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F9" w:rsidRPr="00AE5D7E" w:rsidRDefault="00974CF9" w:rsidP="00990AD2">
      <w:pPr>
        <w:jc w:val="center"/>
        <w:rPr>
          <w:rFonts w:cs="Times New Roman"/>
          <w:szCs w:val="24"/>
        </w:rPr>
      </w:pPr>
      <w:r w:rsidRPr="00AE5D7E">
        <w:rPr>
          <w:rFonts w:cs="Times New Roman"/>
          <w:szCs w:val="24"/>
        </w:rPr>
        <w:t>U</w:t>
      </w:r>
      <w:r w:rsidR="003933F7" w:rsidRPr="00AE5D7E">
        <w:rPr>
          <w:rFonts w:cs="Times New Roman"/>
          <w:szCs w:val="24"/>
        </w:rPr>
        <w:t>niverzita Palackého v Olomouci</w:t>
      </w:r>
    </w:p>
    <w:p w:rsidR="00974CF9" w:rsidRPr="00AE5D7E" w:rsidRDefault="00974CF9" w:rsidP="00990AD2">
      <w:pPr>
        <w:jc w:val="center"/>
        <w:rPr>
          <w:rFonts w:cs="Times New Roman"/>
          <w:szCs w:val="24"/>
        </w:rPr>
      </w:pPr>
      <w:r w:rsidRPr="00AE5D7E">
        <w:rPr>
          <w:rFonts w:cs="Times New Roman"/>
          <w:szCs w:val="24"/>
        </w:rPr>
        <w:t>Fakulta tělesné kultury</w:t>
      </w:r>
    </w:p>
    <w:p w:rsidR="00974CF9" w:rsidRPr="00AE5D7E" w:rsidRDefault="00974CF9" w:rsidP="00990AD2">
      <w:pPr>
        <w:jc w:val="center"/>
        <w:rPr>
          <w:rFonts w:cs="Times New Roman"/>
          <w:szCs w:val="24"/>
        </w:rPr>
      </w:pPr>
    </w:p>
    <w:p w:rsidR="00974CF9" w:rsidRPr="00AE5D7E" w:rsidRDefault="00974CF9" w:rsidP="00990AD2">
      <w:pPr>
        <w:jc w:val="center"/>
        <w:rPr>
          <w:rFonts w:cs="Times New Roman"/>
          <w:szCs w:val="24"/>
        </w:rPr>
      </w:pPr>
    </w:p>
    <w:p w:rsidR="00B7465A" w:rsidRPr="00AE5D7E" w:rsidRDefault="00B7465A"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974CF9" w:rsidRPr="00AE5D7E" w:rsidRDefault="00974CF9" w:rsidP="00990AD2">
      <w:pPr>
        <w:jc w:val="center"/>
        <w:rPr>
          <w:rFonts w:cs="Times New Roman"/>
          <w:szCs w:val="24"/>
        </w:rPr>
      </w:pPr>
    </w:p>
    <w:p w:rsidR="00974CF9" w:rsidRPr="00AE5D7E" w:rsidRDefault="00974CF9" w:rsidP="00990AD2">
      <w:pPr>
        <w:jc w:val="center"/>
        <w:rPr>
          <w:rFonts w:cs="Times New Roman"/>
          <w:szCs w:val="24"/>
        </w:rPr>
      </w:pPr>
    </w:p>
    <w:p w:rsidR="00974CF9" w:rsidRPr="00AE5D7E" w:rsidRDefault="00974CF9" w:rsidP="00990AD2">
      <w:pPr>
        <w:jc w:val="center"/>
        <w:rPr>
          <w:rFonts w:cs="Times New Roman"/>
          <w:b/>
          <w:szCs w:val="24"/>
        </w:rPr>
      </w:pPr>
      <w:r w:rsidRPr="00AE5D7E">
        <w:rPr>
          <w:rFonts w:cs="Times New Roman"/>
          <w:b/>
          <w:szCs w:val="24"/>
        </w:rPr>
        <w:t>Význam pitného režimu pro spor</w:t>
      </w:r>
      <w:r w:rsidR="00E439BA" w:rsidRPr="00AE5D7E">
        <w:rPr>
          <w:rFonts w:cs="Times New Roman"/>
          <w:b/>
          <w:szCs w:val="24"/>
        </w:rPr>
        <w:t>tovce: stav zavodnění u hráčů ra</w:t>
      </w:r>
      <w:r w:rsidRPr="00AE5D7E">
        <w:rPr>
          <w:rFonts w:cs="Times New Roman"/>
          <w:b/>
          <w:szCs w:val="24"/>
        </w:rPr>
        <w:t>gby</w:t>
      </w:r>
    </w:p>
    <w:p w:rsidR="00974CF9" w:rsidRPr="00AE5D7E" w:rsidRDefault="00974CF9" w:rsidP="00990AD2">
      <w:pPr>
        <w:jc w:val="center"/>
        <w:rPr>
          <w:rFonts w:cs="Times New Roman"/>
          <w:b/>
          <w:szCs w:val="24"/>
        </w:rPr>
      </w:pPr>
    </w:p>
    <w:p w:rsidR="00974CF9" w:rsidRPr="00AE5D7E" w:rsidRDefault="00974CF9" w:rsidP="00990AD2">
      <w:pPr>
        <w:jc w:val="center"/>
        <w:rPr>
          <w:rFonts w:cs="Times New Roman"/>
          <w:szCs w:val="24"/>
        </w:rPr>
      </w:pPr>
      <w:r w:rsidRPr="00AE5D7E">
        <w:rPr>
          <w:rFonts w:cs="Times New Roman"/>
          <w:szCs w:val="24"/>
        </w:rPr>
        <w:t>Bakalářská práce</w:t>
      </w:r>
    </w:p>
    <w:p w:rsidR="00974CF9" w:rsidRPr="00AE5D7E" w:rsidRDefault="00974CF9"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974CF9" w:rsidRPr="00AE5D7E" w:rsidRDefault="00974CF9" w:rsidP="00990AD2">
      <w:pPr>
        <w:jc w:val="center"/>
        <w:rPr>
          <w:rFonts w:cs="Times New Roman"/>
          <w:szCs w:val="24"/>
        </w:rPr>
      </w:pPr>
    </w:p>
    <w:p w:rsidR="00974CF9" w:rsidRPr="00AE5D7E" w:rsidRDefault="00974CF9" w:rsidP="00990AD2">
      <w:pPr>
        <w:jc w:val="center"/>
        <w:rPr>
          <w:rFonts w:cs="Times New Roman"/>
          <w:szCs w:val="24"/>
        </w:rPr>
      </w:pPr>
    </w:p>
    <w:p w:rsidR="00041F70" w:rsidRPr="00AE5D7E" w:rsidRDefault="00041F70" w:rsidP="00990AD2">
      <w:pPr>
        <w:jc w:val="center"/>
        <w:rPr>
          <w:rFonts w:cs="Times New Roman"/>
          <w:szCs w:val="24"/>
        </w:rPr>
      </w:pPr>
    </w:p>
    <w:p w:rsidR="00974CF9" w:rsidRPr="00AE5D7E" w:rsidRDefault="00974CF9" w:rsidP="00990AD2">
      <w:pPr>
        <w:jc w:val="center"/>
        <w:rPr>
          <w:rFonts w:cs="Times New Roman"/>
          <w:szCs w:val="24"/>
        </w:rPr>
      </w:pPr>
    </w:p>
    <w:p w:rsidR="00974CF9" w:rsidRPr="00AE5D7E" w:rsidRDefault="00974CF9"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p>
    <w:p w:rsidR="00041F70" w:rsidRPr="00AE5D7E" w:rsidRDefault="00041F70" w:rsidP="00990AD2">
      <w:pPr>
        <w:jc w:val="center"/>
        <w:rPr>
          <w:rFonts w:cs="Times New Roman"/>
          <w:szCs w:val="24"/>
        </w:rPr>
      </w:pPr>
      <w:r w:rsidRPr="00AE5D7E">
        <w:rPr>
          <w:rFonts w:cs="Times New Roman"/>
          <w:szCs w:val="24"/>
        </w:rPr>
        <w:t>Autor: David Brtníček, Ochrana obyvatelstva</w:t>
      </w:r>
    </w:p>
    <w:p w:rsidR="00974CF9" w:rsidRPr="00AE5D7E" w:rsidRDefault="00974CF9" w:rsidP="00990AD2">
      <w:pPr>
        <w:jc w:val="center"/>
        <w:rPr>
          <w:rFonts w:cs="Times New Roman"/>
          <w:szCs w:val="24"/>
        </w:rPr>
      </w:pPr>
      <w:r w:rsidRPr="00AE5D7E">
        <w:rPr>
          <w:rFonts w:cs="Times New Roman"/>
          <w:szCs w:val="24"/>
        </w:rPr>
        <w:t xml:space="preserve">Vedoucí práce: </w:t>
      </w:r>
      <w:r w:rsidR="00BA6023" w:rsidRPr="00AE5D7E">
        <w:rPr>
          <w:rFonts w:cs="Times New Roman"/>
          <w:szCs w:val="24"/>
        </w:rPr>
        <w:t xml:space="preserve">PhDr. </w:t>
      </w:r>
      <w:r w:rsidR="00041F70" w:rsidRPr="00AE5D7E">
        <w:rPr>
          <w:rFonts w:cs="Times New Roman"/>
          <w:szCs w:val="24"/>
        </w:rPr>
        <w:t xml:space="preserve">Iva Klimešová </w:t>
      </w:r>
      <w:r w:rsidRPr="00AE5D7E">
        <w:rPr>
          <w:rFonts w:cs="Times New Roman"/>
          <w:szCs w:val="24"/>
        </w:rPr>
        <w:t>Ph.D.</w:t>
      </w:r>
    </w:p>
    <w:p w:rsidR="00041F70" w:rsidRPr="00AE5D7E" w:rsidRDefault="007802FD" w:rsidP="00990AD2">
      <w:pPr>
        <w:jc w:val="center"/>
        <w:rPr>
          <w:rFonts w:cs="Times New Roman"/>
          <w:szCs w:val="24"/>
        </w:rPr>
      </w:pPr>
      <w:r w:rsidRPr="00AE5D7E">
        <w:rPr>
          <w:rFonts w:cs="Times New Roman"/>
          <w:szCs w:val="24"/>
        </w:rPr>
        <w:t>Olomouc 2019</w:t>
      </w:r>
    </w:p>
    <w:p w:rsidR="000676FE" w:rsidRPr="00AE5D7E" w:rsidRDefault="000676FE" w:rsidP="00990AD2">
      <w:pPr>
        <w:rPr>
          <w:rFonts w:cs="Times New Roman"/>
          <w:b/>
          <w:szCs w:val="24"/>
        </w:rPr>
      </w:pPr>
      <w:r w:rsidRPr="00AE5D7E">
        <w:rPr>
          <w:rFonts w:cs="Times New Roman"/>
          <w:b/>
          <w:szCs w:val="24"/>
        </w:rPr>
        <w:lastRenderedPageBreak/>
        <w:t>Bibliografická identifikace:</w:t>
      </w:r>
    </w:p>
    <w:p w:rsidR="00041F70" w:rsidRPr="00AE5D7E" w:rsidRDefault="00041F70" w:rsidP="00990AD2">
      <w:pPr>
        <w:rPr>
          <w:rFonts w:cs="Times New Roman"/>
          <w:b/>
          <w:szCs w:val="24"/>
        </w:rPr>
      </w:pPr>
    </w:p>
    <w:p w:rsidR="00AE01EF" w:rsidRPr="00AE5D7E" w:rsidRDefault="000676FE" w:rsidP="00990AD2">
      <w:pPr>
        <w:rPr>
          <w:rFonts w:cs="Times New Roman"/>
          <w:szCs w:val="24"/>
        </w:rPr>
      </w:pPr>
      <w:r w:rsidRPr="00AE5D7E">
        <w:rPr>
          <w:rFonts w:cs="Times New Roman"/>
          <w:b/>
          <w:szCs w:val="24"/>
        </w:rPr>
        <w:t xml:space="preserve">Jméno a příjmení autora: </w:t>
      </w:r>
      <w:r w:rsidRPr="00AE5D7E">
        <w:rPr>
          <w:rFonts w:cs="Times New Roman"/>
          <w:szCs w:val="24"/>
        </w:rPr>
        <w:t>David Brtníček</w:t>
      </w:r>
    </w:p>
    <w:p w:rsidR="00AE01EF" w:rsidRPr="00AE5D7E" w:rsidRDefault="000676FE" w:rsidP="00990AD2">
      <w:pPr>
        <w:rPr>
          <w:rFonts w:cs="Times New Roman"/>
          <w:szCs w:val="24"/>
        </w:rPr>
      </w:pPr>
      <w:r w:rsidRPr="00AE5D7E">
        <w:rPr>
          <w:rFonts w:cs="Times New Roman"/>
          <w:b/>
          <w:szCs w:val="24"/>
        </w:rPr>
        <w:t xml:space="preserve">Název závěrečné písemné práce: </w:t>
      </w:r>
      <w:r w:rsidR="00AE01EF" w:rsidRPr="00AE5D7E">
        <w:rPr>
          <w:rFonts w:cs="Times New Roman"/>
          <w:szCs w:val="24"/>
        </w:rPr>
        <w:t>Význam pitného režimu pro spor</w:t>
      </w:r>
      <w:r w:rsidR="00E439BA" w:rsidRPr="00AE5D7E">
        <w:rPr>
          <w:rFonts w:cs="Times New Roman"/>
          <w:szCs w:val="24"/>
        </w:rPr>
        <w:t>tovce: stav zavodnění u hráčů ra</w:t>
      </w:r>
      <w:r w:rsidR="00AE01EF" w:rsidRPr="00AE5D7E">
        <w:rPr>
          <w:rFonts w:cs="Times New Roman"/>
          <w:szCs w:val="24"/>
        </w:rPr>
        <w:t>gby</w:t>
      </w:r>
    </w:p>
    <w:p w:rsidR="00041F70" w:rsidRPr="00AE5D7E" w:rsidRDefault="00041F70" w:rsidP="00990AD2">
      <w:pPr>
        <w:rPr>
          <w:rFonts w:cs="Times New Roman"/>
          <w:szCs w:val="24"/>
        </w:rPr>
      </w:pPr>
    </w:p>
    <w:p w:rsidR="00AE01EF" w:rsidRPr="00AE5D7E" w:rsidRDefault="00AE01EF" w:rsidP="00990AD2">
      <w:pPr>
        <w:rPr>
          <w:rFonts w:cs="Times New Roman"/>
          <w:szCs w:val="24"/>
        </w:rPr>
      </w:pPr>
      <w:r w:rsidRPr="00AE5D7E">
        <w:rPr>
          <w:rFonts w:cs="Times New Roman"/>
          <w:b/>
          <w:szCs w:val="24"/>
        </w:rPr>
        <w:t xml:space="preserve">Pracoviště: </w:t>
      </w:r>
      <w:r w:rsidR="00CD09B5" w:rsidRPr="00AE5D7E">
        <w:rPr>
          <w:rFonts w:cs="Times New Roman"/>
          <w:szCs w:val="24"/>
        </w:rPr>
        <w:t>Katedra přírodních věd v kinantropologii</w:t>
      </w:r>
    </w:p>
    <w:p w:rsidR="00BA6023" w:rsidRPr="00AE5D7E" w:rsidRDefault="00AE01EF" w:rsidP="00990AD2">
      <w:pPr>
        <w:rPr>
          <w:rFonts w:cs="Times New Roman"/>
          <w:szCs w:val="24"/>
        </w:rPr>
      </w:pPr>
      <w:r w:rsidRPr="00AE5D7E">
        <w:rPr>
          <w:rFonts w:cs="Times New Roman"/>
          <w:b/>
          <w:szCs w:val="24"/>
        </w:rPr>
        <w:t xml:space="preserve">Vedoucí: </w:t>
      </w:r>
      <w:r w:rsidR="00041F70" w:rsidRPr="00AE5D7E">
        <w:rPr>
          <w:rFonts w:cs="Times New Roman"/>
          <w:szCs w:val="24"/>
        </w:rPr>
        <w:t xml:space="preserve">PhDr. Iva Klimešová </w:t>
      </w:r>
      <w:r w:rsidR="00BA6023" w:rsidRPr="00AE5D7E">
        <w:rPr>
          <w:rFonts w:cs="Times New Roman"/>
          <w:szCs w:val="24"/>
        </w:rPr>
        <w:t>Ph.D.</w:t>
      </w:r>
    </w:p>
    <w:p w:rsidR="00353D47" w:rsidRPr="00AE5D7E" w:rsidRDefault="00AE01EF" w:rsidP="00990AD2">
      <w:pPr>
        <w:rPr>
          <w:rFonts w:cs="Times New Roman"/>
          <w:szCs w:val="24"/>
        </w:rPr>
      </w:pPr>
      <w:r w:rsidRPr="00AE5D7E">
        <w:rPr>
          <w:rFonts w:cs="Times New Roman"/>
          <w:b/>
          <w:szCs w:val="24"/>
        </w:rPr>
        <w:t>Rok obhajoby</w:t>
      </w:r>
      <w:r w:rsidR="00041F70" w:rsidRPr="00AE5D7E">
        <w:rPr>
          <w:rFonts w:cs="Times New Roman"/>
          <w:b/>
          <w:szCs w:val="24"/>
        </w:rPr>
        <w:t xml:space="preserve"> bakalářské práce</w:t>
      </w:r>
      <w:r w:rsidRPr="00AE5D7E">
        <w:rPr>
          <w:rFonts w:cs="Times New Roman"/>
          <w:b/>
          <w:szCs w:val="24"/>
        </w:rPr>
        <w:t xml:space="preserve">: </w:t>
      </w:r>
      <w:r w:rsidR="007802FD" w:rsidRPr="00AE5D7E">
        <w:rPr>
          <w:rFonts w:cs="Times New Roman"/>
          <w:szCs w:val="24"/>
        </w:rPr>
        <w:t>2019</w:t>
      </w:r>
    </w:p>
    <w:p w:rsidR="00041F70" w:rsidRPr="00AE5D7E" w:rsidRDefault="00041F70" w:rsidP="00990AD2">
      <w:pPr>
        <w:rPr>
          <w:rFonts w:cs="Times New Roman"/>
          <w:szCs w:val="24"/>
        </w:rPr>
      </w:pPr>
    </w:p>
    <w:p w:rsidR="00E27C24" w:rsidRPr="00AE5D7E" w:rsidRDefault="00E27C24" w:rsidP="00990AD2">
      <w:pPr>
        <w:rPr>
          <w:rFonts w:cs="Times New Roman"/>
          <w:szCs w:val="24"/>
        </w:rPr>
      </w:pPr>
      <w:r w:rsidRPr="00AE5D7E">
        <w:rPr>
          <w:rFonts w:cs="Times New Roman"/>
          <w:b/>
          <w:szCs w:val="24"/>
        </w:rPr>
        <w:t>Abstrakt:</w:t>
      </w:r>
      <w:r w:rsidRPr="00AE5D7E">
        <w:rPr>
          <w:rFonts w:cs="Times New Roman"/>
          <w:szCs w:val="24"/>
        </w:rPr>
        <w:t xml:space="preserve"> </w:t>
      </w:r>
    </w:p>
    <w:p w:rsidR="00FF1427" w:rsidRPr="00AE5D7E" w:rsidRDefault="00FF1427" w:rsidP="00990AD2">
      <w:pPr>
        <w:ind w:firstLine="567"/>
        <w:rPr>
          <w:rFonts w:cs="Times New Roman"/>
          <w:szCs w:val="24"/>
        </w:rPr>
      </w:pPr>
      <w:r w:rsidRPr="00AE5D7E">
        <w:rPr>
          <w:rFonts w:cs="Times New Roman"/>
          <w:szCs w:val="24"/>
        </w:rPr>
        <w:t>Cílem této práce bylo zjistit stav zavodnění zkoumané skupiny před tréninkovou jednotkou. Zkoumanou skupinou bylo třicet hráčů ragby hrající extraligovou a zároveň nejvyšší úroveň ragby v České republice. Věk hráčů byl od 18 let až do</w:t>
      </w:r>
      <w:r w:rsidRPr="00AE5D7E">
        <w:rPr>
          <w:rFonts w:cs="Times New Roman"/>
          <w:color w:val="000000" w:themeColor="text1"/>
          <w:szCs w:val="24"/>
        </w:rPr>
        <w:t xml:space="preserve"> 37</w:t>
      </w:r>
      <w:r w:rsidRPr="00AE5D7E">
        <w:rPr>
          <w:rFonts w:cs="Times New Roman"/>
          <w:szCs w:val="24"/>
        </w:rPr>
        <w:t xml:space="preserve"> let. Průměrný věk zkoumané skupiny </w:t>
      </w:r>
      <w:r w:rsidRPr="00AE5D7E">
        <w:rPr>
          <w:rFonts w:cs="Times New Roman"/>
          <w:color w:val="000000" w:themeColor="text1"/>
          <w:szCs w:val="24"/>
        </w:rPr>
        <w:t>je 25,7 ± 5,04 let, průměrný BMI je 28,24 ± 3,17</w:t>
      </w:r>
      <w:r w:rsidRPr="00AE5D7E">
        <w:rPr>
          <w:rFonts w:cs="Times New Roman"/>
          <w:b/>
          <w:color w:val="000000" w:themeColor="text1"/>
          <w:szCs w:val="24"/>
        </w:rPr>
        <w:t xml:space="preserve"> </w:t>
      </w:r>
      <w:r w:rsidR="007577B8" w:rsidRPr="00AE5D7E">
        <w:rPr>
          <w:rFonts w:cs="Times New Roman"/>
          <w:color w:val="000000" w:themeColor="text1"/>
          <w:szCs w:val="24"/>
        </w:rPr>
        <w:t>kg/m²</w:t>
      </w:r>
      <w:r w:rsidR="00E20BB9" w:rsidRPr="00AE5D7E">
        <w:rPr>
          <w:rFonts w:cs="Times New Roman"/>
          <w:color w:val="000000" w:themeColor="text1"/>
          <w:szCs w:val="24"/>
        </w:rPr>
        <w:t>, průměrná hmotnost je 95,</w:t>
      </w:r>
      <w:r w:rsidRPr="00AE5D7E">
        <w:rPr>
          <w:rFonts w:cs="Times New Roman"/>
          <w:color w:val="000000" w:themeColor="text1"/>
          <w:szCs w:val="24"/>
        </w:rPr>
        <w:t>5 ±</w:t>
      </w:r>
      <w:r w:rsidR="00E20BB9" w:rsidRPr="00AE5D7E">
        <w:rPr>
          <w:rFonts w:cs="Times New Roman"/>
          <w:color w:val="000000" w:themeColor="text1"/>
          <w:szCs w:val="24"/>
        </w:rPr>
        <w:t xml:space="preserve"> 13,73 kg, průměrná výška je 183,7</w:t>
      </w:r>
      <w:r w:rsidRPr="00AE5D7E">
        <w:rPr>
          <w:rFonts w:cs="Times New Roman"/>
          <w:color w:val="000000" w:themeColor="text1"/>
          <w:szCs w:val="24"/>
        </w:rPr>
        <w:t xml:space="preserve"> ± 7,29 cm a hráči průměrně ragby hrají </w:t>
      </w:r>
      <w:r w:rsidR="00D5150D" w:rsidRPr="00AE5D7E">
        <w:rPr>
          <w:rFonts w:cs="Times New Roman"/>
          <w:color w:val="000000" w:themeColor="text1"/>
          <w:szCs w:val="24"/>
        </w:rPr>
        <w:t>12,8</w:t>
      </w:r>
      <w:r w:rsidR="00071236" w:rsidRPr="00AE5D7E">
        <w:rPr>
          <w:rFonts w:cs="Times New Roman"/>
          <w:color w:val="000000" w:themeColor="text1"/>
          <w:szCs w:val="24"/>
        </w:rPr>
        <w:t xml:space="preserve"> ± 4,74</w:t>
      </w:r>
      <w:r w:rsidRPr="00AE5D7E">
        <w:rPr>
          <w:rFonts w:cs="Times New Roman"/>
          <w:color w:val="000000" w:themeColor="text1"/>
          <w:szCs w:val="24"/>
        </w:rPr>
        <w:t xml:space="preserve"> let. Základem experimentu byl odběr moči jednotlivcům před tréninkovou jednotkou do sterilních lékařských zkumavek a následné vyhodnocení stavu zavodnění podle specifické hustoty moči pomocí refrakt</w:t>
      </w:r>
      <w:r w:rsidR="00753430" w:rsidRPr="00AE5D7E">
        <w:rPr>
          <w:rFonts w:cs="Times New Roman"/>
          <w:color w:val="000000" w:themeColor="text1"/>
          <w:szCs w:val="24"/>
        </w:rPr>
        <w:t>ometru. Výsledek měření zjistil</w:t>
      </w:r>
      <w:r w:rsidRPr="00AE5D7E">
        <w:rPr>
          <w:rFonts w:cs="Times New Roman"/>
          <w:color w:val="000000" w:themeColor="text1"/>
          <w:szCs w:val="24"/>
        </w:rPr>
        <w:t xml:space="preserve"> stav euhydratace u dvanácti osob (40 </w:t>
      </w:r>
      <w:r w:rsidRPr="00AE5D7E">
        <w:rPr>
          <w:rFonts w:cs="Times New Roman"/>
          <w:color w:val="000000" w:themeColor="text1"/>
          <w:szCs w:val="24"/>
          <w:lang w:val="en-US"/>
        </w:rPr>
        <w:t>%</w:t>
      </w:r>
      <w:r w:rsidRPr="00AE5D7E">
        <w:rPr>
          <w:rFonts w:cs="Times New Roman"/>
          <w:color w:val="000000" w:themeColor="text1"/>
          <w:szCs w:val="24"/>
        </w:rPr>
        <w:t xml:space="preserve">), stav hypohydratace u třinácti osob (43,33 </w:t>
      </w:r>
      <w:r w:rsidRPr="00AE5D7E">
        <w:rPr>
          <w:rFonts w:cs="Times New Roman"/>
          <w:color w:val="000000" w:themeColor="text1"/>
          <w:szCs w:val="24"/>
          <w:lang w:val="en-US"/>
        </w:rPr>
        <w:t>%) a</w:t>
      </w:r>
      <w:r w:rsidRPr="00AE5D7E">
        <w:rPr>
          <w:rFonts w:cs="Times New Roman"/>
          <w:color w:val="000000" w:themeColor="text1"/>
          <w:szCs w:val="24"/>
        </w:rPr>
        <w:t xml:space="preserve"> u pěti osob (16,67 </w:t>
      </w:r>
      <w:r w:rsidRPr="00AE5D7E">
        <w:rPr>
          <w:rFonts w:cs="Times New Roman"/>
          <w:color w:val="000000" w:themeColor="text1"/>
          <w:szCs w:val="24"/>
          <w:lang w:val="en-US"/>
        </w:rPr>
        <w:t xml:space="preserve">%) </w:t>
      </w:r>
      <w:r w:rsidRPr="00AE5D7E">
        <w:rPr>
          <w:rFonts w:cs="Times New Roman"/>
          <w:color w:val="000000" w:themeColor="text1"/>
          <w:szCs w:val="24"/>
        </w:rPr>
        <w:t xml:space="preserve">byl naměřen závažný stav hypohydratace. </w:t>
      </w:r>
      <w:r w:rsidRPr="00AE5D7E">
        <w:rPr>
          <w:rFonts w:cs="Times New Roman"/>
          <w:szCs w:val="24"/>
        </w:rPr>
        <w:t xml:space="preserve">Průměrné naměřené výsledky specifické hustoty </w:t>
      </w:r>
      <w:r w:rsidRPr="00D81C37">
        <w:rPr>
          <w:rFonts w:cs="Times New Roman"/>
          <w:szCs w:val="24"/>
        </w:rPr>
        <w:t xml:space="preserve">moči </w:t>
      </w:r>
      <w:r w:rsidR="00D81C37" w:rsidRPr="00D81C37">
        <w:rPr>
          <w:rFonts w:cs="Times New Roman"/>
          <w:szCs w:val="24"/>
        </w:rPr>
        <w:t>čin</w:t>
      </w:r>
      <w:r w:rsidRPr="00D81C37">
        <w:rPr>
          <w:rFonts w:cs="Times New Roman"/>
          <w:szCs w:val="24"/>
        </w:rPr>
        <w:t>í 1</w:t>
      </w:r>
      <w:r w:rsidRPr="00AE5D7E">
        <w:rPr>
          <w:rFonts w:cs="Times New Roman"/>
          <w:szCs w:val="24"/>
        </w:rPr>
        <w:t>,0</w:t>
      </w:r>
      <w:r w:rsidR="007577B8" w:rsidRPr="00AE5D7E">
        <w:rPr>
          <w:rFonts w:cs="Times New Roman"/>
          <w:szCs w:val="24"/>
        </w:rPr>
        <w:t>19 ± 1,009</w:t>
      </w:r>
      <w:r w:rsidR="00753430" w:rsidRPr="00AE5D7E">
        <w:rPr>
          <w:rFonts w:cs="Times New Roman"/>
          <w:szCs w:val="24"/>
        </w:rPr>
        <w:t xml:space="preserve"> kg/m³</w:t>
      </w:r>
      <w:r w:rsidR="007577B8" w:rsidRPr="00AE5D7E">
        <w:rPr>
          <w:rFonts w:cs="Times New Roman"/>
          <w:szCs w:val="24"/>
        </w:rPr>
        <w:t>, kdy výsledky hranič</w:t>
      </w:r>
      <w:r w:rsidR="00891745" w:rsidRPr="00AE5D7E">
        <w:rPr>
          <w:rFonts w:cs="Times New Roman"/>
          <w:szCs w:val="24"/>
        </w:rPr>
        <w:t xml:space="preserve">í se stavem hypohydratace. </w:t>
      </w:r>
      <w:r w:rsidRPr="00AE5D7E">
        <w:rPr>
          <w:rFonts w:cs="Times New Roman"/>
          <w:szCs w:val="24"/>
        </w:rPr>
        <w:t xml:space="preserve">Nebyla zjištěna statisticky významná korelace mezi subjektivním hodnocením příjmu tekutin a hodnotou specifické hustoty moči. Je tedy pravděpodobné, že hráči nedokážou objektivně posoudit svůj pitný režim, kdy téměř všichni hráči hodnotili svůj pitný režim jako dobrý, avšak většina z nich (60 %) byla nedostatečně hydratována. Mezi celkovým denním příjmem tekutin a hodnotou specifické hustoty moči byla zjištěna statisticky významná korelace. </w:t>
      </w:r>
    </w:p>
    <w:p w:rsidR="00FF1427" w:rsidRPr="00AE5D7E" w:rsidRDefault="00FF1427" w:rsidP="00990AD2">
      <w:pPr>
        <w:rPr>
          <w:rFonts w:cs="Times New Roman"/>
          <w:szCs w:val="24"/>
        </w:rPr>
      </w:pPr>
      <w:r w:rsidRPr="00AE5D7E">
        <w:rPr>
          <w:rFonts w:cs="Times New Roman"/>
          <w:szCs w:val="24"/>
        </w:rPr>
        <w:t>Studie tedy naznačuje, že většina hráčů neví, kolik tekutin by měli přijímat. Navíc zkresleně vnímají svůj pitný režim jako dobrý, i když z pohledu výživových doporučení je nedostatečný.</w:t>
      </w:r>
    </w:p>
    <w:p w:rsidR="00974A59" w:rsidRPr="00AE5D7E" w:rsidRDefault="00974A59" w:rsidP="00990AD2">
      <w:pPr>
        <w:rPr>
          <w:rFonts w:cs="Times New Roman"/>
          <w:szCs w:val="24"/>
        </w:rPr>
      </w:pPr>
    </w:p>
    <w:p w:rsidR="00236C12" w:rsidRPr="00AE5D7E" w:rsidRDefault="00236C12" w:rsidP="00990AD2">
      <w:pPr>
        <w:rPr>
          <w:rFonts w:cs="Times New Roman"/>
          <w:szCs w:val="24"/>
        </w:rPr>
      </w:pPr>
    </w:p>
    <w:p w:rsidR="00236C12" w:rsidRPr="00AE5D7E" w:rsidRDefault="00236C12" w:rsidP="00990AD2">
      <w:pPr>
        <w:rPr>
          <w:rFonts w:cs="Times New Roman"/>
          <w:szCs w:val="24"/>
        </w:rPr>
      </w:pPr>
    </w:p>
    <w:p w:rsidR="007577B8" w:rsidRPr="00AE5D7E" w:rsidRDefault="00974A59" w:rsidP="00990AD2">
      <w:pPr>
        <w:rPr>
          <w:rFonts w:cs="Times New Roman"/>
          <w:szCs w:val="24"/>
        </w:rPr>
      </w:pPr>
      <w:r w:rsidRPr="00AE5D7E">
        <w:rPr>
          <w:rFonts w:cs="Times New Roman"/>
          <w:b/>
          <w:szCs w:val="24"/>
        </w:rPr>
        <w:t xml:space="preserve">Klíčová slova: </w:t>
      </w:r>
      <w:r w:rsidR="00B36840" w:rsidRPr="00AE5D7E">
        <w:rPr>
          <w:rFonts w:cs="Times New Roman"/>
          <w:szCs w:val="24"/>
        </w:rPr>
        <w:t>sportovní výživa, dehydratace, nápoje, sportovní výko</w:t>
      </w:r>
      <w:r w:rsidR="00086564" w:rsidRPr="00AE5D7E">
        <w:rPr>
          <w:rFonts w:cs="Times New Roman"/>
          <w:szCs w:val="24"/>
        </w:rPr>
        <w:t>n</w:t>
      </w:r>
    </w:p>
    <w:p w:rsidR="00974A59" w:rsidRPr="00AE5D7E" w:rsidRDefault="00974A59" w:rsidP="00990AD2">
      <w:pPr>
        <w:rPr>
          <w:rFonts w:cs="Times New Roman"/>
          <w:b/>
          <w:szCs w:val="24"/>
        </w:rPr>
      </w:pPr>
      <w:r w:rsidRPr="00AE5D7E">
        <w:rPr>
          <w:rFonts w:cs="Times New Roman"/>
          <w:b/>
          <w:szCs w:val="24"/>
        </w:rPr>
        <w:lastRenderedPageBreak/>
        <w:t>Bibliographic identification:</w:t>
      </w:r>
    </w:p>
    <w:p w:rsidR="00086564" w:rsidRPr="00AE5D7E" w:rsidRDefault="00086564" w:rsidP="00990AD2">
      <w:pPr>
        <w:rPr>
          <w:rFonts w:cs="Times New Roman"/>
          <w:b/>
          <w:szCs w:val="24"/>
        </w:rPr>
      </w:pPr>
    </w:p>
    <w:p w:rsidR="00974A59" w:rsidRPr="00AE5D7E" w:rsidRDefault="00974A59" w:rsidP="00990AD2">
      <w:pPr>
        <w:rPr>
          <w:rFonts w:cs="Times New Roman"/>
          <w:szCs w:val="24"/>
        </w:rPr>
      </w:pPr>
      <w:r w:rsidRPr="00AE5D7E">
        <w:rPr>
          <w:rFonts w:cs="Times New Roman"/>
          <w:b/>
          <w:szCs w:val="24"/>
        </w:rPr>
        <w:t>Name and surname of the author:</w:t>
      </w:r>
      <w:r w:rsidRPr="00AE5D7E">
        <w:rPr>
          <w:rFonts w:cs="Times New Roman"/>
          <w:szCs w:val="24"/>
        </w:rPr>
        <w:t xml:space="preserve"> David Brtníček</w:t>
      </w:r>
    </w:p>
    <w:p w:rsidR="00EE7D2C" w:rsidRDefault="00974A59" w:rsidP="00990AD2">
      <w:pPr>
        <w:rPr>
          <w:rFonts w:cs="Times New Roman"/>
          <w:szCs w:val="24"/>
        </w:rPr>
      </w:pPr>
      <w:r w:rsidRPr="00AE5D7E">
        <w:rPr>
          <w:rFonts w:cs="Times New Roman"/>
          <w:b/>
          <w:szCs w:val="24"/>
        </w:rPr>
        <w:t>Title of the final written work:</w:t>
      </w:r>
      <w:r w:rsidRPr="00AE5D7E">
        <w:rPr>
          <w:rFonts w:cs="Times New Roman"/>
          <w:szCs w:val="24"/>
        </w:rPr>
        <w:t xml:space="preserve"> Importance of a</w:t>
      </w:r>
      <w:r w:rsidR="00A35310" w:rsidRPr="00AE5D7E">
        <w:rPr>
          <w:rFonts w:cs="Times New Roman"/>
          <w:szCs w:val="24"/>
        </w:rPr>
        <w:t xml:space="preserve"> drinking regime for athletes:</w:t>
      </w:r>
      <w:r w:rsidR="0045619A">
        <w:rPr>
          <w:rFonts w:cs="Times New Roman"/>
          <w:szCs w:val="24"/>
        </w:rPr>
        <w:t xml:space="preserve"> the</w:t>
      </w:r>
      <w:r w:rsidR="00EE7D2C" w:rsidRPr="00EE7D2C">
        <w:rPr>
          <w:rFonts w:cs="Times New Roman"/>
          <w:szCs w:val="24"/>
        </w:rPr>
        <w:t xml:space="preserve"> irrigation status of rugby players.</w:t>
      </w:r>
    </w:p>
    <w:p w:rsidR="00974A59" w:rsidRPr="00AE5D7E" w:rsidRDefault="00974A59" w:rsidP="00990AD2">
      <w:pPr>
        <w:rPr>
          <w:rFonts w:cs="Times New Roman"/>
          <w:szCs w:val="24"/>
        </w:rPr>
      </w:pPr>
      <w:r w:rsidRPr="00AE5D7E">
        <w:rPr>
          <w:rFonts w:cs="Times New Roman"/>
          <w:b/>
          <w:szCs w:val="24"/>
        </w:rPr>
        <w:t>Department:</w:t>
      </w:r>
      <w:r w:rsidRPr="00AE5D7E">
        <w:rPr>
          <w:rFonts w:cs="Times New Roman"/>
          <w:szCs w:val="24"/>
        </w:rPr>
        <w:t xml:space="preserve"> </w:t>
      </w:r>
      <w:r w:rsidR="00CD09B5" w:rsidRPr="00AE5D7E">
        <w:rPr>
          <w:rFonts w:cs="Times New Roman"/>
          <w:szCs w:val="24"/>
        </w:rPr>
        <w:t>Department of Natural Sciences in kinanthropology</w:t>
      </w:r>
    </w:p>
    <w:p w:rsidR="00974A59" w:rsidRPr="00AE5D7E" w:rsidRDefault="00974A59" w:rsidP="00990AD2">
      <w:pPr>
        <w:rPr>
          <w:rFonts w:cs="Times New Roman"/>
          <w:szCs w:val="24"/>
        </w:rPr>
      </w:pPr>
      <w:r w:rsidRPr="00AE5D7E">
        <w:rPr>
          <w:rFonts w:cs="Times New Roman"/>
          <w:b/>
          <w:szCs w:val="24"/>
        </w:rPr>
        <w:t>Supervisor:</w:t>
      </w:r>
      <w:r w:rsidRPr="00AE5D7E">
        <w:rPr>
          <w:rFonts w:cs="Times New Roman"/>
          <w:szCs w:val="24"/>
        </w:rPr>
        <w:t xml:space="preserve"> </w:t>
      </w:r>
      <w:r w:rsidR="00BA6023" w:rsidRPr="00AE5D7E">
        <w:rPr>
          <w:rFonts w:cs="Times New Roman"/>
          <w:szCs w:val="24"/>
        </w:rPr>
        <w:t>PhDr. Klimešová Iva, Ph.D.</w:t>
      </w:r>
    </w:p>
    <w:p w:rsidR="00974A59" w:rsidRPr="00AE5D7E" w:rsidRDefault="00974A59" w:rsidP="00990AD2">
      <w:pPr>
        <w:rPr>
          <w:rFonts w:cs="Times New Roman"/>
          <w:szCs w:val="24"/>
        </w:rPr>
      </w:pPr>
      <w:r w:rsidRPr="00AE5D7E">
        <w:rPr>
          <w:rFonts w:cs="Times New Roman"/>
          <w:b/>
          <w:szCs w:val="24"/>
        </w:rPr>
        <w:t>Year of defense:</w:t>
      </w:r>
      <w:r w:rsidR="00AE5D7E">
        <w:rPr>
          <w:rFonts w:cs="Times New Roman"/>
          <w:szCs w:val="24"/>
        </w:rPr>
        <w:t xml:space="preserve"> 2019</w:t>
      </w:r>
    </w:p>
    <w:p w:rsidR="00974A59" w:rsidRPr="00AE5D7E" w:rsidRDefault="00974A59" w:rsidP="00990AD2">
      <w:pPr>
        <w:rPr>
          <w:rFonts w:cs="Times New Roman"/>
          <w:szCs w:val="24"/>
        </w:rPr>
      </w:pPr>
    </w:p>
    <w:p w:rsidR="00520142" w:rsidRPr="00AE5D7E" w:rsidRDefault="00520142" w:rsidP="00990AD2">
      <w:pPr>
        <w:rPr>
          <w:rFonts w:cs="Times New Roman"/>
          <w:b/>
          <w:color w:val="000000" w:themeColor="text1"/>
          <w:szCs w:val="24"/>
        </w:rPr>
      </w:pPr>
      <w:r w:rsidRPr="00AE5D7E">
        <w:rPr>
          <w:rFonts w:cs="Times New Roman"/>
          <w:b/>
          <w:color w:val="000000" w:themeColor="text1"/>
          <w:szCs w:val="24"/>
        </w:rPr>
        <w:t>Abstract:</w:t>
      </w:r>
    </w:p>
    <w:p w:rsidR="00086564" w:rsidRPr="00AE5D7E" w:rsidRDefault="00EE7D2C" w:rsidP="00990AD2">
      <w:pPr>
        <w:ind w:firstLine="567"/>
        <w:rPr>
          <w:rFonts w:cs="Times New Roman"/>
          <w:szCs w:val="24"/>
        </w:rPr>
      </w:pPr>
      <w:r w:rsidRPr="00EE7D2C">
        <w:rPr>
          <w:rFonts w:cs="Times New Roman"/>
          <w:szCs w:val="24"/>
        </w:rPr>
        <w:t>The aim of this work was to determine the state of irrigation of the investigated</w:t>
      </w:r>
      <w:r>
        <w:rPr>
          <w:rFonts w:cs="Times New Roman"/>
          <w:szCs w:val="24"/>
        </w:rPr>
        <w:t xml:space="preserve"> group before the training unit</w:t>
      </w:r>
      <w:r w:rsidR="00676788" w:rsidRPr="00AE5D7E">
        <w:rPr>
          <w:rFonts w:cs="Times New Roman"/>
          <w:szCs w:val="24"/>
        </w:rPr>
        <w:t>. The group was thirty rugby players playing extraleague and at the same time the highest level of rugby tournament in the Czech Republic. Age of players from 18 years to 37 years. The mean age of the investigated group is 25,7 ± 5.04 lbs years, average BMI is 28,24 ± 3,17 kg/m</w:t>
      </w:r>
      <w:r w:rsidR="009E6F87" w:rsidRPr="00AE5D7E">
        <w:rPr>
          <w:rFonts w:cs="Times New Roman"/>
          <w:color w:val="000000" w:themeColor="text1"/>
          <w:szCs w:val="24"/>
        </w:rPr>
        <w:t>²</w:t>
      </w:r>
      <w:r w:rsidR="00676788" w:rsidRPr="00AE5D7E">
        <w:rPr>
          <w:rFonts w:cs="Times New Roman"/>
          <w:szCs w:val="24"/>
        </w:rPr>
        <w:t>, average weight is 95.5 ± 13,7</w:t>
      </w:r>
      <w:r w:rsidR="00787A53">
        <w:rPr>
          <w:rFonts w:cs="Times New Roman"/>
          <w:szCs w:val="24"/>
        </w:rPr>
        <w:t xml:space="preserve">3 kg, average height is </w:t>
      </w:r>
      <w:r w:rsidR="004C194C">
        <w:rPr>
          <w:rFonts w:cs="Times New Roman"/>
          <w:szCs w:val="24"/>
        </w:rPr>
        <w:t>183.7 ± 7.29</w:t>
      </w:r>
      <w:r w:rsidR="00676788" w:rsidRPr="00AE5D7E">
        <w:rPr>
          <w:rFonts w:cs="Times New Roman"/>
          <w:szCs w:val="24"/>
        </w:rPr>
        <w:t xml:space="preserve"> cm and an average players play rugby 12.8 ± 4.74 years. The foundation of the experiment was urine collection individuals before workout unit into sterile medical tubes and subsequent assessment of the status of the </w:t>
      </w:r>
      <w:r w:rsidR="00960DF8">
        <w:rPr>
          <w:rFonts w:cs="Times New Roman"/>
          <w:szCs w:val="24"/>
        </w:rPr>
        <w:t>flooding</w:t>
      </w:r>
      <w:r w:rsidR="00676788" w:rsidRPr="00AE5D7E">
        <w:rPr>
          <w:rFonts w:cs="Times New Roman"/>
          <w:szCs w:val="24"/>
        </w:rPr>
        <w:t xml:space="preserve"> of the specific gravity of urine using a refractometer. The result of the measurement has detected a condition euhydratace in twelve people (40%), status hypohydration for the thirteen subjects (43,33 %) and in 5 persons (16.7%) was measured serious condition hypohydration. </w:t>
      </w:r>
      <w:r w:rsidR="00C753DA" w:rsidRPr="00C753DA">
        <w:rPr>
          <w:rFonts w:cs="Times New Roman"/>
          <w:szCs w:val="24"/>
        </w:rPr>
        <w:t>Average measured results for urine density of 1.019 ± 1.009 kg / m³</w:t>
      </w:r>
      <w:r w:rsidR="00676788" w:rsidRPr="00AE5D7E">
        <w:rPr>
          <w:rFonts w:cs="Times New Roman"/>
          <w:szCs w:val="24"/>
        </w:rPr>
        <w:t xml:space="preserve">, where the results of the border with the state hypohydration. There is no statistically significant correlation between subjective evaluation of the fluid intake and the value of a specific gravity of urine. </w:t>
      </w:r>
      <w:r w:rsidR="00F7713F" w:rsidRPr="00F7713F">
        <w:rPr>
          <w:rFonts w:cs="Times New Roman"/>
          <w:szCs w:val="24"/>
        </w:rPr>
        <w:t>It is therefore likely that players was not be able to objectively assess their drinking regime when almost all players have assessed their drinking regime as good</w:t>
      </w:r>
      <w:r w:rsidR="00676788" w:rsidRPr="00AE5D7E">
        <w:rPr>
          <w:rFonts w:cs="Times New Roman"/>
          <w:szCs w:val="24"/>
        </w:rPr>
        <w:t xml:space="preserve"> but most of them (60 %) were insufficiently hydration. Between the total daily intake of liquids and the value of a specific gravity of urine was found statistically significant correlation. The study thus suggests that most players do not know how many fluids should receive. Moreover misrepresented perceive its regular drinking regime as good, even though from the point of view of the nutritional recommendations is insufficient.</w:t>
      </w:r>
    </w:p>
    <w:p w:rsidR="00974A59" w:rsidRPr="00AE5D7E" w:rsidRDefault="00974A59" w:rsidP="00990AD2">
      <w:pPr>
        <w:rPr>
          <w:rFonts w:cs="Times New Roman"/>
          <w:szCs w:val="24"/>
        </w:rPr>
      </w:pPr>
    </w:p>
    <w:p w:rsidR="00974A59" w:rsidRPr="00AE5D7E" w:rsidRDefault="00974A59" w:rsidP="00990AD2">
      <w:pPr>
        <w:rPr>
          <w:rFonts w:cs="Times New Roman"/>
          <w:szCs w:val="24"/>
        </w:rPr>
      </w:pPr>
    </w:p>
    <w:p w:rsidR="0031543D" w:rsidRPr="00AE5D7E" w:rsidRDefault="0031543D" w:rsidP="00990AD2">
      <w:pPr>
        <w:rPr>
          <w:rFonts w:cs="Times New Roman"/>
          <w:szCs w:val="24"/>
        </w:rPr>
      </w:pPr>
      <w:r w:rsidRPr="00AE5D7E">
        <w:rPr>
          <w:rFonts w:cs="Times New Roman"/>
          <w:b/>
          <w:szCs w:val="24"/>
        </w:rPr>
        <w:t>Key words:</w:t>
      </w:r>
      <w:r w:rsidR="00797135" w:rsidRPr="00AE5D7E">
        <w:rPr>
          <w:rFonts w:cs="Times New Roman"/>
          <w:szCs w:val="24"/>
        </w:rPr>
        <w:t xml:space="preserve"> </w:t>
      </w:r>
      <w:r w:rsidR="00B36840" w:rsidRPr="00AE5D7E">
        <w:rPr>
          <w:rFonts w:cs="Times New Roman"/>
          <w:szCs w:val="24"/>
          <w:lang w:val="en-GB"/>
        </w:rPr>
        <w:t>sports nutrition, dehydration, drinks, sport performance</w:t>
      </w: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31543D" w:rsidRPr="00AE5D7E" w:rsidRDefault="0031543D" w:rsidP="00990AD2">
      <w:pPr>
        <w:rPr>
          <w:rFonts w:cs="Times New Roman"/>
          <w:szCs w:val="24"/>
        </w:rPr>
      </w:pPr>
    </w:p>
    <w:p w:rsidR="00F22804" w:rsidRPr="00AE5D7E" w:rsidRDefault="00F22804" w:rsidP="00990AD2">
      <w:pPr>
        <w:rPr>
          <w:rFonts w:cs="Times New Roman"/>
          <w:szCs w:val="24"/>
        </w:rPr>
      </w:pPr>
    </w:p>
    <w:p w:rsidR="007B230F" w:rsidRPr="00AE5D7E" w:rsidRDefault="007B230F" w:rsidP="00990AD2">
      <w:pPr>
        <w:rPr>
          <w:rFonts w:cs="Times New Roman"/>
          <w:szCs w:val="24"/>
        </w:rPr>
      </w:pPr>
    </w:p>
    <w:p w:rsidR="00353D47" w:rsidRPr="00AE5D7E" w:rsidRDefault="00353D47" w:rsidP="00990AD2">
      <w:pPr>
        <w:rPr>
          <w:rFonts w:cs="Times New Roman"/>
          <w:szCs w:val="24"/>
        </w:rPr>
      </w:pPr>
    </w:p>
    <w:p w:rsidR="00F16B5A" w:rsidRPr="00AE5D7E" w:rsidRDefault="00F16B5A" w:rsidP="00990AD2">
      <w:pPr>
        <w:rPr>
          <w:rFonts w:cs="Times New Roman"/>
          <w:szCs w:val="24"/>
        </w:rPr>
      </w:pPr>
    </w:p>
    <w:p w:rsidR="007B230F" w:rsidRPr="00AE5D7E" w:rsidRDefault="0031543D" w:rsidP="00990AD2">
      <w:pPr>
        <w:rPr>
          <w:rFonts w:cs="Times New Roman"/>
          <w:szCs w:val="24"/>
        </w:rPr>
      </w:pPr>
      <w:r w:rsidRPr="00AE5D7E">
        <w:rPr>
          <w:rFonts w:cs="Times New Roman"/>
          <w:szCs w:val="24"/>
        </w:rPr>
        <w:t>Prohlašuji, že jsem záv</w:t>
      </w:r>
      <w:r w:rsidR="00645990" w:rsidRPr="00AE5D7E">
        <w:rPr>
          <w:rFonts w:cs="Times New Roman"/>
          <w:szCs w:val="24"/>
        </w:rPr>
        <w:t>ě</w:t>
      </w:r>
      <w:r w:rsidRPr="00AE5D7E">
        <w:rPr>
          <w:rFonts w:cs="Times New Roman"/>
          <w:szCs w:val="24"/>
        </w:rPr>
        <w:t xml:space="preserve">rečnou práci zpracoval samostatně s odbornou pomocí </w:t>
      </w:r>
      <w:r w:rsidR="00BA6023" w:rsidRPr="00AE5D7E">
        <w:rPr>
          <w:rFonts w:cs="Times New Roman"/>
          <w:szCs w:val="24"/>
        </w:rPr>
        <w:t xml:space="preserve">PhDr. </w:t>
      </w:r>
      <w:r w:rsidR="00041F70" w:rsidRPr="00AE5D7E">
        <w:rPr>
          <w:rFonts w:cs="Times New Roman"/>
          <w:szCs w:val="24"/>
        </w:rPr>
        <w:t xml:space="preserve">Ivy Klimešové </w:t>
      </w:r>
      <w:r w:rsidRPr="00AE5D7E">
        <w:rPr>
          <w:rFonts w:cs="Times New Roman"/>
          <w:szCs w:val="24"/>
        </w:rPr>
        <w:t xml:space="preserve">Ph.D., uvedl všechny použité literární a odborné zdroje a </w:t>
      </w:r>
      <w:r w:rsidR="00041F70" w:rsidRPr="00AE5D7E">
        <w:rPr>
          <w:rFonts w:cs="Times New Roman"/>
          <w:szCs w:val="24"/>
        </w:rPr>
        <w:t>dodržoval zásady</w:t>
      </w:r>
      <w:r w:rsidRPr="00AE5D7E">
        <w:rPr>
          <w:rFonts w:cs="Times New Roman"/>
          <w:szCs w:val="24"/>
        </w:rPr>
        <w:t xml:space="preserve"> vědecké etiky.</w:t>
      </w:r>
    </w:p>
    <w:p w:rsidR="007B230F" w:rsidRPr="00AE5D7E" w:rsidRDefault="007B230F" w:rsidP="00990AD2">
      <w:pPr>
        <w:rPr>
          <w:rFonts w:cs="Times New Roman"/>
          <w:szCs w:val="24"/>
        </w:rPr>
      </w:pPr>
    </w:p>
    <w:p w:rsidR="00F16B5A" w:rsidRPr="00AE5D7E" w:rsidRDefault="00F16B5A" w:rsidP="00990AD2">
      <w:pPr>
        <w:rPr>
          <w:rFonts w:cs="Times New Roman"/>
          <w:szCs w:val="24"/>
        </w:rPr>
      </w:pPr>
    </w:p>
    <w:p w:rsidR="00EB15DF" w:rsidRPr="00AE5D7E" w:rsidRDefault="0031543D" w:rsidP="00990AD2">
      <w:pPr>
        <w:rPr>
          <w:rFonts w:cs="Times New Roman"/>
          <w:szCs w:val="24"/>
        </w:rPr>
      </w:pPr>
      <w:r w:rsidRPr="00AE5D7E">
        <w:rPr>
          <w:rFonts w:cs="Times New Roman"/>
          <w:szCs w:val="24"/>
        </w:rPr>
        <w:t>V Olo</w:t>
      </w:r>
      <w:r w:rsidR="00C80687" w:rsidRPr="00AE5D7E">
        <w:rPr>
          <w:rFonts w:cs="Times New Roman"/>
          <w:szCs w:val="24"/>
        </w:rPr>
        <w:t xml:space="preserve">mouci dne </w:t>
      </w:r>
      <w:r w:rsidR="00AE5D7E">
        <w:rPr>
          <w:rFonts w:cs="Times New Roman"/>
          <w:szCs w:val="24"/>
        </w:rPr>
        <w:t xml:space="preserve">9. </w:t>
      </w:r>
      <w:r w:rsidR="0044711D">
        <w:rPr>
          <w:rFonts w:cs="Times New Roman"/>
          <w:szCs w:val="24"/>
        </w:rPr>
        <w:t>Června</w:t>
      </w:r>
      <w:r w:rsidR="00C80687" w:rsidRPr="00AE5D7E">
        <w:rPr>
          <w:rFonts w:cs="Times New Roman"/>
          <w:szCs w:val="24"/>
        </w:rPr>
        <w:t xml:space="preserve"> 2019</w:t>
      </w:r>
      <w:r w:rsidR="00041F70" w:rsidRPr="00AE5D7E">
        <w:rPr>
          <w:rFonts w:cs="Times New Roman"/>
          <w:szCs w:val="24"/>
        </w:rPr>
        <w:tab/>
      </w:r>
      <w:r w:rsidR="00041F70" w:rsidRPr="00AE5D7E">
        <w:rPr>
          <w:rFonts w:cs="Times New Roman"/>
          <w:szCs w:val="24"/>
        </w:rPr>
        <w:tab/>
      </w:r>
      <w:r w:rsidR="00041F70" w:rsidRPr="00AE5D7E">
        <w:rPr>
          <w:rFonts w:cs="Times New Roman"/>
          <w:szCs w:val="24"/>
        </w:rPr>
        <w:tab/>
      </w:r>
      <w:r w:rsidR="00041F70" w:rsidRPr="00AE5D7E">
        <w:rPr>
          <w:rFonts w:cs="Times New Roman"/>
          <w:szCs w:val="24"/>
        </w:rPr>
        <w:tab/>
        <w:t>Podpis:</w:t>
      </w: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EB15DF" w:rsidRPr="00AE5D7E" w:rsidRDefault="00EB15DF" w:rsidP="00990AD2">
      <w:pPr>
        <w:rPr>
          <w:rFonts w:cs="Times New Roman"/>
          <w:szCs w:val="24"/>
        </w:rPr>
      </w:pPr>
    </w:p>
    <w:p w:rsidR="00353D47" w:rsidRPr="00AE5D7E" w:rsidRDefault="00353D47" w:rsidP="00990AD2">
      <w:pPr>
        <w:rPr>
          <w:rFonts w:cs="Times New Roman"/>
          <w:szCs w:val="24"/>
        </w:rPr>
      </w:pPr>
    </w:p>
    <w:p w:rsidR="00353D47" w:rsidRPr="00AE5D7E" w:rsidRDefault="00353D47" w:rsidP="00990AD2">
      <w:pPr>
        <w:rPr>
          <w:rFonts w:cs="Times New Roman"/>
          <w:szCs w:val="24"/>
        </w:rPr>
      </w:pPr>
    </w:p>
    <w:p w:rsidR="00353D47" w:rsidRPr="00AE5D7E" w:rsidRDefault="00353D47" w:rsidP="00990AD2">
      <w:pPr>
        <w:rPr>
          <w:rFonts w:cs="Times New Roman"/>
          <w:szCs w:val="24"/>
        </w:rPr>
      </w:pPr>
    </w:p>
    <w:p w:rsidR="00353D47" w:rsidRPr="00AE5D7E" w:rsidRDefault="00353D47" w:rsidP="00990AD2">
      <w:pPr>
        <w:rPr>
          <w:rFonts w:cs="Times New Roman"/>
          <w:szCs w:val="24"/>
        </w:rPr>
      </w:pPr>
    </w:p>
    <w:p w:rsidR="00353D47" w:rsidRPr="00AE5D7E" w:rsidRDefault="00353D47" w:rsidP="00990AD2">
      <w:pPr>
        <w:rPr>
          <w:rFonts w:cs="Times New Roman"/>
          <w:szCs w:val="24"/>
        </w:rPr>
      </w:pPr>
    </w:p>
    <w:p w:rsidR="00353D47" w:rsidRPr="00AE5D7E" w:rsidRDefault="00353D47" w:rsidP="00990AD2">
      <w:pPr>
        <w:rPr>
          <w:rFonts w:cs="Times New Roman"/>
          <w:szCs w:val="24"/>
        </w:rPr>
      </w:pPr>
    </w:p>
    <w:p w:rsidR="00353D47" w:rsidRPr="00AE5D7E" w:rsidRDefault="00353D47" w:rsidP="00990AD2">
      <w:pPr>
        <w:rPr>
          <w:rFonts w:cs="Times New Roman"/>
          <w:szCs w:val="24"/>
        </w:rPr>
      </w:pPr>
    </w:p>
    <w:p w:rsidR="00353D47" w:rsidRPr="00AE5D7E" w:rsidRDefault="00353D47" w:rsidP="00990AD2">
      <w:pPr>
        <w:rPr>
          <w:rFonts w:cs="Times New Roman"/>
          <w:szCs w:val="24"/>
        </w:rPr>
      </w:pPr>
    </w:p>
    <w:p w:rsidR="00353D47" w:rsidRPr="00AE5D7E" w:rsidRDefault="00353D47" w:rsidP="00990AD2">
      <w:pPr>
        <w:rPr>
          <w:rFonts w:cs="Times New Roman"/>
          <w:szCs w:val="24"/>
        </w:rPr>
      </w:pPr>
    </w:p>
    <w:p w:rsidR="00353D47" w:rsidRPr="00AE5D7E" w:rsidRDefault="00353D47" w:rsidP="00990AD2">
      <w:pPr>
        <w:rPr>
          <w:rFonts w:cs="Times New Roman"/>
          <w:szCs w:val="24"/>
        </w:rPr>
      </w:pPr>
    </w:p>
    <w:p w:rsidR="00353D47" w:rsidRPr="00AE5D7E" w:rsidRDefault="00353D47" w:rsidP="00990AD2">
      <w:pPr>
        <w:rPr>
          <w:rFonts w:cs="Times New Roman"/>
          <w:szCs w:val="24"/>
        </w:rPr>
      </w:pPr>
    </w:p>
    <w:p w:rsidR="00F22804" w:rsidRPr="00AE5D7E" w:rsidRDefault="00F22804" w:rsidP="00990AD2">
      <w:pPr>
        <w:rPr>
          <w:rFonts w:cs="Times New Roman"/>
          <w:szCs w:val="24"/>
        </w:rPr>
      </w:pPr>
    </w:p>
    <w:p w:rsidR="00086564" w:rsidRPr="00AE5D7E" w:rsidRDefault="00086564" w:rsidP="00990AD2">
      <w:pPr>
        <w:rPr>
          <w:rFonts w:cs="Times New Roman"/>
          <w:szCs w:val="24"/>
        </w:rPr>
      </w:pPr>
    </w:p>
    <w:p w:rsidR="000F1E12" w:rsidRPr="00AE5D7E" w:rsidRDefault="000F1E12" w:rsidP="00990AD2">
      <w:pPr>
        <w:rPr>
          <w:rFonts w:cs="Times New Roman"/>
          <w:szCs w:val="24"/>
        </w:rPr>
      </w:pPr>
    </w:p>
    <w:p w:rsidR="0084009E" w:rsidRPr="00AE5D7E" w:rsidRDefault="00EB15DF" w:rsidP="00990AD2">
      <w:pPr>
        <w:rPr>
          <w:rFonts w:cs="Times New Roman"/>
          <w:szCs w:val="24"/>
        </w:rPr>
      </w:pPr>
      <w:r w:rsidRPr="00AE5D7E">
        <w:rPr>
          <w:rFonts w:cs="Times New Roman"/>
          <w:szCs w:val="24"/>
        </w:rPr>
        <w:t xml:space="preserve">Děkuji vedoucímu mé bakalářské práce, </w:t>
      </w:r>
      <w:r w:rsidR="00BA6023" w:rsidRPr="00AE5D7E">
        <w:rPr>
          <w:rFonts w:cs="Times New Roman"/>
          <w:szCs w:val="24"/>
        </w:rPr>
        <w:t>PhDr. Ivě Klimešové,</w:t>
      </w:r>
      <w:r w:rsidRPr="00AE5D7E">
        <w:rPr>
          <w:rFonts w:cs="Times New Roman"/>
          <w:szCs w:val="24"/>
        </w:rPr>
        <w:t xml:space="preserve"> Ph.D., za odborné vedení, rady a pomoc při zpracování této práce.</w:t>
      </w:r>
      <w:r w:rsidR="00570D6F" w:rsidRPr="00AE5D7E">
        <w:rPr>
          <w:rFonts w:cs="Times New Roman"/>
          <w:szCs w:val="24"/>
        </w:rPr>
        <w:t xml:space="preserve"> </w:t>
      </w:r>
      <w:r w:rsidR="00A835B5" w:rsidRPr="00AE5D7E">
        <w:rPr>
          <w:rFonts w:cs="Times New Roman"/>
          <w:szCs w:val="24"/>
        </w:rPr>
        <w:t xml:space="preserve">Mé </w:t>
      </w:r>
      <w:r w:rsidR="00570D6F" w:rsidRPr="00AE5D7E">
        <w:rPr>
          <w:rFonts w:cs="Times New Roman"/>
          <w:szCs w:val="24"/>
        </w:rPr>
        <w:t xml:space="preserve">poděkování </w:t>
      </w:r>
      <w:r w:rsidR="00A835B5" w:rsidRPr="00AE5D7E">
        <w:rPr>
          <w:rFonts w:cs="Times New Roman"/>
          <w:szCs w:val="24"/>
        </w:rPr>
        <w:t xml:space="preserve">také </w:t>
      </w:r>
      <w:r w:rsidR="00570D6F" w:rsidRPr="00AE5D7E">
        <w:rPr>
          <w:rFonts w:cs="Times New Roman"/>
          <w:szCs w:val="24"/>
        </w:rPr>
        <w:t xml:space="preserve">patří </w:t>
      </w:r>
      <w:r w:rsidR="00F0293B" w:rsidRPr="00AE5D7E">
        <w:rPr>
          <w:rFonts w:cs="Times New Roman"/>
          <w:color w:val="000000" w:themeColor="text1"/>
          <w:szCs w:val="24"/>
        </w:rPr>
        <w:t>ragbistům kategorie mužů</w:t>
      </w:r>
      <w:r w:rsidR="00F0293B" w:rsidRPr="00AE5D7E">
        <w:rPr>
          <w:rFonts w:cs="Times New Roman"/>
          <w:color w:val="365F91" w:themeColor="accent1" w:themeShade="BF"/>
          <w:szCs w:val="24"/>
        </w:rPr>
        <w:t xml:space="preserve"> </w:t>
      </w:r>
      <w:r w:rsidR="00570D6F" w:rsidRPr="00AE5D7E">
        <w:rPr>
          <w:rFonts w:cs="Times New Roman"/>
          <w:szCs w:val="24"/>
        </w:rPr>
        <w:t>za pomoc s</w:t>
      </w:r>
      <w:r w:rsidR="009B6E35" w:rsidRPr="00AE5D7E">
        <w:rPr>
          <w:rFonts w:cs="Times New Roman"/>
          <w:szCs w:val="24"/>
        </w:rPr>
        <w:t xml:space="preserve"> praktickým </w:t>
      </w:r>
      <w:r w:rsidR="00570D6F" w:rsidRPr="00AE5D7E">
        <w:rPr>
          <w:rFonts w:cs="Times New Roman"/>
          <w:szCs w:val="24"/>
        </w:rPr>
        <w:t>výzkumem</w:t>
      </w:r>
      <w:r w:rsidR="00B36840" w:rsidRPr="00AE5D7E">
        <w:rPr>
          <w:rFonts w:cs="Times New Roman"/>
          <w:szCs w:val="24"/>
        </w:rPr>
        <w:t>.</w:t>
      </w:r>
    </w:p>
    <w:sdt>
      <w:sdtPr>
        <w:rPr>
          <w:rFonts w:eastAsiaTheme="minorHAnsi" w:cs="Times New Roman"/>
          <w:b w:val="0"/>
          <w:bCs w:val="0"/>
          <w:color w:val="auto"/>
          <w:szCs w:val="24"/>
        </w:rPr>
        <w:id w:val="494672511"/>
        <w:docPartObj>
          <w:docPartGallery w:val="Table of Contents"/>
          <w:docPartUnique/>
        </w:docPartObj>
      </w:sdtPr>
      <w:sdtContent>
        <w:p w:rsidR="000C7101" w:rsidRPr="009A35FC" w:rsidRDefault="000C7101" w:rsidP="00990AD2">
          <w:pPr>
            <w:pStyle w:val="Nadpisobsahu"/>
            <w:rPr>
              <w:rFonts w:cs="Times New Roman"/>
              <w:szCs w:val="24"/>
            </w:rPr>
          </w:pPr>
          <w:r w:rsidRPr="00AE5D7E">
            <w:rPr>
              <w:rFonts w:cs="Times New Roman"/>
              <w:szCs w:val="24"/>
            </w:rPr>
            <w:t>Obsah</w:t>
          </w:r>
        </w:p>
        <w:p w:rsidR="00AE5D7E" w:rsidRPr="009A35FC" w:rsidRDefault="002D2F9B" w:rsidP="00990AD2">
          <w:pPr>
            <w:pStyle w:val="Obsah1"/>
            <w:tabs>
              <w:tab w:val="right" w:leader="dot" w:pos="9063"/>
            </w:tabs>
            <w:rPr>
              <w:rFonts w:ascii="Times New Roman" w:hAnsi="Times New Roman" w:cs="Times New Roman"/>
              <w:noProof/>
              <w:sz w:val="24"/>
              <w:szCs w:val="24"/>
              <w:lang w:eastAsia="cs-CZ"/>
            </w:rPr>
          </w:pPr>
          <w:r w:rsidRPr="002D2F9B">
            <w:rPr>
              <w:rFonts w:ascii="Times New Roman" w:hAnsi="Times New Roman" w:cs="Times New Roman"/>
              <w:sz w:val="24"/>
              <w:szCs w:val="24"/>
            </w:rPr>
            <w:fldChar w:fldCharType="begin"/>
          </w:r>
          <w:r w:rsidR="000C7101" w:rsidRPr="009A35FC">
            <w:rPr>
              <w:rFonts w:ascii="Times New Roman" w:hAnsi="Times New Roman" w:cs="Times New Roman"/>
              <w:sz w:val="24"/>
              <w:szCs w:val="24"/>
            </w:rPr>
            <w:instrText xml:space="preserve"> TOC \o "1-3" \h \z \u </w:instrText>
          </w:r>
          <w:r w:rsidRPr="002D2F9B">
            <w:rPr>
              <w:rFonts w:ascii="Times New Roman" w:hAnsi="Times New Roman" w:cs="Times New Roman"/>
              <w:sz w:val="24"/>
              <w:szCs w:val="24"/>
            </w:rPr>
            <w:fldChar w:fldCharType="separate"/>
          </w:r>
          <w:hyperlink w:anchor="_Toc9187588" w:history="1">
            <w:r w:rsidR="00AE5D7E" w:rsidRPr="009A35FC">
              <w:rPr>
                <w:rStyle w:val="Hypertextovodkaz"/>
                <w:rFonts w:ascii="Times New Roman" w:hAnsi="Times New Roman" w:cs="Times New Roman"/>
                <w:noProof/>
                <w:sz w:val="24"/>
                <w:szCs w:val="24"/>
              </w:rPr>
              <w:t>1 ÚVOD</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_Toc9187588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8</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1"/>
            <w:tabs>
              <w:tab w:val="right" w:leader="dot" w:pos="9063"/>
            </w:tabs>
            <w:rPr>
              <w:rFonts w:ascii="Times New Roman" w:hAnsi="Times New Roman" w:cs="Times New Roman"/>
              <w:noProof/>
              <w:sz w:val="24"/>
              <w:szCs w:val="24"/>
              <w:lang w:eastAsia="cs-CZ"/>
            </w:rPr>
          </w:pPr>
          <w:hyperlink w:anchor="_Toc9187589" w:history="1">
            <w:r w:rsidR="00AE5D7E" w:rsidRPr="009A35FC">
              <w:rPr>
                <w:rStyle w:val="Hypertextovodkaz"/>
                <w:rFonts w:ascii="Times New Roman" w:hAnsi="Times New Roman" w:cs="Times New Roman"/>
                <w:noProof/>
                <w:sz w:val="24"/>
                <w:szCs w:val="24"/>
              </w:rPr>
              <w:t>2 Pitný režim v racionálním stravování</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_Toc9187589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9</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590" w:history="1">
            <w:r w:rsidR="00AE5D7E" w:rsidRPr="009A35FC">
              <w:rPr>
                <w:rStyle w:val="Hypertextovodkaz"/>
                <w:rFonts w:ascii="Times New Roman" w:hAnsi="Times New Roman" w:cs="Times New Roman"/>
                <w:noProof/>
                <w:sz w:val="24"/>
                <w:szCs w:val="24"/>
              </w:rPr>
              <w:t>2.1 Voda</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_Toc9187590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9</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591" w:history="1">
            <w:r w:rsidR="00AE5D7E" w:rsidRPr="009A35FC">
              <w:rPr>
                <w:rStyle w:val="Hypertextovodkaz"/>
                <w:rFonts w:ascii="Times New Roman" w:hAnsi="Times New Roman" w:cs="Times New Roman"/>
                <w:noProof/>
                <w:sz w:val="24"/>
                <w:szCs w:val="24"/>
              </w:rPr>
              <w:t>2.2 Příjem tekutin u člověka</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_Toc9187591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9</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592" w:history="1">
            <w:r w:rsidR="00AE5D7E" w:rsidRPr="009A35FC">
              <w:rPr>
                <w:rStyle w:val="Hypertextovodkaz"/>
                <w:rFonts w:ascii="Times New Roman" w:hAnsi="Times New Roman" w:cs="Times New Roman"/>
                <w:noProof/>
                <w:sz w:val="24"/>
                <w:szCs w:val="24"/>
              </w:rPr>
              <w:t>2.3 Ztráta tekutin z organizmu a její následky</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_Toc9187592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12</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593" w:history="1">
            <w:r w:rsidR="00AE5D7E" w:rsidRPr="009A35FC">
              <w:rPr>
                <w:rStyle w:val="Hypertextovodkaz"/>
                <w:rFonts w:ascii="Times New Roman" w:hAnsi="Times New Roman" w:cs="Times New Roman"/>
                <w:noProof/>
                <w:sz w:val="24"/>
                <w:szCs w:val="24"/>
              </w:rPr>
              <w:t>2.4 Výběr nápojů</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_Toc9187593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13</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3"/>
            <w:tabs>
              <w:tab w:val="right" w:leader="dot" w:pos="9063"/>
            </w:tabs>
            <w:rPr>
              <w:rFonts w:ascii="Times New Roman" w:hAnsi="Times New Roman" w:cs="Times New Roman"/>
              <w:noProof/>
              <w:sz w:val="24"/>
              <w:szCs w:val="24"/>
              <w:lang w:eastAsia="cs-CZ"/>
            </w:rPr>
          </w:pPr>
          <w:hyperlink w:anchor="_Toc9187594" w:history="1">
            <w:r w:rsidR="00AE5D7E" w:rsidRPr="009A35FC">
              <w:rPr>
                <w:rStyle w:val="Hypertextovodkaz"/>
                <w:rFonts w:ascii="Times New Roman" w:hAnsi="Times New Roman" w:cs="Times New Roman"/>
                <w:noProof/>
                <w:sz w:val="24"/>
                <w:szCs w:val="24"/>
              </w:rPr>
              <w:t>2.4.1 Nealkoholické nápoje</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_Toc9187594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14</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3"/>
            <w:tabs>
              <w:tab w:val="right" w:leader="dot" w:pos="9063"/>
            </w:tabs>
            <w:rPr>
              <w:rFonts w:ascii="Times New Roman" w:hAnsi="Times New Roman" w:cs="Times New Roman"/>
              <w:noProof/>
              <w:sz w:val="24"/>
              <w:szCs w:val="24"/>
              <w:lang w:eastAsia="cs-CZ"/>
            </w:rPr>
          </w:pPr>
          <w:hyperlink w:anchor="_Toc9187595" w:history="1">
            <w:r w:rsidR="00AE5D7E" w:rsidRPr="009A35FC">
              <w:rPr>
                <w:rStyle w:val="Hypertextovodkaz"/>
                <w:rFonts w:ascii="Times New Roman" w:hAnsi="Times New Roman" w:cs="Times New Roman"/>
                <w:noProof/>
                <w:sz w:val="24"/>
                <w:szCs w:val="24"/>
              </w:rPr>
              <w:t>2.4.2 Alkoholické nápoje</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_Toc9187595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17</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596" w:history="1">
            <w:r w:rsidR="00AE5D7E" w:rsidRPr="009A35FC">
              <w:rPr>
                <w:rStyle w:val="Hypertextovodkaz"/>
                <w:rFonts w:ascii="Times New Roman" w:hAnsi="Times New Roman" w:cs="Times New Roman"/>
                <w:noProof/>
                <w:sz w:val="24"/>
                <w:szCs w:val="24"/>
              </w:rPr>
              <w:t>2.5 Pitný režim u sportovce</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_Toc9187596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17</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597" w:history="1">
            <w:r w:rsidR="00AE5D7E" w:rsidRPr="009A35FC">
              <w:rPr>
                <w:rStyle w:val="Hypertextovodkaz"/>
                <w:rFonts w:ascii="Times New Roman" w:hAnsi="Times New Roman" w:cs="Times New Roman"/>
                <w:noProof/>
                <w:sz w:val="24"/>
                <w:szCs w:val="24"/>
              </w:rPr>
              <w:t>2.6 Nápoje před výkonem</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_Toc9187597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19</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598" w:history="1">
            <w:r w:rsidR="00AE5D7E" w:rsidRPr="009A35FC">
              <w:rPr>
                <w:rStyle w:val="Hypertextovodkaz"/>
                <w:rFonts w:ascii="Times New Roman" w:hAnsi="Times New Roman" w:cs="Times New Roman"/>
                <w:noProof/>
                <w:sz w:val="24"/>
                <w:szCs w:val="24"/>
              </w:rPr>
              <w:t>2.7 Nápoje během výkonu</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_Toc9187598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20</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599" w:history="1">
            <w:r w:rsidR="00AE5D7E" w:rsidRPr="009A35FC">
              <w:rPr>
                <w:rStyle w:val="Hypertextovodkaz"/>
                <w:rFonts w:ascii="Times New Roman" w:hAnsi="Times New Roman" w:cs="Times New Roman"/>
                <w:noProof/>
                <w:sz w:val="24"/>
                <w:szCs w:val="24"/>
              </w:rPr>
              <w:t>2.8 Nápoje po výkonu</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_Toc9187599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20</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1"/>
            <w:tabs>
              <w:tab w:val="right" w:leader="dot" w:pos="9063"/>
            </w:tabs>
            <w:rPr>
              <w:rFonts w:ascii="Times New Roman" w:hAnsi="Times New Roman" w:cs="Times New Roman"/>
              <w:noProof/>
              <w:sz w:val="24"/>
              <w:szCs w:val="24"/>
              <w:lang w:eastAsia="cs-CZ"/>
            </w:rPr>
          </w:pPr>
          <w:hyperlink w:anchor="_Toc9187600" w:history="1">
            <w:r w:rsidR="00AE5D7E" w:rsidRPr="009A35FC">
              <w:rPr>
                <w:rStyle w:val="Hypertextovodkaz"/>
                <w:rFonts w:ascii="Times New Roman" w:hAnsi="Times New Roman" w:cs="Times New Roman"/>
                <w:noProof/>
                <w:sz w:val="24"/>
                <w:szCs w:val="24"/>
              </w:rPr>
              <w:t>3 Ragby</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_Toc9187600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21</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01" w:history="1">
            <w:r w:rsidR="00AE5D7E" w:rsidRPr="009A35FC">
              <w:rPr>
                <w:rStyle w:val="Hypertextovodkaz"/>
                <w:rFonts w:ascii="Times New Roman" w:hAnsi="Times New Roman" w:cs="Times New Roman"/>
                <w:noProof/>
                <w:sz w:val="24"/>
                <w:szCs w:val="24"/>
              </w:rPr>
              <w:t>3.1 Základní pravidla a pojmy</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_Toc9187601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22</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3"/>
            <w:tabs>
              <w:tab w:val="right" w:leader="dot" w:pos="9063"/>
            </w:tabs>
            <w:rPr>
              <w:rFonts w:ascii="Times New Roman" w:hAnsi="Times New Roman" w:cs="Times New Roman"/>
              <w:noProof/>
              <w:sz w:val="24"/>
              <w:szCs w:val="24"/>
              <w:lang w:eastAsia="cs-CZ"/>
            </w:rPr>
          </w:pPr>
          <w:hyperlink w:anchor="_Toc9187602" w:history="1">
            <w:r w:rsidR="00AE5D7E" w:rsidRPr="009A35FC">
              <w:rPr>
                <w:rStyle w:val="Hypertextovodkaz"/>
                <w:rFonts w:ascii="Times New Roman" w:hAnsi="Times New Roman" w:cs="Times New Roman"/>
                <w:noProof/>
                <w:sz w:val="24"/>
                <w:szCs w:val="24"/>
              </w:rPr>
              <w:t>3.1.2 Doba hry a počet hráčů</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_Toc9187602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23</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3"/>
            <w:tabs>
              <w:tab w:val="right" w:leader="dot" w:pos="9063"/>
            </w:tabs>
            <w:rPr>
              <w:rFonts w:ascii="Times New Roman" w:hAnsi="Times New Roman" w:cs="Times New Roman"/>
              <w:noProof/>
              <w:sz w:val="24"/>
              <w:szCs w:val="24"/>
              <w:lang w:eastAsia="cs-CZ"/>
            </w:rPr>
          </w:pPr>
          <w:hyperlink w:anchor="_Toc9187603" w:history="1">
            <w:r w:rsidR="00AE5D7E" w:rsidRPr="009A35FC">
              <w:rPr>
                <w:rStyle w:val="Hypertextovodkaz"/>
                <w:rFonts w:ascii="Times New Roman" w:hAnsi="Times New Roman" w:cs="Times New Roman"/>
                <w:noProof/>
                <w:sz w:val="24"/>
                <w:szCs w:val="24"/>
              </w:rPr>
              <w:t>3.1.3 Ragbyové hřiště, branka a míč</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_Toc9187603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23</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3"/>
            <w:tabs>
              <w:tab w:val="right" w:leader="dot" w:pos="9063"/>
            </w:tabs>
            <w:rPr>
              <w:rFonts w:ascii="Times New Roman" w:hAnsi="Times New Roman" w:cs="Times New Roman"/>
              <w:noProof/>
              <w:sz w:val="24"/>
              <w:szCs w:val="24"/>
              <w:lang w:eastAsia="cs-CZ"/>
            </w:rPr>
          </w:pPr>
          <w:hyperlink w:anchor="_Toc9187604" w:history="1">
            <w:r w:rsidR="00AE5D7E" w:rsidRPr="009A35FC">
              <w:rPr>
                <w:rStyle w:val="Hypertextovodkaz"/>
                <w:rFonts w:ascii="Times New Roman" w:hAnsi="Times New Roman" w:cs="Times New Roman"/>
                <w:noProof/>
                <w:sz w:val="24"/>
                <w:szCs w:val="24"/>
              </w:rPr>
              <w:t>3.1.4 Rozestavení a posty hráčů</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_Toc9187604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24</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3"/>
            <w:tabs>
              <w:tab w:val="right" w:leader="dot" w:pos="9063"/>
            </w:tabs>
            <w:rPr>
              <w:rFonts w:ascii="Times New Roman" w:hAnsi="Times New Roman" w:cs="Times New Roman"/>
              <w:noProof/>
              <w:sz w:val="24"/>
              <w:szCs w:val="24"/>
              <w:lang w:eastAsia="cs-CZ"/>
            </w:rPr>
          </w:pPr>
          <w:hyperlink w:anchor="_Toc9187605" w:history="1">
            <w:r w:rsidR="00AE5D7E" w:rsidRPr="009A35FC">
              <w:rPr>
                <w:rStyle w:val="Hypertextovodkaz"/>
                <w:rFonts w:ascii="Times New Roman" w:hAnsi="Times New Roman" w:cs="Times New Roman"/>
                <w:noProof/>
                <w:sz w:val="24"/>
                <w:szCs w:val="24"/>
              </w:rPr>
              <w:t>3.1.5 Bodování</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_Toc9187605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26</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3"/>
            <w:tabs>
              <w:tab w:val="right" w:leader="dot" w:pos="9063"/>
            </w:tabs>
            <w:rPr>
              <w:rFonts w:ascii="Times New Roman" w:hAnsi="Times New Roman" w:cs="Times New Roman"/>
              <w:noProof/>
              <w:sz w:val="24"/>
              <w:szCs w:val="24"/>
              <w:lang w:eastAsia="cs-CZ"/>
            </w:rPr>
          </w:pPr>
          <w:hyperlink w:anchor="_Toc9187606" w:history="1">
            <w:r w:rsidR="00AE5D7E" w:rsidRPr="009A35FC">
              <w:rPr>
                <w:rStyle w:val="Hypertextovodkaz"/>
                <w:rFonts w:ascii="Times New Roman" w:hAnsi="Times New Roman" w:cs="Times New Roman"/>
                <w:noProof/>
                <w:sz w:val="24"/>
                <w:szCs w:val="24"/>
              </w:rPr>
              <w:t>3.1.6 Některé vybrané pojmy</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_Toc9187606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26</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07" w:history="1">
            <w:r w:rsidR="00AE5D7E" w:rsidRPr="009A35FC">
              <w:rPr>
                <w:rStyle w:val="Hypertextovodkaz"/>
                <w:rFonts w:ascii="Times New Roman" w:hAnsi="Times New Roman" w:cs="Times New Roman"/>
                <w:noProof/>
                <w:sz w:val="24"/>
                <w:szCs w:val="24"/>
              </w:rPr>
              <w:t>3.2 Vznik ragby</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_Toc9187607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27</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08" w:history="1">
            <w:r w:rsidR="00AE5D7E" w:rsidRPr="009A35FC">
              <w:rPr>
                <w:rStyle w:val="Hypertextovodkaz"/>
                <w:rFonts w:ascii="Times New Roman" w:hAnsi="Times New Roman" w:cs="Times New Roman"/>
                <w:noProof/>
                <w:sz w:val="24"/>
                <w:szCs w:val="24"/>
              </w:rPr>
              <w:t>3.3 Vznik ragby v ČR</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_Toc9187608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27</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1"/>
            <w:tabs>
              <w:tab w:val="right" w:leader="dot" w:pos="9063"/>
            </w:tabs>
            <w:rPr>
              <w:rFonts w:ascii="Times New Roman" w:hAnsi="Times New Roman" w:cs="Times New Roman"/>
              <w:noProof/>
              <w:sz w:val="24"/>
              <w:szCs w:val="24"/>
              <w:lang w:eastAsia="cs-CZ"/>
            </w:rPr>
          </w:pPr>
          <w:hyperlink w:anchor="_Toc9187609" w:history="1">
            <w:r w:rsidR="00AE5D7E" w:rsidRPr="009A35FC">
              <w:rPr>
                <w:rStyle w:val="Hypertextovodkaz"/>
                <w:rFonts w:ascii="Times New Roman" w:hAnsi="Times New Roman" w:cs="Times New Roman"/>
                <w:noProof/>
                <w:sz w:val="24"/>
                <w:szCs w:val="24"/>
              </w:rPr>
              <w:t>4 CÍLE</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_Toc9187609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29</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10" w:history="1">
            <w:r w:rsidR="00AE5D7E" w:rsidRPr="009A35FC">
              <w:rPr>
                <w:rStyle w:val="Hypertextovodkaz"/>
                <w:rFonts w:ascii="Times New Roman" w:hAnsi="Times New Roman" w:cs="Times New Roman"/>
                <w:noProof/>
                <w:sz w:val="24"/>
                <w:szCs w:val="24"/>
              </w:rPr>
              <w:t>Hlavní cíl</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_Toc9187610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29</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11" w:history="1">
            <w:r w:rsidR="00AE5D7E" w:rsidRPr="009A35FC">
              <w:rPr>
                <w:rStyle w:val="Hypertextovodkaz"/>
                <w:rFonts w:ascii="Times New Roman" w:hAnsi="Times New Roman" w:cs="Times New Roman"/>
                <w:noProof/>
                <w:sz w:val="24"/>
                <w:szCs w:val="24"/>
              </w:rPr>
              <w:t>Dílčí cíl</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_Toc9187611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29</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1"/>
            <w:tabs>
              <w:tab w:val="right" w:leader="dot" w:pos="9063"/>
            </w:tabs>
            <w:rPr>
              <w:rFonts w:ascii="Times New Roman" w:hAnsi="Times New Roman" w:cs="Times New Roman"/>
              <w:noProof/>
              <w:sz w:val="24"/>
              <w:szCs w:val="24"/>
              <w:lang w:eastAsia="cs-CZ"/>
            </w:rPr>
          </w:pPr>
          <w:hyperlink w:anchor="_Toc9187612" w:history="1">
            <w:r w:rsidR="00AE5D7E" w:rsidRPr="009A35FC">
              <w:rPr>
                <w:rStyle w:val="Hypertextovodkaz"/>
                <w:rFonts w:ascii="Times New Roman" w:hAnsi="Times New Roman" w:cs="Times New Roman"/>
                <w:noProof/>
                <w:sz w:val="24"/>
                <w:szCs w:val="24"/>
              </w:rPr>
              <w:t>5 METODIKA PRÁCE</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_Toc9187612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30</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13" w:history="1">
            <w:r w:rsidR="00AE5D7E" w:rsidRPr="009A35FC">
              <w:rPr>
                <w:rStyle w:val="Hypertextovodkaz"/>
                <w:rFonts w:ascii="Times New Roman" w:hAnsi="Times New Roman" w:cs="Times New Roman"/>
                <w:noProof/>
                <w:sz w:val="24"/>
                <w:szCs w:val="24"/>
              </w:rPr>
              <w:t>5.1 Charakteristika výzkumného souboru</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_Toc9187613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30</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14" w:history="1">
            <w:r w:rsidR="00AE5D7E" w:rsidRPr="009A35FC">
              <w:rPr>
                <w:rStyle w:val="Hypertextovodkaz"/>
                <w:rFonts w:ascii="Times New Roman" w:hAnsi="Times New Roman" w:cs="Times New Roman"/>
                <w:noProof/>
                <w:sz w:val="24"/>
                <w:szCs w:val="24"/>
              </w:rPr>
              <w:t>5.2 Anketní šetření</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_Toc9187614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31</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15" w:history="1">
            <w:r w:rsidR="00AE5D7E" w:rsidRPr="009A35FC">
              <w:rPr>
                <w:rStyle w:val="Hypertextovodkaz"/>
                <w:rFonts w:ascii="Times New Roman" w:hAnsi="Times New Roman" w:cs="Times New Roman"/>
                <w:noProof/>
                <w:sz w:val="24"/>
                <w:szCs w:val="24"/>
              </w:rPr>
              <w:t>5.3 Hodnocení stavu hydratace</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_Toc9187615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31</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16" w:history="1">
            <w:r w:rsidR="00AE5D7E" w:rsidRPr="009A35FC">
              <w:rPr>
                <w:rStyle w:val="Hypertextovodkaz"/>
                <w:rFonts w:ascii="Times New Roman" w:hAnsi="Times New Roman" w:cs="Times New Roman"/>
                <w:noProof/>
                <w:sz w:val="24"/>
                <w:szCs w:val="24"/>
              </w:rPr>
              <w:t>5.4 Antropometrické měření účastníků</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_Toc9187616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32</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17" w:history="1">
            <w:r w:rsidR="00AE5D7E" w:rsidRPr="009A35FC">
              <w:rPr>
                <w:rStyle w:val="Hypertextovodkaz"/>
                <w:rFonts w:ascii="Times New Roman" w:hAnsi="Times New Roman" w:cs="Times New Roman"/>
                <w:noProof/>
                <w:sz w:val="24"/>
                <w:szCs w:val="24"/>
              </w:rPr>
              <w:t>5.5 Statistické zpracování dat</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_Toc9187617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32</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1"/>
            <w:tabs>
              <w:tab w:val="right" w:leader="dot" w:pos="9063"/>
            </w:tabs>
            <w:rPr>
              <w:rFonts w:ascii="Times New Roman" w:hAnsi="Times New Roman" w:cs="Times New Roman"/>
              <w:noProof/>
              <w:sz w:val="24"/>
              <w:szCs w:val="24"/>
              <w:lang w:eastAsia="cs-CZ"/>
            </w:rPr>
          </w:pPr>
          <w:hyperlink w:anchor="_Toc9187618" w:history="1">
            <w:r w:rsidR="00AE5D7E" w:rsidRPr="009A35FC">
              <w:rPr>
                <w:rStyle w:val="Hypertextovodkaz"/>
                <w:rFonts w:ascii="Times New Roman" w:hAnsi="Times New Roman" w:cs="Times New Roman"/>
                <w:noProof/>
                <w:sz w:val="24"/>
                <w:szCs w:val="24"/>
              </w:rPr>
              <w:t>6 VÝSLEDKY</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_Toc9187618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33</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19" w:history="1">
            <w:r w:rsidR="00AE5D7E" w:rsidRPr="009A35FC">
              <w:rPr>
                <w:rStyle w:val="Hypertextovodkaz"/>
                <w:rFonts w:ascii="Times New Roman" w:hAnsi="Times New Roman" w:cs="Times New Roman"/>
                <w:noProof/>
                <w:sz w:val="24"/>
                <w:szCs w:val="24"/>
              </w:rPr>
              <w:t>6.1 Stav zavodnění</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_Toc9187619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33</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2"/>
            <w:tabs>
              <w:tab w:val="right" w:leader="dot" w:pos="9063"/>
            </w:tabs>
            <w:rPr>
              <w:rFonts w:ascii="Times New Roman" w:hAnsi="Times New Roman" w:cs="Times New Roman"/>
              <w:noProof/>
              <w:sz w:val="24"/>
              <w:szCs w:val="24"/>
              <w:lang w:eastAsia="cs-CZ"/>
            </w:rPr>
          </w:pPr>
          <w:hyperlink w:anchor="_Toc9187620" w:history="1">
            <w:r w:rsidR="00AE5D7E" w:rsidRPr="009A35FC">
              <w:rPr>
                <w:rStyle w:val="Hypertextovodkaz"/>
                <w:rFonts w:ascii="Times New Roman" w:hAnsi="Times New Roman" w:cs="Times New Roman"/>
                <w:noProof/>
                <w:sz w:val="24"/>
                <w:szCs w:val="24"/>
              </w:rPr>
              <w:t>6.2 Zpracování dat anketního šetření</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_Toc9187620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35</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1"/>
            <w:tabs>
              <w:tab w:val="right" w:leader="dot" w:pos="9063"/>
            </w:tabs>
            <w:rPr>
              <w:rFonts w:ascii="Times New Roman" w:hAnsi="Times New Roman" w:cs="Times New Roman"/>
              <w:noProof/>
              <w:sz w:val="24"/>
              <w:szCs w:val="24"/>
              <w:lang w:eastAsia="cs-CZ"/>
            </w:rPr>
          </w:pPr>
          <w:hyperlink w:anchor="_Toc9187621" w:history="1">
            <w:r w:rsidR="00AE5D7E" w:rsidRPr="009A35FC">
              <w:rPr>
                <w:rStyle w:val="Hypertextovodkaz"/>
                <w:rFonts w:ascii="Times New Roman" w:hAnsi="Times New Roman" w:cs="Times New Roman"/>
                <w:noProof/>
                <w:sz w:val="24"/>
                <w:szCs w:val="24"/>
              </w:rPr>
              <w:t>7 ZÁVĚR</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_Toc9187621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40</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1"/>
            <w:tabs>
              <w:tab w:val="right" w:leader="dot" w:pos="9063"/>
            </w:tabs>
            <w:rPr>
              <w:rFonts w:ascii="Times New Roman" w:hAnsi="Times New Roman" w:cs="Times New Roman"/>
              <w:noProof/>
              <w:sz w:val="24"/>
              <w:szCs w:val="24"/>
              <w:lang w:eastAsia="cs-CZ"/>
            </w:rPr>
          </w:pPr>
          <w:hyperlink w:anchor="_Toc9187622" w:history="1">
            <w:r w:rsidR="00AE5D7E" w:rsidRPr="009A35FC">
              <w:rPr>
                <w:rStyle w:val="Hypertextovodkaz"/>
                <w:rFonts w:ascii="Times New Roman" w:hAnsi="Times New Roman" w:cs="Times New Roman"/>
                <w:noProof/>
                <w:sz w:val="24"/>
                <w:szCs w:val="24"/>
              </w:rPr>
              <w:t>8 SOUHRN</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_Toc9187622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42</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1"/>
            <w:tabs>
              <w:tab w:val="right" w:leader="dot" w:pos="9063"/>
            </w:tabs>
            <w:rPr>
              <w:rFonts w:ascii="Times New Roman" w:hAnsi="Times New Roman" w:cs="Times New Roman"/>
              <w:noProof/>
              <w:sz w:val="24"/>
              <w:szCs w:val="24"/>
              <w:lang w:eastAsia="cs-CZ"/>
            </w:rPr>
          </w:pPr>
          <w:hyperlink w:anchor="_Toc9187623" w:history="1">
            <w:r w:rsidR="00AE5D7E" w:rsidRPr="009A35FC">
              <w:rPr>
                <w:rStyle w:val="Hypertextovodkaz"/>
                <w:rFonts w:ascii="Times New Roman" w:hAnsi="Times New Roman" w:cs="Times New Roman"/>
                <w:noProof/>
                <w:sz w:val="24"/>
                <w:szCs w:val="24"/>
              </w:rPr>
              <w:t>9 SUMMARY</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_Toc9187623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44</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1"/>
            <w:tabs>
              <w:tab w:val="right" w:leader="dot" w:pos="9063"/>
            </w:tabs>
            <w:rPr>
              <w:rFonts w:ascii="Times New Roman" w:hAnsi="Times New Roman" w:cs="Times New Roman"/>
              <w:noProof/>
              <w:sz w:val="24"/>
              <w:szCs w:val="24"/>
              <w:lang w:eastAsia="cs-CZ"/>
            </w:rPr>
          </w:pPr>
          <w:hyperlink w:anchor="_Toc9187624" w:history="1">
            <w:r w:rsidR="00AE5D7E" w:rsidRPr="009A35FC">
              <w:rPr>
                <w:rStyle w:val="Hypertextovodkaz"/>
                <w:rFonts w:ascii="Times New Roman" w:hAnsi="Times New Roman" w:cs="Times New Roman"/>
                <w:noProof/>
                <w:sz w:val="24"/>
                <w:szCs w:val="24"/>
              </w:rPr>
              <w:t>10 REFERENČNÍ SEZNAM</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_Toc9187624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45</w:t>
            </w:r>
            <w:r w:rsidRPr="009A35FC">
              <w:rPr>
                <w:rFonts w:ascii="Times New Roman" w:hAnsi="Times New Roman" w:cs="Times New Roman"/>
                <w:noProof/>
                <w:webHidden/>
                <w:sz w:val="24"/>
                <w:szCs w:val="24"/>
              </w:rPr>
              <w:fldChar w:fldCharType="end"/>
            </w:r>
          </w:hyperlink>
        </w:p>
        <w:p w:rsidR="00AE5D7E" w:rsidRPr="009A35FC" w:rsidRDefault="002D2F9B" w:rsidP="00990AD2">
          <w:pPr>
            <w:pStyle w:val="Obsah1"/>
            <w:tabs>
              <w:tab w:val="right" w:leader="dot" w:pos="9063"/>
            </w:tabs>
            <w:rPr>
              <w:rFonts w:ascii="Times New Roman" w:hAnsi="Times New Roman" w:cs="Times New Roman"/>
              <w:noProof/>
              <w:sz w:val="24"/>
              <w:szCs w:val="24"/>
              <w:lang w:eastAsia="cs-CZ"/>
            </w:rPr>
          </w:pPr>
          <w:hyperlink w:anchor="_Toc9187625" w:history="1">
            <w:r w:rsidR="00AE5D7E" w:rsidRPr="009A35FC">
              <w:rPr>
                <w:rStyle w:val="Hypertextovodkaz"/>
                <w:rFonts w:ascii="Times New Roman" w:hAnsi="Times New Roman" w:cs="Times New Roman"/>
                <w:noProof/>
                <w:sz w:val="24"/>
                <w:szCs w:val="24"/>
              </w:rPr>
              <w:t>11 PŘÍLOHY</w:t>
            </w:r>
            <w:r w:rsidR="00AE5D7E" w:rsidRPr="009A35FC">
              <w:rPr>
                <w:rFonts w:ascii="Times New Roman" w:hAnsi="Times New Roman" w:cs="Times New Roman"/>
                <w:noProof/>
                <w:webHidden/>
                <w:sz w:val="24"/>
                <w:szCs w:val="24"/>
              </w:rPr>
              <w:tab/>
            </w:r>
            <w:r w:rsidRPr="009A35FC">
              <w:rPr>
                <w:rFonts w:ascii="Times New Roman" w:hAnsi="Times New Roman" w:cs="Times New Roman"/>
                <w:noProof/>
                <w:webHidden/>
                <w:sz w:val="24"/>
                <w:szCs w:val="24"/>
              </w:rPr>
              <w:fldChar w:fldCharType="begin"/>
            </w:r>
            <w:r w:rsidR="00AE5D7E" w:rsidRPr="009A35FC">
              <w:rPr>
                <w:rFonts w:ascii="Times New Roman" w:hAnsi="Times New Roman" w:cs="Times New Roman"/>
                <w:noProof/>
                <w:webHidden/>
                <w:sz w:val="24"/>
                <w:szCs w:val="24"/>
              </w:rPr>
              <w:instrText xml:space="preserve"> PAGEREF _Toc9187625 \h </w:instrText>
            </w:r>
            <w:r w:rsidRPr="009A35FC">
              <w:rPr>
                <w:rFonts w:ascii="Times New Roman" w:hAnsi="Times New Roman" w:cs="Times New Roman"/>
                <w:noProof/>
                <w:webHidden/>
                <w:sz w:val="24"/>
                <w:szCs w:val="24"/>
              </w:rPr>
            </w:r>
            <w:r w:rsidRPr="009A35FC">
              <w:rPr>
                <w:rFonts w:ascii="Times New Roman" w:hAnsi="Times New Roman" w:cs="Times New Roman"/>
                <w:noProof/>
                <w:webHidden/>
                <w:sz w:val="24"/>
                <w:szCs w:val="24"/>
              </w:rPr>
              <w:fldChar w:fldCharType="separate"/>
            </w:r>
            <w:r w:rsidR="004533D8">
              <w:rPr>
                <w:rFonts w:ascii="Times New Roman" w:hAnsi="Times New Roman" w:cs="Times New Roman"/>
                <w:noProof/>
                <w:webHidden/>
                <w:sz w:val="24"/>
                <w:szCs w:val="24"/>
              </w:rPr>
              <w:t>50</w:t>
            </w:r>
            <w:r w:rsidRPr="009A35FC">
              <w:rPr>
                <w:rFonts w:ascii="Times New Roman" w:hAnsi="Times New Roman" w:cs="Times New Roman"/>
                <w:noProof/>
                <w:webHidden/>
                <w:sz w:val="24"/>
                <w:szCs w:val="24"/>
              </w:rPr>
              <w:fldChar w:fldCharType="end"/>
            </w:r>
          </w:hyperlink>
        </w:p>
        <w:p w:rsidR="000C7101" w:rsidRPr="00AE5D7E" w:rsidRDefault="002D2F9B" w:rsidP="00990AD2">
          <w:pPr>
            <w:rPr>
              <w:rFonts w:cs="Times New Roman"/>
              <w:szCs w:val="24"/>
            </w:rPr>
          </w:pPr>
          <w:r w:rsidRPr="009A35FC">
            <w:rPr>
              <w:rFonts w:cs="Times New Roman"/>
              <w:szCs w:val="24"/>
            </w:rPr>
            <w:fldChar w:fldCharType="end"/>
          </w:r>
        </w:p>
      </w:sdtContent>
    </w:sdt>
    <w:p w:rsidR="0084009E" w:rsidRPr="00AE5D7E" w:rsidRDefault="0084009E" w:rsidP="00990AD2">
      <w:pPr>
        <w:rPr>
          <w:rFonts w:cs="Times New Roman"/>
          <w:szCs w:val="24"/>
        </w:rPr>
      </w:pPr>
    </w:p>
    <w:p w:rsidR="006B2887" w:rsidRPr="00AE5D7E" w:rsidRDefault="006B2887" w:rsidP="00990AD2">
      <w:pPr>
        <w:rPr>
          <w:rFonts w:cs="Times New Roman"/>
          <w:szCs w:val="24"/>
        </w:rPr>
      </w:pPr>
    </w:p>
    <w:p w:rsidR="00350505" w:rsidRDefault="00350505" w:rsidP="00990AD2">
      <w:pPr>
        <w:rPr>
          <w:rFonts w:cs="Times New Roman"/>
          <w:szCs w:val="24"/>
        </w:rPr>
      </w:pPr>
    </w:p>
    <w:p w:rsidR="00AE5D7E" w:rsidRPr="00AE5D7E" w:rsidRDefault="00AE5D7E" w:rsidP="00990AD2">
      <w:pPr>
        <w:rPr>
          <w:rFonts w:cs="Times New Roman"/>
          <w:szCs w:val="24"/>
        </w:rPr>
      </w:pPr>
    </w:p>
    <w:p w:rsidR="006B2887" w:rsidRPr="00AE5D7E" w:rsidRDefault="006B2887" w:rsidP="00990AD2">
      <w:pPr>
        <w:rPr>
          <w:rFonts w:cs="Times New Roman"/>
          <w:szCs w:val="24"/>
        </w:rPr>
      </w:pPr>
    </w:p>
    <w:p w:rsidR="006B2887" w:rsidRPr="00AE5D7E" w:rsidRDefault="006B2887" w:rsidP="00990AD2">
      <w:pPr>
        <w:rPr>
          <w:rFonts w:cs="Times New Roman"/>
          <w:szCs w:val="24"/>
        </w:rPr>
      </w:pPr>
    </w:p>
    <w:p w:rsidR="000058E3" w:rsidRPr="00AE5D7E" w:rsidRDefault="000058E3" w:rsidP="00990AD2">
      <w:pPr>
        <w:rPr>
          <w:rFonts w:cs="Times New Roman"/>
          <w:szCs w:val="24"/>
        </w:rPr>
      </w:pPr>
    </w:p>
    <w:p w:rsidR="000058E3" w:rsidRPr="00AE5D7E" w:rsidRDefault="000058E3" w:rsidP="00990AD2">
      <w:pPr>
        <w:rPr>
          <w:rFonts w:cs="Times New Roman"/>
          <w:szCs w:val="24"/>
        </w:rPr>
      </w:pPr>
    </w:p>
    <w:p w:rsidR="000058E3" w:rsidRPr="00AE5D7E" w:rsidRDefault="000058E3" w:rsidP="00990AD2">
      <w:pPr>
        <w:rPr>
          <w:rFonts w:cs="Times New Roman"/>
          <w:szCs w:val="24"/>
        </w:rPr>
      </w:pPr>
    </w:p>
    <w:p w:rsidR="000058E3" w:rsidRPr="00AE5D7E" w:rsidRDefault="000058E3" w:rsidP="00990AD2">
      <w:pPr>
        <w:rPr>
          <w:rFonts w:cs="Times New Roman"/>
          <w:szCs w:val="24"/>
        </w:rPr>
      </w:pPr>
    </w:p>
    <w:p w:rsidR="000058E3" w:rsidRPr="00AE5D7E" w:rsidRDefault="000058E3" w:rsidP="00990AD2">
      <w:pPr>
        <w:rPr>
          <w:rFonts w:cs="Times New Roman"/>
          <w:szCs w:val="24"/>
        </w:rPr>
      </w:pPr>
    </w:p>
    <w:p w:rsidR="000058E3" w:rsidRPr="00AE5D7E" w:rsidRDefault="000058E3" w:rsidP="00990AD2">
      <w:pPr>
        <w:rPr>
          <w:rFonts w:cs="Times New Roman"/>
          <w:szCs w:val="24"/>
        </w:rPr>
      </w:pPr>
    </w:p>
    <w:p w:rsidR="000058E3" w:rsidRPr="00AE5D7E" w:rsidRDefault="000058E3" w:rsidP="00990AD2">
      <w:pPr>
        <w:rPr>
          <w:rFonts w:cs="Times New Roman"/>
          <w:szCs w:val="24"/>
        </w:rPr>
      </w:pPr>
    </w:p>
    <w:p w:rsidR="000058E3" w:rsidRPr="00AE5D7E" w:rsidRDefault="000058E3" w:rsidP="00990AD2">
      <w:pPr>
        <w:rPr>
          <w:rFonts w:cs="Times New Roman"/>
          <w:szCs w:val="24"/>
        </w:rPr>
      </w:pPr>
    </w:p>
    <w:p w:rsidR="000058E3" w:rsidRPr="00AE5D7E" w:rsidRDefault="000058E3" w:rsidP="00990AD2">
      <w:pPr>
        <w:rPr>
          <w:rFonts w:cs="Times New Roman"/>
          <w:szCs w:val="24"/>
        </w:rPr>
      </w:pPr>
    </w:p>
    <w:p w:rsidR="00AE5D7E" w:rsidRDefault="00AE5D7E" w:rsidP="00990AD2">
      <w:pPr>
        <w:pStyle w:val="Nadpis1"/>
        <w:rPr>
          <w:rFonts w:eastAsiaTheme="minorHAnsi" w:cs="Times New Roman"/>
          <w:b w:val="0"/>
          <w:bCs w:val="0"/>
          <w:color w:val="auto"/>
          <w:szCs w:val="24"/>
        </w:rPr>
      </w:pPr>
    </w:p>
    <w:p w:rsidR="00AE5D7E" w:rsidRDefault="00AE5D7E" w:rsidP="00990AD2">
      <w:pPr>
        <w:rPr>
          <w:rFonts w:cs="Times New Roman"/>
          <w:szCs w:val="24"/>
        </w:rPr>
      </w:pPr>
    </w:p>
    <w:p w:rsidR="00AE5D7E" w:rsidRPr="00AE5D7E" w:rsidRDefault="00AE5D7E" w:rsidP="00990AD2">
      <w:pPr>
        <w:pStyle w:val="Nadpis1"/>
      </w:pPr>
      <w:bookmarkStart w:id="0" w:name="_Toc9187588"/>
      <w:r w:rsidRPr="00AE5D7E">
        <w:lastRenderedPageBreak/>
        <w:t>1 ÚVOD</w:t>
      </w:r>
      <w:bookmarkEnd w:id="0"/>
    </w:p>
    <w:p w:rsidR="00AE5D7E" w:rsidRDefault="00AE5D7E" w:rsidP="00990AD2">
      <w:pPr>
        <w:rPr>
          <w:rFonts w:cs="Times New Roman"/>
          <w:szCs w:val="24"/>
        </w:rPr>
      </w:pPr>
    </w:p>
    <w:p w:rsidR="00B36840" w:rsidRPr="00AE5D7E" w:rsidRDefault="00B36840" w:rsidP="00990AD2">
      <w:pPr>
        <w:ind w:firstLine="567"/>
        <w:rPr>
          <w:rFonts w:cs="Times New Roman"/>
          <w:szCs w:val="24"/>
        </w:rPr>
      </w:pPr>
      <w:r w:rsidRPr="00AE5D7E">
        <w:rPr>
          <w:rFonts w:cs="Times New Roman"/>
          <w:szCs w:val="24"/>
        </w:rPr>
        <w:t>Zavodnění neboli hydratace patří mezi základní potřeby lidské populace. Voda je důležitá pro správné fyziologické fungování lidského těla a při jejím nedostatku se dostáváme do stavu nedostatečného zavodnění neboli dehydratace, kdy následné přetrvávání v tomto stavu způsobuje až smrt. Tento stav vyvolává celou řadu zdravotních, fyzických a psychických problémů. Doporučená denní dávka tekutin je pro každého jedince individuální. Obecně se doporučuje vypít kolem 2 litrů tekutin denně. Pro sportovce platí větší příjem</w:t>
      </w:r>
      <w:r w:rsidR="00E11524" w:rsidRPr="00AE5D7E">
        <w:rPr>
          <w:rFonts w:cs="Times New Roman"/>
          <w:szCs w:val="24"/>
        </w:rPr>
        <w:t xml:space="preserve"> tekutin, kde </w:t>
      </w:r>
      <w:r w:rsidRPr="00AE5D7E">
        <w:rPr>
          <w:rFonts w:cs="Times New Roman"/>
          <w:szCs w:val="24"/>
        </w:rPr>
        <w:t>záleží na různých aspektech, jako je roční období, fyzická aktivita jedince, míra stresu atd.</w:t>
      </w:r>
    </w:p>
    <w:p w:rsidR="00B36840" w:rsidRPr="00AE5D7E" w:rsidRDefault="00B36840" w:rsidP="004533D8">
      <w:pPr>
        <w:ind w:firstLine="567"/>
        <w:rPr>
          <w:rFonts w:cs="Times New Roman"/>
          <w:szCs w:val="24"/>
        </w:rPr>
      </w:pPr>
      <w:r w:rsidRPr="00AE5D7E">
        <w:rPr>
          <w:rFonts w:cs="Times New Roman"/>
          <w:szCs w:val="24"/>
        </w:rPr>
        <w:t xml:space="preserve">Předmětem této práce je význam pitného režimu pro sportovce ve vztahu k jejich výkonům a zdraví. Konkrétně se má studie prakticky zaměřuje na stav </w:t>
      </w:r>
      <w:r w:rsidR="00E11524" w:rsidRPr="00AE5D7E">
        <w:rPr>
          <w:rFonts w:cs="Times New Roman"/>
          <w:szCs w:val="24"/>
        </w:rPr>
        <w:t xml:space="preserve">zavodnění </w:t>
      </w:r>
      <w:r w:rsidRPr="00AE5D7E">
        <w:rPr>
          <w:rFonts w:cs="Times New Roman"/>
          <w:szCs w:val="24"/>
        </w:rPr>
        <w:t xml:space="preserve">před tréninkovou jednotkou v sezónním období hráčů ragby z jednoho týmu, kategorie mužů hrajících českou ragbyovou nejvyšší soutěž s názvem Extraliga. Ragby je kolektivní míčová hra, která není v České republice tolik </w:t>
      </w:r>
      <w:r w:rsidR="00086564" w:rsidRPr="00AE5D7E">
        <w:rPr>
          <w:rFonts w:cs="Times New Roman"/>
          <w:szCs w:val="24"/>
        </w:rPr>
        <w:t xml:space="preserve">populární </w:t>
      </w:r>
      <w:r w:rsidRPr="00AE5D7E">
        <w:rPr>
          <w:rFonts w:cs="Times New Roman"/>
          <w:szCs w:val="24"/>
        </w:rPr>
        <w:t>a hovoříme zde o čistě amatérském sportu, neboť hráči za své výkony nejsou placeni. Vzhledem k tomuto faktu jsem zaměřil bakalářskou práci na tahle dvě témata.</w:t>
      </w:r>
    </w:p>
    <w:p w:rsidR="00EC36D5" w:rsidRPr="00AE5D7E" w:rsidRDefault="00EC36D5" w:rsidP="00990AD2">
      <w:pPr>
        <w:pStyle w:val="Nadpis1"/>
        <w:rPr>
          <w:rFonts w:cs="Times New Roman"/>
          <w:szCs w:val="24"/>
        </w:rPr>
      </w:pPr>
    </w:p>
    <w:p w:rsidR="00EC36D5" w:rsidRPr="00AE5D7E" w:rsidRDefault="00EC36D5" w:rsidP="00990AD2">
      <w:pPr>
        <w:pStyle w:val="Nadpis1"/>
        <w:rPr>
          <w:rFonts w:cs="Times New Roman"/>
          <w:szCs w:val="24"/>
        </w:rPr>
      </w:pPr>
    </w:p>
    <w:p w:rsidR="006B1655" w:rsidRPr="00AE5D7E" w:rsidRDefault="006B1655" w:rsidP="00990AD2">
      <w:pPr>
        <w:rPr>
          <w:rFonts w:cs="Times New Roman"/>
          <w:szCs w:val="24"/>
        </w:rPr>
      </w:pPr>
    </w:p>
    <w:p w:rsidR="00944763" w:rsidRPr="00AE5D7E" w:rsidRDefault="00944763" w:rsidP="00990AD2">
      <w:pPr>
        <w:pStyle w:val="Nadpis1"/>
        <w:rPr>
          <w:rFonts w:eastAsiaTheme="minorHAnsi" w:cs="Times New Roman"/>
          <w:b w:val="0"/>
          <w:bCs w:val="0"/>
          <w:color w:val="auto"/>
          <w:szCs w:val="24"/>
        </w:rPr>
      </w:pPr>
    </w:p>
    <w:p w:rsidR="00944763" w:rsidRPr="00AE5D7E" w:rsidRDefault="00944763" w:rsidP="00990AD2">
      <w:pPr>
        <w:rPr>
          <w:rFonts w:cs="Times New Roman"/>
          <w:szCs w:val="24"/>
        </w:rPr>
      </w:pPr>
    </w:p>
    <w:p w:rsidR="00944763" w:rsidRPr="00AE5D7E" w:rsidRDefault="00944763" w:rsidP="00990AD2">
      <w:pPr>
        <w:rPr>
          <w:rFonts w:cs="Times New Roman"/>
          <w:szCs w:val="24"/>
        </w:rPr>
      </w:pPr>
    </w:p>
    <w:p w:rsidR="00C1331A" w:rsidRPr="00AE5D7E" w:rsidRDefault="00C1331A" w:rsidP="00990AD2">
      <w:pPr>
        <w:pStyle w:val="Nadpis1"/>
        <w:rPr>
          <w:rFonts w:eastAsiaTheme="minorHAnsi" w:cs="Times New Roman"/>
          <w:b w:val="0"/>
          <w:bCs w:val="0"/>
          <w:color w:val="auto"/>
          <w:szCs w:val="24"/>
        </w:rPr>
      </w:pPr>
    </w:p>
    <w:p w:rsidR="00C1331A" w:rsidRPr="00AE5D7E" w:rsidRDefault="00C1331A" w:rsidP="00990AD2">
      <w:pPr>
        <w:rPr>
          <w:rFonts w:cs="Times New Roman"/>
          <w:szCs w:val="24"/>
        </w:rPr>
      </w:pPr>
    </w:p>
    <w:p w:rsidR="00C1331A" w:rsidRPr="00AE5D7E" w:rsidRDefault="00C1331A" w:rsidP="00990AD2">
      <w:pPr>
        <w:rPr>
          <w:rFonts w:cs="Times New Roman"/>
          <w:szCs w:val="24"/>
        </w:rPr>
      </w:pPr>
    </w:p>
    <w:p w:rsidR="00C1331A" w:rsidRPr="00AE5D7E" w:rsidRDefault="00C1331A" w:rsidP="00990AD2">
      <w:pPr>
        <w:rPr>
          <w:rFonts w:cs="Times New Roman"/>
          <w:szCs w:val="24"/>
        </w:rPr>
      </w:pPr>
    </w:p>
    <w:p w:rsidR="00944763" w:rsidRPr="00AE5D7E" w:rsidRDefault="004C757F" w:rsidP="00990AD2">
      <w:pPr>
        <w:pStyle w:val="Nadpis1"/>
        <w:rPr>
          <w:rFonts w:cs="Times New Roman"/>
          <w:szCs w:val="24"/>
        </w:rPr>
      </w:pPr>
      <w:bookmarkStart w:id="1" w:name="_Toc9187589"/>
      <w:r w:rsidRPr="00AE5D7E">
        <w:rPr>
          <w:rFonts w:cs="Times New Roman"/>
          <w:szCs w:val="24"/>
        </w:rPr>
        <w:lastRenderedPageBreak/>
        <w:t xml:space="preserve">2 </w:t>
      </w:r>
      <w:r w:rsidR="00C659CA" w:rsidRPr="00AE5D7E">
        <w:rPr>
          <w:rFonts w:cs="Times New Roman"/>
          <w:szCs w:val="24"/>
        </w:rPr>
        <w:t>Pitný režim</w:t>
      </w:r>
      <w:r w:rsidR="005E0811" w:rsidRPr="00AE5D7E">
        <w:rPr>
          <w:rFonts w:cs="Times New Roman"/>
          <w:szCs w:val="24"/>
        </w:rPr>
        <w:t xml:space="preserve"> v racionálním stravování</w:t>
      </w:r>
      <w:bookmarkEnd w:id="1"/>
    </w:p>
    <w:p w:rsidR="00C1331A" w:rsidRPr="00AE5D7E" w:rsidRDefault="00C1331A" w:rsidP="00990AD2">
      <w:pPr>
        <w:rPr>
          <w:rFonts w:cs="Times New Roman"/>
          <w:szCs w:val="24"/>
        </w:rPr>
      </w:pPr>
    </w:p>
    <w:p w:rsidR="002A3CBA" w:rsidRPr="00AE5D7E" w:rsidRDefault="004C757F" w:rsidP="00990AD2">
      <w:pPr>
        <w:pStyle w:val="Nadpis2"/>
        <w:rPr>
          <w:rFonts w:cs="Times New Roman"/>
          <w:color w:val="auto"/>
          <w:szCs w:val="24"/>
        </w:rPr>
      </w:pPr>
      <w:bookmarkStart w:id="2" w:name="_Toc9187590"/>
      <w:r w:rsidRPr="00AE5D7E">
        <w:rPr>
          <w:rFonts w:cs="Times New Roman"/>
          <w:color w:val="auto"/>
          <w:szCs w:val="24"/>
        </w:rPr>
        <w:t xml:space="preserve">2.1 </w:t>
      </w:r>
      <w:r w:rsidR="00E50819" w:rsidRPr="00AE5D7E">
        <w:rPr>
          <w:rFonts w:cs="Times New Roman"/>
          <w:color w:val="auto"/>
          <w:szCs w:val="24"/>
        </w:rPr>
        <w:t>Voda</w:t>
      </w:r>
      <w:bookmarkEnd w:id="2"/>
    </w:p>
    <w:p w:rsidR="00B36840" w:rsidRPr="00AE5D7E" w:rsidRDefault="00B36840" w:rsidP="00990AD2">
      <w:pPr>
        <w:ind w:firstLine="567"/>
        <w:rPr>
          <w:rFonts w:cs="Times New Roman"/>
          <w:szCs w:val="24"/>
        </w:rPr>
      </w:pPr>
      <w:r w:rsidRPr="00AE5D7E">
        <w:rPr>
          <w:rFonts w:cs="Times New Roman"/>
          <w:szCs w:val="24"/>
        </w:rPr>
        <w:t>Voda je tekutinou, bez které by nemohl existovat život. Je to ideální prostředek k rozkladu či štěpení pro většinu biologicky aktivních organických i anorganických látek (Čermák, 2002). Je hlav</w:t>
      </w:r>
      <w:r w:rsidR="00F27604" w:rsidRPr="00AE5D7E">
        <w:rPr>
          <w:rFonts w:cs="Times New Roman"/>
          <w:szCs w:val="24"/>
        </w:rPr>
        <w:t>ní stavební složkou všech tkání</w:t>
      </w:r>
      <w:r w:rsidRPr="00AE5D7E">
        <w:rPr>
          <w:rFonts w:cs="Times New Roman"/>
          <w:szCs w:val="24"/>
        </w:rPr>
        <w:t xml:space="preserve"> a tvoří tekuté prostředí pro většinu chemických reakcí probíhající v lidském organismu (Dylevský, 1995). Je obsažena v jednotlivých buňkách a mezibuněčném prostoru, je hlavním rozpouštědlem a nosičem substancí mezi buňkami a tkáněmi. Uplatňuje se při přenosu nerovových vzruchů, při svalové práci a vylučováním odpadních produktů. Také slouží k udržování stále tělesné teploty. Voda vzniká jako jeden z konečných produktů oxidativního metabolizmu (Klimešová &amp; Stelzer, 2013).</w:t>
      </w:r>
    </w:p>
    <w:p w:rsidR="00C1331A" w:rsidRPr="00AE5D7E" w:rsidRDefault="00B36840" w:rsidP="00990AD2">
      <w:pPr>
        <w:ind w:firstLine="567"/>
        <w:rPr>
          <w:rFonts w:cs="Times New Roman"/>
          <w:szCs w:val="24"/>
        </w:rPr>
      </w:pPr>
      <w:r w:rsidRPr="00AE5D7E">
        <w:rPr>
          <w:rFonts w:cs="Times New Roman"/>
          <w:szCs w:val="24"/>
        </w:rPr>
        <w:t xml:space="preserve">Lidské tělo je tvořeno </w:t>
      </w:r>
      <w:r w:rsidR="00E11524" w:rsidRPr="00AE5D7E">
        <w:rPr>
          <w:rFonts w:cs="Times New Roman"/>
          <w:szCs w:val="24"/>
        </w:rPr>
        <w:t xml:space="preserve">z </w:t>
      </w:r>
      <w:r w:rsidRPr="00AE5D7E">
        <w:rPr>
          <w:rFonts w:cs="Times New Roman"/>
          <w:szCs w:val="24"/>
        </w:rPr>
        <w:t>65 – 75 % vodou. Na tvorbu trávicích šťáv se denně spotřebuje 3-5 litrů vody. Krev obsahuje asi 3 litry vody a ve tkáních jí je obsaženo až 35 litrů.</w:t>
      </w:r>
      <w:r w:rsidR="00C4018A" w:rsidRPr="00AE5D7E">
        <w:rPr>
          <w:rFonts w:cs="Times New Roman"/>
          <w:szCs w:val="24"/>
        </w:rPr>
        <w:t xml:space="preserve"> </w:t>
      </w:r>
      <w:r w:rsidRPr="00AE5D7E">
        <w:rPr>
          <w:rFonts w:cs="Times New Roman"/>
          <w:szCs w:val="24"/>
        </w:rPr>
        <w:t>Množství vody, zvláště tkáňové</w:t>
      </w:r>
      <w:r w:rsidR="00E11524" w:rsidRPr="00AE5D7E">
        <w:rPr>
          <w:rFonts w:cs="Times New Roman"/>
          <w:szCs w:val="24"/>
        </w:rPr>
        <w:t>,</w:t>
      </w:r>
      <w:r w:rsidRPr="00AE5D7E">
        <w:rPr>
          <w:rFonts w:cs="Times New Roman"/>
          <w:szCs w:val="24"/>
        </w:rPr>
        <w:t xml:space="preserve"> je přísně udržované v rovnovážném stavu a větší výchylky hladiny jsou neslučitelné se životem (Dylevský, 1995). Pěgřím (1972) tvrdí, že i když voda není látkou poskytující energii, tak je důležitější než ostatní složky potravy, protože nedostatek vody usmrcuje organizmus dříve než nedostatek potravy. Z hlediska důležitosti vody pro těl</w:t>
      </w:r>
      <w:r w:rsidR="00E11524" w:rsidRPr="00AE5D7E">
        <w:rPr>
          <w:rFonts w:cs="Times New Roman"/>
          <w:szCs w:val="24"/>
        </w:rPr>
        <w:t>o</w:t>
      </w:r>
      <w:r w:rsidRPr="00AE5D7E">
        <w:rPr>
          <w:rFonts w:cs="Times New Roman"/>
          <w:szCs w:val="24"/>
        </w:rPr>
        <w:t xml:space="preserve"> se organizmus</w:t>
      </w:r>
      <w:r w:rsidR="001F1159" w:rsidRPr="00AE5D7E">
        <w:rPr>
          <w:rFonts w:cs="Times New Roman"/>
          <w:szCs w:val="24"/>
        </w:rPr>
        <w:t xml:space="preserve"> </w:t>
      </w:r>
      <w:r w:rsidRPr="00AE5D7E">
        <w:rPr>
          <w:rFonts w:cs="Times New Roman"/>
          <w:szCs w:val="24"/>
        </w:rPr>
        <w:t xml:space="preserve">snaží zabránit jejím větším ztrátám. Např. filtrací v ledvinách projde denně asi 200 litrů vody, ale 99 </w:t>
      </w:r>
      <w:r w:rsidRPr="00AE5D7E">
        <w:rPr>
          <w:rFonts w:cs="Times New Roman"/>
          <w:szCs w:val="24"/>
          <w:lang w:val="en-US"/>
        </w:rPr>
        <w:t xml:space="preserve">% </w:t>
      </w:r>
      <w:r w:rsidRPr="00AE5D7E">
        <w:rPr>
          <w:rFonts w:cs="Times New Roman"/>
          <w:szCs w:val="24"/>
        </w:rPr>
        <w:t>vody</w:t>
      </w:r>
      <w:r w:rsidRPr="00AE5D7E">
        <w:rPr>
          <w:rFonts w:cs="Times New Roman"/>
          <w:szCs w:val="24"/>
          <w:lang w:val="en-US"/>
        </w:rPr>
        <w:t xml:space="preserve"> je </w:t>
      </w:r>
      <w:r w:rsidRPr="00AE5D7E">
        <w:rPr>
          <w:rFonts w:cs="Times New Roman"/>
          <w:szCs w:val="24"/>
        </w:rPr>
        <w:t>vstřebáno</w:t>
      </w:r>
      <w:r w:rsidRPr="00AE5D7E">
        <w:rPr>
          <w:rFonts w:cs="Times New Roman"/>
          <w:szCs w:val="24"/>
          <w:lang w:val="en-US"/>
        </w:rPr>
        <w:t xml:space="preserve"> v </w:t>
      </w:r>
      <w:r w:rsidRPr="00AE5D7E">
        <w:rPr>
          <w:rFonts w:cs="Times New Roman"/>
          <w:szCs w:val="24"/>
        </w:rPr>
        <w:t>ledvinách zpět</w:t>
      </w:r>
      <w:r w:rsidRPr="00AE5D7E">
        <w:rPr>
          <w:rFonts w:cs="Times New Roman"/>
          <w:szCs w:val="24"/>
          <w:lang w:val="en-US"/>
        </w:rPr>
        <w:t xml:space="preserve">. </w:t>
      </w:r>
      <w:r w:rsidRPr="00AE5D7E">
        <w:rPr>
          <w:rFonts w:cs="Times New Roman"/>
          <w:szCs w:val="24"/>
        </w:rPr>
        <w:t>Také voda trávicích šťáv</w:t>
      </w:r>
      <w:r w:rsidRPr="00AE5D7E">
        <w:rPr>
          <w:rFonts w:cs="Times New Roman"/>
          <w:szCs w:val="24"/>
          <w:lang w:val="en-US"/>
        </w:rPr>
        <w:t xml:space="preserve"> se v </w:t>
      </w:r>
      <w:r w:rsidRPr="00AE5D7E">
        <w:rPr>
          <w:rFonts w:cs="Times New Roman"/>
          <w:szCs w:val="24"/>
        </w:rPr>
        <w:t>tlustém střevě resorbuje zpět</w:t>
      </w:r>
      <w:r w:rsidRPr="00AE5D7E">
        <w:rPr>
          <w:rFonts w:cs="Times New Roman"/>
          <w:szCs w:val="24"/>
          <w:lang w:val="en-US"/>
        </w:rPr>
        <w:t xml:space="preserve"> do </w:t>
      </w:r>
      <w:r w:rsidRPr="00AE5D7E">
        <w:rPr>
          <w:rFonts w:cs="Times New Roman"/>
          <w:szCs w:val="24"/>
        </w:rPr>
        <w:t>krve</w:t>
      </w:r>
      <w:r w:rsidRPr="00AE5D7E">
        <w:rPr>
          <w:rFonts w:cs="Times New Roman"/>
          <w:szCs w:val="24"/>
          <w:lang w:val="en-US"/>
        </w:rPr>
        <w:t xml:space="preserve">. </w:t>
      </w:r>
      <w:r w:rsidRPr="00AE5D7E">
        <w:rPr>
          <w:rFonts w:cs="Times New Roman"/>
          <w:szCs w:val="24"/>
        </w:rPr>
        <w:t>K řízeným ztrátám vody dochází jen močí, stolicí, pocením a vypařováním (Dylevský, 1995). „Zdravý člověk dokáže příjem a ztrátu vody dobře regulovat. Metabolismus vody navazuje na metabolismus různých minerálních solí a bílkovin” (Pěgřím, 1972, 291-292). Centrum pro řízení vodního hospodářství organismu je v mezimozku. Velkou úlohu zde hrají žlázy s vnitřní sekrecí, zvláště podvěsek mozkový, kde je prostřednictvím hormonů řízeno zpětné vstřebávání vody v kanálcích ledvin (Dylevský, 1995).</w:t>
      </w:r>
    </w:p>
    <w:p w:rsidR="00C1331A" w:rsidRPr="00AE5D7E" w:rsidRDefault="00C1331A" w:rsidP="00990AD2">
      <w:pPr>
        <w:rPr>
          <w:rFonts w:cs="Times New Roman"/>
          <w:szCs w:val="24"/>
        </w:rPr>
      </w:pPr>
    </w:p>
    <w:p w:rsidR="00B66837" w:rsidRPr="00AE5D7E" w:rsidRDefault="003E6F28" w:rsidP="00990AD2">
      <w:pPr>
        <w:pStyle w:val="Nadpis2"/>
        <w:rPr>
          <w:rFonts w:cs="Times New Roman"/>
          <w:szCs w:val="24"/>
        </w:rPr>
      </w:pPr>
      <w:bookmarkStart w:id="3" w:name="_Toc9187591"/>
      <w:r w:rsidRPr="00AE5D7E">
        <w:rPr>
          <w:rFonts w:cs="Times New Roman"/>
          <w:szCs w:val="24"/>
        </w:rPr>
        <w:t>2.2</w:t>
      </w:r>
      <w:r w:rsidR="00C659CA" w:rsidRPr="00AE5D7E">
        <w:rPr>
          <w:rFonts w:cs="Times New Roman"/>
          <w:szCs w:val="24"/>
        </w:rPr>
        <w:t xml:space="preserve"> </w:t>
      </w:r>
      <w:r w:rsidR="00997AD1" w:rsidRPr="00AE5D7E">
        <w:rPr>
          <w:rFonts w:cs="Times New Roman"/>
          <w:szCs w:val="24"/>
        </w:rPr>
        <w:t xml:space="preserve">Příjem tekutin </w:t>
      </w:r>
      <w:r w:rsidR="005E0811" w:rsidRPr="00AE5D7E">
        <w:rPr>
          <w:rFonts w:cs="Times New Roman"/>
          <w:szCs w:val="24"/>
        </w:rPr>
        <w:t>u</w:t>
      </w:r>
      <w:r w:rsidR="00997AD1" w:rsidRPr="00AE5D7E">
        <w:rPr>
          <w:rFonts w:cs="Times New Roman"/>
          <w:szCs w:val="24"/>
        </w:rPr>
        <w:t xml:space="preserve"> člověka</w:t>
      </w:r>
      <w:bookmarkEnd w:id="3"/>
    </w:p>
    <w:p w:rsidR="0018091D" w:rsidRPr="00AE5D7E" w:rsidRDefault="00B66837" w:rsidP="00990AD2">
      <w:pPr>
        <w:ind w:firstLine="567"/>
        <w:rPr>
          <w:rFonts w:cs="Times New Roman"/>
          <w:szCs w:val="24"/>
        </w:rPr>
      </w:pPr>
      <w:r w:rsidRPr="00AE5D7E">
        <w:rPr>
          <w:rFonts w:cs="Times New Roman"/>
          <w:szCs w:val="24"/>
        </w:rPr>
        <w:t>Optimální množství tekutin, které bychom měli denně přijmout je závislé zejména na jejich výdeji.</w:t>
      </w:r>
      <w:r w:rsidR="0084136E" w:rsidRPr="00AE5D7E">
        <w:rPr>
          <w:rFonts w:cs="Times New Roman"/>
          <w:szCs w:val="24"/>
        </w:rPr>
        <w:t xml:space="preserve"> Také</w:t>
      </w:r>
      <w:r w:rsidRPr="00AE5D7E">
        <w:rPr>
          <w:rFonts w:cs="Times New Roman"/>
          <w:szCs w:val="24"/>
        </w:rPr>
        <w:t xml:space="preserve"> </w:t>
      </w:r>
      <w:r w:rsidR="0084136E" w:rsidRPr="00AE5D7E">
        <w:rPr>
          <w:rFonts w:cs="Times New Roman"/>
          <w:szCs w:val="24"/>
        </w:rPr>
        <w:t>m</w:t>
      </w:r>
      <w:r w:rsidRPr="00AE5D7E">
        <w:rPr>
          <w:rFonts w:cs="Times New Roman"/>
          <w:szCs w:val="24"/>
        </w:rPr>
        <w:t xml:space="preserve">nožství a skladba potravy </w:t>
      </w:r>
      <w:r w:rsidR="00863F43" w:rsidRPr="00AE5D7E">
        <w:rPr>
          <w:rFonts w:cs="Times New Roman"/>
          <w:szCs w:val="24"/>
        </w:rPr>
        <w:t>výrazně ovlivňují příjem tekutin, například hojné zastoupení zeleniny a ovoce potřebu tekutin snižuje a naopak,</w:t>
      </w:r>
      <w:r w:rsidR="0084136E" w:rsidRPr="00AE5D7E">
        <w:rPr>
          <w:rFonts w:cs="Times New Roman"/>
          <w:szCs w:val="24"/>
        </w:rPr>
        <w:t xml:space="preserve"> konzumace</w:t>
      </w:r>
      <w:r w:rsidR="00863F43" w:rsidRPr="00AE5D7E">
        <w:rPr>
          <w:rFonts w:cs="Times New Roman"/>
          <w:szCs w:val="24"/>
        </w:rPr>
        <w:t xml:space="preserve"> velké</w:t>
      </w:r>
      <w:r w:rsidR="0084136E" w:rsidRPr="00AE5D7E">
        <w:rPr>
          <w:rFonts w:cs="Times New Roman"/>
          <w:szCs w:val="24"/>
        </w:rPr>
        <w:t xml:space="preserve">ho </w:t>
      </w:r>
      <w:r w:rsidR="00863F43" w:rsidRPr="00AE5D7E">
        <w:rPr>
          <w:rFonts w:cs="Times New Roman"/>
          <w:szCs w:val="24"/>
        </w:rPr>
        <w:t>množství</w:t>
      </w:r>
      <w:r w:rsidR="0084136E" w:rsidRPr="00AE5D7E">
        <w:rPr>
          <w:rFonts w:cs="Times New Roman"/>
          <w:szCs w:val="24"/>
        </w:rPr>
        <w:t xml:space="preserve"> sladké či slané potravy příjem tekutin zvyšuje</w:t>
      </w:r>
      <w:r w:rsidR="0087656E" w:rsidRPr="00AE5D7E">
        <w:rPr>
          <w:rFonts w:cs="Times New Roman"/>
          <w:szCs w:val="24"/>
        </w:rPr>
        <w:t xml:space="preserve"> (Klimešová</w:t>
      </w:r>
      <w:r w:rsidR="007509ED" w:rsidRPr="00AE5D7E">
        <w:rPr>
          <w:rFonts w:cs="Times New Roman"/>
          <w:szCs w:val="24"/>
        </w:rPr>
        <w:t xml:space="preserve"> &amp; </w:t>
      </w:r>
      <w:r w:rsidR="0087656E" w:rsidRPr="00AE5D7E">
        <w:rPr>
          <w:rFonts w:cs="Times New Roman"/>
          <w:szCs w:val="24"/>
        </w:rPr>
        <w:t xml:space="preserve">Stelzer, 2013). </w:t>
      </w:r>
      <w:r w:rsidR="00130138" w:rsidRPr="00AE5D7E">
        <w:rPr>
          <w:rFonts w:cs="Times New Roman"/>
          <w:szCs w:val="24"/>
        </w:rPr>
        <w:t xml:space="preserve">Obecný </w:t>
      </w:r>
      <w:r w:rsidR="00130138" w:rsidRPr="00AE5D7E">
        <w:rPr>
          <w:rFonts w:cs="Times New Roman"/>
          <w:szCs w:val="24"/>
        </w:rPr>
        <w:lastRenderedPageBreak/>
        <w:t>příjem</w:t>
      </w:r>
      <w:r w:rsidR="000512EC" w:rsidRPr="00AE5D7E">
        <w:rPr>
          <w:rFonts w:cs="Times New Roman"/>
          <w:szCs w:val="24"/>
        </w:rPr>
        <w:t xml:space="preserve"> vody</w:t>
      </w:r>
      <w:r w:rsidR="00130138" w:rsidRPr="00AE5D7E">
        <w:rPr>
          <w:rFonts w:cs="Times New Roman"/>
          <w:szCs w:val="24"/>
        </w:rPr>
        <w:t xml:space="preserve"> se</w:t>
      </w:r>
      <w:r w:rsidR="00D27979" w:rsidRPr="00AE5D7E">
        <w:rPr>
          <w:rFonts w:cs="Times New Roman"/>
          <w:szCs w:val="24"/>
        </w:rPr>
        <w:t xml:space="preserve"> podle</w:t>
      </w:r>
      <w:r w:rsidR="00F9143E" w:rsidRPr="00AE5D7E">
        <w:rPr>
          <w:rFonts w:cs="Times New Roman"/>
          <w:szCs w:val="24"/>
        </w:rPr>
        <w:t xml:space="preserve"> zdrojů různě liší. Rozdíly </w:t>
      </w:r>
      <w:r w:rsidR="0018091D" w:rsidRPr="00AE5D7E">
        <w:rPr>
          <w:rFonts w:cs="Times New Roman"/>
          <w:szCs w:val="24"/>
        </w:rPr>
        <w:t>v doporučení dosahují až 1,2 l/den v případě mužů nad 18 let. Konkrétní hodnoty doporučení příjmu tekutin závislé</w:t>
      </w:r>
      <w:r w:rsidR="00B36840" w:rsidRPr="00AE5D7E">
        <w:rPr>
          <w:rFonts w:cs="Times New Roman"/>
          <w:szCs w:val="24"/>
        </w:rPr>
        <w:t xml:space="preserve"> na věku a pohlaví zobrazuji v T</w:t>
      </w:r>
      <w:r w:rsidR="0018091D" w:rsidRPr="00AE5D7E">
        <w:rPr>
          <w:rFonts w:cs="Times New Roman"/>
          <w:szCs w:val="24"/>
        </w:rPr>
        <w:t xml:space="preserve">abulce </w:t>
      </w:r>
      <w:r w:rsidR="00B36840" w:rsidRPr="00AE5D7E">
        <w:rPr>
          <w:rFonts w:cs="Times New Roman"/>
          <w:szCs w:val="24"/>
        </w:rPr>
        <w:t>1.</w:t>
      </w:r>
    </w:p>
    <w:p w:rsidR="00885AD0" w:rsidRPr="00AE5D7E" w:rsidRDefault="00885AD0" w:rsidP="00990AD2">
      <w:pPr>
        <w:rPr>
          <w:rFonts w:cs="Times New Roman"/>
          <w:szCs w:val="24"/>
        </w:rPr>
      </w:pPr>
    </w:p>
    <w:p w:rsidR="002333EA" w:rsidRPr="00AE5D7E" w:rsidRDefault="00885AD0" w:rsidP="00990AD2">
      <w:pPr>
        <w:rPr>
          <w:rFonts w:cs="Times New Roman"/>
          <w:szCs w:val="24"/>
        </w:rPr>
      </w:pPr>
      <w:r w:rsidRPr="00AE5D7E">
        <w:rPr>
          <w:rFonts w:cs="Times New Roman"/>
          <w:szCs w:val="24"/>
        </w:rPr>
        <w:t xml:space="preserve">Tabulka 1. Doporučený příjem tekutin (z nápojů a potravin) vzhledem k věku a pohlaví (Botek, Neuls, Klimešová </w:t>
      </w:r>
      <w:r w:rsidR="00493019" w:rsidRPr="00AE5D7E">
        <w:rPr>
          <w:rFonts w:cs="Times New Roman"/>
          <w:szCs w:val="24"/>
          <w:lang w:val="en-US"/>
        </w:rPr>
        <w:t>&amp;</w:t>
      </w:r>
      <w:r w:rsidR="00493019" w:rsidRPr="00AE5D7E">
        <w:rPr>
          <w:rFonts w:cs="Times New Roman"/>
          <w:szCs w:val="24"/>
        </w:rPr>
        <w:t xml:space="preserve"> </w:t>
      </w:r>
      <w:r w:rsidRPr="00AE5D7E">
        <w:rPr>
          <w:rFonts w:cs="Times New Roman"/>
          <w:szCs w:val="24"/>
        </w:rPr>
        <w:t>Vyhnálek, 2017</w:t>
      </w:r>
      <w:r w:rsidR="002E123E" w:rsidRPr="00AE5D7E">
        <w:rPr>
          <w:rFonts w:cs="Times New Roman"/>
          <w:szCs w:val="24"/>
        </w:rPr>
        <w:t>, 94</w:t>
      </w:r>
      <w:r w:rsidRPr="00AE5D7E">
        <w:rPr>
          <w:rFonts w:cs="Times New Roman"/>
          <w:szCs w:val="24"/>
        </w:rPr>
        <w:t>)</w:t>
      </w:r>
    </w:p>
    <w:tbl>
      <w:tblPr>
        <w:tblStyle w:val="Mkatabulky"/>
        <w:tblW w:w="9086" w:type="dxa"/>
        <w:jc w:val="center"/>
        <w:tblInd w:w="173" w:type="dxa"/>
        <w:tblLook w:val="04A0"/>
      </w:tblPr>
      <w:tblGrid>
        <w:gridCol w:w="1058"/>
        <w:gridCol w:w="1400"/>
        <w:gridCol w:w="1412"/>
        <w:gridCol w:w="1403"/>
        <w:gridCol w:w="1261"/>
        <w:gridCol w:w="1207"/>
        <w:gridCol w:w="1345"/>
      </w:tblGrid>
      <w:tr w:rsidR="00885AD0" w:rsidRPr="00AE5D7E" w:rsidTr="00086564">
        <w:trPr>
          <w:trHeight w:val="129"/>
          <w:jc w:val="center"/>
        </w:trPr>
        <w:tc>
          <w:tcPr>
            <w:tcW w:w="1058" w:type="dxa"/>
            <w:vAlign w:val="center"/>
          </w:tcPr>
          <w:p w:rsidR="00885AD0" w:rsidRPr="00AE5D7E" w:rsidRDefault="00885AD0" w:rsidP="00990AD2">
            <w:pPr>
              <w:jc w:val="center"/>
              <w:rPr>
                <w:rFonts w:cs="Times New Roman"/>
                <w:b/>
                <w:szCs w:val="24"/>
              </w:rPr>
            </w:pPr>
            <w:r w:rsidRPr="00AE5D7E">
              <w:rPr>
                <w:rFonts w:cs="Times New Roman"/>
                <w:b/>
                <w:szCs w:val="24"/>
              </w:rPr>
              <w:t>Věk (roky)</w:t>
            </w:r>
          </w:p>
        </w:tc>
        <w:tc>
          <w:tcPr>
            <w:tcW w:w="2812" w:type="dxa"/>
            <w:gridSpan w:val="2"/>
            <w:vAlign w:val="center"/>
          </w:tcPr>
          <w:p w:rsidR="00885AD0" w:rsidRPr="00AE5D7E" w:rsidRDefault="00885AD0" w:rsidP="00990AD2">
            <w:pPr>
              <w:jc w:val="center"/>
              <w:rPr>
                <w:rFonts w:cs="Times New Roman"/>
                <w:b/>
                <w:szCs w:val="24"/>
              </w:rPr>
            </w:pPr>
            <w:r w:rsidRPr="00AE5D7E">
              <w:rPr>
                <w:rFonts w:cs="Times New Roman"/>
                <w:b/>
                <w:szCs w:val="24"/>
              </w:rPr>
              <w:t>USA a Kanada (IoM, 2004)</w:t>
            </w:r>
          </w:p>
        </w:tc>
        <w:tc>
          <w:tcPr>
            <w:tcW w:w="2664" w:type="dxa"/>
            <w:gridSpan w:val="2"/>
            <w:vAlign w:val="center"/>
          </w:tcPr>
          <w:p w:rsidR="00885AD0" w:rsidRPr="00AE5D7E" w:rsidRDefault="00885AD0" w:rsidP="00990AD2">
            <w:pPr>
              <w:jc w:val="center"/>
              <w:rPr>
                <w:rFonts w:cs="Times New Roman"/>
                <w:b/>
                <w:szCs w:val="24"/>
              </w:rPr>
            </w:pPr>
            <w:r w:rsidRPr="00AE5D7E">
              <w:rPr>
                <w:rFonts w:cs="Times New Roman"/>
                <w:b/>
                <w:szCs w:val="24"/>
              </w:rPr>
              <w:t>Evropa (EFSA, 2010)</w:t>
            </w:r>
          </w:p>
        </w:tc>
        <w:tc>
          <w:tcPr>
            <w:tcW w:w="2552" w:type="dxa"/>
            <w:gridSpan w:val="2"/>
            <w:vAlign w:val="center"/>
          </w:tcPr>
          <w:p w:rsidR="00885AD0" w:rsidRPr="00AE5D7E" w:rsidRDefault="00885AD0" w:rsidP="00990AD2">
            <w:pPr>
              <w:jc w:val="center"/>
              <w:rPr>
                <w:rFonts w:cs="Times New Roman"/>
                <w:b/>
                <w:szCs w:val="24"/>
              </w:rPr>
            </w:pPr>
            <w:r w:rsidRPr="00AE5D7E">
              <w:rPr>
                <w:rFonts w:cs="Times New Roman"/>
                <w:b/>
                <w:szCs w:val="24"/>
              </w:rPr>
              <w:t>WHO (2005)</w:t>
            </w:r>
          </w:p>
        </w:tc>
      </w:tr>
      <w:tr w:rsidR="00885AD0" w:rsidRPr="00AE5D7E" w:rsidTr="00086564">
        <w:trPr>
          <w:trHeight w:val="81"/>
          <w:jc w:val="center"/>
        </w:trPr>
        <w:tc>
          <w:tcPr>
            <w:tcW w:w="1058" w:type="dxa"/>
            <w:vAlign w:val="center"/>
          </w:tcPr>
          <w:p w:rsidR="00885AD0" w:rsidRPr="00AE5D7E" w:rsidRDefault="00885AD0" w:rsidP="00990AD2">
            <w:pPr>
              <w:rPr>
                <w:rFonts w:cs="Times New Roman"/>
                <w:szCs w:val="24"/>
              </w:rPr>
            </w:pPr>
            <w:r w:rsidRPr="00AE5D7E">
              <w:rPr>
                <w:rFonts w:cs="Times New Roman"/>
                <w:szCs w:val="24"/>
              </w:rPr>
              <w:t>1-2</w:t>
            </w:r>
          </w:p>
        </w:tc>
        <w:tc>
          <w:tcPr>
            <w:tcW w:w="2812" w:type="dxa"/>
            <w:gridSpan w:val="2"/>
            <w:vMerge w:val="restart"/>
            <w:vAlign w:val="center"/>
          </w:tcPr>
          <w:p w:rsidR="00885AD0" w:rsidRPr="00AE5D7E" w:rsidRDefault="00885AD0" w:rsidP="00990AD2">
            <w:pPr>
              <w:jc w:val="center"/>
              <w:rPr>
                <w:rFonts w:cs="Times New Roman"/>
                <w:szCs w:val="24"/>
              </w:rPr>
            </w:pPr>
            <w:r w:rsidRPr="00AE5D7E">
              <w:rPr>
                <w:rFonts w:cs="Times New Roman"/>
                <w:szCs w:val="24"/>
              </w:rPr>
              <w:t>1,3 l/den</w:t>
            </w:r>
          </w:p>
        </w:tc>
        <w:tc>
          <w:tcPr>
            <w:tcW w:w="2664" w:type="dxa"/>
            <w:gridSpan w:val="2"/>
            <w:vAlign w:val="center"/>
          </w:tcPr>
          <w:p w:rsidR="00885AD0" w:rsidRPr="00AE5D7E" w:rsidRDefault="00885AD0" w:rsidP="00990AD2">
            <w:pPr>
              <w:jc w:val="center"/>
              <w:rPr>
                <w:rFonts w:cs="Times New Roman"/>
                <w:szCs w:val="24"/>
              </w:rPr>
            </w:pPr>
            <w:r w:rsidRPr="00AE5D7E">
              <w:rPr>
                <w:rFonts w:cs="Times New Roman"/>
                <w:szCs w:val="24"/>
              </w:rPr>
              <w:t>1,1-1,2 l/den</w:t>
            </w:r>
          </w:p>
        </w:tc>
        <w:tc>
          <w:tcPr>
            <w:tcW w:w="2552" w:type="dxa"/>
            <w:gridSpan w:val="2"/>
            <w:vMerge w:val="restart"/>
            <w:vAlign w:val="center"/>
          </w:tcPr>
          <w:p w:rsidR="00885AD0" w:rsidRPr="00AE5D7E" w:rsidRDefault="00885AD0" w:rsidP="00990AD2">
            <w:pPr>
              <w:jc w:val="center"/>
              <w:rPr>
                <w:rFonts w:cs="Times New Roman"/>
                <w:szCs w:val="24"/>
              </w:rPr>
            </w:pPr>
            <w:r w:rsidRPr="00AE5D7E">
              <w:rPr>
                <w:rFonts w:cs="Times New Roman"/>
                <w:szCs w:val="24"/>
              </w:rPr>
              <w:t>1 l/den</w:t>
            </w:r>
          </w:p>
        </w:tc>
      </w:tr>
      <w:tr w:rsidR="00885AD0" w:rsidRPr="00AE5D7E" w:rsidTr="00086564">
        <w:trPr>
          <w:trHeight w:val="45"/>
          <w:jc w:val="center"/>
        </w:trPr>
        <w:tc>
          <w:tcPr>
            <w:tcW w:w="1058" w:type="dxa"/>
            <w:vAlign w:val="center"/>
          </w:tcPr>
          <w:p w:rsidR="00885AD0" w:rsidRPr="00AE5D7E" w:rsidRDefault="00885AD0" w:rsidP="00990AD2">
            <w:pPr>
              <w:rPr>
                <w:rFonts w:cs="Times New Roman"/>
                <w:szCs w:val="24"/>
              </w:rPr>
            </w:pPr>
            <w:r w:rsidRPr="00AE5D7E">
              <w:rPr>
                <w:rFonts w:cs="Times New Roman"/>
                <w:szCs w:val="24"/>
              </w:rPr>
              <w:t>2-3</w:t>
            </w:r>
          </w:p>
        </w:tc>
        <w:tc>
          <w:tcPr>
            <w:tcW w:w="2812" w:type="dxa"/>
            <w:gridSpan w:val="2"/>
            <w:vMerge/>
            <w:vAlign w:val="center"/>
          </w:tcPr>
          <w:p w:rsidR="00885AD0" w:rsidRPr="00AE5D7E" w:rsidRDefault="00885AD0" w:rsidP="00990AD2">
            <w:pPr>
              <w:jc w:val="center"/>
              <w:rPr>
                <w:rFonts w:cs="Times New Roman"/>
                <w:szCs w:val="24"/>
              </w:rPr>
            </w:pPr>
          </w:p>
        </w:tc>
        <w:tc>
          <w:tcPr>
            <w:tcW w:w="2664" w:type="dxa"/>
            <w:gridSpan w:val="2"/>
            <w:vAlign w:val="center"/>
          </w:tcPr>
          <w:p w:rsidR="00885AD0" w:rsidRPr="00AE5D7E" w:rsidRDefault="00885AD0" w:rsidP="00990AD2">
            <w:pPr>
              <w:jc w:val="center"/>
              <w:rPr>
                <w:rFonts w:cs="Times New Roman"/>
                <w:szCs w:val="24"/>
              </w:rPr>
            </w:pPr>
            <w:r w:rsidRPr="00AE5D7E">
              <w:rPr>
                <w:rFonts w:cs="Times New Roman"/>
                <w:szCs w:val="24"/>
              </w:rPr>
              <w:t>1,3 l/den</w:t>
            </w:r>
          </w:p>
        </w:tc>
        <w:tc>
          <w:tcPr>
            <w:tcW w:w="2552" w:type="dxa"/>
            <w:gridSpan w:val="2"/>
            <w:vMerge/>
            <w:vAlign w:val="center"/>
          </w:tcPr>
          <w:p w:rsidR="00885AD0" w:rsidRPr="00AE5D7E" w:rsidRDefault="00885AD0" w:rsidP="00990AD2">
            <w:pPr>
              <w:jc w:val="center"/>
              <w:rPr>
                <w:rFonts w:cs="Times New Roman"/>
                <w:szCs w:val="24"/>
              </w:rPr>
            </w:pPr>
          </w:p>
        </w:tc>
      </w:tr>
      <w:tr w:rsidR="00885AD0" w:rsidRPr="00AE5D7E" w:rsidTr="00086564">
        <w:trPr>
          <w:trHeight w:val="63"/>
          <w:jc w:val="center"/>
        </w:trPr>
        <w:tc>
          <w:tcPr>
            <w:tcW w:w="1058" w:type="dxa"/>
            <w:vAlign w:val="center"/>
          </w:tcPr>
          <w:p w:rsidR="00885AD0" w:rsidRPr="00AE5D7E" w:rsidRDefault="00885AD0" w:rsidP="00990AD2">
            <w:pPr>
              <w:rPr>
                <w:rFonts w:cs="Times New Roman"/>
                <w:szCs w:val="24"/>
              </w:rPr>
            </w:pPr>
            <w:r w:rsidRPr="00AE5D7E">
              <w:rPr>
                <w:rFonts w:cs="Times New Roman"/>
                <w:szCs w:val="24"/>
              </w:rPr>
              <w:t>4-8</w:t>
            </w:r>
          </w:p>
        </w:tc>
        <w:tc>
          <w:tcPr>
            <w:tcW w:w="2812" w:type="dxa"/>
            <w:gridSpan w:val="2"/>
            <w:vAlign w:val="center"/>
          </w:tcPr>
          <w:p w:rsidR="00885AD0" w:rsidRPr="00AE5D7E" w:rsidRDefault="00885AD0" w:rsidP="00990AD2">
            <w:pPr>
              <w:jc w:val="center"/>
              <w:rPr>
                <w:rFonts w:cs="Times New Roman"/>
                <w:szCs w:val="24"/>
              </w:rPr>
            </w:pPr>
            <w:r w:rsidRPr="00AE5D7E">
              <w:rPr>
                <w:rFonts w:cs="Times New Roman"/>
                <w:szCs w:val="24"/>
              </w:rPr>
              <w:t>1,7 l/den</w:t>
            </w:r>
          </w:p>
        </w:tc>
        <w:tc>
          <w:tcPr>
            <w:tcW w:w="2664" w:type="dxa"/>
            <w:gridSpan w:val="2"/>
            <w:vAlign w:val="center"/>
          </w:tcPr>
          <w:p w:rsidR="00885AD0" w:rsidRPr="00AE5D7E" w:rsidRDefault="00885AD0" w:rsidP="00990AD2">
            <w:pPr>
              <w:jc w:val="center"/>
              <w:rPr>
                <w:rFonts w:cs="Times New Roman"/>
                <w:szCs w:val="24"/>
              </w:rPr>
            </w:pPr>
            <w:r w:rsidRPr="00AE5D7E">
              <w:rPr>
                <w:rFonts w:cs="Times New Roman"/>
                <w:szCs w:val="24"/>
              </w:rPr>
              <w:t>1,6 l/den</w:t>
            </w:r>
          </w:p>
        </w:tc>
        <w:tc>
          <w:tcPr>
            <w:tcW w:w="1207" w:type="dxa"/>
            <w:vMerge w:val="restart"/>
            <w:vAlign w:val="center"/>
          </w:tcPr>
          <w:p w:rsidR="00885AD0" w:rsidRPr="00AE5D7E" w:rsidRDefault="00885AD0" w:rsidP="00990AD2">
            <w:pPr>
              <w:jc w:val="center"/>
              <w:rPr>
                <w:rFonts w:cs="Times New Roman"/>
                <w:szCs w:val="24"/>
              </w:rPr>
            </w:pPr>
            <w:r w:rsidRPr="00AE5D7E">
              <w:rPr>
                <w:rFonts w:cs="Times New Roman"/>
                <w:szCs w:val="24"/>
              </w:rPr>
              <w:t>ženy</w:t>
            </w:r>
          </w:p>
          <w:p w:rsidR="00885AD0" w:rsidRPr="00AE5D7E" w:rsidRDefault="00885AD0" w:rsidP="00990AD2">
            <w:pPr>
              <w:jc w:val="center"/>
              <w:rPr>
                <w:rFonts w:cs="Times New Roman"/>
                <w:szCs w:val="24"/>
              </w:rPr>
            </w:pPr>
            <w:r w:rsidRPr="00AE5D7E">
              <w:rPr>
                <w:rFonts w:cs="Times New Roman"/>
                <w:szCs w:val="24"/>
              </w:rPr>
              <w:t>2,2 l/den</w:t>
            </w:r>
          </w:p>
        </w:tc>
        <w:tc>
          <w:tcPr>
            <w:tcW w:w="1345" w:type="dxa"/>
            <w:vMerge w:val="restart"/>
            <w:vAlign w:val="center"/>
          </w:tcPr>
          <w:p w:rsidR="00885AD0" w:rsidRPr="00AE5D7E" w:rsidRDefault="00885AD0" w:rsidP="00990AD2">
            <w:pPr>
              <w:jc w:val="center"/>
              <w:rPr>
                <w:rFonts w:cs="Times New Roman"/>
                <w:szCs w:val="24"/>
              </w:rPr>
            </w:pPr>
            <w:r w:rsidRPr="00AE5D7E">
              <w:rPr>
                <w:rFonts w:cs="Times New Roman"/>
                <w:szCs w:val="24"/>
              </w:rPr>
              <w:t>muži</w:t>
            </w:r>
          </w:p>
          <w:p w:rsidR="00885AD0" w:rsidRPr="00AE5D7E" w:rsidRDefault="00885AD0" w:rsidP="00990AD2">
            <w:pPr>
              <w:jc w:val="center"/>
              <w:rPr>
                <w:rFonts w:cs="Times New Roman"/>
                <w:szCs w:val="24"/>
              </w:rPr>
            </w:pPr>
            <w:r w:rsidRPr="00AE5D7E">
              <w:rPr>
                <w:rFonts w:cs="Times New Roman"/>
                <w:szCs w:val="24"/>
              </w:rPr>
              <w:t>2,9 l/den</w:t>
            </w:r>
          </w:p>
        </w:tc>
      </w:tr>
      <w:tr w:rsidR="00885AD0" w:rsidRPr="00AE5D7E" w:rsidTr="00086564">
        <w:trPr>
          <w:trHeight w:val="160"/>
          <w:jc w:val="center"/>
        </w:trPr>
        <w:tc>
          <w:tcPr>
            <w:tcW w:w="1058" w:type="dxa"/>
            <w:vAlign w:val="center"/>
          </w:tcPr>
          <w:p w:rsidR="00885AD0" w:rsidRPr="00AE5D7E" w:rsidRDefault="00885AD0" w:rsidP="00990AD2">
            <w:pPr>
              <w:rPr>
                <w:rFonts w:cs="Times New Roman"/>
                <w:szCs w:val="24"/>
              </w:rPr>
            </w:pPr>
            <w:r w:rsidRPr="00AE5D7E">
              <w:rPr>
                <w:rFonts w:cs="Times New Roman"/>
                <w:szCs w:val="24"/>
              </w:rPr>
              <w:t>9-13</w:t>
            </w:r>
          </w:p>
        </w:tc>
        <w:tc>
          <w:tcPr>
            <w:tcW w:w="1400" w:type="dxa"/>
            <w:vAlign w:val="center"/>
          </w:tcPr>
          <w:p w:rsidR="00885AD0" w:rsidRPr="00AE5D7E" w:rsidRDefault="00885AD0" w:rsidP="00990AD2">
            <w:pPr>
              <w:jc w:val="center"/>
              <w:rPr>
                <w:rFonts w:cs="Times New Roman"/>
                <w:szCs w:val="24"/>
              </w:rPr>
            </w:pPr>
            <w:r w:rsidRPr="00AE5D7E">
              <w:rPr>
                <w:rFonts w:cs="Times New Roman"/>
                <w:szCs w:val="24"/>
              </w:rPr>
              <w:t>děvčata</w:t>
            </w:r>
          </w:p>
          <w:p w:rsidR="00885AD0" w:rsidRPr="00AE5D7E" w:rsidRDefault="00885AD0" w:rsidP="00990AD2">
            <w:pPr>
              <w:jc w:val="center"/>
              <w:rPr>
                <w:rFonts w:cs="Times New Roman"/>
                <w:szCs w:val="24"/>
              </w:rPr>
            </w:pPr>
            <w:r w:rsidRPr="00AE5D7E">
              <w:rPr>
                <w:rFonts w:cs="Times New Roman"/>
                <w:szCs w:val="24"/>
              </w:rPr>
              <w:t>2,1 l/den</w:t>
            </w:r>
          </w:p>
        </w:tc>
        <w:tc>
          <w:tcPr>
            <w:tcW w:w="1412" w:type="dxa"/>
            <w:vAlign w:val="center"/>
          </w:tcPr>
          <w:p w:rsidR="00885AD0" w:rsidRPr="00AE5D7E" w:rsidRDefault="00885AD0" w:rsidP="00990AD2">
            <w:pPr>
              <w:jc w:val="center"/>
              <w:rPr>
                <w:rFonts w:cs="Times New Roman"/>
                <w:szCs w:val="24"/>
              </w:rPr>
            </w:pPr>
            <w:r w:rsidRPr="00AE5D7E">
              <w:rPr>
                <w:rFonts w:cs="Times New Roman"/>
                <w:szCs w:val="24"/>
              </w:rPr>
              <w:t>chlapci</w:t>
            </w:r>
          </w:p>
          <w:p w:rsidR="00885AD0" w:rsidRPr="00AE5D7E" w:rsidRDefault="00885AD0" w:rsidP="00990AD2">
            <w:pPr>
              <w:jc w:val="center"/>
              <w:rPr>
                <w:rFonts w:cs="Times New Roman"/>
                <w:szCs w:val="24"/>
              </w:rPr>
            </w:pPr>
            <w:r w:rsidRPr="00AE5D7E">
              <w:rPr>
                <w:rFonts w:cs="Times New Roman"/>
                <w:szCs w:val="24"/>
              </w:rPr>
              <w:t>2,4 l/den</w:t>
            </w:r>
          </w:p>
        </w:tc>
        <w:tc>
          <w:tcPr>
            <w:tcW w:w="1403" w:type="dxa"/>
            <w:vAlign w:val="center"/>
          </w:tcPr>
          <w:p w:rsidR="00885AD0" w:rsidRPr="00AE5D7E" w:rsidRDefault="00885AD0" w:rsidP="00990AD2">
            <w:pPr>
              <w:jc w:val="center"/>
              <w:rPr>
                <w:rFonts w:cs="Times New Roman"/>
                <w:szCs w:val="24"/>
              </w:rPr>
            </w:pPr>
            <w:r w:rsidRPr="00AE5D7E">
              <w:rPr>
                <w:rFonts w:cs="Times New Roman"/>
                <w:szCs w:val="24"/>
              </w:rPr>
              <w:t>děvčata</w:t>
            </w:r>
          </w:p>
          <w:p w:rsidR="00885AD0" w:rsidRPr="00AE5D7E" w:rsidRDefault="00885AD0" w:rsidP="00990AD2">
            <w:pPr>
              <w:jc w:val="center"/>
              <w:rPr>
                <w:rFonts w:cs="Times New Roman"/>
                <w:szCs w:val="24"/>
              </w:rPr>
            </w:pPr>
            <w:r w:rsidRPr="00AE5D7E">
              <w:rPr>
                <w:rFonts w:cs="Times New Roman"/>
                <w:szCs w:val="24"/>
              </w:rPr>
              <w:t>1,9 l/den</w:t>
            </w:r>
          </w:p>
        </w:tc>
        <w:tc>
          <w:tcPr>
            <w:tcW w:w="1261" w:type="dxa"/>
            <w:vAlign w:val="center"/>
          </w:tcPr>
          <w:p w:rsidR="00885AD0" w:rsidRPr="00AE5D7E" w:rsidRDefault="00885AD0" w:rsidP="00990AD2">
            <w:pPr>
              <w:jc w:val="center"/>
              <w:rPr>
                <w:rFonts w:cs="Times New Roman"/>
                <w:szCs w:val="24"/>
              </w:rPr>
            </w:pPr>
            <w:r w:rsidRPr="00AE5D7E">
              <w:rPr>
                <w:rFonts w:cs="Times New Roman"/>
                <w:szCs w:val="24"/>
              </w:rPr>
              <w:t>chlapci</w:t>
            </w:r>
          </w:p>
          <w:p w:rsidR="00885AD0" w:rsidRPr="00AE5D7E" w:rsidRDefault="00885AD0" w:rsidP="00990AD2">
            <w:pPr>
              <w:jc w:val="center"/>
              <w:rPr>
                <w:rFonts w:cs="Times New Roman"/>
                <w:szCs w:val="24"/>
              </w:rPr>
            </w:pPr>
            <w:r w:rsidRPr="00AE5D7E">
              <w:rPr>
                <w:rFonts w:cs="Times New Roman"/>
                <w:szCs w:val="24"/>
              </w:rPr>
              <w:t>2,1 l/den</w:t>
            </w:r>
          </w:p>
        </w:tc>
        <w:tc>
          <w:tcPr>
            <w:tcW w:w="1207" w:type="dxa"/>
            <w:vMerge/>
            <w:vAlign w:val="center"/>
          </w:tcPr>
          <w:p w:rsidR="00885AD0" w:rsidRPr="00AE5D7E" w:rsidRDefault="00885AD0" w:rsidP="00990AD2">
            <w:pPr>
              <w:jc w:val="center"/>
              <w:rPr>
                <w:rFonts w:cs="Times New Roman"/>
                <w:szCs w:val="24"/>
              </w:rPr>
            </w:pPr>
          </w:p>
        </w:tc>
        <w:tc>
          <w:tcPr>
            <w:tcW w:w="1345" w:type="dxa"/>
            <w:vMerge/>
            <w:vAlign w:val="center"/>
          </w:tcPr>
          <w:p w:rsidR="00885AD0" w:rsidRPr="00AE5D7E" w:rsidRDefault="00885AD0" w:rsidP="00990AD2">
            <w:pPr>
              <w:jc w:val="center"/>
              <w:rPr>
                <w:rFonts w:cs="Times New Roman"/>
                <w:szCs w:val="24"/>
              </w:rPr>
            </w:pPr>
          </w:p>
        </w:tc>
      </w:tr>
      <w:tr w:rsidR="00885AD0" w:rsidRPr="00AE5D7E" w:rsidTr="00086564">
        <w:trPr>
          <w:trHeight w:val="160"/>
          <w:jc w:val="center"/>
        </w:trPr>
        <w:tc>
          <w:tcPr>
            <w:tcW w:w="1058" w:type="dxa"/>
            <w:vAlign w:val="center"/>
          </w:tcPr>
          <w:p w:rsidR="00885AD0" w:rsidRPr="00AE5D7E" w:rsidRDefault="00885AD0" w:rsidP="00990AD2">
            <w:pPr>
              <w:rPr>
                <w:rFonts w:cs="Times New Roman"/>
                <w:szCs w:val="24"/>
              </w:rPr>
            </w:pPr>
            <w:r w:rsidRPr="00AE5D7E">
              <w:rPr>
                <w:rFonts w:cs="Times New Roman"/>
                <w:szCs w:val="24"/>
              </w:rPr>
              <w:t>14-18</w:t>
            </w:r>
          </w:p>
        </w:tc>
        <w:tc>
          <w:tcPr>
            <w:tcW w:w="1400" w:type="dxa"/>
            <w:vAlign w:val="center"/>
          </w:tcPr>
          <w:p w:rsidR="00885AD0" w:rsidRPr="00AE5D7E" w:rsidRDefault="00885AD0" w:rsidP="00990AD2">
            <w:pPr>
              <w:jc w:val="center"/>
              <w:rPr>
                <w:rFonts w:cs="Times New Roman"/>
                <w:szCs w:val="24"/>
              </w:rPr>
            </w:pPr>
            <w:r w:rsidRPr="00AE5D7E">
              <w:rPr>
                <w:rFonts w:cs="Times New Roman"/>
                <w:szCs w:val="24"/>
              </w:rPr>
              <w:t>děvčata</w:t>
            </w:r>
          </w:p>
          <w:p w:rsidR="00885AD0" w:rsidRPr="00AE5D7E" w:rsidRDefault="00885AD0" w:rsidP="00990AD2">
            <w:pPr>
              <w:jc w:val="center"/>
              <w:rPr>
                <w:rFonts w:cs="Times New Roman"/>
                <w:szCs w:val="24"/>
              </w:rPr>
            </w:pPr>
            <w:r w:rsidRPr="00AE5D7E">
              <w:rPr>
                <w:rFonts w:cs="Times New Roman"/>
                <w:szCs w:val="24"/>
              </w:rPr>
              <w:t>2,3 l/den</w:t>
            </w:r>
          </w:p>
        </w:tc>
        <w:tc>
          <w:tcPr>
            <w:tcW w:w="1412" w:type="dxa"/>
            <w:vAlign w:val="center"/>
          </w:tcPr>
          <w:p w:rsidR="00885AD0" w:rsidRPr="00AE5D7E" w:rsidRDefault="00885AD0" w:rsidP="00990AD2">
            <w:pPr>
              <w:jc w:val="center"/>
              <w:rPr>
                <w:rFonts w:cs="Times New Roman"/>
                <w:szCs w:val="24"/>
              </w:rPr>
            </w:pPr>
            <w:r w:rsidRPr="00AE5D7E">
              <w:rPr>
                <w:rFonts w:cs="Times New Roman"/>
                <w:szCs w:val="24"/>
              </w:rPr>
              <w:t>chlapci</w:t>
            </w:r>
          </w:p>
          <w:p w:rsidR="00885AD0" w:rsidRPr="00AE5D7E" w:rsidRDefault="00885AD0" w:rsidP="00990AD2">
            <w:pPr>
              <w:jc w:val="center"/>
              <w:rPr>
                <w:rFonts w:cs="Times New Roman"/>
                <w:szCs w:val="24"/>
              </w:rPr>
            </w:pPr>
            <w:r w:rsidRPr="00AE5D7E">
              <w:rPr>
                <w:rFonts w:cs="Times New Roman"/>
                <w:szCs w:val="24"/>
              </w:rPr>
              <w:t>3,3 l/den</w:t>
            </w:r>
          </w:p>
        </w:tc>
        <w:tc>
          <w:tcPr>
            <w:tcW w:w="1403" w:type="dxa"/>
            <w:vMerge w:val="restart"/>
            <w:vAlign w:val="center"/>
          </w:tcPr>
          <w:p w:rsidR="00885AD0" w:rsidRPr="00AE5D7E" w:rsidRDefault="00885AD0" w:rsidP="00990AD2">
            <w:pPr>
              <w:jc w:val="center"/>
              <w:rPr>
                <w:rFonts w:cs="Times New Roman"/>
                <w:szCs w:val="24"/>
              </w:rPr>
            </w:pPr>
            <w:r w:rsidRPr="00AE5D7E">
              <w:rPr>
                <w:rFonts w:cs="Times New Roman"/>
                <w:szCs w:val="24"/>
              </w:rPr>
              <w:t>ženy</w:t>
            </w:r>
          </w:p>
          <w:p w:rsidR="00885AD0" w:rsidRPr="00AE5D7E" w:rsidRDefault="00885AD0" w:rsidP="00990AD2">
            <w:pPr>
              <w:jc w:val="center"/>
              <w:rPr>
                <w:rFonts w:cs="Times New Roman"/>
                <w:szCs w:val="24"/>
              </w:rPr>
            </w:pPr>
            <w:r w:rsidRPr="00AE5D7E">
              <w:rPr>
                <w:rFonts w:cs="Times New Roman"/>
                <w:szCs w:val="24"/>
              </w:rPr>
              <w:t>2 l/den</w:t>
            </w:r>
          </w:p>
        </w:tc>
        <w:tc>
          <w:tcPr>
            <w:tcW w:w="1261" w:type="dxa"/>
            <w:vMerge w:val="restart"/>
            <w:vAlign w:val="center"/>
          </w:tcPr>
          <w:p w:rsidR="00885AD0" w:rsidRPr="00AE5D7E" w:rsidRDefault="00885AD0" w:rsidP="00990AD2">
            <w:pPr>
              <w:jc w:val="center"/>
              <w:rPr>
                <w:rFonts w:cs="Times New Roman"/>
                <w:szCs w:val="24"/>
              </w:rPr>
            </w:pPr>
            <w:r w:rsidRPr="00AE5D7E">
              <w:rPr>
                <w:rFonts w:cs="Times New Roman"/>
                <w:szCs w:val="24"/>
              </w:rPr>
              <w:t>muži</w:t>
            </w:r>
          </w:p>
          <w:p w:rsidR="00885AD0" w:rsidRPr="00AE5D7E" w:rsidRDefault="00885AD0" w:rsidP="00990AD2">
            <w:pPr>
              <w:jc w:val="center"/>
              <w:rPr>
                <w:rFonts w:cs="Times New Roman"/>
                <w:szCs w:val="24"/>
              </w:rPr>
            </w:pPr>
            <w:r w:rsidRPr="00AE5D7E">
              <w:rPr>
                <w:rFonts w:cs="Times New Roman"/>
                <w:szCs w:val="24"/>
              </w:rPr>
              <w:t>2,5 l/den</w:t>
            </w:r>
          </w:p>
        </w:tc>
        <w:tc>
          <w:tcPr>
            <w:tcW w:w="1207" w:type="dxa"/>
            <w:vMerge/>
            <w:vAlign w:val="center"/>
          </w:tcPr>
          <w:p w:rsidR="00885AD0" w:rsidRPr="00AE5D7E" w:rsidRDefault="00885AD0" w:rsidP="00990AD2">
            <w:pPr>
              <w:jc w:val="center"/>
              <w:rPr>
                <w:rFonts w:cs="Times New Roman"/>
                <w:szCs w:val="24"/>
              </w:rPr>
            </w:pPr>
          </w:p>
        </w:tc>
        <w:tc>
          <w:tcPr>
            <w:tcW w:w="1345" w:type="dxa"/>
            <w:vMerge/>
            <w:vAlign w:val="center"/>
          </w:tcPr>
          <w:p w:rsidR="00885AD0" w:rsidRPr="00AE5D7E" w:rsidRDefault="00885AD0" w:rsidP="00990AD2">
            <w:pPr>
              <w:jc w:val="center"/>
              <w:rPr>
                <w:rFonts w:cs="Times New Roman"/>
                <w:szCs w:val="24"/>
              </w:rPr>
            </w:pPr>
          </w:p>
        </w:tc>
      </w:tr>
      <w:tr w:rsidR="00885AD0" w:rsidRPr="00AE5D7E" w:rsidTr="00086564">
        <w:trPr>
          <w:trHeight w:val="109"/>
          <w:jc w:val="center"/>
        </w:trPr>
        <w:tc>
          <w:tcPr>
            <w:tcW w:w="1058" w:type="dxa"/>
            <w:vAlign w:val="center"/>
          </w:tcPr>
          <w:p w:rsidR="00885AD0" w:rsidRPr="00AE5D7E" w:rsidRDefault="00885AD0" w:rsidP="00990AD2">
            <w:pPr>
              <w:rPr>
                <w:rFonts w:cs="Times New Roman"/>
                <w:szCs w:val="24"/>
              </w:rPr>
            </w:pPr>
            <w:r w:rsidRPr="00AE5D7E">
              <w:rPr>
                <w:rFonts w:cs="Times New Roman"/>
                <w:szCs w:val="24"/>
                <w:lang w:val="en-US"/>
              </w:rPr>
              <w:t>&gt;18</w:t>
            </w:r>
          </w:p>
        </w:tc>
        <w:tc>
          <w:tcPr>
            <w:tcW w:w="1400" w:type="dxa"/>
            <w:vAlign w:val="center"/>
          </w:tcPr>
          <w:p w:rsidR="00885AD0" w:rsidRPr="00AE5D7E" w:rsidRDefault="00885AD0" w:rsidP="00990AD2">
            <w:pPr>
              <w:jc w:val="center"/>
              <w:rPr>
                <w:rFonts w:cs="Times New Roman"/>
                <w:szCs w:val="24"/>
              </w:rPr>
            </w:pPr>
            <w:r w:rsidRPr="00AE5D7E">
              <w:rPr>
                <w:rFonts w:cs="Times New Roman"/>
                <w:szCs w:val="24"/>
              </w:rPr>
              <w:t>ženy</w:t>
            </w:r>
          </w:p>
          <w:p w:rsidR="00885AD0" w:rsidRPr="00AE5D7E" w:rsidRDefault="00885AD0" w:rsidP="00990AD2">
            <w:pPr>
              <w:jc w:val="center"/>
              <w:rPr>
                <w:rFonts w:cs="Times New Roman"/>
                <w:szCs w:val="24"/>
              </w:rPr>
            </w:pPr>
            <w:r w:rsidRPr="00AE5D7E">
              <w:rPr>
                <w:rFonts w:cs="Times New Roman"/>
                <w:szCs w:val="24"/>
              </w:rPr>
              <w:t>2,7 l/den</w:t>
            </w:r>
          </w:p>
        </w:tc>
        <w:tc>
          <w:tcPr>
            <w:tcW w:w="1412" w:type="dxa"/>
            <w:vAlign w:val="center"/>
          </w:tcPr>
          <w:p w:rsidR="00885AD0" w:rsidRPr="00AE5D7E" w:rsidRDefault="00885AD0" w:rsidP="00990AD2">
            <w:pPr>
              <w:jc w:val="center"/>
              <w:rPr>
                <w:rFonts w:cs="Times New Roman"/>
                <w:szCs w:val="24"/>
              </w:rPr>
            </w:pPr>
            <w:r w:rsidRPr="00AE5D7E">
              <w:rPr>
                <w:rFonts w:cs="Times New Roman"/>
                <w:szCs w:val="24"/>
              </w:rPr>
              <w:t>muži</w:t>
            </w:r>
          </w:p>
          <w:p w:rsidR="00885AD0" w:rsidRPr="00AE5D7E" w:rsidRDefault="00885AD0" w:rsidP="00990AD2">
            <w:pPr>
              <w:jc w:val="center"/>
              <w:rPr>
                <w:rFonts w:cs="Times New Roman"/>
                <w:szCs w:val="24"/>
              </w:rPr>
            </w:pPr>
            <w:r w:rsidRPr="00AE5D7E">
              <w:rPr>
                <w:rFonts w:cs="Times New Roman"/>
                <w:szCs w:val="24"/>
              </w:rPr>
              <w:t>3,7 l/den</w:t>
            </w:r>
          </w:p>
        </w:tc>
        <w:tc>
          <w:tcPr>
            <w:tcW w:w="1403" w:type="dxa"/>
            <w:vMerge/>
            <w:tcBorders>
              <w:bottom w:val="nil"/>
            </w:tcBorders>
            <w:vAlign w:val="center"/>
          </w:tcPr>
          <w:p w:rsidR="00885AD0" w:rsidRPr="00AE5D7E" w:rsidRDefault="00885AD0" w:rsidP="00990AD2">
            <w:pPr>
              <w:jc w:val="center"/>
              <w:rPr>
                <w:rFonts w:cs="Times New Roman"/>
                <w:szCs w:val="24"/>
              </w:rPr>
            </w:pPr>
          </w:p>
        </w:tc>
        <w:tc>
          <w:tcPr>
            <w:tcW w:w="1261" w:type="dxa"/>
            <w:vMerge/>
            <w:tcBorders>
              <w:bottom w:val="single" w:sz="4" w:space="0" w:color="auto"/>
            </w:tcBorders>
            <w:vAlign w:val="center"/>
          </w:tcPr>
          <w:p w:rsidR="00885AD0" w:rsidRPr="00AE5D7E" w:rsidRDefault="00885AD0" w:rsidP="00990AD2">
            <w:pPr>
              <w:jc w:val="center"/>
              <w:rPr>
                <w:rFonts w:cs="Times New Roman"/>
                <w:szCs w:val="24"/>
              </w:rPr>
            </w:pPr>
          </w:p>
        </w:tc>
        <w:tc>
          <w:tcPr>
            <w:tcW w:w="1207" w:type="dxa"/>
            <w:vMerge/>
            <w:tcBorders>
              <w:bottom w:val="single" w:sz="4" w:space="0" w:color="auto"/>
            </w:tcBorders>
            <w:vAlign w:val="center"/>
          </w:tcPr>
          <w:p w:rsidR="00885AD0" w:rsidRPr="00AE5D7E" w:rsidRDefault="00885AD0" w:rsidP="00990AD2">
            <w:pPr>
              <w:jc w:val="center"/>
              <w:rPr>
                <w:rFonts w:cs="Times New Roman"/>
                <w:szCs w:val="24"/>
              </w:rPr>
            </w:pPr>
          </w:p>
        </w:tc>
        <w:tc>
          <w:tcPr>
            <w:tcW w:w="1345" w:type="dxa"/>
            <w:vMerge/>
            <w:tcBorders>
              <w:bottom w:val="single" w:sz="4" w:space="0" w:color="auto"/>
            </w:tcBorders>
            <w:vAlign w:val="center"/>
          </w:tcPr>
          <w:p w:rsidR="00885AD0" w:rsidRPr="00AE5D7E" w:rsidRDefault="00885AD0" w:rsidP="00990AD2">
            <w:pPr>
              <w:jc w:val="center"/>
              <w:rPr>
                <w:rFonts w:cs="Times New Roman"/>
                <w:szCs w:val="24"/>
              </w:rPr>
            </w:pPr>
          </w:p>
        </w:tc>
      </w:tr>
      <w:tr w:rsidR="00885AD0" w:rsidRPr="00AE5D7E" w:rsidTr="00086564">
        <w:tblPrEx>
          <w:tblCellMar>
            <w:left w:w="70" w:type="dxa"/>
            <w:right w:w="70" w:type="dxa"/>
          </w:tblCellMar>
          <w:tblLook w:val="0000"/>
        </w:tblPrEx>
        <w:trPr>
          <w:trHeight w:val="107"/>
          <w:jc w:val="center"/>
        </w:trPr>
        <w:tc>
          <w:tcPr>
            <w:tcW w:w="9086" w:type="dxa"/>
            <w:gridSpan w:val="7"/>
            <w:tcBorders>
              <w:left w:val="nil"/>
              <w:bottom w:val="nil"/>
              <w:right w:val="nil"/>
            </w:tcBorders>
            <w:vAlign w:val="center"/>
          </w:tcPr>
          <w:p w:rsidR="00885AD0" w:rsidRPr="00AE5D7E" w:rsidRDefault="00B36840" w:rsidP="00990AD2">
            <w:pPr>
              <w:rPr>
                <w:rFonts w:cs="Times New Roman"/>
                <w:szCs w:val="24"/>
              </w:rPr>
            </w:pPr>
            <w:r w:rsidRPr="00AE5D7E">
              <w:rPr>
                <w:rFonts w:cs="Times New Roman"/>
                <w:szCs w:val="24"/>
              </w:rPr>
              <w:t>Vysvětlivky</w:t>
            </w:r>
            <w:r w:rsidR="00885AD0" w:rsidRPr="00AE5D7E">
              <w:rPr>
                <w:rFonts w:cs="Times New Roman"/>
                <w:szCs w:val="24"/>
              </w:rPr>
              <w:t>: Iom – Institute of Medicine of the Nationa Academies; EFSA – European Food Safety Authority; WHO – World Health Organization.</w:t>
            </w:r>
          </w:p>
          <w:p w:rsidR="00A50C48" w:rsidRPr="00AE5D7E" w:rsidRDefault="00A50C48" w:rsidP="00990AD2">
            <w:pPr>
              <w:rPr>
                <w:rFonts w:cs="Times New Roman"/>
                <w:szCs w:val="24"/>
              </w:rPr>
            </w:pPr>
          </w:p>
        </w:tc>
      </w:tr>
    </w:tbl>
    <w:p w:rsidR="00B36840" w:rsidRPr="00AE5D7E" w:rsidRDefault="00B36840" w:rsidP="00990AD2">
      <w:pPr>
        <w:ind w:firstLine="567"/>
        <w:rPr>
          <w:rFonts w:cs="Times New Roman"/>
          <w:szCs w:val="24"/>
          <w:lang w:val="en-US"/>
        </w:rPr>
      </w:pPr>
      <w:r w:rsidRPr="00AE5D7E">
        <w:rPr>
          <w:rFonts w:cs="Times New Roman"/>
          <w:szCs w:val="24"/>
        </w:rPr>
        <w:t xml:space="preserve">Z tohoto porovnání, není </w:t>
      </w:r>
      <w:r w:rsidR="00493019" w:rsidRPr="00AE5D7E">
        <w:rPr>
          <w:rFonts w:cs="Times New Roman"/>
          <w:szCs w:val="24"/>
        </w:rPr>
        <w:t xml:space="preserve">jasné určit </w:t>
      </w:r>
      <w:r w:rsidRPr="00AE5D7E">
        <w:rPr>
          <w:rFonts w:cs="Times New Roman"/>
          <w:szCs w:val="24"/>
        </w:rPr>
        <w:t xml:space="preserve">ideální doporučený příjem tekutin, když se doporučení obecně uznávaných autorit výrazně odlišují. Při zprůměrování těchto hodnot vychází doporučený příjem tekutin pro dospělé muže na 3,03 l/den a dospělé ženy na 2,3 l/den. Důležité je však zmínit, že tyto hodnoty jsou celkovým příjmem z nápojů a potravin a to v procentuálním zastoupení 80 % nápoje a 20 </w:t>
      </w:r>
      <w:r w:rsidRPr="00AE5D7E">
        <w:rPr>
          <w:rFonts w:cs="Times New Roman"/>
          <w:szCs w:val="24"/>
          <w:lang w:val="en-US"/>
        </w:rPr>
        <w:t xml:space="preserve">% </w:t>
      </w:r>
      <w:r w:rsidRPr="00AE5D7E">
        <w:rPr>
          <w:rFonts w:cs="Times New Roman"/>
          <w:szCs w:val="24"/>
        </w:rPr>
        <w:t>potraviny</w:t>
      </w:r>
      <w:r w:rsidR="00D62666" w:rsidRPr="00AE5D7E">
        <w:rPr>
          <w:rFonts w:cs="Times New Roman"/>
          <w:szCs w:val="24"/>
          <w:lang w:val="en-US"/>
        </w:rPr>
        <w:t xml:space="preserve">. Na </w:t>
      </w:r>
      <w:r w:rsidR="00D62666" w:rsidRPr="00AE5D7E">
        <w:rPr>
          <w:rFonts w:cs="Times New Roman"/>
          <w:szCs w:val="24"/>
        </w:rPr>
        <w:t>základě</w:t>
      </w:r>
      <w:r w:rsidR="00D62666" w:rsidRPr="00AE5D7E">
        <w:rPr>
          <w:rFonts w:cs="Times New Roman"/>
          <w:szCs w:val="24"/>
          <w:lang w:val="en-US"/>
        </w:rPr>
        <w:t xml:space="preserve"> </w:t>
      </w:r>
      <w:r w:rsidR="00D62666" w:rsidRPr="00AE5D7E">
        <w:rPr>
          <w:rFonts w:cs="Times New Roman"/>
          <w:szCs w:val="24"/>
        </w:rPr>
        <w:t>doporučení</w:t>
      </w:r>
      <w:r w:rsidR="00D62666" w:rsidRPr="00AE5D7E">
        <w:rPr>
          <w:rFonts w:cs="Times New Roman"/>
          <w:szCs w:val="24"/>
          <w:lang w:val="en-US"/>
        </w:rPr>
        <w:t xml:space="preserve"> EFSA </w:t>
      </w:r>
      <w:r w:rsidR="00D62666" w:rsidRPr="00AE5D7E">
        <w:rPr>
          <w:rFonts w:cs="Times New Roman"/>
          <w:szCs w:val="24"/>
        </w:rPr>
        <w:t>vyplívá příjem 2 l pro muže a 1,6 l pro ženy, kdy při zohlednění by měl muž celkově přijmout 2,5 l a žena 2 l tekutin denně (Botek, Neuls, Klimešová a Vyhnálek, 2017).</w:t>
      </w:r>
    </w:p>
    <w:p w:rsidR="00B36840" w:rsidRPr="00AE5D7E" w:rsidRDefault="00B36840" w:rsidP="00990AD2">
      <w:pPr>
        <w:ind w:firstLine="567"/>
        <w:rPr>
          <w:rFonts w:cs="Times New Roman"/>
          <w:szCs w:val="24"/>
        </w:rPr>
      </w:pPr>
      <w:r w:rsidRPr="00AE5D7E">
        <w:rPr>
          <w:rFonts w:cs="Times New Roman"/>
          <w:szCs w:val="24"/>
        </w:rPr>
        <w:t xml:space="preserve">Voda však vzniká i v samotném organismu v průběhu různých chemických reakcí (Pěgřím, 1972). Klimešová (2016) uvádí, že člověk v průměru vyloučí kolem 2,5 l vody močí, stolicí, dýcháním a potem. Při zvýšeném výdeji tekutin, jako při vyšší pohybové aktivitě, vyšší teplotě prostředí, vyšší vlhkosti atd., jsou tyto ztráty vyšší. Také potvrzuje existenci intersexuálních rozdílů ve výdeji tekutin, kdy muži mají vyšší ztráty tekutin pocením ve srovnání se ženami a jsou tedy ohroženi dehydratací více než ženy. Také existují rozdíly ve výdeji tekutin pocením mezi dětmi a dospělými, kde konstatuje fakt, že schopnost odvodu tepla pocením je u dětí nižší, z čehož vyplývá vyšší riziko přehřátí organizmu. Tabulka 2 </w:t>
      </w:r>
      <w:r w:rsidRPr="00AE5D7E">
        <w:rPr>
          <w:rFonts w:cs="Times New Roman"/>
          <w:szCs w:val="24"/>
        </w:rPr>
        <w:lastRenderedPageBreak/>
        <w:t>zobrazuje průměrné běžné ztráty tekutin v ml/den při různé teplotě, intenzitě aktivity a také zobrazuje cestu těchto ztrát.</w:t>
      </w:r>
    </w:p>
    <w:p w:rsidR="00377E1A" w:rsidRDefault="00377E1A" w:rsidP="00990AD2">
      <w:pPr>
        <w:rPr>
          <w:rFonts w:cs="Times New Roman"/>
          <w:szCs w:val="24"/>
        </w:rPr>
      </w:pPr>
    </w:p>
    <w:tbl>
      <w:tblPr>
        <w:tblStyle w:val="Mkatabulky"/>
        <w:tblpPr w:leftFromText="141" w:rightFromText="141" w:vertAnchor="page" w:horzAnchor="margin" w:tblpXSpec="center" w:tblpY="3133"/>
        <w:tblW w:w="0" w:type="auto"/>
        <w:tblLook w:val="04A0"/>
      </w:tblPr>
      <w:tblGrid>
        <w:gridCol w:w="1276"/>
        <w:gridCol w:w="2693"/>
        <w:gridCol w:w="2552"/>
        <w:gridCol w:w="2583"/>
      </w:tblGrid>
      <w:tr w:rsidR="00377E1A" w:rsidRPr="00AE5D7E" w:rsidTr="00377E1A">
        <w:tc>
          <w:tcPr>
            <w:tcW w:w="1276" w:type="dxa"/>
          </w:tcPr>
          <w:p w:rsidR="00377E1A" w:rsidRPr="00AE5D7E" w:rsidRDefault="00377E1A" w:rsidP="00990AD2">
            <w:pPr>
              <w:jc w:val="center"/>
              <w:rPr>
                <w:rFonts w:cs="Times New Roman"/>
                <w:szCs w:val="24"/>
              </w:rPr>
            </w:pPr>
          </w:p>
        </w:tc>
        <w:tc>
          <w:tcPr>
            <w:tcW w:w="2693" w:type="dxa"/>
            <w:vAlign w:val="center"/>
          </w:tcPr>
          <w:p w:rsidR="00377E1A" w:rsidRPr="00AE5D7E" w:rsidRDefault="00377E1A" w:rsidP="00990AD2">
            <w:pPr>
              <w:jc w:val="center"/>
              <w:rPr>
                <w:rFonts w:cs="Times New Roman"/>
                <w:b/>
                <w:szCs w:val="24"/>
              </w:rPr>
            </w:pPr>
            <w:r w:rsidRPr="00AE5D7E">
              <w:rPr>
                <w:rFonts w:cs="Times New Roman"/>
                <w:b/>
                <w:szCs w:val="24"/>
              </w:rPr>
              <w:t>Při normální teplotě (ml/den)</w:t>
            </w:r>
          </w:p>
        </w:tc>
        <w:tc>
          <w:tcPr>
            <w:tcW w:w="2552" w:type="dxa"/>
            <w:vAlign w:val="center"/>
          </w:tcPr>
          <w:p w:rsidR="00377E1A" w:rsidRPr="00AE5D7E" w:rsidRDefault="00377E1A" w:rsidP="00990AD2">
            <w:pPr>
              <w:jc w:val="center"/>
              <w:rPr>
                <w:rFonts w:cs="Times New Roman"/>
                <w:b/>
                <w:szCs w:val="24"/>
              </w:rPr>
            </w:pPr>
            <w:r w:rsidRPr="00AE5D7E">
              <w:rPr>
                <w:rFonts w:cs="Times New Roman"/>
                <w:b/>
                <w:szCs w:val="24"/>
              </w:rPr>
              <w:t>V horkém počasí (ml/den)</w:t>
            </w:r>
          </w:p>
        </w:tc>
        <w:tc>
          <w:tcPr>
            <w:tcW w:w="2583" w:type="dxa"/>
            <w:vAlign w:val="center"/>
          </w:tcPr>
          <w:p w:rsidR="00377E1A" w:rsidRPr="00AE5D7E" w:rsidRDefault="00377E1A" w:rsidP="00990AD2">
            <w:pPr>
              <w:jc w:val="center"/>
              <w:rPr>
                <w:rFonts w:cs="Times New Roman"/>
                <w:b/>
                <w:szCs w:val="24"/>
              </w:rPr>
            </w:pPr>
            <w:r w:rsidRPr="00AE5D7E">
              <w:rPr>
                <w:rFonts w:cs="Times New Roman"/>
                <w:b/>
                <w:szCs w:val="24"/>
              </w:rPr>
              <w:t>Během delší těžké práce (ml/den)</w:t>
            </w:r>
          </w:p>
        </w:tc>
      </w:tr>
      <w:tr w:rsidR="00377E1A" w:rsidRPr="00AE5D7E" w:rsidTr="00377E1A">
        <w:tc>
          <w:tcPr>
            <w:tcW w:w="1276" w:type="dxa"/>
            <w:vAlign w:val="center"/>
          </w:tcPr>
          <w:p w:rsidR="00377E1A" w:rsidRPr="00AE5D7E" w:rsidRDefault="00377E1A" w:rsidP="00990AD2">
            <w:pPr>
              <w:rPr>
                <w:rFonts w:cs="Times New Roman"/>
                <w:szCs w:val="24"/>
              </w:rPr>
            </w:pPr>
            <w:r w:rsidRPr="00AE5D7E">
              <w:rPr>
                <w:rFonts w:cs="Times New Roman"/>
                <w:szCs w:val="24"/>
              </w:rPr>
              <w:t>Kůže</w:t>
            </w:r>
          </w:p>
        </w:tc>
        <w:tc>
          <w:tcPr>
            <w:tcW w:w="2693" w:type="dxa"/>
            <w:vAlign w:val="center"/>
          </w:tcPr>
          <w:p w:rsidR="00377E1A" w:rsidRPr="00AE5D7E" w:rsidRDefault="00377E1A" w:rsidP="00990AD2">
            <w:pPr>
              <w:jc w:val="center"/>
              <w:rPr>
                <w:rFonts w:cs="Times New Roman"/>
                <w:szCs w:val="24"/>
              </w:rPr>
            </w:pPr>
            <w:r w:rsidRPr="00AE5D7E">
              <w:rPr>
                <w:rFonts w:cs="Times New Roman"/>
                <w:szCs w:val="24"/>
              </w:rPr>
              <w:t>350</w:t>
            </w:r>
          </w:p>
        </w:tc>
        <w:tc>
          <w:tcPr>
            <w:tcW w:w="2552" w:type="dxa"/>
            <w:vAlign w:val="center"/>
          </w:tcPr>
          <w:p w:rsidR="00377E1A" w:rsidRPr="00AE5D7E" w:rsidRDefault="00377E1A" w:rsidP="00990AD2">
            <w:pPr>
              <w:jc w:val="center"/>
              <w:rPr>
                <w:rFonts w:cs="Times New Roman"/>
                <w:szCs w:val="24"/>
              </w:rPr>
            </w:pPr>
            <w:r w:rsidRPr="00AE5D7E">
              <w:rPr>
                <w:rFonts w:cs="Times New Roman"/>
                <w:szCs w:val="24"/>
              </w:rPr>
              <w:t>350</w:t>
            </w:r>
          </w:p>
        </w:tc>
        <w:tc>
          <w:tcPr>
            <w:tcW w:w="2583" w:type="dxa"/>
            <w:vAlign w:val="center"/>
          </w:tcPr>
          <w:p w:rsidR="00377E1A" w:rsidRPr="00AE5D7E" w:rsidRDefault="00377E1A" w:rsidP="00990AD2">
            <w:pPr>
              <w:jc w:val="center"/>
              <w:rPr>
                <w:rFonts w:cs="Times New Roman"/>
                <w:szCs w:val="24"/>
              </w:rPr>
            </w:pPr>
            <w:r w:rsidRPr="00AE5D7E">
              <w:rPr>
                <w:rFonts w:cs="Times New Roman"/>
                <w:szCs w:val="24"/>
              </w:rPr>
              <w:t>350</w:t>
            </w:r>
          </w:p>
        </w:tc>
      </w:tr>
      <w:tr w:rsidR="00377E1A" w:rsidRPr="00AE5D7E" w:rsidTr="00377E1A">
        <w:tc>
          <w:tcPr>
            <w:tcW w:w="1276" w:type="dxa"/>
            <w:vAlign w:val="center"/>
          </w:tcPr>
          <w:p w:rsidR="00377E1A" w:rsidRPr="00AE5D7E" w:rsidRDefault="00377E1A" w:rsidP="00990AD2">
            <w:pPr>
              <w:rPr>
                <w:rFonts w:cs="Times New Roman"/>
                <w:szCs w:val="24"/>
              </w:rPr>
            </w:pPr>
            <w:r w:rsidRPr="00AE5D7E">
              <w:rPr>
                <w:rFonts w:cs="Times New Roman"/>
                <w:szCs w:val="24"/>
              </w:rPr>
              <w:t>Dýchání</w:t>
            </w:r>
          </w:p>
        </w:tc>
        <w:tc>
          <w:tcPr>
            <w:tcW w:w="2693" w:type="dxa"/>
            <w:vAlign w:val="center"/>
          </w:tcPr>
          <w:p w:rsidR="00377E1A" w:rsidRPr="00AE5D7E" w:rsidRDefault="00377E1A" w:rsidP="00990AD2">
            <w:pPr>
              <w:jc w:val="center"/>
              <w:rPr>
                <w:rFonts w:cs="Times New Roman"/>
                <w:szCs w:val="24"/>
              </w:rPr>
            </w:pPr>
            <w:r w:rsidRPr="00AE5D7E">
              <w:rPr>
                <w:rFonts w:cs="Times New Roman"/>
                <w:szCs w:val="24"/>
              </w:rPr>
              <w:t>350</w:t>
            </w:r>
          </w:p>
        </w:tc>
        <w:tc>
          <w:tcPr>
            <w:tcW w:w="2552" w:type="dxa"/>
            <w:vAlign w:val="center"/>
          </w:tcPr>
          <w:p w:rsidR="00377E1A" w:rsidRPr="00AE5D7E" w:rsidRDefault="00377E1A" w:rsidP="00990AD2">
            <w:pPr>
              <w:jc w:val="center"/>
              <w:rPr>
                <w:rFonts w:cs="Times New Roman"/>
                <w:szCs w:val="24"/>
              </w:rPr>
            </w:pPr>
            <w:r w:rsidRPr="00AE5D7E">
              <w:rPr>
                <w:rFonts w:cs="Times New Roman"/>
                <w:szCs w:val="24"/>
              </w:rPr>
              <w:t>250</w:t>
            </w:r>
          </w:p>
        </w:tc>
        <w:tc>
          <w:tcPr>
            <w:tcW w:w="2583" w:type="dxa"/>
            <w:vAlign w:val="center"/>
          </w:tcPr>
          <w:p w:rsidR="00377E1A" w:rsidRPr="00AE5D7E" w:rsidRDefault="00377E1A" w:rsidP="00990AD2">
            <w:pPr>
              <w:jc w:val="center"/>
              <w:rPr>
                <w:rFonts w:cs="Times New Roman"/>
                <w:szCs w:val="24"/>
              </w:rPr>
            </w:pPr>
            <w:r w:rsidRPr="00AE5D7E">
              <w:rPr>
                <w:rFonts w:cs="Times New Roman"/>
                <w:szCs w:val="24"/>
              </w:rPr>
              <w:t>650</w:t>
            </w:r>
          </w:p>
        </w:tc>
      </w:tr>
      <w:tr w:rsidR="00377E1A" w:rsidRPr="00AE5D7E" w:rsidTr="00377E1A">
        <w:tc>
          <w:tcPr>
            <w:tcW w:w="1276" w:type="dxa"/>
            <w:vAlign w:val="center"/>
          </w:tcPr>
          <w:p w:rsidR="00377E1A" w:rsidRPr="00AE5D7E" w:rsidRDefault="00377E1A" w:rsidP="00990AD2">
            <w:pPr>
              <w:rPr>
                <w:rFonts w:cs="Times New Roman"/>
                <w:szCs w:val="24"/>
              </w:rPr>
            </w:pPr>
            <w:r w:rsidRPr="00AE5D7E">
              <w:rPr>
                <w:rFonts w:cs="Times New Roman"/>
                <w:szCs w:val="24"/>
              </w:rPr>
              <w:t>Moč</w:t>
            </w:r>
          </w:p>
        </w:tc>
        <w:tc>
          <w:tcPr>
            <w:tcW w:w="2693" w:type="dxa"/>
            <w:vAlign w:val="center"/>
          </w:tcPr>
          <w:p w:rsidR="00377E1A" w:rsidRPr="00AE5D7E" w:rsidRDefault="00377E1A" w:rsidP="00990AD2">
            <w:pPr>
              <w:jc w:val="center"/>
              <w:rPr>
                <w:rFonts w:cs="Times New Roman"/>
                <w:szCs w:val="24"/>
              </w:rPr>
            </w:pPr>
            <w:r w:rsidRPr="00AE5D7E">
              <w:rPr>
                <w:rFonts w:cs="Times New Roman"/>
                <w:szCs w:val="24"/>
              </w:rPr>
              <w:t>1400</w:t>
            </w:r>
          </w:p>
        </w:tc>
        <w:tc>
          <w:tcPr>
            <w:tcW w:w="2552" w:type="dxa"/>
            <w:vAlign w:val="center"/>
          </w:tcPr>
          <w:p w:rsidR="00377E1A" w:rsidRPr="00AE5D7E" w:rsidRDefault="00377E1A" w:rsidP="00990AD2">
            <w:pPr>
              <w:jc w:val="center"/>
              <w:rPr>
                <w:rFonts w:cs="Times New Roman"/>
                <w:szCs w:val="24"/>
              </w:rPr>
            </w:pPr>
            <w:r w:rsidRPr="00AE5D7E">
              <w:rPr>
                <w:rFonts w:cs="Times New Roman"/>
                <w:szCs w:val="24"/>
              </w:rPr>
              <w:t>1200</w:t>
            </w:r>
          </w:p>
        </w:tc>
        <w:tc>
          <w:tcPr>
            <w:tcW w:w="2583" w:type="dxa"/>
            <w:vAlign w:val="center"/>
          </w:tcPr>
          <w:p w:rsidR="00377E1A" w:rsidRPr="00AE5D7E" w:rsidRDefault="00377E1A" w:rsidP="00990AD2">
            <w:pPr>
              <w:jc w:val="center"/>
              <w:rPr>
                <w:rFonts w:cs="Times New Roman"/>
                <w:szCs w:val="24"/>
              </w:rPr>
            </w:pPr>
            <w:r w:rsidRPr="00AE5D7E">
              <w:rPr>
                <w:rFonts w:cs="Times New Roman"/>
                <w:szCs w:val="24"/>
              </w:rPr>
              <w:t>500</w:t>
            </w:r>
          </w:p>
        </w:tc>
      </w:tr>
      <w:tr w:rsidR="00377E1A" w:rsidRPr="00AE5D7E" w:rsidTr="00377E1A">
        <w:tc>
          <w:tcPr>
            <w:tcW w:w="1276" w:type="dxa"/>
            <w:vAlign w:val="center"/>
          </w:tcPr>
          <w:p w:rsidR="00377E1A" w:rsidRPr="00AE5D7E" w:rsidRDefault="00377E1A" w:rsidP="00990AD2">
            <w:pPr>
              <w:rPr>
                <w:rFonts w:cs="Times New Roman"/>
                <w:szCs w:val="24"/>
              </w:rPr>
            </w:pPr>
            <w:r w:rsidRPr="00AE5D7E">
              <w:rPr>
                <w:rFonts w:cs="Times New Roman"/>
                <w:szCs w:val="24"/>
              </w:rPr>
              <w:t>Pot</w:t>
            </w:r>
          </w:p>
        </w:tc>
        <w:tc>
          <w:tcPr>
            <w:tcW w:w="2693" w:type="dxa"/>
            <w:vAlign w:val="center"/>
          </w:tcPr>
          <w:p w:rsidR="00377E1A" w:rsidRPr="00AE5D7E" w:rsidRDefault="00377E1A" w:rsidP="00990AD2">
            <w:pPr>
              <w:jc w:val="center"/>
              <w:rPr>
                <w:rFonts w:cs="Times New Roman"/>
                <w:szCs w:val="24"/>
              </w:rPr>
            </w:pPr>
            <w:r w:rsidRPr="00AE5D7E">
              <w:rPr>
                <w:rFonts w:cs="Times New Roman"/>
                <w:szCs w:val="24"/>
              </w:rPr>
              <w:t>100</w:t>
            </w:r>
          </w:p>
        </w:tc>
        <w:tc>
          <w:tcPr>
            <w:tcW w:w="2552" w:type="dxa"/>
            <w:vAlign w:val="center"/>
          </w:tcPr>
          <w:p w:rsidR="00377E1A" w:rsidRPr="00AE5D7E" w:rsidRDefault="00377E1A" w:rsidP="00990AD2">
            <w:pPr>
              <w:jc w:val="center"/>
              <w:rPr>
                <w:rFonts w:cs="Times New Roman"/>
                <w:szCs w:val="24"/>
              </w:rPr>
            </w:pPr>
            <w:r w:rsidRPr="00AE5D7E">
              <w:rPr>
                <w:rFonts w:cs="Times New Roman"/>
                <w:szCs w:val="24"/>
              </w:rPr>
              <w:t>1400</w:t>
            </w:r>
          </w:p>
        </w:tc>
        <w:tc>
          <w:tcPr>
            <w:tcW w:w="2583" w:type="dxa"/>
            <w:vAlign w:val="center"/>
          </w:tcPr>
          <w:p w:rsidR="00377E1A" w:rsidRPr="00AE5D7E" w:rsidRDefault="00377E1A" w:rsidP="00990AD2">
            <w:pPr>
              <w:jc w:val="center"/>
              <w:rPr>
                <w:rFonts w:cs="Times New Roman"/>
                <w:szCs w:val="24"/>
              </w:rPr>
            </w:pPr>
            <w:r w:rsidRPr="00AE5D7E">
              <w:rPr>
                <w:rFonts w:cs="Times New Roman"/>
                <w:szCs w:val="24"/>
              </w:rPr>
              <w:t>5000</w:t>
            </w:r>
          </w:p>
        </w:tc>
      </w:tr>
      <w:tr w:rsidR="00377E1A" w:rsidRPr="00AE5D7E" w:rsidTr="00377E1A">
        <w:tc>
          <w:tcPr>
            <w:tcW w:w="1276" w:type="dxa"/>
            <w:vAlign w:val="center"/>
          </w:tcPr>
          <w:p w:rsidR="00377E1A" w:rsidRPr="00AE5D7E" w:rsidRDefault="00377E1A" w:rsidP="00990AD2">
            <w:pPr>
              <w:rPr>
                <w:rFonts w:cs="Times New Roman"/>
                <w:szCs w:val="24"/>
              </w:rPr>
            </w:pPr>
            <w:r w:rsidRPr="00AE5D7E">
              <w:rPr>
                <w:rFonts w:cs="Times New Roman"/>
                <w:szCs w:val="24"/>
              </w:rPr>
              <w:t>Stolice</w:t>
            </w:r>
          </w:p>
        </w:tc>
        <w:tc>
          <w:tcPr>
            <w:tcW w:w="2693" w:type="dxa"/>
            <w:vAlign w:val="center"/>
          </w:tcPr>
          <w:p w:rsidR="00377E1A" w:rsidRPr="00AE5D7E" w:rsidRDefault="00377E1A" w:rsidP="00990AD2">
            <w:pPr>
              <w:jc w:val="center"/>
              <w:rPr>
                <w:rFonts w:cs="Times New Roman"/>
                <w:szCs w:val="24"/>
              </w:rPr>
            </w:pPr>
            <w:r w:rsidRPr="00AE5D7E">
              <w:rPr>
                <w:rFonts w:cs="Times New Roman"/>
                <w:szCs w:val="24"/>
              </w:rPr>
              <w:t>100</w:t>
            </w:r>
          </w:p>
        </w:tc>
        <w:tc>
          <w:tcPr>
            <w:tcW w:w="2552" w:type="dxa"/>
            <w:vAlign w:val="center"/>
          </w:tcPr>
          <w:p w:rsidR="00377E1A" w:rsidRPr="00AE5D7E" w:rsidRDefault="00377E1A" w:rsidP="00990AD2">
            <w:pPr>
              <w:jc w:val="center"/>
              <w:rPr>
                <w:rFonts w:cs="Times New Roman"/>
                <w:szCs w:val="24"/>
              </w:rPr>
            </w:pPr>
            <w:r w:rsidRPr="00AE5D7E">
              <w:rPr>
                <w:rFonts w:cs="Times New Roman"/>
                <w:szCs w:val="24"/>
              </w:rPr>
              <w:t>100</w:t>
            </w:r>
          </w:p>
        </w:tc>
        <w:tc>
          <w:tcPr>
            <w:tcW w:w="2583" w:type="dxa"/>
            <w:vAlign w:val="center"/>
          </w:tcPr>
          <w:p w:rsidR="00377E1A" w:rsidRPr="00AE5D7E" w:rsidRDefault="00377E1A" w:rsidP="00990AD2">
            <w:pPr>
              <w:jc w:val="center"/>
              <w:rPr>
                <w:rFonts w:cs="Times New Roman"/>
                <w:szCs w:val="24"/>
              </w:rPr>
            </w:pPr>
            <w:r w:rsidRPr="00AE5D7E">
              <w:rPr>
                <w:rFonts w:cs="Times New Roman"/>
                <w:szCs w:val="24"/>
              </w:rPr>
              <w:t>100</w:t>
            </w:r>
          </w:p>
        </w:tc>
      </w:tr>
      <w:tr w:rsidR="00377E1A" w:rsidRPr="00AE5D7E" w:rsidTr="00377E1A">
        <w:tc>
          <w:tcPr>
            <w:tcW w:w="1276" w:type="dxa"/>
            <w:vAlign w:val="center"/>
          </w:tcPr>
          <w:p w:rsidR="00377E1A" w:rsidRPr="00AE5D7E" w:rsidRDefault="00377E1A" w:rsidP="00990AD2">
            <w:pPr>
              <w:rPr>
                <w:rFonts w:cs="Times New Roman"/>
                <w:b/>
                <w:szCs w:val="24"/>
              </w:rPr>
            </w:pPr>
            <w:r w:rsidRPr="00AE5D7E">
              <w:rPr>
                <w:rFonts w:cs="Times New Roman"/>
                <w:b/>
                <w:szCs w:val="24"/>
              </w:rPr>
              <w:t>Celkem</w:t>
            </w:r>
          </w:p>
        </w:tc>
        <w:tc>
          <w:tcPr>
            <w:tcW w:w="2693" w:type="dxa"/>
            <w:vAlign w:val="center"/>
          </w:tcPr>
          <w:p w:rsidR="00377E1A" w:rsidRPr="00AE5D7E" w:rsidRDefault="00377E1A" w:rsidP="00990AD2">
            <w:pPr>
              <w:jc w:val="center"/>
              <w:rPr>
                <w:rFonts w:cs="Times New Roman"/>
                <w:b/>
                <w:szCs w:val="24"/>
              </w:rPr>
            </w:pPr>
            <w:r w:rsidRPr="00AE5D7E">
              <w:rPr>
                <w:rFonts w:cs="Times New Roman"/>
                <w:b/>
                <w:szCs w:val="24"/>
              </w:rPr>
              <w:t>2300</w:t>
            </w:r>
          </w:p>
        </w:tc>
        <w:tc>
          <w:tcPr>
            <w:tcW w:w="2552" w:type="dxa"/>
            <w:vAlign w:val="center"/>
          </w:tcPr>
          <w:p w:rsidR="00377E1A" w:rsidRPr="00AE5D7E" w:rsidRDefault="00377E1A" w:rsidP="00990AD2">
            <w:pPr>
              <w:jc w:val="center"/>
              <w:rPr>
                <w:rFonts w:cs="Times New Roman"/>
                <w:b/>
                <w:szCs w:val="24"/>
              </w:rPr>
            </w:pPr>
            <w:r w:rsidRPr="00AE5D7E">
              <w:rPr>
                <w:rFonts w:cs="Times New Roman"/>
                <w:b/>
                <w:szCs w:val="24"/>
              </w:rPr>
              <w:t>3300</w:t>
            </w:r>
          </w:p>
        </w:tc>
        <w:tc>
          <w:tcPr>
            <w:tcW w:w="2583" w:type="dxa"/>
            <w:vAlign w:val="center"/>
          </w:tcPr>
          <w:p w:rsidR="00377E1A" w:rsidRPr="00AE5D7E" w:rsidRDefault="00377E1A" w:rsidP="00990AD2">
            <w:pPr>
              <w:jc w:val="center"/>
              <w:rPr>
                <w:rFonts w:cs="Times New Roman"/>
                <w:b/>
                <w:szCs w:val="24"/>
              </w:rPr>
            </w:pPr>
            <w:r w:rsidRPr="00AE5D7E">
              <w:rPr>
                <w:rFonts w:cs="Times New Roman"/>
                <w:b/>
                <w:szCs w:val="24"/>
              </w:rPr>
              <w:t>6600</w:t>
            </w:r>
          </w:p>
        </w:tc>
      </w:tr>
    </w:tbl>
    <w:p w:rsidR="00177271" w:rsidRPr="00AE5D7E" w:rsidRDefault="00177271" w:rsidP="00990AD2">
      <w:pPr>
        <w:rPr>
          <w:rFonts w:cs="Times New Roman"/>
          <w:szCs w:val="24"/>
        </w:rPr>
      </w:pPr>
      <w:r w:rsidRPr="00AE5D7E">
        <w:rPr>
          <w:rFonts w:cs="Times New Roman"/>
          <w:szCs w:val="24"/>
        </w:rPr>
        <w:t>Tabulka 2. Běžné ztráty tekutin (Botek et al., 2017).</w:t>
      </w:r>
    </w:p>
    <w:p w:rsidR="00932826" w:rsidRPr="00AE5D7E" w:rsidRDefault="00932826" w:rsidP="00990AD2">
      <w:pPr>
        <w:rPr>
          <w:rFonts w:cs="Times New Roman"/>
          <w:szCs w:val="24"/>
        </w:rPr>
      </w:pPr>
    </w:p>
    <w:p w:rsidR="00410C7C" w:rsidRPr="00AE5D7E" w:rsidRDefault="00B36B27" w:rsidP="00990AD2">
      <w:pPr>
        <w:ind w:firstLine="567"/>
        <w:rPr>
          <w:rFonts w:cs="Times New Roman"/>
          <w:color w:val="000000" w:themeColor="text1"/>
          <w:szCs w:val="24"/>
        </w:rPr>
      </w:pPr>
      <w:r w:rsidRPr="00AE5D7E">
        <w:rPr>
          <w:rFonts w:cs="Times New Roman"/>
          <w:szCs w:val="24"/>
        </w:rPr>
        <w:t>Rovnoměrný přísun tekutin během dne je důležitý pro udržení stálosti vnitřního prostředí organismu</w:t>
      </w:r>
      <w:r w:rsidR="0023158D" w:rsidRPr="00AE5D7E">
        <w:rPr>
          <w:rFonts w:cs="Times New Roman"/>
          <w:szCs w:val="24"/>
        </w:rPr>
        <w:t xml:space="preserve"> (Klimešová, 2016)</w:t>
      </w:r>
      <w:r w:rsidRPr="00AE5D7E">
        <w:rPr>
          <w:rFonts w:cs="Times New Roman"/>
          <w:szCs w:val="24"/>
        </w:rPr>
        <w:t>.</w:t>
      </w:r>
      <w:r w:rsidR="0023158D" w:rsidRPr="00AE5D7E">
        <w:rPr>
          <w:rFonts w:cs="Times New Roman"/>
          <w:szCs w:val="24"/>
        </w:rPr>
        <w:t xml:space="preserve"> Klimešová</w:t>
      </w:r>
      <w:r w:rsidR="00C82FDF" w:rsidRPr="00AE5D7E">
        <w:rPr>
          <w:rFonts w:cs="Times New Roman"/>
          <w:szCs w:val="24"/>
        </w:rPr>
        <w:t xml:space="preserve"> a</w:t>
      </w:r>
      <w:r w:rsidR="00B11251" w:rsidRPr="00AE5D7E">
        <w:rPr>
          <w:rFonts w:cs="Times New Roman"/>
          <w:szCs w:val="24"/>
        </w:rPr>
        <w:t xml:space="preserve"> Stelzer</w:t>
      </w:r>
      <w:r w:rsidR="0023158D" w:rsidRPr="00AE5D7E">
        <w:rPr>
          <w:rFonts w:cs="Times New Roman"/>
          <w:szCs w:val="24"/>
        </w:rPr>
        <w:t xml:space="preserve"> (2013) nevidí význam pitné vody pouze v přísunu tekutin, ale také v přísunu biologicky aktivních látek, kde minerální a stopové prvky obsažené ve vodě jsou pro člověka velmi dobře vstřebatelné a využitelné</w:t>
      </w:r>
      <w:r w:rsidR="0023158D" w:rsidRPr="00AE5D7E">
        <w:rPr>
          <w:rFonts w:cs="Times New Roman"/>
          <w:color w:val="000000" w:themeColor="text1"/>
          <w:szCs w:val="24"/>
        </w:rPr>
        <w:t>.</w:t>
      </w:r>
      <w:r w:rsidR="00C1331A" w:rsidRPr="00AE5D7E">
        <w:rPr>
          <w:rFonts w:cs="Times New Roman"/>
          <w:color w:val="000000" w:themeColor="text1"/>
          <w:szCs w:val="24"/>
        </w:rPr>
        <w:t xml:space="preserve"> V Tabulce 3 jsou dle Kožíšek </w:t>
      </w:r>
      <w:r w:rsidR="00CF4C42" w:rsidRPr="00AE5D7E">
        <w:rPr>
          <w:rFonts w:cs="Times New Roman"/>
          <w:color w:val="000000" w:themeColor="text1"/>
          <w:szCs w:val="24"/>
        </w:rPr>
        <w:t>(</w:t>
      </w:r>
      <w:r w:rsidR="00C1331A" w:rsidRPr="00AE5D7E">
        <w:rPr>
          <w:rFonts w:cs="Times New Roman"/>
          <w:color w:val="000000" w:themeColor="text1"/>
          <w:szCs w:val="24"/>
        </w:rPr>
        <w:t>2006</w:t>
      </w:r>
      <w:r w:rsidR="00CF4C42" w:rsidRPr="00AE5D7E">
        <w:rPr>
          <w:rFonts w:cs="Times New Roman"/>
          <w:color w:val="000000" w:themeColor="text1"/>
          <w:szCs w:val="24"/>
        </w:rPr>
        <w:t>)</w:t>
      </w:r>
      <w:r w:rsidR="00C1331A" w:rsidRPr="00AE5D7E">
        <w:rPr>
          <w:rFonts w:cs="Times New Roman"/>
          <w:color w:val="000000" w:themeColor="text1"/>
          <w:szCs w:val="24"/>
        </w:rPr>
        <w:t xml:space="preserve"> zaznamenány doporučené optimální hodnoty hlavních minerálních látek ve vodě.</w:t>
      </w:r>
    </w:p>
    <w:p w:rsidR="00696AA6" w:rsidRPr="00AE5D7E" w:rsidRDefault="00696AA6" w:rsidP="00990AD2">
      <w:pPr>
        <w:rPr>
          <w:rFonts w:cs="Times New Roman"/>
          <w:color w:val="000000" w:themeColor="text1"/>
          <w:szCs w:val="24"/>
          <w:lang w:val="en-US"/>
        </w:rPr>
      </w:pPr>
    </w:p>
    <w:p w:rsidR="00C1331A" w:rsidRPr="00AE5D7E" w:rsidRDefault="00C1331A" w:rsidP="00990AD2">
      <w:pPr>
        <w:rPr>
          <w:rFonts w:cs="Times New Roman"/>
          <w:color w:val="000000" w:themeColor="text1"/>
          <w:szCs w:val="24"/>
          <w:lang w:val="en-US"/>
        </w:rPr>
      </w:pPr>
    </w:p>
    <w:p w:rsidR="00C1331A" w:rsidRPr="00AE5D7E" w:rsidRDefault="00C1331A" w:rsidP="00990AD2">
      <w:pPr>
        <w:rPr>
          <w:rFonts w:cs="Times New Roman"/>
          <w:color w:val="000000" w:themeColor="text1"/>
          <w:szCs w:val="24"/>
          <w:lang w:val="en-US"/>
        </w:rPr>
      </w:pPr>
    </w:p>
    <w:p w:rsidR="00C1331A" w:rsidRPr="00AE5D7E" w:rsidRDefault="00C1331A" w:rsidP="00990AD2">
      <w:pPr>
        <w:rPr>
          <w:rFonts w:cs="Times New Roman"/>
          <w:color w:val="000000" w:themeColor="text1"/>
          <w:szCs w:val="24"/>
          <w:lang w:val="en-US"/>
        </w:rPr>
      </w:pPr>
    </w:p>
    <w:p w:rsidR="00C1331A" w:rsidRPr="00AE5D7E" w:rsidRDefault="00C1331A" w:rsidP="00990AD2">
      <w:pPr>
        <w:rPr>
          <w:rFonts w:cs="Times New Roman"/>
          <w:color w:val="000000" w:themeColor="text1"/>
          <w:szCs w:val="24"/>
          <w:lang w:val="en-US"/>
        </w:rPr>
      </w:pPr>
    </w:p>
    <w:p w:rsidR="00C1331A" w:rsidRPr="00AE5D7E" w:rsidRDefault="00C1331A" w:rsidP="00990AD2">
      <w:pPr>
        <w:rPr>
          <w:rFonts w:cs="Times New Roman"/>
          <w:color w:val="000000" w:themeColor="text1"/>
          <w:szCs w:val="24"/>
          <w:lang w:val="en-US"/>
        </w:rPr>
      </w:pPr>
    </w:p>
    <w:p w:rsidR="00C1331A" w:rsidRPr="00AE5D7E" w:rsidRDefault="00C1331A" w:rsidP="00990AD2">
      <w:pPr>
        <w:rPr>
          <w:rFonts w:cs="Times New Roman"/>
          <w:color w:val="000000" w:themeColor="text1"/>
          <w:szCs w:val="24"/>
          <w:lang w:val="en-US"/>
        </w:rPr>
      </w:pPr>
    </w:p>
    <w:p w:rsidR="00C1331A" w:rsidRPr="00AE5D7E" w:rsidRDefault="00C1331A" w:rsidP="00990AD2">
      <w:pPr>
        <w:rPr>
          <w:rFonts w:cs="Times New Roman"/>
          <w:color w:val="000000" w:themeColor="text1"/>
          <w:szCs w:val="24"/>
          <w:lang w:val="en-US"/>
        </w:rPr>
      </w:pPr>
    </w:p>
    <w:p w:rsidR="00C1331A" w:rsidRPr="00AE5D7E" w:rsidRDefault="00C1331A" w:rsidP="00990AD2">
      <w:pPr>
        <w:rPr>
          <w:rFonts w:cs="Times New Roman"/>
          <w:color w:val="000000" w:themeColor="text1"/>
          <w:szCs w:val="24"/>
          <w:lang w:val="en-US"/>
        </w:rPr>
      </w:pPr>
    </w:p>
    <w:p w:rsidR="00C1331A" w:rsidRPr="00AE5D7E" w:rsidRDefault="00C1331A" w:rsidP="00990AD2">
      <w:pPr>
        <w:rPr>
          <w:rFonts w:cs="Times New Roman"/>
          <w:color w:val="000000" w:themeColor="text1"/>
          <w:szCs w:val="24"/>
          <w:lang w:val="en-US"/>
        </w:rPr>
      </w:pPr>
    </w:p>
    <w:p w:rsidR="00C1331A" w:rsidRPr="00AE5D7E" w:rsidRDefault="00C1331A" w:rsidP="00990AD2">
      <w:pPr>
        <w:rPr>
          <w:rFonts w:cs="Times New Roman"/>
          <w:color w:val="000000" w:themeColor="text1"/>
          <w:szCs w:val="24"/>
          <w:lang w:val="en-US"/>
        </w:rPr>
      </w:pPr>
    </w:p>
    <w:p w:rsidR="00377E1A" w:rsidRDefault="00377E1A" w:rsidP="00990AD2">
      <w:pPr>
        <w:rPr>
          <w:rFonts w:cs="Times New Roman"/>
          <w:color w:val="000000" w:themeColor="text1"/>
          <w:szCs w:val="24"/>
        </w:rPr>
      </w:pPr>
    </w:p>
    <w:p w:rsidR="00377E1A" w:rsidRDefault="00377E1A" w:rsidP="00990AD2">
      <w:pPr>
        <w:rPr>
          <w:rFonts w:cs="Times New Roman"/>
          <w:color w:val="000000" w:themeColor="text1"/>
          <w:szCs w:val="24"/>
        </w:rPr>
      </w:pPr>
    </w:p>
    <w:p w:rsidR="00377E1A" w:rsidRDefault="00377E1A" w:rsidP="00990AD2">
      <w:pPr>
        <w:rPr>
          <w:rFonts w:cs="Times New Roman"/>
          <w:color w:val="000000" w:themeColor="text1"/>
          <w:szCs w:val="24"/>
        </w:rPr>
      </w:pPr>
    </w:p>
    <w:p w:rsidR="0023158D" w:rsidRPr="00AE5D7E" w:rsidRDefault="00FE67DD" w:rsidP="00990AD2">
      <w:pPr>
        <w:rPr>
          <w:rFonts w:cs="Times New Roman"/>
          <w:color w:val="000000" w:themeColor="text1"/>
          <w:szCs w:val="24"/>
          <w:lang w:val="en-US"/>
        </w:rPr>
      </w:pPr>
      <w:r w:rsidRPr="00AE5D7E">
        <w:rPr>
          <w:rFonts w:cs="Times New Roman"/>
          <w:color w:val="000000" w:themeColor="text1"/>
          <w:szCs w:val="24"/>
        </w:rPr>
        <w:lastRenderedPageBreak/>
        <w:t>Tabulka 3.</w:t>
      </w:r>
      <w:r w:rsidR="00A92C01" w:rsidRPr="00AE5D7E">
        <w:rPr>
          <w:rFonts w:cs="Times New Roman"/>
          <w:color w:val="000000" w:themeColor="text1"/>
          <w:szCs w:val="24"/>
        </w:rPr>
        <w:t xml:space="preserve"> </w:t>
      </w:r>
      <w:r w:rsidR="00F72C3F" w:rsidRPr="00AE5D7E">
        <w:rPr>
          <w:rFonts w:cs="Times New Roman"/>
          <w:color w:val="000000" w:themeColor="text1"/>
          <w:szCs w:val="24"/>
        </w:rPr>
        <w:t>Doporučení</w:t>
      </w:r>
      <w:r w:rsidR="00A92C01" w:rsidRPr="00AE5D7E">
        <w:rPr>
          <w:rFonts w:cs="Times New Roman"/>
          <w:color w:val="000000" w:themeColor="text1"/>
          <w:szCs w:val="24"/>
        </w:rPr>
        <w:t xml:space="preserve"> optimálních hodnot některých hlavních prvků minerálních látek ve vodě Národním referenčním centrem pro pitnou vodu SZÚ (</w:t>
      </w:r>
      <w:r w:rsidR="00086564" w:rsidRPr="00AE5D7E">
        <w:rPr>
          <w:rFonts w:cs="Times New Roman"/>
          <w:color w:val="000000" w:themeColor="text1"/>
          <w:szCs w:val="24"/>
        </w:rPr>
        <w:t xml:space="preserve">upraveno dle </w:t>
      </w:r>
      <w:r w:rsidR="00A92C01" w:rsidRPr="00AE5D7E">
        <w:rPr>
          <w:rFonts w:cs="Times New Roman"/>
          <w:color w:val="000000" w:themeColor="text1"/>
          <w:szCs w:val="24"/>
        </w:rPr>
        <w:t>Kožíšek, 2006</w:t>
      </w:r>
      <w:r w:rsidR="00F72C3F" w:rsidRPr="00AE5D7E">
        <w:rPr>
          <w:rFonts w:cs="Times New Roman"/>
          <w:color w:val="000000" w:themeColor="text1"/>
          <w:szCs w:val="24"/>
        </w:rPr>
        <w:t>)</w:t>
      </w:r>
      <w:r w:rsidR="002803BC" w:rsidRPr="00AE5D7E">
        <w:rPr>
          <w:rFonts w:cs="Times New Roman"/>
          <w:color w:val="000000" w:themeColor="text1"/>
          <w:szCs w:val="24"/>
        </w:rPr>
        <w:t>.</w:t>
      </w:r>
    </w:p>
    <w:tbl>
      <w:tblPr>
        <w:tblStyle w:val="Mkatabulky"/>
        <w:tblW w:w="0" w:type="auto"/>
        <w:jc w:val="center"/>
        <w:tblLook w:val="04A0"/>
      </w:tblPr>
      <w:tblGrid>
        <w:gridCol w:w="3085"/>
        <w:gridCol w:w="3159"/>
      </w:tblGrid>
      <w:tr w:rsidR="00BC0BCA" w:rsidRPr="00AE5D7E" w:rsidTr="00086564">
        <w:trPr>
          <w:trHeight w:val="694"/>
          <w:jc w:val="center"/>
        </w:trPr>
        <w:tc>
          <w:tcPr>
            <w:tcW w:w="3085" w:type="dxa"/>
            <w:shd w:val="clear" w:color="auto" w:fill="auto"/>
            <w:vAlign w:val="center"/>
          </w:tcPr>
          <w:p w:rsidR="00BC0BCA" w:rsidRPr="00AE5D7E" w:rsidRDefault="00BC0BCA" w:rsidP="00990AD2">
            <w:pPr>
              <w:ind w:right="-148"/>
              <w:jc w:val="center"/>
              <w:rPr>
                <w:rFonts w:cs="Times New Roman"/>
                <w:b/>
                <w:szCs w:val="24"/>
              </w:rPr>
            </w:pPr>
            <w:r w:rsidRPr="00AE5D7E">
              <w:rPr>
                <w:rFonts w:cs="Times New Roman"/>
                <w:b/>
                <w:szCs w:val="24"/>
              </w:rPr>
              <w:t>Ukazatel</w:t>
            </w:r>
          </w:p>
        </w:tc>
        <w:tc>
          <w:tcPr>
            <w:tcW w:w="3159" w:type="dxa"/>
            <w:shd w:val="clear" w:color="auto" w:fill="auto"/>
            <w:vAlign w:val="center"/>
          </w:tcPr>
          <w:p w:rsidR="00BC0BCA" w:rsidRPr="00AE5D7E" w:rsidRDefault="00BC0BCA" w:rsidP="00990AD2">
            <w:pPr>
              <w:spacing w:line="240" w:lineRule="auto"/>
              <w:jc w:val="center"/>
              <w:rPr>
                <w:rFonts w:cs="Times New Roman"/>
                <w:b/>
                <w:szCs w:val="24"/>
              </w:rPr>
            </w:pPr>
            <w:r w:rsidRPr="00AE5D7E">
              <w:rPr>
                <w:rFonts w:cs="Times New Roman"/>
                <w:b/>
                <w:szCs w:val="24"/>
              </w:rPr>
              <w:t>Optimální obsah</w:t>
            </w:r>
          </w:p>
        </w:tc>
      </w:tr>
      <w:tr w:rsidR="00BC0BCA" w:rsidRPr="00AE5D7E" w:rsidTr="00086564">
        <w:trPr>
          <w:trHeight w:val="475"/>
          <w:jc w:val="center"/>
        </w:trPr>
        <w:tc>
          <w:tcPr>
            <w:tcW w:w="3085" w:type="dxa"/>
            <w:vAlign w:val="center"/>
          </w:tcPr>
          <w:p w:rsidR="00BC0BCA" w:rsidRPr="00AE5D7E" w:rsidRDefault="00BC0BCA" w:rsidP="00990AD2">
            <w:pPr>
              <w:ind w:left="142"/>
              <w:rPr>
                <w:rFonts w:cs="Times New Roman"/>
                <w:b/>
                <w:szCs w:val="24"/>
              </w:rPr>
            </w:pPr>
            <w:r w:rsidRPr="00AE5D7E">
              <w:rPr>
                <w:rFonts w:cs="Times New Roman"/>
                <w:b/>
                <w:szCs w:val="24"/>
              </w:rPr>
              <w:t>Celkem rozpuštěné látky</w:t>
            </w:r>
          </w:p>
        </w:tc>
        <w:tc>
          <w:tcPr>
            <w:tcW w:w="3159" w:type="dxa"/>
            <w:vAlign w:val="center"/>
          </w:tcPr>
          <w:p w:rsidR="00BC0BCA" w:rsidRPr="00AE5D7E" w:rsidRDefault="00BC0BCA" w:rsidP="00990AD2">
            <w:pPr>
              <w:ind w:right="358"/>
              <w:jc w:val="center"/>
              <w:rPr>
                <w:rFonts w:cs="Times New Roman"/>
                <w:szCs w:val="24"/>
              </w:rPr>
            </w:pPr>
            <w:r w:rsidRPr="00AE5D7E">
              <w:rPr>
                <w:rFonts w:cs="Times New Roman"/>
                <w:szCs w:val="24"/>
              </w:rPr>
              <w:t>150-400 mg/l</w:t>
            </w:r>
          </w:p>
        </w:tc>
      </w:tr>
      <w:tr w:rsidR="00BC0BCA" w:rsidRPr="00AE5D7E" w:rsidTr="00086564">
        <w:trPr>
          <w:trHeight w:val="475"/>
          <w:jc w:val="center"/>
        </w:trPr>
        <w:tc>
          <w:tcPr>
            <w:tcW w:w="3085" w:type="dxa"/>
            <w:vAlign w:val="center"/>
          </w:tcPr>
          <w:p w:rsidR="00BC0BCA" w:rsidRPr="00AE5D7E" w:rsidRDefault="00BC0BCA" w:rsidP="00990AD2">
            <w:pPr>
              <w:ind w:left="142"/>
              <w:rPr>
                <w:rFonts w:cs="Times New Roman"/>
                <w:b/>
                <w:szCs w:val="24"/>
              </w:rPr>
            </w:pPr>
            <w:r w:rsidRPr="00AE5D7E">
              <w:rPr>
                <w:rFonts w:cs="Times New Roman"/>
                <w:b/>
                <w:szCs w:val="24"/>
              </w:rPr>
              <w:t>Ca</w:t>
            </w:r>
            <w:r w:rsidRPr="00AE5D7E">
              <w:rPr>
                <w:rFonts w:hAnsi="Calibri Light" w:cs="Times New Roman"/>
                <w:b/>
                <w:szCs w:val="24"/>
              </w:rPr>
              <w:t>⁺⁺</w:t>
            </w:r>
            <w:r w:rsidRPr="00AE5D7E">
              <w:rPr>
                <w:rFonts w:cs="Times New Roman"/>
                <w:b/>
                <w:szCs w:val="24"/>
              </w:rPr>
              <w:t xml:space="preserve"> (vápník)</w:t>
            </w:r>
          </w:p>
        </w:tc>
        <w:tc>
          <w:tcPr>
            <w:tcW w:w="3159" w:type="dxa"/>
            <w:vAlign w:val="center"/>
          </w:tcPr>
          <w:p w:rsidR="00BC0BCA" w:rsidRPr="00AE5D7E" w:rsidRDefault="00BC0BCA" w:rsidP="00990AD2">
            <w:pPr>
              <w:ind w:right="358"/>
              <w:jc w:val="center"/>
              <w:rPr>
                <w:rFonts w:cs="Times New Roman"/>
                <w:szCs w:val="24"/>
              </w:rPr>
            </w:pPr>
            <w:r w:rsidRPr="00AE5D7E">
              <w:rPr>
                <w:rFonts w:cs="Times New Roman"/>
                <w:szCs w:val="24"/>
              </w:rPr>
              <w:t>40-70 (min. 30) mg/l</w:t>
            </w:r>
          </w:p>
        </w:tc>
      </w:tr>
      <w:tr w:rsidR="00BC0BCA" w:rsidRPr="00AE5D7E" w:rsidTr="00086564">
        <w:trPr>
          <w:trHeight w:val="475"/>
          <w:jc w:val="center"/>
        </w:trPr>
        <w:tc>
          <w:tcPr>
            <w:tcW w:w="3085" w:type="dxa"/>
            <w:vAlign w:val="center"/>
          </w:tcPr>
          <w:p w:rsidR="00BC0BCA" w:rsidRPr="00AE5D7E" w:rsidRDefault="00BC0BCA" w:rsidP="00990AD2">
            <w:pPr>
              <w:ind w:left="142"/>
              <w:rPr>
                <w:rFonts w:cs="Times New Roman"/>
                <w:b/>
                <w:szCs w:val="24"/>
              </w:rPr>
            </w:pPr>
            <w:r w:rsidRPr="00AE5D7E">
              <w:rPr>
                <w:rFonts w:cs="Times New Roman"/>
                <w:b/>
                <w:szCs w:val="24"/>
              </w:rPr>
              <w:t>Mg</w:t>
            </w:r>
            <w:r w:rsidRPr="00AE5D7E">
              <w:rPr>
                <w:rFonts w:hAnsi="Calibri Light" w:cs="Times New Roman"/>
                <w:b/>
                <w:szCs w:val="24"/>
              </w:rPr>
              <w:t>⁺⁺</w:t>
            </w:r>
            <w:r w:rsidRPr="00AE5D7E">
              <w:rPr>
                <w:rFonts w:cs="Times New Roman"/>
                <w:b/>
                <w:szCs w:val="24"/>
              </w:rPr>
              <w:t xml:space="preserve"> (hořčík)</w:t>
            </w:r>
          </w:p>
        </w:tc>
        <w:tc>
          <w:tcPr>
            <w:tcW w:w="3159" w:type="dxa"/>
            <w:vAlign w:val="center"/>
          </w:tcPr>
          <w:p w:rsidR="00BC0BCA" w:rsidRPr="00AE5D7E" w:rsidRDefault="00BC0BCA" w:rsidP="00990AD2">
            <w:pPr>
              <w:ind w:right="358"/>
              <w:jc w:val="center"/>
              <w:rPr>
                <w:rFonts w:cs="Times New Roman"/>
                <w:szCs w:val="24"/>
              </w:rPr>
            </w:pPr>
            <w:r w:rsidRPr="00AE5D7E">
              <w:rPr>
                <w:rFonts w:cs="Times New Roman"/>
                <w:szCs w:val="24"/>
              </w:rPr>
              <w:t>20-30 (min. 10) mg/l</w:t>
            </w:r>
          </w:p>
        </w:tc>
      </w:tr>
      <w:tr w:rsidR="00BC0BCA" w:rsidRPr="00AE5D7E" w:rsidTr="00086564">
        <w:trPr>
          <w:trHeight w:val="475"/>
          <w:jc w:val="center"/>
        </w:trPr>
        <w:tc>
          <w:tcPr>
            <w:tcW w:w="3085" w:type="dxa"/>
            <w:vAlign w:val="center"/>
          </w:tcPr>
          <w:p w:rsidR="00BC0BCA" w:rsidRPr="00AE5D7E" w:rsidRDefault="00BC0BCA" w:rsidP="00990AD2">
            <w:pPr>
              <w:ind w:left="142"/>
              <w:rPr>
                <w:rFonts w:cs="Times New Roman"/>
                <w:b/>
                <w:szCs w:val="24"/>
              </w:rPr>
            </w:pPr>
            <w:r w:rsidRPr="00AE5D7E">
              <w:rPr>
                <w:rFonts w:cs="Times New Roman"/>
                <w:b/>
                <w:szCs w:val="24"/>
              </w:rPr>
              <w:t>Na</w:t>
            </w:r>
            <w:r w:rsidRPr="00AE5D7E">
              <w:rPr>
                <w:rFonts w:hAnsi="Calibri Light" w:cs="Times New Roman"/>
                <w:b/>
                <w:szCs w:val="24"/>
              </w:rPr>
              <w:t>⁺</w:t>
            </w:r>
            <w:r w:rsidRPr="00AE5D7E">
              <w:rPr>
                <w:rFonts w:cs="Times New Roman"/>
                <w:b/>
                <w:szCs w:val="24"/>
              </w:rPr>
              <w:t xml:space="preserve"> (sodík)</w:t>
            </w:r>
          </w:p>
        </w:tc>
        <w:tc>
          <w:tcPr>
            <w:tcW w:w="3159" w:type="dxa"/>
            <w:vAlign w:val="center"/>
          </w:tcPr>
          <w:p w:rsidR="00BC0BCA" w:rsidRPr="00AE5D7E" w:rsidRDefault="00BC0BCA" w:rsidP="00990AD2">
            <w:pPr>
              <w:ind w:right="358"/>
              <w:jc w:val="center"/>
              <w:rPr>
                <w:rFonts w:cs="Times New Roman"/>
                <w:szCs w:val="24"/>
              </w:rPr>
            </w:pPr>
            <w:r w:rsidRPr="00AE5D7E">
              <w:rPr>
                <w:rFonts w:cs="Times New Roman"/>
                <w:szCs w:val="24"/>
              </w:rPr>
              <w:t>5-25 mg/l</w:t>
            </w:r>
          </w:p>
        </w:tc>
      </w:tr>
      <w:tr w:rsidR="00BC0BCA" w:rsidRPr="00AE5D7E" w:rsidTr="00086564">
        <w:trPr>
          <w:trHeight w:val="475"/>
          <w:jc w:val="center"/>
        </w:trPr>
        <w:tc>
          <w:tcPr>
            <w:tcW w:w="3085" w:type="dxa"/>
            <w:vAlign w:val="center"/>
          </w:tcPr>
          <w:p w:rsidR="00BC0BCA" w:rsidRPr="00AE5D7E" w:rsidRDefault="00BC0BCA" w:rsidP="00990AD2">
            <w:pPr>
              <w:ind w:left="142"/>
              <w:rPr>
                <w:rFonts w:cs="Times New Roman"/>
                <w:b/>
                <w:szCs w:val="24"/>
              </w:rPr>
            </w:pPr>
            <w:r w:rsidRPr="00AE5D7E">
              <w:rPr>
                <w:rFonts w:cs="Times New Roman"/>
                <w:b/>
                <w:szCs w:val="24"/>
              </w:rPr>
              <w:t>K</w:t>
            </w:r>
            <w:r w:rsidRPr="00AE5D7E">
              <w:rPr>
                <w:rFonts w:hAnsi="Calibri Light" w:cs="Times New Roman"/>
                <w:b/>
                <w:szCs w:val="24"/>
              </w:rPr>
              <w:t>⁺</w:t>
            </w:r>
            <w:r w:rsidRPr="00AE5D7E">
              <w:rPr>
                <w:rFonts w:cs="Times New Roman"/>
                <w:b/>
                <w:szCs w:val="24"/>
              </w:rPr>
              <w:t xml:space="preserve"> (draslík)</w:t>
            </w:r>
          </w:p>
        </w:tc>
        <w:tc>
          <w:tcPr>
            <w:tcW w:w="3159" w:type="dxa"/>
            <w:vAlign w:val="center"/>
          </w:tcPr>
          <w:p w:rsidR="00BC0BCA" w:rsidRPr="00AE5D7E" w:rsidRDefault="00BC0BCA" w:rsidP="00990AD2">
            <w:pPr>
              <w:ind w:right="358"/>
              <w:jc w:val="center"/>
              <w:rPr>
                <w:rFonts w:cs="Times New Roman"/>
                <w:szCs w:val="24"/>
              </w:rPr>
            </w:pPr>
            <w:r w:rsidRPr="00AE5D7E">
              <w:rPr>
                <w:rFonts w:cs="Times New Roman"/>
                <w:szCs w:val="24"/>
              </w:rPr>
              <w:t>1-5 mg/l</w:t>
            </w:r>
          </w:p>
        </w:tc>
      </w:tr>
      <w:tr w:rsidR="00BC0BCA" w:rsidRPr="00AE5D7E" w:rsidTr="00086564">
        <w:trPr>
          <w:trHeight w:val="506"/>
          <w:jc w:val="center"/>
        </w:trPr>
        <w:tc>
          <w:tcPr>
            <w:tcW w:w="3085" w:type="dxa"/>
            <w:vAlign w:val="center"/>
          </w:tcPr>
          <w:p w:rsidR="00BC0BCA" w:rsidRPr="00AE5D7E" w:rsidRDefault="00BC0BCA" w:rsidP="00990AD2">
            <w:pPr>
              <w:ind w:left="142"/>
              <w:rPr>
                <w:rFonts w:cs="Times New Roman"/>
                <w:b/>
                <w:szCs w:val="24"/>
              </w:rPr>
            </w:pPr>
            <w:r w:rsidRPr="00AE5D7E">
              <w:rPr>
                <w:rFonts w:cs="Times New Roman"/>
                <w:b/>
                <w:szCs w:val="24"/>
              </w:rPr>
              <w:t>Cl</w:t>
            </w:r>
            <w:r w:rsidRPr="00AE5D7E">
              <w:rPr>
                <w:rFonts w:hAnsi="Calibri Light" w:cs="Times New Roman"/>
                <w:b/>
                <w:szCs w:val="24"/>
              </w:rPr>
              <w:t>⁻</w:t>
            </w:r>
            <w:r w:rsidRPr="00AE5D7E">
              <w:rPr>
                <w:rFonts w:cs="Times New Roman"/>
                <w:b/>
                <w:szCs w:val="24"/>
              </w:rPr>
              <w:t xml:space="preserve"> (chloridy)</w:t>
            </w:r>
          </w:p>
        </w:tc>
        <w:tc>
          <w:tcPr>
            <w:tcW w:w="3159" w:type="dxa"/>
            <w:vAlign w:val="center"/>
          </w:tcPr>
          <w:p w:rsidR="00BC0BCA" w:rsidRPr="00AE5D7E" w:rsidRDefault="00BC0BCA" w:rsidP="00990AD2">
            <w:pPr>
              <w:ind w:right="358"/>
              <w:jc w:val="center"/>
              <w:rPr>
                <w:rFonts w:cs="Times New Roman"/>
                <w:szCs w:val="24"/>
              </w:rPr>
            </w:pPr>
            <w:r w:rsidRPr="00AE5D7E">
              <w:rPr>
                <w:rFonts w:cs="Times New Roman"/>
                <w:szCs w:val="24"/>
              </w:rPr>
              <w:t>&lt;50 mg/l</w:t>
            </w:r>
          </w:p>
        </w:tc>
      </w:tr>
      <w:tr w:rsidR="00BC0BCA" w:rsidRPr="00AE5D7E" w:rsidTr="00086564">
        <w:trPr>
          <w:trHeight w:val="475"/>
          <w:jc w:val="center"/>
        </w:trPr>
        <w:tc>
          <w:tcPr>
            <w:tcW w:w="3085" w:type="dxa"/>
            <w:vAlign w:val="center"/>
          </w:tcPr>
          <w:p w:rsidR="00BC0BCA" w:rsidRPr="00AE5D7E" w:rsidRDefault="00BC0BCA" w:rsidP="00990AD2">
            <w:pPr>
              <w:ind w:left="142"/>
              <w:rPr>
                <w:rFonts w:cs="Times New Roman"/>
                <w:b/>
                <w:szCs w:val="24"/>
              </w:rPr>
            </w:pPr>
            <w:r w:rsidRPr="00AE5D7E">
              <w:rPr>
                <w:rFonts w:cs="Times New Roman"/>
                <w:b/>
                <w:szCs w:val="24"/>
              </w:rPr>
              <w:t>SO</w:t>
            </w:r>
            <w:r w:rsidRPr="00AE5D7E">
              <w:rPr>
                <w:rFonts w:ascii="Calibri Light" w:hAnsi="Calibri Light" w:cs="Times New Roman"/>
                <w:b/>
                <w:szCs w:val="24"/>
              </w:rPr>
              <w:t>₄⁻</w:t>
            </w:r>
            <w:r w:rsidRPr="00AE5D7E">
              <w:rPr>
                <w:rFonts w:cs="Times New Roman"/>
                <w:b/>
                <w:szCs w:val="24"/>
              </w:rPr>
              <w:t xml:space="preserve"> (sírany)</w:t>
            </w:r>
          </w:p>
        </w:tc>
        <w:tc>
          <w:tcPr>
            <w:tcW w:w="3159" w:type="dxa"/>
            <w:vAlign w:val="center"/>
          </w:tcPr>
          <w:p w:rsidR="00BC0BCA" w:rsidRPr="00AE5D7E" w:rsidRDefault="00BC0BCA" w:rsidP="00990AD2">
            <w:pPr>
              <w:ind w:right="358"/>
              <w:jc w:val="center"/>
              <w:rPr>
                <w:rFonts w:cs="Times New Roman"/>
                <w:szCs w:val="24"/>
              </w:rPr>
            </w:pPr>
            <w:r w:rsidRPr="00AE5D7E">
              <w:rPr>
                <w:rFonts w:cs="Times New Roman"/>
                <w:szCs w:val="24"/>
              </w:rPr>
              <w:t>&lt;50mg/l</w:t>
            </w:r>
          </w:p>
        </w:tc>
      </w:tr>
      <w:tr w:rsidR="00BC0BCA" w:rsidRPr="00AE5D7E" w:rsidTr="00086564">
        <w:trPr>
          <w:trHeight w:val="475"/>
          <w:jc w:val="center"/>
        </w:trPr>
        <w:tc>
          <w:tcPr>
            <w:tcW w:w="3085" w:type="dxa"/>
            <w:vAlign w:val="center"/>
          </w:tcPr>
          <w:p w:rsidR="00BC0BCA" w:rsidRPr="00AE5D7E" w:rsidRDefault="00BC0BCA" w:rsidP="00990AD2">
            <w:pPr>
              <w:ind w:left="142"/>
              <w:rPr>
                <w:rFonts w:cs="Times New Roman"/>
                <w:b/>
                <w:szCs w:val="24"/>
              </w:rPr>
            </w:pPr>
            <w:r w:rsidRPr="00AE5D7E">
              <w:rPr>
                <w:rFonts w:cs="Times New Roman"/>
                <w:b/>
                <w:szCs w:val="24"/>
              </w:rPr>
              <w:t>HCO</w:t>
            </w:r>
            <w:r w:rsidRPr="00AE5D7E">
              <w:rPr>
                <w:rFonts w:ascii="Calibri Light" w:hAnsi="Calibri Light" w:cs="Times New Roman"/>
                <w:b/>
                <w:szCs w:val="24"/>
              </w:rPr>
              <w:t>₃⁻</w:t>
            </w:r>
            <w:r w:rsidRPr="00AE5D7E">
              <w:rPr>
                <w:rFonts w:cs="Times New Roman"/>
                <w:b/>
                <w:szCs w:val="24"/>
              </w:rPr>
              <w:t xml:space="preserve"> (hydrogenuhličitany)</w:t>
            </w:r>
          </w:p>
        </w:tc>
        <w:tc>
          <w:tcPr>
            <w:tcW w:w="3159" w:type="dxa"/>
            <w:vAlign w:val="center"/>
          </w:tcPr>
          <w:p w:rsidR="00BC0BCA" w:rsidRPr="00AE5D7E" w:rsidRDefault="00BC0BCA" w:rsidP="00990AD2">
            <w:pPr>
              <w:ind w:right="358"/>
              <w:jc w:val="center"/>
              <w:rPr>
                <w:rFonts w:cs="Times New Roman"/>
                <w:szCs w:val="24"/>
              </w:rPr>
            </w:pPr>
            <w:r w:rsidRPr="00AE5D7E">
              <w:rPr>
                <w:rFonts w:cs="Times New Roman"/>
                <w:szCs w:val="24"/>
              </w:rPr>
              <w:t>100-300 mg/l</w:t>
            </w:r>
          </w:p>
        </w:tc>
      </w:tr>
      <w:tr w:rsidR="00BC0BCA" w:rsidRPr="00AE5D7E" w:rsidTr="00086564">
        <w:trPr>
          <w:trHeight w:val="475"/>
          <w:jc w:val="center"/>
        </w:trPr>
        <w:tc>
          <w:tcPr>
            <w:tcW w:w="3085" w:type="dxa"/>
            <w:vAlign w:val="center"/>
          </w:tcPr>
          <w:p w:rsidR="00BC0BCA" w:rsidRPr="00AE5D7E" w:rsidRDefault="00BC0BCA" w:rsidP="00990AD2">
            <w:pPr>
              <w:ind w:left="142"/>
              <w:rPr>
                <w:rFonts w:cs="Times New Roman"/>
                <w:b/>
                <w:szCs w:val="24"/>
              </w:rPr>
            </w:pPr>
            <w:r w:rsidRPr="00AE5D7E">
              <w:rPr>
                <w:rFonts w:cs="Times New Roman"/>
                <w:b/>
                <w:szCs w:val="24"/>
              </w:rPr>
              <w:t>F</w:t>
            </w:r>
            <w:r w:rsidRPr="00AE5D7E">
              <w:rPr>
                <w:rFonts w:hAnsi="Calibri Light" w:cs="Times New Roman"/>
                <w:b/>
                <w:szCs w:val="24"/>
              </w:rPr>
              <w:t>⁻</w:t>
            </w:r>
            <w:r w:rsidRPr="00AE5D7E">
              <w:rPr>
                <w:rFonts w:cs="Times New Roman"/>
                <w:b/>
                <w:szCs w:val="24"/>
              </w:rPr>
              <w:t xml:space="preserve"> (fluoridy)</w:t>
            </w:r>
          </w:p>
        </w:tc>
        <w:tc>
          <w:tcPr>
            <w:tcW w:w="3159" w:type="dxa"/>
            <w:vAlign w:val="center"/>
          </w:tcPr>
          <w:p w:rsidR="00BC0BCA" w:rsidRPr="00AE5D7E" w:rsidRDefault="00BC0BCA" w:rsidP="00990AD2">
            <w:pPr>
              <w:ind w:right="358"/>
              <w:jc w:val="center"/>
              <w:rPr>
                <w:rFonts w:cs="Times New Roman"/>
                <w:szCs w:val="24"/>
              </w:rPr>
            </w:pPr>
            <w:r w:rsidRPr="00AE5D7E">
              <w:rPr>
                <w:rFonts w:cs="Times New Roman"/>
                <w:szCs w:val="24"/>
              </w:rPr>
              <w:t>0,1-0,3 mg/l</w:t>
            </w:r>
          </w:p>
        </w:tc>
      </w:tr>
      <w:tr w:rsidR="00BC0BCA" w:rsidRPr="00AE5D7E" w:rsidTr="00086564">
        <w:trPr>
          <w:trHeight w:val="506"/>
          <w:jc w:val="center"/>
        </w:trPr>
        <w:tc>
          <w:tcPr>
            <w:tcW w:w="3085" w:type="dxa"/>
            <w:vAlign w:val="center"/>
          </w:tcPr>
          <w:p w:rsidR="00BC0BCA" w:rsidRPr="00AE5D7E" w:rsidRDefault="00BC0BCA" w:rsidP="00990AD2">
            <w:pPr>
              <w:ind w:left="142"/>
              <w:rPr>
                <w:rFonts w:cs="Times New Roman"/>
                <w:b/>
                <w:szCs w:val="24"/>
              </w:rPr>
            </w:pPr>
            <w:r w:rsidRPr="00AE5D7E">
              <w:rPr>
                <w:rFonts w:cs="Times New Roman"/>
                <w:b/>
                <w:szCs w:val="24"/>
              </w:rPr>
              <w:t>NO</w:t>
            </w:r>
            <w:r w:rsidRPr="00AE5D7E">
              <w:rPr>
                <w:rFonts w:ascii="Calibri Light" w:hAnsi="Calibri Light" w:cs="Times New Roman"/>
                <w:b/>
                <w:szCs w:val="24"/>
              </w:rPr>
              <w:t>₃⁻</w:t>
            </w:r>
            <w:r w:rsidRPr="00AE5D7E">
              <w:rPr>
                <w:rFonts w:cs="Times New Roman"/>
                <w:b/>
                <w:szCs w:val="24"/>
              </w:rPr>
              <w:t xml:space="preserve"> (dusičnany)</w:t>
            </w:r>
          </w:p>
        </w:tc>
        <w:tc>
          <w:tcPr>
            <w:tcW w:w="3159" w:type="dxa"/>
            <w:vAlign w:val="center"/>
          </w:tcPr>
          <w:p w:rsidR="00BC0BCA" w:rsidRPr="00AE5D7E" w:rsidRDefault="00BC0BCA" w:rsidP="00990AD2">
            <w:pPr>
              <w:ind w:right="358"/>
              <w:jc w:val="center"/>
              <w:rPr>
                <w:rFonts w:cs="Times New Roman"/>
                <w:szCs w:val="24"/>
              </w:rPr>
            </w:pPr>
            <w:r w:rsidRPr="00AE5D7E">
              <w:rPr>
                <w:rFonts w:cs="Times New Roman"/>
                <w:szCs w:val="24"/>
              </w:rPr>
              <w:t>&lt; 10 mg/l</w:t>
            </w:r>
          </w:p>
        </w:tc>
      </w:tr>
    </w:tbl>
    <w:p w:rsidR="00944763" w:rsidRPr="00AE5D7E" w:rsidRDefault="00944763" w:rsidP="00990AD2">
      <w:pPr>
        <w:rPr>
          <w:rFonts w:cs="Times New Roman"/>
          <w:szCs w:val="24"/>
        </w:rPr>
      </w:pPr>
    </w:p>
    <w:p w:rsidR="00B36840" w:rsidRPr="00AE5D7E" w:rsidRDefault="00B36840" w:rsidP="00990AD2">
      <w:pPr>
        <w:ind w:firstLine="567"/>
        <w:rPr>
          <w:rFonts w:cs="Times New Roman"/>
          <w:szCs w:val="24"/>
        </w:rPr>
      </w:pPr>
      <w:r w:rsidRPr="00AE5D7E">
        <w:rPr>
          <w:rFonts w:cs="Times New Roman"/>
          <w:szCs w:val="24"/>
        </w:rPr>
        <w:t>Pocit žízně není vhodným indikátorem stavu zavodnění organizmu</w:t>
      </w:r>
      <w:r w:rsidR="00493019" w:rsidRPr="00AE5D7E">
        <w:rPr>
          <w:rFonts w:cs="Times New Roman"/>
          <w:szCs w:val="24"/>
        </w:rPr>
        <w:t xml:space="preserve"> a to z důvodu toho, že může být snadno potlačen</w:t>
      </w:r>
      <w:r w:rsidRPr="00AE5D7E">
        <w:rPr>
          <w:rFonts w:cs="Times New Roman"/>
          <w:szCs w:val="24"/>
        </w:rPr>
        <w:t xml:space="preserve"> (Klimešová, 2016). Žízeň je definována jako vědomá potřeba vody a jiných tekutin obvykle kontrolující příjem tekutin. Pocit žízně se spouští při vysoké koncentraci některých látek v tělesných tekutinách, které se ztrácí při pocení z krve. Krev se při ztrátě tělesných tekutin stává hustější a má například vysokou koncentraci sodíku a tím dojde k nastartování mechanismu žízně a vzniká potřeba pít, která pomine po doplnění tekutin, kde následným naředěním krve dochází k její normální obnově hustoty (Clark, 2009).</w:t>
      </w:r>
    </w:p>
    <w:p w:rsidR="003E5C62" w:rsidRPr="00AE5D7E" w:rsidRDefault="003E5C62" w:rsidP="00990AD2">
      <w:pPr>
        <w:rPr>
          <w:rFonts w:cs="Times New Roman"/>
          <w:szCs w:val="24"/>
        </w:rPr>
      </w:pPr>
    </w:p>
    <w:p w:rsidR="003E5C62" w:rsidRPr="00AE5D7E" w:rsidRDefault="003E6F28" w:rsidP="00990AD2">
      <w:pPr>
        <w:pStyle w:val="Nadpis2"/>
        <w:rPr>
          <w:rFonts w:cs="Times New Roman"/>
          <w:szCs w:val="24"/>
        </w:rPr>
      </w:pPr>
      <w:bookmarkStart w:id="4" w:name="_Toc9187592"/>
      <w:r w:rsidRPr="00AE5D7E">
        <w:rPr>
          <w:rFonts w:cs="Times New Roman"/>
          <w:szCs w:val="24"/>
        </w:rPr>
        <w:t>2.3</w:t>
      </w:r>
      <w:r w:rsidR="003E5C62" w:rsidRPr="00AE5D7E">
        <w:rPr>
          <w:rFonts w:cs="Times New Roman"/>
          <w:szCs w:val="24"/>
        </w:rPr>
        <w:t xml:space="preserve"> </w:t>
      </w:r>
      <w:r w:rsidR="00B36840" w:rsidRPr="00AE5D7E">
        <w:rPr>
          <w:rFonts w:cs="Times New Roman"/>
          <w:szCs w:val="24"/>
        </w:rPr>
        <w:t>Ztráta tekutin z organizmu a její následky</w:t>
      </w:r>
      <w:bookmarkEnd w:id="4"/>
    </w:p>
    <w:p w:rsidR="00EC2E6B" w:rsidRPr="00AE5D7E" w:rsidRDefault="00C83819" w:rsidP="00990AD2">
      <w:pPr>
        <w:ind w:firstLine="567"/>
        <w:rPr>
          <w:rFonts w:cs="Times New Roman"/>
          <w:szCs w:val="24"/>
        </w:rPr>
      </w:pPr>
      <w:r w:rsidRPr="00AE5D7E">
        <w:rPr>
          <w:rFonts w:cs="Times New Roman"/>
          <w:szCs w:val="24"/>
        </w:rPr>
        <w:t xml:space="preserve">Při </w:t>
      </w:r>
      <w:r w:rsidR="00A23DF9" w:rsidRPr="00AE5D7E">
        <w:rPr>
          <w:rFonts w:cs="Times New Roman"/>
          <w:szCs w:val="24"/>
        </w:rPr>
        <w:t xml:space="preserve">ztrátě tekutin odpovídajícímu 1 </w:t>
      </w:r>
      <w:r w:rsidR="00A23DF9" w:rsidRPr="00AE5D7E">
        <w:rPr>
          <w:rFonts w:cs="Times New Roman"/>
          <w:szCs w:val="24"/>
          <w:lang w:val="en-US"/>
        </w:rPr>
        <w:t>%</w:t>
      </w:r>
      <w:r w:rsidR="00A23DF9" w:rsidRPr="00AE5D7E">
        <w:rPr>
          <w:rFonts w:cs="Times New Roman"/>
          <w:szCs w:val="24"/>
        </w:rPr>
        <w:t xml:space="preserve"> tělesné hmotnosti dochází k mírnému z</w:t>
      </w:r>
      <w:r w:rsidR="0082013B" w:rsidRPr="00AE5D7E">
        <w:rPr>
          <w:rFonts w:cs="Times New Roman"/>
          <w:szCs w:val="24"/>
        </w:rPr>
        <w:t>v</w:t>
      </w:r>
      <w:r w:rsidR="00A23DF9" w:rsidRPr="00AE5D7E">
        <w:rPr>
          <w:rFonts w:cs="Times New Roman"/>
          <w:szCs w:val="24"/>
        </w:rPr>
        <w:t xml:space="preserve">ýšení tělesné teploty. Při ztrátě 1–2 </w:t>
      </w:r>
      <w:r w:rsidR="00A23DF9" w:rsidRPr="00AE5D7E">
        <w:rPr>
          <w:rFonts w:cs="Times New Roman"/>
          <w:szCs w:val="24"/>
          <w:lang w:val="en-US"/>
        </w:rPr>
        <w:t xml:space="preserve">% </w:t>
      </w:r>
      <w:r w:rsidR="00A23DF9" w:rsidRPr="00AE5D7E">
        <w:rPr>
          <w:rFonts w:cs="Times New Roman"/>
          <w:szCs w:val="24"/>
        </w:rPr>
        <w:t>tělesné</w:t>
      </w:r>
      <w:r w:rsidR="00A23DF9" w:rsidRPr="00AE5D7E">
        <w:rPr>
          <w:rFonts w:cs="Times New Roman"/>
          <w:szCs w:val="24"/>
          <w:lang w:val="en-US"/>
        </w:rPr>
        <w:t xml:space="preserve"> </w:t>
      </w:r>
      <w:r w:rsidR="00A23DF9" w:rsidRPr="00AE5D7E">
        <w:rPr>
          <w:rFonts w:cs="Times New Roman"/>
          <w:szCs w:val="24"/>
        </w:rPr>
        <w:t>hmotnosti</w:t>
      </w:r>
      <w:r w:rsidR="00A23DF9" w:rsidRPr="00AE5D7E">
        <w:rPr>
          <w:rFonts w:cs="Times New Roman"/>
          <w:szCs w:val="24"/>
          <w:lang w:val="en-US"/>
        </w:rPr>
        <w:t xml:space="preserve"> se</w:t>
      </w:r>
      <w:r w:rsidR="002311E7" w:rsidRPr="00AE5D7E">
        <w:rPr>
          <w:rFonts w:cs="Times New Roman"/>
          <w:szCs w:val="24"/>
          <w:lang w:val="en-US"/>
        </w:rPr>
        <w:t xml:space="preserve"> </w:t>
      </w:r>
      <w:r w:rsidR="002311E7" w:rsidRPr="00AE5D7E">
        <w:rPr>
          <w:rFonts w:cs="Times New Roman"/>
          <w:szCs w:val="24"/>
        </w:rPr>
        <w:t>zvyšuje</w:t>
      </w:r>
      <w:r w:rsidR="002311E7" w:rsidRPr="00AE5D7E">
        <w:rPr>
          <w:rFonts w:cs="Times New Roman"/>
          <w:szCs w:val="24"/>
          <w:lang w:val="en-US"/>
        </w:rPr>
        <w:t xml:space="preserve"> </w:t>
      </w:r>
      <w:r w:rsidR="002311E7" w:rsidRPr="00AE5D7E">
        <w:rPr>
          <w:rFonts w:cs="Times New Roman"/>
          <w:szCs w:val="24"/>
        </w:rPr>
        <w:t>riziko</w:t>
      </w:r>
      <w:r w:rsidR="002311E7" w:rsidRPr="00AE5D7E">
        <w:rPr>
          <w:rFonts w:cs="Times New Roman"/>
          <w:szCs w:val="24"/>
          <w:lang w:val="en-US"/>
        </w:rPr>
        <w:t xml:space="preserve"> </w:t>
      </w:r>
      <w:r w:rsidR="002311E7" w:rsidRPr="00AE5D7E">
        <w:rPr>
          <w:rFonts w:cs="Times New Roman"/>
          <w:szCs w:val="24"/>
        </w:rPr>
        <w:t>zranění</w:t>
      </w:r>
      <w:r w:rsidR="002311E7" w:rsidRPr="00AE5D7E">
        <w:rPr>
          <w:rFonts w:cs="Times New Roman"/>
          <w:szCs w:val="24"/>
          <w:lang w:val="en-US"/>
        </w:rPr>
        <w:t xml:space="preserve"> a</w:t>
      </w:r>
      <w:r w:rsidR="00D73E90" w:rsidRPr="00AE5D7E">
        <w:rPr>
          <w:rFonts w:cs="Times New Roman"/>
          <w:szCs w:val="24"/>
          <w:lang w:val="en-US"/>
        </w:rPr>
        <w:t xml:space="preserve"> </w:t>
      </w:r>
      <w:r w:rsidR="00F40DEA" w:rsidRPr="00AE5D7E">
        <w:rPr>
          <w:rFonts w:cs="Times New Roman"/>
          <w:szCs w:val="24"/>
        </w:rPr>
        <w:t xml:space="preserve">začíná se </w:t>
      </w:r>
      <w:r w:rsidR="00D73E90" w:rsidRPr="00AE5D7E">
        <w:rPr>
          <w:rFonts w:cs="Times New Roman"/>
          <w:szCs w:val="24"/>
        </w:rPr>
        <w:t>objevovat</w:t>
      </w:r>
      <w:r w:rsidR="00D73E90" w:rsidRPr="00AE5D7E">
        <w:rPr>
          <w:rFonts w:cs="Times New Roman"/>
          <w:szCs w:val="24"/>
          <w:lang w:val="en-US"/>
        </w:rPr>
        <w:t xml:space="preserve"> </w:t>
      </w:r>
      <w:r w:rsidR="00D73E90" w:rsidRPr="00AE5D7E">
        <w:rPr>
          <w:rFonts w:cs="Times New Roman"/>
          <w:szCs w:val="24"/>
        </w:rPr>
        <w:t>žízeň</w:t>
      </w:r>
      <w:r w:rsidR="002311E7" w:rsidRPr="00AE5D7E">
        <w:rPr>
          <w:rFonts w:cs="Times New Roman"/>
          <w:szCs w:val="24"/>
        </w:rPr>
        <w:t xml:space="preserve">. Z </w:t>
      </w:r>
      <w:r w:rsidR="00D73E90" w:rsidRPr="00AE5D7E">
        <w:rPr>
          <w:rFonts w:cs="Times New Roman"/>
          <w:szCs w:val="24"/>
        </w:rPr>
        <w:t>hlediska sportovního výkonu je však pozdě, proto by sportovec neměl spoléhat na subjektivní pocit.</w:t>
      </w:r>
      <w:r w:rsidR="002311E7" w:rsidRPr="00AE5D7E">
        <w:rPr>
          <w:rFonts w:cs="Times New Roman"/>
          <w:szCs w:val="24"/>
        </w:rPr>
        <w:t xml:space="preserve"> </w:t>
      </w:r>
      <w:r w:rsidR="00D73E90" w:rsidRPr="00AE5D7E">
        <w:rPr>
          <w:rFonts w:cs="Times New Roman"/>
          <w:szCs w:val="24"/>
        </w:rPr>
        <w:t>Z</w:t>
      </w:r>
      <w:r w:rsidR="00A23DF9" w:rsidRPr="00AE5D7E">
        <w:rPr>
          <w:rFonts w:cs="Times New Roman"/>
          <w:szCs w:val="24"/>
        </w:rPr>
        <w:t xml:space="preserve">horšuje </w:t>
      </w:r>
      <w:r w:rsidR="00D73E90" w:rsidRPr="00AE5D7E">
        <w:rPr>
          <w:rFonts w:cs="Times New Roman"/>
          <w:szCs w:val="24"/>
        </w:rPr>
        <w:t xml:space="preserve">se </w:t>
      </w:r>
      <w:r w:rsidR="00EC2E6B" w:rsidRPr="00AE5D7E">
        <w:rPr>
          <w:rFonts w:cs="Times New Roman"/>
          <w:szCs w:val="24"/>
        </w:rPr>
        <w:t xml:space="preserve">vytrvalostní, silový a rychlostní </w:t>
      </w:r>
      <w:r w:rsidR="00A23DF9" w:rsidRPr="00AE5D7E">
        <w:rPr>
          <w:rFonts w:cs="Times New Roman"/>
          <w:szCs w:val="24"/>
        </w:rPr>
        <w:t>výkon.</w:t>
      </w:r>
      <w:r w:rsidR="00EC2E6B" w:rsidRPr="00AE5D7E">
        <w:rPr>
          <w:rFonts w:cs="Times New Roman"/>
          <w:szCs w:val="24"/>
        </w:rPr>
        <w:t xml:space="preserve"> </w:t>
      </w:r>
      <w:r w:rsidR="00A23DF9" w:rsidRPr="00AE5D7E">
        <w:rPr>
          <w:rFonts w:cs="Times New Roman"/>
          <w:szCs w:val="24"/>
        </w:rPr>
        <w:t>Při ztrátě odpovídající 5 % tělesné hmotnosti</w:t>
      </w:r>
      <w:r w:rsidR="0082013B" w:rsidRPr="00AE5D7E">
        <w:rPr>
          <w:rFonts w:cs="Times New Roman"/>
          <w:szCs w:val="24"/>
        </w:rPr>
        <w:t xml:space="preserve"> (tj. u 90 kg sportovce 4,5 kg)</w:t>
      </w:r>
      <w:r w:rsidR="00A23DF9" w:rsidRPr="00AE5D7E">
        <w:rPr>
          <w:rFonts w:cs="Times New Roman"/>
          <w:szCs w:val="24"/>
        </w:rPr>
        <w:t xml:space="preserve"> se </w:t>
      </w:r>
      <w:r w:rsidR="0082013B" w:rsidRPr="00AE5D7E">
        <w:rPr>
          <w:rFonts w:cs="Times New Roman"/>
          <w:szCs w:val="24"/>
        </w:rPr>
        <w:t>dostavují křeče, třes, suchost jazyka, pocit na zvracení, relativní</w:t>
      </w:r>
      <w:r w:rsidR="005E01A4" w:rsidRPr="00AE5D7E">
        <w:rPr>
          <w:rFonts w:cs="Times New Roman"/>
          <w:szCs w:val="24"/>
        </w:rPr>
        <w:t xml:space="preserve"> tachykardie a výkon klesá o 20–</w:t>
      </w:r>
      <w:r w:rsidR="0082013B" w:rsidRPr="00AE5D7E">
        <w:rPr>
          <w:rFonts w:cs="Times New Roman"/>
          <w:szCs w:val="24"/>
        </w:rPr>
        <w:t xml:space="preserve">30 </w:t>
      </w:r>
      <w:r w:rsidR="00D27979" w:rsidRPr="00AE5D7E">
        <w:rPr>
          <w:rFonts w:cs="Times New Roman"/>
          <w:szCs w:val="24"/>
          <w:lang w:val="en-US"/>
        </w:rPr>
        <w:t>%</w:t>
      </w:r>
      <w:r w:rsidR="002803BC" w:rsidRPr="00AE5D7E">
        <w:rPr>
          <w:rFonts w:cs="Times New Roman"/>
          <w:szCs w:val="24"/>
          <w:lang w:val="en-US"/>
        </w:rPr>
        <w:t xml:space="preserve">, </w:t>
      </w:r>
      <w:r w:rsidR="002803BC" w:rsidRPr="00AE5D7E">
        <w:rPr>
          <w:rFonts w:cs="Times New Roman"/>
          <w:szCs w:val="24"/>
        </w:rPr>
        <w:t>někdy</w:t>
      </w:r>
      <w:r w:rsidR="00D27979" w:rsidRPr="00AE5D7E">
        <w:rPr>
          <w:rFonts w:cs="Times New Roman"/>
          <w:szCs w:val="24"/>
          <w:lang w:val="en-US"/>
        </w:rPr>
        <w:t xml:space="preserve"> </w:t>
      </w:r>
      <w:r w:rsidR="00D27979" w:rsidRPr="00AE5D7E">
        <w:rPr>
          <w:rFonts w:cs="Times New Roman"/>
          <w:szCs w:val="24"/>
        </w:rPr>
        <w:t>i</w:t>
      </w:r>
      <w:r w:rsidR="00D27979" w:rsidRPr="00AE5D7E">
        <w:rPr>
          <w:rFonts w:cs="Times New Roman"/>
          <w:szCs w:val="24"/>
          <w:lang w:val="en-US"/>
        </w:rPr>
        <w:t xml:space="preserve"> </w:t>
      </w:r>
      <w:r w:rsidR="002803BC" w:rsidRPr="00AE5D7E">
        <w:rPr>
          <w:rFonts w:cs="Times New Roman"/>
          <w:szCs w:val="24"/>
          <w:lang w:val="en-US"/>
        </w:rPr>
        <w:t xml:space="preserve">o </w:t>
      </w:r>
      <w:r w:rsidR="00D27979" w:rsidRPr="00AE5D7E">
        <w:rPr>
          <w:rFonts w:cs="Times New Roman"/>
          <w:szCs w:val="24"/>
        </w:rPr>
        <w:t>více</w:t>
      </w:r>
      <w:r w:rsidR="00D27979" w:rsidRPr="00AE5D7E">
        <w:rPr>
          <w:rFonts w:cs="Times New Roman"/>
          <w:szCs w:val="24"/>
          <w:lang w:val="en-US"/>
        </w:rPr>
        <w:t xml:space="preserve">. </w:t>
      </w:r>
      <w:r w:rsidR="0082013B" w:rsidRPr="00AE5D7E">
        <w:rPr>
          <w:rFonts w:cs="Times New Roman"/>
          <w:szCs w:val="24"/>
        </w:rPr>
        <w:t>Může</w:t>
      </w:r>
      <w:r w:rsidR="0082013B" w:rsidRPr="00AE5D7E">
        <w:rPr>
          <w:rFonts w:cs="Times New Roman"/>
          <w:szCs w:val="24"/>
          <w:lang w:val="en-US"/>
        </w:rPr>
        <w:t xml:space="preserve"> se </w:t>
      </w:r>
      <w:r w:rsidR="0082013B" w:rsidRPr="00AE5D7E">
        <w:rPr>
          <w:rFonts w:cs="Times New Roman"/>
          <w:szCs w:val="24"/>
        </w:rPr>
        <w:t>zdát, že do takového stupně dehydratace</w:t>
      </w:r>
      <w:r w:rsidR="00925EE1" w:rsidRPr="00AE5D7E">
        <w:rPr>
          <w:rFonts w:cs="Times New Roman"/>
          <w:szCs w:val="24"/>
        </w:rPr>
        <w:t xml:space="preserve"> to žádný sportovec nenechá dojít, ale opak je pravdou. U sportů, kde jsou soutěžní kategorie a kde se sportov</w:t>
      </w:r>
      <w:r w:rsidR="00D27979" w:rsidRPr="00AE5D7E">
        <w:rPr>
          <w:rFonts w:cs="Times New Roman"/>
          <w:szCs w:val="24"/>
        </w:rPr>
        <w:t xml:space="preserve">ec za každou cenu </w:t>
      </w:r>
      <w:r w:rsidR="00D27979" w:rsidRPr="00AE5D7E">
        <w:rPr>
          <w:rFonts w:cs="Times New Roman"/>
          <w:szCs w:val="24"/>
        </w:rPr>
        <w:lastRenderedPageBreak/>
        <w:t>snaží dostat d</w:t>
      </w:r>
      <w:r w:rsidR="00925EE1" w:rsidRPr="00AE5D7E">
        <w:rPr>
          <w:rFonts w:cs="Times New Roman"/>
          <w:szCs w:val="24"/>
        </w:rPr>
        <w:t xml:space="preserve">o nižší, je to poměrně častý </w:t>
      </w:r>
      <w:r w:rsidR="00997AD1" w:rsidRPr="00AE5D7E">
        <w:rPr>
          <w:rFonts w:cs="Times New Roman"/>
          <w:szCs w:val="24"/>
        </w:rPr>
        <w:t>jev, někdy i dokonce za podpory diuretik. Ztráta tekutin odpovídající</w:t>
      </w:r>
      <w:r w:rsidR="00925EE1" w:rsidRPr="00AE5D7E">
        <w:rPr>
          <w:rFonts w:cs="Times New Roman"/>
          <w:szCs w:val="24"/>
        </w:rPr>
        <w:t xml:space="preserve"> 6</w:t>
      </w:r>
      <w:r w:rsidR="005E01A4" w:rsidRPr="00AE5D7E">
        <w:rPr>
          <w:rFonts w:cs="Times New Roman"/>
          <w:szCs w:val="24"/>
        </w:rPr>
        <w:t>–</w:t>
      </w:r>
      <w:r w:rsidR="00925EE1" w:rsidRPr="00AE5D7E">
        <w:rPr>
          <w:rFonts w:cs="Times New Roman"/>
          <w:szCs w:val="24"/>
        </w:rPr>
        <w:t xml:space="preserve">10 </w:t>
      </w:r>
      <w:r w:rsidR="00925EE1" w:rsidRPr="00AE5D7E">
        <w:rPr>
          <w:rFonts w:cs="Times New Roman"/>
          <w:szCs w:val="24"/>
          <w:lang w:val="en-US"/>
        </w:rPr>
        <w:t>%</w:t>
      </w:r>
      <w:r w:rsidR="00925EE1" w:rsidRPr="00AE5D7E">
        <w:rPr>
          <w:rFonts w:cs="Times New Roman"/>
          <w:szCs w:val="24"/>
        </w:rPr>
        <w:t xml:space="preserve"> tělesné hm</w:t>
      </w:r>
      <w:r w:rsidR="008618A3" w:rsidRPr="00AE5D7E">
        <w:rPr>
          <w:rFonts w:cs="Times New Roman"/>
          <w:szCs w:val="24"/>
        </w:rPr>
        <w:t>otnosti vede k závratím, bolestem hlavy, pocitům</w:t>
      </w:r>
      <w:r w:rsidR="00925EE1" w:rsidRPr="00AE5D7E">
        <w:rPr>
          <w:rFonts w:cs="Times New Roman"/>
          <w:szCs w:val="24"/>
        </w:rPr>
        <w:t xml:space="preserve"> vyčerpání</w:t>
      </w:r>
      <w:r w:rsidR="002D3CA9" w:rsidRPr="00AE5D7E">
        <w:rPr>
          <w:rFonts w:cs="Times New Roman"/>
          <w:szCs w:val="24"/>
        </w:rPr>
        <w:t>, mohou se objevit halucinace, zastaví se tvorba moči a potu, objeví se horečka, otok jazyku, může dojít k oběhovému selhání a k ohrožení života sportovce (Vilikus et al., 2012).</w:t>
      </w:r>
    </w:p>
    <w:p w:rsidR="00932826" w:rsidRPr="00AE5D7E" w:rsidRDefault="00F85FDD" w:rsidP="00990AD2">
      <w:pPr>
        <w:ind w:firstLine="567"/>
        <w:rPr>
          <w:rFonts w:cs="Times New Roman"/>
          <w:bCs/>
          <w:color w:val="000000" w:themeColor="text1"/>
          <w:szCs w:val="24"/>
        </w:rPr>
      </w:pPr>
      <w:r w:rsidRPr="00AE5D7E">
        <w:rPr>
          <w:rFonts w:cs="Times New Roman"/>
          <w:szCs w:val="24"/>
        </w:rPr>
        <w:t xml:space="preserve">„Při intenzivním sportovním výkonu může dojít ke ztrátě až 2 l tekutin za hodinu. Například při tenisových zápasech, které se často odehrávají za horkého počasí a současně vysoké vlhkosti vzduchu, jsou popisované průměrné ztráty tekutin 2,5 l /hod.“ (Klimešová, 2016, 52). </w:t>
      </w:r>
      <w:r w:rsidR="005E01A4" w:rsidRPr="00AE5D7E">
        <w:rPr>
          <w:rFonts w:cs="Times New Roman"/>
          <w:bCs/>
          <w:szCs w:val="24"/>
        </w:rPr>
        <w:t>Vítek (2016)</w:t>
      </w:r>
      <w:r w:rsidRPr="00AE5D7E">
        <w:rPr>
          <w:rFonts w:cs="Times New Roman"/>
          <w:bCs/>
          <w:szCs w:val="24"/>
        </w:rPr>
        <w:t xml:space="preserve"> uvádí pro 70kg maratónského běžce, </w:t>
      </w:r>
      <w:r w:rsidR="005E01A4" w:rsidRPr="00AE5D7E">
        <w:rPr>
          <w:rFonts w:cs="Times New Roman"/>
          <w:bCs/>
          <w:szCs w:val="24"/>
        </w:rPr>
        <w:t xml:space="preserve">za běžných podmínek </w:t>
      </w:r>
      <w:r w:rsidRPr="00AE5D7E">
        <w:rPr>
          <w:rFonts w:cs="Times New Roman"/>
          <w:bCs/>
          <w:szCs w:val="24"/>
        </w:rPr>
        <w:t xml:space="preserve">ztrátu 1,6 l tekutin za hodinu a za předpokladu, uběhnutí maratónu za 2,5 hodiny činí ztráta pro 70kg maratónského běžce 5 l vody, což představuje 7 </w:t>
      </w:r>
      <w:r w:rsidRPr="00AE5D7E">
        <w:rPr>
          <w:rFonts w:cs="Times New Roman"/>
          <w:bCs/>
          <w:szCs w:val="24"/>
          <w:lang w:val="en-US"/>
        </w:rPr>
        <w:t xml:space="preserve">% </w:t>
      </w:r>
      <w:r w:rsidRPr="00AE5D7E">
        <w:rPr>
          <w:rFonts w:cs="Times New Roman"/>
          <w:bCs/>
          <w:szCs w:val="24"/>
        </w:rPr>
        <w:t xml:space="preserve">jeho tělesné </w:t>
      </w:r>
      <w:r w:rsidR="005E01A4" w:rsidRPr="00AE5D7E">
        <w:rPr>
          <w:rFonts w:cs="Times New Roman"/>
          <w:bCs/>
          <w:szCs w:val="24"/>
        </w:rPr>
        <w:t xml:space="preserve">hmotnosti. </w:t>
      </w:r>
      <w:r w:rsidRPr="00AE5D7E">
        <w:rPr>
          <w:rFonts w:cs="Times New Roman"/>
          <w:bCs/>
          <w:szCs w:val="24"/>
        </w:rPr>
        <w:t>Rehrer</w:t>
      </w:r>
      <w:r w:rsidR="005E01A4" w:rsidRPr="00AE5D7E">
        <w:rPr>
          <w:rFonts w:cs="Times New Roman"/>
          <w:bCs/>
          <w:szCs w:val="24"/>
        </w:rPr>
        <w:t xml:space="preserve"> a Burke </w:t>
      </w:r>
      <w:r w:rsidRPr="00AE5D7E">
        <w:rPr>
          <w:rFonts w:cs="Times New Roman"/>
          <w:bCs/>
          <w:szCs w:val="24"/>
        </w:rPr>
        <w:t>(1996) provedli výzkum, který pozoroval průměrné ztráty potu během různých sportů</w:t>
      </w:r>
      <w:r w:rsidR="00DB1CFA" w:rsidRPr="00AE5D7E">
        <w:rPr>
          <w:rFonts w:cs="Times New Roman"/>
          <w:bCs/>
          <w:szCs w:val="24"/>
        </w:rPr>
        <w:t xml:space="preserve"> za </w:t>
      </w:r>
      <w:r w:rsidR="00E13CB1" w:rsidRPr="00AE5D7E">
        <w:rPr>
          <w:rFonts w:cs="Times New Roman"/>
          <w:bCs/>
          <w:szCs w:val="24"/>
        </w:rPr>
        <w:t xml:space="preserve">stejných </w:t>
      </w:r>
      <w:r w:rsidR="00DB1CFA" w:rsidRPr="00AE5D7E">
        <w:rPr>
          <w:rFonts w:cs="Times New Roman"/>
          <w:bCs/>
          <w:color w:val="000000" w:themeColor="text1"/>
          <w:szCs w:val="24"/>
        </w:rPr>
        <w:t>běžných klimatických podmínek</w:t>
      </w:r>
      <w:r w:rsidR="009A7144" w:rsidRPr="00AE5D7E">
        <w:rPr>
          <w:rFonts w:cs="Times New Roman"/>
          <w:bCs/>
          <w:color w:val="000000" w:themeColor="text1"/>
          <w:szCs w:val="24"/>
        </w:rPr>
        <w:t xml:space="preserve">. </w:t>
      </w:r>
      <w:r w:rsidR="00E13CB1" w:rsidRPr="00AE5D7E">
        <w:rPr>
          <w:rFonts w:cs="Times New Roman"/>
          <w:bCs/>
          <w:color w:val="000000" w:themeColor="text1"/>
          <w:szCs w:val="24"/>
        </w:rPr>
        <w:t>Nejvyšší průměrné hodinové</w:t>
      </w:r>
      <w:r w:rsidR="006E518E" w:rsidRPr="00AE5D7E">
        <w:rPr>
          <w:rFonts w:cs="Times New Roman"/>
          <w:bCs/>
          <w:color w:val="000000" w:themeColor="text1"/>
          <w:szCs w:val="24"/>
        </w:rPr>
        <w:t xml:space="preserve"> ztráty potu byl</w:t>
      </w:r>
      <w:r w:rsidR="00444CCF" w:rsidRPr="00AE5D7E">
        <w:rPr>
          <w:rFonts w:cs="Times New Roman"/>
          <w:bCs/>
          <w:color w:val="000000" w:themeColor="text1"/>
          <w:szCs w:val="24"/>
        </w:rPr>
        <w:t>y</w:t>
      </w:r>
      <w:r w:rsidR="00493019" w:rsidRPr="00AE5D7E">
        <w:rPr>
          <w:rFonts w:cs="Times New Roman"/>
          <w:bCs/>
          <w:color w:val="000000" w:themeColor="text1"/>
          <w:szCs w:val="24"/>
        </w:rPr>
        <w:t xml:space="preserve"> zaznamenány u r</w:t>
      </w:r>
      <w:r w:rsidR="006E518E" w:rsidRPr="00AE5D7E">
        <w:rPr>
          <w:rFonts w:cs="Times New Roman"/>
          <w:bCs/>
          <w:color w:val="000000" w:themeColor="text1"/>
          <w:szCs w:val="24"/>
        </w:rPr>
        <w:t>agby.</w:t>
      </w:r>
      <w:r w:rsidR="00444CCF" w:rsidRPr="00AE5D7E">
        <w:rPr>
          <w:rFonts w:cs="Times New Roman"/>
          <w:bCs/>
          <w:color w:val="000000" w:themeColor="text1"/>
          <w:szCs w:val="24"/>
        </w:rPr>
        <w:t xml:space="preserve"> Podrobnější v</w:t>
      </w:r>
      <w:r w:rsidR="009A7144" w:rsidRPr="00AE5D7E">
        <w:rPr>
          <w:rFonts w:cs="Times New Roman"/>
          <w:bCs/>
          <w:color w:val="000000" w:themeColor="text1"/>
          <w:szCs w:val="24"/>
        </w:rPr>
        <w:t>ýsledky zobrazuji v</w:t>
      </w:r>
      <w:r w:rsidR="00493019" w:rsidRPr="00AE5D7E">
        <w:rPr>
          <w:rFonts w:cs="Times New Roman"/>
          <w:bCs/>
          <w:color w:val="000000" w:themeColor="text1"/>
          <w:szCs w:val="24"/>
        </w:rPr>
        <w:t> Tabulce 4.</w:t>
      </w:r>
    </w:p>
    <w:p w:rsidR="00D25352" w:rsidRPr="00AE5D7E" w:rsidRDefault="00D25352" w:rsidP="00990AD2">
      <w:pPr>
        <w:rPr>
          <w:rFonts w:cs="Times New Roman"/>
          <w:bCs/>
          <w:szCs w:val="24"/>
        </w:rPr>
      </w:pPr>
    </w:p>
    <w:p w:rsidR="00EE2124" w:rsidRPr="00AE5D7E" w:rsidRDefault="009B0EB9" w:rsidP="00990AD2">
      <w:pPr>
        <w:rPr>
          <w:rFonts w:cs="Times New Roman"/>
          <w:bCs/>
          <w:szCs w:val="24"/>
          <w:lang w:val="en-US"/>
        </w:rPr>
      </w:pPr>
      <w:r w:rsidRPr="00AE5D7E">
        <w:rPr>
          <w:rFonts w:cs="Times New Roman"/>
          <w:bCs/>
          <w:szCs w:val="24"/>
        </w:rPr>
        <w:t>Tabulka 4</w:t>
      </w:r>
      <w:r w:rsidR="00DB1CFA" w:rsidRPr="00AE5D7E">
        <w:rPr>
          <w:rFonts w:cs="Times New Roman"/>
          <w:bCs/>
          <w:szCs w:val="24"/>
        </w:rPr>
        <w:t>.</w:t>
      </w:r>
      <w:r w:rsidR="00EE297C" w:rsidRPr="00AE5D7E">
        <w:rPr>
          <w:rFonts w:cs="Times New Roman"/>
          <w:bCs/>
          <w:szCs w:val="24"/>
        </w:rPr>
        <w:t xml:space="preserve"> Přibližné ztráty pot</w:t>
      </w:r>
      <w:r w:rsidR="00C374DC" w:rsidRPr="00AE5D7E">
        <w:rPr>
          <w:rFonts w:cs="Times New Roman"/>
          <w:bCs/>
          <w:szCs w:val="24"/>
        </w:rPr>
        <w:t xml:space="preserve">u během různých sportů (Rehrer </w:t>
      </w:r>
      <w:r w:rsidR="00EE297C" w:rsidRPr="00AE5D7E">
        <w:rPr>
          <w:rFonts w:cs="Times New Roman"/>
          <w:bCs/>
          <w:szCs w:val="24"/>
          <w:lang w:val="en-US"/>
        </w:rPr>
        <w:t>&amp; Burke</w:t>
      </w:r>
      <w:r w:rsidR="00C374DC" w:rsidRPr="00AE5D7E">
        <w:rPr>
          <w:rFonts w:cs="Times New Roman"/>
          <w:bCs/>
          <w:szCs w:val="24"/>
          <w:lang w:val="en-US"/>
        </w:rPr>
        <w:t xml:space="preserve">, </w:t>
      </w:r>
      <w:r w:rsidR="00CC15B8" w:rsidRPr="00AE5D7E">
        <w:rPr>
          <w:rFonts w:cs="Times New Roman"/>
          <w:bCs/>
          <w:szCs w:val="24"/>
          <w:lang w:val="en-US"/>
        </w:rPr>
        <w:t>1996</w:t>
      </w:r>
      <w:r w:rsidR="00F05976" w:rsidRPr="00AE5D7E">
        <w:rPr>
          <w:rFonts w:cs="Times New Roman"/>
          <w:bCs/>
          <w:szCs w:val="24"/>
          <w:lang w:val="en-US"/>
        </w:rPr>
        <w:t>, 13</w:t>
      </w:r>
      <w:r w:rsidR="00CC15B8" w:rsidRPr="00AE5D7E">
        <w:rPr>
          <w:rFonts w:cs="Times New Roman"/>
          <w:bCs/>
          <w:szCs w:val="24"/>
          <w:lang w:val="en-US"/>
        </w:rPr>
        <w:t>)</w:t>
      </w:r>
    </w:p>
    <w:tbl>
      <w:tblPr>
        <w:tblStyle w:val="Mkatabulky"/>
        <w:tblW w:w="0" w:type="auto"/>
        <w:jc w:val="center"/>
        <w:tblLook w:val="04A0"/>
      </w:tblPr>
      <w:tblGrid>
        <w:gridCol w:w="2669"/>
        <w:gridCol w:w="2670"/>
        <w:gridCol w:w="2670"/>
      </w:tblGrid>
      <w:tr w:rsidR="000A6CB9" w:rsidRPr="00AE5D7E" w:rsidTr="00023D3A">
        <w:trPr>
          <w:trHeight w:val="356"/>
          <w:jc w:val="center"/>
        </w:trPr>
        <w:tc>
          <w:tcPr>
            <w:tcW w:w="2669" w:type="dxa"/>
            <w:vAlign w:val="center"/>
          </w:tcPr>
          <w:p w:rsidR="000A6CB9" w:rsidRPr="00AE5D7E" w:rsidRDefault="000A6CB9" w:rsidP="00990AD2">
            <w:pPr>
              <w:jc w:val="center"/>
              <w:rPr>
                <w:rFonts w:cs="Times New Roman"/>
                <w:b/>
                <w:szCs w:val="24"/>
              </w:rPr>
            </w:pPr>
            <w:r w:rsidRPr="00AE5D7E">
              <w:rPr>
                <w:rFonts w:cs="Times New Roman"/>
                <w:b/>
                <w:szCs w:val="24"/>
              </w:rPr>
              <w:t>Sport</w:t>
            </w:r>
          </w:p>
        </w:tc>
        <w:tc>
          <w:tcPr>
            <w:tcW w:w="2670" w:type="dxa"/>
            <w:vAlign w:val="center"/>
          </w:tcPr>
          <w:p w:rsidR="000A6CB9" w:rsidRPr="00AE5D7E" w:rsidRDefault="000A6CB9" w:rsidP="00990AD2">
            <w:pPr>
              <w:jc w:val="center"/>
              <w:rPr>
                <w:rFonts w:cs="Times New Roman"/>
                <w:b/>
                <w:szCs w:val="24"/>
              </w:rPr>
            </w:pPr>
            <w:r w:rsidRPr="00AE5D7E">
              <w:rPr>
                <w:rFonts w:cs="Times New Roman"/>
                <w:b/>
                <w:szCs w:val="24"/>
              </w:rPr>
              <w:t>Pohlaví a intenzita</w:t>
            </w:r>
          </w:p>
        </w:tc>
        <w:tc>
          <w:tcPr>
            <w:tcW w:w="2670" w:type="dxa"/>
            <w:vAlign w:val="center"/>
          </w:tcPr>
          <w:p w:rsidR="000A6CB9" w:rsidRPr="00AE5D7E" w:rsidRDefault="000A6CB9" w:rsidP="00990AD2">
            <w:pPr>
              <w:jc w:val="center"/>
              <w:rPr>
                <w:rFonts w:cs="Times New Roman"/>
                <w:b/>
                <w:szCs w:val="24"/>
              </w:rPr>
            </w:pPr>
            <w:r w:rsidRPr="00AE5D7E">
              <w:rPr>
                <w:rFonts w:cs="Times New Roman"/>
                <w:b/>
                <w:szCs w:val="24"/>
              </w:rPr>
              <w:t>Průměrná ztráta potu</w:t>
            </w:r>
          </w:p>
        </w:tc>
      </w:tr>
      <w:tr w:rsidR="000A6CB9" w:rsidRPr="00AE5D7E" w:rsidTr="00023D3A">
        <w:trPr>
          <w:trHeight w:val="356"/>
          <w:jc w:val="center"/>
        </w:trPr>
        <w:tc>
          <w:tcPr>
            <w:tcW w:w="2669" w:type="dxa"/>
            <w:vMerge w:val="restart"/>
            <w:vAlign w:val="center"/>
          </w:tcPr>
          <w:p w:rsidR="000A6CB9" w:rsidRPr="00AE5D7E" w:rsidRDefault="000A6CB9" w:rsidP="00990AD2">
            <w:pPr>
              <w:rPr>
                <w:rFonts w:cs="Times New Roman"/>
                <w:szCs w:val="24"/>
              </w:rPr>
            </w:pPr>
            <w:r w:rsidRPr="00AE5D7E">
              <w:rPr>
                <w:rFonts w:cs="Times New Roman"/>
                <w:szCs w:val="24"/>
              </w:rPr>
              <w:t>Basketbal</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Muži - soutěž</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1,6 l/h</w:t>
            </w:r>
          </w:p>
        </w:tc>
      </w:tr>
      <w:tr w:rsidR="000A6CB9" w:rsidRPr="00AE5D7E" w:rsidTr="00023D3A">
        <w:trPr>
          <w:trHeight w:val="136"/>
          <w:jc w:val="center"/>
        </w:trPr>
        <w:tc>
          <w:tcPr>
            <w:tcW w:w="2669" w:type="dxa"/>
            <w:vMerge/>
            <w:vAlign w:val="center"/>
          </w:tcPr>
          <w:p w:rsidR="000A6CB9" w:rsidRPr="00AE5D7E" w:rsidRDefault="000A6CB9" w:rsidP="00990AD2">
            <w:pPr>
              <w:rPr>
                <w:rFonts w:cs="Times New Roman"/>
                <w:szCs w:val="24"/>
              </w:rPr>
            </w:pP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Ženy - soutěž</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1 l/h</w:t>
            </w:r>
          </w:p>
        </w:tc>
      </w:tr>
      <w:tr w:rsidR="000A6CB9" w:rsidRPr="00AE5D7E" w:rsidTr="00023D3A">
        <w:trPr>
          <w:trHeight w:val="385"/>
          <w:jc w:val="center"/>
        </w:trPr>
        <w:tc>
          <w:tcPr>
            <w:tcW w:w="2669" w:type="dxa"/>
            <w:vMerge w:val="restart"/>
            <w:vAlign w:val="center"/>
          </w:tcPr>
          <w:p w:rsidR="000A6CB9" w:rsidRPr="00AE5D7E" w:rsidRDefault="000A6CB9" w:rsidP="00990AD2">
            <w:pPr>
              <w:rPr>
                <w:rFonts w:cs="Times New Roman"/>
                <w:szCs w:val="24"/>
              </w:rPr>
            </w:pPr>
            <w:r w:rsidRPr="00AE5D7E">
              <w:rPr>
                <w:rFonts w:cs="Times New Roman"/>
                <w:szCs w:val="24"/>
              </w:rPr>
              <w:t>Cyklistika</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 xml:space="preserve">Muži </w:t>
            </w:r>
            <w:r w:rsidR="00141CA9" w:rsidRPr="00AE5D7E">
              <w:rPr>
                <w:rFonts w:cs="Times New Roman"/>
                <w:szCs w:val="24"/>
              </w:rPr>
              <w:t>-</w:t>
            </w:r>
            <w:r w:rsidRPr="00AE5D7E">
              <w:rPr>
                <w:rFonts w:cs="Times New Roman"/>
                <w:szCs w:val="24"/>
              </w:rPr>
              <w:t xml:space="preserve"> 1hod. při 50</w:t>
            </w:r>
            <w:r w:rsidRPr="00AE5D7E">
              <w:rPr>
                <w:rFonts w:cs="Times New Roman"/>
                <w:szCs w:val="24"/>
                <w:lang w:val="en-US"/>
              </w:rPr>
              <w:t>%</w:t>
            </w:r>
            <w:r w:rsidRPr="00AE5D7E">
              <w:rPr>
                <w:rFonts w:cs="Times New Roman"/>
                <w:szCs w:val="24"/>
              </w:rPr>
              <w:t xml:space="preserve"> VO</w:t>
            </w:r>
            <w:r w:rsidRPr="00AE5D7E">
              <w:rPr>
                <w:rFonts w:ascii="Calibri Light" w:hAnsi="Calibri Light" w:cs="Times New Roman"/>
                <w:szCs w:val="24"/>
              </w:rPr>
              <w:t>₂</w:t>
            </w:r>
            <w:r w:rsidRPr="00AE5D7E">
              <w:rPr>
                <w:rFonts w:cs="Times New Roman"/>
                <w:szCs w:val="24"/>
              </w:rPr>
              <w:t>max</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0,39 l/h</w:t>
            </w:r>
          </w:p>
        </w:tc>
      </w:tr>
      <w:tr w:rsidR="000A6CB9" w:rsidRPr="00AE5D7E" w:rsidTr="00023D3A">
        <w:trPr>
          <w:trHeight w:val="136"/>
          <w:jc w:val="center"/>
        </w:trPr>
        <w:tc>
          <w:tcPr>
            <w:tcW w:w="2669" w:type="dxa"/>
            <w:vMerge/>
            <w:vAlign w:val="center"/>
          </w:tcPr>
          <w:p w:rsidR="000A6CB9" w:rsidRPr="00AE5D7E" w:rsidRDefault="000A6CB9" w:rsidP="00990AD2">
            <w:pPr>
              <w:rPr>
                <w:rFonts w:cs="Times New Roman"/>
                <w:szCs w:val="24"/>
              </w:rPr>
            </w:pPr>
          </w:p>
        </w:tc>
        <w:tc>
          <w:tcPr>
            <w:tcW w:w="2670" w:type="dxa"/>
            <w:vAlign w:val="center"/>
          </w:tcPr>
          <w:p w:rsidR="000A6CB9" w:rsidRPr="00AE5D7E" w:rsidRDefault="00141CA9" w:rsidP="00990AD2">
            <w:pPr>
              <w:jc w:val="center"/>
              <w:rPr>
                <w:rFonts w:cs="Times New Roman"/>
                <w:szCs w:val="24"/>
              </w:rPr>
            </w:pPr>
            <w:r w:rsidRPr="00AE5D7E">
              <w:rPr>
                <w:rFonts w:cs="Times New Roman"/>
                <w:szCs w:val="24"/>
              </w:rPr>
              <w:t>Muži -</w:t>
            </w:r>
            <w:r w:rsidR="000A6CB9" w:rsidRPr="00AE5D7E">
              <w:rPr>
                <w:rFonts w:cs="Times New Roman"/>
                <w:szCs w:val="24"/>
              </w:rPr>
              <w:t xml:space="preserve"> 80min. při 70</w:t>
            </w:r>
            <w:r w:rsidR="000A6CB9" w:rsidRPr="00AE5D7E">
              <w:rPr>
                <w:rFonts w:cs="Times New Roman"/>
                <w:szCs w:val="24"/>
                <w:lang w:val="en-US"/>
              </w:rPr>
              <w:t xml:space="preserve">% </w:t>
            </w:r>
            <w:r w:rsidR="000A6CB9" w:rsidRPr="00AE5D7E">
              <w:rPr>
                <w:rFonts w:cs="Times New Roman"/>
                <w:szCs w:val="24"/>
              </w:rPr>
              <w:t>VO</w:t>
            </w:r>
            <w:r w:rsidR="000A6CB9" w:rsidRPr="00AE5D7E">
              <w:rPr>
                <w:rFonts w:ascii="Calibri Light" w:hAnsi="Calibri Light" w:cs="Times New Roman"/>
                <w:szCs w:val="24"/>
              </w:rPr>
              <w:t>₂</w:t>
            </w:r>
            <w:r w:rsidR="000A6CB9" w:rsidRPr="00AE5D7E">
              <w:rPr>
                <w:rFonts w:cs="Times New Roman"/>
                <w:szCs w:val="24"/>
              </w:rPr>
              <w:t>max</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1,1 l/h</w:t>
            </w:r>
          </w:p>
        </w:tc>
      </w:tr>
      <w:tr w:rsidR="000A6CB9" w:rsidRPr="00AE5D7E" w:rsidTr="00023D3A">
        <w:trPr>
          <w:trHeight w:val="356"/>
          <w:jc w:val="center"/>
        </w:trPr>
        <w:tc>
          <w:tcPr>
            <w:tcW w:w="2669" w:type="dxa"/>
            <w:vMerge w:val="restart"/>
            <w:vAlign w:val="center"/>
          </w:tcPr>
          <w:p w:rsidR="000A6CB9" w:rsidRPr="00AE5D7E" w:rsidRDefault="000A6CB9" w:rsidP="00990AD2">
            <w:pPr>
              <w:rPr>
                <w:rFonts w:cs="Times New Roman"/>
                <w:szCs w:val="24"/>
              </w:rPr>
            </w:pPr>
            <w:r w:rsidRPr="00AE5D7E">
              <w:rPr>
                <w:rFonts w:cs="Times New Roman"/>
                <w:szCs w:val="24"/>
              </w:rPr>
              <w:t>Fotbal</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Muži - soutěž</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1,2 l/h</w:t>
            </w:r>
          </w:p>
        </w:tc>
      </w:tr>
      <w:tr w:rsidR="000A6CB9" w:rsidRPr="00AE5D7E" w:rsidTr="00023D3A">
        <w:trPr>
          <w:trHeight w:val="136"/>
          <w:jc w:val="center"/>
        </w:trPr>
        <w:tc>
          <w:tcPr>
            <w:tcW w:w="2669" w:type="dxa"/>
            <w:vMerge/>
            <w:vAlign w:val="center"/>
          </w:tcPr>
          <w:p w:rsidR="000A6CB9" w:rsidRPr="00AE5D7E" w:rsidRDefault="000A6CB9" w:rsidP="00990AD2">
            <w:pPr>
              <w:rPr>
                <w:rFonts w:cs="Times New Roman"/>
                <w:szCs w:val="24"/>
              </w:rPr>
            </w:pPr>
          </w:p>
        </w:tc>
        <w:tc>
          <w:tcPr>
            <w:tcW w:w="2670" w:type="dxa"/>
            <w:vAlign w:val="center"/>
          </w:tcPr>
          <w:p w:rsidR="000A6CB9" w:rsidRPr="00AE5D7E" w:rsidRDefault="00141CA9" w:rsidP="00990AD2">
            <w:pPr>
              <w:jc w:val="center"/>
              <w:rPr>
                <w:rFonts w:cs="Times New Roman"/>
                <w:szCs w:val="24"/>
              </w:rPr>
            </w:pPr>
            <w:r w:rsidRPr="00AE5D7E">
              <w:rPr>
                <w:rFonts w:cs="Times New Roman"/>
                <w:szCs w:val="24"/>
              </w:rPr>
              <w:t>Ženy -</w:t>
            </w:r>
            <w:r w:rsidR="000A6CB9" w:rsidRPr="00AE5D7E">
              <w:rPr>
                <w:rFonts w:cs="Times New Roman"/>
                <w:szCs w:val="24"/>
              </w:rPr>
              <w:t xml:space="preserve"> soutěž</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0,8 l/h</w:t>
            </w:r>
          </w:p>
        </w:tc>
      </w:tr>
      <w:tr w:rsidR="000A6CB9" w:rsidRPr="00AE5D7E" w:rsidTr="00023D3A">
        <w:trPr>
          <w:trHeight w:val="356"/>
          <w:jc w:val="center"/>
        </w:trPr>
        <w:tc>
          <w:tcPr>
            <w:tcW w:w="2669" w:type="dxa"/>
            <w:vAlign w:val="center"/>
          </w:tcPr>
          <w:p w:rsidR="000A6CB9" w:rsidRPr="00AE5D7E" w:rsidRDefault="000A6CB9" w:rsidP="00990AD2">
            <w:pPr>
              <w:rPr>
                <w:rFonts w:cs="Times New Roman"/>
                <w:szCs w:val="24"/>
              </w:rPr>
            </w:pPr>
            <w:r w:rsidRPr="00AE5D7E">
              <w:rPr>
                <w:rFonts w:cs="Times New Roman"/>
                <w:szCs w:val="24"/>
              </w:rPr>
              <w:t>Netball</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Ženy - soutěž</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1 l/h</w:t>
            </w:r>
          </w:p>
        </w:tc>
      </w:tr>
      <w:tr w:rsidR="000A6CB9" w:rsidRPr="00AE5D7E" w:rsidTr="00023D3A">
        <w:trPr>
          <w:trHeight w:val="356"/>
          <w:jc w:val="center"/>
        </w:trPr>
        <w:tc>
          <w:tcPr>
            <w:tcW w:w="2669" w:type="dxa"/>
            <w:vAlign w:val="center"/>
          </w:tcPr>
          <w:p w:rsidR="000A6CB9" w:rsidRPr="00AE5D7E" w:rsidRDefault="006E518E" w:rsidP="00990AD2">
            <w:pPr>
              <w:rPr>
                <w:rFonts w:cs="Times New Roman"/>
                <w:szCs w:val="24"/>
              </w:rPr>
            </w:pPr>
            <w:r w:rsidRPr="00AE5D7E">
              <w:rPr>
                <w:rFonts w:cs="Times New Roman"/>
                <w:szCs w:val="24"/>
              </w:rPr>
              <w:t>Ra</w:t>
            </w:r>
            <w:r w:rsidR="000A6CB9" w:rsidRPr="00AE5D7E">
              <w:rPr>
                <w:rFonts w:cs="Times New Roman"/>
                <w:szCs w:val="24"/>
              </w:rPr>
              <w:t>gby</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Muži - soutěž</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2,2 l/h</w:t>
            </w:r>
          </w:p>
        </w:tc>
      </w:tr>
      <w:tr w:rsidR="000A6CB9" w:rsidRPr="00AE5D7E" w:rsidTr="00023D3A">
        <w:trPr>
          <w:trHeight w:val="356"/>
          <w:jc w:val="center"/>
        </w:trPr>
        <w:tc>
          <w:tcPr>
            <w:tcW w:w="2669" w:type="dxa"/>
            <w:vAlign w:val="center"/>
          </w:tcPr>
          <w:p w:rsidR="000A6CB9" w:rsidRPr="00AE5D7E" w:rsidRDefault="000A6CB9" w:rsidP="00990AD2">
            <w:pPr>
              <w:rPr>
                <w:rFonts w:cs="Times New Roman"/>
                <w:szCs w:val="24"/>
              </w:rPr>
            </w:pPr>
            <w:r w:rsidRPr="00AE5D7E">
              <w:rPr>
                <w:rFonts w:cs="Times New Roman"/>
                <w:szCs w:val="24"/>
              </w:rPr>
              <w:t>Vodní pólo</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Muži - soutěž</w:t>
            </w:r>
          </w:p>
        </w:tc>
        <w:tc>
          <w:tcPr>
            <w:tcW w:w="2670" w:type="dxa"/>
            <w:vAlign w:val="center"/>
          </w:tcPr>
          <w:p w:rsidR="000A6CB9" w:rsidRPr="00AE5D7E" w:rsidRDefault="000A6CB9" w:rsidP="00990AD2">
            <w:pPr>
              <w:jc w:val="center"/>
              <w:rPr>
                <w:rFonts w:cs="Times New Roman"/>
                <w:szCs w:val="24"/>
              </w:rPr>
            </w:pPr>
            <w:r w:rsidRPr="00AE5D7E">
              <w:rPr>
                <w:rFonts w:cs="Times New Roman"/>
                <w:szCs w:val="24"/>
              </w:rPr>
              <w:t>0,8 l/h</w:t>
            </w:r>
          </w:p>
        </w:tc>
      </w:tr>
    </w:tbl>
    <w:p w:rsidR="007D6B85" w:rsidRPr="00AE5D7E" w:rsidRDefault="007D6B85" w:rsidP="00990AD2">
      <w:pPr>
        <w:rPr>
          <w:rFonts w:cs="Times New Roman"/>
          <w:bCs/>
          <w:szCs w:val="24"/>
          <w:lang w:val="en-US"/>
        </w:rPr>
      </w:pPr>
    </w:p>
    <w:p w:rsidR="00B57B87" w:rsidRPr="00AE5D7E" w:rsidRDefault="007A770B" w:rsidP="00990AD2">
      <w:pPr>
        <w:pStyle w:val="Nadpis2"/>
        <w:rPr>
          <w:rFonts w:cs="Times New Roman"/>
          <w:szCs w:val="24"/>
        </w:rPr>
      </w:pPr>
      <w:bookmarkStart w:id="5" w:name="_Toc9187593"/>
      <w:r w:rsidRPr="00AE5D7E">
        <w:rPr>
          <w:rFonts w:cs="Times New Roman"/>
          <w:szCs w:val="24"/>
        </w:rPr>
        <w:t>2.4</w:t>
      </w:r>
      <w:r w:rsidR="0068204D" w:rsidRPr="00AE5D7E">
        <w:rPr>
          <w:rFonts w:cs="Times New Roman"/>
          <w:szCs w:val="24"/>
        </w:rPr>
        <w:t xml:space="preserve"> </w:t>
      </w:r>
      <w:r w:rsidR="00B57B87" w:rsidRPr="00AE5D7E">
        <w:rPr>
          <w:rFonts w:cs="Times New Roman"/>
          <w:szCs w:val="24"/>
        </w:rPr>
        <w:t xml:space="preserve">Výběr </w:t>
      </w:r>
      <w:r w:rsidR="006C0E3A" w:rsidRPr="00AE5D7E">
        <w:rPr>
          <w:rFonts w:cs="Times New Roman"/>
          <w:szCs w:val="24"/>
        </w:rPr>
        <w:t>nápojů</w:t>
      </w:r>
      <w:bookmarkEnd w:id="5"/>
    </w:p>
    <w:p w:rsidR="00B70093" w:rsidRPr="00AE5D7E" w:rsidRDefault="006C0E3A" w:rsidP="00990AD2">
      <w:pPr>
        <w:ind w:firstLine="567"/>
        <w:rPr>
          <w:rFonts w:cs="Times New Roman"/>
          <w:szCs w:val="24"/>
        </w:rPr>
      </w:pPr>
      <w:r w:rsidRPr="00AE5D7E">
        <w:rPr>
          <w:rFonts w:cs="Times New Roman"/>
          <w:szCs w:val="24"/>
        </w:rPr>
        <w:t>Nápoj je tekutina určená k pití. Měl by utlumit žízeň</w:t>
      </w:r>
      <w:r w:rsidR="009D3FE7" w:rsidRPr="00AE5D7E">
        <w:rPr>
          <w:rFonts w:cs="Times New Roman"/>
          <w:szCs w:val="24"/>
        </w:rPr>
        <w:t>, dostatečně hydratovat tělo, mít vhodné chuťové vlastnosti a obsahovat potřebné látky, především minerální. Nápoje jsou stejně důležitou součástí stravy jako pokrmy. Je vhodné střídat různé druhy tekutin.</w:t>
      </w:r>
    </w:p>
    <w:p w:rsidR="009D3FE7" w:rsidRPr="00AE5D7E" w:rsidRDefault="009D3FE7" w:rsidP="00990AD2">
      <w:pPr>
        <w:rPr>
          <w:rFonts w:cs="Times New Roman"/>
          <w:szCs w:val="24"/>
        </w:rPr>
      </w:pPr>
      <w:r w:rsidRPr="00AE5D7E">
        <w:rPr>
          <w:rFonts w:cs="Times New Roman"/>
          <w:szCs w:val="24"/>
        </w:rPr>
        <w:t xml:space="preserve">Na trhu lze najít velké množství nápojů. Rozdělujeme je do dvou skupin a to na nápoje </w:t>
      </w:r>
      <w:r w:rsidR="004F6BB7" w:rsidRPr="00AE5D7E">
        <w:rPr>
          <w:rFonts w:cs="Times New Roman"/>
          <w:szCs w:val="24"/>
        </w:rPr>
        <w:t>alkoholické a nealkoholické.</w:t>
      </w:r>
      <w:r w:rsidR="00F65EBC" w:rsidRPr="00AE5D7E">
        <w:rPr>
          <w:rFonts w:cs="Times New Roman"/>
          <w:szCs w:val="24"/>
        </w:rPr>
        <w:t xml:space="preserve"> Pro sportovce by měli být prioritní nealkoholické nápoje, </w:t>
      </w:r>
      <w:r w:rsidR="00F65EBC" w:rsidRPr="00AE5D7E">
        <w:rPr>
          <w:rFonts w:cs="Times New Roman"/>
          <w:szCs w:val="24"/>
        </w:rPr>
        <w:lastRenderedPageBreak/>
        <w:t>především čistá neperlivá voda, v</w:t>
      </w:r>
      <w:r w:rsidR="00D25352" w:rsidRPr="00AE5D7E">
        <w:rPr>
          <w:rFonts w:cs="Times New Roman"/>
          <w:szCs w:val="24"/>
        </w:rPr>
        <w:t> </w:t>
      </w:r>
      <w:r w:rsidR="00F65EBC" w:rsidRPr="00AE5D7E">
        <w:rPr>
          <w:rFonts w:cs="Times New Roman"/>
          <w:szCs w:val="24"/>
        </w:rPr>
        <w:t>případě</w:t>
      </w:r>
      <w:r w:rsidR="00D25352" w:rsidRPr="00AE5D7E">
        <w:rPr>
          <w:rFonts w:cs="Times New Roman"/>
          <w:szCs w:val="24"/>
        </w:rPr>
        <w:t xml:space="preserve"> </w:t>
      </w:r>
      <w:r w:rsidR="00F65EBC" w:rsidRPr="00AE5D7E">
        <w:rPr>
          <w:rFonts w:cs="Times New Roman"/>
          <w:szCs w:val="24"/>
        </w:rPr>
        <w:t>výkonu trvající</w:t>
      </w:r>
      <w:r w:rsidR="00D25352" w:rsidRPr="00AE5D7E">
        <w:rPr>
          <w:rFonts w:cs="Times New Roman"/>
          <w:szCs w:val="24"/>
        </w:rPr>
        <w:t xml:space="preserve"> více než hodinu je vhodné zařadit sportovní nápoje. Alkoholické nápoje nejsou kvůli svým negativním účinkům na výkon vhodné.</w:t>
      </w:r>
    </w:p>
    <w:p w:rsidR="00C1331A" w:rsidRPr="00AE5D7E" w:rsidRDefault="00C1331A" w:rsidP="00990AD2">
      <w:pPr>
        <w:rPr>
          <w:rFonts w:cs="Times New Roman"/>
          <w:szCs w:val="24"/>
        </w:rPr>
      </w:pPr>
    </w:p>
    <w:p w:rsidR="004F6BB7" w:rsidRPr="00AE5D7E" w:rsidRDefault="007A770B" w:rsidP="00990AD2">
      <w:pPr>
        <w:pStyle w:val="Nadpis3"/>
        <w:rPr>
          <w:rFonts w:cs="Times New Roman"/>
          <w:szCs w:val="24"/>
        </w:rPr>
      </w:pPr>
      <w:bookmarkStart w:id="6" w:name="_Toc9187594"/>
      <w:r w:rsidRPr="00AE5D7E">
        <w:rPr>
          <w:rFonts w:cs="Times New Roman"/>
          <w:szCs w:val="24"/>
        </w:rPr>
        <w:t>2.4</w:t>
      </w:r>
      <w:r w:rsidR="004F6BB7" w:rsidRPr="00AE5D7E">
        <w:rPr>
          <w:rFonts w:cs="Times New Roman"/>
          <w:szCs w:val="24"/>
        </w:rPr>
        <w:t>.1 Nealkoholické nápoje</w:t>
      </w:r>
      <w:bookmarkEnd w:id="6"/>
    </w:p>
    <w:p w:rsidR="004D54E1" w:rsidRPr="00AE5D7E" w:rsidRDefault="004D54E1" w:rsidP="00990AD2">
      <w:pPr>
        <w:ind w:firstLine="567"/>
        <w:rPr>
          <w:rFonts w:cs="Times New Roman"/>
          <w:szCs w:val="24"/>
        </w:rPr>
      </w:pPr>
      <w:r w:rsidRPr="00AE5D7E">
        <w:rPr>
          <w:rFonts w:cs="Times New Roman"/>
          <w:szCs w:val="24"/>
        </w:rPr>
        <w:t>Mezi nealkoholické nápoje patří voda z kohoutku, pramenitá voda, minerální voda,</w:t>
      </w:r>
      <w:r w:rsidR="00E75812" w:rsidRPr="00AE5D7E">
        <w:rPr>
          <w:rFonts w:cs="Times New Roman"/>
          <w:szCs w:val="24"/>
        </w:rPr>
        <w:t xml:space="preserve"> </w:t>
      </w:r>
      <w:r w:rsidRPr="00AE5D7E">
        <w:rPr>
          <w:rFonts w:cs="Times New Roman"/>
          <w:szCs w:val="24"/>
        </w:rPr>
        <w:t xml:space="preserve">energetické </w:t>
      </w:r>
      <w:r w:rsidR="00CA1F37" w:rsidRPr="00AE5D7E">
        <w:rPr>
          <w:rFonts w:cs="Times New Roman"/>
          <w:szCs w:val="24"/>
        </w:rPr>
        <w:t xml:space="preserve">a sportovní </w:t>
      </w:r>
      <w:r w:rsidRPr="00AE5D7E">
        <w:rPr>
          <w:rFonts w:cs="Times New Roman"/>
          <w:szCs w:val="24"/>
        </w:rPr>
        <w:t>nápoje</w:t>
      </w:r>
      <w:r w:rsidR="00E75812" w:rsidRPr="00AE5D7E">
        <w:rPr>
          <w:rFonts w:cs="Times New Roman"/>
          <w:szCs w:val="24"/>
        </w:rPr>
        <w:t xml:space="preserve">, limonády, džusy, </w:t>
      </w:r>
      <w:r w:rsidR="00FA4404" w:rsidRPr="00AE5D7E">
        <w:rPr>
          <w:rFonts w:cs="Times New Roman"/>
          <w:szCs w:val="24"/>
        </w:rPr>
        <w:t>káva a čaj</w:t>
      </w:r>
      <w:r w:rsidR="00E75812" w:rsidRPr="00AE5D7E">
        <w:rPr>
          <w:rFonts w:cs="Times New Roman"/>
          <w:szCs w:val="24"/>
        </w:rPr>
        <w:t>.</w:t>
      </w:r>
    </w:p>
    <w:p w:rsidR="001D298B" w:rsidRPr="00AE5D7E" w:rsidRDefault="000648F7" w:rsidP="00990AD2">
      <w:pPr>
        <w:pStyle w:val="Nadpis4"/>
        <w:rPr>
          <w:rFonts w:cs="Times New Roman"/>
          <w:szCs w:val="24"/>
        </w:rPr>
      </w:pPr>
      <w:r w:rsidRPr="00AE5D7E">
        <w:rPr>
          <w:rFonts w:cs="Times New Roman"/>
          <w:szCs w:val="24"/>
        </w:rPr>
        <w:t>2.</w:t>
      </w:r>
      <w:r w:rsidR="007A770B" w:rsidRPr="00AE5D7E">
        <w:rPr>
          <w:rFonts w:cs="Times New Roman"/>
          <w:szCs w:val="24"/>
        </w:rPr>
        <w:t>4</w:t>
      </w:r>
      <w:r w:rsidRPr="00AE5D7E">
        <w:rPr>
          <w:rFonts w:cs="Times New Roman"/>
          <w:szCs w:val="24"/>
        </w:rPr>
        <w:t>.1.2 Voda z koho</w:t>
      </w:r>
      <w:r w:rsidR="00256D5A" w:rsidRPr="00AE5D7E">
        <w:rPr>
          <w:rFonts w:cs="Times New Roman"/>
          <w:szCs w:val="24"/>
        </w:rPr>
        <w:t>u</w:t>
      </w:r>
      <w:r w:rsidRPr="00AE5D7E">
        <w:rPr>
          <w:rFonts w:cs="Times New Roman"/>
          <w:szCs w:val="24"/>
        </w:rPr>
        <w:t>tku</w:t>
      </w:r>
    </w:p>
    <w:p w:rsidR="000648F7" w:rsidRPr="00AE5D7E" w:rsidRDefault="00AC2C37" w:rsidP="00990AD2">
      <w:pPr>
        <w:ind w:firstLine="567"/>
        <w:rPr>
          <w:rFonts w:cs="Times New Roman"/>
          <w:szCs w:val="24"/>
        </w:rPr>
      </w:pPr>
      <w:r w:rsidRPr="00AE5D7E">
        <w:rPr>
          <w:rFonts w:cs="Times New Roman"/>
          <w:szCs w:val="24"/>
        </w:rPr>
        <w:t>Klimeš</w:t>
      </w:r>
      <w:r w:rsidR="000648F7" w:rsidRPr="00AE5D7E">
        <w:rPr>
          <w:rFonts w:cs="Times New Roman"/>
          <w:szCs w:val="24"/>
        </w:rPr>
        <w:t>ová a Stelzer (2016) tvrdí</w:t>
      </w:r>
      <w:r w:rsidR="00FA4404" w:rsidRPr="00AE5D7E">
        <w:rPr>
          <w:rFonts w:cs="Times New Roman"/>
          <w:szCs w:val="24"/>
        </w:rPr>
        <w:t>,</w:t>
      </w:r>
      <w:r w:rsidR="007C0299" w:rsidRPr="00AE5D7E">
        <w:rPr>
          <w:rFonts w:cs="Times New Roman"/>
          <w:szCs w:val="24"/>
        </w:rPr>
        <w:t xml:space="preserve"> že voda z veřejných vodovodů patří k nejvíce kontrolovaným potravinám, a proto také ve srovnání s balenými vodami často vychází mikrobiologicky a chemicky lépe, neboť v balené vodě snadno dochází při nedodržení výrobních, přepravních či skladovacích podmínek k pomnožení bakterií. </w:t>
      </w:r>
      <w:r w:rsidR="009102FC" w:rsidRPr="00AE5D7E">
        <w:rPr>
          <w:rFonts w:cs="Times New Roman"/>
          <w:szCs w:val="24"/>
        </w:rPr>
        <w:t xml:space="preserve">Mandžuková </w:t>
      </w:r>
      <w:r w:rsidR="003B21E2" w:rsidRPr="00AE5D7E">
        <w:rPr>
          <w:rFonts w:cs="Times New Roman"/>
          <w:szCs w:val="24"/>
        </w:rPr>
        <w:t>(2006)</w:t>
      </w:r>
      <w:r w:rsidR="002A0884" w:rsidRPr="00AE5D7E">
        <w:rPr>
          <w:rFonts w:cs="Times New Roman"/>
          <w:szCs w:val="24"/>
        </w:rPr>
        <w:t xml:space="preserve"> doporučuje čerstvě natočenou </w:t>
      </w:r>
      <w:r w:rsidR="003D401F" w:rsidRPr="00AE5D7E">
        <w:rPr>
          <w:rFonts w:cs="Times New Roman"/>
          <w:szCs w:val="24"/>
        </w:rPr>
        <w:t xml:space="preserve">chlorovanou </w:t>
      </w:r>
      <w:r w:rsidR="002A0884" w:rsidRPr="00AE5D7E">
        <w:rPr>
          <w:rFonts w:cs="Times New Roman"/>
          <w:szCs w:val="24"/>
        </w:rPr>
        <w:t>vodu z kohoutku nechat chvíli odstát</w:t>
      </w:r>
      <w:r w:rsidR="003D401F" w:rsidRPr="00AE5D7E">
        <w:rPr>
          <w:rFonts w:cs="Times New Roman"/>
          <w:szCs w:val="24"/>
        </w:rPr>
        <w:t>, aby chlor vyprchal, neboť zhoršuje chuťové vlastnosti vody. Také potvrzuje fakt, že voda z vodovodní sítě je zdravotně nezávadná</w:t>
      </w:r>
      <w:r w:rsidR="003B1085" w:rsidRPr="00AE5D7E">
        <w:rPr>
          <w:rFonts w:cs="Times New Roman"/>
          <w:szCs w:val="24"/>
        </w:rPr>
        <w:t xml:space="preserve"> a vhodná ke každodennímu pití.</w:t>
      </w:r>
    </w:p>
    <w:p w:rsidR="00DB37FA" w:rsidRPr="00AE5D7E" w:rsidRDefault="007A770B" w:rsidP="00990AD2">
      <w:pPr>
        <w:pStyle w:val="Nadpis4"/>
        <w:rPr>
          <w:rFonts w:cs="Times New Roman"/>
          <w:szCs w:val="24"/>
        </w:rPr>
      </w:pPr>
      <w:r w:rsidRPr="00AE5D7E">
        <w:rPr>
          <w:rFonts w:cs="Times New Roman"/>
          <w:szCs w:val="24"/>
        </w:rPr>
        <w:t>2.4</w:t>
      </w:r>
      <w:r w:rsidR="00DB37FA" w:rsidRPr="00AE5D7E">
        <w:rPr>
          <w:rFonts w:cs="Times New Roman"/>
          <w:szCs w:val="24"/>
        </w:rPr>
        <w:t xml:space="preserve">.1.3 </w:t>
      </w:r>
      <w:r w:rsidR="003B1085" w:rsidRPr="00AE5D7E">
        <w:rPr>
          <w:rFonts w:cs="Times New Roman"/>
          <w:szCs w:val="24"/>
        </w:rPr>
        <w:t>Balené vody</w:t>
      </w:r>
    </w:p>
    <w:p w:rsidR="003B1085" w:rsidRPr="00AE5D7E" w:rsidRDefault="003B1085" w:rsidP="00721BCD">
      <w:pPr>
        <w:ind w:firstLine="567"/>
        <w:rPr>
          <w:rFonts w:cs="Times New Roman"/>
          <w:szCs w:val="24"/>
        </w:rPr>
      </w:pPr>
      <w:r w:rsidRPr="00AE5D7E">
        <w:rPr>
          <w:rFonts w:cs="Times New Roman"/>
          <w:szCs w:val="24"/>
        </w:rPr>
        <w:t xml:space="preserve">Balená voda je výrobek splňující požadavky pro pitnou vodu. Tuto vodu lze získávat z jakéhokoliv vodárenského zdroje, upravovat ji stejně jako vodovodní vodu a rovněž požadavky na jakost jsou shodné s požadavky na „vodovodní vodu“. </w:t>
      </w:r>
      <w:r w:rsidR="007239EC" w:rsidRPr="00AE5D7E">
        <w:rPr>
          <w:rFonts w:cs="Times New Roman"/>
          <w:szCs w:val="24"/>
        </w:rPr>
        <w:t xml:space="preserve">Balené vody se dělí na kojeneckou vodu, pramenitou vodu, přírodní minerální vodu, která se nadále dělí podle její celkové mineralizace od velmi slabé mineralizace po velmi silnou mineralizaci. </w:t>
      </w:r>
      <w:r w:rsidRPr="00AE5D7E">
        <w:rPr>
          <w:rFonts w:cs="Times New Roman"/>
          <w:szCs w:val="24"/>
        </w:rPr>
        <w:t>N</w:t>
      </w:r>
      <w:r w:rsidR="00F475F2" w:rsidRPr="00AE5D7E">
        <w:rPr>
          <w:rFonts w:cs="Times New Roman"/>
          <w:szCs w:val="24"/>
        </w:rPr>
        <w:t>a trhu jsou balené pitné vody uváděny pod různými názvy (vedle obchodních značek je to např. „Per</w:t>
      </w:r>
      <w:r w:rsidR="0090648C" w:rsidRPr="00AE5D7E">
        <w:rPr>
          <w:rFonts w:cs="Times New Roman"/>
          <w:szCs w:val="24"/>
        </w:rPr>
        <w:t xml:space="preserve">livá voda“ nebo „Stolní voda“), ale vždy musí být na etiketě uvedeno, že se jedná o vodu pitnou. </w:t>
      </w:r>
    </w:p>
    <w:p w:rsidR="0090648C" w:rsidRPr="00AE5D7E" w:rsidRDefault="0090648C" w:rsidP="00990AD2">
      <w:pPr>
        <w:rPr>
          <w:rFonts w:cs="Times New Roman"/>
          <w:szCs w:val="24"/>
        </w:rPr>
      </w:pPr>
      <w:r w:rsidRPr="00AE5D7E">
        <w:rPr>
          <w:rFonts w:cs="Times New Roman"/>
          <w:szCs w:val="24"/>
        </w:rPr>
        <w:t>Bez omezení lze konzumovat kojenecké, pramenité a slabě mineralizované přírodní minerální vody bez oxidu uhliči</w:t>
      </w:r>
      <w:r w:rsidR="001B6947" w:rsidRPr="00AE5D7E">
        <w:rPr>
          <w:rFonts w:cs="Times New Roman"/>
          <w:szCs w:val="24"/>
        </w:rPr>
        <w:t>tého (Klimešová</w:t>
      </w:r>
      <w:r w:rsidR="00113CF4" w:rsidRPr="00AE5D7E">
        <w:rPr>
          <w:rFonts w:cs="Times New Roman"/>
          <w:szCs w:val="24"/>
        </w:rPr>
        <w:t xml:space="preserve"> </w:t>
      </w:r>
      <w:r w:rsidR="00113CF4" w:rsidRPr="00AE5D7E">
        <w:rPr>
          <w:rFonts w:cs="Times New Roman"/>
          <w:szCs w:val="24"/>
          <w:lang w:val="en-US"/>
        </w:rPr>
        <w:t xml:space="preserve">&amp; </w:t>
      </w:r>
      <w:r w:rsidR="001B6947" w:rsidRPr="00AE5D7E">
        <w:rPr>
          <w:rFonts w:cs="Times New Roman"/>
          <w:szCs w:val="24"/>
        </w:rPr>
        <w:t>Stelzer, 2013).</w:t>
      </w:r>
    </w:p>
    <w:p w:rsidR="00FA4404" w:rsidRPr="00AE5D7E" w:rsidRDefault="007A770B" w:rsidP="00990AD2">
      <w:pPr>
        <w:pStyle w:val="Nadpis4"/>
        <w:rPr>
          <w:rFonts w:cs="Times New Roman"/>
          <w:szCs w:val="24"/>
        </w:rPr>
      </w:pPr>
      <w:r w:rsidRPr="00AE5D7E">
        <w:rPr>
          <w:rFonts w:cs="Times New Roman"/>
          <w:szCs w:val="24"/>
        </w:rPr>
        <w:t>2.4</w:t>
      </w:r>
      <w:r w:rsidR="004B0C86" w:rsidRPr="00AE5D7E">
        <w:rPr>
          <w:rFonts w:cs="Times New Roman"/>
          <w:szCs w:val="24"/>
        </w:rPr>
        <w:t>.1.4 S</w:t>
      </w:r>
      <w:r w:rsidR="00EC57D8" w:rsidRPr="00AE5D7E">
        <w:rPr>
          <w:rFonts w:cs="Times New Roman"/>
          <w:szCs w:val="24"/>
        </w:rPr>
        <w:t xml:space="preserve">portovní </w:t>
      </w:r>
      <w:r w:rsidR="00FA4404" w:rsidRPr="00AE5D7E">
        <w:rPr>
          <w:rFonts w:cs="Times New Roman"/>
          <w:szCs w:val="24"/>
        </w:rPr>
        <w:t>nápoje</w:t>
      </w:r>
    </w:p>
    <w:p w:rsidR="00EC57D8" w:rsidRPr="00AE5D7E" w:rsidRDefault="00EF0CAE" w:rsidP="00721BCD">
      <w:pPr>
        <w:ind w:firstLine="567"/>
        <w:rPr>
          <w:rFonts w:cs="Times New Roman"/>
          <w:szCs w:val="24"/>
        </w:rPr>
      </w:pPr>
      <w:r w:rsidRPr="00AE5D7E">
        <w:rPr>
          <w:rFonts w:cs="Times New Roman"/>
          <w:szCs w:val="24"/>
        </w:rPr>
        <w:t>Obsah</w:t>
      </w:r>
      <w:r w:rsidR="005746D2" w:rsidRPr="00AE5D7E">
        <w:rPr>
          <w:rFonts w:cs="Times New Roman"/>
          <w:szCs w:val="24"/>
        </w:rPr>
        <w:t xml:space="preserve">ují sacharidy, minerální látky </w:t>
      </w:r>
      <w:r w:rsidRPr="00AE5D7E">
        <w:rPr>
          <w:rFonts w:cs="Times New Roman"/>
          <w:szCs w:val="24"/>
        </w:rPr>
        <w:t>a látky stimulující organismus, jako je kofein, taurin a L-karnitin.</w:t>
      </w:r>
      <w:r w:rsidR="00D30C3C" w:rsidRPr="00AE5D7E">
        <w:rPr>
          <w:rFonts w:cs="Times New Roman"/>
          <w:szCs w:val="24"/>
        </w:rPr>
        <w:t xml:space="preserve"> Jejich účinek </w:t>
      </w:r>
      <w:r w:rsidR="00323C9D" w:rsidRPr="00AE5D7E">
        <w:rPr>
          <w:rFonts w:cs="Times New Roman"/>
          <w:szCs w:val="24"/>
        </w:rPr>
        <w:t xml:space="preserve">pak </w:t>
      </w:r>
      <w:r w:rsidR="00D30C3C" w:rsidRPr="00AE5D7E">
        <w:rPr>
          <w:rFonts w:cs="Times New Roman"/>
          <w:szCs w:val="24"/>
        </w:rPr>
        <w:t xml:space="preserve">zvyšují aminokyseliny taurin a tyroxin. Doplňují látky, které jsou </w:t>
      </w:r>
      <w:r w:rsidR="005E1468" w:rsidRPr="00AE5D7E">
        <w:rPr>
          <w:rFonts w:cs="Times New Roman"/>
          <w:szCs w:val="24"/>
        </w:rPr>
        <w:t>využity</w:t>
      </w:r>
      <w:r w:rsidR="00D30C3C" w:rsidRPr="00AE5D7E">
        <w:rPr>
          <w:rFonts w:cs="Times New Roman"/>
          <w:szCs w:val="24"/>
        </w:rPr>
        <w:t xml:space="preserve">, nebo vyloučeny během fyzické aktivity. </w:t>
      </w:r>
      <w:r w:rsidR="00F829FE" w:rsidRPr="00AE5D7E">
        <w:rPr>
          <w:rFonts w:cs="Times New Roman"/>
          <w:szCs w:val="24"/>
        </w:rPr>
        <w:t>J</w:t>
      </w:r>
      <w:r w:rsidR="00D30C3C" w:rsidRPr="00AE5D7E">
        <w:rPr>
          <w:rFonts w:cs="Times New Roman"/>
          <w:szCs w:val="24"/>
        </w:rPr>
        <w:t xml:space="preserve">sou doporučovány </w:t>
      </w:r>
      <w:r w:rsidR="00323C9D" w:rsidRPr="00AE5D7E">
        <w:rPr>
          <w:rFonts w:cs="Times New Roman"/>
          <w:szCs w:val="24"/>
        </w:rPr>
        <w:t>před, během a po fyzické aktivitě. Nevýhodou těchto nápojů je vysoký obsah cukru. Některé z těchto nápojů jsou i nabízeny ve variantách „light“</w:t>
      </w:r>
      <w:r w:rsidR="00F829FE" w:rsidRPr="00AE5D7E">
        <w:rPr>
          <w:rFonts w:cs="Times New Roman"/>
          <w:szCs w:val="24"/>
        </w:rPr>
        <w:t>. Sportovní nápoje dělíme především podle obsahu iontů a minerálních látek. Dělíme je na hypertonické</w:t>
      </w:r>
      <w:r w:rsidR="00E01BF5" w:rsidRPr="00AE5D7E">
        <w:rPr>
          <w:rFonts w:cs="Times New Roman"/>
          <w:szCs w:val="24"/>
        </w:rPr>
        <w:t xml:space="preserve"> – mají větší koncentraci iontů než krev, na </w:t>
      </w:r>
      <w:r w:rsidR="00E01BF5" w:rsidRPr="00AE5D7E">
        <w:rPr>
          <w:rFonts w:cs="Times New Roman"/>
          <w:szCs w:val="24"/>
        </w:rPr>
        <w:lastRenderedPageBreak/>
        <w:t>isotonické – mají stejnou osmolaritu jako krev a na hypotonické – mají nižší koncentraci n</w:t>
      </w:r>
      <w:r w:rsidR="005746D2" w:rsidRPr="00AE5D7E">
        <w:rPr>
          <w:rFonts w:cs="Times New Roman"/>
          <w:szCs w:val="24"/>
        </w:rPr>
        <w:t>ež krev. S</w:t>
      </w:r>
      <w:r w:rsidR="00E01BF5" w:rsidRPr="00AE5D7E">
        <w:rPr>
          <w:rFonts w:cs="Times New Roman"/>
          <w:szCs w:val="24"/>
        </w:rPr>
        <w:t xml:space="preserve">portovní nápoje jsou užitečné pro vrcholové a výkonnostní sportovce, včetně </w:t>
      </w:r>
      <w:r w:rsidR="00B6151E" w:rsidRPr="00AE5D7E">
        <w:rPr>
          <w:rFonts w:cs="Times New Roman"/>
          <w:szCs w:val="24"/>
        </w:rPr>
        <w:t xml:space="preserve">vrcholově </w:t>
      </w:r>
      <w:r w:rsidR="00E01BF5" w:rsidRPr="00AE5D7E">
        <w:rPr>
          <w:rFonts w:cs="Times New Roman"/>
          <w:szCs w:val="24"/>
        </w:rPr>
        <w:t xml:space="preserve">sportující </w:t>
      </w:r>
      <w:r w:rsidR="003B3A26" w:rsidRPr="00AE5D7E">
        <w:rPr>
          <w:rFonts w:cs="Times New Roman"/>
          <w:szCs w:val="24"/>
        </w:rPr>
        <w:t>mládež</w:t>
      </w:r>
      <w:r w:rsidR="00CF4C42" w:rsidRPr="00AE5D7E">
        <w:rPr>
          <w:rFonts w:cs="Times New Roman"/>
          <w:szCs w:val="24"/>
        </w:rPr>
        <w:t>e,</w:t>
      </w:r>
      <w:r w:rsidR="00B6151E" w:rsidRPr="00AE5D7E">
        <w:rPr>
          <w:rFonts w:cs="Times New Roman"/>
          <w:szCs w:val="24"/>
        </w:rPr>
        <w:t xml:space="preserve"> ale neměly by být každodenní součástí pitného režimu </w:t>
      </w:r>
      <w:r w:rsidR="00CE2E11" w:rsidRPr="00AE5D7E">
        <w:rPr>
          <w:rFonts w:cs="Times New Roman"/>
          <w:szCs w:val="24"/>
        </w:rPr>
        <w:t>(Pokorná &amp;</w:t>
      </w:r>
      <w:r w:rsidRPr="00AE5D7E">
        <w:rPr>
          <w:rFonts w:cs="Times New Roman"/>
          <w:szCs w:val="24"/>
        </w:rPr>
        <w:t xml:space="preserve"> Matějová</w:t>
      </w:r>
      <w:r w:rsidR="000F12F2" w:rsidRPr="00AE5D7E">
        <w:rPr>
          <w:rFonts w:cs="Times New Roman"/>
          <w:szCs w:val="24"/>
        </w:rPr>
        <w:t>, 2010; Kunová</w:t>
      </w:r>
      <w:r w:rsidR="00CE2E11" w:rsidRPr="00AE5D7E">
        <w:rPr>
          <w:rFonts w:cs="Times New Roman"/>
          <w:szCs w:val="24"/>
        </w:rPr>
        <w:t>,</w:t>
      </w:r>
      <w:r w:rsidR="000F12F2" w:rsidRPr="00AE5D7E">
        <w:rPr>
          <w:rFonts w:cs="Times New Roman"/>
          <w:szCs w:val="24"/>
        </w:rPr>
        <w:t xml:space="preserve"> 2004)</w:t>
      </w:r>
      <w:r w:rsidRPr="00AE5D7E">
        <w:rPr>
          <w:rFonts w:cs="Times New Roman"/>
          <w:szCs w:val="24"/>
        </w:rPr>
        <w:t>.</w:t>
      </w:r>
    </w:p>
    <w:p w:rsidR="00FA4404" w:rsidRPr="00AE5D7E" w:rsidRDefault="00FA4404" w:rsidP="00990AD2">
      <w:pPr>
        <w:pStyle w:val="Nadpis4"/>
        <w:rPr>
          <w:rFonts w:cs="Times New Roman"/>
          <w:szCs w:val="24"/>
        </w:rPr>
      </w:pPr>
      <w:r w:rsidRPr="00AE5D7E">
        <w:rPr>
          <w:rFonts w:cs="Times New Roman"/>
          <w:szCs w:val="24"/>
        </w:rPr>
        <w:t>2.</w:t>
      </w:r>
      <w:r w:rsidR="007A770B" w:rsidRPr="00AE5D7E">
        <w:rPr>
          <w:rFonts w:cs="Times New Roman"/>
          <w:szCs w:val="24"/>
        </w:rPr>
        <w:t>4</w:t>
      </w:r>
      <w:r w:rsidRPr="00AE5D7E">
        <w:rPr>
          <w:rFonts w:cs="Times New Roman"/>
          <w:szCs w:val="24"/>
        </w:rPr>
        <w:t xml:space="preserve">.1.5 </w:t>
      </w:r>
      <w:r w:rsidR="00C00AD8" w:rsidRPr="00AE5D7E">
        <w:rPr>
          <w:rFonts w:cs="Times New Roman"/>
          <w:szCs w:val="24"/>
        </w:rPr>
        <w:t>Slazené sycené nápoje</w:t>
      </w:r>
    </w:p>
    <w:p w:rsidR="00EC57D8" w:rsidRPr="00AE5D7E" w:rsidRDefault="004D50C5" w:rsidP="00721BCD">
      <w:pPr>
        <w:ind w:firstLine="567"/>
        <w:rPr>
          <w:rFonts w:cs="Times New Roman"/>
          <w:szCs w:val="24"/>
        </w:rPr>
      </w:pPr>
      <w:r w:rsidRPr="00AE5D7E">
        <w:rPr>
          <w:rFonts w:cs="Times New Roman"/>
          <w:szCs w:val="24"/>
        </w:rPr>
        <w:t xml:space="preserve"> Představují velkou skupinu nápojů zahrnující limonády, kolové nápoje, slazené pramenité vody a slazené přírodní minerální vody. Jsou oblíbené zejména díky své chuti a lákavé barvě a to kvůli složení, které tvoří jednoduché cukry, umělá sladidla, barviva, aromata, konzervační látky, oxid uhličitý, kyselina fosforečná a u některých nápojů</w:t>
      </w:r>
      <w:r w:rsidR="003B4A57" w:rsidRPr="00AE5D7E">
        <w:rPr>
          <w:rFonts w:cs="Times New Roman"/>
          <w:szCs w:val="24"/>
        </w:rPr>
        <w:t xml:space="preserve"> přítomnost kofeinu</w:t>
      </w:r>
      <w:r w:rsidR="00DC09A5" w:rsidRPr="00AE5D7E">
        <w:rPr>
          <w:rFonts w:cs="Times New Roman"/>
          <w:szCs w:val="24"/>
        </w:rPr>
        <w:t xml:space="preserve">. Slazené sycené nápoje by </w:t>
      </w:r>
      <w:r w:rsidR="009102FC" w:rsidRPr="00AE5D7E">
        <w:rPr>
          <w:rFonts w:cs="Times New Roman"/>
          <w:szCs w:val="24"/>
        </w:rPr>
        <w:t>neměly</w:t>
      </w:r>
      <w:r w:rsidR="00DC09A5" w:rsidRPr="00AE5D7E">
        <w:rPr>
          <w:rFonts w:cs="Times New Roman"/>
          <w:szCs w:val="24"/>
        </w:rPr>
        <w:t xml:space="preserve"> být součástí každodenního pitného režimu</w:t>
      </w:r>
      <w:r w:rsidR="00A91345" w:rsidRPr="00AE5D7E">
        <w:rPr>
          <w:rFonts w:cs="Times New Roman"/>
          <w:szCs w:val="24"/>
        </w:rPr>
        <w:t>. Kvůli svému složení nejsou tyto nápoje pro sportovce vhodné</w:t>
      </w:r>
      <w:r w:rsidR="003B4A57" w:rsidRPr="00AE5D7E">
        <w:rPr>
          <w:rFonts w:cs="Times New Roman"/>
          <w:szCs w:val="24"/>
        </w:rPr>
        <w:t xml:space="preserve"> (Pokorná</w:t>
      </w:r>
      <w:r w:rsidR="00A67602" w:rsidRPr="00AE5D7E">
        <w:rPr>
          <w:rFonts w:cs="Times New Roman"/>
          <w:szCs w:val="24"/>
        </w:rPr>
        <w:t xml:space="preserve"> </w:t>
      </w:r>
      <w:r w:rsidR="00A67602" w:rsidRPr="00AE5D7E">
        <w:rPr>
          <w:rFonts w:cs="Times New Roman"/>
          <w:szCs w:val="24"/>
          <w:lang w:val="en-US"/>
        </w:rPr>
        <w:t>&amp;</w:t>
      </w:r>
      <w:r w:rsidR="00EC57D8" w:rsidRPr="00AE5D7E">
        <w:rPr>
          <w:rFonts w:cs="Times New Roman"/>
          <w:szCs w:val="24"/>
        </w:rPr>
        <w:t xml:space="preserve"> Matějov</w:t>
      </w:r>
      <w:r w:rsidR="003B4A57" w:rsidRPr="00AE5D7E">
        <w:rPr>
          <w:rFonts w:cs="Times New Roman"/>
          <w:szCs w:val="24"/>
        </w:rPr>
        <w:t>á,</w:t>
      </w:r>
      <w:r w:rsidR="00EC57D8" w:rsidRPr="00AE5D7E">
        <w:rPr>
          <w:rFonts w:cs="Times New Roman"/>
          <w:szCs w:val="24"/>
        </w:rPr>
        <w:t xml:space="preserve"> 2010).</w:t>
      </w:r>
    </w:p>
    <w:p w:rsidR="00FA4404" w:rsidRPr="00AE5D7E" w:rsidRDefault="007A770B" w:rsidP="00990AD2">
      <w:pPr>
        <w:pStyle w:val="Nadpis4"/>
        <w:rPr>
          <w:rFonts w:cs="Times New Roman"/>
          <w:szCs w:val="24"/>
        </w:rPr>
      </w:pPr>
      <w:r w:rsidRPr="00AE5D7E">
        <w:rPr>
          <w:rFonts w:cs="Times New Roman"/>
          <w:szCs w:val="24"/>
        </w:rPr>
        <w:t>2.4</w:t>
      </w:r>
      <w:r w:rsidR="00C460D8" w:rsidRPr="00AE5D7E">
        <w:rPr>
          <w:rFonts w:cs="Times New Roman"/>
          <w:szCs w:val="24"/>
        </w:rPr>
        <w:t>.1.6 Nápoje na bázi ovoce a zeleniny</w:t>
      </w:r>
    </w:p>
    <w:p w:rsidR="00C460D8" w:rsidRPr="00AE5D7E" w:rsidRDefault="003720F2" w:rsidP="00721BCD">
      <w:pPr>
        <w:ind w:firstLine="567"/>
        <w:rPr>
          <w:rFonts w:cs="Times New Roman"/>
          <w:bCs/>
          <w:iCs/>
          <w:szCs w:val="24"/>
        </w:rPr>
      </w:pPr>
      <w:r w:rsidRPr="00AE5D7E">
        <w:rPr>
          <w:rFonts w:cs="Times New Roman"/>
          <w:bCs/>
          <w:iCs/>
          <w:szCs w:val="24"/>
        </w:rPr>
        <w:t xml:space="preserve">Jsou vyráběny z ovoce a zeleniny. Obsahují vitamíny, bioaktivní látky, </w:t>
      </w:r>
      <w:r w:rsidR="003F3AC7" w:rsidRPr="00AE5D7E">
        <w:rPr>
          <w:rFonts w:cs="Times New Roman"/>
          <w:bCs/>
          <w:iCs/>
          <w:szCs w:val="24"/>
        </w:rPr>
        <w:t xml:space="preserve">minerální látky, vlákninu, jednoduché cukry, přidané látky jako barviva, aromata, konzervanty apod., v případě ovocných nápojů sladidla </w:t>
      </w:r>
      <w:r w:rsidR="007C2B3C" w:rsidRPr="00AE5D7E">
        <w:rPr>
          <w:rFonts w:cs="Times New Roman"/>
          <w:bCs/>
          <w:iCs/>
          <w:szCs w:val="24"/>
        </w:rPr>
        <w:t>a organické kyseliny</w:t>
      </w:r>
      <w:r w:rsidR="003F3AC7" w:rsidRPr="00AE5D7E">
        <w:rPr>
          <w:rFonts w:cs="Times New Roman"/>
          <w:bCs/>
          <w:iCs/>
          <w:szCs w:val="24"/>
        </w:rPr>
        <w:t>.</w:t>
      </w:r>
      <w:r w:rsidR="007C2B3C" w:rsidRPr="00AE5D7E">
        <w:rPr>
          <w:rFonts w:cs="Times New Roman"/>
          <w:bCs/>
          <w:iCs/>
          <w:szCs w:val="24"/>
        </w:rPr>
        <w:t xml:space="preserve"> </w:t>
      </w:r>
      <w:r w:rsidR="00C460D8" w:rsidRPr="00AE5D7E">
        <w:rPr>
          <w:rFonts w:cs="Times New Roman"/>
          <w:bCs/>
          <w:iCs/>
          <w:szCs w:val="24"/>
        </w:rPr>
        <w:t xml:space="preserve">K těmto nápojům řadíme </w:t>
      </w:r>
      <w:r w:rsidR="00DE4D54" w:rsidRPr="00AE5D7E">
        <w:rPr>
          <w:rFonts w:cs="Times New Roman"/>
          <w:bCs/>
          <w:iCs/>
          <w:szCs w:val="24"/>
        </w:rPr>
        <w:t xml:space="preserve">freshe, </w:t>
      </w:r>
      <w:r w:rsidR="00C460D8" w:rsidRPr="00AE5D7E">
        <w:rPr>
          <w:rFonts w:cs="Times New Roman"/>
          <w:bCs/>
          <w:iCs/>
          <w:szCs w:val="24"/>
        </w:rPr>
        <w:t xml:space="preserve">džusy, </w:t>
      </w:r>
      <w:r w:rsidR="007C2B3C" w:rsidRPr="00AE5D7E">
        <w:rPr>
          <w:rFonts w:cs="Times New Roman"/>
          <w:bCs/>
          <w:iCs/>
          <w:szCs w:val="24"/>
        </w:rPr>
        <w:t>šťávy</w:t>
      </w:r>
      <w:r w:rsidR="00C460D8" w:rsidRPr="00AE5D7E">
        <w:rPr>
          <w:rFonts w:cs="Times New Roman"/>
          <w:bCs/>
          <w:iCs/>
          <w:szCs w:val="24"/>
        </w:rPr>
        <w:t xml:space="preserve">, nektary a ovocné či zeleninové nápoje. Můžeme je rozdělit podle obsahu ovocné či zeleninové složky. </w:t>
      </w:r>
      <w:r w:rsidR="007969A1" w:rsidRPr="00AE5D7E">
        <w:rPr>
          <w:rFonts w:cs="Times New Roman"/>
          <w:bCs/>
          <w:iCs/>
          <w:szCs w:val="24"/>
        </w:rPr>
        <w:t>Obsah vitamínů, minerálních látek, vlákniny a cukru se liší v jednotlivých druzích podle množství ovocné či zeleninové složky.</w:t>
      </w:r>
      <w:r w:rsidR="00DE4D54" w:rsidRPr="00AE5D7E">
        <w:rPr>
          <w:rFonts w:cs="Times New Roman"/>
          <w:bCs/>
          <w:iCs/>
          <w:szCs w:val="24"/>
        </w:rPr>
        <w:t xml:space="preserve"> </w:t>
      </w:r>
      <w:r w:rsidR="00DE4D54" w:rsidRPr="00AE5D7E">
        <w:rPr>
          <w:rFonts w:cs="Times New Roman"/>
          <w:b/>
          <w:bCs/>
          <w:iCs/>
          <w:szCs w:val="24"/>
        </w:rPr>
        <w:t>Fresh</w:t>
      </w:r>
      <w:r w:rsidR="00DE4D54" w:rsidRPr="00AE5D7E">
        <w:rPr>
          <w:rFonts w:cs="Times New Roman"/>
          <w:bCs/>
          <w:iCs/>
          <w:szCs w:val="24"/>
        </w:rPr>
        <w:t xml:space="preserve"> – jde </w:t>
      </w:r>
      <w:r w:rsidR="00425889" w:rsidRPr="00AE5D7E">
        <w:rPr>
          <w:rFonts w:cs="Times New Roman"/>
          <w:bCs/>
          <w:iCs/>
          <w:szCs w:val="24"/>
        </w:rPr>
        <w:t xml:space="preserve">pouze </w:t>
      </w:r>
      <w:r w:rsidR="00DE4D54" w:rsidRPr="00AE5D7E">
        <w:rPr>
          <w:rFonts w:cs="Times New Roman"/>
          <w:bCs/>
          <w:iCs/>
          <w:szCs w:val="24"/>
        </w:rPr>
        <w:t>o čerstvě vymačkanou</w:t>
      </w:r>
      <w:r w:rsidR="00F847DC" w:rsidRPr="00AE5D7E">
        <w:rPr>
          <w:rFonts w:cs="Times New Roman"/>
          <w:bCs/>
          <w:iCs/>
          <w:szCs w:val="24"/>
        </w:rPr>
        <w:t xml:space="preserve"> nebo vylisovanou </w:t>
      </w:r>
      <w:r w:rsidR="00DE4D54" w:rsidRPr="00AE5D7E">
        <w:rPr>
          <w:rFonts w:cs="Times New Roman"/>
          <w:bCs/>
          <w:iCs/>
          <w:szCs w:val="24"/>
        </w:rPr>
        <w:t xml:space="preserve">ovocnou nebo zeleninovou šťávu. </w:t>
      </w:r>
      <w:r w:rsidR="00F847DC" w:rsidRPr="00AE5D7E">
        <w:rPr>
          <w:rFonts w:cs="Times New Roman"/>
          <w:b/>
          <w:bCs/>
          <w:iCs/>
          <w:szCs w:val="24"/>
        </w:rPr>
        <w:t xml:space="preserve">Smoothie </w:t>
      </w:r>
      <w:r w:rsidR="00F847DC" w:rsidRPr="00AE5D7E">
        <w:rPr>
          <w:rFonts w:cs="Times New Roman"/>
          <w:bCs/>
          <w:iCs/>
          <w:szCs w:val="24"/>
        </w:rPr>
        <w:t>– jde o čerstvě rozmixova</w:t>
      </w:r>
      <w:r w:rsidR="007A5D77" w:rsidRPr="00AE5D7E">
        <w:rPr>
          <w:rFonts w:cs="Times New Roman"/>
          <w:bCs/>
          <w:iCs/>
          <w:szCs w:val="24"/>
        </w:rPr>
        <w:t>né ovoce nebo zeleninu</w:t>
      </w:r>
      <w:r w:rsidR="00871A10" w:rsidRPr="00AE5D7E">
        <w:rPr>
          <w:rFonts w:cs="Times New Roman"/>
          <w:bCs/>
          <w:iCs/>
          <w:szCs w:val="24"/>
        </w:rPr>
        <w:t xml:space="preserve"> i s dužinou, díky které smoothie obsahuje více vlákniny než ostatní nápoje. </w:t>
      </w:r>
      <w:r w:rsidR="00DE4D54" w:rsidRPr="00AE5D7E">
        <w:rPr>
          <w:rFonts w:cs="Times New Roman"/>
          <w:b/>
          <w:bCs/>
          <w:iCs/>
          <w:szCs w:val="24"/>
        </w:rPr>
        <w:t>100</w:t>
      </w:r>
      <w:r w:rsidR="00DE4D54" w:rsidRPr="00AE5D7E">
        <w:rPr>
          <w:rFonts w:cs="Times New Roman"/>
          <w:b/>
          <w:bCs/>
          <w:iCs/>
          <w:szCs w:val="24"/>
          <w:lang w:val="en-US"/>
        </w:rPr>
        <w:t>%</w:t>
      </w:r>
      <w:r w:rsidR="00DE4D54" w:rsidRPr="00AE5D7E">
        <w:rPr>
          <w:rFonts w:cs="Times New Roman"/>
          <w:b/>
          <w:bCs/>
          <w:iCs/>
          <w:szCs w:val="24"/>
        </w:rPr>
        <w:t xml:space="preserve"> </w:t>
      </w:r>
      <w:r w:rsidR="007969A1" w:rsidRPr="00AE5D7E">
        <w:rPr>
          <w:rFonts w:cs="Times New Roman"/>
          <w:b/>
          <w:bCs/>
          <w:iCs/>
          <w:szCs w:val="24"/>
        </w:rPr>
        <w:t>D</w:t>
      </w:r>
      <w:r w:rsidR="00C460D8" w:rsidRPr="00AE5D7E">
        <w:rPr>
          <w:rFonts w:cs="Times New Roman"/>
          <w:b/>
          <w:bCs/>
          <w:iCs/>
          <w:szCs w:val="24"/>
        </w:rPr>
        <w:t>žus</w:t>
      </w:r>
      <w:r w:rsidR="00DE4D54" w:rsidRPr="00AE5D7E">
        <w:rPr>
          <w:rFonts w:cs="Times New Roman"/>
          <w:bCs/>
          <w:iCs/>
          <w:szCs w:val="24"/>
        </w:rPr>
        <w:t xml:space="preserve"> - jde o nápoj vyrobený z ovocného koncentrátu, kdy je nejprve vymačkána ovocná šťáva, ta je zbavena vody, koncentrát je zamražen a převezen na místo zpracování, kde je opět vodou rozředěn. </w:t>
      </w:r>
      <w:r w:rsidR="00DE4D54" w:rsidRPr="00AE5D7E">
        <w:rPr>
          <w:rFonts w:cs="Times New Roman"/>
          <w:b/>
          <w:bCs/>
          <w:iCs/>
          <w:szCs w:val="24"/>
        </w:rPr>
        <w:t>N</w:t>
      </w:r>
      <w:r w:rsidRPr="00AE5D7E">
        <w:rPr>
          <w:rFonts w:cs="Times New Roman"/>
          <w:b/>
          <w:bCs/>
          <w:iCs/>
          <w:szCs w:val="24"/>
        </w:rPr>
        <w:t>ektar</w:t>
      </w:r>
      <w:r w:rsidR="004A6BBD" w:rsidRPr="00AE5D7E">
        <w:rPr>
          <w:rFonts w:cs="Times New Roman"/>
          <w:b/>
          <w:bCs/>
          <w:iCs/>
          <w:szCs w:val="24"/>
        </w:rPr>
        <w:t xml:space="preserve"> - </w:t>
      </w:r>
      <w:r w:rsidR="004A6BBD" w:rsidRPr="00AE5D7E">
        <w:rPr>
          <w:rFonts w:cs="Times New Roman"/>
          <w:bCs/>
          <w:iCs/>
          <w:szCs w:val="24"/>
        </w:rPr>
        <w:t xml:space="preserve">tento nápoj z ovoce nebo zeleniny musí obsahovat minimálně 25 % ovocné/zeleninové složky. Zbytek tvoří voda a v některých případech i sladidla. Nektar je méně výrazný než džus. </w:t>
      </w:r>
      <w:r w:rsidR="004A6BBD" w:rsidRPr="00AE5D7E">
        <w:rPr>
          <w:rFonts w:cs="Times New Roman"/>
          <w:b/>
          <w:bCs/>
          <w:iCs/>
          <w:szCs w:val="24"/>
        </w:rPr>
        <w:t>Ovocný nebo zeleninový nápoj -</w:t>
      </w:r>
      <w:r w:rsidR="004A6BBD" w:rsidRPr="00AE5D7E">
        <w:rPr>
          <w:rFonts w:cs="Times New Roman"/>
          <w:bCs/>
          <w:iCs/>
          <w:szCs w:val="24"/>
        </w:rPr>
        <w:t xml:space="preserve"> obsahuje méně než 25 % ovocné či zeleninové složky. V některých případech se setkáváme se skutečně nízkým podílem, například kolem 4 %. Zbytek ovocných či zeleninových </w:t>
      </w:r>
      <w:r w:rsidR="007D4CCB" w:rsidRPr="00AE5D7E">
        <w:rPr>
          <w:rFonts w:cs="Times New Roman"/>
          <w:bCs/>
          <w:iCs/>
          <w:szCs w:val="24"/>
        </w:rPr>
        <w:t xml:space="preserve">nápojů je </w:t>
      </w:r>
      <w:r w:rsidR="004A6BBD" w:rsidRPr="00AE5D7E">
        <w:rPr>
          <w:rFonts w:cs="Times New Roman"/>
          <w:bCs/>
          <w:iCs/>
          <w:szCs w:val="24"/>
        </w:rPr>
        <w:t xml:space="preserve">tvořen vodou, sladidly, barvivy a </w:t>
      </w:r>
      <w:r w:rsidR="007D4CCB" w:rsidRPr="00AE5D7E">
        <w:rPr>
          <w:rFonts w:cs="Times New Roman"/>
          <w:bCs/>
          <w:iCs/>
          <w:szCs w:val="24"/>
        </w:rPr>
        <w:t>umělými</w:t>
      </w:r>
      <w:r w:rsidR="004A6BBD" w:rsidRPr="00AE5D7E">
        <w:rPr>
          <w:rFonts w:cs="Times New Roman"/>
          <w:bCs/>
          <w:iCs/>
          <w:szCs w:val="24"/>
        </w:rPr>
        <w:t xml:space="preserve"> aromat</w:t>
      </w:r>
      <w:r w:rsidR="007D4CCB" w:rsidRPr="00AE5D7E">
        <w:rPr>
          <w:rFonts w:cs="Times New Roman"/>
          <w:bCs/>
          <w:iCs/>
          <w:szCs w:val="24"/>
        </w:rPr>
        <w:t>y. Pro sportovce jsou nejvhodnější domácí freshe</w:t>
      </w:r>
      <w:r w:rsidR="00871A10" w:rsidRPr="00AE5D7E">
        <w:rPr>
          <w:rFonts w:cs="Times New Roman"/>
          <w:bCs/>
          <w:iCs/>
          <w:szCs w:val="24"/>
        </w:rPr>
        <w:t xml:space="preserve"> a smoothie, </w:t>
      </w:r>
      <w:r w:rsidR="007D4CCB" w:rsidRPr="00AE5D7E">
        <w:rPr>
          <w:rFonts w:cs="Times New Roman"/>
          <w:bCs/>
          <w:iCs/>
          <w:szCs w:val="24"/>
        </w:rPr>
        <w:t>které obsahují mnoho přírodních vitamínů</w:t>
      </w:r>
      <w:r w:rsidR="00871A10" w:rsidRPr="00AE5D7E">
        <w:rPr>
          <w:rFonts w:cs="Times New Roman"/>
          <w:bCs/>
          <w:iCs/>
          <w:szCs w:val="24"/>
        </w:rPr>
        <w:t xml:space="preserve"> a </w:t>
      </w:r>
      <w:r w:rsidR="0091266B" w:rsidRPr="00AE5D7E">
        <w:rPr>
          <w:rFonts w:cs="Times New Roman"/>
          <w:bCs/>
          <w:iCs/>
          <w:szCs w:val="24"/>
        </w:rPr>
        <w:t xml:space="preserve">v případě smoothie vlákninu, která pomáhá při trávení </w:t>
      </w:r>
      <w:r w:rsidR="007C2B3C" w:rsidRPr="00AE5D7E">
        <w:rPr>
          <w:rFonts w:cs="Times New Roman"/>
          <w:bCs/>
          <w:iCs/>
          <w:szCs w:val="24"/>
        </w:rPr>
        <w:t>(</w:t>
      </w:r>
      <w:r w:rsidR="007C2B3C" w:rsidRPr="00AE5D7E">
        <w:rPr>
          <w:rFonts w:cs="Times New Roman"/>
          <w:szCs w:val="24"/>
        </w:rPr>
        <w:t>Pokorná</w:t>
      </w:r>
      <w:r w:rsidR="00870BED" w:rsidRPr="00AE5D7E">
        <w:rPr>
          <w:rFonts w:cs="Times New Roman"/>
          <w:szCs w:val="24"/>
        </w:rPr>
        <w:t xml:space="preserve"> </w:t>
      </w:r>
      <w:r w:rsidR="00870BED" w:rsidRPr="00AE5D7E">
        <w:rPr>
          <w:rFonts w:cs="Times New Roman"/>
          <w:szCs w:val="24"/>
          <w:lang w:val="en-US"/>
        </w:rPr>
        <w:t>&amp;</w:t>
      </w:r>
      <w:r w:rsidR="00870BED" w:rsidRPr="00AE5D7E">
        <w:rPr>
          <w:rFonts w:cs="Times New Roman"/>
          <w:szCs w:val="24"/>
        </w:rPr>
        <w:t xml:space="preserve"> </w:t>
      </w:r>
      <w:r w:rsidR="007C2B3C" w:rsidRPr="00AE5D7E">
        <w:rPr>
          <w:rFonts w:cs="Times New Roman"/>
          <w:szCs w:val="24"/>
        </w:rPr>
        <w:t>Matějová, 2010).</w:t>
      </w:r>
    </w:p>
    <w:p w:rsidR="00FA4404" w:rsidRPr="00AE5D7E" w:rsidRDefault="007A770B" w:rsidP="00990AD2">
      <w:pPr>
        <w:pStyle w:val="Nadpis4"/>
        <w:rPr>
          <w:rFonts w:cs="Times New Roman"/>
          <w:szCs w:val="24"/>
        </w:rPr>
      </w:pPr>
      <w:r w:rsidRPr="00AE5D7E">
        <w:rPr>
          <w:rFonts w:cs="Times New Roman"/>
          <w:szCs w:val="24"/>
        </w:rPr>
        <w:lastRenderedPageBreak/>
        <w:t>2.4</w:t>
      </w:r>
      <w:r w:rsidR="00FA4404" w:rsidRPr="00AE5D7E">
        <w:rPr>
          <w:rFonts w:cs="Times New Roman"/>
          <w:szCs w:val="24"/>
        </w:rPr>
        <w:t>.1.7 K</w:t>
      </w:r>
      <w:r w:rsidR="0069131C" w:rsidRPr="00AE5D7E">
        <w:rPr>
          <w:rFonts w:cs="Times New Roman"/>
          <w:szCs w:val="24"/>
        </w:rPr>
        <w:t>ofeinové nápoje</w:t>
      </w:r>
    </w:p>
    <w:p w:rsidR="000524D3" w:rsidRPr="00AE5D7E" w:rsidRDefault="0069131C" w:rsidP="00721BCD">
      <w:pPr>
        <w:ind w:firstLine="567"/>
        <w:rPr>
          <w:rFonts w:cs="Times New Roman"/>
          <w:szCs w:val="24"/>
        </w:rPr>
      </w:pPr>
      <w:r w:rsidRPr="00AE5D7E">
        <w:rPr>
          <w:rFonts w:cs="Times New Roman"/>
          <w:szCs w:val="24"/>
        </w:rPr>
        <w:t>Kofein se přirozeně vyskytuje v listech ořechů a semenech mnoha rostlin.</w:t>
      </w:r>
      <w:r w:rsidR="003551C1" w:rsidRPr="00AE5D7E">
        <w:rPr>
          <w:rFonts w:cs="Times New Roman"/>
          <w:szCs w:val="24"/>
        </w:rPr>
        <w:t xml:space="preserve"> Je sociálně </w:t>
      </w:r>
      <w:r w:rsidR="00B8226E" w:rsidRPr="00AE5D7E">
        <w:rPr>
          <w:rFonts w:cs="Times New Roman"/>
          <w:szCs w:val="24"/>
        </w:rPr>
        <w:t>uznáván</w:t>
      </w:r>
      <w:r w:rsidR="003551C1" w:rsidRPr="00AE5D7E">
        <w:rPr>
          <w:rFonts w:cs="Times New Roman"/>
          <w:szCs w:val="24"/>
        </w:rPr>
        <w:t xml:space="preserve"> a rozšířeně používán po celém světě. Hlavními potravinovými zdroji kofeinu jsou čaj, káva a kolové nápoje. Od 1. ledna 2004 byl kofein odstraněn ze seznamu</w:t>
      </w:r>
      <w:r w:rsidR="000524D3" w:rsidRPr="00AE5D7E">
        <w:rPr>
          <w:rFonts w:cs="Times New Roman"/>
          <w:szCs w:val="24"/>
        </w:rPr>
        <w:t xml:space="preserve"> Světové antidopingové agentury (WADA) zakázaných látek. Tohle rozhodnutí umožňuje konzumaci </w:t>
      </w:r>
      <w:r w:rsidR="0079213A" w:rsidRPr="00AE5D7E">
        <w:rPr>
          <w:rFonts w:cs="Times New Roman"/>
          <w:szCs w:val="24"/>
        </w:rPr>
        <w:t>kofeinu sportovcům</w:t>
      </w:r>
      <w:r w:rsidR="000524D3" w:rsidRPr="00AE5D7E">
        <w:rPr>
          <w:rFonts w:cs="Times New Roman"/>
          <w:szCs w:val="24"/>
        </w:rPr>
        <w:t xml:space="preserve"> v rámci</w:t>
      </w:r>
      <w:r w:rsidR="00AF3F1C" w:rsidRPr="00AE5D7E">
        <w:rPr>
          <w:rFonts w:cs="Times New Roman"/>
          <w:szCs w:val="24"/>
        </w:rPr>
        <w:t xml:space="preserve"> jejich obvyklé stravy nebo pro </w:t>
      </w:r>
      <w:r w:rsidR="000524D3" w:rsidRPr="00AE5D7E">
        <w:rPr>
          <w:rFonts w:cs="Times New Roman"/>
          <w:szCs w:val="24"/>
        </w:rPr>
        <w:t>účely zvyšování výkonnosti, aniž by se obávali postihů.</w:t>
      </w:r>
    </w:p>
    <w:p w:rsidR="0069131C" w:rsidRPr="00AE5D7E" w:rsidRDefault="000524D3" w:rsidP="00721BCD">
      <w:pPr>
        <w:ind w:firstLine="567"/>
        <w:rPr>
          <w:rFonts w:cs="Times New Roman"/>
          <w:szCs w:val="24"/>
        </w:rPr>
      </w:pPr>
      <w:r w:rsidRPr="00AE5D7E">
        <w:rPr>
          <w:rFonts w:cs="Times New Roman"/>
          <w:szCs w:val="24"/>
        </w:rPr>
        <w:t>Mezi účinky kofeinu patří mobilizace tuků z tukové tkáně a svalových buněk, změna kontraktility svalstva, změna v centrálním nervovém systému ve vnímání intenzity a únavy, podnět k uvolnění a aktivitě adrenalinu a účinek na srdeční sval</w:t>
      </w:r>
      <w:r w:rsidR="00836D6C" w:rsidRPr="00AE5D7E">
        <w:rPr>
          <w:rFonts w:cs="Times New Roman"/>
          <w:szCs w:val="24"/>
        </w:rPr>
        <w:t>. Mezi nežádoucí účinky kofeinu řadíme bolesti hlavy, svalový třes, narušení koordinace, nespavost, podráždění trávicího ústrojí a podporu diurézy</w:t>
      </w:r>
      <w:r w:rsidR="0079213A" w:rsidRPr="00AE5D7E">
        <w:rPr>
          <w:rFonts w:cs="Times New Roman"/>
          <w:szCs w:val="24"/>
        </w:rPr>
        <w:t xml:space="preserve"> </w:t>
      </w:r>
      <w:r w:rsidRPr="00AE5D7E">
        <w:rPr>
          <w:rFonts w:cs="Times New Roman"/>
          <w:szCs w:val="24"/>
        </w:rPr>
        <w:t>(</w:t>
      </w:r>
      <w:r w:rsidR="00AF3F1C" w:rsidRPr="00AE5D7E">
        <w:rPr>
          <w:rFonts w:cs="Times New Roman"/>
          <w:szCs w:val="24"/>
        </w:rPr>
        <w:t xml:space="preserve">Maughan </w:t>
      </w:r>
      <w:r w:rsidR="00AF3F1C" w:rsidRPr="00AE5D7E">
        <w:rPr>
          <w:rFonts w:cs="Times New Roman"/>
          <w:szCs w:val="24"/>
          <w:lang w:val="en-US"/>
        </w:rPr>
        <w:t>&amp;</w:t>
      </w:r>
      <w:r w:rsidR="0069131C" w:rsidRPr="00AE5D7E">
        <w:rPr>
          <w:rFonts w:cs="Times New Roman"/>
          <w:szCs w:val="24"/>
        </w:rPr>
        <w:t xml:space="preserve"> Burke, 2006).</w:t>
      </w:r>
    </w:p>
    <w:p w:rsidR="00EC57D8" w:rsidRPr="00AE5D7E" w:rsidRDefault="007A770B" w:rsidP="00990AD2">
      <w:pPr>
        <w:pStyle w:val="Nadpis4"/>
        <w:rPr>
          <w:rFonts w:cs="Times New Roman"/>
          <w:szCs w:val="24"/>
        </w:rPr>
      </w:pPr>
      <w:r w:rsidRPr="00AE5D7E">
        <w:rPr>
          <w:rFonts w:cs="Times New Roman"/>
          <w:szCs w:val="24"/>
        </w:rPr>
        <w:t>2.4</w:t>
      </w:r>
      <w:r w:rsidR="00FA4404" w:rsidRPr="00AE5D7E">
        <w:rPr>
          <w:rFonts w:cs="Times New Roman"/>
          <w:szCs w:val="24"/>
        </w:rPr>
        <w:t>.1.8 Čaje</w:t>
      </w:r>
    </w:p>
    <w:p w:rsidR="00FC40E7" w:rsidRPr="00AE5D7E" w:rsidRDefault="00FC40E7" w:rsidP="00721BCD">
      <w:pPr>
        <w:ind w:firstLine="567"/>
        <w:rPr>
          <w:rFonts w:cs="Times New Roman"/>
          <w:szCs w:val="24"/>
        </w:rPr>
      </w:pPr>
      <w:r w:rsidRPr="00AE5D7E">
        <w:rPr>
          <w:rFonts w:cs="Times New Roman"/>
          <w:szCs w:val="24"/>
        </w:rPr>
        <w:t xml:space="preserve">Čaj můžeme hned po vodě zařadit jako druhý nejběžnější nápoj. Pěstuje se ve více než 30 zemích na celém světě a průměrná denní spotřeba </w:t>
      </w:r>
      <w:r w:rsidR="00310CC3" w:rsidRPr="00AE5D7E">
        <w:rPr>
          <w:rFonts w:cs="Times New Roman"/>
          <w:szCs w:val="24"/>
        </w:rPr>
        <w:t xml:space="preserve">je odhadována na 12 ml na osobu </w:t>
      </w:r>
      <w:r w:rsidR="004154D9" w:rsidRPr="00AE5D7E">
        <w:rPr>
          <w:rFonts w:cs="Times New Roman"/>
          <w:szCs w:val="24"/>
        </w:rPr>
        <w:t xml:space="preserve">(Pokorná </w:t>
      </w:r>
      <w:r w:rsidR="004154D9" w:rsidRPr="00AE5D7E">
        <w:rPr>
          <w:rFonts w:cs="Times New Roman"/>
          <w:szCs w:val="24"/>
          <w:lang w:val="en-US"/>
        </w:rPr>
        <w:t>&amp;</w:t>
      </w:r>
      <w:r w:rsidR="004154D9" w:rsidRPr="00AE5D7E">
        <w:rPr>
          <w:rFonts w:cs="Times New Roman"/>
          <w:szCs w:val="24"/>
        </w:rPr>
        <w:t xml:space="preserve"> </w:t>
      </w:r>
      <w:r w:rsidR="00310CC3" w:rsidRPr="00AE5D7E">
        <w:rPr>
          <w:rFonts w:cs="Times New Roman"/>
          <w:szCs w:val="24"/>
        </w:rPr>
        <w:t>Matějová, 2010).</w:t>
      </w:r>
    </w:p>
    <w:p w:rsidR="00310CC3" w:rsidRPr="00AE5D7E" w:rsidRDefault="00310CC3" w:rsidP="00721BCD">
      <w:pPr>
        <w:ind w:firstLine="567"/>
        <w:rPr>
          <w:rFonts w:cs="Times New Roman"/>
          <w:szCs w:val="24"/>
        </w:rPr>
      </w:pPr>
      <w:r w:rsidRPr="00AE5D7E">
        <w:rPr>
          <w:rFonts w:cs="Times New Roman"/>
          <w:szCs w:val="24"/>
        </w:rPr>
        <w:t>Čaj se původně užíval k léčebným účelům. Obsahuje důležité látky jako je kofein, třísloviny, vitamin C a E. Třísloviny mají silný antioxidační účinek a odstraňují z těla přebytek volných radikálů. Podporuje tvorbu žaludečních šťáv, vylučování moče a zlepšuje prokrvení věnčitých tepen (ČPZP, n.d.).</w:t>
      </w:r>
    </w:p>
    <w:p w:rsidR="00310CC3" w:rsidRPr="00AE5D7E" w:rsidRDefault="00310CC3" w:rsidP="00721BCD">
      <w:pPr>
        <w:ind w:firstLine="567"/>
        <w:rPr>
          <w:rFonts w:cs="Times New Roman"/>
          <w:szCs w:val="24"/>
        </w:rPr>
      </w:pPr>
      <w:r w:rsidRPr="00AE5D7E">
        <w:rPr>
          <w:rFonts w:cs="Times New Roman"/>
          <w:szCs w:val="24"/>
        </w:rPr>
        <w:t xml:space="preserve">Dělíme je na </w:t>
      </w:r>
      <w:r w:rsidRPr="00AE5D7E">
        <w:rPr>
          <w:rFonts w:cs="Times New Roman"/>
          <w:b/>
          <w:szCs w:val="24"/>
        </w:rPr>
        <w:t>čaje pravé</w:t>
      </w:r>
      <w:r w:rsidRPr="00AE5D7E">
        <w:rPr>
          <w:rFonts w:cs="Times New Roman"/>
          <w:szCs w:val="24"/>
        </w:rPr>
        <w:t>, které jsou vyrobeny z listů čajovníku. Dále se rozdělují podle stupně fermentace na černé, žluté a zelené. Obsahují polyfenolické látky, které působí proti zánětu, snižují LDL cholesterol, snižují riziko kardiovaskulárních onemocnění, rakoviny a osteoporózy a zamezují tvorbě zubního kazu. Obsahují kofein, draslík, fosfor, hoř</w:t>
      </w:r>
      <w:r w:rsidR="001F1159" w:rsidRPr="00AE5D7E">
        <w:rPr>
          <w:rFonts w:cs="Times New Roman"/>
          <w:szCs w:val="24"/>
        </w:rPr>
        <w:t>č</w:t>
      </w:r>
      <w:r w:rsidRPr="00AE5D7E">
        <w:rPr>
          <w:rFonts w:cs="Times New Roman"/>
          <w:szCs w:val="24"/>
        </w:rPr>
        <w:t>ík a fluor.</w:t>
      </w:r>
    </w:p>
    <w:p w:rsidR="00310CC3" w:rsidRPr="00AE5D7E" w:rsidRDefault="00310CC3" w:rsidP="00721BCD">
      <w:pPr>
        <w:ind w:firstLine="567"/>
        <w:rPr>
          <w:rFonts w:cs="Times New Roman"/>
          <w:color w:val="000000"/>
          <w:szCs w:val="24"/>
        </w:rPr>
      </w:pPr>
      <w:r w:rsidRPr="00AE5D7E">
        <w:rPr>
          <w:rFonts w:cs="Times New Roman"/>
          <w:szCs w:val="24"/>
        </w:rPr>
        <w:t xml:space="preserve">Druhou skupinou tvoří </w:t>
      </w:r>
      <w:r w:rsidR="00CF4C42" w:rsidRPr="00AE5D7E">
        <w:rPr>
          <w:rFonts w:cs="Times New Roman"/>
          <w:b/>
          <w:szCs w:val="24"/>
        </w:rPr>
        <w:t>č</w:t>
      </w:r>
      <w:r w:rsidRPr="00AE5D7E">
        <w:rPr>
          <w:rFonts w:cs="Times New Roman"/>
          <w:b/>
          <w:szCs w:val="24"/>
        </w:rPr>
        <w:t>aje nepravé</w:t>
      </w:r>
      <w:r w:rsidRPr="00AE5D7E">
        <w:rPr>
          <w:rFonts w:cs="Times New Roman"/>
          <w:szCs w:val="24"/>
        </w:rPr>
        <w:t>. Jde o různorodou skupinu čajů zahrnující rooibos, ovocné a bylinné čaje. Obsahují antioxidační látky, přidané látky jako aromata, barviva a organické kyseliny. Výhodou je nepřítomnost kofeinu a tříslovin (Pokorná</w:t>
      </w:r>
      <w:r w:rsidR="004154D9" w:rsidRPr="00AE5D7E">
        <w:rPr>
          <w:rFonts w:cs="Times New Roman"/>
          <w:szCs w:val="24"/>
        </w:rPr>
        <w:t xml:space="preserve"> </w:t>
      </w:r>
      <w:r w:rsidR="004154D9" w:rsidRPr="00AE5D7E">
        <w:rPr>
          <w:rFonts w:cs="Times New Roman"/>
          <w:szCs w:val="24"/>
          <w:lang w:val="en-US"/>
        </w:rPr>
        <w:t>&amp;</w:t>
      </w:r>
      <w:r w:rsidR="004154D9" w:rsidRPr="00AE5D7E">
        <w:rPr>
          <w:rFonts w:cs="Times New Roman"/>
          <w:szCs w:val="24"/>
        </w:rPr>
        <w:t xml:space="preserve"> </w:t>
      </w:r>
      <w:r w:rsidRPr="00AE5D7E">
        <w:rPr>
          <w:rFonts w:cs="Times New Roman"/>
          <w:szCs w:val="24"/>
        </w:rPr>
        <w:t>Matějová, 2010).</w:t>
      </w:r>
      <w:r w:rsidRPr="00AE5D7E">
        <w:rPr>
          <w:rFonts w:cs="Times New Roman"/>
          <w:color w:val="000000"/>
          <w:szCs w:val="24"/>
        </w:rPr>
        <w:t xml:space="preserve"> </w:t>
      </w:r>
    </w:p>
    <w:p w:rsidR="00310CC3" w:rsidRPr="00AE5D7E" w:rsidRDefault="00310CC3" w:rsidP="00721BCD">
      <w:pPr>
        <w:ind w:firstLine="567"/>
        <w:rPr>
          <w:rFonts w:cs="Times New Roman"/>
          <w:szCs w:val="24"/>
        </w:rPr>
      </w:pPr>
      <w:r w:rsidRPr="00AE5D7E">
        <w:rPr>
          <w:rFonts w:cs="Times New Roman"/>
          <w:szCs w:val="24"/>
        </w:rPr>
        <w:t>Podle Kinkorová (2002) mají čaje při vhodném dávkování příznivý vliv na sportovní výkon, regeneraci a zdraví sportovců.</w:t>
      </w:r>
    </w:p>
    <w:p w:rsidR="004B0C86" w:rsidRPr="00AE5D7E" w:rsidRDefault="004B0C86" w:rsidP="00990AD2">
      <w:pPr>
        <w:pStyle w:val="Nadpis4"/>
        <w:rPr>
          <w:rFonts w:cs="Times New Roman"/>
          <w:szCs w:val="24"/>
        </w:rPr>
      </w:pPr>
      <w:r w:rsidRPr="00AE5D7E">
        <w:rPr>
          <w:rFonts w:cs="Times New Roman"/>
          <w:szCs w:val="24"/>
        </w:rPr>
        <w:t>2.4.1.9 Energetické nápoje</w:t>
      </w:r>
    </w:p>
    <w:p w:rsidR="00610D98" w:rsidRPr="00AE5D7E" w:rsidRDefault="00610D98" w:rsidP="00721BCD">
      <w:pPr>
        <w:ind w:firstLine="567"/>
        <w:rPr>
          <w:rFonts w:cs="Times New Roman"/>
          <w:szCs w:val="24"/>
        </w:rPr>
      </w:pPr>
      <w:r w:rsidRPr="00AE5D7E">
        <w:rPr>
          <w:rFonts w:cs="Times New Roman"/>
          <w:szCs w:val="24"/>
        </w:rPr>
        <w:t xml:space="preserve">Energetické nápoje jsou nealkoholické nápoje s vysokým obsahem cukru a stimulantů. Energetické nápoje obsahují více než 8 % sacharidů. Tak vysoká koncentrace již výrazně </w:t>
      </w:r>
      <w:r w:rsidRPr="00AE5D7E">
        <w:rPr>
          <w:rFonts w:cs="Times New Roman"/>
          <w:szCs w:val="24"/>
        </w:rPr>
        <w:lastRenderedPageBreak/>
        <w:t>zpomalí vstřebávání nápoje a může způsobit střevní potíže. Mají méně rehydratační účinek, protože slouží k doplnění energie a nabuzení na výkon. V ČR nejčastěji obsahují kofein, guaranu, taurin, vitamíny skupiny B a v některých případech ženšen. Obsah kofeinu v jedné plechovce Red Bullu je srovnatelný s jedním šálkem kávy (cca 100 mg/250</w:t>
      </w:r>
      <w:r w:rsidR="00C374DC" w:rsidRPr="00AE5D7E">
        <w:rPr>
          <w:rFonts w:cs="Times New Roman"/>
          <w:szCs w:val="24"/>
        </w:rPr>
        <w:t xml:space="preserve"> ml</w:t>
      </w:r>
      <w:r w:rsidR="00771118" w:rsidRPr="00AE5D7E">
        <w:rPr>
          <w:rFonts w:cs="Times New Roman"/>
          <w:szCs w:val="24"/>
        </w:rPr>
        <w:t>)</w:t>
      </w:r>
      <w:r w:rsidR="00C374DC" w:rsidRPr="00AE5D7E">
        <w:rPr>
          <w:rFonts w:cs="Times New Roman"/>
          <w:szCs w:val="24"/>
        </w:rPr>
        <w:t xml:space="preserve"> (Clark, 2009; Maughan &amp; Burke, 2006</w:t>
      </w:r>
      <w:r w:rsidRPr="00AE5D7E">
        <w:rPr>
          <w:rFonts w:cs="Times New Roman"/>
          <w:szCs w:val="24"/>
        </w:rPr>
        <w:t>).</w:t>
      </w:r>
    </w:p>
    <w:p w:rsidR="00CF4C42" w:rsidRPr="00AE5D7E" w:rsidRDefault="00CF4C42" w:rsidP="00990AD2">
      <w:pPr>
        <w:rPr>
          <w:rFonts w:cs="Times New Roman"/>
          <w:szCs w:val="24"/>
        </w:rPr>
      </w:pPr>
    </w:p>
    <w:p w:rsidR="004D54E1" w:rsidRPr="00AE5D7E" w:rsidRDefault="007A770B" w:rsidP="00990AD2">
      <w:pPr>
        <w:pStyle w:val="Nadpis3"/>
        <w:rPr>
          <w:rFonts w:cs="Times New Roman"/>
          <w:szCs w:val="24"/>
        </w:rPr>
      </w:pPr>
      <w:bookmarkStart w:id="7" w:name="_Toc9187595"/>
      <w:r w:rsidRPr="00AE5D7E">
        <w:rPr>
          <w:rFonts w:cs="Times New Roman"/>
          <w:szCs w:val="24"/>
        </w:rPr>
        <w:t>2.4</w:t>
      </w:r>
      <w:r w:rsidR="004D54E1" w:rsidRPr="00AE5D7E">
        <w:rPr>
          <w:rFonts w:cs="Times New Roman"/>
          <w:szCs w:val="24"/>
        </w:rPr>
        <w:t>.2 Alkoholické nápoje</w:t>
      </w:r>
      <w:bookmarkEnd w:id="7"/>
    </w:p>
    <w:p w:rsidR="002C52F0" w:rsidRPr="00AE5D7E" w:rsidRDefault="00DE2F17" w:rsidP="00721BCD">
      <w:pPr>
        <w:ind w:firstLine="567"/>
        <w:rPr>
          <w:rFonts w:cs="Times New Roman"/>
          <w:szCs w:val="24"/>
        </w:rPr>
      </w:pPr>
      <w:r w:rsidRPr="00AE5D7E">
        <w:rPr>
          <w:rFonts w:cs="Times New Roman"/>
          <w:szCs w:val="24"/>
        </w:rPr>
        <w:t xml:space="preserve">Za alkoholický nápoj pokládáme každý nápoj, obsahující více než 0,75 </w:t>
      </w:r>
      <w:r w:rsidRPr="00AE5D7E">
        <w:rPr>
          <w:rFonts w:cs="Times New Roman"/>
          <w:szCs w:val="24"/>
          <w:lang w:val="en-US"/>
        </w:rPr>
        <w:t>%</w:t>
      </w:r>
      <w:r w:rsidRPr="00AE5D7E">
        <w:rPr>
          <w:rFonts w:cs="Times New Roman"/>
          <w:szCs w:val="24"/>
        </w:rPr>
        <w:t xml:space="preserve"> </w:t>
      </w:r>
      <w:r w:rsidR="00AB2C47" w:rsidRPr="00AE5D7E">
        <w:rPr>
          <w:rFonts w:cs="Times New Roman"/>
          <w:szCs w:val="24"/>
        </w:rPr>
        <w:t>objemových procent etanolu</w:t>
      </w:r>
      <w:r w:rsidRPr="00AE5D7E">
        <w:rPr>
          <w:rFonts w:cs="Times New Roman"/>
          <w:szCs w:val="24"/>
        </w:rPr>
        <w:t>. Mezi alkoholické nápoje patří pivo, víno a lihoviny.</w:t>
      </w:r>
    </w:p>
    <w:p w:rsidR="00E80BB6" w:rsidRPr="00AE5D7E" w:rsidRDefault="002C52F0" w:rsidP="00721BCD">
      <w:pPr>
        <w:ind w:firstLine="567"/>
        <w:rPr>
          <w:rFonts w:cs="Times New Roman"/>
          <w:szCs w:val="24"/>
        </w:rPr>
      </w:pPr>
      <w:r w:rsidRPr="00AE5D7E">
        <w:rPr>
          <w:rFonts w:cs="Times New Roman"/>
          <w:szCs w:val="24"/>
        </w:rPr>
        <w:t>Alkohol má nepříznivý vliv na techniku, obratnost, reakční čas, koordinaci očí a rukou, přesnost, rovnováhu a celkové technické provedení.</w:t>
      </w:r>
      <w:r w:rsidR="00AB2C47" w:rsidRPr="00AE5D7E">
        <w:rPr>
          <w:rFonts w:cs="Times New Roman"/>
          <w:szCs w:val="24"/>
        </w:rPr>
        <w:t xml:space="preserve"> </w:t>
      </w:r>
      <w:r w:rsidR="00202AB0" w:rsidRPr="00AE5D7E">
        <w:rPr>
          <w:rFonts w:cs="Times New Roman"/>
          <w:szCs w:val="24"/>
        </w:rPr>
        <w:t xml:space="preserve">Alkohol snižuje zábrany a zhoršuje úsudek, jehož výsledkem je časté riskantní chování opilých sportovců, kdy vzrůstá pravděpodobnost úrazů bránících sportovci v tréninku nebo účasti na soutěži. </w:t>
      </w:r>
      <w:r w:rsidRPr="00AE5D7E">
        <w:rPr>
          <w:rFonts w:cs="Times New Roman"/>
          <w:szCs w:val="24"/>
        </w:rPr>
        <w:t>Sportovci mohou mít po požití alkoholu větší pocit sebejistoty, což může v některých případech zlepšit výkon nebo dojem z</w:t>
      </w:r>
      <w:r w:rsidR="00202AB0" w:rsidRPr="00AE5D7E">
        <w:rPr>
          <w:rFonts w:cs="Times New Roman"/>
          <w:szCs w:val="24"/>
        </w:rPr>
        <w:t> </w:t>
      </w:r>
      <w:r w:rsidRPr="00AE5D7E">
        <w:rPr>
          <w:rFonts w:cs="Times New Roman"/>
          <w:szCs w:val="24"/>
        </w:rPr>
        <w:t>něj</w:t>
      </w:r>
      <w:r w:rsidR="00202AB0" w:rsidRPr="00AE5D7E">
        <w:rPr>
          <w:rFonts w:cs="Times New Roman"/>
          <w:szCs w:val="24"/>
        </w:rPr>
        <w:t xml:space="preserve">. Častým problém chronické konzumace alkoholu, spolu se špatným životním stylem a neadekvátní výživou je nárůst tělesné hmotnosti, neboť alkohol je velmi kalorický </w:t>
      </w:r>
      <w:r w:rsidR="00A0572E" w:rsidRPr="00AE5D7E">
        <w:rPr>
          <w:rFonts w:cs="Times New Roman"/>
          <w:szCs w:val="24"/>
        </w:rPr>
        <w:t>kdy jeden</w:t>
      </w:r>
      <w:r w:rsidR="00FB43CF" w:rsidRPr="00AE5D7E">
        <w:rPr>
          <w:rFonts w:cs="Times New Roman"/>
          <w:szCs w:val="24"/>
        </w:rPr>
        <w:t xml:space="preserve"> gram</w:t>
      </w:r>
      <w:r w:rsidR="00A0572E" w:rsidRPr="00AE5D7E">
        <w:rPr>
          <w:rFonts w:cs="Times New Roman"/>
          <w:szCs w:val="24"/>
        </w:rPr>
        <w:t xml:space="preserve"> alkoholu</w:t>
      </w:r>
      <w:r w:rsidR="00FB43CF" w:rsidRPr="00AE5D7E">
        <w:rPr>
          <w:rFonts w:cs="Times New Roman"/>
          <w:szCs w:val="24"/>
        </w:rPr>
        <w:t xml:space="preserve"> </w:t>
      </w:r>
      <w:r w:rsidR="00202AB0" w:rsidRPr="00AE5D7E">
        <w:rPr>
          <w:rFonts w:cs="Times New Roman"/>
          <w:szCs w:val="24"/>
        </w:rPr>
        <w:t xml:space="preserve">obsahuje 7 kcal </w:t>
      </w:r>
      <w:r w:rsidRPr="00AE5D7E">
        <w:rPr>
          <w:rFonts w:cs="Times New Roman"/>
          <w:szCs w:val="24"/>
        </w:rPr>
        <w:t>(Maughan</w:t>
      </w:r>
      <w:r w:rsidR="00A0572E" w:rsidRPr="00AE5D7E">
        <w:rPr>
          <w:rFonts w:cs="Times New Roman"/>
          <w:szCs w:val="24"/>
        </w:rPr>
        <w:t xml:space="preserve"> </w:t>
      </w:r>
      <w:r w:rsidR="00A0572E" w:rsidRPr="00AE5D7E">
        <w:rPr>
          <w:rFonts w:cs="Times New Roman"/>
          <w:szCs w:val="24"/>
          <w:lang w:val="en-US"/>
        </w:rPr>
        <w:t xml:space="preserve">&amp; </w:t>
      </w:r>
      <w:r w:rsidRPr="00AE5D7E">
        <w:rPr>
          <w:rFonts w:cs="Times New Roman"/>
          <w:szCs w:val="24"/>
        </w:rPr>
        <w:t>Burke, 2006).</w:t>
      </w:r>
      <w:r w:rsidR="00FB427F" w:rsidRPr="00AE5D7E">
        <w:rPr>
          <w:rFonts w:cs="Times New Roman"/>
          <w:szCs w:val="24"/>
        </w:rPr>
        <w:t xml:space="preserve"> </w:t>
      </w:r>
      <w:r w:rsidR="00DE2F17" w:rsidRPr="00AE5D7E">
        <w:rPr>
          <w:rFonts w:cs="Times New Roman"/>
          <w:szCs w:val="24"/>
        </w:rPr>
        <w:t xml:space="preserve">Kunová, </w:t>
      </w:r>
      <w:r w:rsidR="00861BDF" w:rsidRPr="00AE5D7E">
        <w:rPr>
          <w:rFonts w:cs="Times New Roman"/>
          <w:szCs w:val="24"/>
        </w:rPr>
        <w:t>(</w:t>
      </w:r>
      <w:r w:rsidR="00DE2F17" w:rsidRPr="00AE5D7E">
        <w:rPr>
          <w:rFonts w:cs="Times New Roman"/>
          <w:szCs w:val="24"/>
        </w:rPr>
        <w:t>2004</w:t>
      </w:r>
      <w:r w:rsidR="00861BDF" w:rsidRPr="00AE5D7E">
        <w:rPr>
          <w:rFonts w:cs="Times New Roman"/>
          <w:szCs w:val="24"/>
        </w:rPr>
        <w:t>)</w:t>
      </w:r>
      <w:r w:rsidR="00DE2F17" w:rsidRPr="00AE5D7E">
        <w:rPr>
          <w:rFonts w:cs="Times New Roman"/>
          <w:szCs w:val="24"/>
        </w:rPr>
        <w:t xml:space="preserve"> potvrzuje blahodárný vliv mírného</w:t>
      </w:r>
      <w:r w:rsidR="00A313A9" w:rsidRPr="00AE5D7E">
        <w:rPr>
          <w:rFonts w:cs="Times New Roman"/>
          <w:szCs w:val="24"/>
        </w:rPr>
        <w:t xml:space="preserve"> používání alkoholu (1,5 – 2 dcl vína u žen a 3 – 4 dcl u mužů</w:t>
      </w:r>
      <w:r w:rsidR="00E91BEC" w:rsidRPr="00AE5D7E">
        <w:rPr>
          <w:rFonts w:cs="Times New Roman"/>
          <w:szCs w:val="24"/>
        </w:rPr>
        <w:t xml:space="preserve"> denně</w:t>
      </w:r>
      <w:r w:rsidR="00A313A9" w:rsidRPr="00AE5D7E">
        <w:rPr>
          <w:rFonts w:cs="Times New Roman"/>
          <w:szCs w:val="24"/>
        </w:rPr>
        <w:t>) na vznik srdečně-cévních chorob.</w:t>
      </w:r>
    </w:p>
    <w:p w:rsidR="004F6BB7" w:rsidRPr="00AE5D7E" w:rsidRDefault="00E80BB6" w:rsidP="00721BCD">
      <w:pPr>
        <w:ind w:firstLine="567"/>
        <w:rPr>
          <w:rFonts w:cs="Times New Roman"/>
          <w:szCs w:val="24"/>
        </w:rPr>
      </w:pPr>
      <w:r w:rsidRPr="00AE5D7E">
        <w:rPr>
          <w:rFonts w:cs="Times New Roman"/>
          <w:bCs/>
          <w:szCs w:val="24"/>
        </w:rPr>
        <w:t>Antidopingový výbor ČR, (2019) nemá alkohol na seznamu zakázaných látek, tudíž jeho použití při sportovní soutěži i mimo ni nelze považovat za doping.</w:t>
      </w:r>
    </w:p>
    <w:p w:rsidR="00CC3EF8" w:rsidRPr="00AE5D7E" w:rsidRDefault="00CC3EF8" w:rsidP="00990AD2">
      <w:pPr>
        <w:rPr>
          <w:rFonts w:cs="Times New Roman"/>
          <w:szCs w:val="24"/>
        </w:rPr>
      </w:pPr>
    </w:p>
    <w:p w:rsidR="00673FD4" w:rsidRPr="00AE5D7E" w:rsidRDefault="00673FD4" w:rsidP="00990AD2">
      <w:pPr>
        <w:pStyle w:val="Nadpis2"/>
        <w:rPr>
          <w:rFonts w:cs="Times New Roman"/>
          <w:szCs w:val="24"/>
        </w:rPr>
      </w:pPr>
      <w:bookmarkStart w:id="8" w:name="_Toc9187596"/>
      <w:r w:rsidRPr="00AE5D7E">
        <w:rPr>
          <w:rFonts w:cs="Times New Roman"/>
          <w:szCs w:val="24"/>
        </w:rPr>
        <w:t xml:space="preserve">2.5 </w:t>
      </w:r>
      <w:r w:rsidR="005E0811" w:rsidRPr="00AE5D7E">
        <w:rPr>
          <w:rFonts w:cs="Times New Roman"/>
          <w:szCs w:val="24"/>
        </w:rPr>
        <w:t>Pitný režim</w:t>
      </w:r>
      <w:r w:rsidRPr="00AE5D7E">
        <w:rPr>
          <w:rFonts w:cs="Times New Roman"/>
          <w:szCs w:val="24"/>
        </w:rPr>
        <w:t xml:space="preserve"> u sportovce</w:t>
      </w:r>
      <w:bookmarkEnd w:id="8"/>
    </w:p>
    <w:p w:rsidR="00673FD4" w:rsidRPr="00AE5D7E" w:rsidRDefault="00673FD4" w:rsidP="00721BCD">
      <w:pPr>
        <w:ind w:firstLine="567"/>
        <w:rPr>
          <w:rFonts w:cs="Times New Roman"/>
          <w:szCs w:val="24"/>
        </w:rPr>
      </w:pPr>
      <w:r w:rsidRPr="00AE5D7E">
        <w:rPr>
          <w:rFonts w:cs="Times New Roman"/>
          <w:szCs w:val="24"/>
        </w:rPr>
        <w:t>Účinky dehydratace jsou rychleji pozorovány při fyzické aktivitě, neboť fyzické zatížení vede ke zvýšení prokrvení pracujících svalů, tedy přesunu tekutin a hemokoncentraci (zvýšení hustoty krve navýšením koncentrace některých iontů). Současně dochází ke snížení prokrvení ledvin a tvorby moči. Pracující svaly vyprodukují až dvacetkrát více tepelné energie, než v klidovém období. Vytvořené nadbytečné teplo je z pracujících svalů odváděno krví a následně se ho organizmus zbavuje potem a dechem. Dochází ke ztrátám vody a také obsažených elektrolytů. Snížení objemu tělních tekutin a současné zvýšení tělesné teploty limituje sportovní výkon</w:t>
      </w:r>
      <w:r w:rsidR="00614863" w:rsidRPr="00AE5D7E">
        <w:rPr>
          <w:rFonts w:cs="Times New Roman"/>
          <w:szCs w:val="24"/>
        </w:rPr>
        <w:t xml:space="preserve"> </w:t>
      </w:r>
      <w:r w:rsidR="002D2F9B" w:rsidRPr="00AE5D7E">
        <w:rPr>
          <w:rFonts w:cs="Times New Roman"/>
          <w:szCs w:val="24"/>
        </w:rPr>
        <w:fldChar w:fldCharType="begin" w:fldLock="1"/>
      </w:r>
      <w:r w:rsidR="00614863" w:rsidRPr="00AE5D7E">
        <w:rPr>
          <w:rFonts w:cs="Times New Roman"/>
          <w:szCs w:val="24"/>
        </w:rPr>
        <w:instrText>ADDIN CSL_CITATION {"citationItems":[{"id":"ITEM-1","itemData":{"DOI":"10.1152/jappl.1999.86.3.1032","ISSN":"8750-7587","abstract":"We investigated whether fatigue during prolonged exercise in uncompensable hot environments occurred at the same critical level of hyperthermia when the initial value and the rate of increase in body temperature are altered. To examine the effect of initial body temperature [esophageal temperature (Tes) = 35.9 ± 0.2, 37.4 ± 0.1, or 38.2 ± 0.1 (SE) °C induced by 30 min of water immersion], seven cyclists (maximal O2 uptake = 5.1 ± 0.1 l/min) performed three randomly assigned bouts of cycle ergometer exercise (60% maximal O2 uptake) in the heat (40°C) until volitional exhaustion. To determine the influence of rate of heat storage (0.10 vs. 0.05°C/min induced by a water-perfused jacket), four cyclists performed two additional exercise bouts, starting with Tes of 37.0°C. Despite different initial temperatures, all subjects fatigued at an identical level of hyperthermia (Tes = 40.1?40.2°C, muscle temperature = 40.7?40.9°C, skin temperature = 37.0?37.2°C) and cardiovascular strain (heart rate = 196?198 beats/min, cardiac output = 19.9?20.8 l/min). Time to exhaustion was inversely related to the initial body temperature: 63 ± 3, 46 ± 3, and 28 ± 2 min with initial Tes of ?36, 37, and 38°C, respectively (all P &lt; 0.05). Similarly, with different rates of heat storage, all subjects reached exhaustion at similar Tes and muscle temperature (40.1?40.3 and 40.7?40.9°C, respectively), but with significantly different skin temperature (38.4 ± 0.4 vs. 35.6 ± 0.2°C during high vs. low rate of heat storage, respectively, P &lt; 0.05). Time to exhaustion was significantly shorter at the high than at the lower rate of heat storage (31 ± 4 vs. 56 ± 11 min, respectively, P &lt; 0.05). Increases in heart rate and reductions in stroke volume paralleled the rise in core temperature (36?40°C), with skin blood flow plateauing at Tes of ?38°C. These results demonstrate that high internal body temperature per se causes fatigue in trained subjects during prolonged exercise in uncompensable hot environments. Furthermore, time to exhaustion in hot environments is inversely related to the initial temperature and directly related to the rate of heat storage.","author":[{"dropping-particle":"","family":"González-Alonso","given":"José","non-dropping-particle":"","parse-names":false,"suffix":""},{"dropping-particle":"","family":"Teller","given":"Christina","non-dropping-particle":"","parse-names":false,"suffix":""},{"dropping-particle":"","family":"Andersen","given":"Signe L","non-dropping-particle":"","parse-names":false,"suffix":""},{"dropping-particle":"","family":"Jensen","given":"Frank B","non-dropping-particle":"","parse-names":false,"suffix":""},{"dropping-particle":"","family":"Hyldig","given":"Tino","non-dropping-particle":"","parse-names":false,"suffix":""},{"dropping-particle":"","family":"Nielsen","given":"Bodil","non-dropping-particle":"","parse-names":false,"suffix":""}],"container-title":"Journal of Applied Physiology","id":"ITEM-1","issue":"3","issued":{"date-parts":[["1999","3","1"]]},"note":"doi: 10.1152/jappl.1999.86.3.1032","page":"1032-1039","publisher":"American Physiological Society","title":"Influence of body temperature on the development  of fatigue during prolonged exercise in the heat","type":"article-journal","volume":"86"},"uris":["http://www.mendeley.com/documents/?uuid=4f14a8b5-7374-4308-a005-c9525425783c"]}],"mendeley":{"formattedCitation":"(González-Alonso et al., 1999)","manualFormatting":"(González-Alonso et al., 1999)","plainTextFormattedCitation":"(González-Alonso et al., 1999)","previouslyFormattedCitation":"(González-Alonso et al., 1999)"},"properties":{"noteIndex":0},"schema":"https://github.com/citation-style-language/schema/raw/master/csl-citation.json"}</w:instrText>
      </w:r>
      <w:r w:rsidR="002D2F9B" w:rsidRPr="00AE5D7E">
        <w:rPr>
          <w:rFonts w:cs="Times New Roman"/>
          <w:szCs w:val="24"/>
        </w:rPr>
        <w:fldChar w:fldCharType="separate"/>
      </w:r>
      <w:r w:rsidR="00614863" w:rsidRPr="00AE5D7E">
        <w:rPr>
          <w:rFonts w:cs="Times New Roman"/>
          <w:noProof/>
          <w:szCs w:val="24"/>
        </w:rPr>
        <w:t>(González-Alonso et al., 1999)</w:t>
      </w:r>
      <w:r w:rsidR="002D2F9B" w:rsidRPr="00AE5D7E">
        <w:rPr>
          <w:rFonts w:cs="Times New Roman"/>
          <w:szCs w:val="24"/>
        </w:rPr>
        <w:fldChar w:fldCharType="end"/>
      </w:r>
      <w:r w:rsidRPr="00AE5D7E">
        <w:rPr>
          <w:rFonts w:cs="Times New Roman"/>
          <w:szCs w:val="24"/>
        </w:rPr>
        <w:t>.</w:t>
      </w:r>
    </w:p>
    <w:p w:rsidR="00673FD4" w:rsidRPr="00AE5D7E" w:rsidRDefault="00673FD4" w:rsidP="00721BCD">
      <w:pPr>
        <w:ind w:firstLine="567"/>
        <w:rPr>
          <w:rFonts w:cs="Times New Roman"/>
          <w:szCs w:val="24"/>
        </w:rPr>
      </w:pPr>
      <w:r w:rsidRPr="00AE5D7E">
        <w:rPr>
          <w:rFonts w:cs="Times New Roman"/>
          <w:szCs w:val="24"/>
        </w:rPr>
        <w:t xml:space="preserve">Opakem dehydratace je v důsledku nadměrného příjmu tekutin stav hyponatremie. Jde o stav, kdy dojde k přílišnému naředění tělesných tekutin, které negativně narušují rovnovážnou </w:t>
      </w:r>
      <w:r w:rsidRPr="00AE5D7E">
        <w:rPr>
          <w:rFonts w:cs="Times New Roman"/>
          <w:szCs w:val="24"/>
        </w:rPr>
        <w:lastRenderedPageBreak/>
        <w:t>koncentraci sodíku v </w:t>
      </w:r>
      <w:r w:rsidR="00EB4478" w:rsidRPr="00AE5D7E">
        <w:rPr>
          <w:rFonts w:cs="Times New Roman"/>
          <w:szCs w:val="24"/>
        </w:rPr>
        <w:t>těle</w:t>
      </w:r>
      <w:r w:rsidRPr="00AE5D7E">
        <w:rPr>
          <w:rFonts w:cs="Times New Roman"/>
          <w:szCs w:val="24"/>
        </w:rPr>
        <w:t>. Extrémní ztráty sodíku jsou nejčastěji způsobeny vytrvalostními výkony trvající déle než čtyři hodiny, neboť při cvičení a přehřátí produkují ledviny méně moči a tak nestíhají vylučovat přebytečné tekutiny. Před výkonem, tělo nelze předzásobit tekutinami, neboť množství, které dokáže zadržet a využít je pevně dané. Ledviny regulují obsah vody v těle a přebytečné tekutiny vyloučí močí – od minimálně 15 ml až po 1 l za hodinu.</w:t>
      </w:r>
      <w:r w:rsidR="00504635" w:rsidRPr="00AE5D7E">
        <w:rPr>
          <w:rFonts w:cs="Times New Roman"/>
          <w:szCs w:val="24"/>
        </w:rPr>
        <w:t xml:space="preserve"> </w:t>
      </w:r>
      <w:r w:rsidRPr="00AE5D7E">
        <w:rPr>
          <w:rFonts w:cs="Times New Roman"/>
          <w:szCs w:val="24"/>
        </w:rPr>
        <w:t>Mezi příznaky hyponatremie patří častá potřeba močit, únava, nadýmání, nevolnost a bolest hlavy. Osoby s hyponatremií mohou mít oteklé ruce a nohy. Z hromadění vody v mozku se mohou cítit dezorientovaně, mohou mít zhoršenou koordinaci a kvůli vodě v plicích mohou mít sípavé dýchání. Příliš nízká koncentrace sodíku v krvi může vést</w:t>
      </w:r>
      <w:r w:rsidR="00504635" w:rsidRPr="00AE5D7E">
        <w:rPr>
          <w:rFonts w:cs="Times New Roman"/>
          <w:szCs w:val="24"/>
        </w:rPr>
        <w:t xml:space="preserve"> až k záchvatům, kómatu a smrti (Clark, 2009).</w:t>
      </w:r>
    </w:p>
    <w:p w:rsidR="00673FD4" w:rsidRPr="00AE5D7E" w:rsidRDefault="00673FD4" w:rsidP="00721BCD">
      <w:pPr>
        <w:ind w:firstLine="567"/>
        <w:rPr>
          <w:rFonts w:cs="Times New Roman"/>
          <w:szCs w:val="24"/>
        </w:rPr>
      </w:pPr>
      <w:r w:rsidRPr="00AE5D7E">
        <w:rPr>
          <w:rFonts w:cs="Times New Roman"/>
          <w:szCs w:val="24"/>
        </w:rPr>
        <w:t xml:space="preserve">Množství denního příjmu tekutin pro sportovce je vyšší než u běžné populace. Sportující jedinci by měli denně vypít minimálně doporučenou hodnotu tekutin pro běžnou populaci, </w:t>
      </w:r>
      <w:r w:rsidR="00557F78" w:rsidRPr="00AE5D7E">
        <w:rPr>
          <w:rFonts w:cs="Times New Roman"/>
          <w:szCs w:val="24"/>
        </w:rPr>
        <w:t>viz. kapitola 2.2 Příjem tekutin pro člověka</w:t>
      </w:r>
      <w:r w:rsidRPr="00AE5D7E">
        <w:rPr>
          <w:rFonts w:cs="Times New Roman"/>
          <w:szCs w:val="24"/>
        </w:rPr>
        <w:t xml:space="preserve"> plus takové množství tekutin, které ztratí během fyzické aktivity. Vhodnou pomůckou kolik tekutin třeba vypít během fyzické aktivity je </w:t>
      </w:r>
      <w:r w:rsidR="00546EFC" w:rsidRPr="00AE5D7E">
        <w:rPr>
          <w:rFonts w:cs="Times New Roman"/>
          <w:szCs w:val="24"/>
        </w:rPr>
        <w:t>hmotnost</w:t>
      </w:r>
      <w:r w:rsidRPr="00AE5D7E">
        <w:rPr>
          <w:rFonts w:cs="Times New Roman"/>
          <w:szCs w:val="24"/>
        </w:rPr>
        <w:t xml:space="preserve"> navážena před výkonem mínus </w:t>
      </w:r>
      <w:r w:rsidR="00546EFC" w:rsidRPr="00AE5D7E">
        <w:rPr>
          <w:rFonts w:cs="Times New Roman"/>
          <w:szCs w:val="24"/>
        </w:rPr>
        <w:t>hmotnost</w:t>
      </w:r>
      <w:r w:rsidRPr="00AE5D7E">
        <w:rPr>
          <w:rFonts w:cs="Times New Roman"/>
          <w:szCs w:val="24"/>
        </w:rPr>
        <w:t xml:space="preserve"> navážena po výkonu. Úbytek hmotnosti o jeden kilogram musí být doplněn o </w:t>
      </w:r>
      <w:r w:rsidR="00557F78" w:rsidRPr="00AE5D7E">
        <w:rPr>
          <w:rFonts w:cs="Times New Roman"/>
          <w:szCs w:val="24"/>
        </w:rPr>
        <w:t>100-150</w:t>
      </w:r>
      <w:r w:rsidRPr="00AE5D7E">
        <w:rPr>
          <w:rFonts w:cs="Times New Roman"/>
          <w:szCs w:val="24"/>
          <w:lang w:val="en-US"/>
        </w:rPr>
        <w:t xml:space="preserve">%, </w:t>
      </w:r>
      <w:r w:rsidRPr="00AE5D7E">
        <w:rPr>
          <w:rFonts w:cs="Times New Roman"/>
          <w:szCs w:val="24"/>
        </w:rPr>
        <w:t>čili</w:t>
      </w:r>
      <w:r w:rsidR="00557F78" w:rsidRPr="00AE5D7E">
        <w:rPr>
          <w:rFonts w:cs="Times New Roman"/>
          <w:szCs w:val="24"/>
          <w:lang w:val="en-US"/>
        </w:rPr>
        <w:t xml:space="preserve"> o 1</w:t>
      </w:r>
      <w:r w:rsidRPr="00AE5D7E">
        <w:rPr>
          <w:rFonts w:cs="Times New Roman"/>
          <w:szCs w:val="24"/>
          <w:lang w:val="en-US"/>
        </w:rPr>
        <w:t>-1</w:t>
      </w:r>
      <w:r w:rsidR="00557F78" w:rsidRPr="00AE5D7E">
        <w:rPr>
          <w:rFonts w:cs="Times New Roman"/>
          <w:szCs w:val="24"/>
          <w:lang w:val="en-US"/>
        </w:rPr>
        <w:t>,5</w:t>
      </w:r>
      <w:r w:rsidRPr="00AE5D7E">
        <w:rPr>
          <w:rFonts w:cs="Times New Roman"/>
          <w:szCs w:val="24"/>
          <w:lang w:val="en-US"/>
        </w:rPr>
        <w:t xml:space="preserve"> l </w:t>
      </w:r>
      <w:r w:rsidRPr="00AE5D7E">
        <w:rPr>
          <w:rFonts w:cs="Times New Roman"/>
          <w:szCs w:val="24"/>
        </w:rPr>
        <w:t>tekutin. Výsledné množství tekutin je vhodné rozdělit na menší dávky a přijímat pravidelně během zátěže (Clark, 2009). Dobrou orientační pomůckou hydratace je barva a množství moči. Malé množství tmavé moči je známkou vysoké koncentrace odpadních produktů v moči a je příznakem dehydratace.</w:t>
      </w:r>
      <w:r w:rsidR="00FB1C29" w:rsidRPr="00AE5D7E">
        <w:rPr>
          <w:rFonts w:cs="Times New Roman"/>
          <w:szCs w:val="24"/>
        </w:rPr>
        <w:t xml:space="preserve"> Naopak čím je moči více a její barva je světlejší, tím signalizuje </w:t>
      </w:r>
      <w:r w:rsidR="005A261A" w:rsidRPr="00AE5D7E">
        <w:rPr>
          <w:rFonts w:cs="Times New Roman"/>
          <w:szCs w:val="24"/>
        </w:rPr>
        <w:t xml:space="preserve">lepší </w:t>
      </w:r>
      <w:r w:rsidR="00FB1C29" w:rsidRPr="00AE5D7E">
        <w:rPr>
          <w:rFonts w:cs="Times New Roman"/>
          <w:szCs w:val="24"/>
        </w:rPr>
        <w:t>stav zavodnění.</w:t>
      </w:r>
      <w:r w:rsidRPr="00AE5D7E">
        <w:rPr>
          <w:rFonts w:cs="Times New Roman"/>
          <w:szCs w:val="24"/>
        </w:rPr>
        <w:t xml:space="preserve"> Barva moči hodnocená podle barevné škály je dobrým ukazatelem stavu hydratace v terénním prostředí. Přesnější informace získáme vyšetřením hustoty moči nebo nejinvazivněji laboratorním rozborem krve (Klimešová, 2016).</w:t>
      </w:r>
    </w:p>
    <w:p w:rsidR="00673FD4" w:rsidRPr="00AE5D7E" w:rsidRDefault="00FD3F99" w:rsidP="00721BCD">
      <w:pPr>
        <w:ind w:firstLine="567"/>
        <w:rPr>
          <w:rFonts w:cs="Times New Roman"/>
          <w:szCs w:val="24"/>
        </w:rPr>
      </w:pPr>
      <w:r w:rsidRPr="00AE5D7E">
        <w:rPr>
          <w:rFonts w:cs="Times New Roman"/>
          <w:szCs w:val="24"/>
        </w:rPr>
        <w:t>Teodor</w:t>
      </w:r>
      <w:r w:rsidR="00673FD4" w:rsidRPr="00AE5D7E">
        <w:rPr>
          <w:rFonts w:cs="Times New Roman"/>
          <w:szCs w:val="24"/>
        </w:rPr>
        <w:t xml:space="preserve"> </w:t>
      </w:r>
      <w:r w:rsidRPr="00AE5D7E">
        <w:rPr>
          <w:rFonts w:cs="Times New Roman"/>
          <w:szCs w:val="24"/>
        </w:rPr>
        <w:t>(</w:t>
      </w:r>
      <w:r w:rsidR="00673FD4" w:rsidRPr="00AE5D7E">
        <w:rPr>
          <w:rFonts w:cs="Times New Roman"/>
          <w:szCs w:val="24"/>
        </w:rPr>
        <w:t>2017</w:t>
      </w:r>
      <w:r w:rsidRPr="00AE5D7E">
        <w:rPr>
          <w:rFonts w:cs="Times New Roman"/>
          <w:szCs w:val="24"/>
        </w:rPr>
        <w:t>)</w:t>
      </w:r>
      <w:r w:rsidR="00A928C1" w:rsidRPr="00AE5D7E">
        <w:rPr>
          <w:rFonts w:cs="Times New Roman"/>
          <w:szCs w:val="24"/>
        </w:rPr>
        <w:t xml:space="preserve"> uvádí, že</w:t>
      </w:r>
      <w:r w:rsidR="00673FD4" w:rsidRPr="00AE5D7E">
        <w:rPr>
          <w:rFonts w:cs="Times New Roman"/>
          <w:szCs w:val="24"/>
        </w:rPr>
        <w:t xml:space="preserve"> voda </w:t>
      </w:r>
      <w:r w:rsidR="00A928C1" w:rsidRPr="00AE5D7E">
        <w:rPr>
          <w:rFonts w:cs="Times New Roman"/>
          <w:szCs w:val="24"/>
        </w:rPr>
        <w:t xml:space="preserve">je </w:t>
      </w:r>
      <w:r w:rsidR="00673FD4" w:rsidRPr="00AE5D7E">
        <w:rPr>
          <w:rFonts w:cs="Times New Roman"/>
          <w:szCs w:val="24"/>
        </w:rPr>
        <w:t xml:space="preserve">nejlepší tekutina pro fyzickou činnost vykonávající s nízkou až střední intenzitou trvající méně než hodinu. Sacharidové a </w:t>
      </w:r>
      <w:r w:rsidR="00A928C1" w:rsidRPr="00AE5D7E">
        <w:rPr>
          <w:rFonts w:cs="Times New Roman"/>
          <w:szCs w:val="24"/>
        </w:rPr>
        <w:t>iontové</w:t>
      </w:r>
      <w:r w:rsidR="00673FD4" w:rsidRPr="00AE5D7E">
        <w:rPr>
          <w:rFonts w:cs="Times New Roman"/>
          <w:szCs w:val="24"/>
        </w:rPr>
        <w:t xml:space="preserve"> sportovní nápoje jsou vhodné zařadit při činnosti, trvající více než hodinu, jelikož sacharidy </w:t>
      </w:r>
      <w:r w:rsidR="00A928C1" w:rsidRPr="00AE5D7E">
        <w:rPr>
          <w:rFonts w:cs="Times New Roman"/>
          <w:szCs w:val="24"/>
        </w:rPr>
        <w:t>šetříme</w:t>
      </w:r>
      <w:r w:rsidR="00673FD4" w:rsidRPr="00AE5D7E">
        <w:rPr>
          <w:rFonts w:cs="Times New Roman"/>
          <w:szCs w:val="24"/>
        </w:rPr>
        <w:t xml:space="preserve"> svalový glykogen a tím prodloužíme výkon a intenzitu dané činnosti. Sodík je klíčový elektrolyt a hlavní minerál ztracený pocením, který zadržuje tekutiny v organismu a tím pomáhá minimalizovat rizika jeho přehřátí a svalových křečí. Moreno et al., (2013) potvrzují větší zadržování tekutin v organismu, při požití izotonického nápoje, než při požití vody. Mezi přijímané tekutiny, by podle Bonetti, Hopkins</w:t>
      </w:r>
      <w:r w:rsidR="0015403A" w:rsidRPr="00AE5D7E">
        <w:rPr>
          <w:rFonts w:cs="Times New Roman"/>
          <w:szCs w:val="24"/>
        </w:rPr>
        <w:t xml:space="preserve"> a</w:t>
      </w:r>
      <w:r w:rsidR="00673FD4" w:rsidRPr="00AE5D7E">
        <w:rPr>
          <w:rFonts w:cs="Times New Roman"/>
          <w:szCs w:val="24"/>
        </w:rPr>
        <w:t xml:space="preserve"> Jeukendrup (2010) měl</w:t>
      </w:r>
      <w:r w:rsidRPr="00AE5D7E">
        <w:rPr>
          <w:rFonts w:cs="Times New Roman"/>
          <w:szCs w:val="24"/>
        </w:rPr>
        <w:t>y</w:t>
      </w:r>
      <w:r w:rsidR="00673FD4" w:rsidRPr="00AE5D7E">
        <w:rPr>
          <w:rFonts w:cs="Times New Roman"/>
          <w:szCs w:val="24"/>
        </w:rPr>
        <w:t xml:space="preserve"> patřit iontové nápoje především ty </w:t>
      </w:r>
      <w:r w:rsidR="000B5E5C" w:rsidRPr="00AE5D7E">
        <w:rPr>
          <w:rFonts w:cs="Times New Roman"/>
          <w:szCs w:val="24"/>
        </w:rPr>
        <w:t>hypotonické</w:t>
      </w:r>
      <w:r w:rsidR="00673FD4" w:rsidRPr="00AE5D7E">
        <w:rPr>
          <w:rFonts w:cs="Times New Roman"/>
          <w:szCs w:val="24"/>
        </w:rPr>
        <w:t>, bez ohledu na dobu trvání fyzické činnosti. Hyp</w:t>
      </w:r>
      <w:r w:rsidRPr="00AE5D7E">
        <w:rPr>
          <w:rFonts w:cs="Times New Roman"/>
          <w:szCs w:val="24"/>
        </w:rPr>
        <w:t>er</w:t>
      </w:r>
      <w:r w:rsidR="00673FD4" w:rsidRPr="00AE5D7E">
        <w:rPr>
          <w:rFonts w:cs="Times New Roman"/>
          <w:szCs w:val="24"/>
        </w:rPr>
        <w:t xml:space="preserve">tonické nápoje jsou z důvodu velkého obsahu minerálů a vitamínů pro sport nevhodné. </w:t>
      </w:r>
      <w:r w:rsidR="00944DD6" w:rsidRPr="00AE5D7E">
        <w:rPr>
          <w:rFonts w:cs="Times New Roman"/>
          <w:szCs w:val="24"/>
        </w:rPr>
        <w:t>Studie Marques Vanderlei et al.</w:t>
      </w:r>
      <w:r w:rsidR="00673FD4" w:rsidRPr="00AE5D7E">
        <w:rPr>
          <w:rFonts w:cs="Times New Roman"/>
          <w:szCs w:val="24"/>
        </w:rPr>
        <w:t xml:space="preserve"> (2015) </w:t>
      </w:r>
      <w:r w:rsidR="00F86D55" w:rsidRPr="00AE5D7E">
        <w:rPr>
          <w:rFonts w:cs="Times New Roman"/>
          <w:szCs w:val="24"/>
        </w:rPr>
        <w:t xml:space="preserve">potvrzují </w:t>
      </w:r>
      <w:r w:rsidR="00673FD4" w:rsidRPr="00AE5D7E">
        <w:rPr>
          <w:rFonts w:cs="Times New Roman"/>
          <w:szCs w:val="24"/>
        </w:rPr>
        <w:t xml:space="preserve">že, </w:t>
      </w:r>
      <w:r w:rsidR="000B5E5C" w:rsidRPr="00AE5D7E">
        <w:rPr>
          <w:rFonts w:cs="Times New Roman"/>
          <w:szCs w:val="24"/>
        </w:rPr>
        <w:t>hypotonické</w:t>
      </w:r>
      <w:r w:rsidR="00673FD4" w:rsidRPr="00AE5D7E">
        <w:rPr>
          <w:rFonts w:cs="Times New Roman"/>
          <w:szCs w:val="24"/>
        </w:rPr>
        <w:t xml:space="preserve"> nápoje </w:t>
      </w:r>
      <w:r w:rsidR="00F86D55" w:rsidRPr="00AE5D7E">
        <w:rPr>
          <w:rFonts w:cs="Times New Roman"/>
          <w:szCs w:val="24"/>
        </w:rPr>
        <w:t xml:space="preserve">stejně jako voda </w:t>
      </w:r>
      <w:r w:rsidR="00673FD4" w:rsidRPr="00AE5D7E">
        <w:rPr>
          <w:rFonts w:cs="Times New Roman"/>
          <w:szCs w:val="24"/>
        </w:rPr>
        <w:t xml:space="preserve">žádným způsobem </w:t>
      </w:r>
      <w:r w:rsidR="00673FD4" w:rsidRPr="00AE5D7E">
        <w:rPr>
          <w:rFonts w:cs="Times New Roman"/>
          <w:szCs w:val="24"/>
        </w:rPr>
        <w:lastRenderedPageBreak/>
        <w:t xml:space="preserve">neovlivňují </w:t>
      </w:r>
      <w:r w:rsidR="00F86D55" w:rsidRPr="00AE5D7E">
        <w:rPr>
          <w:rFonts w:cs="Times New Roman"/>
          <w:szCs w:val="24"/>
        </w:rPr>
        <w:t>kardiovaskulární</w:t>
      </w:r>
      <w:r w:rsidR="00673FD4" w:rsidRPr="00AE5D7E">
        <w:rPr>
          <w:rFonts w:cs="Times New Roman"/>
          <w:szCs w:val="24"/>
        </w:rPr>
        <w:t xml:space="preserve"> činnost. Studie Borg</w:t>
      </w:r>
      <w:r w:rsidR="004E181A" w:rsidRPr="00AE5D7E">
        <w:rPr>
          <w:rFonts w:cs="Times New Roman"/>
          <w:szCs w:val="24"/>
        </w:rPr>
        <w:t>es, Doering, Reaburn a</w:t>
      </w:r>
      <w:r w:rsidR="00C83B5F" w:rsidRPr="00AE5D7E">
        <w:rPr>
          <w:rFonts w:cs="Times New Roman"/>
          <w:szCs w:val="24"/>
        </w:rPr>
        <w:t xml:space="preserve"> Scanlan</w:t>
      </w:r>
      <w:r w:rsidR="00673FD4" w:rsidRPr="00AE5D7E">
        <w:rPr>
          <w:rFonts w:cs="Times New Roman"/>
          <w:szCs w:val="24"/>
        </w:rPr>
        <w:t xml:space="preserve"> (2017), </w:t>
      </w:r>
      <w:r w:rsidR="0008745A" w:rsidRPr="00AE5D7E">
        <w:rPr>
          <w:rFonts w:cs="Times New Roman"/>
          <w:szCs w:val="24"/>
        </w:rPr>
        <w:t xml:space="preserve">upozorňují na správné </w:t>
      </w:r>
      <w:r w:rsidR="00673FD4" w:rsidRPr="00AE5D7E">
        <w:rPr>
          <w:rFonts w:cs="Times New Roman"/>
          <w:szCs w:val="24"/>
        </w:rPr>
        <w:t>dodržov</w:t>
      </w:r>
      <w:r w:rsidR="00F86D55" w:rsidRPr="00AE5D7E">
        <w:rPr>
          <w:rFonts w:cs="Times New Roman"/>
          <w:szCs w:val="24"/>
        </w:rPr>
        <w:t>ání pitného režimu ve večerních hodinách, které v důsledku nižších teplot svádí k nižšímu příjmu tekutin oproti zbytku dne</w:t>
      </w:r>
      <w:r w:rsidR="00B21FE8" w:rsidRPr="00AE5D7E">
        <w:rPr>
          <w:rFonts w:cs="Times New Roman"/>
          <w:szCs w:val="24"/>
        </w:rPr>
        <w:t xml:space="preserve">. </w:t>
      </w:r>
      <w:r w:rsidR="009A341D" w:rsidRPr="00AE5D7E">
        <w:rPr>
          <w:rFonts w:cs="Times New Roman"/>
          <w:szCs w:val="24"/>
        </w:rPr>
        <w:t>Studie Zirdum, Matković a</w:t>
      </w:r>
      <w:r w:rsidR="00BF2FAE" w:rsidRPr="00AE5D7E">
        <w:rPr>
          <w:rFonts w:cs="Times New Roman"/>
          <w:szCs w:val="24"/>
        </w:rPr>
        <w:t xml:space="preserve"> Rupčić (2009) </w:t>
      </w:r>
      <w:r w:rsidR="00673FD4" w:rsidRPr="00AE5D7E">
        <w:rPr>
          <w:rFonts w:cs="Times New Roman"/>
          <w:szCs w:val="24"/>
        </w:rPr>
        <w:t>tvrdí, že spor</w:t>
      </w:r>
      <w:r w:rsidR="00325180" w:rsidRPr="00AE5D7E">
        <w:rPr>
          <w:rFonts w:cs="Times New Roman"/>
          <w:szCs w:val="24"/>
        </w:rPr>
        <w:t xml:space="preserve">tovní trenéři postrádají znalosti pitného režimu. </w:t>
      </w:r>
      <w:r w:rsidR="00673FD4" w:rsidRPr="00AE5D7E">
        <w:rPr>
          <w:rFonts w:cs="Times New Roman"/>
          <w:szCs w:val="24"/>
        </w:rPr>
        <w:t xml:space="preserve">Vědí, že tekutiny musí být přijaté před, během a po fyzické aktivitě, ale nevědí, že žízeň není dostatečným indikátorem ztráty tekutin a jaké následky může dehydratace </w:t>
      </w:r>
      <w:r w:rsidR="00C74C7F" w:rsidRPr="00AE5D7E">
        <w:rPr>
          <w:rFonts w:cs="Times New Roman"/>
          <w:szCs w:val="24"/>
        </w:rPr>
        <w:t>mít.</w:t>
      </w:r>
    </w:p>
    <w:p w:rsidR="00874069" w:rsidRPr="00AE5D7E" w:rsidRDefault="00C74C7F" w:rsidP="00721BCD">
      <w:pPr>
        <w:ind w:firstLine="567"/>
        <w:rPr>
          <w:rFonts w:cs="Times New Roman"/>
          <w:szCs w:val="24"/>
        </w:rPr>
      </w:pPr>
      <w:r w:rsidRPr="00AE5D7E">
        <w:rPr>
          <w:rFonts w:cs="Times New Roman"/>
          <w:szCs w:val="24"/>
        </w:rPr>
        <w:t xml:space="preserve">Zajímavá je studie </w:t>
      </w:r>
      <w:r w:rsidR="002D2F9B" w:rsidRPr="00AE5D7E">
        <w:rPr>
          <w:rFonts w:cs="Times New Roman"/>
          <w:szCs w:val="24"/>
        </w:rPr>
        <w:fldChar w:fldCharType="begin" w:fldLock="1"/>
      </w:r>
      <w:r w:rsidR="00B21FE8" w:rsidRPr="00AE5D7E">
        <w:rPr>
          <w:rFonts w:cs="Times New Roman"/>
          <w:szCs w:val="24"/>
        </w:rPr>
        <w:instrText>ADDIN CSL_CITATION {"citationItems":[{"id":"ITEM-1","itemData":{"DOI":"10.3305/nh.2015.32.sup2.10264","ISBN":"0210-0010","ISSN":"19383207","PMID":"26702122","abstract":"Background: The water content of ingested beverages enters the body water pool at a rate dictated by the rates of gastric emptying and intestinal absorption. Water is subsequently lost from the body by various routes, primarily urine in the absence of sweating. The post-ingestion diuretic response following prior hypohydration is influenced by several characteristics of the drink, including primarily volume, energy density, electrolyte content, and the pre-sence of diuretic agents. Objective: This study investigated the effects of 13 different commonly-consumed drinks on urine output and fluid balance when ingested in a euhydrated state, with a view to establishing a Hydration Index (HI; i.e. volume of urine produced after drinking expressed relative to a standard treatment [still water]). Design: Each subject (n = 72, euhydrated and fasted males) ingested 1 L of still water or one of three other commer-cially-available beverages over a period of 30 minutes. Urine output was then collected for the subsequent 4 h. HI was corrected for water content of drinks and was calculated as the amount of water retained at 2 h after ingestion, relative to that observed following ingestion of still water. Results: Total urine masses (mean (SD)) over 4 h were smaller than the still water control (1337(330) g) after oral rehydration solution (ORS, 1038(333) g, P=0.004), full-fat milk (1052(267) g, P=0.006) and skimmed milk (1049(334) g, P=0.005). Cumulative urine output at 4h after ingestion of cola, diet cola, tea, cold tea, coffee, lager, orange juice, sparkling water and a sports drink were not different from the response to water ingestion. The mean HI at 2 h was 1.53(0.74) for ORS, 1.32(0.51) for full-fat milk, and 1.44(0.54) for skimmed milk. Conclusions: An HI may be a useful measure to identify the short-term hydration potential of different beverages when ingested in a euhydrated state.","author":[{"dropping-particle":"","family":"Maughan","given":"Ronald J","non-dropping-particle":"","parse-names":false,"suffix":""},{"dropping-particle":"","family":"Watson","given":"Phillip","non-dropping-particle":"","parse-names":false,"suffix":""},{"dropping-particle":"","family":"Cordery","given":"Philip Aa","non-dropping-particle":"","parse-names":false,"suffix":""},{"dropping-particle":"","family":"Walsh","given":"Neil","non-dropping-particle":"","parse-names":false,"suffix":""},{"dropping-particle":"","family":"Oliver","given":"Samuel","non-dropping-particle":"","parse-names":false,"suffix":""},{"dropping-particle":"","family":"Dolci","given":"Alberto","non-dropping-particle":"","parse-names":false,"suffix":""},{"dropping-particle":"","family":"Rodríguez Sanchez","given":"Nidia","non-dropping-particle":"","parse-names":false,"suffix":""},{"dropping-particle":"","family":"Galloway","given":"Stuart Dr","non-dropping-particle":"","parse-names":false,"suffix":""}],"container-title":"Am J Clin Nutr","id":"ITEM-1","issued":{"date-parts":[["2016"]]},"page":"717-23","title":"Development of a hydration index: a randomized trial to assess the potential of different beverages to affect hydration status","type":"article-journal","volume":"103"},"uris":["http://www.mendeley.com/documents/?uuid=45c6dbf2-39e0-4e60-ab99-8238823e3dc1"]}],"mendeley":{"formattedCitation":"(Maughan et al., 2016)","plainTextFormattedCitation":"(Maughan et al., 2016)","previouslyFormattedCitation":"(Maughan et al., 2016)"},"properties":{"noteIndex":0},"schema":"https://github.com/citation-style-language/schema/raw/master/csl-citation.json"}</w:instrText>
      </w:r>
      <w:r w:rsidR="002D2F9B" w:rsidRPr="00AE5D7E">
        <w:rPr>
          <w:rFonts w:cs="Times New Roman"/>
          <w:szCs w:val="24"/>
        </w:rPr>
        <w:fldChar w:fldCharType="separate"/>
      </w:r>
      <w:r w:rsidR="00B21FE8" w:rsidRPr="00AE5D7E">
        <w:rPr>
          <w:rFonts w:cs="Times New Roman"/>
          <w:noProof/>
          <w:szCs w:val="24"/>
        </w:rPr>
        <w:t>(Maughan et al., 2016)</w:t>
      </w:r>
      <w:r w:rsidR="002D2F9B" w:rsidRPr="00AE5D7E">
        <w:rPr>
          <w:rFonts w:cs="Times New Roman"/>
          <w:szCs w:val="24"/>
        </w:rPr>
        <w:fldChar w:fldCharType="end"/>
      </w:r>
      <w:r w:rsidRPr="00AE5D7E">
        <w:rPr>
          <w:rFonts w:cs="Times New Roman"/>
          <w:szCs w:val="24"/>
        </w:rPr>
        <w:t>, která</w:t>
      </w:r>
      <w:r w:rsidR="00B21FE8" w:rsidRPr="00AE5D7E">
        <w:rPr>
          <w:rFonts w:cs="Times New Roman"/>
          <w:szCs w:val="24"/>
        </w:rPr>
        <w:t xml:space="preserve"> </w:t>
      </w:r>
      <w:r w:rsidR="002E2274" w:rsidRPr="00AE5D7E">
        <w:rPr>
          <w:rFonts w:cs="Times New Roman"/>
          <w:szCs w:val="24"/>
        </w:rPr>
        <w:t xml:space="preserve">na 72 hydratovaných a lačnících mužích, </w:t>
      </w:r>
      <w:r w:rsidR="00B21FE8" w:rsidRPr="00AE5D7E">
        <w:rPr>
          <w:rFonts w:cs="Times New Roman"/>
          <w:szCs w:val="24"/>
        </w:rPr>
        <w:t>porovnává různé nápoje</w:t>
      </w:r>
      <w:r w:rsidR="00D5398D" w:rsidRPr="00AE5D7E">
        <w:rPr>
          <w:rFonts w:cs="Times New Roman"/>
          <w:szCs w:val="24"/>
        </w:rPr>
        <w:t xml:space="preserve"> a jejich potencionál přispět k</w:t>
      </w:r>
      <w:r w:rsidR="00EB0F12" w:rsidRPr="00AE5D7E">
        <w:rPr>
          <w:rFonts w:cs="Times New Roman"/>
          <w:szCs w:val="24"/>
        </w:rPr>
        <w:t xml:space="preserve"> delšímu </w:t>
      </w:r>
      <w:r w:rsidR="00D5398D" w:rsidRPr="00AE5D7E">
        <w:rPr>
          <w:rFonts w:cs="Times New Roman"/>
          <w:szCs w:val="24"/>
        </w:rPr>
        <w:t>zadržení pohlcených tekutin v </w:t>
      </w:r>
      <w:r w:rsidR="00325180" w:rsidRPr="00AE5D7E">
        <w:rPr>
          <w:rFonts w:cs="Times New Roman"/>
          <w:szCs w:val="24"/>
        </w:rPr>
        <w:t>organizmu</w:t>
      </w:r>
      <w:r w:rsidR="008721A6" w:rsidRPr="00AE5D7E">
        <w:rPr>
          <w:rFonts w:cs="Times New Roman"/>
          <w:szCs w:val="24"/>
        </w:rPr>
        <w:t xml:space="preserve"> a tím udržet </w:t>
      </w:r>
      <w:r w:rsidR="00331DAC" w:rsidRPr="00AE5D7E">
        <w:rPr>
          <w:rFonts w:cs="Times New Roman"/>
          <w:szCs w:val="24"/>
        </w:rPr>
        <w:t>rovnovážný</w:t>
      </w:r>
      <w:r w:rsidR="008721A6" w:rsidRPr="00AE5D7E">
        <w:rPr>
          <w:rFonts w:cs="Times New Roman"/>
          <w:szCs w:val="24"/>
        </w:rPr>
        <w:t xml:space="preserve"> stav hydratace.</w:t>
      </w:r>
      <w:r w:rsidR="00EB0F12" w:rsidRPr="00AE5D7E">
        <w:rPr>
          <w:rFonts w:cs="Times New Roman"/>
          <w:szCs w:val="24"/>
        </w:rPr>
        <w:t xml:space="preserve"> Takové nápoje mají význam především </w:t>
      </w:r>
      <w:r w:rsidR="00087367" w:rsidRPr="00AE5D7E">
        <w:rPr>
          <w:rFonts w:cs="Times New Roman"/>
          <w:szCs w:val="24"/>
        </w:rPr>
        <w:t>v těch sportech</w:t>
      </w:r>
      <w:r w:rsidR="00EB0F12" w:rsidRPr="00AE5D7E">
        <w:rPr>
          <w:rFonts w:cs="Times New Roman"/>
          <w:szCs w:val="24"/>
        </w:rPr>
        <w:t xml:space="preserve">, kde je </w:t>
      </w:r>
      <w:r w:rsidR="006E41BE" w:rsidRPr="00AE5D7E">
        <w:rPr>
          <w:rFonts w:cs="Times New Roman"/>
          <w:szCs w:val="24"/>
        </w:rPr>
        <w:t>omezen</w:t>
      </w:r>
      <w:r w:rsidR="00EB0F12" w:rsidRPr="00AE5D7E">
        <w:rPr>
          <w:rFonts w:cs="Times New Roman"/>
          <w:szCs w:val="24"/>
        </w:rPr>
        <w:t xml:space="preserve"> přístupu k tekutinám </w:t>
      </w:r>
      <w:r w:rsidR="00CA49D2" w:rsidRPr="00AE5D7E">
        <w:rPr>
          <w:rFonts w:cs="Times New Roman"/>
          <w:szCs w:val="24"/>
        </w:rPr>
        <w:t>nebo tam,</w:t>
      </w:r>
      <w:r w:rsidR="00EB0F12" w:rsidRPr="00AE5D7E">
        <w:rPr>
          <w:rFonts w:cs="Times New Roman"/>
          <w:szCs w:val="24"/>
        </w:rPr>
        <w:t xml:space="preserve"> kde je časté močení nežádoucí</w:t>
      </w:r>
      <w:r w:rsidR="00DD5F2F" w:rsidRPr="00AE5D7E">
        <w:rPr>
          <w:rFonts w:cs="Times New Roman"/>
          <w:szCs w:val="24"/>
        </w:rPr>
        <w:t>,</w:t>
      </w:r>
      <w:r w:rsidR="009906AF" w:rsidRPr="00AE5D7E">
        <w:rPr>
          <w:rFonts w:cs="Times New Roman"/>
          <w:szCs w:val="24"/>
        </w:rPr>
        <w:t xml:space="preserve"> tak i </w:t>
      </w:r>
      <w:r w:rsidR="00087367" w:rsidRPr="00AE5D7E">
        <w:rPr>
          <w:rFonts w:cs="Times New Roman"/>
          <w:szCs w:val="24"/>
        </w:rPr>
        <w:t>u</w:t>
      </w:r>
      <w:r w:rsidR="009906AF" w:rsidRPr="00AE5D7E">
        <w:rPr>
          <w:rFonts w:cs="Times New Roman"/>
          <w:szCs w:val="24"/>
        </w:rPr>
        <w:t xml:space="preserve"> starších osob a</w:t>
      </w:r>
      <w:r w:rsidR="00363AA7" w:rsidRPr="00AE5D7E">
        <w:rPr>
          <w:rFonts w:cs="Times New Roman"/>
          <w:szCs w:val="24"/>
        </w:rPr>
        <w:t xml:space="preserve"> pohybově</w:t>
      </w:r>
      <w:r w:rsidR="009906AF" w:rsidRPr="00AE5D7E">
        <w:rPr>
          <w:rFonts w:cs="Times New Roman"/>
          <w:szCs w:val="24"/>
        </w:rPr>
        <w:t xml:space="preserve"> neschopných </w:t>
      </w:r>
      <w:r w:rsidR="009C7763" w:rsidRPr="00AE5D7E">
        <w:rPr>
          <w:rFonts w:cs="Times New Roman"/>
          <w:szCs w:val="24"/>
        </w:rPr>
        <w:t>jedinců</w:t>
      </w:r>
      <w:r w:rsidR="009906AF" w:rsidRPr="00AE5D7E">
        <w:rPr>
          <w:rFonts w:cs="Times New Roman"/>
          <w:szCs w:val="24"/>
        </w:rPr>
        <w:t>.</w:t>
      </w:r>
      <w:r w:rsidR="00874069" w:rsidRPr="00AE5D7E">
        <w:rPr>
          <w:rFonts w:cs="Times New Roman"/>
          <w:szCs w:val="24"/>
        </w:rPr>
        <w:t xml:space="preserve"> Studie pracuje s indexem hydratace nápojů (BHI), který definuje hydratační odpověď na jakýkoliv nápoj, stejně jako glykemický index definuje reakci glukózy v krvi na příjem potravin. </w:t>
      </w:r>
      <w:r w:rsidR="00DB61C3" w:rsidRPr="00AE5D7E">
        <w:rPr>
          <w:rFonts w:cs="Times New Roman"/>
          <w:szCs w:val="24"/>
        </w:rPr>
        <w:t xml:space="preserve">Index slouží k vyčíslení vylučování vody z ledvin v reakci na konkrétní nápoje ve srovnání s jedním litrem vody. Kumulativní objem moči, který byl vymočen po dobu dvou hodin, lze měřit jako hodnotu absorpce a retence tekutiny. Výsledkem výzkumu je hydratační index a tabulka, která porovnává jednotlivé nápoje z hlediska jejich zadržování v organismu po dobu dvou hodin od vypití. </w:t>
      </w:r>
      <w:r w:rsidR="003A5C24" w:rsidRPr="00AE5D7E">
        <w:rPr>
          <w:rFonts w:cs="Times New Roman"/>
          <w:szCs w:val="24"/>
        </w:rPr>
        <w:t>Vysoký BHI znamená, že se v těle zadrží více vody při použití konkrétního nápoje, než kdyby osoba vypila stejn</w:t>
      </w:r>
      <w:r w:rsidR="00E7093C" w:rsidRPr="00AE5D7E">
        <w:rPr>
          <w:rFonts w:cs="Times New Roman"/>
          <w:szCs w:val="24"/>
        </w:rPr>
        <w:t>é</w:t>
      </w:r>
      <w:r w:rsidR="003A5C24" w:rsidRPr="00AE5D7E">
        <w:rPr>
          <w:rFonts w:cs="Times New Roman"/>
          <w:szCs w:val="24"/>
        </w:rPr>
        <w:t xml:space="preserve"> </w:t>
      </w:r>
      <w:r w:rsidR="006D77BA" w:rsidRPr="00AE5D7E">
        <w:rPr>
          <w:rFonts w:cs="Times New Roman"/>
          <w:szCs w:val="24"/>
        </w:rPr>
        <w:t>množství</w:t>
      </w:r>
      <w:r w:rsidR="003A5C24" w:rsidRPr="00AE5D7E">
        <w:rPr>
          <w:rFonts w:cs="Times New Roman"/>
          <w:szCs w:val="24"/>
        </w:rPr>
        <w:t xml:space="preserve"> vody.</w:t>
      </w:r>
      <w:r w:rsidR="00E7093C" w:rsidRPr="00AE5D7E">
        <w:rPr>
          <w:rFonts w:cs="Times New Roman"/>
          <w:szCs w:val="24"/>
        </w:rPr>
        <w:t xml:space="preserve"> </w:t>
      </w:r>
      <w:r w:rsidR="000D060A" w:rsidRPr="00AE5D7E">
        <w:rPr>
          <w:rFonts w:cs="Times New Roman"/>
          <w:szCs w:val="24"/>
        </w:rPr>
        <w:t xml:space="preserve">Nápoje s nejvyšší hodnotou BHI </w:t>
      </w:r>
      <w:r w:rsidR="00F62A15" w:rsidRPr="00AE5D7E">
        <w:rPr>
          <w:rFonts w:cs="Times New Roman"/>
          <w:szCs w:val="24"/>
        </w:rPr>
        <w:t>jsou</w:t>
      </w:r>
      <w:r w:rsidR="00026400" w:rsidRPr="00AE5D7E">
        <w:rPr>
          <w:rFonts w:cs="Times New Roman"/>
          <w:szCs w:val="24"/>
        </w:rPr>
        <w:t xml:space="preserve"> </w:t>
      </w:r>
      <w:r w:rsidR="009B6D0F" w:rsidRPr="00AE5D7E">
        <w:rPr>
          <w:rFonts w:cs="Times New Roman"/>
          <w:szCs w:val="24"/>
        </w:rPr>
        <w:t>odstředěné</w:t>
      </w:r>
      <w:r w:rsidR="00026400" w:rsidRPr="00AE5D7E">
        <w:rPr>
          <w:rFonts w:cs="Times New Roman"/>
          <w:szCs w:val="24"/>
        </w:rPr>
        <w:t xml:space="preserve"> mléko s indexem 1,58 ± 0,60</w:t>
      </w:r>
      <w:r w:rsidR="000D060A" w:rsidRPr="00AE5D7E">
        <w:rPr>
          <w:rFonts w:cs="Times New Roman"/>
          <w:szCs w:val="24"/>
        </w:rPr>
        <w:t xml:space="preserve">, </w:t>
      </w:r>
      <w:r w:rsidR="009B6D0F" w:rsidRPr="00AE5D7E">
        <w:rPr>
          <w:rFonts w:cs="Times New Roman"/>
          <w:szCs w:val="24"/>
        </w:rPr>
        <w:t>plnotučné</w:t>
      </w:r>
      <w:r w:rsidR="00026400" w:rsidRPr="00AE5D7E">
        <w:rPr>
          <w:rFonts w:cs="Times New Roman"/>
          <w:szCs w:val="24"/>
        </w:rPr>
        <w:t xml:space="preserve"> mléko s indexem 1,54 </w:t>
      </w:r>
      <w:r w:rsidR="00C57ABA" w:rsidRPr="00AE5D7E">
        <w:rPr>
          <w:rFonts w:cs="Times New Roman"/>
          <w:szCs w:val="24"/>
        </w:rPr>
        <w:t xml:space="preserve">± 0,58 </w:t>
      </w:r>
      <w:r w:rsidR="00026400" w:rsidRPr="00AE5D7E">
        <w:rPr>
          <w:rFonts w:cs="Times New Roman"/>
          <w:szCs w:val="24"/>
        </w:rPr>
        <w:t xml:space="preserve">a </w:t>
      </w:r>
      <w:r w:rsidR="006D215E" w:rsidRPr="00AE5D7E">
        <w:rPr>
          <w:rFonts w:cs="Times New Roman"/>
          <w:szCs w:val="24"/>
        </w:rPr>
        <w:t xml:space="preserve">pomerančový džus </w:t>
      </w:r>
      <w:r w:rsidR="00026400" w:rsidRPr="00AE5D7E">
        <w:rPr>
          <w:rFonts w:cs="Times New Roman"/>
          <w:szCs w:val="24"/>
        </w:rPr>
        <w:t>s indexem 1,39</w:t>
      </w:r>
      <w:r w:rsidR="009C5D42" w:rsidRPr="00AE5D7E">
        <w:rPr>
          <w:rFonts w:cs="Times New Roman"/>
          <w:szCs w:val="24"/>
        </w:rPr>
        <w:t xml:space="preserve"> ± 0,50.</w:t>
      </w:r>
      <w:r w:rsidR="00193485" w:rsidRPr="00AE5D7E">
        <w:rPr>
          <w:rFonts w:cs="Times New Roman"/>
          <w:szCs w:val="24"/>
        </w:rPr>
        <w:t xml:space="preserve"> Čistá voda má index 1.</w:t>
      </w:r>
    </w:p>
    <w:p w:rsidR="004F6BB7" w:rsidRPr="00AE5D7E" w:rsidRDefault="004F6BB7" w:rsidP="00990AD2">
      <w:pPr>
        <w:rPr>
          <w:rFonts w:cs="Times New Roman"/>
          <w:szCs w:val="24"/>
        </w:rPr>
      </w:pPr>
    </w:p>
    <w:p w:rsidR="00CF6249" w:rsidRPr="00AE5D7E" w:rsidRDefault="004F6BB7" w:rsidP="00990AD2">
      <w:pPr>
        <w:pStyle w:val="Nadpis2"/>
        <w:rPr>
          <w:rFonts w:cs="Times New Roman"/>
          <w:szCs w:val="24"/>
        </w:rPr>
      </w:pPr>
      <w:bookmarkStart w:id="9" w:name="_Toc9187597"/>
      <w:r w:rsidRPr="00AE5D7E">
        <w:rPr>
          <w:rFonts w:cs="Times New Roman"/>
          <w:szCs w:val="24"/>
        </w:rPr>
        <w:t>2.6</w:t>
      </w:r>
      <w:r w:rsidR="0068204D" w:rsidRPr="00AE5D7E">
        <w:rPr>
          <w:rFonts w:cs="Times New Roman"/>
          <w:szCs w:val="24"/>
        </w:rPr>
        <w:t xml:space="preserve"> </w:t>
      </w:r>
      <w:r w:rsidR="00CF6249" w:rsidRPr="00AE5D7E">
        <w:rPr>
          <w:rFonts w:cs="Times New Roman"/>
          <w:szCs w:val="24"/>
        </w:rPr>
        <w:t>Nápoje před výkonem</w:t>
      </w:r>
      <w:bookmarkEnd w:id="9"/>
    </w:p>
    <w:p w:rsidR="00C97A10" w:rsidRPr="00AE5D7E" w:rsidRDefault="00DB652C" w:rsidP="00721BCD">
      <w:pPr>
        <w:ind w:firstLine="567"/>
        <w:rPr>
          <w:rFonts w:cs="Times New Roman"/>
          <w:szCs w:val="24"/>
        </w:rPr>
      </w:pPr>
      <w:r w:rsidRPr="00AE5D7E">
        <w:rPr>
          <w:rFonts w:cs="Times New Roman"/>
          <w:szCs w:val="24"/>
        </w:rPr>
        <w:t>S</w:t>
      </w:r>
      <w:r w:rsidR="00C97A10" w:rsidRPr="00AE5D7E">
        <w:rPr>
          <w:rFonts w:cs="Times New Roman"/>
          <w:szCs w:val="24"/>
        </w:rPr>
        <w:t xml:space="preserve">myslem pití nápojů před výkonem je </w:t>
      </w:r>
      <w:r w:rsidR="001D0816" w:rsidRPr="00AE5D7E">
        <w:rPr>
          <w:rFonts w:cs="Times New Roman"/>
          <w:szCs w:val="24"/>
        </w:rPr>
        <w:t>docílení stavu euhydratace před jeho začátkem</w:t>
      </w:r>
      <w:r w:rsidR="00C97A10" w:rsidRPr="00AE5D7E">
        <w:rPr>
          <w:rFonts w:cs="Times New Roman"/>
          <w:szCs w:val="24"/>
        </w:rPr>
        <w:t xml:space="preserve">. </w:t>
      </w:r>
      <w:r w:rsidR="007762FA" w:rsidRPr="00AE5D7E">
        <w:rPr>
          <w:rFonts w:cs="Times New Roman"/>
          <w:szCs w:val="24"/>
        </w:rPr>
        <w:t>Sportovec by měl zvýšit příjem tekutin již den před výkonem, ale měl by si dát pozo</w:t>
      </w:r>
      <w:r w:rsidR="00CF4C42" w:rsidRPr="00AE5D7E">
        <w:rPr>
          <w:rFonts w:cs="Times New Roman"/>
          <w:szCs w:val="24"/>
        </w:rPr>
        <w:t>r,</w:t>
      </w:r>
      <w:r w:rsidR="007762FA" w:rsidRPr="00AE5D7E">
        <w:rPr>
          <w:rFonts w:cs="Times New Roman"/>
          <w:szCs w:val="24"/>
        </w:rPr>
        <w:t xml:space="preserve"> aby tekutin nebylo přespříliš</w:t>
      </w:r>
      <w:r w:rsidR="00CF4C42" w:rsidRPr="00AE5D7E">
        <w:rPr>
          <w:rFonts w:cs="Times New Roman"/>
          <w:szCs w:val="24"/>
        </w:rPr>
        <w:t xml:space="preserve"> a neměl tak přerušovaný spánek, který je důležitý k regeneraci.</w:t>
      </w:r>
      <w:r w:rsidR="007762FA" w:rsidRPr="00AE5D7E">
        <w:rPr>
          <w:rFonts w:cs="Times New Roman"/>
          <w:szCs w:val="24"/>
        </w:rPr>
        <w:t xml:space="preserve"> </w:t>
      </w:r>
      <w:r w:rsidR="00C97A10" w:rsidRPr="00AE5D7E">
        <w:rPr>
          <w:rFonts w:cs="Times New Roman"/>
          <w:szCs w:val="24"/>
        </w:rPr>
        <w:t xml:space="preserve">K rehydrataci je zapotřebí 8 – 12 hodin. </w:t>
      </w:r>
      <w:r w:rsidR="00294EA0" w:rsidRPr="00AE5D7E">
        <w:rPr>
          <w:rFonts w:cs="Times New Roman"/>
          <w:szCs w:val="24"/>
        </w:rPr>
        <w:t xml:space="preserve">Nejméně </w:t>
      </w:r>
      <w:r w:rsidR="00C97A10" w:rsidRPr="00AE5D7E">
        <w:rPr>
          <w:rFonts w:cs="Times New Roman"/>
          <w:szCs w:val="24"/>
        </w:rPr>
        <w:t>4 hod</w:t>
      </w:r>
      <w:r w:rsidR="00570220" w:rsidRPr="00AE5D7E">
        <w:rPr>
          <w:rFonts w:cs="Times New Roman"/>
          <w:szCs w:val="24"/>
        </w:rPr>
        <w:t>iny</w:t>
      </w:r>
      <w:r w:rsidR="00C97A10" w:rsidRPr="00AE5D7E">
        <w:rPr>
          <w:rFonts w:cs="Times New Roman"/>
          <w:szCs w:val="24"/>
        </w:rPr>
        <w:t xml:space="preserve"> před</w:t>
      </w:r>
      <w:r w:rsidRPr="00AE5D7E">
        <w:rPr>
          <w:rFonts w:cs="Times New Roman"/>
          <w:szCs w:val="24"/>
        </w:rPr>
        <w:t xml:space="preserve"> z</w:t>
      </w:r>
      <w:r w:rsidR="00294EA0" w:rsidRPr="00AE5D7E">
        <w:rPr>
          <w:rFonts w:cs="Times New Roman"/>
          <w:szCs w:val="24"/>
        </w:rPr>
        <w:t>ačátkem fyzické aktivity</w:t>
      </w:r>
      <w:r w:rsidRPr="00AE5D7E">
        <w:rPr>
          <w:rFonts w:cs="Times New Roman"/>
          <w:szCs w:val="24"/>
        </w:rPr>
        <w:t xml:space="preserve"> bychom </w:t>
      </w:r>
      <w:r w:rsidR="00C97A10" w:rsidRPr="00AE5D7E">
        <w:rPr>
          <w:rFonts w:cs="Times New Roman"/>
          <w:szCs w:val="24"/>
        </w:rPr>
        <w:t>měli</w:t>
      </w:r>
      <w:r w:rsidR="00294EA0" w:rsidRPr="00AE5D7E">
        <w:rPr>
          <w:rFonts w:cs="Times New Roman"/>
          <w:szCs w:val="24"/>
        </w:rPr>
        <w:t xml:space="preserve"> pomalu přijímat </w:t>
      </w:r>
      <w:r w:rsidR="00C97A10" w:rsidRPr="00AE5D7E">
        <w:rPr>
          <w:rFonts w:cs="Times New Roman"/>
          <w:szCs w:val="24"/>
        </w:rPr>
        <w:t>5 – 7 ml tekutin na 1 kg hmotnosti</w:t>
      </w:r>
      <w:r w:rsidR="00955F67" w:rsidRPr="00AE5D7E">
        <w:rPr>
          <w:rFonts w:cs="Times New Roman"/>
          <w:szCs w:val="24"/>
        </w:rPr>
        <w:t xml:space="preserve"> </w:t>
      </w:r>
      <w:r w:rsidR="00294EA0" w:rsidRPr="00AE5D7E">
        <w:rPr>
          <w:rFonts w:cs="Times New Roman"/>
          <w:szCs w:val="24"/>
        </w:rPr>
        <w:t>tak, aby te</w:t>
      </w:r>
      <w:r w:rsidR="006F5A58" w:rsidRPr="00AE5D7E">
        <w:rPr>
          <w:rFonts w:cs="Times New Roman"/>
          <w:szCs w:val="24"/>
        </w:rPr>
        <w:t>kutiny přijaté před výkonem měly</w:t>
      </w:r>
      <w:r w:rsidR="00294EA0" w:rsidRPr="00AE5D7E">
        <w:rPr>
          <w:rFonts w:cs="Times New Roman"/>
          <w:szCs w:val="24"/>
        </w:rPr>
        <w:t xml:space="preserve"> dostatek času projít trávicím traktem a aby nedošlo </w:t>
      </w:r>
      <w:r w:rsidR="00C5612C" w:rsidRPr="00AE5D7E">
        <w:rPr>
          <w:rFonts w:cs="Times New Roman"/>
          <w:szCs w:val="24"/>
        </w:rPr>
        <w:t>k výrazné tvorbě moči při výkonu</w:t>
      </w:r>
      <w:r w:rsidR="00570220" w:rsidRPr="00AE5D7E">
        <w:rPr>
          <w:rFonts w:cs="Times New Roman"/>
          <w:szCs w:val="24"/>
        </w:rPr>
        <w:t>. Pro 80kg sportovce to činní 400 – 560 ml tekutin</w:t>
      </w:r>
      <w:r w:rsidRPr="00AE5D7E">
        <w:rPr>
          <w:rFonts w:cs="Times New Roman"/>
          <w:szCs w:val="24"/>
        </w:rPr>
        <w:t xml:space="preserve"> (Clark, 2009).</w:t>
      </w:r>
      <w:r w:rsidR="00ED182B" w:rsidRPr="00AE5D7E">
        <w:rPr>
          <w:rFonts w:cs="Times New Roman"/>
          <w:szCs w:val="24"/>
        </w:rPr>
        <w:t xml:space="preserve"> Sportovec by měl zahajovat fyzické zatížení ve stavu normohydratace (euhydratace) tj. stav</w:t>
      </w:r>
      <w:r w:rsidR="00B47595" w:rsidRPr="00AE5D7E">
        <w:rPr>
          <w:rFonts w:cs="Times New Roman"/>
          <w:szCs w:val="24"/>
        </w:rPr>
        <w:t xml:space="preserve">, kdy je vodní bilance vyrovnaná – nedochází k výkyvům, ať už ve smyslu ztrát nebo přijmu. </w:t>
      </w:r>
      <w:r w:rsidR="00C22A45" w:rsidRPr="00AE5D7E">
        <w:rPr>
          <w:rFonts w:cs="Times New Roman"/>
          <w:szCs w:val="24"/>
        </w:rPr>
        <w:t xml:space="preserve">Vyrovnanou bilanci zjistíme podle změn tělesné hmotnosti, kdy její výkyvy by neměly být větší než 1 </w:t>
      </w:r>
      <w:r w:rsidR="00C22A45" w:rsidRPr="00AE5D7E">
        <w:rPr>
          <w:rFonts w:cs="Times New Roman"/>
          <w:szCs w:val="24"/>
          <w:lang w:val="en-US"/>
        </w:rPr>
        <w:t>%</w:t>
      </w:r>
      <w:r w:rsidR="007762FA" w:rsidRPr="00AE5D7E">
        <w:rPr>
          <w:rFonts w:cs="Times New Roman"/>
          <w:szCs w:val="24"/>
        </w:rPr>
        <w:t>.</w:t>
      </w:r>
    </w:p>
    <w:p w:rsidR="007762FA" w:rsidRPr="00AE5D7E" w:rsidRDefault="007762FA" w:rsidP="00990AD2">
      <w:pPr>
        <w:rPr>
          <w:rFonts w:cs="Times New Roman"/>
          <w:bCs/>
          <w:szCs w:val="24"/>
        </w:rPr>
      </w:pPr>
      <w:r w:rsidRPr="00AE5D7E">
        <w:rPr>
          <w:rFonts w:cs="Times New Roman"/>
          <w:szCs w:val="24"/>
        </w:rPr>
        <w:lastRenderedPageBreak/>
        <w:t xml:space="preserve">Předzásobení se tekutinami nemá smysl, viz. kapitola </w:t>
      </w:r>
      <w:r w:rsidR="000F78E2" w:rsidRPr="00AE5D7E">
        <w:rPr>
          <w:rFonts w:cs="Times New Roman"/>
          <w:bCs/>
          <w:szCs w:val="24"/>
        </w:rPr>
        <w:t>2.5</w:t>
      </w:r>
      <w:r w:rsidRPr="00AE5D7E">
        <w:rPr>
          <w:rFonts w:cs="Times New Roman"/>
          <w:bCs/>
          <w:szCs w:val="24"/>
        </w:rPr>
        <w:t xml:space="preserve"> </w:t>
      </w:r>
      <w:r w:rsidR="000F78E2" w:rsidRPr="00AE5D7E">
        <w:rPr>
          <w:rFonts w:cs="Times New Roman"/>
          <w:bCs/>
          <w:szCs w:val="24"/>
        </w:rPr>
        <w:t>Pitný režim u sportovce</w:t>
      </w:r>
      <w:r w:rsidRPr="00AE5D7E">
        <w:rPr>
          <w:rFonts w:cs="Times New Roman"/>
          <w:bCs/>
          <w:szCs w:val="24"/>
        </w:rPr>
        <w:t>.</w:t>
      </w:r>
    </w:p>
    <w:p w:rsidR="00CF4C42" w:rsidRPr="00AE5D7E" w:rsidRDefault="00CF4C42" w:rsidP="00990AD2">
      <w:pPr>
        <w:rPr>
          <w:rFonts w:cs="Times New Roman"/>
          <w:b/>
          <w:bCs/>
          <w:szCs w:val="24"/>
        </w:rPr>
      </w:pPr>
    </w:p>
    <w:p w:rsidR="00CF6249" w:rsidRPr="00AE5D7E" w:rsidRDefault="004F6BB7" w:rsidP="00990AD2">
      <w:pPr>
        <w:pStyle w:val="Nadpis2"/>
        <w:rPr>
          <w:rFonts w:cs="Times New Roman"/>
          <w:szCs w:val="24"/>
        </w:rPr>
      </w:pPr>
      <w:bookmarkStart w:id="10" w:name="_Toc9187598"/>
      <w:r w:rsidRPr="00AE5D7E">
        <w:rPr>
          <w:rFonts w:cs="Times New Roman"/>
          <w:szCs w:val="24"/>
        </w:rPr>
        <w:t>2.7</w:t>
      </w:r>
      <w:r w:rsidR="0068204D" w:rsidRPr="00AE5D7E">
        <w:rPr>
          <w:rFonts w:cs="Times New Roman"/>
          <w:szCs w:val="24"/>
        </w:rPr>
        <w:t xml:space="preserve"> </w:t>
      </w:r>
      <w:r w:rsidR="00CF6249" w:rsidRPr="00AE5D7E">
        <w:rPr>
          <w:rFonts w:cs="Times New Roman"/>
          <w:szCs w:val="24"/>
        </w:rPr>
        <w:t>Nápoje během výkonu</w:t>
      </w:r>
      <w:bookmarkEnd w:id="10"/>
    </w:p>
    <w:p w:rsidR="00C16F94" w:rsidRPr="00AE5D7E" w:rsidRDefault="001F5160" w:rsidP="00721BCD">
      <w:pPr>
        <w:ind w:firstLine="567"/>
        <w:rPr>
          <w:rFonts w:cs="Times New Roman"/>
          <w:szCs w:val="24"/>
        </w:rPr>
      </w:pPr>
      <w:r w:rsidRPr="00AE5D7E">
        <w:rPr>
          <w:rFonts w:cs="Times New Roman"/>
          <w:szCs w:val="24"/>
        </w:rPr>
        <w:t>Důvodem</w:t>
      </w:r>
      <w:r w:rsidR="00C16F94" w:rsidRPr="00AE5D7E">
        <w:rPr>
          <w:rFonts w:cs="Times New Roman"/>
          <w:szCs w:val="24"/>
        </w:rPr>
        <w:t xml:space="preserve"> pití nápojů během výkonu je zabránit nadměrné dehydrataci</w:t>
      </w:r>
      <w:r w:rsidR="00013B7F" w:rsidRPr="00AE5D7E">
        <w:rPr>
          <w:rFonts w:cs="Times New Roman"/>
          <w:szCs w:val="24"/>
        </w:rPr>
        <w:t>, aby nedošlo k poklesu výkonu během fyz</w:t>
      </w:r>
      <w:r w:rsidR="00A87774" w:rsidRPr="00AE5D7E">
        <w:rPr>
          <w:rFonts w:cs="Times New Roman"/>
          <w:szCs w:val="24"/>
        </w:rPr>
        <w:t xml:space="preserve">ické aktivity </w:t>
      </w:r>
      <w:r w:rsidR="00C16F94" w:rsidRPr="00AE5D7E">
        <w:rPr>
          <w:rFonts w:cs="Times New Roman"/>
          <w:szCs w:val="24"/>
        </w:rPr>
        <w:t>(Clark, 2009).</w:t>
      </w:r>
      <w:r w:rsidR="00A87774" w:rsidRPr="00AE5D7E">
        <w:rPr>
          <w:rFonts w:cs="Times New Roman"/>
          <w:szCs w:val="24"/>
        </w:rPr>
        <w:t xml:space="preserve"> Sportovci by si měli vytvořit vlastní </w:t>
      </w:r>
      <w:r w:rsidR="00570220" w:rsidRPr="00AE5D7E">
        <w:rPr>
          <w:rFonts w:cs="Times New Roman"/>
          <w:szCs w:val="24"/>
        </w:rPr>
        <w:t>program náhrady tekutin, který</w:t>
      </w:r>
      <w:r w:rsidR="00A87774" w:rsidRPr="00AE5D7E">
        <w:rPr>
          <w:rFonts w:cs="Times New Roman"/>
          <w:szCs w:val="24"/>
        </w:rPr>
        <w:t xml:space="preserve"> zabraňuje dehydrataci. Měření ztrát hmotnosti během cvičení je užitečné</w:t>
      </w:r>
      <w:r w:rsidR="00CD02C8" w:rsidRPr="00AE5D7E">
        <w:rPr>
          <w:rFonts w:cs="Times New Roman"/>
          <w:szCs w:val="24"/>
        </w:rPr>
        <w:t xml:space="preserve"> </w:t>
      </w:r>
      <w:r w:rsidR="00A87774" w:rsidRPr="00AE5D7E">
        <w:rPr>
          <w:rFonts w:cs="Times New Roman"/>
          <w:szCs w:val="24"/>
        </w:rPr>
        <w:t>pro určení úrovn</w:t>
      </w:r>
      <w:r w:rsidR="00E029B9" w:rsidRPr="00AE5D7E">
        <w:rPr>
          <w:rFonts w:cs="Times New Roman"/>
          <w:szCs w:val="24"/>
        </w:rPr>
        <w:t>ě pocení a přizpůsobení doplňování</w:t>
      </w:r>
      <w:r w:rsidR="00A87774" w:rsidRPr="00AE5D7E">
        <w:rPr>
          <w:rFonts w:cs="Times New Roman"/>
          <w:szCs w:val="24"/>
        </w:rPr>
        <w:t xml:space="preserve"> tekutin (Sawka et al., 2007).</w:t>
      </w:r>
    </w:p>
    <w:p w:rsidR="00D86EB6" w:rsidRPr="00AE5D7E" w:rsidRDefault="00360636" w:rsidP="00990AD2">
      <w:pPr>
        <w:rPr>
          <w:rFonts w:cs="Times New Roman"/>
          <w:szCs w:val="24"/>
        </w:rPr>
      </w:pPr>
      <w:r w:rsidRPr="00AE5D7E">
        <w:rPr>
          <w:rFonts w:cs="Times New Roman"/>
          <w:szCs w:val="24"/>
        </w:rPr>
        <w:t>Trávicí trakt je</w:t>
      </w:r>
      <w:r w:rsidR="00DB421D" w:rsidRPr="00AE5D7E">
        <w:rPr>
          <w:rFonts w:cs="Times New Roman"/>
          <w:szCs w:val="24"/>
        </w:rPr>
        <w:t xml:space="preserve"> během zátěže schopen obvykle </w:t>
      </w:r>
      <w:r w:rsidRPr="00AE5D7E">
        <w:rPr>
          <w:rFonts w:cs="Times New Roman"/>
          <w:szCs w:val="24"/>
        </w:rPr>
        <w:t>vstřebat maximálně 1,2 l/hod. Při vyšším příjmu tekutin je rizikem gastrointestinální diskomfort</w:t>
      </w:r>
      <w:r w:rsidR="00D12208" w:rsidRPr="00AE5D7E">
        <w:rPr>
          <w:rFonts w:cs="Times New Roman"/>
          <w:szCs w:val="24"/>
        </w:rPr>
        <w:t>, který může negativně ovlivnit sportovní výkon. Z tohoto důvodu by objem tekutin přijímaných během zatížení neměl být vyšší než 0,8-1 l/hod.</w:t>
      </w:r>
      <w:r w:rsidR="00EC0716" w:rsidRPr="00AE5D7E">
        <w:rPr>
          <w:rFonts w:cs="Times New Roman"/>
          <w:szCs w:val="24"/>
        </w:rPr>
        <w:t xml:space="preserve"> </w:t>
      </w:r>
      <w:r w:rsidR="00D12208" w:rsidRPr="00AE5D7E">
        <w:rPr>
          <w:rFonts w:cs="Times New Roman"/>
          <w:szCs w:val="24"/>
        </w:rPr>
        <w:t xml:space="preserve">Příjem tekutin je vhodné rozložit a konzumovat po 120-250 ml nápoje každých 15-20 minut. </w:t>
      </w:r>
      <w:r w:rsidR="00566AA4" w:rsidRPr="00AE5D7E">
        <w:rPr>
          <w:rFonts w:cs="Times New Roman"/>
          <w:szCs w:val="24"/>
        </w:rPr>
        <w:t>U výkonů</w:t>
      </w:r>
      <w:r w:rsidR="00D12208" w:rsidRPr="00AE5D7E">
        <w:rPr>
          <w:rFonts w:cs="Times New Roman"/>
          <w:szCs w:val="24"/>
        </w:rPr>
        <w:t xml:space="preserve"> kratších než 30-45 minut není obvykle nutné doplňovat tekutiny během fyzického zatížení. </w:t>
      </w:r>
      <w:r w:rsidR="00566AA4" w:rsidRPr="00AE5D7E">
        <w:rPr>
          <w:rFonts w:cs="Times New Roman"/>
          <w:szCs w:val="24"/>
        </w:rPr>
        <w:t>U zátěží</w:t>
      </w:r>
      <w:r w:rsidR="00D12208" w:rsidRPr="00AE5D7E">
        <w:rPr>
          <w:rFonts w:cs="Times New Roman"/>
          <w:szCs w:val="24"/>
        </w:rPr>
        <w:t xml:space="preserve"> kratších než 90 min</w:t>
      </w:r>
      <w:r w:rsidR="00566AA4" w:rsidRPr="00AE5D7E">
        <w:rPr>
          <w:rFonts w:cs="Times New Roman"/>
          <w:szCs w:val="24"/>
        </w:rPr>
        <w:t>ut je možné doplňovat tekutiny čistou vodou, i když využití sportovního nápoje je obvykle sportovcem lépe tolerováno</w:t>
      </w:r>
      <w:r w:rsidR="00D85CBC" w:rsidRPr="00AE5D7E">
        <w:rPr>
          <w:rFonts w:cs="Times New Roman"/>
          <w:szCs w:val="24"/>
        </w:rPr>
        <w:t xml:space="preserve"> (v množství 120-250 ml nápoje každých 15-25 minut).</w:t>
      </w:r>
      <w:r w:rsidR="001F5160" w:rsidRPr="00AE5D7E">
        <w:rPr>
          <w:rFonts w:cs="Times New Roman"/>
          <w:szCs w:val="24"/>
        </w:rPr>
        <w:t xml:space="preserve"> Při</w:t>
      </w:r>
      <w:r w:rsidR="00566AA4" w:rsidRPr="00AE5D7E">
        <w:rPr>
          <w:rFonts w:cs="Times New Roman"/>
          <w:szCs w:val="24"/>
        </w:rPr>
        <w:t xml:space="preserve"> zátěží</w:t>
      </w:r>
      <w:r w:rsidR="001F5160" w:rsidRPr="00AE5D7E">
        <w:rPr>
          <w:rFonts w:cs="Times New Roman"/>
          <w:szCs w:val="24"/>
        </w:rPr>
        <w:t>ch</w:t>
      </w:r>
      <w:r w:rsidR="00566AA4" w:rsidRPr="00AE5D7E">
        <w:rPr>
          <w:rFonts w:cs="Times New Roman"/>
          <w:szCs w:val="24"/>
        </w:rPr>
        <w:t xml:space="preserve"> delších než 90 minut je doporučená konzumace hypotonického re</w:t>
      </w:r>
      <w:r w:rsidR="00EC0716" w:rsidRPr="00AE5D7E">
        <w:rPr>
          <w:rFonts w:cs="Times New Roman"/>
          <w:szCs w:val="24"/>
        </w:rPr>
        <w:t>h</w:t>
      </w:r>
      <w:r w:rsidR="00566AA4" w:rsidRPr="00AE5D7E">
        <w:rPr>
          <w:rFonts w:cs="Times New Roman"/>
          <w:szCs w:val="24"/>
        </w:rPr>
        <w:t>ydratačně-energetického nápoje</w:t>
      </w:r>
      <w:r w:rsidR="00A47C6C" w:rsidRPr="00AE5D7E">
        <w:rPr>
          <w:rFonts w:cs="Times New Roman"/>
          <w:szCs w:val="24"/>
        </w:rPr>
        <w:t xml:space="preserve"> v množství 120-250 ml nápoje každých 15-25 minut</w:t>
      </w:r>
      <w:r w:rsidR="00566AA4" w:rsidRPr="00AE5D7E">
        <w:rPr>
          <w:rFonts w:cs="Times New Roman"/>
          <w:szCs w:val="24"/>
        </w:rPr>
        <w:t>, který obsahuje sodík v množství 200-300 mg</w:t>
      </w:r>
      <w:r w:rsidR="00CC0C3B" w:rsidRPr="00AE5D7E">
        <w:rPr>
          <w:rFonts w:cs="Times New Roman"/>
          <w:szCs w:val="24"/>
        </w:rPr>
        <w:t xml:space="preserve"> a 20-40</w:t>
      </w:r>
      <w:r w:rsidR="00A47C6C" w:rsidRPr="00AE5D7E">
        <w:rPr>
          <w:rFonts w:cs="Times New Roman"/>
          <w:szCs w:val="24"/>
        </w:rPr>
        <w:t xml:space="preserve"> </w:t>
      </w:r>
      <w:r w:rsidR="00CC0C3B" w:rsidRPr="00AE5D7E">
        <w:rPr>
          <w:rFonts w:cs="Times New Roman"/>
          <w:szCs w:val="24"/>
        </w:rPr>
        <w:t>g sacharidů na litr</w:t>
      </w:r>
      <w:r w:rsidR="00A47C6C" w:rsidRPr="00AE5D7E">
        <w:rPr>
          <w:rFonts w:cs="Times New Roman"/>
          <w:szCs w:val="24"/>
        </w:rPr>
        <w:t xml:space="preserve"> nápoje</w:t>
      </w:r>
      <w:r w:rsidR="00835D66" w:rsidRPr="00AE5D7E">
        <w:rPr>
          <w:rFonts w:cs="Times New Roman"/>
          <w:szCs w:val="24"/>
        </w:rPr>
        <w:t xml:space="preserve">. </w:t>
      </w:r>
      <w:r w:rsidR="00D86EB6" w:rsidRPr="00AE5D7E">
        <w:rPr>
          <w:rFonts w:cs="Times New Roman"/>
          <w:szCs w:val="24"/>
        </w:rPr>
        <w:t>Příliš velký p</w:t>
      </w:r>
      <w:r w:rsidR="00835D66" w:rsidRPr="00AE5D7E">
        <w:rPr>
          <w:rFonts w:cs="Times New Roman"/>
          <w:szCs w:val="24"/>
        </w:rPr>
        <w:t>říjem tekutin</w:t>
      </w:r>
      <w:r w:rsidR="00D86EB6" w:rsidRPr="00AE5D7E">
        <w:rPr>
          <w:rFonts w:cs="Times New Roman"/>
          <w:szCs w:val="24"/>
        </w:rPr>
        <w:t xml:space="preserve"> zředí</w:t>
      </w:r>
      <w:r w:rsidR="00835D66" w:rsidRPr="00AE5D7E">
        <w:rPr>
          <w:rFonts w:cs="Times New Roman"/>
          <w:szCs w:val="24"/>
        </w:rPr>
        <w:t xml:space="preserve"> </w:t>
      </w:r>
      <w:r w:rsidR="00D86EB6" w:rsidRPr="00AE5D7E">
        <w:rPr>
          <w:rFonts w:cs="Times New Roman"/>
          <w:szCs w:val="24"/>
        </w:rPr>
        <w:t>koncentraci sodíku v krvi, a pok</w:t>
      </w:r>
      <w:r w:rsidR="00835D66" w:rsidRPr="00AE5D7E">
        <w:rPr>
          <w:rFonts w:cs="Times New Roman"/>
          <w:szCs w:val="24"/>
        </w:rPr>
        <w:t xml:space="preserve">ud by sportovec v nadbytečném příjmu </w:t>
      </w:r>
      <w:r w:rsidR="00D86EB6" w:rsidRPr="00AE5D7E">
        <w:rPr>
          <w:rFonts w:cs="Times New Roman"/>
          <w:szCs w:val="24"/>
        </w:rPr>
        <w:t>tekutin</w:t>
      </w:r>
      <w:r w:rsidR="003F4389" w:rsidRPr="00AE5D7E">
        <w:rPr>
          <w:rFonts w:cs="Times New Roman"/>
          <w:szCs w:val="24"/>
        </w:rPr>
        <w:t xml:space="preserve"> </w:t>
      </w:r>
      <w:r w:rsidR="00D86EB6" w:rsidRPr="00AE5D7E">
        <w:rPr>
          <w:rFonts w:cs="Times New Roman"/>
          <w:szCs w:val="24"/>
        </w:rPr>
        <w:t>pokračoval</w:t>
      </w:r>
      <w:r w:rsidR="00835D66" w:rsidRPr="00AE5D7E">
        <w:rPr>
          <w:rFonts w:cs="Times New Roman"/>
          <w:szCs w:val="24"/>
        </w:rPr>
        <w:t xml:space="preserve"> </w:t>
      </w:r>
      <w:r w:rsidR="00D86EB6" w:rsidRPr="00AE5D7E">
        <w:rPr>
          <w:rFonts w:cs="Times New Roman"/>
          <w:szCs w:val="24"/>
        </w:rPr>
        <w:t>i během vý</w:t>
      </w:r>
      <w:r w:rsidR="00E80764" w:rsidRPr="00AE5D7E">
        <w:rPr>
          <w:rFonts w:cs="Times New Roman"/>
          <w:szCs w:val="24"/>
        </w:rPr>
        <w:t xml:space="preserve">konu, může dojít k hyponatremii </w:t>
      </w:r>
      <w:r w:rsidRPr="00AE5D7E">
        <w:rPr>
          <w:rFonts w:cs="Times New Roman"/>
          <w:szCs w:val="24"/>
        </w:rPr>
        <w:t xml:space="preserve">viz. kapitola </w:t>
      </w:r>
      <w:r w:rsidR="000E61FF" w:rsidRPr="00AE5D7E">
        <w:rPr>
          <w:rFonts w:cs="Times New Roman"/>
          <w:bCs/>
          <w:szCs w:val="24"/>
        </w:rPr>
        <w:t>2.5</w:t>
      </w:r>
      <w:r w:rsidR="00BF2FAE" w:rsidRPr="00AE5D7E">
        <w:rPr>
          <w:rFonts w:cs="Times New Roman"/>
          <w:bCs/>
          <w:szCs w:val="24"/>
        </w:rPr>
        <w:t xml:space="preserve"> Příjem vody u sportovce</w:t>
      </w:r>
      <w:r w:rsidR="00835D66" w:rsidRPr="00AE5D7E">
        <w:rPr>
          <w:rFonts w:cs="Times New Roman"/>
          <w:bCs/>
          <w:szCs w:val="24"/>
        </w:rPr>
        <w:t xml:space="preserve"> (</w:t>
      </w:r>
      <w:r w:rsidR="00835D66" w:rsidRPr="00AE5D7E">
        <w:rPr>
          <w:rFonts w:cs="Times New Roman"/>
          <w:szCs w:val="24"/>
        </w:rPr>
        <w:t>Klimešová, 2016).</w:t>
      </w:r>
    </w:p>
    <w:p w:rsidR="00A902F7" w:rsidRPr="00AE5D7E" w:rsidRDefault="00A902F7" w:rsidP="00990AD2">
      <w:pPr>
        <w:pStyle w:val="Nadpis2"/>
        <w:rPr>
          <w:rFonts w:cs="Times New Roman"/>
          <w:szCs w:val="24"/>
        </w:rPr>
      </w:pPr>
    </w:p>
    <w:p w:rsidR="00CF6249" w:rsidRPr="00AE5D7E" w:rsidRDefault="0068204D" w:rsidP="00990AD2">
      <w:pPr>
        <w:pStyle w:val="Nadpis2"/>
        <w:rPr>
          <w:rFonts w:cs="Times New Roman"/>
          <w:szCs w:val="24"/>
        </w:rPr>
      </w:pPr>
      <w:bookmarkStart w:id="11" w:name="_Toc9187599"/>
      <w:r w:rsidRPr="00AE5D7E">
        <w:rPr>
          <w:rFonts w:cs="Times New Roman"/>
          <w:szCs w:val="24"/>
        </w:rPr>
        <w:t>2.</w:t>
      </w:r>
      <w:r w:rsidR="004F6BB7" w:rsidRPr="00AE5D7E">
        <w:rPr>
          <w:rFonts w:cs="Times New Roman"/>
          <w:szCs w:val="24"/>
        </w:rPr>
        <w:t>8</w:t>
      </w:r>
      <w:r w:rsidRPr="00AE5D7E">
        <w:rPr>
          <w:rFonts w:cs="Times New Roman"/>
          <w:szCs w:val="24"/>
        </w:rPr>
        <w:t xml:space="preserve"> </w:t>
      </w:r>
      <w:r w:rsidR="00CF6249" w:rsidRPr="00AE5D7E">
        <w:rPr>
          <w:rFonts w:cs="Times New Roman"/>
          <w:szCs w:val="24"/>
        </w:rPr>
        <w:t>Nápoje po výkonu</w:t>
      </w:r>
      <w:bookmarkEnd w:id="11"/>
    </w:p>
    <w:p w:rsidR="003443AA" w:rsidRPr="00AE5D7E" w:rsidRDefault="003F4389" w:rsidP="00721BCD">
      <w:pPr>
        <w:ind w:firstLine="567"/>
        <w:rPr>
          <w:rFonts w:cs="Times New Roman"/>
          <w:szCs w:val="24"/>
        </w:rPr>
      </w:pPr>
      <w:r w:rsidRPr="00AE5D7E">
        <w:rPr>
          <w:rFonts w:cs="Times New Roman"/>
          <w:szCs w:val="24"/>
        </w:rPr>
        <w:t>Smyslem</w:t>
      </w:r>
      <w:r w:rsidR="006F414E" w:rsidRPr="00AE5D7E">
        <w:rPr>
          <w:rFonts w:cs="Times New Roman"/>
          <w:szCs w:val="24"/>
        </w:rPr>
        <w:t xml:space="preserve"> příjmu tekutin po zatížení je náhrada ztracených tekutin a elektrolytů, ke kterým po čas fyzického výkonu došlo.  Základním nástrojem hodnocení adekvátní hydratace sportovce během sportovního výkonu je zvážení před a po zatížení. Rychlost rehydratace pak závisí na míře dehydratace a vyčerpání elektrolytů a </w:t>
      </w:r>
      <w:r w:rsidR="009476A6" w:rsidRPr="00AE5D7E">
        <w:rPr>
          <w:rFonts w:cs="Times New Roman"/>
          <w:szCs w:val="24"/>
        </w:rPr>
        <w:t>je vhodné vypít množství tekutin odpovídající 150</w:t>
      </w:r>
      <w:r w:rsidR="009476A6" w:rsidRPr="00AE5D7E">
        <w:rPr>
          <w:rFonts w:cs="Times New Roman"/>
          <w:szCs w:val="24"/>
          <w:lang w:val="en-US"/>
        </w:rPr>
        <w:t xml:space="preserve"> %</w:t>
      </w:r>
      <w:r w:rsidR="009476A6" w:rsidRPr="00AE5D7E">
        <w:rPr>
          <w:rFonts w:cs="Times New Roman"/>
          <w:szCs w:val="24"/>
        </w:rPr>
        <w:t xml:space="preserve"> deficitu hmotnosti, tj. 1,5 l nápoje na každý ztracený kilogram hmotnosti.</w:t>
      </w:r>
      <w:r w:rsidR="00246759" w:rsidRPr="00AE5D7E">
        <w:rPr>
          <w:rFonts w:cs="Times New Roman"/>
          <w:szCs w:val="24"/>
        </w:rPr>
        <w:t xml:space="preserve"> Při ztrátách hmotnosti do 1kg je vhodn</w:t>
      </w:r>
      <w:r w:rsidR="005A6E6F" w:rsidRPr="00AE5D7E">
        <w:rPr>
          <w:rFonts w:cs="Times New Roman"/>
          <w:szCs w:val="24"/>
        </w:rPr>
        <w:t>é volit hypotonické rehydratačně-energetické</w:t>
      </w:r>
      <w:r w:rsidR="00246759" w:rsidRPr="00AE5D7E">
        <w:rPr>
          <w:rFonts w:cs="Times New Roman"/>
          <w:szCs w:val="24"/>
        </w:rPr>
        <w:t xml:space="preserve"> nápoje a při vyšších ztrátách využít nápoje s vyšší koncentrací iontů i sacharidů</w:t>
      </w:r>
      <w:r w:rsidR="00F4626F" w:rsidRPr="00AE5D7E">
        <w:rPr>
          <w:rFonts w:cs="Times New Roman"/>
          <w:szCs w:val="24"/>
        </w:rPr>
        <w:t xml:space="preserve"> </w:t>
      </w:r>
      <w:r w:rsidR="00F4626F" w:rsidRPr="00AE5D7E">
        <w:rPr>
          <w:rFonts w:cs="Times New Roman"/>
          <w:bCs/>
          <w:szCs w:val="24"/>
        </w:rPr>
        <w:t>(</w:t>
      </w:r>
      <w:r w:rsidR="00F4626F" w:rsidRPr="00AE5D7E">
        <w:rPr>
          <w:rFonts w:cs="Times New Roman"/>
          <w:szCs w:val="24"/>
        </w:rPr>
        <w:t>Klimešová, 2016).</w:t>
      </w:r>
    </w:p>
    <w:p w:rsidR="00CF4C42" w:rsidRPr="00AE5D7E" w:rsidRDefault="00CF4C42" w:rsidP="00990AD2">
      <w:pPr>
        <w:rPr>
          <w:rFonts w:cs="Times New Roman"/>
          <w:szCs w:val="24"/>
        </w:rPr>
      </w:pPr>
    </w:p>
    <w:p w:rsidR="00B94E1C" w:rsidRPr="00AE5D7E" w:rsidRDefault="00735AE0" w:rsidP="00990AD2">
      <w:pPr>
        <w:pStyle w:val="Nadpis1"/>
        <w:rPr>
          <w:rFonts w:cs="Times New Roman"/>
          <w:szCs w:val="24"/>
        </w:rPr>
      </w:pPr>
      <w:bookmarkStart w:id="12" w:name="_Toc9187600"/>
      <w:r w:rsidRPr="00AE5D7E">
        <w:rPr>
          <w:rFonts w:cs="Times New Roman"/>
          <w:szCs w:val="24"/>
        </w:rPr>
        <w:lastRenderedPageBreak/>
        <w:t>3</w:t>
      </w:r>
      <w:r w:rsidR="0006610B" w:rsidRPr="00AE5D7E">
        <w:rPr>
          <w:rFonts w:cs="Times New Roman"/>
          <w:szCs w:val="24"/>
        </w:rPr>
        <w:t xml:space="preserve"> </w:t>
      </w:r>
      <w:r w:rsidR="00BF3E60" w:rsidRPr="00AE5D7E">
        <w:rPr>
          <w:rFonts w:cs="Times New Roman"/>
          <w:szCs w:val="24"/>
        </w:rPr>
        <w:t>R</w:t>
      </w:r>
      <w:r w:rsidR="00EC61C6" w:rsidRPr="00AE5D7E">
        <w:rPr>
          <w:rFonts w:cs="Times New Roman"/>
          <w:szCs w:val="24"/>
        </w:rPr>
        <w:t>agby</w:t>
      </w:r>
      <w:bookmarkEnd w:id="12"/>
    </w:p>
    <w:p w:rsidR="008F5C4D" w:rsidRPr="00AE5D7E" w:rsidRDefault="008F5C4D" w:rsidP="00990AD2">
      <w:pPr>
        <w:rPr>
          <w:rFonts w:cs="Times New Roman"/>
          <w:szCs w:val="24"/>
        </w:rPr>
      </w:pPr>
    </w:p>
    <w:p w:rsidR="005B5D56" w:rsidRPr="00AE5D7E" w:rsidRDefault="005B5D56" w:rsidP="00721BCD">
      <w:pPr>
        <w:pStyle w:val="Odstavecseseznamem"/>
        <w:ind w:left="0" w:firstLine="567"/>
        <w:rPr>
          <w:rFonts w:cs="Times New Roman"/>
          <w:szCs w:val="24"/>
        </w:rPr>
      </w:pPr>
      <w:r w:rsidRPr="00AE5D7E">
        <w:rPr>
          <w:rFonts w:cs="Times New Roman"/>
          <w:bCs/>
          <w:szCs w:val="24"/>
        </w:rPr>
        <w:t xml:space="preserve">Jde o kolektivní míčový sport, hraný dvěma družstvy o daném počtu hráčů, se šišatým míčem. </w:t>
      </w:r>
      <w:r w:rsidRPr="00AE5D7E">
        <w:rPr>
          <w:rFonts w:cs="Times New Roman"/>
          <w:szCs w:val="24"/>
        </w:rPr>
        <w:t>Cílem družstva s míčem je ho udržet a neztratit jej, dovoleným způsobem</w:t>
      </w:r>
    </w:p>
    <w:p w:rsidR="005B5D56" w:rsidRPr="00AE5D7E" w:rsidRDefault="005B5D56" w:rsidP="00990AD2">
      <w:pPr>
        <w:rPr>
          <w:rFonts w:cs="Times New Roman"/>
          <w:szCs w:val="24"/>
        </w:rPr>
      </w:pPr>
      <w:r w:rsidRPr="00AE5D7E">
        <w:rPr>
          <w:rFonts w:cs="Times New Roman"/>
          <w:szCs w:val="24"/>
        </w:rPr>
        <w:t>postupovat vpřed a dosáhnout do konce utkání více bodů než soupeř a tím zvítězit v utkání. Pokud se to družstvu nepodaří, ztrácí míč – buď akcí soupeře, nebo vlastní chybou. Zatímco jedno družstvo se snaží udržet míč, druhé se snaží míč získat. Tak je vytvořena základní rovnováha, umožňující plynulost h</w:t>
      </w:r>
      <w:r w:rsidR="008F26C5" w:rsidRPr="00AE5D7E">
        <w:rPr>
          <w:rFonts w:cs="Times New Roman"/>
          <w:szCs w:val="24"/>
        </w:rPr>
        <w:t>ry.</w:t>
      </w:r>
    </w:p>
    <w:p w:rsidR="006A2ECB" w:rsidRPr="00AE5D7E" w:rsidRDefault="006A2ECB" w:rsidP="00721BCD">
      <w:pPr>
        <w:ind w:firstLine="567"/>
        <w:rPr>
          <w:rFonts w:cs="Times New Roman"/>
          <w:szCs w:val="24"/>
        </w:rPr>
      </w:pPr>
      <w:r w:rsidRPr="00AE5D7E">
        <w:rPr>
          <w:rFonts w:cs="Times New Roman"/>
          <w:szCs w:val="24"/>
        </w:rPr>
        <w:t xml:space="preserve">Ragby je sport pro muže, ženy, </w:t>
      </w:r>
      <w:r w:rsidR="00D25356" w:rsidRPr="00AE5D7E">
        <w:rPr>
          <w:rFonts w:cs="Times New Roman"/>
          <w:szCs w:val="24"/>
        </w:rPr>
        <w:t>chlapce</w:t>
      </w:r>
      <w:r w:rsidRPr="00AE5D7E">
        <w:rPr>
          <w:rFonts w:cs="Times New Roman"/>
          <w:szCs w:val="24"/>
        </w:rPr>
        <w:t xml:space="preserve"> i dívky. Více než tři miliony lidí </w:t>
      </w:r>
      <w:r w:rsidR="00570220" w:rsidRPr="00AE5D7E">
        <w:rPr>
          <w:rFonts w:cs="Times New Roman"/>
          <w:szCs w:val="24"/>
        </w:rPr>
        <w:t>na světě</w:t>
      </w:r>
      <w:r w:rsidR="001E03E5" w:rsidRPr="00AE5D7E">
        <w:rPr>
          <w:rFonts w:cs="Times New Roman"/>
          <w:szCs w:val="24"/>
        </w:rPr>
        <w:t xml:space="preserve"> a více než 4600 lidí v ČR </w:t>
      </w:r>
      <w:r w:rsidRPr="00AE5D7E">
        <w:rPr>
          <w:rFonts w:cs="Times New Roman"/>
          <w:szCs w:val="24"/>
        </w:rPr>
        <w:t xml:space="preserve">od 6 do 60 let se pravidelně věnují ragby a tento počet, s čím dál větší popularizací tohoto sportu stále </w:t>
      </w:r>
      <w:r w:rsidR="00AD617F" w:rsidRPr="00AE5D7E">
        <w:rPr>
          <w:rFonts w:cs="Times New Roman"/>
          <w:szCs w:val="24"/>
        </w:rPr>
        <w:t>roste</w:t>
      </w:r>
      <w:r w:rsidRPr="00AE5D7E">
        <w:rPr>
          <w:rFonts w:cs="Times New Roman"/>
          <w:szCs w:val="24"/>
        </w:rPr>
        <w:t>. Různorodá škála dovedností a fyzických předpokladů, které jsou ke hře potřeba, umožňují hráčům všech postav, vzrůstu a schopností se ragby aktiv</w:t>
      </w:r>
      <w:r w:rsidR="00D25356" w:rsidRPr="00AE5D7E">
        <w:rPr>
          <w:rFonts w:cs="Times New Roman"/>
          <w:szCs w:val="24"/>
        </w:rPr>
        <w:t xml:space="preserve">ně na dané úrovni věnovat (Tůma &amp; </w:t>
      </w:r>
      <w:r w:rsidRPr="00AE5D7E">
        <w:rPr>
          <w:rFonts w:cs="Times New Roman"/>
          <w:szCs w:val="24"/>
        </w:rPr>
        <w:t>Haitman, 2017).</w:t>
      </w:r>
    </w:p>
    <w:p w:rsidR="00AA24FE" w:rsidRPr="00AE5D7E" w:rsidRDefault="00AA24FE" w:rsidP="00721BCD">
      <w:pPr>
        <w:ind w:firstLine="567"/>
        <w:rPr>
          <w:rFonts w:cs="Times New Roman"/>
          <w:szCs w:val="24"/>
        </w:rPr>
      </w:pPr>
      <w:r w:rsidRPr="00AE5D7E">
        <w:rPr>
          <w:rFonts w:cs="Times New Roman"/>
          <w:szCs w:val="24"/>
        </w:rPr>
        <w:t xml:space="preserve">Nejrozšířenější hranou variantou ragby je rugby union, tedy </w:t>
      </w:r>
      <w:r w:rsidR="00F57CC2" w:rsidRPr="00AE5D7E">
        <w:rPr>
          <w:rFonts w:cs="Times New Roman"/>
          <w:szCs w:val="24"/>
        </w:rPr>
        <w:t xml:space="preserve">varianta ragby hraná o patnácti hráčích. Dalšími variantami jsou rugby sevens, tj. varianta ragby hraná o sedmi hráčích, která se od roku 2016 zařadila do sportů účinkujících </w:t>
      </w:r>
      <w:r w:rsidR="006C0E6A" w:rsidRPr="00AE5D7E">
        <w:rPr>
          <w:rFonts w:cs="Times New Roman"/>
          <w:szCs w:val="24"/>
        </w:rPr>
        <w:t>na</w:t>
      </w:r>
      <w:r w:rsidR="00F57CC2" w:rsidRPr="00AE5D7E">
        <w:rPr>
          <w:rFonts w:cs="Times New Roman"/>
          <w:szCs w:val="24"/>
        </w:rPr>
        <w:t> letních olympijských hrách</w:t>
      </w:r>
      <w:r w:rsidR="00455C99" w:rsidRPr="00AE5D7E">
        <w:rPr>
          <w:rFonts w:cs="Times New Roman"/>
          <w:szCs w:val="24"/>
        </w:rPr>
        <w:t xml:space="preserve">, </w:t>
      </w:r>
      <w:r w:rsidR="006C0E6A" w:rsidRPr="00AE5D7E">
        <w:rPr>
          <w:rFonts w:cs="Times New Roman"/>
          <w:szCs w:val="24"/>
        </w:rPr>
        <w:t xml:space="preserve"> rugby league, hrané třinácti hráči</w:t>
      </w:r>
      <w:r w:rsidR="00455C99" w:rsidRPr="00AE5D7E">
        <w:rPr>
          <w:rFonts w:cs="Times New Roman"/>
          <w:szCs w:val="24"/>
        </w:rPr>
        <w:t xml:space="preserve"> a touch rugby neboli bezkontaktní ragby, hrané sedmi nebo pěti hráči.</w:t>
      </w:r>
    </w:p>
    <w:p w:rsidR="006C0E6A" w:rsidRPr="00AE5D7E" w:rsidRDefault="006C0E6A" w:rsidP="00721BCD">
      <w:pPr>
        <w:ind w:firstLine="567"/>
        <w:rPr>
          <w:rFonts w:cs="Times New Roman"/>
          <w:szCs w:val="24"/>
        </w:rPr>
      </w:pPr>
      <w:r w:rsidRPr="00AE5D7E">
        <w:rPr>
          <w:rFonts w:cs="Times New Roman"/>
          <w:szCs w:val="24"/>
        </w:rPr>
        <w:t xml:space="preserve">Mezi nejznámější vrcholové soutěže patří </w:t>
      </w:r>
      <w:r w:rsidR="00AB6B3A" w:rsidRPr="00AE5D7E">
        <w:rPr>
          <w:rFonts w:cs="Times New Roman"/>
          <w:szCs w:val="24"/>
        </w:rPr>
        <w:t>Mistrovství světa v ragby, které se koná každé čtyři roky a Pohár šesti národů, konaný každý rok.</w:t>
      </w:r>
    </w:p>
    <w:p w:rsidR="00AA24FE" w:rsidRPr="00AE5D7E" w:rsidRDefault="00AA24FE" w:rsidP="00990AD2">
      <w:pPr>
        <w:pStyle w:val="Odstavecseseznamem"/>
        <w:ind w:left="0"/>
        <w:rPr>
          <w:rFonts w:cs="Times New Roman"/>
          <w:bCs/>
          <w:szCs w:val="24"/>
        </w:rPr>
      </w:pPr>
      <w:r w:rsidRPr="00AE5D7E">
        <w:rPr>
          <w:rFonts w:cs="Times New Roman"/>
          <w:szCs w:val="24"/>
        </w:rPr>
        <w:t>Mezi nejlepší týmy světa patří Nový Zéland, Jižní Afrika, Austrálie, Anglie, Francie, Wales, Skotsko a Irsko (</w:t>
      </w:r>
      <w:r w:rsidRPr="00AE5D7E">
        <w:rPr>
          <w:rFonts w:cs="Times New Roman"/>
          <w:bCs/>
          <w:szCs w:val="24"/>
        </w:rPr>
        <w:t>Rugbyunion.cz, 2014).</w:t>
      </w:r>
      <w:r w:rsidR="00AB6B3A" w:rsidRPr="00AE5D7E">
        <w:rPr>
          <w:rFonts w:cs="Times New Roman"/>
          <w:bCs/>
          <w:szCs w:val="24"/>
        </w:rPr>
        <w:t xml:space="preserve"> Česká reprezentace v současné době</w:t>
      </w:r>
      <w:r w:rsidR="00E97959" w:rsidRPr="00AE5D7E">
        <w:rPr>
          <w:rFonts w:cs="Times New Roman"/>
          <w:bCs/>
          <w:szCs w:val="24"/>
        </w:rPr>
        <w:t xml:space="preserve"> zaujímá třicáté druhé místo ve světovém žebříčku týmu (Worldrugby.org, 2018).</w:t>
      </w:r>
    </w:p>
    <w:p w:rsidR="006370F1" w:rsidRPr="00AE5D7E" w:rsidRDefault="00036559" w:rsidP="00721BCD">
      <w:pPr>
        <w:ind w:firstLine="567"/>
        <w:rPr>
          <w:rFonts w:cs="Times New Roman"/>
          <w:szCs w:val="24"/>
        </w:rPr>
      </w:pPr>
      <w:r w:rsidRPr="00AE5D7E">
        <w:rPr>
          <w:rFonts w:cs="Times New Roman"/>
          <w:szCs w:val="24"/>
        </w:rPr>
        <w:t xml:space="preserve">Ragby je sportem, který má své hodnoty a jejich dodržování z něj dělá </w:t>
      </w:r>
      <w:r w:rsidR="006370F1" w:rsidRPr="00AE5D7E">
        <w:rPr>
          <w:rFonts w:cs="Times New Roman"/>
          <w:szCs w:val="24"/>
        </w:rPr>
        <w:t xml:space="preserve">sport jaký je. </w:t>
      </w:r>
      <w:r w:rsidR="00B3690B" w:rsidRPr="00AE5D7E">
        <w:rPr>
          <w:rFonts w:cs="Times New Roman"/>
          <w:szCs w:val="24"/>
        </w:rPr>
        <w:t>T</w:t>
      </w:r>
      <w:r w:rsidR="006370F1" w:rsidRPr="00AE5D7E">
        <w:rPr>
          <w:rFonts w:cs="Times New Roman"/>
          <w:szCs w:val="24"/>
        </w:rPr>
        <w:t xml:space="preserve">yto hodnoty </w:t>
      </w:r>
      <w:r w:rsidR="00B3690B" w:rsidRPr="00AE5D7E">
        <w:rPr>
          <w:rFonts w:cs="Times New Roman"/>
          <w:szCs w:val="24"/>
        </w:rPr>
        <w:t>tvoří</w:t>
      </w:r>
      <w:r w:rsidR="006370F1" w:rsidRPr="00AE5D7E">
        <w:rPr>
          <w:rFonts w:cs="Times New Roman"/>
          <w:szCs w:val="24"/>
        </w:rPr>
        <w:t xml:space="preserve">: </w:t>
      </w:r>
    </w:p>
    <w:p w:rsidR="005D78A9" w:rsidRPr="00AE5D7E" w:rsidRDefault="006370F1" w:rsidP="00990AD2">
      <w:pPr>
        <w:pStyle w:val="Odstavecseseznamem"/>
        <w:numPr>
          <w:ilvl w:val="0"/>
          <w:numId w:val="22"/>
        </w:numPr>
        <w:ind w:left="567" w:firstLine="0"/>
        <w:rPr>
          <w:rFonts w:cs="Times New Roman"/>
          <w:szCs w:val="24"/>
        </w:rPr>
      </w:pPr>
      <w:r w:rsidRPr="00AE5D7E">
        <w:rPr>
          <w:rFonts w:cs="Times New Roman"/>
          <w:b/>
          <w:szCs w:val="24"/>
        </w:rPr>
        <w:t>ČESTNOST (integrita)</w:t>
      </w:r>
      <w:r w:rsidRPr="00AE5D7E">
        <w:rPr>
          <w:rFonts w:cs="Times New Roman"/>
          <w:szCs w:val="24"/>
        </w:rPr>
        <w:t xml:space="preserve"> je základním prvkem ragby a je vytvářeno poctivostí a fér hrou.</w:t>
      </w:r>
    </w:p>
    <w:p w:rsidR="006370F1" w:rsidRPr="00AE5D7E" w:rsidRDefault="006370F1" w:rsidP="00990AD2">
      <w:pPr>
        <w:pStyle w:val="Odstavecseseznamem"/>
        <w:numPr>
          <w:ilvl w:val="0"/>
          <w:numId w:val="22"/>
        </w:numPr>
        <w:ind w:left="567" w:firstLine="0"/>
        <w:rPr>
          <w:rFonts w:cs="Times New Roman"/>
          <w:szCs w:val="24"/>
        </w:rPr>
      </w:pPr>
      <w:r w:rsidRPr="00AE5D7E">
        <w:rPr>
          <w:rFonts w:cs="Times New Roman"/>
          <w:b/>
          <w:szCs w:val="24"/>
        </w:rPr>
        <w:t xml:space="preserve">NADŠENÍ </w:t>
      </w:r>
      <w:r w:rsidRPr="00AE5D7E">
        <w:rPr>
          <w:rFonts w:cs="Times New Roman"/>
          <w:szCs w:val="24"/>
        </w:rPr>
        <w:t xml:space="preserve">vášnivě spojuje ragbisty a ragbyové příznivce </w:t>
      </w:r>
      <w:r w:rsidR="00C8645D" w:rsidRPr="00AE5D7E">
        <w:rPr>
          <w:rFonts w:cs="Times New Roman"/>
          <w:szCs w:val="24"/>
        </w:rPr>
        <w:t>pro tento sport. Ragby přináší vzrušení, emoce a vědomí sounáležitosti s globální ragbyovou rodinou.</w:t>
      </w:r>
    </w:p>
    <w:p w:rsidR="00C8645D" w:rsidRPr="00AE5D7E" w:rsidRDefault="00C8645D" w:rsidP="00990AD2">
      <w:pPr>
        <w:pStyle w:val="Odstavecseseznamem"/>
        <w:numPr>
          <w:ilvl w:val="0"/>
          <w:numId w:val="22"/>
        </w:numPr>
        <w:ind w:left="567" w:firstLine="0"/>
        <w:rPr>
          <w:rFonts w:cs="Times New Roman"/>
          <w:szCs w:val="24"/>
        </w:rPr>
      </w:pPr>
      <w:r w:rsidRPr="00AE5D7E">
        <w:rPr>
          <w:rFonts w:cs="Times New Roman"/>
          <w:b/>
          <w:szCs w:val="24"/>
        </w:rPr>
        <w:t xml:space="preserve">SOUDRŽNOST (solidarita) </w:t>
      </w:r>
      <w:r w:rsidRPr="00AE5D7E">
        <w:rPr>
          <w:rFonts w:cs="Times New Roman"/>
          <w:szCs w:val="24"/>
        </w:rPr>
        <w:t>u tohoto sportu má sjednocujícího ducha, který vytváří doživotní přátelství, kamarádství, schopnost týmové práce a spolehlivost bez ohledu na kulturní, zeměpisné, politické nebo náboženské rozdíly.</w:t>
      </w:r>
    </w:p>
    <w:p w:rsidR="00C8645D" w:rsidRPr="00AE5D7E" w:rsidRDefault="00C8645D" w:rsidP="00990AD2">
      <w:pPr>
        <w:pStyle w:val="Odstavecseseznamem"/>
        <w:numPr>
          <w:ilvl w:val="0"/>
          <w:numId w:val="22"/>
        </w:numPr>
        <w:ind w:left="567" w:firstLine="0"/>
        <w:rPr>
          <w:rFonts w:cs="Times New Roman"/>
          <w:szCs w:val="24"/>
        </w:rPr>
      </w:pPr>
      <w:r w:rsidRPr="00AE5D7E">
        <w:rPr>
          <w:rFonts w:cs="Times New Roman"/>
          <w:b/>
          <w:szCs w:val="24"/>
        </w:rPr>
        <w:lastRenderedPageBreak/>
        <w:t>KÁZEŇ (disciplína)</w:t>
      </w:r>
      <w:r w:rsidRPr="00AE5D7E">
        <w:rPr>
          <w:rFonts w:cs="Times New Roman"/>
          <w:szCs w:val="24"/>
        </w:rPr>
        <w:t xml:space="preserve"> je nedílnou součástí ragby. Jak na hřišti, tak i mimo něj. Odráží se v ní respekt k</w:t>
      </w:r>
      <w:r w:rsidR="003E7740" w:rsidRPr="00AE5D7E">
        <w:rPr>
          <w:rFonts w:cs="Times New Roman"/>
          <w:szCs w:val="24"/>
        </w:rPr>
        <w:t> </w:t>
      </w:r>
      <w:r w:rsidRPr="00AE5D7E">
        <w:rPr>
          <w:rFonts w:cs="Times New Roman"/>
          <w:szCs w:val="24"/>
        </w:rPr>
        <w:t>pravid</w:t>
      </w:r>
      <w:r w:rsidR="00E02B2D" w:rsidRPr="00AE5D7E">
        <w:rPr>
          <w:rFonts w:cs="Times New Roman"/>
          <w:szCs w:val="24"/>
        </w:rPr>
        <w:t>l</w:t>
      </w:r>
      <w:r w:rsidRPr="00AE5D7E">
        <w:rPr>
          <w:rFonts w:cs="Times New Roman"/>
          <w:szCs w:val="24"/>
        </w:rPr>
        <w:t>ům</w:t>
      </w:r>
      <w:r w:rsidR="003E7740" w:rsidRPr="00AE5D7E">
        <w:rPr>
          <w:rFonts w:cs="Times New Roman"/>
          <w:szCs w:val="24"/>
        </w:rPr>
        <w:t>, předpisům a základním hodnotám ragby.</w:t>
      </w:r>
    </w:p>
    <w:p w:rsidR="00893A69" w:rsidRPr="00AE5D7E" w:rsidRDefault="006370F1" w:rsidP="00990AD2">
      <w:pPr>
        <w:pStyle w:val="Odstavecseseznamem"/>
        <w:numPr>
          <w:ilvl w:val="0"/>
          <w:numId w:val="22"/>
        </w:numPr>
        <w:ind w:left="567" w:firstLine="0"/>
        <w:rPr>
          <w:rFonts w:cs="Times New Roman"/>
          <w:szCs w:val="24"/>
        </w:rPr>
      </w:pPr>
      <w:r w:rsidRPr="00AE5D7E">
        <w:rPr>
          <w:rFonts w:cs="Times New Roman"/>
          <w:b/>
          <w:szCs w:val="24"/>
        </w:rPr>
        <w:t>ÚCT</w:t>
      </w:r>
      <w:r w:rsidR="00B3690B" w:rsidRPr="00AE5D7E">
        <w:rPr>
          <w:rFonts w:cs="Times New Roman"/>
          <w:b/>
          <w:szCs w:val="24"/>
        </w:rPr>
        <w:t>A (respekt</w:t>
      </w:r>
      <w:r w:rsidR="00B3690B" w:rsidRPr="00AE5D7E">
        <w:rPr>
          <w:rFonts w:cs="Times New Roman"/>
          <w:szCs w:val="24"/>
        </w:rPr>
        <w:t>)</w:t>
      </w:r>
      <w:r w:rsidR="003E7740" w:rsidRPr="00AE5D7E">
        <w:rPr>
          <w:rFonts w:cs="Times New Roman"/>
          <w:b/>
          <w:szCs w:val="24"/>
        </w:rPr>
        <w:t xml:space="preserve"> </w:t>
      </w:r>
      <w:r w:rsidR="003E7740" w:rsidRPr="00AE5D7E">
        <w:rPr>
          <w:rFonts w:cs="Times New Roman"/>
          <w:szCs w:val="24"/>
        </w:rPr>
        <w:t>ke spoluhráčům, soupeřům, rozhodčím a všem zúčastněným ve hře je pr</w:t>
      </w:r>
      <w:r w:rsidR="00DE2C17" w:rsidRPr="00AE5D7E">
        <w:rPr>
          <w:rFonts w:cs="Times New Roman"/>
          <w:szCs w:val="24"/>
        </w:rPr>
        <w:t>v</w:t>
      </w:r>
      <w:r w:rsidR="003E7740" w:rsidRPr="00AE5D7E">
        <w:rPr>
          <w:rFonts w:cs="Times New Roman"/>
          <w:szCs w:val="24"/>
        </w:rPr>
        <w:t>ořadá</w:t>
      </w:r>
      <w:r w:rsidR="00BB5A0C" w:rsidRPr="00AE5D7E">
        <w:rPr>
          <w:rFonts w:cs="Times New Roman"/>
          <w:szCs w:val="24"/>
        </w:rPr>
        <w:t xml:space="preserve"> (</w:t>
      </w:r>
      <w:r w:rsidR="007D3EBF" w:rsidRPr="00AE5D7E">
        <w:rPr>
          <w:rFonts w:cs="Times New Roman"/>
          <w:bCs/>
          <w:szCs w:val="24"/>
        </w:rPr>
        <w:t>Rugbyunion.cz</w:t>
      </w:r>
      <w:r w:rsidR="00BB5A0C" w:rsidRPr="00AE5D7E">
        <w:rPr>
          <w:rFonts w:cs="Times New Roman"/>
          <w:bCs/>
          <w:szCs w:val="24"/>
        </w:rPr>
        <w:t>, 2014).</w:t>
      </w:r>
    </w:p>
    <w:p w:rsidR="00893A69" w:rsidRPr="00AE5D7E" w:rsidRDefault="00893A69" w:rsidP="00990AD2">
      <w:pPr>
        <w:rPr>
          <w:rFonts w:cs="Times New Roman"/>
          <w:szCs w:val="24"/>
        </w:rPr>
      </w:pPr>
    </w:p>
    <w:p w:rsidR="0043223B" w:rsidRPr="00AE5D7E" w:rsidRDefault="00036004" w:rsidP="00721BCD">
      <w:pPr>
        <w:ind w:firstLine="567"/>
        <w:rPr>
          <w:rFonts w:cs="Times New Roman"/>
          <w:szCs w:val="24"/>
        </w:rPr>
      </w:pPr>
      <w:r w:rsidRPr="00AE5D7E">
        <w:rPr>
          <w:rFonts w:cs="Times New Roman"/>
          <w:szCs w:val="24"/>
        </w:rPr>
        <w:t>Podle Slámy (1984) h</w:t>
      </w:r>
      <w:r w:rsidR="008219D1" w:rsidRPr="00AE5D7E">
        <w:rPr>
          <w:rFonts w:cs="Times New Roman"/>
          <w:szCs w:val="24"/>
        </w:rPr>
        <w:t>ra klade na každého hráče vysoké požadavky nejen v průběhu utkání ale i v předchozí přípravě</w:t>
      </w:r>
      <w:r w:rsidRPr="00AE5D7E">
        <w:rPr>
          <w:rFonts w:cs="Times New Roman"/>
          <w:szCs w:val="24"/>
        </w:rPr>
        <w:t xml:space="preserve"> tj. na tréninkových jednotkách, přípravných zápasech, tak i </w:t>
      </w:r>
      <w:r w:rsidR="006B79B0" w:rsidRPr="00AE5D7E">
        <w:rPr>
          <w:rFonts w:cs="Times New Roman"/>
          <w:szCs w:val="24"/>
        </w:rPr>
        <w:t>osobních specializovaných trénincích</w:t>
      </w:r>
      <w:r w:rsidR="008219D1" w:rsidRPr="00AE5D7E">
        <w:rPr>
          <w:rFonts w:cs="Times New Roman"/>
          <w:szCs w:val="24"/>
        </w:rPr>
        <w:t>. Charakteristický je velký objem práce, střídavá intenzita a množství nejrůznějších pohybových struktur a jejich kombinací. Velký objem práce je dán rozlohou hřiště, délkou hrací doby, počtem hráčů a velmi různorodým charakterem herních činností</w:t>
      </w:r>
      <w:r w:rsidR="007C331F" w:rsidRPr="00AE5D7E">
        <w:rPr>
          <w:rFonts w:cs="Times New Roman"/>
          <w:szCs w:val="24"/>
        </w:rPr>
        <w:t>.</w:t>
      </w:r>
    </w:p>
    <w:p w:rsidR="00700438" w:rsidRPr="00AE5D7E" w:rsidRDefault="00FD2986" w:rsidP="00721BCD">
      <w:pPr>
        <w:pStyle w:val="Odstavecseseznamem"/>
        <w:ind w:left="0" w:firstLine="567"/>
        <w:rPr>
          <w:rFonts w:cs="Times New Roman"/>
          <w:szCs w:val="24"/>
        </w:rPr>
      </w:pPr>
      <w:r w:rsidRPr="00AE5D7E">
        <w:rPr>
          <w:rFonts w:cs="Times New Roman"/>
          <w:szCs w:val="24"/>
        </w:rPr>
        <w:t xml:space="preserve">Na základě </w:t>
      </w:r>
      <w:r w:rsidR="004A7B5D" w:rsidRPr="00AE5D7E">
        <w:rPr>
          <w:rFonts w:cs="Times New Roman"/>
          <w:szCs w:val="24"/>
        </w:rPr>
        <w:t>dlouhodobého pozorování ligových i mezinárodních zápasů vyplý</w:t>
      </w:r>
      <w:r w:rsidR="00036004" w:rsidRPr="00AE5D7E">
        <w:rPr>
          <w:rFonts w:cs="Times New Roman"/>
          <w:szCs w:val="24"/>
        </w:rPr>
        <w:t>vá, že hráč v průběhu těžkého ra</w:t>
      </w:r>
      <w:r w:rsidR="004A7B5D" w:rsidRPr="00AE5D7E">
        <w:rPr>
          <w:rFonts w:cs="Times New Roman"/>
          <w:szCs w:val="24"/>
        </w:rPr>
        <w:t>gbyového utkání</w:t>
      </w:r>
      <w:r w:rsidR="00D24C2E" w:rsidRPr="00AE5D7E">
        <w:rPr>
          <w:rFonts w:cs="Times New Roman"/>
          <w:szCs w:val="24"/>
        </w:rPr>
        <w:t>, které trvá 80 minut</w:t>
      </w:r>
      <w:r w:rsidR="00605C84" w:rsidRPr="00AE5D7E">
        <w:rPr>
          <w:rFonts w:cs="Times New Roman"/>
          <w:szCs w:val="24"/>
        </w:rPr>
        <w:t>,</w:t>
      </w:r>
      <w:r w:rsidR="004A7B5D" w:rsidRPr="00AE5D7E">
        <w:rPr>
          <w:rFonts w:cs="Times New Roman"/>
          <w:szCs w:val="24"/>
        </w:rPr>
        <w:t xml:space="preserve"> naběhá 6–10 km, ztráta na hmotnosti činí v průměru 3 kg</w:t>
      </w:r>
      <w:r w:rsidRPr="00AE5D7E">
        <w:rPr>
          <w:rFonts w:cs="Times New Roman"/>
          <w:szCs w:val="24"/>
        </w:rPr>
        <w:t xml:space="preserve"> a</w:t>
      </w:r>
      <w:r w:rsidR="004A7B5D" w:rsidRPr="00AE5D7E">
        <w:rPr>
          <w:rFonts w:cs="Times New Roman"/>
          <w:szCs w:val="24"/>
        </w:rPr>
        <w:t xml:space="preserve"> </w:t>
      </w:r>
      <w:r w:rsidRPr="00AE5D7E">
        <w:rPr>
          <w:rFonts w:cs="Times New Roman"/>
          <w:szCs w:val="24"/>
        </w:rPr>
        <w:t>energetická</w:t>
      </w:r>
      <w:r w:rsidR="004A7B5D" w:rsidRPr="00AE5D7E">
        <w:rPr>
          <w:rFonts w:cs="Times New Roman"/>
          <w:szCs w:val="24"/>
        </w:rPr>
        <w:t xml:space="preserve"> spotřeba </w:t>
      </w:r>
      <w:r w:rsidR="00547337" w:rsidRPr="00AE5D7E">
        <w:rPr>
          <w:rFonts w:cs="Times New Roman"/>
          <w:szCs w:val="24"/>
        </w:rPr>
        <w:t xml:space="preserve">je </w:t>
      </w:r>
      <w:r w:rsidR="004A7B5D" w:rsidRPr="00AE5D7E">
        <w:rPr>
          <w:rFonts w:cs="Times New Roman"/>
          <w:szCs w:val="24"/>
        </w:rPr>
        <w:t>1400 až 1600 kalorií. Bo</w:t>
      </w:r>
      <w:r w:rsidR="00D24C2E" w:rsidRPr="00AE5D7E">
        <w:rPr>
          <w:rFonts w:cs="Times New Roman"/>
          <w:szCs w:val="24"/>
        </w:rPr>
        <w:t xml:space="preserve">j o míč bývá krátký, ale častý. Tepová frekvence při něm v průměru dosahuje </w:t>
      </w:r>
      <w:r w:rsidR="00547337" w:rsidRPr="00AE5D7E">
        <w:rPr>
          <w:rFonts w:cs="Times New Roman"/>
          <w:szCs w:val="24"/>
        </w:rPr>
        <w:t>90</w:t>
      </w:r>
      <w:r w:rsidR="00FF7533" w:rsidRPr="00AE5D7E">
        <w:rPr>
          <w:rFonts w:cs="Times New Roman"/>
          <w:szCs w:val="24"/>
        </w:rPr>
        <w:t xml:space="preserve"> </w:t>
      </w:r>
      <w:r w:rsidR="00547337" w:rsidRPr="00AE5D7E">
        <w:rPr>
          <w:rFonts w:cs="Times New Roman"/>
          <w:szCs w:val="24"/>
          <w:lang w:val="en-US"/>
        </w:rPr>
        <w:t xml:space="preserve">% </w:t>
      </w:r>
      <w:r w:rsidR="00547337" w:rsidRPr="00AE5D7E">
        <w:rPr>
          <w:rFonts w:cs="Times New Roman"/>
          <w:szCs w:val="24"/>
        </w:rPr>
        <w:t>maximální</w:t>
      </w:r>
      <w:r w:rsidR="00547337" w:rsidRPr="00AE5D7E">
        <w:rPr>
          <w:rFonts w:cs="Times New Roman"/>
          <w:szCs w:val="24"/>
          <w:lang w:val="en-US"/>
        </w:rPr>
        <w:t xml:space="preserve"> </w:t>
      </w:r>
      <w:r w:rsidR="00547337" w:rsidRPr="00AE5D7E">
        <w:rPr>
          <w:rFonts w:cs="Times New Roman"/>
          <w:szCs w:val="24"/>
        </w:rPr>
        <w:t>tepové</w:t>
      </w:r>
      <w:r w:rsidR="00547337" w:rsidRPr="00AE5D7E">
        <w:rPr>
          <w:rFonts w:cs="Times New Roman"/>
          <w:szCs w:val="24"/>
          <w:lang w:val="en-US"/>
        </w:rPr>
        <w:t xml:space="preserve"> </w:t>
      </w:r>
      <w:r w:rsidR="00547337" w:rsidRPr="00AE5D7E">
        <w:rPr>
          <w:rFonts w:cs="Times New Roman"/>
          <w:szCs w:val="24"/>
        </w:rPr>
        <w:t>frekvence</w:t>
      </w:r>
      <w:r w:rsidR="004A7B5D" w:rsidRPr="00AE5D7E">
        <w:rPr>
          <w:rFonts w:cs="Times New Roman"/>
          <w:szCs w:val="24"/>
        </w:rPr>
        <w:t xml:space="preserve"> za minutu. Střídavá intenzita vyplývá ze způsobu hry, ve které se maximální intenzita při </w:t>
      </w:r>
      <w:r w:rsidR="00036004" w:rsidRPr="00AE5D7E">
        <w:rPr>
          <w:rFonts w:cs="Times New Roman"/>
          <w:szCs w:val="24"/>
        </w:rPr>
        <w:t xml:space="preserve">nárazovém tlaku ve mlýnech, při </w:t>
      </w:r>
      <w:r w:rsidR="004A7B5D" w:rsidRPr="00AE5D7E">
        <w:rPr>
          <w:rFonts w:cs="Times New Roman"/>
          <w:szCs w:val="24"/>
        </w:rPr>
        <w:t>sprinterských soubojích útočníka a skládajícího obránce, při výskoku a boji o míč v uličce autu střídá se středním i malým zatížením při přeskupování hráčů k nařízeným mlýnům, při vhazování ze zámezí, při trestných či volných kopech. Hráči musí ovládat míčovou techniku košíkové či házené st</w:t>
      </w:r>
      <w:r w:rsidRPr="00AE5D7E">
        <w:rPr>
          <w:rFonts w:cs="Times New Roman"/>
          <w:szCs w:val="24"/>
        </w:rPr>
        <w:t>ejně jako techniku hráčů kopané (Sláma, 1984).</w:t>
      </w:r>
    </w:p>
    <w:p w:rsidR="00511143" w:rsidRPr="00AE5D7E" w:rsidRDefault="00511143" w:rsidP="00990AD2">
      <w:pPr>
        <w:pStyle w:val="Odstavecseseznamem"/>
        <w:ind w:left="0"/>
        <w:rPr>
          <w:rFonts w:cs="Times New Roman"/>
          <w:szCs w:val="24"/>
        </w:rPr>
      </w:pPr>
    </w:p>
    <w:p w:rsidR="005F1349" w:rsidRPr="00AE5D7E" w:rsidRDefault="00CD5F76" w:rsidP="00990AD2">
      <w:pPr>
        <w:pStyle w:val="Nadpis2"/>
        <w:rPr>
          <w:rFonts w:cs="Times New Roman"/>
          <w:szCs w:val="24"/>
        </w:rPr>
      </w:pPr>
      <w:bookmarkStart w:id="13" w:name="_Toc507275490"/>
      <w:bookmarkStart w:id="14" w:name="_Toc9187601"/>
      <w:r w:rsidRPr="00AE5D7E">
        <w:rPr>
          <w:rFonts w:cs="Times New Roman"/>
          <w:szCs w:val="24"/>
        </w:rPr>
        <w:t>3.1</w:t>
      </w:r>
      <w:r w:rsidR="005F1349" w:rsidRPr="00AE5D7E">
        <w:rPr>
          <w:rFonts w:cs="Times New Roman"/>
          <w:szCs w:val="24"/>
        </w:rPr>
        <w:t xml:space="preserve"> </w:t>
      </w:r>
      <w:bookmarkEnd w:id="13"/>
      <w:r w:rsidR="0051108C" w:rsidRPr="00AE5D7E">
        <w:rPr>
          <w:rFonts w:cs="Times New Roman"/>
          <w:szCs w:val="24"/>
        </w:rPr>
        <w:t>Základní pravidla a pojmy</w:t>
      </w:r>
      <w:bookmarkEnd w:id="14"/>
      <w:r w:rsidR="005F1349" w:rsidRPr="00AE5D7E">
        <w:rPr>
          <w:rFonts w:cs="Times New Roman"/>
          <w:szCs w:val="24"/>
        </w:rPr>
        <w:t xml:space="preserve"> </w:t>
      </w:r>
    </w:p>
    <w:p w:rsidR="00F768D2" w:rsidRPr="00AE5D7E" w:rsidRDefault="00841759" w:rsidP="00721BCD">
      <w:pPr>
        <w:ind w:firstLine="567"/>
        <w:rPr>
          <w:rFonts w:cs="Times New Roman"/>
          <w:szCs w:val="24"/>
        </w:rPr>
      </w:pPr>
      <w:r w:rsidRPr="00AE5D7E">
        <w:rPr>
          <w:rFonts w:cs="Times New Roman"/>
          <w:szCs w:val="24"/>
        </w:rPr>
        <w:t>Základem ragby</w:t>
      </w:r>
      <w:r w:rsidR="00AA24FE" w:rsidRPr="00AE5D7E">
        <w:rPr>
          <w:rFonts w:cs="Times New Roman"/>
          <w:szCs w:val="24"/>
        </w:rPr>
        <w:t xml:space="preserve"> (Rugby Union)</w:t>
      </w:r>
      <w:r w:rsidRPr="00AE5D7E">
        <w:rPr>
          <w:rFonts w:cs="Times New Roman"/>
          <w:szCs w:val="24"/>
        </w:rPr>
        <w:t xml:space="preserve"> je souboj dvou patnácti členných družstev, která se ve smyslu fair play, podle jasných aktuálních pravidel snaží cíleně postupovat s</w:t>
      </w:r>
      <w:r w:rsidR="002D03E4" w:rsidRPr="00AE5D7E">
        <w:rPr>
          <w:rFonts w:cs="Times New Roman"/>
          <w:szCs w:val="24"/>
        </w:rPr>
        <w:t> </w:t>
      </w:r>
      <w:r w:rsidRPr="00AE5D7E">
        <w:rPr>
          <w:rFonts w:cs="Times New Roman"/>
          <w:szCs w:val="24"/>
        </w:rPr>
        <w:t>míčem</w:t>
      </w:r>
      <w:r w:rsidR="002D03E4" w:rsidRPr="00AE5D7E">
        <w:rPr>
          <w:rFonts w:cs="Times New Roman"/>
          <w:szCs w:val="24"/>
        </w:rPr>
        <w:t xml:space="preserve"> </w:t>
      </w:r>
      <w:r w:rsidRPr="00AE5D7E">
        <w:rPr>
          <w:rFonts w:cs="Times New Roman"/>
          <w:szCs w:val="24"/>
        </w:rPr>
        <w:t>dopředu, a jeho nesením, přihráváním, kopáním a následným pokládáním do brankoviště získat body.</w:t>
      </w:r>
      <w:r w:rsidR="002D03E4" w:rsidRPr="00AE5D7E">
        <w:rPr>
          <w:rFonts w:cs="Times New Roman"/>
          <w:szCs w:val="24"/>
        </w:rPr>
        <w:t xml:space="preserve"> Hráč smí být „skládán“ neboli atakován soupeřem, pouze pokud nese míč.</w:t>
      </w:r>
      <w:r w:rsidR="007270AA" w:rsidRPr="00AE5D7E">
        <w:rPr>
          <w:rFonts w:cs="Times New Roman"/>
          <w:szCs w:val="24"/>
        </w:rPr>
        <w:t xml:space="preserve"> </w:t>
      </w:r>
      <w:r w:rsidR="00307E1B" w:rsidRPr="00AE5D7E">
        <w:rPr>
          <w:rFonts w:cs="Times New Roman"/>
          <w:szCs w:val="24"/>
        </w:rPr>
        <w:t xml:space="preserve">Důležité je však zmínit, </w:t>
      </w:r>
      <w:r w:rsidR="00004B5B" w:rsidRPr="00AE5D7E">
        <w:rPr>
          <w:rFonts w:cs="Times New Roman"/>
          <w:szCs w:val="24"/>
        </w:rPr>
        <w:t>že v ragby se může přihrávat pouze dozadu, jinak by se jednalo o tzv.: předhoz</w:t>
      </w:r>
      <w:r w:rsidR="000C0FAB" w:rsidRPr="00AE5D7E">
        <w:rPr>
          <w:rFonts w:cs="Times New Roman"/>
          <w:szCs w:val="24"/>
        </w:rPr>
        <w:t>,</w:t>
      </w:r>
      <w:r w:rsidR="00004B5B" w:rsidRPr="00AE5D7E">
        <w:rPr>
          <w:rFonts w:cs="Times New Roman"/>
          <w:szCs w:val="24"/>
        </w:rPr>
        <w:t xml:space="preserve"> neboli přihrávku dopředu</w:t>
      </w:r>
      <w:r w:rsidR="007270AA" w:rsidRPr="00AE5D7E">
        <w:rPr>
          <w:rFonts w:cs="Times New Roman"/>
          <w:szCs w:val="24"/>
        </w:rPr>
        <w:t>.</w:t>
      </w:r>
    </w:p>
    <w:p w:rsidR="000C1949" w:rsidRPr="00AE5D7E" w:rsidRDefault="00D53C44" w:rsidP="00721BCD">
      <w:pPr>
        <w:ind w:firstLine="567"/>
        <w:rPr>
          <w:rFonts w:cs="Times New Roman"/>
          <w:color w:val="9BBB59" w:themeColor="accent3"/>
          <w:szCs w:val="24"/>
        </w:rPr>
      </w:pPr>
      <w:r w:rsidRPr="00AE5D7E">
        <w:rPr>
          <w:rFonts w:cs="Times New Roman"/>
          <w:szCs w:val="24"/>
        </w:rPr>
        <w:t>Souboj o míč je je</w:t>
      </w:r>
      <w:r w:rsidR="00004B5B" w:rsidRPr="00AE5D7E">
        <w:rPr>
          <w:rFonts w:cs="Times New Roman"/>
          <w:szCs w:val="24"/>
        </w:rPr>
        <w:t>dním z klíčových okamžiků ragby, proto je důležité dbát na bezpečnost</w:t>
      </w:r>
      <w:r w:rsidR="00DF1797" w:rsidRPr="00AE5D7E">
        <w:rPr>
          <w:rFonts w:cs="Times New Roman"/>
          <w:szCs w:val="24"/>
        </w:rPr>
        <w:t xml:space="preserve"> účastníků</w:t>
      </w:r>
      <w:r w:rsidR="00004B5B" w:rsidRPr="00AE5D7E">
        <w:rPr>
          <w:rFonts w:cs="Times New Roman"/>
          <w:szCs w:val="24"/>
        </w:rPr>
        <w:t xml:space="preserve"> po celou dobu hry</w:t>
      </w:r>
      <w:r w:rsidR="00DF1797" w:rsidRPr="00AE5D7E">
        <w:rPr>
          <w:rFonts w:cs="Times New Roman"/>
          <w:szCs w:val="24"/>
        </w:rPr>
        <w:t xml:space="preserve"> a každou hru proti pravidlům trestat.</w:t>
      </w:r>
    </w:p>
    <w:p w:rsidR="00E94DBF" w:rsidRPr="00AE5D7E" w:rsidRDefault="00D53C44" w:rsidP="00990AD2">
      <w:pPr>
        <w:rPr>
          <w:rFonts w:cs="Times New Roman"/>
          <w:szCs w:val="24"/>
        </w:rPr>
      </w:pPr>
      <w:r w:rsidRPr="00AE5D7E">
        <w:rPr>
          <w:rFonts w:cs="Times New Roman"/>
          <w:szCs w:val="24"/>
        </w:rPr>
        <w:t xml:space="preserve">Souboje jsou nastaveny tak, aby bylo zvýhodňováno družstvo, které v předchozí akci ukázalo větší dovednost. Když je např. družstvo nuceno kopnout míč do autu, protože není jinak </w:t>
      </w:r>
      <w:r w:rsidRPr="00AE5D7E">
        <w:rPr>
          <w:rFonts w:cs="Times New Roman"/>
          <w:szCs w:val="24"/>
        </w:rPr>
        <w:lastRenderedPageBreak/>
        <w:t xml:space="preserve">schopno udržet hru, nemá právo vhazovat z autu. Nebo když družstvo udělá předhoz nebo přihraje dopředu, nemůže vhazovat míč do následujícího mlýna. Soupeř, který se neprovinil, získává výhodu vhazování, ale je důležité, aby další pokračování hry bylo spravedlivé se stejnými možnostmi </w:t>
      </w:r>
      <w:r w:rsidR="00E94DBF" w:rsidRPr="00AE5D7E">
        <w:rPr>
          <w:rFonts w:cs="Times New Roman"/>
          <w:szCs w:val="24"/>
        </w:rPr>
        <w:t xml:space="preserve">pro obě družstva (Tůma </w:t>
      </w:r>
      <w:r w:rsidR="00E02B2D" w:rsidRPr="00AE5D7E">
        <w:rPr>
          <w:rFonts w:cs="Times New Roman"/>
          <w:szCs w:val="24"/>
        </w:rPr>
        <w:t>&amp;</w:t>
      </w:r>
      <w:r w:rsidR="00E94DBF" w:rsidRPr="00AE5D7E">
        <w:rPr>
          <w:rFonts w:cs="Times New Roman"/>
          <w:szCs w:val="24"/>
        </w:rPr>
        <w:t xml:space="preserve"> Haitman, 2017).</w:t>
      </w:r>
    </w:p>
    <w:p w:rsidR="002A3CBA" w:rsidRPr="00AE5D7E" w:rsidRDefault="00ED3B7A" w:rsidP="00721BCD">
      <w:pPr>
        <w:ind w:firstLine="567"/>
        <w:rPr>
          <w:rFonts w:cs="Times New Roman"/>
          <w:szCs w:val="24"/>
        </w:rPr>
      </w:pPr>
      <w:r w:rsidRPr="00AE5D7E">
        <w:rPr>
          <w:rFonts w:cs="Times New Roman"/>
          <w:szCs w:val="24"/>
        </w:rPr>
        <w:t>Utkání řídí jeden hlavní rozhodčí, kterému pomáhají dva pomezní</w:t>
      </w:r>
      <w:r w:rsidR="008F26C5" w:rsidRPr="00AE5D7E">
        <w:rPr>
          <w:rFonts w:cs="Times New Roman"/>
          <w:szCs w:val="24"/>
        </w:rPr>
        <w:t>. Na mezinárodních úrovních se objevuje videorozho</w:t>
      </w:r>
      <w:r w:rsidR="00700438" w:rsidRPr="00AE5D7E">
        <w:rPr>
          <w:rFonts w:cs="Times New Roman"/>
          <w:szCs w:val="24"/>
        </w:rPr>
        <w:t>d</w:t>
      </w:r>
      <w:r w:rsidR="008F26C5" w:rsidRPr="00AE5D7E">
        <w:rPr>
          <w:rFonts w:cs="Times New Roman"/>
          <w:szCs w:val="24"/>
        </w:rPr>
        <w:t>čí</w:t>
      </w:r>
      <w:r w:rsidR="00C57C75" w:rsidRPr="00AE5D7E">
        <w:rPr>
          <w:rFonts w:cs="Times New Roman"/>
          <w:szCs w:val="24"/>
        </w:rPr>
        <w:t xml:space="preserve"> (Rugbyunion.cz, 2014).</w:t>
      </w:r>
    </w:p>
    <w:p w:rsidR="00511143" w:rsidRPr="00AE5D7E" w:rsidRDefault="00511143" w:rsidP="00990AD2">
      <w:pPr>
        <w:rPr>
          <w:rFonts w:cs="Times New Roman"/>
          <w:szCs w:val="24"/>
        </w:rPr>
      </w:pPr>
    </w:p>
    <w:p w:rsidR="005F1349" w:rsidRPr="00AE5D7E" w:rsidRDefault="008A04E2" w:rsidP="00990AD2">
      <w:pPr>
        <w:pStyle w:val="Nadpis3"/>
        <w:rPr>
          <w:rFonts w:cs="Times New Roman"/>
          <w:szCs w:val="24"/>
        </w:rPr>
      </w:pPr>
      <w:bookmarkStart w:id="15" w:name="_Toc507275491"/>
      <w:bookmarkStart w:id="16" w:name="_Toc9187602"/>
      <w:bookmarkStart w:id="17" w:name="_Toc507275492"/>
      <w:r w:rsidRPr="00AE5D7E">
        <w:rPr>
          <w:rFonts w:cs="Times New Roman"/>
          <w:szCs w:val="24"/>
        </w:rPr>
        <w:t>3.</w:t>
      </w:r>
      <w:r w:rsidR="00CD5F76" w:rsidRPr="00AE5D7E">
        <w:rPr>
          <w:rFonts w:cs="Times New Roman"/>
          <w:szCs w:val="24"/>
        </w:rPr>
        <w:t>1.2</w:t>
      </w:r>
      <w:r w:rsidR="005F1349" w:rsidRPr="00AE5D7E">
        <w:rPr>
          <w:rFonts w:cs="Times New Roman"/>
          <w:szCs w:val="24"/>
        </w:rPr>
        <w:t xml:space="preserve"> Doba hry a počet hráčů</w:t>
      </w:r>
      <w:bookmarkEnd w:id="15"/>
      <w:bookmarkEnd w:id="16"/>
    </w:p>
    <w:p w:rsidR="0038390A" w:rsidRPr="00AE5D7E" w:rsidRDefault="008F0E48" w:rsidP="00721BCD">
      <w:pPr>
        <w:ind w:firstLine="567"/>
        <w:rPr>
          <w:rFonts w:cs="Times New Roman"/>
          <w:szCs w:val="24"/>
        </w:rPr>
      </w:pPr>
      <w:r w:rsidRPr="00AE5D7E">
        <w:rPr>
          <w:rFonts w:cs="Times New Roman"/>
          <w:szCs w:val="24"/>
        </w:rPr>
        <w:t>Základní hrací doba je 2×40 minut</w:t>
      </w:r>
      <w:r w:rsidR="00155E36" w:rsidRPr="00AE5D7E">
        <w:rPr>
          <w:rFonts w:cs="Times New Roman"/>
          <w:szCs w:val="24"/>
        </w:rPr>
        <w:t xml:space="preserve">, s tím, že se čas zastavuje. Hraje se tedy na čistý čas. </w:t>
      </w:r>
      <w:r w:rsidR="0038390A" w:rsidRPr="00AE5D7E">
        <w:rPr>
          <w:rFonts w:cs="Times New Roman"/>
          <w:szCs w:val="24"/>
        </w:rPr>
        <w:t xml:space="preserve">Mezi poločasy je dle pravidel přestávka maximálně deset minut. Na přesném čase pauzy a to kde bude strávena, zda na hřišti či v šatně si domlouvá rozhodčí s kapitány obou týmu před zahájením utkání. </w:t>
      </w:r>
    </w:p>
    <w:p w:rsidR="008F5C4D" w:rsidRPr="00AE5D7E" w:rsidRDefault="00155E36" w:rsidP="00721BCD">
      <w:pPr>
        <w:ind w:firstLine="567"/>
        <w:rPr>
          <w:rFonts w:cs="Times New Roman"/>
          <w:szCs w:val="24"/>
          <w:shd w:val="clear" w:color="auto" w:fill="95B3D7" w:themeFill="accent1" w:themeFillTint="99"/>
        </w:rPr>
      </w:pPr>
      <w:r w:rsidRPr="00AE5D7E">
        <w:rPr>
          <w:rFonts w:cs="Times New Roman"/>
          <w:szCs w:val="24"/>
        </w:rPr>
        <w:t xml:space="preserve">Odlišným prvkem tohoto sportu </w:t>
      </w:r>
      <w:r w:rsidR="0038390A" w:rsidRPr="00AE5D7E">
        <w:rPr>
          <w:rFonts w:cs="Times New Roman"/>
          <w:szCs w:val="24"/>
        </w:rPr>
        <w:t xml:space="preserve">od ostatních sportů </w:t>
      </w:r>
      <w:r w:rsidRPr="00AE5D7E">
        <w:rPr>
          <w:rFonts w:cs="Times New Roman"/>
          <w:szCs w:val="24"/>
        </w:rPr>
        <w:t>je to, že po uplynutí celkové hrací doby</w:t>
      </w:r>
      <w:r w:rsidR="000A7DC7" w:rsidRPr="00AE5D7E">
        <w:rPr>
          <w:rFonts w:cs="Times New Roman"/>
          <w:szCs w:val="24"/>
        </w:rPr>
        <w:t xml:space="preserve"> tj. po</w:t>
      </w:r>
      <w:r w:rsidRPr="00AE5D7E">
        <w:rPr>
          <w:rFonts w:cs="Times New Roman"/>
          <w:szCs w:val="24"/>
        </w:rPr>
        <w:t xml:space="preserve"> 80 minutách, </w:t>
      </w:r>
      <w:r w:rsidR="00F21AAF" w:rsidRPr="00AE5D7E">
        <w:rPr>
          <w:rFonts w:cs="Times New Roman"/>
          <w:szCs w:val="24"/>
        </w:rPr>
        <w:t xml:space="preserve">se </w:t>
      </w:r>
      <w:r w:rsidR="000A7DC7" w:rsidRPr="00AE5D7E">
        <w:rPr>
          <w:rFonts w:cs="Times New Roman"/>
          <w:szCs w:val="24"/>
        </w:rPr>
        <w:t xml:space="preserve">stále </w:t>
      </w:r>
      <w:r w:rsidRPr="00AE5D7E">
        <w:rPr>
          <w:rFonts w:cs="Times New Roman"/>
          <w:szCs w:val="24"/>
        </w:rPr>
        <w:t xml:space="preserve">hraje </w:t>
      </w:r>
      <w:r w:rsidR="000A7DC7" w:rsidRPr="00AE5D7E">
        <w:rPr>
          <w:rFonts w:cs="Times New Roman"/>
          <w:szCs w:val="24"/>
        </w:rPr>
        <w:t xml:space="preserve">a to </w:t>
      </w:r>
      <w:r w:rsidRPr="00AE5D7E">
        <w:rPr>
          <w:rFonts w:cs="Times New Roman"/>
          <w:szCs w:val="24"/>
        </w:rPr>
        <w:t>do té doby, dokud není hra přerušena. Za</w:t>
      </w:r>
      <w:r w:rsidR="00F50969" w:rsidRPr="00AE5D7E">
        <w:rPr>
          <w:rFonts w:cs="Times New Roman"/>
          <w:szCs w:val="24"/>
        </w:rPr>
        <w:t xml:space="preserve"> přerušení považujeme aut či</w:t>
      </w:r>
      <w:r w:rsidR="000A7DC7" w:rsidRPr="00AE5D7E">
        <w:rPr>
          <w:rFonts w:cs="Times New Roman"/>
          <w:szCs w:val="24"/>
        </w:rPr>
        <w:t xml:space="preserve"> předhoz. Na rozdíl od fotbalu se v ragby dodatečný hrací čas nenastavuje. Klasické ragby </w:t>
      </w:r>
      <w:r w:rsidR="004D74E0" w:rsidRPr="00AE5D7E">
        <w:rPr>
          <w:rFonts w:cs="Times New Roman"/>
          <w:szCs w:val="24"/>
        </w:rPr>
        <w:t xml:space="preserve">(rugby union) </w:t>
      </w:r>
      <w:r w:rsidR="000A7DC7" w:rsidRPr="00AE5D7E">
        <w:rPr>
          <w:rFonts w:cs="Times New Roman"/>
          <w:szCs w:val="24"/>
        </w:rPr>
        <w:t>se hraje s 15 hráči na každé straně. Tito hráči se dělí na roj a útok, kde každý z</w:t>
      </w:r>
      <w:r w:rsidR="00A52A31" w:rsidRPr="00AE5D7E">
        <w:rPr>
          <w:rFonts w:cs="Times New Roman"/>
          <w:szCs w:val="24"/>
        </w:rPr>
        <w:t> </w:t>
      </w:r>
      <w:r w:rsidR="000A7DC7" w:rsidRPr="00AE5D7E">
        <w:rPr>
          <w:rFonts w:cs="Times New Roman"/>
          <w:szCs w:val="24"/>
        </w:rPr>
        <w:t>nic</w:t>
      </w:r>
      <w:r w:rsidR="00A52A31" w:rsidRPr="00AE5D7E">
        <w:rPr>
          <w:rFonts w:cs="Times New Roman"/>
          <w:szCs w:val="24"/>
        </w:rPr>
        <w:t>h je speciálně trénovaný na svůj post. Na střídačce je ještě připraveno 8 náhradníků</w:t>
      </w:r>
      <w:r w:rsidR="00BE6734" w:rsidRPr="00AE5D7E">
        <w:rPr>
          <w:rFonts w:cs="Times New Roman"/>
          <w:szCs w:val="24"/>
        </w:rPr>
        <w:t xml:space="preserve"> </w:t>
      </w:r>
      <w:r w:rsidR="00454A7D" w:rsidRPr="00AE5D7E">
        <w:rPr>
          <w:rFonts w:cs="Times New Roman"/>
          <w:szCs w:val="24"/>
        </w:rPr>
        <w:t>(Rugbyunion.cz, 2014).</w:t>
      </w:r>
    </w:p>
    <w:p w:rsidR="005F1349" w:rsidRPr="00AE5D7E" w:rsidRDefault="008A04E2" w:rsidP="00990AD2">
      <w:pPr>
        <w:pStyle w:val="Nadpis3"/>
        <w:rPr>
          <w:rFonts w:cs="Times New Roman"/>
          <w:szCs w:val="24"/>
        </w:rPr>
      </w:pPr>
      <w:bookmarkStart w:id="18" w:name="_Toc9187603"/>
      <w:r w:rsidRPr="00AE5D7E">
        <w:rPr>
          <w:rFonts w:cs="Times New Roman"/>
          <w:szCs w:val="24"/>
        </w:rPr>
        <w:t>3.</w:t>
      </w:r>
      <w:r w:rsidR="00CD5F76" w:rsidRPr="00AE5D7E">
        <w:rPr>
          <w:rFonts w:cs="Times New Roman"/>
          <w:szCs w:val="24"/>
        </w:rPr>
        <w:t>1.</w:t>
      </w:r>
      <w:r w:rsidRPr="00AE5D7E">
        <w:rPr>
          <w:rFonts w:cs="Times New Roman"/>
          <w:szCs w:val="24"/>
        </w:rPr>
        <w:t>3</w:t>
      </w:r>
      <w:r w:rsidR="005F1349" w:rsidRPr="00AE5D7E">
        <w:rPr>
          <w:rFonts w:cs="Times New Roman"/>
          <w:szCs w:val="24"/>
        </w:rPr>
        <w:t xml:space="preserve"> Ragbyové hřiště, </w:t>
      </w:r>
      <w:bookmarkEnd w:id="17"/>
      <w:r w:rsidR="00263D5C" w:rsidRPr="00AE5D7E">
        <w:rPr>
          <w:rFonts w:cs="Times New Roman"/>
          <w:szCs w:val="24"/>
        </w:rPr>
        <w:t>branka a míč</w:t>
      </w:r>
      <w:bookmarkEnd w:id="18"/>
    </w:p>
    <w:p w:rsidR="008554C5" w:rsidRPr="00AE5D7E" w:rsidRDefault="00DF0352" w:rsidP="00721BCD">
      <w:pPr>
        <w:ind w:firstLine="567"/>
        <w:rPr>
          <w:rFonts w:cs="Times New Roman"/>
          <w:szCs w:val="24"/>
        </w:rPr>
      </w:pPr>
      <w:r w:rsidRPr="00AE5D7E">
        <w:rPr>
          <w:rFonts w:cs="Times New Roman"/>
          <w:szCs w:val="24"/>
        </w:rPr>
        <w:t xml:space="preserve">Ragbyové hřiště by podle pravidel mělo být široké od 68 do 70 metrů, dlouhé od 94 do 100 metrů od jedné brankové čáry ke druhé a brankoviště by mělo být hluboké od 10 do 22 metrů. </w:t>
      </w:r>
      <w:r w:rsidR="00263D5C" w:rsidRPr="00AE5D7E">
        <w:rPr>
          <w:rFonts w:cs="Times New Roman"/>
          <w:szCs w:val="24"/>
        </w:rPr>
        <w:t xml:space="preserve"> Uprostřed brankoviště se nachází branka ve tvaru písmene H, kdy její minimální výška je 3,4 metrů, šířka odpovídající vzdálenosti 5,6 metrů a výška</w:t>
      </w:r>
      <w:r w:rsidR="000A5B77" w:rsidRPr="00AE5D7E">
        <w:rPr>
          <w:rFonts w:cs="Times New Roman"/>
          <w:szCs w:val="24"/>
        </w:rPr>
        <w:t xml:space="preserve"> k horní hraně břevna odpovídající 3 metrům.</w:t>
      </w:r>
      <w:r w:rsidR="00263D5C" w:rsidRPr="00AE5D7E">
        <w:rPr>
          <w:rFonts w:cs="Times New Roman"/>
          <w:szCs w:val="24"/>
        </w:rPr>
        <w:t xml:space="preserve"> </w:t>
      </w:r>
      <w:r w:rsidRPr="00AE5D7E">
        <w:rPr>
          <w:rFonts w:cs="Times New Roman"/>
          <w:szCs w:val="24"/>
        </w:rPr>
        <w:t>Míč musí být oválný a vyrobený ze 4 dílů s</w:t>
      </w:r>
      <w:r w:rsidR="00263D5C" w:rsidRPr="00AE5D7E">
        <w:rPr>
          <w:rFonts w:cs="Times New Roman"/>
          <w:szCs w:val="24"/>
        </w:rPr>
        <w:t> délkou podélné osy od 280 do 300 milimetrů, obvodem po délce od 740 do</w:t>
      </w:r>
      <w:r w:rsidR="001045B9" w:rsidRPr="00AE5D7E">
        <w:rPr>
          <w:rFonts w:cs="Times New Roman"/>
          <w:szCs w:val="24"/>
        </w:rPr>
        <w:t xml:space="preserve"> </w:t>
      </w:r>
      <w:r w:rsidR="00263D5C" w:rsidRPr="00AE5D7E">
        <w:rPr>
          <w:rFonts w:cs="Times New Roman"/>
          <w:szCs w:val="24"/>
        </w:rPr>
        <w:t>770 milimetrů a obvodem p</w:t>
      </w:r>
      <w:r w:rsidR="00567555" w:rsidRPr="00AE5D7E">
        <w:rPr>
          <w:rFonts w:cs="Times New Roman"/>
          <w:szCs w:val="24"/>
        </w:rPr>
        <w:t>o šířce od 580 do 620 milimetrů (Rugbyunion.cz, 2014).</w:t>
      </w:r>
    </w:p>
    <w:p w:rsidR="00263D5C" w:rsidRPr="00AE5D7E" w:rsidRDefault="00263D5C" w:rsidP="00990AD2">
      <w:pPr>
        <w:rPr>
          <w:rFonts w:cs="Times New Roman"/>
          <w:szCs w:val="24"/>
        </w:rPr>
      </w:pPr>
    </w:p>
    <w:p w:rsidR="00120C1B" w:rsidRPr="00AE5D7E" w:rsidRDefault="00120C1B" w:rsidP="00990AD2">
      <w:pPr>
        <w:rPr>
          <w:rFonts w:cs="Times New Roman"/>
          <w:szCs w:val="24"/>
        </w:rPr>
      </w:pPr>
    </w:p>
    <w:p w:rsidR="00120C1B" w:rsidRPr="00AE5D7E" w:rsidRDefault="00120C1B" w:rsidP="00990AD2">
      <w:pPr>
        <w:rPr>
          <w:rFonts w:cs="Times New Roman"/>
          <w:szCs w:val="24"/>
        </w:rPr>
      </w:pPr>
    </w:p>
    <w:p w:rsidR="00120C1B" w:rsidRPr="00AE5D7E" w:rsidRDefault="00120C1B" w:rsidP="00990AD2">
      <w:pPr>
        <w:rPr>
          <w:rFonts w:cs="Times New Roman"/>
          <w:szCs w:val="24"/>
        </w:rPr>
      </w:pPr>
    </w:p>
    <w:p w:rsidR="00120C1B" w:rsidRPr="00AE5D7E" w:rsidRDefault="00120C1B" w:rsidP="00990AD2">
      <w:pPr>
        <w:rPr>
          <w:rFonts w:cs="Times New Roman"/>
          <w:szCs w:val="24"/>
        </w:rPr>
      </w:pPr>
    </w:p>
    <w:p w:rsidR="00120C1B" w:rsidRPr="00AE5D7E" w:rsidRDefault="00120C1B" w:rsidP="00990AD2">
      <w:pPr>
        <w:rPr>
          <w:rFonts w:cs="Times New Roman"/>
          <w:szCs w:val="24"/>
        </w:rPr>
      </w:pPr>
    </w:p>
    <w:p w:rsidR="00196175" w:rsidRPr="00AE5D7E" w:rsidRDefault="00196175" w:rsidP="00990AD2">
      <w:pPr>
        <w:rPr>
          <w:rFonts w:cs="Times New Roman"/>
          <w:szCs w:val="24"/>
        </w:rPr>
      </w:pPr>
    </w:p>
    <w:p w:rsidR="00196175" w:rsidRPr="00AE5D7E" w:rsidRDefault="00196175" w:rsidP="00990AD2">
      <w:pPr>
        <w:rPr>
          <w:rFonts w:cs="Times New Roman"/>
          <w:bCs/>
          <w:i/>
          <w:szCs w:val="24"/>
        </w:rPr>
      </w:pPr>
    </w:p>
    <w:p w:rsidR="00885945" w:rsidRPr="00AE5D7E" w:rsidRDefault="00885945" w:rsidP="00990AD2">
      <w:pPr>
        <w:rPr>
          <w:rFonts w:cs="Times New Roman"/>
          <w:szCs w:val="24"/>
        </w:rPr>
      </w:pPr>
      <w:r w:rsidRPr="00AE5D7E">
        <w:rPr>
          <w:rFonts w:cs="Times New Roman"/>
          <w:noProof/>
          <w:szCs w:val="24"/>
          <w:lang w:eastAsia="cs-CZ"/>
        </w:rPr>
        <w:drawing>
          <wp:anchor distT="0" distB="0" distL="114300" distR="114300" simplePos="0" relativeHeight="251667456" behindDoc="1" locked="0" layoutInCell="1" allowOverlap="1">
            <wp:simplePos x="0" y="0"/>
            <wp:positionH relativeFrom="column">
              <wp:posOffset>1153795</wp:posOffset>
            </wp:positionH>
            <wp:positionV relativeFrom="paragraph">
              <wp:posOffset>-164465</wp:posOffset>
            </wp:positionV>
            <wp:extent cx="3497580" cy="2505710"/>
            <wp:effectExtent l="19050" t="19050" r="26670" b="27940"/>
            <wp:wrapTight wrapText="bothSides">
              <wp:wrapPolygon edited="0">
                <wp:start x="-118" y="-164"/>
                <wp:lineTo x="-118" y="21841"/>
                <wp:lineTo x="21765" y="21841"/>
                <wp:lineTo x="21765" y="-164"/>
                <wp:lineTo x="-118" y="-164"/>
              </wp:wrapPolygon>
            </wp:wrapTight>
            <wp:docPr id="3" name="Obrázek 3" descr="Hrací plocha hřišt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cí plocha hřiště.jpg"/>
                    <pic:cNvPicPr/>
                  </pic:nvPicPr>
                  <pic:blipFill>
                    <a:blip r:embed="rId8" cstate="print"/>
                    <a:stretch>
                      <a:fillRect/>
                    </a:stretch>
                  </pic:blipFill>
                  <pic:spPr>
                    <a:xfrm>
                      <a:off x="0" y="0"/>
                      <a:ext cx="3497580" cy="2505710"/>
                    </a:xfrm>
                    <a:prstGeom prst="rect">
                      <a:avLst/>
                    </a:prstGeom>
                    <a:ln>
                      <a:solidFill>
                        <a:schemeClr val="tx1"/>
                      </a:solidFill>
                    </a:ln>
                  </pic:spPr>
                </pic:pic>
              </a:graphicData>
            </a:graphic>
          </wp:anchor>
        </w:drawing>
      </w:r>
    </w:p>
    <w:p w:rsidR="00885945" w:rsidRPr="00AE5D7E" w:rsidRDefault="00885945" w:rsidP="00990AD2">
      <w:pPr>
        <w:rPr>
          <w:rFonts w:cs="Times New Roman"/>
          <w:szCs w:val="24"/>
        </w:rPr>
      </w:pPr>
    </w:p>
    <w:p w:rsidR="00885945" w:rsidRPr="00AE5D7E" w:rsidRDefault="00885945" w:rsidP="00990AD2">
      <w:pPr>
        <w:rPr>
          <w:rFonts w:cs="Times New Roman"/>
          <w:szCs w:val="24"/>
        </w:rPr>
      </w:pPr>
    </w:p>
    <w:p w:rsidR="00885945" w:rsidRPr="00AE5D7E" w:rsidRDefault="00885945" w:rsidP="00990AD2">
      <w:pPr>
        <w:rPr>
          <w:rFonts w:cs="Times New Roman"/>
          <w:szCs w:val="24"/>
        </w:rPr>
      </w:pPr>
    </w:p>
    <w:p w:rsidR="00885945" w:rsidRPr="00AE5D7E" w:rsidRDefault="00885945" w:rsidP="00990AD2">
      <w:pPr>
        <w:rPr>
          <w:rFonts w:cs="Times New Roman"/>
          <w:szCs w:val="24"/>
        </w:rPr>
      </w:pPr>
    </w:p>
    <w:p w:rsidR="00885945" w:rsidRPr="00AE5D7E" w:rsidRDefault="00885945" w:rsidP="00990AD2">
      <w:pPr>
        <w:rPr>
          <w:rFonts w:cs="Times New Roman"/>
          <w:szCs w:val="24"/>
        </w:rPr>
      </w:pPr>
    </w:p>
    <w:p w:rsidR="00885945" w:rsidRPr="00AE5D7E" w:rsidRDefault="00885945" w:rsidP="00990AD2">
      <w:pPr>
        <w:rPr>
          <w:rFonts w:cs="Times New Roman"/>
          <w:szCs w:val="24"/>
        </w:rPr>
      </w:pPr>
    </w:p>
    <w:p w:rsidR="00885945" w:rsidRPr="00AE5D7E" w:rsidRDefault="00885945" w:rsidP="00990AD2">
      <w:pPr>
        <w:rPr>
          <w:rFonts w:cs="Times New Roman"/>
          <w:szCs w:val="24"/>
        </w:rPr>
      </w:pPr>
    </w:p>
    <w:p w:rsidR="00511143" w:rsidRPr="00AE5D7E" w:rsidRDefault="00511143" w:rsidP="00990AD2">
      <w:pPr>
        <w:rPr>
          <w:rFonts w:cs="Times New Roman"/>
          <w:szCs w:val="24"/>
        </w:rPr>
      </w:pPr>
    </w:p>
    <w:p w:rsidR="00511143" w:rsidRPr="00AE5D7E" w:rsidRDefault="002D2F9B" w:rsidP="00990AD2">
      <w:pPr>
        <w:rPr>
          <w:rFonts w:cs="Times New Roman"/>
          <w:szCs w:val="24"/>
        </w:rPr>
      </w:pPr>
      <w:r>
        <w:rPr>
          <w:rFonts w:cs="Times New Roman"/>
          <w:noProof/>
          <w:szCs w:val="24"/>
          <w:lang w:eastAsia="cs-CZ"/>
        </w:rPr>
        <w:pict>
          <v:shapetype id="_x0000_t202" coordsize="21600,21600" o:spt="202" path="m,l,21600r21600,l21600,xe">
            <v:stroke joinstyle="miter"/>
            <v:path gradientshapeok="t" o:connecttype="rect"/>
          </v:shapetype>
          <v:shape id="Text Box 9" o:spid="_x0000_s1026" type="#_x0000_t202" style="position:absolute;margin-left:54.75pt;margin-top:9.85pt;width:345.75pt;height:27.6pt;z-index:251669504;visibility:visible" wrapcoords="-47 0 -47 21016 21600 21016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" stroked="f">
            <v:textbox style="mso-next-textbox:#Text Box 9;mso-fit-shape-to-text:t" inset="0,0,0,0">
              <w:txbxContent>
                <w:p w:rsidR="00960DF8" w:rsidRPr="009A35FC" w:rsidRDefault="00960DF8" w:rsidP="00660F96">
                  <w:pPr>
                    <w:pStyle w:val="Titulek"/>
                    <w:jc w:val="center"/>
                    <w:rPr>
                      <w:noProof/>
                      <w:color w:val="000000" w:themeColor="text1"/>
                      <w:sz w:val="24"/>
                      <w:szCs w:val="24"/>
                    </w:rPr>
                  </w:pPr>
                  <w:r w:rsidRPr="009A35FC">
                    <w:rPr>
                      <w:color w:val="000000" w:themeColor="text1"/>
                      <w:sz w:val="24"/>
                      <w:szCs w:val="24"/>
                    </w:rPr>
                    <w:t>Obrázek 1. Základní rozměry hřiště a míče (Rugbyunion.cz, 2014)</w:t>
                  </w:r>
                </w:p>
                <w:p w:rsidR="00960DF8" w:rsidRPr="009A35FC" w:rsidRDefault="00960DF8" w:rsidP="00660F96">
                  <w:pPr>
                    <w:pStyle w:val="Titulek"/>
                    <w:jc w:val="center"/>
                    <w:rPr>
                      <w:noProof/>
                      <w:sz w:val="24"/>
                      <w:szCs w:val="24"/>
                    </w:rPr>
                  </w:pPr>
                </w:p>
              </w:txbxContent>
            </v:textbox>
            <w10:wrap type="tight"/>
          </v:shape>
        </w:pict>
      </w:r>
    </w:p>
    <w:p w:rsidR="00511143" w:rsidRPr="00AE5D7E" w:rsidRDefault="00511143" w:rsidP="00990AD2">
      <w:pPr>
        <w:rPr>
          <w:rFonts w:cs="Times New Roman"/>
          <w:szCs w:val="24"/>
        </w:rPr>
      </w:pPr>
    </w:p>
    <w:p w:rsidR="005F1349" w:rsidRPr="00AE5D7E" w:rsidRDefault="008A04E2" w:rsidP="00990AD2">
      <w:pPr>
        <w:pStyle w:val="Nadpis3"/>
        <w:rPr>
          <w:rFonts w:cs="Times New Roman"/>
          <w:szCs w:val="24"/>
        </w:rPr>
      </w:pPr>
      <w:bookmarkStart w:id="19" w:name="_Toc9187604"/>
      <w:r w:rsidRPr="00AE5D7E">
        <w:rPr>
          <w:rFonts w:cs="Times New Roman"/>
          <w:szCs w:val="24"/>
        </w:rPr>
        <w:t>3.</w:t>
      </w:r>
      <w:r w:rsidR="00CD5F76" w:rsidRPr="00AE5D7E">
        <w:rPr>
          <w:rFonts w:cs="Times New Roman"/>
          <w:szCs w:val="24"/>
        </w:rPr>
        <w:t>1.4</w:t>
      </w:r>
      <w:r w:rsidR="005F1349" w:rsidRPr="00AE5D7E">
        <w:rPr>
          <w:rFonts w:cs="Times New Roman"/>
          <w:szCs w:val="24"/>
        </w:rPr>
        <w:t xml:space="preserve"> Rozestavení a posty hráčů</w:t>
      </w:r>
      <w:bookmarkEnd w:id="19"/>
    </w:p>
    <w:p w:rsidR="00F83601" w:rsidRPr="00AE5D7E" w:rsidRDefault="00B50181" w:rsidP="00721BCD">
      <w:pPr>
        <w:ind w:firstLine="567"/>
        <w:rPr>
          <w:rFonts w:cs="Times New Roman"/>
          <w:szCs w:val="24"/>
        </w:rPr>
      </w:pPr>
      <w:r w:rsidRPr="00AE5D7E">
        <w:rPr>
          <w:rFonts w:cs="Times New Roman"/>
          <w:szCs w:val="24"/>
        </w:rPr>
        <w:t>Ragbyového mužstvo</w:t>
      </w:r>
      <w:r w:rsidR="00F83601" w:rsidRPr="00AE5D7E">
        <w:rPr>
          <w:rFonts w:cs="Times New Roman"/>
          <w:szCs w:val="24"/>
        </w:rPr>
        <w:t xml:space="preserve"> tvoří 15 hráčů, rozmístěných v jednotlivých řadách mužstev. Jednotliví hráči mají specifické názvy, k nimž přísluší čísla na zádech jejich dresů, určená pokyny FIRA (Fédération International de Rugby Amateur).</w:t>
      </w:r>
    </w:p>
    <w:p w:rsidR="00D22D17" w:rsidRPr="00AE5D7E" w:rsidRDefault="00F83601" w:rsidP="00721BCD">
      <w:pPr>
        <w:ind w:firstLine="567"/>
        <w:rPr>
          <w:rFonts w:cs="Times New Roman"/>
          <w:szCs w:val="24"/>
        </w:rPr>
      </w:pPr>
      <w:r w:rsidRPr="00AE5D7E">
        <w:rPr>
          <w:rFonts w:cs="Times New Roman"/>
          <w:szCs w:val="24"/>
        </w:rPr>
        <w:t>Vedle těchto individuálních názvů hráčů používáme ještě v ragbyové terminologii speciálních názvů pro určité skupiny hráčů: Hráči č. 1–8</w:t>
      </w:r>
      <w:r w:rsidR="00D22D17" w:rsidRPr="00AE5D7E">
        <w:rPr>
          <w:rFonts w:cs="Times New Roman"/>
          <w:szCs w:val="24"/>
        </w:rPr>
        <w:t xml:space="preserve"> jsou rojníci, kteří tvoří roj</w:t>
      </w:r>
      <w:r w:rsidR="00B50181" w:rsidRPr="00AE5D7E">
        <w:rPr>
          <w:rFonts w:cs="Times New Roman"/>
          <w:szCs w:val="24"/>
        </w:rPr>
        <w:t xml:space="preserve"> a hráči s č. 9–15, tvoří řady útoku. Speciální názvy jednotlivých hráčů vyjadřuje jejich funkce či postavení v sestavě </w:t>
      </w:r>
      <w:r w:rsidR="003D3C0C" w:rsidRPr="00AE5D7E">
        <w:rPr>
          <w:rFonts w:cs="Times New Roman"/>
          <w:szCs w:val="24"/>
        </w:rPr>
        <w:t xml:space="preserve">(Sláma, </w:t>
      </w:r>
      <w:r w:rsidR="00AC25FF" w:rsidRPr="00AE5D7E">
        <w:rPr>
          <w:rFonts w:cs="Times New Roman"/>
          <w:szCs w:val="24"/>
        </w:rPr>
        <w:t>1984)</w:t>
      </w:r>
      <w:r w:rsidR="003D3C0C" w:rsidRPr="00AE5D7E">
        <w:rPr>
          <w:rFonts w:cs="Times New Roman"/>
          <w:szCs w:val="24"/>
        </w:rPr>
        <w:t>.</w:t>
      </w:r>
    </w:p>
    <w:p w:rsidR="00D0603A" w:rsidRPr="00AE5D7E" w:rsidRDefault="00D0603A" w:rsidP="00990AD2">
      <w:pPr>
        <w:rPr>
          <w:rFonts w:cs="Times New Roman"/>
          <w:szCs w:val="24"/>
        </w:rPr>
      </w:pPr>
    </w:p>
    <w:p w:rsidR="00D0603A" w:rsidRPr="00AE5D7E" w:rsidRDefault="00D0603A" w:rsidP="00990AD2">
      <w:pPr>
        <w:rPr>
          <w:rFonts w:cs="Times New Roman"/>
          <w:b/>
          <w:szCs w:val="24"/>
        </w:rPr>
      </w:pPr>
      <w:r w:rsidRPr="00AE5D7E">
        <w:rPr>
          <w:rFonts w:cs="Times New Roman"/>
          <w:b/>
          <w:szCs w:val="24"/>
        </w:rPr>
        <w:t>První řada</w:t>
      </w:r>
      <w:r w:rsidR="00253073" w:rsidRPr="00AE5D7E">
        <w:rPr>
          <w:rFonts w:cs="Times New Roman"/>
          <w:b/>
          <w:szCs w:val="24"/>
        </w:rPr>
        <w:t>:</w:t>
      </w:r>
    </w:p>
    <w:p w:rsidR="00D0603A" w:rsidRPr="00AE5D7E" w:rsidRDefault="00F83601" w:rsidP="00721BCD">
      <w:pPr>
        <w:ind w:firstLine="567"/>
        <w:rPr>
          <w:rFonts w:cs="Times New Roman"/>
          <w:szCs w:val="24"/>
        </w:rPr>
      </w:pPr>
      <w:r w:rsidRPr="00AE5D7E">
        <w:rPr>
          <w:rFonts w:cs="Times New Roman"/>
          <w:szCs w:val="24"/>
        </w:rPr>
        <w:t xml:space="preserve">Rojníci č. 1, 2 a 3 tvoří I. řadu mlýna, </w:t>
      </w:r>
      <w:r w:rsidR="007F7189" w:rsidRPr="00AE5D7E">
        <w:rPr>
          <w:rFonts w:cs="Times New Roman"/>
          <w:szCs w:val="24"/>
        </w:rPr>
        <w:t>kam patří</w:t>
      </w:r>
      <w:r w:rsidRPr="00AE5D7E">
        <w:rPr>
          <w:rFonts w:cs="Times New Roman"/>
          <w:szCs w:val="24"/>
        </w:rPr>
        <w:t xml:space="preserve"> nejurostlejší</w:t>
      </w:r>
      <w:r w:rsidR="00805CF8" w:rsidRPr="00AE5D7E">
        <w:rPr>
          <w:rFonts w:cs="Times New Roman"/>
          <w:szCs w:val="24"/>
        </w:rPr>
        <w:t>,</w:t>
      </w:r>
      <w:r w:rsidR="008E149C" w:rsidRPr="00AE5D7E">
        <w:rPr>
          <w:rFonts w:cs="Times New Roman"/>
          <w:szCs w:val="24"/>
        </w:rPr>
        <w:t xml:space="preserve"> </w:t>
      </w:r>
      <w:r w:rsidR="007F7189" w:rsidRPr="00AE5D7E">
        <w:rPr>
          <w:rFonts w:cs="Times New Roman"/>
          <w:szCs w:val="24"/>
        </w:rPr>
        <w:t>hráči s nejsilnějším svalovým korzetem</w:t>
      </w:r>
      <w:r w:rsidR="00805CF8" w:rsidRPr="00AE5D7E">
        <w:rPr>
          <w:rFonts w:cs="Times New Roman"/>
          <w:szCs w:val="24"/>
        </w:rPr>
        <w:t xml:space="preserve"> a malým vzrůstem</w:t>
      </w:r>
      <w:r w:rsidR="00885945" w:rsidRPr="00AE5D7E">
        <w:rPr>
          <w:rFonts w:cs="Times New Roman"/>
          <w:szCs w:val="24"/>
        </w:rPr>
        <w:t>. Z tohoto důvodu se jejich BMI</w:t>
      </w:r>
      <w:r w:rsidR="00805CF8" w:rsidRPr="00AE5D7E">
        <w:rPr>
          <w:rFonts w:cs="Times New Roman"/>
          <w:szCs w:val="24"/>
        </w:rPr>
        <w:t xml:space="preserve"> zpravidla pohybuje v kategorii nadváhy. Zároveň jsou tito hráči </w:t>
      </w:r>
      <w:r w:rsidR="007F7189" w:rsidRPr="00AE5D7E">
        <w:rPr>
          <w:rFonts w:cs="Times New Roman"/>
          <w:szCs w:val="24"/>
        </w:rPr>
        <w:t>v utkání vystavováni největšímu fyzickému zatížení</w:t>
      </w:r>
      <w:r w:rsidR="008E149C" w:rsidRPr="00AE5D7E">
        <w:rPr>
          <w:rFonts w:cs="Times New Roman"/>
          <w:szCs w:val="24"/>
        </w:rPr>
        <w:t>. Jde o specialisty na přímý fyzický kontakt s cílem získat míč či území.</w:t>
      </w:r>
    </w:p>
    <w:p w:rsidR="00D0603A" w:rsidRPr="00AE5D7E" w:rsidRDefault="00D0603A" w:rsidP="00990AD2">
      <w:pPr>
        <w:rPr>
          <w:rFonts w:cs="Times New Roman"/>
          <w:b/>
          <w:szCs w:val="24"/>
        </w:rPr>
      </w:pPr>
      <w:r w:rsidRPr="00AE5D7E">
        <w:rPr>
          <w:rFonts w:cs="Times New Roman"/>
          <w:b/>
          <w:szCs w:val="24"/>
        </w:rPr>
        <w:t>Druhá řada</w:t>
      </w:r>
      <w:r w:rsidR="00253073" w:rsidRPr="00AE5D7E">
        <w:rPr>
          <w:rFonts w:cs="Times New Roman"/>
          <w:b/>
          <w:szCs w:val="24"/>
        </w:rPr>
        <w:t>:</w:t>
      </w:r>
    </w:p>
    <w:p w:rsidR="008E149C" w:rsidRPr="00AE5D7E" w:rsidRDefault="00F83601" w:rsidP="00721BCD">
      <w:pPr>
        <w:ind w:firstLine="567"/>
        <w:rPr>
          <w:rFonts w:cs="Times New Roman"/>
          <w:szCs w:val="24"/>
        </w:rPr>
      </w:pPr>
      <w:r w:rsidRPr="00AE5D7E">
        <w:rPr>
          <w:rFonts w:cs="Times New Roman"/>
          <w:szCs w:val="24"/>
        </w:rPr>
        <w:t>Rojníci č. 4 a 5 tvoří II. řadu mlýna</w:t>
      </w:r>
      <w:r w:rsidR="007F7189" w:rsidRPr="00AE5D7E">
        <w:rPr>
          <w:rFonts w:cs="Times New Roman"/>
          <w:szCs w:val="24"/>
        </w:rPr>
        <w:t>, kam patří nejvyšší hráči z týmu, kteří jsou specialisté na autová vhazování</w:t>
      </w:r>
      <w:r w:rsidRPr="00AE5D7E">
        <w:rPr>
          <w:rFonts w:cs="Times New Roman"/>
          <w:szCs w:val="24"/>
        </w:rPr>
        <w:t xml:space="preserve">. </w:t>
      </w:r>
    </w:p>
    <w:p w:rsidR="00D0603A" w:rsidRPr="00AE5D7E" w:rsidRDefault="00D0603A" w:rsidP="00990AD2">
      <w:pPr>
        <w:rPr>
          <w:rFonts w:cs="Times New Roman"/>
          <w:szCs w:val="24"/>
        </w:rPr>
      </w:pPr>
    </w:p>
    <w:p w:rsidR="00191FEA" w:rsidRPr="00AE5D7E" w:rsidRDefault="008E149C" w:rsidP="003D4100">
      <w:pPr>
        <w:ind w:firstLine="567"/>
        <w:rPr>
          <w:rFonts w:cs="Times New Roman"/>
          <w:szCs w:val="24"/>
        </w:rPr>
      </w:pPr>
      <w:r w:rsidRPr="00AE5D7E">
        <w:rPr>
          <w:rFonts w:cs="Times New Roman"/>
          <w:szCs w:val="24"/>
        </w:rPr>
        <w:t>Pěti rojníkům I. a II. řady, tedy hráčům 1, 2, 3, 4, 5 říkáme „balík“, protože jejich hlavním úkolem v průběhu utkání je stále se pohybovat pohromadě a vytvářet t</w:t>
      </w:r>
      <w:r w:rsidR="0009781B" w:rsidRPr="00AE5D7E">
        <w:rPr>
          <w:rFonts w:cs="Times New Roman"/>
          <w:szCs w:val="24"/>
        </w:rPr>
        <w:t>ak jednotku o velké bojové síle.</w:t>
      </w:r>
    </w:p>
    <w:p w:rsidR="00D0603A" w:rsidRPr="00AE5D7E" w:rsidRDefault="00D0603A" w:rsidP="00990AD2">
      <w:pPr>
        <w:rPr>
          <w:rFonts w:cs="Times New Roman"/>
          <w:b/>
          <w:szCs w:val="24"/>
        </w:rPr>
      </w:pPr>
      <w:r w:rsidRPr="00AE5D7E">
        <w:rPr>
          <w:rFonts w:cs="Times New Roman"/>
          <w:b/>
          <w:szCs w:val="24"/>
        </w:rPr>
        <w:lastRenderedPageBreak/>
        <w:t>Třetí řada</w:t>
      </w:r>
      <w:r w:rsidR="00253073" w:rsidRPr="00AE5D7E">
        <w:rPr>
          <w:rFonts w:cs="Times New Roman"/>
          <w:b/>
          <w:szCs w:val="24"/>
        </w:rPr>
        <w:t>:</w:t>
      </w:r>
    </w:p>
    <w:p w:rsidR="008E149C" w:rsidRPr="00AE5D7E" w:rsidRDefault="00F83601" w:rsidP="003D4100">
      <w:pPr>
        <w:ind w:firstLine="567"/>
        <w:rPr>
          <w:rFonts w:cs="Times New Roman"/>
          <w:szCs w:val="24"/>
        </w:rPr>
      </w:pPr>
      <w:r w:rsidRPr="00AE5D7E">
        <w:rPr>
          <w:rFonts w:cs="Times New Roman"/>
          <w:szCs w:val="24"/>
        </w:rPr>
        <w:t xml:space="preserve">Rojníci č. 6, 7 a 8 tvoří III. řadu mlýna. </w:t>
      </w:r>
      <w:r w:rsidR="00AA26BF" w:rsidRPr="00AE5D7E">
        <w:rPr>
          <w:rFonts w:cs="Times New Roman"/>
          <w:szCs w:val="24"/>
        </w:rPr>
        <w:t>Jde o</w:t>
      </w:r>
      <w:r w:rsidR="00D0603A" w:rsidRPr="00AE5D7E">
        <w:rPr>
          <w:rFonts w:cs="Times New Roman"/>
          <w:szCs w:val="24"/>
        </w:rPr>
        <w:t xml:space="preserve"> fyzicky a silově zdatné</w:t>
      </w:r>
      <w:r w:rsidR="00AA26BF" w:rsidRPr="00AE5D7E">
        <w:rPr>
          <w:rFonts w:cs="Times New Roman"/>
          <w:szCs w:val="24"/>
        </w:rPr>
        <w:t xml:space="preserve"> komplexní hráče</w:t>
      </w:r>
      <w:r w:rsidR="00D0603A" w:rsidRPr="00AE5D7E">
        <w:rPr>
          <w:rFonts w:cs="Times New Roman"/>
          <w:szCs w:val="24"/>
        </w:rPr>
        <w:t xml:space="preserve"> a hybnou sílu každého týmu. Tito hráči se </w:t>
      </w:r>
      <w:r w:rsidR="00AA26BF" w:rsidRPr="00AE5D7E">
        <w:rPr>
          <w:rFonts w:cs="Times New Roman"/>
          <w:szCs w:val="24"/>
        </w:rPr>
        <w:t>uplatňují mimo hry v mlýnech, maulech a v autech také jako významná podpora útočné řady, a to jak v obraně, tak v</w:t>
      </w:r>
      <w:r w:rsidR="0015343E" w:rsidRPr="00AE5D7E">
        <w:rPr>
          <w:rFonts w:cs="Times New Roman"/>
          <w:szCs w:val="24"/>
        </w:rPr>
        <w:t> </w:t>
      </w:r>
      <w:r w:rsidR="00AA26BF" w:rsidRPr="00AE5D7E">
        <w:rPr>
          <w:rFonts w:cs="Times New Roman"/>
          <w:szCs w:val="24"/>
        </w:rPr>
        <w:t>útoku</w:t>
      </w:r>
      <w:r w:rsidR="0015343E" w:rsidRPr="00AE5D7E">
        <w:rPr>
          <w:rFonts w:cs="Times New Roman"/>
          <w:szCs w:val="24"/>
        </w:rPr>
        <w:t>, kdy</w:t>
      </w:r>
      <w:r w:rsidR="00D0603A" w:rsidRPr="00AE5D7E">
        <w:rPr>
          <w:rFonts w:cs="Times New Roman"/>
          <w:szCs w:val="24"/>
        </w:rPr>
        <w:t xml:space="preserve"> se pomocí spolupráce s útokem snaží soupeře přečíslit a získat tak výhodu pro svůj tým.</w:t>
      </w:r>
    </w:p>
    <w:p w:rsidR="00253073" w:rsidRPr="00AE5D7E" w:rsidRDefault="00253073" w:rsidP="00990AD2">
      <w:pPr>
        <w:rPr>
          <w:rFonts w:cs="Times New Roman"/>
          <w:b/>
          <w:szCs w:val="24"/>
        </w:rPr>
      </w:pPr>
      <w:r w:rsidRPr="00AE5D7E">
        <w:rPr>
          <w:rFonts w:cs="Times New Roman"/>
          <w:b/>
          <w:szCs w:val="24"/>
        </w:rPr>
        <w:t>Spojky:</w:t>
      </w:r>
    </w:p>
    <w:p w:rsidR="00F21AAF" w:rsidRPr="00AE5D7E" w:rsidRDefault="00F66CA4" w:rsidP="003D4100">
      <w:pPr>
        <w:ind w:firstLine="567"/>
        <w:rPr>
          <w:rFonts w:cs="Times New Roman"/>
          <w:szCs w:val="24"/>
        </w:rPr>
      </w:pPr>
      <w:r w:rsidRPr="00AE5D7E">
        <w:rPr>
          <w:rFonts w:cs="Times New Roman"/>
          <w:szCs w:val="24"/>
        </w:rPr>
        <w:t>Jde o hráče s č. 9 a 10,</w:t>
      </w:r>
      <w:r w:rsidR="00253073" w:rsidRPr="00AE5D7E">
        <w:rPr>
          <w:rFonts w:cs="Times New Roman"/>
          <w:szCs w:val="24"/>
        </w:rPr>
        <w:t xml:space="preserve"> kteří svými technicko-taktickými dovednostmi ovlivňují </w:t>
      </w:r>
      <w:r w:rsidR="0018340D" w:rsidRPr="00AE5D7E">
        <w:rPr>
          <w:rFonts w:cs="Times New Roman"/>
          <w:szCs w:val="24"/>
        </w:rPr>
        <w:t>hru celého týmu nejvíce. Fungují jako mezičlánky mezi rojem a útokem, přičemž  mlýnová spojka ovlivňuje hru roje a útoková spojka hru útoku.</w:t>
      </w:r>
      <w:r w:rsidR="00180082" w:rsidRPr="00AE5D7E">
        <w:rPr>
          <w:rFonts w:cs="Times New Roman"/>
          <w:szCs w:val="24"/>
        </w:rPr>
        <w:t xml:space="preserve"> Tito hráči svým neustálým pohybem, při kterém vytvářejí prostor pro útočení roje a útoku řídí celkovou hru týmu.</w:t>
      </w:r>
      <w:r w:rsidR="0009781B" w:rsidRPr="00AE5D7E">
        <w:rPr>
          <w:rFonts w:cs="Times New Roman"/>
          <w:szCs w:val="24"/>
        </w:rPr>
        <w:t xml:space="preserve"> Jde především o hráče me</w:t>
      </w:r>
      <w:r w:rsidR="00BD1F22" w:rsidRPr="00AE5D7E">
        <w:rPr>
          <w:rFonts w:cs="Times New Roman"/>
          <w:szCs w:val="24"/>
        </w:rPr>
        <w:t>nšího vzrůstu atletické postavy s dobrou kopací technikou.</w:t>
      </w:r>
    </w:p>
    <w:p w:rsidR="00180082" w:rsidRPr="00AE5D7E" w:rsidRDefault="00180082" w:rsidP="00990AD2">
      <w:pPr>
        <w:rPr>
          <w:rFonts w:cs="Times New Roman"/>
          <w:b/>
          <w:szCs w:val="24"/>
        </w:rPr>
      </w:pPr>
      <w:r w:rsidRPr="00AE5D7E">
        <w:rPr>
          <w:rFonts w:cs="Times New Roman"/>
          <w:b/>
          <w:szCs w:val="24"/>
        </w:rPr>
        <w:t>Útočníci:</w:t>
      </w:r>
    </w:p>
    <w:p w:rsidR="0021370D" w:rsidRPr="00AE5D7E" w:rsidRDefault="00F66CA4" w:rsidP="003D4100">
      <w:pPr>
        <w:ind w:firstLine="567"/>
        <w:rPr>
          <w:rFonts w:cs="Times New Roman"/>
          <w:szCs w:val="24"/>
        </w:rPr>
      </w:pPr>
      <w:r w:rsidRPr="00AE5D7E">
        <w:rPr>
          <w:rFonts w:cs="Times New Roman"/>
          <w:szCs w:val="24"/>
        </w:rPr>
        <w:t>Hráči s č. 11 a 14 jsou křídla, hráči s č. 12 a 13 jsou tříčtvrtky a hráč s č. 15 je zadák. Tito hráči pracují na velmi velkém prostoru, kd</w:t>
      </w:r>
      <w:r w:rsidR="002320A6" w:rsidRPr="00AE5D7E">
        <w:rPr>
          <w:rFonts w:cs="Times New Roman"/>
          <w:szCs w:val="24"/>
        </w:rPr>
        <w:t xml:space="preserve">e se snaží díky své rychlosti, </w:t>
      </w:r>
      <w:r w:rsidRPr="00AE5D7E">
        <w:rPr>
          <w:rFonts w:cs="Times New Roman"/>
          <w:szCs w:val="24"/>
        </w:rPr>
        <w:t xml:space="preserve">technice běhu </w:t>
      </w:r>
      <w:r w:rsidR="002320A6" w:rsidRPr="00AE5D7E">
        <w:rPr>
          <w:rFonts w:cs="Times New Roman"/>
          <w:szCs w:val="24"/>
        </w:rPr>
        <w:t xml:space="preserve">a kopů </w:t>
      </w:r>
      <w:r w:rsidRPr="00AE5D7E">
        <w:rPr>
          <w:rFonts w:cs="Times New Roman"/>
          <w:szCs w:val="24"/>
        </w:rPr>
        <w:t>využít získaných míčů a připravených akcí rojem k zisku bodů. Typickým pro tyto hráče je schopnost vyvinout</w:t>
      </w:r>
      <w:r w:rsidR="00681ACE" w:rsidRPr="00AE5D7E">
        <w:rPr>
          <w:rFonts w:cs="Times New Roman"/>
          <w:szCs w:val="24"/>
        </w:rPr>
        <w:t xml:space="preserve"> výbušnou sílu dolních končetin, umožňující maximáln</w:t>
      </w:r>
      <w:r w:rsidR="0021370D" w:rsidRPr="00AE5D7E">
        <w:rPr>
          <w:rFonts w:cs="Times New Roman"/>
          <w:szCs w:val="24"/>
        </w:rPr>
        <w:t>í zrychlení a prudké změny směru (J</w:t>
      </w:r>
      <w:r w:rsidR="00D93055" w:rsidRPr="00AE5D7E">
        <w:rPr>
          <w:rFonts w:cs="Times New Roman"/>
          <w:szCs w:val="24"/>
        </w:rPr>
        <w:t>ursík</w:t>
      </w:r>
      <w:r w:rsidR="0021370D" w:rsidRPr="00AE5D7E">
        <w:rPr>
          <w:rFonts w:cs="Times New Roman"/>
          <w:szCs w:val="24"/>
        </w:rPr>
        <w:t>, 20</w:t>
      </w:r>
      <w:r w:rsidR="005D43F1" w:rsidRPr="00AE5D7E">
        <w:rPr>
          <w:rFonts w:cs="Times New Roman"/>
          <w:szCs w:val="24"/>
        </w:rPr>
        <w:t>08)</w:t>
      </w:r>
    </w:p>
    <w:p w:rsidR="003A53A2" w:rsidRPr="00AE5D7E" w:rsidRDefault="00AC42A0" w:rsidP="00990AD2">
      <w:pPr>
        <w:rPr>
          <w:rFonts w:cs="Times New Roman"/>
          <w:szCs w:val="24"/>
        </w:rPr>
      </w:pPr>
      <w:r w:rsidRPr="00AE5D7E">
        <w:rPr>
          <w:rFonts w:cs="Times New Roman"/>
          <w:noProof/>
          <w:szCs w:val="24"/>
          <w:lang w:eastAsia="cs-CZ"/>
        </w:rPr>
        <w:drawing>
          <wp:anchor distT="0" distB="0" distL="114300" distR="114300" simplePos="0" relativeHeight="251675648" behindDoc="1" locked="0" layoutInCell="1" allowOverlap="1">
            <wp:simplePos x="0" y="0"/>
            <wp:positionH relativeFrom="column">
              <wp:posOffset>-19685</wp:posOffset>
            </wp:positionH>
            <wp:positionV relativeFrom="paragraph">
              <wp:posOffset>194310</wp:posOffset>
            </wp:positionV>
            <wp:extent cx="5762625" cy="2994660"/>
            <wp:effectExtent l="19050" t="0" r="9525" b="0"/>
            <wp:wrapTight wrapText="bothSides">
              <wp:wrapPolygon edited="0">
                <wp:start x="-71" y="0"/>
                <wp:lineTo x="-71" y="21435"/>
                <wp:lineTo x="21636" y="21435"/>
                <wp:lineTo x="21636" y="0"/>
                <wp:lineTo x="-71" y="0"/>
              </wp:wrapPolygon>
            </wp:wrapTight>
            <wp:docPr id="5" name="Obrázek 3" descr="Rozestavení hráčů ragby upraveno podle Slámy, 1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zestavení hráčů ragby upraveno podle Slámy, 1984.jpg"/>
                    <pic:cNvPicPr/>
                  </pic:nvPicPr>
                  <pic:blipFill>
                    <a:blip r:embed="rId9" cstate="print"/>
                    <a:stretch>
                      <a:fillRect/>
                    </a:stretch>
                  </pic:blipFill>
                  <pic:spPr>
                    <a:xfrm>
                      <a:off x="0" y="0"/>
                      <a:ext cx="5762625" cy="2994660"/>
                    </a:xfrm>
                    <a:prstGeom prst="rect">
                      <a:avLst/>
                    </a:prstGeom>
                  </pic:spPr>
                </pic:pic>
              </a:graphicData>
            </a:graphic>
          </wp:anchor>
        </w:drawing>
      </w:r>
    </w:p>
    <w:p w:rsidR="00F83601" w:rsidRPr="00AE5D7E" w:rsidRDefault="002D2F9B" w:rsidP="00990AD2">
      <w:pPr>
        <w:rPr>
          <w:rFonts w:cs="Times New Roman"/>
          <w:szCs w:val="24"/>
        </w:rPr>
      </w:pPr>
      <w:r>
        <w:rPr>
          <w:rFonts w:cs="Times New Roman"/>
          <w:noProof/>
          <w:szCs w:val="24"/>
          <w:lang w:eastAsia="cs-CZ"/>
        </w:rPr>
        <w:pict>
          <v:shape id="Text Box 11" o:spid="_x0000_s1027" type="#_x0000_t202" style="position:absolute;margin-left:31.75pt;margin-top:-1.9pt;width:400.5pt;height:20.7pt;z-index:251673600;visibility:visible" wrapcoords="-40 0 -40 20829 21600 20829 21600 0 -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" stroked="f">
            <v:textbox style="mso-next-textbox:#Text Box 11;mso-fit-shape-to-text:t" inset="0,0,0,0">
              <w:txbxContent>
                <w:p w:rsidR="00960DF8" w:rsidRPr="009A35FC" w:rsidRDefault="00960DF8" w:rsidP="00885945">
                  <w:pPr>
                    <w:jc w:val="center"/>
                    <w:rPr>
                      <w:color w:val="000000" w:themeColor="text1"/>
                      <w:szCs w:val="24"/>
                    </w:rPr>
                  </w:pPr>
                  <w:r w:rsidRPr="009A35FC">
                    <w:rPr>
                      <w:b/>
                      <w:bCs/>
                      <w:color w:val="000000" w:themeColor="text1"/>
                      <w:szCs w:val="24"/>
                    </w:rPr>
                    <w:t>Obrázek 2. Základní rozestavení hráčů (upraveno dle Sláma, 1984).</w:t>
                  </w:r>
                </w:p>
              </w:txbxContent>
            </v:textbox>
            <w10:wrap type="tight"/>
          </v:shape>
        </w:pict>
      </w:r>
    </w:p>
    <w:p w:rsidR="00196175" w:rsidRPr="00AE5D7E" w:rsidRDefault="00196175" w:rsidP="00990AD2">
      <w:pPr>
        <w:rPr>
          <w:rFonts w:cs="Times New Roman"/>
          <w:szCs w:val="24"/>
        </w:rPr>
      </w:pPr>
    </w:p>
    <w:p w:rsidR="006F073D" w:rsidRPr="00AE5D7E" w:rsidRDefault="006F073D" w:rsidP="00990AD2">
      <w:pPr>
        <w:rPr>
          <w:rFonts w:cs="Times New Roman"/>
          <w:szCs w:val="24"/>
        </w:rPr>
      </w:pPr>
    </w:p>
    <w:p w:rsidR="00196A76" w:rsidRPr="00AE5D7E" w:rsidRDefault="008A04E2" w:rsidP="00990AD2">
      <w:pPr>
        <w:pStyle w:val="Nadpis3"/>
        <w:rPr>
          <w:rFonts w:cs="Times New Roman"/>
          <w:szCs w:val="24"/>
        </w:rPr>
      </w:pPr>
      <w:bookmarkStart w:id="20" w:name="_Toc9187605"/>
      <w:r w:rsidRPr="00AE5D7E">
        <w:rPr>
          <w:rFonts w:cs="Times New Roman"/>
          <w:szCs w:val="24"/>
        </w:rPr>
        <w:lastRenderedPageBreak/>
        <w:t>3.</w:t>
      </w:r>
      <w:r w:rsidR="00CD5F76" w:rsidRPr="00AE5D7E">
        <w:rPr>
          <w:rFonts w:cs="Times New Roman"/>
          <w:szCs w:val="24"/>
        </w:rPr>
        <w:t>1.</w:t>
      </w:r>
      <w:r w:rsidRPr="00AE5D7E">
        <w:rPr>
          <w:rFonts w:cs="Times New Roman"/>
          <w:szCs w:val="24"/>
        </w:rPr>
        <w:t>5</w:t>
      </w:r>
      <w:r w:rsidR="00585B9E" w:rsidRPr="00AE5D7E">
        <w:rPr>
          <w:rFonts w:cs="Times New Roman"/>
          <w:szCs w:val="24"/>
        </w:rPr>
        <w:t xml:space="preserve"> </w:t>
      </w:r>
      <w:r w:rsidR="008554C5" w:rsidRPr="00AE5D7E">
        <w:rPr>
          <w:rFonts w:cs="Times New Roman"/>
          <w:szCs w:val="24"/>
        </w:rPr>
        <w:t>Bodování</w:t>
      </w:r>
      <w:bookmarkEnd w:id="20"/>
    </w:p>
    <w:p w:rsidR="00786CA7" w:rsidRPr="00AE5D7E" w:rsidRDefault="000A4B50" w:rsidP="003D4100">
      <w:pPr>
        <w:ind w:firstLine="567"/>
        <w:rPr>
          <w:rFonts w:cs="Times New Roman"/>
          <w:szCs w:val="24"/>
        </w:rPr>
      </w:pPr>
      <w:r w:rsidRPr="00AE5D7E">
        <w:rPr>
          <w:rFonts w:cs="Times New Roman"/>
          <w:szCs w:val="24"/>
        </w:rPr>
        <w:t>Bodovat v ragby lze několika způsoby a to položením míče do soupeřova brankoviště a tím</w:t>
      </w:r>
      <w:r w:rsidR="0028643A" w:rsidRPr="00AE5D7E">
        <w:rPr>
          <w:rFonts w:cs="Times New Roman"/>
          <w:szCs w:val="24"/>
        </w:rPr>
        <w:t xml:space="preserve"> získat pět bodů (tzv. „pětku“). Po položení „pětky“ má skórující družstvo možnost získat další dva body kopem po pětce (tzv.</w:t>
      </w:r>
      <w:r w:rsidR="00FF0FB9" w:rsidRPr="00AE5D7E">
        <w:rPr>
          <w:rFonts w:cs="Times New Roman"/>
          <w:szCs w:val="24"/>
        </w:rPr>
        <w:t xml:space="preserve"> „konverzí“), který se provádí ze země v kolmici z místa položení, vzdálenost od brány a tím i úhel kopu si určuje kopající</w:t>
      </w:r>
      <w:r w:rsidR="00BB3C7B" w:rsidRPr="00AE5D7E">
        <w:rPr>
          <w:rFonts w:cs="Times New Roman"/>
          <w:szCs w:val="24"/>
        </w:rPr>
        <w:t xml:space="preserve"> hráč sám. Rozhodčí dále může uznat trestnou pětku a to v případě, pokud by </w:t>
      </w:r>
      <w:r w:rsidR="00D108F0" w:rsidRPr="00AE5D7E">
        <w:rPr>
          <w:rFonts w:cs="Times New Roman"/>
          <w:szCs w:val="24"/>
        </w:rPr>
        <w:t>se družstvo dopustilo hry proti pravidlům a soupeřící hráč by pravděpodobně mohl dosáhnout pětky.</w:t>
      </w:r>
      <w:r w:rsidR="007D0971" w:rsidRPr="00AE5D7E">
        <w:rPr>
          <w:rFonts w:cs="Times New Roman"/>
          <w:szCs w:val="24"/>
        </w:rPr>
        <w:t xml:space="preserve"> Kop na branku po pětce se však neprovádí. Další možnost získání bodů je kopem ze hry (tzv. „dropgoal“), který je hodnocen třemi body. Tři body lze získat z trestného kopu na bránu a to v případě, pokud by se soupeř dopus</w:t>
      </w:r>
      <w:r w:rsidR="008E7316" w:rsidRPr="00AE5D7E">
        <w:rPr>
          <w:rFonts w:cs="Times New Roman"/>
          <w:szCs w:val="24"/>
        </w:rPr>
        <w:t>til k chybě porušující pravidla</w:t>
      </w:r>
      <w:r w:rsidR="00786CA7" w:rsidRPr="00AE5D7E">
        <w:rPr>
          <w:rFonts w:cs="Times New Roman"/>
          <w:szCs w:val="24"/>
        </w:rPr>
        <w:t xml:space="preserve">. </w:t>
      </w:r>
    </w:p>
    <w:p w:rsidR="0006610B" w:rsidRPr="00AE5D7E" w:rsidRDefault="00786CA7" w:rsidP="003D4100">
      <w:pPr>
        <w:ind w:firstLine="567"/>
        <w:rPr>
          <w:rFonts w:cs="Times New Roman"/>
          <w:szCs w:val="24"/>
        </w:rPr>
      </w:pPr>
      <w:r w:rsidRPr="00AE5D7E">
        <w:rPr>
          <w:rFonts w:cs="Times New Roman"/>
          <w:szCs w:val="24"/>
        </w:rPr>
        <w:t xml:space="preserve">Branka - Hráč dosáhne branky kopnutím míče z hrací plochy přes břevno soupeřovy branky a mezi brankové tyče kopem ze země nebo z odrazu </w:t>
      </w:r>
      <w:r w:rsidR="008E7316" w:rsidRPr="00AE5D7E">
        <w:rPr>
          <w:rFonts w:cs="Times New Roman"/>
          <w:szCs w:val="24"/>
        </w:rPr>
        <w:t>(Tůma</w:t>
      </w:r>
      <w:r w:rsidR="00D84DC1" w:rsidRPr="00AE5D7E">
        <w:rPr>
          <w:rFonts w:cs="Times New Roman"/>
          <w:szCs w:val="24"/>
        </w:rPr>
        <w:t xml:space="preserve"> </w:t>
      </w:r>
      <w:r w:rsidR="00D84DC1" w:rsidRPr="00AE5D7E">
        <w:rPr>
          <w:rFonts w:cs="Times New Roman"/>
          <w:szCs w:val="24"/>
          <w:lang w:val="en-US"/>
        </w:rPr>
        <w:t xml:space="preserve">&amp; </w:t>
      </w:r>
      <w:r w:rsidR="008E7316" w:rsidRPr="00AE5D7E">
        <w:rPr>
          <w:rFonts w:cs="Times New Roman"/>
          <w:szCs w:val="24"/>
        </w:rPr>
        <w:t>Haitman, 2017</w:t>
      </w:r>
      <w:r w:rsidR="00500E36" w:rsidRPr="00AE5D7E">
        <w:rPr>
          <w:rFonts w:cs="Times New Roman"/>
          <w:szCs w:val="24"/>
        </w:rPr>
        <w:t>).</w:t>
      </w:r>
    </w:p>
    <w:p w:rsidR="008554C5" w:rsidRPr="00AE5D7E" w:rsidRDefault="008A04E2" w:rsidP="00990AD2">
      <w:pPr>
        <w:pStyle w:val="Nadpis3"/>
        <w:rPr>
          <w:rFonts w:cs="Times New Roman"/>
          <w:szCs w:val="24"/>
        </w:rPr>
      </w:pPr>
      <w:bookmarkStart w:id="21" w:name="_Toc9187606"/>
      <w:r w:rsidRPr="00AE5D7E">
        <w:rPr>
          <w:rFonts w:cs="Times New Roman"/>
          <w:szCs w:val="24"/>
        </w:rPr>
        <w:t>3.</w:t>
      </w:r>
      <w:r w:rsidR="00CD5F76" w:rsidRPr="00AE5D7E">
        <w:rPr>
          <w:rFonts w:cs="Times New Roman"/>
          <w:szCs w:val="24"/>
        </w:rPr>
        <w:t>1.6</w:t>
      </w:r>
      <w:r w:rsidR="00585B9E" w:rsidRPr="00AE5D7E">
        <w:rPr>
          <w:rFonts w:cs="Times New Roman"/>
          <w:szCs w:val="24"/>
        </w:rPr>
        <w:t xml:space="preserve"> </w:t>
      </w:r>
      <w:r w:rsidR="00B271EE" w:rsidRPr="00AE5D7E">
        <w:rPr>
          <w:rFonts w:cs="Times New Roman"/>
          <w:szCs w:val="24"/>
        </w:rPr>
        <w:t>Některé vybrané pojmy</w:t>
      </w:r>
      <w:bookmarkEnd w:id="21"/>
    </w:p>
    <w:p w:rsidR="00EF138A" w:rsidRPr="00AE5D7E" w:rsidRDefault="002578CF" w:rsidP="003D4100">
      <w:pPr>
        <w:ind w:firstLine="567"/>
        <w:rPr>
          <w:rFonts w:cs="Times New Roman"/>
          <w:szCs w:val="24"/>
        </w:rPr>
      </w:pPr>
      <w:r w:rsidRPr="00AE5D7E">
        <w:rPr>
          <w:rFonts w:cs="Times New Roman"/>
          <w:szCs w:val="24"/>
        </w:rPr>
        <w:t xml:space="preserve">Mezi základní pojmy patří </w:t>
      </w:r>
      <w:r w:rsidRPr="00AE5D7E">
        <w:rPr>
          <w:rFonts w:cs="Times New Roman"/>
          <w:i/>
          <w:szCs w:val="24"/>
        </w:rPr>
        <w:t>výhoda</w:t>
      </w:r>
      <w:r w:rsidRPr="00AE5D7E">
        <w:rPr>
          <w:rFonts w:cs="Times New Roman"/>
          <w:szCs w:val="24"/>
        </w:rPr>
        <w:t xml:space="preserve"> </w:t>
      </w:r>
      <w:r w:rsidR="00EF138A" w:rsidRPr="00AE5D7E">
        <w:rPr>
          <w:rFonts w:cs="Times New Roman"/>
          <w:szCs w:val="24"/>
        </w:rPr>
        <w:t>–</w:t>
      </w:r>
      <w:r w:rsidRPr="00AE5D7E">
        <w:rPr>
          <w:rFonts w:cs="Times New Roman"/>
          <w:szCs w:val="24"/>
        </w:rPr>
        <w:t xml:space="preserve"> Pravidlo o výhodě má přednost před většinou ostatních pravidel a jeho záměrem je učinit hru plynulejší s méně přerušeními. Hráči jsou vybízeni ke hře do písknutí navzdory přestupkům soupeře. Pokud je výsledkem přestupku družstva možnost získání výhody pro soupeře, rozhodčí nepíská přestupek </w:t>
      </w:r>
      <w:r w:rsidRPr="00AE5D7E">
        <w:rPr>
          <w:rFonts w:cs="Times New Roman"/>
          <w:color w:val="000000" w:themeColor="text1"/>
          <w:szCs w:val="24"/>
        </w:rPr>
        <w:t>okamžitě (Tůma</w:t>
      </w:r>
      <w:r w:rsidR="00C277E4" w:rsidRPr="00AE5D7E">
        <w:rPr>
          <w:rFonts w:cs="Times New Roman"/>
          <w:color w:val="000000" w:themeColor="text1"/>
          <w:szCs w:val="24"/>
        </w:rPr>
        <w:t xml:space="preserve"> &amp; Haitman, 2017</w:t>
      </w:r>
      <w:r w:rsidRPr="00AE5D7E">
        <w:rPr>
          <w:rFonts w:cs="Times New Roman"/>
          <w:color w:val="000000" w:themeColor="text1"/>
          <w:szCs w:val="24"/>
        </w:rPr>
        <w:t>).</w:t>
      </w:r>
      <w:r w:rsidRPr="00AE5D7E">
        <w:rPr>
          <w:rFonts w:cs="Times New Roman"/>
          <w:szCs w:val="24"/>
        </w:rPr>
        <w:t xml:space="preserve"> Nejčastější výhodou bývá výhoda po předhozu či přihrávce dopředu </w:t>
      </w:r>
      <w:r w:rsidR="001E17F2" w:rsidRPr="00AE5D7E">
        <w:rPr>
          <w:rFonts w:cs="Times New Roman"/>
          <w:szCs w:val="24"/>
        </w:rPr>
        <w:t>–</w:t>
      </w:r>
      <w:r w:rsidRPr="00AE5D7E">
        <w:rPr>
          <w:rFonts w:cs="Times New Roman"/>
          <w:szCs w:val="24"/>
        </w:rPr>
        <w:t xml:space="preserve"> </w:t>
      </w:r>
      <w:r w:rsidR="001E17F2" w:rsidRPr="00AE5D7E">
        <w:rPr>
          <w:rFonts w:cs="Times New Roman"/>
          <w:i/>
          <w:szCs w:val="24"/>
        </w:rPr>
        <w:t>„p</w:t>
      </w:r>
      <w:r w:rsidRPr="00AE5D7E">
        <w:rPr>
          <w:rFonts w:cs="Times New Roman"/>
          <w:i/>
          <w:szCs w:val="24"/>
        </w:rPr>
        <w:t>ředhoz</w:t>
      </w:r>
      <w:r w:rsidR="001E17F2" w:rsidRPr="00AE5D7E">
        <w:rPr>
          <w:rFonts w:cs="Times New Roman"/>
          <w:i/>
          <w:szCs w:val="24"/>
        </w:rPr>
        <w:t>“</w:t>
      </w:r>
      <w:r w:rsidRPr="00AE5D7E">
        <w:rPr>
          <w:rFonts w:cs="Times New Roman"/>
          <w:szCs w:val="24"/>
        </w:rPr>
        <w:t xml:space="preserve"> nastává tehdy, když hráč nesoucí míč nad ním ztratí kontrolu a spadne mu dopředu tak, že se dotkne země či jiného hráče. </w:t>
      </w:r>
      <w:r w:rsidRPr="00AE5D7E">
        <w:rPr>
          <w:rFonts w:cs="Times New Roman"/>
          <w:i/>
          <w:szCs w:val="24"/>
        </w:rPr>
        <w:t>Přihrávka dopředu</w:t>
      </w:r>
      <w:r w:rsidRPr="00AE5D7E">
        <w:rPr>
          <w:rFonts w:cs="Times New Roman"/>
          <w:szCs w:val="24"/>
        </w:rPr>
        <w:t xml:space="preserve"> nastává tehdy, když pohyb míče směřuje dopředu. Pokud není výhoda soupeřem využita</w:t>
      </w:r>
      <w:r w:rsidR="00353FE0" w:rsidRPr="00AE5D7E">
        <w:rPr>
          <w:rFonts w:cs="Times New Roman"/>
          <w:szCs w:val="24"/>
        </w:rPr>
        <w:t>,</w:t>
      </w:r>
      <w:r w:rsidRPr="00AE5D7E">
        <w:rPr>
          <w:rFonts w:cs="Times New Roman"/>
          <w:szCs w:val="24"/>
        </w:rPr>
        <w:t xml:space="preserve"> následuje </w:t>
      </w:r>
      <w:r w:rsidR="00C56028" w:rsidRPr="00AE5D7E">
        <w:rPr>
          <w:rFonts w:cs="Times New Roman"/>
          <w:i/>
          <w:szCs w:val="24"/>
        </w:rPr>
        <w:t>mlýn</w:t>
      </w:r>
      <w:r w:rsidR="00C56028" w:rsidRPr="00AE5D7E">
        <w:rPr>
          <w:rFonts w:cs="Times New Roman"/>
          <w:szCs w:val="24"/>
        </w:rPr>
        <w:t xml:space="preserve"> - seskupení hráčů obou mužstev (tzv. roje, hráči s čísly 1 až 8). Jde o statickou část, kde se určení hráči obou družstev snaží přetlačit soupeře za účelem zisku míče. Slouží ke znovuzahájení hry po menším přestupku. Míč vhazuje mužstvo, které se neprovinilo.</w:t>
      </w:r>
      <w:r w:rsidR="001846CA" w:rsidRPr="00AE5D7E">
        <w:rPr>
          <w:rFonts w:cs="Times New Roman"/>
          <w:szCs w:val="24"/>
        </w:rPr>
        <w:t xml:space="preserve"> Pokud se míč dostane za pomezní čáru, nastává tzv. </w:t>
      </w:r>
      <w:r w:rsidR="001846CA" w:rsidRPr="00AE5D7E">
        <w:rPr>
          <w:rFonts w:cs="Times New Roman"/>
          <w:i/>
          <w:szCs w:val="24"/>
        </w:rPr>
        <w:t>autové vha</w:t>
      </w:r>
      <w:r w:rsidR="007F10C5" w:rsidRPr="00AE5D7E">
        <w:rPr>
          <w:rFonts w:cs="Times New Roman"/>
          <w:i/>
          <w:szCs w:val="24"/>
        </w:rPr>
        <w:t>zování</w:t>
      </w:r>
      <w:r w:rsidR="007F10C5" w:rsidRPr="00AE5D7E">
        <w:rPr>
          <w:rFonts w:cs="Times New Roman"/>
          <w:szCs w:val="24"/>
        </w:rPr>
        <w:t xml:space="preserve">, kdy se rojníci z každého týmu snaží získat míč vhozený do metrové uličky mezi </w:t>
      </w:r>
      <w:r w:rsidR="001A679A" w:rsidRPr="00AE5D7E">
        <w:rPr>
          <w:rFonts w:cs="Times New Roman"/>
          <w:szCs w:val="24"/>
        </w:rPr>
        <w:t xml:space="preserve">nimi. Čelo autového vhazování je za podélnou přerušovanou čárou vzdálenou 5 m od autové čáry. Vhazující hráč z družstva, které nezavinilo aut, vhazuje podle předem </w:t>
      </w:r>
      <w:r w:rsidR="00AC31F7" w:rsidRPr="00AE5D7E">
        <w:rPr>
          <w:rFonts w:cs="Times New Roman"/>
          <w:szCs w:val="24"/>
        </w:rPr>
        <w:t>domluveného signálu míč nad střed uličky a hráči obou družstev se ho snaží ve výskoku získat na svoji stranu a pokračovat v útočení (Vacek, 2001).</w:t>
      </w:r>
      <w:r w:rsidR="004C4F02" w:rsidRPr="00AE5D7E">
        <w:rPr>
          <w:rFonts w:cs="Times New Roman"/>
          <w:szCs w:val="24"/>
        </w:rPr>
        <w:t xml:space="preserve"> Hráče s míčem soupeř lze zasta</w:t>
      </w:r>
      <w:r w:rsidR="002912D2" w:rsidRPr="00AE5D7E">
        <w:rPr>
          <w:rFonts w:cs="Times New Roman"/>
          <w:szCs w:val="24"/>
        </w:rPr>
        <w:t>vit pouze dovoleným způsobem tzv.</w:t>
      </w:r>
      <w:r w:rsidR="002912D2" w:rsidRPr="00AE5D7E">
        <w:rPr>
          <w:rFonts w:cs="Times New Roman"/>
          <w:i/>
          <w:szCs w:val="24"/>
        </w:rPr>
        <w:t xml:space="preserve"> </w:t>
      </w:r>
      <w:r w:rsidR="004C4F02" w:rsidRPr="00AE5D7E">
        <w:rPr>
          <w:rFonts w:cs="Times New Roman"/>
          <w:i/>
          <w:szCs w:val="24"/>
        </w:rPr>
        <w:t>skládkou</w:t>
      </w:r>
      <w:r w:rsidR="004C4F02" w:rsidRPr="00AE5D7E">
        <w:rPr>
          <w:rFonts w:cs="Times New Roman"/>
          <w:szCs w:val="24"/>
        </w:rPr>
        <w:t xml:space="preserve">. Pokud se při „skládce“ </w:t>
      </w:r>
      <w:r w:rsidR="00606AEE" w:rsidRPr="00AE5D7E">
        <w:rPr>
          <w:rFonts w:cs="Times New Roman"/>
          <w:szCs w:val="24"/>
        </w:rPr>
        <w:t xml:space="preserve">soupeři </w:t>
      </w:r>
      <w:r w:rsidR="004C4F02" w:rsidRPr="00AE5D7E">
        <w:rPr>
          <w:rFonts w:cs="Times New Roman"/>
          <w:szCs w:val="24"/>
        </w:rPr>
        <w:t>nepodaří hráče s míčem dostat na zem</w:t>
      </w:r>
      <w:r w:rsidR="00606AEE" w:rsidRPr="00AE5D7E">
        <w:rPr>
          <w:rFonts w:cs="Times New Roman"/>
          <w:szCs w:val="24"/>
        </w:rPr>
        <w:t>,</w:t>
      </w:r>
      <w:r w:rsidR="004C4F02" w:rsidRPr="00AE5D7E">
        <w:rPr>
          <w:rFonts w:cs="Times New Roman"/>
          <w:szCs w:val="24"/>
        </w:rPr>
        <w:t xml:space="preserve"> vzniká tzv. </w:t>
      </w:r>
      <w:r w:rsidR="004C4F02" w:rsidRPr="00AE5D7E">
        <w:rPr>
          <w:rFonts w:cs="Times New Roman"/>
          <w:i/>
          <w:szCs w:val="24"/>
        </w:rPr>
        <w:t>maul</w:t>
      </w:r>
      <w:r w:rsidR="004C4F02" w:rsidRPr="00AE5D7E">
        <w:rPr>
          <w:rFonts w:cs="Times New Roman"/>
          <w:szCs w:val="24"/>
        </w:rPr>
        <w:t>, kd</w:t>
      </w:r>
      <w:r w:rsidR="00606AEE" w:rsidRPr="00AE5D7E">
        <w:rPr>
          <w:rFonts w:cs="Times New Roman"/>
          <w:szCs w:val="24"/>
        </w:rPr>
        <w:t xml:space="preserve">y začíná přetlačování o míč, který je nesen na nohou ve svázané formaci jedním týmem a druhý se jej snaží zmocnit. Pokud skládající hráč dostane hráče s míčem na zem, vzniká tzv. </w:t>
      </w:r>
      <w:r w:rsidR="00606AEE" w:rsidRPr="00AE5D7E">
        <w:rPr>
          <w:rFonts w:cs="Times New Roman"/>
          <w:i/>
          <w:szCs w:val="24"/>
        </w:rPr>
        <w:t>ruck</w:t>
      </w:r>
      <w:r w:rsidR="00606AEE" w:rsidRPr="00AE5D7E">
        <w:rPr>
          <w:rFonts w:cs="Times New Roman"/>
          <w:szCs w:val="24"/>
        </w:rPr>
        <w:t xml:space="preserve">, kdy začíná přetlačování o </w:t>
      </w:r>
      <w:r w:rsidR="00606AEE" w:rsidRPr="00AE5D7E">
        <w:rPr>
          <w:rFonts w:cs="Times New Roman"/>
          <w:szCs w:val="24"/>
        </w:rPr>
        <w:lastRenderedPageBreak/>
        <w:t>míč, který leží na zemi</w:t>
      </w:r>
      <w:r w:rsidR="00EF138A" w:rsidRPr="00AE5D7E">
        <w:rPr>
          <w:rFonts w:cs="Times New Roman"/>
          <w:szCs w:val="24"/>
        </w:rPr>
        <w:t xml:space="preserve"> a snaží se jej zmocnit jak jeden, tak druhý tým</w:t>
      </w:r>
      <w:r w:rsidR="00985F0E" w:rsidRPr="00AE5D7E">
        <w:rPr>
          <w:rFonts w:cs="Times New Roman"/>
          <w:szCs w:val="24"/>
        </w:rPr>
        <w:t xml:space="preserve">. </w:t>
      </w:r>
      <w:r w:rsidR="00C67ACE" w:rsidRPr="00AE5D7E">
        <w:rPr>
          <w:rFonts w:cs="Times New Roman"/>
          <w:szCs w:val="24"/>
        </w:rPr>
        <w:t xml:space="preserve">Během hry se hráč může dostat do postavení mimo hru tzv. </w:t>
      </w:r>
      <w:r w:rsidR="00C67ACE" w:rsidRPr="00AE5D7E">
        <w:rPr>
          <w:rFonts w:cs="Times New Roman"/>
          <w:i/>
          <w:szCs w:val="24"/>
        </w:rPr>
        <w:t>offsidu</w:t>
      </w:r>
      <w:r w:rsidR="007C11DE" w:rsidRPr="00AE5D7E">
        <w:rPr>
          <w:rFonts w:cs="Times New Roman"/>
          <w:szCs w:val="24"/>
        </w:rPr>
        <w:t xml:space="preserve">. </w:t>
      </w:r>
      <w:r w:rsidR="00C67ACE" w:rsidRPr="00AE5D7E">
        <w:rPr>
          <w:rFonts w:cs="Times New Roman"/>
          <w:szCs w:val="24"/>
        </w:rPr>
        <w:t>Ve hře jde o situace, pokud je hráč před spoluhráčem, který nese míč nebo před spoluhráčem, který naposledy zahrál m</w:t>
      </w:r>
      <w:r w:rsidR="009F4A59" w:rsidRPr="00AE5D7E">
        <w:rPr>
          <w:rFonts w:cs="Times New Roman"/>
          <w:szCs w:val="24"/>
        </w:rPr>
        <w:t xml:space="preserve">íčem </w:t>
      </w:r>
      <w:r w:rsidR="0041562D" w:rsidRPr="00AE5D7E">
        <w:rPr>
          <w:rFonts w:cs="Times New Roman"/>
          <w:szCs w:val="24"/>
        </w:rPr>
        <w:t>či</w:t>
      </w:r>
      <w:r w:rsidR="009F4A59" w:rsidRPr="00AE5D7E">
        <w:rPr>
          <w:rFonts w:cs="Times New Roman"/>
          <w:szCs w:val="24"/>
        </w:rPr>
        <w:t xml:space="preserve"> nedodrže</w:t>
      </w:r>
      <w:r w:rsidR="007C11DE" w:rsidRPr="00AE5D7E">
        <w:rPr>
          <w:rFonts w:cs="Times New Roman"/>
          <w:szCs w:val="24"/>
        </w:rPr>
        <w:t>l</w:t>
      </w:r>
      <w:r w:rsidR="009F4A59" w:rsidRPr="00AE5D7E">
        <w:rPr>
          <w:rFonts w:cs="Times New Roman"/>
          <w:szCs w:val="24"/>
        </w:rPr>
        <w:t xml:space="preserve"> offsid</w:t>
      </w:r>
      <w:r w:rsidR="007C11DE" w:rsidRPr="00AE5D7E">
        <w:rPr>
          <w:rFonts w:cs="Times New Roman"/>
          <w:szCs w:val="24"/>
        </w:rPr>
        <w:t xml:space="preserve">ovou hranici </w:t>
      </w:r>
      <w:r w:rsidR="009F4A59" w:rsidRPr="00AE5D7E">
        <w:rPr>
          <w:rFonts w:cs="Times New Roman"/>
          <w:szCs w:val="24"/>
        </w:rPr>
        <w:t>5m</w:t>
      </w:r>
      <w:r w:rsidR="007C11DE" w:rsidRPr="00AE5D7E">
        <w:rPr>
          <w:rFonts w:cs="Times New Roman"/>
          <w:szCs w:val="24"/>
        </w:rPr>
        <w:t xml:space="preserve"> </w:t>
      </w:r>
      <w:r w:rsidR="009F4A59" w:rsidRPr="00AE5D7E">
        <w:rPr>
          <w:rFonts w:cs="Times New Roman"/>
          <w:szCs w:val="24"/>
        </w:rPr>
        <w:t>v případě hry ze mlýnu</w:t>
      </w:r>
      <w:r w:rsidR="007C11DE" w:rsidRPr="00AE5D7E">
        <w:rPr>
          <w:rFonts w:cs="Times New Roman"/>
          <w:szCs w:val="24"/>
        </w:rPr>
        <w:t>,</w:t>
      </w:r>
      <w:r w:rsidR="009F4A59" w:rsidRPr="00AE5D7E">
        <w:rPr>
          <w:rFonts w:cs="Times New Roman"/>
          <w:szCs w:val="24"/>
        </w:rPr>
        <w:t xml:space="preserve"> nebo 10m hranice</w:t>
      </w:r>
      <w:r w:rsidR="007C11DE" w:rsidRPr="00AE5D7E">
        <w:rPr>
          <w:rFonts w:cs="Times New Roman"/>
          <w:szCs w:val="24"/>
        </w:rPr>
        <w:t xml:space="preserve"> </w:t>
      </w:r>
      <w:r w:rsidR="0041562D" w:rsidRPr="00AE5D7E">
        <w:rPr>
          <w:rFonts w:cs="Times New Roman"/>
          <w:szCs w:val="24"/>
        </w:rPr>
        <w:t>v případě hry z</w:t>
      </w:r>
      <w:r w:rsidR="006F1088" w:rsidRPr="00AE5D7E">
        <w:rPr>
          <w:rFonts w:cs="Times New Roman"/>
          <w:szCs w:val="24"/>
        </w:rPr>
        <w:t> </w:t>
      </w:r>
      <w:r w:rsidR="0041562D" w:rsidRPr="00AE5D7E">
        <w:rPr>
          <w:rFonts w:cs="Times New Roman"/>
          <w:szCs w:val="24"/>
        </w:rPr>
        <w:t>autu</w:t>
      </w:r>
      <w:r w:rsidR="006F1088" w:rsidRPr="00AE5D7E">
        <w:rPr>
          <w:rFonts w:cs="Times New Roman"/>
          <w:szCs w:val="24"/>
        </w:rPr>
        <w:t xml:space="preserve">. </w:t>
      </w:r>
      <w:r w:rsidR="007C11DE" w:rsidRPr="00AE5D7E">
        <w:rPr>
          <w:rFonts w:cs="Times New Roman"/>
          <w:szCs w:val="24"/>
        </w:rPr>
        <w:t>Pokud se takoví hráči zapojí do hry, podléhají trestu.</w:t>
      </w:r>
      <w:r w:rsidR="00C277E4" w:rsidRPr="00AE5D7E">
        <w:rPr>
          <w:rFonts w:cs="Times New Roman"/>
          <w:b/>
          <w:szCs w:val="24"/>
        </w:rPr>
        <w:t xml:space="preserve"> </w:t>
      </w:r>
      <w:r w:rsidR="00C277E4" w:rsidRPr="00AE5D7E">
        <w:rPr>
          <w:rFonts w:cs="Times New Roman"/>
          <w:i/>
          <w:szCs w:val="24"/>
        </w:rPr>
        <w:t>Hra proti pravidlům</w:t>
      </w:r>
      <w:r w:rsidR="00C277E4" w:rsidRPr="00AE5D7E">
        <w:rPr>
          <w:rFonts w:cs="Times New Roman"/>
          <w:szCs w:val="24"/>
        </w:rPr>
        <w:t xml:space="preserve"> -</w:t>
      </w:r>
      <w:r w:rsidR="00C277E4" w:rsidRPr="00AE5D7E">
        <w:rPr>
          <w:rFonts w:cs="Times New Roman"/>
          <w:b/>
          <w:szCs w:val="24"/>
        </w:rPr>
        <w:t xml:space="preserve"> </w:t>
      </w:r>
      <w:r w:rsidR="00C277E4" w:rsidRPr="00AE5D7E">
        <w:rPr>
          <w:rFonts w:cs="Times New Roman"/>
          <w:szCs w:val="24"/>
        </w:rPr>
        <w:t xml:space="preserve">Hra proti pravidlům je vše, co hráč udělá uvnitř obvodu hřiště a je proti pravidlům a duchu pravidel. To znamená bránění, nečistá hra, opakované přestupky, nebezpečná hra a nesportovní chování, které poškozuje hru. Takové jednání je trestáno </w:t>
      </w:r>
      <w:r w:rsidR="00C277E4" w:rsidRPr="00AE5D7E">
        <w:rPr>
          <w:rFonts w:cs="Times New Roman"/>
          <w:i/>
          <w:szCs w:val="24"/>
        </w:rPr>
        <w:t>žlutou kartou</w:t>
      </w:r>
      <w:r w:rsidR="00C277E4" w:rsidRPr="00AE5D7E">
        <w:rPr>
          <w:rFonts w:cs="Times New Roman"/>
          <w:szCs w:val="24"/>
        </w:rPr>
        <w:t xml:space="preserve">, kdy </w:t>
      </w:r>
      <w:r w:rsidR="000F2329" w:rsidRPr="00AE5D7E">
        <w:rPr>
          <w:rFonts w:cs="Times New Roman"/>
          <w:szCs w:val="24"/>
        </w:rPr>
        <w:t>je hráč vyloučen na</w:t>
      </w:r>
      <w:r w:rsidR="00C277E4" w:rsidRPr="00AE5D7E">
        <w:rPr>
          <w:rFonts w:cs="Times New Roman"/>
          <w:szCs w:val="24"/>
        </w:rPr>
        <w:t xml:space="preserve"> </w:t>
      </w:r>
      <w:r w:rsidR="000F2329" w:rsidRPr="00AE5D7E">
        <w:rPr>
          <w:rFonts w:cs="Times New Roman"/>
          <w:szCs w:val="24"/>
        </w:rPr>
        <w:t xml:space="preserve">10 minut. V utkání lze získat dvě žluté karty, kdy zisk druhé karty automaticky znamená zisk </w:t>
      </w:r>
      <w:r w:rsidR="000F2329" w:rsidRPr="00AE5D7E">
        <w:rPr>
          <w:rFonts w:cs="Times New Roman"/>
          <w:i/>
          <w:szCs w:val="24"/>
        </w:rPr>
        <w:t>karty červené</w:t>
      </w:r>
      <w:r w:rsidR="000F2329" w:rsidRPr="00AE5D7E">
        <w:rPr>
          <w:rFonts w:cs="Times New Roman"/>
          <w:szCs w:val="24"/>
        </w:rPr>
        <w:t xml:space="preserve"> a vyloučení trestaného hráče do konce zápasu</w:t>
      </w:r>
      <w:r w:rsidR="00A97079" w:rsidRPr="00AE5D7E">
        <w:rPr>
          <w:rFonts w:cs="Times New Roman"/>
          <w:szCs w:val="24"/>
        </w:rPr>
        <w:t xml:space="preserve">. </w:t>
      </w:r>
      <w:r w:rsidR="00E42C4D" w:rsidRPr="00AE5D7E">
        <w:rPr>
          <w:rFonts w:cs="Times New Roman"/>
          <w:szCs w:val="24"/>
        </w:rPr>
        <w:t xml:space="preserve">Při hře proti pravidlům dá rozhodčí volbu mlýnu, </w:t>
      </w:r>
      <w:r w:rsidR="00E42C4D" w:rsidRPr="00AE5D7E">
        <w:rPr>
          <w:rFonts w:cs="Times New Roman"/>
          <w:i/>
          <w:szCs w:val="24"/>
        </w:rPr>
        <w:t>volného kopu nebo trestného kopu</w:t>
      </w:r>
      <w:r w:rsidR="00E42C4D" w:rsidRPr="00AE5D7E">
        <w:rPr>
          <w:rFonts w:cs="Times New Roman"/>
          <w:szCs w:val="24"/>
        </w:rPr>
        <w:t xml:space="preserve"> družstvu, které se neprovinilo hrou proti pravidlům. Trestný kop je nařizován za závažnější prohřešky a smí se oproti volnému kopu kopat na branku</w:t>
      </w:r>
      <w:r w:rsidR="00A97079" w:rsidRPr="00AE5D7E">
        <w:rPr>
          <w:rFonts w:cs="Times New Roman"/>
          <w:szCs w:val="24"/>
        </w:rPr>
        <w:t xml:space="preserve"> (Tůma &amp; Haitman, 2017).</w:t>
      </w:r>
    </w:p>
    <w:p w:rsidR="008D060A" w:rsidRPr="00AE5D7E" w:rsidRDefault="008D060A" w:rsidP="00990AD2">
      <w:pPr>
        <w:rPr>
          <w:rFonts w:cs="Times New Roman"/>
          <w:szCs w:val="24"/>
        </w:rPr>
      </w:pPr>
    </w:p>
    <w:p w:rsidR="00452FC6" w:rsidRPr="00AE5D7E" w:rsidRDefault="00CD5F76" w:rsidP="00990AD2">
      <w:pPr>
        <w:pStyle w:val="Nadpis2"/>
        <w:rPr>
          <w:rFonts w:cs="Times New Roman"/>
          <w:szCs w:val="24"/>
        </w:rPr>
      </w:pPr>
      <w:bookmarkStart w:id="22" w:name="_Toc9187607"/>
      <w:r w:rsidRPr="00AE5D7E">
        <w:rPr>
          <w:rFonts w:cs="Times New Roman"/>
          <w:szCs w:val="24"/>
        </w:rPr>
        <w:t>3.2</w:t>
      </w:r>
      <w:r w:rsidR="00F63F74" w:rsidRPr="00AE5D7E">
        <w:rPr>
          <w:rFonts w:cs="Times New Roman"/>
          <w:szCs w:val="24"/>
        </w:rPr>
        <w:t xml:space="preserve"> </w:t>
      </w:r>
      <w:r w:rsidR="00974BAB" w:rsidRPr="00AE5D7E">
        <w:rPr>
          <w:rFonts w:cs="Times New Roman"/>
          <w:szCs w:val="24"/>
        </w:rPr>
        <w:t>Vznik ragby</w:t>
      </w:r>
      <w:bookmarkEnd w:id="22"/>
    </w:p>
    <w:p w:rsidR="009A0ED6" w:rsidRPr="00AE5D7E" w:rsidRDefault="009A0ED6" w:rsidP="003D4100">
      <w:pPr>
        <w:ind w:firstLine="567"/>
        <w:rPr>
          <w:rFonts w:cs="Times New Roman"/>
          <w:szCs w:val="24"/>
        </w:rPr>
      </w:pPr>
      <w:r w:rsidRPr="00AE5D7E">
        <w:rPr>
          <w:rFonts w:cs="Times New Roman"/>
          <w:szCs w:val="24"/>
        </w:rPr>
        <w:t>Moderní vývoj ragby datujeme až na počátek 19. století. Právě v tomto období se začíná hra provozovat na školách, aby se podpořil týmový duch a tělesná kondice mladých mužů. Za zakladatele novodobého pojetí hry ragby je považován žák Rugby Public school William Webb Ellis. Ten v roce 1823 při fotbalovém utkání chytil míč do</w:t>
      </w:r>
      <w:r w:rsidR="00975408" w:rsidRPr="00AE5D7E">
        <w:rPr>
          <w:rFonts w:cs="Times New Roman"/>
          <w:szCs w:val="24"/>
        </w:rPr>
        <w:t xml:space="preserve"> rukou a běžel s ním do soupeřova pole. Od této doby se fotbal hrál na každé škole podle vlastních pravidel, až do té doby</w:t>
      </w:r>
      <w:r w:rsidR="005545F3" w:rsidRPr="00AE5D7E">
        <w:rPr>
          <w:rFonts w:cs="Times New Roman"/>
          <w:szCs w:val="24"/>
        </w:rPr>
        <w:t>,</w:t>
      </w:r>
      <w:r w:rsidR="00975408" w:rsidRPr="00AE5D7E">
        <w:rPr>
          <w:rFonts w:cs="Times New Roman"/>
          <w:szCs w:val="24"/>
        </w:rPr>
        <w:t xml:space="preserve"> dokud se vyhranili dvě varianty této hry. První varianta byla </w:t>
      </w:r>
      <w:r w:rsidR="005545F3" w:rsidRPr="00AE5D7E">
        <w:rPr>
          <w:rFonts w:cs="Times New Roman"/>
          <w:szCs w:val="24"/>
        </w:rPr>
        <w:t>„football-association“, tedy klasická kopaná hraná pouze nohama a druhá varianta „football-rugby“, pojmenovaná po městě vzniku, kde se s míčem hrálo rukama (Sláma, 1984).</w:t>
      </w:r>
    </w:p>
    <w:p w:rsidR="00511143" w:rsidRPr="00AE5D7E" w:rsidRDefault="000C4271" w:rsidP="003D4100">
      <w:pPr>
        <w:ind w:firstLine="567"/>
        <w:rPr>
          <w:rFonts w:cs="Times New Roman"/>
          <w:szCs w:val="24"/>
        </w:rPr>
      </w:pPr>
      <w:r w:rsidRPr="00AE5D7E">
        <w:rPr>
          <w:rFonts w:cs="Times New Roman"/>
          <w:szCs w:val="24"/>
        </w:rPr>
        <w:t xml:space="preserve">Bělohlávek et al. (1996) tvrdí, že k zásadnímu rozdělení sportů došlo v Anglii v roce 1863, kdy </w:t>
      </w:r>
      <w:r w:rsidR="001D5949" w:rsidRPr="00AE5D7E">
        <w:rPr>
          <w:rFonts w:cs="Times New Roman"/>
          <w:szCs w:val="24"/>
        </w:rPr>
        <w:t>byla založena</w:t>
      </w:r>
      <w:r w:rsidRPr="00AE5D7E">
        <w:rPr>
          <w:rFonts w:cs="Times New Roman"/>
          <w:szCs w:val="24"/>
        </w:rPr>
        <w:t xml:space="preserve"> asociace footballu v dnešním slova smyslu. O osm let později, tedy v roce 1871 došlo k založení Rugby-football Union a tato hra se začala rychle šířit po Velké Británii a v 80. letech 19. století se hra šířila Francií i Německem, odkud se</w:t>
      </w:r>
      <w:r w:rsidR="001D5949" w:rsidRPr="00AE5D7E">
        <w:rPr>
          <w:rFonts w:cs="Times New Roman"/>
          <w:szCs w:val="24"/>
        </w:rPr>
        <w:t xml:space="preserve"> šířila po celé Evropě.</w:t>
      </w:r>
    </w:p>
    <w:p w:rsidR="008D060A" w:rsidRPr="00AE5D7E" w:rsidRDefault="008D060A" w:rsidP="00990AD2">
      <w:pPr>
        <w:rPr>
          <w:rFonts w:cs="Times New Roman"/>
          <w:szCs w:val="24"/>
        </w:rPr>
      </w:pPr>
    </w:p>
    <w:p w:rsidR="004D0103" w:rsidRPr="00AE5D7E" w:rsidRDefault="00F63F74" w:rsidP="00990AD2">
      <w:pPr>
        <w:pStyle w:val="Nadpis2"/>
        <w:rPr>
          <w:rFonts w:cs="Times New Roman"/>
          <w:szCs w:val="24"/>
        </w:rPr>
      </w:pPr>
      <w:bookmarkStart w:id="23" w:name="_Toc9187608"/>
      <w:r w:rsidRPr="00AE5D7E">
        <w:rPr>
          <w:rFonts w:cs="Times New Roman"/>
          <w:szCs w:val="24"/>
        </w:rPr>
        <w:t>3.</w:t>
      </w:r>
      <w:r w:rsidR="00CD5F76" w:rsidRPr="00AE5D7E">
        <w:rPr>
          <w:rFonts w:cs="Times New Roman"/>
          <w:szCs w:val="24"/>
        </w:rPr>
        <w:t>3</w:t>
      </w:r>
      <w:r w:rsidRPr="00AE5D7E">
        <w:rPr>
          <w:rFonts w:cs="Times New Roman"/>
          <w:szCs w:val="24"/>
        </w:rPr>
        <w:t xml:space="preserve"> </w:t>
      </w:r>
      <w:r w:rsidR="00974BAB" w:rsidRPr="00AE5D7E">
        <w:rPr>
          <w:rFonts w:cs="Times New Roman"/>
          <w:szCs w:val="24"/>
        </w:rPr>
        <w:t>Vznik ragby v ČR</w:t>
      </w:r>
      <w:bookmarkEnd w:id="23"/>
      <w:r w:rsidR="00230A96" w:rsidRPr="00AE5D7E">
        <w:rPr>
          <w:rFonts w:cs="Times New Roman"/>
          <w:szCs w:val="24"/>
        </w:rPr>
        <w:t xml:space="preserve"> </w:t>
      </w:r>
    </w:p>
    <w:p w:rsidR="00E54BB9" w:rsidRPr="00AE5D7E" w:rsidRDefault="00230A96" w:rsidP="003D4100">
      <w:pPr>
        <w:ind w:firstLine="567"/>
        <w:rPr>
          <w:rFonts w:cs="Times New Roman"/>
          <w:szCs w:val="24"/>
        </w:rPr>
      </w:pPr>
      <w:r w:rsidRPr="00AE5D7E">
        <w:rPr>
          <w:rFonts w:cs="Times New Roman"/>
          <w:szCs w:val="24"/>
        </w:rPr>
        <w:t xml:space="preserve">První počátky možno zaznamenat do roku 1895, kdy všestranný český sportovec </w:t>
      </w:r>
      <w:r w:rsidR="00E54BB9" w:rsidRPr="00AE5D7E">
        <w:rPr>
          <w:rFonts w:cs="Times New Roman"/>
          <w:szCs w:val="24"/>
        </w:rPr>
        <w:t xml:space="preserve">J. </w:t>
      </w:r>
      <w:r w:rsidRPr="00AE5D7E">
        <w:rPr>
          <w:rFonts w:cs="Times New Roman"/>
          <w:szCs w:val="24"/>
        </w:rPr>
        <w:t>Rössler-Ořovský přivezl z Anglie první ragbyový míč</w:t>
      </w:r>
      <w:r w:rsidR="00E54BB9" w:rsidRPr="00AE5D7E">
        <w:rPr>
          <w:rFonts w:cs="Times New Roman"/>
          <w:szCs w:val="24"/>
        </w:rPr>
        <w:t xml:space="preserve">. Se svými přáteli a skupinou příznivců </w:t>
      </w:r>
      <w:r w:rsidR="005809E5" w:rsidRPr="00AE5D7E">
        <w:rPr>
          <w:rFonts w:cs="Times New Roman"/>
          <w:szCs w:val="24"/>
        </w:rPr>
        <w:lastRenderedPageBreak/>
        <w:t xml:space="preserve">se </w:t>
      </w:r>
      <w:r w:rsidR="00E54BB9" w:rsidRPr="00AE5D7E">
        <w:rPr>
          <w:rFonts w:cs="Times New Roman"/>
          <w:szCs w:val="24"/>
        </w:rPr>
        <w:t xml:space="preserve">snažil o hraní ragby v českém „Jachtklubu“, však bez úspěchu. </w:t>
      </w:r>
      <w:r w:rsidR="005809E5" w:rsidRPr="00AE5D7E">
        <w:rPr>
          <w:rFonts w:cs="Times New Roman"/>
          <w:szCs w:val="24"/>
        </w:rPr>
        <w:t>Ragby je jako nový kolektivní sport neuchytil (Bě</w:t>
      </w:r>
      <w:r w:rsidR="002E4463" w:rsidRPr="00AE5D7E">
        <w:rPr>
          <w:rFonts w:cs="Times New Roman"/>
          <w:szCs w:val="24"/>
        </w:rPr>
        <w:t>lohlá</w:t>
      </w:r>
      <w:r w:rsidR="005809E5" w:rsidRPr="00AE5D7E">
        <w:rPr>
          <w:rFonts w:cs="Times New Roman"/>
          <w:szCs w:val="24"/>
        </w:rPr>
        <w:t>vek et al., 1996).</w:t>
      </w:r>
    </w:p>
    <w:p w:rsidR="005809E5" w:rsidRPr="00AE5D7E" w:rsidRDefault="00E02B2D" w:rsidP="003D4100">
      <w:pPr>
        <w:ind w:firstLine="567"/>
        <w:rPr>
          <w:rFonts w:cs="Times New Roman"/>
          <w:szCs w:val="24"/>
        </w:rPr>
      </w:pPr>
      <w:r w:rsidRPr="00AE5D7E">
        <w:rPr>
          <w:rFonts w:cs="Times New Roman"/>
          <w:szCs w:val="24"/>
        </w:rPr>
        <w:t>P</w:t>
      </w:r>
      <w:r w:rsidR="005809E5" w:rsidRPr="00AE5D7E">
        <w:rPr>
          <w:rFonts w:cs="Times New Roman"/>
          <w:szCs w:val="24"/>
        </w:rPr>
        <w:t xml:space="preserve">rvní přátelské utkání bylo odehráno až v roce 1925 v Bratislavě mezi sportovním klubem Slavia Bratislava a rakouským klubem Wiener Amateure, kde zápas skončil 8:3 ve prospěch hostů. O rok později ve Vídni tentokrát zvítězila Slavia Bratislava </w:t>
      </w:r>
      <w:r w:rsidR="002E4463" w:rsidRPr="00AE5D7E">
        <w:rPr>
          <w:rFonts w:cs="Times New Roman"/>
          <w:szCs w:val="24"/>
        </w:rPr>
        <w:t>6:5. O vznik prvního ragbyového klubu SK Slavia Praha se přičinili Bratislavs</w:t>
      </w:r>
      <w:r w:rsidR="00305821" w:rsidRPr="00AE5D7E">
        <w:rPr>
          <w:rFonts w:cs="Times New Roman"/>
          <w:szCs w:val="24"/>
        </w:rPr>
        <w:t>ký klub spolu s Moravskou Slavií</w:t>
      </w:r>
      <w:r w:rsidR="002E4463" w:rsidRPr="00AE5D7E">
        <w:rPr>
          <w:rFonts w:cs="Times New Roman"/>
          <w:szCs w:val="24"/>
        </w:rPr>
        <w:t xml:space="preserve"> Brno sehráním propagačního utkání</w:t>
      </w:r>
      <w:r w:rsidR="00CE194B" w:rsidRPr="00AE5D7E">
        <w:rPr>
          <w:rFonts w:cs="Times New Roman"/>
          <w:szCs w:val="24"/>
        </w:rPr>
        <w:t xml:space="preserve"> </w:t>
      </w:r>
      <w:r w:rsidR="002E4463" w:rsidRPr="00AE5D7E">
        <w:rPr>
          <w:rFonts w:cs="Times New Roman"/>
          <w:szCs w:val="24"/>
        </w:rPr>
        <w:t>v Praze (Sláma, 1984).</w:t>
      </w:r>
    </w:p>
    <w:p w:rsidR="009B3648" w:rsidRPr="00AE5D7E" w:rsidRDefault="009B3648" w:rsidP="003D4100">
      <w:pPr>
        <w:ind w:firstLine="567"/>
        <w:rPr>
          <w:rFonts w:cs="Times New Roman"/>
          <w:szCs w:val="24"/>
        </w:rPr>
      </w:pPr>
      <w:r w:rsidRPr="00AE5D7E">
        <w:rPr>
          <w:rFonts w:cs="Times New Roman"/>
          <w:szCs w:val="24"/>
        </w:rPr>
        <w:t xml:space="preserve">Největším iniciátorem vzniku dalšího zájmu o ragby byl </w:t>
      </w:r>
      <w:r w:rsidR="00396F28" w:rsidRPr="00AE5D7E">
        <w:rPr>
          <w:rFonts w:cs="Times New Roman"/>
          <w:szCs w:val="24"/>
        </w:rPr>
        <w:t xml:space="preserve">malíř a redaktor </w:t>
      </w:r>
      <w:r w:rsidRPr="00AE5D7E">
        <w:rPr>
          <w:rFonts w:cs="Times New Roman"/>
          <w:szCs w:val="24"/>
        </w:rPr>
        <w:t>Ondřej Sekora</w:t>
      </w:r>
      <w:r w:rsidR="00DF5BBF" w:rsidRPr="00AE5D7E">
        <w:rPr>
          <w:rFonts w:cs="Times New Roman"/>
          <w:szCs w:val="24"/>
        </w:rPr>
        <w:t>, který se s ragby seznámil při svých studiích v Paříži. Zajímavosti je, že i když byl u nás zakladatelem ragby, ve skuteč</w:t>
      </w:r>
      <w:r w:rsidR="00CE194B" w:rsidRPr="00AE5D7E">
        <w:rPr>
          <w:rFonts w:cs="Times New Roman"/>
          <w:szCs w:val="24"/>
        </w:rPr>
        <w:t>nosti ragby nikdy nehrá</w:t>
      </w:r>
      <w:r w:rsidR="00DF5BBF" w:rsidRPr="00AE5D7E">
        <w:rPr>
          <w:rFonts w:cs="Times New Roman"/>
          <w:szCs w:val="24"/>
        </w:rPr>
        <w:t>l. Byl trenérem, rozhodčím a dokonce v letech 1927-1928 i předsedou druhého ústředí československého ragbyového sportu, tehdejší „československé asociace rugby-footballu“. Měl hlavn</w:t>
      </w:r>
      <w:r w:rsidR="009557A6" w:rsidRPr="00AE5D7E">
        <w:rPr>
          <w:rFonts w:cs="Times New Roman"/>
          <w:szCs w:val="24"/>
        </w:rPr>
        <w:t>í</w:t>
      </w:r>
      <w:r w:rsidR="00DF5BBF" w:rsidRPr="00AE5D7E">
        <w:rPr>
          <w:rFonts w:cs="Times New Roman"/>
          <w:szCs w:val="24"/>
        </w:rPr>
        <w:t xml:space="preserve"> </w:t>
      </w:r>
      <w:r w:rsidR="00CE194B" w:rsidRPr="00AE5D7E">
        <w:rPr>
          <w:rFonts w:cs="Times New Roman"/>
          <w:szCs w:val="24"/>
        </w:rPr>
        <w:t>podí</w:t>
      </w:r>
      <w:r w:rsidR="00DF5BBF" w:rsidRPr="00AE5D7E">
        <w:rPr>
          <w:rFonts w:cs="Times New Roman"/>
          <w:szCs w:val="24"/>
        </w:rPr>
        <w:t>l na překladu pravidel, v časopisu SPORT uveřejňoval pravidla přeložena</w:t>
      </w:r>
      <w:r w:rsidR="009557A6" w:rsidRPr="00AE5D7E">
        <w:rPr>
          <w:rFonts w:cs="Times New Roman"/>
          <w:szCs w:val="24"/>
        </w:rPr>
        <w:t xml:space="preserve"> </w:t>
      </w:r>
      <w:r w:rsidR="00DF5BBF" w:rsidRPr="00AE5D7E">
        <w:rPr>
          <w:rFonts w:cs="Times New Roman"/>
          <w:szCs w:val="24"/>
        </w:rPr>
        <w:t>z francouzštiny, angličtiny a němč</w:t>
      </w:r>
      <w:r w:rsidR="009557A6" w:rsidRPr="00AE5D7E">
        <w:rPr>
          <w:rFonts w:cs="Times New Roman"/>
          <w:szCs w:val="24"/>
        </w:rPr>
        <w:t xml:space="preserve">iny. </w:t>
      </w:r>
      <w:r w:rsidR="00DF5BBF" w:rsidRPr="00AE5D7E">
        <w:rPr>
          <w:rFonts w:cs="Times New Roman"/>
          <w:szCs w:val="24"/>
        </w:rPr>
        <w:t>Ondřej Sekora byl známý svým pozitivním</w:t>
      </w:r>
      <w:r w:rsidR="009557A6" w:rsidRPr="00AE5D7E">
        <w:rPr>
          <w:rFonts w:cs="Times New Roman"/>
          <w:szCs w:val="24"/>
        </w:rPr>
        <w:t xml:space="preserve"> </w:t>
      </w:r>
      <w:r w:rsidR="00DF5BBF" w:rsidRPr="00AE5D7E">
        <w:rPr>
          <w:rFonts w:cs="Times New Roman"/>
          <w:szCs w:val="24"/>
        </w:rPr>
        <w:t>přístupem k cvičení a nadšením k sportům. Je zřejmé, že jeho tělesna zdatnost mu</w:t>
      </w:r>
      <w:r w:rsidR="009557A6" w:rsidRPr="00AE5D7E">
        <w:rPr>
          <w:rFonts w:cs="Times New Roman"/>
          <w:szCs w:val="24"/>
        </w:rPr>
        <w:t xml:space="preserve"> </w:t>
      </w:r>
      <w:r w:rsidR="00DF5BBF" w:rsidRPr="00AE5D7E">
        <w:rPr>
          <w:rFonts w:cs="Times New Roman"/>
          <w:szCs w:val="24"/>
        </w:rPr>
        <w:t>pomohla zvládnout uvězně</w:t>
      </w:r>
      <w:r w:rsidR="009557A6" w:rsidRPr="00AE5D7E">
        <w:rPr>
          <w:rFonts w:cs="Times New Roman"/>
          <w:szCs w:val="24"/>
        </w:rPr>
        <w:t>ní</w:t>
      </w:r>
      <w:r w:rsidR="00DF5BBF" w:rsidRPr="00AE5D7E">
        <w:rPr>
          <w:rFonts w:cs="Times New Roman"/>
          <w:szCs w:val="24"/>
        </w:rPr>
        <w:t xml:space="preserve"> v nacistických koncentračních táborech </w:t>
      </w:r>
      <w:r w:rsidR="00DF5BBF" w:rsidRPr="00AE5D7E">
        <w:rPr>
          <w:rFonts w:cs="Times New Roman"/>
          <w:bCs/>
          <w:szCs w:val="24"/>
        </w:rPr>
        <w:t>(</w:t>
      </w:r>
      <w:r w:rsidR="00DF5BBF" w:rsidRPr="00AE5D7E">
        <w:rPr>
          <w:rFonts w:cs="Times New Roman"/>
          <w:szCs w:val="24"/>
        </w:rPr>
        <w:t>Sláma, 1984).</w:t>
      </w:r>
    </w:p>
    <w:p w:rsidR="00DA5354" w:rsidRPr="00AE5D7E" w:rsidRDefault="00CE194B" w:rsidP="003D4100">
      <w:pPr>
        <w:ind w:firstLine="567"/>
        <w:rPr>
          <w:rFonts w:cs="Times New Roman"/>
          <w:szCs w:val="24"/>
        </w:rPr>
      </w:pPr>
      <w:r w:rsidRPr="00AE5D7E">
        <w:rPr>
          <w:rFonts w:cs="Times New Roman"/>
          <w:szCs w:val="24"/>
        </w:rPr>
        <w:t>Další významnou osobností byl Sekorův přítel, František Ruber (10. 7. 1905 – 20. 5. 1994), který patřil ve vysokoškolském sportu v Brně ke všestranným úspěšným sportovcům v mnoha sportovních disciplínách. Při svém studiu francouzštiny</w:t>
      </w:r>
      <w:r w:rsidR="008E2327" w:rsidRPr="00AE5D7E">
        <w:rPr>
          <w:rFonts w:cs="Times New Roman"/>
          <w:szCs w:val="24"/>
        </w:rPr>
        <w:t xml:space="preserve"> ve Francii</w:t>
      </w:r>
      <w:r w:rsidRPr="00AE5D7E">
        <w:rPr>
          <w:rFonts w:cs="Times New Roman"/>
          <w:szCs w:val="24"/>
        </w:rPr>
        <w:t xml:space="preserve"> na univerzitě </w:t>
      </w:r>
      <w:r w:rsidR="008E2327" w:rsidRPr="00AE5D7E">
        <w:rPr>
          <w:rFonts w:cs="Times New Roman"/>
          <w:szCs w:val="24"/>
        </w:rPr>
        <w:t xml:space="preserve">Tours se poprvé setkal s ragby a v místním ragbyovém klubu absolvoval několik tréninků. Spolu s Ondřejem Sekorou se angažoval i do překladu pravidel a při založeni Československé federace rugby-footballu. Byl členem československého ragbyového tymu a prvním kapitánem naši ragbyové reprezentace. Mužstvo Československa se 22. května 1927 střetlo v prvním neoficiálním </w:t>
      </w:r>
      <w:r w:rsidR="00657848" w:rsidRPr="00AE5D7E">
        <w:rPr>
          <w:rFonts w:cs="Times New Roman"/>
          <w:szCs w:val="24"/>
        </w:rPr>
        <w:t>utkání</w:t>
      </w:r>
      <w:r w:rsidR="008E2327" w:rsidRPr="00AE5D7E">
        <w:rPr>
          <w:rFonts w:cs="Times New Roman"/>
          <w:szCs w:val="24"/>
        </w:rPr>
        <w:t xml:space="preserve"> v historii s Rumunskem v</w:t>
      </w:r>
      <w:r w:rsidR="00657848" w:rsidRPr="00AE5D7E">
        <w:rPr>
          <w:rFonts w:cs="Times New Roman"/>
          <w:szCs w:val="24"/>
        </w:rPr>
        <w:t> </w:t>
      </w:r>
      <w:r w:rsidR="008E2327" w:rsidRPr="00AE5D7E">
        <w:rPr>
          <w:rFonts w:cs="Times New Roman"/>
          <w:szCs w:val="24"/>
        </w:rPr>
        <w:t>Bratislavě</w:t>
      </w:r>
      <w:r w:rsidR="00657848" w:rsidRPr="00AE5D7E">
        <w:rPr>
          <w:rFonts w:cs="Times New Roman"/>
          <w:szCs w:val="24"/>
        </w:rPr>
        <w:t>.</w:t>
      </w:r>
      <w:r w:rsidR="008E2327" w:rsidRPr="00AE5D7E">
        <w:rPr>
          <w:rFonts w:cs="Times New Roman"/>
          <w:szCs w:val="24"/>
        </w:rPr>
        <w:t xml:space="preserve"> V tomto </w:t>
      </w:r>
      <w:r w:rsidR="00657848" w:rsidRPr="00AE5D7E">
        <w:rPr>
          <w:rFonts w:cs="Times New Roman"/>
          <w:szCs w:val="24"/>
        </w:rPr>
        <w:t>utkáni</w:t>
      </w:r>
      <w:r w:rsidR="008E2327" w:rsidRPr="00AE5D7E">
        <w:rPr>
          <w:rFonts w:cs="Times New Roman"/>
          <w:szCs w:val="24"/>
        </w:rPr>
        <w:t xml:space="preserve"> host</w:t>
      </w:r>
      <w:r w:rsidR="008B11AE" w:rsidRPr="00AE5D7E">
        <w:rPr>
          <w:rFonts w:cs="Times New Roman"/>
          <w:szCs w:val="24"/>
        </w:rPr>
        <w:t>é</w:t>
      </w:r>
      <w:r w:rsidR="008E2327" w:rsidRPr="00AE5D7E">
        <w:rPr>
          <w:rFonts w:cs="Times New Roman"/>
          <w:szCs w:val="24"/>
        </w:rPr>
        <w:t xml:space="preserve"> </w:t>
      </w:r>
      <w:r w:rsidR="00657848" w:rsidRPr="00AE5D7E">
        <w:rPr>
          <w:rFonts w:cs="Times New Roman"/>
          <w:szCs w:val="24"/>
        </w:rPr>
        <w:t>zvítězili</w:t>
      </w:r>
      <w:r w:rsidR="008E2327" w:rsidRPr="00AE5D7E">
        <w:rPr>
          <w:rFonts w:cs="Times New Roman"/>
          <w:szCs w:val="24"/>
        </w:rPr>
        <w:t xml:space="preserve"> 23:6 (Skála, 2001).</w:t>
      </w:r>
      <w:r w:rsidR="00657848" w:rsidRPr="00AE5D7E">
        <w:rPr>
          <w:rFonts w:cs="Times New Roman"/>
          <w:szCs w:val="24"/>
        </w:rPr>
        <w:t xml:space="preserve"> </w:t>
      </w:r>
      <w:r w:rsidR="00230A96" w:rsidRPr="00AE5D7E">
        <w:rPr>
          <w:rFonts w:cs="Times New Roman"/>
          <w:szCs w:val="24"/>
        </w:rPr>
        <w:t>Na Moravě byl vlastnoručně vyroben i první ragbyový míč, ušitý panem</w:t>
      </w:r>
      <w:r w:rsidR="00657848" w:rsidRPr="00AE5D7E">
        <w:rPr>
          <w:rFonts w:cs="Times New Roman"/>
          <w:szCs w:val="24"/>
        </w:rPr>
        <w:t xml:space="preserve"> Gábou u firmy Baťa v roce 1930 </w:t>
      </w:r>
      <w:r w:rsidR="00230A96" w:rsidRPr="00AE5D7E">
        <w:rPr>
          <w:rFonts w:cs="Times New Roman"/>
          <w:szCs w:val="24"/>
        </w:rPr>
        <w:t>(Ročenka 1926–2006)</w:t>
      </w:r>
      <w:r w:rsidR="00657848" w:rsidRPr="00AE5D7E">
        <w:rPr>
          <w:rFonts w:cs="Times New Roman"/>
          <w:szCs w:val="24"/>
        </w:rPr>
        <w:t>.</w:t>
      </w:r>
    </w:p>
    <w:p w:rsidR="00C04A8C" w:rsidRPr="00AE5D7E" w:rsidRDefault="00C04A8C" w:rsidP="00990AD2">
      <w:pPr>
        <w:pStyle w:val="Nadpis1"/>
        <w:rPr>
          <w:rFonts w:eastAsiaTheme="minorHAnsi" w:cs="Times New Roman"/>
          <w:b w:val="0"/>
          <w:bCs w:val="0"/>
          <w:color w:val="auto"/>
          <w:szCs w:val="24"/>
        </w:rPr>
      </w:pPr>
    </w:p>
    <w:p w:rsidR="0006610B" w:rsidRPr="00AE5D7E" w:rsidRDefault="0006610B" w:rsidP="00990AD2">
      <w:pPr>
        <w:pStyle w:val="Nadpis1"/>
        <w:rPr>
          <w:rFonts w:cs="Times New Roman"/>
          <w:szCs w:val="24"/>
        </w:rPr>
      </w:pPr>
    </w:p>
    <w:p w:rsidR="0006610B" w:rsidRPr="00AE5D7E" w:rsidRDefault="0006610B" w:rsidP="00990AD2">
      <w:pPr>
        <w:pStyle w:val="Nadpis1"/>
        <w:rPr>
          <w:rFonts w:cs="Times New Roman"/>
          <w:szCs w:val="24"/>
        </w:rPr>
      </w:pPr>
    </w:p>
    <w:p w:rsidR="0006610B" w:rsidRPr="00AE5D7E" w:rsidRDefault="0006610B" w:rsidP="00990AD2">
      <w:pPr>
        <w:rPr>
          <w:rFonts w:cs="Times New Roman"/>
          <w:szCs w:val="24"/>
        </w:rPr>
      </w:pPr>
    </w:p>
    <w:p w:rsidR="00226BB9" w:rsidRPr="00AE5D7E" w:rsidRDefault="006024D1" w:rsidP="00990AD2">
      <w:pPr>
        <w:pStyle w:val="Nadpis1"/>
        <w:rPr>
          <w:rFonts w:cs="Times New Roman"/>
          <w:szCs w:val="24"/>
        </w:rPr>
      </w:pPr>
      <w:bookmarkStart w:id="24" w:name="_Toc9187609"/>
      <w:r w:rsidRPr="00AE5D7E">
        <w:rPr>
          <w:rFonts w:cs="Times New Roman"/>
          <w:szCs w:val="24"/>
        </w:rPr>
        <w:lastRenderedPageBreak/>
        <w:t>4</w:t>
      </w:r>
      <w:r w:rsidR="00226BB9" w:rsidRPr="00AE5D7E">
        <w:rPr>
          <w:rFonts w:cs="Times New Roman"/>
          <w:szCs w:val="24"/>
        </w:rPr>
        <w:t xml:space="preserve"> CÍLE</w:t>
      </w:r>
      <w:bookmarkEnd w:id="24"/>
    </w:p>
    <w:p w:rsidR="007426B2" w:rsidRPr="00AE5D7E" w:rsidRDefault="007426B2" w:rsidP="00990AD2">
      <w:pPr>
        <w:rPr>
          <w:rFonts w:cs="Times New Roman"/>
          <w:szCs w:val="24"/>
        </w:rPr>
      </w:pPr>
    </w:p>
    <w:p w:rsidR="006E635F" w:rsidRPr="00AE5D7E" w:rsidRDefault="006E635F" w:rsidP="00990AD2">
      <w:pPr>
        <w:pStyle w:val="Nadpis2"/>
        <w:rPr>
          <w:rFonts w:cs="Times New Roman"/>
          <w:szCs w:val="24"/>
        </w:rPr>
      </w:pPr>
      <w:bookmarkStart w:id="25" w:name="_Toc9187610"/>
      <w:r w:rsidRPr="00AE5D7E">
        <w:rPr>
          <w:rFonts w:cs="Times New Roman"/>
          <w:szCs w:val="24"/>
        </w:rPr>
        <w:t>Hlavní cíl</w:t>
      </w:r>
      <w:bookmarkEnd w:id="25"/>
    </w:p>
    <w:p w:rsidR="006E635F" w:rsidRPr="00AE5D7E" w:rsidRDefault="006E635F" w:rsidP="00990AD2">
      <w:pPr>
        <w:rPr>
          <w:rFonts w:cs="Times New Roman"/>
          <w:b/>
          <w:szCs w:val="24"/>
        </w:rPr>
      </w:pPr>
    </w:p>
    <w:p w:rsidR="00F517F7" w:rsidRPr="00AE5D7E" w:rsidRDefault="00F517F7" w:rsidP="003D4100">
      <w:pPr>
        <w:ind w:firstLine="567"/>
        <w:rPr>
          <w:rFonts w:cs="Times New Roman"/>
          <w:szCs w:val="24"/>
        </w:rPr>
      </w:pPr>
      <w:r w:rsidRPr="00AE5D7E">
        <w:rPr>
          <w:rFonts w:cs="Times New Roman"/>
          <w:szCs w:val="24"/>
        </w:rPr>
        <w:t>Hlavním cí</w:t>
      </w:r>
      <w:r w:rsidR="00226BB9" w:rsidRPr="00AE5D7E">
        <w:rPr>
          <w:rFonts w:cs="Times New Roman"/>
          <w:szCs w:val="24"/>
        </w:rPr>
        <w:t>lem práce je</w:t>
      </w:r>
      <w:r w:rsidR="00A95B81" w:rsidRPr="00AE5D7E">
        <w:rPr>
          <w:rFonts w:cs="Times New Roman"/>
          <w:szCs w:val="24"/>
        </w:rPr>
        <w:t xml:space="preserve"> zjistit stav zavodnění </w:t>
      </w:r>
      <w:r w:rsidRPr="00AE5D7E">
        <w:rPr>
          <w:rFonts w:cs="Times New Roman"/>
          <w:szCs w:val="24"/>
        </w:rPr>
        <w:t>extraligových hráčů ragby před zátěží.</w:t>
      </w:r>
    </w:p>
    <w:p w:rsidR="006E635F" w:rsidRPr="00AE5D7E" w:rsidRDefault="006E635F" w:rsidP="00990AD2">
      <w:pPr>
        <w:rPr>
          <w:rFonts w:cs="Times New Roman"/>
          <w:szCs w:val="24"/>
        </w:rPr>
      </w:pPr>
    </w:p>
    <w:p w:rsidR="00F80989" w:rsidRPr="00AE5D7E" w:rsidRDefault="006E635F" w:rsidP="00990AD2">
      <w:pPr>
        <w:pStyle w:val="Nadpis2"/>
        <w:rPr>
          <w:rFonts w:cs="Times New Roman"/>
          <w:szCs w:val="24"/>
        </w:rPr>
      </w:pPr>
      <w:bookmarkStart w:id="26" w:name="_Toc9187611"/>
      <w:r w:rsidRPr="00AE5D7E">
        <w:rPr>
          <w:rFonts w:cs="Times New Roman"/>
          <w:szCs w:val="24"/>
        </w:rPr>
        <w:t>Dílčí cíl</w:t>
      </w:r>
      <w:bookmarkEnd w:id="26"/>
    </w:p>
    <w:p w:rsidR="006E635F" w:rsidRPr="00AE5D7E" w:rsidRDefault="006E635F" w:rsidP="00990AD2">
      <w:pPr>
        <w:rPr>
          <w:rFonts w:cs="Times New Roman"/>
          <w:szCs w:val="24"/>
        </w:rPr>
      </w:pPr>
    </w:p>
    <w:p w:rsidR="00891745" w:rsidRPr="00AE5D7E" w:rsidRDefault="00891745" w:rsidP="003D4100">
      <w:pPr>
        <w:ind w:firstLine="567"/>
        <w:rPr>
          <w:rFonts w:cs="Times New Roman"/>
          <w:szCs w:val="24"/>
        </w:rPr>
      </w:pPr>
      <w:r w:rsidRPr="00AE5D7E">
        <w:rPr>
          <w:rFonts w:cs="Times New Roman"/>
          <w:szCs w:val="24"/>
        </w:rPr>
        <w:t>Dílčím cílem je zjistit, kolik hráčů se před tréninkovou jednotkou nachází v dostatečném stavu zavodnění, tedy ve stavu euhydratace.</w:t>
      </w:r>
    </w:p>
    <w:p w:rsidR="00891745" w:rsidRPr="00AE5D7E" w:rsidRDefault="00891745" w:rsidP="00616362">
      <w:pPr>
        <w:ind w:firstLine="567"/>
        <w:rPr>
          <w:rFonts w:cs="Times New Roman"/>
          <w:szCs w:val="24"/>
        </w:rPr>
      </w:pPr>
      <w:r w:rsidRPr="00AE5D7E">
        <w:rPr>
          <w:rFonts w:cs="Times New Roman"/>
          <w:szCs w:val="24"/>
        </w:rPr>
        <w:t>Druhým dílčím cílem je zjistit počet hráčů, kteří splňují množství doporučeného příjmu tekutin dle EFSA.</w:t>
      </w:r>
    </w:p>
    <w:p w:rsidR="00F80989" w:rsidRPr="00AE5D7E" w:rsidRDefault="00F80989" w:rsidP="00990AD2">
      <w:pPr>
        <w:pStyle w:val="Nadpis2"/>
        <w:rPr>
          <w:rFonts w:cs="Times New Roman"/>
          <w:szCs w:val="24"/>
        </w:rPr>
      </w:pPr>
    </w:p>
    <w:p w:rsidR="00074F4E" w:rsidRPr="00AE5D7E" w:rsidRDefault="00074F4E" w:rsidP="00990AD2">
      <w:pPr>
        <w:rPr>
          <w:rFonts w:cs="Times New Roman"/>
          <w:szCs w:val="24"/>
        </w:rPr>
      </w:pPr>
    </w:p>
    <w:p w:rsidR="00EC668A" w:rsidRPr="00AE5D7E" w:rsidRDefault="00EC668A" w:rsidP="00990AD2">
      <w:pPr>
        <w:pStyle w:val="Odstavecseseznamem"/>
        <w:rPr>
          <w:rFonts w:cs="Times New Roman"/>
          <w:szCs w:val="24"/>
        </w:rPr>
      </w:pPr>
    </w:p>
    <w:p w:rsidR="00EC668A" w:rsidRPr="00AE5D7E" w:rsidRDefault="00EC668A" w:rsidP="00990AD2">
      <w:pPr>
        <w:rPr>
          <w:rFonts w:cs="Times New Roman"/>
          <w:szCs w:val="24"/>
        </w:rPr>
      </w:pPr>
    </w:p>
    <w:p w:rsidR="00EC668A" w:rsidRPr="00AE5D7E" w:rsidRDefault="00EC668A" w:rsidP="00990AD2">
      <w:pPr>
        <w:rPr>
          <w:rFonts w:cs="Times New Roman"/>
          <w:szCs w:val="24"/>
        </w:rPr>
      </w:pPr>
    </w:p>
    <w:p w:rsidR="00EC668A" w:rsidRPr="00AE5D7E" w:rsidRDefault="00EC668A" w:rsidP="00990AD2">
      <w:pPr>
        <w:rPr>
          <w:rFonts w:cs="Times New Roman"/>
          <w:szCs w:val="24"/>
        </w:rPr>
      </w:pPr>
    </w:p>
    <w:p w:rsidR="00EC668A" w:rsidRPr="00AE5D7E" w:rsidRDefault="00EC668A" w:rsidP="00990AD2">
      <w:pPr>
        <w:rPr>
          <w:rFonts w:cs="Times New Roman"/>
          <w:szCs w:val="24"/>
        </w:rPr>
      </w:pPr>
    </w:p>
    <w:p w:rsidR="00EC668A" w:rsidRPr="00AE5D7E" w:rsidRDefault="00EC668A" w:rsidP="00990AD2">
      <w:pPr>
        <w:rPr>
          <w:rFonts w:cs="Times New Roman"/>
          <w:szCs w:val="24"/>
        </w:rPr>
      </w:pPr>
    </w:p>
    <w:p w:rsidR="00EC668A" w:rsidRPr="00AE5D7E" w:rsidRDefault="00EC668A" w:rsidP="00990AD2">
      <w:pPr>
        <w:rPr>
          <w:rFonts w:cs="Times New Roman"/>
          <w:szCs w:val="24"/>
        </w:rPr>
      </w:pPr>
    </w:p>
    <w:p w:rsidR="00EC668A" w:rsidRPr="00AE5D7E" w:rsidRDefault="00EC668A" w:rsidP="00990AD2">
      <w:pPr>
        <w:rPr>
          <w:rFonts w:cs="Times New Roman"/>
          <w:szCs w:val="24"/>
        </w:rPr>
      </w:pPr>
    </w:p>
    <w:p w:rsidR="00EC668A" w:rsidRPr="00AE5D7E" w:rsidRDefault="00EC668A" w:rsidP="00990AD2">
      <w:pPr>
        <w:rPr>
          <w:rFonts w:cs="Times New Roman"/>
          <w:szCs w:val="24"/>
        </w:rPr>
      </w:pPr>
    </w:p>
    <w:p w:rsidR="00EC668A" w:rsidRPr="00AE5D7E" w:rsidRDefault="00EC668A" w:rsidP="00990AD2">
      <w:pPr>
        <w:rPr>
          <w:rFonts w:cs="Times New Roman"/>
          <w:szCs w:val="24"/>
        </w:rPr>
      </w:pPr>
    </w:p>
    <w:p w:rsidR="00EC668A" w:rsidRPr="00AE5D7E" w:rsidRDefault="00EC668A" w:rsidP="00990AD2">
      <w:pPr>
        <w:rPr>
          <w:rFonts w:cs="Times New Roman"/>
          <w:szCs w:val="24"/>
        </w:rPr>
      </w:pPr>
    </w:p>
    <w:p w:rsidR="00EC668A" w:rsidRPr="00AE5D7E" w:rsidRDefault="00EC668A" w:rsidP="00990AD2">
      <w:pPr>
        <w:rPr>
          <w:rFonts w:cs="Times New Roman"/>
          <w:szCs w:val="24"/>
        </w:rPr>
      </w:pPr>
    </w:p>
    <w:p w:rsidR="00350505" w:rsidRPr="00AE5D7E" w:rsidRDefault="00350505" w:rsidP="00990AD2">
      <w:pPr>
        <w:rPr>
          <w:rFonts w:cs="Times New Roman"/>
          <w:szCs w:val="24"/>
        </w:rPr>
      </w:pPr>
    </w:p>
    <w:p w:rsidR="00350505" w:rsidRPr="00AE5D7E" w:rsidRDefault="00350505" w:rsidP="00990AD2">
      <w:pPr>
        <w:rPr>
          <w:rFonts w:cs="Times New Roman"/>
          <w:szCs w:val="24"/>
        </w:rPr>
      </w:pPr>
    </w:p>
    <w:p w:rsidR="00350505" w:rsidRPr="00AE5D7E" w:rsidRDefault="00350505" w:rsidP="00990AD2">
      <w:pPr>
        <w:rPr>
          <w:rFonts w:cs="Times New Roman"/>
          <w:szCs w:val="24"/>
        </w:rPr>
      </w:pPr>
    </w:p>
    <w:p w:rsidR="00350505" w:rsidRPr="00AE5D7E" w:rsidRDefault="00350505" w:rsidP="00990AD2">
      <w:pPr>
        <w:rPr>
          <w:rFonts w:cs="Times New Roman"/>
          <w:szCs w:val="24"/>
        </w:rPr>
      </w:pPr>
    </w:p>
    <w:p w:rsidR="00EC668A" w:rsidRPr="00AE5D7E" w:rsidRDefault="006024D1" w:rsidP="00990AD2">
      <w:pPr>
        <w:pStyle w:val="Nadpis1"/>
        <w:rPr>
          <w:rFonts w:cs="Times New Roman"/>
          <w:szCs w:val="24"/>
        </w:rPr>
      </w:pPr>
      <w:bookmarkStart w:id="27" w:name="_Toc9187612"/>
      <w:r w:rsidRPr="00AE5D7E">
        <w:rPr>
          <w:rFonts w:cs="Times New Roman"/>
          <w:szCs w:val="24"/>
        </w:rPr>
        <w:lastRenderedPageBreak/>
        <w:t>5</w:t>
      </w:r>
      <w:r w:rsidR="00EC668A" w:rsidRPr="00AE5D7E">
        <w:rPr>
          <w:rFonts w:cs="Times New Roman"/>
          <w:szCs w:val="24"/>
        </w:rPr>
        <w:t xml:space="preserve"> METODIKA</w:t>
      </w:r>
      <w:r w:rsidR="00595E0C" w:rsidRPr="00AE5D7E">
        <w:rPr>
          <w:rFonts w:cs="Times New Roman"/>
          <w:szCs w:val="24"/>
        </w:rPr>
        <w:t xml:space="preserve"> PRÁCE</w:t>
      </w:r>
      <w:bookmarkEnd w:id="27"/>
    </w:p>
    <w:p w:rsidR="002A4B18" w:rsidRPr="00AE5D7E" w:rsidRDefault="002A4B18" w:rsidP="00990AD2">
      <w:pPr>
        <w:rPr>
          <w:rFonts w:cs="Times New Roman"/>
          <w:szCs w:val="24"/>
        </w:rPr>
      </w:pPr>
    </w:p>
    <w:p w:rsidR="00891745" w:rsidRPr="00AE5D7E" w:rsidRDefault="00891745" w:rsidP="003D4100">
      <w:pPr>
        <w:ind w:firstLine="567"/>
        <w:rPr>
          <w:rFonts w:cs="Times New Roman"/>
          <w:szCs w:val="24"/>
        </w:rPr>
      </w:pPr>
      <w:r w:rsidRPr="00AE5D7E">
        <w:rPr>
          <w:rFonts w:cs="Times New Roman"/>
          <w:szCs w:val="24"/>
        </w:rPr>
        <w:t>Výzkumu se účastnilo 30 mužů ve věku 18 až 37 let. Všichni účastníci byli před zahájením výzkumu seznámeni s veškerými jeho náležitostmi, jako jsou cíle práce, jeho metodika, správný odběr vzorku moči a vyplnění anketního šetření. Experiment se odehrával tím způsobem, že hráč při příchodu do šatny klubu před tréninkovou jednotku byl seznámen s veškerými náležitostmi experimentu a následně mu bylo předáno anketní šetření (Příloha 2) k jeho vyplnění. Po vyplnění ankety mu byla předána sterilní zkumavka s číslem, které se shodovalo s číslem anketního šetření, do které měl na toaletách po zaznamenanou rysku odebrat svůj vzorek moči. Hráč měl při samotném odběru k dispozici toaletní ubrousky a sterilní rukavice. Po odběru moči byly všechny zkumavky vloženy do stojanu pro následné vyhodnocení. Účastníci rovněž podepsali informovaný souhlas se studií a byli si vědomi toho, že mohou ze studie bez udání důvodu kdykoli odstoupit. Tento výzkum byl uskutečněn v půli měsíce října 2018, v rozmezí dvou týdnů za běžných říjnových klimatických podmínek s průměrnou teplotou okolo 15-20 °C. Experiment byl schválen etickou komisí FTK.</w:t>
      </w:r>
    </w:p>
    <w:p w:rsidR="00511143" w:rsidRPr="00AE5D7E" w:rsidRDefault="00511143" w:rsidP="00990AD2">
      <w:pPr>
        <w:rPr>
          <w:rFonts w:cs="Times New Roman"/>
          <w:szCs w:val="24"/>
        </w:rPr>
      </w:pPr>
    </w:p>
    <w:p w:rsidR="007426B2" w:rsidRPr="00AE5D7E" w:rsidRDefault="006024D1" w:rsidP="00990AD2">
      <w:pPr>
        <w:pStyle w:val="Nadpis2"/>
        <w:rPr>
          <w:rFonts w:cs="Times New Roman"/>
          <w:szCs w:val="24"/>
        </w:rPr>
      </w:pPr>
      <w:bookmarkStart w:id="28" w:name="_Toc9187613"/>
      <w:r w:rsidRPr="00AE5D7E">
        <w:rPr>
          <w:rFonts w:cs="Times New Roman"/>
          <w:szCs w:val="24"/>
        </w:rPr>
        <w:t>5</w:t>
      </w:r>
      <w:r w:rsidR="00B71CC1" w:rsidRPr="00AE5D7E">
        <w:rPr>
          <w:rFonts w:cs="Times New Roman"/>
          <w:szCs w:val="24"/>
        </w:rPr>
        <w:t xml:space="preserve">.1 </w:t>
      </w:r>
      <w:r w:rsidR="002A4B18" w:rsidRPr="00AE5D7E">
        <w:rPr>
          <w:rFonts w:cs="Times New Roman"/>
          <w:szCs w:val="24"/>
        </w:rPr>
        <w:t>Charakteristika výzkumného souboru</w:t>
      </w:r>
      <w:bookmarkEnd w:id="28"/>
    </w:p>
    <w:p w:rsidR="00891745" w:rsidRPr="00AE5D7E" w:rsidRDefault="00891745" w:rsidP="003D4100">
      <w:pPr>
        <w:ind w:firstLine="567"/>
        <w:rPr>
          <w:rFonts w:cs="Times New Roman"/>
          <w:szCs w:val="24"/>
        </w:rPr>
      </w:pPr>
      <w:r w:rsidRPr="00AE5D7E">
        <w:rPr>
          <w:rFonts w:cs="Times New Roman"/>
          <w:szCs w:val="24"/>
        </w:rPr>
        <w:t>Celkově bylo k výzkumu osloveno 34 hráčů s nabídkou možnosti zjištění jejich stavu hydratace před tréninkovou jednotkou, kdy s výzkumem souhlasilo a dobrovolně se zúčastnilo 30 dospělých extraligových hráčů ragby z jednoho moravského týmu ve věku 18 až 37 let. Jejich základní charakteristické parametry jsou zaznamenány v Tabulce 5. Průměrná hodnota BMI klasifikována podle WHO, 2018 se přibližovala horní hranici nadváhy. Konkrétní kategorie BMI zaznamenává Tabulka 6. Průměrná doba hraní ragby byla 13 let.</w:t>
      </w:r>
    </w:p>
    <w:p w:rsidR="001555CC" w:rsidRPr="00AE5D7E" w:rsidRDefault="001555CC" w:rsidP="00990AD2">
      <w:pPr>
        <w:rPr>
          <w:rFonts w:cs="Times New Roman"/>
          <w:szCs w:val="24"/>
        </w:rPr>
      </w:pPr>
    </w:p>
    <w:p w:rsidR="00C87A3B" w:rsidRPr="00AE5D7E" w:rsidRDefault="001555CC" w:rsidP="00990AD2">
      <w:pPr>
        <w:rPr>
          <w:rFonts w:cs="Times New Roman"/>
          <w:szCs w:val="24"/>
        </w:rPr>
      </w:pPr>
      <w:r w:rsidRPr="00AE5D7E">
        <w:rPr>
          <w:rFonts w:cs="Times New Roman"/>
          <w:szCs w:val="24"/>
        </w:rPr>
        <w:t xml:space="preserve">Tabulka </w:t>
      </w:r>
      <w:r w:rsidR="00C87A3B" w:rsidRPr="00AE5D7E">
        <w:rPr>
          <w:rFonts w:cs="Times New Roman"/>
          <w:szCs w:val="24"/>
        </w:rPr>
        <w:t>5</w:t>
      </w:r>
      <w:r w:rsidRPr="00AE5D7E">
        <w:rPr>
          <w:rFonts w:cs="Times New Roman"/>
          <w:szCs w:val="24"/>
        </w:rPr>
        <w:t xml:space="preserve">. </w:t>
      </w:r>
      <w:r w:rsidR="00AF4CE2" w:rsidRPr="00AE5D7E">
        <w:rPr>
          <w:rFonts w:cs="Times New Roman"/>
          <w:szCs w:val="24"/>
        </w:rPr>
        <w:t>Základní charakteristika</w:t>
      </w:r>
      <w:r w:rsidRPr="00AE5D7E">
        <w:rPr>
          <w:rFonts w:cs="Times New Roman"/>
          <w:szCs w:val="24"/>
        </w:rPr>
        <w:t xml:space="preserve"> zkoumaného souboru (N</w:t>
      </w:r>
      <w:r w:rsidR="009A35FC">
        <w:rPr>
          <w:rFonts w:cs="Times New Roman"/>
          <w:szCs w:val="24"/>
        </w:rPr>
        <w:t xml:space="preserve"> </w:t>
      </w:r>
      <w:r w:rsidRPr="00AE5D7E">
        <w:rPr>
          <w:rFonts w:cs="Times New Roman"/>
          <w:szCs w:val="24"/>
        </w:rPr>
        <w:t>=</w:t>
      </w:r>
      <w:r w:rsidR="009A35FC">
        <w:rPr>
          <w:rFonts w:cs="Times New Roman"/>
          <w:szCs w:val="24"/>
        </w:rPr>
        <w:t xml:space="preserve"> </w:t>
      </w:r>
      <w:r w:rsidRPr="00AE5D7E">
        <w:rPr>
          <w:rFonts w:cs="Times New Roman"/>
          <w:szCs w:val="24"/>
        </w:rPr>
        <w:t>30</w:t>
      </w:r>
      <w:r w:rsidR="00C87A3B" w:rsidRPr="00AE5D7E">
        <w:rPr>
          <w:rFonts w:cs="Times New Roman"/>
          <w:szCs w:val="24"/>
        </w:rPr>
        <w:t>)</w:t>
      </w:r>
    </w:p>
    <w:tbl>
      <w:tblPr>
        <w:tblStyle w:val="Mkatabulky"/>
        <w:tblW w:w="0" w:type="auto"/>
        <w:jc w:val="center"/>
        <w:tblLook w:val="04A0"/>
      </w:tblPr>
      <w:tblGrid>
        <w:gridCol w:w="3476"/>
        <w:gridCol w:w="2835"/>
        <w:gridCol w:w="2910"/>
      </w:tblGrid>
      <w:tr w:rsidR="00EE7668" w:rsidRPr="00AE5D7E" w:rsidTr="00B92082">
        <w:trPr>
          <w:jc w:val="center"/>
        </w:trPr>
        <w:tc>
          <w:tcPr>
            <w:tcW w:w="3476" w:type="dxa"/>
            <w:vAlign w:val="center"/>
          </w:tcPr>
          <w:p w:rsidR="00EE7668" w:rsidRPr="00AE5D7E" w:rsidRDefault="00EE7668" w:rsidP="00990AD2">
            <w:pPr>
              <w:jc w:val="center"/>
              <w:rPr>
                <w:rFonts w:cs="Times New Roman"/>
                <w:color w:val="000000" w:themeColor="text1"/>
                <w:szCs w:val="24"/>
              </w:rPr>
            </w:pPr>
          </w:p>
        </w:tc>
        <w:tc>
          <w:tcPr>
            <w:tcW w:w="2835" w:type="dxa"/>
            <w:vAlign w:val="center"/>
          </w:tcPr>
          <w:p w:rsidR="00EE7668" w:rsidRPr="00AE5D7E" w:rsidRDefault="00AF4CE2" w:rsidP="00990AD2">
            <w:pPr>
              <w:jc w:val="center"/>
              <w:rPr>
                <w:rFonts w:cs="Times New Roman"/>
                <w:b/>
                <w:color w:val="000000" w:themeColor="text1"/>
                <w:szCs w:val="24"/>
              </w:rPr>
            </w:pPr>
            <w:r w:rsidRPr="00AE5D7E">
              <w:rPr>
                <w:rFonts w:cs="Times New Roman"/>
                <w:b/>
                <w:color w:val="000000" w:themeColor="text1"/>
                <w:szCs w:val="24"/>
              </w:rPr>
              <w:t>M</w:t>
            </w:r>
          </w:p>
        </w:tc>
        <w:tc>
          <w:tcPr>
            <w:tcW w:w="2910" w:type="dxa"/>
            <w:vAlign w:val="center"/>
          </w:tcPr>
          <w:p w:rsidR="00EE7668" w:rsidRPr="00AE5D7E" w:rsidRDefault="00EE7668" w:rsidP="00990AD2">
            <w:pPr>
              <w:jc w:val="center"/>
              <w:rPr>
                <w:rFonts w:cs="Times New Roman"/>
                <w:b/>
                <w:color w:val="000000" w:themeColor="text1"/>
                <w:szCs w:val="24"/>
              </w:rPr>
            </w:pPr>
            <w:r w:rsidRPr="00AE5D7E">
              <w:rPr>
                <w:rFonts w:cs="Times New Roman"/>
                <w:b/>
                <w:color w:val="000000" w:themeColor="text1"/>
                <w:szCs w:val="24"/>
              </w:rPr>
              <w:t>S</w:t>
            </w:r>
            <w:r w:rsidR="00AF4CE2" w:rsidRPr="00AE5D7E">
              <w:rPr>
                <w:rFonts w:cs="Times New Roman"/>
                <w:b/>
                <w:color w:val="000000" w:themeColor="text1"/>
                <w:szCs w:val="24"/>
              </w:rPr>
              <w:t>D</w:t>
            </w:r>
          </w:p>
        </w:tc>
      </w:tr>
      <w:tr w:rsidR="00EE7668" w:rsidRPr="00AE5D7E" w:rsidTr="002E05AF">
        <w:trPr>
          <w:jc w:val="center"/>
        </w:trPr>
        <w:tc>
          <w:tcPr>
            <w:tcW w:w="3476" w:type="dxa"/>
            <w:vAlign w:val="center"/>
          </w:tcPr>
          <w:p w:rsidR="00EE7668" w:rsidRPr="00AE5D7E" w:rsidRDefault="00EE7668" w:rsidP="00990AD2">
            <w:pPr>
              <w:rPr>
                <w:rFonts w:cs="Times New Roman"/>
                <w:b/>
                <w:color w:val="000000" w:themeColor="text1"/>
                <w:szCs w:val="24"/>
              </w:rPr>
            </w:pPr>
            <w:r w:rsidRPr="00AE5D7E">
              <w:rPr>
                <w:rFonts w:cs="Times New Roman"/>
                <w:b/>
                <w:color w:val="000000" w:themeColor="text1"/>
                <w:szCs w:val="24"/>
              </w:rPr>
              <w:t>Věk (roky)</w:t>
            </w:r>
          </w:p>
        </w:tc>
        <w:tc>
          <w:tcPr>
            <w:tcW w:w="2835" w:type="dxa"/>
            <w:vAlign w:val="center"/>
          </w:tcPr>
          <w:p w:rsidR="00EE7668" w:rsidRPr="00AE5D7E" w:rsidRDefault="009E4393" w:rsidP="00990AD2">
            <w:pPr>
              <w:jc w:val="center"/>
              <w:rPr>
                <w:rFonts w:cs="Times New Roman"/>
                <w:color w:val="000000" w:themeColor="text1"/>
                <w:szCs w:val="24"/>
              </w:rPr>
            </w:pPr>
            <w:r w:rsidRPr="00AE5D7E">
              <w:rPr>
                <w:rFonts w:cs="Times New Roman"/>
                <w:color w:val="000000" w:themeColor="text1"/>
                <w:szCs w:val="24"/>
              </w:rPr>
              <w:t>25,7</w:t>
            </w:r>
          </w:p>
        </w:tc>
        <w:tc>
          <w:tcPr>
            <w:tcW w:w="2910" w:type="dxa"/>
            <w:vAlign w:val="center"/>
          </w:tcPr>
          <w:p w:rsidR="00EE7668" w:rsidRPr="00AE5D7E" w:rsidRDefault="00D5150D" w:rsidP="00990AD2">
            <w:pPr>
              <w:jc w:val="center"/>
              <w:rPr>
                <w:rFonts w:cs="Times New Roman"/>
                <w:color w:val="000000" w:themeColor="text1"/>
                <w:szCs w:val="24"/>
              </w:rPr>
            </w:pPr>
            <w:r w:rsidRPr="00AE5D7E">
              <w:rPr>
                <w:rFonts w:cs="Times New Roman"/>
                <w:color w:val="000000" w:themeColor="text1"/>
                <w:szCs w:val="24"/>
              </w:rPr>
              <w:t>5,05</w:t>
            </w:r>
          </w:p>
        </w:tc>
      </w:tr>
      <w:tr w:rsidR="00EE7668" w:rsidRPr="00AE5D7E" w:rsidTr="002E05AF">
        <w:trPr>
          <w:jc w:val="center"/>
        </w:trPr>
        <w:tc>
          <w:tcPr>
            <w:tcW w:w="3476" w:type="dxa"/>
            <w:vAlign w:val="center"/>
          </w:tcPr>
          <w:p w:rsidR="00EE7668" w:rsidRPr="00AE5D7E" w:rsidRDefault="00EE7668" w:rsidP="00990AD2">
            <w:pPr>
              <w:rPr>
                <w:rFonts w:cs="Times New Roman"/>
                <w:b/>
                <w:color w:val="000000" w:themeColor="text1"/>
                <w:szCs w:val="24"/>
              </w:rPr>
            </w:pPr>
            <w:r w:rsidRPr="00AE5D7E">
              <w:rPr>
                <w:rFonts w:cs="Times New Roman"/>
                <w:b/>
                <w:color w:val="000000" w:themeColor="text1"/>
                <w:szCs w:val="24"/>
              </w:rPr>
              <w:t>Výška (cm)</w:t>
            </w:r>
          </w:p>
        </w:tc>
        <w:tc>
          <w:tcPr>
            <w:tcW w:w="2835" w:type="dxa"/>
            <w:vAlign w:val="center"/>
          </w:tcPr>
          <w:p w:rsidR="00EE7668" w:rsidRPr="00AE5D7E" w:rsidRDefault="009E4393" w:rsidP="00990AD2">
            <w:pPr>
              <w:jc w:val="center"/>
              <w:rPr>
                <w:rFonts w:cs="Times New Roman"/>
                <w:color w:val="000000" w:themeColor="text1"/>
                <w:szCs w:val="24"/>
              </w:rPr>
            </w:pPr>
            <w:r w:rsidRPr="00AE5D7E">
              <w:rPr>
                <w:rFonts w:cs="Times New Roman"/>
                <w:color w:val="000000" w:themeColor="text1"/>
                <w:szCs w:val="24"/>
              </w:rPr>
              <w:t>183,</w:t>
            </w:r>
            <w:r w:rsidR="00D5150D" w:rsidRPr="00AE5D7E">
              <w:rPr>
                <w:rFonts w:cs="Times New Roman"/>
                <w:color w:val="000000" w:themeColor="text1"/>
                <w:szCs w:val="24"/>
              </w:rPr>
              <w:t>7</w:t>
            </w:r>
          </w:p>
        </w:tc>
        <w:tc>
          <w:tcPr>
            <w:tcW w:w="2910" w:type="dxa"/>
            <w:vAlign w:val="center"/>
          </w:tcPr>
          <w:p w:rsidR="00EE7668" w:rsidRPr="00AE5D7E" w:rsidRDefault="00E42B55" w:rsidP="00990AD2">
            <w:pPr>
              <w:jc w:val="center"/>
              <w:rPr>
                <w:rFonts w:cs="Times New Roman"/>
                <w:color w:val="000000" w:themeColor="text1"/>
                <w:szCs w:val="24"/>
              </w:rPr>
            </w:pPr>
            <w:r w:rsidRPr="00AE5D7E">
              <w:rPr>
                <w:rFonts w:cs="Times New Roman"/>
                <w:color w:val="000000" w:themeColor="text1"/>
                <w:szCs w:val="24"/>
              </w:rPr>
              <w:t>7,</w:t>
            </w:r>
            <w:r w:rsidR="00D5150D" w:rsidRPr="00AE5D7E">
              <w:rPr>
                <w:rFonts w:cs="Times New Roman"/>
                <w:color w:val="000000" w:themeColor="text1"/>
                <w:szCs w:val="24"/>
              </w:rPr>
              <w:t>29</w:t>
            </w:r>
          </w:p>
        </w:tc>
      </w:tr>
      <w:tr w:rsidR="00EE7668" w:rsidRPr="00AE5D7E" w:rsidTr="002E05AF">
        <w:trPr>
          <w:jc w:val="center"/>
        </w:trPr>
        <w:tc>
          <w:tcPr>
            <w:tcW w:w="3476" w:type="dxa"/>
            <w:vAlign w:val="center"/>
          </w:tcPr>
          <w:p w:rsidR="00EE7668" w:rsidRPr="00AE5D7E" w:rsidRDefault="00EE7668" w:rsidP="00990AD2">
            <w:pPr>
              <w:rPr>
                <w:rFonts w:cs="Times New Roman"/>
                <w:b/>
                <w:color w:val="000000" w:themeColor="text1"/>
                <w:szCs w:val="24"/>
              </w:rPr>
            </w:pPr>
            <w:r w:rsidRPr="00AE5D7E">
              <w:rPr>
                <w:rFonts w:cs="Times New Roman"/>
                <w:b/>
                <w:color w:val="000000" w:themeColor="text1"/>
                <w:szCs w:val="24"/>
              </w:rPr>
              <w:t>Hmotnost (kg)</w:t>
            </w:r>
          </w:p>
        </w:tc>
        <w:tc>
          <w:tcPr>
            <w:tcW w:w="2835" w:type="dxa"/>
            <w:vAlign w:val="center"/>
          </w:tcPr>
          <w:p w:rsidR="00EE7668" w:rsidRPr="00AE5D7E" w:rsidRDefault="009E4393" w:rsidP="00990AD2">
            <w:pPr>
              <w:jc w:val="center"/>
              <w:rPr>
                <w:rFonts w:cs="Times New Roman"/>
                <w:color w:val="000000" w:themeColor="text1"/>
                <w:szCs w:val="24"/>
              </w:rPr>
            </w:pPr>
            <w:r w:rsidRPr="00AE5D7E">
              <w:rPr>
                <w:rFonts w:cs="Times New Roman"/>
                <w:color w:val="000000" w:themeColor="text1"/>
                <w:szCs w:val="24"/>
              </w:rPr>
              <w:t>95,</w:t>
            </w:r>
            <w:r w:rsidR="00D5150D" w:rsidRPr="00AE5D7E">
              <w:rPr>
                <w:rFonts w:cs="Times New Roman"/>
                <w:color w:val="000000" w:themeColor="text1"/>
                <w:szCs w:val="24"/>
              </w:rPr>
              <w:t>5</w:t>
            </w:r>
          </w:p>
        </w:tc>
        <w:tc>
          <w:tcPr>
            <w:tcW w:w="2910" w:type="dxa"/>
            <w:vAlign w:val="center"/>
          </w:tcPr>
          <w:p w:rsidR="00EE7668" w:rsidRPr="00AE5D7E" w:rsidRDefault="00E42B55" w:rsidP="00990AD2">
            <w:pPr>
              <w:jc w:val="center"/>
              <w:rPr>
                <w:rFonts w:cs="Times New Roman"/>
                <w:color w:val="000000" w:themeColor="text1"/>
                <w:szCs w:val="24"/>
              </w:rPr>
            </w:pPr>
            <w:r w:rsidRPr="00AE5D7E">
              <w:rPr>
                <w:rFonts w:cs="Times New Roman"/>
                <w:color w:val="000000" w:themeColor="text1"/>
                <w:szCs w:val="24"/>
              </w:rPr>
              <w:t>13,</w:t>
            </w:r>
            <w:r w:rsidR="00D5150D" w:rsidRPr="00AE5D7E">
              <w:rPr>
                <w:rFonts w:cs="Times New Roman"/>
                <w:color w:val="000000" w:themeColor="text1"/>
                <w:szCs w:val="24"/>
              </w:rPr>
              <w:t>73</w:t>
            </w:r>
          </w:p>
        </w:tc>
      </w:tr>
      <w:tr w:rsidR="00EE7668" w:rsidRPr="00AE5D7E" w:rsidTr="002E05AF">
        <w:trPr>
          <w:jc w:val="center"/>
        </w:trPr>
        <w:tc>
          <w:tcPr>
            <w:tcW w:w="3476" w:type="dxa"/>
            <w:vAlign w:val="center"/>
          </w:tcPr>
          <w:p w:rsidR="00EE7668" w:rsidRPr="00AE5D7E" w:rsidRDefault="00EE7668" w:rsidP="00990AD2">
            <w:pPr>
              <w:rPr>
                <w:rFonts w:cs="Times New Roman"/>
                <w:b/>
                <w:color w:val="000000" w:themeColor="text1"/>
                <w:szCs w:val="24"/>
              </w:rPr>
            </w:pPr>
            <w:r w:rsidRPr="00AE5D7E">
              <w:rPr>
                <w:rFonts w:cs="Times New Roman"/>
                <w:b/>
                <w:color w:val="000000" w:themeColor="text1"/>
                <w:szCs w:val="24"/>
              </w:rPr>
              <w:t>BMI (kg/m²)</w:t>
            </w:r>
          </w:p>
        </w:tc>
        <w:tc>
          <w:tcPr>
            <w:tcW w:w="2835" w:type="dxa"/>
            <w:vAlign w:val="center"/>
          </w:tcPr>
          <w:p w:rsidR="00EE7668" w:rsidRPr="00AE5D7E" w:rsidRDefault="00556D25" w:rsidP="00990AD2">
            <w:pPr>
              <w:jc w:val="center"/>
              <w:rPr>
                <w:rFonts w:cs="Times New Roman"/>
                <w:color w:val="000000" w:themeColor="text1"/>
                <w:szCs w:val="24"/>
              </w:rPr>
            </w:pPr>
            <w:r w:rsidRPr="00AE5D7E">
              <w:rPr>
                <w:rFonts w:cs="Times New Roman"/>
                <w:color w:val="000000" w:themeColor="text1"/>
                <w:szCs w:val="24"/>
              </w:rPr>
              <w:t>28,24</w:t>
            </w:r>
          </w:p>
        </w:tc>
        <w:tc>
          <w:tcPr>
            <w:tcW w:w="2910" w:type="dxa"/>
            <w:vAlign w:val="center"/>
          </w:tcPr>
          <w:p w:rsidR="00EE7668" w:rsidRPr="00AE5D7E" w:rsidRDefault="00556D25" w:rsidP="00990AD2">
            <w:pPr>
              <w:jc w:val="center"/>
              <w:rPr>
                <w:rFonts w:cs="Times New Roman"/>
                <w:color w:val="000000" w:themeColor="text1"/>
                <w:szCs w:val="24"/>
              </w:rPr>
            </w:pPr>
            <w:r w:rsidRPr="00AE5D7E">
              <w:rPr>
                <w:rFonts w:cs="Times New Roman"/>
                <w:color w:val="000000" w:themeColor="text1"/>
                <w:szCs w:val="24"/>
              </w:rPr>
              <w:t>3,17</w:t>
            </w:r>
          </w:p>
        </w:tc>
      </w:tr>
      <w:tr w:rsidR="00EE7668" w:rsidRPr="00AE5D7E" w:rsidTr="002E05AF">
        <w:trPr>
          <w:jc w:val="center"/>
        </w:trPr>
        <w:tc>
          <w:tcPr>
            <w:tcW w:w="3476" w:type="dxa"/>
            <w:vAlign w:val="center"/>
          </w:tcPr>
          <w:p w:rsidR="00EE7668" w:rsidRPr="00AE5D7E" w:rsidRDefault="00B42F78" w:rsidP="00990AD2">
            <w:pPr>
              <w:rPr>
                <w:rFonts w:cs="Times New Roman"/>
                <w:b/>
                <w:color w:val="000000" w:themeColor="text1"/>
                <w:szCs w:val="24"/>
              </w:rPr>
            </w:pPr>
            <w:r w:rsidRPr="00AE5D7E">
              <w:rPr>
                <w:rFonts w:cs="Times New Roman"/>
                <w:b/>
                <w:color w:val="000000" w:themeColor="text1"/>
                <w:szCs w:val="24"/>
              </w:rPr>
              <w:t>Doba hraní ragby (roky)</w:t>
            </w:r>
          </w:p>
        </w:tc>
        <w:tc>
          <w:tcPr>
            <w:tcW w:w="2835" w:type="dxa"/>
            <w:vAlign w:val="center"/>
          </w:tcPr>
          <w:p w:rsidR="00EE7668" w:rsidRPr="00AE5D7E" w:rsidRDefault="009E4393" w:rsidP="00990AD2">
            <w:pPr>
              <w:jc w:val="center"/>
              <w:rPr>
                <w:rFonts w:cs="Times New Roman"/>
                <w:color w:val="000000" w:themeColor="text1"/>
                <w:szCs w:val="24"/>
              </w:rPr>
            </w:pPr>
            <w:r w:rsidRPr="00AE5D7E">
              <w:rPr>
                <w:rFonts w:cs="Times New Roman"/>
                <w:color w:val="000000" w:themeColor="text1"/>
                <w:szCs w:val="24"/>
              </w:rPr>
              <w:t>12,</w:t>
            </w:r>
            <w:r w:rsidR="00D5150D" w:rsidRPr="00AE5D7E">
              <w:rPr>
                <w:rFonts w:cs="Times New Roman"/>
                <w:color w:val="000000" w:themeColor="text1"/>
                <w:szCs w:val="24"/>
              </w:rPr>
              <w:t>8</w:t>
            </w:r>
          </w:p>
        </w:tc>
        <w:tc>
          <w:tcPr>
            <w:tcW w:w="2910" w:type="dxa"/>
            <w:vAlign w:val="center"/>
          </w:tcPr>
          <w:p w:rsidR="00EE7668" w:rsidRPr="00AE5D7E" w:rsidRDefault="00E42B55" w:rsidP="00990AD2">
            <w:pPr>
              <w:jc w:val="center"/>
              <w:rPr>
                <w:rFonts w:cs="Times New Roman"/>
                <w:color w:val="000000" w:themeColor="text1"/>
                <w:szCs w:val="24"/>
              </w:rPr>
            </w:pPr>
            <w:r w:rsidRPr="00AE5D7E">
              <w:rPr>
                <w:rFonts w:cs="Times New Roman"/>
                <w:color w:val="000000" w:themeColor="text1"/>
                <w:szCs w:val="24"/>
              </w:rPr>
              <w:t>4,74</w:t>
            </w:r>
          </w:p>
        </w:tc>
      </w:tr>
      <w:tr w:rsidR="00B42F78" w:rsidRPr="00AE5D7E" w:rsidTr="002E05AF">
        <w:tblPrEx>
          <w:tblCellMar>
            <w:left w:w="70" w:type="dxa"/>
            <w:right w:w="70" w:type="dxa"/>
          </w:tblCellMar>
          <w:tblLook w:val="0000"/>
        </w:tblPrEx>
        <w:trPr>
          <w:trHeight w:val="320"/>
          <w:jc w:val="center"/>
        </w:trPr>
        <w:tc>
          <w:tcPr>
            <w:tcW w:w="3476" w:type="dxa"/>
            <w:vAlign w:val="center"/>
          </w:tcPr>
          <w:p w:rsidR="00B42F78" w:rsidRPr="00AE5D7E" w:rsidRDefault="00B42F78" w:rsidP="00990AD2">
            <w:pPr>
              <w:rPr>
                <w:rFonts w:cs="Times New Roman"/>
                <w:b/>
                <w:color w:val="000000" w:themeColor="text1"/>
                <w:szCs w:val="24"/>
              </w:rPr>
            </w:pPr>
            <w:r w:rsidRPr="00AE5D7E">
              <w:rPr>
                <w:rFonts w:cs="Times New Roman"/>
                <w:b/>
                <w:color w:val="000000" w:themeColor="text1"/>
                <w:szCs w:val="24"/>
              </w:rPr>
              <w:t>Doba sportování týdně (hodiny)</w:t>
            </w:r>
          </w:p>
        </w:tc>
        <w:tc>
          <w:tcPr>
            <w:tcW w:w="2835" w:type="dxa"/>
            <w:vAlign w:val="center"/>
          </w:tcPr>
          <w:p w:rsidR="00B42F78" w:rsidRPr="00AE5D7E" w:rsidRDefault="009E4393" w:rsidP="00990AD2">
            <w:pPr>
              <w:jc w:val="center"/>
              <w:rPr>
                <w:rFonts w:cs="Times New Roman"/>
                <w:color w:val="000000" w:themeColor="text1"/>
                <w:szCs w:val="24"/>
              </w:rPr>
            </w:pPr>
            <w:r w:rsidRPr="00AE5D7E">
              <w:rPr>
                <w:rFonts w:cs="Times New Roman"/>
                <w:color w:val="000000" w:themeColor="text1"/>
                <w:szCs w:val="24"/>
              </w:rPr>
              <w:t>7,</w:t>
            </w:r>
            <w:r w:rsidR="00D5150D" w:rsidRPr="00AE5D7E">
              <w:rPr>
                <w:rFonts w:cs="Times New Roman"/>
                <w:color w:val="000000" w:themeColor="text1"/>
                <w:szCs w:val="24"/>
              </w:rPr>
              <w:t>3</w:t>
            </w:r>
          </w:p>
        </w:tc>
        <w:tc>
          <w:tcPr>
            <w:tcW w:w="2910" w:type="dxa"/>
            <w:vAlign w:val="center"/>
          </w:tcPr>
          <w:p w:rsidR="00B42F78" w:rsidRPr="00AE5D7E" w:rsidRDefault="00E42B55" w:rsidP="00990AD2">
            <w:pPr>
              <w:jc w:val="center"/>
              <w:rPr>
                <w:rFonts w:cs="Times New Roman"/>
                <w:color w:val="000000" w:themeColor="text1"/>
                <w:szCs w:val="24"/>
              </w:rPr>
            </w:pPr>
            <w:r w:rsidRPr="00AE5D7E">
              <w:rPr>
                <w:rFonts w:cs="Times New Roman"/>
                <w:color w:val="000000" w:themeColor="text1"/>
                <w:szCs w:val="24"/>
              </w:rPr>
              <w:t>2,5</w:t>
            </w:r>
            <w:r w:rsidR="00D5150D" w:rsidRPr="00AE5D7E">
              <w:rPr>
                <w:rFonts w:cs="Times New Roman"/>
                <w:color w:val="000000" w:themeColor="text1"/>
                <w:szCs w:val="24"/>
              </w:rPr>
              <w:t>7</w:t>
            </w:r>
          </w:p>
        </w:tc>
      </w:tr>
    </w:tbl>
    <w:p w:rsidR="008551DD" w:rsidRPr="00AE5D7E" w:rsidRDefault="00EE7668" w:rsidP="00990AD2">
      <w:pPr>
        <w:rPr>
          <w:rFonts w:cs="Times New Roman"/>
          <w:color w:val="000000" w:themeColor="text1"/>
          <w:szCs w:val="24"/>
        </w:rPr>
      </w:pPr>
      <w:r w:rsidRPr="00AE5D7E">
        <w:rPr>
          <w:rFonts w:cs="Times New Roman"/>
          <w:color w:val="000000" w:themeColor="text1"/>
          <w:szCs w:val="24"/>
        </w:rPr>
        <w:t>Vysvětli</w:t>
      </w:r>
      <w:r w:rsidR="007B2851" w:rsidRPr="00AE5D7E">
        <w:rPr>
          <w:rFonts w:cs="Times New Roman"/>
          <w:color w:val="000000" w:themeColor="text1"/>
          <w:szCs w:val="24"/>
        </w:rPr>
        <w:t>vky: M</w:t>
      </w:r>
      <w:r w:rsidR="00A16B8C" w:rsidRPr="00AE5D7E">
        <w:rPr>
          <w:rFonts w:cs="Times New Roman"/>
          <w:color w:val="000000" w:themeColor="text1"/>
          <w:szCs w:val="24"/>
        </w:rPr>
        <w:t xml:space="preserve"> – aritmetický průměr, SD</w:t>
      </w:r>
      <w:r w:rsidRPr="00AE5D7E">
        <w:rPr>
          <w:rFonts w:cs="Times New Roman"/>
          <w:color w:val="000000" w:themeColor="text1"/>
          <w:szCs w:val="24"/>
        </w:rPr>
        <w:t xml:space="preserve"> – směrodatná odchylka, BMI – Body mass index</w:t>
      </w:r>
    </w:p>
    <w:p w:rsidR="00CD54FA" w:rsidRPr="00AE5D7E" w:rsidRDefault="00D4424A" w:rsidP="003D4100">
      <w:pPr>
        <w:ind w:firstLine="567"/>
        <w:rPr>
          <w:rFonts w:cs="Times New Roman"/>
          <w:color w:val="000000" w:themeColor="text1"/>
          <w:szCs w:val="24"/>
        </w:rPr>
      </w:pPr>
      <w:r w:rsidRPr="00AE5D7E">
        <w:rPr>
          <w:rFonts w:cs="Times New Roman"/>
          <w:color w:val="000000" w:themeColor="text1"/>
          <w:szCs w:val="24"/>
        </w:rPr>
        <w:lastRenderedPageBreak/>
        <w:t xml:space="preserve">Hodnota BMI pro normální hmotnost se podle </w:t>
      </w:r>
      <w:r w:rsidR="00620903" w:rsidRPr="00AE5D7E">
        <w:rPr>
          <w:rFonts w:cs="Times New Roman"/>
          <w:color w:val="000000" w:themeColor="text1"/>
          <w:szCs w:val="24"/>
        </w:rPr>
        <w:t>kritérií WHO</w:t>
      </w:r>
      <w:r w:rsidRPr="00AE5D7E">
        <w:rPr>
          <w:rFonts w:cs="Times New Roman"/>
          <w:color w:val="000000" w:themeColor="text1"/>
          <w:szCs w:val="24"/>
        </w:rPr>
        <w:t xml:space="preserve"> pohybuje v rozmezí 18,5-24,9</w:t>
      </w:r>
      <w:r w:rsidR="00620903" w:rsidRPr="00AE5D7E">
        <w:rPr>
          <w:rFonts w:cs="Times New Roman"/>
          <w:color w:val="000000" w:themeColor="text1"/>
          <w:szCs w:val="24"/>
        </w:rPr>
        <w:t xml:space="preserve"> (kg/m²)</w:t>
      </w:r>
      <w:r w:rsidRPr="00AE5D7E">
        <w:rPr>
          <w:rFonts w:cs="Times New Roman"/>
          <w:color w:val="000000" w:themeColor="text1"/>
          <w:szCs w:val="24"/>
        </w:rPr>
        <w:t>. Při porovnání tedy lze konstatovat</w:t>
      </w:r>
      <w:r w:rsidR="003F5CD8" w:rsidRPr="00AE5D7E">
        <w:rPr>
          <w:rFonts w:cs="Times New Roman"/>
          <w:color w:val="000000" w:themeColor="text1"/>
          <w:szCs w:val="24"/>
        </w:rPr>
        <w:t>,</w:t>
      </w:r>
      <w:r w:rsidRPr="00AE5D7E">
        <w:rPr>
          <w:rFonts w:cs="Times New Roman"/>
          <w:color w:val="000000" w:themeColor="text1"/>
          <w:szCs w:val="24"/>
        </w:rPr>
        <w:t xml:space="preserve"> že BMI </w:t>
      </w:r>
      <w:r w:rsidR="003F5CD8" w:rsidRPr="00AE5D7E">
        <w:rPr>
          <w:rFonts w:cs="Times New Roman"/>
          <w:color w:val="000000" w:themeColor="text1"/>
          <w:szCs w:val="24"/>
        </w:rPr>
        <w:t xml:space="preserve">zkoumané skupiny se pohybuje na horní hranici nadváhy, s níž jsou spojena nízká nebo lehce vyšší zdravotní rizika. </w:t>
      </w:r>
      <w:r w:rsidR="00D44C3E" w:rsidRPr="00AE5D7E">
        <w:rPr>
          <w:rFonts w:cs="Times New Roman"/>
          <w:color w:val="000000" w:themeColor="text1"/>
          <w:szCs w:val="24"/>
        </w:rPr>
        <w:t>Nelze se však podle BMI řídit, kvůli tomu, že nebere v potaz pohlaví, věk, stavbu kostí a</w:t>
      </w:r>
      <w:r w:rsidR="005852DC" w:rsidRPr="00AE5D7E">
        <w:rPr>
          <w:rFonts w:cs="Times New Roman"/>
          <w:color w:val="000000" w:themeColor="text1"/>
          <w:szCs w:val="24"/>
        </w:rPr>
        <w:t xml:space="preserve"> množství svalové hmoty jedince</w:t>
      </w:r>
      <w:r w:rsidR="008A4A32" w:rsidRPr="00AE5D7E">
        <w:rPr>
          <w:rFonts w:cs="Times New Roman"/>
          <w:color w:val="000000" w:themeColor="text1"/>
          <w:szCs w:val="24"/>
        </w:rPr>
        <w:t xml:space="preserve"> (WHO, 2018). </w:t>
      </w:r>
      <w:r w:rsidR="00307E06" w:rsidRPr="00AE5D7E">
        <w:rPr>
          <w:rFonts w:cs="Times New Roman"/>
          <w:color w:val="000000" w:themeColor="text1"/>
          <w:szCs w:val="24"/>
        </w:rPr>
        <w:t>Z důvodu zařazení silové přípravy zkoumané skupiny se předpokládá zvětšené množství svalové hmoty a tím narušení přesnosti BMI.</w:t>
      </w:r>
    </w:p>
    <w:p w:rsidR="00511143" w:rsidRPr="00AE5D7E" w:rsidRDefault="00511143" w:rsidP="00990AD2">
      <w:pPr>
        <w:rPr>
          <w:rFonts w:cs="Times New Roman"/>
          <w:color w:val="000000" w:themeColor="text1"/>
          <w:szCs w:val="24"/>
        </w:rPr>
      </w:pPr>
    </w:p>
    <w:p w:rsidR="008551DD" w:rsidRPr="00AE5D7E" w:rsidRDefault="008E0C3E" w:rsidP="00990AD2">
      <w:pPr>
        <w:rPr>
          <w:rFonts w:cs="Times New Roman"/>
          <w:color w:val="000000" w:themeColor="text1"/>
          <w:szCs w:val="24"/>
        </w:rPr>
      </w:pPr>
      <w:r w:rsidRPr="00AE5D7E">
        <w:rPr>
          <w:rFonts w:cs="Times New Roman"/>
          <w:color w:val="000000" w:themeColor="text1"/>
          <w:szCs w:val="24"/>
        </w:rPr>
        <w:t>Tabulka 6. Body mass i</w:t>
      </w:r>
      <w:r w:rsidR="003F5CD8" w:rsidRPr="00AE5D7E">
        <w:rPr>
          <w:rFonts w:cs="Times New Roman"/>
          <w:color w:val="000000" w:themeColor="text1"/>
          <w:szCs w:val="24"/>
        </w:rPr>
        <w:t>ndex</w:t>
      </w:r>
      <w:r w:rsidRPr="00AE5D7E">
        <w:rPr>
          <w:rFonts w:cs="Times New Roman"/>
          <w:color w:val="000000" w:themeColor="text1"/>
          <w:szCs w:val="24"/>
        </w:rPr>
        <w:t xml:space="preserve"> (WHO, 2018)</w:t>
      </w:r>
    </w:p>
    <w:tbl>
      <w:tblPr>
        <w:tblStyle w:val="Mkatabulky"/>
        <w:tblW w:w="0" w:type="auto"/>
        <w:tblLook w:val="04A0"/>
      </w:tblPr>
      <w:tblGrid>
        <w:gridCol w:w="4606"/>
        <w:gridCol w:w="4607"/>
      </w:tblGrid>
      <w:tr w:rsidR="003A2F01" w:rsidRPr="00AE5D7E" w:rsidTr="008E0C3E">
        <w:tc>
          <w:tcPr>
            <w:tcW w:w="4606" w:type="dxa"/>
            <w:vAlign w:val="center"/>
          </w:tcPr>
          <w:p w:rsidR="003A2F01" w:rsidRPr="00AE5D7E" w:rsidRDefault="003A2F01" w:rsidP="00990AD2">
            <w:pPr>
              <w:jc w:val="center"/>
              <w:rPr>
                <w:rFonts w:cs="Times New Roman"/>
                <w:b/>
                <w:color w:val="000000" w:themeColor="text1"/>
                <w:szCs w:val="24"/>
              </w:rPr>
            </w:pPr>
            <w:r w:rsidRPr="00AE5D7E">
              <w:rPr>
                <w:rFonts w:cs="Times New Roman"/>
                <w:b/>
                <w:color w:val="000000" w:themeColor="text1"/>
                <w:szCs w:val="24"/>
              </w:rPr>
              <w:t>BMI</w:t>
            </w:r>
            <w:r w:rsidR="00620903" w:rsidRPr="00AE5D7E">
              <w:rPr>
                <w:rFonts w:cs="Times New Roman"/>
                <w:b/>
                <w:color w:val="000000" w:themeColor="text1"/>
                <w:szCs w:val="24"/>
              </w:rPr>
              <w:t xml:space="preserve"> (kg/m²)</w:t>
            </w:r>
          </w:p>
        </w:tc>
        <w:tc>
          <w:tcPr>
            <w:tcW w:w="4607" w:type="dxa"/>
            <w:vAlign w:val="center"/>
          </w:tcPr>
          <w:p w:rsidR="003A2F01" w:rsidRPr="00AE5D7E" w:rsidRDefault="008E0C3E" w:rsidP="00990AD2">
            <w:pPr>
              <w:jc w:val="center"/>
              <w:rPr>
                <w:rFonts w:cs="Times New Roman"/>
                <w:b/>
                <w:color w:val="000000" w:themeColor="text1"/>
                <w:szCs w:val="24"/>
              </w:rPr>
            </w:pPr>
            <w:r w:rsidRPr="00AE5D7E">
              <w:rPr>
                <w:rFonts w:cs="Times New Roman"/>
                <w:b/>
                <w:color w:val="000000" w:themeColor="text1"/>
                <w:szCs w:val="24"/>
              </w:rPr>
              <w:t>Kategorie</w:t>
            </w:r>
          </w:p>
        </w:tc>
      </w:tr>
      <w:tr w:rsidR="003A2F01" w:rsidRPr="00AE5D7E" w:rsidTr="002E05AF">
        <w:tc>
          <w:tcPr>
            <w:tcW w:w="4606" w:type="dxa"/>
            <w:vAlign w:val="center"/>
          </w:tcPr>
          <w:p w:rsidR="003A2F01" w:rsidRPr="00AE5D7E" w:rsidRDefault="003A2F01" w:rsidP="00990AD2">
            <w:pPr>
              <w:rPr>
                <w:rFonts w:cs="Times New Roman"/>
                <w:color w:val="000000" w:themeColor="text1"/>
                <w:szCs w:val="24"/>
              </w:rPr>
            </w:pPr>
            <w:r w:rsidRPr="00AE5D7E">
              <w:rPr>
                <w:rFonts w:cs="Times New Roman"/>
                <w:color w:val="000000" w:themeColor="text1"/>
                <w:szCs w:val="24"/>
              </w:rPr>
              <w:t>Pod 18,5</w:t>
            </w:r>
          </w:p>
        </w:tc>
        <w:tc>
          <w:tcPr>
            <w:tcW w:w="4607" w:type="dxa"/>
            <w:vAlign w:val="center"/>
          </w:tcPr>
          <w:p w:rsidR="003A2F01" w:rsidRPr="00AE5D7E" w:rsidRDefault="003A2F01" w:rsidP="00990AD2">
            <w:pPr>
              <w:jc w:val="center"/>
              <w:rPr>
                <w:rFonts w:cs="Times New Roman"/>
                <w:color w:val="000000" w:themeColor="text1"/>
                <w:szCs w:val="24"/>
              </w:rPr>
            </w:pPr>
            <w:r w:rsidRPr="00AE5D7E">
              <w:rPr>
                <w:rFonts w:cs="Times New Roman"/>
                <w:color w:val="000000" w:themeColor="text1"/>
                <w:szCs w:val="24"/>
              </w:rPr>
              <w:t>Podváha</w:t>
            </w:r>
          </w:p>
        </w:tc>
      </w:tr>
      <w:tr w:rsidR="003A2F01" w:rsidRPr="00AE5D7E" w:rsidTr="002E05AF">
        <w:tc>
          <w:tcPr>
            <w:tcW w:w="4606" w:type="dxa"/>
            <w:vAlign w:val="center"/>
          </w:tcPr>
          <w:p w:rsidR="003A2F01" w:rsidRPr="00AE5D7E" w:rsidRDefault="003A2F01" w:rsidP="00990AD2">
            <w:pPr>
              <w:rPr>
                <w:rFonts w:cs="Times New Roman"/>
                <w:color w:val="000000" w:themeColor="text1"/>
                <w:szCs w:val="24"/>
              </w:rPr>
            </w:pPr>
            <w:r w:rsidRPr="00AE5D7E">
              <w:rPr>
                <w:rFonts w:cs="Times New Roman"/>
                <w:color w:val="000000" w:themeColor="text1"/>
                <w:szCs w:val="24"/>
              </w:rPr>
              <w:t>18,5-24,9</w:t>
            </w:r>
          </w:p>
        </w:tc>
        <w:tc>
          <w:tcPr>
            <w:tcW w:w="4607" w:type="dxa"/>
            <w:vAlign w:val="center"/>
          </w:tcPr>
          <w:p w:rsidR="003A2F01" w:rsidRPr="00AE5D7E" w:rsidRDefault="003A2F01" w:rsidP="00990AD2">
            <w:pPr>
              <w:jc w:val="center"/>
              <w:rPr>
                <w:rFonts w:cs="Times New Roman"/>
                <w:color w:val="000000" w:themeColor="text1"/>
                <w:szCs w:val="24"/>
              </w:rPr>
            </w:pPr>
            <w:r w:rsidRPr="00AE5D7E">
              <w:rPr>
                <w:rFonts w:cs="Times New Roman"/>
                <w:color w:val="000000" w:themeColor="text1"/>
                <w:szCs w:val="24"/>
              </w:rPr>
              <w:t>Normální hmotnost</w:t>
            </w:r>
          </w:p>
        </w:tc>
      </w:tr>
      <w:tr w:rsidR="003A2F01" w:rsidRPr="00AE5D7E" w:rsidTr="002E05AF">
        <w:tc>
          <w:tcPr>
            <w:tcW w:w="4606" w:type="dxa"/>
            <w:vAlign w:val="center"/>
          </w:tcPr>
          <w:p w:rsidR="003A2F01" w:rsidRPr="00AE5D7E" w:rsidRDefault="003A2F01" w:rsidP="00990AD2">
            <w:pPr>
              <w:rPr>
                <w:rFonts w:cs="Times New Roman"/>
                <w:color w:val="000000" w:themeColor="text1"/>
                <w:szCs w:val="24"/>
              </w:rPr>
            </w:pPr>
            <w:r w:rsidRPr="00AE5D7E">
              <w:rPr>
                <w:rFonts w:cs="Times New Roman"/>
                <w:color w:val="000000" w:themeColor="text1"/>
                <w:szCs w:val="24"/>
              </w:rPr>
              <w:t>25,0-29,9</w:t>
            </w:r>
          </w:p>
        </w:tc>
        <w:tc>
          <w:tcPr>
            <w:tcW w:w="4607" w:type="dxa"/>
            <w:vAlign w:val="center"/>
          </w:tcPr>
          <w:p w:rsidR="003A2F01" w:rsidRPr="00AE5D7E" w:rsidRDefault="003A2F01" w:rsidP="00990AD2">
            <w:pPr>
              <w:jc w:val="center"/>
              <w:rPr>
                <w:rFonts w:cs="Times New Roman"/>
                <w:color w:val="000000" w:themeColor="text1"/>
                <w:szCs w:val="24"/>
              </w:rPr>
            </w:pPr>
            <w:r w:rsidRPr="00AE5D7E">
              <w:rPr>
                <w:rFonts w:cs="Times New Roman"/>
                <w:color w:val="000000" w:themeColor="text1"/>
                <w:szCs w:val="24"/>
              </w:rPr>
              <w:t>Nadváha</w:t>
            </w:r>
          </w:p>
        </w:tc>
      </w:tr>
      <w:tr w:rsidR="003A2F01" w:rsidRPr="00AE5D7E" w:rsidTr="002E05AF">
        <w:tc>
          <w:tcPr>
            <w:tcW w:w="4606" w:type="dxa"/>
            <w:vAlign w:val="center"/>
          </w:tcPr>
          <w:p w:rsidR="003A2F01" w:rsidRPr="00AE5D7E" w:rsidRDefault="003A2F01" w:rsidP="00990AD2">
            <w:pPr>
              <w:rPr>
                <w:rFonts w:cs="Times New Roman"/>
                <w:color w:val="000000" w:themeColor="text1"/>
                <w:szCs w:val="24"/>
              </w:rPr>
            </w:pPr>
            <w:r w:rsidRPr="00AE5D7E">
              <w:rPr>
                <w:rFonts w:cs="Times New Roman"/>
                <w:color w:val="000000" w:themeColor="text1"/>
                <w:szCs w:val="24"/>
              </w:rPr>
              <w:t>30,0-34,9</w:t>
            </w:r>
          </w:p>
        </w:tc>
        <w:tc>
          <w:tcPr>
            <w:tcW w:w="4607" w:type="dxa"/>
            <w:vAlign w:val="center"/>
          </w:tcPr>
          <w:p w:rsidR="003A2F01" w:rsidRPr="00AE5D7E" w:rsidRDefault="003A2F01" w:rsidP="00990AD2">
            <w:pPr>
              <w:jc w:val="center"/>
              <w:rPr>
                <w:rFonts w:cs="Times New Roman"/>
                <w:color w:val="000000" w:themeColor="text1"/>
                <w:szCs w:val="24"/>
              </w:rPr>
            </w:pPr>
            <w:r w:rsidRPr="00AE5D7E">
              <w:rPr>
                <w:rFonts w:cs="Times New Roman"/>
                <w:color w:val="000000" w:themeColor="text1"/>
                <w:szCs w:val="24"/>
              </w:rPr>
              <w:t>Obezita 1. stupně</w:t>
            </w:r>
          </w:p>
        </w:tc>
      </w:tr>
      <w:tr w:rsidR="003A2F01" w:rsidRPr="00AE5D7E" w:rsidTr="002E05AF">
        <w:tc>
          <w:tcPr>
            <w:tcW w:w="4606" w:type="dxa"/>
            <w:vAlign w:val="center"/>
          </w:tcPr>
          <w:p w:rsidR="003A2F01" w:rsidRPr="00AE5D7E" w:rsidRDefault="003A2F01" w:rsidP="00990AD2">
            <w:pPr>
              <w:rPr>
                <w:rFonts w:cs="Times New Roman"/>
                <w:color w:val="000000" w:themeColor="text1"/>
                <w:szCs w:val="24"/>
              </w:rPr>
            </w:pPr>
            <w:r w:rsidRPr="00AE5D7E">
              <w:rPr>
                <w:rFonts w:cs="Times New Roman"/>
                <w:color w:val="000000" w:themeColor="text1"/>
                <w:szCs w:val="24"/>
              </w:rPr>
              <w:t>35,0-39,9</w:t>
            </w:r>
          </w:p>
        </w:tc>
        <w:tc>
          <w:tcPr>
            <w:tcW w:w="4607" w:type="dxa"/>
            <w:vAlign w:val="center"/>
          </w:tcPr>
          <w:p w:rsidR="003A2F01" w:rsidRPr="00AE5D7E" w:rsidRDefault="003A2F01" w:rsidP="00990AD2">
            <w:pPr>
              <w:jc w:val="center"/>
              <w:rPr>
                <w:rFonts w:cs="Times New Roman"/>
                <w:color w:val="000000" w:themeColor="text1"/>
                <w:szCs w:val="24"/>
              </w:rPr>
            </w:pPr>
            <w:r w:rsidRPr="00AE5D7E">
              <w:rPr>
                <w:rFonts w:cs="Times New Roman"/>
                <w:color w:val="000000" w:themeColor="text1"/>
                <w:szCs w:val="24"/>
              </w:rPr>
              <w:t>Obezita 2. stupně (závažná)</w:t>
            </w:r>
          </w:p>
        </w:tc>
      </w:tr>
      <w:tr w:rsidR="003A2F01" w:rsidRPr="00AE5D7E" w:rsidTr="002E05AF">
        <w:tc>
          <w:tcPr>
            <w:tcW w:w="4606" w:type="dxa"/>
            <w:vAlign w:val="center"/>
          </w:tcPr>
          <w:p w:rsidR="003A2F01" w:rsidRPr="00AE5D7E" w:rsidRDefault="003A2F01" w:rsidP="00990AD2">
            <w:pPr>
              <w:rPr>
                <w:rFonts w:cs="Times New Roman"/>
                <w:color w:val="000000" w:themeColor="text1"/>
                <w:szCs w:val="24"/>
              </w:rPr>
            </w:pPr>
            <w:r w:rsidRPr="00AE5D7E">
              <w:rPr>
                <w:rFonts w:cs="Times New Roman"/>
                <w:color w:val="000000" w:themeColor="text1"/>
                <w:szCs w:val="24"/>
              </w:rPr>
              <w:t>Nad 40</w:t>
            </w:r>
          </w:p>
        </w:tc>
        <w:tc>
          <w:tcPr>
            <w:tcW w:w="4607" w:type="dxa"/>
            <w:vAlign w:val="center"/>
          </w:tcPr>
          <w:p w:rsidR="003A2F01" w:rsidRPr="00AE5D7E" w:rsidRDefault="003A2F01" w:rsidP="00990AD2">
            <w:pPr>
              <w:jc w:val="center"/>
              <w:rPr>
                <w:rFonts w:cs="Times New Roman"/>
                <w:color w:val="000000" w:themeColor="text1"/>
                <w:szCs w:val="24"/>
              </w:rPr>
            </w:pPr>
            <w:r w:rsidRPr="00AE5D7E">
              <w:rPr>
                <w:rFonts w:cs="Times New Roman"/>
                <w:color w:val="000000" w:themeColor="text1"/>
                <w:szCs w:val="24"/>
              </w:rPr>
              <w:t>Obezita 3. stupně (těžká)</w:t>
            </w:r>
          </w:p>
        </w:tc>
      </w:tr>
    </w:tbl>
    <w:p w:rsidR="008D060A" w:rsidRPr="00AE5D7E" w:rsidRDefault="008D060A" w:rsidP="00990AD2">
      <w:pPr>
        <w:rPr>
          <w:rFonts w:cs="Times New Roman"/>
          <w:szCs w:val="24"/>
        </w:rPr>
      </w:pPr>
    </w:p>
    <w:p w:rsidR="001555CC" w:rsidRPr="00AE5D7E" w:rsidRDefault="006024D1" w:rsidP="00990AD2">
      <w:pPr>
        <w:pStyle w:val="Nadpis2"/>
        <w:rPr>
          <w:rFonts w:cs="Times New Roman"/>
          <w:szCs w:val="24"/>
        </w:rPr>
      </w:pPr>
      <w:bookmarkStart w:id="29" w:name="_Toc9187614"/>
      <w:r w:rsidRPr="00AE5D7E">
        <w:rPr>
          <w:rFonts w:cs="Times New Roman"/>
          <w:szCs w:val="24"/>
        </w:rPr>
        <w:t>5</w:t>
      </w:r>
      <w:r w:rsidR="00B71CC1" w:rsidRPr="00AE5D7E">
        <w:rPr>
          <w:rFonts w:cs="Times New Roman"/>
          <w:szCs w:val="24"/>
        </w:rPr>
        <w:t xml:space="preserve">.2 </w:t>
      </w:r>
      <w:r w:rsidR="001555CC" w:rsidRPr="00AE5D7E">
        <w:rPr>
          <w:rFonts w:cs="Times New Roman"/>
          <w:szCs w:val="24"/>
        </w:rPr>
        <w:t>Anketní šetření</w:t>
      </w:r>
      <w:bookmarkEnd w:id="29"/>
    </w:p>
    <w:p w:rsidR="001555CC" w:rsidRPr="00AE5D7E" w:rsidRDefault="001555CC" w:rsidP="003D4100">
      <w:pPr>
        <w:ind w:firstLine="567"/>
        <w:rPr>
          <w:rFonts w:cs="Times New Roman"/>
          <w:szCs w:val="24"/>
        </w:rPr>
      </w:pPr>
      <w:r w:rsidRPr="00AE5D7E">
        <w:rPr>
          <w:rFonts w:cs="Times New Roman"/>
          <w:szCs w:val="24"/>
        </w:rPr>
        <w:t>Všichni účastníci</w:t>
      </w:r>
      <w:r w:rsidR="001E4EED" w:rsidRPr="00AE5D7E">
        <w:rPr>
          <w:rFonts w:cs="Times New Roman"/>
          <w:szCs w:val="24"/>
        </w:rPr>
        <w:t xml:space="preserve"> vyplnili anketní šetření, které bylo zaměřeno na pitný režim, jeho frekvenci, množství a typ tekut</w:t>
      </w:r>
      <w:r w:rsidR="00A47160" w:rsidRPr="00AE5D7E">
        <w:rPr>
          <w:rFonts w:cs="Times New Roman"/>
          <w:szCs w:val="24"/>
        </w:rPr>
        <w:t xml:space="preserve">in. </w:t>
      </w:r>
      <w:r w:rsidR="002648E6" w:rsidRPr="00AE5D7E">
        <w:rPr>
          <w:rFonts w:cs="Times New Roman"/>
          <w:szCs w:val="24"/>
        </w:rPr>
        <w:t>Anketa obsahovala 14</w:t>
      </w:r>
      <w:r w:rsidR="00A47160" w:rsidRPr="00AE5D7E">
        <w:rPr>
          <w:rFonts w:cs="Times New Roman"/>
          <w:szCs w:val="24"/>
        </w:rPr>
        <w:t xml:space="preserve"> otázek, kdy úvodní část anketního formuláře byla zaměřena na obecné informace o konkrétním jedinci. Všechny tyto otázky byly vytvořeny na základě konzultace s vedoucím práce. </w:t>
      </w:r>
      <w:r w:rsidR="001E4EED" w:rsidRPr="00AE5D7E">
        <w:rPr>
          <w:rFonts w:cs="Times New Roman"/>
          <w:szCs w:val="24"/>
        </w:rPr>
        <w:t>Tento anketní list byl vytvořen originálně</w:t>
      </w:r>
      <w:r w:rsidR="002648E6" w:rsidRPr="00AE5D7E">
        <w:rPr>
          <w:rFonts w:cs="Times New Roman"/>
          <w:szCs w:val="24"/>
        </w:rPr>
        <w:t xml:space="preserve"> pro tento experiment (Příloha 2</w:t>
      </w:r>
      <w:r w:rsidR="001E4EED" w:rsidRPr="00AE5D7E">
        <w:rPr>
          <w:rFonts w:cs="Times New Roman"/>
          <w:szCs w:val="24"/>
        </w:rPr>
        <w:t>).</w:t>
      </w:r>
      <w:r w:rsidR="007C2D8F" w:rsidRPr="00AE5D7E">
        <w:rPr>
          <w:rFonts w:cs="Times New Roman"/>
          <w:szCs w:val="24"/>
        </w:rPr>
        <w:t xml:space="preserve"> Vyplnění ankety</w:t>
      </w:r>
      <w:r w:rsidR="00A47160" w:rsidRPr="00AE5D7E">
        <w:rPr>
          <w:rFonts w:cs="Times New Roman"/>
          <w:szCs w:val="24"/>
        </w:rPr>
        <w:t xml:space="preserve"> bylo otázkou několika minut.</w:t>
      </w:r>
    </w:p>
    <w:p w:rsidR="008D060A" w:rsidRPr="00AE5D7E" w:rsidRDefault="008D060A" w:rsidP="00990AD2">
      <w:pPr>
        <w:rPr>
          <w:rFonts w:cs="Times New Roman"/>
          <w:szCs w:val="24"/>
        </w:rPr>
      </w:pPr>
    </w:p>
    <w:p w:rsidR="001E4EED" w:rsidRPr="00AE5D7E" w:rsidRDefault="006024D1" w:rsidP="00990AD2">
      <w:pPr>
        <w:pStyle w:val="Nadpis2"/>
        <w:rPr>
          <w:rFonts w:cs="Times New Roman"/>
          <w:szCs w:val="24"/>
          <w:highlight w:val="yellow"/>
        </w:rPr>
      </w:pPr>
      <w:bookmarkStart w:id="30" w:name="_Toc9187615"/>
      <w:r w:rsidRPr="00AE5D7E">
        <w:rPr>
          <w:rFonts w:cs="Times New Roman"/>
          <w:szCs w:val="24"/>
        </w:rPr>
        <w:t>5</w:t>
      </w:r>
      <w:r w:rsidR="00B71CC1" w:rsidRPr="00AE5D7E">
        <w:rPr>
          <w:rFonts w:cs="Times New Roman"/>
          <w:szCs w:val="24"/>
        </w:rPr>
        <w:t xml:space="preserve">.3 </w:t>
      </w:r>
      <w:r w:rsidR="001E4EED" w:rsidRPr="00AE5D7E">
        <w:rPr>
          <w:rFonts w:cs="Times New Roman"/>
          <w:szCs w:val="24"/>
        </w:rPr>
        <w:t>Hodnocení stavu hydratace</w:t>
      </w:r>
      <w:bookmarkEnd w:id="30"/>
    </w:p>
    <w:p w:rsidR="00595E0C" w:rsidRPr="00AE5D7E" w:rsidRDefault="001E4EED" w:rsidP="003D4100">
      <w:pPr>
        <w:ind w:firstLine="567"/>
        <w:rPr>
          <w:rFonts w:cs="Times New Roman"/>
          <w:color w:val="000000" w:themeColor="text1"/>
          <w:szCs w:val="24"/>
        </w:rPr>
      </w:pPr>
      <w:r w:rsidRPr="00AE5D7E">
        <w:rPr>
          <w:rFonts w:cs="Times New Roman"/>
          <w:color w:val="000000" w:themeColor="text1"/>
          <w:szCs w:val="24"/>
        </w:rPr>
        <w:t xml:space="preserve">Hodnocení stavu hydratace bylo provedeno pomocí měření specifické hustoty moči, která vyjadřuje koncentrační schopnost ledvin a míru hydratace organizmu. </w:t>
      </w:r>
      <w:r w:rsidR="006A1F40" w:rsidRPr="00AE5D7E">
        <w:rPr>
          <w:rFonts w:cs="Times New Roman"/>
          <w:color w:val="000000" w:themeColor="text1"/>
          <w:szCs w:val="24"/>
        </w:rPr>
        <w:t xml:space="preserve">Každý účastník při svém příchodu poskytl dostatečný vzorek moči, odebraný před započetím fyzického výkonu. Všem účastníkům výzkumu </w:t>
      </w:r>
      <w:r w:rsidR="00345253" w:rsidRPr="00AE5D7E">
        <w:rPr>
          <w:rFonts w:cs="Times New Roman"/>
          <w:color w:val="000000" w:themeColor="text1"/>
          <w:szCs w:val="24"/>
        </w:rPr>
        <w:t>byly</w:t>
      </w:r>
      <w:r w:rsidR="006A1F40" w:rsidRPr="00AE5D7E">
        <w:rPr>
          <w:rFonts w:cs="Times New Roman"/>
          <w:color w:val="000000" w:themeColor="text1"/>
          <w:szCs w:val="24"/>
        </w:rPr>
        <w:t xml:space="preserve"> k dispozici sterilní zkumavky a dále byli účastníci poučeni o správném postupu při odběru. Specifická hustota moči byla analyzována refraktometrem ATAGO (SUR-NE, Tokyo, Japan). Zmíněný refraktometr byl vždy kalibrován před analýzou vzorku destilovanou vodou.</w:t>
      </w:r>
      <w:r w:rsidR="00BB33EA" w:rsidRPr="00AE5D7E">
        <w:rPr>
          <w:rFonts w:cs="Times New Roman"/>
          <w:color w:val="000000" w:themeColor="text1"/>
          <w:szCs w:val="24"/>
        </w:rPr>
        <w:t xml:space="preserve"> Naměřená hodnota se srovnává s hodnotou destilované vody a jedná se o bezrozměrnou jednotku</w:t>
      </w:r>
      <w:r w:rsidR="00891745" w:rsidRPr="00AE5D7E">
        <w:rPr>
          <w:rFonts w:cs="Times New Roman"/>
          <w:color w:val="000000" w:themeColor="text1"/>
          <w:szCs w:val="24"/>
        </w:rPr>
        <w:t>.</w:t>
      </w:r>
    </w:p>
    <w:p w:rsidR="003B1566" w:rsidRPr="00AE5D7E" w:rsidRDefault="00E267BE" w:rsidP="003D4100">
      <w:pPr>
        <w:ind w:firstLine="567"/>
        <w:rPr>
          <w:rFonts w:cs="Times New Roman"/>
          <w:szCs w:val="24"/>
        </w:rPr>
      </w:pPr>
      <w:r w:rsidRPr="00AE5D7E">
        <w:rPr>
          <w:rFonts w:cs="Times New Roman"/>
          <w:szCs w:val="24"/>
        </w:rPr>
        <w:lastRenderedPageBreak/>
        <w:t>Specifická hustota moči byla klasifikována jako euhydratace (1,000–1,020), hypohydratace (1,021–1,029) a závažná hypohydratace (≥ 1,030) (Sawka et al., 2007).</w:t>
      </w:r>
    </w:p>
    <w:p w:rsidR="008D060A" w:rsidRPr="00AE5D7E" w:rsidRDefault="008D060A" w:rsidP="00990AD2">
      <w:pPr>
        <w:rPr>
          <w:rFonts w:cs="Times New Roman"/>
          <w:szCs w:val="24"/>
        </w:rPr>
      </w:pPr>
    </w:p>
    <w:p w:rsidR="00F23890" w:rsidRPr="00AE5D7E" w:rsidRDefault="00F23890" w:rsidP="00990AD2">
      <w:pPr>
        <w:pStyle w:val="Nadpis2"/>
        <w:rPr>
          <w:rFonts w:cs="Times New Roman"/>
          <w:szCs w:val="24"/>
        </w:rPr>
      </w:pPr>
      <w:bookmarkStart w:id="31" w:name="_Toc9187616"/>
      <w:r w:rsidRPr="00AE5D7E">
        <w:rPr>
          <w:rFonts w:cs="Times New Roman"/>
          <w:szCs w:val="24"/>
        </w:rPr>
        <w:t>5.4 Antropometrické měření účastníků</w:t>
      </w:r>
      <w:bookmarkEnd w:id="31"/>
    </w:p>
    <w:p w:rsidR="007426B2" w:rsidRPr="00AE5D7E" w:rsidRDefault="00BB2FB9" w:rsidP="003D4100">
      <w:pPr>
        <w:ind w:firstLine="567"/>
        <w:rPr>
          <w:rFonts w:cs="Times New Roman"/>
          <w:szCs w:val="24"/>
        </w:rPr>
      </w:pPr>
      <w:r w:rsidRPr="00AE5D7E">
        <w:rPr>
          <w:rFonts w:cs="Times New Roman"/>
          <w:szCs w:val="24"/>
        </w:rPr>
        <w:t xml:space="preserve">Hráči klubu byli váženi před započetím tréninkové jednotky ve spodním prádle, na digitální váze BRAVO BW-70, která byla vyrobena společností Isolit-Bravo, spol. s. r. o. v České republice. Tělesná výška byla měřena nástěnným měřidlem. Všechny získané hodnoty byly zapsány do výsledkového listu. Následně </w:t>
      </w:r>
      <w:r w:rsidR="004D70EE" w:rsidRPr="00AE5D7E">
        <w:rPr>
          <w:rFonts w:cs="Times New Roman"/>
          <w:szCs w:val="24"/>
        </w:rPr>
        <w:t xml:space="preserve">z nich byl vypočítán BMI (Body mass index, index tělesné hmotnosti), každého z hráčů, dle </w:t>
      </w:r>
      <w:r w:rsidR="001A71B2" w:rsidRPr="00AE5D7E">
        <w:rPr>
          <w:rFonts w:cs="Times New Roman"/>
          <w:szCs w:val="24"/>
        </w:rPr>
        <w:t>vzorce</w:t>
      </w:r>
      <w:r w:rsidR="004D70EE" w:rsidRPr="00AE5D7E">
        <w:rPr>
          <w:rFonts w:cs="Times New Roman"/>
          <w:szCs w:val="24"/>
        </w:rPr>
        <w:t xml:space="preserve"> v kg/výška v m². Klasifikace byla provedena dle stupnice určené WHO (World </w:t>
      </w:r>
      <w:r w:rsidR="001A71B2" w:rsidRPr="00AE5D7E">
        <w:rPr>
          <w:rFonts w:cs="Times New Roman"/>
          <w:szCs w:val="24"/>
        </w:rPr>
        <w:t>H</w:t>
      </w:r>
      <w:r w:rsidR="004D70EE" w:rsidRPr="00AE5D7E">
        <w:rPr>
          <w:rFonts w:cs="Times New Roman"/>
          <w:szCs w:val="24"/>
        </w:rPr>
        <w:t xml:space="preserve">ealth Organization, </w:t>
      </w:r>
      <w:r w:rsidR="00CD34C6" w:rsidRPr="00AE5D7E">
        <w:rPr>
          <w:rFonts w:cs="Times New Roman"/>
          <w:szCs w:val="24"/>
        </w:rPr>
        <w:t>2018</w:t>
      </w:r>
      <w:r w:rsidR="004D70EE" w:rsidRPr="00AE5D7E">
        <w:rPr>
          <w:rFonts w:cs="Times New Roman"/>
          <w:szCs w:val="24"/>
        </w:rPr>
        <w:t>).</w:t>
      </w:r>
    </w:p>
    <w:p w:rsidR="008D060A" w:rsidRPr="00AE5D7E" w:rsidRDefault="008D060A" w:rsidP="00990AD2">
      <w:pPr>
        <w:rPr>
          <w:rFonts w:cs="Times New Roman"/>
          <w:szCs w:val="24"/>
        </w:rPr>
      </w:pPr>
    </w:p>
    <w:p w:rsidR="0006610B" w:rsidRPr="00AE5D7E" w:rsidRDefault="007426B2" w:rsidP="00990AD2">
      <w:pPr>
        <w:pStyle w:val="Nadpis2"/>
        <w:rPr>
          <w:rFonts w:cs="Times New Roman"/>
          <w:szCs w:val="24"/>
        </w:rPr>
      </w:pPr>
      <w:bookmarkStart w:id="32" w:name="_Toc9187617"/>
      <w:r w:rsidRPr="00AE5D7E">
        <w:rPr>
          <w:rFonts w:cs="Times New Roman"/>
          <w:szCs w:val="24"/>
        </w:rPr>
        <w:t>5.5 Statistické zpracování dat</w:t>
      </w:r>
      <w:bookmarkEnd w:id="32"/>
    </w:p>
    <w:p w:rsidR="00546580" w:rsidRPr="00AE5D7E" w:rsidRDefault="00546580" w:rsidP="003D4100">
      <w:pPr>
        <w:ind w:firstLine="567"/>
        <w:rPr>
          <w:rFonts w:cs="Times New Roman"/>
          <w:szCs w:val="24"/>
        </w:rPr>
      </w:pPr>
      <w:r w:rsidRPr="00AE5D7E">
        <w:rPr>
          <w:rFonts w:cs="Times New Roman"/>
          <w:szCs w:val="24"/>
        </w:rPr>
        <w:t xml:space="preserve">Ke statistickému zpracování výsledků byl použit počítačový program firmy StatSoft ČR, s.r.o. STATISTICA, verze 13.0. Pro každý sledovaný parametr byly vypočteny základní statistické veličiny (aritmetický průměr, směrodatná odchylka, minimum a maximum). Pomocí Pearsonova chí kvadrátu byly hodnoceny vztahy mezi subjektivním hodnocením stavu hydratace a naměřeným stavem </w:t>
      </w:r>
      <w:r w:rsidR="00B93812" w:rsidRPr="00AE5D7E">
        <w:rPr>
          <w:rFonts w:cs="Times New Roman"/>
          <w:szCs w:val="24"/>
        </w:rPr>
        <w:t>hydratace</w:t>
      </w:r>
      <w:r w:rsidRPr="00AE5D7E">
        <w:rPr>
          <w:rFonts w:cs="Times New Roman"/>
          <w:szCs w:val="24"/>
        </w:rPr>
        <w:t xml:space="preserve"> před plánovanou fyzickou aktivitou. Hladina statistické významnosti byla u všech testů stanovena na úrovni 0,05.</w:t>
      </w:r>
    </w:p>
    <w:p w:rsidR="003B1566" w:rsidRPr="00AE5D7E" w:rsidRDefault="003B1566"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564453" w:rsidRPr="00AE5D7E" w:rsidRDefault="00564453" w:rsidP="00990AD2">
      <w:pPr>
        <w:rPr>
          <w:rFonts w:cs="Times New Roman"/>
          <w:szCs w:val="24"/>
        </w:rPr>
      </w:pPr>
    </w:p>
    <w:p w:rsidR="00EB2F65" w:rsidRPr="00AE5D7E" w:rsidRDefault="00EB2F65" w:rsidP="00990AD2">
      <w:pPr>
        <w:rPr>
          <w:rFonts w:cs="Times New Roman"/>
          <w:szCs w:val="24"/>
        </w:rPr>
      </w:pPr>
    </w:p>
    <w:p w:rsidR="00EB2F65" w:rsidRPr="00AE5D7E" w:rsidRDefault="00EB2F65" w:rsidP="00990AD2">
      <w:pPr>
        <w:pStyle w:val="Nadpis1"/>
        <w:rPr>
          <w:rFonts w:cs="Times New Roman"/>
          <w:szCs w:val="24"/>
        </w:rPr>
      </w:pPr>
      <w:bookmarkStart w:id="33" w:name="_Toc9187618"/>
      <w:r w:rsidRPr="00AE5D7E">
        <w:rPr>
          <w:rFonts w:cs="Times New Roman"/>
          <w:szCs w:val="24"/>
        </w:rPr>
        <w:lastRenderedPageBreak/>
        <w:t>6 VÝSLEDKY</w:t>
      </w:r>
      <w:bookmarkEnd w:id="33"/>
    </w:p>
    <w:p w:rsidR="00EB2F65" w:rsidRPr="00AE5D7E" w:rsidRDefault="00EB2F65" w:rsidP="00990AD2">
      <w:pPr>
        <w:rPr>
          <w:rFonts w:cs="Times New Roman"/>
          <w:szCs w:val="24"/>
        </w:rPr>
      </w:pPr>
    </w:p>
    <w:p w:rsidR="00E0000F" w:rsidRPr="00AE5D7E" w:rsidRDefault="00E0000F" w:rsidP="003D4100">
      <w:pPr>
        <w:ind w:firstLine="567"/>
        <w:rPr>
          <w:rFonts w:cs="Times New Roman"/>
          <w:szCs w:val="24"/>
        </w:rPr>
      </w:pPr>
      <w:r w:rsidRPr="00AE5D7E">
        <w:rPr>
          <w:rFonts w:cs="Times New Roman"/>
          <w:szCs w:val="24"/>
        </w:rPr>
        <w:t>Při rozboru úvodní části anketního šetření, kter</w:t>
      </w:r>
      <w:r w:rsidR="00144786" w:rsidRPr="00AE5D7E">
        <w:rPr>
          <w:rFonts w:cs="Times New Roman"/>
          <w:szCs w:val="24"/>
        </w:rPr>
        <w:t>é</w:t>
      </w:r>
      <w:r w:rsidRPr="00AE5D7E">
        <w:rPr>
          <w:rFonts w:cs="Times New Roman"/>
          <w:szCs w:val="24"/>
        </w:rPr>
        <w:t xml:space="preserve"> obsahoval</w:t>
      </w:r>
      <w:r w:rsidR="00144786" w:rsidRPr="00AE5D7E">
        <w:rPr>
          <w:rFonts w:cs="Times New Roman"/>
          <w:szCs w:val="24"/>
        </w:rPr>
        <w:t>o</w:t>
      </w:r>
      <w:r w:rsidRPr="00AE5D7E">
        <w:rPr>
          <w:rFonts w:cs="Times New Roman"/>
          <w:szCs w:val="24"/>
        </w:rPr>
        <w:t xml:space="preserve"> základní informace o konkrétním jedinci</w:t>
      </w:r>
      <w:r w:rsidR="00C55D96" w:rsidRPr="00AE5D7E">
        <w:rPr>
          <w:rFonts w:cs="Times New Roman"/>
          <w:szCs w:val="24"/>
        </w:rPr>
        <w:t xml:space="preserve">, jsme </w:t>
      </w:r>
      <w:r w:rsidR="001F04ED" w:rsidRPr="001F04ED">
        <w:rPr>
          <w:rFonts w:cs="Times New Roman"/>
          <w:szCs w:val="24"/>
        </w:rPr>
        <w:t>získali</w:t>
      </w:r>
      <w:r w:rsidR="00C55D96" w:rsidRPr="001F04ED">
        <w:rPr>
          <w:rFonts w:cs="Times New Roman"/>
          <w:szCs w:val="24"/>
        </w:rPr>
        <w:t xml:space="preserve"> popisné</w:t>
      </w:r>
      <w:r w:rsidR="00C55D96" w:rsidRPr="00AE5D7E">
        <w:rPr>
          <w:rFonts w:cs="Times New Roman"/>
          <w:szCs w:val="24"/>
        </w:rPr>
        <w:t xml:space="preserve"> statistky souboru, kdy</w:t>
      </w:r>
      <w:r w:rsidRPr="00AE5D7E">
        <w:rPr>
          <w:rFonts w:cs="Times New Roman"/>
          <w:szCs w:val="24"/>
        </w:rPr>
        <w:t xml:space="preserve"> </w:t>
      </w:r>
      <w:r w:rsidR="00C55D96" w:rsidRPr="00AE5D7E">
        <w:rPr>
          <w:rFonts w:cs="Times New Roman"/>
          <w:szCs w:val="24"/>
        </w:rPr>
        <w:t xml:space="preserve">jednotlivé </w:t>
      </w:r>
      <w:r w:rsidR="00144786" w:rsidRPr="00AE5D7E">
        <w:rPr>
          <w:rFonts w:cs="Times New Roman"/>
          <w:szCs w:val="24"/>
        </w:rPr>
        <w:t xml:space="preserve">výsledky </w:t>
      </w:r>
      <w:r w:rsidR="00C55D96" w:rsidRPr="00AE5D7E">
        <w:rPr>
          <w:rFonts w:cs="Times New Roman"/>
          <w:szCs w:val="24"/>
        </w:rPr>
        <w:t xml:space="preserve">byly </w:t>
      </w:r>
      <w:r w:rsidR="00144786" w:rsidRPr="00AE5D7E">
        <w:rPr>
          <w:rFonts w:cs="Times New Roman"/>
          <w:szCs w:val="24"/>
        </w:rPr>
        <w:t xml:space="preserve">zprůměrovány a pro lepší přehlednost zobrazeny v Tabulce 7. </w:t>
      </w:r>
      <w:r w:rsidR="00C55D96" w:rsidRPr="00AE5D7E">
        <w:rPr>
          <w:rFonts w:cs="Times New Roman"/>
          <w:szCs w:val="24"/>
        </w:rPr>
        <w:t>Na základě minima a maxima lze usoudit, že e</w:t>
      </w:r>
      <w:r w:rsidR="00144786" w:rsidRPr="00AE5D7E">
        <w:rPr>
          <w:rFonts w:cs="Times New Roman"/>
          <w:szCs w:val="24"/>
        </w:rPr>
        <w:t>xist</w:t>
      </w:r>
      <w:r w:rsidR="00C55D96" w:rsidRPr="00AE5D7E">
        <w:rPr>
          <w:rFonts w:cs="Times New Roman"/>
          <w:szCs w:val="24"/>
        </w:rPr>
        <w:t>ují značné rozdíly mezi hráči v jejich celkové týdenní aktivitě, tak v denním množství vypitých tekutin, které by se mělo vzhledem k náročnosti jejich fyzické aktivitě přibližovat k hranicím maxima.</w:t>
      </w:r>
      <w:r w:rsidR="002F4015" w:rsidRPr="00AE5D7E">
        <w:rPr>
          <w:rFonts w:cs="Times New Roman"/>
          <w:szCs w:val="24"/>
        </w:rPr>
        <w:t xml:space="preserve"> Rozdíly v biometrických údajích jsou vzhledem k jednotlivým pozicím v ragby žádoucí</w:t>
      </w:r>
      <w:r w:rsidR="004B0C39">
        <w:rPr>
          <w:rFonts w:cs="Times New Roman"/>
          <w:szCs w:val="24"/>
        </w:rPr>
        <w:t>.</w:t>
      </w:r>
    </w:p>
    <w:p w:rsidR="00144786" w:rsidRPr="00AE5D7E" w:rsidRDefault="00144786" w:rsidP="00990AD2">
      <w:pPr>
        <w:rPr>
          <w:rFonts w:cs="Times New Roman"/>
          <w:szCs w:val="24"/>
        </w:rPr>
      </w:pPr>
    </w:p>
    <w:p w:rsidR="00144786" w:rsidRPr="00AE5D7E" w:rsidRDefault="00144786" w:rsidP="00990AD2">
      <w:pPr>
        <w:rPr>
          <w:rFonts w:cs="Times New Roman"/>
          <w:szCs w:val="24"/>
        </w:rPr>
      </w:pPr>
      <w:r w:rsidRPr="00AE5D7E">
        <w:rPr>
          <w:rFonts w:cs="Times New Roman"/>
          <w:szCs w:val="24"/>
        </w:rPr>
        <w:t>Tabulka 7. Popisné statistiky souboru</w:t>
      </w:r>
      <w:r w:rsidR="0006748A">
        <w:rPr>
          <w:rFonts w:cs="Times New Roman"/>
          <w:szCs w:val="24"/>
        </w:rPr>
        <w:t xml:space="preserve"> (N = 30)</w:t>
      </w:r>
    </w:p>
    <w:tbl>
      <w:tblPr>
        <w:tblStyle w:val="DefaultTable"/>
        <w:tblW w:w="0" w:type="auto"/>
        <w:jc w:val="center"/>
        <w:tblInd w:w="0" w:type="dxa"/>
        <w:tblLook w:val="0000"/>
      </w:tblPr>
      <w:tblGrid>
        <w:gridCol w:w="2322"/>
        <w:gridCol w:w="1148"/>
        <w:gridCol w:w="1661"/>
        <w:gridCol w:w="1405"/>
        <w:gridCol w:w="20"/>
        <w:gridCol w:w="1433"/>
        <w:gridCol w:w="298"/>
        <w:gridCol w:w="302"/>
        <w:gridCol w:w="32"/>
      </w:tblGrid>
      <w:tr w:rsidR="00886CF8" w:rsidRPr="00AE5D7E" w:rsidTr="00886CF8">
        <w:trPr>
          <w:gridAfter w:val="2"/>
          <w:wAfter w:w="334" w:type="dxa"/>
          <w:trHeight w:val="187"/>
          <w:jc w:val="center"/>
        </w:trPr>
        <w:tc>
          <w:tcPr>
            <w:tcW w:w="2322" w:type="dxa"/>
            <w:vMerge w:val="restart"/>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3"/>
              <w:rPr>
                <w:sz w:val="24"/>
                <w:szCs w:val="24"/>
              </w:rPr>
            </w:pPr>
          </w:p>
          <w:p w:rsidR="00886CF8" w:rsidRPr="00AE5D7E" w:rsidRDefault="00886CF8" w:rsidP="00990AD2">
            <w:pPr>
              <w:pStyle w:val="ParaAttribute13"/>
              <w:rPr>
                <w:sz w:val="24"/>
                <w:szCs w:val="24"/>
              </w:rPr>
            </w:pPr>
            <w:r w:rsidRPr="00AE5D7E">
              <w:rPr>
                <w:rStyle w:val="CharAttribute42"/>
                <w:szCs w:val="24"/>
              </w:rPr>
              <w:t>Proměnná</w:t>
            </w:r>
          </w:p>
        </w:tc>
        <w:tc>
          <w:tcPr>
            <w:tcW w:w="5965" w:type="dxa"/>
            <w:gridSpan w:val="6"/>
            <w:tcBorders>
              <w:top w:val="single" w:sz="6" w:space="0" w:color="000000"/>
              <w:left w:val="single" w:sz="6" w:space="0" w:color="000000"/>
              <w:bottom w:val="single" w:sz="6" w:space="0" w:color="000000"/>
              <w:right w:val="single" w:sz="4" w:space="0" w:color="auto"/>
            </w:tcBorders>
            <w:vAlign w:val="center"/>
          </w:tcPr>
          <w:p w:rsidR="00886CF8" w:rsidRPr="00AE5D7E" w:rsidRDefault="00886CF8" w:rsidP="00990AD2">
            <w:pPr>
              <w:pStyle w:val="ParaAttribute13"/>
              <w:rPr>
                <w:sz w:val="24"/>
                <w:szCs w:val="24"/>
              </w:rPr>
            </w:pPr>
            <w:r w:rsidRPr="00AE5D7E">
              <w:rPr>
                <w:rStyle w:val="CharAttribute42"/>
                <w:szCs w:val="24"/>
              </w:rPr>
              <w:t>Popisné statistiky</w:t>
            </w:r>
          </w:p>
        </w:tc>
      </w:tr>
      <w:tr w:rsidR="00886CF8" w:rsidRPr="00AE5D7E" w:rsidTr="00886CF8">
        <w:trPr>
          <w:gridAfter w:val="1"/>
          <w:wAfter w:w="32" w:type="dxa"/>
          <w:trHeight w:val="380"/>
          <w:jc w:val="center"/>
        </w:trPr>
        <w:tc>
          <w:tcPr>
            <w:tcW w:w="2322" w:type="dxa"/>
            <w:vMerge/>
            <w:tcBorders>
              <w:top w:val="single" w:sz="6" w:space="0" w:color="000000"/>
              <w:left w:val="single" w:sz="6" w:space="0" w:color="000000"/>
              <w:bottom w:val="single" w:sz="6" w:space="0" w:color="000000"/>
              <w:right w:val="single" w:sz="6" w:space="0" w:color="000000"/>
            </w:tcBorders>
          </w:tcPr>
          <w:p w:rsidR="00886CF8" w:rsidRPr="00AE5D7E" w:rsidRDefault="00886CF8" w:rsidP="00990AD2">
            <w:pPr>
              <w:rPr>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b/>
                <w:sz w:val="24"/>
                <w:szCs w:val="24"/>
              </w:rPr>
            </w:pPr>
            <w:r w:rsidRPr="00AE5D7E">
              <w:rPr>
                <w:rStyle w:val="CharAttribute41"/>
                <w:szCs w:val="24"/>
              </w:rPr>
              <w:t>Průměr</w:t>
            </w:r>
          </w:p>
        </w:tc>
        <w:tc>
          <w:tcPr>
            <w:tcW w:w="1661"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b/>
                <w:sz w:val="24"/>
                <w:szCs w:val="24"/>
              </w:rPr>
            </w:pPr>
            <w:r w:rsidRPr="00AE5D7E">
              <w:rPr>
                <w:rStyle w:val="CharAttribute41"/>
                <w:szCs w:val="24"/>
              </w:rPr>
              <w:t>Směrodatná odchylka</w:t>
            </w:r>
          </w:p>
        </w:tc>
        <w:tc>
          <w:tcPr>
            <w:tcW w:w="1405"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b/>
                <w:sz w:val="24"/>
                <w:szCs w:val="24"/>
              </w:rPr>
            </w:pPr>
            <w:r w:rsidRPr="00AE5D7E">
              <w:rPr>
                <w:rStyle w:val="CharAttribute41"/>
                <w:szCs w:val="24"/>
              </w:rPr>
              <w:t>Minimum</w:t>
            </w:r>
          </w:p>
        </w:tc>
        <w:tc>
          <w:tcPr>
            <w:tcW w:w="1453" w:type="dxa"/>
            <w:gridSpan w:val="2"/>
            <w:tcBorders>
              <w:top w:val="single" w:sz="6" w:space="0" w:color="000000"/>
              <w:left w:val="single" w:sz="6" w:space="0" w:color="000000"/>
              <w:bottom w:val="single" w:sz="6" w:space="0" w:color="000000"/>
              <w:right w:val="nil"/>
            </w:tcBorders>
            <w:vAlign w:val="center"/>
          </w:tcPr>
          <w:p w:rsidR="00886CF8" w:rsidRPr="00AE5D7E" w:rsidRDefault="00886CF8" w:rsidP="00990AD2">
            <w:pPr>
              <w:pStyle w:val="ParaAttribute12"/>
              <w:rPr>
                <w:b/>
                <w:sz w:val="24"/>
                <w:szCs w:val="24"/>
              </w:rPr>
            </w:pPr>
            <w:r w:rsidRPr="00AE5D7E">
              <w:rPr>
                <w:rStyle w:val="CharAttribute41"/>
                <w:szCs w:val="24"/>
              </w:rPr>
              <w:t>Maximum</w:t>
            </w:r>
          </w:p>
        </w:tc>
        <w:tc>
          <w:tcPr>
            <w:tcW w:w="298" w:type="dxa"/>
            <w:tcBorders>
              <w:top w:val="nil"/>
              <w:left w:val="nil"/>
              <w:bottom w:val="nil"/>
              <w:right w:val="single" w:sz="4" w:space="0" w:color="auto"/>
            </w:tcBorders>
          </w:tcPr>
          <w:p w:rsidR="00886CF8" w:rsidRPr="00AE5D7E" w:rsidRDefault="00886CF8" w:rsidP="00990AD2">
            <w:pPr>
              <w:pStyle w:val="ParaAttribute14"/>
              <w:rPr>
                <w:sz w:val="24"/>
                <w:szCs w:val="24"/>
              </w:rPr>
            </w:pPr>
          </w:p>
        </w:tc>
        <w:tc>
          <w:tcPr>
            <w:tcW w:w="302" w:type="dxa"/>
            <w:tcBorders>
              <w:top w:val="nil"/>
              <w:left w:val="single" w:sz="4" w:space="0" w:color="auto"/>
              <w:bottom w:val="nil"/>
              <w:right w:val="nil"/>
            </w:tcBorders>
          </w:tcPr>
          <w:p w:rsidR="00886CF8" w:rsidRPr="00AE5D7E" w:rsidRDefault="00886CF8" w:rsidP="00990AD2">
            <w:pPr>
              <w:pStyle w:val="ParaAttribute14"/>
              <w:rPr>
                <w:sz w:val="24"/>
                <w:szCs w:val="24"/>
              </w:rPr>
            </w:pPr>
          </w:p>
        </w:tc>
      </w:tr>
      <w:tr w:rsidR="00886CF8" w:rsidRPr="00AE5D7E" w:rsidTr="00886CF8">
        <w:trPr>
          <w:gridAfter w:val="2"/>
          <w:wAfter w:w="334" w:type="dxa"/>
          <w:trHeight w:val="384"/>
          <w:jc w:val="center"/>
        </w:trPr>
        <w:tc>
          <w:tcPr>
            <w:tcW w:w="2322"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3"/>
              <w:rPr>
                <w:b/>
                <w:sz w:val="24"/>
                <w:szCs w:val="24"/>
              </w:rPr>
            </w:pPr>
            <w:r w:rsidRPr="00AE5D7E">
              <w:rPr>
                <w:rStyle w:val="CharAttribute41"/>
                <w:szCs w:val="24"/>
              </w:rPr>
              <w:t xml:space="preserve">Kolik hodin týdně </w:t>
            </w:r>
            <w:r w:rsidRPr="001F04ED">
              <w:rPr>
                <w:rStyle w:val="CharAttribute41"/>
                <w:szCs w:val="24"/>
              </w:rPr>
              <w:t>sportuj</w:t>
            </w:r>
            <w:r w:rsidR="001F04ED" w:rsidRPr="001F04ED">
              <w:rPr>
                <w:rStyle w:val="CharAttribute41"/>
                <w:szCs w:val="24"/>
              </w:rPr>
              <w:t>í</w:t>
            </w:r>
          </w:p>
        </w:tc>
        <w:tc>
          <w:tcPr>
            <w:tcW w:w="1148"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7,</w:t>
            </w:r>
            <w:r w:rsidR="00D5150D" w:rsidRPr="00AE5D7E">
              <w:rPr>
                <w:rStyle w:val="CharAttribute42"/>
                <w:szCs w:val="24"/>
              </w:rPr>
              <w:t>3</w:t>
            </w:r>
          </w:p>
        </w:tc>
        <w:tc>
          <w:tcPr>
            <w:tcW w:w="1661"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2,57</w:t>
            </w:r>
          </w:p>
        </w:tc>
        <w:tc>
          <w:tcPr>
            <w:tcW w:w="1425" w:type="dxa"/>
            <w:gridSpan w:val="2"/>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5</w:t>
            </w:r>
          </w:p>
        </w:tc>
        <w:tc>
          <w:tcPr>
            <w:tcW w:w="1433" w:type="dxa"/>
            <w:tcBorders>
              <w:top w:val="single" w:sz="6" w:space="0" w:color="000000"/>
              <w:left w:val="single" w:sz="6" w:space="0" w:color="000000"/>
              <w:bottom w:val="single" w:sz="6" w:space="0" w:color="000000"/>
              <w:right w:val="nil"/>
            </w:tcBorders>
            <w:vAlign w:val="center"/>
          </w:tcPr>
          <w:p w:rsidR="00886CF8" w:rsidRPr="00AE5D7E" w:rsidRDefault="00886CF8" w:rsidP="00990AD2">
            <w:pPr>
              <w:pStyle w:val="ParaAttribute12"/>
              <w:rPr>
                <w:sz w:val="24"/>
                <w:szCs w:val="24"/>
              </w:rPr>
            </w:pPr>
            <w:r w:rsidRPr="00AE5D7E">
              <w:rPr>
                <w:rStyle w:val="CharAttribute42"/>
                <w:szCs w:val="24"/>
              </w:rPr>
              <w:t>15</w:t>
            </w:r>
          </w:p>
        </w:tc>
        <w:tc>
          <w:tcPr>
            <w:tcW w:w="298" w:type="dxa"/>
            <w:tcBorders>
              <w:top w:val="single" w:sz="4" w:space="0" w:color="auto"/>
              <w:left w:val="nil"/>
              <w:bottom w:val="single" w:sz="4" w:space="0" w:color="auto"/>
              <w:right w:val="single" w:sz="4" w:space="0" w:color="auto"/>
            </w:tcBorders>
          </w:tcPr>
          <w:p w:rsidR="00886CF8" w:rsidRPr="00AE5D7E" w:rsidRDefault="00886CF8" w:rsidP="00990AD2">
            <w:pPr>
              <w:pStyle w:val="ParaAttribute14"/>
              <w:rPr>
                <w:sz w:val="24"/>
                <w:szCs w:val="24"/>
              </w:rPr>
            </w:pPr>
          </w:p>
        </w:tc>
      </w:tr>
      <w:tr w:rsidR="00886CF8" w:rsidRPr="00AE5D7E" w:rsidTr="00886CF8">
        <w:trPr>
          <w:trHeight w:val="384"/>
          <w:jc w:val="center"/>
        </w:trPr>
        <w:tc>
          <w:tcPr>
            <w:tcW w:w="2322"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3"/>
              <w:rPr>
                <w:b/>
                <w:sz w:val="24"/>
                <w:szCs w:val="24"/>
              </w:rPr>
            </w:pPr>
            <w:r w:rsidRPr="00AE5D7E">
              <w:rPr>
                <w:rStyle w:val="CharAttribute41"/>
                <w:szCs w:val="24"/>
              </w:rPr>
              <w:t>Tekutiny vypité během tréninku (litry)</w:t>
            </w:r>
          </w:p>
        </w:tc>
        <w:tc>
          <w:tcPr>
            <w:tcW w:w="1148"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0,87</w:t>
            </w:r>
          </w:p>
        </w:tc>
        <w:tc>
          <w:tcPr>
            <w:tcW w:w="1661"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0,4</w:t>
            </w:r>
          </w:p>
        </w:tc>
        <w:tc>
          <w:tcPr>
            <w:tcW w:w="1425" w:type="dxa"/>
            <w:gridSpan w:val="2"/>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0,5</w:t>
            </w:r>
          </w:p>
        </w:tc>
        <w:tc>
          <w:tcPr>
            <w:tcW w:w="1433" w:type="dxa"/>
            <w:tcBorders>
              <w:top w:val="single" w:sz="6" w:space="0" w:color="000000"/>
              <w:left w:val="single" w:sz="6" w:space="0" w:color="000000"/>
              <w:bottom w:val="single" w:sz="6" w:space="0" w:color="000000"/>
              <w:right w:val="nil"/>
            </w:tcBorders>
            <w:vAlign w:val="center"/>
          </w:tcPr>
          <w:p w:rsidR="00886CF8" w:rsidRPr="00AE5D7E" w:rsidRDefault="00886CF8" w:rsidP="00990AD2">
            <w:pPr>
              <w:pStyle w:val="ParaAttribute12"/>
              <w:rPr>
                <w:sz w:val="24"/>
                <w:szCs w:val="24"/>
              </w:rPr>
            </w:pPr>
            <w:r w:rsidRPr="00AE5D7E">
              <w:rPr>
                <w:rStyle w:val="CharAttribute42"/>
                <w:szCs w:val="24"/>
              </w:rPr>
              <w:t>2</w:t>
            </w:r>
          </w:p>
        </w:tc>
        <w:tc>
          <w:tcPr>
            <w:tcW w:w="298" w:type="dxa"/>
            <w:tcBorders>
              <w:top w:val="single" w:sz="4" w:space="0" w:color="auto"/>
              <w:left w:val="nil"/>
              <w:bottom w:val="single" w:sz="4" w:space="0" w:color="auto"/>
              <w:right w:val="single" w:sz="4" w:space="0" w:color="auto"/>
            </w:tcBorders>
          </w:tcPr>
          <w:p w:rsidR="00886CF8" w:rsidRPr="00AE5D7E" w:rsidRDefault="00886CF8" w:rsidP="00990AD2">
            <w:pPr>
              <w:pStyle w:val="ParaAttribute14"/>
              <w:rPr>
                <w:sz w:val="24"/>
                <w:szCs w:val="24"/>
              </w:rPr>
            </w:pPr>
          </w:p>
        </w:tc>
        <w:tc>
          <w:tcPr>
            <w:tcW w:w="334" w:type="dxa"/>
            <w:gridSpan w:val="2"/>
            <w:tcBorders>
              <w:top w:val="nil"/>
              <w:left w:val="single" w:sz="4" w:space="0" w:color="auto"/>
              <w:bottom w:val="nil"/>
              <w:right w:val="nil"/>
            </w:tcBorders>
          </w:tcPr>
          <w:p w:rsidR="00886CF8" w:rsidRPr="00AE5D7E" w:rsidRDefault="00886CF8" w:rsidP="00990AD2">
            <w:pPr>
              <w:pStyle w:val="ParaAttribute14"/>
              <w:rPr>
                <w:sz w:val="24"/>
                <w:szCs w:val="24"/>
              </w:rPr>
            </w:pPr>
          </w:p>
        </w:tc>
      </w:tr>
      <w:tr w:rsidR="00886CF8" w:rsidRPr="00AE5D7E" w:rsidTr="00886CF8">
        <w:trPr>
          <w:gridAfter w:val="2"/>
          <w:wAfter w:w="334" w:type="dxa"/>
          <w:trHeight w:val="384"/>
          <w:jc w:val="center"/>
        </w:trPr>
        <w:tc>
          <w:tcPr>
            <w:tcW w:w="2322"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3"/>
              <w:rPr>
                <w:b/>
                <w:sz w:val="24"/>
                <w:szCs w:val="24"/>
              </w:rPr>
            </w:pPr>
            <w:r w:rsidRPr="00AE5D7E">
              <w:rPr>
                <w:rStyle w:val="CharAttribute41"/>
                <w:szCs w:val="24"/>
              </w:rPr>
              <w:t>Tekutiny vypité během zápasu (litry)</w:t>
            </w:r>
          </w:p>
        </w:tc>
        <w:tc>
          <w:tcPr>
            <w:tcW w:w="1148"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0,95</w:t>
            </w:r>
          </w:p>
        </w:tc>
        <w:tc>
          <w:tcPr>
            <w:tcW w:w="1661"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0,4</w:t>
            </w:r>
            <w:r w:rsidR="00D5150D" w:rsidRPr="00AE5D7E">
              <w:rPr>
                <w:rStyle w:val="CharAttribute42"/>
                <w:szCs w:val="24"/>
              </w:rPr>
              <w:t>1</w:t>
            </w:r>
          </w:p>
        </w:tc>
        <w:tc>
          <w:tcPr>
            <w:tcW w:w="1425" w:type="dxa"/>
            <w:gridSpan w:val="2"/>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0,5</w:t>
            </w:r>
          </w:p>
        </w:tc>
        <w:tc>
          <w:tcPr>
            <w:tcW w:w="1433" w:type="dxa"/>
            <w:tcBorders>
              <w:top w:val="single" w:sz="6" w:space="0" w:color="000000"/>
              <w:left w:val="single" w:sz="6" w:space="0" w:color="000000"/>
              <w:bottom w:val="single" w:sz="6" w:space="0" w:color="000000"/>
              <w:right w:val="nil"/>
            </w:tcBorders>
            <w:vAlign w:val="center"/>
          </w:tcPr>
          <w:p w:rsidR="00886CF8" w:rsidRPr="00AE5D7E" w:rsidRDefault="00886CF8" w:rsidP="00990AD2">
            <w:pPr>
              <w:pStyle w:val="ParaAttribute12"/>
              <w:rPr>
                <w:sz w:val="24"/>
                <w:szCs w:val="24"/>
              </w:rPr>
            </w:pPr>
            <w:r w:rsidRPr="00AE5D7E">
              <w:rPr>
                <w:rStyle w:val="CharAttribute42"/>
                <w:szCs w:val="24"/>
              </w:rPr>
              <w:t>2</w:t>
            </w:r>
          </w:p>
        </w:tc>
        <w:tc>
          <w:tcPr>
            <w:tcW w:w="298" w:type="dxa"/>
            <w:tcBorders>
              <w:top w:val="single" w:sz="4" w:space="0" w:color="auto"/>
              <w:left w:val="nil"/>
              <w:bottom w:val="single" w:sz="4" w:space="0" w:color="auto"/>
              <w:right w:val="single" w:sz="4" w:space="0" w:color="auto"/>
            </w:tcBorders>
          </w:tcPr>
          <w:p w:rsidR="00886CF8" w:rsidRPr="00AE5D7E" w:rsidRDefault="00886CF8" w:rsidP="00990AD2">
            <w:pPr>
              <w:pStyle w:val="ParaAttribute14"/>
              <w:rPr>
                <w:sz w:val="24"/>
                <w:szCs w:val="24"/>
              </w:rPr>
            </w:pPr>
          </w:p>
        </w:tc>
      </w:tr>
      <w:tr w:rsidR="00886CF8" w:rsidRPr="00AE5D7E" w:rsidTr="00886CF8">
        <w:trPr>
          <w:trHeight w:val="384"/>
          <w:jc w:val="center"/>
        </w:trPr>
        <w:tc>
          <w:tcPr>
            <w:tcW w:w="2322"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3"/>
              <w:rPr>
                <w:b/>
                <w:sz w:val="24"/>
                <w:szCs w:val="24"/>
              </w:rPr>
            </w:pPr>
            <w:r w:rsidRPr="00AE5D7E">
              <w:rPr>
                <w:rStyle w:val="CharAttribute41"/>
                <w:szCs w:val="24"/>
              </w:rPr>
              <w:t>Tekutiny vypité během dne (litry)</w:t>
            </w:r>
          </w:p>
        </w:tc>
        <w:tc>
          <w:tcPr>
            <w:tcW w:w="1148"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3,08</w:t>
            </w:r>
          </w:p>
        </w:tc>
        <w:tc>
          <w:tcPr>
            <w:tcW w:w="1661"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0,89</w:t>
            </w:r>
          </w:p>
        </w:tc>
        <w:tc>
          <w:tcPr>
            <w:tcW w:w="1425" w:type="dxa"/>
            <w:gridSpan w:val="2"/>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1</w:t>
            </w:r>
          </w:p>
        </w:tc>
        <w:tc>
          <w:tcPr>
            <w:tcW w:w="1433" w:type="dxa"/>
            <w:tcBorders>
              <w:top w:val="single" w:sz="6" w:space="0" w:color="000000"/>
              <w:left w:val="single" w:sz="6" w:space="0" w:color="000000"/>
              <w:bottom w:val="single" w:sz="6" w:space="0" w:color="000000"/>
              <w:right w:val="nil"/>
            </w:tcBorders>
            <w:vAlign w:val="center"/>
          </w:tcPr>
          <w:p w:rsidR="00886CF8" w:rsidRPr="00AE5D7E" w:rsidRDefault="00886CF8" w:rsidP="00990AD2">
            <w:pPr>
              <w:pStyle w:val="ParaAttribute12"/>
              <w:rPr>
                <w:sz w:val="24"/>
                <w:szCs w:val="24"/>
              </w:rPr>
            </w:pPr>
            <w:r w:rsidRPr="00AE5D7E">
              <w:rPr>
                <w:rStyle w:val="CharAttribute42"/>
                <w:szCs w:val="24"/>
              </w:rPr>
              <w:t>5</w:t>
            </w:r>
          </w:p>
        </w:tc>
        <w:tc>
          <w:tcPr>
            <w:tcW w:w="298" w:type="dxa"/>
            <w:tcBorders>
              <w:top w:val="single" w:sz="4" w:space="0" w:color="auto"/>
              <w:left w:val="nil"/>
              <w:bottom w:val="single" w:sz="4" w:space="0" w:color="auto"/>
              <w:right w:val="single" w:sz="4" w:space="0" w:color="auto"/>
            </w:tcBorders>
          </w:tcPr>
          <w:p w:rsidR="00886CF8" w:rsidRPr="00AE5D7E" w:rsidRDefault="00886CF8" w:rsidP="00990AD2">
            <w:pPr>
              <w:pStyle w:val="ParaAttribute14"/>
              <w:rPr>
                <w:sz w:val="24"/>
                <w:szCs w:val="24"/>
              </w:rPr>
            </w:pPr>
          </w:p>
        </w:tc>
        <w:tc>
          <w:tcPr>
            <w:tcW w:w="334" w:type="dxa"/>
            <w:gridSpan w:val="2"/>
            <w:tcBorders>
              <w:top w:val="nil"/>
              <w:left w:val="single" w:sz="4" w:space="0" w:color="auto"/>
              <w:bottom w:val="nil"/>
              <w:right w:val="nil"/>
            </w:tcBorders>
          </w:tcPr>
          <w:p w:rsidR="00886CF8" w:rsidRPr="00AE5D7E" w:rsidRDefault="00886CF8" w:rsidP="00990AD2">
            <w:pPr>
              <w:pStyle w:val="ParaAttribute14"/>
              <w:rPr>
                <w:sz w:val="24"/>
                <w:szCs w:val="24"/>
              </w:rPr>
            </w:pPr>
          </w:p>
        </w:tc>
      </w:tr>
      <w:tr w:rsidR="00886CF8" w:rsidRPr="00AE5D7E" w:rsidTr="00886CF8">
        <w:trPr>
          <w:gridAfter w:val="2"/>
          <w:wAfter w:w="334" w:type="dxa"/>
          <w:trHeight w:val="372"/>
          <w:jc w:val="center"/>
        </w:trPr>
        <w:tc>
          <w:tcPr>
            <w:tcW w:w="2322"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3"/>
              <w:rPr>
                <w:b/>
                <w:sz w:val="24"/>
                <w:szCs w:val="24"/>
              </w:rPr>
            </w:pPr>
            <w:r w:rsidRPr="00AE5D7E">
              <w:rPr>
                <w:rStyle w:val="CharAttribute41"/>
                <w:szCs w:val="24"/>
              </w:rPr>
              <w:t>Specifická hustota moči (kg/m³)</w:t>
            </w:r>
          </w:p>
        </w:tc>
        <w:tc>
          <w:tcPr>
            <w:tcW w:w="1148"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1,019</w:t>
            </w:r>
          </w:p>
        </w:tc>
        <w:tc>
          <w:tcPr>
            <w:tcW w:w="1661"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0,009</w:t>
            </w:r>
          </w:p>
        </w:tc>
        <w:tc>
          <w:tcPr>
            <w:tcW w:w="1425" w:type="dxa"/>
            <w:gridSpan w:val="2"/>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1</w:t>
            </w:r>
          </w:p>
        </w:tc>
        <w:tc>
          <w:tcPr>
            <w:tcW w:w="1433" w:type="dxa"/>
            <w:tcBorders>
              <w:top w:val="single" w:sz="6" w:space="0" w:color="000000"/>
              <w:left w:val="single" w:sz="6" w:space="0" w:color="000000"/>
              <w:bottom w:val="single" w:sz="6" w:space="0" w:color="000000"/>
              <w:right w:val="nil"/>
            </w:tcBorders>
            <w:vAlign w:val="center"/>
          </w:tcPr>
          <w:p w:rsidR="00886CF8" w:rsidRPr="00AE5D7E" w:rsidRDefault="00886CF8" w:rsidP="00990AD2">
            <w:pPr>
              <w:pStyle w:val="ParaAttribute12"/>
              <w:rPr>
                <w:sz w:val="24"/>
                <w:szCs w:val="24"/>
              </w:rPr>
            </w:pPr>
            <w:r w:rsidRPr="00AE5D7E">
              <w:rPr>
                <w:rStyle w:val="CharAttribute42"/>
                <w:szCs w:val="24"/>
              </w:rPr>
              <w:t>1,034</w:t>
            </w:r>
          </w:p>
        </w:tc>
        <w:tc>
          <w:tcPr>
            <w:tcW w:w="298" w:type="dxa"/>
            <w:tcBorders>
              <w:top w:val="single" w:sz="4" w:space="0" w:color="auto"/>
              <w:left w:val="nil"/>
              <w:bottom w:val="single" w:sz="4" w:space="0" w:color="auto"/>
              <w:right w:val="single" w:sz="4" w:space="0" w:color="auto"/>
            </w:tcBorders>
          </w:tcPr>
          <w:p w:rsidR="00886CF8" w:rsidRPr="00AE5D7E" w:rsidRDefault="00886CF8" w:rsidP="00990AD2">
            <w:pPr>
              <w:pStyle w:val="ParaAttribute14"/>
              <w:rPr>
                <w:sz w:val="24"/>
                <w:szCs w:val="24"/>
              </w:rPr>
            </w:pPr>
          </w:p>
        </w:tc>
      </w:tr>
      <w:tr w:rsidR="00886CF8" w:rsidRPr="00AE5D7E" w:rsidTr="00886CF8">
        <w:trPr>
          <w:trHeight w:val="197"/>
          <w:jc w:val="center"/>
        </w:trPr>
        <w:tc>
          <w:tcPr>
            <w:tcW w:w="2322"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3"/>
              <w:rPr>
                <w:b/>
                <w:sz w:val="24"/>
                <w:szCs w:val="24"/>
              </w:rPr>
            </w:pPr>
            <w:r w:rsidRPr="00AE5D7E">
              <w:rPr>
                <w:rStyle w:val="CharAttribute41"/>
                <w:szCs w:val="24"/>
              </w:rPr>
              <w:t>Hmotnost (kg)</w:t>
            </w:r>
          </w:p>
        </w:tc>
        <w:tc>
          <w:tcPr>
            <w:tcW w:w="1148"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95,</w:t>
            </w:r>
            <w:r w:rsidR="00D5150D" w:rsidRPr="00AE5D7E">
              <w:rPr>
                <w:rStyle w:val="CharAttribute42"/>
                <w:szCs w:val="24"/>
              </w:rPr>
              <w:t>5</w:t>
            </w:r>
          </w:p>
        </w:tc>
        <w:tc>
          <w:tcPr>
            <w:tcW w:w="1661"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13,73</w:t>
            </w:r>
          </w:p>
        </w:tc>
        <w:tc>
          <w:tcPr>
            <w:tcW w:w="1425" w:type="dxa"/>
            <w:gridSpan w:val="2"/>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74</w:t>
            </w:r>
          </w:p>
        </w:tc>
        <w:tc>
          <w:tcPr>
            <w:tcW w:w="1433" w:type="dxa"/>
            <w:tcBorders>
              <w:top w:val="single" w:sz="6" w:space="0" w:color="000000"/>
              <w:left w:val="single" w:sz="6" w:space="0" w:color="000000"/>
              <w:bottom w:val="single" w:sz="6" w:space="0" w:color="000000"/>
              <w:right w:val="nil"/>
            </w:tcBorders>
            <w:vAlign w:val="center"/>
          </w:tcPr>
          <w:p w:rsidR="00886CF8" w:rsidRPr="00AE5D7E" w:rsidRDefault="00886CF8" w:rsidP="00990AD2">
            <w:pPr>
              <w:pStyle w:val="ParaAttribute12"/>
              <w:rPr>
                <w:sz w:val="24"/>
                <w:szCs w:val="24"/>
              </w:rPr>
            </w:pPr>
            <w:r w:rsidRPr="00AE5D7E">
              <w:rPr>
                <w:rStyle w:val="CharAttribute42"/>
                <w:szCs w:val="24"/>
              </w:rPr>
              <w:t>132</w:t>
            </w:r>
          </w:p>
        </w:tc>
        <w:tc>
          <w:tcPr>
            <w:tcW w:w="298" w:type="dxa"/>
            <w:tcBorders>
              <w:top w:val="single" w:sz="4" w:space="0" w:color="auto"/>
              <w:left w:val="nil"/>
              <w:bottom w:val="single" w:sz="4" w:space="0" w:color="auto"/>
              <w:right w:val="single" w:sz="4" w:space="0" w:color="auto"/>
            </w:tcBorders>
          </w:tcPr>
          <w:p w:rsidR="00886CF8" w:rsidRPr="00AE5D7E" w:rsidRDefault="00886CF8" w:rsidP="00990AD2">
            <w:pPr>
              <w:pStyle w:val="ParaAttribute14"/>
              <w:rPr>
                <w:sz w:val="24"/>
                <w:szCs w:val="24"/>
              </w:rPr>
            </w:pPr>
          </w:p>
        </w:tc>
        <w:tc>
          <w:tcPr>
            <w:tcW w:w="334" w:type="dxa"/>
            <w:gridSpan w:val="2"/>
            <w:tcBorders>
              <w:top w:val="nil"/>
              <w:left w:val="single" w:sz="4" w:space="0" w:color="auto"/>
              <w:bottom w:val="nil"/>
              <w:right w:val="nil"/>
            </w:tcBorders>
          </w:tcPr>
          <w:p w:rsidR="00886CF8" w:rsidRPr="00AE5D7E" w:rsidRDefault="00886CF8" w:rsidP="00990AD2">
            <w:pPr>
              <w:pStyle w:val="ParaAttribute14"/>
              <w:rPr>
                <w:sz w:val="24"/>
                <w:szCs w:val="24"/>
              </w:rPr>
            </w:pPr>
          </w:p>
        </w:tc>
      </w:tr>
      <w:tr w:rsidR="00886CF8" w:rsidRPr="00AE5D7E" w:rsidTr="00886CF8">
        <w:trPr>
          <w:gridAfter w:val="2"/>
          <w:wAfter w:w="334" w:type="dxa"/>
          <w:trHeight w:val="197"/>
          <w:jc w:val="center"/>
        </w:trPr>
        <w:tc>
          <w:tcPr>
            <w:tcW w:w="2322"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3"/>
              <w:rPr>
                <w:b/>
                <w:sz w:val="24"/>
                <w:szCs w:val="24"/>
              </w:rPr>
            </w:pPr>
            <w:r w:rsidRPr="00AE5D7E">
              <w:rPr>
                <w:rStyle w:val="CharAttribute41"/>
                <w:szCs w:val="24"/>
              </w:rPr>
              <w:t>Výška (m)</w:t>
            </w:r>
          </w:p>
        </w:tc>
        <w:tc>
          <w:tcPr>
            <w:tcW w:w="1148"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1,83</w:t>
            </w:r>
          </w:p>
        </w:tc>
        <w:tc>
          <w:tcPr>
            <w:tcW w:w="1661"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0,07</w:t>
            </w:r>
          </w:p>
        </w:tc>
        <w:tc>
          <w:tcPr>
            <w:tcW w:w="1425" w:type="dxa"/>
            <w:gridSpan w:val="2"/>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1,73</w:t>
            </w:r>
          </w:p>
        </w:tc>
        <w:tc>
          <w:tcPr>
            <w:tcW w:w="1433" w:type="dxa"/>
            <w:tcBorders>
              <w:top w:val="single" w:sz="6" w:space="0" w:color="000000"/>
              <w:left w:val="single" w:sz="6" w:space="0" w:color="000000"/>
              <w:bottom w:val="single" w:sz="6" w:space="0" w:color="000000"/>
              <w:right w:val="nil"/>
            </w:tcBorders>
            <w:vAlign w:val="center"/>
          </w:tcPr>
          <w:p w:rsidR="00886CF8" w:rsidRPr="00AE5D7E" w:rsidRDefault="00886CF8" w:rsidP="00990AD2">
            <w:pPr>
              <w:pStyle w:val="ParaAttribute12"/>
              <w:rPr>
                <w:sz w:val="24"/>
                <w:szCs w:val="24"/>
              </w:rPr>
            </w:pPr>
            <w:r w:rsidRPr="00AE5D7E">
              <w:rPr>
                <w:rStyle w:val="CharAttribute42"/>
                <w:szCs w:val="24"/>
              </w:rPr>
              <w:t>2,03</w:t>
            </w:r>
          </w:p>
        </w:tc>
        <w:tc>
          <w:tcPr>
            <w:tcW w:w="298" w:type="dxa"/>
            <w:tcBorders>
              <w:top w:val="single" w:sz="4" w:space="0" w:color="auto"/>
              <w:left w:val="nil"/>
              <w:bottom w:val="single" w:sz="4" w:space="0" w:color="auto"/>
              <w:right w:val="single" w:sz="4" w:space="0" w:color="auto"/>
            </w:tcBorders>
          </w:tcPr>
          <w:p w:rsidR="00886CF8" w:rsidRPr="00AE5D7E" w:rsidRDefault="00886CF8" w:rsidP="00990AD2">
            <w:pPr>
              <w:pStyle w:val="ParaAttribute14"/>
              <w:rPr>
                <w:sz w:val="24"/>
                <w:szCs w:val="24"/>
              </w:rPr>
            </w:pPr>
          </w:p>
        </w:tc>
      </w:tr>
      <w:tr w:rsidR="00886CF8" w:rsidRPr="00AE5D7E" w:rsidTr="00886CF8">
        <w:trPr>
          <w:trHeight w:val="197"/>
          <w:jc w:val="center"/>
        </w:trPr>
        <w:tc>
          <w:tcPr>
            <w:tcW w:w="2322"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3"/>
              <w:rPr>
                <w:b/>
                <w:sz w:val="24"/>
                <w:szCs w:val="24"/>
              </w:rPr>
            </w:pPr>
            <w:r w:rsidRPr="00AE5D7E">
              <w:rPr>
                <w:rStyle w:val="CharAttribute41"/>
                <w:szCs w:val="24"/>
              </w:rPr>
              <w:t>BMI (kg/m²)</w:t>
            </w:r>
          </w:p>
        </w:tc>
        <w:tc>
          <w:tcPr>
            <w:tcW w:w="1148"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28,23</w:t>
            </w:r>
          </w:p>
        </w:tc>
        <w:tc>
          <w:tcPr>
            <w:tcW w:w="1661"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3,17</w:t>
            </w:r>
          </w:p>
        </w:tc>
        <w:tc>
          <w:tcPr>
            <w:tcW w:w="1425" w:type="dxa"/>
            <w:gridSpan w:val="2"/>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21,22</w:t>
            </w:r>
          </w:p>
        </w:tc>
        <w:tc>
          <w:tcPr>
            <w:tcW w:w="1433" w:type="dxa"/>
            <w:tcBorders>
              <w:top w:val="single" w:sz="6" w:space="0" w:color="000000"/>
              <w:left w:val="single" w:sz="6" w:space="0" w:color="000000"/>
              <w:bottom w:val="single" w:sz="6" w:space="0" w:color="000000"/>
              <w:right w:val="nil"/>
            </w:tcBorders>
            <w:vAlign w:val="center"/>
          </w:tcPr>
          <w:p w:rsidR="00886CF8" w:rsidRPr="00AE5D7E" w:rsidRDefault="00886CF8" w:rsidP="00990AD2">
            <w:pPr>
              <w:pStyle w:val="ParaAttribute12"/>
              <w:rPr>
                <w:sz w:val="24"/>
                <w:szCs w:val="24"/>
              </w:rPr>
            </w:pPr>
            <w:r w:rsidRPr="00AE5D7E">
              <w:rPr>
                <w:rStyle w:val="CharAttribute42"/>
                <w:szCs w:val="24"/>
              </w:rPr>
              <w:t>34,08</w:t>
            </w:r>
          </w:p>
        </w:tc>
        <w:tc>
          <w:tcPr>
            <w:tcW w:w="298" w:type="dxa"/>
            <w:tcBorders>
              <w:top w:val="single" w:sz="4" w:space="0" w:color="auto"/>
              <w:left w:val="nil"/>
              <w:bottom w:val="single" w:sz="4" w:space="0" w:color="auto"/>
              <w:right w:val="single" w:sz="4" w:space="0" w:color="auto"/>
            </w:tcBorders>
          </w:tcPr>
          <w:p w:rsidR="00886CF8" w:rsidRPr="00AE5D7E" w:rsidRDefault="00886CF8" w:rsidP="00990AD2">
            <w:pPr>
              <w:pStyle w:val="ParaAttribute14"/>
              <w:rPr>
                <w:sz w:val="24"/>
                <w:szCs w:val="24"/>
              </w:rPr>
            </w:pPr>
          </w:p>
        </w:tc>
        <w:tc>
          <w:tcPr>
            <w:tcW w:w="334" w:type="dxa"/>
            <w:gridSpan w:val="2"/>
            <w:tcBorders>
              <w:top w:val="nil"/>
              <w:left w:val="single" w:sz="4" w:space="0" w:color="auto"/>
              <w:bottom w:val="nil"/>
              <w:right w:val="nil"/>
            </w:tcBorders>
          </w:tcPr>
          <w:p w:rsidR="00886CF8" w:rsidRPr="00AE5D7E" w:rsidRDefault="00886CF8" w:rsidP="00990AD2">
            <w:pPr>
              <w:pStyle w:val="ParaAttribute14"/>
              <w:rPr>
                <w:sz w:val="24"/>
                <w:szCs w:val="24"/>
              </w:rPr>
            </w:pPr>
          </w:p>
        </w:tc>
      </w:tr>
      <w:tr w:rsidR="00886CF8" w:rsidRPr="00AE5D7E" w:rsidTr="00886CF8">
        <w:trPr>
          <w:gridAfter w:val="2"/>
          <w:wAfter w:w="334" w:type="dxa"/>
          <w:trHeight w:val="197"/>
          <w:jc w:val="center"/>
        </w:trPr>
        <w:tc>
          <w:tcPr>
            <w:tcW w:w="2322"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3"/>
              <w:rPr>
                <w:b/>
                <w:sz w:val="24"/>
                <w:szCs w:val="24"/>
              </w:rPr>
            </w:pPr>
            <w:r w:rsidRPr="00AE5D7E">
              <w:rPr>
                <w:rStyle w:val="CharAttribute41"/>
                <w:szCs w:val="24"/>
              </w:rPr>
              <w:t>Věk</w:t>
            </w:r>
            <w:r w:rsidR="001F04ED">
              <w:rPr>
                <w:rStyle w:val="CharAttribute41"/>
                <w:szCs w:val="24"/>
              </w:rPr>
              <w:t xml:space="preserve"> (let)</w:t>
            </w:r>
          </w:p>
        </w:tc>
        <w:tc>
          <w:tcPr>
            <w:tcW w:w="1148"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25,7</w:t>
            </w:r>
          </w:p>
        </w:tc>
        <w:tc>
          <w:tcPr>
            <w:tcW w:w="1661" w:type="dxa"/>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5,04</w:t>
            </w:r>
          </w:p>
        </w:tc>
        <w:tc>
          <w:tcPr>
            <w:tcW w:w="1425" w:type="dxa"/>
            <w:gridSpan w:val="2"/>
            <w:tcBorders>
              <w:top w:val="single" w:sz="6" w:space="0" w:color="000000"/>
              <w:left w:val="single" w:sz="6" w:space="0" w:color="000000"/>
              <w:bottom w:val="single" w:sz="6" w:space="0" w:color="000000"/>
              <w:right w:val="single" w:sz="6" w:space="0" w:color="000000"/>
            </w:tcBorders>
            <w:vAlign w:val="center"/>
          </w:tcPr>
          <w:p w:rsidR="00886CF8" w:rsidRPr="00AE5D7E" w:rsidRDefault="00886CF8" w:rsidP="00990AD2">
            <w:pPr>
              <w:pStyle w:val="ParaAttribute12"/>
              <w:rPr>
                <w:sz w:val="24"/>
                <w:szCs w:val="24"/>
              </w:rPr>
            </w:pPr>
            <w:r w:rsidRPr="00AE5D7E">
              <w:rPr>
                <w:rStyle w:val="CharAttribute42"/>
                <w:szCs w:val="24"/>
              </w:rPr>
              <w:t>18</w:t>
            </w:r>
          </w:p>
        </w:tc>
        <w:tc>
          <w:tcPr>
            <w:tcW w:w="1433" w:type="dxa"/>
            <w:tcBorders>
              <w:top w:val="single" w:sz="6" w:space="0" w:color="000000"/>
              <w:left w:val="single" w:sz="6" w:space="0" w:color="000000"/>
              <w:bottom w:val="single" w:sz="6" w:space="0" w:color="000000"/>
              <w:right w:val="nil"/>
            </w:tcBorders>
            <w:vAlign w:val="center"/>
          </w:tcPr>
          <w:p w:rsidR="00886CF8" w:rsidRPr="00AE5D7E" w:rsidRDefault="00886CF8" w:rsidP="00990AD2">
            <w:pPr>
              <w:pStyle w:val="ParaAttribute12"/>
              <w:rPr>
                <w:sz w:val="24"/>
                <w:szCs w:val="24"/>
              </w:rPr>
            </w:pPr>
            <w:r w:rsidRPr="00AE5D7E">
              <w:rPr>
                <w:rStyle w:val="CharAttribute42"/>
                <w:szCs w:val="24"/>
              </w:rPr>
              <w:t>37</w:t>
            </w:r>
          </w:p>
        </w:tc>
        <w:tc>
          <w:tcPr>
            <w:tcW w:w="298" w:type="dxa"/>
            <w:tcBorders>
              <w:top w:val="single" w:sz="4" w:space="0" w:color="auto"/>
              <w:left w:val="nil"/>
              <w:bottom w:val="single" w:sz="4" w:space="0" w:color="auto"/>
              <w:right w:val="single" w:sz="4" w:space="0" w:color="auto"/>
            </w:tcBorders>
          </w:tcPr>
          <w:p w:rsidR="00886CF8" w:rsidRPr="00AE5D7E" w:rsidRDefault="00886CF8" w:rsidP="00990AD2">
            <w:pPr>
              <w:pStyle w:val="ParaAttribute14"/>
              <w:rPr>
                <w:sz w:val="24"/>
                <w:szCs w:val="24"/>
              </w:rPr>
            </w:pPr>
          </w:p>
        </w:tc>
      </w:tr>
    </w:tbl>
    <w:p w:rsidR="00886CF8" w:rsidRPr="00AE5D7E" w:rsidRDefault="00886CF8" w:rsidP="00990AD2">
      <w:pPr>
        <w:rPr>
          <w:rFonts w:cs="Times New Roman"/>
          <w:szCs w:val="24"/>
        </w:rPr>
      </w:pPr>
    </w:p>
    <w:p w:rsidR="00886CF8" w:rsidRPr="00AE5D7E" w:rsidRDefault="00886CF8" w:rsidP="00990AD2">
      <w:pPr>
        <w:pStyle w:val="Nadpis2"/>
      </w:pPr>
      <w:bookmarkStart w:id="34" w:name="_Toc9187619"/>
      <w:r w:rsidRPr="00AE5D7E">
        <w:t>6.1 Stav zavodnění</w:t>
      </w:r>
      <w:bookmarkEnd w:id="34"/>
    </w:p>
    <w:p w:rsidR="00886CF8" w:rsidRPr="00AE5D7E" w:rsidRDefault="00886CF8" w:rsidP="003D4100">
      <w:pPr>
        <w:ind w:firstLine="567"/>
        <w:rPr>
          <w:rFonts w:cs="Times New Roman"/>
          <w:szCs w:val="24"/>
        </w:rPr>
      </w:pPr>
      <w:r w:rsidRPr="00AE5D7E">
        <w:rPr>
          <w:rFonts w:cs="Times New Roman"/>
          <w:szCs w:val="24"/>
        </w:rPr>
        <w:t xml:space="preserve">Na základě vyhodnocení výsledků rozbor dat prokázal, že bylo 40 % (tj. 12) probandů dostatečně zavodněno a 60 % (tj. 18) nedostatečně zavodněno pro následující výkon. Z toho bylo 43,33 % (tj. 13) osob ve stavu hypohydratace a zbylých 16,67 % (tj. 5) osob bylo v závažném </w:t>
      </w:r>
      <w:r w:rsidR="00177271" w:rsidRPr="00AE5D7E">
        <w:rPr>
          <w:rFonts w:cs="Times New Roman"/>
          <w:szCs w:val="24"/>
        </w:rPr>
        <w:t>stavu hypohydratace. V Tabulce 8</w:t>
      </w:r>
      <w:r w:rsidRPr="00AE5D7E">
        <w:rPr>
          <w:rFonts w:cs="Times New Roman"/>
          <w:szCs w:val="24"/>
        </w:rPr>
        <w:t xml:space="preserve"> jsou uvedeny průměrné naměřené hodnoty specifické hustoty moči celého souboru.</w:t>
      </w:r>
    </w:p>
    <w:p w:rsidR="00886CF8" w:rsidRPr="00AE5D7E" w:rsidRDefault="00886CF8" w:rsidP="00990AD2">
      <w:pPr>
        <w:rPr>
          <w:rFonts w:cs="Times New Roman"/>
          <w:szCs w:val="24"/>
        </w:rPr>
      </w:pPr>
    </w:p>
    <w:p w:rsidR="00177271" w:rsidRPr="00AE5D7E" w:rsidRDefault="00177271" w:rsidP="00990AD2">
      <w:pPr>
        <w:rPr>
          <w:rFonts w:cs="Times New Roman"/>
          <w:szCs w:val="24"/>
        </w:rPr>
      </w:pPr>
    </w:p>
    <w:p w:rsidR="00177271" w:rsidRPr="00AE5D7E" w:rsidRDefault="00177271" w:rsidP="00990AD2">
      <w:pPr>
        <w:rPr>
          <w:rFonts w:cs="Times New Roman"/>
          <w:szCs w:val="24"/>
        </w:rPr>
      </w:pPr>
    </w:p>
    <w:p w:rsidR="00023D3A" w:rsidRPr="00AE5D7E" w:rsidRDefault="00023D3A" w:rsidP="00990AD2">
      <w:pPr>
        <w:rPr>
          <w:rFonts w:cs="Times New Roman"/>
          <w:szCs w:val="24"/>
        </w:rPr>
      </w:pPr>
      <w:r w:rsidRPr="00AE5D7E">
        <w:rPr>
          <w:rFonts w:cs="Times New Roman"/>
          <w:szCs w:val="24"/>
        </w:rPr>
        <w:t xml:space="preserve">Tabulka </w:t>
      </w:r>
      <w:r w:rsidR="00177271" w:rsidRPr="00AE5D7E">
        <w:rPr>
          <w:rFonts w:cs="Times New Roman"/>
          <w:szCs w:val="24"/>
        </w:rPr>
        <w:t>8</w:t>
      </w:r>
      <w:r w:rsidR="002E05AF" w:rsidRPr="00AE5D7E">
        <w:rPr>
          <w:rFonts w:cs="Times New Roman"/>
          <w:szCs w:val="24"/>
        </w:rPr>
        <w:t>.</w:t>
      </w:r>
      <w:r w:rsidRPr="00AE5D7E">
        <w:rPr>
          <w:rFonts w:cs="Times New Roman"/>
          <w:szCs w:val="24"/>
        </w:rPr>
        <w:t xml:space="preserve"> Průměrné naměřené hodnoty specifické hustoty moči </w:t>
      </w:r>
      <w:r w:rsidR="0017398A" w:rsidRPr="00AE5D7E">
        <w:rPr>
          <w:rFonts w:cs="Times New Roman"/>
          <w:szCs w:val="24"/>
        </w:rPr>
        <w:t>klasifikované skupiny</w:t>
      </w:r>
      <w:r w:rsidRPr="00AE5D7E">
        <w:rPr>
          <w:rFonts w:cs="Times New Roman"/>
          <w:szCs w:val="24"/>
        </w:rPr>
        <w:t>.</w:t>
      </w:r>
    </w:p>
    <w:tbl>
      <w:tblPr>
        <w:tblStyle w:val="DefaultTable"/>
        <w:tblW w:w="0" w:type="auto"/>
        <w:tblInd w:w="0" w:type="dxa"/>
        <w:tblLook w:val="0000"/>
      </w:tblPr>
      <w:tblGrid>
        <w:gridCol w:w="3075"/>
        <w:gridCol w:w="3075"/>
        <w:gridCol w:w="1557"/>
        <w:gridCol w:w="1514"/>
      </w:tblGrid>
      <w:tr w:rsidR="00886CF8" w:rsidRPr="00AE5D7E" w:rsidTr="00886CF8">
        <w:trPr>
          <w:trHeight w:val="504"/>
        </w:trPr>
        <w:tc>
          <w:tcPr>
            <w:tcW w:w="3075" w:type="dxa"/>
            <w:vMerge w:val="restart"/>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b/>
                <w:sz w:val="24"/>
                <w:szCs w:val="24"/>
              </w:rPr>
            </w:pPr>
            <w:r w:rsidRPr="00AE5D7E">
              <w:rPr>
                <w:rStyle w:val="CharAttribute23"/>
                <w:sz w:val="24"/>
                <w:szCs w:val="24"/>
              </w:rPr>
              <w:t>Klasifikovaná skupina</w:t>
            </w:r>
          </w:p>
        </w:tc>
        <w:tc>
          <w:tcPr>
            <w:tcW w:w="3075" w:type="dxa"/>
            <w:vMerge w:val="restart"/>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b/>
                <w:sz w:val="24"/>
                <w:szCs w:val="24"/>
              </w:rPr>
            </w:pPr>
            <w:r w:rsidRPr="00AE5D7E">
              <w:rPr>
                <w:rStyle w:val="CharAttribute23"/>
                <w:sz w:val="24"/>
                <w:szCs w:val="24"/>
              </w:rPr>
              <w:t>Počet (osob)</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b/>
                <w:sz w:val="24"/>
                <w:szCs w:val="24"/>
              </w:rPr>
            </w:pPr>
            <w:r w:rsidRPr="00AE5D7E">
              <w:rPr>
                <w:rStyle w:val="CharAttribute23"/>
                <w:sz w:val="24"/>
                <w:szCs w:val="24"/>
              </w:rPr>
              <w:t>Průměrná naměřená SpHm</w:t>
            </w:r>
          </w:p>
        </w:tc>
      </w:tr>
      <w:tr w:rsidR="00886CF8" w:rsidRPr="00AE5D7E" w:rsidTr="00886CF8">
        <w:trPr>
          <w:trHeight w:val="301"/>
        </w:trPr>
        <w:tc>
          <w:tcPr>
            <w:tcW w:w="3075" w:type="dxa"/>
            <w:vMerge/>
            <w:tcBorders>
              <w:top w:val="single" w:sz="4" w:space="0" w:color="000000"/>
              <w:left w:val="single" w:sz="4" w:space="0" w:color="000000"/>
              <w:bottom w:val="single" w:sz="4" w:space="0" w:color="000000"/>
              <w:right w:val="single" w:sz="4" w:space="0" w:color="000000"/>
            </w:tcBorders>
          </w:tcPr>
          <w:p w:rsidR="00886CF8" w:rsidRPr="00AE5D7E" w:rsidRDefault="00886CF8" w:rsidP="00990AD2">
            <w:pPr>
              <w:rPr>
                <w:szCs w:val="24"/>
              </w:rPr>
            </w:pPr>
          </w:p>
        </w:tc>
        <w:tc>
          <w:tcPr>
            <w:tcW w:w="3075" w:type="dxa"/>
            <w:vMerge/>
            <w:tcBorders>
              <w:top w:val="single" w:sz="4" w:space="0" w:color="000000"/>
              <w:left w:val="single" w:sz="4" w:space="0" w:color="000000"/>
              <w:bottom w:val="single" w:sz="4" w:space="0" w:color="000000"/>
              <w:right w:val="single" w:sz="4" w:space="0" w:color="000000"/>
            </w:tcBorders>
          </w:tcPr>
          <w:p w:rsidR="00886CF8" w:rsidRPr="00AE5D7E" w:rsidRDefault="00886CF8" w:rsidP="00990AD2">
            <w:pPr>
              <w:rPr>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b/>
                <w:sz w:val="24"/>
                <w:szCs w:val="24"/>
              </w:rPr>
            </w:pPr>
            <w:r w:rsidRPr="00AE5D7E">
              <w:rPr>
                <w:rStyle w:val="CharAttribute23"/>
                <w:sz w:val="24"/>
                <w:szCs w:val="24"/>
              </w:rPr>
              <w:t>M</w:t>
            </w:r>
          </w:p>
        </w:tc>
        <w:tc>
          <w:tcPr>
            <w:tcW w:w="1514"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b/>
                <w:sz w:val="24"/>
                <w:szCs w:val="24"/>
              </w:rPr>
            </w:pPr>
            <w:r w:rsidRPr="00AE5D7E">
              <w:rPr>
                <w:rStyle w:val="CharAttribute23"/>
                <w:sz w:val="24"/>
                <w:szCs w:val="24"/>
              </w:rPr>
              <w:t>SD</w:t>
            </w:r>
          </w:p>
        </w:tc>
      </w:tr>
      <w:tr w:rsidR="00886CF8" w:rsidRPr="00AE5D7E" w:rsidTr="0012313D">
        <w:tc>
          <w:tcPr>
            <w:tcW w:w="3075"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3"/>
              <w:rPr>
                <w:sz w:val="24"/>
                <w:szCs w:val="24"/>
              </w:rPr>
            </w:pPr>
            <w:r w:rsidRPr="00AE5D7E">
              <w:rPr>
                <w:rStyle w:val="CharAttribute15"/>
                <w:sz w:val="24"/>
                <w:szCs w:val="24"/>
              </w:rPr>
              <w:t>Celý soubor</w:t>
            </w:r>
          </w:p>
        </w:tc>
        <w:tc>
          <w:tcPr>
            <w:tcW w:w="3075"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30</w:t>
            </w:r>
          </w:p>
        </w:tc>
        <w:tc>
          <w:tcPr>
            <w:tcW w:w="1557"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1,019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CF8" w:rsidRPr="00AE5D7E" w:rsidRDefault="00886CF8" w:rsidP="00990AD2">
            <w:pPr>
              <w:pStyle w:val="ParaAttribute13"/>
              <w:jc w:val="center"/>
              <w:rPr>
                <w:sz w:val="24"/>
                <w:szCs w:val="24"/>
              </w:rPr>
            </w:pPr>
            <w:r w:rsidRPr="00AE5D7E">
              <w:rPr>
                <w:rStyle w:val="CharAttribute15"/>
                <w:sz w:val="24"/>
                <w:szCs w:val="24"/>
              </w:rPr>
              <w:t>0,009</w:t>
            </w:r>
          </w:p>
        </w:tc>
      </w:tr>
      <w:tr w:rsidR="00886CF8" w:rsidRPr="00AE5D7E" w:rsidTr="0012313D">
        <w:tc>
          <w:tcPr>
            <w:tcW w:w="3075"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3"/>
              <w:rPr>
                <w:sz w:val="24"/>
                <w:szCs w:val="24"/>
              </w:rPr>
            </w:pPr>
            <w:r w:rsidRPr="00AE5D7E">
              <w:rPr>
                <w:rStyle w:val="CharAttribute15"/>
                <w:sz w:val="24"/>
                <w:szCs w:val="24"/>
              </w:rPr>
              <w:t>Euhydratace</w:t>
            </w:r>
          </w:p>
        </w:tc>
        <w:tc>
          <w:tcPr>
            <w:tcW w:w="3075"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12</w:t>
            </w:r>
          </w:p>
        </w:tc>
        <w:tc>
          <w:tcPr>
            <w:tcW w:w="1557"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1,008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CF8" w:rsidRPr="00AE5D7E" w:rsidRDefault="0012313D" w:rsidP="00990AD2">
            <w:pPr>
              <w:pStyle w:val="ParaAttribute13"/>
              <w:jc w:val="center"/>
              <w:rPr>
                <w:sz w:val="24"/>
                <w:szCs w:val="24"/>
              </w:rPr>
            </w:pPr>
            <w:r w:rsidRPr="00AE5D7E">
              <w:rPr>
                <w:sz w:val="24"/>
                <w:szCs w:val="24"/>
              </w:rPr>
              <w:t>0,0039</w:t>
            </w:r>
          </w:p>
        </w:tc>
      </w:tr>
      <w:tr w:rsidR="00886CF8" w:rsidRPr="00AE5D7E" w:rsidTr="0012313D">
        <w:tc>
          <w:tcPr>
            <w:tcW w:w="3075"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3"/>
              <w:rPr>
                <w:sz w:val="24"/>
                <w:szCs w:val="24"/>
              </w:rPr>
            </w:pPr>
            <w:r w:rsidRPr="00AE5D7E">
              <w:rPr>
                <w:rStyle w:val="CharAttribute15"/>
                <w:sz w:val="24"/>
                <w:szCs w:val="24"/>
              </w:rPr>
              <w:t>Dehydratace</w:t>
            </w:r>
          </w:p>
        </w:tc>
        <w:tc>
          <w:tcPr>
            <w:tcW w:w="3075"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13</w:t>
            </w:r>
          </w:p>
        </w:tc>
        <w:tc>
          <w:tcPr>
            <w:tcW w:w="1557"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1,02</w:t>
            </w:r>
            <w:r w:rsidR="0012313D" w:rsidRPr="00AE5D7E">
              <w:rPr>
                <w:rStyle w:val="CharAttribute15"/>
                <w:sz w:val="24"/>
                <w:szCs w:val="24"/>
              </w:rPr>
              <w:t>4</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CF8" w:rsidRPr="00AE5D7E" w:rsidRDefault="0012313D" w:rsidP="00990AD2">
            <w:pPr>
              <w:pStyle w:val="ParaAttribute13"/>
              <w:jc w:val="center"/>
              <w:rPr>
                <w:sz w:val="24"/>
                <w:szCs w:val="24"/>
              </w:rPr>
            </w:pPr>
            <w:r w:rsidRPr="00AE5D7E">
              <w:rPr>
                <w:sz w:val="24"/>
                <w:szCs w:val="24"/>
              </w:rPr>
              <w:t>0,0034</w:t>
            </w:r>
          </w:p>
        </w:tc>
      </w:tr>
      <w:tr w:rsidR="00886CF8" w:rsidRPr="00AE5D7E" w:rsidTr="0012313D">
        <w:trPr>
          <w:trHeight w:val="344"/>
        </w:trPr>
        <w:tc>
          <w:tcPr>
            <w:tcW w:w="3075"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3"/>
              <w:rPr>
                <w:sz w:val="24"/>
                <w:szCs w:val="24"/>
              </w:rPr>
            </w:pPr>
            <w:r w:rsidRPr="00AE5D7E">
              <w:rPr>
                <w:rStyle w:val="CharAttribute15"/>
                <w:sz w:val="24"/>
                <w:szCs w:val="24"/>
              </w:rPr>
              <w:t>Závažná dehydratace</w:t>
            </w:r>
          </w:p>
        </w:tc>
        <w:tc>
          <w:tcPr>
            <w:tcW w:w="3075"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22"/>
              <w:rPr>
                <w:sz w:val="24"/>
                <w:szCs w:val="24"/>
              </w:rPr>
            </w:pPr>
            <w:r w:rsidRPr="00AE5D7E">
              <w:rPr>
                <w:rStyle w:val="CharAttribute15"/>
                <w:sz w:val="24"/>
                <w:szCs w:val="24"/>
              </w:rPr>
              <w:t>5</w:t>
            </w:r>
          </w:p>
        </w:tc>
        <w:tc>
          <w:tcPr>
            <w:tcW w:w="1557"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1,032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CF8" w:rsidRPr="00AE5D7E" w:rsidRDefault="0012313D" w:rsidP="00990AD2">
            <w:pPr>
              <w:pStyle w:val="ParaAttribute13"/>
              <w:jc w:val="center"/>
              <w:rPr>
                <w:sz w:val="24"/>
                <w:szCs w:val="24"/>
              </w:rPr>
            </w:pPr>
            <w:r w:rsidRPr="00AE5D7E">
              <w:rPr>
                <w:sz w:val="24"/>
                <w:szCs w:val="24"/>
              </w:rPr>
              <w:t>0,001</w:t>
            </w:r>
          </w:p>
        </w:tc>
      </w:tr>
    </w:tbl>
    <w:p w:rsidR="003B53B9" w:rsidRPr="00AE5D7E" w:rsidRDefault="00023D3A" w:rsidP="00990AD2">
      <w:pPr>
        <w:rPr>
          <w:rFonts w:cs="Times New Roman"/>
          <w:szCs w:val="24"/>
        </w:rPr>
      </w:pPr>
      <w:r w:rsidRPr="00AE5D7E">
        <w:rPr>
          <w:rFonts w:cs="Times New Roman"/>
          <w:szCs w:val="24"/>
        </w:rPr>
        <w:t>Vysvětlivky: SpHm – Specifická hustota moči</w:t>
      </w:r>
    </w:p>
    <w:p w:rsidR="003B53B9" w:rsidRPr="00AE5D7E" w:rsidRDefault="003B53B9" w:rsidP="00990AD2">
      <w:pPr>
        <w:rPr>
          <w:rFonts w:cs="Times New Roman"/>
          <w:szCs w:val="24"/>
        </w:rPr>
      </w:pPr>
    </w:p>
    <w:p w:rsidR="00C2724A" w:rsidRPr="00AE5D7E" w:rsidRDefault="002977C5" w:rsidP="003D4100">
      <w:pPr>
        <w:ind w:firstLine="567"/>
        <w:rPr>
          <w:rFonts w:cs="Times New Roman"/>
          <w:szCs w:val="24"/>
        </w:rPr>
      </w:pPr>
      <w:r>
        <w:rPr>
          <w:rFonts w:cs="Times New Roman"/>
          <w:szCs w:val="24"/>
        </w:rPr>
        <w:t xml:space="preserve">Při </w:t>
      </w:r>
      <w:r w:rsidR="002D41F2">
        <w:rPr>
          <w:rFonts w:cs="Times New Roman"/>
          <w:szCs w:val="24"/>
        </w:rPr>
        <w:t>srovnání</w:t>
      </w:r>
      <w:r w:rsidR="006B2159" w:rsidRPr="00AE5D7E">
        <w:rPr>
          <w:rFonts w:cs="Times New Roman"/>
          <w:szCs w:val="24"/>
        </w:rPr>
        <w:t xml:space="preserve"> subjektivního hodnocení příjmu tekutin </w:t>
      </w:r>
      <w:r w:rsidR="00991AEE">
        <w:rPr>
          <w:rFonts w:cs="Times New Roman"/>
          <w:szCs w:val="24"/>
        </w:rPr>
        <w:t>s reálným stavem zavodnění,</w:t>
      </w:r>
      <w:r>
        <w:rPr>
          <w:rFonts w:cs="Times New Roman"/>
          <w:szCs w:val="24"/>
        </w:rPr>
        <w:t xml:space="preserve"> vyšel závěr, že</w:t>
      </w:r>
      <w:r w:rsidR="00C7694B" w:rsidRPr="00AE5D7E">
        <w:rPr>
          <w:rFonts w:cs="Times New Roman"/>
          <w:szCs w:val="24"/>
        </w:rPr>
        <w:t xml:space="preserve"> mezi 12 osobami</w:t>
      </w:r>
      <w:r w:rsidR="00BA1E9F" w:rsidRPr="00AE5D7E">
        <w:rPr>
          <w:rFonts w:cs="Times New Roman"/>
          <w:szCs w:val="24"/>
        </w:rPr>
        <w:t xml:space="preserve"> vyskytujících se</w:t>
      </w:r>
      <w:r w:rsidR="00C7694B" w:rsidRPr="00AE5D7E">
        <w:rPr>
          <w:rFonts w:cs="Times New Roman"/>
          <w:szCs w:val="24"/>
        </w:rPr>
        <w:t xml:space="preserve"> ve stavu euhydratace se objevilo </w:t>
      </w:r>
      <w:r w:rsidR="00BA1E9F" w:rsidRPr="00AE5D7E">
        <w:rPr>
          <w:rFonts w:cs="Times New Roman"/>
          <w:szCs w:val="24"/>
        </w:rPr>
        <w:t>5</w:t>
      </w:r>
      <w:r w:rsidR="00C7694B" w:rsidRPr="00AE5D7E">
        <w:rPr>
          <w:rFonts w:cs="Times New Roman"/>
          <w:szCs w:val="24"/>
        </w:rPr>
        <w:t xml:space="preserve"> osob, které uvedly, že </w:t>
      </w:r>
      <w:r w:rsidR="00BA1E9F" w:rsidRPr="00AE5D7E">
        <w:rPr>
          <w:rFonts w:cs="Times New Roman"/>
          <w:szCs w:val="24"/>
        </w:rPr>
        <w:t xml:space="preserve">mají </w:t>
      </w:r>
      <w:r w:rsidR="00F625CA" w:rsidRPr="00AE5D7E">
        <w:rPr>
          <w:rFonts w:cs="Times New Roman"/>
          <w:szCs w:val="24"/>
        </w:rPr>
        <w:t>velmi</w:t>
      </w:r>
      <w:r w:rsidR="00BA1E9F" w:rsidRPr="00AE5D7E">
        <w:rPr>
          <w:rFonts w:cs="Times New Roman"/>
          <w:szCs w:val="24"/>
        </w:rPr>
        <w:t xml:space="preserve"> dobrý příjem tekutin, 6 osob, které uvedly, že mají dobrý příjem tekutin a pouze 1 osoba uvedla, že má špatný příjem tekutin.</w:t>
      </w:r>
      <w:r w:rsidR="00B65EBA" w:rsidRPr="00AE5D7E">
        <w:rPr>
          <w:rFonts w:cs="Times New Roman"/>
          <w:szCs w:val="24"/>
        </w:rPr>
        <w:t xml:space="preserve"> Mezi 13 osobami vyskytujících se ve stavu hypohydratace 1 z nich uvedla, že má </w:t>
      </w:r>
      <w:r w:rsidR="00F625CA" w:rsidRPr="00AE5D7E">
        <w:rPr>
          <w:rFonts w:cs="Times New Roman"/>
          <w:szCs w:val="24"/>
        </w:rPr>
        <w:t>velmi</w:t>
      </w:r>
      <w:r w:rsidR="00B65EBA" w:rsidRPr="00AE5D7E">
        <w:rPr>
          <w:rFonts w:cs="Times New Roman"/>
          <w:szCs w:val="24"/>
        </w:rPr>
        <w:t xml:space="preserve"> dobrý příjem tekutin, 10 osob uvedlo, že má dobrý příjem tekutin a 2 osoby si myslely, že mají špatný příjem tekutin. Z poslední skupiny 5</w:t>
      </w:r>
      <w:r w:rsidR="00BE2800" w:rsidRPr="00AE5D7E">
        <w:rPr>
          <w:rFonts w:cs="Times New Roman"/>
          <w:szCs w:val="24"/>
        </w:rPr>
        <w:t xml:space="preserve"> osob ve stavu závažné hypohydratace, si všichni myslel</w:t>
      </w:r>
      <w:r w:rsidR="00855CF6" w:rsidRPr="00AE5D7E">
        <w:rPr>
          <w:rFonts w:cs="Times New Roman"/>
          <w:szCs w:val="24"/>
        </w:rPr>
        <w:t>i</w:t>
      </w:r>
      <w:r w:rsidR="00BE2800" w:rsidRPr="00AE5D7E">
        <w:rPr>
          <w:rFonts w:cs="Times New Roman"/>
          <w:szCs w:val="24"/>
        </w:rPr>
        <w:t>, že mají dobrý příjem tekutin.</w:t>
      </w:r>
      <w:r w:rsidR="00E867D4" w:rsidRPr="00AE5D7E">
        <w:rPr>
          <w:rFonts w:cs="Times New Roman"/>
          <w:szCs w:val="24"/>
        </w:rPr>
        <w:t xml:space="preserve"> Varianta </w:t>
      </w:r>
      <w:r w:rsidR="00F625CA" w:rsidRPr="00AE5D7E">
        <w:rPr>
          <w:rFonts w:cs="Times New Roman"/>
          <w:szCs w:val="24"/>
        </w:rPr>
        <w:t>velmi</w:t>
      </w:r>
      <w:r w:rsidR="00E867D4" w:rsidRPr="00AE5D7E">
        <w:rPr>
          <w:rFonts w:cs="Times New Roman"/>
          <w:szCs w:val="24"/>
        </w:rPr>
        <w:t xml:space="preserve"> špatného příjmu tekutin dle subjektivního hodnocení nebyla nikým zvolena.</w:t>
      </w:r>
      <w:r w:rsidR="00CB4BC5" w:rsidRPr="00AE5D7E">
        <w:rPr>
          <w:rFonts w:cs="Times New Roman"/>
          <w:szCs w:val="24"/>
        </w:rPr>
        <w:t xml:space="preserve"> Pro lepší přehlednost jsou výsledky zaznamenány v Tabulce </w:t>
      </w:r>
      <w:r w:rsidR="00177271" w:rsidRPr="00AE5D7E">
        <w:rPr>
          <w:rFonts w:cs="Times New Roman"/>
          <w:szCs w:val="24"/>
        </w:rPr>
        <w:t>9</w:t>
      </w:r>
      <w:r w:rsidR="00CB4BC5" w:rsidRPr="00AE5D7E">
        <w:rPr>
          <w:rFonts w:cs="Times New Roman"/>
          <w:szCs w:val="24"/>
        </w:rPr>
        <w:t>.</w:t>
      </w:r>
    </w:p>
    <w:p w:rsidR="00E92676" w:rsidRPr="00AE5D7E" w:rsidRDefault="00E92676" w:rsidP="00990AD2">
      <w:pPr>
        <w:rPr>
          <w:rFonts w:cs="Times New Roman"/>
          <w:szCs w:val="24"/>
        </w:rPr>
      </w:pPr>
    </w:p>
    <w:p w:rsidR="007E3D12" w:rsidRPr="00AE5D7E" w:rsidRDefault="007E3D12" w:rsidP="00990AD2">
      <w:pPr>
        <w:rPr>
          <w:rFonts w:cs="Times New Roman"/>
          <w:szCs w:val="24"/>
        </w:rPr>
      </w:pPr>
      <w:r w:rsidRPr="00AE5D7E">
        <w:rPr>
          <w:rFonts w:cs="Times New Roman"/>
          <w:szCs w:val="24"/>
        </w:rPr>
        <w:t xml:space="preserve">Tabulka </w:t>
      </w:r>
      <w:r w:rsidR="00177271" w:rsidRPr="00AE5D7E">
        <w:rPr>
          <w:rFonts w:cs="Times New Roman"/>
          <w:szCs w:val="24"/>
        </w:rPr>
        <w:t>9</w:t>
      </w:r>
      <w:r w:rsidR="002427A2" w:rsidRPr="00AE5D7E">
        <w:rPr>
          <w:rFonts w:cs="Times New Roman"/>
          <w:szCs w:val="24"/>
        </w:rPr>
        <w:t>. Subjektivní hodnocení příjmu tekutin ve srovnání s reálným stavem zavodnění.</w:t>
      </w:r>
    </w:p>
    <w:tbl>
      <w:tblPr>
        <w:tblStyle w:val="DefaultTable"/>
        <w:tblpPr w:leftFromText="141" w:rightFromText="141" w:vertAnchor="text" w:tblpX="-29" w:tblpY="1"/>
        <w:tblOverlap w:val="never"/>
        <w:tblW w:w="0" w:type="auto"/>
        <w:tblInd w:w="0" w:type="dxa"/>
        <w:tblLook w:val="04A0"/>
      </w:tblPr>
      <w:tblGrid>
        <w:gridCol w:w="223"/>
        <w:gridCol w:w="7"/>
        <w:gridCol w:w="1625"/>
        <w:gridCol w:w="1674"/>
        <w:gridCol w:w="1887"/>
        <w:gridCol w:w="1924"/>
        <w:gridCol w:w="1030"/>
        <w:gridCol w:w="918"/>
      </w:tblGrid>
      <w:tr w:rsidR="00886CF8" w:rsidRPr="00AE5D7E" w:rsidTr="00886CF8">
        <w:trPr>
          <w:gridBefore w:val="2"/>
          <w:wBefore w:w="229" w:type="dxa"/>
          <w:trHeight w:val="375"/>
        </w:trPr>
        <w:tc>
          <w:tcPr>
            <w:tcW w:w="1650" w:type="dxa"/>
            <w:tcBorders>
              <w:top w:val="single" w:sz="4" w:space="0" w:color="auto"/>
              <w:left w:val="single" w:sz="4" w:space="0" w:color="auto"/>
              <w:bottom w:val="single" w:sz="4" w:space="0" w:color="auto"/>
            </w:tcBorders>
            <w:shd w:val="clear" w:color="auto" w:fill="auto"/>
          </w:tcPr>
          <w:p w:rsidR="00886CF8" w:rsidRPr="00AE5D7E" w:rsidRDefault="00886CF8" w:rsidP="00990AD2">
            <w:pPr>
              <w:pStyle w:val="ParaAttribute23"/>
              <w:ind w:firstLine="0"/>
              <w:rPr>
                <w:rStyle w:val="CharAttribute15"/>
                <w:sz w:val="24"/>
                <w:szCs w:val="24"/>
              </w:rPr>
            </w:pPr>
          </w:p>
        </w:tc>
        <w:tc>
          <w:tcPr>
            <w:tcW w:w="5517" w:type="dxa"/>
            <w:gridSpan w:val="3"/>
            <w:tcBorders>
              <w:top w:val="single" w:sz="4" w:space="0" w:color="000000"/>
              <w:left w:val="single" w:sz="8" w:space="0" w:color="000000"/>
              <w:bottom w:val="single" w:sz="4" w:space="0" w:color="000000"/>
              <w:right w:val="single" w:sz="8" w:space="0" w:color="000000"/>
            </w:tcBorders>
            <w:vAlign w:val="center"/>
          </w:tcPr>
          <w:p w:rsidR="00886CF8" w:rsidRPr="00AE5D7E" w:rsidRDefault="00886CF8" w:rsidP="00990AD2">
            <w:pPr>
              <w:pStyle w:val="ParaAttribute23"/>
              <w:ind w:firstLine="0"/>
              <w:rPr>
                <w:sz w:val="24"/>
                <w:szCs w:val="24"/>
              </w:rPr>
            </w:pPr>
            <w:r w:rsidRPr="00AE5D7E">
              <w:rPr>
                <w:rStyle w:val="CharAttribute15"/>
                <w:sz w:val="24"/>
                <w:szCs w:val="24"/>
              </w:rPr>
              <w:t>Klasifikace zavodnění</w:t>
            </w:r>
          </w:p>
        </w:tc>
        <w:tc>
          <w:tcPr>
            <w:tcW w:w="962" w:type="dxa"/>
            <w:tcBorders>
              <w:top w:val="single" w:sz="4" w:space="0" w:color="000000"/>
              <w:left w:val="single" w:sz="8" w:space="0" w:color="000000"/>
              <w:bottom w:val="single" w:sz="4" w:space="0" w:color="000000"/>
              <w:right w:val="single" w:sz="8" w:space="0" w:color="000000"/>
            </w:tcBorders>
          </w:tcPr>
          <w:p w:rsidR="00886CF8" w:rsidRPr="00AE5D7E" w:rsidRDefault="00886CF8" w:rsidP="00990AD2">
            <w:pPr>
              <w:pStyle w:val="ParaAttribute23"/>
              <w:ind w:firstLine="0"/>
              <w:rPr>
                <w:sz w:val="24"/>
                <w:szCs w:val="24"/>
              </w:rPr>
            </w:pPr>
          </w:p>
        </w:tc>
        <w:tc>
          <w:tcPr>
            <w:tcW w:w="931" w:type="dxa"/>
            <w:tcBorders>
              <w:top w:val="single" w:sz="4" w:space="0" w:color="000000"/>
              <w:left w:val="single" w:sz="8" w:space="0" w:color="000000"/>
              <w:bottom w:val="single" w:sz="4" w:space="0" w:color="000000"/>
              <w:right w:val="single" w:sz="4" w:space="0" w:color="000000"/>
            </w:tcBorders>
          </w:tcPr>
          <w:p w:rsidR="00886CF8" w:rsidRPr="00AE5D7E" w:rsidRDefault="00886CF8" w:rsidP="00990AD2">
            <w:pPr>
              <w:pStyle w:val="ParaAttribute23"/>
              <w:ind w:firstLine="0"/>
              <w:rPr>
                <w:sz w:val="24"/>
                <w:szCs w:val="24"/>
              </w:rPr>
            </w:pPr>
          </w:p>
        </w:tc>
      </w:tr>
      <w:tr w:rsidR="00886CF8" w:rsidRPr="00AE5D7E" w:rsidTr="00886CF8">
        <w:trPr>
          <w:gridBefore w:val="1"/>
          <w:wBefore w:w="222" w:type="dxa"/>
        </w:trPr>
        <w:tc>
          <w:tcPr>
            <w:tcW w:w="1657" w:type="dxa"/>
            <w:gridSpan w:val="2"/>
            <w:tcBorders>
              <w:top w:val="single" w:sz="8" w:space="0" w:color="000000"/>
              <w:left w:val="single" w:sz="4" w:space="0" w:color="000000"/>
              <w:bottom w:val="single" w:sz="4" w:space="0" w:color="000000"/>
              <w:right w:val="single" w:sz="8" w:space="0" w:color="000000"/>
            </w:tcBorders>
            <w:vAlign w:val="center"/>
          </w:tcPr>
          <w:p w:rsidR="00886CF8" w:rsidRPr="00AE5D7E" w:rsidRDefault="00886CF8" w:rsidP="00990AD2">
            <w:pPr>
              <w:pStyle w:val="ParaAttribute12"/>
              <w:rPr>
                <w:sz w:val="24"/>
                <w:szCs w:val="24"/>
              </w:rPr>
            </w:pPr>
            <w:r w:rsidRPr="00E30595">
              <w:rPr>
                <w:rStyle w:val="CharAttribute15"/>
                <w:sz w:val="24"/>
                <w:szCs w:val="24"/>
              </w:rPr>
              <w:t>Subjektivní hodnocení</w:t>
            </w:r>
          </w:p>
        </w:tc>
        <w:tc>
          <w:tcPr>
            <w:tcW w:w="1685" w:type="dxa"/>
            <w:tcBorders>
              <w:top w:val="single" w:sz="8" w:space="0" w:color="000000"/>
              <w:left w:val="single" w:sz="8" w:space="0" w:color="000000"/>
              <w:bottom w:val="single" w:sz="4" w:space="0" w:color="000000"/>
              <w:right w:val="single" w:sz="4" w:space="0" w:color="000000"/>
            </w:tcBorders>
            <w:vAlign w:val="center"/>
          </w:tcPr>
          <w:p w:rsidR="00886CF8" w:rsidRPr="00AE5D7E" w:rsidRDefault="00886CF8" w:rsidP="00990AD2">
            <w:pPr>
              <w:pStyle w:val="ParaAttribute12"/>
              <w:rPr>
                <w:b/>
                <w:sz w:val="24"/>
                <w:szCs w:val="24"/>
              </w:rPr>
            </w:pPr>
            <w:r w:rsidRPr="00AE5D7E">
              <w:rPr>
                <w:rStyle w:val="CharAttribute23"/>
                <w:sz w:val="24"/>
                <w:szCs w:val="24"/>
              </w:rPr>
              <w:t>Euhydratace (n=12)</w:t>
            </w:r>
          </w:p>
        </w:tc>
        <w:tc>
          <w:tcPr>
            <w:tcW w:w="1894" w:type="dxa"/>
            <w:tcBorders>
              <w:top w:val="single" w:sz="8"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b/>
                <w:sz w:val="24"/>
                <w:szCs w:val="24"/>
              </w:rPr>
            </w:pPr>
            <w:r w:rsidRPr="00AE5D7E">
              <w:rPr>
                <w:rStyle w:val="CharAttribute23"/>
                <w:sz w:val="24"/>
                <w:szCs w:val="24"/>
              </w:rPr>
              <w:t>Hypohydratace (n=13)</w:t>
            </w:r>
          </w:p>
        </w:tc>
        <w:tc>
          <w:tcPr>
            <w:tcW w:w="1938" w:type="dxa"/>
            <w:tcBorders>
              <w:top w:val="single" w:sz="8" w:space="0" w:color="000000"/>
              <w:left w:val="single" w:sz="4" w:space="0" w:color="000000"/>
              <w:bottom w:val="single" w:sz="4" w:space="0" w:color="000000"/>
              <w:right w:val="single" w:sz="4" w:space="0" w:color="000000"/>
            </w:tcBorders>
            <w:vAlign w:val="center"/>
          </w:tcPr>
          <w:p w:rsidR="00886CF8" w:rsidRPr="00AE5D7E" w:rsidRDefault="003B4436" w:rsidP="00990AD2">
            <w:pPr>
              <w:pStyle w:val="ParaAttribute12"/>
              <w:rPr>
                <w:b/>
                <w:sz w:val="24"/>
                <w:szCs w:val="24"/>
              </w:rPr>
            </w:pPr>
            <w:r>
              <w:rPr>
                <w:rStyle w:val="CharAttribute23"/>
                <w:sz w:val="24"/>
                <w:szCs w:val="24"/>
              </w:rPr>
              <w:t>Závažná hypohydratace (n=5</w:t>
            </w:r>
            <w:r w:rsidR="00886CF8" w:rsidRPr="00AE5D7E">
              <w:rPr>
                <w:rStyle w:val="CharAttribute23"/>
                <w:sz w:val="24"/>
                <w:szCs w:val="24"/>
              </w:rPr>
              <w:t>)</w:t>
            </w:r>
          </w:p>
        </w:tc>
        <w:tc>
          <w:tcPr>
            <w:tcW w:w="962" w:type="dxa"/>
            <w:tcBorders>
              <w:top w:val="single" w:sz="8" w:space="0" w:color="000000"/>
              <w:left w:val="single" w:sz="4" w:space="0" w:color="000000"/>
              <w:bottom w:val="single" w:sz="4" w:space="0" w:color="000000"/>
              <w:right w:val="single" w:sz="4" w:space="0" w:color="000000"/>
            </w:tcBorders>
          </w:tcPr>
          <w:p w:rsidR="00886CF8" w:rsidRPr="00AE5D7E" w:rsidRDefault="00886CF8" w:rsidP="00990AD2">
            <w:pPr>
              <w:pStyle w:val="ParaAttribute12"/>
              <w:rPr>
                <w:b/>
                <w:sz w:val="24"/>
                <w:szCs w:val="24"/>
              </w:rPr>
            </w:pPr>
            <w:r w:rsidRPr="00E30595">
              <w:rPr>
                <w:rStyle w:val="CharAttribute23"/>
                <w:sz w:val="24"/>
                <w:szCs w:val="24"/>
              </w:rPr>
              <w:t>chí kvadrát</w:t>
            </w:r>
          </w:p>
        </w:tc>
        <w:tc>
          <w:tcPr>
            <w:tcW w:w="931" w:type="dxa"/>
            <w:tcBorders>
              <w:top w:val="single" w:sz="8" w:space="0" w:color="000000"/>
              <w:left w:val="single" w:sz="4" w:space="0" w:color="000000"/>
              <w:bottom w:val="single" w:sz="4" w:space="0" w:color="000000"/>
              <w:right w:val="single" w:sz="4" w:space="0" w:color="000000"/>
            </w:tcBorders>
          </w:tcPr>
          <w:p w:rsidR="00886CF8" w:rsidRPr="00AE5D7E" w:rsidRDefault="00886CF8" w:rsidP="00990AD2">
            <w:pPr>
              <w:pStyle w:val="ParaAttribute12"/>
              <w:rPr>
                <w:b/>
                <w:sz w:val="24"/>
                <w:szCs w:val="24"/>
              </w:rPr>
            </w:pPr>
            <w:r w:rsidRPr="00AE5D7E">
              <w:rPr>
                <w:rStyle w:val="CharAttribute23"/>
                <w:sz w:val="24"/>
                <w:szCs w:val="24"/>
              </w:rPr>
              <w:t>p</w:t>
            </w:r>
          </w:p>
        </w:tc>
      </w:tr>
      <w:tr w:rsidR="00886CF8" w:rsidRPr="00AE5D7E" w:rsidTr="00886CF8">
        <w:tc>
          <w:tcPr>
            <w:tcW w:w="222" w:type="dxa"/>
            <w:tcBorders>
              <w:top w:val="nil"/>
              <w:left w:val="nil"/>
              <w:bottom w:val="nil"/>
              <w:right w:val="single" w:sz="4" w:space="0" w:color="000000"/>
            </w:tcBorders>
          </w:tcPr>
          <w:p w:rsidR="00886CF8" w:rsidRPr="00AE5D7E" w:rsidRDefault="00886CF8" w:rsidP="00990AD2">
            <w:pPr>
              <w:pStyle w:val="ParaAttribute14"/>
              <w:rPr>
                <w:sz w:val="24"/>
                <w:szCs w:val="24"/>
              </w:rPr>
            </w:pPr>
          </w:p>
        </w:tc>
        <w:tc>
          <w:tcPr>
            <w:tcW w:w="1657" w:type="dxa"/>
            <w:gridSpan w:val="2"/>
            <w:tcBorders>
              <w:top w:val="single" w:sz="4" w:space="0" w:color="000000"/>
              <w:left w:val="single" w:sz="4" w:space="0" w:color="000000"/>
              <w:bottom w:val="single" w:sz="4" w:space="0" w:color="000000"/>
              <w:right w:val="single" w:sz="8" w:space="0" w:color="000000"/>
            </w:tcBorders>
            <w:vAlign w:val="center"/>
          </w:tcPr>
          <w:p w:rsidR="00886CF8" w:rsidRPr="00AE5D7E" w:rsidRDefault="00886CF8" w:rsidP="00990AD2">
            <w:pPr>
              <w:pStyle w:val="ParaAttribute13"/>
              <w:rPr>
                <w:b/>
                <w:sz w:val="24"/>
                <w:szCs w:val="24"/>
              </w:rPr>
            </w:pPr>
            <w:r w:rsidRPr="00AE5D7E">
              <w:rPr>
                <w:rStyle w:val="CharAttribute23"/>
                <w:sz w:val="24"/>
                <w:szCs w:val="24"/>
              </w:rPr>
              <w:t>Velmi dobrý</w:t>
            </w:r>
          </w:p>
        </w:tc>
        <w:tc>
          <w:tcPr>
            <w:tcW w:w="1685" w:type="dxa"/>
            <w:tcBorders>
              <w:top w:val="single" w:sz="4" w:space="0" w:color="000000"/>
              <w:left w:val="single" w:sz="8"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5</w:t>
            </w:r>
          </w:p>
        </w:tc>
        <w:tc>
          <w:tcPr>
            <w:tcW w:w="1894"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0</w:t>
            </w:r>
          </w:p>
        </w:tc>
        <w:tc>
          <w:tcPr>
            <w:tcW w:w="962" w:type="dxa"/>
            <w:vMerge w:val="restart"/>
            <w:tcBorders>
              <w:top w:val="single" w:sz="4" w:space="0" w:color="000000"/>
              <w:left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7,129</w:t>
            </w:r>
          </w:p>
        </w:tc>
        <w:tc>
          <w:tcPr>
            <w:tcW w:w="931" w:type="dxa"/>
            <w:vMerge w:val="restart"/>
            <w:tcBorders>
              <w:top w:val="single" w:sz="4" w:space="0" w:color="000000"/>
              <w:left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0,129</w:t>
            </w:r>
          </w:p>
        </w:tc>
      </w:tr>
      <w:tr w:rsidR="00886CF8" w:rsidRPr="00AE5D7E" w:rsidTr="00886CF8">
        <w:tc>
          <w:tcPr>
            <w:tcW w:w="222" w:type="dxa"/>
            <w:tcBorders>
              <w:top w:val="nil"/>
              <w:left w:val="nil"/>
              <w:bottom w:val="nil"/>
              <w:right w:val="single" w:sz="4" w:space="0" w:color="000000"/>
            </w:tcBorders>
          </w:tcPr>
          <w:p w:rsidR="00886CF8" w:rsidRPr="00AE5D7E" w:rsidRDefault="00886CF8" w:rsidP="00990AD2">
            <w:pPr>
              <w:pStyle w:val="ParaAttribute14"/>
              <w:rPr>
                <w:sz w:val="24"/>
                <w:szCs w:val="24"/>
              </w:rPr>
            </w:pPr>
          </w:p>
        </w:tc>
        <w:tc>
          <w:tcPr>
            <w:tcW w:w="1657" w:type="dxa"/>
            <w:gridSpan w:val="2"/>
            <w:tcBorders>
              <w:top w:val="single" w:sz="4" w:space="0" w:color="000000"/>
              <w:left w:val="single" w:sz="4" w:space="0" w:color="000000"/>
              <w:bottom w:val="single" w:sz="4" w:space="0" w:color="000000"/>
              <w:right w:val="single" w:sz="8" w:space="0" w:color="000000"/>
            </w:tcBorders>
            <w:vAlign w:val="center"/>
          </w:tcPr>
          <w:p w:rsidR="00886CF8" w:rsidRPr="00AE5D7E" w:rsidRDefault="00886CF8" w:rsidP="00990AD2">
            <w:pPr>
              <w:pStyle w:val="ParaAttribute13"/>
              <w:rPr>
                <w:b/>
                <w:sz w:val="24"/>
                <w:szCs w:val="24"/>
              </w:rPr>
            </w:pPr>
            <w:r w:rsidRPr="00AE5D7E">
              <w:rPr>
                <w:rStyle w:val="CharAttribute23"/>
                <w:sz w:val="24"/>
                <w:szCs w:val="24"/>
              </w:rPr>
              <w:t>Dobrý</w:t>
            </w:r>
          </w:p>
        </w:tc>
        <w:tc>
          <w:tcPr>
            <w:tcW w:w="1685" w:type="dxa"/>
            <w:tcBorders>
              <w:top w:val="single" w:sz="4" w:space="0" w:color="000000"/>
              <w:left w:val="single" w:sz="8"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6</w:t>
            </w:r>
          </w:p>
        </w:tc>
        <w:tc>
          <w:tcPr>
            <w:tcW w:w="1894"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10</w:t>
            </w:r>
          </w:p>
        </w:tc>
        <w:tc>
          <w:tcPr>
            <w:tcW w:w="1938"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5</w:t>
            </w:r>
          </w:p>
        </w:tc>
        <w:tc>
          <w:tcPr>
            <w:tcW w:w="962" w:type="dxa"/>
            <w:vMerge/>
            <w:tcBorders>
              <w:left w:val="single" w:sz="4" w:space="0" w:color="000000"/>
              <w:right w:val="single" w:sz="4" w:space="0" w:color="000000"/>
            </w:tcBorders>
          </w:tcPr>
          <w:p w:rsidR="00886CF8" w:rsidRPr="00AE5D7E" w:rsidRDefault="00886CF8" w:rsidP="00990AD2">
            <w:pPr>
              <w:rPr>
                <w:szCs w:val="24"/>
              </w:rPr>
            </w:pPr>
          </w:p>
        </w:tc>
        <w:tc>
          <w:tcPr>
            <w:tcW w:w="931" w:type="dxa"/>
            <w:vMerge/>
            <w:tcBorders>
              <w:left w:val="single" w:sz="4" w:space="0" w:color="000000"/>
              <w:right w:val="single" w:sz="4" w:space="0" w:color="000000"/>
            </w:tcBorders>
          </w:tcPr>
          <w:p w:rsidR="00886CF8" w:rsidRPr="00AE5D7E" w:rsidRDefault="00886CF8" w:rsidP="00990AD2">
            <w:pPr>
              <w:rPr>
                <w:szCs w:val="24"/>
              </w:rPr>
            </w:pPr>
          </w:p>
        </w:tc>
      </w:tr>
      <w:tr w:rsidR="00886CF8" w:rsidRPr="00AE5D7E" w:rsidTr="00886CF8">
        <w:tc>
          <w:tcPr>
            <w:tcW w:w="222" w:type="dxa"/>
            <w:tcBorders>
              <w:top w:val="nil"/>
              <w:left w:val="nil"/>
              <w:bottom w:val="nil"/>
              <w:right w:val="single" w:sz="4" w:space="0" w:color="000000"/>
            </w:tcBorders>
          </w:tcPr>
          <w:p w:rsidR="00886CF8" w:rsidRPr="00AE5D7E" w:rsidRDefault="00886CF8" w:rsidP="00990AD2">
            <w:pPr>
              <w:pStyle w:val="ParaAttribute14"/>
              <w:rPr>
                <w:sz w:val="24"/>
                <w:szCs w:val="24"/>
              </w:rPr>
            </w:pPr>
          </w:p>
        </w:tc>
        <w:tc>
          <w:tcPr>
            <w:tcW w:w="1657" w:type="dxa"/>
            <w:gridSpan w:val="2"/>
            <w:tcBorders>
              <w:top w:val="single" w:sz="4" w:space="0" w:color="000000"/>
              <w:left w:val="single" w:sz="4" w:space="0" w:color="000000"/>
              <w:bottom w:val="single" w:sz="4" w:space="0" w:color="000000"/>
              <w:right w:val="single" w:sz="8" w:space="0" w:color="000000"/>
            </w:tcBorders>
            <w:vAlign w:val="center"/>
          </w:tcPr>
          <w:p w:rsidR="00886CF8" w:rsidRPr="00AE5D7E" w:rsidRDefault="00886CF8" w:rsidP="00990AD2">
            <w:pPr>
              <w:pStyle w:val="ParaAttribute13"/>
              <w:rPr>
                <w:b/>
                <w:sz w:val="24"/>
                <w:szCs w:val="24"/>
              </w:rPr>
            </w:pPr>
            <w:r w:rsidRPr="00AE5D7E">
              <w:rPr>
                <w:rStyle w:val="CharAttribute23"/>
                <w:sz w:val="24"/>
                <w:szCs w:val="24"/>
              </w:rPr>
              <w:t>Špatný</w:t>
            </w:r>
          </w:p>
        </w:tc>
        <w:tc>
          <w:tcPr>
            <w:tcW w:w="1685" w:type="dxa"/>
            <w:tcBorders>
              <w:top w:val="single" w:sz="4" w:space="0" w:color="000000"/>
              <w:left w:val="single" w:sz="8"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1</w:t>
            </w:r>
          </w:p>
        </w:tc>
        <w:tc>
          <w:tcPr>
            <w:tcW w:w="1894"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0</w:t>
            </w:r>
          </w:p>
        </w:tc>
        <w:tc>
          <w:tcPr>
            <w:tcW w:w="962" w:type="dxa"/>
            <w:vMerge/>
            <w:tcBorders>
              <w:left w:val="single" w:sz="4" w:space="0" w:color="000000"/>
              <w:right w:val="single" w:sz="4" w:space="0" w:color="000000"/>
            </w:tcBorders>
            <w:shd w:val="clear" w:color="auto" w:fill="auto"/>
          </w:tcPr>
          <w:p w:rsidR="00886CF8" w:rsidRPr="00AE5D7E" w:rsidRDefault="00886CF8" w:rsidP="00990AD2">
            <w:pPr>
              <w:spacing w:after="200" w:line="276" w:lineRule="auto"/>
              <w:rPr>
                <w:szCs w:val="24"/>
              </w:rPr>
            </w:pPr>
          </w:p>
        </w:tc>
        <w:tc>
          <w:tcPr>
            <w:tcW w:w="931" w:type="dxa"/>
            <w:vMerge/>
            <w:tcBorders>
              <w:left w:val="single" w:sz="4" w:space="0" w:color="000000"/>
              <w:right w:val="single" w:sz="4" w:space="0" w:color="000000"/>
            </w:tcBorders>
            <w:shd w:val="clear" w:color="auto" w:fill="auto"/>
          </w:tcPr>
          <w:p w:rsidR="00886CF8" w:rsidRPr="00AE5D7E" w:rsidRDefault="00886CF8" w:rsidP="00990AD2">
            <w:pPr>
              <w:spacing w:after="200" w:line="276" w:lineRule="auto"/>
              <w:rPr>
                <w:szCs w:val="24"/>
              </w:rPr>
            </w:pPr>
          </w:p>
        </w:tc>
      </w:tr>
      <w:tr w:rsidR="00886CF8" w:rsidRPr="00AE5D7E" w:rsidTr="00886CF8">
        <w:tc>
          <w:tcPr>
            <w:tcW w:w="222" w:type="dxa"/>
            <w:tcBorders>
              <w:top w:val="nil"/>
              <w:left w:val="nil"/>
              <w:bottom w:val="nil"/>
              <w:right w:val="single" w:sz="4" w:space="0" w:color="000000"/>
            </w:tcBorders>
          </w:tcPr>
          <w:p w:rsidR="00886CF8" w:rsidRPr="00AE5D7E" w:rsidRDefault="00886CF8" w:rsidP="00990AD2">
            <w:pPr>
              <w:pStyle w:val="ParaAttribute14"/>
              <w:rPr>
                <w:sz w:val="24"/>
                <w:szCs w:val="24"/>
              </w:rPr>
            </w:pPr>
          </w:p>
        </w:tc>
        <w:tc>
          <w:tcPr>
            <w:tcW w:w="1657" w:type="dxa"/>
            <w:gridSpan w:val="2"/>
            <w:tcBorders>
              <w:top w:val="single" w:sz="4" w:space="0" w:color="000000"/>
              <w:left w:val="single" w:sz="4" w:space="0" w:color="000000"/>
              <w:bottom w:val="single" w:sz="4" w:space="0" w:color="000000"/>
              <w:right w:val="single" w:sz="8" w:space="0" w:color="000000"/>
            </w:tcBorders>
            <w:vAlign w:val="center"/>
          </w:tcPr>
          <w:p w:rsidR="00886CF8" w:rsidRPr="00AE5D7E" w:rsidRDefault="00886CF8" w:rsidP="00990AD2">
            <w:pPr>
              <w:pStyle w:val="ParaAttribute13"/>
              <w:rPr>
                <w:b/>
                <w:sz w:val="24"/>
                <w:szCs w:val="24"/>
              </w:rPr>
            </w:pPr>
            <w:r w:rsidRPr="00AE5D7E">
              <w:rPr>
                <w:rStyle w:val="CharAttribute23"/>
                <w:sz w:val="24"/>
                <w:szCs w:val="24"/>
              </w:rPr>
              <w:t>Velmi špatný</w:t>
            </w:r>
          </w:p>
        </w:tc>
        <w:tc>
          <w:tcPr>
            <w:tcW w:w="1685" w:type="dxa"/>
            <w:tcBorders>
              <w:top w:val="single" w:sz="4" w:space="0" w:color="000000"/>
              <w:left w:val="single" w:sz="8"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0</w:t>
            </w:r>
          </w:p>
        </w:tc>
        <w:tc>
          <w:tcPr>
            <w:tcW w:w="1894"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0</w:t>
            </w:r>
          </w:p>
        </w:tc>
        <w:tc>
          <w:tcPr>
            <w:tcW w:w="1938" w:type="dxa"/>
            <w:tcBorders>
              <w:top w:val="single" w:sz="4" w:space="0" w:color="000000"/>
              <w:left w:val="single" w:sz="4" w:space="0" w:color="000000"/>
              <w:bottom w:val="single" w:sz="4" w:space="0" w:color="000000"/>
              <w:right w:val="single" w:sz="4" w:space="0" w:color="000000"/>
            </w:tcBorders>
            <w:vAlign w:val="center"/>
          </w:tcPr>
          <w:p w:rsidR="00886CF8" w:rsidRPr="00AE5D7E" w:rsidRDefault="00886CF8" w:rsidP="00990AD2">
            <w:pPr>
              <w:pStyle w:val="ParaAttribute12"/>
              <w:rPr>
                <w:sz w:val="24"/>
                <w:szCs w:val="24"/>
              </w:rPr>
            </w:pPr>
            <w:r w:rsidRPr="00AE5D7E">
              <w:rPr>
                <w:rStyle w:val="CharAttribute15"/>
                <w:sz w:val="24"/>
                <w:szCs w:val="24"/>
              </w:rPr>
              <w:t>0</w:t>
            </w:r>
          </w:p>
        </w:tc>
        <w:tc>
          <w:tcPr>
            <w:tcW w:w="962" w:type="dxa"/>
            <w:vMerge/>
            <w:tcBorders>
              <w:left w:val="single" w:sz="4" w:space="0" w:color="000000"/>
              <w:bottom w:val="single" w:sz="4" w:space="0" w:color="auto"/>
              <w:right w:val="single" w:sz="4" w:space="0" w:color="000000"/>
            </w:tcBorders>
            <w:shd w:val="clear" w:color="auto" w:fill="auto"/>
          </w:tcPr>
          <w:p w:rsidR="00886CF8" w:rsidRPr="00AE5D7E" w:rsidRDefault="00886CF8" w:rsidP="00990AD2">
            <w:pPr>
              <w:spacing w:after="200" w:line="276" w:lineRule="auto"/>
              <w:rPr>
                <w:szCs w:val="24"/>
              </w:rPr>
            </w:pPr>
          </w:p>
        </w:tc>
        <w:tc>
          <w:tcPr>
            <w:tcW w:w="931" w:type="dxa"/>
            <w:vMerge/>
            <w:tcBorders>
              <w:left w:val="single" w:sz="4" w:space="0" w:color="000000"/>
              <w:bottom w:val="single" w:sz="4" w:space="0" w:color="auto"/>
              <w:right w:val="single" w:sz="4" w:space="0" w:color="000000"/>
            </w:tcBorders>
            <w:shd w:val="clear" w:color="auto" w:fill="auto"/>
          </w:tcPr>
          <w:p w:rsidR="00886CF8" w:rsidRPr="00AE5D7E" w:rsidRDefault="00886CF8" w:rsidP="00990AD2">
            <w:pPr>
              <w:spacing w:after="200" w:line="276" w:lineRule="auto"/>
              <w:rPr>
                <w:szCs w:val="24"/>
              </w:rPr>
            </w:pPr>
          </w:p>
        </w:tc>
      </w:tr>
    </w:tbl>
    <w:p w:rsidR="003F5EC4" w:rsidRPr="00AE5D7E" w:rsidRDefault="003F5EC4" w:rsidP="00990AD2">
      <w:pPr>
        <w:rPr>
          <w:rFonts w:cs="Times New Roman"/>
          <w:szCs w:val="24"/>
        </w:rPr>
      </w:pPr>
    </w:p>
    <w:p w:rsidR="00255AF2" w:rsidRPr="00AE5D7E" w:rsidRDefault="00255AF2" w:rsidP="003D4100">
      <w:pPr>
        <w:ind w:firstLine="567"/>
        <w:rPr>
          <w:rFonts w:cs="Times New Roman"/>
          <w:szCs w:val="24"/>
        </w:rPr>
      </w:pPr>
      <w:r w:rsidRPr="00AE5D7E">
        <w:rPr>
          <w:rFonts w:cs="Times New Roman"/>
          <w:szCs w:val="24"/>
        </w:rPr>
        <w:t>Analýza dat prokázala, že není přímá souvislost mezi subjektivním hodnocením příjmu tekutin a reálně naměřenou ho</w:t>
      </w:r>
      <w:r w:rsidR="002C1CC9" w:rsidRPr="00AE5D7E">
        <w:rPr>
          <w:rFonts w:cs="Times New Roman"/>
          <w:szCs w:val="24"/>
        </w:rPr>
        <w:t xml:space="preserve">dnotou specifické hustoty moči viz. </w:t>
      </w:r>
      <w:r w:rsidR="00177271" w:rsidRPr="00AE5D7E">
        <w:rPr>
          <w:rFonts w:cs="Times New Roman"/>
          <w:szCs w:val="24"/>
        </w:rPr>
        <w:t>Tabulka 9</w:t>
      </w:r>
      <w:r w:rsidRPr="00AE5D7E">
        <w:rPr>
          <w:rFonts w:cs="Times New Roman"/>
          <w:szCs w:val="24"/>
        </w:rPr>
        <w:t>.</w:t>
      </w:r>
    </w:p>
    <w:p w:rsidR="00255AF2" w:rsidRPr="00AE5D7E" w:rsidRDefault="00255AF2" w:rsidP="00990AD2">
      <w:pPr>
        <w:rPr>
          <w:rFonts w:cs="Times New Roman"/>
          <w:szCs w:val="24"/>
        </w:rPr>
      </w:pPr>
    </w:p>
    <w:p w:rsidR="00255AF2" w:rsidRPr="00AE5D7E" w:rsidRDefault="00255AF2" w:rsidP="003D4100">
      <w:pPr>
        <w:ind w:firstLine="567"/>
        <w:rPr>
          <w:rFonts w:cs="Times New Roman"/>
          <w:szCs w:val="24"/>
        </w:rPr>
      </w:pPr>
      <w:r w:rsidRPr="00AE5D7E">
        <w:rPr>
          <w:rFonts w:cs="Times New Roman"/>
          <w:szCs w:val="24"/>
        </w:rPr>
        <w:t xml:space="preserve">Výsledky neprokázaly významnou korelaci mezi množstvím přijatých tekutin během tréninku a SpHm. Také se nepotvrzuje souvislost mezi množstvím přijatých tekutin během zápasu a SpHm. Avšak existuje souvislost mezi denním příjmem tekutin a SpHm. Z toho </w:t>
      </w:r>
      <w:r w:rsidR="001F04ED">
        <w:rPr>
          <w:rFonts w:cs="Times New Roman"/>
          <w:szCs w:val="24"/>
        </w:rPr>
        <w:lastRenderedPageBreak/>
        <w:t>plyne</w:t>
      </w:r>
      <w:r w:rsidRPr="00AE5D7E">
        <w:rPr>
          <w:rFonts w:cs="Times New Roman"/>
          <w:szCs w:val="24"/>
        </w:rPr>
        <w:t xml:space="preserve"> fakt, že čím více tekutin hráči během dne vypili, tím byli více zavodněni. Podrobnější výsledky korelace jsou zaznamenány v Tabulce 10.</w:t>
      </w:r>
    </w:p>
    <w:p w:rsidR="002F17C9" w:rsidRPr="00AE5D7E" w:rsidRDefault="002F17C9" w:rsidP="00990AD2">
      <w:pPr>
        <w:rPr>
          <w:rFonts w:cs="Times New Roman"/>
          <w:szCs w:val="24"/>
        </w:rPr>
      </w:pPr>
    </w:p>
    <w:p w:rsidR="00403EC3" w:rsidRPr="00AE5D7E" w:rsidRDefault="00403EC3" w:rsidP="00990AD2">
      <w:pPr>
        <w:rPr>
          <w:rFonts w:cs="Times New Roman"/>
          <w:szCs w:val="24"/>
        </w:rPr>
      </w:pPr>
      <w:r w:rsidRPr="00AE5D7E">
        <w:rPr>
          <w:rFonts w:cs="Times New Roman"/>
          <w:szCs w:val="24"/>
        </w:rPr>
        <w:t>Tabulka 1</w:t>
      </w:r>
      <w:r w:rsidR="00564453" w:rsidRPr="00AE5D7E">
        <w:rPr>
          <w:rFonts w:cs="Times New Roman"/>
          <w:szCs w:val="24"/>
        </w:rPr>
        <w:t>0</w:t>
      </w:r>
      <w:r w:rsidRPr="00AE5D7E">
        <w:rPr>
          <w:rFonts w:cs="Times New Roman"/>
          <w:szCs w:val="24"/>
        </w:rPr>
        <w:t>. Spearmanovy korelace</w:t>
      </w:r>
      <w:r w:rsidR="00255AF2" w:rsidRPr="00AE5D7E">
        <w:rPr>
          <w:rFonts w:cs="Times New Roman"/>
          <w:szCs w:val="24"/>
        </w:rPr>
        <w:t xml:space="preserve"> (N = 30)</w:t>
      </w:r>
    </w:p>
    <w:tbl>
      <w:tblPr>
        <w:tblStyle w:val="DefaultTable"/>
        <w:tblW w:w="6067" w:type="auto"/>
        <w:jc w:val="center"/>
        <w:tblInd w:w="0" w:type="dxa"/>
        <w:tblLook w:val="0000"/>
      </w:tblPr>
      <w:tblGrid>
        <w:gridCol w:w="3502"/>
        <w:gridCol w:w="1375"/>
        <w:gridCol w:w="1190"/>
      </w:tblGrid>
      <w:tr w:rsidR="00255AF2" w:rsidRPr="00AE5D7E" w:rsidTr="00144786">
        <w:trPr>
          <w:jc w:val="center"/>
        </w:trPr>
        <w:tc>
          <w:tcPr>
            <w:tcW w:w="3502" w:type="dxa"/>
            <w:vMerge w:val="restart"/>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13"/>
              <w:rPr>
                <w:sz w:val="24"/>
                <w:szCs w:val="24"/>
              </w:rPr>
            </w:pPr>
          </w:p>
          <w:p w:rsidR="00255AF2" w:rsidRPr="00AE5D7E" w:rsidRDefault="00255AF2" w:rsidP="00990AD2">
            <w:pPr>
              <w:pStyle w:val="ParaAttribute13"/>
              <w:rPr>
                <w:sz w:val="24"/>
                <w:szCs w:val="24"/>
              </w:rPr>
            </w:pPr>
            <w:r w:rsidRPr="00AE5D7E">
              <w:rPr>
                <w:rStyle w:val="CharAttribute42"/>
                <w:szCs w:val="24"/>
              </w:rPr>
              <w:t>Dvojice proměnných</w:t>
            </w:r>
          </w:p>
        </w:tc>
        <w:tc>
          <w:tcPr>
            <w:tcW w:w="2565" w:type="dxa"/>
            <w:gridSpan w:val="2"/>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13"/>
              <w:rPr>
                <w:sz w:val="24"/>
                <w:szCs w:val="24"/>
              </w:rPr>
            </w:pPr>
            <w:r w:rsidRPr="00AE5D7E">
              <w:rPr>
                <w:rStyle w:val="CharAttribute42"/>
                <w:szCs w:val="24"/>
              </w:rPr>
              <w:t>Spearmanovy korelace</w:t>
            </w:r>
          </w:p>
          <w:p w:rsidR="00255AF2" w:rsidRPr="00AE5D7E" w:rsidRDefault="00255AF2" w:rsidP="00990AD2">
            <w:pPr>
              <w:pStyle w:val="ParaAttribute13"/>
              <w:rPr>
                <w:sz w:val="24"/>
                <w:szCs w:val="24"/>
              </w:rPr>
            </w:pPr>
          </w:p>
        </w:tc>
      </w:tr>
      <w:tr w:rsidR="00255AF2" w:rsidRPr="00AE5D7E" w:rsidTr="00144786">
        <w:trPr>
          <w:trHeight w:val="290"/>
          <w:jc w:val="center"/>
        </w:trPr>
        <w:tc>
          <w:tcPr>
            <w:tcW w:w="3502" w:type="dxa"/>
            <w:vMerge/>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rPr>
                <w:szCs w:val="24"/>
              </w:rPr>
            </w:pPr>
          </w:p>
        </w:tc>
        <w:tc>
          <w:tcPr>
            <w:tcW w:w="1375" w:type="dxa"/>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12"/>
              <w:rPr>
                <w:sz w:val="24"/>
                <w:szCs w:val="24"/>
              </w:rPr>
            </w:pPr>
            <w:r w:rsidRPr="00AE5D7E">
              <w:rPr>
                <w:rStyle w:val="CharAttribute42"/>
                <w:szCs w:val="24"/>
              </w:rPr>
              <w:t>r</w:t>
            </w:r>
          </w:p>
        </w:tc>
        <w:tc>
          <w:tcPr>
            <w:tcW w:w="1190" w:type="dxa"/>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12"/>
              <w:rPr>
                <w:sz w:val="24"/>
                <w:szCs w:val="24"/>
              </w:rPr>
            </w:pPr>
            <w:r w:rsidRPr="00AE5D7E">
              <w:rPr>
                <w:rStyle w:val="CharAttribute42"/>
                <w:szCs w:val="24"/>
              </w:rPr>
              <w:t>p</w:t>
            </w:r>
          </w:p>
        </w:tc>
      </w:tr>
      <w:tr w:rsidR="00255AF2" w:rsidRPr="00AE5D7E" w:rsidTr="00144786">
        <w:trPr>
          <w:jc w:val="center"/>
        </w:trPr>
        <w:tc>
          <w:tcPr>
            <w:tcW w:w="3502" w:type="dxa"/>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13"/>
              <w:rPr>
                <w:sz w:val="24"/>
                <w:szCs w:val="24"/>
              </w:rPr>
            </w:pPr>
            <w:r w:rsidRPr="00AE5D7E">
              <w:rPr>
                <w:rStyle w:val="CharAttribute42"/>
                <w:szCs w:val="24"/>
              </w:rPr>
              <w:t>litry tek/trénink &amp; SpHM</w:t>
            </w:r>
          </w:p>
        </w:tc>
        <w:tc>
          <w:tcPr>
            <w:tcW w:w="1375" w:type="dxa"/>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25"/>
              <w:rPr>
                <w:sz w:val="24"/>
                <w:szCs w:val="24"/>
              </w:rPr>
            </w:pPr>
            <w:r w:rsidRPr="00AE5D7E">
              <w:rPr>
                <w:rStyle w:val="CharAttribute42"/>
                <w:szCs w:val="24"/>
              </w:rPr>
              <w:t>0,161384</w:t>
            </w:r>
          </w:p>
        </w:tc>
        <w:tc>
          <w:tcPr>
            <w:tcW w:w="1190" w:type="dxa"/>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25"/>
              <w:rPr>
                <w:sz w:val="24"/>
                <w:szCs w:val="24"/>
              </w:rPr>
            </w:pPr>
            <w:r w:rsidRPr="00AE5D7E">
              <w:rPr>
                <w:rStyle w:val="CharAttribute42"/>
                <w:szCs w:val="24"/>
              </w:rPr>
              <w:t>0,394223</w:t>
            </w:r>
          </w:p>
        </w:tc>
      </w:tr>
      <w:tr w:rsidR="00255AF2" w:rsidRPr="00AE5D7E" w:rsidTr="00144786">
        <w:trPr>
          <w:jc w:val="center"/>
        </w:trPr>
        <w:tc>
          <w:tcPr>
            <w:tcW w:w="3502" w:type="dxa"/>
            <w:tcBorders>
              <w:top w:val="single" w:sz="6" w:space="0" w:color="000000"/>
              <w:left w:val="single" w:sz="6" w:space="0" w:color="000000"/>
              <w:bottom w:val="single" w:sz="6" w:space="0" w:color="000000"/>
              <w:right w:val="single" w:sz="6" w:space="0" w:color="000000"/>
            </w:tcBorders>
          </w:tcPr>
          <w:p w:rsidR="00255AF2" w:rsidRPr="00AE5D7E" w:rsidRDefault="00975D4D" w:rsidP="00990AD2">
            <w:pPr>
              <w:pStyle w:val="ParaAttribute13"/>
              <w:rPr>
                <w:sz w:val="24"/>
                <w:szCs w:val="24"/>
              </w:rPr>
            </w:pPr>
            <w:r>
              <w:rPr>
                <w:rStyle w:val="CharAttribute42"/>
                <w:szCs w:val="24"/>
              </w:rPr>
              <w:t>l</w:t>
            </w:r>
            <w:r w:rsidR="00255AF2" w:rsidRPr="00AE5D7E">
              <w:rPr>
                <w:rStyle w:val="CharAttribute42"/>
                <w:szCs w:val="24"/>
              </w:rPr>
              <w:t>itry tek/zápas &amp; SpHM</w:t>
            </w:r>
          </w:p>
        </w:tc>
        <w:tc>
          <w:tcPr>
            <w:tcW w:w="1375" w:type="dxa"/>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25"/>
              <w:rPr>
                <w:sz w:val="24"/>
                <w:szCs w:val="24"/>
              </w:rPr>
            </w:pPr>
            <w:r w:rsidRPr="00AE5D7E">
              <w:rPr>
                <w:rStyle w:val="CharAttribute42"/>
                <w:szCs w:val="24"/>
              </w:rPr>
              <w:t>-0,068091</w:t>
            </w:r>
          </w:p>
        </w:tc>
        <w:tc>
          <w:tcPr>
            <w:tcW w:w="1190" w:type="dxa"/>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25"/>
              <w:rPr>
                <w:sz w:val="24"/>
                <w:szCs w:val="24"/>
              </w:rPr>
            </w:pPr>
            <w:r w:rsidRPr="00AE5D7E">
              <w:rPr>
                <w:rStyle w:val="CharAttribute42"/>
                <w:szCs w:val="24"/>
              </w:rPr>
              <w:t>0,720704</w:t>
            </w:r>
          </w:p>
        </w:tc>
      </w:tr>
      <w:tr w:rsidR="00255AF2" w:rsidRPr="00AE5D7E" w:rsidTr="00144786">
        <w:trPr>
          <w:jc w:val="center"/>
        </w:trPr>
        <w:tc>
          <w:tcPr>
            <w:tcW w:w="3502" w:type="dxa"/>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13"/>
              <w:rPr>
                <w:sz w:val="24"/>
                <w:szCs w:val="24"/>
              </w:rPr>
            </w:pPr>
            <w:r w:rsidRPr="00AE5D7E">
              <w:rPr>
                <w:rStyle w:val="CharAttribute42"/>
                <w:szCs w:val="24"/>
              </w:rPr>
              <w:t>litry tek/den &amp; SpHM</w:t>
            </w:r>
          </w:p>
        </w:tc>
        <w:tc>
          <w:tcPr>
            <w:tcW w:w="1375" w:type="dxa"/>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25"/>
              <w:rPr>
                <w:color w:val="FF0000"/>
                <w:sz w:val="24"/>
                <w:szCs w:val="24"/>
              </w:rPr>
            </w:pPr>
            <w:r w:rsidRPr="00AE5D7E">
              <w:rPr>
                <w:rStyle w:val="CharAttribute43"/>
                <w:szCs w:val="24"/>
              </w:rPr>
              <w:t>-0,517587</w:t>
            </w:r>
          </w:p>
        </w:tc>
        <w:tc>
          <w:tcPr>
            <w:tcW w:w="1190" w:type="dxa"/>
            <w:tcBorders>
              <w:top w:val="single" w:sz="6" w:space="0" w:color="000000"/>
              <w:left w:val="single" w:sz="6" w:space="0" w:color="000000"/>
              <w:bottom w:val="single" w:sz="6" w:space="0" w:color="000000"/>
              <w:right w:val="single" w:sz="6" w:space="0" w:color="000000"/>
            </w:tcBorders>
          </w:tcPr>
          <w:p w:rsidR="00255AF2" w:rsidRPr="00AE5D7E" w:rsidRDefault="00255AF2" w:rsidP="00990AD2">
            <w:pPr>
              <w:pStyle w:val="ParaAttribute25"/>
              <w:rPr>
                <w:color w:val="FF0000"/>
                <w:sz w:val="24"/>
                <w:szCs w:val="24"/>
              </w:rPr>
            </w:pPr>
            <w:r w:rsidRPr="00AE5D7E">
              <w:rPr>
                <w:rStyle w:val="CharAttribute43"/>
                <w:szCs w:val="24"/>
              </w:rPr>
              <w:t>0,003397</w:t>
            </w:r>
          </w:p>
        </w:tc>
      </w:tr>
    </w:tbl>
    <w:p w:rsidR="003A2DD7" w:rsidRPr="00AE5D7E" w:rsidRDefault="003A2DD7" w:rsidP="00990AD2">
      <w:pPr>
        <w:rPr>
          <w:rFonts w:cs="Times New Roman"/>
          <w:szCs w:val="24"/>
        </w:rPr>
      </w:pPr>
    </w:p>
    <w:p w:rsidR="00E0000F" w:rsidRPr="00AE5D7E" w:rsidRDefault="00E0000F" w:rsidP="00990AD2">
      <w:pPr>
        <w:pStyle w:val="Odstavecseseznamem"/>
        <w:ind w:left="0"/>
        <w:rPr>
          <w:rFonts w:cs="Times New Roman"/>
          <w:b/>
          <w:szCs w:val="24"/>
        </w:rPr>
      </w:pPr>
    </w:p>
    <w:p w:rsidR="00B766F6" w:rsidRPr="00AE5D7E" w:rsidRDefault="007E6858" w:rsidP="00990AD2">
      <w:pPr>
        <w:pStyle w:val="Nadpis2"/>
      </w:pPr>
      <w:bookmarkStart w:id="35" w:name="_Toc9187620"/>
      <w:r w:rsidRPr="00AE5D7E">
        <w:t>6.2</w:t>
      </w:r>
      <w:r w:rsidR="003B1566" w:rsidRPr="00AE5D7E">
        <w:t xml:space="preserve"> Zpracování dat anketního šetření</w:t>
      </w:r>
      <w:bookmarkEnd w:id="35"/>
    </w:p>
    <w:p w:rsidR="00D0039E" w:rsidRPr="00AE5D7E" w:rsidRDefault="00D0039E" w:rsidP="00990AD2">
      <w:pPr>
        <w:rPr>
          <w:rFonts w:cs="Times New Roman"/>
          <w:szCs w:val="24"/>
        </w:rPr>
      </w:pPr>
    </w:p>
    <w:p w:rsidR="004F5EC9" w:rsidRPr="00AE5D7E" w:rsidRDefault="003D4100" w:rsidP="003D4100">
      <w:pPr>
        <w:ind w:firstLine="567"/>
        <w:rPr>
          <w:rFonts w:cs="Times New Roman"/>
          <w:szCs w:val="24"/>
        </w:rPr>
      </w:pPr>
      <w:r>
        <w:rPr>
          <w:rFonts w:cs="Times New Roman"/>
          <w:szCs w:val="24"/>
        </w:rPr>
        <w:t>První otázka</w:t>
      </w:r>
      <w:r w:rsidR="004F5EC9" w:rsidRPr="00AE5D7E">
        <w:rPr>
          <w:rFonts w:cs="Times New Roman"/>
          <w:szCs w:val="24"/>
        </w:rPr>
        <w:t xml:space="preserve"> </w:t>
      </w:r>
      <w:r w:rsidR="001F2B8B">
        <w:rPr>
          <w:rFonts w:cs="Times New Roman"/>
          <w:szCs w:val="24"/>
        </w:rPr>
        <w:t>zjišťuje,</w:t>
      </w:r>
      <w:r w:rsidR="00EF0F5F">
        <w:rPr>
          <w:rFonts w:cs="Times New Roman"/>
          <w:szCs w:val="24"/>
        </w:rPr>
        <w:t xml:space="preserve"> zda měli</w:t>
      </w:r>
      <w:r w:rsidR="004F5EC9" w:rsidRPr="00AE5D7E">
        <w:rPr>
          <w:rFonts w:cs="Times New Roman"/>
          <w:szCs w:val="24"/>
        </w:rPr>
        <w:t xml:space="preserve"> hráči k dispozici tekutiny při tréninku (uzavřená otázka). Rozbor odpovědí ukázal, že nejčastěji uváděná odpověď je </w:t>
      </w:r>
      <w:r w:rsidR="00D4654D" w:rsidRPr="00AE5D7E">
        <w:rPr>
          <w:rFonts w:cs="Times New Roman"/>
          <w:szCs w:val="24"/>
        </w:rPr>
        <w:t>a</w:t>
      </w:r>
      <w:r w:rsidR="004F5EC9" w:rsidRPr="00AE5D7E">
        <w:rPr>
          <w:rFonts w:cs="Times New Roman"/>
          <w:szCs w:val="24"/>
        </w:rPr>
        <w:t>no, v dostatečném množství a to v 83 % (25) případů. Druhou značenou variantou byla</w:t>
      </w:r>
      <w:r w:rsidR="001F2B8B">
        <w:rPr>
          <w:rFonts w:cs="Times New Roman"/>
          <w:szCs w:val="24"/>
        </w:rPr>
        <w:t xml:space="preserve"> </w:t>
      </w:r>
      <w:r w:rsidR="0058779F">
        <w:rPr>
          <w:rFonts w:cs="Times New Roman"/>
          <w:szCs w:val="24"/>
        </w:rPr>
        <w:t>z</w:t>
      </w:r>
      <w:r w:rsidR="001F2B8B">
        <w:rPr>
          <w:rFonts w:cs="Times New Roman"/>
          <w:szCs w:val="24"/>
        </w:rPr>
        <w:t>volena</w:t>
      </w:r>
      <w:r w:rsidR="004F5EC9" w:rsidRPr="00AE5D7E">
        <w:rPr>
          <w:rFonts w:cs="Times New Roman"/>
          <w:szCs w:val="24"/>
        </w:rPr>
        <w:t xml:space="preserve"> odpověď </w:t>
      </w:r>
      <w:r w:rsidR="00D4654D" w:rsidRPr="00AE5D7E">
        <w:rPr>
          <w:rFonts w:cs="Times New Roman"/>
          <w:szCs w:val="24"/>
        </w:rPr>
        <w:t>a</w:t>
      </w:r>
      <w:r w:rsidR="004F5EC9" w:rsidRPr="00AE5D7E">
        <w:rPr>
          <w:rFonts w:cs="Times New Roman"/>
          <w:szCs w:val="24"/>
        </w:rPr>
        <w:t>no, v omezeném mn</w:t>
      </w:r>
      <w:r w:rsidR="001F2B8B">
        <w:rPr>
          <w:rFonts w:cs="Times New Roman"/>
          <w:szCs w:val="24"/>
        </w:rPr>
        <w:t>ožství a to v 17 % (5) případů. Varianta nemám</w:t>
      </w:r>
      <w:r w:rsidR="004F5EC9" w:rsidRPr="00AE5D7E">
        <w:rPr>
          <w:rFonts w:cs="Times New Roman"/>
          <w:szCs w:val="24"/>
        </w:rPr>
        <w:t xml:space="preserve"> nebyla volená vůbec (0). Dostupnost tekutin během tréninku je žádoucí, neboť je dobré během ní průběžně popíjet a tak se vyhnout negativním účinkům stavu dehydratace.</w:t>
      </w:r>
    </w:p>
    <w:p w:rsidR="004F5EC9" w:rsidRPr="00AE5D7E" w:rsidRDefault="004F5EC9" w:rsidP="00990AD2">
      <w:pPr>
        <w:rPr>
          <w:rFonts w:cs="Times New Roman"/>
          <w:szCs w:val="24"/>
        </w:rPr>
      </w:pPr>
      <w:r w:rsidRPr="00AE5D7E">
        <w:rPr>
          <w:rFonts w:cs="Times New Roman"/>
          <w:szCs w:val="24"/>
        </w:rPr>
        <w:tab/>
      </w:r>
    </w:p>
    <w:p w:rsidR="004F5EC9" w:rsidRPr="00AE5D7E" w:rsidRDefault="00EF0F5F" w:rsidP="003D4100">
      <w:pPr>
        <w:ind w:firstLine="567"/>
        <w:rPr>
          <w:rFonts w:cs="Times New Roman"/>
          <w:szCs w:val="24"/>
        </w:rPr>
      </w:pPr>
      <w:r>
        <w:rPr>
          <w:rFonts w:cs="Times New Roman"/>
          <w:szCs w:val="24"/>
        </w:rPr>
        <w:t>Druhá otázka zjišťuje, zda měli</w:t>
      </w:r>
      <w:r w:rsidR="004F5EC9" w:rsidRPr="00AE5D7E">
        <w:rPr>
          <w:rFonts w:cs="Times New Roman"/>
          <w:szCs w:val="24"/>
        </w:rPr>
        <w:t xml:space="preserve"> hráči k dispozici tekutiny při zápasu (uzavřená otázka). </w:t>
      </w:r>
      <w:r w:rsidR="004F5EC9" w:rsidRPr="001F2B8B">
        <w:rPr>
          <w:rFonts w:cs="Times New Roman"/>
          <w:szCs w:val="24"/>
        </w:rPr>
        <w:t xml:space="preserve">Odpovědi </w:t>
      </w:r>
      <w:r w:rsidR="001F2B8B" w:rsidRPr="001F2B8B">
        <w:rPr>
          <w:rFonts w:cs="Times New Roman"/>
          <w:szCs w:val="24"/>
        </w:rPr>
        <w:t>byly</w:t>
      </w:r>
      <w:r w:rsidR="004F5EC9" w:rsidRPr="00AE5D7E">
        <w:rPr>
          <w:rFonts w:cs="Times New Roman"/>
          <w:szCs w:val="24"/>
        </w:rPr>
        <w:t xml:space="preserve"> jednoznačné. Všichni hráči se shodli, že během zápasu </w:t>
      </w:r>
      <w:r>
        <w:rPr>
          <w:rFonts w:cs="Times New Roman"/>
          <w:szCs w:val="24"/>
        </w:rPr>
        <w:t>měli</w:t>
      </w:r>
      <w:r w:rsidR="004F5EC9" w:rsidRPr="00AE5D7E">
        <w:rPr>
          <w:rFonts w:cs="Times New Roman"/>
          <w:szCs w:val="24"/>
        </w:rPr>
        <w:t xml:space="preserve"> k dispozici dostatečný přísun tekutin (30). Je žádoucí mít k dispozici tekutiny během zápasu, neboť při něm výkon hráčů dosahuje relativního či absolutního maxima a tak dochází k rychlejším ztrátám tekutin během něj. Proto je vhodné je průběžně doplňovat, aby se hráč vyhnul negativním účinkům dehydratace.</w:t>
      </w:r>
    </w:p>
    <w:p w:rsidR="004F5EC9" w:rsidRPr="00AE5D7E" w:rsidRDefault="004F5EC9" w:rsidP="00990AD2">
      <w:pPr>
        <w:rPr>
          <w:rFonts w:cs="Times New Roman"/>
          <w:szCs w:val="24"/>
        </w:rPr>
      </w:pPr>
    </w:p>
    <w:p w:rsidR="004F5EC9" w:rsidRPr="00AE5D7E" w:rsidRDefault="004F5EC9" w:rsidP="00990AD2">
      <w:pPr>
        <w:rPr>
          <w:rFonts w:cs="Times New Roman"/>
          <w:szCs w:val="24"/>
        </w:rPr>
      </w:pPr>
    </w:p>
    <w:p w:rsidR="004F5EC9" w:rsidRPr="00AE5D7E" w:rsidRDefault="004F5EC9" w:rsidP="003D4100">
      <w:pPr>
        <w:ind w:firstLine="567"/>
        <w:rPr>
          <w:rFonts w:cs="Times New Roman"/>
          <w:szCs w:val="24"/>
        </w:rPr>
      </w:pPr>
      <w:r w:rsidRPr="00AE5D7E">
        <w:rPr>
          <w:rFonts w:cs="Times New Roman"/>
          <w:szCs w:val="24"/>
        </w:rPr>
        <w:t xml:space="preserve">Otevřená otázka číslo tři rozebírá, o </w:t>
      </w:r>
      <w:r w:rsidR="00EF0F5F">
        <w:rPr>
          <w:rFonts w:cs="Times New Roman"/>
          <w:szCs w:val="24"/>
        </w:rPr>
        <w:t>jaké tekutiny se konkrétně jednalo</w:t>
      </w:r>
      <w:r w:rsidRPr="00AE5D7E">
        <w:rPr>
          <w:rFonts w:cs="Times New Roman"/>
          <w:szCs w:val="24"/>
        </w:rPr>
        <w:t>.</w:t>
      </w:r>
    </w:p>
    <w:p w:rsidR="004F5EC9" w:rsidRPr="00AE5D7E" w:rsidRDefault="004F5EC9" w:rsidP="00990AD2">
      <w:pPr>
        <w:rPr>
          <w:rFonts w:cs="Times New Roman"/>
          <w:szCs w:val="24"/>
        </w:rPr>
      </w:pPr>
      <w:r w:rsidRPr="00AE5D7E">
        <w:rPr>
          <w:rFonts w:cs="Times New Roman"/>
          <w:szCs w:val="24"/>
        </w:rPr>
        <w:t>Mezi nejčastěji konzu</w:t>
      </w:r>
      <w:r w:rsidR="00EF0F5F">
        <w:rPr>
          <w:rFonts w:cs="Times New Roman"/>
          <w:szCs w:val="24"/>
        </w:rPr>
        <w:t>mované nápoje během výkonu patřila</w:t>
      </w:r>
      <w:r w:rsidRPr="00AE5D7E">
        <w:rPr>
          <w:rFonts w:cs="Times New Roman"/>
          <w:szCs w:val="24"/>
        </w:rPr>
        <w:t xml:space="preserve"> voda kombinovaná iontovým nápojem. Tuto variantu </w:t>
      </w:r>
      <w:r w:rsidR="001F2B8B" w:rsidRPr="001F2B8B">
        <w:rPr>
          <w:rFonts w:cs="Times New Roman"/>
          <w:szCs w:val="24"/>
        </w:rPr>
        <w:t>z</w:t>
      </w:r>
      <w:r w:rsidRPr="001F2B8B">
        <w:rPr>
          <w:rFonts w:cs="Times New Roman"/>
          <w:szCs w:val="24"/>
        </w:rPr>
        <w:t>volilo</w:t>
      </w:r>
      <w:r w:rsidRPr="00AE5D7E">
        <w:rPr>
          <w:rFonts w:cs="Times New Roman"/>
          <w:szCs w:val="24"/>
        </w:rPr>
        <w:t xml:space="preserve"> 64 % (19) probandů. </w:t>
      </w:r>
      <w:r w:rsidR="00EF0F5F">
        <w:rPr>
          <w:rFonts w:cs="Times New Roman"/>
          <w:szCs w:val="24"/>
        </w:rPr>
        <w:t>Druhou nejčastější tekutinou byla</w:t>
      </w:r>
      <w:r w:rsidRPr="00AE5D7E">
        <w:rPr>
          <w:rFonts w:cs="Times New Roman"/>
          <w:szCs w:val="24"/>
        </w:rPr>
        <w:t xml:space="preserve"> voda, </w:t>
      </w:r>
      <w:r w:rsidRPr="001F2B8B">
        <w:rPr>
          <w:rFonts w:cs="Times New Roman"/>
          <w:szCs w:val="24"/>
        </w:rPr>
        <w:t xml:space="preserve">kterou </w:t>
      </w:r>
      <w:r w:rsidR="00B9094A">
        <w:rPr>
          <w:rFonts w:cs="Times New Roman"/>
          <w:szCs w:val="24"/>
        </w:rPr>
        <w:t>si vybralo</w:t>
      </w:r>
      <w:r w:rsidRPr="00AE5D7E">
        <w:rPr>
          <w:rFonts w:cs="Times New Roman"/>
          <w:szCs w:val="24"/>
        </w:rPr>
        <w:t xml:space="preserve"> 27 % </w:t>
      </w:r>
      <w:r w:rsidR="00387BD0" w:rsidRPr="00AE5D7E">
        <w:rPr>
          <w:rFonts w:cs="Times New Roman"/>
          <w:szCs w:val="24"/>
        </w:rPr>
        <w:t>(8) probandů. Dalšími variantami</w:t>
      </w:r>
      <w:r w:rsidRPr="00AE5D7E">
        <w:rPr>
          <w:rFonts w:cs="Times New Roman"/>
          <w:szCs w:val="24"/>
        </w:rPr>
        <w:t xml:space="preserve"> byl</w:t>
      </w:r>
      <w:r w:rsidR="00387BD0" w:rsidRPr="00AE5D7E">
        <w:rPr>
          <w:rFonts w:cs="Times New Roman"/>
          <w:szCs w:val="24"/>
        </w:rPr>
        <w:t>y</w:t>
      </w:r>
      <w:r w:rsidRPr="00AE5D7E">
        <w:rPr>
          <w:rFonts w:cs="Times New Roman"/>
          <w:szCs w:val="24"/>
        </w:rPr>
        <w:t xml:space="preserve"> kombinace tekutin BCAA + e</w:t>
      </w:r>
      <w:r w:rsidR="00387BD0" w:rsidRPr="00AE5D7E">
        <w:rPr>
          <w:rFonts w:cs="Times New Roman"/>
          <w:szCs w:val="24"/>
        </w:rPr>
        <w:t xml:space="preserve">lektrolytů + vody a kombinace elektrolytů + vody, kterou </w:t>
      </w:r>
      <w:r w:rsidR="00B9094A">
        <w:rPr>
          <w:rFonts w:cs="Times New Roman"/>
          <w:szCs w:val="24"/>
        </w:rPr>
        <w:t>vybrali</w:t>
      </w:r>
      <w:r w:rsidR="00387BD0" w:rsidRPr="00AE5D7E">
        <w:rPr>
          <w:rFonts w:cs="Times New Roman"/>
          <w:szCs w:val="24"/>
        </w:rPr>
        <w:t xml:space="preserve"> 3 </w:t>
      </w:r>
      <w:r w:rsidR="00387BD0" w:rsidRPr="00AE5D7E">
        <w:rPr>
          <w:rFonts w:cs="Times New Roman"/>
          <w:szCs w:val="24"/>
          <w:lang w:val="en-US"/>
        </w:rPr>
        <w:t>% (1)</w:t>
      </w:r>
      <w:r w:rsidR="00387BD0" w:rsidRPr="00AE5D7E">
        <w:rPr>
          <w:rFonts w:cs="Times New Roman"/>
          <w:szCs w:val="24"/>
        </w:rPr>
        <w:t xml:space="preserve">. Samotný iontový nápoj si </w:t>
      </w:r>
      <w:r w:rsidR="001F2B8B" w:rsidRPr="001F2B8B">
        <w:rPr>
          <w:rFonts w:cs="Times New Roman"/>
          <w:szCs w:val="24"/>
        </w:rPr>
        <w:t>z</w:t>
      </w:r>
      <w:r w:rsidR="00387BD0" w:rsidRPr="001F2B8B">
        <w:rPr>
          <w:rFonts w:cs="Times New Roman"/>
          <w:szCs w:val="24"/>
        </w:rPr>
        <w:t>volili t</w:t>
      </w:r>
      <w:r w:rsidR="00387BD0" w:rsidRPr="00AE5D7E">
        <w:rPr>
          <w:rFonts w:cs="Times New Roman"/>
          <w:szCs w:val="24"/>
        </w:rPr>
        <w:t xml:space="preserve">aktéž 3 </w:t>
      </w:r>
      <w:r w:rsidR="00387BD0" w:rsidRPr="00AE5D7E">
        <w:rPr>
          <w:rFonts w:cs="Times New Roman"/>
          <w:szCs w:val="24"/>
          <w:lang w:val="en-US"/>
        </w:rPr>
        <w:t>%</w:t>
      </w:r>
      <w:r w:rsidR="00387BD0" w:rsidRPr="00AE5D7E">
        <w:rPr>
          <w:rFonts w:cs="Times New Roman"/>
          <w:szCs w:val="24"/>
        </w:rPr>
        <w:t xml:space="preserve"> (1). </w:t>
      </w:r>
      <w:r w:rsidRPr="00AE5D7E">
        <w:rPr>
          <w:rFonts w:cs="Times New Roman"/>
          <w:szCs w:val="24"/>
        </w:rPr>
        <w:t xml:space="preserve">Všechny </w:t>
      </w:r>
      <w:r w:rsidR="00B9094A">
        <w:rPr>
          <w:rFonts w:cs="Times New Roman"/>
          <w:szCs w:val="24"/>
        </w:rPr>
        <w:t>z</w:t>
      </w:r>
      <w:r w:rsidRPr="00AE5D7E">
        <w:rPr>
          <w:rFonts w:cs="Times New Roman"/>
          <w:szCs w:val="24"/>
        </w:rPr>
        <w:t xml:space="preserve">volené tekutiny jsou vhodné k doplňování tekutin </w:t>
      </w:r>
      <w:r w:rsidRPr="00AE5D7E">
        <w:rPr>
          <w:rFonts w:cs="Times New Roman"/>
          <w:szCs w:val="24"/>
        </w:rPr>
        <w:lastRenderedPageBreak/>
        <w:t>během fyzické zátěže. Je dobré, že hráči při zátěži dbají na ochranu svalové hmoty, jak</w:t>
      </w:r>
      <w:r w:rsidR="00813712">
        <w:rPr>
          <w:rFonts w:cs="Times New Roman"/>
          <w:szCs w:val="24"/>
        </w:rPr>
        <w:t xml:space="preserve"> je tomu v případě užívání BCAA. Pomocí elektrolytů také doplňují minerální látky</w:t>
      </w:r>
      <w:r w:rsidRPr="00AE5D7E">
        <w:rPr>
          <w:rFonts w:cs="Times New Roman"/>
          <w:szCs w:val="24"/>
        </w:rPr>
        <w:t>, které jsou vylučovány</w:t>
      </w:r>
      <w:r w:rsidR="00813712">
        <w:rPr>
          <w:rFonts w:cs="Times New Roman"/>
          <w:szCs w:val="24"/>
        </w:rPr>
        <w:t xml:space="preserve"> </w:t>
      </w:r>
      <w:r w:rsidR="007816E9">
        <w:rPr>
          <w:rFonts w:cs="Times New Roman"/>
          <w:szCs w:val="24"/>
        </w:rPr>
        <w:t>pocením</w:t>
      </w:r>
      <w:r w:rsidR="00813712">
        <w:rPr>
          <w:rFonts w:cs="Times New Roman"/>
          <w:szCs w:val="24"/>
        </w:rPr>
        <w:t>.</w:t>
      </w:r>
    </w:p>
    <w:p w:rsidR="004F5EC9" w:rsidRPr="00AE5D7E" w:rsidRDefault="004F5EC9" w:rsidP="00990AD2">
      <w:pPr>
        <w:rPr>
          <w:rFonts w:cs="Times New Roman"/>
          <w:szCs w:val="24"/>
        </w:rPr>
      </w:pPr>
    </w:p>
    <w:p w:rsidR="004F5EC9" w:rsidRPr="00AE5D7E" w:rsidRDefault="004F5EC9" w:rsidP="003D4100">
      <w:pPr>
        <w:ind w:firstLine="567"/>
        <w:rPr>
          <w:rFonts w:cs="Times New Roman"/>
          <w:szCs w:val="24"/>
        </w:rPr>
      </w:pPr>
      <w:r w:rsidRPr="00AE5D7E">
        <w:rPr>
          <w:rFonts w:cs="Times New Roman"/>
          <w:szCs w:val="24"/>
        </w:rPr>
        <w:t>Otázka 4a zjišťu</w:t>
      </w:r>
      <w:r w:rsidR="00EF0F5F">
        <w:rPr>
          <w:rFonts w:cs="Times New Roman"/>
          <w:szCs w:val="24"/>
        </w:rPr>
        <w:t>je, zda si hráči na trénink nosili</w:t>
      </w:r>
      <w:r w:rsidRPr="00AE5D7E">
        <w:rPr>
          <w:rFonts w:cs="Times New Roman"/>
          <w:szCs w:val="24"/>
        </w:rPr>
        <w:t xml:space="preserve"> vlastní tekutiny (uzavřená otázka). Na tuto otázku odpovědělo 47 % (</w:t>
      </w:r>
      <w:r w:rsidR="00EF0F5F">
        <w:rPr>
          <w:rFonts w:cs="Times New Roman"/>
          <w:szCs w:val="24"/>
        </w:rPr>
        <w:t>14) probandů, že si málokdy nosili</w:t>
      </w:r>
      <w:r w:rsidRPr="00AE5D7E">
        <w:rPr>
          <w:rFonts w:cs="Times New Roman"/>
          <w:szCs w:val="24"/>
        </w:rPr>
        <w:t xml:space="preserve"> vlastní tekutiny. 33 % (10) z nich uv</w:t>
      </w:r>
      <w:r w:rsidR="00B10BAB" w:rsidRPr="00AE5D7E">
        <w:rPr>
          <w:rFonts w:cs="Times New Roman"/>
          <w:szCs w:val="24"/>
        </w:rPr>
        <w:t>edlo, variantu nikdy. Variantu a</w:t>
      </w:r>
      <w:r w:rsidRPr="00AE5D7E">
        <w:rPr>
          <w:rFonts w:cs="Times New Roman"/>
          <w:szCs w:val="24"/>
        </w:rPr>
        <w:t>no, většinu tréninků uvedlo 13 % (4) účastníků. Pouze 7 %</w:t>
      </w:r>
      <w:r w:rsidR="00EF0F5F">
        <w:rPr>
          <w:rFonts w:cs="Times New Roman"/>
          <w:szCs w:val="24"/>
        </w:rPr>
        <w:t xml:space="preserve"> (2) probandů si na trénink nosilo</w:t>
      </w:r>
      <w:r w:rsidRPr="00AE5D7E">
        <w:rPr>
          <w:rFonts w:cs="Times New Roman"/>
          <w:szCs w:val="24"/>
        </w:rPr>
        <w:t xml:space="preserve"> vlastní tekutiny.</w:t>
      </w:r>
    </w:p>
    <w:p w:rsidR="004F5EC9" w:rsidRPr="00AE5D7E" w:rsidRDefault="004F5EC9" w:rsidP="00990AD2">
      <w:pPr>
        <w:rPr>
          <w:rFonts w:cs="Times New Roman"/>
          <w:szCs w:val="24"/>
        </w:rPr>
      </w:pPr>
    </w:p>
    <w:p w:rsidR="004F5EC9" w:rsidRPr="00AE5D7E" w:rsidRDefault="00EF0F5F" w:rsidP="003D4100">
      <w:pPr>
        <w:ind w:firstLine="567"/>
        <w:rPr>
          <w:rFonts w:cs="Times New Roman"/>
          <w:szCs w:val="24"/>
        </w:rPr>
      </w:pPr>
      <w:r>
        <w:rPr>
          <w:rFonts w:cs="Times New Roman"/>
          <w:szCs w:val="24"/>
        </w:rPr>
        <w:t>Zda si hráči na zápas nosili</w:t>
      </w:r>
      <w:r w:rsidR="004F5EC9" w:rsidRPr="00AE5D7E">
        <w:rPr>
          <w:rFonts w:cs="Times New Roman"/>
          <w:szCs w:val="24"/>
        </w:rPr>
        <w:t xml:space="preserve"> vlastní tekutiny, odpovídá uzavřená otázka 4b. Nejčastější odpovědí k této otázce byla </w:t>
      </w:r>
      <w:r w:rsidR="0058779F">
        <w:rPr>
          <w:rFonts w:cs="Times New Roman"/>
          <w:szCs w:val="24"/>
        </w:rPr>
        <w:t>z</w:t>
      </w:r>
      <w:r w:rsidR="004F5EC9" w:rsidRPr="00AE5D7E">
        <w:rPr>
          <w:rFonts w:cs="Times New Roman"/>
          <w:szCs w:val="24"/>
        </w:rPr>
        <w:t xml:space="preserve">volena se 47 % (14) varianta málokdy, hned za ní byla </w:t>
      </w:r>
      <w:r w:rsidR="0058779F">
        <w:rPr>
          <w:rFonts w:cs="Times New Roman"/>
          <w:szCs w:val="24"/>
        </w:rPr>
        <w:t>z</w:t>
      </w:r>
      <w:r w:rsidR="004F5EC9" w:rsidRPr="00AE5D7E">
        <w:rPr>
          <w:rFonts w:cs="Times New Roman"/>
          <w:szCs w:val="24"/>
        </w:rPr>
        <w:t>volena varianta nikdy se 37 % (11). Na většinu zápasů si vlastní te</w:t>
      </w:r>
      <w:r>
        <w:rPr>
          <w:rFonts w:cs="Times New Roman"/>
          <w:szCs w:val="24"/>
        </w:rPr>
        <w:t>kutiny nosilo</w:t>
      </w:r>
      <w:r w:rsidR="00387BD0" w:rsidRPr="00AE5D7E">
        <w:rPr>
          <w:rFonts w:cs="Times New Roman"/>
          <w:szCs w:val="24"/>
        </w:rPr>
        <w:t xml:space="preserve"> 13 % (4) probandů. Na k</w:t>
      </w:r>
      <w:r w:rsidR="004F5EC9" w:rsidRPr="00AE5D7E">
        <w:rPr>
          <w:rFonts w:cs="Times New Roman"/>
          <w:szCs w:val="24"/>
        </w:rPr>
        <w:t>ažd</w:t>
      </w:r>
      <w:r>
        <w:rPr>
          <w:rFonts w:cs="Times New Roman"/>
          <w:szCs w:val="24"/>
        </w:rPr>
        <w:t>ý zápas si vlastní tekutiny nosil</w:t>
      </w:r>
      <w:r w:rsidR="004F5EC9" w:rsidRPr="00AE5D7E">
        <w:rPr>
          <w:rFonts w:cs="Times New Roman"/>
          <w:szCs w:val="24"/>
        </w:rPr>
        <w:t xml:space="preserve"> pouze jeden proband (3 %). Stejně tak jako v</w:t>
      </w:r>
      <w:r w:rsidR="008763E5">
        <w:rPr>
          <w:rFonts w:cs="Times New Roman"/>
          <w:szCs w:val="24"/>
        </w:rPr>
        <w:t> otázce 4a si málokdy hráči nosili</w:t>
      </w:r>
      <w:r w:rsidR="004F5EC9" w:rsidRPr="00AE5D7E">
        <w:rPr>
          <w:rFonts w:cs="Times New Roman"/>
          <w:szCs w:val="24"/>
        </w:rPr>
        <w:t xml:space="preserve"> své vlastní tekutiny. Není však nutné si nosit vlastní tekutiny, pokud je mají v průběhu zátěže kdykoliv k dispozici v dostatečném množství.</w:t>
      </w:r>
    </w:p>
    <w:p w:rsidR="004F5EC9" w:rsidRPr="00AE5D7E" w:rsidRDefault="004F5EC9" w:rsidP="00990AD2">
      <w:pPr>
        <w:rPr>
          <w:rFonts w:cs="Times New Roman"/>
          <w:szCs w:val="24"/>
        </w:rPr>
      </w:pPr>
    </w:p>
    <w:p w:rsidR="004F5EC9" w:rsidRPr="00AE5D7E" w:rsidRDefault="004F5EC9" w:rsidP="003D4100">
      <w:pPr>
        <w:ind w:firstLine="567"/>
        <w:rPr>
          <w:rFonts w:cs="Times New Roman"/>
          <w:szCs w:val="24"/>
        </w:rPr>
      </w:pPr>
      <w:r w:rsidRPr="00AE5D7E">
        <w:rPr>
          <w:rFonts w:cs="Times New Roman"/>
          <w:szCs w:val="24"/>
        </w:rPr>
        <w:t>Jaké vlastní tekutiny si hráči nejčastěji nos</w:t>
      </w:r>
      <w:r w:rsidR="008763E5">
        <w:rPr>
          <w:rFonts w:cs="Times New Roman"/>
          <w:szCs w:val="24"/>
        </w:rPr>
        <w:t>ili</w:t>
      </w:r>
      <w:r w:rsidRPr="00AE5D7E">
        <w:rPr>
          <w:rFonts w:cs="Times New Roman"/>
          <w:szCs w:val="24"/>
        </w:rPr>
        <w:t xml:space="preserve"> na trénink, zaznamenává otázka 5a (otevřená otázka). Nejčastější tekutinou, kterou si hráči nos</w:t>
      </w:r>
      <w:r w:rsidR="008763E5">
        <w:rPr>
          <w:rFonts w:cs="Times New Roman"/>
          <w:szCs w:val="24"/>
        </w:rPr>
        <w:t>ili</w:t>
      </w:r>
      <w:r w:rsidRPr="00AE5D7E">
        <w:rPr>
          <w:rFonts w:cs="Times New Roman"/>
          <w:szCs w:val="24"/>
        </w:rPr>
        <w:t xml:space="preserve"> na trénink je se 47 % (14) voda. Žádné tekutiny </w:t>
      </w:r>
      <w:r w:rsidR="00387BD0" w:rsidRPr="00AE5D7E">
        <w:rPr>
          <w:rFonts w:cs="Times New Roman"/>
          <w:szCs w:val="24"/>
        </w:rPr>
        <w:t xml:space="preserve">si na trénink </w:t>
      </w:r>
      <w:r w:rsidR="008763E5">
        <w:rPr>
          <w:rFonts w:cs="Times New Roman"/>
          <w:szCs w:val="24"/>
        </w:rPr>
        <w:t>nepřineslo</w:t>
      </w:r>
      <w:r w:rsidRPr="00AE5D7E">
        <w:rPr>
          <w:rFonts w:cs="Times New Roman"/>
          <w:szCs w:val="24"/>
        </w:rPr>
        <w:t xml:space="preserve"> 27 % (8) proba</w:t>
      </w:r>
      <w:r w:rsidR="00644307">
        <w:rPr>
          <w:rFonts w:cs="Times New Roman"/>
          <w:szCs w:val="24"/>
        </w:rPr>
        <w:t xml:space="preserve">ndů. Celkově 10 % (3) hráčů </w:t>
      </w:r>
      <w:r w:rsidR="008763E5">
        <w:rPr>
          <w:rFonts w:cs="Times New Roman"/>
          <w:szCs w:val="24"/>
        </w:rPr>
        <w:t>z</w:t>
      </w:r>
      <w:r w:rsidR="00644307">
        <w:rPr>
          <w:rFonts w:cs="Times New Roman"/>
          <w:szCs w:val="24"/>
        </w:rPr>
        <w:t>volilo</w:t>
      </w:r>
      <w:r w:rsidRPr="00AE5D7E">
        <w:rPr>
          <w:rFonts w:cs="Times New Roman"/>
          <w:szCs w:val="24"/>
        </w:rPr>
        <w:t xml:space="preserve"> vodu s iontovým nápojem.</w:t>
      </w:r>
      <w:r w:rsidR="00644307">
        <w:rPr>
          <w:rFonts w:cs="Times New Roman"/>
          <w:szCs w:val="24"/>
        </w:rPr>
        <w:t xml:space="preserve"> Klasický iontový nápoj si </w:t>
      </w:r>
      <w:r w:rsidR="008763E5">
        <w:rPr>
          <w:rFonts w:cs="Times New Roman"/>
          <w:szCs w:val="24"/>
        </w:rPr>
        <w:t>z</w:t>
      </w:r>
      <w:r w:rsidR="00644307">
        <w:rPr>
          <w:rFonts w:cs="Times New Roman"/>
          <w:szCs w:val="24"/>
        </w:rPr>
        <w:t xml:space="preserve">volilo </w:t>
      </w:r>
      <w:r w:rsidRPr="00AE5D7E">
        <w:rPr>
          <w:rFonts w:cs="Times New Roman"/>
          <w:szCs w:val="24"/>
        </w:rPr>
        <w:t xml:space="preserve">7 % (2) hráčů. Kombinaci vody s BCAA </w:t>
      </w:r>
      <w:r w:rsidR="00644307">
        <w:rPr>
          <w:rFonts w:cs="Times New Roman"/>
          <w:szCs w:val="24"/>
        </w:rPr>
        <w:t>si nosil</w:t>
      </w:r>
      <w:r w:rsidRPr="00AE5D7E">
        <w:rPr>
          <w:rFonts w:cs="Times New Roman"/>
          <w:szCs w:val="24"/>
        </w:rPr>
        <w:t xml:space="preserve"> jeden hráč (3 %), stejně tak jako kombinaci vody s elektrolyty. Kombinaci vody</w:t>
      </w:r>
      <w:r w:rsidR="00644307">
        <w:rPr>
          <w:rFonts w:cs="Times New Roman"/>
          <w:szCs w:val="24"/>
        </w:rPr>
        <w:t xml:space="preserve"> s iontovým nápojem a kávou </w:t>
      </w:r>
      <w:r w:rsidR="008763E5">
        <w:rPr>
          <w:rFonts w:cs="Times New Roman"/>
          <w:szCs w:val="24"/>
        </w:rPr>
        <w:t>z</w:t>
      </w:r>
      <w:r w:rsidR="00644307">
        <w:rPr>
          <w:rFonts w:cs="Times New Roman"/>
          <w:szCs w:val="24"/>
        </w:rPr>
        <w:t>volil</w:t>
      </w:r>
      <w:r w:rsidRPr="00AE5D7E">
        <w:rPr>
          <w:rFonts w:cs="Times New Roman"/>
          <w:szCs w:val="24"/>
        </w:rPr>
        <w:t xml:space="preserve"> také pouze jeden hráč (3 %).</w:t>
      </w:r>
    </w:p>
    <w:p w:rsidR="004F5EC9" w:rsidRPr="00AE5D7E" w:rsidRDefault="004F5EC9" w:rsidP="00990AD2">
      <w:pPr>
        <w:rPr>
          <w:rFonts w:cs="Times New Roman"/>
          <w:szCs w:val="24"/>
        </w:rPr>
      </w:pPr>
    </w:p>
    <w:p w:rsidR="004F5EC9" w:rsidRPr="00AE5D7E" w:rsidRDefault="004F5EC9" w:rsidP="003D4100">
      <w:pPr>
        <w:ind w:firstLine="567"/>
        <w:rPr>
          <w:rFonts w:cs="Times New Roman"/>
          <w:szCs w:val="24"/>
        </w:rPr>
      </w:pPr>
      <w:r w:rsidRPr="00AE5D7E">
        <w:rPr>
          <w:rFonts w:cs="Times New Roman"/>
          <w:szCs w:val="24"/>
        </w:rPr>
        <w:t>Které vlastní tekutiny si</w:t>
      </w:r>
      <w:r w:rsidR="00B10BAB" w:rsidRPr="00AE5D7E">
        <w:rPr>
          <w:rFonts w:cs="Times New Roman"/>
          <w:szCs w:val="24"/>
        </w:rPr>
        <w:t xml:space="preserve"> hráči nejčastěji nos</w:t>
      </w:r>
      <w:r w:rsidR="008763E5">
        <w:rPr>
          <w:rFonts w:cs="Times New Roman"/>
          <w:szCs w:val="24"/>
        </w:rPr>
        <w:t>ili</w:t>
      </w:r>
      <w:r w:rsidR="00B10BAB" w:rsidRPr="00AE5D7E">
        <w:rPr>
          <w:rFonts w:cs="Times New Roman"/>
          <w:szCs w:val="24"/>
        </w:rPr>
        <w:t xml:space="preserve"> na zápas,</w:t>
      </w:r>
      <w:r w:rsidRPr="00AE5D7E">
        <w:rPr>
          <w:rFonts w:cs="Times New Roman"/>
          <w:szCs w:val="24"/>
        </w:rPr>
        <w:t xml:space="preserve"> jsou uvedeny v otevřené otázce 5b. Polovina respondentů (15) uvedla, že si na zápas nenos</w:t>
      </w:r>
      <w:r w:rsidR="008763E5">
        <w:rPr>
          <w:rFonts w:cs="Times New Roman"/>
          <w:szCs w:val="24"/>
        </w:rPr>
        <w:t>ili</w:t>
      </w:r>
      <w:r w:rsidRPr="00AE5D7E">
        <w:rPr>
          <w:rFonts w:cs="Times New Roman"/>
          <w:szCs w:val="24"/>
        </w:rPr>
        <w:t xml:space="preserve"> žádné tekutiny. 24 % (7) re</w:t>
      </w:r>
      <w:r w:rsidR="008763E5">
        <w:rPr>
          <w:rFonts w:cs="Times New Roman"/>
          <w:szCs w:val="24"/>
        </w:rPr>
        <w:t>spondentů si nosilo</w:t>
      </w:r>
      <w:r w:rsidRPr="00AE5D7E">
        <w:rPr>
          <w:rFonts w:cs="Times New Roman"/>
          <w:szCs w:val="24"/>
        </w:rPr>
        <w:t xml:space="preserve"> vodu. Předtréninkový stimulant, což je směs látek jako např.: beta alanin, guarana, kofein, kreatin, taurin atd. užívající se především v kulturistice k maximálnímu nabuzení a soustředění se na v</w:t>
      </w:r>
      <w:r w:rsidR="008763E5">
        <w:rPr>
          <w:rFonts w:cs="Times New Roman"/>
          <w:szCs w:val="24"/>
        </w:rPr>
        <w:t>ýkon v kombinaci s vodou si nosilo</w:t>
      </w:r>
      <w:r w:rsidRPr="00AE5D7E">
        <w:rPr>
          <w:rFonts w:cs="Times New Roman"/>
          <w:szCs w:val="24"/>
        </w:rPr>
        <w:t xml:space="preserve"> 10 % (3) respondentů. Kombinaci vody s iontovým nápoj a s energetickým nápojem a kávou si nos</w:t>
      </w:r>
      <w:r w:rsidR="008763E5">
        <w:rPr>
          <w:rFonts w:cs="Times New Roman"/>
          <w:szCs w:val="24"/>
        </w:rPr>
        <w:t>il</w:t>
      </w:r>
      <w:r w:rsidRPr="00AE5D7E">
        <w:rPr>
          <w:rFonts w:cs="Times New Roman"/>
          <w:szCs w:val="24"/>
        </w:rPr>
        <w:t xml:space="preserve"> jeden respondent (3 %), stejně tak kombinaci vody s iontovým nápojem. Samotný iontový nápoj také </w:t>
      </w:r>
      <w:r w:rsidR="008763E5">
        <w:rPr>
          <w:rFonts w:cs="Times New Roman"/>
          <w:szCs w:val="24"/>
        </w:rPr>
        <w:t>z</w:t>
      </w:r>
      <w:r w:rsidRPr="00AE5D7E">
        <w:rPr>
          <w:rFonts w:cs="Times New Roman"/>
          <w:szCs w:val="24"/>
        </w:rPr>
        <w:t xml:space="preserve">volil jeden proband (3 %), stejně tak </w:t>
      </w:r>
      <w:r w:rsidR="00B10BAB" w:rsidRPr="00AE5D7E">
        <w:rPr>
          <w:rFonts w:cs="Times New Roman"/>
          <w:szCs w:val="24"/>
        </w:rPr>
        <w:t>jako kombinaci vody s hořčíkem</w:t>
      </w:r>
      <w:r w:rsidRPr="00AE5D7E">
        <w:rPr>
          <w:rFonts w:cs="Times New Roman"/>
          <w:szCs w:val="24"/>
        </w:rPr>
        <w:t xml:space="preserve">. </w:t>
      </w:r>
      <w:r w:rsidR="00B10BAB" w:rsidRPr="00AE5D7E">
        <w:rPr>
          <w:rFonts w:cs="Times New Roman"/>
          <w:szCs w:val="24"/>
        </w:rPr>
        <w:t xml:space="preserve">Obdobně </w:t>
      </w:r>
      <w:r w:rsidRPr="00AE5D7E">
        <w:rPr>
          <w:rFonts w:cs="Times New Roman"/>
          <w:szCs w:val="24"/>
        </w:rPr>
        <w:t>jako v předchozí o</w:t>
      </w:r>
      <w:r w:rsidR="008763E5">
        <w:rPr>
          <w:rFonts w:cs="Times New Roman"/>
          <w:szCs w:val="24"/>
        </w:rPr>
        <w:t>tázce si sami hráči nejvíce nosili</w:t>
      </w:r>
      <w:r w:rsidRPr="00AE5D7E">
        <w:rPr>
          <w:rFonts w:cs="Times New Roman"/>
          <w:szCs w:val="24"/>
        </w:rPr>
        <w:t xml:space="preserve"> vodu a iontový nápoj.</w:t>
      </w:r>
    </w:p>
    <w:p w:rsidR="004F5EC9" w:rsidRPr="00AE5D7E" w:rsidRDefault="004F5EC9" w:rsidP="00990AD2">
      <w:pPr>
        <w:rPr>
          <w:rFonts w:cs="Times New Roman"/>
          <w:szCs w:val="24"/>
        </w:rPr>
      </w:pPr>
    </w:p>
    <w:p w:rsidR="004F5EC9" w:rsidRPr="00AE5D7E" w:rsidRDefault="008763E5" w:rsidP="003D4100">
      <w:pPr>
        <w:ind w:firstLine="567"/>
        <w:rPr>
          <w:rFonts w:cs="Times New Roman"/>
          <w:szCs w:val="24"/>
        </w:rPr>
      </w:pPr>
      <w:r>
        <w:rPr>
          <w:rFonts w:cs="Times New Roman"/>
          <w:szCs w:val="24"/>
        </w:rPr>
        <w:lastRenderedPageBreak/>
        <w:t>Zda hráči používali</w:t>
      </w:r>
      <w:r w:rsidR="004F5EC9" w:rsidRPr="00AE5D7E">
        <w:rPr>
          <w:rFonts w:cs="Times New Roman"/>
          <w:szCs w:val="24"/>
        </w:rPr>
        <w:t xml:space="preserve"> na tréninku sportovní (iontové) nápoje odpovídá otázka 6a (uzavřená otázka). Nejvíce </w:t>
      </w:r>
      <w:r>
        <w:rPr>
          <w:rFonts w:cs="Times New Roman"/>
          <w:szCs w:val="24"/>
        </w:rPr>
        <w:t>z</w:t>
      </w:r>
      <w:r w:rsidR="004F5EC9" w:rsidRPr="00AE5D7E">
        <w:rPr>
          <w:rFonts w:cs="Times New Roman"/>
          <w:szCs w:val="24"/>
        </w:rPr>
        <w:t>volenou odpovědí byla varianta nikdy, kterou volilo 56 % (17) probandů. Na druhém až tře</w:t>
      </w:r>
      <w:r w:rsidR="00B10BAB" w:rsidRPr="00AE5D7E">
        <w:rPr>
          <w:rFonts w:cs="Times New Roman"/>
          <w:szCs w:val="24"/>
        </w:rPr>
        <w:t xml:space="preserve">tím místě byly </w:t>
      </w:r>
      <w:r>
        <w:rPr>
          <w:rFonts w:cs="Times New Roman"/>
          <w:szCs w:val="24"/>
        </w:rPr>
        <w:t>z</w:t>
      </w:r>
      <w:r w:rsidR="00B10BAB" w:rsidRPr="00AE5D7E">
        <w:rPr>
          <w:rFonts w:cs="Times New Roman"/>
          <w:szCs w:val="24"/>
        </w:rPr>
        <w:t>voleny odpovědi a</w:t>
      </w:r>
      <w:r w:rsidR="004F5EC9" w:rsidRPr="00AE5D7E">
        <w:rPr>
          <w:rFonts w:cs="Times New Roman"/>
          <w:szCs w:val="24"/>
        </w:rPr>
        <w:t xml:space="preserve">no, většinu tréninků a málokdy s 17 % (5). Nejméně </w:t>
      </w:r>
      <w:r>
        <w:rPr>
          <w:rFonts w:cs="Times New Roman"/>
          <w:szCs w:val="24"/>
        </w:rPr>
        <w:t>z</w:t>
      </w:r>
      <w:r w:rsidR="004F5EC9" w:rsidRPr="00AE5D7E">
        <w:rPr>
          <w:rFonts w:cs="Times New Roman"/>
          <w:szCs w:val="24"/>
        </w:rPr>
        <w:t xml:space="preserve">volená varianta byla ano, každý trénink s 10 % (3). </w:t>
      </w:r>
    </w:p>
    <w:p w:rsidR="004F5EC9" w:rsidRPr="00AE5D7E" w:rsidRDefault="004F5EC9" w:rsidP="00990AD2">
      <w:pPr>
        <w:rPr>
          <w:rFonts w:cs="Times New Roman"/>
          <w:szCs w:val="24"/>
        </w:rPr>
      </w:pPr>
    </w:p>
    <w:p w:rsidR="004F5EC9" w:rsidRPr="00AE5D7E" w:rsidRDefault="004F5EC9" w:rsidP="003D4100">
      <w:pPr>
        <w:ind w:firstLine="567"/>
        <w:rPr>
          <w:rFonts w:cs="Times New Roman"/>
          <w:szCs w:val="24"/>
        </w:rPr>
      </w:pPr>
      <w:r w:rsidRPr="00AE5D7E">
        <w:rPr>
          <w:rFonts w:cs="Times New Roman"/>
          <w:szCs w:val="24"/>
        </w:rPr>
        <w:t>Použití</w:t>
      </w:r>
      <w:r w:rsidR="008763E5">
        <w:rPr>
          <w:rFonts w:cs="Times New Roman"/>
          <w:szCs w:val="24"/>
        </w:rPr>
        <w:t>m</w:t>
      </w:r>
      <w:r w:rsidRPr="00AE5D7E">
        <w:rPr>
          <w:rFonts w:cs="Times New Roman"/>
          <w:szCs w:val="24"/>
        </w:rPr>
        <w:t xml:space="preserve"> sportovního (ion</w:t>
      </w:r>
      <w:r w:rsidR="008763E5">
        <w:rPr>
          <w:rFonts w:cs="Times New Roman"/>
          <w:szCs w:val="24"/>
        </w:rPr>
        <w:t>tového) nápoje během zápasu řešila</w:t>
      </w:r>
      <w:r w:rsidRPr="00AE5D7E">
        <w:rPr>
          <w:rFonts w:cs="Times New Roman"/>
          <w:szCs w:val="24"/>
        </w:rPr>
        <w:t xml:space="preserve"> uzavřená otázka 6b.</w:t>
      </w:r>
    </w:p>
    <w:p w:rsidR="004F5EC9" w:rsidRPr="00AE5D7E" w:rsidRDefault="004F5EC9" w:rsidP="00990AD2">
      <w:pPr>
        <w:rPr>
          <w:rFonts w:cs="Times New Roman"/>
          <w:szCs w:val="24"/>
        </w:rPr>
      </w:pPr>
      <w:r w:rsidRPr="00AE5D7E">
        <w:rPr>
          <w:rFonts w:cs="Times New Roman"/>
          <w:szCs w:val="24"/>
        </w:rPr>
        <w:t xml:space="preserve">Sportovní (iontové) nápoje </w:t>
      </w:r>
      <w:r w:rsidR="008763E5">
        <w:rPr>
          <w:rFonts w:cs="Times New Roman"/>
          <w:szCs w:val="24"/>
        </w:rPr>
        <w:t>používalo</w:t>
      </w:r>
      <w:r w:rsidRPr="00AE5D7E">
        <w:rPr>
          <w:rFonts w:cs="Times New Roman"/>
          <w:szCs w:val="24"/>
        </w:rPr>
        <w:t xml:space="preserve"> každý zápas 37 % (11) probandů. Většinu zápasů pak 33 % (10). Málokdy 17 % (5) a nikdy 13 % (4). Vě</w:t>
      </w:r>
      <w:r w:rsidR="008763E5">
        <w:rPr>
          <w:rFonts w:cs="Times New Roman"/>
          <w:szCs w:val="24"/>
        </w:rPr>
        <w:t>tšina hráčů během zápasu používalo</w:t>
      </w:r>
      <w:r w:rsidRPr="00AE5D7E">
        <w:rPr>
          <w:rFonts w:cs="Times New Roman"/>
          <w:szCs w:val="24"/>
        </w:rPr>
        <w:t xml:space="preserve"> tento nápoj. Použití je však žádoucí, neboť jsou zápasy hrány v odpoledních hodinách, kdy jsou denní teploty nejvyšší a v kombinaci s relativním či absolutním maximálním výkonem hráčů během zápasu dochází k vyšším ztrátám tekutin, minerálních látek a energie z těla, než je tomu u tréninku, který není až tak intenzivní a je vykonáván v podvečerních hodinách.</w:t>
      </w:r>
    </w:p>
    <w:p w:rsidR="004F5EC9" w:rsidRPr="00AE5D7E" w:rsidRDefault="004F5EC9" w:rsidP="00990AD2">
      <w:pPr>
        <w:rPr>
          <w:rFonts w:cs="Times New Roman"/>
          <w:szCs w:val="24"/>
        </w:rPr>
      </w:pPr>
    </w:p>
    <w:p w:rsidR="004F5EC9" w:rsidRPr="00AE5D7E" w:rsidRDefault="004F5EC9" w:rsidP="003D4100">
      <w:pPr>
        <w:ind w:firstLine="567"/>
        <w:rPr>
          <w:rFonts w:cs="Times New Roman"/>
          <w:szCs w:val="24"/>
        </w:rPr>
      </w:pPr>
      <w:r w:rsidRPr="00AE5D7E">
        <w:rPr>
          <w:rFonts w:cs="Times New Roman"/>
          <w:szCs w:val="24"/>
        </w:rPr>
        <w:t>Pití energetického nápoj</w:t>
      </w:r>
      <w:r w:rsidR="008763E5">
        <w:rPr>
          <w:rFonts w:cs="Times New Roman"/>
          <w:szCs w:val="24"/>
        </w:rPr>
        <w:t>e v souvislosti s tréninkem řešila</w:t>
      </w:r>
      <w:r w:rsidRPr="00AE5D7E">
        <w:rPr>
          <w:rFonts w:cs="Times New Roman"/>
          <w:szCs w:val="24"/>
        </w:rPr>
        <w:t xml:space="preserve"> uzavřená otázka 7a.</w:t>
      </w:r>
    </w:p>
    <w:p w:rsidR="004F5EC9" w:rsidRPr="00AE5D7E" w:rsidRDefault="004F5EC9" w:rsidP="00990AD2">
      <w:pPr>
        <w:rPr>
          <w:rFonts w:cs="Times New Roman"/>
          <w:szCs w:val="24"/>
        </w:rPr>
      </w:pPr>
      <w:r w:rsidRPr="00AE5D7E">
        <w:rPr>
          <w:rFonts w:cs="Times New Roman"/>
          <w:szCs w:val="24"/>
        </w:rPr>
        <w:t>Padesát procent (1</w:t>
      </w:r>
      <w:r w:rsidR="008763E5">
        <w:rPr>
          <w:rFonts w:cs="Times New Roman"/>
          <w:szCs w:val="24"/>
        </w:rPr>
        <w:t>5) respondentů nikdy nekonzumovalo</w:t>
      </w:r>
      <w:r w:rsidRPr="00AE5D7E">
        <w:rPr>
          <w:rFonts w:cs="Times New Roman"/>
          <w:szCs w:val="24"/>
        </w:rPr>
        <w:t xml:space="preserve"> energetické nápoje, naopak každý trénink pak 7 % (2). Variantu málokdy </w:t>
      </w:r>
      <w:r w:rsidR="008763E5">
        <w:rPr>
          <w:rFonts w:cs="Times New Roman"/>
          <w:szCs w:val="24"/>
        </w:rPr>
        <w:t>z</w:t>
      </w:r>
      <w:r w:rsidRPr="00AE5D7E">
        <w:rPr>
          <w:rFonts w:cs="Times New Roman"/>
          <w:szCs w:val="24"/>
        </w:rPr>
        <w:t xml:space="preserve">volilo 30 % (9) </w:t>
      </w:r>
      <w:r w:rsidR="008763E5">
        <w:rPr>
          <w:rFonts w:cs="Times New Roman"/>
          <w:szCs w:val="24"/>
        </w:rPr>
        <w:t>respondentů a 13 % (4) konzumovalo</w:t>
      </w:r>
      <w:r w:rsidRPr="00AE5D7E">
        <w:rPr>
          <w:rFonts w:cs="Times New Roman"/>
          <w:szCs w:val="24"/>
        </w:rPr>
        <w:t xml:space="preserve"> tyto nápoje většinu tréninků.</w:t>
      </w:r>
    </w:p>
    <w:p w:rsidR="004F5EC9" w:rsidRPr="00AE5D7E" w:rsidRDefault="004F5EC9" w:rsidP="00990AD2">
      <w:pPr>
        <w:rPr>
          <w:rFonts w:cs="Times New Roman"/>
          <w:szCs w:val="24"/>
        </w:rPr>
      </w:pPr>
    </w:p>
    <w:p w:rsidR="004F5EC9" w:rsidRPr="00AE5D7E" w:rsidRDefault="008763E5" w:rsidP="003D4100">
      <w:pPr>
        <w:ind w:firstLine="567"/>
        <w:rPr>
          <w:rFonts w:cs="Times New Roman"/>
          <w:szCs w:val="24"/>
        </w:rPr>
      </w:pPr>
      <w:r>
        <w:rPr>
          <w:rFonts w:cs="Times New Roman"/>
          <w:szCs w:val="24"/>
        </w:rPr>
        <w:t>Uzavřená otázka 7b se zabývala</w:t>
      </w:r>
      <w:r w:rsidR="00B10BAB" w:rsidRPr="00AE5D7E">
        <w:rPr>
          <w:rFonts w:cs="Times New Roman"/>
          <w:szCs w:val="24"/>
        </w:rPr>
        <w:t xml:space="preserve"> odpovědí na to</w:t>
      </w:r>
      <w:r w:rsidR="004F5EC9" w:rsidRPr="00AE5D7E">
        <w:rPr>
          <w:rFonts w:cs="Times New Roman"/>
          <w:szCs w:val="24"/>
        </w:rPr>
        <w:t>, zda hrá</w:t>
      </w:r>
      <w:r w:rsidR="000716B1">
        <w:rPr>
          <w:rFonts w:cs="Times New Roman"/>
          <w:szCs w:val="24"/>
        </w:rPr>
        <w:t>či v souvislosti se zápasem pili</w:t>
      </w:r>
      <w:r w:rsidR="004F5EC9" w:rsidRPr="00AE5D7E">
        <w:rPr>
          <w:rFonts w:cs="Times New Roman"/>
          <w:szCs w:val="24"/>
        </w:rPr>
        <w:t xml:space="preserve"> energetické nápoje. Energické nápoje v sou</w:t>
      </w:r>
      <w:r w:rsidR="000716B1">
        <w:rPr>
          <w:rFonts w:cs="Times New Roman"/>
          <w:szCs w:val="24"/>
        </w:rPr>
        <w:t>vislosti se zápasem nikdy nepilo</w:t>
      </w:r>
      <w:r w:rsidR="004F5EC9" w:rsidRPr="00AE5D7E">
        <w:rPr>
          <w:rFonts w:cs="Times New Roman"/>
          <w:szCs w:val="24"/>
        </w:rPr>
        <w:t xml:space="preserve"> 43</w:t>
      </w:r>
      <w:r w:rsidR="00644307">
        <w:rPr>
          <w:rFonts w:cs="Times New Roman"/>
          <w:szCs w:val="24"/>
        </w:rPr>
        <w:t xml:space="preserve"> % (13) respondentů. Málokdy, je</w:t>
      </w:r>
      <w:r w:rsidR="000716B1">
        <w:rPr>
          <w:rFonts w:cs="Times New Roman"/>
          <w:szCs w:val="24"/>
        </w:rPr>
        <w:t xml:space="preserve"> pilo</w:t>
      </w:r>
      <w:r w:rsidR="004F5EC9" w:rsidRPr="00AE5D7E">
        <w:rPr>
          <w:rFonts w:cs="Times New Roman"/>
          <w:szCs w:val="24"/>
        </w:rPr>
        <w:t xml:space="preserve"> 30 % (9). Každý zápas pak 7 % (2) a většinu zápasů 2</w:t>
      </w:r>
      <w:r w:rsidR="000716B1">
        <w:rPr>
          <w:rFonts w:cs="Times New Roman"/>
          <w:szCs w:val="24"/>
        </w:rPr>
        <w:t>0 % (6). Většina hráčů nepoužívala</w:t>
      </w:r>
      <w:r w:rsidR="004F5EC9" w:rsidRPr="00AE5D7E">
        <w:rPr>
          <w:rFonts w:cs="Times New Roman"/>
          <w:szCs w:val="24"/>
        </w:rPr>
        <w:t xml:space="preserve"> během výkonu energické </w:t>
      </w:r>
      <w:r w:rsidR="000716B1">
        <w:rPr>
          <w:rFonts w:cs="Times New Roman"/>
          <w:szCs w:val="24"/>
        </w:rPr>
        <w:t>nápoje, pouze pár z nich využívalo</w:t>
      </w:r>
      <w:r w:rsidR="004F5EC9" w:rsidRPr="00AE5D7E">
        <w:rPr>
          <w:rFonts w:cs="Times New Roman"/>
          <w:szCs w:val="24"/>
        </w:rPr>
        <w:t xml:space="preserve"> jejich energického účinku. Z výživového hlediska však není vhodné pravid</w:t>
      </w:r>
      <w:r w:rsidR="000716B1">
        <w:rPr>
          <w:rFonts w:cs="Times New Roman"/>
          <w:szCs w:val="24"/>
        </w:rPr>
        <w:t xml:space="preserve">elné pití těchto nápojů, jak </w:t>
      </w:r>
      <w:r w:rsidR="004F5EC9" w:rsidRPr="00AE5D7E">
        <w:rPr>
          <w:rFonts w:cs="Times New Roman"/>
          <w:szCs w:val="24"/>
        </w:rPr>
        <w:t xml:space="preserve">tomu </w:t>
      </w:r>
      <w:r w:rsidR="000716B1">
        <w:rPr>
          <w:rFonts w:cs="Times New Roman"/>
          <w:szCs w:val="24"/>
        </w:rPr>
        <w:t xml:space="preserve">bylo </w:t>
      </w:r>
      <w:r w:rsidR="004F5EC9" w:rsidRPr="00AE5D7E">
        <w:rPr>
          <w:rFonts w:cs="Times New Roman"/>
          <w:szCs w:val="24"/>
        </w:rPr>
        <w:t>u některých hráčů před každým tréninkem a před každým zápasem.</w:t>
      </w:r>
    </w:p>
    <w:p w:rsidR="00B10BAB" w:rsidRPr="00AE5D7E" w:rsidRDefault="00B10BAB" w:rsidP="00990AD2">
      <w:pPr>
        <w:rPr>
          <w:rFonts w:cs="Times New Roman"/>
          <w:szCs w:val="24"/>
        </w:rPr>
      </w:pPr>
    </w:p>
    <w:p w:rsidR="004F5EC9" w:rsidRPr="00AE5D7E" w:rsidRDefault="004F5EC9" w:rsidP="003D4100">
      <w:pPr>
        <w:ind w:firstLine="567"/>
        <w:rPr>
          <w:rFonts w:cs="Times New Roman"/>
          <w:szCs w:val="24"/>
        </w:rPr>
      </w:pPr>
      <w:r w:rsidRPr="00AE5D7E">
        <w:rPr>
          <w:rFonts w:cs="Times New Roman"/>
          <w:szCs w:val="24"/>
        </w:rPr>
        <w:t>V této otevřené otázce</w:t>
      </w:r>
      <w:r w:rsidR="000716B1">
        <w:rPr>
          <w:rFonts w:cs="Times New Roman"/>
          <w:szCs w:val="24"/>
        </w:rPr>
        <w:t xml:space="preserve"> 8a bylo zjišťováno</w:t>
      </w:r>
      <w:r w:rsidRPr="00AE5D7E">
        <w:rPr>
          <w:rFonts w:cs="Times New Roman"/>
          <w:szCs w:val="24"/>
        </w:rPr>
        <w:t xml:space="preserve">, jaké přibližné množství tekutin hráči vypijí během tréninku. Nejvíce </w:t>
      </w:r>
      <w:r w:rsidR="000716B1">
        <w:rPr>
          <w:rFonts w:cs="Times New Roman"/>
          <w:szCs w:val="24"/>
        </w:rPr>
        <w:t>z</w:t>
      </w:r>
      <w:r w:rsidRPr="00AE5D7E">
        <w:rPr>
          <w:rFonts w:cs="Times New Roman"/>
          <w:szCs w:val="24"/>
        </w:rPr>
        <w:t xml:space="preserve">volená odpověď byla z 66 % (11) 0,5 l. </w:t>
      </w:r>
      <w:r w:rsidR="000716B1">
        <w:rPr>
          <w:rFonts w:cs="Times New Roman"/>
          <w:szCs w:val="24"/>
        </w:rPr>
        <w:t>Jeden litr během tréninku vypilo 33 % (10). Litr a půl vypilo</w:t>
      </w:r>
      <w:r w:rsidRPr="00AE5D7E">
        <w:rPr>
          <w:rFonts w:cs="Times New Roman"/>
          <w:szCs w:val="24"/>
        </w:rPr>
        <w:t xml:space="preserve"> 20 % (6). Nejméně volenou odpovědí bylo </w:t>
      </w:r>
      <w:r w:rsidR="000716B1">
        <w:rPr>
          <w:rFonts w:cs="Times New Roman"/>
          <w:szCs w:val="24"/>
        </w:rPr>
        <w:t>z</w:t>
      </w:r>
      <w:r w:rsidRPr="00AE5D7E">
        <w:rPr>
          <w:rFonts w:cs="Times New Roman"/>
          <w:szCs w:val="24"/>
        </w:rPr>
        <w:t>voleno 10 % (3) a to 0,75 l. Množství tekutin vypitých během tréninku se vzhledem k nižší intenzitě a nižší podvečerní teplotě jeví jako zcela dostačující. Důležitý předpoklad pro optimální stav</w:t>
      </w:r>
      <w:r w:rsidR="00B10BAB" w:rsidRPr="00AE5D7E">
        <w:rPr>
          <w:rFonts w:cs="Times New Roman"/>
          <w:szCs w:val="24"/>
        </w:rPr>
        <w:t xml:space="preserve"> euhydratace je, že hráči doplňují</w:t>
      </w:r>
      <w:r w:rsidRPr="00AE5D7E">
        <w:rPr>
          <w:rFonts w:cs="Times New Roman"/>
          <w:szCs w:val="24"/>
        </w:rPr>
        <w:t xml:space="preserve"> tekutiny i po tréninku.</w:t>
      </w:r>
    </w:p>
    <w:p w:rsidR="004F5EC9" w:rsidRPr="00AE5D7E" w:rsidRDefault="004F5EC9" w:rsidP="00990AD2">
      <w:pPr>
        <w:rPr>
          <w:rFonts w:cs="Times New Roman"/>
          <w:szCs w:val="24"/>
        </w:rPr>
      </w:pPr>
    </w:p>
    <w:p w:rsidR="004F5EC9" w:rsidRPr="00AE5D7E" w:rsidRDefault="004F5EC9" w:rsidP="003D4100">
      <w:pPr>
        <w:ind w:firstLine="567"/>
        <w:rPr>
          <w:rFonts w:cs="Times New Roman"/>
          <w:szCs w:val="24"/>
        </w:rPr>
      </w:pPr>
      <w:r w:rsidRPr="00AE5D7E">
        <w:rPr>
          <w:rFonts w:cs="Times New Roman"/>
          <w:szCs w:val="24"/>
        </w:rPr>
        <w:t xml:space="preserve">Otevřená otázka 8b </w:t>
      </w:r>
      <w:r w:rsidR="000716B1">
        <w:rPr>
          <w:rFonts w:cs="Times New Roman"/>
          <w:szCs w:val="24"/>
        </w:rPr>
        <w:t>stejně jako otázka výše zjišťovala</w:t>
      </w:r>
      <w:r w:rsidRPr="00AE5D7E">
        <w:rPr>
          <w:rFonts w:cs="Times New Roman"/>
          <w:szCs w:val="24"/>
        </w:rPr>
        <w:t xml:space="preserve"> množství tekutin, které hráči vypijí, akorát </w:t>
      </w:r>
      <w:r w:rsidR="000716B1">
        <w:rPr>
          <w:rFonts w:cs="Times New Roman"/>
          <w:szCs w:val="24"/>
        </w:rPr>
        <w:t>s tím rozdílem, že se zde zabývala</w:t>
      </w:r>
      <w:r w:rsidRPr="00AE5D7E">
        <w:rPr>
          <w:rFonts w:cs="Times New Roman"/>
          <w:szCs w:val="24"/>
        </w:rPr>
        <w:t xml:space="preserve"> množstvím tekutin vypitých během zápasu.</w:t>
      </w:r>
    </w:p>
    <w:p w:rsidR="004F5EC9" w:rsidRPr="00AE5D7E" w:rsidRDefault="000716B1" w:rsidP="00990AD2">
      <w:pPr>
        <w:rPr>
          <w:rFonts w:cs="Times New Roman"/>
          <w:szCs w:val="24"/>
        </w:rPr>
      </w:pPr>
      <w:r>
        <w:rPr>
          <w:rFonts w:cs="Times New Roman"/>
          <w:szCs w:val="24"/>
        </w:rPr>
        <w:lastRenderedPageBreak/>
        <w:t>Tři litry vypila</w:t>
      </w:r>
      <w:r w:rsidR="004F5EC9" w:rsidRPr="00AE5D7E">
        <w:rPr>
          <w:rFonts w:cs="Times New Roman"/>
          <w:szCs w:val="24"/>
        </w:rPr>
        <w:t xml:space="preserve"> během zápasu pouze jedna osoba (3 %). Nejvíce procent a to 30 % (9)</w:t>
      </w:r>
      <w:r w:rsidR="00B10BAB" w:rsidRPr="00AE5D7E">
        <w:rPr>
          <w:rFonts w:cs="Times New Roman"/>
          <w:szCs w:val="24"/>
        </w:rPr>
        <w:t xml:space="preserve"> </w:t>
      </w:r>
      <w:r w:rsidR="00D4654D" w:rsidRPr="00AE5D7E">
        <w:rPr>
          <w:rFonts w:cs="Times New Roman"/>
          <w:szCs w:val="24"/>
        </w:rPr>
        <w:t>osob</w:t>
      </w:r>
      <w:r>
        <w:rPr>
          <w:rFonts w:cs="Times New Roman"/>
          <w:szCs w:val="24"/>
        </w:rPr>
        <w:t xml:space="preserve"> vypili</w:t>
      </w:r>
      <w:r w:rsidR="004F5EC9" w:rsidRPr="00AE5D7E">
        <w:rPr>
          <w:rFonts w:cs="Times New Roman"/>
          <w:szCs w:val="24"/>
        </w:rPr>
        <w:t xml:space="preserve"> během zápasu jeden litr te</w:t>
      </w:r>
      <w:r>
        <w:rPr>
          <w:rFonts w:cs="Times New Roman"/>
          <w:szCs w:val="24"/>
        </w:rPr>
        <w:t xml:space="preserve">kutin. Dva litry tekutin vypilo </w:t>
      </w:r>
      <w:r w:rsidR="004F5EC9" w:rsidRPr="00AE5D7E">
        <w:rPr>
          <w:rFonts w:cs="Times New Roman"/>
          <w:szCs w:val="24"/>
        </w:rPr>
        <w:t xml:space="preserve">23 % (7) probandů. </w:t>
      </w:r>
      <w:r w:rsidR="00EC11D5">
        <w:rPr>
          <w:rFonts w:cs="Times New Roman"/>
          <w:szCs w:val="24"/>
        </w:rPr>
        <w:t>Jeden a půl litru tekutin vypilo</w:t>
      </w:r>
      <w:r w:rsidR="004F5EC9" w:rsidRPr="00AE5D7E">
        <w:rPr>
          <w:rFonts w:cs="Times New Roman"/>
          <w:szCs w:val="24"/>
        </w:rPr>
        <w:t xml:space="preserve"> během </w:t>
      </w:r>
      <w:r w:rsidR="00EC11D5">
        <w:rPr>
          <w:rFonts w:cs="Times New Roman"/>
          <w:szCs w:val="24"/>
        </w:rPr>
        <w:t>zápasu 17 % (5). 10 % (3) vypilo</w:t>
      </w:r>
      <w:r w:rsidR="004F5EC9" w:rsidRPr="00AE5D7E">
        <w:rPr>
          <w:rFonts w:cs="Times New Roman"/>
          <w:szCs w:val="24"/>
        </w:rPr>
        <w:t xml:space="preserve"> 0,5 l tekutin a </w:t>
      </w:r>
      <w:r w:rsidR="00EC11D5">
        <w:rPr>
          <w:rFonts w:cs="Times New Roman"/>
          <w:szCs w:val="24"/>
        </w:rPr>
        <w:t>zbylých 17 % (5) probandů nepilo</w:t>
      </w:r>
      <w:r w:rsidR="004F5EC9" w:rsidRPr="00AE5D7E">
        <w:rPr>
          <w:rFonts w:cs="Times New Roman"/>
          <w:szCs w:val="24"/>
        </w:rPr>
        <w:t xml:space="preserve"> během zápasu vůbec. Většinou </w:t>
      </w:r>
      <w:r w:rsidR="00EC11D5">
        <w:rPr>
          <w:rFonts w:cs="Times New Roman"/>
          <w:szCs w:val="24"/>
        </w:rPr>
        <w:t>z</w:t>
      </w:r>
      <w:r w:rsidR="004F5EC9" w:rsidRPr="00AE5D7E">
        <w:rPr>
          <w:rFonts w:cs="Times New Roman"/>
          <w:szCs w:val="24"/>
        </w:rPr>
        <w:t>volené množství vypitých tekutin se jeví jako optimální, avšak vypité tři litry se jeví při našich klimatických podmínkách jako zbytečné a hrozí zde riziko hyponatremie. Naopak vypitý půl litr je vzhledem k náročnosti zápasu málo a hrozí zde riziko dehydratace a tím spojené zhoršení výkonu. Za extrém lze považovat, nulový příjem tekutin, který během zápasu může mít fatální následky na zdraví sportovce.</w:t>
      </w:r>
    </w:p>
    <w:p w:rsidR="004F5EC9" w:rsidRPr="00AE5D7E" w:rsidRDefault="004F5EC9" w:rsidP="00990AD2">
      <w:pPr>
        <w:rPr>
          <w:rFonts w:cs="Times New Roman"/>
          <w:szCs w:val="24"/>
        </w:rPr>
      </w:pPr>
    </w:p>
    <w:p w:rsidR="004F5EC9" w:rsidRPr="00AE5D7E" w:rsidRDefault="004F5EC9" w:rsidP="003D4100">
      <w:pPr>
        <w:ind w:firstLine="567"/>
        <w:rPr>
          <w:rFonts w:cs="Times New Roman"/>
          <w:szCs w:val="24"/>
        </w:rPr>
      </w:pPr>
      <w:r w:rsidRPr="00AE5D7E">
        <w:rPr>
          <w:rFonts w:cs="Times New Roman"/>
          <w:szCs w:val="24"/>
        </w:rPr>
        <w:t xml:space="preserve">Celkovým množstvím tekutin vypitých během dne řeší otevřená otázka 9. Nejvíce </w:t>
      </w:r>
      <w:r w:rsidR="00EC11D5">
        <w:rPr>
          <w:rFonts w:cs="Times New Roman"/>
          <w:szCs w:val="24"/>
        </w:rPr>
        <w:t>z</w:t>
      </w:r>
      <w:r w:rsidRPr="00AE5D7E">
        <w:rPr>
          <w:rFonts w:cs="Times New Roman"/>
          <w:szCs w:val="24"/>
        </w:rPr>
        <w:t xml:space="preserve">volenou a zároveň dominantní odpovědí probandů se 44 % (13) byla </w:t>
      </w:r>
      <w:r w:rsidR="0058779F">
        <w:rPr>
          <w:rFonts w:cs="Times New Roman"/>
          <w:szCs w:val="24"/>
        </w:rPr>
        <w:t>z</w:t>
      </w:r>
      <w:r w:rsidRPr="00AE5D7E">
        <w:rPr>
          <w:rFonts w:cs="Times New Roman"/>
          <w:szCs w:val="24"/>
        </w:rPr>
        <w:t>volena odpověď 3 litry.</w:t>
      </w:r>
      <w:r w:rsidR="0058779F">
        <w:rPr>
          <w:rFonts w:cs="Times New Roman"/>
          <w:szCs w:val="24"/>
        </w:rPr>
        <w:t xml:space="preserve"> </w:t>
      </w:r>
      <w:r w:rsidRPr="00AE5D7E">
        <w:rPr>
          <w:rFonts w:cs="Times New Roman"/>
          <w:szCs w:val="24"/>
        </w:rPr>
        <w:t xml:space="preserve">Druhou nejčastěji </w:t>
      </w:r>
      <w:r w:rsidR="00EC11D5">
        <w:rPr>
          <w:rFonts w:cs="Times New Roman"/>
          <w:szCs w:val="24"/>
        </w:rPr>
        <w:t>z</w:t>
      </w:r>
      <w:r w:rsidRPr="00AE5D7E">
        <w:rPr>
          <w:rFonts w:cs="Times New Roman"/>
          <w:szCs w:val="24"/>
        </w:rPr>
        <w:t>volenou odpovědí se 13 % (4) byla odpově</w:t>
      </w:r>
      <w:r w:rsidR="00EC11D5">
        <w:rPr>
          <w:rFonts w:cs="Times New Roman"/>
          <w:szCs w:val="24"/>
        </w:rPr>
        <w:t>ď 2,5 l. Tři osoby (10 %) vypili</w:t>
      </w:r>
      <w:r w:rsidRPr="00AE5D7E">
        <w:rPr>
          <w:rFonts w:cs="Times New Roman"/>
          <w:szCs w:val="24"/>
        </w:rPr>
        <w:t xml:space="preserve"> během dne tři a půl litru tekutin</w:t>
      </w:r>
      <w:r w:rsidR="00EC11D5">
        <w:rPr>
          <w:rFonts w:cs="Times New Roman"/>
          <w:szCs w:val="24"/>
        </w:rPr>
        <w:t xml:space="preserve"> a další tři osoby (10 %) vypili</w:t>
      </w:r>
      <w:r w:rsidRPr="00AE5D7E">
        <w:rPr>
          <w:rFonts w:cs="Times New Roman"/>
          <w:szCs w:val="24"/>
        </w:rPr>
        <w:t xml:space="preserve"> 4 l tekutin. Dva respondenti (7 %) </w:t>
      </w:r>
      <w:r w:rsidR="00EC11D5">
        <w:rPr>
          <w:rFonts w:cs="Times New Roman"/>
          <w:szCs w:val="24"/>
        </w:rPr>
        <w:t>z</w:t>
      </w:r>
      <w:r w:rsidRPr="00AE5D7E">
        <w:rPr>
          <w:rFonts w:cs="Times New Roman"/>
          <w:szCs w:val="24"/>
        </w:rPr>
        <w:t xml:space="preserve">volili odpověď pět litrů a další dva (7 %) </w:t>
      </w:r>
      <w:r w:rsidR="00EC11D5">
        <w:rPr>
          <w:rFonts w:cs="Times New Roman"/>
          <w:szCs w:val="24"/>
        </w:rPr>
        <w:t>z</w:t>
      </w:r>
      <w:r w:rsidRPr="00AE5D7E">
        <w:rPr>
          <w:rFonts w:cs="Times New Roman"/>
          <w:szCs w:val="24"/>
        </w:rPr>
        <w:t xml:space="preserve">volili odpověď dva litry. Odpověď 4,5 litrů, 1,5 litrů a 1 litr byla </w:t>
      </w:r>
      <w:r w:rsidR="0058779F">
        <w:rPr>
          <w:rFonts w:cs="Times New Roman"/>
          <w:szCs w:val="24"/>
        </w:rPr>
        <w:t>z</w:t>
      </w:r>
      <w:r w:rsidRPr="00AE5D7E">
        <w:rPr>
          <w:rFonts w:cs="Times New Roman"/>
          <w:szCs w:val="24"/>
        </w:rPr>
        <w:t xml:space="preserve">volena </w:t>
      </w:r>
      <w:r w:rsidR="00D4654D" w:rsidRPr="00AE5D7E">
        <w:rPr>
          <w:rFonts w:cs="Times New Roman"/>
          <w:szCs w:val="24"/>
        </w:rPr>
        <w:t xml:space="preserve">vždy </w:t>
      </w:r>
      <w:r w:rsidRPr="00AE5D7E">
        <w:rPr>
          <w:rFonts w:cs="Times New Roman"/>
          <w:szCs w:val="24"/>
        </w:rPr>
        <w:t xml:space="preserve">jednou osoba (3 %). Pouze osm respondentů </w:t>
      </w:r>
      <w:r w:rsidR="00EC11D5">
        <w:rPr>
          <w:rFonts w:cs="Times New Roman"/>
          <w:szCs w:val="24"/>
        </w:rPr>
        <w:t>z</w:t>
      </w:r>
      <w:r w:rsidRPr="00AE5D7E">
        <w:rPr>
          <w:rFonts w:cs="Times New Roman"/>
          <w:szCs w:val="24"/>
        </w:rPr>
        <w:t xml:space="preserve">volilo odpověď dva a půl litru a méně tekutin, což vzhledem k obecnému doporučení a fyzické aktivitě během dne lze považovat za nedostatečné. </w:t>
      </w:r>
    </w:p>
    <w:p w:rsidR="004F5EC9" w:rsidRPr="00AE5D7E" w:rsidRDefault="004F5EC9" w:rsidP="00990AD2">
      <w:pPr>
        <w:rPr>
          <w:rFonts w:cs="Times New Roman"/>
          <w:szCs w:val="24"/>
        </w:rPr>
      </w:pPr>
    </w:p>
    <w:p w:rsidR="004F5EC9" w:rsidRPr="00AE5D7E" w:rsidRDefault="004F5EC9" w:rsidP="003D4100">
      <w:pPr>
        <w:ind w:firstLine="567"/>
        <w:rPr>
          <w:rFonts w:cs="Times New Roman"/>
          <w:szCs w:val="24"/>
        </w:rPr>
      </w:pPr>
      <w:r w:rsidRPr="00AE5D7E">
        <w:rPr>
          <w:rFonts w:cs="Times New Roman"/>
          <w:szCs w:val="24"/>
        </w:rPr>
        <w:t>Jaké tři nápoje</w:t>
      </w:r>
      <w:r w:rsidR="00EC11D5">
        <w:rPr>
          <w:rFonts w:cs="Times New Roman"/>
          <w:szCs w:val="24"/>
        </w:rPr>
        <w:t xml:space="preserve"> během dne hráči nejčastěji zvolili</w:t>
      </w:r>
      <w:r w:rsidRPr="00AE5D7E">
        <w:rPr>
          <w:rFonts w:cs="Times New Roman"/>
          <w:szCs w:val="24"/>
        </w:rPr>
        <w:t xml:space="preserve">, řeší otevřená otázka 10. Nejčastěji </w:t>
      </w:r>
      <w:r w:rsidR="00EC11D5">
        <w:rPr>
          <w:rFonts w:cs="Times New Roman"/>
          <w:szCs w:val="24"/>
        </w:rPr>
        <w:t>z</w:t>
      </w:r>
      <w:r w:rsidRPr="00AE5D7E">
        <w:rPr>
          <w:rFonts w:cs="Times New Roman"/>
          <w:szCs w:val="24"/>
        </w:rPr>
        <w:t xml:space="preserve">volenou tekutinou byla </w:t>
      </w:r>
      <w:r w:rsidR="0058779F">
        <w:rPr>
          <w:rFonts w:cs="Times New Roman"/>
          <w:szCs w:val="24"/>
        </w:rPr>
        <w:t>z</w:t>
      </w:r>
      <w:r w:rsidRPr="00AE5D7E">
        <w:rPr>
          <w:rFonts w:cs="Times New Roman"/>
          <w:szCs w:val="24"/>
        </w:rPr>
        <w:t xml:space="preserve">volena voda z kohoutku s 29 % (27). Druhou nejčastější tekutinou respondenti </w:t>
      </w:r>
      <w:r w:rsidR="00EC11D5">
        <w:rPr>
          <w:rFonts w:cs="Times New Roman"/>
          <w:szCs w:val="24"/>
        </w:rPr>
        <w:t>z</w:t>
      </w:r>
      <w:r w:rsidRPr="00AE5D7E">
        <w:rPr>
          <w:rFonts w:cs="Times New Roman"/>
          <w:szCs w:val="24"/>
        </w:rPr>
        <w:t>volili kávu s 18 % (16) a po kávě následoval s 15 % (13) čaj. Všechny tyto nápoje jsou v dostatečném množství vhodné k hydrataci během dne, ale kávu bych pro její účinky zařadil ve formě jednoho šálku před plánovanou fyzickou aktivitou a minimálně dva dny v</w:t>
      </w:r>
      <w:r w:rsidR="00D4654D" w:rsidRPr="00AE5D7E">
        <w:rPr>
          <w:rFonts w:cs="Times New Roman"/>
          <w:szCs w:val="24"/>
        </w:rPr>
        <w:t xml:space="preserve"> týdnu bych ji vyřadil úplně a to z </w:t>
      </w:r>
      <w:r w:rsidRPr="00AE5D7E">
        <w:rPr>
          <w:rFonts w:cs="Times New Roman"/>
          <w:szCs w:val="24"/>
        </w:rPr>
        <w:t>důvodu zamezení vzniku tolerance na kofein.</w:t>
      </w:r>
    </w:p>
    <w:p w:rsidR="004F5EC9" w:rsidRPr="00AE5D7E" w:rsidRDefault="004F5EC9" w:rsidP="00990AD2">
      <w:pPr>
        <w:rPr>
          <w:rFonts w:cs="Times New Roman"/>
          <w:szCs w:val="24"/>
        </w:rPr>
      </w:pPr>
    </w:p>
    <w:p w:rsidR="004F5EC9" w:rsidRPr="00AE5D7E" w:rsidRDefault="00EC11D5" w:rsidP="003D4100">
      <w:pPr>
        <w:ind w:firstLine="567"/>
        <w:rPr>
          <w:rFonts w:cs="Times New Roman"/>
          <w:szCs w:val="24"/>
        </w:rPr>
      </w:pPr>
      <w:r>
        <w:rPr>
          <w:rFonts w:cs="Times New Roman"/>
          <w:szCs w:val="24"/>
        </w:rPr>
        <w:t>Zda hráči pili</w:t>
      </w:r>
      <w:r w:rsidR="004F5EC9" w:rsidRPr="00AE5D7E">
        <w:rPr>
          <w:rFonts w:cs="Times New Roman"/>
          <w:szCs w:val="24"/>
        </w:rPr>
        <w:t xml:space="preserve"> průběžně po celý den, zjišťuje uzavřená otázka 11.</w:t>
      </w:r>
    </w:p>
    <w:p w:rsidR="004F5EC9" w:rsidRPr="00AE5D7E" w:rsidRDefault="00EC11D5" w:rsidP="00990AD2">
      <w:pPr>
        <w:rPr>
          <w:rFonts w:cs="Times New Roman"/>
          <w:szCs w:val="24"/>
        </w:rPr>
      </w:pPr>
      <w:r>
        <w:rPr>
          <w:rFonts w:cs="Times New Roman"/>
          <w:szCs w:val="24"/>
        </w:rPr>
        <w:t>Celkově 36 % (11) si myslelo</w:t>
      </w:r>
      <w:r w:rsidR="004F5EC9" w:rsidRPr="00AE5D7E">
        <w:rPr>
          <w:rFonts w:cs="Times New Roman"/>
          <w:szCs w:val="24"/>
        </w:rPr>
        <w:t xml:space="preserve">, že rozhodně pijí průběžně po celý den. Nejvíce </w:t>
      </w:r>
      <w:r>
        <w:rPr>
          <w:rFonts w:cs="Times New Roman"/>
          <w:szCs w:val="24"/>
        </w:rPr>
        <w:t>z</w:t>
      </w:r>
      <w:r w:rsidR="004F5EC9" w:rsidRPr="00AE5D7E">
        <w:rPr>
          <w:rFonts w:cs="Times New Roman"/>
          <w:szCs w:val="24"/>
        </w:rPr>
        <w:t>volenou odpovědí byla varianta spíše ano s 57 % (17). Dvě osoby (</w:t>
      </w:r>
      <w:r>
        <w:rPr>
          <w:rFonts w:cs="Times New Roman"/>
          <w:szCs w:val="24"/>
        </w:rPr>
        <w:t>7 %) si mysleli</w:t>
      </w:r>
      <w:r w:rsidR="004F5EC9" w:rsidRPr="00AE5D7E">
        <w:rPr>
          <w:rFonts w:cs="Times New Roman"/>
          <w:szCs w:val="24"/>
        </w:rPr>
        <w:t xml:space="preserve">, že po celý den průběžně nepijí. Varianta rozhodně ne nebyla </w:t>
      </w:r>
      <w:r w:rsidR="0058779F">
        <w:rPr>
          <w:rFonts w:cs="Times New Roman"/>
          <w:szCs w:val="24"/>
        </w:rPr>
        <w:t>z</w:t>
      </w:r>
      <w:r w:rsidR="004F5EC9" w:rsidRPr="00AE5D7E">
        <w:rPr>
          <w:rFonts w:cs="Times New Roman"/>
          <w:szCs w:val="24"/>
        </w:rPr>
        <w:t>volena vůbec. Průběžný denní pitný režim je stejně důležitý jako průběžný pitný režim během výkonu. Obě varianty v dostatečném množství zajišťují optimální stav euhydratace během dne.</w:t>
      </w:r>
    </w:p>
    <w:p w:rsidR="004F5EC9" w:rsidRPr="00AE5D7E" w:rsidRDefault="004F5EC9" w:rsidP="00990AD2">
      <w:pPr>
        <w:rPr>
          <w:rFonts w:cs="Times New Roman"/>
          <w:szCs w:val="24"/>
        </w:rPr>
      </w:pPr>
    </w:p>
    <w:p w:rsidR="004F5EC9" w:rsidRPr="00AE5D7E" w:rsidRDefault="00E83422" w:rsidP="003D4100">
      <w:pPr>
        <w:ind w:firstLine="567"/>
        <w:rPr>
          <w:rFonts w:cs="Times New Roman"/>
          <w:szCs w:val="24"/>
        </w:rPr>
      </w:pPr>
      <w:r>
        <w:rPr>
          <w:rFonts w:cs="Times New Roman"/>
          <w:szCs w:val="24"/>
        </w:rPr>
        <w:lastRenderedPageBreak/>
        <w:t>Uzavřená otázka 12 zjišťuje, zda hráči záměrně zvyšovali</w:t>
      </w:r>
      <w:r w:rsidR="004F5EC9" w:rsidRPr="00AE5D7E">
        <w:rPr>
          <w:rFonts w:cs="Times New Roman"/>
          <w:szCs w:val="24"/>
        </w:rPr>
        <w:t xml:space="preserve"> svůj příjem tekutin před plánovanou fyzickou zátěží. Plánovaný příjem tekutin před zvýšenou </w:t>
      </w:r>
      <w:r>
        <w:rPr>
          <w:rFonts w:cs="Times New Roman"/>
          <w:szCs w:val="24"/>
        </w:rPr>
        <w:t>fyzickou aktivitou spíše zvyšovala</w:t>
      </w:r>
      <w:r w:rsidR="004F5EC9" w:rsidRPr="00AE5D7E">
        <w:rPr>
          <w:rFonts w:cs="Times New Roman"/>
          <w:szCs w:val="24"/>
        </w:rPr>
        <w:t xml:space="preserve"> polovina respondentů (15), kdy tato varianta byla vybrána jako ne</w:t>
      </w:r>
      <w:r>
        <w:rPr>
          <w:rFonts w:cs="Times New Roman"/>
          <w:szCs w:val="24"/>
        </w:rPr>
        <w:t>jčastější. Rozhodně ano zvyšoval</w:t>
      </w:r>
      <w:r w:rsidR="004F5EC9" w:rsidRPr="00AE5D7E">
        <w:rPr>
          <w:rFonts w:cs="Times New Roman"/>
          <w:szCs w:val="24"/>
        </w:rPr>
        <w:t xml:space="preserve"> svůj příjem tekutin 13 % (4). Variantu spíše ne vybralo 37 % (11) respondentů a varianta rozhodně ne nebyla </w:t>
      </w:r>
      <w:r w:rsidR="0058779F">
        <w:rPr>
          <w:rFonts w:cs="Times New Roman"/>
          <w:szCs w:val="24"/>
        </w:rPr>
        <w:t>z</w:t>
      </w:r>
      <w:r w:rsidR="004F5EC9" w:rsidRPr="00AE5D7E">
        <w:rPr>
          <w:rFonts w:cs="Times New Roman"/>
          <w:szCs w:val="24"/>
        </w:rPr>
        <w:t>volena vůbec. Zvýšení příjmu tekutin před plánovanou fyzickou aktivitou je předpoklad pro ideální stav euhydratace, ve kterém by měla být zahájena.</w:t>
      </w:r>
    </w:p>
    <w:p w:rsidR="004F5EC9" w:rsidRPr="00AE5D7E" w:rsidRDefault="004F5EC9" w:rsidP="00990AD2">
      <w:pPr>
        <w:rPr>
          <w:rFonts w:cs="Times New Roman"/>
          <w:szCs w:val="24"/>
        </w:rPr>
      </w:pPr>
    </w:p>
    <w:p w:rsidR="004F5EC9" w:rsidRPr="00AE5D7E" w:rsidRDefault="004F5EC9" w:rsidP="003D4100">
      <w:pPr>
        <w:ind w:firstLine="567"/>
        <w:rPr>
          <w:rFonts w:cs="Times New Roman"/>
          <w:szCs w:val="24"/>
        </w:rPr>
      </w:pPr>
      <w:r w:rsidRPr="00AE5D7E">
        <w:rPr>
          <w:rFonts w:cs="Times New Roman"/>
          <w:szCs w:val="24"/>
        </w:rPr>
        <w:t>Odpově</w:t>
      </w:r>
      <w:r w:rsidR="00E83422">
        <w:rPr>
          <w:rFonts w:cs="Times New Roman"/>
          <w:szCs w:val="24"/>
        </w:rPr>
        <w:t>ďmi na otázku, jak hráči hodnotili</w:t>
      </w:r>
      <w:r w:rsidRPr="00AE5D7E">
        <w:rPr>
          <w:rFonts w:cs="Times New Roman"/>
          <w:szCs w:val="24"/>
        </w:rPr>
        <w:t xml:space="preserve"> svůj subjektivní příjem tekutin, se zabývá uzavřená otázka 13. Svůj příjem tekutin hodnot</w:t>
      </w:r>
      <w:r w:rsidR="004B2E47">
        <w:rPr>
          <w:rFonts w:cs="Times New Roman"/>
          <w:szCs w:val="24"/>
        </w:rPr>
        <w:t>ilo</w:t>
      </w:r>
      <w:r w:rsidRPr="00AE5D7E">
        <w:rPr>
          <w:rFonts w:cs="Times New Roman"/>
          <w:szCs w:val="24"/>
        </w:rPr>
        <w:t xml:space="preserve"> 70 % (21) respondentů jako dobrý. Velmi dobrý příjem si mysl</w:t>
      </w:r>
      <w:r w:rsidR="004B2E47">
        <w:rPr>
          <w:rFonts w:cs="Times New Roman"/>
          <w:szCs w:val="24"/>
        </w:rPr>
        <w:t>elo</w:t>
      </w:r>
      <w:r w:rsidRPr="00AE5D7E">
        <w:rPr>
          <w:rFonts w:cs="Times New Roman"/>
          <w:szCs w:val="24"/>
        </w:rPr>
        <w:t>, že má 20 % (6) respondentů. 10 % (3) respondentů hodnot</w:t>
      </w:r>
      <w:r w:rsidR="004B2E47">
        <w:rPr>
          <w:rFonts w:cs="Times New Roman"/>
          <w:szCs w:val="24"/>
        </w:rPr>
        <w:t>ilo</w:t>
      </w:r>
      <w:r w:rsidRPr="00AE5D7E">
        <w:rPr>
          <w:rFonts w:cs="Times New Roman"/>
          <w:szCs w:val="24"/>
        </w:rPr>
        <w:t xml:space="preserve"> svůj příjem tekutin jako špatný. Žádný z respondentů nezvolil možnost, že má velmi špatný příjem tekutin. Na základě naměřených výsledků v porovnání se subjektivním příjmem tekutin mezi nimi nelze určit přímou souvislost.</w:t>
      </w:r>
    </w:p>
    <w:p w:rsidR="004F5EC9" w:rsidRPr="00AE5D7E" w:rsidRDefault="004F5EC9" w:rsidP="00990AD2">
      <w:pPr>
        <w:rPr>
          <w:rFonts w:cs="Times New Roman"/>
          <w:szCs w:val="24"/>
        </w:rPr>
      </w:pPr>
    </w:p>
    <w:p w:rsidR="00177271" w:rsidRPr="00AE5D7E" w:rsidRDefault="004F5EC9" w:rsidP="003D4100">
      <w:pPr>
        <w:ind w:firstLine="567"/>
        <w:rPr>
          <w:rFonts w:cs="Times New Roman"/>
          <w:szCs w:val="24"/>
        </w:rPr>
      </w:pPr>
      <w:r w:rsidRPr="00AE5D7E">
        <w:rPr>
          <w:rFonts w:cs="Times New Roman"/>
          <w:szCs w:val="24"/>
        </w:rPr>
        <w:t>Uzavř</w:t>
      </w:r>
      <w:r w:rsidR="004B2E47">
        <w:rPr>
          <w:rFonts w:cs="Times New Roman"/>
          <w:szCs w:val="24"/>
        </w:rPr>
        <w:t>ená otázka 14 zjišťovala</w:t>
      </w:r>
      <w:r w:rsidRPr="00AE5D7E">
        <w:rPr>
          <w:rFonts w:cs="Times New Roman"/>
          <w:szCs w:val="24"/>
        </w:rPr>
        <w:t xml:space="preserve"> názor hráčů, zda si myslí, že jejich trenér ví o důležitosti pitného režimu. Většina respondentů 70 % (21)</w:t>
      </w:r>
      <w:r w:rsidR="00D4654D" w:rsidRPr="00AE5D7E">
        <w:rPr>
          <w:rFonts w:cs="Times New Roman"/>
          <w:szCs w:val="24"/>
        </w:rPr>
        <w:t xml:space="preserve"> </w:t>
      </w:r>
      <w:r w:rsidR="004B2E47">
        <w:rPr>
          <w:rFonts w:cs="Times New Roman"/>
          <w:szCs w:val="24"/>
        </w:rPr>
        <w:t>si myslelo</w:t>
      </w:r>
      <w:r w:rsidRPr="00AE5D7E">
        <w:rPr>
          <w:rFonts w:cs="Times New Roman"/>
          <w:szCs w:val="24"/>
        </w:rPr>
        <w:t>, že jejich trenér spíše ví o důležitosti pitného režim. Volbu rozhodně ano zvolilo 20 % (6). To, že trenér spíše neví o důležitosti pitného režimu si</w:t>
      </w:r>
      <w:r w:rsidR="00D4654D" w:rsidRPr="00AE5D7E">
        <w:rPr>
          <w:rFonts w:cs="Times New Roman"/>
          <w:szCs w:val="24"/>
        </w:rPr>
        <w:t xml:space="preserve"> osobně</w:t>
      </w:r>
      <w:r w:rsidR="004B2E47">
        <w:rPr>
          <w:rFonts w:cs="Times New Roman"/>
          <w:szCs w:val="24"/>
        </w:rPr>
        <w:t xml:space="preserve"> myslelo</w:t>
      </w:r>
      <w:r w:rsidRPr="00AE5D7E">
        <w:rPr>
          <w:rFonts w:cs="Times New Roman"/>
          <w:szCs w:val="24"/>
        </w:rPr>
        <w:t xml:space="preserve"> 7 % (2) respondentů. </w:t>
      </w:r>
      <w:r w:rsidR="004B2E47">
        <w:rPr>
          <w:rFonts w:cs="Times New Roman"/>
          <w:szCs w:val="24"/>
        </w:rPr>
        <w:t>Pouze jedna osoba (3 %) si myslela</w:t>
      </w:r>
      <w:r w:rsidRPr="00AE5D7E">
        <w:rPr>
          <w:rFonts w:cs="Times New Roman"/>
          <w:szCs w:val="24"/>
        </w:rPr>
        <w:t xml:space="preserve">, že jejich trenér rozhodně neví o této důležitosti. Informovanost trenéra o důležitosti pitného režimu, by měla být samozřejmostí. Během zátěže by měl </w:t>
      </w:r>
      <w:r w:rsidR="00D4654D" w:rsidRPr="00AE5D7E">
        <w:rPr>
          <w:rFonts w:cs="Times New Roman"/>
          <w:szCs w:val="24"/>
        </w:rPr>
        <w:t xml:space="preserve">spolu s realizačním týmem </w:t>
      </w:r>
      <w:r w:rsidRPr="00AE5D7E">
        <w:rPr>
          <w:rFonts w:cs="Times New Roman"/>
          <w:szCs w:val="24"/>
        </w:rPr>
        <w:t>zajistit přítomnost tekutin a dostatek prostoru pro jejich konzumaci, protože stav euhydratace je předpokladem pro podávání maximálních výkonů jeho svěřenců.</w:t>
      </w:r>
    </w:p>
    <w:p w:rsidR="00177271" w:rsidRPr="00AE5D7E" w:rsidRDefault="00177271" w:rsidP="00990AD2">
      <w:pPr>
        <w:rPr>
          <w:rFonts w:cs="Times New Roman"/>
          <w:szCs w:val="24"/>
        </w:rPr>
      </w:pPr>
    </w:p>
    <w:p w:rsidR="00177271" w:rsidRPr="00AE5D7E" w:rsidRDefault="00177271" w:rsidP="00990AD2">
      <w:pPr>
        <w:rPr>
          <w:rFonts w:cs="Times New Roman"/>
          <w:szCs w:val="24"/>
        </w:rPr>
      </w:pPr>
    </w:p>
    <w:p w:rsidR="00177271" w:rsidRPr="00AE5D7E" w:rsidRDefault="00177271" w:rsidP="00990AD2">
      <w:pPr>
        <w:rPr>
          <w:rFonts w:cs="Times New Roman"/>
          <w:szCs w:val="24"/>
        </w:rPr>
      </w:pPr>
    </w:p>
    <w:p w:rsidR="00177271" w:rsidRPr="00AE5D7E" w:rsidRDefault="00177271" w:rsidP="00990AD2">
      <w:pPr>
        <w:rPr>
          <w:rFonts w:cs="Times New Roman"/>
          <w:szCs w:val="24"/>
        </w:rPr>
      </w:pPr>
    </w:p>
    <w:p w:rsidR="00177271" w:rsidRPr="00AE5D7E" w:rsidRDefault="00177271" w:rsidP="00990AD2">
      <w:pPr>
        <w:rPr>
          <w:rFonts w:cs="Times New Roman"/>
          <w:szCs w:val="24"/>
        </w:rPr>
      </w:pPr>
    </w:p>
    <w:p w:rsidR="00177271" w:rsidRPr="00AE5D7E" w:rsidRDefault="00177271" w:rsidP="00990AD2">
      <w:pPr>
        <w:rPr>
          <w:rFonts w:cs="Times New Roman"/>
          <w:szCs w:val="24"/>
        </w:rPr>
      </w:pPr>
    </w:p>
    <w:p w:rsidR="00177271" w:rsidRPr="00AE5D7E" w:rsidRDefault="00177271" w:rsidP="00990AD2">
      <w:pPr>
        <w:rPr>
          <w:rFonts w:cs="Times New Roman"/>
          <w:szCs w:val="24"/>
        </w:rPr>
      </w:pPr>
    </w:p>
    <w:p w:rsidR="00177271" w:rsidRPr="00AE5D7E" w:rsidRDefault="00177271" w:rsidP="00990AD2">
      <w:pPr>
        <w:rPr>
          <w:rFonts w:cs="Times New Roman"/>
          <w:szCs w:val="24"/>
        </w:rPr>
      </w:pPr>
    </w:p>
    <w:p w:rsidR="00177271" w:rsidRPr="00AE5D7E" w:rsidRDefault="00177271" w:rsidP="00990AD2">
      <w:pPr>
        <w:rPr>
          <w:rFonts w:cs="Times New Roman"/>
          <w:szCs w:val="24"/>
        </w:rPr>
      </w:pPr>
    </w:p>
    <w:p w:rsidR="00177271" w:rsidRPr="00AE5D7E" w:rsidRDefault="00177271" w:rsidP="00990AD2">
      <w:pPr>
        <w:rPr>
          <w:rFonts w:cs="Times New Roman"/>
          <w:szCs w:val="24"/>
        </w:rPr>
      </w:pPr>
    </w:p>
    <w:p w:rsidR="00177271" w:rsidRPr="00AE5D7E" w:rsidRDefault="00177271" w:rsidP="00990AD2">
      <w:pPr>
        <w:rPr>
          <w:rFonts w:cs="Times New Roman"/>
          <w:szCs w:val="24"/>
        </w:rPr>
      </w:pPr>
    </w:p>
    <w:p w:rsidR="00B766F6" w:rsidRPr="00AE5D7E" w:rsidRDefault="006024D1" w:rsidP="00990AD2">
      <w:pPr>
        <w:pStyle w:val="Nadpis1"/>
        <w:rPr>
          <w:rFonts w:cs="Times New Roman"/>
        </w:rPr>
      </w:pPr>
      <w:bookmarkStart w:id="36" w:name="_Toc9187621"/>
      <w:r w:rsidRPr="00AE5D7E">
        <w:rPr>
          <w:rFonts w:cs="Times New Roman"/>
        </w:rPr>
        <w:lastRenderedPageBreak/>
        <w:t>7</w:t>
      </w:r>
      <w:r w:rsidR="00B766F6" w:rsidRPr="00AE5D7E">
        <w:rPr>
          <w:rFonts w:cs="Times New Roman"/>
        </w:rPr>
        <w:t xml:space="preserve"> ZÁVĚR</w:t>
      </w:r>
      <w:bookmarkEnd w:id="36"/>
    </w:p>
    <w:p w:rsidR="005C51DA" w:rsidRPr="00AE5D7E" w:rsidRDefault="005C51DA" w:rsidP="00990AD2">
      <w:pPr>
        <w:rPr>
          <w:rFonts w:cs="Times New Roman"/>
          <w:szCs w:val="24"/>
        </w:rPr>
      </w:pPr>
    </w:p>
    <w:p w:rsidR="00520902" w:rsidRPr="00AE5D7E" w:rsidRDefault="005C51DA" w:rsidP="003D4100">
      <w:pPr>
        <w:ind w:firstLine="567"/>
        <w:rPr>
          <w:rFonts w:cs="Times New Roman"/>
          <w:szCs w:val="24"/>
        </w:rPr>
      </w:pPr>
      <w:r w:rsidRPr="00AE5D7E">
        <w:rPr>
          <w:rFonts w:cs="Times New Roman"/>
          <w:szCs w:val="24"/>
        </w:rPr>
        <w:t>V</w:t>
      </w:r>
      <w:r w:rsidR="00DE001E" w:rsidRPr="00AE5D7E">
        <w:rPr>
          <w:rFonts w:cs="Times New Roman"/>
          <w:szCs w:val="24"/>
        </w:rPr>
        <w:t xml:space="preserve">ýsledky výzkumu prokazují, </w:t>
      </w:r>
      <w:r w:rsidR="000B6164" w:rsidRPr="00AE5D7E">
        <w:rPr>
          <w:rFonts w:cs="Times New Roman"/>
          <w:szCs w:val="24"/>
        </w:rPr>
        <w:t xml:space="preserve">že </w:t>
      </w:r>
      <w:r w:rsidR="00375881" w:rsidRPr="00AE5D7E">
        <w:rPr>
          <w:rFonts w:cs="Times New Roman"/>
          <w:color w:val="000000" w:themeColor="text1"/>
          <w:szCs w:val="24"/>
        </w:rPr>
        <w:t>40</w:t>
      </w:r>
      <w:r w:rsidR="000B6164" w:rsidRPr="00AE5D7E">
        <w:rPr>
          <w:rFonts w:cs="Times New Roman"/>
          <w:color w:val="000000" w:themeColor="text1"/>
          <w:szCs w:val="24"/>
        </w:rPr>
        <w:t xml:space="preserve"> % </w:t>
      </w:r>
      <w:r w:rsidR="00DE001E" w:rsidRPr="00AE5D7E">
        <w:rPr>
          <w:rFonts w:cs="Times New Roman"/>
          <w:szCs w:val="24"/>
        </w:rPr>
        <w:t>probandů</w:t>
      </w:r>
      <w:r w:rsidR="000B6164" w:rsidRPr="00AE5D7E">
        <w:rPr>
          <w:rFonts w:cs="Times New Roman"/>
          <w:szCs w:val="24"/>
        </w:rPr>
        <w:t xml:space="preserve"> zapojených do studie</w:t>
      </w:r>
      <w:r w:rsidR="004E25C0" w:rsidRPr="00AE5D7E">
        <w:rPr>
          <w:rFonts w:cs="Times New Roman"/>
          <w:szCs w:val="24"/>
        </w:rPr>
        <w:t xml:space="preserve">, kteří týdně sportují průměrně </w:t>
      </w:r>
      <w:r w:rsidR="007E6628" w:rsidRPr="00AE5D7E">
        <w:rPr>
          <w:rFonts w:cs="Times New Roman"/>
          <w:szCs w:val="24"/>
        </w:rPr>
        <w:t>7,25 ± 2,6</w:t>
      </w:r>
      <w:r w:rsidR="004E25C0" w:rsidRPr="00AE5D7E">
        <w:rPr>
          <w:rFonts w:cs="Times New Roman"/>
          <w:szCs w:val="24"/>
        </w:rPr>
        <w:t xml:space="preserve"> hodin</w:t>
      </w:r>
      <w:r w:rsidR="000B6164" w:rsidRPr="00AE5D7E">
        <w:rPr>
          <w:rFonts w:cs="Times New Roman"/>
          <w:szCs w:val="24"/>
        </w:rPr>
        <w:t>, jsou</w:t>
      </w:r>
      <w:r w:rsidR="00DE001E" w:rsidRPr="00AE5D7E">
        <w:rPr>
          <w:rFonts w:cs="Times New Roman"/>
          <w:szCs w:val="24"/>
        </w:rPr>
        <w:t xml:space="preserve"> před plánovanou fyzickou</w:t>
      </w:r>
      <w:r w:rsidR="000B6164" w:rsidRPr="00AE5D7E">
        <w:rPr>
          <w:rFonts w:cs="Times New Roman"/>
          <w:szCs w:val="24"/>
        </w:rPr>
        <w:t xml:space="preserve"> aktivitou dostatečně zavodněni a zbylých </w:t>
      </w:r>
      <w:r w:rsidR="00375881" w:rsidRPr="00AE5D7E">
        <w:rPr>
          <w:rFonts w:cs="Times New Roman"/>
          <w:szCs w:val="24"/>
        </w:rPr>
        <w:t>60</w:t>
      </w:r>
      <w:r w:rsidR="000B6164" w:rsidRPr="00AE5D7E">
        <w:rPr>
          <w:rFonts w:cs="Times New Roman"/>
          <w:szCs w:val="24"/>
        </w:rPr>
        <w:t xml:space="preserve"> </w:t>
      </w:r>
      <w:r w:rsidR="000B6164" w:rsidRPr="00AE5D7E">
        <w:rPr>
          <w:rFonts w:cs="Times New Roman"/>
          <w:color w:val="000000" w:themeColor="text1"/>
          <w:szCs w:val="24"/>
        </w:rPr>
        <w:t>% probandů se nachází</w:t>
      </w:r>
      <w:r w:rsidR="00375881" w:rsidRPr="00AE5D7E">
        <w:rPr>
          <w:rFonts w:cs="Times New Roman"/>
          <w:color w:val="000000" w:themeColor="text1"/>
          <w:szCs w:val="24"/>
        </w:rPr>
        <w:t xml:space="preserve"> v nedostatečném </w:t>
      </w:r>
      <w:r w:rsidR="00C55083" w:rsidRPr="00AE5D7E">
        <w:rPr>
          <w:rFonts w:cs="Times New Roman"/>
          <w:color w:val="000000" w:themeColor="text1"/>
          <w:szCs w:val="24"/>
        </w:rPr>
        <w:t xml:space="preserve">stavu </w:t>
      </w:r>
      <w:r w:rsidR="00375881" w:rsidRPr="00AE5D7E">
        <w:rPr>
          <w:rFonts w:cs="Times New Roman"/>
          <w:color w:val="000000" w:themeColor="text1"/>
          <w:szCs w:val="24"/>
        </w:rPr>
        <w:t>zavodnění pro následující výkon</w:t>
      </w:r>
      <w:r w:rsidR="000B6164" w:rsidRPr="00AE5D7E">
        <w:rPr>
          <w:rFonts w:cs="Times New Roman"/>
          <w:color w:val="000000" w:themeColor="text1"/>
          <w:szCs w:val="24"/>
        </w:rPr>
        <w:t>.</w:t>
      </w:r>
      <w:r w:rsidR="00375881" w:rsidRPr="00AE5D7E">
        <w:rPr>
          <w:rFonts w:cs="Times New Roman"/>
          <w:color w:val="000000" w:themeColor="text1"/>
          <w:szCs w:val="24"/>
        </w:rPr>
        <w:t xml:space="preserve"> Z toho bylo 43,33 </w:t>
      </w:r>
      <w:r w:rsidR="00375881" w:rsidRPr="00AE5D7E">
        <w:rPr>
          <w:rFonts w:cs="Times New Roman"/>
          <w:color w:val="000000" w:themeColor="text1"/>
          <w:szCs w:val="24"/>
          <w:lang w:val="en-US"/>
        </w:rPr>
        <w:t>%</w:t>
      </w:r>
      <w:r w:rsidR="00375881" w:rsidRPr="00AE5D7E">
        <w:rPr>
          <w:rFonts w:cs="Times New Roman"/>
          <w:color w:val="000000" w:themeColor="text1"/>
          <w:szCs w:val="24"/>
        </w:rPr>
        <w:t xml:space="preserve"> osob ve stavu hypohydratace a zbylých 16,67 </w:t>
      </w:r>
      <w:r w:rsidR="00375881" w:rsidRPr="00AE5D7E">
        <w:rPr>
          <w:rFonts w:cs="Times New Roman"/>
          <w:color w:val="000000" w:themeColor="text1"/>
          <w:szCs w:val="24"/>
          <w:lang w:val="en-US"/>
        </w:rPr>
        <w:t>%</w:t>
      </w:r>
      <w:r w:rsidR="00375881" w:rsidRPr="00AE5D7E">
        <w:rPr>
          <w:rFonts w:cs="Times New Roman"/>
          <w:color w:val="000000" w:themeColor="text1"/>
          <w:szCs w:val="24"/>
        </w:rPr>
        <w:t xml:space="preserve"> v závažném stavu hypohydratace. </w:t>
      </w:r>
      <w:r w:rsidR="00211686" w:rsidRPr="00AE5D7E">
        <w:rPr>
          <w:rFonts w:cs="Times New Roman"/>
          <w:szCs w:val="24"/>
        </w:rPr>
        <w:t xml:space="preserve">Průměrná hodnota tekutin vypitých během dne u zkoumané skupiny, činní 3,08 </w:t>
      </w:r>
      <w:r w:rsidR="007C2D8F" w:rsidRPr="00AE5D7E">
        <w:rPr>
          <w:rFonts w:cs="Times New Roman"/>
          <w:szCs w:val="24"/>
        </w:rPr>
        <w:t>± 0,</w:t>
      </w:r>
      <w:r w:rsidR="007E6628" w:rsidRPr="00AE5D7E">
        <w:rPr>
          <w:rFonts w:cs="Times New Roman"/>
          <w:szCs w:val="24"/>
        </w:rPr>
        <w:t>9</w:t>
      </w:r>
      <w:r w:rsidR="007C2D8F" w:rsidRPr="00AE5D7E">
        <w:rPr>
          <w:rFonts w:cs="Times New Roman"/>
          <w:szCs w:val="24"/>
        </w:rPr>
        <w:t xml:space="preserve"> litry, kdy při porovnání minima a maxima </w:t>
      </w:r>
      <w:r w:rsidR="00C55083" w:rsidRPr="00AE5D7E">
        <w:rPr>
          <w:rFonts w:cs="Times New Roman"/>
          <w:szCs w:val="24"/>
        </w:rPr>
        <w:t xml:space="preserve">existují </w:t>
      </w:r>
      <w:r w:rsidR="007C2D8F" w:rsidRPr="00AE5D7E">
        <w:rPr>
          <w:rFonts w:cs="Times New Roman"/>
          <w:szCs w:val="24"/>
        </w:rPr>
        <w:t>značné</w:t>
      </w:r>
      <w:r w:rsidR="00C55083" w:rsidRPr="00AE5D7E">
        <w:rPr>
          <w:rFonts w:cs="Times New Roman"/>
          <w:szCs w:val="24"/>
        </w:rPr>
        <w:t xml:space="preserve"> rozdíly v množství vypitých tekutin mezi hráči.</w:t>
      </w:r>
      <w:r w:rsidR="00211686" w:rsidRPr="00AE5D7E">
        <w:rPr>
          <w:rFonts w:cs="Times New Roman"/>
          <w:szCs w:val="24"/>
        </w:rPr>
        <w:t xml:space="preserve"> </w:t>
      </w:r>
      <w:r w:rsidR="00C55083" w:rsidRPr="00AE5D7E">
        <w:rPr>
          <w:rFonts w:cs="Times New Roman"/>
          <w:szCs w:val="24"/>
        </w:rPr>
        <w:t>Na základě informací uvedených v </w:t>
      </w:r>
      <w:r w:rsidR="007C2D8F" w:rsidRPr="00AE5D7E">
        <w:rPr>
          <w:rFonts w:cs="Times New Roman"/>
          <w:szCs w:val="24"/>
        </w:rPr>
        <w:t>anketě</w:t>
      </w:r>
      <w:r w:rsidR="00C55083" w:rsidRPr="00AE5D7E">
        <w:rPr>
          <w:rFonts w:cs="Times New Roman"/>
          <w:szCs w:val="24"/>
        </w:rPr>
        <w:t xml:space="preserve"> </w:t>
      </w:r>
      <w:r w:rsidR="00162344" w:rsidRPr="00AE5D7E">
        <w:rPr>
          <w:rFonts w:cs="Times New Roman"/>
          <w:szCs w:val="24"/>
        </w:rPr>
        <w:t xml:space="preserve">lze předpokládat, že </w:t>
      </w:r>
      <w:r w:rsidR="00C55083" w:rsidRPr="00AE5D7E">
        <w:rPr>
          <w:rFonts w:cs="Times New Roman"/>
          <w:szCs w:val="24"/>
        </w:rPr>
        <w:t>si v</w:t>
      </w:r>
      <w:r w:rsidR="00211686" w:rsidRPr="00AE5D7E">
        <w:rPr>
          <w:rFonts w:cs="Times New Roman"/>
          <w:szCs w:val="24"/>
        </w:rPr>
        <w:t xml:space="preserve">ětšina účastníků tj. 74 </w:t>
      </w:r>
      <w:r w:rsidR="00211686" w:rsidRPr="00AE5D7E">
        <w:rPr>
          <w:rFonts w:cs="Times New Roman"/>
          <w:szCs w:val="24"/>
          <w:lang w:val="en-US"/>
        </w:rPr>
        <w:t>%</w:t>
      </w:r>
      <w:r w:rsidR="00211686" w:rsidRPr="00AE5D7E">
        <w:rPr>
          <w:rFonts w:cs="Times New Roman"/>
          <w:szCs w:val="24"/>
        </w:rPr>
        <w:t xml:space="preserve"> uvědomuje důležitost tekutin, neboť jejich příjem tekutin</w:t>
      </w:r>
      <w:r w:rsidR="006413D4" w:rsidRPr="00AE5D7E">
        <w:rPr>
          <w:rFonts w:cs="Times New Roman"/>
          <w:szCs w:val="24"/>
        </w:rPr>
        <w:t xml:space="preserve"> byl </w:t>
      </w:r>
      <w:r w:rsidR="005E5F61" w:rsidRPr="00AE5D7E">
        <w:rPr>
          <w:rFonts w:cs="Times New Roman"/>
          <w:szCs w:val="24"/>
        </w:rPr>
        <w:t xml:space="preserve">dle hodnot zaznamenaných v </w:t>
      </w:r>
      <w:r w:rsidR="007C2D8F" w:rsidRPr="00AE5D7E">
        <w:rPr>
          <w:rFonts w:cs="Times New Roman"/>
          <w:szCs w:val="24"/>
        </w:rPr>
        <w:t>anketě</w:t>
      </w:r>
      <w:r w:rsidR="005E5F61" w:rsidRPr="00AE5D7E">
        <w:rPr>
          <w:rFonts w:cs="Times New Roman"/>
          <w:szCs w:val="24"/>
        </w:rPr>
        <w:t xml:space="preserve"> </w:t>
      </w:r>
      <w:r w:rsidR="006413D4" w:rsidRPr="00AE5D7E">
        <w:rPr>
          <w:rFonts w:cs="Times New Roman"/>
          <w:szCs w:val="24"/>
        </w:rPr>
        <w:t>vyšší nebo roven 3 litrům</w:t>
      </w:r>
      <w:r w:rsidR="00C55083" w:rsidRPr="00AE5D7E">
        <w:rPr>
          <w:rFonts w:cs="Times New Roman"/>
          <w:szCs w:val="24"/>
        </w:rPr>
        <w:t>.</w:t>
      </w:r>
      <w:r w:rsidR="00602805" w:rsidRPr="00AE5D7E">
        <w:rPr>
          <w:rFonts w:cs="Times New Roman"/>
          <w:szCs w:val="24"/>
        </w:rPr>
        <w:t xml:space="preserve"> Na 2 litry se pak dostalo dalších </w:t>
      </w:r>
      <w:r w:rsidR="00602805" w:rsidRPr="00AE5D7E">
        <w:rPr>
          <w:rFonts w:cs="Times New Roman"/>
          <w:szCs w:val="24"/>
          <w:lang w:val="en-US"/>
        </w:rPr>
        <w:t xml:space="preserve">20 % </w:t>
      </w:r>
      <w:r w:rsidR="00602805" w:rsidRPr="00AE5D7E">
        <w:rPr>
          <w:rFonts w:cs="Times New Roman"/>
          <w:szCs w:val="24"/>
        </w:rPr>
        <w:t>účastníků</w:t>
      </w:r>
      <w:r w:rsidR="00602805" w:rsidRPr="00AE5D7E">
        <w:rPr>
          <w:rFonts w:cs="Times New Roman"/>
          <w:szCs w:val="24"/>
          <w:lang w:val="en-US"/>
        </w:rPr>
        <w:t>.</w:t>
      </w:r>
      <w:r w:rsidR="00C55083" w:rsidRPr="00AE5D7E">
        <w:rPr>
          <w:rFonts w:cs="Times New Roman"/>
          <w:szCs w:val="24"/>
        </w:rPr>
        <w:t xml:space="preserve"> </w:t>
      </w:r>
      <w:r w:rsidR="00746A7C" w:rsidRPr="00AE5D7E">
        <w:rPr>
          <w:rFonts w:cs="Times New Roman"/>
          <w:szCs w:val="24"/>
        </w:rPr>
        <w:t xml:space="preserve">Vzhledem k porovnání </w:t>
      </w:r>
      <w:r w:rsidR="0099156A" w:rsidRPr="00AE5D7E">
        <w:rPr>
          <w:rFonts w:cs="Times New Roman"/>
          <w:szCs w:val="24"/>
        </w:rPr>
        <w:t>reálně</w:t>
      </w:r>
      <w:r w:rsidR="00746A7C" w:rsidRPr="00AE5D7E">
        <w:rPr>
          <w:rFonts w:cs="Times New Roman"/>
          <w:szCs w:val="24"/>
        </w:rPr>
        <w:t xml:space="preserve"> naměřených hodnot </w:t>
      </w:r>
      <w:r w:rsidR="0099156A" w:rsidRPr="00AE5D7E">
        <w:rPr>
          <w:rFonts w:cs="Times New Roman"/>
          <w:szCs w:val="24"/>
        </w:rPr>
        <w:t xml:space="preserve">výsledků </w:t>
      </w:r>
      <w:r w:rsidR="00746A7C" w:rsidRPr="00AE5D7E">
        <w:rPr>
          <w:rFonts w:cs="Times New Roman"/>
          <w:szCs w:val="24"/>
        </w:rPr>
        <w:t>specifické hustoty moči s</w:t>
      </w:r>
      <w:r w:rsidR="0099156A" w:rsidRPr="00AE5D7E">
        <w:rPr>
          <w:rFonts w:cs="Times New Roman"/>
          <w:szCs w:val="24"/>
        </w:rPr>
        <w:t xml:space="preserve"> výsledky </w:t>
      </w:r>
      <w:r w:rsidR="00746A7C" w:rsidRPr="00AE5D7E">
        <w:rPr>
          <w:rFonts w:cs="Times New Roman"/>
          <w:szCs w:val="24"/>
        </w:rPr>
        <w:t>subjektivní</w:t>
      </w:r>
      <w:r w:rsidR="0099156A" w:rsidRPr="00AE5D7E">
        <w:rPr>
          <w:rFonts w:cs="Times New Roman"/>
          <w:szCs w:val="24"/>
        </w:rPr>
        <w:t>ho</w:t>
      </w:r>
      <w:r w:rsidR="00746A7C" w:rsidRPr="00AE5D7E">
        <w:rPr>
          <w:rFonts w:cs="Times New Roman"/>
          <w:szCs w:val="24"/>
        </w:rPr>
        <w:t xml:space="preserve"> hodnocení příjmu tekutin</w:t>
      </w:r>
      <w:r w:rsidR="007C2D8F" w:rsidRPr="00AE5D7E">
        <w:rPr>
          <w:rFonts w:cs="Times New Roman"/>
          <w:szCs w:val="24"/>
        </w:rPr>
        <w:t>, uvedených v anketě</w:t>
      </w:r>
      <w:r w:rsidR="0099156A" w:rsidRPr="00AE5D7E">
        <w:rPr>
          <w:rFonts w:cs="Times New Roman"/>
          <w:szCs w:val="24"/>
        </w:rPr>
        <w:t>,</w:t>
      </w:r>
      <w:r w:rsidR="00746A7C" w:rsidRPr="00AE5D7E">
        <w:rPr>
          <w:rFonts w:cs="Times New Roman"/>
          <w:szCs w:val="24"/>
        </w:rPr>
        <w:t xml:space="preserve"> lze </w:t>
      </w:r>
      <w:r w:rsidR="00BD1661">
        <w:rPr>
          <w:rFonts w:cs="Times New Roman"/>
          <w:szCs w:val="24"/>
        </w:rPr>
        <w:t>tenhle předpoklad</w:t>
      </w:r>
      <w:r w:rsidR="00746A7C" w:rsidRPr="00AE5D7E">
        <w:rPr>
          <w:rFonts w:cs="Times New Roman"/>
          <w:szCs w:val="24"/>
        </w:rPr>
        <w:t xml:space="preserve"> vyvrátit</w:t>
      </w:r>
      <w:r w:rsidR="00211686" w:rsidRPr="00AE5D7E">
        <w:rPr>
          <w:rFonts w:cs="Times New Roman"/>
          <w:szCs w:val="24"/>
          <w:lang w:val="en-US"/>
        </w:rPr>
        <w:t>.</w:t>
      </w:r>
      <w:r w:rsidR="00211686" w:rsidRPr="00AE5D7E">
        <w:rPr>
          <w:rFonts w:cs="Times New Roman"/>
          <w:szCs w:val="24"/>
        </w:rPr>
        <w:t xml:space="preserve"> </w:t>
      </w:r>
      <w:r w:rsidR="00BB4937" w:rsidRPr="00AE5D7E">
        <w:rPr>
          <w:rFonts w:cs="Times New Roman"/>
          <w:szCs w:val="24"/>
        </w:rPr>
        <w:t xml:space="preserve">Průměrné naměřené výsledky specifické hustoty moči </w:t>
      </w:r>
      <w:r w:rsidR="000216F3" w:rsidRPr="00AE5D7E">
        <w:rPr>
          <w:rFonts w:cs="Times New Roman"/>
          <w:szCs w:val="24"/>
        </w:rPr>
        <w:t>činní 1,01</w:t>
      </w:r>
      <w:r w:rsidR="00602805" w:rsidRPr="00AE5D7E">
        <w:rPr>
          <w:rFonts w:cs="Times New Roman"/>
          <w:szCs w:val="24"/>
        </w:rPr>
        <w:t>9</w:t>
      </w:r>
      <w:r w:rsidR="000216F3" w:rsidRPr="00AE5D7E">
        <w:rPr>
          <w:rFonts w:cs="Times New Roman"/>
          <w:szCs w:val="24"/>
        </w:rPr>
        <w:t xml:space="preserve"> ± </w:t>
      </w:r>
      <w:r w:rsidR="00092818" w:rsidRPr="00AE5D7E">
        <w:rPr>
          <w:rFonts w:cs="Times New Roman"/>
          <w:szCs w:val="24"/>
        </w:rPr>
        <w:t>1,009</w:t>
      </w:r>
      <w:r w:rsidR="00BB4937" w:rsidRPr="00AE5D7E">
        <w:rPr>
          <w:rFonts w:cs="Times New Roman"/>
          <w:szCs w:val="24"/>
        </w:rPr>
        <w:t>. Výsledky jsou tedy hranič</w:t>
      </w:r>
      <w:r w:rsidR="00CA3912" w:rsidRPr="00AE5D7E">
        <w:rPr>
          <w:rFonts w:cs="Times New Roman"/>
          <w:szCs w:val="24"/>
        </w:rPr>
        <w:t>n</w:t>
      </w:r>
      <w:r w:rsidR="00BB4937" w:rsidRPr="00AE5D7E">
        <w:rPr>
          <w:rFonts w:cs="Times New Roman"/>
          <w:szCs w:val="24"/>
        </w:rPr>
        <w:t>í se stavem hypohydratace</w:t>
      </w:r>
      <w:r w:rsidR="000216F3" w:rsidRPr="00AE5D7E">
        <w:rPr>
          <w:rFonts w:cs="Times New Roman"/>
          <w:szCs w:val="24"/>
        </w:rPr>
        <w:t xml:space="preserve">. Hodnota v rozmezí </w:t>
      </w:r>
      <w:r w:rsidR="00590593" w:rsidRPr="00AE5D7E">
        <w:rPr>
          <w:rFonts w:cs="Times New Roman"/>
          <w:szCs w:val="24"/>
        </w:rPr>
        <w:t>1,000–1,020 je označována jako e</w:t>
      </w:r>
      <w:r w:rsidR="000216F3" w:rsidRPr="00AE5D7E">
        <w:rPr>
          <w:rFonts w:cs="Times New Roman"/>
          <w:szCs w:val="24"/>
        </w:rPr>
        <w:t xml:space="preserve">uhydratace (Sawka et al., 2007). </w:t>
      </w:r>
      <w:r w:rsidR="00FD1F63" w:rsidRPr="00AE5D7E">
        <w:rPr>
          <w:rFonts w:cs="Times New Roman"/>
          <w:szCs w:val="24"/>
        </w:rPr>
        <w:t xml:space="preserve">Dílčím cílem </w:t>
      </w:r>
      <w:r w:rsidR="00AC336E" w:rsidRPr="00AE5D7E">
        <w:rPr>
          <w:rFonts w:cs="Times New Roman"/>
          <w:szCs w:val="24"/>
        </w:rPr>
        <w:t xml:space="preserve">bylo zjistit, </w:t>
      </w:r>
      <w:r w:rsidR="00FD1F63" w:rsidRPr="00AE5D7E">
        <w:rPr>
          <w:rFonts w:cs="Times New Roman"/>
          <w:szCs w:val="24"/>
        </w:rPr>
        <w:t>zda probandi dodržují d</w:t>
      </w:r>
      <w:r w:rsidR="00AC336E" w:rsidRPr="00AE5D7E">
        <w:rPr>
          <w:rFonts w:cs="Times New Roman"/>
          <w:szCs w:val="24"/>
        </w:rPr>
        <w:t>oporučený příjem tekutin podle</w:t>
      </w:r>
      <w:r w:rsidR="00BB4937" w:rsidRPr="00AE5D7E">
        <w:rPr>
          <w:rFonts w:cs="Times New Roman"/>
          <w:szCs w:val="24"/>
        </w:rPr>
        <w:t xml:space="preserve"> EFSA, který celkově činní 2,5 l/ den a pouze z nápojů 2</w:t>
      </w:r>
      <w:r w:rsidR="00AC336E" w:rsidRPr="00AE5D7E">
        <w:rPr>
          <w:rFonts w:cs="Times New Roman"/>
          <w:szCs w:val="24"/>
        </w:rPr>
        <w:t xml:space="preserve"> l/den pro muže. Z anketního šetření vyplynulo, že zkoumaná skupina vypije průměrně 3,</w:t>
      </w:r>
      <w:r w:rsidR="00BB4937" w:rsidRPr="00AE5D7E">
        <w:rPr>
          <w:rFonts w:cs="Times New Roman"/>
          <w:szCs w:val="24"/>
        </w:rPr>
        <w:t>1</w:t>
      </w:r>
      <w:r w:rsidR="00AC336E" w:rsidRPr="00AE5D7E">
        <w:rPr>
          <w:rFonts w:cs="Times New Roman"/>
          <w:szCs w:val="24"/>
        </w:rPr>
        <w:t xml:space="preserve"> litrů tekutin. Příjem tekutin je tedy</w:t>
      </w:r>
      <w:r w:rsidR="00455EEE" w:rsidRPr="00AE5D7E">
        <w:rPr>
          <w:rFonts w:cs="Times New Roman"/>
          <w:szCs w:val="24"/>
        </w:rPr>
        <w:t xml:space="preserve"> při zprůměrování</w:t>
      </w:r>
      <w:r w:rsidR="00AC336E" w:rsidRPr="00AE5D7E">
        <w:rPr>
          <w:rFonts w:cs="Times New Roman"/>
          <w:szCs w:val="24"/>
        </w:rPr>
        <w:t xml:space="preserve"> dostatečný.</w:t>
      </w:r>
    </w:p>
    <w:p w:rsidR="000D577E" w:rsidRPr="00AE5D7E" w:rsidRDefault="00EC7F01" w:rsidP="004C7227">
      <w:pPr>
        <w:ind w:firstLine="567"/>
        <w:rPr>
          <w:rFonts w:cs="Times New Roman"/>
          <w:szCs w:val="24"/>
        </w:rPr>
      </w:pPr>
      <w:r w:rsidRPr="00AE5D7E">
        <w:rPr>
          <w:rFonts w:cs="Times New Roman"/>
          <w:szCs w:val="24"/>
        </w:rPr>
        <w:t xml:space="preserve">Probandi </w:t>
      </w:r>
      <w:r w:rsidR="00520902" w:rsidRPr="00AE5D7E">
        <w:rPr>
          <w:rFonts w:cs="Times New Roman"/>
          <w:szCs w:val="24"/>
        </w:rPr>
        <w:t xml:space="preserve">v 93 </w:t>
      </w:r>
      <w:r w:rsidR="00520902" w:rsidRPr="00AE5D7E">
        <w:rPr>
          <w:rFonts w:cs="Times New Roman"/>
          <w:szCs w:val="24"/>
          <w:lang w:val="en-US"/>
        </w:rPr>
        <w:t>%</w:t>
      </w:r>
      <w:r w:rsidR="00E36ED4" w:rsidRPr="00AE5D7E">
        <w:rPr>
          <w:rFonts w:cs="Times New Roman"/>
          <w:szCs w:val="24"/>
        </w:rPr>
        <w:t xml:space="preserve"> průběžně přijímají</w:t>
      </w:r>
      <w:r w:rsidR="00520902" w:rsidRPr="00AE5D7E">
        <w:rPr>
          <w:rFonts w:cs="Times New Roman"/>
          <w:szCs w:val="24"/>
        </w:rPr>
        <w:t xml:space="preserve"> tekutiny po celý den a pouze 50 % z celku plánovaně zvyšuje příjem tekutin před zvýšenou fyzickou aktivitou. Mezi nejoblíbenější nápoje zkoumané skupiny patří voda z kohoutku, kterou zvolilo 27 probandů, </w:t>
      </w:r>
      <w:r w:rsidR="007623C4" w:rsidRPr="00AE5D7E">
        <w:rPr>
          <w:rFonts w:cs="Times New Roman"/>
          <w:szCs w:val="24"/>
        </w:rPr>
        <w:t>poté káva, která byla zvolena 16 krát, čaj, který byl zvolen 13 krát a voda se sirupem, kterou si zvolilo 12 respondentů.</w:t>
      </w:r>
      <w:r w:rsidR="006413D4" w:rsidRPr="00AE5D7E">
        <w:rPr>
          <w:rFonts w:cs="Times New Roman"/>
          <w:szCs w:val="24"/>
        </w:rPr>
        <w:t xml:space="preserve"> Svůj příjem tekutin</w:t>
      </w:r>
      <w:r w:rsidR="00807F39" w:rsidRPr="00AE5D7E">
        <w:rPr>
          <w:rFonts w:cs="Times New Roman"/>
          <w:szCs w:val="24"/>
        </w:rPr>
        <w:t xml:space="preserve"> subjektivně</w:t>
      </w:r>
      <w:r w:rsidR="006413D4" w:rsidRPr="00AE5D7E">
        <w:rPr>
          <w:rFonts w:cs="Times New Roman"/>
          <w:szCs w:val="24"/>
        </w:rPr>
        <w:t xml:space="preserve"> hodnotí velmi dobře</w:t>
      </w:r>
      <w:r w:rsidR="006413D4" w:rsidRPr="00AE5D7E">
        <w:rPr>
          <w:rFonts w:cs="Times New Roman"/>
          <w:szCs w:val="24"/>
          <w:lang w:val="en-US"/>
        </w:rPr>
        <w:t xml:space="preserve"> 20 % </w:t>
      </w:r>
      <w:r w:rsidR="006413D4" w:rsidRPr="00AE5D7E">
        <w:rPr>
          <w:rFonts w:cs="Times New Roman"/>
          <w:szCs w:val="24"/>
        </w:rPr>
        <w:t>respondentů, jako dobrý 70 %</w:t>
      </w:r>
      <w:r w:rsidR="00807F39" w:rsidRPr="00AE5D7E">
        <w:rPr>
          <w:rFonts w:cs="Times New Roman"/>
          <w:szCs w:val="24"/>
        </w:rPr>
        <w:t xml:space="preserve"> a jako špatný 10 </w:t>
      </w:r>
      <w:r w:rsidR="00807F39" w:rsidRPr="00AE5D7E">
        <w:rPr>
          <w:rFonts w:cs="Times New Roman"/>
          <w:szCs w:val="24"/>
          <w:lang w:val="en-US"/>
        </w:rPr>
        <w:t xml:space="preserve">% </w:t>
      </w:r>
      <w:r w:rsidR="00807F39" w:rsidRPr="00AE5D7E">
        <w:rPr>
          <w:rFonts w:cs="Times New Roman"/>
          <w:szCs w:val="24"/>
        </w:rPr>
        <w:t>respondentů</w:t>
      </w:r>
      <w:r w:rsidR="00807F39" w:rsidRPr="00AE5D7E">
        <w:rPr>
          <w:rFonts w:cs="Times New Roman"/>
          <w:szCs w:val="24"/>
          <w:lang w:val="en-US"/>
        </w:rPr>
        <w:t>.</w:t>
      </w:r>
    </w:p>
    <w:p w:rsidR="00162344" w:rsidRPr="00AE5D7E" w:rsidRDefault="00385458" w:rsidP="004C7227">
      <w:pPr>
        <w:ind w:firstLine="567"/>
        <w:rPr>
          <w:rFonts w:cs="Times New Roman"/>
          <w:szCs w:val="24"/>
        </w:rPr>
      </w:pPr>
      <w:r w:rsidRPr="00AE5D7E">
        <w:rPr>
          <w:rFonts w:cs="Times New Roman"/>
          <w:szCs w:val="24"/>
        </w:rPr>
        <w:t>Mezi subjektivním hodnocením příjmu tekutin a hodnotou specifické hustoty moči nebyla zjištěna statisticky významná korelace. Je tedy pravděpodobné, že hráči nedokáž</w:t>
      </w:r>
      <w:r w:rsidR="00115978" w:rsidRPr="00AE5D7E">
        <w:rPr>
          <w:rFonts w:cs="Times New Roman"/>
          <w:szCs w:val="24"/>
        </w:rPr>
        <w:t>ou</w:t>
      </w:r>
      <w:r w:rsidRPr="00AE5D7E">
        <w:rPr>
          <w:rFonts w:cs="Times New Roman"/>
          <w:szCs w:val="24"/>
        </w:rPr>
        <w:t xml:space="preserve"> objektivně posoudit svůj pitný režim, kdy téměř všichni hráči hodnotili svůj pitný režim jako dobrý, avšak většina z nich (60 %) byla nedostatečně hydratována. Mezi celkovým denním příjmem tekutin a hodnotou specifické hustoty moči byla zjištěna statisticky významná korelace.  Z této analýzy tedy odvozujeme, že hráči adekvátně odhadli svůj běžný příjem tekutin. Například hráč, který byl dle naměřené hodnoty SpHM optimálně hydratovaný a uvedl jako svůj denní příjem tekutin 5 l, hodnoti</w:t>
      </w:r>
      <w:r w:rsidR="006C0572" w:rsidRPr="00AE5D7E">
        <w:rPr>
          <w:rFonts w:cs="Times New Roman"/>
          <w:szCs w:val="24"/>
        </w:rPr>
        <w:t>l svůj pitný režim jako špatný.</w:t>
      </w:r>
      <w:r w:rsidRPr="00AE5D7E">
        <w:rPr>
          <w:rFonts w:cs="Times New Roman"/>
          <w:szCs w:val="24"/>
        </w:rPr>
        <w:t xml:space="preserve"> A naopak, jiný </w:t>
      </w:r>
      <w:r w:rsidRPr="00AE5D7E">
        <w:rPr>
          <w:rFonts w:cs="Times New Roman"/>
          <w:szCs w:val="24"/>
        </w:rPr>
        <w:lastRenderedPageBreak/>
        <w:t>hráč, který měl hustotu moči v pásmu dehydratace a uvedl, že běžně vypije 1 litr tekutin, hodnotil svůj příjem tekutin jako dobrý.</w:t>
      </w:r>
      <w:r w:rsidR="006F41ED">
        <w:rPr>
          <w:rFonts w:cs="Times New Roman"/>
          <w:szCs w:val="24"/>
        </w:rPr>
        <w:t xml:space="preserve"> </w:t>
      </w:r>
      <w:r w:rsidRPr="00AE5D7E">
        <w:rPr>
          <w:rFonts w:cs="Times New Roman"/>
          <w:szCs w:val="24"/>
        </w:rPr>
        <w:t>Navíc</w:t>
      </w:r>
      <w:r w:rsidR="006F41ED">
        <w:rPr>
          <w:rFonts w:cs="Times New Roman"/>
          <w:szCs w:val="24"/>
        </w:rPr>
        <w:t xml:space="preserve"> hráči</w:t>
      </w:r>
      <w:r w:rsidRPr="00AE5D7E">
        <w:rPr>
          <w:rFonts w:cs="Times New Roman"/>
          <w:szCs w:val="24"/>
        </w:rPr>
        <w:t xml:space="preserve"> vnímaj</w:t>
      </w:r>
      <w:r w:rsidR="006C0572" w:rsidRPr="00AE5D7E">
        <w:rPr>
          <w:rFonts w:cs="Times New Roman"/>
          <w:szCs w:val="24"/>
        </w:rPr>
        <w:t xml:space="preserve">í </w:t>
      </w:r>
      <w:r w:rsidR="006F41ED" w:rsidRPr="00AE5D7E">
        <w:rPr>
          <w:rFonts w:cs="Times New Roman"/>
          <w:szCs w:val="24"/>
        </w:rPr>
        <w:t xml:space="preserve">zkresleně </w:t>
      </w:r>
      <w:r w:rsidR="006C0572" w:rsidRPr="00AE5D7E">
        <w:rPr>
          <w:rFonts w:cs="Times New Roman"/>
          <w:szCs w:val="24"/>
        </w:rPr>
        <w:t xml:space="preserve">svůj pitný režim jako dobrý, </w:t>
      </w:r>
      <w:r w:rsidRPr="00AE5D7E">
        <w:rPr>
          <w:rFonts w:cs="Times New Roman"/>
          <w:szCs w:val="24"/>
        </w:rPr>
        <w:t xml:space="preserve">i když z pohledu výživových doporučení je </w:t>
      </w:r>
      <w:r w:rsidR="00162344" w:rsidRPr="00AE5D7E">
        <w:rPr>
          <w:rFonts w:cs="Times New Roman"/>
          <w:szCs w:val="24"/>
        </w:rPr>
        <w:t xml:space="preserve">nedostatečný. </w:t>
      </w:r>
      <w:r w:rsidR="006F41ED">
        <w:rPr>
          <w:rFonts w:cs="Times New Roman"/>
          <w:szCs w:val="24"/>
        </w:rPr>
        <w:t xml:space="preserve">Vzhledem ke zjištěným nedostatkům v oblasti pitného režimu </w:t>
      </w:r>
      <w:r w:rsidR="00162344" w:rsidRPr="00AE5D7E">
        <w:rPr>
          <w:rFonts w:cs="Times New Roman"/>
          <w:szCs w:val="24"/>
        </w:rPr>
        <w:t>bylo</w:t>
      </w:r>
      <w:r w:rsidR="006F41ED">
        <w:rPr>
          <w:rFonts w:cs="Times New Roman"/>
          <w:szCs w:val="24"/>
        </w:rPr>
        <w:t xml:space="preserve"> hráčům</w:t>
      </w:r>
      <w:r w:rsidR="00162344" w:rsidRPr="00AE5D7E">
        <w:rPr>
          <w:rFonts w:cs="Times New Roman"/>
          <w:szCs w:val="24"/>
        </w:rPr>
        <w:t xml:space="preserve"> sděleno doporučení, jak zacházet s pitným režimem během dne, které vycházelo z podkladů této bakalářské práce.</w:t>
      </w:r>
    </w:p>
    <w:p w:rsidR="00385458" w:rsidRPr="00AE5D7E" w:rsidRDefault="00385458" w:rsidP="00990AD2">
      <w:pPr>
        <w:rPr>
          <w:rFonts w:cs="Times New Roman"/>
          <w:szCs w:val="24"/>
        </w:rPr>
      </w:pPr>
    </w:p>
    <w:p w:rsidR="000216F3" w:rsidRPr="00AE5D7E" w:rsidRDefault="000216F3" w:rsidP="00990AD2">
      <w:pPr>
        <w:rPr>
          <w:rFonts w:cs="Times New Roman"/>
          <w:szCs w:val="24"/>
        </w:rPr>
      </w:pPr>
    </w:p>
    <w:p w:rsidR="00211686" w:rsidRPr="00AE5D7E" w:rsidRDefault="00211686" w:rsidP="00990AD2">
      <w:pPr>
        <w:rPr>
          <w:rFonts w:cs="Times New Roman"/>
          <w:szCs w:val="24"/>
        </w:rPr>
      </w:pPr>
    </w:p>
    <w:p w:rsidR="00B766F6" w:rsidRPr="00AE5D7E" w:rsidRDefault="00B766F6" w:rsidP="00990AD2">
      <w:pPr>
        <w:rPr>
          <w:rFonts w:cs="Times New Roman"/>
          <w:szCs w:val="24"/>
        </w:rPr>
      </w:pPr>
    </w:p>
    <w:p w:rsidR="00B766F6" w:rsidRPr="00AE5D7E" w:rsidRDefault="00B766F6" w:rsidP="00990AD2">
      <w:pPr>
        <w:rPr>
          <w:rFonts w:cs="Times New Roman"/>
          <w:szCs w:val="24"/>
        </w:rPr>
      </w:pPr>
    </w:p>
    <w:p w:rsidR="00B766F6" w:rsidRPr="00AE5D7E" w:rsidRDefault="00B766F6" w:rsidP="00990AD2">
      <w:pPr>
        <w:rPr>
          <w:rFonts w:cs="Times New Roman"/>
          <w:szCs w:val="24"/>
        </w:rPr>
      </w:pPr>
    </w:p>
    <w:p w:rsidR="00B766F6" w:rsidRPr="00AE5D7E" w:rsidRDefault="00B766F6" w:rsidP="00990AD2">
      <w:pPr>
        <w:rPr>
          <w:rFonts w:cs="Times New Roman"/>
          <w:szCs w:val="24"/>
        </w:rPr>
      </w:pPr>
    </w:p>
    <w:p w:rsidR="00B766F6" w:rsidRPr="00AE5D7E" w:rsidRDefault="00B766F6" w:rsidP="00990AD2">
      <w:pPr>
        <w:rPr>
          <w:rFonts w:cs="Times New Roman"/>
          <w:szCs w:val="24"/>
        </w:rPr>
      </w:pPr>
    </w:p>
    <w:p w:rsidR="00B766F6" w:rsidRPr="00AE5D7E" w:rsidRDefault="00B766F6" w:rsidP="00990AD2">
      <w:pPr>
        <w:rPr>
          <w:rFonts w:cs="Times New Roman"/>
          <w:szCs w:val="24"/>
        </w:rPr>
      </w:pPr>
    </w:p>
    <w:p w:rsidR="006C0572" w:rsidRPr="00AE5D7E" w:rsidRDefault="006C0572" w:rsidP="00990AD2">
      <w:pPr>
        <w:pStyle w:val="Nadpis1"/>
        <w:rPr>
          <w:rFonts w:eastAsiaTheme="minorHAnsi" w:cs="Times New Roman"/>
          <w:b w:val="0"/>
          <w:bCs w:val="0"/>
          <w:color w:val="auto"/>
          <w:szCs w:val="24"/>
        </w:rPr>
      </w:pPr>
    </w:p>
    <w:p w:rsidR="006C0572" w:rsidRPr="00AE5D7E" w:rsidRDefault="006C0572" w:rsidP="00990AD2">
      <w:pPr>
        <w:rPr>
          <w:rFonts w:cs="Times New Roman"/>
          <w:szCs w:val="24"/>
        </w:rPr>
      </w:pPr>
    </w:p>
    <w:p w:rsidR="006C0572" w:rsidRPr="00AE5D7E" w:rsidRDefault="006C0572" w:rsidP="00990AD2">
      <w:pPr>
        <w:rPr>
          <w:rFonts w:cs="Times New Roman"/>
          <w:szCs w:val="24"/>
        </w:rPr>
      </w:pPr>
    </w:p>
    <w:p w:rsidR="006C0572" w:rsidRPr="00AE5D7E" w:rsidRDefault="006C0572" w:rsidP="00990AD2">
      <w:pPr>
        <w:rPr>
          <w:rFonts w:cs="Times New Roman"/>
          <w:szCs w:val="24"/>
        </w:rPr>
      </w:pPr>
    </w:p>
    <w:p w:rsidR="006C0572" w:rsidRPr="00AE5D7E" w:rsidRDefault="006C0572" w:rsidP="00990AD2">
      <w:pPr>
        <w:pStyle w:val="Nadpis1"/>
        <w:rPr>
          <w:rFonts w:cs="Times New Roman"/>
          <w:szCs w:val="24"/>
        </w:rPr>
      </w:pPr>
    </w:p>
    <w:p w:rsidR="006C0572" w:rsidRPr="00AE5D7E" w:rsidRDefault="006C0572" w:rsidP="00990AD2">
      <w:pPr>
        <w:rPr>
          <w:rFonts w:cs="Times New Roman"/>
          <w:szCs w:val="24"/>
        </w:rPr>
      </w:pPr>
    </w:p>
    <w:p w:rsidR="006C0572" w:rsidRPr="00AE5D7E" w:rsidRDefault="006C0572" w:rsidP="00990AD2">
      <w:pPr>
        <w:rPr>
          <w:rFonts w:cs="Times New Roman"/>
          <w:szCs w:val="24"/>
        </w:rPr>
      </w:pPr>
    </w:p>
    <w:p w:rsidR="006C0572" w:rsidRPr="00AE5D7E" w:rsidRDefault="006C0572" w:rsidP="00990AD2">
      <w:pPr>
        <w:rPr>
          <w:rFonts w:cs="Times New Roman"/>
          <w:szCs w:val="24"/>
        </w:rPr>
      </w:pPr>
    </w:p>
    <w:p w:rsidR="006C0572" w:rsidRPr="00AE5D7E" w:rsidRDefault="006C0572" w:rsidP="00990AD2">
      <w:pPr>
        <w:pStyle w:val="Nadpis1"/>
        <w:rPr>
          <w:rFonts w:cs="Times New Roman"/>
          <w:szCs w:val="24"/>
        </w:rPr>
      </w:pPr>
    </w:p>
    <w:p w:rsidR="006C0572" w:rsidRPr="00AE5D7E" w:rsidRDefault="006C0572" w:rsidP="00990AD2">
      <w:pPr>
        <w:pStyle w:val="Nadpis1"/>
        <w:rPr>
          <w:rFonts w:cs="Times New Roman"/>
          <w:szCs w:val="24"/>
        </w:rPr>
      </w:pPr>
    </w:p>
    <w:p w:rsidR="006C0572" w:rsidRPr="00AE5D7E" w:rsidRDefault="006C0572" w:rsidP="00990AD2">
      <w:pPr>
        <w:pStyle w:val="Nadpis1"/>
        <w:rPr>
          <w:rFonts w:cs="Times New Roman"/>
          <w:szCs w:val="24"/>
        </w:rPr>
      </w:pPr>
    </w:p>
    <w:p w:rsidR="006C0572" w:rsidRPr="00AE5D7E" w:rsidRDefault="006C0572" w:rsidP="00990AD2">
      <w:pPr>
        <w:rPr>
          <w:rFonts w:cs="Times New Roman"/>
          <w:szCs w:val="24"/>
        </w:rPr>
      </w:pPr>
    </w:p>
    <w:p w:rsidR="006C0572" w:rsidRPr="00AE5D7E" w:rsidRDefault="006C0572" w:rsidP="00990AD2">
      <w:pPr>
        <w:pStyle w:val="Nadpis1"/>
        <w:rPr>
          <w:rFonts w:cs="Times New Roman"/>
          <w:szCs w:val="24"/>
        </w:rPr>
      </w:pPr>
      <w:bookmarkStart w:id="37" w:name="_Toc9187622"/>
      <w:r w:rsidRPr="00AE5D7E">
        <w:rPr>
          <w:rFonts w:cs="Times New Roman"/>
          <w:szCs w:val="24"/>
        </w:rPr>
        <w:lastRenderedPageBreak/>
        <w:t>8 SOUHRN</w:t>
      </w:r>
      <w:bookmarkEnd w:id="37"/>
    </w:p>
    <w:p w:rsidR="00BF06A3" w:rsidRPr="00AE5D7E" w:rsidRDefault="00BF06A3" w:rsidP="00990AD2">
      <w:pPr>
        <w:rPr>
          <w:rFonts w:cs="Times New Roman"/>
          <w:szCs w:val="24"/>
        </w:rPr>
      </w:pPr>
    </w:p>
    <w:p w:rsidR="006A6685" w:rsidRPr="00AE5D7E" w:rsidRDefault="006A6685" w:rsidP="004C7227">
      <w:pPr>
        <w:ind w:firstLine="567"/>
        <w:rPr>
          <w:rFonts w:cs="Times New Roman"/>
          <w:szCs w:val="24"/>
        </w:rPr>
      </w:pPr>
      <w:r w:rsidRPr="00AE5D7E">
        <w:rPr>
          <w:rFonts w:cs="Times New Roman"/>
          <w:szCs w:val="24"/>
        </w:rPr>
        <w:t xml:space="preserve">Zavodnění neboli hydratace patří mezi základní potřeby lidské populace. </w:t>
      </w:r>
      <w:r w:rsidR="00BA39EC" w:rsidRPr="00AE5D7E">
        <w:rPr>
          <w:rFonts w:cs="Times New Roman"/>
          <w:szCs w:val="24"/>
        </w:rPr>
        <w:t>Správný příjem tekutin je velmi důležitý, neboť se voda podílí na mnoha</w:t>
      </w:r>
      <w:r w:rsidR="00F27902" w:rsidRPr="00AE5D7E">
        <w:rPr>
          <w:rFonts w:cs="Times New Roman"/>
          <w:szCs w:val="24"/>
        </w:rPr>
        <w:t xml:space="preserve"> fyziologických a chemických reakcích v těle, které jsou důležité pro správné fyziologické fungování lidského organizmu. V případě nedostatečného příjmu tekutin po delší dobu může nastat smrt.</w:t>
      </w:r>
      <w:r w:rsidR="00D34788" w:rsidRPr="00AE5D7E">
        <w:rPr>
          <w:rFonts w:cs="Times New Roman"/>
          <w:szCs w:val="24"/>
        </w:rPr>
        <w:t xml:space="preserve"> Doporučený denní příjem se pro</w:t>
      </w:r>
      <w:r w:rsidR="005C3429" w:rsidRPr="00AE5D7E">
        <w:rPr>
          <w:rFonts w:cs="Times New Roman"/>
          <w:szCs w:val="24"/>
        </w:rPr>
        <w:t xml:space="preserve"> dospělé</w:t>
      </w:r>
      <w:r w:rsidR="00D34788" w:rsidRPr="00AE5D7E">
        <w:rPr>
          <w:rFonts w:cs="Times New Roman"/>
          <w:szCs w:val="24"/>
        </w:rPr>
        <w:t xml:space="preserve"> muže udává</w:t>
      </w:r>
      <w:r w:rsidR="005C3429" w:rsidRPr="00AE5D7E">
        <w:rPr>
          <w:rFonts w:cs="Times New Roman"/>
          <w:szCs w:val="24"/>
        </w:rPr>
        <w:t xml:space="preserve"> 2,</w:t>
      </w:r>
      <w:r w:rsidR="008B29B0" w:rsidRPr="00AE5D7E">
        <w:rPr>
          <w:rFonts w:cs="Times New Roman"/>
          <w:szCs w:val="24"/>
        </w:rPr>
        <w:t xml:space="preserve">5 l/den a pro dospělé ženy 2 </w:t>
      </w:r>
      <w:r w:rsidR="005C3429" w:rsidRPr="00AE5D7E">
        <w:rPr>
          <w:rFonts w:cs="Times New Roman"/>
          <w:szCs w:val="24"/>
        </w:rPr>
        <w:t xml:space="preserve"> l/den</w:t>
      </w:r>
      <w:r w:rsidR="00260C29" w:rsidRPr="00AE5D7E">
        <w:rPr>
          <w:rFonts w:cs="Times New Roman"/>
          <w:szCs w:val="24"/>
        </w:rPr>
        <w:t xml:space="preserve">. </w:t>
      </w:r>
      <w:r w:rsidRPr="00AE5D7E">
        <w:rPr>
          <w:rFonts w:cs="Times New Roman"/>
          <w:szCs w:val="24"/>
        </w:rPr>
        <w:t xml:space="preserve">Tento fakt však může být ovlivňován mnoha </w:t>
      </w:r>
      <w:r w:rsidR="00F96D35" w:rsidRPr="00AE5D7E">
        <w:rPr>
          <w:rFonts w:cs="Times New Roman"/>
          <w:szCs w:val="24"/>
        </w:rPr>
        <w:t>proměnnými</w:t>
      </w:r>
      <w:r w:rsidRPr="00AE5D7E">
        <w:rPr>
          <w:rFonts w:cs="Times New Roman"/>
          <w:szCs w:val="24"/>
        </w:rPr>
        <w:t>, jako např.</w:t>
      </w:r>
      <w:r w:rsidR="008D6A22" w:rsidRPr="00AE5D7E">
        <w:rPr>
          <w:rFonts w:cs="Times New Roman"/>
          <w:szCs w:val="24"/>
        </w:rPr>
        <w:t xml:space="preserve"> teplota a vlhkost ovzduší, míra fyzické aktivity, míra stresu atp.</w:t>
      </w:r>
      <w:r w:rsidR="00BF06A3" w:rsidRPr="00AE5D7E">
        <w:rPr>
          <w:rFonts w:cs="Times New Roman"/>
          <w:szCs w:val="24"/>
        </w:rPr>
        <w:t xml:space="preserve"> Pestrý racionální jídelníček spolu s adekvátním pitným režimem by měl být neoddělitelnou součástí každého sportovce.</w:t>
      </w:r>
    </w:p>
    <w:p w:rsidR="00BF06A3" w:rsidRPr="00AE5D7E" w:rsidRDefault="00BF06A3" w:rsidP="004C7227">
      <w:pPr>
        <w:ind w:firstLine="567"/>
        <w:rPr>
          <w:rFonts w:cs="Times New Roman"/>
          <w:szCs w:val="24"/>
        </w:rPr>
      </w:pPr>
      <w:r w:rsidRPr="00AE5D7E">
        <w:rPr>
          <w:rFonts w:cs="Times New Roman"/>
          <w:szCs w:val="24"/>
        </w:rPr>
        <w:t>Ragby je kolektivní míčový sport, hraný dvěma patnáctičlennými družstvy se šišatým míčem, kde na rozdíl od amerického fotbalu lze přihrávat pouze dozadu.</w:t>
      </w:r>
      <w:r w:rsidR="00081CEC" w:rsidRPr="00AE5D7E">
        <w:rPr>
          <w:rFonts w:cs="Times New Roman"/>
          <w:szCs w:val="24"/>
        </w:rPr>
        <w:t xml:space="preserve"> </w:t>
      </w:r>
      <w:r w:rsidR="00FC368A" w:rsidRPr="00AE5D7E">
        <w:rPr>
          <w:rFonts w:cs="Times New Roman"/>
          <w:szCs w:val="24"/>
        </w:rPr>
        <w:t xml:space="preserve">Cílem sportu je do konce utkání v souladu s platnými pravidly získat více bodů než soupeř a tím i zvítězit. </w:t>
      </w:r>
      <w:r w:rsidR="00081CEC" w:rsidRPr="00AE5D7E">
        <w:rPr>
          <w:rFonts w:cs="Times New Roman"/>
          <w:szCs w:val="24"/>
        </w:rPr>
        <w:t xml:space="preserve">Původ vzniku sportu je datována na počátek 19 století v Anglii v městě Rugby, odkud si také tento sport nese svůj název. U nás se ragby začalo vyvíjet až koncem 19 století. </w:t>
      </w:r>
      <w:r w:rsidR="00FC368A" w:rsidRPr="00AE5D7E">
        <w:rPr>
          <w:rFonts w:cs="Times New Roman"/>
          <w:szCs w:val="24"/>
        </w:rPr>
        <w:t xml:space="preserve">V současnosti jej v ČR hraje více než 4600 lidí, kdy s čím dál větší popularizací tohoto sportu tento počet, tak i počet nově založených klubů stále roste. </w:t>
      </w:r>
    </w:p>
    <w:p w:rsidR="006B4EC8" w:rsidRPr="00AE5D7E" w:rsidRDefault="0008034F" w:rsidP="004C7227">
      <w:pPr>
        <w:ind w:firstLine="567"/>
        <w:rPr>
          <w:rFonts w:cs="Times New Roman"/>
          <w:color w:val="000000" w:themeColor="text1"/>
          <w:szCs w:val="24"/>
        </w:rPr>
      </w:pPr>
      <w:r w:rsidRPr="00AE5D7E">
        <w:rPr>
          <w:rFonts w:cs="Times New Roman"/>
          <w:szCs w:val="24"/>
        </w:rPr>
        <w:t xml:space="preserve">Na základě výsledků experimentu bylo zjištěno, že </w:t>
      </w:r>
      <w:r w:rsidR="00260C29" w:rsidRPr="00AE5D7E">
        <w:rPr>
          <w:rFonts w:cs="Times New Roman"/>
          <w:szCs w:val="24"/>
        </w:rPr>
        <w:t xml:space="preserve">zkoumaná skupina průměrně denně vypije kolem </w:t>
      </w:r>
      <w:r w:rsidR="00A051B7" w:rsidRPr="00AE5D7E">
        <w:rPr>
          <w:rFonts w:cs="Times New Roman"/>
          <w:szCs w:val="24"/>
        </w:rPr>
        <w:t>3,1 litrů tekutin a že</w:t>
      </w:r>
      <w:r w:rsidR="00260C29" w:rsidRPr="00AE5D7E">
        <w:rPr>
          <w:rFonts w:cs="Times New Roman"/>
          <w:szCs w:val="24"/>
        </w:rPr>
        <w:t xml:space="preserve"> </w:t>
      </w:r>
      <w:r w:rsidR="008B29B0" w:rsidRPr="00AE5D7E">
        <w:rPr>
          <w:rFonts w:cs="Times New Roman"/>
          <w:szCs w:val="24"/>
        </w:rPr>
        <w:t>pouze 40</w:t>
      </w:r>
      <w:r w:rsidRPr="00AE5D7E">
        <w:rPr>
          <w:rFonts w:cs="Times New Roman"/>
          <w:color w:val="000000" w:themeColor="text1"/>
          <w:szCs w:val="24"/>
        </w:rPr>
        <w:t xml:space="preserve"> % probandů bylo </w:t>
      </w:r>
      <w:r w:rsidR="008B29B0" w:rsidRPr="00AE5D7E">
        <w:rPr>
          <w:rFonts w:cs="Times New Roman"/>
          <w:color w:val="000000" w:themeColor="text1"/>
          <w:szCs w:val="24"/>
        </w:rPr>
        <w:t xml:space="preserve">ve stavu euhydratace a tedy </w:t>
      </w:r>
      <w:r w:rsidRPr="00AE5D7E">
        <w:rPr>
          <w:rFonts w:cs="Times New Roman"/>
          <w:color w:val="000000" w:themeColor="text1"/>
          <w:szCs w:val="24"/>
        </w:rPr>
        <w:t xml:space="preserve">dostatečně </w:t>
      </w:r>
      <w:r w:rsidR="008B29B0" w:rsidRPr="00AE5D7E">
        <w:rPr>
          <w:rFonts w:cs="Times New Roman"/>
          <w:color w:val="000000" w:themeColor="text1"/>
          <w:szCs w:val="24"/>
        </w:rPr>
        <w:t>zavodněno pro následující výkon.</w:t>
      </w:r>
      <w:r w:rsidRPr="00AE5D7E">
        <w:rPr>
          <w:rFonts w:cs="Times New Roman"/>
          <w:color w:val="000000" w:themeColor="text1"/>
          <w:szCs w:val="24"/>
        </w:rPr>
        <w:t xml:space="preserve"> </w:t>
      </w:r>
      <w:r w:rsidR="008B29B0" w:rsidRPr="00AE5D7E">
        <w:rPr>
          <w:rFonts w:cs="Times New Roman"/>
          <w:szCs w:val="24"/>
        </w:rPr>
        <w:t xml:space="preserve">60 </w:t>
      </w:r>
      <w:r w:rsidR="008B29B0" w:rsidRPr="00AE5D7E">
        <w:rPr>
          <w:rFonts w:cs="Times New Roman"/>
          <w:color w:val="000000" w:themeColor="text1"/>
          <w:szCs w:val="24"/>
        </w:rPr>
        <w:t>% probandů se nachá</w:t>
      </w:r>
      <w:r w:rsidR="00076155" w:rsidRPr="00AE5D7E">
        <w:rPr>
          <w:rFonts w:cs="Times New Roman"/>
          <w:color w:val="000000" w:themeColor="text1"/>
          <w:szCs w:val="24"/>
        </w:rPr>
        <w:t>zelo</w:t>
      </w:r>
      <w:r w:rsidR="008B29B0" w:rsidRPr="00AE5D7E">
        <w:rPr>
          <w:rFonts w:cs="Times New Roman"/>
          <w:color w:val="000000" w:themeColor="text1"/>
          <w:szCs w:val="24"/>
        </w:rPr>
        <w:t xml:space="preserve"> v nedostatečném stavu zavodnění pro následující výkon. Z toho bylo 43,33 </w:t>
      </w:r>
      <w:r w:rsidR="008B29B0" w:rsidRPr="00AE5D7E">
        <w:rPr>
          <w:rFonts w:cs="Times New Roman"/>
          <w:color w:val="000000" w:themeColor="text1"/>
          <w:szCs w:val="24"/>
          <w:lang w:val="en-US"/>
        </w:rPr>
        <w:t>%</w:t>
      </w:r>
      <w:r w:rsidR="008B29B0" w:rsidRPr="00AE5D7E">
        <w:rPr>
          <w:rFonts w:cs="Times New Roman"/>
          <w:color w:val="000000" w:themeColor="text1"/>
          <w:szCs w:val="24"/>
        </w:rPr>
        <w:t xml:space="preserve"> osob ve stavu hypohydratace a zbylých 16,67 </w:t>
      </w:r>
      <w:r w:rsidR="008B29B0" w:rsidRPr="00AE5D7E">
        <w:rPr>
          <w:rFonts w:cs="Times New Roman"/>
          <w:color w:val="000000" w:themeColor="text1"/>
          <w:szCs w:val="24"/>
          <w:lang w:val="en-US"/>
        </w:rPr>
        <w:t>%</w:t>
      </w:r>
      <w:r w:rsidR="008B29B0" w:rsidRPr="00AE5D7E">
        <w:rPr>
          <w:rFonts w:cs="Times New Roman"/>
          <w:color w:val="000000" w:themeColor="text1"/>
          <w:szCs w:val="24"/>
        </w:rPr>
        <w:t xml:space="preserve"> v závažném stavu hypohydratace</w:t>
      </w:r>
      <w:r w:rsidR="00076155" w:rsidRPr="00AE5D7E">
        <w:rPr>
          <w:rFonts w:cs="Times New Roman"/>
          <w:color w:val="000000" w:themeColor="text1"/>
          <w:szCs w:val="24"/>
        </w:rPr>
        <w:t xml:space="preserve">. </w:t>
      </w:r>
      <w:r w:rsidR="00585007" w:rsidRPr="00AE5D7E">
        <w:rPr>
          <w:rFonts w:cs="Times New Roman"/>
          <w:color w:val="000000" w:themeColor="text1"/>
          <w:szCs w:val="24"/>
        </w:rPr>
        <w:t xml:space="preserve">Na základě doporučeného denního množství příjmu tekutin podle EFSA zkoumaná skupina průměrně dané množství splňuje a tím je jejich příjem dostatečný. Průměrné naměřené hodnoty specifické hustoty moči jsou v rozmezí euhydratace avšak těsně hraničí se stavem hypohydratace. </w:t>
      </w:r>
      <w:r w:rsidR="00075785" w:rsidRPr="00AE5D7E">
        <w:rPr>
          <w:rFonts w:cs="Times New Roman"/>
          <w:color w:val="000000" w:themeColor="text1"/>
          <w:szCs w:val="24"/>
        </w:rPr>
        <w:t xml:space="preserve">Mezi tři nejoblíbenější nápoje zkoumané skupiny patří voda z kohoutku, káva a čaj. Probandi z většinové části </w:t>
      </w:r>
      <w:r w:rsidR="006B4EC8" w:rsidRPr="00AE5D7E">
        <w:rPr>
          <w:rFonts w:cs="Times New Roman"/>
          <w:color w:val="000000" w:themeColor="text1"/>
          <w:szCs w:val="24"/>
        </w:rPr>
        <w:t xml:space="preserve">(93 </w:t>
      </w:r>
      <w:r w:rsidR="006B4EC8" w:rsidRPr="00AE5D7E">
        <w:rPr>
          <w:rFonts w:cs="Times New Roman"/>
          <w:color w:val="000000" w:themeColor="text1"/>
          <w:szCs w:val="24"/>
          <w:lang w:val="en-US"/>
        </w:rPr>
        <w:t>%</w:t>
      </w:r>
      <w:r w:rsidR="006B4EC8" w:rsidRPr="00AE5D7E">
        <w:rPr>
          <w:rFonts w:cs="Times New Roman"/>
          <w:color w:val="000000" w:themeColor="text1"/>
          <w:szCs w:val="24"/>
        </w:rPr>
        <w:t xml:space="preserve">) </w:t>
      </w:r>
      <w:r w:rsidR="00075785" w:rsidRPr="00AE5D7E">
        <w:rPr>
          <w:rFonts w:cs="Times New Roman"/>
          <w:color w:val="000000" w:themeColor="text1"/>
          <w:szCs w:val="24"/>
        </w:rPr>
        <w:t>přijímají tekutiny průběžně po celý den a pouze polovina z celku záměrně zvyšuje příjem tekutin před plánovanou zvýšenou aktivitou.</w:t>
      </w:r>
      <w:r w:rsidR="00075785" w:rsidRPr="00AE5D7E">
        <w:rPr>
          <w:rFonts w:cs="Times New Roman"/>
        </w:rPr>
        <w:t xml:space="preserve"> </w:t>
      </w:r>
      <w:r w:rsidR="00075785" w:rsidRPr="00AE5D7E">
        <w:rPr>
          <w:rFonts w:cs="Times New Roman"/>
          <w:color w:val="000000" w:themeColor="text1"/>
          <w:szCs w:val="24"/>
        </w:rPr>
        <w:t>Mezi subjektivním hodnocením příjmu tekutin a hodnotou specifické hustoty moči nebyla zjištěna statisticky významná korelace. Je tedy pravděpodobné, že hráči nedokážou objektivně posoudit svůj pitný režim, kdy téměř všichni hráči hodnotili svůj pitný režim jako dobrý, avšak většina z nich (60 %) byla nedostatečně hydratována.</w:t>
      </w:r>
      <w:r w:rsidR="006B4EC8" w:rsidRPr="00AE5D7E">
        <w:rPr>
          <w:rFonts w:cs="Times New Roman"/>
        </w:rPr>
        <w:t xml:space="preserve"> </w:t>
      </w:r>
      <w:r w:rsidR="006B4EC8" w:rsidRPr="00AE5D7E">
        <w:rPr>
          <w:rFonts w:cs="Times New Roman"/>
          <w:color w:val="000000" w:themeColor="text1"/>
          <w:szCs w:val="24"/>
        </w:rPr>
        <w:t xml:space="preserve">Mezi celkovým denním příjmem tekutin a hodnotou specifické hustoty moči byla zjištěna statisticky významná korelace.  Z této analýzy tedy odvozujeme, že hráči adekvátně odhadli svůj běžný příjem tekutin. Například hráč, který byl dle naměřené hodnoty </w:t>
      </w:r>
      <w:r w:rsidR="006B4EC8" w:rsidRPr="00AE5D7E">
        <w:rPr>
          <w:rFonts w:cs="Times New Roman"/>
          <w:color w:val="000000" w:themeColor="text1"/>
          <w:szCs w:val="24"/>
        </w:rPr>
        <w:lastRenderedPageBreak/>
        <w:t>SpHM optimálně hydratovaný a uvedl jako svůj denní příjem tekutin 5 l, hodnotil svůj pitný režim jako špatný. A naopak, jiný hráč, který měl hustotu moči v pásmu dehydratace a uvedl, že běžně vypije 1 litr tekutin, hodnotil svůj příjem tekutin jako dobrý. Je tedy pravděpodobné, že hráči neví, kolik tekutin by měli během dne vypít. Studie tedy naznačuje, že většina hráčů neví, kolik tekutin by měli přijímat. Navíc zkresleně vnímají svůj pitný režim jako dobrý, i když z pohledu výživových doporučení je nedostatečný.</w:t>
      </w:r>
    </w:p>
    <w:p w:rsidR="00B766F6" w:rsidRPr="001F04ED" w:rsidRDefault="00A051B7" w:rsidP="004C7227">
      <w:pPr>
        <w:ind w:firstLine="567"/>
        <w:rPr>
          <w:rFonts w:cs="Times New Roman"/>
          <w:color w:val="000000" w:themeColor="text1"/>
          <w:szCs w:val="24"/>
        </w:rPr>
      </w:pPr>
      <w:r w:rsidRPr="00AE5D7E">
        <w:rPr>
          <w:rFonts w:cs="Times New Roman"/>
          <w:color w:val="000000" w:themeColor="text1"/>
          <w:szCs w:val="24"/>
        </w:rPr>
        <w:t xml:space="preserve">Dostatečná informovanost o důležitosti pitného režimu není </w:t>
      </w:r>
      <w:r w:rsidR="006A6685" w:rsidRPr="00AE5D7E">
        <w:rPr>
          <w:rFonts w:cs="Times New Roman"/>
          <w:color w:val="000000" w:themeColor="text1"/>
          <w:szCs w:val="24"/>
        </w:rPr>
        <w:t>vhodná pouze pro samotné sportovce a jejich trenéry, ale také pro širokou nesportující veřejnost, kdy na základě znalostí této problematiky mohou před</w:t>
      </w:r>
      <w:r w:rsidR="008D6A22" w:rsidRPr="00AE5D7E">
        <w:rPr>
          <w:rFonts w:cs="Times New Roman"/>
          <w:color w:val="000000" w:themeColor="text1"/>
          <w:szCs w:val="24"/>
        </w:rPr>
        <w:t>cházet</w:t>
      </w:r>
      <w:r w:rsidR="006A6685" w:rsidRPr="00AE5D7E">
        <w:rPr>
          <w:rFonts w:cs="Times New Roman"/>
          <w:color w:val="000000" w:themeColor="text1"/>
          <w:szCs w:val="24"/>
        </w:rPr>
        <w:t xml:space="preserve"> mnoha zdravotním problémům.</w:t>
      </w:r>
    </w:p>
    <w:p w:rsidR="00B766F6" w:rsidRPr="00AE5D7E" w:rsidRDefault="00B766F6" w:rsidP="00990AD2">
      <w:pPr>
        <w:rPr>
          <w:rFonts w:cs="Times New Roman"/>
          <w:szCs w:val="24"/>
        </w:rPr>
      </w:pPr>
    </w:p>
    <w:p w:rsidR="007029DD" w:rsidRPr="00AE5D7E" w:rsidRDefault="007029DD" w:rsidP="00990AD2">
      <w:pPr>
        <w:rPr>
          <w:rFonts w:cs="Times New Roman"/>
          <w:szCs w:val="24"/>
        </w:rPr>
      </w:pPr>
    </w:p>
    <w:p w:rsidR="007029DD" w:rsidRPr="00AE5D7E" w:rsidRDefault="007029DD" w:rsidP="00990AD2">
      <w:pPr>
        <w:pStyle w:val="Nadpis1"/>
        <w:rPr>
          <w:rFonts w:cs="Times New Roman"/>
          <w:szCs w:val="24"/>
        </w:rPr>
      </w:pPr>
    </w:p>
    <w:p w:rsidR="007029DD" w:rsidRPr="00AE5D7E" w:rsidRDefault="007029DD" w:rsidP="00990AD2">
      <w:pPr>
        <w:pStyle w:val="Nadpis1"/>
        <w:rPr>
          <w:rFonts w:cs="Times New Roman"/>
          <w:szCs w:val="24"/>
        </w:rPr>
      </w:pPr>
    </w:p>
    <w:p w:rsidR="00F96D35" w:rsidRPr="00AE5D7E" w:rsidRDefault="00F96D35" w:rsidP="00990AD2">
      <w:pPr>
        <w:pStyle w:val="Nadpis1"/>
        <w:rPr>
          <w:rFonts w:cs="Times New Roman"/>
          <w:color w:val="FF0000"/>
          <w:szCs w:val="24"/>
        </w:rPr>
      </w:pPr>
    </w:p>
    <w:p w:rsidR="00F96D35" w:rsidRPr="00AE5D7E" w:rsidRDefault="00F96D35" w:rsidP="00990AD2">
      <w:pPr>
        <w:rPr>
          <w:rFonts w:cs="Times New Roman"/>
          <w:szCs w:val="24"/>
        </w:rPr>
      </w:pPr>
    </w:p>
    <w:p w:rsidR="00B766F6" w:rsidRPr="00AE5D7E" w:rsidRDefault="00B766F6" w:rsidP="00990AD2">
      <w:pPr>
        <w:rPr>
          <w:rFonts w:cs="Times New Roman"/>
          <w:szCs w:val="24"/>
        </w:rPr>
      </w:pPr>
    </w:p>
    <w:p w:rsidR="00F96D35" w:rsidRPr="00AE5D7E" w:rsidRDefault="00F96D35" w:rsidP="00990AD2">
      <w:pPr>
        <w:rPr>
          <w:rFonts w:cs="Times New Roman"/>
          <w:szCs w:val="24"/>
        </w:rPr>
      </w:pPr>
    </w:p>
    <w:p w:rsidR="006B4EC8" w:rsidRPr="00AE5D7E" w:rsidRDefault="006B4EC8" w:rsidP="00990AD2">
      <w:pPr>
        <w:rPr>
          <w:rFonts w:cs="Times New Roman"/>
          <w:szCs w:val="24"/>
        </w:rPr>
      </w:pPr>
    </w:p>
    <w:p w:rsidR="006B4EC8" w:rsidRPr="00AE5D7E" w:rsidRDefault="006B4EC8" w:rsidP="00990AD2">
      <w:pPr>
        <w:rPr>
          <w:rFonts w:cs="Times New Roman"/>
          <w:szCs w:val="24"/>
        </w:rPr>
      </w:pPr>
    </w:p>
    <w:p w:rsidR="006B4EC8" w:rsidRPr="00AE5D7E" w:rsidRDefault="006B4EC8" w:rsidP="00990AD2">
      <w:pPr>
        <w:pStyle w:val="Nadpis1"/>
        <w:rPr>
          <w:rFonts w:eastAsiaTheme="minorHAnsi" w:cs="Times New Roman"/>
          <w:b w:val="0"/>
          <w:bCs w:val="0"/>
          <w:color w:val="auto"/>
          <w:szCs w:val="22"/>
        </w:rPr>
      </w:pPr>
    </w:p>
    <w:p w:rsidR="006B4EC8" w:rsidRPr="00AE5D7E" w:rsidRDefault="006B4EC8" w:rsidP="00990AD2">
      <w:pPr>
        <w:pStyle w:val="Nadpis1"/>
        <w:rPr>
          <w:rFonts w:cs="Times New Roman"/>
          <w:color w:val="FF0000"/>
          <w:szCs w:val="24"/>
        </w:rPr>
      </w:pPr>
    </w:p>
    <w:p w:rsidR="006B4EC8" w:rsidRPr="00AE5D7E" w:rsidRDefault="006B4EC8" w:rsidP="00990AD2">
      <w:pPr>
        <w:pStyle w:val="Nadpis1"/>
        <w:rPr>
          <w:rFonts w:cs="Times New Roman"/>
          <w:color w:val="FF0000"/>
          <w:szCs w:val="24"/>
        </w:rPr>
      </w:pPr>
    </w:p>
    <w:p w:rsidR="006B4EC8" w:rsidRPr="00AE5D7E" w:rsidRDefault="006B4EC8" w:rsidP="00990AD2">
      <w:pPr>
        <w:pStyle w:val="Nadpis1"/>
        <w:rPr>
          <w:rFonts w:cs="Times New Roman"/>
          <w:color w:val="FF0000"/>
          <w:szCs w:val="24"/>
        </w:rPr>
      </w:pPr>
    </w:p>
    <w:p w:rsidR="006B4EC8" w:rsidRPr="00AE5D7E" w:rsidRDefault="006B4EC8" w:rsidP="00990AD2">
      <w:pPr>
        <w:rPr>
          <w:rFonts w:cs="Times New Roman"/>
          <w:szCs w:val="24"/>
        </w:rPr>
      </w:pPr>
    </w:p>
    <w:p w:rsidR="006B4EC8" w:rsidRPr="00975D4D" w:rsidRDefault="00F643BA" w:rsidP="00990AD2">
      <w:pPr>
        <w:pStyle w:val="Nadpis1"/>
        <w:rPr>
          <w:rFonts w:cs="Times New Roman"/>
          <w:szCs w:val="24"/>
        </w:rPr>
      </w:pPr>
      <w:bookmarkStart w:id="38" w:name="_Toc9187623"/>
      <w:r w:rsidRPr="00975D4D">
        <w:rPr>
          <w:rFonts w:cs="Times New Roman"/>
          <w:szCs w:val="24"/>
        </w:rPr>
        <w:lastRenderedPageBreak/>
        <w:t xml:space="preserve">9 </w:t>
      </w:r>
      <w:r w:rsidR="006B4EC8" w:rsidRPr="00975D4D">
        <w:rPr>
          <w:rFonts w:cs="Times New Roman"/>
          <w:szCs w:val="24"/>
        </w:rPr>
        <w:t>SUMMARY</w:t>
      </w:r>
      <w:bookmarkEnd w:id="38"/>
    </w:p>
    <w:p w:rsidR="006B4EC8" w:rsidRPr="00AE5D7E" w:rsidRDefault="006B4EC8" w:rsidP="00990AD2">
      <w:pPr>
        <w:rPr>
          <w:rFonts w:cs="Times New Roman"/>
          <w:szCs w:val="24"/>
        </w:rPr>
      </w:pPr>
    </w:p>
    <w:p w:rsidR="0062577D" w:rsidRPr="00AE5D7E" w:rsidRDefault="0030765A" w:rsidP="00990AD2">
      <w:pPr>
        <w:rPr>
          <w:rFonts w:cs="Times New Roman"/>
          <w:szCs w:val="24"/>
        </w:rPr>
      </w:pPr>
      <w:r w:rsidRPr="0030765A">
        <w:rPr>
          <w:rFonts w:cs="Times New Roman"/>
          <w:szCs w:val="24"/>
        </w:rPr>
        <w:t>Irrigation or hydration is among the basic needs of the human population. The correct fluid intake is very important because water is involved in many physiological and chemical reactions in the body, which are important for the proper functioning of the physiological human organism. In the event of inadequate intake of liquids for a longer period of death can result. The recommended daily allowance for adult males indicates 2.5 l/day and for adult women 2 l/day.</w:t>
      </w:r>
      <w:r w:rsidRPr="0030765A">
        <w:rPr>
          <w:rFonts w:ascii="Arial" w:hAnsi="Arial" w:cs="Arial"/>
          <w:color w:val="5A5A5A"/>
          <w:sz w:val="22"/>
          <w:shd w:val="clear" w:color="auto" w:fill="FFFFFF"/>
        </w:rPr>
        <w:t xml:space="preserve"> </w:t>
      </w:r>
      <w:r w:rsidRPr="0030765A">
        <w:rPr>
          <w:rFonts w:cs="Times New Roman"/>
          <w:szCs w:val="24"/>
        </w:rPr>
        <w:t>This fact can be influenced by a number of variables such as temperature and humidity of the ambient air, the level of physical activity, the stress etc. varied rational diets, together with adequate seventeen regime should be an integral part of each athlete.</w:t>
      </w:r>
      <w:r w:rsidRPr="0030765A">
        <w:rPr>
          <w:rFonts w:ascii="Arial" w:hAnsi="Arial" w:cs="Arial"/>
          <w:color w:val="5A5A5A"/>
          <w:sz w:val="22"/>
          <w:shd w:val="clear" w:color="auto" w:fill="FFFFFF"/>
        </w:rPr>
        <w:t xml:space="preserve"> </w:t>
      </w:r>
      <w:r w:rsidRPr="0030765A">
        <w:rPr>
          <w:rFonts w:cs="Times New Roman"/>
          <w:szCs w:val="24"/>
        </w:rPr>
        <w:t xml:space="preserve">Rugby is a collective </w:t>
      </w:r>
      <w:r>
        <w:rPr>
          <w:rFonts w:cs="Times New Roman"/>
          <w:szCs w:val="24"/>
        </w:rPr>
        <w:t xml:space="preserve">ball </w:t>
      </w:r>
      <w:r w:rsidRPr="0030765A">
        <w:rPr>
          <w:rFonts w:cs="Times New Roman"/>
          <w:szCs w:val="24"/>
        </w:rPr>
        <w:t xml:space="preserve">sport, scripted fifteen members two teams with </w:t>
      </w:r>
      <w:r>
        <w:rPr>
          <w:rFonts w:cs="Times New Roman"/>
          <w:szCs w:val="24"/>
        </w:rPr>
        <w:t>pineal</w:t>
      </w:r>
      <w:r w:rsidRPr="0030765A">
        <w:rPr>
          <w:rFonts w:cs="Times New Roman"/>
          <w:szCs w:val="24"/>
        </w:rPr>
        <w:t xml:space="preserve"> ball, where unlike American football can only pass fast backwards. The aim of the sport is the end of the match in accordance with the rules in force to obtain more points than the opposition and thus win. The origin of the sport is dated to the beginning of the 19th century England in the city of Rugby where also the sport bears his name. With us rugby began to develop up to the end of the 19th century.</w:t>
      </w:r>
      <w:r w:rsidRPr="0030765A">
        <w:rPr>
          <w:rFonts w:ascii="Arial" w:hAnsi="Arial" w:cs="Arial"/>
          <w:color w:val="5A5A5A"/>
          <w:sz w:val="22"/>
          <w:shd w:val="clear" w:color="auto" w:fill="FFFFFF"/>
        </w:rPr>
        <w:t xml:space="preserve"> </w:t>
      </w:r>
      <w:r w:rsidRPr="0030765A">
        <w:rPr>
          <w:rFonts w:cs="Times New Roman"/>
          <w:szCs w:val="24"/>
        </w:rPr>
        <w:t>At present it in the Czech Republic has more than 4600 people where ever by popularization of this sport this number and the number of newly-establish</w:t>
      </w:r>
      <w:r>
        <w:rPr>
          <w:rFonts w:cs="Times New Roman"/>
          <w:szCs w:val="24"/>
        </w:rPr>
        <w:t>ed clubs are growing. O</w:t>
      </w:r>
      <w:r w:rsidRPr="0030765A">
        <w:rPr>
          <w:rFonts w:cs="Times New Roman"/>
          <w:szCs w:val="24"/>
        </w:rPr>
        <w:t>n the basis of the results of the experiment was found that group surveyed a daily average same drinketh around 3,1 liters of fluids and that only 40% of respondent</w:t>
      </w:r>
      <w:r w:rsidR="00192481">
        <w:rPr>
          <w:rFonts w:cs="Times New Roman"/>
          <w:szCs w:val="24"/>
        </w:rPr>
        <w:t>s were in a state of euhydration</w:t>
      </w:r>
      <w:r w:rsidRPr="0030765A">
        <w:rPr>
          <w:rFonts w:cs="Times New Roman"/>
          <w:szCs w:val="24"/>
        </w:rPr>
        <w:t xml:space="preserve"> and therefore sufficiently is primed for the following performance. 60% of probands was in poor condition for irrigation of the following performance. It was 43,33 % of sub</w:t>
      </w:r>
      <w:r w:rsidR="00192481">
        <w:rPr>
          <w:rFonts w:cs="Times New Roman"/>
          <w:szCs w:val="24"/>
        </w:rPr>
        <w:t>jects in the state hypohydration</w:t>
      </w:r>
      <w:r w:rsidRPr="0030765A">
        <w:rPr>
          <w:rFonts w:cs="Times New Roman"/>
          <w:szCs w:val="24"/>
        </w:rPr>
        <w:t xml:space="preserve"> and the remaining 16,67 % in a</w:t>
      </w:r>
      <w:r w:rsidR="00192481">
        <w:rPr>
          <w:rFonts w:cs="Times New Roman"/>
          <w:szCs w:val="24"/>
        </w:rPr>
        <w:t xml:space="preserve"> serious condition hypohydration</w:t>
      </w:r>
      <w:r w:rsidRPr="0030765A">
        <w:rPr>
          <w:rFonts w:cs="Times New Roman"/>
          <w:szCs w:val="24"/>
        </w:rPr>
        <w:t>.</w:t>
      </w:r>
      <w:r w:rsidRPr="0030765A">
        <w:rPr>
          <w:rFonts w:ascii="Arial" w:hAnsi="Arial" w:cs="Arial"/>
          <w:color w:val="5A5A5A"/>
          <w:sz w:val="22"/>
          <w:shd w:val="clear" w:color="auto" w:fill="FFFFFF"/>
        </w:rPr>
        <w:t xml:space="preserve"> </w:t>
      </w:r>
      <w:r w:rsidRPr="0030765A">
        <w:rPr>
          <w:rFonts w:cs="Times New Roman"/>
          <w:szCs w:val="24"/>
        </w:rPr>
        <w:t>On the basis of the recommended daily amount of fluid intake by EFSA group surveyed the average quantity meets and that is their income is sufficient. The mean of the measured values of the specific gravity urine are in the range of euhydratace but just a bor</w:t>
      </w:r>
      <w:r w:rsidR="00192481">
        <w:rPr>
          <w:rFonts w:cs="Times New Roman"/>
          <w:szCs w:val="24"/>
        </w:rPr>
        <w:t>der with the state hypohydration</w:t>
      </w:r>
      <w:r w:rsidRPr="0030765A">
        <w:rPr>
          <w:rFonts w:cs="Times New Roman"/>
          <w:szCs w:val="24"/>
        </w:rPr>
        <w:t>. Among the three most popular drink studied group includes tap water, coffee and tea.</w:t>
      </w:r>
      <w:r w:rsidRPr="0030765A">
        <w:rPr>
          <w:rFonts w:ascii="Arial" w:hAnsi="Arial" w:cs="Arial"/>
          <w:color w:val="5A5A5A"/>
          <w:sz w:val="22"/>
          <w:shd w:val="clear" w:color="auto" w:fill="FFFFFF"/>
        </w:rPr>
        <w:t xml:space="preserve"> </w:t>
      </w:r>
      <w:r w:rsidRPr="0030765A">
        <w:rPr>
          <w:rFonts w:cs="Times New Roman"/>
          <w:szCs w:val="24"/>
        </w:rPr>
        <w:t>The probands of the majority (93 %) receive liquids continuously during the whole day and only one half of a whole deliberately increases the fluid intake before planned increased activity.</w:t>
      </w:r>
      <w:r w:rsidRPr="0030765A">
        <w:rPr>
          <w:rFonts w:ascii="Arial" w:hAnsi="Arial" w:cs="Arial"/>
          <w:color w:val="5A5A5A"/>
          <w:sz w:val="22"/>
          <w:shd w:val="clear" w:color="auto" w:fill="FFFFFF"/>
        </w:rPr>
        <w:t xml:space="preserve"> </w:t>
      </w:r>
      <w:r w:rsidRPr="0030765A">
        <w:rPr>
          <w:rFonts w:cs="Times New Roman"/>
          <w:szCs w:val="24"/>
        </w:rPr>
        <w:t>The subjective evaluation of the fluid intake and the value of a specific gravity of urine were found statistically significant correlation. It is therefore likely that players are unable to objectively assess your morning snack, when almost all players evaluated its regular drinking regime as a good, but most of them (60 %) were insufficiently hydratována. Between the total daily intake of liquids and the value of a specific gravity of urine was found statistically significant correlation.</w:t>
      </w:r>
      <w:r w:rsidRPr="0030765A">
        <w:rPr>
          <w:rFonts w:ascii="Arial" w:hAnsi="Arial" w:cs="Arial"/>
          <w:color w:val="5A5A5A"/>
          <w:sz w:val="22"/>
          <w:shd w:val="clear" w:color="auto" w:fill="FFFFFF"/>
        </w:rPr>
        <w:t xml:space="preserve"> </w:t>
      </w:r>
      <w:r w:rsidRPr="0030765A">
        <w:rPr>
          <w:rFonts w:cs="Times New Roman"/>
          <w:szCs w:val="24"/>
        </w:rPr>
        <w:t xml:space="preserve">This analysis therefore draw </w:t>
      </w:r>
      <w:r w:rsidRPr="0030765A">
        <w:rPr>
          <w:rFonts w:cs="Times New Roman"/>
          <w:szCs w:val="24"/>
        </w:rPr>
        <w:lastRenderedPageBreak/>
        <w:t>that players adequately estimate their normal fluid intake. As a player that was based on the measured values SpHM optimally hydrated and stated as their daily intake of fluids 5 l, qualified its regular drinking regime as bad. Conversely, another player who had the density of urine in the dehydration and said that normally the same drinketh 1 liter of fluids, qualified its fluid intake as good. It is therefore likely that players knows how much fluids should during the day.</w:t>
      </w:r>
      <w:r w:rsidRPr="0030765A">
        <w:rPr>
          <w:rFonts w:ascii="Arial" w:hAnsi="Arial" w:cs="Arial"/>
          <w:color w:val="5A5A5A"/>
          <w:sz w:val="22"/>
          <w:shd w:val="clear" w:color="auto" w:fill="FFFFFF"/>
        </w:rPr>
        <w:t xml:space="preserve"> </w:t>
      </w:r>
      <w:r w:rsidRPr="0030765A">
        <w:rPr>
          <w:rFonts w:cs="Times New Roman"/>
          <w:szCs w:val="24"/>
        </w:rPr>
        <w:t>The study thus suggests that most players do not know how many fluids should receive. Moreover misrepresented perceive its regular drinking regime as good, even though from the point of view of the nutritional recommendations is insufficient.</w:t>
      </w:r>
      <w:r w:rsidRPr="0030765A">
        <w:rPr>
          <w:rFonts w:ascii="Arial" w:hAnsi="Arial" w:cs="Arial"/>
          <w:color w:val="5A5A5A"/>
          <w:sz w:val="22"/>
          <w:shd w:val="clear" w:color="auto" w:fill="FFFFFF"/>
        </w:rPr>
        <w:t xml:space="preserve"> </w:t>
      </w:r>
      <w:r w:rsidRPr="0030765A">
        <w:rPr>
          <w:rFonts w:cs="Times New Roman"/>
          <w:szCs w:val="24"/>
        </w:rPr>
        <w:t>Insufficient information about the importance of drinking regime is only suitable for the athlete and their trainers, but also for the general public nesportující where on the basis of knowledge of this matter can prevent many health problems.</w:t>
      </w:r>
    </w:p>
    <w:p w:rsidR="00350505" w:rsidRPr="00AE5D7E" w:rsidRDefault="00350505" w:rsidP="00990AD2">
      <w:pPr>
        <w:rPr>
          <w:rFonts w:cs="Times New Roman"/>
          <w:szCs w:val="24"/>
        </w:rPr>
      </w:pPr>
    </w:p>
    <w:p w:rsidR="00176D9C" w:rsidRPr="00AE5D7E" w:rsidRDefault="00176D9C" w:rsidP="00990AD2">
      <w:pPr>
        <w:pStyle w:val="Nadpis1"/>
        <w:rPr>
          <w:rFonts w:eastAsiaTheme="minorHAnsi" w:cs="Times New Roman"/>
          <w:b w:val="0"/>
          <w:bCs w:val="0"/>
          <w:color w:val="auto"/>
          <w:szCs w:val="24"/>
        </w:rPr>
      </w:pPr>
    </w:p>
    <w:p w:rsidR="00176D9C" w:rsidRPr="00AE5D7E" w:rsidRDefault="00176D9C" w:rsidP="00990AD2">
      <w:pPr>
        <w:rPr>
          <w:rFonts w:cs="Times New Roman"/>
          <w:szCs w:val="24"/>
        </w:rPr>
      </w:pPr>
    </w:p>
    <w:p w:rsidR="006860BA" w:rsidRPr="00AE5D7E" w:rsidRDefault="006860BA" w:rsidP="00990AD2">
      <w:pPr>
        <w:pStyle w:val="Nadpis1"/>
        <w:rPr>
          <w:rFonts w:cs="Times New Roman"/>
          <w:szCs w:val="24"/>
        </w:rPr>
      </w:pPr>
    </w:p>
    <w:p w:rsidR="006860BA" w:rsidRPr="00AE5D7E" w:rsidRDefault="006860BA" w:rsidP="00990AD2">
      <w:pPr>
        <w:rPr>
          <w:rFonts w:cs="Times New Roman"/>
          <w:szCs w:val="24"/>
        </w:rPr>
      </w:pPr>
    </w:p>
    <w:p w:rsidR="006860BA" w:rsidRPr="00AE5D7E" w:rsidRDefault="006860BA" w:rsidP="00990AD2">
      <w:pPr>
        <w:rPr>
          <w:rFonts w:cs="Times New Roman"/>
          <w:szCs w:val="24"/>
        </w:rPr>
      </w:pPr>
    </w:p>
    <w:p w:rsidR="0030765A" w:rsidRDefault="0030765A" w:rsidP="00990AD2">
      <w:pPr>
        <w:pStyle w:val="Nadpis1"/>
        <w:rPr>
          <w:rFonts w:cs="Times New Roman"/>
          <w:szCs w:val="24"/>
        </w:rPr>
      </w:pPr>
      <w:bookmarkStart w:id="39" w:name="_Toc9187624"/>
    </w:p>
    <w:p w:rsidR="0030765A" w:rsidRDefault="0030765A" w:rsidP="00990AD2">
      <w:pPr>
        <w:pStyle w:val="Nadpis1"/>
        <w:rPr>
          <w:rFonts w:cs="Times New Roman"/>
          <w:szCs w:val="24"/>
        </w:rPr>
      </w:pPr>
    </w:p>
    <w:p w:rsidR="0030765A" w:rsidRDefault="0030765A" w:rsidP="00990AD2">
      <w:pPr>
        <w:pStyle w:val="Nadpis1"/>
        <w:rPr>
          <w:rFonts w:cs="Times New Roman"/>
          <w:szCs w:val="24"/>
        </w:rPr>
      </w:pPr>
    </w:p>
    <w:p w:rsidR="0030765A" w:rsidRDefault="0030765A" w:rsidP="00990AD2">
      <w:pPr>
        <w:pStyle w:val="Nadpis1"/>
        <w:rPr>
          <w:rFonts w:cs="Times New Roman"/>
          <w:szCs w:val="24"/>
        </w:rPr>
      </w:pPr>
    </w:p>
    <w:p w:rsidR="0030765A" w:rsidRDefault="0030765A" w:rsidP="00990AD2">
      <w:pPr>
        <w:pStyle w:val="Nadpis1"/>
        <w:rPr>
          <w:rFonts w:cs="Times New Roman"/>
          <w:szCs w:val="24"/>
        </w:rPr>
      </w:pPr>
    </w:p>
    <w:bookmarkEnd w:id="39"/>
    <w:p w:rsidR="006860BA" w:rsidRPr="00AE5D7E" w:rsidRDefault="006860BA" w:rsidP="00990AD2">
      <w:pPr>
        <w:rPr>
          <w:rFonts w:cs="Times New Roman"/>
          <w:szCs w:val="24"/>
        </w:rPr>
      </w:pPr>
    </w:p>
    <w:p w:rsidR="0030765A" w:rsidRDefault="0030765A" w:rsidP="00990AD2">
      <w:pPr>
        <w:rPr>
          <w:rFonts w:cs="Times New Roman"/>
          <w:szCs w:val="24"/>
        </w:rPr>
      </w:pPr>
    </w:p>
    <w:p w:rsidR="0030765A" w:rsidRPr="00AE5D7E" w:rsidRDefault="0030765A" w:rsidP="00990AD2">
      <w:pPr>
        <w:pStyle w:val="Nadpis1"/>
        <w:rPr>
          <w:rFonts w:cs="Times New Roman"/>
          <w:szCs w:val="24"/>
        </w:rPr>
      </w:pPr>
      <w:r w:rsidRPr="00AE5D7E">
        <w:rPr>
          <w:rFonts w:cs="Times New Roman"/>
          <w:szCs w:val="24"/>
        </w:rPr>
        <w:lastRenderedPageBreak/>
        <w:t>10 REFERENČNÍ SEZNAM</w:t>
      </w:r>
    </w:p>
    <w:p w:rsidR="0030765A" w:rsidRDefault="0030765A" w:rsidP="00990AD2">
      <w:pPr>
        <w:rPr>
          <w:rFonts w:cs="Times New Roman"/>
          <w:szCs w:val="24"/>
        </w:rPr>
      </w:pPr>
    </w:p>
    <w:p w:rsidR="00CB37D3" w:rsidRPr="00AE5D7E" w:rsidRDefault="00CB37D3" w:rsidP="00990AD2">
      <w:pPr>
        <w:rPr>
          <w:rFonts w:cs="Times New Roman"/>
          <w:szCs w:val="24"/>
        </w:rPr>
      </w:pPr>
      <w:r w:rsidRPr="00AE5D7E">
        <w:rPr>
          <w:rFonts w:cs="Times New Roman"/>
          <w:szCs w:val="24"/>
        </w:rPr>
        <w:t xml:space="preserve">Anonymous, (2018). </w:t>
      </w:r>
      <w:r w:rsidRPr="00AE5D7E">
        <w:rPr>
          <w:rFonts w:cs="Times New Roman"/>
          <w:i/>
          <w:szCs w:val="24"/>
        </w:rPr>
        <w:t xml:space="preserve">World Rankings. </w:t>
      </w:r>
      <w:r w:rsidRPr="00AE5D7E">
        <w:rPr>
          <w:rFonts w:cs="Times New Roman"/>
          <w:szCs w:val="24"/>
        </w:rPr>
        <w:t xml:space="preserve">Retrieved from: </w:t>
      </w:r>
      <w:r w:rsidR="00037713" w:rsidRPr="00AE5D7E">
        <w:rPr>
          <w:rFonts w:cs="Times New Roman"/>
          <w:szCs w:val="24"/>
        </w:rPr>
        <w:t>https://www.worldrugby.org/rankings/mru</w:t>
      </w:r>
    </w:p>
    <w:p w:rsidR="00037713" w:rsidRPr="00AE5D7E" w:rsidRDefault="00037713" w:rsidP="00990AD2">
      <w:pPr>
        <w:rPr>
          <w:rFonts w:cs="Times New Roman"/>
          <w:bCs/>
          <w:szCs w:val="24"/>
        </w:rPr>
      </w:pPr>
      <w:r w:rsidRPr="00AE5D7E">
        <w:rPr>
          <w:rFonts w:cs="Times New Roman"/>
          <w:bCs/>
          <w:szCs w:val="24"/>
        </w:rPr>
        <w:t xml:space="preserve">Antidopingový výbor ČR (2019). </w:t>
      </w:r>
      <w:r w:rsidRPr="00AE5D7E">
        <w:rPr>
          <w:rFonts w:cs="Times New Roman"/>
          <w:bCs/>
          <w:i/>
          <w:szCs w:val="24"/>
        </w:rPr>
        <w:t>Seznam zakázaných látek a metod pro rok 2019.</w:t>
      </w:r>
      <w:r w:rsidR="00113CF4" w:rsidRPr="00AE5D7E">
        <w:rPr>
          <w:rFonts w:cs="Times New Roman"/>
          <w:bCs/>
          <w:szCs w:val="24"/>
        </w:rPr>
        <w:t xml:space="preserve"> Retrieved from</w:t>
      </w:r>
      <w:r w:rsidRPr="00AE5D7E">
        <w:rPr>
          <w:rFonts w:cs="Times New Roman"/>
          <w:bCs/>
          <w:szCs w:val="24"/>
        </w:rPr>
        <w:t>: http://www.antidoping.cz/documents/kodex_2019_zakazane_latky_a_metody.pdf</w:t>
      </w:r>
    </w:p>
    <w:p w:rsidR="00CB37D3" w:rsidRPr="00AE5D7E" w:rsidRDefault="00CB37D3" w:rsidP="00990AD2">
      <w:pPr>
        <w:rPr>
          <w:rFonts w:cs="Times New Roman"/>
          <w:color w:val="000000" w:themeColor="text1"/>
          <w:szCs w:val="24"/>
        </w:rPr>
      </w:pPr>
      <w:r w:rsidRPr="00AE5D7E">
        <w:rPr>
          <w:rFonts w:cs="Times New Roman"/>
          <w:color w:val="000000" w:themeColor="text1"/>
          <w:szCs w:val="24"/>
        </w:rPr>
        <w:t xml:space="preserve">Bělohlávek, M. a kol. (1996). </w:t>
      </w:r>
      <w:r w:rsidRPr="00AE5D7E">
        <w:rPr>
          <w:rFonts w:cs="Times New Roman"/>
          <w:i/>
          <w:iCs/>
          <w:color w:val="000000" w:themeColor="text1"/>
          <w:szCs w:val="24"/>
        </w:rPr>
        <w:t xml:space="preserve">Česká ragbyová unie 70. </w:t>
      </w:r>
      <w:r w:rsidRPr="00AE5D7E">
        <w:rPr>
          <w:rFonts w:cs="Times New Roman"/>
          <w:color w:val="000000" w:themeColor="text1"/>
          <w:szCs w:val="24"/>
        </w:rPr>
        <w:t>Praha: ČSRU.</w:t>
      </w:r>
    </w:p>
    <w:p w:rsidR="00CB37D3" w:rsidRPr="00AE5D7E" w:rsidRDefault="00CB37D3" w:rsidP="00990AD2">
      <w:pPr>
        <w:rPr>
          <w:rFonts w:cs="Times New Roman"/>
          <w:color w:val="000000" w:themeColor="text1"/>
          <w:szCs w:val="24"/>
        </w:rPr>
      </w:pPr>
      <w:r w:rsidRPr="00AE5D7E">
        <w:rPr>
          <w:rFonts w:cs="Times New Roman"/>
          <w:color w:val="000000" w:themeColor="text1"/>
          <w:szCs w:val="24"/>
        </w:rPr>
        <w:t>Bělohlávek, M., Hellebrand, O., Kotlový, J., Krützner. E., Malovaný, M., Skála, P.,</w:t>
      </w:r>
    </w:p>
    <w:p w:rsidR="00CB37D3" w:rsidRPr="00AE5D7E" w:rsidRDefault="00CB37D3" w:rsidP="00990AD2">
      <w:pPr>
        <w:rPr>
          <w:rFonts w:cs="Times New Roman"/>
          <w:szCs w:val="24"/>
        </w:rPr>
      </w:pPr>
      <w:r w:rsidRPr="00AE5D7E">
        <w:rPr>
          <w:rFonts w:cs="Times New Roman"/>
          <w:szCs w:val="24"/>
        </w:rPr>
        <w:t xml:space="preserve">Bonetti, D. L., Hopkins, W. G., &amp; Jeukendrup, A. (2010). Effects of Hypotonic and Isotonic Sports Drinks on Endurance Performance and Physiology. </w:t>
      </w:r>
      <w:r w:rsidRPr="00AE5D7E">
        <w:rPr>
          <w:rFonts w:cs="Times New Roman"/>
          <w:i/>
          <w:iCs/>
          <w:szCs w:val="24"/>
        </w:rPr>
        <w:t>Sportscience</w:t>
      </w:r>
      <w:r w:rsidRPr="00AE5D7E">
        <w:rPr>
          <w:rFonts w:cs="Times New Roman"/>
          <w:szCs w:val="24"/>
        </w:rPr>
        <w:t xml:space="preserve">, </w:t>
      </w:r>
      <w:r w:rsidRPr="00AE5D7E">
        <w:rPr>
          <w:rFonts w:cs="Times New Roman"/>
          <w:i/>
          <w:iCs/>
          <w:szCs w:val="24"/>
        </w:rPr>
        <w:t>14</w:t>
      </w:r>
      <w:r w:rsidRPr="00AE5D7E">
        <w:rPr>
          <w:rFonts w:cs="Times New Roman"/>
          <w:szCs w:val="24"/>
        </w:rPr>
        <w:t>, 63–70. Retrieved from: http://search.ebscohost.com/login.aspx?direct=true&amp;db=s3h&amp;AN=91578481&amp;authtype=shib&amp;site=eds-live&amp;authtype=shib&amp;custid=s7108593</w:t>
      </w:r>
    </w:p>
    <w:p w:rsidR="00CB37D3" w:rsidRPr="00AE5D7E" w:rsidRDefault="00CB37D3" w:rsidP="00990AD2">
      <w:pPr>
        <w:rPr>
          <w:rFonts w:cs="Times New Roman"/>
          <w:szCs w:val="24"/>
        </w:rPr>
      </w:pPr>
      <w:r w:rsidRPr="00AE5D7E">
        <w:rPr>
          <w:rFonts w:cs="Times New Roman"/>
          <w:szCs w:val="24"/>
        </w:rPr>
        <w:t xml:space="preserve">Borges, N. R., Doering, T. M., Reaburn, P. R., &amp; Scanlan, A. T. (2017). Hydration status of rugby union players in hot and humid conditions: a comparative team case study of day and night training sessions. </w:t>
      </w:r>
      <w:r w:rsidRPr="00AE5D7E">
        <w:rPr>
          <w:rFonts w:cs="Times New Roman"/>
          <w:i/>
          <w:iCs/>
          <w:szCs w:val="24"/>
        </w:rPr>
        <w:t>South African Journal for Research in Sport, Physical Education &amp; Recreation (SAJR SPER)</w:t>
      </w:r>
      <w:r w:rsidRPr="00AE5D7E">
        <w:rPr>
          <w:rFonts w:cs="Times New Roman"/>
          <w:szCs w:val="24"/>
        </w:rPr>
        <w:t xml:space="preserve">, </w:t>
      </w:r>
      <w:r w:rsidRPr="00AE5D7E">
        <w:rPr>
          <w:rFonts w:cs="Times New Roman"/>
          <w:i/>
          <w:iCs/>
          <w:szCs w:val="24"/>
        </w:rPr>
        <w:t>39</w:t>
      </w:r>
      <w:r w:rsidRPr="00AE5D7E">
        <w:rPr>
          <w:rFonts w:cs="Times New Roman"/>
          <w:szCs w:val="24"/>
        </w:rPr>
        <w:t>(2), 21–31. Retrieved from: http://search.ebscohost.com/login.aspx?direct=true&amp;db=s3h&amp;AN=125015796&amp;authtype=shib&amp;site=eds-live&amp;authtype=shib&amp;custid=s7108593</w:t>
      </w:r>
    </w:p>
    <w:p w:rsidR="00CB37D3" w:rsidRPr="00AE5D7E" w:rsidRDefault="00CB37D3" w:rsidP="00990AD2">
      <w:pPr>
        <w:rPr>
          <w:rFonts w:cs="Times New Roman"/>
          <w:szCs w:val="24"/>
        </w:rPr>
      </w:pPr>
      <w:r w:rsidRPr="00AE5D7E">
        <w:rPr>
          <w:rFonts w:cs="Times New Roman"/>
          <w:szCs w:val="24"/>
        </w:rPr>
        <w:t xml:space="preserve">Botek, M., Neuls, F., Klimešová, I., </w:t>
      </w:r>
      <w:r w:rsidRPr="00AE5D7E">
        <w:rPr>
          <w:rFonts w:cs="Times New Roman"/>
          <w:szCs w:val="24"/>
          <w:lang w:val="en-US"/>
        </w:rPr>
        <w:t xml:space="preserve">&amp; </w:t>
      </w:r>
      <w:r w:rsidRPr="00AE5D7E">
        <w:rPr>
          <w:rFonts w:cs="Times New Roman"/>
          <w:szCs w:val="24"/>
        </w:rPr>
        <w:t>Vyhnálek</w:t>
      </w:r>
      <w:r w:rsidRPr="00AE5D7E">
        <w:rPr>
          <w:rFonts w:cs="Times New Roman"/>
          <w:szCs w:val="24"/>
          <w:lang w:val="en-US"/>
        </w:rPr>
        <w:t xml:space="preserve">, J. (2017). </w:t>
      </w:r>
      <w:r w:rsidRPr="00AE5D7E">
        <w:rPr>
          <w:rFonts w:cs="Times New Roman"/>
          <w:i/>
          <w:szCs w:val="24"/>
        </w:rPr>
        <w:t>Fyziologie</w:t>
      </w:r>
      <w:r w:rsidRPr="00AE5D7E">
        <w:rPr>
          <w:rFonts w:cs="Times New Roman"/>
          <w:i/>
          <w:szCs w:val="24"/>
          <w:lang w:val="en-US"/>
        </w:rPr>
        <w:t xml:space="preserve"> pro </w:t>
      </w:r>
      <w:r w:rsidRPr="00AE5D7E">
        <w:rPr>
          <w:rFonts w:cs="Times New Roman"/>
          <w:i/>
          <w:szCs w:val="24"/>
        </w:rPr>
        <w:t>tělovýchovné</w:t>
      </w:r>
      <w:r w:rsidRPr="00AE5D7E">
        <w:rPr>
          <w:rFonts w:cs="Times New Roman"/>
          <w:i/>
          <w:szCs w:val="24"/>
          <w:lang w:val="en-US"/>
        </w:rPr>
        <w:t xml:space="preserve"> </w:t>
      </w:r>
      <w:r w:rsidRPr="00AE5D7E">
        <w:rPr>
          <w:rFonts w:cs="Times New Roman"/>
          <w:i/>
          <w:szCs w:val="24"/>
        </w:rPr>
        <w:t>obory</w:t>
      </w:r>
      <w:r w:rsidRPr="00AE5D7E">
        <w:rPr>
          <w:rFonts w:cs="Times New Roman"/>
          <w:szCs w:val="24"/>
          <w:lang w:val="en-US"/>
        </w:rPr>
        <w:t xml:space="preserve">. Olomouc: </w:t>
      </w:r>
      <w:r w:rsidRPr="00AE5D7E">
        <w:rPr>
          <w:rFonts w:cs="Times New Roman"/>
          <w:szCs w:val="24"/>
        </w:rPr>
        <w:t>VUP.</w:t>
      </w:r>
      <w:r w:rsidRPr="00AE5D7E">
        <w:rPr>
          <w:rFonts w:cs="Times New Roman"/>
          <w:szCs w:val="24"/>
          <w:lang w:val="en-US"/>
        </w:rPr>
        <w:t xml:space="preserve"> </w:t>
      </w:r>
    </w:p>
    <w:p w:rsidR="00CB37D3" w:rsidRPr="00AE5D7E" w:rsidRDefault="00CB37D3" w:rsidP="00990AD2">
      <w:pPr>
        <w:rPr>
          <w:rFonts w:cs="Times New Roman"/>
          <w:szCs w:val="24"/>
        </w:rPr>
      </w:pPr>
      <w:r w:rsidRPr="00AE5D7E">
        <w:rPr>
          <w:rFonts w:cs="Times New Roman"/>
          <w:szCs w:val="24"/>
        </w:rPr>
        <w:t xml:space="preserve">Burke, M. N., L. M., Eichner, E. R., Maughan, R. J., Montain, S. J., &amp; Stachenfeld, N. S. (2007). American College of Sports Medicine position stand. Exercise and fluid replacement. </w:t>
      </w:r>
      <w:r w:rsidRPr="00AE5D7E">
        <w:rPr>
          <w:rFonts w:cs="Times New Roman"/>
          <w:i/>
          <w:iCs/>
          <w:szCs w:val="24"/>
        </w:rPr>
        <w:t>Medicine and Science in Sports and Exercise</w:t>
      </w:r>
      <w:r w:rsidRPr="00AE5D7E">
        <w:rPr>
          <w:rFonts w:cs="Times New Roman"/>
          <w:szCs w:val="24"/>
        </w:rPr>
        <w:t xml:space="preserve">, </w:t>
      </w:r>
      <w:r w:rsidRPr="00AE5D7E">
        <w:rPr>
          <w:rFonts w:cs="Times New Roman"/>
          <w:i/>
          <w:iCs/>
          <w:szCs w:val="24"/>
        </w:rPr>
        <w:t>39</w:t>
      </w:r>
      <w:r w:rsidRPr="00AE5D7E">
        <w:rPr>
          <w:rFonts w:cs="Times New Roman"/>
          <w:szCs w:val="24"/>
        </w:rPr>
        <w:t>(2), 377–390. doi:10.1249/mss.0b013e31802ca597</w:t>
      </w:r>
    </w:p>
    <w:p w:rsidR="00CB37D3" w:rsidRPr="00AE5D7E" w:rsidRDefault="00CB37D3" w:rsidP="00990AD2">
      <w:pPr>
        <w:rPr>
          <w:rFonts w:cs="Times New Roman"/>
          <w:szCs w:val="24"/>
        </w:rPr>
      </w:pPr>
      <w:r w:rsidRPr="00AE5D7E">
        <w:rPr>
          <w:rFonts w:cs="Times New Roman"/>
          <w:szCs w:val="24"/>
        </w:rPr>
        <w:t xml:space="preserve">Clark, N. (2009) </w:t>
      </w:r>
      <w:r w:rsidRPr="00AE5D7E">
        <w:rPr>
          <w:rFonts w:cs="Times New Roman"/>
          <w:i/>
          <w:szCs w:val="24"/>
        </w:rPr>
        <w:t xml:space="preserve">Sportovní výživa. </w:t>
      </w:r>
      <w:r w:rsidRPr="00AE5D7E">
        <w:rPr>
          <w:rFonts w:cs="Times New Roman"/>
          <w:szCs w:val="24"/>
        </w:rPr>
        <w:t>Praha: Grada publishing, a.s.</w:t>
      </w:r>
    </w:p>
    <w:p w:rsidR="00CB37D3" w:rsidRPr="00AE5D7E" w:rsidRDefault="00CB37D3" w:rsidP="00990AD2">
      <w:pPr>
        <w:rPr>
          <w:rFonts w:cs="Times New Roman"/>
          <w:color w:val="000000" w:themeColor="text1"/>
          <w:szCs w:val="24"/>
        </w:rPr>
      </w:pPr>
      <w:r w:rsidRPr="00AE5D7E">
        <w:rPr>
          <w:rFonts w:cs="Times New Roman"/>
          <w:color w:val="000000" w:themeColor="text1"/>
          <w:szCs w:val="24"/>
        </w:rPr>
        <w:t xml:space="preserve">Čermák, B. a kol. (2002). </w:t>
      </w:r>
      <w:r w:rsidRPr="00AE5D7E">
        <w:rPr>
          <w:rFonts w:cs="Times New Roman"/>
          <w:i/>
          <w:color w:val="000000" w:themeColor="text1"/>
          <w:szCs w:val="24"/>
        </w:rPr>
        <w:t>Výživa člověka</w:t>
      </w:r>
      <w:r w:rsidRPr="00AE5D7E">
        <w:rPr>
          <w:rFonts w:cs="Times New Roman"/>
          <w:color w:val="000000" w:themeColor="text1"/>
          <w:szCs w:val="24"/>
        </w:rPr>
        <w:t>. České Budějovice: Jihočeská univerzita v Českých Budějovicích.</w:t>
      </w:r>
    </w:p>
    <w:p w:rsidR="00CB37D3" w:rsidRPr="00AE5D7E" w:rsidRDefault="00CB37D3" w:rsidP="00990AD2">
      <w:pPr>
        <w:rPr>
          <w:rFonts w:cs="Times New Roman"/>
          <w:bCs/>
          <w:szCs w:val="24"/>
        </w:rPr>
      </w:pPr>
      <w:r w:rsidRPr="00AE5D7E">
        <w:rPr>
          <w:rFonts w:cs="Times New Roman"/>
          <w:bCs/>
          <w:szCs w:val="24"/>
        </w:rPr>
        <w:t xml:space="preserve">Česká ragbyová unie (n.d.). </w:t>
      </w:r>
      <w:r w:rsidRPr="00AE5D7E">
        <w:rPr>
          <w:rFonts w:cs="Times New Roman"/>
          <w:bCs/>
          <w:i/>
          <w:szCs w:val="24"/>
        </w:rPr>
        <w:t xml:space="preserve">Často kladené dotazy. </w:t>
      </w:r>
      <w:r w:rsidRPr="00AE5D7E">
        <w:rPr>
          <w:rFonts w:cs="Times New Roman"/>
          <w:bCs/>
          <w:szCs w:val="24"/>
        </w:rPr>
        <w:t>Retrieved from: http://rugbyunion.cz/cs/page/178</w:t>
      </w:r>
    </w:p>
    <w:p w:rsidR="00CB37D3" w:rsidRPr="00AE5D7E" w:rsidRDefault="00CB37D3" w:rsidP="00990AD2">
      <w:pPr>
        <w:rPr>
          <w:rFonts w:cs="Times New Roman"/>
          <w:bCs/>
          <w:szCs w:val="24"/>
        </w:rPr>
      </w:pPr>
      <w:r w:rsidRPr="00AE5D7E">
        <w:rPr>
          <w:rFonts w:cs="Times New Roman"/>
          <w:bCs/>
          <w:szCs w:val="24"/>
        </w:rPr>
        <w:t xml:space="preserve">Česká ragbyová unie (n.d.). </w:t>
      </w:r>
      <w:r w:rsidRPr="00AE5D7E">
        <w:rPr>
          <w:rFonts w:cs="Times New Roman"/>
          <w:bCs/>
          <w:i/>
          <w:szCs w:val="24"/>
        </w:rPr>
        <w:t xml:space="preserve">Jaké jsou rozměry ragbyového hřiště, branky a míče?. </w:t>
      </w:r>
      <w:r w:rsidRPr="00AE5D7E">
        <w:rPr>
          <w:rFonts w:cs="Times New Roman"/>
          <w:bCs/>
          <w:szCs w:val="24"/>
        </w:rPr>
        <w:t>Retrieved from: http://rugbyunion.cz/cs/page/178</w:t>
      </w:r>
    </w:p>
    <w:p w:rsidR="00CB37D3" w:rsidRPr="00AE5D7E" w:rsidRDefault="00CB37D3" w:rsidP="00990AD2">
      <w:pPr>
        <w:rPr>
          <w:rFonts w:cs="Times New Roman"/>
          <w:bCs/>
          <w:szCs w:val="24"/>
        </w:rPr>
      </w:pPr>
      <w:r w:rsidRPr="00AE5D7E">
        <w:rPr>
          <w:rFonts w:cs="Times New Roman"/>
          <w:bCs/>
          <w:szCs w:val="24"/>
        </w:rPr>
        <w:t xml:space="preserve">Česká ragbyová unie (n.d.). </w:t>
      </w:r>
      <w:r w:rsidRPr="00AE5D7E">
        <w:rPr>
          <w:rFonts w:cs="Times New Roman"/>
          <w:bCs/>
          <w:i/>
          <w:szCs w:val="24"/>
        </w:rPr>
        <w:t xml:space="preserve">Ragbyové hodnoty. </w:t>
      </w:r>
      <w:r w:rsidRPr="00AE5D7E">
        <w:rPr>
          <w:rFonts w:cs="Times New Roman"/>
          <w:bCs/>
          <w:szCs w:val="24"/>
        </w:rPr>
        <w:t xml:space="preserve">Retrieved from: </w:t>
      </w:r>
      <w:r w:rsidR="00037713" w:rsidRPr="00AE5D7E">
        <w:rPr>
          <w:rFonts w:cs="Times New Roman"/>
          <w:bCs/>
          <w:szCs w:val="24"/>
        </w:rPr>
        <w:t>http://rugbyunion.cz/cs/page/175</w:t>
      </w:r>
    </w:p>
    <w:p w:rsidR="00CB37D3" w:rsidRPr="00AE5D7E" w:rsidRDefault="00CB37D3" w:rsidP="00990AD2">
      <w:pPr>
        <w:rPr>
          <w:rFonts w:cs="Times New Roman"/>
          <w:bCs/>
          <w:szCs w:val="24"/>
        </w:rPr>
      </w:pPr>
      <w:r w:rsidRPr="00AE5D7E">
        <w:rPr>
          <w:rFonts w:cs="Times New Roman"/>
          <w:bCs/>
          <w:szCs w:val="24"/>
        </w:rPr>
        <w:lastRenderedPageBreak/>
        <w:t xml:space="preserve">Česká ragbyová unie (n.d.). </w:t>
      </w:r>
      <w:r w:rsidRPr="00AE5D7E">
        <w:rPr>
          <w:rFonts w:cs="Times New Roman"/>
          <w:bCs/>
          <w:i/>
          <w:szCs w:val="24"/>
        </w:rPr>
        <w:t xml:space="preserve">Vznik ragby a způsob hry. </w:t>
      </w:r>
      <w:r w:rsidRPr="00AE5D7E">
        <w:rPr>
          <w:rFonts w:cs="Times New Roman"/>
          <w:bCs/>
          <w:szCs w:val="24"/>
        </w:rPr>
        <w:t xml:space="preserve">Retrieved from: </w:t>
      </w:r>
      <w:r w:rsidR="00310CC3" w:rsidRPr="00AE5D7E">
        <w:rPr>
          <w:rFonts w:cs="Times New Roman"/>
          <w:bCs/>
          <w:szCs w:val="24"/>
        </w:rPr>
        <w:t>http://rugbyunion.cz/cs/page/30</w:t>
      </w:r>
    </w:p>
    <w:p w:rsidR="00310CC3" w:rsidRPr="00AE5D7E" w:rsidRDefault="00310CC3" w:rsidP="00990AD2">
      <w:pPr>
        <w:rPr>
          <w:rFonts w:cs="Times New Roman"/>
          <w:bCs/>
          <w:szCs w:val="24"/>
        </w:rPr>
      </w:pPr>
      <w:r w:rsidRPr="00AE5D7E">
        <w:rPr>
          <w:rFonts w:cs="Times New Roman"/>
          <w:bCs/>
          <w:szCs w:val="24"/>
        </w:rPr>
        <w:t xml:space="preserve">ČPZP. (n.d.). </w:t>
      </w:r>
      <w:r w:rsidRPr="00AE5D7E">
        <w:rPr>
          <w:rFonts w:cs="Times New Roman"/>
          <w:bCs/>
          <w:i/>
          <w:iCs/>
          <w:szCs w:val="24"/>
        </w:rPr>
        <w:t xml:space="preserve">Čaj dokáže zázraky. </w:t>
      </w:r>
      <w:r w:rsidRPr="00AE5D7E">
        <w:rPr>
          <w:rFonts w:cs="Times New Roman"/>
          <w:bCs/>
          <w:szCs w:val="24"/>
        </w:rPr>
        <w:t>Retrieved 8. 11. 2016 from http://www.cpzp.cz/clanek/1606-0-Caj-dokaze-zazraky.html</w:t>
      </w:r>
    </w:p>
    <w:p w:rsidR="00CB37D3" w:rsidRPr="00AE5D7E" w:rsidRDefault="00CB37D3" w:rsidP="00990AD2">
      <w:pPr>
        <w:rPr>
          <w:rFonts w:cs="Times New Roman"/>
          <w:szCs w:val="24"/>
        </w:rPr>
      </w:pPr>
      <w:r w:rsidRPr="00AE5D7E">
        <w:rPr>
          <w:rFonts w:cs="Times New Roman"/>
          <w:szCs w:val="24"/>
        </w:rPr>
        <w:t xml:space="preserve">Dylevský, I. (1995). </w:t>
      </w:r>
      <w:r w:rsidRPr="00AE5D7E">
        <w:rPr>
          <w:rFonts w:cs="Times New Roman"/>
          <w:i/>
          <w:szCs w:val="24"/>
        </w:rPr>
        <w:t xml:space="preserve">Základy anatomie a fyziologie člověka. </w:t>
      </w:r>
      <w:r w:rsidRPr="00AE5D7E">
        <w:rPr>
          <w:rFonts w:cs="Times New Roman"/>
          <w:szCs w:val="24"/>
        </w:rPr>
        <w:t>Olomouc: EPAVA.</w:t>
      </w:r>
    </w:p>
    <w:p w:rsidR="00CB37D3" w:rsidRPr="00AE5D7E" w:rsidRDefault="00CB37D3" w:rsidP="00990AD2">
      <w:pPr>
        <w:rPr>
          <w:rFonts w:cs="Times New Roman"/>
          <w:szCs w:val="24"/>
        </w:rPr>
      </w:pPr>
      <w:r w:rsidRPr="00AE5D7E">
        <w:rPr>
          <w:rFonts w:cs="Times New Roman"/>
          <w:szCs w:val="24"/>
        </w:rPr>
        <w:t xml:space="preserve">Dylevský, I. (2009). </w:t>
      </w:r>
      <w:r w:rsidRPr="00AE5D7E">
        <w:rPr>
          <w:rFonts w:cs="Times New Roman"/>
          <w:i/>
          <w:iCs/>
          <w:szCs w:val="24"/>
        </w:rPr>
        <w:t xml:space="preserve">Funkční anatomie. </w:t>
      </w:r>
      <w:r w:rsidRPr="00AE5D7E">
        <w:rPr>
          <w:rFonts w:cs="Times New Roman"/>
          <w:szCs w:val="24"/>
        </w:rPr>
        <w:t>Praha: Grada publishing, a.s.</w:t>
      </w:r>
    </w:p>
    <w:p w:rsidR="00CB37D3" w:rsidRPr="00AE5D7E" w:rsidRDefault="00CB37D3" w:rsidP="00990AD2">
      <w:pPr>
        <w:rPr>
          <w:rFonts w:cs="Times New Roman"/>
          <w:szCs w:val="24"/>
        </w:rPr>
      </w:pPr>
      <w:r w:rsidRPr="00AE5D7E">
        <w:rPr>
          <w:rFonts w:cs="Times New Roman"/>
          <w:szCs w:val="24"/>
        </w:rPr>
        <w:t xml:space="preserve">González-Alonso, J., Teller, C., Andersen, S. L., Jensen, F. B., Hyldig, T., &amp; Nielsen, B. (1999). Influence of body temperature on the development  of fatigue during prolonged exercise in the heat. </w:t>
      </w:r>
      <w:r w:rsidRPr="00AE5D7E">
        <w:rPr>
          <w:rFonts w:cs="Times New Roman"/>
          <w:i/>
          <w:iCs/>
          <w:szCs w:val="24"/>
        </w:rPr>
        <w:t>Journal of Applied Physiology</w:t>
      </w:r>
      <w:r w:rsidRPr="00AE5D7E">
        <w:rPr>
          <w:rFonts w:cs="Times New Roman"/>
          <w:szCs w:val="24"/>
        </w:rPr>
        <w:t xml:space="preserve">, </w:t>
      </w:r>
      <w:r w:rsidRPr="00AE5D7E">
        <w:rPr>
          <w:rFonts w:cs="Times New Roman"/>
          <w:i/>
          <w:iCs/>
          <w:szCs w:val="24"/>
        </w:rPr>
        <w:t>86</w:t>
      </w:r>
      <w:r w:rsidRPr="00AE5D7E">
        <w:rPr>
          <w:rFonts w:cs="Times New Roman"/>
          <w:szCs w:val="24"/>
        </w:rPr>
        <w:t>(3), 1032–1039.</w:t>
      </w:r>
    </w:p>
    <w:p w:rsidR="00CB37D3" w:rsidRPr="00AE5D7E" w:rsidRDefault="00CB37D3" w:rsidP="00990AD2">
      <w:pPr>
        <w:rPr>
          <w:rFonts w:cs="Times New Roman"/>
          <w:szCs w:val="24"/>
        </w:rPr>
      </w:pPr>
      <w:r w:rsidRPr="00AE5D7E">
        <w:rPr>
          <w:rFonts w:cs="Times New Roman"/>
          <w:szCs w:val="24"/>
        </w:rPr>
        <w:t>http://search.ebscohost.com/login.aspx?direct=true&amp;db=s3h&amp;AN=126246950&amp;authtype=shib&amp;site=eds-live&amp;authtype=shib&amp;custid=s7108593</w:t>
      </w:r>
    </w:p>
    <w:p w:rsidR="00CB37D3" w:rsidRPr="00AE5D7E" w:rsidRDefault="00CB37D3" w:rsidP="00990AD2">
      <w:pPr>
        <w:rPr>
          <w:rFonts w:cs="Times New Roman"/>
          <w:color w:val="000000" w:themeColor="text1"/>
          <w:szCs w:val="24"/>
        </w:rPr>
      </w:pPr>
      <w:r w:rsidRPr="00AE5D7E">
        <w:rPr>
          <w:rFonts w:cs="Times New Roman"/>
          <w:color w:val="000000" w:themeColor="text1"/>
          <w:szCs w:val="24"/>
        </w:rPr>
        <w:t xml:space="preserve">Jursík, V. (2008). </w:t>
      </w:r>
      <w:r w:rsidRPr="00AE5D7E">
        <w:rPr>
          <w:rFonts w:cs="Times New Roman"/>
          <w:i/>
          <w:iCs/>
          <w:color w:val="000000" w:themeColor="text1"/>
          <w:szCs w:val="24"/>
        </w:rPr>
        <w:t>Zatížení hráčů ragby v utkání</w:t>
      </w:r>
      <w:r w:rsidRPr="00AE5D7E">
        <w:rPr>
          <w:rFonts w:cs="Times New Roman"/>
          <w:color w:val="000000" w:themeColor="text1"/>
          <w:szCs w:val="24"/>
        </w:rPr>
        <w:t>. Diplomová práce. Praha: Univerzita Karlova FTVS.</w:t>
      </w:r>
    </w:p>
    <w:p w:rsidR="00310CC3" w:rsidRPr="00AE5D7E" w:rsidRDefault="00310CC3" w:rsidP="00990AD2">
      <w:pPr>
        <w:rPr>
          <w:rFonts w:cs="Times New Roman"/>
          <w:color w:val="000000" w:themeColor="text1"/>
          <w:szCs w:val="24"/>
        </w:rPr>
      </w:pPr>
      <w:r w:rsidRPr="00AE5D7E">
        <w:rPr>
          <w:rFonts w:cs="Times New Roman"/>
          <w:color w:val="000000" w:themeColor="text1"/>
          <w:szCs w:val="24"/>
        </w:rPr>
        <w:t xml:space="preserve">Kinkorová, I., (2002). Nealkoholické, alkoholické, stimulační a sportovní druhy nápojů ve výživě. </w:t>
      </w:r>
      <w:r w:rsidRPr="00AE5D7E">
        <w:rPr>
          <w:rFonts w:cs="Times New Roman"/>
          <w:i/>
          <w:iCs/>
          <w:color w:val="000000" w:themeColor="text1"/>
          <w:szCs w:val="24"/>
        </w:rPr>
        <w:t xml:space="preserve">Tělesná výchova a sport mládeže, </w:t>
      </w:r>
      <w:r w:rsidRPr="00AE5D7E">
        <w:rPr>
          <w:rFonts w:cs="Times New Roman"/>
          <w:color w:val="000000" w:themeColor="text1"/>
          <w:szCs w:val="24"/>
        </w:rPr>
        <w:t>68 (6), 11-15.</w:t>
      </w:r>
    </w:p>
    <w:p w:rsidR="00CB37D3" w:rsidRPr="00AE5D7E" w:rsidRDefault="00CB37D3" w:rsidP="00990AD2">
      <w:pPr>
        <w:rPr>
          <w:rFonts w:cs="Times New Roman"/>
          <w:szCs w:val="24"/>
        </w:rPr>
      </w:pPr>
      <w:r w:rsidRPr="00AE5D7E">
        <w:rPr>
          <w:rFonts w:cs="Times New Roman"/>
          <w:szCs w:val="24"/>
        </w:rPr>
        <w:t xml:space="preserve">Klimešová, I., &amp; Stelzer, J. (2013). </w:t>
      </w:r>
      <w:r w:rsidRPr="00AE5D7E">
        <w:rPr>
          <w:rFonts w:cs="Times New Roman"/>
          <w:i/>
          <w:szCs w:val="24"/>
        </w:rPr>
        <w:t xml:space="preserve">Fyziologie výživy. </w:t>
      </w:r>
      <w:r w:rsidRPr="00AE5D7E">
        <w:rPr>
          <w:rFonts w:cs="Times New Roman"/>
          <w:szCs w:val="24"/>
        </w:rPr>
        <w:t>Olomouc: Univerzita Palackého v Olomouci.</w:t>
      </w:r>
    </w:p>
    <w:p w:rsidR="00CB37D3" w:rsidRPr="00AE5D7E" w:rsidRDefault="00CB37D3" w:rsidP="00990AD2">
      <w:pPr>
        <w:rPr>
          <w:rFonts w:cs="Times New Roman"/>
          <w:szCs w:val="24"/>
        </w:rPr>
      </w:pPr>
      <w:r w:rsidRPr="00AE5D7E">
        <w:rPr>
          <w:rFonts w:cs="Times New Roman"/>
          <w:szCs w:val="24"/>
        </w:rPr>
        <w:t xml:space="preserve">Kunová, V. (2004). </w:t>
      </w:r>
      <w:r w:rsidRPr="00AE5D7E">
        <w:rPr>
          <w:rFonts w:cs="Times New Roman"/>
          <w:i/>
          <w:iCs/>
          <w:szCs w:val="24"/>
        </w:rPr>
        <w:t>Zdravá výživa</w:t>
      </w:r>
      <w:r w:rsidRPr="00AE5D7E">
        <w:rPr>
          <w:rFonts w:cs="Times New Roman"/>
          <w:szCs w:val="24"/>
        </w:rPr>
        <w:t>. 1. vyd. Praha: Grada Publishing, a.s.</w:t>
      </w:r>
    </w:p>
    <w:p w:rsidR="00CB37D3" w:rsidRPr="00AE5D7E" w:rsidRDefault="00CB37D3" w:rsidP="00990AD2">
      <w:pPr>
        <w:rPr>
          <w:rFonts w:cs="Times New Roman"/>
          <w:szCs w:val="24"/>
        </w:rPr>
      </w:pPr>
      <w:r w:rsidRPr="00AE5D7E">
        <w:rPr>
          <w:rFonts w:cs="Times New Roman"/>
          <w:szCs w:val="24"/>
        </w:rPr>
        <w:t xml:space="preserve">Mandžuková, J. (2006). </w:t>
      </w:r>
      <w:r w:rsidRPr="00AE5D7E">
        <w:rPr>
          <w:rFonts w:cs="Times New Roman"/>
          <w:i/>
          <w:iCs/>
          <w:szCs w:val="24"/>
        </w:rPr>
        <w:t xml:space="preserve">Co pít, když… </w:t>
      </w:r>
      <w:r w:rsidRPr="00AE5D7E">
        <w:rPr>
          <w:rFonts w:cs="Times New Roman"/>
          <w:szCs w:val="24"/>
        </w:rPr>
        <w:t>Benešov: Start.</w:t>
      </w:r>
    </w:p>
    <w:p w:rsidR="00CB37D3" w:rsidRPr="00AE5D7E" w:rsidRDefault="00CB37D3" w:rsidP="00990AD2">
      <w:pPr>
        <w:rPr>
          <w:rFonts w:cs="Times New Roman"/>
          <w:szCs w:val="24"/>
        </w:rPr>
      </w:pPr>
      <w:r w:rsidRPr="00AE5D7E">
        <w:rPr>
          <w:rFonts w:cs="Times New Roman"/>
          <w:szCs w:val="24"/>
        </w:rPr>
        <w:t xml:space="preserve">Marques Vanderlei, F., Moreno, I. L., Marques Vanderlei, L. C., Pastre, C. M., de Abreu, L. C., &amp; Ferreira, C. (2015). Comparison of the Effects of Hydration with Water or Isotonic Solution on the Recovery of Cardiac Autonomic Modulation. </w:t>
      </w:r>
      <w:r w:rsidRPr="00AE5D7E">
        <w:rPr>
          <w:rFonts w:cs="Times New Roman"/>
          <w:i/>
          <w:iCs/>
          <w:szCs w:val="24"/>
        </w:rPr>
        <w:t>International Journal of Sport Nutrition &amp; Exercise Metabolism</w:t>
      </w:r>
      <w:r w:rsidRPr="00AE5D7E">
        <w:rPr>
          <w:rFonts w:cs="Times New Roman"/>
          <w:szCs w:val="24"/>
        </w:rPr>
        <w:t xml:space="preserve">, </w:t>
      </w:r>
      <w:r w:rsidRPr="00AE5D7E">
        <w:rPr>
          <w:rFonts w:cs="Times New Roman"/>
          <w:i/>
          <w:iCs/>
          <w:szCs w:val="24"/>
        </w:rPr>
        <w:t>25</w:t>
      </w:r>
      <w:r w:rsidRPr="00AE5D7E">
        <w:rPr>
          <w:rFonts w:cs="Times New Roman"/>
          <w:szCs w:val="24"/>
        </w:rPr>
        <w:t>(2), 145–153. Retrieved from: http://search.ebscohost.com/login.aspx?direct=true&amp;db=s3h&amp;AN=102383045&amp;authtype=shib&amp;site=eds-live&amp;authtype=shib&amp;custid=s7108593</w:t>
      </w:r>
    </w:p>
    <w:p w:rsidR="00CB37D3" w:rsidRPr="00AE5D7E" w:rsidRDefault="00CB37D3" w:rsidP="00990AD2">
      <w:pPr>
        <w:rPr>
          <w:rFonts w:cs="Times New Roman"/>
          <w:szCs w:val="24"/>
        </w:rPr>
      </w:pPr>
      <w:r w:rsidRPr="00AE5D7E">
        <w:rPr>
          <w:rFonts w:cs="Times New Roman"/>
          <w:szCs w:val="24"/>
        </w:rPr>
        <w:t xml:space="preserve">Maughan, J., </w:t>
      </w:r>
      <w:r w:rsidRPr="00AE5D7E">
        <w:rPr>
          <w:rFonts w:cs="Times New Roman"/>
          <w:szCs w:val="24"/>
          <w:lang w:val="en-US"/>
        </w:rPr>
        <w:t>&amp;</w:t>
      </w:r>
      <w:r w:rsidRPr="00AE5D7E">
        <w:rPr>
          <w:rFonts w:cs="Times New Roman"/>
          <w:szCs w:val="24"/>
        </w:rPr>
        <w:t xml:space="preserve"> Burke, L. (2006). Přeložila Zafarová, Z. </w:t>
      </w:r>
      <w:r w:rsidRPr="00AE5D7E">
        <w:rPr>
          <w:rFonts w:cs="Times New Roman"/>
          <w:i/>
          <w:iCs/>
          <w:szCs w:val="24"/>
        </w:rPr>
        <w:t>Výživa ve sportu: příručka pro sportovní medicínu</w:t>
      </w:r>
      <w:r w:rsidRPr="00AE5D7E">
        <w:rPr>
          <w:rFonts w:cs="Times New Roman"/>
          <w:szCs w:val="24"/>
        </w:rPr>
        <w:t>. 1. české vyd. Praha: Galén.</w:t>
      </w:r>
    </w:p>
    <w:p w:rsidR="00CB37D3" w:rsidRPr="00AE5D7E" w:rsidRDefault="00CB37D3" w:rsidP="00990AD2">
      <w:pPr>
        <w:rPr>
          <w:rFonts w:cs="Times New Roman"/>
          <w:szCs w:val="24"/>
        </w:rPr>
      </w:pPr>
      <w:r w:rsidRPr="00AE5D7E">
        <w:rPr>
          <w:rFonts w:cs="Times New Roman"/>
          <w:szCs w:val="24"/>
        </w:rPr>
        <w:t xml:space="preserve">Maughan, R. J., Watson, P., Cordery, P. A., Walsh, N., Oliver, S., Dolci, A., … Galloway, S. D. (2016). Development of a hydration index: a randomized trial to assess the potential of different beverages to affect hydration status. </w:t>
      </w:r>
      <w:r w:rsidRPr="00AE5D7E">
        <w:rPr>
          <w:rFonts w:cs="Times New Roman"/>
          <w:i/>
          <w:iCs/>
          <w:szCs w:val="24"/>
        </w:rPr>
        <w:t>American Journal Clinical Nutrition</w:t>
      </w:r>
      <w:r w:rsidRPr="00AE5D7E">
        <w:rPr>
          <w:rFonts w:cs="Times New Roman"/>
          <w:szCs w:val="24"/>
        </w:rPr>
        <w:t xml:space="preserve">, </w:t>
      </w:r>
      <w:r w:rsidRPr="00AE5D7E">
        <w:rPr>
          <w:rFonts w:cs="Times New Roman"/>
          <w:i/>
          <w:iCs/>
          <w:szCs w:val="24"/>
        </w:rPr>
        <w:t>103</w:t>
      </w:r>
      <w:r w:rsidRPr="00AE5D7E">
        <w:rPr>
          <w:rFonts w:cs="Times New Roman"/>
          <w:szCs w:val="24"/>
        </w:rPr>
        <w:t>, 717–723. https://doi.org/10.3305/nh.2015.32.sup2.10264</w:t>
      </w:r>
    </w:p>
    <w:p w:rsidR="00CB37D3" w:rsidRPr="00AE5D7E" w:rsidRDefault="00CB37D3" w:rsidP="00990AD2">
      <w:pPr>
        <w:rPr>
          <w:rFonts w:cs="Times New Roman"/>
          <w:szCs w:val="24"/>
        </w:rPr>
      </w:pPr>
      <w:r w:rsidRPr="00AE5D7E">
        <w:rPr>
          <w:rFonts w:cs="Times New Roman"/>
          <w:szCs w:val="24"/>
        </w:rPr>
        <w:t xml:space="preserve">Moreno, I. L., Pastre, C. M., Ferreira, C., de Abreu, L. C., Valenti, V. E., &amp; Marques Vanderlei, L. C. (2013). Effects of an isotonic beverage on autonomic regulation during and after exercise. </w:t>
      </w:r>
      <w:r w:rsidRPr="00AE5D7E">
        <w:rPr>
          <w:rFonts w:cs="Times New Roman"/>
          <w:i/>
          <w:iCs/>
          <w:szCs w:val="24"/>
        </w:rPr>
        <w:t>Journal of the International Society of Sports Nutrition</w:t>
      </w:r>
      <w:r w:rsidRPr="00AE5D7E">
        <w:rPr>
          <w:rFonts w:cs="Times New Roman"/>
          <w:szCs w:val="24"/>
        </w:rPr>
        <w:t xml:space="preserve">, </w:t>
      </w:r>
      <w:r w:rsidRPr="00AE5D7E">
        <w:rPr>
          <w:rFonts w:cs="Times New Roman"/>
          <w:i/>
          <w:iCs/>
          <w:szCs w:val="24"/>
        </w:rPr>
        <w:t>10</w:t>
      </w:r>
      <w:r w:rsidRPr="00AE5D7E">
        <w:rPr>
          <w:rFonts w:cs="Times New Roman"/>
          <w:szCs w:val="24"/>
        </w:rPr>
        <w:t xml:space="preserve">(1), 1–10. Retrieved </w:t>
      </w:r>
      <w:r w:rsidRPr="00AE5D7E">
        <w:rPr>
          <w:rFonts w:cs="Times New Roman"/>
          <w:szCs w:val="24"/>
        </w:rPr>
        <w:lastRenderedPageBreak/>
        <w:t>from: http://search.ebscohost.com/login.aspx?direct=true&amp;db=s3h&amp;AN=85943700&amp;authtype=shib&amp;site=eds-live&amp;authtype=shib&amp;custid=s7108593</w:t>
      </w:r>
    </w:p>
    <w:p w:rsidR="00CB37D3" w:rsidRPr="00AE5D7E" w:rsidRDefault="00CB37D3" w:rsidP="00990AD2">
      <w:pPr>
        <w:rPr>
          <w:rFonts w:cs="Times New Roman"/>
          <w:bCs/>
          <w:szCs w:val="24"/>
        </w:rPr>
      </w:pPr>
      <w:r w:rsidRPr="00AE5D7E">
        <w:rPr>
          <w:rFonts w:cs="Times New Roman"/>
          <w:szCs w:val="24"/>
        </w:rPr>
        <w:t>M</w:t>
      </w:r>
      <w:r w:rsidRPr="00AE5D7E">
        <w:rPr>
          <w:rFonts w:cs="Times New Roman"/>
          <w:bCs/>
          <w:szCs w:val="24"/>
        </w:rPr>
        <w:t xml:space="preserve">üllerová, D. (2003). </w:t>
      </w:r>
      <w:r w:rsidRPr="00AE5D7E">
        <w:rPr>
          <w:rFonts w:cs="Times New Roman"/>
          <w:bCs/>
          <w:i/>
          <w:szCs w:val="24"/>
        </w:rPr>
        <w:t xml:space="preserve">Zdravá výživa a prevence civilizačních nemocí ve schématech. </w:t>
      </w:r>
      <w:r w:rsidRPr="00AE5D7E">
        <w:rPr>
          <w:rFonts w:cs="Times New Roman"/>
          <w:bCs/>
          <w:szCs w:val="24"/>
        </w:rPr>
        <w:t>1. Vyd. Praha: Triton.</w:t>
      </w:r>
    </w:p>
    <w:p w:rsidR="00CB37D3" w:rsidRPr="00AE5D7E" w:rsidRDefault="00CB37D3" w:rsidP="00990AD2">
      <w:pPr>
        <w:rPr>
          <w:rFonts w:cs="Times New Roman"/>
          <w:szCs w:val="24"/>
        </w:rPr>
      </w:pPr>
      <w:r w:rsidRPr="00AE5D7E">
        <w:rPr>
          <w:rFonts w:cs="Times New Roman"/>
          <w:szCs w:val="24"/>
        </w:rPr>
        <w:t xml:space="preserve">Pěgřím, R. (1972). </w:t>
      </w:r>
      <w:r w:rsidRPr="00AE5D7E">
        <w:rPr>
          <w:rFonts w:cs="Times New Roman"/>
          <w:i/>
          <w:szCs w:val="24"/>
        </w:rPr>
        <w:t xml:space="preserve">Anatomie a fyziologie člověka. </w:t>
      </w:r>
      <w:r w:rsidRPr="00AE5D7E">
        <w:rPr>
          <w:rFonts w:cs="Times New Roman"/>
          <w:szCs w:val="24"/>
        </w:rPr>
        <w:t>Praha: Avicenum – zdravotnické nakladatelství, n. p.</w:t>
      </w:r>
    </w:p>
    <w:p w:rsidR="00CB37D3" w:rsidRPr="00AE5D7E" w:rsidRDefault="00CB37D3" w:rsidP="00990AD2">
      <w:pPr>
        <w:rPr>
          <w:rFonts w:cs="Times New Roman"/>
          <w:szCs w:val="24"/>
        </w:rPr>
      </w:pPr>
      <w:r w:rsidRPr="00AE5D7E">
        <w:rPr>
          <w:rFonts w:cs="Times New Roman"/>
          <w:color w:val="000000" w:themeColor="text1"/>
          <w:szCs w:val="24"/>
        </w:rPr>
        <w:t>Pokorná, J.,</w:t>
      </w:r>
      <w:r w:rsidR="00CE2E11" w:rsidRPr="00AE5D7E">
        <w:rPr>
          <w:rFonts w:cs="Times New Roman"/>
          <w:color w:val="000000" w:themeColor="text1"/>
          <w:szCs w:val="24"/>
        </w:rPr>
        <w:t xml:space="preserve"> &amp; </w:t>
      </w:r>
      <w:r w:rsidRPr="00AE5D7E">
        <w:rPr>
          <w:rFonts w:cs="Times New Roman"/>
          <w:color w:val="000000" w:themeColor="text1"/>
          <w:szCs w:val="24"/>
        </w:rPr>
        <w:t xml:space="preserve">Matějová, H. (2010). Pitný režim. </w:t>
      </w:r>
      <w:r w:rsidRPr="00AE5D7E">
        <w:rPr>
          <w:rFonts w:cs="Times New Roman"/>
          <w:i/>
          <w:color w:val="000000" w:themeColor="text1"/>
          <w:szCs w:val="24"/>
        </w:rPr>
        <w:t>Výživa a potraviny</w:t>
      </w:r>
      <w:r w:rsidRPr="00AE5D7E">
        <w:rPr>
          <w:rFonts w:cs="Times New Roman"/>
          <w:color w:val="000000" w:themeColor="text1"/>
          <w:szCs w:val="24"/>
        </w:rPr>
        <w:t xml:space="preserve">, </w:t>
      </w:r>
      <w:r w:rsidRPr="00AE5D7E">
        <w:rPr>
          <w:rFonts w:cs="Times New Roman"/>
          <w:i/>
          <w:color w:val="000000" w:themeColor="text1"/>
          <w:szCs w:val="24"/>
        </w:rPr>
        <w:t>65(02)</w:t>
      </w:r>
      <w:r w:rsidRPr="00AE5D7E">
        <w:rPr>
          <w:rFonts w:cs="Times New Roman"/>
          <w:color w:val="000000" w:themeColor="text1"/>
          <w:szCs w:val="24"/>
        </w:rPr>
        <w:t xml:space="preserve">. Praha: Společnost pro výživu. </w:t>
      </w:r>
      <w:r w:rsidRPr="00AE5D7E">
        <w:rPr>
          <w:rFonts w:cs="Times New Roman"/>
          <w:szCs w:val="24"/>
        </w:rPr>
        <w:t>Praha: Karolinum.</w:t>
      </w:r>
    </w:p>
    <w:p w:rsidR="00CB37D3" w:rsidRPr="00AE5D7E" w:rsidRDefault="00CB37D3" w:rsidP="00990AD2">
      <w:pPr>
        <w:rPr>
          <w:rFonts w:cs="Times New Roman"/>
          <w:szCs w:val="24"/>
        </w:rPr>
      </w:pPr>
      <w:r w:rsidRPr="00AE5D7E">
        <w:rPr>
          <w:rFonts w:cs="Times New Roman"/>
          <w:szCs w:val="24"/>
        </w:rPr>
        <w:t xml:space="preserve">Rehrer, N. J., &amp; Burke, L. M. (1996). Sweat losses during various sports. </w:t>
      </w:r>
      <w:r w:rsidRPr="00AE5D7E">
        <w:rPr>
          <w:rFonts w:cs="Times New Roman"/>
          <w:i/>
          <w:iCs/>
          <w:szCs w:val="24"/>
        </w:rPr>
        <w:t>Australian Journal of Nutrition &amp; Dietetics</w:t>
      </w:r>
      <w:r w:rsidRPr="00AE5D7E">
        <w:rPr>
          <w:rFonts w:cs="Times New Roman"/>
          <w:szCs w:val="24"/>
        </w:rPr>
        <w:t xml:space="preserve">, </w:t>
      </w:r>
      <w:r w:rsidRPr="00AE5D7E">
        <w:rPr>
          <w:rFonts w:cs="Times New Roman"/>
          <w:i/>
          <w:iCs/>
          <w:szCs w:val="24"/>
        </w:rPr>
        <w:t>53</w:t>
      </w:r>
      <w:r w:rsidRPr="00AE5D7E">
        <w:rPr>
          <w:rFonts w:cs="Times New Roman"/>
          <w:szCs w:val="24"/>
        </w:rPr>
        <w:t xml:space="preserve">(4), S13. Retrieved from </w:t>
      </w:r>
      <w:r w:rsidR="000F1DD7" w:rsidRPr="00AE5D7E">
        <w:rPr>
          <w:rFonts w:cs="Times New Roman"/>
          <w:szCs w:val="24"/>
        </w:rPr>
        <w:t>http://search.ebscohost.com/login.aspx?direct=true&amp;db=asn&amp;AN=9701030064&amp;authtype=shib&amp;site=eds-live&amp;authtype=shib&amp;custid=s7108593</w:t>
      </w:r>
    </w:p>
    <w:p w:rsidR="000F1DD7" w:rsidRPr="00AE5D7E" w:rsidRDefault="000F1DD7" w:rsidP="00990AD2">
      <w:pPr>
        <w:rPr>
          <w:rFonts w:cs="Times New Roman"/>
          <w:szCs w:val="24"/>
        </w:rPr>
      </w:pPr>
      <w:r w:rsidRPr="00AE5D7E">
        <w:rPr>
          <w:rFonts w:cs="Times New Roman"/>
          <w:szCs w:val="24"/>
        </w:rPr>
        <w:t xml:space="preserve">Sawka, M. N., Burke, L. M., Eichner, E. R., Maughan, R. J., Montain, S. J., &amp; Stachenfeld, N. S. (n.d.). Exercise and fluid replacement. </w:t>
      </w:r>
      <w:r w:rsidRPr="00AE5D7E">
        <w:rPr>
          <w:rFonts w:cs="Times New Roman"/>
          <w:i/>
          <w:iCs/>
          <w:szCs w:val="24"/>
        </w:rPr>
        <w:t>Medicine and science in sports and exercise</w:t>
      </w:r>
      <w:r w:rsidRPr="00AE5D7E">
        <w:rPr>
          <w:rFonts w:cs="Times New Roman"/>
          <w:szCs w:val="24"/>
        </w:rPr>
        <w:t xml:space="preserve">, </w:t>
      </w:r>
      <w:r w:rsidRPr="00AE5D7E">
        <w:rPr>
          <w:rFonts w:cs="Times New Roman"/>
          <w:i/>
          <w:iCs/>
          <w:szCs w:val="24"/>
        </w:rPr>
        <w:t>39</w:t>
      </w:r>
      <w:r w:rsidRPr="00AE5D7E">
        <w:rPr>
          <w:rFonts w:cs="Times New Roman"/>
          <w:szCs w:val="24"/>
        </w:rPr>
        <w:t>(2), 377–390. https://doi.org/10.1249/mss.0b013e31802ca597</w:t>
      </w:r>
    </w:p>
    <w:p w:rsidR="00CB37D3" w:rsidRPr="00AE5D7E" w:rsidRDefault="00CB37D3" w:rsidP="00990AD2">
      <w:pPr>
        <w:rPr>
          <w:rFonts w:cs="Times New Roman"/>
          <w:szCs w:val="24"/>
        </w:rPr>
      </w:pPr>
      <w:r w:rsidRPr="00AE5D7E">
        <w:rPr>
          <w:rFonts w:cs="Times New Roman"/>
          <w:szCs w:val="24"/>
        </w:rPr>
        <w:t xml:space="preserve">Skála, P., &amp; Haitman M. (2006). </w:t>
      </w:r>
      <w:r w:rsidRPr="00AE5D7E">
        <w:rPr>
          <w:rFonts w:cs="Times New Roman"/>
          <w:i/>
          <w:iCs/>
          <w:szCs w:val="24"/>
        </w:rPr>
        <w:t>Ro</w:t>
      </w:r>
      <w:r w:rsidRPr="00AE5D7E">
        <w:rPr>
          <w:rFonts w:cs="Times New Roman"/>
          <w:szCs w:val="24"/>
        </w:rPr>
        <w:t>č</w:t>
      </w:r>
      <w:r w:rsidRPr="00AE5D7E">
        <w:rPr>
          <w:rFonts w:cs="Times New Roman"/>
          <w:i/>
          <w:iCs/>
          <w:szCs w:val="24"/>
        </w:rPr>
        <w:t xml:space="preserve">enka 1926 –2006: 80 let </w:t>
      </w:r>
      <w:r w:rsidRPr="00AE5D7E">
        <w:rPr>
          <w:rFonts w:cs="Times New Roman"/>
          <w:szCs w:val="24"/>
        </w:rPr>
        <w:t>č</w:t>
      </w:r>
      <w:r w:rsidRPr="00AE5D7E">
        <w:rPr>
          <w:rFonts w:cs="Times New Roman"/>
          <w:i/>
          <w:iCs/>
          <w:szCs w:val="24"/>
        </w:rPr>
        <w:t xml:space="preserve">eského ragby, </w:t>
      </w:r>
      <w:r w:rsidRPr="00AE5D7E">
        <w:rPr>
          <w:rFonts w:cs="Times New Roman"/>
          <w:szCs w:val="24"/>
        </w:rPr>
        <w:t>Praha: Česká ragbyová unie.</w:t>
      </w:r>
    </w:p>
    <w:p w:rsidR="00CB37D3" w:rsidRPr="00AE5D7E" w:rsidRDefault="00CB37D3" w:rsidP="00990AD2">
      <w:pPr>
        <w:rPr>
          <w:rFonts w:cs="Times New Roman"/>
          <w:szCs w:val="24"/>
        </w:rPr>
      </w:pPr>
      <w:r w:rsidRPr="00AE5D7E">
        <w:rPr>
          <w:rFonts w:cs="Times New Roman"/>
          <w:szCs w:val="24"/>
        </w:rPr>
        <w:t xml:space="preserve">Sláma, Z. (1984). </w:t>
      </w:r>
      <w:r w:rsidRPr="00AE5D7E">
        <w:rPr>
          <w:rFonts w:cs="Times New Roman"/>
          <w:i/>
          <w:szCs w:val="24"/>
        </w:rPr>
        <w:t>Ragby: technika, taktika, metodika nácviku, trénink</w:t>
      </w:r>
      <w:r w:rsidRPr="00AE5D7E">
        <w:rPr>
          <w:rFonts w:cs="Times New Roman"/>
          <w:szCs w:val="24"/>
        </w:rPr>
        <w:t>. Praha: Olympia.</w:t>
      </w:r>
    </w:p>
    <w:p w:rsidR="00CB37D3" w:rsidRPr="00AE5D7E" w:rsidRDefault="00CB37D3" w:rsidP="00990AD2">
      <w:pPr>
        <w:rPr>
          <w:rFonts w:cs="Times New Roman"/>
          <w:bCs/>
          <w:szCs w:val="24"/>
        </w:rPr>
      </w:pPr>
      <w:r w:rsidRPr="00AE5D7E">
        <w:rPr>
          <w:rFonts w:cs="Times New Roman"/>
          <w:bCs/>
          <w:szCs w:val="24"/>
        </w:rPr>
        <w:t xml:space="preserve">Sport vital pro. (2016). </w:t>
      </w:r>
      <w:r w:rsidRPr="00AE5D7E">
        <w:rPr>
          <w:rFonts w:cs="Times New Roman"/>
          <w:bCs/>
          <w:i/>
          <w:szCs w:val="24"/>
        </w:rPr>
        <w:t xml:space="preserve">Ztráta potu až 2 l za hodinu. </w:t>
      </w:r>
      <w:r w:rsidRPr="00AE5D7E">
        <w:rPr>
          <w:rFonts w:cs="Times New Roman"/>
          <w:bCs/>
          <w:szCs w:val="24"/>
        </w:rPr>
        <w:t>Retrieved from: https://www.sportvitalpro.cz/sport/proc-dochazi-ke-ztratam-tekutin-pri-sportu</w:t>
      </w:r>
    </w:p>
    <w:p w:rsidR="00CB37D3" w:rsidRPr="00AE5D7E" w:rsidRDefault="00CB37D3" w:rsidP="00990AD2">
      <w:pPr>
        <w:rPr>
          <w:rFonts w:cs="Times New Roman"/>
          <w:color w:val="000000" w:themeColor="text1"/>
          <w:szCs w:val="24"/>
        </w:rPr>
      </w:pPr>
      <w:r w:rsidRPr="00AE5D7E">
        <w:rPr>
          <w:rFonts w:cs="Times New Roman"/>
          <w:color w:val="000000" w:themeColor="text1"/>
          <w:szCs w:val="24"/>
        </w:rPr>
        <w:t xml:space="preserve">Šťastný, V., &amp; Uhlichová, I. (1996). </w:t>
      </w:r>
      <w:r w:rsidRPr="00AE5D7E">
        <w:rPr>
          <w:rFonts w:cs="Times New Roman"/>
          <w:i/>
          <w:iCs/>
          <w:color w:val="000000" w:themeColor="text1"/>
          <w:szCs w:val="24"/>
        </w:rPr>
        <w:t>Česká ragbyová unie 70</w:t>
      </w:r>
      <w:r w:rsidRPr="00AE5D7E">
        <w:rPr>
          <w:rFonts w:cs="Times New Roman"/>
          <w:color w:val="000000" w:themeColor="text1"/>
          <w:szCs w:val="24"/>
        </w:rPr>
        <w:t>. Praha: Česká ragbyová unie.</w:t>
      </w:r>
    </w:p>
    <w:p w:rsidR="00CB37D3" w:rsidRPr="00AE5D7E" w:rsidRDefault="00CB37D3" w:rsidP="00990AD2">
      <w:pPr>
        <w:rPr>
          <w:rFonts w:cs="Times New Roman"/>
          <w:szCs w:val="24"/>
        </w:rPr>
      </w:pPr>
      <w:r w:rsidRPr="00AE5D7E">
        <w:rPr>
          <w:rFonts w:cs="Times New Roman"/>
          <w:szCs w:val="24"/>
        </w:rPr>
        <w:t xml:space="preserve">Teodor, D. F. (2017). Hydration in tennis performance – water, carbohydrate or electrolyte sports drink? </w:t>
      </w:r>
      <w:r w:rsidRPr="00AE5D7E">
        <w:rPr>
          <w:rFonts w:cs="Times New Roman"/>
          <w:i/>
          <w:iCs/>
          <w:szCs w:val="24"/>
        </w:rPr>
        <w:t>Ovidius University Annals, Series Physical Education &amp; Sport/Science, Movement &amp; Health</w:t>
      </w:r>
      <w:r w:rsidRPr="00AE5D7E">
        <w:rPr>
          <w:rFonts w:cs="Times New Roman"/>
          <w:szCs w:val="24"/>
        </w:rPr>
        <w:t xml:space="preserve">, </w:t>
      </w:r>
      <w:r w:rsidRPr="00AE5D7E">
        <w:rPr>
          <w:rFonts w:cs="Times New Roman"/>
          <w:i/>
          <w:iCs/>
          <w:szCs w:val="24"/>
        </w:rPr>
        <w:t>17</w:t>
      </w:r>
      <w:r w:rsidRPr="00AE5D7E">
        <w:rPr>
          <w:rFonts w:cs="Times New Roman"/>
          <w:szCs w:val="24"/>
        </w:rPr>
        <w:t>(2), 511–516. Retrieved from:</w:t>
      </w:r>
      <w:r w:rsidR="000F1DD7" w:rsidRPr="00AE5D7E">
        <w:rPr>
          <w:rFonts w:cs="Times New Roman"/>
          <w:color w:val="333333"/>
          <w:sz w:val="23"/>
          <w:szCs w:val="23"/>
          <w:shd w:val="clear" w:color="auto" w:fill="F5F5F5"/>
        </w:rPr>
        <w:t xml:space="preserve"> </w:t>
      </w:r>
      <w:r w:rsidR="000F1DD7" w:rsidRPr="00AE5D7E">
        <w:rPr>
          <w:rFonts w:cs="Times New Roman"/>
          <w:szCs w:val="24"/>
        </w:rPr>
        <w:t>https://search.ebscohost.com/login.aspx?direct=true&amp;AuthType=ip,cookie,url,uid&amp;db=s3h&amp;AN=126246950&amp;lang=cs&amp;site=eds-live</w:t>
      </w:r>
    </w:p>
    <w:p w:rsidR="00CB37D3" w:rsidRPr="00AE5D7E" w:rsidRDefault="00CB37D3" w:rsidP="00990AD2">
      <w:pPr>
        <w:rPr>
          <w:rFonts w:cs="Times New Roman"/>
          <w:bCs/>
          <w:szCs w:val="24"/>
        </w:rPr>
      </w:pPr>
      <w:r w:rsidRPr="00AE5D7E">
        <w:rPr>
          <w:rFonts w:cs="Times New Roman"/>
          <w:szCs w:val="24"/>
        </w:rPr>
        <w:t xml:space="preserve">Tůma, </w:t>
      </w:r>
      <w:r w:rsidRPr="00AE5D7E">
        <w:rPr>
          <w:rFonts w:cs="Times New Roman"/>
          <w:bCs/>
          <w:szCs w:val="24"/>
        </w:rPr>
        <w:t xml:space="preserve">T., &amp; Haitman, M. (2017). </w:t>
      </w:r>
      <w:r w:rsidRPr="00AE5D7E">
        <w:rPr>
          <w:rFonts w:cs="Times New Roman"/>
          <w:bCs/>
          <w:i/>
          <w:szCs w:val="24"/>
        </w:rPr>
        <w:t xml:space="preserve">Česká verze pravidel ragby 2017. </w:t>
      </w:r>
      <w:r w:rsidRPr="00AE5D7E">
        <w:rPr>
          <w:rFonts w:cs="Times New Roman"/>
          <w:bCs/>
          <w:szCs w:val="24"/>
        </w:rPr>
        <w:t>Praha: SRR ČSRU.</w:t>
      </w:r>
    </w:p>
    <w:p w:rsidR="00CB37D3" w:rsidRPr="00AE5D7E" w:rsidRDefault="00CB37D3" w:rsidP="00990AD2">
      <w:pPr>
        <w:rPr>
          <w:rFonts w:cs="Times New Roman"/>
          <w:color w:val="000000" w:themeColor="text1"/>
          <w:szCs w:val="24"/>
        </w:rPr>
      </w:pPr>
      <w:r w:rsidRPr="00AE5D7E">
        <w:rPr>
          <w:rFonts w:cs="Times New Roman"/>
          <w:color w:val="000000" w:themeColor="text1"/>
          <w:szCs w:val="24"/>
        </w:rPr>
        <w:t xml:space="preserve">Vacek, F. (2001). </w:t>
      </w:r>
      <w:r w:rsidRPr="00AE5D7E">
        <w:rPr>
          <w:rFonts w:cs="Times New Roman"/>
          <w:i/>
          <w:iCs/>
          <w:color w:val="000000" w:themeColor="text1"/>
          <w:szCs w:val="24"/>
        </w:rPr>
        <w:t xml:space="preserve">Silový trénink ragby v </w:t>
      </w:r>
      <w:r w:rsidRPr="00AE5D7E">
        <w:rPr>
          <w:rFonts w:cs="Times New Roman"/>
          <w:i/>
          <w:color w:val="000000" w:themeColor="text1"/>
          <w:szCs w:val="24"/>
        </w:rPr>
        <w:t xml:space="preserve">České </w:t>
      </w:r>
      <w:r w:rsidRPr="00AE5D7E">
        <w:rPr>
          <w:rFonts w:cs="Times New Roman"/>
          <w:i/>
          <w:iCs/>
          <w:color w:val="000000" w:themeColor="text1"/>
          <w:szCs w:val="24"/>
        </w:rPr>
        <w:t>republice.</w:t>
      </w:r>
      <w:r w:rsidRPr="00AE5D7E">
        <w:rPr>
          <w:rFonts w:cs="Times New Roman"/>
          <w:color w:val="000000" w:themeColor="text1"/>
          <w:szCs w:val="24"/>
        </w:rPr>
        <w:t xml:space="preserve"> Diplomová práce. </w:t>
      </w:r>
      <w:r w:rsidRPr="00AE5D7E">
        <w:rPr>
          <w:rFonts w:cs="Times New Roman"/>
          <w:i/>
          <w:iCs/>
          <w:color w:val="000000" w:themeColor="text1"/>
          <w:szCs w:val="24"/>
        </w:rPr>
        <w:t xml:space="preserve"> </w:t>
      </w:r>
      <w:r w:rsidRPr="00AE5D7E">
        <w:rPr>
          <w:rFonts w:cs="Times New Roman"/>
          <w:color w:val="000000" w:themeColor="text1"/>
          <w:szCs w:val="24"/>
        </w:rPr>
        <w:t>Praha: Univerzita Karlova FTVS.</w:t>
      </w:r>
    </w:p>
    <w:p w:rsidR="00CB37D3" w:rsidRPr="00AE5D7E" w:rsidRDefault="00CB37D3" w:rsidP="00990AD2">
      <w:pPr>
        <w:rPr>
          <w:rFonts w:cs="Times New Roman"/>
          <w:iCs/>
          <w:szCs w:val="24"/>
        </w:rPr>
      </w:pPr>
      <w:r w:rsidRPr="00AE5D7E">
        <w:rPr>
          <w:rFonts w:cs="Times New Roman"/>
          <w:szCs w:val="24"/>
        </w:rPr>
        <w:t xml:space="preserve">Vilikus, Z., Mach I. &amp; Brandejský P. (2012). </w:t>
      </w:r>
      <w:r w:rsidRPr="00AE5D7E">
        <w:rPr>
          <w:rFonts w:cs="Times New Roman"/>
          <w:i/>
          <w:iCs/>
          <w:szCs w:val="24"/>
        </w:rPr>
        <w:t xml:space="preserve">Výživa sportovců a sportovní výkon. </w:t>
      </w:r>
      <w:r w:rsidRPr="00AE5D7E">
        <w:rPr>
          <w:rFonts w:cs="Times New Roman"/>
          <w:iCs/>
          <w:szCs w:val="24"/>
        </w:rPr>
        <w:t>Praha: Karolinum.</w:t>
      </w:r>
    </w:p>
    <w:p w:rsidR="00CB37D3" w:rsidRPr="00AE5D7E" w:rsidRDefault="00CB37D3" w:rsidP="00990AD2">
      <w:pPr>
        <w:rPr>
          <w:rFonts w:cs="Times New Roman"/>
          <w:szCs w:val="24"/>
        </w:rPr>
      </w:pPr>
      <w:r w:rsidRPr="00AE5D7E">
        <w:rPr>
          <w:rFonts w:cs="Times New Roman"/>
          <w:szCs w:val="24"/>
        </w:rPr>
        <w:t xml:space="preserve">World Health Organization. (2014). </w:t>
      </w:r>
      <w:r w:rsidRPr="00AE5D7E">
        <w:rPr>
          <w:rFonts w:cs="Times New Roman"/>
          <w:i/>
          <w:iCs/>
          <w:szCs w:val="24"/>
        </w:rPr>
        <w:t xml:space="preserve">Obesity and overweight. </w:t>
      </w:r>
      <w:r w:rsidRPr="00AE5D7E">
        <w:rPr>
          <w:rFonts w:cs="Times New Roman"/>
          <w:szCs w:val="24"/>
        </w:rPr>
        <w:t>Retrieved from: http://www.who.int/mediacentre/factsheets/fs311/en</w:t>
      </w:r>
    </w:p>
    <w:p w:rsidR="00CB37D3" w:rsidRPr="00AE5D7E" w:rsidRDefault="00CB37D3" w:rsidP="00990AD2">
      <w:pPr>
        <w:rPr>
          <w:rFonts w:cs="Times New Roman"/>
          <w:szCs w:val="24"/>
        </w:rPr>
      </w:pPr>
      <w:r w:rsidRPr="00AE5D7E">
        <w:rPr>
          <w:rFonts w:cs="Times New Roman"/>
          <w:szCs w:val="24"/>
        </w:rPr>
        <w:lastRenderedPageBreak/>
        <w:t xml:space="preserve">World Health Organization. (2018). </w:t>
      </w:r>
      <w:r w:rsidRPr="00AE5D7E">
        <w:rPr>
          <w:rFonts w:cs="Times New Roman"/>
          <w:i/>
          <w:szCs w:val="24"/>
        </w:rPr>
        <w:t xml:space="preserve">Body mass index – BMI. </w:t>
      </w:r>
      <w:r w:rsidRPr="00AE5D7E">
        <w:rPr>
          <w:rFonts w:cs="Times New Roman"/>
          <w:szCs w:val="24"/>
        </w:rPr>
        <w:t>Retrieved from: http://www.euro.who.int/en/health-topics/disease-prevention/nutrition/a-healthy-lifestyle/body-mass-index-bmi</w:t>
      </w:r>
    </w:p>
    <w:p w:rsidR="00CB37D3" w:rsidRPr="00AE5D7E" w:rsidRDefault="00CB37D3" w:rsidP="00990AD2">
      <w:pPr>
        <w:rPr>
          <w:rFonts w:cs="Times New Roman"/>
          <w:szCs w:val="24"/>
        </w:rPr>
      </w:pPr>
      <w:r w:rsidRPr="00AE5D7E">
        <w:rPr>
          <w:rFonts w:cs="Times New Roman"/>
          <w:szCs w:val="24"/>
        </w:rPr>
        <w:t xml:space="preserve">Zirdum, M., Matković, B. R., &amp; Rupčić, T. (2009). Znanje trenera o hidraciji. / Sports coaches’ knowledge about hydration. </w:t>
      </w:r>
      <w:r w:rsidRPr="00AE5D7E">
        <w:rPr>
          <w:rFonts w:cs="Times New Roman"/>
          <w:i/>
          <w:iCs/>
          <w:szCs w:val="24"/>
        </w:rPr>
        <w:t>Croatian Sports Medicine Journal / Hrvatski sportskomediciniski vjesnik</w:t>
      </w:r>
      <w:r w:rsidRPr="00AE5D7E">
        <w:rPr>
          <w:rFonts w:cs="Times New Roman"/>
          <w:szCs w:val="24"/>
        </w:rPr>
        <w:t xml:space="preserve">, </w:t>
      </w:r>
      <w:r w:rsidRPr="00AE5D7E">
        <w:rPr>
          <w:rFonts w:cs="Times New Roman"/>
          <w:i/>
          <w:iCs/>
          <w:szCs w:val="24"/>
        </w:rPr>
        <w:t>24</w:t>
      </w:r>
      <w:r w:rsidRPr="00AE5D7E">
        <w:rPr>
          <w:rFonts w:cs="Times New Roman"/>
          <w:szCs w:val="24"/>
        </w:rPr>
        <w:t>(1), 20–24. Retrieved from: http://search.ebscohost.com/login.aspx?direct=true&amp;db=s3h&amp;AN=43280533&amp;authtype=shib&amp;site=eds-live&amp;authtype=shib&amp;custid=s7108593</w:t>
      </w:r>
    </w:p>
    <w:p w:rsidR="00DC6617" w:rsidRPr="00AE5D7E" w:rsidRDefault="00DC6617" w:rsidP="00990AD2">
      <w:pPr>
        <w:rPr>
          <w:rFonts w:cs="Times New Roman"/>
          <w:szCs w:val="24"/>
        </w:rPr>
      </w:pPr>
    </w:p>
    <w:p w:rsidR="00A009A4" w:rsidRPr="00AE5D7E" w:rsidRDefault="00A009A4" w:rsidP="00990AD2">
      <w:pPr>
        <w:rPr>
          <w:rFonts w:cs="Times New Roman"/>
          <w:szCs w:val="24"/>
        </w:rPr>
      </w:pPr>
    </w:p>
    <w:p w:rsidR="00A009A4" w:rsidRPr="00AE5D7E" w:rsidRDefault="00A009A4" w:rsidP="00990AD2">
      <w:pPr>
        <w:pStyle w:val="Nadpis1"/>
        <w:rPr>
          <w:rFonts w:cs="Times New Roman"/>
          <w:szCs w:val="24"/>
        </w:rPr>
      </w:pPr>
    </w:p>
    <w:p w:rsidR="00A009A4" w:rsidRPr="00AE5D7E" w:rsidRDefault="00A009A4" w:rsidP="00990AD2">
      <w:pPr>
        <w:pStyle w:val="Nadpis1"/>
        <w:rPr>
          <w:rFonts w:cs="Times New Roman"/>
          <w:szCs w:val="24"/>
        </w:rPr>
      </w:pPr>
    </w:p>
    <w:p w:rsidR="0048168D" w:rsidRPr="00AE5D7E" w:rsidRDefault="0048168D" w:rsidP="00990AD2">
      <w:pPr>
        <w:pStyle w:val="Nadpis1"/>
        <w:rPr>
          <w:rFonts w:cs="Times New Roman"/>
          <w:szCs w:val="24"/>
        </w:rPr>
      </w:pPr>
    </w:p>
    <w:p w:rsidR="0048168D" w:rsidRPr="00AE5D7E" w:rsidRDefault="0048168D" w:rsidP="00990AD2">
      <w:pPr>
        <w:pStyle w:val="Nadpis1"/>
        <w:rPr>
          <w:rFonts w:cs="Times New Roman"/>
          <w:szCs w:val="24"/>
        </w:rPr>
      </w:pPr>
    </w:p>
    <w:p w:rsidR="0048168D" w:rsidRPr="00AE5D7E" w:rsidRDefault="0048168D" w:rsidP="00990AD2">
      <w:pPr>
        <w:pStyle w:val="Nadpis1"/>
        <w:rPr>
          <w:rFonts w:cs="Times New Roman"/>
          <w:szCs w:val="24"/>
        </w:rPr>
      </w:pPr>
    </w:p>
    <w:p w:rsidR="0048168D" w:rsidRPr="00AE5D7E" w:rsidRDefault="0048168D" w:rsidP="00990AD2">
      <w:pPr>
        <w:pStyle w:val="Nadpis1"/>
        <w:rPr>
          <w:rFonts w:cs="Times New Roman"/>
          <w:szCs w:val="24"/>
        </w:rPr>
      </w:pPr>
    </w:p>
    <w:p w:rsidR="006C53FB" w:rsidRPr="00AE5D7E" w:rsidRDefault="006C53FB" w:rsidP="00990AD2">
      <w:pPr>
        <w:pStyle w:val="Nadpis1"/>
        <w:rPr>
          <w:rFonts w:eastAsiaTheme="minorHAnsi" w:cs="Times New Roman"/>
          <w:b w:val="0"/>
          <w:bCs w:val="0"/>
          <w:color w:val="auto"/>
          <w:szCs w:val="24"/>
        </w:rPr>
      </w:pPr>
    </w:p>
    <w:p w:rsidR="006C53FB" w:rsidRPr="00AE5D7E" w:rsidRDefault="006C53FB" w:rsidP="00990AD2">
      <w:pPr>
        <w:rPr>
          <w:rFonts w:cs="Times New Roman"/>
          <w:szCs w:val="24"/>
        </w:rPr>
      </w:pPr>
    </w:p>
    <w:p w:rsidR="006C53FB" w:rsidRPr="00AE5D7E" w:rsidRDefault="006C53FB" w:rsidP="00990AD2">
      <w:pPr>
        <w:rPr>
          <w:rFonts w:cs="Times New Roman"/>
          <w:szCs w:val="24"/>
        </w:rPr>
      </w:pPr>
    </w:p>
    <w:p w:rsidR="006C53FB" w:rsidRPr="00AE5D7E" w:rsidRDefault="006C53FB" w:rsidP="00990AD2">
      <w:pPr>
        <w:rPr>
          <w:rFonts w:cs="Times New Roman"/>
          <w:szCs w:val="24"/>
        </w:rPr>
      </w:pPr>
    </w:p>
    <w:p w:rsidR="006C53FB" w:rsidRPr="00AE5D7E" w:rsidRDefault="006C53FB" w:rsidP="00990AD2">
      <w:pPr>
        <w:rPr>
          <w:rFonts w:cs="Times New Roman"/>
          <w:szCs w:val="24"/>
        </w:rPr>
      </w:pPr>
    </w:p>
    <w:p w:rsidR="006C53FB" w:rsidRPr="00AE5D7E" w:rsidRDefault="006C53FB" w:rsidP="00990AD2">
      <w:pPr>
        <w:rPr>
          <w:rFonts w:cs="Times New Roman"/>
          <w:szCs w:val="24"/>
        </w:rPr>
      </w:pPr>
    </w:p>
    <w:p w:rsidR="006C53FB" w:rsidRPr="00AE5D7E" w:rsidRDefault="006C53FB" w:rsidP="00990AD2">
      <w:pPr>
        <w:rPr>
          <w:rFonts w:cs="Times New Roman"/>
          <w:szCs w:val="24"/>
        </w:rPr>
      </w:pPr>
    </w:p>
    <w:p w:rsidR="001558E7" w:rsidRPr="00AE5D7E" w:rsidRDefault="002E11A4" w:rsidP="00990AD2">
      <w:pPr>
        <w:pStyle w:val="Nadpis1"/>
        <w:rPr>
          <w:rFonts w:cs="Times New Roman"/>
          <w:szCs w:val="24"/>
        </w:rPr>
      </w:pPr>
      <w:bookmarkStart w:id="40" w:name="_Toc9187625"/>
      <w:r w:rsidRPr="00AE5D7E">
        <w:rPr>
          <w:rFonts w:cs="Times New Roman"/>
          <w:szCs w:val="24"/>
        </w:rPr>
        <w:lastRenderedPageBreak/>
        <w:t>11 PŘÍLOHY</w:t>
      </w:r>
      <w:bookmarkEnd w:id="40"/>
    </w:p>
    <w:p w:rsidR="00DC0AE7" w:rsidRPr="00AE5D7E" w:rsidRDefault="00DC0AE7" w:rsidP="00990AD2">
      <w:pPr>
        <w:rPr>
          <w:rFonts w:cs="Times New Roman"/>
          <w:szCs w:val="24"/>
        </w:rPr>
      </w:pPr>
    </w:p>
    <w:p w:rsidR="009506B9" w:rsidRPr="00AE5D7E" w:rsidRDefault="00DC0AE7" w:rsidP="00990AD2">
      <w:pPr>
        <w:rPr>
          <w:rFonts w:cs="Times New Roman"/>
          <w:szCs w:val="24"/>
        </w:rPr>
      </w:pPr>
      <w:r w:rsidRPr="00AE5D7E">
        <w:rPr>
          <w:rFonts w:cs="Times New Roman"/>
          <w:szCs w:val="24"/>
        </w:rPr>
        <w:t>Příloha 1 Informovaný souhlas</w:t>
      </w:r>
    </w:p>
    <w:p w:rsidR="009506B9" w:rsidRPr="00AE5D7E" w:rsidRDefault="00DC0AE7" w:rsidP="00990AD2">
      <w:pPr>
        <w:rPr>
          <w:rFonts w:cs="Times New Roman"/>
          <w:szCs w:val="24"/>
        </w:rPr>
      </w:pPr>
      <w:r w:rsidRPr="00AE5D7E">
        <w:rPr>
          <w:rFonts w:cs="Times New Roman"/>
          <w:szCs w:val="24"/>
        </w:rPr>
        <w:t>Příloha 2 Anketa návyků pitného režimu</w:t>
      </w:r>
    </w:p>
    <w:p w:rsidR="009506B9" w:rsidRPr="00AE5D7E" w:rsidRDefault="009506B9"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DC0AE7" w:rsidRPr="00AE5D7E" w:rsidRDefault="00DC0AE7" w:rsidP="00990AD2">
      <w:pPr>
        <w:rPr>
          <w:rFonts w:cs="Times New Roman"/>
          <w:szCs w:val="24"/>
        </w:rPr>
      </w:pPr>
    </w:p>
    <w:p w:rsidR="001B20F5" w:rsidRPr="00AE5D7E" w:rsidRDefault="001B20F5" w:rsidP="00990AD2">
      <w:pPr>
        <w:rPr>
          <w:rFonts w:cs="Times New Roman"/>
          <w:szCs w:val="24"/>
        </w:rPr>
      </w:pPr>
    </w:p>
    <w:p w:rsidR="001B20F5" w:rsidRPr="00AE5D7E" w:rsidRDefault="001B20F5" w:rsidP="00990AD2">
      <w:pPr>
        <w:rPr>
          <w:rFonts w:cs="Times New Roman"/>
          <w:szCs w:val="24"/>
        </w:rPr>
      </w:pPr>
    </w:p>
    <w:p w:rsidR="001B20F5" w:rsidRPr="00AE5D7E" w:rsidRDefault="001B20F5" w:rsidP="00990AD2">
      <w:pPr>
        <w:rPr>
          <w:rFonts w:cs="Times New Roman"/>
          <w:szCs w:val="24"/>
        </w:rPr>
      </w:pPr>
    </w:p>
    <w:p w:rsidR="001B20F5" w:rsidRPr="00AE5D7E" w:rsidRDefault="001B20F5" w:rsidP="00990AD2">
      <w:pPr>
        <w:rPr>
          <w:rFonts w:cs="Times New Roman"/>
          <w:szCs w:val="24"/>
        </w:rPr>
      </w:pPr>
    </w:p>
    <w:p w:rsidR="001B20F5" w:rsidRPr="00AE5D7E" w:rsidRDefault="001B20F5" w:rsidP="00990AD2">
      <w:pPr>
        <w:rPr>
          <w:rFonts w:cs="Times New Roman"/>
          <w:szCs w:val="24"/>
        </w:rPr>
      </w:pPr>
    </w:p>
    <w:p w:rsidR="001B20F5" w:rsidRPr="00AE5D7E" w:rsidRDefault="001B20F5" w:rsidP="00990AD2">
      <w:pPr>
        <w:rPr>
          <w:rFonts w:cs="Times New Roman"/>
          <w:szCs w:val="24"/>
        </w:rPr>
      </w:pPr>
    </w:p>
    <w:p w:rsidR="001B20F5" w:rsidRPr="00AE5D7E" w:rsidRDefault="001B20F5" w:rsidP="00990AD2">
      <w:pPr>
        <w:rPr>
          <w:rFonts w:cs="Times New Roman"/>
          <w:szCs w:val="24"/>
        </w:rPr>
      </w:pPr>
    </w:p>
    <w:p w:rsidR="001B20F5" w:rsidRPr="00AE5D7E" w:rsidRDefault="001B20F5" w:rsidP="00990AD2">
      <w:pPr>
        <w:rPr>
          <w:rFonts w:cs="Times New Roman"/>
          <w:szCs w:val="24"/>
        </w:rPr>
      </w:pPr>
    </w:p>
    <w:p w:rsidR="001B20F5" w:rsidRPr="00AE5D7E" w:rsidRDefault="001B20F5" w:rsidP="00990AD2">
      <w:pPr>
        <w:rPr>
          <w:rFonts w:cs="Times New Roman"/>
          <w:szCs w:val="24"/>
        </w:rPr>
      </w:pPr>
    </w:p>
    <w:p w:rsidR="001B20F5" w:rsidRPr="00AE5D7E" w:rsidRDefault="001B20F5" w:rsidP="00990AD2">
      <w:pPr>
        <w:rPr>
          <w:rFonts w:cs="Times New Roman"/>
          <w:szCs w:val="24"/>
        </w:rPr>
      </w:pPr>
    </w:p>
    <w:p w:rsidR="001B20F5" w:rsidRPr="00AE5D7E" w:rsidRDefault="001B20F5" w:rsidP="00990AD2">
      <w:pPr>
        <w:rPr>
          <w:rFonts w:cs="Times New Roman"/>
          <w:szCs w:val="24"/>
        </w:rPr>
      </w:pPr>
    </w:p>
    <w:p w:rsidR="00863D2A" w:rsidRPr="00AE5D7E" w:rsidRDefault="00863D2A" w:rsidP="00990AD2">
      <w:pPr>
        <w:rPr>
          <w:rFonts w:cs="Times New Roman"/>
          <w:szCs w:val="24"/>
        </w:rPr>
      </w:pPr>
    </w:p>
    <w:p w:rsidR="001558E7" w:rsidRPr="00AE5D7E" w:rsidRDefault="001558E7" w:rsidP="00990AD2">
      <w:pPr>
        <w:rPr>
          <w:rFonts w:cs="Times New Roman"/>
          <w:szCs w:val="24"/>
        </w:rPr>
      </w:pPr>
      <w:r w:rsidRPr="00AE5D7E">
        <w:rPr>
          <w:rFonts w:cs="Times New Roman"/>
          <w:szCs w:val="24"/>
        </w:rPr>
        <w:lastRenderedPageBreak/>
        <w:t xml:space="preserve">Příloha 1 </w:t>
      </w:r>
    </w:p>
    <w:p w:rsidR="002046EF" w:rsidRDefault="001558E7" w:rsidP="00990AD2">
      <w:pPr>
        <w:jc w:val="center"/>
        <w:rPr>
          <w:rFonts w:cs="Times New Roman"/>
          <w:szCs w:val="24"/>
        </w:rPr>
      </w:pPr>
      <w:r w:rsidRPr="00AE5D7E">
        <w:rPr>
          <w:rFonts w:cs="Times New Roman"/>
          <w:szCs w:val="24"/>
        </w:rPr>
        <w:t>Informovaný souhlas</w:t>
      </w:r>
    </w:p>
    <w:p w:rsidR="001558E7" w:rsidRPr="00AE5D7E" w:rsidRDefault="001558E7" w:rsidP="00990AD2">
      <w:pPr>
        <w:jc w:val="center"/>
        <w:rPr>
          <w:rFonts w:cs="Times New Roman"/>
          <w:szCs w:val="24"/>
        </w:rPr>
      </w:pPr>
      <w:r w:rsidRPr="00AE5D7E">
        <w:rPr>
          <w:rFonts w:cs="Times New Roman"/>
          <w:b/>
          <w:bCs/>
          <w:szCs w:val="24"/>
        </w:rPr>
        <w:t xml:space="preserve">Název studie (projektu): Význam pitného režimu pro sportovce: stav zavodnění hráčů ragby </w:t>
      </w:r>
    </w:p>
    <w:p w:rsidR="001558E7" w:rsidRPr="00AE5D7E" w:rsidRDefault="001558E7" w:rsidP="00990AD2">
      <w:pPr>
        <w:rPr>
          <w:rFonts w:cs="Times New Roman"/>
          <w:szCs w:val="24"/>
        </w:rPr>
      </w:pPr>
      <w:r w:rsidRPr="00AE5D7E">
        <w:rPr>
          <w:rFonts w:cs="Times New Roman"/>
          <w:szCs w:val="24"/>
        </w:rPr>
        <w:t xml:space="preserve">Jméno: </w:t>
      </w:r>
    </w:p>
    <w:p w:rsidR="001558E7" w:rsidRPr="00AE5D7E" w:rsidRDefault="001558E7" w:rsidP="00990AD2">
      <w:pPr>
        <w:rPr>
          <w:rFonts w:cs="Times New Roman"/>
          <w:szCs w:val="24"/>
        </w:rPr>
      </w:pPr>
    </w:p>
    <w:p w:rsidR="001558E7" w:rsidRPr="00AE5D7E" w:rsidRDefault="001558E7" w:rsidP="00990AD2">
      <w:pPr>
        <w:rPr>
          <w:rFonts w:cs="Times New Roman"/>
          <w:szCs w:val="24"/>
        </w:rPr>
      </w:pPr>
      <w:r w:rsidRPr="00AE5D7E">
        <w:rPr>
          <w:rFonts w:cs="Times New Roman"/>
          <w:szCs w:val="24"/>
        </w:rPr>
        <w:t xml:space="preserve">Datum narození: </w:t>
      </w:r>
    </w:p>
    <w:p w:rsidR="001558E7" w:rsidRPr="00AE5D7E" w:rsidRDefault="001558E7" w:rsidP="00990AD2">
      <w:pPr>
        <w:rPr>
          <w:rFonts w:cs="Times New Roman"/>
          <w:szCs w:val="24"/>
        </w:rPr>
      </w:pPr>
    </w:p>
    <w:p w:rsidR="001558E7" w:rsidRPr="00AE5D7E" w:rsidRDefault="001558E7" w:rsidP="00990AD2">
      <w:pPr>
        <w:rPr>
          <w:rFonts w:cs="Times New Roman"/>
          <w:szCs w:val="24"/>
        </w:rPr>
      </w:pPr>
      <w:r w:rsidRPr="00AE5D7E">
        <w:rPr>
          <w:rFonts w:cs="Times New Roman"/>
          <w:szCs w:val="24"/>
        </w:rPr>
        <w:t xml:space="preserve">Účastník byl do studie zařazen pod číslem: </w:t>
      </w:r>
    </w:p>
    <w:p w:rsidR="001558E7" w:rsidRPr="00AE5D7E" w:rsidRDefault="001558E7" w:rsidP="00990AD2">
      <w:pPr>
        <w:rPr>
          <w:rFonts w:cs="Times New Roman"/>
          <w:szCs w:val="24"/>
        </w:rPr>
      </w:pPr>
    </w:p>
    <w:p w:rsidR="001558E7" w:rsidRPr="00AE5D7E" w:rsidRDefault="001558E7" w:rsidP="00990AD2">
      <w:pPr>
        <w:rPr>
          <w:rFonts w:cs="Times New Roman"/>
          <w:szCs w:val="24"/>
        </w:rPr>
      </w:pPr>
    </w:p>
    <w:p w:rsidR="001558E7" w:rsidRPr="00AE5D7E" w:rsidRDefault="001558E7" w:rsidP="00990AD2">
      <w:pPr>
        <w:rPr>
          <w:rFonts w:cs="Times New Roman"/>
          <w:szCs w:val="24"/>
        </w:rPr>
      </w:pPr>
      <w:r w:rsidRPr="00AE5D7E">
        <w:rPr>
          <w:rFonts w:cs="Times New Roman"/>
          <w:szCs w:val="24"/>
        </w:rPr>
        <w:t xml:space="preserve">1. Já, níže podepsaný(á) souhlasím s mou účastí ve studii. Je mi více než 18 let. </w:t>
      </w:r>
    </w:p>
    <w:p w:rsidR="001558E7" w:rsidRPr="00AE5D7E" w:rsidRDefault="001558E7" w:rsidP="00990AD2">
      <w:pPr>
        <w:rPr>
          <w:rFonts w:cs="Times New Roman"/>
          <w:szCs w:val="24"/>
        </w:rPr>
      </w:pPr>
      <w:r w:rsidRPr="00AE5D7E">
        <w:rPr>
          <w:rFonts w:cs="Times New Roman"/>
          <w:szCs w:val="24"/>
        </w:rPr>
        <w:t xml:space="preserve">2. Byl(a) jsem podrobně informován(a) o cíli studie, o jejích postupech, a o tom, co se ode mě očekává. Beru na vědomí, že prováděná studie je výzkumnou činností. </w:t>
      </w:r>
    </w:p>
    <w:p w:rsidR="001558E7" w:rsidRPr="00AE5D7E" w:rsidRDefault="001558E7" w:rsidP="00990AD2">
      <w:pPr>
        <w:rPr>
          <w:rFonts w:cs="Times New Roman"/>
          <w:szCs w:val="24"/>
        </w:rPr>
      </w:pPr>
      <w:r w:rsidRPr="00AE5D7E">
        <w:rPr>
          <w:rFonts w:cs="Times New Roman"/>
          <w:szCs w:val="24"/>
        </w:rPr>
        <w:t xml:space="preserve">3. Porozuměl(a) jsem tomu, že svou účast ve studii mohu kdykoliv přerušit či odstoupit. Moje účast ve studii je dobrovolná. </w:t>
      </w:r>
    </w:p>
    <w:p w:rsidR="001558E7" w:rsidRPr="00AE5D7E" w:rsidRDefault="001558E7" w:rsidP="00990AD2">
      <w:pPr>
        <w:rPr>
          <w:rFonts w:cs="Times New Roman"/>
          <w:szCs w:val="24"/>
        </w:rPr>
      </w:pPr>
      <w:r w:rsidRPr="00AE5D7E">
        <w:rPr>
          <w:rFonts w:cs="Times New Roman"/>
          <w:szCs w:val="24"/>
        </w:rPr>
        <w:t xml:space="preserve">4. Při zařazení do studie budou moje osobní data uchována s plnou ochranou důvěrnosti dle platných zákonů ČR. Je zaručena ochrana důvěrnosti mých osobních dat. Při vlastním provádění studie mohou být osobní údaje poskytnuty jiným než výše uvedeným subjektům pouze bez identifikačních údajů, tzn. anonymní data pod číselným kódem. Rovněž pro výzkumné a vědecké účely mohou být moje osobní údaje poskytnuty pouze bez identifikačních údajů (anonymní data) nebo s mým výslovným souhlasem. </w:t>
      </w:r>
    </w:p>
    <w:p w:rsidR="001558E7" w:rsidRPr="00AE5D7E" w:rsidRDefault="001558E7" w:rsidP="00990AD2">
      <w:pPr>
        <w:rPr>
          <w:rFonts w:cs="Times New Roman"/>
          <w:szCs w:val="24"/>
        </w:rPr>
      </w:pPr>
      <w:r w:rsidRPr="00AE5D7E">
        <w:rPr>
          <w:rFonts w:cs="Times New Roman"/>
          <w:szCs w:val="24"/>
        </w:rPr>
        <w:t xml:space="preserve">5. Porozuměl jsem tomu, že mé jméno se nebude nikdy vyskytovat v referátech o této studii. Já naopak nebudu proti použití výsledků z této studie. </w:t>
      </w:r>
    </w:p>
    <w:p w:rsidR="001558E7" w:rsidRPr="00AE5D7E" w:rsidRDefault="001558E7" w:rsidP="00990AD2">
      <w:pPr>
        <w:rPr>
          <w:rFonts w:cs="Times New Roman"/>
          <w:szCs w:val="24"/>
        </w:rPr>
      </w:pPr>
    </w:p>
    <w:p w:rsidR="001558E7" w:rsidRPr="00AE5D7E" w:rsidRDefault="001558E7" w:rsidP="00990AD2">
      <w:pPr>
        <w:rPr>
          <w:rFonts w:cs="Times New Roman"/>
          <w:szCs w:val="24"/>
        </w:rPr>
      </w:pPr>
      <w:r w:rsidRPr="00AE5D7E">
        <w:rPr>
          <w:rFonts w:cs="Times New Roman"/>
          <w:szCs w:val="24"/>
        </w:rPr>
        <w:t xml:space="preserve">Podpis účastníka: </w:t>
      </w:r>
      <w:r w:rsidRPr="00AE5D7E">
        <w:rPr>
          <w:rFonts w:cs="Times New Roman"/>
          <w:szCs w:val="24"/>
        </w:rPr>
        <w:tab/>
      </w:r>
      <w:r w:rsidRPr="00AE5D7E">
        <w:rPr>
          <w:rFonts w:cs="Times New Roman"/>
          <w:szCs w:val="24"/>
        </w:rPr>
        <w:tab/>
      </w:r>
      <w:r w:rsidRPr="00AE5D7E">
        <w:rPr>
          <w:rFonts w:cs="Times New Roman"/>
          <w:szCs w:val="24"/>
        </w:rPr>
        <w:tab/>
        <w:t xml:space="preserve">Podpis studenta pověřeného touto </w:t>
      </w:r>
      <w:r w:rsidR="00FD3CD4" w:rsidRPr="00AE5D7E">
        <w:rPr>
          <w:rFonts w:cs="Times New Roman"/>
          <w:szCs w:val="24"/>
        </w:rPr>
        <w:t>studií:</w:t>
      </w:r>
    </w:p>
    <w:p w:rsidR="00177799" w:rsidRPr="00AE5D7E" w:rsidRDefault="00177799" w:rsidP="00990AD2">
      <w:pPr>
        <w:rPr>
          <w:rFonts w:cs="Times New Roman"/>
          <w:szCs w:val="24"/>
        </w:rPr>
      </w:pPr>
    </w:p>
    <w:p w:rsidR="00177799" w:rsidRPr="00AE5D7E" w:rsidRDefault="00177799" w:rsidP="00990AD2">
      <w:pPr>
        <w:rPr>
          <w:rFonts w:cs="Times New Roman"/>
          <w:szCs w:val="24"/>
        </w:rPr>
      </w:pPr>
    </w:p>
    <w:p w:rsidR="001558E7" w:rsidRPr="00AE5D7E" w:rsidRDefault="001558E7" w:rsidP="00990AD2">
      <w:pPr>
        <w:rPr>
          <w:rFonts w:cs="Times New Roman"/>
          <w:szCs w:val="24"/>
        </w:rPr>
      </w:pPr>
      <w:r w:rsidRPr="00AE5D7E">
        <w:rPr>
          <w:rFonts w:cs="Times New Roman"/>
          <w:szCs w:val="24"/>
        </w:rPr>
        <w:t xml:space="preserve">Podpis osoby zodpovědné za výzkum: </w:t>
      </w:r>
    </w:p>
    <w:p w:rsidR="00177799" w:rsidRPr="00AE5D7E" w:rsidRDefault="00177799" w:rsidP="00990AD2">
      <w:pPr>
        <w:rPr>
          <w:rFonts w:cs="Times New Roman"/>
          <w:szCs w:val="24"/>
        </w:rPr>
      </w:pPr>
    </w:p>
    <w:p w:rsidR="001558E7" w:rsidRPr="00AE5D7E" w:rsidRDefault="001558E7" w:rsidP="00990AD2">
      <w:pPr>
        <w:ind w:left="4111"/>
        <w:rPr>
          <w:rFonts w:cs="Times New Roman"/>
          <w:szCs w:val="24"/>
        </w:rPr>
      </w:pPr>
      <w:r w:rsidRPr="00AE5D7E">
        <w:rPr>
          <w:rFonts w:cs="Times New Roman"/>
          <w:szCs w:val="24"/>
        </w:rPr>
        <w:t xml:space="preserve">PhDr. Iva Klimešová, Ph.D., </w:t>
      </w:r>
    </w:p>
    <w:p w:rsidR="001558E7" w:rsidRPr="00AE5D7E" w:rsidRDefault="001558E7" w:rsidP="00990AD2">
      <w:pPr>
        <w:ind w:left="4111"/>
        <w:rPr>
          <w:rFonts w:cs="Times New Roman"/>
          <w:szCs w:val="24"/>
        </w:rPr>
      </w:pPr>
      <w:r w:rsidRPr="00AE5D7E">
        <w:rPr>
          <w:rFonts w:cs="Times New Roman"/>
          <w:szCs w:val="24"/>
        </w:rPr>
        <w:t xml:space="preserve">kontakt: iva.klimesova@upol.cz, tel: 585 636 159 </w:t>
      </w:r>
    </w:p>
    <w:p w:rsidR="001558E7" w:rsidRPr="00AE5D7E" w:rsidRDefault="001558E7" w:rsidP="00990AD2">
      <w:pPr>
        <w:ind w:left="4111"/>
        <w:rPr>
          <w:rFonts w:cs="Times New Roman"/>
          <w:szCs w:val="24"/>
        </w:rPr>
      </w:pPr>
      <w:r w:rsidRPr="00AE5D7E">
        <w:rPr>
          <w:rFonts w:cs="Times New Roman"/>
          <w:szCs w:val="24"/>
        </w:rPr>
        <w:t>Datum:</w:t>
      </w:r>
    </w:p>
    <w:p w:rsidR="00DC0AE7" w:rsidRPr="00AE5D7E" w:rsidRDefault="00DC0AE7" w:rsidP="00990AD2">
      <w:pPr>
        <w:rPr>
          <w:rFonts w:cs="Times New Roman"/>
          <w:szCs w:val="24"/>
        </w:rPr>
      </w:pPr>
    </w:p>
    <w:p w:rsidR="00DC0AE7" w:rsidRPr="00AE5D7E" w:rsidRDefault="00DC0AE7" w:rsidP="00990AD2">
      <w:pPr>
        <w:rPr>
          <w:rFonts w:cs="Times New Roman"/>
          <w:szCs w:val="24"/>
        </w:rPr>
      </w:pPr>
      <w:r w:rsidRPr="00AE5D7E">
        <w:rPr>
          <w:rFonts w:cs="Times New Roman"/>
          <w:szCs w:val="24"/>
        </w:rPr>
        <w:lastRenderedPageBreak/>
        <w:t>Příloha 2</w:t>
      </w:r>
    </w:p>
    <w:p w:rsidR="00DC0AE7" w:rsidRPr="00AE5D7E" w:rsidRDefault="00DC0AE7" w:rsidP="00990AD2">
      <w:pPr>
        <w:jc w:val="center"/>
        <w:rPr>
          <w:rFonts w:cs="Times New Roman"/>
          <w:szCs w:val="24"/>
        </w:rPr>
      </w:pPr>
      <w:r w:rsidRPr="00AE5D7E">
        <w:rPr>
          <w:rFonts w:cs="Times New Roman"/>
          <w:szCs w:val="24"/>
        </w:rPr>
        <w:t>Anketní šetření</w:t>
      </w:r>
    </w:p>
    <w:p w:rsidR="00DC0AE7" w:rsidRPr="00AE5D7E" w:rsidRDefault="00DC0AE7" w:rsidP="00990AD2">
      <w:pPr>
        <w:rPr>
          <w:rFonts w:cs="Times New Roman"/>
          <w:szCs w:val="24"/>
        </w:rPr>
      </w:pPr>
      <w:r w:rsidRPr="00AE5D7E">
        <w:rPr>
          <w:rFonts w:cs="Times New Roman"/>
          <w:szCs w:val="24"/>
        </w:rPr>
        <w:t>Vážení sportovci,</w:t>
      </w:r>
    </w:p>
    <w:p w:rsidR="00DC0AE7" w:rsidRPr="00AE5D7E" w:rsidRDefault="00DC0AE7" w:rsidP="00990AD2">
      <w:pPr>
        <w:rPr>
          <w:rFonts w:cs="Times New Roman"/>
          <w:szCs w:val="24"/>
        </w:rPr>
      </w:pPr>
    </w:p>
    <w:p w:rsidR="00DC0AE7" w:rsidRPr="00AE5D7E" w:rsidRDefault="00DC0AE7" w:rsidP="00990AD2">
      <w:pPr>
        <w:rPr>
          <w:rFonts w:cs="Times New Roman"/>
          <w:szCs w:val="24"/>
        </w:rPr>
      </w:pPr>
      <w:r w:rsidRPr="00AE5D7E">
        <w:rPr>
          <w:rFonts w:cs="Times New Roman"/>
          <w:szCs w:val="24"/>
        </w:rPr>
        <w:t>Žádáme Vás o vyplnění přiložené ankety, která je zaměřena na pitný režim. Pozorně si otázky přečtěte a snažte se co nejpravdivěji na ně odpovědět. Vybranou odpověď v tabulce označte křížkem, popřípadě dopište.</w:t>
      </w:r>
    </w:p>
    <w:p w:rsidR="00DC0AE7" w:rsidRPr="00AE5D7E" w:rsidRDefault="00DC0AE7" w:rsidP="00990AD2">
      <w:pPr>
        <w:rPr>
          <w:rFonts w:cs="Times New Roman"/>
          <w:szCs w:val="24"/>
        </w:rPr>
      </w:pPr>
    </w:p>
    <w:p w:rsidR="00DC0AE7" w:rsidRPr="00AE5D7E" w:rsidRDefault="00DC0AE7" w:rsidP="00990AD2">
      <w:pPr>
        <w:rPr>
          <w:rFonts w:cs="Times New Roman"/>
          <w:szCs w:val="24"/>
        </w:rPr>
      </w:pPr>
      <w:r w:rsidRPr="00AE5D7E">
        <w:rPr>
          <w:rFonts w:cs="Times New Roman"/>
          <w:szCs w:val="24"/>
        </w:rPr>
        <w:t>Jméno:……………………………………...</w:t>
      </w:r>
      <w:r w:rsidRPr="00AE5D7E">
        <w:rPr>
          <w:rFonts w:cs="Times New Roman"/>
          <w:szCs w:val="24"/>
        </w:rPr>
        <w:tab/>
        <w:t xml:space="preserve"> </w:t>
      </w:r>
      <w:r w:rsidRPr="00AE5D7E">
        <w:rPr>
          <w:rFonts w:cs="Times New Roman"/>
          <w:szCs w:val="24"/>
        </w:rPr>
        <w:tab/>
      </w:r>
      <w:r w:rsidRPr="00AE5D7E">
        <w:rPr>
          <w:rFonts w:cs="Times New Roman"/>
          <w:szCs w:val="24"/>
        </w:rPr>
        <w:tab/>
      </w:r>
      <w:r w:rsidRPr="00AE5D7E">
        <w:rPr>
          <w:rFonts w:cs="Times New Roman"/>
          <w:szCs w:val="24"/>
        </w:rPr>
        <w:tab/>
      </w:r>
      <w:r w:rsidRPr="00AE5D7E">
        <w:rPr>
          <w:rFonts w:cs="Times New Roman"/>
          <w:szCs w:val="24"/>
        </w:rPr>
        <w:tab/>
        <w:t>Věk:……….let</w:t>
      </w:r>
    </w:p>
    <w:p w:rsidR="002C63B2" w:rsidRPr="00AE5D7E" w:rsidRDefault="00DC0AE7" w:rsidP="00990AD2">
      <w:pPr>
        <w:rPr>
          <w:rFonts w:cs="Times New Roman"/>
          <w:szCs w:val="24"/>
        </w:rPr>
      </w:pPr>
      <w:r w:rsidRPr="00AE5D7E">
        <w:rPr>
          <w:rFonts w:cs="Times New Roman"/>
          <w:szCs w:val="24"/>
        </w:rPr>
        <w:t>Hm</w:t>
      </w:r>
      <w:r w:rsidR="00BB6762" w:rsidRPr="00AE5D7E">
        <w:rPr>
          <w:rFonts w:cs="Times New Roman"/>
          <w:szCs w:val="24"/>
        </w:rPr>
        <w:t>otnost a výška:……………kg a …………cm</w:t>
      </w:r>
      <w:r w:rsidR="00BB6762" w:rsidRPr="00AE5D7E">
        <w:rPr>
          <w:rFonts w:cs="Times New Roman"/>
          <w:szCs w:val="24"/>
        </w:rPr>
        <w:tab/>
      </w:r>
    </w:p>
    <w:p w:rsidR="00755A61" w:rsidRPr="00AE5D7E" w:rsidRDefault="00BB6762" w:rsidP="00990AD2">
      <w:pPr>
        <w:rPr>
          <w:rFonts w:cs="Times New Roman"/>
          <w:szCs w:val="24"/>
        </w:rPr>
      </w:pPr>
      <w:r w:rsidRPr="00AE5D7E">
        <w:rPr>
          <w:rFonts w:cs="Times New Roman"/>
          <w:szCs w:val="24"/>
        </w:rPr>
        <w:t xml:space="preserve">Jak dlouho </w:t>
      </w:r>
      <w:r w:rsidR="00D84808" w:rsidRPr="00AE5D7E">
        <w:rPr>
          <w:rFonts w:cs="Times New Roman"/>
          <w:szCs w:val="24"/>
        </w:rPr>
        <w:t>se věnuji</w:t>
      </w:r>
      <w:r w:rsidRPr="00AE5D7E">
        <w:rPr>
          <w:rFonts w:cs="Times New Roman"/>
          <w:szCs w:val="24"/>
        </w:rPr>
        <w:t xml:space="preserve"> ragby:…</w:t>
      </w:r>
      <w:r w:rsidR="00D84808" w:rsidRPr="00AE5D7E">
        <w:rPr>
          <w:rFonts w:cs="Times New Roman"/>
          <w:szCs w:val="24"/>
        </w:rPr>
        <w:t>………let</w:t>
      </w:r>
      <w:r w:rsidR="00D84808" w:rsidRPr="00AE5D7E">
        <w:rPr>
          <w:rFonts w:cs="Times New Roman"/>
          <w:szCs w:val="24"/>
        </w:rPr>
        <w:tab/>
      </w:r>
      <w:r w:rsidR="00D84808" w:rsidRPr="00AE5D7E">
        <w:rPr>
          <w:rFonts w:cs="Times New Roman"/>
          <w:szCs w:val="24"/>
        </w:rPr>
        <w:tab/>
      </w:r>
      <w:r w:rsidR="002C63B2" w:rsidRPr="00AE5D7E">
        <w:rPr>
          <w:rFonts w:cs="Times New Roman"/>
          <w:szCs w:val="24"/>
        </w:rPr>
        <w:t>Kolik hodin týdně sportuji:………..hodin</w:t>
      </w:r>
    </w:p>
    <w:p w:rsidR="00151173" w:rsidRPr="00AE5D7E" w:rsidRDefault="00151173" w:rsidP="00990AD2">
      <w:pPr>
        <w:rPr>
          <w:rFonts w:cs="Times New Roman"/>
          <w:szCs w:val="24"/>
        </w:rPr>
      </w:pPr>
    </w:p>
    <w:p w:rsidR="00F143C9" w:rsidRPr="00AE5D7E" w:rsidRDefault="00151173" w:rsidP="00990AD2">
      <w:pPr>
        <w:rPr>
          <w:rFonts w:cs="Times New Roman"/>
          <w:b/>
          <w:szCs w:val="24"/>
        </w:rPr>
      </w:pPr>
      <w:r w:rsidRPr="00AE5D7E">
        <w:rPr>
          <w:rFonts w:cs="Times New Roman"/>
          <w:b/>
          <w:szCs w:val="24"/>
        </w:rPr>
        <w:t xml:space="preserve">1, </w:t>
      </w:r>
      <w:r w:rsidR="00F143C9" w:rsidRPr="00AE5D7E">
        <w:rPr>
          <w:rFonts w:cs="Times New Roman"/>
          <w:b/>
          <w:szCs w:val="24"/>
        </w:rPr>
        <w:t>Máte k dispozici tekutiny při tréninku?</w:t>
      </w:r>
      <w:r w:rsidR="00DF3082" w:rsidRPr="00AE5D7E">
        <w:rPr>
          <w:rFonts w:cs="Times New Roman"/>
          <w:b/>
          <w:szCs w:val="24"/>
        </w:rPr>
        <w:t>:</w:t>
      </w:r>
    </w:p>
    <w:tbl>
      <w:tblPr>
        <w:tblStyle w:val="Mkatabulky"/>
        <w:tblW w:w="9221" w:type="dxa"/>
        <w:tblInd w:w="108" w:type="dxa"/>
        <w:tblLook w:val="04A0"/>
      </w:tblPr>
      <w:tblGrid>
        <w:gridCol w:w="3119"/>
        <w:gridCol w:w="3685"/>
        <w:gridCol w:w="2417"/>
      </w:tblGrid>
      <w:tr w:rsidR="00DC065A" w:rsidRPr="00AE5D7E" w:rsidTr="00723C12">
        <w:tc>
          <w:tcPr>
            <w:tcW w:w="3119" w:type="dxa"/>
            <w:vAlign w:val="center"/>
          </w:tcPr>
          <w:p w:rsidR="00DF3082" w:rsidRPr="00AE5D7E" w:rsidRDefault="00DF3082" w:rsidP="00990AD2">
            <w:pPr>
              <w:jc w:val="center"/>
              <w:rPr>
                <w:rFonts w:cs="Times New Roman"/>
                <w:szCs w:val="24"/>
              </w:rPr>
            </w:pPr>
            <w:r w:rsidRPr="00AE5D7E">
              <w:rPr>
                <w:rFonts w:cs="Times New Roman"/>
                <w:szCs w:val="24"/>
              </w:rPr>
              <w:t>Ano, v dostatečném množství</w:t>
            </w:r>
          </w:p>
        </w:tc>
        <w:tc>
          <w:tcPr>
            <w:tcW w:w="3685" w:type="dxa"/>
            <w:vAlign w:val="center"/>
          </w:tcPr>
          <w:p w:rsidR="00DC065A" w:rsidRPr="00AE5D7E" w:rsidRDefault="00DF3082" w:rsidP="00990AD2">
            <w:pPr>
              <w:jc w:val="center"/>
              <w:rPr>
                <w:rFonts w:cs="Times New Roman"/>
                <w:szCs w:val="24"/>
              </w:rPr>
            </w:pPr>
            <w:r w:rsidRPr="00AE5D7E">
              <w:rPr>
                <w:rFonts w:cs="Times New Roman"/>
                <w:szCs w:val="24"/>
              </w:rPr>
              <w:t>Ano, v omezeném množství</w:t>
            </w:r>
          </w:p>
        </w:tc>
        <w:tc>
          <w:tcPr>
            <w:tcW w:w="2417" w:type="dxa"/>
            <w:vAlign w:val="center"/>
          </w:tcPr>
          <w:p w:rsidR="00DC065A" w:rsidRPr="00AE5D7E" w:rsidRDefault="00DF3082" w:rsidP="00990AD2">
            <w:pPr>
              <w:jc w:val="center"/>
              <w:rPr>
                <w:rFonts w:cs="Times New Roman"/>
                <w:szCs w:val="24"/>
              </w:rPr>
            </w:pPr>
            <w:r w:rsidRPr="00AE5D7E">
              <w:rPr>
                <w:rFonts w:cs="Times New Roman"/>
                <w:szCs w:val="24"/>
              </w:rPr>
              <w:t>nemám</w:t>
            </w:r>
          </w:p>
        </w:tc>
      </w:tr>
      <w:tr w:rsidR="00DC065A" w:rsidRPr="00AE5D7E" w:rsidTr="00723C12">
        <w:tc>
          <w:tcPr>
            <w:tcW w:w="3119" w:type="dxa"/>
          </w:tcPr>
          <w:p w:rsidR="00DC065A" w:rsidRPr="00AE5D7E" w:rsidRDefault="00DC065A" w:rsidP="00990AD2">
            <w:pPr>
              <w:rPr>
                <w:rFonts w:cs="Times New Roman"/>
                <w:b/>
                <w:szCs w:val="24"/>
              </w:rPr>
            </w:pPr>
          </w:p>
        </w:tc>
        <w:tc>
          <w:tcPr>
            <w:tcW w:w="3685" w:type="dxa"/>
          </w:tcPr>
          <w:p w:rsidR="00DC065A" w:rsidRPr="00AE5D7E" w:rsidRDefault="00DC065A" w:rsidP="00990AD2">
            <w:pPr>
              <w:rPr>
                <w:rFonts w:cs="Times New Roman"/>
                <w:b/>
                <w:szCs w:val="24"/>
              </w:rPr>
            </w:pPr>
          </w:p>
        </w:tc>
        <w:tc>
          <w:tcPr>
            <w:tcW w:w="2417" w:type="dxa"/>
          </w:tcPr>
          <w:p w:rsidR="00DC065A" w:rsidRPr="00AE5D7E" w:rsidRDefault="00DC065A" w:rsidP="00990AD2">
            <w:pPr>
              <w:rPr>
                <w:rFonts w:cs="Times New Roman"/>
                <w:b/>
                <w:szCs w:val="24"/>
              </w:rPr>
            </w:pPr>
          </w:p>
        </w:tc>
      </w:tr>
    </w:tbl>
    <w:p w:rsidR="00F143C9" w:rsidRPr="00AE5D7E" w:rsidRDefault="00F143C9" w:rsidP="00990AD2">
      <w:pPr>
        <w:rPr>
          <w:rFonts w:cs="Times New Roman"/>
          <w:b/>
          <w:szCs w:val="24"/>
        </w:rPr>
      </w:pPr>
    </w:p>
    <w:p w:rsidR="00F143C9" w:rsidRPr="00AE5D7E" w:rsidRDefault="00151173" w:rsidP="00990AD2">
      <w:pPr>
        <w:rPr>
          <w:rFonts w:cs="Times New Roman"/>
          <w:b/>
          <w:szCs w:val="24"/>
        </w:rPr>
      </w:pPr>
      <w:r w:rsidRPr="00AE5D7E">
        <w:rPr>
          <w:rFonts w:cs="Times New Roman"/>
          <w:b/>
          <w:szCs w:val="24"/>
        </w:rPr>
        <w:t xml:space="preserve">2, </w:t>
      </w:r>
      <w:r w:rsidR="00F143C9" w:rsidRPr="00AE5D7E">
        <w:rPr>
          <w:rFonts w:cs="Times New Roman"/>
          <w:b/>
          <w:szCs w:val="24"/>
        </w:rPr>
        <w:t>Máte k dispozici tekutiny při zápase?</w:t>
      </w:r>
      <w:r w:rsidR="00DF3082" w:rsidRPr="00AE5D7E">
        <w:rPr>
          <w:rFonts w:cs="Times New Roman"/>
          <w:b/>
          <w:szCs w:val="24"/>
        </w:rPr>
        <w:t>:</w:t>
      </w:r>
    </w:p>
    <w:tbl>
      <w:tblPr>
        <w:tblStyle w:val="Mkatabulky"/>
        <w:tblW w:w="9096" w:type="dxa"/>
        <w:jc w:val="center"/>
        <w:tblInd w:w="237" w:type="dxa"/>
        <w:tblLook w:val="04A0"/>
      </w:tblPr>
      <w:tblGrid>
        <w:gridCol w:w="3131"/>
        <w:gridCol w:w="3696"/>
        <w:gridCol w:w="2269"/>
      </w:tblGrid>
      <w:tr w:rsidR="00DF3082" w:rsidRPr="00AE5D7E" w:rsidTr="00723C12">
        <w:trPr>
          <w:jc w:val="center"/>
        </w:trPr>
        <w:tc>
          <w:tcPr>
            <w:tcW w:w="3131" w:type="dxa"/>
            <w:vAlign w:val="center"/>
          </w:tcPr>
          <w:p w:rsidR="00DF3082" w:rsidRPr="00AE5D7E" w:rsidRDefault="00DF3082" w:rsidP="00990AD2">
            <w:pPr>
              <w:jc w:val="center"/>
              <w:rPr>
                <w:rFonts w:cs="Times New Roman"/>
                <w:szCs w:val="24"/>
              </w:rPr>
            </w:pPr>
            <w:r w:rsidRPr="00AE5D7E">
              <w:rPr>
                <w:rFonts w:cs="Times New Roman"/>
                <w:szCs w:val="24"/>
              </w:rPr>
              <w:t>Ano, v dostatečném množství</w:t>
            </w:r>
          </w:p>
        </w:tc>
        <w:tc>
          <w:tcPr>
            <w:tcW w:w="3696" w:type="dxa"/>
            <w:vAlign w:val="center"/>
          </w:tcPr>
          <w:p w:rsidR="00DF3082" w:rsidRPr="00AE5D7E" w:rsidRDefault="00DF3082" w:rsidP="00990AD2">
            <w:pPr>
              <w:jc w:val="center"/>
              <w:rPr>
                <w:rFonts w:cs="Times New Roman"/>
                <w:szCs w:val="24"/>
              </w:rPr>
            </w:pPr>
            <w:r w:rsidRPr="00AE5D7E">
              <w:rPr>
                <w:rFonts w:cs="Times New Roman"/>
                <w:szCs w:val="24"/>
              </w:rPr>
              <w:t>Ano, v omezeném množství</w:t>
            </w:r>
          </w:p>
        </w:tc>
        <w:tc>
          <w:tcPr>
            <w:tcW w:w="2269" w:type="dxa"/>
            <w:vAlign w:val="center"/>
          </w:tcPr>
          <w:p w:rsidR="00DF3082" w:rsidRPr="00AE5D7E" w:rsidRDefault="00DF3082" w:rsidP="00990AD2">
            <w:pPr>
              <w:jc w:val="center"/>
              <w:rPr>
                <w:rFonts w:cs="Times New Roman"/>
                <w:szCs w:val="24"/>
              </w:rPr>
            </w:pPr>
            <w:r w:rsidRPr="00AE5D7E">
              <w:rPr>
                <w:rFonts w:cs="Times New Roman"/>
                <w:szCs w:val="24"/>
              </w:rPr>
              <w:t>nemám</w:t>
            </w:r>
          </w:p>
        </w:tc>
      </w:tr>
      <w:tr w:rsidR="00DF3082" w:rsidRPr="00AE5D7E" w:rsidTr="00723C12">
        <w:trPr>
          <w:jc w:val="center"/>
        </w:trPr>
        <w:tc>
          <w:tcPr>
            <w:tcW w:w="3131" w:type="dxa"/>
          </w:tcPr>
          <w:p w:rsidR="00DF3082" w:rsidRPr="00AE5D7E" w:rsidRDefault="00DF3082" w:rsidP="00990AD2">
            <w:pPr>
              <w:rPr>
                <w:rFonts w:cs="Times New Roman"/>
                <w:b/>
                <w:szCs w:val="24"/>
              </w:rPr>
            </w:pPr>
          </w:p>
        </w:tc>
        <w:tc>
          <w:tcPr>
            <w:tcW w:w="3696" w:type="dxa"/>
          </w:tcPr>
          <w:p w:rsidR="00DF3082" w:rsidRPr="00AE5D7E" w:rsidRDefault="00DF3082" w:rsidP="00990AD2">
            <w:pPr>
              <w:rPr>
                <w:rFonts w:cs="Times New Roman"/>
                <w:b/>
                <w:szCs w:val="24"/>
              </w:rPr>
            </w:pPr>
          </w:p>
        </w:tc>
        <w:tc>
          <w:tcPr>
            <w:tcW w:w="2269" w:type="dxa"/>
          </w:tcPr>
          <w:p w:rsidR="00DF3082" w:rsidRPr="00AE5D7E" w:rsidRDefault="00DF3082" w:rsidP="00990AD2">
            <w:pPr>
              <w:rPr>
                <w:rFonts w:cs="Times New Roman"/>
                <w:b/>
                <w:szCs w:val="24"/>
              </w:rPr>
            </w:pPr>
          </w:p>
        </w:tc>
      </w:tr>
    </w:tbl>
    <w:p w:rsidR="00764711" w:rsidRPr="00AE5D7E" w:rsidRDefault="00764711" w:rsidP="00990AD2">
      <w:pPr>
        <w:rPr>
          <w:rFonts w:cs="Times New Roman"/>
          <w:b/>
          <w:szCs w:val="24"/>
        </w:rPr>
      </w:pPr>
    </w:p>
    <w:p w:rsidR="00F143C9" w:rsidRPr="00AE5D7E" w:rsidRDefault="00151173" w:rsidP="00990AD2">
      <w:pPr>
        <w:rPr>
          <w:rFonts w:cs="Times New Roman"/>
          <w:b/>
          <w:szCs w:val="24"/>
        </w:rPr>
      </w:pPr>
      <w:r w:rsidRPr="00AE5D7E">
        <w:rPr>
          <w:rFonts w:cs="Times New Roman"/>
          <w:b/>
          <w:szCs w:val="24"/>
        </w:rPr>
        <w:t xml:space="preserve">3, </w:t>
      </w:r>
      <w:r w:rsidR="00764711" w:rsidRPr="00AE5D7E">
        <w:rPr>
          <w:rFonts w:cs="Times New Roman"/>
          <w:b/>
          <w:szCs w:val="24"/>
        </w:rPr>
        <w:t>O jaké tekutiny se jedná?</w:t>
      </w:r>
      <w:r w:rsidRPr="00AE5D7E">
        <w:rPr>
          <w:rFonts w:cs="Times New Roman"/>
          <w:b/>
          <w:szCs w:val="24"/>
        </w:rPr>
        <w:t>:</w:t>
      </w:r>
      <w:r w:rsidR="00764711" w:rsidRPr="00AE5D7E">
        <w:rPr>
          <w:rFonts w:cs="Times New Roman"/>
          <w:szCs w:val="24"/>
        </w:rPr>
        <w:t>.............................</w:t>
      </w:r>
      <w:r w:rsidR="00DF3082" w:rsidRPr="00AE5D7E">
        <w:rPr>
          <w:rFonts w:cs="Times New Roman"/>
          <w:szCs w:val="24"/>
        </w:rPr>
        <w:t>......................................................................</w:t>
      </w:r>
    </w:p>
    <w:p w:rsidR="00863D2A" w:rsidRPr="00AE5D7E" w:rsidRDefault="00863D2A" w:rsidP="00990AD2">
      <w:pPr>
        <w:rPr>
          <w:rFonts w:cs="Times New Roman"/>
          <w:b/>
          <w:szCs w:val="24"/>
        </w:rPr>
      </w:pPr>
    </w:p>
    <w:p w:rsidR="00F143C9" w:rsidRPr="00AE5D7E" w:rsidRDefault="00151173" w:rsidP="00990AD2">
      <w:pPr>
        <w:rPr>
          <w:rFonts w:cs="Times New Roman"/>
          <w:b/>
          <w:szCs w:val="24"/>
        </w:rPr>
      </w:pPr>
      <w:r w:rsidRPr="00AE5D7E">
        <w:rPr>
          <w:rFonts w:cs="Times New Roman"/>
          <w:b/>
          <w:szCs w:val="24"/>
        </w:rPr>
        <w:t xml:space="preserve">4, </w:t>
      </w:r>
      <w:r w:rsidR="00F143C9" w:rsidRPr="00AE5D7E">
        <w:rPr>
          <w:rFonts w:cs="Times New Roman"/>
          <w:b/>
          <w:szCs w:val="24"/>
        </w:rPr>
        <w:t>Nosíte si na trénink a na zápas vlastní tekutiny?</w:t>
      </w:r>
      <w:r w:rsidR="00DF3082" w:rsidRPr="00AE5D7E">
        <w:rPr>
          <w:rFonts w:cs="Times New Roman"/>
          <w:b/>
          <w:szCs w:val="24"/>
        </w:rPr>
        <w:t>:</w:t>
      </w:r>
    </w:p>
    <w:tbl>
      <w:tblPr>
        <w:tblStyle w:val="Mkatabulky"/>
        <w:tblW w:w="0" w:type="auto"/>
        <w:jc w:val="center"/>
        <w:tblLook w:val="04A0"/>
      </w:tblPr>
      <w:tblGrid>
        <w:gridCol w:w="960"/>
        <w:gridCol w:w="1096"/>
        <w:gridCol w:w="2056"/>
        <w:gridCol w:w="2056"/>
        <w:gridCol w:w="1035"/>
        <w:gridCol w:w="1021"/>
      </w:tblGrid>
      <w:tr w:rsidR="00BB6762" w:rsidRPr="00AE5D7E" w:rsidTr="00BB6762">
        <w:trPr>
          <w:jc w:val="center"/>
        </w:trPr>
        <w:tc>
          <w:tcPr>
            <w:tcW w:w="960" w:type="dxa"/>
            <w:vAlign w:val="center"/>
          </w:tcPr>
          <w:p w:rsidR="00BB6762" w:rsidRPr="00AE5D7E" w:rsidRDefault="00BB6762" w:rsidP="00990AD2">
            <w:pPr>
              <w:pStyle w:val="Odstavecseseznamem"/>
              <w:ind w:left="0"/>
              <w:jc w:val="center"/>
              <w:rPr>
                <w:rFonts w:cs="Times New Roman"/>
                <w:szCs w:val="24"/>
              </w:rPr>
            </w:pPr>
            <w:r w:rsidRPr="00AE5D7E">
              <w:rPr>
                <w:rFonts w:cs="Times New Roman"/>
                <w:szCs w:val="24"/>
              </w:rPr>
              <w:t>Ano, každý trénink</w:t>
            </w:r>
          </w:p>
        </w:tc>
        <w:tc>
          <w:tcPr>
            <w:tcW w:w="1096" w:type="dxa"/>
            <w:vAlign w:val="center"/>
          </w:tcPr>
          <w:p w:rsidR="00BB6762" w:rsidRPr="00AE5D7E" w:rsidRDefault="00BB6762" w:rsidP="00990AD2">
            <w:pPr>
              <w:pStyle w:val="Odstavecseseznamem"/>
              <w:ind w:left="0"/>
              <w:jc w:val="center"/>
              <w:rPr>
                <w:rFonts w:cs="Times New Roman"/>
                <w:szCs w:val="24"/>
              </w:rPr>
            </w:pPr>
            <w:r w:rsidRPr="00AE5D7E">
              <w:rPr>
                <w:rFonts w:cs="Times New Roman"/>
                <w:szCs w:val="24"/>
              </w:rPr>
              <w:t>Ano, každý zápas</w:t>
            </w:r>
          </w:p>
        </w:tc>
        <w:tc>
          <w:tcPr>
            <w:tcW w:w="2056" w:type="dxa"/>
            <w:vAlign w:val="center"/>
          </w:tcPr>
          <w:p w:rsidR="00BB6762" w:rsidRPr="00AE5D7E" w:rsidRDefault="00BB6762" w:rsidP="00990AD2">
            <w:pPr>
              <w:pStyle w:val="Odstavecseseznamem"/>
              <w:ind w:left="0"/>
              <w:jc w:val="center"/>
              <w:rPr>
                <w:rFonts w:cs="Times New Roman"/>
                <w:szCs w:val="24"/>
              </w:rPr>
            </w:pPr>
            <w:r w:rsidRPr="00AE5D7E">
              <w:rPr>
                <w:rFonts w:cs="Times New Roman"/>
                <w:szCs w:val="24"/>
              </w:rPr>
              <w:t>Ano, většinu tréninků</w:t>
            </w:r>
          </w:p>
        </w:tc>
        <w:tc>
          <w:tcPr>
            <w:tcW w:w="2056" w:type="dxa"/>
            <w:vAlign w:val="center"/>
          </w:tcPr>
          <w:p w:rsidR="00BB6762" w:rsidRPr="00AE5D7E" w:rsidRDefault="00BB6762" w:rsidP="00990AD2">
            <w:pPr>
              <w:pStyle w:val="Odstavecseseznamem"/>
              <w:ind w:left="0"/>
              <w:jc w:val="center"/>
              <w:rPr>
                <w:rFonts w:cs="Times New Roman"/>
                <w:szCs w:val="24"/>
              </w:rPr>
            </w:pPr>
            <w:r w:rsidRPr="00AE5D7E">
              <w:rPr>
                <w:rFonts w:cs="Times New Roman"/>
                <w:szCs w:val="24"/>
              </w:rPr>
              <w:t>Ano, většinu zápasů</w:t>
            </w:r>
          </w:p>
        </w:tc>
        <w:tc>
          <w:tcPr>
            <w:tcW w:w="1035" w:type="dxa"/>
            <w:vAlign w:val="center"/>
          </w:tcPr>
          <w:p w:rsidR="00BB6762" w:rsidRPr="00AE5D7E" w:rsidRDefault="00BB6762" w:rsidP="00990AD2">
            <w:pPr>
              <w:pStyle w:val="Odstavecseseznamem"/>
              <w:ind w:left="0"/>
              <w:jc w:val="center"/>
              <w:rPr>
                <w:rFonts w:cs="Times New Roman"/>
                <w:szCs w:val="24"/>
              </w:rPr>
            </w:pPr>
            <w:r w:rsidRPr="00AE5D7E">
              <w:rPr>
                <w:rFonts w:cs="Times New Roman"/>
                <w:szCs w:val="24"/>
              </w:rPr>
              <w:t>Málokdy</w:t>
            </w:r>
          </w:p>
        </w:tc>
        <w:tc>
          <w:tcPr>
            <w:tcW w:w="1021" w:type="dxa"/>
            <w:vAlign w:val="center"/>
          </w:tcPr>
          <w:p w:rsidR="00BB6762" w:rsidRPr="00AE5D7E" w:rsidRDefault="00BB6762" w:rsidP="00990AD2">
            <w:pPr>
              <w:pStyle w:val="Odstavecseseznamem"/>
              <w:ind w:left="0"/>
              <w:jc w:val="center"/>
              <w:rPr>
                <w:rFonts w:cs="Times New Roman"/>
                <w:szCs w:val="24"/>
              </w:rPr>
            </w:pPr>
            <w:r w:rsidRPr="00AE5D7E">
              <w:rPr>
                <w:rFonts w:cs="Times New Roman"/>
                <w:szCs w:val="24"/>
              </w:rPr>
              <w:t>Nikdy</w:t>
            </w:r>
          </w:p>
        </w:tc>
      </w:tr>
      <w:tr w:rsidR="00BB6762" w:rsidRPr="00AE5D7E" w:rsidTr="00BB6762">
        <w:trPr>
          <w:jc w:val="center"/>
        </w:trPr>
        <w:tc>
          <w:tcPr>
            <w:tcW w:w="960" w:type="dxa"/>
            <w:vAlign w:val="center"/>
          </w:tcPr>
          <w:p w:rsidR="00BB6762" w:rsidRPr="00AE5D7E" w:rsidRDefault="00BB6762" w:rsidP="00990AD2">
            <w:pPr>
              <w:pStyle w:val="Odstavecseseznamem"/>
              <w:ind w:left="0"/>
              <w:jc w:val="center"/>
              <w:rPr>
                <w:rFonts w:cs="Times New Roman"/>
                <w:b/>
                <w:szCs w:val="24"/>
              </w:rPr>
            </w:pPr>
          </w:p>
        </w:tc>
        <w:tc>
          <w:tcPr>
            <w:tcW w:w="1096" w:type="dxa"/>
            <w:vAlign w:val="center"/>
          </w:tcPr>
          <w:p w:rsidR="00BB6762" w:rsidRPr="00AE5D7E" w:rsidRDefault="00BB6762" w:rsidP="00990AD2">
            <w:pPr>
              <w:pStyle w:val="Odstavecseseznamem"/>
              <w:ind w:left="0"/>
              <w:jc w:val="center"/>
              <w:rPr>
                <w:rFonts w:cs="Times New Roman"/>
                <w:b/>
                <w:szCs w:val="24"/>
              </w:rPr>
            </w:pPr>
          </w:p>
        </w:tc>
        <w:tc>
          <w:tcPr>
            <w:tcW w:w="2056" w:type="dxa"/>
            <w:vAlign w:val="center"/>
          </w:tcPr>
          <w:p w:rsidR="00BB6762" w:rsidRPr="00AE5D7E" w:rsidRDefault="00BB6762" w:rsidP="00990AD2">
            <w:pPr>
              <w:pStyle w:val="Odstavecseseznamem"/>
              <w:ind w:left="0"/>
              <w:jc w:val="center"/>
              <w:rPr>
                <w:rFonts w:cs="Times New Roman"/>
                <w:b/>
                <w:szCs w:val="24"/>
              </w:rPr>
            </w:pPr>
          </w:p>
        </w:tc>
        <w:tc>
          <w:tcPr>
            <w:tcW w:w="2056" w:type="dxa"/>
            <w:vAlign w:val="center"/>
          </w:tcPr>
          <w:p w:rsidR="00BB6762" w:rsidRPr="00AE5D7E" w:rsidRDefault="00BB6762" w:rsidP="00990AD2">
            <w:pPr>
              <w:pStyle w:val="Odstavecseseznamem"/>
              <w:ind w:left="0"/>
              <w:jc w:val="center"/>
              <w:rPr>
                <w:rFonts w:cs="Times New Roman"/>
                <w:b/>
                <w:szCs w:val="24"/>
              </w:rPr>
            </w:pPr>
          </w:p>
        </w:tc>
        <w:tc>
          <w:tcPr>
            <w:tcW w:w="1035" w:type="dxa"/>
            <w:vAlign w:val="center"/>
          </w:tcPr>
          <w:p w:rsidR="00BB6762" w:rsidRPr="00AE5D7E" w:rsidRDefault="00BB6762" w:rsidP="00990AD2">
            <w:pPr>
              <w:pStyle w:val="Odstavecseseznamem"/>
              <w:ind w:left="0"/>
              <w:jc w:val="center"/>
              <w:rPr>
                <w:rFonts w:cs="Times New Roman"/>
                <w:b/>
                <w:szCs w:val="24"/>
              </w:rPr>
            </w:pPr>
          </w:p>
        </w:tc>
        <w:tc>
          <w:tcPr>
            <w:tcW w:w="1021" w:type="dxa"/>
            <w:vAlign w:val="center"/>
          </w:tcPr>
          <w:p w:rsidR="00BB6762" w:rsidRPr="00AE5D7E" w:rsidRDefault="00BB6762" w:rsidP="00990AD2">
            <w:pPr>
              <w:pStyle w:val="Odstavecseseznamem"/>
              <w:ind w:left="0"/>
              <w:jc w:val="center"/>
              <w:rPr>
                <w:rFonts w:cs="Times New Roman"/>
                <w:b/>
                <w:szCs w:val="24"/>
              </w:rPr>
            </w:pPr>
          </w:p>
        </w:tc>
      </w:tr>
    </w:tbl>
    <w:p w:rsidR="00F143C9" w:rsidRPr="00AE5D7E" w:rsidRDefault="00F143C9" w:rsidP="00990AD2">
      <w:pPr>
        <w:rPr>
          <w:rFonts w:cs="Times New Roman"/>
          <w:szCs w:val="24"/>
        </w:rPr>
      </w:pPr>
    </w:p>
    <w:p w:rsidR="00F143C9" w:rsidRPr="00AE5D7E" w:rsidRDefault="00151173" w:rsidP="00990AD2">
      <w:pPr>
        <w:rPr>
          <w:rFonts w:cs="Times New Roman"/>
          <w:b/>
          <w:szCs w:val="24"/>
        </w:rPr>
      </w:pPr>
      <w:r w:rsidRPr="00AE5D7E">
        <w:rPr>
          <w:rFonts w:cs="Times New Roman"/>
          <w:b/>
          <w:szCs w:val="24"/>
        </w:rPr>
        <w:t xml:space="preserve">5, </w:t>
      </w:r>
      <w:r w:rsidR="00F143C9" w:rsidRPr="00AE5D7E">
        <w:rPr>
          <w:rFonts w:cs="Times New Roman"/>
          <w:b/>
          <w:szCs w:val="24"/>
        </w:rPr>
        <w:t>Pokud ano jaké to jsou</w:t>
      </w:r>
      <w:r w:rsidR="00755A61" w:rsidRPr="00AE5D7E">
        <w:rPr>
          <w:rFonts w:cs="Times New Roman"/>
          <w:b/>
          <w:szCs w:val="24"/>
        </w:rPr>
        <w:t xml:space="preserve"> nejčastěji</w:t>
      </w:r>
      <w:r w:rsidR="00F143C9" w:rsidRPr="00AE5D7E">
        <w:rPr>
          <w:rFonts w:cs="Times New Roman"/>
          <w:b/>
          <w:szCs w:val="24"/>
        </w:rPr>
        <w:t>?</w:t>
      </w:r>
      <w:r w:rsidRPr="00AE5D7E">
        <w:rPr>
          <w:rFonts w:cs="Times New Roman"/>
          <w:b/>
          <w:szCs w:val="24"/>
        </w:rPr>
        <w:t>:</w:t>
      </w:r>
    </w:p>
    <w:p w:rsidR="00F143C9" w:rsidRPr="00AE5D7E" w:rsidRDefault="00F143C9" w:rsidP="00990AD2">
      <w:pPr>
        <w:rPr>
          <w:rFonts w:cs="Times New Roman"/>
          <w:szCs w:val="24"/>
        </w:rPr>
      </w:pPr>
      <w:r w:rsidRPr="00AE5D7E">
        <w:rPr>
          <w:rFonts w:cs="Times New Roman"/>
          <w:szCs w:val="24"/>
        </w:rPr>
        <w:t>Na trénink:……………</w:t>
      </w:r>
      <w:r w:rsidR="00DF3082" w:rsidRPr="00AE5D7E">
        <w:rPr>
          <w:rFonts w:cs="Times New Roman"/>
          <w:szCs w:val="24"/>
        </w:rPr>
        <w:t>……………………………………………………………….....</w:t>
      </w:r>
    </w:p>
    <w:p w:rsidR="00FD3CD4" w:rsidRPr="00AE5D7E" w:rsidRDefault="00F143C9" w:rsidP="00990AD2">
      <w:pPr>
        <w:rPr>
          <w:rFonts w:cs="Times New Roman"/>
          <w:szCs w:val="24"/>
        </w:rPr>
      </w:pPr>
      <w:r w:rsidRPr="00AE5D7E">
        <w:rPr>
          <w:rFonts w:cs="Times New Roman"/>
          <w:szCs w:val="24"/>
        </w:rPr>
        <w:t>Na zápas:………………</w:t>
      </w:r>
      <w:r w:rsidR="00DF3082" w:rsidRPr="00AE5D7E">
        <w:rPr>
          <w:rFonts w:cs="Times New Roman"/>
          <w:szCs w:val="24"/>
        </w:rPr>
        <w:t>…………………………………………………………………</w:t>
      </w:r>
    </w:p>
    <w:p w:rsidR="00E709EE" w:rsidRPr="00AE5D7E" w:rsidRDefault="00151173" w:rsidP="00990AD2">
      <w:pPr>
        <w:spacing w:line="276" w:lineRule="auto"/>
        <w:rPr>
          <w:rFonts w:cs="Times New Roman"/>
          <w:b/>
          <w:szCs w:val="24"/>
        </w:rPr>
      </w:pPr>
      <w:r w:rsidRPr="00AE5D7E">
        <w:rPr>
          <w:rFonts w:cs="Times New Roman"/>
          <w:b/>
          <w:szCs w:val="24"/>
        </w:rPr>
        <w:t xml:space="preserve">6, </w:t>
      </w:r>
      <w:r w:rsidR="00E709EE" w:rsidRPr="00AE5D7E">
        <w:rPr>
          <w:rFonts w:cs="Times New Roman"/>
          <w:b/>
          <w:szCs w:val="24"/>
        </w:rPr>
        <w:t>Používáte sportovní (iontové) nápoje?:</w:t>
      </w:r>
    </w:p>
    <w:tbl>
      <w:tblPr>
        <w:tblStyle w:val="Mkatabulky"/>
        <w:tblW w:w="0" w:type="auto"/>
        <w:jc w:val="center"/>
        <w:tblLook w:val="04A0"/>
      </w:tblPr>
      <w:tblGrid>
        <w:gridCol w:w="960"/>
        <w:gridCol w:w="1096"/>
        <w:gridCol w:w="2056"/>
        <w:gridCol w:w="2056"/>
        <w:gridCol w:w="1035"/>
        <w:gridCol w:w="1021"/>
      </w:tblGrid>
      <w:tr w:rsidR="00E709EE" w:rsidRPr="00AE5D7E" w:rsidTr="00151173">
        <w:trPr>
          <w:jc w:val="center"/>
        </w:trPr>
        <w:tc>
          <w:tcPr>
            <w:tcW w:w="960" w:type="dxa"/>
            <w:vAlign w:val="center"/>
          </w:tcPr>
          <w:p w:rsidR="00E709EE" w:rsidRPr="00AE5D7E" w:rsidRDefault="00E709EE" w:rsidP="00990AD2">
            <w:pPr>
              <w:pStyle w:val="Odstavecseseznamem"/>
              <w:ind w:left="0"/>
              <w:jc w:val="center"/>
              <w:rPr>
                <w:rFonts w:cs="Times New Roman"/>
                <w:szCs w:val="24"/>
              </w:rPr>
            </w:pPr>
            <w:r w:rsidRPr="00AE5D7E">
              <w:rPr>
                <w:rFonts w:cs="Times New Roman"/>
                <w:szCs w:val="24"/>
              </w:rPr>
              <w:t xml:space="preserve">Ano, každý </w:t>
            </w:r>
            <w:r w:rsidRPr="00AE5D7E">
              <w:rPr>
                <w:rFonts w:cs="Times New Roman"/>
                <w:szCs w:val="24"/>
              </w:rPr>
              <w:lastRenderedPageBreak/>
              <w:t>trénink</w:t>
            </w:r>
          </w:p>
        </w:tc>
        <w:tc>
          <w:tcPr>
            <w:tcW w:w="1096" w:type="dxa"/>
            <w:vAlign w:val="center"/>
          </w:tcPr>
          <w:p w:rsidR="00E709EE" w:rsidRPr="00AE5D7E" w:rsidRDefault="00E709EE" w:rsidP="00990AD2">
            <w:pPr>
              <w:pStyle w:val="Odstavecseseznamem"/>
              <w:ind w:left="0"/>
              <w:jc w:val="center"/>
              <w:rPr>
                <w:rFonts w:cs="Times New Roman"/>
                <w:szCs w:val="24"/>
              </w:rPr>
            </w:pPr>
            <w:r w:rsidRPr="00AE5D7E">
              <w:rPr>
                <w:rFonts w:cs="Times New Roman"/>
                <w:szCs w:val="24"/>
              </w:rPr>
              <w:lastRenderedPageBreak/>
              <w:t xml:space="preserve">Ano, každý </w:t>
            </w:r>
            <w:r w:rsidRPr="00AE5D7E">
              <w:rPr>
                <w:rFonts w:cs="Times New Roman"/>
                <w:szCs w:val="24"/>
              </w:rPr>
              <w:lastRenderedPageBreak/>
              <w:t>zápas</w:t>
            </w:r>
          </w:p>
        </w:tc>
        <w:tc>
          <w:tcPr>
            <w:tcW w:w="2056" w:type="dxa"/>
            <w:vAlign w:val="center"/>
          </w:tcPr>
          <w:p w:rsidR="00E709EE" w:rsidRPr="00AE5D7E" w:rsidRDefault="00E709EE" w:rsidP="00990AD2">
            <w:pPr>
              <w:pStyle w:val="Odstavecseseznamem"/>
              <w:ind w:left="0"/>
              <w:jc w:val="center"/>
              <w:rPr>
                <w:rFonts w:cs="Times New Roman"/>
                <w:szCs w:val="24"/>
              </w:rPr>
            </w:pPr>
            <w:r w:rsidRPr="00AE5D7E">
              <w:rPr>
                <w:rFonts w:cs="Times New Roman"/>
                <w:szCs w:val="24"/>
              </w:rPr>
              <w:lastRenderedPageBreak/>
              <w:t>Ano, většinu tréninků</w:t>
            </w:r>
          </w:p>
        </w:tc>
        <w:tc>
          <w:tcPr>
            <w:tcW w:w="2056" w:type="dxa"/>
            <w:vAlign w:val="center"/>
          </w:tcPr>
          <w:p w:rsidR="00E709EE" w:rsidRPr="00AE5D7E" w:rsidRDefault="00E709EE" w:rsidP="00990AD2">
            <w:pPr>
              <w:pStyle w:val="Odstavecseseznamem"/>
              <w:ind w:left="0"/>
              <w:jc w:val="center"/>
              <w:rPr>
                <w:rFonts w:cs="Times New Roman"/>
                <w:szCs w:val="24"/>
              </w:rPr>
            </w:pPr>
            <w:r w:rsidRPr="00AE5D7E">
              <w:rPr>
                <w:rFonts w:cs="Times New Roman"/>
                <w:szCs w:val="24"/>
              </w:rPr>
              <w:t>Ano, většinu zápasů</w:t>
            </w:r>
          </w:p>
        </w:tc>
        <w:tc>
          <w:tcPr>
            <w:tcW w:w="1035" w:type="dxa"/>
            <w:vAlign w:val="center"/>
          </w:tcPr>
          <w:p w:rsidR="00E709EE" w:rsidRPr="00AE5D7E" w:rsidRDefault="00E709EE" w:rsidP="00990AD2">
            <w:pPr>
              <w:pStyle w:val="Odstavecseseznamem"/>
              <w:ind w:left="0"/>
              <w:jc w:val="center"/>
              <w:rPr>
                <w:rFonts w:cs="Times New Roman"/>
                <w:szCs w:val="24"/>
              </w:rPr>
            </w:pPr>
            <w:r w:rsidRPr="00AE5D7E">
              <w:rPr>
                <w:rFonts w:cs="Times New Roman"/>
                <w:szCs w:val="24"/>
              </w:rPr>
              <w:t>Málokdy</w:t>
            </w:r>
          </w:p>
        </w:tc>
        <w:tc>
          <w:tcPr>
            <w:tcW w:w="1021" w:type="dxa"/>
            <w:vAlign w:val="center"/>
          </w:tcPr>
          <w:p w:rsidR="00E709EE" w:rsidRPr="00AE5D7E" w:rsidRDefault="00E709EE" w:rsidP="00990AD2">
            <w:pPr>
              <w:pStyle w:val="Odstavecseseznamem"/>
              <w:ind w:left="0"/>
              <w:jc w:val="center"/>
              <w:rPr>
                <w:rFonts w:cs="Times New Roman"/>
                <w:szCs w:val="24"/>
              </w:rPr>
            </w:pPr>
            <w:r w:rsidRPr="00AE5D7E">
              <w:rPr>
                <w:rFonts w:cs="Times New Roman"/>
                <w:szCs w:val="24"/>
              </w:rPr>
              <w:t>Nikdy</w:t>
            </w:r>
          </w:p>
        </w:tc>
      </w:tr>
      <w:tr w:rsidR="00E709EE" w:rsidRPr="00AE5D7E" w:rsidTr="00151173">
        <w:trPr>
          <w:jc w:val="center"/>
        </w:trPr>
        <w:tc>
          <w:tcPr>
            <w:tcW w:w="960" w:type="dxa"/>
          </w:tcPr>
          <w:p w:rsidR="00E709EE" w:rsidRPr="00AE5D7E" w:rsidRDefault="00E709EE" w:rsidP="00990AD2">
            <w:pPr>
              <w:pStyle w:val="Odstavecseseznamem"/>
              <w:ind w:left="0"/>
              <w:rPr>
                <w:rFonts w:cs="Times New Roman"/>
                <w:b/>
                <w:szCs w:val="24"/>
              </w:rPr>
            </w:pPr>
          </w:p>
        </w:tc>
        <w:tc>
          <w:tcPr>
            <w:tcW w:w="1096" w:type="dxa"/>
          </w:tcPr>
          <w:p w:rsidR="00E709EE" w:rsidRPr="00AE5D7E" w:rsidRDefault="00E709EE" w:rsidP="00990AD2">
            <w:pPr>
              <w:pStyle w:val="Odstavecseseznamem"/>
              <w:ind w:left="0"/>
              <w:rPr>
                <w:rFonts w:cs="Times New Roman"/>
                <w:b/>
                <w:szCs w:val="24"/>
              </w:rPr>
            </w:pPr>
          </w:p>
        </w:tc>
        <w:tc>
          <w:tcPr>
            <w:tcW w:w="2056" w:type="dxa"/>
          </w:tcPr>
          <w:p w:rsidR="00E709EE" w:rsidRPr="00AE5D7E" w:rsidRDefault="00E709EE" w:rsidP="00990AD2">
            <w:pPr>
              <w:pStyle w:val="Odstavecseseznamem"/>
              <w:ind w:left="0"/>
              <w:rPr>
                <w:rFonts w:cs="Times New Roman"/>
                <w:b/>
                <w:szCs w:val="24"/>
              </w:rPr>
            </w:pPr>
          </w:p>
        </w:tc>
        <w:tc>
          <w:tcPr>
            <w:tcW w:w="2056" w:type="dxa"/>
          </w:tcPr>
          <w:p w:rsidR="00E709EE" w:rsidRPr="00AE5D7E" w:rsidRDefault="00E709EE" w:rsidP="00990AD2">
            <w:pPr>
              <w:pStyle w:val="Odstavecseseznamem"/>
              <w:ind w:left="0"/>
              <w:rPr>
                <w:rFonts w:cs="Times New Roman"/>
                <w:b/>
                <w:szCs w:val="24"/>
              </w:rPr>
            </w:pPr>
          </w:p>
        </w:tc>
        <w:tc>
          <w:tcPr>
            <w:tcW w:w="1035" w:type="dxa"/>
          </w:tcPr>
          <w:p w:rsidR="00E709EE" w:rsidRPr="00AE5D7E" w:rsidRDefault="00E709EE" w:rsidP="00990AD2">
            <w:pPr>
              <w:pStyle w:val="Odstavecseseznamem"/>
              <w:ind w:left="0"/>
              <w:rPr>
                <w:rFonts w:cs="Times New Roman"/>
                <w:b/>
                <w:szCs w:val="24"/>
              </w:rPr>
            </w:pPr>
          </w:p>
        </w:tc>
        <w:tc>
          <w:tcPr>
            <w:tcW w:w="1021" w:type="dxa"/>
          </w:tcPr>
          <w:p w:rsidR="00E709EE" w:rsidRPr="00AE5D7E" w:rsidRDefault="00E709EE" w:rsidP="00990AD2">
            <w:pPr>
              <w:pStyle w:val="Odstavecseseznamem"/>
              <w:ind w:left="0"/>
              <w:rPr>
                <w:rFonts w:cs="Times New Roman"/>
                <w:b/>
                <w:szCs w:val="24"/>
              </w:rPr>
            </w:pPr>
          </w:p>
        </w:tc>
      </w:tr>
    </w:tbl>
    <w:p w:rsidR="009B1B29" w:rsidRPr="00AE5D7E" w:rsidRDefault="009B1B29" w:rsidP="00990AD2">
      <w:pPr>
        <w:pStyle w:val="Odstavecseseznamem"/>
        <w:spacing w:line="276" w:lineRule="auto"/>
        <w:ind w:left="1065"/>
        <w:rPr>
          <w:rFonts w:cs="Times New Roman"/>
          <w:szCs w:val="24"/>
        </w:rPr>
      </w:pPr>
    </w:p>
    <w:p w:rsidR="009B1B29" w:rsidRPr="00AE5D7E" w:rsidRDefault="00151173" w:rsidP="00990AD2">
      <w:pPr>
        <w:pStyle w:val="Odstavecseseznamem"/>
        <w:spacing w:line="276" w:lineRule="auto"/>
        <w:ind w:left="0"/>
        <w:jc w:val="both"/>
        <w:rPr>
          <w:rFonts w:cs="Times New Roman"/>
          <w:b/>
          <w:szCs w:val="24"/>
        </w:rPr>
      </w:pPr>
      <w:r w:rsidRPr="00AE5D7E">
        <w:rPr>
          <w:rFonts w:cs="Times New Roman"/>
          <w:b/>
          <w:szCs w:val="24"/>
        </w:rPr>
        <w:t xml:space="preserve">7, </w:t>
      </w:r>
      <w:r w:rsidR="009B1B29" w:rsidRPr="00AE5D7E">
        <w:rPr>
          <w:rFonts w:cs="Times New Roman"/>
          <w:b/>
          <w:szCs w:val="24"/>
        </w:rPr>
        <w:t>Pijete v souvislosti s tréninkem a zápasem energetické nápoje?:</w:t>
      </w:r>
    </w:p>
    <w:tbl>
      <w:tblPr>
        <w:tblStyle w:val="Mkatabulky"/>
        <w:tblW w:w="0" w:type="auto"/>
        <w:jc w:val="center"/>
        <w:tblLook w:val="04A0"/>
      </w:tblPr>
      <w:tblGrid>
        <w:gridCol w:w="960"/>
        <w:gridCol w:w="1096"/>
        <w:gridCol w:w="2056"/>
        <w:gridCol w:w="2056"/>
        <w:gridCol w:w="1035"/>
        <w:gridCol w:w="1021"/>
      </w:tblGrid>
      <w:tr w:rsidR="009B1B29" w:rsidRPr="00AE5D7E" w:rsidTr="00A50C48">
        <w:trPr>
          <w:jc w:val="center"/>
        </w:trPr>
        <w:tc>
          <w:tcPr>
            <w:tcW w:w="960" w:type="dxa"/>
            <w:vAlign w:val="center"/>
          </w:tcPr>
          <w:p w:rsidR="009B1B29" w:rsidRPr="00AE5D7E" w:rsidRDefault="009B1B29" w:rsidP="00990AD2">
            <w:pPr>
              <w:pStyle w:val="Odstavecseseznamem"/>
              <w:ind w:left="0"/>
              <w:jc w:val="center"/>
              <w:rPr>
                <w:rFonts w:cs="Times New Roman"/>
                <w:szCs w:val="24"/>
              </w:rPr>
            </w:pPr>
            <w:r w:rsidRPr="00AE5D7E">
              <w:rPr>
                <w:rFonts w:cs="Times New Roman"/>
                <w:szCs w:val="24"/>
              </w:rPr>
              <w:t>Ano, každý trénink</w:t>
            </w:r>
          </w:p>
        </w:tc>
        <w:tc>
          <w:tcPr>
            <w:tcW w:w="1096" w:type="dxa"/>
            <w:vAlign w:val="center"/>
          </w:tcPr>
          <w:p w:rsidR="009B1B29" w:rsidRPr="00AE5D7E" w:rsidRDefault="009B1B29" w:rsidP="00990AD2">
            <w:pPr>
              <w:pStyle w:val="Odstavecseseznamem"/>
              <w:ind w:left="0"/>
              <w:jc w:val="center"/>
              <w:rPr>
                <w:rFonts w:cs="Times New Roman"/>
                <w:szCs w:val="24"/>
              </w:rPr>
            </w:pPr>
            <w:r w:rsidRPr="00AE5D7E">
              <w:rPr>
                <w:rFonts w:cs="Times New Roman"/>
                <w:szCs w:val="24"/>
              </w:rPr>
              <w:t>Ano, každý zápas</w:t>
            </w:r>
          </w:p>
        </w:tc>
        <w:tc>
          <w:tcPr>
            <w:tcW w:w="2056" w:type="dxa"/>
            <w:vAlign w:val="center"/>
          </w:tcPr>
          <w:p w:rsidR="009B1B29" w:rsidRPr="00AE5D7E" w:rsidRDefault="009B1B29" w:rsidP="00990AD2">
            <w:pPr>
              <w:pStyle w:val="Odstavecseseznamem"/>
              <w:ind w:left="0"/>
              <w:jc w:val="center"/>
              <w:rPr>
                <w:rFonts w:cs="Times New Roman"/>
                <w:szCs w:val="24"/>
              </w:rPr>
            </w:pPr>
            <w:r w:rsidRPr="00AE5D7E">
              <w:rPr>
                <w:rFonts w:cs="Times New Roman"/>
                <w:szCs w:val="24"/>
              </w:rPr>
              <w:t>Ano, většinu tréninků</w:t>
            </w:r>
          </w:p>
        </w:tc>
        <w:tc>
          <w:tcPr>
            <w:tcW w:w="2056" w:type="dxa"/>
            <w:vAlign w:val="center"/>
          </w:tcPr>
          <w:p w:rsidR="009B1B29" w:rsidRPr="00AE5D7E" w:rsidRDefault="009B1B29" w:rsidP="00990AD2">
            <w:pPr>
              <w:pStyle w:val="Odstavecseseznamem"/>
              <w:ind w:left="0"/>
              <w:jc w:val="center"/>
              <w:rPr>
                <w:rFonts w:cs="Times New Roman"/>
                <w:szCs w:val="24"/>
              </w:rPr>
            </w:pPr>
            <w:r w:rsidRPr="00AE5D7E">
              <w:rPr>
                <w:rFonts w:cs="Times New Roman"/>
                <w:szCs w:val="24"/>
              </w:rPr>
              <w:t>Ano, většinu zápasů</w:t>
            </w:r>
          </w:p>
        </w:tc>
        <w:tc>
          <w:tcPr>
            <w:tcW w:w="1035" w:type="dxa"/>
            <w:vAlign w:val="center"/>
          </w:tcPr>
          <w:p w:rsidR="009B1B29" w:rsidRPr="00AE5D7E" w:rsidRDefault="009B1B29" w:rsidP="00990AD2">
            <w:pPr>
              <w:pStyle w:val="Odstavecseseznamem"/>
              <w:ind w:left="0"/>
              <w:jc w:val="center"/>
              <w:rPr>
                <w:rFonts w:cs="Times New Roman"/>
                <w:szCs w:val="24"/>
              </w:rPr>
            </w:pPr>
            <w:r w:rsidRPr="00AE5D7E">
              <w:rPr>
                <w:rFonts w:cs="Times New Roman"/>
                <w:szCs w:val="24"/>
              </w:rPr>
              <w:t>Málokdy</w:t>
            </w:r>
          </w:p>
        </w:tc>
        <w:tc>
          <w:tcPr>
            <w:tcW w:w="1021" w:type="dxa"/>
            <w:vAlign w:val="center"/>
          </w:tcPr>
          <w:p w:rsidR="009B1B29" w:rsidRPr="00AE5D7E" w:rsidRDefault="009B1B29" w:rsidP="00990AD2">
            <w:pPr>
              <w:pStyle w:val="Odstavecseseznamem"/>
              <w:ind w:left="0"/>
              <w:jc w:val="center"/>
              <w:rPr>
                <w:rFonts w:cs="Times New Roman"/>
                <w:szCs w:val="24"/>
              </w:rPr>
            </w:pPr>
            <w:r w:rsidRPr="00AE5D7E">
              <w:rPr>
                <w:rFonts w:cs="Times New Roman"/>
                <w:szCs w:val="24"/>
              </w:rPr>
              <w:t>Nikdy</w:t>
            </w:r>
          </w:p>
        </w:tc>
      </w:tr>
      <w:tr w:rsidR="009B1B29" w:rsidRPr="00AE5D7E" w:rsidTr="00A50C48">
        <w:trPr>
          <w:jc w:val="center"/>
        </w:trPr>
        <w:tc>
          <w:tcPr>
            <w:tcW w:w="960" w:type="dxa"/>
          </w:tcPr>
          <w:p w:rsidR="009B1B29" w:rsidRPr="00AE5D7E" w:rsidRDefault="009B1B29" w:rsidP="00990AD2">
            <w:pPr>
              <w:pStyle w:val="Odstavecseseznamem"/>
              <w:ind w:left="0"/>
              <w:rPr>
                <w:rFonts w:cs="Times New Roman"/>
                <w:b/>
                <w:szCs w:val="24"/>
              </w:rPr>
            </w:pPr>
          </w:p>
        </w:tc>
        <w:tc>
          <w:tcPr>
            <w:tcW w:w="1096" w:type="dxa"/>
          </w:tcPr>
          <w:p w:rsidR="009B1B29" w:rsidRPr="00AE5D7E" w:rsidRDefault="009B1B29" w:rsidP="00990AD2">
            <w:pPr>
              <w:pStyle w:val="Odstavecseseznamem"/>
              <w:ind w:left="0"/>
              <w:rPr>
                <w:rFonts w:cs="Times New Roman"/>
                <w:b/>
                <w:szCs w:val="24"/>
              </w:rPr>
            </w:pPr>
          </w:p>
        </w:tc>
        <w:tc>
          <w:tcPr>
            <w:tcW w:w="2056" w:type="dxa"/>
          </w:tcPr>
          <w:p w:rsidR="009B1B29" w:rsidRPr="00AE5D7E" w:rsidRDefault="009B1B29" w:rsidP="00990AD2">
            <w:pPr>
              <w:pStyle w:val="Odstavecseseznamem"/>
              <w:ind w:left="0"/>
              <w:rPr>
                <w:rFonts w:cs="Times New Roman"/>
                <w:b/>
                <w:szCs w:val="24"/>
              </w:rPr>
            </w:pPr>
          </w:p>
        </w:tc>
        <w:tc>
          <w:tcPr>
            <w:tcW w:w="2056" w:type="dxa"/>
          </w:tcPr>
          <w:p w:rsidR="009B1B29" w:rsidRPr="00AE5D7E" w:rsidRDefault="009B1B29" w:rsidP="00990AD2">
            <w:pPr>
              <w:pStyle w:val="Odstavecseseznamem"/>
              <w:ind w:left="0"/>
              <w:rPr>
                <w:rFonts w:cs="Times New Roman"/>
                <w:b/>
                <w:szCs w:val="24"/>
              </w:rPr>
            </w:pPr>
          </w:p>
        </w:tc>
        <w:tc>
          <w:tcPr>
            <w:tcW w:w="1035" w:type="dxa"/>
          </w:tcPr>
          <w:p w:rsidR="009B1B29" w:rsidRPr="00AE5D7E" w:rsidRDefault="009B1B29" w:rsidP="00990AD2">
            <w:pPr>
              <w:pStyle w:val="Odstavecseseznamem"/>
              <w:ind w:left="0"/>
              <w:rPr>
                <w:rFonts w:cs="Times New Roman"/>
                <w:b/>
                <w:szCs w:val="24"/>
              </w:rPr>
            </w:pPr>
          </w:p>
        </w:tc>
        <w:tc>
          <w:tcPr>
            <w:tcW w:w="1021" w:type="dxa"/>
          </w:tcPr>
          <w:p w:rsidR="009B1B29" w:rsidRPr="00AE5D7E" w:rsidRDefault="009B1B29" w:rsidP="00990AD2">
            <w:pPr>
              <w:pStyle w:val="Odstavecseseznamem"/>
              <w:ind w:left="0"/>
              <w:rPr>
                <w:rFonts w:cs="Times New Roman"/>
                <w:b/>
                <w:szCs w:val="24"/>
              </w:rPr>
            </w:pPr>
          </w:p>
        </w:tc>
      </w:tr>
    </w:tbl>
    <w:p w:rsidR="00755A61" w:rsidRPr="00AE5D7E" w:rsidRDefault="00151173" w:rsidP="00990AD2">
      <w:pPr>
        <w:rPr>
          <w:rFonts w:cs="Times New Roman"/>
          <w:b/>
          <w:szCs w:val="24"/>
        </w:rPr>
      </w:pPr>
      <w:r w:rsidRPr="00AE5D7E">
        <w:rPr>
          <w:rFonts w:cs="Times New Roman"/>
          <w:b/>
          <w:szCs w:val="24"/>
        </w:rPr>
        <w:t xml:space="preserve">8, </w:t>
      </w:r>
      <w:r w:rsidR="00755A61" w:rsidRPr="00AE5D7E">
        <w:rPr>
          <w:rFonts w:cs="Times New Roman"/>
          <w:b/>
          <w:szCs w:val="24"/>
        </w:rPr>
        <w:t>Jaké množství tekutin přibližně vypijete během tréninku a během zápasu?</w:t>
      </w:r>
      <w:r w:rsidRPr="00AE5D7E">
        <w:rPr>
          <w:rFonts w:cs="Times New Roman"/>
          <w:b/>
          <w:szCs w:val="24"/>
        </w:rPr>
        <w:t>:</w:t>
      </w:r>
    </w:p>
    <w:p w:rsidR="00755A61" w:rsidRPr="00AE5D7E" w:rsidRDefault="00755A61" w:rsidP="00990AD2">
      <w:pPr>
        <w:rPr>
          <w:rFonts w:cs="Times New Roman"/>
          <w:szCs w:val="24"/>
        </w:rPr>
      </w:pPr>
      <w:r w:rsidRPr="00AE5D7E">
        <w:rPr>
          <w:rFonts w:cs="Times New Roman"/>
          <w:i/>
          <w:szCs w:val="24"/>
        </w:rPr>
        <w:t>během tréninku</w:t>
      </w:r>
      <w:r w:rsidRPr="00AE5D7E">
        <w:rPr>
          <w:rFonts w:cs="Times New Roman"/>
          <w:szCs w:val="24"/>
        </w:rPr>
        <w:t>:……………</w:t>
      </w:r>
      <w:r w:rsidR="00BB6762" w:rsidRPr="00AE5D7E">
        <w:rPr>
          <w:rFonts w:cs="Times New Roman"/>
          <w:szCs w:val="24"/>
        </w:rPr>
        <w:t>.</w:t>
      </w:r>
      <w:r w:rsidRPr="00AE5D7E">
        <w:rPr>
          <w:rFonts w:cs="Times New Roman"/>
          <w:szCs w:val="24"/>
        </w:rPr>
        <w:t>l</w:t>
      </w:r>
      <w:r w:rsidR="00BB6762" w:rsidRPr="00AE5D7E">
        <w:rPr>
          <w:rFonts w:cs="Times New Roman"/>
          <w:szCs w:val="24"/>
        </w:rPr>
        <w:t>itry</w:t>
      </w:r>
    </w:p>
    <w:p w:rsidR="00755A61" w:rsidRPr="00AE5D7E" w:rsidRDefault="00755A61" w:rsidP="00990AD2">
      <w:pPr>
        <w:rPr>
          <w:rFonts w:cs="Times New Roman"/>
          <w:szCs w:val="24"/>
        </w:rPr>
      </w:pPr>
      <w:r w:rsidRPr="00AE5D7E">
        <w:rPr>
          <w:rFonts w:cs="Times New Roman"/>
          <w:i/>
          <w:szCs w:val="24"/>
        </w:rPr>
        <w:t>během zápasu:</w:t>
      </w:r>
      <w:r w:rsidRPr="00AE5D7E">
        <w:rPr>
          <w:rFonts w:cs="Times New Roman"/>
          <w:szCs w:val="24"/>
        </w:rPr>
        <w:t>……………..</w:t>
      </w:r>
      <w:r w:rsidR="00BB6762" w:rsidRPr="00AE5D7E">
        <w:rPr>
          <w:rFonts w:cs="Times New Roman"/>
          <w:szCs w:val="24"/>
        </w:rPr>
        <w:t>.</w:t>
      </w:r>
      <w:r w:rsidRPr="00AE5D7E">
        <w:rPr>
          <w:rFonts w:cs="Times New Roman"/>
          <w:szCs w:val="24"/>
        </w:rPr>
        <w:t>l</w:t>
      </w:r>
      <w:r w:rsidR="00BB6762" w:rsidRPr="00AE5D7E">
        <w:rPr>
          <w:rFonts w:cs="Times New Roman"/>
          <w:szCs w:val="24"/>
        </w:rPr>
        <w:t>itry</w:t>
      </w:r>
    </w:p>
    <w:p w:rsidR="00755A61" w:rsidRPr="00AE5D7E" w:rsidRDefault="00151173" w:rsidP="00990AD2">
      <w:pPr>
        <w:rPr>
          <w:rFonts w:cs="Times New Roman"/>
          <w:szCs w:val="24"/>
        </w:rPr>
      </w:pPr>
      <w:r w:rsidRPr="00AE5D7E">
        <w:rPr>
          <w:rFonts w:cs="Times New Roman"/>
          <w:b/>
          <w:szCs w:val="24"/>
        </w:rPr>
        <w:t xml:space="preserve">9, </w:t>
      </w:r>
      <w:r w:rsidR="00755A61" w:rsidRPr="00AE5D7E">
        <w:rPr>
          <w:rFonts w:cs="Times New Roman"/>
          <w:b/>
          <w:szCs w:val="24"/>
        </w:rPr>
        <w:t xml:space="preserve">Jaké množství tekutin přibližně vypijete za </w:t>
      </w:r>
      <w:r w:rsidR="00D47DAD" w:rsidRPr="00AE5D7E">
        <w:rPr>
          <w:rFonts w:cs="Times New Roman"/>
          <w:b/>
          <w:szCs w:val="24"/>
        </w:rPr>
        <w:t>den?:</w:t>
      </w:r>
      <w:r w:rsidR="00D47DAD" w:rsidRPr="00AE5D7E">
        <w:rPr>
          <w:rFonts w:cs="Times New Roman"/>
          <w:szCs w:val="24"/>
        </w:rPr>
        <w:t>…………..</w:t>
      </w:r>
      <w:r w:rsidR="00755A61" w:rsidRPr="00AE5D7E">
        <w:rPr>
          <w:rFonts w:cs="Times New Roman"/>
          <w:szCs w:val="24"/>
        </w:rPr>
        <w:t>l</w:t>
      </w:r>
    </w:p>
    <w:p w:rsidR="00755A61" w:rsidRPr="00AE5D7E" w:rsidRDefault="00151173" w:rsidP="00990AD2">
      <w:pPr>
        <w:rPr>
          <w:rFonts w:cs="Times New Roman"/>
          <w:b/>
          <w:szCs w:val="24"/>
        </w:rPr>
      </w:pPr>
      <w:r w:rsidRPr="00AE5D7E">
        <w:rPr>
          <w:rFonts w:cs="Times New Roman"/>
          <w:b/>
          <w:szCs w:val="24"/>
        </w:rPr>
        <w:t xml:space="preserve">10, </w:t>
      </w:r>
      <w:r w:rsidR="00755A61" w:rsidRPr="00AE5D7E">
        <w:rPr>
          <w:rFonts w:cs="Times New Roman"/>
          <w:b/>
          <w:szCs w:val="24"/>
        </w:rPr>
        <w:t xml:space="preserve">Jaké tři nápoje nejčastěji během dne pijete </w:t>
      </w:r>
      <w:r w:rsidR="00755A61" w:rsidRPr="00AE5D7E">
        <w:rPr>
          <w:rFonts w:cs="Times New Roman"/>
          <w:szCs w:val="24"/>
        </w:rPr>
        <w:t>(např.: voda z kohoutku, čaj, káva, voda se sirupem, balená neperlivá voda, ochucená minerálka…)</w:t>
      </w:r>
      <w:r w:rsidRPr="00AE5D7E">
        <w:rPr>
          <w:rFonts w:cs="Times New Roman"/>
          <w:szCs w:val="24"/>
        </w:rPr>
        <w:t>?</w:t>
      </w:r>
      <w:r w:rsidR="00755A61" w:rsidRPr="00AE5D7E">
        <w:rPr>
          <w:rFonts w:cs="Times New Roman"/>
          <w:b/>
          <w:szCs w:val="24"/>
        </w:rPr>
        <w:t>:</w:t>
      </w:r>
    </w:p>
    <w:p w:rsidR="00755A61" w:rsidRPr="00AE5D7E" w:rsidRDefault="00755A61" w:rsidP="00990AD2">
      <w:pPr>
        <w:rPr>
          <w:rFonts w:cs="Times New Roman"/>
          <w:b/>
          <w:szCs w:val="24"/>
        </w:rPr>
      </w:pPr>
      <w:r w:rsidRPr="00AE5D7E">
        <w:rPr>
          <w:rFonts w:cs="Times New Roman"/>
          <w:b/>
          <w:szCs w:val="24"/>
        </w:rPr>
        <w:t>a)</w:t>
      </w:r>
      <w:r w:rsidRPr="00AE5D7E">
        <w:rPr>
          <w:rFonts w:cs="Times New Roman"/>
          <w:szCs w:val="24"/>
        </w:rPr>
        <w:t>………………………………</w:t>
      </w:r>
      <w:r w:rsidR="00B54037" w:rsidRPr="00AE5D7E">
        <w:rPr>
          <w:rFonts w:cs="Times New Roman"/>
          <w:szCs w:val="24"/>
        </w:rPr>
        <w:t>……….</w:t>
      </w:r>
    </w:p>
    <w:p w:rsidR="00755A61" w:rsidRPr="00AE5D7E" w:rsidRDefault="00755A61" w:rsidP="00990AD2">
      <w:pPr>
        <w:rPr>
          <w:rFonts w:cs="Times New Roman"/>
          <w:b/>
          <w:szCs w:val="24"/>
        </w:rPr>
      </w:pPr>
      <w:r w:rsidRPr="00AE5D7E">
        <w:rPr>
          <w:rFonts w:cs="Times New Roman"/>
          <w:b/>
          <w:szCs w:val="24"/>
        </w:rPr>
        <w:t>b)</w:t>
      </w:r>
      <w:r w:rsidRPr="00AE5D7E">
        <w:rPr>
          <w:rFonts w:cs="Times New Roman"/>
          <w:szCs w:val="24"/>
        </w:rPr>
        <w:t>………………………………</w:t>
      </w:r>
      <w:r w:rsidR="00B54037" w:rsidRPr="00AE5D7E">
        <w:rPr>
          <w:rFonts w:cs="Times New Roman"/>
          <w:szCs w:val="24"/>
        </w:rPr>
        <w:t>……….</w:t>
      </w:r>
    </w:p>
    <w:p w:rsidR="00A47160" w:rsidRPr="00AE5D7E" w:rsidRDefault="00755A61" w:rsidP="00990AD2">
      <w:pPr>
        <w:rPr>
          <w:rFonts w:cs="Times New Roman"/>
          <w:szCs w:val="24"/>
        </w:rPr>
      </w:pPr>
      <w:r w:rsidRPr="00AE5D7E">
        <w:rPr>
          <w:rFonts w:cs="Times New Roman"/>
          <w:b/>
          <w:szCs w:val="24"/>
        </w:rPr>
        <w:t>c</w:t>
      </w:r>
      <w:r w:rsidRPr="00AE5D7E">
        <w:rPr>
          <w:rFonts w:cs="Times New Roman"/>
          <w:szCs w:val="24"/>
        </w:rPr>
        <w:t>)………………………………</w:t>
      </w:r>
      <w:r w:rsidR="00B54037" w:rsidRPr="00AE5D7E">
        <w:rPr>
          <w:rFonts w:cs="Times New Roman"/>
          <w:szCs w:val="24"/>
        </w:rPr>
        <w:t>……….</w:t>
      </w:r>
    </w:p>
    <w:p w:rsidR="00A47160" w:rsidRPr="00AE5D7E" w:rsidRDefault="00E91CDC" w:rsidP="00990AD2">
      <w:pPr>
        <w:rPr>
          <w:rFonts w:cs="Times New Roman"/>
          <w:b/>
          <w:szCs w:val="24"/>
        </w:rPr>
      </w:pPr>
      <w:r w:rsidRPr="00AE5D7E">
        <w:rPr>
          <w:rFonts w:cs="Times New Roman"/>
          <w:b/>
          <w:szCs w:val="24"/>
        </w:rPr>
        <w:t xml:space="preserve">11, </w:t>
      </w:r>
      <w:r w:rsidR="00A47160" w:rsidRPr="00AE5D7E">
        <w:rPr>
          <w:rFonts w:cs="Times New Roman"/>
          <w:b/>
          <w:szCs w:val="24"/>
        </w:rPr>
        <w:t>Pijete průběžně po celý den?:</w:t>
      </w:r>
    </w:p>
    <w:tbl>
      <w:tblPr>
        <w:tblStyle w:val="Mkatabulky"/>
        <w:tblW w:w="9212" w:type="dxa"/>
        <w:jc w:val="center"/>
        <w:tblLook w:val="04A0"/>
      </w:tblPr>
      <w:tblGrid>
        <w:gridCol w:w="2303"/>
        <w:gridCol w:w="2303"/>
        <w:gridCol w:w="2303"/>
        <w:gridCol w:w="2303"/>
      </w:tblGrid>
      <w:tr w:rsidR="00E91CDC" w:rsidRPr="00AE5D7E" w:rsidTr="00B27767">
        <w:trPr>
          <w:jc w:val="center"/>
        </w:trPr>
        <w:tc>
          <w:tcPr>
            <w:tcW w:w="2303" w:type="dxa"/>
            <w:vAlign w:val="center"/>
          </w:tcPr>
          <w:p w:rsidR="00E91CDC" w:rsidRPr="00AE5D7E" w:rsidRDefault="00E91CDC" w:rsidP="00990AD2">
            <w:pPr>
              <w:pStyle w:val="Odstavecseseznamem"/>
              <w:ind w:left="0"/>
              <w:jc w:val="center"/>
              <w:rPr>
                <w:rFonts w:cs="Times New Roman"/>
                <w:szCs w:val="24"/>
              </w:rPr>
            </w:pPr>
            <w:r w:rsidRPr="00AE5D7E">
              <w:rPr>
                <w:rFonts w:cs="Times New Roman"/>
                <w:szCs w:val="24"/>
              </w:rPr>
              <w:t>Rozhodně ano</w:t>
            </w:r>
          </w:p>
        </w:tc>
        <w:tc>
          <w:tcPr>
            <w:tcW w:w="2303" w:type="dxa"/>
            <w:vAlign w:val="center"/>
          </w:tcPr>
          <w:p w:rsidR="00E91CDC" w:rsidRPr="00AE5D7E" w:rsidRDefault="00E91CDC" w:rsidP="00990AD2">
            <w:pPr>
              <w:pStyle w:val="Odstavecseseznamem"/>
              <w:ind w:left="0"/>
              <w:jc w:val="center"/>
              <w:rPr>
                <w:rFonts w:cs="Times New Roman"/>
                <w:szCs w:val="24"/>
              </w:rPr>
            </w:pPr>
            <w:r w:rsidRPr="00AE5D7E">
              <w:rPr>
                <w:rFonts w:cs="Times New Roman"/>
                <w:szCs w:val="24"/>
              </w:rPr>
              <w:t>Spíše ano</w:t>
            </w:r>
          </w:p>
        </w:tc>
        <w:tc>
          <w:tcPr>
            <w:tcW w:w="2303" w:type="dxa"/>
            <w:vAlign w:val="center"/>
          </w:tcPr>
          <w:p w:rsidR="00E91CDC" w:rsidRPr="00AE5D7E" w:rsidRDefault="00E91CDC" w:rsidP="00990AD2">
            <w:pPr>
              <w:pStyle w:val="Odstavecseseznamem"/>
              <w:ind w:left="0"/>
              <w:jc w:val="center"/>
              <w:rPr>
                <w:rFonts w:cs="Times New Roman"/>
                <w:szCs w:val="24"/>
              </w:rPr>
            </w:pPr>
            <w:r w:rsidRPr="00AE5D7E">
              <w:rPr>
                <w:rFonts w:cs="Times New Roman"/>
                <w:szCs w:val="24"/>
              </w:rPr>
              <w:t>Spíše ne</w:t>
            </w:r>
          </w:p>
        </w:tc>
        <w:tc>
          <w:tcPr>
            <w:tcW w:w="2303" w:type="dxa"/>
            <w:vAlign w:val="center"/>
          </w:tcPr>
          <w:p w:rsidR="00E91CDC" w:rsidRPr="00AE5D7E" w:rsidRDefault="00E91CDC" w:rsidP="00990AD2">
            <w:pPr>
              <w:pStyle w:val="Odstavecseseznamem"/>
              <w:ind w:left="0"/>
              <w:jc w:val="center"/>
              <w:rPr>
                <w:rFonts w:cs="Times New Roman"/>
                <w:szCs w:val="24"/>
              </w:rPr>
            </w:pPr>
            <w:r w:rsidRPr="00AE5D7E">
              <w:rPr>
                <w:rFonts w:cs="Times New Roman"/>
                <w:szCs w:val="24"/>
              </w:rPr>
              <w:t>Rozhodně ne</w:t>
            </w:r>
          </w:p>
        </w:tc>
      </w:tr>
      <w:tr w:rsidR="00E91CDC" w:rsidRPr="00AE5D7E" w:rsidTr="00B27767">
        <w:trPr>
          <w:jc w:val="center"/>
        </w:trPr>
        <w:tc>
          <w:tcPr>
            <w:tcW w:w="2303" w:type="dxa"/>
          </w:tcPr>
          <w:p w:rsidR="00E91CDC" w:rsidRPr="00AE5D7E" w:rsidRDefault="00E91CDC" w:rsidP="00990AD2">
            <w:pPr>
              <w:pStyle w:val="Odstavecseseznamem"/>
              <w:ind w:left="0"/>
              <w:rPr>
                <w:rFonts w:cs="Times New Roman"/>
                <w:b/>
                <w:szCs w:val="24"/>
              </w:rPr>
            </w:pPr>
          </w:p>
        </w:tc>
        <w:tc>
          <w:tcPr>
            <w:tcW w:w="2303" w:type="dxa"/>
          </w:tcPr>
          <w:p w:rsidR="00E91CDC" w:rsidRPr="00AE5D7E" w:rsidRDefault="00E91CDC" w:rsidP="00990AD2">
            <w:pPr>
              <w:pStyle w:val="Odstavecseseznamem"/>
              <w:ind w:left="0"/>
              <w:rPr>
                <w:rFonts w:cs="Times New Roman"/>
                <w:b/>
                <w:szCs w:val="24"/>
              </w:rPr>
            </w:pPr>
          </w:p>
        </w:tc>
        <w:tc>
          <w:tcPr>
            <w:tcW w:w="2303" w:type="dxa"/>
          </w:tcPr>
          <w:p w:rsidR="00E91CDC" w:rsidRPr="00AE5D7E" w:rsidRDefault="00E91CDC" w:rsidP="00990AD2">
            <w:pPr>
              <w:pStyle w:val="Odstavecseseznamem"/>
              <w:ind w:left="0"/>
              <w:rPr>
                <w:rFonts w:cs="Times New Roman"/>
                <w:b/>
                <w:szCs w:val="24"/>
              </w:rPr>
            </w:pPr>
          </w:p>
        </w:tc>
        <w:tc>
          <w:tcPr>
            <w:tcW w:w="2303" w:type="dxa"/>
          </w:tcPr>
          <w:p w:rsidR="00E91CDC" w:rsidRPr="00AE5D7E" w:rsidRDefault="00E91CDC" w:rsidP="00990AD2">
            <w:pPr>
              <w:pStyle w:val="Odstavecseseznamem"/>
              <w:ind w:left="0"/>
              <w:rPr>
                <w:rFonts w:cs="Times New Roman"/>
                <w:b/>
                <w:szCs w:val="24"/>
              </w:rPr>
            </w:pPr>
          </w:p>
        </w:tc>
      </w:tr>
    </w:tbl>
    <w:p w:rsidR="00A265DE" w:rsidRPr="00AE5D7E" w:rsidRDefault="00A265DE" w:rsidP="00990AD2">
      <w:pPr>
        <w:pStyle w:val="Odstavecseseznamem"/>
        <w:spacing w:line="276" w:lineRule="auto"/>
        <w:ind w:left="1065"/>
        <w:rPr>
          <w:rFonts w:cs="Times New Roman"/>
          <w:szCs w:val="24"/>
        </w:rPr>
      </w:pPr>
    </w:p>
    <w:p w:rsidR="00764711" w:rsidRPr="00AE5D7E" w:rsidRDefault="00E91CDC" w:rsidP="00990AD2">
      <w:pPr>
        <w:pStyle w:val="Odstavecseseznamem"/>
        <w:spacing w:line="276" w:lineRule="auto"/>
        <w:ind w:left="0"/>
        <w:rPr>
          <w:rFonts w:cs="Times New Roman"/>
          <w:b/>
          <w:szCs w:val="24"/>
        </w:rPr>
      </w:pPr>
      <w:r w:rsidRPr="00AE5D7E">
        <w:rPr>
          <w:rFonts w:cs="Times New Roman"/>
          <w:b/>
          <w:szCs w:val="24"/>
        </w:rPr>
        <w:t>12</w:t>
      </w:r>
      <w:r w:rsidR="00151173" w:rsidRPr="00AE5D7E">
        <w:rPr>
          <w:rFonts w:cs="Times New Roman"/>
          <w:b/>
          <w:szCs w:val="24"/>
        </w:rPr>
        <w:t xml:space="preserve">, </w:t>
      </w:r>
      <w:r w:rsidR="00764711" w:rsidRPr="00AE5D7E">
        <w:rPr>
          <w:rFonts w:cs="Times New Roman"/>
          <w:b/>
          <w:szCs w:val="24"/>
        </w:rPr>
        <w:t>Zvyšujete svůj příjem tekutin před plánovanou fyzickou zátěží?:</w:t>
      </w:r>
      <w:r w:rsidR="00764711" w:rsidRPr="00AE5D7E">
        <w:rPr>
          <w:rFonts w:cs="Times New Roman"/>
          <w:b/>
          <w:szCs w:val="24"/>
        </w:rPr>
        <w:tab/>
      </w:r>
    </w:p>
    <w:tbl>
      <w:tblPr>
        <w:tblStyle w:val="Mkatabulky"/>
        <w:tblW w:w="9212" w:type="dxa"/>
        <w:jc w:val="center"/>
        <w:tblLook w:val="04A0"/>
      </w:tblPr>
      <w:tblGrid>
        <w:gridCol w:w="2303"/>
        <w:gridCol w:w="2303"/>
        <w:gridCol w:w="2303"/>
        <w:gridCol w:w="2303"/>
      </w:tblGrid>
      <w:tr w:rsidR="00764711" w:rsidRPr="00AE5D7E" w:rsidTr="00A265DE">
        <w:trPr>
          <w:jc w:val="center"/>
        </w:trPr>
        <w:tc>
          <w:tcPr>
            <w:tcW w:w="2303" w:type="dxa"/>
            <w:vAlign w:val="center"/>
          </w:tcPr>
          <w:p w:rsidR="00764711" w:rsidRPr="00AE5D7E" w:rsidRDefault="00764711" w:rsidP="00990AD2">
            <w:pPr>
              <w:pStyle w:val="Odstavecseseznamem"/>
              <w:ind w:left="0"/>
              <w:jc w:val="center"/>
              <w:rPr>
                <w:rFonts w:cs="Times New Roman"/>
                <w:szCs w:val="24"/>
              </w:rPr>
            </w:pPr>
            <w:r w:rsidRPr="00AE5D7E">
              <w:rPr>
                <w:rFonts w:cs="Times New Roman"/>
                <w:szCs w:val="24"/>
              </w:rPr>
              <w:t>Rozhodně ano</w:t>
            </w:r>
          </w:p>
        </w:tc>
        <w:tc>
          <w:tcPr>
            <w:tcW w:w="2303" w:type="dxa"/>
            <w:vAlign w:val="center"/>
          </w:tcPr>
          <w:p w:rsidR="00764711" w:rsidRPr="00AE5D7E" w:rsidRDefault="00764711" w:rsidP="00990AD2">
            <w:pPr>
              <w:pStyle w:val="Odstavecseseznamem"/>
              <w:ind w:left="0"/>
              <w:jc w:val="center"/>
              <w:rPr>
                <w:rFonts w:cs="Times New Roman"/>
                <w:szCs w:val="24"/>
              </w:rPr>
            </w:pPr>
            <w:r w:rsidRPr="00AE5D7E">
              <w:rPr>
                <w:rFonts w:cs="Times New Roman"/>
                <w:szCs w:val="24"/>
              </w:rPr>
              <w:t>Spíše ano</w:t>
            </w:r>
          </w:p>
        </w:tc>
        <w:tc>
          <w:tcPr>
            <w:tcW w:w="2303" w:type="dxa"/>
            <w:vAlign w:val="center"/>
          </w:tcPr>
          <w:p w:rsidR="00764711" w:rsidRPr="00AE5D7E" w:rsidRDefault="00764711" w:rsidP="00990AD2">
            <w:pPr>
              <w:pStyle w:val="Odstavecseseznamem"/>
              <w:ind w:left="0"/>
              <w:jc w:val="center"/>
              <w:rPr>
                <w:rFonts w:cs="Times New Roman"/>
                <w:szCs w:val="24"/>
              </w:rPr>
            </w:pPr>
            <w:r w:rsidRPr="00AE5D7E">
              <w:rPr>
                <w:rFonts w:cs="Times New Roman"/>
                <w:szCs w:val="24"/>
              </w:rPr>
              <w:t>Spíše ne</w:t>
            </w:r>
          </w:p>
        </w:tc>
        <w:tc>
          <w:tcPr>
            <w:tcW w:w="2303" w:type="dxa"/>
            <w:vAlign w:val="center"/>
          </w:tcPr>
          <w:p w:rsidR="00764711" w:rsidRPr="00AE5D7E" w:rsidRDefault="00764711" w:rsidP="00990AD2">
            <w:pPr>
              <w:pStyle w:val="Odstavecseseznamem"/>
              <w:ind w:left="0"/>
              <w:jc w:val="center"/>
              <w:rPr>
                <w:rFonts w:cs="Times New Roman"/>
                <w:szCs w:val="24"/>
              </w:rPr>
            </w:pPr>
            <w:r w:rsidRPr="00AE5D7E">
              <w:rPr>
                <w:rFonts w:cs="Times New Roman"/>
                <w:szCs w:val="24"/>
              </w:rPr>
              <w:t>Rozhodně ne</w:t>
            </w:r>
          </w:p>
        </w:tc>
      </w:tr>
      <w:tr w:rsidR="00764711" w:rsidRPr="00AE5D7E" w:rsidTr="00A265DE">
        <w:trPr>
          <w:jc w:val="center"/>
        </w:trPr>
        <w:tc>
          <w:tcPr>
            <w:tcW w:w="2303" w:type="dxa"/>
          </w:tcPr>
          <w:p w:rsidR="00764711" w:rsidRPr="00AE5D7E" w:rsidRDefault="00764711" w:rsidP="00990AD2">
            <w:pPr>
              <w:pStyle w:val="Odstavecseseznamem"/>
              <w:ind w:left="0"/>
              <w:rPr>
                <w:rFonts w:cs="Times New Roman"/>
                <w:b/>
                <w:szCs w:val="24"/>
              </w:rPr>
            </w:pPr>
          </w:p>
        </w:tc>
        <w:tc>
          <w:tcPr>
            <w:tcW w:w="2303" w:type="dxa"/>
          </w:tcPr>
          <w:p w:rsidR="00764711" w:rsidRPr="00AE5D7E" w:rsidRDefault="00764711" w:rsidP="00990AD2">
            <w:pPr>
              <w:pStyle w:val="Odstavecseseznamem"/>
              <w:ind w:left="0"/>
              <w:rPr>
                <w:rFonts w:cs="Times New Roman"/>
                <w:b/>
                <w:szCs w:val="24"/>
              </w:rPr>
            </w:pPr>
          </w:p>
        </w:tc>
        <w:tc>
          <w:tcPr>
            <w:tcW w:w="2303" w:type="dxa"/>
          </w:tcPr>
          <w:p w:rsidR="00764711" w:rsidRPr="00AE5D7E" w:rsidRDefault="00764711" w:rsidP="00990AD2">
            <w:pPr>
              <w:pStyle w:val="Odstavecseseznamem"/>
              <w:ind w:left="0"/>
              <w:rPr>
                <w:rFonts w:cs="Times New Roman"/>
                <w:b/>
                <w:szCs w:val="24"/>
              </w:rPr>
            </w:pPr>
          </w:p>
        </w:tc>
        <w:tc>
          <w:tcPr>
            <w:tcW w:w="2303" w:type="dxa"/>
          </w:tcPr>
          <w:p w:rsidR="00764711" w:rsidRPr="00AE5D7E" w:rsidRDefault="00764711" w:rsidP="00990AD2">
            <w:pPr>
              <w:pStyle w:val="Odstavecseseznamem"/>
              <w:ind w:left="0"/>
              <w:rPr>
                <w:rFonts w:cs="Times New Roman"/>
                <w:b/>
                <w:szCs w:val="24"/>
              </w:rPr>
            </w:pPr>
          </w:p>
        </w:tc>
      </w:tr>
    </w:tbl>
    <w:p w:rsidR="00A265DE" w:rsidRPr="00AE5D7E" w:rsidRDefault="00A265DE" w:rsidP="00990AD2">
      <w:pPr>
        <w:pStyle w:val="Odstavecseseznamem"/>
        <w:spacing w:line="276" w:lineRule="auto"/>
        <w:ind w:left="1065"/>
        <w:rPr>
          <w:rFonts w:cs="Times New Roman"/>
          <w:b/>
          <w:szCs w:val="24"/>
        </w:rPr>
      </w:pPr>
    </w:p>
    <w:p w:rsidR="00A265DE" w:rsidRPr="00AE5D7E" w:rsidRDefault="00151173" w:rsidP="00990AD2">
      <w:pPr>
        <w:pStyle w:val="Odstavecseseznamem"/>
        <w:spacing w:line="276" w:lineRule="auto"/>
        <w:ind w:left="0"/>
        <w:rPr>
          <w:rFonts w:cs="Times New Roman"/>
          <w:b/>
          <w:szCs w:val="24"/>
        </w:rPr>
      </w:pPr>
      <w:r w:rsidRPr="00AE5D7E">
        <w:rPr>
          <w:rFonts w:cs="Times New Roman"/>
          <w:b/>
          <w:szCs w:val="24"/>
        </w:rPr>
        <w:t>1</w:t>
      </w:r>
      <w:r w:rsidR="00E91CDC" w:rsidRPr="00AE5D7E">
        <w:rPr>
          <w:rFonts w:cs="Times New Roman"/>
          <w:b/>
          <w:szCs w:val="24"/>
        </w:rPr>
        <w:t>3</w:t>
      </w:r>
      <w:r w:rsidRPr="00AE5D7E">
        <w:rPr>
          <w:rFonts w:cs="Times New Roman"/>
          <w:b/>
          <w:szCs w:val="24"/>
        </w:rPr>
        <w:t xml:space="preserve">, </w:t>
      </w:r>
      <w:r w:rsidR="00A265DE" w:rsidRPr="00AE5D7E">
        <w:rPr>
          <w:rFonts w:cs="Times New Roman"/>
          <w:b/>
          <w:szCs w:val="24"/>
        </w:rPr>
        <w:t>Jak hodnotíte svůj příjem tekutin</w:t>
      </w:r>
      <w:r w:rsidRPr="00AE5D7E">
        <w:rPr>
          <w:rFonts w:cs="Times New Roman"/>
          <w:b/>
          <w:szCs w:val="24"/>
        </w:rPr>
        <w:t>?</w:t>
      </w:r>
      <w:r w:rsidR="00A265DE" w:rsidRPr="00AE5D7E">
        <w:rPr>
          <w:rFonts w:cs="Times New Roman"/>
          <w:b/>
          <w:szCs w:val="24"/>
        </w:rPr>
        <w:t>:</w:t>
      </w:r>
    </w:p>
    <w:tbl>
      <w:tblPr>
        <w:tblStyle w:val="Mkatabulky"/>
        <w:tblW w:w="9212" w:type="dxa"/>
        <w:jc w:val="center"/>
        <w:tblLook w:val="04A0"/>
      </w:tblPr>
      <w:tblGrid>
        <w:gridCol w:w="2303"/>
        <w:gridCol w:w="2303"/>
        <w:gridCol w:w="2303"/>
        <w:gridCol w:w="2303"/>
      </w:tblGrid>
      <w:tr w:rsidR="00A265DE" w:rsidRPr="00AE5D7E" w:rsidTr="00A265DE">
        <w:trPr>
          <w:jc w:val="center"/>
        </w:trPr>
        <w:tc>
          <w:tcPr>
            <w:tcW w:w="2303" w:type="dxa"/>
            <w:vAlign w:val="center"/>
          </w:tcPr>
          <w:p w:rsidR="00A265DE" w:rsidRPr="00AE5D7E" w:rsidRDefault="00B120D2" w:rsidP="00990AD2">
            <w:pPr>
              <w:pStyle w:val="Odstavecseseznamem"/>
              <w:ind w:left="0"/>
              <w:jc w:val="center"/>
              <w:rPr>
                <w:rFonts w:cs="Times New Roman"/>
                <w:szCs w:val="24"/>
              </w:rPr>
            </w:pPr>
            <w:r w:rsidRPr="00AE5D7E">
              <w:rPr>
                <w:rFonts w:cs="Times New Roman"/>
                <w:szCs w:val="24"/>
              </w:rPr>
              <w:t>Velmi</w:t>
            </w:r>
            <w:r w:rsidR="00A265DE" w:rsidRPr="00AE5D7E">
              <w:rPr>
                <w:rFonts w:cs="Times New Roman"/>
                <w:szCs w:val="24"/>
              </w:rPr>
              <w:t xml:space="preserve"> dobrý</w:t>
            </w:r>
          </w:p>
        </w:tc>
        <w:tc>
          <w:tcPr>
            <w:tcW w:w="2303" w:type="dxa"/>
            <w:vAlign w:val="center"/>
          </w:tcPr>
          <w:p w:rsidR="00A265DE" w:rsidRPr="00AE5D7E" w:rsidRDefault="00A265DE" w:rsidP="00990AD2">
            <w:pPr>
              <w:pStyle w:val="Odstavecseseznamem"/>
              <w:ind w:left="0"/>
              <w:jc w:val="center"/>
              <w:rPr>
                <w:rFonts w:cs="Times New Roman"/>
                <w:szCs w:val="24"/>
              </w:rPr>
            </w:pPr>
            <w:r w:rsidRPr="00AE5D7E">
              <w:rPr>
                <w:rFonts w:cs="Times New Roman"/>
                <w:szCs w:val="24"/>
              </w:rPr>
              <w:t>Dobrý</w:t>
            </w:r>
          </w:p>
        </w:tc>
        <w:tc>
          <w:tcPr>
            <w:tcW w:w="2303" w:type="dxa"/>
            <w:vAlign w:val="center"/>
          </w:tcPr>
          <w:p w:rsidR="00A265DE" w:rsidRPr="00AE5D7E" w:rsidRDefault="00A265DE" w:rsidP="00990AD2">
            <w:pPr>
              <w:pStyle w:val="Odstavecseseznamem"/>
              <w:ind w:left="0"/>
              <w:jc w:val="center"/>
              <w:rPr>
                <w:rFonts w:cs="Times New Roman"/>
                <w:szCs w:val="24"/>
              </w:rPr>
            </w:pPr>
            <w:r w:rsidRPr="00AE5D7E">
              <w:rPr>
                <w:rFonts w:cs="Times New Roman"/>
                <w:szCs w:val="24"/>
              </w:rPr>
              <w:t>Špatný</w:t>
            </w:r>
          </w:p>
        </w:tc>
        <w:tc>
          <w:tcPr>
            <w:tcW w:w="2303" w:type="dxa"/>
            <w:vAlign w:val="center"/>
          </w:tcPr>
          <w:p w:rsidR="00A265DE" w:rsidRPr="00AE5D7E" w:rsidRDefault="00B120D2" w:rsidP="00990AD2">
            <w:pPr>
              <w:pStyle w:val="Odstavecseseznamem"/>
              <w:ind w:left="0"/>
              <w:jc w:val="center"/>
              <w:rPr>
                <w:rFonts w:cs="Times New Roman"/>
                <w:szCs w:val="24"/>
              </w:rPr>
            </w:pPr>
            <w:r w:rsidRPr="00AE5D7E">
              <w:rPr>
                <w:rFonts w:cs="Times New Roman"/>
                <w:szCs w:val="24"/>
              </w:rPr>
              <w:t>Velmi</w:t>
            </w:r>
            <w:r w:rsidR="00A265DE" w:rsidRPr="00AE5D7E">
              <w:rPr>
                <w:rFonts w:cs="Times New Roman"/>
                <w:szCs w:val="24"/>
              </w:rPr>
              <w:t xml:space="preserve"> špatný</w:t>
            </w:r>
          </w:p>
        </w:tc>
      </w:tr>
      <w:tr w:rsidR="00A265DE" w:rsidRPr="00AE5D7E" w:rsidTr="00A265DE">
        <w:trPr>
          <w:jc w:val="center"/>
        </w:trPr>
        <w:tc>
          <w:tcPr>
            <w:tcW w:w="2303" w:type="dxa"/>
          </w:tcPr>
          <w:p w:rsidR="00A265DE" w:rsidRPr="00AE5D7E" w:rsidRDefault="00A265DE" w:rsidP="00990AD2">
            <w:pPr>
              <w:pStyle w:val="Odstavecseseznamem"/>
              <w:ind w:left="0"/>
              <w:rPr>
                <w:rFonts w:cs="Times New Roman"/>
                <w:b/>
                <w:szCs w:val="24"/>
              </w:rPr>
            </w:pPr>
          </w:p>
        </w:tc>
        <w:tc>
          <w:tcPr>
            <w:tcW w:w="2303" w:type="dxa"/>
          </w:tcPr>
          <w:p w:rsidR="00A265DE" w:rsidRPr="00AE5D7E" w:rsidRDefault="00A265DE" w:rsidP="00990AD2">
            <w:pPr>
              <w:pStyle w:val="Odstavecseseznamem"/>
              <w:ind w:left="0"/>
              <w:rPr>
                <w:rFonts w:cs="Times New Roman"/>
                <w:b/>
                <w:szCs w:val="24"/>
              </w:rPr>
            </w:pPr>
          </w:p>
        </w:tc>
        <w:tc>
          <w:tcPr>
            <w:tcW w:w="2303" w:type="dxa"/>
          </w:tcPr>
          <w:p w:rsidR="00A265DE" w:rsidRPr="00AE5D7E" w:rsidRDefault="00A265DE" w:rsidP="00990AD2">
            <w:pPr>
              <w:pStyle w:val="Odstavecseseznamem"/>
              <w:ind w:left="0"/>
              <w:rPr>
                <w:rFonts w:cs="Times New Roman"/>
                <w:b/>
                <w:szCs w:val="24"/>
              </w:rPr>
            </w:pPr>
          </w:p>
        </w:tc>
        <w:tc>
          <w:tcPr>
            <w:tcW w:w="2303" w:type="dxa"/>
          </w:tcPr>
          <w:p w:rsidR="00A265DE" w:rsidRPr="00AE5D7E" w:rsidRDefault="00A265DE" w:rsidP="00990AD2">
            <w:pPr>
              <w:pStyle w:val="Odstavecseseznamem"/>
              <w:ind w:left="0"/>
              <w:rPr>
                <w:rFonts w:cs="Times New Roman"/>
                <w:b/>
                <w:szCs w:val="24"/>
              </w:rPr>
            </w:pPr>
          </w:p>
        </w:tc>
      </w:tr>
    </w:tbl>
    <w:p w:rsidR="00DC065A" w:rsidRPr="00AE5D7E" w:rsidRDefault="00DC065A" w:rsidP="00990AD2">
      <w:pPr>
        <w:rPr>
          <w:rFonts w:cs="Times New Roman"/>
          <w:b/>
          <w:szCs w:val="24"/>
        </w:rPr>
      </w:pPr>
    </w:p>
    <w:p w:rsidR="00764711" w:rsidRPr="00AE5D7E" w:rsidRDefault="00E91CDC" w:rsidP="00990AD2">
      <w:pPr>
        <w:rPr>
          <w:rFonts w:cs="Times New Roman"/>
          <w:b/>
          <w:szCs w:val="24"/>
        </w:rPr>
      </w:pPr>
      <w:r w:rsidRPr="00AE5D7E">
        <w:rPr>
          <w:rFonts w:cs="Times New Roman"/>
          <w:b/>
          <w:szCs w:val="24"/>
        </w:rPr>
        <w:t>14</w:t>
      </w:r>
      <w:r w:rsidR="00151173" w:rsidRPr="00AE5D7E">
        <w:rPr>
          <w:rFonts w:cs="Times New Roman"/>
          <w:b/>
          <w:szCs w:val="24"/>
        </w:rPr>
        <w:t xml:space="preserve">, </w:t>
      </w:r>
      <w:r w:rsidR="00DC065A" w:rsidRPr="00AE5D7E">
        <w:rPr>
          <w:rFonts w:cs="Times New Roman"/>
          <w:b/>
          <w:szCs w:val="24"/>
        </w:rPr>
        <w:t>Myslíte si, že váš trenér ví o důležitosti pitného režimu?:</w:t>
      </w:r>
    </w:p>
    <w:tbl>
      <w:tblPr>
        <w:tblStyle w:val="Mkatabulky"/>
        <w:tblW w:w="9212" w:type="dxa"/>
        <w:jc w:val="center"/>
        <w:tblLook w:val="04A0"/>
      </w:tblPr>
      <w:tblGrid>
        <w:gridCol w:w="2303"/>
        <w:gridCol w:w="2303"/>
        <w:gridCol w:w="2303"/>
        <w:gridCol w:w="2303"/>
      </w:tblGrid>
      <w:tr w:rsidR="00DC065A" w:rsidRPr="00AE5D7E" w:rsidTr="00A50C48">
        <w:trPr>
          <w:jc w:val="center"/>
        </w:trPr>
        <w:tc>
          <w:tcPr>
            <w:tcW w:w="2303" w:type="dxa"/>
            <w:vAlign w:val="center"/>
          </w:tcPr>
          <w:p w:rsidR="00DC065A" w:rsidRPr="00AE5D7E" w:rsidRDefault="00DC065A" w:rsidP="00990AD2">
            <w:pPr>
              <w:pStyle w:val="Odstavecseseznamem"/>
              <w:ind w:left="0"/>
              <w:jc w:val="center"/>
              <w:rPr>
                <w:rFonts w:cs="Times New Roman"/>
                <w:szCs w:val="24"/>
              </w:rPr>
            </w:pPr>
            <w:r w:rsidRPr="00AE5D7E">
              <w:rPr>
                <w:rFonts w:cs="Times New Roman"/>
                <w:szCs w:val="24"/>
              </w:rPr>
              <w:t>Rozhodně ano</w:t>
            </w:r>
          </w:p>
        </w:tc>
        <w:tc>
          <w:tcPr>
            <w:tcW w:w="2303" w:type="dxa"/>
            <w:vAlign w:val="center"/>
          </w:tcPr>
          <w:p w:rsidR="00DC065A" w:rsidRPr="00AE5D7E" w:rsidRDefault="00DC065A" w:rsidP="00990AD2">
            <w:pPr>
              <w:pStyle w:val="Odstavecseseznamem"/>
              <w:ind w:left="0"/>
              <w:jc w:val="center"/>
              <w:rPr>
                <w:rFonts w:cs="Times New Roman"/>
                <w:szCs w:val="24"/>
              </w:rPr>
            </w:pPr>
            <w:r w:rsidRPr="00AE5D7E">
              <w:rPr>
                <w:rFonts w:cs="Times New Roman"/>
                <w:szCs w:val="24"/>
              </w:rPr>
              <w:t>Spíše ano</w:t>
            </w:r>
          </w:p>
        </w:tc>
        <w:tc>
          <w:tcPr>
            <w:tcW w:w="2303" w:type="dxa"/>
            <w:vAlign w:val="center"/>
          </w:tcPr>
          <w:p w:rsidR="00DC065A" w:rsidRPr="00AE5D7E" w:rsidRDefault="00DC065A" w:rsidP="00990AD2">
            <w:pPr>
              <w:pStyle w:val="Odstavecseseznamem"/>
              <w:ind w:left="0"/>
              <w:jc w:val="center"/>
              <w:rPr>
                <w:rFonts w:cs="Times New Roman"/>
                <w:szCs w:val="24"/>
              </w:rPr>
            </w:pPr>
            <w:r w:rsidRPr="00AE5D7E">
              <w:rPr>
                <w:rFonts w:cs="Times New Roman"/>
                <w:szCs w:val="24"/>
              </w:rPr>
              <w:t>Spíše ne</w:t>
            </w:r>
          </w:p>
        </w:tc>
        <w:tc>
          <w:tcPr>
            <w:tcW w:w="2303" w:type="dxa"/>
            <w:vAlign w:val="center"/>
          </w:tcPr>
          <w:p w:rsidR="00DC065A" w:rsidRPr="00AE5D7E" w:rsidRDefault="00DC065A" w:rsidP="00990AD2">
            <w:pPr>
              <w:pStyle w:val="Odstavecseseznamem"/>
              <w:ind w:left="0"/>
              <w:jc w:val="center"/>
              <w:rPr>
                <w:rFonts w:cs="Times New Roman"/>
                <w:szCs w:val="24"/>
              </w:rPr>
            </w:pPr>
            <w:r w:rsidRPr="00AE5D7E">
              <w:rPr>
                <w:rFonts w:cs="Times New Roman"/>
                <w:szCs w:val="24"/>
              </w:rPr>
              <w:t>Rozhodně ne</w:t>
            </w:r>
          </w:p>
        </w:tc>
      </w:tr>
      <w:tr w:rsidR="00DC065A" w:rsidRPr="00AE5D7E" w:rsidTr="00A50C48">
        <w:trPr>
          <w:jc w:val="center"/>
        </w:trPr>
        <w:tc>
          <w:tcPr>
            <w:tcW w:w="2303" w:type="dxa"/>
          </w:tcPr>
          <w:p w:rsidR="00DC065A" w:rsidRPr="00AE5D7E" w:rsidRDefault="00DC065A" w:rsidP="00990AD2">
            <w:pPr>
              <w:pStyle w:val="Odstavecseseznamem"/>
              <w:ind w:left="0"/>
              <w:rPr>
                <w:rFonts w:cs="Times New Roman"/>
                <w:b/>
                <w:szCs w:val="24"/>
              </w:rPr>
            </w:pPr>
          </w:p>
        </w:tc>
        <w:tc>
          <w:tcPr>
            <w:tcW w:w="2303" w:type="dxa"/>
          </w:tcPr>
          <w:p w:rsidR="00DC065A" w:rsidRPr="00AE5D7E" w:rsidRDefault="00DC065A" w:rsidP="00990AD2">
            <w:pPr>
              <w:pStyle w:val="Odstavecseseznamem"/>
              <w:ind w:left="0"/>
              <w:rPr>
                <w:rFonts w:cs="Times New Roman"/>
                <w:b/>
                <w:szCs w:val="24"/>
              </w:rPr>
            </w:pPr>
          </w:p>
        </w:tc>
        <w:tc>
          <w:tcPr>
            <w:tcW w:w="2303" w:type="dxa"/>
          </w:tcPr>
          <w:p w:rsidR="00DC065A" w:rsidRPr="00AE5D7E" w:rsidRDefault="00DC065A" w:rsidP="00990AD2">
            <w:pPr>
              <w:pStyle w:val="Odstavecseseznamem"/>
              <w:ind w:left="0"/>
              <w:rPr>
                <w:rFonts w:cs="Times New Roman"/>
                <w:b/>
                <w:szCs w:val="24"/>
              </w:rPr>
            </w:pPr>
          </w:p>
        </w:tc>
        <w:tc>
          <w:tcPr>
            <w:tcW w:w="2303" w:type="dxa"/>
          </w:tcPr>
          <w:p w:rsidR="00DC065A" w:rsidRPr="00AE5D7E" w:rsidRDefault="00DC065A" w:rsidP="00990AD2">
            <w:pPr>
              <w:pStyle w:val="Odstavecseseznamem"/>
              <w:ind w:left="0"/>
              <w:rPr>
                <w:rFonts w:cs="Times New Roman"/>
                <w:b/>
                <w:szCs w:val="24"/>
              </w:rPr>
            </w:pPr>
          </w:p>
        </w:tc>
      </w:tr>
    </w:tbl>
    <w:p w:rsidR="00DF34BC" w:rsidRPr="00AE5D7E" w:rsidRDefault="00DF34BC" w:rsidP="00990AD2">
      <w:pPr>
        <w:tabs>
          <w:tab w:val="left" w:pos="1993"/>
        </w:tabs>
        <w:rPr>
          <w:rFonts w:cs="Times New Roman"/>
          <w:szCs w:val="24"/>
        </w:rPr>
      </w:pPr>
    </w:p>
    <w:sectPr w:rsidR="00DF34BC" w:rsidRPr="00AE5D7E" w:rsidSect="00721BCD">
      <w:footerReference w:type="default" r:id="rId10"/>
      <w:pgSz w:w="11907" w:h="16839" w:code="9"/>
      <w:pgMar w:top="1417" w:right="1417" w:bottom="1417" w:left="1418"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E738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3E" w:rsidRDefault="0071733E" w:rsidP="00906D9F">
      <w:pPr>
        <w:spacing w:line="240" w:lineRule="auto"/>
      </w:pPr>
      <w:r>
        <w:separator/>
      </w:r>
    </w:p>
  </w:endnote>
  <w:endnote w:type="continuationSeparator" w:id="0">
    <w:p w:rsidR="0071733E" w:rsidRDefault="0071733E" w:rsidP="00906D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ąĹ">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19386"/>
      <w:docPartObj>
        <w:docPartGallery w:val="Page Numbers (Bottom of Page)"/>
        <w:docPartUnique/>
      </w:docPartObj>
    </w:sdtPr>
    <w:sdtContent>
      <w:p w:rsidR="00960DF8" w:rsidRDefault="002D2F9B" w:rsidP="00601BDE">
        <w:pPr>
          <w:pStyle w:val="Zpat"/>
          <w:jc w:val="center"/>
        </w:pPr>
        <w:fldSimple w:instr=" PAGE   \* MERGEFORMAT ">
          <w:r w:rsidR="0045619A">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3E" w:rsidRDefault="0071733E" w:rsidP="00906D9F">
      <w:pPr>
        <w:spacing w:line="240" w:lineRule="auto"/>
      </w:pPr>
      <w:r>
        <w:separator/>
      </w:r>
    </w:p>
  </w:footnote>
  <w:footnote w:type="continuationSeparator" w:id="0">
    <w:p w:rsidR="0071733E" w:rsidRDefault="0071733E" w:rsidP="00906D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EC8"/>
    <w:multiLevelType w:val="hybridMultilevel"/>
    <w:tmpl w:val="9DB6F5E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44172DB"/>
    <w:multiLevelType w:val="hybridMultilevel"/>
    <w:tmpl w:val="3BEE7D4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9326AF"/>
    <w:multiLevelType w:val="hybridMultilevel"/>
    <w:tmpl w:val="5526E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0F6FEE"/>
    <w:multiLevelType w:val="hybridMultilevel"/>
    <w:tmpl w:val="8EF60FD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0F492710"/>
    <w:multiLevelType w:val="hybridMultilevel"/>
    <w:tmpl w:val="E1E48B12"/>
    <w:lvl w:ilvl="0" w:tplc="C80045F0">
      <w:start w:val="1"/>
      <w:numFmt w:val="bullet"/>
      <w:pStyle w:val="Odrka2rovn"/>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15231412"/>
    <w:multiLevelType w:val="multilevel"/>
    <w:tmpl w:val="56D0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9060FD"/>
    <w:multiLevelType w:val="hybridMultilevel"/>
    <w:tmpl w:val="36B89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4E567B"/>
    <w:multiLevelType w:val="hybridMultilevel"/>
    <w:tmpl w:val="ED44F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E71C26"/>
    <w:multiLevelType w:val="multilevel"/>
    <w:tmpl w:val="3E1294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383E72"/>
    <w:multiLevelType w:val="hybridMultilevel"/>
    <w:tmpl w:val="3BCA2A46"/>
    <w:lvl w:ilvl="0" w:tplc="E69A372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22195275"/>
    <w:multiLevelType w:val="hybridMultilevel"/>
    <w:tmpl w:val="3BCA2A46"/>
    <w:lvl w:ilvl="0" w:tplc="E69A372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nsid w:val="23A36B61"/>
    <w:multiLevelType w:val="hybridMultilevel"/>
    <w:tmpl w:val="3BCA2A46"/>
    <w:lvl w:ilvl="0" w:tplc="E69A372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2D597873"/>
    <w:multiLevelType w:val="multilevel"/>
    <w:tmpl w:val="45DECD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C84D70"/>
    <w:multiLevelType w:val="hybridMultilevel"/>
    <w:tmpl w:val="3BCA2A46"/>
    <w:lvl w:ilvl="0" w:tplc="E69A372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4D5D2C53"/>
    <w:multiLevelType w:val="hybridMultilevel"/>
    <w:tmpl w:val="369079C2"/>
    <w:lvl w:ilvl="0" w:tplc="7D709EC4">
      <w:start w:val="1"/>
      <w:numFmt w:val="bullet"/>
      <w:pStyle w:val="Odrka1rov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1684E30"/>
    <w:multiLevelType w:val="hybridMultilevel"/>
    <w:tmpl w:val="65E2E518"/>
    <w:lvl w:ilvl="0" w:tplc="1242F2E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60F59"/>
    <w:multiLevelType w:val="multilevel"/>
    <w:tmpl w:val="BB0A089E"/>
    <w:lvl w:ilvl="0">
      <w:start w:val="1"/>
      <w:numFmt w:val="bullet"/>
      <w:lvlText w:val="o"/>
      <w:lvlJc w:val="left"/>
      <w:pPr>
        <w:ind w:left="1068" w:hanging="360"/>
      </w:pPr>
      <w:rPr>
        <w:rFonts w:ascii="Courier New" w:hAnsi="Courier New" w:cs="Courier New"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7">
    <w:nsid w:val="58EE6F0D"/>
    <w:multiLevelType w:val="hybridMultilevel"/>
    <w:tmpl w:val="3BCA2A46"/>
    <w:lvl w:ilvl="0" w:tplc="E69A372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nsid w:val="5C032F62"/>
    <w:multiLevelType w:val="hybridMultilevel"/>
    <w:tmpl w:val="D7C42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1A5902"/>
    <w:multiLevelType w:val="hybridMultilevel"/>
    <w:tmpl w:val="E4564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931EBE"/>
    <w:multiLevelType w:val="hybridMultilevel"/>
    <w:tmpl w:val="3A4AAB42"/>
    <w:lvl w:ilvl="0" w:tplc="04050003">
      <w:start w:val="1"/>
      <w:numFmt w:val="bullet"/>
      <w:lvlText w:val="o"/>
      <w:lvlJc w:val="left"/>
      <w:pPr>
        <w:ind w:left="927" w:hanging="360"/>
      </w:pPr>
      <w:rPr>
        <w:rFonts w:ascii="Courier New" w:hAnsi="Courier New" w:cs="Courier New"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6C5A7F07"/>
    <w:multiLevelType w:val="hybridMultilevel"/>
    <w:tmpl w:val="0E564AF0"/>
    <w:lvl w:ilvl="0" w:tplc="04050019">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2">
    <w:nsid w:val="6ED47E0A"/>
    <w:multiLevelType w:val="multilevel"/>
    <w:tmpl w:val="13BC501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3">
    <w:nsid w:val="72A26FC1"/>
    <w:multiLevelType w:val="multilevel"/>
    <w:tmpl w:val="FB68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5A2A5B"/>
    <w:multiLevelType w:val="hybridMultilevel"/>
    <w:tmpl w:val="4EBAA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AC6337"/>
    <w:multiLevelType w:val="hybridMultilevel"/>
    <w:tmpl w:val="FCBC3AB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C3961DB"/>
    <w:multiLevelType w:val="hybridMultilevel"/>
    <w:tmpl w:val="CD5E2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B70721"/>
    <w:multiLevelType w:val="hybridMultilevel"/>
    <w:tmpl w:val="3BCA2A46"/>
    <w:lvl w:ilvl="0" w:tplc="E69A372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9"/>
  </w:num>
  <w:num w:numId="2">
    <w:abstractNumId w:val="18"/>
  </w:num>
  <w:num w:numId="3">
    <w:abstractNumId w:val="24"/>
  </w:num>
  <w:num w:numId="4">
    <w:abstractNumId w:val="1"/>
  </w:num>
  <w:num w:numId="5">
    <w:abstractNumId w:val="21"/>
  </w:num>
  <w:num w:numId="6">
    <w:abstractNumId w:val="12"/>
  </w:num>
  <w:num w:numId="7">
    <w:abstractNumId w:val="25"/>
  </w:num>
  <w:num w:numId="8">
    <w:abstractNumId w:val="5"/>
  </w:num>
  <w:num w:numId="9">
    <w:abstractNumId w:val="8"/>
  </w:num>
  <w:num w:numId="10">
    <w:abstractNumId w:val="15"/>
  </w:num>
  <w:num w:numId="11">
    <w:abstractNumId w:val="22"/>
  </w:num>
  <w:num w:numId="12">
    <w:abstractNumId w:val="6"/>
  </w:num>
  <w:num w:numId="13">
    <w:abstractNumId w:val="20"/>
  </w:num>
  <w:num w:numId="14">
    <w:abstractNumId w:val="26"/>
  </w:num>
  <w:num w:numId="15">
    <w:abstractNumId w:val="16"/>
  </w:num>
  <w:num w:numId="16">
    <w:abstractNumId w:val="14"/>
  </w:num>
  <w:num w:numId="17">
    <w:abstractNumId w:val="4"/>
  </w:num>
  <w:num w:numId="18">
    <w:abstractNumId w:val="7"/>
  </w:num>
  <w:num w:numId="19">
    <w:abstractNumId w:val="23"/>
  </w:num>
  <w:num w:numId="20">
    <w:abstractNumId w:val="2"/>
  </w:num>
  <w:num w:numId="21">
    <w:abstractNumId w:val="0"/>
  </w:num>
  <w:num w:numId="22">
    <w:abstractNumId w:val="3"/>
  </w:num>
  <w:num w:numId="23">
    <w:abstractNumId w:val="17"/>
  </w:num>
  <w:num w:numId="24">
    <w:abstractNumId w:val="27"/>
  </w:num>
  <w:num w:numId="25">
    <w:abstractNumId w:val="9"/>
  </w:num>
  <w:num w:numId="26">
    <w:abstractNumId w:val="11"/>
  </w:num>
  <w:num w:numId="27">
    <w:abstractNumId w:val="13"/>
  </w:num>
  <w:num w:numId="28">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412635">
    <w15:presenceInfo w15:providerId="None" w15:userId="ho4126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0"/>
  <w:defaultTabStop w:val="709"/>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zS2NDM3MrQwMbA0MjNR0lEKTi0uzszPAykwrgUAFo9kbSwAAAA="/>
  </w:docVars>
  <w:rsids>
    <w:rsidRoot w:val="00324AAA"/>
    <w:rsid w:val="000007CF"/>
    <w:rsid w:val="0000172F"/>
    <w:rsid w:val="00004B5B"/>
    <w:rsid w:val="000058E3"/>
    <w:rsid w:val="00005E7D"/>
    <w:rsid w:val="00007B6F"/>
    <w:rsid w:val="000102D1"/>
    <w:rsid w:val="00010DAB"/>
    <w:rsid w:val="00013066"/>
    <w:rsid w:val="00013B7F"/>
    <w:rsid w:val="0001445F"/>
    <w:rsid w:val="00014C20"/>
    <w:rsid w:val="000205A0"/>
    <w:rsid w:val="000211C8"/>
    <w:rsid w:val="000216F3"/>
    <w:rsid w:val="00023D3A"/>
    <w:rsid w:val="00023DC8"/>
    <w:rsid w:val="00026400"/>
    <w:rsid w:val="000307EA"/>
    <w:rsid w:val="0003105E"/>
    <w:rsid w:val="00032706"/>
    <w:rsid w:val="00033037"/>
    <w:rsid w:val="00033125"/>
    <w:rsid w:val="000339E9"/>
    <w:rsid w:val="00034DB3"/>
    <w:rsid w:val="00036004"/>
    <w:rsid w:val="00036335"/>
    <w:rsid w:val="00036559"/>
    <w:rsid w:val="00037713"/>
    <w:rsid w:val="0004033C"/>
    <w:rsid w:val="00040945"/>
    <w:rsid w:val="00041493"/>
    <w:rsid w:val="00041F70"/>
    <w:rsid w:val="000426C8"/>
    <w:rsid w:val="00042846"/>
    <w:rsid w:val="00045ED4"/>
    <w:rsid w:val="00046B1E"/>
    <w:rsid w:val="0004709E"/>
    <w:rsid w:val="00047BE6"/>
    <w:rsid w:val="000512EC"/>
    <w:rsid w:val="00051501"/>
    <w:rsid w:val="00051988"/>
    <w:rsid w:val="000524D3"/>
    <w:rsid w:val="00056D72"/>
    <w:rsid w:val="00057490"/>
    <w:rsid w:val="00060C90"/>
    <w:rsid w:val="000648F7"/>
    <w:rsid w:val="0006610B"/>
    <w:rsid w:val="0006748A"/>
    <w:rsid w:val="000676FE"/>
    <w:rsid w:val="0007045D"/>
    <w:rsid w:val="00070880"/>
    <w:rsid w:val="00071236"/>
    <w:rsid w:val="000716B1"/>
    <w:rsid w:val="0007285F"/>
    <w:rsid w:val="00073CB3"/>
    <w:rsid w:val="00074F4E"/>
    <w:rsid w:val="00075102"/>
    <w:rsid w:val="00075785"/>
    <w:rsid w:val="00076155"/>
    <w:rsid w:val="0008034F"/>
    <w:rsid w:val="00081131"/>
    <w:rsid w:val="00081CEC"/>
    <w:rsid w:val="0008321E"/>
    <w:rsid w:val="000838C2"/>
    <w:rsid w:val="000843AF"/>
    <w:rsid w:val="00084DF1"/>
    <w:rsid w:val="0008539B"/>
    <w:rsid w:val="00085BFE"/>
    <w:rsid w:val="00086564"/>
    <w:rsid w:val="00087367"/>
    <w:rsid w:val="0008745A"/>
    <w:rsid w:val="00091376"/>
    <w:rsid w:val="00092818"/>
    <w:rsid w:val="000934F3"/>
    <w:rsid w:val="0009361B"/>
    <w:rsid w:val="000945F5"/>
    <w:rsid w:val="0009781B"/>
    <w:rsid w:val="000A1F32"/>
    <w:rsid w:val="000A4B50"/>
    <w:rsid w:val="000A4DB4"/>
    <w:rsid w:val="000A5B77"/>
    <w:rsid w:val="000A6CB9"/>
    <w:rsid w:val="000A73DC"/>
    <w:rsid w:val="000A7DC7"/>
    <w:rsid w:val="000B019C"/>
    <w:rsid w:val="000B25A1"/>
    <w:rsid w:val="000B2905"/>
    <w:rsid w:val="000B3D66"/>
    <w:rsid w:val="000B5E5C"/>
    <w:rsid w:val="000B6164"/>
    <w:rsid w:val="000B6FC0"/>
    <w:rsid w:val="000C055C"/>
    <w:rsid w:val="000C0846"/>
    <w:rsid w:val="000C0FAB"/>
    <w:rsid w:val="000C1949"/>
    <w:rsid w:val="000C2FAE"/>
    <w:rsid w:val="000C3664"/>
    <w:rsid w:val="000C4271"/>
    <w:rsid w:val="000C4729"/>
    <w:rsid w:val="000C70B3"/>
    <w:rsid w:val="000C7101"/>
    <w:rsid w:val="000C757F"/>
    <w:rsid w:val="000C7AC0"/>
    <w:rsid w:val="000D060A"/>
    <w:rsid w:val="000D0627"/>
    <w:rsid w:val="000D0E7C"/>
    <w:rsid w:val="000D1356"/>
    <w:rsid w:val="000D13A4"/>
    <w:rsid w:val="000D1D21"/>
    <w:rsid w:val="000D577E"/>
    <w:rsid w:val="000D6D6D"/>
    <w:rsid w:val="000D7992"/>
    <w:rsid w:val="000E00F6"/>
    <w:rsid w:val="000E1E67"/>
    <w:rsid w:val="000E2B45"/>
    <w:rsid w:val="000E430E"/>
    <w:rsid w:val="000E48FF"/>
    <w:rsid w:val="000E61AD"/>
    <w:rsid w:val="000E61FF"/>
    <w:rsid w:val="000E6866"/>
    <w:rsid w:val="000E69AE"/>
    <w:rsid w:val="000E76EF"/>
    <w:rsid w:val="000E7A74"/>
    <w:rsid w:val="000F12F2"/>
    <w:rsid w:val="000F1DD7"/>
    <w:rsid w:val="000F1E12"/>
    <w:rsid w:val="000F2329"/>
    <w:rsid w:val="000F3683"/>
    <w:rsid w:val="000F5A1A"/>
    <w:rsid w:val="000F78E2"/>
    <w:rsid w:val="001004B4"/>
    <w:rsid w:val="0010066B"/>
    <w:rsid w:val="001029C3"/>
    <w:rsid w:val="00102E52"/>
    <w:rsid w:val="001045B9"/>
    <w:rsid w:val="0010469C"/>
    <w:rsid w:val="001053E3"/>
    <w:rsid w:val="00107429"/>
    <w:rsid w:val="001078A4"/>
    <w:rsid w:val="00112EF4"/>
    <w:rsid w:val="00113CF4"/>
    <w:rsid w:val="00114105"/>
    <w:rsid w:val="001141B4"/>
    <w:rsid w:val="00114365"/>
    <w:rsid w:val="00115978"/>
    <w:rsid w:val="0011623E"/>
    <w:rsid w:val="00117F44"/>
    <w:rsid w:val="00120C1B"/>
    <w:rsid w:val="00121D59"/>
    <w:rsid w:val="0012313D"/>
    <w:rsid w:val="00124A52"/>
    <w:rsid w:val="001258E2"/>
    <w:rsid w:val="001271A3"/>
    <w:rsid w:val="00127CA3"/>
    <w:rsid w:val="00130138"/>
    <w:rsid w:val="00130ED4"/>
    <w:rsid w:val="0013122F"/>
    <w:rsid w:val="00131486"/>
    <w:rsid w:val="0013481C"/>
    <w:rsid w:val="0013559F"/>
    <w:rsid w:val="00141CA9"/>
    <w:rsid w:val="00142FA0"/>
    <w:rsid w:val="00143035"/>
    <w:rsid w:val="00144786"/>
    <w:rsid w:val="00145287"/>
    <w:rsid w:val="00146C83"/>
    <w:rsid w:val="00147586"/>
    <w:rsid w:val="00151173"/>
    <w:rsid w:val="00151975"/>
    <w:rsid w:val="0015343E"/>
    <w:rsid w:val="0015403A"/>
    <w:rsid w:val="001555CC"/>
    <w:rsid w:val="001558E7"/>
    <w:rsid w:val="00155E36"/>
    <w:rsid w:val="00156945"/>
    <w:rsid w:val="00162344"/>
    <w:rsid w:val="00163172"/>
    <w:rsid w:val="001635B2"/>
    <w:rsid w:val="00163FEE"/>
    <w:rsid w:val="00165019"/>
    <w:rsid w:val="00166731"/>
    <w:rsid w:val="00167D23"/>
    <w:rsid w:val="0017083A"/>
    <w:rsid w:val="00170A6A"/>
    <w:rsid w:val="0017398A"/>
    <w:rsid w:val="001740F5"/>
    <w:rsid w:val="0017613E"/>
    <w:rsid w:val="00176D9C"/>
    <w:rsid w:val="00177271"/>
    <w:rsid w:val="00177799"/>
    <w:rsid w:val="00177E12"/>
    <w:rsid w:val="00180082"/>
    <w:rsid w:val="0018091D"/>
    <w:rsid w:val="00182B8C"/>
    <w:rsid w:val="0018320D"/>
    <w:rsid w:val="0018340D"/>
    <w:rsid w:val="001846CA"/>
    <w:rsid w:val="0018709A"/>
    <w:rsid w:val="0018735D"/>
    <w:rsid w:val="00190383"/>
    <w:rsid w:val="00191FEA"/>
    <w:rsid w:val="00192481"/>
    <w:rsid w:val="00193485"/>
    <w:rsid w:val="00193C48"/>
    <w:rsid w:val="001960BD"/>
    <w:rsid w:val="00196175"/>
    <w:rsid w:val="001963A2"/>
    <w:rsid w:val="00196A76"/>
    <w:rsid w:val="001A1E7F"/>
    <w:rsid w:val="001A679A"/>
    <w:rsid w:val="001A6FE4"/>
    <w:rsid w:val="001A71B2"/>
    <w:rsid w:val="001A71BE"/>
    <w:rsid w:val="001A7B81"/>
    <w:rsid w:val="001B20F5"/>
    <w:rsid w:val="001B227E"/>
    <w:rsid w:val="001B6947"/>
    <w:rsid w:val="001B7BC8"/>
    <w:rsid w:val="001C002C"/>
    <w:rsid w:val="001C1EF7"/>
    <w:rsid w:val="001C2EDE"/>
    <w:rsid w:val="001C33BF"/>
    <w:rsid w:val="001C37C7"/>
    <w:rsid w:val="001C40B0"/>
    <w:rsid w:val="001C6F46"/>
    <w:rsid w:val="001C7175"/>
    <w:rsid w:val="001D0816"/>
    <w:rsid w:val="001D290D"/>
    <w:rsid w:val="001D298B"/>
    <w:rsid w:val="001D5949"/>
    <w:rsid w:val="001E01E1"/>
    <w:rsid w:val="001E03E5"/>
    <w:rsid w:val="001E085B"/>
    <w:rsid w:val="001E1472"/>
    <w:rsid w:val="001E16D1"/>
    <w:rsid w:val="001E17F2"/>
    <w:rsid w:val="001E223B"/>
    <w:rsid w:val="001E2878"/>
    <w:rsid w:val="001E42F0"/>
    <w:rsid w:val="001E4899"/>
    <w:rsid w:val="001E4E7F"/>
    <w:rsid w:val="001E4EED"/>
    <w:rsid w:val="001E50EC"/>
    <w:rsid w:val="001E52C7"/>
    <w:rsid w:val="001E5898"/>
    <w:rsid w:val="001E68BD"/>
    <w:rsid w:val="001E6907"/>
    <w:rsid w:val="001E757B"/>
    <w:rsid w:val="001E794F"/>
    <w:rsid w:val="001F04ED"/>
    <w:rsid w:val="001F1159"/>
    <w:rsid w:val="001F2B8B"/>
    <w:rsid w:val="001F303F"/>
    <w:rsid w:val="001F3477"/>
    <w:rsid w:val="001F5160"/>
    <w:rsid w:val="001F6400"/>
    <w:rsid w:val="00201691"/>
    <w:rsid w:val="00202AB0"/>
    <w:rsid w:val="00202F18"/>
    <w:rsid w:val="0020330D"/>
    <w:rsid w:val="002046EF"/>
    <w:rsid w:val="00205905"/>
    <w:rsid w:val="002066A8"/>
    <w:rsid w:val="00211686"/>
    <w:rsid w:val="00212BF3"/>
    <w:rsid w:val="0021370D"/>
    <w:rsid w:val="00215780"/>
    <w:rsid w:val="0022214A"/>
    <w:rsid w:val="00223F6C"/>
    <w:rsid w:val="00224BD5"/>
    <w:rsid w:val="002254DE"/>
    <w:rsid w:val="00226175"/>
    <w:rsid w:val="00226BB9"/>
    <w:rsid w:val="00230A96"/>
    <w:rsid w:val="002311E7"/>
    <w:rsid w:val="002312CA"/>
    <w:rsid w:val="0023158D"/>
    <w:rsid w:val="00231F2B"/>
    <w:rsid w:val="002320A6"/>
    <w:rsid w:val="00232F95"/>
    <w:rsid w:val="002333EA"/>
    <w:rsid w:val="00233A93"/>
    <w:rsid w:val="00236C12"/>
    <w:rsid w:val="00241ED9"/>
    <w:rsid w:val="00242009"/>
    <w:rsid w:val="002427A2"/>
    <w:rsid w:val="00246759"/>
    <w:rsid w:val="0024764F"/>
    <w:rsid w:val="00253073"/>
    <w:rsid w:val="00255AF2"/>
    <w:rsid w:val="00256D5A"/>
    <w:rsid w:val="002578CF"/>
    <w:rsid w:val="00260C29"/>
    <w:rsid w:val="00262EF3"/>
    <w:rsid w:val="00263921"/>
    <w:rsid w:val="00263A87"/>
    <w:rsid w:val="00263D5C"/>
    <w:rsid w:val="002648E6"/>
    <w:rsid w:val="00265B8E"/>
    <w:rsid w:val="00265D0D"/>
    <w:rsid w:val="00267C68"/>
    <w:rsid w:val="00271004"/>
    <w:rsid w:val="0027152E"/>
    <w:rsid w:val="002723C3"/>
    <w:rsid w:val="002726CB"/>
    <w:rsid w:val="00274570"/>
    <w:rsid w:val="002803BC"/>
    <w:rsid w:val="0028161D"/>
    <w:rsid w:val="002828C2"/>
    <w:rsid w:val="00283466"/>
    <w:rsid w:val="00283B47"/>
    <w:rsid w:val="0028643A"/>
    <w:rsid w:val="002912D2"/>
    <w:rsid w:val="002919E7"/>
    <w:rsid w:val="0029236C"/>
    <w:rsid w:val="00294EA0"/>
    <w:rsid w:val="00296537"/>
    <w:rsid w:val="002977C5"/>
    <w:rsid w:val="00297D3A"/>
    <w:rsid w:val="002A0884"/>
    <w:rsid w:val="002A3CBA"/>
    <w:rsid w:val="002A4B18"/>
    <w:rsid w:val="002A5031"/>
    <w:rsid w:val="002A625F"/>
    <w:rsid w:val="002A6B2C"/>
    <w:rsid w:val="002A6C5B"/>
    <w:rsid w:val="002B1B4F"/>
    <w:rsid w:val="002B203F"/>
    <w:rsid w:val="002B3304"/>
    <w:rsid w:val="002B34E5"/>
    <w:rsid w:val="002B47AF"/>
    <w:rsid w:val="002B4AF1"/>
    <w:rsid w:val="002B4AF9"/>
    <w:rsid w:val="002B6765"/>
    <w:rsid w:val="002B6EB2"/>
    <w:rsid w:val="002C019C"/>
    <w:rsid w:val="002C1CC9"/>
    <w:rsid w:val="002C3072"/>
    <w:rsid w:val="002C52F0"/>
    <w:rsid w:val="002C63B2"/>
    <w:rsid w:val="002D03E4"/>
    <w:rsid w:val="002D0559"/>
    <w:rsid w:val="002D2F9B"/>
    <w:rsid w:val="002D39F8"/>
    <w:rsid w:val="002D3CA9"/>
    <w:rsid w:val="002D41F2"/>
    <w:rsid w:val="002D5932"/>
    <w:rsid w:val="002D639E"/>
    <w:rsid w:val="002D77F6"/>
    <w:rsid w:val="002E05AF"/>
    <w:rsid w:val="002E11A4"/>
    <w:rsid w:val="002E123E"/>
    <w:rsid w:val="002E2274"/>
    <w:rsid w:val="002E3291"/>
    <w:rsid w:val="002E4463"/>
    <w:rsid w:val="002E58C8"/>
    <w:rsid w:val="002E6640"/>
    <w:rsid w:val="002E66DB"/>
    <w:rsid w:val="002E751F"/>
    <w:rsid w:val="002F0DA6"/>
    <w:rsid w:val="002F17C9"/>
    <w:rsid w:val="002F3515"/>
    <w:rsid w:val="002F4015"/>
    <w:rsid w:val="002F5696"/>
    <w:rsid w:val="00301078"/>
    <w:rsid w:val="00301190"/>
    <w:rsid w:val="003013E4"/>
    <w:rsid w:val="00302D72"/>
    <w:rsid w:val="00305821"/>
    <w:rsid w:val="003058B9"/>
    <w:rsid w:val="003059AE"/>
    <w:rsid w:val="0030765A"/>
    <w:rsid w:val="003077BC"/>
    <w:rsid w:val="00307859"/>
    <w:rsid w:val="00307E06"/>
    <w:rsid w:val="00307E1B"/>
    <w:rsid w:val="00310CC3"/>
    <w:rsid w:val="003111E1"/>
    <w:rsid w:val="00311506"/>
    <w:rsid w:val="00313CC5"/>
    <w:rsid w:val="0031543D"/>
    <w:rsid w:val="00317A38"/>
    <w:rsid w:val="00317CDB"/>
    <w:rsid w:val="00320C3D"/>
    <w:rsid w:val="00323C9D"/>
    <w:rsid w:val="00324AAA"/>
    <w:rsid w:val="00325180"/>
    <w:rsid w:val="00331DAC"/>
    <w:rsid w:val="003325D9"/>
    <w:rsid w:val="00340D5C"/>
    <w:rsid w:val="0034333B"/>
    <w:rsid w:val="003443AA"/>
    <w:rsid w:val="00345253"/>
    <w:rsid w:val="00350505"/>
    <w:rsid w:val="0035209C"/>
    <w:rsid w:val="00352174"/>
    <w:rsid w:val="00353D47"/>
    <w:rsid w:val="00353FE0"/>
    <w:rsid w:val="003551C1"/>
    <w:rsid w:val="003564B6"/>
    <w:rsid w:val="0035672C"/>
    <w:rsid w:val="00357D68"/>
    <w:rsid w:val="00360636"/>
    <w:rsid w:val="00360B38"/>
    <w:rsid w:val="00360D12"/>
    <w:rsid w:val="003611C0"/>
    <w:rsid w:val="0036203D"/>
    <w:rsid w:val="00363AA7"/>
    <w:rsid w:val="00366661"/>
    <w:rsid w:val="003674DE"/>
    <w:rsid w:val="003720F2"/>
    <w:rsid w:val="00373810"/>
    <w:rsid w:val="00373844"/>
    <w:rsid w:val="00374E41"/>
    <w:rsid w:val="00375881"/>
    <w:rsid w:val="00375FB8"/>
    <w:rsid w:val="003765EC"/>
    <w:rsid w:val="0037699B"/>
    <w:rsid w:val="00377E1A"/>
    <w:rsid w:val="003827CB"/>
    <w:rsid w:val="00382DC4"/>
    <w:rsid w:val="0038390A"/>
    <w:rsid w:val="00385458"/>
    <w:rsid w:val="00387BD0"/>
    <w:rsid w:val="003903C8"/>
    <w:rsid w:val="00391E32"/>
    <w:rsid w:val="003933F7"/>
    <w:rsid w:val="00393B8A"/>
    <w:rsid w:val="00393C16"/>
    <w:rsid w:val="0039471D"/>
    <w:rsid w:val="003950D8"/>
    <w:rsid w:val="003963EC"/>
    <w:rsid w:val="00396E3A"/>
    <w:rsid w:val="00396F28"/>
    <w:rsid w:val="003A118A"/>
    <w:rsid w:val="003A1EF7"/>
    <w:rsid w:val="003A2DD7"/>
    <w:rsid w:val="003A2F01"/>
    <w:rsid w:val="003A53A2"/>
    <w:rsid w:val="003A5AAC"/>
    <w:rsid w:val="003A5C24"/>
    <w:rsid w:val="003A5E41"/>
    <w:rsid w:val="003A7DA5"/>
    <w:rsid w:val="003B00BE"/>
    <w:rsid w:val="003B1085"/>
    <w:rsid w:val="003B149C"/>
    <w:rsid w:val="003B1566"/>
    <w:rsid w:val="003B21E2"/>
    <w:rsid w:val="003B2538"/>
    <w:rsid w:val="003B2856"/>
    <w:rsid w:val="003B35BC"/>
    <w:rsid w:val="003B3A26"/>
    <w:rsid w:val="003B4436"/>
    <w:rsid w:val="003B4A57"/>
    <w:rsid w:val="003B53B9"/>
    <w:rsid w:val="003B562B"/>
    <w:rsid w:val="003B56FB"/>
    <w:rsid w:val="003B6679"/>
    <w:rsid w:val="003B6C95"/>
    <w:rsid w:val="003C241E"/>
    <w:rsid w:val="003C2BB6"/>
    <w:rsid w:val="003C6A4F"/>
    <w:rsid w:val="003D117C"/>
    <w:rsid w:val="003D14E4"/>
    <w:rsid w:val="003D3C0C"/>
    <w:rsid w:val="003D3E49"/>
    <w:rsid w:val="003D401F"/>
    <w:rsid w:val="003D4100"/>
    <w:rsid w:val="003D5266"/>
    <w:rsid w:val="003D5833"/>
    <w:rsid w:val="003D72BE"/>
    <w:rsid w:val="003D757B"/>
    <w:rsid w:val="003E0D4F"/>
    <w:rsid w:val="003E1698"/>
    <w:rsid w:val="003E1D50"/>
    <w:rsid w:val="003E2473"/>
    <w:rsid w:val="003E5C62"/>
    <w:rsid w:val="003E6F28"/>
    <w:rsid w:val="003E7740"/>
    <w:rsid w:val="003F2C27"/>
    <w:rsid w:val="003F3AC7"/>
    <w:rsid w:val="003F42C4"/>
    <w:rsid w:val="003F4389"/>
    <w:rsid w:val="003F4491"/>
    <w:rsid w:val="003F5CD8"/>
    <w:rsid w:val="003F5EC4"/>
    <w:rsid w:val="003F63CF"/>
    <w:rsid w:val="003F6686"/>
    <w:rsid w:val="003F77AC"/>
    <w:rsid w:val="0040328D"/>
    <w:rsid w:val="00403EC3"/>
    <w:rsid w:val="00404D45"/>
    <w:rsid w:val="0040747A"/>
    <w:rsid w:val="00410C7C"/>
    <w:rsid w:val="0041305B"/>
    <w:rsid w:val="0041391C"/>
    <w:rsid w:val="00414A50"/>
    <w:rsid w:val="004154D9"/>
    <w:rsid w:val="0041562D"/>
    <w:rsid w:val="00415D2A"/>
    <w:rsid w:val="00416C07"/>
    <w:rsid w:val="00422D6B"/>
    <w:rsid w:val="00424481"/>
    <w:rsid w:val="00425889"/>
    <w:rsid w:val="00431E41"/>
    <w:rsid w:val="0043223B"/>
    <w:rsid w:val="004323CC"/>
    <w:rsid w:val="004341C8"/>
    <w:rsid w:val="00434742"/>
    <w:rsid w:val="0043685C"/>
    <w:rsid w:val="004405F3"/>
    <w:rsid w:val="00440D1C"/>
    <w:rsid w:val="00441BE6"/>
    <w:rsid w:val="00442266"/>
    <w:rsid w:val="004423CE"/>
    <w:rsid w:val="00444CCF"/>
    <w:rsid w:val="0044711D"/>
    <w:rsid w:val="004477B5"/>
    <w:rsid w:val="00452FC6"/>
    <w:rsid w:val="004533D8"/>
    <w:rsid w:val="00453AAB"/>
    <w:rsid w:val="00453BB1"/>
    <w:rsid w:val="00454A7D"/>
    <w:rsid w:val="00454EE7"/>
    <w:rsid w:val="00455C99"/>
    <w:rsid w:val="00455EEE"/>
    <w:rsid w:val="0045619A"/>
    <w:rsid w:val="004604BA"/>
    <w:rsid w:val="0046123D"/>
    <w:rsid w:val="00461643"/>
    <w:rsid w:val="00462900"/>
    <w:rsid w:val="00464DD7"/>
    <w:rsid w:val="004664D6"/>
    <w:rsid w:val="00466FCB"/>
    <w:rsid w:val="00472AD5"/>
    <w:rsid w:val="00473531"/>
    <w:rsid w:val="00474275"/>
    <w:rsid w:val="0047688E"/>
    <w:rsid w:val="0048168D"/>
    <w:rsid w:val="0048190E"/>
    <w:rsid w:val="0048440F"/>
    <w:rsid w:val="00484D35"/>
    <w:rsid w:val="00487AAE"/>
    <w:rsid w:val="004912CE"/>
    <w:rsid w:val="00491C63"/>
    <w:rsid w:val="00492528"/>
    <w:rsid w:val="00493019"/>
    <w:rsid w:val="00493E35"/>
    <w:rsid w:val="0049402E"/>
    <w:rsid w:val="00496478"/>
    <w:rsid w:val="00496E3A"/>
    <w:rsid w:val="00497A98"/>
    <w:rsid w:val="004A1494"/>
    <w:rsid w:val="004A4168"/>
    <w:rsid w:val="004A4F07"/>
    <w:rsid w:val="004A682A"/>
    <w:rsid w:val="004A6BBD"/>
    <w:rsid w:val="004A7B5D"/>
    <w:rsid w:val="004B0815"/>
    <w:rsid w:val="004B0C39"/>
    <w:rsid w:val="004B0C86"/>
    <w:rsid w:val="004B1315"/>
    <w:rsid w:val="004B2E47"/>
    <w:rsid w:val="004B4FA9"/>
    <w:rsid w:val="004B5986"/>
    <w:rsid w:val="004B5D32"/>
    <w:rsid w:val="004B5D92"/>
    <w:rsid w:val="004B67A3"/>
    <w:rsid w:val="004C0F2E"/>
    <w:rsid w:val="004C194C"/>
    <w:rsid w:val="004C4F02"/>
    <w:rsid w:val="004C5004"/>
    <w:rsid w:val="004C5283"/>
    <w:rsid w:val="004C5AC0"/>
    <w:rsid w:val="004C5DC9"/>
    <w:rsid w:val="004C5EDE"/>
    <w:rsid w:val="004C7227"/>
    <w:rsid w:val="004C757F"/>
    <w:rsid w:val="004C7B8E"/>
    <w:rsid w:val="004D0103"/>
    <w:rsid w:val="004D50C5"/>
    <w:rsid w:val="004D54E1"/>
    <w:rsid w:val="004D70EE"/>
    <w:rsid w:val="004D736B"/>
    <w:rsid w:val="004D74E0"/>
    <w:rsid w:val="004D76AC"/>
    <w:rsid w:val="004E181A"/>
    <w:rsid w:val="004E25C0"/>
    <w:rsid w:val="004E28A8"/>
    <w:rsid w:val="004E2D41"/>
    <w:rsid w:val="004E5139"/>
    <w:rsid w:val="004E6EC6"/>
    <w:rsid w:val="004E7352"/>
    <w:rsid w:val="004F31CB"/>
    <w:rsid w:val="004F385D"/>
    <w:rsid w:val="004F505E"/>
    <w:rsid w:val="004F5254"/>
    <w:rsid w:val="004F5EC9"/>
    <w:rsid w:val="004F6BB7"/>
    <w:rsid w:val="004F71A4"/>
    <w:rsid w:val="004F7800"/>
    <w:rsid w:val="00500430"/>
    <w:rsid w:val="00500E36"/>
    <w:rsid w:val="00502EB4"/>
    <w:rsid w:val="00504635"/>
    <w:rsid w:val="005050B3"/>
    <w:rsid w:val="0051108C"/>
    <w:rsid w:val="00511143"/>
    <w:rsid w:val="00511883"/>
    <w:rsid w:val="00512B7F"/>
    <w:rsid w:val="00512CFC"/>
    <w:rsid w:val="00513497"/>
    <w:rsid w:val="005146D4"/>
    <w:rsid w:val="005161E0"/>
    <w:rsid w:val="0051625D"/>
    <w:rsid w:val="00517191"/>
    <w:rsid w:val="00520142"/>
    <w:rsid w:val="00520902"/>
    <w:rsid w:val="00521D1F"/>
    <w:rsid w:val="00524550"/>
    <w:rsid w:val="005263F5"/>
    <w:rsid w:val="00530C17"/>
    <w:rsid w:val="00531B83"/>
    <w:rsid w:val="00532C79"/>
    <w:rsid w:val="00532DFE"/>
    <w:rsid w:val="00537654"/>
    <w:rsid w:val="00542C78"/>
    <w:rsid w:val="00544B2A"/>
    <w:rsid w:val="00544CF1"/>
    <w:rsid w:val="00546580"/>
    <w:rsid w:val="00546EFC"/>
    <w:rsid w:val="00547337"/>
    <w:rsid w:val="0055072B"/>
    <w:rsid w:val="0055242D"/>
    <w:rsid w:val="005545F3"/>
    <w:rsid w:val="00556D25"/>
    <w:rsid w:val="00557494"/>
    <w:rsid w:val="00557F78"/>
    <w:rsid w:val="00561FBA"/>
    <w:rsid w:val="005628E9"/>
    <w:rsid w:val="005631C4"/>
    <w:rsid w:val="00564453"/>
    <w:rsid w:val="005653DC"/>
    <w:rsid w:val="00566AA4"/>
    <w:rsid w:val="00566B64"/>
    <w:rsid w:val="00567555"/>
    <w:rsid w:val="00570220"/>
    <w:rsid w:val="00570264"/>
    <w:rsid w:val="00570D6F"/>
    <w:rsid w:val="00571ACF"/>
    <w:rsid w:val="005731A3"/>
    <w:rsid w:val="00573C16"/>
    <w:rsid w:val="005746D2"/>
    <w:rsid w:val="00575190"/>
    <w:rsid w:val="005755FB"/>
    <w:rsid w:val="00576189"/>
    <w:rsid w:val="00576C4E"/>
    <w:rsid w:val="0057780D"/>
    <w:rsid w:val="00577817"/>
    <w:rsid w:val="00577CF5"/>
    <w:rsid w:val="0058020B"/>
    <w:rsid w:val="005809E5"/>
    <w:rsid w:val="00585007"/>
    <w:rsid w:val="005852DC"/>
    <w:rsid w:val="00585B9E"/>
    <w:rsid w:val="00585D44"/>
    <w:rsid w:val="00586766"/>
    <w:rsid w:val="00586CCE"/>
    <w:rsid w:val="0058727B"/>
    <w:rsid w:val="0058779F"/>
    <w:rsid w:val="00590593"/>
    <w:rsid w:val="00590C8D"/>
    <w:rsid w:val="005910A2"/>
    <w:rsid w:val="005941EB"/>
    <w:rsid w:val="00594B67"/>
    <w:rsid w:val="00595E0C"/>
    <w:rsid w:val="005975EF"/>
    <w:rsid w:val="005A261A"/>
    <w:rsid w:val="005A3C82"/>
    <w:rsid w:val="005A67B0"/>
    <w:rsid w:val="005A68A8"/>
    <w:rsid w:val="005A6E6F"/>
    <w:rsid w:val="005B0B77"/>
    <w:rsid w:val="005B2D87"/>
    <w:rsid w:val="005B5D56"/>
    <w:rsid w:val="005B6C25"/>
    <w:rsid w:val="005B7555"/>
    <w:rsid w:val="005C32E8"/>
    <w:rsid w:val="005C3429"/>
    <w:rsid w:val="005C51DA"/>
    <w:rsid w:val="005C65B8"/>
    <w:rsid w:val="005C66F8"/>
    <w:rsid w:val="005D06B0"/>
    <w:rsid w:val="005D1541"/>
    <w:rsid w:val="005D1A94"/>
    <w:rsid w:val="005D323E"/>
    <w:rsid w:val="005D43F1"/>
    <w:rsid w:val="005D70EB"/>
    <w:rsid w:val="005D78A9"/>
    <w:rsid w:val="005E01A4"/>
    <w:rsid w:val="005E0347"/>
    <w:rsid w:val="005E0811"/>
    <w:rsid w:val="005E0D6C"/>
    <w:rsid w:val="005E0F21"/>
    <w:rsid w:val="005E1218"/>
    <w:rsid w:val="005E1468"/>
    <w:rsid w:val="005E1753"/>
    <w:rsid w:val="005E1D4C"/>
    <w:rsid w:val="005E2043"/>
    <w:rsid w:val="005E401F"/>
    <w:rsid w:val="005E4BD5"/>
    <w:rsid w:val="005E5F61"/>
    <w:rsid w:val="005F1349"/>
    <w:rsid w:val="005F1863"/>
    <w:rsid w:val="005F4CAE"/>
    <w:rsid w:val="005F66FB"/>
    <w:rsid w:val="005F707A"/>
    <w:rsid w:val="005F7251"/>
    <w:rsid w:val="005F7823"/>
    <w:rsid w:val="00600369"/>
    <w:rsid w:val="00601153"/>
    <w:rsid w:val="00601BDE"/>
    <w:rsid w:val="006024D1"/>
    <w:rsid w:val="00602805"/>
    <w:rsid w:val="006035DE"/>
    <w:rsid w:val="00603FF1"/>
    <w:rsid w:val="00604374"/>
    <w:rsid w:val="00605C84"/>
    <w:rsid w:val="00605EDB"/>
    <w:rsid w:val="006062AD"/>
    <w:rsid w:val="00606AEE"/>
    <w:rsid w:val="00606C27"/>
    <w:rsid w:val="0061007A"/>
    <w:rsid w:val="00610D98"/>
    <w:rsid w:val="006117E7"/>
    <w:rsid w:val="00611C4A"/>
    <w:rsid w:val="00613263"/>
    <w:rsid w:val="00614863"/>
    <w:rsid w:val="00615E66"/>
    <w:rsid w:val="00616362"/>
    <w:rsid w:val="0061643C"/>
    <w:rsid w:val="00616716"/>
    <w:rsid w:val="00616ADF"/>
    <w:rsid w:val="00620903"/>
    <w:rsid w:val="00624CB8"/>
    <w:rsid w:val="0062577D"/>
    <w:rsid w:val="00625C29"/>
    <w:rsid w:val="0062641A"/>
    <w:rsid w:val="006317A3"/>
    <w:rsid w:val="00632E9E"/>
    <w:rsid w:val="0063347E"/>
    <w:rsid w:val="00636651"/>
    <w:rsid w:val="00636A2A"/>
    <w:rsid w:val="00636D10"/>
    <w:rsid w:val="006370F1"/>
    <w:rsid w:val="00637108"/>
    <w:rsid w:val="006413D4"/>
    <w:rsid w:val="00641A36"/>
    <w:rsid w:val="00644307"/>
    <w:rsid w:val="00644473"/>
    <w:rsid w:val="00645990"/>
    <w:rsid w:val="00647333"/>
    <w:rsid w:val="00653575"/>
    <w:rsid w:val="006544D5"/>
    <w:rsid w:val="00654529"/>
    <w:rsid w:val="0065677F"/>
    <w:rsid w:val="0065734F"/>
    <w:rsid w:val="00657848"/>
    <w:rsid w:val="00660F96"/>
    <w:rsid w:val="00661161"/>
    <w:rsid w:val="00664956"/>
    <w:rsid w:val="00670F9E"/>
    <w:rsid w:val="006713E9"/>
    <w:rsid w:val="00673FD4"/>
    <w:rsid w:val="006742D8"/>
    <w:rsid w:val="00675135"/>
    <w:rsid w:val="00676788"/>
    <w:rsid w:val="00676DED"/>
    <w:rsid w:val="006776EF"/>
    <w:rsid w:val="00681ACE"/>
    <w:rsid w:val="0068204D"/>
    <w:rsid w:val="006827E4"/>
    <w:rsid w:val="00683FD5"/>
    <w:rsid w:val="006850F1"/>
    <w:rsid w:val="0068514C"/>
    <w:rsid w:val="006853DC"/>
    <w:rsid w:val="006860BA"/>
    <w:rsid w:val="006901D0"/>
    <w:rsid w:val="0069131C"/>
    <w:rsid w:val="0069479C"/>
    <w:rsid w:val="00695F88"/>
    <w:rsid w:val="00696AA6"/>
    <w:rsid w:val="00697488"/>
    <w:rsid w:val="006A0747"/>
    <w:rsid w:val="006A0A79"/>
    <w:rsid w:val="006A1493"/>
    <w:rsid w:val="006A18C0"/>
    <w:rsid w:val="006A1F40"/>
    <w:rsid w:val="006A2ECB"/>
    <w:rsid w:val="006A3773"/>
    <w:rsid w:val="006A6223"/>
    <w:rsid w:val="006A6685"/>
    <w:rsid w:val="006A7116"/>
    <w:rsid w:val="006B0BFC"/>
    <w:rsid w:val="006B1655"/>
    <w:rsid w:val="006B1998"/>
    <w:rsid w:val="006B1F86"/>
    <w:rsid w:val="006B2159"/>
    <w:rsid w:val="006B2887"/>
    <w:rsid w:val="006B2C50"/>
    <w:rsid w:val="006B37D2"/>
    <w:rsid w:val="006B46AC"/>
    <w:rsid w:val="006B4C4F"/>
    <w:rsid w:val="006B4EC8"/>
    <w:rsid w:val="006B5D92"/>
    <w:rsid w:val="006B6938"/>
    <w:rsid w:val="006B6F72"/>
    <w:rsid w:val="006B79B0"/>
    <w:rsid w:val="006B7DFB"/>
    <w:rsid w:val="006C0572"/>
    <w:rsid w:val="006C060F"/>
    <w:rsid w:val="006C0E3A"/>
    <w:rsid w:val="006C0E6A"/>
    <w:rsid w:val="006C10F4"/>
    <w:rsid w:val="006C2031"/>
    <w:rsid w:val="006C43E7"/>
    <w:rsid w:val="006C46DA"/>
    <w:rsid w:val="006C53FB"/>
    <w:rsid w:val="006C5FB8"/>
    <w:rsid w:val="006C7603"/>
    <w:rsid w:val="006C7925"/>
    <w:rsid w:val="006D08A9"/>
    <w:rsid w:val="006D096A"/>
    <w:rsid w:val="006D215E"/>
    <w:rsid w:val="006D2B48"/>
    <w:rsid w:val="006D32C4"/>
    <w:rsid w:val="006D375B"/>
    <w:rsid w:val="006D4F5E"/>
    <w:rsid w:val="006D77BA"/>
    <w:rsid w:val="006E2760"/>
    <w:rsid w:val="006E2BD9"/>
    <w:rsid w:val="006E304F"/>
    <w:rsid w:val="006E3FCF"/>
    <w:rsid w:val="006E41BE"/>
    <w:rsid w:val="006E518E"/>
    <w:rsid w:val="006E635F"/>
    <w:rsid w:val="006F073D"/>
    <w:rsid w:val="006F1088"/>
    <w:rsid w:val="006F3F47"/>
    <w:rsid w:val="006F414E"/>
    <w:rsid w:val="006F41ED"/>
    <w:rsid w:val="006F46D7"/>
    <w:rsid w:val="006F5A58"/>
    <w:rsid w:val="00700438"/>
    <w:rsid w:val="007006FA"/>
    <w:rsid w:val="00702961"/>
    <w:rsid w:val="007029DD"/>
    <w:rsid w:val="0070406F"/>
    <w:rsid w:val="00704300"/>
    <w:rsid w:val="00707302"/>
    <w:rsid w:val="00710E69"/>
    <w:rsid w:val="00712E32"/>
    <w:rsid w:val="00713351"/>
    <w:rsid w:val="0071573A"/>
    <w:rsid w:val="00715A65"/>
    <w:rsid w:val="0071733E"/>
    <w:rsid w:val="0071773F"/>
    <w:rsid w:val="007203DD"/>
    <w:rsid w:val="00720DED"/>
    <w:rsid w:val="00721292"/>
    <w:rsid w:val="00721BCD"/>
    <w:rsid w:val="00723092"/>
    <w:rsid w:val="007239EC"/>
    <w:rsid w:val="00723C12"/>
    <w:rsid w:val="0072667E"/>
    <w:rsid w:val="007270AA"/>
    <w:rsid w:val="00727454"/>
    <w:rsid w:val="00731B92"/>
    <w:rsid w:val="00732901"/>
    <w:rsid w:val="00735AE0"/>
    <w:rsid w:val="00737F82"/>
    <w:rsid w:val="00741560"/>
    <w:rsid w:val="007426B2"/>
    <w:rsid w:val="00742A0A"/>
    <w:rsid w:val="00745F46"/>
    <w:rsid w:val="00746A7C"/>
    <w:rsid w:val="00747AA5"/>
    <w:rsid w:val="007509ED"/>
    <w:rsid w:val="00753353"/>
    <w:rsid w:val="00753430"/>
    <w:rsid w:val="00754521"/>
    <w:rsid w:val="00755A61"/>
    <w:rsid w:val="00755F0E"/>
    <w:rsid w:val="007577B8"/>
    <w:rsid w:val="007623C4"/>
    <w:rsid w:val="00764711"/>
    <w:rsid w:val="00764AF7"/>
    <w:rsid w:val="007651B0"/>
    <w:rsid w:val="007657F9"/>
    <w:rsid w:val="00770680"/>
    <w:rsid w:val="00770829"/>
    <w:rsid w:val="00771118"/>
    <w:rsid w:val="00771498"/>
    <w:rsid w:val="00772C60"/>
    <w:rsid w:val="00772D1E"/>
    <w:rsid w:val="00776118"/>
    <w:rsid w:val="007762FA"/>
    <w:rsid w:val="00777E2A"/>
    <w:rsid w:val="007802FD"/>
    <w:rsid w:val="007816E9"/>
    <w:rsid w:val="00781F00"/>
    <w:rsid w:val="00786CA7"/>
    <w:rsid w:val="00787A53"/>
    <w:rsid w:val="0079213A"/>
    <w:rsid w:val="00792A77"/>
    <w:rsid w:val="007960BB"/>
    <w:rsid w:val="00796910"/>
    <w:rsid w:val="007969A1"/>
    <w:rsid w:val="00797135"/>
    <w:rsid w:val="007A0483"/>
    <w:rsid w:val="007A1634"/>
    <w:rsid w:val="007A2943"/>
    <w:rsid w:val="007A4C1F"/>
    <w:rsid w:val="007A5D77"/>
    <w:rsid w:val="007A6719"/>
    <w:rsid w:val="007A770B"/>
    <w:rsid w:val="007B230F"/>
    <w:rsid w:val="007B2851"/>
    <w:rsid w:val="007C0299"/>
    <w:rsid w:val="007C11DE"/>
    <w:rsid w:val="007C191B"/>
    <w:rsid w:val="007C24EF"/>
    <w:rsid w:val="007C2B3C"/>
    <w:rsid w:val="007C2D8F"/>
    <w:rsid w:val="007C331F"/>
    <w:rsid w:val="007C4B59"/>
    <w:rsid w:val="007C647C"/>
    <w:rsid w:val="007C69C4"/>
    <w:rsid w:val="007C71B8"/>
    <w:rsid w:val="007C72CC"/>
    <w:rsid w:val="007D0657"/>
    <w:rsid w:val="007D0971"/>
    <w:rsid w:val="007D33AE"/>
    <w:rsid w:val="007D3EBF"/>
    <w:rsid w:val="007D4CCB"/>
    <w:rsid w:val="007D60AB"/>
    <w:rsid w:val="007D6B85"/>
    <w:rsid w:val="007E2A0E"/>
    <w:rsid w:val="007E3291"/>
    <w:rsid w:val="007E3D12"/>
    <w:rsid w:val="007E4487"/>
    <w:rsid w:val="007E6628"/>
    <w:rsid w:val="007E6858"/>
    <w:rsid w:val="007F02A9"/>
    <w:rsid w:val="007F10C5"/>
    <w:rsid w:val="007F26D4"/>
    <w:rsid w:val="007F4390"/>
    <w:rsid w:val="007F6D89"/>
    <w:rsid w:val="007F6E35"/>
    <w:rsid w:val="007F7189"/>
    <w:rsid w:val="008015A9"/>
    <w:rsid w:val="008018D6"/>
    <w:rsid w:val="00801B44"/>
    <w:rsid w:val="00804664"/>
    <w:rsid w:val="00805CF8"/>
    <w:rsid w:val="00806B61"/>
    <w:rsid w:val="00807F39"/>
    <w:rsid w:val="008102B9"/>
    <w:rsid w:val="00811A5C"/>
    <w:rsid w:val="008122FE"/>
    <w:rsid w:val="00813532"/>
    <w:rsid w:val="00813712"/>
    <w:rsid w:val="0081465B"/>
    <w:rsid w:val="00815A8E"/>
    <w:rsid w:val="00816463"/>
    <w:rsid w:val="0082013B"/>
    <w:rsid w:val="008203E1"/>
    <w:rsid w:val="008219D1"/>
    <w:rsid w:val="008235BC"/>
    <w:rsid w:val="0082521C"/>
    <w:rsid w:val="00825C39"/>
    <w:rsid w:val="00827F5F"/>
    <w:rsid w:val="00830C4A"/>
    <w:rsid w:val="00830F4B"/>
    <w:rsid w:val="00832134"/>
    <w:rsid w:val="00832E39"/>
    <w:rsid w:val="008336E5"/>
    <w:rsid w:val="00835D66"/>
    <w:rsid w:val="00836D6C"/>
    <w:rsid w:val="008373D0"/>
    <w:rsid w:val="00837B89"/>
    <w:rsid w:val="00837EA3"/>
    <w:rsid w:val="0084009E"/>
    <w:rsid w:val="00840A47"/>
    <w:rsid w:val="0084136E"/>
    <w:rsid w:val="00841759"/>
    <w:rsid w:val="00841F03"/>
    <w:rsid w:val="0084223C"/>
    <w:rsid w:val="00842BF6"/>
    <w:rsid w:val="00843A42"/>
    <w:rsid w:val="008457D5"/>
    <w:rsid w:val="00846A7A"/>
    <w:rsid w:val="008471E0"/>
    <w:rsid w:val="00847B6A"/>
    <w:rsid w:val="00851C83"/>
    <w:rsid w:val="00853A68"/>
    <w:rsid w:val="008551DD"/>
    <w:rsid w:val="008554C5"/>
    <w:rsid w:val="00855746"/>
    <w:rsid w:val="00855CF6"/>
    <w:rsid w:val="008618A3"/>
    <w:rsid w:val="00861BDF"/>
    <w:rsid w:val="0086365E"/>
    <w:rsid w:val="00863717"/>
    <w:rsid w:val="00863D2A"/>
    <w:rsid w:val="00863F43"/>
    <w:rsid w:val="0086401C"/>
    <w:rsid w:val="00864A73"/>
    <w:rsid w:val="00864BEC"/>
    <w:rsid w:val="0087087D"/>
    <w:rsid w:val="00870BED"/>
    <w:rsid w:val="00871A10"/>
    <w:rsid w:val="00871B86"/>
    <w:rsid w:val="008721A6"/>
    <w:rsid w:val="0087301A"/>
    <w:rsid w:val="008730FD"/>
    <w:rsid w:val="00873B2C"/>
    <w:rsid w:val="00874069"/>
    <w:rsid w:val="00874B89"/>
    <w:rsid w:val="00874D03"/>
    <w:rsid w:val="008763E5"/>
    <w:rsid w:val="0087656E"/>
    <w:rsid w:val="008769EE"/>
    <w:rsid w:val="00876F70"/>
    <w:rsid w:val="0088282F"/>
    <w:rsid w:val="00882903"/>
    <w:rsid w:val="00882F67"/>
    <w:rsid w:val="00884430"/>
    <w:rsid w:val="00885945"/>
    <w:rsid w:val="00885AD0"/>
    <w:rsid w:val="00886BF6"/>
    <w:rsid w:val="00886CF8"/>
    <w:rsid w:val="00891745"/>
    <w:rsid w:val="00892424"/>
    <w:rsid w:val="008931CA"/>
    <w:rsid w:val="00893A69"/>
    <w:rsid w:val="008A04E2"/>
    <w:rsid w:val="008A06FD"/>
    <w:rsid w:val="008A128A"/>
    <w:rsid w:val="008A2DD6"/>
    <w:rsid w:val="008A34D8"/>
    <w:rsid w:val="008A449F"/>
    <w:rsid w:val="008A4A32"/>
    <w:rsid w:val="008A605C"/>
    <w:rsid w:val="008A757C"/>
    <w:rsid w:val="008B0AC5"/>
    <w:rsid w:val="008B11AE"/>
    <w:rsid w:val="008B257C"/>
    <w:rsid w:val="008B29B0"/>
    <w:rsid w:val="008B3C38"/>
    <w:rsid w:val="008B3F47"/>
    <w:rsid w:val="008B4415"/>
    <w:rsid w:val="008B4D5E"/>
    <w:rsid w:val="008B51C6"/>
    <w:rsid w:val="008B6006"/>
    <w:rsid w:val="008B620A"/>
    <w:rsid w:val="008B7AB0"/>
    <w:rsid w:val="008C0193"/>
    <w:rsid w:val="008C120E"/>
    <w:rsid w:val="008C1346"/>
    <w:rsid w:val="008C2402"/>
    <w:rsid w:val="008C3CEA"/>
    <w:rsid w:val="008C3F29"/>
    <w:rsid w:val="008C55A5"/>
    <w:rsid w:val="008C55B4"/>
    <w:rsid w:val="008C5783"/>
    <w:rsid w:val="008C5C7C"/>
    <w:rsid w:val="008C7BF9"/>
    <w:rsid w:val="008D006B"/>
    <w:rsid w:val="008D060A"/>
    <w:rsid w:val="008D1069"/>
    <w:rsid w:val="008D11F6"/>
    <w:rsid w:val="008D4133"/>
    <w:rsid w:val="008D6A22"/>
    <w:rsid w:val="008D744F"/>
    <w:rsid w:val="008E0A3E"/>
    <w:rsid w:val="008E0C38"/>
    <w:rsid w:val="008E0C3E"/>
    <w:rsid w:val="008E149C"/>
    <w:rsid w:val="008E2327"/>
    <w:rsid w:val="008E442D"/>
    <w:rsid w:val="008E4D58"/>
    <w:rsid w:val="008E7316"/>
    <w:rsid w:val="008F0CCF"/>
    <w:rsid w:val="008F0E48"/>
    <w:rsid w:val="008F26C5"/>
    <w:rsid w:val="008F2773"/>
    <w:rsid w:val="008F3CCF"/>
    <w:rsid w:val="008F5C4D"/>
    <w:rsid w:val="008F7F4B"/>
    <w:rsid w:val="00901699"/>
    <w:rsid w:val="00901DD1"/>
    <w:rsid w:val="0090206E"/>
    <w:rsid w:val="00902722"/>
    <w:rsid w:val="00903F70"/>
    <w:rsid w:val="00903FFC"/>
    <w:rsid w:val="0090518B"/>
    <w:rsid w:val="00906133"/>
    <w:rsid w:val="0090648C"/>
    <w:rsid w:val="00906D9F"/>
    <w:rsid w:val="009102FC"/>
    <w:rsid w:val="0091266B"/>
    <w:rsid w:val="00913342"/>
    <w:rsid w:val="009166C6"/>
    <w:rsid w:val="00917226"/>
    <w:rsid w:val="00920496"/>
    <w:rsid w:val="00920D29"/>
    <w:rsid w:val="00925EE1"/>
    <w:rsid w:val="00927357"/>
    <w:rsid w:val="00927439"/>
    <w:rsid w:val="00932826"/>
    <w:rsid w:val="0093312A"/>
    <w:rsid w:val="0093415D"/>
    <w:rsid w:val="00934664"/>
    <w:rsid w:val="00936094"/>
    <w:rsid w:val="009364E9"/>
    <w:rsid w:val="00936DD0"/>
    <w:rsid w:val="009371BA"/>
    <w:rsid w:val="00941963"/>
    <w:rsid w:val="00943D85"/>
    <w:rsid w:val="00944763"/>
    <w:rsid w:val="009448B9"/>
    <w:rsid w:val="00944DD6"/>
    <w:rsid w:val="00946C80"/>
    <w:rsid w:val="00946CCC"/>
    <w:rsid w:val="0094735E"/>
    <w:rsid w:val="009476A6"/>
    <w:rsid w:val="009506B9"/>
    <w:rsid w:val="00952498"/>
    <w:rsid w:val="00952869"/>
    <w:rsid w:val="009548F2"/>
    <w:rsid w:val="009557A6"/>
    <w:rsid w:val="00955F41"/>
    <w:rsid w:val="00955F67"/>
    <w:rsid w:val="009561E1"/>
    <w:rsid w:val="00960DF8"/>
    <w:rsid w:val="009675C9"/>
    <w:rsid w:val="009723FA"/>
    <w:rsid w:val="009726F5"/>
    <w:rsid w:val="009742F1"/>
    <w:rsid w:val="00974A59"/>
    <w:rsid w:val="00974BAB"/>
    <w:rsid w:val="00974CB8"/>
    <w:rsid w:val="00974CF9"/>
    <w:rsid w:val="00975408"/>
    <w:rsid w:val="00975D4D"/>
    <w:rsid w:val="009763C5"/>
    <w:rsid w:val="009805B7"/>
    <w:rsid w:val="009806B6"/>
    <w:rsid w:val="00982FA5"/>
    <w:rsid w:val="009833A2"/>
    <w:rsid w:val="00983895"/>
    <w:rsid w:val="00984DEA"/>
    <w:rsid w:val="00985F0E"/>
    <w:rsid w:val="009867F9"/>
    <w:rsid w:val="009906AF"/>
    <w:rsid w:val="00990AD2"/>
    <w:rsid w:val="00991406"/>
    <w:rsid w:val="0099156A"/>
    <w:rsid w:val="00991AEE"/>
    <w:rsid w:val="009930E7"/>
    <w:rsid w:val="00995D6E"/>
    <w:rsid w:val="0099772F"/>
    <w:rsid w:val="009977C2"/>
    <w:rsid w:val="00997AD1"/>
    <w:rsid w:val="009A0ED6"/>
    <w:rsid w:val="009A1A49"/>
    <w:rsid w:val="009A1FD1"/>
    <w:rsid w:val="009A341D"/>
    <w:rsid w:val="009A35FC"/>
    <w:rsid w:val="009A3F5B"/>
    <w:rsid w:val="009A4E78"/>
    <w:rsid w:val="009A5B8F"/>
    <w:rsid w:val="009A5F99"/>
    <w:rsid w:val="009A6E9D"/>
    <w:rsid w:val="009A6F95"/>
    <w:rsid w:val="009A7144"/>
    <w:rsid w:val="009B0102"/>
    <w:rsid w:val="009B0A71"/>
    <w:rsid w:val="009B0B82"/>
    <w:rsid w:val="009B0EB9"/>
    <w:rsid w:val="009B12B0"/>
    <w:rsid w:val="009B1778"/>
    <w:rsid w:val="009B1B29"/>
    <w:rsid w:val="009B3648"/>
    <w:rsid w:val="009B53FB"/>
    <w:rsid w:val="009B6611"/>
    <w:rsid w:val="009B6786"/>
    <w:rsid w:val="009B6D0F"/>
    <w:rsid w:val="009B6E35"/>
    <w:rsid w:val="009B7C79"/>
    <w:rsid w:val="009C2162"/>
    <w:rsid w:val="009C2D34"/>
    <w:rsid w:val="009C5D04"/>
    <w:rsid w:val="009C5D42"/>
    <w:rsid w:val="009C72D1"/>
    <w:rsid w:val="009C7763"/>
    <w:rsid w:val="009D23CE"/>
    <w:rsid w:val="009D3E3D"/>
    <w:rsid w:val="009D3FE7"/>
    <w:rsid w:val="009D3FFE"/>
    <w:rsid w:val="009D6EA3"/>
    <w:rsid w:val="009E18FE"/>
    <w:rsid w:val="009E29A7"/>
    <w:rsid w:val="009E360A"/>
    <w:rsid w:val="009E3706"/>
    <w:rsid w:val="009E4393"/>
    <w:rsid w:val="009E6F87"/>
    <w:rsid w:val="009F1CC8"/>
    <w:rsid w:val="009F2EE7"/>
    <w:rsid w:val="009F33E3"/>
    <w:rsid w:val="009F4A59"/>
    <w:rsid w:val="009F6DD6"/>
    <w:rsid w:val="009F769F"/>
    <w:rsid w:val="009F7FB7"/>
    <w:rsid w:val="00A009A4"/>
    <w:rsid w:val="00A01341"/>
    <w:rsid w:val="00A03FC1"/>
    <w:rsid w:val="00A051B7"/>
    <w:rsid w:val="00A0572E"/>
    <w:rsid w:val="00A07178"/>
    <w:rsid w:val="00A11274"/>
    <w:rsid w:val="00A12457"/>
    <w:rsid w:val="00A1414D"/>
    <w:rsid w:val="00A147A3"/>
    <w:rsid w:val="00A15C1B"/>
    <w:rsid w:val="00A15DD0"/>
    <w:rsid w:val="00A16B8C"/>
    <w:rsid w:val="00A2194F"/>
    <w:rsid w:val="00A23DF9"/>
    <w:rsid w:val="00A241CB"/>
    <w:rsid w:val="00A24463"/>
    <w:rsid w:val="00A247AE"/>
    <w:rsid w:val="00A24E7B"/>
    <w:rsid w:val="00A265DE"/>
    <w:rsid w:val="00A26752"/>
    <w:rsid w:val="00A30B03"/>
    <w:rsid w:val="00A313A9"/>
    <w:rsid w:val="00A327F2"/>
    <w:rsid w:val="00A33ABB"/>
    <w:rsid w:val="00A35310"/>
    <w:rsid w:val="00A35738"/>
    <w:rsid w:val="00A4089C"/>
    <w:rsid w:val="00A41C05"/>
    <w:rsid w:val="00A42F71"/>
    <w:rsid w:val="00A43A54"/>
    <w:rsid w:val="00A45308"/>
    <w:rsid w:val="00A4593B"/>
    <w:rsid w:val="00A46C92"/>
    <w:rsid w:val="00A47160"/>
    <w:rsid w:val="00A47C6C"/>
    <w:rsid w:val="00A50C48"/>
    <w:rsid w:val="00A50D80"/>
    <w:rsid w:val="00A52A31"/>
    <w:rsid w:val="00A54172"/>
    <w:rsid w:val="00A54E0A"/>
    <w:rsid w:val="00A55481"/>
    <w:rsid w:val="00A56A0B"/>
    <w:rsid w:val="00A576C5"/>
    <w:rsid w:val="00A63129"/>
    <w:rsid w:val="00A63D97"/>
    <w:rsid w:val="00A67420"/>
    <w:rsid w:val="00A67602"/>
    <w:rsid w:val="00A70874"/>
    <w:rsid w:val="00A74819"/>
    <w:rsid w:val="00A7497F"/>
    <w:rsid w:val="00A749A8"/>
    <w:rsid w:val="00A77059"/>
    <w:rsid w:val="00A81DDF"/>
    <w:rsid w:val="00A835B5"/>
    <w:rsid w:val="00A83BA3"/>
    <w:rsid w:val="00A86D91"/>
    <w:rsid w:val="00A87774"/>
    <w:rsid w:val="00A9024F"/>
    <w:rsid w:val="00A902F7"/>
    <w:rsid w:val="00A91345"/>
    <w:rsid w:val="00A928C1"/>
    <w:rsid w:val="00A92C01"/>
    <w:rsid w:val="00A932B1"/>
    <w:rsid w:val="00A93DD9"/>
    <w:rsid w:val="00A9535C"/>
    <w:rsid w:val="00A95B81"/>
    <w:rsid w:val="00A97079"/>
    <w:rsid w:val="00AA24FE"/>
    <w:rsid w:val="00AA26BF"/>
    <w:rsid w:val="00AA3327"/>
    <w:rsid w:val="00AA34C3"/>
    <w:rsid w:val="00AA3925"/>
    <w:rsid w:val="00AB1A82"/>
    <w:rsid w:val="00AB220F"/>
    <w:rsid w:val="00AB2C47"/>
    <w:rsid w:val="00AB3601"/>
    <w:rsid w:val="00AB3DB1"/>
    <w:rsid w:val="00AB40C3"/>
    <w:rsid w:val="00AB4C13"/>
    <w:rsid w:val="00AB6B3A"/>
    <w:rsid w:val="00AC0DE2"/>
    <w:rsid w:val="00AC1EBB"/>
    <w:rsid w:val="00AC25FF"/>
    <w:rsid w:val="00AC2956"/>
    <w:rsid w:val="00AC2C37"/>
    <w:rsid w:val="00AC31F7"/>
    <w:rsid w:val="00AC336E"/>
    <w:rsid w:val="00AC42A0"/>
    <w:rsid w:val="00AC4DAE"/>
    <w:rsid w:val="00AC58E5"/>
    <w:rsid w:val="00AC5B79"/>
    <w:rsid w:val="00AC7E27"/>
    <w:rsid w:val="00AD026D"/>
    <w:rsid w:val="00AD06ED"/>
    <w:rsid w:val="00AD1148"/>
    <w:rsid w:val="00AD4B11"/>
    <w:rsid w:val="00AD54EE"/>
    <w:rsid w:val="00AD617F"/>
    <w:rsid w:val="00AD6F9C"/>
    <w:rsid w:val="00AD7B68"/>
    <w:rsid w:val="00AE01EF"/>
    <w:rsid w:val="00AE1CD1"/>
    <w:rsid w:val="00AE3802"/>
    <w:rsid w:val="00AE386F"/>
    <w:rsid w:val="00AE5A3E"/>
    <w:rsid w:val="00AE5D7E"/>
    <w:rsid w:val="00AF1503"/>
    <w:rsid w:val="00AF2D3F"/>
    <w:rsid w:val="00AF3F1C"/>
    <w:rsid w:val="00AF42B3"/>
    <w:rsid w:val="00AF4CE2"/>
    <w:rsid w:val="00B01123"/>
    <w:rsid w:val="00B0160B"/>
    <w:rsid w:val="00B04A0B"/>
    <w:rsid w:val="00B05140"/>
    <w:rsid w:val="00B05254"/>
    <w:rsid w:val="00B10BAB"/>
    <w:rsid w:val="00B11251"/>
    <w:rsid w:val="00B120D2"/>
    <w:rsid w:val="00B1279F"/>
    <w:rsid w:val="00B13495"/>
    <w:rsid w:val="00B13726"/>
    <w:rsid w:val="00B141EA"/>
    <w:rsid w:val="00B150A6"/>
    <w:rsid w:val="00B15ECE"/>
    <w:rsid w:val="00B1725C"/>
    <w:rsid w:val="00B21FE8"/>
    <w:rsid w:val="00B22CCB"/>
    <w:rsid w:val="00B2498B"/>
    <w:rsid w:val="00B2635F"/>
    <w:rsid w:val="00B26492"/>
    <w:rsid w:val="00B26CC1"/>
    <w:rsid w:val="00B271EE"/>
    <w:rsid w:val="00B27767"/>
    <w:rsid w:val="00B31550"/>
    <w:rsid w:val="00B330C7"/>
    <w:rsid w:val="00B3362A"/>
    <w:rsid w:val="00B33A56"/>
    <w:rsid w:val="00B355BB"/>
    <w:rsid w:val="00B35A4F"/>
    <w:rsid w:val="00B36840"/>
    <w:rsid w:val="00B3690B"/>
    <w:rsid w:val="00B36B27"/>
    <w:rsid w:val="00B378F0"/>
    <w:rsid w:val="00B37F1B"/>
    <w:rsid w:val="00B41C19"/>
    <w:rsid w:val="00B42F78"/>
    <w:rsid w:val="00B4364F"/>
    <w:rsid w:val="00B44365"/>
    <w:rsid w:val="00B46F73"/>
    <w:rsid w:val="00B47595"/>
    <w:rsid w:val="00B47984"/>
    <w:rsid w:val="00B50181"/>
    <w:rsid w:val="00B5254B"/>
    <w:rsid w:val="00B53EE2"/>
    <w:rsid w:val="00B54037"/>
    <w:rsid w:val="00B54B69"/>
    <w:rsid w:val="00B55E16"/>
    <w:rsid w:val="00B5681E"/>
    <w:rsid w:val="00B57B87"/>
    <w:rsid w:val="00B60E8D"/>
    <w:rsid w:val="00B6123C"/>
    <w:rsid w:val="00B61477"/>
    <w:rsid w:val="00B6151E"/>
    <w:rsid w:val="00B62C5C"/>
    <w:rsid w:val="00B64532"/>
    <w:rsid w:val="00B65EBA"/>
    <w:rsid w:val="00B6615B"/>
    <w:rsid w:val="00B66837"/>
    <w:rsid w:val="00B70093"/>
    <w:rsid w:val="00B70931"/>
    <w:rsid w:val="00B70B34"/>
    <w:rsid w:val="00B71980"/>
    <w:rsid w:val="00B71CBF"/>
    <w:rsid w:val="00B71CC1"/>
    <w:rsid w:val="00B721B1"/>
    <w:rsid w:val="00B7278D"/>
    <w:rsid w:val="00B7465A"/>
    <w:rsid w:val="00B752B4"/>
    <w:rsid w:val="00B7667F"/>
    <w:rsid w:val="00B766F6"/>
    <w:rsid w:val="00B80674"/>
    <w:rsid w:val="00B819AE"/>
    <w:rsid w:val="00B81F54"/>
    <w:rsid w:val="00B8226E"/>
    <w:rsid w:val="00B828C3"/>
    <w:rsid w:val="00B82941"/>
    <w:rsid w:val="00B852C1"/>
    <w:rsid w:val="00B87831"/>
    <w:rsid w:val="00B9065A"/>
    <w:rsid w:val="00B9094A"/>
    <w:rsid w:val="00B91F2E"/>
    <w:rsid w:val="00B92082"/>
    <w:rsid w:val="00B93812"/>
    <w:rsid w:val="00B943E0"/>
    <w:rsid w:val="00B94E1C"/>
    <w:rsid w:val="00B9707F"/>
    <w:rsid w:val="00B97B03"/>
    <w:rsid w:val="00B97E69"/>
    <w:rsid w:val="00BA01A2"/>
    <w:rsid w:val="00BA0768"/>
    <w:rsid w:val="00BA151A"/>
    <w:rsid w:val="00BA1E9F"/>
    <w:rsid w:val="00BA2F94"/>
    <w:rsid w:val="00BA39EC"/>
    <w:rsid w:val="00BA46B3"/>
    <w:rsid w:val="00BA4BFD"/>
    <w:rsid w:val="00BA6023"/>
    <w:rsid w:val="00BA7E5C"/>
    <w:rsid w:val="00BB0211"/>
    <w:rsid w:val="00BB0256"/>
    <w:rsid w:val="00BB2FB9"/>
    <w:rsid w:val="00BB33EA"/>
    <w:rsid w:val="00BB3C7B"/>
    <w:rsid w:val="00BB4937"/>
    <w:rsid w:val="00BB5A0C"/>
    <w:rsid w:val="00BB6762"/>
    <w:rsid w:val="00BC0BCA"/>
    <w:rsid w:val="00BC1581"/>
    <w:rsid w:val="00BC17B1"/>
    <w:rsid w:val="00BC3C9D"/>
    <w:rsid w:val="00BC3DBF"/>
    <w:rsid w:val="00BC64AC"/>
    <w:rsid w:val="00BC7F96"/>
    <w:rsid w:val="00BD08D3"/>
    <w:rsid w:val="00BD1661"/>
    <w:rsid w:val="00BD1F22"/>
    <w:rsid w:val="00BD33BC"/>
    <w:rsid w:val="00BD5C8F"/>
    <w:rsid w:val="00BD5D00"/>
    <w:rsid w:val="00BD5E27"/>
    <w:rsid w:val="00BD6484"/>
    <w:rsid w:val="00BD663F"/>
    <w:rsid w:val="00BD7710"/>
    <w:rsid w:val="00BE2168"/>
    <w:rsid w:val="00BE2800"/>
    <w:rsid w:val="00BE3DAD"/>
    <w:rsid w:val="00BE5DE9"/>
    <w:rsid w:val="00BE652E"/>
    <w:rsid w:val="00BE6734"/>
    <w:rsid w:val="00BE6D84"/>
    <w:rsid w:val="00BE70BD"/>
    <w:rsid w:val="00BF0092"/>
    <w:rsid w:val="00BF06A3"/>
    <w:rsid w:val="00BF1CE3"/>
    <w:rsid w:val="00BF2FAE"/>
    <w:rsid w:val="00BF3E60"/>
    <w:rsid w:val="00BF6143"/>
    <w:rsid w:val="00BF66C6"/>
    <w:rsid w:val="00BF6878"/>
    <w:rsid w:val="00C0020C"/>
    <w:rsid w:val="00C00317"/>
    <w:rsid w:val="00C00AD8"/>
    <w:rsid w:val="00C0180E"/>
    <w:rsid w:val="00C02124"/>
    <w:rsid w:val="00C04A8C"/>
    <w:rsid w:val="00C06075"/>
    <w:rsid w:val="00C068BE"/>
    <w:rsid w:val="00C06BAB"/>
    <w:rsid w:val="00C1331A"/>
    <w:rsid w:val="00C16F94"/>
    <w:rsid w:val="00C17063"/>
    <w:rsid w:val="00C20884"/>
    <w:rsid w:val="00C2130F"/>
    <w:rsid w:val="00C222A8"/>
    <w:rsid w:val="00C224B8"/>
    <w:rsid w:val="00C22A45"/>
    <w:rsid w:val="00C23034"/>
    <w:rsid w:val="00C24912"/>
    <w:rsid w:val="00C2724A"/>
    <w:rsid w:val="00C27291"/>
    <w:rsid w:val="00C277E4"/>
    <w:rsid w:val="00C30BFD"/>
    <w:rsid w:val="00C31F18"/>
    <w:rsid w:val="00C32BDE"/>
    <w:rsid w:val="00C36569"/>
    <w:rsid w:val="00C36CC9"/>
    <w:rsid w:val="00C374DC"/>
    <w:rsid w:val="00C375BE"/>
    <w:rsid w:val="00C4018A"/>
    <w:rsid w:val="00C41848"/>
    <w:rsid w:val="00C42C10"/>
    <w:rsid w:val="00C4343D"/>
    <w:rsid w:val="00C460D8"/>
    <w:rsid w:val="00C4725F"/>
    <w:rsid w:val="00C50DA6"/>
    <w:rsid w:val="00C51259"/>
    <w:rsid w:val="00C55083"/>
    <w:rsid w:val="00C5516B"/>
    <w:rsid w:val="00C55D96"/>
    <w:rsid w:val="00C56028"/>
    <w:rsid w:val="00C5609B"/>
    <w:rsid w:val="00C5612C"/>
    <w:rsid w:val="00C57ABA"/>
    <w:rsid w:val="00C57C75"/>
    <w:rsid w:val="00C64857"/>
    <w:rsid w:val="00C64CA9"/>
    <w:rsid w:val="00C65592"/>
    <w:rsid w:val="00C659CA"/>
    <w:rsid w:val="00C65B5A"/>
    <w:rsid w:val="00C66820"/>
    <w:rsid w:val="00C6720A"/>
    <w:rsid w:val="00C674A3"/>
    <w:rsid w:val="00C67ACE"/>
    <w:rsid w:val="00C71680"/>
    <w:rsid w:val="00C71D9E"/>
    <w:rsid w:val="00C734B3"/>
    <w:rsid w:val="00C738B0"/>
    <w:rsid w:val="00C74C7F"/>
    <w:rsid w:val="00C753DA"/>
    <w:rsid w:val="00C75BAC"/>
    <w:rsid w:val="00C7694B"/>
    <w:rsid w:val="00C77547"/>
    <w:rsid w:val="00C80170"/>
    <w:rsid w:val="00C80687"/>
    <w:rsid w:val="00C81535"/>
    <w:rsid w:val="00C819B0"/>
    <w:rsid w:val="00C82FDF"/>
    <w:rsid w:val="00C83819"/>
    <w:rsid w:val="00C83B5F"/>
    <w:rsid w:val="00C84D90"/>
    <w:rsid w:val="00C84DBB"/>
    <w:rsid w:val="00C84EAE"/>
    <w:rsid w:val="00C85513"/>
    <w:rsid w:val="00C8645D"/>
    <w:rsid w:val="00C87619"/>
    <w:rsid w:val="00C87A3B"/>
    <w:rsid w:val="00C927D1"/>
    <w:rsid w:val="00C936C3"/>
    <w:rsid w:val="00C941AA"/>
    <w:rsid w:val="00C97A10"/>
    <w:rsid w:val="00CA0853"/>
    <w:rsid w:val="00CA1F37"/>
    <w:rsid w:val="00CA2441"/>
    <w:rsid w:val="00CA3576"/>
    <w:rsid w:val="00CA3912"/>
    <w:rsid w:val="00CA49D2"/>
    <w:rsid w:val="00CA524E"/>
    <w:rsid w:val="00CA6EC3"/>
    <w:rsid w:val="00CB3179"/>
    <w:rsid w:val="00CB37D3"/>
    <w:rsid w:val="00CB3C86"/>
    <w:rsid w:val="00CB4BC5"/>
    <w:rsid w:val="00CB692B"/>
    <w:rsid w:val="00CB6C4C"/>
    <w:rsid w:val="00CB76F9"/>
    <w:rsid w:val="00CC0C3B"/>
    <w:rsid w:val="00CC15B8"/>
    <w:rsid w:val="00CC1608"/>
    <w:rsid w:val="00CC3EF8"/>
    <w:rsid w:val="00CC74B1"/>
    <w:rsid w:val="00CD02C8"/>
    <w:rsid w:val="00CD09B5"/>
    <w:rsid w:val="00CD1A9F"/>
    <w:rsid w:val="00CD1BCC"/>
    <w:rsid w:val="00CD34C6"/>
    <w:rsid w:val="00CD4FB9"/>
    <w:rsid w:val="00CD54FA"/>
    <w:rsid w:val="00CD5F76"/>
    <w:rsid w:val="00CD683C"/>
    <w:rsid w:val="00CD7A44"/>
    <w:rsid w:val="00CE0792"/>
    <w:rsid w:val="00CE175F"/>
    <w:rsid w:val="00CE194B"/>
    <w:rsid w:val="00CE2433"/>
    <w:rsid w:val="00CE2549"/>
    <w:rsid w:val="00CE2E11"/>
    <w:rsid w:val="00CE33EA"/>
    <w:rsid w:val="00CE5D54"/>
    <w:rsid w:val="00CE6272"/>
    <w:rsid w:val="00CF0292"/>
    <w:rsid w:val="00CF1592"/>
    <w:rsid w:val="00CF2050"/>
    <w:rsid w:val="00CF39C5"/>
    <w:rsid w:val="00CF4353"/>
    <w:rsid w:val="00CF4C42"/>
    <w:rsid w:val="00CF6249"/>
    <w:rsid w:val="00CF72F4"/>
    <w:rsid w:val="00D0039E"/>
    <w:rsid w:val="00D0603A"/>
    <w:rsid w:val="00D06D8B"/>
    <w:rsid w:val="00D108F0"/>
    <w:rsid w:val="00D12208"/>
    <w:rsid w:val="00D1580E"/>
    <w:rsid w:val="00D1652B"/>
    <w:rsid w:val="00D1668C"/>
    <w:rsid w:val="00D20574"/>
    <w:rsid w:val="00D22D17"/>
    <w:rsid w:val="00D23260"/>
    <w:rsid w:val="00D24C2E"/>
    <w:rsid w:val="00D24FF9"/>
    <w:rsid w:val="00D25352"/>
    <w:rsid w:val="00D25356"/>
    <w:rsid w:val="00D27979"/>
    <w:rsid w:val="00D302FF"/>
    <w:rsid w:val="00D309D2"/>
    <w:rsid w:val="00D30C3C"/>
    <w:rsid w:val="00D325F7"/>
    <w:rsid w:val="00D32FA3"/>
    <w:rsid w:val="00D34788"/>
    <w:rsid w:val="00D36751"/>
    <w:rsid w:val="00D42D37"/>
    <w:rsid w:val="00D431ED"/>
    <w:rsid w:val="00D43D4D"/>
    <w:rsid w:val="00D4424A"/>
    <w:rsid w:val="00D44C3E"/>
    <w:rsid w:val="00D45745"/>
    <w:rsid w:val="00D45E45"/>
    <w:rsid w:val="00D4654D"/>
    <w:rsid w:val="00D4658B"/>
    <w:rsid w:val="00D474FA"/>
    <w:rsid w:val="00D47DAD"/>
    <w:rsid w:val="00D50A44"/>
    <w:rsid w:val="00D5150D"/>
    <w:rsid w:val="00D5398D"/>
    <w:rsid w:val="00D53C44"/>
    <w:rsid w:val="00D54050"/>
    <w:rsid w:val="00D54A64"/>
    <w:rsid w:val="00D56810"/>
    <w:rsid w:val="00D57713"/>
    <w:rsid w:val="00D611F7"/>
    <w:rsid w:val="00D6223D"/>
    <w:rsid w:val="00D62666"/>
    <w:rsid w:val="00D6350F"/>
    <w:rsid w:val="00D648D1"/>
    <w:rsid w:val="00D6524C"/>
    <w:rsid w:val="00D6780E"/>
    <w:rsid w:val="00D705C1"/>
    <w:rsid w:val="00D73E90"/>
    <w:rsid w:val="00D7579E"/>
    <w:rsid w:val="00D76553"/>
    <w:rsid w:val="00D80331"/>
    <w:rsid w:val="00D81C37"/>
    <w:rsid w:val="00D82D80"/>
    <w:rsid w:val="00D8399D"/>
    <w:rsid w:val="00D83D99"/>
    <w:rsid w:val="00D83DF1"/>
    <w:rsid w:val="00D84808"/>
    <w:rsid w:val="00D84DC1"/>
    <w:rsid w:val="00D85CBC"/>
    <w:rsid w:val="00D861AD"/>
    <w:rsid w:val="00D867E4"/>
    <w:rsid w:val="00D86C68"/>
    <w:rsid w:val="00D86EB6"/>
    <w:rsid w:val="00D90424"/>
    <w:rsid w:val="00D90BD3"/>
    <w:rsid w:val="00D91180"/>
    <w:rsid w:val="00D91371"/>
    <w:rsid w:val="00D915D9"/>
    <w:rsid w:val="00D917AE"/>
    <w:rsid w:val="00D92B4E"/>
    <w:rsid w:val="00D92F0C"/>
    <w:rsid w:val="00D93055"/>
    <w:rsid w:val="00D93161"/>
    <w:rsid w:val="00DA05E3"/>
    <w:rsid w:val="00DA2164"/>
    <w:rsid w:val="00DA45D6"/>
    <w:rsid w:val="00DA496F"/>
    <w:rsid w:val="00DA4BAE"/>
    <w:rsid w:val="00DA5354"/>
    <w:rsid w:val="00DA5EF8"/>
    <w:rsid w:val="00DA63C6"/>
    <w:rsid w:val="00DA7065"/>
    <w:rsid w:val="00DB01FF"/>
    <w:rsid w:val="00DB1CFA"/>
    <w:rsid w:val="00DB2160"/>
    <w:rsid w:val="00DB27FD"/>
    <w:rsid w:val="00DB2F7D"/>
    <w:rsid w:val="00DB37FA"/>
    <w:rsid w:val="00DB421D"/>
    <w:rsid w:val="00DB61C3"/>
    <w:rsid w:val="00DB652B"/>
    <w:rsid w:val="00DB652C"/>
    <w:rsid w:val="00DC065A"/>
    <w:rsid w:val="00DC09A5"/>
    <w:rsid w:val="00DC0AE7"/>
    <w:rsid w:val="00DC6617"/>
    <w:rsid w:val="00DC69B1"/>
    <w:rsid w:val="00DD1147"/>
    <w:rsid w:val="00DD20D0"/>
    <w:rsid w:val="00DD3AC2"/>
    <w:rsid w:val="00DD5F2F"/>
    <w:rsid w:val="00DD7824"/>
    <w:rsid w:val="00DE001E"/>
    <w:rsid w:val="00DE2C17"/>
    <w:rsid w:val="00DE2F17"/>
    <w:rsid w:val="00DE3DE0"/>
    <w:rsid w:val="00DE3F6D"/>
    <w:rsid w:val="00DE4D54"/>
    <w:rsid w:val="00DE540C"/>
    <w:rsid w:val="00DF0352"/>
    <w:rsid w:val="00DF0F73"/>
    <w:rsid w:val="00DF1797"/>
    <w:rsid w:val="00DF17B4"/>
    <w:rsid w:val="00DF1A8C"/>
    <w:rsid w:val="00DF3082"/>
    <w:rsid w:val="00DF34BC"/>
    <w:rsid w:val="00DF3EAC"/>
    <w:rsid w:val="00DF5BBF"/>
    <w:rsid w:val="00DF68C9"/>
    <w:rsid w:val="00E0000F"/>
    <w:rsid w:val="00E01BF5"/>
    <w:rsid w:val="00E02846"/>
    <w:rsid w:val="00E029B9"/>
    <w:rsid w:val="00E02B2D"/>
    <w:rsid w:val="00E044E5"/>
    <w:rsid w:val="00E04C5B"/>
    <w:rsid w:val="00E05BF4"/>
    <w:rsid w:val="00E11477"/>
    <w:rsid w:val="00E11524"/>
    <w:rsid w:val="00E12ECD"/>
    <w:rsid w:val="00E13CB1"/>
    <w:rsid w:val="00E13D26"/>
    <w:rsid w:val="00E144C2"/>
    <w:rsid w:val="00E15FCD"/>
    <w:rsid w:val="00E17208"/>
    <w:rsid w:val="00E1770E"/>
    <w:rsid w:val="00E17F44"/>
    <w:rsid w:val="00E20BB9"/>
    <w:rsid w:val="00E213CA"/>
    <w:rsid w:val="00E217AD"/>
    <w:rsid w:val="00E21B1A"/>
    <w:rsid w:val="00E226E6"/>
    <w:rsid w:val="00E2348A"/>
    <w:rsid w:val="00E2515C"/>
    <w:rsid w:val="00E25C45"/>
    <w:rsid w:val="00E267BE"/>
    <w:rsid w:val="00E27C24"/>
    <w:rsid w:val="00E30595"/>
    <w:rsid w:val="00E33AB6"/>
    <w:rsid w:val="00E352AE"/>
    <w:rsid w:val="00E36ED4"/>
    <w:rsid w:val="00E407A2"/>
    <w:rsid w:val="00E42288"/>
    <w:rsid w:val="00E42B55"/>
    <w:rsid w:val="00E42C4D"/>
    <w:rsid w:val="00E43335"/>
    <w:rsid w:val="00E439BA"/>
    <w:rsid w:val="00E45F57"/>
    <w:rsid w:val="00E50819"/>
    <w:rsid w:val="00E519A5"/>
    <w:rsid w:val="00E52327"/>
    <w:rsid w:val="00E52537"/>
    <w:rsid w:val="00E527B7"/>
    <w:rsid w:val="00E52AD5"/>
    <w:rsid w:val="00E5347E"/>
    <w:rsid w:val="00E53B53"/>
    <w:rsid w:val="00E53C09"/>
    <w:rsid w:val="00E54094"/>
    <w:rsid w:val="00E54335"/>
    <w:rsid w:val="00E54BB9"/>
    <w:rsid w:val="00E55E7A"/>
    <w:rsid w:val="00E6036C"/>
    <w:rsid w:val="00E60513"/>
    <w:rsid w:val="00E70101"/>
    <w:rsid w:val="00E7093C"/>
    <w:rsid w:val="00E709EE"/>
    <w:rsid w:val="00E73805"/>
    <w:rsid w:val="00E75812"/>
    <w:rsid w:val="00E75D98"/>
    <w:rsid w:val="00E80764"/>
    <w:rsid w:val="00E80BB6"/>
    <w:rsid w:val="00E80D88"/>
    <w:rsid w:val="00E83422"/>
    <w:rsid w:val="00E83D65"/>
    <w:rsid w:val="00E867D4"/>
    <w:rsid w:val="00E87E67"/>
    <w:rsid w:val="00E9098F"/>
    <w:rsid w:val="00E90E60"/>
    <w:rsid w:val="00E91BEC"/>
    <w:rsid w:val="00E91CDC"/>
    <w:rsid w:val="00E92676"/>
    <w:rsid w:val="00E94C56"/>
    <w:rsid w:val="00E94DBF"/>
    <w:rsid w:val="00E94E2D"/>
    <w:rsid w:val="00E959E5"/>
    <w:rsid w:val="00E971CA"/>
    <w:rsid w:val="00E97959"/>
    <w:rsid w:val="00E97FF8"/>
    <w:rsid w:val="00EA0961"/>
    <w:rsid w:val="00EA280B"/>
    <w:rsid w:val="00EA283B"/>
    <w:rsid w:val="00EA2DD6"/>
    <w:rsid w:val="00EA37E1"/>
    <w:rsid w:val="00EA39D2"/>
    <w:rsid w:val="00EA630A"/>
    <w:rsid w:val="00EB0F12"/>
    <w:rsid w:val="00EB15DF"/>
    <w:rsid w:val="00EB2F65"/>
    <w:rsid w:val="00EB3463"/>
    <w:rsid w:val="00EB4478"/>
    <w:rsid w:val="00EC0716"/>
    <w:rsid w:val="00EC083B"/>
    <w:rsid w:val="00EC09B0"/>
    <w:rsid w:val="00EC11D5"/>
    <w:rsid w:val="00EC2E6B"/>
    <w:rsid w:val="00EC36D5"/>
    <w:rsid w:val="00EC4EBD"/>
    <w:rsid w:val="00EC57D8"/>
    <w:rsid w:val="00EC61C6"/>
    <w:rsid w:val="00EC668A"/>
    <w:rsid w:val="00EC7F01"/>
    <w:rsid w:val="00ED035F"/>
    <w:rsid w:val="00ED08A6"/>
    <w:rsid w:val="00ED182B"/>
    <w:rsid w:val="00ED1926"/>
    <w:rsid w:val="00ED2B97"/>
    <w:rsid w:val="00ED3737"/>
    <w:rsid w:val="00ED3B7A"/>
    <w:rsid w:val="00ED449E"/>
    <w:rsid w:val="00ED5888"/>
    <w:rsid w:val="00ED5BCB"/>
    <w:rsid w:val="00ED6922"/>
    <w:rsid w:val="00ED7A3C"/>
    <w:rsid w:val="00EE2124"/>
    <w:rsid w:val="00EE297C"/>
    <w:rsid w:val="00EE4820"/>
    <w:rsid w:val="00EE4C84"/>
    <w:rsid w:val="00EE5E4A"/>
    <w:rsid w:val="00EE6A47"/>
    <w:rsid w:val="00EE7668"/>
    <w:rsid w:val="00EE7D2C"/>
    <w:rsid w:val="00EE7DCC"/>
    <w:rsid w:val="00EF0CAE"/>
    <w:rsid w:val="00EF0F5F"/>
    <w:rsid w:val="00EF138A"/>
    <w:rsid w:val="00EF32A2"/>
    <w:rsid w:val="00EF4232"/>
    <w:rsid w:val="00EF46E1"/>
    <w:rsid w:val="00EF4F3D"/>
    <w:rsid w:val="00EF54EB"/>
    <w:rsid w:val="00EF7475"/>
    <w:rsid w:val="00EF7AA6"/>
    <w:rsid w:val="00F0293B"/>
    <w:rsid w:val="00F02980"/>
    <w:rsid w:val="00F046E7"/>
    <w:rsid w:val="00F05976"/>
    <w:rsid w:val="00F0655B"/>
    <w:rsid w:val="00F06F20"/>
    <w:rsid w:val="00F120EC"/>
    <w:rsid w:val="00F134BA"/>
    <w:rsid w:val="00F13CB1"/>
    <w:rsid w:val="00F143C9"/>
    <w:rsid w:val="00F149E2"/>
    <w:rsid w:val="00F14A3E"/>
    <w:rsid w:val="00F14ADE"/>
    <w:rsid w:val="00F15260"/>
    <w:rsid w:val="00F16810"/>
    <w:rsid w:val="00F16B5A"/>
    <w:rsid w:val="00F17D17"/>
    <w:rsid w:val="00F21249"/>
    <w:rsid w:val="00F21AAF"/>
    <w:rsid w:val="00F22804"/>
    <w:rsid w:val="00F228F0"/>
    <w:rsid w:val="00F229EE"/>
    <w:rsid w:val="00F22B62"/>
    <w:rsid w:val="00F232BA"/>
    <w:rsid w:val="00F23890"/>
    <w:rsid w:val="00F24272"/>
    <w:rsid w:val="00F24891"/>
    <w:rsid w:val="00F25F4A"/>
    <w:rsid w:val="00F26673"/>
    <w:rsid w:val="00F27604"/>
    <w:rsid w:val="00F27902"/>
    <w:rsid w:val="00F27B41"/>
    <w:rsid w:val="00F30C21"/>
    <w:rsid w:val="00F31A46"/>
    <w:rsid w:val="00F31AEF"/>
    <w:rsid w:val="00F31F79"/>
    <w:rsid w:val="00F321B2"/>
    <w:rsid w:val="00F33754"/>
    <w:rsid w:val="00F34A53"/>
    <w:rsid w:val="00F357D9"/>
    <w:rsid w:val="00F37A50"/>
    <w:rsid w:val="00F40674"/>
    <w:rsid w:val="00F40DEA"/>
    <w:rsid w:val="00F41675"/>
    <w:rsid w:val="00F43EEA"/>
    <w:rsid w:val="00F45196"/>
    <w:rsid w:val="00F4626F"/>
    <w:rsid w:val="00F475F2"/>
    <w:rsid w:val="00F50969"/>
    <w:rsid w:val="00F517F7"/>
    <w:rsid w:val="00F518B3"/>
    <w:rsid w:val="00F518E7"/>
    <w:rsid w:val="00F53B63"/>
    <w:rsid w:val="00F53DB9"/>
    <w:rsid w:val="00F573A2"/>
    <w:rsid w:val="00F57CC2"/>
    <w:rsid w:val="00F6088D"/>
    <w:rsid w:val="00F6257F"/>
    <w:rsid w:val="00F625CA"/>
    <w:rsid w:val="00F62A15"/>
    <w:rsid w:val="00F634B0"/>
    <w:rsid w:val="00F63F74"/>
    <w:rsid w:val="00F643BA"/>
    <w:rsid w:val="00F64F1F"/>
    <w:rsid w:val="00F65107"/>
    <w:rsid w:val="00F65EBC"/>
    <w:rsid w:val="00F66CA4"/>
    <w:rsid w:val="00F67E07"/>
    <w:rsid w:val="00F722EE"/>
    <w:rsid w:val="00F72C3F"/>
    <w:rsid w:val="00F768D2"/>
    <w:rsid w:val="00F7713F"/>
    <w:rsid w:val="00F772D7"/>
    <w:rsid w:val="00F80989"/>
    <w:rsid w:val="00F813E3"/>
    <w:rsid w:val="00F829FE"/>
    <w:rsid w:val="00F8335D"/>
    <w:rsid w:val="00F83601"/>
    <w:rsid w:val="00F8381C"/>
    <w:rsid w:val="00F847DC"/>
    <w:rsid w:val="00F8493F"/>
    <w:rsid w:val="00F85FDD"/>
    <w:rsid w:val="00F86D55"/>
    <w:rsid w:val="00F9143E"/>
    <w:rsid w:val="00F914D8"/>
    <w:rsid w:val="00F94450"/>
    <w:rsid w:val="00F953FC"/>
    <w:rsid w:val="00F96D35"/>
    <w:rsid w:val="00FA1030"/>
    <w:rsid w:val="00FA1E50"/>
    <w:rsid w:val="00FA32D0"/>
    <w:rsid w:val="00FA41E9"/>
    <w:rsid w:val="00FA4404"/>
    <w:rsid w:val="00FA58F0"/>
    <w:rsid w:val="00FA5BC9"/>
    <w:rsid w:val="00FA61B7"/>
    <w:rsid w:val="00FA7281"/>
    <w:rsid w:val="00FB19D2"/>
    <w:rsid w:val="00FB1C29"/>
    <w:rsid w:val="00FB28D1"/>
    <w:rsid w:val="00FB39F1"/>
    <w:rsid w:val="00FB427F"/>
    <w:rsid w:val="00FB43CF"/>
    <w:rsid w:val="00FB4CE0"/>
    <w:rsid w:val="00FB5AC1"/>
    <w:rsid w:val="00FB5F88"/>
    <w:rsid w:val="00FB799F"/>
    <w:rsid w:val="00FC0DA0"/>
    <w:rsid w:val="00FC368A"/>
    <w:rsid w:val="00FC40E7"/>
    <w:rsid w:val="00FC4433"/>
    <w:rsid w:val="00FC4DAC"/>
    <w:rsid w:val="00FD1B8D"/>
    <w:rsid w:val="00FD1F63"/>
    <w:rsid w:val="00FD2986"/>
    <w:rsid w:val="00FD3220"/>
    <w:rsid w:val="00FD3A8B"/>
    <w:rsid w:val="00FD3CD4"/>
    <w:rsid w:val="00FD3F99"/>
    <w:rsid w:val="00FD7223"/>
    <w:rsid w:val="00FD7C28"/>
    <w:rsid w:val="00FE28D2"/>
    <w:rsid w:val="00FE4214"/>
    <w:rsid w:val="00FE5AF2"/>
    <w:rsid w:val="00FE67DD"/>
    <w:rsid w:val="00FF0FB9"/>
    <w:rsid w:val="00FF1427"/>
    <w:rsid w:val="00FF2B16"/>
    <w:rsid w:val="00FF3D38"/>
    <w:rsid w:val="00FF5C06"/>
    <w:rsid w:val="00FF7533"/>
    <w:rsid w:val="00FF7D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A79"/>
    <w:pPr>
      <w:spacing w:after="0" w:line="360" w:lineRule="auto"/>
    </w:pPr>
    <w:rPr>
      <w:rFonts w:ascii="Times New Roman" w:hAnsi="Times New Roman"/>
      <w:sz w:val="24"/>
    </w:rPr>
  </w:style>
  <w:style w:type="paragraph" w:styleId="Nadpis1">
    <w:name w:val="heading 1"/>
    <w:basedOn w:val="Normln"/>
    <w:next w:val="Normln"/>
    <w:link w:val="Nadpis1Char"/>
    <w:uiPriority w:val="9"/>
    <w:qFormat/>
    <w:rsid w:val="006B2887"/>
    <w:pPr>
      <w:keepNext/>
      <w:keepLines/>
      <w:spacing w:before="480"/>
      <w:outlineLvl w:val="0"/>
    </w:pPr>
    <w:rPr>
      <w:rFonts w:eastAsiaTheme="majorEastAsia" w:cstheme="majorBidi"/>
      <w:b/>
      <w:bCs/>
      <w:color w:val="000000" w:themeColor="text1"/>
      <w:szCs w:val="28"/>
    </w:rPr>
  </w:style>
  <w:style w:type="paragraph" w:styleId="Nadpis2">
    <w:name w:val="heading 2"/>
    <w:basedOn w:val="Normln"/>
    <w:next w:val="Normln"/>
    <w:link w:val="Nadpis2Char"/>
    <w:uiPriority w:val="9"/>
    <w:unhideWhenUsed/>
    <w:qFormat/>
    <w:rsid w:val="006B5D92"/>
    <w:pPr>
      <w:keepNext/>
      <w:keepLines/>
      <w:spacing w:before="200"/>
      <w:outlineLvl w:val="1"/>
    </w:pPr>
    <w:rPr>
      <w:rFonts w:eastAsiaTheme="majorEastAsia" w:cstheme="majorBidi"/>
      <w:b/>
      <w:bCs/>
      <w:color w:val="000000" w:themeColor="text1"/>
      <w:szCs w:val="26"/>
    </w:rPr>
  </w:style>
  <w:style w:type="paragraph" w:styleId="Nadpis3">
    <w:name w:val="heading 3"/>
    <w:basedOn w:val="Normln"/>
    <w:next w:val="Normln"/>
    <w:link w:val="Nadpis3Char"/>
    <w:uiPriority w:val="9"/>
    <w:unhideWhenUsed/>
    <w:qFormat/>
    <w:rsid w:val="00EF7475"/>
    <w:pPr>
      <w:keepNext/>
      <w:keepLines/>
      <w:spacing w:before="200"/>
      <w:outlineLvl w:val="2"/>
    </w:pPr>
    <w:rPr>
      <w:rFonts w:eastAsiaTheme="majorEastAsia" w:cstheme="majorBidi"/>
      <w:b/>
      <w:bCs/>
      <w:color w:val="000000" w:themeColor="text1"/>
    </w:rPr>
  </w:style>
  <w:style w:type="paragraph" w:styleId="Nadpis4">
    <w:name w:val="heading 4"/>
    <w:basedOn w:val="Normln"/>
    <w:next w:val="Normln"/>
    <w:link w:val="Nadpis4Char"/>
    <w:uiPriority w:val="9"/>
    <w:unhideWhenUsed/>
    <w:qFormat/>
    <w:rsid w:val="002B47AF"/>
    <w:pPr>
      <w:keepNext/>
      <w:keepLines/>
      <w:spacing w:before="200"/>
      <w:outlineLvl w:val="3"/>
    </w:pPr>
    <w:rPr>
      <w:rFonts w:eastAsiaTheme="majorEastAsia" w:cstheme="majorBidi"/>
      <w:b/>
      <w:bCs/>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2887"/>
    <w:rPr>
      <w:rFonts w:ascii="Times New Roman" w:eastAsiaTheme="majorEastAsia" w:hAnsi="Times New Roman" w:cstheme="majorBidi"/>
      <w:b/>
      <w:bCs/>
      <w:color w:val="000000" w:themeColor="text1"/>
      <w:sz w:val="24"/>
      <w:szCs w:val="28"/>
    </w:rPr>
  </w:style>
  <w:style w:type="paragraph" w:styleId="Nadpisobsahu">
    <w:name w:val="TOC Heading"/>
    <w:basedOn w:val="Nadpis1"/>
    <w:next w:val="Normln"/>
    <w:uiPriority w:val="39"/>
    <w:unhideWhenUsed/>
    <w:qFormat/>
    <w:rsid w:val="00995D6E"/>
    <w:pPr>
      <w:outlineLvl w:val="9"/>
    </w:pPr>
  </w:style>
  <w:style w:type="paragraph" w:styleId="Obsah2">
    <w:name w:val="toc 2"/>
    <w:basedOn w:val="Normln"/>
    <w:next w:val="Normln"/>
    <w:autoRedefine/>
    <w:uiPriority w:val="39"/>
    <w:unhideWhenUsed/>
    <w:qFormat/>
    <w:rsid w:val="00995D6E"/>
    <w:pPr>
      <w:spacing w:after="100"/>
      <w:ind w:left="220"/>
    </w:pPr>
    <w:rPr>
      <w:rFonts w:asciiTheme="minorHAnsi" w:eastAsiaTheme="minorEastAsia" w:hAnsiTheme="minorHAnsi"/>
      <w:sz w:val="22"/>
    </w:rPr>
  </w:style>
  <w:style w:type="paragraph" w:styleId="Obsah1">
    <w:name w:val="toc 1"/>
    <w:basedOn w:val="Normln"/>
    <w:next w:val="Normln"/>
    <w:autoRedefine/>
    <w:uiPriority w:val="39"/>
    <w:unhideWhenUsed/>
    <w:qFormat/>
    <w:rsid w:val="00995D6E"/>
    <w:pPr>
      <w:spacing w:after="100"/>
    </w:pPr>
    <w:rPr>
      <w:rFonts w:asciiTheme="minorHAnsi" w:eastAsiaTheme="minorEastAsia" w:hAnsiTheme="minorHAnsi"/>
      <w:sz w:val="22"/>
    </w:rPr>
  </w:style>
  <w:style w:type="paragraph" w:styleId="Obsah3">
    <w:name w:val="toc 3"/>
    <w:basedOn w:val="Normln"/>
    <w:next w:val="Normln"/>
    <w:autoRedefine/>
    <w:uiPriority w:val="39"/>
    <w:unhideWhenUsed/>
    <w:qFormat/>
    <w:rsid w:val="00995D6E"/>
    <w:pPr>
      <w:spacing w:after="100"/>
      <w:ind w:left="440"/>
    </w:pPr>
    <w:rPr>
      <w:rFonts w:asciiTheme="minorHAnsi" w:eastAsiaTheme="minorEastAsia" w:hAnsiTheme="minorHAnsi"/>
      <w:sz w:val="22"/>
    </w:rPr>
  </w:style>
  <w:style w:type="paragraph" w:styleId="Textbubliny">
    <w:name w:val="Balloon Text"/>
    <w:basedOn w:val="Normln"/>
    <w:link w:val="TextbublinyChar"/>
    <w:uiPriority w:val="99"/>
    <w:semiHidden/>
    <w:unhideWhenUsed/>
    <w:rsid w:val="00995D6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5D6E"/>
    <w:rPr>
      <w:rFonts w:ascii="Tahoma" w:hAnsi="Tahoma" w:cs="Tahoma"/>
      <w:sz w:val="16"/>
      <w:szCs w:val="16"/>
    </w:rPr>
  </w:style>
  <w:style w:type="paragraph" w:styleId="Bezmezer">
    <w:name w:val="No Spacing"/>
    <w:uiPriority w:val="1"/>
    <w:qFormat/>
    <w:rsid w:val="0090206E"/>
    <w:pPr>
      <w:spacing w:after="0" w:line="240" w:lineRule="auto"/>
    </w:pPr>
    <w:rPr>
      <w:rFonts w:ascii="Times New Roman" w:hAnsi="Times New Roman"/>
      <w:sz w:val="24"/>
    </w:rPr>
  </w:style>
  <w:style w:type="character" w:customStyle="1" w:styleId="Nadpis2Char">
    <w:name w:val="Nadpis 2 Char"/>
    <w:basedOn w:val="Standardnpsmoodstavce"/>
    <w:link w:val="Nadpis2"/>
    <w:uiPriority w:val="9"/>
    <w:rsid w:val="006B5D92"/>
    <w:rPr>
      <w:rFonts w:ascii="Times New Roman" w:eastAsiaTheme="majorEastAsia" w:hAnsi="Times New Roman" w:cstheme="majorBidi"/>
      <w:b/>
      <w:bCs/>
      <w:color w:val="000000" w:themeColor="text1"/>
      <w:sz w:val="24"/>
      <w:szCs w:val="26"/>
    </w:rPr>
  </w:style>
  <w:style w:type="paragraph" w:styleId="Odstavecseseznamem">
    <w:name w:val="List Paragraph"/>
    <w:basedOn w:val="Normln"/>
    <w:link w:val="OdstavecseseznamemChar"/>
    <w:uiPriority w:val="34"/>
    <w:qFormat/>
    <w:rsid w:val="00241ED9"/>
    <w:pPr>
      <w:ind w:left="720"/>
      <w:contextualSpacing/>
    </w:pPr>
  </w:style>
  <w:style w:type="character" w:styleId="Hypertextovodkaz">
    <w:name w:val="Hyperlink"/>
    <w:basedOn w:val="Standardnpsmoodstavce"/>
    <w:uiPriority w:val="99"/>
    <w:unhideWhenUsed/>
    <w:rsid w:val="000C7101"/>
    <w:rPr>
      <w:color w:val="0000FF" w:themeColor="hyperlink"/>
      <w:u w:val="single"/>
    </w:rPr>
  </w:style>
  <w:style w:type="character" w:customStyle="1" w:styleId="Nadpis3Char">
    <w:name w:val="Nadpis 3 Char"/>
    <w:basedOn w:val="Standardnpsmoodstavce"/>
    <w:link w:val="Nadpis3"/>
    <w:uiPriority w:val="9"/>
    <w:rsid w:val="00EF7475"/>
    <w:rPr>
      <w:rFonts w:ascii="Times New Roman" w:eastAsiaTheme="majorEastAsia" w:hAnsi="Times New Roman" w:cstheme="majorBidi"/>
      <w:b/>
      <w:bCs/>
      <w:color w:val="000000" w:themeColor="text1"/>
      <w:sz w:val="24"/>
    </w:rPr>
  </w:style>
  <w:style w:type="character" w:customStyle="1" w:styleId="Nadpis4Char">
    <w:name w:val="Nadpis 4 Char"/>
    <w:basedOn w:val="Standardnpsmoodstavce"/>
    <w:link w:val="Nadpis4"/>
    <w:uiPriority w:val="9"/>
    <w:rsid w:val="002B47AF"/>
    <w:rPr>
      <w:rFonts w:ascii="Times New Roman" w:eastAsiaTheme="majorEastAsia" w:hAnsi="Times New Roman" w:cstheme="majorBidi"/>
      <w:b/>
      <w:bCs/>
      <w:iCs/>
      <w:color w:val="000000" w:themeColor="text1"/>
      <w:sz w:val="24"/>
    </w:rPr>
  </w:style>
  <w:style w:type="paragraph" w:customStyle="1" w:styleId="Default">
    <w:name w:val="Default"/>
    <w:rsid w:val="00595E0C"/>
    <w:pPr>
      <w:autoSpaceDE w:val="0"/>
      <w:autoSpaceDN w:val="0"/>
      <w:adjustRightInd w:val="0"/>
      <w:spacing w:after="0" w:line="240" w:lineRule="auto"/>
    </w:pPr>
    <w:rPr>
      <w:rFonts w:ascii="Symbol" w:hAnsi="Symbol" w:cs="Symbol"/>
      <w:color w:val="000000"/>
      <w:sz w:val="24"/>
      <w:szCs w:val="24"/>
    </w:rPr>
  </w:style>
  <w:style w:type="paragraph" w:customStyle="1" w:styleId="Odrka1rovn">
    <w:name w:val="Odrážka 1 úrovně"/>
    <w:basedOn w:val="Odstavecseseznamem"/>
    <w:link w:val="Odrka1rovnChar"/>
    <w:qFormat/>
    <w:rsid w:val="00EF4F3D"/>
    <w:pPr>
      <w:numPr>
        <w:numId w:val="16"/>
      </w:numPr>
      <w:ind w:left="357" w:firstLine="0"/>
    </w:pPr>
  </w:style>
  <w:style w:type="paragraph" w:customStyle="1" w:styleId="Odrka2rovn">
    <w:name w:val="Odrážka 2. úrovně"/>
    <w:basedOn w:val="Odstavecseseznamem"/>
    <w:link w:val="Odrka2rovnChar"/>
    <w:qFormat/>
    <w:rsid w:val="00EF4F3D"/>
    <w:pPr>
      <w:numPr>
        <w:numId w:val="17"/>
      </w:numPr>
    </w:pPr>
  </w:style>
  <w:style w:type="character" w:customStyle="1" w:styleId="OdstavecseseznamemChar">
    <w:name w:val="Odstavec se seznamem Char"/>
    <w:basedOn w:val="Standardnpsmoodstavce"/>
    <w:link w:val="Odstavecseseznamem"/>
    <w:uiPriority w:val="34"/>
    <w:rsid w:val="00EF4F3D"/>
    <w:rPr>
      <w:rFonts w:ascii="Times New Roman" w:hAnsi="Times New Roman"/>
      <w:sz w:val="24"/>
    </w:rPr>
  </w:style>
  <w:style w:type="character" w:customStyle="1" w:styleId="Odrka1rovnChar">
    <w:name w:val="Odrážka 1 úrovně Char"/>
    <w:basedOn w:val="OdstavecseseznamemChar"/>
    <w:link w:val="Odrka1rovn"/>
    <w:rsid w:val="00EF4F3D"/>
    <w:rPr>
      <w:rFonts w:ascii="Times New Roman" w:hAnsi="Times New Roman"/>
      <w:sz w:val="24"/>
    </w:rPr>
  </w:style>
  <w:style w:type="paragraph" w:styleId="Zhlav">
    <w:name w:val="header"/>
    <w:basedOn w:val="Normln"/>
    <w:link w:val="ZhlavChar"/>
    <w:uiPriority w:val="99"/>
    <w:semiHidden/>
    <w:unhideWhenUsed/>
    <w:rsid w:val="00906D9F"/>
    <w:pPr>
      <w:tabs>
        <w:tab w:val="center" w:pos="4536"/>
        <w:tab w:val="right" w:pos="9072"/>
      </w:tabs>
      <w:spacing w:line="240" w:lineRule="auto"/>
    </w:pPr>
  </w:style>
  <w:style w:type="character" w:customStyle="1" w:styleId="Odrka2rovnChar">
    <w:name w:val="Odrážka 2. úrovně Char"/>
    <w:basedOn w:val="OdstavecseseznamemChar"/>
    <w:link w:val="Odrka2rovn"/>
    <w:rsid w:val="00EF4F3D"/>
    <w:rPr>
      <w:rFonts w:ascii="Times New Roman" w:hAnsi="Times New Roman"/>
      <w:sz w:val="24"/>
    </w:rPr>
  </w:style>
  <w:style w:type="character" w:customStyle="1" w:styleId="ZhlavChar">
    <w:name w:val="Záhlaví Char"/>
    <w:basedOn w:val="Standardnpsmoodstavce"/>
    <w:link w:val="Zhlav"/>
    <w:uiPriority w:val="99"/>
    <w:semiHidden/>
    <w:rsid w:val="00906D9F"/>
    <w:rPr>
      <w:rFonts w:ascii="Times New Roman" w:hAnsi="Times New Roman"/>
      <w:sz w:val="24"/>
    </w:rPr>
  </w:style>
  <w:style w:type="paragraph" w:styleId="Zpat">
    <w:name w:val="footer"/>
    <w:basedOn w:val="Normln"/>
    <w:link w:val="ZpatChar"/>
    <w:uiPriority w:val="99"/>
    <w:unhideWhenUsed/>
    <w:rsid w:val="00906D9F"/>
    <w:pPr>
      <w:tabs>
        <w:tab w:val="center" w:pos="4536"/>
        <w:tab w:val="right" w:pos="9072"/>
      </w:tabs>
      <w:spacing w:line="240" w:lineRule="auto"/>
    </w:pPr>
  </w:style>
  <w:style w:type="character" w:customStyle="1" w:styleId="ZpatChar">
    <w:name w:val="Zápatí Char"/>
    <w:basedOn w:val="Standardnpsmoodstavce"/>
    <w:link w:val="Zpat"/>
    <w:uiPriority w:val="99"/>
    <w:rsid w:val="00906D9F"/>
    <w:rPr>
      <w:rFonts w:ascii="Times New Roman" w:hAnsi="Times New Roman"/>
      <w:sz w:val="24"/>
    </w:rPr>
  </w:style>
  <w:style w:type="paragraph" w:styleId="Normlnweb">
    <w:name w:val="Normal (Web)"/>
    <w:basedOn w:val="Normln"/>
    <w:uiPriority w:val="99"/>
    <w:semiHidden/>
    <w:unhideWhenUsed/>
    <w:rsid w:val="00143035"/>
    <w:rPr>
      <w:rFonts w:cs="Times New Roman"/>
      <w:szCs w:val="24"/>
    </w:rPr>
  </w:style>
  <w:style w:type="paragraph" w:styleId="Titulek">
    <w:name w:val="caption"/>
    <w:basedOn w:val="Normln"/>
    <w:next w:val="Normln"/>
    <w:uiPriority w:val="35"/>
    <w:unhideWhenUsed/>
    <w:qFormat/>
    <w:rsid w:val="008730FD"/>
    <w:pPr>
      <w:spacing w:line="240" w:lineRule="auto"/>
    </w:pPr>
    <w:rPr>
      <w:b/>
      <w:bCs/>
      <w:color w:val="4F81BD" w:themeColor="accent1"/>
      <w:sz w:val="18"/>
      <w:szCs w:val="18"/>
    </w:rPr>
  </w:style>
  <w:style w:type="character" w:styleId="Odkaznakoment">
    <w:name w:val="annotation reference"/>
    <w:basedOn w:val="Standardnpsmoodstavce"/>
    <w:uiPriority w:val="99"/>
    <w:semiHidden/>
    <w:unhideWhenUsed/>
    <w:rsid w:val="006B46AC"/>
    <w:rPr>
      <w:sz w:val="16"/>
      <w:szCs w:val="16"/>
    </w:rPr>
  </w:style>
  <w:style w:type="paragraph" w:styleId="Textkomente">
    <w:name w:val="annotation text"/>
    <w:basedOn w:val="Normln"/>
    <w:link w:val="TextkomenteChar"/>
    <w:uiPriority w:val="99"/>
    <w:semiHidden/>
    <w:unhideWhenUsed/>
    <w:rsid w:val="006B46AC"/>
    <w:pPr>
      <w:spacing w:line="240" w:lineRule="auto"/>
    </w:pPr>
    <w:rPr>
      <w:sz w:val="20"/>
      <w:szCs w:val="20"/>
    </w:rPr>
  </w:style>
  <w:style w:type="character" w:customStyle="1" w:styleId="TextkomenteChar">
    <w:name w:val="Text komentáře Char"/>
    <w:basedOn w:val="Standardnpsmoodstavce"/>
    <w:link w:val="Textkomente"/>
    <w:uiPriority w:val="99"/>
    <w:semiHidden/>
    <w:rsid w:val="006B46AC"/>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6B46AC"/>
    <w:rPr>
      <w:b/>
      <w:bCs/>
    </w:rPr>
  </w:style>
  <w:style w:type="character" w:customStyle="1" w:styleId="PedmtkomenteChar">
    <w:name w:val="Předmět komentáře Char"/>
    <w:basedOn w:val="TextkomenteChar"/>
    <w:link w:val="Pedmtkomente"/>
    <w:uiPriority w:val="99"/>
    <w:semiHidden/>
    <w:rsid w:val="006B46AC"/>
    <w:rPr>
      <w:rFonts w:ascii="Times New Roman" w:hAnsi="Times New Roman"/>
      <w:b/>
      <w:bCs/>
      <w:sz w:val="20"/>
      <w:szCs w:val="20"/>
    </w:rPr>
  </w:style>
  <w:style w:type="paragraph" w:styleId="Textpoznpodarou">
    <w:name w:val="footnote text"/>
    <w:basedOn w:val="Normln"/>
    <w:link w:val="TextpoznpodarouChar"/>
    <w:uiPriority w:val="99"/>
    <w:semiHidden/>
    <w:unhideWhenUsed/>
    <w:rsid w:val="009A6F95"/>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A6F95"/>
    <w:rPr>
      <w:rFonts w:ascii="Times New Roman" w:hAnsi="Times New Roman"/>
      <w:sz w:val="20"/>
      <w:szCs w:val="20"/>
    </w:rPr>
  </w:style>
  <w:style w:type="character" w:styleId="Znakapoznpodarou">
    <w:name w:val="footnote reference"/>
    <w:basedOn w:val="Standardnpsmoodstavce"/>
    <w:uiPriority w:val="99"/>
    <w:semiHidden/>
    <w:unhideWhenUsed/>
    <w:rsid w:val="009A6F95"/>
    <w:rPr>
      <w:vertAlign w:val="superscript"/>
    </w:rPr>
  </w:style>
  <w:style w:type="paragraph" w:styleId="Textvysvtlivek">
    <w:name w:val="endnote text"/>
    <w:basedOn w:val="Normln"/>
    <w:link w:val="TextvysvtlivekChar"/>
    <w:uiPriority w:val="99"/>
    <w:semiHidden/>
    <w:unhideWhenUsed/>
    <w:rsid w:val="009B3648"/>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9B3648"/>
    <w:rPr>
      <w:rFonts w:ascii="Times New Roman" w:hAnsi="Times New Roman"/>
      <w:sz w:val="20"/>
      <w:szCs w:val="20"/>
    </w:rPr>
  </w:style>
  <w:style w:type="character" w:styleId="Odkaznavysvtlivky">
    <w:name w:val="endnote reference"/>
    <w:basedOn w:val="Standardnpsmoodstavce"/>
    <w:uiPriority w:val="99"/>
    <w:semiHidden/>
    <w:unhideWhenUsed/>
    <w:rsid w:val="009B3648"/>
    <w:rPr>
      <w:vertAlign w:val="superscript"/>
    </w:rPr>
  </w:style>
  <w:style w:type="table" w:styleId="Mkatabulky">
    <w:name w:val="Table Grid"/>
    <w:basedOn w:val="Normlntabulka"/>
    <w:uiPriority w:val="59"/>
    <w:rsid w:val="00410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AE3802"/>
    <w:rPr>
      <w:color w:val="800080" w:themeColor="followedHyperlink"/>
      <w:u w:val="single"/>
    </w:rPr>
  </w:style>
  <w:style w:type="table" w:customStyle="1" w:styleId="DefaultTable">
    <w:name w:val="Default Table"/>
    <w:rsid w:val="00886CF8"/>
    <w:pPr>
      <w:spacing w:after="0" w:line="240" w:lineRule="auto"/>
    </w:pPr>
    <w:rPr>
      <w:rFonts w:ascii="Times New Roman" w:eastAsia="ąĹ"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886CF8"/>
    <w:pPr>
      <w:widowControl w:val="0"/>
      <w:wordWrap w:val="0"/>
      <w:spacing w:after="0" w:line="240" w:lineRule="auto"/>
      <w:jc w:val="center"/>
    </w:pPr>
    <w:rPr>
      <w:rFonts w:ascii="Times New Roman" w:eastAsia="ąĹ" w:hAnsi="Times New Roman" w:cs="Times New Roman"/>
      <w:sz w:val="20"/>
      <w:szCs w:val="20"/>
      <w:lang w:eastAsia="cs-CZ"/>
    </w:rPr>
  </w:style>
  <w:style w:type="paragraph" w:customStyle="1" w:styleId="ParaAttribute13">
    <w:name w:val="ParaAttribute13"/>
    <w:rsid w:val="00886CF8"/>
    <w:pPr>
      <w:widowControl w:val="0"/>
      <w:wordWrap w:val="0"/>
      <w:spacing w:after="0" w:line="240" w:lineRule="auto"/>
    </w:pPr>
    <w:rPr>
      <w:rFonts w:ascii="Times New Roman" w:eastAsia="ąĹ" w:hAnsi="Times New Roman" w:cs="Times New Roman"/>
      <w:sz w:val="20"/>
      <w:szCs w:val="20"/>
      <w:lang w:eastAsia="cs-CZ"/>
    </w:rPr>
  </w:style>
  <w:style w:type="paragraph" w:customStyle="1" w:styleId="ParaAttribute14">
    <w:name w:val="ParaAttribute14"/>
    <w:rsid w:val="00886CF8"/>
    <w:pPr>
      <w:widowControl w:val="0"/>
      <w:wordWrap w:val="0"/>
      <w:spacing w:after="0" w:line="240" w:lineRule="auto"/>
      <w:jc w:val="both"/>
    </w:pPr>
    <w:rPr>
      <w:rFonts w:ascii="Times New Roman" w:eastAsia="ąĹ" w:hAnsi="Times New Roman" w:cs="Times New Roman"/>
      <w:sz w:val="20"/>
      <w:szCs w:val="20"/>
      <w:lang w:eastAsia="cs-CZ"/>
    </w:rPr>
  </w:style>
  <w:style w:type="character" w:customStyle="1" w:styleId="CharAttribute41">
    <w:name w:val="CharAttribute41"/>
    <w:rsid w:val="00886CF8"/>
    <w:rPr>
      <w:rFonts w:ascii="Times New Roman" w:eastAsia="Calibri"/>
      <w:b/>
      <w:sz w:val="24"/>
    </w:rPr>
  </w:style>
  <w:style w:type="character" w:customStyle="1" w:styleId="CharAttribute42">
    <w:name w:val="CharAttribute42"/>
    <w:rsid w:val="00886CF8"/>
    <w:rPr>
      <w:rFonts w:ascii="Times New Roman" w:eastAsia="Calibri"/>
      <w:sz w:val="24"/>
    </w:rPr>
  </w:style>
  <w:style w:type="paragraph" w:customStyle="1" w:styleId="ParaAttribute22">
    <w:name w:val="ParaAttribute22"/>
    <w:rsid w:val="00886CF8"/>
    <w:pPr>
      <w:widowControl w:val="0"/>
      <w:wordWrap w:val="0"/>
      <w:spacing w:after="0" w:line="240" w:lineRule="auto"/>
      <w:ind w:left="108"/>
      <w:jc w:val="center"/>
    </w:pPr>
    <w:rPr>
      <w:rFonts w:ascii="Times New Roman" w:eastAsia="ąĹ" w:hAnsi="Times New Roman" w:cs="Times New Roman"/>
      <w:sz w:val="20"/>
      <w:szCs w:val="20"/>
      <w:lang w:eastAsia="cs-CZ"/>
    </w:rPr>
  </w:style>
  <w:style w:type="character" w:customStyle="1" w:styleId="CharAttribute15">
    <w:name w:val="CharAttribute15"/>
    <w:rsid w:val="00886CF8"/>
    <w:rPr>
      <w:rFonts w:ascii="Times New Roman" w:eastAsia="Calibri"/>
      <w:sz w:val="22"/>
    </w:rPr>
  </w:style>
  <w:style w:type="character" w:customStyle="1" w:styleId="CharAttribute23">
    <w:name w:val="CharAttribute23"/>
    <w:rsid w:val="00886CF8"/>
    <w:rPr>
      <w:rFonts w:ascii="Times New Roman" w:eastAsia="Calibri"/>
      <w:b/>
      <w:sz w:val="22"/>
    </w:rPr>
  </w:style>
  <w:style w:type="paragraph" w:customStyle="1" w:styleId="ParaAttribute23">
    <w:name w:val="ParaAttribute23"/>
    <w:rsid w:val="00886CF8"/>
    <w:pPr>
      <w:widowControl w:val="0"/>
      <w:wordWrap w:val="0"/>
      <w:spacing w:after="0" w:line="240" w:lineRule="auto"/>
      <w:ind w:firstLine="567"/>
      <w:jc w:val="center"/>
    </w:pPr>
    <w:rPr>
      <w:rFonts w:ascii="Times New Roman" w:eastAsia="ąĹ" w:hAnsi="Times New Roman" w:cs="Times New Roman"/>
      <w:sz w:val="20"/>
      <w:szCs w:val="20"/>
      <w:lang w:eastAsia="cs-CZ"/>
    </w:rPr>
  </w:style>
  <w:style w:type="paragraph" w:customStyle="1" w:styleId="ParaAttribute25">
    <w:name w:val="ParaAttribute25"/>
    <w:rsid w:val="00255AF2"/>
    <w:pPr>
      <w:widowControl w:val="0"/>
      <w:wordWrap w:val="0"/>
      <w:spacing w:after="0" w:line="240" w:lineRule="auto"/>
      <w:jc w:val="right"/>
    </w:pPr>
    <w:rPr>
      <w:rFonts w:ascii="Times New Roman" w:eastAsia="ąĹ" w:hAnsi="Times New Roman" w:cs="Times New Roman"/>
      <w:sz w:val="20"/>
      <w:szCs w:val="20"/>
      <w:lang w:eastAsia="cs-CZ"/>
    </w:rPr>
  </w:style>
  <w:style w:type="character" w:customStyle="1" w:styleId="CharAttribute43">
    <w:name w:val="CharAttribute43"/>
    <w:rsid w:val="00255AF2"/>
    <w:rPr>
      <w:rFonts w:ascii="Times New Roman" w:eastAsia="Calibri"/>
      <w:color w:val="FF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A79"/>
    <w:pPr>
      <w:spacing w:after="0" w:line="360" w:lineRule="auto"/>
    </w:pPr>
    <w:rPr>
      <w:rFonts w:ascii="Times New Roman" w:hAnsi="Times New Roman"/>
      <w:sz w:val="24"/>
    </w:rPr>
  </w:style>
  <w:style w:type="paragraph" w:styleId="Nadpis1">
    <w:name w:val="heading 1"/>
    <w:basedOn w:val="Normln"/>
    <w:next w:val="Normln"/>
    <w:link w:val="Nadpis1Char"/>
    <w:uiPriority w:val="9"/>
    <w:qFormat/>
    <w:rsid w:val="006B2887"/>
    <w:pPr>
      <w:keepNext/>
      <w:keepLines/>
      <w:spacing w:before="480"/>
      <w:outlineLvl w:val="0"/>
    </w:pPr>
    <w:rPr>
      <w:rFonts w:eastAsiaTheme="majorEastAsia" w:cstheme="majorBidi"/>
      <w:b/>
      <w:bCs/>
      <w:color w:val="000000" w:themeColor="text1"/>
      <w:szCs w:val="28"/>
    </w:rPr>
  </w:style>
  <w:style w:type="paragraph" w:styleId="Nadpis2">
    <w:name w:val="heading 2"/>
    <w:basedOn w:val="Normln"/>
    <w:next w:val="Normln"/>
    <w:link w:val="Nadpis2Char"/>
    <w:uiPriority w:val="9"/>
    <w:unhideWhenUsed/>
    <w:qFormat/>
    <w:rsid w:val="006B5D92"/>
    <w:pPr>
      <w:keepNext/>
      <w:keepLines/>
      <w:spacing w:before="200"/>
      <w:outlineLvl w:val="1"/>
    </w:pPr>
    <w:rPr>
      <w:rFonts w:eastAsiaTheme="majorEastAsia" w:cstheme="majorBidi"/>
      <w:b/>
      <w:bCs/>
      <w:color w:val="000000" w:themeColor="text1"/>
      <w:szCs w:val="26"/>
    </w:rPr>
  </w:style>
  <w:style w:type="paragraph" w:styleId="Nadpis3">
    <w:name w:val="heading 3"/>
    <w:basedOn w:val="Normln"/>
    <w:next w:val="Normln"/>
    <w:link w:val="Nadpis3Char"/>
    <w:uiPriority w:val="9"/>
    <w:unhideWhenUsed/>
    <w:qFormat/>
    <w:rsid w:val="00EF7475"/>
    <w:pPr>
      <w:keepNext/>
      <w:keepLines/>
      <w:spacing w:before="200"/>
      <w:outlineLvl w:val="2"/>
    </w:pPr>
    <w:rPr>
      <w:rFonts w:eastAsiaTheme="majorEastAsia" w:cstheme="majorBidi"/>
      <w:b/>
      <w:bCs/>
      <w:color w:val="000000" w:themeColor="text1"/>
    </w:rPr>
  </w:style>
  <w:style w:type="paragraph" w:styleId="Nadpis4">
    <w:name w:val="heading 4"/>
    <w:basedOn w:val="Normln"/>
    <w:next w:val="Normln"/>
    <w:link w:val="Nadpis4Char"/>
    <w:uiPriority w:val="9"/>
    <w:unhideWhenUsed/>
    <w:qFormat/>
    <w:rsid w:val="002B47AF"/>
    <w:pPr>
      <w:keepNext/>
      <w:keepLines/>
      <w:spacing w:before="200"/>
      <w:outlineLvl w:val="3"/>
    </w:pPr>
    <w:rPr>
      <w:rFonts w:eastAsiaTheme="majorEastAsia" w:cstheme="majorBidi"/>
      <w:b/>
      <w:bCs/>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2887"/>
    <w:rPr>
      <w:rFonts w:ascii="Times New Roman" w:eastAsiaTheme="majorEastAsia" w:hAnsi="Times New Roman" w:cstheme="majorBidi"/>
      <w:b/>
      <w:bCs/>
      <w:color w:val="000000" w:themeColor="text1"/>
      <w:sz w:val="24"/>
      <w:szCs w:val="28"/>
    </w:rPr>
  </w:style>
  <w:style w:type="paragraph" w:styleId="Nadpisobsahu">
    <w:name w:val="TOC Heading"/>
    <w:basedOn w:val="Nadpis1"/>
    <w:next w:val="Normln"/>
    <w:uiPriority w:val="39"/>
    <w:unhideWhenUsed/>
    <w:qFormat/>
    <w:rsid w:val="00995D6E"/>
    <w:pPr>
      <w:outlineLvl w:val="9"/>
    </w:pPr>
  </w:style>
  <w:style w:type="paragraph" w:styleId="Obsah2">
    <w:name w:val="toc 2"/>
    <w:basedOn w:val="Normln"/>
    <w:next w:val="Normln"/>
    <w:autoRedefine/>
    <w:uiPriority w:val="39"/>
    <w:unhideWhenUsed/>
    <w:qFormat/>
    <w:rsid w:val="00995D6E"/>
    <w:pPr>
      <w:spacing w:after="100"/>
      <w:ind w:left="220"/>
    </w:pPr>
    <w:rPr>
      <w:rFonts w:asciiTheme="minorHAnsi" w:eastAsiaTheme="minorEastAsia" w:hAnsiTheme="minorHAnsi"/>
      <w:sz w:val="22"/>
    </w:rPr>
  </w:style>
  <w:style w:type="paragraph" w:styleId="Obsah1">
    <w:name w:val="toc 1"/>
    <w:basedOn w:val="Normln"/>
    <w:next w:val="Normln"/>
    <w:autoRedefine/>
    <w:uiPriority w:val="39"/>
    <w:unhideWhenUsed/>
    <w:qFormat/>
    <w:rsid w:val="00995D6E"/>
    <w:pPr>
      <w:spacing w:after="100"/>
    </w:pPr>
    <w:rPr>
      <w:rFonts w:asciiTheme="minorHAnsi" w:eastAsiaTheme="minorEastAsia" w:hAnsiTheme="minorHAnsi"/>
      <w:sz w:val="22"/>
    </w:rPr>
  </w:style>
  <w:style w:type="paragraph" w:styleId="Obsah3">
    <w:name w:val="toc 3"/>
    <w:basedOn w:val="Normln"/>
    <w:next w:val="Normln"/>
    <w:autoRedefine/>
    <w:uiPriority w:val="39"/>
    <w:unhideWhenUsed/>
    <w:qFormat/>
    <w:rsid w:val="00995D6E"/>
    <w:pPr>
      <w:spacing w:after="100"/>
      <w:ind w:left="440"/>
    </w:pPr>
    <w:rPr>
      <w:rFonts w:asciiTheme="minorHAnsi" w:eastAsiaTheme="minorEastAsia" w:hAnsiTheme="minorHAnsi"/>
      <w:sz w:val="22"/>
    </w:rPr>
  </w:style>
  <w:style w:type="paragraph" w:styleId="Textbubliny">
    <w:name w:val="Balloon Text"/>
    <w:basedOn w:val="Normln"/>
    <w:link w:val="TextbublinyChar"/>
    <w:uiPriority w:val="99"/>
    <w:semiHidden/>
    <w:unhideWhenUsed/>
    <w:rsid w:val="00995D6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5D6E"/>
    <w:rPr>
      <w:rFonts w:ascii="Tahoma" w:hAnsi="Tahoma" w:cs="Tahoma"/>
      <w:sz w:val="16"/>
      <w:szCs w:val="16"/>
    </w:rPr>
  </w:style>
  <w:style w:type="paragraph" w:styleId="Bezmezer">
    <w:name w:val="No Spacing"/>
    <w:uiPriority w:val="1"/>
    <w:qFormat/>
    <w:rsid w:val="0090206E"/>
    <w:pPr>
      <w:spacing w:after="0" w:line="240" w:lineRule="auto"/>
    </w:pPr>
    <w:rPr>
      <w:rFonts w:ascii="Times New Roman" w:hAnsi="Times New Roman"/>
      <w:sz w:val="24"/>
    </w:rPr>
  </w:style>
  <w:style w:type="character" w:customStyle="1" w:styleId="Nadpis2Char">
    <w:name w:val="Nadpis 2 Char"/>
    <w:basedOn w:val="Standardnpsmoodstavce"/>
    <w:link w:val="Nadpis2"/>
    <w:uiPriority w:val="9"/>
    <w:rsid w:val="006B5D92"/>
    <w:rPr>
      <w:rFonts w:ascii="Times New Roman" w:eastAsiaTheme="majorEastAsia" w:hAnsi="Times New Roman" w:cstheme="majorBidi"/>
      <w:b/>
      <w:bCs/>
      <w:color w:val="000000" w:themeColor="text1"/>
      <w:sz w:val="24"/>
      <w:szCs w:val="26"/>
    </w:rPr>
  </w:style>
  <w:style w:type="paragraph" w:styleId="Odstavecseseznamem">
    <w:name w:val="List Paragraph"/>
    <w:basedOn w:val="Normln"/>
    <w:link w:val="OdstavecseseznamemChar"/>
    <w:uiPriority w:val="34"/>
    <w:qFormat/>
    <w:rsid w:val="00241ED9"/>
    <w:pPr>
      <w:ind w:left="720"/>
      <w:contextualSpacing/>
    </w:pPr>
  </w:style>
  <w:style w:type="character" w:styleId="Hypertextovodkaz">
    <w:name w:val="Hyperlink"/>
    <w:basedOn w:val="Standardnpsmoodstavce"/>
    <w:uiPriority w:val="99"/>
    <w:unhideWhenUsed/>
    <w:rsid w:val="000C7101"/>
    <w:rPr>
      <w:color w:val="0000FF" w:themeColor="hyperlink"/>
      <w:u w:val="single"/>
    </w:rPr>
  </w:style>
  <w:style w:type="character" w:customStyle="1" w:styleId="Nadpis3Char">
    <w:name w:val="Nadpis 3 Char"/>
    <w:basedOn w:val="Standardnpsmoodstavce"/>
    <w:link w:val="Nadpis3"/>
    <w:uiPriority w:val="9"/>
    <w:rsid w:val="00EF7475"/>
    <w:rPr>
      <w:rFonts w:ascii="Times New Roman" w:eastAsiaTheme="majorEastAsia" w:hAnsi="Times New Roman" w:cstheme="majorBidi"/>
      <w:b/>
      <w:bCs/>
      <w:color w:val="000000" w:themeColor="text1"/>
      <w:sz w:val="24"/>
    </w:rPr>
  </w:style>
  <w:style w:type="character" w:customStyle="1" w:styleId="Nadpis4Char">
    <w:name w:val="Nadpis 4 Char"/>
    <w:basedOn w:val="Standardnpsmoodstavce"/>
    <w:link w:val="Nadpis4"/>
    <w:uiPriority w:val="9"/>
    <w:rsid w:val="002B47AF"/>
    <w:rPr>
      <w:rFonts w:ascii="Times New Roman" w:eastAsiaTheme="majorEastAsia" w:hAnsi="Times New Roman" w:cstheme="majorBidi"/>
      <w:b/>
      <w:bCs/>
      <w:iCs/>
      <w:color w:val="000000" w:themeColor="text1"/>
      <w:sz w:val="24"/>
    </w:rPr>
  </w:style>
  <w:style w:type="paragraph" w:customStyle="1" w:styleId="Default">
    <w:name w:val="Default"/>
    <w:rsid w:val="00595E0C"/>
    <w:pPr>
      <w:autoSpaceDE w:val="0"/>
      <w:autoSpaceDN w:val="0"/>
      <w:adjustRightInd w:val="0"/>
      <w:spacing w:after="0" w:line="240" w:lineRule="auto"/>
    </w:pPr>
    <w:rPr>
      <w:rFonts w:ascii="Symbol" w:hAnsi="Symbol" w:cs="Symbol"/>
      <w:color w:val="000000"/>
      <w:sz w:val="24"/>
      <w:szCs w:val="24"/>
    </w:rPr>
  </w:style>
  <w:style w:type="paragraph" w:customStyle="1" w:styleId="Odrka1rovn">
    <w:name w:val="Odrážka 1 úrovně"/>
    <w:basedOn w:val="Odstavecseseznamem"/>
    <w:link w:val="Odrka1rovnChar"/>
    <w:qFormat/>
    <w:rsid w:val="00EF4F3D"/>
    <w:pPr>
      <w:numPr>
        <w:numId w:val="16"/>
      </w:numPr>
      <w:ind w:left="357" w:firstLine="0"/>
    </w:pPr>
  </w:style>
  <w:style w:type="paragraph" w:customStyle="1" w:styleId="Odrka2rovn">
    <w:name w:val="Odrážka 2. úrovně"/>
    <w:basedOn w:val="Odstavecseseznamem"/>
    <w:link w:val="Odrka2rovnChar"/>
    <w:qFormat/>
    <w:rsid w:val="00EF4F3D"/>
    <w:pPr>
      <w:numPr>
        <w:numId w:val="17"/>
      </w:numPr>
    </w:pPr>
  </w:style>
  <w:style w:type="character" w:customStyle="1" w:styleId="OdstavecseseznamemChar">
    <w:name w:val="Odstavec se seznamem Char"/>
    <w:basedOn w:val="Standardnpsmoodstavce"/>
    <w:link w:val="Odstavecseseznamem"/>
    <w:uiPriority w:val="34"/>
    <w:rsid w:val="00EF4F3D"/>
    <w:rPr>
      <w:rFonts w:ascii="Times New Roman" w:hAnsi="Times New Roman"/>
      <w:sz w:val="24"/>
    </w:rPr>
  </w:style>
  <w:style w:type="character" w:customStyle="1" w:styleId="Odrka1rovnChar">
    <w:name w:val="Odrážka 1 úrovně Char"/>
    <w:basedOn w:val="OdstavecseseznamemChar"/>
    <w:link w:val="Odrka1rovn"/>
    <w:rsid w:val="00EF4F3D"/>
    <w:rPr>
      <w:rFonts w:ascii="Times New Roman" w:hAnsi="Times New Roman"/>
      <w:sz w:val="24"/>
    </w:rPr>
  </w:style>
  <w:style w:type="paragraph" w:styleId="Zhlav">
    <w:name w:val="header"/>
    <w:basedOn w:val="Normln"/>
    <w:link w:val="ZhlavChar"/>
    <w:uiPriority w:val="99"/>
    <w:semiHidden/>
    <w:unhideWhenUsed/>
    <w:rsid w:val="00906D9F"/>
    <w:pPr>
      <w:tabs>
        <w:tab w:val="center" w:pos="4536"/>
        <w:tab w:val="right" w:pos="9072"/>
      </w:tabs>
      <w:spacing w:line="240" w:lineRule="auto"/>
    </w:pPr>
  </w:style>
  <w:style w:type="character" w:customStyle="1" w:styleId="Odrka2rovnChar">
    <w:name w:val="Odrážka 2. úrovně Char"/>
    <w:basedOn w:val="OdstavecseseznamemChar"/>
    <w:link w:val="Odrka2rovn"/>
    <w:rsid w:val="00EF4F3D"/>
    <w:rPr>
      <w:rFonts w:ascii="Times New Roman" w:hAnsi="Times New Roman"/>
      <w:sz w:val="24"/>
    </w:rPr>
  </w:style>
  <w:style w:type="character" w:customStyle="1" w:styleId="ZhlavChar">
    <w:name w:val="Záhlaví Char"/>
    <w:basedOn w:val="Standardnpsmoodstavce"/>
    <w:link w:val="Zhlav"/>
    <w:uiPriority w:val="99"/>
    <w:semiHidden/>
    <w:rsid w:val="00906D9F"/>
    <w:rPr>
      <w:rFonts w:ascii="Times New Roman" w:hAnsi="Times New Roman"/>
      <w:sz w:val="24"/>
    </w:rPr>
  </w:style>
  <w:style w:type="paragraph" w:styleId="Zpat">
    <w:name w:val="footer"/>
    <w:basedOn w:val="Normln"/>
    <w:link w:val="ZpatChar"/>
    <w:uiPriority w:val="99"/>
    <w:unhideWhenUsed/>
    <w:rsid w:val="00906D9F"/>
    <w:pPr>
      <w:tabs>
        <w:tab w:val="center" w:pos="4536"/>
        <w:tab w:val="right" w:pos="9072"/>
      </w:tabs>
      <w:spacing w:line="240" w:lineRule="auto"/>
    </w:pPr>
  </w:style>
  <w:style w:type="character" w:customStyle="1" w:styleId="ZpatChar">
    <w:name w:val="Zápatí Char"/>
    <w:basedOn w:val="Standardnpsmoodstavce"/>
    <w:link w:val="Zpat"/>
    <w:uiPriority w:val="99"/>
    <w:rsid w:val="00906D9F"/>
    <w:rPr>
      <w:rFonts w:ascii="Times New Roman" w:hAnsi="Times New Roman"/>
      <w:sz w:val="24"/>
    </w:rPr>
  </w:style>
  <w:style w:type="paragraph" w:styleId="Normlnweb">
    <w:name w:val="Normal (Web)"/>
    <w:basedOn w:val="Normln"/>
    <w:uiPriority w:val="99"/>
    <w:semiHidden/>
    <w:unhideWhenUsed/>
    <w:rsid w:val="00143035"/>
    <w:rPr>
      <w:rFonts w:cs="Times New Roman"/>
      <w:szCs w:val="24"/>
    </w:rPr>
  </w:style>
  <w:style w:type="paragraph" w:styleId="Titulek">
    <w:name w:val="caption"/>
    <w:basedOn w:val="Normln"/>
    <w:next w:val="Normln"/>
    <w:uiPriority w:val="35"/>
    <w:unhideWhenUsed/>
    <w:qFormat/>
    <w:rsid w:val="008730FD"/>
    <w:pPr>
      <w:spacing w:line="240" w:lineRule="auto"/>
    </w:pPr>
    <w:rPr>
      <w:b/>
      <w:bCs/>
      <w:color w:val="4F81BD" w:themeColor="accent1"/>
      <w:sz w:val="18"/>
      <w:szCs w:val="18"/>
    </w:rPr>
  </w:style>
  <w:style w:type="character" w:styleId="Odkaznakoment">
    <w:name w:val="annotation reference"/>
    <w:basedOn w:val="Standardnpsmoodstavce"/>
    <w:uiPriority w:val="99"/>
    <w:semiHidden/>
    <w:unhideWhenUsed/>
    <w:rsid w:val="006B46AC"/>
    <w:rPr>
      <w:sz w:val="16"/>
      <w:szCs w:val="16"/>
    </w:rPr>
  </w:style>
  <w:style w:type="paragraph" w:styleId="Textkomente">
    <w:name w:val="annotation text"/>
    <w:basedOn w:val="Normln"/>
    <w:link w:val="TextkomenteChar"/>
    <w:uiPriority w:val="99"/>
    <w:semiHidden/>
    <w:unhideWhenUsed/>
    <w:rsid w:val="006B46AC"/>
    <w:pPr>
      <w:spacing w:line="240" w:lineRule="auto"/>
    </w:pPr>
    <w:rPr>
      <w:sz w:val="20"/>
      <w:szCs w:val="20"/>
    </w:rPr>
  </w:style>
  <w:style w:type="character" w:customStyle="1" w:styleId="TextkomenteChar">
    <w:name w:val="Text komentáře Char"/>
    <w:basedOn w:val="Standardnpsmoodstavce"/>
    <w:link w:val="Textkomente"/>
    <w:uiPriority w:val="99"/>
    <w:semiHidden/>
    <w:rsid w:val="006B46AC"/>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6B46AC"/>
    <w:rPr>
      <w:b/>
      <w:bCs/>
    </w:rPr>
  </w:style>
  <w:style w:type="character" w:customStyle="1" w:styleId="PedmtkomenteChar">
    <w:name w:val="Předmět komentáře Char"/>
    <w:basedOn w:val="TextkomenteChar"/>
    <w:link w:val="Pedmtkomente"/>
    <w:uiPriority w:val="99"/>
    <w:semiHidden/>
    <w:rsid w:val="006B46AC"/>
    <w:rPr>
      <w:rFonts w:ascii="Times New Roman" w:hAnsi="Times New Roman"/>
      <w:b/>
      <w:bCs/>
      <w:sz w:val="20"/>
      <w:szCs w:val="20"/>
    </w:rPr>
  </w:style>
  <w:style w:type="paragraph" w:styleId="Textpoznpodarou">
    <w:name w:val="footnote text"/>
    <w:basedOn w:val="Normln"/>
    <w:link w:val="TextpoznpodarouChar"/>
    <w:uiPriority w:val="99"/>
    <w:semiHidden/>
    <w:unhideWhenUsed/>
    <w:rsid w:val="009A6F95"/>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A6F95"/>
    <w:rPr>
      <w:rFonts w:ascii="Times New Roman" w:hAnsi="Times New Roman"/>
      <w:sz w:val="20"/>
      <w:szCs w:val="20"/>
    </w:rPr>
  </w:style>
  <w:style w:type="character" w:styleId="Znakapoznpodarou">
    <w:name w:val="footnote reference"/>
    <w:basedOn w:val="Standardnpsmoodstavce"/>
    <w:uiPriority w:val="99"/>
    <w:semiHidden/>
    <w:unhideWhenUsed/>
    <w:rsid w:val="009A6F95"/>
    <w:rPr>
      <w:vertAlign w:val="superscript"/>
    </w:rPr>
  </w:style>
  <w:style w:type="paragraph" w:styleId="Textvysvtlivek">
    <w:name w:val="endnote text"/>
    <w:basedOn w:val="Normln"/>
    <w:link w:val="TextvysvtlivekChar"/>
    <w:uiPriority w:val="99"/>
    <w:semiHidden/>
    <w:unhideWhenUsed/>
    <w:rsid w:val="009B3648"/>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9B3648"/>
    <w:rPr>
      <w:rFonts w:ascii="Times New Roman" w:hAnsi="Times New Roman"/>
      <w:sz w:val="20"/>
      <w:szCs w:val="20"/>
    </w:rPr>
  </w:style>
  <w:style w:type="character" w:styleId="Odkaznavysvtlivky">
    <w:name w:val="endnote reference"/>
    <w:basedOn w:val="Standardnpsmoodstavce"/>
    <w:uiPriority w:val="99"/>
    <w:semiHidden/>
    <w:unhideWhenUsed/>
    <w:rsid w:val="009B3648"/>
    <w:rPr>
      <w:vertAlign w:val="superscript"/>
    </w:rPr>
  </w:style>
  <w:style w:type="table" w:styleId="Mkatabulky">
    <w:name w:val="Table Grid"/>
    <w:basedOn w:val="Normlntabulka"/>
    <w:uiPriority w:val="59"/>
    <w:rsid w:val="00410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AE3802"/>
    <w:rPr>
      <w:color w:val="800080" w:themeColor="followedHyperlink"/>
      <w:u w:val="single"/>
    </w:rPr>
  </w:style>
  <w:style w:type="table" w:customStyle="1" w:styleId="DefaultTable">
    <w:name w:val="Default Table"/>
    <w:rsid w:val="00886CF8"/>
    <w:pPr>
      <w:spacing w:after="0" w:line="240" w:lineRule="auto"/>
    </w:pPr>
    <w:rPr>
      <w:rFonts w:ascii="Times New Roman" w:eastAsia="ąĹ"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886CF8"/>
    <w:pPr>
      <w:widowControl w:val="0"/>
      <w:wordWrap w:val="0"/>
      <w:spacing w:after="0" w:line="240" w:lineRule="auto"/>
      <w:jc w:val="center"/>
    </w:pPr>
    <w:rPr>
      <w:rFonts w:ascii="Times New Roman" w:eastAsia="ąĹ" w:hAnsi="Times New Roman" w:cs="Times New Roman"/>
      <w:sz w:val="20"/>
      <w:szCs w:val="20"/>
      <w:lang w:eastAsia="cs-CZ"/>
    </w:rPr>
  </w:style>
  <w:style w:type="paragraph" w:customStyle="1" w:styleId="ParaAttribute13">
    <w:name w:val="ParaAttribute13"/>
    <w:rsid w:val="00886CF8"/>
    <w:pPr>
      <w:widowControl w:val="0"/>
      <w:wordWrap w:val="0"/>
      <w:spacing w:after="0" w:line="240" w:lineRule="auto"/>
    </w:pPr>
    <w:rPr>
      <w:rFonts w:ascii="Times New Roman" w:eastAsia="ąĹ" w:hAnsi="Times New Roman" w:cs="Times New Roman"/>
      <w:sz w:val="20"/>
      <w:szCs w:val="20"/>
      <w:lang w:eastAsia="cs-CZ"/>
    </w:rPr>
  </w:style>
  <w:style w:type="paragraph" w:customStyle="1" w:styleId="ParaAttribute14">
    <w:name w:val="ParaAttribute14"/>
    <w:rsid w:val="00886CF8"/>
    <w:pPr>
      <w:widowControl w:val="0"/>
      <w:wordWrap w:val="0"/>
      <w:spacing w:after="0" w:line="240" w:lineRule="auto"/>
      <w:jc w:val="both"/>
    </w:pPr>
    <w:rPr>
      <w:rFonts w:ascii="Times New Roman" w:eastAsia="ąĹ" w:hAnsi="Times New Roman" w:cs="Times New Roman"/>
      <w:sz w:val="20"/>
      <w:szCs w:val="20"/>
      <w:lang w:eastAsia="cs-CZ"/>
    </w:rPr>
  </w:style>
  <w:style w:type="character" w:customStyle="1" w:styleId="CharAttribute41">
    <w:name w:val="CharAttribute41"/>
    <w:rsid w:val="00886CF8"/>
    <w:rPr>
      <w:rFonts w:ascii="Times New Roman" w:eastAsia="Calibri"/>
      <w:b/>
      <w:sz w:val="24"/>
    </w:rPr>
  </w:style>
  <w:style w:type="character" w:customStyle="1" w:styleId="CharAttribute42">
    <w:name w:val="CharAttribute42"/>
    <w:rsid w:val="00886CF8"/>
    <w:rPr>
      <w:rFonts w:ascii="Times New Roman" w:eastAsia="Calibri"/>
      <w:sz w:val="24"/>
    </w:rPr>
  </w:style>
  <w:style w:type="paragraph" w:customStyle="1" w:styleId="ParaAttribute22">
    <w:name w:val="ParaAttribute22"/>
    <w:rsid w:val="00886CF8"/>
    <w:pPr>
      <w:widowControl w:val="0"/>
      <w:wordWrap w:val="0"/>
      <w:spacing w:after="0" w:line="240" w:lineRule="auto"/>
      <w:ind w:left="108"/>
      <w:jc w:val="center"/>
    </w:pPr>
    <w:rPr>
      <w:rFonts w:ascii="Times New Roman" w:eastAsia="ąĹ" w:hAnsi="Times New Roman" w:cs="Times New Roman"/>
      <w:sz w:val="20"/>
      <w:szCs w:val="20"/>
      <w:lang w:eastAsia="cs-CZ"/>
    </w:rPr>
  </w:style>
  <w:style w:type="character" w:customStyle="1" w:styleId="CharAttribute15">
    <w:name w:val="CharAttribute15"/>
    <w:rsid w:val="00886CF8"/>
    <w:rPr>
      <w:rFonts w:ascii="Times New Roman" w:eastAsia="Calibri"/>
      <w:sz w:val="22"/>
    </w:rPr>
  </w:style>
  <w:style w:type="character" w:customStyle="1" w:styleId="CharAttribute23">
    <w:name w:val="CharAttribute23"/>
    <w:rsid w:val="00886CF8"/>
    <w:rPr>
      <w:rFonts w:ascii="Times New Roman" w:eastAsia="Calibri"/>
      <w:b/>
      <w:sz w:val="22"/>
    </w:rPr>
  </w:style>
  <w:style w:type="paragraph" w:customStyle="1" w:styleId="ParaAttribute23">
    <w:name w:val="ParaAttribute23"/>
    <w:rsid w:val="00886CF8"/>
    <w:pPr>
      <w:widowControl w:val="0"/>
      <w:wordWrap w:val="0"/>
      <w:spacing w:after="0" w:line="240" w:lineRule="auto"/>
      <w:ind w:firstLine="567"/>
      <w:jc w:val="center"/>
    </w:pPr>
    <w:rPr>
      <w:rFonts w:ascii="Times New Roman" w:eastAsia="ąĹ" w:hAnsi="Times New Roman" w:cs="Times New Roman"/>
      <w:sz w:val="20"/>
      <w:szCs w:val="20"/>
      <w:lang w:eastAsia="cs-CZ"/>
    </w:rPr>
  </w:style>
  <w:style w:type="paragraph" w:customStyle="1" w:styleId="ParaAttribute25">
    <w:name w:val="ParaAttribute25"/>
    <w:rsid w:val="00255AF2"/>
    <w:pPr>
      <w:widowControl w:val="0"/>
      <w:wordWrap w:val="0"/>
      <w:spacing w:after="0" w:line="240" w:lineRule="auto"/>
      <w:jc w:val="right"/>
    </w:pPr>
    <w:rPr>
      <w:rFonts w:ascii="Times New Roman" w:eastAsia="ąĹ" w:hAnsi="Times New Roman" w:cs="Times New Roman"/>
      <w:sz w:val="20"/>
      <w:szCs w:val="20"/>
      <w:lang w:eastAsia="cs-CZ"/>
    </w:rPr>
  </w:style>
  <w:style w:type="character" w:customStyle="1" w:styleId="CharAttribute43">
    <w:name w:val="CharAttribute43"/>
    <w:rsid w:val="00255AF2"/>
    <w:rPr>
      <w:rFonts w:ascii="Times New Roman" w:eastAsia="Calibri"/>
      <w:color w:val="FF0000"/>
      <w:sz w:val="24"/>
    </w:rPr>
  </w:style>
</w:styles>
</file>

<file path=word/webSettings.xml><?xml version="1.0" encoding="utf-8"?>
<w:webSettings xmlns:r="http://schemas.openxmlformats.org/officeDocument/2006/relationships" xmlns:w="http://schemas.openxmlformats.org/wordprocessingml/2006/main">
  <w:divs>
    <w:div w:id="546016">
      <w:bodyDiv w:val="1"/>
      <w:marLeft w:val="0"/>
      <w:marRight w:val="0"/>
      <w:marTop w:val="0"/>
      <w:marBottom w:val="0"/>
      <w:divBdr>
        <w:top w:val="none" w:sz="0" w:space="0" w:color="auto"/>
        <w:left w:val="none" w:sz="0" w:space="0" w:color="auto"/>
        <w:bottom w:val="none" w:sz="0" w:space="0" w:color="auto"/>
        <w:right w:val="none" w:sz="0" w:space="0" w:color="auto"/>
      </w:divBdr>
    </w:div>
    <w:div w:id="20936241">
      <w:bodyDiv w:val="1"/>
      <w:marLeft w:val="0"/>
      <w:marRight w:val="0"/>
      <w:marTop w:val="0"/>
      <w:marBottom w:val="0"/>
      <w:divBdr>
        <w:top w:val="none" w:sz="0" w:space="0" w:color="auto"/>
        <w:left w:val="none" w:sz="0" w:space="0" w:color="auto"/>
        <w:bottom w:val="none" w:sz="0" w:space="0" w:color="auto"/>
        <w:right w:val="none" w:sz="0" w:space="0" w:color="auto"/>
      </w:divBdr>
    </w:div>
    <w:div w:id="184173815">
      <w:bodyDiv w:val="1"/>
      <w:marLeft w:val="0"/>
      <w:marRight w:val="0"/>
      <w:marTop w:val="0"/>
      <w:marBottom w:val="0"/>
      <w:divBdr>
        <w:top w:val="none" w:sz="0" w:space="0" w:color="auto"/>
        <w:left w:val="none" w:sz="0" w:space="0" w:color="auto"/>
        <w:bottom w:val="none" w:sz="0" w:space="0" w:color="auto"/>
        <w:right w:val="none" w:sz="0" w:space="0" w:color="auto"/>
      </w:divBdr>
    </w:div>
    <w:div w:id="197355282">
      <w:bodyDiv w:val="1"/>
      <w:marLeft w:val="0"/>
      <w:marRight w:val="0"/>
      <w:marTop w:val="0"/>
      <w:marBottom w:val="0"/>
      <w:divBdr>
        <w:top w:val="none" w:sz="0" w:space="0" w:color="auto"/>
        <w:left w:val="none" w:sz="0" w:space="0" w:color="auto"/>
        <w:bottom w:val="none" w:sz="0" w:space="0" w:color="auto"/>
        <w:right w:val="none" w:sz="0" w:space="0" w:color="auto"/>
      </w:divBdr>
    </w:div>
    <w:div w:id="212274300">
      <w:bodyDiv w:val="1"/>
      <w:marLeft w:val="0"/>
      <w:marRight w:val="0"/>
      <w:marTop w:val="0"/>
      <w:marBottom w:val="0"/>
      <w:divBdr>
        <w:top w:val="none" w:sz="0" w:space="0" w:color="auto"/>
        <w:left w:val="none" w:sz="0" w:space="0" w:color="auto"/>
        <w:bottom w:val="none" w:sz="0" w:space="0" w:color="auto"/>
        <w:right w:val="none" w:sz="0" w:space="0" w:color="auto"/>
      </w:divBdr>
    </w:div>
    <w:div w:id="215774941">
      <w:bodyDiv w:val="1"/>
      <w:marLeft w:val="0"/>
      <w:marRight w:val="0"/>
      <w:marTop w:val="0"/>
      <w:marBottom w:val="0"/>
      <w:divBdr>
        <w:top w:val="none" w:sz="0" w:space="0" w:color="auto"/>
        <w:left w:val="none" w:sz="0" w:space="0" w:color="auto"/>
        <w:bottom w:val="none" w:sz="0" w:space="0" w:color="auto"/>
        <w:right w:val="none" w:sz="0" w:space="0" w:color="auto"/>
      </w:divBdr>
    </w:div>
    <w:div w:id="242298424">
      <w:bodyDiv w:val="1"/>
      <w:marLeft w:val="0"/>
      <w:marRight w:val="0"/>
      <w:marTop w:val="0"/>
      <w:marBottom w:val="0"/>
      <w:divBdr>
        <w:top w:val="none" w:sz="0" w:space="0" w:color="auto"/>
        <w:left w:val="none" w:sz="0" w:space="0" w:color="auto"/>
        <w:bottom w:val="none" w:sz="0" w:space="0" w:color="auto"/>
        <w:right w:val="none" w:sz="0" w:space="0" w:color="auto"/>
      </w:divBdr>
    </w:div>
    <w:div w:id="281890255">
      <w:bodyDiv w:val="1"/>
      <w:marLeft w:val="0"/>
      <w:marRight w:val="0"/>
      <w:marTop w:val="0"/>
      <w:marBottom w:val="0"/>
      <w:divBdr>
        <w:top w:val="none" w:sz="0" w:space="0" w:color="auto"/>
        <w:left w:val="none" w:sz="0" w:space="0" w:color="auto"/>
        <w:bottom w:val="none" w:sz="0" w:space="0" w:color="auto"/>
        <w:right w:val="none" w:sz="0" w:space="0" w:color="auto"/>
      </w:divBdr>
    </w:div>
    <w:div w:id="303976307">
      <w:bodyDiv w:val="1"/>
      <w:marLeft w:val="0"/>
      <w:marRight w:val="0"/>
      <w:marTop w:val="0"/>
      <w:marBottom w:val="0"/>
      <w:divBdr>
        <w:top w:val="none" w:sz="0" w:space="0" w:color="auto"/>
        <w:left w:val="none" w:sz="0" w:space="0" w:color="auto"/>
        <w:bottom w:val="none" w:sz="0" w:space="0" w:color="auto"/>
        <w:right w:val="none" w:sz="0" w:space="0" w:color="auto"/>
      </w:divBdr>
    </w:div>
    <w:div w:id="312174857">
      <w:bodyDiv w:val="1"/>
      <w:marLeft w:val="0"/>
      <w:marRight w:val="0"/>
      <w:marTop w:val="0"/>
      <w:marBottom w:val="0"/>
      <w:divBdr>
        <w:top w:val="none" w:sz="0" w:space="0" w:color="auto"/>
        <w:left w:val="none" w:sz="0" w:space="0" w:color="auto"/>
        <w:bottom w:val="none" w:sz="0" w:space="0" w:color="auto"/>
        <w:right w:val="none" w:sz="0" w:space="0" w:color="auto"/>
      </w:divBdr>
    </w:div>
    <w:div w:id="330910202">
      <w:bodyDiv w:val="1"/>
      <w:marLeft w:val="0"/>
      <w:marRight w:val="0"/>
      <w:marTop w:val="0"/>
      <w:marBottom w:val="0"/>
      <w:divBdr>
        <w:top w:val="none" w:sz="0" w:space="0" w:color="auto"/>
        <w:left w:val="none" w:sz="0" w:space="0" w:color="auto"/>
        <w:bottom w:val="none" w:sz="0" w:space="0" w:color="auto"/>
        <w:right w:val="none" w:sz="0" w:space="0" w:color="auto"/>
      </w:divBdr>
    </w:div>
    <w:div w:id="338434105">
      <w:bodyDiv w:val="1"/>
      <w:marLeft w:val="0"/>
      <w:marRight w:val="0"/>
      <w:marTop w:val="0"/>
      <w:marBottom w:val="0"/>
      <w:divBdr>
        <w:top w:val="none" w:sz="0" w:space="0" w:color="auto"/>
        <w:left w:val="none" w:sz="0" w:space="0" w:color="auto"/>
        <w:bottom w:val="none" w:sz="0" w:space="0" w:color="auto"/>
        <w:right w:val="none" w:sz="0" w:space="0" w:color="auto"/>
      </w:divBdr>
    </w:div>
    <w:div w:id="338584540">
      <w:bodyDiv w:val="1"/>
      <w:marLeft w:val="0"/>
      <w:marRight w:val="0"/>
      <w:marTop w:val="0"/>
      <w:marBottom w:val="0"/>
      <w:divBdr>
        <w:top w:val="none" w:sz="0" w:space="0" w:color="auto"/>
        <w:left w:val="none" w:sz="0" w:space="0" w:color="auto"/>
        <w:bottom w:val="none" w:sz="0" w:space="0" w:color="auto"/>
        <w:right w:val="none" w:sz="0" w:space="0" w:color="auto"/>
      </w:divBdr>
    </w:div>
    <w:div w:id="343825658">
      <w:bodyDiv w:val="1"/>
      <w:marLeft w:val="0"/>
      <w:marRight w:val="0"/>
      <w:marTop w:val="0"/>
      <w:marBottom w:val="0"/>
      <w:divBdr>
        <w:top w:val="none" w:sz="0" w:space="0" w:color="auto"/>
        <w:left w:val="none" w:sz="0" w:space="0" w:color="auto"/>
        <w:bottom w:val="none" w:sz="0" w:space="0" w:color="auto"/>
        <w:right w:val="none" w:sz="0" w:space="0" w:color="auto"/>
      </w:divBdr>
    </w:div>
    <w:div w:id="359824188">
      <w:bodyDiv w:val="1"/>
      <w:marLeft w:val="0"/>
      <w:marRight w:val="0"/>
      <w:marTop w:val="0"/>
      <w:marBottom w:val="0"/>
      <w:divBdr>
        <w:top w:val="none" w:sz="0" w:space="0" w:color="auto"/>
        <w:left w:val="none" w:sz="0" w:space="0" w:color="auto"/>
        <w:bottom w:val="none" w:sz="0" w:space="0" w:color="auto"/>
        <w:right w:val="none" w:sz="0" w:space="0" w:color="auto"/>
      </w:divBdr>
    </w:div>
    <w:div w:id="371228474">
      <w:bodyDiv w:val="1"/>
      <w:marLeft w:val="0"/>
      <w:marRight w:val="0"/>
      <w:marTop w:val="0"/>
      <w:marBottom w:val="0"/>
      <w:divBdr>
        <w:top w:val="none" w:sz="0" w:space="0" w:color="auto"/>
        <w:left w:val="none" w:sz="0" w:space="0" w:color="auto"/>
        <w:bottom w:val="none" w:sz="0" w:space="0" w:color="auto"/>
        <w:right w:val="none" w:sz="0" w:space="0" w:color="auto"/>
      </w:divBdr>
    </w:div>
    <w:div w:id="390543457">
      <w:bodyDiv w:val="1"/>
      <w:marLeft w:val="0"/>
      <w:marRight w:val="0"/>
      <w:marTop w:val="0"/>
      <w:marBottom w:val="0"/>
      <w:divBdr>
        <w:top w:val="none" w:sz="0" w:space="0" w:color="auto"/>
        <w:left w:val="none" w:sz="0" w:space="0" w:color="auto"/>
        <w:bottom w:val="none" w:sz="0" w:space="0" w:color="auto"/>
        <w:right w:val="none" w:sz="0" w:space="0" w:color="auto"/>
      </w:divBdr>
    </w:div>
    <w:div w:id="410933825">
      <w:bodyDiv w:val="1"/>
      <w:marLeft w:val="0"/>
      <w:marRight w:val="0"/>
      <w:marTop w:val="0"/>
      <w:marBottom w:val="0"/>
      <w:divBdr>
        <w:top w:val="none" w:sz="0" w:space="0" w:color="auto"/>
        <w:left w:val="none" w:sz="0" w:space="0" w:color="auto"/>
        <w:bottom w:val="none" w:sz="0" w:space="0" w:color="auto"/>
        <w:right w:val="none" w:sz="0" w:space="0" w:color="auto"/>
      </w:divBdr>
    </w:div>
    <w:div w:id="472603943">
      <w:bodyDiv w:val="1"/>
      <w:marLeft w:val="0"/>
      <w:marRight w:val="0"/>
      <w:marTop w:val="0"/>
      <w:marBottom w:val="0"/>
      <w:divBdr>
        <w:top w:val="none" w:sz="0" w:space="0" w:color="auto"/>
        <w:left w:val="none" w:sz="0" w:space="0" w:color="auto"/>
        <w:bottom w:val="none" w:sz="0" w:space="0" w:color="auto"/>
        <w:right w:val="none" w:sz="0" w:space="0" w:color="auto"/>
      </w:divBdr>
    </w:div>
    <w:div w:id="473453202">
      <w:bodyDiv w:val="1"/>
      <w:marLeft w:val="0"/>
      <w:marRight w:val="0"/>
      <w:marTop w:val="0"/>
      <w:marBottom w:val="0"/>
      <w:divBdr>
        <w:top w:val="none" w:sz="0" w:space="0" w:color="auto"/>
        <w:left w:val="none" w:sz="0" w:space="0" w:color="auto"/>
        <w:bottom w:val="none" w:sz="0" w:space="0" w:color="auto"/>
        <w:right w:val="none" w:sz="0" w:space="0" w:color="auto"/>
      </w:divBdr>
    </w:div>
    <w:div w:id="495465154">
      <w:bodyDiv w:val="1"/>
      <w:marLeft w:val="0"/>
      <w:marRight w:val="0"/>
      <w:marTop w:val="0"/>
      <w:marBottom w:val="0"/>
      <w:divBdr>
        <w:top w:val="none" w:sz="0" w:space="0" w:color="auto"/>
        <w:left w:val="none" w:sz="0" w:space="0" w:color="auto"/>
        <w:bottom w:val="none" w:sz="0" w:space="0" w:color="auto"/>
        <w:right w:val="none" w:sz="0" w:space="0" w:color="auto"/>
      </w:divBdr>
    </w:div>
    <w:div w:id="504369378">
      <w:bodyDiv w:val="1"/>
      <w:marLeft w:val="0"/>
      <w:marRight w:val="0"/>
      <w:marTop w:val="0"/>
      <w:marBottom w:val="0"/>
      <w:divBdr>
        <w:top w:val="none" w:sz="0" w:space="0" w:color="auto"/>
        <w:left w:val="none" w:sz="0" w:space="0" w:color="auto"/>
        <w:bottom w:val="none" w:sz="0" w:space="0" w:color="auto"/>
        <w:right w:val="none" w:sz="0" w:space="0" w:color="auto"/>
      </w:divBdr>
    </w:div>
    <w:div w:id="527333868">
      <w:bodyDiv w:val="1"/>
      <w:marLeft w:val="0"/>
      <w:marRight w:val="0"/>
      <w:marTop w:val="0"/>
      <w:marBottom w:val="0"/>
      <w:divBdr>
        <w:top w:val="none" w:sz="0" w:space="0" w:color="auto"/>
        <w:left w:val="none" w:sz="0" w:space="0" w:color="auto"/>
        <w:bottom w:val="none" w:sz="0" w:space="0" w:color="auto"/>
        <w:right w:val="none" w:sz="0" w:space="0" w:color="auto"/>
      </w:divBdr>
    </w:div>
    <w:div w:id="580411221">
      <w:bodyDiv w:val="1"/>
      <w:marLeft w:val="0"/>
      <w:marRight w:val="0"/>
      <w:marTop w:val="0"/>
      <w:marBottom w:val="0"/>
      <w:divBdr>
        <w:top w:val="none" w:sz="0" w:space="0" w:color="auto"/>
        <w:left w:val="none" w:sz="0" w:space="0" w:color="auto"/>
        <w:bottom w:val="none" w:sz="0" w:space="0" w:color="auto"/>
        <w:right w:val="none" w:sz="0" w:space="0" w:color="auto"/>
      </w:divBdr>
    </w:div>
    <w:div w:id="595289038">
      <w:bodyDiv w:val="1"/>
      <w:marLeft w:val="0"/>
      <w:marRight w:val="0"/>
      <w:marTop w:val="0"/>
      <w:marBottom w:val="0"/>
      <w:divBdr>
        <w:top w:val="none" w:sz="0" w:space="0" w:color="auto"/>
        <w:left w:val="none" w:sz="0" w:space="0" w:color="auto"/>
        <w:bottom w:val="none" w:sz="0" w:space="0" w:color="auto"/>
        <w:right w:val="none" w:sz="0" w:space="0" w:color="auto"/>
      </w:divBdr>
    </w:div>
    <w:div w:id="632638303">
      <w:bodyDiv w:val="1"/>
      <w:marLeft w:val="0"/>
      <w:marRight w:val="0"/>
      <w:marTop w:val="0"/>
      <w:marBottom w:val="0"/>
      <w:divBdr>
        <w:top w:val="none" w:sz="0" w:space="0" w:color="auto"/>
        <w:left w:val="none" w:sz="0" w:space="0" w:color="auto"/>
        <w:bottom w:val="none" w:sz="0" w:space="0" w:color="auto"/>
        <w:right w:val="none" w:sz="0" w:space="0" w:color="auto"/>
      </w:divBdr>
    </w:div>
    <w:div w:id="639964006">
      <w:bodyDiv w:val="1"/>
      <w:marLeft w:val="0"/>
      <w:marRight w:val="0"/>
      <w:marTop w:val="0"/>
      <w:marBottom w:val="0"/>
      <w:divBdr>
        <w:top w:val="none" w:sz="0" w:space="0" w:color="auto"/>
        <w:left w:val="none" w:sz="0" w:space="0" w:color="auto"/>
        <w:bottom w:val="none" w:sz="0" w:space="0" w:color="auto"/>
        <w:right w:val="none" w:sz="0" w:space="0" w:color="auto"/>
      </w:divBdr>
    </w:div>
    <w:div w:id="645353327">
      <w:bodyDiv w:val="1"/>
      <w:marLeft w:val="0"/>
      <w:marRight w:val="0"/>
      <w:marTop w:val="0"/>
      <w:marBottom w:val="0"/>
      <w:divBdr>
        <w:top w:val="none" w:sz="0" w:space="0" w:color="auto"/>
        <w:left w:val="none" w:sz="0" w:space="0" w:color="auto"/>
        <w:bottom w:val="none" w:sz="0" w:space="0" w:color="auto"/>
        <w:right w:val="none" w:sz="0" w:space="0" w:color="auto"/>
      </w:divBdr>
    </w:div>
    <w:div w:id="661618527">
      <w:bodyDiv w:val="1"/>
      <w:marLeft w:val="0"/>
      <w:marRight w:val="0"/>
      <w:marTop w:val="0"/>
      <w:marBottom w:val="0"/>
      <w:divBdr>
        <w:top w:val="none" w:sz="0" w:space="0" w:color="auto"/>
        <w:left w:val="none" w:sz="0" w:space="0" w:color="auto"/>
        <w:bottom w:val="none" w:sz="0" w:space="0" w:color="auto"/>
        <w:right w:val="none" w:sz="0" w:space="0" w:color="auto"/>
      </w:divBdr>
    </w:div>
    <w:div w:id="668098301">
      <w:bodyDiv w:val="1"/>
      <w:marLeft w:val="0"/>
      <w:marRight w:val="0"/>
      <w:marTop w:val="0"/>
      <w:marBottom w:val="0"/>
      <w:divBdr>
        <w:top w:val="none" w:sz="0" w:space="0" w:color="auto"/>
        <w:left w:val="none" w:sz="0" w:space="0" w:color="auto"/>
        <w:bottom w:val="none" w:sz="0" w:space="0" w:color="auto"/>
        <w:right w:val="none" w:sz="0" w:space="0" w:color="auto"/>
      </w:divBdr>
    </w:div>
    <w:div w:id="690566661">
      <w:bodyDiv w:val="1"/>
      <w:marLeft w:val="0"/>
      <w:marRight w:val="0"/>
      <w:marTop w:val="0"/>
      <w:marBottom w:val="0"/>
      <w:divBdr>
        <w:top w:val="none" w:sz="0" w:space="0" w:color="auto"/>
        <w:left w:val="none" w:sz="0" w:space="0" w:color="auto"/>
        <w:bottom w:val="none" w:sz="0" w:space="0" w:color="auto"/>
        <w:right w:val="none" w:sz="0" w:space="0" w:color="auto"/>
      </w:divBdr>
    </w:div>
    <w:div w:id="708803730">
      <w:bodyDiv w:val="1"/>
      <w:marLeft w:val="0"/>
      <w:marRight w:val="0"/>
      <w:marTop w:val="0"/>
      <w:marBottom w:val="0"/>
      <w:divBdr>
        <w:top w:val="none" w:sz="0" w:space="0" w:color="auto"/>
        <w:left w:val="none" w:sz="0" w:space="0" w:color="auto"/>
        <w:bottom w:val="none" w:sz="0" w:space="0" w:color="auto"/>
        <w:right w:val="none" w:sz="0" w:space="0" w:color="auto"/>
      </w:divBdr>
    </w:div>
    <w:div w:id="723334160">
      <w:bodyDiv w:val="1"/>
      <w:marLeft w:val="0"/>
      <w:marRight w:val="0"/>
      <w:marTop w:val="0"/>
      <w:marBottom w:val="0"/>
      <w:divBdr>
        <w:top w:val="none" w:sz="0" w:space="0" w:color="auto"/>
        <w:left w:val="none" w:sz="0" w:space="0" w:color="auto"/>
        <w:bottom w:val="none" w:sz="0" w:space="0" w:color="auto"/>
        <w:right w:val="none" w:sz="0" w:space="0" w:color="auto"/>
      </w:divBdr>
    </w:div>
    <w:div w:id="726952428">
      <w:bodyDiv w:val="1"/>
      <w:marLeft w:val="0"/>
      <w:marRight w:val="0"/>
      <w:marTop w:val="0"/>
      <w:marBottom w:val="0"/>
      <w:divBdr>
        <w:top w:val="none" w:sz="0" w:space="0" w:color="auto"/>
        <w:left w:val="none" w:sz="0" w:space="0" w:color="auto"/>
        <w:bottom w:val="none" w:sz="0" w:space="0" w:color="auto"/>
        <w:right w:val="none" w:sz="0" w:space="0" w:color="auto"/>
      </w:divBdr>
    </w:div>
    <w:div w:id="739862676">
      <w:bodyDiv w:val="1"/>
      <w:marLeft w:val="0"/>
      <w:marRight w:val="0"/>
      <w:marTop w:val="0"/>
      <w:marBottom w:val="0"/>
      <w:divBdr>
        <w:top w:val="none" w:sz="0" w:space="0" w:color="auto"/>
        <w:left w:val="none" w:sz="0" w:space="0" w:color="auto"/>
        <w:bottom w:val="none" w:sz="0" w:space="0" w:color="auto"/>
        <w:right w:val="none" w:sz="0" w:space="0" w:color="auto"/>
      </w:divBdr>
    </w:div>
    <w:div w:id="742065950">
      <w:bodyDiv w:val="1"/>
      <w:marLeft w:val="0"/>
      <w:marRight w:val="0"/>
      <w:marTop w:val="0"/>
      <w:marBottom w:val="0"/>
      <w:divBdr>
        <w:top w:val="none" w:sz="0" w:space="0" w:color="auto"/>
        <w:left w:val="none" w:sz="0" w:space="0" w:color="auto"/>
        <w:bottom w:val="none" w:sz="0" w:space="0" w:color="auto"/>
        <w:right w:val="none" w:sz="0" w:space="0" w:color="auto"/>
      </w:divBdr>
    </w:div>
    <w:div w:id="777333996">
      <w:bodyDiv w:val="1"/>
      <w:marLeft w:val="0"/>
      <w:marRight w:val="0"/>
      <w:marTop w:val="0"/>
      <w:marBottom w:val="0"/>
      <w:divBdr>
        <w:top w:val="none" w:sz="0" w:space="0" w:color="auto"/>
        <w:left w:val="none" w:sz="0" w:space="0" w:color="auto"/>
        <w:bottom w:val="none" w:sz="0" w:space="0" w:color="auto"/>
        <w:right w:val="none" w:sz="0" w:space="0" w:color="auto"/>
      </w:divBdr>
    </w:div>
    <w:div w:id="838231750">
      <w:bodyDiv w:val="1"/>
      <w:marLeft w:val="0"/>
      <w:marRight w:val="0"/>
      <w:marTop w:val="0"/>
      <w:marBottom w:val="0"/>
      <w:divBdr>
        <w:top w:val="none" w:sz="0" w:space="0" w:color="auto"/>
        <w:left w:val="none" w:sz="0" w:space="0" w:color="auto"/>
        <w:bottom w:val="none" w:sz="0" w:space="0" w:color="auto"/>
        <w:right w:val="none" w:sz="0" w:space="0" w:color="auto"/>
      </w:divBdr>
    </w:div>
    <w:div w:id="894200338">
      <w:bodyDiv w:val="1"/>
      <w:marLeft w:val="0"/>
      <w:marRight w:val="0"/>
      <w:marTop w:val="0"/>
      <w:marBottom w:val="0"/>
      <w:divBdr>
        <w:top w:val="none" w:sz="0" w:space="0" w:color="auto"/>
        <w:left w:val="none" w:sz="0" w:space="0" w:color="auto"/>
        <w:bottom w:val="none" w:sz="0" w:space="0" w:color="auto"/>
        <w:right w:val="none" w:sz="0" w:space="0" w:color="auto"/>
      </w:divBdr>
    </w:div>
    <w:div w:id="902906955">
      <w:bodyDiv w:val="1"/>
      <w:marLeft w:val="0"/>
      <w:marRight w:val="0"/>
      <w:marTop w:val="0"/>
      <w:marBottom w:val="0"/>
      <w:divBdr>
        <w:top w:val="none" w:sz="0" w:space="0" w:color="auto"/>
        <w:left w:val="none" w:sz="0" w:space="0" w:color="auto"/>
        <w:bottom w:val="none" w:sz="0" w:space="0" w:color="auto"/>
        <w:right w:val="none" w:sz="0" w:space="0" w:color="auto"/>
      </w:divBdr>
    </w:div>
    <w:div w:id="922758941">
      <w:bodyDiv w:val="1"/>
      <w:marLeft w:val="0"/>
      <w:marRight w:val="0"/>
      <w:marTop w:val="0"/>
      <w:marBottom w:val="0"/>
      <w:divBdr>
        <w:top w:val="none" w:sz="0" w:space="0" w:color="auto"/>
        <w:left w:val="none" w:sz="0" w:space="0" w:color="auto"/>
        <w:bottom w:val="none" w:sz="0" w:space="0" w:color="auto"/>
        <w:right w:val="none" w:sz="0" w:space="0" w:color="auto"/>
      </w:divBdr>
    </w:div>
    <w:div w:id="933637195">
      <w:bodyDiv w:val="1"/>
      <w:marLeft w:val="0"/>
      <w:marRight w:val="0"/>
      <w:marTop w:val="0"/>
      <w:marBottom w:val="0"/>
      <w:divBdr>
        <w:top w:val="none" w:sz="0" w:space="0" w:color="auto"/>
        <w:left w:val="none" w:sz="0" w:space="0" w:color="auto"/>
        <w:bottom w:val="none" w:sz="0" w:space="0" w:color="auto"/>
        <w:right w:val="none" w:sz="0" w:space="0" w:color="auto"/>
      </w:divBdr>
    </w:div>
    <w:div w:id="939796388">
      <w:bodyDiv w:val="1"/>
      <w:marLeft w:val="0"/>
      <w:marRight w:val="0"/>
      <w:marTop w:val="0"/>
      <w:marBottom w:val="0"/>
      <w:divBdr>
        <w:top w:val="none" w:sz="0" w:space="0" w:color="auto"/>
        <w:left w:val="none" w:sz="0" w:space="0" w:color="auto"/>
        <w:bottom w:val="none" w:sz="0" w:space="0" w:color="auto"/>
        <w:right w:val="none" w:sz="0" w:space="0" w:color="auto"/>
      </w:divBdr>
    </w:div>
    <w:div w:id="1055851759">
      <w:bodyDiv w:val="1"/>
      <w:marLeft w:val="0"/>
      <w:marRight w:val="0"/>
      <w:marTop w:val="0"/>
      <w:marBottom w:val="0"/>
      <w:divBdr>
        <w:top w:val="none" w:sz="0" w:space="0" w:color="auto"/>
        <w:left w:val="none" w:sz="0" w:space="0" w:color="auto"/>
        <w:bottom w:val="none" w:sz="0" w:space="0" w:color="auto"/>
        <w:right w:val="none" w:sz="0" w:space="0" w:color="auto"/>
      </w:divBdr>
    </w:div>
    <w:div w:id="1102915382">
      <w:bodyDiv w:val="1"/>
      <w:marLeft w:val="0"/>
      <w:marRight w:val="0"/>
      <w:marTop w:val="0"/>
      <w:marBottom w:val="0"/>
      <w:divBdr>
        <w:top w:val="none" w:sz="0" w:space="0" w:color="auto"/>
        <w:left w:val="none" w:sz="0" w:space="0" w:color="auto"/>
        <w:bottom w:val="none" w:sz="0" w:space="0" w:color="auto"/>
        <w:right w:val="none" w:sz="0" w:space="0" w:color="auto"/>
      </w:divBdr>
    </w:div>
    <w:div w:id="1121143402">
      <w:bodyDiv w:val="1"/>
      <w:marLeft w:val="0"/>
      <w:marRight w:val="0"/>
      <w:marTop w:val="0"/>
      <w:marBottom w:val="0"/>
      <w:divBdr>
        <w:top w:val="none" w:sz="0" w:space="0" w:color="auto"/>
        <w:left w:val="none" w:sz="0" w:space="0" w:color="auto"/>
        <w:bottom w:val="none" w:sz="0" w:space="0" w:color="auto"/>
        <w:right w:val="none" w:sz="0" w:space="0" w:color="auto"/>
      </w:divBdr>
    </w:div>
    <w:div w:id="1130825395">
      <w:bodyDiv w:val="1"/>
      <w:marLeft w:val="0"/>
      <w:marRight w:val="0"/>
      <w:marTop w:val="0"/>
      <w:marBottom w:val="0"/>
      <w:divBdr>
        <w:top w:val="none" w:sz="0" w:space="0" w:color="auto"/>
        <w:left w:val="none" w:sz="0" w:space="0" w:color="auto"/>
        <w:bottom w:val="none" w:sz="0" w:space="0" w:color="auto"/>
        <w:right w:val="none" w:sz="0" w:space="0" w:color="auto"/>
      </w:divBdr>
    </w:div>
    <w:div w:id="1137066237">
      <w:bodyDiv w:val="1"/>
      <w:marLeft w:val="0"/>
      <w:marRight w:val="0"/>
      <w:marTop w:val="0"/>
      <w:marBottom w:val="0"/>
      <w:divBdr>
        <w:top w:val="none" w:sz="0" w:space="0" w:color="auto"/>
        <w:left w:val="none" w:sz="0" w:space="0" w:color="auto"/>
        <w:bottom w:val="none" w:sz="0" w:space="0" w:color="auto"/>
        <w:right w:val="none" w:sz="0" w:space="0" w:color="auto"/>
      </w:divBdr>
    </w:div>
    <w:div w:id="1137721637">
      <w:bodyDiv w:val="1"/>
      <w:marLeft w:val="0"/>
      <w:marRight w:val="0"/>
      <w:marTop w:val="0"/>
      <w:marBottom w:val="0"/>
      <w:divBdr>
        <w:top w:val="none" w:sz="0" w:space="0" w:color="auto"/>
        <w:left w:val="none" w:sz="0" w:space="0" w:color="auto"/>
        <w:bottom w:val="none" w:sz="0" w:space="0" w:color="auto"/>
        <w:right w:val="none" w:sz="0" w:space="0" w:color="auto"/>
      </w:divBdr>
    </w:div>
    <w:div w:id="1223373878">
      <w:bodyDiv w:val="1"/>
      <w:marLeft w:val="0"/>
      <w:marRight w:val="0"/>
      <w:marTop w:val="0"/>
      <w:marBottom w:val="0"/>
      <w:divBdr>
        <w:top w:val="none" w:sz="0" w:space="0" w:color="auto"/>
        <w:left w:val="none" w:sz="0" w:space="0" w:color="auto"/>
        <w:bottom w:val="none" w:sz="0" w:space="0" w:color="auto"/>
        <w:right w:val="none" w:sz="0" w:space="0" w:color="auto"/>
      </w:divBdr>
    </w:div>
    <w:div w:id="1241938953">
      <w:bodyDiv w:val="1"/>
      <w:marLeft w:val="0"/>
      <w:marRight w:val="0"/>
      <w:marTop w:val="0"/>
      <w:marBottom w:val="0"/>
      <w:divBdr>
        <w:top w:val="none" w:sz="0" w:space="0" w:color="auto"/>
        <w:left w:val="none" w:sz="0" w:space="0" w:color="auto"/>
        <w:bottom w:val="none" w:sz="0" w:space="0" w:color="auto"/>
        <w:right w:val="none" w:sz="0" w:space="0" w:color="auto"/>
      </w:divBdr>
    </w:div>
    <w:div w:id="1250197012">
      <w:bodyDiv w:val="1"/>
      <w:marLeft w:val="0"/>
      <w:marRight w:val="0"/>
      <w:marTop w:val="0"/>
      <w:marBottom w:val="0"/>
      <w:divBdr>
        <w:top w:val="none" w:sz="0" w:space="0" w:color="auto"/>
        <w:left w:val="none" w:sz="0" w:space="0" w:color="auto"/>
        <w:bottom w:val="none" w:sz="0" w:space="0" w:color="auto"/>
        <w:right w:val="none" w:sz="0" w:space="0" w:color="auto"/>
      </w:divBdr>
    </w:div>
    <w:div w:id="1326587399">
      <w:bodyDiv w:val="1"/>
      <w:marLeft w:val="0"/>
      <w:marRight w:val="0"/>
      <w:marTop w:val="0"/>
      <w:marBottom w:val="0"/>
      <w:divBdr>
        <w:top w:val="none" w:sz="0" w:space="0" w:color="auto"/>
        <w:left w:val="none" w:sz="0" w:space="0" w:color="auto"/>
        <w:bottom w:val="none" w:sz="0" w:space="0" w:color="auto"/>
        <w:right w:val="none" w:sz="0" w:space="0" w:color="auto"/>
      </w:divBdr>
    </w:div>
    <w:div w:id="1344013662">
      <w:bodyDiv w:val="1"/>
      <w:marLeft w:val="0"/>
      <w:marRight w:val="0"/>
      <w:marTop w:val="0"/>
      <w:marBottom w:val="0"/>
      <w:divBdr>
        <w:top w:val="none" w:sz="0" w:space="0" w:color="auto"/>
        <w:left w:val="none" w:sz="0" w:space="0" w:color="auto"/>
        <w:bottom w:val="none" w:sz="0" w:space="0" w:color="auto"/>
        <w:right w:val="none" w:sz="0" w:space="0" w:color="auto"/>
      </w:divBdr>
    </w:div>
    <w:div w:id="1353334371">
      <w:bodyDiv w:val="1"/>
      <w:marLeft w:val="0"/>
      <w:marRight w:val="0"/>
      <w:marTop w:val="0"/>
      <w:marBottom w:val="0"/>
      <w:divBdr>
        <w:top w:val="none" w:sz="0" w:space="0" w:color="auto"/>
        <w:left w:val="none" w:sz="0" w:space="0" w:color="auto"/>
        <w:bottom w:val="none" w:sz="0" w:space="0" w:color="auto"/>
        <w:right w:val="none" w:sz="0" w:space="0" w:color="auto"/>
      </w:divBdr>
    </w:div>
    <w:div w:id="1370765725">
      <w:bodyDiv w:val="1"/>
      <w:marLeft w:val="0"/>
      <w:marRight w:val="0"/>
      <w:marTop w:val="0"/>
      <w:marBottom w:val="0"/>
      <w:divBdr>
        <w:top w:val="none" w:sz="0" w:space="0" w:color="auto"/>
        <w:left w:val="none" w:sz="0" w:space="0" w:color="auto"/>
        <w:bottom w:val="none" w:sz="0" w:space="0" w:color="auto"/>
        <w:right w:val="none" w:sz="0" w:space="0" w:color="auto"/>
      </w:divBdr>
    </w:div>
    <w:div w:id="1402100660">
      <w:bodyDiv w:val="1"/>
      <w:marLeft w:val="0"/>
      <w:marRight w:val="0"/>
      <w:marTop w:val="0"/>
      <w:marBottom w:val="0"/>
      <w:divBdr>
        <w:top w:val="none" w:sz="0" w:space="0" w:color="auto"/>
        <w:left w:val="none" w:sz="0" w:space="0" w:color="auto"/>
        <w:bottom w:val="none" w:sz="0" w:space="0" w:color="auto"/>
        <w:right w:val="none" w:sz="0" w:space="0" w:color="auto"/>
      </w:divBdr>
    </w:div>
    <w:div w:id="1454789320">
      <w:bodyDiv w:val="1"/>
      <w:marLeft w:val="0"/>
      <w:marRight w:val="0"/>
      <w:marTop w:val="0"/>
      <w:marBottom w:val="0"/>
      <w:divBdr>
        <w:top w:val="none" w:sz="0" w:space="0" w:color="auto"/>
        <w:left w:val="none" w:sz="0" w:space="0" w:color="auto"/>
        <w:bottom w:val="none" w:sz="0" w:space="0" w:color="auto"/>
        <w:right w:val="none" w:sz="0" w:space="0" w:color="auto"/>
      </w:divBdr>
    </w:div>
    <w:div w:id="1455097836">
      <w:bodyDiv w:val="1"/>
      <w:marLeft w:val="0"/>
      <w:marRight w:val="0"/>
      <w:marTop w:val="0"/>
      <w:marBottom w:val="0"/>
      <w:divBdr>
        <w:top w:val="none" w:sz="0" w:space="0" w:color="auto"/>
        <w:left w:val="none" w:sz="0" w:space="0" w:color="auto"/>
        <w:bottom w:val="none" w:sz="0" w:space="0" w:color="auto"/>
        <w:right w:val="none" w:sz="0" w:space="0" w:color="auto"/>
      </w:divBdr>
    </w:div>
    <w:div w:id="1495533530">
      <w:bodyDiv w:val="1"/>
      <w:marLeft w:val="0"/>
      <w:marRight w:val="0"/>
      <w:marTop w:val="0"/>
      <w:marBottom w:val="0"/>
      <w:divBdr>
        <w:top w:val="none" w:sz="0" w:space="0" w:color="auto"/>
        <w:left w:val="none" w:sz="0" w:space="0" w:color="auto"/>
        <w:bottom w:val="none" w:sz="0" w:space="0" w:color="auto"/>
        <w:right w:val="none" w:sz="0" w:space="0" w:color="auto"/>
      </w:divBdr>
    </w:div>
    <w:div w:id="1502425013">
      <w:bodyDiv w:val="1"/>
      <w:marLeft w:val="0"/>
      <w:marRight w:val="0"/>
      <w:marTop w:val="0"/>
      <w:marBottom w:val="0"/>
      <w:divBdr>
        <w:top w:val="none" w:sz="0" w:space="0" w:color="auto"/>
        <w:left w:val="none" w:sz="0" w:space="0" w:color="auto"/>
        <w:bottom w:val="none" w:sz="0" w:space="0" w:color="auto"/>
        <w:right w:val="none" w:sz="0" w:space="0" w:color="auto"/>
      </w:divBdr>
    </w:div>
    <w:div w:id="1518546056">
      <w:bodyDiv w:val="1"/>
      <w:marLeft w:val="0"/>
      <w:marRight w:val="0"/>
      <w:marTop w:val="0"/>
      <w:marBottom w:val="0"/>
      <w:divBdr>
        <w:top w:val="none" w:sz="0" w:space="0" w:color="auto"/>
        <w:left w:val="none" w:sz="0" w:space="0" w:color="auto"/>
        <w:bottom w:val="none" w:sz="0" w:space="0" w:color="auto"/>
        <w:right w:val="none" w:sz="0" w:space="0" w:color="auto"/>
      </w:divBdr>
    </w:div>
    <w:div w:id="1523473265">
      <w:bodyDiv w:val="1"/>
      <w:marLeft w:val="0"/>
      <w:marRight w:val="0"/>
      <w:marTop w:val="0"/>
      <w:marBottom w:val="0"/>
      <w:divBdr>
        <w:top w:val="none" w:sz="0" w:space="0" w:color="auto"/>
        <w:left w:val="none" w:sz="0" w:space="0" w:color="auto"/>
        <w:bottom w:val="none" w:sz="0" w:space="0" w:color="auto"/>
        <w:right w:val="none" w:sz="0" w:space="0" w:color="auto"/>
      </w:divBdr>
    </w:div>
    <w:div w:id="1585645087">
      <w:bodyDiv w:val="1"/>
      <w:marLeft w:val="0"/>
      <w:marRight w:val="0"/>
      <w:marTop w:val="0"/>
      <w:marBottom w:val="0"/>
      <w:divBdr>
        <w:top w:val="none" w:sz="0" w:space="0" w:color="auto"/>
        <w:left w:val="none" w:sz="0" w:space="0" w:color="auto"/>
        <w:bottom w:val="none" w:sz="0" w:space="0" w:color="auto"/>
        <w:right w:val="none" w:sz="0" w:space="0" w:color="auto"/>
      </w:divBdr>
    </w:div>
    <w:div w:id="1586039630">
      <w:bodyDiv w:val="1"/>
      <w:marLeft w:val="0"/>
      <w:marRight w:val="0"/>
      <w:marTop w:val="0"/>
      <w:marBottom w:val="0"/>
      <w:divBdr>
        <w:top w:val="none" w:sz="0" w:space="0" w:color="auto"/>
        <w:left w:val="none" w:sz="0" w:space="0" w:color="auto"/>
        <w:bottom w:val="none" w:sz="0" w:space="0" w:color="auto"/>
        <w:right w:val="none" w:sz="0" w:space="0" w:color="auto"/>
      </w:divBdr>
    </w:div>
    <w:div w:id="1597789662">
      <w:bodyDiv w:val="1"/>
      <w:marLeft w:val="0"/>
      <w:marRight w:val="0"/>
      <w:marTop w:val="0"/>
      <w:marBottom w:val="0"/>
      <w:divBdr>
        <w:top w:val="none" w:sz="0" w:space="0" w:color="auto"/>
        <w:left w:val="none" w:sz="0" w:space="0" w:color="auto"/>
        <w:bottom w:val="none" w:sz="0" w:space="0" w:color="auto"/>
        <w:right w:val="none" w:sz="0" w:space="0" w:color="auto"/>
      </w:divBdr>
    </w:div>
    <w:div w:id="1628926642">
      <w:bodyDiv w:val="1"/>
      <w:marLeft w:val="0"/>
      <w:marRight w:val="0"/>
      <w:marTop w:val="0"/>
      <w:marBottom w:val="0"/>
      <w:divBdr>
        <w:top w:val="none" w:sz="0" w:space="0" w:color="auto"/>
        <w:left w:val="none" w:sz="0" w:space="0" w:color="auto"/>
        <w:bottom w:val="none" w:sz="0" w:space="0" w:color="auto"/>
        <w:right w:val="none" w:sz="0" w:space="0" w:color="auto"/>
      </w:divBdr>
    </w:div>
    <w:div w:id="1637877213">
      <w:bodyDiv w:val="1"/>
      <w:marLeft w:val="0"/>
      <w:marRight w:val="0"/>
      <w:marTop w:val="0"/>
      <w:marBottom w:val="0"/>
      <w:divBdr>
        <w:top w:val="none" w:sz="0" w:space="0" w:color="auto"/>
        <w:left w:val="none" w:sz="0" w:space="0" w:color="auto"/>
        <w:bottom w:val="none" w:sz="0" w:space="0" w:color="auto"/>
        <w:right w:val="none" w:sz="0" w:space="0" w:color="auto"/>
      </w:divBdr>
    </w:div>
    <w:div w:id="1661303802">
      <w:bodyDiv w:val="1"/>
      <w:marLeft w:val="0"/>
      <w:marRight w:val="0"/>
      <w:marTop w:val="0"/>
      <w:marBottom w:val="0"/>
      <w:divBdr>
        <w:top w:val="none" w:sz="0" w:space="0" w:color="auto"/>
        <w:left w:val="none" w:sz="0" w:space="0" w:color="auto"/>
        <w:bottom w:val="none" w:sz="0" w:space="0" w:color="auto"/>
        <w:right w:val="none" w:sz="0" w:space="0" w:color="auto"/>
      </w:divBdr>
    </w:div>
    <w:div w:id="1666854668">
      <w:bodyDiv w:val="1"/>
      <w:marLeft w:val="0"/>
      <w:marRight w:val="0"/>
      <w:marTop w:val="0"/>
      <w:marBottom w:val="0"/>
      <w:divBdr>
        <w:top w:val="none" w:sz="0" w:space="0" w:color="auto"/>
        <w:left w:val="none" w:sz="0" w:space="0" w:color="auto"/>
        <w:bottom w:val="none" w:sz="0" w:space="0" w:color="auto"/>
        <w:right w:val="none" w:sz="0" w:space="0" w:color="auto"/>
      </w:divBdr>
    </w:div>
    <w:div w:id="1680427745">
      <w:bodyDiv w:val="1"/>
      <w:marLeft w:val="0"/>
      <w:marRight w:val="0"/>
      <w:marTop w:val="0"/>
      <w:marBottom w:val="0"/>
      <w:divBdr>
        <w:top w:val="none" w:sz="0" w:space="0" w:color="auto"/>
        <w:left w:val="none" w:sz="0" w:space="0" w:color="auto"/>
        <w:bottom w:val="none" w:sz="0" w:space="0" w:color="auto"/>
        <w:right w:val="none" w:sz="0" w:space="0" w:color="auto"/>
      </w:divBdr>
    </w:div>
    <w:div w:id="1713991543">
      <w:bodyDiv w:val="1"/>
      <w:marLeft w:val="0"/>
      <w:marRight w:val="0"/>
      <w:marTop w:val="0"/>
      <w:marBottom w:val="0"/>
      <w:divBdr>
        <w:top w:val="none" w:sz="0" w:space="0" w:color="auto"/>
        <w:left w:val="none" w:sz="0" w:space="0" w:color="auto"/>
        <w:bottom w:val="none" w:sz="0" w:space="0" w:color="auto"/>
        <w:right w:val="none" w:sz="0" w:space="0" w:color="auto"/>
      </w:divBdr>
    </w:div>
    <w:div w:id="1716271892">
      <w:bodyDiv w:val="1"/>
      <w:marLeft w:val="0"/>
      <w:marRight w:val="0"/>
      <w:marTop w:val="0"/>
      <w:marBottom w:val="0"/>
      <w:divBdr>
        <w:top w:val="none" w:sz="0" w:space="0" w:color="auto"/>
        <w:left w:val="none" w:sz="0" w:space="0" w:color="auto"/>
        <w:bottom w:val="none" w:sz="0" w:space="0" w:color="auto"/>
        <w:right w:val="none" w:sz="0" w:space="0" w:color="auto"/>
      </w:divBdr>
    </w:div>
    <w:div w:id="1817724015">
      <w:bodyDiv w:val="1"/>
      <w:marLeft w:val="0"/>
      <w:marRight w:val="0"/>
      <w:marTop w:val="0"/>
      <w:marBottom w:val="0"/>
      <w:divBdr>
        <w:top w:val="none" w:sz="0" w:space="0" w:color="auto"/>
        <w:left w:val="none" w:sz="0" w:space="0" w:color="auto"/>
        <w:bottom w:val="none" w:sz="0" w:space="0" w:color="auto"/>
        <w:right w:val="none" w:sz="0" w:space="0" w:color="auto"/>
      </w:divBdr>
    </w:div>
    <w:div w:id="1831867011">
      <w:bodyDiv w:val="1"/>
      <w:marLeft w:val="0"/>
      <w:marRight w:val="0"/>
      <w:marTop w:val="0"/>
      <w:marBottom w:val="0"/>
      <w:divBdr>
        <w:top w:val="none" w:sz="0" w:space="0" w:color="auto"/>
        <w:left w:val="none" w:sz="0" w:space="0" w:color="auto"/>
        <w:bottom w:val="none" w:sz="0" w:space="0" w:color="auto"/>
        <w:right w:val="none" w:sz="0" w:space="0" w:color="auto"/>
      </w:divBdr>
    </w:div>
    <w:div w:id="1886134266">
      <w:bodyDiv w:val="1"/>
      <w:marLeft w:val="0"/>
      <w:marRight w:val="0"/>
      <w:marTop w:val="0"/>
      <w:marBottom w:val="0"/>
      <w:divBdr>
        <w:top w:val="none" w:sz="0" w:space="0" w:color="auto"/>
        <w:left w:val="none" w:sz="0" w:space="0" w:color="auto"/>
        <w:bottom w:val="none" w:sz="0" w:space="0" w:color="auto"/>
        <w:right w:val="none" w:sz="0" w:space="0" w:color="auto"/>
      </w:divBdr>
    </w:div>
    <w:div w:id="1905220120">
      <w:bodyDiv w:val="1"/>
      <w:marLeft w:val="0"/>
      <w:marRight w:val="0"/>
      <w:marTop w:val="0"/>
      <w:marBottom w:val="0"/>
      <w:divBdr>
        <w:top w:val="none" w:sz="0" w:space="0" w:color="auto"/>
        <w:left w:val="none" w:sz="0" w:space="0" w:color="auto"/>
        <w:bottom w:val="none" w:sz="0" w:space="0" w:color="auto"/>
        <w:right w:val="none" w:sz="0" w:space="0" w:color="auto"/>
      </w:divBdr>
    </w:div>
    <w:div w:id="1984311044">
      <w:bodyDiv w:val="1"/>
      <w:marLeft w:val="0"/>
      <w:marRight w:val="0"/>
      <w:marTop w:val="0"/>
      <w:marBottom w:val="0"/>
      <w:divBdr>
        <w:top w:val="none" w:sz="0" w:space="0" w:color="auto"/>
        <w:left w:val="none" w:sz="0" w:space="0" w:color="auto"/>
        <w:bottom w:val="none" w:sz="0" w:space="0" w:color="auto"/>
        <w:right w:val="none" w:sz="0" w:space="0" w:color="auto"/>
      </w:divBdr>
    </w:div>
    <w:div w:id="1999454543">
      <w:bodyDiv w:val="1"/>
      <w:marLeft w:val="0"/>
      <w:marRight w:val="0"/>
      <w:marTop w:val="0"/>
      <w:marBottom w:val="0"/>
      <w:divBdr>
        <w:top w:val="none" w:sz="0" w:space="0" w:color="auto"/>
        <w:left w:val="none" w:sz="0" w:space="0" w:color="auto"/>
        <w:bottom w:val="none" w:sz="0" w:space="0" w:color="auto"/>
        <w:right w:val="none" w:sz="0" w:space="0" w:color="auto"/>
      </w:divBdr>
    </w:div>
    <w:div w:id="2002855134">
      <w:bodyDiv w:val="1"/>
      <w:marLeft w:val="0"/>
      <w:marRight w:val="0"/>
      <w:marTop w:val="0"/>
      <w:marBottom w:val="0"/>
      <w:divBdr>
        <w:top w:val="none" w:sz="0" w:space="0" w:color="auto"/>
        <w:left w:val="none" w:sz="0" w:space="0" w:color="auto"/>
        <w:bottom w:val="none" w:sz="0" w:space="0" w:color="auto"/>
        <w:right w:val="none" w:sz="0" w:space="0" w:color="auto"/>
      </w:divBdr>
    </w:div>
    <w:div w:id="2036609417">
      <w:bodyDiv w:val="1"/>
      <w:marLeft w:val="0"/>
      <w:marRight w:val="0"/>
      <w:marTop w:val="0"/>
      <w:marBottom w:val="0"/>
      <w:divBdr>
        <w:top w:val="none" w:sz="0" w:space="0" w:color="auto"/>
        <w:left w:val="none" w:sz="0" w:space="0" w:color="auto"/>
        <w:bottom w:val="none" w:sz="0" w:space="0" w:color="auto"/>
        <w:right w:val="none" w:sz="0" w:space="0" w:color="auto"/>
      </w:divBdr>
    </w:div>
    <w:div w:id="2040856797">
      <w:bodyDiv w:val="1"/>
      <w:marLeft w:val="0"/>
      <w:marRight w:val="0"/>
      <w:marTop w:val="0"/>
      <w:marBottom w:val="0"/>
      <w:divBdr>
        <w:top w:val="none" w:sz="0" w:space="0" w:color="auto"/>
        <w:left w:val="none" w:sz="0" w:space="0" w:color="auto"/>
        <w:bottom w:val="none" w:sz="0" w:space="0" w:color="auto"/>
        <w:right w:val="none" w:sz="0" w:space="0" w:color="auto"/>
      </w:divBdr>
    </w:div>
    <w:div w:id="20459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35"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A8CD4-B9FB-4FD5-8936-23936443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53</Pages>
  <Words>14628</Words>
  <Characters>86310</Characters>
  <Application>Microsoft Office Word</Application>
  <DocSecurity>0</DocSecurity>
  <Lines>719</Lines>
  <Paragraphs>201</Paragraphs>
  <ScaleCrop>false</ScaleCrop>
  <HeadingPairs>
    <vt:vector size="2" baseType="variant">
      <vt:variant>
        <vt:lpstr>Název</vt:lpstr>
      </vt:variant>
      <vt:variant>
        <vt:i4>1</vt:i4>
      </vt:variant>
    </vt:vector>
  </HeadingPairs>
  <TitlesOfParts>
    <vt:vector size="1" baseType="lpstr">
      <vt:lpstr>Význam pitného režimu pro sportovce - stav zavodnění hráčů ragby</vt:lpstr>
    </vt:vector>
  </TitlesOfParts>
  <Company>Hewlett-Packard</Company>
  <LinksUpToDate>false</LinksUpToDate>
  <CharactersWithSpaces>100737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Význam pitného režimu pro sportovce - stav zavodnění hráčů ragby</dc:title>
  <dc:creator>David Brtníček</dc:creator>
  <cp:lastModifiedBy>David Brtníček </cp:lastModifiedBy>
  <cp:revision>32</cp:revision>
  <cp:lastPrinted>2019-06-09T09:12:00Z</cp:lastPrinted>
  <dcterms:created xsi:type="dcterms:W3CDTF">2019-05-27T10:27:00Z</dcterms:created>
  <dcterms:modified xsi:type="dcterms:W3CDTF">2019-06-09T12:12:00Z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24624e6b-edbd-333e-bb55-3084504df21e</vt:lpwstr>
  </property>
  <property fmtid="{D5CDD505-2E9C-101B-9397-08002B2CF9AE}" pid="24" name="Mendeley Citation Style_1">
    <vt:lpwstr>http://www.zotero.org/styles/apa</vt:lpwstr>
  </property>
</Properties>
</file>