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87C5B" w14:textId="77777777" w:rsidR="00026146" w:rsidRDefault="00026146" w:rsidP="00922BD0">
      <w:pPr>
        <w:spacing w:line="360" w:lineRule="auto"/>
        <w:jc w:val="center"/>
        <w:rPr>
          <w:rFonts w:ascii="Times New Roman" w:hAnsi="Times New Roman" w:cs="Times New Roman"/>
          <w:b/>
          <w:caps/>
          <w:sz w:val="32"/>
          <w:szCs w:val="32"/>
        </w:rPr>
      </w:pPr>
      <w:r>
        <w:rPr>
          <w:rFonts w:ascii="Times New Roman" w:hAnsi="Times New Roman" w:cs="Times New Roman"/>
          <w:b/>
          <w:caps/>
          <w:sz w:val="32"/>
          <w:szCs w:val="32"/>
        </w:rPr>
        <w:t>Univerzita Palackého v Olomouci</w:t>
      </w:r>
    </w:p>
    <w:p w14:paraId="457798A2" w14:textId="77777777" w:rsidR="00026146" w:rsidRDefault="00026146" w:rsidP="00922BD0">
      <w:pPr>
        <w:spacing w:after="60"/>
        <w:jc w:val="center"/>
        <w:rPr>
          <w:rFonts w:ascii="Times New Roman" w:hAnsi="Times New Roman" w:cs="Times New Roman"/>
          <w:b/>
          <w:caps/>
          <w:sz w:val="28"/>
          <w:szCs w:val="28"/>
        </w:rPr>
      </w:pPr>
      <w:r>
        <w:rPr>
          <w:rFonts w:ascii="Times New Roman" w:hAnsi="Times New Roman" w:cs="Times New Roman"/>
          <w:b/>
          <w:caps/>
          <w:sz w:val="28"/>
          <w:szCs w:val="28"/>
        </w:rPr>
        <w:t>fakulta zdravotnických věd</w:t>
      </w:r>
    </w:p>
    <w:p w14:paraId="18276189" w14:textId="0A03F136" w:rsidR="00026146" w:rsidRDefault="00026146" w:rsidP="00922BD0">
      <w:pPr>
        <w:pStyle w:val="Nadpis9"/>
        <w:jc w:val="center"/>
        <w:rPr>
          <w:rFonts w:ascii="Times New Roman" w:hAnsi="Times New Roman"/>
          <w:b/>
          <w:sz w:val="24"/>
          <w:szCs w:val="24"/>
        </w:rPr>
      </w:pPr>
      <w:r>
        <w:rPr>
          <w:rFonts w:ascii="Times New Roman" w:hAnsi="Times New Roman"/>
          <w:b/>
          <w:sz w:val="24"/>
          <w:szCs w:val="24"/>
        </w:rPr>
        <w:t xml:space="preserve">Ústav </w:t>
      </w:r>
      <w:r w:rsidR="00460DDD">
        <w:rPr>
          <w:rFonts w:ascii="Times New Roman" w:hAnsi="Times New Roman"/>
          <w:b/>
          <w:sz w:val="24"/>
          <w:szCs w:val="24"/>
        </w:rPr>
        <w:t>klinické rehabilitace</w:t>
      </w:r>
    </w:p>
    <w:p w14:paraId="39D580B6" w14:textId="77777777" w:rsidR="00026146" w:rsidRDefault="00026146" w:rsidP="00922BD0">
      <w:pPr>
        <w:jc w:val="center"/>
        <w:rPr>
          <w:rFonts w:ascii="Times New Roman" w:hAnsi="Times New Roman" w:cs="Times New Roman"/>
        </w:rPr>
      </w:pPr>
    </w:p>
    <w:p w14:paraId="4EB7ABF2" w14:textId="77777777" w:rsidR="00026146" w:rsidRDefault="00026146" w:rsidP="00922BD0">
      <w:pPr>
        <w:jc w:val="center"/>
        <w:rPr>
          <w:rFonts w:ascii="Times New Roman" w:hAnsi="Times New Roman" w:cs="Times New Roman"/>
        </w:rPr>
      </w:pPr>
    </w:p>
    <w:p w14:paraId="774C36FB" w14:textId="77777777" w:rsidR="00026146" w:rsidRDefault="00026146" w:rsidP="00922BD0">
      <w:pPr>
        <w:jc w:val="center"/>
        <w:rPr>
          <w:rFonts w:ascii="Times New Roman" w:hAnsi="Times New Roman" w:cs="Times New Roman"/>
        </w:rPr>
      </w:pPr>
    </w:p>
    <w:p w14:paraId="41E633BE" w14:textId="77777777" w:rsidR="00026146" w:rsidRDefault="00026146" w:rsidP="00922BD0">
      <w:pPr>
        <w:pStyle w:val="Zpat"/>
        <w:tabs>
          <w:tab w:val="left" w:pos="708"/>
        </w:tabs>
        <w:jc w:val="center"/>
        <w:rPr>
          <w:rFonts w:ascii="Times New Roman" w:hAnsi="Times New Roman" w:cs="Times New Roman"/>
        </w:rPr>
      </w:pPr>
    </w:p>
    <w:p w14:paraId="375BE3E7" w14:textId="77777777" w:rsidR="00026146" w:rsidRDefault="00026146" w:rsidP="00922BD0">
      <w:pPr>
        <w:pStyle w:val="Zpat"/>
        <w:tabs>
          <w:tab w:val="left" w:pos="708"/>
        </w:tabs>
        <w:jc w:val="center"/>
        <w:rPr>
          <w:rFonts w:ascii="Times New Roman" w:hAnsi="Times New Roman" w:cs="Times New Roman"/>
        </w:rPr>
      </w:pPr>
    </w:p>
    <w:p w14:paraId="5B42F3A0" w14:textId="77777777" w:rsidR="00026146" w:rsidRDefault="00026146" w:rsidP="00922BD0">
      <w:pPr>
        <w:pStyle w:val="Zpat"/>
        <w:tabs>
          <w:tab w:val="left" w:pos="708"/>
        </w:tabs>
        <w:jc w:val="center"/>
        <w:rPr>
          <w:rFonts w:ascii="Times New Roman" w:hAnsi="Times New Roman" w:cs="Times New Roman"/>
        </w:rPr>
      </w:pPr>
    </w:p>
    <w:p w14:paraId="2149D292" w14:textId="0A5A7513" w:rsidR="00026146" w:rsidRPr="00420CAC" w:rsidRDefault="0062215D" w:rsidP="00922BD0">
      <w:pPr>
        <w:pStyle w:val="Zpat"/>
        <w:tabs>
          <w:tab w:val="left" w:pos="708"/>
        </w:tabs>
        <w:jc w:val="center"/>
        <w:rPr>
          <w:rFonts w:ascii="Times New Roman" w:hAnsi="Times New Roman" w:cs="Times New Roman"/>
          <w:sz w:val="28"/>
          <w:szCs w:val="28"/>
        </w:rPr>
      </w:pPr>
      <w:r w:rsidRPr="00420CAC">
        <w:rPr>
          <w:rFonts w:ascii="Times New Roman" w:hAnsi="Times New Roman" w:cs="Times New Roman"/>
          <w:sz w:val="28"/>
          <w:szCs w:val="28"/>
        </w:rPr>
        <w:t>Karolína Morbitzerová</w:t>
      </w:r>
    </w:p>
    <w:p w14:paraId="281FF811" w14:textId="77777777" w:rsidR="00026146" w:rsidRDefault="00026146" w:rsidP="00922BD0">
      <w:pPr>
        <w:pStyle w:val="Zkladntext"/>
        <w:jc w:val="center"/>
      </w:pPr>
    </w:p>
    <w:p w14:paraId="6D7C7386" w14:textId="77777777" w:rsidR="00026146" w:rsidRDefault="00026146" w:rsidP="00922BD0">
      <w:pPr>
        <w:pStyle w:val="Zkladntext"/>
        <w:jc w:val="center"/>
      </w:pPr>
    </w:p>
    <w:p w14:paraId="5A68C33B" w14:textId="77777777" w:rsidR="00026146" w:rsidRDefault="00026146" w:rsidP="00922BD0">
      <w:pPr>
        <w:pStyle w:val="Zkladntext"/>
        <w:jc w:val="center"/>
      </w:pPr>
    </w:p>
    <w:p w14:paraId="0016897A" w14:textId="77777777" w:rsidR="00026146" w:rsidRDefault="00026146" w:rsidP="00922BD0">
      <w:pPr>
        <w:pStyle w:val="Zkladntext"/>
        <w:jc w:val="center"/>
      </w:pPr>
    </w:p>
    <w:p w14:paraId="7BA4B507" w14:textId="77777777" w:rsidR="00026146" w:rsidRDefault="00026146" w:rsidP="00922BD0">
      <w:pPr>
        <w:pStyle w:val="Zkladntext"/>
        <w:jc w:val="center"/>
      </w:pPr>
    </w:p>
    <w:p w14:paraId="78C1D815" w14:textId="77777777" w:rsidR="00026146" w:rsidRPr="00541270" w:rsidRDefault="00026146" w:rsidP="00922BD0">
      <w:pPr>
        <w:pStyle w:val="Zkladntext"/>
        <w:jc w:val="center"/>
        <w:rPr>
          <w:b/>
          <w:bCs/>
          <w:sz w:val="32"/>
          <w:szCs w:val="32"/>
        </w:rPr>
      </w:pPr>
    </w:p>
    <w:p w14:paraId="3E9C462D" w14:textId="7506596D" w:rsidR="00026146" w:rsidRPr="00541270" w:rsidRDefault="00420CAC" w:rsidP="00922BD0">
      <w:pPr>
        <w:pStyle w:val="Zpat"/>
        <w:tabs>
          <w:tab w:val="left" w:pos="708"/>
        </w:tabs>
        <w:jc w:val="center"/>
        <w:rPr>
          <w:rFonts w:ascii="Times New Roman" w:hAnsi="Times New Roman" w:cs="Times New Roman"/>
          <w:b/>
          <w:bCs/>
          <w:sz w:val="32"/>
          <w:szCs w:val="32"/>
        </w:rPr>
      </w:pPr>
      <w:r w:rsidRPr="00541270">
        <w:rPr>
          <w:rFonts w:ascii="Times New Roman" w:hAnsi="Times New Roman" w:cs="Times New Roman"/>
          <w:b/>
          <w:bCs/>
          <w:sz w:val="32"/>
          <w:szCs w:val="32"/>
        </w:rPr>
        <w:t>Roboticky asistovaná rehabilitace horní končetiny</w:t>
      </w:r>
    </w:p>
    <w:p w14:paraId="4E932575" w14:textId="77777777" w:rsidR="00B87D44" w:rsidRDefault="00B87D44" w:rsidP="00922BD0">
      <w:pPr>
        <w:jc w:val="center"/>
        <w:rPr>
          <w:rFonts w:ascii="Times New Roman" w:hAnsi="Times New Roman" w:cs="Times New Roman"/>
          <w:b/>
          <w:sz w:val="24"/>
          <w:szCs w:val="24"/>
        </w:rPr>
      </w:pPr>
    </w:p>
    <w:p w14:paraId="0C3CF8B4" w14:textId="6347A509" w:rsidR="00026146" w:rsidRDefault="00026146" w:rsidP="00922BD0">
      <w:pPr>
        <w:jc w:val="center"/>
        <w:rPr>
          <w:rFonts w:ascii="Times New Roman" w:hAnsi="Times New Roman" w:cs="Times New Roman"/>
          <w:b/>
          <w:sz w:val="24"/>
          <w:szCs w:val="24"/>
        </w:rPr>
      </w:pPr>
      <w:r>
        <w:rPr>
          <w:rFonts w:ascii="Times New Roman" w:hAnsi="Times New Roman" w:cs="Times New Roman"/>
          <w:b/>
          <w:sz w:val="24"/>
          <w:szCs w:val="24"/>
        </w:rPr>
        <w:t>Bakalářská práce</w:t>
      </w:r>
    </w:p>
    <w:p w14:paraId="1A1DC864" w14:textId="77777777" w:rsidR="00026146" w:rsidRDefault="00026146" w:rsidP="00922BD0">
      <w:pPr>
        <w:jc w:val="center"/>
        <w:rPr>
          <w:rFonts w:ascii="Times New Roman" w:hAnsi="Times New Roman" w:cs="Times New Roman"/>
        </w:rPr>
      </w:pPr>
    </w:p>
    <w:p w14:paraId="039D643F" w14:textId="77777777" w:rsidR="00026146" w:rsidRDefault="00026146" w:rsidP="00922BD0">
      <w:pPr>
        <w:pStyle w:val="Zpat"/>
        <w:tabs>
          <w:tab w:val="left" w:pos="708"/>
        </w:tabs>
        <w:jc w:val="center"/>
        <w:rPr>
          <w:rFonts w:ascii="Times New Roman" w:hAnsi="Times New Roman" w:cs="Times New Roman"/>
        </w:rPr>
      </w:pPr>
    </w:p>
    <w:p w14:paraId="481B760A" w14:textId="77777777" w:rsidR="00026146" w:rsidRDefault="00026146" w:rsidP="00922BD0">
      <w:pPr>
        <w:jc w:val="center"/>
        <w:rPr>
          <w:rFonts w:ascii="Times New Roman" w:hAnsi="Times New Roman" w:cs="Times New Roman"/>
        </w:rPr>
      </w:pPr>
    </w:p>
    <w:p w14:paraId="608C3D77" w14:textId="77777777" w:rsidR="00026146" w:rsidRDefault="00026146" w:rsidP="00922BD0">
      <w:pPr>
        <w:pStyle w:val="Zpat"/>
        <w:tabs>
          <w:tab w:val="left" w:pos="708"/>
        </w:tabs>
        <w:jc w:val="center"/>
        <w:rPr>
          <w:rFonts w:ascii="Times New Roman" w:hAnsi="Times New Roman" w:cs="Times New Roman"/>
        </w:rPr>
      </w:pPr>
    </w:p>
    <w:p w14:paraId="7F1EE447" w14:textId="77777777" w:rsidR="00026146" w:rsidRDefault="00026146" w:rsidP="00922BD0">
      <w:pPr>
        <w:jc w:val="center"/>
        <w:rPr>
          <w:rFonts w:ascii="Times New Roman" w:hAnsi="Times New Roman" w:cs="Times New Roman"/>
        </w:rPr>
      </w:pPr>
    </w:p>
    <w:p w14:paraId="5F288721" w14:textId="77777777" w:rsidR="00026146" w:rsidRDefault="00026146" w:rsidP="00922BD0">
      <w:pPr>
        <w:jc w:val="center"/>
        <w:rPr>
          <w:rFonts w:ascii="Times New Roman" w:hAnsi="Times New Roman" w:cs="Times New Roman"/>
        </w:rPr>
      </w:pPr>
    </w:p>
    <w:p w14:paraId="036D7DD0" w14:textId="77777777" w:rsidR="00FB05D5" w:rsidRDefault="00FB05D5" w:rsidP="00922BD0">
      <w:pPr>
        <w:pStyle w:val="Zkladntext"/>
        <w:jc w:val="center"/>
        <w:rPr>
          <w:sz w:val="28"/>
          <w:szCs w:val="28"/>
        </w:rPr>
      </w:pPr>
    </w:p>
    <w:p w14:paraId="38CD3C25" w14:textId="66DC04E3" w:rsidR="00026146" w:rsidRDefault="00026146" w:rsidP="00922BD0">
      <w:pPr>
        <w:pStyle w:val="Zkladntext"/>
        <w:jc w:val="center"/>
        <w:rPr>
          <w:sz w:val="28"/>
          <w:szCs w:val="28"/>
        </w:rPr>
      </w:pPr>
      <w:r>
        <w:rPr>
          <w:sz w:val="28"/>
          <w:szCs w:val="28"/>
        </w:rPr>
        <w:t xml:space="preserve">Vedoucí práce: </w:t>
      </w:r>
      <w:r w:rsidR="00085D0B">
        <w:rPr>
          <w:sz w:val="28"/>
          <w:szCs w:val="28"/>
        </w:rPr>
        <w:t>doc. M</w:t>
      </w:r>
      <w:r w:rsidR="00B87D44">
        <w:rPr>
          <w:sz w:val="28"/>
          <w:szCs w:val="28"/>
        </w:rPr>
        <w:t>U</w:t>
      </w:r>
      <w:r w:rsidR="00085D0B">
        <w:rPr>
          <w:sz w:val="28"/>
          <w:szCs w:val="28"/>
        </w:rPr>
        <w:t>Dr. Petr Konečný, Ph.D., MBA</w:t>
      </w:r>
    </w:p>
    <w:p w14:paraId="34893926" w14:textId="77777777" w:rsidR="00026146" w:rsidRDefault="00026146" w:rsidP="00922BD0">
      <w:pPr>
        <w:jc w:val="center"/>
        <w:rPr>
          <w:rFonts w:ascii="Times New Roman" w:hAnsi="Times New Roman" w:cs="Times New Roman"/>
          <w:sz w:val="28"/>
          <w:szCs w:val="28"/>
        </w:rPr>
      </w:pPr>
    </w:p>
    <w:p w14:paraId="0F623B41" w14:textId="77777777" w:rsidR="00026146" w:rsidRDefault="00026146" w:rsidP="00922BD0">
      <w:pPr>
        <w:jc w:val="center"/>
        <w:rPr>
          <w:rFonts w:ascii="Times New Roman" w:hAnsi="Times New Roman" w:cs="Times New Roman"/>
          <w:sz w:val="28"/>
        </w:rPr>
      </w:pPr>
    </w:p>
    <w:p w14:paraId="4687D4ED" w14:textId="77777777" w:rsidR="00026146" w:rsidRDefault="00026146" w:rsidP="00922BD0">
      <w:pPr>
        <w:jc w:val="center"/>
        <w:rPr>
          <w:rFonts w:ascii="Times New Roman" w:hAnsi="Times New Roman" w:cs="Times New Roman"/>
          <w:sz w:val="28"/>
        </w:rPr>
      </w:pPr>
    </w:p>
    <w:p w14:paraId="6400574C" w14:textId="77777777" w:rsidR="00026146" w:rsidRDefault="00026146" w:rsidP="00922BD0">
      <w:pPr>
        <w:jc w:val="center"/>
        <w:rPr>
          <w:rFonts w:ascii="Times New Roman" w:hAnsi="Times New Roman" w:cs="Times New Roman"/>
          <w:sz w:val="28"/>
        </w:rPr>
      </w:pPr>
    </w:p>
    <w:p w14:paraId="7C21D838" w14:textId="77777777" w:rsidR="00026146" w:rsidRDefault="00026146" w:rsidP="00922BD0">
      <w:pPr>
        <w:jc w:val="center"/>
        <w:rPr>
          <w:rFonts w:ascii="Times New Roman" w:hAnsi="Times New Roman" w:cs="Times New Roman"/>
          <w:sz w:val="28"/>
        </w:rPr>
      </w:pPr>
    </w:p>
    <w:p w14:paraId="47DF67B7" w14:textId="77777777" w:rsidR="00FB05D5" w:rsidRDefault="00FB05D5" w:rsidP="00922BD0">
      <w:pPr>
        <w:jc w:val="center"/>
        <w:rPr>
          <w:rFonts w:ascii="Times New Roman" w:hAnsi="Times New Roman" w:cs="Times New Roman"/>
          <w:sz w:val="28"/>
        </w:rPr>
      </w:pPr>
    </w:p>
    <w:p w14:paraId="1EE95308" w14:textId="47E39FFF" w:rsidR="00026146" w:rsidRDefault="00026146" w:rsidP="00922BD0">
      <w:pPr>
        <w:jc w:val="center"/>
        <w:rPr>
          <w:rFonts w:ascii="Times New Roman" w:hAnsi="Times New Roman" w:cs="Times New Roman"/>
          <w:caps/>
          <w:sz w:val="28"/>
        </w:rPr>
      </w:pPr>
      <w:r>
        <w:rPr>
          <w:rFonts w:ascii="Times New Roman" w:hAnsi="Times New Roman" w:cs="Times New Roman"/>
          <w:sz w:val="28"/>
        </w:rPr>
        <w:t>Olomouc</w:t>
      </w:r>
      <w:r>
        <w:rPr>
          <w:rFonts w:ascii="Times New Roman" w:hAnsi="Times New Roman" w:cs="Times New Roman"/>
          <w:caps/>
          <w:sz w:val="28"/>
        </w:rPr>
        <w:t xml:space="preserve"> 202</w:t>
      </w:r>
      <w:r w:rsidR="003B6E28">
        <w:rPr>
          <w:rFonts w:ascii="Times New Roman" w:hAnsi="Times New Roman" w:cs="Times New Roman"/>
          <w:caps/>
          <w:sz w:val="28"/>
        </w:rPr>
        <w:t>4</w:t>
      </w:r>
    </w:p>
    <w:p w14:paraId="6CB5FC6C" w14:textId="77777777" w:rsidR="00C61347" w:rsidRDefault="00C61347" w:rsidP="00C751C6">
      <w:pPr>
        <w:jc w:val="both"/>
        <w:rPr>
          <w:rFonts w:ascii="Times New Roman" w:hAnsi="Times New Roman" w:cs="Times New Roman"/>
          <w:caps/>
          <w:sz w:val="28"/>
        </w:rPr>
      </w:pPr>
    </w:p>
    <w:p w14:paraId="0427A36F" w14:textId="77777777" w:rsidR="00C61347" w:rsidRDefault="00C61347" w:rsidP="00C751C6">
      <w:pPr>
        <w:jc w:val="both"/>
        <w:rPr>
          <w:rFonts w:ascii="Times New Roman" w:hAnsi="Times New Roman" w:cs="Times New Roman"/>
          <w:caps/>
          <w:sz w:val="28"/>
        </w:rPr>
      </w:pPr>
    </w:p>
    <w:p w14:paraId="74A4F219" w14:textId="77777777" w:rsidR="00C61347" w:rsidRDefault="00C61347" w:rsidP="00C751C6">
      <w:pPr>
        <w:jc w:val="both"/>
        <w:rPr>
          <w:rFonts w:ascii="Times New Roman" w:hAnsi="Times New Roman" w:cs="Times New Roman"/>
          <w:caps/>
          <w:sz w:val="28"/>
        </w:rPr>
      </w:pPr>
    </w:p>
    <w:p w14:paraId="52E792FA" w14:textId="77777777" w:rsidR="00C61347" w:rsidRDefault="00C61347" w:rsidP="00C751C6">
      <w:pPr>
        <w:jc w:val="both"/>
        <w:rPr>
          <w:rFonts w:ascii="Times New Roman" w:hAnsi="Times New Roman" w:cs="Times New Roman"/>
          <w:caps/>
          <w:sz w:val="28"/>
        </w:rPr>
      </w:pPr>
    </w:p>
    <w:p w14:paraId="124DEB60" w14:textId="77777777" w:rsidR="00C61347" w:rsidRDefault="00C61347" w:rsidP="00C751C6">
      <w:pPr>
        <w:spacing w:before="90" w:line="360" w:lineRule="auto"/>
        <w:ind w:left="256" w:right="804" w:firstLine="566"/>
        <w:jc w:val="both"/>
        <w:rPr>
          <w:rFonts w:ascii="Times New Roman" w:hAnsi="Times New Roman"/>
          <w:sz w:val="24"/>
        </w:rPr>
      </w:pPr>
    </w:p>
    <w:p w14:paraId="369C4FF1" w14:textId="77777777" w:rsidR="00C61347" w:rsidRDefault="00C61347" w:rsidP="00C751C6">
      <w:pPr>
        <w:spacing w:before="90" w:line="360" w:lineRule="auto"/>
        <w:ind w:left="256" w:right="804" w:firstLine="566"/>
        <w:jc w:val="both"/>
        <w:rPr>
          <w:rFonts w:ascii="Times New Roman" w:hAnsi="Times New Roman"/>
          <w:sz w:val="24"/>
        </w:rPr>
      </w:pPr>
    </w:p>
    <w:p w14:paraId="77F2F7A1" w14:textId="77777777" w:rsidR="00C61347" w:rsidRDefault="00C61347" w:rsidP="00C751C6">
      <w:pPr>
        <w:spacing w:before="90" w:line="360" w:lineRule="auto"/>
        <w:ind w:left="256" w:right="804" w:firstLine="566"/>
        <w:jc w:val="both"/>
        <w:rPr>
          <w:rFonts w:ascii="Times New Roman" w:hAnsi="Times New Roman"/>
          <w:sz w:val="24"/>
        </w:rPr>
      </w:pPr>
    </w:p>
    <w:p w14:paraId="4DA333BD" w14:textId="77777777" w:rsidR="00C61347" w:rsidRDefault="00C61347" w:rsidP="00C751C6">
      <w:pPr>
        <w:spacing w:before="90" w:line="360" w:lineRule="auto"/>
        <w:ind w:left="256" w:right="804" w:firstLine="566"/>
        <w:jc w:val="both"/>
        <w:rPr>
          <w:rFonts w:ascii="Times New Roman" w:hAnsi="Times New Roman"/>
          <w:sz w:val="24"/>
        </w:rPr>
      </w:pPr>
    </w:p>
    <w:p w14:paraId="16C58BE3" w14:textId="77777777" w:rsidR="00C61347" w:rsidRDefault="00C61347" w:rsidP="00C751C6">
      <w:pPr>
        <w:spacing w:before="90" w:line="360" w:lineRule="auto"/>
        <w:ind w:left="256" w:right="804" w:firstLine="566"/>
        <w:jc w:val="both"/>
        <w:rPr>
          <w:rFonts w:ascii="Times New Roman" w:hAnsi="Times New Roman"/>
          <w:sz w:val="24"/>
        </w:rPr>
      </w:pPr>
    </w:p>
    <w:p w14:paraId="59E6D7E2" w14:textId="77777777" w:rsidR="00C61347" w:rsidRDefault="00C61347" w:rsidP="00C751C6">
      <w:pPr>
        <w:spacing w:before="90" w:line="360" w:lineRule="auto"/>
        <w:ind w:left="256" w:right="804" w:firstLine="566"/>
        <w:jc w:val="both"/>
        <w:rPr>
          <w:rFonts w:ascii="Times New Roman" w:hAnsi="Times New Roman"/>
          <w:sz w:val="24"/>
        </w:rPr>
      </w:pPr>
    </w:p>
    <w:p w14:paraId="57D147C3" w14:textId="77777777" w:rsidR="00C61347" w:rsidRDefault="00C61347" w:rsidP="00C751C6">
      <w:pPr>
        <w:spacing w:before="90" w:line="360" w:lineRule="auto"/>
        <w:ind w:left="256" w:right="804" w:firstLine="566"/>
        <w:jc w:val="both"/>
        <w:rPr>
          <w:rFonts w:ascii="Times New Roman" w:hAnsi="Times New Roman"/>
          <w:sz w:val="24"/>
        </w:rPr>
      </w:pPr>
    </w:p>
    <w:p w14:paraId="28A2EDAF" w14:textId="77777777" w:rsidR="00C61347" w:rsidRDefault="00C61347" w:rsidP="00C751C6">
      <w:pPr>
        <w:spacing w:before="90" w:line="360" w:lineRule="auto"/>
        <w:ind w:left="256" w:right="804" w:firstLine="566"/>
        <w:jc w:val="both"/>
        <w:rPr>
          <w:rFonts w:ascii="Times New Roman" w:hAnsi="Times New Roman"/>
          <w:sz w:val="24"/>
        </w:rPr>
      </w:pPr>
    </w:p>
    <w:p w14:paraId="44A7827D" w14:textId="77777777" w:rsidR="00C61347" w:rsidRDefault="00C61347" w:rsidP="00C751C6">
      <w:pPr>
        <w:spacing w:before="90" w:line="360" w:lineRule="auto"/>
        <w:ind w:left="256" w:right="804" w:firstLine="566"/>
        <w:jc w:val="both"/>
        <w:rPr>
          <w:rFonts w:ascii="Times New Roman" w:hAnsi="Times New Roman"/>
          <w:sz w:val="24"/>
        </w:rPr>
      </w:pPr>
    </w:p>
    <w:p w14:paraId="34E20ACC" w14:textId="77777777" w:rsidR="00C61347" w:rsidRDefault="00C61347" w:rsidP="00C751C6">
      <w:pPr>
        <w:spacing w:before="90" w:line="360" w:lineRule="auto"/>
        <w:ind w:left="256" w:right="804" w:firstLine="566"/>
        <w:jc w:val="both"/>
        <w:rPr>
          <w:rFonts w:ascii="Times New Roman" w:hAnsi="Times New Roman"/>
          <w:sz w:val="24"/>
        </w:rPr>
      </w:pPr>
    </w:p>
    <w:p w14:paraId="44EC4088" w14:textId="77777777" w:rsidR="00C61347" w:rsidRDefault="00C61347" w:rsidP="00C751C6">
      <w:pPr>
        <w:spacing w:before="90" w:line="360" w:lineRule="auto"/>
        <w:ind w:left="256" w:right="804" w:firstLine="566"/>
        <w:jc w:val="both"/>
        <w:rPr>
          <w:rFonts w:ascii="Times New Roman" w:hAnsi="Times New Roman"/>
          <w:sz w:val="24"/>
        </w:rPr>
      </w:pPr>
    </w:p>
    <w:p w14:paraId="2EBFC504" w14:textId="77777777" w:rsidR="00C61347" w:rsidRDefault="00C61347" w:rsidP="00C751C6">
      <w:pPr>
        <w:spacing w:before="90" w:line="360" w:lineRule="auto"/>
        <w:ind w:left="256" w:right="804" w:firstLine="566"/>
        <w:jc w:val="both"/>
        <w:rPr>
          <w:rFonts w:ascii="Times New Roman" w:hAnsi="Times New Roman"/>
          <w:sz w:val="24"/>
        </w:rPr>
      </w:pPr>
    </w:p>
    <w:p w14:paraId="2F943F80" w14:textId="77777777" w:rsidR="00C61347" w:rsidRDefault="00C61347" w:rsidP="00C751C6">
      <w:pPr>
        <w:spacing w:before="90" w:line="360" w:lineRule="auto"/>
        <w:ind w:left="256" w:right="804" w:firstLine="566"/>
        <w:jc w:val="both"/>
        <w:rPr>
          <w:rFonts w:ascii="Times New Roman" w:hAnsi="Times New Roman"/>
          <w:sz w:val="24"/>
        </w:rPr>
      </w:pPr>
    </w:p>
    <w:p w14:paraId="0445AC42" w14:textId="77777777" w:rsidR="00C61347" w:rsidRDefault="00C61347" w:rsidP="00C751C6">
      <w:pPr>
        <w:spacing w:before="90" w:line="360" w:lineRule="auto"/>
        <w:ind w:left="256" w:right="804" w:firstLine="566"/>
        <w:jc w:val="both"/>
        <w:rPr>
          <w:rFonts w:ascii="Times New Roman" w:hAnsi="Times New Roman"/>
          <w:sz w:val="24"/>
        </w:rPr>
      </w:pPr>
    </w:p>
    <w:p w14:paraId="6AF7401D" w14:textId="77777777" w:rsidR="00C61347" w:rsidRDefault="00C61347" w:rsidP="00C751C6">
      <w:pPr>
        <w:spacing w:before="90" w:line="360" w:lineRule="auto"/>
        <w:ind w:left="256" w:right="804" w:firstLine="566"/>
        <w:jc w:val="both"/>
        <w:rPr>
          <w:rFonts w:ascii="Times New Roman" w:hAnsi="Times New Roman"/>
          <w:sz w:val="24"/>
        </w:rPr>
      </w:pPr>
    </w:p>
    <w:p w14:paraId="466C447F" w14:textId="77777777" w:rsidR="00C61347" w:rsidRDefault="00C61347" w:rsidP="00C751C6">
      <w:pPr>
        <w:spacing w:before="90" w:line="360" w:lineRule="auto"/>
        <w:ind w:left="256" w:right="804" w:firstLine="566"/>
        <w:jc w:val="both"/>
        <w:rPr>
          <w:rFonts w:ascii="Times New Roman" w:hAnsi="Times New Roman"/>
          <w:sz w:val="24"/>
        </w:rPr>
      </w:pPr>
    </w:p>
    <w:p w14:paraId="29172A54" w14:textId="77777777" w:rsidR="00C61347" w:rsidRDefault="00C61347" w:rsidP="00C751C6">
      <w:pPr>
        <w:spacing w:before="90" w:line="360" w:lineRule="auto"/>
        <w:ind w:left="256" w:right="804" w:firstLine="566"/>
        <w:jc w:val="both"/>
        <w:rPr>
          <w:rFonts w:ascii="Times New Roman" w:hAnsi="Times New Roman"/>
          <w:sz w:val="24"/>
        </w:rPr>
      </w:pPr>
    </w:p>
    <w:p w14:paraId="09172DD0" w14:textId="428CA809" w:rsidR="00C61347" w:rsidRDefault="00C61347" w:rsidP="00C751C6">
      <w:pPr>
        <w:spacing w:before="90" w:line="360" w:lineRule="auto"/>
        <w:ind w:left="256" w:right="804" w:firstLine="566"/>
        <w:jc w:val="both"/>
        <w:rPr>
          <w:rFonts w:ascii="Times New Roman" w:hAnsi="Times New Roman"/>
          <w:sz w:val="24"/>
        </w:rPr>
      </w:pPr>
      <w:r>
        <w:rPr>
          <w:rFonts w:ascii="Times New Roman" w:hAnsi="Times New Roman"/>
          <w:sz w:val="24"/>
        </w:rPr>
        <w:t>Prohlašuji, že jsem bakalářskou práci vypracovala samostatně a použila jen uvedené bibliografické a elektronické zdroje.</w:t>
      </w:r>
    </w:p>
    <w:p w14:paraId="59454AFE" w14:textId="77777777" w:rsidR="00C61347" w:rsidRDefault="00C61347" w:rsidP="00C751C6">
      <w:pPr>
        <w:pStyle w:val="Zkladntext"/>
        <w:jc w:val="both"/>
        <w:rPr>
          <w:rFonts w:hAnsi="Georgia"/>
          <w:sz w:val="20"/>
        </w:rPr>
      </w:pPr>
    </w:p>
    <w:p w14:paraId="525AE896" w14:textId="77777777" w:rsidR="00C61347" w:rsidRDefault="00C61347" w:rsidP="00C751C6">
      <w:pPr>
        <w:pStyle w:val="Zkladntext"/>
        <w:jc w:val="both"/>
        <w:rPr>
          <w:sz w:val="20"/>
        </w:rPr>
      </w:pPr>
    </w:p>
    <w:p w14:paraId="04999511" w14:textId="77777777" w:rsidR="00C61347" w:rsidRDefault="00C61347" w:rsidP="00C751C6">
      <w:pPr>
        <w:pStyle w:val="Zkladntext"/>
        <w:spacing w:before="1"/>
        <w:jc w:val="both"/>
        <w:rPr>
          <w:sz w:val="26"/>
        </w:rPr>
      </w:pPr>
    </w:p>
    <w:p w14:paraId="12F86719" w14:textId="5477C6B5" w:rsidR="00C61347" w:rsidRDefault="00C61347" w:rsidP="00C751C6">
      <w:pPr>
        <w:spacing w:before="90"/>
        <w:ind w:left="255"/>
        <w:jc w:val="both"/>
        <w:rPr>
          <w:rFonts w:ascii="Times New Roman" w:hAnsi="Times New Roman"/>
          <w:sz w:val="24"/>
        </w:rPr>
      </w:pPr>
      <w:r>
        <w:rPr>
          <w:rFonts w:ascii="Times New Roman" w:hAnsi="Times New Roman"/>
          <w:sz w:val="24"/>
        </w:rPr>
        <w:t xml:space="preserve">Olomouc </w:t>
      </w:r>
      <w:r w:rsidR="002D168B">
        <w:rPr>
          <w:rFonts w:ascii="Times New Roman" w:hAnsi="Times New Roman"/>
          <w:sz w:val="24"/>
        </w:rPr>
        <w:t>8.5.2024</w:t>
      </w:r>
      <w:r>
        <w:rPr>
          <w:rFonts w:ascii="Times New Roman" w:hAnsi="Times New Roman"/>
          <w:sz w:val="24"/>
        </w:rPr>
        <w:t xml:space="preserve">                                                           </w:t>
      </w:r>
      <w:r w:rsidR="002D168B">
        <w:rPr>
          <w:rFonts w:ascii="Times New Roman" w:hAnsi="Times New Roman"/>
          <w:sz w:val="24"/>
        </w:rPr>
        <w:t xml:space="preserve">             </w:t>
      </w:r>
      <w:r>
        <w:rPr>
          <w:rFonts w:ascii="Times New Roman" w:hAnsi="Times New Roman"/>
          <w:sz w:val="24"/>
        </w:rPr>
        <w:t>Karolína Morbitzerová</w:t>
      </w:r>
    </w:p>
    <w:p w14:paraId="5E97ED37" w14:textId="77777777" w:rsidR="00C61347" w:rsidRDefault="00C61347" w:rsidP="00C751C6">
      <w:pPr>
        <w:jc w:val="both"/>
        <w:rPr>
          <w:rFonts w:ascii="Georgia" w:hAnsi="Georgia"/>
        </w:rPr>
      </w:pPr>
    </w:p>
    <w:p w14:paraId="6B4E2B3B"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9F22A6A"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52CEB996"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60622701"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CEDB5EE"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6E04DE9E"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4673213"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0122914"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4346A27"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78B5D80"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2A77A2FA"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7A71229C"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63D25DB6"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043E465"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556F3A7"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2B5471A"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C6C1701"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E14EBB6"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E1CFEC9"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89892F5"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7E130A0"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5F3FEB1C"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636A974"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2FBE1BE"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F9ABAE7"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76C6A154"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5F9669F"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53269E3"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DD73671"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75DC6BCE"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88327A9"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898AA54"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85FBBD0"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07F9E621"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6A28F7FD"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692DC51B"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51369B78"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44656F2A"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230D0B3"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7E0E78CD"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2927192F"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52DA870"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25DDD0BB"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3377A2E9" w14:textId="77777777" w:rsidR="001C39A5" w:rsidRDefault="001C39A5"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2ACF3B98" w14:textId="77777777" w:rsidR="001C39A5" w:rsidRDefault="001C39A5" w:rsidP="00D9124C">
      <w:pPr>
        <w:autoSpaceDE w:val="0"/>
        <w:autoSpaceDN w:val="0"/>
        <w:adjustRightInd w:val="0"/>
        <w:spacing w:after="0" w:line="360" w:lineRule="auto"/>
        <w:ind w:left="284" w:firstLine="709"/>
        <w:jc w:val="both"/>
        <w:rPr>
          <w:rFonts w:ascii="Times New Roman" w:hAnsi="Times New Roman" w:cs="Times New Roman"/>
          <w:b/>
          <w:sz w:val="24"/>
          <w:szCs w:val="24"/>
        </w:rPr>
      </w:pPr>
    </w:p>
    <w:p w14:paraId="1044B665" w14:textId="09BE8792" w:rsidR="00240ABE" w:rsidRPr="00F76D3D" w:rsidRDefault="009A4AC3" w:rsidP="00F76D3D">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Chtěla bych moc poděkovat </w:t>
      </w:r>
      <w:r w:rsidR="00284032">
        <w:rPr>
          <w:rFonts w:ascii="Times New Roman" w:hAnsi="Times New Roman" w:cs="Times New Roman"/>
          <w:bCs/>
          <w:sz w:val="24"/>
          <w:szCs w:val="24"/>
        </w:rPr>
        <w:t xml:space="preserve">svému vedoucímu bakalářské práce </w:t>
      </w:r>
      <w:r>
        <w:rPr>
          <w:rFonts w:ascii="Times New Roman" w:hAnsi="Times New Roman" w:cs="Times New Roman"/>
          <w:bCs/>
          <w:sz w:val="24"/>
          <w:szCs w:val="24"/>
        </w:rPr>
        <w:t xml:space="preserve">panu </w:t>
      </w:r>
      <w:r w:rsidR="00D9124C">
        <w:rPr>
          <w:rFonts w:ascii="Times New Roman" w:hAnsi="Times New Roman" w:cs="Times New Roman"/>
          <w:bCs/>
          <w:sz w:val="24"/>
          <w:szCs w:val="24"/>
        </w:rPr>
        <w:br/>
      </w:r>
      <w:r>
        <w:rPr>
          <w:rFonts w:ascii="Times New Roman" w:hAnsi="Times New Roman" w:cs="Times New Roman"/>
          <w:bCs/>
          <w:sz w:val="24"/>
          <w:szCs w:val="24"/>
        </w:rPr>
        <w:t xml:space="preserve">MUDr. Petrovi Konečnému, Ph.D., MBA </w:t>
      </w:r>
      <w:r w:rsidR="00240ABE">
        <w:rPr>
          <w:rFonts w:ascii="Times New Roman" w:hAnsi="Times New Roman" w:cs="Times New Roman"/>
          <w:bCs/>
          <w:sz w:val="24"/>
          <w:szCs w:val="24"/>
        </w:rPr>
        <w:t>za odborné vedení</w:t>
      </w:r>
      <w:r w:rsidR="00D9124C">
        <w:rPr>
          <w:rFonts w:ascii="Times New Roman" w:hAnsi="Times New Roman" w:cs="Times New Roman"/>
          <w:bCs/>
          <w:sz w:val="24"/>
          <w:szCs w:val="24"/>
        </w:rPr>
        <w:t>, pomoc a rady při zpra</w:t>
      </w:r>
      <w:r w:rsidR="00DB11EA">
        <w:rPr>
          <w:rFonts w:ascii="Times New Roman" w:hAnsi="Times New Roman" w:cs="Times New Roman"/>
          <w:bCs/>
          <w:sz w:val="24"/>
          <w:szCs w:val="24"/>
        </w:rPr>
        <w:t>c</w:t>
      </w:r>
      <w:r w:rsidR="00D9124C">
        <w:rPr>
          <w:rFonts w:ascii="Times New Roman" w:hAnsi="Times New Roman" w:cs="Times New Roman"/>
          <w:bCs/>
          <w:sz w:val="24"/>
          <w:szCs w:val="24"/>
        </w:rPr>
        <w:t>ování této bakalářské práce.</w:t>
      </w:r>
    </w:p>
    <w:p w14:paraId="2FE60F75" w14:textId="60008D97" w:rsidR="005343A2" w:rsidRDefault="005343A2" w:rsidP="00884541">
      <w:pPr>
        <w:autoSpaceDE w:val="0"/>
        <w:autoSpaceDN w:val="0"/>
        <w:adjustRightInd w:val="0"/>
        <w:spacing w:after="0" w:line="240" w:lineRule="auto"/>
        <w:ind w:left="284" w:hanging="284"/>
        <w:jc w:val="both"/>
        <w:rPr>
          <w:rFonts w:ascii="Times New Roman" w:hAnsi="Times New Roman" w:cs="Times New Roman"/>
          <w:b/>
          <w:sz w:val="24"/>
          <w:szCs w:val="24"/>
        </w:rPr>
      </w:pPr>
      <w:r w:rsidRPr="00DC481E">
        <w:rPr>
          <w:rFonts w:ascii="Times New Roman" w:hAnsi="Times New Roman" w:cs="Times New Roman"/>
          <w:b/>
          <w:sz w:val="24"/>
          <w:szCs w:val="24"/>
        </w:rPr>
        <w:lastRenderedPageBreak/>
        <w:t xml:space="preserve">ANOTACE </w:t>
      </w:r>
    </w:p>
    <w:p w14:paraId="6E5E6E0E" w14:textId="77777777" w:rsidR="00884541" w:rsidRDefault="00884541"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1D35B913" w14:textId="105FE635" w:rsidR="005343A2" w:rsidRPr="00956BA7" w:rsidRDefault="005343A2" w:rsidP="00884541">
      <w:pPr>
        <w:autoSpaceDE w:val="0"/>
        <w:autoSpaceDN w:val="0"/>
        <w:adjustRightInd w:val="0"/>
        <w:spacing w:after="0" w:line="240" w:lineRule="auto"/>
        <w:jc w:val="both"/>
        <w:rPr>
          <w:rFonts w:ascii="Times New Roman" w:hAnsi="Times New Roman" w:cs="Times New Roman"/>
          <w:bCs/>
          <w:sz w:val="24"/>
          <w:szCs w:val="24"/>
        </w:rPr>
      </w:pPr>
      <w:r w:rsidRPr="00DC481E">
        <w:rPr>
          <w:rFonts w:ascii="Times New Roman" w:hAnsi="Times New Roman" w:cs="Times New Roman"/>
          <w:b/>
          <w:sz w:val="24"/>
          <w:szCs w:val="24"/>
        </w:rPr>
        <w:t>Typ závěrečné práce:</w:t>
      </w:r>
      <w:r w:rsidR="00956BA7">
        <w:rPr>
          <w:rFonts w:ascii="Times New Roman" w:hAnsi="Times New Roman" w:cs="Times New Roman"/>
          <w:b/>
          <w:sz w:val="24"/>
          <w:szCs w:val="24"/>
        </w:rPr>
        <w:t xml:space="preserve"> </w:t>
      </w:r>
      <w:r w:rsidR="00956BA7">
        <w:rPr>
          <w:rFonts w:ascii="Times New Roman" w:hAnsi="Times New Roman" w:cs="Times New Roman"/>
          <w:bCs/>
          <w:sz w:val="24"/>
          <w:szCs w:val="24"/>
        </w:rPr>
        <w:t>Bakalářská</w:t>
      </w:r>
    </w:p>
    <w:p w14:paraId="552A6352" w14:textId="77777777" w:rsidR="00B1088F" w:rsidRPr="00DC481E" w:rsidRDefault="00B1088F" w:rsidP="00884541">
      <w:pPr>
        <w:autoSpaceDE w:val="0"/>
        <w:autoSpaceDN w:val="0"/>
        <w:adjustRightInd w:val="0"/>
        <w:spacing w:after="0" w:line="240" w:lineRule="auto"/>
        <w:ind w:left="284" w:hanging="284"/>
        <w:jc w:val="both"/>
        <w:rPr>
          <w:rFonts w:ascii="Times New Roman" w:hAnsi="Times New Roman" w:cs="Times New Roman"/>
          <w:b/>
          <w:sz w:val="24"/>
          <w:szCs w:val="24"/>
        </w:rPr>
      </w:pPr>
    </w:p>
    <w:p w14:paraId="5E6EF65B" w14:textId="769DEDFB" w:rsidR="005343A2" w:rsidRPr="007F48F3" w:rsidRDefault="005343A2" w:rsidP="007F48F3">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sz w:val="24"/>
          <w:szCs w:val="24"/>
        </w:rPr>
        <w:t>Téma práce:</w:t>
      </w:r>
      <w:r w:rsidR="00956BA7">
        <w:rPr>
          <w:rFonts w:ascii="Times New Roman" w:hAnsi="Times New Roman" w:cs="Times New Roman"/>
          <w:b/>
          <w:sz w:val="24"/>
          <w:szCs w:val="24"/>
        </w:rPr>
        <w:t xml:space="preserve"> </w:t>
      </w:r>
      <w:r w:rsidR="007F48F3">
        <w:rPr>
          <w:rFonts w:ascii="Times New Roman" w:hAnsi="Times New Roman" w:cs="Times New Roman"/>
          <w:sz w:val="24"/>
          <w:szCs w:val="24"/>
        </w:rPr>
        <w:t>Roboticky asistovaná rehabilitace horní končetiny</w:t>
      </w:r>
    </w:p>
    <w:p w14:paraId="61EDF5B8"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00F88CEF" w14:textId="466BF36E" w:rsidR="005343A2" w:rsidRPr="00956BA7"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bCs/>
          <w:sz w:val="24"/>
          <w:szCs w:val="24"/>
        </w:rPr>
        <w:t>Název práce:</w:t>
      </w:r>
      <w:r w:rsidR="00956BA7">
        <w:rPr>
          <w:rFonts w:ascii="Times New Roman" w:hAnsi="Times New Roman" w:cs="Times New Roman"/>
          <w:b/>
          <w:bCs/>
          <w:sz w:val="24"/>
          <w:szCs w:val="24"/>
        </w:rPr>
        <w:t xml:space="preserve"> </w:t>
      </w:r>
      <w:r w:rsidR="00956BA7">
        <w:rPr>
          <w:rFonts w:ascii="Times New Roman" w:hAnsi="Times New Roman" w:cs="Times New Roman"/>
          <w:sz w:val="24"/>
          <w:szCs w:val="24"/>
        </w:rPr>
        <w:t>Roboticky asistovaná rehabilitace horní končetiny</w:t>
      </w:r>
    </w:p>
    <w:p w14:paraId="5A434E51"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63205AAF" w14:textId="7A6E60AB" w:rsidR="005343A2" w:rsidRPr="00956BA7"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bCs/>
          <w:sz w:val="24"/>
          <w:szCs w:val="24"/>
        </w:rPr>
        <w:t>Název práce v AJ:</w:t>
      </w:r>
      <w:r w:rsidR="00956BA7">
        <w:rPr>
          <w:rFonts w:ascii="Times New Roman" w:hAnsi="Times New Roman" w:cs="Times New Roman"/>
          <w:b/>
          <w:bCs/>
          <w:sz w:val="24"/>
          <w:szCs w:val="24"/>
        </w:rPr>
        <w:t xml:space="preserve"> </w:t>
      </w:r>
      <w:r w:rsidR="00956BA7">
        <w:rPr>
          <w:rFonts w:ascii="Times New Roman" w:hAnsi="Times New Roman" w:cs="Times New Roman"/>
          <w:sz w:val="24"/>
          <w:szCs w:val="24"/>
        </w:rPr>
        <w:t>Robotically assisted rehabilitation of the upper limb</w:t>
      </w:r>
    </w:p>
    <w:p w14:paraId="6B43C809"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225DE0A8" w14:textId="19B38779" w:rsidR="005343A2" w:rsidRPr="00C102D0"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bCs/>
          <w:sz w:val="24"/>
          <w:szCs w:val="24"/>
        </w:rPr>
        <w:t xml:space="preserve">Datum zadání: </w:t>
      </w:r>
      <w:r w:rsidR="00C102D0">
        <w:rPr>
          <w:rFonts w:ascii="Times New Roman" w:hAnsi="Times New Roman" w:cs="Times New Roman"/>
          <w:sz w:val="24"/>
          <w:szCs w:val="24"/>
        </w:rPr>
        <w:t>2023</w:t>
      </w:r>
      <w:r w:rsidR="000A73A8">
        <w:rPr>
          <w:rFonts w:ascii="Times New Roman" w:hAnsi="Times New Roman" w:cs="Times New Roman"/>
          <w:sz w:val="24"/>
          <w:szCs w:val="24"/>
        </w:rPr>
        <w:t>-0</w:t>
      </w:r>
      <w:r w:rsidR="00907B72">
        <w:rPr>
          <w:rFonts w:ascii="Times New Roman" w:hAnsi="Times New Roman" w:cs="Times New Roman"/>
          <w:sz w:val="24"/>
          <w:szCs w:val="24"/>
        </w:rPr>
        <w:t>1</w:t>
      </w:r>
      <w:r w:rsidR="000A73A8">
        <w:rPr>
          <w:rFonts w:ascii="Times New Roman" w:hAnsi="Times New Roman" w:cs="Times New Roman"/>
          <w:sz w:val="24"/>
          <w:szCs w:val="24"/>
        </w:rPr>
        <w:t>-</w:t>
      </w:r>
      <w:r w:rsidR="00907B72">
        <w:rPr>
          <w:rFonts w:ascii="Times New Roman" w:hAnsi="Times New Roman" w:cs="Times New Roman"/>
          <w:sz w:val="24"/>
          <w:szCs w:val="24"/>
        </w:rPr>
        <w:t>31</w:t>
      </w:r>
    </w:p>
    <w:p w14:paraId="0680495A"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028ABDA4" w14:textId="0BD34CE9" w:rsidR="005343A2" w:rsidRPr="00C102D0" w:rsidRDefault="005343A2" w:rsidP="00884541">
      <w:pPr>
        <w:autoSpaceDE w:val="0"/>
        <w:autoSpaceDN w:val="0"/>
        <w:adjustRightInd w:val="0"/>
        <w:spacing w:after="0" w:line="240" w:lineRule="auto"/>
        <w:ind w:left="284" w:hanging="284"/>
        <w:jc w:val="both"/>
        <w:rPr>
          <w:rFonts w:ascii="Times New Roman" w:hAnsi="Times New Roman" w:cs="Times New Roman"/>
          <w:iCs/>
          <w:sz w:val="24"/>
          <w:szCs w:val="24"/>
        </w:rPr>
      </w:pPr>
      <w:r w:rsidRPr="00DC481E">
        <w:rPr>
          <w:rFonts w:ascii="Times New Roman" w:hAnsi="Times New Roman" w:cs="Times New Roman"/>
          <w:b/>
          <w:bCs/>
          <w:sz w:val="24"/>
          <w:szCs w:val="24"/>
        </w:rPr>
        <w:t xml:space="preserve">Datum odevzdání: </w:t>
      </w:r>
      <w:r w:rsidR="00C102D0" w:rsidRPr="00C102D0">
        <w:rPr>
          <w:rFonts w:ascii="Times New Roman" w:hAnsi="Times New Roman" w:cs="Times New Roman"/>
          <w:bCs/>
          <w:iCs/>
          <w:sz w:val="24"/>
          <w:szCs w:val="24"/>
        </w:rPr>
        <w:t>2024-05-</w:t>
      </w:r>
      <w:r w:rsidR="002D168B">
        <w:rPr>
          <w:rFonts w:ascii="Times New Roman" w:hAnsi="Times New Roman" w:cs="Times New Roman"/>
          <w:bCs/>
          <w:iCs/>
          <w:sz w:val="24"/>
          <w:szCs w:val="24"/>
        </w:rPr>
        <w:t>08</w:t>
      </w:r>
    </w:p>
    <w:p w14:paraId="1F99FC0B"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p>
    <w:p w14:paraId="71670611"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1860A361" w14:textId="3AF4A2DB"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Cs/>
          <w:sz w:val="24"/>
          <w:szCs w:val="24"/>
        </w:rPr>
      </w:pPr>
      <w:r w:rsidRPr="00DC481E">
        <w:rPr>
          <w:rFonts w:ascii="Times New Roman" w:hAnsi="Times New Roman" w:cs="Times New Roman"/>
          <w:b/>
          <w:bCs/>
          <w:sz w:val="24"/>
          <w:szCs w:val="24"/>
        </w:rPr>
        <w:t xml:space="preserve">Vysoká škola, fakulta, </w:t>
      </w:r>
      <w:r w:rsidR="00A17E77" w:rsidRPr="00DC481E">
        <w:rPr>
          <w:rFonts w:ascii="Times New Roman" w:hAnsi="Times New Roman" w:cs="Times New Roman"/>
          <w:b/>
          <w:bCs/>
          <w:sz w:val="24"/>
          <w:szCs w:val="24"/>
        </w:rPr>
        <w:t xml:space="preserve">ústav: </w:t>
      </w:r>
      <w:r w:rsidR="00A17E77" w:rsidRPr="00A17E77">
        <w:rPr>
          <w:rFonts w:ascii="Times New Roman" w:hAnsi="Times New Roman" w:cs="Times New Roman"/>
          <w:sz w:val="24"/>
          <w:szCs w:val="24"/>
        </w:rPr>
        <w:t>Univerzita</w:t>
      </w:r>
      <w:r w:rsidRPr="00A17E77">
        <w:rPr>
          <w:rFonts w:ascii="Times New Roman" w:hAnsi="Times New Roman" w:cs="Times New Roman"/>
          <w:sz w:val="24"/>
          <w:szCs w:val="24"/>
        </w:rPr>
        <w:t xml:space="preserve"> </w:t>
      </w:r>
      <w:r w:rsidRPr="00DC481E">
        <w:rPr>
          <w:rFonts w:ascii="Times New Roman" w:hAnsi="Times New Roman" w:cs="Times New Roman"/>
          <w:bCs/>
          <w:sz w:val="24"/>
          <w:szCs w:val="24"/>
        </w:rPr>
        <w:t>Palackého v Olomouci</w:t>
      </w:r>
    </w:p>
    <w:p w14:paraId="4E68749D"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Cs/>
          <w:sz w:val="24"/>
          <w:szCs w:val="24"/>
        </w:rPr>
      </w:pPr>
      <w:r w:rsidRPr="00DC481E">
        <w:rPr>
          <w:rFonts w:ascii="Times New Roman" w:hAnsi="Times New Roman" w:cs="Times New Roman"/>
          <w:bCs/>
          <w:sz w:val="24"/>
          <w:szCs w:val="24"/>
        </w:rPr>
        <w:t xml:space="preserve">                                                   Fakulta zdravotnických věd </w:t>
      </w:r>
    </w:p>
    <w:p w14:paraId="184E839A" w14:textId="0979343E"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Cs/>
          <w:sz w:val="24"/>
          <w:szCs w:val="24"/>
        </w:rPr>
        <w:t xml:space="preserve">                                                   Ústav</w:t>
      </w:r>
      <w:r w:rsidR="00956BA7">
        <w:rPr>
          <w:rFonts w:ascii="Times New Roman" w:hAnsi="Times New Roman" w:cs="Times New Roman"/>
          <w:bCs/>
          <w:sz w:val="24"/>
          <w:szCs w:val="24"/>
        </w:rPr>
        <w:t xml:space="preserve"> klinické </w:t>
      </w:r>
      <w:r w:rsidR="002B0211">
        <w:rPr>
          <w:rFonts w:ascii="Times New Roman" w:hAnsi="Times New Roman" w:cs="Times New Roman"/>
          <w:bCs/>
          <w:sz w:val="24"/>
          <w:szCs w:val="24"/>
        </w:rPr>
        <w:t>rehabilitace</w:t>
      </w:r>
    </w:p>
    <w:p w14:paraId="171B7940"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1407389C" w14:textId="33F9D971" w:rsidR="005343A2" w:rsidRPr="000A73A8"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bCs/>
          <w:sz w:val="24"/>
          <w:szCs w:val="24"/>
        </w:rPr>
        <w:t xml:space="preserve">Autor práce: </w:t>
      </w:r>
      <w:r w:rsidR="000A73A8">
        <w:rPr>
          <w:rFonts w:ascii="Times New Roman" w:hAnsi="Times New Roman" w:cs="Times New Roman"/>
          <w:sz w:val="24"/>
          <w:szCs w:val="24"/>
        </w:rPr>
        <w:t>Karolína Morbitzerová</w:t>
      </w:r>
    </w:p>
    <w:p w14:paraId="74138086"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2B369C4D" w14:textId="07991030"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sz w:val="24"/>
          <w:szCs w:val="24"/>
        </w:rPr>
      </w:pPr>
      <w:r w:rsidRPr="00DC481E">
        <w:rPr>
          <w:rFonts w:ascii="Times New Roman" w:hAnsi="Times New Roman" w:cs="Times New Roman"/>
          <w:b/>
          <w:bCs/>
          <w:sz w:val="24"/>
          <w:szCs w:val="24"/>
        </w:rPr>
        <w:t xml:space="preserve">Vedoucí práce: </w:t>
      </w:r>
      <w:r w:rsidR="00EF264B" w:rsidRPr="00EF264B">
        <w:rPr>
          <w:rFonts w:ascii="Times New Roman" w:hAnsi="Times New Roman" w:cs="Times New Roman"/>
          <w:sz w:val="24"/>
          <w:szCs w:val="24"/>
        </w:rPr>
        <w:t>doc. MUDr. Petr Konečný, Ph.D., MBA</w:t>
      </w:r>
    </w:p>
    <w:p w14:paraId="6917071E"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3378FF3D" w14:textId="2FC10166" w:rsidR="005343A2" w:rsidRPr="00EF264B" w:rsidRDefault="005343A2" w:rsidP="00884541">
      <w:pPr>
        <w:autoSpaceDE w:val="0"/>
        <w:autoSpaceDN w:val="0"/>
        <w:adjustRightInd w:val="0"/>
        <w:spacing w:after="0" w:line="240" w:lineRule="auto"/>
        <w:ind w:left="284" w:hanging="284"/>
        <w:jc w:val="both"/>
        <w:rPr>
          <w:rFonts w:ascii="Times New Roman" w:hAnsi="Times New Roman" w:cs="Times New Roman"/>
          <w:i/>
          <w:sz w:val="24"/>
          <w:szCs w:val="24"/>
        </w:rPr>
      </w:pPr>
      <w:r w:rsidRPr="00DC481E">
        <w:rPr>
          <w:rFonts w:ascii="Times New Roman" w:hAnsi="Times New Roman" w:cs="Times New Roman"/>
          <w:b/>
          <w:bCs/>
          <w:sz w:val="24"/>
          <w:szCs w:val="24"/>
        </w:rPr>
        <w:t xml:space="preserve">Oponent práce: </w:t>
      </w:r>
      <w:r w:rsidR="00EF264B" w:rsidRPr="00EF264B">
        <w:rPr>
          <w:rFonts w:ascii="Times New Roman" w:hAnsi="Times New Roman" w:cs="Times New Roman"/>
          <w:sz w:val="24"/>
          <w:szCs w:val="24"/>
        </w:rPr>
        <w:t>Mgr. Hana Haltmar</w:t>
      </w:r>
    </w:p>
    <w:p w14:paraId="43E48BDF"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31D6B325" w14:textId="5C6D3FDE" w:rsidR="005343A2" w:rsidRPr="00A56E48" w:rsidRDefault="005343A2" w:rsidP="00985041">
      <w:pPr>
        <w:spacing w:line="360" w:lineRule="auto"/>
        <w:contextualSpacing/>
        <w:jc w:val="both"/>
        <w:rPr>
          <w:rFonts w:ascii="Times New Roman" w:hAnsi="Times New Roman" w:cs="Times New Roman"/>
          <w:sz w:val="24"/>
          <w:szCs w:val="24"/>
        </w:rPr>
      </w:pPr>
      <w:r w:rsidRPr="00DC481E">
        <w:rPr>
          <w:rFonts w:ascii="Times New Roman" w:hAnsi="Times New Roman" w:cs="Times New Roman"/>
          <w:b/>
          <w:bCs/>
          <w:sz w:val="24"/>
          <w:szCs w:val="24"/>
        </w:rPr>
        <w:t>Abstrakt v ČJ:</w:t>
      </w:r>
      <w:r w:rsidR="00605C8C">
        <w:rPr>
          <w:rFonts w:ascii="Times New Roman" w:hAnsi="Times New Roman" w:cs="Times New Roman"/>
          <w:b/>
          <w:bCs/>
          <w:sz w:val="24"/>
          <w:szCs w:val="24"/>
        </w:rPr>
        <w:t xml:space="preserve"> </w:t>
      </w:r>
      <w:r w:rsidR="009F092F">
        <w:rPr>
          <w:rFonts w:ascii="Times New Roman" w:hAnsi="Times New Roman" w:cs="Times New Roman"/>
          <w:sz w:val="24"/>
          <w:szCs w:val="24"/>
        </w:rPr>
        <w:t>Tato ba</w:t>
      </w:r>
      <w:r w:rsidR="006261C4">
        <w:rPr>
          <w:rFonts w:ascii="Times New Roman" w:hAnsi="Times New Roman" w:cs="Times New Roman"/>
          <w:sz w:val="24"/>
          <w:szCs w:val="24"/>
        </w:rPr>
        <w:t>kalářská práce</w:t>
      </w:r>
      <w:r w:rsidR="00B43ED4">
        <w:rPr>
          <w:rFonts w:ascii="Times New Roman" w:hAnsi="Times New Roman" w:cs="Times New Roman"/>
          <w:sz w:val="24"/>
          <w:szCs w:val="24"/>
        </w:rPr>
        <w:t xml:space="preserve"> se zabývá problematikou</w:t>
      </w:r>
      <w:r w:rsidR="006261C4">
        <w:rPr>
          <w:rFonts w:ascii="Times New Roman" w:hAnsi="Times New Roman" w:cs="Times New Roman"/>
          <w:sz w:val="24"/>
          <w:szCs w:val="24"/>
        </w:rPr>
        <w:t xml:space="preserve"> roboticky asistované rehabilitace horní končetiny. </w:t>
      </w:r>
      <w:r w:rsidR="00B43ED4">
        <w:rPr>
          <w:rFonts w:ascii="Times New Roman" w:hAnsi="Times New Roman" w:cs="Times New Roman"/>
          <w:sz w:val="24"/>
          <w:szCs w:val="24"/>
        </w:rPr>
        <w:t>Cílem bylo podat ucelený přehled o současných moderních možnostech</w:t>
      </w:r>
      <w:r w:rsidR="00115B23">
        <w:rPr>
          <w:rFonts w:ascii="Times New Roman" w:hAnsi="Times New Roman" w:cs="Times New Roman"/>
          <w:sz w:val="24"/>
          <w:szCs w:val="24"/>
        </w:rPr>
        <w:t xml:space="preserve"> robotické</w:t>
      </w:r>
      <w:r w:rsidR="00B43ED4">
        <w:rPr>
          <w:rFonts w:ascii="Times New Roman" w:hAnsi="Times New Roman" w:cs="Times New Roman"/>
          <w:sz w:val="24"/>
          <w:szCs w:val="24"/>
        </w:rPr>
        <w:t xml:space="preserve"> terapie horní končetiny</w:t>
      </w:r>
      <w:r w:rsidR="00115B23">
        <w:rPr>
          <w:rFonts w:ascii="Times New Roman" w:hAnsi="Times New Roman" w:cs="Times New Roman"/>
          <w:sz w:val="24"/>
          <w:szCs w:val="24"/>
        </w:rPr>
        <w:t xml:space="preserve">.  </w:t>
      </w:r>
      <w:r w:rsidR="00B43ED4">
        <w:rPr>
          <w:rFonts w:ascii="Times New Roman" w:hAnsi="Times New Roman" w:cs="Times New Roman"/>
          <w:sz w:val="24"/>
          <w:szCs w:val="24"/>
        </w:rPr>
        <w:t xml:space="preserve">A především zjistit, jaké jsou výhody a nevýhody robotické rehabilitace a porovnat její účinnost s konvenčním terapeutickým přístupem. </w:t>
      </w:r>
      <w:r w:rsidR="00403664">
        <w:rPr>
          <w:rFonts w:ascii="Times New Roman" w:hAnsi="Times New Roman" w:cs="Times New Roman"/>
          <w:sz w:val="24"/>
          <w:szCs w:val="24"/>
        </w:rPr>
        <w:t xml:space="preserve">Všechny informace </w:t>
      </w:r>
      <w:r w:rsidR="008B3045">
        <w:rPr>
          <w:rFonts w:ascii="Times New Roman" w:hAnsi="Times New Roman" w:cs="Times New Roman"/>
          <w:sz w:val="24"/>
          <w:szCs w:val="24"/>
        </w:rPr>
        <w:t xml:space="preserve">byly </w:t>
      </w:r>
      <w:r w:rsidR="00490551">
        <w:rPr>
          <w:rFonts w:ascii="Times New Roman" w:hAnsi="Times New Roman" w:cs="Times New Roman"/>
          <w:sz w:val="24"/>
          <w:szCs w:val="24"/>
        </w:rPr>
        <w:t xml:space="preserve">získány </w:t>
      </w:r>
      <w:r w:rsidR="008B3045">
        <w:rPr>
          <w:rFonts w:ascii="Times New Roman" w:hAnsi="Times New Roman" w:cs="Times New Roman"/>
          <w:sz w:val="24"/>
          <w:szCs w:val="24"/>
        </w:rPr>
        <w:t xml:space="preserve">v rámci </w:t>
      </w:r>
      <w:r w:rsidR="00F12DEB">
        <w:rPr>
          <w:rFonts w:ascii="Times New Roman" w:hAnsi="Times New Roman" w:cs="Times New Roman"/>
          <w:sz w:val="24"/>
          <w:szCs w:val="24"/>
        </w:rPr>
        <w:t xml:space="preserve">vyhledávací rešerše. </w:t>
      </w:r>
      <w:r w:rsidR="00E13026">
        <w:rPr>
          <w:rFonts w:ascii="Times New Roman" w:hAnsi="Times New Roman" w:cs="Times New Roman"/>
          <w:sz w:val="24"/>
          <w:szCs w:val="24"/>
        </w:rPr>
        <w:t>Hlavním výsledkem této bakalářské práce j</w:t>
      </w:r>
      <w:r w:rsidR="0011109C">
        <w:rPr>
          <w:rFonts w:ascii="Times New Roman" w:hAnsi="Times New Roman" w:cs="Times New Roman"/>
          <w:sz w:val="24"/>
          <w:szCs w:val="24"/>
        </w:rPr>
        <w:t>e</w:t>
      </w:r>
      <w:r w:rsidR="00985041">
        <w:rPr>
          <w:rFonts w:ascii="Times New Roman" w:hAnsi="Times New Roman" w:cs="Times New Roman"/>
          <w:sz w:val="24"/>
          <w:szCs w:val="24"/>
        </w:rPr>
        <w:t>, ž</w:t>
      </w:r>
      <w:r w:rsidR="00985041">
        <w:rPr>
          <w:rFonts w:ascii="Times New Roman" w:hAnsi="Times New Roman" w:cs="Times New Roman"/>
          <w:sz w:val="24"/>
          <w:szCs w:val="24"/>
          <w:shd w:val="clear" w:color="auto" w:fill="FFFFFF"/>
        </w:rPr>
        <w:t>e roboticky asistovaná rehabilitace horní končetiny je stejně účinná jako konvenční terapie. V některých oblastech se dokonce jev</w:t>
      </w:r>
      <w:r w:rsidR="00CD143E">
        <w:rPr>
          <w:rFonts w:ascii="Times New Roman" w:hAnsi="Times New Roman" w:cs="Times New Roman"/>
          <w:sz w:val="24"/>
          <w:szCs w:val="24"/>
          <w:shd w:val="clear" w:color="auto" w:fill="FFFFFF"/>
        </w:rPr>
        <w:t>í</w:t>
      </w:r>
      <w:r w:rsidR="00985041">
        <w:rPr>
          <w:rFonts w:ascii="Times New Roman" w:hAnsi="Times New Roman" w:cs="Times New Roman"/>
          <w:sz w:val="24"/>
          <w:szCs w:val="24"/>
          <w:shd w:val="clear" w:color="auto" w:fill="FFFFFF"/>
        </w:rPr>
        <w:t xml:space="preserve"> jako lepší varianta terapie.</w:t>
      </w:r>
    </w:p>
    <w:p w14:paraId="14A350B6" w14:textId="77777777" w:rsidR="005343A2" w:rsidRPr="0025497D"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585C076B" w14:textId="6031E9E4" w:rsidR="005343A2" w:rsidRPr="00453AC6" w:rsidRDefault="00402C7A" w:rsidP="00E162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Abstrakt v AJ: </w:t>
      </w:r>
      <w:r w:rsidR="00E16285" w:rsidRPr="00E16285">
        <w:rPr>
          <w:rFonts w:ascii="Times New Roman" w:hAnsi="Times New Roman" w:cs="Times New Roman"/>
          <w:sz w:val="24"/>
          <w:szCs w:val="24"/>
        </w:rPr>
        <w:t xml:space="preserve">This bachelor's thesis deals with the issue of robotically assisted rehabilitation of the upper limb. The aim was to give a comprehensive overview of the current modern possibilities of robotic therapy of the upper limb. And above all, to find out what are the advantages and disadvantages of robotic rehabilitation and compare its effectiveness with a conventional therapeutic approach. All information </w:t>
      </w:r>
      <w:r w:rsidR="007C5BFC">
        <w:rPr>
          <w:rFonts w:ascii="Times New Roman" w:hAnsi="Times New Roman" w:cs="Times New Roman"/>
          <w:sz w:val="24"/>
          <w:szCs w:val="24"/>
        </w:rPr>
        <w:t>used</w:t>
      </w:r>
      <w:r w:rsidR="001C2299">
        <w:rPr>
          <w:rFonts w:ascii="Times New Roman" w:hAnsi="Times New Roman" w:cs="Times New Roman"/>
          <w:sz w:val="24"/>
          <w:szCs w:val="24"/>
        </w:rPr>
        <w:t xml:space="preserve"> </w:t>
      </w:r>
      <w:r w:rsidR="007C5BFC">
        <w:rPr>
          <w:rFonts w:ascii="Times New Roman" w:hAnsi="Times New Roman" w:cs="Times New Roman"/>
          <w:sz w:val="24"/>
          <w:szCs w:val="24"/>
        </w:rPr>
        <w:t xml:space="preserve">in the thesis </w:t>
      </w:r>
      <w:r w:rsidR="00E16285" w:rsidRPr="00E16285">
        <w:rPr>
          <w:rFonts w:ascii="Times New Roman" w:hAnsi="Times New Roman" w:cs="Times New Roman"/>
          <w:sz w:val="24"/>
          <w:szCs w:val="24"/>
        </w:rPr>
        <w:t>was</w:t>
      </w:r>
      <w:r w:rsidR="0079237C" w:rsidRPr="0079237C">
        <w:t xml:space="preserve"> </w:t>
      </w:r>
      <w:r w:rsidR="0079237C" w:rsidRPr="0079237C">
        <w:rPr>
          <w:rFonts w:ascii="Times New Roman" w:hAnsi="Times New Roman" w:cs="Times New Roman"/>
          <w:sz w:val="24"/>
          <w:szCs w:val="24"/>
        </w:rPr>
        <w:t>obtained</w:t>
      </w:r>
      <w:r w:rsidR="007C5BFC">
        <w:rPr>
          <w:rFonts w:ascii="Times New Roman" w:hAnsi="Times New Roman" w:cs="Times New Roman"/>
          <w:sz w:val="24"/>
          <w:szCs w:val="24"/>
        </w:rPr>
        <w:t xml:space="preserve"> </w:t>
      </w:r>
      <w:r w:rsidR="001C2299">
        <w:rPr>
          <w:rFonts w:ascii="Times New Roman" w:hAnsi="Times New Roman" w:cs="Times New Roman"/>
          <w:sz w:val="24"/>
          <w:szCs w:val="24"/>
        </w:rPr>
        <w:t>during research</w:t>
      </w:r>
      <w:r w:rsidR="00E16285" w:rsidRPr="00E16285">
        <w:rPr>
          <w:rFonts w:ascii="Times New Roman" w:hAnsi="Times New Roman" w:cs="Times New Roman"/>
          <w:sz w:val="24"/>
          <w:szCs w:val="24"/>
        </w:rPr>
        <w:t>. The main result of this bachelor's thesis is that robotically assisted rehabilitation of the upper limb is as effective as conventional therapy. In some areas, it even appears to be a better option for therapy</w:t>
      </w:r>
      <w:r w:rsidR="00E16285">
        <w:rPr>
          <w:rFonts w:ascii="Times New Roman" w:hAnsi="Times New Roman" w:cs="Times New Roman"/>
          <w:sz w:val="24"/>
          <w:szCs w:val="24"/>
        </w:rPr>
        <w:t>.</w:t>
      </w:r>
    </w:p>
    <w:p w14:paraId="5D9581A4"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506BA8B9" w14:textId="1259A9FF" w:rsidR="003C137B" w:rsidRDefault="005343A2" w:rsidP="00521184">
      <w:pPr>
        <w:autoSpaceDE w:val="0"/>
        <w:autoSpaceDN w:val="0"/>
        <w:adjustRightInd w:val="0"/>
        <w:spacing w:after="0" w:line="360" w:lineRule="auto"/>
        <w:jc w:val="both"/>
        <w:rPr>
          <w:rFonts w:ascii="Times New Roman" w:hAnsi="Times New Roman" w:cs="Times New Roman"/>
          <w:sz w:val="24"/>
          <w:szCs w:val="24"/>
        </w:rPr>
      </w:pPr>
      <w:r w:rsidRPr="00DC481E">
        <w:rPr>
          <w:rFonts w:ascii="Times New Roman" w:hAnsi="Times New Roman" w:cs="Times New Roman"/>
          <w:b/>
          <w:bCs/>
          <w:sz w:val="24"/>
          <w:szCs w:val="24"/>
        </w:rPr>
        <w:lastRenderedPageBreak/>
        <w:t>Klíčová slova v ČJ:</w:t>
      </w:r>
      <w:r w:rsidR="007A0B59">
        <w:rPr>
          <w:rFonts w:ascii="Times New Roman" w:hAnsi="Times New Roman" w:cs="Times New Roman"/>
          <w:b/>
          <w:bCs/>
          <w:sz w:val="24"/>
          <w:szCs w:val="24"/>
        </w:rPr>
        <w:t xml:space="preserve"> </w:t>
      </w:r>
      <w:r w:rsidR="007A0B59">
        <w:rPr>
          <w:rFonts w:ascii="Times New Roman" w:hAnsi="Times New Roman" w:cs="Times New Roman"/>
          <w:sz w:val="24"/>
          <w:szCs w:val="24"/>
        </w:rPr>
        <w:t>robotická rehabilitace, funkce horní končetiny, technologie ve</w:t>
      </w:r>
      <w:r w:rsidR="00050FBB">
        <w:rPr>
          <w:rFonts w:ascii="Times New Roman" w:hAnsi="Times New Roman" w:cs="Times New Roman"/>
          <w:sz w:val="24"/>
          <w:szCs w:val="24"/>
        </w:rPr>
        <w:t xml:space="preserve"> </w:t>
      </w:r>
      <w:r w:rsidR="007A0B59">
        <w:rPr>
          <w:rFonts w:ascii="Times New Roman" w:hAnsi="Times New Roman" w:cs="Times New Roman"/>
          <w:sz w:val="24"/>
          <w:szCs w:val="24"/>
        </w:rPr>
        <w:t>zdravotnictví, umělá inteligence, robotika</w:t>
      </w:r>
    </w:p>
    <w:p w14:paraId="3D82312E" w14:textId="77777777" w:rsidR="00032A69" w:rsidRPr="003C137B" w:rsidRDefault="00032A69" w:rsidP="00521184">
      <w:pPr>
        <w:autoSpaceDE w:val="0"/>
        <w:autoSpaceDN w:val="0"/>
        <w:adjustRightInd w:val="0"/>
        <w:spacing w:after="0" w:line="276" w:lineRule="auto"/>
        <w:jc w:val="both"/>
        <w:rPr>
          <w:rFonts w:ascii="Times New Roman" w:hAnsi="Times New Roman" w:cs="Times New Roman"/>
          <w:sz w:val="24"/>
          <w:szCs w:val="24"/>
        </w:rPr>
      </w:pPr>
    </w:p>
    <w:p w14:paraId="4A1BE617" w14:textId="3B26E038" w:rsidR="005343A2" w:rsidRPr="00C65030" w:rsidRDefault="005343A2" w:rsidP="00521184">
      <w:pPr>
        <w:autoSpaceDE w:val="0"/>
        <w:autoSpaceDN w:val="0"/>
        <w:adjustRightInd w:val="0"/>
        <w:spacing w:after="0" w:line="360" w:lineRule="auto"/>
        <w:jc w:val="both"/>
        <w:rPr>
          <w:rFonts w:ascii="Times New Roman" w:hAnsi="Times New Roman" w:cs="Times New Roman"/>
          <w:sz w:val="24"/>
          <w:szCs w:val="24"/>
        </w:rPr>
      </w:pPr>
      <w:r w:rsidRPr="00DC481E">
        <w:rPr>
          <w:rFonts w:ascii="Times New Roman" w:hAnsi="Times New Roman" w:cs="Times New Roman"/>
          <w:b/>
          <w:bCs/>
          <w:sz w:val="24"/>
          <w:szCs w:val="24"/>
        </w:rPr>
        <w:t>Klíčová slova v AJ:</w:t>
      </w:r>
      <w:r w:rsidR="00C65030">
        <w:rPr>
          <w:rFonts w:ascii="Times New Roman" w:hAnsi="Times New Roman" w:cs="Times New Roman"/>
          <w:b/>
          <w:bCs/>
          <w:sz w:val="24"/>
          <w:szCs w:val="24"/>
        </w:rPr>
        <w:t xml:space="preserve"> </w:t>
      </w:r>
      <w:r w:rsidR="00C65030" w:rsidRPr="00C65030">
        <w:rPr>
          <w:rFonts w:ascii="Times New Roman" w:hAnsi="Times New Roman" w:cs="Times New Roman"/>
          <w:sz w:val="24"/>
          <w:szCs w:val="24"/>
        </w:rPr>
        <w:t>robotic rehabilitation, function of the upper limb, technology in healthcare, artificial intelligence, robotics</w:t>
      </w:r>
    </w:p>
    <w:p w14:paraId="2B56E270" w14:textId="77777777" w:rsidR="005343A2" w:rsidRPr="00DC481E" w:rsidRDefault="005343A2" w:rsidP="00884541">
      <w:pPr>
        <w:autoSpaceDE w:val="0"/>
        <w:autoSpaceDN w:val="0"/>
        <w:adjustRightInd w:val="0"/>
        <w:spacing w:after="0" w:line="240" w:lineRule="auto"/>
        <w:ind w:left="284" w:hanging="284"/>
        <w:jc w:val="both"/>
        <w:rPr>
          <w:rFonts w:ascii="Times New Roman" w:hAnsi="Times New Roman" w:cs="Times New Roman"/>
          <w:b/>
          <w:bCs/>
          <w:sz w:val="24"/>
          <w:szCs w:val="24"/>
        </w:rPr>
      </w:pPr>
    </w:p>
    <w:p w14:paraId="17CDD873" w14:textId="2A8D8BD3" w:rsidR="007B1BDB" w:rsidRPr="007F48F3" w:rsidRDefault="007F48F3" w:rsidP="00E4447A">
      <w:pPr>
        <w:autoSpaceDE w:val="0"/>
        <w:autoSpaceDN w:val="0"/>
        <w:adjustRightInd w:val="0"/>
        <w:spacing w:after="0" w:line="240" w:lineRule="auto"/>
        <w:ind w:left="284" w:hanging="284"/>
        <w:jc w:val="both"/>
        <w:rPr>
          <w:rFonts w:ascii="Times New Roman" w:hAnsi="Times New Roman" w:cs="Times New Roman"/>
          <w:sz w:val="24"/>
          <w:szCs w:val="24"/>
        </w:rPr>
        <w:sectPr w:rsidR="007B1BDB" w:rsidRPr="007F48F3" w:rsidSect="0015474C">
          <w:footerReference w:type="default" r:id="rId8"/>
          <w:pgSz w:w="11906" w:h="16838"/>
          <w:pgMar w:top="1418" w:right="1134" w:bottom="1418" w:left="1134" w:header="709" w:footer="709" w:gutter="567"/>
          <w:cols w:space="708"/>
          <w:docGrid w:linePitch="360"/>
        </w:sectPr>
      </w:pPr>
      <w:r w:rsidRPr="00DC481E">
        <w:rPr>
          <w:rFonts w:ascii="Times New Roman" w:hAnsi="Times New Roman" w:cs="Times New Roman"/>
          <w:b/>
          <w:bCs/>
          <w:sz w:val="24"/>
          <w:szCs w:val="24"/>
        </w:rPr>
        <w:t xml:space="preserve">Rozsah: </w:t>
      </w:r>
      <w:r w:rsidR="00492DFE">
        <w:rPr>
          <w:rFonts w:ascii="Times New Roman" w:hAnsi="Times New Roman" w:cs="Times New Roman"/>
          <w:sz w:val="24"/>
          <w:szCs w:val="24"/>
        </w:rPr>
        <w:t>50</w:t>
      </w:r>
      <w:r w:rsidRPr="007F48F3">
        <w:rPr>
          <w:rFonts w:ascii="Times New Roman" w:hAnsi="Times New Roman" w:cs="Times New Roman"/>
          <w:sz w:val="24"/>
          <w:szCs w:val="24"/>
        </w:rPr>
        <w:t>/10</w:t>
      </w:r>
    </w:p>
    <w:sdt>
      <w:sdtPr>
        <w:rPr>
          <w:rFonts w:asciiTheme="minorHAnsi" w:eastAsiaTheme="minorHAnsi" w:hAnsiTheme="minorHAnsi" w:cstheme="minorBidi"/>
          <w:color w:val="auto"/>
          <w:kern w:val="2"/>
          <w:sz w:val="22"/>
          <w:szCs w:val="22"/>
          <w:lang w:eastAsia="en-US"/>
          <w14:ligatures w14:val="standardContextual"/>
        </w:rPr>
        <w:id w:val="-1403601973"/>
        <w:docPartObj>
          <w:docPartGallery w:val="Table of Contents"/>
          <w:docPartUnique/>
        </w:docPartObj>
      </w:sdtPr>
      <w:sdtEndPr>
        <w:rPr>
          <w:b/>
          <w:bCs/>
        </w:rPr>
      </w:sdtEndPr>
      <w:sdtContent>
        <w:p w14:paraId="2C5BDE90" w14:textId="77777777" w:rsidR="006E5E72" w:rsidRDefault="00C43C76" w:rsidP="008E15D9">
          <w:pPr>
            <w:pStyle w:val="Nadpisobsahu"/>
            <w:rPr>
              <w:noProof/>
            </w:rPr>
          </w:pPr>
          <w:r w:rsidRPr="00206307">
            <w:rPr>
              <w:rFonts w:ascii="Times New Roman" w:hAnsi="Times New Roman" w:cs="Times New Roman"/>
              <w:b/>
              <w:bCs/>
              <w:color w:val="auto"/>
            </w:rPr>
            <w:t>Obs</w:t>
          </w:r>
          <w:r w:rsidR="00E81369">
            <w:rPr>
              <w:rFonts w:ascii="Times New Roman" w:hAnsi="Times New Roman" w:cs="Times New Roman"/>
              <w:b/>
              <w:bCs/>
              <w:color w:val="auto"/>
            </w:rPr>
            <w:t>ah</w:t>
          </w:r>
          <w:r w:rsidR="000532E9">
            <w:rPr>
              <w:rFonts w:ascii="Times New Roman" w:hAnsi="Times New Roman" w:cs="Times New Roman"/>
              <w:b/>
              <w:bCs/>
              <w:color w:val="auto"/>
            </w:rPr>
            <w:t xml:space="preserve"> </w:t>
          </w:r>
          <w:r w:rsidRPr="001A5A7D">
            <w:rPr>
              <w:rFonts w:cstheme="minorHAnsi"/>
              <w:b/>
              <w:bCs/>
              <w:caps/>
              <w:sz w:val="20"/>
              <w:szCs w:val="20"/>
            </w:rPr>
            <w:fldChar w:fldCharType="begin"/>
          </w:r>
          <w:r w:rsidRPr="001A5A7D">
            <w:instrText xml:space="preserve"> TOC \o "1-3" \h \z \u </w:instrText>
          </w:r>
          <w:r w:rsidRPr="001A5A7D">
            <w:rPr>
              <w:rFonts w:cstheme="minorHAnsi"/>
              <w:b/>
              <w:bCs/>
              <w:caps/>
              <w:sz w:val="20"/>
              <w:szCs w:val="20"/>
            </w:rPr>
            <w:fldChar w:fldCharType="separate"/>
          </w:r>
        </w:p>
        <w:p w14:paraId="5B75F787" w14:textId="11F27AEC" w:rsidR="006E5E72" w:rsidRDefault="00CD143E">
          <w:pPr>
            <w:pStyle w:val="Obsah1"/>
            <w:tabs>
              <w:tab w:val="right" w:leader="dot" w:pos="9061"/>
            </w:tabs>
            <w:rPr>
              <w:rFonts w:eastAsiaTheme="minorEastAsia" w:cstheme="minorBidi"/>
              <w:b w:val="0"/>
              <w:bCs w:val="0"/>
              <w:caps w:val="0"/>
              <w:noProof/>
              <w:sz w:val="24"/>
              <w:szCs w:val="24"/>
              <w:lang w:eastAsia="cs-CZ"/>
            </w:rPr>
          </w:pPr>
          <w:hyperlink w:anchor="_Toc164010468" w:history="1">
            <w:r w:rsidR="006E5E72" w:rsidRPr="000A3DD6">
              <w:rPr>
                <w:rStyle w:val="Hypertextovodkaz"/>
                <w:rFonts w:ascii="Times New Roman" w:hAnsi="Times New Roman" w:cs="Times New Roman"/>
                <w:noProof/>
              </w:rPr>
              <w:t>Úvod</w:t>
            </w:r>
            <w:r w:rsidR="006E5E72">
              <w:rPr>
                <w:noProof/>
                <w:webHidden/>
              </w:rPr>
              <w:tab/>
            </w:r>
            <w:r w:rsidR="006E5E72">
              <w:rPr>
                <w:noProof/>
                <w:webHidden/>
              </w:rPr>
              <w:fldChar w:fldCharType="begin"/>
            </w:r>
            <w:r w:rsidR="006E5E72">
              <w:rPr>
                <w:noProof/>
                <w:webHidden/>
              </w:rPr>
              <w:instrText xml:space="preserve"> PAGEREF _Toc164010468 \h </w:instrText>
            </w:r>
            <w:r w:rsidR="006E5E72">
              <w:rPr>
                <w:noProof/>
                <w:webHidden/>
              </w:rPr>
            </w:r>
            <w:r w:rsidR="006E5E72">
              <w:rPr>
                <w:noProof/>
                <w:webHidden/>
              </w:rPr>
              <w:fldChar w:fldCharType="separate"/>
            </w:r>
            <w:r w:rsidR="006E5E72">
              <w:rPr>
                <w:noProof/>
                <w:webHidden/>
              </w:rPr>
              <w:t>7</w:t>
            </w:r>
            <w:r w:rsidR="006E5E72">
              <w:rPr>
                <w:noProof/>
                <w:webHidden/>
              </w:rPr>
              <w:fldChar w:fldCharType="end"/>
            </w:r>
          </w:hyperlink>
        </w:p>
        <w:p w14:paraId="57A5DF3E" w14:textId="3A2B3B4F" w:rsidR="006E5E72" w:rsidRDefault="00CD143E">
          <w:pPr>
            <w:pStyle w:val="Obsah1"/>
            <w:tabs>
              <w:tab w:val="left" w:pos="440"/>
              <w:tab w:val="right" w:leader="dot" w:pos="9061"/>
            </w:tabs>
            <w:rPr>
              <w:rFonts w:eastAsiaTheme="minorEastAsia" w:cstheme="minorBidi"/>
              <w:b w:val="0"/>
              <w:bCs w:val="0"/>
              <w:caps w:val="0"/>
              <w:noProof/>
              <w:sz w:val="24"/>
              <w:szCs w:val="24"/>
              <w:lang w:eastAsia="cs-CZ"/>
            </w:rPr>
          </w:pPr>
          <w:hyperlink w:anchor="_Toc164010469" w:history="1">
            <w:r w:rsidR="006E5E72" w:rsidRPr="000A3DD6">
              <w:rPr>
                <w:rStyle w:val="Hypertextovodkaz"/>
                <w:rFonts w:ascii="Times New Roman" w:hAnsi="Times New Roman" w:cs="Times New Roman"/>
                <w:noProof/>
              </w:rPr>
              <w:t>1.</w:t>
            </w:r>
            <w:r w:rsidR="006E5E72">
              <w:rPr>
                <w:rFonts w:eastAsiaTheme="minorEastAsia" w:cstheme="minorBidi"/>
                <w:b w:val="0"/>
                <w:bCs w:val="0"/>
                <w:caps w:val="0"/>
                <w:noProof/>
                <w:sz w:val="24"/>
                <w:szCs w:val="24"/>
                <w:lang w:eastAsia="cs-CZ"/>
              </w:rPr>
              <w:tab/>
            </w:r>
            <w:r w:rsidR="006E5E72" w:rsidRPr="000A3DD6">
              <w:rPr>
                <w:rStyle w:val="Hypertextovodkaz"/>
                <w:rFonts w:ascii="Times New Roman" w:hAnsi="Times New Roman" w:cs="Times New Roman"/>
                <w:noProof/>
              </w:rPr>
              <w:t>OBECNÁ ČÁST</w:t>
            </w:r>
            <w:r w:rsidR="006E5E72">
              <w:rPr>
                <w:noProof/>
                <w:webHidden/>
              </w:rPr>
              <w:tab/>
            </w:r>
            <w:r w:rsidR="006E5E72">
              <w:rPr>
                <w:noProof/>
                <w:webHidden/>
              </w:rPr>
              <w:fldChar w:fldCharType="begin"/>
            </w:r>
            <w:r w:rsidR="006E5E72">
              <w:rPr>
                <w:noProof/>
                <w:webHidden/>
              </w:rPr>
              <w:instrText xml:space="preserve"> PAGEREF _Toc164010469 \h </w:instrText>
            </w:r>
            <w:r w:rsidR="006E5E72">
              <w:rPr>
                <w:noProof/>
                <w:webHidden/>
              </w:rPr>
            </w:r>
            <w:r w:rsidR="006E5E72">
              <w:rPr>
                <w:noProof/>
                <w:webHidden/>
              </w:rPr>
              <w:fldChar w:fldCharType="separate"/>
            </w:r>
            <w:r w:rsidR="006E5E72">
              <w:rPr>
                <w:noProof/>
                <w:webHidden/>
              </w:rPr>
              <w:t>8</w:t>
            </w:r>
            <w:r w:rsidR="006E5E72">
              <w:rPr>
                <w:noProof/>
                <w:webHidden/>
              </w:rPr>
              <w:fldChar w:fldCharType="end"/>
            </w:r>
          </w:hyperlink>
        </w:p>
        <w:p w14:paraId="11722844" w14:textId="14C2E454" w:rsidR="006E5E72" w:rsidRDefault="00CD143E">
          <w:pPr>
            <w:pStyle w:val="Obsah2"/>
            <w:rPr>
              <w:rFonts w:asciiTheme="minorHAnsi" w:eastAsiaTheme="minorEastAsia" w:hAnsiTheme="minorHAnsi" w:cstheme="minorBidi"/>
              <w:smallCaps w:val="0"/>
              <w:sz w:val="24"/>
              <w:szCs w:val="24"/>
              <w:lang w:eastAsia="cs-CZ"/>
            </w:rPr>
          </w:pPr>
          <w:hyperlink w:anchor="_Toc164010470" w:history="1">
            <w:r w:rsidR="006E5E72" w:rsidRPr="000A3DD6">
              <w:rPr>
                <w:rStyle w:val="Hypertextovodkaz"/>
                <w:b/>
                <w:bCs/>
              </w:rPr>
              <w:t>1.1.</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Anatomie a kinezilogie horní končetiny</w:t>
            </w:r>
            <w:r w:rsidR="006E5E72">
              <w:rPr>
                <w:webHidden/>
              </w:rPr>
              <w:tab/>
            </w:r>
            <w:r w:rsidR="006E5E72">
              <w:rPr>
                <w:webHidden/>
              </w:rPr>
              <w:fldChar w:fldCharType="begin"/>
            </w:r>
            <w:r w:rsidR="006E5E72">
              <w:rPr>
                <w:webHidden/>
              </w:rPr>
              <w:instrText xml:space="preserve"> PAGEREF _Toc164010470 \h </w:instrText>
            </w:r>
            <w:r w:rsidR="006E5E72">
              <w:rPr>
                <w:webHidden/>
              </w:rPr>
            </w:r>
            <w:r w:rsidR="006E5E72">
              <w:rPr>
                <w:webHidden/>
              </w:rPr>
              <w:fldChar w:fldCharType="separate"/>
            </w:r>
            <w:r w:rsidR="006E5E72">
              <w:rPr>
                <w:webHidden/>
              </w:rPr>
              <w:t>8</w:t>
            </w:r>
            <w:r w:rsidR="006E5E72">
              <w:rPr>
                <w:webHidden/>
              </w:rPr>
              <w:fldChar w:fldCharType="end"/>
            </w:r>
          </w:hyperlink>
        </w:p>
        <w:p w14:paraId="637F6AE7" w14:textId="632854CE"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1" w:history="1">
            <w:r w:rsidR="006E5E72" w:rsidRPr="000A3DD6">
              <w:rPr>
                <w:rStyle w:val="Hypertextovodkaz"/>
                <w:rFonts w:ascii="Times New Roman" w:hAnsi="Times New Roman" w:cs="Times New Roman"/>
                <w:b/>
                <w:bCs/>
                <w:noProof/>
              </w:rPr>
              <w:t>1.1.1.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Pletenec horní končetiny</w:t>
            </w:r>
            <w:r w:rsidR="006E5E72">
              <w:rPr>
                <w:noProof/>
                <w:webHidden/>
              </w:rPr>
              <w:tab/>
            </w:r>
            <w:r w:rsidR="006E5E72">
              <w:rPr>
                <w:noProof/>
                <w:webHidden/>
              </w:rPr>
              <w:fldChar w:fldCharType="begin"/>
            </w:r>
            <w:r w:rsidR="006E5E72">
              <w:rPr>
                <w:noProof/>
                <w:webHidden/>
              </w:rPr>
              <w:instrText xml:space="preserve"> PAGEREF _Toc164010471 \h </w:instrText>
            </w:r>
            <w:r w:rsidR="006E5E72">
              <w:rPr>
                <w:noProof/>
                <w:webHidden/>
              </w:rPr>
            </w:r>
            <w:r w:rsidR="006E5E72">
              <w:rPr>
                <w:noProof/>
                <w:webHidden/>
              </w:rPr>
              <w:fldChar w:fldCharType="separate"/>
            </w:r>
            <w:r w:rsidR="006E5E72">
              <w:rPr>
                <w:noProof/>
                <w:webHidden/>
              </w:rPr>
              <w:t>8</w:t>
            </w:r>
            <w:r w:rsidR="006E5E72">
              <w:rPr>
                <w:noProof/>
                <w:webHidden/>
              </w:rPr>
              <w:fldChar w:fldCharType="end"/>
            </w:r>
          </w:hyperlink>
        </w:p>
        <w:p w14:paraId="2A351495" w14:textId="4B192462"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2" w:history="1">
            <w:r w:rsidR="006E5E72" w:rsidRPr="000A3DD6">
              <w:rPr>
                <w:rStyle w:val="Hypertextovodkaz"/>
                <w:rFonts w:ascii="Times New Roman" w:hAnsi="Times New Roman" w:cs="Times New Roman"/>
                <w:b/>
                <w:bCs/>
                <w:noProof/>
              </w:rPr>
              <w:t>1.1.2.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Volná horní končetina</w:t>
            </w:r>
            <w:r w:rsidR="006E5E72">
              <w:rPr>
                <w:noProof/>
                <w:webHidden/>
              </w:rPr>
              <w:tab/>
            </w:r>
            <w:r w:rsidR="006E5E72">
              <w:rPr>
                <w:noProof/>
                <w:webHidden/>
              </w:rPr>
              <w:fldChar w:fldCharType="begin"/>
            </w:r>
            <w:r w:rsidR="006E5E72">
              <w:rPr>
                <w:noProof/>
                <w:webHidden/>
              </w:rPr>
              <w:instrText xml:space="preserve"> PAGEREF _Toc164010472 \h </w:instrText>
            </w:r>
            <w:r w:rsidR="006E5E72">
              <w:rPr>
                <w:noProof/>
                <w:webHidden/>
              </w:rPr>
            </w:r>
            <w:r w:rsidR="006E5E72">
              <w:rPr>
                <w:noProof/>
                <w:webHidden/>
              </w:rPr>
              <w:fldChar w:fldCharType="separate"/>
            </w:r>
            <w:r w:rsidR="006E5E72">
              <w:rPr>
                <w:noProof/>
                <w:webHidden/>
              </w:rPr>
              <w:t>8</w:t>
            </w:r>
            <w:r w:rsidR="006E5E72">
              <w:rPr>
                <w:noProof/>
                <w:webHidden/>
              </w:rPr>
              <w:fldChar w:fldCharType="end"/>
            </w:r>
          </w:hyperlink>
        </w:p>
        <w:p w14:paraId="51636AD9" w14:textId="0A2ED538" w:rsidR="006E5E72" w:rsidRDefault="00CD143E">
          <w:pPr>
            <w:pStyle w:val="Obsah2"/>
            <w:rPr>
              <w:rFonts w:asciiTheme="minorHAnsi" w:eastAsiaTheme="minorEastAsia" w:hAnsiTheme="minorHAnsi" w:cstheme="minorBidi"/>
              <w:smallCaps w:val="0"/>
              <w:sz w:val="24"/>
              <w:szCs w:val="24"/>
              <w:lang w:eastAsia="cs-CZ"/>
            </w:rPr>
          </w:pPr>
          <w:hyperlink w:anchor="_Toc164010473" w:history="1">
            <w:r w:rsidR="006E5E72" w:rsidRPr="000A3DD6">
              <w:rPr>
                <w:rStyle w:val="Hypertextovodkaz"/>
                <w:b/>
                <w:bCs/>
              </w:rPr>
              <w:t>1.2.</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Funkce horní končetiny</w:t>
            </w:r>
            <w:r w:rsidR="006E5E72">
              <w:rPr>
                <w:webHidden/>
              </w:rPr>
              <w:tab/>
            </w:r>
            <w:r w:rsidR="006E5E72">
              <w:rPr>
                <w:webHidden/>
              </w:rPr>
              <w:fldChar w:fldCharType="begin"/>
            </w:r>
            <w:r w:rsidR="006E5E72">
              <w:rPr>
                <w:webHidden/>
              </w:rPr>
              <w:instrText xml:space="preserve"> PAGEREF _Toc164010473 \h </w:instrText>
            </w:r>
            <w:r w:rsidR="006E5E72">
              <w:rPr>
                <w:webHidden/>
              </w:rPr>
            </w:r>
            <w:r w:rsidR="006E5E72">
              <w:rPr>
                <w:webHidden/>
              </w:rPr>
              <w:fldChar w:fldCharType="separate"/>
            </w:r>
            <w:r w:rsidR="006E5E72">
              <w:rPr>
                <w:webHidden/>
              </w:rPr>
              <w:t>11</w:t>
            </w:r>
            <w:r w:rsidR="006E5E72">
              <w:rPr>
                <w:webHidden/>
              </w:rPr>
              <w:fldChar w:fldCharType="end"/>
            </w:r>
          </w:hyperlink>
        </w:p>
        <w:p w14:paraId="6E06F50D" w14:textId="525FFAC1"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4" w:history="1">
            <w:r w:rsidR="006E5E72" w:rsidRPr="000A3DD6">
              <w:rPr>
                <w:rStyle w:val="Hypertextovodkaz"/>
                <w:rFonts w:ascii="Times New Roman" w:hAnsi="Times New Roman" w:cs="Times New Roman"/>
                <w:b/>
                <w:bCs/>
                <w:noProof/>
              </w:rPr>
              <w:t>1.2.1.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Typy úchopů</w:t>
            </w:r>
            <w:r w:rsidR="006E5E72">
              <w:rPr>
                <w:noProof/>
                <w:webHidden/>
              </w:rPr>
              <w:tab/>
            </w:r>
            <w:r w:rsidR="006E5E72">
              <w:rPr>
                <w:noProof/>
                <w:webHidden/>
              </w:rPr>
              <w:fldChar w:fldCharType="begin"/>
            </w:r>
            <w:r w:rsidR="006E5E72">
              <w:rPr>
                <w:noProof/>
                <w:webHidden/>
              </w:rPr>
              <w:instrText xml:space="preserve"> PAGEREF _Toc164010474 \h </w:instrText>
            </w:r>
            <w:r w:rsidR="006E5E72">
              <w:rPr>
                <w:noProof/>
                <w:webHidden/>
              </w:rPr>
            </w:r>
            <w:r w:rsidR="006E5E72">
              <w:rPr>
                <w:noProof/>
                <w:webHidden/>
              </w:rPr>
              <w:fldChar w:fldCharType="separate"/>
            </w:r>
            <w:r w:rsidR="006E5E72">
              <w:rPr>
                <w:noProof/>
                <w:webHidden/>
              </w:rPr>
              <w:t>11</w:t>
            </w:r>
            <w:r w:rsidR="006E5E72">
              <w:rPr>
                <w:noProof/>
                <w:webHidden/>
              </w:rPr>
              <w:fldChar w:fldCharType="end"/>
            </w:r>
          </w:hyperlink>
        </w:p>
        <w:p w14:paraId="1BF3D4FB" w14:textId="0B2F4D69"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5" w:history="1">
            <w:r w:rsidR="006E5E72" w:rsidRPr="000A3DD6">
              <w:rPr>
                <w:rStyle w:val="Hypertextovodkaz"/>
                <w:rFonts w:ascii="Times New Roman" w:hAnsi="Times New Roman" w:cs="Times New Roman"/>
                <w:b/>
                <w:bCs/>
                <w:noProof/>
              </w:rPr>
              <w:t>1.2.2.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Specifika ruky</w:t>
            </w:r>
            <w:r w:rsidR="006E5E72">
              <w:rPr>
                <w:noProof/>
                <w:webHidden/>
              </w:rPr>
              <w:tab/>
            </w:r>
            <w:r w:rsidR="006E5E72">
              <w:rPr>
                <w:noProof/>
                <w:webHidden/>
              </w:rPr>
              <w:fldChar w:fldCharType="begin"/>
            </w:r>
            <w:r w:rsidR="006E5E72">
              <w:rPr>
                <w:noProof/>
                <w:webHidden/>
              </w:rPr>
              <w:instrText xml:space="preserve"> PAGEREF _Toc164010475 \h </w:instrText>
            </w:r>
            <w:r w:rsidR="006E5E72">
              <w:rPr>
                <w:noProof/>
                <w:webHidden/>
              </w:rPr>
            </w:r>
            <w:r w:rsidR="006E5E72">
              <w:rPr>
                <w:noProof/>
                <w:webHidden/>
              </w:rPr>
              <w:fldChar w:fldCharType="separate"/>
            </w:r>
            <w:r w:rsidR="006E5E72">
              <w:rPr>
                <w:noProof/>
                <w:webHidden/>
              </w:rPr>
              <w:t>12</w:t>
            </w:r>
            <w:r w:rsidR="006E5E72">
              <w:rPr>
                <w:noProof/>
                <w:webHidden/>
              </w:rPr>
              <w:fldChar w:fldCharType="end"/>
            </w:r>
          </w:hyperlink>
        </w:p>
        <w:p w14:paraId="743E7254" w14:textId="0F867D70" w:rsidR="006E5E72" w:rsidRDefault="00CD143E">
          <w:pPr>
            <w:pStyle w:val="Obsah2"/>
            <w:rPr>
              <w:rFonts w:asciiTheme="minorHAnsi" w:eastAsiaTheme="minorEastAsia" w:hAnsiTheme="minorHAnsi" w:cstheme="minorBidi"/>
              <w:smallCaps w:val="0"/>
              <w:sz w:val="24"/>
              <w:szCs w:val="24"/>
              <w:lang w:eastAsia="cs-CZ"/>
            </w:rPr>
          </w:pPr>
          <w:hyperlink w:anchor="_Toc164010476" w:history="1">
            <w:r w:rsidR="006E5E72" w:rsidRPr="000A3DD6">
              <w:rPr>
                <w:rStyle w:val="Hypertextovodkaz"/>
                <w:b/>
                <w:bCs/>
              </w:rPr>
              <w:t>1.3.</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Typické poruchy a zranění horní končetiny</w:t>
            </w:r>
            <w:r w:rsidR="006E5E72">
              <w:rPr>
                <w:webHidden/>
              </w:rPr>
              <w:tab/>
            </w:r>
            <w:r w:rsidR="006E5E72">
              <w:rPr>
                <w:webHidden/>
              </w:rPr>
              <w:fldChar w:fldCharType="begin"/>
            </w:r>
            <w:r w:rsidR="006E5E72">
              <w:rPr>
                <w:webHidden/>
              </w:rPr>
              <w:instrText xml:space="preserve"> PAGEREF _Toc164010476 \h </w:instrText>
            </w:r>
            <w:r w:rsidR="006E5E72">
              <w:rPr>
                <w:webHidden/>
              </w:rPr>
            </w:r>
            <w:r w:rsidR="006E5E72">
              <w:rPr>
                <w:webHidden/>
              </w:rPr>
              <w:fldChar w:fldCharType="separate"/>
            </w:r>
            <w:r w:rsidR="006E5E72">
              <w:rPr>
                <w:webHidden/>
              </w:rPr>
              <w:t>12</w:t>
            </w:r>
            <w:r w:rsidR="006E5E72">
              <w:rPr>
                <w:webHidden/>
              </w:rPr>
              <w:fldChar w:fldCharType="end"/>
            </w:r>
          </w:hyperlink>
        </w:p>
        <w:p w14:paraId="1AB4F5DB" w14:textId="18E46B66"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7" w:history="1">
            <w:r w:rsidR="006E5E72" w:rsidRPr="000A3DD6">
              <w:rPr>
                <w:rStyle w:val="Hypertextovodkaz"/>
                <w:rFonts w:ascii="Times New Roman" w:hAnsi="Times New Roman" w:cs="Times New Roman"/>
                <w:b/>
                <w:bCs/>
                <w:noProof/>
              </w:rPr>
              <w:t>1.3.1.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Vrozené poruchy horních končetin</w:t>
            </w:r>
            <w:r w:rsidR="006E5E72">
              <w:rPr>
                <w:noProof/>
                <w:webHidden/>
              </w:rPr>
              <w:tab/>
            </w:r>
            <w:r w:rsidR="006E5E72">
              <w:rPr>
                <w:noProof/>
                <w:webHidden/>
              </w:rPr>
              <w:fldChar w:fldCharType="begin"/>
            </w:r>
            <w:r w:rsidR="006E5E72">
              <w:rPr>
                <w:noProof/>
                <w:webHidden/>
              </w:rPr>
              <w:instrText xml:space="preserve"> PAGEREF _Toc164010477 \h </w:instrText>
            </w:r>
            <w:r w:rsidR="006E5E72">
              <w:rPr>
                <w:noProof/>
                <w:webHidden/>
              </w:rPr>
            </w:r>
            <w:r w:rsidR="006E5E72">
              <w:rPr>
                <w:noProof/>
                <w:webHidden/>
              </w:rPr>
              <w:fldChar w:fldCharType="separate"/>
            </w:r>
            <w:r w:rsidR="006E5E72">
              <w:rPr>
                <w:noProof/>
                <w:webHidden/>
              </w:rPr>
              <w:t>12</w:t>
            </w:r>
            <w:r w:rsidR="006E5E72">
              <w:rPr>
                <w:noProof/>
                <w:webHidden/>
              </w:rPr>
              <w:fldChar w:fldCharType="end"/>
            </w:r>
          </w:hyperlink>
        </w:p>
        <w:p w14:paraId="2B48976B" w14:textId="7E15A65A"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8" w:history="1">
            <w:r w:rsidR="006E5E72" w:rsidRPr="000A3DD6">
              <w:rPr>
                <w:rStyle w:val="Hypertextovodkaz"/>
                <w:rFonts w:ascii="Times New Roman" w:hAnsi="Times New Roman" w:cs="Times New Roman"/>
                <w:b/>
                <w:bCs/>
                <w:noProof/>
              </w:rPr>
              <w:t>1.3.2.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Získané traumatické a degenerativní postižení</w:t>
            </w:r>
            <w:r w:rsidR="006E5E72">
              <w:rPr>
                <w:noProof/>
                <w:webHidden/>
              </w:rPr>
              <w:tab/>
            </w:r>
            <w:r w:rsidR="006E5E72">
              <w:rPr>
                <w:noProof/>
                <w:webHidden/>
              </w:rPr>
              <w:fldChar w:fldCharType="begin"/>
            </w:r>
            <w:r w:rsidR="006E5E72">
              <w:rPr>
                <w:noProof/>
                <w:webHidden/>
              </w:rPr>
              <w:instrText xml:space="preserve"> PAGEREF _Toc164010478 \h </w:instrText>
            </w:r>
            <w:r w:rsidR="006E5E72">
              <w:rPr>
                <w:noProof/>
                <w:webHidden/>
              </w:rPr>
            </w:r>
            <w:r w:rsidR="006E5E72">
              <w:rPr>
                <w:noProof/>
                <w:webHidden/>
              </w:rPr>
              <w:fldChar w:fldCharType="separate"/>
            </w:r>
            <w:r w:rsidR="006E5E72">
              <w:rPr>
                <w:noProof/>
                <w:webHidden/>
              </w:rPr>
              <w:t>12</w:t>
            </w:r>
            <w:r w:rsidR="006E5E72">
              <w:rPr>
                <w:noProof/>
                <w:webHidden/>
              </w:rPr>
              <w:fldChar w:fldCharType="end"/>
            </w:r>
          </w:hyperlink>
        </w:p>
        <w:p w14:paraId="1AE5BAF1" w14:textId="3105D6DA"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79" w:history="1">
            <w:r w:rsidR="006E5E72" w:rsidRPr="000A3DD6">
              <w:rPr>
                <w:rStyle w:val="Hypertextovodkaz"/>
                <w:rFonts w:ascii="Times New Roman" w:hAnsi="Times New Roman" w:cs="Times New Roman"/>
                <w:b/>
                <w:bCs/>
                <w:noProof/>
              </w:rPr>
              <w:t>1.3.3.</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Onemocnění měkkých tkání</w:t>
            </w:r>
            <w:r w:rsidR="006E5E72">
              <w:rPr>
                <w:noProof/>
                <w:webHidden/>
              </w:rPr>
              <w:tab/>
            </w:r>
            <w:r w:rsidR="006E5E72">
              <w:rPr>
                <w:noProof/>
                <w:webHidden/>
              </w:rPr>
              <w:fldChar w:fldCharType="begin"/>
            </w:r>
            <w:r w:rsidR="006E5E72">
              <w:rPr>
                <w:noProof/>
                <w:webHidden/>
              </w:rPr>
              <w:instrText xml:space="preserve"> PAGEREF _Toc164010479 \h </w:instrText>
            </w:r>
            <w:r w:rsidR="006E5E72">
              <w:rPr>
                <w:noProof/>
                <w:webHidden/>
              </w:rPr>
            </w:r>
            <w:r w:rsidR="006E5E72">
              <w:rPr>
                <w:noProof/>
                <w:webHidden/>
              </w:rPr>
              <w:fldChar w:fldCharType="separate"/>
            </w:r>
            <w:r w:rsidR="006E5E72">
              <w:rPr>
                <w:noProof/>
                <w:webHidden/>
              </w:rPr>
              <w:t>13</w:t>
            </w:r>
            <w:r w:rsidR="006E5E72">
              <w:rPr>
                <w:noProof/>
                <w:webHidden/>
              </w:rPr>
              <w:fldChar w:fldCharType="end"/>
            </w:r>
          </w:hyperlink>
        </w:p>
        <w:p w14:paraId="7A416592" w14:textId="138999D6"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0" w:history="1">
            <w:r w:rsidR="006E5E72" w:rsidRPr="000A3DD6">
              <w:rPr>
                <w:rStyle w:val="Hypertextovodkaz"/>
                <w:rFonts w:ascii="Times New Roman" w:hAnsi="Times New Roman" w:cs="Times New Roman"/>
                <w:b/>
                <w:bCs/>
                <w:noProof/>
              </w:rPr>
              <w:t>1.3.4.</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Akutní a chronická onemocnění tepen horní končetiny</w:t>
            </w:r>
            <w:r w:rsidR="006E5E72">
              <w:rPr>
                <w:noProof/>
                <w:webHidden/>
              </w:rPr>
              <w:tab/>
            </w:r>
            <w:r w:rsidR="006E5E72">
              <w:rPr>
                <w:noProof/>
                <w:webHidden/>
              </w:rPr>
              <w:fldChar w:fldCharType="begin"/>
            </w:r>
            <w:r w:rsidR="006E5E72">
              <w:rPr>
                <w:noProof/>
                <w:webHidden/>
              </w:rPr>
              <w:instrText xml:space="preserve"> PAGEREF _Toc164010480 \h </w:instrText>
            </w:r>
            <w:r w:rsidR="006E5E72">
              <w:rPr>
                <w:noProof/>
                <w:webHidden/>
              </w:rPr>
            </w:r>
            <w:r w:rsidR="006E5E72">
              <w:rPr>
                <w:noProof/>
                <w:webHidden/>
              </w:rPr>
              <w:fldChar w:fldCharType="separate"/>
            </w:r>
            <w:r w:rsidR="006E5E72">
              <w:rPr>
                <w:noProof/>
                <w:webHidden/>
              </w:rPr>
              <w:t>13</w:t>
            </w:r>
            <w:r w:rsidR="006E5E72">
              <w:rPr>
                <w:noProof/>
                <w:webHidden/>
              </w:rPr>
              <w:fldChar w:fldCharType="end"/>
            </w:r>
          </w:hyperlink>
        </w:p>
        <w:p w14:paraId="39E290D2" w14:textId="32ED9B57"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1" w:history="1">
            <w:r w:rsidR="006E5E72" w:rsidRPr="000A3DD6">
              <w:rPr>
                <w:rStyle w:val="Hypertextovodkaz"/>
                <w:rFonts w:ascii="Times New Roman" w:hAnsi="Times New Roman" w:cs="Times New Roman"/>
                <w:b/>
                <w:bCs/>
                <w:noProof/>
              </w:rPr>
              <w:t>1.3.5.</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Onemocnění nervového systému</w:t>
            </w:r>
            <w:r w:rsidR="006E5E72">
              <w:rPr>
                <w:noProof/>
                <w:webHidden/>
              </w:rPr>
              <w:tab/>
            </w:r>
            <w:r w:rsidR="006E5E72">
              <w:rPr>
                <w:noProof/>
                <w:webHidden/>
              </w:rPr>
              <w:fldChar w:fldCharType="begin"/>
            </w:r>
            <w:r w:rsidR="006E5E72">
              <w:rPr>
                <w:noProof/>
                <w:webHidden/>
              </w:rPr>
              <w:instrText xml:space="preserve"> PAGEREF _Toc164010481 \h </w:instrText>
            </w:r>
            <w:r w:rsidR="006E5E72">
              <w:rPr>
                <w:noProof/>
                <w:webHidden/>
              </w:rPr>
            </w:r>
            <w:r w:rsidR="006E5E72">
              <w:rPr>
                <w:noProof/>
                <w:webHidden/>
              </w:rPr>
              <w:fldChar w:fldCharType="separate"/>
            </w:r>
            <w:r w:rsidR="006E5E72">
              <w:rPr>
                <w:noProof/>
                <w:webHidden/>
              </w:rPr>
              <w:t>13</w:t>
            </w:r>
            <w:r w:rsidR="006E5E72">
              <w:rPr>
                <w:noProof/>
                <w:webHidden/>
              </w:rPr>
              <w:fldChar w:fldCharType="end"/>
            </w:r>
          </w:hyperlink>
        </w:p>
        <w:p w14:paraId="43DA88A7" w14:textId="5D773FC2" w:rsidR="006E5E72" w:rsidRDefault="00CD143E">
          <w:pPr>
            <w:pStyle w:val="Obsah2"/>
            <w:rPr>
              <w:rFonts w:asciiTheme="minorHAnsi" w:eastAsiaTheme="minorEastAsia" w:hAnsiTheme="minorHAnsi" w:cstheme="minorBidi"/>
              <w:smallCaps w:val="0"/>
              <w:sz w:val="24"/>
              <w:szCs w:val="24"/>
              <w:lang w:eastAsia="cs-CZ"/>
            </w:rPr>
          </w:pPr>
          <w:hyperlink w:anchor="_Toc164010482" w:history="1">
            <w:r w:rsidR="006E5E72" w:rsidRPr="000A3DD6">
              <w:rPr>
                <w:rStyle w:val="Hypertextovodkaz"/>
                <w:b/>
                <w:bCs/>
              </w:rPr>
              <w:t>1.4.</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Metody konvenční rehabilitace horní končetiny</w:t>
            </w:r>
            <w:r w:rsidR="006E5E72">
              <w:rPr>
                <w:webHidden/>
              </w:rPr>
              <w:tab/>
            </w:r>
            <w:r w:rsidR="006E5E72">
              <w:rPr>
                <w:webHidden/>
              </w:rPr>
              <w:fldChar w:fldCharType="begin"/>
            </w:r>
            <w:r w:rsidR="006E5E72">
              <w:rPr>
                <w:webHidden/>
              </w:rPr>
              <w:instrText xml:space="preserve"> PAGEREF _Toc164010482 \h </w:instrText>
            </w:r>
            <w:r w:rsidR="006E5E72">
              <w:rPr>
                <w:webHidden/>
              </w:rPr>
            </w:r>
            <w:r w:rsidR="006E5E72">
              <w:rPr>
                <w:webHidden/>
              </w:rPr>
              <w:fldChar w:fldCharType="separate"/>
            </w:r>
            <w:r w:rsidR="006E5E72">
              <w:rPr>
                <w:webHidden/>
              </w:rPr>
              <w:t>14</w:t>
            </w:r>
            <w:r w:rsidR="006E5E72">
              <w:rPr>
                <w:webHidden/>
              </w:rPr>
              <w:fldChar w:fldCharType="end"/>
            </w:r>
          </w:hyperlink>
        </w:p>
        <w:p w14:paraId="31B949A2" w14:textId="5891A64C"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3" w:history="1">
            <w:r w:rsidR="006E5E72" w:rsidRPr="000A3DD6">
              <w:rPr>
                <w:rStyle w:val="Hypertextovodkaz"/>
                <w:rFonts w:ascii="Times New Roman" w:hAnsi="Times New Roman" w:cs="Times New Roman"/>
                <w:b/>
                <w:bCs/>
                <w:noProof/>
              </w:rPr>
              <w:t>1.4.1.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Kinezioterapie</w:t>
            </w:r>
            <w:r w:rsidR="006E5E72">
              <w:rPr>
                <w:noProof/>
                <w:webHidden/>
              </w:rPr>
              <w:tab/>
            </w:r>
            <w:r w:rsidR="006E5E72">
              <w:rPr>
                <w:noProof/>
                <w:webHidden/>
              </w:rPr>
              <w:fldChar w:fldCharType="begin"/>
            </w:r>
            <w:r w:rsidR="006E5E72">
              <w:rPr>
                <w:noProof/>
                <w:webHidden/>
              </w:rPr>
              <w:instrText xml:space="preserve"> PAGEREF _Toc164010483 \h </w:instrText>
            </w:r>
            <w:r w:rsidR="006E5E72">
              <w:rPr>
                <w:noProof/>
                <w:webHidden/>
              </w:rPr>
            </w:r>
            <w:r w:rsidR="006E5E72">
              <w:rPr>
                <w:noProof/>
                <w:webHidden/>
              </w:rPr>
              <w:fldChar w:fldCharType="separate"/>
            </w:r>
            <w:r w:rsidR="006E5E72">
              <w:rPr>
                <w:noProof/>
                <w:webHidden/>
              </w:rPr>
              <w:t>14</w:t>
            </w:r>
            <w:r w:rsidR="006E5E72">
              <w:rPr>
                <w:noProof/>
                <w:webHidden/>
              </w:rPr>
              <w:fldChar w:fldCharType="end"/>
            </w:r>
          </w:hyperlink>
        </w:p>
        <w:p w14:paraId="2C4A92F6" w14:textId="559F3944"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4" w:history="1">
            <w:r w:rsidR="006E5E72" w:rsidRPr="000A3DD6">
              <w:rPr>
                <w:rStyle w:val="Hypertextovodkaz"/>
                <w:rFonts w:ascii="Times New Roman" w:hAnsi="Times New Roman" w:cs="Times New Roman"/>
                <w:b/>
                <w:bCs/>
                <w:noProof/>
              </w:rPr>
              <w:t>1.4.2.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Fyzikální terapie</w:t>
            </w:r>
            <w:r w:rsidR="006E5E72">
              <w:rPr>
                <w:noProof/>
                <w:webHidden/>
              </w:rPr>
              <w:tab/>
            </w:r>
            <w:r w:rsidR="006E5E72">
              <w:rPr>
                <w:noProof/>
                <w:webHidden/>
              </w:rPr>
              <w:fldChar w:fldCharType="begin"/>
            </w:r>
            <w:r w:rsidR="006E5E72">
              <w:rPr>
                <w:noProof/>
                <w:webHidden/>
              </w:rPr>
              <w:instrText xml:space="preserve"> PAGEREF _Toc164010484 \h </w:instrText>
            </w:r>
            <w:r w:rsidR="006E5E72">
              <w:rPr>
                <w:noProof/>
                <w:webHidden/>
              </w:rPr>
            </w:r>
            <w:r w:rsidR="006E5E72">
              <w:rPr>
                <w:noProof/>
                <w:webHidden/>
              </w:rPr>
              <w:fldChar w:fldCharType="separate"/>
            </w:r>
            <w:r w:rsidR="006E5E72">
              <w:rPr>
                <w:noProof/>
                <w:webHidden/>
              </w:rPr>
              <w:t>15</w:t>
            </w:r>
            <w:r w:rsidR="006E5E72">
              <w:rPr>
                <w:noProof/>
                <w:webHidden/>
              </w:rPr>
              <w:fldChar w:fldCharType="end"/>
            </w:r>
          </w:hyperlink>
        </w:p>
        <w:p w14:paraId="43F4A94E" w14:textId="592A7D55"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5" w:history="1">
            <w:r w:rsidR="006E5E72" w:rsidRPr="000A3DD6">
              <w:rPr>
                <w:rStyle w:val="Hypertextovodkaz"/>
                <w:rFonts w:ascii="Times New Roman" w:hAnsi="Times New Roman" w:cs="Times New Roman"/>
                <w:b/>
                <w:bCs/>
                <w:noProof/>
              </w:rPr>
              <w:t>1.4.3.</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Manipulační léčba</w:t>
            </w:r>
            <w:r w:rsidR="006E5E72">
              <w:rPr>
                <w:noProof/>
                <w:webHidden/>
              </w:rPr>
              <w:tab/>
            </w:r>
            <w:r w:rsidR="006E5E72">
              <w:rPr>
                <w:noProof/>
                <w:webHidden/>
              </w:rPr>
              <w:fldChar w:fldCharType="begin"/>
            </w:r>
            <w:r w:rsidR="006E5E72">
              <w:rPr>
                <w:noProof/>
                <w:webHidden/>
              </w:rPr>
              <w:instrText xml:space="preserve"> PAGEREF _Toc164010485 \h </w:instrText>
            </w:r>
            <w:r w:rsidR="006E5E72">
              <w:rPr>
                <w:noProof/>
                <w:webHidden/>
              </w:rPr>
            </w:r>
            <w:r w:rsidR="006E5E72">
              <w:rPr>
                <w:noProof/>
                <w:webHidden/>
              </w:rPr>
              <w:fldChar w:fldCharType="separate"/>
            </w:r>
            <w:r w:rsidR="006E5E72">
              <w:rPr>
                <w:noProof/>
                <w:webHidden/>
              </w:rPr>
              <w:t>16</w:t>
            </w:r>
            <w:r w:rsidR="006E5E72">
              <w:rPr>
                <w:noProof/>
                <w:webHidden/>
              </w:rPr>
              <w:fldChar w:fldCharType="end"/>
            </w:r>
          </w:hyperlink>
        </w:p>
        <w:p w14:paraId="1C0FE92F" w14:textId="2C3D21DC" w:rsidR="006E5E72" w:rsidRDefault="00CD143E">
          <w:pPr>
            <w:pStyle w:val="Obsah2"/>
            <w:rPr>
              <w:rFonts w:asciiTheme="minorHAnsi" w:eastAsiaTheme="minorEastAsia" w:hAnsiTheme="minorHAnsi" w:cstheme="minorBidi"/>
              <w:smallCaps w:val="0"/>
              <w:sz w:val="24"/>
              <w:szCs w:val="24"/>
              <w:lang w:eastAsia="cs-CZ"/>
            </w:rPr>
          </w:pPr>
          <w:hyperlink w:anchor="_Toc164010486" w:history="1">
            <w:r w:rsidR="006E5E72" w:rsidRPr="000A3DD6">
              <w:rPr>
                <w:rStyle w:val="Hypertextovodkaz"/>
                <w:b/>
                <w:bCs/>
              </w:rPr>
              <w:t>1.5.</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Technologie ve zdravotnictví</w:t>
            </w:r>
            <w:r w:rsidR="006E5E72">
              <w:rPr>
                <w:webHidden/>
              </w:rPr>
              <w:tab/>
            </w:r>
            <w:r w:rsidR="006E5E72">
              <w:rPr>
                <w:webHidden/>
              </w:rPr>
              <w:fldChar w:fldCharType="begin"/>
            </w:r>
            <w:r w:rsidR="006E5E72">
              <w:rPr>
                <w:webHidden/>
              </w:rPr>
              <w:instrText xml:space="preserve"> PAGEREF _Toc164010486 \h </w:instrText>
            </w:r>
            <w:r w:rsidR="006E5E72">
              <w:rPr>
                <w:webHidden/>
              </w:rPr>
            </w:r>
            <w:r w:rsidR="006E5E72">
              <w:rPr>
                <w:webHidden/>
              </w:rPr>
              <w:fldChar w:fldCharType="separate"/>
            </w:r>
            <w:r w:rsidR="006E5E72">
              <w:rPr>
                <w:webHidden/>
              </w:rPr>
              <w:t>18</w:t>
            </w:r>
            <w:r w:rsidR="006E5E72">
              <w:rPr>
                <w:webHidden/>
              </w:rPr>
              <w:fldChar w:fldCharType="end"/>
            </w:r>
          </w:hyperlink>
        </w:p>
        <w:p w14:paraId="29716D5E" w14:textId="2BE28984"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7" w:history="1">
            <w:r w:rsidR="006E5E72" w:rsidRPr="000A3DD6">
              <w:rPr>
                <w:rStyle w:val="Hypertextovodkaz"/>
                <w:rFonts w:ascii="Times New Roman" w:hAnsi="Times New Roman" w:cs="Times New Roman"/>
                <w:b/>
                <w:bCs/>
                <w:noProof/>
              </w:rPr>
              <w:t>1.5.1.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Umělá inteligence</w:t>
            </w:r>
            <w:r w:rsidR="006E5E72">
              <w:rPr>
                <w:noProof/>
                <w:webHidden/>
              </w:rPr>
              <w:tab/>
            </w:r>
            <w:r w:rsidR="006E5E72">
              <w:rPr>
                <w:noProof/>
                <w:webHidden/>
              </w:rPr>
              <w:fldChar w:fldCharType="begin"/>
            </w:r>
            <w:r w:rsidR="006E5E72">
              <w:rPr>
                <w:noProof/>
                <w:webHidden/>
              </w:rPr>
              <w:instrText xml:space="preserve"> PAGEREF _Toc164010487 \h </w:instrText>
            </w:r>
            <w:r w:rsidR="006E5E72">
              <w:rPr>
                <w:noProof/>
                <w:webHidden/>
              </w:rPr>
            </w:r>
            <w:r w:rsidR="006E5E72">
              <w:rPr>
                <w:noProof/>
                <w:webHidden/>
              </w:rPr>
              <w:fldChar w:fldCharType="separate"/>
            </w:r>
            <w:r w:rsidR="006E5E72">
              <w:rPr>
                <w:noProof/>
                <w:webHidden/>
              </w:rPr>
              <w:t>18</w:t>
            </w:r>
            <w:r w:rsidR="006E5E72">
              <w:rPr>
                <w:noProof/>
                <w:webHidden/>
              </w:rPr>
              <w:fldChar w:fldCharType="end"/>
            </w:r>
          </w:hyperlink>
        </w:p>
        <w:p w14:paraId="7F7D78F3" w14:textId="081DA4DC"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8" w:history="1">
            <w:r w:rsidR="006E5E72" w:rsidRPr="000A3DD6">
              <w:rPr>
                <w:rStyle w:val="Hypertextovodkaz"/>
                <w:rFonts w:ascii="Times New Roman" w:hAnsi="Times New Roman" w:cs="Times New Roman"/>
                <w:b/>
                <w:bCs/>
                <w:noProof/>
              </w:rPr>
              <w:t>1.5.2.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Umělá inteligence ve zdravotnictví</w:t>
            </w:r>
            <w:r w:rsidR="006E5E72">
              <w:rPr>
                <w:noProof/>
                <w:webHidden/>
              </w:rPr>
              <w:tab/>
            </w:r>
            <w:r w:rsidR="006E5E72">
              <w:rPr>
                <w:noProof/>
                <w:webHidden/>
              </w:rPr>
              <w:fldChar w:fldCharType="begin"/>
            </w:r>
            <w:r w:rsidR="006E5E72">
              <w:rPr>
                <w:noProof/>
                <w:webHidden/>
              </w:rPr>
              <w:instrText xml:space="preserve"> PAGEREF _Toc164010488 \h </w:instrText>
            </w:r>
            <w:r w:rsidR="006E5E72">
              <w:rPr>
                <w:noProof/>
                <w:webHidden/>
              </w:rPr>
            </w:r>
            <w:r w:rsidR="006E5E72">
              <w:rPr>
                <w:noProof/>
                <w:webHidden/>
              </w:rPr>
              <w:fldChar w:fldCharType="separate"/>
            </w:r>
            <w:r w:rsidR="006E5E72">
              <w:rPr>
                <w:noProof/>
                <w:webHidden/>
              </w:rPr>
              <w:t>19</w:t>
            </w:r>
            <w:r w:rsidR="006E5E72">
              <w:rPr>
                <w:noProof/>
                <w:webHidden/>
              </w:rPr>
              <w:fldChar w:fldCharType="end"/>
            </w:r>
          </w:hyperlink>
        </w:p>
        <w:p w14:paraId="0B95FF43" w14:textId="0B39371B"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89" w:history="1">
            <w:r w:rsidR="006E5E72" w:rsidRPr="000A3DD6">
              <w:rPr>
                <w:rStyle w:val="Hypertextovodkaz"/>
                <w:rFonts w:ascii="Times New Roman" w:hAnsi="Times New Roman" w:cs="Times New Roman"/>
                <w:b/>
                <w:bCs/>
                <w:noProof/>
              </w:rPr>
              <w:t>1.5.3.</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Využití robotů ve zdravotnictví</w:t>
            </w:r>
            <w:r w:rsidR="006E5E72">
              <w:rPr>
                <w:noProof/>
                <w:webHidden/>
              </w:rPr>
              <w:tab/>
            </w:r>
            <w:r w:rsidR="006E5E72">
              <w:rPr>
                <w:noProof/>
                <w:webHidden/>
              </w:rPr>
              <w:fldChar w:fldCharType="begin"/>
            </w:r>
            <w:r w:rsidR="006E5E72">
              <w:rPr>
                <w:noProof/>
                <w:webHidden/>
              </w:rPr>
              <w:instrText xml:space="preserve"> PAGEREF _Toc164010489 \h </w:instrText>
            </w:r>
            <w:r w:rsidR="006E5E72">
              <w:rPr>
                <w:noProof/>
                <w:webHidden/>
              </w:rPr>
            </w:r>
            <w:r w:rsidR="006E5E72">
              <w:rPr>
                <w:noProof/>
                <w:webHidden/>
              </w:rPr>
              <w:fldChar w:fldCharType="separate"/>
            </w:r>
            <w:r w:rsidR="006E5E72">
              <w:rPr>
                <w:noProof/>
                <w:webHidden/>
              </w:rPr>
              <w:t>20</w:t>
            </w:r>
            <w:r w:rsidR="006E5E72">
              <w:rPr>
                <w:noProof/>
                <w:webHidden/>
              </w:rPr>
              <w:fldChar w:fldCharType="end"/>
            </w:r>
          </w:hyperlink>
        </w:p>
        <w:p w14:paraId="146E5FEB" w14:textId="43E200CE"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0" w:history="1">
            <w:r w:rsidR="006E5E72" w:rsidRPr="000A3DD6">
              <w:rPr>
                <w:rStyle w:val="Hypertextovodkaz"/>
                <w:rFonts w:ascii="Times New Roman" w:hAnsi="Times New Roman" w:cs="Times New Roman"/>
                <w:b/>
                <w:bCs/>
                <w:noProof/>
              </w:rPr>
              <w:t>1.5.4.</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Technologie v rehabilitaci</w:t>
            </w:r>
            <w:r w:rsidR="006E5E72">
              <w:rPr>
                <w:noProof/>
                <w:webHidden/>
              </w:rPr>
              <w:tab/>
            </w:r>
            <w:r w:rsidR="006E5E72">
              <w:rPr>
                <w:noProof/>
                <w:webHidden/>
              </w:rPr>
              <w:fldChar w:fldCharType="begin"/>
            </w:r>
            <w:r w:rsidR="006E5E72">
              <w:rPr>
                <w:noProof/>
                <w:webHidden/>
              </w:rPr>
              <w:instrText xml:space="preserve"> PAGEREF _Toc164010490 \h </w:instrText>
            </w:r>
            <w:r w:rsidR="006E5E72">
              <w:rPr>
                <w:noProof/>
                <w:webHidden/>
              </w:rPr>
            </w:r>
            <w:r w:rsidR="006E5E72">
              <w:rPr>
                <w:noProof/>
                <w:webHidden/>
              </w:rPr>
              <w:fldChar w:fldCharType="separate"/>
            </w:r>
            <w:r w:rsidR="006E5E72">
              <w:rPr>
                <w:noProof/>
                <w:webHidden/>
              </w:rPr>
              <w:t>21</w:t>
            </w:r>
            <w:r w:rsidR="006E5E72">
              <w:rPr>
                <w:noProof/>
                <w:webHidden/>
              </w:rPr>
              <w:fldChar w:fldCharType="end"/>
            </w:r>
          </w:hyperlink>
        </w:p>
        <w:p w14:paraId="69628526" w14:textId="4B2DDAB3" w:rsidR="006E5E72" w:rsidRDefault="00CD143E">
          <w:pPr>
            <w:pStyle w:val="Obsah2"/>
            <w:rPr>
              <w:rFonts w:asciiTheme="minorHAnsi" w:eastAsiaTheme="minorEastAsia" w:hAnsiTheme="minorHAnsi" w:cstheme="minorBidi"/>
              <w:smallCaps w:val="0"/>
              <w:sz w:val="24"/>
              <w:szCs w:val="24"/>
              <w:lang w:eastAsia="cs-CZ"/>
            </w:rPr>
          </w:pPr>
          <w:hyperlink w:anchor="_Toc164010491" w:history="1">
            <w:r w:rsidR="006E5E72" w:rsidRPr="000A3DD6">
              <w:rPr>
                <w:rStyle w:val="Hypertextovodkaz"/>
                <w:b/>
                <w:bCs/>
              </w:rPr>
              <w:t>1.6.</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Zařízení pro rehabilitaci horní končetiny</w:t>
            </w:r>
            <w:r w:rsidR="006E5E72">
              <w:rPr>
                <w:webHidden/>
              </w:rPr>
              <w:tab/>
            </w:r>
            <w:r w:rsidR="006E5E72">
              <w:rPr>
                <w:webHidden/>
              </w:rPr>
              <w:fldChar w:fldCharType="begin"/>
            </w:r>
            <w:r w:rsidR="006E5E72">
              <w:rPr>
                <w:webHidden/>
              </w:rPr>
              <w:instrText xml:space="preserve"> PAGEREF _Toc164010491 \h </w:instrText>
            </w:r>
            <w:r w:rsidR="006E5E72">
              <w:rPr>
                <w:webHidden/>
              </w:rPr>
            </w:r>
            <w:r w:rsidR="006E5E72">
              <w:rPr>
                <w:webHidden/>
              </w:rPr>
              <w:fldChar w:fldCharType="separate"/>
            </w:r>
            <w:r w:rsidR="006E5E72">
              <w:rPr>
                <w:webHidden/>
              </w:rPr>
              <w:t>22</w:t>
            </w:r>
            <w:r w:rsidR="006E5E72">
              <w:rPr>
                <w:webHidden/>
              </w:rPr>
              <w:fldChar w:fldCharType="end"/>
            </w:r>
          </w:hyperlink>
        </w:p>
        <w:p w14:paraId="039AE74A" w14:textId="076ACB22"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2" w:history="1">
            <w:r w:rsidR="006E5E72" w:rsidRPr="000A3DD6">
              <w:rPr>
                <w:rStyle w:val="Hypertextovodkaz"/>
                <w:rFonts w:ascii="Times New Roman" w:hAnsi="Times New Roman" w:cs="Times New Roman"/>
                <w:b/>
                <w:bCs/>
                <w:noProof/>
              </w:rPr>
              <w:t>1.6.1.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shd w:val="clear" w:color="auto" w:fill="FFFFFF"/>
              </w:rPr>
              <w:t>Dělení terapeutických robotů</w:t>
            </w:r>
            <w:r w:rsidR="006E5E72">
              <w:rPr>
                <w:noProof/>
                <w:webHidden/>
              </w:rPr>
              <w:tab/>
            </w:r>
            <w:r w:rsidR="006E5E72">
              <w:rPr>
                <w:noProof/>
                <w:webHidden/>
              </w:rPr>
              <w:fldChar w:fldCharType="begin"/>
            </w:r>
            <w:r w:rsidR="006E5E72">
              <w:rPr>
                <w:noProof/>
                <w:webHidden/>
              </w:rPr>
              <w:instrText xml:space="preserve"> PAGEREF _Toc164010492 \h </w:instrText>
            </w:r>
            <w:r w:rsidR="006E5E72">
              <w:rPr>
                <w:noProof/>
                <w:webHidden/>
              </w:rPr>
            </w:r>
            <w:r w:rsidR="006E5E72">
              <w:rPr>
                <w:noProof/>
                <w:webHidden/>
              </w:rPr>
              <w:fldChar w:fldCharType="separate"/>
            </w:r>
            <w:r w:rsidR="006E5E72">
              <w:rPr>
                <w:noProof/>
                <w:webHidden/>
              </w:rPr>
              <w:t>22</w:t>
            </w:r>
            <w:r w:rsidR="006E5E72">
              <w:rPr>
                <w:noProof/>
                <w:webHidden/>
              </w:rPr>
              <w:fldChar w:fldCharType="end"/>
            </w:r>
          </w:hyperlink>
        </w:p>
        <w:p w14:paraId="68A7A53F" w14:textId="1F2E880B"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3" w:history="1">
            <w:r w:rsidR="006E5E72" w:rsidRPr="000A3DD6">
              <w:rPr>
                <w:rStyle w:val="Hypertextovodkaz"/>
                <w:rFonts w:ascii="Times New Roman" w:hAnsi="Times New Roman" w:cs="Times New Roman"/>
                <w:b/>
                <w:bCs/>
                <w:noProof/>
              </w:rPr>
              <w:t>1.6.2.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Principy robotických zařízení</w:t>
            </w:r>
            <w:r w:rsidR="006E5E72">
              <w:rPr>
                <w:noProof/>
                <w:webHidden/>
              </w:rPr>
              <w:tab/>
            </w:r>
            <w:r w:rsidR="006E5E72">
              <w:rPr>
                <w:noProof/>
                <w:webHidden/>
              </w:rPr>
              <w:fldChar w:fldCharType="begin"/>
            </w:r>
            <w:r w:rsidR="006E5E72">
              <w:rPr>
                <w:noProof/>
                <w:webHidden/>
              </w:rPr>
              <w:instrText xml:space="preserve"> PAGEREF _Toc164010493 \h </w:instrText>
            </w:r>
            <w:r w:rsidR="006E5E72">
              <w:rPr>
                <w:noProof/>
                <w:webHidden/>
              </w:rPr>
            </w:r>
            <w:r w:rsidR="006E5E72">
              <w:rPr>
                <w:noProof/>
                <w:webHidden/>
              </w:rPr>
              <w:fldChar w:fldCharType="separate"/>
            </w:r>
            <w:r w:rsidR="006E5E72">
              <w:rPr>
                <w:noProof/>
                <w:webHidden/>
              </w:rPr>
              <w:t>24</w:t>
            </w:r>
            <w:r w:rsidR="006E5E72">
              <w:rPr>
                <w:noProof/>
                <w:webHidden/>
              </w:rPr>
              <w:fldChar w:fldCharType="end"/>
            </w:r>
          </w:hyperlink>
        </w:p>
        <w:p w14:paraId="027B57E7" w14:textId="1AD58E71"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4" w:history="1">
            <w:r w:rsidR="006E5E72" w:rsidRPr="000A3DD6">
              <w:rPr>
                <w:rStyle w:val="Hypertextovodkaz"/>
                <w:rFonts w:ascii="Times New Roman" w:hAnsi="Times New Roman" w:cs="Times New Roman"/>
                <w:b/>
                <w:bCs/>
                <w:noProof/>
              </w:rPr>
              <w:t>1.6.3.</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Robotická zařízení pro horní končetinu</w:t>
            </w:r>
            <w:r w:rsidR="006E5E72">
              <w:rPr>
                <w:noProof/>
                <w:webHidden/>
              </w:rPr>
              <w:tab/>
            </w:r>
            <w:r w:rsidR="006E5E72">
              <w:rPr>
                <w:noProof/>
                <w:webHidden/>
              </w:rPr>
              <w:fldChar w:fldCharType="begin"/>
            </w:r>
            <w:r w:rsidR="006E5E72">
              <w:rPr>
                <w:noProof/>
                <w:webHidden/>
              </w:rPr>
              <w:instrText xml:space="preserve"> PAGEREF _Toc164010494 \h </w:instrText>
            </w:r>
            <w:r w:rsidR="006E5E72">
              <w:rPr>
                <w:noProof/>
                <w:webHidden/>
              </w:rPr>
            </w:r>
            <w:r w:rsidR="006E5E72">
              <w:rPr>
                <w:noProof/>
                <w:webHidden/>
              </w:rPr>
              <w:fldChar w:fldCharType="separate"/>
            </w:r>
            <w:r w:rsidR="006E5E72">
              <w:rPr>
                <w:noProof/>
                <w:webHidden/>
              </w:rPr>
              <w:t>24</w:t>
            </w:r>
            <w:r w:rsidR="006E5E72">
              <w:rPr>
                <w:noProof/>
                <w:webHidden/>
              </w:rPr>
              <w:fldChar w:fldCharType="end"/>
            </w:r>
          </w:hyperlink>
        </w:p>
        <w:p w14:paraId="50E7EF9D" w14:textId="2E07FB91"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5" w:history="1">
            <w:r w:rsidR="006E5E72" w:rsidRPr="000A3DD6">
              <w:rPr>
                <w:rStyle w:val="Hypertextovodkaz"/>
                <w:rFonts w:ascii="Times New Roman" w:hAnsi="Times New Roman" w:cs="Times New Roman"/>
                <w:b/>
                <w:bCs/>
                <w:noProof/>
              </w:rPr>
              <w:t>1.6.4.</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Indikace</w:t>
            </w:r>
            <w:r w:rsidR="006E5E72">
              <w:rPr>
                <w:noProof/>
                <w:webHidden/>
              </w:rPr>
              <w:tab/>
            </w:r>
            <w:r w:rsidR="006E5E72">
              <w:rPr>
                <w:noProof/>
                <w:webHidden/>
              </w:rPr>
              <w:fldChar w:fldCharType="begin"/>
            </w:r>
            <w:r w:rsidR="006E5E72">
              <w:rPr>
                <w:noProof/>
                <w:webHidden/>
              </w:rPr>
              <w:instrText xml:space="preserve"> PAGEREF _Toc164010495 \h </w:instrText>
            </w:r>
            <w:r w:rsidR="006E5E72">
              <w:rPr>
                <w:noProof/>
                <w:webHidden/>
              </w:rPr>
            </w:r>
            <w:r w:rsidR="006E5E72">
              <w:rPr>
                <w:noProof/>
                <w:webHidden/>
              </w:rPr>
              <w:fldChar w:fldCharType="separate"/>
            </w:r>
            <w:r w:rsidR="006E5E72">
              <w:rPr>
                <w:noProof/>
                <w:webHidden/>
              </w:rPr>
              <w:t>32</w:t>
            </w:r>
            <w:r w:rsidR="006E5E72">
              <w:rPr>
                <w:noProof/>
                <w:webHidden/>
              </w:rPr>
              <w:fldChar w:fldCharType="end"/>
            </w:r>
          </w:hyperlink>
        </w:p>
        <w:p w14:paraId="6CE04ACD" w14:textId="13A0BEE8"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6" w:history="1">
            <w:r w:rsidR="006E5E72" w:rsidRPr="000A3DD6">
              <w:rPr>
                <w:rStyle w:val="Hypertextovodkaz"/>
                <w:rFonts w:ascii="Times New Roman" w:hAnsi="Times New Roman" w:cs="Times New Roman"/>
                <w:b/>
                <w:bCs/>
                <w:noProof/>
              </w:rPr>
              <w:t>1.6.5.</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Kontraindikace</w:t>
            </w:r>
            <w:r w:rsidR="006E5E72">
              <w:rPr>
                <w:noProof/>
                <w:webHidden/>
              </w:rPr>
              <w:tab/>
            </w:r>
            <w:r w:rsidR="006E5E72">
              <w:rPr>
                <w:noProof/>
                <w:webHidden/>
              </w:rPr>
              <w:fldChar w:fldCharType="begin"/>
            </w:r>
            <w:r w:rsidR="006E5E72">
              <w:rPr>
                <w:noProof/>
                <w:webHidden/>
              </w:rPr>
              <w:instrText xml:space="preserve"> PAGEREF _Toc164010496 \h </w:instrText>
            </w:r>
            <w:r w:rsidR="006E5E72">
              <w:rPr>
                <w:noProof/>
                <w:webHidden/>
              </w:rPr>
            </w:r>
            <w:r w:rsidR="006E5E72">
              <w:rPr>
                <w:noProof/>
                <w:webHidden/>
              </w:rPr>
              <w:fldChar w:fldCharType="separate"/>
            </w:r>
            <w:r w:rsidR="006E5E72">
              <w:rPr>
                <w:noProof/>
                <w:webHidden/>
              </w:rPr>
              <w:t>32</w:t>
            </w:r>
            <w:r w:rsidR="006E5E72">
              <w:rPr>
                <w:noProof/>
                <w:webHidden/>
              </w:rPr>
              <w:fldChar w:fldCharType="end"/>
            </w:r>
          </w:hyperlink>
        </w:p>
        <w:p w14:paraId="73A29979" w14:textId="7FCD5484" w:rsidR="006E5E72" w:rsidRDefault="00CD143E">
          <w:pPr>
            <w:pStyle w:val="Obsah1"/>
            <w:tabs>
              <w:tab w:val="left" w:pos="440"/>
              <w:tab w:val="right" w:leader="dot" w:pos="9061"/>
            </w:tabs>
            <w:rPr>
              <w:rFonts w:eastAsiaTheme="minorEastAsia" w:cstheme="minorBidi"/>
              <w:b w:val="0"/>
              <w:bCs w:val="0"/>
              <w:caps w:val="0"/>
              <w:noProof/>
              <w:sz w:val="24"/>
              <w:szCs w:val="24"/>
              <w:lang w:eastAsia="cs-CZ"/>
            </w:rPr>
          </w:pPr>
          <w:hyperlink w:anchor="_Toc164010497" w:history="1">
            <w:r w:rsidR="006E5E72" w:rsidRPr="000A3DD6">
              <w:rPr>
                <w:rStyle w:val="Hypertextovodkaz"/>
                <w:rFonts w:ascii="Times New Roman" w:hAnsi="Times New Roman" w:cs="Times New Roman"/>
                <w:noProof/>
              </w:rPr>
              <w:t>2.</w:t>
            </w:r>
            <w:r w:rsidR="006E5E72">
              <w:rPr>
                <w:rFonts w:eastAsiaTheme="minorEastAsia" w:cstheme="minorBidi"/>
                <w:b w:val="0"/>
                <w:bCs w:val="0"/>
                <w:caps w:val="0"/>
                <w:noProof/>
                <w:sz w:val="24"/>
                <w:szCs w:val="24"/>
                <w:lang w:eastAsia="cs-CZ"/>
              </w:rPr>
              <w:tab/>
            </w:r>
            <w:r w:rsidR="006E5E72" w:rsidRPr="000A3DD6">
              <w:rPr>
                <w:rStyle w:val="Hypertextovodkaz"/>
                <w:rFonts w:ascii="Times New Roman" w:hAnsi="Times New Roman" w:cs="Times New Roman"/>
                <w:noProof/>
              </w:rPr>
              <w:t>Recentní výsledky klinických studií</w:t>
            </w:r>
            <w:r w:rsidR="006E5E72">
              <w:rPr>
                <w:noProof/>
                <w:webHidden/>
              </w:rPr>
              <w:tab/>
            </w:r>
            <w:r w:rsidR="006E5E72">
              <w:rPr>
                <w:noProof/>
                <w:webHidden/>
              </w:rPr>
              <w:fldChar w:fldCharType="begin"/>
            </w:r>
            <w:r w:rsidR="006E5E72">
              <w:rPr>
                <w:noProof/>
                <w:webHidden/>
              </w:rPr>
              <w:instrText xml:space="preserve"> PAGEREF _Toc164010497 \h </w:instrText>
            </w:r>
            <w:r w:rsidR="006E5E72">
              <w:rPr>
                <w:noProof/>
                <w:webHidden/>
              </w:rPr>
            </w:r>
            <w:r w:rsidR="006E5E72">
              <w:rPr>
                <w:noProof/>
                <w:webHidden/>
              </w:rPr>
              <w:fldChar w:fldCharType="separate"/>
            </w:r>
            <w:r w:rsidR="006E5E72">
              <w:rPr>
                <w:noProof/>
                <w:webHidden/>
              </w:rPr>
              <w:t>33</w:t>
            </w:r>
            <w:r w:rsidR="006E5E72">
              <w:rPr>
                <w:noProof/>
                <w:webHidden/>
              </w:rPr>
              <w:fldChar w:fldCharType="end"/>
            </w:r>
          </w:hyperlink>
        </w:p>
        <w:p w14:paraId="3FE6B2AA" w14:textId="3ADD7CBC" w:rsidR="006E5E72" w:rsidRDefault="00CD143E">
          <w:pPr>
            <w:pStyle w:val="Obsah2"/>
            <w:rPr>
              <w:rFonts w:asciiTheme="minorHAnsi" w:eastAsiaTheme="minorEastAsia" w:hAnsiTheme="minorHAnsi" w:cstheme="minorBidi"/>
              <w:smallCaps w:val="0"/>
              <w:sz w:val="24"/>
              <w:szCs w:val="24"/>
              <w:lang w:eastAsia="cs-CZ"/>
            </w:rPr>
          </w:pPr>
          <w:hyperlink w:anchor="_Toc164010498" w:history="1">
            <w:r w:rsidR="006E5E72" w:rsidRPr="000A3DD6">
              <w:rPr>
                <w:rStyle w:val="Hypertextovodkaz"/>
                <w:b/>
                <w:bCs/>
              </w:rPr>
              <w:t>2.1.</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Srovnání s konvenční terapií</w:t>
            </w:r>
            <w:r w:rsidR="006E5E72">
              <w:rPr>
                <w:webHidden/>
              </w:rPr>
              <w:tab/>
            </w:r>
            <w:r w:rsidR="006E5E72">
              <w:rPr>
                <w:webHidden/>
              </w:rPr>
              <w:fldChar w:fldCharType="begin"/>
            </w:r>
            <w:r w:rsidR="006E5E72">
              <w:rPr>
                <w:webHidden/>
              </w:rPr>
              <w:instrText xml:space="preserve"> PAGEREF _Toc164010498 \h </w:instrText>
            </w:r>
            <w:r w:rsidR="006E5E72">
              <w:rPr>
                <w:webHidden/>
              </w:rPr>
            </w:r>
            <w:r w:rsidR="006E5E72">
              <w:rPr>
                <w:webHidden/>
              </w:rPr>
              <w:fldChar w:fldCharType="separate"/>
            </w:r>
            <w:r w:rsidR="006E5E72">
              <w:rPr>
                <w:webHidden/>
              </w:rPr>
              <w:t>33</w:t>
            </w:r>
            <w:r w:rsidR="006E5E72">
              <w:rPr>
                <w:webHidden/>
              </w:rPr>
              <w:fldChar w:fldCharType="end"/>
            </w:r>
          </w:hyperlink>
        </w:p>
        <w:p w14:paraId="1060F967" w14:textId="207E319D"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499" w:history="1">
            <w:r w:rsidR="006E5E72" w:rsidRPr="000A3DD6">
              <w:rPr>
                <w:rStyle w:val="Hypertextovodkaz"/>
                <w:rFonts w:ascii="Times New Roman" w:hAnsi="Times New Roman" w:cs="Times New Roman"/>
                <w:b/>
                <w:bCs/>
                <w:noProof/>
              </w:rPr>
              <w:t>2.1.1.</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Účinky roboticky asistované rehabilitace u pacientů po CMP</w:t>
            </w:r>
            <w:r w:rsidR="006E5E72">
              <w:rPr>
                <w:noProof/>
                <w:webHidden/>
              </w:rPr>
              <w:tab/>
            </w:r>
            <w:r w:rsidR="006E5E72">
              <w:rPr>
                <w:noProof/>
                <w:webHidden/>
              </w:rPr>
              <w:fldChar w:fldCharType="begin"/>
            </w:r>
            <w:r w:rsidR="006E5E72">
              <w:rPr>
                <w:noProof/>
                <w:webHidden/>
              </w:rPr>
              <w:instrText xml:space="preserve"> PAGEREF _Toc164010499 \h </w:instrText>
            </w:r>
            <w:r w:rsidR="006E5E72">
              <w:rPr>
                <w:noProof/>
                <w:webHidden/>
              </w:rPr>
            </w:r>
            <w:r w:rsidR="006E5E72">
              <w:rPr>
                <w:noProof/>
                <w:webHidden/>
              </w:rPr>
              <w:fldChar w:fldCharType="separate"/>
            </w:r>
            <w:r w:rsidR="006E5E72">
              <w:rPr>
                <w:noProof/>
                <w:webHidden/>
              </w:rPr>
              <w:t>33</w:t>
            </w:r>
            <w:r w:rsidR="006E5E72">
              <w:rPr>
                <w:noProof/>
                <w:webHidden/>
              </w:rPr>
              <w:fldChar w:fldCharType="end"/>
            </w:r>
          </w:hyperlink>
        </w:p>
        <w:p w14:paraId="734CAF7E" w14:textId="0B8915F0"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500" w:history="1">
            <w:r w:rsidR="006E5E72" w:rsidRPr="000A3DD6">
              <w:rPr>
                <w:rStyle w:val="Hypertextovodkaz"/>
                <w:rFonts w:ascii="Times New Roman" w:hAnsi="Times New Roman" w:cs="Times New Roman"/>
                <w:b/>
                <w:bCs/>
                <w:noProof/>
              </w:rPr>
              <w:t>2.1.2.</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shd w:val="clear" w:color="auto" w:fill="FFFFFF"/>
              </w:rPr>
              <w:t>Účinky roboticky asistované rehabilitace u pacientů s Parkinsonovou chorobou</w:t>
            </w:r>
            <w:r w:rsidR="006E5E72">
              <w:rPr>
                <w:noProof/>
                <w:webHidden/>
              </w:rPr>
              <w:tab/>
            </w:r>
            <w:r w:rsidR="006E5E72">
              <w:rPr>
                <w:noProof/>
                <w:webHidden/>
              </w:rPr>
              <w:fldChar w:fldCharType="begin"/>
            </w:r>
            <w:r w:rsidR="006E5E72">
              <w:rPr>
                <w:noProof/>
                <w:webHidden/>
              </w:rPr>
              <w:instrText xml:space="preserve"> PAGEREF _Toc164010500 \h </w:instrText>
            </w:r>
            <w:r w:rsidR="006E5E72">
              <w:rPr>
                <w:noProof/>
                <w:webHidden/>
              </w:rPr>
            </w:r>
            <w:r w:rsidR="006E5E72">
              <w:rPr>
                <w:noProof/>
                <w:webHidden/>
              </w:rPr>
              <w:fldChar w:fldCharType="separate"/>
            </w:r>
            <w:r w:rsidR="006E5E72">
              <w:rPr>
                <w:noProof/>
                <w:webHidden/>
              </w:rPr>
              <w:t>34</w:t>
            </w:r>
            <w:r w:rsidR="006E5E72">
              <w:rPr>
                <w:noProof/>
                <w:webHidden/>
              </w:rPr>
              <w:fldChar w:fldCharType="end"/>
            </w:r>
          </w:hyperlink>
        </w:p>
        <w:p w14:paraId="5FF57520" w14:textId="4736F753"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501" w:history="1">
            <w:r w:rsidR="006E5E72" w:rsidRPr="000A3DD6">
              <w:rPr>
                <w:rStyle w:val="Hypertextovodkaz"/>
                <w:rFonts w:ascii="Times New Roman" w:hAnsi="Times New Roman" w:cs="Times New Roman"/>
                <w:b/>
                <w:bCs/>
                <w:noProof/>
              </w:rPr>
              <w:t>2.1.3.</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shd w:val="clear" w:color="auto" w:fill="FFFFFF"/>
              </w:rPr>
              <w:t>Účinky roboticky asistované rehabilitace u pacientů s roztroušenou sklerózou</w:t>
            </w:r>
            <w:r w:rsidR="006E5E72">
              <w:rPr>
                <w:noProof/>
                <w:webHidden/>
              </w:rPr>
              <w:tab/>
            </w:r>
            <w:r w:rsidR="006E5E72">
              <w:rPr>
                <w:noProof/>
                <w:webHidden/>
              </w:rPr>
              <w:fldChar w:fldCharType="begin"/>
            </w:r>
            <w:r w:rsidR="006E5E72">
              <w:rPr>
                <w:noProof/>
                <w:webHidden/>
              </w:rPr>
              <w:instrText xml:space="preserve"> PAGEREF _Toc164010501 \h </w:instrText>
            </w:r>
            <w:r w:rsidR="006E5E72">
              <w:rPr>
                <w:noProof/>
                <w:webHidden/>
              </w:rPr>
            </w:r>
            <w:r w:rsidR="006E5E72">
              <w:rPr>
                <w:noProof/>
                <w:webHidden/>
              </w:rPr>
              <w:fldChar w:fldCharType="separate"/>
            </w:r>
            <w:r w:rsidR="006E5E72">
              <w:rPr>
                <w:noProof/>
                <w:webHidden/>
              </w:rPr>
              <w:t>35</w:t>
            </w:r>
            <w:r w:rsidR="006E5E72">
              <w:rPr>
                <w:noProof/>
                <w:webHidden/>
              </w:rPr>
              <w:fldChar w:fldCharType="end"/>
            </w:r>
          </w:hyperlink>
        </w:p>
        <w:p w14:paraId="669B2C4E" w14:textId="76AE9918"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502" w:history="1">
            <w:r w:rsidR="006E5E72" w:rsidRPr="000A3DD6">
              <w:rPr>
                <w:rStyle w:val="Hypertextovodkaz"/>
                <w:rFonts w:ascii="Times New Roman" w:hAnsi="Times New Roman" w:cs="Times New Roman"/>
                <w:b/>
                <w:bCs/>
                <w:noProof/>
              </w:rPr>
              <w:t>2.1.4.</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Účinky roboticky asistované rehabilitace po úrazech</w:t>
            </w:r>
            <w:r w:rsidR="006E5E72">
              <w:rPr>
                <w:noProof/>
                <w:webHidden/>
              </w:rPr>
              <w:tab/>
            </w:r>
            <w:r w:rsidR="006E5E72">
              <w:rPr>
                <w:noProof/>
                <w:webHidden/>
              </w:rPr>
              <w:fldChar w:fldCharType="begin"/>
            </w:r>
            <w:r w:rsidR="006E5E72">
              <w:rPr>
                <w:noProof/>
                <w:webHidden/>
              </w:rPr>
              <w:instrText xml:space="preserve"> PAGEREF _Toc164010502 \h </w:instrText>
            </w:r>
            <w:r w:rsidR="006E5E72">
              <w:rPr>
                <w:noProof/>
                <w:webHidden/>
              </w:rPr>
            </w:r>
            <w:r w:rsidR="006E5E72">
              <w:rPr>
                <w:noProof/>
                <w:webHidden/>
              </w:rPr>
              <w:fldChar w:fldCharType="separate"/>
            </w:r>
            <w:r w:rsidR="006E5E72">
              <w:rPr>
                <w:noProof/>
                <w:webHidden/>
              </w:rPr>
              <w:t>36</w:t>
            </w:r>
            <w:r w:rsidR="006E5E72">
              <w:rPr>
                <w:noProof/>
                <w:webHidden/>
              </w:rPr>
              <w:fldChar w:fldCharType="end"/>
            </w:r>
          </w:hyperlink>
        </w:p>
        <w:p w14:paraId="69FFAAD0" w14:textId="281467F9" w:rsidR="006E5E72" w:rsidRDefault="00CD143E">
          <w:pPr>
            <w:pStyle w:val="Obsah3"/>
            <w:tabs>
              <w:tab w:val="left" w:pos="1320"/>
              <w:tab w:val="right" w:leader="dot" w:pos="9061"/>
            </w:tabs>
            <w:rPr>
              <w:rFonts w:eastAsiaTheme="minorEastAsia" w:cstheme="minorBidi"/>
              <w:i w:val="0"/>
              <w:iCs w:val="0"/>
              <w:noProof/>
              <w:sz w:val="24"/>
              <w:szCs w:val="24"/>
              <w:lang w:eastAsia="cs-CZ"/>
            </w:rPr>
          </w:pPr>
          <w:hyperlink w:anchor="_Toc164010503" w:history="1">
            <w:r w:rsidR="006E5E72" w:rsidRPr="000A3DD6">
              <w:rPr>
                <w:rStyle w:val="Hypertextovodkaz"/>
                <w:rFonts w:ascii="Times New Roman" w:hAnsi="Times New Roman" w:cs="Times New Roman"/>
                <w:b/>
                <w:bCs/>
                <w:noProof/>
              </w:rPr>
              <w:t>2.1.5.</w:t>
            </w:r>
            <w:r w:rsidR="006E5E72">
              <w:rPr>
                <w:rFonts w:eastAsiaTheme="minorEastAsia" w:cstheme="minorBidi"/>
                <w:i w:val="0"/>
                <w:iCs w:val="0"/>
                <w:noProof/>
                <w:sz w:val="24"/>
                <w:szCs w:val="24"/>
                <w:lang w:eastAsia="cs-CZ"/>
              </w:rPr>
              <w:tab/>
            </w:r>
            <w:r w:rsidR="006E5E72" w:rsidRPr="000A3DD6">
              <w:rPr>
                <w:rStyle w:val="Hypertextovodkaz"/>
                <w:rFonts w:ascii="Times New Roman" w:hAnsi="Times New Roman" w:cs="Times New Roman"/>
                <w:b/>
                <w:bCs/>
                <w:noProof/>
              </w:rPr>
              <w:t>Účinky roboticky asistované rehabilitace po amputaci</w:t>
            </w:r>
            <w:r w:rsidR="006E5E72">
              <w:rPr>
                <w:noProof/>
                <w:webHidden/>
              </w:rPr>
              <w:tab/>
            </w:r>
            <w:r w:rsidR="006E5E72">
              <w:rPr>
                <w:noProof/>
                <w:webHidden/>
              </w:rPr>
              <w:fldChar w:fldCharType="begin"/>
            </w:r>
            <w:r w:rsidR="006E5E72">
              <w:rPr>
                <w:noProof/>
                <w:webHidden/>
              </w:rPr>
              <w:instrText xml:space="preserve"> PAGEREF _Toc164010503 \h </w:instrText>
            </w:r>
            <w:r w:rsidR="006E5E72">
              <w:rPr>
                <w:noProof/>
                <w:webHidden/>
              </w:rPr>
            </w:r>
            <w:r w:rsidR="006E5E72">
              <w:rPr>
                <w:noProof/>
                <w:webHidden/>
              </w:rPr>
              <w:fldChar w:fldCharType="separate"/>
            </w:r>
            <w:r w:rsidR="006E5E72">
              <w:rPr>
                <w:noProof/>
                <w:webHidden/>
              </w:rPr>
              <w:t>37</w:t>
            </w:r>
            <w:r w:rsidR="006E5E72">
              <w:rPr>
                <w:noProof/>
                <w:webHidden/>
              </w:rPr>
              <w:fldChar w:fldCharType="end"/>
            </w:r>
          </w:hyperlink>
        </w:p>
        <w:p w14:paraId="1048DEC8" w14:textId="74590930" w:rsidR="006E5E72" w:rsidRDefault="00CD143E">
          <w:pPr>
            <w:pStyle w:val="Obsah2"/>
            <w:rPr>
              <w:rFonts w:asciiTheme="minorHAnsi" w:eastAsiaTheme="minorEastAsia" w:hAnsiTheme="minorHAnsi" w:cstheme="minorBidi"/>
              <w:smallCaps w:val="0"/>
              <w:sz w:val="24"/>
              <w:szCs w:val="24"/>
              <w:lang w:eastAsia="cs-CZ"/>
            </w:rPr>
          </w:pPr>
          <w:hyperlink w:anchor="_Toc164010504" w:history="1">
            <w:r w:rsidR="006E5E72" w:rsidRPr="000A3DD6">
              <w:rPr>
                <w:rStyle w:val="Hypertextovodkaz"/>
                <w:b/>
                <w:bCs/>
              </w:rPr>
              <w:t>2.2.</w:t>
            </w:r>
            <w:r w:rsidR="006E5E72">
              <w:rPr>
                <w:rFonts w:asciiTheme="minorHAnsi" w:eastAsiaTheme="minorEastAsia" w:hAnsiTheme="minorHAnsi" w:cstheme="minorBidi"/>
                <w:smallCaps w:val="0"/>
                <w:sz w:val="24"/>
                <w:szCs w:val="24"/>
                <w:lang w:eastAsia="cs-CZ"/>
              </w:rPr>
              <w:tab/>
            </w:r>
            <w:r w:rsidR="006E5E72" w:rsidRPr="000A3DD6">
              <w:rPr>
                <w:rStyle w:val="Hypertextovodkaz"/>
                <w:b/>
                <w:bCs/>
              </w:rPr>
              <w:t>Budoucnost</w:t>
            </w:r>
            <w:r w:rsidR="006E5E72">
              <w:rPr>
                <w:webHidden/>
              </w:rPr>
              <w:tab/>
            </w:r>
            <w:r w:rsidR="006E5E72">
              <w:rPr>
                <w:webHidden/>
              </w:rPr>
              <w:fldChar w:fldCharType="begin"/>
            </w:r>
            <w:r w:rsidR="006E5E72">
              <w:rPr>
                <w:webHidden/>
              </w:rPr>
              <w:instrText xml:space="preserve"> PAGEREF _Toc164010504 \h </w:instrText>
            </w:r>
            <w:r w:rsidR="006E5E72">
              <w:rPr>
                <w:webHidden/>
              </w:rPr>
            </w:r>
            <w:r w:rsidR="006E5E72">
              <w:rPr>
                <w:webHidden/>
              </w:rPr>
              <w:fldChar w:fldCharType="separate"/>
            </w:r>
            <w:r w:rsidR="006E5E72">
              <w:rPr>
                <w:webHidden/>
              </w:rPr>
              <w:t>38</w:t>
            </w:r>
            <w:r w:rsidR="006E5E72">
              <w:rPr>
                <w:webHidden/>
              </w:rPr>
              <w:fldChar w:fldCharType="end"/>
            </w:r>
          </w:hyperlink>
        </w:p>
        <w:p w14:paraId="569763BD" w14:textId="3BFF889B" w:rsidR="006E5E72" w:rsidRDefault="00CD143E">
          <w:pPr>
            <w:pStyle w:val="Obsah1"/>
            <w:tabs>
              <w:tab w:val="right" w:leader="dot" w:pos="9061"/>
            </w:tabs>
            <w:rPr>
              <w:rFonts w:eastAsiaTheme="minorEastAsia" w:cstheme="minorBidi"/>
              <w:b w:val="0"/>
              <w:bCs w:val="0"/>
              <w:caps w:val="0"/>
              <w:noProof/>
              <w:sz w:val="24"/>
              <w:szCs w:val="24"/>
              <w:lang w:eastAsia="cs-CZ"/>
            </w:rPr>
          </w:pPr>
          <w:hyperlink w:anchor="_Toc164010505" w:history="1">
            <w:r w:rsidR="006E5E72" w:rsidRPr="000A3DD6">
              <w:rPr>
                <w:rStyle w:val="Hypertextovodkaz"/>
                <w:rFonts w:ascii="Times New Roman" w:hAnsi="Times New Roman" w:cs="Times New Roman"/>
                <w:noProof/>
              </w:rPr>
              <w:t>Závěr</w:t>
            </w:r>
            <w:r w:rsidR="006E5E72">
              <w:rPr>
                <w:noProof/>
                <w:webHidden/>
              </w:rPr>
              <w:tab/>
            </w:r>
            <w:r w:rsidR="006E5E72">
              <w:rPr>
                <w:noProof/>
                <w:webHidden/>
              </w:rPr>
              <w:fldChar w:fldCharType="begin"/>
            </w:r>
            <w:r w:rsidR="006E5E72">
              <w:rPr>
                <w:noProof/>
                <w:webHidden/>
              </w:rPr>
              <w:instrText xml:space="preserve"> PAGEREF _Toc164010505 \h </w:instrText>
            </w:r>
            <w:r w:rsidR="006E5E72">
              <w:rPr>
                <w:noProof/>
                <w:webHidden/>
              </w:rPr>
            </w:r>
            <w:r w:rsidR="006E5E72">
              <w:rPr>
                <w:noProof/>
                <w:webHidden/>
              </w:rPr>
              <w:fldChar w:fldCharType="separate"/>
            </w:r>
            <w:r w:rsidR="006E5E72">
              <w:rPr>
                <w:noProof/>
                <w:webHidden/>
              </w:rPr>
              <w:t>40</w:t>
            </w:r>
            <w:r w:rsidR="006E5E72">
              <w:rPr>
                <w:noProof/>
                <w:webHidden/>
              </w:rPr>
              <w:fldChar w:fldCharType="end"/>
            </w:r>
          </w:hyperlink>
        </w:p>
        <w:p w14:paraId="08DA35A3" w14:textId="27C6D5DE" w:rsidR="006E5E72" w:rsidRDefault="00CD143E">
          <w:pPr>
            <w:pStyle w:val="Obsah1"/>
            <w:tabs>
              <w:tab w:val="right" w:leader="dot" w:pos="9061"/>
            </w:tabs>
            <w:rPr>
              <w:rFonts w:eastAsiaTheme="minorEastAsia" w:cstheme="minorBidi"/>
              <w:b w:val="0"/>
              <w:bCs w:val="0"/>
              <w:caps w:val="0"/>
              <w:noProof/>
              <w:sz w:val="24"/>
              <w:szCs w:val="24"/>
              <w:lang w:eastAsia="cs-CZ"/>
            </w:rPr>
          </w:pPr>
          <w:hyperlink w:anchor="_Toc164010506" w:history="1">
            <w:r w:rsidR="006E5E72" w:rsidRPr="000A3DD6">
              <w:rPr>
                <w:rStyle w:val="Hypertextovodkaz"/>
                <w:rFonts w:ascii="Times New Roman" w:hAnsi="Times New Roman" w:cs="Times New Roman"/>
                <w:noProof/>
              </w:rPr>
              <w:t>Referenční seznam</w:t>
            </w:r>
            <w:r w:rsidR="006E5E72">
              <w:rPr>
                <w:noProof/>
                <w:webHidden/>
              </w:rPr>
              <w:tab/>
            </w:r>
            <w:r w:rsidR="006E5E72">
              <w:rPr>
                <w:noProof/>
                <w:webHidden/>
              </w:rPr>
              <w:fldChar w:fldCharType="begin"/>
            </w:r>
            <w:r w:rsidR="006E5E72">
              <w:rPr>
                <w:noProof/>
                <w:webHidden/>
              </w:rPr>
              <w:instrText xml:space="preserve"> PAGEREF _Toc164010506 \h </w:instrText>
            </w:r>
            <w:r w:rsidR="006E5E72">
              <w:rPr>
                <w:noProof/>
                <w:webHidden/>
              </w:rPr>
            </w:r>
            <w:r w:rsidR="006E5E72">
              <w:rPr>
                <w:noProof/>
                <w:webHidden/>
              </w:rPr>
              <w:fldChar w:fldCharType="separate"/>
            </w:r>
            <w:r w:rsidR="006E5E72">
              <w:rPr>
                <w:noProof/>
                <w:webHidden/>
              </w:rPr>
              <w:t>41</w:t>
            </w:r>
            <w:r w:rsidR="006E5E72">
              <w:rPr>
                <w:noProof/>
                <w:webHidden/>
              </w:rPr>
              <w:fldChar w:fldCharType="end"/>
            </w:r>
          </w:hyperlink>
        </w:p>
        <w:p w14:paraId="364857E0" w14:textId="513997C0" w:rsidR="006E5E72" w:rsidRDefault="00CD143E">
          <w:pPr>
            <w:pStyle w:val="Obsah1"/>
            <w:tabs>
              <w:tab w:val="right" w:leader="dot" w:pos="9061"/>
            </w:tabs>
            <w:rPr>
              <w:rFonts w:eastAsiaTheme="minorEastAsia" w:cstheme="minorBidi"/>
              <w:b w:val="0"/>
              <w:bCs w:val="0"/>
              <w:caps w:val="0"/>
              <w:noProof/>
              <w:sz w:val="24"/>
              <w:szCs w:val="24"/>
              <w:lang w:eastAsia="cs-CZ"/>
            </w:rPr>
          </w:pPr>
          <w:hyperlink w:anchor="_Toc164010507" w:history="1">
            <w:r w:rsidR="006E5E72" w:rsidRPr="000A3DD6">
              <w:rPr>
                <w:rStyle w:val="Hypertextovodkaz"/>
                <w:rFonts w:ascii="Times New Roman" w:hAnsi="Times New Roman" w:cs="Times New Roman"/>
                <w:noProof/>
              </w:rPr>
              <w:t>Seznam zkratek</w:t>
            </w:r>
            <w:r w:rsidR="006E5E72">
              <w:rPr>
                <w:noProof/>
                <w:webHidden/>
              </w:rPr>
              <w:tab/>
            </w:r>
            <w:r w:rsidR="006E5E72">
              <w:rPr>
                <w:noProof/>
                <w:webHidden/>
              </w:rPr>
              <w:fldChar w:fldCharType="begin"/>
            </w:r>
            <w:r w:rsidR="006E5E72">
              <w:rPr>
                <w:noProof/>
                <w:webHidden/>
              </w:rPr>
              <w:instrText xml:space="preserve"> PAGEREF _Toc164010507 \h </w:instrText>
            </w:r>
            <w:r w:rsidR="006E5E72">
              <w:rPr>
                <w:noProof/>
                <w:webHidden/>
              </w:rPr>
            </w:r>
            <w:r w:rsidR="006E5E72">
              <w:rPr>
                <w:noProof/>
                <w:webHidden/>
              </w:rPr>
              <w:fldChar w:fldCharType="separate"/>
            </w:r>
            <w:r w:rsidR="006E5E72">
              <w:rPr>
                <w:noProof/>
                <w:webHidden/>
              </w:rPr>
              <w:t>48</w:t>
            </w:r>
            <w:r w:rsidR="006E5E72">
              <w:rPr>
                <w:noProof/>
                <w:webHidden/>
              </w:rPr>
              <w:fldChar w:fldCharType="end"/>
            </w:r>
          </w:hyperlink>
        </w:p>
        <w:p w14:paraId="106005EB" w14:textId="61E63F11" w:rsidR="006E5E72" w:rsidRDefault="00CD143E">
          <w:pPr>
            <w:pStyle w:val="Obsah1"/>
            <w:tabs>
              <w:tab w:val="right" w:leader="dot" w:pos="9061"/>
            </w:tabs>
            <w:rPr>
              <w:rFonts w:eastAsiaTheme="minorEastAsia" w:cstheme="minorBidi"/>
              <w:b w:val="0"/>
              <w:bCs w:val="0"/>
              <w:caps w:val="0"/>
              <w:noProof/>
              <w:sz w:val="24"/>
              <w:szCs w:val="24"/>
              <w:lang w:eastAsia="cs-CZ"/>
            </w:rPr>
          </w:pPr>
          <w:hyperlink w:anchor="_Toc164010508" w:history="1">
            <w:r w:rsidR="006E5E72" w:rsidRPr="000A3DD6">
              <w:rPr>
                <w:rStyle w:val="Hypertextovodkaz"/>
                <w:rFonts w:ascii="Times New Roman" w:hAnsi="Times New Roman" w:cs="Times New Roman"/>
                <w:noProof/>
              </w:rPr>
              <w:t>Seznam příloh</w:t>
            </w:r>
            <w:r w:rsidR="006E5E72">
              <w:rPr>
                <w:noProof/>
                <w:webHidden/>
              </w:rPr>
              <w:tab/>
            </w:r>
            <w:r w:rsidR="006E5E72">
              <w:rPr>
                <w:noProof/>
                <w:webHidden/>
              </w:rPr>
              <w:fldChar w:fldCharType="begin"/>
            </w:r>
            <w:r w:rsidR="006E5E72">
              <w:rPr>
                <w:noProof/>
                <w:webHidden/>
              </w:rPr>
              <w:instrText xml:space="preserve"> PAGEREF _Toc164010508 \h </w:instrText>
            </w:r>
            <w:r w:rsidR="006E5E72">
              <w:rPr>
                <w:noProof/>
                <w:webHidden/>
              </w:rPr>
            </w:r>
            <w:r w:rsidR="006E5E72">
              <w:rPr>
                <w:noProof/>
                <w:webHidden/>
              </w:rPr>
              <w:fldChar w:fldCharType="separate"/>
            </w:r>
            <w:r w:rsidR="006E5E72">
              <w:rPr>
                <w:noProof/>
                <w:webHidden/>
              </w:rPr>
              <w:t>49</w:t>
            </w:r>
            <w:r w:rsidR="006E5E72">
              <w:rPr>
                <w:noProof/>
                <w:webHidden/>
              </w:rPr>
              <w:fldChar w:fldCharType="end"/>
            </w:r>
          </w:hyperlink>
        </w:p>
        <w:p w14:paraId="0C5C6F3B" w14:textId="5BFE0050" w:rsidR="007A5402" w:rsidRPr="009F4552" w:rsidRDefault="00C43C76" w:rsidP="009F4552">
          <w:r w:rsidRPr="001A5A7D">
            <w:fldChar w:fldCharType="end"/>
          </w:r>
        </w:p>
      </w:sdtContent>
    </w:sdt>
    <w:p w14:paraId="639ACBCA" w14:textId="77777777" w:rsidR="00B34C2D" w:rsidRDefault="00B34C2D" w:rsidP="00C751C6">
      <w:pPr>
        <w:contextualSpacing/>
        <w:jc w:val="both"/>
        <w:rPr>
          <w:rFonts w:ascii="Times New Roman" w:hAnsi="Times New Roman" w:cs="Times New Roman"/>
          <w:b/>
          <w:bCs/>
          <w:sz w:val="24"/>
          <w:szCs w:val="24"/>
        </w:rPr>
      </w:pPr>
    </w:p>
    <w:p w14:paraId="77BE97CB" w14:textId="77777777" w:rsidR="001E1AD8" w:rsidRDefault="001E1AD8" w:rsidP="00C751C6">
      <w:pPr>
        <w:contextualSpacing/>
        <w:jc w:val="both"/>
        <w:rPr>
          <w:rFonts w:ascii="Times New Roman" w:hAnsi="Times New Roman" w:cs="Times New Roman"/>
          <w:b/>
          <w:bCs/>
          <w:sz w:val="24"/>
          <w:szCs w:val="24"/>
        </w:rPr>
      </w:pPr>
    </w:p>
    <w:p w14:paraId="50EB0941" w14:textId="39B07D7C" w:rsidR="001E1AD8" w:rsidRPr="001E1AD8" w:rsidRDefault="001E1AD8" w:rsidP="001E1AD8">
      <w:pPr>
        <w:pStyle w:val="Nadpis1"/>
        <w:rPr>
          <w:rFonts w:ascii="Times New Roman" w:hAnsi="Times New Roman" w:cs="Times New Roman"/>
          <w:b/>
          <w:bCs/>
          <w:color w:val="auto"/>
        </w:rPr>
      </w:pPr>
      <w:bookmarkStart w:id="0" w:name="_Toc164010468"/>
      <w:r w:rsidRPr="001E1AD8">
        <w:rPr>
          <w:rFonts w:ascii="Times New Roman" w:hAnsi="Times New Roman" w:cs="Times New Roman"/>
          <w:b/>
          <w:bCs/>
          <w:color w:val="auto"/>
        </w:rPr>
        <w:lastRenderedPageBreak/>
        <w:t>Úvod</w:t>
      </w:r>
      <w:bookmarkEnd w:id="0"/>
    </w:p>
    <w:p w14:paraId="0449EC97" w14:textId="23F45EFD" w:rsidR="00F07F24" w:rsidRDefault="00F07F24" w:rsidP="000D316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Poruchy hybnosti a motoriky v oblasti horní končetiny jsou typické především u neurologických pacientů.  Největší omezení pociťují pacienti v rámci běžných denních aktivit, kdy mohou mít problémy s jindy lehkými úkoly, jako je udržení předmětů v ruce, oblékání nebo osobní hygiena. Tyto potíže nejsou jenom fyzické, ale často významně ovlivňují i psychiku pacienta.</w:t>
      </w:r>
      <w:r w:rsidR="000D3169">
        <w:rPr>
          <w:rFonts w:ascii="Times New Roman" w:hAnsi="Times New Roman" w:cs="Times New Roman"/>
          <w:sz w:val="24"/>
          <w:szCs w:val="24"/>
        </w:rPr>
        <w:t xml:space="preserve"> S touto problematikou by mohla pomoct roboticky asistovaná rehabilitace.</w:t>
      </w:r>
      <w:r>
        <w:rPr>
          <w:rFonts w:ascii="Times New Roman" w:hAnsi="Times New Roman" w:cs="Times New Roman"/>
          <w:sz w:val="24"/>
          <w:szCs w:val="24"/>
        </w:rPr>
        <w:t xml:space="preserve"> </w:t>
      </w:r>
      <w:r w:rsidR="000D3169">
        <w:rPr>
          <w:rFonts w:ascii="Times New Roman" w:hAnsi="Times New Roman" w:cs="Times New Roman"/>
          <w:sz w:val="24"/>
          <w:szCs w:val="24"/>
        </w:rPr>
        <w:br/>
        <w:t>Dnes, d</w:t>
      </w:r>
      <w:r>
        <w:rPr>
          <w:rFonts w:ascii="Times New Roman" w:hAnsi="Times New Roman" w:cs="Times New Roman"/>
          <w:sz w:val="24"/>
          <w:szCs w:val="24"/>
        </w:rPr>
        <w:t>íky technologickým a medicínským pokrokům</w:t>
      </w:r>
      <w:r w:rsidR="000D3169">
        <w:rPr>
          <w:rFonts w:ascii="Times New Roman" w:hAnsi="Times New Roman" w:cs="Times New Roman"/>
          <w:sz w:val="24"/>
          <w:szCs w:val="24"/>
        </w:rPr>
        <w:t>, se</w:t>
      </w:r>
      <w:r>
        <w:rPr>
          <w:rFonts w:ascii="Times New Roman" w:hAnsi="Times New Roman" w:cs="Times New Roman"/>
          <w:sz w:val="24"/>
          <w:szCs w:val="24"/>
        </w:rPr>
        <w:t xml:space="preserve"> v rámci</w:t>
      </w:r>
      <w:r w:rsidR="000D3169">
        <w:rPr>
          <w:rFonts w:ascii="Times New Roman" w:hAnsi="Times New Roman" w:cs="Times New Roman"/>
          <w:sz w:val="24"/>
          <w:szCs w:val="24"/>
        </w:rPr>
        <w:t xml:space="preserve"> </w:t>
      </w:r>
      <w:r>
        <w:rPr>
          <w:rFonts w:ascii="Times New Roman" w:hAnsi="Times New Roman" w:cs="Times New Roman"/>
          <w:sz w:val="24"/>
          <w:szCs w:val="24"/>
        </w:rPr>
        <w:t>terapie</w:t>
      </w:r>
      <w:r w:rsidR="000D3169">
        <w:rPr>
          <w:rFonts w:ascii="Times New Roman" w:hAnsi="Times New Roman" w:cs="Times New Roman"/>
          <w:sz w:val="24"/>
          <w:szCs w:val="24"/>
        </w:rPr>
        <w:t xml:space="preserve"> běžně</w:t>
      </w:r>
      <w:r>
        <w:rPr>
          <w:rFonts w:ascii="Times New Roman" w:hAnsi="Times New Roman" w:cs="Times New Roman"/>
          <w:sz w:val="24"/>
          <w:szCs w:val="24"/>
        </w:rPr>
        <w:t xml:space="preserve"> </w:t>
      </w:r>
      <w:r w:rsidR="000D3169">
        <w:rPr>
          <w:rFonts w:ascii="Times New Roman" w:hAnsi="Times New Roman" w:cs="Times New Roman"/>
          <w:sz w:val="24"/>
          <w:szCs w:val="24"/>
        </w:rPr>
        <w:t>vyu</w:t>
      </w:r>
      <w:r>
        <w:rPr>
          <w:rFonts w:ascii="Times New Roman" w:hAnsi="Times New Roman" w:cs="Times New Roman"/>
          <w:sz w:val="24"/>
          <w:szCs w:val="24"/>
        </w:rPr>
        <w:t xml:space="preserve">žívají robotická zařízení. Roboticky asistovaná rehabilitace </w:t>
      </w:r>
      <w:r w:rsidR="000D3169">
        <w:rPr>
          <w:rFonts w:ascii="Times New Roman" w:hAnsi="Times New Roman" w:cs="Times New Roman"/>
          <w:sz w:val="24"/>
          <w:szCs w:val="24"/>
        </w:rPr>
        <w:t>je založena na principu</w:t>
      </w:r>
      <w:r>
        <w:rPr>
          <w:rFonts w:ascii="Times New Roman" w:hAnsi="Times New Roman" w:cs="Times New Roman"/>
          <w:sz w:val="24"/>
          <w:szCs w:val="24"/>
        </w:rPr>
        <w:t xml:space="preserve"> motorické</w:t>
      </w:r>
      <w:r w:rsidR="000D3169">
        <w:rPr>
          <w:rFonts w:ascii="Times New Roman" w:hAnsi="Times New Roman" w:cs="Times New Roman"/>
          <w:sz w:val="24"/>
          <w:szCs w:val="24"/>
        </w:rPr>
        <w:t>ho</w:t>
      </w:r>
      <w:r>
        <w:rPr>
          <w:rFonts w:ascii="Times New Roman" w:hAnsi="Times New Roman" w:cs="Times New Roman"/>
          <w:sz w:val="24"/>
          <w:szCs w:val="24"/>
        </w:rPr>
        <w:t xml:space="preserve"> učení společně s motorickou a kognitivní účastí pacienta. Podává zpětnou vazbu terapeutovi i pacientovi a zaznamenává progres v terapii, a tím pacienta motivuje.</w:t>
      </w:r>
    </w:p>
    <w:p w14:paraId="5445B39B" w14:textId="55F2F71E" w:rsidR="000D3169" w:rsidRDefault="000D3169"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Obecná část bakalářské p</w:t>
      </w:r>
      <w:r w:rsidR="00F07F24">
        <w:rPr>
          <w:rFonts w:ascii="Times New Roman" w:hAnsi="Times New Roman" w:cs="Times New Roman"/>
          <w:sz w:val="24"/>
          <w:szCs w:val="24"/>
        </w:rPr>
        <w:t>rá</w:t>
      </w:r>
      <w:r>
        <w:rPr>
          <w:rFonts w:ascii="Times New Roman" w:hAnsi="Times New Roman" w:cs="Times New Roman"/>
          <w:sz w:val="24"/>
          <w:szCs w:val="24"/>
        </w:rPr>
        <w:t>ce popisuje poruchy horní končetiny, možnosti tradiční terapie, současné postavení moderních technologií ve zdravotnictví</w:t>
      </w:r>
      <w:r w:rsidR="00B32460">
        <w:rPr>
          <w:rFonts w:ascii="Times New Roman" w:hAnsi="Times New Roman" w:cs="Times New Roman"/>
          <w:sz w:val="24"/>
          <w:szCs w:val="24"/>
        </w:rPr>
        <w:t xml:space="preserve"> a v rehabilitaci,</w:t>
      </w:r>
      <w:r w:rsidR="00F96353">
        <w:rPr>
          <w:rFonts w:ascii="Times New Roman" w:hAnsi="Times New Roman" w:cs="Times New Roman"/>
          <w:sz w:val="24"/>
          <w:szCs w:val="24"/>
        </w:rPr>
        <w:t xml:space="preserve"> </w:t>
      </w:r>
      <w:r>
        <w:rPr>
          <w:rFonts w:ascii="Times New Roman" w:hAnsi="Times New Roman" w:cs="Times New Roman"/>
          <w:sz w:val="24"/>
          <w:szCs w:val="24"/>
        </w:rPr>
        <w:t>d</w:t>
      </w:r>
      <w:r w:rsidR="00F07F24">
        <w:rPr>
          <w:rFonts w:ascii="Times New Roman" w:hAnsi="Times New Roman" w:cs="Times New Roman"/>
          <w:sz w:val="24"/>
          <w:szCs w:val="24"/>
        </w:rPr>
        <w:t>ále je popsáno rozdělení terapeutických robotů</w:t>
      </w:r>
      <w:r w:rsidR="00B32460">
        <w:rPr>
          <w:rFonts w:ascii="Times New Roman" w:hAnsi="Times New Roman" w:cs="Times New Roman"/>
          <w:sz w:val="24"/>
          <w:szCs w:val="24"/>
        </w:rPr>
        <w:t xml:space="preserve"> horní končetiny</w:t>
      </w:r>
      <w:r>
        <w:rPr>
          <w:rFonts w:ascii="Times New Roman" w:hAnsi="Times New Roman" w:cs="Times New Roman"/>
          <w:sz w:val="24"/>
          <w:szCs w:val="24"/>
        </w:rPr>
        <w:t xml:space="preserve">, rozdíly mezi nimi a jejich možné využití. </w:t>
      </w:r>
    </w:p>
    <w:p w14:paraId="730600AE" w14:textId="7DD0A7A6" w:rsidR="00436EE5" w:rsidRDefault="00436EE5"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Kapitola recentní výsledky</w:t>
      </w:r>
      <w:r w:rsidR="008A791D">
        <w:rPr>
          <w:rFonts w:ascii="Times New Roman" w:hAnsi="Times New Roman" w:cs="Times New Roman"/>
          <w:sz w:val="24"/>
          <w:szCs w:val="24"/>
        </w:rPr>
        <w:t xml:space="preserve"> klinických</w:t>
      </w:r>
      <w:r>
        <w:rPr>
          <w:rFonts w:ascii="Times New Roman" w:hAnsi="Times New Roman" w:cs="Times New Roman"/>
          <w:sz w:val="24"/>
          <w:szCs w:val="24"/>
        </w:rPr>
        <w:t xml:space="preserve"> studií se </w:t>
      </w:r>
      <w:r w:rsidR="003F028C">
        <w:rPr>
          <w:rFonts w:ascii="Times New Roman" w:hAnsi="Times New Roman" w:cs="Times New Roman"/>
          <w:sz w:val="24"/>
          <w:szCs w:val="24"/>
        </w:rPr>
        <w:t>zaměřuje</w:t>
      </w:r>
      <w:r>
        <w:rPr>
          <w:rFonts w:ascii="Times New Roman" w:hAnsi="Times New Roman" w:cs="Times New Roman"/>
          <w:sz w:val="24"/>
          <w:szCs w:val="24"/>
        </w:rPr>
        <w:t xml:space="preserve"> na účinky roboticky asistované rehabilitace v porovnání s konvenčním terapeutickým přístupem u různých diagnóz</w:t>
      </w:r>
      <w:r w:rsidR="008A791D">
        <w:rPr>
          <w:rFonts w:ascii="Times New Roman" w:hAnsi="Times New Roman" w:cs="Times New Roman"/>
          <w:sz w:val="24"/>
          <w:szCs w:val="24"/>
        </w:rPr>
        <w:t xml:space="preserve">. </w:t>
      </w:r>
      <w:r w:rsidR="002B5CE8">
        <w:rPr>
          <w:rFonts w:ascii="Times New Roman" w:hAnsi="Times New Roman" w:cs="Times New Roman"/>
          <w:sz w:val="24"/>
          <w:szCs w:val="24"/>
        </w:rPr>
        <w:t xml:space="preserve">Jedná se o </w:t>
      </w:r>
      <w:r w:rsidR="008A1320">
        <w:rPr>
          <w:rFonts w:ascii="Times New Roman" w:hAnsi="Times New Roman" w:cs="Times New Roman"/>
          <w:sz w:val="24"/>
          <w:szCs w:val="24"/>
        </w:rPr>
        <w:t xml:space="preserve">onemocnění centrálního nervového systému, jako jsou </w:t>
      </w:r>
      <w:r>
        <w:rPr>
          <w:rFonts w:ascii="Times New Roman" w:hAnsi="Times New Roman" w:cs="Times New Roman"/>
          <w:sz w:val="24"/>
          <w:szCs w:val="24"/>
        </w:rPr>
        <w:t>cévní mozková příhoda, Parkinsonova nemoc</w:t>
      </w:r>
      <w:r w:rsidR="008A1320">
        <w:rPr>
          <w:rFonts w:ascii="Times New Roman" w:hAnsi="Times New Roman" w:cs="Times New Roman"/>
          <w:sz w:val="24"/>
          <w:szCs w:val="24"/>
        </w:rPr>
        <w:t xml:space="preserve"> a </w:t>
      </w:r>
      <w:r>
        <w:rPr>
          <w:rFonts w:ascii="Times New Roman" w:hAnsi="Times New Roman" w:cs="Times New Roman"/>
          <w:sz w:val="24"/>
          <w:szCs w:val="24"/>
        </w:rPr>
        <w:t>roztroušená skleróza</w:t>
      </w:r>
      <w:r w:rsidR="008A1320">
        <w:rPr>
          <w:rFonts w:ascii="Times New Roman" w:hAnsi="Times New Roman" w:cs="Times New Roman"/>
          <w:sz w:val="24"/>
          <w:szCs w:val="24"/>
        </w:rPr>
        <w:t>. Dále pak také periferní postižení jako například</w:t>
      </w:r>
      <w:r>
        <w:rPr>
          <w:rFonts w:ascii="Times New Roman" w:hAnsi="Times New Roman" w:cs="Times New Roman"/>
          <w:sz w:val="24"/>
          <w:szCs w:val="24"/>
        </w:rPr>
        <w:t xml:space="preserve"> úrazy a amputace</w:t>
      </w:r>
      <w:r w:rsidR="008A1320">
        <w:rPr>
          <w:rFonts w:ascii="Times New Roman" w:hAnsi="Times New Roman" w:cs="Times New Roman"/>
          <w:sz w:val="24"/>
          <w:szCs w:val="24"/>
        </w:rPr>
        <w:t xml:space="preserve">. </w:t>
      </w:r>
      <w:r>
        <w:rPr>
          <w:rFonts w:ascii="Times New Roman" w:hAnsi="Times New Roman" w:cs="Times New Roman"/>
          <w:sz w:val="24"/>
          <w:szCs w:val="24"/>
        </w:rPr>
        <w:t>Posle</w:t>
      </w:r>
      <w:r w:rsidR="008A1320">
        <w:rPr>
          <w:rFonts w:ascii="Times New Roman" w:hAnsi="Times New Roman" w:cs="Times New Roman"/>
          <w:sz w:val="24"/>
          <w:szCs w:val="24"/>
        </w:rPr>
        <w:t>dní</w:t>
      </w:r>
      <w:r>
        <w:rPr>
          <w:rFonts w:ascii="Times New Roman" w:hAnsi="Times New Roman" w:cs="Times New Roman"/>
          <w:sz w:val="24"/>
          <w:szCs w:val="24"/>
        </w:rPr>
        <w:t xml:space="preserve"> kapitola popisuje budoucnost</w:t>
      </w:r>
      <w:r w:rsidR="00796485">
        <w:rPr>
          <w:rFonts w:ascii="Times New Roman" w:hAnsi="Times New Roman" w:cs="Times New Roman"/>
          <w:sz w:val="24"/>
          <w:szCs w:val="24"/>
        </w:rPr>
        <w:t xml:space="preserve"> umělé inteligence</w:t>
      </w:r>
      <w:r>
        <w:rPr>
          <w:rFonts w:ascii="Times New Roman" w:hAnsi="Times New Roman" w:cs="Times New Roman"/>
          <w:sz w:val="24"/>
          <w:szCs w:val="24"/>
        </w:rPr>
        <w:t xml:space="preserve"> a postavení moderních technologií na poli medicíny.</w:t>
      </w:r>
      <w:r w:rsidR="00796485">
        <w:rPr>
          <w:rFonts w:ascii="Times New Roman" w:hAnsi="Times New Roman" w:cs="Times New Roman"/>
          <w:sz w:val="24"/>
          <w:szCs w:val="24"/>
        </w:rPr>
        <w:t xml:space="preserve"> </w:t>
      </w:r>
    </w:p>
    <w:p w14:paraId="3AD87C9D" w14:textId="648EFBAF" w:rsidR="00F07F24" w:rsidRDefault="00F07F24"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Cílem </w:t>
      </w:r>
      <w:r w:rsidR="00436EE5">
        <w:rPr>
          <w:rFonts w:ascii="Times New Roman" w:hAnsi="Times New Roman" w:cs="Times New Roman"/>
          <w:sz w:val="24"/>
          <w:szCs w:val="24"/>
        </w:rPr>
        <w:t xml:space="preserve">bakalářské </w:t>
      </w:r>
      <w:r>
        <w:rPr>
          <w:rFonts w:ascii="Times New Roman" w:hAnsi="Times New Roman" w:cs="Times New Roman"/>
          <w:sz w:val="24"/>
          <w:szCs w:val="24"/>
        </w:rPr>
        <w:t xml:space="preserve">práce </w:t>
      </w:r>
      <w:r w:rsidR="00796485">
        <w:rPr>
          <w:rFonts w:ascii="Times New Roman" w:hAnsi="Times New Roman" w:cs="Times New Roman"/>
          <w:sz w:val="24"/>
          <w:szCs w:val="24"/>
        </w:rPr>
        <w:t xml:space="preserve">„Roboticky asistovaná rehabilitace horní končetiny“ </w:t>
      </w:r>
      <w:r>
        <w:rPr>
          <w:rFonts w:ascii="Times New Roman" w:hAnsi="Times New Roman" w:cs="Times New Roman"/>
          <w:sz w:val="24"/>
          <w:szCs w:val="24"/>
        </w:rPr>
        <w:t xml:space="preserve">je </w:t>
      </w:r>
      <w:r w:rsidR="00436EE5">
        <w:rPr>
          <w:rFonts w:ascii="Times New Roman" w:hAnsi="Times New Roman" w:cs="Times New Roman"/>
          <w:sz w:val="24"/>
          <w:szCs w:val="24"/>
        </w:rPr>
        <w:t xml:space="preserve">podat ucelený přehled o současných moderních možnostech terapie horní končetiny pomocí robotiky. </w:t>
      </w:r>
      <w:r w:rsidR="004E7CDC">
        <w:rPr>
          <w:rFonts w:ascii="Times New Roman" w:hAnsi="Times New Roman" w:cs="Times New Roman"/>
          <w:sz w:val="24"/>
          <w:szCs w:val="24"/>
        </w:rPr>
        <w:t>A především z</w:t>
      </w:r>
      <w:r w:rsidR="00436EE5">
        <w:rPr>
          <w:rFonts w:ascii="Times New Roman" w:hAnsi="Times New Roman" w:cs="Times New Roman"/>
          <w:sz w:val="24"/>
          <w:szCs w:val="24"/>
        </w:rPr>
        <w:t xml:space="preserve">jistit, jaké jsou výhody a nevýhody robotické rehabilitace a porovnat </w:t>
      </w:r>
      <w:r w:rsidR="003F028C">
        <w:rPr>
          <w:rFonts w:ascii="Times New Roman" w:hAnsi="Times New Roman" w:cs="Times New Roman"/>
          <w:sz w:val="24"/>
          <w:szCs w:val="24"/>
        </w:rPr>
        <w:t xml:space="preserve">její </w:t>
      </w:r>
      <w:r w:rsidR="00436EE5">
        <w:rPr>
          <w:rFonts w:ascii="Times New Roman" w:hAnsi="Times New Roman" w:cs="Times New Roman"/>
          <w:sz w:val="24"/>
          <w:szCs w:val="24"/>
        </w:rPr>
        <w:t xml:space="preserve">účinnost s konvenčním terapeutickým přístupem. </w:t>
      </w:r>
    </w:p>
    <w:p w14:paraId="7AD8B95E" w14:textId="77777777" w:rsidR="00BD17E3" w:rsidRDefault="00F07F24"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K vyhledávání odborných studií a informací byly využit</w:t>
      </w:r>
      <w:r w:rsidR="002D30DE">
        <w:rPr>
          <w:rFonts w:ascii="Times New Roman" w:hAnsi="Times New Roman" w:cs="Times New Roman"/>
          <w:sz w:val="24"/>
          <w:szCs w:val="24"/>
        </w:rPr>
        <w:t>y</w:t>
      </w:r>
      <w:r>
        <w:rPr>
          <w:rFonts w:ascii="Times New Roman" w:hAnsi="Times New Roman" w:cs="Times New Roman"/>
          <w:sz w:val="24"/>
          <w:szCs w:val="24"/>
        </w:rPr>
        <w:t xml:space="preserve"> vědecké online databáze </w:t>
      </w:r>
      <w:r w:rsidR="000A73AE">
        <w:rPr>
          <w:rFonts w:ascii="Times New Roman" w:hAnsi="Times New Roman" w:cs="Times New Roman"/>
          <w:sz w:val="24"/>
          <w:szCs w:val="24"/>
        </w:rPr>
        <w:t xml:space="preserve">PubMed, </w:t>
      </w:r>
      <w:r w:rsidR="00F4276B">
        <w:rPr>
          <w:rFonts w:ascii="Times New Roman" w:hAnsi="Times New Roman" w:cs="Times New Roman"/>
          <w:sz w:val="24"/>
          <w:szCs w:val="24"/>
        </w:rPr>
        <w:t xml:space="preserve">EBSCO, DynaMed Plus, </w:t>
      </w:r>
      <w:r w:rsidR="004F1E12">
        <w:rPr>
          <w:rFonts w:ascii="Times New Roman" w:hAnsi="Times New Roman" w:cs="Times New Roman"/>
          <w:sz w:val="24"/>
          <w:szCs w:val="24"/>
        </w:rPr>
        <w:t>MEDLINE Complete</w:t>
      </w:r>
      <w:r w:rsidR="00E14944">
        <w:rPr>
          <w:rFonts w:ascii="Times New Roman" w:hAnsi="Times New Roman" w:cs="Times New Roman"/>
          <w:sz w:val="24"/>
          <w:szCs w:val="24"/>
        </w:rPr>
        <w:t xml:space="preserve"> a MEDLINE Ovid</w:t>
      </w:r>
      <w:r w:rsidR="003F028C">
        <w:rPr>
          <w:rFonts w:ascii="Times New Roman" w:hAnsi="Times New Roman" w:cs="Times New Roman"/>
          <w:sz w:val="24"/>
          <w:szCs w:val="24"/>
        </w:rPr>
        <w:t>.</w:t>
      </w:r>
      <w:r>
        <w:rPr>
          <w:rFonts w:ascii="Times New Roman" w:hAnsi="Times New Roman" w:cs="Times New Roman"/>
          <w:sz w:val="24"/>
          <w:szCs w:val="24"/>
        </w:rPr>
        <w:t xml:space="preserve"> </w:t>
      </w:r>
      <w:r w:rsidR="004B5E79">
        <w:rPr>
          <w:rFonts w:ascii="Times New Roman" w:hAnsi="Times New Roman" w:cs="Times New Roman"/>
          <w:sz w:val="24"/>
          <w:szCs w:val="24"/>
        </w:rPr>
        <w:t xml:space="preserve">Celkem bylo využito </w:t>
      </w:r>
      <w:r w:rsidR="00D54C39">
        <w:rPr>
          <w:rFonts w:ascii="Times New Roman" w:hAnsi="Times New Roman" w:cs="Times New Roman"/>
          <w:sz w:val="24"/>
          <w:szCs w:val="24"/>
        </w:rPr>
        <w:t>5</w:t>
      </w:r>
      <w:r w:rsidR="003C792A">
        <w:rPr>
          <w:rFonts w:ascii="Times New Roman" w:hAnsi="Times New Roman" w:cs="Times New Roman"/>
          <w:sz w:val="24"/>
          <w:szCs w:val="24"/>
        </w:rPr>
        <w:t>3</w:t>
      </w:r>
      <w:r w:rsidR="004B5E79">
        <w:rPr>
          <w:rFonts w:ascii="Times New Roman" w:hAnsi="Times New Roman" w:cs="Times New Roman"/>
          <w:sz w:val="24"/>
          <w:szCs w:val="24"/>
        </w:rPr>
        <w:t xml:space="preserve"> zdrojů</w:t>
      </w:r>
      <w:r w:rsidR="008C0485">
        <w:rPr>
          <w:rFonts w:ascii="Times New Roman" w:hAnsi="Times New Roman" w:cs="Times New Roman"/>
          <w:sz w:val="24"/>
          <w:szCs w:val="24"/>
        </w:rPr>
        <w:t>, z</w:t>
      </w:r>
      <w:r w:rsidR="006A1D88">
        <w:rPr>
          <w:rFonts w:ascii="Times New Roman" w:hAnsi="Times New Roman" w:cs="Times New Roman"/>
          <w:sz w:val="24"/>
          <w:szCs w:val="24"/>
        </w:rPr>
        <w:t> </w:t>
      </w:r>
      <w:r w:rsidR="008C0485">
        <w:rPr>
          <w:rFonts w:ascii="Times New Roman" w:hAnsi="Times New Roman" w:cs="Times New Roman"/>
          <w:sz w:val="24"/>
          <w:szCs w:val="24"/>
        </w:rPr>
        <w:t>toho</w:t>
      </w:r>
      <w:r w:rsidR="006A1D88">
        <w:rPr>
          <w:rFonts w:ascii="Times New Roman" w:hAnsi="Times New Roman" w:cs="Times New Roman"/>
          <w:sz w:val="24"/>
          <w:szCs w:val="24"/>
        </w:rPr>
        <w:t xml:space="preserve"> 9 knih, </w:t>
      </w:r>
      <w:r w:rsidR="00C01920">
        <w:rPr>
          <w:rFonts w:ascii="Times New Roman" w:hAnsi="Times New Roman" w:cs="Times New Roman"/>
          <w:sz w:val="24"/>
          <w:szCs w:val="24"/>
        </w:rPr>
        <w:t>3</w:t>
      </w:r>
      <w:r w:rsidR="001D64AC">
        <w:rPr>
          <w:rFonts w:ascii="Times New Roman" w:hAnsi="Times New Roman" w:cs="Times New Roman"/>
          <w:sz w:val="24"/>
          <w:szCs w:val="24"/>
        </w:rPr>
        <w:t>2</w:t>
      </w:r>
    </w:p>
    <w:p w14:paraId="1E3154F9" w14:textId="085D3577" w:rsidR="00F07F24" w:rsidRDefault="00C01920"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článků v anglickém jazyc</w:t>
      </w:r>
      <w:r w:rsidR="0011109C">
        <w:rPr>
          <w:rFonts w:ascii="Times New Roman" w:hAnsi="Times New Roman" w:cs="Times New Roman"/>
          <w:sz w:val="24"/>
          <w:szCs w:val="24"/>
        </w:rPr>
        <w:t xml:space="preserve">e, 1 novinový článek a </w:t>
      </w:r>
      <w:r w:rsidR="00BE7C98">
        <w:rPr>
          <w:rFonts w:ascii="Times New Roman" w:hAnsi="Times New Roman" w:cs="Times New Roman"/>
          <w:sz w:val="24"/>
          <w:szCs w:val="24"/>
        </w:rPr>
        <w:t>webov</w:t>
      </w:r>
      <w:r w:rsidR="0011109C">
        <w:rPr>
          <w:rFonts w:ascii="Times New Roman" w:hAnsi="Times New Roman" w:cs="Times New Roman"/>
          <w:sz w:val="24"/>
          <w:szCs w:val="24"/>
        </w:rPr>
        <w:t>é</w:t>
      </w:r>
      <w:r w:rsidR="00BE7C98">
        <w:rPr>
          <w:rFonts w:ascii="Times New Roman" w:hAnsi="Times New Roman" w:cs="Times New Roman"/>
          <w:sz w:val="24"/>
          <w:szCs w:val="24"/>
        </w:rPr>
        <w:t xml:space="preserve"> strá</w:t>
      </w:r>
      <w:r w:rsidR="004C744B">
        <w:rPr>
          <w:rFonts w:ascii="Times New Roman" w:hAnsi="Times New Roman" w:cs="Times New Roman"/>
          <w:sz w:val="24"/>
          <w:szCs w:val="24"/>
        </w:rPr>
        <w:t>n</w:t>
      </w:r>
      <w:r w:rsidR="0011109C">
        <w:rPr>
          <w:rFonts w:ascii="Times New Roman" w:hAnsi="Times New Roman" w:cs="Times New Roman"/>
          <w:sz w:val="24"/>
          <w:szCs w:val="24"/>
        </w:rPr>
        <w:t>ky</w:t>
      </w:r>
      <w:r w:rsidR="00BE7C98">
        <w:rPr>
          <w:rFonts w:ascii="Times New Roman" w:hAnsi="Times New Roman" w:cs="Times New Roman"/>
          <w:sz w:val="24"/>
          <w:szCs w:val="24"/>
        </w:rPr>
        <w:t xml:space="preserve"> výrobců robotických zařízení pro rehabilitaci horní končetin</w:t>
      </w:r>
      <w:r w:rsidR="004C744B">
        <w:rPr>
          <w:rFonts w:ascii="Times New Roman" w:hAnsi="Times New Roman" w:cs="Times New Roman"/>
          <w:sz w:val="24"/>
          <w:szCs w:val="24"/>
        </w:rPr>
        <w:t>y</w:t>
      </w:r>
      <w:r w:rsidR="0011109C">
        <w:rPr>
          <w:rFonts w:ascii="Times New Roman" w:hAnsi="Times New Roman" w:cs="Times New Roman"/>
          <w:sz w:val="24"/>
          <w:szCs w:val="24"/>
        </w:rPr>
        <w:t xml:space="preserve">. </w:t>
      </w:r>
      <w:r w:rsidR="00F07F24">
        <w:rPr>
          <w:rFonts w:ascii="Times New Roman" w:hAnsi="Times New Roman" w:cs="Times New Roman"/>
          <w:sz w:val="24"/>
          <w:szCs w:val="24"/>
        </w:rPr>
        <w:t>Vyhledávání</w:t>
      </w:r>
      <w:r w:rsidR="003F028C">
        <w:rPr>
          <w:rFonts w:ascii="Times New Roman" w:hAnsi="Times New Roman" w:cs="Times New Roman"/>
          <w:sz w:val="24"/>
          <w:szCs w:val="24"/>
        </w:rPr>
        <w:t xml:space="preserve"> studií</w:t>
      </w:r>
      <w:r w:rsidR="00F07F24">
        <w:rPr>
          <w:rFonts w:ascii="Times New Roman" w:hAnsi="Times New Roman" w:cs="Times New Roman"/>
          <w:sz w:val="24"/>
          <w:szCs w:val="24"/>
        </w:rPr>
        <w:t xml:space="preserve"> probíhalo o</w:t>
      </w:r>
      <w:r w:rsidR="003F028C">
        <w:rPr>
          <w:rFonts w:ascii="Times New Roman" w:hAnsi="Times New Roman" w:cs="Times New Roman"/>
          <w:sz w:val="24"/>
          <w:szCs w:val="24"/>
        </w:rPr>
        <w:t>d dubna 2023 do března 2024.</w:t>
      </w:r>
    </w:p>
    <w:p w14:paraId="6595A84D" w14:textId="0C4A7C1D" w:rsidR="00F07F24" w:rsidRPr="007D3FEB" w:rsidRDefault="00F07F24" w:rsidP="00F07F2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Klíčová slova: </w:t>
      </w:r>
      <w:r w:rsidR="00294DA8">
        <w:rPr>
          <w:rFonts w:ascii="Times New Roman" w:hAnsi="Times New Roman" w:cs="Times New Roman"/>
          <w:sz w:val="24"/>
          <w:szCs w:val="24"/>
        </w:rPr>
        <w:t xml:space="preserve">robotická rehabilitace, </w:t>
      </w:r>
      <w:r w:rsidR="00DB37D2">
        <w:rPr>
          <w:rFonts w:ascii="Times New Roman" w:hAnsi="Times New Roman" w:cs="Times New Roman"/>
          <w:sz w:val="24"/>
          <w:szCs w:val="24"/>
        </w:rPr>
        <w:t xml:space="preserve">funkce horní končetiny, technologie ve zdravotnictví, </w:t>
      </w:r>
      <w:r w:rsidR="00D843B2">
        <w:rPr>
          <w:rFonts w:ascii="Times New Roman" w:hAnsi="Times New Roman" w:cs="Times New Roman"/>
          <w:sz w:val="24"/>
          <w:szCs w:val="24"/>
        </w:rPr>
        <w:t>umělá inteligence</w:t>
      </w:r>
      <w:r w:rsidR="00B172CE">
        <w:rPr>
          <w:rFonts w:ascii="Times New Roman" w:hAnsi="Times New Roman" w:cs="Times New Roman"/>
          <w:sz w:val="24"/>
          <w:szCs w:val="24"/>
        </w:rPr>
        <w:t>, robotika</w:t>
      </w:r>
    </w:p>
    <w:p w14:paraId="08F73C95" w14:textId="77777777" w:rsidR="00B34C2D" w:rsidRPr="000F79D6" w:rsidRDefault="00B34C2D" w:rsidP="00C751C6">
      <w:pPr>
        <w:contextualSpacing/>
        <w:jc w:val="both"/>
        <w:rPr>
          <w:rFonts w:ascii="Times New Roman" w:hAnsi="Times New Roman" w:cs="Times New Roman"/>
          <w:b/>
          <w:bCs/>
          <w:sz w:val="24"/>
          <w:szCs w:val="24"/>
        </w:rPr>
      </w:pPr>
    </w:p>
    <w:p w14:paraId="6D0BFDF6" w14:textId="719D97CA" w:rsidR="00B34C2D" w:rsidRPr="00E0201C" w:rsidRDefault="00E0201C" w:rsidP="00400C34">
      <w:pPr>
        <w:pStyle w:val="Nadpis1"/>
        <w:numPr>
          <w:ilvl w:val="0"/>
          <w:numId w:val="12"/>
        </w:numPr>
        <w:rPr>
          <w:rFonts w:ascii="Times New Roman" w:hAnsi="Times New Roman" w:cs="Times New Roman"/>
          <w:b/>
          <w:bCs/>
          <w:color w:val="auto"/>
        </w:rPr>
      </w:pPr>
      <w:bookmarkStart w:id="1" w:name="_Toc164010469"/>
      <w:r w:rsidRPr="00E0201C">
        <w:rPr>
          <w:rFonts w:ascii="Times New Roman" w:hAnsi="Times New Roman" w:cs="Times New Roman"/>
          <w:b/>
          <w:bCs/>
          <w:color w:val="auto"/>
        </w:rPr>
        <w:lastRenderedPageBreak/>
        <w:t>OBECNÁ ČÁST</w:t>
      </w:r>
      <w:bookmarkEnd w:id="1"/>
    </w:p>
    <w:p w14:paraId="4BF45713" w14:textId="09FDAB78" w:rsidR="00C43C76" w:rsidRPr="00E0201C" w:rsidRDefault="00CD1E01" w:rsidP="00E0201C">
      <w:pPr>
        <w:pStyle w:val="Nadpis2"/>
        <w:numPr>
          <w:ilvl w:val="1"/>
          <w:numId w:val="9"/>
        </w:numPr>
        <w:rPr>
          <w:rFonts w:ascii="Times New Roman" w:hAnsi="Times New Roman" w:cs="Times New Roman"/>
          <w:b/>
          <w:bCs/>
          <w:color w:val="auto"/>
        </w:rPr>
      </w:pPr>
      <w:bookmarkStart w:id="2" w:name="_Toc164010470"/>
      <w:r w:rsidRPr="00E0201C">
        <w:rPr>
          <w:rFonts w:ascii="Times New Roman" w:hAnsi="Times New Roman" w:cs="Times New Roman"/>
          <w:b/>
          <w:bCs/>
          <w:color w:val="auto"/>
          <w:sz w:val="28"/>
          <w:szCs w:val="28"/>
        </w:rPr>
        <w:t xml:space="preserve">Anatomie </w:t>
      </w:r>
      <w:r w:rsidR="00831DA0" w:rsidRPr="00E0201C">
        <w:rPr>
          <w:rFonts w:ascii="Times New Roman" w:hAnsi="Times New Roman" w:cs="Times New Roman"/>
          <w:b/>
          <w:bCs/>
          <w:color w:val="auto"/>
          <w:sz w:val="28"/>
          <w:szCs w:val="28"/>
        </w:rPr>
        <w:t xml:space="preserve">a </w:t>
      </w:r>
      <w:r w:rsidR="00F65C12" w:rsidRPr="00E0201C">
        <w:rPr>
          <w:rFonts w:ascii="Times New Roman" w:hAnsi="Times New Roman" w:cs="Times New Roman"/>
          <w:b/>
          <w:bCs/>
          <w:color w:val="auto"/>
          <w:sz w:val="28"/>
          <w:szCs w:val="28"/>
        </w:rPr>
        <w:t>kinezi</w:t>
      </w:r>
      <w:r w:rsidR="00831DA0" w:rsidRPr="00E0201C">
        <w:rPr>
          <w:rFonts w:ascii="Times New Roman" w:hAnsi="Times New Roman" w:cs="Times New Roman"/>
          <w:b/>
          <w:bCs/>
          <w:color w:val="auto"/>
          <w:sz w:val="28"/>
          <w:szCs w:val="28"/>
        </w:rPr>
        <w:t xml:space="preserve">logie </w:t>
      </w:r>
      <w:r w:rsidRPr="00E0201C">
        <w:rPr>
          <w:rFonts w:ascii="Times New Roman" w:hAnsi="Times New Roman" w:cs="Times New Roman"/>
          <w:b/>
          <w:bCs/>
          <w:color w:val="auto"/>
          <w:sz w:val="28"/>
          <w:szCs w:val="28"/>
        </w:rPr>
        <w:t>horní končetiny</w:t>
      </w:r>
      <w:bookmarkEnd w:id="2"/>
    </w:p>
    <w:p w14:paraId="39A7628C" w14:textId="7EDAEC27" w:rsidR="00E0201C" w:rsidRPr="00E0201C" w:rsidRDefault="00E0201C" w:rsidP="00E0201C">
      <w:pPr>
        <w:pStyle w:val="Nadpis3"/>
        <w:numPr>
          <w:ilvl w:val="2"/>
          <w:numId w:val="9"/>
        </w:numPr>
        <w:rPr>
          <w:rFonts w:ascii="Times New Roman" w:hAnsi="Times New Roman" w:cs="Times New Roman"/>
          <w:b/>
          <w:bCs/>
          <w:color w:val="auto"/>
        </w:rPr>
      </w:pPr>
      <w:bookmarkStart w:id="3" w:name="_Toc164010471"/>
      <w:r w:rsidRPr="00E0201C">
        <w:rPr>
          <w:rFonts w:ascii="Times New Roman" w:hAnsi="Times New Roman" w:cs="Times New Roman"/>
          <w:b/>
          <w:bCs/>
          <w:color w:val="auto"/>
        </w:rPr>
        <w:t>Pletenec horní končetiny</w:t>
      </w:r>
      <w:bookmarkEnd w:id="3"/>
    </w:p>
    <w:p w14:paraId="4D974F6C" w14:textId="3836C473" w:rsidR="00C10C7E" w:rsidRPr="000F79D6" w:rsidRDefault="00914A49"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 xml:space="preserve">Horní končetina je spojena s kostrou trupu pomocí pletence horní končetiny, který tvoří lopatka (scapula) a kost klíční (clavicula). </w:t>
      </w:r>
      <w:r w:rsidR="00C43C76" w:rsidRPr="000F79D6">
        <w:rPr>
          <w:rFonts w:ascii="Times New Roman" w:hAnsi="Times New Roman" w:cs="Times New Roman"/>
          <w:sz w:val="24"/>
          <w:szCs w:val="24"/>
        </w:rPr>
        <w:t>Ty jsou vzájemně propojeny pomocí akromioklavikulárního kloubu</w:t>
      </w:r>
      <w:r w:rsidR="007B4619" w:rsidRPr="000F79D6">
        <w:rPr>
          <w:rFonts w:ascii="Times New Roman" w:hAnsi="Times New Roman" w:cs="Times New Roman"/>
          <w:sz w:val="24"/>
          <w:szCs w:val="24"/>
        </w:rPr>
        <w:t xml:space="preserve"> a vazy</w:t>
      </w:r>
      <w:r w:rsidR="00C43C76" w:rsidRPr="000F79D6">
        <w:rPr>
          <w:rFonts w:ascii="Times New Roman" w:hAnsi="Times New Roman" w:cs="Times New Roman"/>
          <w:sz w:val="24"/>
          <w:szCs w:val="24"/>
        </w:rPr>
        <w:t xml:space="preserve">. </w:t>
      </w:r>
      <w:r w:rsidR="007B4619" w:rsidRPr="000F79D6">
        <w:rPr>
          <w:rFonts w:ascii="Times New Roman" w:hAnsi="Times New Roman" w:cs="Times New Roman"/>
          <w:sz w:val="24"/>
          <w:szCs w:val="24"/>
        </w:rPr>
        <w:t xml:space="preserve">Lopatka je fixována především okolními svaly. </w:t>
      </w:r>
      <w:r w:rsidR="007B4619" w:rsidRPr="000F79D6">
        <w:rPr>
          <w:rFonts w:ascii="Times New Roman" w:hAnsi="Times New Roman" w:cs="Times New Roman"/>
          <w:sz w:val="24"/>
          <w:szCs w:val="24"/>
        </w:rPr>
        <w:br/>
      </w:r>
      <w:r w:rsidR="00C43C76" w:rsidRPr="000F79D6">
        <w:rPr>
          <w:rFonts w:ascii="Times New Roman" w:hAnsi="Times New Roman" w:cs="Times New Roman"/>
          <w:sz w:val="24"/>
          <w:szCs w:val="24"/>
        </w:rPr>
        <w:t xml:space="preserve">Klíční kost je </w:t>
      </w:r>
      <w:r w:rsidR="007B4619" w:rsidRPr="000F79D6">
        <w:rPr>
          <w:rFonts w:ascii="Times New Roman" w:hAnsi="Times New Roman" w:cs="Times New Roman"/>
          <w:sz w:val="24"/>
          <w:szCs w:val="24"/>
        </w:rPr>
        <w:t>spojená k</w:t>
      </w:r>
      <w:r w:rsidR="00C43C76" w:rsidRPr="000F79D6">
        <w:rPr>
          <w:rFonts w:ascii="Times New Roman" w:hAnsi="Times New Roman" w:cs="Times New Roman"/>
          <w:sz w:val="24"/>
          <w:szCs w:val="24"/>
        </w:rPr>
        <w:t> osov</w:t>
      </w:r>
      <w:r w:rsidR="007B4619" w:rsidRPr="000F79D6">
        <w:rPr>
          <w:rFonts w:ascii="Times New Roman" w:hAnsi="Times New Roman" w:cs="Times New Roman"/>
          <w:sz w:val="24"/>
          <w:szCs w:val="24"/>
        </w:rPr>
        <w:t>é</w:t>
      </w:r>
      <w:r w:rsidR="00C43C76" w:rsidRPr="000F79D6">
        <w:rPr>
          <w:rFonts w:ascii="Times New Roman" w:hAnsi="Times New Roman" w:cs="Times New Roman"/>
          <w:sz w:val="24"/>
          <w:szCs w:val="24"/>
        </w:rPr>
        <w:t xml:space="preserve"> kost</w:t>
      </w:r>
      <w:r w:rsidR="007B4619" w:rsidRPr="000F79D6">
        <w:rPr>
          <w:rFonts w:ascii="Times New Roman" w:hAnsi="Times New Roman" w:cs="Times New Roman"/>
          <w:sz w:val="24"/>
          <w:szCs w:val="24"/>
        </w:rPr>
        <w:t>ře</w:t>
      </w:r>
      <w:r w:rsidR="00C43C76" w:rsidRPr="000F79D6">
        <w:rPr>
          <w:rFonts w:ascii="Times New Roman" w:hAnsi="Times New Roman" w:cs="Times New Roman"/>
          <w:sz w:val="24"/>
          <w:szCs w:val="24"/>
        </w:rPr>
        <w:t xml:space="preserve"> k manubrium sterni pomocí sternoklavikulárního kloubu</w:t>
      </w:r>
      <w:r w:rsidR="007322C6" w:rsidRPr="000F79D6">
        <w:rPr>
          <w:rFonts w:ascii="Times New Roman" w:hAnsi="Times New Roman" w:cs="Times New Roman"/>
          <w:sz w:val="24"/>
          <w:szCs w:val="24"/>
        </w:rPr>
        <w:t>, která je</w:t>
      </w:r>
      <w:r w:rsidR="007B4619" w:rsidRPr="000F79D6">
        <w:rPr>
          <w:rFonts w:ascii="Times New Roman" w:hAnsi="Times New Roman" w:cs="Times New Roman"/>
          <w:sz w:val="24"/>
          <w:szCs w:val="24"/>
        </w:rPr>
        <w:t xml:space="preserve"> doplněný vazy</w:t>
      </w:r>
      <w:r w:rsidR="00AB30E2">
        <w:rPr>
          <w:rFonts w:ascii="Times New Roman" w:hAnsi="Times New Roman" w:cs="Times New Roman"/>
          <w:sz w:val="24"/>
          <w:szCs w:val="24"/>
        </w:rPr>
        <w:t xml:space="preserve"> </w:t>
      </w:r>
      <w:r w:rsidR="00AB30E2" w:rsidRPr="000F79D6">
        <w:rPr>
          <w:rFonts w:ascii="Times New Roman" w:hAnsi="Times New Roman" w:cs="Times New Roman"/>
          <w:sz w:val="24"/>
          <w:szCs w:val="24"/>
          <w:shd w:val="clear" w:color="auto" w:fill="FFFFFF"/>
        </w:rPr>
        <w:t>(Čihák, Grim, Fejfar, 2011, s. 262)</w:t>
      </w:r>
      <w:r w:rsidR="00AB30E2" w:rsidRPr="000F79D6">
        <w:rPr>
          <w:rFonts w:ascii="Times New Roman" w:hAnsi="Times New Roman" w:cs="Times New Roman"/>
          <w:sz w:val="24"/>
          <w:szCs w:val="24"/>
        </w:rPr>
        <w:t>.</w:t>
      </w:r>
      <w:r w:rsidR="00AB30E2">
        <w:rPr>
          <w:rFonts w:ascii="Times New Roman" w:hAnsi="Times New Roman" w:cs="Times New Roman"/>
          <w:sz w:val="24"/>
          <w:szCs w:val="24"/>
        </w:rPr>
        <w:t xml:space="preserve"> </w:t>
      </w:r>
      <w:r w:rsidR="0011109C">
        <w:rPr>
          <w:rFonts w:ascii="Times New Roman" w:hAnsi="Times New Roman" w:cs="Times New Roman"/>
          <w:sz w:val="24"/>
          <w:szCs w:val="24"/>
        </w:rPr>
        <w:t xml:space="preserve"> </w:t>
      </w:r>
      <w:r w:rsidR="00AB30E2">
        <w:rPr>
          <w:rFonts w:ascii="Times New Roman" w:hAnsi="Times New Roman" w:cs="Times New Roman"/>
          <w:sz w:val="24"/>
          <w:szCs w:val="24"/>
        </w:rPr>
        <w:t>Clavicula má zakřivený esovitý tvar.  Během pohybu v ramenním kloubu rotuje kolem své osy až o 4</w:t>
      </w:r>
      <w:r w:rsidR="00AB30E2" w:rsidRPr="00AB30E2">
        <w:rPr>
          <w:rFonts w:ascii="Times New Roman" w:hAnsi="Times New Roman" w:cs="Times New Roman"/>
          <w:sz w:val="24"/>
          <w:szCs w:val="24"/>
        </w:rPr>
        <w:t>5</w:t>
      </w:r>
      <w:r w:rsidR="00AB30E2" w:rsidRPr="00AB30E2">
        <w:rPr>
          <w:rFonts w:ascii="Times New Roman" w:hAnsi="Times New Roman" w:cs="Times New Roman"/>
          <w:color w:val="4D5156"/>
          <w:sz w:val="24"/>
          <w:szCs w:val="24"/>
          <w:shd w:val="clear" w:color="auto" w:fill="FFFFFF"/>
        </w:rPr>
        <w:t>°</w:t>
      </w:r>
      <w:r w:rsidR="00AB30E2">
        <w:rPr>
          <w:rFonts w:ascii="Times New Roman" w:hAnsi="Times New Roman" w:cs="Times New Roman"/>
          <w:color w:val="4D5156"/>
          <w:sz w:val="24"/>
          <w:szCs w:val="24"/>
          <w:shd w:val="clear" w:color="auto" w:fill="FFFFFF"/>
        </w:rPr>
        <w:t xml:space="preserve">. </w:t>
      </w:r>
      <w:r w:rsidR="00AB30E2">
        <w:rPr>
          <w:rFonts w:ascii="Times New Roman" w:hAnsi="Times New Roman" w:cs="Times New Roman"/>
          <w:sz w:val="24"/>
          <w:szCs w:val="24"/>
          <w:shd w:val="clear" w:color="auto" w:fill="FFFFFF"/>
        </w:rPr>
        <w:t xml:space="preserve">Díky tomu probíhá ve sternoklavikulárním skloubení pohyb ve všech třech stupních volnosti. Zároveň při pohybu v rameni klíční kost opisuje tvar kužele, přičemž vrchol tohoto kužele je ve sternoklavikulárním skloubení </w:t>
      </w:r>
      <w:r w:rsidR="00AB30E2" w:rsidRPr="00AB30E2">
        <w:rPr>
          <w:rFonts w:ascii="Times New Roman" w:hAnsi="Times New Roman" w:cs="Times New Roman"/>
          <w:sz w:val="24"/>
          <w:szCs w:val="24"/>
          <w:shd w:val="clear" w:color="auto" w:fill="FFFFFF"/>
        </w:rPr>
        <w:t>(Kolář, 2020, s. 144).</w:t>
      </w:r>
      <w:r w:rsidR="00AB30E2" w:rsidRPr="00AB30E2">
        <w:rPr>
          <w:rFonts w:ascii="Arial" w:hAnsi="Arial" w:cs="Arial"/>
          <w:color w:val="4D5156"/>
          <w:sz w:val="21"/>
          <w:szCs w:val="21"/>
          <w:shd w:val="clear" w:color="auto" w:fill="FFFFFF"/>
        </w:rPr>
        <w:t xml:space="preserve"> </w:t>
      </w:r>
      <w:r w:rsidR="007B4619" w:rsidRPr="000F79D6">
        <w:rPr>
          <w:rFonts w:ascii="Times New Roman" w:hAnsi="Times New Roman" w:cs="Times New Roman"/>
          <w:sz w:val="24"/>
          <w:szCs w:val="24"/>
        </w:rPr>
        <w:t xml:space="preserve">Pletenec horní končetiny je k hrudníku připojen tak, že vzájemně vytváří trojboký útvar, který se nazývá podpažní jáma (fossa axillaris). </w:t>
      </w:r>
      <w:r w:rsidR="00E069DF">
        <w:rPr>
          <w:rFonts w:ascii="Times New Roman" w:hAnsi="Times New Roman" w:cs="Times New Roman"/>
          <w:sz w:val="24"/>
          <w:szCs w:val="24"/>
        </w:rPr>
        <w:br/>
      </w:r>
      <w:r w:rsidR="007B4619" w:rsidRPr="000F79D6">
        <w:rPr>
          <w:rFonts w:ascii="Times New Roman" w:hAnsi="Times New Roman" w:cs="Times New Roman"/>
          <w:sz w:val="24"/>
          <w:szCs w:val="24"/>
        </w:rPr>
        <w:t>Mediální stranu prostoru</w:t>
      </w:r>
      <w:r w:rsidR="007322C6" w:rsidRPr="000F79D6">
        <w:rPr>
          <w:rFonts w:ascii="Times New Roman" w:hAnsi="Times New Roman" w:cs="Times New Roman"/>
          <w:sz w:val="24"/>
          <w:szCs w:val="24"/>
        </w:rPr>
        <w:t xml:space="preserve"> </w:t>
      </w:r>
      <w:r w:rsidR="006E6225" w:rsidRPr="000F79D6">
        <w:rPr>
          <w:rFonts w:ascii="Times New Roman" w:hAnsi="Times New Roman" w:cs="Times New Roman"/>
          <w:sz w:val="24"/>
          <w:szCs w:val="24"/>
        </w:rPr>
        <w:t>tvoří</w:t>
      </w:r>
      <w:r w:rsidR="007B4619" w:rsidRPr="000F79D6">
        <w:rPr>
          <w:rFonts w:ascii="Times New Roman" w:hAnsi="Times New Roman" w:cs="Times New Roman"/>
          <w:sz w:val="24"/>
          <w:szCs w:val="24"/>
        </w:rPr>
        <w:t xml:space="preserve"> stěna hrudní a m</w:t>
      </w:r>
      <w:r w:rsidR="00945671">
        <w:rPr>
          <w:rFonts w:ascii="Times New Roman" w:hAnsi="Times New Roman" w:cs="Times New Roman"/>
          <w:sz w:val="24"/>
          <w:szCs w:val="24"/>
        </w:rPr>
        <w:t>usculus (m</w:t>
      </w:r>
      <w:r w:rsidR="00665560" w:rsidRPr="000F79D6">
        <w:rPr>
          <w:rFonts w:ascii="Times New Roman" w:hAnsi="Times New Roman" w:cs="Times New Roman"/>
          <w:sz w:val="24"/>
          <w:szCs w:val="24"/>
        </w:rPr>
        <w:t>.</w:t>
      </w:r>
      <w:r w:rsidR="00945671">
        <w:rPr>
          <w:rFonts w:ascii="Times New Roman" w:hAnsi="Times New Roman" w:cs="Times New Roman"/>
          <w:sz w:val="24"/>
          <w:szCs w:val="24"/>
        </w:rPr>
        <w:t>)</w:t>
      </w:r>
      <w:r w:rsidR="007B4619" w:rsidRPr="000F79D6">
        <w:rPr>
          <w:rFonts w:ascii="Times New Roman" w:hAnsi="Times New Roman" w:cs="Times New Roman"/>
          <w:sz w:val="24"/>
          <w:szCs w:val="24"/>
        </w:rPr>
        <w:t xml:space="preserve"> serratus anterior, přední stranu prsní svalstvo, zadní </w:t>
      </w:r>
      <w:r w:rsidR="00C10C7E" w:rsidRPr="000F79D6">
        <w:rPr>
          <w:rFonts w:ascii="Times New Roman" w:hAnsi="Times New Roman" w:cs="Times New Roman"/>
          <w:sz w:val="24"/>
          <w:szCs w:val="24"/>
        </w:rPr>
        <w:t xml:space="preserve">stranu </w:t>
      </w:r>
      <w:r w:rsidR="007B4619" w:rsidRPr="000F79D6">
        <w:rPr>
          <w:rFonts w:ascii="Times New Roman" w:hAnsi="Times New Roman" w:cs="Times New Roman"/>
          <w:sz w:val="24"/>
          <w:szCs w:val="24"/>
        </w:rPr>
        <w:t>lopatka a m</w:t>
      </w:r>
      <w:r w:rsidR="00665560" w:rsidRPr="000F79D6">
        <w:rPr>
          <w:rFonts w:ascii="Times New Roman" w:hAnsi="Times New Roman" w:cs="Times New Roman"/>
          <w:sz w:val="24"/>
          <w:szCs w:val="24"/>
        </w:rPr>
        <w:t>.</w:t>
      </w:r>
      <w:r w:rsidR="007B4619" w:rsidRPr="000F79D6">
        <w:rPr>
          <w:rFonts w:ascii="Times New Roman" w:hAnsi="Times New Roman" w:cs="Times New Roman"/>
          <w:sz w:val="24"/>
          <w:szCs w:val="24"/>
        </w:rPr>
        <w:t xml:space="preserve"> subscapularis a vrchol</w:t>
      </w:r>
      <w:r w:rsidR="00C10C7E" w:rsidRPr="000F79D6">
        <w:rPr>
          <w:rFonts w:ascii="Times New Roman" w:hAnsi="Times New Roman" w:cs="Times New Roman"/>
          <w:sz w:val="24"/>
          <w:szCs w:val="24"/>
        </w:rPr>
        <w:t>em</w:t>
      </w:r>
      <w:r w:rsidR="007B4619" w:rsidRPr="000F79D6">
        <w:rPr>
          <w:rFonts w:ascii="Times New Roman" w:hAnsi="Times New Roman" w:cs="Times New Roman"/>
          <w:sz w:val="24"/>
          <w:szCs w:val="24"/>
        </w:rPr>
        <w:t xml:space="preserve"> je </w:t>
      </w:r>
      <w:r w:rsidR="00C10C7E" w:rsidRPr="000F79D6">
        <w:rPr>
          <w:rFonts w:ascii="Times New Roman" w:hAnsi="Times New Roman" w:cs="Times New Roman"/>
          <w:sz w:val="24"/>
          <w:szCs w:val="24"/>
        </w:rPr>
        <w:t>kloub ramenní</w:t>
      </w:r>
      <w:r w:rsidR="007B4619" w:rsidRPr="000F79D6">
        <w:rPr>
          <w:rFonts w:ascii="Times New Roman" w:hAnsi="Times New Roman" w:cs="Times New Roman"/>
          <w:sz w:val="24"/>
          <w:szCs w:val="24"/>
        </w:rPr>
        <w:t xml:space="preserve"> (articulatio humeri)</w:t>
      </w:r>
      <w:r w:rsidR="00D90361" w:rsidRPr="000F79D6">
        <w:rPr>
          <w:rFonts w:ascii="Times New Roman" w:hAnsi="Times New Roman" w:cs="Times New Roman"/>
          <w:sz w:val="24"/>
          <w:szCs w:val="24"/>
        </w:rPr>
        <w:t xml:space="preserve"> </w:t>
      </w:r>
      <w:r w:rsidR="00D90361" w:rsidRPr="000F79D6">
        <w:rPr>
          <w:rFonts w:ascii="Times New Roman" w:hAnsi="Times New Roman" w:cs="Times New Roman"/>
          <w:sz w:val="24"/>
          <w:szCs w:val="24"/>
          <w:shd w:val="clear" w:color="auto" w:fill="FFFFFF"/>
        </w:rPr>
        <w:t xml:space="preserve">(Čihák, </w:t>
      </w:r>
      <w:r w:rsidR="00396505" w:rsidRPr="000F79D6">
        <w:rPr>
          <w:rFonts w:ascii="Times New Roman" w:hAnsi="Times New Roman" w:cs="Times New Roman"/>
          <w:sz w:val="24"/>
          <w:szCs w:val="24"/>
          <w:shd w:val="clear" w:color="auto" w:fill="FFFFFF"/>
        </w:rPr>
        <w:t>Grim, Fejfar</w:t>
      </w:r>
      <w:r w:rsidR="005B232D" w:rsidRPr="000F79D6">
        <w:rPr>
          <w:rFonts w:ascii="Times New Roman" w:hAnsi="Times New Roman" w:cs="Times New Roman"/>
          <w:sz w:val="24"/>
          <w:szCs w:val="24"/>
          <w:shd w:val="clear" w:color="auto" w:fill="FFFFFF"/>
        </w:rPr>
        <w:t xml:space="preserve">, </w:t>
      </w:r>
      <w:r w:rsidR="00D90361" w:rsidRPr="000F79D6">
        <w:rPr>
          <w:rFonts w:ascii="Times New Roman" w:hAnsi="Times New Roman" w:cs="Times New Roman"/>
          <w:sz w:val="24"/>
          <w:szCs w:val="24"/>
          <w:shd w:val="clear" w:color="auto" w:fill="FFFFFF"/>
        </w:rPr>
        <w:t>201</w:t>
      </w:r>
      <w:r w:rsidR="005B232D" w:rsidRPr="000F79D6">
        <w:rPr>
          <w:rFonts w:ascii="Times New Roman" w:hAnsi="Times New Roman" w:cs="Times New Roman"/>
          <w:sz w:val="24"/>
          <w:szCs w:val="24"/>
          <w:shd w:val="clear" w:color="auto" w:fill="FFFFFF"/>
        </w:rPr>
        <w:t>1</w:t>
      </w:r>
      <w:r w:rsidR="00891397" w:rsidRPr="000F79D6">
        <w:rPr>
          <w:rFonts w:ascii="Times New Roman" w:hAnsi="Times New Roman" w:cs="Times New Roman"/>
          <w:sz w:val="24"/>
          <w:szCs w:val="24"/>
          <w:shd w:val="clear" w:color="auto" w:fill="FFFFFF"/>
        </w:rPr>
        <w:t>, s. 262</w:t>
      </w:r>
      <w:r w:rsidR="00BD1000">
        <w:rPr>
          <w:rFonts w:ascii="Times New Roman" w:hAnsi="Times New Roman" w:cs="Times New Roman"/>
          <w:sz w:val="24"/>
          <w:szCs w:val="24"/>
          <w:shd w:val="clear" w:color="auto" w:fill="FFFFFF"/>
        </w:rPr>
        <w:t>).</w:t>
      </w:r>
    </w:p>
    <w:p w14:paraId="2DE977C8" w14:textId="373FDA66" w:rsidR="00237D6D" w:rsidRPr="000F79D6" w:rsidRDefault="00237D6D"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Ke svalům horní končetiny se z vývojového hlediska řadí i svaly spinohumerální a svaly thorakohumerální. Jedná se o svaly, které mají svou funkci spojenou s pletencem horní končetiny a s kloubem ramenním</w:t>
      </w:r>
      <w:r w:rsidR="00F4356C" w:rsidRPr="000F79D6">
        <w:rPr>
          <w:rFonts w:ascii="Times New Roman" w:hAnsi="Times New Roman" w:cs="Times New Roman"/>
          <w:sz w:val="24"/>
          <w:szCs w:val="24"/>
        </w:rPr>
        <w:t xml:space="preserve"> (</w:t>
      </w:r>
      <w:r w:rsidR="00F4356C" w:rsidRPr="000F79D6">
        <w:rPr>
          <w:rFonts w:ascii="Times New Roman" w:hAnsi="Times New Roman" w:cs="Times New Roman"/>
          <w:sz w:val="24"/>
          <w:szCs w:val="24"/>
          <w:shd w:val="clear" w:color="auto" w:fill="FFFFFF"/>
        </w:rPr>
        <w:t xml:space="preserve">Čihák, </w:t>
      </w:r>
      <w:r w:rsidR="005B232D" w:rsidRPr="000F79D6">
        <w:rPr>
          <w:rFonts w:ascii="Times New Roman" w:hAnsi="Times New Roman" w:cs="Times New Roman"/>
          <w:sz w:val="24"/>
          <w:szCs w:val="24"/>
          <w:shd w:val="clear" w:color="auto" w:fill="FFFFFF"/>
        </w:rPr>
        <w:t xml:space="preserve">Grim, Fejfar, 2011, </w:t>
      </w:r>
      <w:r w:rsidR="00F4356C" w:rsidRPr="000F79D6">
        <w:rPr>
          <w:rFonts w:ascii="Times New Roman" w:hAnsi="Times New Roman" w:cs="Times New Roman"/>
          <w:sz w:val="24"/>
          <w:szCs w:val="24"/>
          <w:shd w:val="clear" w:color="auto" w:fill="FFFFFF"/>
        </w:rPr>
        <w:t>s. 428)</w:t>
      </w:r>
      <w:r w:rsidRPr="000F79D6">
        <w:rPr>
          <w:rFonts w:ascii="Times New Roman" w:hAnsi="Times New Roman" w:cs="Times New Roman"/>
          <w:sz w:val="24"/>
          <w:szCs w:val="24"/>
        </w:rPr>
        <w:t>. Mezi svaly spinohumerální patří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trapezius,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lattismus dorsi, m</w:t>
      </w:r>
      <w:r w:rsidR="00C24CB8" w:rsidRPr="000F79D6">
        <w:rPr>
          <w:rFonts w:ascii="Times New Roman" w:hAnsi="Times New Roman" w:cs="Times New Roman"/>
          <w:sz w:val="24"/>
          <w:szCs w:val="24"/>
        </w:rPr>
        <w:t>m.</w:t>
      </w:r>
      <w:r w:rsidRPr="000F79D6">
        <w:rPr>
          <w:rFonts w:ascii="Times New Roman" w:hAnsi="Times New Roman" w:cs="Times New Roman"/>
          <w:sz w:val="24"/>
          <w:szCs w:val="24"/>
        </w:rPr>
        <w:t xml:space="preserve"> rhomboidei a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levator scapulae</w:t>
      </w:r>
      <w:r w:rsidR="0039465C" w:rsidRPr="000F79D6">
        <w:rPr>
          <w:rFonts w:ascii="Times New Roman" w:hAnsi="Times New Roman" w:cs="Times New Roman"/>
          <w:sz w:val="24"/>
          <w:szCs w:val="24"/>
        </w:rPr>
        <w:t xml:space="preserve"> </w:t>
      </w:r>
      <w:r w:rsidR="0039465C" w:rsidRPr="000F79D6">
        <w:rPr>
          <w:rFonts w:ascii="Times New Roman" w:hAnsi="Times New Roman" w:cs="Times New Roman"/>
          <w:sz w:val="24"/>
          <w:szCs w:val="24"/>
          <w:shd w:val="clear" w:color="auto" w:fill="FFFFFF"/>
        </w:rPr>
        <w:t xml:space="preserve">(Čihák, </w:t>
      </w:r>
      <w:r w:rsidR="005B232D" w:rsidRPr="000F79D6">
        <w:rPr>
          <w:rFonts w:ascii="Times New Roman" w:hAnsi="Times New Roman" w:cs="Times New Roman"/>
          <w:sz w:val="24"/>
          <w:szCs w:val="24"/>
          <w:shd w:val="clear" w:color="auto" w:fill="FFFFFF"/>
        </w:rPr>
        <w:t>Grim, Fejfar, 2011,</w:t>
      </w:r>
      <w:r w:rsidR="0039465C" w:rsidRPr="000F79D6">
        <w:rPr>
          <w:rFonts w:ascii="Times New Roman" w:hAnsi="Times New Roman" w:cs="Times New Roman"/>
          <w:sz w:val="24"/>
          <w:szCs w:val="24"/>
          <w:shd w:val="clear" w:color="auto" w:fill="FFFFFF"/>
        </w:rPr>
        <w:t xml:space="preserve"> s. 367)</w:t>
      </w:r>
      <w:r w:rsidR="0039465C" w:rsidRPr="000F79D6">
        <w:rPr>
          <w:rFonts w:ascii="Times New Roman" w:hAnsi="Times New Roman" w:cs="Times New Roman"/>
          <w:sz w:val="24"/>
          <w:szCs w:val="24"/>
        </w:rPr>
        <w:t>.</w:t>
      </w:r>
      <w:r w:rsidRPr="000F79D6">
        <w:rPr>
          <w:rFonts w:ascii="Times New Roman" w:hAnsi="Times New Roman" w:cs="Times New Roman"/>
          <w:sz w:val="24"/>
          <w:szCs w:val="24"/>
        </w:rPr>
        <w:t xml:space="preserve"> Ke svalům thorakohumerálním se řadí</w:t>
      </w:r>
      <w:r w:rsidR="00665560" w:rsidRPr="000F79D6">
        <w:rPr>
          <w:rFonts w:ascii="Times New Roman" w:hAnsi="Times New Roman" w:cs="Times New Roman"/>
          <w:sz w:val="24"/>
          <w:szCs w:val="24"/>
        </w:rPr>
        <w:t xml:space="preserve"> </w:t>
      </w:r>
      <w:r w:rsidRPr="000F79D6">
        <w:rPr>
          <w:rFonts w:ascii="Times New Roman" w:hAnsi="Times New Roman" w:cs="Times New Roman"/>
          <w:sz w:val="24"/>
          <w:szCs w:val="24"/>
        </w:rPr>
        <w:t>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pectoralis major,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pectoralis minor, m</w:t>
      </w:r>
      <w:r w:rsidR="00665560" w:rsidRPr="000F79D6">
        <w:rPr>
          <w:rFonts w:ascii="Times New Roman" w:hAnsi="Times New Roman" w:cs="Times New Roman"/>
          <w:sz w:val="24"/>
          <w:szCs w:val="24"/>
        </w:rPr>
        <w:t>.</w:t>
      </w:r>
      <w:r w:rsidR="007322C6" w:rsidRPr="000F79D6">
        <w:rPr>
          <w:rFonts w:ascii="Times New Roman" w:hAnsi="Times New Roman" w:cs="Times New Roman"/>
          <w:sz w:val="24"/>
          <w:szCs w:val="24"/>
        </w:rPr>
        <w:t xml:space="preserve"> </w:t>
      </w:r>
      <w:r w:rsidRPr="000F79D6">
        <w:rPr>
          <w:rFonts w:ascii="Times New Roman" w:hAnsi="Times New Roman" w:cs="Times New Roman"/>
          <w:sz w:val="24"/>
          <w:szCs w:val="24"/>
        </w:rPr>
        <w:t>suclavius a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serratus anterior. Tyto svaly jsou inervovány z horní větve plexus brachialis pars supraclavicularis</w:t>
      </w:r>
      <w:r w:rsidR="001B0543" w:rsidRPr="000F79D6">
        <w:rPr>
          <w:rFonts w:ascii="Times New Roman" w:hAnsi="Times New Roman" w:cs="Times New Roman"/>
          <w:sz w:val="24"/>
          <w:szCs w:val="24"/>
        </w:rPr>
        <w:t xml:space="preserve"> </w:t>
      </w:r>
      <w:r w:rsidR="001B0543" w:rsidRPr="000F79D6">
        <w:rPr>
          <w:rFonts w:ascii="Times New Roman" w:hAnsi="Times New Roman" w:cs="Times New Roman"/>
          <w:sz w:val="24"/>
          <w:szCs w:val="24"/>
          <w:shd w:val="clear" w:color="auto" w:fill="FFFFFF"/>
        </w:rPr>
        <w:t xml:space="preserve">(Čihák, </w:t>
      </w:r>
      <w:r w:rsidR="005B232D" w:rsidRPr="000F79D6">
        <w:rPr>
          <w:rFonts w:ascii="Times New Roman" w:hAnsi="Times New Roman" w:cs="Times New Roman"/>
          <w:sz w:val="24"/>
          <w:szCs w:val="24"/>
          <w:shd w:val="clear" w:color="auto" w:fill="FFFFFF"/>
        </w:rPr>
        <w:t xml:space="preserve">Grim, Fejfar, 2011, </w:t>
      </w:r>
      <w:r w:rsidR="00891397" w:rsidRPr="000F79D6">
        <w:rPr>
          <w:rFonts w:ascii="Times New Roman" w:hAnsi="Times New Roman" w:cs="Times New Roman"/>
          <w:sz w:val="24"/>
          <w:szCs w:val="24"/>
          <w:shd w:val="clear" w:color="auto" w:fill="FFFFFF"/>
        </w:rPr>
        <w:t>s.</w:t>
      </w:r>
      <w:r w:rsidR="005961AB" w:rsidRPr="000F79D6">
        <w:rPr>
          <w:rFonts w:ascii="Times New Roman" w:hAnsi="Times New Roman" w:cs="Times New Roman"/>
          <w:sz w:val="24"/>
          <w:szCs w:val="24"/>
          <w:shd w:val="clear" w:color="auto" w:fill="FFFFFF"/>
        </w:rPr>
        <w:t xml:space="preserve"> 378</w:t>
      </w:r>
      <w:r w:rsidR="002216E5" w:rsidRPr="000F79D6">
        <w:rPr>
          <w:rFonts w:ascii="Times New Roman" w:hAnsi="Times New Roman" w:cs="Times New Roman"/>
          <w:sz w:val="24"/>
          <w:szCs w:val="24"/>
          <w:shd w:val="clear" w:color="auto" w:fill="FFFFFF"/>
        </w:rPr>
        <w:t>.</w:t>
      </w:r>
      <w:r w:rsidR="001B0543" w:rsidRPr="000F79D6">
        <w:rPr>
          <w:rFonts w:ascii="Times New Roman" w:hAnsi="Times New Roman" w:cs="Times New Roman"/>
          <w:sz w:val="24"/>
          <w:szCs w:val="24"/>
          <w:shd w:val="clear" w:color="auto" w:fill="FFFFFF"/>
        </w:rPr>
        <w:t>)</w:t>
      </w:r>
      <w:r w:rsidRPr="000F79D6">
        <w:rPr>
          <w:rFonts w:ascii="Times New Roman" w:hAnsi="Times New Roman" w:cs="Times New Roman"/>
          <w:sz w:val="24"/>
          <w:szCs w:val="24"/>
        </w:rPr>
        <w:t>.</w:t>
      </w:r>
    </w:p>
    <w:p w14:paraId="7952C5D6" w14:textId="7C57CCB9" w:rsidR="00C10C7E" w:rsidRPr="00E0201C" w:rsidRDefault="00C10C7E" w:rsidP="00E0201C">
      <w:pPr>
        <w:pStyle w:val="Nadpis3"/>
        <w:numPr>
          <w:ilvl w:val="2"/>
          <w:numId w:val="9"/>
        </w:numPr>
        <w:rPr>
          <w:rFonts w:ascii="Times New Roman" w:hAnsi="Times New Roman" w:cs="Times New Roman"/>
          <w:b/>
          <w:bCs/>
          <w:color w:val="auto"/>
        </w:rPr>
      </w:pPr>
      <w:bookmarkStart w:id="4" w:name="_Toc164010472"/>
      <w:r w:rsidRPr="00E0201C">
        <w:rPr>
          <w:rFonts w:ascii="Times New Roman" w:hAnsi="Times New Roman" w:cs="Times New Roman"/>
          <w:b/>
          <w:bCs/>
          <w:color w:val="auto"/>
        </w:rPr>
        <w:t>Volná horní končetina</w:t>
      </w:r>
      <w:bookmarkEnd w:id="4"/>
    </w:p>
    <w:p w14:paraId="63F1EC0A" w14:textId="3F44C576" w:rsidR="00237D6D" w:rsidRPr="000F79D6" w:rsidRDefault="00C10C7E"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 xml:space="preserve">Kostru volné horní končetiny </w:t>
      </w:r>
      <w:r w:rsidR="00A65973">
        <w:rPr>
          <w:rFonts w:ascii="Times New Roman" w:hAnsi="Times New Roman" w:cs="Times New Roman"/>
          <w:sz w:val="24"/>
          <w:szCs w:val="24"/>
        </w:rPr>
        <w:t xml:space="preserve">vytváří </w:t>
      </w:r>
      <w:r w:rsidRPr="000F79D6">
        <w:rPr>
          <w:rFonts w:ascii="Times New Roman" w:hAnsi="Times New Roman" w:cs="Times New Roman"/>
          <w:sz w:val="24"/>
          <w:szCs w:val="24"/>
        </w:rPr>
        <w:t xml:space="preserve">kost pažní (humerus), kost vřetenní (radius), kost loketní (ulna), kosti zápěstní (ossa carpalia), kosti záprstní (ossa metacarpalia), kosti prstů </w:t>
      </w:r>
      <w:r w:rsidRPr="000F79D6">
        <w:rPr>
          <w:rFonts w:ascii="Times New Roman" w:hAnsi="Times New Roman" w:cs="Times New Roman"/>
          <w:sz w:val="24"/>
          <w:szCs w:val="24"/>
        </w:rPr>
        <w:br/>
        <w:t>(ossa digitorum) a kosti sesamské (ossa sesamoidea). Spojení horní končetiny je tvořeno klouby a vazivovým spojením</w:t>
      </w:r>
      <w:r w:rsidR="00871978" w:rsidRPr="000F79D6">
        <w:rPr>
          <w:rFonts w:ascii="Times New Roman" w:hAnsi="Times New Roman" w:cs="Times New Roman"/>
          <w:sz w:val="24"/>
          <w:szCs w:val="24"/>
        </w:rPr>
        <w:t xml:space="preserve"> </w:t>
      </w:r>
      <w:r w:rsidR="00871978" w:rsidRPr="000F79D6">
        <w:rPr>
          <w:rFonts w:ascii="Times New Roman" w:hAnsi="Times New Roman" w:cs="Times New Roman"/>
          <w:sz w:val="24"/>
          <w:szCs w:val="24"/>
          <w:shd w:val="clear" w:color="auto" w:fill="FFFFFF"/>
        </w:rPr>
        <w:t xml:space="preserve">(Čihák, </w:t>
      </w:r>
      <w:r w:rsidR="00B92DE8" w:rsidRPr="000F79D6">
        <w:rPr>
          <w:rFonts w:ascii="Times New Roman" w:hAnsi="Times New Roman" w:cs="Times New Roman"/>
          <w:sz w:val="24"/>
          <w:szCs w:val="24"/>
          <w:shd w:val="clear" w:color="auto" w:fill="FFFFFF"/>
        </w:rPr>
        <w:t xml:space="preserve">Grim, Fejfar, 2011, </w:t>
      </w:r>
      <w:r w:rsidR="00871978" w:rsidRPr="000F79D6">
        <w:rPr>
          <w:rFonts w:ascii="Times New Roman" w:hAnsi="Times New Roman" w:cs="Times New Roman"/>
          <w:sz w:val="24"/>
          <w:szCs w:val="24"/>
          <w:shd w:val="clear" w:color="auto" w:fill="FFFFFF"/>
        </w:rPr>
        <w:t xml:space="preserve">s. </w:t>
      </w:r>
      <w:r w:rsidR="00381EB4" w:rsidRPr="000F79D6">
        <w:rPr>
          <w:rFonts w:ascii="Times New Roman" w:hAnsi="Times New Roman" w:cs="Times New Roman"/>
          <w:sz w:val="24"/>
          <w:szCs w:val="24"/>
          <w:shd w:val="clear" w:color="auto" w:fill="FFFFFF"/>
        </w:rPr>
        <w:t>247-261)</w:t>
      </w:r>
      <w:r w:rsidR="00871978" w:rsidRPr="000F79D6">
        <w:rPr>
          <w:rFonts w:ascii="Times New Roman" w:hAnsi="Times New Roman" w:cs="Times New Roman"/>
          <w:sz w:val="24"/>
          <w:szCs w:val="24"/>
        </w:rPr>
        <w:t>.</w:t>
      </w:r>
    </w:p>
    <w:p w14:paraId="3D66248B" w14:textId="020518B0" w:rsidR="00237D6D" w:rsidRPr="000F79D6" w:rsidRDefault="00237D6D"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 xml:space="preserve">Svaly vlastní horní končetiny jsou </w:t>
      </w:r>
      <w:r w:rsidR="009D507E">
        <w:rPr>
          <w:rFonts w:ascii="Times New Roman" w:hAnsi="Times New Roman" w:cs="Times New Roman"/>
          <w:sz w:val="24"/>
          <w:szCs w:val="24"/>
        </w:rPr>
        <w:t>ty</w:t>
      </w:r>
      <w:r w:rsidRPr="000F79D6">
        <w:rPr>
          <w:rFonts w:ascii="Times New Roman" w:hAnsi="Times New Roman" w:cs="Times New Roman"/>
          <w:sz w:val="24"/>
          <w:szCs w:val="24"/>
        </w:rPr>
        <w:t xml:space="preserve">, které začínají na kostře končetiny a zároveň se na ní i upínají. Tyto svaly se dělí na ramenní a lopatkové, svaly paže, předloktí a ruky. </w:t>
      </w:r>
      <w:r w:rsidR="009D507E">
        <w:rPr>
          <w:rFonts w:ascii="Times New Roman" w:hAnsi="Times New Roman" w:cs="Times New Roman"/>
          <w:sz w:val="24"/>
          <w:szCs w:val="24"/>
        </w:rPr>
        <w:br/>
      </w:r>
      <w:r w:rsidRPr="000F79D6">
        <w:rPr>
          <w:rFonts w:ascii="Times New Roman" w:hAnsi="Times New Roman" w:cs="Times New Roman"/>
          <w:sz w:val="24"/>
          <w:szCs w:val="24"/>
        </w:rPr>
        <w:t>Jsou inervovány nervy z plexus brachialis pars infraclavicularis</w:t>
      </w:r>
      <w:r w:rsidR="00381EB4" w:rsidRPr="000F79D6">
        <w:rPr>
          <w:rFonts w:ascii="Times New Roman" w:hAnsi="Times New Roman" w:cs="Times New Roman"/>
          <w:sz w:val="24"/>
          <w:szCs w:val="24"/>
        </w:rPr>
        <w:t xml:space="preserve"> </w:t>
      </w:r>
      <w:r w:rsidR="00381EB4" w:rsidRPr="000F79D6">
        <w:rPr>
          <w:rFonts w:ascii="Times New Roman" w:hAnsi="Times New Roman" w:cs="Times New Roman"/>
          <w:sz w:val="24"/>
          <w:szCs w:val="24"/>
          <w:shd w:val="clear" w:color="auto" w:fill="FFFFFF"/>
        </w:rPr>
        <w:t xml:space="preserve">(Čihák, </w:t>
      </w:r>
      <w:r w:rsidR="00B92DE8" w:rsidRPr="000F79D6">
        <w:rPr>
          <w:rFonts w:ascii="Times New Roman" w:hAnsi="Times New Roman" w:cs="Times New Roman"/>
          <w:sz w:val="24"/>
          <w:szCs w:val="24"/>
          <w:shd w:val="clear" w:color="auto" w:fill="FFFFFF"/>
        </w:rPr>
        <w:t xml:space="preserve">Grim, Fejfar, 2011, </w:t>
      </w:r>
      <w:r w:rsidR="00381EB4" w:rsidRPr="000F79D6">
        <w:rPr>
          <w:rFonts w:ascii="Times New Roman" w:hAnsi="Times New Roman" w:cs="Times New Roman"/>
          <w:sz w:val="24"/>
          <w:szCs w:val="24"/>
          <w:shd w:val="clear" w:color="auto" w:fill="FFFFFF"/>
        </w:rPr>
        <w:t xml:space="preserve">s. </w:t>
      </w:r>
      <w:r w:rsidR="00C35E43" w:rsidRPr="000F79D6">
        <w:rPr>
          <w:rFonts w:ascii="Times New Roman" w:hAnsi="Times New Roman" w:cs="Times New Roman"/>
          <w:sz w:val="24"/>
          <w:szCs w:val="24"/>
          <w:shd w:val="clear" w:color="auto" w:fill="FFFFFF"/>
        </w:rPr>
        <w:t>428)</w:t>
      </w:r>
      <w:r w:rsidR="00381EB4" w:rsidRPr="000F79D6">
        <w:rPr>
          <w:rFonts w:ascii="Times New Roman" w:hAnsi="Times New Roman" w:cs="Times New Roman"/>
          <w:sz w:val="24"/>
          <w:szCs w:val="24"/>
        </w:rPr>
        <w:t>.</w:t>
      </w:r>
    </w:p>
    <w:p w14:paraId="42F610CF" w14:textId="463891C6" w:rsidR="00831DA0" w:rsidRPr="00DF6642" w:rsidRDefault="000D2C5E" w:rsidP="00DF6642">
      <w:pPr>
        <w:pStyle w:val="Nadpis4"/>
        <w:rPr>
          <w:rFonts w:ascii="Times New Roman" w:hAnsi="Times New Roman" w:cs="Times New Roman"/>
          <w:b/>
          <w:bCs/>
          <w:i w:val="0"/>
          <w:iCs w:val="0"/>
          <w:color w:val="auto"/>
          <w:sz w:val="24"/>
          <w:szCs w:val="24"/>
        </w:rPr>
      </w:pPr>
      <w:r w:rsidRPr="00DF6642">
        <w:rPr>
          <w:rFonts w:ascii="Times New Roman" w:hAnsi="Times New Roman" w:cs="Times New Roman"/>
          <w:b/>
          <w:bCs/>
          <w:i w:val="0"/>
          <w:iCs w:val="0"/>
          <w:color w:val="auto"/>
          <w:sz w:val="24"/>
          <w:szCs w:val="24"/>
        </w:rPr>
        <w:lastRenderedPageBreak/>
        <w:t>Ramenní kloub</w:t>
      </w:r>
      <w:r w:rsidR="00831DA0" w:rsidRPr="00DF6642">
        <w:rPr>
          <w:rFonts w:ascii="Times New Roman" w:hAnsi="Times New Roman" w:cs="Times New Roman"/>
          <w:b/>
          <w:bCs/>
          <w:i w:val="0"/>
          <w:iCs w:val="0"/>
          <w:color w:val="auto"/>
          <w:sz w:val="24"/>
          <w:szCs w:val="24"/>
        </w:rPr>
        <w:t xml:space="preserve"> </w:t>
      </w:r>
    </w:p>
    <w:p w14:paraId="1B4F147F" w14:textId="3BCC636F" w:rsidR="00831DA0" w:rsidRPr="000F79D6" w:rsidRDefault="00831DA0" w:rsidP="00BD1000">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Ramenní kloub vytváří spojení hlavice humeru s cavitas glenoidalis lopatky. Okolí je doplněno pomocí labrum glenoidale, což je chrupavčitý lem, který rozšiřuje kloubní jamku. Nicméně jamka je mnohem menší než hlavice kloubu, což umožňuje velký rozsah pohybu. Kloub ramenní je nejpohyblivějším kloubem v lidském těle</w:t>
      </w:r>
      <w:r w:rsidR="00D0466C" w:rsidRPr="000F79D6">
        <w:rPr>
          <w:rFonts w:ascii="Times New Roman" w:hAnsi="Times New Roman" w:cs="Times New Roman"/>
          <w:sz w:val="24"/>
          <w:szCs w:val="24"/>
        </w:rPr>
        <w:t xml:space="preserve"> a jedná se o kloub kulovitý volný.</w:t>
      </w:r>
      <w:r w:rsidRPr="000F79D6">
        <w:rPr>
          <w:rFonts w:ascii="Times New Roman" w:hAnsi="Times New Roman" w:cs="Times New Roman"/>
          <w:sz w:val="24"/>
          <w:szCs w:val="24"/>
        </w:rPr>
        <w:t xml:space="preserve"> Kloubní pouzdro je zesíleno pomocí vazů a šlach v okolí. Klinicky se soubor zesilujících šlach a vazů nazývá rotátorová manžeta. Mezi tyto svaly patří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supraspinatus,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infraspinatus, </w:t>
      </w:r>
      <w:r w:rsidR="00665560" w:rsidRPr="000F79D6">
        <w:rPr>
          <w:rFonts w:ascii="Times New Roman" w:hAnsi="Times New Roman" w:cs="Times New Roman"/>
          <w:sz w:val="24"/>
          <w:szCs w:val="24"/>
        </w:rPr>
        <w:br/>
      </w:r>
      <w:r w:rsidRPr="000F79D6">
        <w:rPr>
          <w:rFonts w:ascii="Times New Roman" w:hAnsi="Times New Roman" w:cs="Times New Roman"/>
          <w:sz w:val="24"/>
          <w:szCs w:val="24"/>
        </w:rPr>
        <w:t>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teres minor a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subscapularis</w:t>
      </w:r>
      <w:r w:rsidR="00F4168E" w:rsidRPr="000F79D6">
        <w:rPr>
          <w:rFonts w:ascii="Times New Roman" w:hAnsi="Times New Roman" w:cs="Times New Roman"/>
          <w:sz w:val="24"/>
          <w:szCs w:val="24"/>
        </w:rPr>
        <w:t xml:space="preserve"> </w:t>
      </w:r>
      <w:r w:rsidR="00F4168E" w:rsidRPr="000F79D6">
        <w:rPr>
          <w:rFonts w:ascii="Times New Roman" w:hAnsi="Times New Roman" w:cs="Times New Roman"/>
          <w:sz w:val="24"/>
          <w:szCs w:val="24"/>
          <w:shd w:val="clear" w:color="auto" w:fill="FFFFFF"/>
        </w:rPr>
        <w:t xml:space="preserve">(Čihák, </w:t>
      </w:r>
      <w:r w:rsidR="00DC0EF5" w:rsidRPr="000F79D6">
        <w:rPr>
          <w:rFonts w:ascii="Times New Roman" w:hAnsi="Times New Roman" w:cs="Times New Roman"/>
          <w:sz w:val="24"/>
          <w:szCs w:val="24"/>
          <w:shd w:val="clear" w:color="auto" w:fill="FFFFFF"/>
        </w:rPr>
        <w:t>Grim, Fejfar, 2011,</w:t>
      </w:r>
      <w:r w:rsidR="00F4168E" w:rsidRPr="000F79D6">
        <w:rPr>
          <w:rFonts w:ascii="Times New Roman" w:hAnsi="Times New Roman" w:cs="Times New Roman"/>
          <w:sz w:val="24"/>
          <w:szCs w:val="24"/>
          <w:shd w:val="clear" w:color="auto" w:fill="FFFFFF"/>
        </w:rPr>
        <w:t xml:space="preserve"> s. 264-265</w:t>
      </w:r>
      <w:r w:rsidR="00C602A2" w:rsidRPr="000F79D6">
        <w:rPr>
          <w:rFonts w:ascii="Times New Roman" w:hAnsi="Times New Roman" w:cs="Times New Roman"/>
          <w:sz w:val="24"/>
          <w:szCs w:val="24"/>
          <w:shd w:val="clear" w:color="auto" w:fill="FFFFFF"/>
        </w:rPr>
        <w:t>)</w:t>
      </w:r>
      <w:r w:rsidRPr="000F79D6">
        <w:rPr>
          <w:rFonts w:ascii="Times New Roman" w:hAnsi="Times New Roman" w:cs="Times New Roman"/>
          <w:sz w:val="24"/>
          <w:szCs w:val="24"/>
        </w:rPr>
        <w:t xml:space="preserve">. </w:t>
      </w:r>
      <w:r w:rsidR="00BD1000">
        <w:rPr>
          <w:rFonts w:ascii="Times New Roman" w:hAnsi="Times New Roman" w:cs="Times New Roman"/>
          <w:sz w:val="24"/>
          <w:szCs w:val="24"/>
        </w:rPr>
        <w:t xml:space="preserve">V rámci ramenního pletence je z hlediska rehabilitace nutné zmínit také „nepravé“ klouby. Jedná se o spojení skapulothorakální a subakromiální. Skapulothorakální kloub je spojení mezi přední stranou lopatky a hrudníkem </w:t>
      </w:r>
      <w:r w:rsidR="009D507E">
        <w:rPr>
          <w:rFonts w:ascii="Times New Roman" w:hAnsi="Times New Roman" w:cs="Times New Roman"/>
          <w:sz w:val="24"/>
          <w:szCs w:val="24"/>
        </w:rPr>
        <w:t>pomocí</w:t>
      </w:r>
      <w:r w:rsidR="00BD1000">
        <w:rPr>
          <w:rFonts w:ascii="Times New Roman" w:hAnsi="Times New Roman" w:cs="Times New Roman"/>
          <w:sz w:val="24"/>
          <w:szCs w:val="24"/>
        </w:rPr>
        <w:t xml:space="preserve"> intersiticiální</w:t>
      </w:r>
      <w:r w:rsidR="009D507E">
        <w:rPr>
          <w:rFonts w:ascii="Times New Roman" w:hAnsi="Times New Roman" w:cs="Times New Roman"/>
          <w:sz w:val="24"/>
          <w:szCs w:val="24"/>
        </w:rPr>
        <w:t>ho</w:t>
      </w:r>
      <w:r w:rsidR="00BD1000">
        <w:rPr>
          <w:rFonts w:ascii="Times New Roman" w:hAnsi="Times New Roman" w:cs="Times New Roman"/>
          <w:sz w:val="24"/>
          <w:szCs w:val="24"/>
        </w:rPr>
        <w:t xml:space="preserve"> vaziv</w:t>
      </w:r>
      <w:r w:rsidR="009D507E">
        <w:rPr>
          <w:rFonts w:ascii="Times New Roman" w:hAnsi="Times New Roman" w:cs="Times New Roman"/>
          <w:sz w:val="24"/>
          <w:szCs w:val="24"/>
        </w:rPr>
        <w:t>a</w:t>
      </w:r>
      <w:r w:rsidR="00BD1000">
        <w:rPr>
          <w:rFonts w:ascii="Times New Roman" w:hAnsi="Times New Roman" w:cs="Times New Roman"/>
          <w:sz w:val="24"/>
          <w:szCs w:val="24"/>
        </w:rPr>
        <w:t xml:space="preserve">. </w:t>
      </w:r>
      <w:r w:rsidR="009D507E">
        <w:rPr>
          <w:rFonts w:ascii="Times New Roman" w:hAnsi="Times New Roman" w:cs="Times New Roman"/>
          <w:sz w:val="24"/>
          <w:szCs w:val="24"/>
        </w:rPr>
        <w:t>Díky</w:t>
      </w:r>
      <w:r w:rsidR="00BD1000">
        <w:rPr>
          <w:rFonts w:ascii="Times New Roman" w:hAnsi="Times New Roman" w:cs="Times New Roman"/>
          <w:sz w:val="24"/>
          <w:szCs w:val="24"/>
        </w:rPr>
        <w:t xml:space="preserve"> to</w:t>
      </w:r>
      <w:r w:rsidR="009D507E">
        <w:rPr>
          <w:rFonts w:ascii="Times New Roman" w:hAnsi="Times New Roman" w:cs="Times New Roman"/>
          <w:sz w:val="24"/>
          <w:szCs w:val="24"/>
        </w:rPr>
        <w:t>muto</w:t>
      </w:r>
      <w:r w:rsidR="00BD1000">
        <w:rPr>
          <w:rFonts w:ascii="Times New Roman" w:hAnsi="Times New Roman" w:cs="Times New Roman"/>
          <w:sz w:val="24"/>
          <w:szCs w:val="24"/>
        </w:rPr>
        <w:t xml:space="preserve"> spojení je umožněn klouzavý pohyb, což je základem pro pohyb lopatky. Subakromiální spojení je označení pro prostor pod oblastí akromionu, úpony svalů rotátorové manžety, kloubním pouzdrem a spodní plochou deltového svalu. V tomto prostoru se nachází řídké vazivo a bursy (Kolář</w:t>
      </w:r>
      <w:r w:rsidR="00D071A3">
        <w:rPr>
          <w:rFonts w:ascii="Times New Roman" w:hAnsi="Times New Roman" w:cs="Times New Roman"/>
          <w:sz w:val="24"/>
          <w:szCs w:val="24"/>
        </w:rPr>
        <w:t xml:space="preserve"> et. al.</w:t>
      </w:r>
      <w:r w:rsidR="00BD1000">
        <w:rPr>
          <w:rFonts w:ascii="Times New Roman" w:hAnsi="Times New Roman" w:cs="Times New Roman"/>
          <w:sz w:val="24"/>
          <w:szCs w:val="24"/>
        </w:rPr>
        <w:t>, 2020, s. 145-146).</w:t>
      </w:r>
    </w:p>
    <w:p w14:paraId="407AA80C" w14:textId="23BA129F" w:rsidR="006D3592" w:rsidRPr="000F79D6" w:rsidRDefault="006D3592"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Mezi svaly ramenní a lopatkové patří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deltoideus,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supraspinatus, </w:t>
      </w:r>
      <w:r w:rsidR="003C1895" w:rsidRPr="000F79D6">
        <w:rPr>
          <w:rFonts w:ascii="Times New Roman" w:hAnsi="Times New Roman" w:cs="Times New Roman"/>
          <w:sz w:val="24"/>
          <w:szCs w:val="24"/>
        </w:rPr>
        <w:t>m</w:t>
      </w:r>
      <w:r w:rsidR="00665560" w:rsidRPr="000F79D6">
        <w:rPr>
          <w:rFonts w:ascii="Times New Roman" w:hAnsi="Times New Roman" w:cs="Times New Roman"/>
          <w:sz w:val="24"/>
          <w:szCs w:val="24"/>
        </w:rPr>
        <w:t xml:space="preserve">. </w:t>
      </w:r>
      <w:r w:rsidR="003C1895" w:rsidRPr="000F79D6">
        <w:rPr>
          <w:rFonts w:ascii="Times New Roman" w:hAnsi="Times New Roman" w:cs="Times New Roman"/>
          <w:sz w:val="24"/>
          <w:szCs w:val="24"/>
        </w:rPr>
        <w:t>infraspinatus, m</w:t>
      </w:r>
      <w:r w:rsidR="00665560" w:rsidRPr="000F79D6">
        <w:rPr>
          <w:rFonts w:ascii="Times New Roman" w:hAnsi="Times New Roman" w:cs="Times New Roman"/>
          <w:sz w:val="24"/>
          <w:szCs w:val="24"/>
        </w:rPr>
        <w:t>.</w:t>
      </w:r>
      <w:r w:rsidR="003C1895" w:rsidRPr="000F79D6">
        <w:rPr>
          <w:rFonts w:ascii="Times New Roman" w:hAnsi="Times New Roman" w:cs="Times New Roman"/>
          <w:sz w:val="24"/>
          <w:szCs w:val="24"/>
        </w:rPr>
        <w:t xml:space="preserve"> teres minor, m</w:t>
      </w:r>
      <w:r w:rsidR="00665560" w:rsidRPr="000F79D6">
        <w:rPr>
          <w:rFonts w:ascii="Times New Roman" w:hAnsi="Times New Roman" w:cs="Times New Roman"/>
          <w:sz w:val="24"/>
          <w:szCs w:val="24"/>
        </w:rPr>
        <w:t>.</w:t>
      </w:r>
      <w:r w:rsidR="003C1895" w:rsidRPr="000F79D6">
        <w:rPr>
          <w:rFonts w:ascii="Times New Roman" w:hAnsi="Times New Roman" w:cs="Times New Roman"/>
          <w:sz w:val="24"/>
          <w:szCs w:val="24"/>
        </w:rPr>
        <w:t xml:space="preserve"> teres major a m</w:t>
      </w:r>
      <w:r w:rsidR="00665560" w:rsidRPr="000F79D6">
        <w:rPr>
          <w:rFonts w:ascii="Times New Roman" w:hAnsi="Times New Roman" w:cs="Times New Roman"/>
          <w:sz w:val="24"/>
          <w:szCs w:val="24"/>
        </w:rPr>
        <w:t>.</w:t>
      </w:r>
      <w:r w:rsidR="003C1895" w:rsidRPr="000F79D6">
        <w:rPr>
          <w:rFonts w:ascii="Times New Roman" w:hAnsi="Times New Roman" w:cs="Times New Roman"/>
          <w:sz w:val="24"/>
          <w:szCs w:val="24"/>
        </w:rPr>
        <w:t xml:space="preserve"> subscapularis. </w:t>
      </w:r>
      <w:r w:rsidR="00B537B6" w:rsidRPr="000F79D6">
        <w:rPr>
          <w:rFonts w:ascii="Times New Roman" w:hAnsi="Times New Roman" w:cs="Times New Roman"/>
          <w:sz w:val="24"/>
          <w:szCs w:val="24"/>
        </w:rPr>
        <w:t>Funkce těchto svalů se vztahuje především k ramennímu kloubu a zároveň doplňují funkci svalů spinohumerálních a thorakohumerálních</w:t>
      </w:r>
      <w:r w:rsidR="00DC316B" w:rsidRPr="000F79D6">
        <w:rPr>
          <w:rFonts w:ascii="Times New Roman" w:hAnsi="Times New Roman" w:cs="Times New Roman"/>
          <w:sz w:val="24"/>
          <w:szCs w:val="24"/>
        </w:rPr>
        <w:t xml:space="preserve"> </w:t>
      </w:r>
      <w:r w:rsidR="00DC316B" w:rsidRPr="000F79D6">
        <w:rPr>
          <w:rFonts w:ascii="Times New Roman" w:hAnsi="Times New Roman" w:cs="Times New Roman"/>
          <w:sz w:val="24"/>
          <w:szCs w:val="24"/>
          <w:shd w:val="clear" w:color="auto" w:fill="FFFFFF"/>
        </w:rPr>
        <w:t xml:space="preserve">(Čihák, </w:t>
      </w:r>
      <w:r w:rsidR="00DC0EF5" w:rsidRPr="000F79D6">
        <w:rPr>
          <w:rFonts w:ascii="Times New Roman" w:hAnsi="Times New Roman" w:cs="Times New Roman"/>
          <w:sz w:val="24"/>
          <w:szCs w:val="24"/>
          <w:shd w:val="clear" w:color="auto" w:fill="FFFFFF"/>
        </w:rPr>
        <w:t xml:space="preserve">Grim, Fejfar, 2011, </w:t>
      </w:r>
      <w:r w:rsidR="00DC316B" w:rsidRPr="000F79D6">
        <w:rPr>
          <w:rFonts w:ascii="Times New Roman" w:hAnsi="Times New Roman" w:cs="Times New Roman"/>
          <w:sz w:val="24"/>
          <w:szCs w:val="24"/>
          <w:shd w:val="clear" w:color="auto" w:fill="FFFFFF"/>
        </w:rPr>
        <w:t>s. 428)</w:t>
      </w:r>
      <w:r w:rsidR="00B537B6" w:rsidRPr="000F79D6">
        <w:rPr>
          <w:rFonts w:ascii="Times New Roman" w:hAnsi="Times New Roman" w:cs="Times New Roman"/>
          <w:sz w:val="24"/>
          <w:szCs w:val="24"/>
        </w:rPr>
        <w:t>.</w:t>
      </w:r>
    </w:p>
    <w:p w14:paraId="2A78DEBB" w14:textId="0283D6A0" w:rsidR="00237D6D" w:rsidRPr="000F79D6" w:rsidRDefault="00237D6D"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 xml:space="preserve">Ramenní kloub umožňuje všechny typy pohybů – flexe, extense, abdukce, addukce, zevní a vnitřní rotace. Všechny další pohyby vznikají na základě kombinace těchto základních pohybů. </w:t>
      </w:r>
      <w:r w:rsidR="00B537B6" w:rsidRPr="000F79D6">
        <w:rPr>
          <w:rFonts w:ascii="Times New Roman" w:hAnsi="Times New Roman" w:cs="Times New Roman"/>
          <w:sz w:val="24"/>
          <w:szCs w:val="24"/>
        </w:rPr>
        <w:t xml:space="preserve">Pohyby do 90 </w:t>
      </w:r>
      <w:r w:rsidR="00B537B6" w:rsidRPr="000F79D6">
        <w:rPr>
          <w:rFonts w:ascii="Times New Roman" w:hAnsi="Times New Roman" w:cs="Times New Roman"/>
          <w:sz w:val="24"/>
          <w:szCs w:val="24"/>
          <w:shd w:val="clear" w:color="auto" w:fill="FFFFFF"/>
        </w:rPr>
        <w:t>° probíhají čistě v ramenním kloubu,</w:t>
      </w:r>
      <w:r w:rsidR="00D0466C" w:rsidRPr="000F79D6">
        <w:rPr>
          <w:rFonts w:ascii="Times New Roman" w:hAnsi="Times New Roman" w:cs="Times New Roman"/>
          <w:sz w:val="24"/>
          <w:szCs w:val="24"/>
          <w:shd w:val="clear" w:color="auto" w:fill="FFFFFF"/>
        </w:rPr>
        <w:t xml:space="preserve"> při pohybu</w:t>
      </w:r>
      <w:r w:rsidR="00B537B6" w:rsidRPr="000F79D6">
        <w:rPr>
          <w:rFonts w:ascii="Times New Roman" w:hAnsi="Times New Roman" w:cs="Times New Roman"/>
          <w:sz w:val="24"/>
          <w:szCs w:val="24"/>
          <w:shd w:val="clear" w:color="auto" w:fill="FFFFFF"/>
        </w:rPr>
        <w:t xml:space="preserve"> nad 90 ° </w:t>
      </w:r>
      <w:r w:rsidR="00D0466C" w:rsidRPr="000F79D6">
        <w:rPr>
          <w:rFonts w:ascii="Times New Roman" w:hAnsi="Times New Roman" w:cs="Times New Roman"/>
          <w:sz w:val="24"/>
          <w:szCs w:val="24"/>
          <w:shd w:val="clear" w:color="auto" w:fill="FFFFFF"/>
        </w:rPr>
        <w:t>již dochází k současné rotaci a pohybu lopatky</w:t>
      </w:r>
      <w:r w:rsidR="00220ACA" w:rsidRPr="000F79D6">
        <w:rPr>
          <w:rFonts w:ascii="Times New Roman" w:hAnsi="Times New Roman" w:cs="Times New Roman"/>
          <w:sz w:val="24"/>
          <w:szCs w:val="24"/>
          <w:shd w:val="clear" w:color="auto" w:fill="FFFFFF"/>
        </w:rPr>
        <w:t xml:space="preserve"> (Naňka, </w:t>
      </w:r>
      <w:r w:rsidR="001F433C" w:rsidRPr="000F79D6">
        <w:rPr>
          <w:rFonts w:ascii="Times New Roman" w:hAnsi="Times New Roman" w:cs="Times New Roman"/>
          <w:sz w:val="24"/>
          <w:szCs w:val="24"/>
          <w:shd w:val="clear" w:color="auto" w:fill="FFFFFF"/>
        </w:rPr>
        <w:t xml:space="preserve">Elišková, Eliška, </w:t>
      </w:r>
      <w:r w:rsidR="00220ACA" w:rsidRPr="000F79D6">
        <w:rPr>
          <w:rFonts w:ascii="Times New Roman" w:hAnsi="Times New Roman" w:cs="Times New Roman"/>
          <w:sz w:val="24"/>
          <w:szCs w:val="24"/>
          <w:shd w:val="clear" w:color="auto" w:fill="FFFFFF"/>
        </w:rPr>
        <w:t>2019, s. 36)</w:t>
      </w:r>
      <w:r w:rsidR="00220ACA" w:rsidRPr="000F79D6">
        <w:rPr>
          <w:rFonts w:ascii="Times New Roman" w:hAnsi="Times New Roman" w:cs="Times New Roman"/>
          <w:sz w:val="24"/>
          <w:szCs w:val="24"/>
        </w:rPr>
        <w:t>.</w:t>
      </w:r>
    </w:p>
    <w:p w14:paraId="2AC9041A" w14:textId="4BDD93AF" w:rsidR="00B537B6" w:rsidRPr="00DF6642" w:rsidRDefault="00B537B6" w:rsidP="00DF6642">
      <w:pPr>
        <w:pStyle w:val="Nadpis4"/>
        <w:rPr>
          <w:rFonts w:ascii="Times New Roman" w:hAnsi="Times New Roman" w:cs="Times New Roman"/>
          <w:b/>
          <w:bCs/>
          <w:i w:val="0"/>
          <w:iCs w:val="0"/>
          <w:color w:val="auto"/>
          <w:sz w:val="24"/>
          <w:szCs w:val="24"/>
        </w:rPr>
      </w:pPr>
      <w:r w:rsidRPr="00DF6642">
        <w:rPr>
          <w:rFonts w:ascii="Times New Roman" w:hAnsi="Times New Roman" w:cs="Times New Roman"/>
          <w:b/>
          <w:bCs/>
          <w:i w:val="0"/>
          <w:iCs w:val="0"/>
          <w:color w:val="auto"/>
          <w:sz w:val="24"/>
          <w:szCs w:val="24"/>
        </w:rPr>
        <w:t>Loketní kloub</w:t>
      </w:r>
    </w:p>
    <w:p w14:paraId="433355C7" w14:textId="2B0F7A6F" w:rsidR="00D0466C" w:rsidRPr="000F79D6" w:rsidRDefault="00D0466C"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Loketní kloub je kloubem složeným, protože se zde potkávají tři kosti – humerus, radius a ulna, které se vzájemně spojují. Spojení mezi humerem a radiem se nazývá articulatio humeroradialis a jedná se o kloub kulovitý. Humerus a ulna se spojují v</w:t>
      </w:r>
      <w:r w:rsidR="00665560" w:rsidRPr="000F79D6">
        <w:rPr>
          <w:rFonts w:ascii="Times New Roman" w:hAnsi="Times New Roman" w:cs="Times New Roman"/>
          <w:sz w:val="24"/>
          <w:szCs w:val="24"/>
        </w:rPr>
        <w:t xml:space="preserve"> kladkový kloub </w:t>
      </w:r>
      <w:r w:rsidRPr="000F79D6">
        <w:rPr>
          <w:rFonts w:ascii="Times New Roman" w:hAnsi="Times New Roman" w:cs="Times New Roman"/>
          <w:sz w:val="24"/>
          <w:szCs w:val="24"/>
        </w:rPr>
        <w:t>articulatio humeroulnaris</w:t>
      </w:r>
      <w:r w:rsidR="00665560" w:rsidRPr="000F79D6">
        <w:rPr>
          <w:rFonts w:ascii="Times New Roman" w:hAnsi="Times New Roman" w:cs="Times New Roman"/>
          <w:sz w:val="24"/>
          <w:szCs w:val="24"/>
        </w:rPr>
        <w:t xml:space="preserve">. </w:t>
      </w:r>
      <w:r w:rsidRPr="000F79D6">
        <w:rPr>
          <w:rFonts w:ascii="Times New Roman" w:hAnsi="Times New Roman" w:cs="Times New Roman"/>
          <w:sz w:val="24"/>
          <w:szCs w:val="24"/>
        </w:rPr>
        <w:t xml:space="preserve">Spojení ulny a radia je na dvou místech, rozlišuje se </w:t>
      </w:r>
      <w:r w:rsidR="00665560" w:rsidRPr="000F79D6">
        <w:rPr>
          <w:rFonts w:ascii="Times New Roman" w:hAnsi="Times New Roman" w:cs="Times New Roman"/>
          <w:sz w:val="24"/>
          <w:szCs w:val="24"/>
        </w:rPr>
        <w:br/>
      </w:r>
      <w:r w:rsidRPr="000F79D6">
        <w:rPr>
          <w:rFonts w:ascii="Times New Roman" w:hAnsi="Times New Roman" w:cs="Times New Roman"/>
          <w:sz w:val="24"/>
          <w:szCs w:val="24"/>
        </w:rPr>
        <w:t xml:space="preserve">articulatio radioulnaris proximalis a distalis. Tyto kosti jsou zároveň spojeny pomocí vazivové tkáně membrana interossea antebrachii, která zajišťuje soudržnost obou kostí. </w:t>
      </w:r>
      <w:r w:rsidR="009D507E">
        <w:rPr>
          <w:rFonts w:ascii="Times New Roman" w:hAnsi="Times New Roman" w:cs="Times New Roman"/>
          <w:sz w:val="24"/>
          <w:szCs w:val="24"/>
        </w:rPr>
        <w:br/>
      </w:r>
      <w:r w:rsidRPr="000F79D6">
        <w:rPr>
          <w:rFonts w:ascii="Times New Roman" w:hAnsi="Times New Roman" w:cs="Times New Roman"/>
          <w:sz w:val="24"/>
          <w:szCs w:val="24"/>
        </w:rPr>
        <w:t>Proximální spojení ulny a radia je kloubem kolovým. Distální radioulnární skloubení je kloubem válcovým a je natolik volné, že umožňuje pohyb ulny kolem radia, čímž dochází ke vzniku pronace a supinace. Kloub loketní je doplněn i vazy</w:t>
      </w:r>
      <w:r w:rsidR="000D2E5E" w:rsidRPr="000F79D6">
        <w:rPr>
          <w:rFonts w:ascii="Times New Roman" w:hAnsi="Times New Roman" w:cs="Times New Roman"/>
          <w:sz w:val="24"/>
          <w:szCs w:val="24"/>
        </w:rPr>
        <w:t xml:space="preserve"> </w:t>
      </w:r>
      <w:r w:rsidR="000D2E5E" w:rsidRPr="000F79D6">
        <w:rPr>
          <w:rFonts w:ascii="Times New Roman" w:hAnsi="Times New Roman" w:cs="Times New Roman"/>
          <w:sz w:val="24"/>
          <w:szCs w:val="24"/>
          <w:shd w:val="clear" w:color="auto" w:fill="FFFFFF"/>
        </w:rPr>
        <w:t>(Naňka,</w:t>
      </w:r>
      <w:r w:rsidR="001F433C" w:rsidRPr="000F79D6">
        <w:rPr>
          <w:rFonts w:ascii="Times New Roman" w:hAnsi="Times New Roman" w:cs="Times New Roman"/>
          <w:sz w:val="24"/>
          <w:szCs w:val="24"/>
          <w:shd w:val="clear" w:color="auto" w:fill="FFFFFF"/>
        </w:rPr>
        <w:t xml:space="preserve"> Elišková, Eliška</w:t>
      </w:r>
      <w:r w:rsidR="000D2E5E" w:rsidRPr="000F79D6">
        <w:rPr>
          <w:rFonts w:ascii="Times New Roman" w:hAnsi="Times New Roman" w:cs="Times New Roman"/>
          <w:sz w:val="24"/>
          <w:szCs w:val="24"/>
          <w:shd w:val="clear" w:color="auto" w:fill="FFFFFF"/>
        </w:rPr>
        <w:t xml:space="preserve"> 2019, s. </w:t>
      </w:r>
      <w:r w:rsidR="00542B74" w:rsidRPr="000F79D6">
        <w:rPr>
          <w:rFonts w:ascii="Times New Roman" w:hAnsi="Times New Roman" w:cs="Times New Roman"/>
          <w:sz w:val="24"/>
          <w:szCs w:val="24"/>
          <w:shd w:val="clear" w:color="auto" w:fill="FFFFFF"/>
        </w:rPr>
        <w:t>36</w:t>
      </w:r>
      <w:r w:rsidR="000D2E5E" w:rsidRPr="000F79D6">
        <w:rPr>
          <w:rFonts w:ascii="Times New Roman" w:hAnsi="Times New Roman" w:cs="Times New Roman"/>
          <w:sz w:val="24"/>
          <w:szCs w:val="24"/>
          <w:shd w:val="clear" w:color="auto" w:fill="FFFFFF"/>
        </w:rPr>
        <w:t>)</w:t>
      </w:r>
      <w:r w:rsidR="000A63FD" w:rsidRPr="000F79D6">
        <w:rPr>
          <w:rFonts w:ascii="Times New Roman" w:hAnsi="Times New Roman" w:cs="Times New Roman"/>
          <w:sz w:val="24"/>
          <w:szCs w:val="24"/>
        </w:rPr>
        <w:t>.</w:t>
      </w:r>
    </w:p>
    <w:p w14:paraId="08D73498" w14:textId="71DCB181" w:rsidR="00863BF5" w:rsidRPr="000F79D6" w:rsidRDefault="000A63FD"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lastRenderedPageBreak/>
        <w:t>Hlavní funkcí svalů paže je flexe v loketním kloubu. Zároveň svou funkcí doplňují i pohyb v kloubu ramenním. Svaly paže vytváří dvě skupiny – přední a zadní. Mezi svaly přední skupiny se řadí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biceps brachii,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coracobrachialis,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brachialis. Zadní skupinu vytváří sval m</w:t>
      </w:r>
      <w:r w:rsidR="00665560" w:rsidRPr="000F79D6">
        <w:rPr>
          <w:rFonts w:ascii="Times New Roman" w:hAnsi="Times New Roman" w:cs="Times New Roman"/>
          <w:sz w:val="24"/>
          <w:szCs w:val="24"/>
        </w:rPr>
        <w:t>.</w:t>
      </w:r>
      <w:r w:rsidRPr="000F79D6">
        <w:rPr>
          <w:rFonts w:ascii="Times New Roman" w:hAnsi="Times New Roman" w:cs="Times New Roman"/>
          <w:sz w:val="24"/>
          <w:szCs w:val="24"/>
        </w:rPr>
        <w:t xml:space="preserve"> triceps brachii. </w:t>
      </w:r>
      <w:r w:rsidR="00831392" w:rsidRPr="000F79D6">
        <w:rPr>
          <w:rFonts w:ascii="Times New Roman" w:hAnsi="Times New Roman" w:cs="Times New Roman"/>
          <w:sz w:val="24"/>
          <w:szCs w:val="24"/>
          <w:shd w:val="clear" w:color="auto" w:fill="FFFFFF"/>
        </w:rPr>
        <w:t xml:space="preserve">(Čihák, </w:t>
      </w:r>
      <w:r w:rsidR="00DC0EF5" w:rsidRPr="000F79D6">
        <w:rPr>
          <w:rFonts w:ascii="Times New Roman" w:hAnsi="Times New Roman" w:cs="Times New Roman"/>
          <w:sz w:val="24"/>
          <w:szCs w:val="24"/>
          <w:shd w:val="clear" w:color="auto" w:fill="FFFFFF"/>
        </w:rPr>
        <w:t xml:space="preserve">Grim, Fejfar, 2011, </w:t>
      </w:r>
      <w:r w:rsidR="00831392" w:rsidRPr="000F79D6">
        <w:rPr>
          <w:rFonts w:ascii="Times New Roman" w:hAnsi="Times New Roman" w:cs="Times New Roman"/>
          <w:sz w:val="24"/>
          <w:szCs w:val="24"/>
          <w:shd w:val="clear" w:color="auto" w:fill="FFFFFF"/>
        </w:rPr>
        <w:t>s. 4</w:t>
      </w:r>
      <w:r w:rsidR="00863BF5" w:rsidRPr="000F79D6">
        <w:rPr>
          <w:rFonts w:ascii="Times New Roman" w:hAnsi="Times New Roman" w:cs="Times New Roman"/>
          <w:sz w:val="24"/>
          <w:szCs w:val="24"/>
          <w:shd w:val="clear" w:color="auto" w:fill="FFFFFF"/>
        </w:rPr>
        <w:t>33</w:t>
      </w:r>
      <w:r w:rsidR="00831392" w:rsidRPr="000F79D6">
        <w:rPr>
          <w:rFonts w:ascii="Times New Roman" w:hAnsi="Times New Roman" w:cs="Times New Roman"/>
          <w:sz w:val="24"/>
          <w:szCs w:val="24"/>
          <w:shd w:val="clear" w:color="auto" w:fill="FFFFFF"/>
        </w:rPr>
        <w:t>)</w:t>
      </w:r>
      <w:r w:rsidR="00831392" w:rsidRPr="000F79D6">
        <w:rPr>
          <w:rFonts w:ascii="Times New Roman" w:hAnsi="Times New Roman" w:cs="Times New Roman"/>
          <w:sz w:val="24"/>
          <w:szCs w:val="24"/>
        </w:rPr>
        <w:t>.</w:t>
      </w:r>
      <w:r w:rsidR="00863BF5" w:rsidRPr="000F79D6">
        <w:rPr>
          <w:rFonts w:ascii="Times New Roman" w:hAnsi="Times New Roman" w:cs="Times New Roman"/>
          <w:sz w:val="24"/>
          <w:szCs w:val="24"/>
        </w:rPr>
        <w:t xml:space="preserve"> </w:t>
      </w:r>
    </w:p>
    <w:p w14:paraId="21E1E3D2" w14:textId="185C56AF" w:rsidR="000A63FD" w:rsidRPr="000F79D6" w:rsidRDefault="002D1DA9" w:rsidP="00024115">
      <w:pPr>
        <w:spacing w:line="360" w:lineRule="auto"/>
        <w:ind w:firstLine="709"/>
        <w:contextualSpacing/>
        <w:jc w:val="both"/>
        <w:rPr>
          <w:rFonts w:ascii="Times New Roman" w:hAnsi="Times New Roman" w:cs="Times New Roman"/>
          <w:sz w:val="24"/>
          <w:szCs w:val="24"/>
        </w:rPr>
      </w:pPr>
      <w:r w:rsidRPr="000F79D6">
        <w:rPr>
          <w:rFonts w:ascii="Times New Roman" w:hAnsi="Times New Roman" w:cs="Times New Roman"/>
          <w:sz w:val="24"/>
          <w:szCs w:val="24"/>
        </w:rPr>
        <w:t>Svalstvo předloktí se dělí na tři skupiny</w:t>
      </w:r>
      <w:r w:rsidR="00D97146" w:rsidRPr="000F79D6">
        <w:rPr>
          <w:rFonts w:ascii="Times New Roman" w:hAnsi="Times New Roman" w:cs="Times New Roman"/>
          <w:sz w:val="24"/>
          <w:szCs w:val="24"/>
        </w:rPr>
        <w:t xml:space="preserve"> – přední, zadní</w:t>
      </w:r>
      <w:r w:rsidR="00A82BD7" w:rsidRPr="000F79D6">
        <w:rPr>
          <w:rFonts w:ascii="Times New Roman" w:hAnsi="Times New Roman" w:cs="Times New Roman"/>
          <w:sz w:val="24"/>
          <w:szCs w:val="24"/>
        </w:rPr>
        <w:t xml:space="preserve"> a laterální. </w:t>
      </w:r>
      <w:r w:rsidR="00665560" w:rsidRPr="000F79D6">
        <w:rPr>
          <w:rFonts w:ascii="Times New Roman" w:hAnsi="Times New Roman" w:cs="Times New Roman"/>
          <w:sz w:val="24"/>
          <w:szCs w:val="24"/>
        </w:rPr>
        <w:br/>
      </w:r>
      <w:r w:rsidR="00A82BD7" w:rsidRPr="000F79D6">
        <w:rPr>
          <w:rFonts w:ascii="Times New Roman" w:hAnsi="Times New Roman" w:cs="Times New Roman"/>
          <w:sz w:val="24"/>
          <w:szCs w:val="24"/>
        </w:rPr>
        <w:t xml:space="preserve">Jednotlivé skupiny jsou odděleny pomocí intermuskulárních sept. Do přední skupiny patří </w:t>
      </w:r>
      <w:r w:rsidR="00665560" w:rsidRPr="000F79D6">
        <w:rPr>
          <w:rFonts w:ascii="Times New Roman" w:hAnsi="Times New Roman" w:cs="Times New Roman"/>
          <w:sz w:val="24"/>
          <w:szCs w:val="24"/>
        </w:rPr>
        <w:br/>
      </w:r>
      <w:r w:rsidR="00A82BD7" w:rsidRPr="000F79D6">
        <w:rPr>
          <w:rFonts w:ascii="Times New Roman" w:hAnsi="Times New Roman" w:cs="Times New Roman"/>
          <w:sz w:val="24"/>
          <w:szCs w:val="24"/>
        </w:rPr>
        <w:t>m</w:t>
      </w:r>
      <w:r w:rsidR="00665560" w:rsidRPr="000F79D6">
        <w:rPr>
          <w:rFonts w:ascii="Times New Roman" w:hAnsi="Times New Roman" w:cs="Times New Roman"/>
          <w:sz w:val="24"/>
          <w:szCs w:val="24"/>
        </w:rPr>
        <w:t>.</w:t>
      </w:r>
      <w:r w:rsidR="00A82BD7" w:rsidRPr="000F79D6">
        <w:rPr>
          <w:rFonts w:ascii="Times New Roman" w:hAnsi="Times New Roman" w:cs="Times New Roman"/>
          <w:sz w:val="24"/>
          <w:szCs w:val="24"/>
        </w:rPr>
        <w:t xml:space="preserve"> </w:t>
      </w:r>
      <w:r w:rsidR="00DD61E0" w:rsidRPr="000F79D6">
        <w:rPr>
          <w:rFonts w:ascii="Times New Roman" w:hAnsi="Times New Roman" w:cs="Times New Roman"/>
          <w:sz w:val="24"/>
          <w:szCs w:val="24"/>
        </w:rPr>
        <w:t>pronator teres, m</w:t>
      </w:r>
      <w:r w:rsidR="00665560" w:rsidRPr="000F79D6">
        <w:rPr>
          <w:rFonts w:ascii="Times New Roman" w:hAnsi="Times New Roman" w:cs="Times New Roman"/>
          <w:sz w:val="24"/>
          <w:szCs w:val="24"/>
        </w:rPr>
        <w:t>.</w:t>
      </w:r>
      <w:r w:rsidR="00DD61E0" w:rsidRPr="000F79D6">
        <w:rPr>
          <w:rFonts w:ascii="Times New Roman" w:hAnsi="Times New Roman" w:cs="Times New Roman"/>
          <w:sz w:val="24"/>
          <w:szCs w:val="24"/>
        </w:rPr>
        <w:t xml:space="preserve"> flexor carp</w:t>
      </w:r>
      <w:r w:rsidR="00863BF5" w:rsidRPr="000F79D6">
        <w:rPr>
          <w:rFonts w:ascii="Times New Roman" w:hAnsi="Times New Roman" w:cs="Times New Roman"/>
          <w:sz w:val="24"/>
          <w:szCs w:val="24"/>
        </w:rPr>
        <w:t>i</w:t>
      </w:r>
      <w:r w:rsidR="00DD61E0" w:rsidRPr="000F79D6">
        <w:rPr>
          <w:rFonts w:ascii="Times New Roman" w:hAnsi="Times New Roman" w:cs="Times New Roman"/>
          <w:sz w:val="24"/>
          <w:szCs w:val="24"/>
        </w:rPr>
        <w:t xml:space="preserve"> radialis, m</w:t>
      </w:r>
      <w:r w:rsidR="00665560" w:rsidRPr="000F79D6">
        <w:rPr>
          <w:rFonts w:ascii="Times New Roman" w:hAnsi="Times New Roman" w:cs="Times New Roman"/>
          <w:sz w:val="24"/>
          <w:szCs w:val="24"/>
        </w:rPr>
        <w:t>.</w:t>
      </w:r>
      <w:r w:rsidR="00DD07C8" w:rsidRPr="000F79D6">
        <w:rPr>
          <w:rFonts w:ascii="Times New Roman" w:hAnsi="Times New Roman" w:cs="Times New Roman"/>
          <w:sz w:val="24"/>
          <w:szCs w:val="24"/>
        </w:rPr>
        <w:t xml:space="preserve"> palmaris longus, m</w:t>
      </w:r>
      <w:r w:rsidR="00665560" w:rsidRPr="000F79D6">
        <w:rPr>
          <w:rFonts w:ascii="Times New Roman" w:hAnsi="Times New Roman" w:cs="Times New Roman"/>
          <w:sz w:val="24"/>
          <w:szCs w:val="24"/>
        </w:rPr>
        <w:t>.</w:t>
      </w:r>
      <w:r w:rsidR="00DD07C8" w:rsidRPr="000F79D6">
        <w:rPr>
          <w:rFonts w:ascii="Times New Roman" w:hAnsi="Times New Roman" w:cs="Times New Roman"/>
          <w:sz w:val="24"/>
          <w:szCs w:val="24"/>
        </w:rPr>
        <w:t xml:space="preserve"> flexor carpi ulnaris, </w:t>
      </w:r>
      <w:r w:rsidR="00665560" w:rsidRPr="000F79D6">
        <w:rPr>
          <w:rFonts w:ascii="Times New Roman" w:hAnsi="Times New Roman" w:cs="Times New Roman"/>
          <w:sz w:val="24"/>
          <w:szCs w:val="24"/>
        </w:rPr>
        <w:br/>
      </w:r>
      <w:r w:rsidR="00DD07C8" w:rsidRPr="000F79D6">
        <w:rPr>
          <w:rFonts w:ascii="Times New Roman" w:hAnsi="Times New Roman" w:cs="Times New Roman"/>
          <w:sz w:val="24"/>
          <w:szCs w:val="24"/>
        </w:rPr>
        <w:t>m</w:t>
      </w:r>
      <w:r w:rsidR="00665560" w:rsidRPr="000F79D6">
        <w:rPr>
          <w:rFonts w:ascii="Times New Roman" w:hAnsi="Times New Roman" w:cs="Times New Roman"/>
          <w:sz w:val="24"/>
          <w:szCs w:val="24"/>
        </w:rPr>
        <w:t>.</w:t>
      </w:r>
      <w:r w:rsidR="00DD07C8" w:rsidRPr="000F79D6">
        <w:rPr>
          <w:rFonts w:ascii="Times New Roman" w:hAnsi="Times New Roman" w:cs="Times New Roman"/>
          <w:sz w:val="24"/>
          <w:szCs w:val="24"/>
        </w:rPr>
        <w:t xml:space="preserve"> flexor digitorum superficialis</w:t>
      </w:r>
      <w:r w:rsidR="00E01358" w:rsidRPr="000F79D6">
        <w:rPr>
          <w:rFonts w:ascii="Times New Roman" w:hAnsi="Times New Roman" w:cs="Times New Roman"/>
          <w:sz w:val="24"/>
          <w:szCs w:val="24"/>
        </w:rPr>
        <w:t xml:space="preserve"> a profundus, m</w:t>
      </w:r>
      <w:r w:rsidR="00665560" w:rsidRPr="000F79D6">
        <w:rPr>
          <w:rFonts w:ascii="Times New Roman" w:hAnsi="Times New Roman" w:cs="Times New Roman"/>
          <w:sz w:val="24"/>
          <w:szCs w:val="24"/>
        </w:rPr>
        <w:t>.</w:t>
      </w:r>
      <w:r w:rsidR="00E01358" w:rsidRPr="000F79D6">
        <w:rPr>
          <w:rFonts w:ascii="Times New Roman" w:hAnsi="Times New Roman" w:cs="Times New Roman"/>
          <w:sz w:val="24"/>
          <w:szCs w:val="24"/>
        </w:rPr>
        <w:t xml:space="preserve"> flexor pollicis longus a m</w:t>
      </w:r>
      <w:r w:rsidR="00665560" w:rsidRPr="000F79D6">
        <w:rPr>
          <w:rFonts w:ascii="Times New Roman" w:hAnsi="Times New Roman" w:cs="Times New Roman"/>
          <w:sz w:val="24"/>
          <w:szCs w:val="24"/>
        </w:rPr>
        <w:t>.</w:t>
      </w:r>
      <w:r w:rsidR="00E01358" w:rsidRPr="000F79D6">
        <w:rPr>
          <w:rFonts w:ascii="Times New Roman" w:hAnsi="Times New Roman" w:cs="Times New Roman"/>
          <w:sz w:val="24"/>
          <w:szCs w:val="24"/>
        </w:rPr>
        <w:t xml:space="preserve"> pronator quadratus.</w:t>
      </w:r>
      <w:r w:rsidR="00445B66" w:rsidRPr="000F79D6">
        <w:rPr>
          <w:rFonts w:ascii="Times New Roman" w:hAnsi="Times New Roman" w:cs="Times New Roman"/>
          <w:sz w:val="24"/>
          <w:szCs w:val="24"/>
        </w:rPr>
        <w:t xml:space="preserve"> </w:t>
      </w:r>
      <w:r w:rsidR="005E5AF2" w:rsidRPr="000F79D6">
        <w:rPr>
          <w:rFonts w:ascii="Times New Roman" w:hAnsi="Times New Roman" w:cs="Times New Roman"/>
          <w:sz w:val="24"/>
          <w:szCs w:val="24"/>
        </w:rPr>
        <w:t xml:space="preserve">Zadní skupina obsahuje svaly m. extensor digitorum, </w:t>
      </w:r>
      <w:r w:rsidR="00054509" w:rsidRPr="000F79D6">
        <w:rPr>
          <w:rFonts w:ascii="Times New Roman" w:hAnsi="Times New Roman" w:cs="Times New Roman"/>
          <w:sz w:val="24"/>
          <w:szCs w:val="24"/>
        </w:rPr>
        <w:t>m. extensor digiti minimi, m. extensor carpi ulnaris, m. abdu</w:t>
      </w:r>
      <w:r w:rsidR="009D507E">
        <w:rPr>
          <w:rFonts w:ascii="Times New Roman" w:hAnsi="Times New Roman" w:cs="Times New Roman"/>
          <w:sz w:val="24"/>
          <w:szCs w:val="24"/>
        </w:rPr>
        <w:t>c</w:t>
      </w:r>
      <w:r w:rsidR="00054509" w:rsidRPr="000F79D6">
        <w:rPr>
          <w:rFonts w:ascii="Times New Roman" w:hAnsi="Times New Roman" w:cs="Times New Roman"/>
          <w:sz w:val="24"/>
          <w:szCs w:val="24"/>
        </w:rPr>
        <w:t xml:space="preserve">tor pollicis </w:t>
      </w:r>
      <w:r w:rsidR="00CD44BC" w:rsidRPr="000F79D6">
        <w:rPr>
          <w:rFonts w:ascii="Times New Roman" w:hAnsi="Times New Roman" w:cs="Times New Roman"/>
          <w:sz w:val="24"/>
          <w:szCs w:val="24"/>
        </w:rPr>
        <w:t xml:space="preserve">longus, m. extensor </w:t>
      </w:r>
      <w:r w:rsidR="002E041D" w:rsidRPr="000F79D6">
        <w:rPr>
          <w:rFonts w:ascii="Times New Roman" w:hAnsi="Times New Roman" w:cs="Times New Roman"/>
          <w:sz w:val="24"/>
          <w:szCs w:val="24"/>
        </w:rPr>
        <w:t xml:space="preserve">pollicis brevis a longus a musculus extensor indicis. </w:t>
      </w:r>
      <w:r w:rsidR="00577BB1" w:rsidRPr="000F79D6">
        <w:rPr>
          <w:rFonts w:ascii="Times New Roman" w:hAnsi="Times New Roman" w:cs="Times New Roman"/>
          <w:sz w:val="24"/>
          <w:szCs w:val="24"/>
        </w:rPr>
        <w:t>Mezi svaly laterální skupiny patří m</w:t>
      </w:r>
      <w:r w:rsidR="00665560" w:rsidRPr="000F79D6">
        <w:rPr>
          <w:rFonts w:ascii="Times New Roman" w:hAnsi="Times New Roman" w:cs="Times New Roman"/>
          <w:sz w:val="24"/>
          <w:szCs w:val="24"/>
        </w:rPr>
        <w:t>.</w:t>
      </w:r>
      <w:r w:rsidR="00577BB1" w:rsidRPr="000F79D6">
        <w:rPr>
          <w:rFonts w:ascii="Times New Roman" w:hAnsi="Times New Roman" w:cs="Times New Roman"/>
          <w:sz w:val="24"/>
          <w:szCs w:val="24"/>
        </w:rPr>
        <w:t xml:space="preserve"> brachioradialis, m</w:t>
      </w:r>
      <w:r w:rsidR="00665560" w:rsidRPr="000F79D6">
        <w:rPr>
          <w:rFonts w:ascii="Times New Roman" w:hAnsi="Times New Roman" w:cs="Times New Roman"/>
          <w:sz w:val="24"/>
          <w:szCs w:val="24"/>
        </w:rPr>
        <w:t>.</w:t>
      </w:r>
      <w:r w:rsidR="00577BB1" w:rsidRPr="000F79D6">
        <w:rPr>
          <w:rFonts w:ascii="Times New Roman" w:hAnsi="Times New Roman" w:cs="Times New Roman"/>
          <w:sz w:val="24"/>
          <w:szCs w:val="24"/>
        </w:rPr>
        <w:t xml:space="preserve"> extensor carpi radialis longus</w:t>
      </w:r>
      <w:r w:rsidR="00665560" w:rsidRPr="000F79D6">
        <w:rPr>
          <w:rFonts w:ascii="Times New Roman" w:hAnsi="Times New Roman" w:cs="Times New Roman"/>
          <w:sz w:val="24"/>
          <w:szCs w:val="24"/>
        </w:rPr>
        <w:t xml:space="preserve"> </w:t>
      </w:r>
      <w:r w:rsidR="00577BB1" w:rsidRPr="000F79D6">
        <w:rPr>
          <w:rFonts w:ascii="Times New Roman" w:hAnsi="Times New Roman" w:cs="Times New Roman"/>
          <w:sz w:val="24"/>
          <w:szCs w:val="24"/>
        </w:rPr>
        <w:t>a brevis a m</w:t>
      </w:r>
      <w:r w:rsidR="00665560" w:rsidRPr="000F79D6">
        <w:rPr>
          <w:rFonts w:ascii="Times New Roman" w:hAnsi="Times New Roman" w:cs="Times New Roman"/>
          <w:sz w:val="24"/>
          <w:szCs w:val="24"/>
        </w:rPr>
        <w:t>.</w:t>
      </w:r>
      <w:r w:rsidR="00577BB1" w:rsidRPr="000F79D6">
        <w:rPr>
          <w:rFonts w:ascii="Times New Roman" w:hAnsi="Times New Roman" w:cs="Times New Roman"/>
          <w:sz w:val="24"/>
          <w:szCs w:val="24"/>
        </w:rPr>
        <w:t xml:space="preserve"> supinator</w:t>
      </w:r>
      <w:r w:rsidR="009B0E08" w:rsidRPr="000F79D6">
        <w:rPr>
          <w:rFonts w:ascii="Times New Roman" w:hAnsi="Times New Roman" w:cs="Times New Roman"/>
          <w:sz w:val="24"/>
          <w:szCs w:val="24"/>
        </w:rPr>
        <w:t xml:space="preserve"> </w:t>
      </w:r>
      <w:r w:rsidR="009B0E08" w:rsidRPr="000F79D6">
        <w:rPr>
          <w:rFonts w:ascii="Times New Roman" w:hAnsi="Times New Roman" w:cs="Times New Roman"/>
          <w:sz w:val="24"/>
          <w:szCs w:val="24"/>
          <w:shd w:val="clear" w:color="auto" w:fill="FFFFFF"/>
        </w:rPr>
        <w:t>(Naňka,</w:t>
      </w:r>
      <w:r w:rsidR="00402E54" w:rsidRPr="000F79D6">
        <w:rPr>
          <w:rFonts w:ascii="Times New Roman" w:hAnsi="Times New Roman" w:cs="Times New Roman"/>
          <w:sz w:val="24"/>
          <w:szCs w:val="24"/>
          <w:shd w:val="clear" w:color="auto" w:fill="FFFFFF"/>
        </w:rPr>
        <w:t xml:space="preserve"> Elišková, Eliška,</w:t>
      </w:r>
      <w:r w:rsidR="009B0E08" w:rsidRPr="000F79D6">
        <w:rPr>
          <w:rFonts w:ascii="Times New Roman" w:hAnsi="Times New Roman" w:cs="Times New Roman"/>
          <w:sz w:val="24"/>
          <w:szCs w:val="24"/>
          <w:shd w:val="clear" w:color="auto" w:fill="FFFFFF"/>
        </w:rPr>
        <w:t xml:space="preserve"> 2019, s. 65-72)</w:t>
      </w:r>
      <w:r w:rsidR="009B0E08" w:rsidRPr="000F79D6">
        <w:rPr>
          <w:rFonts w:ascii="Times New Roman" w:hAnsi="Times New Roman" w:cs="Times New Roman"/>
          <w:sz w:val="24"/>
          <w:szCs w:val="24"/>
        </w:rPr>
        <w:t>.</w:t>
      </w:r>
      <w:r w:rsidR="00577BB1" w:rsidRPr="000F79D6">
        <w:rPr>
          <w:rFonts w:ascii="Times New Roman" w:hAnsi="Times New Roman" w:cs="Times New Roman"/>
          <w:sz w:val="24"/>
          <w:szCs w:val="24"/>
        </w:rPr>
        <w:t xml:space="preserve"> </w:t>
      </w:r>
    </w:p>
    <w:p w14:paraId="532C1944" w14:textId="77777777" w:rsidR="00891363" w:rsidRPr="000F79D6" w:rsidRDefault="000A63FD" w:rsidP="00024115">
      <w:pPr>
        <w:spacing w:line="360" w:lineRule="auto"/>
        <w:ind w:firstLine="709"/>
        <w:contextualSpacing/>
        <w:jc w:val="both"/>
        <w:rPr>
          <w:rFonts w:ascii="Times New Roman" w:hAnsi="Times New Roman" w:cs="Times New Roman"/>
          <w:sz w:val="21"/>
          <w:szCs w:val="21"/>
          <w:shd w:val="clear" w:color="auto" w:fill="FFFFFF"/>
        </w:rPr>
      </w:pPr>
      <w:r w:rsidRPr="000F79D6">
        <w:rPr>
          <w:rFonts w:ascii="Times New Roman" w:hAnsi="Times New Roman" w:cs="Times New Roman"/>
          <w:sz w:val="24"/>
          <w:szCs w:val="24"/>
        </w:rPr>
        <w:t>Základním postavení v kloubu je extense. Z ní je umožněná flexe 130</w:t>
      </w:r>
      <w:r w:rsidRPr="000F79D6">
        <w:rPr>
          <w:rFonts w:ascii="Times New Roman" w:hAnsi="Times New Roman" w:cs="Times New Roman"/>
          <w:sz w:val="24"/>
          <w:szCs w:val="24"/>
          <w:shd w:val="clear" w:color="auto" w:fill="FFFFFF"/>
        </w:rPr>
        <w:t>°</w:t>
      </w:r>
      <w:r w:rsidR="00B34BD8" w:rsidRPr="000F79D6">
        <w:rPr>
          <w:rFonts w:ascii="Times New Roman" w:hAnsi="Times New Roman" w:cs="Times New Roman"/>
          <w:sz w:val="24"/>
          <w:szCs w:val="24"/>
          <w:shd w:val="clear" w:color="auto" w:fill="FFFFFF"/>
        </w:rPr>
        <w:t xml:space="preserve"> (Naňka,</w:t>
      </w:r>
      <w:r w:rsidR="00402E54" w:rsidRPr="000F79D6">
        <w:rPr>
          <w:rFonts w:ascii="Times New Roman" w:hAnsi="Times New Roman" w:cs="Times New Roman"/>
          <w:sz w:val="24"/>
          <w:szCs w:val="24"/>
          <w:shd w:val="clear" w:color="auto" w:fill="FFFFFF"/>
        </w:rPr>
        <w:t xml:space="preserve"> Elišková, Eliška,</w:t>
      </w:r>
      <w:r w:rsidR="00B34BD8" w:rsidRPr="000F79D6">
        <w:rPr>
          <w:rFonts w:ascii="Times New Roman" w:hAnsi="Times New Roman" w:cs="Times New Roman"/>
          <w:sz w:val="24"/>
          <w:szCs w:val="24"/>
          <w:shd w:val="clear" w:color="auto" w:fill="FFFFFF"/>
        </w:rPr>
        <w:t xml:space="preserve"> 2019, s. 37)</w:t>
      </w:r>
      <w:r w:rsidR="00B34BD8" w:rsidRPr="000F79D6">
        <w:rPr>
          <w:rFonts w:ascii="Times New Roman" w:hAnsi="Times New Roman" w:cs="Times New Roman"/>
          <w:sz w:val="24"/>
          <w:szCs w:val="24"/>
        </w:rPr>
        <w:t>.</w:t>
      </w:r>
    </w:p>
    <w:p w14:paraId="44DC1A69" w14:textId="74C5E3C3" w:rsidR="004E5BE4" w:rsidRPr="00DF6642" w:rsidRDefault="004E5BE4" w:rsidP="00DF6642">
      <w:pPr>
        <w:pStyle w:val="Nadpis4"/>
        <w:rPr>
          <w:rFonts w:ascii="Times New Roman" w:hAnsi="Times New Roman" w:cs="Times New Roman"/>
          <w:b/>
          <w:bCs/>
          <w:i w:val="0"/>
          <w:iCs w:val="0"/>
          <w:color w:val="auto"/>
          <w:sz w:val="21"/>
          <w:szCs w:val="21"/>
          <w:shd w:val="clear" w:color="auto" w:fill="FFFFFF"/>
        </w:rPr>
      </w:pPr>
      <w:r w:rsidRPr="00DF6642">
        <w:rPr>
          <w:rFonts w:ascii="Times New Roman" w:hAnsi="Times New Roman" w:cs="Times New Roman"/>
          <w:b/>
          <w:bCs/>
          <w:i w:val="0"/>
          <w:iCs w:val="0"/>
          <w:color w:val="auto"/>
          <w:shd w:val="clear" w:color="auto" w:fill="FFFFFF"/>
        </w:rPr>
        <w:t>Klouby ruky</w:t>
      </w:r>
    </w:p>
    <w:p w14:paraId="1EDAB4D1" w14:textId="3C75102D" w:rsidR="004E5BE4" w:rsidRPr="000F79D6" w:rsidRDefault="004E5BE4" w:rsidP="00024115">
      <w:pPr>
        <w:spacing w:line="360" w:lineRule="auto"/>
        <w:ind w:firstLine="709"/>
        <w:contextualSpacing/>
        <w:jc w:val="both"/>
        <w:rPr>
          <w:rFonts w:ascii="Times New Roman" w:hAnsi="Times New Roman" w:cs="Times New Roman"/>
          <w:sz w:val="24"/>
          <w:szCs w:val="24"/>
          <w:shd w:val="clear" w:color="auto" w:fill="FFFFFF"/>
        </w:rPr>
      </w:pPr>
      <w:r w:rsidRPr="000F79D6">
        <w:rPr>
          <w:rFonts w:ascii="Times New Roman" w:hAnsi="Times New Roman" w:cs="Times New Roman"/>
          <w:sz w:val="24"/>
          <w:szCs w:val="24"/>
          <w:shd w:val="clear" w:color="auto" w:fill="FFFFFF"/>
        </w:rPr>
        <w:t>Klouby ruky jsou poskládány do jednotlivých řad za sebou. Nejproximálnějším je spojení radia s proximální řadou karpálních kostí. Dále se nachází mediokarpální kloubení, kde se setkává proximální a distální řada karpálních kostí. Mezi jednotlivými karpálními kůstkami jsou klouby interkarpální, které spojují jednotlivé kůstky mezi sebou. Distálněji jsou uloženy klouby karpometakarpální, které spojují karpální kůstky s bazemi metakarpů. Další jsou klouby metakarpofalangové a klouby interfalangové</w:t>
      </w:r>
      <w:r w:rsidR="009C22B1" w:rsidRPr="000F79D6">
        <w:rPr>
          <w:rFonts w:ascii="Times New Roman" w:hAnsi="Times New Roman" w:cs="Times New Roman"/>
          <w:sz w:val="24"/>
          <w:szCs w:val="24"/>
          <w:shd w:val="clear" w:color="auto" w:fill="FFFFFF"/>
        </w:rPr>
        <w:t xml:space="preserve"> (Naňka, </w:t>
      </w:r>
      <w:r w:rsidR="00402E54" w:rsidRPr="000F79D6">
        <w:rPr>
          <w:rFonts w:ascii="Times New Roman" w:hAnsi="Times New Roman" w:cs="Times New Roman"/>
          <w:sz w:val="24"/>
          <w:szCs w:val="24"/>
          <w:shd w:val="clear" w:color="auto" w:fill="FFFFFF"/>
        </w:rPr>
        <w:t xml:space="preserve">Elišková, Eliška, </w:t>
      </w:r>
      <w:r w:rsidR="009C22B1" w:rsidRPr="000F79D6">
        <w:rPr>
          <w:rFonts w:ascii="Times New Roman" w:hAnsi="Times New Roman" w:cs="Times New Roman"/>
          <w:sz w:val="24"/>
          <w:szCs w:val="24"/>
          <w:shd w:val="clear" w:color="auto" w:fill="FFFFFF"/>
        </w:rPr>
        <w:t>2019, s. 3</w:t>
      </w:r>
      <w:r w:rsidR="001F7857" w:rsidRPr="000F79D6">
        <w:rPr>
          <w:rFonts w:ascii="Times New Roman" w:hAnsi="Times New Roman" w:cs="Times New Roman"/>
          <w:sz w:val="24"/>
          <w:szCs w:val="24"/>
          <w:shd w:val="clear" w:color="auto" w:fill="FFFFFF"/>
        </w:rPr>
        <w:t>7-38</w:t>
      </w:r>
      <w:r w:rsidR="009C22B1" w:rsidRPr="000F79D6">
        <w:rPr>
          <w:rFonts w:ascii="Times New Roman" w:hAnsi="Times New Roman" w:cs="Times New Roman"/>
          <w:sz w:val="24"/>
          <w:szCs w:val="24"/>
          <w:shd w:val="clear" w:color="auto" w:fill="FFFFFF"/>
        </w:rPr>
        <w:t>)</w:t>
      </w:r>
      <w:r w:rsidRPr="000F79D6">
        <w:rPr>
          <w:rFonts w:ascii="Times New Roman" w:hAnsi="Times New Roman" w:cs="Times New Roman"/>
          <w:sz w:val="24"/>
          <w:szCs w:val="24"/>
          <w:shd w:val="clear" w:color="auto" w:fill="FFFFFF"/>
        </w:rPr>
        <w:t xml:space="preserve">. </w:t>
      </w:r>
    </w:p>
    <w:p w14:paraId="54382A5C" w14:textId="0FAFADA2" w:rsidR="004E5BE4" w:rsidRPr="000F79D6" w:rsidRDefault="004E5BE4" w:rsidP="00024115">
      <w:pPr>
        <w:spacing w:line="360" w:lineRule="auto"/>
        <w:ind w:firstLine="709"/>
        <w:contextualSpacing/>
        <w:jc w:val="both"/>
        <w:rPr>
          <w:rFonts w:ascii="Times New Roman" w:hAnsi="Times New Roman" w:cs="Times New Roman"/>
          <w:sz w:val="24"/>
          <w:szCs w:val="24"/>
          <w:shd w:val="clear" w:color="auto" w:fill="FFFFFF"/>
        </w:rPr>
      </w:pPr>
      <w:r w:rsidRPr="000F79D6">
        <w:rPr>
          <w:rFonts w:ascii="Times New Roman" w:hAnsi="Times New Roman" w:cs="Times New Roman"/>
          <w:sz w:val="24"/>
          <w:szCs w:val="24"/>
          <w:shd w:val="clear" w:color="auto" w:fill="FFFFFF"/>
        </w:rPr>
        <w:t xml:space="preserve">Karpální kosti se dělí do proximální a distální řady. Řadu proximální vyváří </w:t>
      </w:r>
      <w:r w:rsidR="00D41BD2" w:rsidRPr="000F79D6">
        <w:rPr>
          <w:rFonts w:ascii="Times New Roman" w:hAnsi="Times New Roman" w:cs="Times New Roman"/>
          <w:sz w:val="24"/>
          <w:szCs w:val="24"/>
          <w:shd w:val="clear" w:color="auto" w:fill="FFFFFF"/>
        </w:rPr>
        <w:br/>
      </w:r>
      <w:r w:rsidRPr="000F79D6">
        <w:rPr>
          <w:rFonts w:ascii="Times New Roman" w:hAnsi="Times New Roman" w:cs="Times New Roman"/>
          <w:sz w:val="24"/>
          <w:szCs w:val="24"/>
          <w:shd w:val="clear" w:color="auto" w:fill="FFFFFF"/>
        </w:rPr>
        <w:t xml:space="preserve">os pisiforme, os triquetrum, os lunatum a os scaphoideum Distální jsou os trapezium, </w:t>
      </w:r>
      <w:r w:rsidR="00D41BD2" w:rsidRPr="000F79D6">
        <w:rPr>
          <w:rFonts w:ascii="Times New Roman" w:hAnsi="Times New Roman" w:cs="Times New Roman"/>
          <w:sz w:val="24"/>
          <w:szCs w:val="24"/>
          <w:shd w:val="clear" w:color="auto" w:fill="FFFFFF"/>
        </w:rPr>
        <w:br/>
      </w:r>
      <w:r w:rsidRPr="000F79D6">
        <w:rPr>
          <w:rFonts w:ascii="Times New Roman" w:hAnsi="Times New Roman" w:cs="Times New Roman"/>
          <w:sz w:val="24"/>
          <w:szCs w:val="24"/>
          <w:shd w:val="clear" w:color="auto" w:fill="FFFFFF"/>
        </w:rPr>
        <w:t xml:space="preserve">os trapezoideum, os capitatum a os hamatum. Metakarpálních kostí je celkem pět. Články prstů jsou na palci dva a </w:t>
      </w:r>
      <w:r w:rsidR="007322C6" w:rsidRPr="000F79D6">
        <w:rPr>
          <w:rFonts w:ascii="Times New Roman" w:hAnsi="Times New Roman" w:cs="Times New Roman"/>
          <w:sz w:val="24"/>
          <w:szCs w:val="24"/>
          <w:shd w:val="clear" w:color="auto" w:fill="FFFFFF"/>
        </w:rPr>
        <w:t>tři na ostatních prstech</w:t>
      </w:r>
      <w:r w:rsidR="00F57EF1" w:rsidRPr="000F79D6">
        <w:rPr>
          <w:rFonts w:ascii="Times New Roman" w:hAnsi="Times New Roman" w:cs="Times New Roman"/>
          <w:sz w:val="24"/>
          <w:szCs w:val="24"/>
          <w:shd w:val="clear" w:color="auto" w:fill="FFFFFF"/>
        </w:rPr>
        <w:t xml:space="preserve"> (Čihák</w:t>
      </w:r>
      <w:r w:rsidR="00891363" w:rsidRPr="000F79D6">
        <w:rPr>
          <w:rFonts w:ascii="Times New Roman" w:hAnsi="Times New Roman" w:cs="Times New Roman"/>
          <w:sz w:val="24"/>
          <w:szCs w:val="24"/>
          <w:shd w:val="clear" w:color="auto" w:fill="FFFFFF"/>
        </w:rPr>
        <w:t xml:space="preserve">, Grim, Fejfar, 2011, </w:t>
      </w:r>
      <w:r w:rsidR="00F57EF1" w:rsidRPr="000F79D6">
        <w:rPr>
          <w:rFonts w:ascii="Times New Roman" w:hAnsi="Times New Roman" w:cs="Times New Roman"/>
          <w:sz w:val="24"/>
          <w:szCs w:val="24"/>
          <w:shd w:val="clear" w:color="auto" w:fill="FFFFFF"/>
        </w:rPr>
        <w:t>s. 255</w:t>
      </w:r>
      <w:r w:rsidR="004A2C7D" w:rsidRPr="000F79D6">
        <w:rPr>
          <w:rFonts w:ascii="Times New Roman" w:hAnsi="Times New Roman" w:cs="Times New Roman"/>
          <w:sz w:val="24"/>
          <w:szCs w:val="24"/>
          <w:shd w:val="clear" w:color="auto" w:fill="FFFFFF"/>
        </w:rPr>
        <w:t>-258</w:t>
      </w:r>
      <w:r w:rsidR="00F57EF1" w:rsidRPr="000F79D6">
        <w:rPr>
          <w:rFonts w:ascii="Times New Roman" w:hAnsi="Times New Roman" w:cs="Times New Roman"/>
          <w:sz w:val="24"/>
          <w:szCs w:val="24"/>
          <w:shd w:val="clear" w:color="auto" w:fill="FFFFFF"/>
        </w:rPr>
        <w:t>)</w:t>
      </w:r>
      <w:r w:rsidR="007322C6" w:rsidRPr="000F79D6">
        <w:rPr>
          <w:rFonts w:ascii="Times New Roman" w:hAnsi="Times New Roman" w:cs="Times New Roman"/>
          <w:sz w:val="24"/>
          <w:szCs w:val="24"/>
          <w:shd w:val="clear" w:color="auto" w:fill="FFFFFF"/>
        </w:rPr>
        <w:t xml:space="preserve">. </w:t>
      </w:r>
    </w:p>
    <w:p w14:paraId="35115E2D" w14:textId="465613A3" w:rsidR="007322C6" w:rsidRPr="000F79D6" w:rsidRDefault="007322C6" w:rsidP="00024115">
      <w:pPr>
        <w:spacing w:line="360" w:lineRule="auto"/>
        <w:ind w:firstLine="709"/>
        <w:contextualSpacing/>
        <w:jc w:val="both"/>
        <w:rPr>
          <w:rFonts w:ascii="Times New Roman" w:hAnsi="Times New Roman" w:cs="Times New Roman"/>
          <w:sz w:val="24"/>
          <w:szCs w:val="24"/>
          <w:shd w:val="clear" w:color="auto" w:fill="FFFFFF"/>
        </w:rPr>
      </w:pPr>
      <w:r w:rsidRPr="000F79D6">
        <w:rPr>
          <w:rFonts w:ascii="Times New Roman" w:hAnsi="Times New Roman" w:cs="Times New Roman"/>
          <w:sz w:val="24"/>
          <w:szCs w:val="24"/>
          <w:shd w:val="clear" w:color="auto" w:fill="FFFFFF"/>
        </w:rPr>
        <w:t>Klouby radiokarpální, mediokarpální a karpometakarpální pracují jako jeden funkční celek. Jedná se o kulovitý nebo elipsovitý kloub. Možné pohyby jsou palmární a dorsální flexe, radiální a ulnární dukce a cirkumdukce, která vzniká kombinací pohybů</w:t>
      </w:r>
      <w:r w:rsidR="00926819" w:rsidRPr="000F79D6">
        <w:rPr>
          <w:rFonts w:ascii="Times New Roman" w:hAnsi="Times New Roman" w:cs="Times New Roman"/>
          <w:sz w:val="24"/>
          <w:szCs w:val="24"/>
          <w:shd w:val="clear" w:color="auto" w:fill="FFFFFF"/>
        </w:rPr>
        <w:t xml:space="preserve"> (Čihák, </w:t>
      </w:r>
      <w:r w:rsidR="00891363" w:rsidRPr="000F79D6">
        <w:rPr>
          <w:rFonts w:ascii="Times New Roman" w:hAnsi="Times New Roman" w:cs="Times New Roman"/>
          <w:sz w:val="24"/>
          <w:szCs w:val="24"/>
          <w:shd w:val="clear" w:color="auto" w:fill="FFFFFF"/>
        </w:rPr>
        <w:t>Grim, Fejfar, 2011,</w:t>
      </w:r>
      <w:r w:rsidR="00926819" w:rsidRPr="000F79D6">
        <w:rPr>
          <w:rFonts w:ascii="Times New Roman" w:hAnsi="Times New Roman" w:cs="Times New Roman"/>
          <w:sz w:val="24"/>
          <w:szCs w:val="24"/>
          <w:shd w:val="clear" w:color="auto" w:fill="FFFFFF"/>
        </w:rPr>
        <w:t xml:space="preserve"> s. 276)</w:t>
      </w:r>
      <w:r w:rsidR="00926819" w:rsidRPr="000F79D6">
        <w:rPr>
          <w:rFonts w:ascii="Times New Roman" w:hAnsi="Times New Roman" w:cs="Times New Roman"/>
          <w:sz w:val="24"/>
          <w:szCs w:val="24"/>
        </w:rPr>
        <w:t>.</w:t>
      </w:r>
      <w:r w:rsidRPr="000F79D6">
        <w:rPr>
          <w:rFonts w:ascii="Times New Roman" w:hAnsi="Times New Roman" w:cs="Times New Roman"/>
          <w:sz w:val="24"/>
          <w:szCs w:val="24"/>
          <w:shd w:val="clear" w:color="auto" w:fill="FFFFFF"/>
        </w:rPr>
        <w:t xml:space="preserve"> Metakarpofalangové sklouben</w:t>
      </w:r>
      <w:r w:rsidR="00D41BD2" w:rsidRPr="000F79D6">
        <w:rPr>
          <w:rFonts w:ascii="Times New Roman" w:hAnsi="Times New Roman" w:cs="Times New Roman"/>
          <w:sz w:val="24"/>
          <w:szCs w:val="24"/>
          <w:shd w:val="clear" w:color="auto" w:fill="FFFFFF"/>
        </w:rPr>
        <w:t>í</w:t>
      </w:r>
      <w:r w:rsidRPr="000F79D6">
        <w:rPr>
          <w:rFonts w:ascii="Times New Roman" w:hAnsi="Times New Roman" w:cs="Times New Roman"/>
          <w:sz w:val="24"/>
          <w:szCs w:val="24"/>
          <w:shd w:val="clear" w:color="auto" w:fill="FFFFFF"/>
        </w:rPr>
        <w:t xml:space="preserve"> umožňuje pohyby do flexe, extense, abdukce, addukce, rotace a cirkumdukce</w:t>
      </w:r>
      <w:r w:rsidR="00A81318" w:rsidRPr="000F79D6">
        <w:rPr>
          <w:rFonts w:ascii="Times New Roman" w:hAnsi="Times New Roman" w:cs="Times New Roman"/>
          <w:sz w:val="24"/>
          <w:szCs w:val="24"/>
          <w:shd w:val="clear" w:color="auto" w:fill="FFFFFF"/>
        </w:rPr>
        <w:t xml:space="preserve"> (Čihák,</w:t>
      </w:r>
      <w:r w:rsidR="00891363" w:rsidRPr="000F79D6">
        <w:rPr>
          <w:rFonts w:ascii="Times New Roman" w:hAnsi="Times New Roman" w:cs="Times New Roman"/>
          <w:sz w:val="24"/>
          <w:szCs w:val="24"/>
          <w:shd w:val="clear" w:color="auto" w:fill="FFFFFF"/>
        </w:rPr>
        <w:t xml:space="preserve"> Grim, Fejfar, 201,</w:t>
      </w:r>
      <w:r w:rsidR="00A81318" w:rsidRPr="000F79D6">
        <w:rPr>
          <w:rFonts w:ascii="Times New Roman" w:hAnsi="Times New Roman" w:cs="Times New Roman"/>
          <w:sz w:val="24"/>
          <w:szCs w:val="24"/>
          <w:shd w:val="clear" w:color="auto" w:fill="FFFFFF"/>
        </w:rPr>
        <w:t xml:space="preserve"> s. 279)</w:t>
      </w:r>
      <w:r w:rsidRPr="000F79D6">
        <w:rPr>
          <w:rFonts w:ascii="Times New Roman" w:hAnsi="Times New Roman" w:cs="Times New Roman"/>
          <w:sz w:val="24"/>
          <w:szCs w:val="24"/>
          <w:shd w:val="clear" w:color="auto" w:fill="FFFFFF"/>
        </w:rPr>
        <w:t>. Interfalangové klouby pak jen flexi a extensi</w:t>
      </w:r>
      <w:r w:rsidR="004A2C7D" w:rsidRPr="000F79D6">
        <w:rPr>
          <w:rFonts w:ascii="Times New Roman" w:hAnsi="Times New Roman" w:cs="Times New Roman"/>
          <w:sz w:val="24"/>
          <w:szCs w:val="24"/>
          <w:shd w:val="clear" w:color="auto" w:fill="FFFFFF"/>
        </w:rPr>
        <w:t xml:space="preserve"> (Čihák, </w:t>
      </w:r>
      <w:r w:rsidR="00596524" w:rsidRPr="000F79D6">
        <w:rPr>
          <w:rFonts w:ascii="Times New Roman" w:hAnsi="Times New Roman" w:cs="Times New Roman"/>
          <w:sz w:val="24"/>
          <w:szCs w:val="24"/>
          <w:shd w:val="clear" w:color="auto" w:fill="FFFFFF"/>
        </w:rPr>
        <w:t>Grim, Fejfar, 2011,</w:t>
      </w:r>
      <w:r w:rsidR="004A2C7D" w:rsidRPr="000F79D6">
        <w:rPr>
          <w:rFonts w:ascii="Times New Roman" w:hAnsi="Times New Roman" w:cs="Times New Roman"/>
          <w:sz w:val="24"/>
          <w:szCs w:val="24"/>
          <w:shd w:val="clear" w:color="auto" w:fill="FFFFFF"/>
        </w:rPr>
        <w:t xml:space="preserve"> s. </w:t>
      </w:r>
      <w:r w:rsidR="00A81318" w:rsidRPr="000F79D6">
        <w:rPr>
          <w:rFonts w:ascii="Times New Roman" w:hAnsi="Times New Roman" w:cs="Times New Roman"/>
          <w:sz w:val="24"/>
          <w:szCs w:val="24"/>
          <w:shd w:val="clear" w:color="auto" w:fill="FFFFFF"/>
        </w:rPr>
        <w:t>281</w:t>
      </w:r>
      <w:r w:rsidR="004A2C7D" w:rsidRPr="000F79D6">
        <w:rPr>
          <w:rFonts w:ascii="Times New Roman" w:hAnsi="Times New Roman" w:cs="Times New Roman"/>
          <w:sz w:val="24"/>
          <w:szCs w:val="24"/>
          <w:shd w:val="clear" w:color="auto" w:fill="FFFFFF"/>
        </w:rPr>
        <w:t>)</w:t>
      </w:r>
      <w:r w:rsidRPr="000F79D6">
        <w:rPr>
          <w:rFonts w:ascii="Times New Roman" w:hAnsi="Times New Roman" w:cs="Times New Roman"/>
          <w:sz w:val="24"/>
          <w:szCs w:val="24"/>
          <w:shd w:val="clear" w:color="auto" w:fill="FFFFFF"/>
        </w:rPr>
        <w:t>.</w:t>
      </w:r>
    </w:p>
    <w:p w14:paraId="07C47A34" w14:textId="7F3567BD" w:rsidR="007322C6" w:rsidRPr="000F79D6" w:rsidRDefault="007322C6" w:rsidP="00024115">
      <w:pPr>
        <w:spacing w:line="360" w:lineRule="auto"/>
        <w:ind w:firstLine="709"/>
        <w:contextualSpacing/>
        <w:jc w:val="both"/>
        <w:rPr>
          <w:rFonts w:ascii="Times New Roman" w:hAnsi="Times New Roman" w:cs="Times New Roman"/>
          <w:sz w:val="24"/>
          <w:szCs w:val="24"/>
          <w:shd w:val="clear" w:color="auto" w:fill="FFFFFF"/>
        </w:rPr>
      </w:pPr>
      <w:r w:rsidRPr="000F79D6">
        <w:rPr>
          <w:rFonts w:ascii="Times New Roman" w:hAnsi="Times New Roman" w:cs="Times New Roman"/>
          <w:sz w:val="24"/>
          <w:szCs w:val="24"/>
          <w:shd w:val="clear" w:color="auto" w:fill="FFFFFF"/>
        </w:rPr>
        <w:t>Speciálním kloubem je karpometakarpální kloub palce. Jedná se o sedlový kloub a dovoluje flexi, extensi, abdukci, addukci, mírnou rotaci a kombinací těchto pohybů je možnost postavit palec do oposice vůči ostatním prstům</w:t>
      </w:r>
      <w:r w:rsidR="00F618A2" w:rsidRPr="000F79D6">
        <w:rPr>
          <w:rFonts w:ascii="Times New Roman" w:hAnsi="Times New Roman" w:cs="Times New Roman"/>
          <w:sz w:val="24"/>
          <w:szCs w:val="24"/>
          <w:shd w:val="clear" w:color="auto" w:fill="FFFFFF"/>
        </w:rPr>
        <w:t xml:space="preserve"> (Čihák, </w:t>
      </w:r>
      <w:r w:rsidR="00596524" w:rsidRPr="000F79D6">
        <w:rPr>
          <w:rFonts w:ascii="Times New Roman" w:hAnsi="Times New Roman" w:cs="Times New Roman"/>
          <w:sz w:val="24"/>
          <w:szCs w:val="24"/>
          <w:shd w:val="clear" w:color="auto" w:fill="FFFFFF"/>
        </w:rPr>
        <w:t xml:space="preserve">Grim, Fejfar, 2011, </w:t>
      </w:r>
      <w:r w:rsidR="00F618A2" w:rsidRPr="000F79D6">
        <w:rPr>
          <w:rFonts w:ascii="Times New Roman" w:hAnsi="Times New Roman" w:cs="Times New Roman"/>
          <w:sz w:val="24"/>
          <w:szCs w:val="24"/>
          <w:shd w:val="clear" w:color="auto" w:fill="FFFFFF"/>
        </w:rPr>
        <w:t>s. 272-276).</w:t>
      </w:r>
    </w:p>
    <w:p w14:paraId="3D1540BA" w14:textId="06B0988E" w:rsidR="00123660" w:rsidRPr="00831A6F" w:rsidRDefault="0079761A" w:rsidP="00831A6F">
      <w:pPr>
        <w:spacing w:line="360" w:lineRule="auto"/>
        <w:ind w:firstLine="709"/>
        <w:contextualSpacing/>
        <w:jc w:val="both"/>
        <w:rPr>
          <w:rFonts w:ascii="Times New Roman" w:hAnsi="Times New Roman" w:cs="Times New Roman"/>
          <w:sz w:val="24"/>
          <w:szCs w:val="24"/>
          <w:shd w:val="clear" w:color="auto" w:fill="FFFFFF"/>
        </w:rPr>
      </w:pPr>
      <w:r w:rsidRPr="000F79D6">
        <w:rPr>
          <w:rFonts w:ascii="Times New Roman" w:hAnsi="Times New Roman" w:cs="Times New Roman"/>
          <w:sz w:val="24"/>
          <w:szCs w:val="24"/>
          <w:shd w:val="clear" w:color="auto" w:fill="FFFFFF"/>
        </w:rPr>
        <w:lastRenderedPageBreak/>
        <w:t xml:space="preserve">Svaly ruky se dělí na svaly thenaru, hypothenaru a svaly středního prostoru. </w:t>
      </w:r>
      <w:r w:rsidR="00783248" w:rsidRPr="000F79D6">
        <w:rPr>
          <w:rFonts w:ascii="Times New Roman" w:hAnsi="Times New Roman" w:cs="Times New Roman"/>
          <w:sz w:val="24"/>
          <w:szCs w:val="24"/>
          <w:shd w:val="clear" w:color="auto" w:fill="FFFFFF"/>
        </w:rPr>
        <w:t>Mezi svaly thenaru patří m. abdu</w:t>
      </w:r>
      <w:r w:rsidR="009D507E">
        <w:rPr>
          <w:rFonts w:ascii="Times New Roman" w:hAnsi="Times New Roman" w:cs="Times New Roman"/>
          <w:sz w:val="24"/>
          <w:szCs w:val="24"/>
          <w:shd w:val="clear" w:color="auto" w:fill="FFFFFF"/>
        </w:rPr>
        <w:t>c</w:t>
      </w:r>
      <w:r w:rsidR="00783248" w:rsidRPr="000F79D6">
        <w:rPr>
          <w:rFonts w:ascii="Times New Roman" w:hAnsi="Times New Roman" w:cs="Times New Roman"/>
          <w:sz w:val="24"/>
          <w:szCs w:val="24"/>
          <w:shd w:val="clear" w:color="auto" w:fill="FFFFFF"/>
        </w:rPr>
        <w:t xml:space="preserve">tor pollicis brevis, m. flexor pollicis brevis, m. opponens pollicis, </w:t>
      </w:r>
      <w:r w:rsidR="00A9517A" w:rsidRPr="000F79D6">
        <w:rPr>
          <w:rFonts w:ascii="Times New Roman" w:hAnsi="Times New Roman" w:cs="Times New Roman"/>
          <w:sz w:val="24"/>
          <w:szCs w:val="24"/>
          <w:shd w:val="clear" w:color="auto" w:fill="FFFFFF"/>
        </w:rPr>
        <w:br/>
      </w:r>
      <w:r w:rsidR="00783248" w:rsidRPr="000F79D6">
        <w:rPr>
          <w:rFonts w:ascii="Times New Roman" w:hAnsi="Times New Roman" w:cs="Times New Roman"/>
          <w:sz w:val="24"/>
          <w:szCs w:val="24"/>
          <w:shd w:val="clear" w:color="auto" w:fill="FFFFFF"/>
        </w:rPr>
        <w:t>m. abdu</w:t>
      </w:r>
      <w:r w:rsidR="009D507E">
        <w:rPr>
          <w:rFonts w:ascii="Times New Roman" w:hAnsi="Times New Roman" w:cs="Times New Roman"/>
          <w:sz w:val="24"/>
          <w:szCs w:val="24"/>
          <w:shd w:val="clear" w:color="auto" w:fill="FFFFFF"/>
        </w:rPr>
        <w:t>c</w:t>
      </w:r>
      <w:r w:rsidR="00783248" w:rsidRPr="000F79D6">
        <w:rPr>
          <w:rFonts w:ascii="Times New Roman" w:hAnsi="Times New Roman" w:cs="Times New Roman"/>
          <w:sz w:val="24"/>
          <w:szCs w:val="24"/>
          <w:shd w:val="clear" w:color="auto" w:fill="FFFFFF"/>
        </w:rPr>
        <w:t>tor pollicis</w:t>
      </w:r>
      <w:r w:rsidR="00A9517A" w:rsidRPr="000F79D6">
        <w:rPr>
          <w:rFonts w:ascii="Times New Roman" w:hAnsi="Times New Roman" w:cs="Times New Roman"/>
          <w:sz w:val="24"/>
          <w:szCs w:val="24"/>
          <w:shd w:val="clear" w:color="auto" w:fill="FFFFFF"/>
        </w:rPr>
        <w:t>. Svaly hypothenaru jsou m. palmaris brevis, m. abdu</w:t>
      </w:r>
      <w:r w:rsidR="009D507E">
        <w:rPr>
          <w:rFonts w:ascii="Times New Roman" w:hAnsi="Times New Roman" w:cs="Times New Roman"/>
          <w:sz w:val="24"/>
          <w:szCs w:val="24"/>
          <w:shd w:val="clear" w:color="auto" w:fill="FFFFFF"/>
        </w:rPr>
        <w:t>c</w:t>
      </w:r>
      <w:r w:rsidR="00A9517A" w:rsidRPr="000F79D6">
        <w:rPr>
          <w:rFonts w:ascii="Times New Roman" w:hAnsi="Times New Roman" w:cs="Times New Roman"/>
          <w:sz w:val="24"/>
          <w:szCs w:val="24"/>
          <w:shd w:val="clear" w:color="auto" w:fill="FFFFFF"/>
        </w:rPr>
        <w:t xml:space="preserve">tor digiti minimi, </w:t>
      </w:r>
      <w:r w:rsidR="00A9517A" w:rsidRPr="000F79D6">
        <w:rPr>
          <w:rFonts w:ascii="Times New Roman" w:hAnsi="Times New Roman" w:cs="Times New Roman"/>
          <w:sz w:val="24"/>
          <w:szCs w:val="24"/>
          <w:shd w:val="clear" w:color="auto" w:fill="FFFFFF"/>
        </w:rPr>
        <w:br/>
        <w:t>m. flexor</w:t>
      </w:r>
      <w:r w:rsidR="00041050" w:rsidRPr="000F79D6">
        <w:rPr>
          <w:rFonts w:ascii="Times New Roman" w:hAnsi="Times New Roman" w:cs="Times New Roman"/>
          <w:sz w:val="24"/>
          <w:szCs w:val="24"/>
          <w:shd w:val="clear" w:color="auto" w:fill="FFFFFF"/>
        </w:rPr>
        <w:t xml:space="preserve"> digiti minimi brevis, m. opponens digiti minimi</w:t>
      </w:r>
      <w:r w:rsidR="00C17417" w:rsidRPr="000F79D6">
        <w:rPr>
          <w:rFonts w:ascii="Times New Roman" w:hAnsi="Times New Roman" w:cs="Times New Roman"/>
          <w:sz w:val="24"/>
          <w:szCs w:val="24"/>
          <w:shd w:val="clear" w:color="auto" w:fill="FFFFFF"/>
        </w:rPr>
        <w:t xml:space="preserve">. Do svalů středního prostoru se </w:t>
      </w:r>
      <w:r w:rsidR="00F26C3B" w:rsidRPr="000F79D6">
        <w:rPr>
          <w:rFonts w:ascii="Times New Roman" w:hAnsi="Times New Roman" w:cs="Times New Roman"/>
          <w:sz w:val="24"/>
          <w:szCs w:val="24"/>
          <w:shd w:val="clear" w:color="auto" w:fill="FFFFFF"/>
        </w:rPr>
        <w:t xml:space="preserve">řadí mm. </w:t>
      </w:r>
      <w:r w:rsidR="00C24CB8" w:rsidRPr="000F79D6">
        <w:rPr>
          <w:rFonts w:ascii="Times New Roman" w:hAnsi="Times New Roman" w:cs="Times New Roman"/>
          <w:sz w:val="24"/>
          <w:szCs w:val="24"/>
          <w:shd w:val="clear" w:color="auto" w:fill="FFFFFF"/>
        </w:rPr>
        <w:t>i</w:t>
      </w:r>
      <w:r w:rsidR="00F26C3B" w:rsidRPr="000F79D6">
        <w:rPr>
          <w:rFonts w:ascii="Times New Roman" w:hAnsi="Times New Roman" w:cs="Times New Roman"/>
          <w:sz w:val="24"/>
          <w:szCs w:val="24"/>
          <w:shd w:val="clear" w:color="auto" w:fill="FFFFFF"/>
        </w:rPr>
        <w:t xml:space="preserve">nterossei palmares a dorsales </w:t>
      </w:r>
      <w:r w:rsidR="00C24CB8" w:rsidRPr="000F79D6">
        <w:rPr>
          <w:rFonts w:ascii="Times New Roman" w:hAnsi="Times New Roman" w:cs="Times New Roman"/>
          <w:sz w:val="24"/>
          <w:szCs w:val="24"/>
          <w:shd w:val="clear" w:color="auto" w:fill="FFFFFF"/>
        </w:rPr>
        <w:t>a mm. lumbricales</w:t>
      </w:r>
      <w:r w:rsidR="009E25FE" w:rsidRPr="000F79D6">
        <w:rPr>
          <w:rFonts w:ascii="Times New Roman" w:hAnsi="Times New Roman" w:cs="Times New Roman"/>
          <w:sz w:val="24"/>
          <w:szCs w:val="24"/>
          <w:shd w:val="clear" w:color="auto" w:fill="FFFFFF"/>
        </w:rPr>
        <w:t xml:space="preserve"> (Naňka, </w:t>
      </w:r>
      <w:r w:rsidR="00402E54" w:rsidRPr="000F79D6">
        <w:rPr>
          <w:rFonts w:ascii="Times New Roman" w:hAnsi="Times New Roman" w:cs="Times New Roman"/>
          <w:sz w:val="24"/>
          <w:szCs w:val="24"/>
          <w:shd w:val="clear" w:color="auto" w:fill="FFFFFF"/>
        </w:rPr>
        <w:t xml:space="preserve">Elišková, Eliška, </w:t>
      </w:r>
      <w:r w:rsidR="009E25FE" w:rsidRPr="000F79D6">
        <w:rPr>
          <w:rFonts w:ascii="Times New Roman" w:hAnsi="Times New Roman" w:cs="Times New Roman"/>
          <w:sz w:val="24"/>
          <w:szCs w:val="24"/>
          <w:shd w:val="clear" w:color="auto" w:fill="FFFFFF"/>
        </w:rPr>
        <w:t xml:space="preserve">2019, s. </w:t>
      </w:r>
      <w:r w:rsidR="00871978" w:rsidRPr="000F79D6">
        <w:rPr>
          <w:rFonts w:ascii="Times New Roman" w:hAnsi="Times New Roman" w:cs="Times New Roman"/>
          <w:sz w:val="24"/>
          <w:szCs w:val="24"/>
          <w:shd w:val="clear" w:color="auto" w:fill="FFFFFF"/>
        </w:rPr>
        <w:t>70-72</w:t>
      </w:r>
      <w:r w:rsidR="009E25FE" w:rsidRPr="000F79D6">
        <w:rPr>
          <w:rFonts w:ascii="Times New Roman" w:hAnsi="Times New Roman" w:cs="Times New Roman"/>
          <w:sz w:val="24"/>
          <w:szCs w:val="24"/>
          <w:shd w:val="clear" w:color="auto" w:fill="FFFFFF"/>
        </w:rPr>
        <w:t>)</w:t>
      </w:r>
      <w:r w:rsidR="00831A6F">
        <w:rPr>
          <w:rFonts w:ascii="Times New Roman" w:hAnsi="Times New Roman" w:cs="Times New Roman"/>
          <w:sz w:val="24"/>
          <w:szCs w:val="24"/>
          <w:shd w:val="clear" w:color="auto" w:fill="FFFFFF"/>
        </w:rPr>
        <w:t>.</w:t>
      </w:r>
    </w:p>
    <w:p w14:paraId="067BA3AC" w14:textId="5C1D58ED" w:rsidR="00CD1E01" w:rsidRPr="00E0201C" w:rsidRDefault="00652261" w:rsidP="00E0201C">
      <w:pPr>
        <w:pStyle w:val="Nadpis2"/>
        <w:numPr>
          <w:ilvl w:val="1"/>
          <w:numId w:val="9"/>
        </w:numPr>
        <w:rPr>
          <w:rFonts w:ascii="Times New Roman" w:hAnsi="Times New Roman" w:cs="Times New Roman"/>
          <w:b/>
          <w:bCs/>
          <w:color w:val="auto"/>
          <w:sz w:val="28"/>
          <w:szCs w:val="28"/>
        </w:rPr>
      </w:pPr>
      <w:bookmarkStart w:id="5" w:name="_Toc164010473"/>
      <w:r w:rsidRPr="00E0201C">
        <w:rPr>
          <w:rFonts w:ascii="Times New Roman" w:hAnsi="Times New Roman" w:cs="Times New Roman"/>
          <w:b/>
          <w:bCs/>
          <w:color w:val="auto"/>
          <w:sz w:val="28"/>
          <w:szCs w:val="28"/>
        </w:rPr>
        <w:t>F</w:t>
      </w:r>
      <w:r w:rsidR="00CD1E01" w:rsidRPr="00E0201C">
        <w:rPr>
          <w:rFonts w:ascii="Times New Roman" w:hAnsi="Times New Roman" w:cs="Times New Roman"/>
          <w:b/>
          <w:bCs/>
          <w:color w:val="auto"/>
          <w:sz w:val="28"/>
          <w:szCs w:val="28"/>
        </w:rPr>
        <w:t>unkce horní končetiny</w:t>
      </w:r>
      <w:bookmarkEnd w:id="5"/>
    </w:p>
    <w:p w14:paraId="248A5F6E" w14:textId="34114695" w:rsidR="00F13222" w:rsidRDefault="00913C01"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Mezi h</w:t>
      </w:r>
      <w:r w:rsidR="00D53060">
        <w:rPr>
          <w:rFonts w:ascii="Times New Roman" w:hAnsi="Times New Roman" w:cs="Times New Roman"/>
          <w:sz w:val="24"/>
          <w:szCs w:val="24"/>
        </w:rPr>
        <w:t>lavní funkce horních k</w:t>
      </w:r>
      <w:r w:rsidR="002770D4">
        <w:rPr>
          <w:rFonts w:ascii="Times New Roman" w:hAnsi="Times New Roman" w:cs="Times New Roman"/>
          <w:sz w:val="24"/>
          <w:szCs w:val="24"/>
        </w:rPr>
        <w:t xml:space="preserve">ončetin </w:t>
      </w:r>
      <w:r>
        <w:rPr>
          <w:rFonts w:ascii="Times New Roman" w:hAnsi="Times New Roman" w:cs="Times New Roman"/>
          <w:sz w:val="24"/>
          <w:szCs w:val="24"/>
        </w:rPr>
        <w:t xml:space="preserve">patří </w:t>
      </w:r>
      <w:r w:rsidR="002770D4">
        <w:rPr>
          <w:rFonts w:ascii="Times New Roman" w:hAnsi="Times New Roman" w:cs="Times New Roman"/>
          <w:sz w:val="24"/>
          <w:szCs w:val="24"/>
        </w:rPr>
        <w:t>schopnost úchopu a manipulace</w:t>
      </w:r>
      <w:r w:rsidR="00A5064E">
        <w:rPr>
          <w:rFonts w:ascii="Times New Roman" w:hAnsi="Times New Roman" w:cs="Times New Roman"/>
          <w:sz w:val="24"/>
          <w:szCs w:val="24"/>
        </w:rPr>
        <w:t xml:space="preserve">, což je důležité pro práci a komunikaci. </w:t>
      </w:r>
      <w:r w:rsidR="00CD41AE">
        <w:rPr>
          <w:rFonts w:ascii="Times New Roman" w:hAnsi="Times New Roman" w:cs="Times New Roman"/>
          <w:sz w:val="24"/>
          <w:szCs w:val="24"/>
        </w:rPr>
        <w:t>Pro správnou funkci horních končetin je důležitá</w:t>
      </w:r>
      <w:r w:rsidR="00A22849">
        <w:rPr>
          <w:rFonts w:ascii="Times New Roman" w:hAnsi="Times New Roman" w:cs="Times New Roman"/>
          <w:sz w:val="24"/>
          <w:szCs w:val="24"/>
        </w:rPr>
        <w:t xml:space="preserve"> a nezbytná</w:t>
      </w:r>
      <w:r w:rsidR="00CD41AE">
        <w:rPr>
          <w:rFonts w:ascii="Times New Roman" w:hAnsi="Times New Roman" w:cs="Times New Roman"/>
          <w:sz w:val="24"/>
          <w:szCs w:val="24"/>
        </w:rPr>
        <w:t xml:space="preserve"> posturální stabilita </w:t>
      </w:r>
      <w:r w:rsidR="00611CEE">
        <w:rPr>
          <w:rFonts w:ascii="Times New Roman" w:hAnsi="Times New Roman" w:cs="Times New Roman"/>
          <w:sz w:val="24"/>
          <w:szCs w:val="24"/>
        </w:rPr>
        <w:t>axiálního systému</w:t>
      </w:r>
      <w:r w:rsidR="00FD31C6">
        <w:rPr>
          <w:rFonts w:ascii="Times New Roman" w:hAnsi="Times New Roman" w:cs="Times New Roman"/>
          <w:sz w:val="24"/>
          <w:szCs w:val="24"/>
        </w:rPr>
        <w:t xml:space="preserve">, aby došlo k zajištění </w:t>
      </w:r>
      <w:r w:rsidR="004353E3">
        <w:rPr>
          <w:rFonts w:ascii="Times New Roman" w:hAnsi="Times New Roman" w:cs="Times New Roman"/>
          <w:sz w:val="24"/>
          <w:szCs w:val="24"/>
        </w:rPr>
        <w:t xml:space="preserve">stability nutnou pro manipulaci. </w:t>
      </w:r>
      <w:r w:rsidR="002337E8">
        <w:rPr>
          <w:rFonts w:ascii="Times New Roman" w:hAnsi="Times New Roman" w:cs="Times New Roman"/>
          <w:sz w:val="24"/>
          <w:szCs w:val="24"/>
        </w:rPr>
        <w:t>V porovnání s dolními končetinami je funkce horních svázána s osovým systémem daleko v</w:t>
      </w:r>
      <w:r w:rsidR="00A22849">
        <w:rPr>
          <w:rFonts w:ascii="Times New Roman" w:hAnsi="Times New Roman" w:cs="Times New Roman"/>
          <w:sz w:val="24"/>
          <w:szCs w:val="24"/>
        </w:rPr>
        <w:t>olněji.</w:t>
      </w:r>
      <w:r>
        <w:rPr>
          <w:rFonts w:ascii="Times New Roman" w:hAnsi="Times New Roman" w:cs="Times New Roman"/>
          <w:sz w:val="24"/>
          <w:szCs w:val="24"/>
        </w:rPr>
        <w:t xml:space="preserve"> </w:t>
      </w:r>
      <w:r w:rsidR="00B71629">
        <w:rPr>
          <w:rFonts w:ascii="Times New Roman" w:hAnsi="Times New Roman" w:cs="Times New Roman"/>
          <w:sz w:val="24"/>
          <w:szCs w:val="24"/>
        </w:rPr>
        <w:t xml:space="preserve">Horní končetiny </w:t>
      </w:r>
      <w:r w:rsidR="001975A5">
        <w:rPr>
          <w:rFonts w:ascii="Times New Roman" w:hAnsi="Times New Roman" w:cs="Times New Roman"/>
          <w:sz w:val="24"/>
          <w:szCs w:val="24"/>
        </w:rPr>
        <w:t xml:space="preserve">se společně ovlivňují, jelikož </w:t>
      </w:r>
      <w:r w:rsidR="0032793E">
        <w:rPr>
          <w:rFonts w:ascii="Times New Roman" w:hAnsi="Times New Roman" w:cs="Times New Roman"/>
          <w:sz w:val="24"/>
          <w:szCs w:val="24"/>
        </w:rPr>
        <w:t xml:space="preserve">obě </w:t>
      </w:r>
      <w:r w:rsidR="001975A5">
        <w:rPr>
          <w:rFonts w:ascii="Times New Roman" w:hAnsi="Times New Roman" w:cs="Times New Roman"/>
          <w:sz w:val="24"/>
          <w:szCs w:val="24"/>
        </w:rPr>
        <w:t xml:space="preserve">tvoří </w:t>
      </w:r>
      <w:r w:rsidR="00B71629">
        <w:rPr>
          <w:rFonts w:ascii="Times New Roman" w:hAnsi="Times New Roman" w:cs="Times New Roman"/>
          <w:sz w:val="24"/>
          <w:szCs w:val="24"/>
        </w:rPr>
        <w:t xml:space="preserve">uchopovací orgán a </w:t>
      </w:r>
      <w:r w:rsidR="001975A5">
        <w:rPr>
          <w:rFonts w:ascii="Times New Roman" w:hAnsi="Times New Roman" w:cs="Times New Roman"/>
          <w:sz w:val="24"/>
          <w:szCs w:val="24"/>
        </w:rPr>
        <w:t xml:space="preserve">jsou součástí </w:t>
      </w:r>
      <w:r w:rsidR="00B71629">
        <w:rPr>
          <w:rFonts w:ascii="Times New Roman" w:hAnsi="Times New Roman" w:cs="Times New Roman"/>
          <w:sz w:val="24"/>
          <w:szCs w:val="24"/>
        </w:rPr>
        <w:t>uzavřen</w:t>
      </w:r>
      <w:r w:rsidR="00E01B19">
        <w:rPr>
          <w:rFonts w:ascii="Times New Roman" w:hAnsi="Times New Roman" w:cs="Times New Roman"/>
          <w:sz w:val="24"/>
          <w:szCs w:val="24"/>
        </w:rPr>
        <w:t>ého</w:t>
      </w:r>
      <w:r w:rsidR="00B71629">
        <w:rPr>
          <w:rFonts w:ascii="Times New Roman" w:hAnsi="Times New Roman" w:cs="Times New Roman"/>
          <w:sz w:val="24"/>
          <w:szCs w:val="24"/>
        </w:rPr>
        <w:t xml:space="preserve"> kinematick</w:t>
      </w:r>
      <w:r w:rsidR="00E01B19">
        <w:rPr>
          <w:rFonts w:ascii="Times New Roman" w:hAnsi="Times New Roman" w:cs="Times New Roman"/>
          <w:sz w:val="24"/>
          <w:szCs w:val="24"/>
        </w:rPr>
        <w:t>ého</w:t>
      </w:r>
      <w:r w:rsidR="00B71629">
        <w:rPr>
          <w:rFonts w:ascii="Times New Roman" w:hAnsi="Times New Roman" w:cs="Times New Roman"/>
          <w:sz w:val="24"/>
          <w:szCs w:val="24"/>
        </w:rPr>
        <w:t xml:space="preserve"> řetěz</w:t>
      </w:r>
      <w:r w:rsidR="00E01B19">
        <w:rPr>
          <w:rFonts w:ascii="Times New Roman" w:hAnsi="Times New Roman" w:cs="Times New Roman"/>
          <w:sz w:val="24"/>
          <w:szCs w:val="24"/>
        </w:rPr>
        <w:t>ce</w:t>
      </w:r>
      <w:r w:rsidR="00B71629">
        <w:rPr>
          <w:rFonts w:ascii="Times New Roman" w:hAnsi="Times New Roman" w:cs="Times New Roman"/>
          <w:sz w:val="24"/>
          <w:szCs w:val="24"/>
        </w:rPr>
        <w:t xml:space="preserve">. </w:t>
      </w:r>
      <w:r w:rsidR="0005356A">
        <w:rPr>
          <w:rFonts w:ascii="Times New Roman" w:hAnsi="Times New Roman" w:cs="Times New Roman"/>
          <w:sz w:val="24"/>
          <w:szCs w:val="24"/>
        </w:rPr>
        <w:t xml:space="preserve">Právě díky tomuto </w:t>
      </w:r>
      <w:r w:rsidR="005D3B74">
        <w:rPr>
          <w:rFonts w:ascii="Times New Roman" w:hAnsi="Times New Roman" w:cs="Times New Roman"/>
          <w:sz w:val="24"/>
          <w:szCs w:val="24"/>
        </w:rPr>
        <w:t xml:space="preserve">společně působí při manipulaci. </w:t>
      </w:r>
      <w:r w:rsidR="00CE243E">
        <w:rPr>
          <w:rFonts w:ascii="Times New Roman" w:hAnsi="Times New Roman" w:cs="Times New Roman"/>
          <w:sz w:val="24"/>
          <w:szCs w:val="24"/>
        </w:rPr>
        <w:br/>
      </w:r>
      <w:r w:rsidR="00C8409B">
        <w:rPr>
          <w:rFonts w:ascii="Times New Roman" w:hAnsi="Times New Roman" w:cs="Times New Roman"/>
          <w:sz w:val="24"/>
          <w:szCs w:val="24"/>
        </w:rPr>
        <w:t xml:space="preserve">Dominantní končetina </w:t>
      </w:r>
      <w:r w:rsidR="00CE243E">
        <w:rPr>
          <w:rFonts w:ascii="Times New Roman" w:hAnsi="Times New Roman" w:cs="Times New Roman"/>
          <w:sz w:val="24"/>
          <w:szCs w:val="24"/>
        </w:rPr>
        <w:t>zaujímá hlavní funkci a druhostranná končetina potom</w:t>
      </w:r>
      <w:r w:rsidR="00F13222">
        <w:rPr>
          <w:rFonts w:ascii="Times New Roman" w:hAnsi="Times New Roman" w:cs="Times New Roman"/>
          <w:sz w:val="24"/>
          <w:szCs w:val="24"/>
        </w:rPr>
        <w:t xml:space="preserve"> její</w:t>
      </w:r>
      <w:r w:rsidR="00CE243E">
        <w:rPr>
          <w:rFonts w:ascii="Times New Roman" w:hAnsi="Times New Roman" w:cs="Times New Roman"/>
          <w:sz w:val="24"/>
          <w:szCs w:val="24"/>
        </w:rPr>
        <w:t xml:space="preserve"> funkci dopl</w:t>
      </w:r>
      <w:r w:rsidR="00F13222">
        <w:rPr>
          <w:rFonts w:ascii="Times New Roman" w:hAnsi="Times New Roman" w:cs="Times New Roman"/>
          <w:sz w:val="24"/>
          <w:szCs w:val="24"/>
        </w:rPr>
        <w:t xml:space="preserve">ňuje a podporuje. </w:t>
      </w:r>
    </w:p>
    <w:p w14:paraId="2642287E" w14:textId="6783FCB7" w:rsidR="00D341CF" w:rsidRDefault="00D341CF"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Horní končetina se z pohybového hlediska dá rozdělit na tři hlavní pohybové komponenty </w:t>
      </w:r>
      <w:r w:rsidR="00FA6925">
        <w:rPr>
          <w:rFonts w:ascii="Times New Roman" w:hAnsi="Times New Roman" w:cs="Times New Roman"/>
          <w:sz w:val="24"/>
          <w:szCs w:val="24"/>
        </w:rPr>
        <w:t>–</w:t>
      </w:r>
      <w:r>
        <w:rPr>
          <w:rFonts w:ascii="Times New Roman" w:hAnsi="Times New Roman" w:cs="Times New Roman"/>
          <w:sz w:val="24"/>
          <w:szCs w:val="24"/>
        </w:rPr>
        <w:t xml:space="preserve"> </w:t>
      </w:r>
      <w:r w:rsidR="00FA6925">
        <w:rPr>
          <w:rFonts w:ascii="Times New Roman" w:hAnsi="Times New Roman" w:cs="Times New Roman"/>
          <w:sz w:val="24"/>
          <w:szCs w:val="24"/>
        </w:rPr>
        <w:t xml:space="preserve">pohyb v oblasti pažního pletence a ramene, pohyb v oblasti lokte a pohyb o oblasti </w:t>
      </w:r>
      <w:r w:rsidR="00FA6925" w:rsidRPr="00C92730">
        <w:rPr>
          <w:rFonts w:ascii="Times New Roman" w:hAnsi="Times New Roman" w:cs="Times New Roman"/>
          <w:sz w:val="24"/>
          <w:szCs w:val="24"/>
        </w:rPr>
        <w:t>akra</w:t>
      </w:r>
      <w:r w:rsidR="00C92730" w:rsidRPr="00C92730">
        <w:rPr>
          <w:rFonts w:ascii="Times New Roman" w:hAnsi="Times New Roman" w:cs="Times New Roman"/>
          <w:sz w:val="24"/>
          <w:szCs w:val="24"/>
        </w:rPr>
        <w:t xml:space="preserve"> </w:t>
      </w:r>
      <w:r w:rsidR="00C92730" w:rsidRPr="00C92730">
        <w:rPr>
          <w:rFonts w:ascii="Times New Roman" w:hAnsi="Times New Roman" w:cs="Times New Roman"/>
          <w:color w:val="212529"/>
          <w:sz w:val="24"/>
          <w:szCs w:val="24"/>
          <w:shd w:val="clear" w:color="auto" w:fill="FFFFFF"/>
        </w:rPr>
        <w:t>(Véle, 1997</w:t>
      </w:r>
      <w:r w:rsidR="00C92730">
        <w:rPr>
          <w:rFonts w:ascii="Times New Roman" w:hAnsi="Times New Roman" w:cs="Times New Roman"/>
          <w:color w:val="212529"/>
          <w:sz w:val="24"/>
          <w:szCs w:val="24"/>
          <w:shd w:val="clear" w:color="auto" w:fill="FFFFFF"/>
        </w:rPr>
        <w:t xml:space="preserve">, s. </w:t>
      </w:r>
      <w:r w:rsidR="00AD68B2">
        <w:rPr>
          <w:rFonts w:ascii="Times New Roman" w:hAnsi="Times New Roman" w:cs="Times New Roman"/>
          <w:color w:val="212529"/>
          <w:sz w:val="24"/>
          <w:szCs w:val="24"/>
          <w:shd w:val="clear" w:color="auto" w:fill="FFFFFF"/>
        </w:rPr>
        <w:t>229</w:t>
      </w:r>
      <w:r w:rsidR="00C92730" w:rsidRPr="00C92730">
        <w:rPr>
          <w:rFonts w:ascii="Times New Roman" w:hAnsi="Times New Roman" w:cs="Times New Roman"/>
          <w:color w:val="212529"/>
          <w:sz w:val="24"/>
          <w:szCs w:val="24"/>
          <w:shd w:val="clear" w:color="auto" w:fill="FFFFFF"/>
        </w:rPr>
        <w:t>)</w:t>
      </w:r>
      <w:r w:rsidR="00FA6925" w:rsidRPr="00C92730">
        <w:rPr>
          <w:rFonts w:ascii="Times New Roman" w:hAnsi="Times New Roman" w:cs="Times New Roman"/>
          <w:sz w:val="24"/>
          <w:szCs w:val="24"/>
        </w:rPr>
        <w:t>.</w:t>
      </w:r>
    </w:p>
    <w:p w14:paraId="40DE27EF" w14:textId="0295F510" w:rsidR="00E61E34" w:rsidRPr="00E0201C" w:rsidRDefault="00E61E34" w:rsidP="00E0201C">
      <w:pPr>
        <w:pStyle w:val="Nadpis3"/>
        <w:numPr>
          <w:ilvl w:val="2"/>
          <w:numId w:val="9"/>
        </w:numPr>
        <w:rPr>
          <w:rFonts w:ascii="Times New Roman" w:hAnsi="Times New Roman" w:cs="Times New Roman"/>
          <w:b/>
          <w:bCs/>
          <w:color w:val="auto"/>
        </w:rPr>
      </w:pPr>
      <w:bookmarkStart w:id="6" w:name="_Toc164010474"/>
      <w:r w:rsidRPr="00E0201C">
        <w:rPr>
          <w:rFonts w:ascii="Times New Roman" w:hAnsi="Times New Roman" w:cs="Times New Roman"/>
          <w:b/>
          <w:bCs/>
          <w:color w:val="auto"/>
        </w:rPr>
        <w:t>Typy úchopů</w:t>
      </w:r>
      <w:bookmarkEnd w:id="6"/>
      <w:r w:rsidRPr="00E0201C">
        <w:rPr>
          <w:rFonts w:ascii="Times New Roman" w:hAnsi="Times New Roman" w:cs="Times New Roman"/>
          <w:b/>
          <w:bCs/>
          <w:color w:val="auto"/>
        </w:rPr>
        <w:t xml:space="preserve"> </w:t>
      </w:r>
    </w:p>
    <w:p w14:paraId="322D2E0B" w14:textId="12E09667" w:rsidR="00D82C0E" w:rsidRDefault="003B162D"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Hlavní funkcí ruky je </w:t>
      </w:r>
      <w:r w:rsidR="00C96981">
        <w:rPr>
          <w:rFonts w:ascii="Times New Roman" w:hAnsi="Times New Roman" w:cs="Times New Roman"/>
          <w:sz w:val="24"/>
          <w:szCs w:val="24"/>
        </w:rPr>
        <w:t xml:space="preserve">funkce úchopu. Existuje zhruba šest hlavních typů, </w:t>
      </w:r>
      <w:r w:rsidR="001F577D">
        <w:rPr>
          <w:rFonts w:ascii="Times New Roman" w:hAnsi="Times New Roman" w:cs="Times New Roman"/>
          <w:sz w:val="24"/>
          <w:szCs w:val="24"/>
        </w:rPr>
        <w:t xml:space="preserve">přičemž pro čtyři z nich je nutná funkce palce. </w:t>
      </w:r>
      <w:r w:rsidR="00DF3ED1">
        <w:rPr>
          <w:rFonts w:ascii="Times New Roman" w:hAnsi="Times New Roman" w:cs="Times New Roman"/>
          <w:sz w:val="24"/>
          <w:szCs w:val="24"/>
        </w:rPr>
        <w:t xml:space="preserve">Varianty úchopu jsou – štipcový, pinzetový, </w:t>
      </w:r>
      <w:r w:rsidR="008B2A52">
        <w:rPr>
          <w:rFonts w:ascii="Times New Roman" w:hAnsi="Times New Roman" w:cs="Times New Roman"/>
          <w:sz w:val="24"/>
          <w:szCs w:val="24"/>
        </w:rPr>
        <w:t xml:space="preserve">klepeto, úchop celou rukou, úchop mezi dlaní a prsty a úchop interdigitální. </w:t>
      </w:r>
    </w:p>
    <w:p w14:paraId="51384598" w14:textId="78B61DFB" w:rsidR="00826FD4" w:rsidRDefault="00826FD4"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Štipcový úchop je složený z</w:t>
      </w:r>
      <w:r w:rsidR="00EC3B75">
        <w:rPr>
          <w:rFonts w:ascii="Times New Roman" w:hAnsi="Times New Roman" w:cs="Times New Roman"/>
          <w:sz w:val="24"/>
          <w:szCs w:val="24"/>
        </w:rPr>
        <w:t xml:space="preserve"> terminální </w:t>
      </w:r>
      <w:r>
        <w:rPr>
          <w:rFonts w:ascii="Times New Roman" w:hAnsi="Times New Roman" w:cs="Times New Roman"/>
          <w:sz w:val="24"/>
          <w:szCs w:val="24"/>
        </w:rPr>
        <w:t xml:space="preserve">fáze opozice palce a </w:t>
      </w:r>
      <w:r w:rsidR="004A51E2">
        <w:rPr>
          <w:rFonts w:ascii="Times New Roman" w:hAnsi="Times New Roman" w:cs="Times New Roman"/>
          <w:sz w:val="24"/>
          <w:szCs w:val="24"/>
        </w:rPr>
        <w:t xml:space="preserve">ukazováku, kdy dochází k úchopu mezi konečky prstů. Díky tomuto je člověk schopný </w:t>
      </w:r>
      <w:r w:rsidR="00184CF2">
        <w:rPr>
          <w:rFonts w:ascii="Times New Roman" w:hAnsi="Times New Roman" w:cs="Times New Roman"/>
          <w:sz w:val="24"/>
          <w:szCs w:val="24"/>
        </w:rPr>
        <w:t>uchopit jemné věci. Pro tento úchop je nutná práce flexorů (</w:t>
      </w:r>
      <w:r w:rsidR="00391C73">
        <w:rPr>
          <w:rFonts w:ascii="Times New Roman" w:hAnsi="Times New Roman" w:cs="Times New Roman"/>
          <w:sz w:val="24"/>
          <w:szCs w:val="24"/>
        </w:rPr>
        <w:t xml:space="preserve">m. flexor pollicis longus a m. opponenns pollicis pro palec, </w:t>
      </w:r>
      <w:r w:rsidR="009D507E">
        <w:rPr>
          <w:rFonts w:ascii="Times New Roman" w:hAnsi="Times New Roman" w:cs="Times New Roman"/>
          <w:sz w:val="24"/>
          <w:szCs w:val="24"/>
        </w:rPr>
        <w:br/>
      </w:r>
      <w:r w:rsidR="00391C73">
        <w:rPr>
          <w:rFonts w:ascii="Times New Roman" w:hAnsi="Times New Roman" w:cs="Times New Roman"/>
          <w:sz w:val="24"/>
          <w:szCs w:val="24"/>
        </w:rPr>
        <w:t xml:space="preserve">m. flexor </w:t>
      </w:r>
      <w:r w:rsidR="00FD4744">
        <w:rPr>
          <w:rFonts w:ascii="Times New Roman" w:hAnsi="Times New Roman" w:cs="Times New Roman"/>
          <w:sz w:val="24"/>
          <w:szCs w:val="24"/>
        </w:rPr>
        <w:t>digitorum profundus pro druhý prst). Tento úchop se využívá například pro uchopení jehly</w:t>
      </w:r>
      <w:r w:rsidR="00EC3B75">
        <w:rPr>
          <w:rFonts w:ascii="Times New Roman" w:hAnsi="Times New Roman" w:cs="Times New Roman"/>
          <w:sz w:val="24"/>
          <w:szCs w:val="24"/>
        </w:rPr>
        <w:t xml:space="preserve"> nebo matičky. </w:t>
      </w:r>
    </w:p>
    <w:p w14:paraId="1F46ECF8" w14:textId="3CAA9F82" w:rsidR="00EC3B75" w:rsidRDefault="00EC3B75"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Pinzetový úchop </w:t>
      </w:r>
      <w:r w:rsidR="007B5BF2">
        <w:rPr>
          <w:rFonts w:ascii="Times New Roman" w:hAnsi="Times New Roman" w:cs="Times New Roman"/>
          <w:sz w:val="24"/>
          <w:szCs w:val="24"/>
        </w:rPr>
        <w:t>je úchop mezi distální bříška palce a druhého prstu.</w:t>
      </w:r>
      <w:r w:rsidR="00794398">
        <w:rPr>
          <w:rFonts w:ascii="Times New Roman" w:hAnsi="Times New Roman" w:cs="Times New Roman"/>
          <w:sz w:val="24"/>
          <w:szCs w:val="24"/>
        </w:rPr>
        <w:t xml:space="preserve"> Pro správné provedení je nutná funkce </w:t>
      </w:r>
      <w:r w:rsidR="00417ABC">
        <w:rPr>
          <w:rFonts w:ascii="Times New Roman" w:hAnsi="Times New Roman" w:cs="Times New Roman"/>
          <w:sz w:val="24"/>
          <w:szCs w:val="24"/>
        </w:rPr>
        <w:t>m. flexor digitorum superficialis pro ukazovák a m. flexor pollicis brevis, m. abd</w:t>
      </w:r>
      <w:r w:rsidR="009D507E">
        <w:rPr>
          <w:rFonts w:ascii="Times New Roman" w:hAnsi="Times New Roman" w:cs="Times New Roman"/>
          <w:sz w:val="24"/>
          <w:szCs w:val="24"/>
        </w:rPr>
        <w:t>uct</w:t>
      </w:r>
      <w:r w:rsidR="00417ABC">
        <w:rPr>
          <w:rFonts w:ascii="Times New Roman" w:hAnsi="Times New Roman" w:cs="Times New Roman"/>
          <w:sz w:val="24"/>
          <w:szCs w:val="24"/>
        </w:rPr>
        <w:t>or pollicis brevis</w:t>
      </w:r>
      <w:r w:rsidR="00D85CA3">
        <w:rPr>
          <w:rFonts w:ascii="Times New Roman" w:hAnsi="Times New Roman" w:cs="Times New Roman"/>
          <w:sz w:val="24"/>
          <w:szCs w:val="24"/>
        </w:rPr>
        <w:t xml:space="preserve">, m. interosseus I., m. adductor pollicis a m. opponens pollicis pro palec. </w:t>
      </w:r>
      <w:r w:rsidR="00153216">
        <w:rPr>
          <w:rFonts w:ascii="Times New Roman" w:hAnsi="Times New Roman" w:cs="Times New Roman"/>
          <w:sz w:val="24"/>
          <w:szCs w:val="24"/>
        </w:rPr>
        <w:t xml:space="preserve">Využívá se při držení tužky nebo papíru. </w:t>
      </w:r>
    </w:p>
    <w:p w14:paraId="7AE82526" w14:textId="1CC794E5" w:rsidR="00153216" w:rsidRDefault="00520351"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Dalším typem je klepeto. Jde o úchop s laterální opozicí. </w:t>
      </w:r>
      <w:r w:rsidR="00B15302">
        <w:rPr>
          <w:rFonts w:ascii="Times New Roman" w:hAnsi="Times New Roman" w:cs="Times New Roman"/>
          <w:sz w:val="24"/>
          <w:szCs w:val="24"/>
        </w:rPr>
        <w:t xml:space="preserve">Při tomto jde bříško palce pro </w:t>
      </w:r>
      <w:r w:rsidR="00FC507B">
        <w:rPr>
          <w:rFonts w:ascii="Times New Roman" w:hAnsi="Times New Roman" w:cs="Times New Roman"/>
          <w:sz w:val="24"/>
          <w:szCs w:val="24"/>
        </w:rPr>
        <w:t xml:space="preserve">palcové hraně druhého prstu. Je potřebná funkce </w:t>
      </w:r>
      <w:r w:rsidR="004D1A0B">
        <w:rPr>
          <w:rFonts w:ascii="Times New Roman" w:hAnsi="Times New Roman" w:cs="Times New Roman"/>
          <w:sz w:val="24"/>
          <w:szCs w:val="24"/>
        </w:rPr>
        <w:t>obou prvních mm. interossei, m. flexor pollicis brevis</w:t>
      </w:r>
      <w:r w:rsidR="0095766C">
        <w:rPr>
          <w:rFonts w:ascii="Times New Roman" w:hAnsi="Times New Roman" w:cs="Times New Roman"/>
          <w:sz w:val="24"/>
          <w:szCs w:val="24"/>
        </w:rPr>
        <w:t>,</w:t>
      </w:r>
      <w:r w:rsidR="004D1A0B">
        <w:rPr>
          <w:rFonts w:ascii="Times New Roman" w:hAnsi="Times New Roman" w:cs="Times New Roman"/>
          <w:sz w:val="24"/>
          <w:szCs w:val="24"/>
        </w:rPr>
        <w:t xml:space="preserve"> m. adductor pollicis</w:t>
      </w:r>
      <w:r w:rsidR="0095766C">
        <w:rPr>
          <w:rFonts w:ascii="Times New Roman" w:hAnsi="Times New Roman" w:cs="Times New Roman"/>
          <w:sz w:val="24"/>
          <w:szCs w:val="24"/>
        </w:rPr>
        <w:t xml:space="preserve"> a m. opponens pollicis. Jedná se o poměrně silný úchop. </w:t>
      </w:r>
    </w:p>
    <w:p w14:paraId="57422652" w14:textId="27CE37A9" w:rsidR="0095766C" w:rsidRDefault="00863EE9"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Úchop celou rukou je </w:t>
      </w:r>
      <w:r w:rsidR="00FB4F8A">
        <w:rPr>
          <w:rFonts w:ascii="Times New Roman" w:hAnsi="Times New Roman" w:cs="Times New Roman"/>
          <w:sz w:val="24"/>
          <w:szCs w:val="24"/>
        </w:rPr>
        <w:t>úchop palmární se zámkem palce. Je nutná neporuš</w:t>
      </w:r>
      <w:r w:rsidR="00C043C5">
        <w:rPr>
          <w:rFonts w:ascii="Times New Roman" w:hAnsi="Times New Roman" w:cs="Times New Roman"/>
          <w:sz w:val="24"/>
          <w:szCs w:val="24"/>
        </w:rPr>
        <w:t>e</w:t>
      </w:r>
      <w:r w:rsidR="00FB4F8A">
        <w:rPr>
          <w:rFonts w:ascii="Times New Roman" w:hAnsi="Times New Roman" w:cs="Times New Roman"/>
          <w:sz w:val="24"/>
          <w:szCs w:val="24"/>
        </w:rPr>
        <w:t>ná funkce extensorů i flexorů ruky</w:t>
      </w:r>
      <w:r w:rsidR="009B49F4">
        <w:rPr>
          <w:rFonts w:ascii="Times New Roman" w:hAnsi="Times New Roman" w:cs="Times New Roman"/>
          <w:sz w:val="24"/>
          <w:szCs w:val="24"/>
        </w:rPr>
        <w:t xml:space="preserve"> a všechny svaly palce.</w:t>
      </w:r>
    </w:p>
    <w:p w14:paraId="0DDA5ADE" w14:textId="621373FB" w:rsidR="009B49F4" w:rsidRDefault="00D20A74"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Bez nutné funkce palce je úchop mezi dlaní a prsty (digitopalmární). </w:t>
      </w:r>
      <w:r w:rsidR="00BB3753">
        <w:rPr>
          <w:rFonts w:ascii="Times New Roman" w:hAnsi="Times New Roman" w:cs="Times New Roman"/>
          <w:sz w:val="24"/>
          <w:szCs w:val="24"/>
        </w:rPr>
        <w:br/>
      </w:r>
      <w:r w:rsidR="008F45A9">
        <w:rPr>
          <w:rFonts w:ascii="Times New Roman" w:hAnsi="Times New Roman" w:cs="Times New Roman"/>
          <w:sz w:val="24"/>
          <w:szCs w:val="24"/>
        </w:rPr>
        <w:t xml:space="preserve">Potřebná neporušená funkce flexorů i extensorů. Využívá se například při </w:t>
      </w:r>
      <w:r w:rsidR="00D17595">
        <w:rPr>
          <w:rFonts w:ascii="Times New Roman" w:hAnsi="Times New Roman" w:cs="Times New Roman"/>
          <w:sz w:val="24"/>
          <w:szCs w:val="24"/>
        </w:rPr>
        <w:t xml:space="preserve">uchopení páky brzdy. </w:t>
      </w:r>
    </w:p>
    <w:p w14:paraId="2FB605BE" w14:textId="2DF4EB6D" w:rsidR="00F13222" w:rsidRDefault="00D17595"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Posledním typem je úchop interdigitální (mezi prsty). Jde o úchop drobných předmětů</w:t>
      </w:r>
      <w:r w:rsidR="00BB3753">
        <w:rPr>
          <w:rFonts w:ascii="Times New Roman" w:hAnsi="Times New Roman" w:cs="Times New Roman"/>
          <w:sz w:val="24"/>
          <w:szCs w:val="24"/>
        </w:rPr>
        <w:t>, kdy je nutná práce všech skupin mm. interossei</w:t>
      </w:r>
      <w:r w:rsidR="00AD68B2">
        <w:rPr>
          <w:rFonts w:ascii="Times New Roman" w:hAnsi="Times New Roman" w:cs="Times New Roman"/>
          <w:sz w:val="24"/>
          <w:szCs w:val="24"/>
        </w:rPr>
        <w:t xml:space="preserve"> </w:t>
      </w:r>
      <w:r w:rsidR="00AD68B2" w:rsidRPr="00C92730">
        <w:rPr>
          <w:rFonts w:ascii="Times New Roman" w:hAnsi="Times New Roman" w:cs="Times New Roman"/>
          <w:color w:val="212529"/>
          <w:sz w:val="24"/>
          <w:szCs w:val="24"/>
          <w:shd w:val="clear" w:color="auto" w:fill="FFFFFF"/>
        </w:rPr>
        <w:t>(Véle, 1997</w:t>
      </w:r>
      <w:r w:rsidR="00AD68B2">
        <w:rPr>
          <w:rFonts w:ascii="Times New Roman" w:hAnsi="Times New Roman" w:cs="Times New Roman"/>
          <w:color w:val="212529"/>
          <w:sz w:val="24"/>
          <w:szCs w:val="24"/>
          <w:shd w:val="clear" w:color="auto" w:fill="FFFFFF"/>
        </w:rPr>
        <w:t>, s. 251-</w:t>
      </w:r>
      <w:r w:rsidR="00C31E78">
        <w:rPr>
          <w:rFonts w:ascii="Times New Roman" w:hAnsi="Times New Roman" w:cs="Times New Roman"/>
          <w:color w:val="212529"/>
          <w:sz w:val="24"/>
          <w:szCs w:val="24"/>
          <w:shd w:val="clear" w:color="auto" w:fill="FFFFFF"/>
        </w:rPr>
        <w:t>253</w:t>
      </w:r>
      <w:r w:rsidR="00AD68B2" w:rsidRPr="00C92730">
        <w:rPr>
          <w:rFonts w:ascii="Times New Roman" w:hAnsi="Times New Roman" w:cs="Times New Roman"/>
          <w:color w:val="212529"/>
          <w:sz w:val="24"/>
          <w:szCs w:val="24"/>
          <w:shd w:val="clear" w:color="auto" w:fill="FFFFFF"/>
        </w:rPr>
        <w:t>)</w:t>
      </w:r>
      <w:r w:rsidR="00AD68B2" w:rsidRPr="00C92730">
        <w:rPr>
          <w:rFonts w:ascii="Times New Roman" w:hAnsi="Times New Roman" w:cs="Times New Roman"/>
          <w:sz w:val="24"/>
          <w:szCs w:val="24"/>
        </w:rPr>
        <w:t>.</w:t>
      </w:r>
    </w:p>
    <w:p w14:paraId="65FD94C7" w14:textId="05A54BBA" w:rsidR="00F807BF" w:rsidRDefault="00F807BF" w:rsidP="00E0201C">
      <w:pPr>
        <w:pStyle w:val="Nadpis3"/>
        <w:numPr>
          <w:ilvl w:val="2"/>
          <w:numId w:val="9"/>
        </w:numPr>
        <w:jc w:val="both"/>
        <w:rPr>
          <w:rFonts w:ascii="Times New Roman" w:hAnsi="Times New Roman" w:cs="Times New Roman"/>
          <w:b/>
          <w:bCs/>
          <w:color w:val="auto"/>
        </w:rPr>
      </w:pPr>
      <w:bookmarkStart w:id="7" w:name="_Toc164010475"/>
      <w:r w:rsidRPr="00F807BF">
        <w:rPr>
          <w:rFonts w:ascii="Times New Roman" w:hAnsi="Times New Roman" w:cs="Times New Roman"/>
          <w:b/>
          <w:bCs/>
          <w:color w:val="auto"/>
        </w:rPr>
        <w:t>Specifika ruky</w:t>
      </w:r>
      <w:bookmarkEnd w:id="7"/>
    </w:p>
    <w:p w14:paraId="52D2302E" w14:textId="30D229FB" w:rsidR="00B6375A" w:rsidRDefault="00CB73EA"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Správná funkce ruky závisí na schopnosti rozpozná</w:t>
      </w:r>
      <w:r w:rsidR="00A63A05">
        <w:rPr>
          <w:rFonts w:ascii="Times New Roman" w:hAnsi="Times New Roman" w:cs="Times New Roman"/>
          <w:sz w:val="24"/>
          <w:szCs w:val="24"/>
        </w:rPr>
        <w:t xml:space="preserve">vání předmětů pohmatem (stereognozie). </w:t>
      </w:r>
      <w:r w:rsidR="00C714E8">
        <w:rPr>
          <w:rFonts w:ascii="Times New Roman" w:hAnsi="Times New Roman" w:cs="Times New Roman"/>
          <w:sz w:val="24"/>
          <w:szCs w:val="24"/>
        </w:rPr>
        <w:t xml:space="preserve">Hlavním zdrojem informací jsou receptory v kůži a proprioreceptory. </w:t>
      </w:r>
      <w:r w:rsidR="00B823EB">
        <w:rPr>
          <w:rFonts w:ascii="Times New Roman" w:hAnsi="Times New Roman" w:cs="Times New Roman"/>
          <w:sz w:val="24"/>
          <w:szCs w:val="24"/>
        </w:rPr>
        <w:br/>
      </w:r>
      <w:r w:rsidR="004D0BA0">
        <w:rPr>
          <w:rFonts w:ascii="Times New Roman" w:hAnsi="Times New Roman" w:cs="Times New Roman"/>
          <w:sz w:val="24"/>
          <w:szCs w:val="24"/>
        </w:rPr>
        <w:t xml:space="preserve">Velmi důležitý je n. medianus, jelikož </w:t>
      </w:r>
      <w:r w:rsidR="00CB67BC">
        <w:rPr>
          <w:rFonts w:ascii="Times New Roman" w:hAnsi="Times New Roman" w:cs="Times New Roman"/>
          <w:sz w:val="24"/>
          <w:szCs w:val="24"/>
        </w:rPr>
        <w:t>poskytuje</w:t>
      </w:r>
      <w:r w:rsidR="009A22AD">
        <w:rPr>
          <w:rFonts w:ascii="Times New Roman" w:hAnsi="Times New Roman" w:cs="Times New Roman"/>
          <w:sz w:val="24"/>
          <w:szCs w:val="24"/>
        </w:rPr>
        <w:t xml:space="preserve"> velkou část senzorických informací. Při jeho poruše </w:t>
      </w:r>
      <w:r w:rsidR="000913AB">
        <w:rPr>
          <w:rFonts w:ascii="Times New Roman" w:hAnsi="Times New Roman" w:cs="Times New Roman"/>
          <w:sz w:val="24"/>
          <w:szCs w:val="24"/>
        </w:rPr>
        <w:t xml:space="preserve">dochází k motorickému poškození ruky, ovšem velkou roli hraje právě poškození </w:t>
      </w:r>
      <w:r w:rsidR="00B6375A">
        <w:rPr>
          <w:rFonts w:ascii="Times New Roman" w:hAnsi="Times New Roman" w:cs="Times New Roman"/>
          <w:sz w:val="24"/>
          <w:szCs w:val="24"/>
        </w:rPr>
        <w:t>z důvodu zhoršené prostorové orientace. Ruka je velmi specifická, jemná a flexibilní</w:t>
      </w:r>
      <w:r w:rsidR="007E2870">
        <w:rPr>
          <w:rFonts w:ascii="Times New Roman" w:hAnsi="Times New Roman" w:cs="Times New Roman"/>
          <w:sz w:val="24"/>
          <w:szCs w:val="24"/>
        </w:rPr>
        <w:t xml:space="preserve"> a </w:t>
      </w:r>
      <w:r w:rsidR="00BB3DCB">
        <w:rPr>
          <w:rFonts w:ascii="Times New Roman" w:hAnsi="Times New Roman" w:cs="Times New Roman"/>
          <w:sz w:val="24"/>
          <w:szCs w:val="24"/>
        </w:rPr>
        <w:t xml:space="preserve">umožňuje provedení velmi složitých úkonů i bez kontroly zrakem. </w:t>
      </w:r>
    </w:p>
    <w:p w14:paraId="51045A72" w14:textId="029B6972" w:rsidR="006A00B5" w:rsidRPr="001418F0" w:rsidRDefault="006A00B5"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V případě reedukace </w:t>
      </w:r>
      <w:r w:rsidR="00427D22">
        <w:rPr>
          <w:rFonts w:ascii="Times New Roman" w:hAnsi="Times New Roman" w:cs="Times New Roman"/>
          <w:sz w:val="24"/>
          <w:szCs w:val="24"/>
        </w:rPr>
        <w:t xml:space="preserve">komplexní funkce ruky je důležité </w:t>
      </w:r>
      <w:r w:rsidR="00FC3BF2">
        <w:rPr>
          <w:rFonts w:ascii="Times New Roman" w:hAnsi="Times New Roman" w:cs="Times New Roman"/>
          <w:sz w:val="24"/>
          <w:szCs w:val="24"/>
        </w:rPr>
        <w:t xml:space="preserve">spojit pohyby s danými úkoly. </w:t>
      </w:r>
      <w:r w:rsidR="00C0671C">
        <w:rPr>
          <w:rFonts w:ascii="Times New Roman" w:hAnsi="Times New Roman" w:cs="Times New Roman"/>
          <w:sz w:val="24"/>
          <w:szCs w:val="24"/>
        </w:rPr>
        <w:t xml:space="preserve">Pomocí </w:t>
      </w:r>
      <w:r w:rsidR="00FA3800">
        <w:rPr>
          <w:rFonts w:ascii="Times New Roman" w:hAnsi="Times New Roman" w:cs="Times New Roman"/>
          <w:sz w:val="24"/>
          <w:szCs w:val="24"/>
        </w:rPr>
        <w:t xml:space="preserve">výběru vhodné pracovní činnosti </w:t>
      </w:r>
      <w:r w:rsidR="000253C2">
        <w:rPr>
          <w:rFonts w:ascii="Times New Roman" w:hAnsi="Times New Roman" w:cs="Times New Roman"/>
          <w:sz w:val="24"/>
          <w:szCs w:val="24"/>
        </w:rPr>
        <w:t>se ruka učí, procvičuje, zdokonaluje</w:t>
      </w:r>
      <w:r w:rsidR="00C0671C">
        <w:rPr>
          <w:rFonts w:ascii="Times New Roman" w:hAnsi="Times New Roman" w:cs="Times New Roman"/>
          <w:sz w:val="24"/>
          <w:szCs w:val="24"/>
        </w:rPr>
        <w:t xml:space="preserve"> a posiluje právě díky </w:t>
      </w:r>
      <w:r w:rsidR="003C552C">
        <w:rPr>
          <w:rFonts w:ascii="Times New Roman" w:hAnsi="Times New Roman" w:cs="Times New Roman"/>
          <w:sz w:val="24"/>
          <w:szCs w:val="24"/>
        </w:rPr>
        <w:t>tomu, že musí řešit různé situace</w:t>
      </w:r>
      <w:r w:rsidR="00C31E78">
        <w:rPr>
          <w:rFonts w:ascii="Times New Roman" w:hAnsi="Times New Roman" w:cs="Times New Roman"/>
          <w:sz w:val="24"/>
          <w:szCs w:val="24"/>
        </w:rPr>
        <w:t xml:space="preserve"> </w:t>
      </w:r>
      <w:r w:rsidR="00C31E78" w:rsidRPr="00C92730">
        <w:rPr>
          <w:rFonts w:ascii="Times New Roman" w:hAnsi="Times New Roman" w:cs="Times New Roman"/>
          <w:color w:val="212529"/>
          <w:sz w:val="24"/>
          <w:szCs w:val="24"/>
          <w:shd w:val="clear" w:color="auto" w:fill="FFFFFF"/>
        </w:rPr>
        <w:t>(Véle, 1997</w:t>
      </w:r>
      <w:r w:rsidR="00C31E78">
        <w:rPr>
          <w:rFonts w:ascii="Times New Roman" w:hAnsi="Times New Roman" w:cs="Times New Roman"/>
          <w:color w:val="212529"/>
          <w:sz w:val="24"/>
          <w:szCs w:val="24"/>
          <w:shd w:val="clear" w:color="auto" w:fill="FFFFFF"/>
        </w:rPr>
        <w:t>, s. 253</w:t>
      </w:r>
      <w:r w:rsidR="00C31E78" w:rsidRPr="00C92730">
        <w:rPr>
          <w:rFonts w:ascii="Times New Roman" w:hAnsi="Times New Roman" w:cs="Times New Roman"/>
          <w:color w:val="212529"/>
          <w:sz w:val="24"/>
          <w:szCs w:val="24"/>
          <w:shd w:val="clear" w:color="auto" w:fill="FFFFFF"/>
        </w:rPr>
        <w:t>)</w:t>
      </w:r>
      <w:r w:rsidR="00C31E78" w:rsidRPr="00C92730">
        <w:rPr>
          <w:rFonts w:ascii="Times New Roman" w:hAnsi="Times New Roman" w:cs="Times New Roman"/>
          <w:sz w:val="24"/>
          <w:szCs w:val="24"/>
        </w:rPr>
        <w:t>.</w:t>
      </w:r>
    </w:p>
    <w:p w14:paraId="21C469CD" w14:textId="0BF595A0" w:rsidR="00CD1E01" w:rsidRDefault="00CD1E01" w:rsidP="00E0201C">
      <w:pPr>
        <w:pStyle w:val="Nadpis2"/>
        <w:numPr>
          <w:ilvl w:val="1"/>
          <w:numId w:val="9"/>
        </w:numPr>
        <w:jc w:val="both"/>
        <w:rPr>
          <w:rFonts w:ascii="Times New Roman" w:hAnsi="Times New Roman" w:cs="Times New Roman"/>
          <w:b/>
          <w:bCs/>
          <w:color w:val="auto"/>
          <w:sz w:val="28"/>
          <w:szCs w:val="28"/>
        </w:rPr>
      </w:pPr>
      <w:bookmarkStart w:id="8" w:name="_Toc164010476"/>
      <w:r w:rsidRPr="000F79D6">
        <w:rPr>
          <w:rFonts w:ascii="Times New Roman" w:hAnsi="Times New Roman" w:cs="Times New Roman"/>
          <w:b/>
          <w:bCs/>
          <w:color w:val="auto"/>
          <w:sz w:val="28"/>
          <w:szCs w:val="28"/>
        </w:rPr>
        <w:t>Typické poruchy a zranění horní končetiny</w:t>
      </w:r>
      <w:bookmarkEnd w:id="8"/>
    </w:p>
    <w:p w14:paraId="4AAB0862" w14:textId="2A1AC2F6" w:rsidR="00CD1E01" w:rsidRPr="00737D31" w:rsidRDefault="0085416F" w:rsidP="00E0201C">
      <w:pPr>
        <w:pStyle w:val="Nadpis3"/>
        <w:numPr>
          <w:ilvl w:val="2"/>
          <w:numId w:val="9"/>
        </w:numPr>
        <w:rPr>
          <w:rFonts w:ascii="Times New Roman" w:hAnsi="Times New Roman" w:cs="Times New Roman"/>
          <w:b/>
          <w:bCs/>
          <w:color w:val="auto"/>
        </w:rPr>
      </w:pPr>
      <w:bookmarkStart w:id="9" w:name="_Toc164010477"/>
      <w:r w:rsidRPr="00737D31">
        <w:rPr>
          <w:rFonts w:ascii="Times New Roman" w:hAnsi="Times New Roman" w:cs="Times New Roman"/>
          <w:b/>
          <w:bCs/>
          <w:color w:val="auto"/>
        </w:rPr>
        <w:t>Vrozené poruchy horních končetin</w:t>
      </w:r>
      <w:bookmarkEnd w:id="9"/>
    </w:p>
    <w:p w14:paraId="2B277C73" w14:textId="30820811" w:rsidR="00737D31" w:rsidRPr="00737D31" w:rsidRDefault="00737D31" w:rsidP="00F34F8C">
      <w:pPr>
        <w:spacing w:line="360" w:lineRule="auto"/>
        <w:ind w:firstLine="709"/>
        <w:contextualSpacing/>
        <w:jc w:val="both"/>
        <w:rPr>
          <w:rFonts w:ascii="Times New Roman" w:hAnsi="Times New Roman" w:cs="Times New Roman"/>
          <w:color w:val="000000"/>
          <w:sz w:val="24"/>
          <w:szCs w:val="24"/>
          <w:shd w:val="clear" w:color="auto" w:fill="FFFFFF"/>
        </w:rPr>
      </w:pPr>
      <w:r w:rsidRPr="00737D31">
        <w:rPr>
          <w:rFonts w:ascii="Times New Roman" w:hAnsi="Times New Roman" w:cs="Times New Roman"/>
          <w:color w:val="000000"/>
          <w:sz w:val="24"/>
          <w:szCs w:val="24"/>
          <w:shd w:val="clear" w:color="auto" w:fill="FFFFFF"/>
        </w:rPr>
        <w:t xml:space="preserve">Vrozené vady vznikají na nejrůznějším podkladě a často není příčina známá. </w:t>
      </w:r>
      <w:r w:rsidR="0028164A">
        <w:rPr>
          <w:rFonts w:ascii="Times New Roman" w:hAnsi="Times New Roman" w:cs="Times New Roman"/>
          <w:color w:val="000000"/>
          <w:sz w:val="24"/>
          <w:szCs w:val="24"/>
          <w:shd w:val="clear" w:color="auto" w:fill="FFFFFF"/>
        </w:rPr>
        <w:br/>
      </w:r>
      <w:r w:rsidRPr="00737D31">
        <w:rPr>
          <w:rFonts w:ascii="Times New Roman" w:hAnsi="Times New Roman" w:cs="Times New Roman"/>
          <w:color w:val="000000"/>
          <w:sz w:val="24"/>
          <w:szCs w:val="24"/>
          <w:shd w:val="clear" w:color="auto" w:fill="FFFFFF"/>
        </w:rPr>
        <w:t xml:space="preserve">Existují určité rizikové faktory pro rozvoj vývojových vad. Tyto faktory se dělí na vnitřní, které </w:t>
      </w:r>
      <w:r w:rsidRPr="00B21F9C">
        <w:rPr>
          <w:rFonts w:ascii="Times New Roman" w:hAnsi="Times New Roman" w:cs="Times New Roman"/>
          <w:color w:val="000000"/>
          <w:sz w:val="24"/>
          <w:szCs w:val="24"/>
          <w:shd w:val="clear" w:color="auto" w:fill="FFFFFF"/>
        </w:rPr>
        <w:t>jsou dány geneticky, a vnější (ionizační záření, hypoxie plodu, biologické mutageny, poruchy výživy atd.). Pro určení prognózy je důležité období, kdy porucha vznikla. Zda došlo ke vzniku během období embryogeneze a diferenciace pohybového a nervového aparátu</w:t>
      </w:r>
      <w:r w:rsidR="00B21F9C" w:rsidRPr="00B21F9C">
        <w:rPr>
          <w:rFonts w:ascii="Times New Roman" w:hAnsi="Times New Roman" w:cs="Times New Roman"/>
          <w:color w:val="000000"/>
          <w:sz w:val="24"/>
          <w:szCs w:val="24"/>
          <w:shd w:val="clear" w:color="auto" w:fill="FFFFFF"/>
        </w:rPr>
        <w:t xml:space="preserve">, </w:t>
      </w:r>
      <w:r w:rsidRPr="00B21F9C">
        <w:rPr>
          <w:rFonts w:ascii="Times New Roman" w:hAnsi="Times New Roman" w:cs="Times New Roman"/>
          <w:color w:val="000000"/>
          <w:sz w:val="24"/>
          <w:szCs w:val="24"/>
          <w:shd w:val="clear" w:color="auto" w:fill="FFFFFF"/>
        </w:rPr>
        <w:t>nebo až ve fetálním období.</w:t>
      </w:r>
      <w:r w:rsidRPr="00737D31">
        <w:rPr>
          <w:rFonts w:ascii="Times New Roman" w:hAnsi="Times New Roman" w:cs="Times New Roman"/>
          <w:color w:val="000000"/>
          <w:sz w:val="24"/>
          <w:szCs w:val="24"/>
          <w:shd w:val="clear" w:color="auto" w:fill="FFFFFF"/>
        </w:rPr>
        <w:t xml:space="preserve"> Mezi příklady vrozený poruch horních končetin patří – Sprengelova deformita lopatky, vrozený pakloub </w:t>
      </w:r>
      <w:r w:rsidR="009D507E">
        <w:rPr>
          <w:rFonts w:ascii="Times New Roman" w:hAnsi="Times New Roman" w:cs="Times New Roman"/>
          <w:color w:val="000000"/>
          <w:sz w:val="24"/>
          <w:szCs w:val="24"/>
          <w:shd w:val="clear" w:color="auto" w:fill="FFFFFF"/>
        </w:rPr>
        <w:t>claviculy</w:t>
      </w:r>
      <w:r w:rsidRPr="00737D31">
        <w:rPr>
          <w:rFonts w:ascii="Times New Roman" w:hAnsi="Times New Roman" w:cs="Times New Roman"/>
          <w:color w:val="000000"/>
          <w:sz w:val="24"/>
          <w:szCs w:val="24"/>
          <w:shd w:val="clear" w:color="auto" w:fill="FFFFFF"/>
        </w:rPr>
        <w:t>, vrozená luxace loketního kloubu nebo hlavičky radia, radioulnární synostóza, vrozený zkrat radia, manus vara congenita, kamptodaktylie, klinodaktylie, syndaktylie, hypoplazie palce (Kolář</w:t>
      </w:r>
      <w:r w:rsidR="00D071A3">
        <w:rPr>
          <w:rFonts w:ascii="Times New Roman" w:hAnsi="Times New Roman" w:cs="Times New Roman"/>
          <w:color w:val="000000"/>
          <w:sz w:val="24"/>
          <w:szCs w:val="24"/>
          <w:shd w:val="clear" w:color="auto" w:fill="FFFFFF"/>
        </w:rPr>
        <w:t xml:space="preserve"> et al.</w:t>
      </w:r>
      <w:r w:rsidRPr="00737D31">
        <w:rPr>
          <w:rFonts w:ascii="Times New Roman" w:hAnsi="Times New Roman" w:cs="Times New Roman"/>
          <w:color w:val="000000"/>
          <w:sz w:val="24"/>
          <w:szCs w:val="24"/>
          <w:shd w:val="clear" w:color="auto" w:fill="FFFFFF"/>
        </w:rPr>
        <w:t>, 2020, s. 417-419).</w:t>
      </w:r>
    </w:p>
    <w:p w14:paraId="2204B0FA" w14:textId="1E9F7249" w:rsidR="002D789C" w:rsidRDefault="00366E6B" w:rsidP="00E0201C">
      <w:pPr>
        <w:pStyle w:val="Nadpis3"/>
        <w:numPr>
          <w:ilvl w:val="2"/>
          <w:numId w:val="9"/>
        </w:numPr>
        <w:contextualSpacing/>
        <w:rPr>
          <w:rFonts w:ascii="Times New Roman" w:hAnsi="Times New Roman" w:cs="Times New Roman"/>
          <w:b/>
          <w:bCs/>
          <w:color w:val="auto"/>
        </w:rPr>
      </w:pPr>
      <w:bookmarkStart w:id="10" w:name="_Toc164010478"/>
      <w:r w:rsidRPr="002075A1">
        <w:rPr>
          <w:rFonts w:ascii="Times New Roman" w:hAnsi="Times New Roman" w:cs="Times New Roman"/>
          <w:b/>
          <w:bCs/>
          <w:color w:val="auto"/>
        </w:rPr>
        <w:t xml:space="preserve">Získané </w:t>
      </w:r>
      <w:r w:rsidR="00F34F8C">
        <w:rPr>
          <w:rFonts w:ascii="Times New Roman" w:hAnsi="Times New Roman" w:cs="Times New Roman"/>
          <w:b/>
          <w:bCs/>
          <w:color w:val="auto"/>
        </w:rPr>
        <w:t>traumatické a degenerativní postižení</w:t>
      </w:r>
      <w:bookmarkEnd w:id="10"/>
    </w:p>
    <w:p w14:paraId="3A56E4AF" w14:textId="7137E931" w:rsidR="00F34F8C" w:rsidRPr="00F34F8C" w:rsidRDefault="00F34F8C" w:rsidP="00F34F8C">
      <w:pPr>
        <w:spacing w:line="360" w:lineRule="auto"/>
        <w:ind w:firstLine="709"/>
        <w:contextualSpacing/>
        <w:jc w:val="both"/>
        <w:rPr>
          <w:rFonts w:ascii="Times New Roman" w:hAnsi="Times New Roman" w:cs="Times New Roman"/>
          <w:sz w:val="24"/>
          <w:szCs w:val="24"/>
          <w:shd w:val="clear" w:color="auto" w:fill="FFFFFF"/>
        </w:rPr>
      </w:pPr>
      <w:r w:rsidRPr="00F34F8C">
        <w:rPr>
          <w:rFonts w:ascii="Times New Roman" w:hAnsi="Times New Roman" w:cs="Times New Roman"/>
          <w:sz w:val="24"/>
          <w:szCs w:val="24"/>
          <w:shd w:val="clear" w:color="auto" w:fill="FFFFFF"/>
        </w:rPr>
        <w:t xml:space="preserve">Degenerativní onemocnění kloubů je získané onemocnění. Primárně dochází k postižení chrupavky, dále kost v oblasti chrupavky a okolní měkké tkáně. Ke vzniku dochází na základě </w:t>
      </w:r>
      <w:r w:rsidRPr="00F34F8C">
        <w:rPr>
          <w:rFonts w:ascii="Times New Roman" w:hAnsi="Times New Roman" w:cs="Times New Roman"/>
          <w:sz w:val="24"/>
          <w:szCs w:val="24"/>
          <w:shd w:val="clear" w:color="auto" w:fill="FFFFFF"/>
        </w:rPr>
        <w:lastRenderedPageBreak/>
        <w:t>dlouhodobého chronického přetěžování. Nejčastějším onemocněním je pak osteoartróza (Kolář</w:t>
      </w:r>
      <w:r w:rsidR="008E6CDF">
        <w:rPr>
          <w:rFonts w:ascii="Times New Roman" w:hAnsi="Times New Roman" w:cs="Times New Roman"/>
          <w:sz w:val="24"/>
          <w:szCs w:val="24"/>
          <w:shd w:val="clear" w:color="auto" w:fill="FFFFFF"/>
        </w:rPr>
        <w:t xml:space="preserve"> et al.</w:t>
      </w:r>
      <w:r w:rsidRPr="00F34F8C">
        <w:rPr>
          <w:rFonts w:ascii="Times New Roman" w:hAnsi="Times New Roman" w:cs="Times New Roman"/>
          <w:sz w:val="24"/>
          <w:szCs w:val="24"/>
          <w:shd w:val="clear" w:color="auto" w:fill="FFFFFF"/>
        </w:rPr>
        <w:t>, 2020, s. 427).</w:t>
      </w:r>
    </w:p>
    <w:p w14:paraId="46BA3146" w14:textId="5B62C506" w:rsidR="00F34F8C" w:rsidRPr="00F34F8C" w:rsidRDefault="00F34F8C" w:rsidP="00F34F8C">
      <w:pPr>
        <w:spacing w:line="360" w:lineRule="auto"/>
        <w:ind w:firstLine="709"/>
        <w:contextualSpacing/>
        <w:jc w:val="both"/>
        <w:rPr>
          <w:rFonts w:ascii="Times New Roman" w:hAnsi="Times New Roman" w:cs="Times New Roman"/>
          <w:sz w:val="24"/>
          <w:szCs w:val="24"/>
          <w:shd w:val="clear" w:color="auto" w:fill="FFFFFF"/>
        </w:rPr>
      </w:pPr>
      <w:r w:rsidRPr="00F34F8C">
        <w:rPr>
          <w:rFonts w:ascii="Times New Roman" w:hAnsi="Times New Roman" w:cs="Times New Roman"/>
          <w:sz w:val="24"/>
          <w:szCs w:val="24"/>
          <w:shd w:val="clear" w:color="auto" w:fill="FFFFFF"/>
        </w:rPr>
        <w:t>V rámci traumatologických poruch pak dochází k postižení měkkých tkání i skeletu. Řadí se sem kontuze, poranění šlach, svalové křeče, namožení, natržení nebo natažení svalu, zlomeniny atd. (Kolář</w:t>
      </w:r>
      <w:r w:rsidR="008E6CDF">
        <w:rPr>
          <w:rFonts w:ascii="Times New Roman" w:hAnsi="Times New Roman" w:cs="Times New Roman"/>
          <w:sz w:val="24"/>
          <w:szCs w:val="24"/>
          <w:shd w:val="clear" w:color="auto" w:fill="FFFFFF"/>
        </w:rPr>
        <w:t xml:space="preserve"> et al.</w:t>
      </w:r>
      <w:r w:rsidRPr="00F34F8C">
        <w:rPr>
          <w:rFonts w:ascii="Times New Roman" w:hAnsi="Times New Roman" w:cs="Times New Roman"/>
          <w:sz w:val="24"/>
          <w:szCs w:val="24"/>
          <w:shd w:val="clear" w:color="auto" w:fill="FFFFFF"/>
        </w:rPr>
        <w:t>, 2020, s. 435-440). V rámci horní končetiny pak například glenohumerální luxace, zlomeniny proximálního humeru, glenohumerální instabilita, zlomeniny (Kolář</w:t>
      </w:r>
      <w:r w:rsidR="008E6CDF">
        <w:rPr>
          <w:rFonts w:ascii="Times New Roman" w:hAnsi="Times New Roman" w:cs="Times New Roman"/>
          <w:sz w:val="24"/>
          <w:szCs w:val="24"/>
          <w:shd w:val="clear" w:color="auto" w:fill="FFFFFF"/>
        </w:rPr>
        <w:t xml:space="preserve"> et al.</w:t>
      </w:r>
      <w:r w:rsidRPr="00F34F8C">
        <w:rPr>
          <w:rFonts w:ascii="Times New Roman" w:hAnsi="Times New Roman" w:cs="Times New Roman"/>
          <w:sz w:val="24"/>
          <w:szCs w:val="24"/>
          <w:shd w:val="clear" w:color="auto" w:fill="FFFFFF"/>
        </w:rPr>
        <w:t>, 2020, s. 470), luxace lokte, zlomenina distálního humeru (Kolář</w:t>
      </w:r>
      <w:r w:rsidR="008E6CDF">
        <w:rPr>
          <w:rFonts w:ascii="Times New Roman" w:hAnsi="Times New Roman" w:cs="Times New Roman"/>
          <w:sz w:val="24"/>
          <w:szCs w:val="24"/>
          <w:shd w:val="clear" w:color="auto" w:fill="FFFFFF"/>
        </w:rPr>
        <w:t xml:space="preserve"> et al.</w:t>
      </w:r>
      <w:r w:rsidRPr="00F34F8C">
        <w:rPr>
          <w:rFonts w:ascii="Times New Roman" w:hAnsi="Times New Roman" w:cs="Times New Roman"/>
          <w:sz w:val="24"/>
          <w:szCs w:val="24"/>
          <w:shd w:val="clear" w:color="auto" w:fill="FFFFFF"/>
        </w:rPr>
        <w:t>, 2020, s. 483), pakloub os naviculare, nestabilita zápěstí (Kolář</w:t>
      </w:r>
      <w:r w:rsidR="0012118A">
        <w:rPr>
          <w:rFonts w:ascii="Times New Roman" w:hAnsi="Times New Roman" w:cs="Times New Roman"/>
          <w:sz w:val="24"/>
          <w:szCs w:val="24"/>
          <w:shd w:val="clear" w:color="auto" w:fill="FFFFFF"/>
        </w:rPr>
        <w:t xml:space="preserve"> et al.</w:t>
      </w:r>
      <w:r w:rsidRPr="00F34F8C">
        <w:rPr>
          <w:rFonts w:ascii="Times New Roman" w:hAnsi="Times New Roman" w:cs="Times New Roman"/>
          <w:sz w:val="24"/>
          <w:szCs w:val="24"/>
          <w:shd w:val="clear" w:color="auto" w:fill="FFFFFF"/>
        </w:rPr>
        <w:t>, 2020, s. 485).</w:t>
      </w:r>
    </w:p>
    <w:p w14:paraId="3B6B93F2" w14:textId="76C9E042" w:rsidR="00366E6B" w:rsidRDefault="00366E6B" w:rsidP="00E0201C">
      <w:pPr>
        <w:pStyle w:val="Nadpis3"/>
        <w:numPr>
          <w:ilvl w:val="2"/>
          <w:numId w:val="9"/>
        </w:numPr>
        <w:rPr>
          <w:rFonts w:ascii="Times New Roman" w:hAnsi="Times New Roman" w:cs="Times New Roman"/>
          <w:b/>
          <w:bCs/>
          <w:color w:val="auto"/>
        </w:rPr>
      </w:pPr>
      <w:bookmarkStart w:id="11" w:name="_Toc164010479"/>
      <w:r w:rsidRPr="002075A1">
        <w:rPr>
          <w:rFonts w:ascii="Times New Roman" w:hAnsi="Times New Roman" w:cs="Times New Roman"/>
          <w:b/>
          <w:bCs/>
          <w:color w:val="auto"/>
        </w:rPr>
        <w:t>Onemocnění měkkých tkání</w:t>
      </w:r>
      <w:bookmarkEnd w:id="11"/>
      <w:r w:rsidRPr="002075A1">
        <w:rPr>
          <w:rFonts w:ascii="Times New Roman" w:hAnsi="Times New Roman" w:cs="Times New Roman"/>
          <w:b/>
          <w:bCs/>
          <w:color w:val="auto"/>
        </w:rPr>
        <w:t xml:space="preserve"> </w:t>
      </w:r>
    </w:p>
    <w:p w14:paraId="555F391B" w14:textId="79C1DF30" w:rsidR="00081360" w:rsidRPr="00F34F8C" w:rsidRDefault="00081360" w:rsidP="00F34F8C">
      <w:pPr>
        <w:spacing w:line="360" w:lineRule="auto"/>
        <w:ind w:firstLine="709"/>
        <w:jc w:val="both"/>
        <w:rPr>
          <w:rFonts w:ascii="Times New Roman" w:hAnsi="Times New Roman" w:cs="Times New Roman"/>
          <w:sz w:val="24"/>
          <w:szCs w:val="24"/>
        </w:rPr>
      </w:pPr>
      <w:r w:rsidRPr="00F34F8C">
        <w:rPr>
          <w:rFonts w:ascii="Times New Roman" w:hAnsi="Times New Roman" w:cs="Times New Roman"/>
          <w:color w:val="000000"/>
          <w:sz w:val="24"/>
          <w:szCs w:val="24"/>
          <w:shd w:val="clear" w:color="auto" w:fill="FFFFFF"/>
        </w:rPr>
        <w:t>Onemocnění měkkých tkání z přetížení je skupina onemocnění, kam patří poruchy kloubního pouzdra, vazů, šlach a burz. Nejčastějším postižením je onemocnění šlach. V rámci horní končetiny se pak jedná o tendinózu rotátorové manžety, radiální a ulnární epikondylalgie, Morbus de Quervain a stenózující tenosynovialitida flexorů prstů (Kolář</w:t>
      </w:r>
      <w:r w:rsidR="00F4619B">
        <w:rPr>
          <w:rFonts w:ascii="Times New Roman" w:hAnsi="Times New Roman" w:cs="Times New Roman"/>
          <w:color w:val="000000"/>
          <w:sz w:val="24"/>
          <w:szCs w:val="24"/>
          <w:shd w:val="clear" w:color="auto" w:fill="FFFFFF"/>
        </w:rPr>
        <w:t xml:space="preserve"> et al.</w:t>
      </w:r>
      <w:r w:rsidRPr="00F34F8C">
        <w:rPr>
          <w:rFonts w:ascii="Times New Roman" w:hAnsi="Times New Roman" w:cs="Times New Roman"/>
          <w:color w:val="000000"/>
          <w:sz w:val="24"/>
          <w:szCs w:val="24"/>
          <w:shd w:val="clear" w:color="auto" w:fill="FFFFFF"/>
        </w:rPr>
        <w:t>, 2020, s. 424-425).</w:t>
      </w:r>
    </w:p>
    <w:p w14:paraId="620B131E" w14:textId="63135A92" w:rsidR="001408C0" w:rsidRPr="00E66885" w:rsidRDefault="00F2263D" w:rsidP="001408C0">
      <w:pPr>
        <w:pStyle w:val="Nadpis3"/>
        <w:numPr>
          <w:ilvl w:val="2"/>
          <w:numId w:val="9"/>
        </w:numPr>
        <w:rPr>
          <w:rFonts w:ascii="Times New Roman" w:hAnsi="Times New Roman" w:cs="Times New Roman"/>
          <w:b/>
          <w:bCs/>
          <w:color w:val="auto"/>
        </w:rPr>
      </w:pPr>
      <w:bookmarkStart w:id="12" w:name="_Toc164010480"/>
      <w:r>
        <w:rPr>
          <w:rFonts w:ascii="Times New Roman" w:hAnsi="Times New Roman" w:cs="Times New Roman"/>
          <w:b/>
          <w:bCs/>
          <w:color w:val="auto"/>
        </w:rPr>
        <w:t>Akutní a chronická o</w:t>
      </w:r>
      <w:r w:rsidR="00366E6B" w:rsidRPr="002075A1">
        <w:rPr>
          <w:rFonts w:ascii="Times New Roman" w:hAnsi="Times New Roman" w:cs="Times New Roman"/>
          <w:b/>
          <w:bCs/>
          <w:color w:val="auto"/>
        </w:rPr>
        <w:t xml:space="preserve">nemocnění </w:t>
      </w:r>
      <w:r>
        <w:rPr>
          <w:rFonts w:ascii="Times New Roman" w:hAnsi="Times New Roman" w:cs="Times New Roman"/>
          <w:b/>
          <w:bCs/>
          <w:color w:val="auto"/>
        </w:rPr>
        <w:t>tepen horní končetiny</w:t>
      </w:r>
      <w:bookmarkEnd w:id="12"/>
    </w:p>
    <w:p w14:paraId="0BE303F5" w14:textId="1F38BBC9" w:rsidR="00F2263D" w:rsidRDefault="00A11BE2" w:rsidP="00F2263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Onemocnění </w:t>
      </w:r>
      <w:r w:rsidR="00E66885">
        <w:rPr>
          <w:rFonts w:ascii="Times New Roman" w:hAnsi="Times New Roman" w:cs="Times New Roman"/>
          <w:sz w:val="24"/>
          <w:szCs w:val="24"/>
        </w:rPr>
        <w:t>tepen</w:t>
      </w:r>
      <w:r>
        <w:rPr>
          <w:rFonts w:ascii="Times New Roman" w:hAnsi="Times New Roman" w:cs="Times New Roman"/>
          <w:sz w:val="24"/>
          <w:szCs w:val="24"/>
        </w:rPr>
        <w:t xml:space="preserve"> se obecně dělí na akutní a chronické. </w:t>
      </w:r>
      <w:r w:rsidR="00354C5A">
        <w:rPr>
          <w:rFonts w:ascii="Times New Roman" w:hAnsi="Times New Roman" w:cs="Times New Roman"/>
          <w:sz w:val="24"/>
          <w:szCs w:val="24"/>
        </w:rPr>
        <w:t>K akutnímu uzávěru tepny dochází na základě dvou možností. První možnost nastává u pacientů s embolií do končetinových tepen. Druhá varianta vzniká u pacientů s trombózou tepny. Nejčastěji dochází ke vzniku trombózy na základě aterosklerózy</w:t>
      </w:r>
      <w:r w:rsidR="001408C0">
        <w:rPr>
          <w:rFonts w:ascii="Times New Roman" w:hAnsi="Times New Roman" w:cs="Times New Roman"/>
          <w:sz w:val="24"/>
          <w:szCs w:val="24"/>
        </w:rPr>
        <w:t xml:space="preserve"> (Zeman et. al. 2014, s. 364).</w:t>
      </w:r>
    </w:p>
    <w:p w14:paraId="175E398A" w14:textId="57EADB58" w:rsidR="00F2263D" w:rsidRDefault="00F2263D" w:rsidP="00F2263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Mezi chronické cévní poruchy horní končetiny se řadí Raynaudův syndrom, ischémie prstů nebo bolest při pohybu.</w:t>
      </w:r>
      <w:r w:rsidR="00354C5A">
        <w:rPr>
          <w:rFonts w:ascii="Times New Roman" w:hAnsi="Times New Roman" w:cs="Times New Roman"/>
          <w:sz w:val="24"/>
          <w:szCs w:val="24"/>
        </w:rPr>
        <w:t xml:space="preserve"> Tyto poruchy jsou způsobeny nedostatečným prokrvením.</w:t>
      </w:r>
      <w:r w:rsidR="00354C5A">
        <w:rPr>
          <w:rFonts w:ascii="Times New Roman" w:hAnsi="Times New Roman" w:cs="Times New Roman"/>
          <w:sz w:val="24"/>
          <w:szCs w:val="24"/>
        </w:rPr>
        <w:br/>
      </w:r>
      <w:r>
        <w:rPr>
          <w:rFonts w:ascii="Times New Roman" w:hAnsi="Times New Roman" w:cs="Times New Roman"/>
          <w:sz w:val="24"/>
          <w:szCs w:val="24"/>
        </w:rPr>
        <w:t>Pro Raynaudův syndrom je typické záchvatovité zblednutí, cyanóza a bolest v konečcích prstů. Další poruchou mohou být uzávěry tepen prstů, vzniklé na podkladě Buergerovy nemoci nebo drobnými emboly, nebo syndrom hrudní apertury (TOS). TOS vzniká při útlaku nervově cévního svazku v axillárním kanálu (Zeman et. al, 2014, s. 352-353).</w:t>
      </w:r>
    </w:p>
    <w:p w14:paraId="04401195" w14:textId="3189D142" w:rsidR="001408C0" w:rsidRPr="00A11BE2" w:rsidRDefault="001408C0" w:rsidP="00F2263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Další možností poruchy cév vzniká na základě poranění cévy (Zeman et al. 2014, s. 366).</w:t>
      </w:r>
    </w:p>
    <w:p w14:paraId="49ED6031" w14:textId="735BE9F0" w:rsidR="00737D31" w:rsidRDefault="002075A1" w:rsidP="00E0201C">
      <w:pPr>
        <w:pStyle w:val="Nadpis3"/>
        <w:numPr>
          <w:ilvl w:val="2"/>
          <w:numId w:val="9"/>
        </w:numPr>
        <w:rPr>
          <w:rFonts w:ascii="Times New Roman" w:hAnsi="Times New Roman" w:cs="Times New Roman"/>
          <w:b/>
          <w:bCs/>
          <w:color w:val="auto"/>
        </w:rPr>
      </w:pPr>
      <w:bookmarkStart w:id="13" w:name="_Toc164010481"/>
      <w:r w:rsidRPr="002075A1">
        <w:rPr>
          <w:rFonts w:ascii="Times New Roman" w:hAnsi="Times New Roman" w:cs="Times New Roman"/>
          <w:b/>
          <w:bCs/>
          <w:color w:val="auto"/>
        </w:rPr>
        <w:t>Onemocnění nervového systému</w:t>
      </w:r>
      <w:bookmarkEnd w:id="13"/>
    </w:p>
    <w:p w14:paraId="1E19B860" w14:textId="542717F8" w:rsidR="00430198" w:rsidRPr="00430198" w:rsidRDefault="00430198" w:rsidP="00430198">
      <w:pPr>
        <w:spacing w:line="360" w:lineRule="auto"/>
        <w:ind w:firstLine="709"/>
        <w:contextualSpacing/>
        <w:jc w:val="both"/>
        <w:rPr>
          <w:rFonts w:ascii="Times New Roman" w:hAnsi="Times New Roman" w:cs="Times New Roman"/>
          <w:color w:val="000000"/>
          <w:sz w:val="24"/>
          <w:szCs w:val="24"/>
          <w:shd w:val="clear" w:color="auto" w:fill="FFFFFF"/>
        </w:rPr>
      </w:pPr>
      <w:r w:rsidRPr="00430198">
        <w:rPr>
          <w:rFonts w:ascii="Times New Roman" w:hAnsi="Times New Roman" w:cs="Times New Roman"/>
          <w:color w:val="000000"/>
          <w:sz w:val="24"/>
          <w:szCs w:val="24"/>
          <w:shd w:val="clear" w:color="auto" w:fill="FFFFFF"/>
        </w:rPr>
        <w:t>Poruchy nervového systému se dělí na poškození v oblasti periferní a centrální. Následně vzniklý klinický obraz je pak dán místem a rozsahem poškození. Záleží ovšem i na věku, kondici, zdravotním stavu a dalších onemocnění pacienta (Kolář</w:t>
      </w:r>
      <w:r w:rsidR="00F4619B">
        <w:rPr>
          <w:rFonts w:ascii="Times New Roman" w:hAnsi="Times New Roman" w:cs="Times New Roman"/>
          <w:color w:val="000000"/>
          <w:sz w:val="24"/>
          <w:szCs w:val="24"/>
          <w:shd w:val="clear" w:color="auto" w:fill="FFFFFF"/>
        </w:rPr>
        <w:t xml:space="preserve"> et al.</w:t>
      </w:r>
      <w:r w:rsidRPr="00430198">
        <w:rPr>
          <w:rFonts w:ascii="Times New Roman" w:hAnsi="Times New Roman" w:cs="Times New Roman"/>
          <w:color w:val="000000"/>
          <w:sz w:val="24"/>
          <w:szCs w:val="24"/>
          <w:shd w:val="clear" w:color="auto" w:fill="FFFFFF"/>
        </w:rPr>
        <w:t>, 2020, s. 303).</w:t>
      </w:r>
    </w:p>
    <w:p w14:paraId="49DAA4E2" w14:textId="3D43274A" w:rsidR="00430198" w:rsidRPr="000A24D6" w:rsidRDefault="00430198" w:rsidP="00430198">
      <w:pPr>
        <w:spacing w:line="360" w:lineRule="auto"/>
        <w:ind w:firstLine="709"/>
        <w:contextualSpacing/>
        <w:jc w:val="both"/>
        <w:rPr>
          <w:rFonts w:ascii="Times New Roman" w:hAnsi="Times New Roman" w:cs="Times New Roman"/>
          <w:color w:val="000000"/>
          <w:sz w:val="24"/>
          <w:szCs w:val="24"/>
          <w:shd w:val="clear" w:color="auto" w:fill="FFFFFF"/>
        </w:rPr>
      </w:pPr>
      <w:r w:rsidRPr="000A24D6">
        <w:rPr>
          <w:rFonts w:ascii="Times New Roman" w:hAnsi="Times New Roman" w:cs="Times New Roman"/>
          <w:color w:val="000000"/>
          <w:sz w:val="24"/>
          <w:szCs w:val="24"/>
          <w:shd w:val="clear" w:color="auto" w:fill="FFFFFF"/>
        </w:rPr>
        <w:lastRenderedPageBreak/>
        <w:t xml:space="preserve">Výsledný klinický obraz periferního poškození u horní končetiny pak může být například </w:t>
      </w:r>
      <w:r w:rsidR="002D1404" w:rsidRPr="000A24D6">
        <w:rPr>
          <w:rFonts w:ascii="Times New Roman" w:hAnsi="Times New Roman" w:cs="Times New Roman"/>
          <w:color w:val="000000"/>
          <w:sz w:val="24"/>
          <w:szCs w:val="24"/>
          <w:shd w:val="clear" w:color="auto" w:fill="FFFFFF"/>
        </w:rPr>
        <w:t>u periferní obrny nervů – n. musculocutaneus, n. radialis, n. ulnaris, n. medianus</w:t>
      </w:r>
      <w:r w:rsidR="000A24D6">
        <w:rPr>
          <w:rFonts w:ascii="Times New Roman" w:hAnsi="Times New Roman" w:cs="Times New Roman"/>
          <w:color w:val="000000"/>
          <w:sz w:val="24"/>
          <w:szCs w:val="24"/>
          <w:shd w:val="clear" w:color="auto" w:fill="FFFFFF"/>
        </w:rPr>
        <w:t xml:space="preserve"> (Kolář</w:t>
      </w:r>
      <w:r w:rsidR="00F4619B">
        <w:rPr>
          <w:rFonts w:ascii="Times New Roman" w:hAnsi="Times New Roman" w:cs="Times New Roman"/>
          <w:color w:val="000000"/>
          <w:sz w:val="24"/>
          <w:szCs w:val="24"/>
          <w:shd w:val="clear" w:color="auto" w:fill="FFFFFF"/>
        </w:rPr>
        <w:t xml:space="preserve"> et al.</w:t>
      </w:r>
      <w:r w:rsidR="000A24D6">
        <w:rPr>
          <w:rFonts w:ascii="Times New Roman" w:hAnsi="Times New Roman" w:cs="Times New Roman"/>
          <w:color w:val="000000"/>
          <w:sz w:val="24"/>
          <w:szCs w:val="24"/>
          <w:shd w:val="clear" w:color="auto" w:fill="FFFFFF"/>
        </w:rPr>
        <w:t>, 2020, s. 333)</w:t>
      </w:r>
    </w:p>
    <w:p w14:paraId="6C711D7B" w14:textId="678089B2" w:rsidR="002D1404" w:rsidRPr="00430198" w:rsidRDefault="004028AC" w:rsidP="00430198">
      <w:pPr>
        <w:spacing w:line="36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Postižení centrálního nervového systému postihují mozek nebo míchu. Tím dochází ke vzniku poruchy motoriky, rovnováhy a kognitivních funkcí. </w:t>
      </w:r>
      <w:r w:rsidR="0052292B" w:rsidRPr="00B21F9C">
        <w:rPr>
          <w:rFonts w:ascii="Times New Roman" w:hAnsi="Times New Roman" w:cs="Times New Roman"/>
          <w:color w:val="000000"/>
          <w:sz w:val="24"/>
          <w:szCs w:val="24"/>
          <w:shd w:val="clear" w:color="auto" w:fill="FFFFFF"/>
        </w:rPr>
        <w:t>Onemocnění pak způsobují potíže s volním pohybem končetin, poruchy chůze a rovnováhy</w:t>
      </w:r>
      <w:r w:rsidR="00B21F9C" w:rsidRPr="00B21F9C">
        <w:rPr>
          <w:rFonts w:ascii="Times New Roman" w:hAnsi="Times New Roman" w:cs="Times New Roman"/>
          <w:color w:val="000000"/>
          <w:sz w:val="24"/>
          <w:szCs w:val="24"/>
          <w:shd w:val="clear" w:color="auto" w:fill="FFFFFF"/>
        </w:rPr>
        <w:t>,</w:t>
      </w:r>
      <w:r w:rsidR="008D7DDD" w:rsidRPr="00B21F9C">
        <w:rPr>
          <w:rFonts w:ascii="Times New Roman" w:hAnsi="Times New Roman" w:cs="Times New Roman"/>
          <w:color w:val="000000"/>
          <w:sz w:val="24"/>
          <w:szCs w:val="24"/>
          <w:shd w:val="clear" w:color="auto" w:fill="FFFFFF"/>
        </w:rPr>
        <w:t xml:space="preserve"> a tím snižují funkční kapacitu jedince.</w:t>
      </w:r>
      <w:r w:rsidR="008D7DDD">
        <w:rPr>
          <w:rFonts w:ascii="Times New Roman" w:hAnsi="Times New Roman" w:cs="Times New Roman"/>
          <w:color w:val="000000"/>
          <w:sz w:val="24"/>
          <w:szCs w:val="24"/>
          <w:shd w:val="clear" w:color="auto" w:fill="FFFFFF"/>
        </w:rPr>
        <w:t xml:space="preserve"> </w:t>
      </w:r>
      <w:r w:rsidR="003036DB">
        <w:rPr>
          <w:rFonts w:ascii="Times New Roman" w:hAnsi="Times New Roman" w:cs="Times New Roman"/>
          <w:color w:val="000000"/>
          <w:sz w:val="24"/>
          <w:szCs w:val="24"/>
          <w:shd w:val="clear" w:color="auto" w:fill="FFFFFF"/>
        </w:rPr>
        <w:t xml:space="preserve">Pacienti s tímto postižením mají potíže ve vykonávání </w:t>
      </w:r>
      <w:r w:rsidR="00DA0666">
        <w:rPr>
          <w:rFonts w:ascii="Times New Roman" w:hAnsi="Times New Roman" w:cs="Times New Roman"/>
          <w:color w:val="000000"/>
          <w:sz w:val="24"/>
          <w:szCs w:val="24"/>
          <w:shd w:val="clear" w:color="auto" w:fill="FFFFFF"/>
        </w:rPr>
        <w:t>aktivit denního života (</w:t>
      </w:r>
      <w:r w:rsidR="003036DB">
        <w:rPr>
          <w:rFonts w:ascii="Times New Roman" w:hAnsi="Times New Roman" w:cs="Times New Roman"/>
          <w:color w:val="000000"/>
          <w:sz w:val="24"/>
          <w:szCs w:val="24"/>
          <w:shd w:val="clear" w:color="auto" w:fill="FFFFFF"/>
        </w:rPr>
        <w:t>ADL</w:t>
      </w:r>
      <w:r w:rsidR="00DA0666">
        <w:rPr>
          <w:rFonts w:ascii="Times New Roman" w:hAnsi="Times New Roman" w:cs="Times New Roman"/>
          <w:color w:val="000000"/>
          <w:sz w:val="24"/>
          <w:szCs w:val="24"/>
          <w:shd w:val="clear" w:color="auto" w:fill="FFFFFF"/>
        </w:rPr>
        <w:t>)</w:t>
      </w:r>
      <w:r w:rsidR="003036DB">
        <w:rPr>
          <w:rFonts w:ascii="Times New Roman" w:hAnsi="Times New Roman" w:cs="Times New Roman"/>
          <w:color w:val="000000"/>
          <w:sz w:val="24"/>
          <w:szCs w:val="24"/>
          <w:shd w:val="clear" w:color="auto" w:fill="FFFFFF"/>
        </w:rPr>
        <w:t xml:space="preserve">, jelikož často bývají postiženy horní končetiny ve smyslu snížení svalové síly, vzniku spasticity, </w:t>
      </w:r>
      <w:r w:rsidR="004F67A5">
        <w:rPr>
          <w:rFonts w:ascii="Times New Roman" w:hAnsi="Times New Roman" w:cs="Times New Roman"/>
          <w:color w:val="000000"/>
          <w:sz w:val="24"/>
          <w:szCs w:val="24"/>
          <w:shd w:val="clear" w:color="auto" w:fill="FFFFFF"/>
        </w:rPr>
        <w:t xml:space="preserve">slabost svalů a snížená motorická zručnost. </w:t>
      </w:r>
      <w:r w:rsidR="004F67A5" w:rsidRPr="00862BA0">
        <w:rPr>
          <w:rFonts w:ascii="Times New Roman" w:hAnsi="Times New Roman" w:cs="Times New Roman"/>
          <w:color w:val="000000"/>
          <w:sz w:val="24"/>
          <w:szCs w:val="24"/>
          <w:shd w:val="clear" w:color="auto" w:fill="FFFFFF"/>
        </w:rPr>
        <w:t>Nejčastější onemocnění centrálního nervo</w:t>
      </w:r>
      <w:r w:rsidR="00292732" w:rsidRPr="00862BA0">
        <w:rPr>
          <w:rFonts w:ascii="Times New Roman" w:hAnsi="Times New Roman" w:cs="Times New Roman"/>
          <w:color w:val="000000"/>
          <w:sz w:val="24"/>
          <w:szCs w:val="24"/>
          <w:shd w:val="clear" w:color="auto" w:fill="FFFFFF"/>
        </w:rPr>
        <w:t xml:space="preserve">vého systému jsou pak – </w:t>
      </w:r>
      <w:r w:rsidR="008774AA" w:rsidRPr="00862BA0">
        <w:rPr>
          <w:rFonts w:ascii="Times New Roman" w:hAnsi="Times New Roman" w:cs="Times New Roman"/>
          <w:color w:val="000000"/>
          <w:sz w:val="24"/>
          <w:szCs w:val="24"/>
          <w:shd w:val="clear" w:color="auto" w:fill="FFFFFF"/>
        </w:rPr>
        <w:t>d</w:t>
      </w:r>
      <w:r w:rsidR="00430758" w:rsidRPr="00862BA0">
        <w:rPr>
          <w:rFonts w:ascii="Times New Roman" w:hAnsi="Times New Roman" w:cs="Times New Roman"/>
          <w:color w:val="000000"/>
          <w:sz w:val="24"/>
          <w:szCs w:val="24"/>
          <w:shd w:val="clear" w:color="auto" w:fill="FFFFFF"/>
        </w:rPr>
        <w:t>ětská mozková obrna (DMO)</w:t>
      </w:r>
      <w:r w:rsidR="00292732" w:rsidRPr="00862BA0">
        <w:rPr>
          <w:rFonts w:ascii="Times New Roman" w:hAnsi="Times New Roman" w:cs="Times New Roman"/>
          <w:color w:val="000000"/>
          <w:sz w:val="24"/>
          <w:szCs w:val="24"/>
          <w:shd w:val="clear" w:color="auto" w:fill="FFFFFF"/>
        </w:rPr>
        <w:t xml:space="preserve">, </w:t>
      </w:r>
      <w:r w:rsidR="008774AA" w:rsidRPr="00862BA0">
        <w:rPr>
          <w:rFonts w:ascii="Times New Roman" w:hAnsi="Times New Roman" w:cs="Times New Roman"/>
          <w:color w:val="000000"/>
          <w:sz w:val="24"/>
          <w:szCs w:val="24"/>
          <w:shd w:val="clear" w:color="auto" w:fill="FFFFFF"/>
        </w:rPr>
        <w:t>c</w:t>
      </w:r>
      <w:r w:rsidR="00430758" w:rsidRPr="00862BA0">
        <w:rPr>
          <w:rFonts w:ascii="Times New Roman" w:hAnsi="Times New Roman" w:cs="Times New Roman"/>
          <w:color w:val="000000"/>
          <w:sz w:val="24"/>
          <w:szCs w:val="24"/>
          <w:shd w:val="clear" w:color="auto" w:fill="FFFFFF"/>
        </w:rPr>
        <w:t>évní mozková příhoda (</w:t>
      </w:r>
      <w:r w:rsidR="00292732" w:rsidRPr="00862BA0">
        <w:rPr>
          <w:rFonts w:ascii="Times New Roman" w:hAnsi="Times New Roman" w:cs="Times New Roman"/>
          <w:color w:val="000000"/>
          <w:sz w:val="24"/>
          <w:szCs w:val="24"/>
          <w:shd w:val="clear" w:color="auto" w:fill="FFFFFF"/>
        </w:rPr>
        <w:t>CMP</w:t>
      </w:r>
      <w:r w:rsidR="00430758" w:rsidRPr="00862BA0">
        <w:rPr>
          <w:rFonts w:ascii="Times New Roman" w:hAnsi="Times New Roman" w:cs="Times New Roman"/>
          <w:color w:val="000000"/>
          <w:sz w:val="24"/>
          <w:szCs w:val="24"/>
          <w:shd w:val="clear" w:color="auto" w:fill="FFFFFF"/>
        </w:rPr>
        <w:t>)</w:t>
      </w:r>
      <w:r w:rsidR="00292732" w:rsidRPr="00862BA0">
        <w:rPr>
          <w:rFonts w:ascii="Times New Roman" w:hAnsi="Times New Roman" w:cs="Times New Roman"/>
          <w:color w:val="000000"/>
          <w:sz w:val="24"/>
          <w:szCs w:val="24"/>
          <w:shd w:val="clear" w:color="auto" w:fill="FFFFFF"/>
        </w:rPr>
        <w:t xml:space="preserve"> nebo </w:t>
      </w:r>
      <w:r w:rsidR="00862BA0" w:rsidRPr="00862BA0">
        <w:rPr>
          <w:rFonts w:ascii="Times New Roman" w:hAnsi="Times New Roman" w:cs="Times New Roman"/>
          <w:color w:val="000000"/>
          <w:sz w:val="24"/>
          <w:szCs w:val="24"/>
          <w:shd w:val="clear" w:color="auto" w:fill="FFFFFF"/>
        </w:rPr>
        <w:t>r</w:t>
      </w:r>
      <w:r w:rsidR="00430758" w:rsidRPr="00862BA0">
        <w:rPr>
          <w:rFonts w:ascii="Times New Roman" w:hAnsi="Times New Roman" w:cs="Times New Roman"/>
          <w:color w:val="000000"/>
          <w:sz w:val="24"/>
          <w:szCs w:val="24"/>
          <w:shd w:val="clear" w:color="auto" w:fill="FFFFFF"/>
        </w:rPr>
        <w:t>oztroušená skleróza (</w:t>
      </w:r>
      <w:r w:rsidR="00292732" w:rsidRPr="00862BA0">
        <w:rPr>
          <w:rFonts w:ascii="Times New Roman" w:hAnsi="Times New Roman" w:cs="Times New Roman"/>
          <w:color w:val="000000"/>
          <w:sz w:val="24"/>
          <w:szCs w:val="24"/>
          <w:shd w:val="clear" w:color="auto" w:fill="FFFFFF"/>
        </w:rPr>
        <w:t>RS</w:t>
      </w:r>
      <w:r w:rsidR="00430758" w:rsidRPr="00862BA0">
        <w:rPr>
          <w:rFonts w:ascii="Times New Roman" w:hAnsi="Times New Roman" w:cs="Times New Roman"/>
          <w:color w:val="000000"/>
          <w:sz w:val="24"/>
          <w:szCs w:val="24"/>
          <w:shd w:val="clear" w:color="auto" w:fill="FFFFFF"/>
        </w:rPr>
        <w:t>)</w:t>
      </w:r>
      <w:r w:rsidR="00D234E1" w:rsidRPr="00862BA0">
        <w:rPr>
          <w:rFonts w:ascii="Times New Roman" w:hAnsi="Times New Roman" w:cs="Times New Roman"/>
          <w:color w:val="000000"/>
          <w:sz w:val="24"/>
          <w:szCs w:val="24"/>
          <w:shd w:val="clear" w:color="auto" w:fill="FFFFFF"/>
        </w:rPr>
        <w:t xml:space="preserve"> </w:t>
      </w:r>
      <w:r w:rsidR="00D234E1" w:rsidRPr="00862BA0">
        <w:rPr>
          <w:rFonts w:ascii="Times New Roman" w:hAnsi="Times New Roman" w:cs="Times New Roman"/>
          <w:color w:val="212529"/>
          <w:sz w:val="24"/>
          <w:szCs w:val="24"/>
          <w:shd w:val="clear" w:color="auto" w:fill="FFFFFF"/>
        </w:rPr>
        <w:t>(Cortés-Pérez, 2021).</w:t>
      </w:r>
    </w:p>
    <w:p w14:paraId="2E57793E" w14:textId="22DC409E" w:rsidR="00CD1E01" w:rsidRPr="00E0201C" w:rsidRDefault="00CD1E01" w:rsidP="00400C34">
      <w:pPr>
        <w:pStyle w:val="Nadpis2"/>
        <w:numPr>
          <w:ilvl w:val="1"/>
          <w:numId w:val="9"/>
        </w:numPr>
        <w:rPr>
          <w:rFonts w:ascii="Times New Roman" w:hAnsi="Times New Roman" w:cs="Times New Roman"/>
          <w:b/>
          <w:bCs/>
          <w:color w:val="auto"/>
          <w:sz w:val="28"/>
          <w:szCs w:val="28"/>
        </w:rPr>
      </w:pPr>
      <w:bookmarkStart w:id="14" w:name="_Toc164010482"/>
      <w:r w:rsidRPr="00E0201C">
        <w:rPr>
          <w:rFonts w:ascii="Times New Roman" w:hAnsi="Times New Roman" w:cs="Times New Roman"/>
          <w:b/>
          <w:bCs/>
          <w:color w:val="auto"/>
          <w:sz w:val="28"/>
          <w:szCs w:val="28"/>
        </w:rPr>
        <w:t>Metody konvenční rehabilitace horní končetiny</w:t>
      </w:r>
      <w:bookmarkEnd w:id="14"/>
      <w:r w:rsidRPr="00E0201C">
        <w:rPr>
          <w:rFonts w:ascii="Times New Roman" w:hAnsi="Times New Roman" w:cs="Times New Roman"/>
          <w:b/>
          <w:bCs/>
          <w:color w:val="auto"/>
          <w:sz w:val="28"/>
          <w:szCs w:val="28"/>
        </w:rPr>
        <w:t xml:space="preserve"> </w:t>
      </w:r>
    </w:p>
    <w:p w14:paraId="1F2CAC12" w14:textId="6DD150A1" w:rsidR="00B50F29" w:rsidRDefault="009C0A14" w:rsidP="0098127D">
      <w:pPr>
        <w:pStyle w:val="Nadpis3"/>
        <w:numPr>
          <w:ilvl w:val="2"/>
          <w:numId w:val="9"/>
        </w:numPr>
        <w:rPr>
          <w:rFonts w:ascii="Times New Roman" w:hAnsi="Times New Roman" w:cs="Times New Roman"/>
          <w:b/>
          <w:bCs/>
          <w:color w:val="auto"/>
        </w:rPr>
      </w:pPr>
      <w:bookmarkStart w:id="15" w:name="_Toc164010483"/>
      <w:r w:rsidRPr="00E0201C">
        <w:rPr>
          <w:rFonts w:ascii="Times New Roman" w:hAnsi="Times New Roman" w:cs="Times New Roman"/>
          <w:b/>
          <w:bCs/>
          <w:color w:val="auto"/>
        </w:rPr>
        <w:t>Kinezioterapie</w:t>
      </w:r>
      <w:bookmarkEnd w:id="15"/>
      <w:r w:rsidRPr="00E0201C">
        <w:rPr>
          <w:rFonts w:ascii="Times New Roman" w:hAnsi="Times New Roman" w:cs="Times New Roman"/>
          <w:b/>
          <w:bCs/>
          <w:color w:val="auto"/>
        </w:rPr>
        <w:t xml:space="preserve"> </w:t>
      </w:r>
    </w:p>
    <w:p w14:paraId="708062DA" w14:textId="73655654" w:rsidR="004E4415" w:rsidRPr="004E4415" w:rsidRDefault="004E4415" w:rsidP="004E441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Pojem kinezioterapie, nebo také pohybová léčba, je cílený pokus o vyvolání žádoucího a prospěšného léčebného efektu. Vychází ze základů znalostí fyziologie a kineziologie. </w:t>
      </w:r>
      <w:r>
        <w:rPr>
          <w:rFonts w:ascii="Times New Roman" w:hAnsi="Times New Roman" w:cs="Times New Roman"/>
          <w:sz w:val="24"/>
          <w:szCs w:val="24"/>
        </w:rPr>
        <w:br/>
        <w:t>Pomocí kinezioterapie dochází k ovlivnění pohybové soustavy. Pohybovou léčbu lze provádět v různém prostředí</w:t>
      </w:r>
      <w:r w:rsidR="000C5980">
        <w:rPr>
          <w:rFonts w:ascii="Times New Roman" w:hAnsi="Times New Roman" w:cs="Times New Roman"/>
          <w:sz w:val="24"/>
          <w:szCs w:val="24"/>
        </w:rPr>
        <w:t xml:space="preserve"> a</w:t>
      </w:r>
      <w:r>
        <w:rPr>
          <w:rFonts w:ascii="Times New Roman" w:hAnsi="Times New Roman" w:cs="Times New Roman"/>
          <w:sz w:val="24"/>
          <w:szCs w:val="24"/>
        </w:rPr>
        <w:t xml:space="preserve"> za různých podmínek (</w:t>
      </w:r>
      <w:r w:rsidR="000D6C51">
        <w:rPr>
          <w:rFonts w:ascii="Times New Roman" w:hAnsi="Times New Roman" w:cs="Times New Roman"/>
          <w:sz w:val="24"/>
          <w:szCs w:val="24"/>
        </w:rPr>
        <w:t>Krhutová et al.</w:t>
      </w:r>
      <w:r>
        <w:rPr>
          <w:rFonts w:ascii="Times New Roman" w:hAnsi="Times New Roman" w:cs="Times New Roman"/>
          <w:sz w:val="24"/>
          <w:szCs w:val="24"/>
        </w:rPr>
        <w:t>, 2017, s. 27).</w:t>
      </w:r>
    </w:p>
    <w:p w14:paraId="10DE466A" w14:textId="79CC21AC" w:rsidR="00FB67F0" w:rsidRDefault="00FA273D" w:rsidP="004E4415">
      <w:pPr>
        <w:pStyle w:val="Nadpis4"/>
      </w:pPr>
      <w:r w:rsidRPr="00E0201C">
        <w:rPr>
          <w:rFonts w:ascii="Times New Roman" w:hAnsi="Times New Roman" w:cs="Times New Roman"/>
          <w:b/>
          <w:bCs/>
          <w:i w:val="0"/>
          <w:iCs w:val="0"/>
          <w:color w:val="auto"/>
          <w:sz w:val="24"/>
          <w:szCs w:val="24"/>
        </w:rPr>
        <w:t>Cvičení založené na neurofyziologickém podkladě</w:t>
      </w:r>
      <w:r w:rsidRPr="00E0201C">
        <w:rPr>
          <w:color w:val="auto"/>
        </w:rPr>
        <w:t xml:space="preserve"> </w:t>
      </w:r>
    </w:p>
    <w:p w14:paraId="7EC7587E" w14:textId="0C7F77A6" w:rsidR="00C13AE4" w:rsidRPr="00C13AE4" w:rsidRDefault="00C13AE4" w:rsidP="00C13AE4">
      <w:pPr>
        <w:spacing w:line="360" w:lineRule="auto"/>
        <w:ind w:firstLine="709"/>
        <w:jc w:val="both"/>
        <w:rPr>
          <w:rFonts w:ascii="Times New Roman" w:hAnsi="Times New Roman" w:cs="Times New Roman"/>
          <w:sz w:val="24"/>
          <w:szCs w:val="24"/>
        </w:rPr>
      </w:pPr>
      <w:r w:rsidRPr="00C13AE4">
        <w:rPr>
          <w:rFonts w:ascii="Times New Roman" w:hAnsi="Times New Roman" w:cs="Times New Roman"/>
          <w:sz w:val="24"/>
          <w:szCs w:val="24"/>
        </w:rPr>
        <w:t xml:space="preserve">Při terapii pacientů s neurologickým postižením se při cvičení využívá důležitá schopnost nervového systému, a to plasticita. Neuroplasticita je schopnost se proměnit v závislosti na okolních podmínkách, zkušenostech a na čase. </w:t>
      </w:r>
      <w:r w:rsidRPr="005C3865">
        <w:rPr>
          <w:rFonts w:ascii="Times New Roman" w:hAnsi="Times New Roman" w:cs="Times New Roman"/>
          <w:sz w:val="24"/>
          <w:szCs w:val="24"/>
        </w:rPr>
        <w:t>Díky tomuto dochází ať už k pozitivním nebo negativním změnám v rámci nervového systému.</w:t>
      </w:r>
      <w:r w:rsidRPr="00C13AE4">
        <w:rPr>
          <w:rFonts w:ascii="Times New Roman" w:hAnsi="Times New Roman" w:cs="Times New Roman"/>
          <w:sz w:val="24"/>
          <w:szCs w:val="24"/>
        </w:rPr>
        <w:t xml:space="preserve"> V rámci terapie je tak důležité vědět, že existují určité kompenzační strategie a funkční rezervy, </w:t>
      </w:r>
      <w:r w:rsidRPr="007658FE">
        <w:rPr>
          <w:rFonts w:ascii="Times New Roman" w:hAnsi="Times New Roman" w:cs="Times New Roman"/>
          <w:sz w:val="24"/>
          <w:szCs w:val="24"/>
        </w:rPr>
        <w:t>které je potřeba využít. Pacient tak může postupně nahradit nebo rozvinout ztracené funkce</w:t>
      </w:r>
      <w:r w:rsidR="007658FE" w:rsidRPr="007658FE">
        <w:rPr>
          <w:rFonts w:ascii="Times New Roman" w:hAnsi="Times New Roman" w:cs="Times New Roman"/>
          <w:sz w:val="24"/>
          <w:szCs w:val="24"/>
        </w:rPr>
        <w:t>,</w:t>
      </w:r>
      <w:r w:rsidRPr="007658FE">
        <w:rPr>
          <w:rFonts w:ascii="Times New Roman" w:hAnsi="Times New Roman" w:cs="Times New Roman"/>
          <w:sz w:val="24"/>
          <w:szCs w:val="24"/>
        </w:rPr>
        <w:t xml:space="preserve"> a tím dosáhnout</w:t>
      </w:r>
      <w:r w:rsidR="006F2C50" w:rsidRPr="007658FE">
        <w:rPr>
          <w:rFonts w:ascii="Times New Roman" w:hAnsi="Times New Roman" w:cs="Times New Roman"/>
          <w:sz w:val="24"/>
          <w:szCs w:val="24"/>
        </w:rPr>
        <w:br/>
      </w:r>
      <w:r w:rsidRPr="007658FE">
        <w:rPr>
          <w:rFonts w:ascii="Times New Roman" w:hAnsi="Times New Roman" w:cs="Times New Roman"/>
          <w:sz w:val="24"/>
          <w:szCs w:val="24"/>
        </w:rPr>
        <w:t>co největší soběstačnosti</w:t>
      </w:r>
      <w:r w:rsidRPr="00C13AE4">
        <w:rPr>
          <w:rFonts w:ascii="Times New Roman" w:hAnsi="Times New Roman" w:cs="Times New Roman"/>
          <w:sz w:val="24"/>
          <w:szCs w:val="24"/>
        </w:rPr>
        <w:t xml:space="preserve"> (Kolář</w:t>
      </w:r>
      <w:r w:rsidR="00F4619B">
        <w:rPr>
          <w:rFonts w:ascii="Times New Roman" w:hAnsi="Times New Roman" w:cs="Times New Roman"/>
          <w:sz w:val="24"/>
          <w:szCs w:val="24"/>
        </w:rPr>
        <w:t xml:space="preserve"> et al.</w:t>
      </w:r>
      <w:r w:rsidRPr="00C13AE4">
        <w:rPr>
          <w:rFonts w:ascii="Times New Roman" w:hAnsi="Times New Roman" w:cs="Times New Roman"/>
          <w:sz w:val="24"/>
          <w:szCs w:val="24"/>
        </w:rPr>
        <w:t>, 2020, s. 303-304)</w:t>
      </w:r>
      <w:r w:rsidR="002D0799">
        <w:rPr>
          <w:rFonts w:ascii="Times New Roman" w:hAnsi="Times New Roman" w:cs="Times New Roman"/>
          <w:sz w:val="24"/>
          <w:szCs w:val="24"/>
        </w:rPr>
        <w:t>.</w:t>
      </w:r>
      <w:r w:rsidRPr="00C13AE4">
        <w:rPr>
          <w:rFonts w:ascii="Times New Roman" w:hAnsi="Times New Roman" w:cs="Times New Roman"/>
          <w:sz w:val="24"/>
          <w:szCs w:val="24"/>
        </w:rPr>
        <w:t xml:space="preserve"> Mezi metody založené na neurofyziologickém podkladě patří – Bobath koncept, Vojtova reflexní terapie, Senzomotorická stimulace, Proprioreceptivní neuromuskulární facilitace (PNF), a mnohem více (Kolář</w:t>
      </w:r>
      <w:r w:rsidR="00F4619B">
        <w:rPr>
          <w:rFonts w:ascii="Times New Roman" w:hAnsi="Times New Roman" w:cs="Times New Roman"/>
          <w:sz w:val="24"/>
          <w:szCs w:val="24"/>
        </w:rPr>
        <w:t xml:space="preserve"> et al.</w:t>
      </w:r>
      <w:r w:rsidRPr="00C13AE4">
        <w:rPr>
          <w:rFonts w:ascii="Times New Roman" w:hAnsi="Times New Roman" w:cs="Times New Roman"/>
          <w:sz w:val="24"/>
          <w:szCs w:val="24"/>
        </w:rPr>
        <w:t>, 2020, s. 311-317).</w:t>
      </w:r>
    </w:p>
    <w:p w14:paraId="2D2A555C" w14:textId="4079E69A" w:rsidR="00FA273D" w:rsidRDefault="00FA273D" w:rsidP="00A11BE2">
      <w:pPr>
        <w:pStyle w:val="Nadpis4"/>
        <w:spacing w:before="0"/>
        <w:rPr>
          <w:rFonts w:ascii="Times New Roman" w:hAnsi="Times New Roman" w:cs="Times New Roman"/>
          <w:b/>
          <w:bCs/>
          <w:i w:val="0"/>
          <w:iCs w:val="0"/>
          <w:color w:val="auto"/>
          <w:sz w:val="24"/>
          <w:szCs w:val="24"/>
        </w:rPr>
      </w:pPr>
      <w:r w:rsidRPr="00400C34">
        <w:rPr>
          <w:rFonts w:ascii="Times New Roman" w:hAnsi="Times New Roman" w:cs="Times New Roman"/>
          <w:b/>
          <w:bCs/>
          <w:i w:val="0"/>
          <w:iCs w:val="0"/>
          <w:color w:val="auto"/>
          <w:sz w:val="24"/>
          <w:szCs w:val="24"/>
        </w:rPr>
        <w:t>Cvičení založené na biomechanickém podkladě</w:t>
      </w:r>
    </w:p>
    <w:p w14:paraId="77EFD195" w14:textId="77777777" w:rsidR="007316B2" w:rsidRDefault="007316B2" w:rsidP="007316B2">
      <w:pPr>
        <w:spacing w:line="360" w:lineRule="auto"/>
        <w:ind w:firstLine="709"/>
        <w:contextualSpacing/>
        <w:jc w:val="both"/>
        <w:rPr>
          <w:rFonts w:ascii="Times New Roman" w:hAnsi="Times New Roman" w:cs="Times New Roman"/>
          <w:color w:val="000000"/>
          <w:sz w:val="24"/>
          <w:szCs w:val="24"/>
          <w:shd w:val="clear" w:color="auto" w:fill="FFFFFF"/>
        </w:rPr>
      </w:pPr>
      <w:r w:rsidRPr="00313884">
        <w:rPr>
          <w:rFonts w:ascii="Times New Roman" w:hAnsi="Times New Roman" w:cs="Times New Roman"/>
          <w:color w:val="000000"/>
          <w:sz w:val="24"/>
          <w:szCs w:val="24"/>
          <w:shd w:val="clear" w:color="auto" w:fill="FFFFFF"/>
        </w:rPr>
        <w:t>Pomocí rehabilitačního cvičení dochází k odstranění nebo kompenzaci poruch funkce.</w:t>
      </w:r>
      <w:r w:rsidRPr="00313884">
        <w:rPr>
          <w:rFonts w:ascii="Times New Roman" w:hAnsi="Times New Roman" w:cs="Times New Roman"/>
          <w:color w:val="000000"/>
          <w:sz w:val="24"/>
          <w:szCs w:val="24"/>
          <w:shd w:val="clear" w:color="auto" w:fill="FFFFFF"/>
        </w:rPr>
        <w:br/>
        <w:t xml:space="preserve">Mezi ortopedické poruchy se řadí otok, funkční změny tkání, omezení rozsahu pohybu (ROM), hypermobilita nebo porucha regulačních nervových mechanismů. </w:t>
      </w:r>
      <w:r w:rsidRPr="00313884">
        <w:rPr>
          <w:rFonts w:ascii="Times New Roman" w:hAnsi="Times New Roman" w:cs="Times New Roman"/>
          <w:color w:val="000000"/>
          <w:sz w:val="24"/>
          <w:szCs w:val="24"/>
          <w:shd w:val="clear" w:color="auto" w:fill="FFFFFF"/>
        </w:rPr>
        <w:br/>
        <w:t xml:space="preserve">Pro terapii ovlivnění otoku se využívá ošetření měkkých tkání, techniky manuální lymfodrenáže nebo fyzikální terapie (například vakuum kompresivní terapie). </w:t>
      </w:r>
    </w:p>
    <w:p w14:paraId="46482E99" w14:textId="7678CF48" w:rsidR="007316B2" w:rsidRPr="00313884" w:rsidRDefault="007316B2" w:rsidP="007316B2">
      <w:pPr>
        <w:spacing w:line="360" w:lineRule="auto"/>
        <w:ind w:firstLine="709"/>
        <w:contextualSpacing/>
        <w:jc w:val="both"/>
        <w:rPr>
          <w:rFonts w:ascii="Times New Roman" w:hAnsi="Times New Roman" w:cs="Times New Roman"/>
          <w:color w:val="000000"/>
          <w:sz w:val="24"/>
          <w:szCs w:val="24"/>
          <w:shd w:val="clear" w:color="auto" w:fill="FFFFFF"/>
        </w:rPr>
      </w:pPr>
      <w:r w:rsidRPr="00313884">
        <w:rPr>
          <w:rFonts w:ascii="Times New Roman" w:hAnsi="Times New Roman" w:cs="Times New Roman"/>
          <w:color w:val="000000"/>
          <w:sz w:val="24"/>
          <w:szCs w:val="24"/>
          <w:shd w:val="clear" w:color="auto" w:fill="FFFFFF"/>
        </w:rPr>
        <w:lastRenderedPageBreak/>
        <w:t>Při změnách v oblasti měkkých tkání dochází ke vzniku reflexních změn, změn posunlivosti tkání nebo svalového tonu. V rámci léčby se pak využívají techniky měkkých tkání, kožní řasa, manuální uvolnění fascií, protažení, relaxace, trakce, šetrné mobilizace, reflexní nebo klasická masáž. Z fyzikální terapie se pak volí ultrazvuk, středofrekvenční a vysokofrekvenční proudy, laser atd</w:t>
      </w:r>
      <w:r w:rsidR="00733A13">
        <w:rPr>
          <w:rFonts w:ascii="Times New Roman" w:hAnsi="Times New Roman" w:cs="Times New Roman"/>
          <w:color w:val="000000"/>
          <w:sz w:val="24"/>
          <w:szCs w:val="24"/>
          <w:shd w:val="clear" w:color="auto" w:fill="FFFFFF"/>
        </w:rPr>
        <w:t xml:space="preserve">. </w:t>
      </w:r>
      <w:r w:rsidR="00733A13" w:rsidRPr="00124930">
        <w:rPr>
          <w:rFonts w:ascii="Times New Roman" w:hAnsi="Times New Roman" w:cs="Times New Roman"/>
          <w:color w:val="000000"/>
          <w:sz w:val="24"/>
          <w:szCs w:val="24"/>
          <w:shd w:val="clear" w:color="auto" w:fill="FFFFFF"/>
        </w:rPr>
        <w:t>(Kolář et al., 2020, s</w:t>
      </w:r>
      <w:r w:rsidR="00E308B0">
        <w:rPr>
          <w:rFonts w:ascii="Times New Roman" w:hAnsi="Times New Roman" w:cs="Times New Roman"/>
          <w:color w:val="000000"/>
          <w:sz w:val="24"/>
          <w:szCs w:val="24"/>
          <w:shd w:val="clear" w:color="auto" w:fill="FFFFFF"/>
        </w:rPr>
        <w:t>.</w:t>
      </w:r>
      <w:r w:rsidR="00733A13" w:rsidRPr="00124930">
        <w:rPr>
          <w:rFonts w:ascii="Times New Roman" w:hAnsi="Times New Roman" w:cs="Times New Roman"/>
          <w:color w:val="000000"/>
          <w:sz w:val="24"/>
          <w:szCs w:val="24"/>
          <w:shd w:val="clear" w:color="auto" w:fill="FFFFFF"/>
        </w:rPr>
        <w:t xml:space="preserve"> 412</w:t>
      </w:r>
      <w:r w:rsidR="00733A13">
        <w:rPr>
          <w:rFonts w:ascii="Times New Roman" w:hAnsi="Times New Roman" w:cs="Times New Roman"/>
          <w:color w:val="000000"/>
          <w:sz w:val="24"/>
          <w:szCs w:val="24"/>
          <w:shd w:val="clear" w:color="auto" w:fill="FFFFFF"/>
        </w:rPr>
        <w:t>).</w:t>
      </w:r>
    </w:p>
    <w:p w14:paraId="22DC492C" w14:textId="51698D30" w:rsidR="007316B2" w:rsidRDefault="007316B2" w:rsidP="007316B2">
      <w:pPr>
        <w:spacing w:line="360" w:lineRule="auto"/>
        <w:ind w:firstLine="709"/>
        <w:contextualSpacing/>
        <w:jc w:val="both"/>
        <w:rPr>
          <w:rFonts w:ascii="Times New Roman" w:hAnsi="Times New Roman" w:cs="Times New Roman"/>
          <w:color w:val="000000"/>
          <w:sz w:val="24"/>
          <w:szCs w:val="24"/>
          <w:shd w:val="clear" w:color="auto" w:fill="FFFFFF"/>
        </w:rPr>
      </w:pPr>
      <w:r w:rsidRPr="00313884">
        <w:rPr>
          <w:rFonts w:ascii="Times New Roman" w:hAnsi="Times New Roman" w:cs="Times New Roman"/>
          <w:color w:val="000000"/>
          <w:sz w:val="24"/>
          <w:szCs w:val="24"/>
          <w:shd w:val="clear" w:color="auto" w:fill="FFFFFF"/>
        </w:rPr>
        <w:t xml:space="preserve">V rámci léčebné terapie pro omezený ROM je cílem, aby pacient zvládl stejný rozsah jako před vznikem poškození, popřípadě byl schopen takového rozsahu, aby byl co nejvíce soběstačný. Podmínkou je, aby se zvětšování rozsahu pohybu nedělo na úkor stability. </w:t>
      </w:r>
      <w:r w:rsidR="00F27D11">
        <w:rPr>
          <w:rFonts w:ascii="Times New Roman" w:hAnsi="Times New Roman" w:cs="Times New Roman"/>
          <w:color w:val="000000"/>
          <w:sz w:val="24"/>
          <w:szCs w:val="24"/>
          <w:shd w:val="clear" w:color="auto" w:fill="FFFFFF"/>
        </w:rPr>
        <w:br/>
      </w:r>
      <w:r w:rsidRPr="00313884">
        <w:rPr>
          <w:rFonts w:ascii="Times New Roman" w:hAnsi="Times New Roman" w:cs="Times New Roman"/>
          <w:color w:val="000000"/>
          <w:sz w:val="24"/>
          <w:szCs w:val="24"/>
          <w:shd w:val="clear" w:color="auto" w:fill="FFFFFF"/>
        </w:rPr>
        <w:t>Velk</w:t>
      </w:r>
      <w:r w:rsidR="000C5980">
        <w:rPr>
          <w:rFonts w:ascii="Times New Roman" w:hAnsi="Times New Roman" w:cs="Times New Roman"/>
          <w:color w:val="000000"/>
          <w:sz w:val="24"/>
          <w:szCs w:val="24"/>
          <w:shd w:val="clear" w:color="auto" w:fill="FFFFFF"/>
        </w:rPr>
        <w:t>ý</w:t>
      </w:r>
      <w:r w:rsidRPr="00313884">
        <w:rPr>
          <w:rFonts w:ascii="Times New Roman" w:hAnsi="Times New Roman" w:cs="Times New Roman"/>
          <w:color w:val="000000"/>
          <w:sz w:val="24"/>
          <w:szCs w:val="24"/>
          <w:shd w:val="clear" w:color="auto" w:fill="FFFFFF"/>
        </w:rPr>
        <w:t xml:space="preserve"> význam </w:t>
      </w:r>
      <w:r w:rsidR="000C5980">
        <w:rPr>
          <w:rFonts w:ascii="Times New Roman" w:hAnsi="Times New Roman" w:cs="Times New Roman"/>
          <w:color w:val="000000"/>
          <w:sz w:val="24"/>
          <w:szCs w:val="24"/>
          <w:shd w:val="clear" w:color="auto" w:fill="FFFFFF"/>
        </w:rPr>
        <w:t xml:space="preserve">zde mají </w:t>
      </w:r>
      <w:r w:rsidRPr="00313884">
        <w:rPr>
          <w:rFonts w:ascii="Times New Roman" w:hAnsi="Times New Roman" w:cs="Times New Roman"/>
          <w:color w:val="000000"/>
          <w:sz w:val="24"/>
          <w:szCs w:val="24"/>
          <w:shd w:val="clear" w:color="auto" w:fill="FFFFFF"/>
        </w:rPr>
        <w:t>mobilizační techniky, techniky měkkých tkání pro ovlivnění zkrácení svalů</w:t>
      </w:r>
      <w:r w:rsidR="00B05CE4">
        <w:rPr>
          <w:rFonts w:ascii="Times New Roman" w:hAnsi="Times New Roman" w:cs="Times New Roman"/>
          <w:color w:val="000000"/>
          <w:sz w:val="24"/>
          <w:szCs w:val="24"/>
          <w:shd w:val="clear" w:color="auto" w:fill="FFFFFF"/>
        </w:rPr>
        <w:t xml:space="preserve">, </w:t>
      </w:r>
      <w:r w:rsidRPr="00313884">
        <w:rPr>
          <w:rFonts w:ascii="Times New Roman" w:hAnsi="Times New Roman" w:cs="Times New Roman"/>
          <w:color w:val="000000"/>
          <w:sz w:val="24"/>
          <w:szCs w:val="24"/>
          <w:shd w:val="clear" w:color="auto" w:fill="FFFFFF"/>
        </w:rPr>
        <w:t>dále se zde velmi účinně využívají techniky PNF a DNS, popřípadě cvičení v anestezii nebo redres</w:t>
      </w:r>
      <w:r w:rsidR="004B4871">
        <w:rPr>
          <w:rFonts w:ascii="Times New Roman" w:hAnsi="Times New Roman" w:cs="Times New Roman"/>
          <w:color w:val="000000"/>
          <w:sz w:val="24"/>
          <w:szCs w:val="24"/>
          <w:shd w:val="clear" w:color="auto" w:fill="FFFFFF"/>
        </w:rPr>
        <w:t xml:space="preserve"> </w:t>
      </w:r>
      <w:r w:rsidR="004B4871" w:rsidRPr="00124930">
        <w:rPr>
          <w:rFonts w:ascii="Times New Roman" w:hAnsi="Times New Roman" w:cs="Times New Roman"/>
          <w:color w:val="000000"/>
          <w:sz w:val="24"/>
          <w:szCs w:val="24"/>
          <w:shd w:val="clear" w:color="auto" w:fill="FFFFFF"/>
        </w:rPr>
        <w:t>(Kolář et al., 2020, s</w:t>
      </w:r>
      <w:r w:rsidR="00E308B0">
        <w:rPr>
          <w:rFonts w:ascii="Times New Roman" w:hAnsi="Times New Roman" w:cs="Times New Roman"/>
          <w:color w:val="000000"/>
          <w:sz w:val="24"/>
          <w:szCs w:val="24"/>
          <w:shd w:val="clear" w:color="auto" w:fill="FFFFFF"/>
        </w:rPr>
        <w:t>.</w:t>
      </w:r>
      <w:r w:rsidR="004B4871" w:rsidRPr="00124930">
        <w:rPr>
          <w:rFonts w:ascii="Times New Roman" w:hAnsi="Times New Roman" w:cs="Times New Roman"/>
          <w:color w:val="000000"/>
          <w:sz w:val="24"/>
          <w:szCs w:val="24"/>
          <w:shd w:val="clear" w:color="auto" w:fill="FFFFFF"/>
        </w:rPr>
        <w:t xml:space="preserve"> 41</w:t>
      </w:r>
      <w:r w:rsidR="00E308B0">
        <w:rPr>
          <w:rFonts w:ascii="Times New Roman" w:hAnsi="Times New Roman" w:cs="Times New Roman"/>
          <w:color w:val="000000"/>
          <w:sz w:val="24"/>
          <w:szCs w:val="24"/>
          <w:shd w:val="clear" w:color="auto" w:fill="FFFFFF"/>
        </w:rPr>
        <w:t>4)</w:t>
      </w:r>
    </w:p>
    <w:p w14:paraId="0ED76B24" w14:textId="789DAE9D" w:rsidR="00982A77" w:rsidRDefault="002C02F7" w:rsidP="00F4619B">
      <w:pPr>
        <w:spacing w:line="36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Hypermobilita je zvětšený rozsah </w:t>
      </w:r>
      <w:r w:rsidR="00B75481">
        <w:rPr>
          <w:rFonts w:ascii="Times New Roman" w:hAnsi="Times New Roman" w:cs="Times New Roman"/>
          <w:color w:val="000000"/>
          <w:sz w:val="24"/>
          <w:szCs w:val="24"/>
          <w:shd w:val="clear" w:color="auto" w:fill="FFFFFF"/>
        </w:rPr>
        <w:t>kloubní pohyblivosti</w:t>
      </w:r>
      <w:r w:rsidR="006D512F">
        <w:rPr>
          <w:rFonts w:ascii="Times New Roman" w:hAnsi="Times New Roman" w:cs="Times New Roman"/>
          <w:color w:val="000000"/>
          <w:sz w:val="24"/>
          <w:szCs w:val="24"/>
          <w:shd w:val="clear" w:color="auto" w:fill="FFFFFF"/>
        </w:rPr>
        <w:t xml:space="preserve"> v aktivním, pasivním pohybu i v rámci joint play nad fyziologickou hranici. </w:t>
      </w:r>
      <w:r w:rsidR="00A71754">
        <w:rPr>
          <w:rFonts w:ascii="Times New Roman" w:hAnsi="Times New Roman" w:cs="Times New Roman"/>
          <w:color w:val="000000"/>
          <w:sz w:val="24"/>
          <w:szCs w:val="24"/>
          <w:shd w:val="clear" w:color="auto" w:fill="FFFFFF"/>
        </w:rPr>
        <w:t xml:space="preserve">Existují různé typy hypermobility – kompenzační, </w:t>
      </w:r>
      <w:r w:rsidR="00B667A1">
        <w:rPr>
          <w:rFonts w:ascii="Times New Roman" w:hAnsi="Times New Roman" w:cs="Times New Roman"/>
          <w:color w:val="000000"/>
          <w:sz w:val="24"/>
          <w:szCs w:val="24"/>
          <w:shd w:val="clear" w:color="auto" w:fill="FFFFFF"/>
        </w:rPr>
        <w:t>při neurologickém onemocnění, konstituční a lokální patologická (posttraumatická).</w:t>
      </w:r>
      <w:r w:rsidR="00882A97">
        <w:rPr>
          <w:rFonts w:ascii="Times New Roman" w:hAnsi="Times New Roman" w:cs="Times New Roman"/>
          <w:color w:val="000000"/>
          <w:sz w:val="24"/>
          <w:szCs w:val="24"/>
          <w:shd w:val="clear" w:color="auto" w:fill="FFFFFF"/>
        </w:rPr>
        <w:t xml:space="preserve"> </w:t>
      </w:r>
      <w:r w:rsidR="00E06A6F">
        <w:rPr>
          <w:rFonts w:ascii="Times New Roman" w:hAnsi="Times New Roman" w:cs="Times New Roman"/>
          <w:color w:val="000000"/>
          <w:sz w:val="24"/>
          <w:szCs w:val="24"/>
          <w:shd w:val="clear" w:color="auto" w:fill="FFFFFF"/>
        </w:rPr>
        <w:t xml:space="preserve">Při terapii je cílem dosáhnout co největší stability segmentu. </w:t>
      </w:r>
      <w:r w:rsidR="00E906FA">
        <w:rPr>
          <w:rFonts w:ascii="Times New Roman" w:hAnsi="Times New Roman" w:cs="Times New Roman"/>
          <w:color w:val="000000"/>
          <w:sz w:val="24"/>
          <w:szCs w:val="24"/>
          <w:shd w:val="clear" w:color="auto" w:fill="FFFFFF"/>
        </w:rPr>
        <w:t xml:space="preserve">Během cvičení dochází k facilitaci </w:t>
      </w:r>
      <w:r w:rsidR="006F3A55">
        <w:rPr>
          <w:rFonts w:ascii="Times New Roman" w:hAnsi="Times New Roman" w:cs="Times New Roman"/>
          <w:color w:val="000000"/>
          <w:sz w:val="24"/>
          <w:szCs w:val="24"/>
          <w:shd w:val="clear" w:color="auto" w:fill="FFFFFF"/>
        </w:rPr>
        <w:t>svalů, související</w:t>
      </w:r>
      <w:r w:rsidR="00E906FA">
        <w:rPr>
          <w:rFonts w:ascii="Times New Roman" w:hAnsi="Times New Roman" w:cs="Times New Roman"/>
          <w:color w:val="000000"/>
          <w:sz w:val="24"/>
          <w:szCs w:val="24"/>
          <w:shd w:val="clear" w:color="auto" w:fill="FFFFFF"/>
        </w:rPr>
        <w:t xml:space="preserve"> s daným segme</w:t>
      </w:r>
      <w:r w:rsidR="006C1D2A">
        <w:rPr>
          <w:rFonts w:ascii="Times New Roman" w:hAnsi="Times New Roman" w:cs="Times New Roman"/>
          <w:color w:val="000000"/>
          <w:sz w:val="24"/>
          <w:szCs w:val="24"/>
          <w:shd w:val="clear" w:color="auto" w:fill="FFFFFF"/>
        </w:rPr>
        <w:t>ntem</w:t>
      </w:r>
      <w:r w:rsidR="006F3A55">
        <w:rPr>
          <w:rFonts w:ascii="Times New Roman" w:hAnsi="Times New Roman" w:cs="Times New Roman"/>
          <w:color w:val="000000"/>
          <w:sz w:val="24"/>
          <w:szCs w:val="24"/>
          <w:shd w:val="clear" w:color="auto" w:fill="FFFFFF"/>
        </w:rPr>
        <w:t>,</w:t>
      </w:r>
      <w:r w:rsidR="006C1D2A">
        <w:rPr>
          <w:rFonts w:ascii="Times New Roman" w:hAnsi="Times New Roman" w:cs="Times New Roman"/>
          <w:color w:val="000000"/>
          <w:sz w:val="24"/>
          <w:szCs w:val="24"/>
          <w:shd w:val="clear" w:color="auto" w:fill="FFFFFF"/>
        </w:rPr>
        <w:t xml:space="preserve"> a také s</w:t>
      </w:r>
      <w:r w:rsidR="006F3A55">
        <w:rPr>
          <w:rFonts w:ascii="Times New Roman" w:hAnsi="Times New Roman" w:cs="Times New Roman"/>
          <w:color w:val="000000"/>
          <w:sz w:val="24"/>
          <w:szCs w:val="24"/>
          <w:shd w:val="clear" w:color="auto" w:fill="FFFFFF"/>
        </w:rPr>
        <w:t xml:space="preserve">valů, které vytváří během pohybu punctum fixum. </w:t>
      </w:r>
      <w:r w:rsidR="00DA69C8">
        <w:rPr>
          <w:rFonts w:ascii="Times New Roman" w:hAnsi="Times New Roman" w:cs="Times New Roman"/>
          <w:color w:val="000000"/>
          <w:sz w:val="24"/>
          <w:szCs w:val="24"/>
          <w:shd w:val="clear" w:color="auto" w:fill="FFFFFF"/>
        </w:rPr>
        <w:t xml:space="preserve">Vhodné jsou techniky jako aproximace do kloubu, rytmická stabilizace, </w:t>
      </w:r>
      <w:r w:rsidR="00EC0A1F">
        <w:rPr>
          <w:rFonts w:ascii="Times New Roman" w:hAnsi="Times New Roman" w:cs="Times New Roman"/>
          <w:color w:val="000000"/>
          <w:sz w:val="24"/>
          <w:szCs w:val="24"/>
          <w:shd w:val="clear" w:color="auto" w:fill="FFFFFF"/>
        </w:rPr>
        <w:t>centrované pozice kloubů, cvičení v rámci uzavřených kinematických řetězců a senzomotorický trénin</w:t>
      </w:r>
      <w:r w:rsidR="00F4619B">
        <w:rPr>
          <w:rFonts w:ascii="Times New Roman" w:hAnsi="Times New Roman" w:cs="Times New Roman"/>
          <w:color w:val="000000"/>
          <w:sz w:val="24"/>
          <w:szCs w:val="24"/>
          <w:shd w:val="clear" w:color="auto" w:fill="FFFFFF"/>
        </w:rPr>
        <w:t xml:space="preserve">k </w:t>
      </w:r>
      <w:r w:rsidR="00F464B1" w:rsidRPr="00124930">
        <w:rPr>
          <w:rFonts w:ascii="Times New Roman" w:hAnsi="Times New Roman" w:cs="Times New Roman"/>
          <w:color w:val="000000"/>
          <w:sz w:val="24"/>
          <w:szCs w:val="24"/>
          <w:shd w:val="clear" w:color="auto" w:fill="FFFFFF"/>
        </w:rPr>
        <w:t>(Kolář</w:t>
      </w:r>
      <w:r w:rsidR="00F4619B" w:rsidRPr="00124930">
        <w:rPr>
          <w:rFonts w:ascii="Times New Roman" w:hAnsi="Times New Roman" w:cs="Times New Roman"/>
          <w:color w:val="000000"/>
          <w:sz w:val="24"/>
          <w:szCs w:val="24"/>
          <w:shd w:val="clear" w:color="auto" w:fill="FFFFFF"/>
        </w:rPr>
        <w:t xml:space="preserve"> et al.</w:t>
      </w:r>
      <w:r w:rsidR="00F464B1" w:rsidRPr="00124930">
        <w:rPr>
          <w:rFonts w:ascii="Times New Roman" w:hAnsi="Times New Roman" w:cs="Times New Roman"/>
          <w:color w:val="000000"/>
          <w:sz w:val="24"/>
          <w:szCs w:val="24"/>
          <w:shd w:val="clear" w:color="auto" w:fill="FFFFFF"/>
        </w:rPr>
        <w:t>, 2020, s</w:t>
      </w:r>
      <w:r w:rsidR="00E308B0">
        <w:rPr>
          <w:rFonts w:ascii="Times New Roman" w:hAnsi="Times New Roman" w:cs="Times New Roman"/>
          <w:color w:val="000000"/>
          <w:sz w:val="24"/>
          <w:szCs w:val="24"/>
          <w:shd w:val="clear" w:color="auto" w:fill="FFFFFF"/>
        </w:rPr>
        <w:t>.</w:t>
      </w:r>
      <w:r w:rsidR="00F464B1" w:rsidRPr="00124930">
        <w:rPr>
          <w:rFonts w:ascii="Times New Roman" w:hAnsi="Times New Roman" w:cs="Times New Roman"/>
          <w:color w:val="000000"/>
          <w:sz w:val="24"/>
          <w:szCs w:val="24"/>
          <w:shd w:val="clear" w:color="auto" w:fill="FFFFFF"/>
        </w:rPr>
        <w:t xml:space="preserve"> </w:t>
      </w:r>
      <w:r w:rsidR="00C31046" w:rsidRPr="00124930">
        <w:rPr>
          <w:rFonts w:ascii="Times New Roman" w:hAnsi="Times New Roman" w:cs="Times New Roman"/>
          <w:color w:val="000000"/>
          <w:sz w:val="24"/>
          <w:szCs w:val="24"/>
          <w:shd w:val="clear" w:color="auto" w:fill="FFFFFF"/>
        </w:rPr>
        <w:t>41</w:t>
      </w:r>
      <w:r w:rsidR="00E308B0">
        <w:rPr>
          <w:rFonts w:ascii="Times New Roman" w:hAnsi="Times New Roman" w:cs="Times New Roman"/>
          <w:color w:val="000000"/>
          <w:sz w:val="24"/>
          <w:szCs w:val="24"/>
          <w:shd w:val="clear" w:color="auto" w:fill="FFFFFF"/>
        </w:rPr>
        <w:t>4-415</w:t>
      </w:r>
      <w:r w:rsidR="00C31046" w:rsidRPr="00124930">
        <w:rPr>
          <w:rFonts w:ascii="Times New Roman" w:hAnsi="Times New Roman" w:cs="Times New Roman"/>
          <w:color w:val="000000"/>
          <w:sz w:val="24"/>
          <w:szCs w:val="24"/>
          <w:shd w:val="clear" w:color="auto" w:fill="FFFFFF"/>
        </w:rPr>
        <w:t>).</w:t>
      </w:r>
    </w:p>
    <w:p w14:paraId="246A0B27" w14:textId="7099108F" w:rsidR="00982A77" w:rsidRDefault="00E27B93" w:rsidP="00982A77">
      <w:pPr>
        <w:spacing w:line="36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Nervový systém se podílí na tom, jakým způsobem bude svalový systém v případě poruchy nebo ohrožení reagovat. </w:t>
      </w:r>
      <w:r w:rsidR="00C975FF">
        <w:rPr>
          <w:rFonts w:ascii="Times New Roman" w:hAnsi="Times New Roman" w:cs="Times New Roman"/>
          <w:color w:val="000000"/>
          <w:sz w:val="24"/>
          <w:szCs w:val="24"/>
          <w:shd w:val="clear" w:color="auto" w:fill="FFFFFF"/>
        </w:rPr>
        <w:t xml:space="preserve">Pokud dojde například ke špatnému došlapu, záleží na nastavení našeho systému, jak rychle </w:t>
      </w:r>
      <w:r w:rsidR="00476E07">
        <w:rPr>
          <w:rFonts w:ascii="Times New Roman" w:hAnsi="Times New Roman" w:cs="Times New Roman"/>
          <w:color w:val="000000"/>
          <w:sz w:val="24"/>
          <w:szCs w:val="24"/>
          <w:shd w:val="clear" w:color="auto" w:fill="FFFFFF"/>
        </w:rPr>
        <w:t xml:space="preserve">nebo jak kvalitně </w:t>
      </w:r>
      <w:r w:rsidR="00C975FF">
        <w:rPr>
          <w:rFonts w:ascii="Times New Roman" w:hAnsi="Times New Roman" w:cs="Times New Roman"/>
          <w:color w:val="000000"/>
          <w:sz w:val="24"/>
          <w:szCs w:val="24"/>
          <w:shd w:val="clear" w:color="auto" w:fill="FFFFFF"/>
        </w:rPr>
        <w:t>na problém zareaguje</w:t>
      </w:r>
      <w:r w:rsidR="00476E07">
        <w:rPr>
          <w:rFonts w:ascii="Times New Roman" w:hAnsi="Times New Roman" w:cs="Times New Roman"/>
          <w:color w:val="000000"/>
          <w:sz w:val="24"/>
          <w:szCs w:val="24"/>
          <w:shd w:val="clear" w:color="auto" w:fill="FFFFFF"/>
        </w:rPr>
        <w:t>.</w:t>
      </w:r>
      <w:r w:rsidR="00862BE5">
        <w:rPr>
          <w:rFonts w:ascii="Times New Roman" w:hAnsi="Times New Roman" w:cs="Times New Roman"/>
          <w:color w:val="000000"/>
          <w:sz w:val="24"/>
          <w:szCs w:val="24"/>
          <w:shd w:val="clear" w:color="auto" w:fill="FFFFFF"/>
        </w:rPr>
        <w:t xml:space="preserve"> Při poruše </w:t>
      </w:r>
      <w:r w:rsidR="00185DC0">
        <w:rPr>
          <w:rFonts w:ascii="Times New Roman" w:hAnsi="Times New Roman" w:cs="Times New Roman"/>
          <w:color w:val="000000"/>
          <w:sz w:val="24"/>
          <w:szCs w:val="24"/>
          <w:shd w:val="clear" w:color="auto" w:fill="FFFFFF"/>
        </w:rPr>
        <w:t xml:space="preserve">regulačního systému jsou tak podmíněny různá ortopedická onemocnění. </w:t>
      </w:r>
      <w:r w:rsidR="006B1ED1">
        <w:rPr>
          <w:rFonts w:ascii="Times New Roman" w:hAnsi="Times New Roman" w:cs="Times New Roman"/>
          <w:color w:val="000000"/>
          <w:sz w:val="24"/>
          <w:szCs w:val="24"/>
          <w:shd w:val="clear" w:color="auto" w:fill="FFFFFF"/>
        </w:rPr>
        <w:t>Tím pádem i př</w:t>
      </w:r>
      <w:r w:rsidR="000D487C">
        <w:rPr>
          <w:rFonts w:ascii="Times New Roman" w:hAnsi="Times New Roman" w:cs="Times New Roman"/>
          <w:color w:val="000000"/>
          <w:sz w:val="24"/>
          <w:szCs w:val="24"/>
          <w:shd w:val="clear" w:color="auto" w:fill="FFFFFF"/>
        </w:rPr>
        <w:t xml:space="preserve">i výběru léčby musí terapeut vycházet </w:t>
      </w:r>
      <w:r w:rsidR="001835F2">
        <w:rPr>
          <w:rFonts w:ascii="Times New Roman" w:hAnsi="Times New Roman" w:cs="Times New Roman"/>
          <w:color w:val="000000"/>
          <w:sz w:val="24"/>
          <w:szCs w:val="24"/>
          <w:shd w:val="clear" w:color="auto" w:fill="FFFFFF"/>
        </w:rPr>
        <w:t>z toho, že daný problém nelze řešit pouze lokálně</w:t>
      </w:r>
      <w:r w:rsidR="00D0538B">
        <w:rPr>
          <w:rFonts w:ascii="Times New Roman" w:hAnsi="Times New Roman" w:cs="Times New Roman"/>
          <w:color w:val="000000"/>
          <w:sz w:val="24"/>
          <w:szCs w:val="24"/>
          <w:shd w:val="clear" w:color="auto" w:fill="FFFFFF"/>
        </w:rPr>
        <w:t>.</w:t>
      </w:r>
      <w:r w:rsidR="00856E31">
        <w:rPr>
          <w:rFonts w:ascii="Times New Roman" w:hAnsi="Times New Roman" w:cs="Times New Roman"/>
          <w:color w:val="000000"/>
          <w:sz w:val="24"/>
          <w:szCs w:val="24"/>
          <w:shd w:val="clear" w:color="auto" w:fill="FFFFFF"/>
        </w:rPr>
        <w:t xml:space="preserve"> </w:t>
      </w:r>
      <w:r w:rsidR="00856E31">
        <w:rPr>
          <w:rFonts w:ascii="Times New Roman" w:hAnsi="Times New Roman" w:cs="Times New Roman"/>
          <w:color w:val="000000"/>
          <w:sz w:val="24"/>
          <w:szCs w:val="24"/>
          <w:shd w:val="clear" w:color="auto" w:fill="FFFFFF"/>
        </w:rPr>
        <w:br/>
        <w:t>Během terapie dochází pomocí reflexních postupů k</w:t>
      </w:r>
      <w:r w:rsidR="002B7D60">
        <w:rPr>
          <w:rFonts w:ascii="Times New Roman" w:hAnsi="Times New Roman" w:cs="Times New Roman"/>
          <w:color w:val="000000"/>
          <w:sz w:val="24"/>
          <w:szCs w:val="24"/>
          <w:shd w:val="clear" w:color="auto" w:fill="FFFFFF"/>
        </w:rPr>
        <w:t>e změně vnitřní síly pacienta. Cílem je zapojit kloubní segment do celkového schématu pacienta</w:t>
      </w:r>
      <w:r w:rsidR="00C64546">
        <w:rPr>
          <w:rFonts w:ascii="Times New Roman" w:hAnsi="Times New Roman" w:cs="Times New Roman"/>
          <w:color w:val="000000"/>
          <w:sz w:val="24"/>
          <w:szCs w:val="24"/>
          <w:shd w:val="clear" w:color="auto" w:fill="FFFFFF"/>
        </w:rPr>
        <w:t xml:space="preserve"> a tím zlepšit reakci těla na případně vzniklé ohrožení. Využív</w:t>
      </w:r>
      <w:r w:rsidR="00752311">
        <w:rPr>
          <w:rFonts w:ascii="Times New Roman" w:hAnsi="Times New Roman" w:cs="Times New Roman"/>
          <w:color w:val="000000"/>
          <w:sz w:val="24"/>
          <w:szCs w:val="24"/>
          <w:shd w:val="clear" w:color="auto" w:fill="FFFFFF"/>
        </w:rPr>
        <w:t>ají se balanční cvičení a pomůcky pro zlepšení senzorické aferentace</w:t>
      </w:r>
      <w:r w:rsidR="003C4A95">
        <w:rPr>
          <w:rFonts w:ascii="Times New Roman" w:hAnsi="Times New Roman" w:cs="Times New Roman"/>
          <w:color w:val="000000"/>
          <w:sz w:val="24"/>
          <w:szCs w:val="24"/>
          <w:shd w:val="clear" w:color="auto" w:fill="FFFFFF"/>
        </w:rPr>
        <w:t>, důležité je také nácvik stabilizační funkce</w:t>
      </w:r>
      <w:r w:rsidR="009D776E">
        <w:rPr>
          <w:rFonts w:ascii="Times New Roman" w:hAnsi="Times New Roman" w:cs="Times New Roman"/>
          <w:color w:val="000000"/>
          <w:sz w:val="24"/>
          <w:szCs w:val="24"/>
          <w:shd w:val="clear" w:color="auto" w:fill="FFFFFF"/>
        </w:rPr>
        <w:t xml:space="preserve"> svalů</w:t>
      </w:r>
      <w:r w:rsidR="009D776E" w:rsidRPr="005C1693">
        <w:rPr>
          <w:rFonts w:ascii="Times New Roman" w:hAnsi="Times New Roman" w:cs="Times New Roman"/>
          <w:color w:val="000000"/>
          <w:sz w:val="24"/>
          <w:szCs w:val="24"/>
          <w:shd w:val="clear" w:color="auto" w:fill="FFFFFF"/>
        </w:rPr>
        <w:t xml:space="preserve">. Toto cvičení zároveň slouží jako prevence před </w:t>
      </w:r>
      <w:r w:rsidR="00B56FA5" w:rsidRPr="005C1693">
        <w:rPr>
          <w:rFonts w:ascii="Times New Roman" w:hAnsi="Times New Roman" w:cs="Times New Roman"/>
          <w:color w:val="000000"/>
          <w:sz w:val="24"/>
          <w:szCs w:val="24"/>
          <w:shd w:val="clear" w:color="auto" w:fill="FFFFFF"/>
        </w:rPr>
        <w:t xml:space="preserve">návratem poruchy či jejím </w:t>
      </w:r>
      <w:r w:rsidR="009D776E" w:rsidRPr="005C1693">
        <w:rPr>
          <w:rFonts w:ascii="Times New Roman" w:hAnsi="Times New Roman" w:cs="Times New Roman"/>
          <w:color w:val="000000"/>
          <w:sz w:val="24"/>
          <w:szCs w:val="24"/>
          <w:shd w:val="clear" w:color="auto" w:fill="FFFFFF"/>
        </w:rPr>
        <w:t xml:space="preserve">vznikem </w:t>
      </w:r>
      <w:r w:rsidR="00B56FA5" w:rsidRPr="0062118D">
        <w:rPr>
          <w:rFonts w:ascii="Times New Roman" w:hAnsi="Times New Roman" w:cs="Times New Roman"/>
          <w:color w:val="000000"/>
          <w:sz w:val="24"/>
          <w:szCs w:val="24"/>
          <w:shd w:val="clear" w:color="auto" w:fill="FFFFFF"/>
        </w:rPr>
        <w:t>(Kolář</w:t>
      </w:r>
      <w:r w:rsidR="00F4619B" w:rsidRPr="0062118D">
        <w:rPr>
          <w:rFonts w:ascii="Times New Roman" w:hAnsi="Times New Roman" w:cs="Times New Roman"/>
          <w:color w:val="000000"/>
          <w:sz w:val="24"/>
          <w:szCs w:val="24"/>
          <w:shd w:val="clear" w:color="auto" w:fill="FFFFFF"/>
        </w:rPr>
        <w:t xml:space="preserve"> et al.</w:t>
      </w:r>
      <w:r w:rsidR="00B56FA5" w:rsidRPr="0062118D">
        <w:rPr>
          <w:rFonts w:ascii="Times New Roman" w:hAnsi="Times New Roman" w:cs="Times New Roman"/>
          <w:color w:val="000000"/>
          <w:sz w:val="24"/>
          <w:szCs w:val="24"/>
          <w:shd w:val="clear" w:color="auto" w:fill="FFFFFF"/>
        </w:rPr>
        <w:t xml:space="preserve">, 2020, s. </w:t>
      </w:r>
      <w:r w:rsidR="00921715" w:rsidRPr="0062118D">
        <w:rPr>
          <w:rFonts w:ascii="Times New Roman" w:hAnsi="Times New Roman" w:cs="Times New Roman"/>
          <w:color w:val="000000"/>
          <w:sz w:val="24"/>
          <w:szCs w:val="24"/>
          <w:shd w:val="clear" w:color="auto" w:fill="FFFFFF"/>
        </w:rPr>
        <w:t>415-417).</w:t>
      </w:r>
      <w:r w:rsidR="00B56FA5">
        <w:rPr>
          <w:rFonts w:ascii="Times New Roman" w:hAnsi="Times New Roman" w:cs="Times New Roman"/>
          <w:color w:val="000000"/>
          <w:sz w:val="24"/>
          <w:szCs w:val="24"/>
          <w:shd w:val="clear" w:color="auto" w:fill="FFFFFF"/>
        </w:rPr>
        <w:t xml:space="preserve"> </w:t>
      </w:r>
    </w:p>
    <w:p w14:paraId="51000D53" w14:textId="30F3AA42" w:rsidR="009C0A14" w:rsidRPr="000C5980" w:rsidRDefault="009C0A14" w:rsidP="00F07F24">
      <w:pPr>
        <w:spacing w:line="360" w:lineRule="auto"/>
        <w:contextualSpacing/>
        <w:jc w:val="both"/>
        <w:rPr>
          <w:rFonts w:ascii="Times New Roman" w:hAnsi="Times New Roman" w:cs="Times New Roman"/>
          <w:b/>
          <w:bCs/>
          <w:sz w:val="24"/>
          <w:szCs w:val="24"/>
        </w:rPr>
      </w:pPr>
      <w:r w:rsidRPr="000C5980">
        <w:rPr>
          <w:rFonts w:ascii="Times New Roman" w:hAnsi="Times New Roman" w:cs="Times New Roman"/>
          <w:b/>
          <w:bCs/>
          <w:sz w:val="24"/>
          <w:szCs w:val="24"/>
        </w:rPr>
        <w:t xml:space="preserve">Měkké techniky </w:t>
      </w:r>
    </w:p>
    <w:p w14:paraId="16754338" w14:textId="6985B7D3" w:rsidR="002D028B" w:rsidRPr="002D028B" w:rsidRDefault="002D028B" w:rsidP="00A11BE2">
      <w:pPr>
        <w:spacing w:line="360" w:lineRule="auto"/>
        <w:ind w:firstLine="709"/>
        <w:jc w:val="both"/>
        <w:rPr>
          <w:rFonts w:ascii="Times New Roman" w:hAnsi="Times New Roman" w:cs="Times New Roman"/>
          <w:sz w:val="24"/>
          <w:szCs w:val="24"/>
        </w:rPr>
      </w:pPr>
      <w:r w:rsidRPr="002D028B">
        <w:rPr>
          <w:rFonts w:ascii="Times New Roman" w:hAnsi="Times New Roman" w:cs="Times New Roman"/>
          <w:sz w:val="24"/>
          <w:szCs w:val="24"/>
        </w:rPr>
        <w:t xml:space="preserve">Na začátek je důležité si uvědomit, že měkké tkáně jsou součástí svalů, obklopují pohybovou soustavu a díky nim je možný pohyb dalších tkání vůči sobě. Je proto zásadní, aby terapeut ošetřil okolní měkké tkáně pro dosažení normalizace elasticity a pohyblivosti. </w:t>
      </w:r>
      <w:r w:rsidRPr="002D028B">
        <w:rPr>
          <w:rFonts w:ascii="Times New Roman" w:hAnsi="Times New Roman" w:cs="Times New Roman"/>
          <w:sz w:val="24"/>
          <w:szCs w:val="24"/>
        </w:rPr>
        <w:br/>
      </w:r>
      <w:r w:rsidR="00504085">
        <w:rPr>
          <w:rFonts w:ascii="Times New Roman" w:hAnsi="Times New Roman" w:cs="Times New Roman"/>
          <w:sz w:val="24"/>
          <w:szCs w:val="24"/>
        </w:rPr>
        <w:t xml:space="preserve">Pro správné </w:t>
      </w:r>
      <w:r w:rsidRPr="002D028B">
        <w:rPr>
          <w:rFonts w:ascii="Times New Roman" w:hAnsi="Times New Roman" w:cs="Times New Roman"/>
          <w:sz w:val="24"/>
          <w:szCs w:val="24"/>
        </w:rPr>
        <w:t xml:space="preserve">ošetření měkkých tkání je nutné najít výchozí předpětí a bez změny v rámci tahu </w:t>
      </w:r>
      <w:r w:rsidRPr="002D028B">
        <w:rPr>
          <w:rFonts w:ascii="Times New Roman" w:hAnsi="Times New Roman" w:cs="Times New Roman"/>
          <w:sz w:val="24"/>
          <w:szCs w:val="24"/>
        </w:rPr>
        <w:lastRenderedPageBreak/>
        <w:t xml:space="preserve">nebo tlaku se čeká na fenomén tání. Tento fenomén se může dostavit do několika sekund nebo naopak i po více minutách. V praxi se využívají různé formy, jako protažení kůže, pojivé řasy (v rámci podkoží, svalstva nebo jizev), působení tlakem, nebo hluboké fascie </w:t>
      </w:r>
      <w:r w:rsidR="005C2A95">
        <w:rPr>
          <w:rFonts w:ascii="Times New Roman" w:hAnsi="Times New Roman" w:cs="Times New Roman"/>
          <w:sz w:val="24"/>
          <w:szCs w:val="24"/>
        </w:rPr>
        <w:br/>
      </w:r>
      <w:r w:rsidRPr="002D028B">
        <w:rPr>
          <w:rFonts w:ascii="Times New Roman" w:hAnsi="Times New Roman" w:cs="Times New Roman"/>
          <w:color w:val="212529"/>
          <w:sz w:val="24"/>
          <w:szCs w:val="24"/>
          <w:shd w:val="clear" w:color="auto" w:fill="FFFFFF"/>
        </w:rPr>
        <w:t>(Lewit, 2003, s. 216-217).</w:t>
      </w:r>
    </w:p>
    <w:p w14:paraId="2B94F99F" w14:textId="4D737F64" w:rsidR="009C0A14" w:rsidRPr="00E0201C" w:rsidRDefault="007A16B2" w:rsidP="00A11BE2">
      <w:pPr>
        <w:pStyle w:val="Nadpis3"/>
        <w:numPr>
          <w:ilvl w:val="2"/>
          <w:numId w:val="14"/>
        </w:numPr>
        <w:spacing w:before="0"/>
        <w:rPr>
          <w:rFonts w:ascii="Times New Roman" w:hAnsi="Times New Roman" w:cs="Times New Roman"/>
          <w:b/>
          <w:bCs/>
          <w:color w:val="auto"/>
        </w:rPr>
      </w:pPr>
      <w:bookmarkStart w:id="16" w:name="_Toc164010484"/>
      <w:r w:rsidRPr="00E0201C">
        <w:rPr>
          <w:rFonts w:ascii="Times New Roman" w:hAnsi="Times New Roman" w:cs="Times New Roman"/>
          <w:b/>
          <w:bCs/>
          <w:color w:val="auto"/>
        </w:rPr>
        <w:t>Fyzikální terapie</w:t>
      </w:r>
      <w:bookmarkEnd w:id="16"/>
    </w:p>
    <w:p w14:paraId="3BE4E4A0" w14:textId="7D5B7950" w:rsidR="00DA2328" w:rsidRPr="00DA2328" w:rsidRDefault="00DA2328" w:rsidP="00A11BE2">
      <w:pPr>
        <w:spacing w:line="360" w:lineRule="auto"/>
        <w:ind w:firstLine="709"/>
        <w:jc w:val="both"/>
        <w:rPr>
          <w:rFonts w:ascii="Times New Roman" w:hAnsi="Times New Roman" w:cs="Times New Roman"/>
          <w:sz w:val="24"/>
          <w:szCs w:val="24"/>
        </w:rPr>
      </w:pPr>
      <w:r w:rsidRPr="00DA2328">
        <w:rPr>
          <w:rFonts w:ascii="Times New Roman" w:hAnsi="Times New Roman" w:cs="Times New Roman"/>
          <w:sz w:val="24"/>
          <w:szCs w:val="24"/>
        </w:rPr>
        <w:t xml:space="preserve">Mezi procedury klasické konvenční terapie se řadí fyzikální terapie. Obzvlášť velmi vhodná je v kombinaci s dalšími léčebnými postupy. Fyzikální terapie má hojné využití pro své regenerační, antiedematózní, analgetické či trofické účinky. Vždy je ovšem důležité znát a mít na vědomí všechny kontraindikace. Pro zmírnění otoku a podporu venózního návratu se používá zejména mechanoterapie (masáže, vakuum-kompresivní terapie, ultrazvuk, hloubková oscilace) a termoterapie. Pro tlumení bolesti je vhodné využít vodoléčbu, termoterapii, elektroléčbu nebo magnetoterapii. Se snížením bolesti souvisí také ovlivnění reflexních změn. Pro ty se volí kombinovaná terapie, rázová vlna nebo reflexní masáže. Pomocí fyzikální terapie je možné pozitivně ovlivnit i hojení jizvy, například pomocí polarizovaného záření </w:t>
      </w:r>
      <w:r w:rsidR="005C2A95">
        <w:rPr>
          <w:rFonts w:ascii="Times New Roman" w:hAnsi="Times New Roman" w:cs="Times New Roman"/>
          <w:sz w:val="24"/>
          <w:szCs w:val="24"/>
        </w:rPr>
        <w:br/>
      </w:r>
      <w:r w:rsidRPr="00DA2328">
        <w:rPr>
          <w:rFonts w:ascii="Times New Roman" w:hAnsi="Times New Roman" w:cs="Times New Roman"/>
          <w:color w:val="212529"/>
          <w:sz w:val="24"/>
          <w:szCs w:val="24"/>
          <w:shd w:val="clear" w:color="auto" w:fill="FFFFFF"/>
        </w:rPr>
        <w:t>(</w:t>
      </w:r>
      <w:r w:rsidR="000D6C51">
        <w:rPr>
          <w:rFonts w:ascii="Times New Roman" w:hAnsi="Times New Roman" w:cs="Times New Roman"/>
          <w:color w:val="212529"/>
          <w:sz w:val="24"/>
          <w:szCs w:val="24"/>
          <w:shd w:val="clear" w:color="auto" w:fill="FFFFFF"/>
        </w:rPr>
        <w:t>Krhutová et al.</w:t>
      </w:r>
      <w:r w:rsidRPr="00DA2328">
        <w:rPr>
          <w:rFonts w:ascii="Times New Roman" w:hAnsi="Times New Roman" w:cs="Times New Roman"/>
          <w:color w:val="212529"/>
          <w:sz w:val="24"/>
          <w:szCs w:val="24"/>
          <w:shd w:val="clear" w:color="auto" w:fill="FFFFFF"/>
        </w:rPr>
        <w:t>, 2021, s. 91).</w:t>
      </w:r>
    </w:p>
    <w:p w14:paraId="0B43D14B" w14:textId="79C8F113" w:rsidR="00CD1E01" w:rsidRPr="00E0201C" w:rsidRDefault="00CD1E01" w:rsidP="00A11BE2">
      <w:pPr>
        <w:pStyle w:val="Nadpis3"/>
        <w:numPr>
          <w:ilvl w:val="2"/>
          <w:numId w:val="14"/>
        </w:numPr>
        <w:spacing w:before="0"/>
        <w:rPr>
          <w:rFonts w:ascii="Times New Roman" w:hAnsi="Times New Roman" w:cs="Times New Roman"/>
          <w:b/>
          <w:bCs/>
          <w:color w:val="auto"/>
        </w:rPr>
      </w:pPr>
      <w:bookmarkStart w:id="17" w:name="_Toc164010485"/>
      <w:r w:rsidRPr="00E0201C">
        <w:rPr>
          <w:rFonts w:ascii="Times New Roman" w:hAnsi="Times New Roman" w:cs="Times New Roman"/>
          <w:b/>
          <w:bCs/>
          <w:color w:val="auto"/>
        </w:rPr>
        <w:t>Man</w:t>
      </w:r>
      <w:r w:rsidR="00073385" w:rsidRPr="00E0201C">
        <w:rPr>
          <w:rFonts w:ascii="Times New Roman" w:hAnsi="Times New Roman" w:cs="Times New Roman"/>
          <w:b/>
          <w:bCs/>
          <w:color w:val="auto"/>
        </w:rPr>
        <w:t>ipulační léčba</w:t>
      </w:r>
      <w:bookmarkEnd w:id="17"/>
    </w:p>
    <w:p w14:paraId="2A103E83" w14:textId="7783A91D" w:rsidR="00DF06CD" w:rsidRDefault="00467FEF" w:rsidP="00A11BE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Původní myšlenka o principu manipulační léčby </w:t>
      </w:r>
      <w:r w:rsidR="00587B67">
        <w:rPr>
          <w:rFonts w:ascii="Times New Roman" w:hAnsi="Times New Roman" w:cs="Times New Roman"/>
          <w:sz w:val="24"/>
          <w:szCs w:val="24"/>
        </w:rPr>
        <w:t>byla založena na předpokladu, že při manipulaci dochází k</w:t>
      </w:r>
      <w:r w:rsidR="00F248C8">
        <w:rPr>
          <w:rFonts w:ascii="Times New Roman" w:hAnsi="Times New Roman" w:cs="Times New Roman"/>
          <w:sz w:val="24"/>
          <w:szCs w:val="24"/>
        </w:rPr>
        <w:t xml:space="preserve"> tzv. napravování (repozici) při subluxaci. </w:t>
      </w:r>
      <w:r w:rsidR="00214BCF">
        <w:rPr>
          <w:rFonts w:ascii="Times New Roman" w:hAnsi="Times New Roman" w:cs="Times New Roman"/>
          <w:sz w:val="24"/>
          <w:szCs w:val="24"/>
        </w:rPr>
        <w:t>Od této teorie se později z důvodu rentgeno</w:t>
      </w:r>
      <w:r w:rsidR="009F537E">
        <w:rPr>
          <w:rFonts w:ascii="Times New Roman" w:hAnsi="Times New Roman" w:cs="Times New Roman"/>
          <w:sz w:val="24"/>
          <w:szCs w:val="24"/>
        </w:rPr>
        <w:t xml:space="preserve">vého vyšetření upustilo, jelikož </w:t>
      </w:r>
      <w:r w:rsidR="00D03790">
        <w:rPr>
          <w:rFonts w:ascii="Times New Roman" w:hAnsi="Times New Roman" w:cs="Times New Roman"/>
          <w:sz w:val="24"/>
          <w:szCs w:val="24"/>
        </w:rPr>
        <w:t>pro</w:t>
      </w:r>
      <w:r w:rsidR="009F537E">
        <w:rPr>
          <w:rFonts w:ascii="Times New Roman" w:hAnsi="Times New Roman" w:cs="Times New Roman"/>
          <w:sz w:val="24"/>
          <w:szCs w:val="24"/>
        </w:rPr>
        <w:t xml:space="preserve"> podpoření této myšlenky </w:t>
      </w:r>
      <w:r w:rsidR="00D03790">
        <w:rPr>
          <w:rFonts w:ascii="Times New Roman" w:hAnsi="Times New Roman" w:cs="Times New Roman"/>
          <w:sz w:val="24"/>
          <w:szCs w:val="24"/>
        </w:rPr>
        <w:t xml:space="preserve">nebyl </w:t>
      </w:r>
      <w:r w:rsidR="009F537E">
        <w:rPr>
          <w:rFonts w:ascii="Times New Roman" w:hAnsi="Times New Roman" w:cs="Times New Roman"/>
          <w:sz w:val="24"/>
          <w:szCs w:val="24"/>
        </w:rPr>
        <w:t xml:space="preserve">dostatek důkazů. </w:t>
      </w:r>
      <w:r w:rsidR="00DA633F">
        <w:rPr>
          <w:rFonts w:ascii="Times New Roman" w:hAnsi="Times New Roman" w:cs="Times New Roman"/>
          <w:sz w:val="24"/>
          <w:szCs w:val="24"/>
        </w:rPr>
        <w:t xml:space="preserve">Následující výzkumy </w:t>
      </w:r>
      <w:r w:rsidR="00E2226C">
        <w:rPr>
          <w:rFonts w:ascii="Times New Roman" w:hAnsi="Times New Roman" w:cs="Times New Roman"/>
          <w:sz w:val="24"/>
          <w:szCs w:val="24"/>
        </w:rPr>
        <w:t>ukazují, že</w:t>
      </w:r>
      <w:r w:rsidR="00D03790">
        <w:rPr>
          <w:rFonts w:ascii="Times New Roman" w:hAnsi="Times New Roman" w:cs="Times New Roman"/>
          <w:sz w:val="24"/>
          <w:szCs w:val="24"/>
        </w:rPr>
        <w:t xml:space="preserve"> neexistují</w:t>
      </w:r>
      <w:r w:rsidR="00E2226C">
        <w:rPr>
          <w:rFonts w:ascii="Times New Roman" w:hAnsi="Times New Roman" w:cs="Times New Roman"/>
          <w:sz w:val="24"/>
          <w:szCs w:val="24"/>
        </w:rPr>
        <w:t xml:space="preserve"> </w:t>
      </w:r>
      <w:r w:rsidR="00026A8A">
        <w:rPr>
          <w:rFonts w:ascii="Times New Roman" w:hAnsi="Times New Roman" w:cs="Times New Roman"/>
          <w:sz w:val="24"/>
          <w:szCs w:val="24"/>
        </w:rPr>
        <w:t xml:space="preserve">absolutní nebo </w:t>
      </w:r>
      <w:r w:rsidR="008E1D83">
        <w:rPr>
          <w:rFonts w:ascii="Times New Roman" w:hAnsi="Times New Roman" w:cs="Times New Roman"/>
          <w:sz w:val="24"/>
          <w:szCs w:val="24"/>
        </w:rPr>
        <w:t xml:space="preserve">neutrální postavení mezi </w:t>
      </w:r>
      <w:r w:rsidR="00D03790">
        <w:rPr>
          <w:rFonts w:ascii="Times New Roman" w:hAnsi="Times New Roman" w:cs="Times New Roman"/>
          <w:sz w:val="24"/>
          <w:szCs w:val="24"/>
        </w:rPr>
        <w:t xml:space="preserve">klouby. Jde pouze o to, dostat </w:t>
      </w:r>
      <w:r w:rsidR="001F4F81">
        <w:rPr>
          <w:rFonts w:ascii="Times New Roman" w:hAnsi="Times New Roman" w:cs="Times New Roman"/>
          <w:sz w:val="24"/>
          <w:szCs w:val="24"/>
        </w:rPr>
        <w:t xml:space="preserve">klouby do takového postavení, které je nejvýhodnější za nastolených podmínek. </w:t>
      </w:r>
      <w:r w:rsidR="004A1258">
        <w:rPr>
          <w:rFonts w:ascii="Times New Roman" w:hAnsi="Times New Roman" w:cs="Times New Roman"/>
          <w:sz w:val="24"/>
          <w:szCs w:val="24"/>
        </w:rPr>
        <w:t>Při manipulaci dochází k obnově funkce (</w:t>
      </w:r>
      <w:r w:rsidR="004A45E2">
        <w:rPr>
          <w:rFonts w:ascii="Times New Roman" w:hAnsi="Times New Roman" w:cs="Times New Roman"/>
          <w:sz w:val="24"/>
          <w:szCs w:val="24"/>
        </w:rPr>
        <w:t>obnově pohyblivosti mezi klouby).</w:t>
      </w:r>
      <w:r w:rsidR="00380AF2">
        <w:rPr>
          <w:rFonts w:ascii="Times New Roman" w:hAnsi="Times New Roman" w:cs="Times New Roman"/>
          <w:sz w:val="24"/>
          <w:szCs w:val="24"/>
        </w:rPr>
        <w:t xml:space="preserve"> Zpravidl</w:t>
      </w:r>
      <w:r w:rsidR="00181AED">
        <w:rPr>
          <w:rFonts w:ascii="Times New Roman" w:hAnsi="Times New Roman" w:cs="Times New Roman"/>
          <w:sz w:val="24"/>
          <w:szCs w:val="24"/>
        </w:rPr>
        <w:t>a,</w:t>
      </w:r>
      <w:r w:rsidR="00380AF2">
        <w:rPr>
          <w:rFonts w:ascii="Times New Roman" w:hAnsi="Times New Roman" w:cs="Times New Roman"/>
          <w:sz w:val="24"/>
          <w:szCs w:val="24"/>
        </w:rPr>
        <w:t xml:space="preserve"> při odstranění </w:t>
      </w:r>
      <w:r w:rsidR="00181AED">
        <w:rPr>
          <w:rFonts w:ascii="Times New Roman" w:hAnsi="Times New Roman" w:cs="Times New Roman"/>
          <w:sz w:val="24"/>
          <w:szCs w:val="24"/>
        </w:rPr>
        <w:t>poruchy, dochází k</w:t>
      </w:r>
      <w:r w:rsidR="00EA4F70">
        <w:rPr>
          <w:rFonts w:ascii="Times New Roman" w:hAnsi="Times New Roman" w:cs="Times New Roman"/>
          <w:sz w:val="24"/>
          <w:szCs w:val="24"/>
        </w:rPr>
        <w:t> obnově pohyblivosti, dosahuje se symetričnosti</w:t>
      </w:r>
      <w:r w:rsidR="00023D52">
        <w:rPr>
          <w:rFonts w:ascii="Times New Roman" w:hAnsi="Times New Roman" w:cs="Times New Roman"/>
          <w:sz w:val="24"/>
          <w:szCs w:val="24"/>
        </w:rPr>
        <w:t xml:space="preserve">, s čímž souvisí i </w:t>
      </w:r>
      <w:r w:rsidR="005747D6">
        <w:rPr>
          <w:rFonts w:ascii="Times New Roman" w:hAnsi="Times New Roman" w:cs="Times New Roman"/>
          <w:sz w:val="24"/>
          <w:szCs w:val="24"/>
        </w:rPr>
        <w:t xml:space="preserve">ústup bolesti. </w:t>
      </w:r>
      <w:r w:rsidR="002938F9">
        <w:rPr>
          <w:rFonts w:ascii="Times New Roman" w:hAnsi="Times New Roman" w:cs="Times New Roman"/>
          <w:sz w:val="24"/>
          <w:szCs w:val="24"/>
        </w:rPr>
        <w:t xml:space="preserve">Manipulační metody lze rozdělit do dvou </w:t>
      </w:r>
      <w:r w:rsidR="009472D8">
        <w:rPr>
          <w:rFonts w:ascii="Times New Roman" w:hAnsi="Times New Roman" w:cs="Times New Roman"/>
          <w:sz w:val="24"/>
          <w:szCs w:val="24"/>
        </w:rPr>
        <w:t>skupin,</w:t>
      </w:r>
      <w:r w:rsidR="002938F9">
        <w:rPr>
          <w:rFonts w:ascii="Times New Roman" w:hAnsi="Times New Roman" w:cs="Times New Roman"/>
          <w:sz w:val="24"/>
          <w:szCs w:val="24"/>
        </w:rPr>
        <w:t xml:space="preserve"> </w:t>
      </w:r>
      <w:r w:rsidR="00340031">
        <w:rPr>
          <w:rFonts w:ascii="Times New Roman" w:hAnsi="Times New Roman" w:cs="Times New Roman"/>
          <w:sz w:val="24"/>
          <w:szCs w:val="24"/>
        </w:rPr>
        <w:t xml:space="preserve">a to </w:t>
      </w:r>
      <w:r w:rsidR="002938F9">
        <w:rPr>
          <w:rFonts w:ascii="Times New Roman" w:hAnsi="Times New Roman" w:cs="Times New Roman"/>
          <w:sz w:val="24"/>
          <w:szCs w:val="24"/>
        </w:rPr>
        <w:t>na mobilizační a nárazové</w:t>
      </w:r>
      <w:r w:rsidR="00FA3379">
        <w:rPr>
          <w:rFonts w:ascii="Times New Roman" w:hAnsi="Times New Roman" w:cs="Times New Roman"/>
          <w:sz w:val="24"/>
          <w:szCs w:val="24"/>
        </w:rPr>
        <w:t xml:space="preserve"> </w:t>
      </w:r>
      <w:r w:rsidR="00FA3379" w:rsidRPr="005155B4">
        <w:rPr>
          <w:rFonts w:ascii="Times New Roman" w:hAnsi="Times New Roman" w:cs="Times New Roman"/>
          <w:color w:val="212529"/>
          <w:sz w:val="24"/>
          <w:szCs w:val="24"/>
          <w:shd w:val="clear" w:color="auto" w:fill="FFFFFF"/>
        </w:rPr>
        <w:t>(Lewit, 2003</w:t>
      </w:r>
      <w:r w:rsidR="00FA3379">
        <w:rPr>
          <w:rFonts w:ascii="Times New Roman" w:hAnsi="Times New Roman" w:cs="Times New Roman"/>
          <w:color w:val="212529"/>
          <w:sz w:val="24"/>
          <w:szCs w:val="24"/>
          <w:shd w:val="clear" w:color="auto" w:fill="FFFFFF"/>
        </w:rPr>
        <w:t>, s. 26</w:t>
      </w:r>
      <w:r w:rsidR="00FA3379" w:rsidRPr="005155B4">
        <w:rPr>
          <w:rFonts w:ascii="Times New Roman" w:hAnsi="Times New Roman" w:cs="Times New Roman"/>
          <w:color w:val="212529"/>
          <w:sz w:val="24"/>
          <w:szCs w:val="24"/>
          <w:shd w:val="clear" w:color="auto" w:fill="FFFFFF"/>
        </w:rPr>
        <w:t>).</w:t>
      </w:r>
    </w:p>
    <w:p w14:paraId="695FF9A4" w14:textId="7021CEE4" w:rsidR="00FB3ACD" w:rsidRDefault="002938F9" w:rsidP="00A11BE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Velmi důležité je ovše</w:t>
      </w:r>
      <w:r w:rsidR="005E6590">
        <w:rPr>
          <w:rFonts w:ascii="Times New Roman" w:hAnsi="Times New Roman" w:cs="Times New Roman"/>
          <w:sz w:val="24"/>
          <w:szCs w:val="24"/>
        </w:rPr>
        <w:t>m znát zásady pro úspěšnou manipulaci.</w:t>
      </w:r>
      <w:r w:rsidR="00BB015A">
        <w:rPr>
          <w:rFonts w:ascii="Times New Roman" w:hAnsi="Times New Roman" w:cs="Times New Roman"/>
          <w:sz w:val="24"/>
          <w:szCs w:val="24"/>
        </w:rPr>
        <w:t xml:space="preserve"> Pacientova poloha musí být relaxovaná</w:t>
      </w:r>
      <w:r w:rsidR="00A32624">
        <w:rPr>
          <w:rFonts w:ascii="Times New Roman" w:hAnsi="Times New Roman" w:cs="Times New Roman"/>
          <w:sz w:val="24"/>
          <w:szCs w:val="24"/>
        </w:rPr>
        <w:t>. Část, kde se provádí terapie musí být přístupná a d</w:t>
      </w:r>
      <w:r w:rsidR="00185EC1">
        <w:rPr>
          <w:rFonts w:ascii="Times New Roman" w:hAnsi="Times New Roman" w:cs="Times New Roman"/>
          <w:sz w:val="24"/>
          <w:szCs w:val="24"/>
        </w:rPr>
        <w:t xml:space="preserve">ruhá musí být fixovaná buď terapeutem, nebo zaujatou polohou. Velmi důležité je postavení terapeuta </w:t>
      </w:r>
      <w:r w:rsidR="00E22F35">
        <w:rPr>
          <w:rFonts w:ascii="Times New Roman" w:hAnsi="Times New Roman" w:cs="Times New Roman"/>
          <w:sz w:val="24"/>
          <w:szCs w:val="24"/>
        </w:rPr>
        <w:t>– pohodln</w:t>
      </w:r>
      <w:r w:rsidR="00DF06CD">
        <w:rPr>
          <w:rFonts w:ascii="Times New Roman" w:hAnsi="Times New Roman" w:cs="Times New Roman"/>
          <w:sz w:val="24"/>
          <w:szCs w:val="24"/>
        </w:rPr>
        <w:t>é</w:t>
      </w:r>
      <w:r w:rsidR="00E22F35">
        <w:rPr>
          <w:rFonts w:ascii="Times New Roman" w:hAnsi="Times New Roman" w:cs="Times New Roman"/>
          <w:sz w:val="24"/>
          <w:szCs w:val="24"/>
        </w:rPr>
        <w:t>, stabiln</w:t>
      </w:r>
      <w:r w:rsidR="00DF06CD">
        <w:rPr>
          <w:rFonts w:ascii="Times New Roman" w:hAnsi="Times New Roman" w:cs="Times New Roman"/>
          <w:sz w:val="24"/>
          <w:szCs w:val="24"/>
        </w:rPr>
        <w:t>í</w:t>
      </w:r>
      <w:r w:rsidR="00E22F35">
        <w:rPr>
          <w:rFonts w:ascii="Times New Roman" w:hAnsi="Times New Roman" w:cs="Times New Roman"/>
          <w:sz w:val="24"/>
          <w:szCs w:val="24"/>
        </w:rPr>
        <w:t>, pohyb manipulace vždy vychází z</w:t>
      </w:r>
      <w:r w:rsidR="00953D6D">
        <w:rPr>
          <w:rFonts w:ascii="Times New Roman" w:hAnsi="Times New Roman" w:cs="Times New Roman"/>
          <w:sz w:val="24"/>
          <w:szCs w:val="24"/>
        </w:rPr>
        <w:t> </w:t>
      </w:r>
      <w:r w:rsidR="00E22F35">
        <w:rPr>
          <w:rFonts w:ascii="Times New Roman" w:hAnsi="Times New Roman" w:cs="Times New Roman"/>
          <w:sz w:val="24"/>
          <w:szCs w:val="24"/>
        </w:rPr>
        <w:t>těla</w:t>
      </w:r>
      <w:r w:rsidR="00953D6D">
        <w:rPr>
          <w:rFonts w:ascii="Times New Roman" w:hAnsi="Times New Roman" w:cs="Times New Roman"/>
          <w:sz w:val="24"/>
          <w:szCs w:val="24"/>
        </w:rPr>
        <w:t xml:space="preserve">. </w:t>
      </w:r>
      <w:r w:rsidR="00910809">
        <w:rPr>
          <w:rFonts w:ascii="Times New Roman" w:hAnsi="Times New Roman" w:cs="Times New Roman"/>
          <w:sz w:val="24"/>
          <w:szCs w:val="24"/>
        </w:rPr>
        <w:t>Mobilizace se nesmí provádět přes dva klouby a ruce terapeuta by měly být co nejblíž kloubní štěrbině</w:t>
      </w:r>
      <w:r w:rsidR="00D539B8">
        <w:rPr>
          <w:rFonts w:ascii="Times New Roman" w:hAnsi="Times New Roman" w:cs="Times New Roman"/>
          <w:sz w:val="24"/>
          <w:szCs w:val="24"/>
        </w:rPr>
        <w:t xml:space="preserve">. Zásadní pro manipulaci a mobilizaci </w:t>
      </w:r>
      <w:r w:rsidR="00BE028E">
        <w:rPr>
          <w:rFonts w:ascii="Times New Roman" w:hAnsi="Times New Roman" w:cs="Times New Roman"/>
          <w:sz w:val="24"/>
          <w:szCs w:val="24"/>
        </w:rPr>
        <w:t xml:space="preserve">je předpětí. </w:t>
      </w:r>
      <w:r w:rsidR="00A37C39">
        <w:rPr>
          <w:rFonts w:ascii="Times New Roman" w:hAnsi="Times New Roman" w:cs="Times New Roman"/>
          <w:sz w:val="24"/>
          <w:szCs w:val="24"/>
        </w:rPr>
        <w:t xml:space="preserve">Pokud terapeut najde první lehké předpětí (bariéru), musí </w:t>
      </w:r>
      <w:r w:rsidR="009E2F7B">
        <w:rPr>
          <w:rFonts w:ascii="Times New Roman" w:hAnsi="Times New Roman" w:cs="Times New Roman"/>
          <w:sz w:val="24"/>
          <w:szCs w:val="24"/>
        </w:rPr>
        <w:t>vydržet, dokud pacient doopravdy nepovolí</w:t>
      </w:r>
      <w:r w:rsidR="005155B4">
        <w:rPr>
          <w:rFonts w:ascii="Times New Roman" w:hAnsi="Times New Roman" w:cs="Times New Roman"/>
          <w:sz w:val="24"/>
          <w:szCs w:val="24"/>
        </w:rPr>
        <w:t xml:space="preserve"> </w:t>
      </w:r>
      <w:r w:rsidR="005155B4" w:rsidRPr="005155B4">
        <w:rPr>
          <w:rFonts w:ascii="Times New Roman" w:hAnsi="Times New Roman" w:cs="Times New Roman"/>
          <w:color w:val="212529"/>
          <w:sz w:val="24"/>
          <w:szCs w:val="24"/>
          <w:shd w:val="clear" w:color="auto" w:fill="FFFFFF"/>
        </w:rPr>
        <w:t>(Lewit, 2003</w:t>
      </w:r>
      <w:r w:rsidR="005155B4">
        <w:rPr>
          <w:rFonts w:ascii="Times New Roman" w:hAnsi="Times New Roman" w:cs="Times New Roman"/>
          <w:color w:val="212529"/>
          <w:sz w:val="24"/>
          <w:szCs w:val="24"/>
          <w:shd w:val="clear" w:color="auto" w:fill="FFFFFF"/>
        </w:rPr>
        <w:t xml:space="preserve">, s. </w:t>
      </w:r>
      <w:r w:rsidR="00956F92">
        <w:rPr>
          <w:rFonts w:ascii="Times New Roman" w:hAnsi="Times New Roman" w:cs="Times New Roman"/>
          <w:color w:val="212529"/>
          <w:sz w:val="24"/>
          <w:szCs w:val="24"/>
          <w:shd w:val="clear" w:color="auto" w:fill="FFFFFF"/>
        </w:rPr>
        <w:t>171-172</w:t>
      </w:r>
      <w:r w:rsidR="005155B4" w:rsidRPr="005155B4">
        <w:rPr>
          <w:rFonts w:ascii="Times New Roman" w:hAnsi="Times New Roman" w:cs="Times New Roman"/>
          <w:color w:val="212529"/>
          <w:sz w:val="24"/>
          <w:szCs w:val="24"/>
          <w:shd w:val="clear" w:color="auto" w:fill="FFFFFF"/>
        </w:rPr>
        <w:t>).</w:t>
      </w:r>
    </w:p>
    <w:p w14:paraId="199934FD" w14:textId="6AF6E109" w:rsidR="00D82940" w:rsidRDefault="00D82940" w:rsidP="00956F9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V</w:t>
      </w:r>
      <w:r w:rsidR="00FC6E91">
        <w:rPr>
          <w:rFonts w:ascii="Times New Roman" w:hAnsi="Times New Roman" w:cs="Times New Roman"/>
          <w:sz w:val="24"/>
          <w:szCs w:val="24"/>
        </w:rPr>
        <w:t xml:space="preserve"> rámci manipulace jsou dvě varianty toho, jak </w:t>
      </w:r>
      <w:r w:rsidR="000D210E">
        <w:rPr>
          <w:rFonts w:ascii="Times New Roman" w:hAnsi="Times New Roman" w:cs="Times New Roman"/>
          <w:sz w:val="24"/>
          <w:szCs w:val="24"/>
        </w:rPr>
        <w:t xml:space="preserve">obnovit normální pohyblivost po dosažení bariéry </w:t>
      </w:r>
      <w:r w:rsidR="009A49F7">
        <w:rPr>
          <w:rFonts w:ascii="Times New Roman" w:hAnsi="Times New Roman" w:cs="Times New Roman"/>
          <w:sz w:val="24"/>
          <w:szCs w:val="24"/>
        </w:rPr>
        <w:t>–</w:t>
      </w:r>
      <w:r w:rsidR="000D210E">
        <w:rPr>
          <w:rFonts w:ascii="Times New Roman" w:hAnsi="Times New Roman" w:cs="Times New Roman"/>
          <w:sz w:val="24"/>
          <w:szCs w:val="24"/>
        </w:rPr>
        <w:t xml:space="preserve"> </w:t>
      </w:r>
      <w:r w:rsidR="009A49F7">
        <w:rPr>
          <w:rFonts w:ascii="Times New Roman" w:hAnsi="Times New Roman" w:cs="Times New Roman"/>
          <w:sz w:val="24"/>
          <w:szCs w:val="24"/>
        </w:rPr>
        <w:t xml:space="preserve">pérujícím pohybem, či vyčkávám v předpětí (mobilizace) nebo </w:t>
      </w:r>
      <w:r w:rsidR="00815A40">
        <w:rPr>
          <w:rFonts w:ascii="Times New Roman" w:hAnsi="Times New Roman" w:cs="Times New Roman"/>
          <w:sz w:val="24"/>
          <w:szCs w:val="24"/>
        </w:rPr>
        <w:t>během relaxace dojde k nárazu (manipulaci</w:t>
      </w:r>
      <w:r w:rsidR="00815A40" w:rsidRPr="005C1693">
        <w:rPr>
          <w:rFonts w:ascii="Times New Roman" w:hAnsi="Times New Roman" w:cs="Times New Roman"/>
          <w:sz w:val="24"/>
          <w:szCs w:val="24"/>
        </w:rPr>
        <w:t>)</w:t>
      </w:r>
      <w:r w:rsidR="00956F92" w:rsidRPr="005C1693">
        <w:rPr>
          <w:rFonts w:ascii="Times New Roman" w:hAnsi="Times New Roman" w:cs="Times New Roman"/>
          <w:sz w:val="24"/>
          <w:szCs w:val="24"/>
        </w:rPr>
        <w:t xml:space="preserve"> </w:t>
      </w:r>
      <w:r w:rsidR="00956F92" w:rsidRPr="005C1693">
        <w:rPr>
          <w:rFonts w:ascii="Times New Roman" w:hAnsi="Times New Roman" w:cs="Times New Roman"/>
          <w:color w:val="212529"/>
          <w:sz w:val="24"/>
          <w:szCs w:val="24"/>
          <w:shd w:val="clear" w:color="auto" w:fill="FFFFFF"/>
        </w:rPr>
        <w:t>(Lewit, 2003, s. 172).</w:t>
      </w:r>
    </w:p>
    <w:p w14:paraId="450C5070" w14:textId="5D16E49F" w:rsidR="00D9356D" w:rsidRDefault="00D9356D" w:rsidP="00D8294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Mobilizace </w:t>
      </w:r>
      <w:r w:rsidR="00FA37BE">
        <w:rPr>
          <w:rFonts w:ascii="Times New Roman" w:hAnsi="Times New Roman" w:cs="Times New Roman"/>
          <w:sz w:val="24"/>
          <w:szCs w:val="24"/>
        </w:rPr>
        <w:t xml:space="preserve">je tedy založena na principu vyhledání předpětí a následného pružení či vyčkání v bariéře, kde se </w:t>
      </w:r>
      <w:r w:rsidR="00B323CE">
        <w:rPr>
          <w:rFonts w:ascii="Times New Roman" w:hAnsi="Times New Roman" w:cs="Times New Roman"/>
          <w:sz w:val="24"/>
          <w:szCs w:val="24"/>
        </w:rPr>
        <w:t>čeká na fenomén tání.</w:t>
      </w:r>
      <w:r w:rsidR="00855DBE">
        <w:rPr>
          <w:rFonts w:ascii="Times New Roman" w:hAnsi="Times New Roman" w:cs="Times New Roman"/>
          <w:sz w:val="24"/>
          <w:szCs w:val="24"/>
        </w:rPr>
        <w:t xml:space="preserve"> P</w:t>
      </w:r>
      <w:r w:rsidR="00B323CE">
        <w:rPr>
          <w:rFonts w:ascii="Times New Roman" w:hAnsi="Times New Roman" w:cs="Times New Roman"/>
          <w:sz w:val="24"/>
          <w:szCs w:val="24"/>
        </w:rPr>
        <w:t>ostupně pohyblivost zvětšuje</w:t>
      </w:r>
      <w:r w:rsidR="00A947F3">
        <w:rPr>
          <w:rFonts w:ascii="Times New Roman" w:hAnsi="Times New Roman" w:cs="Times New Roman"/>
          <w:sz w:val="24"/>
          <w:szCs w:val="24"/>
        </w:rPr>
        <w:t xml:space="preserve">, jelikož původní bariéra mizí. </w:t>
      </w:r>
      <w:r w:rsidR="00574916">
        <w:rPr>
          <w:rFonts w:ascii="Times New Roman" w:hAnsi="Times New Roman" w:cs="Times New Roman"/>
          <w:sz w:val="24"/>
          <w:szCs w:val="24"/>
        </w:rPr>
        <w:t>Ovšem pokud byl v kloubu omezen rozsah pohybu</w:t>
      </w:r>
      <w:r w:rsidR="00686D86">
        <w:rPr>
          <w:rFonts w:ascii="Times New Roman" w:hAnsi="Times New Roman" w:cs="Times New Roman"/>
          <w:sz w:val="24"/>
          <w:szCs w:val="24"/>
        </w:rPr>
        <w:t>,</w:t>
      </w:r>
      <w:r w:rsidR="00574916">
        <w:rPr>
          <w:rFonts w:ascii="Times New Roman" w:hAnsi="Times New Roman" w:cs="Times New Roman"/>
          <w:sz w:val="24"/>
          <w:szCs w:val="24"/>
        </w:rPr>
        <w:t xml:space="preserve"> je důležité myslet na následující </w:t>
      </w:r>
      <w:r w:rsidR="00122CFA">
        <w:rPr>
          <w:rFonts w:ascii="Times New Roman" w:hAnsi="Times New Roman" w:cs="Times New Roman"/>
          <w:sz w:val="24"/>
          <w:szCs w:val="24"/>
        </w:rPr>
        <w:t>–</w:t>
      </w:r>
      <w:r w:rsidR="00574916">
        <w:rPr>
          <w:rFonts w:ascii="Times New Roman" w:hAnsi="Times New Roman" w:cs="Times New Roman"/>
          <w:sz w:val="24"/>
          <w:szCs w:val="24"/>
        </w:rPr>
        <w:t xml:space="preserve"> </w:t>
      </w:r>
      <w:r w:rsidR="00122CFA">
        <w:rPr>
          <w:rFonts w:ascii="Times New Roman" w:hAnsi="Times New Roman" w:cs="Times New Roman"/>
          <w:sz w:val="24"/>
          <w:szCs w:val="24"/>
        </w:rPr>
        <w:t xml:space="preserve">terapeut nesmí během mobilizace opouštět dobité území, </w:t>
      </w:r>
      <w:r w:rsidR="001675B4">
        <w:rPr>
          <w:rFonts w:ascii="Times New Roman" w:hAnsi="Times New Roman" w:cs="Times New Roman"/>
          <w:sz w:val="24"/>
          <w:szCs w:val="24"/>
        </w:rPr>
        <w:t>z hlediska léčby je nut</w:t>
      </w:r>
      <w:r w:rsidR="00164C48">
        <w:rPr>
          <w:rFonts w:ascii="Times New Roman" w:hAnsi="Times New Roman" w:cs="Times New Roman"/>
          <w:sz w:val="24"/>
          <w:szCs w:val="24"/>
        </w:rPr>
        <w:t>né zpětné zapružení (kloub se musí vrátit k</w:t>
      </w:r>
      <w:r w:rsidR="00AC0322">
        <w:rPr>
          <w:rFonts w:ascii="Times New Roman" w:hAnsi="Times New Roman" w:cs="Times New Roman"/>
          <w:sz w:val="24"/>
          <w:szCs w:val="24"/>
        </w:rPr>
        <w:t> fyziologické bariéře)</w:t>
      </w:r>
      <w:r w:rsidR="00266BFB">
        <w:rPr>
          <w:rFonts w:ascii="Times New Roman" w:hAnsi="Times New Roman" w:cs="Times New Roman"/>
          <w:sz w:val="24"/>
          <w:szCs w:val="24"/>
        </w:rPr>
        <w:t xml:space="preserve"> </w:t>
      </w:r>
      <w:r w:rsidR="00266BFB" w:rsidRPr="00B22765">
        <w:rPr>
          <w:rFonts w:ascii="Times New Roman" w:hAnsi="Times New Roman" w:cs="Times New Roman"/>
          <w:color w:val="212529"/>
          <w:sz w:val="24"/>
          <w:szCs w:val="24"/>
          <w:shd w:val="clear" w:color="auto" w:fill="FFFFFF"/>
        </w:rPr>
        <w:t>(Lewit, 2003, s. 172).</w:t>
      </w:r>
    </w:p>
    <w:p w14:paraId="26E74B70" w14:textId="51AC66C9" w:rsidR="00AC0322" w:rsidRPr="00D82940" w:rsidRDefault="00AC0322" w:rsidP="00D8294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Nárazová manipulace je rychlá a nenásilná</w:t>
      </w:r>
      <w:r w:rsidR="00A67F06">
        <w:rPr>
          <w:rFonts w:ascii="Times New Roman" w:hAnsi="Times New Roman" w:cs="Times New Roman"/>
          <w:sz w:val="24"/>
          <w:szCs w:val="24"/>
        </w:rPr>
        <w:t xml:space="preserve"> o velmi malém rozsahu. Provádí se ve směru dosaženého předpětí a manipulace. </w:t>
      </w:r>
      <w:r w:rsidR="00501079">
        <w:rPr>
          <w:rFonts w:ascii="Times New Roman" w:hAnsi="Times New Roman" w:cs="Times New Roman"/>
          <w:sz w:val="24"/>
          <w:szCs w:val="24"/>
        </w:rPr>
        <w:t>Je velmi důležité, aby pacient opravdu zrelaxoval</w:t>
      </w:r>
      <w:r w:rsidR="00200E22">
        <w:rPr>
          <w:rFonts w:ascii="Times New Roman" w:hAnsi="Times New Roman" w:cs="Times New Roman"/>
          <w:sz w:val="24"/>
          <w:szCs w:val="24"/>
        </w:rPr>
        <w:t>,</w:t>
      </w:r>
      <w:r w:rsidR="00E84E75">
        <w:rPr>
          <w:rFonts w:ascii="Times New Roman" w:hAnsi="Times New Roman" w:cs="Times New Roman"/>
          <w:sz w:val="24"/>
          <w:szCs w:val="24"/>
        </w:rPr>
        <w:t xml:space="preserve"> a aby bylo předpětí dosaženo minimální silou</w:t>
      </w:r>
      <w:r w:rsidR="00E07E4D">
        <w:rPr>
          <w:rFonts w:ascii="Times New Roman" w:hAnsi="Times New Roman" w:cs="Times New Roman"/>
          <w:sz w:val="24"/>
          <w:szCs w:val="24"/>
        </w:rPr>
        <w:t>. Náraz musí vždy vycházet přímo z předpětí.</w:t>
      </w:r>
      <w:r w:rsidR="00402286">
        <w:rPr>
          <w:rFonts w:ascii="Times New Roman" w:hAnsi="Times New Roman" w:cs="Times New Roman"/>
          <w:sz w:val="24"/>
          <w:szCs w:val="24"/>
        </w:rPr>
        <w:t xml:space="preserve"> </w:t>
      </w:r>
      <w:r w:rsidR="00AB5C2F">
        <w:rPr>
          <w:rFonts w:ascii="Times New Roman" w:hAnsi="Times New Roman" w:cs="Times New Roman"/>
          <w:sz w:val="24"/>
          <w:szCs w:val="24"/>
        </w:rPr>
        <w:br/>
        <w:t>Během nárazové</w:t>
      </w:r>
      <w:r w:rsidR="00402286">
        <w:rPr>
          <w:rFonts w:ascii="Times New Roman" w:hAnsi="Times New Roman" w:cs="Times New Roman"/>
          <w:sz w:val="24"/>
          <w:szCs w:val="24"/>
        </w:rPr>
        <w:t xml:space="preserve"> manipulace dochází k zvukovému fenoménu </w:t>
      </w:r>
      <w:r w:rsidR="00402286" w:rsidRPr="00B22765">
        <w:rPr>
          <w:rFonts w:ascii="Times New Roman" w:hAnsi="Times New Roman" w:cs="Times New Roman"/>
          <w:sz w:val="24"/>
          <w:szCs w:val="24"/>
        </w:rPr>
        <w:t>lupnutí</w:t>
      </w:r>
      <w:r w:rsidR="009A47B6" w:rsidRPr="00B22765">
        <w:rPr>
          <w:rFonts w:ascii="Times New Roman" w:hAnsi="Times New Roman" w:cs="Times New Roman"/>
          <w:sz w:val="24"/>
          <w:szCs w:val="24"/>
        </w:rPr>
        <w:t xml:space="preserve"> </w:t>
      </w:r>
      <w:r w:rsidR="009A47B6" w:rsidRPr="00B22765">
        <w:rPr>
          <w:rFonts w:ascii="Times New Roman" w:hAnsi="Times New Roman" w:cs="Times New Roman"/>
          <w:color w:val="212529"/>
          <w:sz w:val="24"/>
          <w:szCs w:val="24"/>
          <w:shd w:val="clear" w:color="auto" w:fill="FFFFFF"/>
        </w:rPr>
        <w:t>(Lewit, 2003, s. 174).</w:t>
      </w:r>
    </w:p>
    <w:p w14:paraId="1991E9B0" w14:textId="416065E5" w:rsidR="00F055DB" w:rsidRPr="00E0201C" w:rsidRDefault="00D451F2" w:rsidP="00E0201C">
      <w:pPr>
        <w:pStyle w:val="Nadpis4"/>
        <w:rPr>
          <w:rFonts w:ascii="Times New Roman" w:hAnsi="Times New Roman" w:cs="Times New Roman"/>
          <w:b/>
          <w:bCs/>
          <w:i w:val="0"/>
          <w:iCs w:val="0"/>
          <w:color w:val="auto"/>
          <w:sz w:val="24"/>
          <w:szCs w:val="24"/>
        </w:rPr>
      </w:pPr>
      <w:r w:rsidRPr="00E0201C">
        <w:rPr>
          <w:rFonts w:ascii="Times New Roman" w:hAnsi="Times New Roman" w:cs="Times New Roman"/>
          <w:b/>
          <w:bCs/>
          <w:i w:val="0"/>
          <w:iCs w:val="0"/>
          <w:color w:val="auto"/>
          <w:sz w:val="24"/>
          <w:szCs w:val="24"/>
        </w:rPr>
        <w:t xml:space="preserve">Ošetření </w:t>
      </w:r>
      <w:r w:rsidR="00DC69F1" w:rsidRPr="00E0201C">
        <w:rPr>
          <w:rFonts w:ascii="Times New Roman" w:hAnsi="Times New Roman" w:cs="Times New Roman"/>
          <w:b/>
          <w:bCs/>
          <w:i w:val="0"/>
          <w:iCs w:val="0"/>
          <w:color w:val="auto"/>
          <w:sz w:val="24"/>
          <w:szCs w:val="24"/>
        </w:rPr>
        <w:t>trigger pointů ve svalech</w:t>
      </w:r>
    </w:p>
    <w:p w14:paraId="54E73B2F" w14:textId="1E4FBF0A" w:rsidR="00DC69F1" w:rsidRDefault="00EC4C0A" w:rsidP="00DC69F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Trigger pointy (T</w:t>
      </w:r>
      <w:r w:rsidR="009F7426">
        <w:rPr>
          <w:rFonts w:ascii="Times New Roman" w:hAnsi="Times New Roman" w:cs="Times New Roman"/>
          <w:sz w:val="24"/>
          <w:szCs w:val="24"/>
        </w:rPr>
        <w:t>RP</w:t>
      </w:r>
      <w:r>
        <w:rPr>
          <w:rFonts w:ascii="Times New Roman" w:hAnsi="Times New Roman" w:cs="Times New Roman"/>
          <w:sz w:val="24"/>
          <w:szCs w:val="24"/>
        </w:rPr>
        <w:t xml:space="preserve">, myogelosis, fibrositis, </w:t>
      </w:r>
      <w:r w:rsidR="00011AD0">
        <w:rPr>
          <w:rFonts w:ascii="Times New Roman" w:hAnsi="Times New Roman" w:cs="Times New Roman"/>
          <w:sz w:val="24"/>
          <w:szCs w:val="24"/>
        </w:rPr>
        <w:t xml:space="preserve">místní hypertonus, aj.) jsou spoušťové body ve svalech. Jsou to místa, kde se pomocí palpace, </w:t>
      </w:r>
      <w:r w:rsidR="008C05D6">
        <w:rPr>
          <w:rFonts w:ascii="Times New Roman" w:hAnsi="Times New Roman" w:cs="Times New Roman"/>
          <w:sz w:val="24"/>
          <w:szCs w:val="24"/>
        </w:rPr>
        <w:t xml:space="preserve">detekuje místo zvýšeného napětí. Uvnitř jsou svalová vlákna v kontrakci, kdežto </w:t>
      </w:r>
      <w:r w:rsidR="00471289">
        <w:rPr>
          <w:rFonts w:ascii="Times New Roman" w:hAnsi="Times New Roman" w:cs="Times New Roman"/>
          <w:sz w:val="24"/>
          <w:szCs w:val="24"/>
        </w:rPr>
        <w:t>zbytek svalových vláken je v dekontrakci. Při přebrnknutí přes T</w:t>
      </w:r>
      <w:r w:rsidR="009F7426">
        <w:rPr>
          <w:rFonts w:ascii="Times New Roman" w:hAnsi="Times New Roman" w:cs="Times New Roman"/>
          <w:sz w:val="24"/>
          <w:szCs w:val="24"/>
        </w:rPr>
        <w:t>RP</w:t>
      </w:r>
      <w:r w:rsidR="00471289">
        <w:rPr>
          <w:rFonts w:ascii="Times New Roman" w:hAnsi="Times New Roman" w:cs="Times New Roman"/>
          <w:sz w:val="24"/>
          <w:szCs w:val="24"/>
        </w:rPr>
        <w:t xml:space="preserve"> dochází k záškubu ve svalu, který je možný detekovat na </w:t>
      </w:r>
      <w:r w:rsidR="001F146F" w:rsidRPr="00B45385">
        <w:rPr>
          <w:rFonts w:ascii="Times New Roman" w:hAnsi="Times New Roman" w:cs="Times New Roman"/>
          <w:sz w:val="24"/>
          <w:szCs w:val="24"/>
        </w:rPr>
        <w:t>elektromyograf</w:t>
      </w:r>
      <w:r w:rsidR="00B45385" w:rsidRPr="00B45385">
        <w:rPr>
          <w:rFonts w:ascii="Times New Roman" w:hAnsi="Times New Roman" w:cs="Times New Roman"/>
          <w:sz w:val="24"/>
          <w:szCs w:val="24"/>
        </w:rPr>
        <w:t>u (</w:t>
      </w:r>
      <w:r w:rsidR="00471289" w:rsidRPr="00B45385">
        <w:rPr>
          <w:rFonts w:ascii="Times New Roman" w:hAnsi="Times New Roman" w:cs="Times New Roman"/>
          <w:sz w:val="24"/>
          <w:szCs w:val="24"/>
        </w:rPr>
        <w:t>EMG</w:t>
      </w:r>
      <w:r w:rsidR="00B45385" w:rsidRPr="00B45385">
        <w:rPr>
          <w:rFonts w:ascii="Times New Roman" w:hAnsi="Times New Roman" w:cs="Times New Roman"/>
          <w:sz w:val="24"/>
          <w:szCs w:val="24"/>
        </w:rPr>
        <w:t>).</w:t>
      </w:r>
      <w:r w:rsidR="00471289">
        <w:rPr>
          <w:rFonts w:ascii="Times New Roman" w:hAnsi="Times New Roman" w:cs="Times New Roman"/>
          <w:sz w:val="24"/>
          <w:szCs w:val="24"/>
        </w:rPr>
        <w:t xml:space="preserve"> </w:t>
      </w:r>
      <w:r w:rsidR="00F44863">
        <w:rPr>
          <w:rFonts w:ascii="Times New Roman" w:hAnsi="Times New Roman" w:cs="Times New Roman"/>
          <w:sz w:val="24"/>
          <w:szCs w:val="24"/>
        </w:rPr>
        <w:t>Tento bod může vyvolávat přenesenou bolest do okol</w:t>
      </w:r>
      <w:r w:rsidR="001A0F27">
        <w:rPr>
          <w:rFonts w:ascii="Times New Roman" w:hAnsi="Times New Roman" w:cs="Times New Roman"/>
          <w:sz w:val="24"/>
          <w:szCs w:val="24"/>
        </w:rPr>
        <w:t xml:space="preserve">í a </w:t>
      </w:r>
      <w:r w:rsidR="00F44863">
        <w:rPr>
          <w:rFonts w:ascii="Times New Roman" w:hAnsi="Times New Roman" w:cs="Times New Roman"/>
          <w:sz w:val="24"/>
          <w:szCs w:val="24"/>
        </w:rPr>
        <w:t>vegetativní příznaky</w:t>
      </w:r>
      <w:r w:rsidR="00D96390">
        <w:rPr>
          <w:rFonts w:ascii="Times New Roman" w:hAnsi="Times New Roman" w:cs="Times New Roman"/>
          <w:sz w:val="24"/>
          <w:szCs w:val="24"/>
        </w:rPr>
        <w:t xml:space="preserve">. </w:t>
      </w:r>
      <w:r w:rsidR="001A0F27">
        <w:rPr>
          <w:rFonts w:ascii="Times New Roman" w:hAnsi="Times New Roman" w:cs="Times New Roman"/>
          <w:sz w:val="24"/>
          <w:szCs w:val="24"/>
        </w:rPr>
        <w:t>Dělí se na aktivní a latentní. T</w:t>
      </w:r>
      <w:r w:rsidR="009F7426">
        <w:rPr>
          <w:rFonts w:ascii="Times New Roman" w:hAnsi="Times New Roman" w:cs="Times New Roman"/>
          <w:sz w:val="24"/>
          <w:szCs w:val="24"/>
        </w:rPr>
        <w:t>RP</w:t>
      </w:r>
      <w:r w:rsidR="001A0F27">
        <w:rPr>
          <w:rFonts w:ascii="Times New Roman" w:hAnsi="Times New Roman" w:cs="Times New Roman"/>
          <w:sz w:val="24"/>
          <w:szCs w:val="24"/>
        </w:rPr>
        <w:t xml:space="preserve"> lze ošetřit pomocí technik </w:t>
      </w:r>
      <w:r w:rsidR="008D75CF">
        <w:rPr>
          <w:rFonts w:ascii="Times New Roman" w:hAnsi="Times New Roman" w:cs="Times New Roman"/>
          <w:sz w:val="24"/>
          <w:szCs w:val="24"/>
        </w:rPr>
        <w:t xml:space="preserve">postizometrické relaxace, tlakem, </w:t>
      </w:r>
      <w:r w:rsidR="00DF7CDC">
        <w:rPr>
          <w:rFonts w:ascii="Times New Roman" w:hAnsi="Times New Roman" w:cs="Times New Roman"/>
          <w:sz w:val="24"/>
          <w:szCs w:val="24"/>
        </w:rPr>
        <w:t>reciproční inhibicí nebo spray and stretch</w:t>
      </w:r>
      <w:r w:rsidR="004373AE">
        <w:rPr>
          <w:rFonts w:ascii="Times New Roman" w:hAnsi="Times New Roman" w:cs="Times New Roman"/>
          <w:sz w:val="24"/>
          <w:szCs w:val="24"/>
        </w:rPr>
        <w:t xml:space="preserve"> </w:t>
      </w:r>
      <w:r w:rsidR="004373AE" w:rsidRPr="005155B4">
        <w:rPr>
          <w:rFonts w:ascii="Times New Roman" w:hAnsi="Times New Roman" w:cs="Times New Roman"/>
          <w:color w:val="212529"/>
          <w:sz w:val="24"/>
          <w:szCs w:val="24"/>
          <w:shd w:val="clear" w:color="auto" w:fill="FFFFFF"/>
        </w:rPr>
        <w:t>(Lewit, 2003</w:t>
      </w:r>
      <w:r w:rsidR="004373AE">
        <w:rPr>
          <w:rFonts w:ascii="Times New Roman" w:hAnsi="Times New Roman" w:cs="Times New Roman"/>
          <w:color w:val="212529"/>
          <w:sz w:val="24"/>
          <w:szCs w:val="24"/>
          <w:shd w:val="clear" w:color="auto" w:fill="FFFFFF"/>
        </w:rPr>
        <w:t>, s. 96</w:t>
      </w:r>
      <w:r w:rsidR="004373AE" w:rsidRPr="005155B4">
        <w:rPr>
          <w:rFonts w:ascii="Times New Roman" w:hAnsi="Times New Roman" w:cs="Times New Roman"/>
          <w:color w:val="212529"/>
          <w:sz w:val="24"/>
          <w:szCs w:val="24"/>
          <w:shd w:val="clear" w:color="auto" w:fill="FFFFFF"/>
        </w:rPr>
        <w:t>).</w:t>
      </w:r>
    </w:p>
    <w:p w14:paraId="70561E2D" w14:textId="3CF3A83E" w:rsidR="00D939D8" w:rsidRPr="00E0201C" w:rsidRDefault="005E3C1B" w:rsidP="00E0201C">
      <w:pPr>
        <w:pStyle w:val="Nadpis4"/>
        <w:rPr>
          <w:rFonts w:ascii="Times New Roman" w:hAnsi="Times New Roman" w:cs="Times New Roman"/>
          <w:b/>
          <w:bCs/>
          <w:i w:val="0"/>
          <w:iCs w:val="0"/>
          <w:color w:val="auto"/>
          <w:sz w:val="24"/>
          <w:szCs w:val="24"/>
        </w:rPr>
      </w:pPr>
      <w:r w:rsidRPr="00E0201C">
        <w:rPr>
          <w:rFonts w:ascii="Times New Roman" w:hAnsi="Times New Roman" w:cs="Times New Roman"/>
          <w:b/>
          <w:bCs/>
          <w:i w:val="0"/>
          <w:iCs w:val="0"/>
          <w:color w:val="auto"/>
          <w:sz w:val="24"/>
          <w:szCs w:val="24"/>
        </w:rPr>
        <w:t>Relaxační techniky pro svaly</w:t>
      </w:r>
    </w:p>
    <w:p w14:paraId="4F901795" w14:textId="5C7DE6F2" w:rsidR="005E3C1B" w:rsidRDefault="00002D99" w:rsidP="005E3C1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Postizometrická svalová relaxace (PIR) je metoda vhodná pro </w:t>
      </w:r>
      <w:r w:rsidR="00DC75CA">
        <w:rPr>
          <w:rFonts w:ascii="Times New Roman" w:hAnsi="Times New Roman" w:cs="Times New Roman"/>
          <w:sz w:val="24"/>
          <w:szCs w:val="24"/>
        </w:rPr>
        <w:t>terapii svalových spasmů a T</w:t>
      </w:r>
      <w:r w:rsidR="009F7426">
        <w:rPr>
          <w:rFonts w:ascii="Times New Roman" w:hAnsi="Times New Roman" w:cs="Times New Roman"/>
          <w:sz w:val="24"/>
          <w:szCs w:val="24"/>
        </w:rPr>
        <w:t>RP</w:t>
      </w:r>
      <w:r w:rsidR="001A083D">
        <w:rPr>
          <w:rFonts w:ascii="Times New Roman" w:hAnsi="Times New Roman" w:cs="Times New Roman"/>
          <w:sz w:val="24"/>
          <w:szCs w:val="24"/>
        </w:rPr>
        <w:t xml:space="preserve">. Tato technika je výborná pro relaxaci svalu, ale zároveň se </w:t>
      </w:r>
      <w:r w:rsidR="008166F7">
        <w:rPr>
          <w:rFonts w:ascii="Times New Roman" w:hAnsi="Times New Roman" w:cs="Times New Roman"/>
          <w:sz w:val="24"/>
          <w:szCs w:val="24"/>
        </w:rPr>
        <w:t xml:space="preserve">dá </w:t>
      </w:r>
      <w:r w:rsidR="001A083D">
        <w:rPr>
          <w:rFonts w:ascii="Times New Roman" w:hAnsi="Times New Roman" w:cs="Times New Roman"/>
          <w:sz w:val="24"/>
          <w:szCs w:val="24"/>
        </w:rPr>
        <w:t>upla</w:t>
      </w:r>
      <w:r w:rsidR="008166F7">
        <w:rPr>
          <w:rFonts w:ascii="Times New Roman" w:hAnsi="Times New Roman" w:cs="Times New Roman"/>
          <w:sz w:val="24"/>
          <w:szCs w:val="24"/>
        </w:rPr>
        <w:t xml:space="preserve">tnit i v rámci mobilizace. </w:t>
      </w:r>
      <w:r w:rsidR="00EC6B1F">
        <w:rPr>
          <w:rFonts w:ascii="Times New Roman" w:hAnsi="Times New Roman" w:cs="Times New Roman"/>
          <w:sz w:val="24"/>
          <w:szCs w:val="24"/>
        </w:rPr>
        <w:t>V rámci provedení musí terapeut najít bariéru</w:t>
      </w:r>
      <w:r w:rsidR="00A42479">
        <w:rPr>
          <w:rFonts w:ascii="Times New Roman" w:hAnsi="Times New Roman" w:cs="Times New Roman"/>
          <w:sz w:val="24"/>
          <w:szCs w:val="24"/>
        </w:rPr>
        <w:t>. V této pozici pak pacient zatlačí minimálním odpore</w:t>
      </w:r>
      <w:r w:rsidR="00703499">
        <w:rPr>
          <w:rFonts w:ascii="Times New Roman" w:hAnsi="Times New Roman" w:cs="Times New Roman"/>
          <w:sz w:val="24"/>
          <w:szCs w:val="24"/>
        </w:rPr>
        <w:t>m proti směru pohybu</w:t>
      </w:r>
      <w:r w:rsidR="000363B4">
        <w:rPr>
          <w:rFonts w:ascii="Times New Roman" w:hAnsi="Times New Roman" w:cs="Times New Roman"/>
          <w:sz w:val="24"/>
          <w:szCs w:val="24"/>
        </w:rPr>
        <w:t>. Tento tlak je nutné podržet alespoň deset vteřin. S výdechem se pak pacient postupně uvolní a terapeut čeká na fenomén tání.</w:t>
      </w:r>
      <w:r w:rsidR="002319D3">
        <w:rPr>
          <w:rFonts w:ascii="Times New Roman" w:hAnsi="Times New Roman" w:cs="Times New Roman"/>
          <w:sz w:val="24"/>
          <w:szCs w:val="24"/>
        </w:rPr>
        <w:t xml:space="preserve"> Během fáze relaxace </w:t>
      </w:r>
      <w:r w:rsidR="007F618B">
        <w:rPr>
          <w:rFonts w:ascii="Times New Roman" w:hAnsi="Times New Roman" w:cs="Times New Roman"/>
          <w:sz w:val="24"/>
          <w:szCs w:val="24"/>
        </w:rPr>
        <w:t>se svalová vlákna dostávají do dekontrakce</w:t>
      </w:r>
      <w:r w:rsidR="008173AA">
        <w:rPr>
          <w:rFonts w:ascii="Times New Roman" w:hAnsi="Times New Roman" w:cs="Times New Roman"/>
          <w:sz w:val="24"/>
          <w:szCs w:val="24"/>
        </w:rPr>
        <w:t>,</w:t>
      </w:r>
      <w:r w:rsidR="007F618B">
        <w:rPr>
          <w:rFonts w:ascii="Times New Roman" w:hAnsi="Times New Roman" w:cs="Times New Roman"/>
          <w:sz w:val="24"/>
          <w:szCs w:val="24"/>
        </w:rPr>
        <w:t xml:space="preserve"> a tím terapeut nachází nové předpětí</w:t>
      </w:r>
      <w:r w:rsidR="00612C5B">
        <w:rPr>
          <w:rFonts w:ascii="Times New Roman" w:hAnsi="Times New Roman" w:cs="Times New Roman"/>
          <w:sz w:val="24"/>
          <w:szCs w:val="24"/>
        </w:rPr>
        <w:t xml:space="preserve"> </w:t>
      </w:r>
      <w:r w:rsidR="00612C5B" w:rsidRPr="005155B4">
        <w:rPr>
          <w:rFonts w:ascii="Times New Roman" w:hAnsi="Times New Roman" w:cs="Times New Roman"/>
          <w:color w:val="212529"/>
          <w:sz w:val="24"/>
          <w:szCs w:val="24"/>
          <w:shd w:val="clear" w:color="auto" w:fill="FFFFFF"/>
        </w:rPr>
        <w:t>(Lewit, 2003</w:t>
      </w:r>
      <w:r w:rsidR="00612C5B">
        <w:rPr>
          <w:rFonts w:ascii="Times New Roman" w:hAnsi="Times New Roman" w:cs="Times New Roman"/>
          <w:color w:val="212529"/>
          <w:sz w:val="24"/>
          <w:szCs w:val="24"/>
          <w:shd w:val="clear" w:color="auto" w:fill="FFFFFF"/>
        </w:rPr>
        <w:t>, s. 230-231)</w:t>
      </w:r>
      <w:r w:rsidR="00612C5B" w:rsidRPr="005155B4">
        <w:rPr>
          <w:rFonts w:ascii="Times New Roman" w:hAnsi="Times New Roman" w:cs="Times New Roman"/>
          <w:color w:val="212529"/>
          <w:sz w:val="24"/>
          <w:szCs w:val="24"/>
          <w:shd w:val="clear" w:color="auto" w:fill="FFFFFF"/>
        </w:rPr>
        <w:t>.</w:t>
      </w:r>
      <w:r w:rsidR="00C96DDE">
        <w:rPr>
          <w:rFonts w:ascii="Times New Roman" w:hAnsi="Times New Roman" w:cs="Times New Roman"/>
          <w:sz w:val="24"/>
          <w:szCs w:val="24"/>
        </w:rPr>
        <w:t xml:space="preserve"> Jedná se o lokálně cílenou techniku</w:t>
      </w:r>
      <w:r w:rsidR="002E2206">
        <w:rPr>
          <w:rFonts w:ascii="Times New Roman" w:hAnsi="Times New Roman" w:cs="Times New Roman"/>
          <w:sz w:val="24"/>
          <w:szCs w:val="24"/>
        </w:rPr>
        <w:t xml:space="preserve"> </w:t>
      </w:r>
      <w:r w:rsidR="002E2206" w:rsidRPr="00BD6BE8">
        <w:rPr>
          <w:rFonts w:ascii="Times New Roman" w:hAnsi="Times New Roman" w:cs="Times New Roman"/>
          <w:color w:val="212529"/>
          <w:sz w:val="24"/>
          <w:szCs w:val="24"/>
          <w:shd w:val="clear" w:color="auto" w:fill="FFFFFF"/>
        </w:rPr>
        <w:t>(Krhutová</w:t>
      </w:r>
      <w:r w:rsidR="00A25C9D">
        <w:rPr>
          <w:rFonts w:ascii="Times New Roman" w:hAnsi="Times New Roman" w:cs="Times New Roman"/>
          <w:color w:val="212529"/>
          <w:sz w:val="24"/>
          <w:szCs w:val="24"/>
          <w:shd w:val="clear" w:color="auto" w:fill="FFFFFF"/>
        </w:rPr>
        <w:t xml:space="preserve"> et al.</w:t>
      </w:r>
      <w:r w:rsidR="002E2206" w:rsidRPr="00BD6BE8">
        <w:rPr>
          <w:rFonts w:ascii="Times New Roman" w:hAnsi="Times New Roman" w:cs="Times New Roman"/>
          <w:color w:val="212529"/>
          <w:sz w:val="24"/>
          <w:szCs w:val="24"/>
          <w:shd w:val="clear" w:color="auto" w:fill="FFFFFF"/>
        </w:rPr>
        <w:t xml:space="preserve">, 2011, s. </w:t>
      </w:r>
      <w:r w:rsidR="00BD6BE8" w:rsidRPr="00BD6BE8">
        <w:rPr>
          <w:rFonts w:ascii="Times New Roman" w:hAnsi="Times New Roman" w:cs="Times New Roman"/>
          <w:color w:val="212529"/>
          <w:sz w:val="24"/>
          <w:szCs w:val="24"/>
          <w:shd w:val="clear" w:color="auto" w:fill="FFFFFF"/>
        </w:rPr>
        <w:t>64</w:t>
      </w:r>
      <w:r w:rsidR="002E2206" w:rsidRPr="00BD6BE8">
        <w:rPr>
          <w:rFonts w:ascii="Times New Roman" w:hAnsi="Times New Roman" w:cs="Times New Roman"/>
          <w:color w:val="212529"/>
          <w:sz w:val="24"/>
          <w:szCs w:val="24"/>
          <w:shd w:val="clear" w:color="auto" w:fill="FFFFFF"/>
        </w:rPr>
        <w:t>).</w:t>
      </w:r>
    </w:p>
    <w:p w14:paraId="26F223E4" w14:textId="73423240" w:rsidR="007F618B" w:rsidRDefault="0058293A" w:rsidP="005E3C1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Antigravitační re</w:t>
      </w:r>
      <w:r w:rsidR="00363374">
        <w:rPr>
          <w:rFonts w:ascii="Times New Roman" w:hAnsi="Times New Roman" w:cs="Times New Roman"/>
          <w:sz w:val="24"/>
          <w:szCs w:val="24"/>
        </w:rPr>
        <w:t>laxace (</w:t>
      </w:r>
      <w:r w:rsidR="007F618B">
        <w:rPr>
          <w:rFonts w:ascii="Times New Roman" w:hAnsi="Times New Roman" w:cs="Times New Roman"/>
          <w:sz w:val="24"/>
          <w:szCs w:val="24"/>
        </w:rPr>
        <w:t>AGR</w:t>
      </w:r>
      <w:r w:rsidR="00363374">
        <w:rPr>
          <w:rFonts w:ascii="Times New Roman" w:hAnsi="Times New Roman" w:cs="Times New Roman"/>
          <w:sz w:val="24"/>
          <w:szCs w:val="24"/>
        </w:rPr>
        <w:t xml:space="preserve">) je obdoba PIR s využitím gravitace. </w:t>
      </w:r>
      <w:r w:rsidR="001B16CB">
        <w:rPr>
          <w:rFonts w:ascii="Times New Roman" w:hAnsi="Times New Roman" w:cs="Times New Roman"/>
          <w:sz w:val="24"/>
          <w:szCs w:val="24"/>
        </w:rPr>
        <w:t xml:space="preserve">Je nutné, aby byl pacient v pozici, kdy může gravitační složku ideálně použít. </w:t>
      </w:r>
      <w:r w:rsidR="00831FE3">
        <w:rPr>
          <w:rFonts w:ascii="Times New Roman" w:hAnsi="Times New Roman" w:cs="Times New Roman"/>
          <w:sz w:val="24"/>
          <w:szCs w:val="24"/>
        </w:rPr>
        <w:t>Během fáze aktivace je postup stejný jako u PIR</w:t>
      </w:r>
      <w:r w:rsidR="00A34D07">
        <w:rPr>
          <w:rFonts w:ascii="Times New Roman" w:hAnsi="Times New Roman" w:cs="Times New Roman"/>
          <w:sz w:val="24"/>
          <w:szCs w:val="24"/>
        </w:rPr>
        <w:t xml:space="preserve">. </w:t>
      </w:r>
      <w:r w:rsidR="00343E7B">
        <w:rPr>
          <w:rFonts w:ascii="Times New Roman" w:hAnsi="Times New Roman" w:cs="Times New Roman"/>
          <w:sz w:val="24"/>
          <w:szCs w:val="24"/>
        </w:rPr>
        <w:t>Pak</w:t>
      </w:r>
      <w:r w:rsidR="00A34D07">
        <w:rPr>
          <w:rFonts w:ascii="Times New Roman" w:hAnsi="Times New Roman" w:cs="Times New Roman"/>
          <w:sz w:val="24"/>
          <w:szCs w:val="24"/>
        </w:rPr>
        <w:t xml:space="preserve"> ve fázi relaxace dojde k</w:t>
      </w:r>
      <w:r w:rsidR="009B3F47">
        <w:rPr>
          <w:rFonts w:ascii="Times New Roman" w:hAnsi="Times New Roman" w:cs="Times New Roman"/>
          <w:sz w:val="24"/>
          <w:szCs w:val="24"/>
        </w:rPr>
        <w:t> intenzivnímu protažení svalu vlivem působení gravitace. Vhodné pro autoterapii</w:t>
      </w:r>
      <w:r w:rsidR="00BD6BE8">
        <w:rPr>
          <w:rFonts w:ascii="Times New Roman" w:hAnsi="Times New Roman" w:cs="Times New Roman"/>
          <w:sz w:val="24"/>
          <w:szCs w:val="24"/>
        </w:rPr>
        <w:t xml:space="preserve"> </w:t>
      </w:r>
      <w:r w:rsidR="00BD6BE8" w:rsidRPr="00BD6BE8">
        <w:rPr>
          <w:rFonts w:ascii="Times New Roman" w:hAnsi="Times New Roman" w:cs="Times New Roman"/>
          <w:color w:val="212529"/>
          <w:sz w:val="24"/>
          <w:szCs w:val="24"/>
          <w:shd w:val="clear" w:color="auto" w:fill="FFFFFF"/>
        </w:rPr>
        <w:t>(Krhutová</w:t>
      </w:r>
      <w:r w:rsidR="00A25C9D">
        <w:rPr>
          <w:rFonts w:ascii="Times New Roman" w:hAnsi="Times New Roman" w:cs="Times New Roman"/>
          <w:color w:val="212529"/>
          <w:sz w:val="24"/>
          <w:szCs w:val="24"/>
          <w:shd w:val="clear" w:color="auto" w:fill="FFFFFF"/>
        </w:rPr>
        <w:t xml:space="preserve"> et al.</w:t>
      </w:r>
      <w:r w:rsidR="00BD6BE8" w:rsidRPr="00BD6BE8">
        <w:rPr>
          <w:rFonts w:ascii="Times New Roman" w:hAnsi="Times New Roman" w:cs="Times New Roman"/>
          <w:color w:val="212529"/>
          <w:sz w:val="24"/>
          <w:szCs w:val="24"/>
          <w:shd w:val="clear" w:color="auto" w:fill="FFFFFF"/>
        </w:rPr>
        <w:t>, 2011, s. 64).</w:t>
      </w:r>
    </w:p>
    <w:p w14:paraId="10465043" w14:textId="4ADC4FAB" w:rsidR="007F618B" w:rsidRDefault="00D22790" w:rsidP="005E3C1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Postpacilitační inhibice (PFI) </w:t>
      </w:r>
      <w:r w:rsidR="000B155C">
        <w:rPr>
          <w:rFonts w:ascii="Times New Roman" w:hAnsi="Times New Roman" w:cs="Times New Roman"/>
          <w:sz w:val="24"/>
          <w:szCs w:val="24"/>
        </w:rPr>
        <w:t xml:space="preserve">je metoda </w:t>
      </w:r>
      <w:r w:rsidR="00C401C7">
        <w:rPr>
          <w:rFonts w:ascii="Times New Roman" w:hAnsi="Times New Roman" w:cs="Times New Roman"/>
          <w:sz w:val="24"/>
          <w:szCs w:val="24"/>
        </w:rPr>
        <w:t>zaměřená na relaxaci svalových vláken, která jsou tuhá</w:t>
      </w:r>
      <w:r w:rsidR="00123251">
        <w:rPr>
          <w:rFonts w:ascii="Times New Roman" w:hAnsi="Times New Roman" w:cs="Times New Roman"/>
          <w:sz w:val="24"/>
          <w:szCs w:val="24"/>
        </w:rPr>
        <w:t xml:space="preserve"> a bolestivá,</w:t>
      </w:r>
      <w:r w:rsidR="00C401C7">
        <w:rPr>
          <w:rFonts w:ascii="Times New Roman" w:hAnsi="Times New Roman" w:cs="Times New Roman"/>
          <w:sz w:val="24"/>
          <w:szCs w:val="24"/>
        </w:rPr>
        <w:t xml:space="preserve"> díky </w:t>
      </w:r>
      <w:r w:rsidR="00123251">
        <w:rPr>
          <w:rFonts w:ascii="Times New Roman" w:hAnsi="Times New Roman" w:cs="Times New Roman"/>
          <w:sz w:val="24"/>
          <w:szCs w:val="24"/>
        </w:rPr>
        <w:t>funkční poruše. Tento bod je hůře prokrvený, čímž dochází i ke zhoršení metabolismu v dané oblasti</w:t>
      </w:r>
      <w:r w:rsidR="00EC4017">
        <w:rPr>
          <w:rFonts w:ascii="Times New Roman" w:hAnsi="Times New Roman" w:cs="Times New Roman"/>
          <w:sz w:val="24"/>
          <w:szCs w:val="24"/>
        </w:rPr>
        <w:t xml:space="preserve">. Následkem toho pak dochází k nadměrnému </w:t>
      </w:r>
      <w:r w:rsidR="00A754F0">
        <w:rPr>
          <w:rFonts w:ascii="Times New Roman" w:hAnsi="Times New Roman" w:cs="Times New Roman"/>
          <w:sz w:val="24"/>
          <w:szCs w:val="24"/>
        </w:rPr>
        <w:t>dražení</w:t>
      </w:r>
      <w:r w:rsidR="00EC4017">
        <w:rPr>
          <w:rFonts w:ascii="Times New Roman" w:hAnsi="Times New Roman" w:cs="Times New Roman"/>
          <w:sz w:val="24"/>
          <w:szCs w:val="24"/>
        </w:rPr>
        <w:t xml:space="preserve"> chemoreceptorů. </w:t>
      </w:r>
      <w:r w:rsidR="00A754F0">
        <w:rPr>
          <w:rFonts w:ascii="Times New Roman" w:hAnsi="Times New Roman" w:cs="Times New Roman"/>
          <w:sz w:val="24"/>
          <w:szCs w:val="24"/>
        </w:rPr>
        <w:t>Ve finále se porucha projeví jako T</w:t>
      </w:r>
      <w:r w:rsidR="009F7426">
        <w:rPr>
          <w:rFonts w:ascii="Times New Roman" w:hAnsi="Times New Roman" w:cs="Times New Roman"/>
          <w:sz w:val="24"/>
          <w:szCs w:val="24"/>
        </w:rPr>
        <w:t>RP</w:t>
      </w:r>
      <w:r w:rsidR="00A754F0">
        <w:rPr>
          <w:rFonts w:ascii="Times New Roman" w:hAnsi="Times New Roman" w:cs="Times New Roman"/>
          <w:sz w:val="24"/>
          <w:szCs w:val="24"/>
        </w:rPr>
        <w:t xml:space="preserve">. </w:t>
      </w:r>
      <w:r w:rsidR="00B817C3">
        <w:rPr>
          <w:rFonts w:ascii="Times New Roman" w:hAnsi="Times New Roman" w:cs="Times New Roman"/>
          <w:sz w:val="24"/>
          <w:szCs w:val="24"/>
        </w:rPr>
        <w:t xml:space="preserve">Jakákoliv metoda, která se opírá o PFI má dvě složky </w:t>
      </w:r>
      <w:r w:rsidR="00415895">
        <w:rPr>
          <w:rFonts w:ascii="Times New Roman" w:hAnsi="Times New Roman" w:cs="Times New Roman"/>
          <w:sz w:val="24"/>
          <w:szCs w:val="24"/>
        </w:rPr>
        <w:t>–</w:t>
      </w:r>
      <w:r w:rsidR="00B817C3">
        <w:rPr>
          <w:rFonts w:ascii="Times New Roman" w:hAnsi="Times New Roman" w:cs="Times New Roman"/>
          <w:sz w:val="24"/>
          <w:szCs w:val="24"/>
        </w:rPr>
        <w:t xml:space="preserve"> </w:t>
      </w:r>
      <w:r w:rsidR="00415895">
        <w:rPr>
          <w:rFonts w:ascii="Times New Roman" w:hAnsi="Times New Roman" w:cs="Times New Roman"/>
          <w:sz w:val="24"/>
          <w:szCs w:val="24"/>
        </w:rPr>
        <w:t xml:space="preserve">fáze aktivace svalových vláken a následná inhibice. </w:t>
      </w:r>
      <w:r w:rsidR="00130F14">
        <w:rPr>
          <w:rFonts w:ascii="Times New Roman" w:hAnsi="Times New Roman" w:cs="Times New Roman"/>
          <w:sz w:val="24"/>
          <w:szCs w:val="24"/>
        </w:rPr>
        <w:t>Během aktiv</w:t>
      </w:r>
      <w:r w:rsidR="000B5F14">
        <w:rPr>
          <w:rFonts w:ascii="Times New Roman" w:hAnsi="Times New Roman" w:cs="Times New Roman"/>
          <w:sz w:val="24"/>
          <w:szCs w:val="24"/>
        </w:rPr>
        <w:t>ace se aktivují vlákna, která mají nižší práh dráždivosti</w:t>
      </w:r>
      <w:r w:rsidR="00491B45">
        <w:rPr>
          <w:rFonts w:ascii="Times New Roman" w:hAnsi="Times New Roman" w:cs="Times New Roman"/>
          <w:sz w:val="24"/>
          <w:szCs w:val="24"/>
        </w:rPr>
        <w:t>. Následně v relaxační fázi tlumí svou aktivitu, díky čemuž dochází k úpravě svalové délky, lepšímu prokrvení</w:t>
      </w:r>
      <w:r w:rsidR="0058293A">
        <w:rPr>
          <w:rFonts w:ascii="Times New Roman" w:hAnsi="Times New Roman" w:cs="Times New Roman"/>
          <w:sz w:val="24"/>
          <w:szCs w:val="24"/>
        </w:rPr>
        <w:t xml:space="preserve"> a zlepšení metabolismu</w:t>
      </w:r>
      <w:r w:rsidR="00BD6BE8">
        <w:rPr>
          <w:rFonts w:ascii="Times New Roman" w:hAnsi="Times New Roman" w:cs="Times New Roman"/>
          <w:sz w:val="24"/>
          <w:szCs w:val="24"/>
        </w:rPr>
        <w:t xml:space="preserve"> </w:t>
      </w:r>
      <w:r w:rsidR="00BD6BE8" w:rsidRPr="00BD6BE8">
        <w:rPr>
          <w:rFonts w:ascii="Times New Roman" w:hAnsi="Times New Roman" w:cs="Times New Roman"/>
          <w:color w:val="212529"/>
          <w:sz w:val="24"/>
          <w:szCs w:val="24"/>
          <w:shd w:val="clear" w:color="auto" w:fill="FFFFFF"/>
        </w:rPr>
        <w:t>(Krhutová</w:t>
      </w:r>
      <w:r w:rsidR="00A25C9D">
        <w:rPr>
          <w:rFonts w:ascii="Times New Roman" w:hAnsi="Times New Roman" w:cs="Times New Roman"/>
          <w:color w:val="212529"/>
          <w:sz w:val="24"/>
          <w:szCs w:val="24"/>
          <w:shd w:val="clear" w:color="auto" w:fill="FFFFFF"/>
        </w:rPr>
        <w:t xml:space="preserve"> et al.</w:t>
      </w:r>
      <w:r w:rsidR="00BD6BE8" w:rsidRPr="00BD6BE8">
        <w:rPr>
          <w:rFonts w:ascii="Times New Roman" w:hAnsi="Times New Roman" w:cs="Times New Roman"/>
          <w:color w:val="212529"/>
          <w:sz w:val="24"/>
          <w:szCs w:val="24"/>
          <w:shd w:val="clear" w:color="auto" w:fill="FFFFFF"/>
        </w:rPr>
        <w:t>, 2011, s. 64).</w:t>
      </w:r>
    </w:p>
    <w:p w14:paraId="7D6709A4" w14:textId="7C54CA0F" w:rsidR="009B3F47" w:rsidRDefault="0074371A" w:rsidP="005E3C1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Muscle energy technics (MET) je technika</w:t>
      </w:r>
      <w:r w:rsidR="005814A0">
        <w:rPr>
          <w:rFonts w:ascii="Times New Roman" w:hAnsi="Times New Roman" w:cs="Times New Roman"/>
          <w:sz w:val="24"/>
          <w:szCs w:val="24"/>
        </w:rPr>
        <w:t xml:space="preserve">, která se využívá k protažení celého svalu a intersticiálního vaziva. Postup je opět stejný jako u PIR, </w:t>
      </w:r>
      <w:r w:rsidR="00CC3A4B">
        <w:rPr>
          <w:rFonts w:ascii="Times New Roman" w:hAnsi="Times New Roman" w:cs="Times New Roman"/>
          <w:sz w:val="24"/>
          <w:szCs w:val="24"/>
        </w:rPr>
        <w:t>ovšem odpor musí být zde mnohem větší, aby došlo k</w:t>
      </w:r>
      <w:r w:rsidR="004960E4">
        <w:rPr>
          <w:rFonts w:ascii="Times New Roman" w:hAnsi="Times New Roman" w:cs="Times New Roman"/>
          <w:sz w:val="24"/>
          <w:szCs w:val="24"/>
        </w:rPr>
        <w:t> </w:t>
      </w:r>
      <w:r w:rsidR="00CC3A4B">
        <w:rPr>
          <w:rFonts w:ascii="Times New Roman" w:hAnsi="Times New Roman" w:cs="Times New Roman"/>
          <w:sz w:val="24"/>
          <w:szCs w:val="24"/>
        </w:rPr>
        <w:t>aktiv</w:t>
      </w:r>
      <w:r w:rsidR="004960E4">
        <w:rPr>
          <w:rFonts w:ascii="Times New Roman" w:hAnsi="Times New Roman" w:cs="Times New Roman"/>
          <w:sz w:val="24"/>
          <w:szCs w:val="24"/>
        </w:rPr>
        <w:t>aci všech vláken v daném svalu</w:t>
      </w:r>
      <w:r w:rsidR="00BD6BE8">
        <w:rPr>
          <w:rFonts w:ascii="Times New Roman" w:hAnsi="Times New Roman" w:cs="Times New Roman"/>
          <w:sz w:val="24"/>
          <w:szCs w:val="24"/>
        </w:rPr>
        <w:t xml:space="preserve"> </w:t>
      </w:r>
      <w:r w:rsidR="00BD6BE8" w:rsidRPr="00BD6BE8">
        <w:rPr>
          <w:rFonts w:ascii="Times New Roman" w:hAnsi="Times New Roman" w:cs="Times New Roman"/>
          <w:color w:val="212529"/>
          <w:sz w:val="24"/>
          <w:szCs w:val="24"/>
          <w:shd w:val="clear" w:color="auto" w:fill="FFFFFF"/>
        </w:rPr>
        <w:t>(Krhutová</w:t>
      </w:r>
      <w:r w:rsidR="00A25C9D">
        <w:rPr>
          <w:rFonts w:ascii="Times New Roman" w:hAnsi="Times New Roman" w:cs="Times New Roman"/>
          <w:color w:val="212529"/>
          <w:sz w:val="24"/>
          <w:szCs w:val="24"/>
          <w:shd w:val="clear" w:color="auto" w:fill="FFFFFF"/>
        </w:rPr>
        <w:t xml:space="preserve"> et al.</w:t>
      </w:r>
      <w:r w:rsidR="00BD6BE8" w:rsidRPr="00BD6BE8">
        <w:rPr>
          <w:rFonts w:ascii="Times New Roman" w:hAnsi="Times New Roman" w:cs="Times New Roman"/>
          <w:color w:val="212529"/>
          <w:sz w:val="24"/>
          <w:szCs w:val="24"/>
          <w:shd w:val="clear" w:color="auto" w:fill="FFFFFF"/>
        </w:rPr>
        <w:t>, 2011, s. 64).</w:t>
      </w:r>
    </w:p>
    <w:p w14:paraId="15973E7D" w14:textId="376FA7DF" w:rsidR="00CD1E01" w:rsidRPr="001829F0" w:rsidRDefault="004960E4" w:rsidP="001829F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Agonisticko-excentrická kontrakce (AEK) </w:t>
      </w:r>
      <w:r w:rsidR="00891B41">
        <w:rPr>
          <w:rFonts w:ascii="Times New Roman" w:hAnsi="Times New Roman" w:cs="Times New Roman"/>
          <w:sz w:val="24"/>
          <w:szCs w:val="24"/>
        </w:rPr>
        <w:t xml:space="preserve">je technika, která je zaměřená na principu aktivace antagonisty za cílem </w:t>
      </w:r>
      <w:r w:rsidR="00C718A6">
        <w:rPr>
          <w:rFonts w:ascii="Times New Roman" w:hAnsi="Times New Roman" w:cs="Times New Roman"/>
          <w:sz w:val="24"/>
          <w:szCs w:val="24"/>
        </w:rPr>
        <w:t xml:space="preserve">útlumu hypertonických svalových vláken agonisty. </w:t>
      </w:r>
      <w:r w:rsidR="002F593A">
        <w:rPr>
          <w:rFonts w:ascii="Times New Roman" w:hAnsi="Times New Roman" w:cs="Times New Roman"/>
          <w:sz w:val="24"/>
          <w:szCs w:val="24"/>
        </w:rPr>
        <w:br/>
        <w:t>Nejdřív se musí objas</w:t>
      </w:r>
      <w:r w:rsidR="0018053A">
        <w:rPr>
          <w:rFonts w:ascii="Times New Roman" w:hAnsi="Times New Roman" w:cs="Times New Roman"/>
          <w:sz w:val="24"/>
          <w:szCs w:val="24"/>
        </w:rPr>
        <w:t xml:space="preserve">nit místo předpětí svalu, který obsahuje hyperaktivní svalová vlákna. </w:t>
      </w:r>
      <w:r w:rsidR="003D2D3C">
        <w:rPr>
          <w:rFonts w:ascii="Times New Roman" w:hAnsi="Times New Roman" w:cs="Times New Roman"/>
          <w:sz w:val="24"/>
          <w:szCs w:val="24"/>
        </w:rPr>
        <w:t xml:space="preserve">Pacient pak provede </w:t>
      </w:r>
      <w:r w:rsidR="00642598">
        <w:rPr>
          <w:rFonts w:ascii="Times New Roman" w:hAnsi="Times New Roman" w:cs="Times New Roman"/>
          <w:sz w:val="24"/>
          <w:szCs w:val="24"/>
        </w:rPr>
        <w:t xml:space="preserve">volní </w:t>
      </w:r>
      <w:r w:rsidR="003D2D3C">
        <w:rPr>
          <w:rFonts w:ascii="Times New Roman" w:hAnsi="Times New Roman" w:cs="Times New Roman"/>
          <w:sz w:val="24"/>
          <w:szCs w:val="24"/>
        </w:rPr>
        <w:t>kontrakci antagonistů zjištěných vláken</w:t>
      </w:r>
      <w:r w:rsidR="00642598">
        <w:rPr>
          <w:rFonts w:ascii="Times New Roman" w:hAnsi="Times New Roman" w:cs="Times New Roman"/>
          <w:sz w:val="24"/>
          <w:szCs w:val="24"/>
        </w:rPr>
        <w:t xml:space="preserve"> a terapeut </w:t>
      </w:r>
      <w:r w:rsidR="00080C71">
        <w:rPr>
          <w:rFonts w:ascii="Times New Roman" w:hAnsi="Times New Roman" w:cs="Times New Roman"/>
          <w:sz w:val="24"/>
          <w:szCs w:val="24"/>
        </w:rPr>
        <w:t>excentrickou kontrakci antagonisty</w:t>
      </w:r>
      <w:r w:rsidR="00BD6BE8">
        <w:rPr>
          <w:rFonts w:ascii="Times New Roman" w:hAnsi="Times New Roman" w:cs="Times New Roman"/>
          <w:sz w:val="24"/>
          <w:szCs w:val="24"/>
        </w:rPr>
        <w:t xml:space="preserve"> </w:t>
      </w:r>
      <w:r w:rsidR="00BD6BE8" w:rsidRPr="00BD6BE8">
        <w:rPr>
          <w:rFonts w:ascii="Times New Roman" w:hAnsi="Times New Roman" w:cs="Times New Roman"/>
          <w:color w:val="212529"/>
          <w:sz w:val="24"/>
          <w:szCs w:val="24"/>
          <w:shd w:val="clear" w:color="auto" w:fill="FFFFFF"/>
        </w:rPr>
        <w:t>(Krhutová, 2011, s. 64).</w:t>
      </w:r>
    </w:p>
    <w:p w14:paraId="64EA89C6" w14:textId="4EC66904" w:rsidR="009D4814" w:rsidRPr="00DF6642" w:rsidRDefault="001D057D" w:rsidP="00400C34">
      <w:pPr>
        <w:pStyle w:val="Nadpis2"/>
        <w:numPr>
          <w:ilvl w:val="1"/>
          <w:numId w:val="14"/>
        </w:numPr>
        <w:rPr>
          <w:rFonts w:ascii="Times New Roman" w:hAnsi="Times New Roman" w:cs="Times New Roman"/>
          <w:b/>
          <w:bCs/>
          <w:color w:val="auto"/>
          <w:sz w:val="28"/>
          <w:szCs w:val="28"/>
        </w:rPr>
      </w:pPr>
      <w:bookmarkStart w:id="18" w:name="_Toc164010486"/>
      <w:r w:rsidRPr="00DF6642">
        <w:rPr>
          <w:rFonts w:ascii="Times New Roman" w:hAnsi="Times New Roman" w:cs="Times New Roman"/>
          <w:b/>
          <w:bCs/>
          <w:color w:val="auto"/>
          <w:sz w:val="28"/>
          <w:szCs w:val="28"/>
        </w:rPr>
        <w:t>Technologie ve zdravotnictví</w:t>
      </w:r>
      <w:bookmarkEnd w:id="18"/>
    </w:p>
    <w:p w14:paraId="3832B0B2" w14:textId="5279C711" w:rsidR="00BC2D1D" w:rsidRPr="00DF6642" w:rsidRDefault="00BC2D1D" w:rsidP="00400C34">
      <w:pPr>
        <w:pStyle w:val="Nadpis3"/>
        <w:numPr>
          <w:ilvl w:val="2"/>
          <w:numId w:val="16"/>
        </w:numPr>
        <w:rPr>
          <w:rFonts w:ascii="Times New Roman" w:hAnsi="Times New Roman" w:cs="Times New Roman"/>
          <w:b/>
          <w:bCs/>
          <w:color w:val="auto"/>
        </w:rPr>
      </w:pPr>
      <w:bookmarkStart w:id="19" w:name="_Toc164010487"/>
      <w:r w:rsidRPr="00DF6642">
        <w:rPr>
          <w:rFonts w:ascii="Times New Roman" w:hAnsi="Times New Roman" w:cs="Times New Roman"/>
          <w:b/>
          <w:bCs/>
          <w:color w:val="auto"/>
        </w:rPr>
        <w:t>Umělá inteligence</w:t>
      </w:r>
      <w:bookmarkEnd w:id="19"/>
      <w:r w:rsidRPr="00DF6642">
        <w:rPr>
          <w:rFonts w:ascii="Times New Roman" w:hAnsi="Times New Roman" w:cs="Times New Roman"/>
          <w:b/>
          <w:bCs/>
          <w:color w:val="auto"/>
        </w:rPr>
        <w:t xml:space="preserve"> </w:t>
      </w:r>
    </w:p>
    <w:p w14:paraId="0BB17FB9" w14:textId="6BAFADF9" w:rsidR="00BC2D1D" w:rsidRPr="00211A62" w:rsidRDefault="00BC2D1D"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Koncept umělé inteligence </w:t>
      </w:r>
      <w:r w:rsidR="00EC4F14"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poprvé představil americký profesor John McCarthy </w:t>
      </w:r>
      <w:r w:rsidRPr="00211A62">
        <w:rPr>
          <w:rFonts w:ascii="Times New Roman" w:hAnsi="Times New Roman" w:cs="Times New Roman"/>
          <w:sz w:val="24"/>
          <w:szCs w:val="24"/>
        </w:rPr>
        <w:br/>
        <w:t xml:space="preserve">v roce 1956. Hlavním principem vzniku bylo tvrzení, že počítače mohou přesně napodobit kognitivní funkce lidí – učení a řešení problémů. Stroje využívají výpočetní algoritmy, díky kterým zlepšují své schopnosti. Základními kameny je koncept hlubokého učení a umělé neuronové sítě, které simulují sítě lidského mozku a shlukují obrazy </w:t>
      </w:r>
      <w:r w:rsidRPr="00211A62">
        <w:rPr>
          <w:rFonts w:ascii="Times New Roman" w:hAnsi="Times New Roman" w:cs="Times New Roman"/>
        </w:rPr>
        <w:br/>
      </w:r>
      <w:r w:rsidRPr="00211A62">
        <w:rPr>
          <w:rFonts w:ascii="Times New Roman" w:hAnsi="Times New Roman" w:cs="Times New Roman"/>
          <w:sz w:val="24"/>
          <w:szCs w:val="24"/>
          <w:shd w:val="clear" w:color="auto" w:fill="FFFFFF"/>
        </w:rPr>
        <w:t>(Beyaz, 2020, s. 654)</w:t>
      </w:r>
      <w:r w:rsidRPr="00211A62">
        <w:rPr>
          <w:rFonts w:ascii="Times New Roman" w:hAnsi="Times New Roman" w:cs="Times New Roman"/>
          <w:sz w:val="24"/>
          <w:szCs w:val="24"/>
        </w:rPr>
        <w:t xml:space="preserve">. </w:t>
      </w:r>
    </w:p>
    <w:p w14:paraId="19806BCC" w14:textId="48A66406" w:rsidR="00BC2D1D" w:rsidRPr="00211A62" w:rsidRDefault="00EC4F14"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AI </w:t>
      </w:r>
      <w:r w:rsidR="00BC2D1D" w:rsidRPr="00211A62">
        <w:rPr>
          <w:rFonts w:ascii="Times New Roman" w:hAnsi="Times New Roman" w:cs="Times New Roman"/>
          <w:sz w:val="24"/>
          <w:szCs w:val="24"/>
        </w:rPr>
        <w:t>je předmětem mnoha diskusí. Význam tohoto pojmu je ovšem těžké přesně definovat, jelikož jednotná definice neexistuje. Například v rámci jednoho slovníku se objevuje i více definic pojmu umělá inteligence</w:t>
      </w:r>
      <w:r w:rsidR="00CF6E9D" w:rsidRPr="00211A62">
        <w:rPr>
          <w:rFonts w:ascii="Times New Roman" w:hAnsi="Times New Roman" w:cs="Times New Roman"/>
          <w:sz w:val="24"/>
          <w:szCs w:val="24"/>
        </w:rPr>
        <w:t xml:space="preserve">. </w:t>
      </w:r>
      <w:r w:rsidR="00BC2D1D" w:rsidRPr="00211A62">
        <w:rPr>
          <w:rFonts w:ascii="Times New Roman" w:hAnsi="Times New Roman" w:cs="Times New Roman"/>
          <w:sz w:val="24"/>
          <w:szCs w:val="24"/>
        </w:rPr>
        <w:t>Jedná se o obor v oblasti informatiky, zabývající se vývojem počítačových programů, které jsou schopné myslet jako člověk, učit se, uvažovat a opravovat se</w:t>
      </w:r>
      <w:r w:rsidR="00CF6E9D" w:rsidRPr="00211A62">
        <w:rPr>
          <w:rFonts w:ascii="Times New Roman" w:hAnsi="Times New Roman" w:cs="Times New Roman"/>
          <w:sz w:val="24"/>
          <w:szCs w:val="24"/>
        </w:rPr>
        <w:t xml:space="preserve">. </w:t>
      </w:r>
      <w:r w:rsidR="00BC2D1D" w:rsidRPr="00211A62">
        <w:rPr>
          <w:rFonts w:ascii="Times New Roman" w:hAnsi="Times New Roman" w:cs="Times New Roman"/>
          <w:sz w:val="24"/>
          <w:szCs w:val="24"/>
        </w:rPr>
        <w:t>Jde o koncept, při kterém dochází k vylepšování strojů tak, aby získaly určité schopnosti, jako je učení, přizpůsobování se, nebo schopnost se opravit. Přičemž všechny tyto schopnosti jsou považovány za lidskou inteligenci</w:t>
      </w:r>
      <w:r w:rsidR="00CF6E9D" w:rsidRPr="00211A62">
        <w:rPr>
          <w:rFonts w:ascii="Times New Roman" w:hAnsi="Times New Roman" w:cs="Times New Roman"/>
          <w:sz w:val="24"/>
          <w:szCs w:val="24"/>
        </w:rPr>
        <w:t xml:space="preserve">. </w:t>
      </w:r>
      <w:r w:rsidR="00BC2D1D" w:rsidRPr="00211A62">
        <w:rPr>
          <w:rFonts w:ascii="Times New Roman" w:hAnsi="Times New Roman" w:cs="Times New Roman"/>
          <w:sz w:val="24"/>
          <w:szCs w:val="24"/>
        </w:rPr>
        <w:t xml:space="preserve">Dále může být pojem </w:t>
      </w:r>
      <w:r w:rsidRPr="00211A62">
        <w:rPr>
          <w:rFonts w:ascii="Times New Roman" w:hAnsi="Times New Roman" w:cs="Times New Roman"/>
          <w:sz w:val="24"/>
          <w:szCs w:val="24"/>
        </w:rPr>
        <w:t xml:space="preserve">AI </w:t>
      </w:r>
      <w:r w:rsidR="00BC2D1D" w:rsidRPr="00211A62">
        <w:rPr>
          <w:rFonts w:ascii="Times New Roman" w:hAnsi="Times New Roman" w:cs="Times New Roman"/>
          <w:sz w:val="24"/>
          <w:szCs w:val="24"/>
        </w:rPr>
        <w:t>chápán jako rozšíření lidské inteligence pomocí počítačů. Stejně tak jako byla v minulosti fyzická síla rozšiřována pomocí mechanických strojů.</w:t>
      </w:r>
      <w:r w:rsidR="00CF6E9D" w:rsidRPr="00211A62">
        <w:rPr>
          <w:rFonts w:ascii="Times New Roman" w:hAnsi="Times New Roman" w:cs="Times New Roman"/>
          <w:sz w:val="24"/>
          <w:szCs w:val="24"/>
        </w:rPr>
        <w:t xml:space="preserve"> </w:t>
      </w:r>
      <w:r w:rsidRPr="00211A62">
        <w:rPr>
          <w:rFonts w:ascii="Times New Roman" w:hAnsi="Times New Roman" w:cs="Times New Roman"/>
          <w:sz w:val="24"/>
          <w:szCs w:val="24"/>
        </w:rPr>
        <w:t xml:space="preserve">AI </w:t>
      </w:r>
      <w:r w:rsidR="00BC2D1D" w:rsidRPr="00211A62">
        <w:rPr>
          <w:rFonts w:ascii="Times New Roman" w:hAnsi="Times New Roman" w:cs="Times New Roman"/>
          <w:sz w:val="24"/>
          <w:szCs w:val="24"/>
        </w:rPr>
        <w:t xml:space="preserve">také lze definovat jako studium technik, určené </w:t>
      </w:r>
      <w:r w:rsidR="00BC2D1D" w:rsidRPr="00211A62">
        <w:rPr>
          <w:rFonts w:ascii="Times New Roman" w:hAnsi="Times New Roman" w:cs="Times New Roman"/>
          <w:sz w:val="24"/>
          <w:szCs w:val="24"/>
        </w:rPr>
        <w:lastRenderedPageBreak/>
        <w:t xml:space="preserve">pro efektivnější používání počítačových systémů pomocí vylepšených programů </w:t>
      </w:r>
      <w:r w:rsidR="00BC2D1D" w:rsidRPr="00211A62">
        <w:rPr>
          <w:rFonts w:ascii="Times New Roman" w:hAnsi="Times New Roman" w:cs="Times New Roman"/>
          <w:sz w:val="24"/>
          <w:szCs w:val="24"/>
          <w:shd w:val="clear" w:color="auto" w:fill="FFFFFF"/>
        </w:rPr>
        <w:t>(Beyaz, 2020, s. 654)</w:t>
      </w:r>
      <w:r w:rsidR="00BC2D1D" w:rsidRPr="00211A62">
        <w:rPr>
          <w:rFonts w:ascii="Times New Roman" w:hAnsi="Times New Roman" w:cs="Times New Roman"/>
          <w:sz w:val="24"/>
          <w:szCs w:val="24"/>
        </w:rPr>
        <w:t xml:space="preserve">.  </w:t>
      </w:r>
    </w:p>
    <w:p w14:paraId="32269032" w14:textId="3D5BC8D5" w:rsidR="006E6526" w:rsidRPr="00211A62" w:rsidRDefault="00BC2D1D" w:rsidP="00024115">
      <w:pPr>
        <w:spacing w:line="360" w:lineRule="auto"/>
        <w:ind w:firstLine="709"/>
        <w:contextualSpacing/>
        <w:jc w:val="both"/>
        <w:rPr>
          <w:rFonts w:ascii="Times New Roman" w:hAnsi="Times New Roman" w:cs="Times New Roman"/>
          <w:b/>
          <w:bCs/>
          <w:sz w:val="24"/>
          <w:szCs w:val="24"/>
        </w:rPr>
      </w:pPr>
      <w:r w:rsidRPr="00280C5F">
        <w:rPr>
          <w:rFonts w:ascii="Times New Roman" w:hAnsi="Times New Roman" w:cs="Times New Roman"/>
          <w:sz w:val="24"/>
          <w:szCs w:val="24"/>
        </w:rPr>
        <w:t>Nicméně definice se v průběhu času měnily, jelikož dochází k </w:t>
      </w:r>
      <w:r w:rsidR="00611243">
        <w:rPr>
          <w:rFonts w:ascii="Times New Roman" w:hAnsi="Times New Roman" w:cs="Times New Roman"/>
          <w:sz w:val="24"/>
          <w:szCs w:val="24"/>
        </w:rPr>
        <w:t>neustálému</w:t>
      </w:r>
      <w:r w:rsidRPr="00280C5F">
        <w:rPr>
          <w:rFonts w:ascii="Times New Roman" w:hAnsi="Times New Roman" w:cs="Times New Roman"/>
          <w:sz w:val="24"/>
          <w:szCs w:val="24"/>
        </w:rPr>
        <w:t xml:space="preserve"> vývoji.</w:t>
      </w:r>
      <w:r w:rsidRPr="00211A62">
        <w:rPr>
          <w:rFonts w:ascii="Times New Roman" w:hAnsi="Times New Roman" w:cs="Times New Roman"/>
          <w:sz w:val="24"/>
          <w:szCs w:val="24"/>
        </w:rPr>
        <w:t xml:space="preserve"> V každém případě jde o napodobování inteligentního lidského chování. Nejedná se o jednoduch</w:t>
      </w:r>
      <w:r w:rsidR="00A83C1C">
        <w:rPr>
          <w:rFonts w:ascii="Times New Roman" w:hAnsi="Times New Roman" w:cs="Times New Roman"/>
          <w:sz w:val="24"/>
          <w:szCs w:val="24"/>
        </w:rPr>
        <w:t>ou úlohu</w:t>
      </w:r>
      <w:r w:rsidRPr="00A83C1C">
        <w:rPr>
          <w:rFonts w:ascii="Times New Roman" w:hAnsi="Times New Roman" w:cs="Times New Roman"/>
          <w:sz w:val="24"/>
          <w:szCs w:val="24"/>
        </w:rPr>
        <w:t>, jelikož počítačový program musí být schopný zvládnout spoustu úkolů,</w:t>
      </w:r>
      <w:r w:rsidRPr="00211A62">
        <w:rPr>
          <w:rFonts w:ascii="Times New Roman" w:hAnsi="Times New Roman" w:cs="Times New Roman"/>
          <w:sz w:val="24"/>
          <w:szCs w:val="24"/>
        </w:rPr>
        <w:t xml:space="preserve"> pro to, aby byl nazván jako inteligentní. Systémy se dále mohou dělit do různých kategorií – systémy, které myslí jako lidé, systémy, které se chovají jako lidé, systémy, které myslí racionálně a systémy, které jednají racionálně </w:t>
      </w:r>
      <w:r w:rsidRPr="00343E7B">
        <w:rPr>
          <w:rFonts w:ascii="Times New Roman" w:hAnsi="Times New Roman" w:cs="Times New Roman"/>
          <w:sz w:val="24"/>
          <w:szCs w:val="24"/>
          <w:shd w:val="clear" w:color="auto" w:fill="FFFFFF"/>
        </w:rPr>
        <w:t>(Kok et. al., 2009)</w:t>
      </w:r>
      <w:r w:rsidRPr="00343E7B">
        <w:rPr>
          <w:rFonts w:ascii="Times New Roman" w:hAnsi="Times New Roman" w:cs="Times New Roman"/>
          <w:sz w:val="24"/>
          <w:szCs w:val="24"/>
        </w:rPr>
        <w:t>.</w:t>
      </w:r>
      <w:r w:rsidRPr="00211A62">
        <w:rPr>
          <w:rFonts w:ascii="Times New Roman" w:hAnsi="Times New Roman" w:cs="Times New Roman"/>
          <w:b/>
          <w:bCs/>
          <w:sz w:val="24"/>
          <w:szCs w:val="24"/>
        </w:rPr>
        <w:t xml:space="preserve"> </w:t>
      </w:r>
    </w:p>
    <w:p w14:paraId="54BD2027" w14:textId="2132945E" w:rsidR="00F8029C" w:rsidRPr="00DF6642" w:rsidRDefault="00F8029C" w:rsidP="00DF6642">
      <w:pPr>
        <w:pStyle w:val="Nadpis4"/>
        <w:rPr>
          <w:rFonts w:ascii="Times New Roman" w:hAnsi="Times New Roman" w:cs="Times New Roman"/>
          <w:b/>
          <w:bCs/>
          <w:i w:val="0"/>
          <w:iCs w:val="0"/>
          <w:color w:val="auto"/>
          <w:sz w:val="24"/>
          <w:szCs w:val="24"/>
        </w:rPr>
      </w:pPr>
      <w:r w:rsidRPr="00DF6642">
        <w:rPr>
          <w:rFonts w:ascii="Times New Roman" w:hAnsi="Times New Roman" w:cs="Times New Roman"/>
          <w:b/>
          <w:bCs/>
          <w:i w:val="0"/>
          <w:iCs w:val="0"/>
          <w:color w:val="auto"/>
          <w:sz w:val="24"/>
          <w:szCs w:val="24"/>
        </w:rPr>
        <w:t>Historie umělé inteligence</w:t>
      </w:r>
    </w:p>
    <w:p w14:paraId="6C2DD78E" w14:textId="783BB556" w:rsidR="00CB01B8" w:rsidRPr="00211A62" w:rsidRDefault="00FF46A4"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Úplně první program </w:t>
      </w:r>
      <w:r w:rsidR="00E43CC4"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vytvořil už v roce 1951 Christopher </w:t>
      </w:r>
      <w:r w:rsidR="009B451E" w:rsidRPr="00211A62">
        <w:rPr>
          <w:rFonts w:ascii="Times New Roman" w:hAnsi="Times New Roman" w:cs="Times New Roman"/>
          <w:sz w:val="24"/>
          <w:szCs w:val="24"/>
        </w:rPr>
        <w:t xml:space="preserve">Strachey. </w:t>
      </w:r>
      <w:r w:rsidR="003E13C4" w:rsidRPr="00211A62">
        <w:rPr>
          <w:rFonts w:ascii="Times New Roman" w:hAnsi="Times New Roman" w:cs="Times New Roman"/>
          <w:sz w:val="24"/>
          <w:szCs w:val="24"/>
        </w:rPr>
        <w:t xml:space="preserve">Jednalo se o úplný začátek </w:t>
      </w:r>
      <w:r w:rsidR="00E43CC4" w:rsidRPr="00211A62">
        <w:rPr>
          <w:rFonts w:ascii="Times New Roman" w:hAnsi="Times New Roman" w:cs="Times New Roman"/>
          <w:sz w:val="24"/>
          <w:szCs w:val="24"/>
        </w:rPr>
        <w:t xml:space="preserve">AI </w:t>
      </w:r>
      <w:r w:rsidR="00C00AB9" w:rsidRPr="00211A62">
        <w:rPr>
          <w:rFonts w:ascii="Times New Roman" w:hAnsi="Times New Roman" w:cs="Times New Roman"/>
          <w:sz w:val="24"/>
          <w:szCs w:val="24"/>
        </w:rPr>
        <w:t xml:space="preserve">a v tomto období </w:t>
      </w:r>
      <w:r w:rsidR="00E43CC4" w:rsidRPr="00211A62">
        <w:rPr>
          <w:rFonts w:ascii="Times New Roman" w:hAnsi="Times New Roman" w:cs="Times New Roman"/>
          <w:sz w:val="24"/>
          <w:szCs w:val="24"/>
        </w:rPr>
        <w:t>šl</w:t>
      </w:r>
      <w:r w:rsidR="009607D9" w:rsidRPr="00211A62">
        <w:rPr>
          <w:rFonts w:ascii="Times New Roman" w:hAnsi="Times New Roman" w:cs="Times New Roman"/>
          <w:sz w:val="24"/>
          <w:szCs w:val="24"/>
        </w:rPr>
        <w:t>o převážně</w:t>
      </w:r>
      <w:r w:rsidR="00E43CC4" w:rsidRPr="00211A62">
        <w:rPr>
          <w:rFonts w:ascii="Times New Roman" w:hAnsi="Times New Roman" w:cs="Times New Roman"/>
          <w:sz w:val="24"/>
          <w:szCs w:val="24"/>
        </w:rPr>
        <w:t xml:space="preserve"> o</w:t>
      </w:r>
      <w:r w:rsidR="009607D9" w:rsidRPr="00211A62">
        <w:rPr>
          <w:rFonts w:ascii="Times New Roman" w:hAnsi="Times New Roman" w:cs="Times New Roman"/>
          <w:sz w:val="24"/>
          <w:szCs w:val="24"/>
        </w:rPr>
        <w:t xml:space="preserve"> akademický výzkum. O pět let později v roce 1956 </w:t>
      </w:r>
      <w:r w:rsidR="005B7CE1" w:rsidRPr="00211A62">
        <w:rPr>
          <w:rFonts w:ascii="Times New Roman" w:hAnsi="Times New Roman" w:cs="Times New Roman"/>
          <w:sz w:val="24"/>
          <w:szCs w:val="24"/>
        </w:rPr>
        <w:t xml:space="preserve">na konferenci v Dartmouthu </w:t>
      </w:r>
      <w:r w:rsidR="00F929B3" w:rsidRPr="00211A62">
        <w:rPr>
          <w:rFonts w:ascii="Times New Roman" w:hAnsi="Times New Roman" w:cs="Times New Roman"/>
          <w:sz w:val="24"/>
          <w:szCs w:val="24"/>
        </w:rPr>
        <w:t xml:space="preserve">pojem </w:t>
      </w:r>
      <w:r w:rsidR="00600000" w:rsidRPr="00211A62">
        <w:rPr>
          <w:rFonts w:ascii="Times New Roman" w:hAnsi="Times New Roman" w:cs="Times New Roman"/>
          <w:sz w:val="24"/>
          <w:szCs w:val="24"/>
        </w:rPr>
        <w:t xml:space="preserve">umělé inteligence </w:t>
      </w:r>
      <w:r w:rsidR="00F929B3" w:rsidRPr="00211A62">
        <w:rPr>
          <w:rFonts w:ascii="Times New Roman" w:hAnsi="Times New Roman" w:cs="Times New Roman"/>
          <w:sz w:val="24"/>
          <w:szCs w:val="24"/>
        </w:rPr>
        <w:t xml:space="preserve">použil John McCarthy. </w:t>
      </w:r>
      <w:r w:rsidR="00BF3634" w:rsidRPr="00211A62">
        <w:rPr>
          <w:rFonts w:ascii="Times New Roman" w:hAnsi="Times New Roman" w:cs="Times New Roman"/>
          <w:sz w:val="24"/>
          <w:szCs w:val="24"/>
        </w:rPr>
        <w:t xml:space="preserve">Právě tato konference se považuje za začátek moderní éry </w:t>
      </w:r>
      <w:r w:rsidR="00600000" w:rsidRPr="00211A62">
        <w:rPr>
          <w:rFonts w:ascii="Times New Roman" w:hAnsi="Times New Roman" w:cs="Times New Roman"/>
          <w:sz w:val="24"/>
          <w:szCs w:val="24"/>
        </w:rPr>
        <w:t>AI</w:t>
      </w:r>
      <w:r w:rsidR="00BF3634" w:rsidRPr="00211A62">
        <w:rPr>
          <w:rFonts w:ascii="Times New Roman" w:hAnsi="Times New Roman" w:cs="Times New Roman"/>
          <w:sz w:val="24"/>
          <w:szCs w:val="24"/>
        </w:rPr>
        <w:t xml:space="preserve">. </w:t>
      </w:r>
      <w:r w:rsidR="00D83CE5" w:rsidRPr="00211A62">
        <w:rPr>
          <w:rFonts w:ascii="Times New Roman" w:hAnsi="Times New Roman" w:cs="Times New Roman"/>
          <w:sz w:val="24"/>
          <w:szCs w:val="24"/>
        </w:rPr>
        <w:t xml:space="preserve">Později v 60. a 70. </w:t>
      </w:r>
      <w:r w:rsidR="00BD59C2" w:rsidRPr="00211A62">
        <w:rPr>
          <w:rFonts w:ascii="Times New Roman" w:hAnsi="Times New Roman" w:cs="Times New Roman"/>
          <w:sz w:val="24"/>
          <w:szCs w:val="24"/>
        </w:rPr>
        <w:t xml:space="preserve">letech </w:t>
      </w:r>
      <w:r w:rsidR="00D83CE5" w:rsidRPr="00211A62">
        <w:rPr>
          <w:rFonts w:ascii="Times New Roman" w:hAnsi="Times New Roman" w:cs="Times New Roman"/>
          <w:sz w:val="24"/>
          <w:szCs w:val="24"/>
        </w:rPr>
        <w:t xml:space="preserve">minulého století </w:t>
      </w:r>
      <w:r w:rsidR="00A1083A" w:rsidRPr="00211A62">
        <w:rPr>
          <w:rFonts w:ascii="Times New Roman" w:hAnsi="Times New Roman" w:cs="Times New Roman"/>
          <w:sz w:val="24"/>
          <w:szCs w:val="24"/>
        </w:rPr>
        <w:t>byl výzkum</w:t>
      </w:r>
      <w:r w:rsidR="00EC4F14" w:rsidRPr="00211A62">
        <w:rPr>
          <w:rFonts w:ascii="Times New Roman" w:hAnsi="Times New Roman" w:cs="Times New Roman"/>
          <w:sz w:val="24"/>
          <w:szCs w:val="24"/>
        </w:rPr>
        <w:t xml:space="preserve"> v</w:t>
      </w:r>
      <w:r w:rsidR="00600000" w:rsidRPr="00211A62">
        <w:rPr>
          <w:rFonts w:ascii="Times New Roman" w:hAnsi="Times New Roman" w:cs="Times New Roman"/>
          <w:sz w:val="24"/>
          <w:szCs w:val="24"/>
        </w:rPr>
        <w:t xml:space="preserve"> této oblasti </w:t>
      </w:r>
      <w:r w:rsidR="0043438B" w:rsidRPr="00211A62">
        <w:rPr>
          <w:rFonts w:ascii="Times New Roman" w:hAnsi="Times New Roman" w:cs="Times New Roman"/>
          <w:sz w:val="24"/>
          <w:szCs w:val="24"/>
        </w:rPr>
        <w:t xml:space="preserve">zaměřen na systémy založené na pravidlech a expertní systémy. </w:t>
      </w:r>
      <w:r w:rsidR="00B564AE" w:rsidRPr="00211A62">
        <w:rPr>
          <w:rFonts w:ascii="Times New Roman" w:hAnsi="Times New Roman" w:cs="Times New Roman"/>
          <w:sz w:val="24"/>
          <w:szCs w:val="24"/>
        </w:rPr>
        <w:t xml:space="preserve">V rámci tohoto se ovšem </w:t>
      </w:r>
      <w:r w:rsidR="00404898" w:rsidRPr="00211A62">
        <w:rPr>
          <w:rFonts w:ascii="Times New Roman" w:hAnsi="Times New Roman" w:cs="Times New Roman"/>
          <w:sz w:val="24"/>
          <w:szCs w:val="24"/>
        </w:rPr>
        <w:t>opustilo z</w:t>
      </w:r>
      <w:r w:rsidR="00921814" w:rsidRPr="00211A62">
        <w:rPr>
          <w:rFonts w:ascii="Times New Roman" w:hAnsi="Times New Roman" w:cs="Times New Roman"/>
          <w:sz w:val="24"/>
          <w:szCs w:val="24"/>
        </w:rPr>
        <w:t xml:space="preserve"> důvodu</w:t>
      </w:r>
      <w:r w:rsidR="00404898" w:rsidRPr="00211A62">
        <w:rPr>
          <w:rFonts w:ascii="Times New Roman" w:hAnsi="Times New Roman" w:cs="Times New Roman"/>
          <w:sz w:val="24"/>
          <w:szCs w:val="24"/>
        </w:rPr>
        <w:t xml:space="preserve"> nutnosti a potřeby většího výpočetního výkonu a dat. </w:t>
      </w:r>
      <w:r w:rsidR="00BD59C2" w:rsidRPr="00211A62">
        <w:rPr>
          <w:rFonts w:ascii="Times New Roman" w:hAnsi="Times New Roman" w:cs="Times New Roman"/>
          <w:sz w:val="24"/>
          <w:szCs w:val="24"/>
        </w:rPr>
        <w:t xml:space="preserve">V 80. a 90. letech </w:t>
      </w:r>
      <w:r w:rsidR="0088147C" w:rsidRPr="00211A62">
        <w:rPr>
          <w:rFonts w:ascii="Times New Roman" w:hAnsi="Times New Roman" w:cs="Times New Roman"/>
          <w:sz w:val="24"/>
          <w:szCs w:val="24"/>
        </w:rPr>
        <w:t xml:space="preserve">20. století </w:t>
      </w:r>
      <w:r w:rsidR="00591EC3" w:rsidRPr="00211A62">
        <w:rPr>
          <w:rFonts w:ascii="Times New Roman" w:hAnsi="Times New Roman" w:cs="Times New Roman"/>
          <w:sz w:val="24"/>
          <w:szCs w:val="24"/>
        </w:rPr>
        <w:t xml:space="preserve">došlo ke změně výzkumu, který se přesunul ke strojovému učení a neuronovým sítím. Tato změna pak </w:t>
      </w:r>
      <w:r w:rsidR="005C338E" w:rsidRPr="00211A62">
        <w:rPr>
          <w:rFonts w:ascii="Times New Roman" w:hAnsi="Times New Roman" w:cs="Times New Roman"/>
          <w:sz w:val="24"/>
          <w:szCs w:val="24"/>
        </w:rPr>
        <w:t xml:space="preserve">strojům </w:t>
      </w:r>
      <w:r w:rsidR="00591EC3" w:rsidRPr="00211A62">
        <w:rPr>
          <w:rFonts w:ascii="Times New Roman" w:hAnsi="Times New Roman" w:cs="Times New Roman"/>
          <w:sz w:val="24"/>
          <w:szCs w:val="24"/>
        </w:rPr>
        <w:t xml:space="preserve">umožnila </w:t>
      </w:r>
      <w:r w:rsidR="005C338E" w:rsidRPr="00211A62">
        <w:rPr>
          <w:rFonts w:ascii="Times New Roman" w:hAnsi="Times New Roman" w:cs="Times New Roman"/>
          <w:sz w:val="24"/>
          <w:szCs w:val="24"/>
        </w:rPr>
        <w:t>učit se ze získaných dat a</w:t>
      </w:r>
      <w:r w:rsidR="0038020E" w:rsidRPr="00211A62">
        <w:rPr>
          <w:rFonts w:ascii="Times New Roman" w:hAnsi="Times New Roman" w:cs="Times New Roman"/>
          <w:sz w:val="24"/>
          <w:szCs w:val="24"/>
        </w:rPr>
        <w:t xml:space="preserve"> dále postupně zlepšovat výkon systému. Právě v této době </w:t>
      </w:r>
      <w:r w:rsidR="00933694" w:rsidRPr="00211A62">
        <w:rPr>
          <w:rFonts w:ascii="Times New Roman" w:hAnsi="Times New Roman" w:cs="Times New Roman"/>
          <w:sz w:val="24"/>
          <w:szCs w:val="24"/>
        </w:rPr>
        <w:t>vznikl</w:t>
      </w:r>
      <w:r w:rsidR="00BB018C" w:rsidRPr="00211A62">
        <w:rPr>
          <w:rFonts w:ascii="Times New Roman" w:hAnsi="Times New Roman" w:cs="Times New Roman"/>
          <w:sz w:val="24"/>
          <w:szCs w:val="24"/>
        </w:rPr>
        <w:t xml:space="preserve"> systém Deep Blue, který porazil v roce 1997 </w:t>
      </w:r>
      <w:r w:rsidR="00C0575C" w:rsidRPr="00211A62">
        <w:rPr>
          <w:rFonts w:ascii="Times New Roman" w:hAnsi="Times New Roman" w:cs="Times New Roman"/>
          <w:sz w:val="24"/>
          <w:szCs w:val="24"/>
        </w:rPr>
        <w:t xml:space="preserve">šachového mistra světa Garryho Kasparova. </w:t>
      </w:r>
    </w:p>
    <w:p w14:paraId="67FD5729" w14:textId="17C49618" w:rsidR="00C0575C" w:rsidRPr="00211A62" w:rsidRDefault="006A38FD"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Na přelomu 20. a 21. století se výzkum v oblasti AI zaměřil na </w:t>
      </w:r>
      <w:r w:rsidR="0075426D" w:rsidRPr="00211A62">
        <w:rPr>
          <w:rFonts w:ascii="Times New Roman" w:hAnsi="Times New Roman" w:cs="Times New Roman"/>
          <w:sz w:val="24"/>
          <w:szCs w:val="24"/>
        </w:rPr>
        <w:t xml:space="preserve">zpracování přirozeného jazyka, tedy na </w:t>
      </w:r>
      <w:r w:rsidR="00BC30D9" w:rsidRPr="00211A62">
        <w:rPr>
          <w:rFonts w:ascii="Times New Roman" w:hAnsi="Times New Roman" w:cs="Times New Roman"/>
          <w:sz w:val="24"/>
          <w:szCs w:val="24"/>
        </w:rPr>
        <w:t xml:space="preserve">spolupráci mezi počítači a lidmi </w:t>
      </w:r>
      <w:r w:rsidR="00E67AE6" w:rsidRPr="00211A62">
        <w:rPr>
          <w:rFonts w:ascii="Times New Roman" w:hAnsi="Times New Roman" w:cs="Times New Roman"/>
          <w:sz w:val="24"/>
          <w:szCs w:val="24"/>
        </w:rPr>
        <w:t xml:space="preserve">právě pomocí přirozeného jazyka, a na počítačové vidění. Díky tomuto </w:t>
      </w:r>
      <w:r w:rsidR="00DF690F" w:rsidRPr="00211A62">
        <w:rPr>
          <w:rFonts w:ascii="Times New Roman" w:hAnsi="Times New Roman" w:cs="Times New Roman"/>
          <w:sz w:val="24"/>
          <w:szCs w:val="24"/>
        </w:rPr>
        <w:t>došlo k vývoji virtuálních asistentů (Siri, Alexa)</w:t>
      </w:r>
      <w:r w:rsidR="004F3ADE" w:rsidRPr="00211A62">
        <w:rPr>
          <w:rFonts w:ascii="Times New Roman" w:hAnsi="Times New Roman" w:cs="Times New Roman"/>
          <w:sz w:val="24"/>
          <w:szCs w:val="24"/>
        </w:rPr>
        <w:t xml:space="preserve">. Tyto systémy </w:t>
      </w:r>
      <w:r w:rsidR="00DF690F" w:rsidRPr="00211A62">
        <w:rPr>
          <w:rFonts w:ascii="Times New Roman" w:hAnsi="Times New Roman" w:cs="Times New Roman"/>
          <w:sz w:val="24"/>
          <w:szCs w:val="24"/>
        </w:rPr>
        <w:t xml:space="preserve">rozumí přirozenému jazyku a </w:t>
      </w:r>
      <w:r w:rsidR="004F3ADE" w:rsidRPr="00211A62">
        <w:rPr>
          <w:rFonts w:ascii="Times New Roman" w:hAnsi="Times New Roman" w:cs="Times New Roman"/>
          <w:sz w:val="24"/>
          <w:szCs w:val="24"/>
        </w:rPr>
        <w:t xml:space="preserve">jsou schopny </w:t>
      </w:r>
      <w:r w:rsidR="00DF690F" w:rsidRPr="00211A62">
        <w:rPr>
          <w:rFonts w:ascii="Times New Roman" w:hAnsi="Times New Roman" w:cs="Times New Roman"/>
          <w:sz w:val="24"/>
          <w:szCs w:val="24"/>
        </w:rPr>
        <w:t>reag</w:t>
      </w:r>
      <w:r w:rsidR="004F3ADE" w:rsidRPr="00211A62">
        <w:rPr>
          <w:rFonts w:ascii="Times New Roman" w:hAnsi="Times New Roman" w:cs="Times New Roman"/>
          <w:sz w:val="24"/>
          <w:szCs w:val="24"/>
        </w:rPr>
        <w:t xml:space="preserve">ovat </w:t>
      </w:r>
      <w:r w:rsidR="00DF690F" w:rsidRPr="00211A62">
        <w:rPr>
          <w:rFonts w:ascii="Times New Roman" w:hAnsi="Times New Roman" w:cs="Times New Roman"/>
          <w:sz w:val="24"/>
          <w:szCs w:val="24"/>
        </w:rPr>
        <w:t xml:space="preserve">na </w:t>
      </w:r>
      <w:r w:rsidR="00804254" w:rsidRPr="00211A62">
        <w:rPr>
          <w:rFonts w:ascii="Times New Roman" w:hAnsi="Times New Roman" w:cs="Times New Roman"/>
          <w:sz w:val="24"/>
          <w:szCs w:val="24"/>
        </w:rPr>
        <w:t xml:space="preserve">potřeby </w:t>
      </w:r>
      <w:r w:rsidR="00BA589B" w:rsidRPr="00211A62">
        <w:rPr>
          <w:rFonts w:ascii="Times New Roman" w:hAnsi="Times New Roman" w:cs="Times New Roman"/>
          <w:sz w:val="24"/>
          <w:szCs w:val="24"/>
        </w:rPr>
        <w:t xml:space="preserve">uživatelů. </w:t>
      </w:r>
    </w:p>
    <w:p w14:paraId="494BEC03" w14:textId="1D7328A0" w:rsidR="00F7659F" w:rsidRPr="00826114" w:rsidRDefault="00B41C3D"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Dnes se AI promítá do </w:t>
      </w:r>
      <w:r w:rsidR="008E41E9" w:rsidRPr="00211A62">
        <w:rPr>
          <w:rFonts w:ascii="Times New Roman" w:hAnsi="Times New Roman" w:cs="Times New Roman"/>
          <w:sz w:val="24"/>
          <w:szCs w:val="24"/>
        </w:rPr>
        <w:t>nejrůznějších oblastí. Mění zdravotnictví, finance, dopravu a její vliv a dopad se bude postupně zvyšovat. V akademickém prostředí se AI vyu</w:t>
      </w:r>
      <w:r w:rsidR="00C271D3" w:rsidRPr="00211A62">
        <w:rPr>
          <w:rFonts w:ascii="Times New Roman" w:hAnsi="Times New Roman" w:cs="Times New Roman"/>
          <w:sz w:val="24"/>
          <w:szCs w:val="24"/>
        </w:rPr>
        <w:t>žívá pro inteli</w:t>
      </w:r>
      <w:r w:rsidR="00F3365B" w:rsidRPr="00211A62">
        <w:rPr>
          <w:rFonts w:ascii="Times New Roman" w:hAnsi="Times New Roman" w:cs="Times New Roman"/>
          <w:sz w:val="24"/>
          <w:szCs w:val="24"/>
        </w:rPr>
        <w:t xml:space="preserve">gentních počítačových programů, které jsou schopny se přizpůsobit požadavkům a potřebám </w:t>
      </w:r>
      <w:r w:rsidR="001A2071" w:rsidRPr="00211A62">
        <w:rPr>
          <w:rFonts w:ascii="Times New Roman" w:hAnsi="Times New Roman" w:cs="Times New Roman"/>
          <w:sz w:val="24"/>
          <w:szCs w:val="24"/>
        </w:rPr>
        <w:t xml:space="preserve">každého studenta. Tyto výukové systémy postupně zlepšily </w:t>
      </w:r>
      <w:r w:rsidR="00C52EDC" w:rsidRPr="00211A62">
        <w:rPr>
          <w:rFonts w:ascii="Times New Roman" w:hAnsi="Times New Roman" w:cs="Times New Roman"/>
          <w:sz w:val="24"/>
          <w:szCs w:val="24"/>
        </w:rPr>
        <w:t xml:space="preserve">dosažené výsledky v nejrůznějších předmětech. V oblasti </w:t>
      </w:r>
      <w:r w:rsidR="00D03013" w:rsidRPr="00211A62">
        <w:rPr>
          <w:rFonts w:ascii="Times New Roman" w:hAnsi="Times New Roman" w:cs="Times New Roman"/>
          <w:sz w:val="24"/>
          <w:szCs w:val="24"/>
        </w:rPr>
        <w:t xml:space="preserve">výzkumu je dnes AI </w:t>
      </w:r>
      <w:r w:rsidR="006E389F" w:rsidRPr="00211A62">
        <w:rPr>
          <w:rFonts w:ascii="Times New Roman" w:hAnsi="Times New Roman" w:cs="Times New Roman"/>
          <w:sz w:val="24"/>
          <w:szCs w:val="24"/>
        </w:rPr>
        <w:t>důležitá v</w:t>
      </w:r>
      <w:r w:rsidR="00242E14" w:rsidRPr="00211A62">
        <w:rPr>
          <w:rFonts w:ascii="Times New Roman" w:hAnsi="Times New Roman" w:cs="Times New Roman"/>
          <w:sz w:val="24"/>
          <w:szCs w:val="24"/>
        </w:rPr>
        <w:t> rámci analýzy velkých datových souborů a identifikaci vzorců</w:t>
      </w:r>
      <w:r w:rsidR="00553322" w:rsidRPr="00211A62">
        <w:rPr>
          <w:rFonts w:ascii="Times New Roman" w:hAnsi="Times New Roman" w:cs="Times New Roman"/>
          <w:sz w:val="24"/>
          <w:szCs w:val="24"/>
        </w:rPr>
        <w:t xml:space="preserve">. Díky tomuto došlo k průlomovým objevům v oblastech </w:t>
      </w:r>
      <w:r w:rsidR="00DC1AA4" w:rsidRPr="00211A62">
        <w:rPr>
          <w:rFonts w:ascii="Times New Roman" w:hAnsi="Times New Roman" w:cs="Times New Roman"/>
          <w:sz w:val="24"/>
          <w:szCs w:val="24"/>
        </w:rPr>
        <w:t xml:space="preserve">oborů genetiky a v objevování léků. V rámci zdravotnictví </w:t>
      </w:r>
      <w:r w:rsidR="008167D2" w:rsidRPr="00211A62">
        <w:rPr>
          <w:rFonts w:ascii="Times New Roman" w:hAnsi="Times New Roman" w:cs="Times New Roman"/>
          <w:sz w:val="24"/>
          <w:szCs w:val="24"/>
        </w:rPr>
        <w:t xml:space="preserve">se pomocí AI </w:t>
      </w:r>
      <w:r w:rsidR="003E55FD" w:rsidRPr="00211A62">
        <w:rPr>
          <w:rFonts w:ascii="Times New Roman" w:hAnsi="Times New Roman" w:cs="Times New Roman"/>
          <w:sz w:val="24"/>
          <w:szCs w:val="24"/>
        </w:rPr>
        <w:t>vyvíjí diagnostické nástroje a personalizované léčebné plány</w:t>
      </w:r>
      <w:r w:rsidR="00C44FDA" w:rsidRPr="00211A62">
        <w:rPr>
          <w:rFonts w:ascii="Times New Roman" w:hAnsi="Times New Roman" w:cs="Times New Roman"/>
          <w:sz w:val="24"/>
          <w:szCs w:val="24"/>
        </w:rPr>
        <w:t xml:space="preserve"> </w:t>
      </w:r>
      <w:r w:rsidR="00C44FDA" w:rsidRPr="00211A62">
        <w:rPr>
          <w:rFonts w:ascii="Times New Roman" w:hAnsi="Times New Roman" w:cs="Times New Roman"/>
          <w:sz w:val="24"/>
          <w:szCs w:val="24"/>
          <w:shd w:val="clear" w:color="auto" w:fill="FFFFFF"/>
        </w:rPr>
        <w:t>(Alowais et al., 2023)</w:t>
      </w:r>
      <w:r w:rsidR="00C44FDA" w:rsidRPr="00211A62">
        <w:rPr>
          <w:rFonts w:ascii="Times New Roman" w:hAnsi="Times New Roman" w:cs="Times New Roman"/>
          <w:sz w:val="24"/>
          <w:szCs w:val="24"/>
        </w:rPr>
        <w:t>.</w:t>
      </w:r>
    </w:p>
    <w:p w14:paraId="3E76CA61" w14:textId="2DBEE8B1" w:rsidR="00BC2D1D" w:rsidRPr="00304F39" w:rsidRDefault="00BC2D1D" w:rsidP="00400C34">
      <w:pPr>
        <w:pStyle w:val="Nadpis3"/>
        <w:numPr>
          <w:ilvl w:val="2"/>
          <w:numId w:val="16"/>
        </w:numPr>
        <w:rPr>
          <w:rFonts w:ascii="Times New Roman" w:hAnsi="Times New Roman" w:cs="Times New Roman"/>
          <w:b/>
          <w:bCs/>
          <w:color w:val="auto"/>
        </w:rPr>
      </w:pPr>
      <w:bookmarkStart w:id="20" w:name="_Toc164010488"/>
      <w:r w:rsidRPr="00304F39">
        <w:rPr>
          <w:rFonts w:ascii="Times New Roman" w:hAnsi="Times New Roman" w:cs="Times New Roman"/>
          <w:b/>
          <w:bCs/>
          <w:color w:val="auto"/>
        </w:rPr>
        <w:lastRenderedPageBreak/>
        <w:t>Umělá inteligence ve zdravotnictví</w:t>
      </w:r>
      <w:bookmarkEnd w:id="20"/>
      <w:r w:rsidRPr="00304F39">
        <w:rPr>
          <w:rFonts w:ascii="Times New Roman" w:hAnsi="Times New Roman" w:cs="Times New Roman"/>
          <w:b/>
          <w:bCs/>
          <w:color w:val="auto"/>
        </w:rPr>
        <w:t xml:space="preserve"> </w:t>
      </w:r>
    </w:p>
    <w:p w14:paraId="6E3EC97F" w14:textId="170473DE" w:rsidR="00BC2D1D" w:rsidRPr="00211A62" w:rsidRDefault="00BC2D1D"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Rychlý vývoj a pokrok v oblasti </w:t>
      </w:r>
      <w:r w:rsidR="00757438"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vyvolává diskusi napříč zdravotnictvím, zda v budoucnu stroje nenahradí lékaře. V roce 2020 se uvádělo, že přibližně 90 % všech znalostí od začátku lidské historie až po současnost bylo shromážděno během posledních dvou let. Navíc se neustále snižuje počet dní, které vedou k novým objevům na poli medicíny </w:t>
      </w:r>
      <w:r w:rsidRPr="00211A62">
        <w:rPr>
          <w:rFonts w:ascii="Times New Roman" w:hAnsi="Times New Roman" w:cs="Times New Roman"/>
          <w:sz w:val="24"/>
          <w:szCs w:val="24"/>
          <w:shd w:val="clear" w:color="auto" w:fill="FFFFFF"/>
        </w:rPr>
        <w:t>(Beyaz, 2020, s. 653)</w:t>
      </w:r>
      <w:r w:rsidRPr="00211A62">
        <w:rPr>
          <w:rFonts w:ascii="Times New Roman" w:hAnsi="Times New Roman" w:cs="Times New Roman"/>
          <w:sz w:val="24"/>
          <w:szCs w:val="24"/>
        </w:rPr>
        <w:t xml:space="preserve">. Nicméně v dohledné době pravděpodobně lékaře </w:t>
      </w:r>
      <w:r w:rsidR="008A1C48"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nenahradí. Ovšem dnes </w:t>
      </w:r>
      <w:r w:rsidR="008A1C48"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výrazně může lékařům pomoci při rozhodování, nebo dokonce může v určitých oblastech zdravotní péče nahradit lidský úsudek </w:t>
      </w:r>
      <w:r w:rsidRPr="00211A62">
        <w:rPr>
          <w:rFonts w:ascii="Times New Roman" w:hAnsi="Times New Roman" w:cs="Times New Roman"/>
          <w:sz w:val="24"/>
          <w:szCs w:val="24"/>
          <w:shd w:val="clear" w:color="auto" w:fill="FFFFFF"/>
        </w:rPr>
        <w:t>(Jiang, et. al., 2017, s. 230)</w:t>
      </w:r>
      <w:r w:rsidRPr="00211A62">
        <w:rPr>
          <w:rFonts w:ascii="Times New Roman" w:hAnsi="Times New Roman" w:cs="Times New Roman"/>
          <w:sz w:val="24"/>
          <w:szCs w:val="24"/>
        </w:rPr>
        <w:t xml:space="preserve">.  Americká lékařská asociace definovala postavení </w:t>
      </w:r>
      <w:r w:rsidR="008A1C48" w:rsidRPr="00211A62">
        <w:rPr>
          <w:rFonts w:ascii="Times New Roman" w:hAnsi="Times New Roman" w:cs="Times New Roman"/>
          <w:sz w:val="24"/>
          <w:szCs w:val="24"/>
        </w:rPr>
        <w:t xml:space="preserve">AI </w:t>
      </w:r>
      <w:r w:rsidRPr="00211A62">
        <w:rPr>
          <w:rFonts w:ascii="Times New Roman" w:hAnsi="Times New Roman" w:cs="Times New Roman"/>
          <w:sz w:val="24"/>
          <w:szCs w:val="24"/>
        </w:rPr>
        <w:t>v oblasti zdravotnictví jako „rozšířenou inteligenci“.</w:t>
      </w:r>
      <w:r w:rsidR="008A1C48" w:rsidRPr="00211A62">
        <w:rPr>
          <w:rFonts w:ascii="Times New Roman" w:hAnsi="Times New Roman" w:cs="Times New Roman"/>
          <w:sz w:val="24"/>
          <w:szCs w:val="24"/>
        </w:rPr>
        <w:t xml:space="preserve"> </w:t>
      </w:r>
      <w:r w:rsidR="008A1C48" w:rsidRPr="00211A62">
        <w:rPr>
          <w:rFonts w:ascii="Times New Roman" w:hAnsi="Times New Roman" w:cs="Times New Roman"/>
          <w:sz w:val="24"/>
          <w:szCs w:val="24"/>
        </w:rPr>
        <w:br/>
        <w:t>AI</w:t>
      </w:r>
      <w:r w:rsidRPr="00211A62">
        <w:rPr>
          <w:rFonts w:ascii="Times New Roman" w:hAnsi="Times New Roman" w:cs="Times New Roman"/>
          <w:sz w:val="24"/>
          <w:szCs w:val="24"/>
        </w:rPr>
        <w:t xml:space="preserve"> by měla být navrhována tak, aby dokázala posílit lidskou inteligenci. Tímto se zdůrazňuje spolupráce mezi člověkem a strojem </w:t>
      </w:r>
      <w:r w:rsidRPr="00211A62">
        <w:rPr>
          <w:rFonts w:ascii="Times New Roman" w:hAnsi="Times New Roman" w:cs="Times New Roman"/>
          <w:sz w:val="24"/>
          <w:szCs w:val="24"/>
          <w:shd w:val="clear" w:color="auto" w:fill="FFFFFF"/>
        </w:rPr>
        <w:t xml:space="preserve">(Chen, </w:t>
      </w:r>
      <w:r w:rsidR="00F30E8C">
        <w:rPr>
          <w:rFonts w:ascii="Times New Roman" w:hAnsi="Times New Roman" w:cs="Times New Roman"/>
          <w:sz w:val="24"/>
          <w:szCs w:val="24"/>
          <w:shd w:val="clear" w:color="auto" w:fill="FFFFFF"/>
        </w:rPr>
        <w:t>Decary,</w:t>
      </w:r>
      <w:r w:rsidR="001A24F4">
        <w:rPr>
          <w:rFonts w:ascii="Times New Roman" w:hAnsi="Times New Roman" w:cs="Times New Roman"/>
          <w:sz w:val="24"/>
          <w:szCs w:val="24"/>
          <w:shd w:val="clear" w:color="auto" w:fill="FFFFFF"/>
        </w:rPr>
        <w:t xml:space="preserve"> </w:t>
      </w:r>
      <w:r w:rsidRPr="00211A62">
        <w:rPr>
          <w:rFonts w:ascii="Times New Roman" w:hAnsi="Times New Roman" w:cs="Times New Roman"/>
          <w:sz w:val="24"/>
          <w:szCs w:val="24"/>
          <w:shd w:val="clear" w:color="auto" w:fill="FFFFFF"/>
        </w:rPr>
        <w:t>20</w:t>
      </w:r>
      <w:r w:rsidR="001A24F4">
        <w:rPr>
          <w:rFonts w:ascii="Times New Roman" w:hAnsi="Times New Roman" w:cs="Times New Roman"/>
          <w:sz w:val="24"/>
          <w:szCs w:val="24"/>
          <w:shd w:val="clear" w:color="auto" w:fill="FFFFFF"/>
        </w:rPr>
        <w:t>20</w:t>
      </w:r>
      <w:r w:rsidRPr="00211A62">
        <w:rPr>
          <w:rFonts w:ascii="Times New Roman" w:hAnsi="Times New Roman" w:cs="Times New Roman"/>
          <w:sz w:val="24"/>
          <w:szCs w:val="24"/>
          <w:shd w:val="clear" w:color="auto" w:fill="FFFFFF"/>
        </w:rPr>
        <w:t>, s. 12)</w:t>
      </w:r>
      <w:r w:rsidRPr="00211A62">
        <w:rPr>
          <w:rFonts w:ascii="Times New Roman" w:hAnsi="Times New Roman" w:cs="Times New Roman"/>
          <w:sz w:val="24"/>
          <w:szCs w:val="24"/>
        </w:rPr>
        <w:t>.</w:t>
      </w:r>
    </w:p>
    <w:p w14:paraId="79C4FA4E" w14:textId="72986B00" w:rsidR="00BC2D1D" w:rsidRPr="00211A62" w:rsidRDefault="00BC2D1D"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Výhody </w:t>
      </w:r>
      <w:r w:rsidR="008A1C48" w:rsidRPr="00211A62">
        <w:rPr>
          <w:rFonts w:ascii="Times New Roman" w:hAnsi="Times New Roman" w:cs="Times New Roman"/>
          <w:sz w:val="24"/>
          <w:szCs w:val="24"/>
        </w:rPr>
        <w:t xml:space="preserve">AI </w:t>
      </w:r>
      <w:r w:rsidRPr="00211A62">
        <w:rPr>
          <w:rFonts w:ascii="Times New Roman" w:hAnsi="Times New Roman" w:cs="Times New Roman"/>
          <w:sz w:val="24"/>
          <w:szCs w:val="24"/>
        </w:rPr>
        <w:t xml:space="preserve">jsou častým tématem. Systémy jsou schopné se díky sofistikovaným algoritmům učit funkce ze zdravotnických dat. Tyto získané a naučené poznatky jsou potom stroje schopné využít v klinické praxi. Navíc mají schopnost se učit a opravovat se pomocí zpětné vazby. Díky systémům </w:t>
      </w:r>
      <w:r w:rsidR="00B41C3D" w:rsidRPr="00211A62">
        <w:rPr>
          <w:rFonts w:ascii="Times New Roman" w:hAnsi="Times New Roman" w:cs="Times New Roman"/>
          <w:sz w:val="24"/>
          <w:szCs w:val="24"/>
        </w:rPr>
        <w:t>AI</w:t>
      </w:r>
      <w:r w:rsidRPr="00211A62">
        <w:rPr>
          <w:rFonts w:ascii="Times New Roman" w:hAnsi="Times New Roman" w:cs="Times New Roman"/>
          <w:sz w:val="24"/>
          <w:szCs w:val="24"/>
        </w:rPr>
        <w:t xml:space="preserve"> se také může snížit počet diagnostických a terapeutických chyb, které jsou jinak v klinické praxi nevyhnutelné </w:t>
      </w:r>
      <w:r w:rsidRPr="00211A62">
        <w:rPr>
          <w:rFonts w:ascii="Times New Roman" w:hAnsi="Times New Roman" w:cs="Times New Roman"/>
          <w:sz w:val="24"/>
          <w:szCs w:val="24"/>
          <w:shd w:val="clear" w:color="auto" w:fill="FFFFFF"/>
        </w:rPr>
        <w:t>(Jiang et al., 2017, s. 230)</w:t>
      </w:r>
      <w:r w:rsidRPr="00211A62">
        <w:rPr>
          <w:rFonts w:ascii="Times New Roman" w:hAnsi="Times New Roman" w:cs="Times New Roman"/>
          <w:sz w:val="24"/>
          <w:szCs w:val="24"/>
        </w:rPr>
        <w:t>.</w:t>
      </w:r>
      <w:r w:rsidR="00B420E1" w:rsidRPr="00211A62">
        <w:rPr>
          <w:rFonts w:ascii="Times New Roman" w:hAnsi="Times New Roman" w:cs="Times New Roman"/>
          <w:sz w:val="24"/>
          <w:szCs w:val="24"/>
        </w:rPr>
        <w:t xml:space="preserve"> Proto je důležité zajistit dokumentaci a </w:t>
      </w:r>
      <w:r w:rsidR="00451B48" w:rsidRPr="00211A62">
        <w:rPr>
          <w:rFonts w:ascii="Times New Roman" w:hAnsi="Times New Roman" w:cs="Times New Roman"/>
          <w:sz w:val="24"/>
          <w:szCs w:val="24"/>
        </w:rPr>
        <w:t xml:space="preserve">dále poskytovat informace o úkolu AI v klinické praxi, aby </w:t>
      </w:r>
      <w:r w:rsidR="00581D8A" w:rsidRPr="00211A62">
        <w:rPr>
          <w:rFonts w:ascii="Times New Roman" w:hAnsi="Times New Roman" w:cs="Times New Roman"/>
          <w:sz w:val="24"/>
          <w:szCs w:val="24"/>
        </w:rPr>
        <w:t xml:space="preserve">poskytovatelé zdravotní péče měli dostatek znalostí </w:t>
      </w:r>
      <w:r w:rsidR="0079575F" w:rsidRPr="00211A62">
        <w:rPr>
          <w:rFonts w:ascii="Times New Roman" w:hAnsi="Times New Roman" w:cs="Times New Roman"/>
          <w:sz w:val="24"/>
          <w:szCs w:val="24"/>
        </w:rPr>
        <w:t xml:space="preserve">a nástrojů pro efektivní implementaci </w:t>
      </w:r>
      <w:r w:rsidR="005D490C" w:rsidRPr="00211A62">
        <w:rPr>
          <w:rFonts w:ascii="Times New Roman" w:hAnsi="Times New Roman" w:cs="Times New Roman"/>
          <w:sz w:val="24"/>
          <w:szCs w:val="24"/>
        </w:rPr>
        <w:t>v péči o pacienty</w:t>
      </w:r>
      <w:r w:rsidR="00C44FDA" w:rsidRPr="00211A62">
        <w:rPr>
          <w:rFonts w:ascii="Times New Roman" w:hAnsi="Times New Roman" w:cs="Times New Roman"/>
          <w:sz w:val="24"/>
          <w:szCs w:val="24"/>
        </w:rPr>
        <w:t xml:space="preserve"> </w:t>
      </w:r>
      <w:r w:rsidR="00C44FDA" w:rsidRPr="00211A62">
        <w:rPr>
          <w:rFonts w:ascii="Times New Roman" w:hAnsi="Times New Roman" w:cs="Times New Roman"/>
          <w:sz w:val="24"/>
          <w:szCs w:val="24"/>
          <w:shd w:val="clear" w:color="auto" w:fill="FFFFFF"/>
        </w:rPr>
        <w:t>(Alowais et al., 2023)</w:t>
      </w:r>
      <w:r w:rsidR="005D490C" w:rsidRPr="00211A62">
        <w:rPr>
          <w:rFonts w:ascii="Times New Roman" w:hAnsi="Times New Roman" w:cs="Times New Roman"/>
          <w:sz w:val="24"/>
          <w:szCs w:val="24"/>
        </w:rPr>
        <w:t>.</w:t>
      </w:r>
      <w:r w:rsidRPr="00211A62">
        <w:rPr>
          <w:rFonts w:ascii="Times New Roman" w:hAnsi="Times New Roman" w:cs="Times New Roman"/>
          <w:sz w:val="24"/>
          <w:szCs w:val="24"/>
        </w:rPr>
        <w:t xml:space="preserve"> </w:t>
      </w:r>
    </w:p>
    <w:p w14:paraId="3D254943" w14:textId="0A534CFE" w:rsidR="00CB3C6B" w:rsidRPr="00DF6642" w:rsidRDefault="00CB3C6B" w:rsidP="00400C34">
      <w:pPr>
        <w:pStyle w:val="Nadpis3"/>
        <w:numPr>
          <w:ilvl w:val="2"/>
          <w:numId w:val="16"/>
        </w:numPr>
        <w:rPr>
          <w:rFonts w:ascii="Times New Roman" w:hAnsi="Times New Roman" w:cs="Times New Roman"/>
          <w:b/>
          <w:bCs/>
          <w:color w:val="auto"/>
        </w:rPr>
      </w:pPr>
      <w:bookmarkStart w:id="21" w:name="_Toc164010489"/>
      <w:r w:rsidRPr="00DF6642">
        <w:rPr>
          <w:rFonts w:ascii="Times New Roman" w:hAnsi="Times New Roman" w:cs="Times New Roman"/>
          <w:b/>
          <w:bCs/>
          <w:color w:val="auto"/>
        </w:rPr>
        <w:t>Využití robotů ve zdravotnictví</w:t>
      </w:r>
      <w:bookmarkEnd w:id="21"/>
      <w:r w:rsidRPr="00DF6642">
        <w:rPr>
          <w:rFonts w:ascii="Times New Roman" w:hAnsi="Times New Roman" w:cs="Times New Roman"/>
          <w:b/>
          <w:bCs/>
          <w:color w:val="auto"/>
        </w:rPr>
        <w:t xml:space="preserve"> </w:t>
      </w:r>
    </w:p>
    <w:p w14:paraId="5A78626F" w14:textId="46B47D31" w:rsidR="00CB3C6B" w:rsidRDefault="00CB3C6B" w:rsidP="00024115">
      <w:pPr>
        <w:spacing w:line="360" w:lineRule="auto"/>
        <w:ind w:firstLine="709"/>
        <w:contextualSpacing/>
        <w:jc w:val="both"/>
        <w:rPr>
          <w:rFonts w:ascii="Times New Roman" w:hAnsi="Times New Roman" w:cs="Times New Roman"/>
          <w:sz w:val="24"/>
          <w:szCs w:val="24"/>
        </w:rPr>
      </w:pPr>
      <w:r w:rsidRPr="00211A62">
        <w:rPr>
          <w:rFonts w:ascii="Times New Roman" w:hAnsi="Times New Roman" w:cs="Times New Roman"/>
          <w:sz w:val="24"/>
          <w:szCs w:val="24"/>
        </w:rPr>
        <w:t xml:space="preserve">Využití lékařských robotů je široké. Roboti jsou často používání v oblasti chirurgie, rehabilitace, sociální interakce atd. Z nejvíce používaných lékařských robotů jsou chirurgičtí roboti s podporou umělé inteligence. Jejich systémy jsou schopné analyzovat data z předoperačních lékařských záznamů a na základě toho potom během operace dokážou fyzicky řídit chirurgický nástroj. Tyto přístroje se používají v rámci neurologických, ortopedických nebo laparoskopických operací. V porovnání klasické chirurgické operace s roboticky asistovanou chirurgií je robotická méně invazivní. Což může zkrátit pobyt pacienta v nemocnici, zároveň je tu i menší riziko komplikací a také chyb </w:t>
      </w:r>
      <w:r w:rsidRPr="00211A62">
        <w:rPr>
          <w:rFonts w:ascii="Times New Roman" w:hAnsi="Times New Roman" w:cs="Times New Roman"/>
          <w:sz w:val="24"/>
          <w:szCs w:val="24"/>
          <w:shd w:val="clear" w:color="auto" w:fill="FFFFFF"/>
        </w:rPr>
        <w:t>(</w:t>
      </w:r>
      <w:r w:rsidR="0056398D" w:rsidRPr="00211A62">
        <w:rPr>
          <w:rFonts w:ascii="Times New Roman" w:hAnsi="Times New Roman" w:cs="Times New Roman"/>
          <w:sz w:val="24"/>
          <w:szCs w:val="24"/>
          <w:shd w:val="clear" w:color="auto" w:fill="FFFFFF"/>
        </w:rPr>
        <w:t xml:space="preserve">Chen, </w:t>
      </w:r>
      <w:r w:rsidR="0056398D">
        <w:rPr>
          <w:rFonts w:ascii="Times New Roman" w:hAnsi="Times New Roman" w:cs="Times New Roman"/>
          <w:sz w:val="24"/>
          <w:szCs w:val="24"/>
          <w:shd w:val="clear" w:color="auto" w:fill="FFFFFF"/>
        </w:rPr>
        <w:t xml:space="preserve">Decary, </w:t>
      </w:r>
      <w:r w:rsidR="0056398D" w:rsidRPr="00211A62">
        <w:rPr>
          <w:rFonts w:ascii="Times New Roman" w:hAnsi="Times New Roman" w:cs="Times New Roman"/>
          <w:sz w:val="24"/>
          <w:szCs w:val="24"/>
          <w:shd w:val="clear" w:color="auto" w:fill="FFFFFF"/>
        </w:rPr>
        <w:t>20</w:t>
      </w:r>
      <w:r w:rsidR="0056398D">
        <w:rPr>
          <w:rFonts w:ascii="Times New Roman" w:hAnsi="Times New Roman" w:cs="Times New Roman"/>
          <w:sz w:val="24"/>
          <w:szCs w:val="24"/>
          <w:shd w:val="clear" w:color="auto" w:fill="FFFFFF"/>
        </w:rPr>
        <w:t>20</w:t>
      </w:r>
      <w:r w:rsidRPr="00211A62">
        <w:rPr>
          <w:rFonts w:ascii="Times New Roman" w:hAnsi="Times New Roman" w:cs="Times New Roman"/>
          <w:sz w:val="24"/>
          <w:szCs w:val="24"/>
          <w:shd w:val="clear" w:color="auto" w:fill="FFFFFF"/>
        </w:rPr>
        <w:t>, s. 12</w:t>
      </w:r>
      <w:r w:rsidRPr="00211A62">
        <w:rPr>
          <w:rFonts w:ascii="Times New Roman" w:hAnsi="Times New Roman" w:cs="Times New Roman"/>
          <w:sz w:val="24"/>
          <w:szCs w:val="24"/>
        </w:rPr>
        <w:t>).</w:t>
      </w:r>
    </w:p>
    <w:p w14:paraId="22DA1DFC" w14:textId="1AB7BB1F" w:rsidR="00B61020" w:rsidRPr="00DF6642" w:rsidRDefault="00B61020" w:rsidP="00DF6642">
      <w:pPr>
        <w:pStyle w:val="Nadpis4"/>
        <w:rPr>
          <w:rFonts w:ascii="Times New Roman" w:hAnsi="Times New Roman" w:cs="Times New Roman"/>
          <w:b/>
          <w:bCs/>
          <w:i w:val="0"/>
          <w:iCs w:val="0"/>
          <w:sz w:val="24"/>
          <w:szCs w:val="24"/>
        </w:rPr>
      </w:pPr>
      <w:r w:rsidRPr="00DF6642">
        <w:rPr>
          <w:rFonts w:ascii="Times New Roman" w:hAnsi="Times New Roman" w:cs="Times New Roman"/>
          <w:b/>
          <w:bCs/>
          <w:i w:val="0"/>
          <w:iCs w:val="0"/>
          <w:color w:val="auto"/>
          <w:sz w:val="24"/>
          <w:szCs w:val="24"/>
        </w:rPr>
        <w:t>Význam a vznik slova robot</w:t>
      </w:r>
    </w:p>
    <w:p w14:paraId="24BD02CC" w14:textId="77777777" w:rsidR="00B61020" w:rsidRPr="00211A62" w:rsidRDefault="00B61020" w:rsidP="00024115">
      <w:pPr>
        <w:spacing w:line="360" w:lineRule="auto"/>
        <w:ind w:firstLine="709"/>
        <w:contextualSpacing/>
        <w:jc w:val="both"/>
        <w:rPr>
          <w:rFonts w:ascii="Times New Roman" w:hAnsi="Times New Roman" w:cs="Times New Roman"/>
          <w:sz w:val="28"/>
          <w:szCs w:val="28"/>
        </w:rPr>
      </w:pPr>
      <w:r w:rsidRPr="00211A62">
        <w:rPr>
          <w:rFonts w:ascii="Times New Roman" w:hAnsi="Times New Roman" w:cs="Times New Roman"/>
          <w:sz w:val="24"/>
          <w:szCs w:val="24"/>
        </w:rPr>
        <w:t xml:space="preserve">Slovo „robot“ zaznělo už v roce 1920, kdy tento pojem byl poprvé použit v divadelní hře R.U.R, jejímž autorem je spisovatel Karel Čapek. Přesná definice slova „robot“ ovšem neexistuje. Jedná se o naprogramovaný stroj, který je schopný v jisté míře samostatnosti plnit úkoly v závislosti na vnějším okolí a na požadavcích uživatele </w:t>
      </w:r>
      <w:r w:rsidRPr="00211A62">
        <w:rPr>
          <w:rFonts w:ascii="Times New Roman" w:hAnsi="Times New Roman" w:cs="Times New Roman"/>
          <w:sz w:val="24"/>
          <w:szCs w:val="24"/>
          <w:shd w:val="clear" w:color="auto" w:fill="FFFFFF"/>
        </w:rPr>
        <w:t>(Navrátil et al., 2022, s. 13-15)</w:t>
      </w:r>
      <w:r w:rsidRPr="00211A62">
        <w:rPr>
          <w:rFonts w:ascii="Times New Roman" w:hAnsi="Times New Roman" w:cs="Times New Roman"/>
          <w:sz w:val="24"/>
          <w:szCs w:val="24"/>
        </w:rPr>
        <w:t>.</w:t>
      </w:r>
      <w:r w:rsidRPr="00211A62">
        <w:rPr>
          <w:rFonts w:ascii="Times New Roman" w:hAnsi="Times New Roman" w:cs="Times New Roman"/>
          <w:sz w:val="28"/>
          <w:szCs w:val="28"/>
        </w:rPr>
        <w:t xml:space="preserve"> </w:t>
      </w:r>
    </w:p>
    <w:p w14:paraId="6FC9BE13" w14:textId="5046ABEB" w:rsidR="00DC1D32" w:rsidRDefault="00B61020" w:rsidP="00343E7B">
      <w:pPr>
        <w:spacing w:line="360" w:lineRule="auto"/>
        <w:ind w:firstLine="709"/>
        <w:contextualSpacing/>
        <w:jc w:val="both"/>
        <w:rPr>
          <w:rFonts w:ascii="Times New Roman" w:hAnsi="Times New Roman" w:cs="Times New Roman"/>
          <w:b/>
          <w:bCs/>
          <w:sz w:val="24"/>
          <w:szCs w:val="24"/>
        </w:rPr>
      </w:pPr>
      <w:r w:rsidRPr="00211A62">
        <w:rPr>
          <w:rFonts w:ascii="Times New Roman" w:hAnsi="Times New Roman" w:cs="Times New Roman"/>
          <w:sz w:val="24"/>
          <w:szCs w:val="24"/>
        </w:rPr>
        <w:lastRenderedPageBreak/>
        <w:t xml:space="preserve">Nicméně se slovem „robot“ nepřišel sám Karel Čapek, ale jeho bratr malíř Josef Čapek. V roce 1933 vydal Karel Čapek článek v Lidových novinách, kde popisuje vznik tohoto označení. Když autor dramatu R.U.R. přišel s myšlenkou na tuto hru, běžel jako první za svým bratrem, který v tu chvíli stál na štaflích a maloval na plátně. Karel Čapek stručně popsal svůj nápad, ovšem vyjádřil určité obavy ohledně toho, jaké má použít označení pro umělé dělníky. Původní nápad byl „Laboři“, ovšem s tímto autor úplně nesouhlasil. Na to mu odpověděl Josef, který měl jeden štětec mezi rty a druhým maloval, ať je pojmenuje jako „Roboti“. </w:t>
      </w:r>
      <w:r w:rsidR="00343E7B">
        <w:rPr>
          <w:rFonts w:ascii="Times New Roman" w:hAnsi="Times New Roman" w:cs="Times New Roman"/>
          <w:sz w:val="24"/>
          <w:szCs w:val="24"/>
        </w:rPr>
        <w:br/>
      </w:r>
      <w:r w:rsidRPr="00211A62">
        <w:rPr>
          <w:rFonts w:ascii="Times New Roman" w:hAnsi="Times New Roman" w:cs="Times New Roman"/>
          <w:sz w:val="24"/>
          <w:szCs w:val="24"/>
        </w:rPr>
        <w:t xml:space="preserve">Tímto způsobem tedy vzniklo slovo „robot“, které Karel Čapek přivedl svým dílem k životu </w:t>
      </w:r>
      <w:r w:rsidRPr="00211A62">
        <w:rPr>
          <w:rFonts w:ascii="Times New Roman" w:hAnsi="Times New Roman" w:cs="Times New Roman"/>
          <w:sz w:val="24"/>
          <w:szCs w:val="24"/>
          <w:shd w:val="clear" w:color="auto" w:fill="FFFFFF"/>
        </w:rPr>
        <w:t>(Lidové noviny, 1933)</w:t>
      </w:r>
      <w:r w:rsidRPr="00211A62">
        <w:rPr>
          <w:rFonts w:ascii="Times New Roman" w:hAnsi="Times New Roman" w:cs="Times New Roman"/>
          <w:b/>
          <w:bCs/>
          <w:sz w:val="24"/>
          <w:szCs w:val="24"/>
        </w:rPr>
        <w:t>.</w:t>
      </w:r>
    </w:p>
    <w:p w14:paraId="67FFEB73" w14:textId="77777777" w:rsidR="00343E7B" w:rsidRPr="00211A62" w:rsidRDefault="00343E7B" w:rsidP="00343E7B">
      <w:pPr>
        <w:spacing w:line="360" w:lineRule="auto"/>
        <w:ind w:firstLine="709"/>
        <w:contextualSpacing/>
        <w:jc w:val="both"/>
        <w:rPr>
          <w:rFonts w:ascii="Times New Roman" w:hAnsi="Times New Roman" w:cs="Times New Roman"/>
          <w:b/>
          <w:bCs/>
          <w:sz w:val="24"/>
          <w:szCs w:val="24"/>
        </w:rPr>
      </w:pPr>
    </w:p>
    <w:p w14:paraId="49E54D8A" w14:textId="77777777" w:rsidR="00B61020" w:rsidRPr="00211A62" w:rsidRDefault="00B61020" w:rsidP="00024115">
      <w:pPr>
        <w:spacing w:line="360" w:lineRule="auto"/>
        <w:ind w:firstLine="709"/>
        <w:contextualSpacing/>
        <w:jc w:val="both"/>
        <w:rPr>
          <w:rFonts w:ascii="Times New Roman" w:hAnsi="Times New Roman" w:cs="Times New Roman"/>
          <w:i/>
          <w:iCs/>
          <w:sz w:val="24"/>
          <w:szCs w:val="24"/>
        </w:rPr>
      </w:pPr>
      <w:r w:rsidRPr="00211A62">
        <w:rPr>
          <w:rFonts w:ascii="Times New Roman" w:hAnsi="Times New Roman" w:cs="Times New Roman"/>
          <w:i/>
          <w:iCs/>
          <w:sz w:val="24"/>
          <w:szCs w:val="24"/>
        </w:rPr>
        <w:t>„Roboti nejsou lidé. Jsou mechanicky dokonalejší než my, mají úžasnou rozumovou inteligenci, ale nemají duši. Výrobek inženýra je techniky vytříbenější než výrobek přírody.“</w:t>
      </w:r>
    </w:p>
    <w:p w14:paraId="44F9B34D" w14:textId="17E1ADE2" w:rsidR="00826114" w:rsidRPr="00870FF4" w:rsidRDefault="00B61020" w:rsidP="007D6DC5">
      <w:pPr>
        <w:pStyle w:val="Odstavecseseznamem"/>
        <w:numPr>
          <w:ilvl w:val="0"/>
          <w:numId w:val="1"/>
        </w:numPr>
        <w:spacing w:line="360" w:lineRule="auto"/>
        <w:jc w:val="right"/>
        <w:rPr>
          <w:rFonts w:ascii="Times New Roman" w:hAnsi="Times New Roman" w:cs="Times New Roman"/>
          <w:i/>
          <w:iCs/>
        </w:rPr>
      </w:pPr>
      <w:r w:rsidRPr="00211A62">
        <w:rPr>
          <w:rFonts w:ascii="Times New Roman" w:hAnsi="Times New Roman" w:cs="Times New Roman"/>
          <w:i/>
          <w:iCs/>
        </w:rPr>
        <w:t>Karel Čapek</w:t>
      </w:r>
    </w:p>
    <w:p w14:paraId="5A807CBA" w14:textId="7AD2F00C" w:rsidR="00BC2D1D" w:rsidRPr="00304F39" w:rsidRDefault="00BC2D1D" w:rsidP="00400C34">
      <w:pPr>
        <w:pStyle w:val="Nadpis3"/>
        <w:numPr>
          <w:ilvl w:val="2"/>
          <w:numId w:val="16"/>
        </w:numPr>
        <w:rPr>
          <w:rFonts w:ascii="Times New Roman" w:hAnsi="Times New Roman" w:cs="Times New Roman"/>
          <w:b/>
          <w:bCs/>
          <w:color w:val="auto"/>
        </w:rPr>
      </w:pPr>
      <w:bookmarkStart w:id="22" w:name="_Toc164010490"/>
      <w:r w:rsidRPr="00304F39">
        <w:rPr>
          <w:rFonts w:ascii="Times New Roman" w:hAnsi="Times New Roman" w:cs="Times New Roman"/>
          <w:b/>
          <w:bCs/>
          <w:color w:val="auto"/>
        </w:rPr>
        <w:t>Technologie v rehabilitaci</w:t>
      </w:r>
      <w:bookmarkEnd w:id="22"/>
    </w:p>
    <w:p w14:paraId="0E3DD4A0" w14:textId="5FF88792"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rPr>
        <w:t xml:space="preserve">V posledních letech došlo k velmi rychlému technologickému pokroku, což se projevilo i v oblasti rehabilitace. Změna nastala především u rehabilitace horních končetin a terapie virtuální realitou, kde se nyní hojně využívají počítačové technologie a roboticky podporovaná zařízení </w:t>
      </w:r>
      <w:r w:rsidRPr="00211A62">
        <w:rPr>
          <w:rFonts w:ascii="Times New Roman" w:hAnsi="Times New Roman" w:cs="Times New Roman"/>
          <w:sz w:val="24"/>
          <w:szCs w:val="24"/>
          <w:shd w:val="clear" w:color="auto" w:fill="FFFFFF"/>
        </w:rPr>
        <w:t>(Jakob et al., 2018, s. 189). Cílem těchto nových rehabilitačních systémů je zvýšit intenzitu léčby a nabídnout pacientům další možnosti rehabilitačního cvičení. To zahrnuje interaktivní systémy, které se zobrazují ve virtuální realitě, dále roboticky asistovanou rehabilitaci a telerehabilitaci (Everard et al., 2022, s. 531)</w:t>
      </w:r>
    </w:p>
    <w:p w14:paraId="6740091E" w14:textId="5222232D" w:rsidR="00BC2D1D" w:rsidRPr="00304F39" w:rsidRDefault="00BC2D1D" w:rsidP="00304F39">
      <w:pPr>
        <w:pStyle w:val="Nadpis4"/>
        <w:rPr>
          <w:rFonts w:ascii="Times New Roman" w:hAnsi="Times New Roman" w:cs="Times New Roman"/>
          <w:b/>
          <w:bCs/>
          <w:i w:val="0"/>
          <w:iCs w:val="0"/>
          <w:color w:val="auto"/>
          <w:sz w:val="24"/>
          <w:szCs w:val="24"/>
          <w:shd w:val="clear" w:color="auto" w:fill="FFFFFF"/>
        </w:rPr>
      </w:pPr>
      <w:r w:rsidRPr="00304F39">
        <w:rPr>
          <w:rFonts w:ascii="Times New Roman" w:hAnsi="Times New Roman" w:cs="Times New Roman"/>
          <w:b/>
          <w:bCs/>
          <w:i w:val="0"/>
          <w:iCs w:val="0"/>
          <w:color w:val="auto"/>
          <w:sz w:val="24"/>
          <w:szCs w:val="24"/>
          <w:shd w:val="clear" w:color="auto" w:fill="FFFFFF"/>
        </w:rPr>
        <w:t xml:space="preserve">Virtuální realita </w:t>
      </w:r>
    </w:p>
    <w:p w14:paraId="1EAAB7D1" w14:textId="77777777"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 xml:space="preserve">Virtuální realita je velice slibná počítačová technologie, která nabízí možnost interakce se simulovaným multisenzorickým prostředím. Cílem je zvýšit intenzitu rehabilitace a podat zpětnou vazbu o výkonu pacienta. Existují dvě varianty virtuální reality. První možností je interakce pacienta s digitálním prostředím pomocí obrazovky, čímž si pacient uvědomuje realitu. Druhá varianta plně promítá pacienty do virtuálního prostředí například pomocí helmy (Everard et al., 2022, s. 531). </w:t>
      </w:r>
    </w:p>
    <w:p w14:paraId="165A8054" w14:textId="291FAB74"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 xml:space="preserve">Systém virtuální reality má obecně pozitivní účinky na učení prostorových úloh. </w:t>
      </w:r>
      <w:r w:rsidRPr="008E46E3">
        <w:rPr>
          <w:rFonts w:ascii="Times New Roman" w:hAnsi="Times New Roman" w:cs="Times New Roman"/>
          <w:sz w:val="24"/>
          <w:szCs w:val="24"/>
          <w:shd w:val="clear" w:color="auto" w:fill="FFFFFF"/>
        </w:rPr>
        <w:t xml:space="preserve">Nicméně se nabídla otázka, zda senioři či pacienti s kognitivními a smyslovými poruchami </w:t>
      </w:r>
      <w:r w:rsidR="008E46E3" w:rsidRPr="008E46E3">
        <w:rPr>
          <w:rFonts w:ascii="Times New Roman" w:hAnsi="Times New Roman" w:cs="Times New Roman"/>
          <w:sz w:val="24"/>
          <w:szCs w:val="24"/>
          <w:shd w:val="clear" w:color="auto" w:fill="FFFFFF"/>
        </w:rPr>
        <w:t>ne</w:t>
      </w:r>
      <w:r w:rsidRPr="008E46E3">
        <w:rPr>
          <w:rFonts w:ascii="Times New Roman" w:hAnsi="Times New Roman" w:cs="Times New Roman"/>
          <w:sz w:val="24"/>
          <w:szCs w:val="24"/>
          <w:shd w:val="clear" w:color="auto" w:fill="FFFFFF"/>
        </w:rPr>
        <w:t>čelí obtížím s vnímáním trojrozměrnosti prostředí virtuální reality</w:t>
      </w:r>
      <w:r w:rsidRPr="00211A62">
        <w:rPr>
          <w:rFonts w:ascii="Times New Roman" w:hAnsi="Times New Roman" w:cs="Times New Roman"/>
          <w:sz w:val="24"/>
          <w:szCs w:val="24"/>
          <w:shd w:val="clear" w:color="auto" w:fill="FFFFFF"/>
        </w:rPr>
        <w:t>. Výzkum potvrdil, že se u pacientů po CMP objevily poruchy stereovize a následně poruchy posouzení vzdálenosti a hloubky v prostředí virtuální reality (De Crignis et al., 2023).</w:t>
      </w:r>
    </w:p>
    <w:p w14:paraId="28F9E139" w14:textId="4BC801B2"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lastRenderedPageBreak/>
        <w:t xml:space="preserve">Grafika virtuální reality může napodobovat reálné prostředí, což je velmi prospěšné při nácviku pracovních činností nebo ADL. Virtuální scény ovšem mohou také simulovat fiktivní svět. Ty mohou být nápomocné například při terapii nácviku relaxačních technik. Velmi zásadní je i parametr imerze, což je úplnost vjemů. Čím větší imerze jen, tím je i větší stupeň intenzity prožitku jedince o tom, že se doopravdy nachází ve virtuálním prostředí. Ovládání virtuální reality může být uskutečněno pomocí nejrůznějších typů ovládacích zařízení, od obyčejné klávesnice až po systémy se senzory pohybu (Navrátil </w:t>
      </w:r>
      <w:r w:rsidR="00713FD8" w:rsidRPr="00211A62">
        <w:rPr>
          <w:rFonts w:ascii="Times New Roman" w:hAnsi="Times New Roman" w:cs="Times New Roman"/>
          <w:sz w:val="24"/>
          <w:szCs w:val="24"/>
          <w:shd w:val="clear" w:color="auto" w:fill="FFFFFF"/>
        </w:rPr>
        <w:t>et al.</w:t>
      </w:r>
      <w:r w:rsidRPr="00211A62">
        <w:rPr>
          <w:rFonts w:ascii="Times New Roman" w:hAnsi="Times New Roman" w:cs="Times New Roman"/>
          <w:sz w:val="24"/>
          <w:szCs w:val="24"/>
          <w:shd w:val="clear" w:color="auto" w:fill="FFFFFF"/>
        </w:rPr>
        <w:t>, 2022, s. 107-108)</w:t>
      </w:r>
    </w:p>
    <w:p w14:paraId="1FDAE569" w14:textId="337047A1" w:rsidR="00BC2D1D" w:rsidRPr="00304F39" w:rsidRDefault="00BC2D1D" w:rsidP="00304F39">
      <w:pPr>
        <w:pStyle w:val="Nadpis4"/>
        <w:rPr>
          <w:rFonts w:ascii="Times New Roman" w:hAnsi="Times New Roman" w:cs="Times New Roman"/>
          <w:b/>
          <w:bCs/>
          <w:i w:val="0"/>
          <w:iCs w:val="0"/>
          <w:color w:val="auto"/>
          <w:sz w:val="24"/>
          <w:szCs w:val="24"/>
          <w:shd w:val="clear" w:color="auto" w:fill="FFFFFF"/>
        </w:rPr>
      </w:pPr>
      <w:r w:rsidRPr="00304F39">
        <w:rPr>
          <w:rFonts w:ascii="Times New Roman" w:hAnsi="Times New Roman" w:cs="Times New Roman"/>
          <w:b/>
          <w:bCs/>
          <w:i w:val="0"/>
          <w:iCs w:val="0"/>
          <w:color w:val="auto"/>
          <w:sz w:val="24"/>
          <w:szCs w:val="24"/>
          <w:shd w:val="clear" w:color="auto" w:fill="FFFFFF"/>
        </w:rPr>
        <w:t>Telerehabilitace</w:t>
      </w:r>
    </w:p>
    <w:p w14:paraId="2B9FBC6C" w14:textId="77777777"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Telerehabilitace je poskytování rehabilitačních služeb prostřednictvím informačních a komunikačních technologií. Jedná se o léčebnou možnost pro pacienty, kteří nemohou navštěvovat terapie v nemocnici. Jejím cílem je zvýšit intenzitu léčby a poskytovat rehabilitaci navíc ke klasické konvenční terapii. Využívá k poskytování domácí rehabilitace zařízení jako jsou například chytré telefony, tablety nebo videokamery (Everard et al., 2022, s. 531).</w:t>
      </w:r>
    </w:p>
    <w:p w14:paraId="316B8227" w14:textId="4CB5597B" w:rsidR="00BC2D1D" w:rsidRPr="00304F39" w:rsidRDefault="00BC2D1D" w:rsidP="00304F39">
      <w:pPr>
        <w:pStyle w:val="Nadpis4"/>
        <w:rPr>
          <w:rFonts w:ascii="Times New Roman" w:hAnsi="Times New Roman" w:cs="Times New Roman"/>
          <w:b/>
          <w:bCs/>
          <w:i w:val="0"/>
          <w:iCs w:val="0"/>
          <w:color w:val="auto"/>
          <w:sz w:val="24"/>
          <w:szCs w:val="24"/>
          <w:shd w:val="clear" w:color="auto" w:fill="FFFFFF"/>
        </w:rPr>
      </w:pPr>
      <w:r w:rsidRPr="00304F39">
        <w:rPr>
          <w:rFonts w:ascii="Times New Roman" w:hAnsi="Times New Roman" w:cs="Times New Roman"/>
          <w:b/>
          <w:bCs/>
          <w:i w:val="0"/>
          <w:iCs w:val="0"/>
          <w:color w:val="auto"/>
          <w:sz w:val="24"/>
          <w:szCs w:val="24"/>
          <w:shd w:val="clear" w:color="auto" w:fill="FFFFFF"/>
        </w:rPr>
        <w:t>Roboticky asistovaná rehabilitace</w:t>
      </w:r>
      <w:r w:rsidR="002E0B4A">
        <w:rPr>
          <w:rFonts w:ascii="Times New Roman" w:hAnsi="Times New Roman" w:cs="Times New Roman"/>
          <w:b/>
          <w:bCs/>
          <w:i w:val="0"/>
          <w:iCs w:val="0"/>
          <w:color w:val="auto"/>
          <w:sz w:val="24"/>
          <w:szCs w:val="24"/>
          <w:shd w:val="clear" w:color="auto" w:fill="FFFFFF"/>
        </w:rPr>
        <w:t xml:space="preserve"> (RAR)</w:t>
      </w:r>
    </w:p>
    <w:p w14:paraId="046CD1F0" w14:textId="311624F9"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D34D90">
        <w:rPr>
          <w:rFonts w:ascii="Times New Roman" w:hAnsi="Times New Roman" w:cs="Times New Roman"/>
          <w:sz w:val="24"/>
          <w:szCs w:val="24"/>
          <w:shd w:val="clear" w:color="auto" w:fill="FFFFFF"/>
        </w:rPr>
        <w:t>Robot je definován jako „přeprogramovatelný, multifunkční manipulátor, který byl navržený tak, aby pohyboval materiálem, součástmi nebo specializovanými zařízeními prostřednictvím proměnných naprogramovaných pohybů, aby pomohl danému úkolu (Everard et al., 2022, s. 531)</w:t>
      </w:r>
      <w:r w:rsidR="0037686C" w:rsidRPr="00D34D90">
        <w:rPr>
          <w:rFonts w:ascii="Times New Roman" w:hAnsi="Times New Roman" w:cs="Times New Roman"/>
          <w:sz w:val="24"/>
          <w:szCs w:val="24"/>
          <w:shd w:val="clear" w:color="auto" w:fill="FFFFFF"/>
        </w:rPr>
        <w:t>.</w:t>
      </w:r>
    </w:p>
    <w:p w14:paraId="5DBE8767" w14:textId="31CD290E"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R</w:t>
      </w:r>
      <w:r w:rsidR="002E0B4A">
        <w:rPr>
          <w:rFonts w:ascii="Times New Roman" w:hAnsi="Times New Roman" w:cs="Times New Roman"/>
          <w:sz w:val="24"/>
          <w:szCs w:val="24"/>
          <w:shd w:val="clear" w:color="auto" w:fill="FFFFFF"/>
        </w:rPr>
        <w:t xml:space="preserve">AR </w:t>
      </w:r>
      <w:r w:rsidRPr="00211A62">
        <w:rPr>
          <w:rFonts w:ascii="Times New Roman" w:hAnsi="Times New Roman" w:cs="Times New Roman"/>
          <w:sz w:val="24"/>
          <w:szCs w:val="24"/>
          <w:shd w:val="clear" w:color="auto" w:fill="FFFFFF"/>
        </w:rPr>
        <w:t>se stala důležitou součástí terapie a zlepšení mobility. Přístroje, které se dnes používají, jsou založeny na principu, kdy využívají schopnosti motorického učení společně s motorickou a kognitivní účastí pacienta (Pournajaf</w:t>
      </w:r>
      <w:r w:rsidR="00754189" w:rsidRPr="00211A62">
        <w:rPr>
          <w:rFonts w:ascii="Times New Roman" w:hAnsi="Times New Roman" w:cs="Times New Roman"/>
          <w:sz w:val="24"/>
          <w:szCs w:val="24"/>
          <w:shd w:val="clear" w:color="auto" w:fill="FFFFFF"/>
        </w:rPr>
        <w:t xml:space="preserve"> et al.</w:t>
      </w:r>
      <w:r w:rsidRPr="00211A62">
        <w:rPr>
          <w:rFonts w:ascii="Times New Roman" w:hAnsi="Times New Roman" w:cs="Times New Roman"/>
          <w:sz w:val="24"/>
          <w:szCs w:val="24"/>
          <w:shd w:val="clear" w:color="auto" w:fill="FFFFFF"/>
        </w:rPr>
        <w:t xml:space="preserve">, 2023). </w:t>
      </w:r>
    </w:p>
    <w:p w14:paraId="715D627E" w14:textId="190F5403" w:rsidR="00BC2D1D" w:rsidRPr="00211A62" w:rsidRDefault="00BC2D1D" w:rsidP="00024115">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 xml:space="preserve">Robotická rehabilitace má oproti klasické konvenční terapii určité výhody. </w:t>
      </w:r>
      <w:r w:rsidR="0037686C">
        <w:rPr>
          <w:rFonts w:ascii="Times New Roman" w:hAnsi="Times New Roman" w:cs="Times New Roman"/>
          <w:sz w:val="24"/>
          <w:szCs w:val="24"/>
          <w:shd w:val="clear" w:color="auto" w:fill="FFFFFF"/>
        </w:rPr>
        <w:br/>
      </w:r>
      <w:r w:rsidRPr="00211A62">
        <w:rPr>
          <w:rFonts w:ascii="Times New Roman" w:hAnsi="Times New Roman" w:cs="Times New Roman"/>
          <w:sz w:val="24"/>
          <w:szCs w:val="24"/>
          <w:shd w:val="clear" w:color="auto" w:fill="FFFFFF"/>
        </w:rPr>
        <w:t xml:space="preserve">Systémy, které se nyní využívají, zajistí intenzivní opakovatelný trénink bez výrazné závislosti na terapeutovi. (Taravati et </w:t>
      </w:r>
      <w:r w:rsidRPr="000A4D02">
        <w:rPr>
          <w:rFonts w:ascii="Times New Roman" w:hAnsi="Times New Roman" w:cs="Times New Roman"/>
          <w:sz w:val="24"/>
          <w:szCs w:val="24"/>
          <w:shd w:val="clear" w:color="auto" w:fill="FFFFFF"/>
        </w:rPr>
        <w:t>al., 2022, s. 1177).  Robotická zařízení doplňují a usnadňují terapii díky tomu, že pomáhají provádě</w:t>
      </w:r>
      <w:r w:rsidR="0066758C" w:rsidRPr="000A4D02">
        <w:rPr>
          <w:rFonts w:ascii="Times New Roman" w:hAnsi="Times New Roman" w:cs="Times New Roman"/>
          <w:sz w:val="24"/>
          <w:szCs w:val="24"/>
          <w:shd w:val="clear" w:color="auto" w:fill="FFFFFF"/>
        </w:rPr>
        <w:t>t</w:t>
      </w:r>
      <w:r w:rsidRPr="000A4D02">
        <w:rPr>
          <w:rFonts w:ascii="Times New Roman" w:hAnsi="Times New Roman" w:cs="Times New Roman"/>
          <w:sz w:val="24"/>
          <w:szCs w:val="24"/>
          <w:shd w:val="clear" w:color="auto" w:fill="FFFFFF"/>
        </w:rPr>
        <w:t xml:space="preserve"> přesn</w:t>
      </w:r>
      <w:r w:rsidR="0066758C" w:rsidRPr="000A4D02">
        <w:rPr>
          <w:rFonts w:ascii="Times New Roman" w:hAnsi="Times New Roman" w:cs="Times New Roman"/>
          <w:sz w:val="24"/>
          <w:szCs w:val="24"/>
          <w:shd w:val="clear" w:color="auto" w:fill="FFFFFF"/>
        </w:rPr>
        <w:t>é</w:t>
      </w:r>
      <w:r w:rsidRPr="000A4D02">
        <w:rPr>
          <w:rFonts w:ascii="Times New Roman" w:hAnsi="Times New Roman" w:cs="Times New Roman"/>
          <w:sz w:val="24"/>
          <w:szCs w:val="24"/>
          <w:shd w:val="clear" w:color="auto" w:fill="FFFFFF"/>
        </w:rPr>
        <w:t xml:space="preserve"> a opakovan</w:t>
      </w:r>
      <w:r w:rsidR="0066758C" w:rsidRPr="000A4D02">
        <w:rPr>
          <w:rFonts w:ascii="Times New Roman" w:hAnsi="Times New Roman" w:cs="Times New Roman"/>
          <w:sz w:val="24"/>
          <w:szCs w:val="24"/>
          <w:shd w:val="clear" w:color="auto" w:fill="FFFFFF"/>
        </w:rPr>
        <w:t>é</w:t>
      </w:r>
      <w:r w:rsidRPr="000A4D02">
        <w:rPr>
          <w:rFonts w:ascii="Times New Roman" w:hAnsi="Times New Roman" w:cs="Times New Roman"/>
          <w:sz w:val="24"/>
          <w:szCs w:val="24"/>
          <w:shd w:val="clear" w:color="auto" w:fill="FFFFFF"/>
        </w:rPr>
        <w:t xml:space="preserve"> manuáln</w:t>
      </w:r>
      <w:r w:rsidR="0066758C" w:rsidRPr="000A4D02">
        <w:rPr>
          <w:rFonts w:ascii="Times New Roman" w:hAnsi="Times New Roman" w:cs="Times New Roman"/>
          <w:sz w:val="24"/>
          <w:szCs w:val="24"/>
          <w:shd w:val="clear" w:color="auto" w:fill="FFFFFF"/>
        </w:rPr>
        <w:t>í</w:t>
      </w:r>
      <w:r w:rsidRPr="000A4D02">
        <w:rPr>
          <w:rFonts w:ascii="Times New Roman" w:hAnsi="Times New Roman" w:cs="Times New Roman"/>
          <w:sz w:val="24"/>
          <w:szCs w:val="24"/>
          <w:shd w:val="clear" w:color="auto" w:fill="FFFFFF"/>
        </w:rPr>
        <w:t xml:space="preserve"> cvičení, která</w:t>
      </w:r>
      <w:r w:rsidR="001828D0" w:rsidRPr="000A4D02">
        <w:rPr>
          <w:rFonts w:ascii="Times New Roman" w:hAnsi="Times New Roman" w:cs="Times New Roman"/>
          <w:sz w:val="24"/>
          <w:szCs w:val="24"/>
          <w:shd w:val="clear" w:color="auto" w:fill="FFFFFF"/>
        </w:rPr>
        <w:t xml:space="preserve"> </w:t>
      </w:r>
      <w:r w:rsidR="002A4CE1">
        <w:rPr>
          <w:rFonts w:ascii="Times New Roman" w:hAnsi="Times New Roman" w:cs="Times New Roman"/>
          <w:sz w:val="24"/>
          <w:szCs w:val="24"/>
          <w:shd w:val="clear" w:color="auto" w:fill="FFFFFF"/>
        </w:rPr>
        <w:t>běžně</w:t>
      </w:r>
      <w:r w:rsidR="009343E0">
        <w:rPr>
          <w:rFonts w:ascii="Times New Roman" w:hAnsi="Times New Roman" w:cs="Times New Roman"/>
          <w:sz w:val="24"/>
          <w:szCs w:val="24"/>
          <w:shd w:val="clear" w:color="auto" w:fill="FFFFFF"/>
        </w:rPr>
        <w:t xml:space="preserve"> zajišťují </w:t>
      </w:r>
      <w:r w:rsidR="002A4CE1">
        <w:rPr>
          <w:rFonts w:ascii="Times New Roman" w:hAnsi="Times New Roman" w:cs="Times New Roman"/>
          <w:sz w:val="24"/>
          <w:szCs w:val="24"/>
          <w:shd w:val="clear" w:color="auto" w:fill="FFFFFF"/>
        </w:rPr>
        <w:t>terapeut</w:t>
      </w:r>
      <w:r w:rsidR="009343E0">
        <w:rPr>
          <w:rFonts w:ascii="Times New Roman" w:hAnsi="Times New Roman" w:cs="Times New Roman"/>
          <w:sz w:val="24"/>
          <w:szCs w:val="24"/>
          <w:shd w:val="clear" w:color="auto" w:fill="FFFFFF"/>
        </w:rPr>
        <w:t>i</w:t>
      </w:r>
      <w:r w:rsidR="002A4CE1">
        <w:rPr>
          <w:rFonts w:ascii="Times New Roman" w:hAnsi="Times New Roman" w:cs="Times New Roman"/>
          <w:sz w:val="24"/>
          <w:szCs w:val="24"/>
          <w:shd w:val="clear" w:color="auto" w:fill="FFFFFF"/>
        </w:rPr>
        <w:t xml:space="preserve">. </w:t>
      </w:r>
      <w:r w:rsidRPr="00211A62">
        <w:rPr>
          <w:rFonts w:ascii="Times New Roman" w:hAnsi="Times New Roman" w:cs="Times New Roman"/>
          <w:sz w:val="24"/>
          <w:szCs w:val="24"/>
          <w:shd w:val="clear" w:color="auto" w:fill="FFFFFF"/>
        </w:rPr>
        <w:t xml:space="preserve">Což může výrazně pomoci i z hlediska časového vytížení </w:t>
      </w:r>
      <w:r w:rsidRPr="00211A62">
        <w:rPr>
          <w:rFonts w:ascii="Times New Roman" w:hAnsi="Times New Roman" w:cs="Times New Roman"/>
          <w:shd w:val="clear" w:color="auto" w:fill="FFFFFF"/>
        </w:rPr>
        <w:t>(</w:t>
      </w:r>
      <w:r w:rsidRPr="00211A62">
        <w:rPr>
          <w:rFonts w:ascii="Times New Roman" w:hAnsi="Times New Roman" w:cs="Times New Roman"/>
          <w:sz w:val="24"/>
          <w:szCs w:val="24"/>
          <w:shd w:val="clear" w:color="auto" w:fill="FFFFFF"/>
        </w:rPr>
        <w:t>Shi et al., 2021). Přístroje dále poskytují také senzorickou zpětnou vazbu (vizuální nebo sluchová), což může pomoci pacienta motivovat do další terapie a zlepšit svůj výkon (Taravati et al., 2022. s. 1177).</w:t>
      </w:r>
    </w:p>
    <w:p w14:paraId="4E805E70" w14:textId="1FC5339A" w:rsidR="00CB3C6B" w:rsidRPr="00720B4F" w:rsidRDefault="00BC2D1D" w:rsidP="00720B4F">
      <w:pPr>
        <w:spacing w:line="360" w:lineRule="auto"/>
        <w:ind w:firstLine="709"/>
        <w:contextualSpacing/>
        <w:jc w:val="both"/>
        <w:rPr>
          <w:rFonts w:ascii="Times New Roman" w:hAnsi="Times New Roman" w:cs="Times New Roman"/>
          <w:sz w:val="24"/>
          <w:szCs w:val="24"/>
          <w:shd w:val="clear" w:color="auto" w:fill="FFFFFF"/>
        </w:rPr>
      </w:pPr>
      <w:r w:rsidRPr="00211A62">
        <w:rPr>
          <w:rFonts w:ascii="Times New Roman" w:hAnsi="Times New Roman" w:cs="Times New Roman"/>
          <w:sz w:val="24"/>
          <w:szCs w:val="24"/>
          <w:shd w:val="clear" w:color="auto" w:fill="FFFFFF"/>
        </w:rPr>
        <w:t xml:space="preserve">I přes to, že přibývá čím dál více důkazů o účinnosti </w:t>
      </w:r>
      <w:r w:rsidR="0069460D">
        <w:rPr>
          <w:rFonts w:ascii="Times New Roman" w:hAnsi="Times New Roman" w:cs="Times New Roman"/>
          <w:sz w:val="24"/>
          <w:szCs w:val="24"/>
          <w:shd w:val="clear" w:color="auto" w:fill="FFFFFF"/>
        </w:rPr>
        <w:t>RAR</w:t>
      </w:r>
      <w:r w:rsidRPr="00211A62">
        <w:rPr>
          <w:rFonts w:ascii="Times New Roman" w:hAnsi="Times New Roman" w:cs="Times New Roman"/>
          <w:sz w:val="24"/>
          <w:szCs w:val="24"/>
          <w:shd w:val="clear" w:color="auto" w:fill="FFFFFF"/>
        </w:rPr>
        <w:t xml:space="preserve">, vystává otázka ohledně užitečnosti v reálném životě. Jeden z hlavních problémů je to, že chybí standardizovaný protokol a mezi používanými roboty jsou rozdíly. Velká rozmanitost studií tak ztěžuje vyhodnocení závěru, a to jak z pohledu účinností, tak z hlediska doby i intenzity, která je potřebná pro to, aby změna nastala. Studie ukazují zlepšení funkce horní končetiny, ale většina </w:t>
      </w:r>
      <w:r w:rsidRPr="00211A62">
        <w:rPr>
          <w:rFonts w:ascii="Times New Roman" w:hAnsi="Times New Roman" w:cs="Times New Roman"/>
          <w:sz w:val="24"/>
          <w:szCs w:val="24"/>
          <w:shd w:val="clear" w:color="auto" w:fill="FFFFFF"/>
        </w:rPr>
        <w:lastRenderedPageBreak/>
        <w:t>z nich nedokáže ukázat změny v každodenním životě nebo jemnou motoriku ruky (Taravati et al., 2022, s. 1178).</w:t>
      </w:r>
    </w:p>
    <w:p w14:paraId="2DB3D2B8" w14:textId="21F54791" w:rsidR="00CB3C6B" w:rsidRPr="00304F39" w:rsidRDefault="00CB55C8" w:rsidP="00400C34">
      <w:pPr>
        <w:pStyle w:val="Nadpis2"/>
        <w:numPr>
          <w:ilvl w:val="1"/>
          <w:numId w:val="16"/>
        </w:numPr>
        <w:rPr>
          <w:rFonts w:ascii="Times New Roman" w:hAnsi="Times New Roman" w:cs="Times New Roman"/>
          <w:b/>
          <w:bCs/>
          <w:color w:val="auto"/>
          <w:sz w:val="28"/>
          <w:szCs w:val="28"/>
        </w:rPr>
      </w:pPr>
      <w:bookmarkStart w:id="23" w:name="_Toc164010491"/>
      <w:r w:rsidRPr="00304F39">
        <w:rPr>
          <w:rFonts w:ascii="Times New Roman" w:hAnsi="Times New Roman" w:cs="Times New Roman"/>
          <w:b/>
          <w:bCs/>
          <w:color w:val="auto"/>
          <w:sz w:val="28"/>
          <w:szCs w:val="28"/>
        </w:rPr>
        <w:t>Z</w:t>
      </w:r>
      <w:r w:rsidR="00CB3C6B" w:rsidRPr="00304F39">
        <w:rPr>
          <w:rFonts w:ascii="Times New Roman" w:hAnsi="Times New Roman" w:cs="Times New Roman"/>
          <w:b/>
          <w:bCs/>
          <w:color w:val="auto"/>
          <w:sz w:val="28"/>
          <w:szCs w:val="28"/>
        </w:rPr>
        <w:t>ařízení pro rehabilitaci horní končetiny</w:t>
      </w:r>
      <w:bookmarkEnd w:id="23"/>
    </w:p>
    <w:p w14:paraId="176E0755" w14:textId="604E044E" w:rsidR="00BC2D1D" w:rsidRPr="00304F39" w:rsidRDefault="00BC2D1D" w:rsidP="00400C34">
      <w:pPr>
        <w:pStyle w:val="Nadpis3"/>
        <w:numPr>
          <w:ilvl w:val="2"/>
          <w:numId w:val="16"/>
        </w:numPr>
        <w:rPr>
          <w:rFonts w:ascii="Times New Roman" w:hAnsi="Times New Roman" w:cs="Times New Roman"/>
          <w:b/>
          <w:bCs/>
          <w:color w:val="auto"/>
          <w:shd w:val="clear" w:color="auto" w:fill="FFFFFF"/>
        </w:rPr>
      </w:pPr>
      <w:bookmarkStart w:id="24" w:name="_Toc164010492"/>
      <w:r w:rsidRPr="00304F39">
        <w:rPr>
          <w:rFonts w:ascii="Times New Roman" w:hAnsi="Times New Roman" w:cs="Times New Roman"/>
          <w:b/>
          <w:bCs/>
          <w:color w:val="auto"/>
          <w:shd w:val="clear" w:color="auto" w:fill="FFFFFF"/>
        </w:rPr>
        <w:t>Dělení terapeutických robotů</w:t>
      </w:r>
      <w:bookmarkEnd w:id="24"/>
      <w:r w:rsidRPr="00304F39">
        <w:rPr>
          <w:rFonts w:ascii="Times New Roman" w:hAnsi="Times New Roman" w:cs="Times New Roman"/>
          <w:b/>
          <w:bCs/>
          <w:color w:val="auto"/>
          <w:shd w:val="clear" w:color="auto" w:fill="FFFFFF"/>
        </w:rPr>
        <w:t xml:space="preserve"> </w:t>
      </w:r>
    </w:p>
    <w:p w14:paraId="731C12E1" w14:textId="7E2836DB" w:rsidR="00BC2D1D" w:rsidRDefault="00BC2D1D"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Terapeutické roboty můžeme dělit do několika různých kategorií podle jejich programování, způsobu řízení, nebo podle rozdílů jejich manipulátorů. Roboti mohou být vybaveni manipulátory s pevným programem, synchronními manipulátory nebo manipulátory s pružným programem. Déle existují roboti adaptivní a kognitivní. Adaptivní roboti jsou schopni reagovat na vnější okolí. Kognitivní roboti mají určitou míru umělé inteligence </w:t>
      </w:r>
      <w:r w:rsidRPr="00181532">
        <w:rPr>
          <w:rFonts w:ascii="Times New Roman" w:hAnsi="Times New Roman" w:cs="Times New Roman"/>
          <w:color w:val="212529"/>
          <w:sz w:val="24"/>
          <w:szCs w:val="24"/>
          <w:shd w:val="clear" w:color="auto" w:fill="FFFFFF"/>
        </w:rPr>
        <w:t>(Navrátil</w:t>
      </w:r>
      <w:r w:rsidR="00713FD8">
        <w:rPr>
          <w:rFonts w:ascii="Times New Roman" w:hAnsi="Times New Roman" w:cs="Times New Roman"/>
          <w:color w:val="212529"/>
          <w:sz w:val="24"/>
          <w:szCs w:val="24"/>
          <w:shd w:val="clear" w:color="auto" w:fill="FFFFFF"/>
        </w:rPr>
        <w:t xml:space="preserve"> et al.</w:t>
      </w:r>
      <w:r w:rsidRPr="00181532">
        <w:rPr>
          <w:rFonts w:ascii="Times New Roman" w:hAnsi="Times New Roman" w:cs="Times New Roman"/>
          <w:color w:val="212529"/>
          <w:sz w:val="24"/>
          <w:szCs w:val="24"/>
          <w:shd w:val="clear" w:color="auto" w:fill="FFFFFF"/>
        </w:rPr>
        <w:t xml:space="preserve">, 2022, s. </w:t>
      </w:r>
      <w:r>
        <w:rPr>
          <w:rFonts w:ascii="Times New Roman" w:hAnsi="Times New Roman" w:cs="Times New Roman"/>
          <w:color w:val="212529"/>
          <w:sz w:val="24"/>
          <w:szCs w:val="24"/>
          <w:shd w:val="clear" w:color="auto" w:fill="FFFFFF"/>
        </w:rPr>
        <w:t>24</w:t>
      </w:r>
      <w:r w:rsidRPr="00181532">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Přístroje se mohou dělit i podle toho, na jaký segment se zaměřují. To znamená, že existují zařízení určená na pohybovou terapii horních končetin, dolních končetin a zařízení pro komplexní pohybovou terapii. Kromě toho se roboti dělí skupin podle úrovně jejich podpory, což jsou systémy, které zajišťují </w:t>
      </w:r>
      <w:r w:rsidRPr="00DC4296">
        <w:rPr>
          <w:rFonts w:ascii="Times New Roman" w:hAnsi="Times New Roman" w:cs="Times New Roman"/>
          <w:color w:val="212529"/>
          <w:sz w:val="24"/>
          <w:szCs w:val="24"/>
          <w:shd w:val="clear" w:color="auto" w:fill="FFFFFF"/>
        </w:rPr>
        <w:t>plně vedený pohyb, aktivní pohyb s dopomocí a volný pohyb, kdy je interakce mezi pacientem a robotem minimální (</w:t>
      </w:r>
      <w:r w:rsidRPr="00181532">
        <w:rPr>
          <w:rFonts w:ascii="Times New Roman" w:hAnsi="Times New Roman" w:cs="Times New Roman"/>
          <w:color w:val="212529"/>
          <w:sz w:val="24"/>
          <w:szCs w:val="24"/>
          <w:shd w:val="clear" w:color="auto" w:fill="FFFFFF"/>
        </w:rPr>
        <w:t xml:space="preserve">Navrátil </w:t>
      </w:r>
      <w:r w:rsidR="00713FD8">
        <w:rPr>
          <w:rFonts w:ascii="Times New Roman" w:hAnsi="Times New Roman" w:cs="Times New Roman"/>
          <w:color w:val="212529"/>
          <w:sz w:val="24"/>
          <w:szCs w:val="24"/>
          <w:shd w:val="clear" w:color="auto" w:fill="FFFFFF"/>
        </w:rPr>
        <w:t>et al.</w:t>
      </w:r>
      <w:r w:rsidRPr="00181532">
        <w:rPr>
          <w:rFonts w:ascii="Times New Roman" w:hAnsi="Times New Roman" w:cs="Times New Roman"/>
          <w:color w:val="212529"/>
          <w:sz w:val="24"/>
          <w:szCs w:val="24"/>
          <w:shd w:val="clear" w:color="auto" w:fill="FFFFFF"/>
        </w:rPr>
        <w:t xml:space="preserve">, 2022, s. </w:t>
      </w:r>
      <w:r>
        <w:rPr>
          <w:rFonts w:ascii="Times New Roman" w:hAnsi="Times New Roman" w:cs="Times New Roman"/>
          <w:color w:val="212529"/>
          <w:sz w:val="24"/>
          <w:szCs w:val="24"/>
          <w:shd w:val="clear" w:color="auto" w:fill="FFFFFF"/>
        </w:rPr>
        <w:t>29).</w:t>
      </w:r>
    </w:p>
    <w:p w14:paraId="170D3B20" w14:textId="49D300B5" w:rsidR="00BC2D1D" w:rsidRDefault="00BC2D1D" w:rsidP="00024115">
      <w:pPr>
        <w:spacing w:line="360" w:lineRule="auto"/>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Dále mohou být přístroje rozdělené do dvou kategorií podle mechatronických systémů a vzájemného působení člověk – stroj, a to na systém koncových efektorů a exoskeletonů </w:t>
      </w:r>
      <w:r w:rsidRPr="008A2E7B">
        <w:rPr>
          <w:rFonts w:ascii="Times New Roman" w:hAnsi="Times New Roman" w:cs="Times New Roman"/>
          <w:color w:val="212529"/>
          <w:sz w:val="24"/>
          <w:szCs w:val="24"/>
          <w:shd w:val="clear" w:color="auto" w:fill="FFFFFF"/>
        </w:rPr>
        <w:t>(Pournajaf</w:t>
      </w:r>
      <w:r w:rsidR="00754189">
        <w:rPr>
          <w:rFonts w:ascii="Times New Roman" w:hAnsi="Times New Roman" w:cs="Times New Roman"/>
          <w:color w:val="212529"/>
          <w:sz w:val="24"/>
          <w:szCs w:val="24"/>
          <w:shd w:val="clear" w:color="auto" w:fill="FFFFFF"/>
        </w:rPr>
        <w:t xml:space="preserve"> et al., </w:t>
      </w:r>
      <w:r w:rsidRPr="008A2E7B">
        <w:rPr>
          <w:rFonts w:ascii="Times New Roman" w:hAnsi="Times New Roman" w:cs="Times New Roman"/>
          <w:color w:val="212529"/>
          <w:sz w:val="24"/>
          <w:szCs w:val="24"/>
          <w:shd w:val="clear" w:color="auto" w:fill="FFFFFF"/>
        </w:rPr>
        <w:t>2023)</w:t>
      </w:r>
      <w:r>
        <w:rPr>
          <w:rFonts w:ascii="Times New Roman" w:hAnsi="Times New Roman" w:cs="Times New Roman"/>
          <w:color w:val="212529"/>
          <w:sz w:val="24"/>
          <w:szCs w:val="24"/>
          <w:shd w:val="clear" w:color="auto" w:fill="FFFFFF"/>
        </w:rPr>
        <w:t xml:space="preserve">. </w:t>
      </w:r>
    </w:p>
    <w:p w14:paraId="71A1F7FD" w14:textId="30B5FE09" w:rsidR="00BC2D1D" w:rsidRDefault="00BC2D1D"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Roboti s koncovým efektorem mají omezený vzájemný kontakt pouze na efektor. Jako příklad může být uveden pedál mezi mechanickou strukturou a předmětem </w:t>
      </w:r>
      <w:r>
        <w:rPr>
          <w:rFonts w:ascii="Times New Roman" w:hAnsi="Times New Roman" w:cs="Times New Roman"/>
          <w:color w:val="212529"/>
          <w:sz w:val="24"/>
          <w:szCs w:val="24"/>
          <w:shd w:val="clear" w:color="auto" w:fill="FFFFFF"/>
        </w:rPr>
        <w:br/>
      </w:r>
      <w:r w:rsidRPr="008A2E7B">
        <w:rPr>
          <w:rFonts w:ascii="Times New Roman" w:hAnsi="Times New Roman" w:cs="Times New Roman"/>
          <w:color w:val="212529"/>
          <w:sz w:val="24"/>
          <w:szCs w:val="24"/>
          <w:shd w:val="clear" w:color="auto" w:fill="FFFFFF"/>
        </w:rPr>
        <w:t>(Pournajaf</w:t>
      </w:r>
      <w:r w:rsidR="00754189">
        <w:rPr>
          <w:rFonts w:ascii="Times New Roman" w:hAnsi="Times New Roman" w:cs="Times New Roman"/>
          <w:color w:val="212529"/>
          <w:sz w:val="24"/>
          <w:szCs w:val="24"/>
          <w:shd w:val="clear" w:color="auto" w:fill="FFFFFF"/>
        </w:rPr>
        <w:t xml:space="preserve"> et al., </w:t>
      </w:r>
      <w:r w:rsidRPr="008A2E7B">
        <w:rPr>
          <w:rFonts w:ascii="Times New Roman" w:hAnsi="Times New Roman" w:cs="Times New Roman"/>
          <w:color w:val="212529"/>
          <w:sz w:val="24"/>
          <w:szCs w:val="24"/>
          <w:shd w:val="clear" w:color="auto" w:fill="FFFFFF"/>
        </w:rPr>
        <w:t>2023)</w:t>
      </w:r>
      <w:r>
        <w:rPr>
          <w:rFonts w:ascii="Times New Roman" w:hAnsi="Times New Roman" w:cs="Times New Roman"/>
          <w:color w:val="212529"/>
          <w:sz w:val="24"/>
          <w:szCs w:val="24"/>
          <w:shd w:val="clear" w:color="auto" w:fill="FFFFFF"/>
        </w:rPr>
        <w:t xml:space="preserve">. V rámci těchto systémů jsou pohyby generovány z nejdistálnějšího segmentu končetiny, tudíž neexistuje žádné zarovnání mezi dalšími klouby pacienta a robotem </w:t>
      </w:r>
      <w:r w:rsidRPr="00704CBC">
        <w:rPr>
          <w:rFonts w:ascii="Times New Roman" w:hAnsi="Times New Roman" w:cs="Times New Roman"/>
          <w:color w:val="212529"/>
          <w:sz w:val="24"/>
          <w:szCs w:val="24"/>
          <w:shd w:val="clear" w:color="auto" w:fill="FFFFFF"/>
        </w:rPr>
        <w:t>(vi</w:t>
      </w:r>
      <w:r w:rsidR="00704CBC" w:rsidRPr="00704CBC">
        <w:rPr>
          <w:rFonts w:ascii="Times New Roman" w:hAnsi="Times New Roman" w:cs="Times New Roman"/>
          <w:color w:val="212529"/>
          <w:sz w:val="24"/>
          <w:szCs w:val="24"/>
          <w:shd w:val="clear" w:color="auto" w:fill="FFFFFF"/>
        </w:rPr>
        <w:t>z</w:t>
      </w:r>
      <w:r w:rsidRPr="00704CBC">
        <w:rPr>
          <w:rFonts w:ascii="Times New Roman" w:hAnsi="Times New Roman" w:cs="Times New Roman"/>
          <w:color w:val="212529"/>
          <w:sz w:val="24"/>
          <w:szCs w:val="24"/>
          <w:shd w:val="clear" w:color="auto" w:fill="FFFFFF"/>
        </w:rPr>
        <w:t xml:space="preserve"> </w:t>
      </w:r>
      <w:r w:rsidR="00704CBC" w:rsidRPr="00704CBC">
        <w:rPr>
          <w:rFonts w:ascii="Times New Roman" w:hAnsi="Times New Roman" w:cs="Times New Roman"/>
          <w:color w:val="212529"/>
          <w:sz w:val="24"/>
          <w:szCs w:val="24"/>
          <w:shd w:val="clear" w:color="auto" w:fill="FFFFFF"/>
        </w:rPr>
        <w:t>o</w:t>
      </w:r>
      <w:r w:rsidRPr="00704CBC">
        <w:rPr>
          <w:rFonts w:ascii="Times New Roman" w:hAnsi="Times New Roman" w:cs="Times New Roman"/>
          <w:color w:val="212529"/>
          <w:sz w:val="24"/>
          <w:szCs w:val="24"/>
          <w:shd w:val="clear" w:color="auto" w:fill="FFFFFF"/>
        </w:rPr>
        <w:t>brázek</w:t>
      </w:r>
      <w:r w:rsidR="00704CBC" w:rsidRPr="00704CBC">
        <w:rPr>
          <w:rFonts w:ascii="Times New Roman" w:hAnsi="Times New Roman" w:cs="Times New Roman"/>
          <w:color w:val="212529"/>
          <w:sz w:val="24"/>
          <w:szCs w:val="24"/>
          <w:shd w:val="clear" w:color="auto" w:fill="FFFFFF"/>
        </w:rPr>
        <w:t xml:space="preserve"> 1</w:t>
      </w:r>
      <w:r w:rsidRPr="00704CBC">
        <w:rPr>
          <w:rFonts w:ascii="Times New Roman" w:hAnsi="Times New Roman" w:cs="Times New Roman"/>
          <w:color w:val="212529"/>
          <w:sz w:val="24"/>
          <w:szCs w:val="24"/>
          <w:shd w:val="clear" w:color="auto" w:fill="FFFFFF"/>
        </w:rPr>
        <w:t>)</w:t>
      </w:r>
      <w:r w:rsidRPr="006722AC">
        <w:rPr>
          <w:rFonts w:ascii="Times New Roman" w:hAnsi="Times New Roman" w:cs="Times New Roman"/>
          <w:color w:val="212529"/>
          <w:sz w:val="24"/>
          <w:szCs w:val="24"/>
          <w:shd w:val="clear" w:color="auto" w:fill="FFFFFF"/>
        </w:rPr>
        <w:t xml:space="preserve"> (Molteni et al, 2018, s. 175).</w:t>
      </w:r>
    </w:p>
    <w:p w14:paraId="7E77CD40" w14:textId="77777777" w:rsidR="00E076A8" w:rsidRDefault="00551B7B" w:rsidP="00C21A95">
      <w:pPr>
        <w:keepNext/>
        <w:spacing w:line="360" w:lineRule="auto"/>
        <w:contextualSpacing/>
        <w:jc w:val="both"/>
      </w:pPr>
      <w:r>
        <w:rPr>
          <w:noProof/>
        </w:rPr>
        <w:drawing>
          <wp:inline distT="0" distB="0" distL="0" distR="0" wp14:anchorId="34AE89DD" wp14:editId="57A744BB">
            <wp:extent cx="1538759" cy="2073729"/>
            <wp:effectExtent l="0" t="0" r="4445" b="3175"/>
            <wp:docPr id="264707517" name="Obrázek 264707517"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20057" name="Obrázek 1" descr="Obsah obrázku skica, kresba, Perokresba, klipart&#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5116" cy="2082296"/>
                    </a:xfrm>
                    <a:prstGeom prst="rect">
                      <a:avLst/>
                    </a:prstGeom>
                    <a:noFill/>
                    <a:ln>
                      <a:noFill/>
                    </a:ln>
                  </pic:spPr>
                </pic:pic>
              </a:graphicData>
            </a:graphic>
          </wp:inline>
        </w:drawing>
      </w:r>
    </w:p>
    <w:p w14:paraId="347EE81D" w14:textId="3AD15BEB" w:rsidR="008560AF" w:rsidRDefault="00E076A8" w:rsidP="00B8566E">
      <w:pPr>
        <w:pStyle w:val="Titulek"/>
        <w:spacing w:after="0"/>
        <w:rPr>
          <w:rFonts w:ascii="Times New Roman" w:hAnsi="Times New Roman" w:cs="Times New Roman"/>
          <w:b/>
          <w:bCs/>
          <w:i w:val="0"/>
          <w:iCs w:val="0"/>
          <w:color w:val="auto"/>
          <w:sz w:val="24"/>
          <w:szCs w:val="24"/>
        </w:rPr>
      </w:pPr>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2974C0C4" w14:textId="735BAE09" w:rsidR="008560AF" w:rsidRDefault="00E076A8" w:rsidP="00B8566E">
      <w:pPr>
        <w:pStyle w:val="Titulek"/>
        <w:spacing w:after="0"/>
        <w:rPr>
          <w:rFonts w:ascii="Times New Roman" w:hAnsi="Times New Roman" w:cs="Times New Roman"/>
          <w:i w:val="0"/>
          <w:iCs w:val="0"/>
          <w:color w:val="auto"/>
          <w:sz w:val="24"/>
          <w:szCs w:val="24"/>
        </w:rPr>
      </w:pPr>
      <w:r w:rsidRPr="00E076A8">
        <w:rPr>
          <w:rFonts w:ascii="Times New Roman" w:hAnsi="Times New Roman" w:cs="Times New Roman"/>
          <w:i w:val="0"/>
          <w:iCs w:val="0"/>
          <w:color w:val="auto"/>
          <w:sz w:val="24"/>
          <w:szCs w:val="24"/>
        </w:rPr>
        <w:t xml:space="preserve">Koncový </w:t>
      </w:r>
      <w:bookmarkStart w:id="25" w:name="_Toc159345589"/>
      <w:r w:rsidRPr="00E076A8">
        <w:rPr>
          <w:rFonts w:ascii="Times New Roman" w:hAnsi="Times New Roman" w:cs="Times New Roman"/>
          <w:i w:val="0"/>
          <w:iCs w:val="0"/>
          <w:color w:val="auto"/>
          <w:sz w:val="24"/>
          <w:szCs w:val="24"/>
        </w:rPr>
        <w:t>efektor pro rehabilitaci horních končetin (Molteni et al., 2018, s. 175)</w:t>
      </w:r>
      <w:bookmarkEnd w:id="25"/>
    </w:p>
    <w:p w14:paraId="255602C6" w14:textId="77777777" w:rsidR="002D7DB5" w:rsidRPr="002D7DB5" w:rsidRDefault="002D7DB5" w:rsidP="00B8566E"/>
    <w:p w14:paraId="6DB39C0B" w14:textId="5B34BD3C" w:rsidR="00BC2D1D" w:rsidRDefault="00BC2D1D"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lastRenderedPageBreak/>
        <w:t xml:space="preserve">Exoskeletony mají konstrukci, která vychází přímo ze znalosti biomechaniky a antropometrie. Pacient má přístroj připevněný k tělu. Ve výsledku jde o kompenzační pomůcku, která zlepšuje sílu svalů tam, kde není dostatečná. Robotické exoskeletony mají zdroj energie a jsou doplněny dalšími funkcemi. Mohou být podporou pro celé tělo, nebo pouze určitý segment. Aktivní exoskelet reaguje na podnět, kterým může být například aktivace nervu, poté přebere většinu energie nutnou pro provedení pohybu </w:t>
      </w:r>
      <w:r w:rsidRPr="00181532">
        <w:rPr>
          <w:rFonts w:ascii="Times New Roman" w:hAnsi="Times New Roman" w:cs="Times New Roman"/>
          <w:color w:val="212529"/>
          <w:sz w:val="24"/>
          <w:szCs w:val="24"/>
          <w:shd w:val="clear" w:color="auto" w:fill="FFFFFF"/>
        </w:rPr>
        <w:t xml:space="preserve">(Navrátil </w:t>
      </w:r>
      <w:r w:rsidR="00713FD8">
        <w:rPr>
          <w:rFonts w:ascii="Times New Roman" w:hAnsi="Times New Roman" w:cs="Times New Roman"/>
          <w:color w:val="212529"/>
          <w:sz w:val="24"/>
          <w:szCs w:val="24"/>
          <w:shd w:val="clear" w:color="auto" w:fill="FFFFFF"/>
        </w:rPr>
        <w:t>et al.</w:t>
      </w:r>
      <w:r w:rsidRPr="00181532">
        <w:rPr>
          <w:rFonts w:ascii="Times New Roman" w:hAnsi="Times New Roman" w:cs="Times New Roman"/>
          <w:color w:val="212529"/>
          <w:sz w:val="24"/>
          <w:szCs w:val="24"/>
          <w:shd w:val="clear" w:color="auto" w:fill="FFFFFF"/>
        </w:rPr>
        <w:t xml:space="preserve">, 2022, s. </w:t>
      </w:r>
      <w:r>
        <w:rPr>
          <w:rFonts w:ascii="Times New Roman" w:hAnsi="Times New Roman" w:cs="Times New Roman"/>
          <w:color w:val="212529"/>
          <w:sz w:val="24"/>
          <w:szCs w:val="24"/>
          <w:shd w:val="clear" w:color="auto" w:fill="FFFFFF"/>
        </w:rPr>
        <w:t xml:space="preserve">25). </w:t>
      </w:r>
      <w:r w:rsidR="0069460D">
        <w:rPr>
          <w:rFonts w:ascii="Times New Roman" w:hAnsi="Times New Roman" w:cs="Times New Roman"/>
          <w:color w:val="212529"/>
          <w:sz w:val="24"/>
          <w:szCs w:val="24"/>
          <w:shd w:val="clear" w:color="auto" w:fill="FFFFFF"/>
        </w:rPr>
        <w:br/>
      </w:r>
      <w:r>
        <w:rPr>
          <w:rFonts w:ascii="Times New Roman" w:hAnsi="Times New Roman" w:cs="Times New Roman"/>
          <w:color w:val="212529"/>
          <w:sz w:val="24"/>
          <w:szCs w:val="24"/>
          <w:shd w:val="clear" w:color="auto" w:fill="FFFFFF"/>
        </w:rPr>
        <w:t>V rámci systému exoskeletonů existuje shoda mezi roboty a klouby pacienta (</w:t>
      </w:r>
      <w:r w:rsidRPr="00704CBC">
        <w:rPr>
          <w:rFonts w:ascii="Times New Roman" w:hAnsi="Times New Roman" w:cs="Times New Roman"/>
          <w:color w:val="212529"/>
          <w:sz w:val="24"/>
          <w:szCs w:val="24"/>
          <w:shd w:val="clear" w:color="auto" w:fill="FFFFFF"/>
        </w:rPr>
        <w:t>viz obrázek</w:t>
      </w:r>
      <w:r w:rsidR="00704CBC" w:rsidRPr="00704CBC">
        <w:rPr>
          <w:rFonts w:ascii="Times New Roman" w:hAnsi="Times New Roman" w:cs="Times New Roman"/>
          <w:color w:val="212529"/>
          <w:sz w:val="24"/>
          <w:szCs w:val="24"/>
          <w:shd w:val="clear" w:color="auto" w:fill="FFFFFF"/>
        </w:rPr>
        <w:t xml:space="preserve"> 2</w:t>
      </w:r>
      <w:r w:rsidRPr="00704CBC">
        <w:rPr>
          <w:rFonts w:ascii="Times New Roman" w:hAnsi="Times New Roman" w:cs="Times New Roman"/>
          <w:color w:val="212529"/>
          <w:sz w:val="24"/>
          <w:szCs w:val="24"/>
          <w:shd w:val="clear" w:color="auto" w:fill="FFFFFF"/>
        </w:rPr>
        <w:t>).</w:t>
      </w:r>
      <w:r w:rsidRPr="002C5F8D">
        <w:rPr>
          <w:rFonts w:ascii="Times New Roman" w:hAnsi="Times New Roman" w:cs="Times New Roman"/>
          <w:b/>
          <w:bCs/>
          <w:color w:val="212529"/>
          <w:sz w:val="24"/>
          <w:szCs w:val="24"/>
          <w:shd w:val="clear" w:color="auto" w:fill="FFFFFF"/>
        </w:rPr>
        <w:t xml:space="preserve"> </w:t>
      </w:r>
      <w:r w:rsidR="0069460D">
        <w:rPr>
          <w:rFonts w:ascii="Times New Roman" w:hAnsi="Times New Roman" w:cs="Times New Roman"/>
          <w:b/>
          <w:bCs/>
          <w:color w:val="212529"/>
          <w:sz w:val="24"/>
          <w:szCs w:val="24"/>
          <w:shd w:val="clear" w:color="auto" w:fill="FFFFFF"/>
        </w:rPr>
        <w:br/>
      </w:r>
      <w:r>
        <w:rPr>
          <w:rFonts w:ascii="Times New Roman" w:hAnsi="Times New Roman" w:cs="Times New Roman"/>
          <w:color w:val="212529"/>
          <w:sz w:val="24"/>
          <w:szCs w:val="24"/>
          <w:shd w:val="clear" w:color="auto" w:fill="FFFFFF"/>
        </w:rPr>
        <w:t xml:space="preserve">Každý kloub je tak veden po trajektorii, která je už předem naprogramovaná. Tito roboti se dále mohou dělit podle počtu kloubů, které ovládají, anebo na unilaterální a bilaterální roboty </w:t>
      </w:r>
      <w:r w:rsidRPr="001B1AA5">
        <w:rPr>
          <w:rFonts w:ascii="Times New Roman" w:hAnsi="Times New Roman" w:cs="Times New Roman"/>
          <w:color w:val="212529"/>
          <w:sz w:val="24"/>
          <w:szCs w:val="24"/>
          <w:shd w:val="clear" w:color="auto" w:fill="FFFFFF"/>
        </w:rPr>
        <w:t>(Molteni</w:t>
      </w:r>
      <w:r>
        <w:rPr>
          <w:rFonts w:ascii="Times New Roman" w:hAnsi="Times New Roman" w:cs="Times New Roman"/>
          <w:color w:val="212529"/>
          <w:sz w:val="24"/>
          <w:szCs w:val="24"/>
          <w:shd w:val="clear" w:color="auto" w:fill="FFFFFF"/>
        </w:rPr>
        <w:t xml:space="preserve"> et al</w:t>
      </w:r>
      <w:r w:rsidRPr="001B1AA5">
        <w:rPr>
          <w:rFonts w:ascii="Times New Roman" w:hAnsi="Times New Roman" w:cs="Times New Roman"/>
          <w:color w:val="212529"/>
          <w:sz w:val="24"/>
          <w:szCs w:val="24"/>
          <w:shd w:val="clear" w:color="auto" w:fill="FFFFFF"/>
        </w:rPr>
        <w:t>, 2018</w:t>
      </w:r>
      <w:r>
        <w:rPr>
          <w:rFonts w:ascii="Times New Roman" w:hAnsi="Times New Roman" w:cs="Times New Roman"/>
          <w:color w:val="212529"/>
          <w:sz w:val="24"/>
          <w:szCs w:val="24"/>
          <w:shd w:val="clear" w:color="auto" w:fill="FFFFFF"/>
        </w:rPr>
        <w:t>, s. 175</w:t>
      </w:r>
      <w:r w:rsidRPr="001B1AA5">
        <w:rPr>
          <w:rFonts w:ascii="Times New Roman" w:hAnsi="Times New Roman" w:cs="Times New Roman"/>
          <w:color w:val="212529"/>
          <w:sz w:val="24"/>
          <w:szCs w:val="24"/>
          <w:shd w:val="clear" w:color="auto" w:fill="FFFFFF"/>
        </w:rPr>
        <w:t>).</w:t>
      </w:r>
    </w:p>
    <w:p w14:paraId="11CD0F16" w14:textId="7ABC625F" w:rsidR="00E076A8" w:rsidRDefault="00CE0FF4" w:rsidP="00E076A8">
      <w:pPr>
        <w:keepNext/>
        <w:spacing w:line="360" w:lineRule="auto"/>
        <w:contextualSpacing/>
        <w:jc w:val="both"/>
      </w:pPr>
      <w:r>
        <w:rPr>
          <w:noProof/>
        </w:rPr>
        <w:drawing>
          <wp:anchor distT="0" distB="0" distL="114300" distR="114300" simplePos="0" relativeHeight="251661312" behindDoc="0" locked="0" layoutInCell="1" allowOverlap="1" wp14:anchorId="368E6092" wp14:editId="68EC989A">
            <wp:simplePos x="1079500" y="901700"/>
            <wp:positionH relativeFrom="margin">
              <wp:align>left</wp:align>
            </wp:positionH>
            <wp:positionV relativeFrom="paragraph">
              <wp:align>top</wp:align>
            </wp:positionV>
            <wp:extent cx="1555115" cy="2220595"/>
            <wp:effectExtent l="0" t="0" r="6985" b="8255"/>
            <wp:wrapSquare wrapText="bothSides"/>
            <wp:docPr id="262351836" name="Obrázek 262351836" descr="Podrobnosti jsou v popisu za obráz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robnosti jsou v popisu za obrázk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603" cy="2225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DB5">
        <w:br w:type="textWrapping" w:clear="all"/>
      </w:r>
    </w:p>
    <w:p w14:paraId="11BC1B09" w14:textId="77777777" w:rsidR="002D7DB5" w:rsidRDefault="00E076A8" w:rsidP="00B8566E">
      <w:pPr>
        <w:pStyle w:val="Titulek"/>
        <w:spacing w:after="0"/>
        <w:rPr>
          <w:rFonts w:ascii="Times New Roman" w:hAnsi="Times New Roman" w:cs="Times New Roman"/>
          <w:b/>
          <w:bCs/>
          <w:i w:val="0"/>
          <w:iCs w:val="0"/>
          <w:color w:val="auto"/>
          <w:sz w:val="24"/>
          <w:szCs w:val="24"/>
        </w:rPr>
      </w:pPr>
      <w:bookmarkStart w:id="26" w:name="_Toc159345590"/>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36AD6F2A" w14:textId="6FB51A3A" w:rsidR="00CE0FF4" w:rsidRDefault="00E076A8" w:rsidP="00B8566E">
      <w:pPr>
        <w:pStyle w:val="Titulek"/>
        <w:spacing w:after="0"/>
        <w:rPr>
          <w:rFonts w:ascii="Times New Roman" w:hAnsi="Times New Roman" w:cs="Times New Roman"/>
          <w:i w:val="0"/>
          <w:iCs w:val="0"/>
          <w:color w:val="auto"/>
          <w:sz w:val="24"/>
          <w:szCs w:val="24"/>
        </w:rPr>
      </w:pPr>
      <w:r w:rsidRPr="00E076A8">
        <w:rPr>
          <w:rFonts w:ascii="Times New Roman" w:hAnsi="Times New Roman" w:cs="Times New Roman"/>
          <w:i w:val="0"/>
          <w:iCs w:val="0"/>
          <w:color w:val="auto"/>
          <w:sz w:val="24"/>
          <w:szCs w:val="24"/>
        </w:rPr>
        <w:t>Exoskeleton pro rehabilitaci horních končetin (Molteni et al, 2018, s. 176)</w:t>
      </w:r>
      <w:bookmarkEnd w:id="26"/>
    </w:p>
    <w:p w14:paraId="5477C69C" w14:textId="77777777" w:rsidR="00B8566E" w:rsidRPr="00B8566E" w:rsidRDefault="00B8566E" w:rsidP="00B8566E"/>
    <w:p w14:paraId="215A6A73" w14:textId="720546CE" w:rsidR="00CD1E01" w:rsidRPr="00304F39" w:rsidRDefault="005E690F" w:rsidP="001E1AD8">
      <w:pPr>
        <w:pStyle w:val="Nadpis3"/>
        <w:numPr>
          <w:ilvl w:val="2"/>
          <w:numId w:val="16"/>
        </w:numPr>
        <w:rPr>
          <w:rFonts w:ascii="Times New Roman" w:hAnsi="Times New Roman" w:cs="Times New Roman"/>
          <w:b/>
          <w:bCs/>
          <w:color w:val="auto"/>
        </w:rPr>
      </w:pPr>
      <w:bookmarkStart w:id="27" w:name="_Toc164010493"/>
      <w:r w:rsidRPr="00304F39">
        <w:rPr>
          <w:rFonts w:ascii="Times New Roman" w:hAnsi="Times New Roman" w:cs="Times New Roman"/>
          <w:b/>
          <w:bCs/>
          <w:color w:val="auto"/>
        </w:rPr>
        <w:t xml:space="preserve">Principy </w:t>
      </w:r>
      <w:r w:rsidR="00CD1E01" w:rsidRPr="00304F39">
        <w:rPr>
          <w:rFonts w:ascii="Times New Roman" w:hAnsi="Times New Roman" w:cs="Times New Roman"/>
          <w:b/>
          <w:bCs/>
          <w:color w:val="auto"/>
        </w:rPr>
        <w:t>robotických zařízení</w:t>
      </w:r>
      <w:bookmarkEnd w:id="27"/>
      <w:r w:rsidR="00CD1E01" w:rsidRPr="00304F39">
        <w:rPr>
          <w:rFonts w:ascii="Times New Roman" w:hAnsi="Times New Roman" w:cs="Times New Roman"/>
          <w:b/>
          <w:bCs/>
          <w:color w:val="auto"/>
        </w:rPr>
        <w:t xml:space="preserve"> </w:t>
      </w:r>
    </w:p>
    <w:p w14:paraId="55009CD6" w14:textId="456FE677" w:rsidR="00FC63BE" w:rsidRPr="00FC63BE" w:rsidRDefault="00D05883" w:rsidP="00FC63B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Pro správně provedenou a efektivní terapii je nutné respektovat základní principy roboticky asistované </w:t>
      </w:r>
      <w:r w:rsidR="00B947AD">
        <w:rPr>
          <w:rFonts w:ascii="Times New Roman" w:hAnsi="Times New Roman" w:cs="Times New Roman"/>
          <w:sz w:val="24"/>
          <w:szCs w:val="24"/>
        </w:rPr>
        <w:t>rehabilitace.</w:t>
      </w:r>
      <w:r w:rsidR="00C85A99">
        <w:rPr>
          <w:rFonts w:ascii="Times New Roman" w:hAnsi="Times New Roman" w:cs="Times New Roman"/>
          <w:sz w:val="24"/>
          <w:szCs w:val="24"/>
        </w:rPr>
        <w:t xml:space="preserve"> Terapii smí provádět pouze proškolený </w:t>
      </w:r>
      <w:r w:rsidR="00BF1FC0">
        <w:rPr>
          <w:rFonts w:ascii="Times New Roman" w:hAnsi="Times New Roman" w:cs="Times New Roman"/>
          <w:sz w:val="24"/>
          <w:szCs w:val="24"/>
        </w:rPr>
        <w:t>odborník</w:t>
      </w:r>
      <w:r w:rsidR="00C85A99">
        <w:rPr>
          <w:rFonts w:ascii="Times New Roman" w:hAnsi="Times New Roman" w:cs="Times New Roman"/>
          <w:sz w:val="24"/>
          <w:szCs w:val="24"/>
        </w:rPr>
        <w:t>.</w:t>
      </w:r>
      <w:r w:rsidR="00B947AD">
        <w:rPr>
          <w:rFonts w:ascii="Times New Roman" w:hAnsi="Times New Roman" w:cs="Times New Roman"/>
          <w:sz w:val="24"/>
          <w:szCs w:val="24"/>
        </w:rPr>
        <w:t xml:space="preserve"> Je důležité, aby </w:t>
      </w:r>
      <w:r w:rsidR="007A6AC6">
        <w:rPr>
          <w:rFonts w:ascii="Times New Roman" w:hAnsi="Times New Roman" w:cs="Times New Roman"/>
          <w:sz w:val="24"/>
          <w:szCs w:val="24"/>
        </w:rPr>
        <w:t xml:space="preserve">terapeut správně zapojil daný robotický systém </w:t>
      </w:r>
      <w:r w:rsidR="007071DE">
        <w:rPr>
          <w:rFonts w:ascii="Times New Roman" w:hAnsi="Times New Roman" w:cs="Times New Roman"/>
          <w:sz w:val="24"/>
          <w:szCs w:val="24"/>
        </w:rPr>
        <w:t xml:space="preserve">a nastavil parametry terapie přesně dle instrukcí a návodu výrobce stroje. </w:t>
      </w:r>
      <w:r w:rsidR="004948D2">
        <w:rPr>
          <w:rFonts w:ascii="Times New Roman" w:hAnsi="Times New Roman" w:cs="Times New Roman"/>
          <w:sz w:val="24"/>
          <w:szCs w:val="24"/>
        </w:rPr>
        <w:t>Dále je nutné znát kontraindikace terapie a zvážit její vhodnost</w:t>
      </w:r>
      <w:r w:rsidR="004D3A0F">
        <w:rPr>
          <w:rFonts w:ascii="Times New Roman" w:hAnsi="Times New Roman" w:cs="Times New Roman"/>
          <w:sz w:val="24"/>
          <w:szCs w:val="24"/>
        </w:rPr>
        <w:t xml:space="preserve">, stejně tak dbát na bezpečnostní opatření. Vždy je důležité brát v potaz </w:t>
      </w:r>
      <w:r w:rsidR="00A8315A">
        <w:rPr>
          <w:rFonts w:ascii="Times New Roman" w:hAnsi="Times New Roman" w:cs="Times New Roman"/>
          <w:sz w:val="24"/>
          <w:szCs w:val="24"/>
        </w:rPr>
        <w:t xml:space="preserve">to, že každý pacient je individuální, každý tudíž může terapii vnímat jinak či na ni jinak i reagovat. Proto je nutné </w:t>
      </w:r>
      <w:r w:rsidR="00A01191">
        <w:rPr>
          <w:rFonts w:ascii="Times New Roman" w:hAnsi="Times New Roman" w:cs="Times New Roman"/>
          <w:sz w:val="24"/>
          <w:szCs w:val="24"/>
        </w:rPr>
        <w:t xml:space="preserve">vždy nastavit intenzitu a náročnost terapie dle možností daného pacienta. Aby byla terapie co nejefektivnější, </w:t>
      </w:r>
      <w:r w:rsidR="009B33B5">
        <w:rPr>
          <w:rFonts w:ascii="Times New Roman" w:hAnsi="Times New Roman" w:cs="Times New Roman"/>
          <w:sz w:val="24"/>
          <w:szCs w:val="24"/>
        </w:rPr>
        <w:t>mělo by postupně docházet ke zvyšování její náročnosti – prodloužen</w:t>
      </w:r>
      <w:r w:rsidR="00F32D6D">
        <w:rPr>
          <w:rFonts w:ascii="Times New Roman" w:hAnsi="Times New Roman" w:cs="Times New Roman"/>
          <w:sz w:val="24"/>
          <w:szCs w:val="24"/>
        </w:rPr>
        <w:t xml:space="preserve">í terapie (maximálně ovšem 30 minut), postupně zvyšovat míru soběstačnosti, díky snížení asistence, </w:t>
      </w:r>
      <w:r w:rsidR="00D80338">
        <w:rPr>
          <w:rFonts w:ascii="Times New Roman" w:hAnsi="Times New Roman" w:cs="Times New Roman"/>
          <w:sz w:val="24"/>
          <w:szCs w:val="24"/>
        </w:rPr>
        <w:t xml:space="preserve">nebo postupným zvyšováním rozsahu nebo rychlosti. </w:t>
      </w:r>
      <w:r w:rsidR="00C85A99">
        <w:rPr>
          <w:rFonts w:ascii="Times New Roman" w:hAnsi="Times New Roman" w:cs="Times New Roman"/>
          <w:sz w:val="24"/>
          <w:szCs w:val="24"/>
        </w:rPr>
        <w:t xml:space="preserve">Velmi velkou roli hraje i motivace a spolupráce </w:t>
      </w:r>
      <w:r w:rsidR="00C85A99" w:rsidRPr="00870FF4">
        <w:rPr>
          <w:rFonts w:ascii="Times New Roman" w:hAnsi="Times New Roman" w:cs="Times New Roman"/>
          <w:sz w:val="24"/>
          <w:szCs w:val="24"/>
        </w:rPr>
        <w:t>pacienta</w:t>
      </w:r>
      <w:r w:rsidR="00870FF4" w:rsidRPr="00870FF4">
        <w:rPr>
          <w:rFonts w:ascii="Times New Roman" w:hAnsi="Times New Roman" w:cs="Times New Roman"/>
          <w:sz w:val="24"/>
          <w:szCs w:val="24"/>
        </w:rPr>
        <w:t xml:space="preserve"> </w:t>
      </w:r>
      <w:r w:rsidR="00870FF4" w:rsidRPr="00870FF4">
        <w:rPr>
          <w:rFonts w:ascii="Times New Roman" w:hAnsi="Times New Roman" w:cs="Times New Roman"/>
          <w:color w:val="212529"/>
          <w:sz w:val="24"/>
          <w:szCs w:val="24"/>
          <w:shd w:val="clear" w:color="auto" w:fill="FFFFFF"/>
        </w:rPr>
        <w:t>(Kolářová</w:t>
      </w:r>
      <w:r w:rsidR="002C4079">
        <w:rPr>
          <w:rFonts w:ascii="Times New Roman" w:hAnsi="Times New Roman" w:cs="Times New Roman"/>
          <w:color w:val="212529"/>
          <w:sz w:val="24"/>
          <w:szCs w:val="24"/>
          <w:shd w:val="clear" w:color="auto" w:fill="FFFFFF"/>
        </w:rPr>
        <w:t xml:space="preserve"> et al.</w:t>
      </w:r>
      <w:r w:rsidR="00870FF4" w:rsidRPr="00870FF4">
        <w:rPr>
          <w:rFonts w:ascii="Times New Roman" w:hAnsi="Times New Roman" w:cs="Times New Roman"/>
          <w:color w:val="212529"/>
          <w:sz w:val="24"/>
          <w:szCs w:val="24"/>
          <w:shd w:val="clear" w:color="auto" w:fill="FFFFFF"/>
        </w:rPr>
        <w:t>, 2019</w:t>
      </w:r>
      <w:r w:rsidR="00C815A8">
        <w:rPr>
          <w:rFonts w:ascii="Times New Roman" w:hAnsi="Times New Roman" w:cs="Times New Roman"/>
          <w:color w:val="212529"/>
          <w:sz w:val="24"/>
          <w:szCs w:val="24"/>
          <w:shd w:val="clear" w:color="auto" w:fill="FFFFFF"/>
        </w:rPr>
        <w:t>, s. 108</w:t>
      </w:r>
      <w:r w:rsidR="00870FF4" w:rsidRPr="00870FF4">
        <w:rPr>
          <w:rFonts w:ascii="Times New Roman" w:hAnsi="Times New Roman" w:cs="Times New Roman"/>
          <w:color w:val="212529"/>
          <w:sz w:val="24"/>
          <w:szCs w:val="24"/>
          <w:shd w:val="clear" w:color="auto" w:fill="FFFFFF"/>
        </w:rPr>
        <w:t>).</w:t>
      </w:r>
      <w:r w:rsidR="00A01191">
        <w:rPr>
          <w:rFonts w:ascii="Times New Roman" w:hAnsi="Times New Roman" w:cs="Times New Roman"/>
          <w:sz w:val="24"/>
          <w:szCs w:val="24"/>
        </w:rPr>
        <w:t xml:space="preserve"> </w:t>
      </w:r>
    </w:p>
    <w:p w14:paraId="1F3399C0" w14:textId="0E8F98F7" w:rsidR="003E77F0" w:rsidRPr="00304F39" w:rsidRDefault="003E77F0" w:rsidP="001E1AD8">
      <w:pPr>
        <w:pStyle w:val="Nadpis3"/>
        <w:numPr>
          <w:ilvl w:val="2"/>
          <w:numId w:val="16"/>
        </w:numPr>
        <w:rPr>
          <w:rFonts w:ascii="Times New Roman" w:hAnsi="Times New Roman" w:cs="Times New Roman"/>
          <w:b/>
          <w:bCs/>
          <w:color w:val="auto"/>
        </w:rPr>
      </w:pPr>
      <w:bookmarkStart w:id="28" w:name="_Toc164010494"/>
      <w:r w:rsidRPr="00304F39">
        <w:rPr>
          <w:rFonts w:ascii="Times New Roman" w:hAnsi="Times New Roman" w:cs="Times New Roman"/>
          <w:b/>
          <w:bCs/>
          <w:color w:val="auto"/>
        </w:rPr>
        <w:lastRenderedPageBreak/>
        <w:t>Robotická zařízení pro horní končetinu</w:t>
      </w:r>
      <w:bookmarkEnd w:id="28"/>
    </w:p>
    <w:p w14:paraId="2E5E3DF7" w14:textId="1B35542D" w:rsidR="003E77F0" w:rsidRPr="00304F39" w:rsidRDefault="003E77F0" w:rsidP="00304F39">
      <w:pPr>
        <w:pStyle w:val="Nadpis4"/>
        <w:rPr>
          <w:rFonts w:ascii="Times New Roman" w:hAnsi="Times New Roman" w:cs="Times New Roman"/>
          <w:b/>
          <w:bCs/>
          <w:i w:val="0"/>
          <w:iCs w:val="0"/>
          <w:color w:val="auto"/>
          <w:sz w:val="24"/>
          <w:szCs w:val="24"/>
          <w:shd w:val="clear" w:color="auto" w:fill="FFFFFF"/>
        </w:rPr>
      </w:pPr>
      <w:r w:rsidRPr="00304F39">
        <w:rPr>
          <w:rFonts w:ascii="Times New Roman" w:hAnsi="Times New Roman" w:cs="Times New Roman"/>
          <w:b/>
          <w:bCs/>
          <w:i w:val="0"/>
          <w:iCs w:val="0"/>
          <w:color w:val="auto"/>
          <w:sz w:val="24"/>
          <w:szCs w:val="24"/>
          <w:shd w:val="clear" w:color="auto" w:fill="FFFFFF"/>
        </w:rPr>
        <w:t>Gloreha</w:t>
      </w:r>
    </w:p>
    <w:p w14:paraId="707C0990" w14:textId="77777777"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Gloreha je robotický přístroj určený pro rehabilitaci horní </w:t>
      </w:r>
      <w:r w:rsidRPr="000F7913">
        <w:rPr>
          <w:rFonts w:ascii="Times New Roman" w:hAnsi="Times New Roman" w:cs="Times New Roman"/>
          <w:color w:val="212529"/>
          <w:sz w:val="24"/>
          <w:szCs w:val="24"/>
          <w:shd w:val="clear" w:color="auto" w:fill="FFFFFF"/>
        </w:rPr>
        <w:t>končetiny</w:t>
      </w:r>
      <w:r>
        <w:rPr>
          <w:rFonts w:ascii="Times New Roman" w:hAnsi="Times New Roman" w:cs="Times New Roman"/>
          <w:color w:val="212529"/>
          <w:sz w:val="24"/>
          <w:szCs w:val="24"/>
          <w:shd w:val="clear" w:color="auto" w:fill="FFFFFF"/>
        </w:rPr>
        <w:t xml:space="preserve">. Má tvar rukavice, na kterou se </w:t>
      </w:r>
      <w:r w:rsidRPr="00285FD5">
        <w:rPr>
          <w:rFonts w:ascii="Times New Roman" w:hAnsi="Times New Roman" w:cs="Times New Roman"/>
          <w:color w:val="212529"/>
          <w:sz w:val="24"/>
          <w:szCs w:val="24"/>
          <w:shd w:val="clear" w:color="auto" w:fill="FFFFFF"/>
        </w:rPr>
        <w:t>přenáší mechanická síla přes pružný nosník. Generátor energie není spolu s robotem připevněn k ruce pacienta</w:t>
      </w:r>
      <w:r>
        <w:rPr>
          <w:rFonts w:ascii="Times New Roman" w:hAnsi="Times New Roman" w:cs="Times New Roman"/>
          <w:color w:val="212529"/>
          <w:sz w:val="24"/>
          <w:szCs w:val="24"/>
          <w:shd w:val="clear" w:color="auto" w:fill="FFFFFF"/>
        </w:rPr>
        <w:t xml:space="preserve">, ale je oddělen. Díky tomu potom váha přístroje nepůsobí během terapie na ruku pacienta </w:t>
      </w:r>
      <w:r w:rsidRPr="00285FD5">
        <w:rPr>
          <w:rFonts w:ascii="Times New Roman" w:hAnsi="Times New Roman" w:cs="Times New Roman"/>
          <w:color w:val="212529"/>
          <w:sz w:val="24"/>
          <w:szCs w:val="24"/>
          <w:shd w:val="clear" w:color="auto" w:fill="FFFFFF"/>
        </w:rPr>
        <w:t>(Villafañe et al., 2018, s. 96).</w:t>
      </w:r>
    </w:p>
    <w:p w14:paraId="6187DB89" w14:textId="00EF9013"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Jedná se o roboticky asistovanou rukavici, která využívá stále se opakujících pohybů, kdy cílem je obnovení hybnosti, zlepšení čití, snížení edému a svalového napětí. </w:t>
      </w:r>
      <w:r w:rsidR="00CB1895">
        <w:rPr>
          <w:rFonts w:ascii="Times New Roman" w:hAnsi="Times New Roman" w:cs="Times New Roman"/>
          <w:color w:val="212529"/>
          <w:sz w:val="24"/>
          <w:szCs w:val="24"/>
          <w:shd w:val="clear" w:color="auto" w:fill="FFFFFF"/>
        </w:rPr>
        <w:br/>
      </w:r>
      <w:r>
        <w:rPr>
          <w:rFonts w:ascii="Times New Roman" w:hAnsi="Times New Roman" w:cs="Times New Roman"/>
          <w:color w:val="212529"/>
          <w:sz w:val="24"/>
          <w:szCs w:val="24"/>
          <w:shd w:val="clear" w:color="auto" w:fill="FFFFFF"/>
        </w:rPr>
        <w:t xml:space="preserve">Gloreha pracuje v několika módech – pasivní, pasivně aktivní a herní mód. Pasivní mód je určen pro pacienty, kteří nemají schopnost aktivního pohybu. Pasivně aktivní mód pacientům pouze dopomáhá. Přístroj dokáže rozpoznat, kdy pacient došel do svého maximální limitu rozsahu a v případě potřeby pomůže. Herní mód se využívá u pacientů, kteří zvládají plný aktivní rozsah, ale je potřeba zaměřit se u na rychlost, přesnost, provedení pohybu a svalovou kondici ruky </w:t>
      </w:r>
      <w:r w:rsidRPr="00181532">
        <w:rPr>
          <w:rFonts w:ascii="Times New Roman" w:hAnsi="Times New Roman" w:cs="Times New Roman"/>
          <w:color w:val="212529"/>
          <w:sz w:val="24"/>
          <w:szCs w:val="24"/>
          <w:shd w:val="clear" w:color="auto" w:fill="FFFFFF"/>
        </w:rPr>
        <w:t xml:space="preserve">(Navrátil </w:t>
      </w:r>
      <w:r>
        <w:rPr>
          <w:rFonts w:ascii="Times New Roman" w:hAnsi="Times New Roman" w:cs="Times New Roman"/>
          <w:color w:val="212529"/>
          <w:sz w:val="24"/>
          <w:szCs w:val="24"/>
          <w:shd w:val="clear" w:color="auto" w:fill="FFFFFF"/>
        </w:rPr>
        <w:t>et al.</w:t>
      </w:r>
      <w:r w:rsidRPr="00181532">
        <w:rPr>
          <w:rFonts w:ascii="Times New Roman" w:hAnsi="Times New Roman" w:cs="Times New Roman"/>
          <w:color w:val="212529"/>
          <w:sz w:val="24"/>
          <w:szCs w:val="24"/>
          <w:shd w:val="clear" w:color="auto" w:fill="FFFFFF"/>
        </w:rPr>
        <w:t>, 2022, s. 13</w:t>
      </w:r>
      <w:r>
        <w:rPr>
          <w:rFonts w:ascii="Times New Roman" w:hAnsi="Times New Roman" w:cs="Times New Roman"/>
          <w:color w:val="212529"/>
          <w:sz w:val="24"/>
          <w:szCs w:val="24"/>
          <w:shd w:val="clear" w:color="auto" w:fill="FFFFFF"/>
        </w:rPr>
        <w:t>4-135</w:t>
      </w:r>
      <w:r w:rsidRPr="00181532">
        <w:rPr>
          <w:rFonts w:ascii="Times New Roman" w:hAnsi="Times New Roman" w:cs="Times New Roman"/>
          <w:color w:val="212529"/>
          <w:sz w:val="24"/>
          <w:szCs w:val="24"/>
          <w:shd w:val="clear" w:color="auto" w:fill="FFFFFF"/>
        </w:rPr>
        <w:t>).</w:t>
      </w:r>
    </w:p>
    <w:p w14:paraId="33FE0B49" w14:textId="77777777"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Robotický přístroj Gloreha má široké spektrum využití u neurologických pacientů s motorickým nebo i kognitivním deficitem. Mezi nejčastější indikace patří: CMP, poranění mozku, míchy, DMO, Parkinsonova choroba, periferní neuropatie nebo poruchy vývoje. Nicméně tyto přístroje se mohou využívat i jako podpora při léčbě pacientů s onemocněním pohybového systému a také v pooperačním stádiu. Zařízení se může použít v subakutní i chronické fázi. Mezi klinické přínosy patří například: udržování a zlepšení kloubního rozsahu, stimulace propriorecepce, zvýšení funkční nezávislost, prevence srůstů, kontraktur a poškození, která jsou způsobená imobilizací, zvýšení koordinace, obratnost, síly, zlepšení metabolismu lymfatického i krevního oběhu a mnoho dalších. Existují různé typy terapeutických robotů od společnosti Gloreha – systém Crescendo, Maestro, Aida, Sinfonia, Aria a Concerto (</w:t>
      </w:r>
      <w:r w:rsidRPr="003D117F">
        <w:rPr>
          <w:rFonts w:ascii="Times New Roman" w:hAnsi="Times New Roman" w:cs="Times New Roman"/>
          <w:color w:val="212529"/>
          <w:sz w:val="24"/>
          <w:szCs w:val="24"/>
          <w:shd w:val="clear" w:color="auto" w:fill="FFFFFF"/>
        </w:rPr>
        <w:t>Gloreha, 2023</w:t>
      </w:r>
      <w:r>
        <w:rPr>
          <w:rFonts w:ascii="Times New Roman" w:hAnsi="Times New Roman" w:cs="Times New Roman"/>
          <w:color w:val="212529"/>
          <w:sz w:val="24"/>
          <w:szCs w:val="24"/>
          <w:shd w:val="clear" w:color="auto" w:fill="FFFFFF"/>
        </w:rPr>
        <w:t>).</w:t>
      </w:r>
    </w:p>
    <w:p w14:paraId="463894F2" w14:textId="3565A934" w:rsidR="00B81AC2" w:rsidRPr="003057FE"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V České republice je systém Gloreha jedním z nejvíce používaných robotických zařízení v oblasti neurorehabilitace. Během posledních 5 let došlo k cca 30 instalacím </w:t>
      </w:r>
      <w:r w:rsidRPr="00181532">
        <w:rPr>
          <w:rFonts w:ascii="Times New Roman" w:hAnsi="Times New Roman" w:cs="Times New Roman"/>
          <w:color w:val="212529"/>
          <w:sz w:val="24"/>
          <w:szCs w:val="24"/>
          <w:shd w:val="clear" w:color="auto" w:fill="FFFFFF"/>
        </w:rPr>
        <w:t>(Navrátil</w:t>
      </w:r>
      <w:r>
        <w:rPr>
          <w:rFonts w:ascii="Times New Roman" w:hAnsi="Times New Roman" w:cs="Times New Roman"/>
          <w:color w:val="212529"/>
          <w:sz w:val="24"/>
          <w:szCs w:val="24"/>
          <w:shd w:val="clear" w:color="auto" w:fill="FFFFFF"/>
        </w:rPr>
        <w:t xml:space="preserve"> et al.</w:t>
      </w:r>
      <w:r w:rsidRPr="00181532">
        <w:rPr>
          <w:rFonts w:ascii="Times New Roman" w:hAnsi="Times New Roman" w:cs="Times New Roman"/>
          <w:color w:val="212529"/>
          <w:sz w:val="24"/>
          <w:szCs w:val="24"/>
          <w:shd w:val="clear" w:color="auto" w:fill="FFFFFF"/>
        </w:rPr>
        <w:t>, 2022, s. 13</w:t>
      </w:r>
      <w:r>
        <w:rPr>
          <w:rFonts w:ascii="Times New Roman" w:hAnsi="Times New Roman" w:cs="Times New Roman"/>
          <w:color w:val="212529"/>
          <w:sz w:val="24"/>
          <w:szCs w:val="24"/>
          <w:shd w:val="clear" w:color="auto" w:fill="FFFFFF"/>
        </w:rPr>
        <w:t>8</w:t>
      </w:r>
      <w:r w:rsidRPr="00181532">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Tato zařízení se využívají denně v nemocnicích i rehabilitačních centrech po celém světe. Přístroje Gloreha jsou nejmodernější, nejúčinnější a pro pacienty nejvíce přívětivou technologií, která se používá v rámci motorické rehabilitace horní končetiny a neurokognitivní regenerace. Mohou být součástí kterékoliv fáze rehabilitačního procesu (</w:t>
      </w:r>
      <w:r w:rsidRPr="003D117F">
        <w:rPr>
          <w:rFonts w:ascii="Times New Roman" w:hAnsi="Times New Roman" w:cs="Times New Roman"/>
          <w:color w:val="212529"/>
          <w:sz w:val="24"/>
          <w:szCs w:val="24"/>
          <w:shd w:val="clear" w:color="auto" w:fill="FFFFFF"/>
        </w:rPr>
        <w:t>Gloreha, 2023</w:t>
      </w:r>
      <w:r>
        <w:rPr>
          <w:rFonts w:ascii="Times New Roman" w:hAnsi="Times New Roman" w:cs="Times New Roman"/>
          <w:color w:val="212529"/>
          <w:sz w:val="24"/>
          <w:szCs w:val="24"/>
          <w:shd w:val="clear" w:color="auto" w:fill="FFFFFF"/>
        </w:rPr>
        <w:t>).</w:t>
      </w:r>
    </w:p>
    <w:p w14:paraId="50635032" w14:textId="4FCF3C45" w:rsidR="003E77F0" w:rsidRPr="00304F39" w:rsidRDefault="003E77F0" w:rsidP="00304F39">
      <w:pPr>
        <w:pStyle w:val="Nadpis4"/>
        <w:rPr>
          <w:rFonts w:ascii="Times New Roman" w:hAnsi="Times New Roman" w:cs="Times New Roman"/>
          <w:b/>
          <w:bCs/>
          <w:i w:val="0"/>
          <w:iCs w:val="0"/>
          <w:color w:val="auto"/>
          <w:sz w:val="24"/>
          <w:szCs w:val="24"/>
        </w:rPr>
      </w:pPr>
      <w:r w:rsidRPr="00304F39">
        <w:rPr>
          <w:rFonts w:ascii="Times New Roman" w:hAnsi="Times New Roman" w:cs="Times New Roman"/>
          <w:b/>
          <w:bCs/>
          <w:i w:val="0"/>
          <w:iCs w:val="0"/>
          <w:color w:val="auto"/>
          <w:sz w:val="24"/>
          <w:szCs w:val="24"/>
        </w:rPr>
        <w:lastRenderedPageBreak/>
        <w:t>Gloreha Sinfonia</w:t>
      </w:r>
    </w:p>
    <w:p w14:paraId="0D085E6A" w14:textId="20CF2827" w:rsidR="003E77F0" w:rsidRPr="00932458"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sidRPr="003E77F0">
        <w:rPr>
          <w:rFonts w:ascii="Times New Roman" w:hAnsi="Times New Roman" w:cs="Times New Roman"/>
          <w:sz w:val="24"/>
          <w:szCs w:val="24"/>
        </w:rPr>
        <w:t xml:space="preserve">Gloreha Sinfonia je nejmodernější přístroj určený k funkční rehabilitaci ruky </w:t>
      </w:r>
      <w:r w:rsidRPr="003E77F0">
        <w:rPr>
          <w:rFonts w:ascii="Times New Roman" w:hAnsi="Times New Roman" w:cs="Times New Roman"/>
          <w:color w:val="212529"/>
          <w:sz w:val="24"/>
          <w:szCs w:val="24"/>
          <w:shd w:val="clear" w:color="auto" w:fill="FFFFFF"/>
        </w:rPr>
        <w:t>(Gloreha, 2023)</w:t>
      </w:r>
      <w:r w:rsidRPr="003E77F0">
        <w:rPr>
          <w:rFonts w:ascii="Times New Roman" w:hAnsi="Times New Roman" w:cs="Times New Roman"/>
          <w:sz w:val="24"/>
          <w:szCs w:val="24"/>
        </w:rPr>
        <w:t>. Jedná se o druh robotického zařízení, které je určeno k neuromuskulární rehabilitaci</w:t>
      </w:r>
      <w:r w:rsidRPr="000C2E60">
        <w:rPr>
          <w:rFonts w:ascii="Times New Roman" w:hAnsi="Times New Roman" w:cs="Times New Roman"/>
          <w:sz w:val="24"/>
          <w:szCs w:val="24"/>
        </w:rPr>
        <w:t xml:space="preserve"> horní </w:t>
      </w:r>
      <w:r w:rsidRPr="00704CBC">
        <w:rPr>
          <w:rFonts w:ascii="Times New Roman" w:hAnsi="Times New Roman" w:cs="Times New Roman"/>
          <w:sz w:val="24"/>
          <w:szCs w:val="24"/>
        </w:rPr>
        <w:t xml:space="preserve">končetiny (viz obrázek </w:t>
      </w:r>
      <w:r w:rsidR="00704CBC" w:rsidRPr="00704CBC">
        <w:rPr>
          <w:rFonts w:ascii="Times New Roman" w:hAnsi="Times New Roman" w:cs="Times New Roman"/>
          <w:sz w:val="24"/>
          <w:szCs w:val="24"/>
        </w:rPr>
        <w:t>3</w:t>
      </w:r>
      <w:r w:rsidRPr="00704CBC">
        <w:rPr>
          <w:rFonts w:ascii="Times New Roman" w:hAnsi="Times New Roman" w:cs="Times New Roman"/>
          <w:sz w:val="24"/>
          <w:szCs w:val="24"/>
        </w:rPr>
        <w:t>).</w:t>
      </w:r>
      <w:r w:rsidRPr="000C2E60">
        <w:rPr>
          <w:rFonts w:ascii="Times New Roman" w:hAnsi="Times New Roman" w:cs="Times New Roman"/>
          <w:sz w:val="24"/>
          <w:szCs w:val="24"/>
        </w:rPr>
        <w:t xml:space="preserve"> Zařízení obsahuje kompletní sadu rukavic, součástí je i příslušenství určené na mobilizaci prstů, dále rovnátka, dynamick</w:t>
      </w:r>
      <w:r>
        <w:rPr>
          <w:rFonts w:ascii="Times New Roman" w:hAnsi="Times New Roman" w:cs="Times New Roman"/>
          <w:sz w:val="24"/>
          <w:szCs w:val="24"/>
        </w:rPr>
        <w:t xml:space="preserve">á </w:t>
      </w:r>
      <w:r w:rsidRPr="000C2E60">
        <w:rPr>
          <w:rFonts w:ascii="Times New Roman" w:hAnsi="Times New Roman" w:cs="Times New Roman"/>
          <w:sz w:val="24"/>
          <w:szCs w:val="24"/>
        </w:rPr>
        <w:t>podpor</w:t>
      </w:r>
      <w:r>
        <w:rPr>
          <w:rFonts w:ascii="Times New Roman" w:hAnsi="Times New Roman" w:cs="Times New Roman"/>
          <w:sz w:val="24"/>
          <w:szCs w:val="24"/>
        </w:rPr>
        <w:t>a</w:t>
      </w:r>
      <w:r w:rsidRPr="000C2E60">
        <w:rPr>
          <w:rFonts w:ascii="Times New Roman" w:hAnsi="Times New Roman" w:cs="Times New Roman"/>
          <w:sz w:val="24"/>
          <w:szCs w:val="24"/>
        </w:rPr>
        <w:t>, která podepírá paži, stimulační software se 3D animací, hlasov</w:t>
      </w:r>
      <w:r>
        <w:rPr>
          <w:rFonts w:ascii="Times New Roman" w:hAnsi="Times New Roman" w:cs="Times New Roman"/>
          <w:sz w:val="24"/>
          <w:szCs w:val="24"/>
        </w:rPr>
        <w:t>ý</w:t>
      </w:r>
      <w:r w:rsidRPr="000C2E60">
        <w:rPr>
          <w:rFonts w:ascii="Times New Roman" w:hAnsi="Times New Roman" w:cs="Times New Roman"/>
          <w:sz w:val="24"/>
          <w:szCs w:val="24"/>
        </w:rPr>
        <w:t xml:space="preserve"> průvodce, dotykov</w:t>
      </w:r>
      <w:r>
        <w:rPr>
          <w:rFonts w:ascii="Times New Roman" w:hAnsi="Times New Roman" w:cs="Times New Roman"/>
          <w:sz w:val="24"/>
          <w:szCs w:val="24"/>
        </w:rPr>
        <w:t xml:space="preserve">á </w:t>
      </w:r>
      <w:r w:rsidRPr="000C2E60">
        <w:rPr>
          <w:rFonts w:ascii="Times New Roman" w:hAnsi="Times New Roman" w:cs="Times New Roman"/>
          <w:sz w:val="24"/>
          <w:szCs w:val="24"/>
        </w:rPr>
        <w:t>obrazovk</w:t>
      </w:r>
      <w:r>
        <w:rPr>
          <w:rFonts w:ascii="Times New Roman" w:hAnsi="Times New Roman" w:cs="Times New Roman"/>
          <w:sz w:val="24"/>
          <w:szCs w:val="24"/>
        </w:rPr>
        <w:t>a</w:t>
      </w:r>
      <w:r w:rsidRPr="000C2E60">
        <w:rPr>
          <w:rFonts w:ascii="Times New Roman" w:hAnsi="Times New Roman" w:cs="Times New Roman"/>
          <w:sz w:val="24"/>
          <w:szCs w:val="24"/>
        </w:rPr>
        <w:t xml:space="preserve"> s video a audio efekty</w:t>
      </w:r>
      <w:r>
        <w:rPr>
          <w:rFonts w:ascii="Times New Roman" w:hAnsi="Times New Roman" w:cs="Times New Roman"/>
          <w:sz w:val="24"/>
          <w:szCs w:val="24"/>
        </w:rPr>
        <w:t xml:space="preserve"> </w:t>
      </w:r>
      <w:r w:rsidRPr="000C2E60">
        <w:rPr>
          <w:rFonts w:ascii="Times New Roman" w:hAnsi="Times New Roman" w:cs="Times New Roman"/>
          <w:sz w:val="24"/>
          <w:szCs w:val="24"/>
        </w:rPr>
        <w:t>(</w:t>
      </w:r>
      <w:r w:rsidRPr="000C2E60">
        <w:rPr>
          <w:rFonts w:ascii="Times New Roman" w:hAnsi="Times New Roman" w:cs="Times New Roman"/>
          <w:color w:val="212529"/>
          <w:sz w:val="24"/>
          <w:szCs w:val="24"/>
          <w:shd w:val="clear" w:color="auto" w:fill="FFFFFF"/>
        </w:rPr>
        <w:t>Bressi</w:t>
      </w:r>
      <w:r>
        <w:rPr>
          <w:rFonts w:ascii="Times New Roman" w:hAnsi="Times New Roman" w:cs="Times New Roman"/>
          <w:color w:val="212529"/>
          <w:sz w:val="24"/>
          <w:szCs w:val="24"/>
          <w:shd w:val="clear" w:color="auto" w:fill="FFFFFF"/>
        </w:rPr>
        <w:t xml:space="preserve"> et al.</w:t>
      </w:r>
      <w:r w:rsidRPr="000C2E60">
        <w:rPr>
          <w:rFonts w:ascii="Times New Roman" w:hAnsi="Times New Roman" w:cs="Times New Roman"/>
          <w:color w:val="212529"/>
          <w:sz w:val="24"/>
          <w:szCs w:val="24"/>
          <w:shd w:val="clear" w:color="auto" w:fill="FFFFFF"/>
        </w:rPr>
        <w:t>, 202</w:t>
      </w:r>
      <w:r w:rsidR="00431FDD">
        <w:rPr>
          <w:rFonts w:ascii="Times New Roman" w:hAnsi="Times New Roman" w:cs="Times New Roman"/>
          <w:color w:val="212529"/>
          <w:sz w:val="24"/>
          <w:szCs w:val="24"/>
          <w:shd w:val="clear" w:color="auto" w:fill="FFFFFF"/>
        </w:rPr>
        <w:t>3</w:t>
      </w:r>
      <w:r w:rsidRPr="000C2E60">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w:t>
      </w:r>
      <w:r w:rsidR="00324AC8">
        <w:rPr>
          <w:rFonts w:ascii="Times New Roman" w:hAnsi="Times New Roman" w:cs="Times New Roman"/>
          <w:color w:val="212529"/>
          <w:sz w:val="24"/>
          <w:szCs w:val="24"/>
          <w:shd w:val="clear" w:color="auto" w:fill="FFFFFF"/>
        </w:rPr>
        <w:t xml:space="preserve"> </w:t>
      </w:r>
      <w:r>
        <w:rPr>
          <w:rFonts w:ascii="Times New Roman" w:hAnsi="Times New Roman" w:cs="Times New Roman"/>
          <w:color w:val="212529"/>
          <w:sz w:val="24"/>
          <w:szCs w:val="24"/>
          <w:shd w:val="clear" w:color="auto" w:fill="FFFFFF"/>
        </w:rPr>
        <w:t xml:space="preserve">Jedná se o velmi unikátní přístroj, jelikož obsahuje bimanuální mód, který umožňuje pacientovi trénovat zároveň obě horní končetiny. Díky senzorické rukavici, která je na zdravé končetině, se daný pohyb přenese do druhé rukavice na postižené končetině. Výsledkem je poté pohyb, který se stává téměř identickým na obou končetinách </w:t>
      </w:r>
      <w:r w:rsidRPr="00181532">
        <w:rPr>
          <w:rFonts w:ascii="Times New Roman" w:hAnsi="Times New Roman" w:cs="Times New Roman"/>
          <w:color w:val="212529"/>
          <w:sz w:val="24"/>
          <w:szCs w:val="24"/>
          <w:shd w:val="clear" w:color="auto" w:fill="FFFFFF"/>
        </w:rPr>
        <w:t>(Navrátil a</w:t>
      </w:r>
      <w:r>
        <w:rPr>
          <w:rFonts w:ascii="Times New Roman" w:hAnsi="Times New Roman" w:cs="Times New Roman"/>
          <w:color w:val="212529"/>
          <w:sz w:val="24"/>
          <w:szCs w:val="24"/>
          <w:shd w:val="clear" w:color="auto" w:fill="FFFFFF"/>
        </w:rPr>
        <w:t>t al.</w:t>
      </w:r>
      <w:r w:rsidRPr="00181532">
        <w:rPr>
          <w:rFonts w:ascii="Times New Roman" w:hAnsi="Times New Roman" w:cs="Times New Roman"/>
          <w:color w:val="212529"/>
          <w:sz w:val="24"/>
          <w:szCs w:val="24"/>
          <w:shd w:val="clear" w:color="auto" w:fill="FFFFFF"/>
        </w:rPr>
        <w:t>, 2022, s. 135).</w:t>
      </w:r>
      <w:r>
        <w:rPr>
          <w:rFonts w:ascii="Times New Roman" w:hAnsi="Times New Roman" w:cs="Times New Roman"/>
          <w:color w:val="212529"/>
          <w:sz w:val="24"/>
          <w:szCs w:val="24"/>
          <w:shd w:val="clear" w:color="auto" w:fill="FFFFFF"/>
        </w:rPr>
        <w:t xml:space="preserve"> </w:t>
      </w:r>
    </w:p>
    <w:p w14:paraId="151AD097" w14:textId="77777777"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sidRPr="000C2E60">
        <w:rPr>
          <w:rFonts w:ascii="Times New Roman" w:hAnsi="Times New Roman" w:cs="Times New Roman"/>
          <w:color w:val="212529"/>
          <w:sz w:val="24"/>
          <w:szCs w:val="24"/>
          <w:shd w:val="clear" w:color="auto" w:fill="FFFFFF"/>
        </w:rPr>
        <w:t xml:space="preserve">Zařízení je určeno na distální část končetiny. Pacienti jsou schopni díky tomuto přístroji trénovat ADL jako například dosah, uchopení nebo přenášení předmětů v trojrozměrném prostoru. Jako příklad můžeme uvést dovednost sám se napít z láhve. </w:t>
      </w:r>
      <w:r>
        <w:rPr>
          <w:rFonts w:ascii="Times New Roman" w:hAnsi="Times New Roman" w:cs="Times New Roman"/>
          <w:color w:val="212529"/>
          <w:sz w:val="24"/>
          <w:szCs w:val="24"/>
          <w:shd w:val="clear" w:color="auto" w:fill="FFFFFF"/>
        </w:rPr>
        <w:br/>
      </w:r>
      <w:r w:rsidRPr="000C2E60">
        <w:rPr>
          <w:rFonts w:ascii="Times New Roman" w:hAnsi="Times New Roman" w:cs="Times New Roman"/>
          <w:color w:val="212529"/>
          <w:sz w:val="24"/>
          <w:szCs w:val="24"/>
          <w:shd w:val="clear" w:color="auto" w:fill="FFFFFF"/>
        </w:rPr>
        <w:t>Musíme být schopni dosáhnout na předmět, uchopit ho, zvednout</w:t>
      </w:r>
      <w:r>
        <w:rPr>
          <w:rFonts w:ascii="Times New Roman" w:hAnsi="Times New Roman" w:cs="Times New Roman"/>
          <w:color w:val="212529"/>
          <w:sz w:val="24"/>
          <w:szCs w:val="24"/>
          <w:shd w:val="clear" w:color="auto" w:fill="FFFFFF"/>
        </w:rPr>
        <w:t xml:space="preserve"> ho</w:t>
      </w:r>
      <w:r w:rsidRPr="000C2E60">
        <w:rPr>
          <w:rFonts w:ascii="Times New Roman" w:hAnsi="Times New Roman" w:cs="Times New Roman"/>
          <w:color w:val="212529"/>
          <w:sz w:val="24"/>
          <w:szCs w:val="24"/>
          <w:shd w:val="clear" w:color="auto" w:fill="FFFFFF"/>
        </w:rPr>
        <w:t>, dostat ho až k ústům a potom zase láhev položit zpět na místo</w:t>
      </w:r>
      <w:r>
        <w:rPr>
          <w:rFonts w:ascii="Times New Roman" w:hAnsi="Times New Roman" w:cs="Times New Roman"/>
          <w:color w:val="212529"/>
          <w:sz w:val="24"/>
          <w:szCs w:val="24"/>
          <w:shd w:val="clear" w:color="auto" w:fill="FFFFFF"/>
        </w:rPr>
        <w:t xml:space="preserve"> </w:t>
      </w:r>
      <w:r w:rsidRPr="000C2E60">
        <w:rPr>
          <w:rFonts w:ascii="Times New Roman" w:hAnsi="Times New Roman" w:cs="Times New Roman"/>
          <w:color w:val="212529"/>
          <w:sz w:val="24"/>
          <w:szCs w:val="24"/>
          <w:shd w:val="clear" w:color="auto" w:fill="FFFFFF"/>
        </w:rPr>
        <w:t>(Lee</w:t>
      </w:r>
      <w:r>
        <w:rPr>
          <w:rFonts w:ascii="Times New Roman" w:hAnsi="Times New Roman" w:cs="Times New Roman"/>
          <w:color w:val="212529"/>
          <w:sz w:val="24"/>
          <w:szCs w:val="24"/>
          <w:shd w:val="clear" w:color="auto" w:fill="FFFFFF"/>
        </w:rPr>
        <w:t xml:space="preserve"> et al.</w:t>
      </w:r>
      <w:r w:rsidRPr="000C2E60">
        <w:rPr>
          <w:rFonts w:ascii="Times New Roman" w:hAnsi="Times New Roman" w:cs="Times New Roman"/>
          <w:color w:val="212529"/>
          <w:sz w:val="24"/>
          <w:szCs w:val="24"/>
          <w:shd w:val="clear" w:color="auto" w:fill="FFFFFF"/>
        </w:rPr>
        <w:t>, 2021)</w:t>
      </w:r>
      <w:r>
        <w:rPr>
          <w:rFonts w:ascii="Times New Roman" w:hAnsi="Times New Roman" w:cs="Times New Roman"/>
          <w:color w:val="212529"/>
          <w:sz w:val="24"/>
          <w:szCs w:val="24"/>
          <w:shd w:val="clear" w:color="auto" w:fill="FFFFFF"/>
        </w:rPr>
        <w:t>.</w:t>
      </w:r>
    </w:p>
    <w:p w14:paraId="40C100A8" w14:textId="5EEF6BE2"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Gloreha Sinfonia může pomoci pohybu jednotlivých článků prstů v pasivním režimu, kdy všechny pohyby vykonává pouze zařízení, dále v režimu aktivně asistovaném nebo plně aktivním. </w:t>
      </w:r>
      <w:r w:rsidRPr="000C2E60">
        <w:rPr>
          <w:rFonts w:ascii="Times New Roman" w:hAnsi="Times New Roman" w:cs="Times New Roman"/>
          <w:color w:val="212529"/>
          <w:sz w:val="24"/>
          <w:szCs w:val="24"/>
          <w:shd w:val="clear" w:color="auto" w:fill="FFFFFF"/>
        </w:rPr>
        <w:t>(Bressi</w:t>
      </w:r>
      <w:r>
        <w:rPr>
          <w:rFonts w:ascii="Times New Roman" w:hAnsi="Times New Roman" w:cs="Times New Roman"/>
          <w:color w:val="212529"/>
          <w:sz w:val="24"/>
          <w:szCs w:val="24"/>
          <w:shd w:val="clear" w:color="auto" w:fill="FFFFFF"/>
        </w:rPr>
        <w:t xml:space="preserve"> et al.</w:t>
      </w:r>
      <w:r w:rsidRPr="000C2E60">
        <w:rPr>
          <w:rFonts w:ascii="Times New Roman" w:hAnsi="Times New Roman" w:cs="Times New Roman"/>
          <w:color w:val="212529"/>
          <w:sz w:val="24"/>
          <w:szCs w:val="24"/>
          <w:shd w:val="clear" w:color="auto" w:fill="FFFFFF"/>
        </w:rPr>
        <w:t>, 2023)</w:t>
      </w:r>
      <w:r>
        <w:rPr>
          <w:rFonts w:ascii="Times New Roman" w:hAnsi="Times New Roman" w:cs="Times New Roman"/>
          <w:color w:val="212529"/>
          <w:sz w:val="24"/>
          <w:szCs w:val="24"/>
          <w:shd w:val="clear" w:color="auto" w:fill="FFFFFF"/>
        </w:rPr>
        <w:t xml:space="preserve">. V rámci pasivního režimu je flexe a extenze prstů generována rukavicí dle určených parametrů. Aktivně asistovaný režim je založený na principu, kdy rukavice pacientovi pomůže v případě potřeby. Je nutné, aby pacient sám zahájil motorický úkol, robot aktivitu sleduje a následně dle potřeby pomůže. Tento typ zařízení navíc obsahuje i indikátory výkonnosti, které poskytují zpětnou vazbu o samostatnosti pacienta. Aktivní režim využívá hry, při kterých pacient trénuje svírání a otevírání rukou, flexi a extenzi rukou i jednoho prstu. </w:t>
      </w:r>
      <w:r w:rsidRPr="003D117F">
        <w:rPr>
          <w:rFonts w:ascii="Times New Roman" w:hAnsi="Times New Roman" w:cs="Times New Roman"/>
          <w:color w:val="212529"/>
          <w:sz w:val="24"/>
          <w:szCs w:val="24"/>
          <w:shd w:val="clear" w:color="auto" w:fill="FFFFFF"/>
        </w:rPr>
        <w:t>(Gloreha, 2023)</w:t>
      </w:r>
      <w:r w:rsidRPr="003D117F">
        <w:rPr>
          <w:rFonts w:ascii="Times New Roman" w:hAnsi="Times New Roman" w:cs="Times New Roman"/>
          <w:sz w:val="24"/>
          <w:szCs w:val="24"/>
        </w:rPr>
        <w:t>.</w:t>
      </w:r>
    </w:p>
    <w:p w14:paraId="4742F1AA" w14:textId="10AF4C29"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Gloreha poskytuje spoustu typů cvičení s multisenzorickou zpětnou vazbou. </w:t>
      </w:r>
      <w:r>
        <w:rPr>
          <w:rFonts w:ascii="Times New Roman" w:hAnsi="Times New Roman" w:cs="Times New Roman"/>
          <w:color w:val="212529"/>
          <w:sz w:val="24"/>
          <w:szCs w:val="24"/>
          <w:shd w:val="clear" w:color="auto" w:fill="FFFFFF"/>
        </w:rPr>
        <w:br/>
        <w:t xml:space="preserve">Využívá 3D animace, zvukové efekty, hudbu, navádění hlasem, aby došlo k zapojení pacienta </w:t>
      </w:r>
      <w:r w:rsidRPr="003D117F">
        <w:rPr>
          <w:rFonts w:ascii="Times New Roman" w:hAnsi="Times New Roman" w:cs="Times New Roman"/>
          <w:color w:val="212529"/>
          <w:sz w:val="24"/>
          <w:szCs w:val="24"/>
          <w:shd w:val="clear" w:color="auto" w:fill="FFFFFF"/>
        </w:rPr>
        <w:t>(Gloreha, 2023)</w:t>
      </w:r>
      <w:r w:rsidRPr="003D117F">
        <w:rPr>
          <w:rFonts w:ascii="Times New Roman" w:hAnsi="Times New Roman" w:cs="Times New Roman"/>
          <w:sz w:val="24"/>
          <w:szCs w:val="24"/>
        </w:rPr>
        <w:t xml:space="preserve">. </w:t>
      </w:r>
      <w:r>
        <w:rPr>
          <w:rFonts w:ascii="Times New Roman" w:hAnsi="Times New Roman" w:cs="Times New Roman"/>
          <w:color w:val="212529"/>
          <w:sz w:val="24"/>
          <w:szCs w:val="24"/>
          <w:shd w:val="clear" w:color="auto" w:fill="FFFFFF"/>
        </w:rPr>
        <w:t xml:space="preserve">Před zahájením cvičení se na monitoru ukáže, jak pohyb vypadá ve 3D simulaci a zároveň zobrazuje pohyb i při jeho cvičení </w:t>
      </w:r>
      <w:r w:rsidRPr="00965D7A">
        <w:rPr>
          <w:rFonts w:ascii="Times New Roman" w:hAnsi="Times New Roman" w:cs="Times New Roman"/>
          <w:color w:val="212529"/>
          <w:sz w:val="24"/>
          <w:szCs w:val="24"/>
          <w:shd w:val="clear" w:color="auto" w:fill="FFFFFF"/>
        </w:rPr>
        <w:t>(Bernocchi</w:t>
      </w:r>
      <w:r>
        <w:rPr>
          <w:rFonts w:ascii="Times New Roman" w:hAnsi="Times New Roman" w:cs="Times New Roman"/>
          <w:color w:val="212529"/>
          <w:sz w:val="24"/>
          <w:szCs w:val="24"/>
          <w:shd w:val="clear" w:color="auto" w:fill="FFFFFF"/>
        </w:rPr>
        <w:t xml:space="preserve"> et al.</w:t>
      </w:r>
      <w:r w:rsidRPr="00965D7A">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r w:rsidRPr="00965D7A">
        <w:rPr>
          <w:rFonts w:ascii="Times New Roman" w:hAnsi="Times New Roman" w:cs="Times New Roman"/>
          <w:color w:val="212529"/>
          <w:sz w:val="24"/>
          <w:szCs w:val="24"/>
          <w:shd w:val="clear" w:color="auto" w:fill="FFFFFF"/>
        </w:rPr>
        <w:t>2018</w:t>
      </w:r>
      <w:r>
        <w:rPr>
          <w:rFonts w:ascii="Times New Roman" w:hAnsi="Times New Roman" w:cs="Times New Roman"/>
          <w:color w:val="212529"/>
          <w:sz w:val="24"/>
          <w:szCs w:val="24"/>
          <w:shd w:val="clear" w:color="auto" w:fill="FFFFFF"/>
        </w:rPr>
        <w:t>, s. 115</w:t>
      </w:r>
      <w:r w:rsidRPr="00965D7A">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p>
    <w:p w14:paraId="43E3B068" w14:textId="19A81D01" w:rsidR="00E076A8" w:rsidRDefault="003E77F0" w:rsidP="00E076A8">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Tato rukavice navíc detekuje všechna data, tudíž má terapeut zpětnou vazbu o motorickém výkonu pacienta. Díky tomu může sledovat aktivní i pasivní ROM (range of motion – rozsah pohybu), rychlost pohybu, koordinaci, a dokonce i zlepšení funkce pohybu při provádění cvičení </w:t>
      </w:r>
      <w:r w:rsidRPr="000C2E60">
        <w:rPr>
          <w:rFonts w:ascii="Times New Roman" w:hAnsi="Times New Roman" w:cs="Times New Roman"/>
          <w:color w:val="212529"/>
          <w:sz w:val="24"/>
          <w:szCs w:val="24"/>
          <w:shd w:val="clear" w:color="auto" w:fill="FFFFFF"/>
        </w:rPr>
        <w:t>(Bressi</w:t>
      </w:r>
      <w:r>
        <w:rPr>
          <w:rFonts w:ascii="Times New Roman" w:hAnsi="Times New Roman" w:cs="Times New Roman"/>
          <w:color w:val="212529"/>
          <w:sz w:val="24"/>
          <w:szCs w:val="24"/>
          <w:shd w:val="clear" w:color="auto" w:fill="FFFFFF"/>
        </w:rPr>
        <w:t xml:space="preserve"> et al.</w:t>
      </w:r>
      <w:r w:rsidRPr="000C2E60">
        <w:rPr>
          <w:rFonts w:ascii="Times New Roman" w:hAnsi="Times New Roman" w:cs="Times New Roman"/>
          <w:color w:val="212529"/>
          <w:sz w:val="24"/>
          <w:szCs w:val="24"/>
          <w:shd w:val="clear" w:color="auto" w:fill="FFFFFF"/>
        </w:rPr>
        <w:t>, 2023)</w:t>
      </w:r>
      <w:r>
        <w:rPr>
          <w:rFonts w:ascii="Times New Roman" w:hAnsi="Times New Roman" w:cs="Times New Roman"/>
          <w:color w:val="212529"/>
          <w:sz w:val="24"/>
          <w:szCs w:val="24"/>
          <w:shd w:val="clear" w:color="auto" w:fill="FFFFFF"/>
        </w:rPr>
        <w:t xml:space="preserve">. Gloreha Sinfonia je vhodná pro široké spektrum pacientů, včetně těch dětských </w:t>
      </w:r>
      <w:r w:rsidRPr="003D117F">
        <w:rPr>
          <w:rFonts w:ascii="Times New Roman" w:hAnsi="Times New Roman" w:cs="Times New Roman"/>
          <w:color w:val="212529"/>
          <w:sz w:val="24"/>
          <w:szCs w:val="24"/>
          <w:shd w:val="clear" w:color="auto" w:fill="FFFFFF"/>
        </w:rPr>
        <w:t>(Gloreha, 2023</w:t>
      </w:r>
      <w:r>
        <w:rPr>
          <w:rFonts w:ascii="Times New Roman" w:hAnsi="Times New Roman" w:cs="Times New Roman"/>
          <w:color w:val="212529"/>
          <w:sz w:val="24"/>
          <w:szCs w:val="24"/>
          <w:shd w:val="clear" w:color="auto" w:fill="FFFFFF"/>
        </w:rPr>
        <w:t>).</w:t>
      </w:r>
    </w:p>
    <w:p w14:paraId="505AB5BE" w14:textId="657EB7F6" w:rsidR="008302F8" w:rsidRDefault="00CB1895" w:rsidP="008302F8">
      <w:pPr>
        <w:spacing w:line="360" w:lineRule="auto"/>
        <w:contextualSpacing/>
        <w:jc w:val="both"/>
        <w:rPr>
          <w:rFonts w:ascii="Times New Roman" w:hAnsi="Times New Roman" w:cs="Times New Roman"/>
          <w:color w:val="212529"/>
          <w:sz w:val="24"/>
          <w:szCs w:val="24"/>
          <w:shd w:val="clear" w:color="auto" w:fill="FFFFFF"/>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0A323C21" wp14:editId="2376A7F9">
            <wp:simplePos x="0" y="0"/>
            <wp:positionH relativeFrom="margin">
              <wp:align>left</wp:align>
            </wp:positionH>
            <wp:positionV relativeFrom="margin">
              <wp:posOffset>-259715</wp:posOffset>
            </wp:positionV>
            <wp:extent cx="3534410" cy="1553845"/>
            <wp:effectExtent l="0" t="0" r="8890" b="8255"/>
            <wp:wrapSquare wrapText="bothSides"/>
            <wp:docPr id="824127787" name="Obrázek 824127787" descr="Obsah obrázku oblečení, rukavice, ortéz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27787" name="Obrázek 2" descr="Obsah obrázku oblečení, rukavice, ortéza, osob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441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67EC2" w14:textId="1C46DC50" w:rsidR="006C3CA6" w:rsidRDefault="006C3CA6" w:rsidP="00E076A8">
      <w:pPr>
        <w:spacing w:line="360" w:lineRule="auto"/>
        <w:contextualSpacing/>
        <w:jc w:val="both"/>
        <w:rPr>
          <w:rFonts w:ascii="Times New Roman" w:hAnsi="Times New Roman" w:cs="Times New Roman"/>
          <w:b/>
          <w:bCs/>
          <w:sz w:val="24"/>
          <w:szCs w:val="24"/>
          <w:shd w:val="clear" w:color="auto" w:fill="FFFFFF"/>
        </w:rPr>
      </w:pPr>
    </w:p>
    <w:p w14:paraId="39A121AF" w14:textId="77777777" w:rsidR="006C3CA6" w:rsidRDefault="006C3CA6" w:rsidP="00E076A8">
      <w:pPr>
        <w:spacing w:line="360" w:lineRule="auto"/>
        <w:contextualSpacing/>
        <w:jc w:val="both"/>
        <w:rPr>
          <w:rFonts w:ascii="Times New Roman" w:hAnsi="Times New Roman" w:cs="Times New Roman"/>
          <w:b/>
          <w:bCs/>
          <w:sz w:val="24"/>
          <w:szCs w:val="24"/>
          <w:shd w:val="clear" w:color="auto" w:fill="FFFFFF"/>
        </w:rPr>
      </w:pPr>
    </w:p>
    <w:p w14:paraId="19C9BB21" w14:textId="24EFE5EA" w:rsidR="006C3CA6" w:rsidRDefault="006C3CA6" w:rsidP="00E076A8">
      <w:pPr>
        <w:spacing w:line="360" w:lineRule="auto"/>
        <w:contextualSpacing/>
        <w:jc w:val="both"/>
        <w:rPr>
          <w:rFonts w:ascii="Times New Roman" w:hAnsi="Times New Roman" w:cs="Times New Roman"/>
          <w:b/>
          <w:bCs/>
          <w:sz w:val="24"/>
          <w:szCs w:val="24"/>
          <w:shd w:val="clear" w:color="auto" w:fill="FFFFFF"/>
        </w:rPr>
      </w:pPr>
    </w:p>
    <w:p w14:paraId="4B5F0A54" w14:textId="579E9D0D" w:rsidR="006C3CA6" w:rsidRDefault="006C3CA6" w:rsidP="00E076A8">
      <w:pPr>
        <w:spacing w:line="360" w:lineRule="auto"/>
        <w:contextualSpacing/>
        <w:jc w:val="both"/>
        <w:rPr>
          <w:rFonts w:ascii="Times New Roman" w:hAnsi="Times New Roman" w:cs="Times New Roman"/>
          <w:b/>
          <w:bCs/>
          <w:sz w:val="24"/>
          <w:szCs w:val="24"/>
          <w:shd w:val="clear" w:color="auto" w:fill="FFFFFF"/>
        </w:rPr>
      </w:pPr>
      <w:r>
        <w:rPr>
          <w:noProof/>
        </w:rPr>
        <mc:AlternateContent>
          <mc:Choice Requires="wps">
            <w:drawing>
              <wp:anchor distT="0" distB="0" distL="114300" distR="114300" simplePos="0" relativeHeight="251660288" behindDoc="0" locked="0" layoutInCell="1" allowOverlap="1" wp14:anchorId="6CB81805" wp14:editId="4F192E03">
                <wp:simplePos x="0" y="0"/>
                <wp:positionH relativeFrom="margin">
                  <wp:align>left</wp:align>
                </wp:positionH>
                <wp:positionV relativeFrom="paragraph">
                  <wp:posOffset>388669</wp:posOffset>
                </wp:positionV>
                <wp:extent cx="5932170" cy="635"/>
                <wp:effectExtent l="0" t="0" r="0" b="0"/>
                <wp:wrapSquare wrapText="bothSides"/>
                <wp:docPr id="1079128229" name="Textové pole 1"/>
                <wp:cNvGraphicFramePr/>
                <a:graphic xmlns:a="http://schemas.openxmlformats.org/drawingml/2006/main">
                  <a:graphicData uri="http://schemas.microsoft.com/office/word/2010/wordprocessingShape">
                    <wps:wsp>
                      <wps:cNvSpPr txBox="1"/>
                      <wps:spPr>
                        <a:xfrm>
                          <a:off x="0" y="0"/>
                          <a:ext cx="5932170" cy="635"/>
                        </a:xfrm>
                        <a:prstGeom prst="rect">
                          <a:avLst/>
                        </a:prstGeom>
                        <a:solidFill>
                          <a:prstClr val="white"/>
                        </a:solidFill>
                        <a:ln>
                          <a:noFill/>
                        </a:ln>
                      </wps:spPr>
                      <wps:txbx>
                        <w:txbxContent>
                          <w:p w14:paraId="2105B856"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29" w:name="_Toc159345591"/>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10AE7B55" w14:textId="76F2FE4F" w:rsidR="00E076A8" w:rsidRPr="00431FDD" w:rsidRDefault="00E076A8" w:rsidP="009A7B91">
                            <w:pPr>
                              <w:pStyle w:val="Titulek"/>
                              <w:spacing w:after="0"/>
                              <w:rPr>
                                <w:rFonts w:ascii="Times New Roman" w:hAnsi="Times New Roman" w:cs="Times New Roman"/>
                                <w:b/>
                                <w:bCs/>
                                <w:i w:val="0"/>
                                <w:iCs w:val="0"/>
                                <w:noProof/>
                                <w:color w:val="auto"/>
                                <w:sz w:val="24"/>
                                <w:szCs w:val="24"/>
                              </w:rPr>
                            </w:pPr>
                            <w:r w:rsidRPr="00E076A8">
                              <w:rPr>
                                <w:rFonts w:ascii="Times New Roman" w:hAnsi="Times New Roman" w:cs="Times New Roman"/>
                                <w:i w:val="0"/>
                                <w:iCs w:val="0"/>
                                <w:color w:val="auto"/>
                                <w:sz w:val="24"/>
                                <w:szCs w:val="24"/>
                              </w:rPr>
                              <w:t xml:space="preserve">Robotická rukavice Gloreha </w:t>
                            </w:r>
                            <w:r w:rsidRPr="00431FDD">
                              <w:rPr>
                                <w:rFonts w:ascii="Times New Roman" w:hAnsi="Times New Roman" w:cs="Times New Roman"/>
                                <w:i w:val="0"/>
                                <w:iCs w:val="0"/>
                                <w:color w:val="auto"/>
                                <w:sz w:val="24"/>
                                <w:szCs w:val="24"/>
                              </w:rPr>
                              <w:t>Sinfonia</w:t>
                            </w:r>
                            <w:bookmarkEnd w:id="29"/>
                            <w:r w:rsidR="00431FDD" w:rsidRPr="00431FDD">
                              <w:rPr>
                                <w:rFonts w:ascii="Times New Roman" w:hAnsi="Times New Roman" w:cs="Times New Roman"/>
                                <w:i w:val="0"/>
                                <w:iCs w:val="0"/>
                                <w:color w:val="auto"/>
                                <w:sz w:val="24"/>
                                <w:szCs w:val="24"/>
                              </w:rPr>
                              <w:t xml:space="preserve"> </w:t>
                            </w:r>
                            <w:r w:rsidR="00431FDD" w:rsidRPr="00431FDD">
                              <w:rPr>
                                <w:rFonts w:ascii="Times New Roman" w:hAnsi="Times New Roman" w:cs="Times New Roman"/>
                                <w:i w:val="0"/>
                                <w:iCs w:val="0"/>
                                <w:sz w:val="24"/>
                                <w:szCs w:val="24"/>
                              </w:rPr>
                              <w:t>(</w:t>
                            </w:r>
                            <w:r w:rsidR="00431FDD" w:rsidRPr="00431FDD">
                              <w:rPr>
                                <w:rFonts w:ascii="Times New Roman" w:hAnsi="Times New Roman" w:cs="Times New Roman"/>
                                <w:i w:val="0"/>
                                <w:iCs w:val="0"/>
                                <w:color w:val="212529"/>
                                <w:sz w:val="24"/>
                                <w:szCs w:val="24"/>
                                <w:shd w:val="clear" w:color="auto" w:fill="FFFFFF"/>
                              </w:rPr>
                              <w:t>Bressi et al.,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B81805" id="_x0000_t202" coordsize="21600,21600" o:spt="202" path="m,l,21600r21600,l21600,xe">
                <v:stroke joinstyle="miter"/>
                <v:path gradientshapeok="t" o:connecttype="rect"/>
              </v:shapetype>
              <v:shape id="Textové pole 1" o:spid="_x0000_s1026" type="#_x0000_t202" style="position:absolute;left:0;text-align:left;margin-left:0;margin-top:30.6pt;width:467.1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" stroked="f">
                <v:textbox style="mso-fit-shape-to-text:t" inset="0,0,0,0">
                  <w:txbxContent>
                    <w:p w14:paraId="2105B856"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0" w:name="_Toc159345591"/>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10AE7B55" w14:textId="76F2FE4F" w:rsidR="00E076A8" w:rsidRPr="00431FDD" w:rsidRDefault="00E076A8" w:rsidP="009A7B91">
                      <w:pPr>
                        <w:pStyle w:val="Titulek"/>
                        <w:spacing w:after="0"/>
                        <w:rPr>
                          <w:rFonts w:ascii="Times New Roman" w:hAnsi="Times New Roman" w:cs="Times New Roman"/>
                          <w:b/>
                          <w:bCs/>
                          <w:i w:val="0"/>
                          <w:iCs w:val="0"/>
                          <w:noProof/>
                          <w:color w:val="auto"/>
                          <w:sz w:val="24"/>
                          <w:szCs w:val="24"/>
                        </w:rPr>
                      </w:pPr>
                      <w:r w:rsidRPr="00E076A8">
                        <w:rPr>
                          <w:rFonts w:ascii="Times New Roman" w:hAnsi="Times New Roman" w:cs="Times New Roman"/>
                          <w:i w:val="0"/>
                          <w:iCs w:val="0"/>
                          <w:color w:val="auto"/>
                          <w:sz w:val="24"/>
                          <w:szCs w:val="24"/>
                        </w:rPr>
                        <w:t xml:space="preserve">Robotická rukavice Gloreha </w:t>
                      </w:r>
                      <w:r w:rsidRPr="00431FDD">
                        <w:rPr>
                          <w:rFonts w:ascii="Times New Roman" w:hAnsi="Times New Roman" w:cs="Times New Roman"/>
                          <w:i w:val="0"/>
                          <w:iCs w:val="0"/>
                          <w:color w:val="auto"/>
                          <w:sz w:val="24"/>
                          <w:szCs w:val="24"/>
                        </w:rPr>
                        <w:t>Sinfonia</w:t>
                      </w:r>
                      <w:bookmarkEnd w:id="30"/>
                      <w:r w:rsidR="00431FDD" w:rsidRPr="00431FDD">
                        <w:rPr>
                          <w:rFonts w:ascii="Times New Roman" w:hAnsi="Times New Roman" w:cs="Times New Roman"/>
                          <w:i w:val="0"/>
                          <w:iCs w:val="0"/>
                          <w:color w:val="auto"/>
                          <w:sz w:val="24"/>
                          <w:szCs w:val="24"/>
                        </w:rPr>
                        <w:t xml:space="preserve"> </w:t>
                      </w:r>
                      <w:r w:rsidR="00431FDD" w:rsidRPr="00431FDD">
                        <w:rPr>
                          <w:rFonts w:ascii="Times New Roman" w:hAnsi="Times New Roman" w:cs="Times New Roman"/>
                          <w:i w:val="0"/>
                          <w:iCs w:val="0"/>
                          <w:sz w:val="24"/>
                          <w:szCs w:val="24"/>
                        </w:rPr>
                        <w:t>(</w:t>
                      </w:r>
                      <w:r w:rsidR="00431FDD" w:rsidRPr="00431FDD">
                        <w:rPr>
                          <w:rFonts w:ascii="Times New Roman" w:hAnsi="Times New Roman" w:cs="Times New Roman"/>
                          <w:i w:val="0"/>
                          <w:iCs w:val="0"/>
                          <w:color w:val="212529"/>
                          <w:sz w:val="24"/>
                          <w:szCs w:val="24"/>
                          <w:shd w:val="clear" w:color="auto" w:fill="FFFFFF"/>
                        </w:rPr>
                        <w:t>Bressi et al., 2023).</w:t>
                      </w:r>
                    </w:p>
                  </w:txbxContent>
                </v:textbox>
                <w10:wrap type="square" anchorx="margin"/>
              </v:shape>
            </w:pict>
          </mc:Fallback>
        </mc:AlternateContent>
      </w:r>
    </w:p>
    <w:p w14:paraId="31DDB0A0" w14:textId="77777777" w:rsidR="00CB1895" w:rsidRDefault="00CB1895" w:rsidP="00E076A8">
      <w:pPr>
        <w:spacing w:line="360" w:lineRule="auto"/>
        <w:contextualSpacing/>
        <w:jc w:val="both"/>
        <w:rPr>
          <w:rFonts w:ascii="Times New Roman" w:hAnsi="Times New Roman" w:cs="Times New Roman"/>
          <w:b/>
          <w:bCs/>
          <w:sz w:val="24"/>
          <w:szCs w:val="24"/>
          <w:shd w:val="clear" w:color="auto" w:fill="FFFFFF"/>
        </w:rPr>
      </w:pPr>
    </w:p>
    <w:p w14:paraId="56139F81" w14:textId="79439CA7" w:rsidR="003E77F0" w:rsidRPr="00E076A8" w:rsidRDefault="003E77F0" w:rsidP="00E076A8">
      <w:pPr>
        <w:spacing w:line="360" w:lineRule="auto"/>
        <w:contextualSpacing/>
        <w:jc w:val="both"/>
        <w:rPr>
          <w:rFonts w:ascii="Times New Roman" w:hAnsi="Times New Roman" w:cs="Times New Roman"/>
          <w:color w:val="212529"/>
          <w:sz w:val="24"/>
          <w:szCs w:val="24"/>
          <w:shd w:val="clear" w:color="auto" w:fill="FFFFFF"/>
        </w:rPr>
      </w:pPr>
      <w:r w:rsidRPr="00304F39">
        <w:rPr>
          <w:rFonts w:ascii="Times New Roman" w:hAnsi="Times New Roman" w:cs="Times New Roman"/>
          <w:b/>
          <w:bCs/>
          <w:sz w:val="24"/>
          <w:szCs w:val="24"/>
          <w:shd w:val="clear" w:color="auto" w:fill="FFFFFF"/>
        </w:rPr>
        <w:t>Gloreha Aria</w:t>
      </w:r>
    </w:p>
    <w:p w14:paraId="49DB082E" w14:textId="580208BB"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Gloreha Aria se řadí mezi speciální přístroje. Jedná se o nerobotickou technologii, ačkoliv bývá za robotickou označována. Tento typ robota totiž neobsahuje pohon, který by umožnil provedení pohybu i pacientům, jejichž schopnost pohybu je nulová. Gloreha Aria využívá zevní opory pro odlehčení horní končetiny, díky tomu pak může být využit zbytkový potenciál pacientovy hybnosti </w:t>
      </w:r>
      <w:r w:rsidR="000745A6">
        <w:rPr>
          <w:rFonts w:ascii="Times New Roman" w:hAnsi="Times New Roman" w:cs="Times New Roman"/>
          <w:color w:val="212529"/>
          <w:sz w:val="24"/>
          <w:szCs w:val="24"/>
          <w:shd w:val="clear" w:color="auto" w:fill="FFFFFF"/>
        </w:rPr>
        <w:t xml:space="preserve">(viz obrázek 4) </w:t>
      </w:r>
      <w:r w:rsidRPr="00181532">
        <w:rPr>
          <w:rFonts w:ascii="Times New Roman" w:hAnsi="Times New Roman" w:cs="Times New Roman"/>
          <w:color w:val="212529"/>
          <w:sz w:val="24"/>
          <w:szCs w:val="24"/>
          <w:shd w:val="clear" w:color="auto" w:fill="FFFFFF"/>
        </w:rPr>
        <w:t xml:space="preserve">(Navrátil </w:t>
      </w:r>
      <w:r>
        <w:rPr>
          <w:rFonts w:ascii="Times New Roman" w:hAnsi="Times New Roman" w:cs="Times New Roman"/>
          <w:color w:val="212529"/>
          <w:sz w:val="24"/>
          <w:szCs w:val="24"/>
          <w:shd w:val="clear" w:color="auto" w:fill="FFFFFF"/>
        </w:rPr>
        <w:t>et al.</w:t>
      </w:r>
      <w:r w:rsidRPr="00181532">
        <w:rPr>
          <w:rFonts w:ascii="Times New Roman" w:hAnsi="Times New Roman" w:cs="Times New Roman"/>
          <w:color w:val="212529"/>
          <w:sz w:val="24"/>
          <w:szCs w:val="24"/>
          <w:shd w:val="clear" w:color="auto" w:fill="FFFFFF"/>
        </w:rPr>
        <w:t>, 2022, s. 13</w:t>
      </w:r>
      <w:r>
        <w:rPr>
          <w:rFonts w:ascii="Times New Roman" w:hAnsi="Times New Roman" w:cs="Times New Roman"/>
          <w:color w:val="212529"/>
          <w:sz w:val="24"/>
          <w:szCs w:val="24"/>
          <w:shd w:val="clear" w:color="auto" w:fill="FFFFFF"/>
        </w:rPr>
        <w:t>8</w:t>
      </w:r>
      <w:r w:rsidRPr="00181532">
        <w:rPr>
          <w:rFonts w:ascii="Times New Roman" w:hAnsi="Times New Roman" w:cs="Times New Roman"/>
          <w:color w:val="212529"/>
          <w:sz w:val="24"/>
          <w:szCs w:val="24"/>
          <w:shd w:val="clear" w:color="auto" w:fill="FFFFFF"/>
        </w:rPr>
        <w:t>).</w:t>
      </w:r>
    </w:p>
    <w:p w14:paraId="72D5B143" w14:textId="7FD771E5"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Přístroj umožňuje kognitivní cvičení a interaktivní hry, které jsou zaměřené na volné pohyby paže, zápěstí a rukou. Cvičení je založeno na aktivních pohybech, které detekuje specifický senzor, díky tomu pacient i terapeut získávají okamžitou zpětnou vazbu o vývoji výkonu (</w:t>
      </w:r>
      <w:r w:rsidRPr="003D117F">
        <w:rPr>
          <w:rFonts w:ascii="Times New Roman" w:hAnsi="Times New Roman" w:cs="Times New Roman"/>
          <w:color w:val="212529"/>
          <w:sz w:val="24"/>
          <w:szCs w:val="24"/>
          <w:shd w:val="clear" w:color="auto" w:fill="FFFFFF"/>
        </w:rPr>
        <w:t>Gloreha, 2023</w:t>
      </w:r>
      <w:r>
        <w:rPr>
          <w:rFonts w:ascii="Times New Roman" w:hAnsi="Times New Roman" w:cs="Times New Roman"/>
          <w:color w:val="212529"/>
          <w:sz w:val="24"/>
          <w:szCs w:val="24"/>
          <w:shd w:val="clear" w:color="auto" w:fill="FFFFFF"/>
        </w:rPr>
        <w:t>).</w:t>
      </w:r>
    </w:p>
    <w:p w14:paraId="0AFE4E68" w14:textId="47EE048B"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Pacient se zapojuje do hry, vede postavu při provádění úkolů, nebo ovládá kurzor při řešení kvízů. Náročnost je různá a mění se, buď dle nastavení terapeutem, nebo podle výkonu pacienta. Přístroj je dále kalibrován podle hmotnosti paže a podle zbytkového potenciálu kontroly a pohybu pacienta</w:t>
      </w:r>
      <w:r w:rsidR="001D1A27">
        <w:rPr>
          <w:rFonts w:ascii="Times New Roman" w:hAnsi="Times New Roman" w:cs="Times New Roman"/>
          <w:color w:val="212529"/>
          <w:sz w:val="24"/>
          <w:szCs w:val="24"/>
          <w:shd w:val="clear" w:color="auto" w:fill="FFFFFF"/>
        </w:rPr>
        <w:t>.</w:t>
      </w:r>
      <w:r w:rsidR="00245C3B">
        <w:rPr>
          <w:rFonts w:ascii="Times New Roman" w:hAnsi="Times New Roman" w:cs="Times New Roman"/>
          <w:color w:val="212529"/>
          <w:sz w:val="24"/>
          <w:szCs w:val="24"/>
          <w:shd w:val="clear" w:color="auto" w:fill="FFFFFF"/>
        </w:rPr>
        <w:t xml:space="preserve"> Systém navrhuje cvičení, která jsou inspirovaná testy a aktivitami pro neuropsychologickou léčbu</w:t>
      </w:r>
      <w:r w:rsidR="00AC207D">
        <w:rPr>
          <w:rFonts w:ascii="Times New Roman" w:hAnsi="Times New Roman" w:cs="Times New Roman"/>
          <w:color w:val="212529"/>
          <w:sz w:val="24"/>
          <w:szCs w:val="24"/>
          <w:shd w:val="clear" w:color="auto" w:fill="FFFFFF"/>
        </w:rPr>
        <w:t>, k tréninku selektivní a dělené pozornosti, vizuálně prostorových průzkumných dovedností, paměti, atd</w:t>
      </w:r>
      <w:r>
        <w:rPr>
          <w:rFonts w:ascii="Times New Roman" w:hAnsi="Times New Roman" w:cs="Times New Roman"/>
          <w:color w:val="212529"/>
          <w:sz w:val="24"/>
          <w:szCs w:val="24"/>
          <w:shd w:val="clear" w:color="auto" w:fill="FFFFFF"/>
        </w:rPr>
        <w:t xml:space="preserve"> (</w:t>
      </w:r>
      <w:r w:rsidRPr="003D117F">
        <w:rPr>
          <w:rFonts w:ascii="Times New Roman" w:hAnsi="Times New Roman" w:cs="Times New Roman"/>
          <w:color w:val="212529"/>
          <w:sz w:val="24"/>
          <w:szCs w:val="24"/>
          <w:shd w:val="clear" w:color="auto" w:fill="FFFFFF"/>
        </w:rPr>
        <w:t>Gloreha, 2023</w:t>
      </w:r>
      <w:r>
        <w:rPr>
          <w:rFonts w:ascii="Times New Roman" w:hAnsi="Times New Roman" w:cs="Times New Roman"/>
          <w:color w:val="212529"/>
          <w:sz w:val="24"/>
          <w:szCs w:val="24"/>
          <w:shd w:val="clear" w:color="auto" w:fill="FFFFFF"/>
        </w:rPr>
        <w:t>).</w:t>
      </w:r>
    </w:p>
    <w:p w14:paraId="59129105" w14:textId="62062A89" w:rsidR="003E77F0" w:rsidRDefault="003E77F0" w:rsidP="00024115">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Dále se do skupiny nerobotické rehabilitace řadí koncept Armeo Spring </w:t>
      </w:r>
      <w:r w:rsidRPr="00181532">
        <w:rPr>
          <w:rFonts w:ascii="Times New Roman" w:hAnsi="Times New Roman" w:cs="Times New Roman"/>
          <w:color w:val="212529"/>
          <w:sz w:val="24"/>
          <w:szCs w:val="24"/>
          <w:shd w:val="clear" w:color="auto" w:fill="FFFFFF"/>
        </w:rPr>
        <w:t xml:space="preserve">(Navrátil </w:t>
      </w:r>
      <w:r>
        <w:rPr>
          <w:rFonts w:ascii="Times New Roman" w:hAnsi="Times New Roman" w:cs="Times New Roman"/>
          <w:color w:val="212529"/>
          <w:sz w:val="24"/>
          <w:szCs w:val="24"/>
          <w:shd w:val="clear" w:color="auto" w:fill="FFFFFF"/>
        </w:rPr>
        <w:t>et al.</w:t>
      </w:r>
      <w:r w:rsidRPr="00181532">
        <w:rPr>
          <w:rFonts w:ascii="Times New Roman" w:hAnsi="Times New Roman" w:cs="Times New Roman"/>
          <w:color w:val="212529"/>
          <w:sz w:val="24"/>
          <w:szCs w:val="24"/>
          <w:shd w:val="clear" w:color="auto" w:fill="FFFFFF"/>
        </w:rPr>
        <w:t>, 2022, s. 13</w:t>
      </w:r>
      <w:r>
        <w:rPr>
          <w:rFonts w:ascii="Times New Roman" w:hAnsi="Times New Roman" w:cs="Times New Roman"/>
          <w:color w:val="212529"/>
          <w:sz w:val="24"/>
          <w:szCs w:val="24"/>
          <w:shd w:val="clear" w:color="auto" w:fill="FFFFFF"/>
        </w:rPr>
        <w:t>8</w:t>
      </w:r>
      <w:r w:rsidRPr="00181532">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p>
    <w:p w14:paraId="0BCB3E1F" w14:textId="087E829C" w:rsidR="00E076A8" w:rsidRDefault="00C51A08" w:rsidP="00C21A95">
      <w:pPr>
        <w:keepNext/>
        <w:spacing w:line="360" w:lineRule="auto"/>
        <w:contextualSpacing/>
        <w:jc w:val="both"/>
      </w:pPr>
      <w:r w:rsidRPr="00C51A08">
        <w:rPr>
          <w:noProof/>
        </w:rPr>
        <w:drawing>
          <wp:inline distT="0" distB="0" distL="0" distR="0" wp14:anchorId="786544DA" wp14:editId="235CE838">
            <wp:extent cx="1902542" cy="1390360"/>
            <wp:effectExtent l="0" t="0" r="2540" b="635"/>
            <wp:docPr id="12066159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5966" name=""/>
                    <pic:cNvPicPr/>
                  </pic:nvPicPr>
                  <pic:blipFill>
                    <a:blip r:embed="rId12"/>
                    <a:stretch>
                      <a:fillRect/>
                    </a:stretch>
                  </pic:blipFill>
                  <pic:spPr>
                    <a:xfrm>
                      <a:off x="0" y="0"/>
                      <a:ext cx="1921636" cy="1404313"/>
                    </a:xfrm>
                    <a:prstGeom prst="rect">
                      <a:avLst/>
                    </a:prstGeom>
                  </pic:spPr>
                </pic:pic>
              </a:graphicData>
            </a:graphic>
          </wp:inline>
        </w:drawing>
      </w:r>
    </w:p>
    <w:p w14:paraId="24708FD2"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1" w:name="_Toc159345592"/>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2B928176" w14:textId="3EC6CA11" w:rsidR="00AC207D" w:rsidRPr="00AC207D" w:rsidRDefault="00E076A8" w:rsidP="00AC207D">
      <w:pPr>
        <w:pStyle w:val="Titulek"/>
        <w:spacing w:after="0"/>
        <w:rPr>
          <w:rFonts w:ascii="Times New Roman" w:hAnsi="Times New Roman" w:cs="Times New Roman"/>
          <w:i w:val="0"/>
          <w:iCs w:val="0"/>
          <w:color w:val="auto"/>
          <w:sz w:val="36"/>
          <w:szCs w:val="36"/>
          <w:shd w:val="clear" w:color="auto" w:fill="FFFFFF"/>
        </w:rPr>
      </w:pPr>
      <w:r w:rsidRPr="00E076A8">
        <w:rPr>
          <w:rFonts w:ascii="Times New Roman" w:hAnsi="Times New Roman" w:cs="Times New Roman"/>
          <w:i w:val="0"/>
          <w:iCs w:val="0"/>
          <w:color w:val="auto"/>
          <w:sz w:val="24"/>
          <w:szCs w:val="24"/>
        </w:rPr>
        <w:t xml:space="preserve">Nerobotická technologie Gloreha Aria </w:t>
      </w:r>
      <w:r w:rsidR="00C51A08">
        <w:rPr>
          <w:rFonts w:ascii="Times New Roman" w:hAnsi="Times New Roman" w:cs="Times New Roman"/>
          <w:i w:val="0"/>
          <w:iCs w:val="0"/>
          <w:color w:val="auto"/>
          <w:sz w:val="24"/>
          <w:szCs w:val="24"/>
        </w:rPr>
        <w:t>(Gloreha, 2023</w:t>
      </w:r>
      <w:r w:rsidRPr="00E076A8">
        <w:rPr>
          <w:rFonts w:ascii="Times New Roman" w:hAnsi="Times New Roman" w:cs="Times New Roman"/>
          <w:i w:val="0"/>
          <w:iCs w:val="0"/>
          <w:color w:val="auto"/>
          <w:sz w:val="24"/>
          <w:szCs w:val="24"/>
        </w:rPr>
        <w:t>)</w:t>
      </w:r>
      <w:bookmarkEnd w:id="31"/>
    </w:p>
    <w:p w14:paraId="09766A90" w14:textId="77777777" w:rsidR="00CB1895" w:rsidRDefault="00CB1895" w:rsidP="00FD52E1">
      <w:pPr>
        <w:contextualSpacing/>
        <w:rPr>
          <w:rFonts w:ascii="Times New Roman" w:hAnsi="Times New Roman" w:cs="Times New Roman"/>
          <w:b/>
          <w:bCs/>
          <w:sz w:val="24"/>
          <w:szCs w:val="24"/>
        </w:rPr>
      </w:pPr>
    </w:p>
    <w:p w14:paraId="44A4CEEA" w14:textId="3E4573C0" w:rsidR="00005FB6" w:rsidRPr="00FD52E1" w:rsidRDefault="00005FB6" w:rsidP="00FD52E1">
      <w:pPr>
        <w:contextualSpacing/>
        <w:rPr>
          <w:rFonts w:ascii="Times New Roman" w:eastAsiaTheme="majorEastAsia" w:hAnsi="Times New Roman" w:cs="Times New Roman"/>
          <w:b/>
          <w:bCs/>
          <w:sz w:val="24"/>
          <w:szCs w:val="24"/>
        </w:rPr>
      </w:pPr>
      <w:r w:rsidRPr="00304F39">
        <w:rPr>
          <w:rFonts w:ascii="Times New Roman" w:hAnsi="Times New Roman" w:cs="Times New Roman"/>
          <w:b/>
          <w:bCs/>
          <w:sz w:val="24"/>
          <w:szCs w:val="24"/>
        </w:rPr>
        <w:lastRenderedPageBreak/>
        <w:t>Amadeo</w:t>
      </w:r>
    </w:p>
    <w:p w14:paraId="31EB150D" w14:textId="20EAB0F5" w:rsidR="00005FB6" w:rsidRDefault="00A44D68" w:rsidP="00FD52E1">
      <w:pPr>
        <w:spacing w:line="360" w:lineRule="auto"/>
        <w:ind w:firstLine="709"/>
        <w:contextualSpacing/>
        <w:jc w:val="both"/>
        <w:rPr>
          <w:rFonts w:ascii="Times New Roman" w:hAnsi="Times New Roman" w:cs="Times New Roman"/>
          <w:sz w:val="24"/>
          <w:szCs w:val="24"/>
        </w:rPr>
      </w:pPr>
      <w:r w:rsidRPr="00F23AD2">
        <w:rPr>
          <w:rFonts w:ascii="Times New Roman" w:hAnsi="Times New Roman" w:cs="Times New Roman"/>
          <w:sz w:val="24"/>
          <w:szCs w:val="24"/>
        </w:rPr>
        <w:t>Moderní</w:t>
      </w:r>
      <w:r w:rsidR="006264D8">
        <w:rPr>
          <w:rFonts w:ascii="Times New Roman" w:hAnsi="Times New Roman" w:cs="Times New Roman"/>
          <w:sz w:val="24"/>
          <w:szCs w:val="24"/>
        </w:rPr>
        <w:t xml:space="preserve"> robotický</w:t>
      </w:r>
      <w:r w:rsidRPr="00F23AD2">
        <w:rPr>
          <w:rFonts w:ascii="Times New Roman" w:hAnsi="Times New Roman" w:cs="Times New Roman"/>
          <w:sz w:val="24"/>
          <w:szCs w:val="24"/>
        </w:rPr>
        <w:t xml:space="preserve"> </w:t>
      </w:r>
      <w:r w:rsidR="006264D8">
        <w:rPr>
          <w:rFonts w:ascii="Times New Roman" w:hAnsi="Times New Roman" w:cs="Times New Roman"/>
          <w:sz w:val="24"/>
          <w:szCs w:val="24"/>
        </w:rPr>
        <w:t>systém Amadeo je bezpečný, snadno použitelný, lehce nastavitelný, spolehlivý a validní přístroj. Na základě dostupných důkazů se jeví jako jedna z nejlepších variant pro neurorehabilitaci ruky v CMP. Robot se používá pro léčbu úchopových pohybů, zlepšení kinetických a kinematických parametrů související s flexí a extenzí. Je možné jej využívat i s dalšími technologickými technikami, tradičními pracovními, fyzioterapeutickými nebo neurorehabilitačními přístupy. Díky tomuto dochází ke zlepšení zpě</w:t>
      </w:r>
      <w:r w:rsidR="006264D8" w:rsidRPr="005627EB">
        <w:rPr>
          <w:rFonts w:ascii="Times New Roman" w:hAnsi="Times New Roman" w:cs="Times New Roman"/>
          <w:sz w:val="24"/>
          <w:szCs w:val="24"/>
        </w:rPr>
        <w:t>tné vazby</w:t>
      </w:r>
      <w:r w:rsidR="005627EB" w:rsidRPr="005627EB">
        <w:rPr>
          <w:rFonts w:ascii="Times New Roman" w:hAnsi="Times New Roman" w:cs="Times New Roman"/>
          <w:sz w:val="24"/>
          <w:szCs w:val="24"/>
        </w:rPr>
        <w:t xml:space="preserve"> </w:t>
      </w:r>
      <w:r w:rsidR="005627EB" w:rsidRPr="005627EB">
        <w:rPr>
          <w:rFonts w:ascii="Times New Roman" w:hAnsi="Times New Roman" w:cs="Times New Roman"/>
          <w:color w:val="212529"/>
          <w:sz w:val="24"/>
          <w:szCs w:val="24"/>
          <w:shd w:val="clear" w:color="auto" w:fill="FFFFFF"/>
        </w:rPr>
        <w:t>(Serrano-López Terrada</w:t>
      </w:r>
      <w:r w:rsidR="00FD52E1">
        <w:rPr>
          <w:rFonts w:ascii="Times New Roman" w:hAnsi="Times New Roman" w:cs="Times New Roman"/>
          <w:color w:val="212529"/>
          <w:sz w:val="24"/>
          <w:szCs w:val="24"/>
          <w:shd w:val="clear" w:color="auto" w:fill="FFFFFF"/>
        </w:rPr>
        <w:t xml:space="preserve"> et al.,</w:t>
      </w:r>
      <w:r w:rsidR="005627EB" w:rsidRPr="005627EB">
        <w:rPr>
          <w:rFonts w:ascii="Times New Roman" w:hAnsi="Times New Roman" w:cs="Times New Roman"/>
          <w:color w:val="212529"/>
          <w:sz w:val="24"/>
          <w:szCs w:val="24"/>
          <w:shd w:val="clear" w:color="auto" w:fill="FFFFFF"/>
        </w:rPr>
        <w:t xml:space="preserve"> 2023).</w:t>
      </w:r>
    </w:p>
    <w:p w14:paraId="203ED406" w14:textId="41E0E509" w:rsidR="005627EB" w:rsidRDefault="005627EB"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Robot Amadeo se skládá s malých páček a kolejnic, ke kterým jsou připevněny distální články prstů pomocí magnetů. Přístroj umožňuje navolit různý odpor při flexi a extenzi každého prstu při měřeních pasivních i aktivních rozsahů pohybu</w:t>
      </w:r>
      <w:r w:rsidR="00B04439">
        <w:rPr>
          <w:rFonts w:ascii="Times New Roman" w:hAnsi="Times New Roman" w:cs="Times New Roman"/>
          <w:sz w:val="24"/>
          <w:szCs w:val="24"/>
        </w:rPr>
        <w:t xml:space="preserve"> </w:t>
      </w:r>
      <w:r w:rsidR="00B04439" w:rsidRPr="00B04439">
        <w:rPr>
          <w:rFonts w:ascii="Times New Roman" w:hAnsi="Times New Roman" w:cs="Times New Roman"/>
          <w:color w:val="212529"/>
          <w:sz w:val="24"/>
          <w:szCs w:val="24"/>
          <w:shd w:val="clear" w:color="auto" w:fill="FFFFFF"/>
        </w:rPr>
        <w:t>(Serrano-Lopez-Terradas,</w:t>
      </w:r>
      <w:r w:rsidR="00FD52E1">
        <w:rPr>
          <w:rFonts w:ascii="Times New Roman" w:hAnsi="Times New Roman" w:cs="Times New Roman"/>
          <w:color w:val="212529"/>
          <w:sz w:val="24"/>
          <w:szCs w:val="24"/>
          <w:shd w:val="clear" w:color="auto" w:fill="FFFFFF"/>
        </w:rPr>
        <w:t xml:space="preserve"> Seco-Rubio,</w:t>
      </w:r>
      <w:r w:rsidR="00B04439" w:rsidRPr="00B04439">
        <w:rPr>
          <w:rFonts w:ascii="Times New Roman" w:hAnsi="Times New Roman" w:cs="Times New Roman"/>
          <w:color w:val="212529"/>
          <w:sz w:val="24"/>
          <w:szCs w:val="24"/>
          <w:shd w:val="clear" w:color="auto" w:fill="FFFFFF"/>
        </w:rPr>
        <w:t xml:space="preserve"> 2022).</w:t>
      </w:r>
    </w:p>
    <w:p w14:paraId="567AFD85" w14:textId="5C90EB58" w:rsidR="0051041A" w:rsidRPr="00F23AD2" w:rsidRDefault="00B44A34" w:rsidP="005627EB">
      <w:pPr>
        <w:spacing w:line="360" w:lineRule="auto"/>
        <w:ind w:firstLine="709"/>
        <w:contextualSpacing/>
        <w:jc w:val="both"/>
        <w:rPr>
          <w:rFonts w:ascii="Times New Roman" w:hAnsi="Times New Roman" w:cs="Times New Roman"/>
          <w:sz w:val="24"/>
          <w:szCs w:val="24"/>
        </w:rPr>
      </w:pPr>
      <w:r w:rsidRPr="00F23AD2">
        <w:rPr>
          <w:rFonts w:ascii="Times New Roman" w:hAnsi="Times New Roman" w:cs="Times New Roman"/>
          <w:sz w:val="24"/>
          <w:szCs w:val="24"/>
        </w:rPr>
        <w:t xml:space="preserve">V praxi se Amadeo využívá pro zhodnocení rozsahu pohybu, zhodnocení svalové síly, léčby a spasticity, </w:t>
      </w:r>
      <w:r w:rsidR="0016778F" w:rsidRPr="00F23AD2">
        <w:rPr>
          <w:rFonts w:ascii="Times New Roman" w:hAnsi="Times New Roman" w:cs="Times New Roman"/>
          <w:sz w:val="24"/>
          <w:szCs w:val="24"/>
        </w:rPr>
        <w:t xml:space="preserve">pro pohybovou terapii, trénink citlivosti </w:t>
      </w:r>
      <w:r w:rsidR="0016778F" w:rsidRPr="005D5413">
        <w:rPr>
          <w:rFonts w:ascii="Times New Roman" w:hAnsi="Times New Roman" w:cs="Times New Roman"/>
          <w:sz w:val="24"/>
          <w:szCs w:val="24"/>
        </w:rPr>
        <w:t xml:space="preserve">nebo povrchovou </w:t>
      </w:r>
      <w:r w:rsidR="005D5413" w:rsidRPr="005D5413">
        <w:rPr>
          <w:rFonts w:ascii="Times New Roman" w:hAnsi="Times New Roman" w:cs="Times New Roman"/>
          <w:sz w:val="24"/>
          <w:szCs w:val="24"/>
        </w:rPr>
        <w:t>EMG</w:t>
      </w:r>
      <w:r w:rsidR="005D5413">
        <w:rPr>
          <w:rFonts w:ascii="Times New Roman" w:hAnsi="Times New Roman" w:cs="Times New Roman"/>
          <w:sz w:val="24"/>
          <w:szCs w:val="24"/>
        </w:rPr>
        <w:t xml:space="preserve">. </w:t>
      </w:r>
      <w:r w:rsidR="0016778F" w:rsidRPr="00F23AD2">
        <w:rPr>
          <w:rFonts w:ascii="Times New Roman" w:hAnsi="Times New Roman" w:cs="Times New Roman"/>
          <w:sz w:val="24"/>
          <w:szCs w:val="24"/>
        </w:rPr>
        <w:t xml:space="preserve"> </w:t>
      </w:r>
      <w:r w:rsidR="00564793" w:rsidRPr="00F23AD2">
        <w:rPr>
          <w:rFonts w:ascii="Times New Roman" w:hAnsi="Times New Roman" w:cs="Times New Roman"/>
          <w:sz w:val="24"/>
          <w:szCs w:val="24"/>
        </w:rPr>
        <w:t xml:space="preserve">Podporuje řešení spasticity, </w:t>
      </w:r>
      <w:r w:rsidR="00295180" w:rsidRPr="00F23AD2">
        <w:rPr>
          <w:rFonts w:ascii="Times New Roman" w:hAnsi="Times New Roman" w:cs="Times New Roman"/>
          <w:sz w:val="24"/>
          <w:szCs w:val="24"/>
        </w:rPr>
        <w:t xml:space="preserve">umožňuje trénink na bázi EMG, díky čemuž je možná aktivní terapie i bez svalové síly. </w:t>
      </w:r>
      <w:r w:rsidR="0051041A" w:rsidRPr="00F23AD2">
        <w:rPr>
          <w:rFonts w:ascii="Times New Roman" w:hAnsi="Times New Roman" w:cs="Times New Roman"/>
          <w:sz w:val="24"/>
          <w:szCs w:val="24"/>
        </w:rPr>
        <w:t xml:space="preserve">Cílem je obnovit motorické schopnosti, reedukaci pohybových </w:t>
      </w:r>
      <w:r w:rsidR="00EE3863" w:rsidRPr="00F23AD2">
        <w:rPr>
          <w:rFonts w:ascii="Times New Roman" w:hAnsi="Times New Roman" w:cs="Times New Roman"/>
          <w:sz w:val="24"/>
          <w:szCs w:val="24"/>
        </w:rPr>
        <w:t>v</w:t>
      </w:r>
      <w:r w:rsidR="0051041A" w:rsidRPr="00F23AD2">
        <w:rPr>
          <w:rFonts w:ascii="Times New Roman" w:hAnsi="Times New Roman" w:cs="Times New Roman"/>
          <w:sz w:val="24"/>
          <w:szCs w:val="24"/>
        </w:rPr>
        <w:t>zorů a zlepšení koordinace</w:t>
      </w:r>
      <w:r w:rsidR="005627EB">
        <w:rPr>
          <w:rFonts w:ascii="Times New Roman" w:hAnsi="Times New Roman" w:cs="Times New Roman"/>
          <w:sz w:val="24"/>
          <w:szCs w:val="24"/>
        </w:rPr>
        <w:t>. Zařízení se dá využít při rehabilitaci u dětí i dospělých ve všech fázích rehabilitace.</w:t>
      </w:r>
      <w:r w:rsidR="00EE3863" w:rsidRPr="00F23AD2">
        <w:rPr>
          <w:rFonts w:ascii="Times New Roman" w:hAnsi="Times New Roman" w:cs="Times New Roman"/>
          <w:sz w:val="24"/>
          <w:szCs w:val="24"/>
        </w:rPr>
        <w:t xml:space="preserve"> </w:t>
      </w:r>
      <w:r w:rsidR="005627EB">
        <w:rPr>
          <w:rFonts w:ascii="Times New Roman" w:hAnsi="Times New Roman" w:cs="Times New Roman"/>
          <w:sz w:val="24"/>
          <w:szCs w:val="24"/>
        </w:rPr>
        <w:t>Podporuje léčbu spasticity i testování hmatové citlivosti, nabízí možné pasivní, asistované i aktivní režimy terapie.</w:t>
      </w:r>
      <w:r w:rsidR="0051041A" w:rsidRPr="00F23AD2">
        <w:rPr>
          <w:rFonts w:ascii="Times New Roman" w:hAnsi="Times New Roman" w:cs="Times New Roman"/>
          <w:sz w:val="24"/>
          <w:szCs w:val="24"/>
        </w:rPr>
        <w:t xml:space="preserve"> </w:t>
      </w:r>
      <w:r w:rsidR="000A26B9" w:rsidRPr="00F23AD2">
        <w:rPr>
          <w:rFonts w:ascii="Times New Roman" w:hAnsi="Times New Roman" w:cs="Times New Roman"/>
          <w:sz w:val="24"/>
          <w:szCs w:val="24"/>
        </w:rPr>
        <w:t>Dále je možné nastavit výšku stolu, polohu ruční jednotky v pronaci a supinaci, nebo rozložení pohybu jednotlivých prstů</w:t>
      </w:r>
      <w:r w:rsidR="008A4E0C" w:rsidRPr="008A4E0C">
        <w:rPr>
          <w:rFonts w:ascii="Times New Roman" w:hAnsi="Times New Roman" w:cs="Times New Roman"/>
          <w:b/>
          <w:bCs/>
          <w:sz w:val="24"/>
          <w:szCs w:val="24"/>
        </w:rPr>
        <w:t xml:space="preserve"> </w:t>
      </w:r>
      <w:r w:rsidR="008A4E0C" w:rsidRPr="00704CBC">
        <w:rPr>
          <w:rFonts w:ascii="Times New Roman" w:hAnsi="Times New Roman" w:cs="Times New Roman"/>
          <w:sz w:val="24"/>
          <w:szCs w:val="24"/>
        </w:rPr>
        <w:t>(v</w:t>
      </w:r>
      <w:r w:rsidR="00704CBC" w:rsidRPr="00704CBC">
        <w:rPr>
          <w:rFonts w:ascii="Times New Roman" w:hAnsi="Times New Roman" w:cs="Times New Roman"/>
          <w:sz w:val="24"/>
          <w:szCs w:val="24"/>
        </w:rPr>
        <w:t>iz</w:t>
      </w:r>
      <w:r w:rsidR="008A4E0C" w:rsidRPr="00704CBC">
        <w:rPr>
          <w:rFonts w:ascii="Times New Roman" w:hAnsi="Times New Roman" w:cs="Times New Roman"/>
          <w:sz w:val="24"/>
          <w:szCs w:val="24"/>
        </w:rPr>
        <w:t xml:space="preserve"> obrázek</w:t>
      </w:r>
      <w:r w:rsidR="00704CBC" w:rsidRPr="00704CBC">
        <w:rPr>
          <w:rFonts w:ascii="Times New Roman" w:hAnsi="Times New Roman" w:cs="Times New Roman"/>
          <w:sz w:val="24"/>
          <w:szCs w:val="24"/>
        </w:rPr>
        <w:t xml:space="preserve"> </w:t>
      </w:r>
      <w:r w:rsidR="000745A6">
        <w:rPr>
          <w:rFonts w:ascii="Times New Roman" w:hAnsi="Times New Roman" w:cs="Times New Roman"/>
          <w:sz w:val="24"/>
          <w:szCs w:val="24"/>
        </w:rPr>
        <w:t>5)</w:t>
      </w:r>
      <w:r w:rsidR="00EE3863" w:rsidRPr="00F23AD2">
        <w:rPr>
          <w:rFonts w:ascii="Times New Roman" w:hAnsi="Times New Roman" w:cs="Times New Roman"/>
          <w:sz w:val="24"/>
          <w:szCs w:val="24"/>
        </w:rPr>
        <w:t xml:space="preserve"> </w:t>
      </w:r>
      <w:r w:rsidR="00EE3863" w:rsidRPr="00F23AD2">
        <w:rPr>
          <w:rFonts w:ascii="Times New Roman" w:hAnsi="Times New Roman" w:cs="Times New Roman"/>
          <w:color w:val="212529"/>
          <w:sz w:val="24"/>
          <w:szCs w:val="24"/>
          <w:shd w:val="clear" w:color="auto" w:fill="FFFFFF"/>
        </w:rPr>
        <w:t>(</w:t>
      </w:r>
      <w:r w:rsidR="00EE3863" w:rsidRPr="00FD52E1">
        <w:rPr>
          <w:rFonts w:ascii="Times New Roman" w:hAnsi="Times New Roman" w:cs="Times New Roman"/>
          <w:color w:val="212529"/>
          <w:sz w:val="24"/>
          <w:szCs w:val="24"/>
          <w:shd w:val="clear" w:color="auto" w:fill="FFFFFF"/>
        </w:rPr>
        <w:t>Tyromotion</w:t>
      </w:r>
      <w:r w:rsidR="002B690E" w:rsidRPr="00FD52E1">
        <w:rPr>
          <w:rFonts w:ascii="Times New Roman" w:hAnsi="Times New Roman" w:cs="Times New Roman"/>
          <w:color w:val="212529"/>
          <w:sz w:val="24"/>
          <w:szCs w:val="24"/>
          <w:shd w:val="clear" w:color="auto" w:fill="FFFFFF"/>
        </w:rPr>
        <w:t>, 202</w:t>
      </w:r>
      <w:r w:rsidR="00D54C39">
        <w:rPr>
          <w:rFonts w:ascii="Times New Roman" w:hAnsi="Times New Roman" w:cs="Times New Roman"/>
          <w:color w:val="212529"/>
          <w:sz w:val="24"/>
          <w:szCs w:val="24"/>
          <w:shd w:val="clear" w:color="auto" w:fill="FFFFFF"/>
        </w:rPr>
        <w:t>4</w:t>
      </w:r>
      <w:r w:rsidR="00EE3863" w:rsidRPr="00FD52E1">
        <w:rPr>
          <w:rFonts w:ascii="Times New Roman" w:hAnsi="Times New Roman" w:cs="Times New Roman"/>
          <w:color w:val="212529"/>
          <w:sz w:val="24"/>
          <w:szCs w:val="24"/>
          <w:shd w:val="clear" w:color="auto" w:fill="FFFFFF"/>
        </w:rPr>
        <w:t>)</w:t>
      </w:r>
      <w:r w:rsidR="000A26B9" w:rsidRPr="00FD52E1">
        <w:rPr>
          <w:rFonts w:ascii="Times New Roman" w:hAnsi="Times New Roman" w:cs="Times New Roman"/>
          <w:sz w:val="24"/>
          <w:szCs w:val="24"/>
        </w:rPr>
        <w:t xml:space="preserve">. </w:t>
      </w:r>
    </w:p>
    <w:p w14:paraId="7DDD4957" w14:textId="77777777" w:rsidR="00E076A8" w:rsidRDefault="00342CED" w:rsidP="00C21A95">
      <w:pPr>
        <w:keepNext/>
        <w:spacing w:line="360" w:lineRule="auto"/>
        <w:contextualSpacing/>
        <w:jc w:val="both"/>
      </w:pPr>
      <w:r>
        <w:rPr>
          <w:rFonts w:ascii="Times New Roman" w:hAnsi="Times New Roman" w:cs="Times New Roman"/>
          <w:b/>
          <w:bCs/>
          <w:noProof/>
          <w:sz w:val="24"/>
          <w:szCs w:val="24"/>
        </w:rPr>
        <w:drawing>
          <wp:inline distT="0" distB="0" distL="0" distR="0" wp14:anchorId="08A082DC" wp14:editId="23A487A4">
            <wp:extent cx="3802380" cy="2118995"/>
            <wp:effectExtent l="0" t="0" r="7620" b="0"/>
            <wp:docPr id="1209107813" name="Obrázek 120910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2380" cy="2118995"/>
                    </a:xfrm>
                    <a:prstGeom prst="rect">
                      <a:avLst/>
                    </a:prstGeom>
                    <a:noFill/>
                    <a:ln>
                      <a:noFill/>
                    </a:ln>
                  </pic:spPr>
                </pic:pic>
              </a:graphicData>
            </a:graphic>
          </wp:inline>
        </w:drawing>
      </w:r>
    </w:p>
    <w:p w14:paraId="240CEAAB"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2" w:name="_Toc159345593"/>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7BED9857" w14:textId="69292EA3" w:rsidR="003E77F0" w:rsidRPr="00E076A8" w:rsidRDefault="00E076A8" w:rsidP="009A7B91">
      <w:pPr>
        <w:pStyle w:val="Titulek"/>
        <w:spacing w:after="0"/>
        <w:rPr>
          <w:rFonts w:ascii="Times New Roman" w:hAnsi="Times New Roman" w:cs="Times New Roman"/>
          <w:b/>
          <w:bCs/>
          <w:i w:val="0"/>
          <w:iCs w:val="0"/>
          <w:color w:val="auto"/>
          <w:sz w:val="36"/>
          <w:szCs w:val="36"/>
        </w:rPr>
      </w:pPr>
      <w:r w:rsidRPr="00E076A8">
        <w:rPr>
          <w:rFonts w:ascii="Times New Roman" w:hAnsi="Times New Roman" w:cs="Times New Roman"/>
          <w:i w:val="0"/>
          <w:iCs w:val="0"/>
          <w:color w:val="auto"/>
          <w:sz w:val="24"/>
          <w:szCs w:val="24"/>
        </w:rPr>
        <w:t>Robotický přístroj Amadeo (Tyromotion, 202</w:t>
      </w:r>
      <w:r w:rsidR="00C51A08">
        <w:rPr>
          <w:rFonts w:ascii="Times New Roman" w:hAnsi="Times New Roman" w:cs="Times New Roman"/>
          <w:i w:val="0"/>
          <w:iCs w:val="0"/>
          <w:color w:val="auto"/>
          <w:sz w:val="24"/>
          <w:szCs w:val="24"/>
        </w:rPr>
        <w:t>4</w:t>
      </w:r>
      <w:r w:rsidRPr="00E076A8">
        <w:rPr>
          <w:rFonts w:ascii="Times New Roman" w:hAnsi="Times New Roman" w:cs="Times New Roman"/>
          <w:i w:val="0"/>
          <w:iCs w:val="0"/>
          <w:color w:val="auto"/>
          <w:sz w:val="24"/>
          <w:szCs w:val="24"/>
        </w:rPr>
        <w:t>)</w:t>
      </w:r>
      <w:bookmarkEnd w:id="32"/>
    </w:p>
    <w:p w14:paraId="172743D7" w14:textId="77777777" w:rsidR="00360F7F" w:rsidRDefault="00360F7F">
      <w:pPr>
        <w:rPr>
          <w:rFonts w:ascii="Times New Roman" w:eastAsiaTheme="majorEastAsia" w:hAnsi="Times New Roman" w:cs="Times New Roman"/>
          <w:b/>
          <w:bCs/>
          <w:sz w:val="24"/>
          <w:szCs w:val="24"/>
        </w:rPr>
      </w:pPr>
      <w:r>
        <w:rPr>
          <w:rFonts w:ascii="Times New Roman" w:hAnsi="Times New Roman" w:cs="Times New Roman"/>
          <w:b/>
          <w:bCs/>
          <w:i/>
          <w:iCs/>
          <w:sz w:val="24"/>
          <w:szCs w:val="24"/>
        </w:rPr>
        <w:br w:type="page"/>
      </w:r>
    </w:p>
    <w:p w14:paraId="4C719B59" w14:textId="7AFB5636" w:rsidR="00C6452C" w:rsidRPr="00304F39" w:rsidRDefault="009E51E9" w:rsidP="00304F39">
      <w:pPr>
        <w:pStyle w:val="Nadpis4"/>
        <w:rPr>
          <w:rFonts w:ascii="Times New Roman" w:hAnsi="Times New Roman" w:cs="Times New Roman"/>
          <w:b/>
          <w:bCs/>
          <w:i w:val="0"/>
          <w:iCs w:val="0"/>
          <w:color w:val="auto"/>
          <w:sz w:val="24"/>
          <w:szCs w:val="24"/>
        </w:rPr>
      </w:pPr>
      <w:r w:rsidRPr="00304F39">
        <w:rPr>
          <w:rFonts w:ascii="Times New Roman" w:hAnsi="Times New Roman" w:cs="Times New Roman"/>
          <w:b/>
          <w:bCs/>
          <w:i w:val="0"/>
          <w:iCs w:val="0"/>
          <w:color w:val="auto"/>
          <w:sz w:val="24"/>
          <w:szCs w:val="24"/>
        </w:rPr>
        <w:lastRenderedPageBreak/>
        <w:t>Diego</w:t>
      </w:r>
    </w:p>
    <w:p w14:paraId="506D76FF" w14:textId="44B82EEA" w:rsidR="00661472" w:rsidRDefault="00B651AB" w:rsidP="00360F7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Robotický přístroj Diego je </w:t>
      </w:r>
      <w:r w:rsidR="00360F7F">
        <w:rPr>
          <w:rFonts w:ascii="Times New Roman" w:hAnsi="Times New Roman" w:cs="Times New Roman"/>
          <w:sz w:val="24"/>
          <w:szCs w:val="24"/>
        </w:rPr>
        <w:t xml:space="preserve">robotické zařízení, které během terapie využívá odlehčení hmotnosti končetiny. Při terapii se využívá pohyb v 3D pohybu a zároveň pomocí spojení s virtuální realitou umožňuje funkční trénink podle individuálních potřeb pacienta. </w:t>
      </w:r>
      <w:r w:rsidR="00CB1895">
        <w:rPr>
          <w:rFonts w:ascii="Times New Roman" w:hAnsi="Times New Roman" w:cs="Times New Roman"/>
          <w:sz w:val="24"/>
          <w:szCs w:val="24"/>
        </w:rPr>
        <w:br/>
      </w:r>
      <w:r w:rsidR="00360F7F">
        <w:rPr>
          <w:rFonts w:ascii="Times New Roman" w:hAnsi="Times New Roman" w:cs="Times New Roman"/>
          <w:sz w:val="24"/>
          <w:szCs w:val="24"/>
        </w:rPr>
        <w:t>Virtuální realita podporuje kognitivní rehabilitaci, a díky tomu dochází ke stimulaci neuroplastických změn v mozku. Využívá se především pro nácvik ztracených funkcí paže a ramena u neurologických a ortopedických, dětských i geriatrických pacientů. Systém dále hodnotí ROM, distální podpora systému ulehčuje zahájení pohyby, podporuje optimální mobilizaci paží</w:t>
      </w:r>
      <w:r w:rsidR="00CB1895">
        <w:rPr>
          <w:rFonts w:ascii="Times New Roman" w:hAnsi="Times New Roman" w:cs="Times New Roman"/>
          <w:sz w:val="24"/>
          <w:szCs w:val="24"/>
        </w:rPr>
        <w:t xml:space="preserve">, </w:t>
      </w:r>
      <w:r w:rsidR="00360F7F">
        <w:rPr>
          <w:rFonts w:ascii="Times New Roman" w:hAnsi="Times New Roman" w:cs="Times New Roman"/>
          <w:sz w:val="24"/>
          <w:szCs w:val="24"/>
        </w:rPr>
        <w:t>hodnotí a ukazuje pokrok v rehabilitaci. Přístroj obsahuje dvě ramenní jednotky, které jsou individuálně nastavitelné pro každého pacienta. Zároveň je robot přístupný i pro vozíčkáře (Tyromotion, 202</w:t>
      </w:r>
      <w:r w:rsidR="00D54C39">
        <w:rPr>
          <w:rFonts w:ascii="Times New Roman" w:hAnsi="Times New Roman" w:cs="Times New Roman"/>
          <w:sz w:val="24"/>
          <w:szCs w:val="24"/>
        </w:rPr>
        <w:t>4</w:t>
      </w:r>
      <w:r w:rsidR="00360F7F">
        <w:rPr>
          <w:rFonts w:ascii="Times New Roman" w:hAnsi="Times New Roman" w:cs="Times New Roman"/>
          <w:sz w:val="24"/>
          <w:szCs w:val="24"/>
        </w:rPr>
        <w:t>).</w:t>
      </w:r>
    </w:p>
    <w:p w14:paraId="1F743414" w14:textId="69E89595" w:rsidR="00943D36" w:rsidRDefault="00943D36" w:rsidP="00360F7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Jedna nebo obě horní končetiny jsou spojeny se zápěstními nebo loketními popruhy s lany, která jsou ovládána čtyřmi motory vybavených senzory. Pomocí distální podpory zápěstí a lokte se zvyšuje proximální stabilita trupu a ramen, což pomáhá snižovat kompenzační mechanismy.</w:t>
      </w:r>
      <w:r w:rsidR="00F90D7D">
        <w:rPr>
          <w:rFonts w:ascii="Times New Roman" w:hAnsi="Times New Roman" w:cs="Times New Roman"/>
          <w:sz w:val="24"/>
          <w:szCs w:val="24"/>
        </w:rPr>
        <w:t xml:space="preserve"> Dosahové aktivity pak lze trénovat jako celek (zvedání, dosah, přenášení), nebo je možné zacílit na konkrétní kloubní pohyb na úrovni postižení. Výhodou je také to, že terapeut má možnost věnovat se dalším aktivitám, jako je například facilitace lopatky a ovládání trupu během tréninku (Jakob</w:t>
      </w:r>
      <w:r w:rsidR="00CA2464">
        <w:rPr>
          <w:rFonts w:ascii="Times New Roman" w:hAnsi="Times New Roman" w:cs="Times New Roman"/>
          <w:sz w:val="24"/>
          <w:szCs w:val="24"/>
        </w:rPr>
        <w:t xml:space="preserve"> et al.</w:t>
      </w:r>
      <w:r w:rsidR="00F90D7D">
        <w:rPr>
          <w:rFonts w:ascii="Times New Roman" w:hAnsi="Times New Roman" w:cs="Times New Roman"/>
          <w:sz w:val="24"/>
          <w:szCs w:val="24"/>
        </w:rPr>
        <w:t>, 2018).</w:t>
      </w:r>
    </w:p>
    <w:p w14:paraId="3205BE1C" w14:textId="232C5EB9" w:rsidR="00E076A8" w:rsidRDefault="00C51A08" w:rsidP="00B86310">
      <w:pPr>
        <w:keepNext/>
        <w:spacing w:line="360" w:lineRule="auto"/>
        <w:contextualSpacing/>
      </w:pPr>
      <w:r w:rsidRPr="00C51A08">
        <w:rPr>
          <w:noProof/>
        </w:rPr>
        <w:drawing>
          <wp:inline distT="0" distB="0" distL="0" distR="0" wp14:anchorId="783AA509" wp14:editId="59803C9A">
            <wp:extent cx="5181600" cy="3417651"/>
            <wp:effectExtent l="0" t="0" r="0" b="0"/>
            <wp:docPr id="6730153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5394" name=""/>
                    <pic:cNvPicPr/>
                  </pic:nvPicPr>
                  <pic:blipFill>
                    <a:blip r:embed="rId14"/>
                    <a:stretch>
                      <a:fillRect/>
                    </a:stretch>
                  </pic:blipFill>
                  <pic:spPr>
                    <a:xfrm>
                      <a:off x="0" y="0"/>
                      <a:ext cx="5187169" cy="3421324"/>
                    </a:xfrm>
                    <a:prstGeom prst="rect">
                      <a:avLst/>
                    </a:prstGeom>
                  </pic:spPr>
                </pic:pic>
              </a:graphicData>
            </a:graphic>
          </wp:inline>
        </w:drawing>
      </w:r>
    </w:p>
    <w:p w14:paraId="43FFA69C"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3" w:name="_Toc159345594"/>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5C086476" w14:textId="2B56BB96" w:rsidR="009D5432" w:rsidRPr="00E076A8" w:rsidRDefault="00E076A8" w:rsidP="009A7B91">
      <w:pPr>
        <w:pStyle w:val="Titulek"/>
        <w:spacing w:after="0"/>
        <w:rPr>
          <w:rFonts w:ascii="Times New Roman" w:hAnsi="Times New Roman" w:cs="Times New Roman"/>
          <w:b/>
          <w:bCs/>
          <w:i w:val="0"/>
          <w:iCs w:val="0"/>
          <w:color w:val="auto"/>
          <w:sz w:val="24"/>
          <w:szCs w:val="24"/>
        </w:rPr>
      </w:pPr>
      <w:r w:rsidRPr="00E076A8">
        <w:rPr>
          <w:rFonts w:ascii="Times New Roman" w:hAnsi="Times New Roman" w:cs="Times New Roman"/>
          <w:i w:val="0"/>
          <w:iCs w:val="0"/>
          <w:color w:val="auto"/>
          <w:sz w:val="24"/>
          <w:szCs w:val="24"/>
        </w:rPr>
        <w:t>Robotický systém Diego (</w:t>
      </w:r>
      <w:r w:rsidR="00C51A08">
        <w:rPr>
          <w:rFonts w:ascii="Times New Roman" w:hAnsi="Times New Roman" w:cs="Times New Roman"/>
          <w:i w:val="0"/>
          <w:iCs w:val="0"/>
          <w:color w:val="auto"/>
          <w:sz w:val="24"/>
          <w:szCs w:val="24"/>
        </w:rPr>
        <w:t>Tyromotion</w:t>
      </w:r>
      <w:r w:rsidRPr="00E076A8">
        <w:rPr>
          <w:rFonts w:ascii="Times New Roman" w:hAnsi="Times New Roman" w:cs="Times New Roman"/>
          <w:i w:val="0"/>
          <w:iCs w:val="0"/>
          <w:color w:val="auto"/>
          <w:sz w:val="24"/>
          <w:szCs w:val="24"/>
        </w:rPr>
        <w:t>, 202</w:t>
      </w:r>
      <w:r w:rsidR="00C51A08">
        <w:rPr>
          <w:rFonts w:ascii="Times New Roman" w:hAnsi="Times New Roman" w:cs="Times New Roman"/>
          <w:i w:val="0"/>
          <w:iCs w:val="0"/>
          <w:color w:val="auto"/>
          <w:sz w:val="24"/>
          <w:szCs w:val="24"/>
        </w:rPr>
        <w:t>4</w:t>
      </w:r>
      <w:r w:rsidRPr="00E076A8">
        <w:rPr>
          <w:rFonts w:ascii="Times New Roman" w:hAnsi="Times New Roman" w:cs="Times New Roman"/>
          <w:i w:val="0"/>
          <w:iCs w:val="0"/>
          <w:color w:val="auto"/>
          <w:sz w:val="24"/>
          <w:szCs w:val="24"/>
        </w:rPr>
        <w:t>)</w:t>
      </w:r>
      <w:bookmarkEnd w:id="33"/>
    </w:p>
    <w:p w14:paraId="3AB70F98" w14:textId="0823178E" w:rsidR="00BF3BC1" w:rsidRPr="00BF3BC1" w:rsidRDefault="00390FDE" w:rsidP="00BF3BC1">
      <w:pPr>
        <w:pStyle w:val="Nadpis4"/>
        <w:rPr>
          <w:rFonts w:ascii="Times New Roman" w:hAnsi="Times New Roman" w:cs="Times New Roman"/>
          <w:b/>
          <w:bCs/>
          <w:i w:val="0"/>
          <w:iCs w:val="0"/>
          <w:color w:val="auto"/>
          <w:sz w:val="24"/>
          <w:szCs w:val="24"/>
        </w:rPr>
      </w:pPr>
      <w:r w:rsidRPr="00304F39">
        <w:rPr>
          <w:rFonts w:ascii="Times New Roman" w:hAnsi="Times New Roman" w:cs="Times New Roman"/>
          <w:b/>
          <w:bCs/>
          <w:i w:val="0"/>
          <w:iCs w:val="0"/>
          <w:color w:val="auto"/>
          <w:sz w:val="24"/>
          <w:szCs w:val="24"/>
        </w:rPr>
        <w:lastRenderedPageBreak/>
        <w:t xml:space="preserve">Myro </w:t>
      </w:r>
    </w:p>
    <w:p w14:paraId="16FA2CAC" w14:textId="0D785BE6" w:rsidR="00A74097" w:rsidRDefault="00CA2464" w:rsidP="003D015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V rámci terapie je důležité, aby úkoly co nejvíce odpovídaly skutečnými situacím a ADL. Multisenzorický systém Myro obsahuje velkou plochu, kterou lze přizpůsobit v</w:t>
      </w:r>
      <w:r w:rsidR="00D3104B">
        <w:rPr>
          <w:rFonts w:ascii="Times New Roman" w:hAnsi="Times New Roman" w:cs="Times New Roman"/>
          <w:sz w:val="24"/>
          <w:szCs w:val="24"/>
        </w:rPr>
        <w:t> </w:t>
      </w:r>
      <w:r>
        <w:rPr>
          <w:rFonts w:ascii="Times New Roman" w:hAnsi="Times New Roman" w:cs="Times New Roman"/>
          <w:sz w:val="24"/>
          <w:szCs w:val="24"/>
        </w:rPr>
        <w:t>prostoru</w:t>
      </w:r>
      <w:r w:rsidR="00D3104B">
        <w:rPr>
          <w:rFonts w:ascii="Times New Roman" w:hAnsi="Times New Roman" w:cs="Times New Roman"/>
          <w:sz w:val="24"/>
          <w:szCs w:val="24"/>
        </w:rPr>
        <w:t xml:space="preserve"> (viz obrázek 7). </w:t>
      </w:r>
      <w:r>
        <w:rPr>
          <w:rFonts w:ascii="Times New Roman" w:hAnsi="Times New Roman" w:cs="Times New Roman"/>
          <w:sz w:val="24"/>
          <w:szCs w:val="24"/>
        </w:rPr>
        <w:t>Umožňuje trénink hrubé motoriky (vybrat a umístit) a jemné motoriky (grafomotorická cvičení, jako obkreslování šablon prstem). Pracovní desku lze upravit dle omezení a funkčního problému. Je tedy možn</w:t>
      </w:r>
      <w:r w:rsidR="00D3104B">
        <w:rPr>
          <w:rFonts w:ascii="Times New Roman" w:hAnsi="Times New Roman" w:cs="Times New Roman"/>
          <w:sz w:val="24"/>
          <w:szCs w:val="24"/>
        </w:rPr>
        <w:t>é</w:t>
      </w:r>
      <w:r>
        <w:rPr>
          <w:rFonts w:ascii="Times New Roman" w:hAnsi="Times New Roman" w:cs="Times New Roman"/>
          <w:sz w:val="24"/>
          <w:szCs w:val="24"/>
        </w:rPr>
        <w:t xml:space="preserve"> ji naklonit, umístit vertikálně (pro zvedání a přesun), nebo nechat jako klasickou desku stolu pro nácvik dosahu a přesunu</w:t>
      </w:r>
      <w:r w:rsidR="00D3104B">
        <w:rPr>
          <w:rFonts w:ascii="Times New Roman" w:hAnsi="Times New Roman" w:cs="Times New Roman"/>
          <w:sz w:val="24"/>
          <w:szCs w:val="24"/>
        </w:rPr>
        <w:t>. Během terapie dochází k interakci s digitálním povrchem a lze jej ovládat ve třech režimech – skutečn</w:t>
      </w:r>
      <w:r w:rsidR="00C22B4D">
        <w:rPr>
          <w:rFonts w:ascii="Times New Roman" w:hAnsi="Times New Roman" w:cs="Times New Roman"/>
          <w:sz w:val="24"/>
          <w:szCs w:val="24"/>
        </w:rPr>
        <w:t xml:space="preserve">ými </w:t>
      </w:r>
      <w:r w:rsidR="00D3104B">
        <w:rPr>
          <w:rFonts w:ascii="Times New Roman" w:hAnsi="Times New Roman" w:cs="Times New Roman"/>
          <w:sz w:val="24"/>
          <w:szCs w:val="24"/>
        </w:rPr>
        <w:t xml:space="preserve">předměty, silou (zatlačením) a dotykem </w:t>
      </w:r>
      <w:r>
        <w:rPr>
          <w:rFonts w:ascii="Times New Roman" w:hAnsi="Times New Roman" w:cs="Times New Roman"/>
          <w:sz w:val="24"/>
          <w:szCs w:val="24"/>
        </w:rPr>
        <w:t>(Jakob et al., 2018).</w:t>
      </w:r>
    </w:p>
    <w:p w14:paraId="07DAF27A" w14:textId="127E0FFA" w:rsidR="00CA2464" w:rsidRDefault="00CA2464" w:rsidP="003D015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Systém Myro je vysoce přizpůsobivý, </w:t>
      </w:r>
      <w:r w:rsidR="00D3104B">
        <w:rPr>
          <w:rFonts w:ascii="Times New Roman" w:hAnsi="Times New Roman" w:cs="Times New Roman"/>
          <w:sz w:val="24"/>
          <w:szCs w:val="24"/>
        </w:rPr>
        <w:t>poskytuje pracovní prostor i pro více osob zároveň a lze jej využít v kombinace s robotickým systémem Diego. Zajišťuje úkolově orientovanou rehabilitaci se senzorovými povrchy a reálnými objekty a zlepšuje motoriku, aktivní rozsah pohybu a je základem pro kreativní terapii. Využívá se u pacientů neurologických a ortopedických, od dětských až po geriatrické. Systém se používá pro terapii u pacientů zejména s deficitem motorických funkcí, koncentrace, selektivní pozornosti, zrakové a prostorové percepce a prostorově percepční schopnosti (Tyromotion, 202</w:t>
      </w:r>
      <w:r w:rsidR="00D54C39">
        <w:rPr>
          <w:rFonts w:ascii="Times New Roman" w:hAnsi="Times New Roman" w:cs="Times New Roman"/>
          <w:sz w:val="24"/>
          <w:szCs w:val="24"/>
        </w:rPr>
        <w:t>4</w:t>
      </w:r>
      <w:r w:rsidR="00D3104B">
        <w:rPr>
          <w:rFonts w:ascii="Times New Roman" w:hAnsi="Times New Roman" w:cs="Times New Roman"/>
          <w:sz w:val="24"/>
          <w:szCs w:val="24"/>
        </w:rPr>
        <w:t>).</w:t>
      </w:r>
    </w:p>
    <w:p w14:paraId="1819E335" w14:textId="2A108766" w:rsidR="00E076A8" w:rsidRDefault="00C51A08" w:rsidP="00B86310">
      <w:pPr>
        <w:keepNext/>
        <w:spacing w:line="360" w:lineRule="auto"/>
        <w:contextualSpacing/>
      </w:pPr>
      <w:r w:rsidRPr="00C51A08">
        <w:rPr>
          <w:noProof/>
        </w:rPr>
        <w:drawing>
          <wp:inline distT="0" distB="0" distL="0" distR="0" wp14:anchorId="572718C3" wp14:editId="64BAABBF">
            <wp:extent cx="5760085" cy="3196590"/>
            <wp:effectExtent l="0" t="0" r="0" b="3810"/>
            <wp:docPr id="13434864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86443" name=""/>
                    <pic:cNvPicPr/>
                  </pic:nvPicPr>
                  <pic:blipFill>
                    <a:blip r:embed="rId15"/>
                    <a:stretch>
                      <a:fillRect/>
                    </a:stretch>
                  </pic:blipFill>
                  <pic:spPr>
                    <a:xfrm>
                      <a:off x="0" y="0"/>
                      <a:ext cx="5760085" cy="3196590"/>
                    </a:xfrm>
                    <a:prstGeom prst="rect">
                      <a:avLst/>
                    </a:prstGeom>
                  </pic:spPr>
                </pic:pic>
              </a:graphicData>
            </a:graphic>
          </wp:inline>
        </w:drawing>
      </w:r>
    </w:p>
    <w:p w14:paraId="290AE773"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4" w:name="_Toc159345595"/>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221E7B36" w14:textId="19A40AA8" w:rsidR="00540CFF" w:rsidRPr="00E076A8" w:rsidRDefault="00E076A8" w:rsidP="009A7B91">
      <w:pPr>
        <w:pStyle w:val="Titulek"/>
        <w:spacing w:after="0"/>
        <w:rPr>
          <w:rFonts w:ascii="Times New Roman" w:hAnsi="Times New Roman" w:cs="Times New Roman"/>
          <w:b/>
          <w:bCs/>
          <w:i w:val="0"/>
          <w:iCs w:val="0"/>
          <w:color w:val="auto"/>
          <w:sz w:val="36"/>
          <w:szCs w:val="36"/>
        </w:rPr>
      </w:pPr>
      <w:r w:rsidRPr="00E076A8">
        <w:rPr>
          <w:rFonts w:ascii="Times New Roman" w:hAnsi="Times New Roman" w:cs="Times New Roman"/>
          <w:i w:val="0"/>
          <w:iCs w:val="0"/>
          <w:color w:val="auto"/>
          <w:sz w:val="24"/>
          <w:szCs w:val="24"/>
        </w:rPr>
        <w:t>Terapeutická plocha Myro (</w:t>
      </w:r>
      <w:r w:rsidR="00C51A08">
        <w:rPr>
          <w:rFonts w:ascii="Times New Roman" w:hAnsi="Times New Roman" w:cs="Times New Roman"/>
          <w:i w:val="0"/>
          <w:iCs w:val="0"/>
          <w:color w:val="auto"/>
          <w:sz w:val="24"/>
          <w:szCs w:val="24"/>
        </w:rPr>
        <w:t>Tyromotion, 2024</w:t>
      </w:r>
      <w:r w:rsidRPr="00E076A8">
        <w:rPr>
          <w:rFonts w:ascii="Times New Roman" w:hAnsi="Times New Roman" w:cs="Times New Roman"/>
          <w:i w:val="0"/>
          <w:iCs w:val="0"/>
          <w:color w:val="auto"/>
          <w:sz w:val="24"/>
          <w:szCs w:val="24"/>
        </w:rPr>
        <w:t>)</w:t>
      </w:r>
      <w:bookmarkEnd w:id="34"/>
    </w:p>
    <w:p w14:paraId="3FB24568" w14:textId="77777777" w:rsidR="009036A4" w:rsidRDefault="009036A4">
      <w:pPr>
        <w:rPr>
          <w:rFonts w:ascii="Times New Roman" w:eastAsiaTheme="majorEastAsia" w:hAnsi="Times New Roman" w:cs="Times New Roman"/>
          <w:b/>
          <w:bCs/>
        </w:rPr>
      </w:pPr>
      <w:r>
        <w:rPr>
          <w:rFonts w:ascii="Times New Roman" w:hAnsi="Times New Roman" w:cs="Times New Roman"/>
          <w:b/>
          <w:bCs/>
          <w:i/>
          <w:iCs/>
        </w:rPr>
        <w:br w:type="page"/>
      </w:r>
    </w:p>
    <w:p w14:paraId="3DB31BD5" w14:textId="6A89B359" w:rsidR="00390FDE" w:rsidRPr="00304F39" w:rsidRDefault="00390FDE" w:rsidP="00304F39">
      <w:pPr>
        <w:pStyle w:val="Nadpis4"/>
        <w:rPr>
          <w:rFonts w:ascii="Times New Roman" w:hAnsi="Times New Roman" w:cs="Times New Roman"/>
          <w:b/>
          <w:bCs/>
          <w:i w:val="0"/>
          <w:iCs w:val="0"/>
          <w:color w:val="auto"/>
        </w:rPr>
      </w:pPr>
      <w:r w:rsidRPr="00304F39">
        <w:rPr>
          <w:rFonts w:ascii="Times New Roman" w:hAnsi="Times New Roman" w:cs="Times New Roman"/>
          <w:b/>
          <w:bCs/>
          <w:i w:val="0"/>
          <w:iCs w:val="0"/>
          <w:color w:val="auto"/>
        </w:rPr>
        <w:lastRenderedPageBreak/>
        <w:t>Pablo</w:t>
      </w:r>
    </w:p>
    <w:p w14:paraId="5D5B4033" w14:textId="20AEC1FA" w:rsidR="009073D5" w:rsidRDefault="00E03A21"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Systém Pablo je </w:t>
      </w:r>
      <w:r w:rsidR="002412AB">
        <w:rPr>
          <w:rFonts w:ascii="Times New Roman" w:hAnsi="Times New Roman" w:cs="Times New Roman"/>
          <w:sz w:val="24"/>
          <w:szCs w:val="24"/>
        </w:rPr>
        <w:t xml:space="preserve">určený pro </w:t>
      </w:r>
      <w:r w:rsidR="009073D5">
        <w:rPr>
          <w:rFonts w:ascii="Times New Roman" w:hAnsi="Times New Roman" w:cs="Times New Roman"/>
          <w:sz w:val="24"/>
          <w:szCs w:val="24"/>
        </w:rPr>
        <w:t xml:space="preserve">interaktivní terapii celého těla (ruka, prsty, paže, dolní končetiny, trup i hlava. Jedná se o bezdrátový terapeutický přístroj, který obsahuje senzory pro jednostranný i oboustranný trénink. </w:t>
      </w:r>
      <w:r w:rsidR="00616354">
        <w:rPr>
          <w:rFonts w:ascii="Times New Roman" w:hAnsi="Times New Roman" w:cs="Times New Roman"/>
          <w:sz w:val="24"/>
          <w:szCs w:val="24"/>
        </w:rPr>
        <w:t xml:space="preserve">Pablo je zařízení, které umožňuje intenzivní </w:t>
      </w:r>
      <w:r w:rsidR="005C2761">
        <w:rPr>
          <w:rFonts w:ascii="Times New Roman" w:hAnsi="Times New Roman" w:cs="Times New Roman"/>
          <w:sz w:val="24"/>
          <w:szCs w:val="24"/>
        </w:rPr>
        <w:t>trénink</w:t>
      </w:r>
      <w:r w:rsidR="00616354">
        <w:rPr>
          <w:rFonts w:ascii="Times New Roman" w:hAnsi="Times New Roman" w:cs="Times New Roman"/>
          <w:sz w:val="24"/>
          <w:szCs w:val="24"/>
        </w:rPr>
        <w:t xml:space="preserve"> ve všech fázích </w:t>
      </w:r>
      <w:r w:rsidR="005C2761">
        <w:rPr>
          <w:rFonts w:ascii="Times New Roman" w:hAnsi="Times New Roman" w:cs="Times New Roman"/>
          <w:sz w:val="24"/>
          <w:szCs w:val="24"/>
        </w:rPr>
        <w:t>neurologické rehabilitace</w:t>
      </w:r>
      <w:r w:rsidR="009073D5">
        <w:rPr>
          <w:rFonts w:ascii="Times New Roman" w:hAnsi="Times New Roman" w:cs="Times New Roman"/>
          <w:sz w:val="24"/>
          <w:szCs w:val="24"/>
        </w:rPr>
        <w:t xml:space="preserve"> a mohou ho využívat pacienti všech věkových kategorií</w:t>
      </w:r>
      <w:r w:rsidR="005C2761">
        <w:rPr>
          <w:rFonts w:ascii="Times New Roman" w:hAnsi="Times New Roman" w:cs="Times New Roman"/>
          <w:sz w:val="24"/>
          <w:szCs w:val="24"/>
        </w:rPr>
        <w:t>. Jedná se o pohybový senzor</w:t>
      </w:r>
      <w:r w:rsidR="00672DE7">
        <w:rPr>
          <w:rFonts w:ascii="Times New Roman" w:hAnsi="Times New Roman" w:cs="Times New Roman"/>
          <w:sz w:val="24"/>
          <w:szCs w:val="24"/>
        </w:rPr>
        <w:t xml:space="preserve">, </w:t>
      </w:r>
      <w:r w:rsidR="00877991">
        <w:rPr>
          <w:rFonts w:ascii="Times New Roman" w:hAnsi="Times New Roman" w:cs="Times New Roman"/>
          <w:sz w:val="24"/>
          <w:szCs w:val="24"/>
        </w:rPr>
        <w:t>díky kterému se pacient znovu učí pohyby horní části těla, paže, ruky a prstů, včetně úchopů, dosahových aktivit, svírání a zvedání</w:t>
      </w:r>
      <w:r w:rsidR="009073D5">
        <w:rPr>
          <w:rFonts w:ascii="Times New Roman" w:hAnsi="Times New Roman" w:cs="Times New Roman"/>
          <w:sz w:val="24"/>
          <w:szCs w:val="24"/>
        </w:rPr>
        <w:t xml:space="preserve">, nácvik tréninku pronace, supinace, extenze a flexe zápěstí. Pablo zároveň měří sílu funkce ruky a aktivní rozsah pohybu horní končetiny. Díky citlivosti pohybových senzorů jsou viditelné i minimální pohyby. </w:t>
      </w:r>
      <w:r w:rsidR="00492DFE">
        <w:rPr>
          <w:rFonts w:ascii="Times New Roman" w:hAnsi="Times New Roman" w:cs="Times New Roman"/>
          <w:sz w:val="24"/>
          <w:szCs w:val="24"/>
        </w:rPr>
        <w:br/>
      </w:r>
      <w:r w:rsidR="009073D5">
        <w:rPr>
          <w:rFonts w:ascii="Times New Roman" w:hAnsi="Times New Roman" w:cs="Times New Roman"/>
          <w:sz w:val="24"/>
          <w:szCs w:val="24"/>
        </w:rPr>
        <w:t>Systém umožňuje interaktivní pohybový trénink s audiovizuální zpětnou vazbou (Tyromotion, 202</w:t>
      </w:r>
      <w:r w:rsidR="00D54C39">
        <w:rPr>
          <w:rFonts w:ascii="Times New Roman" w:hAnsi="Times New Roman" w:cs="Times New Roman"/>
          <w:sz w:val="24"/>
          <w:szCs w:val="24"/>
        </w:rPr>
        <w:t>4</w:t>
      </w:r>
      <w:r w:rsidR="009073D5">
        <w:rPr>
          <w:rFonts w:ascii="Times New Roman" w:hAnsi="Times New Roman" w:cs="Times New Roman"/>
          <w:sz w:val="24"/>
          <w:szCs w:val="24"/>
        </w:rPr>
        <w:t>).</w:t>
      </w:r>
    </w:p>
    <w:p w14:paraId="27CA4FDA" w14:textId="3E0DF039" w:rsidR="00A56AE9" w:rsidRDefault="00A56AE9" w:rsidP="0002411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U motorických postižení v oblasti horní končetiny Pablo napomáhá k aktivaci svalových skupin, správným souhrám, a hlavně ke koordinovanému funkčnímu zapojení. </w:t>
      </w:r>
      <w:r>
        <w:rPr>
          <w:rFonts w:ascii="Times New Roman" w:hAnsi="Times New Roman" w:cs="Times New Roman"/>
          <w:sz w:val="24"/>
          <w:szCs w:val="24"/>
        </w:rPr>
        <w:br/>
        <w:t>Což je ideální pro nácvik činností ADL. Navíc i díky využití virtuální reali</w:t>
      </w:r>
      <w:r w:rsidR="00AB48C9">
        <w:rPr>
          <w:rFonts w:ascii="Times New Roman" w:hAnsi="Times New Roman" w:cs="Times New Roman"/>
          <w:sz w:val="24"/>
          <w:szCs w:val="24"/>
        </w:rPr>
        <w:t xml:space="preserve">ty a herního prostředí jsou pacienti více motivováni a dochází i ke stimulaci kognitivních funkcí. </w:t>
      </w:r>
      <w:r>
        <w:rPr>
          <w:rFonts w:ascii="Times New Roman" w:hAnsi="Times New Roman" w:cs="Times New Roman"/>
          <w:sz w:val="24"/>
          <w:szCs w:val="24"/>
        </w:rPr>
        <w:t xml:space="preserve">Kromě terapie se dá přístroj </w:t>
      </w:r>
      <w:r w:rsidR="00AB48C9">
        <w:rPr>
          <w:rFonts w:ascii="Times New Roman" w:hAnsi="Times New Roman" w:cs="Times New Roman"/>
          <w:sz w:val="24"/>
          <w:szCs w:val="24"/>
        </w:rPr>
        <w:t xml:space="preserve">Pablo </w:t>
      </w:r>
      <w:r>
        <w:rPr>
          <w:rFonts w:ascii="Times New Roman" w:hAnsi="Times New Roman" w:cs="Times New Roman"/>
          <w:sz w:val="24"/>
          <w:szCs w:val="24"/>
        </w:rPr>
        <w:t>využít i v rámci diagnostiky</w:t>
      </w:r>
      <w:r w:rsidR="00C45F92">
        <w:rPr>
          <w:rFonts w:ascii="Times New Roman" w:hAnsi="Times New Roman" w:cs="Times New Roman"/>
          <w:sz w:val="24"/>
          <w:szCs w:val="24"/>
        </w:rPr>
        <w:t xml:space="preserve"> (Navrátil et al., 2022).</w:t>
      </w:r>
    </w:p>
    <w:p w14:paraId="748731E0" w14:textId="345F47AC" w:rsidR="00211DDC" w:rsidRDefault="005144F4" w:rsidP="00024115">
      <w:pPr>
        <w:spacing w:line="360"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 xml:space="preserve">Existují různé varianty cvičení, kde se využívají různé </w:t>
      </w:r>
      <w:r w:rsidR="007C3E78">
        <w:rPr>
          <w:rFonts w:ascii="Times New Roman" w:hAnsi="Times New Roman" w:cs="Times New Roman"/>
          <w:sz w:val="24"/>
          <w:szCs w:val="24"/>
        </w:rPr>
        <w:t xml:space="preserve">pomůcky. </w:t>
      </w:r>
      <w:r w:rsidR="007C3E78">
        <w:rPr>
          <w:rFonts w:ascii="Times New Roman" w:hAnsi="Times New Roman" w:cs="Times New Roman"/>
          <w:sz w:val="24"/>
          <w:szCs w:val="24"/>
        </w:rPr>
        <w:br/>
      </w:r>
      <w:r w:rsidR="004C27C0">
        <w:rPr>
          <w:rFonts w:ascii="Times New Roman" w:hAnsi="Times New Roman" w:cs="Times New Roman"/>
          <w:sz w:val="24"/>
          <w:szCs w:val="24"/>
        </w:rPr>
        <w:t>Pablo Handsensor umožňuje měření síly úchopu a uvol</w:t>
      </w:r>
      <w:r w:rsidR="00EC72EF">
        <w:rPr>
          <w:rFonts w:ascii="Times New Roman" w:hAnsi="Times New Roman" w:cs="Times New Roman"/>
          <w:sz w:val="24"/>
          <w:szCs w:val="24"/>
        </w:rPr>
        <w:t>nění ruky a prstů ve všech třech osách pohybu</w:t>
      </w:r>
      <w:r w:rsidR="00942F77">
        <w:rPr>
          <w:rFonts w:ascii="Times New Roman" w:hAnsi="Times New Roman" w:cs="Times New Roman"/>
          <w:sz w:val="24"/>
          <w:szCs w:val="24"/>
        </w:rPr>
        <w:t xml:space="preserve"> (viz obrázek</w:t>
      </w:r>
      <w:r w:rsidR="00704CBC">
        <w:rPr>
          <w:rFonts w:ascii="Times New Roman" w:hAnsi="Times New Roman" w:cs="Times New Roman"/>
          <w:sz w:val="24"/>
          <w:szCs w:val="24"/>
        </w:rPr>
        <w:t xml:space="preserve"> </w:t>
      </w:r>
      <w:r w:rsidR="00EA3C9F">
        <w:rPr>
          <w:rFonts w:ascii="Times New Roman" w:hAnsi="Times New Roman" w:cs="Times New Roman"/>
          <w:sz w:val="24"/>
          <w:szCs w:val="24"/>
        </w:rPr>
        <w:t>8</w:t>
      </w:r>
      <w:r w:rsidR="00942F77">
        <w:rPr>
          <w:rFonts w:ascii="Times New Roman" w:hAnsi="Times New Roman" w:cs="Times New Roman"/>
          <w:sz w:val="24"/>
          <w:szCs w:val="24"/>
        </w:rPr>
        <w:t>)</w:t>
      </w:r>
      <w:r w:rsidR="00EC72EF">
        <w:rPr>
          <w:rFonts w:ascii="Times New Roman" w:hAnsi="Times New Roman" w:cs="Times New Roman"/>
          <w:sz w:val="24"/>
          <w:szCs w:val="24"/>
        </w:rPr>
        <w:t xml:space="preserve">. Pacienti tak mohou nacvičovat </w:t>
      </w:r>
      <w:r w:rsidR="00211DDC">
        <w:rPr>
          <w:rFonts w:ascii="Times New Roman" w:hAnsi="Times New Roman" w:cs="Times New Roman"/>
          <w:sz w:val="24"/>
          <w:szCs w:val="24"/>
        </w:rPr>
        <w:t>ADL (otevření láhve, otáčení klíčem nebo například zvednutí mince).</w:t>
      </w:r>
      <w:r w:rsidR="00AF05F2">
        <w:rPr>
          <w:rFonts w:ascii="Times New Roman" w:hAnsi="Times New Roman" w:cs="Times New Roman"/>
          <w:sz w:val="24"/>
          <w:szCs w:val="24"/>
        </w:rPr>
        <w:t xml:space="preserve"> Dále </w:t>
      </w:r>
      <w:r w:rsidR="00B94C0C">
        <w:rPr>
          <w:rFonts w:ascii="Times New Roman" w:hAnsi="Times New Roman" w:cs="Times New Roman"/>
          <w:sz w:val="24"/>
          <w:szCs w:val="24"/>
        </w:rPr>
        <w:t xml:space="preserve">přístroj Pablo Multi-ball </w:t>
      </w:r>
      <w:r w:rsidR="007C3E78">
        <w:rPr>
          <w:rFonts w:ascii="Times New Roman" w:hAnsi="Times New Roman" w:cs="Times New Roman"/>
          <w:sz w:val="24"/>
          <w:szCs w:val="24"/>
        </w:rPr>
        <w:t>podporuje nácvik pronace a supinace, extensi a flexi zápěstí</w:t>
      </w:r>
      <w:r w:rsidR="00942F77">
        <w:rPr>
          <w:rFonts w:ascii="Times New Roman" w:hAnsi="Times New Roman" w:cs="Times New Roman"/>
          <w:sz w:val="24"/>
          <w:szCs w:val="24"/>
        </w:rPr>
        <w:t xml:space="preserve"> (</w:t>
      </w:r>
      <w:r w:rsidR="00E22BB6">
        <w:rPr>
          <w:rFonts w:ascii="Times New Roman" w:hAnsi="Times New Roman" w:cs="Times New Roman"/>
          <w:sz w:val="24"/>
          <w:szCs w:val="24"/>
        </w:rPr>
        <w:t>viz obrázek</w:t>
      </w:r>
      <w:r w:rsidR="00704CBC">
        <w:rPr>
          <w:rFonts w:ascii="Times New Roman" w:hAnsi="Times New Roman" w:cs="Times New Roman"/>
          <w:sz w:val="24"/>
          <w:szCs w:val="24"/>
        </w:rPr>
        <w:t xml:space="preserve"> </w:t>
      </w:r>
      <w:r w:rsidR="00EA3C9F">
        <w:rPr>
          <w:rFonts w:ascii="Times New Roman" w:hAnsi="Times New Roman" w:cs="Times New Roman"/>
          <w:sz w:val="24"/>
          <w:szCs w:val="24"/>
        </w:rPr>
        <w:t>9</w:t>
      </w:r>
      <w:r w:rsidR="00E22BB6">
        <w:rPr>
          <w:rFonts w:ascii="Times New Roman" w:hAnsi="Times New Roman" w:cs="Times New Roman"/>
          <w:sz w:val="24"/>
          <w:szCs w:val="24"/>
        </w:rPr>
        <w:t>)</w:t>
      </w:r>
      <w:r w:rsidR="007C3E78">
        <w:rPr>
          <w:rFonts w:ascii="Times New Roman" w:hAnsi="Times New Roman" w:cs="Times New Roman"/>
          <w:sz w:val="24"/>
          <w:szCs w:val="24"/>
        </w:rPr>
        <w:t xml:space="preserve">. </w:t>
      </w:r>
      <w:r w:rsidR="00E2526A">
        <w:rPr>
          <w:rFonts w:ascii="Times New Roman" w:hAnsi="Times New Roman" w:cs="Times New Roman"/>
          <w:sz w:val="24"/>
          <w:szCs w:val="24"/>
        </w:rPr>
        <w:t xml:space="preserve">Pohybový senzor se dá připojit k Multi-ballu. Ruka je </w:t>
      </w:r>
      <w:r w:rsidR="0012290A">
        <w:rPr>
          <w:rFonts w:ascii="Times New Roman" w:hAnsi="Times New Roman" w:cs="Times New Roman"/>
          <w:sz w:val="24"/>
          <w:szCs w:val="24"/>
        </w:rPr>
        <w:t xml:space="preserve">k míči připevněna díky pružnému upevňovacímu systému. Pablo Multiboard </w:t>
      </w:r>
      <w:r w:rsidR="00031BAD">
        <w:rPr>
          <w:rFonts w:ascii="Times New Roman" w:hAnsi="Times New Roman" w:cs="Times New Roman"/>
          <w:sz w:val="24"/>
          <w:szCs w:val="24"/>
        </w:rPr>
        <w:t>mohou využít i těžce postižení pacienti</w:t>
      </w:r>
      <w:r w:rsidR="00AB45EF">
        <w:rPr>
          <w:rFonts w:ascii="Times New Roman" w:hAnsi="Times New Roman" w:cs="Times New Roman"/>
          <w:sz w:val="24"/>
          <w:szCs w:val="24"/>
        </w:rPr>
        <w:t>, jelikož se přístroj používá k vedení a podpoře opakovaných cvičení distálních a proximálních segment</w:t>
      </w:r>
      <w:r w:rsidR="005D5FE6">
        <w:rPr>
          <w:rFonts w:ascii="Times New Roman" w:hAnsi="Times New Roman" w:cs="Times New Roman"/>
          <w:sz w:val="24"/>
          <w:szCs w:val="24"/>
        </w:rPr>
        <w:t>ů</w:t>
      </w:r>
      <w:r w:rsidR="00E22BB6">
        <w:rPr>
          <w:rFonts w:ascii="Times New Roman" w:hAnsi="Times New Roman" w:cs="Times New Roman"/>
          <w:sz w:val="24"/>
          <w:szCs w:val="24"/>
        </w:rPr>
        <w:t xml:space="preserve"> (viz obrázek</w:t>
      </w:r>
      <w:r w:rsidR="00704CBC">
        <w:rPr>
          <w:rFonts w:ascii="Times New Roman" w:hAnsi="Times New Roman" w:cs="Times New Roman"/>
          <w:sz w:val="24"/>
          <w:szCs w:val="24"/>
        </w:rPr>
        <w:t xml:space="preserve"> </w:t>
      </w:r>
      <w:r w:rsidR="00EA3C9F">
        <w:rPr>
          <w:rFonts w:ascii="Times New Roman" w:hAnsi="Times New Roman" w:cs="Times New Roman"/>
          <w:sz w:val="24"/>
          <w:szCs w:val="24"/>
        </w:rPr>
        <w:t>10</w:t>
      </w:r>
      <w:r w:rsidR="00E22BB6">
        <w:rPr>
          <w:rFonts w:ascii="Times New Roman" w:hAnsi="Times New Roman" w:cs="Times New Roman"/>
          <w:sz w:val="24"/>
          <w:szCs w:val="24"/>
        </w:rPr>
        <w:t>)</w:t>
      </w:r>
      <w:r w:rsidR="005D5FE6">
        <w:rPr>
          <w:rFonts w:ascii="Times New Roman" w:hAnsi="Times New Roman" w:cs="Times New Roman"/>
          <w:sz w:val="24"/>
          <w:szCs w:val="24"/>
        </w:rPr>
        <w:t>. Díky tomu se pacienti učí vyhýbat kompenzačním mechanismům</w:t>
      </w:r>
      <w:r w:rsidR="007C3584">
        <w:rPr>
          <w:rFonts w:ascii="Times New Roman" w:hAnsi="Times New Roman" w:cs="Times New Roman"/>
          <w:sz w:val="24"/>
          <w:szCs w:val="24"/>
        </w:rPr>
        <w:t xml:space="preserve"> </w:t>
      </w:r>
      <w:r w:rsidR="007C3584" w:rsidRPr="00F23AD2">
        <w:rPr>
          <w:rFonts w:ascii="Times New Roman" w:hAnsi="Times New Roman" w:cs="Times New Roman"/>
          <w:color w:val="212529"/>
          <w:sz w:val="24"/>
          <w:szCs w:val="24"/>
          <w:shd w:val="clear" w:color="auto" w:fill="FFFFFF"/>
        </w:rPr>
        <w:t>(</w:t>
      </w:r>
      <w:r w:rsidR="007C3584" w:rsidRPr="00A56AE9">
        <w:rPr>
          <w:rFonts w:ascii="Times New Roman" w:hAnsi="Times New Roman" w:cs="Times New Roman"/>
          <w:color w:val="212529"/>
          <w:sz w:val="24"/>
          <w:szCs w:val="24"/>
          <w:shd w:val="clear" w:color="auto" w:fill="FFFFFF"/>
        </w:rPr>
        <w:t>Ectron, 2023</w:t>
      </w:r>
      <w:r w:rsidR="007C3584" w:rsidRPr="009A07DE">
        <w:rPr>
          <w:rFonts w:ascii="Times New Roman" w:hAnsi="Times New Roman" w:cs="Times New Roman"/>
          <w:b/>
          <w:bCs/>
          <w:color w:val="212529"/>
          <w:sz w:val="24"/>
          <w:szCs w:val="24"/>
          <w:shd w:val="clear" w:color="auto" w:fill="FFFFFF"/>
        </w:rPr>
        <w:t>)</w:t>
      </w:r>
      <w:r w:rsidR="007C3584" w:rsidRPr="009A07DE">
        <w:rPr>
          <w:rFonts w:ascii="Times New Roman" w:hAnsi="Times New Roman" w:cs="Times New Roman"/>
          <w:b/>
          <w:bCs/>
          <w:sz w:val="24"/>
          <w:szCs w:val="24"/>
        </w:rPr>
        <w:t>.</w:t>
      </w:r>
    </w:p>
    <w:p w14:paraId="79F1BF7F" w14:textId="33062DC6" w:rsidR="00D12AC6" w:rsidRPr="005A608E" w:rsidRDefault="00D12AC6" w:rsidP="00024115">
      <w:pPr>
        <w:spacing w:line="360" w:lineRule="auto"/>
        <w:ind w:firstLine="709"/>
        <w:contextualSpacing/>
        <w:jc w:val="both"/>
        <w:rPr>
          <w:rFonts w:ascii="Times New Roman" w:hAnsi="Times New Roman" w:cs="Times New Roman"/>
          <w:sz w:val="24"/>
          <w:szCs w:val="24"/>
        </w:rPr>
      </w:pPr>
    </w:p>
    <w:p w14:paraId="141307AD" w14:textId="77777777" w:rsidR="003E77F0" w:rsidRDefault="003E77F0" w:rsidP="00024115">
      <w:pPr>
        <w:contextualSpacing/>
        <w:jc w:val="both"/>
        <w:rPr>
          <w:rFonts w:ascii="Times New Roman" w:hAnsi="Times New Roman" w:cs="Times New Roman"/>
          <w:b/>
          <w:bCs/>
          <w:sz w:val="24"/>
          <w:szCs w:val="24"/>
        </w:rPr>
      </w:pPr>
    </w:p>
    <w:p w14:paraId="25F7CD81" w14:textId="77777777" w:rsidR="00E076A8" w:rsidRDefault="00E22BB6" w:rsidP="00C21A95">
      <w:pPr>
        <w:keepNext/>
        <w:contextualSpacing/>
        <w:jc w:val="both"/>
      </w:pPr>
      <w:r w:rsidRPr="00E22BB6">
        <w:rPr>
          <w:rFonts w:ascii="Times New Roman" w:hAnsi="Times New Roman" w:cs="Times New Roman"/>
          <w:b/>
          <w:bCs/>
          <w:noProof/>
          <w:sz w:val="24"/>
          <w:szCs w:val="24"/>
        </w:rPr>
        <w:lastRenderedPageBreak/>
        <w:drawing>
          <wp:inline distT="0" distB="0" distL="0" distR="0" wp14:anchorId="0B962818" wp14:editId="7BAE71EB">
            <wp:extent cx="2501900" cy="1667841"/>
            <wp:effectExtent l="0" t="0" r="0" b="8890"/>
            <wp:docPr id="384842442" name="Obrázek 384842442" descr="Obsah obrázku hračka, Postavička zvířete,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42442" name="Obrázek 1" descr="Obsah obrázku hračka, Postavička zvířete, design&#10;&#10;Popis byl vytvořen automaticky"/>
                    <pic:cNvPicPr/>
                  </pic:nvPicPr>
                  <pic:blipFill>
                    <a:blip r:embed="rId16"/>
                    <a:stretch>
                      <a:fillRect/>
                    </a:stretch>
                  </pic:blipFill>
                  <pic:spPr>
                    <a:xfrm>
                      <a:off x="0" y="0"/>
                      <a:ext cx="2513147" cy="1675338"/>
                    </a:xfrm>
                    <a:prstGeom prst="rect">
                      <a:avLst/>
                    </a:prstGeom>
                  </pic:spPr>
                </pic:pic>
              </a:graphicData>
            </a:graphic>
          </wp:inline>
        </w:drawing>
      </w:r>
    </w:p>
    <w:p w14:paraId="0DE68803"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5" w:name="_Toc159345596"/>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sidRPr="00E076A8">
        <w:rPr>
          <w:rFonts w:ascii="Times New Roman" w:hAnsi="Times New Roman" w:cs="Times New Roman"/>
          <w:b/>
          <w:bCs/>
          <w:i w:val="0"/>
          <w:iCs w:val="0"/>
          <w:noProof/>
          <w:color w:val="auto"/>
          <w:sz w:val="24"/>
          <w:szCs w:val="24"/>
        </w:rPr>
        <w:t>8</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3ADA8DE3" w14:textId="763E7BF9" w:rsidR="003E77F0" w:rsidRPr="00E076A8" w:rsidRDefault="00E076A8" w:rsidP="009A7B91">
      <w:pPr>
        <w:pStyle w:val="Titulek"/>
        <w:spacing w:after="0"/>
        <w:rPr>
          <w:rFonts w:ascii="Times New Roman" w:hAnsi="Times New Roman" w:cs="Times New Roman"/>
          <w:i w:val="0"/>
          <w:iCs w:val="0"/>
          <w:color w:val="auto"/>
          <w:sz w:val="24"/>
          <w:szCs w:val="24"/>
        </w:rPr>
      </w:pPr>
      <w:r w:rsidRPr="00E076A8">
        <w:rPr>
          <w:rFonts w:ascii="Times New Roman" w:hAnsi="Times New Roman" w:cs="Times New Roman"/>
          <w:i w:val="0"/>
          <w:iCs w:val="0"/>
          <w:color w:val="auto"/>
          <w:sz w:val="24"/>
          <w:szCs w:val="24"/>
        </w:rPr>
        <w:t>Pablo Handsensor (</w:t>
      </w:r>
      <w:r w:rsidR="00C51A08">
        <w:rPr>
          <w:rFonts w:ascii="Times New Roman" w:hAnsi="Times New Roman" w:cs="Times New Roman"/>
          <w:i w:val="0"/>
          <w:iCs w:val="0"/>
          <w:color w:val="auto"/>
          <w:sz w:val="24"/>
          <w:szCs w:val="24"/>
        </w:rPr>
        <w:t>Ectron, 2023</w:t>
      </w:r>
      <w:r w:rsidRPr="00E076A8">
        <w:rPr>
          <w:rFonts w:ascii="Times New Roman" w:hAnsi="Times New Roman" w:cs="Times New Roman"/>
          <w:i w:val="0"/>
          <w:iCs w:val="0"/>
          <w:color w:val="auto"/>
          <w:sz w:val="24"/>
          <w:szCs w:val="24"/>
        </w:rPr>
        <w:t>)</w:t>
      </w:r>
      <w:bookmarkEnd w:id="35"/>
    </w:p>
    <w:p w14:paraId="5F8DD3CD" w14:textId="269E02B8" w:rsidR="00E22BB6" w:rsidRPr="00E076A8" w:rsidRDefault="00E22BB6" w:rsidP="00024115">
      <w:pPr>
        <w:contextualSpacing/>
        <w:jc w:val="both"/>
        <w:rPr>
          <w:rFonts w:ascii="Times New Roman" w:hAnsi="Times New Roman" w:cs="Times New Roman"/>
          <w:b/>
          <w:bCs/>
          <w:sz w:val="24"/>
          <w:szCs w:val="24"/>
        </w:rPr>
      </w:pPr>
    </w:p>
    <w:p w14:paraId="0688E37A" w14:textId="12C00B2D" w:rsidR="00E22BB6" w:rsidRPr="00E076A8" w:rsidRDefault="00F32BF5" w:rsidP="00C21A95">
      <w:pPr>
        <w:contextualSpacing/>
        <w:jc w:val="both"/>
        <w:rPr>
          <w:rFonts w:ascii="Times New Roman" w:hAnsi="Times New Roman" w:cs="Times New Roman"/>
          <w:b/>
          <w:bCs/>
          <w:sz w:val="24"/>
          <w:szCs w:val="24"/>
        </w:rPr>
      </w:pPr>
      <w:r w:rsidRPr="00E076A8">
        <w:rPr>
          <w:rFonts w:ascii="Times New Roman" w:hAnsi="Times New Roman" w:cs="Times New Roman"/>
          <w:b/>
          <w:bCs/>
          <w:noProof/>
          <w:sz w:val="24"/>
          <w:szCs w:val="24"/>
        </w:rPr>
        <w:drawing>
          <wp:inline distT="0" distB="0" distL="0" distR="0" wp14:anchorId="6C797A1D" wp14:editId="1225B54D">
            <wp:extent cx="2386361" cy="1590819"/>
            <wp:effectExtent l="0" t="0" r="0" b="9525"/>
            <wp:docPr id="1330696486" name="Obrázek 1330696486" descr="Obsah obrázku Sluchátka, ochranná sluchá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96486" name="Obrázek 1" descr="Obsah obrázku Sluchátka, ochranná sluchátka&#10;&#10;Popis byl vytvořen automaticky"/>
                    <pic:cNvPicPr/>
                  </pic:nvPicPr>
                  <pic:blipFill>
                    <a:blip r:embed="rId17"/>
                    <a:stretch>
                      <a:fillRect/>
                    </a:stretch>
                  </pic:blipFill>
                  <pic:spPr>
                    <a:xfrm>
                      <a:off x="0" y="0"/>
                      <a:ext cx="2390880" cy="1593831"/>
                    </a:xfrm>
                    <a:prstGeom prst="rect">
                      <a:avLst/>
                    </a:prstGeom>
                  </pic:spPr>
                </pic:pic>
              </a:graphicData>
            </a:graphic>
          </wp:inline>
        </w:drawing>
      </w:r>
    </w:p>
    <w:p w14:paraId="47077BA2"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6" w:name="_Toc159345597"/>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sidRPr="00E076A8">
        <w:rPr>
          <w:rFonts w:ascii="Times New Roman" w:hAnsi="Times New Roman" w:cs="Times New Roman"/>
          <w:b/>
          <w:bCs/>
          <w:i w:val="0"/>
          <w:iCs w:val="0"/>
          <w:noProof/>
          <w:color w:val="auto"/>
          <w:sz w:val="24"/>
          <w:szCs w:val="24"/>
        </w:rPr>
        <w:t>9</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5BEA13B9" w14:textId="5CEA59C4" w:rsidR="00F32BF5" w:rsidRPr="00E076A8" w:rsidRDefault="00E076A8" w:rsidP="009A7B91">
      <w:pPr>
        <w:pStyle w:val="Titulek"/>
        <w:spacing w:after="0"/>
        <w:rPr>
          <w:rFonts w:ascii="Times New Roman" w:hAnsi="Times New Roman" w:cs="Times New Roman"/>
          <w:b/>
          <w:bCs/>
          <w:i w:val="0"/>
          <w:iCs w:val="0"/>
          <w:color w:val="auto"/>
          <w:sz w:val="24"/>
          <w:szCs w:val="24"/>
        </w:rPr>
      </w:pPr>
      <w:r w:rsidRPr="00E076A8">
        <w:rPr>
          <w:rFonts w:ascii="Times New Roman" w:hAnsi="Times New Roman" w:cs="Times New Roman"/>
          <w:i w:val="0"/>
          <w:iCs w:val="0"/>
          <w:color w:val="auto"/>
          <w:sz w:val="24"/>
          <w:szCs w:val="24"/>
        </w:rPr>
        <w:t xml:space="preserve">Pablo Multi-ball </w:t>
      </w:r>
      <w:r w:rsidR="00C51A08">
        <w:rPr>
          <w:rFonts w:ascii="Times New Roman" w:hAnsi="Times New Roman" w:cs="Times New Roman"/>
          <w:i w:val="0"/>
          <w:iCs w:val="0"/>
          <w:color w:val="auto"/>
          <w:sz w:val="24"/>
          <w:szCs w:val="24"/>
        </w:rPr>
        <w:t>(Ectron, 2023</w:t>
      </w:r>
      <w:r w:rsidRPr="00E076A8">
        <w:rPr>
          <w:rFonts w:ascii="Times New Roman" w:hAnsi="Times New Roman" w:cs="Times New Roman"/>
          <w:i w:val="0"/>
          <w:iCs w:val="0"/>
          <w:color w:val="auto"/>
          <w:sz w:val="24"/>
          <w:szCs w:val="24"/>
        </w:rPr>
        <w:t>)</w:t>
      </w:r>
      <w:bookmarkEnd w:id="36"/>
    </w:p>
    <w:p w14:paraId="533E90D3" w14:textId="1900B3FA" w:rsidR="00F32BF5" w:rsidRPr="00E076A8" w:rsidRDefault="00F32BF5" w:rsidP="00C21A95">
      <w:pPr>
        <w:contextualSpacing/>
        <w:jc w:val="both"/>
        <w:rPr>
          <w:rFonts w:ascii="Times New Roman" w:hAnsi="Times New Roman" w:cs="Times New Roman"/>
          <w:b/>
          <w:bCs/>
          <w:sz w:val="24"/>
          <w:szCs w:val="24"/>
        </w:rPr>
      </w:pPr>
      <w:r w:rsidRPr="00E076A8">
        <w:rPr>
          <w:rFonts w:ascii="Times New Roman" w:hAnsi="Times New Roman" w:cs="Times New Roman"/>
          <w:b/>
          <w:bCs/>
          <w:noProof/>
          <w:sz w:val="24"/>
          <w:szCs w:val="24"/>
        </w:rPr>
        <w:drawing>
          <wp:inline distT="0" distB="0" distL="0" distR="0" wp14:anchorId="4B053BDC" wp14:editId="025BC04D">
            <wp:extent cx="2696066" cy="1797278"/>
            <wp:effectExtent l="0" t="0" r="9525" b="0"/>
            <wp:docPr id="437262291" name="Obrázek 437262291" descr="Obsah obrázku design&#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2291" name="Obrázek 1" descr="Obsah obrázku design&#10;&#10;Popis byl vytvořen automaticky s nízkou mírou spolehlivosti"/>
                    <pic:cNvPicPr/>
                  </pic:nvPicPr>
                  <pic:blipFill>
                    <a:blip r:embed="rId18"/>
                    <a:stretch>
                      <a:fillRect/>
                    </a:stretch>
                  </pic:blipFill>
                  <pic:spPr>
                    <a:xfrm>
                      <a:off x="0" y="0"/>
                      <a:ext cx="2713299" cy="1808766"/>
                    </a:xfrm>
                    <a:prstGeom prst="rect">
                      <a:avLst/>
                    </a:prstGeom>
                  </pic:spPr>
                </pic:pic>
              </a:graphicData>
            </a:graphic>
          </wp:inline>
        </w:drawing>
      </w:r>
    </w:p>
    <w:p w14:paraId="4EC401CE" w14:textId="77777777" w:rsidR="009A7B91" w:rsidRDefault="00E076A8" w:rsidP="009A7B91">
      <w:pPr>
        <w:pStyle w:val="Titulek"/>
        <w:spacing w:after="0"/>
        <w:rPr>
          <w:rFonts w:ascii="Times New Roman" w:hAnsi="Times New Roman" w:cs="Times New Roman"/>
          <w:b/>
          <w:bCs/>
          <w:i w:val="0"/>
          <w:iCs w:val="0"/>
          <w:color w:val="auto"/>
          <w:sz w:val="24"/>
          <w:szCs w:val="24"/>
        </w:rPr>
      </w:pPr>
      <w:bookmarkStart w:id="37" w:name="_Toc159345598"/>
      <w:r w:rsidRPr="00E076A8">
        <w:rPr>
          <w:rFonts w:ascii="Times New Roman" w:hAnsi="Times New Roman" w:cs="Times New Roman"/>
          <w:b/>
          <w:bCs/>
          <w:i w:val="0"/>
          <w:iCs w:val="0"/>
          <w:color w:val="auto"/>
          <w:sz w:val="24"/>
          <w:szCs w:val="24"/>
        </w:rPr>
        <w:t xml:space="preserve">Obrázek </w:t>
      </w:r>
      <w:r w:rsidRPr="00E076A8">
        <w:rPr>
          <w:rFonts w:ascii="Times New Roman" w:hAnsi="Times New Roman" w:cs="Times New Roman"/>
          <w:b/>
          <w:bCs/>
          <w:i w:val="0"/>
          <w:iCs w:val="0"/>
          <w:color w:val="auto"/>
          <w:sz w:val="24"/>
          <w:szCs w:val="24"/>
        </w:rPr>
        <w:fldChar w:fldCharType="begin"/>
      </w:r>
      <w:r w:rsidRPr="00E076A8">
        <w:rPr>
          <w:rFonts w:ascii="Times New Roman" w:hAnsi="Times New Roman" w:cs="Times New Roman"/>
          <w:b/>
          <w:bCs/>
          <w:i w:val="0"/>
          <w:iCs w:val="0"/>
          <w:color w:val="auto"/>
          <w:sz w:val="24"/>
          <w:szCs w:val="24"/>
        </w:rPr>
        <w:instrText xml:space="preserve"> SEQ Obrázek \* ARABIC </w:instrText>
      </w:r>
      <w:r w:rsidRPr="00E076A8">
        <w:rPr>
          <w:rFonts w:ascii="Times New Roman" w:hAnsi="Times New Roman" w:cs="Times New Roman"/>
          <w:b/>
          <w:bCs/>
          <w:i w:val="0"/>
          <w:iCs w:val="0"/>
          <w:color w:val="auto"/>
          <w:sz w:val="24"/>
          <w:szCs w:val="24"/>
        </w:rPr>
        <w:fldChar w:fldCharType="separate"/>
      </w:r>
      <w:r w:rsidRPr="00E076A8">
        <w:rPr>
          <w:rFonts w:ascii="Times New Roman" w:hAnsi="Times New Roman" w:cs="Times New Roman"/>
          <w:b/>
          <w:bCs/>
          <w:i w:val="0"/>
          <w:iCs w:val="0"/>
          <w:noProof/>
          <w:color w:val="auto"/>
          <w:sz w:val="24"/>
          <w:szCs w:val="24"/>
        </w:rPr>
        <w:t>10</w:t>
      </w:r>
      <w:r w:rsidRPr="00E076A8">
        <w:rPr>
          <w:rFonts w:ascii="Times New Roman" w:hAnsi="Times New Roman" w:cs="Times New Roman"/>
          <w:b/>
          <w:bCs/>
          <w:i w:val="0"/>
          <w:iCs w:val="0"/>
          <w:color w:val="auto"/>
          <w:sz w:val="24"/>
          <w:szCs w:val="24"/>
        </w:rPr>
        <w:fldChar w:fldCharType="end"/>
      </w:r>
      <w:r w:rsidRPr="00E076A8">
        <w:rPr>
          <w:rFonts w:ascii="Times New Roman" w:hAnsi="Times New Roman" w:cs="Times New Roman"/>
          <w:b/>
          <w:bCs/>
          <w:i w:val="0"/>
          <w:iCs w:val="0"/>
          <w:color w:val="auto"/>
          <w:sz w:val="24"/>
          <w:szCs w:val="24"/>
        </w:rPr>
        <w:t xml:space="preserve"> </w:t>
      </w:r>
    </w:p>
    <w:p w14:paraId="7A771E71" w14:textId="60539BF0" w:rsidR="00B13342" w:rsidRDefault="00E076A8" w:rsidP="00AB48C9">
      <w:pPr>
        <w:pStyle w:val="Titulek"/>
        <w:spacing w:after="0"/>
        <w:rPr>
          <w:rFonts w:ascii="Times New Roman" w:hAnsi="Times New Roman" w:cs="Times New Roman"/>
          <w:i w:val="0"/>
          <w:iCs w:val="0"/>
          <w:color w:val="auto"/>
          <w:sz w:val="24"/>
          <w:szCs w:val="24"/>
        </w:rPr>
      </w:pPr>
      <w:r w:rsidRPr="00E076A8">
        <w:rPr>
          <w:rFonts w:ascii="Times New Roman" w:hAnsi="Times New Roman" w:cs="Times New Roman"/>
          <w:i w:val="0"/>
          <w:iCs w:val="0"/>
          <w:color w:val="auto"/>
          <w:sz w:val="24"/>
          <w:szCs w:val="24"/>
        </w:rPr>
        <w:t>Pablo Multiboard (</w:t>
      </w:r>
      <w:r w:rsidR="00C51A08">
        <w:rPr>
          <w:rFonts w:ascii="Times New Roman" w:hAnsi="Times New Roman" w:cs="Times New Roman"/>
          <w:i w:val="0"/>
          <w:iCs w:val="0"/>
          <w:color w:val="auto"/>
          <w:sz w:val="24"/>
          <w:szCs w:val="24"/>
        </w:rPr>
        <w:t>Ectron</w:t>
      </w:r>
      <w:r w:rsidRPr="00E076A8">
        <w:rPr>
          <w:rFonts w:ascii="Times New Roman" w:hAnsi="Times New Roman" w:cs="Times New Roman"/>
          <w:i w:val="0"/>
          <w:iCs w:val="0"/>
          <w:color w:val="auto"/>
          <w:sz w:val="24"/>
          <w:szCs w:val="24"/>
        </w:rPr>
        <w:t>, 2023)</w:t>
      </w:r>
      <w:bookmarkEnd w:id="37"/>
    </w:p>
    <w:p w14:paraId="62696A86" w14:textId="77777777" w:rsidR="00AB48C9" w:rsidRPr="00AB48C9" w:rsidRDefault="00AB48C9" w:rsidP="00AB48C9"/>
    <w:p w14:paraId="18D96FF8" w14:textId="5E713D58" w:rsidR="00CD1E01" w:rsidRPr="00304F39" w:rsidRDefault="00CD1E01" w:rsidP="001E1AD8">
      <w:pPr>
        <w:pStyle w:val="Nadpis3"/>
        <w:numPr>
          <w:ilvl w:val="2"/>
          <w:numId w:val="16"/>
        </w:numPr>
        <w:rPr>
          <w:rFonts w:ascii="Times New Roman" w:hAnsi="Times New Roman" w:cs="Times New Roman"/>
          <w:b/>
          <w:bCs/>
          <w:color w:val="auto"/>
        </w:rPr>
      </w:pPr>
      <w:bookmarkStart w:id="38" w:name="_Toc164010495"/>
      <w:r w:rsidRPr="00304F39">
        <w:rPr>
          <w:rFonts w:ascii="Times New Roman" w:hAnsi="Times New Roman" w:cs="Times New Roman"/>
          <w:b/>
          <w:bCs/>
          <w:color w:val="auto"/>
        </w:rPr>
        <w:t>Indikace</w:t>
      </w:r>
      <w:bookmarkEnd w:id="38"/>
      <w:r w:rsidRPr="00304F39">
        <w:rPr>
          <w:rFonts w:ascii="Times New Roman" w:hAnsi="Times New Roman" w:cs="Times New Roman"/>
          <w:b/>
          <w:bCs/>
          <w:color w:val="auto"/>
        </w:rPr>
        <w:t xml:space="preserve"> </w:t>
      </w:r>
    </w:p>
    <w:p w14:paraId="0AD58791" w14:textId="1121777C" w:rsidR="00E354A8" w:rsidRPr="005F17CB" w:rsidRDefault="00BF7401" w:rsidP="00CC63FE">
      <w:pPr>
        <w:spacing w:line="360" w:lineRule="auto"/>
        <w:ind w:firstLine="709"/>
        <w:rPr>
          <w:rFonts w:ascii="Times New Roman" w:hAnsi="Times New Roman" w:cs="Times New Roman"/>
          <w:sz w:val="24"/>
          <w:szCs w:val="24"/>
        </w:rPr>
      </w:pPr>
      <w:r w:rsidRPr="005F17CB">
        <w:rPr>
          <w:rFonts w:ascii="Times New Roman" w:hAnsi="Times New Roman" w:cs="Times New Roman"/>
          <w:color w:val="212529"/>
          <w:sz w:val="24"/>
          <w:szCs w:val="24"/>
          <w:shd w:val="clear" w:color="auto" w:fill="FFFFFF"/>
        </w:rPr>
        <w:t xml:space="preserve">Jako velice efektivní se RAR ukázala pro terapii </w:t>
      </w:r>
      <w:r w:rsidR="00BC16CB" w:rsidRPr="005F17CB">
        <w:rPr>
          <w:rFonts w:ascii="Times New Roman" w:hAnsi="Times New Roman" w:cs="Times New Roman"/>
          <w:color w:val="212529"/>
          <w:sz w:val="24"/>
          <w:szCs w:val="24"/>
          <w:shd w:val="clear" w:color="auto" w:fill="FFFFFF"/>
        </w:rPr>
        <w:t xml:space="preserve">u stavů po úrazech, operacích nebo obnově pohybu právě u </w:t>
      </w:r>
      <w:r w:rsidR="000C1640" w:rsidRPr="005F17CB">
        <w:rPr>
          <w:rFonts w:ascii="Times New Roman" w:hAnsi="Times New Roman" w:cs="Times New Roman"/>
          <w:color w:val="212529"/>
          <w:sz w:val="24"/>
          <w:szCs w:val="24"/>
          <w:shd w:val="clear" w:color="auto" w:fill="FFFFFF"/>
        </w:rPr>
        <w:t xml:space="preserve">neurologických poruch, způsobené postižením mozku, míchy nebo periferních nervů. </w:t>
      </w:r>
      <w:r w:rsidR="00233F0E" w:rsidRPr="005F17CB">
        <w:rPr>
          <w:rFonts w:ascii="Times New Roman" w:hAnsi="Times New Roman" w:cs="Times New Roman"/>
          <w:color w:val="212529"/>
          <w:sz w:val="24"/>
          <w:szCs w:val="24"/>
          <w:shd w:val="clear" w:color="auto" w:fill="FFFFFF"/>
        </w:rPr>
        <w:t>Mezi nejčastější indikace pro zvolení RAR patří tyto diagnózy</w:t>
      </w:r>
      <w:r w:rsidR="00B6063F" w:rsidRPr="005F17CB">
        <w:rPr>
          <w:rFonts w:ascii="Times New Roman" w:hAnsi="Times New Roman" w:cs="Times New Roman"/>
          <w:color w:val="212529"/>
          <w:sz w:val="24"/>
          <w:szCs w:val="24"/>
          <w:shd w:val="clear" w:color="auto" w:fill="FFFFFF"/>
        </w:rPr>
        <w:t>: stavy po CMP, kraniotraumatech, extirpací míšních a mozkových tumorů, neuromuskulární onemocnění – roztroušená skleróza</w:t>
      </w:r>
      <w:r w:rsidR="00D7621D" w:rsidRPr="005F17CB">
        <w:rPr>
          <w:rFonts w:ascii="Times New Roman" w:hAnsi="Times New Roman" w:cs="Times New Roman"/>
          <w:color w:val="212529"/>
          <w:sz w:val="24"/>
          <w:szCs w:val="24"/>
          <w:shd w:val="clear" w:color="auto" w:fill="FFFFFF"/>
        </w:rPr>
        <w:t xml:space="preserve">, Parkinsonova choroba, DMO, dále neúplné míšní léze, </w:t>
      </w:r>
      <w:r w:rsidR="00385E93" w:rsidRPr="005F17CB">
        <w:rPr>
          <w:rFonts w:ascii="Times New Roman" w:hAnsi="Times New Roman" w:cs="Times New Roman"/>
          <w:color w:val="212529"/>
          <w:sz w:val="24"/>
          <w:szCs w:val="24"/>
          <w:shd w:val="clear" w:color="auto" w:fill="FFFFFF"/>
        </w:rPr>
        <w:t xml:space="preserve">periferní parézy, Sudeckův syndrom, traumata </w:t>
      </w:r>
      <w:r w:rsidR="00052169" w:rsidRPr="005F17CB">
        <w:rPr>
          <w:rFonts w:ascii="Times New Roman" w:hAnsi="Times New Roman" w:cs="Times New Roman"/>
          <w:color w:val="212529"/>
          <w:sz w:val="24"/>
          <w:szCs w:val="24"/>
          <w:shd w:val="clear" w:color="auto" w:fill="FFFFFF"/>
        </w:rPr>
        <w:t>horní končetiny a pooperační stavy</w:t>
      </w:r>
      <w:r w:rsidR="005F17CB" w:rsidRPr="005F17CB">
        <w:rPr>
          <w:rFonts w:ascii="Times New Roman" w:hAnsi="Times New Roman" w:cs="Times New Roman"/>
          <w:color w:val="212529"/>
          <w:sz w:val="24"/>
          <w:szCs w:val="24"/>
          <w:shd w:val="clear" w:color="auto" w:fill="FFFFFF"/>
        </w:rPr>
        <w:t xml:space="preserve"> (</w:t>
      </w:r>
      <w:r w:rsidR="00D16597">
        <w:rPr>
          <w:rFonts w:ascii="Times New Roman" w:hAnsi="Times New Roman" w:cs="Times New Roman"/>
          <w:color w:val="212529"/>
          <w:sz w:val="24"/>
          <w:szCs w:val="24"/>
          <w:shd w:val="clear" w:color="auto" w:fill="FFFFFF"/>
        </w:rPr>
        <w:t>Konečný, Wolfová</w:t>
      </w:r>
      <w:r w:rsidR="005F17CB" w:rsidRPr="005F17CB">
        <w:rPr>
          <w:rFonts w:ascii="Times New Roman" w:hAnsi="Times New Roman" w:cs="Times New Roman"/>
          <w:color w:val="212529"/>
          <w:sz w:val="24"/>
          <w:szCs w:val="24"/>
          <w:shd w:val="clear" w:color="auto" w:fill="FFFFFF"/>
        </w:rPr>
        <w:t>, 2021, s. 101-102).</w:t>
      </w:r>
    </w:p>
    <w:p w14:paraId="580DDF2D" w14:textId="1F9AF203" w:rsidR="00CD1E01" w:rsidRPr="00304F39" w:rsidRDefault="00CD1E01" w:rsidP="001E1AD8">
      <w:pPr>
        <w:pStyle w:val="Nadpis3"/>
        <w:numPr>
          <w:ilvl w:val="2"/>
          <w:numId w:val="16"/>
        </w:numPr>
        <w:rPr>
          <w:rFonts w:ascii="Times New Roman" w:hAnsi="Times New Roman" w:cs="Times New Roman"/>
          <w:b/>
          <w:bCs/>
          <w:color w:val="auto"/>
        </w:rPr>
      </w:pPr>
      <w:bookmarkStart w:id="39" w:name="_Toc164010496"/>
      <w:r w:rsidRPr="00304F39">
        <w:rPr>
          <w:rFonts w:ascii="Times New Roman" w:hAnsi="Times New Roman" w:cs="Times New Roman"/>
          <w:b/>
          <w:bCs/>
          <w:color w:val="auto"/>
        </w:rPr>
        <w:lastRenderedPageBreak/>
        <w:t>Kontraindikace</w:t>
      </w:r>
      <w:bookmarkEnd w:id="39"/>
    </w:p>
    <w:p w14:paraId="68CDB632" w14:textId="0128829E" w:rsidR="005E1030" w:rsidRDefault="005A457E" w:rsidP="00AB48C9">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sz w:val="24"/>
          <w:szCs w:val="24"/>
        </w:rPr>
        <w:t>Pro</w:t>
      </w:r>
      <w:r w:rsidR="0069460D">
        <w:rPr>
          <w:rFonts w:ascii="Times New Roman" w:hAnsi="Times New Roman" w:cs="Times New Roman"/>
          <w:sz w:val="24"/>
          <w:szCs w:val="24"/>
        </w:rPr>
        <w:t xml:space="preserve"> RAR </w:t>
      </w:r>
      <w:r>
        <w:rPr>
          <w:rFonts w:ascii="Times New Roman" w:hAnsi="Times New Roman" w:cs="Times New Roman"/>
          <w:sz w:val="24"/>
          <w:szCs w:val="24"/>
        </w:rPr>
        <w:t>ovšem existují obecné kontraindikace, které je nutné znát. Zpravidla se jedná o kognitivní deficit, nemožnost přizpůsobit exoskeleta pacientovi, poruchy zevního kožního krytu, výrazné omezení pasivní pohyblivosti v daném segmentu, těžká spasticita, výrazné mimovolní pohyby, nestabilní životní funkce, akutní infekční onemocnění, hořečnaté onemocnění, kontinuální infuzní léčba, umělá plicní ventilace, nespolupráce</w:t>
      </w:r>
      <w:r w:rsidR="002C4079">
        <w:rPr>
          <w:rFonts w:ascii="Times New Roman" w:hAnsi="Times New Roman" w:cs="Times New Roman"/>
          <w:sz w:val="24"/>
          <w:szCs w:val="24"/>
        </w:rPr>
        <w:t xml:space="preserve"> či </w:t>
      </w:r>
      <w:r>
        <w:rPr>
          <w:rFonts w:ascii="Times New Roman" w:hAnsi="Times New Roman" w:cs="Times New Roman"/>
          <w:sz w:val="24"/>
          <w:szCs w:val="24"/>
        </w:rPr>
        <w:t>agresivita pacienta</w:t>
      </w:r>
      <w:r w:rsidR="002C4079">
        <w:rPr>
          <w:rFonts w:ascii="Times New Roman" w:hAnsi="Times New Roman" w:cs="Times New Roman"/>
          <w:sz w:val="24"/>
          <w:szCs w:val="24"/>
        </w:rPr>
        <w:t xml:space="preserve">. V rámci robotické rehabilitace chůze hraje roli i hmotnost pacienta </w:t>
      </w:r>
      <w:r w:rsidR="002C4079" w:rsidRPr="00870FF4">
        <w:rPr>
          <w:rFonts w:ascii="Times New Roman" w:hAnsi="Times New Roman" w:cs="Times New Roman"/>
          <w:color w:val="212529"/>
          <w:sz w:val="24"/>
          <w:szCs w:val="24"/>
          <w:shd w:val="clear" w:color="auto" w:fill="FFFFFF"/>
        </w:rPr>
        <w:t>(Kolářová</w:t>
      </w:r>
      <w:r w:rsidR="002C4079">
        <w:rPr>
          <w:rFonts w:ascii="Times New Roman" w:hAnsi="Times New Roman" w:cs="Times New Roman"/>
          <w:color w:val="212529"/>
          <w:sz w:val="24"/>
          <w:szCs w:val="24"/>
          <w:shd w:val="clear" w:color="auto" w:fill="FFFFFF"/>
        </w:rPr>
        <w:t xml:space="preserve"> et al.</w:t>
      </w:r>
      <w:r w:rsidR="002C4079" w:rsidRPr="00870FF4">
        <w:rPr>
          <w:rFonts w:ascii="Times New Roman" w:hAnsi="Times New Roman" w:cs="Times New Roman"/>
          <w:color w:val="212529"/>
          <w:sz w:val="24"/>
          <w:szCs w:val="24"/>
          <w:shd w:val="clear" w:color="auto" w:fill="FFFFFF"/>
        </w:rPr>
        <w:t>, 2019</w:t>
      </w:r>
      <w:r w:rsidR="002C4079">
        <w:rPr>
          <w:rFonts w:ascii="Times New Roman" w:hAnsi="Times New Roman" w:cs="Times New Roman"/>
          <w:color w:val="212529"/>
          <w:sz w:val="24"/>
          <w:szCs w:val="24"/>
          <w:shd w:val="clear" w:color="auto" w:fill="FFFFFF"/>
        </w:rPr>
        <w:t>, s. 107</w:t>
      </w:r>
      <w:r w:rsidR="002C4079" w:rsidRPr="00870FF4">
        <w:rPr>
          <w:rFonts w:ascii="Times New Roman" w:hAnsi="Times New Roman" w:cs="Times New Roman"/>
          <w:color w:val="212529"/>
          <w:sz w:val="24"/>
          <w:szCs w:val="24"/>
          <w:shd w:val="clear" w:color="auto" w:fill="FFFFFF"/>
        </w:rPr>
        <w:t>).</w:t>
      </w:r>
    </w:p>
    <w:p w14:paraId="21C51037"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0278E419"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3F66761E"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3377BFFA"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73FF9024"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7F7347DA"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7CD1599"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168847EC"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52D10D9B"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C958F5B"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779CA0A7"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7100401"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1657315D"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7110DFA9"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374AEA6"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7DB21038"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64436261"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6C293654"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E59A7A9"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1A9F868D"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553D35D8" w14:textId="77777777" w:rsidR="00492DFE"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38A31CB6" w14:textId="77777777" w:rsidR="00492DFE" w:rsidRPr="00400C34" w:rsidRDefault="00492DFE" w:rsidP="00AB48C9">
      <w:pPr>
        <w:spacing w:line="360" w:lineRule="auto"/>
        <w:ind w:firstLine="709"/>
        <w:contextualSpacing/>
        <w:jc w:val="both"/>
        <w:rPr>
          <w:rFonts w:ascii="Times New Roman" w:hAnsi="Times New Roman" w:cs="Times New Roman"/>
          <w:color w:val="212529"/>
          <w:sz w:val="24"/>
          <w:szCs w:val="24"/>
          <w:shd w:val="clear" w:color="auto" w:fill="FFFFFF"/>
        </w:rPr>
      </w:pPr>
    </w:p>
    <w:p w14:paraId="4628DAF1" w14:textId="7F01D95A" w:rsidR="00CD1E01" w:rsidRPr="00400C34" w:rsidRDefault="00400C34" w:rsidP="00400C34">
      <w:pPr>
        <w:pStyle w:val="Nadpis1"/>
        <w:numPr>
          <w:ilvl w:val="0"/>
          <w:numId w:val="12"/>
        </w:numPr>
        <w:rPr>
          <w:rFonts w:ascii="Times New Roman" w:hAnsi="Times New Roman" w:cs="Times New Roman"/>
          <w:b/>
          <w:bCs/>
          <w:color w:val="auto"/>
        </w:rPr>
      </w:pPr>
      <w:bookmarkStart w:id="40" w:name="_Toc164010497"/>
      <w:r w:rsidRPr="00400C34">
        <w:rPr>
          <w:rFonts w:ascii="Times New Roman" w:hAnsi="Times New Roman" w:cs="Times New Roman"/>
          <w:b/>
          <w:bCs/>
          <w:color w:val="auto"/>
        </w:rPr>
        <w:lastRenderedPageBreak/>
        <w:t>Recentní výsledky klinických studií</w:t>
      </w:r>
      <w:bookmarkEnd w:id="40"/>
    </w:p>
    <w:p w14:paraId="66EC67B5" w14:textId="7EA86A92" w:rsidR="00CD1E01" w:rsidRPr="001E1AD8" w:rsidRDefault="00CD1E01" w:rsidP="00400C34">
      <w:pPr>
        <w:pStyle w:val="Nadpis2"/>
        <w:numPr>
          <w:ilvl w:val="1"/>
          <w:numId w:val="12"/>
        </w:numPr>
        <w:rPr>
          <w:rFonts w:ascii="Times New Roman" w:hAnsi="Times New Roman" w:cs="Times New Roman"/>
          <w:b/>
          <w:bCs/>
          <w:color w:val="auto"/>
          <w:sz w:val="28"/>
          <w:szCs w:val="28"/>
        </w:rPr>
      </w:pPr>
      <w:bookmarkStart w:id="41" w:name="_Toc164010498"/>
      <w:r w:rsidRPr="001E1AD8">
        <w:rPr>
          <w:rFonts w:ascii="Times New Roman" w:hAnsi="Times New Roman" w:cs="Times New Roman"/>
          <w:b/>
          <w:bCs/>
          <w:color w:val="auto"/>
          <w:sz w:val="28"/>
          <w:szCs w:val="28"/>
        </w:rPr>
        <w:t>Srovnání s konvenční terapií</w:t>
      </w:r>
      <w:bookmarkEnd w:id="41"/>
      <w:r w:rsidRPr="001E1AD8">
        <w:rPr>
          <w:rFonts w:ascii="Times New Roman" w:hAnsi="Times New Roman" w:cs="Times New Roman"/>
          <w:b/>
          <w:bCs/>
          <w:color w:val="auto"/>
          <w:sz w:val="28"/>
          <w:szCs w:val="28"/>
        </w:rPr>
        <w:t xml:space="preserve"> </w:t>
      </w:r>
    </w:p>
    <w:p w14:paraId="46F41CA8" w14:textId="610558AB" w:rsidR="00915C45" w:rsidRDefault="00082E5D" w:rsidP="001E1AD8">
      <w:pPr>
        <w:pStyle w:val="Nadpis3"/>
        <w:numPr>
          <w:ilvl w:val="2"/>
          <w:numId w:val="12"/>
        </w:numPr>
        <w:rPr>
          <w:rFonts w:ascii="Times New Roman" w:hAnsi="Times New Roman" w:cs="Times New Roman"/>
          <w:b/>
          <w:bCs/>
          <w:color w:val="auto"/>
        </w:rPr>
      </w:pPr>
      <w:bookmarkStart w:id="42" w:name="_Toc164010499"/>
      <w:r w:rsidRPr="001E1AD8">
        <w:rPr>
          <w:rFonts w:ascii="Times New Roman" w:hAnsi="Times New Roman" w:cs="Times New Roman"/>
          <w:b/>
          <w:bCs/>
          <w:color w:val="auto"/>
        </w:rPr>
        <w:t>Účin</w:t>
      </w:r>
      <w:r w:rsidR="00855AB7">
        <w:rPr>
          <w:rFonts w:ascii="Times New Roman" w:hAnsi="Times New Roman" w:cs="Times New Roman"/>
          <w:b/>
          <w:bCs/>
          <w:color w:val="auto"/>
        </w:rPr>
        <w:t>ky</w:t>
      </w:r>
      <w:r w:rsidRPr="001E1AD8">
        <w:rPr>
          <w:rFonts w:ascii="Times New Roman" w:hAnsi="Times New Roman" w:cs="Times New Roman"/>
          <w:b/>
          <w:bCs/>
          <w:color w:val="auto"/>
        </w:rPr>
        <w:t xml:space="preserve"> roboticky asistované rehabilitace </w:t>
      </w:r>
      <w:r w:rsidR="00E62B76" w:rsidRPr="001E1AD8">
        <w:rPr>
          <w:rFonts w:ascii="Times New Roman" w:hAnsi="Times New Roman" w:cs="Times New Roman"/>
          <w:b/>
          <w:bCs/>
          <w:color w:val="auto"/>
        </w:rPr>
        <w:t>u pacientů po CMP</w:t>
      </w:r>
      <w:bookmarkEnd w:id="42"/>
    </w:p>
    <w:p w14:paraId="34B86629" w14:textId="46BD70D1" w:rsidR="007D006A" w:rsidRPr="007D006A" w:rsidRDefault="007D006A" w:rsidP="007D006A">
      <w:pPr>
        <w:pStyle w:val="Nadpis4"/>
        <w:rPr>
          <w:rFonts w:ascii="Times New Roman" w:hAnsi="Times New Roman" w:cs="Times New Roman"/>
          <w:b/>
          <w:bCs/>
          <w:i w:val="0"/>
          <w:iCs w:val="0"/>
          <w:color w:val="auto"/>
          <w:sz w:val="24"/>
          <w:szCs w:val="24"/>
        </w:rPr>
      </w:pPr>
      <w:r w:rsidRPr="007D006A">
        <w:rPr>
          <w:rFonts w:ascii="Times New Roman" w:hAnsi="Times New Roman" w:cs="Times New Roman"/>
          <w:b/>
          <w:bCs/>
          <w:i w:val="0"/>
          <w:iCs w:val="0"/>
          <w:color w:val="auto"/>
          <w:sz w:val="24"/>
          <w:szCs w:val="24"/>
        </w:rPr>
        <w:t>Studie č. 1</w:t>
      </w:r>
    </w:p>
    <w:p w14:paraId="51D95F84" w14:textId="6D922B9A" w:rsidR="006C3652" w:rsidRDefault="008973B5" w:rsidP="00ED485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Studie číslo 1 porovnávala účinky RAR a tradiční terapie. </w:t>
      </w:r>
      <w:r w:rsidR="001D4C3C">
        <w:rPr>
          <w:rFonts w:ascii="Times New Roman" w:hAnsi="Times New Roman" w:cs="Times New Roman"/>
          <w:sz w:val="24"/>
          <w:szCs w:val="24"/>
        </w:rPr>
        <w:t>Byla zaměřena na schopnost pacientů se napít.</w:t>
      </w:r>
      <w:r w:rsidR="00ED485E">
        <w:rPr>
          <w:rFonts w:ascii="Times New Roman" w:hAnsi="Times New Roman" w:cs="Times New Roman"/>
          <w:sz w:val="24"/>
          <w:szCs w:val="24"/>
        </w:rPr>
        <w:t xml:space="preserve"> </w:t>
      </w:r>
      <w:r w:rsidR="0046706F">
        <w:rPr>
          <w:rFonts w:ascii="Times New Roman" w:hAnsi="Times New Roman" w:cs="Times New Roman"/>
          <w:sz w:val="24"/>
          <w:szCs w:val="24"/>
        </w:rPr>
        <w:t>V rámci studie byly analyzovány data celkem 19 pacientů s</w:t>
      </w:r>
      <w:r w:rsidR="008856CE">
        <w:rPr>
          <w:rFonts w:ascii="Times New Roman" w:hAnsi="Times New Roman" w:cs="Times New Roman"/>
          <w:sz w:val="24"/>
          <w:szCs w:val="24"/>
        </w:rPr>
        <w:t> </w:t>
      </w:r>
      <w:r w:rsidR="0046706F">
        <w:rPr>
          <w:rFonts w:ascii="Times New Roman" w:hAnsi="Times New Roman" w:cs="Times New Roman"/>
          <w:sz w:val="24"/>
          <w:szCs w:val="24"/>
        </w:rPr>
        <w:t>CMP</w:t>
      </w:r>
      <w:r w:rsidR="008856CE">
        <w:rPr>
          <w:rFonts w:ascii="Times New Roman" w:hAnsi="Times New Roman" w:cs="Times New Roman"/>
          <w:sz w:val="24"/>
          <w:szCs w:val="24"/>
        </w:rPr>
        <w:t xml:space="preserve">. Jednalo se o pacienty ve věku od </w:t>
      </w:r>
      <w:r w:rsidR="008E35AD">
        <w:rPr>
          <w:rFonts w:ascii="Times New Roman" w:hAnsi="Times New Roman" w:cs="Times New Roman"/>
          <w:sz w:val="24"/>
          <w:szCs w:val="24"/>
        </w:rPr>
        <w:t>40–85</w:t>
      </w:r>
      <w:r w:rsidR="008856CE">
        <w:rPr>
          <w:rFonts w:ascii="Times New Roman" w:hAnsi="Times New Roman" w:cs="Times New Roman"/>
          <w:sz w:val="24"/>
          <w:szCs w:val="24"/>
        </w:rPr>
        <w:t xml:space="preserve"> let</w:t>
      </w:r>
      <w:r w:rsidR="00DA095D">
        <w:rPr>
          <w:rFonts w:ascii="Times New Roman" w:hAnsi="Times New Roman" w:cs="Times New Roman"/>
          <w:sz w:val="24"/>
          <w:szCs w:val="24"/>
        </w:rPr>
        <w:t xml:space="preserve"> s ischemickou či hemoragickou CMP. </w:t>
      </w:r>
      <w:r w:rsidR="008E35AD">
        <w:rPr>
          <w:rFonts w:ascii="Times New Roman" w:hAnsi="Times New Roman" w:cs="Times New Roman"/>
          <w:sz w:val="24"/>
          <w:szCs w:val="24"/>
        </w:rPr>
        <w:t xml:space="preserve">Vybraní </w:t>
      </w:r>
      <w:r w:rsidR="008046F1">
        <w:rPr>
          <w:rFonts w:ascii="Times New Roman" w:hAnsi="Times New Roman" w:cs="Times New Roman"/>
          <w:sz w:val="24"/>
          <w:szCs w:val="24"/>
        </w:rPr>
        <w:t xml:space="preserve">jedinci </w:t>
      </w:r>
      <w:r w:rsidR="008E35AD">
        <w:rPr>
          <w:rFonts w:ascii="Times New Roman" w:hAnsi="Times New Roman" w:cs="Times New Roman"/>
          <w:sz w:val="24"/>
          <w:szCs w:val="24"/>
        </w:rPr>
        <w:t>byli schopni provést zadaný úkol</w:t>
      </w:r>
      <w:r w:rsidR="00227DF3">
        <w:rPr>
          <w:rFonts w:ascii="Times New Roman" w:hAnsi="Times New Roman" w:cs="Times New Roman"/>
          <w:sz w:val="24"/>
          <w:szCs w:val="24"/>
        </w:rPr>
        <w:t xml:space="preserve"> bez ohledu na kvalitu pohybu nebo kompenzační strategie. </w:t>
      </w:r>
      <w:r w:rsidR="008046F1">
        <w:rPr>
          <w:rFonts w:ascii="Times New Roman" w:hAnsi="Times New Roman" w:cs="Times New Roman"/>
          <w:sz w:val="24"/>
          <w:szCs w:val="24"/>
        </w:rPr>
        <w:t>Pacienti byli dále rozděleni do dvou kategorií – robotická skupina a skupina konvenční terapie.</w:t>
      </w:r>
      <w:r w:rsidR="006D2A68">
        <w:rPr>
          <w:rFonts w:ascii="Times New Roman" w:hAnsi="Times New Roman" w:cs="Times New Roman"/>
          <w:sz w:val="24"/>
          <w:szCs w:val="24"/>
        </w:rPr>
        <w:t xml:space="preserve"> Terapie probíhaly denně 45 minut, pětkrát týdně</w:t>
      </w:r>
      <w:r w:rsidR="001039F5">
        <w:rPr>
          <w:rFonts w:ascii="Times New Roman" w:hAnsi="Times New Roman" w:cs="Times New Roman"/>
          <w:sz w:val="24"/>
          <w:szCs w:val="24"/>
        </w:rPr>
        <w:t xml:space="preserve"> o celkovém počtu sezení 30.</w:t>
      </w:r>
    </w:p>
    <w:p w14:paraId="29C3D9D3" w14:textId="05A01F7C" w:rsidR="006C3652" w:rsidRDefault="00E6028E" w:rsidP="006C365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Robotická skupina využívala v rámci terapie </w:t>
      </w:r>
      <w:r w:rsidR="003566B5">
        <w:rPr>
          <w:rFonts w:ascii="Times New Roman" w:hAnsi="Times New Roman" w:cs="Times New Roman"/>
          <w:sz w:val="24"/>
          <w:szCs w:val="24"/>
        </w:rPr>
        <w:t>sady robotických zařízení – z </w:t>
      </w:r>
      <w:r w:rsidR="00FF5E82">
        <w:rPr>
          <w:rFonts w:ascii="Times New Roman" w:hAnsi="Times New Roman" w:cs="Times New Roman"/>
          <w:sz w:val="24"/>
          <w:szCs w:val="24"/>
        </w:rPr>
        <w:t>USA – Motore</w:t>
      </w:r>
      <w:r w:rsidR="003566B5">
        <w:rPr>
          <w:rFonts w:ascii="Times New Roman" w:hAnsi="Times New Roman" w:cs="Times New Roman"/>
          <w:sz w:val="24"/>
          <w:szCs w:val="24"/>
        </w:rPr>
        <w:t xml:space="preserve">, Humanware, Stuart, FL, z Rakouska </w:t>
      </w:r>
      <w:r w:rsidR="00FF5E82">
        <w:rPr>
          <w:rFonts w:ascii="Times New Roman" w:hAnsi="Times New Roman" w:cs="Times New Roman"/>
          <w:sz w:val="24"/>
          <w:szCs w:val="24"/>
        </w:rPr>
        <w:t>–</w:t>
      </w:r>
      <w:r w:rsidR="003566B5">
        <w:rPr>
          <w:rFonts w:ascii="Times New Roman" w:hAnsi="Times New Roman" w:cs="Times New Roman"/>
          <w:sz w:val="24"/>
          <w:szCs w:val="24"/>
        </w:rPr>
        <w:t xml:space="preserve"> </w:t>
      </w:r>
      <w:r w:rsidR="00FF5E82">
        <w:rPr>
          <w:rFonts w:ascii="Times New Roman" w:hAnsi="Times New Roman" w:cs="Times New Roman"/>
          <w:sz w:val="24"/>
          <w:szCs w:val="24"/>
        </w:rPr>
        <w:t>Amadeo, Diego, Pablo</w:t>
      </w:r>
      <w:r w:rsidR="004631A7">
        <w:rPr>
          <w:rFonts w:ascii="Times New Roman" w:hAnsi="Times New Roman" w:cs="Times New Roman"/>
          <w:sz w:val="24"/>
          <w:szCs w:val="24"/>
        </w:rPr>
        <w:t xml:space="preserve">. Během terapie pacienti plnili jak </w:t>
      </w:r>
      <w:r w:rsidR="00EA05ED">
        <w:rPr>
          <w:rFonts w:ascii="Times New Roman" w:hAnsi="Times New Roman" w:cs="Times New Roman"/>
          <w:sz w:val="24"/>
          <w:szCs w:val="24"/>
        </w:rPr>
        <w:t>fyzické,</w:t>
      </w:r>
      <w:r w:rsidR="004631A7">
        <w:rPr>
          <w:rFonts w:ascii="Times New Roman" w:hAnsi="Times New Roman" w:cs="Times New Roman"/>
          <w:sz w:val="24"/>
          <w:szCs w:val="24"/>
        </w:rPr>
        <w:t xml:space="preserve"> tak i kognitivní úkoly. </w:t>
      </w:r>
      <w:r w:rsidR="00EA05ED">
        <w:rPr>
          <w:rFonts w:ascii="Times New Roman" w:hAnsi="Times New Roman" w:cs="Times New Roman"/>
          <w:sz w:val="24"/>
          <w:szCs w:val="24"/>
        </w:rPr>
        <w:t xml:space="preserve">Navíc </w:t>
      </w:r>
      <w:r w:rsidR="00B819CC">
        <w:rPr>
          <w:rFonts w:ascii="Times New Roman" w:hAnsi="Times New Roman" w:cs="Times New Roman"/>
          <w:sz w:val="24"/>
          <w:szCs w:val="24"/>
        </w:rPr>
        <w:t xml:space="preserve">byla během sezení využita i vibrační terapie díky systému Amadeo. </w:t>
      </w:r>
      <w:r w:rsidR="00D32630">
        <w:rPr>
          <w:rFonts w:ascii="Times New Roman" w:hAnsi="Times New Roman" w:cs="Times New Roman"/>
          <w:sz w:val="24"/>
          <w:szCs w:val="24"/>
        </w:rPr>
        <w:t xml:space="preserve">Každý pacient během terapie </w:t>
      </w:r>
      <w:r w:rsidR="00A72FCE">
        <w:rPr>
          <w:rFonts w:ascii="Times New Roman" w:hAnsi="Times New Roman" w:cs="Times New Roman"/>
          <w:sz w:val="24"/>
          <w:szCs w:val="24"/>
        </w:rPr>
        <w:t xml:space="preserve">využíval stejný přístroj, ovšem parametry byly uzpůsobeny každému pacientovi individuálně. </w:t>
      </w:r>
    </w:p>
    <w:p w14:paraId="020998E0" w14:textId="312DD9BB" w:rsidR="001039F5" w:rsidRDefault="001039F5" w:rsidP="006C3652">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V rámci konvenční skupiny terapie vycházela z</w:t>
      </w:r>
      <w:r w:rsidR="002B464A">
        <w:rPr>
          <w:rFonts w:ascii="Times New Roman" w:hAnsi="Times New Roman" w:cs="Times New Roman"/>
          <w:sz w:val="24"/>
          <w:szCs w:val="24"/>
        </w:rPr>
        <w:t xml:space="preserve"> doporučené literatury. Během terapie se využívala cvičení orientovaná </w:t>
      </w:r>
      <w:r w:rsidR="004C5802">
        <w:rPr>
          <w:rFonts w:ascii="Times New Roman" w:hAnsi="Times New Roman" w:cs="Times New Roman"/>
          <w:sz w:val="24"/>
          <w:szCs w:val="24"/>
        </w:rPr>
        <w:t xml:space="preserve">na konkrétní úkoly, senzomotorickou restrukturalizaci, inhibici spasticity a funkční zlepšení za </w:t>
      </w:r>
      <w:r w:rsidR="005A3545">
        <w:rPr>
          <w:rFonts w:ascii="Times New Roman" w:hAnsi="Times New Roman" w:cs="Times New Roman"/>
          <w:sz w:val="24"/>
          <w:szCs w:val="24"/>
        </w:rPr>
        <w:t>využití tréninku ve 3D prostoru</w:t>
      </w:r>
      <w:r w:rsidR="00A654B8">
        <w:rPr>
          <w:rFonts w:ascii="Times New Roman" w:hAnsi="Times New Roman" w:cs="Times New Roman"/>
          <w:sz w:val="24"/>
          <w:szCs w:val="24"/>
        </w:rPr>
        <w:t>. Cílem bylo zabránit vznikajícím kontrakturám, inhibovat spasticit</w:t>
      </w:r>
      <w:r w:rsidR="00772AC3">
        <w:rPr>
          <w:rFonts w:ascii="Times New Roman" w:hAnsi="Times New Roman" w:cs="Times New Roman"/>
          <w:sz w:val="24"/>
          <w:szCs w:val="24"/>
        </w:rPr>
        <w:t>u a zlepšit motorickou funkci. Každá terapie byla přizpůsobená individuálně danému pacientovi.</w:t>
      </w:r>
    </w:p>
    <w:p w14:paraId="42672208" w14:textId="493B78A9" w:rsidR="00671FAE" w:rsidRDefault="00C51131" w:rsidP="003B2F7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Každý </w:t>
      </w:r>
      <w:r w:rsidR="00B221F7">
        <w:rPr>
          <w:rFonts w:ascii="Times New Roman" w:hAnsi="Times New Roman" w:cs="Times New Roman"/>
          <w:sz w:val="24"/>
          <w:szCs w:val="24"/>
        </w:rPr>
        <w:t>účastník seděl</w:t>
      </w:r>
      <w:r w:rsidR="00B25A9F">
        <w:rPr>
          <w:rFonts w:ascii="Times New Roman" w:hAnsi="Times New Roman" w:cs="Times New Roman"/>
          <w:sz w:val="24"/>
          <w:szCs w:val="24"/>
        </w:rPr>
        <w:t xml:space="preserve"> u stolu, </w:t>
      </w:r>
      <w:r w:rsidR="002C645C">
        <w:rPr>
          <w:rFonts w:ascii="Times New Roman" w:hAnsi="Times New Roman" w:cs="Times New Roman"/>
          <w:sz w:val="24"/>
          <w:szCs w:val="24"/>
        </w:rPr>
        <w:t>o</w:t>
      </w:r>
      <w:r w:rsidR="00B25A9F">
        <w:rPr>
          <w:rFonts w:ascii="Times New Roman" w:hAnsi="Times New Roman" w:cs="Times New Roman"/>
          <w:sz w:val="24"/>
          <w:szCs w:val="24"/>
        </w:rPr>
        <w:t xml:space="preserve">přený oběma rukama o podložku a </w:t>
      </w:r>
      <w:r w:rsidR="002035E7">
        <w:rPr>
          <w:rFonts w:ascii="Times New Roman" w:hAnsi="Times New Roman" w:cs="Times New Roman"/>
          <w:sz w:val="24"/>
          <w:szCs w:val="24"/>
        </w:rPr>
        <w:t>sklenice byla umístěna 40 cm od pacienta. Nejprve byl provádět statický pokus</w:t>
      </w:r>
      <w:r w:rsidR="00B221F7">
        <w:rPr>
          <w:rFonts w:ascii="Times New Roman" w:hAnsi="Times New Roman" w:cs="Times New Roman"/>
          <w:sz w:val="24"/>
          <w:szCs w:val="24"/>
        </w:rPr>
        <w:t xml:space="preserve"> a po zaznění signálu, každý pacient po sklenici sáhl, uchopil ji, </w:t>
      </w:r>
      <w:r w:rsidR="0073198D">
        <w:rPr>
          <w:rFonts w:ascii="Times New Roman" w:hAnsi="Times New Roman" w:cs="Times New Roman"/>
          <w:sz w:val="24"/>
          <w:szCs w:val="24"/>
        </w:rPr>
        <w:t>dostal k ústům a napil se. Poté ji položil zpět do výchozí polohy.</w:t>
      </w:r>
      <w:r w:rsidR="007E4C06">
        <w:rPr>
          <w:rFonts w:ascii="Times New Roman" w:hAnsi="Times New Roman" w:cs="Times New Roman"/>
          <w:sz w:val="24"/>
          <w:szCs w:val="24"/>
        </w:rPr>
        <w:t xml:space="preserve"> Celkem bylo hodnoceno pět fází – natažení, uchopení sklenice, </w:t>
      </w:r>
      <w:r w:rsidR="000C39AB">
        <w:rPr>
          <w:rFonts w:ascii="Times New Roman" w:hAnsi="Times New Roman" w:cs="Times New Roman"/>
          <w:sz w:val="24"/>
          <w:szCs w:val="24"/>
        </w:rPr>
        <w:t>přesun sklenice k ústům, pití a přesun sklenice zpět na určené místo</w:t>
      </w:r>
      <w:r w:rsidR="00746269">
        <w:rPr>
          <w:rFonts w:ascii="Times New Roman" w:hAnsi="Times New Roman" w:cs="Times New Roman"/>
          <w:sz w:val="24"/>
          <w:szCs w:val="24"/>
        </w:rPr>
        <w:t xml:space="preserve">. Zkoumané indexy pro každou fázi byly – doba trvání úkolu pro </w:t>
      </w:r>
      <w:r w:rsidR="007E39E1">
        <w:rPr>
          <w:rFonts w:ascii="Times New Roman" w:hAnsi="Times New Roman" w:cs="Times New Roman"/>
          <w:sz w:val="24"/>
          <w:szCs w:val="24"/>
        </w:rPr>
        <w:t>posouzení účinnosti, poměr délky pro posouzení účinnosti, čas do vrcholu k posouzení plánování, maximá</w:t>
      </w:r>
      <w:r w:rsidR="00F44002">
        <w:rPr>
          <w:rFonts w:ascii="Times New Roman" w:hAnsi="Times New Roman" w:cs="Times New Roman"/>
          <w:sz w:val="24"/>
          <w:szCs w:val="24"/>
        </w:rPr>
        <w:t>lní rychlost, rozsah pohybu ramene a lokte pro pos</w:t>
      </w:r>
      <w:r w:rsidR="002C6E3B">
        <w:rPr>
          <w:rFonts w:ascii="Times New Roman" w:hAnsi="Times New Roman" w:cs="Times New Roman"/>
          <w:sz w:val="24"/>
          <w:szCs w:val="24"/>
        </w:rPr>
        <w:t>ouzení prostorového držení těla</w:t>
      </w:r>
      <w:r w:rsidR="0058498E">
        <w:rPr>
          <w:rFonts w:ascii="Times New Roman" w:hAnsi="Times New Roman" w:cs="Times New Roman"/>
          <w:sz w:val="24"/>
          <w:szCs w:val="24"/>
        </w:rPr>
        <w:t xml:space="preserve">, </w:t>
      </w:r>
      <w:r w:rsidR="0058498E" w:rsidRPr="0058498E">
        <w:rPr>
          <w:rFonts w:ascii="Times New Roman" w:hAnsi="Times New Roman" w:cs="Times New Roman"/>
          <w:color w:val="212121"/>
          <w:sz w:val="24"/>
          <w:szCs w:val="24"/>
          <w:shd w:val="clear" w:color="auto" w:fill="FFFFFF"/>
        </w:rPr>
        <w:t>Log-dimensionless Jerk</w:t>
      </w:r>
      <w:r w:rsidR="0058498E">
        <w:rPr>
          <w:rFonts w:ascii="Times New Roman" w:hAnsi="Times New Roman" w:cs="Times New Roman"/>
          <w:color w:val="212121"/>
          <w:sz w:val="24"/>
          <w:szCs w:val="24"/>
          <w:shd w:val="clear" w:color="auto" w:fill="FFFFFF"/>
        </w:rPr>
        <w:t xml:space="preserve"> a spektrální délka oblouku.</w:t>
      </w:r>
    </w:p>
    <w:p w14:paraId="13B44646" w14:textId="52C59C0F" w:rsidR="00E62B76" w:rsidRDefault="00671FAE" w:rsidP="00112A44">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sz w:val="24"/>
          <w:szCs w:val="24"/>
        </w:rPr>
        <w:t xml:space="preserve">Klinickým výsledkem studie bylo, že se obě skupiny, jak </w:t>
      </w:r>
      <w:r w:rsidR="00475660">
        <w:rPr>
          <w:rFonts w:ascii="Times New Roman" w:hAnsi="Times New Roman" w:cs="Times New Roman"/>
          <w:sz w:val="24"/>
          <w:szCs w:val="24"/>
        </w:rPr>
        <w:t>robotická,</w:t>
      </w:r>
      <w:r>
        <w:rPr>
          <w:rFonts w:ascii="Times New Roman" w:hAnsi="Times New Roman" w:cs="Times New Roman"/>
          <w:sz w:val="24"/>
          <w:szCs w:val="24"/>
        </w:rPr>
        <w:t xml:space="preserve"> tak konvenční, zlepšily </w:t>
      </w:r>
      <w:r w:rsidR="00431CB4">
        <w:rPr>
          <w:rFonts w:ascii="Times New Roman" w:hAnsi="Times New Roman" w:cs="Times New Roman"/>
          <w:sz w:val="24"/>
          <w:szCs w:val="24"/>
        </w:rPr>
        <w:t>v oblasti motorické funkce, síly horních končetin a mobility bez rozdílu.</w:t>
      </w:r>
      <w:r w:rsidR="00475660">
        <w:rPr>
          <w:rFonts w:ascii="Times New Roman" w:hAnsi="Times New Roman" w:cs="Times New Roman"/>
          <w:sz w:val="24"/>
          <w:szCs w:val="24"/>
        </w:rPr>
        <w:t xml:space="preserve"> To znamená, že robotická rehabilitace byla v tomto případě ekvivalentní jako klasická konvenční terapie</w:t>
      </w:r>
      <w:r w:rsidR="00B56BFE">
        <w:rPr>
          <w:rFonts w:ascii="Times New Roman" w:hAnsi="Times New Roman" w:cs="Times New Roman"/>
          <w:sz w:val="24"/>
          <w:szCs w:val="24"/>
        </w:rPr>
        <w:t xml:space="preserve">, pokud jde o zvýšení rozsahu pohybu, zlepšení aktivit běžného života a lepší </w:t>
      </w:r>
      <w:r w:rsidR="00B56BFE" w:rsidRPr="00D76031">
        <w:rPr>
          <w:rFonts w:ascii="Times New Roman" w:hAnsi="Times New Roman" w:cs="Times New Roman"/>
          <w:sz w:val="24"/>
          <w:szCs w:val="24"/>
        </w:rPr>
        <w:t>zotavování</w:t>
      </w:r>
      <w:r w:rsidR="00D76031" w:rsidRPr="00D76031">
        <w:rPr>
          <w:rFonts w:ascii="Times New Roman" w:hAnsi="Times New Roman" w:cs="Times New Roman"/>
          <w:sz w:val="24"/>
          <w:szCs w:val="24"/>
        </w:rPr>
        <w:t xml:space="preserve"> </w:t>
      </w:r>
      <w:r w:rsidR="00D76031" w:rsidRPr="00D76031">
        <w:rPr>
          <w:rFonts w:ascii="Times New Roman" w:hAnsi="Times New Roman" w:cs="Times New Roman"/>
          <w:color w:val="212529"/>
          <w:sz w:val="24"/>
          <w:szCs w:val="24"/>
          <w:shd w:val="clear" w:color="auto" w:fill="FFFFFF"/>
        </w:rPr>
        <w:t>(Germanotta</w:t>
      </w:r>
      <w:r w:rsidR="00691FEB">
        <w:rPr>
          <w:rFonts w:ascii="Times New Roman" w:hAnsi="Times New Roman" w:cs="Times New Roman"/>
          <w:color w:val="212529"/>
          <w:sz w:val="24"/>
          <w:szCs w:val="24"/>
          <w:shd w:val="clear" w:color="auto" w:fill="FFFFFF"/>
        </w:rPr>
        <w:t xml:space="preserve"> et al.</w:t>
      </w:r>
      <w:r w:rsidR="00D76031" w:rsidRPr="00D76031">
        <w:rPr>
          <w:rFonts w:ascii="Times New Roman" w:hAnsi="Times New Roman" w:cs="Times New Roman"/>
          <w:color w:val="212529"/>
          <w:sz w:val="24"/>
          <w:szCs w:val="24"/>
          <w:shd w:val="clear" w:color="auto" w:fill="FFFFFF"/>
        </w:rPr>
        <w:t>, 2023).</w:t>
      </w:r>
    </w:p>
    <w:p w14:paraId="473B2FF2" w14:textId="06256547" w:rsidR="00C10834" w:rsidRPr="00C10834" w:rsidRDefault="00C10834" w:rsidP="00C10834">
      <w:pPr>
        <w:pStyle w:val="Nadpis4"/>
        <w:jc w:val="both"/>
        <w:rPr>
          <w:rFonts w:ascii="Times New Roman" w:hAnsi="Times New Roman" w:cs="Times New Roman"/>
          <w:b/>
          <w:bCs/>
          <w:i w:val="0"/>
          <w:iCs w:val="0"/>
          <w:color w:val="auto"/>
          <w:sz w:val="24"/>
          <w:szCs w:val="24"/>
          <w:shd w:val="clear" w:color="auto" w:fill="FFFFFF"/>
        </w:rPr>
      </w:pPr>
      <w:r w:rsidRPr="00C10834">
        <w:rPr>
          <w:rFonts w:ascii="Times New Roman" w:hAnsi="Times New Roman" w:cs="Times New Roman"/>
          <w:b/>
          <w:bCs/>
          <w:i w:val="0"/>
          <w:iCs w:val="0"/>
          <w:color w:val="auto"/>
          <w:sz w:val="24"/>
          <w:szCs w:val="24"/>
          <w:shd w:val="clear" w:color="auto" w:fill="FFFFFF"/>
        </w:rPr>
        <w:lastRenderedPageBreak/>
        <w:t>Studie č. 2</w:t>
      </w:r>
    </w:p>
    <w:p w14:paraId="328BBAB3" w14:textId="7B1001A7" w:rsidR="00C10834" w:rsidRDefault="00137F0C" w:rsidP="00C1083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Další studie porovnávala klinické účinky RAR </w:t>
      </w:r>
      <w:r w:rsidR="004A0467">
        <w:rPr>
          <w:rFonts w:ascii="Times New Roman" w:hAnsi="Times New Roman" w:cs="Times New Roman"/>
          <w:sz w:val="24"/>
          <w:szCs w:val="24"/>
        </w:rPr>
        <w:t>a trénink s</w:t>
      </w:r>
      <w:r w:rsidR="00234D9C">
        <w:rPr>
          <w:rFonts w:ascii="Times New Roman" w:hAnsi="Times New Roman" w:cs="Times New Roman"/>
          <w:sz w:val="24"/>
          <w:szCs w:val="24"/>
        </w:rPr>
        <w:t> </w:t>
      </w:r>
      <w:r w:rsidR="004A0467">
        <w:rPr>
          <w:rFonts w:ascii="Times New Roman" w:hAnsi="Times New Roman" w:cs="Times New Roman"/>
          <w:sz w:val="24"/>
          <w:szCs w:val="24"/>
        </w:rPr>
        <w:t>terapeutem</w:t>
      </w:r>
      <w:r w:rsidR="00234D9C">
        <w:rPr>
          <w:rFonts w:ascii="Times New Roman" w:hAnsi="Times New Roman" w:cs="Times New Roman"/>
          <w:sz w:val="24"/>
          <w:szCs w:val="24"/>
        </w:rPr>
        <w:t xml:space="preserve">. Celkem bylo hodnoceno 35 studií o počtu 2241 účastníků. Terapie byla zaměřena </w:t>
      </w:r>
      <w:r w:rsidR="008417F5">
        <w:rPr>
          <w:rFonts w:ascii="Times New Roman" w:hAnsi="Times New Roman" w:cs="Times New Roman"/>
          <w:sz w:val="24"/>
          <w:szCs w:val="24"/>
        </w:rPr>
        <w:t>na poruchy motoriky paže, kapacitu, ADL a sociální participaci</w:t>
      </w:r>
      <w:r w:rsidR="000528CA">
        <w:rPr>
          <w:rFonts w:ascii="Times New Roman" w:hAnsi="Times New Roman" w:cs="Times New Roman"/>
          <w:sz w:val="24"/>
          <w:szCs w:val="24"/>
        </w:rPr>
        <w:t xml:space="preserve"> po CMP.</w:t>
      </w:r>
      <w:r w:rsidR="00234D9C">
        <w:rPr>
          <w:rFonts w:ascii="Times New Roman" w:hAnsi="Times New Roman" w:cs="Times New Roman"/>
          <w:sz w:val="24"/>
          <w:szCs w:val="24"/>
        </w:rPr>
        <w:t xml:space="preserve"> </w:t>
      </w:r>
      <w:r w:rsidR="00713F58">
        <w:rPr>
          <w:rFonts w:ascii="Times New Roman" w:hAnsi="Times New Roman" w:cs="Times New Roman"/>
          <w:sz w:val="24"/>
          <w:szCs w:val="24"/>
        </w:rPr>
        <w:t xml:space="preserve">Bylo zjištěno, že </w:t>
      </w:r>
      <w:r w:rsidR="00516482">
        <w:rPr>
          <w:rFonts w:ascii="Times New Roman" w:hAnsi="Times New Roman" w:cs="Times New Roman"/>
          <w:sz w:val="24"/>
          <w:szCs w:val="24"/>
        </w:rPr>
        <w:t>terapie s robotem byla lepší</w:t>
      </w:r>
      <w:r w:rsidR="00234D9C">
        <w:rPr>
          <w:rFonts w:ascii="Times New Roman" w:hAnsi="Times New Roman" w:cs="Times New Roman"/>
          <w:sz w:val="24"/>
          <w:szCs w:val="24"/>
        </w:rPr>
        <w:t xml:space="preserve"> v</w:t>
      </w:r>
      <w:r w:rsidR="00E42521">
        <w:rPr>
          <w:rFonts w:ascii="Times New Roman" w:hAnsi="Times New Roman" w:cs="Times New Roman"/>
          <w:sz w:val="24"/>
          <w:szCs w:val="24"/>
        </w:rPr>
        <w:t xml:space="preserve"> tréninku </w:t>
      </w:r>
      <w:r w:rsidR="00974B7E">
        <w:rPr>
          <w:rFonts w:ascii="Times New Roman" w:hAnsi="Times New Roman" w:cs="Times New Roman"/>
          <w:sz w:val="24"/>
          <w:szCs w:val="24"/>
        </w:rPr>
        <w:t xml:space="preserve">motoriky paže. </w:t>
      </w:r>
      <w:r w:rsidR="00234D9C">
        <w:rPr>
          <w:rFonts w:ascii="Times New Roman" w:hAnsi="Times New Roman" w:cs="Times New Roman"/>
          <w:sz w:val="24"/>
          <w:szCs w:val="24"/>
        </w:rPr>
        <w:t>Rozdíly mezi podskupinami (typy robotů</w:t>
      </w:r>
      <w:r w:rsidR="00C36887">
        <w:rPr>
          <w:rFonts w:ascii="Times New Roman" w:hAnsi="Times New Roman" w:cs="Times New Roman"/>
          <w:sz w:val="24"/>
          <w:szCs w:val="24"/>
        </w:rPr>
        <w:t xml:space="preserve">, typ pokusu) nebyly </w:t>
      </w:r>
      <w:r w:rsidR="00595CC5">
        <w:rPr>
          <w:rFonts w:ascii="Times New Roman" w:hAnsi="Times New Roman" w:cs="Times New Roman"/>
          <w:sz w:val="24"/>
          <w:szCs w:val="24"/>
        </w:rPr>
        <w:t>zásadní</w:t>
      </w:r>
      <w:r w:rsidR="000A33E6">
        <w:rPr>
          <w:rFonts w:ascii="Times New Roman" w:hAnsi="Times New Roman" w:cs="Times New Roman"/>
          <w:sz w:val="24"/>
          <w:szCs w:val="24"/>
        </w:rPr>
        <w:t>.</w:t>
      </w:r>
      <w:r w:rsidR="00974B7E">
        <w:rPr>
          <w:rFonts w:ascii="Times New Roman" w:hAnsi="Times New Roman" w:cs="Times New Roman"/>
          <w:sz w:val="24"/>
          <w:szCs w:val="24"/>
        </w:rPr>
        <w:t xml:space="preserve"> </w:t>
      </w:r>
      <w:r w:rsidR="00293150">
        <w:rPr>
          <w:rFonts w:ascii="Times New Roman" w:hAnsi="Times New Roman" w:cs="Times New Roman"/>
          <w:sz w:val="24"/>
          <w:szCs w:val="24"/>
        </w:rPr>
        <w:t>V</w:t>
      </w:r>
      <w:r w:rsidR="00054AFB">
        <w:rPr>
          <w:rFonts w:ascii="Times New Roman" w:hAnsi="Times New Roman" w:cs="Times New Roman"/>
          <w:sz w:val="24"/>
          <w:szCs w:val="24"/>
        </w:rPr>
        <w:t> rámci tréninku kapacity horní končetiny</w:t>
      </w:r>
      <w:r w:rsidR="00FE2C27">
        <w:rPr>
          <w:rFonts w:ascii="Times New Roman" w:hAnsi="Times New Roman" w:cs="Times New Roman"/>
          <w:sz w:val="24"/>
          <w:szCs w:val="24"/>
        </w:rPr>
        <w:t xml:space="preserve">, </w:t>
      </w:r>
      <w:r w:rsidR="00054AFB">
        <w:rPr>
          <w:rFonts w:ascii="Times New Roman" w:hAnsi="Times New Roman" w:cs="Times New Roman"/>
          <w:sz w:val="24"/>
          <w:szCs w:val="24"/>
        </w:rPr>
        <w:t xml:space="preserve">ADL </w:t>
      </w:r>
      <w:r w:rsidR="00FE2C27">
        <w:rPr>
          <w:rFonts w:ascii="Times New Roman" w:hAnsi="Times New Roman" w:cs="Times New Roman"/>
          <w:sz w:val="24"/>
          <w:szCs w:val="24"/>
        </w:rPr>
        <w:t xml:space="preserve">a sociální participace </w:t>
      </w:r>
      <w:r w:rsidR="00F43D53">
        <w:rPr>
          <w:rFonts w:ascii="Times New Roman" w:hAnsi="Times New Roman" w:cs="Times New Roman"/>
          <w:sz w:val="24"/>
          <w:szCs w:val="24"/>
        </w:rPr>
        <w:t xml:space="preserve">nebylo zaznamenáno, že </w:t>
      </w:r>
      <w:r w:rsidR="00D374D2">
        <w:rPr>
          <w:rFonts w:ascii="Times New Roman" w:hAnsi="Times New Roman" w:cs="Times New Roman"/>
          <w:sz w:val="24"/>
          <w:szCs w:val="24"/>
        </w:rPr>
        <w:t xml:space="preserve">by </w:t>
      </w:r>
      <w:r w:rsidR="00595CC5">
        <w:rPr>
          <w:rFonts w:ascii="Times New Roman" w:hAnsi="Times New Roman" w:cs="Times New Roman"/>
          <w:sz w:val="24"/>
          <w:szCs w:val="24"/>
        </w:rPr>
        <w:t>RAR byla spojena s výrazným zlepšením, ovšem nebyla a</w:t>
      </w:r>
      <w:r w:rsidR="00F81E09">
        <w:rPr>
          <w:rFonts w:ascii="Times New Roman" w:hAnsi="Times New Roman" w:cs="Times New Roman"/>
          <w:sz w:val="24"/>
          <w:szCs w:val="24"/>
        </w:rPr>
        <w:t>ni horší než tradiční rehabilitace</w:t>
      </w:r>
      <w:r w:rsidR="001B6CE5">
        <w:rPr>
          <w:rFonts w:ascii="Times New Roman" w:hAnsi="Times New Roman" w:cs="Times New Roman"/>
          <w:sz w:val="24"/>
          <w:szCs w:val="24"/>
        </w:rPr>
        <w:t xml:space="preserve"> (</w:t>
      </w:r>
      <w:r w:rsidR="0056398D" w:rsidRPr="00211A62">
        <w:rPr>
          <w:rFonts w:ascii="Times New Roman" w:hAnsi="Times New Roman" w:cs="Times New Roman"/>
          <w:sz w:val="24"/>
          <w:szCs w:val="24"/>
          <w:shd w:val="clear" w:color="auto" w:fill="FFFFFF"/>
        </w:rPr>
        <w:t xml:space="preserve">Chen, </w:t>
      </w:r>
      <w:r w:rsidR="0056398D">
        <w:rPr>
          <w:rFonts w:ascii="Times New Roman" w:hAnsi="Times New Roman" w:cs="Times New Roman"/>
          <w:sz w:val="24"/>
          <w:szCs w:val="24"/>
          <w:shd w:val="clear" w:color="auto" w:fill="FFFFFF"/>
        </w:rPr>
        <w:t xml:space="preserve">Decary, </w:t>
      </w:r>
      <w:r w:rsidR="0056398D" w:rsidRPr="00211A62">
        <w:rPr>
          <w:rFonts w:ascii="Times New Roman" w:hAnsi="Times New Roman" w:cs="Times New Roman"/>
          <w:sz w:val="24"/>
          <w:szCs w:val="24"/>
          <w:shd w:val="clear" w:color="auto" w:fill="FFFFFF"/>
        </w:rPr>
        <w:t>20</w:t>
      </w:r>
      <w:r w:rsidR="0056398D">
        <w:rPr>
          <w:rFonts w:ascii="Times New Roman" w:hAnsi="Times New Roman" w:cs="Times New Roman"/>
          <w:sz w:val="24"/>
          <w:szCs w:val="24"/>
          <w:shd w:val="clear" w:color="auto" w:fill="FFFFFF"/>
        </w:rPr>
        <w:t>20</w:t>
      </w:r>
      <w:r w:rsidR="00515E59">
        <w:rPr>
          <w:rFonts w:ascii="Times New Roman" w:hAnsi="Times New Roman" w:cs="Times New Roman"/>
          <w:sz w:val="24"/>
          <w:szCs w:val="24"/>
        </w:rPr>
        <w:t>).</w:t>
      </w:r>
    </w:p>
    <w:p w14:paraId="0BD822D7" w14:textId="0B9E52F1" w:rsidR="009B5E40" w:rsidRDefault="009B5E40" w:rsidP="00604FCA">
      <w:pPr>
        <w:pStyle w:val="Nadpis4"/>
        <w:jc w:val="both"/>
        <w:rPr>
          <w:rFonts w:ascii="Times New Roman" w:hAnsi="Times New Roman" w:cs="Times New Roman"/>
          <w:b/>
          <w:bCs/>
          <w:i w:val="0"/>
          <w:iCs w:val="0"/>
          <w:color w:val="auto"/>
          <w:sz w:val="24"/>
          <w:szCs w:val="24"/>
        </w:rPr>
      </w:pPr>
      <w:r w:rsidRPr="000C3555">
        <w:rPr>
          <w:rFonts w:ascii="Times New Roman" w:hAnsi="Times New Roman" w:cs="Times New Roman"/>
          <w:b/>
          <w:bCs/>
          <w:i w:val="0"/>
          <w:iCs w:val="0"/>
          <w:color w:val="auto"/>
          <w:sz w:val="24"/>
          <w:szCs w:val="24"/>
        </w:rPr>
        <w:t xml:space="preserve">Studie </w:t>
      </w:r>
      <w:r w:rsidR="000C3555" w:rsidRPr="000C3555">
        <w:rPr>
          <w:rFonts w:ascii="Times New Roman" w:hAnsi="Times New Roman" w:cs="Times New Roman"/>
          <w:b/>
          <w:bCs/>
          <w:i w:val="0"/>
          <w:iCs w:val="0"/>
          <w:color w:val="auto"/>
          <w:sz w:val="24"/>
          <w:szCs w:val="24"/>
        </w:rPr>
        <w:t>č. 3</w:t>
      </w:r>
    </w:p>
    <w:p w14:paraId="4DBA7C84" w14:textId="4F9E1064" w:rsidR="00121787" w:rsidRDefault="00610C3C" w:rsidP="009D32C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Cílem této studie bylo </w:t>
      </w:r>
      <w:r w:rsidR="00F130FF">
        <w:rPr>
          <w:rFonts w:ascii="Times New Roman" w:hAnsi="Times New Roman" w:cs="Times New Roman"/>
          <w:sz w:val="24"/>
          <w:szCs w:val="24"/>
        </w:rPr>
        <w:t xml:space="preserve">zhodnotit </w:t>
      </w:r>
      <w:r w:rsidR="006A20E9">
        <w:rPr>
          <w:rFonts w:ascii="Times New Roman" w:hAnsi="Times New Roman" w:cs="Times New Roman"/>
          <w:sz w:val="24"/>
          <w:szCs w:val="24"/>
        </w:rPr>
        <w:t xml:space="preserve">účinnost robotického tréninku chůze u pacientů v subakutní fázi a </w:t>
      </w:r>
      <w:r w:rsidR="00CE462E">
        <w:rPr>
          <w:rFonts w:ascii="Times New Roman" w:hAnsi="Times New Roman" w:cs="Times New Roman"/>
          <w:sz w:val="24"/>
          <w:szCs w:val="24"/>
        </w:rPr>
        <w:t xml:space="preserve">výsledky porovnat s konvenční terapií. </w:t>
      </w:r>
      <w:r w:rsidR="00C4204B">
        <w:rPr>
          <w:rFonts w:ascii="Times New Roman" w:hAnsi="Times New Roman" w:cs="Times New Roman"/>
          <w:sz w:val="24"/>
          <w:szCs w:val="24"/>
        </w:rPr>
        <w:t>R</w:t>
      </w:r>
      <w:r w:rsidR="00831CDC">
        <w:rPr>
          <w:rFonts w:ascii="Times New Roman" w:hAnsi="Times New Roman" w:cs="Times New Roman"/>
          <w:sz w:val="24"/>
          <w:szCs w:val="24"/>
        </w:rPr>
        <w:t xml:space="preserve">ychlost chůze je klíčovým ukazatelem výkonnosti chůze po CMP. Tím má rychlost vliv na snížení zátěže postižením. </w:t>
      </w:r>
      <w:r w:rsidR="009D32C7">
        <w:rPr>
          <w:rFonts w:ascii="Times New Roman" w:hAnsi="Times New Roman" w:cs="Times New Roman"/>
          <w:sz w:val="24"/>
          <w:szCs w:val="24"/>
        </w:rPr>
        <w:br/>
        <w:t>Na tomto základě pak vznikl</w:t>
      </w:r>
      <w:r w:rsidR="00D03F3A">
        <w:rPr>
          <w:rFonts w:ascii="Times New Roman" w:hAnsi="Times New Roman" w:cs="Times New Roman"/>
          <w:sz w:val="24"/>
          <w:szCs w:val="24"/>
        </w:rPr>
        <w:t xml:space="preserve"> předpoklad toho, že by se rychlost chůze měla zlepšit u pacientů, kteří absolvují RAR.</w:t>
      </w:r>
      <w:r w:rsidR="00DA62F4">
        <w:rPr>
          <w:rFonts w:ascii="Times New Roman" w:hAnsi="Times New Roman" w:cs="Times New Roman"/>
          <w:sz w:val="24"/>
          <w:szCs w:val="24"/>
        </w:rPr>
        <w:t xml:space="preserve"> </w:t>
      </w:r>
    </w:p>
    <w:p w14:paraId="3CE11A25" w14:textId="696B6105" w:rsidR="00EF1EC7" w:rsidRDefault="00EF1EC7" w:rsidP="009D32C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V rámci rehabilitační intervence </w:t>
      </w:r>
      <w:r w:rsidR="00961226">
        <w:rPr>
          <w:rFonts w:ascii="Times New Roman" w:hAnsi="Times New Roman" w:cs="Times New Roman"/>
          <w:sz w:val="24"/>
          <w:szCs w:val="24"/>
        </w:rPr>
        <w:t>byl kombinován nácvik chůze</w:t>
      </w:r>
      <w:r w:rsidR="00F82ECD">
        <w:rPr>
          <w:rFonts w:ascii="Times New Roman" w:hAnsi="Times New Roman" w:cs="Times New Roman"/>
          <w:sz w:val="24"/>
          <w:szCs w:val="24"/>
        </w:rPr>
        <w:t xml:space="preserve"> s terapií horních končetin, nácvikem funkčních úkolů a posilování svalů</w:t>
      </w:r>
      <w:r w:rsidR="00124479">
        <w:rPr>
          <w:rFonts w:ascii="Times New Roman" w:hAnsi="Times New Roman" w:cs="Times New Roman"/>
          <w:sz w:val="24"/>
          <w:szCs w:val="24"/>
        </w:rPr>
        <w:t>. Pro RAR byl</w:t>
      </w:r>
      <w:r w:rsidR="00347C6F">
        <w:rPr>
          <w:rFonts w:ascii="Times New Roman" w:hAnsi="Times New Roman" w:cs="Times New Roman"/>
          <w:sz w:val="24"/>
          <w:szCs w:val="24"/>
        </w:rPr>
        <w:t>i</w:t>
      </w:r>
      <w:r w:rsidR="00124479">
        <w:rPr>
          <w:rFonts w:ascii="Times New Roman" w:hAnsi="Times New Roman" w:cs="Times New Roman"/>
          <w:sz w:val="24"/>
          <w:szCs w:val="24"/>
        </w:rPr>
        <w:t xml:space="preserve"> využit</w:t>
      </w:r>
      <w:r w:rsidR="00347C6F">
        <w:rPr>
          <w:rFonts w:ascii="Times New Roman" w:hAnsi="Times New Roman" w:cs="Times New Roman"/>
          <w:sz w:val="24"/>
          <w:szCs w:val="24"/>
        </w:rPr>
        <w:t xml:space="preserve">i </w:t>
      </w:r>
      <w:r w:rsidR="00124479">
        <w:rPr>
          <w:rFonts w:ascii="Times New Roman" w:hAnsi="Times New Roman" w:cs="Times New Roman"/>
          <w:sz w:val="24"/>
          <w:szCs w:val="24"/>
        </w:rPr>
        <w:t>robot</w:t>
      </w:r>
      <w:r w:rsidR="00347C6F">
        <w:rPr>
          <w:rFonts w:ascii="Times New Roman" w:hAnsi="Times New Roman" w:cs="Times New Roman"/>
          <w:sz w:val="24"/>
          <w:szCs w:val="24"/>
        </w:rPr>
        <w:t xml:space="preserve">i </w:t>
      </w:r>
      <w:r w:rsidR="00124479">
        <w:rPr>
          <w:rFonts w:ascii="Times New Roman" w:hAnsi="Times New Roman" w:cs="Times New Roman"/>
          <w:sz w:val="24"/>
          <w:szCs w:val="24"/>
        </w:rPr>
        <w:t>s koncovým efektorem, tak exo</w:t>
      </w:r>
      <w:r w:rsidR="007F56C1">
        <w:rPr>
          <w:rFonts w:ascii="Times New Roman" w:hAnsi="Times New Roman" w:cs="Times New Roman"/>
          <w:sz w:val="24"/>
          <w:szCs w:val="24"/>
        </w:rPr>
        <w:t>s</w:t>
      </w:r>
      <w:r w:rsidR="00124479">
        <w:rPr>
          <w:rFonts w:ascii="Times New Roman" w:hAnsi="Times New Roman" w:cs="Times New Roman"/>
          <w:sz w:val="24"/>
          <w:szCs w:val="24"/>
        </w:rPr>
        <w:t>keleton</w:t>
      </w:r>
      <w:r w:rsidR="00347C6F">
        <w:rPr>
          <w:rFonts w:ascii="Times New Roman" w:hAnsi="Times New Roman" w:cs="Times New Roman"/>
          <w:sz w:val="24"/>
          <w:szCs w:val="24"/>
        </w:rPr>
        <w:t>.</w:t>
      </w:r>
    </w:p>
    <w:p w14:paraId="00253590" w14:textId="57E7BFF0" w:rsidR="00122702" w:rsidRPr="00121787" w:rsidRDefault="00122702" w:rsidP="009D32C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Primárním cílem bylo zhodnotit </w:t>
      </w:r>
      <w:r w:rsidR="00870EA4">
        <w:rPr>
          <w:rFonts w:ascii="Times New Roman" w:hAnsi="Times New Roman" w:cs="Times New Roman"/>
          <w:sz w:val="24"/>
          <w:szCs w:val="24"/>
        </w:rPr>
        <w:t xml:space="preserve">rychlost chůze. Z výsledků bylo zjištěno, že </w:t>
      </w:r>
      <w:r w:rsidR="00EE29E1">
        <w:rPr>
          <w:rFonts w:ascii="Times New Roman" w:hAnsi="Times New Roman" w:cs="Times New Roman"/>
          <w:sz w:val="24"/>
          <w:szCs w:val="24"/>
        </w:rPr>
        <w:t xml:space="preserve">RAR byla účinnější než konvenční terapie v rámci terapie </w:t>
      </w:r>
      <w:r w:rsidR="00EE29E1" w:rsidRPr="006E16E9">
        <w:rPr>
          <w:rFonts w:ascii="Times New Roman" w:hAnsi="Times New Roman" w:cs="Times New Roman"/>
          <w:sz w:val="24"/>
          <w:szCs w:val="24"/>
        </w:rPr>
        <w:t>rychlosti</w:t>
      </w:r>
      <w:r w:rsidR="00EE29E1">
        <w:rPr>
          <w:rFonts w:ascii="Times New Roman" w:hAnsi="Times New Roman" w:cs="Times New Roman"/>
          <w:sz w:val="24"/>
          <w:szCs w:val="24"/>
        </w:rPr>
        <w:t xml:space="preserve"> </w:t>
      </w:r>
      <w:r w:rsidR="00D502E3">
        <w:rPr>
          <w:rFonts w:ascii="Times New Roman" w:hAnsi="Times New Roman" w:cs="Times New Roman"/>
          <w:sz w:val="24"/>
          <w:szCs w:val="24"/>
        </w:rPr>
        <w:t>i vytrvalosti, rovnováze a výkonu ADL.</w:t>
      </w:r>
      <w:r w:rsidR="00775BD9">
        <w:rPr>
          <w:rFonts w:ascii="Times New Roman" w:hAnsi="Times New Roman" w:cs="Times New Roman"/>
          <w:sz w:val="24"/>
          <w:szCs w:val="24"/>
        </w:rPr>
        <w:t xml:space="preserve"> Přesněji z dat vyplývá, že na konci studi</w:t>
      </w:r>
      <w:r w:rsidR="008C688F">
        <w:rPr>
          <w:rFonts w:ascii="Times New Roman" w:hAnsi="Times New Roman" w:cs="Times New Roman"/>
          <w:sz w:val="24"/>
          <w:szCs w:val="24"/>
        </w:rPr>
        <w:t xml:space="preserve">e byly hodnoty RAR dvakrát vyšší než ve druhé </w:t>
      </w:r>
      <w:r w:rsidR="008C688F" w:rsidRPr="003A3404">
        <w:rPr>
          <w:rFonts w:ascii="Times New Roman" w:hAnsi="Times New Roman" w:cs="Times New Roman"/>
          <w:sz w:val="24"/>
          <w:szCs w:val="24"/>
        </w:rPr>
        <w:t>skupině</w:t>
      </w:r>
      <w:r w:rsidR="003A3404" w:rsidRPr="003A3404">
        <w:rPr>
          <w:rFonts w:ascii="Times New Roman" w:hAnsi="Times New Roman" w:cs="Times New Roman"/>
          <w:sz w:val="24"/>
          <w:szCs w:val="24"/>
        </w:rPr>
        <w:t xml:space="preserve"> </w:t>
      </w:r>
      <w:r w:rsidR="003A3404" w:rsidRPr="003A3404">
        <w:rPr>
          <w:rFonts w:ascii="Times New Roman" w:hAnsi="Times New Roman" w:cs="Times New Roman"/>
          <w:color w:val="212529"/>
          <w:sz w:val="24"/>
          <w:szCs w:val="24"/>
          <w:shd w:val="clear" w:color="auto" w:fill="FFFFFF"/>
        </w:rPr>
        <w:t>(Pournajaf, 2023).</w:t>
      </w:r>
    </w:p>
    <w:p w14:paraId="2D9FE31C" w14:textId="5239D41D" w:rsidR="00833E77" w:rsidRDefault="00833E77" w:rsidP="00833E77">
      <w:pPr>
        <w:pStyle w:val="Nadpis3"/>
        <w:numPr>
          <w:ilvl w:val="2"/>
          <w:numId w:val="12"/>
        </w:numPr>
        <w:rPr>
          <w:rFonts w:ascii="Times New Roman" w:hAnsi="Times New Roman" w:cs="Times New Roman"/>
          <w:b/>
          <w:bCs/>
          <w:color w:val="auto"/>
          <w:shd w:val="clear" w:color="auto" w:fill="FFFFFF"/>
        </w:rPr>
      </w:pPr>
      <w:bookmarkStart w:id="43" w:name="_Toc164010500"/>
      <w:r w:rsidRPr="00AD280D">
        <w:rPr>
          <w:rFonts w:ascii="Times New Roman" w:hAnsi="Times New Roman" w:cs="Times New Roman"/>
          <w:b/>
          <w:bCs/>
          <w:color w:val="auto"/>
          <w:shd w:val="clear" w:color="auto" w:fill="FFFFFF"/>
        </w:rPr>
        <w:t>Účinky roboticky asistované rehabilitace u pacientů s Parkinsonovou chorobou</w:t>
      </w:r>
      <w:bookmarkEnd w:id="43"/>
    </w:p>
    <w:p w14:paraId="57E2879C" w14:textId="066E93E2" w:rsidR="002855D6" w:rsidRPr="002855D6" w:rsidRDefault="002855D6" w:rsidP="002855D6">
      <w:pPr>
        <w:pStyle w:val="Nadpis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Studie č. 1</w:t>
      </w:r>
    </w:p>
    <w:p w14:paraId="4FD84CA4" w14:textId="73239148" w:rsidR="00AD280D" w:rsidRDefault="00185693" w:rsidP="00AD280D">
      <w:pPr>
        <w:spacing w:line="360" w:lineRule="auto"/>
        <w:ind w:firstLine="709"/>
        <w:contextualSpacing/>
        <w:jc w:val="both"/>
        <w:rPr>
          <w:rFonts w:ascii="Times New Roman" w:hAnsi="Times New Roman" w:cs="Times New Roman"/>
          <w:sz w:val="24"/>
          <w:szCs w:val="24"/>
        </w:rPr>
      </w:pPr>
      <w:r w:rsidRPr="00185693">
        <w:rPr>
          <w:rFonts w:ascii="Times New Roman" w:hAnsi="Times New Roman" w:cs="Times New Roman"/>
          <w:sz w:val="24"/>
          <w:szCs w:val="24"/>
        </w:rPr>
        <w:t>Parkinsonova choroba je neurologické onemocnění, mezi jehož nejčastější důsledky patří poruchy chůze. Výsledný klinický obraz je široký, od šoupání chodidel, ztuhlost kloubní, flekční postavení pánve a trupu, zpomalení pohybu (bradykineze), omezení pohybu horních končetin při chůzi, nebo poruchy změny směru a rychlosti. Hlavním cílem rehabilitace je tudíž obnova chůze pro zlepšení kvality života nemocného. V rámci terapie se často využívá trénink na běžícím p</w:t>
      </w:r>
      <w:r w:rsidR="002C645C">
        <w:rPr>
          <w:rFonts w:ascii="Times New Roman" w:hAnsi="Times New Roman" w:cs="Times New Roman"/>
          <w:sz w:val="24"/>
          <w:szCs w:val="24"/>
        </w:rPr>
        <w:t>á</w:t>
      </w:r>
      <w:r w:rsidRPr="00185693">
        <w:rPr>
          <w:rFonts w:ascii="Times New Roman" w:hAnsi="Times New Roman" w:cs="Times New Roman"/>
          <w:sz w:val="24"/>
          <w:szCs w:val="24"/>
        </w:rPr>
        <w:t>se, jelikož dochází ke zlepšení kognitivních i motorických vlastností. Vystává tak otázka, jakou účinnost má RAR na chůzi v porovnání s terapií na běžeckém páse</w:t>
      </w:r>
      <w:r w:rsidR="00F86869">
        <w:rPr>
          <w:rFonts w:ascii="Times New Roman" w:hAnsi="Times New Roman" w:cs="Times New Roman"/>
          <w:sz w:val="24"/>
          <w:szCs w:val="24"/>
        </w:rPr>
        <w:t>.</w:t>
      </w:r>
    </w:p>
    <w:p w14:paraId="48D51B6A" w14:textId="783F0C6D" w:rsidR="00833E77" w:rsidRDefault="00185693" w:rsidP="00AD280D">
      <w:pPr>
        <w:spacing w:line="360" w:lineRule="auto"/>
        <w:ind w:firstLine="709"/>
        <w:contextualSpacing/>
        <w:jc w:val="both"/>
        <w:rPr>
          <w:rFonts w:ascii="Times New Roman" w:hAnsi="Times New Roman" w:cs="Times New Roman"/>
          <w:color w:val="212529"/>
          <w:sz w:val="24"/>
          <w:szCs w:val="24"/>
          <w:shd w:val="clear" w:color="auto" w:fill="FFFFFF"/>
        </w:rPr>
      </w:pPr>
      <w:r w:rsidRPr="00185693">
        <w:rPr>
          <w:rFonts w:ascii="Times New Roman" w:hAnsi="Times New Roman" w:cs="Times New Roman"/>
          <w:sz w:val="24"/>
          <w:szCs w:val="24"/>
        </w:rPr>
        <w:t>Pacienti byli rozděleni do dvou skupin. Každá skupina pak podstoupila celkem 20 terapií. Během studie byly analyzovány tyto parametry – střední rychlost, délka a šířka kroku, kadence a % postoj</w:t>
      </w:r>
      <w:r w:rsidR="00F86869">
        <w:rPr>
          <w:rFonts w:ascii="Times New Roman" w:hAnsi="Times New Roman" w:cs="Times New Roman"/>
          <w:sz w:val="24"/>
          <w:szCs w:val="24"/>
        </w:rPr>
        <w:t xml:space="preserve">. </w:t>
      </w:r>
      <w:r w:rsidRPr="00185693">
        <w:rPr>
          <w:rFonts w:ascii="Times New Roman" w:hAnsi="Times New Roman" w:cs="Times New Roman"/>
          <w:sz w:val="24"/>
          <w:szCs w:val="24"/>
        </w:rPr>
        <w:t xml:space="preserve">Během studie bylo zjištěno, že RAR zlepšuje vzorec chůze z hlediska </w:t>
      </w:r>
      <w:r w:rsidRPr="00185693">
        <w:rPr>
          <w:rFonts w:ascii="Times New Roman" w:hAnsi="Times New Roman" w:cs="Times New Roman"/>
          <w:sz w:val="24"/>
          <w:szCs w:val="24"/>
        </w:rPr>
        <w:lastRenderedPageBreak/>
        <w:t xml:space="preserve">časoprostorových parametrů a také z pohledu kinematiky, především v úrovni pánve a kyčle. Oproti tomu u pacientů, kteří absolvovali terapii na běžeckém páse došlo pouze ke zlepšení délky kroku. Tudíž lze říci, že RAR je velmi účinná u pacientů s mírnou Parkinsonovou chorobou </w:t>
      </w:r>
      <w:r w:rsidRPr="00185693">
        <w:rPr>
          <w:rFonts w:ascii="Times New Roman" w:hAnsi="Times New Roman" w:cs="Times New Roman"/>
          <w:color w:val="212529"/>
          <w:sz w:val="24"/>
          <w:szCs w:val="24"/>
          <w:shd w:val="clear" w:color="auto" w:fill="FFFFFF"/>
        </w:rPr>
        <w:t>(</w:t>
      </w:r>
      <w:r w:rsidR="00E14A23">
        <w:rPr>
          <w:rFonts w:ascii="Times New Roman" w:hAnsi="Times New Roman" w:cs="Times New Roman"/>
          <w:color w:val="212529"/>
          <w:sz w:val="24"/>
          <w:szCs w:val="24"/>
          <w:shd w:val="clear" w:color="auto" w:fill="FFFFFF"/>
        </w:rPr>
        <w:t>Galli et.al.</w:t>
      </w:r>
      <w:r w:rsidRPr="00185693">
        <w:rPr>
          <w:rFonts w:ascii="Times New Roman" w:hAnsi="Times New Roman" w:cs="Times New Roman"/>
          <w:color w:val="212529"/>
          <w:sz w:val="24"/>
          <w:szCs w:val="24"/>
          <w:shd w:val="clear" w:color="auto" w:fill="FFFFFF"/>
        </w:rPr>
        <w:t>, 2016, s. 16</w:t>
      </w:r>
      <w:r w:rsidR="00907B72">
        <w:rPr>
          <w:rFonts w:ascii="Times New Roman" w:hAnsi="Times New Roman" w:cs="Times New Roman"/>
          <w:color w:val="212529"/>
          <w:sz w:val="24"/>
          <w:szCs w:val="24"/>
          <w:shd w:val="clear" w:color="auto" w:fill="FFFFFF"/>
        </w:rPr>
        <w:t>3</w:t>
      </w:r>
      <w:r w:rsidRPr="00185693">
        <w:rPr>
          <w:rFonts w:ascii="Times New Roman" w:hAnsi="Times New Roman" w:cs="Times New Roman"/>
          <w:color w:val="212529"/>
          <w:sz w:val="24"/>
          <w:szCs w:val="24"/>
          <w:shd w:val="clear" w:color="auto" w:fill="FFFFFF"/>
        </w:rPr>
        <w:t>-1</w:t>
      </w:r>
      <w:r w:rsidR="00907B72">
        <w:rPr>
          <w:rFonts w:ascii="Times New Roman" w:hAnsi="Times New Roman" w:cs="Times New Roman"/>
          <w:color w:val="212529"/>
          <w:sz w:val="24"/>
          <w:szCs w:val="24"/>
          <w:shd w:val="clear" w:color="auto" w:fill="FFFFFF"/>
        </w:rPr>
        <w:t>69</w:t>
      </w:r>
      <w:r w:rsidRPr="00185693">
        <w:rPr>
          <w:rFonts w:ascii="Times New Roman" w:hAnsi="Times New Roman" w:cs="Times New Roman"/>
          <w:color w:val="212529"/>
          <w:sz w:val="24"/>
          <w:szCs w:val="24"/>
          <w:shd w:val="clear" w:color="auto" w:fill="FFFFFF"/>
        </w:rPr>
        <w:t>).</w:t>
      </w:r>
    </w:p>
    <w:p w14:paraId="63E9E6ED" w14:textId="5E2ABBD3" w:rsidR="00942D3D" w:rsidRPr="009C2FA8" w:rsidRDefault="00942D3D" w:rsidP="009C2FA8">
      <w:pPr>
        <w:pStyle w:val="Nadpis4"/>
        <w:rPr>
          <w:rFonts w:ascii="Times New Roman" w:hAnsi="Times New Roman" w:cs="Times New Roman"/>
          <w:b/>
          <w:bCs/>
          <w:i w:val="0"/>
          <w:iCs w:val="0"/>
          <w:color w:val="auto"/>
          <w:sz w:val="24"/>
          <w:szCs w:val="24"/>
          <w:shd w:val="clear" w:color="auto" w:fill="FFFFFF"/>
        </w:rPr>
      </w:pPr>
      <w:r w:rsidRPr="009C2FA8">
        <w:rPr>
          <w:rFonts w:ascii="Times New Roman" w:hAnsi="Times New Roman" w:cs="Times New Roman"/>
          <w:b/>
          <w:bCs/>
          <w:i w:val="0"/>
          <w:iCs w:val="0"/>
          <w:color w:val="auto"/>
          <w:sz w:val="24"/>
          <w:szCs w:val="24"/>
          <w:shd w:val="clear" w:color="auto" w:fill="FFFFFF"/>
        </w:rPr>
        <w:t xml:space="preserve">Studie č. </w:t>
      </w:r>
      <w:r w:rsidR="008234DB">
        <w:rPr>
          <w:rFonts w:ascii="Times New Roman" w:hAnsi="Times New Roman" w:cs="Times New Roman"/>
          <w:b/>
          <w:bCs/>
          <w:i w:val="0"/>
          <w:iCs w:val="0"/>
          <w:color w:val="auto"/>
          <w:sz w:val="24"/>
          <w:szCs w:val="24"/>
          <w:shd w:val="clear" w:color="auto" w:fill="FFFFFF"/>
        </w:rPr>
        <w:t>2</w:t>
      </w:r>
    </w:p>
    <w:p w14:paraId="0D74F8D9" w14:textId="2C79511D" w:rsidR="00942D3D" w:rsidRDefault="009C2FA8" w:rsidP="003E689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Cílem studie bylo zhodnotit účinnost robotického </w:t>
      </w:r>
      <w:r w:rsidR="00C94B22">
        <w:rPr>
          <w:rFonts w:ascii="Times New Roman" w:hAnsi="Times New Roman" w:cs="Times New Roman"/>
          <w:sz w:val="24"/>
          <w:szCs w:val="24"/>
        </w:rPr>
        <w:t xml:space="preserve">zařízení </w:t>
      </w:r>
      <w:r w:rsidR="001E14E5">
        <w:rPr>
          <w:rFonts w:ascii="Times New Roman" w:hAnsi="Times New Roman" w:cs="Times New Roman"/>
          <w:sz w:val="24"/>
          <w:szCs w:val="24"/>
        </w:rPr>
        <w:t xml:space="preserve">Armeo na obratnost ruky a celkové motorické funkce u pacientů s diagnózou Parkinsonovy choroby v porovnání s klasickou terapií. </w:t>
      </w:r>
      <w:r w:rsidR="00114D69">
        <w:rPr>
          <w:rFonts w:ascii="Times New Roman" w:hAnsi="Times New Roman" w:cs="Times New Roman"/>
          <w:sz w:val="24"/>
          <w:szCs w:val="24"/>
        </w:rPr>
        <w:t>Studie probíhala od července 2019 do března 2020.</w:t>
      </w:r>
      <w:r w:rsidR="0038739E">
        <w:rPr>
          <w:rFonts w:ascii="Times New Roman" w:hAnsi="Times New Roman" w:cs="Times New Roman"/>
          <w:sz w:val="24"/>
          <w:szCs w:val="24"/>
        </w:rPr>
        <w:t xml:space="preserve"> Pacienti byli náhodně zařazeni do dvou skupin – konvenční terapie a RAR.</w:t>
      </w:r>
      <w:r w:rsidR="00C00304">
        <w:rPr>
          <w:rFonts w:ascii="Times New Roman" w:hAnsi="Times New Roman" w:cs="Times New Roman"/>
          <w:sz w:val="24"/>
          <w:szCs w:val="24"/>
        </w:rPr>
        <w:t xml:space="preserve"> Terapie trvala 45 minut</w:t>
      </w:r>
      <w:r w:rsidR="005C2CE6">
        <w:rPr>
          <w:rFonts w:ascii="Times New Roman" w:hAnsi="Times New Roman" w:cs="Times New Roman"/>
          <w:sz w:val="24"/>
          <w:szCs w:val="24"/>
        </w:rPr>
        <w:t xml:space="preserve"> pro každou končetinu, 6 dní v týdnu, celkem 8 týdnů.</w:t>
      </w:r>
      <w:r w:rsidR="006A598E">
        <w:rPr>
          <w:rFonts w:ascii="Times New Roman" w:hAnsi="Times New Roman" w:cs="Times New Roman"/>
          <w:sz w:val="24"/>
          <w:szCs w:val="24"/>
        </w:rPr>
        <w:t xml:space="preserve"> </w:t>
      </w:r>
      <w:r w:rsidR="00642904">
        <w:rPr>
          <w:rFonts w:ascii="Times New Roman" w:hAnsi="Times New Roman" w:cs="Times New Roman"/>
          <w:sz w:val="24"/>
          <w:szCs w:val="24"/>
        </w:rPr>
        <w:t xml:space="preserve">Bylo zjištěno, že robotická terapie zaznamenala </w:t>
      </w:r>
      <w:r w:rsidR="0050134A">
        <w:rPr>
          <w:rFonts w:ascii="Times New Roman" w:hAnsi="Times New Roman" w:cs="Times New Roman"/>
          <w:sz w:val="24"/>
          <w:szCs w:val="24"/>
        </w:rPr>
        <w:t>lepší výsledky v</w:t>
      </w:r>
      <w:r w:rsidR="006C2C9F">
        <w:rPr>
          <w:rFonts w:ascii="Times New Roman" w:hAnsi="Times New Roman" w:cs="Times New Roman"/>
          <w:sz w:val="24"/>
          <w:szCs w:val="24"/>
        </w:rPr>
        <w:t xml:space="preserve"> testu </w:t>
      </w:r>
      <w:r w:rsidR="005A5859">
        <w:rPr>
          <w:rFonts w:ascii="Times New Roman" w:hAnsi="Times New Roman" w:cs="Times New Roman"/>
          <w:sz w:val="24"/>
          <w:szCs w:val="24"/>
        </w:rPr>
        <w:t xml:space="preserve">obratnosti ruky, </w:t>
      </w:r>
      <w:r w:rsidR="007F7F0D">
        <w:rPr>
          <w:rFonts w:ascii="Times New Roman" w:hAnsi="Times New Roman" w:cs="Times New Roman"/>
          <w:sz w:val="24"/>
          <w:szCs w:val="24"/>
        </w:rPr>
        <w:t>hybnosti horní končetiny</w:t>
      </w:r>
      <w:r w:rsidR="009E0AEA">
        <w:rPr>
          <w:rFonts w:ascii="Times New Roman" w:hAnsi="Times New Roman" w:cs="Times New Roman"/>
          <w:sz w:val="24"/>
          <w:szCs w:val="24"/>
        </w:rPr>
        <w:t xml:space="preserve"> a</w:t>
      </w:r>
      <w:r w:rsidR="00EF56BC">
        <w:rPr>
          <w:rFonts w:ascii="Times New Roman" w:hAnsi="Times New Roman" w:cs="Times New Roman"/>
          <w:sz w:val="24"/>
          <w:szCs w:val="24"/>
        </w:rPr>
        <w:t xml:space="preserve"> </w:t>
      </w:r>
      <w:r w:rsidR="009A4D98">
        <w:rPr>
          <w:rFonts w:ascii="Times New Roman" w:hAnsi="Times New Roman" w:cs="Times New Roman"/>
          <w:sz w:val="24"/>
          <w:szCs w:val="24"/>
        </w:rPr>
        <w:t>v hodnocení motorické schopnosti horní končetiny provádět selektivní pohyby</w:t>
      </w:r>
      <w:r w:rsidR="00417186">
        <w:rPr>
          <w:rFonts w:ascii="Times New Roman" w:hAnsi="Times New Roman" w:cs="Times New Roman"/>
          <w:sz w:val="24"/>
          <w:szCs w:val="24"/>
        </w:rPr>
        <w:t>. Obě</w:t>
      </w:r>
      <w:r w:rsidR="009E0AEA">
        <w:rPr>
          <w:rFonts w:ascii="Times New Roman" w:hAnsi="Times New Roman" w:cs="Times New Roman"/>
          <w:sz w:val="24"/>
          <w:szCs w:val="24"/>
        </w:rPr>
        <w:t xml:space="preserve"> skupiny</w:t>
      </w:r>
      <w:r w:rsidR="00417186">
        <w:rPr>
          <w:rFonts w:ascii="Times New Roman" w:hAnsi="Times New Roman" w:cs="Times New Roman"/>
          <w:sz w:val="24"/>
          <w:szCs w:val="24"/>
        </w:rPr>
        <w:t xml:space="preserve"> se zlepšily</w:t>
      </w:r>
      <w:r w:rsidR="009E0AEA">
        <w:rPr>
          <w:rFonts w:ascii="Times New Roman" w:hAnsi="Times New Roman" w:cs="Times New Roman"/>
          <w:sz w:val="24"/>
          <w:szCs w:val="24"/>
        </w:rPr>
        <w:t>, co se týče rozsahu intenzity bolesti</w:t>
      </w:r>
      <w:r w:rsidR="00417186">
        <w:rPr>
          <w:rFonts w:ascii="Times New Roman" w:hAnsi="Times New Roman" w:cs="Times New Roman"/>
          <w:sz w:val="24"/>
          <w:szCs w:val="24"/>
        </w:rPr>
        <w:t xml:space="preserve">. </w:t>
      </w:r>
      <w:r w:rsidR="00B651D3">
        <w:rPr>
          <w:rFonts w:ascii="Times New Roman" w:hAnsi="Times New Roman" w:cs="Times New Roman"/>
          <w:sz w:val="24"/>
          <w:szCs w:val="24"/>
        </w:rPr>
        <w:t xml:space="preserve">Z výsledků </w:t>
      </w:r>
      <w:r w:rsidR="00EC40C3">
        <w:rPr>
          <w:rFonts w:ascii="Times New Roman" w:hAnsi="Times New Roman" w:cs="Times New Roman"/>
          <w:sz w:val="24"/>
          <w:szCs w:val="24"/>
        </w:rPr>
        <w:t xml:space="preserve">vyšlo najevo, že oba typy terapií jsou schopny zlepšit </w:t>
      </w:r>
      <w:r w:rsidR="00496A57">
        <w:rPr>
          <w:rFonts w:ascii="Times New Roman" w:hAnsi="Times New Roman" w:cs="Times New Roman"/>
          <w:sz w:val="24"/>
          <w:szCs w:val="24"/>
        </w:rPr>
        <w:t>funkce horní končetiny, avšak RAR nabízí pacientům určité výhody, co se týče zručnosti, ce</w:t>
      </w:r>
      <w:r w:rsidR="00FC0E4D">
        <w:rPr>
          <w:rFonts w:ascii="Times New Roman" w:hAnsi="Times New Roman" w:cs="Times New Roman"/>
          <w:sz w:val="24"/>
          <w:szCs w:val="24"/>
        </w:rPr>
        <w:t>lkového pohybu a zátěž</w:t>
      </w:r>
      <w:r w:rsidR="003E6899">
        <w:rPr>
          <w:rFonts w:ascii="Times New Roman" w:hAnsi="Times New Roman" w:cs="Times New Roman"/>
          <w:sz w:val="24"/>
          <w:szCs w:val="24"/>
        </w:rPr>
        <w:t>e</w:t>
      </w:r>
      <w:r w:rsidR="00FC0E4D">
        <w:rPr>
          <w:rFonts w:ascii="Times New Roman" w:hAnsi="Times New Roman" w:cs="Times New Roman"/>
          <w:sz w:val="24"/>
          <w:szCs w:val="24"/>
        </w:rPr>
        <w:t xml:space="preserve"> s</w:t>
      </w:r>
      <w:r w:rsidR="00510A93">
        <w:rPr>
          <w:rFonts w:ascii="Times New Roman" w:hAnsi="Times New Roman" w:cs="Times New Roman"/>
          <w:sz w:val="24"/>
          <w:szCs w:val="24"/>
        </w:rPr>
        <w:t> </w:t>
      </w:r>
      <w:r w:rsidR="00FC0E4D">
        <w:rPr>
          <w:rFonts w:ascii="Times New Roman" w:hAnsi="Times New Roman" w:cs="Times New Roman"/>
          <w:sz w:val="24"/>
          <w:szCs w:val="24"/>
        </w:rPr>
        <w:t>postižením</w:t>
      </w:r>
      <w:r w:rsidR="00510A93">
        <w:rPr>
          <w:rFonts w:ascii="Times New Roman" w:hAnsi="Times New Roman" w:cs="Times New Roman"/>
          <w:sz w:val="24"/>
          <w:szCs w:val="24"/>
        </w:rPr>
        <w:t xml:space="preserve"> (Raciti et al., 2022).</w:t>
      </w:r>
    </w:p>
    <w:p w14:paraId="44E70A2E" w14:textId="47C91E6A" w:rsidR="006E16E9" w:rsidRDefault="005066BA" w:rsidP="00301E87">
      <w:pPr>
        <w:pStyle w:val="Nadpis4"/>
        <w:jc w:val="both"/>
        <w:rPr>
          <w:rFonts w:ascii="Times New Roman" w:hAnsi="Times New Roman" w:cs="Times New Roman"/>
          <w:b/>
          <w:bCs/>
          <w:i w:val="0"/>
          <w:iCs w:val="0"/>
          <w:color w:val="auto"/>
          <w:sz w:val="24"/>
          <w:szCs w:val="24"/>
        </w:rPr>
      </w:pPr>
      <w:r w:rsidRPr="00026137">
        <w:rPr>
          <w:rFonts w:ascii="Times New Roman" w:hAnsi="Times New Roman" w:cs="Times New Roman"/>
          <w:b/>
          <w:bCs/>
          <w:i w:val="0"/>
          <w:iCs w:val="0"/>
          <w:color w:val="auto"/>
          <w:sz w:val="24"/>
          <w:szCs w:val="24"/>
        </w:rPr>
        <w:t>Studie č.</w:t>
      </w:r>
      <w:r w:rsidR="00607078" w:rsidRPr="00026137">
        <w:rPr>
          <w:rFonts w:ascii="Times New Roman" w:hAnsi="Times New Roman" w:cs="Times New Roman"/>
          <w:b/>
          <w:bCs/>
          <w:i w:val="0"/>
          <w:iCs w:val="0"/>
          <w:color w:val="auto"/>
          <w:sz w:val="24"/>
          <w:szCs w:val="24"/>
        </w:rPr>
        <w:t xml:space="preserve"> </w:t>
      </w:r>
      <w:r w:rsidRPr="00026137">
        <w:rPr>
          <w:rFonts w:ascii="Times New Roman" w:hAnsi="Times New Roman" w:cs="Times New Roman"/>
          <w:b/>
          <w:bCs/>
          <w:i w:val="0"/>
          <w:iCs w:val="0"/>
          <w:color w:val="auto"/>
          <w:sz w:val="24"/>
          <w:szCs w:val="24"/>
        </w:rPr>
        <w:t>3</w:t>
      </w:r>
    </w:p>
    <w:p w14:paraId="740AD049" w14:textId="0BE8742F" w:rsidR="00301E87" w:rsidRPr="00301E87" w:rsidRDefault="00301E87" w:rsidP="00301E8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Další s</w:t>
      </w:r>
      <w:r w:rsidR="000A0A11">
        <w:rPr>
          <w:rFonts w:ascii="Times New Roman" w:hAnsi="Times New Roman" w:cs="Times New Roman"/>
          <w:sz w:val="24"/>
          <w:szCs w:val="24"/>
        </w:rPr>
        <w:t>ystematický výzkum</w:t>
      </w:r>
      <w:r>
        <w:rPr>
          <w:rFonts w:ascii="Times New Roman" w:hAnsi="Times New Roman" w:cs="Times New Roman"/>
          <w:sz w:val="24"/>
          <w:szCs w:val="24"/>
        </w:rPr>
        <w:t xml:space="preserve"> hodnotil vliv virtuální reality na </w:t>
      </w:r>
      <w:r w:rsidR="009D704E">
        <w:rPr>
          <w:rFonts w:ascii="Times New Roman" w:hAnsi="Times New Roman" w:cs="Times New Roman"/>
          <w:sz w:val="24"/>
          <w:szCs w:val="24"/>
        </w:rPr>
        <w:t>rovnováhu a chůzi pacientů s Parkinsonovou chorobou.</w:t>
      </w:r>
      <w:r w:rsidR="00EA6C49">
        <w:rPr>
          <w:rFonts w:ascii="Times New Roman" w:hAnsi="Times New Roman" w:cs="Times New Roman"/>
          <w:sz w:val="24"/>
          <w:szCs w:val="24"/>
        </w:rPr>
        <w:t xml:space="preserve"> Tato studie byla provedena v květnu 2023</w:t>
      </w:r>
      <w:r w:rsidR="00273AA6">
        <w:rPr>
          <w:rFonts w:ascii="Times New Roman" w:hAnsi="Times New Roman" w:cs="Times New Roman"/>
          <w:sz w:val="24"/>
          <w:szCs w:val="24"/>
        </w:rPr>
        <w:t xml:space="preserve"> a bylo do ní zahrnuto celkem 20 studií.</w:t>
      </w:r>
      <w:r w:rsidR="003826EA">
        <w:rPr>
          <w:rFonts w:ascii="Times New Roman" w:hAnsi="Times New Roman" w:cs="Times New Roman"/>
          <w:sz w:val="24"/>
          <w:szCs w:val="24"/>
        </w:rPr>
        <w:t xml:space="preserve"> </w:t>
      </w:r>
      <w:r w:rsidR="00E95D19">
        <w:rPr>
          <w:rFonts w:ascii="Times New Roman" w:hAnsi="Times New Roman" w:cs="Times New Roman"/>
          <w:sz w:val="24"/>
          <w:szCs w:val="24"/>
        </w:rPr>
        <w:t xml:space="preserve">Většina z těchto výzkumů trvala 5-6 týdnů a pacienti absolvovali </w:t>
      </w:r>
      <w:r w:rsidR="00360597">
        <w:rPr>
          <w:rFonts w:ascii="Times New Roman" w:hAnsi="Times New Roman" w:cs="Times New Roman"/>
          <w:sz w:val="24"/>
          <w:szCs w:val="24"/>
        </w:rPr>
        <w:t xml:space="preserve">2-3 terapie týdně a průměrném trvání 30-60 minut. </w:t>
      </w:r>
      <w:r w:rsidR="005A60C9">
        <w:rPr>
          <w:rFonts w:ascii="Times New Roman" w:hAnsi="Times New Roman" w:cs="Times New Roman"/>
          <w:sz w:val="24"/>
          <w:szCs w:val="24"/>
        </w:rPr>
        <w:t xml:space="preserve">Některé studie potvrdily zlepšení rovnováhy u pacientů s Parkinsonovou chorobou. </w:t>
      </w:r>
      <w:r w:rsidR="00D00561">
        <w:rPr>
          <w:rFonts w:ascii="Times New Roman" w:hAnsi="Times New Roman" w:cs="Times New Roman"/>
          <w:sz w:val="24"/>
          <w:szCs w:val="24"/>
        </w:rPr>
        <w:t>Jiné pak pozorovaly i zlepšení v oblasti trvání, rychlosti, délky, kadence a ší</w:t>
      </w:r>
      <w:r w:rsidR="00B050AA">
        <w:rPr>
          <w:rFonts w:ascii="Times New Roman" w:hAnsi="Times New Roman" w:cs="Times New Roman"/>
          <w:sz w:val="24"/>
          <w:szCs w:val="24"/>
        </w:rPr>
        <w:t>řku kroku při chůzi. Většina výzkumů, kde se porovnávala konvenční terapie s terapií pomocí virtuální reality</w:t>
      </w:r>
      <w:r w:rsidR="001405C1">
        <w:rPr>
          <w:rFonts w:ascii="Times New Roman" w:hAnsi="Times New Roman" w:cs="Times New Roman"/>
          <w:sz w:val="24"/>
          <w:szCs w:val="24"/>
        </w:rPr>
        <w:t xml:space="preserve"> prokázala zlepšení u obou skupin. Ovšem z výsledků vyplynulo, že </w:t>
      </w:r>
      <w:r w:rsidR="00DB464F">
        <w:rPr>
          <w:rFonts w:ascii="Times New Roman" w:hAnsi="Times New Roman" w:cs="Times New Roman"/>
          <w:sz w:val="24"/>
          <w:szCs w:val="24"/>
        </w:rPr>
        <w:t>účinně</w:t>
      </w:r>
      <w:r w:rsidR="00DB0A95">
        <w:rPr>
          <w:rFonts w:ascii="Times New Roman" w:hAnsi="Times New Roman" w:cs="Times New Roman"/>
          <w:sz w:val="24"/>
          <w:szCs w:val="24"/>
        </w:rPr>
        <w:t>ji působí</w:t>
      </w:r>
      <w:r w:rsidR="00DB464F">
        <w:rPr>
          <w:rFonts w:ascii="Times New Roman" w:hAnsi="Times New Roman" w:cs="Times New Roman"/>
          <w:sz w:val="24"/>
          <w:szCs w:val="24"/>
        </w:rPr>
        <w:t xml:space="preserve"> terapie virtuální realitou, jelikož byly stimulovány také kognitivní a smyslové funkce </w:t>
      </w:r>
      <w:r w:rsidR="00DB464F" w:rsidRPr="0091565E">
        <w:rPr>
          <w:rFonts w:ascii="Times New Roman" w:hAnsi="Times New Roman" w:cs="Times New Roman"/>
          <w:sz w:val="24"/>
          <w:szCs w:val="24"/>
        </w:rPr>
        <w:t>pacientů</w:t>
      </w:r>
      <w:r w:rsidR="0091565E" w:rsidRPr="0091565E">
        <w:rPr>
          <w:rFonts w:ascii="Times New Roman" w:hAnsi="Times New Roman" w:cs="Times New Roman"/>
          <w:sz w:val="24"/>
          <w:szCs w:val="24"/>
        </w:rPr>
        <w:t xml:space="preserve"> </w:t>
      </w:r>
      <w:r w:rsidR="0091565E" w:rsidRPr="0091565E">
        <w:rPr>
          <w:rFonts w:ascii="Times New Roman" w:hAnsi="Times New Roman" w:cs="Times New Roman"/>
          <w:color w:val="212529"/>
          <w:sz w:val="24"/>
          <w:szCs w:val="24"/>
          <w:shd w:val="clear" w:color="auto" w:fill="FFFFFF"/>
        </w:rPr>
        <w:t>(Rodríguez-Mansilla</w:t>
      </w:r>
      <w:r w:rsidR="00733198">
        <w:rPr>
          <w:rFonts w:ascii="Times New Roman" w:hAnsi="Times New Roman" w:cs="Times New Roman"/>
          <w:color w:val="212529"/>
          <w:sz w:val="24"/>
          <w:szCs w:val="24"/>
          <w:shd w:val="clear" w:color="auto" w:fill="FFFFFF"/>
        </w:rPr>
        <w:t xml:space="preserve"> et al., </w:t>
      </w:r>
      <w:r w:rsidR="0091565E" w:rsidRPr="0091565E">
        <w:rPr>
          <w:rFonts w:ascii="Times New Roman" w:hAnsi="Times New Roman" w:cs="Times New Roman"/>
          <w:color w:val="212529"/>
          <w:sz w:val="24"/>
          <w:szCs w:val="24"/>
          <w:shd w:val="clear" w:color="auto" w:fill="FFFFFF"/>
        </w:rPr>
        <w:t>2023).</w:t>
      </w:r>
    </w:p>
    <w:p w14:paraId="6FE2BF8B" w14:textId="52F49DEA" w:rsidR="00CE434C" w:rsidRDefault="00CE434C" w:rsidP="00CE434C">
      <w:pPr>
        <w:pStyle w:val="Nadpis3"/>
        <w:numPr>
          <w:ilvl w:val="2"/>
          <w:numId w:val="12"/>
        </w:numPr>
        <w:rPr>
          <w:rFonts w:ascii="Times New Roman" w:hAnsi="Times New Roman" w:cs="Times New Roman"/>
          <w:b/>
          <w:bCs/>
          <w:color w:val="auto"/>
          <w:shd w:val="clear" w:color="auto" w:fill="FFFFFF"/>
        </w:rPr>
      </w:pPr>
      <w:bookmarkStart w:id="44" w:name="_Toc164010501"/>
      <w:r w:rsidRPr="00AD280D">
        <w:rPr>
          <w:rFonts w:ascii="Times New Roman" w:hAnsi="Times New Roman" w:cs="Times New Roman"/>
          <w:b/>
          <w:bCs/>
          <w:color w:val="auto"/>
          <w:shd w:val="clear" w:color="auto" w:fill="FFFFFF"/>
        </w:rPr>
        <w:t>Účinky roboticky asistované rehabilitace u pacientů s</w:t>
      </w:r>
      <w:r>
        <w:rPr>
          <w:rFonts w:ascii="Times New Roman" w:hAnsi="Times New Roman" w:cs="Times New Roman"/>
          <w:b/>
          <w:bCs/>
          <w:color w:val="auto"/>
          <w:shd w:val="clear" w:color="auto" w:fill="FFFFFF"/>
        </w:rPr>
        <w:t> roztroušenou sklerózou</w:t>
      </w:r>
      <w:bookmarkEnd w:id="44"/>
    </w:p>
    <w:p w14:paraId="1D553D9F" w14:textId="1B3517EB" w:rsidR="00CE434C" w:rsidRDefault="00CE434C" w:rsidP="00333CA3">
      <w:pPr>
        <w:pStyle w:val="Nadpis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Studie č. 1</w:t>
      </w:r>
    </w:p>
    <w:p w14:paraId="4F3AD02B" w14:textId="576D1EA7" w:rsidR="00333CA3" w:rsidRDefault="004A7961" w:rsidP="00333CA3">
      <w:pPr>
        <w:spacing w:line="360" w:lineRule="auto"/>
        <w:ind w:firstLine="709"/>
        <w:contextualSpacing/>
        <w:jc w:val="both"/>
        <w:rPr>
          <w:rFonts w:ascii="Times New Roman" w:hAnsi="Times New Roman" w:cs="Times New Roman"/>
          <w:color w:val="212529"/>
          <w:sz w:val="24"/>
          <w:szCs w:val="24"/>
          <w:shd w:val="clear" w:color="auto" w:fill="FFFFFF"/>
        </w:rPr>
      </w:pPr>
      <w:r>
        <w:rPr>
          <w:rFonts w:ascii="Times New Roman" w:hAnsi="Times New Roman" w:cs="Times New Roman"/>
          <w:sz w:val="24"/>
          <w:szCs w:val="24"/>
        </w:rPr>
        <w:t>Roztroušená skleróza je onemocnění centrální nervové soustavy</w:t>
      </w:r>
      <w:r w:rsidR="007242EB">
        <w:rPr>
          <w:rFonts w:ascii="Times New Roman" w:hAnsi="Times New Roman" w:cs="Times New Roman"/>
          <w:sz w:val="24"/>
          <w:szCs w:val="24"/>
        </w:rPr>
        <w:t>. Zhruba 76 % pacientů s touto diagnózou má poruchy funkce horních končetin.</w:t>
      </w:r>
      <w:r w:rsidR="003016F1">
        <w:rPr>
          <w:rFonts w:ascii="Times New Roman" w:hAnsi="Times New Roman" w:cs="Times New Roman"/>
          <w:sz w:val="24"/>
          <w:szCs w:val="24"/>
        </w:rPr>
        <w:t xml:space="preserve"> Cílem této studie</w:t>
      </w:r>
      <w:r w:rsidR="00753282">
        <w:rPr>
          <w:rFonts w:ascii="Times New Roman" w:hAnsi="Times New Roman" w:cs="Times New Roman"/>
          <w:sz w:val="24"/>
          <w:szCs w:val="24"/>
        </w:rPr>
        <w:t xml:space="preserve"> bylo porovnat účinnost </w:t>
      </w:r>
      <w:r w:rsidR="00433261">
        <w:rPr>
          <w:rFonts w:ascii="Times New Roman" w:hAnsi="Times New Roman" w:cs="Times New Roman"/>
          <w:sz w:val="24"/>
          <w:szCs w:val="24"/>
        </w:rPr>
        <w:t xml:space="preserve">robotické rehabilitace </w:t>
      </w:r>
      <w:r w:rsidR="00B7182B">
        <w:rPr>
          <w:rFonts w:ascii="Times New Roman" w:hAnsi="Times New Roman" w:cs="Times New Roman"/>
          <w:sz w:val="24"/>
          <w:szCs w:val="24"/>
        </w:rPr>
        <w:t xml:space="preserve">a </w:t>
      </w:r>
      <w:r w:rsidR="00A01BA2">
        <w:rPr>
          <w:rFonts w:ascii="Times New Roman" w:hAnsi="Times New Roman" w:cs="Times New Roman"/>
          <w:sz w:val="24"/>
          <w:szCs w:val="24"/>
        </w:rPr>
        <w:t>klasické terapie.</w:t>
      </w:r>
      <w:r w:rsidR="001C06CE">
        <w:rPr>
          <w:rFonts w:ascii="Times New Roman" w:hAnsi="Times New Roman" w:cs="Times New Roman"/>
          <w:sz w:val="24"/>
          <w:szCs w:val="24"/>
        </w:rPr>
        <w:t xml:space="preserve"> Studie byla prováděna od ledna 2018 do prosince 2019</w:t>
      </w:r>
      <w:r w:rsidR="0043501D">
        <w:rPr>
          <w:rFonts w:ascii="Times New Roman" w:hAnsi="Times New Roman" w:cs="Times New Roman"/>
          <w:sz w:val="24"/>
          <w:szCs w:val="24"/>
        </w:rPr>
        <w:t xml:space="preserve"> a </w:t>
      </w:r>
      <w:r w:rsidR="0092204A">
        <w:rPr>
          <w:rFonts w:ascii="Times New Roman" w:hAnsi="Times New Roman" w:cs="Times New Roman"/>
          <w:sz w:val="24"/>
          <w:szCs w:val="24"/>
        </w:rPr>
        <w:t>celkem se jí účastnilo 3</w:t>
      </w:r>
      <w:r w:rsidR="00DF1CD1">
        <w:rPr>
          <w:rFonts w:ascii="Times New Roman" w:hAnsi="Times New Roman" w:cs="Times New Roman"/>
          <w:sz w:val="24"/>
          <w:szCs w:val="24"/>
        </w:rPr>
        <w:t>0</w:t>
      </w:r>
      <w:r w:rsidR="0092204A">
        <w:rPr>
          <w:rFonts w:ascii="Times New Roman" w:hAnsi="Times New Roman" w:cs="Times New Roman"/>
          <w:sz w:val="24"/>
          <w:szCs w:val="24"/>
        </w:rPr>
        <w:t xml:space="preserve"> pacientů.</w:t>
      </w:r>
      <w:r w:rsidR="009047F9">
        <w:rPr>
          <w:rFonts w:ascii="Times New Roman" w:hAnsi="Times New Roman" w:cs="Times New Roman"/>
          <w:sz w:val="24"/>
          <w:szCs w:val="24"/>
        </w:rPr>
        <w:t xml:space="preserve"> Skupina RAR </w:t>
      </w:r>
      <w:r w:rsidR="00B7182B">
        <w:rPr>
          <w:rFonts w:ascii="Times New Roman" w:hAnsi="Times New Roman" w:cs="Times New Roman"/>
          <w:sz w:val="24"/>
          <w:szCs w:val="24"/>
        </w:rPr>
        <w:t xml:space="preserve">využívala pro terapii systém Pablo. </w:t>
      </w:r>
      <w:r w:rsidR="00E354B2">
        <w:rPr>
          <w:rFonts w:ascii="Times New Roman" w:hAnsi="Times New Roman" w:cs="Times New Roman"/>
          <w:sz w:val="24"/>
          <w:szCs w:val="24"/>
        </w:rPr>
        <w:t xml:space="preserve">Druhá skupina pak </w:t>
      </w:r>
      <w:r w:rsidR="0043501D">
        <w:rPr>
          <w:rFonts w:ascii="Times New Roman" w:hAnsi="Times New Roman" w:cs="Times New Roman"/>
          <w:sz w:val="24"/>
          <w:szCs w:val="24"/>
        </w:rPr>
        <w:t>absolvovala senzomotorický trénink</w:t>
      </w:r>
      <w:r w:rsidR="00A40D6C">
        <w:rPr>
          <w:rFonts w:ascii="Times New Roman" w:hAnsi="Times New Roman" w:cs="Times New Roman"/>
          <w:sz w:val="24"/>
          <w:szCs w:val="24"/>
        </w:rPr>
        <w:t xml:space="preserve"> se </w:t>
      </w:r>
      <w:r w:rsidR="00DF1CD1">
        <w:rPr>
          <w:rFonts w:ascii="Times New Roman" w:hAnsi="Times New Roman" w:cs="Times New Roman"/>
          <w:sz w:val="24"/>
          <w:szCs w:val="24"/>
        </w:rPr>
        <w:t>zaměřením na</w:t>
      </w:r>
      <w:r w:rsidR="00A40D6C">
        <w:rPr>
          <w:rFonts w:ascii="Times New Roman" w:hAnsi="Times New Roman" w:cs="Times New Roman"/>
          <w:sz w:val="24"/>
          <w:szCs w:val="24"/>
        </w:rPr>
        <w:t xml:space="preserve"> ovládání úchopů a zlepšení jemné motoriky ruky.</w:t>
      </w:r>
      <w:r w:rsidR="00C90F86">
        <w:rPr>
          <w:rFonts w:ascii="Times New Roman" w:hAnsi="Times New Roman" w:cs="Times New Roman"/>
          <w:sz w:val="24"/>
          <w:szCs w:val="24"/>
        </w:rPr>
        <w:t xml:space="preserve"> </w:t>
      </w:r>
      <w:r w:rsidR="00A43D06">
        <w:rPr>
          <w:rFonts w:ascii="Times New Roman" w:hAnsi="Times New Roman" w:cs="Times New Roman"/>
          <w:sz w:val="24"/>
          <w:szCs w:val="24"/>
        </w:rPr>
        <w:t>V rámci analýzy klinických škál (</w:t>
      </w:r>
      <w:r w:rsidR="008C3157">
        <w:rPr>
          <w:rFonts w:ascii="Times New Roman" w:hAnsi="Times New Roman" w:cs="Times New Roman"/>
          <w:sz w:val="24"/>
          <w:szCs w:val="24"/>
        </w:rPr>
        <w:t xml:space="preserve">Barthel index, stupnice závažnosti únavy...) </w:t>
      </w:r>
      <w:r w:rsidR="001B31CF">
        <w:rPr>
          <w:rFonts w:ascii="Times New Roman" w:hAnsi="Times New Roman" w:cs="Times New Roman"/>
          <w:sz w:val="24"/>
          <w:szCs w:val="24"/>
        </w:rPr>
        <w:t>p</w:t>
      </w:r>
      <w:r w:rsidR="004821BA">
        <w:rPr>
          <w:rFonts w:ascii="Times New Roman" w:hAnsi="Times New Roman" w:cs="Times New Roman"/>
          <w:sz w:val="24"/>
          <w:szCs w:val="24"/>
        </w:rPr>
        <w:t xml:space="preserve">o čtyřech týdnech tréninku </w:t>
      </w:r>
      <w:r w:rsidR="00446C2E">
        <w:rPr>
          <w:rFonts w:ascii="Times New Roman" w:hAnsi="Times New Roman" w:cs="Times New Roman"/>
          <w:sz w:val="24"/>
          <w:szCs w:val="24"/>
        </w:rPr>
        <w:t xml:space="preserve">dosáhly obě skupiny zlepšení bez </w:t>
      </w:r>
      <w:r w:rsidR="00446C2E">
        <w:rPr>
          <w:rFonts w:ascii="Times New Roman" w:hAnsi="Times New Roman" w:cs="Times New Roman"/>
          <w:sz w:val="24"/>
          <w:szCs w:val="24"/>
        </w:rPr>
        <w:lastRenderedPageBreak/>
        <w:t>významného rozdílu mezi nimi</w:t>
      </w:r>
      <w:r w:rsidR="001B31CF">
        <w:rPr>
          <w:rFonts w:ascii="Times New Roman" w:hAnsi="Times New Roman" w:cs="Times New Roman"/>
          <w:sz w:val="24"/>
          <w:szCs w:val="24"/>
        </w:rPr>
        <w:t>.</w:t>
      </w:r>
      <w:r w:rsidR="005F6FAE">
        <w:rPr>
          <w:rFonts w:ascii="Times New Roman" w:hAnsi="Times New Roman" w:cs="Times New Roman"/>
          <w:sz w:val="24"/>
          <w:szCs w:val="24"/>
        </w:rPr>
        <w:t xml:space="preserve"> Ovšem analýza účinnosti pak odhalila, že </w:t>
      </w:r>
      <w:r w:rsidR="00E104D4">
        <w:rPr>
          <w:rFonts w:ascii="Times New Roman" w:hAnsi="Times New Roman" w:cs="Times New Roman"/>
          <w:sz w:val="24"/>
          <w:szCs w:val="24"/>
        </w:rPr>
        <w:t>ve srovnání s původní hodnotou bylo</w:t>
      </w:r>
      <w:r w:rsidR="00595B13">
        <w:rPr>
          <w:rFonts w:ascii="Times New Roman" w:hAnsi="Times New Roman" w:cs="Times New Roman"/>
          <w:sz w:val="24"/>
          <w:szCs w:val="24"/>
        </w:rPr>
        <w:t xml:space="preserve"> procento zlepšení vyšší u pacientů s RAR než u konvenční terapie.</w:t>
      </w:r>
      <w:r w:rsidR="00353163">
        <w:rPr>
          <w:rFonts w:ascii="Times New Roman" w:hAnsi="Times New Roman" w:cs="Times New Roman"/>
          <w:sz w:val="24"/>
          <w:szCs w:val="24"/>
        </w:rPr>
        <w:t xml:space="preserve"> Dále byl</w:t>
      </w:r>
      <w:r w:rsidR="004C6ACD">
        <w:rPr>
          <w:rFonts w:ascii="Times New Roman" w:hAnsi="Times New Roman" w:cs="Times New Roman"/>
          <w:sz w:val="24"/>
          <w:szCs w:val="24"/>
        </w:rPr>
        <w:t>o</w:t>
      </w:r>
      <w:r w:rsidR="00353163">
        <w:rPr>
          <w:rFonts w:ascii="Times New Roman" w:hAnsi="Times New Roman" w:cs="Times New Roman"/>
          <w:sz w:val="24"/>
          <w:szCs w:val="24"/>
        </w:rPr>
        <w:t xml:space="preserve"> hodnocen</w:t>
      </w:r>
      <w:r w:rsidR="004C6ACD">
        <w:rPr>
          <w:rFonts w:ascii="Times New Roman" w:hAnsi="Times New Roman" w:cs="Times New Roman"/>
          <w:sz w:val="24"/>
          <w:szCs w:val="24"/>
        </w:rPr>
        <w:t>o</w:t>
      </w:r>
      <w:r w:rsidR="00353163">
        <w:rPr>
          <w:rFonts w:ascii="Times New Roman" w:hAnsi="Times New Roman" w:cs="Times New Roman"/>
          <w:sz w:val="24"/>
          <w:szCs w:val="24"/>
        </w:rPr>
        <w:t xml:space="preserve"> celkem 22 pohybů</w:t>
      </w:r>
      <w:r w:rsidR="004A36FB">
        <w:rPr>
          <w:rFonts w:ascii="Times New Roman" w:hAnsi="Times New Roman" w:cs="Times New Roman"/>
          <w:sz w:val="24"/>
          <w:szCs w:val="24"/>
        </w:rPr>
        <w:t xml:space="preserve"> horních končetin</w:t>
      </w:r>
      <w:r w:rsidR="00353163">
        <w:rPr>
          <w:rFonts w:ascii="Times New Roman" w:hAnsi="Times New Roman" w:cs="Times New Roman"/>
          <w:sz w:val="24"/>
          <w:szCs w:val="24"/>
        </w:rPr>
        <w:t xml:space="preserve"> (ohyb ramen, extenze, abdukce </w:t>
      </w:r>
      <w:r w:rsidR="004A36FB">
        <w:rPr>
          <w:rFonts w:ascii="Times New Roman" w:hAnsi="Times New Roman" w:cs="Times New Roman"/>
          <w:sz w:val="24"/>
          <w:szCs w:val="24"/>
        </w:rPr>
        <w:t xml:space="preserve">ramene, flexe, extenze lokte, </w:t>
      </w:r>
      <w:r w:rsidR="00F56B3D">
        <w:rPr>
          <w:rFonts w:ascii="Times New Roman" w:hAnsi="Times New Roman" w:cs="Times New Roman"/>
          <w:sz w:val="24"/>
          <w:szCs w:val="24"/>
        </w:rPr>
        <w:t>předloktí...</w:t>
      </w:r>
      <w:r w:rsidR="004A36FB">
        <w:rPr>
          <w:rFonts w:ascii="Times New Roman" w:hAnsi="Times New Roman" w:cs="Times New Roman"/>
          <w:sz w:val="24"/>
          <w:szCs w:val="24"/>
        </w:rPr>
        <w:t>) a bylo</w:t>
      </w:r>
      <w:r w:rsidR="00F56B3D">
        <w:rPr>
          <w:rFonts w:ascii="Times New Roman" w:hAnsi="Times New Roman" w:cs="Times New Roman"/>
          <w:sz w:val="24"/>
          <w:szCs w:val="24"/>
        </w:rPr>
        <w:t xml:space="preserve"> zjištěno, že u pacientů s RAR bylo výz</w:t>
      </w:r>
      <w:r w:rsidR="00F93E60">
        <w:rPr>
          <w:rFonts w:ascii="Times New Roman" w:hAnsi="Times New Roman" w:cs="Times New Roman"/>
          <w:sz w:val="24"/>
          <w:szCs w:val="24"/>
        </w:rPr>
        <w:t>namné zlepšení u 20</w:t>
      </w:r>
      <w:r w:rsidR="004C6ACD">
        <w:rPr>
          <w:rFonts w:ascii="Times New Roman" w:hAnsi="Times New Roman" w:cs="Times New Roman"/>
          <w:sz w:val="24"/>
          <w:szCs w:val="24"/>
        </w:rPr>
        <w:t xml:space="preserve"> z 22 hodnocených.</w:t>
      </w:r>
      <w:r w:rsidR="00215FC7">
        <w:rPr>
          <w:rFonts w:ascii="Times New Roman" w:hAnsi="Times New Roman" w:cs="Times New Roman"/>
          <w:sz w:val="24"/>
          <w:szCs w:val="24"/>
        </w:rPr>
        <w:t xml:space="preserve"> U pacientů s konvenční terapií došlo k výraznému zlepšení jen </w:t>
      </w:r>
      <w:r w:rsidR="00215FC7" w:rsidRPr="005E1A03">
        <w:rPr>
          <w:rFonts w:ascii="Times New Roman" w:hAnsi="Times New Roman" w:cs="Times New Roman"/>
          <w:sz w:val="24"/>
          <w:szCs w:val="24"/>
        </w:rPr>
        <w:t>u 12 z</w:t>
      </w:r>
      <w:r w:rsidR="00BD5B46" w:rsidRPr="005E1A03">
        <w:rPr>
          <w:rFonts w:ascii="Times New Roman" w:hAnsi="Times New Roman" w:cs="Times New Roman"/>
          <w:sz w:val="24"/>
          <w:szCs w:val="24"/>
        </w:rPr>
        <w:t> </w:t>
      </w:r>
      <w:r w:rsidR="00215FC7" w:rsidRPr="005E1A03">
        <w:rPr>
          <w:rFonts w:ascii="Times New Roman" w:hAnsi="Times New Roman" w:cs="Times New Roman"/>
          <w:sz w:val="24"/>
          <w:szCs w:val="24"/>
        </w:rPr>
        <w:t>22</w:t>
      </w:r>
      <w:r w:rsidR="00BD5B46" w:rsidRPr="005E1A03">
        <w:rPr>
          <w:rFonts w:ascii="Times New Roman" w:hAnsi="Times New Roman" w:cs="Times New Roman"/>
          <w:sz w:val="24"/>
          <w:szCs w:val="24"/>
        </w:rPr>
        <w:t xml:space="preserve"> (</w:t>
      </w:r>
      <w:r w:rsidR="00854D8E">
        <w:rPr>
          <w:rFonts w:ascii="Times New Roman" w:hAnsi="Times New Roman" w:cs="Times New Roman"/>
          <w:color w:val="212529"/>
          <w:sz w:val="24"/>
          <w:szCs w:val="24"/>
          <w:shd w:val="clear" w:color="auto" w:fill="FFFFFF"/>
        </w:rPr>
        <w:t>Tramontano</w:t>
      </w:r>
      <w:r w:rsidR="00BD5B46" w:rsidRPr="005E1A03">
        <w:rPr>
          <w:rFonts w:ascii="Times New Roman" w:hAnsi="Times New Roman" w:cs="Times New Roman"/>
          <w:color w:val="212529"/>
          <w:sz w:val="24"/>
          <w:szCs w:val="24"/>
          <w:shd w:val="clear" w:color="auto" w:fill="FFFFFF"/>
        </w:rPr>
        <w:t>, et al. 2</w:t>
      </w:r>
      <w:r w:rsidR="005E1A03" w:rsidRPr="005E1A03">
        <w:rPr>
          <w:rFonts w:ascii="Times New Roman" w:hAnsi="Times New Roman" w:cs="Times New Roman"/>
          <w:color w:val="212529"/>
          <w:sz w:val="24"/>
          <w:szCs w:val="24"/>
          <w:shd w:val="clear" w:color="auto" w:fill="FFFFFF"/>
        </w:rPr>
        <w:t>020</w:t>
      </w:r>
      <w:r w:rsidR="00907B72">
        <w:rPr>
          <w:rFonts w:ascii="Times New Roman" w:hAnsi="Times New Roman" w:cs="Times New Roman"/>
          <w:color w:val="212529"/>
          <w:sz w:val="24"/>
          <w:szCs w:val="24"/>
          <w:shd w:val="clear" w:color="auto" w:fill="FFFFFF"/>
        </w:rPr>
        <w:t>, s. 333-341</w:t>
      </w:r>
      <w:r w:rsidR="005E1A03" w:rsidRPr="005E1A03">
        <w:rPr>
          <w:rFonts w:ascii="Times New Roman" w:hAnsi="Times New Roman" w:cs="Times New Roman"/>
          <w:color w:val="212529"/>
          <w:sz w:val="24"/>
          <w:szCs w:val="24"/>
          <w:shd w:val="clear" w:color="auto" w:fill="FFFFFF"/>
        </w:rPr>
        <w:t>).</w:t>
      </w:r>
    </w:p>
    <w:p w14:paraId="7C9F613F" w14:textId="26C2C91D" w:rsidR="005066BA" w:rsidRDefault="005066BA" w:rsidP="00604FCA">
      <w:pPr>
        <w:pStyle w:val="Nadpis4"/>
        <w:jc w:val="both"/>
        <w:rPr>
          <w:rFonts w:ascii="Times New Roman" w:hAnsi="Times New Roman" w:cs="Times New Roman"/>
          <w:b/>
          <w:bCs/>
          <w:i w:val="0"/>
          <w:iCs w:val="0"/>
          <w:color w:val="auto"/>
          <w:sz w:val="24"/>
          <w:szCs w:val="24"/>
          <w:shd w:val="clear" w:color="auto" w:fill="FFFFFF"/>
        </w:rPr>
      </w:pPr>
      <w:r w:rsidRPr="00604FCA">
        <w:rPr>
          <w:rFonts w:ascii="Times New Roman" w:hAnsi="Times New Roman" w:cs="Times New Roman"/>
          <w:b/>
          <w:bCs/>
          <w:i w:val="0"/>
          <w:iCs w:val="0"/>
          <w:color w:val="auto"/>
          <w:sz w:val="24"/>
          <w:szCs w:val="24"/>
          <w:shd w:val="clear" w:color="auto" w:fill="FFFFFF"/>
        </w:rPr>
        <w:t>Studie č. 2</w:t>
      </w:r>
    </w:p>
    <w:p w14:paraId="349CF242" w14:textId="18CAB3E1" w:rsidR="0052377B" w:rsidRPr="000E47A1" w:rsidRDefault="002B6161" w:rsidP="007345F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Hlavním cílem studie bylo porovnat účinek RAR </w:t>
      </w:r>
      <w:r w:rsidR="00404988">
        <w:rPr>
          <w:rFonts w:ascii="Times New Roman" w:hAnsi="Times New Roman" w:cs="Times New Roman"/>
          <w:sz w:val="24"/>
          <w:szCs w:val="24"/>
        </w:rPr>
        <w:t xml:space="preserve">za použití zařízení Amadeo s tréninkem bez robotické asistence. Mimoto </w:t>
      </w:r>
      <w:r w:rsidR="00DC7C4F">
        <w:rPr>
          <w:rFonts w:ascii="Times New Roman" w:hAnsi="Times New Roman" w:cs="Times New Roman"/>
          <w:sz w:val="24"/>
          <w:szCs w:val="24"/>
        </w:rPr>
        <w:t>studie zkoumala i tréninkové efekty na obratnost ruky a funkci horních končetin, invaliditu a kvalitu života.</w:t>
      </w:r>
      <w:r w:rsidR="006F4360">
        <w:rPr>
          <w:rFonts w:ascii="Times New Roman" w:hAnsi="Times New Roman" w:cs="Times New Roman"/>
          <w:sz w:val="24"/>
          <w:szCs w:val="24"/>
        </w:rPr>
        <w:t xml:space="preserve"> Výzkum probíhal tři roky od března 2014 do března 2017.</w:t>
      </w:r>
      <w:r w:rsidR="00475D9D">
        <w:rPr>
          <w:rFonts w:ascii="Times New Roman" w:hAnsi="Times New Roman" w:cs="Times New Roman"/>
          <w:sz w:val="24"/>
          <w:szCs w:val="24"/>
        </w:rPr>
        <w:t xml:space="preserve"> Každý pacient absolvoval terapii po 50 minutách, dvakrát v týdnu po dobu pěti týdnů. </w:t>
      </w:r>
      <w:r w:rsidR="00942A04">
        <w:rPr>
          <w:rFonts w:ascii="Times New Roman" w:hAnsi="Times New Roman" w:cs="Times New Roman"/>
          <w:sz w:val="24"/>
          <w:szCs w:val="24"/>
        </w:rPr>
        <w:t>Trénink skupiny bez robotického zařízení se skládal z mobilizace kloubů horní končetiny, facilitace pohybů a aktivních ú</w:t>
      </w:r>
      <w:r w:rsidR="0052377B">
        <w:rPr>
          <w:rFonts w:ascii="Times New Roman" w:hAnsi="Times New Roman" w:cs="Times New Roman"/>
          <w:sz w:val="24"/>
          <w:szCs w:val="24"/>
        </w:rPr>
        <w:t>kolů, cvičení na svalovou sílu ve flexi a extenzi, obratnosti a motoriky.</w:t>
      </w:r>
      <w:r w:rsidR="007345FF">
        <w:rPr>
          <w:rFonts w:ascii="Times New Roman" w:hAnsi="Times New Roman" w:cs="Times New Roman"/>
          <w:sz w:val="24"/>
          <w:szCs w:val="24"/>
        </w:rPr>
        <w:t xml:space="preserve"> </w:t>
      </w:r>
      <w:r w:rsidR="00AB402F">
        <w:rPr>
          <w:rFonts w:ascii="Times New Roman" w:hAnsi="Times New Roman" w:cs="Times New Roman"/>
          <w:sz w:val="24"/>
          <w:szCs w:val="24"/>
        </w:rPr>
        <w:t xml:space="preserve">Z výsledných údajů bylo zjištěno, že mezi </w:t>
      </w:r>
      <w:r w:rsidR="00972AC3">
        <w:rPr>
          <w:rFonts w:ascii="Times New Roman" w:hAnsi="Times New Roman" w:cs="Times New Roman"/>
          <w:sz w:val="24"/>
          <w:szCs w:val="24"/>
        </w:rPr>
        <w:t>zkoumanými skupinami nebyly žádné významné rozdíly</w:t>
      </w:r>
      <w:r w:rsidR="009329FE">
        <w:rPr>
          <w:rFonts w:ascii="Times New Roman" w:hAnsi="Times New Roman" w:cs="Times New Roman"/>
          <w:sz w:val="24"/>
          <w:szCs w:val="24"/>
        </w:rPr>
        <w:t>. Obě skupiny vykazovaly významné zlepšení výkonnosti</w:t>
      </w:r>
      <w:r w:rsidR="006B1790">
        <w:rPr>
          <w:rFonts w:ascii="Times New Roman" w:hAnsi="Times New Roman" w:cs="Times New Roman"/>
          <w:sz w:val="24"/>
          <w:szCs w:val="24"/>
        </w:rPr>
        <w:t xml:space="preserve"> </w:t>
      </w:r>
      <w:r w:rsidR="006B1790" w:rsidRPr="006B1790">
        <w:rPr>
          <w:rFonts w:ascii="Times New Roman" w:hAnsi="Times New Roman" w:cs="Times New Roman"/>
          <w:color w:val="212529"/>
          <w:sz w:val="24"/>
          <w:szCs w:val="24"/>
          <w:shd w:val="clear" w:color="auto" w:fill="FFFFFF"/>
        </w:rPr>
        <w:t>(Gandolfi</w:t>
      </w:r>
      <w:r w:rsidR="003D17E2">
        <w:rPr>
          <w:rFonts w:ascii="Times New Roman" w:hAnsi="Times New Roman" w:cs="Times New Roman"/>
          <w:color w:val="212529"/>
          <w:sz w:val="24"/>
          <w:szCs w:val="24"/>
          <w:shd w:val="clear" w:color="auto" w:fill="FFFFFF"/>
        </w:rPr>
        <w:t xml:space="preserve"> et al.</w:t>
      </w:r>
      <w:r w:rsidR="006B1790" w:rsidRPr="006B1790">
        <w:rPr>
          <w:rFonts w:ascii="Times New Roman" w:hAnsi="Times New Roman" w:cs="Times New Roman"/>
          <w:color w:val="212529"/>
          <w:sz w:val="24"/>
          <w:szCs w:val="24"/>
          <w:shd w:val="clear" w:color="auto" w:fill="FFFFFF"/>
        </w:rPr>
        <w:t>, 2018)</w:t>
      </w:r>
      <w:r w:rsidR="006B1790">
        <w:rPr>
          <w:rFonts w:ascii="Times New Roman" w:hAnsi="Times New Roman" w:cs="Times New Roman"/>
          <w:color w:val="212529"/>
          <w:sz w:val="24"/>
          <w:szCs w:val="24"/>
          <w:shd w:val="clear" w:color="auto" w:fill="FFFFFF"/>
        </w:rPr>
        <w:t>.</w:t>
      </w:r>
    </w:p>
    <w:p w14:paraId="6CAEB019" w14:textId="72F8CA52" w:rsidR="00607078" w:rsidRPr="00604FCA" w:rsidRDefault="00607078" w:rsidP="00604FCA">
      <w:pPr>
        <w:pStyle w:val="Nadpis4"/>
        <w:jc w:val="both"/>
        <w:rPr>
          <w:rFonts w:ascii="Times New Roman" w:hAnsi="Times New Roman" w:cs="Times New Roman"/>
          <w:b/>
          <w:bCs/>
          <w:i w:val="0"/>
          <w:iCs w:val="0"/>
          <w:color w:val="auto"/>
          <w:sz w:val="24"/>
          <w:szCs w:val="24"/>
        </w:rPr>
      </w:pPr>
      <w:r w:rsidRPr="00604FCA">
        <w:rPr>
          <w:rFonts w:ascii="Times New Roman" w:hAnsi="Times New Roman" w:cs="Times New Roman"/>
          <w:b/>
          <w:bCs/>
          <w:i w:val="0"/>
          <w:iCs w:val="0"/>
          <w:color w:val="auto"/>
          <w:sz w:val="24"/>
          <w:szCs w:val="24"/>
          <w:shd w:val="clear" w:color="auto" w:fill="FFFFFF"/>
        </w:rPr>
        <w:t>Studie č. 3</w:t>
      </w:r>
    </w:p>
    <w:p w14:paraId="4B0B51FC" w14:textId="53763B73" w:rsidR="00CB661F" w:rsidRDefault="00E9623F" w:rsidP="00CB661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U p</w:t>
      </w:r>
      <w:r w:rsidR="008938D6">
        <w:rPr>
          <w:rFonts w:ascii="Times New Roman" w:hAnsi="Times New Roman" w:cs="Times New Roman"/>
          <w:sz w:val="24"/>
          <w:szCs w:val="24"/>
        </w:rPr>
        <w:t>acient</w:t>
      </w:r>
      <w:r>
        <w:rPr>
          <w:rFonts w:ascii="Times New Roman" w:hAnsi="Times New Roman" w:cs="Times New Roman"/>
          <w:sz w:val="24"/>
          <w:szCs w:val="24"/>
        </w:rPr>
        <w:t>ů</w:t>
      </w:r>
      <w:r w:rsidR="008938D6">
        <w:rPr>
          <w:rFonts w:ascii="Times New Roman" w:hAnsi="Times New Roman" w:cs="Times New Roman"/>
          <w:sz w:val="24"/>
          <w:szCs w:val="24"/>
        </w:rPr>
        <w:t xml:space="preserve"> s roztroušenou sklerózou </w:t>
      </w:r>
      <w:r>
        <w:rPr>
          <w:rFonts w:ascii="Times New Roman" w:hAnsi="Times New Roman" w:cs="Times New Roman"/>
          <w:sz w:val="24"/>
          <w:szCs w:val="24"/>
        </w:rPr>
        <w:t>se kromě postižení horních končetin objevují i poruchy chůze</w:t>
      </w:r>
      <w:r w:rsidR="00C03EA5">
        <w:rPr>
          <w:rFonts w:ascii="Times New Roman" w:hAnsi="Times New Roman" w:cs="Times New Roman"/>
          <w:sz w:val="24"/>
          <w:szCs w:val="24"/>
        </w:rPr>
        <w:t>. Cílem této studio bylo porovnat efektivit</w:t>
      </w:r>
      <w:r w:rsidR="007B639E">
        <w:rPr>
          <w:rFonts w:ascii="Times New Roman" w:hAnsi="Times New Roman" w:cs="Times New Roman"/>
          <w:sz w:val="24"/>
          <w:szCs w:val="24"/>
        </w:rPr>
        <w:t xml:space="preserve">u </w:t>
      </w:r>
      <w:r w:rsidR="00863F87">
        <w:rPr>
          <w:rFonts w:ascii="Times New Roman" w:hAnsi="Times New Roman" w:cs="Times New Roman"/>
          <w:sz w:val="24"/>
          <w:szCs w:val="24"/>
        </w:rPr>
        <w:t>robotického tréninku chůze</w:t>
      </w:r>
      <w:r w:rsidR="007B639E">
        <w:rPr>
          <w:rFonts w:ascii="Times New Roman" w:hAnsi="Times New Roman" w:cs="Times New Roman"/>
          <w:sz w:val="24"/>
          <w:szCs w:val="24"/>
        </w:rPr>
        <w:t xml:space="preserve"> </w:t>
      </w:r>
      <w:r w:rsidR="00134022">
        <w:rPr>
          <w:rFonts w:ascii="Times New Roman" w:hAnsi="Times New Roman" w:cs="Times New Roman"/>
          <w:sz w:val="24"/>
          <w:szCs w:val="24"/>
        </w:rPr>
        <w:t xml:space="preserve">(Lokomat) </w:t>
      </w:r>
      <w:r w:rsidR="007B639E">
        <w:rPr>
          <w:rFonts w:ascii="Times New Roman" w:hAnsi="Times New Roman" w:cs="Times New Roman"/>
          <w:sz w:val="24"/>
          <w:szCs w:val="24"/>
        </w:rPr>
        <w:t xml:space="preserve">oproti </w:t>
      </w:r>
      <w:r w:rsidR="001E0BBD">
        <w:rPr>
          <w:rFonts w:ascii="Times New Roman" w:hAnsi="Times New Roman" w:cs="Times New Roman"/>
          <w:sz w:val="24"/>
          <w:szCs w:val="24"/>
        </w:rPr>
        <w:t xml:space="preserve">konvenční terapii chůze. Studie se účastnilo </w:t>
      </w:r>
      <w:r w:rsidR="00CB38AB">
        <w:rPr>
          <w:rFonts w:ascii="Times New Roman" w:hAnsi="Times New Roman" w:cs="Times New Roman"/>
          <w:sz w:val="24"/>
          <w:szCs w:val="24"/>
        </w:rPr>
        <w:t xml:space="preserve">17 pacientů, kteří absolvovali </w:t>
      </w:r>
      <w:r w:rsidR="00162902">
        <w:rPr>
          <w:rFonts w:ascii="Times New Roman" w:hAnsi="Times New Roman" w:cs="Times New Roman"/>
          <w:sz w:val="24"/>
          <w:szCs w:val="24"/>
        </w:rPr>
        <w:t xml:space="preserve">pět </w:t>
      </w:r>
      <w:r w:rsidR="00CB38AB">
        <w:rPr>
          <w:rFonts w:ascii="Times New Roman" w:hAnsi="Times New Roman" w:cs="Times New Roman"/>
          <w:sz w:val="24"/>
          <w:szCs w:val="24"/>
        </w:rPr>
        <w:t xml:space="preserve">sezení za týden po dobu </w:t>
      </w:r>
      <w:r w:rsidR="00162902">
        <w:rPr>
          <w:rFonts w:ascii="Times New Roman" w:hAnsi="Times New Roman" w:cs="Times New Roman"/>
          <w:sz w:val="24"/>
          <w:szCs w:val="24"/>
        </w:rPr>
        <w:t>pěti týdnů.</w:t>
      </w:r>
      <w:r w:rsidR="00C80DFC">
        <w:rPr>
          <w:rFonts w:ascii="Times New Roman" w:hAnsi="Times New Roman" w:cs="Times New Roman"/>
          <w:sz w:val="24"/>
          <w:szCs w:val="24"/>
        </w:rPr>
        <w:t xml:space="preserve"> </w:t>
      </w:r>
      <w:r w:rsidR="00811F53">
        <w:rPr>
          <w:rFonts w:ascii="Times New Roman" w:hAnsi="Times New Roman" w:cs="Times New Roman"/>
          <w:sz w:val="24"/>
          <w:szCs w:val="24"/>
        </w:rPr>
        <w:t xml:space="preserve">Konvenční trénink </w:t>
      </w:r>
      <w:r w:rsidR="000F067A">
        <w:rPr>
          <w:rFonts w:ascii="Times New Roman" w:hAnsi="Times New Roman" w:cs="Times New Roman"/>
          <w:sz w:val="24"/>
          <w:szCs w:val="24"/>
        </w:rPr>
        <w:t xml:space="preserve">byl založen na metodě </w:t>
      </w:r>
      <w:r w:rsidR="009679D4">
        <w:rPr>
          <w:rFonts w:ascii="Times New Roman" w:hAnsi="Times New Roman" w:cs="Times New Roman"/>
          <w:sz w:val="24"/>
          <w:szCs w:val="24"/>
        </w:rPr>
        <w:t>PNF, nácviku chůze, s pomůckami a bez</w:t>
      </w:r>
      <w:r w:rsidR="00086AA8">
        <w:rPr>
          <w:rFonts w:ascii="Times New Roman" w:hAnsi="Times New Roman" w:cs="Times New Roman"/>
          <w:sz w:val="24"/>
          <w:szCs w:val="24"/>
        </w:rPr>
        <w:t xml:space="preserve"> a </w:t>
      </w:r>
      <w:r w:rsidR="009679D4">
        <w:rPr>
          <w:rFonts w:ascii="Times New Roman" w:hAnsi="Times New Roman" w:cs="Times New Roman"/>
          <w:sz w:val="24"/>
          <w:szCs w:val="24"/>
        </w:rPr>
        <w:t>na různém povrchu</w:t>
      </w:r>
      <w:r w:rsidR="00086AA8">
        <w:rPr>
          <w:rFonts w:ascii="Times New Roman" w:hAnsi="Times New Roman" w:cs="Times New Roman"/>
          <w:sz w:val="24"/>
          <w:szCs w:val="24"/>
        </w:rPr>
        <w:t>.</w:t>
      </w:r>
      <w:r w:rsidR="00D204D3">
        <w:rPr>
          <w:rFonts w:ascii="Times New Roman" w:hAnsi="Times New Roman" w:cs="Times New Roman"/>
          <w:sz w:val="24"/>
          <w:szCs w:val="24"/>
        </w:rPr>
        <w:t xml:space="preserve"> Bylo zjištěno, že </w:t>
      </w:r>
      <w:r w:rsidR="009A7A0B">
        <w:rPr>
          <w:rFonts w:ascii="Times New Roman" w:hAnsi="Times New Roman" w:cs="Times New Roman"/>
          <w:sz w:val="24"/>
          <w:szCs w:val="24"/>
        </w:rPr>
        <w:t xml:space="preserve">RAR výrazně zlepšuje </w:t>
      </w:r>
      <w:r w:rsidR="00B81883">
        <w:rPr>
          <w:rFonts w:ascii="Times New Roman" w:hAnsi="Times New Roman" w:cs="Times New Roman"/>
          <w:sz w:val="24"/>
          <w:szCs w:val="24"/>
        </w:rPr>
        <w:t>rychlost a</w:t>
      </w:r>
      <w:r w:rsidR="009A7A0B">
        <w:rPr>
          <w:rFonts w:ascii="Times New Roman" w:hAnsi="Times New Roman" w:cs="Times New Roman"/>
          <w:sz w:val="24"/>
          <w:szCs w:val="24"/>
        </w:rPr>
        <w:t xml:space="preserve"> vytrvalost </w:t>
      </w:r>
      <w:r w:rsidR="007A2DCD">
        <w:rPr>
          <w:rFonts w:ascii="Times New Roman" w:hAnsi="Times New Roman" w:cs="Times New Roman"/>
          <w:sz w:val="24"/>
          <w:szCs w:val="24"/>
        </w:rPr>
        <w:t>chůze oproti klasické terapii.</w:t>
      </w:r>
      <w:r w:rsidR="00B81883">
        <w:rPr>
          <w:rFonts w:ascii="Times New Roman" w:hAnsi="Times New Roman" w:cs="Times New Roman"/>
          <w:sz w:val="24"/>
          <w:szCs w:val="24"/>
        </w:rPr>
        <w:t xml:space="preserve"> Stejně tak hodnocení motorických parametrů dolníc</w:t>
      </w:r>
      <w:r w:rsidR="00CB661F">
        <w:rPr>
          <w:rFonts w:ascii="Times New Roman" w:hAnsi="Times New Roman" w:cs="Times New Roman"/>
          <w:sz w:val="24"/>
          <w:szCs w:val="24"/>
        </w:rPr>
        <w:t>h</w:t>
      </w:r>
      <w:r w:rsidR="00B81883">
        <w:rPr>
          <w:rFonts w:ascii="Times New Roman" w:hAnsi="Times New Roman" w:cs="Times New Roman"/>
          <w:sz w:val="24"/>
          <w:szCs w:val="24"/>
        </w:rPr>
        <w:t xml:space="preserve"> končetin</w:t>
      </w:r>
      <w:r w:rsidR="003D5D56">
        <w:rPr>
          <w:rFonts w:ascii="Times New Roman" w:hAnsi="Times New Roman" w:cs="Times New Roman"/>
          <w:sz w:val="24"/>
          <w:szCs w:val="24"/>
        </w:rPr>
        <w:t xml:space="preserve"> (zvýšení pohyblivosti, snížení spasticity) bylo vyšší u RAR</w:t>
      </w:r>
      <w:r w:rsidR="00BF4AF3">
        <w:rPr>
          <w:rFonts w:ascii="Times New Roman" w:hAnsi="Times New Roman" w:cs="Times New Roman"/>
          <w:sz w:val="24"/>
          <w:szCs w:val="24"/>
        </w:rPr>
        <w:t xml:space="preserve"> (Sconza</w:t>
      </w:r>
      <w:r w:rsidR="00F45ADB">
        <w:rPr>
          <w:rFonts w:ascii="Times New Roman" w:hAnsi="Times New Roman" w:cs="Times New Roman"/>
          <w:sz w:val="24"/>
          <w:szCs w:val="24"/>
        </w:rPr>
        <w:t xml:space="preserve"> et al.</w:t>
      </w:r>
      <w:r w:rsidR="00BF4AF3">
        <w:rPr>
          <w:rFonts w:ascii="Times New Roman" w:hAnsi="Times New Roman" w:cs="Times New Roman"/>
          <w:sz w:val="24"/>
          <w:szCs w:val="24"/>
        </w:rPr>
        <w:t>, 2021)</w:t>
      </w:r>
      <w:r w:rsidR="003D5D56">
        <w:rPr>
          <w:rFonts w:ascii="Times New Roman" w:hAnsi="Times New Roman" w:cs="Times New Roman"/>
          <w:sz w:val="24"/>
          <w:szCs w:val="24"/>
        </w:rPr>
        <w:t>.</w:t>
      </w:r>
    </w:p>
    <w:p w14:paraId="0ED52A0B" w14:textId="6F0B547F" w:rsidR="00CB661F" w:rsidRPr="00CB661F" w:rsidRDefault="00CB661F" w:rsidP="00CB661F">
      <w:pPr>
        <w:pStyle w:val="Nadpis3"/>
        <w:numPr>
          <w:ilvl w:val="2"/>
          <w:numId w:val="12"/>
        </w:numPr>
        <w:jc w:val="both"/>
        <w:rPr>
          <w:rFonts w:ascii="Times New Roman" w:hAnsi="Times New Roman" w:cs="Times New Roman"/>
          <w:b/>
          <w:bCs/>
          <w:color w:val="auto"/>
        </w:rPr>
      </w:pPr>
      <w:bookmarkStart w:id="45" w:name="_Toc164010502"/>
      <w:r w:rsidRPr="00CB661F">
        <w:rPr>
          <w:rFonts w:ascii="Times New Roman" w:hAnsi="Times New Roman" w:cs="Times New Roman"/>
          <w:b/>
          <w:bCs/>
          <w:color w:val="auto"/>
        </w:rPr>
        <w:t>Účinky roboticky asistované rehabilitace po úrazech</w:t>
      </w:r>
      <w:bookmarkEnd w:id="45"/>
      <w:r w:rsidRPr="00CB661F">
        <w:rPr>
          <w:rFonts w:ascii="Times New Roman" w:hAnsi="Times New Roman" w:cs="Times New Roman"/>
          <w:b/>
          <w:bCs/>
          <w:color w:val="auto"/>
        </w:rPr>
        <w:t xml:space="preserve"> </w:t>
      </w:r>
    </w:p>
    <w:p w14:paraId="64D1AC11" w14:textId="62BA9D1A" w:rsidR="00CB661F" w:rsidRPr="00CB661F" w:rsidRDefault="00CB661F" w:rsidP="00CB661F">
      <w:pPr>
        <w:pStyle w:val="Nadpis4"/>
        <w:rPr>
          <w:rFonts w:ascii="Times New Roman" w:hAnsi="Times New Roman" w:cs="Times New Roman"/>
          <w:b/>
          <w:bCs/>
          <w:i w:val="0"/>
          <w:iCs w:val="0"/>
          <w:color w:val="auto"/>
          <w:sz w:val="24"/>
          <w:szCs w:val="24"/>
        </w:rPr>
      </w:pPr>
      <w:r w:rsidRPr="00CB661F">
        <w:rPr>
          <w:rFonts w:ascii="Times New Roman" w:hAnsi="Times New Roman" w:cs="Times New Roman"/>
          <w:b/>
          <w:bCs/>
          <w:i w:val="0"/>
          <w:iCs w:val="0"/>
          <w:color w:val="auto"/>
          <w:sz w:val="24"/>
          <w:szCs w:val="24"/>
        </w:rPr>
        <w:t>Studie č. 1</w:t>
      </w:r>
    </w:p>
    <w:p w14:paraId="5D42842B" w14:textId="3AA8B75E" w:rsidR="00CB661F" w:rsidRDefault="00CB661F" w:rsidP="00CB661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Tato studie se zabývala vlivem roboticky asistované terapie u pacientů s poraněním míchy způsobené popálením elektrickým proudem. Poranění míchy se vyskytuje zhruba u </w:t>
      </w:r>
      <w:r>
        <w:rPr>
          <w:rFonts w:ascii="Times New Roman" w:hAnsi="Times New Roman" w:cs="Times New Roman"/>
          <w:sz w:val="24"/>
          <w:szCs w:val="24"/>
        </w:rPr>
        <w:br/>
        <w:t xml:space="preserve">2-5 % popálených pacientů. Pro RAR byl zvolen přístroj Subar, což je exoskeleton, který pomáhá zlepšit chůzi nemocných. Do terapie bylo navíc zahrnuté posilovací a protahovací cvičení dolních končetin, mobilizace a reedukace chůze pomocí konvenčního </w:t>
      </w:r>
      <w:r w:rsidR="00414888">
        <w:rPr>
          <w:rFonts w:ascii="Times New Roman" w:hAnsi="Times New Roman" w:cs="Times New Roman"/>
          <w:sz w:val="24"/>
          <w:szCs w:val="24"/>
        </w:rPr>
        <w:t>tréninku.</w:t>
      </w:r>
      <w:r>
        <w:rPr>
          <w:rFonts w:ascii="Times New Roman" w:hAnsi="Times New Roman" w:cs="Times New Roman"/>
          <w:sz w:val="24"/>
          <w:szCs w:val="24"/>
        </w:rPr>
        <w:br/>
        <w:t>Celkově terapie trvala 90 minut</w:t>
      </w:r>
      <w:r w:rsidR="00414888">
        <w:rPr>
          <w:rFonts w:ascii="Times New Roman" w:hAnsi="Times New Roman" w:cs="Times New Roman"/>
          <w:sz w:val="24"/>
          <w:szCs w:val="24"/>
        </w:rPr>
        <w:t>, pět dní v týdnu, celkem dvanáct týdnů.</w:t>
      </w:r>
    </w:p>
    <w:p w14:paraId="63BB5D3F" w14:textId="77777777" w:rsidR="00414888" w:rsidRDefault="00414888" w:rsidP="00CB661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Byly prezentováni dva pacienti. U prvního došlo po dokončení cyklu ke zlepšení svalové síly, ROM dolních končetin a chůze. U druhého pacienta se chůze neobnovila, nicméně došlo ke zlepšení svalové síly a ROM. </w:t>
      </w:r>
    </w:p>
    <w:p w14:paraId="1A335BA5" w14:textId="09779C4F" w:rsidR="00414888" w:rsidRDefault="00414888" w:rsidP="00CB661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Z výsledků není možné přesně určit, zda došlo ke zlepšení vlivem RAR, jelikož byla terapie kombinovaná s konvenčním tréninkem. Navíc je nutné do studie zahrnout více účastníků. Na základě těchto poznatků by mohla být v budoucnu provedena další studie, aby došlo k potvrzení či vyvrácení, zda je RAR účinnější než konvenční terapie</w:t>
      </w:r>
      <w:r w:rsidR="007A2480">
        <w:rPr>
          <w:rFonts w:ascii="Times New Roman" w:hAnsi="Times New Roman" w:cs="Times New Roman"/>
          <w:sz w:val="24"/>
          <w:szCs w:val="24"/>
        </w:rPr>
        <w:t xml:space="preserve"> (Lee</w:t>
      </w:r>
      <w:r w:rsidR="00F86869">
        <w:rPr>
          <w:rFonts w:ascii="Times New Roman" w:hAnsi="Times New Roman" w:cs="Times New Roman"/>
          <w:sz w:val="24"/>
          <w:szCs w:val="24"/>
        </w:rPr>
        <w:t xml:space="preserve"> et al.</w:t>
      </w:r>
      <w:r w:rsidR="007A2480">
        <w:rPr>
          <w:rFonts w:ascii="Times New Roman" w:hAnsi="Times New Roman" w:cs="Times New Roman"/>
          <w:sz w:val="24"/>
          <w:szCs w:val="24"/>
        </w:rPr>
        <w:t>, 2023).</w:t>
      </w:r>
    </w:p>
    <w:p w14:paraId="7DFA830C" w14:textId="3322868B" w:rsidR="008D74F4" w:rsidRPr="008D74F4" w:rsidRDefault="008D74F4" w:rsidP="008D74F4">
      <w:pPr>
        <w:pStyle w:val="Nadpis4"/>
        <w:rPr>
          <w:rFonts w:ascii="Times New Roman" w:hAnsi="Times New Roman" w:cs="Times New Roman"/>
          <w:b/>
          <w:bCs/>
          <w:i w:val="0"/>
          <w:iCs w:val="0"/>
          <w:color w:val="auto"/>
          <w:sz w:val="24"/>
          <w:szCs w:val="24"/>
        </w:rPr>
      </w:pPr>
      <w:r w:rsidRPr="008D74F4">
        <w:rPr>
          <w:rFonts w:ascii="Times New Roman" w:hAnsi="Times New Roman" w:cs="Times New Roman"/>
          <w:b/>
          <w:bCs/>
          <w:i w:val="0"/>
          <w:iCs w:val="0"/>
          <w:color w:val="auto"/>
          <w:sz w:val="24"/>
          <w:szCs w:val="24"/>
        </w:rPr>
        <w:t>Studie č. 2</w:t>
      </w:r>
    </w:p>
    <w:p w14:paraId="0F73179D" w14:textId="0420A97B" w:rsidR="008D74F4" w:rsidRDefault="008D74F4" w:rsidP="008D74F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Jako následek úrazu páteře nebo okolí může vzniknout poškození míchy. Tyto poruchy pak vedou k dočasné nebo trvalé ztrátě citlivosti, motorických funkcí a síly pod místem zranění. Zhruba 62 % všech poranění míchy tv</w:t>
      </w:r>
      <w:r w:rsidRPr="00982091">
        <w:rPr>
          <w:rFonts w:ascii="Times New Roman" w:hAnsi="Times New Roman" w:cs="Times New Roman"/>
          <w:sz w:val="24"/>
          <w:szCs w:val="24"/>
        </w:rPr>
        <w:t>oří postižení v oblasti krku, což způsobuje poruchy horních končetin</w:t>
      </w:r>
      <w:r w:rsidR="00982091" w:rsidRPr="00982091">
        <w:rPr>
          <w:rFonts w:ascii="Times New Roman" w:hAnsi="Times New Roman" w:cs="Times New Roman"/>
          <w:sz w:val="24"/>
          <w:szCs w:val="24"/>
        </w:rPr>
        <w:t>,</w:t>
      </w:r>
      <w:r w:rsidRPr="00982091">
        <w:rPr>
          <w:rFonts w:ascii="Times New Roman" w:hAnsi="Times New Roman" w:cs="Times New Roman"/>
          <w:sz w:val="24"/>
          <w:szCs w:val="24"/>
        </w:rPr>
        <w:t xml:space="preserve"> a tím i potíže s ADL.</w:t>
      </w:r>
      <w:r>
        <w:rPr>
          <w:rFonts w:ascii="Times New Roman" w:hAnsi="Times New Roman" w:cs="Times New Roman"/>
          <w:sz w:val="24"/>
          <w:szCs w:val="24"/>
        </w:rPr>
        <w:t xml:space="preserve"> Cílem této studie bylo </w:t>
      </w:r>
      <w:r w:rsidR="00CB103A">
        <w:rPr>
          <w:rFonts w:ascii="Times New Roman" w:hAnsi="Times New Roman" w:cs="Times New Roman"/>
          <w:sz w:val="24"/>
          <w:szCs w:val="24"/>
        </w:rPr>
        <w:t xml:space="preserve">získat důkazy o účinnosti RAR u pacientů s krčním postižením míchy. Výzkum probíhal v období od ledna 2010 do ledna 2022. Po zhodnocení všech kritérií bylo hodnoceno celkem sedm studií. </w:t>
      </w:r>
    </w:p>
    <w:p w14:paraId="40E464FE" w14:textId="417BCCAA" w:rsidR="00CB103A" w:rsidRDefault="00CB103A" w:rsidP="008D74F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Bylo zjištěno, že u účastníků čtyř studií došlo k výraznému zlepšení funkce horní končetiny, úchopu, síly a celkové motorické funkce. Lepších výsledků dosahovali pacienti s mírným až středně těžkým deficitem. </w:t>
      </w:r>
      <w:r w:rsidR="007D1E52">
        <w:rPr>
          <w:rFonts w:ascii="Times New Roman" w:hAnsi="Times New Roman" w:cs="Times New Roman"/>
          <w:sz w:val="24"/>
          <w:szCs w:val="24"/>
        </w:rPr>
        <w:t xml:space="preserve">Další studie pak prokázaly, že </w:t>
      </w:r>
      <w:r>
        <w:rPr>
          <w:rFonts w:ascii="Times New Roman" w:hAnsi="Times New Roman" w:cs="Times New Roman"/>
          <w:sz w:val="24"/>
          <w:szCs w:val="24"/>
        </w:rPr>
        <w:t xml:space="preserve">RAR </w:t>
      </w:r>
      <w:r w:rsidR="007D1E52">
        <w:rPr>
          <w:rFonts w:ascii="Times New Roman" w:hAnsi="Times New Roman" w:cs="Times New Roman"/>
          <w:sz w:val="24"/>
          <w:szCs w:val="24"/>
        </w:rPr>
        <w:t xml:space="preserve">se </w:t>
      </w:r>
      <w:r>
        <w:rPr>
          <w:rFonts w:ascii="Times New Roman" w:hAnsi="Times New Roman" w:cs="Times New Roman"/>
          <w:sz w:val="24"/>
          <w:szCs w:val="24"/>
        </w:rPr>
        <w:t xml:space="preserve">ukázala jako bezpečná forma terapie, která snížila aktivní asistenci terapeutů a má pozitivní účinky na funkci horní končetiny a kvalitu pohybu ve srovnání s konvenční terapií. Ovšem z výsledků vyplývá, </w:t>
      </w:r>
      <w:r w:rsidR="007D1E52">
        <w:rPr>
          <w:rFonts w:ascii="Times New Roman" w:hAnsi="Times New Roman" w:cs="Times New Roman"/>
          <w:sz w:val="24"/>
          <w:szCs w:val="24"/>
        </w:rPr>
        <w:t>že zlepšení svalové síly, úchopu a rozsahu pohybu není tak významné (Ho</w:t>
      </w:r>
      <w:r w:rsidR="003D17E2">
        <w:rPr>
          <w:rFonts w:ascii="Times New Roman" w:hAnsi="Times New Roman" w:cs="Times New Roman"/>
          <w:sz w:val="24"/>
          <w:szCs w:val="24"/>
        </w:rPr>
        <w:t xml:space="preserve"> et al.</w:t>
      </w:r>
      <w:r w:rsidR="007D1E52">
        <w:rPr>
          <w:rFonts w:ascii="Times New Roman" w:hAnsi="Times New Roman" w:cs="Times New Roman"/>
          <w:sz w:val="24"/>
          <w:szCs w:val="24"/>
        </w:rPr>
        <w:t>, 2023).</w:t>
      </w:r>
    </w:p>
    <w:p w14:paraId="358751BB" w14:textId="2A4DF5D2" w:rsidR="0077203F" w:rsidRPr="00CB661F" w:rsidRDefault="0077203F" w:rsidP="0077203F">
      <w:pPr>
        <w:pStyle w:val="Nadpis3"/>
        <w:numPr>
          <w:ilvl w:val="2"/>
          <w:numId w:val="12"/>
        </w:numPr>
        <w:jc w:val="both"/>
        <w:rPr>
          <w:rFonts w:ascii="Times New Roman" w:hAnsi="Times New Roman" w:cs="Times New Roman"/>
          <w:b/>
          <w:bCs/>
          <w:color w:val="auto"/>
        </w:rPr>
      </w:pPr>
      <w:bookmarkStart w:id="46" w:name="_Toc164010503"/>
      <w:r w:rsidRPr="00CB661F">
        <w:rPr>
          <w:rFonts w:ascii="Times New Roman" w:hAnsi="Times New Roman" w:cs="Times New Roman"/>
          <w:b/>
          <w:bCs/>
          <w:color w:val="auto"/>
        </w:rPr>
        <w:t xml:space="preserve">Účinky roboticky asistované rehabilitace po </w:t>
      </w:r>
      <w:r>
        <w:rPr>
          <w:rFonts w:ascii="Times New Roman" w:hAnsi="Times New Roman" w:cs="Times New Roman"/>
          <w:b/>
          <w:bCs/>
          <w:color w:val="auto"/>
        </w:rPr>
        <w:t>amputaci</w:t>
      </w:r>
      <w:bookmarkEnd w:id="46"/>
    </w:p>
    <w:p w14:paraId="2081E034" w14:textId="6130B8B1" w:rsidR="0077203F" w:rsidRPr="0077203F" w:rsidRDefault="0077203F" w:rsidP="0077203F">
      <w:pPr>
        <w:pStyle w:val="Nadpis4"/>
        <w:jc w:val="both"/>
        <w:rPr>
          <w:rFonts w:ascii="Times New Roman" w:hAnsi="Times New Roman" w:cs="Times New Roman"/>
          <w:b/>
          <w:bCs/>
          <w:i w:val="0"/>
          <w:iCs w:val="0"/>
        </w:rPr>
      </w:pPr>
      <w:r w:rsidRPr="0077203F">
        <w:rPr>
          <w:rFonts w:ascii="Times New Roman" w:hAnsi="Times New Roman" w:cs="Times New Roman"/>
          <w:b/>
          <w:bCs/>
          <w:i w:val="0"/>
          <w:iCs w:val="0"/>
          <w:color w:val="auto"/>
          <w:sz w:val="24"/>
          <w:szCs w:val="24"/>
        </w:rPr>
        <w:t>Studie č. 1</w:t>
      </w:r>
    </w:p>
    <w:p w14:paraId="62D1EB0E" w14:textId="398A4B9F" w:rsidR="0077203F" w:rsidRDefault="005E58AF" w:rsidP="0077203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Amputace je velký zásah do života pacienta, který jej omezuje při vykonávání ADL. </w:t>
      </w:r>
      <w:r w:rsidR="00897C8B">
        <w:rPr>
          <w:rFonts w:ascii="Times New Roman" w:hAnsi="Times New Roman" w:cs="Times New Roman"/>
          <w:sz w:val="24"/>
          <w:szCs w:val="24"/>
        </w:rPr>
        <w:br/>
        <w:t xml:space="preserve">V současné době došlo k výraznému zlepšení </w:t>
      </w:r>
      <w:r w:rsidR="00EA06DF">
        <w:rPr>
          <w:rFonts w:ascii="Times New Roman" w:hAnsi="Times New Roman" w:cs="Times New Roman"/>
          <w:sz w:val="24"/>
          <w:szCs w:val="24"/>
        </w:rPr>
        <w:t>technologie neuroprotéz</w:t>
      </w:r>
      <w:r w:rsidR="00F33A6D">
        <w:rPr>
          <w:rFonts w:ascii="Times New Roman" w:hAnsi="Times New Roman" w:cs="Times New Roman"/>
          <w:sz w:val="24"/>
          <w:szCs w:val="24"/>
        </w:rPr>
        <w:t>, a tím i ke zlepšení funkční kapacity protetických pomůcek</w:t>
      </w:r>
      <w:r w:rsidR="00F33A6D" w:rsidRPr="001E2A66">
        <w:rPr>
          <w:rFonts w:ascii="Times New Roman" w:hAnsi="Times New Roman" w:cs="Times New Roman"/>
          <w:b/>
          <w:bCs/>
          <w:sz w:val="24"/>
          <w:szCs w:val="24"/>
        </w:rPr>
        <w:t xml:space="preserve">. </w:t>
      </w:r>
      <w:r w:rsidR="00F06B46" w:rsidRPr="00E522EC">
        <w:rPr>
          <w:rFonts w:ascii="Times New Roman" w:hAnsi="Times New Roman" w:cs="Times New Roman"/>
          <w:sz w:val="24"/>
          <w:szCs w:val="24"/>
        </w:rPr>
        <w:t xml:space="preserve">Ovšem skoro 50 % pacientů </w:t>
      </w:r>
      <w:r w:rsidR="00E522EC" w:rsidRPr="00E522EC">
        <w:rPr>
          <w:rFonts w:ascii="Times New Roman" w:hAnsi="Times New Roman" w:cs="Times New Roman"/>
          <w:sz w:val="24"/>
          <w:szCs w:val="24"/>
        </w:rPr>
        <w:t>u</w:t>
      </w:r>
      <w:r w:rsidR="00B6026B" w:rsidRPr="00E522EC">
        <w:rPr>
          <w:rFonts w:ascii="Times New Roman" w:hAnsi="Times New Roman" w:cs="Times New Roman"/>
          <w:sz w:val="24"/>
          <w:szCs w:val="24"/>
        </w:rPr>
        <w:t>pouští od prot</w:t>
      </w:r>
      <w:r w:rsidR="001E2A66" w:rsidRPr="00E522EC">
        <w:rPr>
          <w:rFonts w:ascii="Times New Roman" w:hAnsi="Times New Roman" w:cs="Times New Roman"/>
          <w:sz w:val="24"/>
          <w:szCs w:val="24"/>
        </w:rPr>
        <w:t xml:space="preserve">éz </w:t>
      </w:r>
      <w:r w:rsidR="006D40C6" w:rsidRPr="00E522EC">
        <w:rPr>
          <w:rFonts w:ascii="Times New Roman" w:hAnsi="Times New Roman" w:cs="Times New Roman"/>
          <w:sz w:val="24"/>
          <w:szCs w:val="24"/>
        </w:rPr>
        <w:t>z důvodu špatné kompatibility mezi nimi a přístrojem.</w:t>
      </w:r>
      <w:r w:rsidR="00875D7E">
        <w:rPr>
          <w:rFonts w:ascii="Times New Roman" w:hAnsi="Times New Roman" w:cs="Times New Roman"/>
          <w:sz w:val="24"/>
          <w:szCs w:val="24"/>
        </w:rPr>
        <w:t xml:space="preserve"> </w:t>
      </w:r>
      <w:r w:rsidR="0020699A">
        <w:rPr>
          <w:rFonts w:ascii="Times New Roman" w:hAnsi="Times New Roman" w:cs="Times New Roman"/>
          <w:sz w:val="24"/>
          <w:szCs w:val="24"/>
        </w:rPr>
        <w:t>Potenciálním řešením problému by mohla být virtuální protetická rehabilitace.</w:t>
      </w:r>
    </w:p>
    <w:p w14:paraId="51645BCA" w14:textId="7F7ED121" w:rsidR="0020699A" w:rsidRDefault="00F3154E" w:rsidP="0077203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Z výsledků </w:t>
      </w:r>
      <w:r w:rsidR="009B09C4">
        <w:rPr>
          <w:rFonts w:ascii="Times New Roman" w:hAnsi="Times New Roman" w:cs="Times New Roman"/>
          <w:sz w:val="24"/>
          <w:szCs w:val="24"/>
        </w:rPr>
        <w:t>bylo zjištěno, že virtuální realita je účinná pro protetickou rehabilitaci, jelikož pacienti mohou</w:t>
      </w:r>
      <w:r w:rsidR="00AE0233">
        <w:rPr>
          <w:rFonts w:ascii="Times New Roman" w:hAnsi="Times New Roman" w:cs="Times New Roman"/>
          <w:sz w:val="24"/>
          <w:szCs w:val="24"/>
        </w:rPr>
        <w:t xml:space="preserve"> zkušenosti z</w:t>
      </w:r>
      <w:r w:rsidR="009B09C4">
        <w:rPr>
          <w:rFonts w:ascii="Times New Roman" w:hAnsi="Times New Roman" w:cs="Times New Roman"/>
          <w:sz w:val="24"/>
          <w:szCs w:val="24"/>
        </w:rPr>
        <w:t xml:space="preserve"> nácvik</w:t>
      </w:r>
      <w:r w:rsidR="00AE0233">
        <w:rPr>
          <w:rFonts w:ascii="Times New Roman" w:hAnsi="Times New Roman" w:cs="Times New Roman"/>
          <w:sz w:val="24"/>
          <w:szCs w:val="24"/>
        </w:rPr>
        <w:t>u</w:t>
      </w:r>
      <w:r w:rsidR="009B09C4">
        <w:rPr>
          <w:rFonts w:ascii="Times New Roman" w:hAnsi="Times New Roman" w:cs="Times New Roman"/>
          <w:sz w:val="24"/>
          <w:szCs w:val="24"/>
        </w:rPr>
        <w:t xml:space="preserve"> </w:t>
      </w:r>
      <w:r w:rsidR="00AE0233">
        <w:rPr>
          <w:rFonts w:ascii="Times New Roman" w:hAnsi="Times New Roman" w:cs="Times New Roman"/>
          <w:sz w:val="24"/>
          <w:szCs w:val="24"/>
        </w:rPr>
        <w:t xml:space="preserve">ve virtuálním světě přenést i </w:t>
      </w:r>
      <w:r w:rsidR="007A7BCF">
        <w:rPr>
          <w:rFonts w:ascii="Times New Roman" w:hAnsi="Times New Roman" w:cs="Times New Roman"/>
          <w:sz w:val="24"/>
          <w:szCs w:val="24"/>
        </w:rPr>
        <w:t>do ovládání skutečných protéz. Na</w:t>
      </w:r>
      <w:r w:rsidR="00B4699F">
        <w:rPr>
          <w:rFonts w:ascii="Times New Roman" w:hAnsi="Times New Roman" w:cs="Times New Roman"/>
          <w:sz w:val="24"/>
          <w:szCs w:val="24"/>
        </w:rPr>
        <w:t>víc lze jednotlivé komponenty kombinovat</w:t>
      </w:r>
      <w:r w:rsidR="00D5586E">
        <w:rPr>
          <w:rFonts w:ascii="Times New Roman" w:hAnsi="Times New Roman" w:cs="Times New Roman"/>
          <w:sz w:val="24"/>
          <w:szCs w:val="24"/>
        </w:rPr>
        <w:t>,</w:t>
      </w:r>
      <w:r w:rsidR="00B4699F">
        <w:rPr>
          <w:rFonts w:ascii="Times New Roman" w:hAnsi="Times New Roman" w:cs="Times New Roman"/>
          <w:sz w:val="24"/>
          <w:szCs w:val="24"/>
        </w:rPr>
        <w:t xml:space="preserve"> a tím </w:t>
      </w:r>
      <w:r w:rsidR="000E6B31">
        <w:rPr>
          <w:rFonts w:ascii="Times New Roman" w:hAnsi="Times New Roman" w:cs="Times New Roman"/>
          <w:sz w:val="24"/>
          <w:szCs w:val="24"/>
        </w:rPr>
        <w:t xml:space="preserve">usnadnit učení v klinické praxi i mimo ni. </w:t>
      </w:r>
      <w:r w:rsidR="001773E9">
        <w:rPr>
          <w:rFonts w:ascii="Times New Roman" w:hAnsi="Times New Roman" w:cs="Times New Roman"/>
          <w:sz w:val="24"/>
          <w:szCs w:val="24"/>
        </w:rPr>
        <w:t xml:space="preserve">Spojení vizuální a somatosenzorické zpětné vazby má potenciál pro </w:t>
      </w:r>
      <w:r w:rsidR="00BE0ED9">
        <w:rPr>
          <w:rFonts w:ascii="Times New Roman" w:hAnsi="Times New Roman" w:cs="Times New Roman"/>
          <w:sz w:val="24"/>
          <w:szCs w:val="24"/>
        </w:rPr>
        <w:t xml:space="preserve">vytvoření protézy ve virtuálním prostoru </w:t>
      </w:r>
      <w:r w:rsidR="00E53B58">
        <w:rPr>
          <w:rFonts w:ascii="Times New Roman" w:hAnsi="Times New Roman" w:cs="Times New Roman"/>
          <w:sz w:val="24"/>
          <w:szCs w:val="24"/>
        </w:rPr>
        <w:t>(Liu</w:t>
      </w:r>
      <w:r w:rsidR="00DC1D32">
        <w:rPr>
          <w:rFonts w:ascii="Times New Roman" w:hAnsi="Times New Roman" w:cs="Times New Roman"/>
          <w:sz w:val="24"/>
          <w:szCs w:val="24"/>
        </w:rPr>
        <w:t xml:space="preserve"> et al.</w:t>
      </w:r>
      <w:r w:rsidR="00E53B58">
        <w:rPr>
          <w:rFonts w:ascii="Times New Roman" w:hAnsi="Times New Roman" w:cs="Times New Roman"/>
          <w:sz w:val="24"/>
          <w:szCs w:val="24"/>
        </w:rPr>
        <w:t>, 2023).</w:t>
      </w:r>
    </w:p>
    <w:p w14:paraId="3CD2A471" w14:textId="066CC056" w:rsidR="00E53B58" w:rsidRPr="00E53B58" w:rsidRDefault="00E53B58" w:rsidP="00E53B58">
      <w:pPr>
        <w:pStyle w:val="Nadpis4"/>
        <w:rPr>
          <w:rFonts w:ascii="Times New Roman" w:hAnsi="Times New Roman" w:cs="Times New Roman"/>
          <w:b/>
          <w:bCs/>
          <w:i w:val="0"/>
          <w:iCs w:val="0"/>
          <w:color w:val="auto"/>
          <w:sz w:val="24"/>
          <w:szCs w:val="24"/>
        </w:rPr>
      </w:pPr>
      <w:r w:rsidRPr="00E53B58">
        <w:rPr>
          <w:rFonts w:ascii="Times New Roman" w:hAnsi="Times New Roman" w:cs="Times New Roman"/>
          <w:b/>
          <w:bCs/>
          <w:i w:val="0"/>
          <w:iCs w:val="0"/>
          <w:color w:val="auto"/>
          <w:sz w:val="24"/>
          <w:szCs w:val="24"/>
        </w:rPr>
        <w:lastRenderedPageBreak/>
        <w:t>Studie č. 2</w:t>
      </w:r>
    </w:p>
    <w:p w14:paraId="1DFDCFB5" w14:textId="16321BBE" w:rsidR="0077203F" w:rsidRPr="009E71FA" w:rsidRDefault="009E71FA" w:rsidP="00991C3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Aktuálně dostupné typy protéz nesplňují očekávání pacientů a spousta z nich od jejich nošení upouští. Důvodem j</w:t>
      </w:r>
      <w:r w:rsidR="00991C3F">
        <w:rPr>
          <w:rFonts w:ascii="Times New Roman" w:hAnsi="Times New Roman" w:cs="Times New Roman"/>
          <w:sz w:val="24"/>
          <w:szCs w:val="24"/>
        </w:rPr>
        <w:t xml:space="preserve">e </w:t>
      </w:r>
      <w:r w:rsidR="00FF7961">
        <w:rPr>
          <w:rFonts w:ascii="Times New Roman" w:hAnsi="Times New Roman" w:cs="Times New Roman"/>
          <w:sz w:val="24"/>
          <w:szCs w:val="24"/>
        </w:rPr>
        <w:t>nedostatečná funkce a pohodlí.</w:t>
      </w:r>
      <w:r w:rsidR="00140C7A">
        <w:rPr>
          <w:rFonts w:ascii="Times New Roman" w:hAnsi="Times New Roman" w:cs="Times New Roman"/>
          <w:sz w:val="24"/>
          <w:szCs w:val="24"/>
        </w:rPr>
        <w:t xml:space="preserve"> Proto je velkým tématem výzkum zlepšení integrace senzorické zpětné vazby do protetických pomůcek. </w:t>
      </w:r>
      <w:r w:rsidR="006C2A16">
        <w:rPr>
          <w:rFonts w:ascii="Times New Roman" w:hAnsi="Times New Roman" w:cs="Times New Roman"/>
          <w:sz w:val="24"/>
          <w:szCs w:val="24"/>
        </w:rPr>
        <w:t xml:space="preserve">Existují různé </w:t>
      </w:r>
      <w:r w:rsidR="00863D1E">
        <w:rPr>
          <w:rFonts w:ascii="Times New Roman" w:hAnsi="Times New Roman" w:cs="Times New Roman"/>
          <w:sz w:val="24"/>
          <w:szCs w:val="24"/>
        </w:rPr>
        <w:t xml:space="preserve">klinické studie </w:t>
      </w:r>
      <w:r w:rsidR="008E2B38">
        <w:rPr>
          <w:rFonts w:ascii="Times New Roman" w:hAnsi="Times New Roman" w:cs="Times New Roman"/>
          <w:sz w:val="24"/>
          <w:szCs w:val="24"/>
        </w:rPr>
        <w:t xml:space="preserve">o implantaci elektrodových systémů, které </w:t>
      </w:r>
      <w:r w:rsidR="008732BC">
        <w:rPr>
          <w:rFonts w:ascii="Times New Roman" w:hAnsi="Times New Roman" w:cs="Times New Roman"/>
          <w:sz w:val="24"/>
          <w:szCs w:val="24"/>
        </w:rPr>
        <w:t>dokázaly</w:t>
      </w:r>
      <w:r w:rsidR="008E2B38">
        <w:rPr>
          <w:rFonts w:ascii="Times New Roman" w:hAnsi="Times New Roman" w:cs="Times New Roman"/>
          <w:sz w:val="24"/>
          <w:szCs w:val="24"/>
        </w:rPr>
        <w:t xml:space="preserve">, že pacienti </w:t>
      </w:r>
      <w:r w:rsidR="008732BC">
        <w:rPr>
          <w:rFonts w:ascii="Times New Roman" w:hAnsi="Times New Roman" w:cs="Times New Roman"/>
          <w:sz w:val="24"/>
          <w:szCs w:val="24"/>
        </w:rPr>
        <w:t>detekují určitou zpětnou vazbu z protetické končetiny</w:t>
      </w:r>
      <w:r w:rsidR="00451AA3">
        <w:rPr>
          <w:rFonts w:ascii="Times New Roman" w:hAnsi="Times New Roman" w:cs="Times New Roman"/>
          <w:sz w:val="24"/>
          <w:szCs w:val="24"/>
        </w:rPr>
        <w:t xml:space="preserve">. Další možností jsou pak </w:t>
      </w:r>
      <w:r w:rsidR="00EC22A6">
        <w:rPr>
          <w:rFonts w:ascii="Times New Roman" w:hAnsi="Times New Roman" w:cs="Times New Roman"/>
          <w:sz w:val="24"/>
          <w:szCs w:val="24"/>
        </w:rPr>
        <w:t>regenerační periferní nervová rozhraní</w:t>
      </w:r>
      <w:r w:rsidR="00451AA3">
        <w:rPr>
          <w:rFonts w:ascii="Times New Roman" w:hAnsi="Times New Roman" w:cs="Times New Roman"/>
          <w:sz w:val="24"/>
          <w:szCs w:val="24"/>
        </w:rPr>
        <w:t xml:space="preserve">. Ty mají schopnost aktivovat aferentní dráhy pomocí biologických </w:t>
      </w:r>
      <w:r w:rsidR="000129CD">
        <w:rPr>
          <w:rFonts w:ascii="Times New Roman" w:hAnsi="Times New Roman" w:cs="Times New Roman"/>
          <w:sz w:val="24"/>
          <w:szCs w:val="24"/>
        </w:rPr>
        <w:t xml:space="preserve">prostředků. Díky těmto systémům pak dochází ke zlepšení </w:t>
      </w:r>
      <w:r w:rsidR="00310F09">
        <w:rPr>
          <w:rFonts w:ascii="Times New Roman" w:hAnsi="Times New Roman" w:cs="Times New Roman"/>
          <w:sz w:val="24"/>
          <w:szCs w:val="24"/>
        </w:rPr>
        <w:t xml:space="preserve">funkce a kontroly. </w:t>
      </w:r>
      <w:r w:rsidR="000129CD">
        <w:rPr>
          <w:rFonts w:ascii="Times New Roman" w:hAnsi="Times New Roman" w:cs="Times New Roman"/>
          <w:sz w:val="24"/>
          <w:szCs w:val="24"/>
        </w:rPr>
        <w:t xml:space="preserve">Jedná se ale o </w:t>
      </w:r>
      <w:r w:rsidR="00310F09">
        <w:rPr>
          <w:rFonts w:ascii="Times New Roman" w:hAnsi="Times New Roman" w:cs="Times New Roman"/>
          <w:sz w:val="24"/>
          <w:szCs w:val="24"/>
        </w:rPr>
        <w:t xml:space="preserve">průkopnické studie, které </w:t>
      </w:r>
      <w:r w:rsidR="00991C3F">
        <w:rPr>
          <w:rFonts w:ascii="Times New Roman" w:hAnsi="Times New Roman" w:cs="Times New Roman"/>
          <w:sz w:val="24"/>
          <w:szCs w:val="24"/>
        </w:rPr>
        <w:t>by mohly zlepšit život pacientům po amputaci</w:t>
      </w:r>
      <w:r w:rsidR="001C4586">
        <w:rPr>
          <w:rFonts w:ascii="Times New Roman" w:hAnsi="Times New Roman" w:cs="Times New Roman"/>
          <w:sz w:val="24"/>
          <w:szCs w:val="24"/>
        </w:rPr>
        <w:t xml:space="preserve"> (Roche</w:t>
      </w:r>
      <w:r w:rsidR="00D2554F">
        <w:rPr>
          <w:rFonts w:ascii="Times New Roman" w:hAnsi="Times New Roman" w:cs="Times New Roman"/>
          <w:sz w:val="24"/>
          <w:szCs w:val="24"/>
        </w:rPr>
        <w:t xml:space="preserve"> et al.</w:t>
      </w:r>
      <w:r w:rsidR="001C4586">
        <w:rPr>
          <w:rFonts w:ascii="Times New Roman" w:hAnsi="Times New Roman" w:cs="Times New Roman"/>
          <w:sz w:val="24"/>
          <w:szCs w:val="24"/>
        </w:rPr>
        <w:t>, 2023</w:t>
      </w:r>
      <w:r w:rsidR="00907B72">
        <w:rPr>
          <w:rFonts w:ascii="Times New Roman" w:hAnsi="Times New Roman" w:cs="Times New Roman"/>
          <w:sz w:val="24"/>
          <w:szCs w:val="24"/>
        </w:rPr>
        <w:t>, s. 182-190</w:t>
      </w:r>
      <w:r w:rsidR="001C4586">
        <w:rPr>
          <w:rFonts w:ascii="Times New Roman" w:hAnsi="Times New Roman" w:cs="Times New Roman"/>
          <w:sz w:val="24"/>
          <w:szCs w:val="24"/>
        </w:rPr>
        <w:t>).</w:t>
      </w:r>
    </w:p>
    <w:p w14:paraId="34D45259" w14:textId="615061B6" w:rsidR="00CD1E01" w:rsidRPr="001E1AD8" w:rsidRDefault="00BC2D1D" w:rsidP="001E1AD8">
      <w:pPr>
        <w:pStyle w:val="Nadpis2"/>
        <w:numPr>
          <w:ilvl w:val="1"/>
          <w:numId w:val="12"/>
        </w:numPr>
        <w:rPr>
          <w:rFonts w:ascii="Times New Roman" w:hAnsi="Times New Roman" w:cs="Times New Roman"/>
          <w:b/>
          <w:bCs/>
          <w:color w:val="auto"/>
          <w:sz w:val="28"/>
          <w:szCs w:val="28"/>
        </w:rPr>
      </w:pPr>
      <w:bookmarkStart w:id="47" w:name="_Toc164010504"/>
      <w:r w:rsidRPr="001E1AD8">
        <w:rPr>
          <w:rFonts w:ascii="Times New Roman" w:hAnsi="Times New Roman" w:cs="Times New Roman"/>
          <w:b/>
          <w:bCs/>
          <w:color w:val="auto"/>
          <w:sz w:val="28"/>
          <w:szCs w:val="28"/>
        </w:rPr>
        <w:t>Budoucnost</w:t>
      </w:r>
      <w:bookmarkEnd w:id="47"/>
      <w:r w:rsidRPr="001E1AD8">
        <w:rPr>
          <w:rFonts w:ascii="Times New Roman" w:hAnsi="Times New Roman" w:cs="Times New Roman"/>
          <w:b/>
          <w:bCs/>
          <w:color w:val="auto"/>
          <w:sz w:val="28"/>
          <w:szCs w:val="28"/>
        </w:rPr>
        <w:t xml:space="preserve"> </w:t>
      </w:r>
    </w:p>
    <w:p w14:paraId="144A7B23" w14:textId="2E248A04" w:rsidR="00160FBB" w:rsidRDefault="00160FBB" w:rsidP="00160FBB">
      <w:pPr>
        <w:spacing w:line="360" w:lineRule="auto"/>
        <w:ind w:firstLine="709"/>
        <w:contextualSpacing/>
        <w:jc w:val="both"/>
        <w:rPr>
          <w:rFonts w:ascii="Times New Roman" w:hAnsi="Times New Roman" w:cs="Times New Roman"/>
          <w:sz w:val="24"/>
          <w:szCs w:val="24"/>
        </w:rPr>
      </w:pPr>
      <w:r w:rsidRPr="00160FBB">
        <w:rPr>
          <w:rFonts w:ascii="Times New Roman" w:hAnsi="Times New Roman" w:cs="Times New Roman"/>
          <w:sz w:val="24"/>
          <w:szCs w:val="24"/>
        </w:rPr>
        <w:t>Cílem zdravotní péče je zlepšit zdraví populace, zkušenosti pacientů a zdravotníků při poskytování péče a snížit rostoucí náklady na péči. Problémem je však nedostatek pracovních sil a také neustále se zvyšující nároky na kvalitu zdravotní péče. Al a moderní technologie mají za cíl rozšířit a posílit lidskou inteligenci a zároveň zlepšit účinnost a efektivitu lidské interakce.</w:t>
      </w:r>
      <w:r w:rsidRPr="00160FBB">
        <w:rPr>
          <w:rFonts w:ascii="Times New Roman" w:hAnsi="Times New Roman" w:cs="Times New Roman"/>
          <w:sz w:val="24"/>
          <w:szCs w:val="24"/>
        </w:rPr>
        <w:br/>
        <w:t xml:space="preserve">I přes to, že je spousta produktů stále ve fázi vývoje, má použití Al ve zdravotnictví obrovský </w:t>
      </w:r>
      <w:r w:rsidRPr="002B041F">
        <w:rPr>
          <w:rFonts w:ascii="Times New Roman" w:hAnsi="Times New Roman" w:cs="Times New Roman"/>
          <w:sz w:val="24"/>
          <w:szCs w:val="24"/>
        </w:rPr>
        <w:t>potenciál</w:t>
      </w:r>
      <w:r w:rsidR="002B041F" w:rsidRPr="002B041F">
        <w:rPr>
          <w:rFonts w:ascii="Times New Roman" w:hAnsi="Times New Roman" w:cs="Times New Roman"/>
          <w:sz w:val="24"/>
          <w:szCs w:val="24"/>
        </w:rPr>
        <w:t xml:space="preserve"> </w:t>
      </w:r>
      <w:r w:rsidR="002B041F" w:rsidRPr="002B041F">
        <w:rPr>
          <w:rFonts w:ascii="Times New Roman" w:hAnsi="Times New Roman" w:cs="Times New Roman"/>
          <w:sz w:val="24"/>
          <w:szCs w:val="24"/>
          <w:shd w:val="clear" w:color="auto" w:fill="FFFFFF"/>
        </w:rPr>
        <w:t>(Bajwa</w:t>
      </w:r>
      <w:r w:rsidR="009960E9">
        <w:rPr>
          <w:rFonts w:ascii="Times New Roman" w:hAnsi="Times New Roman" w:cs="Times New Roman"/>
          <w:sz w:val="24"/>
          <w:szCs w:val="24"/>
          <w:shd w:val="clear" w:color="auto" w:fill="FFFFFF"/>
        </w:rPr>
        <w:t xml:space="preserve"> et al.,</w:t>
      </w:r>
      <w:r w:rsidR="002B041F" w:rsidRPr="002B041F">
        <w:rPr>
          <w:rFonts w:ascii="Times New Roman" w:hAnsi="Times New Roman" w:cs="Times New Roman"/>
          <w:sz w:val="24"/>
          <w:szCs w:val="24"/>
          <w:shd w:val="clear" w:color="auto" w:fill="FFFFFF"/>
        </w:rPr>
        <w:t xml:space="preserve"> 2021). </w:t>
      </w:r>
      <w:r w:rsidRPr="002B041F">
        <w:rPr>
          <w:rFonts w:ascii="Times New Roman" w:hAnsi="Times New Roman" w:cs="Times New Roman"/>
          <w:sz w:val="24"/>
          <w:szCs w:val="24"/>
        </w:rPr>
        <w:t xml:space="preserve">Dnes </w:t>
      </w:r>
      <w:r w:rsidRPr="00160FBB">
        <w:rPr>
          <w:rFonts w:ascii="Times New Roman" w:hAnsi="Times New Roman" w:cs="Times New Roman"/>
          <w:sz w:val="24"/>
          <w:szCs w:val="24"/>
        </w:rPr>
        <w:t xml:space="preserve">moderní technologie poskytují několik výhod, jako je zlepšení diagnostiky, přesnosti, lepší účinnosti a snížení nákladů, dále také dochází k nahrazení některých činností, které jinak provádí lidé, a tím </w:t>
      </w:r>
      <w:r w:rsidR="00EC4A50">
        <w:rPr>
          <w:rFonts w:ascii="Times New Roman" w:hAnsi="Times New Roman" w:cs="Times New Roman"/>
          <w:sz w:val="24"/>
          <w:szCs w:val="24"/>
        </w:rPr>
        <w:t>pádem i</w:t>
      </w:r>
      <w:r w:rsidRPr="00160FBB">
        <w:rPr>
          <w:rFonts w:ascii="Times New Roman" w:hAnsi="Times New Roman" w:cs="Times New Roman"/>
          <w:sz w:val="24"/>
          <w:szCs w:val="24"/>
        </w:rPr>
        <w:t xml:space="preserve"> k eliminaci emocionálního kontaktu mezi lékaři a pacientem. Otázkou tedy zůstává, jaká bude budoucnost moderních přístrojů? </w:t>
      </w:r>
      <w:r w:rsidRPr="00160FBB">
        <w:rPr>
          <w:rFonts w:ascii="Times New Roman" w:hAnsi="Times New Roman" w:cs="Times New Roman"/>
          <w:sz w:val="24"/>
          <w:szCs w:val="24"/>
        </w:rPr>
        <w:br/>
        <w:t xml:space="preserve">Důležitým mezníkem je technologická </w:t>
      </w:r>
      <w:r w:rsidRPr="00982091">
        <w:rPr>
          <w:rFonts w:ascii="Times New Roman" w:hAnsi="Times New Roman" w:cs="Times New Roman"/>
          <w:sz w:val="24"/>
          <w:szCs w:val="24"/>
        </w:rPr>
        <w:t>singularita (TS).</w:t>
      </w:r>
      <w:r w:rsidRPr="00160FBB">
        <w:rPr>
          <w:rFonts w:ascii="Times New Roman" w:hAnsi="Times New Roman" w:cs="Times New Roman"/>
          <w:sz w:val="24"/>
          <w:szCs w:val="24"/>
        </w:rPr>
        <w:t xml:space="preserve">  Jedná se o hypotetický bod v čase, kdy se očekává, že Al překoná lidskou inteligenci. Dle propočtů by k tomuto mělo dojít někdy v roce 2040–2050. Tím se otevírá debata, zda dojde k nahrazení lidí přístroji, a také o možných sociálních, právních a etických dopadech.</w:t>
      </w:r>
    </w:p>
    <w:p w14:paraId="3ED30D85" w14:textId="2DBCADCD" w:rsidR="00160FBB" w:rsidRDefault="00160FBB" w:rsidP="00DF7F60">
      <w:pPr>
        <w:spacing w:line="360" w:lineRule="auto"/>
        <w:ind w:firstLine="709"/>
        <w:contextualSpacing/>
        <w:jc w:val="both"/>
        <w:rPr>
          <w:rFonts w:ascii="Times New Roman" w:hAnsi="Times New Roman" w:cs="Times New Roman"/>
          <w:sz w:val="24"/>
          <w:szCs w:val="24"/>
        </w:rPr>
      </w:pPr>
      <w:r w:rsidRPr="00160FBB">
        <w:rPr>
          <w:rFonts w:ascii="Times New Roman" w:hAnsi="Times New Roman" w:cs="Times New Roman"/>
          <w:sz w:val="24"/>
          <w:szCs w:val="24"/>
        </w:rPr>
        <w:t>Je zde několik problémů a otázek</w:t>
      </w:r>
      <w:r w:rsidR="00EC4A50">
        <w:rPr>
          <w:rFonts w:ascii="Times New Roman" w:hAnsi="Times New Roman" w:cs="Times New Roman"/>
          <w:sz w:val="24"/>
          <w:szCs w:val="24"/>
        </w:rPr>
        <w:t>,</w:t>
      </w:r>
      <w:r w:rsidR="00875153">
        <w:rPr>
          <w:rFonts w:ascii="Times New Roman" w:hAnsi="Times New Roman" w:cs="Times New Roman"/>
          <w:sz w:val="24"/>
          <w:szCs w:val="24"/>
        </w:rPr>
        <w:t xml:space="preserve"> </w:t>
      </w:r>
      <w:r w:rsidRPr="00160FBB">
        <w:rPr>
          <w:rFonts w:ascii="Times New Roman" w:hAnsi="Times New Roman" w:cs="Times New Roman"/>
          <w:sz w:val="24"/>
          <w:szCs w:val="24"/>
        </w:rPr>
        <w:t xml:space="preserve">nad kterými je potřeba se zamyslet. Pokud dojde k lékařskému pochybení, kdo bude podléhat trestní odpovědnosti? Pokud dojde k TS, jakým způsobem budou systémy nakládat s daty? Měly by rozhodovat moderní přístroje, nebo lidé, jakožto bytosti s nižší inteligencí?  Ve zdravotnické sféře se lidé dennodenně rozhodují o životě a smrti. Je tedy z praktického hlediska v pořádku nechat tuto možnost méně inteligentnějším bytostem? Z etického hlediska je v dnešním měřítku ovšem nemožné nechat rozhodovat Al. </w:t>
      </w:r>
    </w:p>
    <w:p w14:paraId="71117C3D" w14:textId="17ED141F" w:rsidR="00160FBB" w:rsidRDefault="00160FBB" w:rsidP="00160FBB">
      <w:pPr>
        <w:spacing w:line="360" w:lineRule="auto"/>
        <w:ind w:firstLine="709"/>
        <w:contextualSpacing/>
        <w:jc w:val="both"/>
        <w:rPr>
          <w:rFonts w:ascii="Times New Roman" w:hAnsi="Times New Roman" w:cs="Times New Roman"/>
          <w:sz w:val="24"/>
          <w:szCs w:val="24"/>
        </w:rPr>
      </w:pPr>
      <w:r w:rsidRPr="00160FBB">
        <w:rPr>
          <w:rFonts w:ascii="Times New Roman" w:hAnsi="Times New Roman" w:cs="Times New Roman"/>
          <w:sz w:val="24"/>
          <w:szCs w:val="24"/>
        </w:rPr>
        <w:t>Přístroje jsou založeny na učení a interpretaci dat, s čímž souvisí také otázka ohledně bezpečnosti a soukromí pacientů</w:t>
      </w:r>
      <w:r>
        <w:rPr>
          <w:rFonts w:ascii="Times New Roman" w:hAnsi="Times New Roman" w:cs="Times New Roman"/>
          <w:sz w:val="24"/>
          <w:szCs w:val="24"/>
        </w:rPr>
        <w:t>. Nicméně vzhledem k složitosti a rozmanitosti lidských nemocí, je velice nepravděpodobné, že by existoval kompletní soubor dat,</w:t>
      </w:r>
      <w:r w:rsidR="00811FB5">
        <w:rPr>
          <w:rFonts w:ascii="Times New Roman" w:hAnsi="Times New Roman" w:cs="Times New Roman"/>
          <w:sz w:val="24"/>
          <w:szCs w:val="24"/>
        </w:rPr>
        <w:t xml:space="preserve"> který by sloužil jako vstup pro modely Al. Jakým způsobem se dokáže Al přizpůsobit se ukáže v budoucnu. </w:t>
      </w:r>
    </w:p>
    <w:p w14:paraId="5DFD74AA" w14:textId="2E65261E" w:rsidR="001A7A9D" w:rsidRDefault="00811FB5" w:rsidP="001A7A9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Z pohledu dnešních dostupných informací se zdá, že při překročení TS nedojde k plné a</w:t>
      </w:r>
      <w:r w:rsidR="00E33122">
        <w:rPr>
          <w:rFonts w:ascii="Times New Roman" w:hAnsi="Times New Roman" w:cs="Times New Roman"/>
          <w:sz w:val="24"/>
          <w:szCs w:val="24"/>
        </w:rPr>
        <w:t>utonomii systémů Al. V současné době spolu lidé a přístroje tvoří biotechnologicko-sociální systém, kdy se oba účastníci vyvíjí společně. Na základě této domněnky, nelze přemýšlet o budoucnosti dnešními standardy.</w:t>
      </w:r>
      <w:r w:rsidR="001A7A9D">
        <w:rPr>
          <w:rFonts w:ascii="Times New Roman" w:hAnsi="Times New Roman" w:cs="Times New Roman"/>
          <w:sz w:val="24"/>
          <w:szCs w:val="24"/>
        </w:rPr>
        <w:t xml:space="preserve"> Existuje názor, že je příliš nebezpečné poskytovat strojům autonomii, zvlášť bez řešení jejich omezení. Je velmi pravděpodobné, že v budoucnosti dojde k tomu, že se přístroje stanou inteligentnějšími, ovšem nenahradí lékaře, ale naopak jim umožní se více soustředit na jiné důležitější aspekty v péči o pacienty. Důležitý je také fakt, že zdravotníci musí neustále přijímat moderní technologie a změny, které přináší. </w:t>
      </w:r>
      <w:r w:rsidR="001A7A9D">
        <w:rPr>
          <w:rFonts w:ascii="Times New Roman" w:hAnsi="Times New Roman" w:cs="Times New Roman"/>
          <w:sz w:val="24"/>
          <w:szCs w:val="24"/>
        </w:rPr>
        <w:br/>
        <w:t xml:space="preserve">Nicméně všechny </w:t>
      </w:r>
      <w:r w:rsidR="001A7A9D" w:rsidRPr="00162F76">
        <w:rPr>
          <w:rFonts w:ascii="Times New Roman" w:hAnsi="Times New Roman" w:cs="Times New Roman"/>
          <w:sz w:val="24"/>
          <w:szCs w:val="24"/>
        </w:rPr>
        <w:t>služby, ať už s Al nebo bez, se budou vždy řídit základními principy lidskosti a zaměřovat se na pacienta</w:t>
      </w:r>
      <w:r w:rsidR="00162F76" w:rsidRPr="00162F76">
        <w:rPr>
          <w:rFonts w:ascii="Times New Roman" w:hAnsi="Times New Roman" w:cs="Times New Roman"/>
          <w:sz w:val="24"/>
          <w:szCs w:val="24"/>
        </w:rPr>
        <w:t xml:space="preserve"> </w:t>
      </w:r>
      <w:r w:rsidR="00162F76" w:rsidRPr="00162F76">
        <w:rPr>
          <w:rFonts w:ascii="Times New Roman" w:hAnsi="Times New Roman" w:cs="Times New Roman"/>
          <w:sz w:val="24"/>
          <w:szCs w:val="24"/>
          <w:shd w:val="clear" w:color="auto" w:fill="FFFFFF"/>
        </w:rPr>
        <w:t>(Shuaib,</w:t>
      </w:r>
      <w:r w:rsidR="00D2554F">
        <w:rPr>
          <w:rFonts w:ascii="Times New Roman" w:hAnsi="Times New Roman" w:cs="Times New Roman"/>
          <w:sz w:val="24"/>
          <w:szCs w:val="24"/>
          <w:shd w:val="clear" w:color="auto" w:fill="FFFFFF"/>
        </w:rPr>
        <w:t xml:space="preserve"> Arian, Shuaib,</w:t>
      </w:r>
      <w:r w:rsidR="00162F76" w:rsidRPr="00162F76">
        <w:rPr>
          <w:rFonts w:ascii="Times New Roman" w:hAnsi="Times New Roman" w:cs="Times New Roman"/>
          <w:sz w:val="24"/>
          <w:szCs w:val="24"/>
          <w:shd w:val="clear" w:color="auto" w:fill="FFFFFF"/>
        </w:rPr>
        <w:t xml:space="preserve"> 2020).</w:t>
      </w:r>
    </w:p>
    <w:p w14:paraId="13D2B656" w14:textId="77777777" w:rsidR="001A7A9D" w:rsidRDefault="001A7A9D">
      <w:pPr>
        <w:rPr>
          <w:rFonts w:ascii="Times New Roman" w:hAnsi="Times New Roman" w:cs="Times New Roman"/>
          <w:sz w:val="24"/>
          <w:szCs w:val="24"/>
        </w:rPr>
      </w:pPr>
      <w:r>
        <w:rPr>
          <w:rFonts w:ascii="Times New Roman" w:hAnsi="Times New Roman" w:cs="Times New Roman"/>
          <w:sz w:val="24"/>
          <w:szCs w:val="24"/>
        </w:rPr>
        <w:br w:type="page"/>
      </w:r>
    </w:p>
    <w:p w14:paraId="5A9778A1" w14:textId="788F6440" w:rsidR="00912A65" w:rsidRPr="001E1AD8" w:rsidRDefault="00912A65" w:rsidP="001E1AD8">
      <w:pPr>
        <w:pStyle w:val="Nadpis1"/>
        <w:rPr>
          <w:rFonts w:ascii="Times New Roman" w:hAnsi="Times New Roman" w:cs="Times New Roman"/>
          <w:b/>
          <w:bCs/>
          <w:color w:val="auto"/>
          <w:sz w:val="24"/>
          <w:szCs w:val="24"/>
          <w:shd w:val="clear" w:color="auto" w:fill="FFFFFF"/>
        </w:rPr>
      </w:pPr>
      <w:bookmarkStart w:id="48" w:name="_Toc164010505"/>
      <w:r w:rsidRPr="001E1AD8">
        <w:rPr>
          <w:rFonts w:ascii="Times New Roman" w:hAnsi="Times New Roman" w:cs="Times New Roman"/>
          <w:b/>
          <w:bCs/>
          <w:color w:val="auto"/>
        </w:rPr>
        <w:lastRenderedPageBreak/>
        <w:t>Závěr</w:t>
      </w:r>
      <w:bookmarkEnd w:id="48"/>
      <w:r w:rsidRPr="001E1AD8">
        <w:rPr>
          <w:rFonts w:ascii="Times New Roman" w:hAnsi="Times New Roman" w:cs="Times New Roman"/>
          <w:b/>
          <w:bCs/>
          <w:color w:val="auto"/>
        </w:rPr>
        <w:t xml:space="preserve"> </w:t>
      </w:r>
    </w:p>
    <w:p w14:paraId="5A059694" w14:textId="2084489F" w:rsidR="000F16C9" w:rsidRDefault="0029207C" w:rsidP="000F16C9">
      <w:pPr>
        <w:spacing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Díky rychlému vývoji v oblasti moderních technologií a umělé inteligence je </w:t>
      </w:r>
      <w:r w:rsidR="0076048F">
        <w:rPr>
          <w:rFonts w:ascii="Times New Roman" w:hAnsi="Times New Roman" w:cs="Times New Roman"/>
          <w:sz w:val="24"/>
          <w:szCs w:val="24"/>
        </w:rPr>
        <w:t xml:space="preserve">roboticky asistovaná rehabilitace </w:t>
      </w:r>
      <w:r w:rsidR="008C762E">
        <w:rPr>
          <w:rFonts w:ascii="Times New Roman" w:hAnsi="Times New Roman" w:cs="Times New Roman"/>
          <w:sz w:val="24"/>
          <w:szCs w:val="24"/>
        </w:rPr>
        <w:t xml:space="preserve">zajímavou a přínosnou alternativou pro praxi. </w:t>
      </w:r>
      <w:r w:rsidR="000F16C9" w:rsidRPr="00211A62">
        <w:rPr>
          <w:rFonts w:ascii="Times New Roman" w:hAnsi="Times New Roman" w:cs="Times New Roman"/>
          <w:sz w:val="24"/>
          <w:szCs w:val="24"/>
          <w:shd w:val="clear" w:color="auto" w:fill="FFFFFF"/>
        </w:rPr>
        <w:t xml:space="preserve">Robotická rehabilitace </w:t>
      </w:r>
      <w:r w:rsidR="00892C34">
        <w:rPr>
          <w:rFonts w:ascii="Times New Roman" w:hAnsi="Times New Roman" w:cs="Times New Roman"/>
          <w:sz w:val="24"/>
          <w:szCs w:val="24"/>
          <w:shd w:val="clear" w:color="auto" w:fill="FFFFFF"/>
        </w:rPr>
        <w:t>přináší spoustu výhod</w:t>
      </w:r>
      <w:r w:rsidR="000F16C9" w:rsidRPr="00211A62">
        <w:rPr>
          <w:rFonts w:ascii="Times New Roman" w:hAnsi="Times New Roman" w:cs="Times New Roman"/>
          <w:sz w:val="24"/>
          <w:szCs w:val="24"/>
          <w:shd w:val="clear" w:color="auto" w:fill="FFFFFF"/>
        </w:rPr>
        <w:t xml:space="preserve">. </w:t>
      </w:r>
      <w:r w:rsidR="00407619">
        <w:rPr>
          <w:rFonts w:ascii="Times New Roman" w:hAnsi="Times New Roman" w:cs="Times New Roman"/>
          <w:sz w:val="24"/>
          <w:szCs w:val="24"/>
          <w:shd w:val="clear" w:color="auto" w:fill="FFFFFF"/>
        </w:rPr>
        <w:t xml:space="preserve">Systémy jsou schopny zajistit </w:t>
      </w:r>
      <w:r w:rsidR="000F16C9" w:rsidRPr="00211A62">
        <w:rPr>
          <w:rFonts w:ascii="Times New Roman" w:hAnsi="Times New Roman" w:cs="Times New Roman"/>
          <w:sz w:val="24"/>
          <w:szCs w:val="24"/>
          <w:shd w:val="clear" w:color="auto" w:fill="FFFFFF"/>
        </w:rPr>
        <w:t xml:space="preserve">intenzivní opakovatelný trénink bez výrazné závislosti na terapeutovi. </w:t>
      </w:r>
      <w:r w:rsidR="00407619">
        <w:rPr>
          <w:rFonts w:ascii="Times New Roman" w:hAnsi="Times New Roman" w:cs="Times New Roman"/>
          <w:sz w:val="24"/>
          <w:szCs w:val="24"/>
          <w:shd w:val="clear" w:color="auto" w:fill="FFFFFF"/>
        </w:rPr>
        <w:t>Přístroje doplňují a</w:t>
      </w:r>
      <w:r w:rsidR="000F16C9" w:rsidRPr="00211A62">
        <w:rPr>
          <w:rFonts w:ascii="Times New Roman" w:hAnsi="Times New Roman" w:cs="Times New Roman"/>
          <w:sz w:val="24"/>
          <w:szCs w:val="24"/>
          <w:shd w:val="clear" w:color="auto" w:fill="FFFFFF"/>
        </w:rPr>
        <w:t xml:space="preserve"> usnadňují terapii díky tomu, že pomáhají provádění přesných a opakovaných manuálních cvičení, která</w:t>
      </w:r>
      <w:r w:rsidR="000F16C9">
        <w:rPr>
          <w:rFonts w:ascii="Times New Roman" w:hAnsi="Times New Roman" w:cs="Times New Roman"/>
          <w:sz w:val="24"/>
          <w:szCs w:val="24"/>
          <w:shd w:val="clear" w:color="auto" w:fill="FFFFFF"/>
        </w:rPr>
        <w:t xml:space="preserve"> běžně</w:t>
      </w:r>
      <w:r w:rsidR="000F16C9" w:rsidRPr="00211A62">
        <w:rPr>
          <w:rFonts w:ascii="Times New Roman" w:hAnsi="Times New Roman" w:cs="Times New Roman"/>
          <w:sz w:val="24"/>
          <w:szCs w:val="24"/>
          <w:shd w:val="clear" w:color="auto" w:fill="FFFFFF"/>
        </w:rPr>
        <w:t xml:space="preserve"> provádí</w:t>
      </w:r>
      <w:r w:rsidR="000F16C9">
        <w:rPr>
          <w:rFonts w:ascii="Times New Roman" w:hAnsi="Times New Roman" w:cs="Times New Roman"/>
          <w:sz w:val="24"/>
          <w:szCs w:val="24"/>
          <w:shd w:val="clear" w:color="auto" w:fill="FFFFFF"/>
        </w:rPr>
        <w:t xml:space="preserve"> </w:t>
      </w:r>
      <w:r w:rsidR="000F16C9" w:rsidRPr="00211A62">
        <w:rPr>
          <w:rFonts w:ascii="Times New Roman" w:hAnsi="Times New Roman" w:cs="Times New Roman"/>
          <w:sz w:val="24"/>
          <w:szCs w:val="24"/>
          <w:shd w:val="clear" w:color="auto" w:fill="FFFFFF"/>
        </w:rPr>
        <w:t xml:space="preserve">terapeuti. </w:t>
      </w:r>
      <w:r w:rsidR="00B67C9C">
        <w:rPr>
          <w:rFonts w:ascii="Times New Roman" w:hAnsi="Times New Roman" w:cs="Times New Roman"/>
          <w:sz w:val="24"/>
          <w:szCs w:val="24"/>
          <w:shd w:val="clear" w:color="auto" w:fill="FFFFFF"/>
        </w:rPr>
        <w:t xml:space="preserve">Díky tomuto </w:t>
      </w:r>
      <w:r w:rsidR="000F16C9" w:rsidRPr="00211A62">
        <w:rPr>
          <w:rFonts w:ascii="Times New Roman" w:hAnsi="Times New Roman" w:cs="Times New Roman"/>
          <w:sz w:val="24"/>
          <w:szCs w:val="24"/>
          <w:shd w:val="clear" w:color="auto" w:fill="FFFFFF"/>
        </w:rPr>
        <w:t xml:space="preserve">může </w:t>
      </w:r>
      <w:r w:rsidR="00B67C9C">
        <w:rPr>
          <w:rFonts w:ascii="Times New Roman" w:hAnsi="Times New Roman" w:cs="Times New Roman"/>
          <w:sz w:val="24"/>
          <w:szCs w:val="24"/>
          <w:shd w:val="clear" w:color="auto" w:fill="FFFFFF"/>
        </w:rPr>
        <w:t xml:space="preserve">výrazně dojít ke snížení </w:t>
      </w:r>
      <w:r w:rsidR="00D53C32">
        <w:rPr>
          <w:rFonts w:ascii="Times New Roman" w:hAnsi="Times New Roman" w:cs="Times New Roman"/>
          <w:sz w:val="24"/>
          <w:szCs w:val="24"/>
          <w:shd w:val="clear" w:color="auto" w:fill="FFFFFF"/>
        </w:rPr>
        <w:t xml:space="preserve">zdravotnických pracovníků z </w:t>
      </w:r>
      <w:r w:rsidR="000F16C9" w:rsidRPr="00211A62">
        <w:rPr>
          <w:rFonts w:ascii="Times New Roman" w:hAnsi="Times New Roman" w:cs="Times New Roman"/>
          <w:sz w:val="24"/>
          <w:szCs w:val="24"/>
          <w:shd w:val="clear" w:color="auto" w:fill="FFFFFF"/>
        </w:rPr>
        <w:t>hlediska časového vytížení</w:t>
      </w:r>
      <w:r w:rsidR="00AE2092">
        <w:rPr>
          <w:rFonts w:ascii="Times New Roman" w:hAnsi="Times New Roman" w:cs="Times New Roman"/>
          <w:sz w:val="24"/>
          <w:szCs w:val="24"/>
          <w:shd w:val="clear" w:color="auto" w:fill="FFFFFF"/>
        </w:rPr>
        <w:t xml:space="preserve">. </w:t>
      </w:r>
      <w:r w:rsidR="000F16C9" w:rsidRPr="00211A62">
        <w:rPr>
          <w:rFonts w:ascii="Times New Roman" w:hAnsi="Times New Roman" w:cs="Times New Roman"/>
          <w:sz w:val="24"/>
          <w:szCs w:val="24"/>
          <w:shd w:val="clear" w:color="auto" w:fill="FFFFFF"/>
        </w:rPr>
        <w:t xml:space="preserve">Přístroje dále poskytují také </w:t>
      </w:r>
      <w:r w:rsidR="00AE2092">
        <w:rPr>
          <w:rFonts w:ascii="Times New Roman" w:hAnsi="Times New Roman" w:cs="Times New Roman"/>
          <w:sz w:val="24"/>
          <w:szCs w:val="24"/>
          <w:shd w:val="clear" w:color="auto" w:fill="FFFFFF"/>
        </w:rPr>
        <w:t xml:space="preserve">vizuální nebo sluchovou zpětnou vazbu, </w:t>
      </w:r>
      <w:r w:rsidR="000F16C9" w:rsidRPr="00211A62">
        <w:rPr>
          <w:rFonts w:ascii="Times New Roman" w:hAnsi="Times New Roman" w:cs="Times New Roman"/>
          <w:sz w:val="24"/>
          <w:szCs w:val="24"/>
          <w:shd w:val="clear" w:color="auto" w:fill="FFFFFF"/>
        </w:rPr>
        <w:t xml:space="preserve">což může pomoci pacienta </w:t>
      </w:r>
      <w:r w:rsidR="00CF1E9E">
        <w:rPr>
          <w:rFonts w:ascii="Times New Roman" w:hAnsi="Times New Roman" w:cs="Times New Roman"/>
          <w:sz w:val="24"/>
          <w:szCs w:val="24"/>
          <w:shd w:val="clear" w:color="auto" w:fill="FFFFFF"/>
        </w:rPr>
        <w:t>namotivovat do další terapie.</w:t>
      </w:r>
      <w:r w:rsidR="00C853F1">
        <w:rPr>
          <w:rFonts w:ascii="Times New Roman" w:hAnsi="Times New Roman" w:cs="Times New Roman"/>
          <w:sz w:val="24"/>
          <w:szCs w:val="24"/>
          <w:shd w:val="clear" w:color="auto" w:fill="FFFFFF"/>
        </w:rPr>
        <w:t xml:space="preserve"> Výhodou je také to, že je</w:t>
      </w:r>
      <w:r w:rsidR="00D35688">
        <w:rPr>
          <w:rFonts w:ascii="Times New Roman" w:hAnsi="Times New Roman" w:cs="Times New Roman"/>
          <w:sz w:val="24"/>
          <w:szCs w:val="24"/>
          <w:shd w:val="clear" w:color="auto" w:fill="FFFFFF"/>
        </w:rPr>
        <w:t xml:space="preserve"> možné každého robota přizpůsobit pacientovi individuálně.</w:t>
      </w:r>
    </w:p>
    <w:p w14:paraId="2050620C" w14:textId="0338CB61" w:rsidR="001078CB" w:rsidRDefault="001078CB" w:rsidP="001078C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Cílem bakalářské práce</w:t>
      </w:r>
      <w:r w:rsidR="00122CBC">
        <w:rPr>
          <w:rFonts w:ascii="Times New Roman" w:hAnsi="Times New Roman" w:cs="Times New Roman"/>
          <w:sz w:val="24"/>
          <w:szCs w:val="24"/>
        </w:rPr>
        <w:t xml:space="preserve"> bylo </w:t>
      </w:r>
      <w:r>
        <w:rPr>
          <w:rFonts w:ascii="Times New Roman" w:hAnsi="Times New Roman" w:cs="Times New Roman"/>
          <w:sz w:val="24"/>
          <w:szCs w:val="24"/>
        </w:rPr>
        <w:t xml:space="preserve">podat ucelený přehled o současných moderních možnostech terapie horní končetiny pomocí robotiky. A především zjistit, jaké jsou výhody a nevýhody robotické rehabilitace a porovnat účinnost s konvenčním terapeutickým přístupem. </w:t>
      </w:r>
    </w:p>
    <w:p w14:paraId="42F27563" w14:textId="7B891D8D" w:rsidR="00D90D2C" w:rsidRPr="00121787" w:rsidRDefault="00144E72" w:rsidP="00D90D2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Recentní výsledky klinických studií se zabývaly </w:t>
      </w:r>
      <w:r w:rsidR="00585801">
        <w:rPr>
          <w:rFonts w:ascii="Times New Roman" w:hAnsi="Times New Roman" w:cs="Times New Roman"/>
          <w:sz w:val="24"/>
          <w:szCs w:val="24"/>
          <w:shd w:val="clear" w:color="auto" w:fill="FFFFFF"/>
        </w:rPr>
        <w:t xml:space="preserve">účinkem robotické terapie oproti tradičnímu terapeutickému přístupu. </w:t>
      </w:r>
      <w:r w:rsidR="000E75B4">
        <w:rPr>
          <w:rFonts w:ascii="Times New Roman" w:hAnsi="Times New Roman" w:cs="Times New Roman"/>
          <w:sz w:val="24"/>
          <w:szCs w:val="24"/>
          <w:shd w:val="clear" w:color="auto" w:fill="FFFFFF"/>
        </w:rPr>
        <w:t>U většiny studií bylo zjištěno, že roboticky asistovaná rehabilitace</w:t>
      </w:r>
      <w:r w:rsidR="00F83FD7">
        <w:rPr>
          <w:rFonts w:ascii="Times New Roman" w:hAnsi="Times New Roman" w:cs="Times New Roman"/>
          <w:sz w:val="24"/>
          <w:szCs w:val="24"/>
          <w:shd w:val="clear" w:color="auto" w:fill="FFFFFF"/>
        </w:rPr>
        <w:t xml:space="preserve"> horní končetiny</w:t>
      </w:r>
      <w:r w:rsidR="000E75B4">
        <w:rPr>
          <w:rFonts w:ascii="Times New Roman" w:hAnsi="Times New Roman" w:cs="Times New Roman"/>
          <w:sz w:val="24"/>
          <w:szCs w:val="24"/>
          <w:shd w:val="clear" w:color="auto" w:fill="FFFFFF"/>
        </w:rPr>
        <w:t xml:space="preserve"> byla stejně účinná jako terapie </w:t>
      </w:r>
      <w:r w:rsidR="00F83FD7">
        <w:rPr>
          <w:rFonts w:ascii="Times New Roman" w:hAnsi="Times New Roman" w:cs="Times New Roman"/>
          <w:sz w:val="24"/>
          <w:szCs w:val="24"/>
          <w:shd w:val="clear" w:color="auto" w:fill="FFFFFF"/>
        </w:rPr>
        <w:t xml:space="preserve">vedená konvenčním přístupem. Nicméně </w:t>
      </w:r>
      <w:r w:rsidR="00543AF8">
        <w:rPr>
          <w:rFonts w:ascii="Times New Roman" w:hAnsi="Times New Roman" w:cs="Times New Roman"/>
          <w:sz w:val="24"/>
          <w:szCs w:val="24"/>
          <w:shd w:val="clear" w:color="auto" w:fill="FFFFFF"/>
        </w:rPr>
        <w:t xml:space="preserve">určité studie </w:t>
      </w:r>
      <w:r w:rsidR="0021669D">
        <w:rPr>
          <w:rFonts w:ascii="Times New Roman" w:hAnsi="Times New Roman" w:cs="Times New Roman"/>
          <w:sz w:val="24"/>
          <w:szCs w:val="24"/>
          <w:shd w:val="clear" w:color="auto" w:fill="FFFFFF"/>
        </w:rPr>
        <w:t xml:space="preserve">poukázaly na to, že </w:t>
      </w:r>
      <w:r w:rsidR="00EA28BD">
        <w:rPr>
          <w:rFonts w:ascii="Times New Roman" w:hAnsi="Times New Roman" w:cs="Times New Roman"/>
          <w:sz w:val="24"/>
          <w:szCs w:val="24"/>
          <w:shd w:val="clear" w:color="auto" w:fill="FFFFFF"/>
        </w:rPr>
        <w:t xml:space="preserve">při terapii pomocí virtuální reality byly navíc stimulovány také kognitivní a smyslové funkce, navíc robotická rehabilitace měla určité výhody </w:t>
      </w:r>
      <w:r w:rsidR="00842933">
        <w:rPr>
          <w:rFonts w:ascii="Times New Roman" w:hAnsi="Times New Roman" w:cs="Times New Roman"/>
          <w:sz w:val="24"/>
          <w:szCs w:val="24"/>
          <w:shd w:val="clear" w:color="auto" w:fill="FFFFFF"/>
        </w:rPr>
        <w:t xml:space="preserve">v oblasti zručnosti a celkového zatížení. </w:t>
      </w:r>
      <w:r w:rsidR="00F044B5">
        <w:rPr>
          <w:rFonts w:ascii="Times New Roman" w:hAnsi="Times New Roman" w:cs="Times New Roman"/>
          <w:sz w:val="24"/>
          <w:szCs w:val="24"/>
          <w:shd w:val="clear" w:color="auto" w:fill="FFFFFF"/>
        </w:rPr>
        <w:t>V rámci studií o účinnosti roboticky asistované rehabilitace u dolní končetiny bylo zjištěno, že</w:t>
      </w:r>
      <w:r w:rsidR="00A26CFC">
        <w:rPr>
          <w:rFonts w:ascii="Times New Roman" w:hAnsi="Times New Roman" w:cs="Times New Roman"/>
          <w:sz w:val="24"/>
          <w:szCs w:val="24"/>
          <w:shd w:val="clear" w:color="auto" w:fill="FFFFFF"/>
        </w:rPr>
        <w:t xml:space="preserve"> došlo k výraznému zlepšení</w:t>
      </w:r>
      <w:r w:rsidR="00E9052C">
        <w:rPr>
          <w:rFonts w:ascii="Times New Roman" w:hAnsi="Times New Roman" w:cs="Times New Roman"/>
          <w:sz w:val="24"/>
          <w:szCs w:val="24"/>
          <w:shd w:val="clear" w:color="auto" w:fill="FFFFFF"/>
        </w:rPr>
        <w:t xml:space="preserve"> (až dvakrát vyšší hodnoty) </w:t>
      </w:r>
      <w:r w:rsidR="00D90D2C">
        <w:rPr>
          <w:rFonts w:ascii="Times New Roman" w:hAnsi="Times New Roman" w:cs="Times New Roman"/>
          <w:sz w:val="24"/>
          <w:szCs w:val="24"/>
        </w:rPr>
        <w:t xml:space="preserve">v rámci terapie </w:t>
      </w:r>
      <w:r w:rsidR="00D90D2C" w:rsidRPr="006E16E9">
        <w:rPr>
          <w:rFonts w:ascii="Times New Roman" w:hAnsi="Times New Roman" w:cs="Times New Roman"/>
          <w:sz w:val="24"/>
          <w:szCs w:val="24"/>
        </w:rPr>
        <w:t>rychlosti</w:t>
      </w:r>
      <w:r w:rsidR="00D90D2C">
        <w:rPr>
          <w:rFonts w:ascii="Times New Roman" w:hAnsi="Times New Roman" w:cs="Times New Roman"/>
          <w:sz w:val="24"/>
          <w:szCs w:val="24"/>
        </w:rPr>
        <w:t xml:space="preserve"> i vytrvalosti, rovnováze a výkonu ADL</w:t>
      </w:r>
      <w:r w:rsidR="00E9052C">
        <w:rPr>
          <w:rFonts w:ascii="Times New Roman" w:hAnsi="Times New Roman" w:cs="Times New Roman"/>
          <w:sz w:val="24"/>
          <w:szCs w:val="24"/>
        </w:rPr>
        <w:t xml:space="preserve"> než u konvenční terapie.</w:t>
      </w:r>
    </w:p>
    <w:p w14:paraId="0C11C21C" w14:textId="415C70D6" w:rsidR="001078CB" w:rsidRDefault="000D4CF7" w:rsidP="000F16C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Z</w:t>
      </w:r>
      <w:r w:rsidR="00901E39">
        <w:rPr>
          <w:rFonts w:ascii="Times New Roman" w:hAnsi="Times New Roman" w:cs="Times New Roman"/>
          <w:sz w:val="24"/>
          <w:szCs w:val="24"/>
          <w:shd w:val="clear" w:color="auto" w:fill="FFFFFF"/>
        </w:rPr>
        <w:t xml:space="preserve"> této práce vyplívá, že roboticky asistovaná rehabilitace je stejně účinná jako konvenční terapie. V některých oblastech </w:t>
      </w:r>
      <w:r w:rsidR="00C2688C">
        <w:rPr>
          <w:rFonts w:ascii="Times New Roman" w:hAnsi="Times New Roman" w:cs="Times New Roman"/>
          <w:sz w:val="24"/>
          <w:szCs w:val="24"/>
          <w:shd w:val="clear" w:color="auto" w:fill="FFFFFF"/>
        </w:rPr>
        <w:t xml:space="preserve">se dokonce jeví, jako lepší varianta terapie. </w:t>
      </w:r>
      <w:r w:rsidR="007211D1">
        <w:rPr>
          <w:rFonts w:ascii="Times New Roman" w:hAnsi="Times New Roman" w:cs="Times New Roman"/>
          <w:sz w:val="24"/>
          <w:szCs w:val="24"/>
          <w:shd w:val="clear" w:color="auto" w:fill="FFFFFF"/>
        </w:rPr>
        <w:br/>
        <w:t>Robotika a moderní technologie mají v dnešním zdravotnictví důležitou funkci</w:t>
      </w:r>
      <w:r w:rsidR="00FA085B">
        <w:rPr>
          <w:rFonts w:ascii="Times New Roman" w:hAnsi="Times New Roman" w:cs="Times New Roman"/>
          <w:sz w:val="24"/>
          <w:szCs w:val="24"/>
          <w:shd w:val="clear" w:color="auto" w:fill="FFFFFF"/>
        </w:rPr>
        <w:t xml:space="preserve">. </w:t>
      </w:r>
      <w:r w:rsidR="00607C45">
        <w:rPr>
          <w:rFonts w:ascii="Times New Roman" w:hAnsi="Times New Roman" w:cs="Times New Roman"/>
          <w:sz w:val="24"/>
          <w:szCs w:val="24"/>
          <w:shd w:val="clear" w:color="auto" w:fill="FFFFFF"/>
        </w:rPr>
        <w:t xml:space="preserve">Lidé a stroje společně tvoří </w:t>
      </w:r>
      <w:r w:rsidR="00607C45">
        <w:rPr>
          <w:rFonts w:ascii="Times New Roman" w:hAnsi="Times New Roman" w:cs="Times New Roman"/>
          <w:sz w:val="24"/>
          <w:szCs w:val="24"/>
        </w:rPr>
        <w:t>biotechnologicko-sociální komplex</w:t>
      </w:r>
      <w:r w:rsidR="00830E5C">
        <w:rPr>
          <w:rFonts w:ascii="Times New Roman" w:hAnsi="Times New Roman" w:cs="Times New Roman"/>
          <w:sz w:val="24"/>
          <w:szCs w:val="24"/>
        </w:rPr>
        <w:t xml:space="preserve"> a jejich společným cílem je co nejkvalitnější péče o pacienta.</w:t>
      </w:r>
    </w:p>
    <w:p w14:paraId="2019BE7D" w14:textId="73C72738" w:rsidR="001F420D" w:rsidRPr="009464AC" w:rsidRDefault="00275F45" w:rsidP="009464A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V</w:t>
      </w:r>
      <w:r w:rsidR="00AF654E">
        <w:rPr>
          <w:rFonts w:ascii="Times New Roman" w:hAnsi="Times New Roman" w:cs="Times New Roman"/>
          <w:sz w:val="24"/>
          <w:szCs w:val="24"/>
        </w:rPr>
        <w:t xml:space="preserve">elkým tématem </w:t>
      </w:r>
      <w:r>
        <w:rPr>
          <w:rFonts w:ascii="Times New Roman" w:hAnsi="Times New Roman" w:cs="Times New Roman"/>
          <w:sz w:val="24"/>
          <w:szCs w:val="24"/>
        </w:rPr>
        <w:t xml:space="preserve">je ovšem </w:t>
      </w:r>
      <w:r w:rsidR="00AF654E">
        <w:rPr>
          <w:rFonts w:ascii="Times New Roman" w:hAnsi="Times New Roman" w:cs="Times New Roman"/>
          <w:sz w:val="24"/>
          <w:szCs w:val="24"/>
        </w:rPr>
        <w:t xml:space="preserve">výzkum zlepšení integrace senzorické zpětné vazby do protetických pomůcek. Existují různé klinické studie o implantaci elektrodových systémů, </w:t>
      </w:r>
      <w:r w:rsidR="00660C62">
        <w:rPr>
          <w:rFonts w:ascii="Times New Roman" w:hAnsi="Times New Roman" w:cs="Times New Roman"/>
          <w:sz w:val="24"/>
          <w:szCs w:val="24"/>
        </w:rPr>
        <w:t xml:space="preserve">nebo o </w:t>
      </w:r>
      <w:r w:rsidR="00AF654E">
        <w:rPr>
          <w:rFonts w:ascii="Times New Roman" w:hAnsi="Times New Roman" w:cs="Times New Roman"/>
          <w:sz w:val="24"/>
          <w:szCs w:val="24"/>
        </w:rPr>
        <w:t>regenerační</w:t>
      </w:r>
      <w:r w:rsidR="00660C62">
        <w:rPr>
          <w:rFonts w:ascii="Times New Roman" w:hAnsi="Times New Roman" w:cs="Times New Roman"/>
          <w:sz w:val="24"/>
          <w:szCs w:val="24"/>
        </w:rPr>
        <w:t xml:space="preserve">ch </w:t>
      </w:r>
      <w:r w:rsidR="00AF654E">
        <w:rPr>
          <w:rFonts w:ascii="Times New Roman" w:hAnsi="Times New Roman" w:cs="Times New Roman"/>
          <w:sz w:val="24"/>
          <w:szCs w:val="24"/>
        </w:rPr>
        <w:t>periferní</w:t>
      </w:r>
      <w:r w:rsidR="00660C62">
        <w:rPr>
          <w:rFonts w:ascii="Times New Roman" w:hAnsi="Times New Roman" w:cs="Times New Roman"/>
          <w:sz w:val="24"/>
          <w:szCs w:val="24"/>
        </w:rPr>
        <w:t>ch n</w:t>
      </w:r>
      <w:r w:rsidR="00AF654E">
        <w:rPr>
          <w:rFonts w:ascii="Times New Roman" w:hAnsi="Times New Roman" w:cs="Times New Roman"/>
          <w:sz w:val="24"/>
          <w:szCs w:val="24"/>
        </w:rPr>
        <w:t>ervov</w:t>
      </w:r>
      <w:r w:rsidR="00660C62">
        <w:rPr>
          <w:rFonts w:ascii="Times New Roman" w:hAnsi="Times New Roman" w:cs="Times New Roman"/>
          <w:sz w:val="24"/>
          <w:szCs w:val="24"/>
        </w:rPr>
        <w:t>ých</w:t>
      </w:r>
      <w:r w:rsidR="00AF654E">
        <w:rPr>
          <w:rFonts w:ascii="Times New Roman" w:hAnsi="Times New Roman" w:cs="Times New Roman"/>
          <w:sz w:val="24"/>
          <w:szCs w:val="24"/>
        </w:rPr>
        <w:t xml:space="preserve"> rozhraní</w:t>
      </w:r>
      <w:r w:rsidR="00660C62">
        <w:rPr>
          <w:rFonts w:ascii="Times New Roman" w:hAnsi="Times New Roman" w:cs="Times New Roman"/>
          <w:sz w:val="24"/>
          <w:szCs w:val="24"/>
        </w:rPr>
        <w:t>ch</w:t>
      </w:r>
      <w:r w:rsidR="00AF654E">
        <w:rPr>
          <w:rFonts w:ascii="Times New Roman" w:hAnsi="Times New Roman" w:cs="Times New Roman"/>
          <w:sz w:val="24"/>
          <w:szCs w:val="24"/>
        </w:rPr>
        <w:t>. Jedná se ale o průkopnické studie, které by mohly zlepšit život pacientům po amputaci</w:t>
      </w:r>
      <w:r w:rsidR="00D969FA">
        <w:rPr>
          <w:rFonts w:ascii="Times New Roman" w:hAnsi="Times New Roman" w:cs="Times New Roman"/>
          <w:sz w:val="24"/>
          <w:szCs w:val="24"/>
        </w:rPr>
        <w:t>. T</w:t>
      </w:r>
      <w:r w:rsidR="00F45FC1">
        <w:rPr>
          <w:rFonts w:ascii="Times New Roman" w:hAnsi="Times New Roman" w:cs="Times New Roman"/>
          <w:sz w:val="24"/>
          <w:szCs w:val="24"/>
        </w:rPr>
        <w:t>ato problematika by pak mohla posloužit jak téma pro další práci.</w:t>
      </w:r>
      <w:r w:rsidR="001E0827">
        <w:rPr>
          <w:rFonts w:ascii="Times New Roman" w:hAnsi="Times New Roman" w:cs="Times New Roman"/>
          <w:sz w:val="24"/>
          <w:szCs w:val="24"/>
        </w:rPr>
        <w:t xml:space="preserve"> </w:t>
      </w:r>
      <w:r w:rsidR="00785243">
        <w:rPr>
          <w:rFonts w:ascii="Times New Roman" w:hAnsi="Times New Roman" w:cs="Times New Roman"/>
          <w:sz w:val="24"/>
          <w:szCs w:val="24"/>
        </w:rPr>
        <w:t>Potenciální výzvou se tak stává etický aspekt využití robotické rehabilitace v budoucích letech</w:t>
      </w:r>
      <w:r w:rsidR="009464AC">
        <w:rPr>
          <w:rFonts w:ascii="Times New Roman" w:hAnsi="Times New Roman" w:cs="Times New Roman"/>
          <w:sz w:val="24"/>
          <w:szCs w:val="24"/>
        </w:rPr>
        <w:t>, včetně přístupnosti technologií pro širokou populaci pacientů a ekonomické hledisko jejich</w:t>
      </w:r>
      <w:r w:rsidR="00B91E43">
        <w:rPr>
          <w:rFonts w:ascii="Times New Roman" w:hAnsi="Times New Roman" w:cs="Times New Roman"/>
          <w:sz w:val="24"/>
          <w:szCs w:val="24"/>
        </w:rPr>
        <w:t xml:space="preserve"> uplatnění.</w:t>
      </w:r>
    </w:p>
    <w:p w14:paraId="6B69DB55" w14:textId="12F348C4" w:rsidR="00D54C39" w:rsidRPr="00D54C39" w:rsidRDefault="00912A65" w:rsidP="00D54C39">
      <w:pPr>
        <w:pStyle w:val="Nadpis1"/>
        <w:rPr>
          <w:rFonts w:ascii="Times New Roman" w:hAnsi="Times New Roman" w:cs="Times New Roman"/>
          <w:b/>
          <w:bCs/>
          <w:color w:val="auto"/>
        </w:rPr>
      </w:pPr>
      <w:bookmarkStart w:id="49" w:name="_Toc164010506"/>
      <w:r w:rsidRPr="00875242">
        <w:rPr>
          <w:rFonts w:ascii="Times New Roman" w:hAnsi="Times New Roman" w:cs="Times New Roman"/>
          <w:b/>
          <w:bCs/>
          <w:color w:val="auto"/>
        </w:rPr>
        <w:lastRenderedPageBreak/>
        <w:t>Referenční seznam</w:t>
      </w:r>
      <w:bookmarkEnd w:id="49"/>
    </w:p>
    <w:p w14:paraId="57102B1D" w14:textId="77777777" w:rsidR="00D54C39" w:rsidRPr="004C662E" w:rsidRDefault="00D54C39" w:rsidP="002840AF">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ALOWAIS, S. A., S. S. ALGHAMDI, N. ALSUHEBANY, T. ALQAHTANI, A. I. ALSHAYA, S. N. ALMOHAREB, A. ALDAIREM, M. ALRASHED, H.A. BADRELDIN, A. M. ALBEKAIRY, K. BIN SALEH, MS. AL YAMI, S. AL HARBI, 2023. Revolutionizing healthcare: the role of artificial intelligence in clinical practice. </w:t>
      </w:r>
      <w:r w:rsidRPr="004C662E">
        <w:rPr>
          <w:rFonts w:ascii="Times New Roman" w:hAnsi="Times New Roman" w:cs="Times New Roman"/>
          <w:i/>
          <w:iCs/>
          <w:color w:val="212529"/>
          <w:sz w:val="24"/>
          <w:szCs w:val="24"/>
          <w:shd w:val="clear" w:color="auto" w:fill="FFFFFF"/>
        </w:rPr>
        <w:t>BMC medical education</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23</w:t>
      </w:r>
      <w:r w:rsidRPr="004C662E">
        <w:rPr>
          <w:rFonts w:ascii="Times New Roman" w:hAnsi="Times New Roman" w:cs="Times New Roman"/>
          <w:color w:val="212529"/>
          <w:sz w:val="24"/>
          <w:szCs w:val="24"/>
          <w:shd w:val="clear" w:color="auto" w:fill="FFFFFF"/>
        </w:rPr>
        <w:t>(1), [cit. 2023-11-24]. ISSN 1472-6920. Dostupné z: doi:10.1186/s12909-023-04698-z</w:t>
      </w:r>
    </w:p>
    <w:p w14:paraId="2252CC48" w14:textId="77777777" w:rsidR="00D54C39" w:rsidRPr="004C662E" w:rsidRDefault="00D54C39" w:rsidP="002840AF">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BAJWA, Junaid, Usman MUNIR, Aditya NORI a Bryan WILLIAMS, 2021. Artificial intelligence in healthcare: transforming the practice of medicine. </w:t>
      </w:r>
      <w:r w:rsidRPr="004C662E">
        <w:rPr>
          <w:rFonts w:ascii="Times New Roman" w:hAnsi="Times New Roman" w:cs="Times New Roman"/>
          <w:i/>
          <w:iCs/>
          <w:color w:val="212529"/>
          <w:sz w:val="24"/>
          <w:szCs w:val="24"/>
          <w:shd w:val="clear" w:color="auto" w:fill="FFFFFF"/>
        </w:rPr>
        <w:t>Future Healthcare Journal</w:t>
      </w:r>
      <w:r w:rsidRPr="004C662E">
        <w:rPr>
          <w:rFonts w:ascii="Times New Roman" w:hAnsi="Times New Roman" w:cs="Times New Roman"/>
          <w:color w:val="212529"/>
          <w:sz w:val="24"/>
          <w:szCs w:val="24"/>
          <w:shd w:val="clear" w:color="auto" w:fill="FFFFFF"/>
        </w:rPr>
        <w:t> [online]. 2021-07-16, </w:t>
      </w:r>
      <w:r w:rsidRPr="004C662E">
        <w:rPr>
          <w:rFonts w:ascii="Times New Roman" w:hAnsi="Times New Roman" w:cs="Times New Roman"/>
          <w:b/>
          <w:bCs/>
          <w:color w:val="212529"/>
          <w:sz w:val="24"/>
          <w:szCs w:val="24"/>
          <w:shd w:val="clear" w:color="auto" w:fill="FFFFFF"/>
        </w:rPr>
        <w:t>8</w:t>
      </w:r>
      <w:r w:rsidRPr="004C662E">
        <w:rPr>
          <w:rFonts w:ascii="Times New Roman" w:hAnsi="Times New Roman" w:cs="Times New Roman"/>
          <w:color w:val="212529"/>
          <w:sz w:val="24"/>
          <w:szCs w:val="24"/>
          <w:shd w:val="clear" w:color="auto" w:fill="FFFFFF"/>
        </w:rPr>
        <w:t>(2), 188-194 [cit. 2024-03-19]. ISSN 2514-6645. Dostupné z: doi:10.7861/fhj.2021-0095</w:t>
      </w:r>
    </w:p>
    <w:p w14:paraId="5D73AA57" w14:textId="77777777" w:rsidR="00D54C39" w:rsidRPr="004C662E" w:rsidRDefault="00D54C39" w:rsidP="00CF0E9E">
      <w:pPr>
        <w:spacing w:line="360" w:lineRule="auto"/>
        <w:jc w:val="both"/>
        <w:rPr>
          <w:rFonts w:ascii="Times New Roman" w:hAnsi="Times New Roman" w:cs="Times New Roman"/>
          <w:b/>
          <w:bCs/>
          <w:sz w:val="24"/>
          <w:szCs w:val="24"/>
        </w:rPr>
      </w:pPr>
      <w:r w:rsidRPr="004C662E">
        <w:rPr>
          <w:rFonts w:ascii="Times New Roman" w:hAnsi="Times New Roman" w:cs="Times New Roman"/>
          <w:color w:val="212529"/>
          <w:sz w:val="24"/>
          <w:szCs w:val="24"/>
          <w:shd w:val="clear" w:color="auto" w:fill="FFFFFF"/>
        </w:rPr>
        <w:t>BERNOCCHI, Palmira, Chiara MULÈ, Fabio VANOGLIO, Giovanni TAVEGGIA, Alberto LUISA a Simonetta SCALVINI, 2018. Home-based hand rehabilitation with a robotic glove in hemiplegic patients after stroke: a pilot feasibility study. </w:t>
      </w:r>
      <w:r w:rsidRPr="004C662E">
        <w:rPr>
          <w:rFonts w:ascii="Times New Roman" w:hAnsi="Times New Roman" w:cs="Times New Roman"/>
          <w:i/>
          <w:iCs/>
          <w:color w:val="212529"/>
          <w:sz w:val="24"/>
          <w:szCs w:val="24"/>
          <w:shd w:val="clear" w:color="auto" w:fill="FFFFFF"/>
        </w:rPr>
        <w:t>Topics in Stroke Rehabilitation</w:t>
      </w:r>
      <w:r w:rsidRPr="004C662E">
        <w:rPr>
          <w:rFonts w:ascii="Times New Roman" w:hAnsi="Times New Roman" w:cs="Times New Roman"/>
          <w:color w:val="212529"/>
          <w:sz w:val="24"/>
          <w:szCs w:val="24"/>
          <w:shd w:val="clear" w:color="auto" w:fill="FFFFFF"/>
        </w:rPr>
        <w:t> [online]. 2018-02-17, </w:t>
      </w:r>
      <w:r w:rsidRPr="004C662E">
        <w:rPr>
          <w:rFonts w:ascii="Times New Roman" w:hAnsi="Times New Roman" w:cs="Times New Roman"/>
          <w:b/>
          <w:bCs/>
          <w:color w:val="212529"/>
          <w:sz w:val="24"/>
          <w:szCs w:val="24"/>
          <w:shd w:val="clear" w:color="auto" w:fill="FFFFFF"/>
        </w:rPr>
        <w:t>25</w:t>
      </w:r>
      <w:r w:rsidRPr="004C662E">
        <w:rPr>
          <w:rFonts w:ascii="Times New Roman" w:hAnsi="Times New Roman" w:cs="Times New Roman"/>
          <w:color w:val="212529"/>
          <w:sz w:val="24"/>
          <w:szCs w:val="24"/>
          <w:shd w:val="clear" w:color="auto" w:fill="FFFFFF"/>
        </w:rPr>
        <w:t>(2), 114-119 [cit. 2023-05-01]. ISSN 1074-9357. Dostupné z: doi:10.1080/10749357.2017.1389021</w:t>
      </w:r>
    </w:p>
    <w:p w14:paraId="395AB0AF" w14:textId="77777777" w:rsidR="00D54C39" w:rsidRPr="004C662E" w:rsidRDefault="00D54C39" w:rsidP="00CF0E9E">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BEYAZ, Salih, 2020. A brief history of artificial intelligence and robotic surgery in orthopedics &amp; traumatology and future expectations. </w:t>
      </w:r>
      <w:r w:rsidRPr="004C662E">
        <w:rPr>
          <w:rFonts w:ascii="Times New Roman" w:hAnsi="Times New Roman" w:cs="Times New Roman"/>
          <w:i/>
          <w:iCs/>
          <w:color w:val="212529"/>
          <w:sz w:val="24"/>
          <w:szCs w:val="24"/>
          <w:shd w:val="clear" w:color="auto" w:fill="FFFFFF"/>
        </w:rPr>
        <w:t>Joint Diseases and Related Surgery</w:t>
      </w:r>
      <w:r w:rsidRPr="004C662E">
        <w:rPr>
          <w:rFonts w:ascii="Times New Roman" w:hAnsi="Times New Roman" w:cs="Times New Roman"/>
          <w:color w:val="212529"/>
          <w:sz w:val="24"/>
          <w:szCs w:val="24"/>
          <w:shd w:val="clear" w:color="auto" w:fill="FFFFFF"/>
        </w:rPr>
        <w:t> [online]. 2020-09-23, </w:t>
      </w:r>
      <w:r w:rsidRPr="004C662E">
        <w:rPr>
          <w:rFonts w:ascii="Times New Roman" w:hAnsi="Times New Roman" w:cs="Times New Roman"/>
          <w:b/>
          <w:bCs/>
          <w:color w:val="212529"/>
          <w:sz w:val="24"/>
          <w:szCs w:val="24"/>
          <w:shd w:val="clear" w:color="auto" w:fill="FFFFFF"/>
        </w:rPr>
        <w:t>31</w:t>
      </w:r>
      <w:r w:rsidRPr="004C662E">
        <w:rPr>
          <w:rFonts w:ascii="Times New Roman" w:hAnsi="Times New Roman" w:cs="Times New Roman"/>
          <w:color w:val="212529"/>
          <w:sz w:val="24"/>
          <w:szCs w:val="24"/>
          <w:shd w:val="clear" w:color="auto" w:fill="FFFFFF"/>
        </w:rPr>
        <w:t>(3), 653-655 [cit. 2023-10-10]. ISSN 2687-4784. Dostupné z: doi:10.5606/ehc.2020.75300</w:t>
      </w:r>
    </w:p>
    <w:p w14:paraId="673904AF" w14:textId="77777777" w:rsidR="00D54C39" w:rsidRPr="004C662E" w:rsidRDefault="00D54C39" w:rsidP="00CF0E9E">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BRESSI, Federica, Laura CRICENTI, Marco BRAVI, Fabiana PANNUNZIO, Francesca CORDELLA, Martina LAPRESA, Sandra MICCINILLI, Fabio SANTACATERINA, Loredana ZOLLO, Silvia STERZI, Benedetta CAMPAGNOLA, 2023. Treatment of the Paretic Hand with a Robotic Glove Combined with Physiotherapy in a Patient Suffering from Traumatic Tetraparesis: A Case Report. </w:t>
      </w:r>
      <w:r w:rsidRPr="004C662E">
        <w:rPr>
          <w:rFonts w:ascii="Times New Roman" w:hAnsi="Times New Roman" w:cs="Times New Roman"/>
          <w:i/>
          <w:iCs/>
          <w:color w:val="212529"/>
          <w:sz w:val="24"/>
          <w:szCs w:val="24"/>
          <w:shd w:val="clear" w:color="auto" w:fill="FFFFFF"/>
        </w:rPr>
        <w:t>Sensors</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23</w:t>
      </w:r>
      <w:r w:rsidRPr="004C662E">
        <w:rPr>
          <w:rFonts w:ascii="Times New Roman" w:hAnsi="Times New Roman" w:cs="Times New Roman"/>
          <w:color w:val="212529"/>
          <w:sz w:val="24"/>
          <w:szCs w:val="24"/>
          <w:shd w:val="clear" w:color="auto" w:fill="FFFFFF"/>
        </w:rPr>
        <w:t>(7) [cit. 2024-04-04]. ISSN 1424-8220. Dostupné z: doi:10.3390/s23073484</w:t>
      </w:r>
    </w:p>
    <w:p w14:paraId="1175A8FC" w14:textId="77777777" w:rsidR="00D54C39" w:rsidRPr="004C662E" w:rsidRDefault="00D54C39" w:rsidP="00CF0E9E">
      <w:pPr>
        <w:spacing w:line="360" w:lineRule="auto"/>
        <w:jc w:val="both"/>
        <w:rPr>
          <w:rFonts w:ascii="Times New Roman" w:hAnsi="Times New Roman" w:cs="Times New Roman"/>
          <w:color w:val="212529"/>
          <w:sz w:val="32"/>
          <w:szCs w:val="32"/>
          <w:shd w:val="clear" w:color="auto" w:fill="FFFFFF"/>
        </w:rPr>
      </w:pPr>
      <w:r w:rsidRPr="004C662E">
        <w:rPr>
          <w:rFonts w:ascii="Times New Roman" w:hAnsi="Times New Roman" w:cs="Times New Roman"/>
          <w:color w:val="212529"/>
          <w:sz w:val="24"/>
          <w:szCs w:val="24"/>
          <w:shd w:val="clear" w:color="auto" w:fill="FFFFFF"/>
        </w:rPr>
        <w:t>CORTÉS-PÉREZ, Irene, Noelia ZAGALAZ-ANULA, Desirée MONTORO-CÁRDENAS, Rafael LOMAS-VEGA, Esteban OBRERO-GAITÁN a María Catalina OSUNA-PÉREZ, 2021. Leap Motion Controller Video Game-Based Therapy for Upper Extremity Motor Recovery in Patients with Central Nervous System Diseases. A Systematic Review with Meta-Analysis. </w:t>
      </w:r>
      <w:r w:rsidRPr="004C662E">
        <w:rPr>
          <w:rFonts w:ascii="Times New Roman" w:hAnsi="Times New Roman" w:cs="Times New Roman"/>
          <w:i/>
          <w:iCs/>
          <w:color w:val="212529"/>
          <w:sz w:val="24"/>
          <w:szCs w:val="24"/>
          <w:shd w:val="clear" w:color="auto" w:fill="FFFFFF"/>
        </w:rPr>
        <w:t>Sensors</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21</w:t>
      </w:r>
      <w:r w:rsidRPr="004C662E">
        <w:rPr>
          <w:rFonts w:ascii="Times New Roman" w:hAnsi="Times New Roman" w:cs="Times New Roman"/>
          <w:color w:val="212529"/>
          <w:sz w:val="24"/>
          <w:szCs w:val="24"/>
          <w:shd w:val="clear" w:color="auto" w:fill="FFFFFF"/>
        </w:rPr>
        <w:t>(6) [cit. 2024-02-17]. ISSN 1424-8220. Dostupné z: doi:10.3390/s21062065</w:t>
      </w:r>
    </w:p>
    <w:p w14:paraId="69E0853D" w14:textId="77777777" w:rsidR="00D54C39" w:rsidRPr="004C662E" w:rsidRDefault="00D54C39" w:rsidP="00CF0E9E">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lastRenderedPageBreak/>
        <w:t>ČIHÁK, Radomír, GRIM, Miloš a Oldřich FEJFAR, ed. </w:t>
      </w:r>
      <w:r w:rsidRPr="004C662E">
        <w:rPr>
          <w:rFonts w:ascii="Times New Roman" w:hAnsi="Times New Roman" w:cs="Times New Roman"/>
          <w:i/>
          <w:iCs/>
          <w:color w:val="212529"/>
          <w:sz w:val="24"/>
          <w:szCs w:val="24"/>
          <w:shd w:val="clear" w:color="auto" w:fill="FFFFFF"/>
        </w:rPr>
        <w:t>Anatomie 1</w:t>
      </w:r>
      <w:r w:rsidRPr="004C662E">
        <w:rPr>
          <w:rFonts w:ascii="Times New Roman" w:hAnsi="Times New Roman" w:cs="Times New Roman"/>
          <w:color w:val="212529"/>
          <w:sz w:val="24"/>
          <w:szCs w:val="24"/>
          <w:shd w:val="clear" w:color="auto" w:fill="FFFFFF"/>
        </w:rPr>
        <w:t>. Třetí. Grada. ISBN 978-80-247-3817-8.</w:t>
      </w:r>
    </w:p>
    <w:p w14:paraId="6564701E" w14:textId="77777777" w:rsidR="00D54C39" w:rsidRPr="004C662E" w:rsidRDefault="00D54C39" w:rsidP="00CF0E9E">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DE CRIGNIS, Alexandra Charlotte, Salome-Thamar RUHNAU, Matthias HÖSL, Jérémy LEFINT, Tamara AMBERGER, Jürgen DRESSNANDT, Hans BRUNNER a Friedemann MÜLLER, 2023. Robotic arm training in neurorehabilitation enhanced by augmented reality – a usability and feasibility study. </w:t>
      </w:r>
      <w:r w:rsidRPr="004C662E">
        <w:rPr>
          <w:rFonts w:ascii="Times New Roman" w:hAnsi="Times New Roman" w:cs="Times New Roman"/>
          <w:i/>
          <w:iCs/>
          <w:color w:val="212529"/>
          <w:sz w:val="24"/>
          <w:szCs w:val="24"/>
          <w:shd w:val="clear" w:color="auto" w:fill="FFFFFF"/>
        </w:rPr>
        <w:t>Journal of NeuroEngineering and Rehabilitation</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20</w:t>
      </w:r>
      <w:r w:rsidRPr="004C662E">
        <w:rPr>
          <w:rFonts w:ascii="Times New Roman" w:hAnsi="Times New Roman" w:cs="Times New Roman"/>
          <w:color w:val="212529"/>
          <w:sz w:val="24"/>
          <w:szCs w:val="24"/>
          <w:shd w:val="clear" w:color="auto" w:fill="FFFFFF"/>
        </w:rPr>
        <w:t>(1) [cit. 2023-08-23]. ISSN 1743-0003. Dostupné z: doi:10.1186/s12984-023-01225-5</w:t>
      </w:r>
    </w:p>
    <w:p w14:paraId="592E0B82" w14:textId="16DB4F5B" w:rsidR="00D54C39" w:rsidRPr="004C662E" w:rsidRDefault="00D54C39" w:rsidP="00CF0E9E">
      <w:pPr>
        <w:spacing w:line="360" w:lineRule="auto"/>
        <w:jc w:val="both"/>
        <w:rPr>
          <w:rFonts w:ascii="Times New Roman" w:hAnsi="Times New Roman" w:cs="Times New Roman"/>
          <w:sz w:val="24"/>
          <w:szCs w:val="24"/>
        </w:rPr>
      </w:pPr>
      <w:r w:rsidRPr="004C662E">
        <w:rPr>
          <w:rFonts w:ascii="Times New Roman" w:hAnsi="Times New Roman" w:cs="Times New Roman"/>
          <w:i/>
          <w:iCs/>
          <w:color w:val="212529"/>
          <w:sz w:val="24"/>
          <w:szCs w:val="24"/>
          <w:shd w:val="clear" w:color="auto" w:fill="FFFFFF"/>
        </w:rPr>
        <w:t>Ectron</w:t>
      </w:r>
      <w:r w:rsidRPr="004C662E">
        <w:rPr>
          <w:rFonts w:ascii="Times New Roman" w:hAnsi="Times New Roman" w:cs="Times New Roman"/>
          <w:color w:val="212529"/>
          <w:sz w:val="24"/>
          <w:szCs w:val="24"/>
          <w:shd w:val="clear" w:color="auto" w:fill="FFFFFF"/>
        </w:rPr>
        <w:t> [online]. [cit. 2023-11-15]. Dostupné z: https://www.ectron.co.uk/</w:t>
      </w:r>
      <w:r w:rsidR="00445869" w:rsidRPr="004C662E">
        <w:rPr>
          <w:rFonts w:ascii="Times New Roman" w:hAnsi="Times New Roman" w:cs="Times New Roman"/>
          <w:color w:val="212529"/>
          <w:sz w:val="24"/>
          <w:szCs w:val="24"/>
          <w:shd w:val="clear" w:color="auto" w:fill="FFFFFF"/>
        </w:rPr>
        <w:t>pablo</w:t>
      </w:r>
      <w:r w:rsidRPr="004C662E">
        <w:rPr>
          <w:rFonts w:ascii="Times New Roman" w:hAnsi="Times New Roman" w:cs="Times New Roman"/>
          <w:color w:val="212529"/>
          <w:sz w:val="24"/>
          <w:szCs w:val="24"/>
          <w:shd w:val="clear" w:color="auto" w:fill="FFFFFF"/>
        </w:rPr>
        <w:t>-</w:t>
      </w:r>
      <w:r w:rsidR="00445869" w:rsidRPr="004C662E">
        <w:rPr>
          <w:rFonts w:ascii="Times New Roman" w:hAnsi="Times New Roman" w:cs="Times New Roman"/>
          <w:color w:val="212529"/>
          <w:sz w:val="24"/>
          <w:szCs w:val="24"/>
          <w:shd w:val="clear" w:color="auto" w:fill="FFFFFF"/>
        </w:rPr>
        <w:t>hand</w:t>
      </w:r>
      <w:r w:rsidRPr="004C662E">
        <w:rPr>
          <w:rFonts w:ascii="Times New Roman" w:hAnsi="Times New Roman" w:cs="Times New Roman"/>
          <w:color w:val="212529"/>
          <w:sz w:val="24"/>
          <w:szCs w:val="24"/>
          <w:shd w:val="clear" w:color="auto" w:fill="FFFFFF"/>
        </w:rPr>
        <w:t>-</w:t>
      </w:r>
      <w:r w:rsidR="00445869" w:rsidRPr="004C662E">
        <w:rPr>
          <w:rFonts w:ascii="Times New Roman" w:hAnsi="Times New Roman" w:cs="Times New Roman"/>
          <w:color w:val="212529"/>
          <w:sz w:val="24"/>
          <w:szCs w:val="24"/>
          <w:shd w:val="clear" w:color="auto" w:fill="FFFFFF"/>
        </w:rPr>
        <w:t>arm</w:t>
      </w:r>
      <w:r w:rsidRPr="004C662E">
        <w:rPr>
          <w:rFonts w:ascii="Times New Roman" w:hAnsi="Times New Roman" w:cs="Times New Roman"/>
          <w:color w:val="212529"/>
          <w:sz w:val="24"/>
          <w:szCs w:val="24"/>
          <w:shd w:val="clear" w:color="auto" w:fill="FFFFFF"/>
        </w:rPr>
        <w:t>-therapy1</w:t>
      </w:r>
    </w:p>
    <w:p w14:paraId="567C678C" w14:textId="77777777" w:rsidR="00D54C39" w:rsidRPr="004C662E" w:rsidRDefault="00D54C39" w:rsidP="00CF0E9E">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EVERARD, Gauthier, Louise DECLERCK, Christine DETREMBLEUR, Sophie LEONARD, Glenn BOWER, Stéphanie DEHEM a Thierry LEJEUNE, 2022. New technologies promoting active upper limb rehabilitation after stroke: an overview and network meta-analysis. </w:t>
      </w:r>
      <w:r w:rsidRPr="004C662E">
        <w:rPr>
          <w:rFonts w:ascii="Times New Roman" w:hAnsi="Times New Roman" w:cs="Times New Roman"/>
          <w:i/>
          <w:iCs/>
          <w:color w:val="212529"/>
          <w:sz w:val="24"/>
          <w:szCs w:val="24"/>
          <w:shd w:val="clear" w:color="auto" w:fill="FFFFFF"/>
        </w:rPr>
        <w:t>European Journal of Physical and Rehabilitation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58</w:t>
      </w:r>
      <w:r w:rsidRPr="004C662E">
        <w:rPr>
          <w:rFonts w:ascii="Times New Roman" w:hAnsi="Times New Roman" w:cs="Times New Roman"/>
          <w:color w:val="212529"/>
          <w:sz w:val="24"/>
          <w:szCs w:val="24"/>
          <w:shd w:val="clear" w:color="auto" w:fill="FFFFFF"/>
        </w:rPr>
        <w:t>(4), 530-548 [cit. 2023-08-23]. ISSN 1973-9087. Dostupné z: doi:10.23736/S1973-9087.22.07404-4</w:t>
      </w:r>
    </w:p>
    <w:p w14:paraId="7D9D4038" w14:textId="77777777" w:rsidR="00D54C39" w:rsidRPr="004C662E" w:rsidRDefault="00D54C39" w:rsidP="00CF0E9E">
      <w:pPr>
        <w:spacing w:line="360" w:lineRule="auto"/>
        <w:jc w:val="both"/>
        <w:rPr>
          <w:rFonts w:ascii="Times New Roman" w:hAnsi="Times New Roman" w:cs="Times New Roman"/>
          <w:sz w:val="24"/>
          <w:szCs w:val="24"/>
          <w:highlight w:val="yellow"/>
        </w:rPr>
      </w:pPr>
      <w:r w:rsidRPr="004C662E">
        <w:rPr>
          <w:rFonts w:ascii="Times New Roman" w:hAnsi="Times New Roman" w:cs="Times New Roman"/>
          <w:color w:val="212529"/>
          <w:sz w:val="24"/>
          <w:szCs w:val="24"/>
          <w:shd w:val="clear" w:color="auto" w:fill="FFFFFF"/>
        </w:rPr>
        <w:t>GALLI, Manuela, Veronica CIMOLIN, Maria Francesca De PANDIS, Domenica Le PERA, Ivan SOVA, Giorgio ALBERTINI, Fabrizio STOCCHI a Marco FRANCESCHINI, 2016. Robot-assisted gait training versus treadmill training in patients with Parkinson</w:t>
      </w:r>
      <w:r w:rsidRPr="004C662E">
        <w:rPr>
          <w:rFonts w:ascii="Tahoma" w:hAnsi="Tahoma" w:cs="Tahoma"/>
          <w:color w:val="212529"/>
          <w:sz w:val="24"/>
          <w:szCs w:val="24"/>
          <w:shd w:val="clear" w:color="auto" w:fill="FFFFFF"/>
        </w:rPr>
        <w:t>o</w:t>
      </w:r>
      <w:r w:rsidRPr="004C662E">
        <w:rPr>
          <w:rFonts w:ascii="Times New Roman" w:hAnsi="Times New Roman" w:cs="Times New Roman"/>
          <w:color w:val="212529"/>
          <w:sz w:val="24"/>
          <w:szCs w:val="24"/>
          <w:shd w:val="clear" w:color="auto" w:fill="FFFFFF"/>
        </w:rPr>
        <w:t>s disease: a kinematic evaluation with gait profile score. </w:t>
      </w:r>
      <w:r w:rsidRPr="004C662E">
        <w:rPr>
          <w:rFonts w:ascii="Times New Roman" w:hAnsi="Times New Roman" w:cs="Times New Roman"/>
          <w:i/>
          <w:iCs/>
          <w:color w:val="212529"/>
          <w:sz w:val="24"/>
          <w:szCs w:val="24"/>
          <w:shd w:val="clear" w:color="auto" w:fill="FFFFFF"/>
        </w:rPr>
        <w:t>Functional Neurology</w:t>
      </w:r>
      <w:r w:rsidRPr="004C662E">
        <w:rPr>
          <w:rFonts w:ascii="Times New Roman" w:hAnsi="Times New Roman" w:cs="Times New Roman"/>
          <w:color w:val="212529"/>
          <w:sz w:val="24"/>
          <w:szCs w:val="24"/>
          <w:shd w:val="clear" w:color="auto" w:fill="FFFFFF"/>
        </w:rPr>
        <w:t> [online]. 163-170 [cit. 2024-02-20]. ISSN 0393-5264. Dostupné z: doi:10.11138/FNeur/2016.31.3.163</w:t>
      </w:r>
    </w:p>
    <w:p w14:paraId="14B5A6CC" w14:textId="77777777" w:rsidR="00D54C39" w:rsidRPr="004C662E" w:rsidRDefault="00D54C39" w:rsidP="00CF0E9E">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GANDOLFI, Marialuisa, Nicola VALÈ, Eleonora Kirilova DIMITROVA, Stefano MAZZOLENI, Elena BATTINI, Maria Donata BENEDETTI, Alberto GAJOFATTO, Francesc FERRATO, Matteo CASTELLI, Maruo CAMIN, Mirko FILPPETTI, Carola DE PAOLI, Elena CHEMELLO, Alessandro PICELLI, Jessica CORRADI, Andreas WALDNER, Leopold SALTUARI, Nicola SMANIA, 2018. Effects of High-intensity Robot-assisted Hand Training on Upper Limb Recovery and Muscle Activity in Individuals With Multiple Sclerosis: A Randomized, Controlled, Single-Blinded Trial. </w:t>
      </w:r>
      <w:r w:rsidRPr="004C662E">
        <w:rPr>
          <w:rFonts w:ascii="Times New Roman" w:hAnsi="Times New Roman" w:cs="Times New Roman"/>
          <w:i/>
          <w:iCs/>
          <w:color w:val="212529"/>
          <w:sz w:val="24"/>
          <w:szCs w:val="24"/>
          <w:shd w:val="clear" w:color="auto" w:fill="FFFFFF"/>
        </w:rPr>
        <w:t>Frontiers in Neurology</w:t>
      </w:r>
      <w:r w:rsidRPr="004C662E">
        <w:rPr>
          <w:rFonts w:ascii="Times New Roman" w:hAnsi="Times New Roman" w:cs="Times New Roman"/>
          <w:color w:val="212529"/>
          <w:sz w:val="24"/>
          <w:szCs w:val="24"/>
          <w:shd w:val="clear" w:color="auto" w:fill="FFFFFF"/>
        </w:rPr>
        <w:t> [online]. 2018-10-24, </w:t>
      </w:r>
      <w:r w:rsidRPr="004C662E">
        <w:rPr>
          <w:rFonts w:ascii="Times New Roman" w:hAnsi="Times New Roman" w:cs="Times New Roman"/>
          <w:b/>
          <w:bCs/>
          <w:color w:val="212529"/>
          <w:sz w:val="24"/>
          <w:szCs w:val="24"/>
          <w:shd w:val="clear" w:color="auto" w:fill="FFFFFF"/>
        </w:rPr>
        <w:t>9</w:t>
      </w:r>
      <w:r w:rsidRPr="004C662E">
        <w:rPr>
          <w:rFonts w:ascii="Times New Roman" w:hAnsi="Times New Roman" w:cs="Times New Roman"/>
          <w:color w:val="212529"/>
          <w:sz w:val="24"/>
          <w:szCs w:val="24"/>
          <w:shd w:val="clear" w:color="auto" w:fill="FFFFFF"/>
        </w:rPr>
        <w:t>(905) [cit. 2024-02-25]. ISSN 1664-2295. Dostupné z: doi:10.3389/fneur.2018.00905</w:t>
      </w:r>
    </w:p>
    <w:p w14:paraId="4B7DD54B" w14:textId="77777777" w:rsidR="009C7186" w:rsidRDefault="009C7186" w:rsidP="00CF0E9E">
      <w:pPr>
        <w:shd w:val="clear" w:color="auto" w:fill="FFFFFF"/>
        <w:spacing w:after="0" w:line="360" w:lineRule="auto"/>
        <w:jc w:val="both"/>
        <w:rPr>
          <w:rFonts w:ascii="Times New Roman" w:eastAsia="Times New Roman" w:hAnsi="Times New Roman" w:cs="Times New Roman"/>
          <w:color w:val="212529"/>
          <w:kern w:val="0"/>
          <w:sz w:val="24"/>
          <w:szCs w:val="24"/>
          <w:lang w:eastAsia="cs-CZ"/>
          <w14:ligatures w14:val="none"/>
        </w:rPr>
      </w:pPr>
    </w:p>
    <w:p w14:paraId="1CDD5A74" w14:textId="77777777" w:rsidR="009C7186" w:rsidRDefault="009C7186" w:rsidP="00CF0E9E">
      <w:pPr>
        <w:shd w:val="clear" w:color="auto" w:fill="FFFFFF"/>
        <w:spacing w:after="0" w:line="360" w:lineRule="auto"/>
        <w:jc w:val="both"/>
        <w:rPr>
          <w:rFonts w:ascii="Times New Roman" w:eastAsia="Times New Roman" w:hAnsi="Times New Roman" w:cs="Times New Roman"/>
          <w:color w:val="212529"/>
          <w:kern w:val="0"/>
          <w:sz w:val="24"/>
          <w:szCs w:val="24"/>
          <w:lang w:eastAsia="cs-CZ"/>
          <w14:ligatures w14:val="none"/>
        </w:rPr>
      </w:pPr>
    </w:p>
    <w:p w14:paraId="4879F32A" w14:textId="77777777" w:rsidR="00E4268B" w:rsidRDefault="00D54C39" w:rsidP="00E4268B">
      <w:pPr>
        <w:shd w:val="clear" w:color="auto" w:fill="FFFFFF"/>
        <w:spacing w:before="240" w:after="0" w:line="360" w:lineRule="auto"/>
        <w:jc w:val="both"/>
        <w:rPr>
          <w:rFonts w:ascii="Times New Roman" w:eastAsia="Times New Roman" w:hAnsi="Times New Roman" w:cs="Times New Roman"/>
          <w:color w:val="212529"/>
          <w:kern w:val="0"/>
          <w:sz w:val="24"/>
          <w:szCs w:val="24"/>
          <w:lang w:eastAsia="cs-CZ"/>
          <w14:ligatures w14:val="none"/>
        </w:rPr>
      </w:pPr>
      <w:r w:rsidRPr="004C662E">
        <w:rPr>
          <w:rFonts w:ascii="Times New Roman" w:eastAsia="Times New Roman" w:hAnsi="Times New Roman" w:cs="Times New Roman"/>
          <w:color w:val="212529"/>
          <w:kern w:val="0"/>
          <w:sz w:val="24"/>
          <w:szCs w:val="24"/>
          <w:lang w:eastAsia="cs-CZ"/>
          <w14:ligatures w14:val="none"/>
        </w:rPr>
        <w:lastRenderedPageBreak/>
        <w:t>GERMANOTTA, Marco, Laura CORTELLINI, Sabina INSALACO a Irene APRILE, 2023. Effects of Upper Limb Robot-Assisted Rehabilitation Compared with Conventional Therapy in Patients with Stroke: Preliminary Results on a Daily Task Assessed Using Motion Analysis. </w:t>
      </w:r>
      <w:r w:rsidRPr="004C662E">
        <w:rPr>
          <w:rFonts w:ascii="Times New Roman" w:eastAsia="Times New Roman" w:hAnsi="Times New Roman" w:cs="Times New Roman"/>
          <w:i/>
          <w:iCs/>
          <w:color w:val="212529"/>
          <w:kern w:val="0"/>
          <w:sz w:val="24"/>
          <w:szCs w:val="24"/>
          <w:lang w:eastAsia="cs-CZ"/>
          <w14:ligatures w14:val="none"/>
        </w:rPr>
        <w:t>Sensors</w:t>
      </w:r>
      <w:r w:rsidRPr="004C662E">
        <w:rPr>
          <w:rFonts w:ascii="Times New Roman" w:eastAsia="Times New Roman" w:hAnsi="Times New Roman" w:cs="Times New Roman"/>
          <w:color w:val="212529"/>
          <w:kern w:val="0"/>
          <w:sz w:val="24"/>
          <w:szCs w:val="24"/>
          <w:lang w:eastAsia="cs-CZ"/>
          <w14:ligatures w14:val="none"/>
        </w:rPr>
        <w:t> [online]. </w:t>
      </w:r>
      <w:r w:rsidRPr="004C662E">
        <w:rPr>
          <w:rFonts w:ascii="Times New Roman" w:eastAsia="Times New Roman" w:hAnsi="Times New Roman" w:cs="Times New Roman"/>
          <w:b/>
          <w:bCs/>
          <w:color w:val="212529"/>
          <w:kern w:val="0"/>
          <w:sz w:val="24"/>
          <w:szCs w:val="24"/>
          <w:lang w:eastAsia="cs-CZ"/>
          <w14:ligatures w14:val="none"/>
        </w:rPr>
        <w:t>23</w:t>
      </w:r>
      <w:r w:rsidRPr="004C662E">
        <w:rPr>
          <w:rFonts w:ascii="Times New Roman" w:eastAsia="Times New Roman" w:hAnsi="Times New Roman" w:cs="Times New Roman"/>
          <w:color w:val="212529"/>
          <w:kern w:val="0"/>
          <w:sz w:val="24"/>
          <w:szCs w:val="24"/>
          <w:lang w:eastAsia="cs-CZ"/>
          <w14:ligatures w14:val="none"/>
        </w:rPr>
        <w:t>(6) [cit. 2023-04-25]. ISSN 1424-8220. Dostupné z: doi:10.3390/s23063089</w:t>
      </w:r>
    </w:p>
    <w:p w14:paraId="3B22D688" w14:textId="58D397F8" w:rsidR="004916EE" w:rsidRPr="00E4268B" w:rsidRDefault="00D725D4" w:rsidP="00E4268B">
      <w:pPr>
        <w:shd w:val="clear" w:color="auto" w:fill="FFFFFF"/>
        <w:spacing w:before="240" w:after="0" w:line="360" w:lineRule="auto"/>
        <w:jc w:val="both"/>
        <w:rPr>
          <w:rFonts w:ascii="Times New Roman" w:hAnsi="Times New Roman" w:cs="Times New Roman"/>
          <w:i/>
          <w:iCs/>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Gloreha</w:t>
      </w:r>
      <w:r w:rsidRPr="004C662E">
        <w:rPr>
          <w:rFonts w:ascii="Times New Roman" w:hAnsi="Times New Roman" w:cs="Times New Roman"/>
          <w:color w:val="212529"/>
          <w:sz w:val="24"/>
          <w:szCs w:val="24"/>
          <w:shd w:val="clear" w:color="auto" w:fill="FFFFFF"/>
        </w:rPr>
        <w:t> [online], 2023. [cit. 2024-04-07]. Dostupné z: https://www.gloreha.com/clinical-indications-and-benefits/</w:t>
      </w:r>
    </w:p>
    <w:p w14:paraId="63F18C12" w14:textId="538547DD" w:rsidR="00D725D4" w:rsidRDefault="00C03B37" w:rsidP="00E4268B">
      <w:pPr>
        <w:shd w:val="clear" w:color="auto" w:fill="FFFFFF"/>
        <w:spacing w:before="240" w:after="0" w:line="360" w:lineRule="auto"/>
        <w:jc w:val="both"/>
        <w:rPr>
          <w:rFonts w:ascii="Times New Roman" w:eastAsia="Times New Roman" w:hAnsi="Times New Roman" w:cs="Times New Roman"/>
          <w:color w:val="212529"/>
          <w:kern w:val="0"/>
          <w:sz w:val="24"/>
          <w:szCs w:val="24"/>
          <w:lang w:eastAsia="cs-CZ"/>
          <w14:ligatures w14:val="none"/>
        </w:rPr>
      </w:pPr>
      <w:r w:rsidRPr="004C662E">
        <w:rPr>
          <w:rFonts w:ascii="Times New Roman" w:hAnsi="Times New Roman" w:cs="Times New Roman"/>
          <w:i/>
          <w:iCs/>
          <w:color w:val="212529"/>
          <w:sz w:val="24"/>
          <w:szCs w:val="24"/>
          <w:shd w:val="clear" w:color="auto" w:fill="FFFFFF"/>
        </w:rPr>
        <w:t>Gloreha</w:t>
      </w:r>
      <w:r w:rsidRPr="004C662E">
        <w:rPr>
          <w:rFonts w:ascii="Times New Roman" w:hAnsi="Times New Roman" w:cs="Times New Roman"/>
          <w:color w:val="212529"/>
          <w:sz w:val="24"/>
          <w:szCs w:val="24"/>
          <w:shd w:val="clear" w:color="auto" w:fill="FFFFFF"/>
        </w:rPr>
        <w:t> [online], 2023. [cit. 2024-04-07]. Dostupné z: https://www.gloreha.com/clinical-indications-and-benefits/</w:t>
      </w:r>
    </w:p>
    <w:p w14:paraId="14C2DE08" w14:textId="79D5E36A" w:rsidR="00502594" w:rsidRPr="006E5E72" w:rsidRDefault="00D54C39" w:rsidP="00C9448A">
      <w:pPr>
        <w:shd w:val="clear" w:color="auto" w:fill="FFFFFF"/>
        <w:spacing w:before="240" w:after="0" w:line="276"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Gloreha</w:t>
      </w:r>
      <w:r w:rsidRPr="004C662E">
        <w:rPr>
          <w:rFonts w:ascii="Times New Roman" w:hAnsi="Times New Roman" w:cs="Times New Roman"/>
          <w:color w:val="212529"/>
          <w:sz w:val="24"/>
          <w:szCs w:val="24"/>
          <w:shd w:val="clear" w:color="auto" w:fill="FFFFFF"/>
        </w:rPr>
        <w:t> [online], 2023. [cit. 2024-04-07]. Dostupné z: https://www.gloreha.com/gloreha-aria/</w:t>
      </w:r>
    </w:p>
    <w:p w14:paraId="49A62B03" w14:textId="77777777" w:rsidR="00E4268B" w:rsidRDefault="00D54C39" w:rsidP="00C9448A">
      <w:pPr>
        <w:spacing w:before="240" w:line="276"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HO, Jocelyn Sze-wing, Koko Shaau-yiu KO, Sheung Wai LAW a Gene Chi-wai MAN, 2023. The effectiveness of robotic-assisted upper limb rehabilitation to improve upper limb function in patients with cervical spinal cord injuries: a systematic literature review. </w:t>
      </w:r>
      <w:r w:rsidRPr="004C662E">
        <w:rPr>
          <w:rFonts w:ascii="Times New Roman" w:hAnsi="Times New Roman" w:cs="Times New Roman"/>
          <w:i/>
          <w:iCs/>
          <w:color w:val="212529"/>
          <w:sz w:val="24"/>
          <w:szCs w:val="24"/>
          <w:shd w:val="clear" w:color="auto" w:fill="FFFFFF"/>
        </w:rPr>
        <w:t>Frontiers in Neurology</w:t>
      </w:r>
      <w:r w:rsidRPr="004C662E">
        <w:rPr>
          <w:rFonts w:ascii="Times New Roman" w:hAnsi="Times New Roman" w:cs="Times New Roman"/>
          <w:color w:val="212529"/>
          <w:sz w:val="24"/>
          <w:szCs w:val="24"/>
          <w:shd w:val="clear" w:color="auto" w:fill="FFFFFF"/>
        </w:rPr>
        <w:t> [online]. 2023-8-9, </w:t>
      </w:r>
      <w:r w:rsidRPr="004C662E">
        <w:rPr>
          <w:rFonts w:ascii="Times New Roman" w:hAnsi="Times New Roman" w:cs="Times New Roman"/>
          <w:b/>
          <w:bCs/>
          <w:color w:val="212529"/>
          <w:sz w:val="24"/>
          <w:szCs w:val="24"/>
          <w:shd w:val="clear" w:color="auto" w:fill="FFFFFF"/>
        </w:rPr>
        <w:t>14</w:t>
      </w:r>
      <w:r w:rsidRPr="004C662E">
        <w:rPr>
          <w:rFonts w:ascii="Times New Roman" w:hAnsi="Times New Roman" w:cs="Times New Roman"/>
          <w:color w:val="212529"/>
          <w:sz w:val="24"/>
          <w:szCs w:val="24"/>
          <w:shd w:val="clear" w:color="auto" w:fill="FFFFFF"/>
        </w:rPr>
        <w:t> [cit. 2024-02-27]. ISSN 1664-2295. Dostupné z: doi:10.3389/fneur.2023.1126755</w:t>
      </w:r>
    </w:p>
    <w:p w14:paraId="08D2A176" w14:textId="7316B838" w:rsidR="00D54C39" w:rsidRPr="00E4268B" w:rsidRDefault="00D54C39" w:rsidP="00C9448A">
      <w:pPr>
        <w:spacing w:before="240" w:line="276"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CHEN, Mei a Michel DECARY, 2020. Artificial intelligence in healthcare: An essential guide for health leaders. </w:t>
      </w:r>
      <w:r w:rsidRPr="004C662E">
        <w:rPr>
          <w:rFonts w:ascii="Times New Roman" w:hAnsi="Times New Roman" w:cs="Times New Roman"/>
          <w:i/>
          <w:iCs/>
          <w:color w:val="212529"/>
          <w:sz w:val="24"/>
          <w:szCs w:val="24"/>
          <w:shd w:val="clear" w:color="auto" w:fill="FFFFFF"/>
        </w:rPr>
        <w:t>Healthcare Management Forum</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33</w:t>
      </w:r>
      <w:r w:rsidRPr="004C662E">
        <w:rPr>
          <w:rFonts w:ascii="Times New Roman" w:hAnsi="Times New Roman" w:cs="Times New Roman"/>
          <w:color w:val="212529"/>
          <w:sz w:val="24"/>
          <w:szCs w:val="24"/>
          <w:shd w:val="clear" w:color="auto" w:fill="FFFFFF"/>
        </w:rPr>
        <w:t>(1), 10-18 [cit. 2024-03-19]. ISSN 0840-4704. Dostupné z: doi:10.1177/0840470419873123</w:t>
      </w:r>
    </w:p>
    <w:p w14:paraId="1388E4BE" w14:textId="77777777" w:rsidR="00D54C39" w:rsidRPr="004C662E" w:rsidRDefault="00D54C39" w:rsidP="00C9448A">
      <w:pPr>
        <w:shd w:val="clear" w:color="auto" w:fill="FFFFFF"/>
        <w:spacing w:before="240" w:after="0" w:line="360" w:lineRule="auto"/>
        <w:jc w:val="both"/>
        <w:rPr>
          <w:rFonts w:ascii="Times New Roman" w:eastAsia="Times New Roman" w:hAnsi="Times New Roman" w:cs="Times New Roman"/>
          <w:color w:val="212529"/>
          <w:kern w:val="0"/>
          <w:sz w:val="24"/>
          <w:szCs w:val="24"/>
          <w:lang w:eastAsia="cs-CZ"/>
          <w14:ligatures w14:val="none"/>
        </w:rPr>
      </w:pPr>
      <w:r w:rsidRPr="004C662E">
        <w:rPr>
          <w:rFonts w:ascii="Times New Roman" w:eastAsia="Times New Roman" w:hAnsi="Times New Roman" w:cs="Times New Roman"/>
          <w:color w:val="212529"/>
          <w:kern w:val="0"/>
          <w:sz w:val="24"/>
          <w:szCs w:val="24"/>
          <w:lang w:eastAsia="cs-CZ"/>
          <w14:ligatures w14:val="none"/>
        </w:rPr>
        <w:t>JAKOB, Iris, Alexander KOLLREIDER, Marco GERMANOTTA, Filippo BENETTI, Arianna CRUCIANI, Luca PADUA a Irene APRILE, 2018. Robotic and Sensor Technology for Upper Limb Rehabilitation. </w:t>
      </w:r>
      <w:r w:rsidRPr="004C662E">
        <w:rPr>
          <w:rFonts w:ascii="Times New Roman" w:eastAsia="Times New Roman" w:hAnsi="Times New Roman" w:cs="Times New Roman"/>
          <w:i/>
          <w:iCs/>
          <w:color w:val="212529"/>
          <w:kern w:val="0"/>
          <w:sz w:val="24"/>
          <w:szCs w:val="24"/>
          <w:lang w:eastAsia="cs-CZ"/>
          <w14:ligatures w14:val="none"/>
        </w:rPr>
        <w:t>PM&amp;R</w:t>
      </w:r>
      <w:r w:rsidRPr="004C662E">
        <w:rPr>
          <w:rFonts w:ascii="Times New Roman" w:eastAsia="Times New Roman" w:hAnsi="Times New Roman" w:cs="Times New Roman"/>
          <w:color w:val="212529"/>
          <w:kern w:val="0"/>
          <w:sz w:val="24"/>
          <w:szCs w:val="24"/>
          <w:lang w:eastAsia="cs-CZ"/>
          <w14:ligatures w14:val="none"/>
        </w:rPr>
        <w:t> [online]. </w:t>
      </w:r>
      <w:r w:rsidRPr="004C662E">
        <w:rPr>
          <w:rFonts w:ascii="Times New Roman" w:eastAsia="Times New Roman" w:hAnsi="Times New Roman" w:cs="Times New Roman"/>
          <w:b/>
          <w:bCs/>
          <w:color w:val="212529"/>
          <w:kern w:val="0"/>
          <w:sz w:val="24"/>
          <w:szCs w:val="24"/>
          <w:lang w:eastAsia="cs-CZ"/>
          <w14:ligatures w14:val="none"/>
        </w:rPr>
        <w:t>10</w:t>
      </w:r>
      <w:r w:rsidRPr="004C662E">
        <w:rPr>
          <w:rFonts w:ascii="Times New Roman" w:eastAsia="Times New Roman" w:hAnsi="Times New Roman" w:cs="Times New Roman"/>
          <w:color w:val="212529"/>
          <w:kern w:val="0"/>
          <w:sz w:val="24"/>
          <w:szCs w:val="24"/>
          <w:lang w:eastAsia="cs-CZ"/>
          <w14:ligatures w14:val="none"/>
        </w:rPr>
        <w:t>(9S2), 189-197 [cit. 2023-05-01]. ISSN 1934-1482. Dostupné z: doi:10.1016/j.pmrj.2018.07.011</w:t>
      </w:r>
    </w:p>
    <w:p w14:paraId="05BBFB55" w14:textId="5AB34DB9" w:rsidR="00D54C39" w:rsidRPr="004C662E" w:rsidRDefault="00D54C39" w:rsidP="00C9448A">
      <w:pPr>
        <w:spacing w:before="240"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JIANG, Fei, Yong JIANG, Hui ZHI, Yi DONG, Hao LI, Sufeng MA, Yilong WANG, Qiang DONG, Haipeng SHEN, Yonqjun WANG, 2017. Artificial intelligence in healthcare: past, present and future. </w:t>
      </w:r>
      <w:r w:rsidRPr="004C662E">
        <w:rPr>
          <w:rFonts w:ascii="Times New Roman" w:hAnsi="Times New Roman" w:cs="Times New Roman"/>
          <w:i/>
          <w:iCs/>
          <w:color w:val="212529"/>
          <w:sz w:val="24"/>
          <w:szCs w:val="24"/>
          <w:shd w:val="clear" w:color="auto" w:fill="FFFFFF"/>
        </w:rPr>
        <w:t>Stroke and Vascular Neurology</w:t>
      </w:r>
      <w:r w:rsidRPr="004C662E">
        <w:rPr>
          <w:rFonts w:ascii="Times New Roman" w:hAnsi="Times New Roman" w:cs="Times New Roman"/>
          <w:color w:val="212529"/>
          <w:sz w:val="24"/>
          <w:szCs w:val="24"/>
          <w:shd w:val="clear" w:color="auto" w:fill="FFFFFF"/>
        </w:rPr>
        <w:t> [online]. 2017-12-20, </w:t>
      </w:r>
      <w:r w:rsidRPr="004C662E">
        <w:rPr>
          <w:rFonts w:ascii="Times New Roman" w:hAnsi="Times New Roman" w:cs="Times New Roman"/>
          <w:b/>
          <w:bCs/>
          <w:color w:val="212529"/>
          <w:sz w:val="24"/>
          <w:szCs w:val="24"/>
          <w:shd w:val="clear" w:color="auto" w:fill="FFFFFF"/>
        </w:rPr>
        <w:t>2</w:t>
      </w:r>
      <w:r w:rsidRPr="004C662E">
        <w:rPr>
          <w:rFonts w:ascii="Times New Roman" w:hAnsi="Times New Roman" w:cs="Times New Roman"/>
          <w:color w:val="212529"/>
          <w:sz w:val="24"/>
          <w:szCs w:val="24"/>
          <w:shd w:val="clear" w:color="auto" w:fill="FFFFFF"/>
        </w:rPr>
        <w:t>(4), 230-243 [cit. 2023-10-10]. ISSN 2059-8688. Dostupné z: doi:10.1136/svn-2017-000101</w:t>
      </w:r>
    </w:p>
    <w:p w14:paraId="4954E6EB" w14:textId="203DEC80" w:rsidR="00D54C39" w:rsidRPr="004C662E" w:rsidRDefault="00D54C39" w:rsidP="00C9448A">
      <w:pPr>
        <w:shd w:val="clear" w:color="auto" w:fill="FFFFFF"/>
        <w:spacing w:before="240" w:after="0" w:line="360" w:lineRule="auto"/>
        <w:jc w:val="both"/>
        <w:rPr>
          <w:rFonts w:ascii="Times New Roman" w:eastAsia="Times New Roman" w:hAnsi="Times New Roman" w:cs="Times New Roman"/>
          <w:color w:val="212529"/>
          <w:kern w:val="0"/>
          <w:sz w:val="24"/>
          <w:szCs w:val="24"/>
          <w:lang w:eastAsia="cs-CZ"/>
          <w14:ligatures w14:val="none"/>
        </w:rPr>
      </w:pPr>
      <w:r w:rsidRPr="004C662E">
        <w:rPr>
          <w:rFonts w:ascii="Times New Roman" w:eastAsia="Times New Roman" w:hAnsi="Times New Roman" w:cs="Times New Roman"/>
          <w:color w:val="212529"/>
          <w:kern w:val="0"/>
          <w:sz w:val="24"/>
          <w:szCs w:val="24"/>
          <w:lang w:eastAsia="cs-CZ"/>
          <w14:ligatures w14:val="none"/>
        </w:rPr>
        <w:t>KOK, Joost N., Egbert J. W. BOERS, Walter A. KOSTERS, Peter VAN DER PUTTEN a Mannes POEL, 2009. Artificial Intelligence: Definition, Trends, Techniques and Cases. </w:t>
      </w:r>
      <w:r w:rsidRPr="004C662E">
        <w:rPr>
          <w:rFonts w:ascii="Times New Roman" w:eastAsia="Times New Roman" w:hAnsi="Times New Roman" w:cs="Times New Roman"/>
          <w:i/>
          <w:iCs/>
          <w:color w:val="212529"/>
          <w:kern w:val="0"/>
          <w:sz w:val="24"/>
          <w:szCs w:val="24"/>
          <w:lang w:eastAsia="cs-CZ"/>
          <w14:ligatures w14:val="none"/>
        </w:rPr>
        <w:t>Eolss.net</w:t>
      </w:r>
      <w:r w:rsidRPr="004C662E">
        <w:rPr>
          <w:rFonts w:ascii="Times New Roman" w:eastAsia="Times New Roman" w:hAnsi="Times New Roman" w:cs="Times New Roman"/>
          <w:color w:val="212529"/>
          <w:kern w:val="0"/>
          <w:sz w:val="24"/>
          <w:szCs w:val="24"/>
          <w:lang w:eastAsia="cs-CZ"/>
          <w14:ligatures w14:val="none"/>
        </w:rPr>
        <w:t> [online]. [cit. 2023-10-10]. Dostupné z: https://www.eolss.net/Sample-Chapters/C15/E6-44.pdf</w:t>
      </w:r>
      <w:r w:rsidRPr="004C662E">
        <w:rPr>
          <w:rFonts w:ascii="Times New Roman" w:hAnsi="Times New Roman" w:cs="Times New Roman"/>
          <w:color w:val="212529"/>
          <w:sz w:val="24"/>
          <w:szCs w:val="24"/>
          <w:shd w:val="clear" w:color="auto" w:fill="FFFFFF"/>
        </w:rPr>
        <w:br/>
      </w:r>
      <w:r w:rsidRPr="004C662E">
        <w:rPr>
          <w:rFonts w:ascii="Times New Roman" w:hAnsi="Times New Roman" w:cs="Times New Roman"/>
          <w:color w:val="212529"/>
          <w:sz w:val="24"/>
          <w:szCs w:val="24"/>
          <w:shd w:val="clear" w:color="auto" w:fill="FFFFFF"/>
        </w:rPr>
        <w:lastRenderedPageBreak/>
        <w:t>KOLÁŘ, Pavel, [2020]. </w:t>
      </w:r>
      <w:r w:rsidRPr="004C662E">
        <w:rPr>
          <w:rFonts w:ascii="Times New Roman" w:hAnsi="Times New Roman" w:cs="Times New Roman"/>
          <w:i/>
          <w:iCs/>
          <w:color w:val="212529"/>
          <w:sz w:val="24"/>
          <w:szCs w:val="24"/>
          <w:shd w:val="clear" w:color="auto" w:fill="FFFFFF"/>
        </w:rPr>
        <w:t>Rehabilitace v klinické praxi</w:t>
      </w:r>
      <w:r w:rsidRPr="004C662E">
        <w:rPr>
          <w:rFonts w:ascii="Times New Roman" w:hAnsi="Times New Roman" w:cs="Times New Roman"/>
          <w:color w:val="212529"/>
          <w:sz w:val="24"/>
          <w:szCs w:val="24"/>
          <w:shd w:val="clear" w:color="auto" w:fill="FFFFFF"/>
        </w:rPr>
        <w:t>. Druhé vydání. Praha: Galén. ISBN 978-80-7492-500-9</w:t>
      </w:r>
    </w:p>
    <w:p w14:paraId="592BA01C" w14:textId="77777777" w:rsidR="00D54C39" w:rsidRPr="004C662E" w:rsidRDefault="00D54C39" w:rsidP="00C9448A">
      <w:pPr>
        <w:spacing w:before="240"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KOLÁŘOVÁ, Barbora, Jiří STACHO, Martina JIRÁČKOVÁ, Petr KONEČNÝ a Lucie NAVRÁTILOVÁ, 2019. </w:t>
      </w:r>
      <w:r w:rsidRPr="004C662E">
        <w:rPr>
          <w:rFonts w:ascii="Times New Roman" w:hAnsi="Times New Roman" w:cs="Times New Roman"/>
          <w:i/>
          <w:iCs/>
          <w:color w:val="212529"/>
          <w:sz w:val="24"/>
          <w:szCs w:val="24"/>
          <w:shd w:val="clear" w:color="auto" w:fill="FFFFFF"/>
        </w:rPr>
        <w:t>Počítačové a robotické technologie v klinické rehabilitaci</w:t>
      </w:r>
      <w:r w:rsidRPr="004C662E">
        <w:rPr>
          <w:rFonts w:ascii="Times New Roman" w:hAnsi="Times New Roman" w:cs="Times New Roman"/>
          <w:color w:val="212529"/>
          <w:sz w:val="24"/>
          <w:szCs w:val="24"/>
          <w:shd w:val="clear" w:color="auto" w:fill="FFFFFF"/>
        </w:rPr>
        <w:t>. 2., přepracované a doplněné vydání. Olomouc: Univerzita Palackého v Olomouci. ISBN 978-80-244-5403-0.</w:t>
      </w:r>
    </w:p>
    <w:p w14:paraId="79AA2ABC"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 xml:space="preserve">KONEČNÝ P., WOLFOVÁ K., 2021, Robotické rehabilitační technologie. </w:t>
      </w:r>
      <w:r w:rsidRPr="004C662E">
        <w:rPr>
          <w:rFonts w:ascii="Times New Roman" w:hAnsi="Times New Roman" w:cs="Times New Roman"/>
          <w:color w:val="212529"/>
          <w:sz w:val="24"/>
          <w:szCs w:val="24"/>
          <w:shd w:val="clear" w:color="auto" w:fill="FFFFFF"/>
        </w:rPr>
        <w:br/>
        <w:t>In: VYSKOTOVÁ, Jana, Ivana KREJČÍ a Kateřina MACHÁČKOVÁ, 2021. </w:t>
      </w:r>
      <w:r w:rsidRPr="004C662E">
        <w:rPr>
          <w:rFonts w:ascii="Times New Roman" w:hAnsi="Times New Roman" w:cs="Times New Roman"/>
          <w:i/>
          <w:iCs/>
          <w:color w:val="212529"/>
          <w:sz w:val="24"/>
          <w:szCs w:val="24"/>
          <w:shd w:val="clear" w:color="auto" w:fill="FFFFFF"/>
        </w:rPr>
        <w:t>Terapie ruky</w:t>
      </w:r>
      <w:r w:rsidRPr="004C662E">
        <w:rPr>
          <w:rFonts w:ascii="Times New Roman" w:hAnsi="Times New Roman" w:cs="Times New Roman"/>
          <w:color w:val="212529"/>
          <w:sz w:val="24"/>
          <w:szCs w:val="24"/>
          <w:shd w:val="clear" w:color="auto" w:fill="FFFFFF"/>
        </w:rPr>
        <w:t>. Olomouc: Univerzita Palackého v Olomouci. ISBN 978-80-244-5767-3.</w:t>
      </w:r>
    </w:p>
    <w:p w14:paraId="103662F7" w14:textId="77777777" w:rsidR="00D54C39" w:rsidRPr="004C662E" w:rsidRDefault="00D54C39" w:rsidP="00C03B37">
      <w:pPr>
        <w:spacing w:line="360" w:lineRule="auto"/>
        <w:jc w:val="both"/>
        <w:rPr>
          <w:rFonts w:ascii="Times New Roman" w:hAnsi="Times New Roman" w:cs="Times New Roman"/>
          <w:b/>
          <w:bCs/>
          <w:sz w:val="24"/>
          <w:szCs w:val="24"/>
        </w:rPr>
      </w:pPr>
      <w:r w:rsidRPr="004C662E">
        <w:rPr>
          <w:rFonts w:ascii="Times New Roman" w:hAnsi="Times New Roman" w:cs="Times New Roman"/>
          <w:color w:val="212529"/>
          <w:sz w:val="24"/>
          <w:szCs w:val="24"/>
          <w:shd w:val="clear" w:color="auto" w:fill="FFFFFF"/>
        </w:rPr>
        <w:t>KRHUTOVÁ, Zdeňka, Jana VYSKOTOVÁ, Jarmila KRISTINÍKOVÁ a Jolana KONDZIOLKOVÁ, 2011. </w:t>
      </w:r>
      <w:r w:rsidRPr="004C662E">
        <w:rPr>
          <w:rFonts w:ascii="Times New Roman" w:hAnsi="Times New Roman" w:cs="Times New Roman"/>
          <w:i/>
          <w:iCs/>
          <w:color w:val="212529"/>
          <w:sz w:val="24"/>
          <w:szCs w:val="24"/>
          <w:shd w:val="clear" w:color="auto" w:fill="FFFFFF"/>
        </w:rPr>
        <w:t>Úvod do kinezioterapie</w:t>
      </w:r>
      <w:r w:rsidRPr="004C662E">
        <w:rPr>
          <w:rFonts w:ascii="Times New Roman" w:hAnsi="Times New Roman" w:cs="Times New Roman"/>
          <w:color w:val="212529"/>
          <w:sz w:val="24"/>
          <w:szCs w:val="24"/>
          <w:shd w:val="clear" w:color="auto" w:fill="FFFFFF"/>
        </w:rPr>
        <w:t>. Ostrava: Ostravská univerzita v Ostravě. ISBN 978-80-7464-092-6.</w:t>
      </w:r>
    </w:p>
    <w:p w14:paraId="117F4A2B"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LEE, Hsin-Chieh, Fen-Ling KUO, Yen-Nung LIN, Tsan-Hon LIOU, Jui-Chi LIN a Shih-Wei HUANG, 2021. Effects of Robot-Assisted Rehabilitation on Hand Function of People With Stroke: A Randomized, Crossover-Controlled, Assessor-Blinded Study. </w:t>
      </w:r>
      <w:r w:rsidRPr="004C662E">
        <w:rPr>
          <w:rFonts w:ascii="Times New Roman" w:hAnsi="Times New Roman" w:cs="Times New Roman"/>
          <w:i/>
          <w:iCs/>
          <w:color w:val="212529"/>
          <w:sz w:val="24"/>
          <w:szCs w:val="24"/>
          <w:shd w:val="clear" w:color="auto" w:fill="FFFFFF"/>
        </w:rPr>
        <w:t>The American Journal of Occupational Therapy</w:t>
      </w:r>
      <w:r w:rsidRPr="004C662E">
        <w:rPr>
          <w:rFonts w:ascii="Times New Roman" w:hAnsi="Times New Roman" w:cs="Times New Roman"/>
          <w:color w:val="212529"/>
          <w:sz w:val="24"/>
          <w:szCs w:val="24"/>
          <w:shd w:val="clear" w:color="auto" w:fill="FFFFFF"/>
        </w:rPr>
        <w:t> [online]. 2021-01-01, 75(1), [cit. 2023-04-23]. ISSN 0272-9490. Dostupné z: doi:10.5014/ajot.2021.038232</w:t>
      </w:r>
    </w:p>
    <w:p w14:paraId="5B4CFC15"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LEE, Seung-Yeol, Cheong-Hoon SEO, Yoon-Soo CHO a So-Young JOO, 2023. Clinical Utility of Robot-Assisted Gait Training in Patients with Spinal Cord Injury Caused by Electrical Burns: A Case Report. </w:t>
      </w:r>
      <w:r w:rsidRPr="004C662E">
        <w:rPr>
          <w:rFonts w:ascii="Times New Roman" w:hAnsi="Times New Roman" w:cs="Times New Roman"/>
          <w:i/>
          <w:iCs/>
          <w:color w:val="212529"/>
          <w:sz w:val="24"/>
          <w:szCs w:val="24"/>
          <w:shd w:val="clear" w:color="auto" w:fill="FFFFFF"/>
        </w:rPr>
        <w:t>Journal of Clinical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12</w:t>
      </w:r>
      <w:r w:rsidRPr="004C662E">
        <w:rPr>
          <w:rFonts w:ascii="Times New Roman" w:hAnsi="Times New Roman" w:cs="Times New Roman"/>
          <w:color w:val="212529"/>
          <w:sz w:val="24"/>
          <w:szCs w:val="24"/>
          <w:shd w:val="clear" w:color="auto" w:fill="FFFFFF"/>
        </w:rPr>
        <w:t>(23) [cit. 2024-02-27]. ISSN 2077-0383. Dostupné z: doi:10.3390/jcm12237220</w:t>
      </w:r>
    </w:p>
    <w:p w14:paraId="336F8EC4"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LEWIT, Karel, 2003. </w:t>
      </w:r>
      <w:r w:rsidRPr="004C662E">
        <w:rPr>
          <w:rFonts w:ascii="Times New Roman" w:hAnsi="Times New Roman" w:cs="Times New Roman"/>
          <w:i/>
          <w:iCs/>
          <w:color w:val="212529"/>
          <w:sz w:val="24"/>
          <w:szCs w:val="24"/>
          <w:shd w:val="clear" w:color="auto" w:fill="FFFFFF"/>
        </w:rPr>
        <w:t>Manipulační léčba v myoskeletální medicíně</w:t>
      </w:r>
      <w:r w:rsidRPr="004C662E">
        <w:rPr>
          <w:rFonts w:ascii="Times New Roman" w:hAnsi="Times New Roman" w:cs="Times New Roman"/>
          <w:color w:val="212529"/>
          <w:sz w:val="24"/>
          <w:szCs w:val="24"/>
          <w:shd w:val="clear" w:color="auto" w:fill="FFFFFF"/>
        </w:rPr>
        <w:t>. 5. přeprac. vyd. Praha: Sdělovací technika ve spolupráci s Českou lékařskou společností J.E. Purkyně. ISBN 80-86645-04-5.</w:t>
      </w:r>
    </w:p>
    <w:p w14:paraId="59C4C693"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Lidové noviny</w:t>
      </w:r>
      <w:r w:rsidRPr="004C662E">
        <w:rPr>
          <w:rFonts w:ascii="Times New Roman" w:hAnsi="Times New Roman" w:cs="Times New Roman"/>
          <w:color w:val="212529"/>
          <w:sz w:val="24"/>
          <w:szCs w:val="24"/>
          <w:shd w:val="clear" w:color="auto" w:fill="FFFFFF"/>
        </w:rPr>
        <w:t>. </w:t>
      </w:r>
      <w:r w:rsidRPr="004C662E">
        <w:rPr>
          <w:rFonts w:ascii="Times New Roman" w:hAnsi="Times New Roman" w:cs="Times New Roman"/>
          <w:b/>
          <w:bCs/>
          <w:color w:val="212529"/>
          <w:sz w:val="24"/>
          <w:szCs w:val="24"/>
          <w:shd w:val="clear" w:color="auto" w:fill="FFFFFF"/>
        </w:rPr>
        <w:t>1933</w:t>
      </w:r>
      <w:r w:rsidRPr="004C662E">
        <w:rPr>
          <w:rFonts w:ascii="Times New Roman" w:hAnsi="Times New Roman" w:cs="Times New Roman"/>
          <w:color w:val="212529"/>
          <w:sz w:val="24"/>
          <w:szCs w:val="24"/>
          <w:shd w:val="clear" w:color="auto" w:fill="FFFFFF"/>
        </w:rPr>
        <w:t>. ISSN 1802-6265.</w:t>
      </w:r>
    </w:p>
    <w:p w14:paraId="27372C88" w14:textId="5AFEE3B0" w:rsidR="009C7186"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LIU, Xiangyu, Di ZHANG, Ke MIAO, Yao GUO, Xinyu JIANG, Xi ZHANG, Fumin JIA, Hao TANG, Chenyun DAI, 2023. A Review on the Usability, Flexibility, Affinity, and Affordability of Virtual Technology for Rehabilitation Training of Upper Limb Amputees. </w:t>
      </w:r>
      <w:r w:rsidRPr="004C662E">
        <w:rPr>
          <w:rFonts w:ascii="Times New Roman" w:hAnsi="Times New Roman" w:cs="Times New Roman"/>
          <w:i/>
          <w:iCs/>
          <w:color w:val="212529"/>
          <w:sz w:val="24"/>
          <w:szCs w:val="24"/>
          <w:shd w:val="clear" w:color="auto" w:fill="FFFFFF"/>
        </w:rPr>
        <w:t>Bioengineering</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10</w:t>
      </w:r>
      <w:r w:rsidRPr="004C662E">
        <w:rPr>
          <w:rFonts w:ascii="Times New Roman" w:hAnsi="Times New Roman" w:cs="Times New Roman"/>
          <w:color w:val="212529"/>
          <w:sz w:val="24"/>
          <w:szCs w:val="24"/>
          <w:shd w:val="clear" w:color="auto" w:fill="FFFFFF"/>
        </w:rPr>
        <w:t>(11) [cit. 2024-02-29]. ISSN 2306-5354. Dostupné z: doi:10.3390/bioengineering10111301</w:t>
      </w:r>
    </w:p>
    <w:p w14:paraId="21567DDE" w14:textId="72E3C631"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lastRenderedPageBreak/>
        <w:t>MOLTENI, Franco, Giulio GASPERINI, Giovanni CANNAVIELLO a Eleonora GUANZIROLI, 2018. Exoskeleton and End‐Effector Robots for Upper and Lower Limbs Rehabilitation: Narrative Review. </w:t>
      </w:r>
      <w:r w:rsidRPr="004C662E">
        <w:rPr>
          <w:rFonts w:ascii="Times New Roman" w:hAnsi="Times New Roman" w:cs="Times New Roman"/>
          <w:i/>
          <w:iCs/>
          <w:color w:val="212529"/>
          <w:sz w:val="24"/>
          <w:szCs w:val="24"/>
          <w:shd w:val="clear" w:color="auto" w:fill="FFFFFF"/>
        </w:rPr>
        <w:t>PM&amp;R</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10</w:t>
      </w:r>
      <w:r w:rsidRPr="004C662E">
        <w:rPr>
          <w:rFonts w:ascii="Times New Roman" w:hAnsi="Times New Roman" w:cs="Times New Roman"/>
          <w:color w:val="212529"/>
          <w:sz w:val="24"/>
          <w:szCs w:val="24"/>
          <w:shd w:val="clear" w:color="auto" w:fill="FFFFFF"/>
        </w:rPr>
        <w:t>(9S2), 174-188 [cit. 2023-08-21]. ISSN 1934-1482. Dostupné z: doi:10.1016/j.pmrj.2018.06.005</w:t>
      </w:r>
    </w:p>
    <w:p w14:paraId="0E2777E8"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i/>
          <w:iCs/>
          <w:color w:val="212529"/>
          <w:sz w:val="24"/>
          <w:szCs w:val="24"/>
          <w:shd w:val="clear" w:color="auto" w:fill="FFFFFF"/>
        </w:rPr>
        <w:t>MOTIONrehab</w:t>
      </w:r>
      <w:r w:rsidRPr="004C662E">
        <w:rPr>
          <w:rFonts w:ascii="Times New Roman" w:hAnsi="Times New Roman" w:cs="Times New Roman"/>
          <w:color w:val="212529"/>
          <w:sz w:val="24"/>
          <w:szCs w:val="24"/>
          <w:shd w:val="clear" w:color="auto" w:fill="FFFFFF"/>
        </w:rPr>
        <w:t> [online]. [cit. 2024-04-02]. Dostupné z: https://www.motionrehab.co.uk/intensive-neurological-rehabilitation-centre/</w:t>
      </w:r>
    </w:p>
    <w:p w14:paraId="1B2FB2FC"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NAŇKA, Ondřej, Miloslava ELIŠKOVÁ a Oldřich ELIŠKA, 2019. </w:t>
      </w:r>
      <w:r w:rsidRPr="004C662E">
        <w:rPr>
          <w:rFonts w:ascii="Times New Roman" w:hAnsi="Times New Roman" w:cs="Times New Roman"/>
          <w:i/>
          <w:iCs/>
          <w:color w:val="212529"/>
          <w:sz w:val="24"/>
          <w:szCs w:val="24"/>
          <w:shd w:val="clear" w:color="auto" w:fill="FFFFFF"/>
        </w:rPr>
        <w:t>Přehled anatomie</w:t>
      </w:r>
      <w:r w:rsidRPr="004C662E">
        <w:rPr>
          <w:rFonts w:ascii="Times New Roman" w:hAnsi="Times New Roman" w:cs="Times New Roman"/>
          <w:color w:val="212529"/>
          <w:sz w:val="24"/>
          <w:szCs w:val="24"/>
          <w:shd w:val="clear" w:color="auto" w:fill="FFFFFF"/>
        </w:rPr>
        <w:t>. Čtvrté vydání. Praha: Galén. ISBN 978-80-7492-450-7.</w:t>
      </w:r>
    </w:p>
    <w:p w14:paraId="0FF22DC4"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NAVRÁTIL, Leoš a Aleš PŘÍHODA, 2022. </w:t>
      </w:r>
      <w:r w:rsidRPr="004C662E">
        <w:rPr>
          <w:rFonts w:ascii="Times New Roman" w:hAnsi="Times New Roman" w:cs="Times New Roman"/>
          <w:i/>
          <w:iCs/>
          <w:color w:val="212529"/>
          <w:sz w:val="24"/>
          <w:szCs w:val="24"/>
          <w:shd w:val="clear" w:color="auto" w:fill="FFFFFF"/>
        </w:rPr>
        <w:t>Robotická rehabilitace</w:t>
      </w:r>
      <w:r w:rsidRPr="004C662E">
        <w:rPr>
          <w:rFonts w:ascii="Times New Roman" w:hAnsi="Times New Roman" w:cs="Times New Roman"/>
          <w:color w:val="212529"/>
          <w:sz w:val="24"/>
          <w:szCs w:val="24"/>
          <w:shd w:val="clear" w:color="auto" w:fill="FFFFFF"/>
        </w:rPr>
        <w:t>. Praha: Grada. ISBN 978-80-271-0665-3.</w:t>
      </w:r>
    </w:p>
    <w:p w14:paraId="58D25EDD"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POURNAJAF, Sanaz, Rocco Salvatore CALABRÒ, Antonino NARO, Michela GOFFREDO, Irene APRILE, Federica TAMBURELLA, Serena FILONI, Andreas WALDNER, Stefano MAZZOLENI, Antonella FOCACCI, Francesco FERRARO, Donatella BONAIUTI, Marco FRANCESCHINI, 2023. Robotic versus Conventional Overground Gait Training in Subacute Stroke Survivors: A Multicenter Controlled Clinical Trial. </w:t>
      </w:r>
      <w:r w:rsidRPr="004C662E">
        <w:rPr>
          <w:rFonts w:ascii="Times New Roman" w:hAnsi="Times New Roman" w:cs="Times New Roman"/>
          <w:i/>
          <w:iCs/>
          <w:color w:val="212529"/>
          <w:sz w:val="24"/>
          <w:szCs w:val="24"/>
          <w:shd w:val="clear" w:color="auto" w:fill="FFFFFF"/>
        </w:rPr>
        <w:t>Journal of Clinical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12</w:t>
      </w:r>
      <w:r w:rsidRPr="004C662E">
        <w:rPr>
          <w:rFonts w:ascii="Times New Roman" w:hAnsi="Times New Roman" w:cs="Times New Roman"/>
          <w:color w:val="212529"/>
          <w:sz w:val="24"/>
          <w:szCs w:val="24"/>
          <w:shd w:val="clear" w:color="auto" w:fill="FFFFFF"/>
        </w:rPr>
        <w:t>(2) [cit. 2024-02-24]. ISSN 2077-0383. Dostupné z: doi:10.3390/jcm12020439</w:t>
      </w:r>
    </w:p>
    <w:p w14:paraId="198E3A00"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RACITI, Loredana, Loris PIGNOLO, Valentina PERINI, Massimo PULLIA, Bruno PORCARI, Desiree LATELLA, Marco IS</w:t>
      </w:r>
      <w:r w:rsidRPr="004C662E">
        <w:rPr>
          <w:rFonts w:ascii="Times New Roman" w:hAnsi="Times New Roman" w:cs="Times New Roman"/>
          <w:sz w:val="24"/>
          <w:szCs w:val="24"/>
          <w:shd w:val="clear" w:color="auto" w:fill="FFFFFF"/>
        </w:rPr>
        <w:t>GR</w:t>
      </w:r>
      <w:r w:rsidRPr="004C662E">
        <w:rPr>
          <w:rStyle w:val="Siln"/>
          <w:rFonts w:ascii="Times New Roman" w:hAnsi="Times New Roman" w:cs="Times New Roman"/>
          <w:b w:val="0"/>
          <w:bCs w:val="0"/>
          <w:sz w:val="24"/>
          <w:szCs w:val="24"/>
          <w:shd w:val="clear" w:color="auto" w:fill="FFFFFF"/>
        </w:rPr>
        <w:t>Ò</w:t>
      </w:r>
      <w:r w:rsidRPr="004C662E">
        <w:rPr>
          <w:rFonts w:ascii="Times New Roman" w:hAnsi="Times New Roman" w:cs="Times New Roman"/>
          <w:color w:val="212529"/>
          <w:sz w:val="24"/>
          <w:szCs w:val="24"/>
          <w:shd w:val="clear" w:color="auto" w:fill="FFFFFF"/>
        </w:rPr>
        <w:t>, Antonio NARO, Rocco Salvatore CALABR</w:t>
      </w:r>
      <w:r w:rsidRPr="004C662E">
        <w:rPr>
          <w:rStyle w:val="Siln"/>
          <w:rFonts w:ascii="Times New Roman" w:hAnsi="Times New Roman" w:cs="Times New Roman"/>
          <w:b w:val="0"/>
          <w:bCs w:val="0"/>
          <w:sz w:val="24"/>
          <w:szCs w:val="24"/>
          <w:shd w:val="clear" w:color="auto" w:fill="FFFFFF"/>
        </w:rPr>
        <w:t xml:space="preserve">Ò, </w:t>
      </w:r>
      <w:r w:rsidRPr="004C662E">
        <w:rPr>
          <w:rFonts w:ascii="Times New Roman" w:hAnsi="Times New Roman" w:cs="Times New Roman"/>
          <w:color w:val="212529"/>
          <w:sz w:val="24"/>
          <w:szCs w:val="24"/>
          <w:shd w:val="clear" w:color="auto" w:fill="FFFFFF"/>
        </w:rPr>
        <w:t>2022. Improving Upper Extremity Bradykinesia in Parkinson’s Disease: A Randomized Clinical Trial on the Use of Gravity-Supporting Exoskeletons. </w:t>
      </w:r>
      <w:r w:rsidRPr="004C662E">
        <w:rPr>
          <w:rFonts w:ascii="Times New Roman" w:hAnsi="Times New Roman" w:cs="Times New Roman"/>
          <w:i/>
          <w:iCs/>
          <w:color w:val="212529"/>
          <w:sz w:val="24"/>
          <w:szCs w:val="24"/>
          <w:shd w:val="clear" w:color="auto" w:fill="FFFFFF"/>
        </w:rPr>
        <w:t>Journal of Clinical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11</w:t>
      </w:r>
      <w:r w:rsidRPr="004C662E">
        <w:rPr>
          <w:rFonts w:ascii="Times New Roman" w:hAnsi="Times New Roman" w:cs="Times New Roman"/>
          <w:color w:val="212529"/>
          <w:sz w:val="24"/>
          <w:szCs w:val="24"/>
          <w:shd w:val="clear" w:color="auto" w:fill="FFFFFF"/>
        </w:rPr>
        <w:t>(9) [cit. 2024-02-24]. ISSN 2077-0383. Dostupné z: doi:10.3390/jcm11092543</w:t>
      </w:r>
    </w:p>
    <w:p w14:paraId="0053D331" w14:textId="77777777" w:rsidR="00D54C39" w:rsidRPr="004C662E" w:rsidRDefault="00D54C39" w:rsidP="00C03B37">
      <w:pPr>
        <w:spacing w:line="360" w:lineRule="auto"/>
        <w:jc w:val="both"/>
        <w:rPr>
          <w:rFonts w:ascii="Times New Roman" w:hAnsi="Times New Roman" w:cs="Times New Roman"/>
          <w:color w:val="212529"/>
          <w:sz w:val="28"/>
          <w:szCs w:val="28"/>
          <w:shd w:val="clear" w:color="auto" w:fill="FFFFFF"/>
        </w:rPr>
      </w:pPr>
      <w:r w:rsidRPr="004C662E">
        <w:rPr>
          <w:rFonts w:ascii="Times New Roman" w:hAnsi="Times New Roman" w:cs="Times New Roman"/>
          <w:color w:val="212529"/>
          <w:sz w:val="24"/>
          <w:szCs w:val="24"/>
          <w:shd w:val="clear" w:color="auto" w:fill="FFFFFF"/>
        </w:rPr>
        <w:t>RODRÍGUEZ-MANSILLA, Juan, Celia BEDMAR-VARGAS, Elisa María GARRIDO-ARDILA, Silvia Teresa TORRES-PILES, Blanca GONZÁLEZ-SÁNCHEZ, María Trinidad RODRÍGUEZ-DOMÍNGUEZ, María Valle RAMÍREZ-DURÁN a María JIMÉNEZ-PALOMARES, 2023. Effects of Virtual Reality in the Rehabilitation of Parkinson’s Disease: A Systematic Review. </w:t>
      </w:r>
      <w:r w:rsidRPr="004C662E">
        <w:rPr>
          <w:rFonts w:ascii="Times New Roman" w:hAnsi="Times New Roman" w:cs="Times New Roman"/>
          <w:i/>
          <w:iCs/>
          <w:color w:val="212529"/>
          <w:sz w:val="24"/>
          <w:szCs w:val="24"/>
          <w:shd w:val="clear" w:color="auto" w:fill="FFFFFF"/>
        </w:rPr>
        <w:t>Journal of Clinical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12</w:t>
      </w:r>
      <w:r w:rsidRPr="004C662E">
        <w:rPr>
          <w:rFonts w:ascii="Times New Roman" w:hAnsi="Times New Roman" w:cs="Times New Roman"/>
          <w:color w:val="212529"/>
          <w:sz w:val="24"/>
          <w:szCs w:val="24"/>
          <w:shd w:val="clear" w:color="auto" w:fill="FFFFFF"/>
        </w:rPr>
        <w:t>(15) [cit. 2024-02-25]. ISSN 2077-0383. Dostupné z: doi:10.3390/jcm12154896</w:t>
      </w:r>
    </w:p>
    <w:p w14:paraId="39267DB4" w14:textId="77777777" w:rsidR="009C7186" w:rsidRDefault="009C7186" w:rsidP="00C03B37">
      <w:pPr>
        <w:spacing w:line="360" w:lineRule="auto"/>
        <w:jc w:val="both"/>
        <w:rPr>
          <w:rFonts w:ascii="Times New Roman" w:hAnsi="Times New Roman" w:cs="Times New Roman"/>
          <w:color w:val="212529"/>
          <w:sz w:val="24"/>
          <w:szCs w:val="24"/>
          <w:shd w:val="clear" w:color="auto" w:fill="FFFFFF"/>
        </w:rPr>
      </w:pPr>
    </w:p>
    <w:p w14:paraId="6FED2342" w14:textId="77777777" w:rsidR="009C7186" w:rsidRDefault="009C7186" w:rsidP="00C03B37">
      <w:pPr>
        <w:spacing w:line="360" w:lineRule="auto"/>
        <w:jc w:val="both"/>
        <w:rPr>
          <w:rFonts w:ascii="Times New Roman" w:hAnsi="Times New Roman" w:cs="Times New Roman"/>
          <w:color w:val="212529"/>
          <w:sz w:val="24"/>
          <w:szCs w:val="24"/>
          <w:shd w:val="clear" w:color="auto" w:fill="FFFFFF"/>
        </w:rPr>
      </w:pPr>
    </w:p>
    <w:p w14:paraId="2AD9B354" w14:textId="14B14693"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lastRenderedPageBreak/>
        <w:t>ROCHE, Aidan D., Zachary K. BAILEY, Michael GONZALEZ, Philip P. VU, Cynthia A. CHESTEK, Deanna H. GATES, Stephen W. P. KEMP, Paul S. CEDERNA, Max ORTIZ-CATALAN, Oskar C. ASZNMANN, 2023. Upper limb prostheses: bridging the sensory gap. </w:t>
      </w:r>
      <w:r w:rsidRPr="004C662E">
        <w:rPr>
          <w:rFonts w:ascii="Times New Roman" w:hAnsi="Times New Roman" w:cs="Times New Roman"/>
          <w:i/>
          <w:iCs/>
          <w:color w:val="212529"/>
          <w:sz w:val="24"/>
          <w:szCs w:val="24"/>
          <w:shd w:val="clear" w:color="auto" w:fill="FFFFFF"/>
        </w:rPr>
        <w:t>Journal of Hand Surgery (European Volume)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48</w:t>
      </w:r>
      <w:r w:rsidRPr="004C662E">
        <w:rPr>
          <w:rFonts w:ascii="Times New Roman" w:hAnsi="Times New Roman" w:cs="Times New Roman"/>
          <w:color w:val="212529"/>
          <w:sz w:val="24"/>
          <w:szCs w:val="24"/>
          <w:shd w:val="clear" w:color="auto" w:fill="FFFFFF"/>
        </w:rPr>
        <w:t>(3), 182-190 [cit. 2024-02-29]. ISSN 1753-1934. Dostupné z: doi:10.1177/17531934221131756</w:t>
      </w:r>
    </w:p>
    <w:p w14:paraId="7CC15DA7"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SCONZA, Cristiano, Francesco NEGRINI, Berardo DI MATTEO, Alberto BORBONI, Gennaro BOCCIA, Ignas PETRIKONIS, Edgaras STANKEVIČIUS a Roberto CASALE, 2021. Robot-Assisted Gait Training in Patients with Multiple Sclerosis: A Randomized Controlled Crossover Trial. </w:t>
      </w:r>
      <w:r w:rsidRPr="004C662E">
        <w:rPr>
          <w:rFonts w:ascii="Times New Roman" w:hAnsi="Times New Roman" w:cs="Times New Roman"/>
          <w:i/>
          <w:iCs/>
          <w:color w:val="212529"/>
          <w:sz w:val="24"/>
          <w:szCs w:val="24"/>
          <w:shd w:val="clear" w:color="auto" w:fill="FFFFFF"/>
        </w:rPr>
        <w:t>Medicina</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57</w:t>
      </w:r>
      <w:r w:rsidRPr="004C662E">
        <w:rPr>
          <w:rFonts w:ascii="Times New Roman" w:hAnsi="Times New Roman" w:cs="Times New Roman"/>
          <w:color w:val="212529"/>
          <w:sz w:val="24"/>
          <w:szCs w:val="24"/>
          <w:shd w:val="clear" w:color="auto" w:fill="FFFFFF"/>
        </w:rPr>
        <w:t>(7) [cit. 2024-02-25]. ISSN 1648-9144. Dostupné z: doi:10.3390/medicina57070713</w:t>
      </w:r>
    </w:p>
    <w:p w14:paraId="2132CA7A"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SERRANO-LÓPEZ TERRADAS, Pedro Amalio, Teresa CRIADO FERRER, Iris JAKOB a Jose Ignacio CALVO-ARENILLAS, 2023. Quo Vadis, ruční robot Amadeo? Randomizovaná studie s prediktivním modelem zotavení ruky u subakutní mrtvice. </w:t>
      </w:r>
      <w:r w:rsidRPr="004C662E">
        <w:rPr>
          <w:rFonts w:ascii="Times New Roman" w:hAnsi="Times New Roman" w:cs="Times New Roman"/>
          <w:i/>
          <w:iCs/>
          <w:color w:val="212529"/>
          <w:sz w:val="24"/>
          <w:szCs w:val="24"/>
          <w:shd w:val="clear" w:color="auto" w:fill="FFFFFF"/>
        </w:rPr>
        <w:t>International Journal of Environmental Research and Public Health</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20</w:t>
      </w:r>
      <w:r w:rsidRPr="004C662E">
        <w:rPr>
          <w:rFonts w:ascii="Times New Roman" w:hAnsi="Times New Roman" w:cs="Times New Roman"/>
          <w:color w:val="212529"/>
          <w:sz w:val="24"/>
          <w:szCs w:val="24"/>
          <w:shd w:val="clear" w:color="auto" w:fill="FFFFFF"/>
        </w:rPr>
        <w:t> (1) [cit. 2024-04-06]. ISSN 1660-4601. Dostupné z: doi:10.3390/ijerph20010690</w:t>
      </w:r>
    </w:p>
    <w:p w14:paraId="348E7912"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SERRANO-LOPEZ-TERRADAS, Pedro-Amalio a Rafael SECO-RUBIO, 2022. Effectiveness of robotic therapy in the proximal and distal rehabilitation of the upper limb in patients after stroke using the Amadeo® and Armeo® devices: a systematic review of randomized clinical trials (Efectividad de la terapia robótica en la rehabilitación proximal y distal del miembro superior en personas tras un ictus con los dispositivos Amadeo® y Armeo®. </w:t>
      </w:r>
      <w:r w:rsidRPr="004C662E">
        <w:rPr>
          <w:rFonts w:ascii="Times New Roman" w:hAnsi="Times New Roman" w:cs="Times New Roman"/>
          <w:i/>
          <w:iCs/>
          <w:color w:val="212529"/>
          <w:sz w:val="24"/>
          <w:szCs w:val="24"/>
          <w:shd w:val="clear" w:color="auto" w:fill="FFFFFF"/>
        </w:rPr>
        <w:t>Sage Journals</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43</w:t>
      </w:r>
      <w:r w:rsidRPr="004C662E">
        <w:rPr>
          <w:rFonts w:ascii="Times New Roman" w:hAnsi="Times New Roman" w:cs="Times New Roman"/>
          <w:color w:val="212529"/>
          <w:sz w:val="24"/>
          <w:szCs w:val="24"/>
          <w:shd w:val="clear" w:color="auto" w:fill="FFFFFF"/>
        </w:rPr>
        <w:t>(1) [cit. 2024-04-06]. Dostupné z: https://journals.sagepub.com/doi/full/10.1080/02109395.2021.2009677</w:t>
      </w:r>
    </w:p>
    <w:p w14:paraId="58C77DB5" w14:textId="77777777" w:rsidR="00D54C39" w:rsidRPr="004C662E" w:rsidRDefault="00D54C39" w:rsidP="00C03B37">
      <w:pPr>
        <w:spacing w:line="360" w:lineRule="auto"/>
        <w:jc w:val="both"/>
        <w:rPr>
          <w:rFonts w:ascii="Times New Roman" w:hAnsi="Times New Roman" w:cs="Times New Roman"/>
          <w:color w:val="212529"/>
          <w:sz w:val="28"/>
          <w:szCs w:val="28"/>
          <w:shd w:val="clear" w:color="auto" w:fill="FFFFFF"/>
        </w:rPr>
      </w:pPr>
      <w:r w:rsidRPr="004C662E">
        <w:rPr>
          <w:rFonts w:ascii="Times New Roman" w:hAnsi="Times New Roman" w:cs="Times New Roman"/>
          <w:color w:val="212529"/>
          <w:sz w:val="24"/>
          <w:szCs w:val="24"/>
          <w:shd w:val="clear" w:color="auto" w:fill="FFFFFF"/>
        </w:rPr>
        <w:t>SHI, Xiang Qian, Ho Lam HEUNG, Zhi Qiang TANG, Zheng LI a Kai Yu TONG, 2021. Effects of a Soft Robotic Hand for Hand Rehabilitation in Chronic Stroke Survivors. </w:t>
      </w:r>
      <w:r w:rsidRPr="004C662E">
        <w:rPr>
          <w:rFonts w:ascii="Times New Roman" w:hAnsi="Times New Roman" w:cs="Times New Roman"/>
          <w:i/>
          <w:iCs/>
          <w:color w:val="212529"/>
          <w:sz w:val="24"/>
          <w:szCs w:val="24"/>
          <w:shd w:val="clear" w:color="auto" w:fill="FFFFFF"/>
        </w:rPr>
        <w:t>Journal of Stroke and Cerebrovascular Diseases</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30</w:t>
      </w:r>
      <w:r w:rsidRPr="004C662E">
        <w:rPr>
          <w:rFonts w:ascii="Times New Roman" w:hAnsi="Times New Roman" w:cs="Times New Roman"/>
          <w:color w:val="212529"/>
          <w:sz w:val="24"/>
          <w:szCs w:val="24"/>
          <w:shd w:val="clear" w:color="auto" w:fill="FFFFFF"/>
        </w:rPr>
        <w:t>(7) [cit. 2023-05-01]. ISSN 1052-3057. Dostupné z: doi:10.1016/j.jstrokecerebrovasdis.2021.105812</w:t>
      </w:r>
    </w:p>
    <w:p w14:paraId="782E5E3E"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 xml:space="preserve">SHUAIB, Abdullah, Husain ARIAN a Ali SHUAIB, 2020. The Increasing Role of Artificial Intelligence in Health Care: Will Robots Replace Doctors in the Future? </w:t>
      </w:r>
      <w:r w:rsidRPr="004C662E">
        <w:rPr>
          <w:rFonts w:ascii="Times New Roman" w:hAnsi="Times New Roman" w:cs="Times New Roman"/>
          <w:i/>
          <w:iCs/>
          <w:color w:val="212529"/>
          <w:sz w:val="24"/>
          <w:szCs w:val="24"/>
          <w:shd w:val="clear" w:color="auto" w:fill="FFFFFF"/>
        </w:rPr>
        <w:t>International Journal of General Medicine</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13</w:t>
      </w:r>
      <w:r w:rsidRPr="004C662E">
        <w:rPr>
          <w:rFonts w:ascii="Times New Roman" w:hAnsi="Times New Roman" w:cs="Times New Roman"/>
          <w:color w:val="212529"/>
          <w:sz w:val="24"/>
          <w:szCs w:val="24"/>
          <w:shd w:val="clear" w:color="auto" w:fill="FFFFFF"/>
        </w:rPr>
        <w:t>, 891-896 [cit. 2024-03-19]. ISSN 1178-7074. Dostupné z: doi:10.2147/IJGM.S268093</w:t>
      </w:r>
    </w:p>
    <w:p w14:paraId="25E27A65" w14:textId="77777777" w:rsidR="00D54C39" w:rsidRPr="004C662E" w:rsidRDefault="00D54C39" w:rsidP="00C03B37">
      <w:pPr>
        <w:spacing w:line="360" w:lineRule="auto"/>
        <w:jc w:val="both"/>
        <w:rPr>
          <w:rFonts w:ascii="Times New Roman" w:hAnsi="Times New Roman" w:cs="Times New Roman"/>
          <w:sz w:val="28"/>
          <w:szCs w:val="28"/>
        </w:rPr>
      </w:pPr>
      <w:r w:rsidRPr="004C662E">
        <w:rPr>
          <w:rFonts w:ascii="Times New Roman" w:hAnsi="Times New Roman" w:cs="Times New Roman"/>
          <w:i/>
          <w:iCs/>
          <w:color w:val="212529"/>
          <w:sz w:val="24"/>
          <w:szCs w:val="24"/>
          <w:shd w:val="clear" w:color="auto" w:fill="FFFFFF"/>
        </w:rPr>
        <w:lastRenderedPageBreak/>
        <w:t>Stargen</w:t>
      </w:r>
      <w:r w:rsidRPr="004C662E">
        <w:rPr>
          <w:rFonts w:ascii="Times New Roman" w:hAnsi="Times New Roman" w:cs="Times New Roman"/>
          <w:color w:val="212529"/>
          <w:sz w:val="24"/>
          <w:szCs w:val="24"/>
          <w:shd w:val="clear" w:color="auto" w:fill="FFFFFF"/>
        </w:rPr>
        <w:t> [online], 2008. [cit. 2023-11-15]. Dostupné z: https://www.stargen-eu.cz/rehabilitace/horni-koncetina/pristroje-rady-tyro/amadeo/</w:t>
      </w:r>
    </w:p>
    <w:p w14:paraId="7C7E308E"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TARAVATI, Sahel, Kazim CAPACI, Hale UZUMCUGIL a Goksel TANIGOR, 2022. Evaluation of an upper limb robotic rehabilitation program on motor functions, quality of life, cognition, and emotional status in patients with stroke: a randomized controlled study. </w:t>
      </w:r>
      <w:r w:rsidRPr="004C662E">
        <w:rPr>
          <w:rFonts w:ascii="Times New Roman" w:hAnsi="Times New Roman" w:cs="Times New Roman"/>
          <w:i/>
          <w:iCs/>
          <w:color w:val="212529"/>
          <w:sz w:val="24"/>
          <w:szCs w:val="24"/>
          <w:shd w:val="clear" w:color="auto" w:fill="FFFFFF"/>
        </w:rPr>
        <w:t>Neurological Sciences</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43</w:t>
      </w:r>
      <w:r w:rsidRPr="004C662E">
        <w:rPr>
          <w:rFonts w:ascii="Times New Roman" w:hAnsi="Times New Roman" w:cs="Times New Roman"/>
          <w:color w:val="212529"/>
          <w:sz w:val="24"/>
          <w:szCs w:val="24"/>
          <w:shd w:val="clear" w:color="auto" w:fill="FFFFFF"/>
        </w:rPr>
        <w:t>(2), 1177-1188 [cit. 2023-05-01]. ISSN 1590-1874. Dostupné z: doi:10.1007/s10072-021-05431-8</w:t>
      </w:r>
    </w:p>
    <w:p w14:paraId="1019BCD0"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TRAMONTANO, Marco, Giovanni MORONE, Sara DE ANGELIS, Laura CASAGRANDE CONTI, Giovanni GALEOTO a Maria Grazia GRASSO, 2020. Sensor-based technology for upper limb rehabilitation in patients with multiple sclerosis: A randomized controlled trial. </w:t>
      </w:r>
      <w:r w:rsidRPr="004C662E">
        <w:rPr>
          <w:rFonts w:ascii="Times New Roman" w:hAnsi="Times New Roman" w:cs="Times New Roman"/>
          <w:i/>
          <w:iCs/>
          <w:color w:val="212529"/>
          <w:sz w:val="24"/>
          <w:szCs w:val="24"/>
          <w:shd w:val="clear" w:color="auto" w:fill="FFFFFF"/>
        </w:rPr>
        <w:t>Restorative Neurology</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38</w:t>
      </w:r>
      <w:r w:rsidRPr="004C662E">
        <w:rPr>
          <w:rFonts w:ascii="Times New Roman" w:hAnsi="Times New Roman" w:cs="Times New Roman"/>
          <w:color w:val="212529"/>
          <w:sz w:val="24"/>
          <w:szCs w:val="24"/>
          <w:shd w:val="clear" w:color="auto" w:fill="FFFFFF"/>
        </w:rPr>
        <w:t>(4), 333-341 [cit. 2024-02-24]. ISSN 0922-6028. Dostupné z: doi:10.3233/RNN-201033</w:t>
      </w:r>
    </w:p>
    <w:p w14:paraId="466D298A"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i/>
          <w:iCs/>
          <w:color w:val="212529"/>
          <w:sz w:val="24"/>
          <w:szCs w:val="24"/>
          <w:shd w:val="clear" w:color="auto" w:fill="FFFFFF"/>
        </w:rPr>
        <w:t>Tyromotion</w:t>
      </w:r>
      <w:r w:rsidRPr="004C662E">
        <w:rPr>
          <w:rFonts w:ascii="Times New Roman" w:hAnsi="Times New Roman" w:cs="Times New Roman"/>
          <w:color w:val="212529"/>
          <w:sz w:val="24"/>
          <w:szCs w:val="24"/>
          <w:shd w:val="clear" w:color="auto" w:fill="FFFFFF"/>
        </w:rPr>
        <w:t> [online]. [cit. 2023-04-06]. Dostupné z</w:t>
      </w:r>
      <w:r w:rsidRPr="004C662E">
        <w:rPr>
          <w:rFonts w:ascii="Times New Roman" w:hAnsi="Times New Roman" w:cs="Times New Roman"/>
          <w:sz w:val="24"/>
          <w:szCs w:val="24"/>
        </w:rPr>
        <w:t xml:space="preserve">: </w:t>
      </w:r>
      <w:hyperlink r:id="rId19" w:history="1">
        <w:r w:rsidRPr="004C662E">
          <w:rPr>
            <w:rStyle w:val="Hypertextovodkaz"/>
            <w:rFonts w:ascii="Times New Roman" w:hAnsi="Times New Roman" w:cs="Times New Roman"/>
            <w:color w:val="auto"/>
            <w:sz w:val="24"/>
            <w:szCs w:val="24"/>
            <w:u w:val="none"/>
          </w:rPr>
          <w:t>https://tyromotion.com/en/products/myro/</w:t>
        </w:r>
      </w:hyperlink>
    </w:p>
    <w:p w14:paraId="64DF72E4"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Tyromotion</w:t>
      </w:r>
      <w:r w:rsidRPr="004C662E">
        <w:rPr>
          <w:rFonts w:ascii="Times New Roman" w:hAnsi="Times New Roman" w:cs="Times New Roman"/>
          <w:color w:val="212529"/>
          <w:sz w:val="24"/>
          <w:szCs w:val="24"/>
          <w:shd w:val="clear" w:color="auto" w:fill="FFFFFF"/>
        </w:rPr>
        <w:t> [online]. [cit. 2023-04-06]. Dostupné z: https://tyromotion.com/en/products/pablo/</w:t>
      </w:r>
    </w:p>
    <w:p w14:paraId="6B4773E9"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Tyromotion</w:t>
      </w:r>
      <w:r w:rsidRPr="004C662E">
        <w:rPr>
          <w:rFonts w:ascii="Times New Roman" w:hAnsi="Times New Roman" w:cs="Times New Roman"/>
          <w:color w:val="212529"/>
          <w:sz w:val="24"/>
          <w:szCs w:val="24"/>
          <w:shd w:val="clear" w:color="auto" w:fill="FFFFFF"/>
        </w:rPr>
        <w:t> [online]. [cit. 2023-04-06]. Dostupné z: https://tyromotion.com/en/products/diego/</w:t>
      </w:r>
    </w:p>
    <w:p w14:paraId="2F369EBE"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i/>
          <w:iCs/>
          <w:color w:val="212529"/>
          <w:sz w:val="24"/>
          <w:szCs w:val="24"/>
          <w:shd w:val="clear" w:color="auto" w:fill="FFFFFF"/>
        </w:rPr>
        <w:t>Tyromotion</w:t>
      </w:r>
      <w:r w:rsidRPr="004C662E">
        <w:rPr>
          <w:rFonts w:ascii="Times New Roman" w:hAnsi="Times New Roman" w:cs="Times New Roman"/>
          <w:color w:val="212529"/>
          <w:sz w:val="24"/>
          <w:szCs w:val="24"/>
          <w:shd w:val="clear" w:color="auto" w:fill="FFFFFF"/>
        </w:rPr>
        <w:t> [online]. [cit. 2023-11-15]. Dostupné z: https://tyromotion.com/en/products/amadeo/</w:t>
      </w:r>
    </w:p>
    <w:p w14:paraId="5D74A47B" w14:textId="77777777" w:rsidR="00D54C39" w:rsidRPr="004C662E" w:rsidRDefault="00D54C39" w:rsidP="00C03B37">
      <w:pPr>
        <w:spacing w:line="360" w:lineRule="auto"/>
        <w:jc w:val="both"/>
        <w:rPr>
          <w:rFonts w:ascii="Times New Roman" w:hAnsi="Times New Roman" w:cs="Times New Roman"/>
          <w:color w:val="212529"/>
          <w:sz w:val="24"/>
          <w:szCs w:val="24"/>
          <w:shd w:val="clear" w:color="auto" w:fill="FFFFFF"/>
        </w:rPr>
      </w:pPr>
      <w:r w:rsidRPr="004C662E">
        <w:rPr>
          <w:rFonts w:ascii="Times New Roman" w:hAnsi="Times New Roman" w:cs="Times New Roman"/>
          <w:color w:val="212529"/>
          <w:sz w:val="24"/>
          <w:szCs w:val="24"/>
          <w:shd w:val="clear" w:color="auto" w:fill="FFFFFF"/>
        </w:rPr>
        <w:t>VÉLE, František, 1997. </w:t>
      </w:r>
      <w:r w:rsidRPr="004C662E">
        <w:rPr>
          <w:rFonts w:ascii="Times New Roman" w:hAnsi="Times New Roman" w:cs="Times New Roman"/>
          <w:i/>
          <w:iCs/>
          <w:color w:val="212529"/>
          <w:sz w:val="24"/>
          <w:szCs w:val="24"/>
          <w:shd w:val="clear" w:color="auto" w:fill="FFFFFF"/>
        </w:rPr>
        <w:t>Kineziologie pro klinickou praxi</w:t>
      </w:r>
      <w:r w:rsidRPr="004C662E">
        <w:rPr>
          <w:rFonts w:ascii="Times New Roman" w:hAnsi="Times New Roman" w:cs="Times New Roman"/>
          <w:color w:val="212529"/>
          <w:sz w:val="24"/>
          <w:szCs w:val="24"/>
          <w:shd w:val="clear" w:color="auto" w:fill="FFFFFF"/>
        </w:rPr>
        <w:t>. Praha: Grada. ISBN 80-7169-256-5.</w:t>
      </w:r>
    </w:p>
    <w:p w14:paraId="5ED6EB22"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VILLAFAÑE, Jorge H., Giovanni TAVEGGIA, Silvia GALERI, Luciano BISSOLOTTI, Chiara MULL</w:t>
      </w:r>
      <w:r w:rsidRPr="004C662E">
        <w:rPr>
          <w:rStyle w:val="Siln"/>
          <w:rFonts w:ascii="Times New Roman" w:hAnsi="Times New Roman" w:cs="Times New Roman"/>
          <w:b w:val="0"/>
          <w:bCs w:val="0"/>
          <w:sz w:val="24"/>
          <w:szCs w:val="24"/>
          <w:shd w:val="clear" w:color="auto" w:fill="FFFFFF"/>
        </w:rPr>
        <w:t>È</w:t>
      </w:r>
      <w:r w:rsidRPr="004C662E">
        <w:rPr>
          <w:rFonts w:ascii="Times New Roman" w:hAnsi="Times New Roman" w:cs="Times New Roman"/>
          <w:color w:val="212529"/>
          <w:sz w:val="24"/>
          <w:szCs w:val="24"/>
          <w:shd w:val="clear" w:color="auto" w:fill="FFFFFF"/>
        </w:rPr>
        <w:t>, Grace IMPERIO, Kristin VALDES, Alberto BORNONI, Stefano NEGRINI, 2018. Efficacy of Short-Term Robot-Assisted Rehabilitation in Patients With Hand Paralysis After Stroke: A Randomized Clinical Trial. </w:t>
      </w:r>
      <w:r w:rsidRPr="004C662E">
        <w:rPr>
          <w:rFonts w:ascii="Times New Roman" w:hAnsi="Times New Roman" w:cs="Times New Roman"/>
          <w:i/>
          <w:iCs/>
          <w:color w:val="212529"/>
          <w:sz w:val="24"/>
          <w:szCs w:val="24"/>
          <w:shd w:val="clear" w:color="auto" w:fill="FFFFFF"/>
        </w:rPr>
        <w:t>HAND</w:t>
      </w:r>
      <w:r w:rsidRPr="004C662E">
        <w:rPr>
          <w:rFonts w:ascii="Times New Roman" w:hAnsi="Times New Roman" w:cs="Times New Roman"/>
          <w:color w:val="212529"/>
          <w:sz w:val="24"/>
          <w:szCs w:val="24"/>
          <w:shd w:val="clear" w:color="auto" w:fill="FFFFFF"/>
        </w:rPr>
        <w:t> [online]. </w:t>
      </w:r>
      <w:r w:rsidRPr="004C662E">
        <w:rPr>
          <w:rFonts w:ascii="Times New Roman" w:hAnsi="Times New Roman" w:cs="Times New Roman"/>
          <w:b/>
          <w:bCs/>
          <w:color w:val="212529"/>
          <w:sz w:val="24"/>
          <w:szCs w:val="24"/>
          <w:shd w:val="clear" w:color="auto" w:fill="FFFFFF"/>
        </w:rPr>
        <w:t>13</w:t>
      </w:r>
      <w:r w:rsidRPr="004C662E">
        <w:rPr>
          <w:rFonts w:ascii="Times New Roman" w:hAnsi="Times New Roman" w:cs="Times New Roman"/>
          <w:color w:val="212529"/>
          <w:sz w:val="24"/>
          <w:szCs w:val="24"/>
          <w:shd w:val="clear" w:color="auto" w:fill="FFFFFF"/>
        </w:rPr>
        <w:t>(1), 95-102 [cit. 2023-08-21]. ISSN 1558-9447. Dostupné z: doi:10.1177/1558944717692096</w:t>
      </w:r>
    </w:p>
    <w:p w14:paraId="76075921" w14:textId="77777777" w:rsidR="00D54C39" w:rsidRPr="004C662E" w:rsidRDefault="00D54C39" w:rsidP="00C03B37">
      <w:pPr>
        <w:spacing w:line="360" w:lineRule="auto"/>
        <w:jc w:val="both"/>
        <w:rPr>
          <w:rFonts w:ascii="Times New Roman" w:hAnsi="Times New Roman" w:cs="Times New Roman"/>
          <w:sz w:val="24"/>
          <w:szCs w:val="24"/>
        </w:rPr>
      </w:pPr>
      <w:r w:rsidRPr="004C662E">
        <w:rPr>
          <w:rFonts w:ascii="Times New Roman" w:hAnsi="Times New Roman" w:cs="Times New Roman"/>
          <w:color w:val="212529"/>
          <w:sz w:val="24"/>
          <w:szCs w:val="24"/>
          <w:shd w:val="clear" w:color="auto" w:fill="FFFFFF"/>
        </w:rPr>
        <w:t>ZEMAN, Miroslav a Zdeněk KRŠKA, 2014. </w:t>
      </w:r>
      <w:r w:rsidRPr="004C662E">
        <w:rPr>
          <w:rFonts w:ascii="Times New Roman" w:hAnsi="Times New Roman" w:cs="Times New Roman"/>
          <w:i/>
          <w:iCs/>
          <w:color w:val="212529"/>
          <w:sz w:val="24"/>
          <w:szCs w:val="24"/>
          <w:shd w:val="clear" w:color="auto" w:fill="FFFFFF"/>
        </w:rPr>
        <w:t>Speciální chirurgie</w:t>
      </w:r>
      <w:r w:rsidRPr="004C662E">
        <w:rPr>
          <w:rFonts w:ascii="Times New Roman" w:hAnsi="Times New Roman" w:cs="Times New Roman"/>
          <w:color w:val="212529"/>
          <w:sz w:val="24"/>
          <w:szCs w:val="24"/>
          <w:shd w:val="clear" w:color="auto" w:fill="FFFFFF"/>
        </w:rPr>
        <w:t>. 3., dopl. a přeprac. vyd. Praha: Galén. ISBN 978-80-7492-128-5.</w:t>
      </w:r>
    </w:p>
    <w:p w14:paraId="4CD8BF1E" w14:textId="2A3F2A9C" w:rsidR="007262FE" w:rsidRDefault="007262FE">
      <w:pPr>
        <w:rPr>
          <w:rFonts w:ascii="Times New Roman" w:hAnsi="Times New Roman" w:cs="Times New Roman"/>
          <w:sz w:val="24"/>
          <w:szCs w:val="24"/>
        </w:rPr>
      </w:pPr>
    </w:p>
    <w:p w14:paraId="692E1012" w14:textId="77777777" w:rsidR="008271BB" w:rsidRDefault="008271BB">
      <w:pPr>
        <w:rPr>
          <w:rFonts w:ascii="Times New Roman" w:eastAsiaTheme="majorEastAsia" w:hAnsi="Times New Roman" w:cs="Times New Roman"/>
          <w:b/>
          <w:bCs/>
          <w:sz w:val="32"/>
          <w:szCs w:val="32"/>
        </w:rPr>
      </w:pPr>
      <w:bookmarkStart w:id="50" w:name="_Toc164010507"/>
      <w:r>
        <w:rPr>
          <w:rFonts w:ascii="Times New Roman" w:hAnsi="Times New Roman" w:cs="Times New Roman"/>
          <w:b/>
          <w:bCs/>
        </w:rPr>
        <w:br w:type="page"/>
      </w:r>
    </w:p>
    <w:p w14:paraId="50713854" w14:textId="40571E31" w:rsidR="00492EDE" w:rsidRPr="00750A34" w:rsidRDefault="00124B70" w:rsidP="00492EDE">
      <w:pPr>
        <w:pStyle w:val="Nadpis1"/>
        <w:rPr>
          <w:rFonts w:ascii="Times New Roman" w:hAnsi="Times New Roman" w:cs="Times New Roman"/>
          <w:b/>
          <w:bCs/>
          <w:color w:val="auto"/>
        </w:rPr>
      </w:pPr>
      <w:r w:rsidRPr="00750A34">
        <w:rPr>
          <w:rFonts w:ascii="Times New Roman" w:hAnsi="Times New Roman" w:cs="Times New Roman"/>
          <w:b/>
          <w:bCs/>
          <w:color w:val="auto"/>
        </w:rPr>
        <w:lastRenderedPageBreak/>
        <w:t>Seznam zkratek</w:t>
      </w:r>
      <w:bookmarkEnd w:id="50"/>
    </w:p>
    <w:p w14:paraId="763A67D6" w14:textId="77777777" w:rsidR="00BC7341" w:rsidRPr="001066EE" w:rsidRDefault="00BC7341" w:rsidP="00C42169">
      <w:pPr>
        <w:spacing w:line="360" w:lineRule="auto"/>
        <w:contextualSpacing/>
        <w:jc w:val="both"/>
        <w:rPr>
          <w:rFonts w:ascii="Times New Roman" w:hAnsi="Times New Roman" w:cs="Times New Roman"/>
          <w:sz w:val="24"/>
          <w:szCs w:val="24"/>
        </w:rPr>
      </w:pPr>
      <w:r w:rsidRPr="001066EE">
        <w:rPr>
          <w:rFonts w:ascii="Times New Roman" w:hAnsi="Times New Roman" w:cs="Times New Roman"/>
          <w:sz w:val="24"/>
          <w:szCs w:val="24"/>
        </w:rPr>
        <w:t>ADL – aktivity denního života</w:t>
      </w:r>
    </w:p>
    <w:p w14:paraId="39AE7BBF" w14:textId="77777777" w:rsidR="00BC7341" w:rsidRPr="001066EE" w:rsidRDefault="00BC7341" w:rsidP="00492EDE">
      <w:pPr>
        <w:rPr>
          <w:rFonts w:ascii="Times New Roman" w:hAnsi="Times New Roman" w:cs="Times New Roman"/>
          <w:sz w:val="24"/>
          <w:szCs w:val="24"/>
        </w:rPr>
      </w:pPr>
      <w:r w:rsidRPr="001066EE">
        <w:rPr>
          <w:rFonts w:ascii="Times New Roman" w:hAnsi="Times New Roman" w:cs="Times New Roman"/>
          <w:sz w:val="24"/>
          <w:szCs w:val="24"/>
        </w:rPr>
        <w:t xml:space="preserve">AEK – agonisticko-excentrická kontrakce </w:t>
      </w:r>
    </w:p>
    <w:p w14:paraId="75CE23BA" w14:textId="77777777" w:rsidR="00BC7341" w:rsidRPr="001066EE" w:rsidRDefault="00BC7341" w:rsidP="00124B70">
      <w:pPr>
        <w:rPr>
          <w:rFonts w:ascii="Times New Roman" w:hAnsi="Times New Roman" w:cs="Times New Roman"/>
          <w:sz w:val="24"/>
          <w:szCs w:val="24"/>
        </w:rPr>
      </w:pPr>
      <w:r w:rsidRPr="001066EE">
        <w:rPr>
          <w:rFonts w:ascii="Times New Roman" w:hAnsi="Times New Roman" w:cs="Times New Roman"/>
          <w:sz w:val="24"/>
          <w:szCs w:val="24"/>
        </w:rPr>
        <w:t>AGR – antigravitační relaxace</w:t>
      </w:r>
    </w:p>
    <w:p w14:paraId="003D9282" w14:textId="77777777" w:rsidR="00BC7341" w:rsidRPr="001066EE" w:rsidRDefault="00BC7341" w:rsidP="00492EDE">
      <w:pPr>
        <w:rPr>
          <w:rFonts w:ascii="Times New Roman" w:hAnsi="Times New Roman" w:cs="Times New Roman"/>
          <w:sz w:val="24"/>
          <w:szCs w:val="24"/>
        </w:rPr>
      </w:pPr>
      <w:r w:rsidRPr="001066EE">
        <w:rPr>
          <w:rFonts w:ascii="Times New Roman" w:hAnsi="Times New Roman" w:cs="Times New Roman"/>
          <w:sz w:val="24"/>
          <w:szCs w:val="24"/>
        </w:rPr>
        <w:t>AL – umělá inteligence</w:t>
      </w:r>
    </w:p>
    <w:p w14:paraId="552A231F" w14:textId="77777777" w:rsidR="00BC7341" w:rsidRPr="001066EE" w:rsidRDefault="00BC7341" w:rsidP="00C42169">
      <w:pPr>
        <w:spacing w:line="360" w:lineRule="auto"/>
        <w:contextualSpacing/>
        <w:jc w:val="both"/>
        <w:rPr>
          <w:rFonts w:ascii="Times New Roman" w:hAnsi="Times New Roman" w:cs="Times New Roman"/>
          <w:sz w:val="24"/>
          <w:szCs w:val="24"/>
        </w:rPr>
      </w:pPr>
      <w:r w:rsidRPr="001066EE">
        <w:rPr>
          <w:rFonts w:ascii="Times New Roman" w:hAnsi="Times New Roman" w:cs="Times New Roman"/>
          <w:sz w:val="24"/>
          <w:szCs w:val="24"/>
        </w:rPr>
        <w:t xml:space="preserve">CMP – cévní mozková příhoda </w:t>
      </w:r>
    </w:p>
    <w:p w14:paraId="4C92484F" w14:textId="77777777" w:rsidR="00BC7341" w:rsidRPr="001066EE" w:rsidRDefault="00BC7341" w:rsidP="00C42169">
      <w:pPr>
        <w:spacing w:line="360" w:lineRule="auto"/>
        <w:contextualSpacing/>
        <w:jc w:val="both"/>
        <w:rPr>
          <w:rFonts w:ascii="Times New Roman" w:hAnsi="Times New Roman" w:cs="Times New Roman"/>
          <w:sz w:val="24"/>
          <w:szCs w:val="24"/>
        </w:rPr>
      </w:pPr>
      <w:r w:rsidRPr="001066EE">
        <w:rPr>
          <w:rFonts w:ascii="Times New Roman" w:hAnsi="Times New Roman" w:cs="Times New Roman"/>
          <w:sz w:val="24"/>
          <w:szCs w:val="24"/>
        </w:rPr>
        <w:t xml:space="preserve">DMO – dětská mozková obrna </w:t>
      </w:r>
    </w:p>
    <w:p w14:paraId="22ECE414" w14:textId="77777777" w:rsidR="00BC7341" w:rsidRDefault="00BC7341" w:rsidP="0004020B">
      <w:pPr>
        <w:rPr>
          <w:rFonts w:ascii="Times New Roman" w:hAnsi="Times New Roman" w:cs="Times New Roman"/>
          <w:sz w:val="24"/>
          <w:szCs w:val="24"/>
        </w:rPr>
      </w:pPr>
      <w:r>
        <w:rPr>
          <w:rFonts w:ascii="Times New Roman" w:hAnsi="Times New Roman" w:cs="Times New Roman"/>
          <w:sz w:val="24"/>
          <w:szCs w:val="24"/>
        </w:rPr>
        <w:t>EMG – elektromyografie</w:t>
      </w:r>
    </w:p>
    <w:p w14:paraId="5C6920DF" w14:textId="3D9AFF12" w:rsidR="00085055" w:rsidRPr="001066EE" w:rsidRDefault="00BC7341" w:rsidP="0004020B">
      <w:pPr>
        <w:rPr>
          <w:rFonts w:ascii="Times New Roman" w:hAnsi="Times New Roman" w:cs="Times New Roman"/>
          <w:sz w:val="24"/>
          <w:szCs w:val="24"/>
        </w:rPr>
      </w:pPr>
      <w:r>
        <w:rPr>
          <w:rFonts w:ascii="Times New Roman" w:hAnsi="Times New Roman" w:cs="Times New Roman"/>
          <w:sz w:val="24"/>
          <w:szCs w:val="24"/>
        </w:rPr>
        <w:t xml:space="preserve">m. </w:t>
      </w:r>
      <w:r w:rsidR="00085055">
        <w:rPr>
          <w:rFonts w:ascii="Times New Roman" w:hAnsi="Times New Roman" w:cs="Times New Roman"/>
          <w:sz w:val="24"/>
          <w:szCs w:val="24"/>
        </w:rPr>
        <w:t>–</w:t>
      </w:r>
      <w:r>
        <w:rPr>
          <w:rFonts w:ascii="Times New Roman" w:hAnsi="Times New Roman" w:cs="Times New Roman"/>
          <w:sz w:val="24"/>
          <w:szCs w:val="24"/>
        </w:rPr>
        <w:t xml:space="preserve"> musculus</w:t>
      </w:r>
    </w:p>
    <w:p w14:paraId="34FA2663" w14:textId="77777777" w:rsidR="00BC7341" w:rsidRPr="001066EE" w:rsidRDefault="00BC7341" w:rsidP="00492EDE">
      <w:pPr>
        <w:rPr>
          <w:rFonts w:ascii="Times New Roman" w:hAnsi="Times New Roman" w:cs="Times New Roman"/>
          <w:sz w:val="24"/>
          <w:szCs w:val="24"/>
        </w:rPr>
      </w:pPr>
      <w:r w:rsidRPr="001066EE">
        <w:rPr>
          <w:rFonts w:ascii="Times New Roman" w:hAnsi="Times New Roman" w:cs="Times New Roman"/>
          <w:sz w:val="24"/>
          <w:szCs w:val="24"/>
        </w:rPr>
        <w:t>MET – muscle energy technic</w:t>
      </w:r>
    </w:p>
    <w:p w14:paraId="7B9F8598" w14:textId="77777777" w:rsidR="00BC7341" w:rsidRPr="00BC7341" w:rsidRDefault="00BC7341" w:rsidP="00492EDE">
      <w:pPr>
        <w:rPr>
          <w:rFonts w:ascii="Times New Roman" w:hAnsi="Times New Roman" w:cs="Times New Roman"/>
          <w:sz w:val="24"/>
          <w:szCs w:val="24"/>
        </w:rPr>
      </w:pPr>
      <w:r w:rsidRPr="001066EE">
        <w:rPr>
          <w:rFonts w:ascii="Times New Roman" w:hAnsi="Times New Roman" w:cs="Times New Roman"/>
          <w:sz w:val="24"/>
          <w:szCs w:val="24"/>
        </w:rPr>
        <w:t>PFI – postpacilitační inhibice</w:t>
      </w:r>
    </w:p>
    <w:p w14:paraId="31D50C0F" w14:textId="77777777" w:rsidR="00BC7341" w:rsidRPr="001066EE" w:rsidRDefault="00BC7341" w:rsidP="00124B70">
      <w:pPr>
        <w:rPr>
          <w:rFonts w:ascii="Times New Roman" w:hAnsi="Times New Roman" w:cs="Times New Roman"/>
          <w:sz w:val="24"/>
          <w:szCs w:val="24"/>
        </w:rPr>
      </w:pPr>
      <w:r w:rsidRPr="001066EE">
        <w:rPr>
          <w:rFonts w:ascii="Times New Roman" w:hAnsi="Times New Roman" w:cs="Times New Roman"/>
          <w:sz w:val="24"/>
          <w:szCs w:val="24"/>
        </w:rPr>
        <w:t>PIR – postizometrická relaxace</w:t>
      </w:r>
    </w:p>
    <w:p w14:paraId="553C6E65" w14:textId="77777777" w:rsidR="00BC7341" w:rsidRPr="001066EE" w:rsidRDefault="00BC7341" w:rsidP="00124B70">
      <w:pPr>
        <w:rPr>
          <w:rFonts w:ascii="Times New Roman" w:hAnsi="Times New Roman" w:cs="Times New Roman"/>
          <w:sz w:val="24"/>
          <w:szCs w:val="24"/>
        </w:rPr>
      </w:pPr>
      <w:r w:rsidRPr="001066EE">
        <w:rPr>
          <w:rFonts w:ascii="Times New Roman" w:hAnsi="Times New Roman" w:cs="Times New Roman"/>
          <w:sz w:val="24"/>
          <w:szCs w:val="24"/>
        </w:rPr>
        <w:t xml:space="preserve">PNF – proprioreceptivní neuromuskulární facilitace </w:t>
      </w:r>
    </w:p>
    <w:p w14:paraId="0A63F575" w14:textId="77777777" w:rsidR="00BC7341" w:rsidRPr="001066EE" w:rsidRDefault="00BC7341" w:rsidP="00C42169">
      <w:pPr>
        <w:spacing w:line="360" w:lineRule="auto"/>
        <w:contextualSpacing/>
        <w:jc w:val="both"/>
        <w:rPr>
          <w:rFonts w:ascii="Times New Roman" w:hAnsi="Times New Roman" w:cs="Times New Roman"/>
          <w:sz w:val="24"/>
          <w:szCs w:val="24"/>
        </w:rPr>
      </w:pPr>
      <w:r w:rsidRPr="001066EE">
        <w:rPr>
          <w:rFonts w:ascii="Times New Roman" w:hAnsi="Times New Roman" w:cs="Times New Roman"/>
          <w:sz w:val="24"/>
          <w:szCs w:val="24"/>
        </w:rPr>
        <w:t>RAR – roboticky asistovaná rehabilitace</w:t>
      </w:r>
    </w:p>
    <w:p w14:paraId="37CC3809" w14:textId="77777777" w:rsidR="00BC7341" w:rsidRPr="001066EE" w:rsidRDefault="00BC7341" w:rsidP="00124B70">
      <w:pPr>
        <w:rPr>
          <w:rFonts w:ascii="Times New Roman" w:hAnsi="Times New Roman" w:cs="Times New Roman"/>
          <w:sz w:val="24"/>
          <w:szCs w:val="24"/>
        </w:rPr>
      </w:pPr>
      <w:r w:rsidRPr="001066EE">
        <w:rPr>
          <w:rFonts w:ascii="Times New Roman" w:hAnsi="Times New Roman" w:cs="Times New Roman"/>
          <w:sz w:val="24"/>
          <w:szCs w:val="24"/>
        </w:rPr>
        <w:t xml:space="preserve">ROM – rozsah pohybu </w:t>
      </w:r>
    </w:p>
    <w:p w14:paraId="308E8364" w14:textId="77777777" w:rsidR="00BC7341" w:rsidRPr="001066EE" w:rsidRDefault="00BC7341" w:rsidP="00C42169">
      <w:pPr>
        <w:spacing w:line="360" w:lineRule="auto"/>
        <w:contextualSpacing/>
        <w:jc w:val="both"/>
        <w:rPr>
          <w:rFonts w:ascii="Times New Roman" w:hAnsi="Times New Roman" w:cs="Times New Roman"/>
          <w:sz w:val="24"/>
          <w:szCs w:val="24"/>
        </w:rPr>
      </w:pPr>
      <w:r w:rsidRPr="001066EE">
        <w:rPr>
          <w:rFonts w:ascii="Times New Roman" w:hAnsi="Times New Roman" w:cs="Times New Roman"/>
          <w:sz w:val="24"/>
          <w:szCs w:val="24"/>
        </w:rPr>
        <w:t xml:space="preserve">RS – roztroušená skleróza </w:t>
      </w:r>
    </w:p>
    <w:p w14:paraId="6653702A" w14:textId="77777777" w:rsidR="00BC7341" w:rsidRPr="001066EE" w:rsidRDefault="00BC7341" w:rsidP="00124B70">
      <w:pPr>
        <w:rPr>
          <w:rFonts w:ascii="Times New Roman" w:hAnsi="Times New Roman" w:cs="Times New Roman"/>
          <w:sz w:val="24"/>
          <w:szCs w:val="24"/>
        </w:rPr>
      </w:pPr>
      <w:r w:rsidRPr="001066EE">
        <w:rPr>
          <w:rFonts w:ascii="Times New Roman" w:hAnsi="Times New Roman" w:cs="Times New Roman"/>
          <w:sz w:val="24"/>
          <w:szCs w:val="24"/>
        </w:rPr>
        <w:t>TOS – syndrom horní hrudní apertury</w:t>
      </w:r>
    </w:p>
    <w:p w14:paraId="2A02D71F" w14:textId="77777777" w:rsidR="00BC7341" w:rsidRDefault="00BC7341" w:rsidP="0004020B">
      <w:pPr>
        <w:rPr>
          <w:rFonts w:ascii="Times New Roman" w:hAnsi="Times New Roman" w:cs="Times New Roman"/>
          <w:sz w:val="24"/>
          <w:szCs w:val="24"/>
        </w:rPr>
      </w:pPr>
      <w:r w:rsidRPr="001066EE">
        <w:rPr>
          <w:rFonts w:ascii="Times New Roman" w:hAnsi="Times New Roman" w:cs="Times New Roman"/>
          <w:sz w:val="24"/>
          <w:szCs w:val="24"/>
        </w:rPr>
        <w:t>TRP – trigger points</w:t>
      </w:r>
    </w:p>
    <w:p w14:paraId="4A038E43" w14:textId="77777777" w:rsidR="00BC7341" w:rsidRDefault="00BC7341" w:rsidP="0004020B">
      <w:pPr>
        <w:rPr>
          <w:rFonts w:ascii="Times New Roman" w:hAnsi="Times New Roman" w:cs="Times New Roman"/>
          <w:sz w:val="24"/>
          <w:szCs w:val="24"/>
        </w:rPr>
      </w:pPr>
      <w:r>
        <w:rPr>
          <w:rFonts w:ascii="Times New Roman" w:hAnsi="Times New Roman" w:cs="Times New Roman"/>
          <w:sz w:val="24"/>
          <w:szCs w:val="24"/>
        </w:rPr>
        <w:t>TS – technologická singularita</w:t>
      </w:r>
    </w:p>
    <w:p w14:paraId="766104F3" w14:textId="77777777" w:rsidR="0004020B" w:rsidRDefault="0004020B" w:rsidP="0004020B">
      <w:pPr>
        <w:rPr>
          <w:rFonts w:ascii="Times New Roman" w:hAnsi="Times New Roman" w:cs="Times New Roman"/>
        </w:rPr>
      </w:pPr>
    </w:p>
    <w:p w14:paraId="5FAFA946" w14:textId="77777777" w:rsidR="0004020B" w:rsidRDefault="0004020B" w:rsidP="0004020B">
      <w:pPr>
        <w:rPr>
          <w:rFonts w:ascii="Times New Roman" w:hAnsi="Times New Roman" w:cs="Times New Roman"/>
        </w:rPr>
      </w:pPr>
    </w:p>
    <w:p w14:paraId="543D486F" w14:textId="77777777" w:rsidR="0004020B" w:rsidRDefault="0004020B" w:rsidP="0004020B">
      <w:pPr>
        <w:rPr>
          <w:rFonts w:ascii="Times New Roman" w:hAnsi="Times New Roman" w:cs="Times New Roman"/>
        </w:rPr>
      </w:pPr>
    </w:p>
    <w:p w14:paraId="71EF147A" w14:textId="77777777" w:rsidR="0004020B" w:rsidRDefault="0004020B" w:rsidP="0004020B">
      <w:pPr>
        <w:rPr>
          <w:rFonts w:ascii="Times New Roman" w:hAnsi="Times New Roman" w:cs="Times New Roman"/>
        </w:rPr>
      </w:pPr>
    </w:p>
    <w:p w14:paraId="78F42D1A" w14:textId="77777777" w:rsidR="0004020B" w:rsidRDefault="0004020B" w:rsidP="0004020B">
      <w:pPr>
        <w:rPr>
          <w:rFonts w:ascii="Times New Roman" w:hAnsi="Times New Roman" w:cs="Times New Roman"/>
        </w:rPr>
      </w:pPr>
    </w:p>
    <w:p w14:paraId="40099124" w14:textId="77777777" w:rsidR="0004020B" w:rsidRDefault="0004020B" w:rsidP="0004020B">
      <w:pPr>
        <w:rPr>
          <w:rFonts w:ascii="Times New Roman" w:hAnsi="Times New Roman" w:cs="Times New Roman"/>
        </w:rPr>
      </w:pPr>
    </w:p>
    <w:p w14:paraId="2CA2C766" w14:textId="77777777" w:rsidR="0004020B" w:rsidRDefault="0004020B" w:rsidP="0004020B">
      <w:pPr>
        <w:rPr>
          <w:rFonts w:ascii="Times New Roman" w:hAnsi="Times New Roman" w:cs="Times New Roman"/>
        </w:rPr>
      </w:pPr>
    </w:p>
    <w:p w14:paraId="50050034" w14:textId="77777777" w:rsidR="0004020B" w:rsidRDefault="0004020B" w:rsidP="0004020B">
      <w:pPr>
        <w:rPr>
          <w:rFonts w:ascii="Times New Roman" w:hAnsi="Times New Roman" w:cs="Times New Roman"/>
        </w:rPr>
      </w:pPr>
    </w:p>
    <w:p w14:paraId="07F01FF8" w14:textId="77777777" w:rsidR="0004020B" w:rsidRDefault="0004020B" w:rsidP="0004020B">
      <w:pPr>
        <w:rPr>
          <w:rFonts w:ascii="Times New Roman" w:hAnsi="Times New Roman" w:cs="Times New Roman"/>
        </w:rPr>
      </w:pPr>
    </w:p>
    <w:p w14:paraId="0850BD81" w14:textId="77777777" w:rsidR="0004020B" w:rsidRDefault="0004020B" w:rsidP="0004020B">
      <w:pPr>
        <w:rPr>
          <w:rFonts w:ascii="Times New Roman" w:hAnsi="Times New Roman" w:cs="Times New Roman"/>
        </w:rPr>
      </w:pPr>
    </w:p>
    <w:p w14:paraId="5EFC4FB4" w14:textId="77777777" w:rsidR="0004020B" w:rsidRDefault="0004020B" w:rsidP="0004020B">
      <w:pPr>
        <w:rPr>
          <w:rFonts w:ascii="Times New Roman" w:hAnsi="Times New Roman" w:cs="Times New Roman"/>
        </w:rPr>
      </w:pPr>
    </w:p>
    <w:p w14:paraId="309F30D4" w14:textId="77777777" w:rsidR="0004020B" w:rsidRDefault="0004020B" w:rsidP="0004020B">
      <w:pPr>
        <w:rPr>
          <w:rFonts w:ascii="Times New Roman" w:hAnsi="Times New Roman" w:cs="Times New Roman"/>
        </w:rPr>
      </w:pPr>
    </w:p>
    <w:p w14:paraId="4F5F163A" w14:textId="77777777" w:rsidR="0004020B" w:rsidRDefault="0004020B" w:rsidP="0004020B">
      <w:pPr>
        <w:rPr>
          <w:rFonts w:ascii="Times New Roman" w:hAnsi="Times New Roman" w:cs="Times New Roman"/>
        </w:rPr>
      </w:pPr>
    </w:p>
    <w:p w14:paraId="05A5A772" w14:textId="670F41E0" w:rsidR="00124B70" w:rsidRPr="001066EE" w:rsidRDefault="00750A34" w:rsidP="001066EE">
      <w:pPr>
        <w:pStyle w:val="Nadpis1"/>
        <w:rPr>
          <w:rFonts w:ascii="Times New Roman" w:hAnsi="Times New Roman" w:cs="Times New Roman"/>
          <w:b/>
          <w:bCs/>
          <w:color w:val="auto"/>
        </w:rPr>
      </w:pPr>
      <w:bookmarkStart w:id="51" w:name="_Toc164010508"/>
      <w:r w:rsidRPr="001066EE">
        <w:rPr>
          <w:rFonts w:ascii="Times New Roman" w:hAnsi="Times New Roman" w:cs="Times New Roman"/>
          <w:b/>
          <w:bCs/>
          <w:color w:val="auto"/>
        </w:rPr>
        <w:lastRenderedPageBreak/>
        <w:t>Seznam příloh</w:t>
      </w:r>
      <w:bookmarkEnd w:id="51"/>
    </w:p>
    <w:p w14:paraId="7B36AFA6" w14:textId="2B8EE095" w:rsidR="001066EE" w:rsidRPr="001066EE" w:rsidRDefault="001066EE" w:rsidP="001066EE">
      <w:pPr>
        <w:pStyle w:val="Seznamobrzk"/>
        <w:tabs>
          <w:tab w:val="right" w:leader="dot" w:pos="9061"/>
        </w:tabs>
        <w:spacing w:line="360" w:lineRule="auto"/>
        <w:jc w:val="both"/>
        <w:rPr>
          <w:rFonts w:ascii="Times New Roman" w:hAnsi="Times New Roman" w:cs="Times New Roman"/>
          <w:noProof/>
          <w:sz w:val="24"/>
          <w:szCs w:val="24"/>
        </w:rPr>
      </w:pPr>
      <w:r w:rsidRPr="001066EE">
        <w:rPr>
          <w:rFonts w:ascii="Times New Roman" w:hAnsi="Times New Roman" w:cs="Times New Roman"/>
          <w:sz w:val="24"/>
          <w:szCs w:val="24"/>
        </w:rPr>
        <w:fldChar w:fldCharType="begin"/>
      </w:r>
      <w:r w:rsidRPr="001066EE">
        <w:rPr>
          <w:rFonts w:ascii="Times New Roman" w:hAnsi="Times New Roman" w:cs="Times New Roman"/>
          <w:sz w:val="24"/>
          <w:szCs w:val="24"/>
        </w:rPr>
        <w:instrText xml:space="preserve"> TOC \h \z \c "Obrázek" </w:instrText>
      </w:r>
      <w:r w:rsidRPr="001066EE">
        <w:rPr>
          <w:rFonts w:ascii="Times New Roman" w:hAnsi="Times New Roman" w:cs="Times New Roman"/>
          <w:sz w:val="24"/>
          <w:szCs w:val="24"/>
        </w:rPr>
        <w:fldChar w:fldCharType="separate"/>
      </w:r>
      <w:hyperlink w:anchor="_Toc159345589" w:history="1">
        <w:r w:rsidRPr="001066EE">
          <w:rPr>
            <w:rStyle w:val="Hypertextovodkaz"/>
            <w:rFonts w:ascii="Times New Roman" w:hAnsi="Times New Roman" w:cs="Times New Roman"/>
            <w:b/>
            <w:bCs/>
            <w:noProof/>
            <w:sz w:val="24"/>
            <w:szCs w:val="24"/>
          </w:rPr>
          <w:t xml:space="preserve">Obrázek 1 </w:t>
        </w:r>
        <w:r w:rsidRPr="001066EE">
          <w:rPr>
            <w:rStyle w:val="Hypertextovodkaz"/>
            <w:rFonts w:ascii="Times New Roman" w:hAnsi="Times New Roman" w:cs="Times New Roman"/>
            <w:noProof/>
            <w:sz w:val="24"/>
            <w:szCs w:val="24"/>
          </w:rPr>
          <w:t>Koncový efektor pro rehabilitaci horních končetin (Molteni et al., 2018, s. 175)</w:t>
        </w:r>
        <w:r w:rsidRPr="001066EE">
          <w:rPr>
            <w:rFonts w:ascii="Times New Roman" w:hAnsi="Times New Roman" w:cs="Times New Roman"/>
            <w:noProof/>
            <w:webHidden/>
            <w:sz w:val="24"/>
            <w:szCs w:val="24"/>
          </w:rPr>
          <w:tab/>
        </w:r>
        <w:r w:rsidRPr="001066EE">
          <w:rPr>
            <w:rFonts w:ascii="Times New Roman" w:hAnsi="Times New Roman" w:cs="Times New Roman"/>
            <w:noProof/>
            <w:webHidden/>
            <w:sz w:val="24"/>
            <w:szCs w:val="24"/>
          </w:rPr>
          <w:fldChar w:fldCharType="begin"/>
        </w:r>
        <w:r w:rsidRPr="001066EE">
          <w:rPr>
            <w:rFonts w:ascii="Times New Roman" w:hAnsi="Times New Roman" w:cs="Times New Roman"/>
            <w:noProof/>
            <w:webHidden/>
            <w:sz w:val="24"/>
            <w:szCs w:val="24"/>
          </w:rPr>
          <w:instrText xml:space="preserve"> PAGEREF _Toc159345589 \h </w:instrText>
        </w:r>
        <w:r w:rsidRPr="001066EE">
          <w:rPr>
            <w:rFonts w:ascii="Times New Roman" w:hAnsi="Times New Roman" w:cs="Times New Roman"/>
            <w:noProof/>
            <w:webHidden/>
            <w:sz w:val="24"/>
            <w:szCs w:val="24"/>
          </w:rPr>
        </w:r>
        <w:r w:rsidRPr="001066EE">
          <w:rPr>
            <w:rFonts w:ascii="Times New Roman" w:hAnsi="Times New Roman" w:cs="Times New Roman"/>
            <w:noProof/>
            <w:webHidden/>
            <w:sz w:val="24"/>
            <w:szCs w:val="24"/>
          </w:rPr>
          <w:fldChar w:fldCharType="separate"/>
        </w:r>
        <w:r w:rsidRPr="001066EE">
          <w:rPr>
            <w:rFonts w:ascii="Times New Roman" w:hAnsi="Times New Roman" w:cs="Times New Roman"/>
            <w:noProof/>
            <w:webHidden/>
            <w:sz w:val="24"/>
            <w:szCs w:val="24"/>
          </w:rPr>
          <w:t>21</w:t>
        </w:r>
        <w:r w:rsidRPr="001066EE">
          <w:rPr>
            <w:rFonts w:ascii="Times New Roman" w:hAnsi="Times New Roman" w:cs="Times New Roman"/>
            <w:noProof/>
            <w:webHidden/>
            <w:sz w:val="24"/>
            <w:szCs w:val="24"/>
          </w:rPr>
          <w:fldChar w:fldCharType="end"/>
        </w:r>
      </w:hyperlink>
    </w:p>
    <w:p w14:paraId="7BFD7E98" w14:textId="2585CEB2"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0" w:history="1">
        <w:r w:rsidR="001066EE" w:rsidRPr="001066EE">
          <w:rPr>
            <w:rStyle w:val="Hypertextovodkaz"/>
            <w:rFonts w:ascii="Times New Roman" w:hAnsi="Times New Roman" w:cs="Times New Roman"/>
            <w:b/>
            <w:bCs/>
            <w:noProof/>
            <w:sz w:val="24"/>
            <w:szCs w:val="24"/>
          </w:rPr>
          <w:t xml:space="preserve">Obrázek 2 </w:t>
        </w:r>
        <w:r w:rsidR="001066EE" w:rsidRPr="001066EE">
          <w:rPr>
            <w:rStyle w:val="Hypertextovodkaz"/>
            <w:rFonts w:ascii="Times New Roman" w:hAnsi="Times New Roman" w:cs="Times New Roman"/>
            <w:noProof/>
            <w:sz w:val="24"/>
            <w:szCs w:val="24"/>
          </w:rPr>
          <w:t>Exoskeleton pro rehabilitaci horních končetin (Molteni et al, 2018, s. 176)</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_Toc159345590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22</w:t>
        </w:r>
        <w:r w:rsidR="001066EE" w:rsidRPr="001066EE">
          <w:rPr>
            <w:rFonts w:ascii="Times New Roman" w:hAnsi="Times New Roman" w:cs="Times New Roman"/>
            <w:noProof/>
            <w:webHidden/>
            <w:sz w:val="24"/>
            <w:szCs w:val="24"/>
          </w:rPr>
          <w:fldChar w:fldCharType="end"/>
        </w:r>
      </w:hyperlink>
    </w:p>
    <w:p w14:paraId="46EE80D5" w14:textId="0523289C"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1" w:history="1">
        <w:r w:rsidR="001066EE" w:rsidRPr="001066EE">
          <w:rPr>
            <w:rStyle w:val="Hypertextovodkaz"/>
            <w:rFonts w:ascii="Times New Roman" w:hAnsi="Times New Roman" w:cs="Times New Roman"/>
            <w:b/>
            <w:bCs/>
            <w:noProof/>
            <w:sz w:val="24"/>
            <w:szCs w:val="24"/>
          </w:rPr>
          <w:t xml:space="preserve">Obrázek 3 </w:t>
        </w:r>
        <w:r w:rsidR="001066EE" w:rsidRPr="001066EE">
          <w:rPr>
            <w:rStyle w:val="Hypertextovodkaz"/>
            <w:rFonts w:ascii="Times New Roman" w:hAnsi="Times New Roman" w:cs="Times New Roman"/>
            <w:noProof/>
            <w:sz w:val="24"/>
            <w:szCs w:val="24"/>
          </w:rPr>
          <w:t>Robotická rukavice Gloreha Sinfonia</w:t>
        </w:r>
        <w:r w:rsidR="004910FE">
          <w:rPr>
            <w:rStyle w:val="Hypertextovodkaz"/>
            <w:rFonts w:ascii="Times New Roman" w:hAnsi="Times New Roman" w:cs="Times New Roman"/>
            <w:noProof/>
            <w:sz w:val="24"/>
            <w:szCs w:val="24"/>
          </w:rPr>
          <w:t xml:space="preserve"> (Bressi et al., 2023)</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_Toc159345591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24</w:t>
        </w:r>
        <w:r w:rsidR="001066EE" w:rsidRPr="001066EE">
          <w:rPr>
            <w:rFonts w:ascii="Times New Roman" w:hAnsi="Times New Roman" w:cs="Times New Roman"/>
            <w:noProof/>
            <w:webHidden/>
            <w:sz w:val="24"/>
            <w:szCs w:val="24"/>
          </w:rPr>
          <w:fldChar w:fldCharType="end"/>
        </w:r>
      </w:hyperlink>
    </w:p>
    <w:p w14:paraId="46D14FB5" w14:textId="24F9AB2F"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2" w:history="1">
        <w:r w:rsidR="001066EE" w:rsidRPr="001066EE">
          <w:rPr>
            <w:rStyle w:val="Hypertextovodkaz"/>
            <w:rFonts w:ascii="Times New Roman" w:hAnsi="Times New Roman" w:cs="Times New Roman"/>
            <w:b/>
            <w:bCs/>
            <w:noProof/>
            <w:sz w:val="24"/>
            <w:szCs w:val="24"/>
          </w:rPr>
          <w:t xml:space="preserve">Obrázek 4 </w:t>
        </w:r>
        <w:r w:rsidR="001066EE" w:rsidRPr="001066EE">
          <w:rPr>
            <w:rStyle w:val="Hypertextovodkaz"/>
            <w:rFonts w:ascii="Times New Roman" w:hAnsi="Times New Roman" w:cs="Times New Roman"/>
            <w:noProof/>
            <w:sz w:val="24"/>
            <w:szCs w:val="24"/>
          </w:rPr>
          <w:t>Nerobotická technologie Gloreha Aria (</w:t>
        </w:r>
        <w:r w:rsidR="00C51A08">
          <w:rPr>
            <w:rStyle w:val="Hypertextovodkaz"/>
            <w:rFonts w:ascii="Times New Roman" w:hAnsi="Times New Roman" w:cs="Times New Roman"/>
            <w:noProof/>
            <w:sz w:val="24"/>
            <w:szCs w:val="24"/>
          </w:rPr>
          <w:t xml:space="preserve">Gloreha, </w:t>
        </w:r>
        <w:r w:rsidR="001066EE" w:rsidRPr="001066EE">
          <w:rPr>
            <w:rStyle w:val="Hypertextovodkaz"/>
            <w:rFonts w:ascii="Times New Roman" w:hAnsi="Times New Roman" w:cs="Times New Roman"/>
            <w:noProof/>
            <w:sz w:val="24"/>
            <w:szCs w:val="24"/>
          </w:rPr>
          <w:t>2023)</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_Toc159345592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25</w:t>
        </w:r>
        <w:r w:rsidR="001066EE" w:rsidRPr="001066EE">
          <w:rPr>
            <w:rFonts w:ascii="Times New Roman" w:hAnsi="Times New Roman" w:cs="Times New Roman"/>
            <w:noProof/>
            <w:webHidden/>
            <w:sz w:val="24"/>
            <w:szCs w:val="24"/>
          </w:rPr>
          <w:fldChar w:fldCharType="end"/>
        </w:r>
      </w:hyperlink>
    </w:p>
    <w:p w14:paraId="66EBB4E8" w14:textId="497DA654"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3" w:history="1">
        <w:r w:rsidR="001066EE" w:rsidRPr="001066EE">
          <w:rPr>
            <w:rStyle w:val="Hypertextovodkaz"/>
            <w:rFonts w:ascii="Times New Roman" w:hAnsi="Times New Roman" w:cs="Times New Roman"/>
            <w:b/>
            <w:bCs/>
            <w:noProof/>
            <w:sz w:val="24"/>
            <w:szCs w:val="24"/>
          </w:rPr>
          <w:t xml:space="preserve">Obrázek 5 </w:t>
        </w:r>
        <w:r w:rsidR="001066EE" w:rsidRPr="001066EE">
          <w:rPr>
            <w:rStyle w:val="Hypertextovodkaz"/>
            <w:rFonts w:ascii="Times New Roman" w:hAnsi="Times New Roman" w:cs="Times New Roman"/>
            <w:noProof/>
            <w:sz w:val="24"/>
            <w:szCs w:val="24"/>
          </w:rPr>
          <w:t>Robotický přístroj Amadeo (Tyromotion, 202</w:t>
        </w:r>
        <w:r w:rsidR="00C51A08">
          <w:rPr>
            <w:rStyle w:val="Hypertextovodkaz"/>
            <w:rFonts w:ascii="Times New Roman" w:hAnsi="Times New Roman" w:cs="Times New Roman"/>
            <w:noProof/>
            <w:sz w:val="24"/>
            <w:szCs w:val="24"/>
          </w:rPr>
          <w:t>4</w:t>
        </w:r>
        <w:r w:rsidR="001066EE" w:rsidRPr="001066EE">
          <w:rPr>
            <w:rStyle w:val="Hypertextovodkaz"/>
            <w:rFonts w:ascii="Times New Roman" w:hAnsi="Times New Roman" w:cs="Times New Roman"/>
            <w:noProof/>
            <w:sz w:val="24"/>
            <w:szCs w:val="24"/>
          </w:rPr>
          <w:t>)</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_Toc159345593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26</w:t>
        </w:r>
        <w:r w:rsidR="001066EE" w:rsidRPr="001066EE">
          <w:rPr>
            <w:rFonts w:ascii="Times New Roman" w:hAnsi="Times New Roman" w:cs="Times New Roman"/>
            <w:noProof/>
            <w:webHidden/>
            <w:sz w:val="24"/>
            <w:szCs w:val="24"/>
          </w:rPr>
          <w:fldChar w:fldCharType="end"/>
        </w:r>
      </w:hyperlink>
    </w:p>
    <w:p w14:paraId="7B882688" w14:textId="7AEC78EB"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4" w:history="1">
        <w:r w:rsidR="001066EE" w:rsidRPr="001066EE">
          <w:rPr>
            <w:rStyle w:val="Hypertextovodkaz"/>
            <w:rFonts w:ascii="Times New Roman" w:hAnsi="Times New Roman" w:cs="Times New Roman"/>
            <w:b/>
            <w:bCs/>
            <w:noProof/>
            <w:sz w:val="24"/>
            <w:szCs w:val="24"/>
          </w:rPr>
          <w:t xml:space="preserve">Obrázek 6  </w:t>
        </w:r>
        <w:r w:rsidR="001066EE" w:rsidRPr="001066EE">
          <w:rPr>
            <w:rStyle w:val="Hypertextovodkaz"/>
            <w:rFonts w:ascii="Times New Roman" w:hAnsi="Times New Roman" w:cs="Times New Roman"/>
            <w:noProof/>
            <w:sz w:val="24"/>
            <w:szCs w:val="24"/>
          </w:rPr>
          <w:t>Robotický systém Diego (</w:t>
        </w:r>
        <w:r w:rsidR="00C51A08">
          <w:rPr>
            <w:rStyle w:val="Hypertextovodkaz"/>
            <w:rFonts w:ascii="Times New Roman" w:hAnsi="Times New Roman" w:cs="Times New Roman"/>
            <w:noProof/>
            <w:sz w:val="24"/>
            <w:szCs w:val="24"/>
          </w:rPr>
          <w:t>Tyromotion</w:t>
        </w:r>
        <w:r w:rsidR="001066EE" w:rsidRPr="001066EE">
          <w:rPr>
            <w:rStyle w:val="Hypertextovodkaz"/>
            <w:rFonts w:ascii="Times New Roman" w:hAnsi="Times New Roman" w:cs="Times New Roman"/>
            <w:noProof/>
            <w:sz w:val="24"/>
            <w:szCs w:val="24"/>
          </w:rPr>
          <w:t>, 202</w:t>
        </w:r>
        <w:r w:rsidR="00C51A08">
          <w:rPr>
            <w:rStyle w:val="Hypertextovodkaz"/>
            <w:rFonts w:ascii="Times New Roman" w:hAnsi="Times New Roman" w:cs="Times New Roman"/>
            <w:noProof/>
            <w:sz w:val="24"/>
            <w:szCs w:val="24"/>
          </w:rPr>
          <w:t>4</w:t>
        </w:r>
        <w:r w:rsidR="001066EE" w:rsidRPr="001066EE">
          <w:rPr>
            <w:rStyle w:val="Hypertextovodkaz"/>
            <w:rFonts w:ascii="Times New Roman" w:hAnsi="Times New Roman" w:cs="Times New Roman"/>
            <w:noProof/>
            <w:sz w:val="24"/>
            <w:szCs w:val="24"/>
          </w:rPr>
          <w:t>)</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_Toc159345594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27</w:t>
        </w:r>
        <w:r w:rsidR="001066EE" w:rsidRPr="001066EE">
          <w:rPr>
            <w:rFonts w:ascii="Times New Roman" w:hAnsi="Times New Roman" w:cs="Times New Roman"/>
            <w:noProof/>
            <w:webHidden/>
            <w:sz w:val="24"/>
            <w:szCs w:val="24"/>
          </w:rPr>
          <w:fldChar w:fldCharType="end"/>
        </w:r>
      </w:hyperlink>
    </w:p>
    <w:p w14:paraId="313B3215" w14:textId="4EB359B1"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5" w:history="1">
        <w:r w:rsidR="001066EE" w:rsidRPr="001066EE">
          <w:rPr>
            <w:rStyle w:val="Hypertextovodkaz"/>
            <w:rFonts w:ascii="Times New Roman" w:hAnsi="Times New Roman" w:cs="Times New Roman"/>
            <w:b/>
            <w:bCs/>
            <w:noProof/>
            <w:sz w:val="24"/>
            <w:szCs w:val="24"/>
          </w:rPr>
          <w:t xml:space="preserve">Obrázek 7 </w:t>
        </w:r>
        <w:r w:rsidR="001066EE" w:rsidRPr="001066EE">
          <w:rPr>
            <w:rStyle w:val="Hypertextovodkaz"/>
            <w:rFonts w:ascii="Times New Roman" w:hAnsi="Times New Roman" w:cs="Times New Roman"/>
            <w:noProof/>
            <w:sz w:val="24"/>
            <w:szCs w:val="24"/>
          </w:rPr>
          <w:t>Terapeutická plocha Myro (</w:t>
        </w:r>
        <w:r w:rsidR="00C51A08">
          <w:rPr>
            <w:rStyle w:val="Hypertextovodkaz"/>
            <w:rFonts w:ascii="Times New Roman" w:hAnsi="Times New Roman" w:cs="Times New Roman"/>
            <w:noProof/>
            <w:sz w:val="24"/>
            <w:szCs w:val="24"/>
          </w:rPr>
          <w:t>Tyromotion</w:t>
        </w:r>
        <w:r w:rsidR="001066EE" w:rsidRPr="001066EE">
          <w:rPr>
            <w:rStyle w:val="Hypertextovodkaz"/>
            <w:rFonts w:ascii="Times New Roman" w:hAnsi="Times New Roman" w:cs="Times New Roman"/>
            <w:noProof/>
            <w:sz w:val="24"/>
            <w:szCs w:val="24"/>
          </w:rPr>
          <w:t>, 202</w:t>
        </w:r>
        <w:r w:rsidR="00C51A08">
          <w:rPr>
            <w:rStyle w:val="Hypertextovodkaz"/>
            <w:rFonts w:ascii="Times New Roman" w:hAnsi="Times New Roman" w:cs="Times New Roman"/>
            <w:noProof/>
            <w:sz w:val="24"/>
            <w:szCs w:val="24"/>
          </w:rPr>
          <w:t>4</w:t>
        </w:r>
        <w:r w:rsidR="001066EE" w:rsidRPr="001066EE">
          <w:rPr>
            <w:rStyle w:val="Hypertextovodkaz"/>
            <w:rFonts w:ascii="Times New Roman" w:hAnsi="Times New Roman" w:cs="Times New Roman"/>
            <w:noProof/>
            <w:sz w:val="24"/>
            <w:szCs w:val="24"/>
          </w:rPr>
          <w:t>)</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_Toc159345595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28</w:t>
        </w:r>
        <w:r w:rsidR="001066EE" w:rsidRPr="001066EE">
          <w:rPr>
            <w:rFonts w:ascii="Times New Roman" w:hAnsi="Times New Roman" w:cs="Times New Roman"/>
            <w:noProof/>
            <w:webHidden/>
            <w:sz w:val="24"/>
            <w:szCs w:val="24"/>
          </w:rPr>
          <w:fldChar w:fldCharType="end"/>
        </w:r>
      </w:hyperlink>
    </w:p>
    <w:p w14:paraId="46FD2113" w14:textId="5CA7817C"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6" w:history="1">
        <w:r w:rsidR="001066EE" w:rsidRPr="001066EE">
          <w:rPr>
            <w:rStyle w:val="Hypertextovodkaz"/>
            <w:rFonts w:ascii="Times New Roman" w:hAnsi="Times New Roman" w:cs="Times New Roman"/>
            <w:b/>
            <w:bCs/>
            <w:noProof/>
            <w:sz w:val="24"/>
            <w:szCs w:val="24"/>
          </w:rPr>
          <w:t xml:space="preserve">Obrázek 8 </w:t>
        </w:r>
        <w:r w:rsidR="001066EE" w:rsidRPr="001066EE">
          <w:rPr>
            <w:rStyle w:val="Hypertextovodkaz"/>
            <w:rFonts w:ascii="Times New Roman" w:hAnsi="Times New Roman" w:cs="Times New Roman"/>
            <w:noProof/>
            <w:sz w:val="24"/>
            <w:szCs w:val="24"/>
          </w:rPr>
          <w:t>Pablo Handsensor (</w:t>
        </w:r>
        <w:r w:rsidR="00C51A08">
          <w:rPr>
            <w:rStyle w:val="Hypertextovodkaz"/>
            <w:rFonts w:ascii="Times New Roman" w:hAnsi="Times New Roman" w:cs="Times New Roman"/>
            <w:noProof/>
            <w:sz w:val="24"/>
            <w:szCs w:val="24"/>
          </w:rPr>
          <w:t>Ectron</w:t>
        </w:r>
        <w:r w:rsidR="001066EE" w:rsidRPr="001066EE">
          <w:rPr>
            <w:rStyle w:val="Hypertextovodkaz"/>
            <w:rFonts w:ascii="Times New Roman" w:hAnsi="Times New Roman" w:cs="Times New Roman"/>
            <w:noProof/>
            <w:sz w:val="24"/>
            <w:szCs w:val="24"/>
          </w:rPr>
          <w:t>, 2023)</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_Toc159345596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29</w:t>
        </w:r>
        <w:r w:rsidR="001066EE" w:rsidRPr="001066EE">
          <w:rPr>
            <w:rFonts w:ascii="Times New Roman" w:hAnsi="Times New Roman" w:cs="Times New Roman"/>
            <w:noProof/>
            <w:webHidden/>
            <w:sz w:val="24"/>
            <w:szCs w:val="24"/>
          </w:rPr>
          <w:fldChar w:fldCharType="end"/>
        </w:r>
      </w:hyperlink>
    </w:p>
    <w:p w14:paraId="77EAC0BF" w14:textId="7BA08DDD"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7" w:history="1">
        <w:r w:rsidR="001066EE" w:rsidRPr="001066EE">
          <w:rPr>
            <w:rStyle w:val="Hypertextovodkaz"/>
            <w:rFonts w:ascii="Times New Roman" w:hAnsi="Times New Roman" w:cs="Times New Roman"/>
            <w:b/>
            <w:bCs/>
            <w:noProof/>
            <w:sz w:val="24"/>
            <w:szCs w:val="24"/>
          </w:rPr>
          <w:t xml:space="preserve">Obrázek 9 </w:t>
        </w:r>
        <w:r w:rsidR="001066EE" w:rsidRPr="001066EE">
          <w:rPr>
            <w:rStyle w:val="Hypertextovodkaz"/>
            <w:rFonts w:ascii="Times New Roman" w:hAnsi="Times New Roman" w:cs="Times New Roman"/>
            <w:noProof/>
            <w:sz w:val="24"/>
            <w:szCs w:val="24"/>
          </w:rPr>
          <w:t>Pablo Multi-ball (</w:t>
        </w:r>
        <w:r w:rsidR="00C51A08">
          <w:rPr>
            <w:rStyle w:val="Hypertextovodkaz"/>
            <w:rFonts w:ascii="Times New Roman" w:hAnsi="Times New Roman" w:cs="Times New Roman"/>
            <w:noProof/>
            <w:sz w:val="24"/>
            <w:szCs w:val="24"/>
          </w:rPr>
          <w:t>Ectron</w:t>
        </w:r>
        <w:r w:rsidR="001066EE" w:rsidRPr="001066EE">
          <w:rPr>
            <w:rStyle w:val="Hypertextovodkaz"/>
            <w:rFonts w:ascii="Times New Roman" w:hAnsi="Times New Roman" w:cs="Times New Roman"/>
            <w:noProof/>
            <w:sz w:val="24"/>
            <w:szCs w:val="24"/>
          </w:rPr>
          <w:t>, 2023)</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_Toc159345597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29</w:t>
        </w:r>
        <w:r w:rsidR="001066EE" w:rsidRPr="001066EE">
          <w:rPr>
            <w:rFonts w:ascii="Times New Roman" w:hAnsi="Times New Roman" w:cs="Times New Roman"/>
            <w:noProof/>
            <w:webHidden/>
            <w:sz w:val="24"/>
            <w:szCs w:val="24"/>
          </w:rPr>
          <w:fldChar w:fldCharType="end"/>
        </w:r>
      </w:hyperlink>
    </w:p>
    <w:p w14:paraId="03F16058" w14:textId="31F05E26" w:rsidR="001066EE" w:rsidRPr="001066EE" w:rsidRDefault="00CD143E" w:rsidP="001066EE">
      <w:pPr>
        <w:pStyle w:val="Seznamobrzk"/>
        <w:tabs>
          <w:tab w:val="right" w:leader="dot" w:pos="9061"/>
        </w:tabs>
        <w:spacing w:line="360" w:lineRule="auto"/>
        <w:jc w:val="both"/>
        <w:rPr>
          <w:rFonts w:ascii="Times New Roman" w:hAnsi="Times New Roman" w:cs="Times New Roman"/>
          <w:noProof/>
          <w:sz w:val="24"/>
          <w:szCs w:val="24"/>
        </w:rPr>
      </w:pPr>
      <w:hyperlink w:anchor="_Toc159345598" w:history="1">
        <w:r w:rsidR="001066EE" w:rsidRPr="001066EE">
          <w:rPr>
            <w:rStyle w:val="Hypertextovodkaz"/>
            <w:rFonts w:ascii="Times New Roman" w:hAnsi="Times New Roman" w:cs="Times New Roman"/>
            <w:b/>
            <w:bCs/>
            <w:noProof/>
            <w:sz w:val="24"/>
            <w:szCs w:val="24"/>
          </w:rPr>
          <w:t xml:space="preserve">Obrázek 10 </w:t>
        </w:r>
        <w:r w:rsidR="001066EE" w:rsidRPr="001066EE">
          <w:rPr>
            <w:rStyle w:val="Hypertextovodkaz"/>
            <w:rFonts w:ascii="Times New Roman" w:hAnsi="Times New Roman" w:cs="Times New Roman"/>
            <w:noProof/>
            <w:sz w:val="24"/>
            <w:szCs w:val="24"/>
          </w:rPr>
          <w:t>Pablo Multiboard (</w:t>
        </w:r>
        <w:r w:rsidR="00C51A08">
          <w:rPr>
            <w:rStyle w:val="Hypertextovodkaz"/>
            <w:rFonts w:ascii="Times New Roman" w:hAnsi="Times New Roman" w:cs="Times New Roman"/>
            <w:noProof/>
            <w:sz w:val="24"/>
            <w:szCs w:val="24"/>
          </w:rPr>
          <w:t>Ectron</w:t>
        </w:r>
        <w:r w:rsidR="001066EE" w:rsidRPr="001066EE">
          <w:rPr>
            <w:rStyle w:val="Hypertextovodkaz"/>
            <w:rFonts w:ascii="Times New Roman" w:hAnsi="Times New Roman" w:cs="Times New Roman"/>
            <w:noProof/>
            <w:sz w:val="24"/>
            <w:szCs w:val="24"/>
          </w:rPr>
          <w:t>, 2023)</w:t>
        </w:r>
        <w:r w:rsidR="001066EE" w:rsidRPr="001066EE">
          <w:rPr>
            <w:rFonts w:ascii="Times New Roman" w:hAnsi="Times New Roman" w:cs="Times New Roman"/>
            <w:noProof/>
            <w:webHidden/>
            <w:sz w:val="24"/>
            <w:szCs w:val="24"/>
          </w:rPr>
          <w:tab/>
        </w:r>
        <w:r w:rsidR="001066EE" w:rsidRPr="001066EE">
          <w:rPr>
            <w:rFonts w:ascii="Times New Roman" w:hAnsi="Times New Roman" w:cs="Times New Roman"/>
            <w:noProof/>
            <w:webHidden/>
            <w:sz w:val="24"/>
            <w:szCs w:val="24"/>
          </w:rPr>
          <w:fldChar w:fldCharType="begin"/>
        </w:r>
        <w:r w:rsidR="001066EE" w:rsidRPr="001066EE">
          <w:rPr>
            <w:rFonts w:ascii="Times New Roman" w:hAnsi="Times New Roman" w:cs="Times New Roman"/>
            <w:noProof/>
            <w:webHidden/>
            <w:sz w:val="24"/>
            <w:szCs w:val="24"/>
          </w:rPr>
          <w:instrText xml:space="preserve"> PAGEREF _Toc159345598 \h </w:instrText>
        </w:r>
        <w:r w:rsidR="001066EE" w:rsidRPr="001066EE">
          <w:rPr>
            <w:rFonts w:ascii="Times New Roman" w:hAnsi="Times New Roman" w:cs="Times New Roman"/>
            <w:noProof/>
            <w:webHidden/>
            <w:sz w:val="24"/>
            <w:szCs w:val="24"/>
          </w:rPr>
        </w:r>
        <w:r w:rsidR="001066EE" w:rsidRPr="001066EE">
          <w:rPr>
            <w:rFonts w:ascii="Times New Roman" w:hAnsi="Times New Roman" w:cs="Times New Roman"/>
            <w:noProof/>
            <w:webHidden/>
            <w:sz w:val="24"/>
            <w:szCs w:val="24"/>
          </w:rPr>
          <w:fldChar w:fldCharType="separate"/>
        </w:r>
        <w:r w:rsidR="001066EE" w:rsidRPr="001066EE">
          <w:rPr>
            <w:rFonts w:ascii="Times New Roman" w:hAnsi="Times New Roman" w:cs="Times New Roman"/>
            <w:noProof/>
            <w:webHidden/>
            <w:sz w:val="24"/>
            <w:szCs w:val="24"/>
          </w:rPr>
          <w:t>29</w:t>
        </w:r>
        <w:r w:rsidR="001066EE" w:rsidRPr="001066EE">
          <w:rPr>
            <w:rFonts w:ascii="Times New Roman" w:hAnsi="Times New Roman" w:cs="Times New Roman"/>
            <w:noProof/>
            <w:webHidden/>
            <w:sz w:val="24"/>
            <w:szCs w:val="24"/>
          </w:rPr>
          <w:fldChar w:fldCharType="end"/>
        </w:r>
      </w:hyperlink>
    </w:p>
    <w:p w14:paraId="0BA37233" w14:textId="5E09B44F" w:rsidR="00750A34" w:rsidRDefault="001066EE" w:rsidP="001066EE">
      <w:pPr>
        <w:spacing w:line="360" w:lineRule="auto"/>
        <w:jc w:val="both"/>
      </w:pPr>
      <w:r w:rsidRPr="001066EE">
        <w:rPr>
          <w:rFonts w:ascii="Times New Roman" w:hAnsi="Times New Roman" w:cs="Times New Roman"/>
          <w:sz w:val="24"/>
          <w:szCs w:val="24"/>
        </w:rPr>
        <w:fldChar w:fldCharType="end"/>
      </w:r>
    </w:p>
    <w:p w14:paraId="51A9616D" w14:textId="77777777" w:rsidR="00750A34" w:rsidRDefault="00750A34" w:rsidP="00750A34"/>
    <w:p w14:paraId="51FB857D" w14:textId="77777777" w:rsidR="00750A34" w:rsidRDefault="00750A34" w:rsidP="00750A34"/>
    <w:p w14:paraId="738D3210" w14:textId="77777777" w:rsidR="00750A34" w:rsidRDefault="00750A34" w:rsidP="00750A34"/>
    <w:p w14:paraId="7AF504C9" w14:textId="77777777" w:rsidR="00750A34" w:rsidRDefault="00750A34" w:rsidP="00750A34"/>
    <w:p w14:paraId="49B96E85" w14:textId="77777777" w:rsidR="00750A34" w:rsidRDefault="00750A34" w:rsidP="00750A34"/>
    <w:p w14:paraId="313ED643" w14:textId="77777777" w:rsidR="00750A34" w:rsidRDefault="00750A34" w:rsidP="00750A34"/>
    <w:p w14:paraId="0D6E9478" w14:textId="77777777" w:rsidR="00750A34" w:rsidRDefault="00750A34" w:rsidP="00750A34"/>
    <w:p w14:paraId="1E08EDEE" w14:textId="77777777" w:rsidR="00750A34" w:rsidRDefault="00750A34" w:rsidP="00750A34"/>
    <w:p w14:paraId="29F2F6B2" w14:textId="77777777" w:rsidR="00750A34" w:rsidRDefault="00750A34" w:rsidP="00750A34"/>
    <w:p w14:paraId="2D3A37A3" w14:textId="77777777" w:rsidR="00750A34" w:rsidRDefault="00750A34" w:rsidP="00750A34"/>
    <w:p w14:paraId="019CFC80" w14:textId="77777777" w:rsidR="00750A34" w:rsidRDefault="00750A34" w:rsidP="00750A34"/>
    <w:p w14:paraId="61216E7B" w14:textId="77777777" w:rsidR="00750A34" w:rsidRDefault="00750A34" w:rsidP="00750A34"/>
    <w:p w14:paraId="20834B3F" w14:textId="77777777" w:rsidR="00750A34" w:rsidRDefault="00750A34" w:rsidP="00750A34"/>
    <w:p w14:paraId="575A7436" w14:textId="3208807A" w:rsidR="00750A34" w:rsidRPr="00750A34" w:rsidRDefault="00750A34" w:rsidP="00750A34">
      <w:pPr>
        <w:pStyle w:val="Nadpis1"/>
        <w:rPr>
          <w:rFonts w:ascii="Times New Roman" w:hAnsi="Times New Roman" w:cs="Times New Roman"/>
          <w:b/>
          <w:bCs/>
          <w:color w:val="auto"/>
        </w:rPr>
      </w:pPr>
    </w:p>
    <w:sectPr w:rsidR="00750A34" w:rsidRPr="00750A34" w:rsidSect="0015474C">
      <w:headerReference w:type="default" r:id="rId20"/>
      <w:footerReference w:type="default" r:id="rId21"/>
      <w:pgSz w:w="11906" w:h="16838"/>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E3F52" w14:textId="77777777" w:rsidR="0015474C" w:rsidRDefault="0015474C" w:rsidP="009C0FAE">
      <w:pPr>
        <w:spacing w:after="0" w:line="240" w:lineRule="auto"/>
      </w:pPr>
      <w:r>
        <w:separator/>
      </w:r>
    </w:p>
  </w:endnote>
  <w:endnote w:type="continuationSeparator" w:id="0">
    <w:p w14:paraId="026012A8" w14:textId="77777777" w:rsidR="0015474C" w:rsidRDefault="0015474C" w:rsidP="009C0FAE">
      <w:pPr>
        <w:spacing w:after="0" w:line="240" w:lineRule="auto"/>
      </w:pPr>
      <w:r>
        <w:continuationSeparator/>
      </w:r>
    </w:p>
  </w:endnote>
  <w:endnote w:type="continuationNotice" w:id="1">
    <w:p w14:paraId="51DD57C0" w14:textId="77777777" w:rsidR="0015474C" w:rsidRDefault="001547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B07C4" w14:textId="5AB24DE4" w:rsidR="00637158" w:rsidRDefault="00637158">
    <w:pPr>
      <w:pStyle w:val="Zpat"/>
      <w:jc w:val="center"/>
    </w:pPr>
  </w:p>
  <w:p w14:paraId="38BFADD9" w14:textId="77777777" w:rsidR="00637158" w:rsidRDefault="0063715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832703"/>
      <w:docPartObj>
        <w:docPartGallery w:val="Page Numbers (Bottom of Page)"/>
        <w:docPartUnique/>
      </w:docPartObj>
    </w:sdtPr>
    <w:sdtEndPr/>
    <w:sdtContent>
      <w:p w14:paraId="0FD89E98" w14:textId="77777777" w:rsidR="00E4447A" w:rsidRDefault="00E4447A">
        <w:pPr>
          <w:pStyle w:val="Zpat"/>
          <w:jc w:val="center"/>
        </w:pPr>
        <w:r>
          <w:fldChar w:fldCharType="begin"/>
        </w:r>
        <w:r>
          <w:instrText>PAGE   \* MERGEFORMAT</w:instrText>
        </w:r>
        <w:r>
          <w:fldChar w:fldCharType="separate"/>
        </w:r>
        <w:r>
          <w:t>2</w:t>
        </w:r>
        <w:r>
          <w:fldChar w:fldCharType="end"/>
        </w:r>
      </w:p>
    </w:sdtContent>
  </w:sdt>
  <w:p w14:paraId="0448E558" w14:textId="77777777" w:rsidR="00E4447A" w:rsidRDefault="00E44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C1254" w14:textId="77777777" w:rsidR="0015474C" w:rsidRDefault="0015474C" w:rsidP="009C0FAE">
      <w:pPr>
        <w:spacing w:after="0" w:line="240" w:lineRule="auto"/>
      </w:pPr>
      <w:r>
        <w:separator/>
      </w:r>
    </w:p>
  </w:footnote>
  <w:footnote w:type="continuationSeparator" w:id="0">
    <w:p w14:paraId="2AFBA318" w14:textId="77777777" w:rsidR="0015474C" w:rsidRDefault="0015474C" w:rsidP="009C0FAE">
      <w:pPr>
        <w:spacing w:after="0" w:line="240" w:lineRule="auto"/>
      </w:pPr>
      <w:r>
        <w:continuationSeparator/>
      </w:r>
    </w:p>
  </w:footnote>
  <w:footnote w:type="continuationNotice" w:id="1">
    <w:p w14:paraId="03D5116E" w14:textId="77777777" w:rsidR="0015474C" w:rsidRDefault="001547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498D" w14:textId="77777777" w:rsidR="00CF318D" w:rsidRDefault="00CF318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072D9"/>
    <w:multiLevelType w:val="multilevel"/>
    <w:tmpl w:val="7BE0A68E"/>
    <w:lvl w:ilvl="0">
      <w:start w:val="1"/>
      <w:numFmt w:val="decimal"/>
      <w:lvlText w:val="%1."/>
      <w:lvlJc w:val="left"/>
      <w:pPr>
        <w:ind w:left="529" w:hanging="540"/>
      </w:pPr>
      <w:rPr>
        <w:rFonts w:hint="default"/>
      </w:rPr>
    </w:lvl>
    <w:lvl w:ilvl="1">
      <w:start w:val="4"/>
      <w:numFmt w:val="decimal"/>
      <w:lvlText w:val="%1.%2."/>
      <w:lvlJc w:val="left"/>
      <w:pPr>
        <w:ind w:left="709" w:hanging="540"/>
      </w:pPr>
      <w:rPr>
        <w:rFonts w:hint="default"/>
      </w:rPr>
    </w:lvl>
    <w:lvl w:ilvl="2">
      <w:start w:val="2"/>
      <w:numFmt w:val="decimal"/>
      <w:lvlText w:val="%1.%2.%3."/>
      <w:lvlJc w:val="left"/>
      <w:pPr>
        <w:ind w:left="1069" w:hanging="720"/>
      </w:pPr>
      <w:rPr>
        <w:rFonts w:hint="default"/>
      </w:rPr>
    </w:lvl>
    <w:lvl w:ilvl="3">
      <w:start w:val="1"/>
      <w:numFmt w:val="decimal"/>
      <w:lvlText w:val="%1.%2.%3.%4."/>
      <w:lvlJc w:val="left"/>
      <w:pPr>
        <w:ind w:left="124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969" w:hanging="1080"/>
      </w:pPr>
      <w:rPr>
        <w:rFonts w:hint="default"/>
      </w:rPr>
    </w:lvl>
    <w:lvl w:ilvl="6">
      <w:start w:val="1"/>
      <w:numFmt w:val="decimal"/>
      <w:lvlText w:val="%1.%2.%3.%4.%5.%6.%7."/>
      <w:lvlJc w:val="left"/>
      <w:pPr>
        <w:ind w:left="2509" w:hanging="1440"/>
      </w:pPr>
      <w:rPr>
        <w:rFonts w:hint="default"/>
      </w:rPr>
    </w:lvl>
    <w:lvl w:ilvl="7">
      <w:start w:val="1"/>
      <w:numFmt w:val="decimal"/>
      <w:lvlText w:val="%1.%2.%3.%4.%5.%6.%7.%8."/>
      <w:lvlJc w:val="left"/>
      <w:pPr>
        <w:ind w:left="2689" w:hanging="1440"/>
      </w:pPr>
      <w:rPr>
        <w:rFonts w:hint="default"/>
      </w:rPr>
    </w:lvl>
    <w:lvl w:ilvl="8">
      <w:start w:val="1"/>
      <w:numFmt w:val="decimal"/>
      <w:lvlText w:val="%1.%2.%3.%4.%5.%6.%7.%8.%9."/>
      <w:lvlJc w:val="left"/>
      <w:pPr>
        <w:ind w:left="3229" w:hanging="1800"/>
      </w:pPr>
      <w:rPr>
        <w:rFonts w:hint="default"/>
      </w:rPr>
    </w:lvl>
  </w:abstractNum>
  <w:abstractNum w:abstractNumId="1" w15:restartNumberingAfterBreak="0">
    <w:nsid w:val="15F8727D"/>
    <w:multiLevelType w:val="multilevel"/>
    <w:tmpl w:val="DC2033F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173B2A"/>
    <w:multiLevelType w:val="multilevel"/>
    <w:tmpl w:val="E9D6663C"/>
    <w:lvl w:ilvl="0">
      <w:start w:val="1"/>
      <w:numFmt w:val="decimal"/>
      <w:lvlText w:val="%1"/>
      <w:lvlJc w:val="left"/>
      <w:pPr>
        <w:ind w:left="348" w:hanging="360"/>
      </w:pPr>
      <w:rPr>
        <w:rFonts w:hint="default"/>
      </w:rPr>
    </w:lvl>
    <w:lvl w:ilvl="1">
      <w:start w:val="1"/>
      <w:numFmt w:val="decimal"/>
      <w:lvlText w:val="%1.%2"/>
      <w:lvlJc w:val="left"/>
      <w:pPr>
        <w:ind w:left="348" w:hanging="360"/>
      </w:pPr>
      <w:rPr>
        <w:rFonts w:hint="default"/>
      </w:rPr>
    </w:lvl>
    <w:lvl w:ilvl="2">
      <w:start w:val="1"/>
      <w:numFmt w:val="decimal"/>
      <w:lvlText w:val="%1.%2.%3"/>
      <w:lvlJc w:val="left"/>
      <w:pPr>
        <w:ind w:left="708" w:hanging="720"/>
      </w:pPr>
      <w:rPr>
        <w:rFonts w:hint="default"/>
      </w:rPr>
    </w:lvl>
    <w:lvl w:ilvl="3">
      <w:start w:val="1"/>
      <w:numFmt w:val="decimal"/>
      <w:lvlText w:val="%1.%2.%3.%4"/>
      <w:lvlJc w:val="left"/>
      <w:pPr>
        <w:ind w:left="708"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428"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8" w:hanging="1800"/>
      </w:pPr>
      <w:rPr>
        <w:rFonts w:hint="default"/>
      </w:rPr>
    </w:lvl>
    <w:lvl w:ilvl="8">
      <w:start w:val="1"/>
      <w:numFmt w:val="decimal"/>
      <w:lvlText w:val="%1.%2.%3.%4.%5.%6.%7.%8.%9"/>
      <w:lvlJc w:val="left"/>
      <w:pPr>
        <w:ind w:left="1788" w:hanging="1800"/>
      </w:pPr>
      <w:rPr>
        <w:rFonts w:hint="default"/>
      </w:rPr>
    </w:lvl>
  </w:abstractNum>
  <w:abstractNum w:abstractNumId="3" w15:restartNumberingAfterBreak="0">
    <w:nsid w:val="1C1C0F38"/>
    <w:multiLevelType w:val="hybridMultilevel"/>
    <w:tmpl w:val="96E08A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3B4793C"/>
    <w:multiLevelType w:val="multilevel"/>
    <w:tmpl w:val="C08E78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6D6BD0"/>
    <w:multiLevelType w:val="hybridMultilevel"/>
    <w:tmpl w:val="ACD60C68"/>
    <w:lvl w:ilvl="0" w:tplc="DE980A04">
      <w:numFmt w:val="bullet"/>
      <w:lvlText w:val="-"/>
      <w:lvlJc w:val="left"/>
      <w:pPr>
        <w:ind w:left="1069" w:hanging="360"/>
      </w:pPr>
      <w:rPr>
        <w:rFonts w:ascii="Times New Roman" w:eastAsiaTheme="minorHAnsi" w:hAnsi="Times New Roman" w:cs="Times New Roman" w:hint="default"/>
        <w:sz w:val="24"/>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 w15:restartNumberingAfterBreak="0">
    <w:nsid w:val="2A6053FE"/>
    <w:multiLevelType w:val="hybridMultilevel"/>
    <w:tmpl w:val="18ACDFE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342F23F6"/>
    <w:multiLevelType w:val="hybridMultilevel"/>
    <w:tmpl w:val="7BE8110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4893C4A"/>
    <w:multiLevelType w:val="hybridMultilevel"/>
    <w:tmpl w:val="4502BD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952458"/>
    <w:multiLevelType w:val="hybridMultilevel"/>
    <w:tmpl w:val="D7B01B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C92047"/>
    <w:multiLevelType w:val="hybridMultilevel"/>
    <w:tmpl w:val="FBFA303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40DA2BFD"/>
    <w:multiLevelType w:val="multilevel"/>
    <w:tmpl w:val="9D02C5E6"/>
    <w:lvl w:ilvl="0">
      <w:start w:val="1"/>
      <w:numFmt w:val="decimal"/>
      <w:lvlText w:val="%1"/>
      <w:lvlJc w:val="left"/>
      <w:pPr>
        <w:ind w:left="480" w:hanging="480"/>
      </w:pPr>
      <w:rPr>
        <w:rFonts w:hint="default"/>
      </w:rPr>
    </w:lvl>
    <w:lvl w:ilvl="1">
      <w:start w:val="6"/>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455C239B"/>
    <w:multiLevelType w:val="multilevel"/>
    <w:tmpl w:val="65087192"/>
    <w:lvl w:ilvl="0">
      <w:start w:val="1"/>
      <w:numFmt w:val="decimal"/>
      <w:lvlText w:val="%1"/>
      <w:lvlJc w:val="left"/>
      <w:pPr>
        <w:ind w:left="360" w:hanging="360"/>
      </w:pPr>
      <w:rPr>
        <w:rFonts w:hint="default"/>
        <w:color w:val="auto"/>
        <w:sz w:val="28"/>
      </w:rPr>
    </w:lvl>
    <w:lvl w:ilvl="1">
      <w:start w:val="1"/>
      <w:numFmt w:val="decimal"/>
      <w:lvlText w:val="%1.%2"/>
      <w:lvlJc w:val="left"/>
      <w:pPr>
        <w:ind w:left="360" w:hanging="360"/>
      </w:pPr>
      <w:rPr>
        <w:rFonts w:hint="default"/>
        <w:color w:val="auto"/>
        <w:sz w:val="28"/>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720" w:hanging="720"/>
      </w:pPr>
      <w:rPr>
        <w:rFonts w:hint="default"/>
        <w:color w:val="auto"/>
        <w:sz w:val="28"/>
      </w:rPr>
    </w:lvl>
    <w:lvl w:ilvl="4">
      <w:start w:val="1"/>
      <w:numFmt w:val="decimal"/>
      <w:lvlText w:val="%1.%2.%3.%4.%5"/>
      <w:lvlJc w:val="left"/>
      <w:pPr>
        <w:ind w:left="1080" w:hanging="1080"/>
      </w:pPr>
      <w:rPr>
        <w:rFonts w:hint="default"/>
        <w:color w:val="auto"/>
        <w:sz w:val="28"/>
      </w:rPr>
    </w:lvl>
    <w:lvl w:ilvl="5">
      <w:start w:val="1"/>
      <w:numFmt w:val="decimal"/>
      <w:lvlText w:val="%1.%2.%3.%4.%5.%6"/>
      <w:lvlJc w:val="left"/>
      <w:pPr>
        <w:ind w:left="1440" w:hanging="1440"/>
      </w:pPr>
      <w:rPr>
        <w:rFonts w:hint="default"/>
        <w:color w:val="auto"/>
        <w:sz w:val="28"/>
      </w:rPr>
    </w:lvl>
    <w:lvl w:ilvl="6">
      <w:start w:val="1"/>
      <w:numFmt w:val="decimal"/>
      <w:lvlText w:val="%1.%2.%3.%4.%5.%6.%7"/>
      <w:lvlJc w:val="left"/>
      <w:pPr>
        <w:ind w:left="1440" w:hanging="1440"/>
      </w:pPr>
      <w:rPr>
        <w:rFonts w:hint="default"/>
        <w:color w:val="auto"/>
        <w:sz w:val="28"/>
      </w:rPr>
    </w:lvl>
    <w:lvl w:ilvl="7">
      <w:start w:val="1"/>
      <w:numFmt w:val="decimal"/>
      <w:lvlText w:val="%1.%2.%3.%4.%5.%6.%7.%8"/>
      <w:lvlJc w:val="left"/>
      <w:pPr>
        <w:ind w:left="1800" w:hanging="1800"/>
      </w:pPr>
      <w:rPr>
        <w:rFonts w:hint="default"/>
        <w:color w:val="auto"/>
        <w:sz w:val="28"/>
      </w:rPr>
    </w:lvl>
    <w:lvl w:ilvl="8">
      <w:start w:val="1"/>
      <w:numFmt w:val="decimal"/>
      <w:lvlText w:val="%1.%2.%3.%4.%5.%6.%7.%8.%9"/>
      <w:lvlJc w:val="left"/>
      <w:pPr>
        <w:ind w:left="1800" w:hanging="1800"/>
      </w:pPr>
      <w:rPr>
        <w:rFonts w:hint="default"/>
        <w:color w:val="auto"/>
        <w:sz w:val="28"/>
      </w:rPr>
    </w:lvl>
  </w:abstractNum>
  <w:abstractNum w:abstractNumId="13" w15:restartNumberingAfterBreak="0">
    <w:nsid w:val="50C67BC6"/>
    <w:multiLevelType w:val="multilevel"/>
    <w:tmpl w:val="BBEA9E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0F80246"/>
    <w:multiLevelType w:val="multilevel"/>
    <w:tmpl w:val="B980D15C"/>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56EE3C3D"/>
    <w:multiLevelType w:val="hybridMultilevel"/>
    <w:tmpl w:val="426C79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7E034C"/>
    <w:multiLevelType w:val="multilevel"/>
    <w:tmpl w:val="D71CF3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9A713A4"/>
    <w:multiLevelType w:val="hybridMultilevel"/>
    <w:tmpl w:val="7292E1C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BC5C7D"/>
    <w:multiLevelType w:val="hybridMultilevel"/>
    <w:tmpl w:val="F55EDF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513C5F"/>
    <w:multiLevelType w:val="hybridMultilevel"/>
    <w:tmpl w:val="B6D45460"/>
    <w:lvl w:ilvl="0" w:tplc="D600535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DA4011"/>
    <w:multiLevelType w:val="multilevel"/>
    <w:tmpl w:val="307457BC"/>
    <w:lvl w:ilvl="0">
      <w:start w:val="1"/>
      <w:numFmt w:val="decimal"/>
      <w:lvlText w:val="%1."/>
      <w:lvlJc w:val="left"/>
      <w:pPr>
        <w:ind w:left="540" w:hanging="540"/>
      </w:pPr>
      <w:rPr>
        <w:rFonts w:hint="default"/>
      </w:rPr>
    </w:lvl>
    <w:lvl w:ilvl="1">
      <w:start w:val="5"/>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675C0C0F"/>
    <w:multiLevelType w:val="hybridMultilevel"/>
    <w:tmpl w:val="BB0E7B7C"/>
    <w:lvl w:ilvl="0" w:tplc="3488BD4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7386E1B"/>
    <w:multiLevelType w:val="hybridMultilevel"/>
    <w:tmpl w:val="8AB83C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73E4A20"/>
    <w:multiLevelType w:val="hybridMultilevel"/>
    <w:tmpl w:val="EE8E5B9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7CD302F2"/>
    <w:multiLevelType w:val="multilevel"/>
    <w:tmpl w:val="F6A484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92229624">
    <w:abstractNumId w:val="5"/>
  </w:num>
  <w:num w:numId="2" w16cid:durableId="808716226">
    <w:abstractNumId w:val="3"/>
  </w:num>
  <w:num w:numId="3" w16cid:durableId="365102384">
    <w:abstractNumId w:val="17"/>
  </w:num>
  <w:num w:numId="4" w16cid:durableId="507791793">
    <w:abstractNumId w:val="4"/>
  </w:num>
  <w:num w:numId="5" w16cid:durableId="943998916">
    <w:abstractNumId w:val="12"/>
  </w:num>
  <w:num w:numId="6" w16cid:durableId="876504465">
    <w:abstractNumId w:val="2"/>
  </w:num>
  <w:num w:numId="7" w16cid:durableId="626545222">
    <w:abstractNumId w:val="21"/>
  </w:num>
  <w:num w:numId="8" w16cid:durableId="878323074">
    <w:abstractNumId w:val="13"/>
  </w:num>
  <w:num w:numId="9" w16cid:durableId="1333677491">
    <w:abstractNumId w:val="16"/>
  </w:num>
  <w:num w:numId="10" w16cid:durableId="355693847">
    <w:abstractNumId w:val="9"/>
  </w:num>
  <w:num w:numId="11" w16cid:durableId="1280188665">
    <w:abstractNumId w:val="8"/>
  </w:num>
  <w:num w:numId="12" w16cid:durableId="860436956">
    <w:abstractNumId w:val="24"/>
  </w:num>
  <w:num w:numId="13" w16cid:durableId="700129577">
    <w:abstractNumId w:val="14"/>
  </w:num>
  <w:num w:numId="14" w16cid:durableId="554316173">
    <w:abstractNumId w:val="0"/>
  </w:num>
  <w:num w:numId="15" w16cid:durableId="147092630">
    <w:abstractNumId w:val="1"/>
  </w:num>
  <w:num w:numId="16" w16cid:durableId="260920514">
    <w:abstractNumId w:val="20"/>
  </w:num>
  <w:num w:numId="17" w16cid:durableId="1324511066">
    <w:abstractNumId w:val="11"/>
  </w:num>
  <w:num w:numId="18" w16cid:durableId="416292197">
    <w:abstractNumId w:val="19"/>
  </w:num>
  <w:num w:numId="19" w16cid:durableId="1398630978">
    <w:abstractNumId w:val="10"/>
  </w:num>
  <w:num w:numId="20" w16cid:durableId="805510845">
    <w:abstractNumId w:val="23"/>
  </w:num>
  <w:num w:numId="21" w16cid:durableId="1188985464">
    <w:abstractNumId w:val="6"/>
  </w:num>
  <w:num w:numId="22" w16cid:durableId="328755488">
    <w:abstractNumId w:val="7"/>
  </w:num>
  <w:num w:numId="23" w16cid:durableId="705526937">
    <w:abstractNumId w:val="18"/>
  </w:num>
  <w:num w:numId="24" w16cid:durableId="1840845049">
    <w:abstractNumId w:val="15"/>
  </w:num>
  <w:num w:numId="25" w16cid:durableId="7712397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586"/>
    <w:rsid w:val="00000DD3"/>
    <w:rsid w:val="00002D99"/>
    <w:rsid w:val="000033AF"/>
    <w:rsid w:val="00004492"/>
    <w:rsid w:val="00004B57"/>
    <w:rsid w:val="00004BB5"/>
    <w:rsid w:val="00005BB7"/>
    <w:rsid w:val="00005FB6"/>
    <w:rsid w:val="000078B2"/>
    <w:rsid w:val="000116DB"/>
    <w:rsid w:val="00011AD0"/>
    <w:rsid w:val="000129CD"/>
    <w:rsid w:val="0001462D"/>
    <w:rsid w:val="00017668"/>
    <w:rsid w:val="00017EA1"/>
    <w:rsid w:val="0002047A"/>
    <w:rsid w:val="000219E4"/>
    <w:rsid w:val="00023D52"/>
    <w:rsid w:val="00024115"/>
    <w:rsid w:val="000253C2"/>
    <w:rsid w:val="00025BCF"/>
    <w:rsid w:val="00026137"/>
    <w:rsid w:val="00026146"/>
    <w:rsid w:val="00026A56"/>
    <w:rsid w:val="00026A8A"/>
    <w:rsid w:val="00026D32"/>
    <w:rsid w:val="00031975"/>
    <w:rsid w:val="00031BAD"/>
    <w:rsid w:val="00032A69"/>
    <w:rsid w:val="0003421A"/>
    <w:rsid w:val="00034D46"/>
    <w:rsid w:val="000363B4"/>
    <w:rsid w:val="00037C5C"/>
    <w:rsid w:val="0004020B"/>
    <w:rsid w:val="000403A8"/>
    <w:rsid w:val="00040946"/>
    <w:rsid w:val="00041050"/>
    <w:rsid w:val="000418AC"/>
    <w:rsid w:val="00041A23"/>
    <w:rsid w:val="00042224"/>
    <w:rsid w:val="000461C4"/>
    <w:rsid w:val="0004692B"/>
    <w:rsid w:val="00050645"/>
    <w:rsid w:val="00050FBB"/>
    <w:rsid w:val="00051872"/>
    <w:rsid w:val="00051CC0"/>
    <w:rsid w:val="00052169"/>
    <w:rsid w:val="000528CA"/>
    <w:rsid w:val="000532E9"/>
    <w:rsid w:val="0005356A"/>
    <w:rsid w:val="00054509"/>
    <w:rsid w:val="00054AFB"/>
    <w:rsid w:val="00055D13"/>
    <w:rsid w:val="00057B7D"/>
    <w:rsid w:val="00060283"/>
    <w:rsid w:val="00060FAA"/>
    <w:rsid w:val="00063777"/>
    <w:rsid w:val="000639E3"/>
    <w:rsid w:val="00064610"/>
    <w:rsid w:val="0006563B"/>
    <w:rsid w:val="0006592B"/>
    <w:rsid w:val="000705B3"/>
    <w:rsid w:val="00070734"/>
    <w:rsid w:val="00073385"/>
    <w:rsid w:val="000745A6"/>
    <w:rsid w:val="00074718"/>
    <w:rsid w:val="000747FA"/>
    <w:rsid w:val="00074996"/>
    <w:rsid w:val="0007555D"/>
    <w:rsid w:val="0007557D"/>
    <w:rsid w:val="000779DC"/>
    <w:rsid w:val="000808EC"/>
    <w:rsid w:val="00080C71"/>
    <w:rsid w:val="00081360"/>
    <w:rsid w:val="000828CA"/>
    <w:rsid w:val="00082DE7"/>
    <w:rsid w:val="00082E5D"/>
    <w:rsid w:val="00082EC1"/>
    <w:rsid w:val="00084100"/>
    <w:rsid w:val="00085055"/>
    <w:rsid w:val="00085D0B"/>
    <w:rsid w:val="00085E81"/>
    <w:rsid w:val="0008649C"/>
    <w:rsid w:val="00086697"/>
    <w:rsid w:val="00086AA8"/>
    <w:rsid w:val="00087126"/>
    <w:rsid w:val="00091104"/>
    <w:rsid w:val="000913AB"/>
    <w:rsid w:val="00091823"/>
    <w:rsid w:val="000918E3"/>
    <w:rsid w:val="00092DC4"/>
    <w:rsid w:val="00094590"/>
    <w:rsid w:val="000957B9"/>
    <w:rsid w:val="00095975"/>
    <w:rsid w:val="00096311"/>
    <w:rsid w:val="00097463"/>
    <w:rsid w:val="000A093A"/>
    <w:rsid w:val="000A0A11"/>
    <w:rsid w:val="000A165F"/>
    <w:rsid w:val="000A24D6"/>
    <w:rsid w:val="000A2668"/>
    <w:rsid w:val="000A26B9"/>
    <w:rsid w:val="000A33E6"/>
    <w:rsid w:val="000A3CAB"/>
    <w:rsid w:val="000A4636"/>
    <w:rsid w:val="000A4D02"/>
    <w:rsid w:val="000A53F2"/>
    <w:rsid w:val="000A5AF1"/>
    <w:rsid w:val="000A5D0E"/>
    <w:rsid w:val="000A63FD"/>
    <w:rsid w:val="000A73A8"/>
    <w:rsid w:val="000A73AE"/>
    <w:rsid w:val="000B1016"/>
    <w:rsid w:val="000B155C"/>
    <w:rsid w:val="000B26F0"/>
    <w:rsid w:val="000B414B"/>
    <w:rsid w:val="000B5F14"/>
    <w:rsid w:val="000B75D8"/>
    <w:rsid w:val="000B7FA2"/>
    <w:rsid w:val="000C1640"/>
    <w:rsid w:val="000C2C1A"/>
    <w:rsid w:val="000C3555"/>
    <w:rsid w:val="000C39AB"/>
    <w:rsid w:val="000C495F"/>
    <w:rsid w:val="000C4B20"/>
    <w:rsid w:val="000C5980"/>
    <w:rsid w:val="000C5AC9"/>
    <w:rsid w:val="000C65F1"/>
    <w:rsid w:val="000C6E94"/>
    <w:rsid w:val="000C7161"/>
    <w:rsid w:val="000C71BE"/>
    <w:rsid w:val="000D210E"/>
    <w:rsid w:val="000D2C5E"/>
    <w:rsid w:val="000D2E5E"/>
    <w:rsid w:val="000D3169"/>
    <w:rsid w:val="000D46CC"/>
    <w:rsid w:val="000D487C"/>
    <w:rsid w:val="000D4CF7"/>
    <w:rsid w:val="000D4E08"/>
    <w:rsid w:val="000D6C51"/>
    <w:rsid w:val="000D7058"/>
    <w:rsid w:val="000E3601"/>
    <w:rsid w:val="000E47A1"/>
    <w:rsid w:val="000E6B31"/>
    <w:rsid w:val="000E75B4"/>
    <w:rsid w:val="000F067A"/>
    <w:rsid w:val="000F0761"/>
    <w:rsid w:val="000F16C9"/>
    <w:rsid w:val="000F33FE"/>
    <w:rsid w:val="000F6162"/>
    <w:rsid w:val="000F6F0E"/>
    <w:rsid w:val="000F7913"/>
    <w:rsid w:val="000F79D6"/>
    <w:rsid w:val="00100077"/>
    <w:rsid w:val="0010035D"/>
    <w:rsid w:val="00100FE4"/>
    <w:rsid w:val="001029C0"/>
    <w:rsid w:val="001035E9"/>
    <w:rsid w:val="001039F5"/>
    <w:rsid w:val="001066EE"/>
    <w:rsid w:val="001078CB"/>
    <w:rsid w:val="00107D21"/>
    <w:rsid w:val="00110128"/>
    <w:rsid w:val="00110F98"/>
    <w:rsid w:val="0011109C"/>
    <w:rsid w:val="00112A44"/>
    <w:rsid w:val="00113F61"/>
    <w:rsid w:val="00114D69"/>
    <w:rsid w:val="001150E5"/>
    <w:rsid w:val="00115B23"/>
    <w:rsid w:val="0011687A"/>
    <w:rsid w:val="00116F57"/>
    <w:rsid w:val="00117CA2"/>
    <w:rsid w:val="00120F09"/>
    <w:rsid w:val="0012118A"/>
    <w:rsid w:val="00121787"/>
    <w:rsid w:val="001221AF"/>
    <w:rsid w:val="00122566"/>
    <w:rsid w:val="00122702"/>
    <w:rsid w:val="0012290A"/>
    <w:rsid w:val="00122CBC"/>
    <w:rsid w:val="00122CFA"/>
    <w:rsid w:val="00123251"/>
    <w:rsid w:val="001234C7"/>
    <w:rsid w:val="00123660"/>
    <w:rsid w:val="00124479"/>
    <w:rsid w:val="00124930"/>
    <w:rsid w:val="00124B70"/>
    <w:rsid w:val="00126075"/>
    <w:rsid w:val="00126651"/>
    <w:rsid w:val="001277A6"/>
    <w:rsid w:val="0013092A"/>
    <w:rsid w:val="00130F14"/>
    <w:rsid w:val="001336A0"/>
    <w:rsid w:val="00133C1B"/>
    <w:rsid w:val="00133FBA"/>
    <w:rsid w:val="00134022"/>
    <w:rsid w:val="001347E7"/>
    <w:rsid w:val="001351C7"/>
    <w:rsid w:val="00137F0C"/>
    <w:rsid w:val="001405C1"/>
    <w:rsid w:val="001408C0"/>
    <w:rsid w:val="00140C7A"/>
    <w:rsid w:val="001418F0"/>
    <w:rsid w:val="00144920"/>
    <w:rsid w:val="00144E72"/>
    <w:rsid w:val="00146371"/>
    <w:rsid w:val="001474EA"/>
    <w:rsid w:val="00150D8F"/>
    <w:rsid w:val="00151685"/>
    <w:rsid w:val="001518DF"/>
    <w:rsid w:val="00151CD0"/>
    <w:rsid w:val="00153216"/>
    <w:rsid w:val="00153A9B"/>
    <w:rsid w:val="0015474C"/>
    <w:rsid w:val="001608C8"/>
    <w:rsid w:val="00160FBB"/>
    <w:rsid w:val="00162146"/>
    <w:rsid w:val="00162902"/>
    <w:rsid w:val="00162F76"/>
    <w:rsid w:val="001648F8"/>
    <w:rsid w:val="00164963"/>
    <w:rsid w:val="00164AD5"/>
    <w:rsid w:val="00164C48"/>
    <w:rsid w:val="00165180"/>
    <w:rsid w:val="001675B4"/>
    <w:rsid w:val="0016778F"/>
    <w:rsid w:val="00170B51"/>
    <w:rsid w:val="00171401"/>
    <w:rsid w:val="00171752"/>
    <w:rsid w:val="00174D55"/>
    <w:rsid w:val="00177036"/>
    <w:rsid w:val="00177041"/>
    <w:rsid w:val="001773E9"/>
    <w:rsid w:val="00177E71"/>
    <w:rsid w:val="0018053A"/>
    <w:rsid w:val="00180E60"/>
    <w:rsid w:val="0018106C"/>
    <w:rsid w:val="00181532"/>
    <w:rsid w:val="00181AED"/>
    <w:rsid w:val="001828D0"/>
    <w:rsid w:val="001829F0"/>
    <w:rsid w:val="00182AE1"/>
    <w:rsid w:val="00182C03"/>
    <w:rsid w:val="00183391"/>
    <w:rsid w:val="001835F2"/>
    <w:rsid w:val="001849BE"/>
    <w:rsid w:val="00184CF2"/>
    <w:rsid w:val="001852C2"/>
    <w:rsid w:val="00185528"/>
    <w:rsid w:val="00185693"/>
    <w:rsid w:val="00185DC0"/>
    <w:rsid w:val="00185EC1"/>
    <w:rsid w:val="00186929"/>
    <w:rsid w:val="00190D4C"/>
    <w:rsid w:val="001921B1"/>
    <w:rsid w:val="001938D3"/>
    <w:rsid w:val="001969B8"/>
    <w:rsid w:val="00196D4D"/>
    <w:rsid w:val="001975A5"/>
    <w:rsid w:val="00197B99"/>
    <w:rsid w:val="001A083D"/>
    <w:rsid w:val="001A0AAF"/>
    <w:rsid w:val="001A0F27"/>
    <w:rsid w:val="001A2071"/>
    <w:rsid w:val="001A24F4"/>
    <w:rsid w:val="001A29CB"/>
    <w:rsid w:val="001A5A7D"/>
    <w:rsid w:val="001A65F3"/>
    <w:rsid w:val="001A6A7E"/>
    <w:rsid w:val="001A6EA8"/>
    <w:rsid w:val="001A7A9D"/>
    <w:rsid w:val="001B0248"/>
    <w:rsid w:val="001B0543"/>
    <w:rsid w:val="001B124C"/>
    <w:rsid w:val="001B16CB"/>
    <w:rsid w:val="001B1AA5"/>
    <w:rsid w:val="001B1FA1"/>
    <w:rsid w:val="001B31CE"/>
    <w:rsid w:val="001B31CF"/>
    <w:rsid w:val="001B65C9"/>
    <w:rsid w:val="001B672F"/>
    <w:rsid w:val="001B6CE5"/>
    <w:rsid w:val="001B6DDA"/>
    <w:rsid w:val="001B6FEC"/>
    <w:rsid w:val="001C06CE"/>
    <w:rsid w:val="001C1762"/>
    <w:rsid w:val="001C217B"/>
    <w:rsid w:val="001C2299"/>
    <w:rsid w:val="001C39A5"/>
    <w:rsid w:val="001C3EEA"/>
    <w:rsid w:val="001C4586"/>
    <w:rsid w:val="001D057D"/>
    <w:rsid w:val="001D1A27"/>
    <w:rsid w:val="001D2D58"/>
    <w:rsid w:val="001D2E33"/>
    <w:rsid w:val="001D478D"/>
    <w:rsid w:val="001D4C3C"/>
    <w:rsid w:val="001D63A5"/>
    <w:rsid w:val="001D64AC"/>
    <w:rsid w:val="001E0408"/>
    <w:rsid w:val="001E0827"/>
    <w:rsid w:val="001E09AB"/>
    <w:rsid w:val="001E0BBD"/>
    <w:rsid w:val="001E0EF8"/>
    <w:rsid w:val="001E14E5"/>
    <w:rsid w:val="001E1AD8"/>
    <w:rsid w:val="001E2A66"/>
    <w:rsid w:val="001E4ED5"/>
    <w:rsid w:val="001E7430"/>
    <w:rsid w:val="001E7FBD"/>
    <w:rsid w:val="001F02BE"/>
    <w:rsid w:val="001F0BD9"/>
    <w:rsid w:val="001F1118"/>
    <w:rsid w:val="001F146F"/>
    <w:rsid w:val="001F32A9"/>
    <w:rsid w:val="001F3B94"/>
    <w:rsid w:val="001F3C0D"/>
    <w:rsid w:val="001F420D"/>
    <w:rsid w:val="001F433C"/>
    <w:rsid w:val="001F4F81"/>
    <w:rsid w:val="001F577D"/>
    <w:rsid w:val="001F6AB5"/>
    <w:rsid w:val="001F6F16"/>
    <w:rsid w:val="001F7857"/>
    <w:rsid w:val="00200E22"/>
    <w:rsid w:val="00200FC3"/>
    <w:rsid w:val="002035E7"/>
    <w:rsid w:val="00206307"/>
    <w:rsid w:val="0020699A"/>
    <w:rsid w:val="002070D2"/>
    <w:rsid w:val="00207237"/>
    <w:rsid w:val="002075A1"/>
    <w:rsid w:val="002102C1"/>
    <w:rsid w:val="00210C10"/>
    <w:rsid w:val="00211A62"/>
    <w:rsid w:val="00211DDC"/>
    <w:rsid w:val="002121D1"/>
    <w:rsid w:val="00212B80"/>
    <w:rsid w:val="00213204"/>
    <w:rsid w:val="0021383D"/>
    <w:rsid w:val="00214BCF"/>
    <w:rsid w:val="00215F24"/>
    <w:rsid w:val="00215FC7"/>
    <w:rsid w:val="0021669D"/>
    <w:rsid w:val="00216887"/>
    <w:rsid w:val="00216F17"/>
    <w:rsid w:val="00220ACA"/>
    <w:rsid w:val="002216E5"/>
    <w:rsid w:val="002230BF"/>
    <w:rsid w:val="00227291"/>
    <w:rsid w:val="002279F1"/>
    <w:rsid w:val="00227DF3"/>
    <w:rsid w:val="0023175E"/>
    <w:rsid w:val="002319D3"/>
    <w:rsid w:val="002327CF"/>
    <w:rsid w:val="00233755"/>
    <w:rsid w:val="002337E8"/>
    <w:rsid w:val="00233F0E"/>
    <w:rsid w:val="002346C4"/>
    <w:rsid w:val="00234D9C"/>
    <w:rsid w:val="00234F46"/>
    <w:rsid w:val="00236F98"/>
    <w:rsid w:val="00237A6F"/>
    <w:rsid w:val="00237D6D"/>
    <w:rsid w:val="00240ABE"/>
    <w:rsid w:val="002412AB"/>
    <w:rsid w:val="00241300"/>
    <w:rsid w:val="00241962"/>
    <w:rsid w:val="00241D67"/>
    <w:rsid w:val="00242C8D"/>
    <w:rsid w:val="00242E14"/>
    <w:rsid w:val="0024305E"/>
    <w:rsid w:val="00244210"/>
    <w:rsid w:val="0024438F"/>
    <w:rsid w:val="00245C3B"/>
    <w:rsid w:val="00246FE5"/>
    <w:rsid w:val="00247397"/>
    <w:rsid w:val="002513A4"/>
    <w:rsid w:val="002525D3"/>
    <w:rsid w:val="00252E16"/>
    <w:rsid w:val="0025497D"/>
    <w:rsid w:val="002560C4"/>
    <w:rsid w:val="00256D0C"/>
    <w:rsid w:val="0025754F"/>
    <w:rsid w:val="002576F7"/>
    <w:rsid w:val="0026055F"/>
    <w:rsid w:val="002612D4"/>
    <w:rsid w:val="002623CA"/>
    <w:rsid w:val="00262EB9"/>
    <w:rsid w:val="00263D23"/>
    <w:rsid w:val="002650F4"/>
    <w:rsid w:val="00266BFB"/>
    <w:rsid w:val="00266C6C"/>
    <w:rsid w:val="00267540"/>
    <w:rsid w:val="002709FD"/>
    <w:rsid w:val="00273480"/>
    <w:rsid w:val="00273AA6"/>
    <w:rsid w:val="00273ED6"/>
    <w:rsid w:val="00274A70"/>
    <w:rsid w:val="00274D1D"/>
    <w:rsid w:val="00275F45"/>
    <w:rsid w:val="00276033"/>
    <w:rsid w:val="002770D4"/>
    <w:rsid w:val="00280472"/>
    <w:rsid w:val="00280C5F"/>
    <w:rsid w:val="0028164A"/>
    <w:rsid w:val="00281D49"/>
    <w:rsid w:val="00282918"/>
    <w:rsid w:val="002829DD"/>
    <w:rsid w:val="002836E4"/>
    <w:rsid w:val="00284032"/>
    <w:rsid w:val="002840AF"/>
    <w:rsid w:val="00284171"/>
    <w:rsid w:val="002844EC"/>
    <w:rsid w:val="002847BC"/>
    <w:rsid w:val="002853A5"/>
    <w:rsid w:val="002855D6"/>
    <w:rsid w:val="0028586A"/>
    <w:rsid w:val="00285FD5"/>
    <w:rsid w:val="0028623E"/>
    <w:rsid w:val="00286D33"/>
    <w:rsid w:val="0028741F"/>
    <w:rsid w:val="00291E37"/>
    <w:rsid w:val="0029207C"/>
    <w:rsid w:val="00292732"/>
    <w:rsid w:val="00293150"/>
    <w:rsid w:val="002938F9"/>
    <w:rsid w:val="002945F1"/>
    <w:rsid w:val="00294DA8"/>
    <w:rsid w:val="00295180"/>
    <w:rsid w:val="00296443"/>
    <w:rsid w:val="00297C53"/>
    <w:rsid w:val="00297E6A"/>
    <w:rsid w:val="002A06AC"/>
    <w:rsid w:val="002A085B"/>
    <w:rsid w:val="002A2736"/>
    <w:rsid w:val="002A3ACB"/>
    <w:rsid w:val="002A4460"/>
    <w:rsid w:val="002A4CE1"/>
    <w:rsid w:val="002A5725"/>
    <w:rsid w:val="002A6FA4"/>
    <w:rsid w:val="002B0120"/>
    <w:rsid w:val="002B0211"/>
    <w:rsid w:val="002B041F"/>
    <w:rsid w:val="002B33B6"/>
    <w:rsid w:val="002B464A"/>
    <w:rsid w:val="002B5B93"/>
    <w:rsid w:val="002B5CE8"/>
    <w:rsid w:val="002B6161"/>
    <w:rsid w:val="002B690E"/>
    <w:rsid w:val="002B7918"/>
    <w:rsid w:val="002B7D60"/>
    <w:rsid w:val="002B7E15"/>
    <w:rsid w:val="002C02F7"/>
    <w:rsid w:val="002C07EC"/>
    <w:rsid w:val="002C1026"/>
    <w:rsid w:val="002C1672"/>
    <w:rsid w:val="002C17DA"/>
    <w:rsid w:val="002C2310"/>
    <w:rsid w:val="002C4079"/>
    <w:rsid w:val="002C5F8D"/>
    <w:rsid w:val="002C645C"/>
    <w:rsid w:val="002C6DAF"/>
    <w:rsid w:val="002C6E3B"/>
    <w:rsid w:val="002C6FA5"/>
    <w:rsid w:val="002C7766"/>
    <w:rsid w:val="002C77E7"/>
    <w:rsid w:val="002D028B"/>
    <w:rsid w:val="002D0415"/>
    <w:rsid w:val="002D0799"/>
    <w:rsid w:val="002D1404"/>
    <w:rsid w:val="002D168B"/>
    <w:rsid w:val="002D1DA9"/>
    <w:rsid w:val="002D22A9"/>
    <w:rsid w:val="002D2E87"/>
    <w:rsid w:val="002D30DE"/>
    <w:rsid w:val="002D479E"/>
    <w:rsid w:val="002D6B7B"/>
    <w:rsid w:val="002D789C"/>
    <w:rsid w:val="002D7DB5"/>
    <w:rsid w:val="002D7F78"/>
    <w:rsid w:val="002E041D"/>
    <w:rsid w:val="002E0B4A"/>
    <w:rsid w:val="002E19A5"/>
    <w:rsid w:val="002E2206"/>
    <w:rsid w:val="002E7028"/>
    <w:rsid w:val="002E77A8"/>
    <w:rsid w:val="002F3A54"/>
    <w:rsid w:val="002F593A"/>
    <w:rsid w:val="002F651D"/>
    <w:rsid w:val="002F6682"/>
    <w:rsid w:val="002F7234"/>
    <w:rsid w:val="003016F1"/>
    <w:rsid w:val="003018D6"/>
    <w:rsid w:val="00301E87"/>
    <w:rsid w:val="003036DB"/>
    <w:rsid w:val="00304F39"/>
    <w:rsid w:val="003057FE"/>
    <w:rsid w:val="003071C4"/>
    <w:rsid w:val="003100CC"/>
    <w:rsid w:val="0031099A"/>
    <w:rsid w:val="00310F09"/>
    <w:rsid w:val="00314207"/>
    <w:rsid w:val="0032055B"/>
    <w:rsid w:val="00321341"/>
    <w:rsid w:val="00322999"/>
    <w:rsid w:val="003233A6"/>
    <w:rsid w:val="0032476C"/>
    <w:rsid w:val="00324AC8"/>
    <w:rsid w:val="003256E3"/>
    <w:rsid w:val="0032793E"/>
    <w:rsid w:val="003302CD"/>
    <w:rsid w:val="00331ABE"/>
    <w:rsid w:val="00331CFB"/>
    <w:rsid w:val="00331D3D"/>
    <w:rsid w:val="00333CA3"/>
    <w:rsid w:val="0033696F"/>
    <w:rsid w:val="00337404"/>
    <w:rsid w:val="0033771B"/>
    <w:rsid w:val="00337A01"/>
    <w:rsid w:val="00340031"/>
    <w:rsid w:val="00341183"/>
    <w:rsid w:val="00342CED"/>
    <w:rsid w:val="00342D9C"/>
    <w:rsid w:val="00343DFE"/>
    <w:rsid w:val="00343E7B"/>
    <w:rsid w:val="0034611F"/>
    <w:rsid w:val="00346DC7"/>
    <w:rsid w:val="00347C6F"/>
    <w:rsid w:val="00351628"/>
    <w:rsid w:val="00353163"/>
    <w:rsid w:val="00354C5A"/>
    <w:rsid w:val="00355579"/>
    <w:rsid w:val="00356199"/>
    <w:rsid w:val="003566B5"/>
    <w:rsid w:val="00356D54"/>
    <w:rsid w:val="00360597"/>
    <w:rsid w:val="00360F7F"/>
    <w:rsid w:val="00361DF0"/>
    <w:rsid w:val="003620A1"/>
    <w:rsid w:val="0036249C"/>
    <w:rsid w:val="00362BB3"/>
    <w:rsid w:val="00363374"/>
    <w:rsid w:val="00364E2A"/>
    <w:rsid w:val="003654DB"/>
    <w:rsid w:val="0036580E"/>
    <w:rsid w:val="00366E6B"/>
    <w:rsid w:val="00371B6C"/>
    <w:rsid w:val="00374234"/>
    <w:rsid w:val="0037686C"/>
    <w:rsid w:val="0038020E"/>
    <w:rsid w:val="00380AF2"/>
    <w:rsid w:val="00381EB4"/>
    <w:rsid w:val="003826EA"/>
    <w:rsid w:val="003852F7"/>
    <w:rsid w:val="00385E93"/>
    <w:rsid w:val="0038739E"/>
    <w:rsid w:val="00390062"/>
    <w:rsid w:val="00390FDE"/>
    <w:rsid w:val="003915E2"/>
    <w:rsid w:val="00391C73"/>
    <w:rsid w:val="003921BA"/>
    <w:rsid w:val="00392523"/>
    <w:rsid w:val="0039465C"/>
    <w:rsid w:val="00395840"/>
    <w:rsid w:val="003960FF"/>
    <w:rsid w:val="00396505"/>
    <w:rsid w:val="0039672F"/>
    <w:rsid w:val="003977BB"/>
    <w:rsid w:val="00397DB2"/>
    <w:rsid w:val="003A3404"/>
    <w:rsid w:val="003A3558"/>
    <w:rsid w:val="003A35DB"/>
    <w:rsid w:val="003A4E0B"/>
    <w:rsid w:val="003A6333"/>
    <w:rsid w:val="003A65D7"/>
    <w:rsid w:val="003A6BD4"/>
    <w:rsid w:val="003A74B4"/>
    <w:rsid w:val="003B162D"/>
    <w:rsid w:val="003B2F7D"/>
    <w:rsid w:val="003B3928"/>
    <w:rsid w:val="003B5E6C"/>
    <w:rsid w:val="003B6E28"/>
    <w:rsid w:val="003C0AA0"/>
    <w:rsid w:val="003C137B"/>
    <w:rsid w:val="003C183C"/>
    <w:rsid w:val="003C1895"/>
    <w:rsid w:val="003C3ABA"/>
    <w:rsid w:val="003C4A95"/>
    <w:rsid w:val="003C4B77"/>
    <w:rsid w:val="003C552C"/>
    <w:rsid w:val="003C57BA"/>
    <w:rsid w:val="003C5EB5"/>
    <w:rsid w:val="003C66F9"/>
    <w:rsid w:val="003C67FA"/>
    <w:rsid w:val="003C68A1"/>
    <w:rsid w:val="003C792A"/>
    <w:rsid w:val="003D0155"/>
    <w:rsid w:val="003D0167"/>
    <w:rsid w:val="003D117F"/>
    <w:rsid w:val="003D17E2"/>
    <w:rsid w:val="003D2D3C"/>
    <w:rsid w:val="003D41D9"/>
    <w:rsid w:val="003D4BE3"/>
    <w:rsid w:val="003D54B2"/>
    <w:rsid w:val="003D5960"/>
    <w:rsid w:val="003D5D56"/>
    <w:rsid w:val="003D75D3"/>
    <w:rsid w:val="003D7727"/>
    <w:rsid w:val="003E13C4"/>
    <w:rsid w:val="003E1448"/>
    <w:rsid w:val="003E1D59"/>
    <w:rsid w:val="003E226A"/>
    <w:rsid w:val="003E49A0"/>
    <w:rsid w:val="003E55FD"/>
    <w:rsid w:val="003E6899"/>
    <w:rsid w:val="003E77F0"/>
    <w:rsid w:val="003F00F4"/>
    <w:rsid w:val="003F028C"/>
    <w:rsid w:val="003F0443"/>
    <w:rsid w:val="003F1DBC"/>
    <w:rsid w:val="003F2462"/>
    <w:rsid w:val="003F2897"/>
    <w:rsid w:val="003F4D5A"/>
    <w:rsid w:val="003F7F62"/>
    <w:rsid w:val="0040024E"/>
    <w:rsid w:val="00400264"/>
    <w:rsid w:val="00400415"/>
    <w:rsid w:val="00400804"/>
    <w:rsid w:val="00400C34"/>
    <w:rsid w:val="004011A7"/>
    <w:rsid w:val="004018FD"/>
    <w:rsid w:val="00402286"/>
    <w:rsid w:val="004028AC"/>
    <w:rsid w:val="00402C7A"/>
    <w:rsid w:val="00402E54"/>
    <w:rsid w:val="00403664"/>
    <w:rsid w:val="00403DFB"/>
    <w:rsid w:val="00404898"/>
    <w:rsid w:val="00404988"/>
    <w:rsid w:val="0040543C"/>
    <w:rsid w:val="00407619"/>
    <w:rsid w:val="00413054"/>
    <w:rsid w:val="0041409B"/>
    <w:rsid w:val="00414888"/>
    <w:rsid w:val="00415895"/>
    <w:rsid w:val="00416467"/>
    <w:rsid w:val="00417186"/>
    <w:rsid w:val="0041762D"/>
    <w:rsid w:val="00417ABC"/>
    <w:rsid w:val="00420CAC"/>
    <w:rsid w:val="00423B5F"/>
    <w:rsid w:val="00423E76"/>
    <w:rsid w:val="00424A79"/>
    <w:rsid w:val="00425EC1"/>
    <w:rsid w:val="00425F04"/>
    <w:rsid w:val="00426168"/>
    <w:rsid w:val="00426C62"/>
    <w:rsid w:val="00426F6A"/>
    <w:rsid w:val="00427D22"/>
    <w:rsid w:val="00430198"/>
    <w:rsid w:val="00430758"/>
    <w:rsid w:val="00431CB4"/>
    <w:rsid w:val="00431FDD"/>
    <w:rsid w:val="004326E2"/>
    <w:rsid w:val="00432AAB"/>
    <w:rsid w:val="00433261"/>
    <w:rsid w:val="00433CB2"/>
    <w:rsid w:val="0043438B"/>
    <w:rsid w:val="0043501D"/>
    <w:rsid w:val="004353E3"/>
    <w:rsid w:val="004357EA"/>
    <w:rsid w:val="00436EE5"/>
    <w:rsid w:val="004373AE"/>
    <w:rsid w:val="00437A11"/>
    <w:rsid w:val="0044174F"/>
    <w:rsid w:val="00441D45"/>
    <w:rsid w:val="004434DE"/>
    <w:rsid w:val="00444DA2"/>
    <w:rsid w:val="00445869"/>
    <w:rsid w:val="00445B66"/>
    <w:rsid w:val="00446B86"/>
    <w:rsid w:val="00446C2E"/>
    <w:rsid w:val="004476C6"/>
    <w:rsid w:val="0045035B"/>
    <w:rsid w:val="00450D05"/>
    <w:rsid w:val="00451AA3"/>
    <w:rsid w:val="00451B48"/>
    <w:rsid w:val="00452E63"/>
    <w:rsid w:val="00453969"/>
    <w:rsid w:val="00453AC6"/>
    <w:rsid w:val="004544E3"/>
    <w:rsid w:val="00456E2F"/>
    <w:rsid w:val="004579F7"/>
    <w:rsid w:val="00460DDD"/>
    <w:rsid w:val="00461632"/>
    <w:rsid w:val="00462057"/>
    <w:rsid w:val="004631A7"/>
    <w:rsid w:val="004642A0"/>
    <w:rsid w:val="0046706F"/>
    <w:rsid w:val="00467FEF"/>
    <w:rsid w:val="00470C5D"/>
    <w:rsid w:val="00471289"/>
    <w:rsid w:val="00472355"/>
    <w:rsid w:val="0047289A"/>
    <w:rsid w:val="004736E6"/>
    <w:rsid w:val="00475660"/>
    <w:rsid w:val="00475D9D"/>
    <w:rsid w:val="00476699"/>
    <w:rsid w:val="00476B1D"/>
    <w:rsid w:val="00476E07"/>
    <w:rsid w:val="00477F44"/>
    <w:rsid w:val="00480E08"/>
    <w:rsid w:val="004821BA"/>
    <w:rsid w:val="00485982"/>
    <w:rsid w:val="00487EA5"/>
    <w:rsid w:val="004901E7"/>
    <w:rsid w:val="00490551"/>
    <w:rsid w:val="004908F5"/>
    <w:rsid w:val="004910FE"/>
    <w:rsid w:val="004916EE"/>
    <w:rsid w:val="00491B45"/>
    <w:rsid w:val="00492DFE"/>
    <w:rsid w:val="00492EDE"/>
    <w:rsid w:val="004948D2"/>
    <w:rsid w:val="00496058"/>
    <w:rsid w:val="004960E4"/>
    <w:rsid w:val="004961CD"/>
    <w:rsid w:val="00496A57"/>
    <w:rsid w:val="00497F14"/>
    <w:rsid w:val="004A0397"/>
    <w:rsid w:val="004A0467"/>
    <w:rsid w:val="004A1258"/>
    <w:rsid w:val="004A1339"/>
    <w:rsid w:val="004A174D"/>
    <w:rsid w:val="004A2C7D"/>
    <w:rsid w:val="004A36FB"/>
    <w:rsid w:val="004A433C"/>
    <w:rsid w:val="004A44DC"/>
    <w:rsid w:val="004A45E2"/>
    <w:rsid w:val="004A51E2"/>
    <w:rsid w:val="004A6000"/>
    <w:rsid w:val="004A721E"/>
    <w:rsid w:val="004A7961"/>
    <w:rsid w:val="004B05F3"/>
    <w:rsid w:val="004B2031"/>
    <w:rsid w:val="004B4871"/>
    <w:rsid w:val="004B5E79"/>
    <w:rsid w:val="004C1355"/>
    <w:rsid w:val="004C27C0"/>
    <w:rsid w:val="004C325D"/>
    <w:rsid w:val="004C3B63"/>
    <w:rsid w:val="004C5802"/>
    <w:rsid w:val="004C5DAD"/>
    <w:rsid w:val="004C6595"/>
    <w:rsid w:val="004C662E"/>
    <w:rsid w:val="004C6ACD"/>
    <w:rsid w:val="004C6D88"/>
    <w:rsid w:val="004C744B"/>
    <w:rsid w:val="004C747E"/>
    <w:rsid w:val="004C7C34"/>
    <w:rsid w:val="004D09F6"/>
    <w:rsid w:val="004D0BA0"/>
    <w:rsid w:val="004D1A0B"/>
    <w:rsid w:val="004D28FE"/>
    <w:rsid w:val="004D29DF"/>
    <w:rsid w:val="004D3A0F"/>
    <w:rsid w:val="004D6CFB"/>
    <w:rsid w:val="004E02EA"/>
    <w:rsid w:val="004E10EB"/>
    <w:rsid w:val="004E16DD"/>
    <w:rsid w:val="004E1EAB"/>
    <w:rsid w:val="004E256B"/>
    <w:rsid w:val="004E3553"/>
    <w:rsid w:val="004E4415"/>
    <w:rsid w:val="004E4571"/>
    <w:rsid w:val="004E4944"/>
    <w:rsid w:val="004E5BE4"/>
    <w:rsid w:val="004E7CDC"/>
    <w:rsid w:val="004F0E8F"/>
    <w:rsid w:val="004F18D3"/>
    <w:rsid w:val="004F1E12"/>
    <w:rsid w:val="004F1F1D"/>
    <w:rsid w:val="004F3ADE"/>
    <w:rsid w:val="004F67A5"/>
    <w:rsid w:val="004F77DF"/>
    <w:rsid w:val="0050087D"/>
    <w:rsid w:val="00501079"/>
    <w:rsid w:val="0050134A"/>
    <w:rsid w:val="00501C16"/>
    <w:rsid w:val="00502594"/>
    <w:rsid w:val="00503BA3"/>
    <w:rsid w:val="00504085"/>
    <w:rsid w:val="005042F3"/>
    <w:rsid w:val="005066BA"/>
    <w:rsid w:val="0051041A"/>
    <w:rsid w:val="0051090B"/>
    <w:rsid w:val="00510A93"/>
    <w:rsid w:val="00512C24"/>
    <w:rsid w:val="00514286"/>
    <w:rsid w:val="005144F4"/>
    <w:rsid w:val="00514793"/>
    <w:rsid w:val="0051531C"/>
    <w:rsid w:val="005155B4"/>
    <w:rsid w:val="005156B0"/>
    <w:rsid w:val="00515E59"/>
    <w:rsid w:val="00516482"/>
    <w:rsid w:val="00520351"/>
    <w:rsid w:val="0052083B"/>
    <w:rsid w:val="00520DE1"/>
    <w:rsid w:val="00521184"/>
    <w:rsid w:val="00521F43"/>
    <w:rsid w:val="0052292B"/>
    <w:rsid w:val="0052377B"/>
    <w:rsid w:val="0052593E"/>
    <w:rsid w:val="00526DFD"/>
    <w:rsid w:val="00527121"/>
    <w:rsid w:val="00532E35"/>
    <w:rsid w:val="00533813"/>
    <w:rsid w:val="005343A2"/>
    <w:rsid w:val="00534C66"/>
    <w:rsid w:val="00540CFF"/>
    <w:rsid w:val="005410DA"/>
    <w:rsid w:val="0054118C"/>
    <w:rsid w:val="00541270"/>
    <w:rsid w:val="005419C9"/>
    <w:rsid w:val="00541EF8"/>
    <w:rsid w:val="00541FB2"/>
    <w:rsid w:val="00542816"/>
    <w:rsid w:val="00542B74"/>
    <w:rsid w:val="005434F2"/>
    <w:rsid w:val="00543AF8"/>
    <w:rsid w:val="0054423C"/>
    <w:rsid w:val="00545C47"/>
    <w:rsid w:val="005515FC"/>
    <w:rsid w:val="00551B7B"/>
    <w:rsid w:val="00551D9A"/>
    <w:rsid w:val="00553322"/>
    <w:rsid w:val="00554B53"/>
    <w:rsid w:val="00555755"/>
    <w:rsid w:val="005564DA"/>
    <w:rsid w:val="00560D2D"/>
    <w:rsid w:val="005627EB"/>
    <w:rsid w:val="00562AE3"/>
    <w:rsid w:val="00562D5F"/>
    <w:rsid w:val="0056332F"/>
    <w:rsid w:val="0056398D"/>
    <w:rsid w:val="00564031"/>
    <w:rsid w:val="00564793"/>
    <w:rsid w:val="00567E83"/>
    <w:rsid w:val="00571E44"/>
    <w:rsid w:val="0057208D"/>
    <w:rsid w:val="00573368"/>
    <w:rsid w:val="005747D6"/>
    <w:rsid w:val="00574916"/>
    <w:rsid w:val="00574E2A"/>
    <w:rsid w:val="00576735"/>
    <w:rsid w:val="005769B6"/>
    <w:rsid w:val="00577013"/>
    <w:rsid w:val="00577857"/>
    <w:rsid w:val="00577BB1"/>
    <w:rsid w:val="0058073F"/>
    <w:rsid w:val="00580D44"/>
    <w:rsid w:val="005814A0"/>
    <w:rsid w:val="00581D8A"/>
    <w:rsid w:val="0058293A"/>
    <w:rsid w:val="00583872"/>
    <w:rsid w:val="0058405F"/>
    <w:rsid w:val="0058498E"/>
    <w:rsid w:val="005851EF"/>
    <w:rsid w:val="00585801"/>
    <w:rsid w:val="0058614E"/>
    <w:rsid w:val="00587453"/>
    <w:rsid w:val="00587B67"/>
    <w:rsid w:val="00587DF0"/>
    <w:rsid w:val="00587F3C"/>
    <w:rsid w:val="00590A1F"/>
    <w:rsid w:val="00591E81"/>
    <w:rsid w:val="00591EC3"/>
    <w:rsid w:val="0059344F"/>
    <w:rsid w:val="005934E1"/>
    <w:rsid w:val="005936AE"/>
    <w:rsid w:val="00593E0C"/>
    <w:rsid w:val="00594F96"/>
    <w:rsid w:val="00595B13"/>
    <w:rsid w:val="00595CC5"/>
    <w:rsid w:val="005961AB"/>
    <w:rsid w:val="00596524"/>
    <w:rsid w:val="00596876"/>
    <w:rsid w:val="00596939"/>
    <w:rsid w:val="0059753D"/>
    <w:rsid w:val="005A3545"/>
    <w:rsid w:val="005A3B20"/>
    <w:rsid w:val="005A3E4C"/>
    <w:rsid w:val="005A457E"/>
    <w:rsid w:val="005A5424"/>
    <w:rsid w:val="005A5859"/>
    <w:rsid w:val="005A608E"/>
    <w:rsid w:val="005A60C9"/>
    <w:rsid w:val="005A7144"/>
    <w:rsid w:val="005B031F"/>
    <w:rsid w:val="005B1E80"/>
    <w:rsid w:val="005B232D"/>
    <w:rsid w:val="005B2FF1"/>
    <w:rsid w:val="005B3918"/>
    <w:rsid w:val="005B40B9"/>
    <w:rsid w:val="005B648D"/>
    <w:rsid w:val="005B71A4"/>
    <w:rsid w:val="005B7CE1"/>
    <w:rsid w:val="005C1176"/>
    <w:rsid w:val="005C1693"/>
    <w:rsid w:val="005C19B0"/>
    <w:rsid w:val="005C21A6"/>
    <w:rsid w:val="005C2761"/>
    <w:rsid w:val="005C2A95"/>
    <w:rsid w:val="005C2CE6"/>
    <w:rsid w:val="005C31DF"/>
    <w:rsid w:val="005C338E"/>
    <w:rsid w:val="005C3865"/>
    <w:rsid w:val="005C5527"/>
    <w:rsid w:val="005C6DB1"/>
    <w:rsid w:val="005D1D7C"/>
    <w:rsid w:val="005D2170"/>
    <w:rsid w:val="005D26C9"/>
    <w:rsid w:val="005D3645"/>
    <w:rsid w:val="005D3B74"/>
    <w:rsid w:val="005D43E3"/>
    <w:rsid w:val="005D490C"/>
    <w:rsid w:val="005D5413"/>
    <w:rsid w:val="005D5FE6"/>
    <w:rsid w:val="005E1030"/>
    <w:rsid w:val="005E1A03"/>
    <w:rsid w:val="005E1A0C"/>
    <w:rsid w:val="005E1FE7"/>
    <w:rsid w:val="005E3000"/>
    <w:rsid w:val="005E3270"/>
    <w:rsid w:val="005E3C1B"/>
    <w:rsid w:val="005E58AF"/>
    <w:rsid w:val="005E5AF1"/>
    <w:rsid w:val="005E5AF2"/>
    <w:rsid w:val="005E6590"/>
    <w:rsid w:val="005E690F"/>
    <w:rsid w:val="005E7017"/>
    <w:rsid w:val="005E7185"/>
    <w:rsid w:val="005F007A"/>
    <w:rsid w:val="005F0A1F"/>
    <w:rsid w:val="005F0CD8"/>
    <w:rsid w:val="005F1793"/>
    <w:rsid w:val="005F17CB"/>
    <w:rsid w:val="005F24E7"/>
    <w:rsid w:val="005F6FAE"/>
    <w:rsid w:val="005F7458"/>
    <w:rsid w:val="005F7BFA"/>
    <w:rsid w:val="00600000"/>
    <w:rsid w:val="00604734"/>
    <w:rsid w:val="00604FCA"/>
    <w:rsid w:val="00605C6A"/>
    <w:rsid w:val="00605C8C"/>
    <w:rsid w:val="00607078"/>
    <w:rsid w:val="0060721B"/>
    <w:rsid w:val="00607C45"/>
    <w:rsid w:val="00610202"/>
    <w:rsid w:val="00610C3C"/>
    <w:rsid w:val="00610F90"/>
    <w:rsid w:val="0061123A"/>
    <w:rsid w:val="00611243"/>
    <w:rsid w:val="00611CEE"/>
    <w:rsid w:val="00612808"/>
    <w:rsid w:val="00612C5B"/>
    <w:rsid w:val="006130DD"/>
    <w:rsid w:val="006133E7"/>
    <w:rsid w:val="006154B7"/>
    <w:rsid w:val="00615844"/>
    <w:rsid w:val="00615CAD"/>
    <w:rsid w:val="00616354"/>
    <w:rsid w:val="00616374"/>
    <w:rsid w:val="0062118D"/>
    <w:rsid w:val="00622103"/>
    <w:rsid w:val="0062215D"/>
    <w:rsid w:val="00622873"/>
    <w:rsid w:val="0062288B"/>
    <w:rsid w:val="006228E7"/>
    <w:rsid w:val="00623D0B"/>
    <w:rsid w:val="006244BA"/>
    <w:rsid w:val="00625258"/>
    <w:rsid w:val="006261C4"/>
    <w:rsid w:val="006264D8"/>
    <w:rsid w:val="00626561"/>
    <w:rsid w:val="00627117"/>
    <w:rsid w:val="00632B26"/>
    <w:rsid w:val="00632E73"/>
    <w:rsid w:val="00636F11"/>
    <w:rsid w:val="00637158"/>
    <w:rsid w:val="006403EA"/>
    <w:rsid w:val="0064043B"/>
    <w:rsid w:val="006421FF"/>
    <w:rsid w:val="00642598"/>
    <w:rsid w:val="00642904"/>
    <w:rsid w:val="00642A23"/>
    <w:rsid w:val="0064326E"/>
    <w:rsid w:val="006453F4"/>
    <w:rsid w:val="00645EE0"/>
    <w:rsid w:val="00646F61"/>
    <w:rsid w:val="00647FBF"/>
    <w:rsid w:val="006513C4"/>
    <w:rsid w:val="00652261"/>
    <w:rsid w:val="00653B94"/>
    <w:rsid w:val="00654CDF"/>
    <w:rsid w:val="00656049"/>
    <w:rsid w:val="0065789C"/>
    <w:rsid w:val="00660C62"/>
    <w:rsid w:val="00661472"/>
    <w:rsid w:val="006622FE"/>
    <w:rsid w:val="00663F8A"/>
    <w:rsid w:val="00665560"/>
    <w:rsid w:val="0066743B"/>
    <w:rsid w:val="0066758C"/>
    <w:rsid w:val="00667703"/>
    <w:rsid w:val="00667A29"/>
    <w:rsid w:val="00667FA6"/>
    <w:rsid w:val="00670289"/>
    <w:rsid w:val="00671FAE"/>
    <w:rsid w:val="006722AC"/>
    <w:rsid w:val="00672DE7"/>
    <w:rsid w:val="00673759"/>
    <w:rsid w:val="006769C2"/>
    <w:rsid w:val="00681C3E"/>
    <w:rsid w:val="006831F0"/>
    <w:rsid w:val="00686D86"/>
    <w:rsid w:val="00687006"/>
    <w:rsid w:val="00690759"/>
    <w:rsid w:val="006916C3"/>
    <w:rsid w:val="00691FEB"/>
    <w:rsid w:val="0069460D"/>
    <w:rsid w:val="00695DAF"/>
    <w:rsid w:val="006A00B5"/>
    <w:rsid w:val="006A023F"/>
    <w:rsid w:val="006A15C1"/>
    <w:rsid w:val="006A1D88"/>
    <w:rsid w:val="006A20E9"/>
    <w:rsid w:val="006A2350"/>
    <w:rsid w:val="006A38FD"/>
    <w:rsid w:val="006A472B"/>
    <w:rsid w:val="006A598E"/>
    <w:rsid w:val="006A5E84"/>
    <w:rsid w:val="006A622F"/>
    <w:rsid w:val="006A656C"/>
    <w:rsid w:val="006A697B"/>
    <w:rsid w:val="006A6A31"/>
    <w:rsid w:val="006B0419"/>
    <w:rsid w:val="006B0643"/>
    <w:rsid w:val="006B08C0"/>
    <w:rsid w:val="006B1435"/>
    <w:rsid w:val="006B1790"/>
    <w:rsid w:val="006B1ED1"/>
    <w:rsid w:val="006B293C"/>
    <w:rsid w:val="006B2D0F"/>
    <w:rsid w:val="006B346C"/>
    <w:rsid w:val="006B46BD"/>
    <w:rsid w:val="006B6489"/>
    <w:rsid w:val="006B6CB2"/>
    <w:rsid w:val="006B6FE7"/>
    <w:rsid w:val="006B70FB"/>
    <w:rsid w:val="006B75C4"/>
    <w:rsid w:val="006B79DE"/>
    <w:rsid w:val="006C003B"/>
    <w:rsid w:val="006C08B3"/>
    <w:rsid w:val="006C0EE3"/>
    <w:rsid w:val="006C1D2A"/>
    <w:rsid w:val="006C2A16"/>
    <w:rsid w:val="006C2C9F"/>
    <w:rsid w:val="006C3652"/>
    <w:rsid w:val="006C3CA6"/>
    <w:rsid w:val="006D0A23"/>
    <w:rsid w:val="006D1051"/>
    <w:rsid w:val="006D2A68"/>
    <w:rsid w:val="006D3592"/>
    <w:rsid w:val="006D3F46"/>
    <w:rsid w:val="006D3FB1"/>
    <w:rsid w:val="006D40C6"/>
    <w:rsid w:val="006D4126"/>
    <w:rsid w:val="006D512F"/>
    <w:rsid w:val="006E044E"/>
    <w:rsid w:val="006E0E99"/>
    <w:rsid w:val="006E16E9"/>
    <w:rsid w:val="006E2024"/>
    <w:rsid w:val="006E30CA"/>
    <w:rsid w:val="006E389F"/>
    <w:rsid w:val="006E5C9D"/>
    <w:rsid w:val="006E5E72"/>
    <w:rsid w:val="006E6225"/>
    <w:rsid w:val="006E6526"/>
    <w:rsid w:val="006E7268"/>
    <w:rsid w:val="006E730C"/>
    <w:rsid w:val="006E7323"/>
    <w:rsid w:val="006F1C2A"/>
    <w:rsid w:val="006F2533"/>
    <w:rsid w:val="006F2C50"/>
    <w:rsid w:val="006F3A55"/>
    <w:rsid w:val="006F4360"/>
    <w:rsid w:val="006F6B96"/>
    <w:rsid w:val="006F7C2C"/>
    <w:rsid w:val="006F7D42"/>
    <w:rsid w:val="0070015C"/>
    <w:rsid w:val="00700B6B"/>
    <w:rsid w:val="00701A01"/>
    <w:rsid w:val="0070206F"/>
    <w:rsid w:val="00703499"/>
    <w:rsid w:val="0070400B"/>
    <w:rsid w:val="00704CBC"/>
    <w:rsid w:val="0070501D"/>
    <w:rsid w:val="00706CE0"/>
    <w:rsid w:val="007071DE"/>
    <w:rsid w:val="007076CA"/>
    <w:rsid w:val="00707D16"/>
    <w:rsid w:val="007119E8"/>
    <w:rsid w:val="00711DFA"/>
    <w:rsid w:val="00713F58"/>
    <w:rsid w:val="00713FD8"/>
    <w:rsid w:val="00714421"/>
    <w:rsid w:val="0071637A"/>
    <w:rsid w:val="00720B4F"/>
    <w:rsid w:val="007211D1"/>
    <w:rsid w:val="00722A3F"/>
    <w:rsid w:val="007242EB"/>
    <w:rsid w:val="007242F1"/>
    <w:rsid w:val="0072543D"/>
    <w:rsid w:val="00725FA2"/>
    <w:rsid w:val="007262FE"/>
    <w:rsid w:val="00727FC5"/>
    <w:rsid w:val="0073147B"/>
    <w:rsid w:val="007316B2"/>
    <w:rsid w:val="0073198D"/>
    <w:rsid w:val="007322C6"/>
    <w:rsid w:val="007325B7"/>
    <w:rsid w:val="00733198"/>
    <w:rsid w:val="00733A13"/>
    <w:rsid w:val="007345FF"/>
    <w:rsid w:val="00734D4B"/>
    <w:rsid w:val="007378F9"/>
    <w:rsid w:val="00737D31"/>
    <w:rsid w:val="007428ED"/>
    <w:rsid w:val="00742F3C"/>
    <w:rsid w:val="0074371A"/>
    <w:rsid w:val="00743C89"/>
    <w:rsid w:val="0074447B"/>
    <w:rsid w:val="00746269"/>
    <w:rsid w:val="00747B25"/>
    <w:rsid w:val="00750A34"/>
    <w:rsid w:val="00751530"/>
    <w:rsid w:val="00751BFB"/>
    <w:rsid w:val="00752311"/>
    <w:rsid w:val="007524D5"/>
    <w:rsid w:val="00753282"/>
    <w:rsid w:val="00753A65"/>
    <w:rsid w:val="00754189"/>
    <w:rsid w:val="0075426D"/>
    <w:rsid w:val="007557DC"/>
    <w:rsid w:val="00755969"/>
    <w:rsid w:val="00756094"/>
    <w:rsid w:val="007562CF"/>
    <w:rsid w:val="00757438"/>
    <w:rsid w:val="00757C32"/>
    <w:rsid w:val="0076048F"/>
    <w:rsid w:val="00761BB8"/>
    <w:rsid w:val="00762C64"/>
    <w:rsid w:val="0076395D"/>
    <w:rsid w:val="007658FE"/>
    <w:rsid w:val="00765E11"/>
    <w:rsid w:val="0077203F"/>
    <w:rsid w:val="00772107"/>
    <w:rsid w:val="00772AC3"/>
    <w:rsid w:val="0077376C"/>
    <w:rsid w:val="007749D2"/>
    <w:rsid w:val="00775BD9"/>
    <w:rsid w:val="00775F5D"/>
    <w:rsid w:val="0077666F"/>
    <w:rsid w:val="00780CEE"/>
    <w:rsid w:val="0078257E"/>
    <w:rsid w:val="00783248"/>
    <w:rsid w:val="00784C06"/>
    <w:rsid w:val="00785243"/>
    <w:rsid w:val="0078559C"/>
    <w:rsid w:val="00785608"/>
    <w:rsid w:val="007865A2"/>
    <w:rsid w:val="00787BF6"/>
    <w:rsid w:val="00791F49"/>
    <w:rsid w:val="0079237C"/>
    <w:rsid w:val="00794398"/>
    <w:rsid w:val="007952E6"/>
    <w:rsid w:val="0079575F"/>
    <w:rsid w:val="00795963"/>
    <w:rsid w:val="00795B9B"/>
    <w:rsid w:val="00796485"/>
    <w:rsid w:val="0079761A"/>
    <w:rsid w:val="007A0B59"/>
    <w:rsid w:val="007A16B2"/>
    <w:rsid w:val="007A19B3"/>
    <w:rsid w:val="007A2480"/>
    <w:rsid w:val="007A2AD5"/>
    <w:rsid w:val="007A2B68"/>
    <w:rsid w:val="007A2DCD"/>
    <w:rsid w:val="007A5278"/>
    <w:rsid w:val="007A5327"/>
    <w:rsid w:val="007A5402"/>
    <w:rsid w:val="007A5C57"/>
    <w:rsid w:val="007A6110"/>
    <w:rsid w:val="007A69B1"/>
    <w:rsid w:val="007A6AC6"/>
    <w:rsid w:val="007A7A2E"/>
    <w:rsid w:val="007A7BCF"/>
    <w:rsid w:val="007B1B11"/>
    <w:rsid w:val="007B1BDB"/>
    <w:rsid w:val="007B4619"/>
    <w:rsid w:val="007B5BF2"/>
    <w:rsid w:val="007B60A2"/>
    <w:rsid w:val="007B639E"/>
    <w:rsid w:val="007B73DA"/>
    <w:rsid w:val="007B7C5E"/>
    <w:rsid w:val="007B7EC8"/>
    <w:rsid w:val="007C1ADB"/>
    <w:rsid w:val="007C230E"/>
    <w:rsid w:val="007C2A69"/>
    <w:rsid w:val="007C3584"/>
    <w:rsid w:val="007C3E78"/>
    <w:rsid w:val="007C4882"/>
    <w:rsid w:val="007C5BFC"/>
    <w:rsid w:val="007C7D28"/>
    <w:rsid w:val="007D006A"/>
    <w:rsid w:val="007D14CB"/>
    <w:rsid w:val="007D1E52"/>
    <w:rsid w:val="007D47EE"/>
    <w:rsid w:val="007D4CD6"/>
    <w:rsid w:val="007D52EC"/>
    <w:rsid w:val="007D6DC5"/>
    <w:rsid w:val="007E2870"/>
    <w:rsid w:val="007E39E1"/>
    <w:rsid w:val="007E4C06"/>
    <w:rsid w:val="007E6ADC"/>
    <w:rsid w:val="007F154B"/>
    <w:rsid w:val="007F48F3"/>
    <w:rsid w:val="007F56C1"/>
    <w:rsid w:val="007F618B"/>
    <w:rsid w:val="007F7B97"/>
    <w:rsid w:val="007F7F0D"/>
    <w:rsid w:val="00800A24"/>
    <w:rsid w:val="00800F7A"/>
    <w:rsid w:val="00804254"/>
    <w:rsid w:val="008046F1"/>
    <w:rsid w:val="00804F94"/>
    <w:rsid w:val="00805F00"/>
    <w:rsid w:val="008101B7"/>
    <w:rsid w:val="00810621"/>
    <w:rsid w:val="00810CE5"/>
    <w:rsid w:val="00811560"/>
    <w:rsid w:val="00811F53"/>
    <w:rsid w:val="00811FB5"/>
    <w:rsid w:val="00812CE8"/>
    <w:rsid w:val="00814D71"/>
    <w:rsid w:val="0081510B"/>
    <w:rsid w:val="00815A40"/>
    <w:rsid w:val="008166F7"/>
    <w:rsid w:val="008167D2"/>
    <w:rsid w:val="008173AA"/>
    <w:rsid w:val="008227FB"/>
    <w:rsid w:val="00822A31"/>
    <w:rsid w:val="008234DB"/>
    <w:rsid w:val="0082468D"/>
    <w:rsid w:val="00824A7E"/>
    <w:rsid w:val="00825391"/>
    <w:rsid w:val="00826114"/>
    <w:rsid w:val="00826FD4"/>
    <w:rsid w:val="00826FDB"/>
    <w:rsid w:val="008271BB"/>
    <w:rsid w:val="008278D0"/>
    <w:rsid w:val="00830002"/>
    <w:rsid w:val="008302F8"/>
    <w:rsid w:val="00830E5C"/>
    <w:rsid w:val="00831392"/>
    <w:rsid w:val="00831A6F"/>
    <w:rsid w:val="00831CDC"/>
    <w:rsid w:val="00831DA0"/>
    <w:rsid w:val="00831FE3"/>
    <w:rsid w:val="00832201"/>
    <w:rsid w:val="00832619"/>
    <w:rsid w:val="00833E77"/>
    <w:rsid w:val="0083485D"/>
    <w:rsid w:val="008351FC"/>
    <w:rsid w:val="008360CA"/>
    <w:rsid w:val="008362FD"/>
    <w:rsid w:val="0083705E"/>
    <w:rsid w:val="008417F5"/>
    <w:rsid w:val="00842933"/>
    <w:rsid w:val="008431B6"/>
    <w:rsid w:val="008526ED"/>
    <w:rsid w:val="0085319F"/>
    <w:rsid w:val="0085416F"/>
    <w:rsid w:val="00854D8E"/>
    <w:rsid w:val="00855934"/>
    <w:rsid w:val="00855AB7"/>
    <w:rsid w:val="00855DBE"/>
    <w:rsid w:val="008560AF"/>
    <w:rsid w:val="00856E31"/>
    <w:rsid w:val="008577A2"/>
    <w:rsid w:val="008579F2"/>
    <w:rsid w:val="0086076C"/>
    <w:rsid w:val="00861724"/>
    <w:rsid w:val="008620EB"/>
    <w:rsid w:val="00862BA0"/>
    <w:rsid w:val="00862BE5"/>
    <w:rsid w:val="00863BF5"/>
    <w:rsid w:val="00863D1E"/>
    <w:rsid w:val="00863EE9"/>
    <w:rsid w:val="00863F87"/>
    <w:rsid w:val="00864EC1"/>
    <w:rsid w:val="00865773"/>
    <w:rsid w:val="00870EA4"/>
    <w:rsid w:val="00870FF4"/>
    <w:rsid w:val="00871978"/>
    <w:rsid w:val="00871D79"/>
    <w:rsid w:val="008721E4"/>
    <w:rsid w:val="008732BC"/>
    <w:rsid w:val="00873D42"/>
    <w:rsid w:val="008748FE"/>
    <w:rsid w:val="00875153"/>
    <w:rsid w:val="00875242"/>
    <w:rsid w:val="00875D7E"/>
    <w:rsid w:val="008774AA"/>
    <w:rsid w:val="00877991"/>
    <w:rsid w:val="0088147C"/>
    <w:rsid w:val="00882A97"/>
    <w:rsid w:val="00884541"/>
    <w:rsid w:val="008856CE"/>
    <w:rsid w:val="00886B56"/>
    <w:rsid w:val="008905CB"/>
    <w:rsid w:val="008906CA"/>
    <w:rsid w:val="00891363"/>
    <w:rsid w:val="00891397"/>
    <w:rsid w:val="00891B41"/>
    <w:rsid w:val="008921FF"/>
    <w:rsid w:val="00892C34"/>
    <w:rsid w:val="00892FAE"/>
    <w:rsid w:val="008938D6"/>
    <w:rsid w:val="00893F9B"/>
    <w:rsid w:val="00895E3B"/>
    <w:rsid w:val="008973B5"/>
    <w:rsid w:val="00897C8B"/>
    <w:rsid w:val="00897D53"/>
    <w:rsid w:val="008A0A0B"/>
    <w:rsid w:val="008A12CA"/>
    <w:rsid w:val="008A1320"/>
    <w:rsid w:val="008A1C48"/>
    <w:rsid w:val="008A22D6"/>
    <w:rsid w:val="008A2DA0"/>
    <w:rsid w:val="008A4E0C"/>
    <w:rsid w:val="008A6588"/>
    <w:rsid w:val="008A791D"/>
    <w:rsid w:val="008A7950"/>
    <w:rsid w:val="008B0ED2"/>
    <w:rsid w:val="008B2A52"/>
    <w:rsid w:val="008B3045"/>
    <w:rsid w:val="008C0485"/>
    <w:rsid w:val="008C05D6"/>
    <w:rsid w:val="008C3157"/>
    <w:rsid w:val="008C5578"/>
    <w:rsid w:val="008C67C9"/>
    <w:rsid w:val="008C688F"/>
    <w:rsid w:val="008C6DC6"/>
    <w:rsid w:val="008C724E"/>
    <w:rsid w:val="008C762E"/>
    <w:rsid w:val="008C7BEA"/>
    <w:rsid w:val="008D43DC"/>
    <w:rsid w:val="008D74F4"/>
    <w:rsid w:val="008D75CF"/>
    <w:rsid w:val="008D78C7"/>
    <w:rsid w:val="008D7DDD"/>
    <w:rsid w:val="008E0602"/>
    <w:rsid w:val="008E15D9"/>
    <w:rsid w:val="008E1D83"/>
    <w:rsid w:val="008E2B38"/>
    <w:rsid w:val="008E33D9"/>
    <w:rsid w:val="008E35AD"/>
    <w:rsid w:val="008E41E9"/>
    <w:rsid w:val="008E46E3"/>
    <w:rsid w:val="008E4E4A"/>
    <w:rsid w:val="008E5A70"/>
    <w:rsid w:val="008E6CDF"/>
    <w:rsid w:val="008E7160"/>
    <w:rsid w:val="008E741B"/>
    <w:rsid w:val="008F0EB7"/>
    <w:rsid w:val="008F1111"/>
    <w:rsid w:val="008F4241"/>
    <w:rsid w:val="008F45A9"/>
    <w:rsid w:val="008F45AC"/>
    <w:rsid w:val="008F59A7"/>
    <w:rsid w:val="008F5AF5"/>
    <w:rsid w:val="008F6992"/>
    <w:rsid w:val="008F7769"/>
    <w:rsid w:val="00901E39"/>
    <w:rsid w:val="009036A4"/>
    <w:rsid w:val="00904649"/>
    <w:rsid w:val="009047F9"/>
    <w:rsid w:val="00904D23"/>
    <w:rsid w:val="0090537D"/>
    <w:rsid w:val="009073D5"/>
    <w:rsid w:val="00907B72"/>
    <w:rsid w:val="00907D1B"/>
    <w:rsid w:val="00910809"/>
    <w:rsid w:val="0091295B"/>
    <w:rsid w:val="00912A65"/>
    <w:rsid w:val="00913C01"/>
    <w:rsid w:val="00914902"/>
    <w:rsid w:val="00914A49"/>
    <w:rsid w:val="0091565E"/>
    <w:rsid w:val="00915C45"/>
    <w:rsid w:val="00916040"/>
    <w:rsid w:val="00916122"/>
    <w:rsid w:val="0091639B"/>
    <w:rsid w:val="00916D87"/>
    <w:rsid w:val="00917447"/>
    <w:rsid w:val="00920255"/>
    <w:rsid w:val="00921715"/>
    <w:rsid w:val="00921814"/>
    <w:rsid w:val="0092204A"/>
    <w:rsid w:val="00922BD0"/>
    <w:rsid w:val="00923917"/>
    <w:rsid w:val="009239AF"/>
    <w:rsid w:val="0092493D"/>
    <w:rsid w:val="009267BD"/>
    <w:rsid w:val="00926819"/>
    <w:rsid w:val="00927788"/>
    <w:rsid w:val="009314EE"/>
    <w:rsid w:val="00932458"/>
    <w:rsid w:val="009329FE"/>
    <w:rsid w:val="00933694"/>
    <w:rsid w:val="009343E0"/>
    <w:rsid w:val="00934DA6"/>
    <w:rsid w:val="00935A40"/>
    <w:rsid w:val="009377E7"/>
    <w:rsid w:val="0094090E"/>
    <w:rsid w:val="0094103C"/>
    <w:rsid w:val="00941682"/>
    <w:rsid w:val="00942A04"/>
    <w:rsid w:val="00942D3D"/>
    <w:rsid w:val="00942F77"/>
    <w:rsid w:val="00943D36"/>
    <w:rsid w:val="00945671"/>
    <w:rsid w:val="009464AC"/>
    <w:rsid w:val="009472D8"/>
    <w:rsid w:val="0095047C"/>
    <w:rsid w:val="00953B15"/>
    <w:rsid w:val="00953D6D"/>
    <w:rsid w:val="00956A0A"/>
    <w:rsid w:val="00956BA7"/>
    <w:rsid w:val="00956F92"/>
    <w:rsid w:val="00957625"/>
    <w:rsid w:val="0095766C"/>
    <w:rsid w:val="00957DC1"/>
    <w:rsid w:val="00957F19"/>
    <w:rsid w:val="009607C2"/>
    <w:rsid w:val="009607D9"/>
    <w:rsid w:val="00960807"/>
    <w:rsid w:val="00960B22"/>
    <w:rsid w:val="00960CDA"/>
    <w:rsid w:val="00961226"/>
    <w:rsid w:val="0096339A"/>
    <w:rsid w:val="009636F7"/>
    <w:rsid w:val="00964AD5"/>
    <w:rsid w:val="009679D4"/>
    <w:rsid w:val="00967AB3"/>
    <w:rsid w:val="0097064E"/>
    <w:rsid w:val="00970DBB"/>
    <w:rsid w:val="00972AC3"/>
    <w:rsid w:val="00974B7E"/>
    <w:rsid w:val="00977198"/>
    <w:rsid w:val="00977FD8"/>
    <w:rsid w:val="00980E9F"/>
    <w:rsid w:val="0098127D"/>
    <w:rsid w:val="00982091"/>
    <w:rsid w:val="00982A77"/>
    <w:rsid w:val="00983021"/>
    <w:rsid w:val="00984860"/>
    <w:rsid w:val="00985041"/>
    <w:rsid w:val="00985CC1"/>
    <w:rsid w:val="009868CE"/>
    <w:rsid w:val="00986BDA"/>
    <w:rsid w:val="009915A0"/>
    <w:rsid w:val="00991C3F"/>
    <w:rsid w:val="00993AE8"/>
    <w:rsid w:val="00994805"/>
    <w:rsid w:val="0099541A"/>
    <w:rsid w:val="00995764"/>
    <w:rsid w:val="009960E9"/>
    <w:rsid w:val="009964DA"/>
    <w:rsid w:val="00996C1D"/>
    <w:rsid w:val="00996F48"/>
    <w:rsid w:val="0099771E"/>
    <w:rsid w:val="009A07DE"/>
    <w:rsid w:val="009A22AD"/>
    <w:rsid w:val="009A311B"/>
    <w:rsid w:val="009A47B6"/>
    <w:rsid w:val="009A49F7"/>
    <w:rsid w:val="009A4AC3"/>
    <w:rsid w:val="009A4D98"/>
    <w:rsid w:val="009A5B79"/>
    <w:rsid w:val="009A6F99"/>
    <w:rsid w:val="009A75D1"/>
    <w:rsid w:val="009A7A0B"/>
    <w:rsid w:val="009A7B75"/>
    <w:rsid w:val="009A7B91"/>
    <w:rsid w:val="009A7F09"/>
    <w:rsid w:val="009B09C4"/>
    <w:rsid w:val="009B0E08"/>
    <w:rsid w:val="009B0FC0"/>
    <w:rsid w:val="009B1568"/>
    <w:rsid w:val="009B23EA"/>
    <w:rsid w:val="009B31B6"/>
    <w:rsid w:val="009B33B5"/>
    <w:rsid w:val="009B3F47"/>
    <w:rsid w:val="009B451E"/>
    <w:rsid w:val="009B49F4"/>
    <w:rsid w:val="009B4F5E"/>
    <w:rsid w:val="009B5E40"/>
    <w:rsid w:val="009B5F93"/>
    <w:rsid w:val="009B71A2"/>
    <w:rsid w:val="009C03EC"/>
    <w:rsid w:val="009C0A14"/>
    <w:rsid w:val="009C0FAE"/>
    <w:rsid w:val="009C22B1"/>
    <w:rsid w:val="009C2FA8"/>
    <w:rsid w:val="009C49D0"/>
    <w:rsid w:val="009C6925"/>
    <w:rsid w:val="009C6DDB"/>
    <w:rsid w:val="009C7186"/>
    <w:rsid w:val="009D1164"/>
    <w:rsid w:val="009D1F90"/>
    <w:rsid w:val="009D20F0"/>
    <w:rsid w:val="009D32C7"/>
    <w:rsid w:val="009D4814"/>
    <w:rsid w:val="009D4A3D"/>
    <w:rsid w:val="009D507E"/>
    <w:rsid w:val="009D5432"/>
    <w:rsid w:val="009D57A6"/>
    <w:rsid w:val="009D5BB5"/>
    <w:rsid w:val="009D5F6E"/>
    <w:rsid w:val="009D6D9D"/>
    <w:rsid w:val="009D704E"/>
    <w:rsid w:val="009D776E"/>
    <w:rsid w:val="009E0AEA"/>
    <w:rsid w:val="009E0C77"/>
    <w:rsid w:val="009E25FE"/>
    <w:rsid w:val="009E2645"/>
    <w:rsid w:val="009E2F7B"/>
    <w:rsid w:val="009E5140"/>
    <w:rsid w:val="009E51E9"/>
    <w:rsid w:val="009E6828"/>
    <w:rsid w:val="009E71FA"/>
    <w:rsid w:val="009F092F"/>
    <w:rsid w:val="009F378B"/>
    <w:rsid w:val="009F4552"/>
    <w:rsid w:val="009F4656"/>
    <w:rsid w:val="009F537E"/>
    <w:rsid w:val="009F6404"/>
    <w:rsid w:val="009F7426"/>
    <w:rsid w:val="00A00054"/>
    <w:rsid w:val="00A01191"/>
    <w:rsid w:val="00A013CB"/>
    <w:rsid w:val="00A01BA2"/>
    <w:rsid w:val="00A02952"/>
    <w:rsid w:val="00A07961"/>
    <w:rsid w:val="00A1083A"/>
    <w:rsid w:val="00A11BE2"/>
    <w:rsid w:val="00A11C89"/>
    <w:rsid w:val="00A126EA"/>
    <w:rsid w:val="00A158A5"/>
    <w:rsid w:val="00A16A8A"/>
    <w:rsid w:val="00A17E77"/>
    <w:rsid w:val="00A21F7B"/>
    <w:rsid w:val="00A227DC"/>
    <w:rsid w:val="00A22849"/>
    <w:rsid w:val="00A2295C"/>
    <w:rsid w:val="00A23F52"/>
    <w:rsid w:val="00A25C9D"/>
    <w:rsid w:val="00A26CFC"/>
    <w:rsid w:val="00A32624"/>
    <w:rsid w:val="00A332D9"/>
    <w:rsid w:val="00A3381F"/>
    <w:rsid w:val="00A34D07"/>
    <w:rsid w:val="00A35007"/>
    <w:rsid w:val="00A35170"/>
    <w:rsid w:val="00A37B90"/>
    <w:rsid w:val="00A37C39"/>
    <w:rsid w:val="00A40212"/>
    <w:rsid w:val="00A4041D"/>
    <w:rsid w:val="00A40D6C"/>
    <w:rsid w:val="00A42479"/>
    <w:rsid w:val="00A43D06"/>
    <w:rsid w:val="00A44D68"/>
    <w:rsid w:val="00A456E0"/>
    <w:rsid w:val="00A46527"/>
    <w:rsid w:val="00A47277"/>
    <w:rsid w:val="00A5064E"/>
    <w:rsid w:val="00A5189B"/>
    <w:rsid w:val="00A51C7B"/>
    <w:rsid w:val="00A52638"/>
    <w:rsid w:val="00A52FB5"/>
    <w:rsid w:val="00A535E7"/>
    <w:rsid w:val="00A56AE9"/>
    <w:rsid w:val="00A56E48"/>
    <w:rsid w:val="00A57E19"/>
    <w:rsid w:val="00A610B4"/>
    <w:rsid w:val="00A61CB7"/>
    <w:rsid w:val="00A639D2"/>
    <w:rsid w:val="00A63A05"/>
    <w:rsid w:val="00A64792"/>
    <w:rsid w:val="00A64A6D"/>
    <w:rsid w:val="00A653CB"/>
    <w:rsid w:val="00A65430"/>
    <w:rsid w:val="00A654B8"/>
    <w:rsid w:val="00A6551F"/>
    <w:rsid w:val="00A656D1"/>
    <w:rsid w:val="00A65973"/>
    <w:rsid w:val="00A673D0"/>
    <w:rsid w:val="00A674D7"/>
    <w:rsid w:val="00A6792D"/>
    <w:rsid w:val="00A67F06"/>
    <w:rsid w:val="00A702D2"/>
    <w:rsid w:val="00A71754"/>
    <w:rsid w:val="00A721F4"/>
    <w:rsid w:val="00A72FCE"/>
    <w:rsid w:val="00A74097"/>
    <w:rsid w:val="00A754F0"/>
    <w:rsid w:val="00A75B6F"/>
    <w:rsid w:val="00A77824"/>
    <w:rsid w:val="00A77896"/>
    <w:rsid w:val="00A77A07"/>
    <w:rsid w:val="00A81197"/>
    <w:rsid w:val="00A81318"/>
    <w:rsid w:val="00A821B0"/>
    <w:rsid w:val="00A82BD7"/>
    <w:rsid w:val="00A82BDD"/>
    <w:rsid w:val="00A830A1"/>
    <w:rsid w:val="00A8315A"/>
    <w:rsid w:val="00A83C1C"/>
    <w:rsid w:val="00A846C5"/>
    <w:rsid w:val="00A847DF"/>
    <w:rsid w:val="00A8552D"/>
    <w:rsid w:val="00A86E33"/>
    <w:rsid w:val="00A877CF"/>
    <w:rsid w:val="00A91FA5"/>
    <w:rsid w:val="00A920DB"/>
    <w:rsid w:val="00A93854"/>
    <w:rsid w:val="00A9477C"/>
    <w:rsid w:val="00A947F3"/>
    <w:rsid w:val="00A9517A"/>
    <w:rsid w:val="00A9523F"/>
    <w:rsid w:val="00A9616D"/>
    <w:rsid w:val="00A97003"/>
    <w:rsid w:val="00AA1E34"/>
    <w:rsid w:val="00AA2088"/>
    <w:rsid w:val="00AA3E0B"/>
    <w:rsid w:val="00AA3F07"/>
    <w:rsid w:val="00AB0ABF"/>
    <w:rsid w:val="00AB30E2"/>
    <w:rsid w:val="00AB32BA"/>
    <w:rsid w:val="00AB3532"/>
    <w:rsid w:val="00AB38CE"/>
    <w:rsid w:val="00AB3BD5"/>
    <w:rsid w:val="00AB402F"/>
    <w:rsid w:val="00AB45EF"/>
    <w:rsid w:val="00AB48C9"/>
    <w:rsid w:val="00AB5C2F"/>
    <w:rsid w:val="00AC0322"/>
    <w:rsid w:val="00AC03C3"/>
    <w:rsid w:val="00AC207D"/>
    <w:rsid w:val="00AC2209"/>
    <w:rsid w:val="00AC2929"/>
    <w:rsid w:val="00AC4C32"/>
    <w:rsid w:val="00AC5882"/>
    <w:rsid w:val="00AC58FC"/>
    <w:rsid w:val="00AC6750"/>
    <w:rsid w:val="00AC6D6B"/>
    <w:rsid w:val="00AD280D"/>
    <w:rsid w:val="00AD550E"/>
    <w:rsid w:val="00AD594E"/>
    <w:rsid w:val="00AD5FE0"/>
    <w:rsid w:val="00AD68B2"/>
    <w:rsid w:val="00AD710E"/>
    <w:rsid w:val="00AE0233"/>
    <w:rsid w:val="00AE2092"/>
    <w:rsid w:val="00AE2E5F"/>
    <w:rsid w:val="00AE3B6D"/>
    <w:rsid w:val="00AE4383"/>
    <w:rsid w:val="00AE6E7A"/>
    <w:rsid w:val="00AE780E"/>
    <w:rsid w:val="00AF04C2"/>
    <w:rsid w:val="00AF05F2"/>
    <w:rsid w:val="00AF3595"/>
    <w:rsid w:val="00AF38B2"/>
    <w:rsid w:val="00AF3A9D"/>
    <w:rsid w:val="00AF5365"/>
    <w:rsid w:val="00AF654E"/>
    <w:rsid w:val="00AF71E2"/>
    <w:rsid w:val="00B00DFC"/>
    <w:rsid w:val="00B01394"/>
    <w:rsid w:val="00B02012"/>
    <w:rsid w:val="00B021C8"/>
    <w:rsid w:val="00B034D9"/>
    <w:rsid w:val="00B04439"/>
    <w:rsid w:val="00B050AA"/>
    <w:rsid w:val="00B0594D"/>
    <w:rsid w:val="00B05CE4"/>
    <w:rsid w:val="00B075EC"/>
    <w:rsid w:val="00B076EB"/>
    <w:rsid w:val="00B07C3F"/>
    <w:rsid w:val="00B1088F"/>
    <w:rsid w:val="00B10CEF"/>
    <w:rsid w:val="00B11A03"/>
    <w:rsid w:val="00B130E7"/>
    <w:rsid w:val="00B13342"/>
    <w:rsid w:val="00B15302"/>
    <w:rsid w:val="00B17279"/>
    <w:rsid w:val="00B172CE"/>
    <w:rsid w:val="00B175BA"/>
    <w:rsid w:val="00B17CB9"/>
    <w:rsid w:val="00B21750"/>
    <w:rsid w:val="00B21F9C"/>
    <w:rsid w:val="00B221F7"/>
    <w:rsid w:val="00B22765"/>
    <w:rsid w:val="00B2378F"/>
    <w:rsid w:val="00B24CA1"/>
    <w:rsid w:val="00B25A9F"/>
    <w:rsid w:val="00B26114"/>
    <w:rsid w:val="00B26169"/>
    <w:rsid w:val="00B27B1B"/>
    <w:rsid w:val="00B323CE"/>
    <w:rsid w:val="00B32460"/>
    <w:rsid w:val="00B3284B"/>
    <w:rsid w:val="00B34663"/>
    <w:rsid w:val="00B34BD8"/>
    <w:rsid w:val="00B34C2D"/>
    <w:rsid w:val="00B41C3D"/>
    <w:rsid w:val="00B420E1"/>
    <w:rsid w:val="00B42943"/>
    <w:rsid w:val="00B43303"/>
    <w:rsid w:val="00B43ED4"/>
    <w:rsid w:val="00B44A34"/>
    <w:rsid w:val="00B45385"/>
    <w:rsid w:val="00B4558C"/>
    <w:rsid w:val="00B4560B"/>
    <w:rsid w:val="00B4699F"/>
    <w:rsid w:val="00B46CD1"/>
    <w:rsid w:val="00B47767"/>
    <w:rsid w:val="00B50F29"/>
    <w:rsid w:val="00B5235E"/>
    <w:rsid w:val="00B537B6"/>
    <w:rsid w:val="00B55C04"/>
    <w:rsid w:val="00B564AE"/>
    <w:rsid w:val="00B56BFE"/>
    <w:rsid w:val="00B56F2C"/>
    <w:rsid w:val="00B56FA5"/>
    <w:rsid w:val="00B6026B"/>
    <w:rsid w:val="00B6063F"/>
    <w:rsid w:val="00B61020"/>
    <w:rsid w:val="00B61C17"/>
    <w:rsid w:val="00B6375A"/>
    <w:rsid w:val="00B649E7"/>
    <w:rsid w:val="00B651AB"/>
    <w:rsid w:val="00B651D3"/>
    <w:rsid w:val="00B667A1"/>
    <w:rsid w:val="00B67B87"/>
    <w:rsid w:val="00B67C9C"/>
    <w:rsid w:val="00B71629"/>
    <w:rsid w:val="00B7182B"/>
    <w:rsid w:val="00B73632"/>
    <w:rsid w:val="00B75481"/>
    <w:rsid w:val="00B76093"/>
    <w:rsid w:val="00B76358"/>
    <w:rsid w:val="00B76FCC"/>
    <w:rsid w:val="00B77898"/>
    <w:rsid w:val="00B77903"/>
    <w:rsid w:val="00B817C3"/>
    <w:rsid w:val="00B81883"/>
    <w:rsid w:val="00B819CC"/>
    <w:rsid w:val="00B81AC2"/>
    <w:rsid w:val="00B823EB"/>
    <w:rsid w:val="00B84704"/>
    <w:rsid w:val="00B8566E"/>
    <w:rsid w:val="00B858C4"/>
    <w:rsid w:val="00B86208"/>
    <w:rsid w:val="00B86310"/>
    <w:rsid w:val="00B87D44"/>
    <w:rsid w:val="00B90212"/>
    <w:rsid w:val="00B90562"/>
    <w:rsid w:val="00B91E43"/>
    <w:rsid w:val="00B92DE8"/>
    <w:rsid w:val="00B93343"/>
    <w:rsid w:val="00B93CAA"/>
    <w:rsid w:val="00B93EF9"/>
    <w:rsid w:val="00B947AD"/>
    <w:rsid w:val="00B94C0C"/>
    <w:rsid w:val="00BA21DC"/>
    <w:rsid w:val="00BA4B64"/>
    <w:rsid w:val="00BA589B"/>
    <w:rsid w:val="00BA663C"/>
    <w:rsid w:val="00BA6B2A"/>
    <w:rsid w:val="00BA7F81"/>
    <w:rsid w:val="00BB015A"/>
    <w:rsid w:val="00BB018C"/>
    <w:rsid w:val="00BB16D6"/>
    <w:rsid w:val="00BB2373"/>
    <w:rsid w:val="00BB34DB"/>
    <w:rsid w:val="00BB356F"/>
    <w:rsid w:val="00BB3753"/>
    <w:rsid w:val="00BB3DCB"/>
    <w:rsid w:val="00BB70B3"/>
    <w:rsid w:val="00BC04E4"/>
    <w:rsid w:val="00BC16CB"/>
    <w:rsid w:val="00BC2D1D"/>
    <w:rsid w:val="00BC30D9"/>
    <w:rsid w:val="00BC350D"/>
    <w:rsid w:val="00BC3798"/>
    <w:rsid w:val="00BC3FFD"/>
    <w:rsid w:val="00BC5CE9"/>
    <w:rsid w:val="00BC63A7"/>
    <w:rsid w:val="00BC69B8"/>
    <w:rsid w:val="00BC6C77"/>
    <w:rsid w:val="00BC7341"/>
    <w:rsid w:val="00BD1000"/>
    <w:rsid w:val="00BD12A4"/>
    <w:rsid w:val="00BD1376"/>
    <w:rsid w:val="00BD17E3"/>
    <w:rsid w:val="00BD36D6"/>
    <w:rsid w:val="00BD3E4A"/>
    <w:rsid w:val="00BD4A8F"/>
    <w:rsid w:val="00BD59C2"/>
    <w:rsid w:val="00BD5A73"/>
    <w:rsid w:val="00BD5B46"/>
    <w:rsid w:val="00BD62E3"/>
    <w:rsid w:val="00BD690F"/>
    <w:rsid w:val="00BD6BE8"/>
    <w:rsid w:val="00BE028E"/>
    <w:rsid w:val="00BE0ED9"/>
    <w:rsid w:val="00BE2861"/>
    <w:rsid w:val="00BE3269"/>
    <w:rsid w:val="00BE52CF"/>
    <w:rsid w:val="00BE612C"/>
    <w:rsid w:val="00BE61F6"/>
    <w:rsid w:val="00BE7C98"/>
    <w:rsid w:val="00BF1586"/>
    <w:rsid w:val="00BF1FC0"/>
    <w:rsid w:val="00BF3634"/>
    <w:rsid w:val="00BF3BC1"/>
    <w:rsid w:val="00BF4AF3"/>
    <w:rsid w:val="00BF5BD2"/>
    <w:rsid w:val="00BF7401"/>
    <w:rsid w:val="00C00304"/>
    <w:rsid w:val="00C00AB9"/>
    <w:rsid w:val="00C01407"/>
    <w:rsid w:val="00C01920"/>
    <w:rsid w:val="00C01B36"/>
    <w:rsid w:val="00C01CC0"/>
    <w:rsid w:val="00C03A45"/>
    <w:rsid w:val="00C03B37"/>
    <w:rsid w:val="00C03EA5"/>
    <w:rsid w:val="00C04326"/>
    <w:rsid w:val="00C043C5"/>
    <w:rsid w:val="00C044DE"/>
    <w:rsid w:val="00C04613"/>
    <w:rsid w:val="00C04B68"/>
    <w:rsid w:val="00C0575C"/>
    <w:rsid w:val="00C0671C"/>
    <w:rsid w:val="00C06F55"/>
    <w:rsid w:val="00C102D0"/>
    <w:rsid w:val="00C10834"/>
    <w:rsid w:val="00C10A56"/>
    <w:rsid w:val="00C10C7E"/>
    <w:rsid w:val="00C112AD"/>
    <w:rsid w:val="00C11FED"/>
    <w:rsid w:val="00C13AE4"/>
    <w:rsid w:val="00C166F5"/>
    <w:rsid w:val="00C17417"/>
    <w:rsid w:val="00C175E0"/>
    <w:rsid w:val="00C200FC"/>
    <w:rsid w:val="00C20B68"/>
    <w:rsid w:val="00C21A95"/>
    <w:rsid w:val="00C21DB3"/>
    <w:rsid w:val="00C22B4D"/>
    <w:rsid w:val="00C24BC9"/>
    <w:rsid w:val="00C24CB8"/>
    <w:rsid w:val="00C26520"/>
    <w:rsid w:val="00C2688C"/>
    <w:rsid w:val="00C26E2B"/>
    <w:rsid w:val="00C2713B"/>
    <w:rsid w:val="00C271D3"/>
    <w:rsid w:val="00C30962"/>
    <w:rsid w:val="00C31046"/>
    <w:rsid w:val="00C314EB"/>
    <w:rsid w:val="00C31E78"/>
    <w:rsid w:val="00C32C48"/>
    <w:rsid w:val="00C33516"/>
    <w:rsid w:val="00C33581"/>
    <w:rsid w:val="00C3369A"/>
    <w:rsid w:val="00C3581B"/>
    <w:rsid w:val="00C35E43"/>
    <w:rsid w:val="00C35FF5"/>
    <w:rsid w:val="00C36887"/>
    <w:rsid w:val="00C37D6E"/>
    <w:rsid w:val="00C401C7"/>
    <w:rsid w:val="00C41D7A"/>
    <w:rsid w:val="00C4204B"/>
    <w:rsid w:val="00C42169"/>
    <w:rsid w:val="00C426FC"/>
    <w:rsid w:val="00C430FF"/>
    <w:rsid w:val="00C43C76"/>
    <w:rsid w:val="00C44C09"/>
    <w:rsid w:val="00C44FDA"/>
    <w:rsid w:val="00C45F92"/>
    <w:rsid w:val="00C46FB5"/>
    <w:rsid w:val="00C51131"/>
    <w:rsid w:val="00C51A08"/>
    <w:rsid w:val="00C52565"/>
    <w:rsid w:val="00C52EDC"/>
    <w:rsid w:val="00C53192"/>
    <w:rsid w:val="00C53707"/>
    <w:rsid w:val="00C5600D"/>
    <w:rsid w:val="00C57FDE"/>
    <w:rsid w:val="00C602A2"/>
    <w:rsid w:val="00C61347"/>
    <w:rsid w:val="00C61953"/>
    <w:rsid w:val="00C619EF"/>
    <w:rsid w:val="00C62AA5"/>
    <w:rsid w:val="00C644C3"/>
    <w:rsid w:val="00C6452C"/>
    <w:rsid w:val="00C64546"/>
    <w:rsid w:val="00C65030"/>
    <w:rsid w:val="00C67D96"/>
    <w:rsid w:val="00C714E8"/>
    <w:rsid w:val="00C718A6"/>
    <w:rsid w:val="00C72482"/>
    <w:rsid w:val="00C73DE6"/>
    <w:rsid w:val="00C746E4"/>
    <w:rsid w:val="00C7493A"/>
    <w:rsid w:val="00C751C6"/>
    <w:rsid w:val="00C8070A"/>
    <w:rsid w:val="00C80855"/>
    <w:rsid w:val="00C80DFC"/>
    <w:rsid w:val="00C815A8"/>
    <w:rsid w:val="00C82643"/>
    <w:rsid w:val="00C836A9"/>
    <w:rsid w:val="00C837D6"/>
    <w:rsid w:val="00C8409B"/>
    <w:rsid w:val="00C8508B"/>
    <w:rsid w:val="00C853F1"/>
    <w:rsid w:val="00C85A99"/>
    <w:rsid w:val="00C8677E"/>
    <w:rsid w:val="00C87657"/>
    <w:rsid w:val="00C902AE"/>
    <w:rsid w:val="00C90557"/>
    <w:rsid w:val="00C90DE2"/>
    <w:rsid w:val="00C90F86"/>
    <w:rsid w:val="00C91384"/>
    <w:rsid w:val="00C91560"/>
    <w:rsid w:val="00C91FF3"/>
    <w:rsid w:val="00C92730"/>
    <w:rsid w:val="00C933F4"/>
    <w:rsid w:val="00C9448A"/>
    <w:rsid w:val="00C9467F"/>
    <w:rsid w:val="00C948CE"/>
    <w:rsid w:val="00C94ABC"/>
    <w:rsid w:val="00C94B22"/>
    <w:rsid w:val="00C94CCA"/>
    <w:rsid w:val="00C96981"/>
    <w:rsid w:val="00C96DDE"/>
    <w:rsid w:val="00C96FF7"/>
    <w:rsid w:val="00C97125"/>
    <w:rsid w:val="00C975FF"/>
    <w:rsid w:val="00CA1A1E"/>
    <w:rsid w:val="00CA2464"/>
    <w:rsid w:val="00CA35A5"/>
    <w:rsid w:val="00CA3649"/>
    <w:rsid w:val="00CA45FE"/>
    <w:rsid w:val="00CA5B79"/>
    <w:rsid w:val="00CA667E"/>
    <w:rsid w:val="00CA6A63"/>
    <w:rsid w:val="00CA7969"/>
    <w:rsid w:val="00CB0032"/>
    <w:rsid w:val="00CB01B8"/>
    <w:rsid w:val="00CB103A"/>
    <w:rsid w:val="00CB1895"/>
    <w:rsid w:val="00CB1992"/>
    <w:rsid w:val="00CB38AB"/>
    <w:rsid w:val="00CB3C6B"/>
    <w:rsid w:val="00CB3E74"/>
    <w:rsid w:val="00CB4528"/>
    <w:rsid w:val="00CB5083"/>
    <w:rsid w:val="00CB55C8"/>
    <w:rsid w:val="00CB60CC"/>
    <w:rsid w:val="00CB661F"/>
    <w:rsid w:val="00CB67BC"/>
    <w:rsid w:val="00CB73EA"/>
    <w:rsid w:val="00CB75AC"/>
    <w:rsid w:val="00CB75F3"/>
    <w:rsid w:val="00CC1BC3"/>
    <w:rsid w:val="00CC320C"/>
    <w:rsid w:val="00CC3361"/>
    <w:rsid w:val="00CC33ED"/>
    <w:rsid w:val="00CC3A4B"/>
    <w:rsid w:val="00CC5D78"/>
    <w:rsid w:val="00CC60D5"/>
    <w:rsid w:val="00CC60EF"/>
    <w:rsid w:val="00CC63FE"/>
    <w:rsid w:val="00CD1395"/>
    <w:rsid w:val="00CD143E"/>
    <w:rsid w:val="00CD1E01"/>
    <w:rsid w:val="00CD2CE8"/>
    <w:rsid w:val="00CD3196"/>
    <w:rsid w:val="00CD41AE"/>
    <w:rsid w:val="00CD4377"/>
    <w:rsid w:val="00CD44BC"/>
    <w:rsid w:val="00CE0FF4"/>
    <w:rsid w:val="00CE243E"/>
    <w:rsid w:val="00CE27F6"/>
    <w:rsid w:val="00CE3655"/>
    <w:rsid w:val="00CE379B"/>
    <w:rsid w:val="00CE434C"/>
    <w:rsid w:val="00CE462E"/>
    <w:rsid w:val="00CE77C1"/>
    <w:rsid w:val="00CE7D60"/>
    <w:rsid w:val="00CE7E4D"/>
    <w:rsid w:val="00CF023A"/>
    <w:rsid w:val="00CF0CAD"/>
    <w:rsid w:val="00CF0E9E"/>
    <w:rsid w:val="00CF1774"/>
    <w:rsid w:val="00CF17F8"/>
    <w:rsid w:val="00CF1E9E"/>
    <w:rsid w:val="00CF318D"/>
    <w:rsid w:val="00CF31B8"/>
    <w:rsid w:val="00CF33EF"/>
    <w:rsid w:val="00CF3FE7"/>
    <w:rsid w:val="00CF581A"/>
    <w:rsid w:val="00CF5E59"/>
    <w:rsid w:val="00CF6D78"/>
    <w:rsid w:val="00CF6E9D"/>
    <w:rsid w:val="00D00561"/>
    <w:rsid w:val="00D00E22"/>
    <w:rsid w:val="00D015DE"/>
    <w:rsid w:val="00D029C8"/>
    <w:rsid w:val="00D02BB6"/>
    <w:rsid w:val="00D03013"/>
    <w:rsid w:val="00D03790"/>
    <w:rsid w:val="00D03F3A"/>
    <w:rsid w:val="00D0466C"/>
    <w:rsid w:val="00D04D6A"/>
    <w:rsid w:val="00D0538B"/>
    <w:rsid w:val="00D05883"/>
    <w:rsid w:val="00D0633C"/>
    <w:rsid w:val="00D071A3"/>
    <w:rsid w:val="00D073A5"/>
    <w:rsid w:val="00D12AC6"/>
    <w:rsid w:val="00D12B42"/>
    <w:rsid w:val="00D1373A"/>
    <w:rsid w:val="00D14233"/>
    <w:rsid w:val="00D150F2"/>
    <w:rsid w:val="00D16597"/>
    <w:rsid w:val="00D17595"/>
    <w:rsid w:val="00D204D3"/>
    <w:rsid w:val="00D2070D"/>
    <w:rsid w:val="00D20A74"/>
    <w:rsid w:val="00D210F1"/>
    <w:rsid w:val="00D21FC5"/>
    <w:rsid w:val="00D221E6"/>
    <w:rsid w:val="00D22790"/>
    <w:rsid w:val="00D22947"/>
    <w:rsid w:val="00D22CB0"/>
    <w:rsid w:val="00D234E1"/>
    <w:rsid w:val="00D254A2"/>
    <w:rsid w:val="00D254E7"/>
    <w:rsid w:val="00D2554F"/>
    <w:rsid w:val="00D264D3"/>
    <w:rsid w:val="00D26CEB"/>
    <w:rsid w:val="00D275FC"/>
    <w:rsid w:val="00D301B3"/>
    <w:rsid w:val="00D3104B"/>
    <w:rsid w:val="00D31CDD"/>
    <w:rsid w:val="00D32630"/>
    <w:rsid w:val="00D3334C"/>
    <w:rsid w:val="00D340B7"/>
    <w:rsid w:val="00D341CF"/>
    <w:rsid w:val="00D34B00"/>
    <w:rsid w:val="00D34D90"/>
    <w:rsid w:val="00D35688"/>
    <w:rsid w:val="00D35C0B"/>
    <w:rsid w:val="00D362C2"/>
    <w:rsid w:val="00D374D2"/>
    <w:rsid w:val="00D414AF"/>
    <w:rsid w:val="00D41BD2"/>
    <w:rsid w:val="00D42689"/>
    <w:rsid w:val="00D42B70"/>
    <w:rsid w:val="00D43442"/>
    <w:rsid w:val="00D4352C"/>
    <w:rsid w:val="00D437A5"/>
    <w:rsid w:val="00D451F2"/>
    <w:rsid w:val="00D45499"/>
    <w:rsid w:val="00D458EC"/>
    <w:rsid w:val="00D502E3"/>
    <w:rsid w:val="00D508EF"/>
    <w:rsid w:val="00D513B0"/>
    <w:rsid w:val="00D53060"/>
    <w:rsid w:val="00D539B8"/>
    <w:rsid w:val="00D53C32"/>
    <w:rsid w:val="00D54C39"/>
    <w:rsid w:val="00D5586E"/>
    <w:rsid w:val="00D570E3"/>
    <w:rsid w:val="00D57568"/>
    <w:rsid w:val="00D61740"/>
    <w:rsid w:val="00D64AAC"/>
    <w:rsid w:val="00D66C59"/>
    <w:rsid w:val="00D679F5"/>
    <w:rsid w:val="00D70533"/>
    <w:rsid w:val="00D71932"/>
    <w:rsid w:val="00D725D4"/>
    <w:rsid w:val="00D72DEC"/>
    <w:rsid w:val="00D75DF5"/>
    <w:rsid w:val="00D76031"/>
    <w:rsid w:val="00D7621D"/>
    <w:rsid w:val="00D7672A"/>
    <w:rsid w:val="00D7711A"/>
    <w:rsid w:val="00D775C9"/>
    <w:rsid w:val="00D77A7E"/>
    <w:rsid w:val="00D80338"/>
    <w:rsid w:val="00D81326"/>
    <w:rsid w:val="00D815E6"/>
    <w:rsid w:val="00D82940"/>
    <w:rsid w:val="00D82C0E"/>
    <w:rsid w:val="00D838AF"/>
    <w:rsid w:val="00D83CE5"/>
    <w:rsid w:val="00D843B2"/>
    <w:rsid w:val="00D85CA3"/>
    <w:rsid w:val="00D86D57"/>
    <w:rsid w:val="00D902CE"/>
    <w:rsid w:val="00D90361"/>
    <w:rsid w:val="00D90996"/>
    <w:rsid w:val="00D90D2C"/>
    <w:rsid w:val="00D910B2"/>
    <w:rsid w:val="00D9124C"/>
    <w:rsid w:val="00D9356D"/>
    <w:rsid w:val="00D939D8"/>
    <w:rsid w:val="00D93B6B"/>
    <w:rsid w:val="00D9402F"/>
    <w:rsid w:val="00D953F3"/>
    <w:rsid w:val="00D960B3"/>
    <w:rsid w:val="00D96390"/>
    <w:rsid w:val="00D969FA"/>
    <w:rsid w:val="00D97007"/>
    <w:rsid w:val="00D97146"/>
    <w:rsid w:val="00D976A1"/>
    <w:rsid w:val="00DA0666"/>
    <w:rsid w:val="00DA095D"/>
    <w:rsid w:val="00DA0DB5"/>
    <w:rsid w:val="00DA1333"/>
    <w:rsid w:val="00DA17AE"/>
    <w:rsid w:val="00DA17F6"/>
    <w:rsid w:val="00DA2328"/>
    <w:rsid w:val="00DA294A"/>
    <w:rsid w:val="00DA3862"/>
    <w:rsid w:val="00DA5495"/>
    <w:rsid w:val="00DA62F4"/>
    <w:rsid w:val="00DA633F"/>
    <w:rsid w:val="00DA69C8"/>
    <w:rsid w:val="00DA6FA8"/>
    <w:rsid w:val="00DA7B32"/>
    <w:rsid w:val="00DB0022"/>
    <w:rsid w:val="00DB0A95"/>
    <w:rsid w:val="00DB11EA"/>
    <w:rsid w:val="00DB1F6D"/>
    <w:rsid w:val="00DB3177"/>
    <w:rsid w:val="00DB34DE"/>
    <w:rsid w:val="00DB37D2"/>
    <w:rsid w:val="00DB464F"/>
    <w:rsid w:val="00DB69A1"/>
    <w:rsid w:val="00DB7C27"/>
    <w:rsid w:val="00DC0BCA"/>
    <w:rsid w:val="00DC0EF5"/>
    <w:rsid w:val="00DC1AA4"/>
    <w:rsid w:val="00DC1D32"/>
    <w:rsid w:val="00DC316B"/>
    <w:rsid w:val="00DC3F5F"/>
    <w:rsid w:val="00DC4296"/>
    <w:rsid w:val="00DC4F3E"/>
    <w:rsid w:val="00DC503D"/>
    <w:rsid w:val="00DC69F1"/>
    <w:rsid w:val="00DC75CA"/>
    <w:rsid w:val="00DC7C4F"/>
    <w:rsid w:val="00DD07C8"/>
    <w:rsid w:val="00DD1879"/>
    <w:rsid w:val="00DD61CF"/>
    <w:rsid w:val="00DD61E0"/>
    <w:rsid w:val="00DD6D69"/>
    <w:rsid w:val="00DE10BA"/>
    <w:rsid w:val="00DE228F"/>
    <w:rsid w:val="00DE374C"/>
    <w:rsid w:val="00DE3E94"/>
    <w:rsid w:val="00DE47B7"/>
    <w:rsid w:val="00DE6A25"/>
    <w:rsid w:val="00DE6DAB"/>
    <w:rsid w:val="00DE73A7"/>
    <w:rsid w:val="00DF06CD"/>
    <w:rsid w:val="00DF077C"/>
    <w:rsid w:val="00DF11C4"/>
    <w:rsid w:val="00DF1C9C"/>
    <w:rsid w:val="00DF1CD1"/>
    <w:rsid w:val="00DF274C"/>
    <w:rsid w:val="00DF28CF"/>
    <w:rsid w:val="00DF3390"/>
    <w:rsid w:val="00DF3A74"/>
    <w:rsid w:val="00DF3ED1"/>
    <w:rsid w:val="00DF4518"/>
    <w:rsid w:val="00DF4AA4"/>
    <w:rsid w:val="00DF4C5D"/>
    <w:rsid w:val="00DF6642"/>
    <w:rsid w:val="00DF690F"/>
    <w:rsid w:val="00DF69BE"/>
    <w:rsid w:val="00DF6D36"/>
    <w:rsid w:val="00DF7282"/>
    <w:rsid w:val="00DF7B49"/>
    <w:rsid w:val="00DF7CDC"/>
    <w:rsid w:val="00DF7F60"/>
    <w:rsid w:val="00E01358"/>
    <w:rsid w:val="00E01B19"/>
    <w:rsid w:val="00E0201C"/>
    <w:rsid w:val="00E03A21"/>
    <w:rsid w:val="00E04810"/>
    <w:rsid w:val="00E069DF"/>
    <w:rsid w:val="00E06A6F"/>
    <w:rsid w:val="00E075C7"/>
    <w:rsid w:val="00E076A8"/>
    <w:rsid w:val="00E07E4D"/>
    <w:rsid w:val="00E104D4"/>
    <w:rsid w:val="00E108D6"/>
    <w:rsid w:val="00E11318"/>
    <w:rsid w:val="00E11615"/>
    <w:rsid w:val="00E12347"/>
    <w:rsid w:val="00E13026"/>
    <w:rsid w:val="00E14944"/>
    <w:rsid w:val="00E14A23"/>
    <w:rsid w:val="00E15EFA"/>
    <w:rsid w:val="00E15F09"/>
    <w:rsid w:val="00E16285"/>
    <w:rsid w:val="00E20999"/>
    <w:rsid w:val="00E2226C"/>
    <w:rsid w:val="00E22696"/>
    <w:rsid w:val="00E22BB6"/>
    <w:rsid w:val="00E22CE8"/>
    <w:rsid w:val="00E22F35"/>
    <w:rsid w:val="00E2526A"/>
    <w:rsid w:val="00E26ABA"/>
    <w:rsid w:val="00E26FE9"/>
    <w:rsid w:val="00E27B93"/>
    <w:rsid w:val="00E27BB0"/>
    <w:rsid w:val="00E30403"/>
    <w:rsid w:val="00E308B0"/>
    <w:rsid w:val="00E319D2"/>
    <w:rsid w:val="00E31E9F"/>
    <w:rsid w:val="00E32837"/>
    <w:rsid w:val="00E33122"/>
    <w:rsid w:val="00E336C0"/>
    <w:rsid w:val="00E33F9E"/>
    <w:rsid w:val="00E354A8"/>
    <w:rsid w:val="00E354B2"/>
    <w:rsid w:val="00E36006"/>
    <w:rsid w:val="00E3632A"/>
    <w:rsid w:val="00E36DDF"/>
    <w:rsid w:val="00E41500"/>
    <w:rsid w:val="00E42521"/>
    <w:rsid w:val="00E42524"/>
    <w:rsid w:val="00E4268B"/>
    <w:rsid w:val="00E43CC4"/>
    <w:rsid w:val="00E4447A"/>
    <w:rsid w:val="00E453ED"/>
    <w:rsid w:val="00E522EC"/>
    <w:rsid w:val="00E53B58"/>
    <w:rsid w:val="00E53C8A"/>
    <w:rsid w:val="00E555F7"/>
    <w:rsid w:val="00E55CF2"/>
    <w:rsid w:val="00E60149"/>
    <w:rsid w:val="00E6028E"/>
    <w:rsid w:val="00E607A1"/>
    <w:rsid w:val="00E60B55"/>
    <w:rsid w:val="00E61114"/>
    <w:rsid w:val="00E61E34"/>
    <w:rsid w:val="00E62B76"/>
    <w:rsid w:val="00E62E72"/>
    <w:rsid w:val="00E65054"/>
    <w:rsid w:val="00E65092"/>
    <w:rsid w:val="00E65FFE"/>
    <w:rsid w:val="00E66885"/>
    <w:rsid w:val="00E67AE6"/>
    <w:rsid w:val="00E704E2"/>
    <w:rsid w:val="00E70997"/>
    <w:rsid w:val="00E73C0E"/>
    <w:rsid w:val="00E73DB7"/>
    <w:rsid w:val="00E73FCE"/>
    <w:rsid w:val="00E7454D"/>
    <w:rsid w:val="00E74C3B"/>
    <w:rsid w:val="00E7743D"/>
    <w:rsid w:val="00E80975"/>
    <w:rsid w:val="00E81369"/>
    <w:rsid w:val="00E81A36"/>
    <w:rsid w:val="00E82452"/>
    <w:rsid w:val="00E82825"/>
    <w:rsid w:val="00E82F77"/>
    <w:rsid w:val="00E84E75"/>
    <w:rsid w:val="00E84F7B"/>
    <w:rsid w:val="00E861C4"/>
    <w:rsid w:val="00E902DA"/>
    <w:rsid w:val="00E9052C"/>
    <w:rsid w:val="00E906C2"/>
    <w:rsid w:val="00E906FA"/>
    <w:rsid w:val="00E91E0D"/>
    <w:rsid w:val="00E92531"/>
    <w:rsid w:val="00E92DAE"/>
    <w:rsid w:val="00E93175"/>
    <w:rsid w:val="00E94753"/>
    <w:rsid w:val="00E9549E"/>
    <w:rsid w:val="00E95D19"/>
    <w:rsid w:val="00E95FA2"/>
    <w:rsid w:val="00E9623F"/>
    <w:rsid w:val="00E96DC8"/>
    <w:rsid w:val="00EA05ED"/>
    <w:rsid w:val="00EA06DF"/>
    <w:rsid w:val="00EA1C28"/>
    <w:rsid w:val="00EA2731"/>
    <w:rsid w:val="00EA28BD"/>
    <w:rsid w:val="00EA3318"/>
    <w:rsid w:val="00EA3C9F"/>
    <w:rsid w:val="00EA4677"/>
    <w:rsid w:val="00EA4F70"/>
    <w:rsid w:val="00EA619E"/>
    <w:rsid w:val="00EA6C49"/>
    <w:rsid w:val="00EA6E03"/>
    <w:rsid w:val="00EB092D"/>
    <w:rsid w:val="00EB54FF"/>
    <w:rsid w:val="00EB5DC5"/>
    <w:rsid w:val="00EB7494"/>
    <w:rsid w:val="00EB7767"/>
    <w:rsid w:val="00EB7880"/>
    <w:rsid w:val="00EB7C34"/>
    <w:rsid w:val="00EB7E91"/>
    <w:rsid w:val="00EC0A1F"/>
    <w:rsid w:val="00EC1219"/>
    <w:rsid w:val="00EC12B5"/>
    <w:rsid w:val="00EC22A6"/>
    <w:rsid w:val="00EC2C3A"/>
    <w:rsid w:val="00EC3B75"/>
    <w:rsid w:val="00EC4017"/>
    <w:rsid w:val="00EC40C3"/>
    <w:rsid w:val="00EC43DC"/>
    <w:rsid w:val="00EC4A50"/>
    <w:rsid w:val="00EC4A5F"/>
    <w:rsid w:val="00EC4C0A"/>
    <w:rsid w:val="00EC4F14"/>
    <w:rsid w:val="00EC5EE0"/>
    <w:rsid w:val="00EC6B1F"/>
    <w:rsid w:val="00EC6E5A"/>
    <w:rsid w:val="00EC72EF"/>
    <w:rsid w:val="00ED1C56"/>
    <w:rsid w:val="00ED22DF"/>
    <w:rsid w:val="00ED243B"/>
    <w:rsid w:val="00ED2758"/>
    <w:rsid w:val="00ED2F46"/>
    <w:rsid w:val="00ED485E"/>
    <w:rsid w:val="00ED51AA"/>
    <w:rsid w:val="00ED5DDC"/>
    <w:rsid w:val="00EE29E1"/>
    <w:rsid w:val="00EE2F25"/>
    <w:rsid w:val="00EE3863"/>
    <w:rsid w:val="00EE5815"/>
    <w:rsid w:val="00EE7F6E"/>
    <w:rsid w:val="00EF025A"/>
    <w:rsid w:val="00EF17A3"/>
    <w:rsid w:val="00EF1EC7"/>
    <w:rsid w:val="00EF264B"/>
    <w:rsid w:val="00EF56BC"/>
    <w:rsid w:val="00EF5F4F"/>
    <w:rsid w:val="00EF6F98"/>
    <w:rsid w:val="00EF781E"/>
    <w:rsid w:val="00EF7FEE"/>
    <w:rsid w:val="00F0269E"/>
    <w:rsid w:val="00F0291F"/>
    <w:rsid w:val="00F03299"/>
    <w:rsid w:val="00F044B5"/>
    <w:rsid w:val="00F04A88"/>
    <w:rsid w:val="00F055DB"/>
    <w:rsid w:val="00F06B46"/>
    <w:rsid w:val="00F07F24"/>
    <w:rsid w:val="00F10428"/>
    <w:rsid w:val="00F12DEB"/>
    <w:rsid w:val="00F130FF"/>
    <w:rsid w:val="00F13222"/>
    <w:rsid w:val="00F1336E"/>
    <w:rsid w:val="00F1454B"/>
    <w:rsid w:val="00F16DF4"/>
    <w:rsid w:val="00F20DD3"/>
    <w:rsid w:val="00F2263D"/>
    <w:rsid w:val="00F23419"/>
    <w:rsid w:val="00F23960"/>
    <w:rsid w:val="00F23AD2"/>
    <w:rsid w:val="00F24807"/>
    <w:rsid w:val="00F248C8"/>
    <w:rsid w:val="00F2512A"/>
    <w:rsid w:val="00F26A34"/>
    <w:rsid w:val="00F26C3B"/>
    <w:rsid w:val="00F27D11"/>
    <w:rsid w:val="00F3097E"/>
    <w:rsid w:val="00F30E8C"/>
    <w:rsid w:val="00F3154E"/>
    <w:rsid w:val="00F31A82"/>
    <w:rsid w:val="00F31AC3"/>
    <w:rsid w:val="00F32BF5"/>
    <w:rsid w:val="00F32D6D"/>
    <w:rsid w:val="00F3365B"/>
    <w:rsid w:val="00F33A6D"/>
    <w:rsid w:val="00F34F8C"/>
    <w:rsid w:val="00F37049"/>
    <w:rsid w:val="00F4168E"/>
    <w:rsid w:val="00F42212"/>
    <w:rsid w:val="00F424D2"/>
    <w:rsid w:val="00F4276B"/>
    <w:rsid w:val="00F4304C"/>
    <w:rsid w:val="00F4356C"/>
    <w:rsid w:val="00F43D53"/>
    <w:rsid w:val="00F44002"/>
    <w:rsid w:val="00F44349"/>
    <w:rsid w:val="00F44820"/>
    <w:rsid w:val="00F44863"/>
    <w:rsid w:val="00F44866"/>
    <w:rsid w:val="00F45ADB"/>
    <w:rsid w:val="00F45FC1"/>
    <w:rsid w:val="00F4619B"/>
    <w:rsid w:val="00F464B1"/>
    <w:rsid w:val="00F4676B"/>
    <w:rsid w:val="00F50C1B"/>
    <w:rsid w:val="00F52AA9"/>
    <w:rsid w:val="00F52BBE"/>
    <w:rsid w:val="00F56B3D"/>
    <w:rsid w:val="00F57EF1"/>
    <w:rsid w:val="00F618A2"/>
    <w:rsid w:val="00F62304"/>
    <w:rsid w:val="00F626B2"/>
    <w:rsid w:val="00F62FBD"/>
    <w:rsid w:val="00F63A0C"/>
    <w:rsid w:val="00F643D2"/>
    <w:rsid w:val="00F656AD"/>
    <w:rsid w:val="00F65C12"/>
    <w:rsid w:val="00F6613B"/>
    <w:rsid w:val="00F66746"/>
    <w:rsid w:val="00F66777"/>
    <w:rsid w:val="00F66C40"/>
    <w:rsid w:val="00F673B2"/>
    <w:rsid w:val="00F6791B"/>
    <w:rsid w:val="00F7099D"/>
    <w:rsid w:val="00F71565"/>
    <w:rsid w:val="00F728B5"/>
    <w:rsid w:val="00F7659F"/>
    <w:rsid w:val="00F76D3D"/>
    <w:rsid w:val="00F8029C"/>
    <w:rsid w:val="00F807BF"/>
    <w:rsid w:val="00F81010"/>
    <w:rsid w:val="00F81E09"/>
    <w:rsid w:val="00F828D2"/>
    <w:rsid w:val="00F82ECD"/>
    <w:rsid w:val="00F8329B"/>
    <w:rsid w:val="00F83EAF"/>
    <w:rsid w:val="00F83FD7"/>
    <w:rsid w:val="00F86869"/>
    <w:rsid w:val="00F90D7D"/>
    <w:rsid w:val="00F923F9"/>
    <w:rsid w:val="00F92740"/>
    <w:rsid w:val="00F929B3"/>
    <w:rsid w:val="00F92E56"/>
    <w:rsid w:val="00F93BFD"/>
    <w:rsid w:val="00F93E60"/>
    <w:rsid w:val="00F95EAD"/>
    <w:rsid w:val="00F96353"/>
    <w:rsid w:val="00F96625"/>
    <w:rsid w:val="00FA085B"/>
    <w:rsid w:val="00FA1743"/>
    <w:rsid w:val="00FA1D6D"/>
    <w:rsid w:val="00FA273D"/>
    <w:rsid w:val="00FA3379"/>
    <w:rsid w:val="00FA37BE"/>
    <w:rsid w:val="00FA3800"/>
    <w:rsid w:val="00FA5C71"/>
    <w:rsid w:val="00FA6327"/>
    <w:rsid w:val="00FA67F6"/>
    <w:rsid w:val="00FA6925"/>
    <w:rsid w:val="00FA7190"/>
    <w:rsid w:val="00FB05D5"/>
    <w:rsid w:val="00FB2295"/>
    <w:rsid w:val="00FB3ACD"/>
    <w:rsid w:val="00FB4266"/>
    <w:rsid w:val="00FB4F8A"/>
    <w:rsid w:val="00FB638A"/>
    <w:rsid w:val="00FB67F0"/>
    <w:rsid w:val="00FB6B96"/>
    <w:rsid w:val="00FB7D85"/>
    <w:rsid w:val="00FC00BE"/>
    <w:rsid w:val="00FC0415"/>
    <w:rsid w:val="00FC0E4D"/>
    <w:rsid w:val="00FC12A8"/>
    <w:rsid w:val="00FC3787"/>
    <w:rsid w:val="00FC3BF2"/>
    <w:rsid w:val="00FC3E71"/>
    <w:rsid w:val="00FC507B"/>
    <w:rsid w:val="00FC63BE"/>
    <w:rsid w:val="00FC6E91"/>
    <w:rsid w:val="00FD0535"/>
    <w:rsid w:val="00FD23DC"/>
    <w:rsid w:val="00FD31C6"/>
    <w:rsid w:val="00FD4744"/>
    <w:rsid w:val="00FD52E1"/>
    <w:rsid w:val="00FD571D"/>
    <w:rsid w:val="00FD5F36"/>
    <w:rsid w:val="00FE133B"/>
    <w:rsid w:val="00FE2C27"/>
    <w:rsid w:val="00FE3275"/>
    <w:rsid w:val="00FE50F8"/>
    <w:rsid w:val="00FE650D"/>
    <w:rsid w:val="00FF1031"/>
    <w:rsid w:val="00FF1507"/>
    <w:rsid w:val="00FF260B"/>
    <w:rsid w:val="00FF3009"/>
    <w:rsid w:val="00FF44AA"/>
    <w:rsid w:val="00FF46A4"/>
    <w:rsid w:val="00FF5DBD"/>
    <w:rsid w:val="00FF5DDD"/>
    <w:rsid w:val="00FF5E82"/>
    <w:rsid w:val="00FF5F8C"/>
    <w:rsid w:val="00FF79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55C4A"/>
  <w15:chartTrackingRefBased/>
  <w15:docId w15:val="{BB3543C1-BB04-4582-83BA-437DD26C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C2D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085D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C00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E020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9">
    <w:name w:val="heading 9"/>
    <w:basedOn w:val="Normln"/>
    <w:next w:val="Normln"/>
    <w:link w:val="Nadpis9Char"/>
    <w:uiPriority w:val="9"/>
    <w:semiHidden/>
    <w:unhideWhenUsed/>
    <w:qFormat/>
    <w:rsid w:val="00026146"/>
    <w:pPr>
      <w:spacing w:before="240" w:after="60" w:line="240" w:lineRule="auto"/>
      <w:ind w:left="284" w:hanging="284"/>
      <w:jc w:val="both"/>
      <w:outlineLvl w:val="8"/>
    </w:pPr>
    <w:rPr>
      <w:rFonts w:ascii="Cambria" w:eastAsia="Times New Roman" w:hAnsi="Cambria" w:cs="Times New Roman"/>
      <w:kern w:val="0"/>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C0F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0FAE"/>
  </w:style>
  <w:style w:type="paragraph" w:styleId="Zpat">
    <w:name w:val="footer"/>
    <w:basedOn w:val="Normln"/>
    <w:link w:val="ZpatChar"/>
    <w:uiPriority w:val="99"/>
    <w:unhideWhenUsed/>
    <w:rsid w:val="009C0FAE"/>
    <w:pPr>
      <w:tabs>
        <w:tab w:val="center" w:pos="4536"/>
        <w:tab w:val="right" w:pos="9072"/>
      </w:tabs>
      <w:spacing w:after="0" w:line="240" w:lineRule="auto"/>
    </w:pPr>
  </w:style>
  <w:style w:type="character" w:customStyle="1" w:styleId="ZpatChar">
    <w:name w:val="Zápatí Char"/>
    <w:basedOn w:val="Standardnpsmoodstavce"/>
    <w:link w:val="Zpat"/>
    <w:uiPriority w:val="99"/>
    <w:rsid w:val="009C0FAE"/>
  </w:style>
  <w:style w:type="paragraph" w:styleId="Odstavecseseznamem">
    <w:name w:val="List Paragraph"/>
    <w:basedOn w:val="Normln"/>
    <w:uiPriority w:val="34"/>
    <w:qFormat/>
    <w:rsid w:val="006D3F46"/>
    <w:pPr>
      <w:ind w:left="720"/>
      <w:contextualSpacing/>
    </w:pPr>
  </w:style>
  <w:style w:type="character" w:customStyle="1" w:styleId="Nadpis9Char">
    <w:name w:val="Nadpis 9 Char"/>
    <w:basedOn w:val="Standardnpsmoodstavce"/>
    <w:link w:val="Nadpis9"/>
    <w:uiPriority w:val="9"/>
    <w:semiHidden/>
    <w:rsid w:val="00026146"/>
    <w:rPr>
      <w:rFonts w:ascii="Cambria" w:eastAsia="Times New Roman" w:hAnsi="Cambria" w:cs="Times New Roman"/>
      <w:kern w:val="0"/>
      <w:lang w:eastAsia="cs-CZ"/>
      <w14:ligatures w14:val="none"/>
    </w:rPr>
  </w:style>
  <w:style w:type="paragraph" w:styleId="Zkladntext">
    <w:name w:val="Body Text"/>
    <w:basedOn w:val="Normln"/>
    <w:link w:val="ZkladntextChar"/>
    <w:uiPriority w:val="99"/>
    <w:semiHidden/>
    <w:unhideWhenUsed/>
    <w:rsid w:val="00026146"/>
    <w:pPr>
      <w:spacing w:before="76" w:after="0" w:line="249" w:lineRule="exact"/>
    </w:pPr>
    <w:rPr>
      <w:rFonts w:ascii="Times New Roman" w:eastAsia="Times New Roman" w:hAnsi="Times New Roman" w:cs="Times New Roman"/>
      <w:kern w:val="0"/>
      <w:sz w:val="24"/>
      <w:szCs w:val="24"/>
      <w:lang w:eastAsia="cs-CZ"/>
      <w14:ligatures w14:val="none"/>
    </w:rPr>
  </w:style>
  <w:style w:type="character" w:customStyle="1" w:styleId="ZkladntextChar">
    <w:name w:val="Základní text Char"/>
    <w:basedOn w:val="Standardnpsmoodstavce"/>
    <w:link w:val="Zkladntext"/>
    <w:uiPriority w:val="99"/>
    <w:semiHidden/>
    <w:rsid w:val="00026146"/>
    <w:rPr>
      <w:rFonts w:ascii="Times New Roman" w:eastAsia="Times New Roman" w:hAnsi="Times New Roman" w:cs="Times New Roman"/>
      <w:kern w:val="0"/>
      <w:sz w:val="24"/>
      <w:szCs w:val="24"/>
      <w:lang w:eastAsia="cs-CZ"/>
      <w14:ligatures w14:val="none"/>
    </w:rPr>
  </w:style>
  <w:style w:type="character" w:customStyle="1" w:styleId="Nadpis2Char">
    <w:name w:val="Nadpis 2 Char"/>
    <w:basedOn w:val="Standardnpsmoodstavce"/>
    <w:link w:val="Nadpis2"/>
    <w:uiPriority w:val="9"/>
    <w:rsid w:val="00085D0B"/>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BC2D1D"/>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BC2D1D"/>
    <w:pPr>
      <w:outlineLvl w:val="9"/>
    </w:pPr>
    <w:rPr>
      <w:kern w:val="0"/>
      <w:lang w:eastAsia="cs-CZ"/>
      <w14:ligatures w14:val="none"/>
    </w:rPr>
  </w:style>
  <w:style w:type="paragraph" w:styleId="Obsah2">
    <w:name w:val="toc 2"/>
    <w:basedOn w:val="Normln"/>
    <w:next w:val="Normln"/>
    <w:autoRedefine/>
    <w:uiPriority w:val="39"/>
    <w:unhideWhenUsed/>
    <w:rsid w:val="005F17CB"/>
    <w:pPr>
      <w:tabs>
        <w:tab w:val="left" w:pos="880"/>
        <w:tab w:val="right" w:leader="dot" w:pos="9061"/>
      </w:tabs>
      <w:spacing w:after="0"/>
      <w:ind w:left="220"/>
    </w:pPr>
    <w:rPr>
      <w:rFonts w:ascii="Times New Roman" w:hAnsi="Times New Roman" w:cs="Times New Roman"/>
      <w:smallCaps/>
      <w:noProof/>
      <w:sz w:val="20"/>
      <w:szCs w:val="20"/>
    </w:rPr>
  </w:style>
  <w:style w:type="paragraph" w:styleId="Obsah1">
    <w:name w:val="toc 1"/>
    <w:basedOn w:val="Normln"/>
    <w:next w:val="Normln"/>
    <w:autoRedefine/>
    <w:uiPriority w:val="39"/>
    <w:unhideWhenUsed/>
    <w:rsid w:val="00BC2D1D"/>
    <w:pPr>
      <w:spacing w:before="120" w:after="120"/>
    </w:pPr>
    <w:rPr>
      <w:rFonts w:cstheme="minorHAnsi"/>
      <w:b/>
      <w:bCs/>
      <w:caps/>
      <w:sz w:val="20"/>
      <w:szCs w:val="20"/>
    </w:rPr>
  </w:style>
  <w:style w:type="paragraph" w:styleId="Obsah3">
    <w:name w:val="toc 3"/>
    <w:basedOn w:val="Normln"/>
    <w:next w:val="Normln"/>
    <w:autoRedefine/>
    <w:uiPriority w:val="39"/>
    <w:unhideWhenUsed/>
    <w:rsid w:val="00BC2D1D"/>
    <w:pPr>
      <w:spacing w:after="0"/>
      <w:ind w:left="440"/>
    </w:pPr>
    <w:rPr>
      <w:rFonts w:cstheme="minorHAnsi"/>
      <w:i/>
      <w:iCs/>
      <w:sz w:val="20"/>
      <w:szCs w:val="20"/>
    </w:rPr>
  </w:style>
  <w:style w:type="character" w:styleId="Hypertextovodkaz">
    <w:name w:val="Hyperlink"/>
    <w:basedOn w:val="Standardnpsmoodstavce"/>
    <w:uiPriority w:val="99"/>
    <w:unhideWhenUsed/>
    <w:rsid w:val="00B076EB"/>
    <w:rPr>
      <w:color w:val="0563C1" w:themeColor="hyperlink"/>
      <w:u w:val="single"/>
    </w:rPr>
  </w:style>
  <w:style w:type="paragraph" w:styleId="Obsah4">
    <w:name w:val="toc 4"/>
    <w:basedOn w:val="Normln"/>
    <w:next w:val="Normln"/>
    <w:autoRedefine/>
    <w:uiPriority w:val="39"/>
    <w:unhideWhenUsed/>
    <w:rsid w:val="00B076EB"/>
    <w:pPr>
      <w:spacing w:after="0"/>
      <w:ind w:left="660"/>
    </w:pPr>
    <w:rPr>
      <w:rFonts w:cstheme="minorHAnsi"/>
      <w:sz w:val="18"/>
      <w:szCs w:val="18"/>
    </w:rPr>
  </w:style>
  <w:style w:type="paragraph" w:styleId="Obsah5">
    <w:name w:val="toc 5"/>
    <w:basedOn w:val="Normln"/>
    <w:next w:val="Normln"/>
    <w:autoRedefine/>
    <w:uiPriority w:val="39"/>
    <w:unhideWhenUsed/>
    <w:rsid w:val="00B076EB"/>
    <w:pPr>
      <w:spacing w:after="0"/>
      <w:ind w:left="880"/>
    </w:pPr>
    <w:rPr>
      <w:rFonts w:cstheme="minorHAnsi"/>
      <w:sz w:val="18"/>
      <w:szCs w:val="18"/>
    </w:rPr>
  </w:style>
  <w:style w:type="paragraph" w:styleId="Obsah6">
    <w:name w:val="toc 6"/>
    <w:basedOn w:val="Normln"/>
    <w:next w:val="Normln"/>
    <w:autoRedefine/>
    <w:uiPriority w:val="39"/>
    <w:unhideWhenUsed/>
    <w:rsid w:val="00B076EB"/>
    <w:pPr>
      <w:spacing w:after="0"/>
      <w:ind w:left="1100"/>
    </w:pPr>
    <w:rPr>
      <w:rFonts w:cstheme="minorHAnsi"/>
      <w:sz w:val="18"/>
      <w:szCs w:val="18"/>
    </w:rPr>
  </w:style>
  <w:style w:type="paragraph" w:styleId="Obsah7">
    <w:name w:val="toc 7"/>
    <w:basedOn w:val="Normln"/>
    <w:next w:val="Normln"/>
    <w:autoRedefine/>
    <w:uiPriority w:val="39"/>
    <w:unhideWhenUsed/>
    <w:rsid w:val="00B076EB"/>
    <w:pPr>
      <w:spacing w:after="0"/>
      <w:ind w:left="1320"/>
    </w:pPr>
    <w:rPr>
      <w:rFonts w:cstheme="minorHAnsi"/>
      <w:sz w:val="18"/>
      <w:szCs w:val="18"/>
    </w:rPr>
  </w:style>
  <w:style w:type="paragraph" w:styleId="Obsah8">
    <w:name w:val="toc 8"/>
    <w:basedOn w:val="Normln"/>
    <w:next w:val="Normln"/>
    <w:autoRedefine/>
    <w:uiPriority w:val="39"/>
    <w:unhideWhenUsed/>
    <w:rsid w:val="00B076EB"/>
    <w:pPr>
      <w:spacing w:after="0"/>
      <w:ind w:left="1540"/>
    </w:pPr>
    <w:rPr>
      <w:rFonts w:cstheme="minorHAnsi"/>
      <w:sz w:val="18"/>
      <w:szCs w:val="18"/>
    </w:rPr>
  </w:style>
  <w:style w:type="paragraph" w:styleId="Obsah9">
    <w:name w:val="toc 9"/>
    <w:basedOn w:val="Normln"/>
    <w:next w:val="Normln"/>
    <w:autoRedefine/>
    <w:uiPriority w:val="39"/>
    <w:unhideWhenUsed/>
    <w:rsid w:val="00B076EB"/>
    <w:pPr>
      <w:spacing w:after="0"/>
      <w:ind w:left="1760"/>
    </w:pPr>
    <w:rPr>
      <w:rFonts w:cstheme="minorHAnsi"/>
      <w:sz w:val="18"/>
      <w:szCs w:val="18"/>
    </w:rPr>
  </w:style>
  <w:style w:type="character" w:customStyle="1" w:styleId="Nadpis3Char">
    <w:name w:val="Nadpis 3 Char"/>
    <w:basedOn w:val="Standardnpsmoodstavce"/>
    <w:link w:val="Nadpis3"/>
    <w:uiPriority w:val="9"/>
    <w:rsid w:val="00FC00BE"/>
    <w:rPr>
      <w:rFonts w:asciiTheme="majorHAnsi" w:eastAsiaTheme="majorEastAsia" w:hAnsiTheme="majorHAnsi" w:cstheme="majorBidi"/>
      <w:color w:val="1F3763" w:themeColor="accent1" w:themeShade="7F"/>
      <w:sz w:val="24"/>
      <w:szCs w:val="24"/>
    </w:rPr>
  </w:style>
  <w:style w:type="character" w:styleId="Zdraznnjemn">
    <w:name w:val="Subtle Emphasis"/>
    <w:basedOn w:val="Standardnpsmoodstavce"/>
    <w:uiPriority w:val="19"/>
    <w:qFormat/>
    <w:rsid w:val="00B81AC2"/>
    <w:rPr>
      <w:i/>
      <w:iCs/>
      <w:color w:val="404040" w:themeColor="text1" w:themeTint="BF"/>
    </w:rPr>
  </w:style>
  <w:style w:type="character" w:styleId="Nevyeenzmnka">
    <w:name w:val="Unresolved Mention"/>
    <w:basedOn w:val="Standardnpsmoodstavce"/>
    <w:uiPriority w:val="99"/>
    <w:semiHidden/>
    <w:unhideWhenUsed/>
    <w:rsid w:val="00B075EC"/>
    <w:rPr>
      <w:color w:val="605E5C"/>
      <w:shd w:val="clear" w:color="auto" w:fill="E1DFDD"/>
    </w:rPr>
  </w:style>
  <w:style w:type="character" w:customStyle="1" w:styleId="Nadpis4Char">
    <w:name w:val="Nadpis 4 Char"/>
    <w:basedOn w:val="Standardnpsmoodstavce"/>
    <w:link w:val="Nadpis4"/>
    <w:uiPriority w:val="9"/>
    <w:rsid w:val="00E0201C"/>
    <w:rPr>
      <w:rFonts w:asciiTheme="majorHAnsi" w:eastAsiaTheme="majorEastAsia" w:hAnsiTheme="majorHAnsi" w:cstheme="majorBidi"/>
      <w:i/>
      <w:iCs/>
      <w:color w:val="2F5496" w:themeColor="accent1" w:themeShade="BF"/>
    </w:rPr>
  </w:style>
  <w:style w:type="paragraph" w:styleId="Titulek">
    <w:name w:val="caption"/>
    <w:basedOn w:val="Normln"/>
    <w:next w:val="Normln"/>
    <w:uiPriority w:val="35"/>
    <w:unhideWhenUsed/>
    <w:qFormat/>
    <w:rsid w:val="00E076A8"/>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1066EE"/>
    <w:pPr>
      <w:spacing w:after="0"/>
    </w:pPr>
  </w:style>
  <w:style w:type="paragraph" w:styleId="FormtovanvHTML">
    <w:name w:val="HTML Preformatted"/>
    <w:basedOn w:val="Normln"/>
    <w:link w:val="FormtovanvHTMLChar"/>
    <w:uiPriority w:val="99"/>
    <w:unhideWhenUsed/>
    <w:rsid w:val="00453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cs-CZ"/>
      <w14:ligatures w14:val="none"/>
    </w:rPr>
  </w:style>
  <w:style w:type="character" w:customStyle="1" w:styleId="FormtovanvHTMLChar">
    <w:name w:val="Formátovaný v HTML Char"/>
    <w:basedOn w:val="Standardnpsmoodstavce"/>
    <w:link w:val="FormtovanvHTML"/>
    <w:uiPriority w:val="99"/>
    <w:rsid w:val="00453AC6"/>
    <w:rPr>
      <w:rFonts w:ascii="Courier New" w:eastAsia="Times New Roman" w:hAnsi="Courier New" w:cs="Courier New"/>
      <w:kern w:val="0"/>
      <w:sz w:val="20"/>
      <w:szCs w:val="20"/>
      <w:lang w:eastAsia="cs-CZ"/>
      <w14:ligatures w14:val="none"/>
    </w:rPr>
  </w:style>
  <w:style w:type="character" w:customStyle="1" w:styleId="y2iqfc">
    <w:name w:val="y2iqfc"/>
    <w:basedOn w:val="Standardnpsmoodstavce"/>
    <w:rsid w:val="00453AC6"/>
  </w:style>
  <w:style w:type="character" w:styleId="Siln">
    <w:name w:val="Strong"/>
    <w:basedOn w:val="Standardnpsmoodstavce"/>
    <w:uiPriority w:val="22"/>
    <w:qFormat/>
    <w:rsid w:val="00DC50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52650">
      <w:bodyDiv w:val="1"/>
      <w:marLeft w:val="0"/>
      <w:marRight w:val="0"/>
      <w:marTop w:val="0"/>
      <w:marBottom w:val="0"/>
      <w:divBdr>
        <w:top w:val="none" w:sz="0" w:space="0" w:color="auto"/>
        <w:left w:val="none" w:sz="0" w:space="0" w:color="auto"/>
        <w:bottom w:val="none" w:sz="0" w:space="0" w:color="auto"/>
        <w:right w:val="none" w:sz="0" w:space="0" w:color="auto"/>
      </w:divBdr>
    </w:div>
    <w:div w:id="157966558">
      <w:bodyDiv w:val="1"/>
      <w:marLeft w:val="0"/>
      <w:marRight w:val="0"/>
      <w:marTop w:val="0"/>
      <w:marBottom w:val="0"/>
      <w:divBdr>
        <w:top w:val="none" w:sz="0" w:space="0" w:color="auto"/>
        <w:left w:val="none" w:sz="0" w:space="0" w:color="auto"/>
        <w:bottom w:val="none" w:sz="0" w:space="0" w:color="auto"/>
        <w:right w:val="none" w:sz="0" w:space="0" w:color="auto"/>
      </w:divBdr>
    </w:div>
    <w:div w:id="363213200">
      <w:bodyDiv w:val="1"/>
      <w:marLeft w:val="0"/>
      <w:marRight w:val="0"/>
      <w:marTop w:val="0"/>
      <w:marBottom w:val="0"/>
      <w:divBdr>
        <w:top w:val="none" w:sz="0" w:space="0" w:color="auto"/>
        <w:left w:val="none" w:sz="0" w:space="0" w:color="auto"/>
        <w:bottom w:val="none" w:sz="0" w:space="0" w:color="auto"/>
        <w:right w:val="none" w:sz="0" w:space="0" w:color="auto"/>
      </w:divBdr>
    </w:div>
    <w:div w:id="423385575">
      <w:bodyDiv w:val="1"/>
      <w:marLeft w:val="0"/>
      <w:marRight w:val="0"/>
      <w:marTop w:val="0"/>
      <w:marBottom w:val="0"/>
      <w:divBdr>
        <w:top w:val="none" w:sz="0" w:space="0" w:color="auto"/>
        <w:left w:val="none" w:sz="0" w:space="0" w:color="auto"/>
        <w:bottom w:val="none" w:sz="0" w:space="0" w:color="auto"/>
        <w:right w:val="none" w:sz="0" w:space="0" w:color="auto"/>
      </w:divBdr>
    </w:div>
    <w:div w:id="997154690">
      <w:bodyDiv w:val="1"/>
      <w:marLeft w:val="0"/>
      <w:marRight w:val="0"/>
      <w:marTop w:val="0"/>
      <w:marBottom w:val="0"/>
      <w:divBdr>
        <w:top w:val="none" w:sz="0" w:space="0" w:color="auto"/>
        <w:left w:val="none" w:sz="0" w:space="0" w:color="auto"/>
        <w:bottom w:val="none" w:sz="0" w:space="0" w:color="auto"/>
        <w:right w:val="none" w:sz="0" w:space="0" w:color="auto"/>
      </w:divBdr>
    </w:div>
    <w:div w:id="1051153363">
      <w:bodyDiv w:val="1"/>
      <w:marLeft w:val="0"/>
      <w:marRight w:val="0"/>
      <w:marTop w:val="0"/>
      <w:marBottom w:val="0"/>
      <w:divBdr>
        <w:top w:val="none" w:sz="0" w:space="0" w:color="auto"/>
        <w:left w:val="none" w:sz="0" w:space="0" w:color="auto"/>
        <w:bottom w:val="none" w:sz="0" w:space="0" w:color="auto"/>
        <w:right w:val="none" w:sz="0" w:space="0" w:color="auto"/>
      </w:divBdr>
    </w:div>
    <w:div w:id="1129280018">
      <w:bodyDiv w:val="1"/>
      <w:marLeft w:val="0"/>
      <w:marRight w:val="0"/>
      <w:marTop w:val="0"/>
      <w:marBottom w:val="0"/>
      <w:divBdr>
        <w:top w:val="none" w:sz="0" w:space="0" w:color="auto"/>
        <w:left w:val="none" w:sz="0" w:space="0" w:color="auto"/>
        <w:bottom w:val="none" w:sz="0" w:space="0" w:color="auto"/>
        <w:right w:val="none" w:sz="0" w:space="0" w:color="auto"/>
      </w:divBdr>
    </w:div>
    <w:div w:id="1290359347">
      <w:bodyDiv w:val="1"/>
      <w:marLeft w:val="0"/>
      <w:marRight w:val="0"/>
      <w:marTop w:val="0"/>
      <w:marBottom w:val="0"/>
      <w:divBdr>
        <w:top w:val="none" w:sz="0" w:space="0" w:color="auto"/>
        <w:left w:val="none" w:sz="0" w:space="0" w:color="auto"/>
        <w:bottom w:val="none" w:sz="0" w:space="0" w:color="auto"/>
        <w:right w:val="none" w:sz="0" w:space="0" w:color="auto"/>
      </w:divBdr>
    </w:div>
    <w:div w:id="1327437404">
      <w:bodyDiv w:val="1"/>
      <w:marLeft w:val="0"/>
      <w:marRight w:val="0"/>
      <w:marTop w:val="0"/>
      <w:marBottom w:val="0"/>
      <w:divBdr>
        <w:top w:val="none" w:sz="0" w:space="0" w:color="auto"/>
        <w:left w:val="none" w:sz="0" w:space="0" w:color="auto"/>
        <w:bottom w:val="none" w:sz="0" w:space="0" w:color="auto"/>
        <w:right w:val="none" w:sz="0" w:space="0" w:color="auto"/>
      </w:divBdr>
    </w:div>
    <w:div w:id="1470198455">
      <w:bodyDiv w:val="1"/>
      <w:marLeft w:val="0"/>
      <w:marRight w:val="0"/>
      <w:marTop w:val="0"/>
      <w:marBottom w:val="0"/>
      <w:divBdr>
        <w:top w:val="none" w:sz="0" w:space="0" w:color="auto"/>
        <w:left w:val="none" w:sz="0" w:space="0" w:color="auto"/>
        <w:bottom w:val="none" w:sz="0" w:space="0" w:color="auto"/>
        <w:right w:val="none" w:sz="0" w:space="0" w:color="auto"/>
      </w:divBdr>
    </w:div>
    <w:div w:id="1701324117">
      <w:bodyDiv w:val="1"/>
      <w:marLeft w:val="0"/>
      <w:marRight w:val="0"/>
      <w:marTop w:val="0"/>
      <w:marBottom w:val="0"/>
      <w:divBdr>
        <w:top w:val="none" w:sz="0" w:space="0" w:color="auto"/>
        <w:left w:val="none" w:sz="0" w:space="0" w:color="auto"/>
        <w:bottom w:val="none" w:sz="0" w:space="0" w:color="auto"/>
        <w:right w:val="none" w:sz="0" w:space="0" w:color="auto"/>
      </w:divBdr>
    </w:div>
    <w:div w:id="193239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tyromotion.com/en/products/myr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534E4-1B62-48A3-BBED-D9C5E651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50</Pages>
  <Words>14314</Words>
  <Characters>87605</Characters>
  <Application>Microsoft Office Word</Application>
  <DocSecurity>0</DocSecurity>
  <Lines>1592</Lines>
  <Paragraphs>471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Morbitzerova</dc:creator>
  <cp:keywords/>
  <dc:description/>
  <cp:lastModifiedBy>Veronika Morbitzerova</cp:lastModifiedBy>
  <cp:revision>1252</cp:revision>
  <dcterms:created xsi:type="dcterms:W3CDTF">2024-02-12T19:36:00Z</dcterms:created>
  <dcterms:modified xsi:type="dcterms:W3CDTF">2024-05-08T19:47:00Z</dcterms:modified>
</cp:coreProperties>
</file>