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1B3" w:rsidRDefault="00CC51B3" w:rsidP="00CC51B3">
      <w:pPr>
        <w:jc w:val="center"/>
        <w:rPr>
          <w:rFonts w:ascii="Garamond" w:hAnsi="Garamond"/>
          <w:b/>
          <w:sz w:val="32"/>
          <w:szCs w:val="32"/>
        </w:rPr>
      </w:pPr>
    </w:p>
    <w:p w:rsidR="00E87EBE" w:rsidRPr="0017059F" w:rsidRDefault="00E87EBE" w:rsidP="00CC51B3">
      <w:pPr>
        <w:jc w:val="center"/>
        <w:rPr>
          <w:rFonts w:ascii="Garamond" w:hAnsi="Garamond"/>
          <w:b/>
          <w:sz w:val="32"/>
          <w:szCs w:val="32"/>
        </w:rPr>
      </w:pPr>
    </w:p>
    <w:p w:rsidR="00CC51B3" w:rsidRPr="0017059F" w:rsidRDefault="00CC51B3" w:rsidP="00CC51B3">
      <w:pPr>
        <w:jc w:val="center"/>
        <w:rPr>
          <w:rFonts w:ascii="Garamond" w:hAnsi="Garamond"/>
          <w:b/>
          <w:sz w:val="32"/>
          <w:szCs w:val="32"/>
        </w:rPr>
      </w:pPr>
      <w:r w:rsidRPr="0017059F">
        <w:rPr>
          <w:rFonts w:ascii="Garamond" w:hAnsi="Garamond"/>
          <w:b/>
          <w:sz w:val="32"/>
          <w:szCs w:val="32"/>
        </w:rPr>
        <w:t>Univerzita Palackého v Olomouci</w:t>
      </w:r>
    </w:p>
    <w:p w:rsidR="00CC51B3" w:rsidRPr="0017059F" w:rsidRDefault="00CC51B3" w:rsidP="00CC51B3">
      <w:pPr>
        <w:jc w:val="center"/>
        <w:rPr>
          <w:rFonts w:ascii="Garamond" w:hAnsi="Garamond"/>
          <w:b/>
          <w:sz w:val="32"/>
          <w:szCs w:val="32"/>
        </w:rPr>
      </w:pPr>
      <w:r w:rsidRPr="0017059F">
        <w:rPr>
          <w:rFonts w:ascii="Garamond" w:hAnsi="Garamond"/>
          <w:b/>
          <w:sz w:val="32"/>
          <w:szCs w:val="32"/>
        </w:rPr>
        <w:t>Právnická fakulta</w:t>
      </w:r>
    </w:p>
    <w:p w:rsidR="00CC51B3" w:rsidRPr="0017059F" w:rsidRDefault="00CC51B3" w:rsidP="00CC51B3">
      <w:pPr>
        <w:jc w:val="center"/>
        <w:rPr>
          <w:rFonts w:ascii="Garamond" w:hAnsi="Garamond"/>
          <w:b/>
          <w:sz w:val="36"/>
          <w:szCs w:val="36"/>
        </w:rPr>
      </w:pPr>
    </w:p>
    <w:p w:rsidR="00CC51B3" w:rsidRDefault="00CC51B3" w:rsidP="00CC51B3">
      <w:pPr>
        <w:jc w:val="center"/>
        <w:rPr>
          <w:rFonts w:ascii="Garamond" w:hAnsi="Garamond"/>
          <w:b/>
          <w:sz w:val="36"/>
          <w:szCs w:val="36"/>
        </w:rPr>
      </w:pPr>
    </w:p>
    <w:p w:rsidR="00395C7E" w:rsidRPr="0017059F" w:rsidRDefault="00395C7E" w:rsidP="00CC51B3">
      <w:pPr>
        <w:jc w:val="center"/>
        <w:rPr>
          <w:rFonts w:ascii="Garamond" w:hAnsi="Garamond"/>
          <w:b/>
          <w:sz w:val="36"/>
          <w:szCs w:val="36"/>
        </w:rPr>
      </w:pPr>
    </w:p>
    <w:p w:rsidR="00CC51B3" w:rsidRPr="0017059F" w:rsidRDefault="00CC51B3" w:rsidP="00CC51B3">
      <w:pPr>
        <w:jc w:val="center"/>
        <w:rPr>
          <w:rFonts w:ascii="Garamond" w:hAnsi="Garamond"/>
          <w:b/>
          <w:sz w:val="36"/>
          <w:szCs w:val="36"/>
        </w:rPr>
      </w:pPr>
    </w:p>
    <w:p w:rsidR="00CC51B3" w:rsidRPr="0017059F" w:rsidRDefault="00CC51B3" w:rsidP="00CC51B3">
      <w:pPr>
        <w:jc w:val="center"/>
        <w:rPr>
          <w:rFonts w:ascii="Garamond" w:hAnsi="Garamond"/>
          <w:b/>
          <w:sz w:val="36"/>
          <w:szCs w:val="36"/>
        </w:rPr>
      </w:pPr>
    </w:p>
    <w:p w:rsidR="00CC51B3" w:rsidRPr="0017059F" w:rsidRDefault="00CC51B3" w:rsidP="00CC51B3">
      <w:pPr>
        <w:jc w:val="center"/>
        <w:rPr>
          <w:rFonts w:ascii="Garamond" w:hAnsi="Garamond"/>
          <w:b/>
          <w:sz w:val="36"/>
          <w:szCs w:val="36"/>
        </w:rPr>
      </w:pPr>
      <w:r w:rsidRPr="0017059F">
        <w:rPr>
          <w:rFonts w:ascii="Garamond" w:hAnsi="Garamond"/>
          <w:b/>
          <w:sz w:val="36"/>
          <w:szCs w:val="36"/>
        </w:rPr>
        <w:t>Jarmila Schreiberová</w:t>
      </w:r>
    </w:p>
    <w:p w:rsidR="00CC51B3" w:rsidRPr="0017059F" w:rsidRDefault="00CC51B3" w:rsidP="00CC51B3">
      <w:pPr>
        <w:jc w:val="center"/>
        <w:rPr>
          <w:rFonts w:ascii="Garamond" w:hAnsi="Garamond"/>
          <w:b/>
          <w:sz w:val="36"/>
          <w:szCs w:val="36"/>
        </w:rPr>
      </w:pPr>
    </w:p>
    <w:p w:rsidR="00CC51B3" w:rsidRPr="0017059F" w:rsidRDefault="00CC51B3" w:rsidP="00CC51B3">
      <w:pPr>
        <w:jc w:val="center"/>
        <w:rPr>
          <w:rFonts w:ascii="Garamond" w:hAnsi="Garamond"/>
          <w:b/>
          <w:sz w:val="36"/>
          <w:szCs w:val="36"/>
        </w:rPr>
      </w:pPr>
      <w:r w:rsidRPr="0017059F">
        <w:rPr>
          <w:rFonts w:ascii="Garamond" w:hAnsi="Garamond"/>
          <w:b/>
          <w:sz w:val="36"/>
          <w:szCs w:val="36"/>
        </w:rPr>
        <w:t>Řádné opravné prostředky ve správním řízení</w:t>
      </w:r>
    </w:p>
    <w:p w:rsidR="00CC51B3" w:rsidRPr="0017059F" w:rsidRDefault="00CC51B3" w:rsidP="00CC51B3">
      <w:pPr>
        <w:jc w:val="center"/>
        <w:rPr>
          <w:rFonts w:ascii="Garamond" w:hAnsi="Garamond"/>
          <w:b/>
          <w:sz w:val="32"/>
          <w:szCs w:val="32"/>
        </w:rPr>
      </w:pPr>
    </w:p>
    <w:p w:rsidR="00CC51B3" w:rsidRPr="0017059F" w:rsidRDefault="00CC51B3" w:rsidP="00CC51B3">
      <w:pPr>
        <w:jc w:val="center"/>
        <w:rPr>
          <w:rFonts w:ascii="Garamond" w:hAnsi="Garamond"/>
          <w:b/>
          <w:sz w:val="32"/>
          <w:szCs w:val="32"/>
        </w:rPr>
      </w:pPr>
    </w:p>
    <w:p w:rsidR="00CC51B3" w:rsidRPr="0017059F" w:rsidRDefault="00CC51B3" w:rsidP="00CC51B3">
      <w:pPr>
        <w:jc w:val="center"/>
        <w:rPr>
          <w:rFonts w:ascii="Garamond" w:hAnsi="Garamond"/>
          <w:b/>
          <w:sz w:val="32"/>
          <w:szCs w:val="32"/>
        </w:rPr>
      </w:pPr>
      <w:r w:rsidRPr="0017059F">
        <w:rPr>
          <w:rFonts w:ascii="Garamond" w:hAnsi="Garamond"/>
          <w:b/>
          <w:sz w:val="32"/>
          <w:szCs w:val="32"/>
        </w:rPr>
        <w:t>Diplomová práce</w:t>
      </w:r>
    </w:p>
    <w:p w:rsidR="00CC51B3" w:rsidRPr="0017059F" w:rsidRDefault="00CC51B3" w:rsidP="00CC51B3">
      <w:pPr>
        <w:jc w:val="center"/>
        <w:rPr>
          <w:rFonts w:ascii="Garamond" w:hAnsi="Garamond"/>
          <w:b/>
          <w:sz w:val="36"/>
          <w:szCs w:val="36"/>
        </w:rPr>
      </w:pPr>
    </w:p>
    <w:p w:rsidR="00CC51B3" w:rsidRPr="0017059F" w:rsidRDefault="00CC51B3" w:rsidP="00CC51B3">
      <w:pPr>
        <w:jc w:val="center"/>
        <w:rPr>
          <w:rFonts w:ascii="Garamond" w:hAnsi="Garamond"/>
          <w:b/>
          <w:sz w:val="36"/>
          <w:szCs w:val="36"/>
        </w:rPr>
      </w:pPr>
    </w:p>
    <w:p w:rsidR="00CC51B3" w:rsidRPr="0017059F" w:rsidRDefault="00CC51B3" w:rsidP="00CC51B3">
      <w:pPr>
        <w:jc w:val="center"/>
        <w:rPr>
          <w:rFonts w:ascii="Garamond" w:hAnsi="Garamond"/>
          <w:b/>
          <w:sz w:val="36"/>
          <w:szCs w:val="36"/>
        </w:rPr>
      </w:pPr>
    </w:p>
    <w:p w:rsidR="00CC51B3" w:rsidRDefault="00CC51B3" w:rsidP="00CC51B3">
      <w:pPr>
        <w:jc w:val="center"/>
        <w:rPr>
          <w:rFonts w:ascii="Garamond" w:hAnsi="Garamond"/>
          <w:b/>
          <w:sz w:val="36"/>
          <w:szCs w:val="36"/>
        </w:rPr>
      </w:pPr>
    </w:p>
    <w:p w:rsidR="00395C7E" w:rsidRPr="0017059F" w:rsidRDefault="00395C7E" w:rsidP="00CC51B3">
      <w:pPr>
        <w:jc w:val="center"/>
        <w:rPr>
          <w:rFonts w:ascii="Garamond" w:hAnsi="Garamond"/>
          <w:b/>
          <w:sz w:val="36"/>
          <w:szCs w:val="36"/>
        </w:rPr>
      </w:pPr>
    </w:p>
    <w:p w:rsidR="00CC51B3" w:rsidRPr="0017059F" w:rsidRDefault="00CC51B3" w:rsidP="00CC51B3">
      <w:pPr>
        <w:jc w:val="center"/>
        <w:rPr>
          <w:rFonts w:ascii="Garamond" w:hAnsi="Garamond"/>
          <w:b/>
          <w:sz w:val="36"/>
          <w:szCs w:val="36"/>
        </w:rPr>
      </w:pPr>
    </w:p>
    <w:p w:rsidR="00CC51B3" w:rsidRPr="0017059F" w:rsidRDefault="00CC51B3" w:rsidP="00CC51B3">
      <w:pPr>
        <w:jc w:val="center"/>
        <w:rPr>
          <w:rFonts w:ascii="Garamond" w:hAnsi="Garamond"/>
          <w:b/>
          <w:sz w:val="32"/>
          <w:szCs w:val="32"/>
        </w:rPr>
      </w:pPr>
      <w:r w:rsidRPr="0017059F">
        <w:rPr>
          <w:rFonts w:ascii="Garamond" w:hAnsi="Garamond"/>
          <w:b/>
          <w:sz w:val="32"/>
          <w:szCs w:val="32"/>
        </w:rPr>
        <w:t>Olomouc 2016</w:t>
      </w:r>
    </w:p>
    <w:p w:rsidR="00CC51B3" w:rsidRPr="0017059F" w:rsidRDefault="00CC51B3" w:rsidP="00CC51B3">
      <w:pPr>
        <w:rPr>
          <w:rFonts w:ascii="Garamond" w:hAnsi="Garamond"/>
          <w:sz w:val="32"/>
          <w:szCs w:val="32"/>
        </w:rPr>
      </w:pPr>
    </w:p>
    <w:p w:rsidR="00CC51B3" w:rsidRPr="0017059F" w:rsidRDefault="00CC51B3" w:rsidP="00CC51B3">
      <w:pPr>
        <w:rPr>
          <w:rFonts w:ascii="Garamond" w:hAnsi="Garamond"/>
          <w:sz w:val="32"/>
          <w:szCs w:val="32"/>
        </w:rPr>
      </w:pPr>
    </w:p>
    <w:p w:rsidR="00CC51B3" w:rsidRPr="0017059F" w:rsidRDefault="00CC51B3" w:rsidP="00CC51B3">
      <w:pPr>
        <w:rPr>
          <w:rFonts w:ascii="Garamond" w:hAnsi="Garamond"/>
          <w:sz w:val="24"/>
          <w:szCs w:val="24"/>
        </w:rPr>
      </w:pPr>
    </w:p>
    <w:p w:rsidR="00395C7E" w:rsidRDefault="00395C7E">
      <w:pPr>
        <w:rPr>
          <w:rFonts w:ascii="Garamond" w:hAnsi="Garamond"/>
          <w:sz w:val="24"/>
          <w:szCs w:val="24"/>
        </w:rPr>
      </w:pPr>
    </w:p>
    <w:p w:rsidR="00CC51B3" w:rsidRPr="0017059F" w:rsidRDefault="00CC51B3" w:rsidP="00CC51B3">
      <w:pPr>
        <w:rPr>
          <w:rFonts w:ascii="Garamond" w:hAnsi="Garamond"/>
          <w:sz w:val="24"/>
          <w:szCs w:val="24"/>
        </w:rPr>
      </w:pPr>
    </w:p>
    <w:p w:rsidR="00CC51B3" w:rsidRPr="0017059F" w:rsidRDefault="00CC51B3" w:rsidP="00CC51B3">
      <w:pPr>
        <w:rPr>
          <w:rFonts w:ascii="Garamond" w:hAnsi="Garamond"/>
          <w:sz w:val="24"/>
          <w:szCs w:val="24"/>
        </w:rPr>
      </w:pPr>
    </w:p>
    <w:p w:rsidR="00CC51B3" w:rsidRPr="0017059F" w:rsidRDefault="00CC51B3" w:rsidP="00CC51B3">
      <w:pPr>
        <w:rPr>
          <w:rFonts w:ascii="Garamond" w:hAnsi="Garamond"/>
          <w:sz w:val="24"/>
          <w:szCs w:val="24"/>
        </w:rPr>
      </w:pPr>
    </w:p>
    <w:p w:rsidR="00CC51B3" w:rsidRPr="0017059F" w:rsidRDefault="00CC51B3" w:rsidP="00CC51B3">
      <w:pPr>
        <w:rPr>
          <w:rFonts w:ascii="Garamond" w:hAnsi="Garamond"/>
          <w:sz w:val="24"/>
          <w:szCs w:val="24"/>
        </w:rPr>
      </w:pPr>
    </w:p>
    <w:p w:rsidR="00CC51B3" w:rsidRPr="0017059F" w:rsidRDefault="00CC51B3" w:rsidP="00CC51B3">
      <w:pPr>
        <w:rPr>
          <w:rFonts w:ascii="Garamond" w:hAnsi="Garamond"/>
          <w:sz w:val="24"/>
          <w:szCs w:val="24"/>
        </w:rPr>
      </w:pPr>
    </w:p>
    <w:p w:rsidR="00CC51B3" w:rsidRPr="0017059F" w:rsidRDefault="00CC51B3" w:rsidP="00CC51B3">
      <w:pPr>
        <w:rPr>
          <w:rFonts w:ascii="Garamond" w:hAnsi="Garamond"/>
          <w:sz w:val="24"/>
          <w:szCs w:val="24"/>
        </w:rPr>
      </w:pPr>
    </w:p>
    <w:p w:rsidR="00CC51B3" w:rsidRPr="0017059F" w:rsidRDefault="00CC51B3" w:rsidP="00CC51B3">
      <w:pPr>
        <w:rPr>
          <w:rFonts w:ascii="Garamond" w:hAnsi="Garamond"/>
          <w:sz w:val="24"/>
          <w:szCs w:val="24"/>
        </w:rPr>
      </w:pPr>
    </w:p>
    <w:p w:rsidR="00CC51B3" w:rsidRPr="0017059F" w:rsidRDefault="00CC51B3" w:rsidP="00CC51B3">
      <w:pPr>
        <w:rPr>
          <w:rFonts w:ascii="Garamond" w:hAnsi="Garamond"/>
          <w:sz w:val="24"/>
          <w:szCs w:val="24"/>
        </w:rPr>
      </w:pPr>
    </w:p>
    <w:p w:rsidR="00CC51B3" w:rsidRPr="0017059F" w:rsidRDefault="00CC51B3" w:rsidP="00CC51B3">
      <w:pPr>
        <w:rPr>
          <w:rFonts w:ascii="Garamond" w:hAnsi="Garamond"/>
          <w:sz w:val="24"/>
          <w:szCs w:val="24"/>
        </w:rPr>
      </w:pPr>
    </w:p>
    <w:p w:rsidR="00CC51B3" w:rsidRPr="0017059F" w:rsidRDefault="00CC51B3" w:rsidP="00CC51B3">
      <w:pPr>
        <w:rPr>
          <w:rFonts w:ascii="Garamond" w:hAnsi="Garamond"/>
          <w:sz w:val="24"/>
          <w:szCs w:val="24"/>
        </w:rPr>
      </w:pPr>
    </w:p>
    <w:p w:rsidR="00CC51B3" w:rsidRPr="0017059F" w:rsidRDefault="00CC51B3" w:rsidP="00CC51B3">
      <w:pPr>
        <w:rPr>
          <w:rFonts w:ascii="Garamond" w:hAnsi="Garamond"/>
          <w:sz w:val="24"/>
          <w:szCs w:val="24"/>
        </w:rPr>
      </w:pPr>
    </w:p>
    <w:p w:rsidR="00CC51B3" w:rsidRPr="0017059F" w:rsidRDefault="00CC51B3" w:rsidP="00CC51B3">
      <w:pPr>
        <w:rPr>
          <w:rFonts w:ascii="Garamond" w:hAnsi="Garamond"/>
          <w:sz w:val="24"/>
          <w:szCs w:val="24"/>
        </w:rPr>
      </w:pPr>
    </w:p>
    <w:p w:rsidR="00CC51B3" w:rsidRPr="0017059F" w:rsidRDefault="00CC51B3" w:rsidP="00CC51B3">
      <w:pPr>
        <w:rPr>
          <w:rFonts w:ascii="Garamond" w:hAnsi="Garamond"/>
          <w:sz w:val="24"/>
          <w:szCs w:val="24"/>
        </w:rPr>
      </w:pPr>
    </w:p>
    <w:p w:rsidR="00CC51B3" w:rsidRPr="0017059F" w:rsidRDefault="00CC51B3" w:rsidP="00CC51B3">
      <w:pPr>
        <w:rPr>
          <w:rFonts w:ascii="Garamond" w:hAnsi="Garamond"/>
          <w:sz w:val="24"/>
          <w:szCs w:val="24"/>
        </w:rPr>
      </w:pPr>
    </w:p>
    <w:p w:rsidR="00CC51B3" w:rsidRPr="0017059F" w:rsidRDefault="00CC51B3" w:rsidP="00CC51B3">
      <w:pPr>
        <w:rPr>
          <w:rFonts w:ascii="Garamond" w:hAnsi="Garamond"/>
          <w:sz w:val="24"/>
          <w:szCs w:val="24"/>
        </w:rPr>
      </w:pPr>
    </w:p>
    <w:p w:rsidR="00CC51B3" w:rsidRDefault="00CC51B3" w:rsidP="00CC51B3">
      <w:pPr>
        <w:rPr>
          <w:rFonts w:ascii="Garamond" w:hAnsi="Garamond"/>
          <w:sz w:val="24"/>
          <w:szCs w:val="24"/>
        </w:rPr>
      </w:pPr>
    </w:p>
    <w:p w:rsidR="00CC51B3" w:rsidRDefault="00CC51B3" w:rsidP="00CC51B3">
      <w:pPr>
        <w:rPr>
          <w:rFonts w:ascii="Garamond" w:hAnsi="Garamond"/>
          <w:sz w:val="24"/>
          <w:szCs w:val="24"/>
        </w:rPr>
      </w:pPr>
    </w:p>
    <w:p w:rsidR="00CC51B3" w:rsidRDefault="00CC51B3" w:rsidP="00CC51B3">
      <w:pPr>
        <w:rPr>
          <w:rFonts w:ascii="Garamond" w:hAnsi="Garamond"/>
          <w:sz w:val="24"/>
          <w:szCs w:val="24"/>
        </w:rPr>
      </w:pPr>
    </w:p>
    <w:p w:rsidR="00CC51B3" w:rsidRDefault="00CC51B3" w:rsidP="00CC51B3">
      <w:pPr>
        <w:rPr>
          <w:rFonts w:ascii="Garamond" w:hAnsi="Garamond"/>
          <w:sz w:val="24"/>
          <w:szCs w:val="24"/>
        </w:rPr>
      </w:pPr>
    </w:p>
    <w:p w:rsidR="00CC51B3" w:rsidRPr="0017059F" w:rsidRDefault="00CC51B3" w:rsidP="00CC51B3">
      <w:pPr>
        <w:rPr>
          <w:rFonts w:ascii="Garamond" w:hAnsi="Garamond"/>
          <w:sz w:val="24"/>
          <w:szCs w:val="24"/>
        </w:rPr>
      </w:pPr>
    </w:p>
    <w:p w:rsidR="00CC51B3" w:rsidRPr="0017059F" w:rsidRDefault="00CC51B3" w:rsidP="00BE130F">
      <w:pPr>
        <w:ind w:firstLine="709"/>
        <w:rPr>
          <w:rFonts w:ascii="Garamond" w:hAnsi="Garamond"/>
          <w:sz w:val="24"/>
          <w:szCs w:val="24"/>
        </w:rPr>
      </w:pPr>
      <w:r w:rsidRPr="0017059F">
        <w:rPr>
          <w:rFonts w:ascii="Garamond" w:hAnsi="Garamond"/>
          <w:sz w:val="24"/>
          <w:szCs w:val="24"/>
        </w:rPr>
        <w:t>Prohlašuji, že jsem diplomovou práci na téma „Řádné opravné prostředky ve správním řízení“ vypracovala samostatně a citovala jsem všechny použité zdroje.</w:t>
      </w:r>
    </w:p>
    <w:p w:rsidR="00CC51B3" w:rsidRPr="0017059F" w:rsidRDefault="00CC51B3" w:rsidP="00CC51B3">
      <w:pPr>
        <w:rPr>
          <w:rFonts w:ascii="Garamond" w:hAnsi="Garamond"/>
          <w:sz w:val="24"/>
          <w:szCs w:val="24"/>
        </w:rPr>
      </w:pPr>
    </w:p>
    <w:p w:rsidR="00CC51B3" w:rsidRPr="0017059F" w:rsidRDefault="00CC51B3" w:rsidP="00CC51B3">
      <w:pPr>
        <w:rPr>
          <w:rFonts w:ascii="Garamond" w:hAnsi="Garamond"/>
          <w:sz w:val="24"/>
          <w:szCs w:val="24"/>
        </w:rPr>
      </w:pPr>
    </w:p>
    <w:p w:rsidR="00CC51B3" w:rsidRPr="0017059F" w:rsidRDefault="00CC51B3" w:rsidP="00CC51B3">
      <w:pPr>
        <w:rPr>
          <w:rFonts w:ascii="Garamond" w:hAnsi="Garamond"/>
          <w:sz w:val="24"/>
          <w:szCs w:val="24"/>
        </w:rPr>
      </w:pPr>
    </w:p>
    <w:p w:rsidR="00CC51B3" w:rsidRPr="0017059F" w:rsidRDefault="001E68E4" w:rsidP="00997537">
      <w:pPr>
        <w:tabs>
          <w:tab w:val="left" w:pos="5954"/>
        </w:tabs>
        <w:spacing w:after="0"/>
        <w:jc w:val="both"/>
        <w:rPr>
          <w:rFonts w:ascii="Garamond" w:hAnsi="Garamond"/>
          <w:sz w:val="24"/>
          <w:szCs w:val="24"/>
        </w:rPr>
      </w:pPr>
      <w:r>
        <w:rPr>
          <w:rFonts w:ascii="Garamond" w:hAnsi="Garamond"/>
          <w:sz w:val="24"/>
          <w:szCs w:val="24"/>
        </w:rPr>
        <w:t xml:space="preserve">V Olomouci dne </w:t>
      </w:r>
      <w:r w:rsidR="00BE2DBF">
        <w:rPr>
          <w:rFonts w:ascii="Garamond" w:hAnsi="Garamond"/>
          <w:sz w:val="24"/>
          <w:szCs w:val="24"/>
        </w:rPr>
        <w:t>06. 04</w:t>
      </w:r>
      <w:r w:rsidR="00CC51B3" w:rsidRPr="0017059F">
        <w:rPr>
          <w:rFonts w:ascii="Garamond" w:hAnsi="Garamond"/>
          <w:sz w:val="24"/>
          <w:szCs w:val="24"/>
        </w:rPr>
        <w:t>. 2016</w:t>
      </w:r>
      <w:r w:rsidR="00CC51B3" w:rsidRPr="0017059F">
        <w:rPr>
          <w:rFonts w:ascii="Garamond" w:hAnsi="Garamond"/>
          <w:sz w:val="24"/>
          <w:szCs w:val="24"/>
        </w:rPr>
        <w:tab/>
      </w:r>
    </w:p>
    <w:p w:rsidR="00CC51B3" w:rsidRPr="0017059F" w:rsidRDefault="00CC51B3" w:rsidP="00CC51B3">
      <w:pPr>
        <w:tabs>
          <w:tab w:val="left" w:pos="5954"/>
        </w:tabs>
        <w:spacing w:after="0"/>
        <w:rPr>
          <w:rFonts w:ascii="Garamond" w:hAnsi="Garamond"/>
          <w:sz w:val="24"/>
          <w:szCs w:val="24"/>
        </w:rPr>
      </w:pPr>
      <w:r w:rsidRPr="0017059F">
        <w:rPr>
          <w:rFonts w:ascii="Garamond" w:hAnsi="Garamond"/>
          <w:sz w:val="24"/>
          <w:szCs w:val="24"/>
        </w:rPr>
        <w:tab/>
        <w:t>Jarmila Schreiberová</w:t>
      </w:r>
    </w:p>
    <w:p w:rsidR="00CC51B3" w:rsidRPr="0017059F" w:rsidRDefault="00CC51B3" w:rsidP="00CC51B3">
      <w:pPr>
        <w:rPr>
          <w:rFonts w:ascii="Garamond" w:hAnsi="Garamond"/>
          <w:sz w:val="24"/>
          <w:szCs w:val="24"/>
        </w:rPr>
      </w:pPr>
    </w:p>
    <w:p w:rsidR="00CC51B3" w:rsidRPr="0017059F" w:rsidRDefault="00CC51B3" w:rsidP="00CC51B3">
      <w:pPr>
        <w:rPr>
          <w:rFonts w:ascii="Garamond" w:hAnsi="Garamond"/>
          <w:b/>
          <w:sz w:val="32"/>
          <w:szCs w:val="32"/>
        </w:rPr>
      </w:pPr>
    </w:p>
    <w:p w:rsidR="00CC51B3" w:rsidRPr="0017059F" w:rsidRDefault="00CC51B3" w:rsidP="00CC51B3">
      <w:pPr>
        <w:rPr>
          <w:rFonts w:ascii="Garamond" w:hAnsi="Garamond"/>
          <w:b/>
          <w:sz w:val="32"/>
          <w:szCs w:val="32"/>
        </w:rPr>
      </w:pPr>
    </w:p>
    <w:p w:rsidR="00CC51B3" w:rsidRPr="0017059F" w:rsidRDefault="00CC51B3" w:rsidP="00CC51B3">
      <w:pPr>
        <w:rPr>
          <w:rFonts w:ascii="Garamond" w:hAnsi="Garamond"/>
          <w:b/>
          <w:sz w:val="32"/>
          <w:szCs w:val="32"/>
        </w:rPr>
      </w:pPr>
    </w:p>
    <w:p w:rsidR="00CC51B3" w:rsidRPr="0017059F" w:rsidRDefault="00CC51B3" w:rsidP="00CC51B3">
      <w:pPr>
        <w:rPr>
          <w:rFonts w:ascii="Garamond" w:hAnsi="Garamond"/>
          <w:b/>
          <w:sz w:val="32"/>
          <w:szCs w:val="32"/>
        </w:rPr>
      </w:pPr>
    </w:p>
    <w:p w:rsidR="00CC51B3" w:rsidRPr="0017059F" w:rsidRDefault="00CC51B3" w:rsidP="00CC51B3">
      <w:pPr>
        <w:rPr>
          <w:rFonts w:ascii="Garamond" w:hAnsi="Garamond"/>
          <w:b/>
          <w:sz w:val="32"/>
          <w:szCs w:val="32"/>
        </w:rPr>
      </w:pPr>
    </w:p>
    <w:p w:rsidR="00CC51B3" w:rsidRPr="0017059F" w:rsidRDefault="00CC51B3" w:rsidP="00CC51B3">
      <w:pPr>
        <w:rPr>
          <w:rFonts w:ascii="Garamond" w:hAnsi="Garamond"/>
          <w:b/>
          <w:sz w:val="32"/>
          <w:szCs w:val="32"/>
        </w:rPr>
      </w:pPr>
    </w:p>
    <w:p w:rsidR="00CC51B3" w:rsidRPr="0017059F" w:rsidRDefault="00CC51B3" w:rsidP="00CC51B3">
      <w:pPr>
        <w:rPr>
          <w:rFonts w:ascii="Garamond" w:hAnsi="Garamond"/>
          <w:b/>
          <w:sz w:val="32"/>
          <w:szCs w:val="32"/>
        </w:rPr>
      </w:pPr>
    </w:p>
    <w:p w:rsidR="00CC51B3" w:rsidRPr="0017059F" w:rsidRDefault="00CC51B3" w:rsidP="00CC51B3">
      <w:pPr>
        <w:rPr>
          <w:rFonts w:ascii="Garamond" w:hAnsi="Garamond"/>
          <w:b/>
          <w:sz w:val="32"/>
          <w:szCs w:val="32"/>
        </w:rPr>
      </w:pPr>
    </w:p>
    <w:p w:rsidR="00CC51B3" w:rsidRPr="0017059F" w:rsidRDefault="00CC51B3" w:rsidP="00CC51B3">
      <w:pPr>
        <w:rPr>
          <w:rFonts w:ascii="Garamond" w:hAnsi="Garamond"/>
          <w:b/>
          <w:sz w:val="32"/>
          <w:szCs w:val="32"/>
        </w:rPr>
      </w:pPr>
    </w:p>
    <w:p w:rsidR="00CC51B3" w:rsidRPr="0017059F" w:rsidRDefault="00CC51B3" w:rsidP="00CC51B3">
      <w:pPr>
        <w:rPr>
          <w:rFonts w:ascii="Garamond" w:hAnsi="Garamond"/>
          <w:b/>
          <w:sz w:val="32"/>
          <w:szCs w:val="32"/>
        </w:rPr>
      </w:pPr>
    </w:p>
    <w:p w:rsidR="00CC51B3" w:rsidRPr="0017059F" w:rsidRDefault="00CC51B3" w:rsidP="00CC51B3">
      <w:pPr>
        <w:rPr>
          <w:rFonts w:ascii="Garamond" w:hAnsi="Garamond"/>
          <w:b/>
          <w:sz w:val="32"/>
          <w:szCs w:val="32"/>
        </w:rPr>
      </w:pPr>
    </w:p>
    <w:p w:rsidR="00CC51B3" w:rsidRPr="0017059F" w:rsidRDefault="00CC51B3" w:rsidP="00CC51B3">
      <w:pPr>
        <w:rPr>
          <w:rFonts w:ascii="Garamond" w:hAnsi="Garamond"/>
          <w:b/>
          <w:sz w:val="32"/>
          <w:szCs w:val="32"/>
        </w:rPr>
      </w:pPr>
    </w:p>
    <w:p w:rsidR="00CC51B3" w:rsidRPr="0017059F" w:rsidRDefault="00CC51B3" w:rsidP="00CC51B3">
      <w:pPr>
        <w:rPr>
          <w:rFonts w:ascii="Garamond" w:hAnsi="Garamond"/>
          <w:b/>
          <w:sz w:val="32"/>
          <w:szCs w:val="32"/>
        </w:rPr>
      </w:pPr>
    </w:p>
    <w:p w:rsidR="00CC51B3" w:rsidRPr="0017059F" w:rsidRDefault="00CC51B3" w:rsidP="00CC51B3">
      <w:pPr>
        <w:rPr>
          <w:rFonts w:ascii="Garamond" w:hAnsi="Garamond"/>
          <w:b/>
          <w:sz w:val="32"/>
          <w:szCs w:val="32"/>
        </w:rPr>
      </w:pPr>
    </w:p>
    <w:p w:rsidR="00CC51B3" w:rsidRPr="0017059F" w:rsidRDefault="00CC51B3" w:rsidP="00CC51B3">
      <w:pPr>
        <w:rPr>
          <w:rFonts w:ascii="Garamond" w:hAnsi="Garamond"/>
          <w:b/>
          <w:sz w:val="32"/>
          <w:szCs w:val="32"/>
        </w:rPr>
      </w:pPr>
    </w:p>
    <w:p w:rsidR="00CC51B3" w:rsidRDefault="00CC51B3" w:rsidP="00CC51B3">
      <w:pPr>
        <w:rPr>
          <w:rFonts w:ascii="Garamond" w:hAnsi="Garamond"/>
          <w:b/>
          <w:sz w:val="32"/>
          <w:szCs w:val="32"/>
        </w:rPr>
      </w:pPr>
    </w:p>
    <w:p w:rsidR="00CD4246" w:rsidRDefault="00CD4246" w:rsidP="00CC51B3">
      <w:pPr>
        <w:rPr>
          <w:rFonts w:ascii="Garamond" w:hAnsi="Garamond"/>
          <w:b/>
          <w:sz w:val="32"/>
          <w:szCs w:val="32"/>
        </w:rPr>
      </w:pPr>
    </w:p>
    <w:p w:rsidR="00CD4246" w:rsidRDefault="00CD4246" w:rsidP="00CC51B3">
      <w:pPr>
        <w:rPr>
          <w:rFonts w:ascii="Garamond" w:hAnsi="Garamond"/>
          <w:b/>
          <w:sz w:val="32"/>
          <w:szCs w:val="32"/>
        </w:rPr>
      </w:pPr>
    </w:p>
    <w:p w:rsidR="00CD4246" w:rsidRPr="0017059F" w:rsidRDefault="00CD4246" w:rsidP="00CC51B3">
      <w:pPr>
        <w:rPr>
          <w:rFonts w:ascii="Garamond" w:hAnsi="Garamond"/>
          <w:b/>
          <w:sz w:val="32"/>
          <w:szCs w:val="32"/>
        </w:rPr>
      </w:pPr>
    </w:p>
    <w:p w:rsidR="00CC51B3" w:rsidRPr="0017059F" w:rsidRDefault="00CC51B3" w:rsidP="00CC51B3">
      <w:pPr>
        <w:rPr>
          <w:rFonts w:ascii="Garamond" w:hAnsi="Garamond"/>
          <w:b/>
          <w:sz w:val="32"/>
          <w:szCs w:val="32"/>
        </w:rPr>
      </w:pPr>
    </w:p>
    <w:p w:rsidR="00CC51B3" w:rsidRPr="0017059F" w:rsidRDefault="00CC51B3" w:rsidP="00CC51B3">
      <w:pPr>
        <w:rPr>
          <w:rFonts w:ascii="Garamond" w:hAnsi="Garamond"/>
          <w:b/>
          <w:sz w:val="32"/>
          <w:szCs w:val="32"/>
        </w:rPr>
      </w:pPr>
    </w:p>
    <w:p w:rsidR="00CC51B3" w:rsidRPr="0017059F" w:rsidRDefault="00CC51B3" w:rsidP="00CC51B3">
      <w:pPr>
        <w:rPr>
          <w:rFonts w:ascii="Garamond" w:hAnsi="Garamond"/>
          <w:b/>
          <w:sz w:val="32"/>
          <w:szCs w:val="32"/>
        </w:rPr>
      </w:pPr>
      <w:r w:rsidRPr="0017059F">
        <w:rPr>
          <w:rFonts w:ascii="Garamond" w:hAnsi="Garamond"/>
          <w:b/>
          <w:sz w:val="32"/>
          <w:szCs w:val="32"/>
        </w:rPr>
        <w:t>Poděkování</w:t>
      </w:r>
    </w:p>
    <w:p w:rsidR="00CC51B3" w:rsidRPr="0017059F" w:rsidRDefault="00CC51B3" w:rsidP="00CC51B3">
      <w:pPr>
        <w:rPr>
          <w:rFonts w:ascii="Garamond" w:hAnsi="Garamond"/>
          <w:b/>
          <w:sz w:val="32"/>
          <w:szCs w:val="32"/>
        </w:rPr>
      </w:pPr>
    </w:p>
    <w:p w:rsidR="00CC51B3" w:rsidRPr="0017059F" w:rsidRDefault="00CC51B3" w:rsidP="00CC51B3">
      <w:pPr>
        <w:ind w:firstLine="708"/>
        <w:rPr>
          <w:rFonts w:ascii="Garamond" w:hAnsi="Garamond"/>
          <w:sz w:val="24"/>
          <w:szCs w:val="24"/>
        </w:rPr>
      </w:pPr>
      <w:r w:rsidRPr="0017059F">
        <w:rPr>
          <w:rFonts w:ascii="Garamond" w:hAnsi="Garamond"/>
          <w:sz w:val="24"/>
          <w:szCs w:val="24"/>
        </w:rPr>
        <w:t xml:space="preserve">Ráda bych tímto vyjádřila poděkování JUDr. Kateřině Frumarové, Ph.D., </w:t>
      </w:r>
      <w:r w:rsidR="00997537">
        <w:rPr>
          <w:rFonts w:ascii="Garamond" w:hAnsi="Garamond"/>
          <w:sz w:val="24"/>
          <w:szCs w:val="24"/>
        </w:rPr>
        <w:t xml:space="preserve">a to především za její ochotu, </w:t>
      </w:r>
      <w:r w:rsidRPr="0017059F">
        <w:rPr>
          <w:rFonts w:ascii="Garamond" w:hAnsi="Garamond"/>
          <w:sz w:val="24"/>
          <w:szCs w:val="24"/>
        </w:rPr>
        <w:t>vstřícnost, odborné vedení diplomové práce a poskytnutí cenných rad.</w:t>
      </w:r>
    </w:p>
    <w:p w:rsidR="00CD4246" w:rsidRDefault="00CD4246" w:rsidP="00CC51B3">
      <w:pPr>
        <w:rPr>
          <w:rFonts w:ascii="Garamond" w:hAnsi="Garamond"/>
          <w:sz w:val="24"/>
          <w:szCs w:val="24"/>
        </w:rPr>
      </w:pPr>
    </w:p>
    <w:p w:rsidR="00997537" w:rsidRPr="0017059F" w:rsidRDefault="00997537" w:rsidP="00CC51B3">
      <w:pPr>
        <w:rPr>
          <w:rFonts w:ascii="Garamond" w:hAnsi="Garamond"/>
          <w:sz w:val="24"/>
          <w:szCs w:val="24"/>
        </w:rPr>
      </w:pPr>
    </w:p>
    <w:p w:rsidR="00CC51B3" w:rsidRDefault="00CC51B3" w:rsidP="00CC51B3">
      <w:pPr>
        <w:rPr>
          <w:rFonts w:ascii="Garamond" w:hAnsi="Garamond"/>
          <w:b/>
          <w:sz w:val="32"/>
          <w:szCs w:val="32"/>
        </w:rPr>
      </w:pPr>
      <w:r w:rsidRPr="0017059F">
        <w:rPr>
          <w:rFonts w:ascii="Garamond" w:hAnsi="Garamond"/>
          <w:b/>
          <w:sz w:val="32"/>
          <w:szCs w:val="32"/>
        </w:rPr>
        <w:lastRenderedPageBreak/>
        <w:t>Obsah</w:t>
      </w:r>
    </w:p>
    <w:p w:rsidR="00F67705" w:rsidRPr="00F67705" w:rsidRDefault="00F67705" w:rsidP="00F67705">
      <w:pPr>
        <w:spacing w:after="0"/>
        <w:rPr>
          <w:rFonts w:ascii="Garamond" w:hAnsi="Garamond"/>
          <w:b/>
          <w:sz w:val="24"/>
          <w:szCs w:val="24"/>
        </w:rPr>
      </w:pPr>
    </w:p>
    <w:p w:rsidR="00CC51B3" w:rsidRPr="0017059F" w:rsidRDefault="00CC51B3" w:rsidP="0084588B">
      <w:pPr>
        <w:pStyle w:val="Zhlav"/>
        <w:tabs>
          <w:tab w:val="clear" w:pos="4536"/>
          <w:tab w:val="clear" w:pos="9072"/>
          <w:tab w:val="left" w:pos="0"/>
          <w:tab w:val="left" w:pos="709"/>
          <w:tab w:val="right" w:leader="dot" w:pos="8505"/>
        </w:tabs>
        <w:suppressAutoHyphens/>
        <w:spacing w:after="120"/>
        <w:rPr>
          <w:rFonts w:ascii="Garamond" w:hAnsi="Garamond" w:cs="Arial"/>
        </w:rPr>
      </w:pPr>
      <w:r w:rsidRPr="0017059F">
        <w:rPr>
          <w:rFonts w:ascii="Garamond" w:hAnsi="Garamond" w:cs="Arial"/>
        </w:rPr>
        <w:t>Seznam použitých zkratek</w:t>
      </w:r>
      <w:r w:rsidR="00866E33">
        <w:rPr>
          <w:rFonts w:ascii="Garamond" w:hAnsi="Garamond" w:cs="Arial"/>
        </w:rPr>
        <w:tab/>
      </w:r>
      <w:r w:rsidR="0095675E">
        <w:rPr>
          <w:rFonts w:ascii="Garamond" w:hAnsi="Garamond" w:cs="Arial"/>
        </w:rPr>
        <w:t>5</w:t>
      </w:r>
    </w:p>
    <w:p w:rsidR="00CC51B3" w:rsidRPr="0017059F" w:rsidRDefault="00CC51B3" w:rsidP="0084588B">
      <w:pPr>
        <w:pStyle w:val="Zhlav"/>
        <w:tabs>
          <w:tab w:val="clear" w:pos="4536"/>
          <w:tab w:val="clear" w:pos="9072"/>
          <w:tab w:val="left" w:pos="0"/>
          <w:tab w:val="right" w:leader="dot" w:pos="8505"/>
        </w:tabs>
        <w:suppressAutoHyphens/>
        <w:spacing w:after="120"/>
        <w:rPr>
          <w:rFonts w:ascii="Garamond" w:hAnsi="Garamond" w:cs="Arial"/>
        </w:rPr>
      </w:pPr>
      <w:r w:rsidRPr="0017059F">
        <w:rPr>
          <w:rFonts w:ascii="Garamond" w:hAnsi="Garamond" w:cs="Arial"/>
        </w:rPr>
        <w:t>Úvod</w:t>
      </w:r>
      <w:r w:rsidR="00866E33">
        <w:rPr>
          <w:rFonts w:ascii="Garamond" w:hAnsi="Garamond" w:cs="Arial"/>
        </w:rPr>
        <w:tab/>
      </w:r>
      <w:r w:rsidR="0095675E">
        <w:rPr>
          <w:rFonts w:ascii="Garamond" w:hAnsi="Garamond" w:cs="Arial"/>
        </w:rPr>
        <w:t>6</w:t>
      </w:r>
      <w:r w:rsidR="00866E33">
        <w:rPr>
          <w:rFonts w:ascii="Garamond" w:hAnsi="Garamond" w:cs="Arial"/>
        </w:rPr>
        <w:tab/>
      </w:r>
    </w:p>
    <w:p w:rsidR="00CC51B3" w:rsidRPr="0017059F" w:rsidRDefault="00CC51B3" w:rsidP="0084588B">
      <w:pPr>
        <w:pStyle w:val="Zhlav"/>
        <w:tabs>
          <w:tab w:val="clear" w:pos="4536"/>
          <w:tab w:val="clear" w:pos="9072"/>
          <w:tab w:val="left" w:pos="0"/>
          <w:tab w:val="left" w:pos="709"/>
          <w:tab w:val="right" w:leader="dot" w:pos="8505"/>
        </w:tabs>
        <w:suppressAutoHyphens/>
        <w:rPr>
          <w:rFonts w:ascii="Garamond" w:hAnsi="Garamond" w:cs="Arial"/>
        </w:rPr>
      </w:pPr>
      <w:r w:rsidRPr="0017059F">
        <w:rPr>
          <w:rFonts w:ascii="Garamond" w:hAnsi="Garamond" w:cs="Arial"/>
        </w:rPr>
        <w:t>1 Vady správních rozhodnutí a jejich náprava</w:t>
      </w:r>
      <w:r w:rsidR="00866E33">
        <w:rPr>
          <w:rFonts w:ascii="Garamond" w:hAnsi="Garamond" w:cs="Arial"/>
        </w:rPr>
        <w:tab/>
      </w:r>
      <w:r w:rsidR="0095675E">
        <w:rPr>
          <w:rFonts w:ascii="Garamond" w:hAnsi="Garamond" w:cs="Arial"/>
        </w:rPr>
        <w:t>8</w:t>
      </w:r>
    </w:p>
    <w:p w:rsidR="00CC51B3" w:rsidRPr="0017059F" w:rsidRDefault="00CC51B3" w:rsidP="0084588B">
      <w:pPr>
        <w:pStyle w:val="Zhlav"/>
        <w:tabs>
          <w:tab w:val="clear" w:pos="4536"/>
          <w:tab w:val="clear" w:pos="9072"/>
          <w:tab w:val="left" w:pos="567"/>
          <w:tab w:val="right" w:leader="dot" w:pos="8505"/>
        </w:tabs>
        <w:suppressAutoHyphens/>
        <w:rPr>
          <w:rFonts w:ascii="Garamond" w:hAnsi="Garamond" w:cs="Arial"/>
        </w:rPr>
      </w:pPr>
      <w:r w:rsidRPr="0017059F">
        <w:rPr>
          <w:rFonts w:ascii="Garamond" w:hAnsi="Garamond" w:cs="Arial"/>
        </w:rPr>
        <w:tab/>
        <w:t>1.</w:t>
      </w:r>
      <w:r w:rsidR="00866E33">
        <w:rPr>
          <w:rFonts w:ascii="Garamond" w:hAnsi="Garamond" w:cs="Arial"/>
        </w:rPr>
        <w:t>1 Rozhodnutí ve správním řízení</w:t>
      </w:r>
      <w:r w:rsidR="00866E33">
        <w:rPr>
          <w:rFonts w:ascii="Garamond" w:hAnsi="Garamond" w:cs="Arial"/>
        </w:rPr>
        <w:tab/>
      </w:r>
      <w:r w:rsidR="0095675E">
        <w:rPr>
          <w:rFonts w:ascii="Garamond" w:hAnsi="Garamond" w:cs="Arial"/>
        </w:rPr>
        <w:t>8</w:t>
      </w:r>
    </w:p>
    <w:p w:rsidR="00CC51B3" w:rsidRPr="0017059F" w:rsidRDefault="00CC51B3" w:rsidP="0084588B">
      <w:pPr>
        <w:pStyle w:val="Zhlav"/>
        <w:tabs>
          <w:tab w:val="clear" w:pos="4536"/>
          <w:tab w:val="clear" w:pos="9072"/>
          <w:tab w:val="left" w:pos="567"/>
          <w:tab w:val="left" w:pos="1276"/>
          <w:tab w:val="right" w:leader="dot" w:pos="8505"/>
        </w:tabs>
        <w:suppressAutoHyphens/>
        <w:rPr>
          <w:rFonts w:ascii="Garamond" w:hAnsi="Garamond" w:cs="Arial"/>
        </w:rPr>
      </w:pPr>
      <w:r w:rsidRPr="0017059F">
        <w:rPr>
          <w:rFonts w:ascii="Garamond" w:hAnsi="Garamond" w:cs="Arial"/>
        </w:rPr>
        <w:tab/>
      </w:r>
      <w:r w:rsidRPr="0017059F">
        <w:rPr>
          <w:rFonts w:ascii="Garamond" w:hAnsi="Garamond" w:cs="Arial"/>
        </w:rPr>
        <w:tab/>
        <w:t>1.1.1 Správní řízení</w:t>
      </w:r>
      <w:r w:rsidR="00866E33">
        <w:rPr>
          <w:rFonts w:ascii="Garamond" w:hAnsi="Garamond" w:cs="Arial"/>
        </w:rPr>
        <w:tab/>
      </w:r>
      <w:r w:rsidR="0095675E">
        <w:rPr>
          <w:rFonts w:ascii="Garamond" w:hAnsi="Garamond" w:cs="Arial"/>
        </w:rPr>
        <w:t>8</w:t>
      </w:r>
    </w:p>
    <w:p w:rsidR="00CC51B3" w:rsidRPr="0017059F" w:rsidRDefault="00CC51B3" w:rsidP="0084588B">
      <w:pPr>
        <w:pStyle w:val="Zhlav"/>
        <w:tabs>
          <w:tab w:val="clear" w:pos="4536"/>
          <w:tab w:val="clear" w:pos="9072"/>
          <w:tab w:val="left" w:pos="567"/>
          <w:tab w:val="left" w:pos="1276"/>
          <w:tab w:val="right" w:leader="dot" w:pos="8505"/>
        </w:tabs>
        <w:suppressAutoHyphens/>
        <w:rPr>
          <w:rFonts w:ascii="Garamond" w:hAnsi="Garamond" w:cs="Arial"/>
        </w:rPr>
      </w:pPr>
      <w:r w:rsidRPr="0017059F">
        <w:rPr>
          <w:rFonts w:ascii="Garamond" w:hAnsi="Garamond" w:cs="Arial"/>
        </w:rPr>
        <w:tab/>
      </w:r>
      <w:r w:rsidRPr="0017059F">
        <w:rPr>
          <w:rFonts w:ascii="Garamond" w:hAnsi="Garamond" w:cs="Arial"/>
        </w:rPr>
        <w:tab/>
        <w:t>1.1.2 Správní rozhodnutí</w:t>
      </w:r>
      <w:r w:rsidR="0095675E">
        <w:rPr>
          <w:rFonts w:ascii="Garamond" w:hAnsi="Garamond" w:cs="Arial"/>
        </w:rPr>
        <w:tab/>
        <w:t>10</w:t>
      </w:r>
    </w:p>
    <w:p w:rsidR="00CC51B3" w:rsidRPr="0017059F" w:rsidRDefault="00CC51B3" w:rsidP="0084588B">
      <w:pPr>
        <w:pStyle w:val="Zhlav"/>
        <w:tabs>
          <w:tab w:val="clear" w:pos="4536"/>
          <w:tab w:val="clear" w:pos="9072"/>
          <w:tab w:val="left" w:pos="567"/>
          <w:tab w:val="left" w:pos="1276"/>
          <w:tab w:val="right" w:leader="dot" w:pos="8505"/>
        </w:tabs>
        <w:suppressAutoHyphens/>
        <w:rPr>
          <w:rFonts w:ascii="Garamond" w:hAnsi="Garamond" w:cs="Arial"/>
        </w:rPr>
      </w:pPr>
      <w:r w:rsidRPr="0017059F">
        <w:rPr>
          <w:rFonts w:ascii="Garamond" w:hAnsi="Garamond" w:cs="Arial"/>
        </w:rPr>
        <w:tab/>
      </w:r>
      <w:r w:rsidRPr="0017059F">
        <w:rPr>
          <w:rFonts w:ascii="Garamond" w:hAnsi="Garamond" w:cs="Arial"/>
        </w:rPr>
        <w:tab/>
        <w:t>1.1.3 Vady správních rozhodnutí</w:t>
      </w:r>
      <w:r w:rsidR="00866E33">
        <w:rPr>
          <w:rFonts w:ascii="Garamond" w:hAnsi="Garamond" w:cs="Arial"/>
        </w:rPr>
        <w:tab/>
      </w:r>
      <w:r w:rsidR="0095675E">
        <w:rPr>
          <w:rFonts w:ascii="Garamond" w:hAnsi="Garamond" w:cs="Arial"/>
        </w:rPr>
        <w:t>13</w:t>
      </w:r>
    </w:p>
    <w:p w:rsidR="00CC51B3" w:rsidRPr="0017059F" w:rsidRDefault="00CC51B3" w:rsidP="0084588B">
      <w:pPr>
        <w:pStyle w:val="Zhlav"/>
        <w:tabs>
          <w:tab w:val="clear" w:pos="4536"/>
          <w:tab w:val="clear" w:pos="9072"/>
          <w:tab w:val="left" w:pos="567"/>
          <w:tab w:val="left" w:pos="1276"/>
          <w:tab w:val="right" w:leader="dot" w:pos="8505"/>
        </w:tabs>
        <w:suppressAutoHyphens/>
        <w:rPr>
          <w:rFonts w:ascii="Garamond" w:hAnsi="Garamond" w:cs="Arial"/>
        </w:rPr>
      </w:pPr>
      <w:r w:rsidRPr="0017059F">
        <w:rPr>
          <w:rFonts w:ascii="Garamond" w:hAnsi="Garamond" w:cs="Arial"/>
        </w:rPr>
        <w:tab/>
        <w:t>1.2 Prostředky nápravy vadných správních rozhodnutí</w:t>
      </w:r>
      <w:r w:rsidR="00866E33">
        <w:rPr>
          <w:rFonts w:ascii="Garamond" w:hAnsi="Garamond" w:cs="Arial"/>
        </w:rPr>
        <w:tab/>
      </w:r>
      <w:r w:rsidR="0095675E">
        <w:rPr>
          <w:rFonts w:ascii="Garamond" w:hAnsi="Garamond" w:cs="Arial"/>
        </w:rPr>
        <w:t>16</w:t>
      </w:r>
    </w:p>
    <w:p w:rsidR="00CC51B3" w:rsidRPr="0017059F" w:rsidRDefault="00866E33" w:rsidP="0084588B">
      <w:pPr>
        <w:pStyle w:val="Zhlav"/>
        <w:tabs>
          <w:tab w:val="clear" w:pos="4536"/>
          <w:tab w:val="clear" w:pos="9072"/>
          <w:tab w:val="left" w:pos="567"/>
          <w:tab w:val="left" w:pos="1276"/>
          <w:tab w:val="right" w:leader="dot" w:pos="8505"/>
        </w:tabs>
        <w:suppressAutoHyphens/>
        <w:rPr>
          <w:rFonts w:ascii="Garamond" w:hAnsi="Garamond" w:cs="Arial"/>
        </w:rPr>
      </w:pPr>
      <w:r>
        <w:rPr>
          <w:rFonts w:ascii="Garamond" w:hAnsi="Garamond" w:cs="Arial"/>
        </w:rPr>
        <w:tab/>
      </w:r>
      <w:r>
        <w:rPr>
          <w:rFonts w:ascii="Garamond" w:hAnsi="Garamond" w:cs="Arial"/>
        </w:rPr>
        <w:tab/>
        <w:t>1.2.1 Opravné prostředky</w:t>
      </w:r>
      <w:r>
        <w:rPr>
          <w:rFonts w:ascii="Garamond" w:hAnsi="Garamond" w:cs="Arial"/>
        </w:rPr>
        <w:tab/>
      </w:r>
      <w:r w:rsidR="0095675E">
        <w:rPr>
          <w:rFonts w:ascii="Garamond" w:hAnsi="Garamond" w:cs="Arial"/>
        </w:rPr>
        <w:t>16</w:t>
      </w:r>
    </w:p>
    <w:p w:rsidR="00CC51B3" w:rsidRPr="0017059F" w:rsidRDefault="00CC51B3" w:rsidP="0084588B">
      <w:pPr>
        <w:pStyle w:val="Zhlav"/>
        <w:tabs>
          <w:tab w:val="clear" w:pos="4536"/>
          <w:tab w:val="clear" w:pos="9072"/>
          <w:tab w:val="left" w:pos="567"/>
          <w:tab w:val="left" w:pos="1276"/>
          <w:tab w:val="right" w:leader="dot" w:pos="8505"/>
        </w:tabs>
        <w:suppressAutoHyphens/>
        <w:rPr>
          <w:rFonts w:ascii="Garamond" w:hAnsi="Garamond" w:cs="Arial"/>
        </w:rPr>
      </w:pPr>
      <w:r w:rsidRPr="0017059F">
        <w:rPr>
          <w:rFonts w:ascii="Garamond" w:hAnsi="Garamond" w:cs="Arial"/>
        </w:rPr>
        <w:tab/>
      </w:r>
      <w:r w:rsidRPr="0017059F">
        <w:rPr>
          <w:rFonts w:ascii="Garamond" w:hAnsi="Garamond" w:cs="Arial"/>
        </w:rPr>
        <w:tab/>
        <w:t>1.2.2 Dozorčí prostředky</w:t>
      </w:r>
      <w:r w:rsidR="00866E33">
        <w:rPr>
          <w:rFonts w:ascii="Garamond" w:hAnsi="Garamond" w:cs="Arial"/>
        </w:rPr>
        <w:tab/>
      </w:r>
      <w:r w:rsidR="0095675E">
        <w:rPr>
          <w:rFonts w:ascii="Garamond" w:hAnsi="Garamond" w:cs="Arial"/>
        </w:rPr>
        <w:t>18</w:t>
      </w:r>
    </w:p>
    <w:p w:rsidR="00CC51B3" w:rsidRPr="0017059F" w:rsidRDefault="00CC51B3" w:rsidP="0084588B">
      <w:pPr>
        <w:pStyle w:val="Zhlav"/>
        <w:tabs>
          <w:tab w:val="clear" w:pos="4536"/>
          <w:tab w:val="clear" w:pos="9072"/>
          <w:tab w:val="left" w:pos="567"/>
          <w:tab w:val="left" w:pos="1276"/>
          <w:tab w:val="right" w:leader="dot" w:pos="8505"/>
        </w:tabs>
        <w:suppressAutoHyphens/>
        <w:spacing w:after="120"/>
        <w:rPr>
          <w:rFonts w:ascii="Garamond" w:hAnsi="Garamond" w:cs="Arial"/>
        </w:rPr>
      </w:pPr>
      <w:r w:rsidRPr="0017059F">
        <w:rPr>
          <w:rFonts w:ascii="Garamond" w:hAnsi="Garamond" w:cs="Arial"/>
        </w:rPr>
        <w:tab/>
      </w:r>
      <w:r w:rsidRPr="0017059F">
        <w:rPr>
          <w:rFonts w:ascii="Garamond" w:hAnsi="Garamond" w:cs="Arial"/>
        </w:rPr>
        <w:tab/>
        <w:t>1.2.3 Další prostředky nápravy</w:t>
      </w:r>
      <w:r w:rsidR="00866E33">
        <w:rPr>
          <w:rFonts w:ascii="Garamond" w:hAnsi="Garamond" w:cs="Arial"/>
        </w:rPr>
        <w:tab/>
      </w:r>
      <w:r w:rsidR="0095675E">
        <w:rPr>
          <w:rFonts w:ascii="Garamond" w:hAnsi="Garamond" w:cs="Arial"/>
        </w:rPr>
        <w:t>19</w:t>
      </w:r>
    </w:p>
    <w:p w:rsidR="00CC51B3" w:rsidRPr="0017059F" w:rsidRDefault="00CC51B3" w:rsidP="0084588B">
      <w:pPr>
        <w:pStyle w:val="Zhlav"/>
        <w:tabs>
          <w:tab w:val="clear" w:pos="4536"/>
          <w:tab w:val="clear" w:pos="9072"/>
          <w:tab w:val="left" w:pos="567"/>
          <w:tab w:val="right" w:leader="dot" w:pos="8505"/>
        </w:tabs>
        <w:suppressAutoHyphens/>
        <w:rPr>
          <w:rFonts w:ascii="Garamond" w:hAnsi="Garamond" w:cs="Arial"/>
        </w:rPr>
      </w:pPr>
      <w:r w:rsidRPr="0017059F">
        <w:rPr>
          <w:rFonts w:ascii="Garamond" w:hAnsi="Garamond" w:cs="Arial"/>
        </w:rPr>
        <w:t>2 Odvolání</w:t>
      </w:r>
      <w:r w:rsidR="00866E33">
        <w:rPr>
          <w:rFonts w:ascii="Garamond" w:hAnsi="Garamond" w:cs="Arial"/>
        </w:rPr>
        <w:tab/>
      </w:r>
      <w:r w:rsidR="0095675E">
        <w:rPr>
          <w:rFonts w:ascii="Garamond" w:hAnsi="Garamond" w:cs="Arial"/>
        </w:rPr>
        <w:t>20</w:t>
      </w:r>
    </w:p>
    <w:p w:rsidR="006E40C1" w:rsidRDefault="00CC51B3" w:rsidP="0084588B">
      <w:pPr>
        <w:pStyle w:val="Zhlav"/>
        <w:tabs>
          <w:tab w:val="clear" w:pos="4536"/>
          <w:tab w:val="clear" w:pos="9072"/>
          <w:tab w:val="left" w:pos="567"/>
          <w:tab w:val="left" w:pos="1276"/>
          <w:tab w:val="right" w:leader="dot" w:pos="8505"/>
        </w:tabs>
        <w:suppressAutoHyphens/>
        <w:jc w:val="both"/>
        <w:rPr>
          <w:rFonts w:ascii="Garamond" w:hAnsi="Garamond" w:cs="Arial"/>
        </w:rPr>
      </w:pPr>
      <w:r w:rsidRPr="0017059F">
        <w:rPr>
          <w:rFonts w:ascii="Garamond" w:hAnsi="Garamond" w:cs="Arial"/>
        </w:rPr>
        <w:tab/>
      </w:r>
      <w:r w:rsidR="006E40C1">
        <w:rPr>
          <w:rFonts w:ascii="Garamond" w:hAnsi="Garamond" w:cs="Arial"/>
        </w:rPr>
        <w:t xml:space="preserve">2.1 </w:t>
      </w:r>
      <w:r w:rsidR="00DA6E33">
        <w:rPr>
          <w:rFonts w:ascii="Garamond" w:hAnsi="Garamond" w:cs="Arial"/>
        </w:rPr>
        <w:t>Pojem a z</w:t>
      </w:r>
      <w:r w:rsidR="006E40C1">
        <w:rPr>
          <w:rFonts w:ascii="Garamond" w:hAnsi="Garamond" w:cs="Arial"/>
        </w:rPr>
        <w:t>ákladní charakteristika odvolání</w:t>
      </w:r>
      <w:r w:rsidR="0061376A">
        <w:rPr>
          <w:rFonts w:ascii="Garamond" w:hAnsi="Garamond" w:cs="Arial"/>
        </w:rPr>
        <w:tab/>
      </w:r>
      <w:r w:rsidR="00775C02">
        <w:rPr>
          <w:rFonts w:ascii="Garamond" w:hAnsi="Garamond" w:cs="Arial"/>
        </w:rPr>
        <w:t>20</w:t>
      </w:r>
    </w:p>
    <w:p w:rsidR="0016111F" w:rsidRPr="0016111F" w:rsidRDefault="006E40C1" w:rsidP="0084588B">
      <w:pPr>
        <w:pStyle w:val="Zhlav"/>
        <w:tabs>
          <w:tab w:val="clear" w:pos="4536"/>
          <w:tab w:val="clear" w:pos="9072"/>
          <w:tab w:val="left" w:pos="567"/>
          <w:tab w:val="left" w:pos="1276"/>
          <w:tab w:val="right" w:leader="dot" w:pos="8505"/>
        </w:tabs>
        <w:suppressAutoHyphens/>
        <w:jc w:val="both"/>
        <w:rPr>
          <w:rFonts w:ascii="Garamond" w:hAnsi="Garamond" w:cs="Arial"/>
        </w:rPr>
      </w:pPr>
      <w:r>
        <w:rPr>
          <w:rFonts w:ascii="Garamond" w:hAnsi="Garamond" w:cs="Arial"/>
        </w:rPr>
        <w:tab/>
      </w:r>
      <w:r w:rsidR="003E6EA8">
        <w:rPr>
          <w:rFonts w:ascii="Garamond" w:hAnsi="Garamond" w:cs="Arial"/>
        </w:rPr>
        <w:t xml:space="preserve">2.2 </w:t>
      </w:r>
      <w:r w:rsidR="0016111F" w:rsidRPr="0016111F">
        <w:rPr>
          <w:rFonts w:ascii="Garamond" w:hAnsi="Garamond" w:cs="Arial"/>
        </w:rPr>
        <w:t>Podmínky a náležitosti odvolání</w:t>
      </w:r>
      <w:r w:rsidR="0061376A">
        <w:rPr>
          <w:rFonts w:ascii="Garamond" w:hAnsi="Garamond" w:cs="Arial"/>
        </w:rPr>
        <w:tab/>
      </w:r>
      <w:r w:rsidR="00775C02">
        <w:rPr>
          <w:rFonts w:ascii="Garamond" w:hAnsi="Garamond" w:cs="Arial"/>
        </w:rPr>
        <w:t>21</w:t>
      </w:r>
    </w:p>
    <w:p w:rsidR="0016111F" w:rsidRPr="0016111F" w:rsidRDefault="0016111F" w:rsidP="00775C02">
      <w:pPr>
        <w:pStyle w:val="Zhlav"/>
        <w:tabs>
          <w:tab w:val="clear" w:pos="4536"/>
          <w:tab w:val="clear" w:pos="9072"/>
          <w:tab w:val="left" w:pos="567"/>
          <w:tab w:val="left" w:pos="1276"/>
          <w:tab w:val="right" w:leader="dot" w:pos="8505"/>
        </w:tabs>
        <w:suppressAutoHyphens/>
        <w:jc w:val="both"/>
        <w:rPr>
          <w:rFonts w:ascii="Garamond" w:hAnsi="Garamond" w:cs="Arial"/>
        </w:rPr>
      </w:pPr>
      <w:r w:rsidRPr="0016111F">
        <w:rPr>
          <w:rFonts w:ascii="Garamond" w:hAnsi="Garamond" w:cs="Arial"/>
        </w:rPr>
        <w:tab/>
      </w:r>
      <w:r w:rsidR="00495257">
        <w:rPr>
          <w:rFonts w:ascii="Garamond" w:hAnsi="Garamond" w:cs="Arial"/>
        </w:rPr>
        <w:tab/>
      </w:r>
      <w:r w:rsidRPr="0016111F">
        <w:rPr>
          <w:rFonts w:ascii="Garamond" w:hAnsi="Garamond" w:cs="Arial"/>
        </w:rPr>
        <w:t>2.2.1Podmínky přípustnosti</w:t>
      </w:r>
      <w:r w:rsidR="00775C02">
        <w:rPr>
          <w:rFonts w:ascii="Garamond" w:hAnsi="Garamond" w:cs="Arial"/>
        </w:rPr>
        <w:tab/>
        <w:t>21</w:t>
      </w:r>
    </w:p>
    <w:p w:rsidR="0016111F" w:rsidRPr="0016111F" w:rsidRDefault="0016111F" w:rsidP="0084588B">
      <w:pPr>
        <w:pStyle w:val="Zhlav"/>
        <w:tabs>
          <w:tab w:val="clear" w:pos="4536"/>
          <w:tab w:val="clear" w:pos="9072"/>
          <w:tab w:val="left" w:pos="567"/>
          <w:tab w:val="left" w:pos="1276"/>
          <w:tab w:val="right" w:leader="dot" w:pos="8505"/>
        </w:tabs>
        <w:suppressAutoHyphens/>
        <w:jc w:val="both"/>
        <w:rPr>
          <w:rFonts w:ascii="Garamond" w:hAnsi="Garamond" w:cs="Arial"/>
        </w:rPr>
      </w:pPr>
      <w:r w:rsidRPr="0016111F">
        <w:rPr>
          <w:rFonts w:ascii="Garamond" w:hAnsi="Garamond" w:cs="Arial"/>
        </w:rPr>
        <w:tab/>
      </w:r>
      <w:r w:rsidR="00495257">
        <w:rPr>
          <w:rFonts w:ascii="Garamond" w:hAnsi="Garamond" w:cs="Arial"/>
        </w:rPr>
        <w:tab/>
      </w:r>
      <w:r w:rsidR="00F360CD">
        <w:rPr>
          <w:rFonts w:ascii="Garamond" w:hAnsi="Garamond" w:cs="Arial"/>
        </w:rPr>
        <w:t>2.2.2 Náležitosti odvolání</w:t>
      </w:r>
      <w:r w:rsidR="0061376A">
        <w:rPr>
          <w:rFonts w:ascii="Garamond" w:hAnsi="Garamond" w:cs="Arial"/>
        </w:rPr>
        <w:tab/>
      </w:r>
      <w:r w:rsidR="00775C02">
        <w:rPr>
          <w:rFonts w:ascii="Garamond" w:hAnsi="Garamond" w:cs="Arial"/>
        </w:rPr>
        <w:t>24</w:t>
      </w:r>
    </w:p>
    <w:p w:rsidR="0016111F" w:rsidRPr="0016111F" w:rsidRDefault="0016111F" w:rsidP="0084588B">
      <w:pPr>
        <w:pStyle w:val="Zhlav"/>
        <w:tabs>
          <w:tab w:val="clear" w:pos="4536"/>
          <w:tab w:val="clear" w:pos="9072"/>
          <w:tab w:val="left" w:pos="567"/>
          <w:tab w:val="left" w:pos="1276"/>
          <w:tab w:val="right" w:leader="dot" w:pos="8505"/>
        </w:tabs>
        <w:suppressAutoHyphens/>
        <w:rPr>
          <w:rFonts w:ascii="Garamond" w:hAnsi="Garamond" w:cs="Arial"/>
        </w:rPr>
      </w:pPr>
      <w:r w:rsidRPr="0016111F">
        <w:rPr>
          <w:rFonts w:ascii="Garamond" w:hAnsi="Garamond" w:cs="Arial"/>
        </w:rPr>
        <w:tab/>
        <w:t>2.3 Rozsah přezkumu</w:t>
      </w:r>
      <w:r w:rsidR="0061376A">
        <w:rPr>
          <w:rFonts w:ascii="Garamond" w:hAnsi="Garamond" w:cs="Arial"/>
        </w:rPr>
        <w:tab/>
      </w:r>
      <w:r w:rsidR="00775C02">
        <w:rPr>
          <w:rFonts w:ascii="Garamond" w:hAnsi="Garamond" w:cs="Arial"/>
        </w:rPr>
        <w:t>26</w:t>
      </w:r>
    </w:p>
    <w:p w:rsidR="0016111F" w:rsidRPr="0016111F" w:rsidRDefault="0016111F" w:rsidP="0084588B">
      <w:pPr>
        <w:pStyle w:val="Zhlav"/>
        <w:tabs>
          <w:tab w:val="clear" w:pos="4536"/>
          <w:tab w:val="clear" w:pos="9072"/>
          <w:tab w:val="left" w:pos="567"/>
          <w:tab w:val="left" w:pos="1276"/>
          <w:tab w:val="right" w:leader="dot" w:pos="8505"/>
        </w:tabs>
        <w:suppressAutoHyphens/>
        <w:rPr>
          <w:rFonts w:ascii="Garamond" w:hAnsi="Garamond" w:cs="Arial"/>
        </w:rPr>
      </w:pPr>
      <w:r w:rsidRPr="0016111F">
        <w:rPr>
          <w:rFonts w:ascii="Garamond" w:hAnsi="Garamond" w:cs="Arial"/>
        </w:rPr>
        <w:tab/>
      </w:r>
      <w:r w:rsidR="00495257">
        <w:rPr>
          <w:rFonts w:ascii="Garamond" w:hAnsi="Garamond" w:cs="Arial"/>
        </w:rPr>
        <w:tab/>
      </w:r>
      <w:r w:rsidRPr="0016111F">
        <w:rPr>
          <w:rFonts w:ascii="Garamond" w:hAnsi="Garamond" w:cs="Arial"/>
        </w:rPr>
        <w:t>2.3.1</w:t>
      </w:r>
      <w:r w:rsidR="00495257">
        <w:rPr>
          <w:rFonts w:ascii="Garamond" w:hAnsi="Garamond" w:cs="Arial"/>
        </w:rPr>
        <w:t xml:space="preserve"> </w:t>
      </w:r>
      <w:r w:rsidRPr="0016111F">
        <w:rPr>
          <w:rFonts w:ascii="Garamond" w:hAnsi="Garamond" w:cs="Arial"/>
        </w:rPr>
        <w:t>Zásada koncentrace</w:t>
      </w:r>
      <w:r w:rsidR="0061376A">
        <w:rPr>
          <w:rFonts w:ascii="Garamond" w:hAnsi="Garamond" w:cs="Arial"/>
        </w:rPr>
        <w:tab/>
      </w:r>
      <w:r w:rsidR="00775C02">
        <w:rPr>
          <w:rFonts w:ascii="Garamond" w:hAnsi="Garamond" w:cs="Arial"/>
        </w:rPr>
        <w:t>27</w:t>
      </w:r>
    </w:p>
    <w:p w:rsidR="0016111F" w:rsidRPr="0016111F" w:rsidRDefault="0016111F" w:rsidP="0084588B">
      <w:pPr>
        <w:pStyle w:val="Zhlav"/>
        <w:tabs>
          <w:tab w:val="clear" w:pos="4536"/>
          <w:tab w:val="clear" w:pos="9072"/>
          <w:tab w:val="left" w:pos="567"/>
          <w:tab w:val="left" w:pos="1276"/>
          <w:tab w:val="right" w:leader="dot" w:pos="8505"/>
        </w:tabs>
        <w:suppressAutoHyphens/>
        <w:rPr>
          <w:rFonts w:ascii="Garamond" w:hAnsi="Garamond" w:cs="Arial"/>
        </w:rPr>
      </w:pPr>
      <w:r w:rsidRPr="0016111F">
        <w:rPr>
          <w:rFonts w:ascii="Garamond" w:hAnsi="Garamond" w:cs="Arial"/>
        </w:rPr>
        <w:tab/>
        <w:t>2.4</w:t>
      </w:r>
      <w:r w:rsidR="004B1143">
        <w:rPr>
          <w:rFonts w:ascii="Garamond" w:hAnsi="Garamond" w:cs="Arial"/>
        </w:rPr>
        <w:t xml:space="preserve"> </w:t>
      </w:r>
      <w:r w:rsidRPr="0016111F">
        <w:rPr>
          <w:rFonts w:ascii="Garamond" w:hAnsi="Garamond" w:cs="Arial"/>
        </w:rPr>
        <w:t>Lhůta pro podání odvolání</w:t>
      </w:r>
      <w:r w:rsidR="0061376A">
        <w:rPr>
          <w:rFonts w:ascii="Garamond" w:hAnsi="Garamond" w:cs="Arial"/>
        </w:rPr>
        <w:tab/>
      </w:r>
      <w:r w:rsidR="00775C02">
        <w:rPr>
          <w:rFonts w:ascii="Garamond" w:hAnsi="Garamond" w:cs="Arial"/>
        </w:rPr>
        <w:t>28</w:t>
      </w:r>
    </w:p>
    <w:p w:rsidR="0016111F" w:rsidRPr="0016111F" w:rsidRDefault="0016111F" w:rsidP="0084588B">
      <w:pPr>
        <w:pStyle w:val="Zhlav"/>
        <w:tabs>
          <w:tab w:val="clear" w:pos="4536"/>
          <w:tab w:val="clear" w:pos="9072"/>
          <w:tab w:val="left" w:pos="567"/>
          <w:tab w:val="left" w:pos="1276"/>
          <w:tab w:val="right" w:leader="dot" w:pos="8505"/>
        </w:tabs>
        <w:suppressAutoHyphens/>
        <w:rPr>
          <w:rFonts w:ascii="Garamond" w:hAnsi="Garamond" w:cs="Arial"/>
        </w:rPr>
      </w:pPr>
      <w:r w:rsidRPr="0016111F">
        <w:rPr>
          <w:rFonts w:ascii="Garamond" w:hAnsi="Garamond" w:cs="Arial"/>
        </w:rPr>
        <w:tab/>
        <w:t>2.5 Účinky odvolání</w:t>
      </w:r>
      <w:r w:rsidR="0061376A">
        <w:rPr>
          <w:rFonts w:ascii="Garamond" w:hAnsi="Garamond" w:cs="Arial"/>
        </w:rPr>
        <w:tab/>
      </w:r>
      <w:r w:rsidR="00775C02">
        <w:rPr>
          <w:rFonts w:ascii="Garamond" w:hAnsi="Garamond" w:cs="Arial"/>
        </w:rPr>
        <w:t>32</w:t>
      </w:r>
    </w:p>
    <w:p w:rsidR="0016111F" w:rsidRPr="0016111F" w:rsidRDefault="0016111F" w:rsidP="0084588B">
      <w:pPr>
        <w:pStyle w:val="Zhlav"/>
        <w:tabs>
          <w:tab w:val="clear" w:pos="4536"/>
          <w:tab w:val="clear" w:pos="9072"/>
          <w:tab w:val="left" w:pos="567"/>
          <w:tab w:val="left" w:pos="1276"/>
          <w:tab w:val="right" w:leader="dot" w:pos="8505"/>
        </w:tabs>
        <w:suppressAutoHyphens/>
        <w:rPr>
          <w:rFonts w:ascii="Garamond" w:hAnsi="Garamond" w:cs="Arial"/>
        </w:rPr>
      </w:pPr>
      <w:r w:rsidRPr="0016111F">
        <w:rPr>
          <w:rFonts w:ascii="Garamond" w:hAnsi="Garamond" w:cs="Arial"/>
        </w:rPr>
        <w:tab/>
      </w:r>
      <w:r w:rsidR="00495257">
        <w:rPr>
          <w:rFonts w:ascii="Garamond" w:hAnsi="Garamond" w:cs="Arial"/>
        </w:rPr>
        <w:tab/>
      </w:r>
      <w:r w:rsidRPr="0016111F">
        <w:rPr>
          <w:rFonts w:ascii="Garamond" w:hAnsi="Garamond" w:cs="Arial"/>
        </w:rPr>
        <w:t>2.5.1</w:t>
      </w:r>
      <w:r w:rsidR="00495257">
        <w:rPr>
          <w:rFonts w:ascii="Garamond" w:hAnsi="Garamond" w:cs="Arial"/>
        </w:rPr>
        <w:t xml:space="preserve"> </w:t>
      </w:r>
      <w:r w:rsidRPr="0016111F">
        <w:rPr>
          <w:rFonts w:ascii="Garamond" w:hAnsi="Garamond" w:cs="Arial"/>
        </w:rPr>
        <w:t>Suspenzivní účinek</w:t>
      </w:r>
      <w:r w:rsidR="0061376A">
        <w:rPr>
          <w:rFonts w:ascii="Garamond" w:hAnsi="Garamond" w:cs="Arial"/>
        </w:rPr>
        <w:tab/>
      </w:r>
      <w:r w:rsidR="00775C02">
        <w:rPr>
          <w:rFonts w:ascii="Garamond" w:hAnsi="Garamond" w:cs="Arial"/>
        </w:rPr>
        <w:t>32</w:t>
      </w:r>
    </w:p>
    <w:p w:rsidR="0016111F" w:rsidRPr="0016111F" w:rsidRDefault="0016111F" w:rsidP="0084588B">
      <w:pPr>
        <w:pStyle w:val="Zhlav"/>
        <w:tabs>
          <w:tab w:val="clear" w:pos="4536"/>
          <w:tab w:val="clear" w:pos="9072"/>
          <w:tab w:val="left" w:pos="567"/>
          <w:tab w:val="left" w:pos="1276"/>
          <w:tab w:val="right" w:leader="dot" w:pos="8505"/>
        </w:tabs>
        <w:suppressAutoHyphens/>
        <w:rPr>
          <w:rFonts w:ascii="Garamond" w:hAnsi="Garamond" w:cs="Arial"/>
        </w:rPr>
      </w:pPr>
      <w:r w:rsidRPr="0016111F">
        <w:rPr>
          <w:rFonts w:ascii="Garamond" w:hAnsi="Garamond" w:cs="Arial"/>
        </w:rPr>
        <w:tab/>
      </w:r>
      <w:r w:rsidR="00495257">
        <w:rPr>
          <w:rFonts w:ascii="Garamond" w:hAnsi="Garamond" w:cs="Arial"/>
        </w:rPr>
        <w:tab/>
      </w:r>
      <w:r w:rsidRPr="0016111F">
        <w:rPr>
          <w:rFonts w:ascii="Garamond" w:hAnsi="Garamond" w:cs="Arial"/>
        </w:rPr>
        <w:t>2.5.2</w:t>
      </w:r>
      <w:r w:rsidR="00495257">
        <w:rPr>
          <w:rFonts w:ascii="Garamond" w:hAnsi="Garamond" w:cs="Arial"/>
        </w:rPr>
        <w:t xml:space="preserve"> </w:t>
      </w:r>
      <w:r w:rsidRPr="0016111F">
        <w:rPr>
          <w:rFonts w:ascii="Garamond" w:hAnsi="Garamond" w:cs="Arial"/>
        </w:rPr>
        <w:t>Devolutivní účinek</w:t>
      </w:r>
      <w:r w:rsidR="0061376A">
        <w:rPr>
          <w:rFonts w:ascii="Garamond" w:hAnsi="Garamond" w:cs="Arial"/>
        </w:rPr>
        <w:tab/>
      </w:r>
      <w:r w:rsidR="00775C02">
        <w:rPr>
          <w:rFonts w:ascii="Garamond" w:hAnsi="Garamond" w:cs="Arial"/>
        </w:rPr>
        <w:t>33</w:t>
      </w:r>
    </w:p>
    <w:p w:rsidR="0016111F" w:rsidRPr="0016111F" w:rsidRDefault="0016111F" w:rsidP="0084588B">
      <w:pPr>
        <w:pStyle w:val="Zhlav"/>
        <w:tabs>
          <w:tab w:val="clear" w:pos="4536"/>
          <w:tab w:val="clear" w:pos="9072"/>
          <w:tab w:val="left" w:pos="567"/>
          <w:tab w:val="left" w:pos="1276"/>
          <w:tab w:val="right" w:leader="dot" w:pos="8505"/>
        </w:tabs>
        <w:suppressAutoHyphens/>
        <w:rPr>
          <w:rFonts w:ascii="Garamond" w:hAnsi="Garamond" w:cs="Arial"/>
        </w:rPr>
      </w:pPr>
      <w:r w:rsidRPr="0016111F">
        <w:rPr>
          <w:rFonts w:ascii="Garamond" w:hAnsi="Garamond" w:cs="Arial"/>
        </w:rPr>
        <w:tab/>
      </w:r>
      <w:r w:rsidR="002C763A">
        <w:rPr>
          <w:rFonts w:ascii="Garamond" w:hAnsi="Garamond" w:cs="Arial"/>
        </w:rPr>
        <w:t>2.6</w:t>
      </w:r>
      <w:r w:rsidRPr="0016111F">
        <w:rPr>
          <w:rFonts w:ascii="Garamond" w:hAnsi="Garamond" w:cs="Arial"/>
        </w:rPr>
        <w:t xml:space="preserve"> Postup správního orgánu</w:t>
      </w:r>
      <w:r w:rsidR="00CD538E">
        <w:rPr>
          <w:rFonts w:ascii="Garamond" w:hAnsi="Garamond" w:cs="Arial"/>
        </w:rPr>
        <w:t xml:space="preserve"> v prvním stupni</w:t>
      </w:r>
      <w:r w:rsidR="0061376A">
        <w:rPr>
          <w:rFonts w:ascii="Garamond" w:hAnsi="Garamond" w:cs="Arial"/>
        </w:rPr>
        <w:tab/>
      </w:r>
      <w:r w:rsidR="00775C02">
        <w:rPr>
          <w:rFonts w:ascii="Garamond" w:hAnsi="Garamond" w:cs="Arial"/>
        </w:rPr>
        <w:t>34</w:t>
      </w:r>
    </w:p>
    <w:p w:rsidR="0016111F" w:rsidRPr="0016111F" w:rsidRDefault="0016111F" w:rsidP="0084588B">
      <w:pPr>
        <w:pStyle w:val="Zhlav"/>
        <w:tabs>
          <w:tab w:val="clear" w:pos="4536"/>
          <w:tab w:val="clear" w:pos="9072"/>
          <w:tab w:val="left" w:pos="567"/>
          <w:tab w:val="left" w:pos="1276"/>
          <w:tab w:val="right" w:leader="dot" w:pos="8505"/>
        </w:tabs>
        <w:suppressAutoHyphens/>
        <w:spacing w:after="120"/>
        <w:rPr>
          <w:rFonts w:ascii="Garamond" w:hAnsi="Garamond" w:cs="Arial"/>
        </w:rPr>
      </w:pPr>
      <w:r w:rsidRPr="0016111F">
        <w:rPr>
          <w:rFonts w:ascii="Garamond" w:hAnsi="Garamond" w:cs="Arial"/>
        </w:rPr>
        <w:tab/>
      </w:r>
      <w:r w:rsidR="002C763A">
        <w:rPr>
          <w:rFonts w:ascii="Garamond" w:hAnsi="Garamond" w:cs="Arial"/>
        </w:rPr>
        <w:t>2.7</w:t>
      </w:r>
      <w:r w:rsidRPr="0016111F">
        <w:rPr>
          <w:rFonts w:ascii="Garamond" w:hAnsi="Garamond" w:cs="Arial"/>
        </w:rPr>
        <w:t xml:space="preserve"> Rozhodnutí </w:t>
      </w:r>
      <w:r w:rsidR="00CD538E">
        <w:rPr>
          <w:rFonts w:ascii="Garamond" w:hAnsi="Garamond" w:cs="Arial"/>
        </w:rPr>
        <w:t>odvolacího správního orgánu</w:t>
      </w:r>
      <w:r w:rsidR="0061376A">
        <w:rPr>
          <w:rFonts w:ascii="Garamond" w:hAnsi="Garamond" w:cs="Arial"/>
        </w:rPr>
        <w:tab/>
      </w:r>
      <w:r w:rsidR="00775C02">
        <w:rPr>
          <w:rFonts w:ascii="Garamond" w:hAnsi="Garamond" w:cs="Arial"/>
        </w:rPr>
        <w:t>35</w:t>
      </w:r>
    </w:p>
    <w:p w:rsidR="00CC51B3" w:rsidRPr="0017059F" w:rsidRDefault="00CC51B3" w:rsidP="0084588B">
      <w:pPr>
        <w:pStyle w:val="Zhlav"/>
        <w:tabs>
          <w:tab w:val="clear" w:pos="4536"/>
          <w:tab w:val="clear" w:pos="9072"/>
          <w:tab w:val="left" w:pos="567"/>
          <w:tab w:val="right" w:leader="dot" w:pos="8505"/>
        </w:tabs>
        <w:suppressAutoHyphens/>
        <w:rPr>
          <w:rFonts w:ascii="Garamond" w:hAnsi="Garamond" w:cs="Arial"/>
        </w:rPr>
      </w:pPr>
      <w:r w:rsidRPr="0017059F">
        <w:rPr>
          <w:rFonts w:ascii="Garamond" w:hAnsi="Garamond" w:cs="Arial"/>
        </w:rPr>
        <w:t>3 Rozklad</w:t>
      </w:r>
      <w:r w:rsidR="0061376A">
        <w:rPr>
          <w:rFonts w:ascii="Garamond" w:hAnsi="Garamond" w:cs="Arial"/>
        </w:rPr>
        <w:tab/>
      </w:r>
      <w:r w:rsidR="00775C02">
        <w:rPr>
          <w:rFonts w:ascii="Garamond" w:hAnsi="Garamond" w:cs="Arial"/>
        </w:rPr>
        <w:t>38</w:t>
      </w:r>
    </w:p>
    <w:p w:rsidR="00CC51B3" w:rsidRPr="0017059F" w:rsidRDefault="00CC51B3" w:rsidP="0084588B">
      <w:pPr>
        <w:pStyle w:val="Zhlav"/>
        <w:tabs>
          <w:tab w:val="clear" w:pos="4536"/>
          <w:tab w:val="clear" w:pos="9072"/>
          <w:tab w:val="left" w:pos="567"/>
          <w:tab w:val="left" w:pos="1276"/>
          <w:tab w:val="right" w:leader="dot" w:pos="8505"/>
        </w:tabs>
        <w:suppressAutoHyphens/>
        <w:rPr>
          <w:rFonts w:ascii="Garamond" w:hAnsi="Garamond" w:cs="Arial"/>
        </w:rPr>
      </w:pPr>
      <w:r w:rsidRPr="0017059F">
        <w:rPr>
          <w:rFonts w:ascii="Garamond" w:hAnsi="Garamond" w:cs="Arial"/>
        </w:rPr>
        <w:tab/>
        <w:t>3.1 Pojem a základní charakteristika rozkladu</w:t>
      </w:r>
      <w:r w:rsidR="0061376A">
        <w:rPr>
          <w:rFonts w:ascii="Garamond" w:hAnsi="Garamond" w:cs="Arial"/>
        </w:rPr>
        <w:tab/>
      </w:r>
      <w:r w:rsidR="00775C02">
        <w:rPr>
          <w:rFonts w:ascii="Garamond" w:hAnsi="Garamond" w:cs="Arial"/>
        </w:rPr>
        <w:t>38</w:t>
      </w:r>
    </w:p>
    <w:p w:rsidR="00CC51B3" w:rsidRPr="0017059F" w:rsidRDefault="00CC51B3" w:rsidP="0084588B">
      <w:pPr>
        <w:pStyle w:val="Zhlav"/>
        <w:tabs>
          <w:tab w:val="clear" w:pos="4536"/>
          <w:tab w:val="clear" w:pos="9072"/>
          <w:tab w:val="left" w:pos="567"/>
          <w:tab w:val="left" w:pos="1276"/>
          <w:tab w:val="right" w:leader="dot" w:pos="8505"/>
        </w:tabs>
        <w:suppressAutoHyphens/>
        <w:rPr>
          <w:rFonts w:ascii="Garamond" w:hAnsi="Garamond" w:cs="Arial"/>
        </w:rPr>
      </w:pPr>
      <w:r w:rsidRPr="0017059F">
        <w:rPr>
          <w:rFonts w:ascii="Garamond" w:hAnsi="Garamond" w:cs="Arial"/>
        </w:rPr>
        <w:tab/>
        <w:t>3.2 Rozkladová komise</w:t>
      </w:r>
      <w:r w:rsidR="0061376A">
        <w:rPr>
          <w:rFonts w:ascii="Garamond" w:hAnsi="Garamond" w:cs="Arial"/>
        </w:rPr>
        <w:tab/>
      </w:r>
      <w:r w:rsidR="00775C02">
        <w:rPr>
          <w:rFonts w:ascii="Garamond" w:hAnsi="Garamond" w:cs="Arial"/>
        </w:rPr>
        <w:t>39</w:t>
      </w:r>
    </w:p>
    <w:p w:rsidR="00CC51B3" w:rsidRPr="0017059F" w:rsidRDefault="00CC51B3" w:rsidP="0084588B">
      <w:pPr>
        <w:pStyle w:val="Zhlav"/>
        <w:tabs>
          <w:tab w:val="clear" w:pos="4536"/>
          <w:tab w:val="clear" w:pos="9072"/>
          <w:tab w:val="left" w:pos="567"/>
          <w:tab w:val="left" w:pos="1276"/>
          <w:tab w:val="right" w:leader="dot" w:pos="8505"/>
        </w:tabs>
        <w:suppressAutoHyphens/>
        <w:spacing w:after="120"/>
        <w:rPr>
          <w:rFonts w:ascii="Garamond" w:hAnsi="Garamond" w:cs="Arial"/>
        </w:rPr>
      </w:pPr>
      <w:r w:rsidRPr="0017059F">
        <w:rPr>
          <w:rFonts w:ascii="Garamond" w:hAnsi="Garamond" w:cs="Arial"/>
        </w:rPr>
        <w:tab/>
        <w:t>3.3 Rozhodnutí o rozkladu</w:t>
      </w:r>
      <w:r w:rsidR="0061376A">
        <w:rPr>
          <w:rFonts w:ascii="Garamond" w:hAnsi="Garamond" w:cs="Arial"/>
        </w:rPr>
        <w:tab/>
      </w:r>
      <w:r w:rsidR="00775C02">
        <w:rPr>
          <w:rFonts w:ascii="Garamond" w:hAnsi="Garamond" w:cs="Arial"/>
        </w:rPr>
        <w:t>40</w:t>
      </w:r>
    </w:p>
    <w:p w:rsidR="00CC51B3" w:rsidRPr="0017059F" w:rsidRDefault="00CC51B3" w:rsidP="0084588B">
      <w:pPr>
        <w:pStyle w:val="Zhlav"/>
        <w:tabs>
          <w:tab w:val="clear" w:pos="4536"/>
          <w:tab w:val="clear" w:pos="9072"/>
          <w:tab w:val="left" w:pos="567"/>
          <w:tab w:val="left" w:pos="1276"/>
          <w:tab w:val="right" w:leader="dot" w:pos="8505"/>
        </w:tabs>
        <w:suppressAutoHyphens/>
        <w:spacing w:after="120"/>
        <w:rPr>
          <w:rFonts w:ascii="Garamond" w:hAnsi="Garamond" w:cs="Arial"/>
        </w:rPr>
      </w:pPr>
      <w:r w:rsidRPr="0017059F">
        <w:rPr>
          <w:rFonts w:ascii="Garamond" w:hAnsi="Garamond" w:cs="Arial"/>
        </w:rPr>
        <w:t>4 Odpor</w:t>
      </w:r>
      <w:r w:rsidR="00032514">
        <w:rPr>
          <w:rFonts w:ascii="Garamond" w:hAnsi="Garamond" w:cs="Arial"/>
        </w:rPr>
        <w:t xml:space="preserve"> proti příkazu</w:t>
      </w:r>
      <w:r w:rsidR="0061376A">
        <w:rPr>
          <w:rFonts w:ascii="Garamond" w:hAnsi="Garamond" w:cs="Arial"/>
        </w:rPr>
        <w:tab/>
      </w:r>
      <w:r w:rsidR="00775C02">
        <w:rPr>
          <w:rFonts w:ascii="Garamond" w:hAnsi="Garamond" w:cs="Arial"/>
        </w:rPr>
        <w:t>43</w:t>
      </w:r>
    </w:p>
    <w:p w:rsidR="00CC51B3" w:rsidRPr="0017059F" w:rsidRDefault="00CC51B3" w:rsidP="0084588B">
      <w:pPr>
        <w:pStyle w:val="Zhlav"/>
        <w:tabs>
          <w:tab w:val="clear" w:pos="4536"/>
          <w:tab w:val="clear" w:pos="9072"/>
          <w:tab w:val="left" w:pos="567"/>
          <w:tab w:val="left" w:pos="1276"/>
          <w:tab w:val="right" w:leader="dot" w:pos="8505"/>
        </w:tabs>
        <w:suppressAutoHyphens/>
        <w:spacing w:after="120"/>
        <w:rPr>
          <w:rFonts w:ascii="Garamond" w:hAnsi="Garamond" w:cs="Arial"/>
        </w:rPr>
      </w:pPr>
      <w:r w:rsidRPr="0017059F">
        <w:rPr>
          <w:rFonts w:ascii="Garamond" w:hAnsi="Garamond" w:cs="Arial"/>
        </w:rPr>
        <w:t>5 Námitky</w:t>
      </w:r>
      <w:r w:rsidR="00032514">
        <w:rPr>
          <w:rFonts w:ascii="Garamond" w:hAnsi="Garamond" w:cs="Arial"/>
        </w:rPr>
        <w:t xml:space="preserve"> ve správní exekuci</w:t>
      </w:r>
      <w:r w:rsidR="0061376A">
        <w:rPr>
          <w:rFonts w:ascii="Garamond" w:hAnsi="Garamond" w:cs="Arial"/>
        </w:rPr>
        <w:tab/>
      </w:r>
      <w:r w:rsidR="00775C02">
        <w:rPr>
          <w:rFonts w:ascii="Garamond" w:hAnsi="Garamond" w:cs="Arial"/>
        </w:rPr>
        <w:t>45</w:t>
      </w:r>
    </w:p>
    <w:p w:rsidR="00CC51B3" w:rsidRPr="0017059F" w:rsidRDefault="00CC51B3" w:rsidP="0084588B">
      <w:pPr>
        <w:pStyle w:val="Zhlav"/>
        <w:tabs>
          <w:tab w:val="clear" w:pos="4536"/>
          <w:tab w:val="clear" w:pos="9072"/>
          <w:tab w:val="left" w:pos="567"/>
          <w:tab w:val="right" w:leader="dot" w:pos="8505"/>
        </w:tabs>
        <w:suppressAutoHyphens/>
        <w:spacing w:after="120"/>
        <w:rPr>
          <w:rFonts w:ascii="Garamond" w:hAnsi="Garamond" w:cs="Arial"/>
        </w:rPr>
      </w:pPr>
      <w:r w:rsidRPr="0017059F">
        <w:rPr>
          <w:rFonts w:ascii="Garamond" w:hAnsi="Garamond" w:cs="Arial"/>
        </w:rPr>
        <w:t>Závěr</w:t>
      </w:r>
      <w:r w:rsidR="0061376A">
        <w:rPr>
          <w:rFonts w:ascii="Garamond" w:hAnsi="Garamond" w:cs="Arial"/>
        </w:rPr>
        <w:tab/>
      </w:r>
      <w:r w:rsidR="0061376A">
        <w:rPr>
          <w:rFonts w:ascii="Garamond" w:hAnsi="Garamond" w:cs="Arial"/>
        </w:rPr>
        <w:tab/>
      </w:r>
      <w:r w:rsidR="00775C02">
        <w:rPr>
          <w:rFonts w:ascii="Garamond" w:hAnsi="Garamond" w:cs="Arial"/>
        </w:rPr>
        <w:t>47</w:t>
      </w:r>
    </w:p>
    <w:p w:rsidR="00CC51B3" w:rsidRDefault="00CC51B3" w:rsidP="0084588B">
      <w:pPr>
        <w:pStyle w:val="Zhlav"/>
        <w:tabs>
          <w:tab w:val="clear" w:pos="4536"/>
          <w:tab w:val="clear" w:pos="9072"/>
          <w:tab w:val="left" w:pos="567"/>
          <w:tab w:val="left" w:pos="1276"/>
          <w:tab w:val="right" w:leader="dot" w:pos="8505"/>
        </w:tabs>
        <w:suppressAutoHyphens/>
        <w:spacing w:after="120"/>
        <w:rPr>
          <w:rFonts w:ascii="Garamond" w:hAnsi="Garamond" w:cs="Arial"/>
        </w:rPr>
      </w:pPr>
      <w:r w:rsidRPr="0017059F">
        <w:rPr>
          <w:rFonts w:ascii="Garamond" w:hAnsi="Garamond" w:cs="Arial"/>
        </w:rPr>
        <w:t>Seznam použitých zdrojů</w:t>
      </w:r>
      <w:r w:rsidR="004378DC">
        <w:rPr>
          <w:rFonts w:ascii="Garamond" w:hAnsi="Garamond" w:cs="Arial"/>
        </w:rPr>
        <w:tab/>
      </w:r>
      <w:r w:rsidR="00782716">
        <w:rPr>
          <w:rFonts w:ascii="Garamond" w:hAnsi="Garamond" w:cs="Arial"/>
        </w:rPr>
        <w:t>50</w:t>
      </w:r>
    </w:p>
    <w:p w:rsidR="00782716" w:rsidRDefault="00782716" w:rsidP="00782716">
      <w:pPr>
        <w:pStyle w:val="Zhlav"/>
        <w:tabs>
          <w:tab w:val="clear" w:pos="4536"/>
          <w:tab w:val="clear" w:pos="9072"/>
          <w:tab w:val="left" w:pos="567"/>
          <w:tab w:val="right" w:leader="dot" w:pos="8505"/>
        </w:tabs>
        <w:suppressAutoHyphens/>
        <w:spacing w:after="120"/>
        <w:rPr>
          <w:rFonts w:ascii="Garamond" w:hAnsi="Garamond" w:cs="Arial"/>
        </w:rPr>
      </w:pPr>
      <w:r w:rsidRPr="0017059F">
        <w:rPr>
          <w:rFonts w:ascii="Garamond" w:hAnsi="Garamond" w:cs="Arial"/>
        </w:rPr>
        <w:t>Abstrakt</w:t>
      </w:r>
      <w:r>
        <w:rPr>
          <w:rFonts w:ascii="Garamond" w:hAnsi="Garamond" w:cs="Arial"/>
        </w:rPr>
        <w:t>/Abstract</w:t>
      </w:r>
      <w:r>
        <w:rPr>
          <w:rFonts w:ascii="Garamond" w:hAnsi="Garamond" w:cs="Arial"/>
        </w:rPr>
        <w:tab/>
        <w:t>53</w:t>
      </w:r>
    </w:p>
    <w:p w:rsidR="00782716" w:rsidRPr="0017059F" w:rsidRDefault="00782716" w:rsidP="00782716">
      <w:pPr>
        <w:pStyle w:val="Zhlav"/>
        <w:tabs>
          <w:tab w:val="clear" w:pos="4536"/>
          <w:tab w:val="clear" w:pos="9072"/>
          <w:tab w:val="left" w:pos="567"/>
          <w:tab w:val="right" w:leader="dot" w:pos="8505"/>
        </w:tabs>
        <w:suppressAutoHyphens/>
        <w:spacing w:after="120"/>
        <w:rPr>
          <w:rFonts w:ascii="Garamond" w:hAnsi="Garamond" w:cs="Arial"/>
        </w:rPr>
      </w:pPr>
      <w:r>
        <w:rPr>
          <w:rFonts w:ascii="Garamond" w:hAnsi="Garamond" w:cs="Arial"/>
        </w:rPr>
        <w:t>Klíčová slova/ Key words</w:t>
      </w:r>
      <w:r>
        <w:rPr>
          <w:rFonts w:ascii="Garamond" w:hAnsi="Garamond" w:cs="Arial"/>
        </w:rPr>
        <w:tab/>
        <w:t>54</w:t>
      </w:r>
    </w:p>
    <w:p w:rsidR="00782716" w:rsidRPr="0017059F" w:rsidRDefault="00782716" w:rsidP="0084588B">
      <w:pPr>
        <w:pStyle w:val="Zhlav"/>
        <w:tabs>
          <w:tab w:val="clear" w:pos="4536"/>
          <w:tab w:val="clear" w:pos="9072"/>
          <w:tab w:val="left" w:pos="567"/>
          <w:tab w:val="left" w:pos="1276"/>
          <w:tab w:val="right" w:leader="dot" w:pos="8505"/>
        </w:tabs>
        <w:suppressAutoHyphens/>
        <w:spacing w:after="120"/>
        <w:rPr>
          <w:rFonts w:ascii="Garamond" w:hAnsi="Garamond" w:cs="Arial"/>
        </w:rPr>
      </w:pPr>
    </w:p>
    <w:p w:rsidR="00CC51B3" w:rsidRPr="0017059F" w:rsidRDefault="00CC51B3" w:rsidP="00CC51B3">
      <w:pPr>
        <w:pStyle w:val="Zhlav"/>
        <w:tabs>
          <w:tab w:val="clear" w:pos="4536"/>
          <w:tab w:val="clear" w:pos="9072"/>
          <w:tab w:val="left" w:pos="567"/>
          <w:tab w:val="left" w:pos="1276"/>
          <w:tab w:val="left" w:leader="dot" w:pos="8222"/>
        </w:tabs>
        <w:suppressAutoHyphens/>
        <w:spacing w:after="120"/>
        <w:rPr>
          <w:rFonts w:ascii="Garamond" w:hAnsi="Garamond" w:cs="Arial"/>
        </w:rPr>
      </w:pPr>
    </w:p>
    <w:p w:rsidR="00CC51B3" w:rsidRPr="0017059F" w:rsidRDefault="00CC51B3" w:rsidP="00CC51B3">
      <w:pPr>
        <w:pStyle w:val="Zhlav"/>
        <w:tabs>
          <w:tab w:val="clear" w:pos="4536"/>
          <w:tab w:val="clear" w:pos="9072"/>
          <w:tab w:val="left" w:pos="567"/>
          <w:tab w:val="left" w:pos="1276"/>
          <w:tab w:val="left" w:leader="dot" w:pos="8222"/>
        </w:tabs>
        <w:suppressAutoHyphens/>
        <w:spacing w:after="120"/>
        <w:rPr>
          <w:rFonts w:ascii="Garamond" w:hAnsi="Garamond" w:cs="Arial"/>
        </w:rPr>
      </w:pPr>
    </w:p>
    <w:p w:rsidR="00CC51B3" w:rsidRDefault="00CC51B3" w:rsidP="00CC51B3">
      <w:pPr>
        <w:pStyle w:val="Zhlav"/>
        <w:tabs>
          <w:tab w:val="clear" w:pos="4536"/>
          <w:tab w:val="clear" w:pos="9072"/>
          <w:tab w:val="left" w:pos="567"/>
          <w:tab w:val="left" w:pos="1276"/>
          <w:tab w:val="left" w:leader="dot" w:pos="8222"/>
        </w:tabs>
        <w:suppressAutoHyphens/>
        <w:spacing w:after="120"/>
        <w:rPr>
          <w:rFonts w:ascii="Garamond" w:hAnsi="Garamond" w:cs="Arial"/>
        </w:rPr>
      </w:pPr>
    </w:p>
    <w:p w:rsidR="001C0A3A" w:rsidRPr="0017059F" w:rsidRDefault="001C0A3A" w:rsidP="00CC51B3">
      <w:pPr>
        <w:pStyle w:val="Zhlav"/>
        <w:tabs>
          <w:tab w:val="clear" w:pos="4536"/>
          <w:tab w:val="clear" w:pos="9072"/>
          <w:tab w:val="left" w:pos="567"/>
          <w:tab w:val="left" w:pos="1276"/>
          <w:tab w:val="left" w:leader="dot" w:pos="8222"/>
        </w:tabs>
        <w:suppressAutoHyphens/>
        <w:spacing w:after="120"/>
        <w:rPr>
          <w:rFonts w:ascii="Garamond" w:hAnsi="Garamond" w:cs="Arial"/>
        </w:rPr>
      </w:pPr>
    </w:p>
    <w:p w:rsidR="00CC51B3" w:rsidRDefault="00CC51B3" w:rsidP="00CC51B3">
      <w:pPr>
        <w:pStyle w:val="Zhlav"/>
        <w:tabs>
          <w:tab w:val="clear" w:pos="4536"/>
          <w:tab w:val="clear" w:pos="9072"/>
          <w:tab w:val="left" w:pos="567"/>
          <w:tab w:val="left" w:pos="1276"/>
          <w:tab w:val="left" w:leader="dot" w:pos="8222"/>
        </w:tabs>
        <w:suppressAutoHyphens/>
        <w:spacing w:after="120"/>
        <w:rPr>
          <w:rFonts w:ascii="Garamond" w:hAnsi="Garamond" w:cs="Arial"/>
        </w:rPr>
      </w:pPr>
    </w:p>
    <w:p w:rsidR="001D14D0" w:rsidRPr="0017059F" w:rsidRDefault="001D14D0" w:rsidP="00CC51B3">
      <w:pPr>
        <w:pStyle w:val="Zhlav"/>
        <w:tabs>
          <w:tab w:val="clear" w:pos="4536"/>
          <w:tab w:val="clear" w:pos="9072"/>
          <w:tab w:val="left" w:pos="567"/>
          <w:tab w:val="left" w:pos="1276"/>
          <w:tab w:val="left" w:leader="dot" w:pos="8222"/>
        </w:tabs>
        <w:suppressAutoHyphens/>
        <w:spacing w:after="120"/>
        <w:rPr>
          <w:rFonts w:ascii="Garamond" w:hAnsi="Garamond" w:cs="Arial"/>
        </w:rPr>
      </w:pPr>
    </w:p>
    <w:p w:rsidR="00CC51B3" w:rsidRPr="0017059F" w:rsidRDefault="00CC51B3" w:rsidP="00CC51B3">
      <w:pPr>
        <w:pStyle w:val="Zhlav"/>
        <w:tabs>
          <w:tab w:val="clear" w:pos="4536"/>
          <w:tab w:val="clear" w:pos="9072"/>
          <w:tab w:val="left" w:pos="567"/>
          <w:tab w:val="left" w:pos="1276"/>
          <w:tab w:val="left" w:leader="dot" w:pos="8222"/>
        </w:tabs>
        <w:suppressAutoHyphens/>
        <w:spacing w:after="120"/>
        <w:rPr>
          <w:rFonts w:ascii="Garamond" w:hAnsi="Garamond" w:cs="Arial"/>
          <w:b/>
          <w:sz w:val="32"/>
          <w:szCs w:val="32"/>
        </w:rPr>
      </w:pPr>
      <w:r w:rsidRPr="0017059F">
        <w:rPr>
          <w:rFonts w:ascii="Garamond" w:hAnsi="Garamond" w:cs="Arial"/>
          <w:b/>
          <w:sz w:val="32"/>
          <w:szCs w:val="32"/>
        </w:rPr>
        <w:lastRenderedPageBreak/>
        <w:t>Seznam použitých zkratek</w:t>
      </w:r>
    </w:p>
    <w:p w:rsidR="00CC51B3" w:rsidRPr="0017059F" w:rsidRDefault="00CC51B3" w:rsidP="00CC51B3">
      <w:pPr>
        <w:pStyle w:val="Zhlav"/>
        <w:tabs>
          <w:tab w:val="clear" w:pos="4536"/>
          <w:tab w:val="clear" w:pos="9072"/>
          <w:tab w:val="left" w:pos="567"/>
          <w:tab w:val="left" w:pos="1276"/>
          <w:tab w:val="left" w:leader="dot" w:pos="8222"/>
        </w:tabs>
        <w:suppressAutoHyphens/>
        <w:spacing w:after="120" w:line="360" w:lineRule="auto"/>
        <w:jc w:val="both"/>
        <w:rPr>
          <w:rFonts w:ascii="Garamond" w:hAnsi="Garamond" w:cs="Arial"/>
          <w:b/>
          <w:sz w:val="32"/>
          <w:szCs w:val="32"/>
        </w:rPr>
      </w:pPr>
    </w:p>
    <w:p w:rsidR="00CC51B3" w:rsidRDefault="00CC51B3" w:rsidP="00CC51B3">
      <w:pPr>
        <w:pStyle w:val="Zhlav"/>
        <w:numPr>
          <w:ilvl w:val="0"/>
          <w:numId w:val="5"/>
        </w:numPr>
        <w:tabs>
          <w:tab w:val="clear" w:pos="4536"/>
          <w:tab w:val="clear" w:pos="9072"/>
          <w:tab w:val="left" w:pos="2127"/>
          <w:tab w:val="left" w:leader="dot" w:pos="8222"/>
        </w:tabs>
        <w:suppressAutoHyphens/>
        <w:spacing w:line="360" w:lineRule="auto"/>
        <w:ind w:left="284" w:hanging="284"/>
        <w:jc w:val="both"/>
        <w:rPr>
          <w:rFonts w:ascii="Garamond" w:hAnsi="Garamond" w:cs="Arial"/>
        </w:rPr>
      </w:pPr>
      <w:r w:rsidRPr="0017059F">
        <w:rPr>
          <w:rFonts w:ascii="Garamond" w:hAnsi="Garamond" w:cs="Arial"/>
        </w:rPr>
        <w:t>daň. řád</w:t>
      </w:r>
      <w:r w:rsidRPr="0017059F">
        <w:rPr>
          <w:rFonts w:ascii="Garamond" w:hAnsi="Garamond" w:cs="Arial"/>
        </w:rPr>
        <w:tab/>
        <w:t>- zákon č. 280/2009 Sb., daňový řád</w:t>
      </w:r>
      <w:r>
        <w:rPr>
          <w:rFonts w:ascii="Garamond" w:hAnsi="Garamond" w:cs="Arial"/>
        </w:rPr>
        <w:t xml:space="preserve">, </w:t>
      </w:r>
      <w:r w:rsidRPr="005225FC">
        <w:rPr>
          <w:rFonts w:ascii="Garamond" w:hAnsi="Garamond" w:cs="Arial"/>
        </w:rPr>
        <w:t>ve znění pozdějších předpisů</w:t>
      </w:r>
    </w:p>
    <w:p w:rsidR="007B35DA" w:rsidRDefault="007B35DA" w:rsidP="00CC51B3">
      <w:pPr>
        <w:pStyle w:val="Zhlav"/>
        <w:numPr>
          <w:ilvl w:val="0"/>
          <w:numId w:val="5"/>
        </w:numPr>
        <w:tabs>
          <w:tab w:val="clear" w:pos="4536"/>
          <w:tab w:val="clear" w:pos="9072"/>
          <w:tab w:val="left" w:pos="2127"/>
          <w:tab w:val="left" w:leader="dot" w:pos="8222"/>
        </w:tabs>
        <w:suppressAutoHyphens/>
        <w:spacing w:line="360" w:lineRule="auto"/>
        <w:ind w:left="284" w:hanging="284"/>
        <w:jc w:val="both"/>
        <w:rPr>
          <w:rFonts w:ascii="Garamond" w:hAnsi="Garamond" w:cs="Arial"/>
        </w:rPr>
      </w:pPr>
      <w:r>
        <w:rPr>
          <w:rFonts w:ascii="Garamond" w:hAnsi="Garamond" w:cs="Arial"/>
        </w:rPr>
        <w:t>komp. zákon</w:t>
      </w:r>
      <w:r>
        <w:rPr>
          <w:rFonts w:ascii="Garamond" w:hAnsi="Garamond" w:cs="Arial"/>
        </w:rPr>
        <w:tab/>
        <w:t xml:space="preserve">- zákon ČNR č. 2/1969 Sb., o zřízení ministerstev a jiných ústředních </w:t>
      </w:r>
    </w:p>
    <w:p w:rsidR="007B35DA" w:rsidRPr="0017059F" w:rsidRDefault="007B35DA" w:rsidP="007B35DA">
      <w:pPr>
        <w:pStyle w:val="Zhlav"/>
        <w:tabs>
          <w:tab w:val="clear" w:pos="4536"/>
          <w:tab w:val="clear" w:pos="9072"/>
          <w:tab w:val="left" w:pos="2127"/>
          <w:tab w:val="left" w:leader="dot" w:pos="8222"/>
        </w:tabs>
        <w:suppressAutoHyphens/>
        <w:spacing w:line="360" w:lineRule="auto"/>
        <w:ind w:left="284"/>
        <w:jc w:val="both"/>
        <w:rPr>
          <w:rFonts w:ascii="Garamond" w:hAnsi="Garamond" w:cs="Arial"/>
        </w:rPr>
      </w:pPr>
      <w:r>
        <w:rPr>
          <w:rFonts w:ascii="Garamond" w:hAnsi="Garamond" w:cs="Arial"/>
        </w:rPr>
        <w:tab/>
        <w:t xml:space="preserve">  orgánů státní správy České republiky</w:t>
      </w:r>
      <w:r w:rsidR="00C166CA">
        <w:rPr>
          <w:rFonts w:ascii="Garamond" w:hAnsi="Garamond" w:cs="Arial"/>
        </w:rPr>
        <w:t>, ve znění pozdějších předpisů</w:t>
      </w:r>
    </w:p>
    <w:p w:rsidR="00CC51B3" w:rsidRDefault="00CC51B3" w:rsidP="00CC51B3">
      <w:pPr>
        <w:pStyle w:val="Zhlav"/>
        <w:numPr>
          <w:ilvl w:val="0"/>
          <w:numId w:val="5"/>
        </w:numPr>
        <w:tabs>
          <w:tab w:val="clear" w:pos="4536"/>
          <w:tab w:val="clear" w:pos="9072"/>
          <w:tab w:val="left" w:pos="2127"/>
          <w:tab w:val="left" w:leader="dot" w:pos="8222"/>
        </w:tabs>
        <w:suppressAutoHyphens/>
        <w:spacing w:line="360" w:lineRule="auto"/>
        <w:ind w:left="284" w:hanging="284"/>
        <w:jc w:val="both"/>
        <w:rPr>
          <w:rFonts w:ascii="Garamond" w:hAnsi="Garamond" w:cs="Arial"/>
        </w:rPr>
      </w:pPr>
      <w:r>
        <w:rPr>
          <w:rFonts w:ascii="Garamond" w:hAnsi="Garamond" w:cs="Arial"/>
        </w:rPr>
        <w:t>Listina</w:t>
      </w:r>
      <w:r>
        <w:rPr>
          <w:rFonts w:ascii="Garamond" w:hAnsi="Garamond" w:cs="Arial"/>
        </w:rPr>
        <w:tab/>
        <w:t xml:space="preserve">- </w:t>
      </w:r>
      <w:r w:rsidRPr="0017059F">
        <w:rPr>
          <w:rFonts w:ascii="Garamond" w:hAnsi="Garamond" w:cs="Arial"/>
        </w:rPr>
        <w:t>Listina základních práv a svobod vyhl</w:t>
      </w:r>
      <w:r>
        <w:rPr>
          <w:rFonts w:ascii="Garamond" w:hAnsi="Garamond" w:cs="Arial"/>
        </w:rPr>
        <w:t xml:space="preserve">ášená usnesením </w:t>
      </w:r>
      <w:r w:rsidRPr="00324D69">
        <w:rPr>
          <w:rFonts w:ascii="Garamond" w:hAnsi="Garamond" w:cs="Arial"/>
        </w:rPr>
        <w:t>předsed</w:t>
      </w:r>
      <w:r>
        <w:rPr>
          <w:rFonts w:ascii="Garamond" w:hAnsi="Garamond" w:cs="Arial"/>
        </w:rPr>
        <w:t>nic</w:t>
      </w:r>
      <w:r w:rsidRPr="00324D69">
        <w:rPr>
          <w:rFonts w:ascii="Garamond" w:hAnsi="Garamond" w:cs="Arial"/>
        </w:rPr>
        <w:t>tva</w:t>
      </w:r>
      <w:r>
        <w:rPr>
          <w:rFonts w:ascii="Garamond" w:hAnsi="Garamond" w:cs="Arial"/>
        </w:rPr>
        <w:t xml:space="preserve"> </w:t>
      </w:r>
    </w:p>
    <w:p w:rsidR="00CC51B3" w:rsidRDefault="00CC51B3" w:rsidP="00CC51B3">
      <w:pPr>
        <w:pStyle w:val="Zhlav"/>
        <w:tabs>
          <w:tab w:val="clear" w:pos="4536"/>
          <w:tab w:val="clear" w:pos="9072"/>
          <w:tab w:val="left" w:pos="2127"/>
          <w:tab w:val="left" w:leader="dot" w:pos="8222"/>
        </w:tabs>
        <w:suppressAutoHyphens/>
        <w:spacing w:line="360" w:lineRule="auto"/>
        <w:ind w:left="284"/>
        <w:jc w:val="both"/>
        <w:rPr>
          <w:rFonts w:ascii="Garamond" w:hAnsi="Garamond" w:cs="Arial"/>
        </w:rPr>
      </w:pPr>
      <w:r>
        <w:rPr>
          <w:rFonts w:ascii="Garamond" w:hAnsi="Garamond" w:cs="Arial"/>
        </w:rPr>
        <w:tab/>
        <w:t xml:space="preserve">  </w:t>
      </w:r>
      <w:r w:rsidRPr="00324D69">
        <w:rPr>
          <w:rFonts w:ascii="Garamond" w:hAnsi="Garamond" w:cs="Arial"/>
        </w:rPr>
        <w:t>České národní rady č. 2/1993 Sb. jako</w:t>
      </w:r>
      <w:r>
        <w:rPr>
          <w:rFonts w:ascii="Garamond" w:hAnsi="Garamond" w:cs="Arial"/>
        </w:rPr>
        <w:t xml:space="preserve"> součást ústavního pořádku České </w:t>
      </w:r>
    </w:p>
    <w:p w:rsidR="00CC51B3" w:rsidRPr="00324D69" w:rsidRDefault="00CC51B3" w:rsidP="00CC51B3">
      <w:pPr>
        <w:pStyle w:val="Zhlav"/>
        <w:tabs>
          <w:tab w:val="clear" w:pos="4536"/>
          <w:tab w:val="clear" w:pos="9072"/>
          <w:tab w:val="left" w:pos="2127"/>
          <w:tab w:val="left" w:leader="dot" w:pos="8222"/>
        </w:tabs>
        <w:suppressAutoHyphens/>
        <w:spacing w:line="360" w:lineRule="auto"/>
        <w:ind w:left="284"/>
        <w:jc w:val="both"/>
        <w:rPr>
          <w:rFonts w:ascii="Garamond" w:hAnsi="Garamond" w:cs="Arial"/>
        </w:rPr>
      </w:pPr>
      <w:r>
        <w:rPr>
          <w:rFonts w:ascii="Garamond" w:hAnsi="Garamond" w:cs="Arial"/>
        </w:rPr>
        <w:tab/>
        <w:t xml:space="preserve">  </w:t>
      </w:r>
      <w:r w:rsidRPr="00324D69">
        <w:rPr>
          <w:rFonts w:ascii="Garamond" w:hAnsi="Garamond" w:cs="Arial"/>
        </w:rPr>
        <w:t>republiky</w:t>
      </w:r>
    </w:p>
    <w:p w:rsidR="00CC51B3" w:rsidRPr="00324D69" w:rsidRDefault="00CC51B3" w:rsidP="00CC51B3">
      <w:pPr>
        <w:pStyle w:val="Zhlav"/>
        <w:numPr>
          <w:ilvl w:val="0"/>
          <w:numId w:val="12"/>
        </w:numPr>
        <w:tabs>
          <w:tab w:val="clear" w:pos="4536"/>
          <w:tab w:val="clear" w:pos="9072"/>
          <w:tab w:val="left" w:pos="2127"/>
          <w:tab w:val="left" w:leader="dot" w:pos="8222"/>
        </w:tabs>
        <w:suppressAutoHyphens/>
        <w:spacing w:line="360" w:lineRule="auto"/>
        <w:ind w:left="284" w:hanging="284"/>
        <w:jc w:val="both"/>
        <w:rPr>
          <w:rFonts w:ascii="Garamond" w:hAnsi="Garamond" w:cs="Arial"/>
        </w:rPr>
      </w:pPr>
      <w:r>
        <w:rPr>
          <w:rFonts w:ascii="Garamond" w:hAnsi="Garamond" w:cs="Arial"/>
        </w:rPr>
        <w:t>o.s.ř.</w:t>
      </w:r>
      <w:r>
        <w:rPr>
          <w:rFonts w:ascii="Garamond" w:hAnsi="Garamond" w:cs="Arial"/>
        </w:rPr>
        <w:tab/>
        <w:t xml:space="preserve">- zákon č. 99/1963 Sb., občanský soudní řád, </w:t>
      </w:r>
      <w:r w:rsidRPr="005225FC">
        <w:rPr>
          <w:rFonts w:ascii="Garamond" w:hAnsi="Garamond" w:cs="Arial"/>
        </w:rPr>
        <w:t xml:space="preserve">ve znění pozdějších </w:t>
      </w:r>
      <w:r w:rsidRPr="00324D69">
        <w:rPr>
          <w:rFonts w:ascii="Garamond" w:hAnsi="Garamond" w:cs="Arial"/>
        </w:rPr>
        <w:t>předpisů</w:t>
      </w:r>
    </w:p>
    <w:p w:rsidR="00CC51B3" w:rsidRPr="0017059F" w:rsidRDefault="00CC51B3" w:rsidP="00CC51B3">
      <w:pPr>
        <w:pStyle w:val="Zhlav"/>
        <w:numPr>
          <w:ilvl w:val="0"/>
          <w:numId w:val="5"/>
        </w:numPr>
        <w:tabs>
          <w:tab w:val="clear" w:pos="4536"/>
          <w:tab w:val="clear" w:pos="9072"/>
          <w:tab w:val="left" w:pos="2127"/>
          <w:tab w:val="left" w:leader="dot" w:pos="8222"/>
        </w:tabs>
        <w:suppressAutoHyphens/>
        <w:spacing w:after="120" w:line="360" w:lineRule="auto"/>
        <w:ind w:left="284" w:hanging="284"/>
        <w:jc w:val="both"/>
        <w:rPr>
          <w:rFonts w:ascii="Garamond" w:hAnsi="Garamond" w:cs="Arial"/>
        </w:rPr>
      </w:pPr>
      <w:r w:rsidRPr="0017059F">
        <w:rPr>
          <w:rFonts w:ascii="Garamond" w:hAnsi="Garamond" w:cs="Arial"/>
        </w:rPr>
        <w:t>spr. řád</w:t>
      </w:r>
      <w:r w:rsidRPr="0017059F">
        <w:rPr>
          <w:rFonts w:ascii="Garamond" w:hAnsi="Garamond" w:cs="Arial"/>
        </w:rPr>
        <w:tab/>
        <w:t>- zákon č. 500/2004 Sb., správní řád, ve znění pozdějších předpisů</w:t>
      </w:r>
    </w:p>
    <w:p w:rsidR="00CC51B3" w:rsidRDefault="00CC51B3" w:rsidP="00CC51B3">
      <w:pPr>
        <w:pStyle w:val="Zhlav"/>
        <w:numPr>
          <w:ilvl w:val="0"/>
          <w:numId w:val="5"/>
        </w:numPr>
        <w:tabs>
          <w:tab w:val="clear" w:pos="4536"/>
          <w:tab w:val="clear" w:pos="9072"/>
          <w:tab w:val="left" w:pos="2127"/>
          <w:tab w:val="left" w:leader="dot" w:pos="8222"/>
        </w:tabs>
        <w:suppressAutoHyphens/>
        <w:spacing w:after="120" w:line="360" w:lineRule="auto"/>
        <w:ind w:left="284" w:hanging="284"/>
        <w:jc w:val="both"/>
        <w:rPr>
          <w:rFonts w:ascii="Garamond" w:hAnsi="Garamond" w:cs="Arial"/>
        </w:rPr>
      </w:pPr>
      <w:r w:rsidRPr="0017059F">
        <w:rPr>
          <w:rFonts w:ascii="Garamond" w:hAnsi="Garamond" w:cs="Arial"/>
        </w:rPr>
        <w:t>s.ř.s.</w:t>
      </w:r>
      <w:r w:rsidRPr="0017059F">
        <w:rPr>
          <w:rFonts w:ascii="Garamond" w:hAnsi="Garamond" w:cs="Arial"/>
        </w:rPr>
        <w:tab/>
        <w:t>- zákon č. 150/2002 Sb., soudní řád správní, ve znění pozdějších</w:t>
      </w:r>
      <w:r>
        <w:rPr>
          <w:rFonts w:ascii="Garamond" w:hAnsi="Garamond" w:cs="Arial"/>
        </w:rPr>
        <w:t xml:space="preserve"> </w:t>
      </w:r>
      <w:r w:rsidRPr="00324D69">
        <w:rPr>
          <w:rFonts w:ascii="Garamond" w:hAnsi="Garamond" w:cs="Arial"/>
        </w:rPr>
        <w:t>předpisů</w:t>
      </w:r>
    </w:p>
    <w:p w:rsidR="00CC51B3" w:rsidRDefault="00CC51B3" w:rsidP="00CC51B3">
      <w:pPr>
        <w:pStyle w:val="Zhlav"/>
        <w:numPr>
          <w:ilvl w:val="0"/>
          <w:numId w:val="5"/>
        </w:numPr>
        <w:tabs>
          <w:tab w:val="clear" w:pos="4536"/>
          <w:tab w:val="clear" w:pos="9072"/>
          <w:tab w:val="left" w:pos="2127"/>
          <w:tab w:val="left" w:leader="dot" w:pos="8222"/>
        </w:tabs>
        <w:suppressAutoHyphens/>
        <w:spacing w:after="120" w:line="360" w:lineRule="auto"/>
        <w:ind w:left="284" w:hanging="284"/>
        <w:jc w:val="both"/>
        <w:rPr>
          <w:rFonts w:ascii="Garamond" w:hAnsi="Garamond" w:cs="Arial"/>
        </w:rPr>
      </w:pPr>
      <w:r>
        <w:rPr>
          <w:rFonts w:ascii="Garamond" w:hAnsi="Garamond" w:cs="Arial"/>
        </w:rPr>
        <w:t>Úmluva</w:t>
      </w:r>
      <w:r>
        <w:rPr>
          <w:rFonts w:ascii="Garamond" w:hAnsi="Garamond" w:cs="Arial"/>
        </w:rPr>
        <w:tab/>
        <w:t xml:space="preserve">- Úmluva o ochraně lidských práv a základních svobod (publikovaná pod </w:t>
      </w:r>
    </w:p>
    <w:p w:rsidR="00CC51B3" w:rsidRPr="00324D69" w:rsidRDefault="00CC51B3" w:rsidP="00CC51B3">
      <w:pPr>
        <w:pStyle w:val="Zhlav"/>
        <w:tabs>
          <w:tab w:val="clear" w:pos="4536"/>
          <w:tab w:val="clear" w:pos="9072"/>
          <w:tab w:val="left" w:pos="2127"/>
          <w:tab w:val="left" w:leader="dot" w:pos="8222"/>
        </w:tabs>
        <w:suppressAutoHyphens/>
        <w:spacing w:after="120" w:line="360" w:lineRule="auto"/>
        <w:ind w:left="284"/>
        <w:jc w:val="both"/>
        <w:rPr>
          <w:rFonts w:ascii="Garamond" w:hAnsi="Garamond" w:cs="Arial"/>
        </w:rPr>
      </w:pPr>
      <w:r>
        <w:rPr>
          <w:rFonts w:ascii="Garamond" w:hAnsi="Garamond" w:cs="Arial"/>
        </w:rPr>
        <w:tab/>
        <w:t xml:space="preserve">  č. 209/1992 Sb., ve znění č. 243/1998 Sb.)</w:t>
      </w:r>
    </w:p>
    <w:p w:rsidR="00CC51B3" w:rsidRDefault="00CC51B3" w:rsidP="00CC51B3">
      <w:pPr>
        <w:pStyle w:val="Zhlav"/>
        <w:numPr>
          <w:ilvl w:val="0"/>
          <w:numId w:val="5"/>
        </w:numPr>
        <w:tabs>
          <w:tab w:val="clear" w:pos="4536"/>
          <w:tab w:val="clear" w:pos="9072"/>
          <w:tab w:val="left" w:pos="2127"/>
          <w:tab w:val="left" w:leader="dot" w:pos="8222"/>
        </w:tabs>
        <w:suppressAutoHyphens/>
        <w:spacing w:after="120" w:line="360" w:lineRule="auto"/>
        <w:ind w:left="284" w:hanging="284"/>
        <w:jc w:val="both"/>
        <w:rPr>
          <w:rFonts w:ascii="Garamond" w:hAnsi="Garamond" w:cs="Arial"/>
        </w:rPr>
      </w:pPr>
      <w:r w:rsidRPr="0017059F">
        <w:rPr>
          <w:rFonts w:ascii="Garamond" w:hAnsi="Garamond" w:cs="Arial"/>
        </w:rPr>
        <w:t>Ústava</w:t>
      </w:r>
      <w:r w:rsidRPr="0017059F">
        <w:rPr>
          <w:rFonts w:ascii="Garamond" w:hAnsi="Garamond" w:cs="Arial"/>
        </w:rPr>
        <w:tab/>
        <w:t>- ústavní zákon České národní r</w:t>
      </w:r>
      <w:r>
        <w:rPr>
          <w:rFonts w:ascii="Garamond" w:hAnsi="Garamond" w:cs="Arial"/>
        </w:rPr>
        <w:t xml:space="preserve">ady č. 1/1993 Sb., Ústava České </w:t>
      </w:r>
      <w:r w:rsidRPr="0017059F">
        <w:rPr>
          <w:rFonts w:ascii="Garamond" w:hAnsi="Garamond" w:cs="Arial"/>
        </w:rPr>
        <w:t>republiky,</w:t>
      </w:r>
      <w:r>
        <w:rPr>
          <w:rFonts w:ascii="Garamond" w:hAnsi="Garamond" w:cs="Arial"/>
        </w:rPr>
        <w:t xml:space="preserve"> </w:t>
      </w:r>
    </w:p>
    <w:p w:rsidR="00CC51B3" w:rsidRDefault="00CC51B3" w:rsidP="00CC51B3">
      <w:pPr>
        <w:pStyle w:val="Zhlav"/>
        <w:tabs>
          <w:tab w:val="clear" w:pos="4536"/>
          <w:tab w:val="clear" w:pos="9072"/>
          <w:tab w:val="left" w:pos="2127"/>
          <w:tab w:val="left" w:leader="dot" w:pos="8222"/>
        </w:tabs>
        <w:suppressAutoHyphens/>
        <w:spacing w:after="120" w:line="360" w:lineRule="auto"/>
        <w:ind w:left="284"/>
        <w:jc w:val="both"/>
        <w:rPr>
          <w:rFonts w:ascii="Garamond" w:hAnsi="Garamond" w:cs="Arial"/>
        </w:rPr>
      </w:pPr>
      <w:r>
        <w:rPr>
          <w:rFonts w:ascii="Garamond" w:hAnsi="Garamond" w:cs="Arial"/>
        </w:rPr>
        <w:tab/>
        <w:t xml:space="preserve">  </w:t>
      </w:r>
      <w:r w:rsidRPr="005225FC">
        <w:rPr>
          <w:rFonts w:ascii="Garamond" w:hAnsi="Garamond" w:cs="Arial"/>
        </w:rPr>
        <w:t>ve znění pozdějších předpisů</w:t>
      </w:r>
    </w:p>
    <w:p w:rsidR="00CC51B3" w:rsidRPr="005225FC" w:rsidRDefault="00CC51B3" w:rsidP="00CC51B3">
      <w:pPr>
        <w:pStyle w:val="Zhlav"/>
        <w:numPr>
          <w:ilvl w:val="0"/>
          <w:numId w:val="5"/>
        </w:numPr>
        <w:tabs>
          <w:tab w:val="clear" w:pos="4536"/>
          <w:tab w:val="clear" w:pos="9072"/>
          <w:tab w:val="left" w:pos="2127"/>
          <w:tab w:val="left" w:leader="dot" w:pos="8222"/>
        </w:tabs>
        <w:suppressAutoHyphens/>
        <w:spacing w:after="120" w:line="360" w:lineRule="auto"/>
        <w:ind w:left="284" w:hanging="284"/>
        <w:jc w:val="both"/>
        <w:rPr>
          <w:rFonts w:ascii="Garamond" w:hAnsi="Garamond" w:cs="Arial"/>
        </w:rPr>
      </w:pPr>
      <w:r>
        <w:rPr>
          <w:rFonts w:ascii="Garamond" w:hAnsi="Garamond" w:cs="Arial"/>
        </w:rPr>
        <w:t>zák. o ochránci</w:t>
      </w:r>
      <w:r>
        <w:rPr>
          <w:rFonts w:ascii="Garamond" w:hAnsi="Garamond" w:cs="Arial"/>
        </w:rPr>
        <w:tab/>
        <w:t>- zákon č. 349/1999 Sb., o Veřejném ochránci práv</w:t>
      </w:r>
    </w:p>
    <w:p w:rsidR="00CC51B3" w:rsidRPr="005225FC" w:rsidRDefault="00CC51B3" w:rsidP="00CC51B3">
      <w:pPr>
        <w:pStyle w:val="Zhlav"/>
        <w:numPr>
          <w:ilvl w:val="0"/>
          <w:numId w:val="16"/>
        </w:numPr>
        <w:tabs>
          <w:tab w:val="clear" w:pos="4536"/>
          <w:tab w:val="clear" w:pos="9072"/>
          <w:tab w:val="left" w:pos="2127"/>
        </w:tabs>
        <w:suppressAutoHyphens/>
        <w:spacing w:after="120"/>
        <w:ind w:left="284" w:hanging="284"/>
        <w:rPr>
          <w:rFonts w:ascii="Garamond" w:hAnsi="Garamond" w:cs="Arial"/>
        </w:rPr>
      </w:pPr>
      <w:r>
        <w:rPr>
          <w:rFonts w:ascii="Garamond" w:hAnsi="Garamond" w:cs="Arial"/>
        </w:rPr>
        <w:t>zák. o Úst. soudu</w:t>
      </w:r>
      <w:r>
        <w:rPr>
          <w:rFonts w:ascii="Garamond" w:hAnsi="Garamond" w:cs="Arial"/>
        </w:rPr>
        <w:tab/>
        <w:t>- zákon č. 182/1993 Sb., o Ústavním soudu, ve znění pozdějších předpisů</w:t>
      </w:r>
    </w:p>
    <w:p w:rsidR="00CC51B3" w:rsidRPr="005225FC" w:rsidRDefault="00CC51B3" w:rsidP="00CC51B3">
      <w:pPr>
        <w:pStyle w:val="Zhlav"/>
        <w:tabs>
          <w:tab w:val="clear" w:pos="4536"/>
          <w:tab w:val="clear" w:pos="9072"/>
          <w:tab w:val="left" w:pos="567"/>
          <w:tab w:val="left" w:pos="1276"/>
          <w:tab w:val="left" w:leader="dot" w:pos="8222"/>
        </w:tabs>
        <w:suppressAutoHyphens/>
        <w:spacing w:after="120"/>
        <w:rPr>
          <w:rFonts w:ascii="Garamond" w:hAnsi="Garamond" w:cs="Arial"/>
        </w:rPr>
      </w:pPr>
    </w:p>
    <w:p w:rsidR="00CC51B3" w:rsidRPr="0017059F" w:rsidRDefault="00CC51B3" w:rsidP="00CC51B3">
      <w:pPr>
        <w:pStyle w:val="Zhlav"/>
        <w:tabs>
          <w:tab w:val="clear" w:pos="4536"/>
          <w:tab w:val="clear" w:pos="9072"/>
          <w:tab w:val="left" w:pos="567"/>
          <w:tab w:val="left" w:pos="1276"/>
          <w:tab w:val="left" w:leader="dot" w:pos="8222"/>
        </w:tabs>
        <w:suppressAutoHyphens/>
        <w:spacing w:after="120"/>
        <w:rPr>
          <w:rFonts w:ascii="Garamond" w:hAnsi="Garamond" w:cs="Arial"/>
          <w:b/>
          <w:sz w:val="32"/>
          <w:szCs w:val="32"/>
        </w:rPr>
      </w:pPr>
    </w:p>
    <w:p w:rsidR="00CC51B3" w:rsidRPr="0017059F" w:rsidRDefault="00CC51B3" w:rsidP="00CC51B3">
      <w:pPr>
        <w:pStyle w:val="Zhlav"/>
        <w:tabs>
          <w:tab w:val="clear" w:pos="4536"/>
          <w:tab w:val="clear" w:pos="9072"/>
          <w:tab w:val="left" w:pos="567"/>
          <w:tab w:val="left" w:pos="1276"/>
          <w:tab w:val="left" w:leader="dot" w:pos="8222"/>
        </w:tabs>
        <w:suppressAutoHyphens/>
        <w:spacing w:after="120"/>
        <w:rPr>
          <w:rFonts w:ascii="Garamond" w:hAnsi="Garamond" w:cs="Arial"/>
          <w:b/>
          <w:sz w:val="32"/>
          <w:szCs w:val="32"/>
        </w:rPr>
      </w:pPr>
    </w:p>
    <w:p w:rsidR="00CC51B3" w:rsidRPr="0017059F" w:rsidRDefault="00CC51B3" w:rsidP="00CC51B3">
      <w:pPr>
        <w:pStyle w:val="Zhlav"/>
        <w:tabs>
          <w:tab w:val="clear" w:pos="4536"/>
          <w:tab w:val="clear" w:pos="9072"/>
          <w:tab w:val="left" w:pos="567"/>
          <w:tab w:val="left" w:pos="1276"/>
          <w:tab w:val="left" w:leader="dot" w:pos="8222"/>
        </w:tabs>
        <w:suppressAutoHyphens/>
        <w:spacing w:after="120"/>
        <w:rPr>
          <w:rFonts w:ascii="Garamond" w:hAnsi="Garamond" w:cs="Arial"/>
          <w:b/>
          <w:sz w:val="32"/>
          <w:szCs w:val="32"/>
        </w:rPr>
      </w:pPr>
    </w:p>
    <w:p w:rsidR="00CC51B3" w:rsidRPr="0017059F" w:rsidRDefault="00CC51B3" w:rsidP="00CC51B3">
      <w:pPr>
        <w:pStyle w:val="Zhlav"/>
        <w:tabs>
          <w:tab w:val="clear" w:pos="4536"/>
          <w:tab w:val="clear" w:pos="9072"/>
          <w:tab w:val="left" w:pos="567"/>
          <w:tab w:val="left" w:pos="1276"/>
          <w:tab w:val="left" w:leader="dot" w:pos="8222"/>
        </w:tabs>
        <w:suppressAutoHyphens/>
        <w:spacing w:after="120"/>
        <w:rPr>
          <w:rFonts w:ascii="Garamond" w:hAnsi="Garamond" w:cs="Arial"/>
          <w:b/>
          <w:sz w:val="32"/>
          <w:szCs w:val="32"/>
        </w:rPr>
      </w:pPr>
    </w:p>
    <w:p w:rsidR="00CC51B3" w:rsidRPr="0017059F" w:rsidRDefault="00CC51B3" w:rsidP="00CC51B3">
      <w:pPr>
        <w:pStyle w:val="Zhlav"/>
        <w:tabs>
          <w:tab w:val="clear" w:pos="4536"/>
          <w:tab w:val="clear" w:pos="9072"/>
          <w:tab w:val="left" w:pos="567"/>
          <w:tab w:val="left" w:pos="1276"/>
          <w:tab w:val="left" w:leader="dot" w:pos="8222"/>
        </w:tabs>
        <w:suppressAutoHyphens/>
        <w:spacing w:after="120"/>
        <w:rPr>
          <w:rFonts w:ascii="Garamond" w:hAnsi="Garamond" w:cs="Arial"/>
          <w:b/>
          <w:sz w:val="32"/>
          <w:szCs w:val="32"/>
        </w:rPr>
      </w:pPr>
    </w:p>
    <w:p w:rsidR="00CC51B3" w:rsidRPr="0017059F" w:rsidRDefault="00CC51B3" w:rsidP="00CC51B3">
      <w:pPr>
        <w:pStyle w:val="Zhlav"/>
        <w:tabs>
          <w:tab w:val="clear" w:pos="4536"/>
          <w:tab w:val="clear" w:pos="9072"/>
          <w:tab w:val="left" w:pos="567"/>
          <w:tab w:val="left" w:pos="1276"/>
          <w:tab w:val="left" w:leader="dot" w:pos="8222"/>
        </w:tabs>
        <w:suppressAutoHyphens/>
        <w:spacing w:after="120"/>
        <w:rPr>
          <w:rFonts w:ascii="Garamond" w:hAnsi="Garamond" w:cs="Arial"/>
          <w:b/>
          <w:sz w:val="32"/>
          <w:szCs w:val="32"/>
        </w:rPr>
      </w:pPr>
    </w:p>
    <w:p w:rsidR="00CC51B3" w:rsidRPr="0017059F" w:rsidRDefault="00CC51B3" w:rsidP="00CC51B3">
      <w:pPr>
        <w:pStyle w:val="Zhlav"/>
        <w:tabs>
          <w:tab w:val="clear" w:pos="4536"/>
          <w:tab w:val="clear" w:pos="9072"/>
          <w:tab w:val="left" w:pos="567"/>
          <w:tab w:val="left" w:pos="1276"/>
          <w:tab w:val="left" w:leader="dot" w:pos="8222"/>
        </w:tabs>
        <w:suppressAutoHyphens/>
        <w:spacing w:after="120"/>
        <w:rPr>
          <w:rFonts w:ascii="Garamond" w:hAnsi="Garamond" w:cs="Arial"/>
          <w:b/>
          <w:sz w:val="32"/>
          <w:szCs w:val="32"/>
        </w:rPr>
      </w:pPr>
    </w:p>
    <w:p w:rsidR="00CC51B3" w:rsidRPr="0017059F" w:rsidRDefault="00CC51B3" w:rsidP="00CC51B3">
      <w:pPr>
        <w:pStyle w:val="Zhlav"/>
        <w:tabs>
          <w:tab w:val="clear" w:pos="4536"/>
          <w:tab w:val="clear" w:pos="9072"/>
          <w:tab w:val="left" w:pos="567"/>
          <w:tab w:val="left" w:pos="1276"/>
          <w:tab w:val="left" w:leader="dot" w:pos="8222"/>
        </w:tabs>
        <w:suppressAutoHyphens/>
        <w:spacing w:after="120"/>
        <w:rPr>
          <w:rFonts w:ascii="Garamond" w:hAnsi="Garamond" w:cs="Arial"/>
          <w:b/>
          <w:sz w:val="32"/>
          <w:szCs w:val="32"/>
        </w:rPr>
      </w:pPr>
    </w:p>
    <w:p w:rsidR="00CC51B3" w:rsidRPr="0017059F" w:rsidRDefault="00CC51B3" w:rsidP="00CC51B3">
      <w:pPr>
        <w:pStyle w:val="Zhlav"/>
        <w:tabs>
          <w:tab w:val="clear" w:pos="4536"/>
          <w:tab w:val="clear" w:pos="9072"/>
          <w:tab w:val="left" w:pos="567"/>
          <w:tab w:val="left" w:pos="1276"/>
          <w:tab w:val="left" w:leader="dot" w:pos="8222"/>
        </w:tabs>
        <w:suppressAutoHyphens/>
        <w:spacing w:after="120"/>
        <w:rPr>
          <w:rFonts w:ascii="Garamond" w:hAnsi="Garamond" w:cs="Arial"/>
          <w:b/>
          <w:sz w:val="32"/>
          <w:szCs w:val="32"/>
        </w:rPr>
      </w:pPr>
    </w:p>
    <w:p w:rsidR="00CC51B3" w:rsidRPr="0017059F" w:rsidRDefault="00CC51B3" w:rsidP="00CC51B3">
      <w:pPr>
        <w:pStyle w:val="Zhlav"/>
        <w:tabs>
          <w:tab w:val="clear" w:pos="4536"/>
          <w:tab w:val="clear" w:pos="9072"/>
          <w:tab w:val="left" w:pos="567"/>
          <w:tab w:val="left" w:pos="1276"/>
          <w:tab w:val="left" w:leader="dot" w:pos="8222"/>
        </w:tabs>
        <w:suppressAutoHyphens/>
        <w:spacing w:after="120"/>
        <w:rPr>
          <w:rFonts w:ascii="Garamond" w:hAnsi="Garamond" w:cs="Arial"/>
          <w:b/>
          <w:sz w:val="32"/>
          <w:szCs w:val="32"/>
        </w:rPr>
      </w:pPr>
    </w:p>
    <w:p w:rsidR="00CC51B3" w:rsidRPr="0017059F" w:rsidRDefault="00CC51B3" w:rsidP="00CC51B3">
      <w:pPr>
        <w:pStyle w:val="Zhlav"/>
        <w:tabs>
          <w:tab w:val="clear" w:pos="4536"/>
          <w:tab w:val="clear" w:pos="9072"/>
          <w:tab w:val="left" w:pos="567"/>
          <w:tab w:val="left" w:pos="1276"/>
          <w:tab w:val="left" w:leader="dot" w:pos="8222"/>
        </w:tabs>
        <w:suppressAutoHyphens/>
        <w:spacing w:after="120"/>
        <w:rPr>
          <w:rFonts w:ascii="Garamond" w:hAnsi="Garamond" w:cs="Arial"/>
          <w:b/>
          <w:sz w:val="32"/>
          <w:szCs w:val="32"/>
        </w:rPr>
      </w:pPr>
    </w:p>
    <w:p w:rsidR="00CC51B3" w:rsidRDefault="00CC51B3" w:rsidP="00CC51B3">
      <w:pPr>
        <w:pStyle w:val="Zhlav"/>
        <w:tabs>
          <w:tab w:val="clear" w:pos="4536"/>
          <w:tab w:val="clear" w:pos="9072"/>
          <w:tab w:val="left" w:pos="567"/>
          <w:tab w:val="left" w:pos="1276"/>
          <w:tab w:val="left" w:leader="dot" w:pos="8222"/>
        </w:tabs>
        <w:suppressAutoHyphens/>
        <w:spacing w:after="120"/>
        <w:rPr>
          <w:rFonts w:ascii="Garamond" w:hAnsi="Garamond" w:cs="Arial"/>
          <w:b/>
          <w:sz w:val="32"/>
          <w:szCs w:val="32"/>
        </w:rPr>
      </w:pPr>
      <w:r w:rsidRPr="0017059F">
        <w:rPr>
          <w:rFonts w:ascii="Garamond" w:hAnsi="Garamond" w:cs="Arial"/>
          <w:b/>
          <w:sz w:val="32"/>
          <w:szCs w:val="32"/>
        </w:rPr>
        <w:lastRenderedPageBreak/>
        <w:t>Úvod</w:t>
      </w:r>
    </w:p>
    <w:p w:rsidR="007930EB" w:rsidRPr="007930EB" w:rsidRDefault="007930EB" w:rsidP="007930EB">
      <w:pPr>
        <w:pStyle w:val="Zhlav"/>
        <w:tabs>
          <w:tab w:val="clear" w:pos="4536"/>
          <w:tab w:val="clear" w:pos="9072"/>
          <w:tab w:val="left" w:pos="567"/>
          <w:tab w:val="left" w:pos="1276"/>
          <w:tab w:val="left" w:leader="dot" w:pos="8222"/>
        </w:tabs>
        <w:suppressAutoHyphens/>
        <w:rPr>
          <w:rFonts w:ascii="Garamond" w:hAnsi="Garamond" w:cs="Arial"/>
          <w:b/>
        </w:rPr>
      </w:pPr>
    </w:p>
    <w:p w:rsidR="00CC51B3" w:rsidRPr="0017059F" w:rsidRDefault="00CC51B3" w:rsidP="00CC51B3">
      <w:pPr>
        <w:pStyle w:val="Zhlav"/>
        <w:tabs>
          <w:tab w:val="clear" w:pos="4536"/>
          <w:tab w:val="clear" w:pos="9072"/>
        </w:tabs>
        <w:suppressAutoHyphens/>
        <w:spacing w:line="360" w:lineRule="auto"/>
        <w:jc w:val="both"/>
        <w:rPr>
          <w:rFonts w:ascii="Garamond" w:hAnsi="Garamond" w:cs="Arial"/>
        </w:rPr>
      </w:pPr>
      <w:r w:rsidRPr="0017059F">
        <w:rPr>
          <w:rFonts w:ascii="Garamond" w:hAnsi="Garamond" w:cs="Arial"/>
        </w:rPr>
        <w:tab/>
        <w:t>Správní řízení může být pro laika značně abstraktním a těžko uchopitelným pojmem. Můžeme však bez nadsázky říci, že každý z nás se za svůj život správního řízení účastní, ať už se jedná o přijímací řízení na střední či vysokou školu, některé ze správních řízení podle stavebního zákona nebo řízení o přestupcích. Účelem správního řízení je vydání správního rozhodnutí, které by v ideální</w:t>
      </w:r>
      <w:r>
        <w:rPr>
          <w:rFonts w:ascii="Garamond" w:hAnsi="Garamond" w:cs="Arial"/>
        </w:rPr>
        <w:t>m případě mělo být věcně správné</w:t>
      </w:r>
      <w:r w:rsidRPr="0017059F">
        <w:rPr>
          <w:rFonts w:ascii="Garamond" w:hAnsi="Garamond" w:cs="Arial"/>
        </w:rPr>
        <w:t xml:space="preserve"> a po všech stránkách v souladu se zákonem. Nelze se však vyhno</w:t>
      </w:r>
      <w:r w:rsidR="00DF6F63">
        <w:rPr>
          <w:rFonts w:ascii="Garamond" w:hAnsi="Garamond" w:cs="Arial"/>
        </w:rPr>
        <w:t xml:space="preserve">ut situaci, kdy je vydáno </w:t>
      </w:r>
      <w:r w:rsidRPr="0017059F">
        <w:rPr>
          <w:rFonts w:ascii="Garamond" w:hAnsi="Garamond" w:cs="Arial"/>
        </w:rPr>
        <w:t>rozhodnutí</w:t>
      </w:r>
      <w:r w:rsidR="00DF6F63">
        <w:rPr>
          <w:rFonts w:ascii="Garamond" w:hAnsi="Garamond" w:cs="Arial"/>
        </w:rPr>
        <w:t xml:space="preserve"> vadné</w:t>
      </w:r>
      <w:r w:rsidRPr="0017059F">
        <w:rPr>
          <w:rFonts w:ascii="Garamond" w:hAnsi="Garamond" w:cs="Arial"/>
        </w:rPr>
        <w:t xml:space="preserve"> či vadami trpí řízení tomu předcháze</w:t>
      </w:r>
      <w:r w:rsidR="00DF6F63">
        <w:rPr>
          <w:rFonts w:ascii="Garamond" w:hAnsi="Garamond" w:cs="Arial"/>
        </w:rPr>
        <w:t>jí</w:t>
      </w:r>
      <w:r w:rsidR="00D05603">
        <w:rPr>
          <w:rFonts w:ascii="Garamond" w:hAnsi="Garamond" w:cs="Arial"/>
        </w:rPr>
        <w:t>cí</w:t>
      </w:r>
      <w:r w:rsidR="00DF6F63">
        <w:rPr>
          <w:rFonts w:ascii="Garamond" w:hAnsi="Garamond" w:cs="Arial"/>
        </w:rPr>
        <w:t>. S</w:t>
      </w:r>
      <w:r w:rsidRPr="0017059F">
        <w:rPr>
          <w:rFonts w:ascii="Garamond" w:hAnsi="Garamond" w:cs="Arial"/>
        </w:rPr>
        <w:t xml:space="preserve">elhání lidského faktoru </w:t>
      </w:r>
      <w:r w:rsidR="00DF6F63">
        <w:rPr>
          <w:rFonts w:ascii="Garamond" w:hAnsi="Garamond" w:cs="Arial"/>
        </w:rPr>
        <w:t>přirozeně není možné zcela eliminovat.</w:t>
      </w:r>
      <w:r w:rsidRPr="0017059F">
        <w:rPr>
          <w:rFonts w:ascii="Garamond" w:hAnsi="Garamond" w:cs="Arial"/>
        </w:rPr>
        <w:t xml:space="preserve"> S ohledem na principy právního státu a zásadu zákonnosti (jakožto jednu z nejdůležitějších zásad správního řízení a potažmo celé veřejné správy) je potřeba zajistit, aby v </w:t>
      </w:r>
      <w:r w:rsidR="00345918">
        <w:rPr>
          <w:rFonts w:ascii="Garamond" w:hAnsi="Garamond" w:cs="Arial"/>
        </w:rPr>
        <w:t>takovýchto případech mohla být z</w:t>
      </w:r>
      <w:r w:rsidRPr="0017059F">
        <w:rPr>
          <w:rFonts w:ascii="Garamond" w:hAnsi="Garamond" w:cs="Arial"/>
        </w:rPr>
        <w:t>jednána náprava.</w:t>
      </w:r>
    </w:p>
    <w:p w:rsidR="00CC51B3" w:rsidRPr="0017059F" w:rsidRDefault="00CC51B3" w:rsidP="00CC51B3">
      <w:pPr>
        <w:pStyle w:val="Zhlav"/>
        <w:tabs>
          <w:tab w:val="clear" w:pos="4536"/>
          <w:tab w:val="clear" w:pos="9072"/>
        </w:tabs>
        <w:suppressAutoHyphens/>
        <w:spacing w:line="360" w:lineRule="auto"/>
        <w:jc w:val="both"/>
        <w:rPr>
          <w:rFonts w:ascii="Garamond" w:hAnsi="Garamond" w:cs="Arial"/>
        </w:rPr>
      </w:pPr>
      <w:r w:rsidRPr="0017059F">
        <w:rPr>
          <w:rFonts w:ascii="Garamond" w:hAnsi="Garamond" w:cs="Arial"/>
        </w:rPr>
        <w:tab/>
        <w:t>Náprava vadných správních rozhodnutí je velmi širokým a v odborné literatuře podrobně zpracovaným tématem, též se mu bohatě věnuje judikatura správních soudů.</w:t>
      </w:r>
      <w:r w:rsidR="001E0D5B">
        <w:rPr>
          <w:rFonts w:ascii="Garamond" w:hAnsi="Garamond" w:cs="Arial"/>
        </w:rPr>
        <w:t xml:space="preserve"> V mnoha ohledech se jedná o téma komplikované a četné otázky jsou předmětem diskuzí a sporů.</w:t>
      </w:r>
      <w:r w:rsidRPr="0017059F">
        <w:rPr>
          <w:rFonts w:ascii="Garamond" w:hAnsi="Garamond" w:cs="Arial"/>
        </w:rPr>
        <w:t xml:space="preserve"> O to větší výzvou pro mne bylo přinést </w:t>
      </w:r>
      <w:r>
        <w:rPr>
          <w:rFonts w:ascii="Garamond" w:hAnsi="Garamond" w:cs="Arial"/>
        </w:rPr>
        <w:t>vlastní pohled na věc a předložit své</w:t>
      </w:r>
      <w:r w:rsidRPr="0017059F">
        <w:rPr>
          <w:rFonts w:ascii="Garamond" w:hAnsi="Garamond" w:cs="Arial"/>
        </w:rPr>
        <w:t xml:space="preserve"> názory na danou problematiku, a z toho důvodu jsem si materii z této oblasti zvolila pro svou závěrečnou práci. </w:t>
      </w:r>
    </w:p>
    <w:p w:rsidR="00CC51B3" w:rsidRDefault="00CC51B3" w:rsidP="00CC51B3">
      <w:pPr>
        <w:pStyle w:val="Zhlav"/>
        <w:tabs>
          <w:tab w:val="clear" w:pos="4536"/>
          <w:tab w:val="clear" w:pos="9072"/>
        </w:tabs>
        <w:suppressAutoHyphens/>
        <w:spacing w:line="360" w:lineRule="auto"/>
        <w:ind w:firstLine="708"/>
        <w:jc w:val="both"/>
        <w:rPr>
          <w:rFonts w:ascii="Garamond" w:hAnsi="Garamond" w:cs="Arial"/>
        </w:rPr>
      </w:pPr>
      <w:r w:rsidRPr="0017059F">
        <w:rPr>
          <w:rFonts w:ascii="Garamond" w:hAnsi="Garamond" w:cs="Arial"/>
        </w:rPr>
        <w:t xml:space="preserve">Jak </w:t>
      </w:r>
      <w:r w:rsidR="001B1B12">
        <w:rPr>
          <w:rFonts w:ascii="Garamond" w:hAnsi="Garamond" w:cs="Arial"/>
        </w:rPr>
        <w:t>je zjevné již z názvu</w:t>
      </w:r>
      <w:r w:rsidRPr="0017059F">
        <w:rPr>
          <w:rFonts w:ascii="Garamond" w:hAnsi="Garamond" w:cs="Arial"/>
        </w:rPr>
        <w:t xml:space="preserve"> diplomové práce, který zní „Řádné opravné prostředky ve správním řízení“, budu se ve své práci s ohledem na obsáhlost tématu zabývat pouze jednou z několika možností nápravy správních rozhodnutí, a to konkrétně </w:t>
      </w:r>
      <w:r>
        <w:rPr>
          <w:rFonts w:ascii="Garamond" w:hAnsi="Garamond" w:cs="Arial"/>
        </w:rPr>
        <w:t>„</w:t>
      </w:r>
      <w:r w:rsidRPr="0017059F">
        <w:rPr>
          <w:rFonts w:ascii="Garamond" w:hAnsi="Garamond" w:cs="Arial"/>
        </w:rPr>
        <w:t>řádnými</w:t>
      </w:r>
      <w:r>
        <w:rPr>
          <w:rFonts w:ascii="Garamond" w:hAnsi="Garamond" w:cs="Arial"/>
        </w:rPr>
        <w:t>“</w:t>
      </w:r>
      <w:r w:rsidRPr="0017059F">
        <w:rPr>
          <w:rFonts w:ascii="Garamond" w:hAnsi="Garamond" w:cs="Arial"/>
        </w:rPr>
        <w:t xml:space="preserve"> opravnými prostředky. </w:t>
      </w:r>
      <w:r>
        <w:rPr>
          <w:rFonts w:ascii="Garamond" w:hAnsi="Garamond" w:cs="Arial"/>
        </w:rPr>
        <w:t>Opravným</w:t>
      </w:r>
      <w:r w:rsidRPr="0017059F">
        <w:rPr>
          <w:rFonts w:ascii="Garamond" w:hAnsi="Garamond" w:cs="Arial"/>
        </w:rPr>
        <w:t xml:space="preserve"> p</w:t>
      </w:r>
      <w:r>
        <w:rPr>
          <w:rFonts w:ascii="Garamond" w:hAnsi="Garamond" w:cs="Arial"/>
        </w:rPr>
        <w:t>rostředkům</w:t>
      </w:r>
      <w:r w:rsidRPr="0017059F">
        <w:rPr>
          <w:rFonts w:ascii="Garamond" w:hAnsi="Garamond" w:cs="Arial"/>
        </w:rPr>
        <w:t xml:space="preserve"> </w:t>
      </w:r>
      <w:r>
        <w:rPr>
          <w:rFonts w:ascii="Garamond" w:hAnsi="Garamond" w:cs="Arial"/>
        </w:rPr>
        <w:t xml:space="preserve">„mimořádným“ a prostředkům </w:t>
      </w:r>
      <w:r w:rsidRPr="0017059F">
        <w:rPr>
          <w:rFonts w:ascii="Garamond" w:hAnsi="Garamond" w:cs="Arial"/>
        </w:rPr>
        <w:t>dozorčí</w:t>
      </w:r>
      <w:r>
        <w:rPr>
          <w:rFonts w:ascii="Garamond" w:hAnsi="Garamond" w:cs="Arial"/>
        </w:rPr>
        <w:t>m je věnován prostor za účelem vymezení podstaty a vzájemných rozdílů. Okrajově jsou zmíněny i další možnosti nápravy správních rozhodnutí, zejména soudní přezkum</w:t>
      </w:r>
      <w:r w:rsidRPr="0017059F">
        <w:rPr>
          <w:rFonts w:ascii="Garamond" w:hAnsi="Garamond" w:cs="Arial"/>
        </w:rPr>
        <w:t>,</w:t>
      </w:r>
      <w:r>
        <w:rPr>
          <w:rFonts w:ascii="Garamond" w:hAnsi="Garamond" w:cs="Arial"/>
        </w:rPr>
        <w:t xml:space="preserve"> a to s ohledem na úplnost čtenářovy představy o dané problematice</w:t>
      </w:r>
      <w:r w:rsidRPr="0017059F">
        <w:rPr>
          <w:rFonts w:ascii="Garamond" w:hAnsi="Garamond" w:cs="Arial"/>
        </w:rPr>
        <w:t xml:space="preserve">. </w:t>
      </w: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cs="Arial"/>
        </w:rPr>
      </w:pPr>
      <w:r w:rsidRPr="0017059F">
        <w:rPr>
          <w:rFonts w:ascii="Garamond" w:hAnsi="Garamond" w:cs="Arial"/>
        </w:rPr>
        <w:t>Cílem diplomové práce je v souladu se zadáním analyzovat a zhodnotit stávající právní úpravu řádných opravných prostředků (tj. odvolání, rozkladu, námitek a odporu), poukázat na shodné rysy či naopak rozdíly mezi těmito jednotlivými prostředky a na základě získaných poznatků upozornit na případné nedostatky či problematické aspekty právní úpravy</w:t>
      </w:r>
      <w:r w:rsidR="00F2103B">
        <w:rPr>
          <w:rFonts w:ascii="Garamond" w:hAnsi="Garamond" w:cs="Arial"/>
        </w:rPr>
        <w:t xml:space="preserve">, případně </w:t>
      </w:r>
      <w:r w:rsidRPr="0017059F">
        <w:rPr>
          <w:rFonts w:ascii="Garamond" w:hAnsi="Garamond" w:cs="Arial"/>
        </w:rPr>
        <w:t>zformulovat vlastní návrhy řešení z pohledu de lege ferenda.</w:t>
      </w: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cs="Arial"/>
        </w:rPr>
      </w:pPr>
      <w:r w:rsidRPr="0017059F">
        <w:rPr>
          <w:rFonts w:ascii="Garamond" w:hAnsi="Garamond" w:cs="Arial"/>
        </w:rPr>
        <w:t>Co se týče zdrojů, ze kterých jsem vycházela, je nutno vedle právních předpisů a obsáhlé odborné literatury z oblasti správního práva zmínit judikaturu správních</w:t>
      </w:r>
      <w:r w:rsidR="0072315E">
        <w:rPr>
          <w:rFonts w:ascii="Garamond" w:hAnsi="Garamond" w:cs="Arial"/>
        </w:rPr>
        <w:t xml:space="preserve"> soudů a Ústavního soudu</w:t>
      </w:r>
      <w:r w:rsidRPr="0017059F">
        <w:rPr>
          <w:rFonts w:ascii="Garamond" w:hAnsi="Garamond" w:cs="Arial"/>
        </w:rPr>
        <w:t xml:space="preserve">. Zejména bych </w:t>
      </w:r>
      <w:r w:rsidR="0088750A">
        <w:rPr>
          <w:rFonts w:ascii="Garamond" w:hAnsi="Garamond" w:cs="Arial"/>
        </w:rPr>
        <w:t xml:space="preserve">však </w:t>
      </w:r>
      <w:r w:rsidRPr="0017059F">
        <w:rPr>
          <w:rFonts w:ascii="Garamond" w:hAnsi="Garamond" w:cs="Arial"/>
        </w:rPr>
        <w:t>chtěla vyzdvihnout komentář ke správnímu řádu, jehož autorem je JUDr. Josef Vedral, Ph.D., neboť tento byl pro mne zdrojem takřka vyčerpávajících informací k ustanovením správního řádu a odkazů na relevantní judikaturu.</w:t>
      </w: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cs="Arial"/>
        </w:rPr>
      </w:pPr>
      <w:r w:rsidRPr="0017059F">
        <w:rPr>
          <w:rFonts w:ascii="Garamond" w:hAnsi="Garamond" w:cs="Arial"/>
        </w:rPr>
        <w:t xml:space="preserve">Pokud se jedná o metody použité při vypracování této diplomové práce, zvolila jsem klasické teoretické metody výzkumu, a to především párové logické metody jako je analýza </w:t>
      </w:r>
      <w:r w:rsidRPr="0017059F">
        <w:rPr>
          <w:rFonts w:ascii="Garamond" w:hAnsi="Garamond" w:cs="Arial"/>
        </w:rPr>
        <w:lastRenderedPageBreak/>
        <w:t xml:space="preserve">(rozložení zkoumaného předmětu na jednotlivé části), syntéza (shrnutí poznatků získaných analýzou), indukce (úsudek směřující od zvláštního k obecnému) a dedukce (postup opačný než indukce). Současně jsem užila metody komparativní (srovnávací). </w:t>
      </w:r>
    </w:p>
    <w:p w:rsidR="00CC51B3" w:rsidRPr="0017059F" w:rsidRDefault="0068540E" w:rsidP="00597D6D">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t xml:space="preserve">Diplomová práce je rozčleněna </w:t>
      </w:r>
      <w:r w:rsidR="00CC51B3" w:rsidRPr="0017059F">
        <w:rPr>
          <w:rFonts w:ascii="Garamond" w:hAnsi="Garamond" w:cs="Arial"/>
        </w:rPr>
        <w:t>do pěti kapitol. Úvodní kapitola s ohledem na obsáhlost tématu sestá</w:t>
      </w:r>
      <w:r w:rsidR="00A741EA">
        <w:rPr>
          <w:rFonts w:ascii="Garamond" w:hAnsi="Garamond" w:cs="Arial"/>
        </w:rPr>
        <w:t xml:space="preserve">vá ze dvou podkapitol a </w:t>
      </w:r>
      <w:r w:rsidR="00CC51B3" w:rsidRPr="0017059F">
        <w:rPr>
          <w:rFonts w:ascii="Garamond" w:hAnsi="Garamond" w:cs="Arial"/>
        </w:rPr>
        <w:t>uvádí čtenáře do zkoumané problematiky.  Jejím účelem není zbytečně zabíhat do podrobností, ale poskytnout věcný podklad pro ostatní kapitoly. První podkapitola nese název „Rozhodnutí ve správním řízení“ a jejím</w:t>
      </w:r>
      <w:r w:rsidR="000A22F6">
        <w:rPr>
          <w:rFonts w:ascii="Garamond" w:hAnsi="Garamond" w:cs="Arial"/>
        </w:rPr>
        <w:t xml:space="preserve"> cílem je vysvětlení </w:t>
      </w:r>
      <w:r w:rsidR="00CC51B3" w:rsidRPr="0017059F">
        <w:rPr>
          <w:rFonts w:ascii="Garamond" w:hAnsi="Garamond" w:cs="Arial"/>
        </w:rPr>
        <w:t>pojmů správní řízení a správní rozhodnutí a nastínění problematiky vadných správních rozhodnutí. Druhá podkapitola pak již charakterizuje jednotlivé prostředky nápravy vadných správních ro</w:t>
      </w:r>
      <w:r w:rsidR="00597D6D">
        <w:rPr>
          <w:rFonts w:ascii="Garamond" w:hAnsi="Garamond" w:cs="Arial"/>
        </w:rPr>
        <w:t>zhodnutí. Opravné prostředky</w:t>
      </w:r>
      <w:r w:rsidR="00CC51B3" w:rsidRPr="0017059F">
        <w:rPr>
          <w:rFonts w:ascii="Garamond" w:hAnsi="Garamond" w:cs="Arial"/>
        </w:rPr>
        <w:t xml:space="preserve"> </w:t>
      </w:r>
      <w:r w:rsidR="00597D6D">
        <w:rPr>
          <w:rFonts w:ascii="Garamond" w:hAnsi="Garamond" w:cs="Arial"/>
        </w:rPr>
        <w:t xml:space="preserve">jsou zde </w:t>
      </w:r>
      <w:r w:rsidR="00A741EA">
        <w:rPr>
          <w:rFonts w:ascii="Garamond" w:hAnsi="Garamond" w:cs="Arial"/>
        </w:rPr>
        <w:t>vymez</w:t>
      </w:r>
      <w:r w:rsidR="00597D6D">
        <w:rPr>
          <w:rFonts w:ascii="Garamond" w:hAnsi="Garamond" w:cs="Arial"/>
        </w:rPr>
        <w:t>eny</w:t>
      </w:r>
      <w:r w:rsidR="00A741EA">
        <w:rPr>
          <w:rFonts w:ascii="Garamond" w:hAnsi="Garamond" w:cs="Arial"/>
        </w:rPr>
        <w:t xml:space="preserve"> proti prostředk</w:t>
      </w:r>
      <w:r w:rsidR="00597D6D">
        <w:rPr>
          <w:rFonts w:ascii="Garamond" w:hAnsi="Garamond" w:cs="Arial"/>
        </w:rPr>
        <w:t xml:space="preserve">ům </w:t>
      </w:r>
      <w:r w:rsidR="00A741EA">
        <w:rPr>
          <w:rFonts w:ascii="Garamond" w:hAnsi="Garamond" w:cs="Arial"/>
        </w:rPr>
        <w:t>dozorčí</w:t>
      </w:r>
      <w:r w:rsidR="00597D6D">
        <w:rPr>
          <w:rFonts w:ascii="Garamond" w:hAnsi="Garamond" w:cs="Arial"/>
        </w:rPr>
        <w:t>m</w:t>
      </w:r>
      <w:r w:rsidR="00A741EA">
        <w:rPr>
          <w:rFonts w:ascii="Garamond" w:hAnsi="Garamond" w:cs="Arial"/>
        </w:rPr>
        <w:t xml:space="preserve"> a dále </w:t>
      </w:r>
      <w:r w:rsidR="00597D6D">
        <w:rPr>
          <w:rFonts w:ascii="Garamond" w:hAnsi="Garamond" w:cs="Arial"/>
        </w:rPr>
        <w:t xml:space="preserve">jsou </w:t>
      </w:r>
      <w:r w:rsidR="00231CB8">
        <w:rPr>
          <w:rFonts w:ascii="Garamond" w:hAnsi="Garamond" w:cs="Arial"/>
        </w:rPr>
        <w:t xml:space="preserve">okrajově </w:t>
      </w:r>
      <w:r w:rsidR="00597D6D">
        <w:rPr>
          <w:rFonts w:ascii="Garamond" w:hAnsi="Garamond" w:cs="Arial"/>
        </w:rPr>
        <w:t>zmíněny</w:t>
      </w:r>
      <w:r w:rsidR="00CC51B3" w:rsidRPr="0017059F">
        <w:rPr>
          <w:rFonts w:ascii="Garamond" w:hAnsi="Garamond" w:cs="Arial"/>
        </w:rPr>
        <w:t xml:space="preserve"> </w:t>
      </w:r>
      <w:r w:rsidR="00597D6D">
        <w:rPr>
          <w:rFonts w:ascii="Garamond" w:hAnsi="Garamond" w:cs="Arial"/>
        </w:rPr>
        <w:t>ostatní</w:t>
      </w:r>
      <w:r w:rsidR="00A741EA">
        <w:rPr>
          <w:rFonts w:ascii="Garamond" w:hAnsi="Garamond" w:cs="Arial"/>
        </w:rPr>
        <w:t xml:space="preserve"> možnosti nápravy vadných rozhodnutí včetně soudního přezkumu či ústavní stížnosti</w:t>
      </w:r>
      <w:r w:rsidR="00CC51B3" w:rsidRPr="0017059F">
        <w:rPr>
          <w:rFonts w:ascii="Garamond" w:hAnsi="Garamond" w:cs="Arial"/>
        </w:rPr>
        <w:t>.</w:t>
      </w:r>
    </w:p>
    <w:p w:rsidR="00CC51B3" w:rsidRDefault="00CC51B3" w:rsidP="00190D49">
      <w:pPr>
        <w:pStyle w:val="Zhlav"/>
        <w:tabs>
          <w:tab w:val="clear" w:pos="4536"/>
          <w:tab w:val="clear" w:pos="9072"/>
        </w:tabs>
        <w:suppressAutoHyphens/>
        <w:spacing w:line="360" w:lineRule="auto"/>
        <w:ind w:firstLine="708"/>
        <w:jc w:val="both"/>
        <w:rPr>
          <w:rFonts w:ascii="Garamond" w:hAnsi="Garamond" w:cs="Arial"/>
        </w:rPr>
      </w:pPr>
      <w:r w:rsidRPr="0017059F">
        <w:rPr>
          <w:rFonts w:ascii="Garamond" w:hAnsi="Garamond" w:cs="Arial"/>
        </w:rPr>
        <w:t>Druhá kapitola je věnována odvolání jakožto nejobvyklejšímu a nejdůležitějšímu ř</w:t>
      </w:r>
      <w:r w:rsidR="00BB4FE3">
        <w:rPr>
          <w:rFonts w:ascii="Garamond" w:hAnsi="Garamond" w:cs="Arial"/>
        </w:rPr>
        <w:t xml:space="preserve">ádnému opravnému prostředku; </w:t>
      </w:r>
      <w:r w:rsidR="00231CB8">
        <w:rPr>
          <w:rFonts w:ascii="Garamond" w:hAnsi="Garamond" w:cs="Arial"/>
        </w:rPr>
        <w:t xml:space="preserve">tato kapitola tvoří jádro celé </w:t>
      </w:r>
      <w:r w:rsidR="00190D49">
        <w:rPr>
          <w:rFonts w:ascii="Garamond" w:hAnsi="Garamond" w:cs="Arial"/>
        </w:rPr>
        <w:t xml:space="preserve">diplomové </w:t>
      </w:r>
      <w:r w:rsidR="00231CB8">
        <w:rPr>
          <w:rFonts w:ascii="Garamond" w:hAnsi="Garamond" w:cs="Arial"/>
        </w:rPr>
        <w:t>práce</w:t>
      </w:r>
      <w:r w:rsidR="00BB4FE3">
        <w:rPr>
          <w:rFonts w:ascii="Garamond" w:hAnsi="Garamond" w:cs="Arial"/>
        </w:rPr>
        <w:t>, a s ohledem na to je nejobsáhlejší.</w:t>
      </w:r>
      <w:r w:rsidRPr="0017059F">
        <w:rPr>
          <w:rFonts w:ascii="Garamond" w:hAnsi="Garamond" w:cs="Arial"/>
        </w:rPr>
        <w:t xml:space="preserve"> Kromě základní charakteristiky </w:t>
      </w:r>
      <w:r w:rsidR="002348AE">
        <w:rPr>
          <w:rFonts w:ascii="Garamond" w:hAnsi="Garamond" w:cs="Arial"/>
        </w:rPr>
        <w:t xml:space="preserve">odvolání </w:t>
      </w:r>
      <w:r w:rsidRPr="0017059F">
        <w:rPr>
          <w:rFonts w:ascii="Garamond" w:hAnsi="Garamond" w:cs="Arial"/>
        </w:rPr>
        <w:t xml:space="preserve">pojednává o </w:t>
      </w:r>
      <w:r w:rsidR="002348AE">
        <w:rPr>
          <w:rFonts w:ascii="Garamond" w:hAnsi="Garamond" w:cs="Arial"/>
        </w:rPr>
        <w:t>podmínkách přípustnosti a náležitostech odvolání. Dále se zaměřuje na rozsah přezkumu napadeného rozhodnutí a s tím spojenou zásadu koncentrace. Následuje podrobný výklad o odvolací lhůtě. Posléze je věnován prostor suspenzivní</w:t>
      </w:r>
      <w:r w:rsidR="00E71A9F">
        <w:rPr>
          <w:rFonts w:ascii="Garamond" w:hAnsi="Garamond" w:cs="Arial"/>
        </w:rPr>
        <w:t xml:space="preserve">mu </w:t>
      </w:r>
      <w:r w:rsidR="002348AE">
        <w:rPr>
          <w:rFonts w:ascii="Garamond" w:hAnsi="Garamond" w:cs="Arial"/>
        </w:rPr>
        <w:t>a devolutivnímu účinku odvolání.</w:t>
      </w:r>
      <w:r w:rsidR="00E71A9F">
        <w:rPr>
          <w:rFonts w:ascii="Garamond" w:hAnsi="Garamond" w:cs="Arial"/>
        </w:rPr>
        <w:t xml:space="preserve"> </w:t>
      </w:r>
      <w:r w:rsidR="002348AE">
        <w:rPr>
          <w:rFonts w:ascii="Garamond" w:hAnsi="Garamond" w:cs="Arial"/>
        </w:rPr>
        <w:t>Na to navazuje nastínění postupu odvolacího orgánu první instance, a závěrem je přiblížen postup odvolacího správního orgánu se zaměřením na rozhodnutí o odv</w:t>
      </w:r>
      <w:r w:rsidRPr="0017059F">
        <w:rPr>
          <w:rFonts w:ascii="Garamond" w:hAnsi="Garamond" w:cs="Arial"/>
        </w:rPr>
        <w:t>olání.</w:t>
      </w:r>
      <w:r w:rsidR="00854D54">
        <w:rPr>
          <w:rFonts w:ascii="Garamond" w:hAnsi="Garamond" w:cs="Arial"/>
        </w:rPr>
        <w:t xml:space="preserve"> </w:t>
      </w: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cs="Arial"/>
        </w:rPr>
      </w:pPr>
      <w:r w:rsidRPr="0017059F">
        <w:rPr>
          <w:rFonts w:ascii="Garamond" w:hAnsi="Garamond" w:cs="Arial"/>
        </w:rPr>
        <w:t>Třetí kapitola se zabývá rozkladem. V úvodu poskytuje základní char</w:t>
      </w:r>
      <w:r w:rsidR="007F7246">
        <w:rPr>
          <w:rFonts w:ascii="Garamond" w:hAnsi="Garamond" w:cs="Arial"/>
        </w:rPr>
        <w:t xml:space="preserve">akteristiku rozkladu, následně je </w:t>
      </w:r>
      <w:r w:rsidRPr="0017059F">
        <w:rPr>
          <w:rFonts w:ascii="Garamond" w:hAnsi="Garamond" w:cs="Arial"/>
        </w:rPr>
        <w:t>zvláštní pozornost je věnována rozkladové komisi, a v závěru je pojednáno o rozhodnutí o rozkladu.</w:t>
      </w: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cs="Arial"/>
        </w:rPr>
      </w:pPr>
      <w:r w:rsidRPr="0017059F">
        <w:rPr>
          <w:rFonts w:ascii="Garamond" w:hAnsi="Garamond" w:cs="Arial"/>
        </w:rPr>
        <w:t>Čtvrtá kapitola se zaobírá odporem proti příkazu a kapitola posle</w:t>
      </w:r>
      <w:r w:rsidR="00886738">
        <w:rPr>
          <w:rFonts w:ascii="Garamond" w:hAnsi="Garamond" w:cs="Arial"/>
        </w:rPr>
        <w:t>dní je pak věnována námitkám ve</w:t>
      </w:r>
      <w:r w:rsidRPr="0017059F">
        <w:rPr>
          <w:rFonts w:ascii="Garamond" w:hAnsi="Garamond" w:cs="Arial"/>
        </w:rPr>
        <w:t xml:space="preserve"> správní exekuci.</w:t>
      </w: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cs="Arial"/>
        </w:rPr>
      </w:pPr>
      <w:r w:rsidRPr="0017059F">
        <w:rPr>
          <w:rFonts w:ascii="Garamond" w:hAnsi="Garamond" w:cs="Arial"/>
        </w:rPr>
        <w:t xml:space="preserve">Následuje závěr, v němž </w:t>
      </w:r>
      <w:r w:rsidR="003E667B">
        <w:rPr>
          <w:rFonts w:ascii="Garamond" w:hAnsi="Garamond" w:cs="Arial"/>
        </w:rPr>
        <w:t>je na základě získaných poznatků zhodnocena stávající právní úprava opravných prostředků směřujících proti nepravomocným rozhodnutím ve správním řízení a v souvislosti s tím je upozorněno na některé nedostatky právní úpravy za současného předložení návrhů de lege ferenda.</w:t>
      </w: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cs="Arial"/>
        </w:rPr>
      </w:pP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cs="Arial"/>
        </w:rPr>
      </w:pP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cs="Arial"/>
        </w:rPr>
      </w:pPr>
    </w:p>
    <w:p w:rsidR="00CC51B3" w:rsidRDefault="00CC51B3" w:rsidP="00CC51B3">
      <w:pPr>
        <w:pStyle w:val="Zhlav"/>
        <w:tabs>
          <w:tab w:val="clear" w:pos="4536"/>
          <w:tab w:val="clear" w:pos="9072"/>
        </w:tabs>
        <w:suppressAutoHyphens/>
        <w:spacing w:line="360" w:lineRule="auto"/>
        <w:ind w:firstLine="708"/>
        <w:jc w:val="both"/>
        <w:rPr>
          <w:rFonts w:ascii="Garamond" w:hAnsi="Garamond" w:cs="Arial"/>
        </w:rPr>
      </w:pPr>
    </w:p>
    <w:p w:rsidR="00AB2F0A" w:rsidRDefault="00AB2F0A" w:rsidP="00CC51B3">
      <w:pPr>
        <w:pStyle w:val="Zhlav"/>
        <w:tabs>
          <w:tab w:val="clear" w:pos="4536"/>
          <w:tab w:val="clear" w:pos="9072"/>
        </w:tabs>
        <w:suppressAutoHyphens/>
        <w:spacing w:line="360" w:lineRule="auto"/>
        <w:ind w:firstLine="708"/>
        <w:jc w:val="both"/>
        <w:rPr>
          <w:rFonts w:ascii="Garamond" w:hAnsi="Garamond" w:cs="Arial"/>
        </w:rPr>
      </w:pPr>
    </w:p>
    <w:p w:rsidR="00CC51B3" w:rsidRPr="0017059F" w:rsidRDefault="00CC51B3" w:rsidP="00CC51B3">
      <w:pPr>
        <w:pStyle w:val="Zhlav"/>
        <w:tabs>
          <w:tab w:val="clear" w:pos="4536"/>
          <w:tab w:val="clear" w:pos="9072"/>
          <w:tab w:val="left" w:pos="142"/>
          <w:tab w:val="left" w:pos="567"/>
          <w:tab w:val="left" w:leader="dot" w:pos="8222"/>
        </w:tabs>
        <w:suppressAutoHyphens/>
        <w:rPr>
          <w:rFonts w:ascii="Garamond" w:hAnsi="Garamond" w:cs="Arial"/>
          <w:b/>
          <w:sz w:val="32"/>
          <w:szCs w:val="32"/>
          <w:u w:val="single"/>
        </w:rPr>
      </w:pPr>
      <w:r w:rsidRPr="0017059F">
        <w:rPr>
          <w:rFonts w:ascii="Garamond" w:hAnsi="Garamond" w:cs="Arial"/>
          <w:b/>
          <w:sz w:val="32"/>
          <w:szCs w:val="32"/>
        </w:rPr>
        <w:lastRenderedPageBreak/>
        <w:tab/>
        <w:t xml:space="preserve">1 </w:t>
      </w:r>
      <w:r w:rsidRPr="0017059F">
        <w:rPr>
          <w:rFonts w:ascii="Garamond" w:hAnsi="Garamond" w:cs="Arial"/>
          <w:b/>
          <w:sz w:val="32"/>
          <w:szCs w:val="32"/>
        </w:rPr>
        <w:tab/>
      </w:r>
      <w:r w:rsidRPr="0017059F">
        <w:rPr>
          <w:rFonts w:ascii="Garamond" w:hAnsi="Garamond" w:cs="Arial"/>
          <w:b/>
          <w:sz w:val="32"/>
          <w:szCs w:val="32"/>
          <w:u w:val="single"/>
        </w:rPr>
        <w:t>Vady správních rozhodnutí a jejich náprava</w:t>
      </w:r>
    </w:p>
    <w:p w:rsidR="00CC51B3" w:rsidRPr="0017059F" w:rsidRDefault="00CC51B3" w:rsidP="00CC51B3">
      <w:pPr>
        <w:pStyle w:val="Zhlav"/>
        <w:tabs>
          <w:tab w:val="clear" w:pos="4536"/>
          <w:tab w:val="clear" w:pos="9072"/>
          <w:tab w:val="left" w:pos="0"/>
          <w:tab w:val="left" w:pos="709"/>
          <w:tab w:val="left" w:leader="dot" w:pos="8222"/>
        </w:tabs>
        <w:suppressAutoHyphens/>
        <w:rPr>
          <w:rFonts w:ascii="Garamond" w:hAnsi="Garamond" w:cs="Arial"/>
          <w:b/>
        </w:rPr>
      </w:pPr>
    </w:p>
    <w:p w:rsidR="00CC51B3" w:rsidRPr="0017059F" w:rsidRDefault="00CC51B3" w:rsidP="00CC51B3">
      <w:pPr>
        <w:pStyle w:val="Zhlav"/>
        <w:tabs>
          <w:tab w:val="clear" w:pos="4536"/>
          <w:tab w:val="clear" w:pos="9072"/>
          <w:tab w:val="left" w:pos="0"/>
          <w:tab w:val="left" w:pos="709"/>
          <w:tab w:val="left" w:leader="dot" w:pos="8222"/>
        </w:tabs>
        <w:suppressAutoHyphens/>
        <w:rPr>
          <w:rFonts w:ascii="Garamond" w:hAnsi="Garamond" w:cs="Arial"/>
          <w:b/>
        </w:rPr>
      </w:pPr>
    </w:p>
    <w:p w:rsidR="00CC51B3" w:rsidRPr="0017059F" w:rsidRDefault="00CC51B3" w:rsidP="00CC51B3">
      <w:pPr>
        <w:pStyle w:val="Zhlav"/>
        <w:numPr>
          <w:ilvl w:val="1"/>
          <w:numId w:val="1"/>
        </w:numPr>
        <w:tabs>
          <w:tab w:val="clear" w:pos="4536"/>
          <w:tab w:val="clear" w:pos="9072"/>
          <w:tab w:val="left" w:pos="567"/>
          <w:tab w:val="left" w:leader="dot" w:pos="8222"/>
        </w:tabs>
        <w:suppressAutoHyphens/>
        <w:ind w:left="1134" w:hanging="567"/>
        <w:rPr>
          <w:rFonts w:ascii="Garamond" w:hAnsi="Garamond" w:cs="Arial"/>
          <w:b/>
          <w:sz w:val="28"/>
          <w:szCs w:val="28"/>
        </w:rPr>
      </w:pPr>
      <w:r w:rsidRPr="0017059F">
        <w:rPr>
          <w:rFonts w:ascii="Garamond" w:hAnsi="Garamond" w:cs="Arial"/>
          <w:b/>
          <w:sz w:val="28"/>
          <w:szCs w:val="28"/>
        </w:rPr>
        <w:t xml:space="preserve">Rozhodnutí ve správním řízení </w:t>
      </w:r>
    </w:p>
    <w:p w:rsidR="00CC51B3" w:rsidRPr="0017059F" w:rsidRDefault="00CC51B3" w:rsidP="00CC51B3">
      <w:pPr>
        <w:pStyle w:val="Zhlav"/>
        <w:tabs>
          <w:tab w:val="clear" w:pos="4536"/>
          <w:tab w:val="clear" w:pos="9072"/>
          <w:tab w:val="left" w:pos="567"/>
          <w:tab w:val="left" w:leader="dot" w:pos="8222"/>
        </w:tabs>
        <w:suppressAutoHyphens/>
        <w:ind w:left="1290"/>
        <w:rPr>
          <w:rFonts w:ascii="Garamond" w:hAnsi="Garamond" w:cs="Arial"/>
          <w:b/>
        </w:rPr>
      </w:pPr>
    </w:p>
    <w:p w:rsidR="00CC51B3" w:rsidRPr="0017059F" w:rsidRDefault="00CC51B3" w:rsidP="00CC51B3">
      <w:pPr>
        <w:pStyle w:val="Zhlav"/>
        <w:tabs>
          <w:tab w:val="clear" w:pos="4536"/>
          <w:tab w:val="clear" w:pos="9072"/>
          <w:tab w:val="left" w:pos="567"/>
          <w:tab w:val="left" w:leader="dot" w:pos="8222"/>
        </w:tabs>
        <w:suppressAutoHyphens/>
        <w:rPr>
          <w:rFonts w:ascii="Garamond" w:hAnsi="Garamond" w:cs="Arial"/>
          <w:b/>
        </w:rPr>
      </w:pPr>
    </w:p>
    <w:p w:rsidR="00CC51B3" w:rsidRPr="0017059F" w:rsidRDefault="00CC51B3" w:rsidP="00CC51B3">
      <w:pPr>
        <w:pStyle w:val="Zhlav"/>
        <w:tabs>
          <w:tab w:val="clear" w:pos="4536"/>
          <w:tab w:val="clear" w:pos="9072"/>
          <w:tab w:val="left" w:pos="567"/>
          <w:tab w:val="left" w:pos="1134"/>
        </w:tabs>
        <w:suppressAutoHyphens/>
        <w:rPr>
          <w:rFonts w:ascii="Garamond" w:hAnsi="Garamond" w:cs="Arial"/>
          <w:b/>
        </w:rPr>
      </w:pPr>
      <w:r w:rsidRPr="0017059F">
        <w:rPr>
          <w:rFonts w:ascii="Garamond" w:hAnsi="Garamond" w:cs="Arial"/>
          <w:b/>
        </w:rPr>
        <w:tab/>
        <w:t>1.1.1</w:t>
      </w:r>
      <w:r w:rsidRPr="0017059F">
        <w:rPr>
          <w:rFonts w:ascii="Garamond" w:hAnsi="Garamond" w:cs="Arial"/>
          <w:b/>
        </w:rPr>
        <w:tab/>
        <w:t>Správní řízení</w:t>
      </w:r>
    </w:p>
    <w:p w:rsidR="00CC51B3" w:rsidRPr="0017059F" w:rsidRDefault="00CC51B3" w:rsidP="00CC51B3">
      <w:pPr>
        <w:pStyle w:val="Zhlav"/>
        <w:tabs>
          <w:tab w:val="clear" w:pos="4536"/>
          <w:tab w:val="clear" w:pos="9072"/>
          <w:tab w:val="left" w:leader="dot" w:pos="8222"/>
        </w:tabs>
        <w:suppressAutoHyphens/>
        <w:rPr>
          <w:rFonts w:ascii="Garamond" w:hAnsi="Garamond" w:cs="Arial"/>
          <w:b/>
        </w:rPr>
      </w:pPr>
    </w:p>
    <w:p w:rsidR="00CC51B3" w:rsidRPr="0017059F" w:rsidRDefault="00CC51B3" w:rsidP="00CC51B3">
      <w:pPr>
        <w:pStyle w:val="Zhlav"/>
        <w:tabs>
          <w:tab w:val="clear" w:pos="4536"/>
          <w:tab w:val="clear" w:pos="9072"/>
        </w:tabs>
        <w:suppressAutoHyphens/>
        <w:spacing w:line="360" w:lineRule="auto"/>
        <w:ind w:firstLine="709"/>
        <w:jc w:val="both"/>
        <w:rPr>
          <w:rFonts w:ascii="Garamond" w:hAnsi="Garamond" w:cs="Arial"/>
        </w:rPr>
      </w:pPr>
      <w:r w:rsidRPr="0017059F">
        <w:rPr>
          <w:rFonts w:ascii="Garamond" w:hAnsi="Garamond" w:cs="Arial"/>
        </w:rPr>
        <w:t>V odborné literatuře z oblasti správního práva nalezneme množství rozličných definic pojmu „správní řízení“, které se liší podle toho, pro jaký účel je pojem definován či z jakého hlediska je na něj nahlíženo. Uveďme si alespoň ty, které jsou dle mého názoru nejvýstižnější. Podle V. Vopálky je „správní řízení procesem,</w:t>
      </w:r>
    </w:p>
    <w:p w:rsidR="00CC51B3" w:rsidRPr="0017059F" w:rsidRDefault="00CC51B3" w:rsidP="00CC51B3">
      <w:pPr>
        <w:pStyle w:val="Zhlav"/>
        <w:numPr>
          <w:ilvl w:val="0"/>
          <w:numId w:val="2"/>
        </w:numPr>
        <w:tabs>
          <w:tab w:val="clear" w:pos="4536"/>
          <w:tab w:val="clear" w:pos="9072"/>
        </w:tabs>
        <w:suppressAutoHyphens/>
        <w:spacing w:line="360" w:lineRule="auto"/>
        <w:jc w:val="both"/>
        <w:rPr>
          <w:rFonts w:ascii="Garamond" w:hAnsi="Garamond" w:cs="Arial"/>
        </w:rPr>
      </w:pPr>
      <w:r w:rsidRPr="0017059F">
        <w:rPr>
          <w:rFonts w:ascii="Garamond" w:hAnsi="Garamond" w:cs="Arial"/>
        </w:rPr>
        <w:t>jehož výsledkem je správní akt (akt aplikace práva),</w:t>
      </w:r>
    </w:p>
    <w:p w:rsidR="00CC51B3" w:rsidRPr="0017059F" w:rsidRDefault="00CC51B3" w:rsidP="00CC51B3">
      <w:pPr>
        <w:pStyle w:val="Zhlav"/>
        <w:numPr>
          <w:ilvl w:val="0"/>
          <w:numId w:val="2"/>
        </w:numPr>
        <w:tabs>
          <w:tab w:val="clear" w:pos="4536"/>
          <w:tab w:val="clear" w:pos="9072"/>
        </w:tabs>
        <w:suppressAutoHyphens/>
        <w:spacing w:line="360" w:lineRule="auto"/>
        <w:jc w:val="both"/>
        <w:rPr>
          <w:rFonts w:ascii="Garamond" w:hAnsi="Garamond" w:cs="Arial"/>
        </w:rPr>
      </w:pPr>
      <w:r w:rsidRPr="0017059F">
        <w:rPr>
          <w:rFonts w:ascii="Garamond" w:hAnsi="Garamond" w:cs="Arial"/>
        </w:rPr>
        <w:t>v němž se osoby, jejichž práv a povinností se věc týká, podílejí na řízení a tvorbě obsahu rozhodnutí a k tomu jsou vybaveny procesními právy a povinnostmi,</w:t>
      </w:r>
    </w:p>
    <w:p w:rsidR="00CC51B3" w:rsidRPr="0017059F" w:rsidRDefault="00CC51B3" w:rsidP="00CC51B3">
      <w:pPr>
        <w:pStyle w:val="Zhlav"/>
        <w:numPr>
          <w:ilvl w:val="0"/>
          <w:numId w:val="2"/>
        </w:numPr>
        <w:tabs>
          <w:tab w:val="clear" w:pos="4536"/>
          <w:tab w:val="clear" w:pos="9072"/>
        </w:tabs>
        <w:suppressAutoHyphens/>
        <w:spacing w:line="360" w:lineRule="auto"/>
        <w:jc w:val="both"/>
        <w:rPr>
          <w:rFonts w:ascii="Garamond" w:hAnsi="Garamond" w:cs="Arial"/>
        </w:rPr>
      </w:pPr>
      <w:r w:rsidRPr="0017059F">
        <w:rPr>
          <w:rFonts w:ascii="Garamond" w:hAnsi="Garamond" w:cs="Arial"/>
        </w:rPr>
        <w:t xml:space="preserve">který probíhá v právních formách od zahájení řízení, přes zajišťování podkladů pro rozhodnutí a jeho vydání, použití prostředků k přezkoumání, až po případnou exekuci.“ </w:t>
      </w:r>
      <w:r w:rsidRPr="0017059F">
        <w:rPr>
          <w:rStyle w:val="Znakapoznpodarou"/>
          <w:rFonts w:ascii="Garamond" w:hAnsi="Garamond" w:cs="Arial"/>
        </w:rPr>
        <w:footnoteReference w:id="2"/>
      </w:r>
    </w:p>
    <w:p w:rsidR="00CC51B3" w:rsidRPr="0017059F" w:rsidRDefault="00CC51B3" w:rsidP="00CD5260">
      <w:pPr>
        <w:pStyle w:val="Zhlav"/>
        <w:tabs>
          <w:tab w:val="clear" w:pos="4536"/>
          <w:tab w:val="clear" w:pos="9072"/>
        </w:tabs>
        <w:suppressAutoHyphens/>
        <w:spacing w:line="360" w:lineRule="auto"/>
        <w:jc w:val="both"/>
        <w:rPr>
          <w:rFonts w:ascii="Garamond" w:hAnsi="Garamond" w:cs="Arial"/>
        </w:rPr>
      </w:pPr>
      <w:r w:rsidRPr="0017059F">
        <w:rPr>
          <w:rFonts w:ascii="Garamond" w:hAnsi="Garamond" w:cs="Arial"/>
        </w:rPr>
        <w:t>P. Průcha charakterizuje správní řízení jako proces aplikace správního práva hmotného nebo také postup správních orgánů upravený normami správního práva procesního, jehož účelem je vydání individuálního správního aktu v konkrétní věci; za součást správního řízení pak rovněž pokládá případné přezkumné a vykonávací řízení.</w:t>
      </w:r>
      <w:r w:rsidRPr="0017059F">
        <w:rPr>
          <w:rStyle w:val="Znakapoznpodarou"/>
          <w:rFonts w:ascii="Garamond" w:hAnsi="Garamond" w:cs="Arial"/>
        </w:rPr>
        <w:footnoteReference w:id="3"/>
      </w:r>
      <w:r w:rsidRPr="0017059F">
        <w:rPr>
          <w:rFonts w:ascii="Garamond" w:hAnsi="Garamond" w:cs="Arial"/>
        </w:rPr>
        <w:t xml:space="preserve"> Porovnáme-li jednotlivé definice, dojdeme k závěru, že jejich styčnými body jsou pojmy proces jakožto právem upravený postup správních orgánů, aplikace hmotného správního práva a individuální správní akt jako výsledek této činnosti.</w:t>
      </w: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cs="Arial"/>
        </w:rPr>
      </w:pPr>
      <w:r w:rsidRPr="0017059F">
        <w:rPr>
          <w:rFonts w:ascii="Garamond" w:hAnsi="Garamond" w:cs="Arial"/>
        </w:rPr>
        <w:t xml:space="preserve">Zákon č. 500/2004 Sb., správní řád, jakožto obecný pramen úpravy správního řízení </w:t>
      </w:r>
      <w:r w:rsidRPr="0017059F">
        <w:rPr>
          <w:rStyle w:val="Znakapoznpodarou"/>
          <w:rFonts w:ascii="Garamond" w:hAnsi="Garamond"/>
        </w:rPr>
        <w:footnoteReference w:id="4"/>
      </w:r>
      <w:r w:rsidRPr="0017059F">
        <w:rPr>
          <w:rFonts w:ascii="Garamond" w:hAnsi="Garamond" w:cs="Arial"/>
        </w:rPr>
        <w:t xml:space="preserve"> definuje v ust. § 9 správní řízení jako postup správního orgánu, jehož účelem je vydání rozhodnutí, jímž se v určité věci zakládají, mění nebo ruší práva anebo povinnosti jmenovitě určené osoby nebo jímž se v určité věci prohlašuje, že taková osoba práva nebo povinnosti má anebo nemá.</w:t>
      </w:r>
      <w:r w:rsidRPr="0017059F">
        <w:rPr>
          <w:rStyle w:val="Znakapoznpodarou"/>
          <w:rFonts w:ascii="Garamond" w:hAnsi="Garamond" w:cs="Arial"/>
        </w:rPr>
        <w:footnoteReference w:id="5"/>
      </w:r>
      <w:r w:rsidRPr="0017059F">
        <w:rPr>
          <w:rFonts w:ascii="Garamond" w:hAnsi="Garamond" w:cs="Arial"/>
        </w:rPr>
        <w:t xml:space="preserve"> Takto definovaný pojem správního řízení a s tím související pojem rozhodnutí je </w:t>
      </w:r>
      <w:r w:rsidRPr="0017059F">
        <w:rPr>
          <w:rFonts w:ascii="Garamond" w:hAnsi="Garamond" w:cs="Arial"/>
        </w:rPr>
        <w:lastRenderedPageBreak/>
        <w:t>nutno v souladu s judikaturou Ústavního soudu vykládat materiálně – tomu bude věnován prostor v následující podkapitole věnované správnímu rozhodnutí.</w:t>
      </w: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cs="Arial"/>
        </w:rPr>
      </w:pPr>
      <w:r w:rsidRPr="0017059F">
        <w:rPr>
          <w:rFonts w:ascii="Garamond" w:hAnsi="Garamond" w:cs="Arial"/>
        </w:rPr>
        <w:t>Správní řízení bývá tradičně děleno na obecné a zvláštní. Ve správním řádu (konkrétně v jeho části druhé a třetí) nalezneme právní úpravu obecného správního řízení, které představuje postup použitelný v případě, že zvláštní zákon nestanoví jinak.</w:t>
      </w:r>
      <w:r w:rsidRPr="0017059F">
        <w:rPr>
          <w:rStyle w:val="Znakapoznpodarou"/>
          <w:rFonts w:ascii="Garamond" w:hAnsi="Garamond" w:cs="Arial"/>
        </w:rPr>
        <w:footnoteReference w:id="6"/>
      </w:r>
      <w:r w:rsidRPr="0017059F">
        <w:rPr>
          <w:rFonts w:ascii="Garamond" w:hAnsi="Garamond" w:cs="Arial"/>
        </w:rPr>
        <w:t xml:space="preserve"> </w:t>
      </w: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cs="Arial"/>
        </w:rPr>
      </w:pPr>
      <w:r w:rsidRPr="0017059F">
        <w:rPr>
          <w:rFonts w:ascii="Garamond" w:hAnsi="Garamond" w:cs="Arial"/>
        </w:rPr>
        <w:t xml:space="preserve">Část druhá s názvem „Obecná ustanovení o správním řízení“ (§ 9 - § 129) kromě obecné problematiky správního řízení (příslušnost správních orgánů, účastníci řízení, průběh řízení,…) obsahuje i ustanovení o exekuci. Část třetí nazvaná „Zvláštní ustanovení o správním řízení“ (§ 130 - § 153) upravuje postupy charakteristické jen pro některé typy správních řízení </w:t>
      </w:r>
      <w:r w:rsidRPr="0017059F">
        <w:rPr>
          <w:rStyle w:val="Znakapoznpodarou"/>
          <w:rFonts w:ascii="Garamond" w:hAnsi="Garamond" w:cs="Arial"/>
        </w:rPr>
        <w:footnoteReference w:id="7"/>
      </w:r>
      <w:r w:rsidRPr="0017059F">
        <w:rPr>
          <w:rFonts w:ascii="Garamond" w:hAnsi="Garamond" w:cs="Arial"/>
        </w:rPr>
        <w:t xml:space="preserve"> ; jedná se o důsledek úsilí zákonodárce pojmout do obecné úpravy nejčastější procesní zvláštnosti dosud upravené mimo správní řád. Tuto snahu lze hodnotit veskrze kladně, neboť v důsledku toho mohla být redukována právní úprava obsažená ve zvláštních zákonech </w:t>
      </w:r>
      <w:r w:rsidRPr="0017059F">
        <w:rPr>
          <w:rStyle w:val="Znakapoznpodarou"/>
          <w:rFonts w:ascii="Garamond" w:hAnsi="Garamond" w:cs="Arial"/>
        </w:rPr>
        <w:footnoteReference w:id="8"/>
      </w:r>
      <w:r w:rsidRPr="0017059F">
        <w:rPr>
          <w:rFonts w:ascii="Garamond" w:hAnsi="Garamond" w:cs="Arial"/>
        </w:rPr>
        <w:t xml:space="preserve"> a dle mého názoru tím také bylo přispěno k většímu sjednocení postupu správních orgánů. Dalo by se však polemizovat o vhodnosti názvu „Zvláštní ustanovení o správním řízení“ s ohledem na to, že zmiňovaná část třetí správního řádu upravuje obecné, nikoliv zvláštní správní řízení. </w:t>
      </w: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cs="Arial"/>
        </w:rPr>
      </w:pPr>
      <w:r w:rsidRPr="0017059F">
        <w:rPr>
          <w:rFonts w:ascii="Garamond" w:hAnsi="Garamond" w:cs="Arial"/>
        </w:rPr>
        <w:t>Naproti tomu pojem zvláštní správní řízení označuje ta řízení, která jsou upravena z menší či větší části ve zvláštních zákonech, přičemž tato úprava má ke správnímu řádu vztah speciality. Subsidiarita správního řádu vyjádřená v jeho ust. § 1 odst. 2 se projevuje dvojím způsobem:</w:t>
      </w:r>
      <w:r w:rsidRPr="0017059F">
        <w:rPr>
          <w:rStyle w:val="Znakapoznpodarou"/>
          <w:rFonts w:ascii="Garamond" w:hAnsi="Garamond" w:cs="Arial"/>
        </w:rPr>
        <w:footnoteReference w:id="9"/>
      </w:r>
    </w:p>
    <w:p w:rsidR="00CC51B3" w:rsidRPr="0017059F" w:rsidRDefault="00CC51B3" w:rsidP="00CC51B3">
      <w:pPr>
        <w:pStyle w:val="Zhlav"/>
        <w:numPr>
          <w:ilvl w:val="0"/>
          <w:numId w:val="3"/>
        </w:numPr>
        <w:tabs>
          <w:tab w:val="clear" w:pos="4536"/>
          <w:tab w:val="clear" w:pos="9072"/>
        </w:tabs>
        <w:suppressAutoHyphens/>
        <w:spacing w:line="360" w:lineRule="auto"/>
        <w:ind w:left="993" w:hanging="284"/>
        <w:jc w:val="both"/>
        <w:rPr>
          <w:rFonts w:ascii="Garamond" w:hAnsi="Garamond" w:cs="Arial"/>
        </w:rPr>
      </w:pPr>
      <w:r w:rsidRPr="0017059F">
        <w:rPr>
          <w:rFonts w:ascii="Garamond" w:hAnsi="Garamond" w:cs="Arial"/>
        </w:rPr>
        <w:t>Správní řízení je ve zvláštním právním předpise upraveno pouze částečně, a to formou odchylek od obecného spr</w:t>
      </w:r>
      <w:r w:rsidR="00BA24AF">
        <w:rPr>
          <w:rFonts w:ascii="Garamond" w:hAnsi="Garamond" w:cs="Arial"/>
        </w:rPr>
        <w:t xml:space="preserve">ávního řízení, které </w:t>
      </w:r>
      <w:r w:rsidRPr="0017059F">
        <w:rPr>
          <w:rFonts w:ascii="Garamond" w:hAnsi="Garamond" w:cs="Arial"/>
        </w:rPr>
        <w:t>nejčastěji spočívají ve vymezení účastníků správního řízení, požadavcích na náležitosti návrhu na zahájení řízení nebo na obsah správního rozhodnutí.</w:t>
      </w:r>
      <w:r w:rsidRPr="0017059F">
        <w:rPr>
          <w:rStyle w:val="Znakapoznpodarou"/>
          <w:rFonts w:ascii="Garamond" w:hAnsi="Garamond" w:cs="Arial"/>
        </w:rPr>
        <w:footnoteReference w:id="10"/>
      </w:r>
      <w:r w:rsidRPr="0017059F">
        <w:rPr>
          <w:rFonts w:ascii="Garamond" w:hAnsi="Garamond" w:cs="Arial"/>
        </w:rPr>
        <w:t xml:space="preserve"> Zvláštní úprava se tedy v souladu s koncepcí subsidiarity správního řádu použije přednostně a správní řád bude dopadat pouze na otázky zvláštním právním předpisem neupravené. Příkladem takového správního řízení je např. řízení o přestupcích podle přestupkového zákona</w:t>
      </w:r>
      <w:r w:rsidRPr="0017059F">
        <w:rPr>
          <w:rStyle w:val="Znakapoznpodarou"/>
          <w:rFonts w:ascii="Garamond" w:hAnsi="Garamond" w:cs="Arial"/>
        </w:rPr>
        <w:footnoteReference w:id="11"/>
      </w:r>
      <w:r w:rsidRPr="0017059F">
        <w:rPr>
          <w:rFonts w:ascii="Garamond" w:hAnsi="Garamond" w:cs="Arial"/>
        </w:rPr>
        <w:t xml:space="preserve"> nebo řízení podle stavebního zákona</w:t>
      </w:r>
      <w:r w:rsidRPr="0017059F">
        <w:rPr>
          <w:rStyle w:val="Znakapoznpodarou"/>
          <w:rFonts w:ascii="Garamond" w:hAnsi="Garamond" w:cs="Arial"/>
        </w:rPr>
        <w:footnoteReference w:id="12"/>
      </w:r>
      <w:r w:rsidRPr="0017059F">
        <w:rPr>
          <w:rFonts w:ascii="Garamond" w:hAnsi="Garamond" w:cs="Arial"/>
        </w:rPr>
        <w:t>.</w:t>
      </w:r>
    </w:p>
    <w:p w:rsidR="00CC51B3" w:rsidRPr="0017059F" w:rsidRDefault="00CC51B3" w:rsidP="00CC51B3">
      <w:pPr>
        <w:pStyle w:val="Zhlav"/>
        <w:numPr>
          <w:ilvl w:val="0"/>
          <w:numId w:val="3"/>
        </w:numPr>
        <w:tabs>
          <w:tab w:val="clear" w:pos="4536"/>
          <w:tab w:val="clear" w:pos="9072"/>
        </w:tabs>
        <w:suppressAutoHyphens/>
        <w:spacing w:after="120" w:line="360" w:lineRule="auto"/>
        <w:ind w:left="993" w:hanging="284"/>
        <w:jc w:val="both"/>
        <w:rPr>
          <w:rFonts w:ascii="Garamond" w:hAnsi="Garamond" w:cs="Arial"/>
        </w:rPr>
      </w:pPr>
      <w:r w:rsidRPr="0017059F">
        <w:rPr>
          <w:rFonts w:ascii="Garamond" w:hAnsi="Garamond" w:cs="Arial"/>
        </w:rPr>
        <w:t xml:space="preserve">Zvláštní právní předpis obsahuje vlastní úpravu správního řízení a explicitně vylučuje aplikaci správního řádu, avšak sám neupravuje základní zásady činnosti správních </w:t>
      </w:r>
      <w:r w:rsidRPr="0017059F">
        <w:rPr>
          <w:rFonts w:ascii="Garamond" w:hAnsi="Garamond" w:cs="Arial"/>
        </w:rPr>
        <w:lastRenderedPageBreak/>
        <w:t>orgánů. V těchto případech se správní řád na předmětné správní řízení vztahuje jen v rozsahu základních zásad dle ust. § 2 - § 8.</w:t>
      </w:r>
      <w:r w:rsidRPr="0017059F">
        <w:rPr>
          <w:rStyle w:val="Znakapoznpodarou"/>
          <w:rFonts w:ascii="Garamond" w:hAnsi="Garamond" w:cs="Arial"/>
        </w:rPr>
        <w:footnoteReference w:id="13"/>
      </w:r>
      <w:r w:rsidRPr="0017059F">
        <w:rPr>
          <w:rFonts w:ascii="Garamond" w:hAnsi="Garamond" w:cs="Arial"/>
        </w:rPr>
        <w:t xml:space="preserve"> Jako příklad si uveďme přijímací řízení či rozhodování o právech a povinnostech studenta podle zákona č. 111/1998 Sb., o vysokých školách.</w:t>
      </w:r>
      <w:r w:rsidRPr="0017059F">
        <w:rPr>
          <w:rStyle w:val="Znakapoznpodarou"/>
          <w:rFonts w:ascii="Garamond" w:hAnsi="Garamond" w:cs="Arial"/>
        </w:rPr>
        <w:footnoteReference w:id="14"/>
      </w: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cs="Arial"/>
        </w:rPr>
      </w:pPr>
      <w:r w:rsidRPr="0017059F">
        <w:rPr>
          <w:rFonts w:ascii="Garamond" w:hAnsi="Garamond" w:cs="Arial"/>
        </w:rPr>
        <w:t xml:space="preserve">Zcela výjimečným případem zvláštního správního řízení je daňové řízení podle daň. řádu. Tento zvláštní právní předpis obsahuje komplexní úpravu správního řízení včetně základních zásad, tudíž se správní řád nepoužije vůbec. </w:t>
      </w:r>
      <w:r w:rsidRPr="0017059F">
        <w:rPr>
          <w:rStyle w:val="Znakapoznpodarou"/>
          <w:rFonts w:ascii="Garamond" w:hAnsi="Garamond" w:cs="Arial"/>
        </w:rPr>
        <w:footnoteReference w:id="15"/>
      </w:r>
    </w:p>
    <w:p w:rsidR="00CC51B3" w:rsidRPr="0017059F" w:rsidRDefault="00CC51B3" w:rsidP="00CC51B3">
      <w:pPr>
        <w:pStyle w:val="Zhlav"/>
        <w:tabs>
          <w:tab w:val="clear" w:pos="4536"/>
          <w:tab w:val="clear" w:pos="9072"/>
          <w:tab w:val="left" w:pos="567"/>
          <w:tab w:val="left" w:pos="1276"/>
          <w:tab w:val="left" w:leader="dot" w:pos="8222"/>
        </w:tabs>
        <w:suppressAutoHyphens/>
        <w:rPr>
          <w:rFonts w:ascii="Garamond" w:hAnsi="Garamond" w:cs="Arial"/>
          <w:b/>
        </w:rPr>
      </w:pPr>
    </w:p>
    <w:p w:rsidR="00CC51B3" w:rsidRPr="0017059F" w:rsidRDefault="00CC51B3" w:rsidP="00CC51B3">
      <w:pPr>
        <w:pStyle w:val="Zhlav"/>
        <w:tabs>
          <w:tab w:val="clear" w:pos="4536"/>
          <w:tab w:val="clear" w:pos="9072"/>
          <w:tab w:val="left" w:pos="567"/>
          <w:tab w:val="left" w:pos="1276"/>
          <w:tab w:val="left" w:leader="dot" w:pos="8222"/>
        </w:tabs>
        <w:suppressAutoHyphens/>
        <w:rPr>
          <w:rFonts w:ascii="Garamond" w:hAnsi="Garamond" w:cs="Arial"/>
          <w:b/>
        </w:rPr>
      </w:pPr>
    </w:p>
    <w:p w:rsidR="00CC51B3" w:rsidRPr="0017059F" w:rsidRDefault="00CC51B3" w:rsidP="00CC51B3">
      <w:pPr>
        <w:pStyle w:val="Zhlav"/>
        <w:tabs>
          <w:tab w:val="clear" w:pos="4536"/>
          <w:tab w:val="clear" w:pos="9072"/>
          <w:tab w:val="left" w:pos="567"/>
          <w:tab w:val="left" w:pos="1134"/>
          <w:tab w:val="left" w:leader="dot" w:pos="8222"/>
        </w:tabs>
        <w:suppressAutoHyphens/>
        <w:rPr>
          <w:rFonts w:ascii="Garamond" w:hAnsi="Garamond" w:cs="Arial"/>
          <w:b/>
        </w:rPr>
      </w:pPr>
      <w:r w:rsidRPr="0017059F">
        <w:rPr>
          <w:rFonts w:ascii="Garamond" w:hAnsi="Garamond" w:cs="Arial"/>
          <w:b/>
        </w:rPr>
        <w:tab/>
        <w:t xml:space="preserve">1.1.2 </w:t>
      </w:r>
      <w:r w:rsidRPr="0017059F">
        <w:rPr>
          <w:rFonts w:ascii="Garamond" w:hAnsi="Garamond" w:cs="Arial"/>
          <w:b/>
        </w:rPr>
        <w:tab/>
        <w:t>Správní rozhodnutí</w:t>
      </w:r>
    </w:p>
    <w:p w:rsidR="00CC51B3" w:rsidRPr="0017059F" w:rsidRDefault="00CC51B3" w:rsidP="00CC51B3">
      <w:pPr>
        <w:pStyle w:val="Zhlav"/>
        <w:tabs>
          <w:tab w:val="clear" w:pos="4536"/>
          <w:tab w:val="clear" w:pos="9072"/>
          <w:tab w:val="left" w:pos="567"/>
          <w:tab w:val="left" w:pos="1134"/>
          <w:tab w:val="left" w:leader="dot" w:pos="8222"/>
        </w:tabs>
        <w:suppressAutoHyphens/>
        <w:rPr>
          <w:rFonts w:ascii="Garamond" w:hAnsi="Garamond" w:cs="Arial"/>
          <w:b/>
        </w:rPr>
      </w:pP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cs="Arial"/>
        </w:rPr>
      </w:pPr>
      <w:r w:rsidRPr="0017059F">
        <w:rPr>
          <w:rFonts w:ascii="Garamond" w:hAnsi="Garamond" w:cs="Arial"/>
        </w:rPr>
        <w:t>Spr. řád užívá</w:t>
      </w:r>
      <w:r w:rsidR="00EA4931">
        <w:rPr>
          <w:rFonts w:ascii="Garamond" w:hAnsi="Garamond" w:cs="Arial"/>
        </w:rPr>
        <w:t xml:space="preserve"> pojem správní rozhodnutí</w:t>
      </w:r>
      <w:r w:rsidRPr="0017059F">
        <w:rPr>
          <w:rFonts w:ascii="Garamond" w:hAnsi="Garamond" w:cs="Arial"/>
        </w:rPr>
        <w:t xml:space="preserve"> v širším a užším smyslu. Rozhodnutím v užším smyslu správní orgán rozhoduje o hmotných právech účastníků řízení; je jím řešeno meritum věci (tedy samotná věc, která je předmětem správního řízení), a s ohledem na to se v právní teorii takové rozhodnutí označuje jako meritorní. Do kategorie rozhodnutí v širším smyslu lze kromě toho zařadit také usnesení, příkaz či doklad.</w:t>
      </w:r>
      <w:r w:rsidRPr="0017059F">
        <w:rPr>
          <w:rStyle w:val="Znakapoznpodarou"/>
          <w:rFonts w:ascii="Garamond" w:hAnsi="Garamond" w:cs="Arial"/>
        </w:rPr>
        <w:footnoteReference w:id="16"/>
      </w:r>
      <w:r w:rsidRPr="0017059F">
        <w:rPr>
          <w:rFonts w:ascii="Garamond" w:hAnsi="Garamond" w:cs="Arial"/>
        </w:rPr>
        <w:t xml:space="preserve"> Usnesení je procesní povahy - slouží k úpravě vedení řízení, případně zajišťuje jeho průběh a účel</w:t>
      </w:r>
      <w:r w:rsidRPr="0017059F">
        <w:rPr>
          <w:rStyle w:val="Znakapoznpodarou"/>
          <w:rFonts w:ascii="Garamond" w:hAnsi="Garamond" w:cs="Arial"/>
        </w:rPr>
        <w:footnoteReference w:id="17"/>
      </w:r>
      <w:r w:rsidRPr="0017059F">
        <w:rPr>
          <w:rFonts w:ascii="Garamond" w:hAnsi="Garamond" w:cs="Arial"/>
        </w:rPr>
        <w:t>, a podle ust. § 76 odst. 1 spr. řádu jím správní orgán rozhoduje jen v případech stanovených zákonem. Příkaz je upraven v ust. § 150 spr. řádu a bude o něm pojednáno v kapitole věnované odporu proti příkazu. Doklad lze vydat namísto písemného vyhotovení rozhodnutí, pokud správní orgán zcela vyhoví žádosti o přiznání práva, jehož existence se dokladem osvědčuje.</w:t>
      </w:r>
      <w:r w:rsidRPr="0017059F">
        <w:rPr>
          <w:rStyle w:val="Znakapoznpodarou"/>
          <w:rFonts w:ascii="Garamond" w:hAnsi="Garamond" w:cs="Arial"/>
        </w:rPr>
        <w:footnoteReference w:id="18"/>
      </w: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cs="Arial"/>
        </w:rPr>
      </w:pPr>
      <w:r w:rsidRPr="0017059F">
        <w:rPr>
          <w:rFonts w:ascii="Garamond" w:hAnsi="Garamond" w:cs="Arial"/>
        </w:rPr>
        <w:t xml:space="preserve">Tomuto pojetí odpovídá ust. § 67 odst. 1 spr. řádu, které stanoví, že </w:t>
      </w:r>
      <w:r w:rsidRPr="0017059F">
        <w:rPr>
          <w:rFonts w:ascii="Garamond" w:hAnsi="Garamond" w:cs="Arial"/>
          <w:i/>
        </w:rPr>
        <w:t xml:space="preserve">„rozhodnutím správní orgán v určité věci zakládá, mění nebo ruší práva anebo povinnosti jmenovitě určené osoby nebo v určité věci prohlašuje, že taková osoba práva nebo povinnosti má anebo nemá, nebo v zákonem stanovených případech rozhoduje o procesních otázkách.“ </w:t>
      </w:r>
      <w:r w:rsidRPr="0017059F">
        <w:rPr>
          <w:rFonts w:ascii="Garamond" w:hAnsi="Garamond" w:cs="Arial"/>
        </w:rPr>
        <w:t xml:space="preserve"> </w:t>
      </w:r>
    </w:p>
    <w:p w:rsidR="00CC51B3" w:rsidRPr="0017059F" w:rsidRDefault="00CC51B3" w:rsidP="00F958D9">
      <w:pPr>
        <w:pStyle w:val="Zhlav"/>
        <w:tabs>
          <w:tab w:val="clear" w:pos="4536"/>
          <w:tab w:val="clear" w:pos="9072"/>
        </w:tabs>
        <w:suppressAutoHyphens/>
        <w:spacing w:line="360" w:lineRule="auto"/>
        <w:jc w:val="both"/>
        <w:rPr>
          <w:rFonts w:ascii="Garamond" w:hAnsi="Garamond" w:cs="Arial"/>
        </w:rPr>
      </w:pPr>
      <w:r w:rsidRPr="0017059F">
        <w:rPr>
          <w:rFonts w:ascii="Garamond" w:hAnsi="Garamond" w:cs="Arial"/>
        </w:rPr>
        <w:tab/>
        <w:t>Jak bylo uvedeno výše, vydání rozhodnutí (tím je samozřejmě myšleno rozhodnutí ve věci samé) je výsledkem a samotným účelem správního řízení.</w:t>
      </w:r>
      <w:r w:rsidRPr="0017059F">
        <w:rPr>
          <w:rStyle w:val="Znakapoznpodarou"/>
          <w:rFonts w:ascii="Garamond" w:hAnsi="Garamond" w:cs="Arial"/>
        </w:rPr>
        <w:footnoteReference w:id="19"/>
      </w:r>
      <w:r w:rsidRPr="0017059F">
        <w:rPr>
          <w:rFonts w:ascii="Garamond" w:hAnsi="Garamond" w:cs="Arial"/>
        </w:rPr>
        <w:t xml:space="preserve"> Obdobně jako v případě správního </w:t>
      </w:r>
      <w:r w:rsidRPr="0017059F">
        <w:rPr>
          <w:rFonts w:ascii="Garamond" w:hAnsi="Garamond" w:cs="Arial"/>
        </w:rPr>
        <w:lastRenderedPageBreak/>
        <w:t>řízení ani pro pojem „správní rozhodnutí“ neexistuje jednotná definice. S. Kadečka ch</w:t>
      </w:r>
      <w:r w:rsidR="00933884">
        <w:rPr>
          <w:rFonts w:ascii="Garamond" w:hAnsi="Garamond" w:cs="Arial"/>
        </w:rPr>
        <w:t>arakterizuje správní rozhodnutí jako</w:t>
      </w:r>
      <w:r w:rsidR="00933884" w:rsidRPr="0017059F">
        <w:rPr>
          <w:rFonts w:ascii="Garamond" w:hAnsi="Garamond" w:cs="Arial"/>
        </w:rPr>
        <w:t xml:space="preserve"> individuální autoritativní akt vydaný vykonavatelem veřejné správy na základě zákona ve správním řízení.</w:t>
      </w:r>
      <w:r w:rsidRPr="0017059F">
        <w:rPr>
          <w:rStyle w:val="Znakapoznpodarou"/>
          <w:rFonts w:ascii="Garamond" w:hAnsi="Garamond" w:cs="Arial"/>
        </w:rPr>
        <w:footnoteReference w:id="20"/>
      </w: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rPr>
      </w:pPr>
      <w:r w:rsidRPr="0017059F">
        <w:rPr>
          <w:rFonts w:ascii="Garamond" w:hAnsi="Garamond" w:cs="Arial"/>
        </w:rPr>
        <w:t>Nelze opomenout ust. § 65 odst. 1 s.ř.s., který obsahuje definici správního rozhodnutí pro účely přezkoumání správních rozhodnutí ve správním soudnictví a který říká: „</w:t>
      </w:r>
      <w:r w:rsidRPr="0017059F">
        <w:rPr>
          <w:rFonts w:ascii="Garamond" w:hAnsi="Garamond"/>
        </w:rPr>
        <w:t xml:space="preserve">Kdo tvrdí, že byl na svých právech zkrácen přímo nebo v důsledku porušení svých práv v předcházejícím řízení úkonem správního orgánu, jímž se zakládají, mění, ruší nebo závazně určují jeho práva nebo povinnosti, (dále jen "rozhodnutí"), může se žalobou domáhat zrušení takového rozhodnutí, popřípadě vyslovení jeho nicotnosti, nestanoví-li tento nebo zvláštní zákon jinak.“ </w:t>
      </w:r>
      <w:r w:rsidRPr="0017059F">
        <w:rPr>
          <w:rStyle w:val="Znakapoznpodarou"/>
          <w:rFonts w:ascii="Garamond" w:hAnsi="Garamond"/>
        </w:rPr>
        <w:footnoteReference w:id="21"/>
      </w:r>
      <w:r w:rsidRPr="0017059F">
        <w:rPr>
          <w:rFonts w:ascii="Garamond" w:hAnsi="Garamond"/>
        </w:rPr>
        <w:t xml:space="preserve"> </w:t>
      </w: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rPr>
      </w:pPr>
      <w:r w:rsidRPr="0017059F">
        <w:rPr>
          <w:rFonts w:ascii="Garamond" w:hAnsi="Garamond"/>
        </w:rPr>
        <w:t>Toto ustanovení se stalo základem materiálního pojetí správního rozhodnutí (nejen) ve správním soudnictví, jak dokládá bohatá judikatura správních soudů a dokonce Ústavního soudu.</w:t>
      </w:r>
      <w:r w:rsidRPr="0017059F">
        <w:rPr>
          <w:rStyle w:val="Znakapoznpodarou"/>
          <w:rFonts w:ascii="Garamond" w:hAnsi="Garamond"/>
        </w:rPr>
        <w:footnoteReference w:id="22"/>
      </w:r>
      <w:r w:rsidRPr="0017059F">
        <w:rPr>
          <w:rFonts w:ascii="Garamond" w:hAnsi="Garamond"/>
        </w:rPr>
        <w:t xml:space="preserve"> Uveďme si alespoň usnesení Ústavního soudu sp. zn. IV. ÚS 233/02: „</w:t>
      </w:r>
      <w:r w:rsidRPr="0017059F">
        <w:rPr>
          <w:rFonts w:ascii="Garamond" w:hAnsi="Garamond" w:cs="Arial"/>
          <w:i/>
        </w:rPr>
        <w:t>Při posuzování otázky, zda v konkrétní věci bylo či nebylo vydáno "pravomocné rozhodnutí" (tj. právní akt složený - v klasické podobě - z výrokové části, odůvodnění a poučení o opravném prostředku), Ústavní soud vycházel z toho, že pojem "rozhodnutí" je označením technickým a že je třeba k němu vždy přistupovat z hlediska jeho obsahu a nikoliv formy. Není rozhodující, jak správní orgán svůj akt označil nebo případně věc vyřídil toliko neformálním přípisem (či formálně nedokonalým rozhodnutím, např. bez odůvodnění či poučení o opravném prostředku) v domnění, že není jeho povinností vydat rozhodnutí v určité procesní formě. Takový akt může být podroben rovněž soudnímu přezkumu, i když jeho tvorba případně neproběhla předpokládanou zákonnou procedurou, neboť právě tato skutečnost může vést ke zrušení takového "rozhodnutí".</w:t>
      </w:r>
      <w:r w:rsidRPr="0017059F">
        <w:rPr>
          <w:rFonts w:ascii="Garamond" w:hAnsi="Garamond" w:cs="Arial"/>
        </w:rPr>
        <w:t xml:space="preserve"> </w:t>
      </w:r>
      <w:r w:rsidRPr="0017059F">
        <w:rPr>
          <w:rFonts w:ascii="Garamond" w:hAnsi="Garamond"/>
        </w:rPr>
        <w:t>Pokud by tedy správní orgán věc, o níž má vydat rozhodnutí, vyřídil pouhým neformálním přípisem, bylo by nutno takový přípis považovat za rozhodnutí a případně by bylo možné proti němu brojit některým z opravných prostředků.</w:t>
      </w:r>
      <w:r w:rsidRPr="0017059F">
        <w:rPr>
          <w:rStyle w:val="Znakapoznpodarou"/>
          <w:rFonts w:ascii="Garamond" w:hAnsi="Garamond"/>
        </w:rPr>
        <w:footnoteReference w:id="23"/>
      </w: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cs="Arial"/>
        </w:rPr>
      </w:pPr>
      <w:r w:rsidRPr="0017059F">
        <w:rPr>
          <w:rFonts w:ascii="Garamond" w:hAnsi="Garamond" w:cs="Arial"/>
        </w:rPr>
        <w:t>J. Vedral k tomu uvádí, že „</w:t>
      </w:r>
      <w:r w:rsidRPr="0017059F">
        <w:rPr>
          <w:rFonts w:ascii="Garamond" w:hAnsi="Garamond" w:cs="Arial"/>
          <w:i/>
        </w:rPr>
        <w:t>pro to, aby postup správního orgánu mohl být z materiálního hlediska správním řízením, je rozhodující, že se týká „určité věci“ (předmět řízení) a „jmenovitě určených osob“ (účastníci řízení) a jeho účelem je založit, změnit nebo zrušit těmto osobám práva nebo povinnosti nebo (závazně) prohlásit, že tyto osoby určitá práva či povinnosti mají nebo nemají, resp. měly nebo neměly.“</w:t>
      </w:r>
      <w:r w:rsidRPr="0017059F">
        <w:rPr>
          <w:rStyle w:val="Znakapoznpodarou"/>
          <w:rFonts w:ascii="Garamond" w:hAnsi="Garamond" w:cs="Arial"/>
          <w:i/>
        </w:rPr>
        <w:footnoteReference w:id="24"/>
      </w:r>
      <w:r w:rsidRPr="0017059F">
        <w:rPr>
          <w:rFonts w:ascii="Garamond" w:hAnsi="Garamond" w:cs="Arial"/>
          <w:i/>
        </w:rPr>
        <w:t xml:space="preserve"> </w:t>
      </w: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cs="Arial"/>
        </w:rPr>
      </w:pPr>
      <w:r w:rsidRPr="0017059F">
        <w:rPr>
          <w:rFonts w:ascii="Garamond" w:hAnsi="Garamond" w:cs="Arial"/>
        </w:rPr>
        <w:lastRenderedPageBreak/>
        <w:t>Zásadní význam materiálního vnímání správního řízení a správních rozhodnutí vystupuje do popředí také s ohledem na to, že ve zvláštních právních předpisech se kromě pojmu „rozhodnutí“ objevují výrazy jako souhlas, povolení, výjimka, koncese, příkaz/zákaz či závazné stanovisko</w:t>
      </w:r>
      <w:r w:rsidR="000A6CA9">
        <w:rPr>
          <w:rFonts w:ascii="Garamond" w:hAnsi="Garamond" w:cs="Arial"/>
        </w:rPr>
        <w:t>.</w:t>
      </w:r>
      <w:r w:rsidRPr="0017059F">
        <w:rPr>
          <w:rFonts w:ascii="Garamond" w:hAnsi="Garamond" w:cs="Arial"/>
        </w:rPr>
        <w:t xml:space="preserve"> Zákonodárce zvolil tato označení zřejmě s ohledem na obsah těchto aktů</w:t>
      </w:r>
      <w:r w:rsidRPr="0017059F">
        <w:rPr>
          <w:rStyle w:val="Znakapoznpodarou"/>
          <w:rFonts w:ascii="Garamond" w:hAnsi="Garamond" w:cs="Arial"/>
        </w:rPr>
        <w:footnoteReference w:id="25"/>
      </w:r>
      <w:r w:rsidRPr="0017059F">
        <w:rPr>
          <w:rFonts w:ascii="Garamond" w:hAnsi="Garamond" w:cs="Arial"/>
        </w:rPr>
        <w:t>, nicméně v praxi může docházet k situacím, kdy není zcela jasné, zda se na ten který akt aplikuje část druhá či třetí spr. řádu upravující správní řízení a tedy vydávání správních rozhodnutí, či část čtvrtá spr. řádu upravující postup při vydávání vyjádření, osvědčení a sdělení.</w:t>
      </w:r>
      <w:r w:rsidRPr="0017059F">
        <w:rPr>
          <w:rStyle w:val="Znakapoznpodarou"/>
          <w:rFonts w:ascii="Garamond" w:hAnsi="Garamond" w:cs="Arial"/>
        </w:rPr>
        <w:footnoteReference w:id="26"/>
      </w:r>
      <w:r w:rsidRPr="0017059F">
        <w:rPr>
          <w:rFonts w:ascii="Garamond" w:hAnsi="Garamond" w:cs="Arial"/>
        </w:rPr>
        <w:t xml:space="preserve"> Tyto tzv. další či jiné správní úkony upravené v části čtvrté se od správních rozhodnutí liší zejména tím, že nezakládají, nemění ani neruší práva nebo povinnosti konkrétních osob, ani se jimi v konkrétní věci neprohlašuje, že taková osoba práva nebo povinnosti má nebo nemá.</w:t>
      </w:r>
      <w:r w:rsidRPr="0017059F">
        <w:rPr>
          <w:rStyle w:val="Znakapoznpodarou"/>
          <w:rFonts w:ascii="Garamond" w:hAnsi="Garamond" w:cs="Arial"/>
        </w:rPr>
        <w:footnoteReference w:id="27"/>
      </w: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cs="Arial"/>
        </w:rPr>
      </w:pPr>
      <w:r w:rsidRPr="0017059F">
        <w:rPr>
          <w:rFonts w:ascii="Garamond" w:hAnsi="Garamond" w:cs="Arial"/>
        </w:rPr>
        <w:t>Lze tedy shrnout, že pro určení, zda se jedná o správní rozhodnutí, či o některý z dalších správních úkonů, není podstatné označení, ale obsah a právní účinky daného úkonu.</w:t>
      </w:r>
    </w:p>
    <w:p w:rsidR="00CC51B3" w:rsidRPr="0017059F" w:rsidRDefault="00CC51B3" w:rsidP="00CC51B3">
      <w:pPr>
        <w:pStyle w:val="Zhlav"/>
        <w:tabs>
          <w:tab w:val="clear" w:pos="4536"/>
          <w:tab w:val="clear" w:pos="9072"/>
        </w:tabs>
        <w:suppressAutoHyphens/>
        <w:ind w:firstLine="709"/>
        <w:jc w:val="both"/>
        <w:rPr>
          <w:rFonts w:ascii="Garamond" w:hAnsi="Garamond" w:cs="Arial"/>
        </w:rPr>
      </w:pP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cs="Arial"/>
        </w:rPr>
      </w:pPr>
      <w:r w:rsidRPr="0017059F">
        <w:rPr>
          <w:rFonts w:ascii="Garamond" w:hAnsi="Garamond" w:cs="Arial"/>
        </w:rPr>
        <w:t xml:space="preserve">Správní rozhodnutí je možno členit podle nejrůznějších kritérií. Jak již bylo naznačeno výše, samotný spr. řád rozlišuje </w:t>
      </w:r>
      <w:r w:rsidRPr="0017059F">
        <w:rPr>
          <w:rFonts w:ascii="Garamond" w:hAnsi="Garamond" w:cs="Arial"/>
          <w:i/>
        </w:rPr>
        <w:t xml:space="preserve">rozhodnutí </w:t>
      </w:r>
      <w:r w:rsidRPr="0017059F">
        <w:rPr>
          <w:rFonts w:ascii="Garamond" w:hAnsi="Garamond" w:cs="Arial"/>
        </w:rPr>
        <w:t xml:space="preserve">(v užším slova smyslu, tedy meritorní rozhodnutí) a </w:t>
      </w:r>
      <w:r w:rsidRPr="0017059F">
        <w:rPr>
          <w:rFonts w:ascii="Garamond" w:hAnsi="Garamond" w:cs="Arial"/>
          <w:i/>
        </w:rPr>
        <w:t>usnesení</w:t>
      </w:r>
      <w:r w:rsidRPr="0017059F">
        <w:rPr>
          <w:rFonts w:ascii="Garamond" w:hAnsi="Garamond" w:cs="Arial"/>
        </w:rPr>
        <w:t xml:space="preserve"> (procesní správní rozhodnutí)</w:t>
      </w:r>
      <w:r w:rsidRPr="0017059F">
        <w:rPr>
          <w:rStyle w:val="Znakapoznpodarou"/>
          <w:rFonts w:ascii="Garamond" w:hAnsi="Garamond" w:cs="Arial"/>
        </w:rPr>
        <w:footnoteReference w:id="28"/>
      </w:r>
      <w:r w:rsidRPr="0017059F">
        <w:rPr>
          <w:rFonts w:ascii="Garamond" w:hAnsi="Garamond" w:cs="Arial"/>
        </w:rPr>
        <w:t>, přičemž usnesením správní orgán rozhoduje pouze v případech stanovených zákonem.</w:t>
      </w:r>
      <w:r w:rsidRPr="0017059F">
        <w:rPr>
          <w:rStyle w:val="Znakapoznpodarou"/>
          <w:rFonts w:ascii="Garamond" w:hAnsi="Garamond" w:cs="Arial"/>
        </w:rPr>
        <w:footnoteReference w:id="29"/>
      </w:r>
      <w:r w:rsidRPr="0017059F">
        <w:rPr>
          <w:rFonts w:ascii="Garamond" w:hAnsi="Garamond" w:cs="Arial"/>
        </w:rPr>
        <w:t xml:space="preserve"> To, zda správní orgán rozhodne rozhodnutím či usnesením, bude mít dopad na otázky spojené s případným odvoláním (zejména co se týče odkladného účinku), o čemž bude dále pojednáno v kapitole věnované odvolání.</w:t>
      </w: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rPr>
      </w:pPr>
      <w:r w:rsidRPr="0017059F">
        <w:rPr>
          <w:rFonts w:ascii="Garamond" w:hAnsi="Garamond" w:cs="Arial"/>
        </w:rPr>
        <w:t xml:space="preserve">Správní rozhodnutí bývají dále nejčastěji členěna na </w:t>
      </w:r>
      <w:r w:rsidRPr="0017059F">
        <w:rPr>
          <w:rFonts w:ascii="Garamond" w:hAnsi="Garamond" w:cs="Arial"/>
          <w:i/>
        </w:rPr>
        <w:t>konstitutivní</w:t>
      </w:r>
      <w:r w:rsidRPr="0017059F">
        <w:rPr>
          <w:rFonts w:ascii="Garamond" w:hAnsi="Garamond" w:cs="Arial"/>
        </w:rPr>
        <w:t xml:space="preserve"> a </w:t>
      </w:r>
      <w:r w:rsidRPr="0017059F">
        <w:rPr>
          <w:rFonts w:ascii="Garamond" w:hAnsi="Garamond" w:cs="Arial"/>
          <w:i/>
        </w:rPr>
        <w:t>deklaratorní.</w:t>
      </w:r>
      <w:r w:rsidRPr="0017059F">
        <w:rPr>
          <w:rFonts w:ascii="Garamond" w:hAnsi="Garamond" w:cs="Arial"/>
        </w:rPr>
        <w:t xml:space="preserve"> Konstitutivními správními rozhodnutími se zakládají, mění nebo ruší práva nebo povinnosti jmenovitě určených osob. Naproti tomu správní rozhodnutí deklaratorní autoritativně stvrzují, zjišťují, prohlašují existující sporná práva nebo povinnosti jmenovitě určených osob, přičemž takové právo nebo povinnost již existovaly.</w:t>
      </w:r>
      <w:r w:rsidRPr="0017059F">
        <w:rPr>
          <w:rStyle w:val="Znakapoznpodarou"/>
          <w:rFonts w:ascii="Garamond" w:hAnsi="Garamond" w:cs="Arial"/>
        </w:rPr>
        <w:footnoteReference w:id="30"/>
      </w:r>
      <w:r w:rsidRPr="0017059F">
        <w:rPr>
          <w:rFonts w:ascii="Garamond" w:hAnsi="Garamond" w:cs="Arial"/>
        </w:rPr>
        <w:t xml:space="preserve"> Určující přitom je, zda rozhodnutí působí ex nunc (konstitutivní) nebo ex tunc (deklaratorní). Příkladem konstitutivního rozhodnutí je např. schválení, povolení či příkaz; deklaratorní povahu pak mají průkazy či vysvědčení.</w:t>
      </w:r>
      <w:r w:rsidRPr="0017059F">
        <w:rPr>
          <w:rStyle w:val="Znakapoznpodarou"/>
          <w:rFonts w:ascii="Garamond" w:hAnsi="Garamond" w:cs="Arial"/>
        </w:rPr>
        <w:footnoteReference w:id="31"/>
      </w:r>
      <w:r w:rsidRPr="0017059F">
        <w:rPr>
          <w:rFonts w:ascii="Garamond" w:hAnsi="Garamond" w:cs="Arial"/>
        </w:rPr>
        <w:t xml:space="preserve"> J. Hoetzel </w:t>
      </w:r>
      <w:r w:rsidRPr="0017059F">
        <w:rPr>
          <w:rFonts w:ascii="Garamond" w:hAnsi="Garamond" w:cs="Arial"/>
        </w:rPr>
        <w:lastRenderedPageBreak/>
        <w:t>k tomu uvádí, že je „</w:t>
      </w:r>
      <w:r w:rsidRPr="0017059F">
        <w:rPr>
          <w:rFonts w:ascii="Garamond" w:hAnsi="Garamond" w:cs="Arial"/>
          <w:i/>
        </w:rPr>
        <w:t>přesto nesporné, že i deklaratorní správní rozhodnutí představují něco nového: odklizení právní nejistoty, pevné zjištění, co je právem…“</w:t>
      </w:r>
      <w:r w:rsidRPr="0017059F">
        <w:rPr>
          <w:rFonts w:ascii="Garamond" w:hAnsi="Garamond" w:cs="Arial"/>
        </w:rPr>
        <w:t xml:space="preserve"> </w:t>
      </w:r>
      <w:r w:rsidRPr="0017059F">
        <w:rPr>
          <w:rStyle w:val="Znakapoznpodarou"/>
          <w:rFonts w:ascii="Garamond" w:hAnsi="Garamond" w:cs="Arial"/>
        </w:rPr>
        <w:footnoteReference w:id="32"/>
      </w:r>
      <w:r w:rsidRPr="0017059F">
        <w:rPr>
          <w:rFonts w:ascii="Garamond" w:hAnsi="Garamond" w:cs="Arial"/>
        </w:rPr>
        <w:t xml:space="preserve"> </w:t>
      </w:r>
      <w:r w:rsidRPr="0017059F">
        <w:rPr>
          <w:rFonts w:ascii="Garamond" w:hAnsi="Garamond"/>
        </w:rPr>
        <w:t>Nejproblematičtější zřejmě bude rozlišit deklaratorní správní rozhodnutí od osvědčení podle části čtvrté spr. řádu. Zde je potřeba opět vyjít z materiálního pojetí správního rozhodnutí a posoudit, jaké právní účinky ten který úkon má: osvědčení totiž na rozdíl od deklaratorního správního rozhodnutí v konkrétní věci „</w:t>
      </w:r>
      <w:r w:rsidRPr="0017059F">
        <w:rPr>
          <w:rFonts w:ascii="Garamond" w:hAnsi="Garamond"/>
          <w:i/>
        </w:rPr>
        <w:t>autoritativně neprohlašuje, že tato osoba taková práva či povinnosti má nebo nemá, ale pouze osvědčuje, že určitá skutečnost nastala nebo že určitý právní poměr trvá</w:t>
      </w:r>
      <w:r w:rsidRPr="0017059F">
        <w:rPr>
          <w:rFonts w:ascii="Garamond" w:hAnsi="Garamond"/>
        </w:rPr>
        <w:t xml:space="preserve">.“ </w:t>
      </w:r>
      <w:r w:rsidRPr="0017059F">
        <w:rPr>
          <w:rStyle w:val="Znakapoznpodarou"/>
          <w:rFonts w:ascii="Garamond" w:hAnsi="Garamond"/>
        </w:rPr>
        <w:footnoteReference w:id="33"/>
      </w: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rPr>
      </w:pPr>
      <w:r w:rsidRPr="0017059F">
        <w:rPr>
          <w:rFonts w:ascii="Garamond" w:hAnsi="Garamond"/>
        </w:rPr>
        <w:t xml:space="preserve">V neposlední řadě lze správní rozhodnutí dělit na rozhodnutí </w:t>
      </w:r>
      <w:r w:rsidRPr="0017059F">
        <w:rPr>
          <w:rFonts w:ascii="Garamond" w:hAnsi="Garamond"/>
          <w:i/>
        </w:rPr>
        <w:t>in personam</w:t>
      </w:r>
      <w:r w:rsidRPr="0017059F">
        <w:rPr>
          <w:rFonts w:ascii="Garamond" w:hAnsi="Garamond"/>
        </w:rPr>
        <w:t xml:space="preserve"> a </w:t>
      </w:r>
      <w:r w:rsidRPr="0017059F">
        <w:rPr>
          <w:rFonts w:ascii="Garamond" w:hAnsi="Garamond"/>
          <w:i/>
        </w:rPr>
        <w:t>in rem.</w:t>
      </w:r>
      <w:r w:rsidRPr="0017059F">
        <w:rPr>
          <w:rFonts w:ascii="Garamond" w:hAnsi="Garamond"/>
        </w:rPr>
        <w:t xml:space="preserve"> Správní rozhodnutí in personam se vztahuje na jmenovitě určenou osobu, je na ni vázáno. Naproti tomu správní rozhodnutí in rem se v prvé řadě týká určité věci a teprve skrz tuto věc působí na právní sféru určité osoby – tato rozhodnutí zavazují i právní nástupce těchto osob.</w:t>
      </w:r>
      <w:r w:rsidRPr="0017059F">
        <w:rPr>
          <w:rStyle w:val="Znakapoznpodarou"/>
          <w:rFonts w:ascii="Garamond" w:hAnsi="Garamond"/>
        </w:rPr>
        <w:footnoteReference w:id="34"/>
      </w: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rPr>
      </w:pPr>
      <w:r w:rsidRPr="0017059F">
        <w:rPr>
          <w:rFonts w:ascii="Garamond" w:hAnsi="Garamond"/>
        </w:rPr>
        <w:t>O náležitostech rozhodnutí bude pojednáno v následující podkapitole v souvislosti s výkladem o důsledcích, které mohou nastat, když některá z náležitostí schází.</w:t>
      </w:r>
    </w:p>
    <w:p w:rsidR="00CC51B3" w:rsidRPr="0017059F" w:rsidRDefault="00CC51B3" w:rsidP="00CC51B3">
      <w:pPr>
        <w:pStyle w:val="Zhlav"/>
        <w:tabs>
          <w:tab w:val="clear" w:pos="4536"/>
          <w:tab w:val="clear" w:pos="9072"/>
          <w:tab w:val="left" w:pos="567"/>
          <w:tab w:val="left" w:pos="1134"/>
          <w:tab w:val="left" w:leader="dot" w:pos="8222"/>
        </w:tabs>
        <w:suppressAutoHyphens/>
        <w:rPr>
          <w:rFonts w:ascii="Garamond" w:hAnsi="Garamond" w:cs="Arial"/>
          <w:b/>
        </w:rPr>
      </w:pPr>
    </w:p>
    <w:p w:rsidR="00CC51B3" w:rsidRPr="0017059F" w:rsidRDefault="00CC51B3" w:rsidP="00CC51B3">
      <w:pPr>
        <w:pStyle w:val="Zhlav"/>
        <w:tabs>
          <w:tab w:val="clear" w:pos="4536"/>
          <w:tab w:val="clear" w:pos="9072"/>
          <w:tab w:val="left" w:pos="567"/>
          <w:tab w:val="left" w:pos="1134"/>
          <w:tab w:val="left" w:leader="dot" w:pos="8222"/>
        </w:tabs>
        <w:suppressAutoHyphens/>
        <w:rPr>
          <w:rFonts w:ascii="Garamond" w:hAnsi="Garamond" w:cs="Arial"/>
          <w:b/>
        </w:rPr>
      </w:pPr>
      <w:r w:rsidRPr="0017059F">
        <w:rPr>
          <w:rFonts w:ascii="Garamond" w:hAnsi="Garamond" w:cs="Arial"/>
          <w:b/>
        </w:rPr>
        <w:tab/>
        <w:t xml:space="preserve">1.1.3 </w:t>
      </w:r>
      <w:r w:rsidRPr="0017059F">
        <w:rPr>
          <w:rFonts w:ascii="Garamond" w:hAnsi="Garamond" w:cs="Arial"/>
          <w:b/>
        </w:rPr>
        <w:tab/>
        <w:t>Vady správních rozhodnutí</w:t>
      </w:r>
    </w:p>
    <w:p w:rsidR="00CC51B3" w:rsidRPr="0017059F" w:rsidRDefault="00CC51B3" w:rsidP="00CC51B3">
      <w:pPr>
        <w:pStyle w:val="Zhlav"/>
        <w:tabs>
          <w:tab w:val="clear" w:pos="4536"/>
          <w:tab w:val="clear" w:pos="9072"/>
          <w:tab w:val="left" w:pos="567"/>
          <w:tab w:val="left" w:pos="1134"/>
          <w:tab w:val="left" w:leader="dot" w:pos="8222"/>
        </w:tabs>
        <w:suppressAutoHyphens/>
        <w:rPr>
          <w:rFonts w:ascii="Garamond" w:hAnsi="Garamond" w:cs="Arial"/>
          <w:b/>
        </w:rPr>
      </w:pPr>
    </w:p>
    <w:p w:rsidR="00CC51B3" w:rsidRPr="0017059F" w:rsidRDefault="00CC51B3" w:rsidP="00CC51B3">
      <w:pPr>
        <w:pStyle w:val="Zhlav"/>
        <w:tabs>
          <w:tab w:val="clear" w:pos="4536"/>
          <w:tab w:val="clear" w:pos="9072"/>
        </w:tabs>
        <w:suppressAutoHyphens/>
        <w:spacing w:line="360" w:lineRule="auto"/>
        <w:jc w:val="both"/>
        <w:rPr>
          <w:rFonts w:ascii="Garamond" w:hAnsi="Garamond" w:cs="Arial"/>
        </w:rPr>
      </w:pPr>
      <w:r w:rsidRPr="0017059F">
        <w:rPr>
          <w:rFonts w:ascii="Garamond" w:hAnsi="Garamond" w:cs="Arial"/>
        </w:rPr>
        <w:tab/>
        <w:t>Není překvapivé, že správní rozhodnutí mohou trpět vadami, neboť žádný rozhodovací proces, který je výsledkem činnosti člověka, se zřejmě nevyhne riziku možných chyb a nedostatků. L. Nedorost charakterizuje vadná správní rozhodnutí jako „</w:t>
      </w:r>
      <w:r w:rsidRPr="0017059F">
        <w:rPr>
          <w:rFonts w:ascii="Garamond" w:hAnsi="Garamond" w:cs="Arial"/>
          <w:i/>
        </w:rPr>
        <w:t>takové autoritativní projevy vůle subjektů veřejné správy, které vykazují právní nedostatky</w:t>
      </w:r>
      <w:r w:rsidRPr="0017059F">
        <w:rPr>
          <w:rFonts w:ascii="Garamond" w:hAnsi="Garamond" w:cs="Arial"/>
        </w:rPr>
        <w:t>“ a zdůrazňuje přitom, že tyto nedostatky musí spočívat v rozporu s právními pravidly závaznými pro tvorbu správních aktů, nikoliv s jiným systémem hodnot.</w:t>
      </w:r>
      <w:r w:rsidRPr="0017059F">
        <w:rPr>
          <w:rStyle w:val="Znakapoznpodarou"/>
          <w:rFonts w:ascii="Garamond" w:hAnsi="Garamond" w:cs="Arial"/>
        </w:rPr>
        <w:footnoteReference w:id="35"/>
      </w:r>
      <w:r w:rsidRPr="0017059F">
        <w:rPr>
          <w:rFonts w:ascii="Garamond" w:hAnsi="Garamond" w:cs="Arial"/>
        </w:rPr>
        <w:t xml:space="preserve"> V. Sládeček uvádí, že vadný je takový správní akt, který „</w:t>
      </w:r>
      <w:r w:rsidRPr="0017059F">
        <w:rPr>
          <w:rFonts w:ascii="Garamond" w:hAnsi="Garamond" w:cs="Arial"/>
          <w:i/>
        </w:rPr>
        <w:t>nemá všechny nezbytné náležitosti,…, přičemž různé nedostatky mají různou závažnost, resp. vliv na jeho právní účinky, či dokonce přímo na samotnou existenci aktu.</w:t>
      </w:r>
      <w:r w:rsidRPr="0017059F">
        <w:rPr>
          <w:rFonts w:ascii="Garamond" w:hAnsi="Garamond" w:cs="Arial"/>
        </w:rPr>
        <w:t>“</w:t>
      </w:r>
      <w:r w:rsidRPr="0017059F">
        <w:rPr>
          <w:rStyle w:val="Znakapoznpodarou"/>
          <w:rFonts w:ascii="Garamond" w:hAnsi="Garamond" w:cs="Arial"/>
        </w:rPr>
        <w:footnoteReference w:id="36"/>
      </w:r>
    </w:p>
    <w:p w:rsidR="00CC51B3" w:rsidRPr="0017059F" w:rsidRDefault="00CC51B3" w:rsidP="00CC51B3">
      <w:pPr>
        <w:pStyle w:val="Zhlav"/>
        <w:tabs>
          <w:tab w:val="clear" w:pos="4536"/>
          <w:tab w:val="clear" w:pos="9072"/>
        </w:tabs>
        <w:suppressAutoHyphens/>
        <w:spacing w:line="360" w:lineRule="auto"/>
        <w:jc w:val="both"/>
        <w:rPr>
          <w:rFonts w:ascii="Garamond" w:hAnsi="Garamond" w:cs="Arial"/>
        </w:rPr>
      </w:pPr>
      <w:r w:rsidRPr="0017059F">
        <w:rPr>
          <w:rFonts w:ascii="Garamond" w:hAnsi="Garamond" w:cs="Arial"/>
        </w:rPr>
        <w:tab/>
        <w:t>Podle toho, o jaký typ vady se jedná, většina autorů</w:t>
      </w:r>
      <w:r w:rsidRPr="0017059F">
        <w:rPr>
          <w:rStyle w:val="Znakapoznpodarou"/>
          <w:rFonts w:ascii="Garamond" w:hAnsi="Garamond" w:cs="Arial"/>
        </w:rPr>
        <w:footnoteReference w:id="37"/>
      </w:r>
      <w:r w:rsidRPr="0017059F">
        <w:rPr>
          <w:rFonts w:ascii="Garamond" w:hAnsi="Garamond" w:cs="Arial"/>
        </w:rPr>
        <w:t xml:space="preserve"> rozlišuje:</w:t>
      </w:r>
    </w:p>
    <w:p w:rsidR="00CC51B3" w:rsidRPr="0017059F" w:rsidRDefault="00CC51B3" w:rsidP="00CC51B3">
      <w:pPr>
        <w:pStyle w:val="Zhlav"/>
        <w:numPr>
          <w:ilvl w:val="0"/>
          <w:numId w:val="7"/>
        </w:numPr>
        <w:tabs>
          <w:tab w:val="clear" w:pos="4536"/>
          <w:tab w:val="clear" w:pos="9072"/>
        </w:tabs>
        <w:suppressAutoHyphens/>
        <w:spacing w:line="360" w:lineRule="auto"/>
        <w:jc w:val="both"/>
        <w:rPr>
          <w:rFonts w:ascii="Garamond" w:hAnsi="Garamond" w:cs="Arial"/>
          <w:i/>
        </w:rPr>
      </w:pPr>
      <w:r w:rsidRPr="0017059F">
        <w:rPr>
          <w:rFonts w:ascii="Garamond" w:hAnsi="Garamond" w:cs="Arial"/>
        </w:rPr>
        <w:t>rozhodnutí formálně vadná (obsahující zřejmé nesprávnosti)</w:t>
      </w:r>
    </w:p>
    <w:p w:rsidR="00CC51B3" w:rsidRPr="0017059F" w:rsidRDefault="00CC51B3" w:rsidP="00CC51B3">
      <w:pPr>
        <w:pStyle w:val="Zhlav"/>
        <w:numPr>
          <w:ilvl w:val="0"/>
          <w:numId w:val="7"/>
        </w:numPr>
        <w:tabs>
          <w:tab w:val="clear" w:pos="4536"/>
          <w:tab w:val="clear" w:pos="9072"/>
        </w:tabs>
        <w:suppressAutoHyphens/>
        <w:spacing w:line="360" w:lineRule="auto"/>
        <w:jc w:val="both"/>
        <w:rPr>
          <w:rFonts w:ascii="Garamond" w:hAnsi="Garamond" w:cs="Arial"/>
          <w:i/>
        </w:rPr>
      </w:pPr>
      <w:r w:rsidRPr="0017059F">
        <w:rPr>
          <w:rFonts w:ascii="Garamond" w:hAnsi="Garamond" w:cs="Arial"/>
        </w:rPr>
        <w:lastRenderedPageBreak/>
        <w:t>rozhodnutí věcně nesprávná</w:t>
      </w:r>
    </w:p>
    <w:p w:rsidR="00CC51B3" w:rsidRPr="0017059F" w:rsidRDefault="00CC51B3" w:rsidP="00CC51B3">
      <w:pPr>
        <w:pStyle w:val="Zhlav"/>
        <w:numPr>
          <w:ilvl w:val="0"/>
          <w:numId w:val="7"/>
        </w:numPr>
        <w:tabs>
          <w:tab w:val="clear" w:pos="4536"/>
          <w:tab w:val="clear" w:pos="9072"/>
        </w:tabs>
        <w:suppressAutoHyphens/>
        <w:spacing w:line="360" w:lineRule="auto"/>
        <w:jc w:val="both"/>
        <w:rPr>
          <w:rFonts w:ascii="Garamond" w:hAnsi="Garamond" w:cs="Arial"/>
          <w:i/>
        </w:rPr>
      </w:pPr>
      <w:r w:rsidRPr="0017059F">
        <w:rPr>
          <w:rFonts w:ascii="Garamond" w:hAnsi="Garamond" w:cs="Arial"/>
        </w:rPr>
        <w:t>rozhodnutí nezákonná (protiprávní)</w:t>
      </w:r>
    </w:p>
    <w:p w:rsidR="00CC51B3" w:rsidRPr="0017059F" w:rsidRDefault="00CC51B3" w:rsidP="00CC51B3">
      <w:pPr>
        <w:pStyle w:val="Zhlav"/>
        <w:numPr>
          <w:ilvl w:val="0"/>
          <w:numId w:val="7"/>
        </w:numPr>
        <w:tabs>
          <w:tab w:val="clear" w:pos="4536"/>
          <w:tab w:val="clear" w:pos="9072"/>
        </w:tabs>
        <w:suppressAutoHyphens/>
        <w:spacing w:line="360" w:lineRule="auto"/>
        <w:jc w:val="both"/>
        <w:rPr>
          <w:rFonts w:ascii="Garamond" w:hAnsi="Garamond" w:cs="Arial"/>
          <w:i/>
        </w:rPr>
      </w:pPr>
      <w:r w:rsidRPr="0017059F">
        <w:rPr>
          <w:rFonts w:ascii="Garamond" w:hAnsi="Garamond" w:cs="Arial"/>
        </w:rPr>
        <w:t>rozhodnutí nicotná (nulitní)</w:t>
      </w: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cs="Arial"/>
        </w:rPr>
      </w:pPr>
      <w:r w:rsidRPr="0017059F">
        <w:rPr>
          <w:rFonts w:ascii="Garamond" w:hAnsi="Garamond" w:cs="Arial"/>
        </w:rPr>
        <w:t>Nejmenší závažnost vykazují rozhodnutí obsahující toliko formální vady, jako jsou chyby v psaní, počtech a jiné tzv. zřejmé nesprávnosti v písemném vyhotovení rozhodnutí.</w:t>
      </w:r>
      <w:r w:rsidRPr="0017059F">
        <w:rPr>
          <w:rStyle w:val="Znakapoznpodarou"/>
          <w:rFonts w:ascii="Garamond" w:hAnsi="Garamond" w:cs="Arial"/>
        </w:rPr>
        <w:footnoteReference w:id="38"/>
      </w:r>
      <w:r w:rsidRPr="0017059F">
        <w:rPr>
          <w:rFonts w:ascii="Garamond" w:hAnsi="Garamond" w:cs="Arial"/>
        </w:rPr>
        <w:t xml:space="preserve"> Postup pro nápravu takových rozhodnutí je upraven v ust. § 70 spr. řádu. Opravu zřejmých nesprávností provede správní orgán, který rozhodnutí vydal - učiní tak na návrh účastníka řízení nebo i ex offo. Týká-li se oprava výroku rozhodnutí, vydá o tom správní orgán opravné rozhodnutí; v ostatních případech rozhoduje opravným usnesením. Proti oběma způsobům rozhodnutí má účastník, který jím může být přímo dotčen, právo podat odvolání.</w:t>
      </w:r>
      <w:r w:rsidRPr="0017059F">
        <w:rPr>
          <w:rStyle w:val="Znakapoznpodarou"/>
          <w:rFonts w:ascii="Garamond" w:hAnsi="Garamond" w:cs="Arial"/>
        </w:rPr>
        <w:footnoteReference w:id="39"/>
      </w:r>
      <w:r w:rsidRPr="0017059F">
        <w:rPr>
          <w:rFonts w:ascii="Garamond" w:hAnsi="Garamond" w:cs="Arial"/>
        </w:rPr>
        <w:t xml:space="preserve"> Podle judikatury přitom „</w:t>
      </w:r>
      <w:r w:rsidRPr="0017059F">
        <w:rPr>
          <w:rFonts w:ascii="Garamond" w:hAnsi="Garamond" w:cs="Arial"/>
          <w:i/>
        </w:rPr>
        <w:t>smyslem přípustnosti odvolání proti opravnému rozhodnutí podle § 70 správního řádu z roku 2004 není poskytnout účastníku řízení novou možnost podat opravný prostředek proti původnímu rozhodnutí, ale pouze bránit se proti provedené opravě a jejímu eventuálnímu dopadu na původní rozhodnutí a na právní sféru účastníka řízení.</w:t>
      </w:r>
      <w:r w:rsidRPr="0017059F">
        <w:rPr>
          <w:rFonts w:ascii="Garamond" w:hAnsi="Garamond" w:cs="Arial"/>
        </w:rPr>
        <w:t>“</w:t>
      </w:r>
      <w:r w:rsidRPr="0017059F">
        <w:rPr>
          <w:rStyle w:val="Znakapoznpodarou"/>
          <w:rFonts w:ascii="Garamond" w:hAnsi="Garamond" w:cs="Arial"/>
        </w:rPr>
        <w:footnoteReference w:id="40"/>
      </w:r>
      <w:r w:rsidRPr="0017059F">
        <w:rPr>
          <w:rFonts w:ascii="Garamond" w:hAnsi="Garamond" w:cs="Arial"/>
        </w:rPr>
        <w:t xml:space="preserve"> V praxi bude zřejmě v některých případech problematické posoudit, zda se ještě jedná o zřejmé nesprávnosti a lze tedy využít procedury upravené v ust. § 70 spr. řádu, nebo zda již je na místě jiný z prostředků nápravy. Odpovědi na některé otázky nalezneme v judikatuře zejména správních soudů.</w:t>
      </w:r>
      <w:r w:rsidRPr="0017059F">
        <w:rPr>
          <w:rStyle w:val="Znakapoznpodarou"/>
          <w:rFonts w:ascii="Garamond" w:hAnsi="Garamond" w:cs="Arial"/>
        </w:rPr>
        <w:footnoteReference w:id="41"/>
      </w: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cs="Arial"/>
        </w:rPr>
      </w:pPr>
      <w:r w:rsidRPr="0017059F">
        <w:rPr>
          <w:rFonts w:ascii="Garamond" w:hAnsi="Garamond" w:cs="Arial"/>
        </w:rPr>
        <w:t>Rozhodnutí věcně nesprávná podle V. Sládečka vykazují „</w:t>
      </w:r>
      <w:r w:rsidRPr="0017059F">
        <w:rPr>
          <w:rFonts w:ascii="Garamond" w:hAnsi="Garamond" w:cs="Arial"/>
          <w:i/>
        </w:rPr>
        <w:t>nesprávnost v přístupu (necitlivost, přísnost atp.)</w:t>
      </w:r>
      <w:r w:rsidRPr="0017059F">
        <w:rPr>
          <w:rFonts w:ascii="Garamond" w:hAnsi="Garamond" w:cs="Arial"/>
        </w:rPr>
        <w:t>“, která se týká především „</w:t>
      </w:r>
      <w:r w:rsidRPr="0017059F">
        <w:rPr>
          <w:rFonts w:ascii="Garamond" w:hAnsi="Garamond" w:cs="Arial"/>
          <w:i/>
        </w:rPr>
        <w:t xml:space="preserve">způsobu řešení věci, zejména pak použití správního uvážení </w:t>
      </w:r>
      <w:r w:rsidRPr="0017059F">
        <w:rPr>
          <w:rStyle w:val="Znakapoznpodarou"/>
          <w:rFonts w:ascii="Garamond" w:hAnsi="Garamond" w:cs="Arial"/>
        </w:rPr>
        <w:footnoteReference w:id="42"/>
      </w:r>
      <w:r w:rsidRPr="0017059F">
        <w:rPr>
          <w:rFonts w:ascii="Garamond" w:hAnsi="Garamond" w:cs="Arial"/>
          <w:i/>
        </w:rPr>
        <w:t xml:space="preserve"> (s přihlédnutím ke všem okolnostem případu)</w:t>
      </w:r>
      <w:r w:rsidRPr="0017059F">
        <w:rPr>
          <w:rFonts w:ascii="Garamond" w:hAnsi="Garamond" w:cs="Arial"/>
        </w:rPr>
        <w:t>.“ K nápravě takto vadných rozhodnutí, která dosud nenabyla právní moci, jsou účastníkům řízení dány k dispozici tzv. řádné opravné prostředky. Naproti tomu v případě již pravomocných věcně nesprávných rozhodnutí je přezkum omezen pouze na soulad s právními předpisy, a není tedy možno úspěšně namítat jejich nesprávnost.</w:t>
      </w:r>
      <w:r w:rsidRPr="0017059F">
        <w:rPr>
          <w:rStyle w:val="Znakapoznpodarou"/>
          <w:rFonts w:ascii="Garamond" w:hAnsi="Garamond" w:cs="Arial"/>
        </w:rPr>
        <w:footnoteReference w:id="43"/>
      </w:r>
      <w:r w:rsidRPr="0017059F">
        <w:rPr>
          <w:rFonts w:ascii="Garamond" w:hAnsi="Garamond" w:cs="Arial"/>
        </w:rPr>
        <w:t xml:space="preserve"> Pokud tedy účastníci řízení považují rozhodnutí za věcně nesprávné, je potřeba, aby proti němu brojili, ještě než se rozhodnutí stane pravomocným. </w:t>
      </w: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cs="Arial"/>
        </w:rPr>
      </w:pPr>
      <w:r w:rsidRPr="0017059F">
        <w:rPr>
          <w:rFonts w:ascii="Garamond" w:hAnsi="Garamond" w:cs="Arial"/>
        </w:rPr>
        <w:lastRenderedPageBreak/>
        <w:t>Rozhodnutí je protiprávní, pokud vykazuje rozpor s právními předpisy, nebo pokud je takovou vadou stiženo řízení, které k vydání rozhodnutí vedlo (nicméně k vadám řízení se přihlíží, pouze pokud mohly mít vliv na obsah rozhodnutí). Soulad s právními předpisy posuzuje přezkoumávající správní orgán z moci úřední, tedy i bez návrhu účastníka.</w:t>
      </w:r>
      <w:r w:rsidRPr="0017059F">
        <w:rPr>
          <w:rStyle w:val="Znakapoznpodarou"/>
          <w:rFonts w:ascii="Garamond" w:hAnsi="Garamond" w:cs="Arial"/>
        </w:rPr>
        <w:footnoteReference w:id="44"/>
      </w: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cs="Arial"/>
        </w:rPr>
      </w:pPr>
      <w:r w:rsidRPr="0017059F">
        <w:rPr>
          <w:rFonts w:ascii="Garamond" w:hAnsi="Garamond" w:cs="Arial"/>
        </w:rPr>
        <w:t>U všech rozhodnutí (tedy i u těch, která trpí vadami), se uplatňuje tzv. presumpce správnosti – tedy vyvratitelná právní domněnka, že na rozhodnutí je potřeba nahlížet jako na bezvadné.</w:t>
      </w:r>
      <w:r w:rsidRPr="0017059F">
        <w:rPr>
          <w:rStyle w:val="Znakapoznpodarou"/>
          <w:rFonts w:ascii="Garamond" w:hAnsi="Garamond" w:cs="Arial"/>
        </w:rPr>
        <w:footnoteReference w:id="45"/>
      </w:r>
      <w:r w:rsidRPr="0017059F">
        <w:rPr>
          <w:rFonts w:ascii="Garamond" w:hAnsi="Garamond" w:cs="Arial"/>
        </w:rPr>
        <w:t xml:space="preserve"> I vadná rozhodnutí tedy navenek vystupují jako autoritativní projevy vůle správních orgánů a působí právními předpisy předvídané účinky, což má za následek prozatímní rovnost vadných a bezvadných rozhodnutí,</w:t>
      </w:r>
      <w:r w:rsidRPr="0017059F">
        <w:rPr>
          <w:rStyle w:val="Znakapoznpodarou"/>
          <w:rFonts w:ascii="Garamond" w:hAnsi="Garamond" w:cs="Arial"/>
        </w:rPr>
        <w:footnoteReference w:id="46"/>
      </w:r>
      <w:r w:rsidRPr="0017059F">
        <w:rPr>
          <w:rFonts w:ascii="Garamond" w:hAnsi="Garamond" w:cs="Arial"/>
        </w:rPr>
        <w:t>a to až do doby, než bude příslušným orgánem vada vyslovena a napravena.</w:t>
      </w:r>
      <w:r w:rsidRPr="0017059F">
        <w:rPr>
          <w:rStyle w:val="Znakapoznpodarou"/>
          <w:rFonts w:ascii="Garamond" w:hAnsi="Garamond" w:cs="Arial"/>
        </w:rPr>
        <w:footnoteReference w:id="47"/>
      </w: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cs="Arial"/>
        </w:rPr>
      </w:pPr>
      <w:r w:rsidRPr="0017059F">
        <w:rPr>
          <w:rFonts w:ascii="Garamond" w:hAnsi="Garamond" w:cs="Arial"/>
        </w:rPr>
        <w:t>Jiná situace nastává v případě, kdy správní orgán vydá nicotné neboli nulitní rozhodnutí. Taková rozhodnutí totiž vykazují tak závažné vady, že se na ně hledí, jako by neexistovala od samého počátku, a tedy nikoho nezavazují.</w:t>
      </w:r>
      <w:r w:rsidRPr="0017059F">
        <w:rPr>
          <w:rStyle w:val="Znakapoznpodarou"/>
          <w:rFonts w:ascii="Garamond" w:hAnsi="Garamond" w:cs="Arial"/>
        </w:rPr>
        <w:footnoteReference w:id="48"/>
      </w:r>
      <w:r w:rsidRPr="0017059F">
        <w:rPr>
          <w:rFonts w:ascii="Garamond" w:hAnsi="Garamond" w:cs="Arial"/>
        </w:rPr>
        <w:t xml:space="preserve"> </w:t>
      </w:r>
      <w:r>
        <w:rPr>
          <w:rFonts w:ascii="Garamond" w:hAnsi="Garamond" w:cs="Arial"/>
        </w:rPr>
        <w:t>Rozhodnutí tak vůbec nezpůsobí normou předvídané právní následky, a tento stav nelze zhojit ani uplynutím času.</w:t>
      </w:r>
      <w:r>
        <w:rPr>
          <w:rStyle w:val="Znakapoznpodarou"/>
          <w:rFonts w:ascii="Garamond" w:hAnsi="Garamond" w:cs="Arial"/>
        </w:rPr>
        <w:footnoteReference w:id="49"/>
      </w:r>
      <w:r>
        <w:rPr>
          <w:rFonts w:ascii="Garamond" w:hAnsi="Garamond" w:cs="Arial"/>
        </w:rPr>
        <w:t xml:space="preserve"> </w:t>
      </w:r>
      <w:r w:rsidRPr="0017059F">
        <w:rPr>
          <w:rFonts w:ascii="Garamond" w:hAnsi="Garamond" w:cs="Arial"/>
        </w:rPr>
        <w:t>Důvody nicotnosti spr. řád vymezuje v ust. § 77 a patří mezi ně věcná nepříslušnost vydávajícího orgánu, dále vady, které činí rozhodnutí zjevně vnitřně rozporným nebo právně či fakticky neuskutečnitelným, anebo jiné vady, pro něž je nelze vůbec považovat za rozhodnutí. Nicotnost zjišťuje a prohlašuje v závislosti na typu vady nadřízený správní orgán nebo soud podle s.ř.s.</w:t>
      </w:r>
      <w:r w:rsidRPr="0017059F">
        <w:rPr>
          <w:rStyle w:val="Znakapoznpodarou"/>
          <w:rFonts w:ascii="Garamond" w:hAnsi="Garamond" w:cs="Arial"/>
        </w:rPr>
        <w:footnoteReference w:id="50"/>
      </w:r>
      <w:r w:rsidRPr="0017059F">
        <w:rPr>
          <w:rFonts w:ascii="Garamond" w:hAnsi="Garamond" w:cs="Arial"/>
        </w:rPr>
        <w:t xml:space="preserve"> Posouzení, zda se jedná o vadu takové intenzity, která již způsobuje nicotnost, může ovšem v praxi působit potíže. Různí autoři se proto k otázce presumpce správnosti v souvislosti s nulitou správních rozhodnutí stavějí odlišně. J. Vedral shodně se S. Kadečkou či </w:t>
      </w:r>
      <w:r>
        <w:rPr>
          <w:rFonts w:ascii="Garamond" w:hAnsi="Garamond" w:cs="Arial"/>
        </w:rPr>
        <w:t>J. Stašou</w:t>
      </w:r>
      <w:r w:rsidRPr="0017059F">
        <w:rPr>
          <w:rFonts w:ascii="Garamond" w:hAnsi="Garamond" w:cs="Arial"/>
        </w:rPr>
        <w:t xml:space="preserve"> zastávají názor, že presumpce správnosti u těchto aktů nemá místo.</w:t>
      </w:r>
      <w:r w:rsidRPr="0017059F">
        <w:rPr>
          <w:rStyle w:val="Znakapoznpodarou"/>
          <w:rFonts w:ascii="Garamond" w:hAnsi="Garamond" w:cs="Arial"/>
        </w:rPr>
        <w:footnoteReference w:id="51"/>
      </w:r>
      <w:r w:rsidRPr="0017059F">
        <w:rPr>
          <w:rFonts w:ascii="Garamond" w:hAnsi="Garamond" w:cs="Arial"/>
        </w:rPr>
        <w:t xml:space="preserve"> Oproti tomu V. Sládeček nebo L. Nedorost v návaznosti na judikaturu poukazují na to, že takové pojetí má místo spíše v teorii. V praxi se proto s ohledem na riziko nesprávného posouzení kvality správního aktu </w:t>
      </w:r>
      <w:r w:rsidRPr="0017059F">
        <w:rPr>
          <w:rFonts w:ascii="Garamond" w:hAnsi="Garamond" w:cs="Arial"/>
          <w:sz w:val="26"/>
        </w:rPr>
        <w:t>(a s tím spojených možných negativních dopadů do sféry adresáta)</w:t>
      </w:r>
      <w:r w:rsidRPr="0017059F">
        <w:rPr>
          <w:rFonts w:ascii="Garamond" w:hAnsi="Garamond" w:cs="Arial"/>
        </w:rPr>
        <w:t xml:space="preserve"> ve většině případů presumpce správnosti nicotného rozhodnutí přesto uplatní až do okamžiku, než bude nicotnost vyslovena stanoveným postupem.</w:t>
      </w:r>
      <w:r w:rsidRPr="0017059F">
        <w:rPr>
          <w:rStyle w:val="Znakapoznpodarou"/>
          <w:rFonts w:ascii="Garamond" w:hAnsi="Garamond" w:cs="Arial"/>
        </w:rPr>
        <w:footnoteReference w:id="52"/>
      </w: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cs="Arial"/>
        </w:rPr>
      </w:pPr>
      <w:r w:rsidRPr="0017059F">
        <w:rPr>
          <w:rFonts w:ascii="Garamond" w:hAnsi="Garamond" w:cs="Arial"/>
        </w:rPr>
        <w:lastRenderedPageBreak/>
        <w:t>Rozlišování typů vad u správních rozhodnutí není pouze záležitostí teoretické debaty, ale má značný dopad do praxe, neboť i v závislosti na tom, jakou vadou je rozhodnutí či jemu předcházející řízení postiženo, jsou jeho adresátu dány k dispozici různé prostředky k nápravě. O tom bude pojednáno v následující kapitole.</w:t>
      </w:r>
    </w:p>
    <w:p w:rsidR="00CC51B3" w:rsidRPr="0017059F" w:rsidRDefault="00CC51B3" w:rsidP="00CC51B3">
      <w:pPr>
        <w:pStyle w:val="Zhlav"/>
        <w:tabs>
          <w:tab w:val="clear" w:pos="4536"/>
          <w:tab w:val="clear" w:pos="9072"/>
          <w:tab w:val="left" w:pos="567"/>
          <w:tab w:val="left" w:pos="1134"/>
          <w:tab w:val="left" w:leader="dot" w:pos="8222"/>
        </w:tabs>
        <w:suppressAutoHyphens/>
        <w:rPr>
          <w:rFonts w:ascii="Garamond" w:hAnsi="Garamond" w:cs="Arial"/>
          <w:b/>
        </w:rPr>
      </w:pPr>
    </w:p>
    <w:p w:rsidR="00CC51B3" w:rsidRPr="0017059F" w:rsidRDefault="00CC51B3" w:rsidP="00CC51B3">
      <w:pPr>
        <w:pStyle w:val="Zhlav"/>
        <w:numPr>
          <w:ilvl w:val="1"/>
          <w:numId w:val="1"/>
        </w:numPr>
        <w:tabs>
          <w:tab w:val="clear" w:pos="4536"/>
          <w:tab w:val="clear" w:pos="9072"/>
          <w:tab w:val="left" w:pos="567"/>
          <w:tab w:val="left" w:pos="1134"/>
          <w:tab w:val="left" w:leader="dot" w:pos="8222"/>
        </w:tabs>
        <w:suppressAutoHyphens/>
        <w:rPr>
          <w:rFonts w:ascii="Garamond" w:hAnsi="Garamond" w:cs="Arial"/>
          <w:b/>
          <w:sz w:val="28"/>
          <w:szCs w:val="28"/>
        </w:rPr>
      </w:pPr>
      <w:r w:rsidRPr="0017059F">
        <w:rPr>
          <w:rFonts w:ascii="Garamond" w:hAnsi="Garamond" w:cs="Arial"/>
          <w:b/>
          <w:sz w:val="28"/>
          <w:szCs w:val="28"/>
        </w:rPr>
        <w:t>Prostředky nápravy vadných správních rozhodnutí</w:t>
      </w:r>
    </w:p>
    <w:p w:rsidR="00CC51B3" w:rsidRPr="0017059F" w:rsidRDefault="00CC51B3" w:rsidP="00CC51B3">
      <w:pPr>
        <w:pStyle w:val="Zhlav"/>
        <w:tabs>
          <w:tab w:val="clear" w:pos="4536"/>
          <w:tab w:val="clear" w:pos="9072"/>
          <w:tab w:val="left" w:pos="567"/>
          <w:tab w:val="left" w:pos="1134"/>
          <w:tab w:val="left" w:leader="dot" w:pos="8222"/>
        </w:tabs>
        <w:suppressAutoHyphens/>
        <w:ind w:left="1290"/>
        <w:rPr>
          <w:rFonts w:ascii="Garamond" w:hAnsi="Garamond" w:cs="Arial"/>
          <w:b/>
          <w:sz w:val="28"/>
          <w:szCs w:val="28"/>
        </w:rPr>
      </w:pPr>
    </w:p>
    <w:p w:rsidR="00CC51B3" w:rsidRPr="0017059F" w:rsidRDefault="00CC51B3" w:rsidP="00CC51B3">
      <w:pPr>
        <w:pStyle w:val="Zhlav"/>
        <w:tabs>
          <w:tab w:val="clear" w:pos="4536"/>
          <w:tab w:val="clear" w:pos="9072"/>
        </w:tabs>
        <w:suppressAutoHyphens/>
        <w:spacing w:line="360" w:lineRule="auto"/>
        <w:ind w:firstLine="709"/>
        <w:jc w:val="both"/>
        <w:rPr>
          <w:rFonts w:ascii="Garamond" w:hAnsi="Garamond" w:cs="Arial"/>
        </w:rPr>
      </w:pPr>
      <w:r w:rsidRPr="0017059F">
        <w:rPr>
          <w:rFonts w:ascii="Garamond" w:hAnsi="Garamond" w:cs="Arial"/>
        </w:rPr>
        <w:t>Jak bylo naznačeno výše, při rozhodování ve správním řízení se správní orgán může dopustit nejrůznějších pochybení, ať už se jedná o vady mající svůj původ v nesprávném zjištění skutkového stavu, nebo vznikly při jeho právním hodnocení, či došlo k porušení procesních norem ve správním řízení.</w:t>
      </w:r>
      <w:r w:rsidRPr="0017059F">
        <w:rPr>
          <w:rStyle w:val="Znakapoznpodarou"/>
          <w:rFonts w:ascii="Garamond" w:hAnsi="Garamond" w:cs="Arial"/>
        </w:rPr>
        <w:footnoteReference w:id="53"/>
      </w:r>
      <w:r w:rsidRPr="0017059F">
        <w:rPr>
          <w:rFonts w:ascii="Garamond" w:hAnsi="Garamond" w:cs="Arial"/>
        </w:rPr>
        <w:t xml:space="preserve"> Možnost zjednání nápravy takových rozhodnutí, která je nutno pro vady změnit či zrušit, je zajištěna právní úpravou přezkoumání správních rozhodnutí.</w:t>
      </w:r>
      <w:r w:rsidRPr="0017059F">
        <w:rPr>
          <w:rStyle w:val="Znakapoznpodarou"/>
          <w:rFonts w:ascii="Garamond" w:hAnsi="Garamond" w:cs="Arial"/>
        </w:rPr>
        <w:footnoteReference w:id="54"/>
      </w:r>
      <w:r w:rsidRPr="0017059F">
        <w:rPr>
          <w:rFonts w:ascii="Garamond" w:hAnsi="Garamond" w:cs="Arial"/>
        </w:rPr>
        <w:t xml:space="preserve"> K tomu může docházet nejen v rámci správního řízení (a pak hovoříme o opravném řízení), ale i mimo něj (tomu bude věnována zmínka na jiném místě této práce).</w:t>
      </w:r>
    </w:p>
    <w:p w:rsidR="00CC51B3" w:rsidRPr="0017059F" w:rsidRDefault="00CC51B3" w:rsidP="00CC51B3">
      <w:pPr>
        <w:pStyle w:val="Zhlav"/>
        <w:tabs>
          <w:tab w:val="clear" w:pos="4536"/>
          <w:tab w:val="clear" w:pos="9072"/>
        </w:tabs>
        <w:suppressAutoHyphens/>
        <w:spacing w:line="360" w:lineRule="auto"/>
        <w:ind w:firstLine="709"/>
        <w:jc w:val="both"/>
        <w:rPr>
          <w:rFonts w:ascii="Garamond" w:hAnsi="Garamond" w:cs="Arial"/>
        </w:rPr>
      </w:pPr>
      <w:r w:rsidRPr="0017059F">
        <w:rPr>
          <w:rFonts w:ascii="Garamond" w:hAnsi="Garamond" w:cs="Arial"/>
        </w:rPr>
        <w:t xml:space="preserve">K přezkumu rozhodnutí ve správním řízení dochází v rámci institutu správního řízení zvaného instanční dozor, který je vykonávají správní orgány instančně vyšší vůči nižším. Úkony instančního dozoru lze vyvolat buďto na základě opravného, nebo dozorčího prostředku </w:t>
      </w:r>
      <w:r w:rsidRPr="0017059F">
        <w:rPr>
          <w:rStyle w:val="Znakapoznpodarou"/>
          <w:rFonts w:ascii="Garamond" w:hAnsi="Garamond" w:cs="Arial"/>
        </w:rPr>
        <w:footnoteReference w:id="55"/>
      </w:r>
      <w:r w:rsidRPr="0017059F">
        <w:rPr>
          <w:rFonts w:ascii="Garamond" w:hAnsi="Garamond" w:cs="Arial"/>
        </w:rPr>
        <w:t xml:space="preserve"> (viz dále). Opravné řízení, v němž k přezkoumání dochází, by se tedy dalo označit za relativně samostatnou součást správního řízení, která probíhá buďto z podnětu účastníka řízení, nebo z úřední povinnosti.</w:t>
      </w:r>
      <w:r w:rsidRPr="0017059F">
        <w:rPr>
          <w:rStyle w:val="Znakapoznpodarou"/>
          <w:rFonts w:ascii="Garamond" w:hAnsi="Garamond" w:cs="Arial"/>
        </w:rPr>
        <w:footnoteReference w:id="56"/>
      </w:r>
      <w:r w:rsidRPr="0017059F">
        <w:rPr>
          <w:rFonts w:ascii="Garamond" w:hAnsi="Garamond" w:cs="Arial"/>
        </w:rPr>
        <w:t xml:space="preserve"> Právní úprava opravného řízení je odrazem zásady dvouinstančnosti správního řízení – přezkum napadených rozhodnutí totiž až na výjimky přísluší správním orgánům instančně nadřízeným. </w:t>
      </w:r>
      <w:r w:rsidRPr="0017059F">
        <w:rPr>
          <w:rStyle w:val="Znakapoznpodarou"/>
          <w:rFonts w:ascii="Garamond" w:hAnsi="Garamond" w:cs="Arial"/>
        </w:rPr>
        <w:footnoteReference w:id="57"/>
      </w:r>
      <w:r w:rsidRPr="0017059F">
        <w:rPr>
          <w:rFonts w:ascii="Garamond" w:hAnsi="Garamond" w:cs="Arial"/>
        </w:rPr>
        <w:t xml:space="preserve"> </w:t>
      </w:r>
    </w:p>
    <w:p w:rsidR="00CC51B3" w:rsidRPr="0017059F" w:rsidRDefault="00CC51B3" w:rsidP="00CC51B3">
      <w:pPr>
        <w:pStyle w:val="Zhlav"/>
        <w:tabs>
          <w:tab w:val="clear" w:pos="4536"/>
          <w:tab w:val="clear" w:pos="9072"/>
          <w:tab w:val="left" w:pos="567"/>
          <w:tab w:val="left" w:pos="1134"/>
          <w:tab w:val="left" w:leader="dot" w:pos="8222"/>
        </w:tabs>
        <w:suppressAutoHyphens/>
        <w:ind w:left="1290"/>
        <w:rPr>
          <w:rFonts w:ascii="Garamond" w:hAnsi="Garamond" w:cs="Arial"/>
          <w:b/>
          <w:sz w:val="28"/>
          <w:szCs w:val="28"/>
        </w:rPr>
      </w:pPr>
    </w:p>
    <w:p w:rsidR="00CC51B3" w:rsidRPr="0017059F" w:rsidRDefault="00CC51B3" w:rsidP="00CC51B3">
      <w:pPr>
        <w:pStyle w:val="Zhlav"/>
        <w:tabs>
          <w:tab w:val="clear" w:pos="4536"/>
          <w:tab w:val="clear" w:pos="9072"/>
          <w:tab w:val="left" w:pos="567"/>
          <w:tab w:val="left" w:pos="1134"/>
          <w:tab w:val="left" w:leader="dot" w:pos="8222"/>
        </w:tabs>
        <w:suppressAutoHyphens/>
        <w:rPr>
          <w:rFonts w:ascii="Garamond" w:hAnsi="Garamond" w:cs="Arial"/>
          <w:b/>
        </w:rPr>
      </w:pPr>
      <w:r w:rsidRPr="0017059F">
        <w:rPr>
          <w:rFonts w:ascii="Garamond" w:hAnsi="Garamond" w:cs="Arial"/>
          <w:b/>
        </w:rPr>
        <w:tab/>
        <w:t xml:space="preserve">1.2.1 </w:t>
      </w:r>
      <w:r w:rsidRPr="0017059F">
        <w:rPr>
          <w:rFonts w:ascii="Garamond" w:hAnsi="Garamond" w:cs="Arial"/>
          <w:b/>
        </w:rPr>
        <w:tab/>
        <w:t>Opravné prostředky</w:t>
      </w:r>
    </w:p>
    <w:p w:rsidR="00CC51B3" w:rsidRPr="0017059F" w:rsidRDefault="00CC51B3" w:rsidP="00CC51B3">
      <w:pPr>
        <w:pStyle w:val="Zhlav"/>
        <w:tabs>
          <w:tab w:val="clear" w:pos="4536"/>
          <w:tab w:val="clear" w:pos="9072"/>
          <w:tab w:val="left" w:pos="567"/>
          <w:tab w:val="left" w:pos="1134"/>
          <w:tab w:val="left" w:leader="dot" w:pos="8222"/>
        </w:tabs>
        <w:suppressAutoHyphens/>
        <w:rPr>
          <w:rFonts w:ascii="Garamond" w:hAnsi="Garamond" w:cs="Arial"/>
          <w:b/>
        </w:rPr>
      </w:pPr>
    </w:p>
    <w:p w:rsidR="00CC51B3" w:rsidRPr="0017059F" w:rsidRDefault="00CC51B3" w:rsidP="00CC51B3">
      <w:pPr>
        <w:pStyle w:val="Zhlav"/>
        <w:tabs>
          <w:tab w:val="clear" w:pos="4536"/>
          <w:tab w:val="clear" w:pos="9072"/>
        </w:tabs>
        <w:suppressAutoHyphens/>
        <w:spacing w:line="360" w:lineRule="auto"/>
        <w:ind w:firstLine="709"/>
        <w:jc w:val="both"/>
        <w:rPr>
          <w:rFonts w:ascii="Garamond" w:hAnsi="Garamond" w:cs="Arial"/>
        </w:rPr>
      </w:pPr>
      <w:r w:rsidRPr="0017059F">
        <w:rPr>
          <w:rFonts w:ascii="Garamond" w:hAnsi="Garamond" w:cs="Arial"/>
        </w:rPr>
        <w:t xml:space="preserve">Většina autorů se přiklání k dělení opravných prostředků v závislosti na tom, zda již přezkoumávané rozhodnutí nabylo právní moci, či nikoliv – tedy na opravné prostředky řádné (které směřují proti dosud nepravomocným rozhodnutím) a mimořádné (které naopak přicházejí v úvahu u rozhodnutí pravomocných). S tímto přístupem se lze setkat i v soudní judikatuře. Nicméně někteří z autorů současně poukazují na fakt, že toto dělení je důsledkem tradičního </w:t>
      </w:r>
      <w:r w:rsidRPr="0017059F">
        <w:rPr>
          <w:rFonts w:ascii="Garamond" w:hAnsi="Garamond" w:cs="Arial"/>
        </w:rPr>
        <w:lastRenderedPageBreak/>
        <w:t>pojetí této problematiky a nemá oporu v platné právní úpravě správního řízení.</w:t>
      </w:r>
      <w:r w:rsidRPr="0017059F">
        <w:rPr>
          <w:rStyle w:val="Znakapoznpodarou"/>
          <w:rFonts w:ascii="Garamond" w:hAnsi="Garamond" w:cs="Arial"/>
        </w:rPr>
        <w:footnoteReference w:id="58"/>
      </w:r>
      <w:r w:rsidRPr="0017059F">
        <w:rPr>
          <w:rFonts w:ascii="Garamond" w:hAnsi="Garamond" w:cs="Arial"/>
        </w:rPr>
        <w:t xml:space="preserve"> V návaznosti takového dělení je mezi „řádné opravné prostředky“ zařazováno odvolání a rozklad, dále odpor proti příkazu a pouze některými autory také námitky ve správní exekuci. Za „mimořádné opravné prostředky“ je pak považována obnova řízení a přezkumné řízení. </w:t>
      </w:r>
    </w:p>
    <w:p w:rsidR="00CC51B3" w:rsidRPr="0017059F" w:rsidRDefault="00CC51B3" w:rsidP="00CC51B3">
      <w:pPr>
        <w:pStyle w:val="Zhlav"/>
        <w:tabs>
          <w:tab w:val="clear" w:pos="4536"/>
          <w:tab w:val="clear" w:pos="9072"/>
        </w:tabs>
        <w:suppressAutoHyphens/>
        <w:spacing w:line="360" w:lineRule="auto"/>
        <w:ind w:firstLine="709"/>
        <w:jc w:val="both"/>
        <w:rPr>
          <w:rFonts w:ascii="Garamond" w:hAnsi="Garamond" w:cs="Arial"/>
        </w:rPr>
      </w:pPr>
      <w:r>
        <w:rPr>
          <w:rFonts w:ascii="Garamond" w:hAnsi="Garamond" w:cs="Arial"/>
        </w:rPr>
        <w:t>Tento přístup však nebere</w:t>
      </w:r>
      <w:r w:rsidRPr="0017059F">
        <w:rPr>
          <w:rFonts w:ascii="Garamond" w:hAnsi="Garamond" w:cs="Arial"/>
        </w:rPr>
        <w:t xml:space="preserve"> zřetel na vzájemnou odlišnost znaků, </w:t>
      </w:r>
      <w:r>
        <w:rPr>
          <w:rFonts w:ascii="Garamond" w:hAnsi="Garamond" w:cs="Arial"/>
        </w:rPr>
        <w:t>které tyto instrumenty vykazují, ani na jejich rozdílnou právní povahu.</w:t>
      </w:r>
      <w:r w:rsidRPr="0017059F">
        <w:rPr>
          <w:rFonts w:ascii="Garamond" w:hAnsi="Garamond" w:cs="Arial"/>
        </w:rPr>
        <w:t xml:space="preserve"> Rovněž je opomíjena skutečnost, že obnova řízení může být zahájena jak na návrh, tak z úřední povinnosti. S ohledem na to by bylo dle mého názoru vhodnější přijmout jiné rozlišovací kritérium. Proto se přikláním spíše k dělení, z něhož vychází např. V. Sládeček</w:t>
      </w:r>
      <w:r w:rsidRPr="0017059F">
        <w:rPr>
          <w:rStyle w:val="Znakapoznpodarou"/>
          <w:rFonts w:ascii="Garamond" w:hAnsi="Garamond" w:cs="Arial"/>
        </w:rPr>
        <w:footnoteReference w:id="59"/>
      </w:r>
      <w:r w:rsidRPr="0017059F">
        <w:rPr>
          <w:rFonts w:ascii="Garamond" w:hAnsi="Garamond" w:cs="Arial"/>
        </w:rPr>
        <w:t>, a to na prostředky opravné (a v jejich rámci na prostředky směřující proti rozhodnutím pravomocným a nepravomocným) a prostředky dozorčí.</w:t>
      </w:r>
      <w:r w:rsidRPr="0017059F">
        <w:rPr>
          <w:rStyle w:val="Znakapoznpodarou"/>
          <w:rFonts w:ascii="Garamond" w:hAnsi="Garamond" w:cs="Arial"/>
        </w:rPr>
        <w:footnoteReference w:id="60"/>
      </w:r>
      <w:r w:rsidRPr="0017059F">
        <w:rPr>
          <w:rFonts w:ascii="Garamond" w:hAnsi="Garamond" w:cs="Arial"/>
        </w:rPr>
        <w:t xml:space="preserve"> </w:t>
      </w:r>
    </w:p>
    <w:p w:rsidR="00CC51B3" w:rsidRPr="0017059F" w:rsidRDefault="00CC51B3" w:rsidP="00CC51B3">
      <w:pPr>
        <w:pStyle w:val="Zhlav"/>
        <w:tabs>
          <w:tab w:val="clear" w:pos="4536"/>
          <w:tab w:val="clear" w:pos="9072"/>
        </w:tabs>
        <w:suppressAutoHyphens/>
        <w:spacing w:line="360" w:lineRule="auto"/>
        <w:ind w:firstLine="709"/>
        <w:jc w:val="both"/>
        <w:rPr>
          <w:rFonts w:ascii="Garamond" w:hAnsi="Garamond"/>
        </w:rPr>
      </w:pPr>
      <w:r w:rsidRPr="0017059F">
        <w:rPr>
          <w:rFonts w:ascii="Garamond" w:hAnsi="Garamond" w:cs="Arial"/>
        </w:rPr>
        <w:t>V. Sládeček charakterizuje opravný prostředek jako „</w:t>
      </w:r>
      <w:r w:rsidRPr="0017059F">
        <w:rPr>
          <w:rFonts w:ascii="Garamond" w:hAnsi="Garamond" w:cs="Arial"/>
          <w:i/>
        </w:rPr>
        <w:t>právní nástroj, který má k dispozici účastník řízení k tomu, aby vyjádřil nespokojenost s rozhodnutím a požádal a jeho přezkoumání</w:t>
      </w:r>
      <w:r w:rsidRPr="0017059F">
        <w:rPr>
          <w:rFonts w:ascii="Garamond" w:hAnsi="Garamond" w:cs="Arial"/>
        </w:rPr>
        <w:t>“ a současně zdůrazňuje, že na přezkoumání rozhodnutí má účastník za splnění podmínek právní nárok.</w:t>
      </w:r>
      <w:r w:rsidRPr="0017059F">
        <w:rPr>
          <w:rStyle w:val="Znakapoznpodarou"/>
          <w:rFonts w:ascii="Garamond" w:hAnsi="Garamond" w:cs="Arial"/>
        </w:rPr>
        <w:footnoteReference w:id="61"/>
      </w:r>
      <w:r w:rsidRPr="0017059F">
        <w:rPr>
          <w:rFonts w:ascii="Garamond" w:hAnsi="Garamond" w:cs="Arial"/>
        </w:rPr>
        <w:t xml:space="preserve"> Úprava opravných prostředků je tedy ovládána zásadou dispoziční. Nejvyšší správní soud k povaze opravných prostředků uvádí: „</w:t>
      </w:r>
      <w:r w:rsidRPr="0017059F">
        <w:rPr>
          <w:rFonts w:ascii="Garamond" w:hAnsi="Garamond" w:cs="Arial"/>
          <w:i/>
        </w:rPr>
        <w:t>Opravný prostředek - řádný nebo mimořádný - je vždy procesním institutem, který je plně v rukou účastníka řízení; je charakterizován tím, že účastník má subjektivní procesní právo na to, aby takový prostředek byl projednán v zákonem předpokládané procesní formě. Správní orgán se jej nemůže zbýt a zůstat pasivní; opravný prostředek musí být projednán předepsaným pořadem správních stolic; nestane-li se tak, dochází k porušení účastníkova subjektivního procesního práva. Zpravidla je také opravný prostředek vázán zákonnou lhůtou, ve které musí být podán (řádný prostředek ve lhůtě kratší, mimořádný ve lhůtě delší) a jejíž zmeškání má za následek ztrátu takového prostředku. Opravný prostředek je přizpůsoben k ochraně subjektivního práva účastníka a jeho podání je ponecháno jeho vlastní aktivitě; úřad nemůže tuto aktivitu nahradit.</w:t>
      </w:r>
      <w:r w:rsidRPr="0017059F">
        <w:rPr>
          <w:rStyle w:val="Znakapoznpodarou"/>
          <w:rFonts w:ascii="Garamond" w:hAnsi="Garamond"/>
        </w:rPr>
        <w:t xml:space="preserve">“ </w:t>
      </w:r>
      <w:r w:rsidRPr="0017059F">
        <w:rPr>
          <w:rStyle w:val="Znakapoznpodarou"/>
          <w:rFonts w:ascii="Garamond" w:hAnsi="Garamond" w:cs="Arial"/>
        </w:rPr>
        <w:footnoteReference w:id="62"/>
      </w:r>
    </w:p>
    <w:p w:rsidR="00CC51B3" w:rsidRPr="0017059F" w:rsidRDefault="00CC51B3" w:rsidP="00CC51B3">
      <w:pPr>
        <w:pStyle w:val="Zhlav"/>
        <w:tabs>
          <w:tab w:val="clear" w:pos="4536"/>
          <w:tab w:val="clear" w:pos="9072"/>
        </w:tabs>
        <w:suppressAutoHyphens/>
        <w:spacing w:line="360" w:lineRule="auto"/>
        <w:ind w:firstLine="709"/>
        <w:jc w:val="both"/>
        <w:rPr>
          <w:rFonts w:ascii="Garamond" w:hAnsi="Garamond" w:cs="Arial"/>
        </w:rPr>
      </w:pPr>
      <w:r w:rsidRPr="0017059F">
        <w:rPr>
          <w:rFonts w:ascii="Garamond" w:hAnsi="Garamond" w:cs="Arial"/>
        </w:rPr>
        <w:t xml:space="preserve">Můžeme tedy shrnout, že opravné prostředky jsou charakteristické tím, že jejich uplatnění je v dispozici účastníka řízení, slouží k ochraně subjektivních práv, mohou být podány jen ve stanovené lhůtě a za splnění zákonných podmínek má účastník na přezkum napadeného rozhodnutí právní nárok. Co se týče rozsahu přezkumu, správní orgán přezkoumává jak soulad </w:t>
      </w:r>
      <w:r w:rsidRPr="0017059F">
        <w:rPr>
          <w:rFonts w:ascii="Garamond" w:hAnsi="Garamond" w:cs="Arial"/>
        </w:rPr>
        <w:lastRenderedPageBreak/>
        <w:t>s právními předpisy, tak věcnou správnost napadeného rozhodnutí (tu však jen v omezeném rozsahu, jak bude vyloženo dále).</w:t>
      </w:r>
    </w:p>
    <w:p w:rsidR="00CC51B3" w:rsidRPr="0017059F" w:rsidRDefault="00CC51B3" w:rsidP="00CC51B3">
      <w:pPr>
        <w:pStyle w:val="Zhlav"/>
        <w:tabs>
          <w:tab w:val="clear" w:pos="4536"/>
          <w:tab w:val="clear" w:pos="9072"/>
        </w:tabs>
        <w:suppressAutoHyphens/>
        <w:spacing w:line="360" w:lineRule="auto"/>
        <w:ind w:firstLine="709"/>
        <w:jc w:val="both"/>
        <w:rPr>
          <w:rFonts w:ascii="Garamond" w:hAnsi="Garamond" w:cs="Arial"/>
        </w:rPr>
      </w:pPr>
      <w:r w:rsidRPr="0017059F">
        <w:rPr>
          <w:rFonts w:ascii="Garamond" w:hAnsi="Garamond" w:cs="Arial"/>
        </w:rPr>
        <w:t xml:space="preserve">Vyjdeme-li z preferovaného dělení, mezi opravné prostředky proti dosud nepravomocným rozhodnutím lze zařadit odvolání (§ 81 a násl. spr. řádu), rozklad (§ 152 spr. řádu), námitky při správní exekuci (§ 117 spr. řádu) a odpor proti příkazu (§ 150 ods.t 3 a 4. spr. řádu). </w:t>
      </w:r>
      <w:r>
        <w:rPr>
          <w:rFonts w:ascii="Garamond" w:hAnsi="Garamond"/>
        </w:rPr>
        <w:t>Někteří autoři v souvislosti s opravnými prostředky proti nepravomocným rozhodnutím zmiňují ještě námitky proti opatřením (příkazům) uloženým podle zvláštních zákonů, zejména při výkonu správního dozoru.</w:t>
      </w:r>
      <w:r>
        <w:rPr>
          <w:rStyle w:val="Znakapoznpodarou"/>
          <w:rFonts w:ascii="Garamond" w:hAnsi="Garamond"/>
        </w:rPr>
        <w:footnoteReference w:id="63"/>
      </w:r>
      <w:r>
        <w:rPr>
          <w:rFonts w:ascii="Garamond" w:hAnsi="Garamond"/>
        </w:rPr>
        <w:t xml:space="preserve"> </w:t>
      </w:r>
      <w:r w:rsidRPr="0017059F">
        <w:rPr>
          <w:rFonts w:ascii="Garamond" w:hAnsi="Garamond" w:cs="Arial"/>
        </w:rPr>
        <w:t>Jako opravný prostředek proti rozhodnutí, které již nabylo právní moci, pak slouží obnova řízení, je-li zahájena na návrh účastníka řízení (§ 100 a násl. spr. řádu)</w:t>
      </w:r>
      <w:r>
        <w:rPr>
          <w:rFonts w:ascii="Garamond" w:hAnsi="Garamond" w:cs="Arial"/>
        </w:rPr>
        <w:t>, a někdy bývá do této kategorie zařazován též institut prominutí zmeškání úkonu (§ 41 spr. řádu).</w:t>
      </w:r>
      <w:r w:rsidRPr="0017059F">
        <w:rPr>
          <w:rStyle w:val="Znakapoznpodarou"/>
          <w:rFonts w:ascii="Garamond" w:hAnsi="Garamond" w:cs="Arial"/>
        </w:rPr>
        <w:footnoteReference w:id="64"/>
      </w:r>
    </w:p>
    <w:p w:rsidR="00CC51B3" w:rsidRPr="0017059F" w:rsidRDefault="00CC51B3" w:rsidP="00CC51B3">
      <w:pPr>
        <w:pStyle w:val="Zhlav"/>
        <w:tabs>
          <w:tab w:val="clear" w:pos="4536"/>
          <w:tab w:val="clear" w:pos="9072"/>
        </w:tabs>
        <w:suppressAutoHyphens/>
        <w:spacing w:line="360" w:lineRule="auto"/>
        <w:ind w:firstLine="709"/>
        <w:jc w:val="both"/>
        <w:rPr>
          <w:rFonts w:ascii="Garamond" w:hAnsi="Garamond" w:cs="Arial"/>
        </w:rPr>
      </w:pPr>
    </w:p>
    <w:p w:rsidR="00CC51B3" w:rsidRPr="0017059F" w:rsidRDefault="00CC51B3" w:rsidP="00CC51B3">
      <w:pPr>
        <w:pStyle w:val="Zhlav"/>
        <w:tabs>
          <w:tab w:val="clear" w:pos="4536"/>
          <w:tab w:val="clear" w:pos="9072"/>
          <w:tab w:val="left" w:pos="567"/>
          <w:tab w:val="left" w:pos="1134"/>
          <w:tab w:val="left" w:leader="dot" w:pos="8222"/>
        </w:tabs>
        <w:suppressAutoHyphens/>
        <w:rPr>
          <w:rFonts w:ascii="Garamond" w:hAnsi="Garamond" w:cs="Arial"/>
          <w:b/>
        </w:rPr>
      </w:pPr>
      <w:r w:rsidRPr="0017059F">
        <w:rPr>
          <w:rFonts w:ascii="Garamond" w:hAnsi="Garamond" w:cs="Arial"/>
          <w:b/>
        </w:rPr>
        <w:tab/>
        <w:t>1.2.2</w:t>
      </w:r>
      <w:r w:rsidRPr="0017059F">
        <w:rPr>
          <w:rFonts w:ascii="Garamond" w:hAnsi="Garamond" w:cs="Arial"/>
          <w:b/>
        </w:rPr>
        <w:tab/>
        <w:t xml:space="preserve">Dozorčí prostředky </w:t>
      </w:r>
    </w:p>
    <w:p w:rsidR="00CC51B3" w:rsidRPr="0017059F" w:rsidRDefault="00CC51B3" w:rsidP="00CC51B3">
      <w:pPr>
        <w:pStyle w:val="Zhlav"/>
        <w:tabs>
          <w:tab w:val="clear" w:pos="4536"/>
          <w:tab w:val="clear" w:pos="9072"/>
          <w:tab w:val="left" w:pos="567"/>
          <w:tab w:val="left" w:pos="1134"/>
          <w:tab w:val="left" w:leader="dot" w:pos="8222"/>
        </w:tabs>
        <w:suppressAutoHyphens/>
        <w:rPr>
          <w:rFonts w:ascii="Garamond" w:hAnsi="Garamond" w:cs="Arial"/>
          <w:b/>
        </w:rPr>
      </w:pP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cs="Arial"/>
        </w:rPr>
      </w:pPr>
      <w:r w:rsidRPr="0017059F">
        <w:rPr>
          <w:rFonts w:ascii="Garamond" w:hAnsi="Garamond" w:cs="Arial"/>
        </w:rPr>
        <w:t>V. Sládeček vymezuje dozorčí prostředek oproti opravnému prostředku jako právní nástroj, „</w:t>
      </w:r>
      <w:r w:rsidRPr="0017059F">
        <w:rPr>
          <w:rFonts w:ascii="Garamond" w:hAnsi="Garamond" w:cs="Arial"/>
          <w:i/>
        </w:rPr>
        <w:t>kterým disponuje toliko správní úřad, nicméně příslušné řízení lze vyvolat jak na základě vlastních poznatků správních úřadů, tak díky neformálnímu podnětu (nekvalifikované podání) účastníka správního řízení.</w:t>
      </w:r>
      <w:r w:rsidRPr="0017059F">
        <w:rPr>
          <w:rFonts w:ascii="Garamond" w:hAnsi="Garamond" w:cs="Arial"/>
        </w:rPr>
        <w:t>“</w:t>
      </w:r>
      <w:r>
        <w:rPr>
          <w:rFonts w:ascii="Garamond" w:hAnsi="Garamond" w:cs="Arial"/>
        </w:rPr>
        <w:t xml:space="preserve"> </w:t>
      </w:r>
      <w:r w:rsidRPr="0017059F">
        <w:rPr>
          <w:rStyle w:val="Znakapoznpodarou"/>
          <w:rFonts w:ascii="Garamond" w:hAnsi="Garamond" w:cs="Arial"/>
        </w:rPr>
        <w:footnoteReference w:id="65"/>
      </w:r>
      <w:r>
        <w:rPr>
          <w:rFonts w:ascii="Garamond" w:hAnsi="Garamond" w:cs="Arial"/>
        </w:rPr>
        <w:t xml:space="preserve"> Jsou-li splněny zákonem stanovené předpoklady, správní orgán může přezkoumat určité rozhodnutí. Z</w:t>
      </w:r>
      <w:r w:rsidRPr="0017059F">
        <w:rPr>
          <w:rFonts w:ascii="Garamond" w:hAnsi="Garamond" w:cs="Arial"/>
        </w:rPr>
        <w:t>ahájení řízení</w:t>
      </w:r>
      <w:r>
        <w:rPr>
          <w:rFonts w:ascii="Garamond" w:hAnsi="Garamond" w:cs="Arial"/>
        </w:rPr>
        <w:t xml:space="preserve"> však</w:t>
      </w:r>
      <w:r w:rsidRPr="0017059F">
        <w:rPr>
          <w:rFonts w:ascii="Garamond" w:hAnsi="Garamond" w:cs="Arial"/>
        </w:rPr>
        <w:t xml:space="preserve"> </w:t>
      </w:r>
      <w:r>
        <w:rPr>
          <w:rFonts w:ascii="Garamond" w:hAnsi="Garamond" w:cs="Arial"/>
        </w:rPr>
        <w:t>závisí na úvaze správního orgán – účastník tak nemá právní nárok na přezkoumání rozhodnutí.</w:t>
      </w:r>
      <w:r>
        <w:rPr>
          <w:rStyle w:val="Znakapoznpodarou"/>
          <w:rFonts w:ascii="Garamond" w:hAnsi="Garamond" w:cs="Arial"/>
        </w:rPr>
        <w:footnoteReference w:id="66"/>
      </w:r>
      <w:r>
        <w:rPr>
          <w:rFonts w:ascii="Garamond" w:hAnsi="Garamond" w:cs="Arial"/>
        </w:rPr>
        <w:t xml:space="preserve"> Správní orgán tedy při uplatňování dozorčích prostředků postupuje z moci úřední, a to jak bez přičinění účastníka řízení, tak ve vazbě na jeho neformální podnět (neboť takový podnět nemá povahu návrhu na zahájení řízení). </w:t>
      </w:r>
      <w:r w:rsidRPr="0017059F">
        <w:rPr>
          <w:rFonts w:ascii="Garamond" w:hAnsi="Garamond" w:cs="Arial"/>
        </w:rPr>
        <w:t>K povaze dozorčích prostředků se Nejvyšší správní soud vyjádřil ve shora citovaném rozhodnutí takto: „</w:t>
      </w:r>
      <w:r w:rsidRPr="0017059F">
        <w:rPr>
          <w:rFonts w:ascii="Garamond" w:hAnsi="Garamond" w:cs="Arial"/>
          <w:i/>
        </w:rPr>
        <w:t xml:space="preserve">Naproti tomu výkon dozorčího práva slouží k ochraně práva objektivního a vykoná se z moci úřední. Hoetzel správně upozorňuje, že řádné provedení dozorčího práva může sice fakticky "jít k duhu" i občanům, je to ale jen důsledek jeho výkonu, nikoli zamýšlený účel. Dozorčí právo může být vykonáno i proti vůli účastníků či zájemníků a také na jejich újmu. Hácha poznamenal, že projev dozorčí moci se zásadně uskutečňuje z úředního podnětu; účastník či jiná osoba na to nemá právní vliv, třebaže právní předpisy počítají s tím, že interesent či účastník (připomíná se, že i osoba třetí či jiný správní orgán atd.) může úřad na věc upozornit. Takový podnět (podle staršího práva např. </w:t>
      </w:r>
      <w:r w:rsidRPr="0017059F">
        <w:rPr>
          <w:rFonts w:ascii="Garamond" w:hAnsi="Garamond" w:cs="Arial"/>
          <w:i/>
        </w:rPr>
        <w:lastRenderedPageBreak/>
        <w:t xml:space="preserve">tzv. "dozorčí stížnost") však není opravným prostředkem, ale právě jen upozorněním dozorčího úřadu (dřívější terminologií "denunciací").“  </w:t>
      </w:r>
      <w:r w:rsidRPr="0017059F">
        <w:rPr>
          <w:rStyle w:val="Znakapoznpodarou"/>
          <w:rFonts w:ascii="Garamond" w:hAnsi="Garamond" w:cs="Arial"/>
          <w:i/>
        </w:rPr>
        <w:footnoteReference w:id="67"/>
      </w:r>
      <w:r w:rsidRPr="0017059F">
        <w:rPr>
          <w:rFonts w:ascii="Garamond" w:hAnsi="Garamond" w:cs="Arial"/>
          <w:i/>
        </w:rPr>
        <w:t xml:space="preserve"> </w:t>
      </w: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cs="Arial"/>
        </w:rPr>
      </w:pPr>
      <w:r w:rsidRPr="0017059F">
        <w:rPr>
          <w:rFonts w:ascii="Garamond" w:hAnsi="Garamond" w:cs="Arial"/>
        </w:rPr>
        <w:t>Dozorčí prostředky tedy můžeme oproti opravným prostředkům charakterizovat jako nástroje, kterými disponuje pouze správní orgán k ochraně objektivního práva a jejich uplatnění závisí na jeho úvaze, bez nároku účastníka na přezkum rozhodnutí. Co do rozsahu přezkumu, možnosti jsou zde ve srovnání s opravnými prostředky omezenější – přezkoumáván bývá zpravidla pouze soulad s právními předpisy.</w:t>
      </w: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cs="Arial"/>
        </w:rPr>
      </w:pPr>
      <w:r w:rsidRPr="0017059F">
        <w:rPr>
          <w:rFonts w:ascii="Garamond" w:hAnsi="Garamond" w:cs="Arial"/>
        </w:rPr>
        <w:t>Dozorčími prostředky jsou zejména přezkumné řízení (§ 94 a násl. spr. řádu) a obnova řízení z rozhodnutí správního orgánu (§ 100 odst. 3 a 4 spr. řádu). V. Sládeček mezi ně řadí ještě řízení o prohlášení nicotnosti (§ 78 spr. řádu). Coby specifické dozorčí prostředky pak zmiňuje ty, které nesměřují proti rozhodnutí, ale naopak proti nečinnosti správního orgánu – jedná se o příkaz, atrakci, delegaci a prolongaci upravené v § 80 odst. 4 spr. řádu.</w:t>
      </w:r>
    </w:p>
    <w:p w:rsidR="00CC51B3" w:rsidRPr="0017059F" w:rsidRDefault="00CC51B3" w:rsidP="00CC51B3">
      <w:pPr>
        <w:pStyle w:val="Zhlav"/>
        <w:tabs>
          <w:tab w:val="clear" w:pos="4536"/>
          <w:tab w:val="clear" w:pos="9072"/>
        </w:tabs>
        <w:suppressAutoHyphens/>
        <w:spacing w:line="360" w:lineRule="auto"/>
        <w:ind w:firstLine="708"/>
        <w:jc w:val="both"/>
        <w:rPr>
          <w:rFonts w:ascii="Garamond" w:hAnsi="Garamond" w:cs="Arial"/>
        </w:rPr>
      </w:pPr>
    </w:p>
    <w:p w:rsidR="00CC51B3" w:rsidRPr="0017059F" w:rsidRDefault="00CC51B3" w:rsidP="00CC51B3">
      <w:pPr>
        <w:pStyle w:val="Zhlav"/>
        <w:tabs>
          <w:tab w:val="clear" w:pos="4536"/>
          <w:tab w:val="clear" w:pos="9072"/>
          <w:tab w:val="left" w:pos="567"/>
          <w:tab w:val="left" w:pos="1134"/>
          <w:tab w:val="left" w:leader="dot" w:pos="8222"/>
        </w:tabs>
        <w:suppressAutoHyphens/>
        <w:rPr>
          <w:rFonts w:ascii="Garamond" w:hAnsi="Garamond" w:cs="Arial"/>
          <w:b/>
        </w:rPr>
      </w:pPr>
      <w:r w:rsidRPr="0017059F">
        <w:rPr>
          <w:rFonts w:ascii="Garamond" w:hAnsi="Garamond" w:cs="Arial"/>
          <w:b/>
        </w:rPr>
        <w:tab/>
        <w:t xml:space="preserve">1.2.3 </w:t>
      </w:r>
      <w:r w:rsidRPr="0017059F">
        <w:rPr>
          <w:rFonts w:ascii="Garamond" w:hAnsi="Garamond" w:cs="Arial"/>
          <w:b/>
        </w:rPr>
        <w:tab/>
        <w:t>Další prostředky nápravy</w:t>
      </w:r>
    </w:p>
    <w:p w:rsidR="00CC51B3" w:rsidRPr="0017059F" w:rsidRDefault="00CC51B3" w:rsidP="00AA675E">
      <w:pPr>
        <w:pStyle w:val="Zhlav"/>
        <w:tabs>
          <w:tab w:val="clear" w:pos="4536"/>
          <w:tab w:val="clear" w:pos="9072"/>
        </w:tabs>
        <w:suppressAutoHyphens/>
        <w:rPr>
          <w:rFonts w:ascii="Garamond" w:hAnsi="Garamond" w:cs="Arial"/>
          <w:b/>
        </w:rPr>
      </w:pPr>
    </w:p>
    <w:p w:rsidR="00CC51B3" w:rsidRPr="0017059F" w:rsidRDefault="00CC51B3" w:rsidP="00CC51B3">
      <w:pPr>
        <w:pStyle w:val="Zhlav"/>
        <w:tabs>
          <w:tab w:val="clear" w:pos="4536"/>
          <w:tab w:val="clear" w:pos="9072"/>
        </w:tabs>
        <w:suppressAutoHyphens/>
        <w:spacing w:line="360" w:lineRule="auto"/>
        <w:jc w:val="both"/>
        <w:rPr>
          <w:rFonts w:ascii="Garamond" w:hAnsi="Garamond" w:cs="Arial"/>
        </w:rPr>
      </w:pPr>
      <w:r w:rsidRPr="0017059F">
        <w:rPr>
          <w:rFonts w:ascii="Garamond" w:hAnsi="Garamond" w:cs="Arial"/>
        </w:rPr>
        <w:tab/>
        <w:t xml:space="preserve">V případě, že se účastník nedomůže nápravy v rámci správního řízení, poskytuje mu právní </w:t>
      </w:r>
      <w:r w:rsidRPr="0017059F">
        <w:rPr>
          <w:rFonts w:ascii="Garamond" w:hAnsi="Garamond" w:cs="Arial"/>
        </w:rPr>
        <w:tab/>
        <w:t>řád celou škálu dalších možností, jak se pokusit zvrátit pro něj nepříznivé rozhodnutí správního orgánu.</w:t>
      </w:r>
    </w:p>
    <w:p w:rsidR="00CC51B3" w:rsidRDefault="00CC51B3" w:rsidP="00CC51B3">
      <w:pPr>
        <w:pStyle w:val="go"/>
        <w:spacing w:before="0" w:beforeAutospacing="0" w:after="0" w:afterAutospacing="0" w:line="360" w:lineRule="auto"/>
        <w:ind w:firstLine="708"/>
        <w:jc w:val="both"/>
        <w:rPr>
          <w:rFonts w:ascii="Garamond" w:hAnsi="Garamond" w:cs="Arial"/>
        </w:rPr>
      </w:pPr>
      <w:r w:rsidRPr="002526E5">
        <w:rPr>
          <w:rFonts w:ascii="Garamond" w:hAnsi="Garamond" w:cs="Arial"/>
        </w:rPr>
        <w:t xml:space="preserve">V prvé řadě přichází v úvahu soudní přezkum, a to zejména v rámci správního soudnictví. </w:t>
      </w:r>
    </w:p>
    <w:p w:rsidR="00CC51B3" w:rsidRDefault="00CC51B3" w:rsidP="00CC51B3">
      <w:pPr>
        <w:pStyle w:val="go"/>
        <w:numPr>
          <w:ilvl w:val="0"/>
          <w:numId w:val="10"/>
        </w:numPr>
        <w:spacing w:before="0" w:beforeAutospacing="0" w:after="0" w:afterAutospacing="0" w:line="360" w:lineRule="auto"/>
        <w:ind w:left="1134" w:hanging="425"/>
        <w:jc w:val="both"/>
        <w:rPr>
          <w:rFonts w:ascii="Garamond" w:hAnsi="Garamond"/>
        </w:rPr>
      </w:pPr>
      <w:r w:rsidRPr="002526E5">
        <w:rPr>
          <w:rFonts w:ascii="Garamond" w:hAnsi="Garamond" w:cs="Arial"/>
        </w:rPr>
        <w:t>Správní soudnictví je upraveno v s.ř.s. a rozhodování zde přísluší krajským soudům a Nejvyššímu správnímu soudu.</w:t>
      </w:r>
      <w:r w:rsidRPr="002526E5">
        <w:rPr>
          <w:rStyle w:val="Znakapoznpodarou"/>
          <w:rFonts w:ascii="Garamond" w:hAnsi="Garamond" w:cs="Arial"/>
        </w:rPr>
        <w:footnoteReference w:id="68"/>
      </w:r>
      <w:r w:rsidRPr="002526E5">
        <w:rPr>
          <w:rFonts w:ascii="Garamond" w:hAnsi="Garamond" w:cs="Arial"/>
        </w:rPr>
        <w:t xml:space="preserve"> Soudy ve správním soudnictví rozhodují mimo jiné o </w:t>
      </w:r>
      <w:r w:rsidRPr="002526E5">
        <w:rPr>
          <w:rFonts w:ascii="Garamond" w:hAnsi="Garamond"/>
        </w:rPr>
        <w:t>žalobách proti rozhodnutím vydaným v oblasti veřejné správy správním orgánem.</w:t>
      </w:r>
      <w:r w:rsidRPr="002526E5">
        <w:rPr>
          <w:rStyle w:val="Znakapoznpodarou"/>
          <w:rFonts w:ascii="Garamond" w:hAnsi="Garamond"/>
        </w:rPr>
        <w:footnoteReference w:id="69"/>
      </w:r>
      <w:r w:rsidRPr="002526E5">
        <w:rPr>
          <w:rFonts w:ascii="Garamond" w:hAnsi="Garamond"/>
        </w:rPr>
        <w:t xml:space="preserve"> Obecně je podle ust. § 65 s.ř.s. k podání takové žaloby aktivně legitimován každý, kdo tvrdí, že byl na svých právech zkrácen přímo nebo v důsledku porušení svých práv v předcházejícím řízení rozhodnutím správního orgánu</w:t>
      </w:r>
      <w:r>
        <w:rPr>
          <w:rFonts w:ascii="Garamond" w:hAnsi="Garamond"/>
        </w:rPr>
        <w:t>; ž</w:t>
      </w:r>
      <w:r w:rsidRPr="002526E5">
        <w:rPr>
          <w:rFonts w:ascii="Garamond" w:hAnsi="Garamond"/>
        </w:rPr>
        <w:t>alobou se lze domáhat zrušení takového rozhodnutí, popřípadě vyslovení jeho nicotnosti.</w:t>
      </w:r>
      <w:r>
        <w:rPr>
          <w:rFonts w:ascii="Garamond" w:hAnsi="Garamond"/>
        </w:rPr>
        <w:t xml:space="preserve"> V zásadě je však tato možnost podmíněna vyčerpáním „řádných“ opravných prostředků ve správním řízení.</w:t>
      </w:r>
      <w:r>
        <w:rPr>
          <w:rStyle w:val="Znakapoznpodarou"/>
          <w:rFonts w:ascii="Garamond" w:hAnsi="Garamond"/>
        </w:rPr>
        <w:footnoteReference w:id="70"/>
      </w:r>
    </w:p>
    <w:p w:rsidR="00CC51B3" w:rsidRDefault="00CC51B3" w:rsidP="00CC51B3">
      <w:pPr>
        <w:pStyle w:val="go"/>
        <w:numPr>
          <w:ilvl w:val="0"/>
          <w:numId w:val="10"/>
        </w:numPr>
        <w:spacing w:before="0" w:beforeAutospacing="0" w:after="0" w:afterAutospacing="0" w:line="360" w:lineRule="auto"/>
        <w:ind w:left="1134" w:hanging="425"/>
        <w:jc w:val="both"/>
        <w:rPr>
          <w:rFonts w:ascii="Garamond" w:hAnsi="Garamond"/>
        </w:rPr>
      </w:pPr>
      <w:r>
        <w:rPr>
          <w:rFonts w:ascii="Garamond" w:hAnsi="Garamond"/>
        </w:rPr>
        <w:t>P</w:t>
      </w:r>
      <w:r w:rsidR="008C4B94">
        <w:rPr>
          <w:rFonts w:ascii="Garamond" w:hAnsi="Garamond"/>
        </w:rPr>
        <w:t xml:space="preserve">řezkum správních rozhodnutí se </w:t>
      </w:r>
      <w:r>
        <w:rPr>
          <w:rFonts w:ascii="Garamond" w:hAnsi="Garamond"/>
        </w:rPr>
        <w:t>v některých případech</w:t>
      </w:r>
      <w:r w:rsidR="008C4B94">
        <w:rPr>
          <w:rStyle w:val="Znakapoznpodarou"/>
          <w:rFonts w:ascii="Garamond" w:hAnsi="Garamond"/>
        </w:rPr>
        <w:footnoteReference w:id="71"/>
      </w:r>
      <w:r>
        <w:rPr>
          <w:rFonts w:ascii="Garamond" w:hAnsi="Garamond"/>
        </w:rPr>
        <w:t xml:space="preserve"> odehrává v režimu obecného soudnictví, konkrétně podle části páté o.s.ř. Stejně jako v případě žaloby podle s.ř.s. je podmínkou vyčerpání „řádných“ opravných prostředků.</w:t>
      </w:r>
      <w:r>
        <w:rPr>
          <w:rStyle w:val="Znakapoznpodarou"/>
          <w:rFonts w:ascii="Garamond" w:hAnsi="Garamond"/>
        </w:rPr>
        <w:footnoteReference w:id="72"/>
      </w:r>
      <w:r>
        <w:rPr>
          <w:rFonts w:ascii="Garamond" w:hAnsi="Garamond"/>
        </w:rPr>
        <w:t xml:space="preserve"> </w:t>
      </w:r>
    </w:p>
    <w:p w:rsidR="0044526A" w:rsidRDefault="00CC51B3" w:rsidP="00CC51B3">
      <w:pPr>
        <w:pStyle w:val="go"/>
        <w:spacing w:before="0" w:beforeAutospacing="0" w:after="0" w:afterAutospacing="0" w:line="360" w:lineRule="auto"/>
        <w:ind w:firstLine="709"/>
        <w:jc w:val="both"/>
        <w:rPr>
          <w:rFonts w:ascii="Garamond" w:hAnsi="Garamond"/>
        </w:rPr>
      </w:pPr>
      <w:r>
        <w:rPr>
          <w:rFonts w:ascii="Garamond" w:hAnsi="Garamond"/>
        </w:rPr>
        <w:lastRenderedPageBreak/>
        <w:t xml:space="preserve">V souvislosti s přezkumem správních rozhodnutí nelze opomenout roli Ústavního soudu jako soudního orgánu ochrany ústavnosti. </w:t>
      </w:r>
      <w:r w:rsidRPr="00963B65">
        <w:rPr>
          <w:rFonts w:ascii="Garamond" w:hAnsi="Garamond"/>
        </w:rPr>
        <w:t>Kdo tvrdí, že pravomocným rozhodnutím v řízení, jehož byl účastníkem, opatřením nebo jiným zásahem orgánu veřejné moci bylo porušeno jeho ústavně zaručené základní právo nebo svoboda, se může domáhat ochrany před Ústavním soudem, a to prostřednictvím ústavní stížnosti.</w:t>
      </w:r>
      <w:r>
        <w:rPr>
          <w:rStyle w:val="Znakapoznpodarou"/>
          <w:rFonts w:ascii="Garamond" w:hAnsi="Garamond"/>
        </w:rPr>
        <w:footnoteReference w:id="73"/>
      </w:r>
      <w:r>
        <w:rPr>
          <w:rFonts w:ascii="Garamond" w:hAnsi="Garamond"/>
        </w:rPr>
        <w:t xml:space="preserve"> </w:t>
      </w:r>
    </w:p>
    <w:p w:rsidR="00CC51B3" w:rsidRPr="004E444B" w:rsidRDefault="00CC51B3" w:rsidP="00CC51B3">
      <w:pPr>
        <w:pStyle w:val="go"/>
        <w:spacing w:before="0" w:beforeAutospacing="0" w:after="0" w:afterAutospacing="0" w:line="360" w:lineRule="auto"/>
        <w:ind w:firstLine="709"/>
        <w:jc w:val="both"/>
        <w:rPr>
          <w:rFonts w:ascii="Garamond" w:hAnsi="Garamond"/>
        </w:rPr>
      </w:pPr>
      <w:r>
        <w:rPr>
          <w:rFonts w:ascii="Garamond" w:hAnsi="Garamond"/>
        </w:rPr>
        <w:t>Jestliže ani vyčerpání všech vnitrostátních právních prostředků ochrany nevedlo k nápravě, zbývá podat stížnost na porušení lidských práv zaručených Úmluvou, a to k Evropskému soudu pro lidská práva ve Štrasburku.</w:t>
      </w:r>
      <w:r>
        <w:rPr>
          <w:rStyle w:val="Znakapoznpodarou"/>
          <w:rFonts w:ascii="Garamond" w:hAnsi="Garamond"/>
        </w:rPr>
        <w:footnoteReference w:id="74"/>
      </w:r>
    </w:p>
    <w:p w:rsidR="00CC51B3" w:rsidRDefault="00CC51B3" w:rsidP="00CC51B3">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t>Za zmínku v neposlední řadě stojí instituce Veřejného</w:t>
      </w:r>
      <w:r w:rsidRPr="0017059F">
        <w:rPr>
          <w:rFonts w:ascii="Garamond" w:hAnsi="Garamond" w:cs="Arial"/>
        </w:rPr>
        <w:t xml:space="preserve"> ochránce práv</w:t>
      </w:r>
      <w:r>
        <w:rPr>
          <w:rFonts w:ascii="Garamond" w:hAnsi="Garamond" w:cs="Arial"/>
        </w:rPr>
        <w:t>.</w:t>
      </w:r>
      <w:r>
        <w:rPr>
          <w:rFonts w:ascii="Garamond" w:hAnsi="Garamond"/>
        </w:rPr>
        <w:t xml:space="preserve"> Jeho působnosti podléhají subjekty vykonávající státní správu.</w:t>
      </w:r>
      <w:r>
        <w:rPr>
          <w:rStyle w:val="Znakapoznpodarou"/>
          <w:rFonts w:ascii="Garamond" w:hAnsi="Garamond"/>
        </w:rPr>
        <w:footnoteReference w:id="75"/>
      </w:r>
      <w:r>
        <w:rPr>
          <w:rFonts w:ascii="Garamond" w:hAnsi="Garamond"/>
        </w:rPr>
        <w:t xml:space="preserve"> </w:t>
      </w:r>
      <w:r>
        <w:rPr>
          <w:rFonts w:ascii="Garamond" w:hAnsi="Garamond" w:cs="Arial"/>
        </w:rPr>
        <w:t>Závěrečné stanovisko obsahující návrh opatření k nápravě má pouze doporučující charakter (neboť ochránce není nadán pravomoc autoritativně rozhodovat o právech a povinnostech), nicméně s ohledem na autoritu ochránce bývají jeho doporučení akceptována.</w:t>
      </w:r>
      <w:r>
        <w:rPr>
          <w:rStyle w:val="Znakapoznpodarou"/>
          <w:rFonts w:ascii="Garamond" w:hAnsi="Garamond" w:cs="Arial"/>
        </w:rPr>
        <w:footnoteReference w:id="76"/>
      </w:r>
    </w:p>
    <w:p w:rsidR="00CC51B3" w:rsidRDefault="00CC51B3" w:rsidP="00CC51B3">
      <w:pPr>
        <w:pStyle w:val="Zhlav"/>
        <w:tabs>
          <w:tab w:val="clear" w:pos="4536"/>
          <w:tab w:val="clear" w:pos="9072"/>
        </w:tabs>
        <w:suppressAutoHyphens/>
        <w:spacing w:line="360" w:lineRule="auto"/>
        <w:ind w:firstLine="708"/>
        <w:jc w:val="both"/>
        <w:rPr>
          <w:rFonts w:ascii="Garamond" w:hAnsi="Garamond" w:cs="Arial"/>
        </w:rPr>
      </w:pPr>
    </w:p>
    <w:p w:rsidR="00CC51B3" w:rsidRDefault="00CC51B3" w:rsidP="00CC51B3">
      <w:pPr>
        <w:pStyle w:val="Zhlav"/>
        <w:tabs>
          <w:tab w:val="clear" w:pos="4536"/>
          <w:tab w:val="clear" w:pos="9072"/>
        </w:tabs>
        <w:suppressAutoHyphens/>
        <w:spacing w:line="360" w:lineRule="auto"/>
        <w:ind w:firstLine="708"/>
        <w:jc w:val="both"/>
        <w:rPr>
          <w:rFonts w:ascii="Garamond" w:hAnsi="Garamond" w:cs="Arial"/>
        </w:rPr>
      </w:pPr>
    </w:p>
    <w:p w:rsidR="00CC51B3" w:rsidRDefault="00CC51B3" w:rsidP="00CC51B3">
      <w:pPr>
        <w:pStyle w:val="Zhlav"/>
        <w:tabs>
          <w:tab w:val="clear" w:pos="4536"/>
          <w:tab w:val="clear" w:pos="9072"/>
        </w:tabs>
        <w:suppressAutoHyphens/>
        <w:spacing w:line="360" w:lineRule="auto"/>
        <w:ind w:firstLine="708"/>
        <w:jc w:val="both"/>
        <w:rPr>
          <w:rFonts w:ascii="Garamond" w:hAnsi="Garamond" w:cs="Arial"/>
        </w:rPr>
      </w:pPr>
    </w:p>
    <w:p w:rsidR="00CC51B3" w:rsidRDefault="00CC51B3" w:rsidP="00CC51B3">
      <w:pPr>
        <w:pStyle w:val="Zhlav"/>
        <w:tabs>
          <w:tab w:val="clear" w:pos="4536"/>
          <w:tab w:val="clear" w:pos="9072"/>
        </w:tabs>
        <w:suppressAutoHyphens/>
        <w:spacing w:line="360" w:lineRule="auto"/>
        <w:ind w:firstLine="708"/>
        <w:jc w:val="both"/>
        <w:rPr>
          <w:rFonts w:ascii="Garamond" w:hAnsi="Garamond" w:cs="Arial"/>
        </w:rPr>
      </w:pPr>
    </w:p>
    <w:p w:rsidR="00CC51B3" w:rsidRDefault="00CC51B3" w:rsidP="00CC51B3">
      <w:pPr>
        <w:pStyle w:val="Zhlav"/>
        <w:tabs>
          <w:tab w:val="clear" w:pos="4536"/>
          <w:tab w:val="clear" w:pos="9072"/>
        </w:tabs>
        <w:suppressAutoHyphens/>
        <w:spacing w:line="360" w:lineRule="auto"/>
        <w:ind w:firstLine="708"/>
        <w:jc w:val="both"/>
        <w:rPr>
          <w:rFonts w:ascii="Garamond" w:hAnsi="Garamond" w:cs="Arial"/>
        </w:rPr>
      </w:pPr>
    </w:p>
    <w:p w:rsidR="00CC51B3" w:rsidRDefault="00CC51B3" w:rsidP="00CC51B3">
      <w:pPr>
        <w:pStyle w:val="Zhlav"/>
        <w:tabs>
          <w:tab w:val="clear" w:pos="4536"/>
          <w:tab w:val="clear" w:pos="9072"/>
        </w:tabs>
        <w:suppressAutoHyphens/>
        <w:spacing w:line="360" w:lineRule="auto"/>
        <w:ind w:firstLine="708"/>
        <w:jc w:val="both"/>
        <w:rPr>
          <w:rFonts w:ascii="Garamond" w:hAnsi="Garamond" w:cs="Arial"/>
        </w:rPr>
      </w:pPr>
    </w:p>
    <w:p w:rsidR="00CC51B3" w:rsidRDefault="00CC51B3" w:rsidP="00CC51B3">
      <w:pPr>
        <w:pStyle w:val="Zhlav"/>
        <w:tabs>
          <w:tab w:val="clear" w:pos="4536"/>
          <w:tab w:val="clear" w:pos="9072"/>
        </w:tabs>
        <w:suppressAutoHyphens/>
        <w:spacing w:line="360" w:lineRule="auto"/>
        <w:ind w:firstLine="708"/>
        <w:jc w:val="both"/>
        <w:rPr>
          <w:rFonts w:ascii="Garamond" w:hAnsi="Garamond" w:cs="Arial"/>
        </w:rPr>
      </w:pPr>
    </w:p>
    <w:p w:rsidR="00CC51B3" w:rsidRDefault="00CC51B3" w:rsidP="00CC51B3">
      <w:pPr>
        <w:pStyle w:val="Zhlav"/>
        <w:tabs>
          <w:tab w:val="clear" w:pos="4536"/>
          <w:tab w:val="clear" w:pos="9072"/>
        </w:tabs>
        <w:suppressAutoHyphens/>
        <w:spacing w:line="360" w:lineRule="auto"/>
        <w:ind w:firstLine="708"/>
        <w:jc w:val="both"/>
        <w:rPr>
          <w:rFonts w:ascii="Garamond" w:hAnsi="Garamond" w:cs="Arial"/>
        </w:rPr>
      </w:pPr>
    </w:p>
    <w:p w:rsidR="00CC51B3" w:rsidRDefault="00CC51B3" w:rsidP="00CC51B3">
      <w:pPr>
        <w:pStyle w:val="Zhlav"/>
        <w:tabs>
          <w:tab w:val="clear" w:pos="4536"/>
          <w:tab w:val="clear" w:pos="9072"/>
        </w:tabs>
        <w:suppressAutoHyphens/>
        <w:spacing w:line="360" w:lineRule="auto"/>
        <w:ind w:firstLine="708"/>
        <w:jc w:val="both"/>
        <w:rPr>
          <w:rFonts w:ascii="Garamond" w:hAnsi="Garamond" w:cs="Arial"/>
        </w:rPr>
      </w:pPr>
    </w:p>
    <w:p w:rsidR="00CC51B3" w:rsidRDefault="00CC51B3" w:rsidP="00CC51B3">
      <w:pPr>
        <w:pStyle w:val="Zhlav"/>
        <w:tabs>
          <w:tab w:val="clear" w:pos="4536"/>
          <w:tab w:val="clear" w:pos="9072"/>
        </w:tabs>
        <w:suppressAutoHyphens/>
        <w:spacing w:line="360" w:lineRule="auto"/>
        <w:ind w:firstLine="708"/>
        <w:jc w:val="both"/>
        <w:rPr>
          <w:rFonts w:ascii="Garamond" w:hAnsi="Garamond" w:cs="Arial"/>
        </w:rPr>
      </w:pPr>
    </w:p>
    <w:p w:rsidR="00CC51B3" w:rsidRDefault="00CC51B3" w:rsidP="00CC51B3">
      <w:pPr>
        <w:pStyle w:val="Zhlav"/>
        <w:tabs>
          <w:tab w:val="clear" w:pos="4536"/>
          <w:tab w:val="clear" w:pos="9072"/>
        </w:tabs>
        <w:suppressAutoHyphens/>
        <w:spacing w:line="360" w:lineRule="auto"/>
        <w:ind w:firstLine="708"/>
        <w:jc w:val="both"/>
        <w:rPr>
          <w:rFonts w:ascii="Garamond" w:hAnsi="Garamond" w:cs="Arial"/>
        </w:rPr>
      </w:pPr>
    </w:p>
    <w:p w:rsidR="00BD52EB" w:rsidRDefault="00BD52EB" w:rsidP="00CC51B3">
      <w:pPr>
        <w:pStyle w:val="Zhlav"/>
        <w:tabs>
          <w:tab w:val="clear" w:pos="4536"/>
          <w:tab w:val="clear" w:pos="9072"/>
        </w:tabs>
        <w:suppressAutoHyphens/>
        <w:spacing w:line="360" w:lineRule="auto"/>
        <w:ind w:firstLine="708"/>
        <w:jc w:val="both"/>
        <w:rPr>
          <w:rFonts w:ascii="Garamond" w:hAnsi="Garamond" w:cs="Arial"/>
        </w:rPr>
      </w:pPr>
    </w:p>
    <w:p w:rsidR="00BD52EB" w:rsidRDefault="00BD52EB" w:rsidP="00CC51B3">
      <w:pPr>
        <w:pStyle w:val="Zhlav"/>
        <w:tabs>
          <w:tab w:val="clear" w:pos="4536"/>
          <w:tab w:val="clear" w:pos="9072"/>
        </w:tabs>
        <w:suppressAutoHyphens/>
        <w:spacing w:line="360" w:lineRule="auto"/>
        <w:ind w:firstLine="708"/>
        <w:jc w:val="both"/>
        <w:rPr>
          <w:rFonts w:ascii="Garamond" w:hAnsi="Garamond" w:cs="Arial"/>
        </w:rPr>
      </w:pPr>
    </w:p>
    <w:p w:rsidR="00BD52EB" w:rsidRDefault="00BD52EB" w:rsidP="00CC51B3">
      <w:pPr>
        <w:pStyle w:val="Zhlav"/>
        <w:tabs>
          <w:tab w:val="clear" w:pos="4536"/>
          <w:tab w:val="clear" w:pos="9072"/>
        </w:tabs>
        <w:suppressAutoHyphens/>
        <w:spacing w:line="360" w:lineRule="auto"/>
        <w:ind w:firstLine="708"/>
        <w:jc w:val="both"/>
        <w:rPr>
          <w:rFonts w:ascii="Garamond" w:hAnsi="Garamond" w:cs="Arial"/>
        </w:rPr>
      </w:pPr>
    </w:p>
    <w:p w:rsidR="0068690F" w:rsidRDefault="0068690F" w:rsidP="00CC51B3">
      <w:pPr>
        <w:pStyle w:val="Zhlav"/>
        <w:tabs>
          <w:tab w:val="clear" w:pos="4536"/>
          <w:tab w:val="clear" w:pos="9072"/>
        </w:tabs>
        <w:suppressAutoHyphens/>
        <w:spacing w:line="360" w:lineRule="auto"/>
        <w:ind w:firstLine="708"/>
        <w:jc w:val="both"/>
        <w:rPr>
          <w:rFonts w:ascii="Garamond" w:hAnsi="Garamond" w:cs="Arial"/>
        </w:rPr>
      </w:pPr>
    </w:p>
    <w:p w:rsidR="0068690F" w:rsidRDefault="0068690F" w:rsidP="00CC51B3">
      <w:pPr>
        <w:pStyle w:val="Zhlav"/>
        <w:tabs>
          <w:tab w:val="clear" w:pos="4536"/>
          <w:tab w:val="clear" w:pos="9072"/>
        </w:tabs>
        <w:suppressAutoHyphens/>
        <w:spacing w:line="360" w:lineRule="auto"/>
        <w:ind w:firstLine="708"/>
        <w:jc w:val="both"/>
        <w:rPr>
          <w:rFonts w:ascii="Garamond" w:hAnsi="Garamond" w:cs="Arial"/>
        </w:rPr>
      </w:pPr>
    </w:p>
    <w:p w:rsidR="0068690F" w:rsidRDefault="0068690F" w:rsidP="00CC51B3">
      <w:pPr>
        <w:pStyle w:val="Zhlav"/>
        <w:tabs>
          <w:tab w:val="clear" w:pos="4536"/>
          <w:tab w:val="clear" w:pos="9072"/>
        </w:tabs>
        <w:suppressAutoHyphens/>
        <w:spacing w:line="360" w:lineRule="auto"/>
        <w:ind w:firstLine="708"/>
        <w:jc w:val="both"/>
        <w:rPr>
          <w:rFonts w:ascii="Garamond" w:hAnsi="Garamond" w:cs="Arial"/>
        </w:rPr>
      </w:pPr>
    </w:p>
    <w:p w:rsidR="00CC51B3" w:rsidRDefault="00CC51B3" w:rsidP="00CC51B3">
      <w:pPr>
        <w:pStyle w:val="Zhlav"/>
        <w:tabs>
          <w:tab w:val="clear" w:pos="4536"/>
          <w:tab w:val="clear" w:pos="9072"/>
          <w:tab w:val="left" w:pos="142"/>
          <w:tab w:val="left" w:pos="567"/>
          <w:tab w:val="left" w:leader="dot" w:pos="8222"/>
        </w:tabs>
        <w:suppressAutoHyphens/>
        <w:rPr>
          <w:rFonts w:ascii="Garamond" w:hAnsi="Garamond" w:cs="Arial"/>
          <w:b/>
          <w:sz w:val="32"/>
          <w:szCs w:val="32"/>
          <w:u w:val="single"/>
        </w:rPr>
      </w:pPr>
      <w:r>
        <w:rPr>
          <w:rFonts w:ascii="Garamond" w:hAnsi="Garamond" w:cs="Arial"/>
          <w:b/>
          <w:sz w:val="32"/>
          <w:szCs w:val="32"/>
        </w:rPr>
        <w:lastRenderedPageBreak/>
        <w:tab/>
      </w:r>
      <w:r w:rsidRPr="002F1FCF">
        <w:rPr>
          <w:rFonts w:ascii="Garamond" w:hAnsi="Garamond" w:cs="Arial"/>
          <w:b/>
          <w:sz w:val="32"/>
          <w:szCs w:val="32"/>
        </w:rPr>
        <w:t xml:space="preserve">2 </w:t>
      </w:r>
      <w:r>
        <w:rPr>
          <w:rFonts w:ascii="Garamond" w:hAnsi="Garamond" w:cs="Arial"/>
          <w:b/>
          <w:sz w:val="32"/>
          <w:szCs w:val="32"/>
        </w:rPr>
        <w:tab/>
      </w:r>
      <w:r w:rsidRPr="00724915">
        <w:rPr>
          <w:rFonts w:ascii="Garamond" w:hAnsi="Garamond" w:cs="Arial"/>
          <w:b/>
          <w:sz w:val="32"/>
          <w:szCs w:val="32"/>
          <w:u w:val="single"/>
        </w:rPr>
        <w:t>Odvolání</w:t>
      </w:r>
    </w:p>
    <w:p w:rsidR="00CC51B3" w:rsidRPr="002E3BA7" w:rsidRDefault="00CC51B3" w:rsidP="00CC51B3">
      <w:pPr>
        <w:pStyle w:val="Zhlav"/>
        <w:tabs>
          <w:tab w:val="clear" w:pos="4536"/>
          <w:tab w:val="clear" w:pos="9072"/>
          <w:tab w:val="left" w:pos="142"/>
          <w:tab w:val="left" w:pos="567"/>
          <w:tab w:val="left" w:leader="dot" w:pos="8222"/>
        </w:tabs>
        <w:suppressAutoHyphens/>
        <w:rPr>
          <w:rFonts w:ascii="Garamond" w:hAnsi="Garamond" w:cs="Arial"/>
        </w:rPr>
      </w:pPr>
    </w:p>
    <w:p w:rsidR="00CC51B3" w:rsidRPr="0024597D" w:rsidRDefault="00CC51B3" w:rsidP="00CC51B3">
      <w:pPr>
        <w:pStyle w:val="Zhlav"/>
        <w:tabs>
          <w:tab w:val="clear" w:pos="4536"/>
          <w:tab w:val="clear" w:pos="9072"/>
          <w:tab w:val="left" w:pos="142"/>
          <w:tab w:val="left" w:pos="567"/>
          <w:tab w:val="left" w:leader="dot" w:pos="8222"/>
        </w:tabs>
        <w:suppressAutoHyphens/>
        <w:rPr>
          <w:rFonts w:ascii="Garamond" w:hAnsi="Garamond" w:cs="Arial"/>
          <w:b/>
        </w:rPr>
      </w:pPr>
    </w:p>
    <w:p w:rsidR="00CC51B3" w:rsidRDefault="00CC51B3" w:rsidP="00CC51B3">
      <w:pPr>
        <w:pStyle w:val="Zhlav"/>
        <w:tabs>
          <w:tab w:val="clear" w:pos="4536"/>
          <w:tab w:val="clear" w:pos="9072"/>
          <w:tab w:val="left" w:pos="567"/>
          <w:tab w:val="left" w:pos="1134"/>
          <w:tab w:val="left" w:leader="dot" w:pos="8222"/>
        </w:tabs>
        <w:suppressAutoHyphens/>
        <w:rPr>
          <w:rFonts w:ascii="Garamond" w:hAnsi="Garamond" w:cs="Arial"/>
          <w:b/>
          <w:sz w:val="28"/>
          <w:szCs w:val="28"/>
        </w:rPr>
      </w:pPr>
      <w:r w:rsidRPr="002F1FCF">
        <w:rPr>
          <w:rFonts w:ascii="Garamond" w:hAnsi="Garamond" w:cs="Arial"/>
          <w:b/>
          <w:sz w:val="32"/>
          <w:szCs w:val="32"/>
        </w:rPr>
        <w:tab/>
      </w:r>
      <w:r w:rsidRPr="002F1FCF">
        <w:rPr>
          <w:rFonts w:ascii="Garamond" w:hAnsi="Garamond" w:cs="Arial"/>
          <w:b/>
          <w:sz w:val="28"/>
          <w:szCs w:val="28"/>
        </w:rPr>
        <w:t xml:space="preserve">2.1 </w:t>
      </w:r>
      <w:r>
        <w:rPr>
          <w:rFonts w:ascii="Garamond" w:hAnsi="Garamond" w:cs="Arial"/>
          <w:b/>
          <w:sz w:val="28"/>
          <w:szCs w:val="28"/>
        </w:rPr>
        <w:tab/>
      </w:r>
      <w:r w:rsidR="00DA6E33">
        <w:rPr>
          <w:rFonts w:ascii="Garamond" w:hAnsi="Garamond" w:cs="Arial"/>
          <w:b/>
          <w:sz w:val="28"/>
          <w:szCs w:val="28"/>
        </w:rPr>
        <w:t>Pojem a z</w:t>
      </w:r>
      <w:r w:rsidRPr="002F1FCF">
        <w:rPr>
          <w:rFonts w:ascii="Garamond" w:hAnsi="Garamond" w:cs="Arial"/>
          <w:b/>
          <w:sz w:val="28"/>
          <w:szCs w:val="28"/>
        </w:rPr>
        <w:t>ákladní charakteristika odvolání</w:t>
      </w:r>
    </w:p>
    <w:p w:rsidR="00CC51B3" w:rsidRDefault="00CC51B3" w:rsidP="00CC51B3">
      <w:pPr>
        <w:pStyle w:val="Zhlav"/>
        <w:tabs>
          <w:tab w:val="clear" w:pos="4536"/>
          <w:tab w:val="clear" w:pos="9072"/>
          <w:tab w:val="left" w:pos="567"/>
          <w:tab w:val="left" w:pos="1134"/>
          <w:tab w:val="left" w:leader="dot" w:pos="8222"/>
        </w:tabs>
        <w:suppressAutoHyphens/>
        <w:rPr>
          <w:rFonts w:ascii="Garamond" w:hAnsi="Garamond" w:cs="Arial"/>
          <w:b/>
          <w:sz w:val="28"/>
          <w:szCs w:val="28"/>
        </w:rPr>
      </w:pPr>
    </w:p>
    <w:p w:rsidR="006E4019" w:rsidRDefault="00CC51B3" w:rsidP="00FB4D3F">
      <w:pPr>
        <w:pStyle w:val="Zhlav"/>
        <w:tabs>
          <w:tab w:val="clear" w:pos="4536"/>
          <w:tab w:val="clear" w:pos="9072"/>
        </w:tabs>
        <w:suppressAutoHyphens/>
        <w:spacing w:line="360" w:lineRule="auto"/>
        <w:jc w:val="both"/>
        <w:rPr>
          <w:rFonts w:ascii="Garamond" w:hAnsi="Garamond" w:cs="Arial"/>
        </w:rPr>
      </w:pPr>
      <w:r>
        <w:rPr>
          <w:rFonts w:ascii="Garamond" w:hAnsi="Garamond" w:cs="Arial"/>
        </w:rPr>
        <w:tab/>
      </w:r>
      <w:r w:rsidR="00EB2BCC">
        <w:rPr>
          <w:rFonts w:ascii="Garamond" w:hAnsi="Garamond" w:cs="Arial"/>
        </w:rPr>
        <w:t>Odvolání je</w:t>
      </w:r>
      <w:r w:rsidR="00AE2D29">
        <w:rPr>
          <w:rFonts w:ascii="Garamond" w:hAnsi="Garamond" w:cs="Arial"/>
        </w:rPr>
        <w:t xml:space="preserve"> </w:t>
      </w:r>
      <w:r w:rsidR="00EB2BCC">
        <w:rPr>
          <w:rFonts w:ascii="Garamond" w:hAnsi="Garamond" w:cs="Arial"/>
        </w:rPr>
        <w:t>nejčastěji používaný opravný prostředek směřující proti dosud nepravomocnému rozhodnutí. Jak již bylo uvedeno, za splnění zákonem stanovených podmínek má účastní</w:t>
      </w:r>
      <w:r w:rsidR="0089468E">
        <w:rPr>
          <w:rFonts w:ascii="Garamond" w:hAnsi="Garamond" w:cs="Arial"/>
        </w:rPr>
        <w:t>k</w:t>
      </w:r>
      <w:r w:rsidR="00EB2BCC">
        <w:rPr>
          <w:rFonts w:ascii="Garamond" w:hAnsi="Garamond" w:cs="Arial"/>
        </w:rPr>
        <w:t xml:space="preserve"> na přezkoumání rozhodnutí napadeného odvoláním právní nárok</w:t>
      </w:r>
      <w:r w:rsidR="0019249B">
        <w:rPr>
          <w:rFonts w:ascii="Garamond" w:hAnsi="Garamond" w:cs="Arial"/>
        </w:rPr>
        <w:t xml:space="preserve"> – to znamená, že správní orgán je povinen takové rozhodnutí přezkoumat. </w:t>
      </w:r>
      <w:r>
        <w:rPr>
          <w:rFonts w:ascii="Garamond" w:hAnsi="Garamond" w:cs="Arial"/>
        </w:rPr>
        <w:t>Obecnou právní úpravu odvolání nalezneme v ust. § 81 až 93 spr. řádu. Podle ust. § 81 odst. 1 spr. řádu účastník může proti rozhodnutí podat odvolání, nestanoví- li zákon jinak.</w:t>
      </w:r>
      <w:r w:rsidR="00207D01">
        <w:rPr>
          <w:rFonts w:ascii="Garamond" w:hAnsi="Garamond" w:cs="Arial"/>
        </w:rPr>
        <w:t xml:space="preserve"> </w:t>
      </w:r>
      <w:r>
        <w:rPr>
          <w:rFonts w:ascii="Garamond" w:hAnsi="Garamond" w:cs="Arial"/>
        </w:rPr>
        <w:t>Pojem „rozhodnutí“</w:t>
      </w:r>
      <w:r w:rsidR="00EF3652">
        <w:rPr>
          <w:rFonts w:ascii="Garamond" w:hAnsi="Garamond" w:cs="Arial"/>
        </w:rPr>
        <w:t xml:space="preserve"> byl již vyložen v předchozí</w:t>
      </w:r>
      <w:r>
        <w:rPr>
          <w:rFonts w:ascii="Garamond" w:hAnsi="Garamond" w:cs="Arial"/>
        </w:rPr>
        <w:t xml:space="preserve"> kapitole; na tomto místě tedy pouze připomeňme, že rozhodnutím </w:t>
      </w:r>
      <w:r w:rsidR="00EF3652">
        <w:rPr>
          <w:rFonts w:ascii="Garamond" w:hAnsi="Garamond" w:cs="Arial"/>
        </w:rPr>
        <w:t>se</w:t>
      </w:r>
      <w:r w:rsidR="00937854">
        <w:rPr>
          <w:rFonts w:ascii="Garamond" w:hAnsi="Garamond" w:cs="Arial"/>
        </w:rPr>
        <w:t xml:space="preserve"> </w:t>
      </w:r>
      <w:r>
        <w:rPr>
          <w:rFonts w:ascii="Garamond" w:hAnsi="Garamond" w:cs="Arial"/>
        </w:rPr>
        <w:t>rozumí jak rozhodnutí meritorní, tak usnesení (rozhodnutí procesní povahy).</w:t>
      </w:r>
      <w:r w:rsidR="00FB4D3F">
        <w:rPr>
          <w:rFonts w:ascii="Garamond" w:hAnsi="Garamond" w:cs="Arial"/>
        </w:rPr>
        <w:t xml:space="preserve"> </w:t>
      </w:r>
      <w:r w:rsidR="002B1110">
        <w:rPr>
          <w:rFonts w:ascii="Garamond" w:hAnsi="Garamond" w:cs="Arial"/>
        </w:rPr>
        <w:t>Odvolá</w:t>
      </w:r>
      <w:r w:rsidR="00EF3652">
        <w:rPr>
          <w:rFonts w:ascii="Garamond" w:hAnsi="Garamond" w:cs="Arial"/>
        </w:rPr>
        <w:t>ní tedy můžeme charakterizovat jako jakýsi univerzální opravný prostředek, který lze obecně podat proti všem rozhodnutím a usnesením</w:t>
      </w:r>
      <w:r w:rsidR="007E0953">
        <w:rPr>
          <w:rFonts w:ascii="Garamond" w:hAnsi="Garamond" w:cs="Arial"/>
        </w:rPr>
        <w:t xml:space="preserve"> (která dosud nenabyla právní moci),</w:t>
      </w:r>
      <w:r w:rsidR="00EF3652">
        <w:rPr>
          <w:rFonts w:ascii="Garamond" w:hAnsi="Garamond" w:cs="Arial"/>
        </w:rPr>
        <w:t xml:space="preserve"> pokud zákon tuto možnost </w:t>
      </w:r>
      <w:r w:rsidR="007A7274">
        <w:rPr>
          <w:rFonts w:ascii="Garamond" w:hAnsi="Garamond" w:cs="Arial"/>
        </w:rPr>
        <w:t xml:space="preserve">výslovně </w:t>
      </w:r>
      <w:r w:rsidR="00EF3652">
        <w:rPr>
          <w:rFonts w:ascii="Garamond" w:hAnsi="Garamond" w:cs="Arial"/>
        </w:rPr>
        <w:t>nevylučuje</w:t>
      </w:r>
      <w:r w:rsidR="007E0F06">
        <w:rPr>
          <w:rFonts w:ascii="Garamond" w:hAnsi="Garamond" w:cs="Arial"/>
        </w:rPr>
        <w:t xml:space="preserve">. </w:t>
      </w:r>
    </w:p>
    <w:p w:rsidR="002253E4" w:rsidRPr="00E05436" w:rsidRDefault="002253E4" w:rsidP="00FB4D3F">
      <w:pPr>
        <w:pStyle w:val="Zhlav"/>
        <w:tabs>
          <w:tab w:val="clear" w:pos="4536"/>
          <w:tab w:val="clear" w:pos="9072"/>
        </w:tabs>
        <w:suppressAutoHyphens/>
        <w:spacing w:line="360" w:lineRule="auto"/>
        <w:jc w:val="both"/>
        <w:rPr>
          <w:rFonts w:ascii="Garamond" w:hAnsi="Garamond" w:cs="Arial"/>
        </w:rPr>
      </w:pPr>
      <w:r>
        <w:rPr>
          <w:rFonts w:ascii="Garamond" w:hAnsi="Garamond" w:cs="Arial"/>
        </w:rPr>
        <w:tab/>
      </w:r>
      <w:r w:rsidR="00F21EEB">
        <w:rPr>
          <w:rFonts w:ascii="Garamond" w:hAnsi="Garamond" w:cs="Arial"/>
        </w:rPr>
        <w:t>Odvolání je charakteristické svým suspenzivním a devolutivním účinkem</w:t>
      </w:r>
      <w:r w:rsidR="00AB2C3C">
        <w:rPr>
          <w:rFonts w:ascii="Garamond" w:hAnsi="Garamond" w:cs="Arial"/>
        </w:rPr>
        <w:t>. V důsledku suspenzivního účinku rozhodnutí napadené odvoláním nenabývá právní moci ani není vykonatelné, dokud není o odvolání rozhodnuto. Devolutivním účinkem se pak rozumí přesunutí rozhodování z původního orgánu na orgán instančně vyšší.</w:t>
      </w:r>
      <w:r w:rsidR="00231547">
        <w:rPr>
          <w:rFonts w:ascii="Garamond" w:hAnsi="Garamond" w:cs="Arial"/>
        </w:rPr>
        <w:t xml:space="preserve"> Oba účinky mohou být v určitých případech modifikovány</w:t>
      </w:r>
      <w:r w:rsidR="00ED5721">
        <w:rPr>
          <w:rFonts w:ascii="Garamond" w:hAnsi="Garamond" w:cs="Arial"/>
        </w:rPr>
        <w:t>.</w:t>
      </w:r>
      <w:r w:rsidR="00887581">
        <w:rPr>
          <w:rStyle w:val="Znakapoznpodarou"/>
          <w:rFonts w:ascii="Garamond" w:hAnsi="Garamond" w:cs="Arial"/>
        </w:rPr>
        <w:footnoteReference w:id="77"/>
      </w:r>
      <w:r w:rsidR="00ED5721">
        <w:rPr>
          <w:rFonts w:ascii="Garamond" w:hAnsi="Garamond" w:cs="Arial"/>
        </w:rPr>
        <w:t xml:space="preserve"> O účincích odvolání bude pojednáno v samostatné podkapitole.</w:t>
      </w:r>
    </w:p>
    <w:p w:rsidR="00CE0C57" w:rsidRDefault="00CE0C57" w:rsidP="00D87B0C">
      <w:pPr>
        <w:pStyle w:val="Zhlav"/>
        <w:tabs>
          <w:tab w:val="clear" w:pos="4536"/>
          <w:tab w:val="clear" w:pos="9072"/>
        </w:tabs>
        <w:suppressAutoHyphens/>
        <w:spacing w:line="360" w:lineRule="auto"/>
        <w:jc w:val="both"/>
        <w:rPr>
          <w:rFonts w:ascii="Garamond" w:hAnsi="Garamond" w:cs="Arial"/>
        </w:rPr>
      </w:pPr>
      <w:r>
        <w:rPr>
          <w:rFonts w:ascii="Garamond" w:hAnsi="Garamond" w:cs="Arial"/>
        </w:rPr>
        <w:tab/>
      </w:r>
    </w:p>
    <w:p w:rsidR="002D2686" w:rsidRDefault="00594337" w:rsidP="00F3392C">
      <w:pPr>
        <w:pStyle w:val="Zhlav"/>
        <w:tabs>
          <w:tab w:val="clear" w:pos="4536"/>
          <w:tab w:val="clear" w:pos="9072"/>
          <w:tab w:val="left" w:pos="567"/>
          <w:tab w:val="left" w:pos="1134"/>
        </w:tabs>
        <w:suppressAutoHyphens/>
        <w:jc w:val="both"/>
        <w:rPr>
          <w:rFonts w:ascii="Garamond" w:hAnsi="Garamond" w:cs="Arial"/>
          <w:b/>
          <w:sz w:val="28"/>
          <w:szCs w:val="28"/>
        </w:rPr>
      </w:pPr>
      <w:r>
        <w:rPr>
          <w:rFonts w:ascii="Garamond" w:hAnsi="Garamond" w:cs="Arial"/>
          <w:b/>
          <w:sz w:val="28"/>
          <w:szCs w:val="28"/>
        </w:rPr>
        <w:tab/>
      </w:r>
      <w:r w:rsidRPr="002F1FCF">
        <w:rPr>
          <w:rFonts w:ascii="Garamond" w:hAnsi="Garamond" w:cs="Arial"/>
          <w:b/>
          <w:sz w:val="28"/>
          <w:szCs w:val="28"/>
        </w:rPr>
        <w:t xml:space="preserve">2.2 </w:t>
      </w:r>
      <w:r>
        <w:rPr>
          <w:rFonts w:ascii="Garamond" w:hAnsi="Garamond" w:cs="Arial"/>
          <w:b/>
          <w:sz w:val="28"/>
          <w:szCs w:val="28"/>
        </w:rPr>
        <w:tab/>
        <w:t>Podmínky a náležitosti odvolání</w:t>
      </w:r>
    </w:p>
    <w:p w:rsidR="00F17B94" w:rsidRDefault="00F17B94" w:rsidP="00F3392C">
      <w:pPr>
        <w:pStyle w:val="Zhlav"/>
        <w:tabs>
          <w:tab w:val="clear" w:pos="4536"/>
          <w:tab w:val="clear" w:pos="9072"/>
          <w:tab w:val="left" w:pos="567"/>
          <w:tab w:val="left" w:pos="1134"/>
        </w:tabs>
        <w:suppressAutoHyphens/>
        <w:jc w:val="both"/>
        <w:rPr>
          <w:rFonts w:ascii="Garamond" w:hAnsi="Garamond" w:cs="Arial"/>
          <w:b/>
          <w:sz w:val="28"/>
          <w:szCs w:val="28"/>
        </w:rPr>
      </w:pPr>
    </w:p>
    <w:p w:rsidR="00594337" w:rsidRDefault="00594337" w:rsidP="00ED01F2">
      <w:pPr>
        <w:pStyle w:val="Zhlav"/>
        <w:tabs>
          <w:tab w:val="clear" w:pos="4536"/>
          <w:tab w:val="clear" w:pos="9072"/>
          <w:tab w:val="left" w:pos="567"/>
          <w:tab w:val="left" w:pos="1134"/>
        </w:tabs>
        <w:suppressAutoHyphens/>
        <w:jc w:val="both"/>
        <w:rPr>
          <w:rFonts w:ascii="Garamond" w:hAnsi="Garamond" w:cs="Arial"/>
          <w:b/>
        </w:rPr>
      </w:pPr>
      <w:r>
        <w:rPr>
          <w:rFonts w:ascii="Garamond" w:hAnsi="Garamond" w:cs="Arial"/>
          <w:b/>
          <w:sz w:val="28"/>
          <w:szCs w:val="28"/>
        </w:rPr>
        <w:tab/>
      </w:r>
      <w:r>
        <w:rPr>
          <w:rFonts w:ascii="Garamond" w:hAnsi="Garamond" w:cs="Arial"/>
          <w:b/>
        </w:rPr>
        <w:t>2.2.1</w:t>
      </w:r>
      <w:r>
        <w:rPr>
          <w:rFonts w:ascii="Garamond" w:hAnsi="Garamond" w:cs="Arial"/>
          <w:b/>
        </w:rPr>
        <w:tab/>
        <w:t>Podmínky přípustnosti</w:t>
      </w:r>
    </w:p>
    <w:p w:rsidR="00ED01F2" w:rsidRDefault="00ED01F2" w:rsidP="00ED01F2">
      <w:pPr>
        <w:pStyle w:val="Zhlav"/>
        <w:tabs>
          <w:tab w:val="clear" w:pos="4536"/>
          <w:tab w:val="clear" w:pos="9072"/>
          <w:tab w:val="left" w:pos="567"/>
          <w:tab w:val="left" w:pos="1134"/>
        </w:tabs>
        <w:suppressAutoHyphens/>
        <w:jc w:val="both"/>
        <w:rPr>
          <w:rFonts w:ascii="Garamond" w:hAnsi="Garamond" w:cs="Arial"/>
          <w:b/>
        </w:rPr>
      </w:pPr>
    </w:p>
    <w:p w:rsidR="00844418" w:rsidRDefault="00844418" w:rsidP="00D81620">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t>V úvodu kapitoly bylo řečeno, že odvolání lze obecně podat proti jakémukoliv rozhodnutí či usnesení správního orgánu, pokud zákon tuto možnost výslovně nevylučuje.</w:t>
      </w:r>
      <w:r w:rsidR="003706E2">
        <w:rPr>
          <w:rFonts w:ascii="Garamond" w:hAnsi="Garamond" w:cs="Arial"/>
        </w:rPr>
        <w:t xml:space="preserve"> </w:t>
      </w:r>
      <w:r w:rsidR="00FB4D3F">
        <w:rPr>
          <w:rFonts w:ascii="Garamond" w:hAnsi="Garamond" w:cs="Arial"/>
        </w:rPr>
        <w:t>Takto správní řád činí např. u rozhodnutí o p</w:t>
      </w:r>
      <w:r w:rsidR="00AF6E2E">
        <w:rPr>
          <w:rFonts w:ascii="Garamond" w:hAnsi="Garamond" w:cs="Arial"/>
        </w:rPr>
        <w:t>rohlášení nicotnosti rozhodnutí,</w:t>
      </w:r>
      <w:r w:rsidR="00FB4D3F">
        <w:rPr>
          <w:rStyle w:val="Znakapoznpodarou"/>
          <w:rFonts w:ascii="Garamond" w:hAnsi="Garamond" w:cs="Arial"/>
        </w:rPr>
        <w:footnoteReference w:id="78"/>
      </w:r>
      <w:r w:rsidR="00FB4D3F">
        <w:rPr>
          <w:rFonts w:ascii="Garamond" w:hAnsi="Garamond" w:cs="Arial"/>
        </w:rPr>
        <w:t xml:space="preserve"> rozhodnutí o vyloučení odkladného účinku odvolání</w:t>
      </w:r>
      <w:r w:rsidR="00AF6E2E">
        <w:rPr>
          <w:rFonts w:ascii="Garamond" w:hAnsi="Garamond" w:cs="Arial"/>
        </w:rPr>
        <w:t>,</w:t>
      </w:r>
      <w:r w:rsidR="00FB4D3F">
        <w:rPr>
          <w:rStyle w:val="Znakapoznpodarou"/>
          <w:rFonts w:ascii="Garamond" w:hAnsi="Garamond" w:cs="Arial"/>
        </w:rPr>
        <w:footnoteReference w:id="79"/>
      </w:r>
      <w:r w:rsidR="00AF6E2E">
        <w:rPr>
          <w:rFonts w:ascii="Garamond" w:hAnsi="Garamond" w:cs="Arial"/>
        </w:rPr>
        <w:t xml:space="preserve"> </w:t>
      </w:r>
      <w:r w:rsidR="00FB4D3F">
        <w:rPr>
          <w:rFonts w:ascii="Garamond" w:hAnsi="Garamond" w:cs="Arial"/>
        </w:rPr>
        <w:t>rozhodn</w:t>
      </w:r>
      <w:r w:rsidR="00AF6E2E">
        <w:rPr>
          <w:rFonts w:ascii="Garamond" w:hAnsi="Garamond" w:cs="Arial"/>
        </w:rPr>
        <w:t>utí odvolacího správního orgánu,</w:t>
      </w:r>
      <w:r w:rsidR="00FB4D3F">
        <w:rPr>
          <w:rStyle w:val="Znakapoznpodarou"/>
          <w:rFonts w:ascii="Garamond" w:hAnsi="Garamond" w:cs="Arial"/>
        </w:rPr>
        <w:footnoteReference w:id="80"/>
      </w:r>
      <w:r w:rsidR="00FB4D3F">
        <w:rPr>
          <w:rFonts w:ascii="Garamond" w:hAnsi="Garamond" w:cs="Arial"/>
        </w:rPr>
        <w:t xml:space="preserve"> u některých usnesení </w:t>
      </w:r>
      <w:r w:rsidR="00FB4D3F">
        <w:rPr>
          <w:rStyle w:val="Znakapoznpodarou"/>
          <w:rFonts w:ascii="Garamond" w:hAnsi="Garamond" w:cs="Arial"/>
        </w:rPr>
        <w:footnoteReference w:id="81"/>
      </w:r>
      <w:r w:rsidR="00FB4D3F">
        <w:rPr>
          <w:rFonts w:ascii="Garamond" w:hAnsi="Garamond" w:cs="Arial"/>
        </w:rPr>
        <w:t xml:space="preserve"> nebo u </w:t>
      </w:r>
      <w:r w:rsidR="00FB4D3F">
        <w:rPr>
          <w:rFonts w:ascii="Garamond" w:hAnsi="Garamond" w:cs="Arial"/>
        </w:rPr>
        <w:lastRenderedPageBreak/>
        <w:t>rozhodnutí ve sporech z veřejnoprávních smluv.</w:t>
      </w:r>
      <w:r w:rsidR="00FB4D3F">
        <w:rPr>
          <w:rStyle w:val="Znakapoznpodarou"/>
          <w:rFonts w:ascii="Garamond" w:hAnsi="Garamond" w:cs="Arial"/>
        </w:rPr>
        <w:footnoteReference w:id="82"/>
      </w:r>
      <w:r w:rsidR="00E40219" w:rsidRPr="00E40219">
        <w:rPr>
          <w:rFonts w:ascii="Garamond" w:hAnsi="Garamond" w:cs="Arial"/>
        </w:rPr>
        <w:t xml:space="preserve"> </w:t>
      </w:r>
      <w:r w:rsidR="00E40219">
        <w:rPr>
          <w:rFonts w:ascii="Garamond" w:hAnsi="Garamond" w:cs="Arial"/>
        </w:rPr>
        <w:t>Nadto spr. řád stanoví výjimku z obecného pravidla, že odvolání může podat každý účastník řízení, když v některých ustanovením zužuje okruh účastníků, kteří mohou podat odvolání.</w:t>
      </w:r>
      <w:r w:rsidR="00E40219">
        <w:rPr>
          <w:rStyle w:val="Znakapoznpodarou"/>
          <w:rFonts w:ascii="Garamond" w:hAnsi="Garamond" w:cs="Arial"/>
        </w:rPr>
        <w:footnoteReference w:id="83"/>
      </w:r>
      <w:r w:rsidR="00D81620">
        <w:rPr>
          <w:rFonts w:ascii="Garamond" w:hAnsi="Garamond" w:cs="Arial"/>
        </w:rPr>
        <w:t xml:space="preserve"> </w:t>
      </w:r>
      <w:r w:rsidR="00FB4D3F">
        <w:rPr>
          <w:rFonts w:ascii="Garamond" w:hAnsi="Garamond" w:cs="Arial"/>
        </w:rPr>
        <w:t xml:space="preserve">Odvolání přirozeně nelze podat ani v případech, kdy zákon upravuje opravný prostředek jiný (např. rozklad nebo odpor), o čemž bude pojednáno v následujících kapitolách). </w:t>
      </w:r>
      <w:r>
        <w:rPr>
          <w:rFonts w:ascii="Garamond" w:hAnsi="Garamond" w:cs="Arial"/>
        </w:rPr>
        <w:t>Jak</w:t>
      </w:r>
      <w:r w:rsidR="00BF4885">
        <w:rPr>
          <w:rFonts w:ascii="Garamond" w:hAnsi="Garamond" w:cs="Arial"/>
        </w:rPr>
        <w:t xml:space="preserve">o </w:t>
      </w:r>
      <w:r>
        <w:rPr>
          <w:rFonts w:ascii="Garamond" w:hAnsi="Garamond" w:cs="Arial"/>
        </w:rPr>
        <w:t xml:space="preserve">další důvod nepřípustnosti odvolání byla judikaturou dovozena (dle mého názoru poněkud překvapivě vzhledem k na první pohled jasné dikci ust. § 81 odst. 1 spr. řádu) povaha dané věci. </w:t>
      </w:r>
      <w:r>
        <w:rPr>
          <w:rStyle w:val="Znakapoznpodarou"/>
          <w:rFonts w:ascii="Garamond" w:hAnsi="Garamond" w:cs="Arial"/>
        </w:rPr>
        <w:footnoteReference w:id="84"/>
      </w:r>
    </w:p>
    <w:p w:rsidR="00B90107" w:rsidRDefault="00A60912" w:rsidP="00D21EA6">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t xml:space="preserve">Zajímavou problematiku představuje přezkum tzv. fiktivních rozhodnutí. </w:t>
      </w:r>
      <w:r w:rsidR="004F0C7F">
        <w:rPr>
          <w:rFonts w:ascii="Garamond" w:hAnsi="Garamond" w:cs="Arial"/>
        </w:rPr>
        <w:t>Zákon v určitých případech stanoví, že pokud správní orgán nevydá v dané lhůtě rozhodnutí, platí, že návrhu bylo plně vyhověno (fikce pozitivního rozhodnutí)</w:t>
      </w:r>
      <w:r w:rsidR="0006360C">
        <w:rPr>
          <w:rStyle w:val="Znakapoznpodarou"/>
          <w:rFonts w:ascii="Garamond" w:hAnsi="Garamond" w:cs="Arial"/>
        </w:rPr>
        <w:footnoteReference w:id="85"/>
      </w:r>
      <w:r w:rsidR="004F0C7F">
        <w:rPr>
          <w:rFonts w:ascii="Garamond" w:hAnsi="Garamond" w:cs="Arial"/>
        </w:rPr>
        <w:t xml:space="preserve"> nebo že byl návrh zamítnut (fikce negativního rozhodnut</w:t>
      </w:r>
      <w:r w:rsidR="00613107">
        <w:rPr>
          <w:rFonts w:ascii="Garamond" w:hAnsi="Garamond" w:cs="Arial"/>
        </w:rPr>
        <w:t>í.</w:t>
      </w:r>
      <w:r w:rsidR="0069791F">
        <w:rPr>
          <w:rStyle w:val="Znakapoznpodarou"/>
          <w:rFonts w:ascii="Garamond" w:hAnsi="Garamond" w:cs="Arial"/>
        </w:rPr>
        <w:footnoteReference w:id="86"/>
      </w:r>
      <w:r w:rsidR="008C3A87">
        <w:rPr>
          <w:rFonts w:ascii="Garamond" w:hAnsi="Garamond" w:cs="Arial"/>
        </w:rPr>
        <w:t xml:space="preserve">Tato konstrukce představuje jeden z prostředků ochrany před nečinností </w:t>
      </w:r>
      <w:r w:rsidR="00A23C0B">
        <w:rPr>
          <w:rFonts w:ascii="Garamond" w:hAnsi="Garamond" w:cs="Arial"/>
        </w:rPr>
        <w:t>správních orgánů</w:t>
      </w:r>
      <w:r w:rsidR="008C3A87">
        <w:rPr>
          <w:rFonts w:ascii="Garamond" w:hAnsi="Garamond" w:cs="Arial"/>
        </w:rPr>
        <w:t>.</w:t>
      </w:r>
      <w:r w:rsidR="00613107">
        <w:rPr>
          <w:rFonts w:ascii="Garamond" w:hAnsi="Garamond" w:cs="Arial"/>
        </w:rPr>
        <w:t xml:space="preserve"> Možnost přezkoumání fiktivních rozhodnutí</w:t>
      </w:r>
      <w:r w:rsidR="000666FC">
        <w:rPr>
          <w:rFonts w:ascii="Garamond" w:hAnsi="Garamond" w:cs="Arial"/>
        </w:rPr>
        <w:t xml:space="preserve"> </w:t>
      </w:r>
      <w:r w:rsidR="00613107">
        <w:rPr>
          <w:rFonts w:ascii="Garamond" w:hAnsi="Garamond" w:cs="Arial"/>
        </w:rPr>
        <w:t xml:space="preserve">ve správním řízení prostřednictvím opravných prostředků lze dovodit </w:t>
      </w:r>
      <w:r w:rsidR="000666FC">
        <w:rPr>
          <w:rFonts w:ascii="Garamond" w:hAnsi="Garamond" w:cs="Arial"/>
        </w:rPr>
        <w:t xml:space="preserve">přímo </w:t>
      </w:r>
      <w:r w:rsidR="00613107">
        <w:rPr>
          <w:rFonts w:ascii="Garamond" w:hAnsi="Garamond" w:cs="Arial"/>
        </w:rPr>
        <w:t>z příslušné právní úpravy</w:t>
      </w:r>
      <w:r w:rsidR="000666FC">
        <w:rPr>
          <w:rFonts w:ascii="Garamond" w:hAnsi="Garamond" w:cs="Arial"/>
        </w:rPr>
        <w:t>.</w:t>
      </w:r>
      <w:r w:rsidR="009E7642">
        <w:rPr>
          <w:rStyle w:val="Znakapoznpodarou"/>
          <w:rFonts w:ascii="Garamond" w:hAnsi="Garamond" w:cs="Arial"/>
        </w:rPr>
        <w:footnoteReference w:id="87"/>
      </w:r>
      <w:r w:rsidR="00586C23">
        <w:rPr>
          <w:rFonts w:ascii="Garamond" w:hAnsi="Garamond" w:cs="Arial"/>
        </w:rPr>
        <w:t xml:space="preserve"> </w:t>
      </w:r>
      <w:r w:rsidR="00C75C20">
        <w:rPr>
          <w:rStyle w:val="Znakapoznpodarou"/>
          <w:rFonts w:ascii="Garamond" w:hAnsi="Garamond" w:cs="Arial"/>
        </w:rPr>
        <w:footnoteReference w:id="88"/>
      </w:r>
    </w:p>
    <w:p w:rsidR="00844418" w:rsidRDefault="00844418" w:rsidP="00844418">
      <w:pPr>
        <w:pStyle w:val="Zhlav"/>
        <w:tabs>
          <w:tab w:val="clear" w:pos="4536"/>
          <w:tab w:val="clear" w:pos="9072"/>
        </w:tabs>
        <w:suppressAutoHyphens/>
        <w:spacing w:line="360" w:lineRule="auto"/>
        <w:jc w:val="both"/>
        <w:rPr>
          <w:rFonts w:ascii="Garamond" w:hAnsi="Garamond" w:cs="Arial"/>
        </w:rPr>
      </w:pPr>
      <w:r>
        <w:rPr>
          <w:rFonts w:ascii="Garamond" w:hAnsi="Garamond" w:cs="Arial"/>
        </w:rPr>
        <w:tab/>
        <w:t>Poněkud nejasná situace panuje ohledně možnosti bránit se odvol</w:t>
      </w:r>
      <w:r w:rsidR="006133A8">
        <w:rPr>
          <w:rFonts w:ascii="Garamond" w:hAnsi="Garamond" w:cs="Arial"/>
        </w:rPr>
        <w:t xml:space="preserve">áním </w:t>
      </w:r>
      <w:r w:rsidR="001C371C">
        <w:rPr>
          <w:rFonts w:ascii="Garamond" w:hAnsi="Garamond" w:cs="Arial"/>
        </w:rPr>
        <w:t>proti nicotnému rozhodnutí</w:t>
      </w:r>
      <w:r w:rsidR="00FD6AA4">
        <w:rPr>
          <w:rFonts w:ascii="Garamond" w:hAnsi="Garamond" w:cs="Arial"/>
        </w:rPr>
        <w:t>.</w:t>
      </w:r>
      <w:r w:rsidR="001C371C">
        <w:rPr>
          <w:rFonts w:ascii="Garamond" w:hAnsi="Garamond" w:cs="Arial"/>
        </w:rPr>
        <w:t xml:space="preserve"> </w:t>
      </w:r>
      <w:r w:rsidR="00286FFF">
        <w:rPr>
          <w:rFonts w:ascii="Garamond" w:hAnsi="Garamond" w:cs="Arial"/>
        </w:rPr>
        <w:t>Zákon vztah ustanovení o nicotnosti na straně jedné a ustanovení o odvolacím řízení na straně druhé neřeší. Ani j</w:t>
      </w:r>
      <w:r>
        <w:rPr>
          <w:rFonts w:ascii="Garamond" w:hAnsi="Garamond" w:cs="Arial"/>
        </w:rPr>
        <w:t>udikatura Nejvyššího správního soudu v této otázce není jednotná, když v jednom rozhodnutí uvádí, že „</w:t>
      </w:r>
      <w:r w:rsidRPr="00D942A3">
        <w:rPr>
          <w:rFonts w:ascii="Garamond" w:hAnsi="Garamond" w:cs="Arial"/>
          <w:i/>
        </w:rPr>
        <w:t>je z povahy věci vyloučené, aby správní orgán změnil nebo zrušil neexistující rozhodnutí</w:t>
      </w:r>
      <w:r>
        <w:rPr>
          <w:rFonts w:ascii="Garamond" w:hAnsi="Garamond" w:cs="Arial"/>
        </w:rPr>
        <w:t xml:space="preserve">“ </w:t>
      </w:r>
      <w:r>
        <w:rPr>
          <w:rStyle w:val="Znakapoznpodarou"/>
          <w:rFonts w:ascii="Garamond" w:hAnsi="Garamond" w:cs="Arial"/>
        </w:rPr>
        <w:footnoteReference w:id="89"/>
      </w:r>
      <w:r>
        <w:rPr>
          <w:rFonts w:ascii="Garamond" w:hAnsi="Garamond" w:cs="Arial"/>
        </w:rPr>
        <w:t>, a v dalším pak „</w:t>
      </w:r>
      <w:r>
        <w:rPr>
          <w:rFonts w:ascii="Garamond" w:hAnsi="Garamond" w:cs="Arial"/>
          <w:i/>
        </w:rPr>
        <w:t xml:space="preserve">i v případě namítané nicotnosti je vyčerpání řádných opravných prostředků před správními orgány jednou z podmínek řízení, jejichž nesplnění je překážkou věcného projednání žaloby dle s.ř.s.“ </w:t>
      </w:r>
      <w:r>
        <w:rPr>
          <w:rStyle w:val="Znakapoznpodarou"/>
          <w:rFonts w:ascii="Garamond" w:hAnsi="Garamond" w:cs="Arial"/>
          <w:i/>
        </w:rPr>
        <w:footnoteReference w:id="90"/>
      </w:r>
      <w:r>
        <w:rPr>
          <w:rFonts w:ascii="Garamond" w:hAnsi="Garamond" w:cs="Arial"/>
          <w:i/>
        </w:rPr>
        <w:t xml:space="preserve"> </w:t>
      </w:r>
      <w:r w:rsidR="003115C3">
        <w:rPr>
          <w:rFonts w:ascii="Garamond" w:hAnsi="Garamond" w:cs="Arial"/>
        </w:rPr>
        <w:t>Rozcházejí se i názory teoretiků</w:t>
      </w:r>
      <w:r w:rsidR="00EC4CE2">
        <w:rPr>
          <w:rFonts w:ascii="Garamond" w:hAnsi="Garamond" w:cs="Arial"/>
        </w:rPr>
        <w:t>: jedni navrhují nakládat</w:t>
      </w:r>
      <w:r w:rsidR="00004AD3">
        <w:rPr>
          <w:rFonts w:ascii="Garamond" w:hAnsi="Garamond" w:cs="Arial"/>
        </w:rPr>
        <w:t xml:space="preserve"> </w:t>
      </w:r>
      <w:r w:rsidR="00EC4CE2">
        <w:rPr>
          <w:rFonts w:ascii="Garamond" w:hAnsi="Garamond" w:cs="Arial"/>
        </w:rPr>
        <w:t>s</w:t>
      </w:r>
      <w:r w:rsidR="00004AD3">
        <w:rPr>
          <w:rFonts w:ascii="Garamond" w:hAnsi="Garamond" w:cs="Arial"/>
        </w:rPr>
        <w:t xml:space="preserve"> (některými)</w:t>
      </w:r>
      <w:r w:rsidR="00EC4CE2">
        <w:rPr>
          <w:rFonts w:ascii="Garamond" w:hAnsi="Garamond" w:cs="Arial"/>
        </w:rPr>
        <w:t> nicotným</w:t>
      </w:r>
      <w:r w:rsidR="00004AD3">
        <w:rPr>
          <w:rFonts w:ascii="Garamond" w:hAnsi="Garamond" w:cs="Arial"/>
        </w:rPr>
        <w:t>i</w:t>
      </w:r>
      <w:r w:rsidR="00EC4CE2">
        <w:rPr>
          <w:rFonts w:ascii="Garamond" w:hAnsi="Garamond" w:cs="Arial"/>
        </w:rPr>
        <w:t xml:space="preserve"> rozhodnutím</w:t>
      </w:r>
      <w:r w:rsidR="00004AD3">
        <w:rPr>
          <w:rFonts w:ascii="Garamond" w:hAnsi="Garamond" w:cs="Arial"/>
        </w:rPr>
        <w:t>i</w:t>
      </w:r>
      <w:r w:rsidR="00EC4CE2">
        <w:rPr>
          <w:rFonts w:ascii="Garamond" w:hAnsi="Garamond" w:cs="Arial"/>
        </w:rPr>
        <w:t xml:space="preserve"> jako</w:t>
      </w:r>
      <w:r w:rsidR="00004AD3">
        <w:rPr>
          <w:rFonts w:ascii="Garamond" w:hAnsi="Garamond" w:cs="Arial"/>
        </w:rPr>
        <w:t xml:space="preserve"> s</w:t>
      </w:r>
      <w:r w:rsidR="00EC4CE2">
        <w:rPr>
          <w:rFonts w:ascii="Garamond" w:hAnsi="Garamond" w:cs="Arial"/>
        </w:rPr>
        <w:t xml:space="preserve"> nezákonným</w:t>
      </w:r>
      <w:r w:rsidR="00004AD3">
        <w:rPr>
          <w:rFonts w:ascii="Garamond" w:hAnsi="Garamond" w:cs="Arial"/>
        </w:rPr>
        <w:t>i</w:t>
      </w:r>
      <w:r w:rsidR="00EC4CE2">
        <w:rPr>
          <w:rFonts w:ascii="Garamond" w:hAnsi="Garamond" w:cs="Arial"/>
        </w:rPr>
        <w:t xml:space="preserve"> (s odkazem na to, že nicotné rozhodnutí je bezpochyby v rozporu s právními předpisy) a jako takové je v odvolacím řízení „zrušit“;</w:t>
      </w:r>
      <w:r w:rsidR="00530F23">
        <w:rPr>
          <w:rStyle w:val="Znakapoznpodarou"/>
          <w:rFonts w:ascii="Garamond" w:hAnsi="Garamond" w:cs="Arial"/>
        </w:rPr>
        <w:footnoteReference w:id="91"/>
      </w:r>
      <w:r w:rsidR="00435ACD">
        <w:rPr>
          <w:rFonts w:ascii="Garamond" w:hAnsi="Garamond" w:cs="Arial"/>
        </w:rPr>
        <w:t xml:space="preserve"> jiní jsou ohledně takového postupu zdrženlivější</w:t>
      </w:r>
      <w:r w:rsidR="006B2E4F">
        <w:rPr>
          <w:rFonts w:ascii="Garamond" w:hAnsi="Garamond" w:cs="Arial"/>
        </w:rPr>
        <w:t>.</w:t>
      </w:r>
      <w:r w:rsidR="006B2E4F">
        <w:rPr>
          <w:rStyle w:val="Znakapoznpodarou"/>
          <w:rFonts w:ascii="Garamond" w:hAnsi="Garamond" w:cs="Arial"/>
        </w:rPr>
        <w:footnoteReference w:id="92"/>
      </w:r>
      <w:r w:rsidR="00FB6DD9">
        <w:rPr>
          <w:rFonts w:ascii="Garamond" w:hAnsi="Garamond" w:cs="Arial"/>
        </w:rPr>
        <w:t xml:space="preserve"> Situac</w:t>
      </w:r>
      <w:r w:rsidR="006729D7">
        <w:rPr>
          <w:rFonts w:ascii="Garamond" w:hAnsi="Garamond" w:cs="Arial"/>
        </w:rPr>
        <w:t>i navíc komplikuje odlišný režim prohlašování nicotnosti ve vztahu k různým důvodům nicotnosti.</w:t>
      </w:r>
      <w:r w:rsidR="000C003F">
        <w:rPr>
          <w:rFonts w:ascii="Garamond" w:hAnsi="Garamond" w:cs="Arial"/>
        </w:rPr>
        <w:t xml:space="preserve"> </w:t>
      </w:r>
      <w:r w:rsidR="00973E21">
        <w:rPr>
          <w:rFonts w:ascii="Garamond" w:hAnsi="Garamond" w:cs="Arial"/>
        </w:rPr>
        <w:t xml:space="preserve">S ohledem na uvedené mám za to, že by zde bylo </w:t>
      </w:r>
      <w:r w:rsidR="00973E21">
        <w:rPr>
          <w:rFonts w:ascii="Garamond" w:hAnsi="Garamond" w:cs="Arial"/>
        </w:rPr>
        <w:lastRenderedPageBreak/>
        <w:t>vhodné</w:t>
      </w:r>
      <w:r w:rsidR="00CE7797">
        <w:rPr>
          <w:rFonts w:ascii="Garamond" w:hAnsi="Garamond" w:cs="Arial"/>
        </w:rPr>
        <w:t xml:space="preserve"> neponechat tak zásadní otázku pouze judikatuře, ale</w:t>
      </w:r>
      <w:r w:rsidR="00973E21">
        <w:rPr>
          <w:rFonts w:ascii="Garamond" w:hAnsi="Garamond" w:cs="Arial"/>
        </w:rPr>
        <w:t xml:space="preserve"> změnou zákona</w:t>
      </w:r>
      <w:r w:rsidR="00CE7797">
        <w:rPr>
          <w:rFonts w:ascii="Garamond" w:hAnsi="Garamond" w:cs="Arial"/>
        </w:rPr>
        <w:t xml:space="preserve"> postavit najisto, jak nakládat s nicotnými rozhodnutími v rámci odvolacího řízení. </w:t>
      </w:r>
    </w:p>
    <w:p w:rsidR="00EA44EA" w:rsidRDefault="00EA44EA" w:rsidP="00844418">
      <w:pPr>
        <w:pStyle w:val="Zhlav"/>
        <w:tabs>
          <w:tab w:val="clear" w:pos="4536"/>
          <w:tab w:val="clear" w:pos="9072"/>
        </w:tabs>
        <w:suppressAutoHyphens/>
        <w:spacing w:line="360" w:lineRule="auto"/>
        <w:jc w:val="both"/>
        <w:rPr>
          <w:rFonts w:ascii="Garamond" w:hAnsi="Garamond" w:cs="Arial"/>
        </w:rPr>
      </w:pPr>
      <w:r>
        <w:rPr>
          <w:rFonts w:ascii="Garamond" w:hAnsi="Garamond" w:cs="Arial"/>
        </w:rPr>
        <w:tab/>
      </w:r>
      <w:r w:rsidR="00D43D3D">
        <w:rPr>
          <w:rFonts w:ascii="Garamond" w:hAnsi="Garamond" w:cs="Arial"/>
        </w:rPr>
        <w:t>Se svým o</w:t>
      </w:r>
      <w:r w:rsidR="00A515A2">
        <w:rPr>
          <w:rFonts w:ascii="Garamond" w:hAnsi="Garamond" w:cs="Arial"/>
        </w:rPr>
        <w:t>dvolání</w:t>
      </w:r>
      <w:r w:rsidR="00D43D3D">
        <w:rPr>
          <w:rFonts w:ascii="Garamond" w:hAnsi="Garamond" w:cs="Arial"/>
        </w:rPr>
        <w:t>m</w:t>
      </w:r>
      <w:r w:rsidR="00A515A2">
        <w:rPr>
          <w:rFonts w:ascii="Garamond" w:hAnsi="Garamond" w:cs="Arial"/>
        </w:rPr>
        <w:t xml:space="preserve"> </w:t>
      </w:r>
      <w:r w:rsidR="00F422A6">
        <w:rPr>
          <w:rFonts w:ascii="Garamond" w:hAnsi="Garamond" w:cs="Arial"/>
        </w:rPr>
        <w:t xml:space="preserve">nemůže </w:t>
      </w:r>
      <w:r w:rsidR="00D43D3D">
        <w:rPr>
          <w:rFonts w:ascii="Garamond" w:hAnsi="Garamond" w:cs="Arial"/>
        </w:rPr>
        <w:t xml:space="preserve">být </w:t>
      </w:r>
      <w:r w:rsidR="00A515A2">
        <w:rPr>
          <w:rFonts w:ascii="Garamond" w:hAnsi="Garamond" w:cs="Arial"/>
        </w:rPr>
        <w:t>úspěšn</w:t>
      </w:r>
      <w:r w:rsidR="00D43D3D">
        <w:rPr>
          <w:rFonts w:ascii="Garamond" w:hAnsi="Garamond" w:cs="Arial"/>
        </w:rPr>
        <w:t xml:space="preserve">ý </w:t>
      </w:r>
      <w:r w:rsidR="001234DE">
        <w:rPr>
          <w:rFonts w:ascii="Garamond" w:hAnsi="Garamond" w:cs="Arial"/>
        </w:rPr>
        <w:t xml:space="preserve">ten </w:t>
      </w:r>
      <w:r w:rsidR="00F422A6">
        <w:rPr>
          <w:rFonts w:ascii="Garamond" w:hAnsi="Garamond" w:cs="Arial"/>
        </w:rPr>
        <w:t>účastník, který se práva podat odvolání vzd</w:t>
      </w:r>
      <w:r w:rsidR="00767A44">
        <w:rPr>
          <w:rFonts w:ascii="Garamond" w:hAnsi="Garamond" w:cs="Arial"/>
        </w:rPr>
        <w:t>al</w:t>
      </w:r>
      <w:r w:rsidR="00F422A6">
        <w:rPr>
          <w:rFonts w:ascii="Garamond" w:hAnsi="Garamond" w:cs="Arial"/>
        </w:rPr>
        <w:t>.</w:t>
      </w:r>
      <w:r w:rsidR="004639C5">
        <w:rPr>
          <w:rFonts w:ascii="Garamond" w:hAnsi="Garamond" w:cs="Arial"/>
        </w:rPr>
        <w:t xml:space="preserve"> </w:t>
      </w:r>
      <w:r w:rsidR="00D43D3D">
        <w:rPr>
          <w:rFonts w:ascii="Garamond" w:hAnsi="Garamond" w:cs="Arial"/>
        </w:rPr>
        <w:t xml:space="preserve">Vzdát se práva </w:t>
      </w:r>
      <w:r w:rsidR="009F1349">
        <w:rPr>
          <w:rFonts w:ascii="Garamond" w:hAnsi="Garamond" w:cs="Arial"/>
        </w:rPr>
        <w:t>m</w:t>
      </w:r>
      <w:r w:rsidR="004639C5">
        <w:rPr>
          <w:rFonts w:ascii="Garamond" w:hAnsi="Garamond" w:cs="Arial"/>
        </w:rPr>
        <w:t>ůže písemně nebo ústně do protokolu.</w:t>
      </w:r>
      <w:r w:rsidR="00CB11FF">
        <w:rPr>
          <w:rStyle w:val="Znakapoznpodarou"/>
          <w:rFonts w:ascii="Garamond" w:hAnsi="Garamond" w:cs="Arial"/>
        </w:rPr>
        <w:footnoteReference w:id="93"/>
      </w:r>
      <w:r w:rsidR="00CD1D09">
        <w:rPr>
          <w:rFonts w:ascii="Garamond" w:hAnsi="Garamond" w:cs="Arial"/>
        </w:rPr>
        <w:t xml:space="preserve"> </w:t>
      </w:r>
      <w:r w:rsidR="00C301EA">
        <w:rPr>
          <w:rFonts w:ascii="Garamond" w:hAnsi="Garamond" w:cs="Arial"/>
        </w:rPr>
        <w:t>Nelze tak platně učinit dříve, než je účastníku rozhodnutí skutečně oznámeno</w:t>
      </w:r>
      <w:r w:rsidR="00643673">
        <w:rPr>
          <w:rFonts w:ascii="Garamond" w:hAnsi="Garamond" w:cs="Arial"/>
        </w:rPr>
        <w:t xml:space="preserve"> </w:t>
      </w:r>
      <w:r w:rsidR="00C301EA">
        <w:rPr>
          <w:rFonts w:ascii="Garamond" w:hAnsi="Garamond" w:cs="Arial"/>
        </w:rPr>
        <w:t>nebo než nastane fikce oznámení</w:t>
      </w:r>
      <w:r w:rsidR="00643673">
        <w:rPr>
          <w:rFonts w:ascii="Garamond" w:hAnsi="Garamond" w:cs="Arial"/>
        </w:rPr>
        <w:t xml:space="preserve"> (viz dále)</w:t>
      </w:r>
      <w:r w:rsidR="002A27C4">
        <w:rPr>
          <w:rFonts w:ascii="Garamond" w:hAnsi="Garamond" w:cs="Arial"/>
        </w:rPr>
        <w:t>, jelikož nikdo se nemůže účinně dopředu vzdát tohoto svého práva.</w:t>
      </w:r>
      <w:r w:rsidR="00643673">
        <w:rPr>
          <w:rStyle w:val="Znakapoznpodarou"/>
          <w:rFonts w:ascii="Garamond" w:hAnsi="Garamond" w:cs="Arial"/>
        </w:rPr>
        <w:footnoteReference w:id="94"/>
      </w:r>
      <w:r w:rsidR="00AE1222">
        <w:rPr>
          <w:rFonts w:ascii="Garamond" w:hAnsi="Garamond" w:cs="Arial"/>
        </w:rPr>
        <w:t xml:space="preserve"> </w:t>
      </w:r>
      <w:r w:rsidR="00CD1D09">
        <w:rPr>
          <w:rFonts w:ascii="Garamond" w:hAnsi="Garamond" w:cs="Arial"/>
        </w:rPr>
        <w:t>Vzdání se práva na podání odvolání je jednostranný</w:t>
      </w:r>
      <w:r w:rsidR="00997F07">
        <w:rPr>
          <w:rFonts w:ascii="Garamond" w:hAnsi="Garamond" w:cs="Arial"/>
        </w:rPr>
        <w:t xml:space="preserve"> právní úkon a správní orgán tedy nijak nerozhoduje o jeho přijetí či nepřijetí, pouze jej vezme na vědomí (je-li učiněn v souladu se zákonem).</w:t>
      </w:r>
      <w:r w:rsidR="0094029D">
        <w:rPr>
          <w:rStyle w:val="Znakapoznpodarou"/>
          <w:rFonts w:ascii="Garamond" w:hAnsi="Garamond" w:cs="Arial"/>
        </w:rPr>
        <w:footnoteReference w:id="95"/>
      </w:r>
      <w:r w:rsidR="004639C5">
        <w:rPr>
          <w:rFonts w:ascii="Garamond" w:hAnsi="Garamond" w:cs="Arial"/>
        </w:rPr>
        <w:t xml:space="preserve"> </w:t>
      </w:r>
      <w:r w:rsidR="00A65AF9">
        <w:rPr>
          <w:rFonts w:ascii="Garamond" w:hAnsi="Garamond" w:cs="Arial"/>
        </w:rPr>
        <w:t>Vzdají-li se práva podat odvolání všichni účastníci řízení, rozhodnutí nabude právní moci dnem následujícím po dni, kdy tak učinil poslední z nich.</w:t>
      </w:r>
      <w:r w:rsidR="00A65AF9">
        <w:rPr>
          <w:rStyle w:val="Znakapoznpodarou"/>
          <w:rFonts w:ascii="Garamond" w:hAnsi="Garamond" w:cs="Arial"/>
        </w:rPr>
        <w:footnoteReference w:id="96"/>
      </w:r>
    </w:p>
    <w:p w:rsidR="006E06BC" w:rsidRDefault="006E06BC" w:rsidP="00844418">
      <w:pPr>
        <w:pStyle w:val="Zhlav"/>
        <w:tabs>
          <w:tab w:val="clear" w:pos="4536"/>
          <w:tab w:val="clear" w:pos="9072"/>
        </w:tabs>
        <w:suppressAutoHyphens/>
        <w:spacing w:line="360" w:lineRule="auto"/>
        <w:jc w:val="both"/>
        <w:rPr>
          <w:rFonts w:ascii="Garamond" w:hAnsi="Garamond" w:cs="Arial"/>
        </w:rPr>
      </w:pPr>
      <w:r>
        <w:rPr>
          <w:rFonts w:ascii="Garamond" w:hAnsi="Garamond" w:cs="Arial"/>
        </w:rPr>
        <w:tab/>
      </w:r>
      <w:r w:rsidR="008E54FD">
        <w:rPr>
          <w:rFonts w:ascii="Garamond" w:hAnsi="Garamond" w:cs="Arial"/>
        </w:rPr>
        <w:t>Podat odvolání nemůže ani ten účastník, který vzal již podané odvolání zpět</w:t>
      </w:r>
      <w:r w:rsidR="002E4078">
        <w:rPr>
          <w:rFonts w:ascii="Garamond" w:hAnsi="Garamond" w:cs="Arial"/>
        </w:rPr>
        <w:t>.</w:t>
      </w:r>
      <w:r w:rsidR="008E54FD">
        <w:rPr>
          <w:rStyle w:val="Znakapoznpodarou"/>
          <w:rFonts w:ascii="Garamond" w:hAnsi="Garamond" w:cs="Arial"/>
        </w:rPr>
        <w:footnoteReference w:id="97"/>
      </w:r>
      <w:r w:rsidR="000A7A8E">
        <w:rPr>
          <w:rFonts w:ascii="Garamond" w:hAnsi="Garamond" w:cs="Arial"/>
        </w:rPr>
        <w:t xml:space="preserve"> Vzít odvolání zpět lze nejpozději do vydání rozhodnutí odvolacího správního orgánu.</w:t>
      </w:r>
      <w:r w:rsidR="006C3160">
        <w:rPr>
          <w:rFonts w:ascii="Garamond" w:hAnsi="Garamond" w:cs="Arial"/>
        </w:rPr>
        <w:t xml:space="preserve"> Dnem zpětvzetí je odvolací řízení zastaveno (je-li odvolatelů více, pak je řízení zastaveno dnem zpětvzetí posledního z nich) a následujícího dne nabývá napadené rozhodnutí právní moci.</w:t>
      </w:r>
      <w:r w:rsidR="00031181">
        <w:rPr>
          <w:rStyle w:val="Znakapoznpodarou"/>
          <w:rFonts w:ascii="Garamond" w:hAnsi="Garamond" w:cs="Arial"/>
        </w:rPr>
        <w:footnoteReference w:id="98"/>
      </w:r>
    </w:p>
    <w:p w:rsidR="00470FF8" w:rsidRDefault="00470FF8" w:rsidP="00844418">
      <w:pPr>
        <w:pStyle w:val="Zhlav"/>
        <w:tabs>
          <w:tab w:val="clear" w:pos="4536"/>
          <w:tab w:val="clear" w:pos="9072"/>
        </w:tabs>
        <w:suppressAutoHyphens/>
        <w:spacing w:line="360" w:lineRule="auto"/>
        <w:jc w:val="both"/>
        <w:rPr>
          <w:rFonts w:ascii="Garamond" w:hAnsi="Garamond" w:cs="Arial"/>
        </w:rPr>
      </w:pPr>
      <w:r>
        <w:rPr>
          <w:rFonts w:ascii="Garamond" w:hAnsi="Garamond" w:cs="Arial"/>
        </w:rPr>
        <w:tab/>
        <w:t>Nepřípustné je podle ust. § 82 odst. 1 takové odvolání, které směřuje pouze proti odůvodnění rozhodnutí.</w:t>
      </w:r>
      <w:r w:rsidR="00734D78">
        <w:rPr>
          <w:rFonts w:ascii="Garamond" w:hAnsi="Garamond" w:cs="Arial"/>
        </w:rPr>
        <w:t xml:space="preserve"> Takové odvolání, z jehož obsahu je zřejmé, že účastník s výroky rozhodnutí souhlasí a napadá pouze odůvodnění, by odvolací správní orgán vyhodnotil jako nepřípustné (a to i za situace, kdy by </w:t>
      </w:r>
      <w:r w:rsidR="003430D7">
        <w:rPr>
          <w:rFonts w:ascii="Garamond" w:hAnsi="Garamond" w:cs="Arial"/>
        </w:rPr>
        <w:t>odůvodněné skutečně bylo v rozporu se zákonem či skutečným stavem věci).</w:t>
      </w:r>
      <w:r w:rsidR="003430D7">
        <w:rPr>
          <w:rStyle w:val="Znakapoznpodarou"/>
          <w:rFonts w:ascii="Garamond" w:hAnsi="Garamond" w:cs="Arial"/>
        </w:rPr>
        <w:footnoteReference w:id="99"/>
      </w:r>
      <w:r w:rsidR="005069BE">
        <w:rPr>
          <w:rFonts w:ascii="Garamond" w:hAnsi="Garamond" w:cs="Arial"/>
        </w:rPr>
        <w:t xml:space="preserve"> Nelze než souhlasit s názorem M. Prokopa, že pokud účastník nerozporuje samotný výrok rozhodnutí, bylo by nehospodárné a neúčelné přezkoumávat</w:t>
      </w:r>
      <w:r w:rsidR="007D2602">
        <w:rPr>
          <w:rFonts w:ascii="Garamond" w:hAnsi="Garamond" w:cs="Arial"/>
        </w:rPr>
        <w:t xml:space="preserve"> důvody, kterými byl správní orgán při rozhodování veden.</w:t>
      </w:r>
      <w:r w:rsidR="00E14813">
        <w:rPr>
          <w:rStyle w:val="Znakapoznpodarou"/>
          <w:rFonts w:ascii="Garamond" w:hAnsi="Garamond" w:cs="Arial"/>
        </w:rPr>
        <w:footnoteReference w:id="100"/>
      </w:r>
    </w:p>
    <w:p w:rsidR="00405E40" w:rsidRDefault="00405E40" w:rsidP="00844418">
      <w:pPr>
        <w:pStyle w:val="Zhlav"/>
        <w:tabs>
          <w:tab w:val="clear" w:pos="4536"/>
          <w:tab w:val="clear" w:pos="9072"/>
        </w:tabs>
        <w:suppressAutoHyphens/>
        <w:spacing w:line="360" w:lineRule="auto"/>
        <w:jc w:val="both"/>
        <w:rPr>
          <w:rFonts w:ascii="Garamond" w:hAnsi="Garamond" w:cs="Arial"/>
        </w:rPr>
      </w:pPr>
      <w:r>
        <w:rPr>
          <w:rFonts w:ascii="Garamond" w:hAnsi="Garamond" w:cs="Arial"/>
        </w:rPr>
        <w:tab/>
      </w:r>
      <w:r w:rsidR="00AE6DF7">
        <w:rPr>
          <w:rFonts w:ascii="Garamond" w:hAnsi="Garamond" w:cs="Arial"/>
        </w:rPr>
        <w:t xml:space="preserve">Ustanovením § 81 odst. 4 spr. řád reaguje na potřeby praxe a výslovně připouští právo statutárního orgánu právnické osoby podat odvolání proti rozhodnutí, jímž má být omezena </w:t>
      </w:r>
      <w:r w:rsidR="00AE6DF7">
        <w:rPr>
          <w:rFonts w:ascii="Garamond" w:hAnsi="Garamond" w:cs="Arial"/>
        </w:rPr>
        <w:lastRenderedPageBreak/>
        <w:t>způsobilost právnické osoby samostatně jednat před správním orgánem, a to i když je takové rozhodnutí předběžně vykonatelné.</w:t>
      </w:r>
      <w:r w:rsidR="003D1888">
        <w:rPr>
          <w:rStyle w:val="Znakapoznpodarou"/>
          <w:rFonts w:ascii="Garamond" w:hAnsi="Garamond" w:cs="Arial"/>
        </w:rPr>
        <w:footnoteReference w:id="101"/>
      </w:r>
      <w:r w:rsidR="00AE6DF7">
        <w:rPr>
          <w:rFonts w:ascii="Garamond" w:hAnsi="Garamond" w:cs="Arial"/>
        </w:rPr>
        <w:t xml:space="preserve"> </w:t>
      </w:r>
    </w:p>
    <w:p w:rsidR="00844418" w:rsidRDefault="00844418" w:rsidP="00594337">
      <w:pPr>
        <w:pStyle w:val="Zhlav"/>
        <w:tabs>
          <w:tab w:val="clear" w:pos="4536"/>
          <w:tab w:val="clear" w:pos="9072"/>
          <w:tab w:val="left" w:pos="567"/>
          <w:tab w:val="left" w:pos="1134"/>
        </w:tabs>
        <w:suppressAutoHyphens/>
        <w:spacing w:line="360" w:lineRule="auto"/>
        <w:jc w:val="both"/>
        <w:rPr>
          <w:rFonts w:ascii="Garamond" w:hAnsi="Garamond" w:cs="Arial"/>
          <w:b/>
        </w:rPr>
      </w:pPr>
    </w:p>
    <w:p w:rsidR="00594337" w:rsidRDefault="00393F67" w:rsidP="00CB7536">
      <w:pPr>
        <w:pStyle w:val="Zhlav"/>
        <w:tabs>
          <w:tab w:val="clear" w:pos="4536"/>
          <w:tab w:val="clear" w:pos="9072"/>
          <w:tab w:val="left" w:pos="567"/>
          <w:tab w:val="left" w:pos="1134"/>
        </w:tabs>
        <w:suppressAutoHyphens/>
        <w:jc w:val="both"/>
        <w:rPr>
          <w:rFonts w:ascii="Garamond" w:hAnsi="Garamond" w:cs="Arial"/>
          <w:b/>
        </w:rPr>
      </w:pPr>
      <w:r>
        <w:rPr>
          <w:rFonts w:ascii="Garamond" w:hAnsi="Garamond" w:cs="Arial"/>
          <w:b/>
        </w:rPr>
        <w:tab/>
        <w:t>2.2.2 Náležitosti odvolání</w:t>
      </w:r>
    </w:p>
    <w:p w:rsidR="00CB7536" w:rsidRPr="00594337" w:rsidRDefault="00CB7536" w:rsidP="00CB7536">
      <w:pPr>
        <w:pStyle w:val="Zhlav"/>
        <w:tabs>
          <w:tab w:val="clear" w:pos="4536"/>
          <w:tab w:val="clear" w:pos="9072"/>
          <w:tab w:val="left" w:pos="567"/>
          <w:tab w:val="left" w:pos="1134"/>
        </w:tabs>
        <w:suppressAutoHyphens/>
        <w:jc w:val="both"/>
        <w:rPr>
          <w:rFonts w:ascii="Garamond" w:hAnsi="Garamond" w:cs="Arial"/>
          <w:b/>
        </w:rPr>
      </w:pPr>
    </w:p>
    <w:p w:rsidR="0058654F" w:rsidRDefault="00470FF8" w:rsidP="00EF2F6A">
      <w:pPr>
        <w:pStyle w:val="Zhlav"/>
        <w:tabs>
          <w:tab w:val="clear" w:pos="4536"/>
          <w:tab w:val="clear" w:pos="9072"/>
        </w:tabs>
        <w:suppressAutoHyphens/>
        <w:spacing w:line="360" w:lineRule="auto"/>
        <w:jc w:val="both"/>
        <w:rPr>
          <w:rFonts w:ascii="Garamond" w:hAnsi="Garamond" w:cs="Arial"/>
        </w:rPr>
      </w:pPr>
      <w:r>
        <w:rPr>
          <w:rFonts w:ascii="Garamond" w:hAnsi="Garamond" w:cs="Arial"/>
        </w:rPr>
        <w:tab/>
      </w:r>
      <w:r w:rsidR="0014709C">
        <w:rPr>
          <w:rFonts w:ascii="Garamond" w:hAnsi="Garamond" w:cs="Arial"/>
        </w:rPr>
        <w:t>Na o</w:t>
      </w:r>
      <w:r w:rsidR="0058654F">
        <w:rPr>
          <w:rFonts w:ascii="Garamond" w:hAnsi="Garamond" w:cs="Arial"/>
        </w:rPr>
        <w:t xml:space="preserve">dvolání </w:t>
      </w:r>
      <w:r w:rsidR="0014709C">
        <w:rPr>
          <w:rFonts w:ascii="Garamond" w:hAnsi="Garamond" w:cs="Arial"/>
        </w:rPr>
        <w:t>se dle ust. § 93 odst. 1 spr. řádu vztahuje obecná úprava obsažená v ust. § 37 spr. řádu platná pro</w:t>
      </w:r>
      <w:r w:rsidR="0058654F">
        <w:rPr>
          <w:rFonts w:ascii="Garamond" w:hAnsi="Garamond" w:cs="Arial"/>
        </w:rPr>
        <w:t xml:space="preserve"> každé jiné podání (tj. úkon směřující vůči správnímu orgánu)</w:t>
      </w:r>
      <w:r w:rsidR="0014709C">
        <w:rPr>
          <w:rFonts w:ascii="Garamond" w:hAnsi="Garamond" w:cs="Arial"/>
        </w:rPr>
        <w:t xml:space="preserve">. Odvolání </w:t>
      </w:r>
      <w:r w:rsidR="003B35A2">
        <w:rPr>
          <w:rFonts w:ascii="Garamond" w:hAnsi="Garamond" w:cs="Arial"/>
        </w:rPr>
        <w:t xml:space="preserve">je nutno </w:t>
      </w:r>
      <w:r w:rsidR="0014709C">
        <w:rPr>
          <w:rFonts w:ascii="Garamond" w:hAnsi="Garamond" w:cs="Arial"/>
        </w:rPr>
        <w:t>posuz</w:t>
      </w:r>
      <w:r w:rsidR="003B35A2">
        <w:rPr>
          <w:rFonts w:ascii="Garamond" w:hAnsi="Garamond" w:cs="Arial"/>
        </w:rPr>
        <w:t>ovat</w:t>
      </w:r>
      <w:r w:rsidR="0058654F">
        <w:rPr>
          <w:rFonts w:ascii="Garamond" w:hAnsi="Garamond" w:cs="Arial"/>
        </w:rPr>
        <w:t xml:space="preserve"> materiálně, tedy podle</w:t>
      </w:r>
      <w:r w:rsidR="003B35A2">
        <w:rPr>
          <w:rFonts w:ascii="Garamond" w:hAnsi="Garamond" w:cs="Arial"/>
        </w:rPr>
        <w:t xml:space="preserve"> jeho </w:t>
      </w:r>
      <w:r w:rsidR="0058654F">
        <w:rPr>
          <w:rFonts w:ascii="Garamond" w:hAnsi="Garamond" w:cs="Arial"/>
        </w:rPr>
        <w:t xml:space="preserve">skutečného obsahu bez ohledu na to, jak je označeno. </w:t>
      </w:r>
      <w:r w:rsidR="00CE1A79">
        <w:rPr>
          <w:rFonts w:ascii="Garamond" w:hAnsi="Garamond" w:cs="Arial"/>
        </w:rPr>
        <w:t>Účastník</w:t>
      </w:r>
      <w:r w:rsidR="0058654F">
        <w:rPr>
          <w:rFonts w:ascii="Garamond" w:hAnsi="Garamond" w:cs="Arial"/>
        </w:rPr>
        <w:t xml:space="preserve"> je</w:t>
      </w:r>
      <w:r w:rsidR="00CE1A79">
        <w:rPr>
          <w:rFonts w:ascii="Garamond" w:hAnsi="Garamond" w:cs="Arial"/>
        </w:rPr>
        <w:t xml:space="preserve"> může</w:t>
      </w:r>
      <w:r w:rsidR="0058654F">
        <w:rPr>
          <w:rFonts w:ascii="Garamond" w:hAnsi="Garamond" w:cs="Arial"/>
        </w:rPr>
        <w:t xml:space="preserve"> učinit písemně, ústně do protokolu, v elektronické podobě podepsané zaručeným elektronickým podpisem nebo i prostřednictvím jiných technických prostředků (to však jen za podmínky, je-li do 5 dnů potvrzeno či doplněno předepsaným způsobem). </w:t>
      </w:r>
    </w:p>
    <w:p w:rsidR="00312CE1" w:rsidRDefault="00A25CEF" w:rsidP="00A25CEF">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t xml:space="preserve">Odvolání </w:t>
      </w:r>
      <w:r w:rsidR="00E83C67">
        <w:rPr>
          <w:rFonts w:ascii="Garamond" w:hAnsi="Garamond" w:cs="Arial"/>
        </w:rPr>
        <w:t>musí</w:t>
      </w:r>
      <w:r>
        <w:rPr>
          <w:rFonts w:ascii="Garamond" w:hAnsi="Garamond" w:cs="Arial"/>
        </w:rPr>
        <w:t xml:space="preserve"> </w:t>
      </w:r>
      <w:r w:rsidR="00E83C67">
        <w:rPr>
          <w:rFonts w:ascii="Garamond" w:hAnsi="Garamond" w:cs="Arial"/>
        </w:rPr>
        <w:t xml:space="preserve">obsahovat </w:t>
      </w:r>
      <w:r>
        <w:rPr>
          <w:rFonts w:ascii="Garamond" w:hAnsi="Garamond" w:cs="Arial"/>
        </w:rPr>
        <w:t xml:space="preserve">jednak </w:t>
      </w:r>
      <w:r w:rsidR="00E83C67">
        <w:rPr>
          <w:rFonts w:ascii="Garamond" w:hAnsi="Garamond" w:cs="Arial"/>
        </w:rPr>
        <w:t>obecné náležitosti vyjádřen</w:t>
      </w:r>
      <w:r>
        <w:rPr>
          <w:rFonts w:ascii="Garamond" w:hAnsi="Garamond" w:cs="Arial"/>
        </w:rPr>
        <w:t>é</w:t>
      </w:r>
      <w:r w:rsidR="00E83C67">
        <w:rPr>
          <w:rFonts w:ascii="Garamond" w:hAnsi="Garamond" w:cs="Arial"/>
        </w:rPr>
        <w:t xml:space="preserve"> v ust. § 37 odst. 2 spr. řádu</w:t>
      </w:r>
      <w:r w:rsidR="00631513">
        <w:rPr>
          <w:rFonts w:ascii="Garamond" w:hAnsi="Garamond" w:cs="Arial"/>
        </w:rPr>
        <w:t>: m</w:t>
      </w:r>
      <w:r w:rsidR="00E83C67">
        <w:rPr>
          <w:rFonts w:ascii="Garamond" w:hAnsi="Garamond" w:cs="Arial"/>
        </w:rPr>
        <w:t xml:space="preserve">usí z něj tedy být patrno, kdo je činí, které věci se týká a co se navrhuje, dále musí obsahovat označení správního orgánu, jemuž je určeno, a podpis osoby, která je činí. Zvláštní náležitosti vztahující se speciálně </w:t>
      </w:r>
      <w:r w:rsidR="002650D7">
        <w:rPr>
          <w:rFonts w:ascii="Garamond" w:hAnsi="Garamond" w:cs="Arial"/>
        </w:rPr>
        <w:t>k</w:t>
      </w:r>
      <w:r w:rsidR="00E83C67">
        <w:rPr>
          <w:rFonts w:ascii="Garamond" w:hAnsi="Garamond" w:cs="Arial"/>
        </w:rPr>
        <w:t xml:space="preserve"> odvolání pak stanoví ust. § 82 odst. 2 spr. řádu. Podle tohoto ustanovení musí odvolání obsahovat údaje o tom, proti kterému rozhodnutí směřuje,</w:t>
      </w:r>
      <w:r w:rsidR="00E83C67">
        <w:rPr>
          <w:rStyle w:val="Znakapoznpodarou"/>
          <w:rFonts w:ascii="Garamond" w:hAnsi="Garamond" w:cs="Arial"/>
        </w:rPr>
        <w:footnoteReference w:id="102"/>
      </w:r>
      <w:r w:rsidR="00E83C67">
        <w:rPr>
          <w:rFonts w:ascii="Garamond" w:hAnsi="Garamond" w:cs="Arial"/>
        </w:rPr>
        <w:t xml:space="preserve"> v jakém rozsahu ho napadá a v čem je spatřován rozpor s právními předpisy či nesprávnost rozhodnutí nebo řízení, které vydání rozhodnutí předcházelo.</w:t>
      </w:r>
      <w:r w:rsidR="00DB55C4">
        <w:rPr>
          <w:rFonts w:ascii="Garamond" w:hAnsi="Garamond" w:cs="Arial"/>
        </w:rPr>
        <w:t xml:space="preserve"> </w:t>
      </w:r>
      <w:r w:rsidR="00C8017C">
        <w:rPr>
          <w:rFonts w:ascii="Garamond" w:hAnsi="Garamond" w:cs="Arial"/>
        </w:rPr>
        <w:t>Pro případ, že odvolatel ve svém podání neuvede, v jakém rozsahu rozhodnutí napadá, uplatní se domněnka, že se domáhá zrušení celého rozhodnutí. Tato úprava zřejmě dopadá na případy, kdy se ani přes výzvu podle ust. § 37 odst. 3 spr. řádu nepovede nedostatky podání odstranit.</w:t>
      </w:r>
    </w:p>
    <w:p w:rsidR="00353948" w:rsidRDefault="00353948" w:rsidP="00BA2DA1">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t>Odvolání může dle ust. § 82 odst. 1 spr. řádu směřovat proti celé výrokové části rozhodnutí</w:t>
      </w:r>
      <w:r>
        <w:rPr>
          <w:rStyle w:val="Znakapoznpodarou"/>
          <w:rFonts w:ascii="Garamond" w:hAnsi="Garamond" w:cs="Arial"/>
        </w:rPr>
        <w:footnoteReference w:id="103"/>
      </w:r>
      <w:r>
        <w:rPr>
          <w:rFonts w:ascii="Garamond" w:hAnsi="Garamond" w:cs="Arial"/>
        </w:rPr>
        <w:t>, proti jednotlivému výroku</w:t>
      </w:r>
      <w:r>
        <w:rPr>
          <w:rStyle w:val="Znakapoznpodarou"/>
          <w:rFonts w:ascii="Garamond" w:hAnsi="Garamond" w:cs="Arial"/>
        </w:rPr>
        <w:footnoteReference w:id="104"/>
      </w:r>
      <w:r>
        <w:rPr>
          <w:rFonts w:ascii="Garamond" w:hAnsi="Garamond" w:cs="Arial"/>
        </w:rPr>
        <w:t xml:space="preserve"> nebo i jen proti vedlejšímu ustanovení výroku.</w:t>
      </w:r>
      <w:r>
        <w:rPr>
          <w:rStyle w:val="Znakapoznpodarou"/>
          <w:rFonts w:ascii="Garamond" w:hAnsi="Garamond" w:cs="Arial"/>
        </w:rPr>
        <w:footnoteReference w:id="105"/>
      </w:r>
      <w:r>
        <w:rPr>
          <w:rFonts w:ascii="Garamond" w:hAnsi="Garamond" w:cs="Arial"/>
        </w:rPr>
        <w:t xml:space="preserve"> </w:t>
      </w:r>
      <w:r>
        <w:rPr>
          <w:rFonts w:ascii="Garamond" w:hAnsi="Garamond" w:cs="Arial"/>
        </w:rPr>
        <w:lastRenderedPageBreak/>
        <w:t>S tím souvisí institut tzv. oddělené neboli částečné právní moci vyjádřený v ust. § 82 odst. 3 spr. řádu</w:t>
      </w:r>
      <w:r>
        <w:rPr>
          <w:rStyle w:val="Znakapoznpodarou"/>
          <w:rFonts w:ascii="Garamond" w:hAnsi="Garamond" w:cs="Arial"/>
        </w:rPr>
        <w:footnoteReference w:id="106"/>
      </w:r>
      <w:r>
        <w:rPr>
          <w:rFonts w:ascii="Garamond" w:hAnsi="Garamond" w:cs="Arial"/>
        </w:rPr>
        <w:t>, který umožňuje, aby za splnění zákonem předvídaných</w:t>
      </w:r>
      <w:r w:rsidR="00573DE8">
        <w:rPr>
          <w:rFonts w:ascii="Garamond" w:hAnsi="Garamond" w:cs="Arial"/>
        </w:rPr>
        <w:t xml:space="preserve"> podmínek nabyla právní moci </w:t>
      </w:r>
      <w:r>
        <w:rPr>
          <w:rFonts w:ascii="Garamond" w:hAnsi="Garamond" w:cs="Arial"/>
        </w:rPr>
        <w:t>nenapadená výroková část rozhodnutí. Předpokladem je, že napadený výrok či jeho vedlejší ustanovení netvoří nedílný celek s ostatními, nemůže tím být způsobena újma některému z účastníků a zároveň je to umožněno povahou věci. Takto nelze oddělit např. výrok o udělení oprávnění a jeho vedlejší ustanovení obsahující podmínky výkonu takového oprávnění. J. Vedral k tomu dále uvádí, že aplikace tohoto ustanovení nepřipadá v úvahu v řízení, kde je více účastníků a některý z nich napadl rozhodnutí v celém rozsahu nebo třeba jen co do jiných výroků než jiný účastník; rozhodnutí totiž nemůže byť jen zčásti nabýt právní moci ve vztahu k jen některým účastníkům řízení.</w:t>
      </w:r>
      <w:r>
        <w:rPr>
          <w:rStyle w:val="Znakapoznpodarou"/>
          <w:rFonts w:ascii="Garamond" w:hAnsi="Garamond" w:cs="Arial"/>
        </w:rPr>
        <w:footnoteReference w:id="107"/>
      </w:r>
      <w:r>
        <w:rPr>
          <w:rFonts w:ascii="Garamond" w:hAnsi="Garamond" w:cs="Arial"/>
        </w:rPr>
        <w:t xml:space="preserve"> </w:t>
      </w:r>
    </w:p>
    <w:p w:rsidR="00CF4F5F" w:rsidRDefault="00DB55C4" w:rsidP="00A25CEF">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t>Odvolání je třeba podat s potřebným počtem stejnopisů tak, aby jeden stejnopis zůstal správnímu orgánu a jeden stejnopis dostal každý účastník.</w:t>
      </w:r>
      <w:r w:rsidR="00655AE8">
        <w:rPr>
          <w:rStyle w:val="Znakapoznpodarou"/>
          <w:rFonts w:ascii="Garamond" w:hAnsi="Garamond" w:cs="Arial"/>
        </w:rPr>
        <w:footnoteReference w:id="108"/>
      </w:r>
      <w:r>
        <w:rPr>
          <w:rFonts w:ascii="Garamond" w:hAnsi="Garamond" w:cs="Arial"/>
        </w:rPr>
        <w:t xml:space="preserve"> Pokud účastník nepodá požadovaný počet stejnopisů, není to na překážku postupu v řízení – správní orgán je vyhotoví na náklady účastníka (předtím by zřejmě vyzval účastníka k jejich doplnění postupem podle ust. § 37 odst. 3 spr. řádu).</w:t>
      </w:r>
    </w:p>
    <w:p w:rsidR="00CA1720" w:rsidRDefault="00CA1720" w:rsidP="00F4612F">
      <w:pPr>
        <w:pStyle w:val="Zhlav"/>
        <w:tabs>
          <w:tab w:val="clear" w:pos="4536"/>
          <w:tab w:val="clear" w:pos="9072"/>
        </w:tabs>
        <w:suppressAutoHyphens/>
        <w:spacing w:line="360" w:lineRule="auto"/>
        <w:jc w:val="both"/>
        <w:rPr>
          <w:rFonts w:ascii="Garamond" w:hAnsi="Garamond" w:cs="Arial"/>
        </w:rPr>
      </w:pPr>
      <w:r>
        <w:rPr>
          <w:rFonts w:ascii="Garamond" w:hAnsi="Garamond" w:cs="Arial"/>
        </w:rPr>
        <w:tab/>
      </w:r>
      <w:r w:rsidR="007C1BAA">
        <w:rPr>
          <w:rFonts w:ascii="Garamond" w:hAnsi="Garamond" w:cs="Arial"/>
        </w:rPr>
        <w:t>Pokud odvolání postrádá nezbytné náležitosti</w:t>
      </w:r>
      <w:r w:rsidR="000B3BAD">
        <w:rPr>
          <w:rFonts w:ascii="Garamond" w:hAnsi="Garamond" w:cs="Arial"/>
        </w:rPr>
        <w:t xml:space="preserve"> (tj. náležitosti stanovené v ust. § 37 odst. 2 a § 82 odst. 2 spr. řádu)</w:t>
      </w:r>
      <w:r w:rsidR="007C1BAA">
        <w:rPr>
          <w:rFonts w:ascii="Garamond" w:hAnsi="Garamond" w:cs="Arial"/>
        </w:rPr>
        <w:t xml:space="preserve"> nebo trpí jinými vadami, správní orgán </w:t>
      </w:r>
      <w:r w:rsidR="00901EDB">
        <w:rPr>
          <w:rFonts w:ascii="Garamond" w:hAnsi="Garamond" w:cs="Arial"/>
        </w:rPr>
        <w:t>pomůže podateli nedostatky odstranit nebo jej k jejich odstranění vyzve, k čemuž mu poskytne přiměřenou lhůtu.</w:t>
      </w:r>
      <w:r w:rsidR="00092C02">
        <w:rPr>
          <w:rFonts w:ascii="Garamond" w:hAnsi="Garamond" w:cs="Arial"/>
        </w:rPr>
        <w:t xml:space="preserve"> To ostatně potvrzuje i judikatura Nejvyššího správního soudu: „</w:t>
      </w:r>
      <w:r w:rsidR="00F4612F" w:rsidRPr="00FF06A0">
        <w:rPr>
          <w:rFonts w:ascii="Garamond" w:hAnsi="Garamond" w:cs="Arial"/>
          <w:i/>
        </w:rPr>
        <w:t>Teprve pokud by k odstranění vad podání ve lhůtě stanovené správním orgánem podle § 37 odst. 3 správního řádu nedošlo, může být přistoupeno k rozhodnutí o odvolání i bez znalosti důvodů podání odvolání či konkrét</w:t>
      </w:r>
      <w:r w:rsidR="00092C02" w:rsidRPr="00FF06A0">
        <w:rPr>
          <w:rFonts w:ascii="Garamond" w:hAnsi="Garamond" w:cs="Arial"/>
          <w:i/>
        </w:rPr>
        <w:t xml:space="preserve">ních námitek. Účastníku řízení … </w:t>
      </w:r>
      <w:r w:rsidR="00F4612F" w:rsidRPr="00FF06A0">
        <w:rPr>
          <w:rFonts w:ascii="Garamond" w:hAnsi="Garamond" w:cs="Arial"/>
          <w:i/>
        </w:rPr>
        <w:t>však musí být ze strany správního orgánu dána možnost vady podání v přiměřené lhůtě odstranit.</w:t>
      </w:r>
      <w:r w:rsidR="00092C02" w:rsidRPr="00FF06A0">
        <w:rPr>
          <w:rFonts w:ascii="Garamond" w:hAnsi="Garamond" w:cs="Arial"/>
          <w:i/>
        </w:rPr>
        <w:t>“</w:t>
      </w:r>
      <w:r w:rsidR="00066286" w:rsidRPr="002A7139">
        <w:rPr>
          <w:rFonts w:ascii="Garamond" w:hAnsi="Garamond" w:cs="Arial"/>
        </w:rPr>
        <w:t xml:space="preserve"> </w:t>
      </w:r>
      <w:r w:rsidR="00066286" w:rsidRPr="002A7139">
        <w:rPr>
          <w:rStyle w:val="Znakapoznpodarou"/>
          <w:rFonts w:ascii="Garamond" w:hAnsi="Garamond" w:cs="Arial"/>
        </w:rPr>
        <w:footnoteReference w:id="109"/>
      </w:r>
      <w:r w:rsidR="00216E04">
        <w:rPr>
          <w:rFonts w:ascii="Garamond" w:hAnsi="Garamond" w:cs="Arial"/>
        </w:rPr>
        <w:t xml:space="preserve"> </w:t>
      </w:r>
    </w:p>
    <w:p w:rsidR="00782B29" w:rsidRDefault="00782B29" w:rsidP="00F4612F">
      <w:pPr>
        <w:pStyle w:val="Zhlav"/>
        <w:tabs>
          <w:tab w:val="clear" w:pos="4536"/>
          <w:tab w:val="clear" w:pos="9072"/>
        </w:tabs>
        <w:suppressAutoHyphens/>
        <w:spacing w:line="360" w:lineRule="auto"/>
        <w:jc w:val="both"/>
        <w:rPr>
          <w:rFonts w:ascii="Garamond" w:hAnsi="Garamond" w:cs="Arial"/>
        </w:rPr>
      </w:pPr>
      <w:r>
        <w:rPr>
          <w:rFonts w:ascii="Garamond" w:hAnsi="Garamond" w:cs="Arial"/>
        </w:rPr>
        <w:tab/>
        <w:t>Zvláštní pozornost by měl odvolatel věnovat odůvodnění odvolání – tedy uvedení, v čem konkrétně spatřuje nezákonnost či věcnou nesprávnost napadeného rozhodnutí či jemu předcházejícího řízení.</w:t>
      </w:r>
      <w:r w:rsidR="00821068">
        <w:rPr>
          <w:rFonts w:ascii="Garamond" w:hAnsi="Garamond" w:cs="Arial"/>
        </w:rPr>
        <w:t xml:space="preserve"> Podle ust. § 89 odst. 2 spr. řádu totiž odvolací správní orgán přezkoumává správnost napadeného rozhodnutí v zásadě jen v rozsahu námitek uvedených v odvolání (viz dále)</w:t>
      </w:r>
      <w:r w:rsidR="00FD7EDF">
        <w:rPr>
          <w:rFonts w:ascii="Garamond" w:hAnsi="Garamond" w:cs="Arial"/>
        </w:rPr>
        <w:t xml:space="preserve"> a odvolatel se v případě opomenutí vystavuje riziku, že odvolací správní orgán námitky uvedené později nevezme v potaz.</w:t>
      </w:r>
    </w:p>
    <w:p w:rsidR="00A8150A" w:rsidRDefault="00A8150A" w:rsidP="00F4612F">
      <w:pPr>
        <w:pStyle w:val="Zhlav"/>
        <w:tabs>
          <w:tab w:val="clear" w:pos="4536"/>
          <w:tab w:val="clear" w:pos="9072"/>
        </w:tabs>
        <w:suppressAutoHyphens/>
        <w:spacing w:line="360" w:lineRule="auto"/>
        <w:jc w:val="both"/>
        <w:rPr>
          <w:rFonts w:ascii="Garamond" w:hAnsi="Garamond" w:cs="Arial"/>
        </w:rPr>
      </w:pPr>
    </w:p>
    <w:p w:rsidR="00B045B1" w:rsidRDefault="00B045B1" w:rsidP="00F4612F">
      <w:pPr>
        <w:pStyle w:val="Zhlav"/>
        <w:tabs>
          <w:tab w:val="clear" w:pos="4536"/>
          <w:tab w:val="clear" w:pos="9072"/>
        </w:tabs>
        <w:suppressAutoHyphens/>
        <w:spacing w:line="360" w:lineRule="auto"/>
        <w:jc w:val="both"/>
        <w:rPr>
          <w:rFonts w:ascii="Garamond" w:hAnsi="Garamond" w:cs="Arial"/>
        </w:rPr>
      </w:pPr>
    </w:p>
    <w:p w:rsidR="00B045B1" w:rsidRDefault="00B045B1" w:rsidP="00F4612F">
      <w:pPr>
        <w:pStyle w:val="Zhlav"/>
        <w:tabs>
          <w:tab w:val="clear" w:pos="4536"/>
          <w:tab w:val="clear" w:pos="9072"/>
        </w:tabs>
        <w:suppressAutoHyphens/>
        <w:spacing w:line="360" w:lineRule="auto"/>
        <w:jc w:val="both"/>
        <w:rPr>
          <w:rFonts w:ascii="Garamond" w:hAnsi="Garamond" w:cs="Arial"/>
        </w:rPr>
      </w:pPr>
    </w:p>
    <w:p w:rsidR="00CC51B3" w:rsidRPr="00BD52EB" w:rsidRDefault="00184BF4" w:rsidP="00BD52EB">
      <w:pPr>
        <w:pStyle w:val="Zhlav"/>
        <w:tabs>
          <w:tab w:val="clear" w:pos="4536"/>
          <w:tab w:val="clear" w:pos="9072"/>
        </w:tabs>
        <w:suppressAutoHyphens/>
        <w:spacing w:line="360" w:lineRule="auto"/>
        <w:jc w:val="both"/>
        <w:rPr>
          <w:rFonts w:ascii="Garamond" w:hAnsi="Garamond" w:cs="Arial"/>
          <w:b/>
        </w:rPr>
      </w:pPr>
      <w:r>
        <w:rPr>
          <w:rFonts w:ascii="Garamond" w:hAnsi="Garamond" w:cs="Arial"/>
        </w:rPr>
        <w:lastRenderedPageBreak/>
        <w:tab/>
      </w:r>
      <w:r w:rsidR="00594337">
        <w:rPr>
          <w:rFonts w:ascii="Garamond" w:hAnsi="Garamond" w:cs="Arial"/>
          <w:b/>
          <w:sz w:val="28"/>
          <w:szCs w:val="28"/>
        </w:rPr>
        <w:t>2.3</w:t>
      </w:r>
      <w:r w:rsidR="00CC51B3" w:rsidRPr="002F1FCF">
        <w:rPr>
          <w:rFonts w:ascii="Garamond" w:hAnsi="Garamond" w:cs="Arial"/>
          <w:b/>
          <w:sz w:val="28"/>
          <w:szCs w:val="28"/>
        </w:rPr>
        <w:t xml:space="preserve"> </w:t>
      </w:r>
      <w:r w:rsidR="00CC51B3">
        <w:rPr>
          <w:rFonts w:ascii="Garamond" w:hAnsi="Garamond" w:cs="Arial"/>
          <w:b/>
          <w:sz w:val="28"/>
          <w:szCs w:val="28"/>
        </w:rPr>
        <w:tab/>
      </w:r>
      <w:r w:rsidR="00CC51B3" w:rsidRPr="002F1FCF">
        <w:rPr>
          <w:rFonts w:ascii="Garamond" w:hAnsi="Garamond" w:cs="Arial"/>
          <w:b/>
          <w:sz w:val="28"/>
          <w:szCs w:val="28"/>
        </w:rPr>
        <w:t>Rozsah přezkumu</w:t>
      </w:r>
    </w:p>
    <w:p w:rsidR="00491BEA" w:rsidRDefault="00491BEA" w:rsidP="00491BEA">
      <w:pPr>
        <w:pStyle w:val="Zhlav"/>
        <w:tabs>
          <w:tab w:val="clear" w:pos="4536"/>
          <w:tab w:val="clear" w:pos="9072"/>
        </w:tabs>
        <w:suppressAutoHyphens/>
        <w:ind w:firstLine="708"/>
        <w:rPr>
          <w:rFonts w:ascii="Garamond" w:hAnsi="Garamond" w:cs="Arial"/>
        </w:rPr>
      </w:pPr>
    </w:p>
    <w:p w:rsidR="007C67D9" w:rsidRDefault="00D54625" w:rsidP="00D54625">
      <w:pPr>
        <w:pStyle w:val="Zhlav"/>
        <w:tabs>
          <w:tab w:val="clear" w:pos="4536"/>
          <w:tab w:val="clear" w:pos="9072"/>
        </w:tabs>
        <w:suppressAutoHyphens/>
        <w:spacing w:line="360" w:lineRule="auto"/>
        <w:ind w:firstLine="709"/>
        <w:jc w:val="both"/>
        <w:rPr>
          <w:rFonts w:ascii="Garamond" w:hAnsi="Garamond" w:cs="Arial"/>
        </w:rPr>
      </w:pPr>
      <w:r>
        <w:rPr>
          <w:rFonts w:ascii="Garamond" w:hAnsi="Garamond" w:cs="Arial"/>
        </w:rPr>
        <w:t>Přijetím</w:t>
      </w:r>
      <w:r w:rsidR="007A447D">
        <w:rPr>
          <w:rFonts w:ascii="Garamond" w:hAnsi="Garamond" w:cs="Arial"/>
        </w:rPr>
        <w:t xml:space="preserve"> </w:t>
      </w:r>
      <w:r>
        <w:rPr>
          <w:rFonts w:ascii="Garamond" w:hAnsi="Garamond" w:cs="Arial"/>
        </w:rPr>
        <w:t>zákona č. 500/2004 Sb</w:t>
      </w:r>
      <w:r w:rsidR="007A447D">
        <w:rPr>
          <w:rFonts w:ascii="Garamond" w:hAnsi="Garamond" w:cs="Arial"/>
        </w:rPr>
        <w:t>., správního řádu,</w:t>
      </w:r>
      <w:r>
        <w:rPr>
          <w:rFonts w:ascii="Garamond" w:hAnsi="Garamond" w:cs="Arial"/>
        </w:rPr>
        <w:t xml:space="preserve"> došlo k velmi výraznému posunu, pokud se týká rozsahu přezkumu rozhodnutí napadeného odvoláním.</w:t>
      </w:r>
      <w:r w:rsidR="00377C62">
        <w:rPr>
          <w:rFonts w:ascii="Garamond" w:hAnsi="Garamond" w:cs="Arial"/>
        </w:rPr>
        <w:t xml:space="preserve"> Předchozí právní úprava</w:t>
      </w:r>
      <w:r w:rsidR="007A447D">
        <w:rPr>
          <w:rFonts w:ascii="Garamond" w:hAnsi="Garamond" w:cs="Arial"/>
        </w:rPr>
        <w:t xml:space="preserve"> (</w:t>
      </w:r>
      <w:r w:rsidR="00B4152E">
        <w:rPr>
          <w:rFonts w:ascii="Garamond" w:hAnsi="Garamond" w:cs="Arial"/>
        </w:rPr>
        <w:t xml:space="preserve">§ 59 </w:t>
      </w:r>
      <w:r w:rsidR="007A447D">
        <w:rPr>
          <w:rFonts w:ascii="Garamond" w:hAnsi="Garamond" w:cs="Arial"/>
        </w:rPr>
        <w:t>zákon</w:t>
      </w:r>
      <w:r w:rsidR="00B4152E">
        <w:rPr>
          <w:rFonts w:ascii="Garamond" w:hAnsi="Garamond" w:cs="Arial"/>
        </w:rPr>
        <w:t>a</w:t>
      </w:r>
      <w:r w:rsidR="007A447D">
        <w:rPr>
          <w:rFonts w:ascii="Garamond" w:hAnsi="Garamond" w:cs="Arial"/>
        </w:rPr>
        <w:t xml:space="preserve"> č. 71/1967 Sb., správní</w:t>
      </w:r>
      <w:r w:rsidR="00B4152E">
        <w:rPr>
          <w:rFonts w:ascii="Garamond" w:hAnsi="Garamond" w:cs="Arial"/>
        </w:rPr>
        <w:t>ho</w:t>
      </w:r>
      <w:r w:rsidR="007A447D">
        <w:rPr>
          <w:rFonts w:ascii="Garamond" w:hAnsi="Garamond" w:cs="Arial"/>
        </w:rPr>
        <w:t xml:space="preserve"> řád</w:t>
      </w:r>
      <w:r w:rsidR="00B4152E">
        <w:rPr>
          <w:rFonts w:ascii="Garamond" w:hAnsi="Garamond" w:cs="Arial"/>
        </w:rPr>
        <w:t>u</w:t>
      </w:r>
      <w:r w:rsidR="007A447D">
        <w:rPr>
          <w:rFonts w:ascii="Garamond" w:hAnsi="Garamond" w:cs="Arial"/>
        </w:rPr>
        <w:t xml:space="preserve">) </w:t>
      </w:r>
      <w:r w:rsidR="00377C62">
        <w:rPr>
          <w:rFonts w:ascii="Garamond" w:hAnsi="Garamond" w:cs="Arial"/>
        </w:rPr>
        <w:t>totiž vycházela z principu plné apelace. Odvolací orgán tedy nebyl vázán jen námitkami a návrhy odvolatele, ale byl povinen přezkoumat rozhodnutí v celém rozsahu.</w:t>
      </w:r>
      <w:r w:rsidR="00C63D68">
        <w:rPr>
          <w:rStyle w:val="Znakapoznpodarou"/>
          <w:rFonts w:ascii="Garamond" w:hAnsi="Garamond" w:cs="Arial"/>
        </w:rPr>
        <w:footnoteReference w:id="110"/>
      </w:r>
      <w:r w:rsidR="002307BB">
        <w:rPr>
          <w:rFonts w:ascii="Garamond" w:hAnsi="Garamond" w:cs="Arial"/>
        </w:rPr>
        <w:t xml:space="preserve"> Současná právní úprava naopak </w:t>
      </w:r>
      <w:r w:rsidR="004C79E8">
        <w:rPr>
          <w:rFonts w:ascii="Garamond" w:hAnsi="Garamond" w:cs="Arial"/>
        </w:rPr>
        <w:t>zavádí systém neúplné apelace</w:t>
      </w:r>
      <w:r w:rsidR="00056CE3">
        <w:rPr>
          <w:rFonts w:ascii="Garamond" w:hAnsi="Garamond" w:cs="Arial"/>
        </w:rPr>
        <w:t>.</w:t>
      </w:r>
      <w:r w:rsidR="004C79E8">
        <w:rPr>
          <w:rStyle w:val="Znakapoznpodarou"/>
          <w:rFonts w:ascii="Garamond" w:hAnsi="Garamond" w:cs="Arial"/>
        </w:rPr>
        <w:footnoteReference w:id="111"/>
      </w:r>
      <w:r w:rsidR="009F3C4E">
        <w:rPr>
          <w:rFonts w:ascii="Garamond" w:hAnsi="Garamond" w:cs="Arial"/>
        </w:rPr>
        <w:t xml:space="preserve"> </w:t>
      </w:r>
      <w:r w:rsidR="00056CE3">
        <w:rPr>
          <w:rFonts w:ascii="Garamond" w:hAnsi="Garamond" w:cs="Arial"/>
        </w:rPr>
        <w:t xml:space="preserve"> </w:t>
      </w:r>
      <w:r w:rsidR="00E2647D">
        <w:rPr>
          <w:rFonts w:ascii="Garamond" w:hAnsi="Garamond" w:cs="Arial"/>
        </w:rPr>
        <w:t xml:space="preserve">Odvolací správní orgán podle ust. § 89 odst. 2 spr. řádu sice přezkoumává soulad napadeného rozhodnutí a předcházejícího řízení s právními předpisy </w:t>
      </w:r>
      <w:r w:rsidR="00BC1B87">
        <w:rPr>
          <w:rFonts w:ascii="Garamond" w:hAnsi="Garamond" w:cs="Arial"/>
        </w:rPr>
        <w:t xml:space="preserve">(tedy zákonnost) </w:t>
      </w:r>
      <w:r w:rsidR="00E2647D">
        <w:rPr>
          <w:rFonts w:ascii="Garamond" w:hAnsi="Garamond" w:cs="Arial"/>
        </w:rPr>
        <w:t>v plném rozsahu, avšak při přezk</w:t>
      </w:r>
      <w:r w:rsidR="00DB3C36">
        <w:rPr>
          <w:rFonts w:ascii="Garamond" w:hAnsi="Garamond" w:cs="Arial"/>
        </w:rPr>
        <w:t>umu</w:t>
      </w:r>
      <w:r w:rsidR="00E2647D">
        <w:rPr>
          <w:rFonts w:ascii="Garamond" w:hAnsi="Garamond" w:cs="Arial"/>
        </w:rPr>
        <w:t xml:space="preserve"> správnosti je v zásadě vázán rozsahem námitek uvedených v odvolání.</w:t>
      </w:r>
      <w:r w:rsidR="00D81DEB">
        <w:rPr>
          <w:rStyle w:val="Znakapoznpodarou"/>
          <w:rFonts w:ascii="Garamond" w:hAnsi="Garamond" w:cs="Arial"/>
        </w:rPr>
        <w:footnoteReference w:id="112"/>
      </w:r>
      <w:r w:rsidR="00A715D4">
        <w:rPr>
          <w:rFonts w:ascii="Garamond" w:hAnsi="Garamond" w:cs="Arial"/>
        </w:rPr>
        <w:t xml:space="preserve"> </w:t>
      </w:r>
      <w:r w:rsidR="00BC5664">
        <w:rPr>
          <w:rFonts w:ascii="Garamond" w:hAnsi="Garamond" w:cs="Arial"/>
        </w:rPr>
        <w:t>Pokud tedy odvolatel zamýšlí napadnout rozhodnutí co do správnosti (domnívá se, že správní orgán při užití správního uvážení pochybil, neboť je užil způsobem nevhodným či nehospodárným), je potřeba to výslovně uvést již v odvolání.</w:t>
      </w:r>
      <w:r w:rsidR="0038681A">
        <w:rPr>
          <w:rStyle w:val="Znakapoznpodarou"/>
          <w:rFonts w:ascii="Garamond" w:hAnsi="Garamond" w:cs="Arial"/>
        </w:rPr>
        <w:footnoteReference w:id="113"/>
      </w:r>
    </w:p>
    <w:p w:rsidR="003B7411" w:rsidRDefault="00A715D4" w:rsidP="00D54625">
      <w:pPr>
        <w:pStyle w:val="Zhlav"/>
        <w:tabs>
          <w:tab w:val="clear" w:pos="4536"/>
          <w:tab w:val="clear" w:pos="9072"/>
        </w:tabs>
        <w:suppressAutoHyphens/>
        <w:spacing w:line="360" w:lineRule="auto"/>
        <w:ind w:firstLine="709"/>
        <w:jc w:val="both"/>
        <w:rPr>
          <w:rFonts w:ascii="Garamond" w:hAnsi="Garamond" w:cs="Arial"/>
        </w:rPr>
      </w:pPr>
      <w:r>
        <w:rPr>
          <w:rFonts w:ascii="Garamond" w:hAnsi="Garamond" w:cs="Arial"/>
        </w:rPr>
        <w:t xml:space="preserve">Výjimkou z pravidla </w:t>
      </w:r>
      <w:r w:rsidR="003D11F7">
        <w:rPr>
          <w:rFonts w:ascii="Garamond" w:hAnsi="Garamond" w:cs="Arial"/>
        </w:rPr>
        <w:t>jsou</w:t>
      </w:r>
      <w:r w:rsidR="00C42D82">
        <w:rPr>
          <w:rFonts w:ascii="Garamond" w:hAnsi="Garamond" w:cs="Arial"/>
        </w:rPr>
        <w:t xml:space="preserve"> dle citovaného ustanovení</w:t>
      </w:r>
      <w:r w:rsidR="003D11F7">
        <w:rPr>
          <w:rFonts w:ascii="Garamond" w:hAnsi="Garamond" w:cs="Arial"/>
        </w:rPr>
        <w:t xml:space="preserve"> situace, kdy je přezkum správnosti vyžadován veřejným zájmem – tehdy odvolací správní orgán rozsahem námitek vázán není.</w:t>
      </w:r>
      <w:r w:rsidR="00DB1236">
        <w:rPr>
          <w:rFonts w:ascii="Garamond" w:hAnsi="Garamond" w:cs="Arial"/>
        </w:rPr>
        <w:t xml:space="preserve"> </w:t>
      </w:r>
      <w:r w:rsidR="002C116C">
        <w:rPr>
          <w:rFonts w:ascii="Garamond" w:hAnsi="Garamond" w:cs="Arial"/>
        </w:rPr>
        <w:t xml:space="preserve">Vlastní definici veřejného zájmu pro své účely obsahuje řada zvláštních zákonů, </w:t>
      </w:r>
      <w:r w:rsidR="00DC2F5C">
        <w:rPr>
          <w:rFonts w:ascii="Garamond" w:hAnsi="Garamond" w:cs="Arial"/>
        </w:rPr>
        <w:t>přičemž některé jej definují velmi široce.</w:t>
      </w:r>
      <w:r w:rsidR="00DC2F5C">
        <w:rPr>
          <w:rStyle w:val="Znakapoznpodarou"/>
          <w:rFonts w:ascii="Garamond" w:hAnsi="Garamond" w:cs="Arial"/>
        </w:rPr>
        <w:footnoteReference w:id="114"/>
      </w:r>
      <w:r w:rsidR="00D44D3C">
        <w:rPr>
          <w:rFonts w:ascii="Garamond" w:hAnsi="Garamond" w:cs="Arial"/>
        </w:rPr>
        <w:t xml:space="preserve"> Pokud tedy správní orgán vyhodnotí, že je dán veřejný zájem na tom, aby rozhodnutí bylo přezkoumáno z hlediska správnosti i nad rozsah námitek uplatněných odvolatelem, učiní tak z úřední povinnosti.</w:t>
      </w:r>
      <w:r w:rsidR="0075479F">
        <w:rPr>
          <w:rFonts w:ascii="Garamond" w:hAnsi="Garamond" w:cs="Arial"/>
        </w:rPr>
        <w:t xml:space="preserve"> </w:t>
      </w:r>
      <w:r w:rsidR="00E8385D">
        <w:rPr>
          <w:rFonts w:ascii="Garamond" w:hAnsi="Garamond" w:cs="Arial"/>
        </w:rPr>
        <w:t>S důvody, které jej k takovému postupu vedly, se zřejmě bude muset vypořádat v odůvodnění rozhodnutí.</w:t>
      </w:r>
    </w:p>
    <w:p w:rsidR="00491BEA" w:rsidRDefault="00DB1236" w:rsidP="00D54625">
      <w:pPr>
        <w:pStyle w:val="Zhlav"/>
        <w:tabs>
          <w:tab w:val="clear" w:pos="4536"/>
          <w:tab w:val="clear" w:pos="9072"/>
        </w:tabs>
        <w:suppressAutoHyphens/>
        <w:spacing w:line="360" w:lineRule="auto"/>
        <w:ind w:firstLine="709"/>
        <w:jc w:val="both"/>
        <w:rPr>
          <w:rFonts w:ascii="Garamond" w:hAnsi="Garamond" w:cs="Arial"/>
        </w:rPr>
      </w:pPr>
      <w:r>
        <w:rPr>
          <w:rFonts w:ascii="Garamond" w:hAnsi="Garamond" w:cs="Arial"/>
        </w:rPr>
        <w:t xml:space="preserve">Co se týče vad řízení, o nichž nelze mít důvodně za to, že mohly mít vliv na soulad napadeného rozhodnutí s právními předpisy, případně na jeho správnost, k těmto se </w:t>
      </w:r>
      <w:r w:rsidR="00EC4E65">
        <w:rPr>
          <w:rFonts w:ascii="Garamond" w:hAnsi="Garamond" w:cs="Arial"/>
        </w:rPr>
        <w:t xml:space="preserve">dle ust. § 89 odst. 2 spr. řádu </w:t>
      </w:r>
      <w:r>
        <w:rPr>
          <w:rFonts w:ascii="Garamond" w:hAnsi="Garamond" w:cs="Arial"/>
        </w:rPr>
        <w:t>nepřihlíží; právo na náhradu škody způsobené nesprávným úředním postupem</w:t>
      </w:r>
      <w:r w:rsidR="00CE526A">
        <w:rPr>
          <w:rFonts w:ascii="Garamond" w:hAnsi="Garamond" w:cs="Arial"/>
        </w:rPr>
        <w:t xml:space="preserve"> v režimu zákona č. 82/1998 Sb., o odpovědnosti za škodu způsobenou při výkonu veřejné moci,</w:t>
      </w:r>
      <w:r>
        <w:rPr>
          <w:rFonts w:ascii="Garamond" w:hAnsi="Garamond" w:cs="Arial"/>
        </w:rPr>
        <w:t xml:space="preserve"> tím není dotčeno.</w:t>
      </w:r>
      <w:r w:rsidR="003054E9">
        <w:rPr>
          <w:rFonts w:ascii="Garamond" w:hAnsi="Garamond" w:cs="Arial"/>
        </w:rPr>
        <w:t xml:space="preserve"> Mám za to, že taková právní úprava je na místě s ohledem na to, že zrušení rozhodnutí a nové projednání věci kvůli procesním vadám</w:t>
      </w:r>
      <w:r w:rsidR="00C22975">
        <w:rPr>
          <w:rFonts w:ascii="Garamond" w:hAnsi="Garamond" w:cs="Arial"/>
        </w:rPr>
        <w:t xml:space="preserve">, které nemohly ovlivnit právní kvalitu rozhodnutí, </w:t>
      </w:r>
      <w:r w:rsidR="003054E9">
        <w:rPr>
          <w:rFonts w:ascii="Garamond" w:hAnsi="Garamond" w:cs="Arial"/>
        </w:rPr>
        <w:t>by bylo neúčelné a nehospodárné.</w:t>
      </w:r>
    </w:p>
    <w:p w:rsidR="00B12A2B" w:rsidRDefault="00B12A2B" w:rsidP="00D54625">
      <w:pPr>
        <w:pStyle w:val="Zhlav"/>
        <w:tabs>
          <w:tab w:val="clear" w:pos="4536"/>
          <w:tab w:val="clear" w:pos="9072"/>
        </w:tabs>
        <w:suppressAutoHyphens/>
        <w:spacing w:line="360" w:lineRule="auto"/>
        <w:ind w:firstLine="709"/>
        <w:jc w:val="both"/>
        <w:rPr>
          <w:rFonts w:ascii="Garamond" w:hAnsi="Garamond" w:cs="Arial"/>
        </w:rPr>
      </w:pPr>
    </w:p>
    <w:p w:rsidR="00706E13" w:rsidRDefault="00706E13" w:rsidP="00491BEA">
      <w:pPr>
        <w:pStyle w:val="Zhlav"/>
        <w:tabs>
          <w:tab w:val="clear" w:pos="4536"/>
          <w:tab w:val="clear" w:pos="9072"/>
        </w:tabs>
        <w:suppressAutoHyphens/>
        <w:ind w:firstLine="708"/>
        <w:rPr>
          <w:rFonts w:ascii="Garamond" w:hAnsi="Garamond" w:cs="Arial"/>
        </w:rPr>
      </w:pPr>
    </w:p>
    <w:p w:rsidR="00CC51B3" w:rsidRDefault="00CC51B3" w:rsidP="00CC51B3">
      <w:pPr>
        <w:pStyle w:val="Zhlav"/>
        <w:tabs>
          <w:tab w:val="clear" w:pos="4536"/>
          <w:tab w:val="clear" w:pos="9072"/>
          <w:tab w:val="left" w:pos="567"/>
          <w:tab w:val="left" w:pos="1134"/>
          <w:tab w:val="left" w:leader="dot" w:pos="8222"/>
        </w:tabs>
        <w:suppressAutoHyphens/>
        <w:rPr>
          <w:rFonts w:ascii="Garamond" w:hAnsi="Garamond" w:cs="Arial"/>
          <w:b/>
        </w:rPr>
      </w:pPr>
      <w:r w:rsidRPr="002F1FCF">
        <w:rPr>
          <w:rFonts w:ascii="Garamond" w:hAnsi="Garamond" w:cs="Arial"/>
          <w:b/>
          <w:sz w:val="28"/>
          <w:szCs w:val="28"/>
        </w:rPr>
        <w:lastRenderedPageBreak/>
        <w:tab/>
      </w:r>
      <w:r w:rsidR="00594337">
        <w:rPr>
          <w:rFonts w:ascii="Garamond" w:hAnsi="Garamond" w:cs="Arial"/>
          <w:b/>
        </w:rPr>
        <w:t>2.3.1</w:t>
      </w:r>
      <w:r w:rsidRPr="002F1FCF">
        <w:rPr>
          <w:rFonts w:ascii="Garamond" w:hAnsi="Garamond" w:cs="Arial"/>
          <w:b/>
        </w:rPr>
        <w:t xml:space="preserve"> </w:t>
      </w:r>
      <w:r>
        <w:rPr>
          <w:rFonts w:ascii="Garamond" w:hAnsi="Garamond" w:cs="Arial"/>
          <w:b/>
        </w:rPr>
        <w:tab/>
      </w:r>
      <w:r w:rsidRPr="002F1FCF">
        <w:rPr>
          <w:rFonts w:ascii="Garamond" w:hAnsi="Garamond" w:cs="Arial"/>
          <w:b/>
        </w:rPr>
        <w:t>Zásada koncentrace</w:t>
      </w:r>
    </w:p>
    <w:p w:rsidR="00AA387C" w:rsidRDefault="00EC59DE" w:rsidP="00EC59DE">
      <w:pPr>
        <w:pStyle w:val="Zhlav"/>
        <w:tabs>
          <w:tab w:val="clear" w:pos="4536"/>
          <w:tab w:val="clear" w:pos="9072"/>
        </w:tabs>
        <w:suppressAutoHyphens/>
        <w:jc w:val="both"/>
        <w:rPr>
          <w:rFonts w:ascii="Garamond" w:hAnsi="Garamond" w:cs="Arial"/>
        </w:rPr>
      </w:pPr>
      <w:r>
        <w:rPr>
          <w:rFonts w:ascii="Garamond" w:hAnsi="Garamond" w:cs="Arial"/>
        </w:rPr>
        <w:tab/>
      </w:r>
    </w:p>
    <w:p w:rsidR="00B9073B" w:rsidRDefault="00B9073B" w:rsidP="0016644E">
      <w:pPr>
        <w:pStyle w:val="Zhlav"/>
        <w:tabs>
          <w:tab w:val="clear" w:pos="4536"/>
          <w:tab w:val="clear" w:pos="9072"/>
        </w:tabs>
        <w:suppressAutoHyphens/>
        <w:spacing w:line="360" w:lineRule="auto"/>
        <w:jc w:val="both"/>
        <w:rPr>
          <w:rFonts w:ascii="Garamond" w:hAnsi="Garamond" w:cs="Arial"/>
        </w:rPr>
      </w:pPr>
      <w:r>
        <w:rPr>
          <w:rFonts w:ascii="Garamond" w:hAnsi="Garamond" w:cs="Arial"/>
        </w:rPr>
        <w:tab/>
        <w:t>Zavedení principu koncentrace ve vztahu k odvolacím námitkám představuje další zásadní odlišnost ve srovnání s předchozí právní úpravou</w:t>
      </w:r>
      <w:r w:rsidR="00443D96">
        <w:rPr>
          <w:rFonts w:ascii="Garamond" w:hAnsi="Garamond" w:cs="Arial"/>
        </w:rPr>
        <w:t xml:space="preserve"> – jedná se o omezení, které starý správní řád neobsahoval.</w:t>
      </w:r>
      <w:r w:rsidR="00443D96">
        <w:rPr>
          <w:rStyle w:val="Znakapoznpodarou"/>
          <w:rFonts w:ascii="Garamond" w:hAnsi="Garamond" w:cs="Arial"/>
        </w:rPr>
        <w:footnoteReference w:id="115"/>
      </w:r>
      <w:r w:rsidR="00570963">
        <w:rPr>
          <w:rFonts w:ascii="Garamond" w:hAnsi="Garamond" w:cs="Arial"/>
        </w:rPr>
        <w:t xml:space="preserve"> Tato zásada je promítnuta do ust. § 82 odst. 4 spr. řádu, podle něhož se k novým skutečnostem a návrhům na provedení nových důkazů, uvedeným v odvolání či v průběhu odvolacího řízení, přihlédne jen tehdy, pokud jde o takové skutečnosti či důkazy, které účastník nemohl uplatnit dříve.</w:t>
      </w:r>
      <w:r w:rsidR="00663B48">
        <w:rPr>
          <w:rFonts w:ascii="Garamond" w:hAnsi="Garamond" w:cs="Arial"/>
        </w:rPr>
        <w:t xml:space="preserve"> S tím souvisí i pravidlo, že pokud účastník namítá, že mu nebylo umožněno učinit v řízení v prvním stupni určitý úkon, musí být tento úkon učiněn spolu s odvoláním.</w:t>
      </w:r>
    </w:p>
    <w:p w:rsidR="0005360E" w:rsidRDefault="0005360E" w:rsidP="0016644E">
      <w:pPr>
        <w:pStyle w:val="Zhlav"/>
        <w:tabs>
          <w:tab w:val="clear" w:pos="4536"/>
          <w:tab w:val="clear" w:pos="9072"/>
        </w:tabs>
        <w:suppressAutoHyphens/>
        <w:spacing w:line="360" w:lineRule="auto"/>
        <w:jc w:val="both"/>
        <w:rPr>
          <w:rFonts w:ascii="Garamond" w:hAnsi="Garamond" w:cs="Arial"/>
        </w:rPr>
      </w:pPr>
      <w:r>
        <w:rPr>
          <w:rFonts w:ascii="Garamond" w:hAnsi="Garamond" w:cs="Arial"/>
        </w:rPr>
        <w:tab/>
        <w:t>Smyslem koncentrace v odvolacím řízení je, aby se správní řízení pokud možno odehrálo před prvoinstančním správním orgánem. Současná úprava zabraňuje, aby</w:t>
      </w:r>
      <w:r w:rsidR="00C83A9C">
        <w:rPr>
          <w:rFonts w:ascii="Garamond" w:hAnsi="Garamond" w:cs="Arial"/>
        </w:rPr>
        <w:t xml:space="preserve"> účastníci</w:t>
      </w:r>
      <w:r>
        <w:rPr>
          <w:rFonts w:ascii="Garamond" w:hAnsi="Garamond" w:cs="Arial"/>
        </w:rPr>
        <w:t xml:space="preserve"> </w:t>
      </w:r>
      <w:r w:rsidR="00C83A9C">
        <w:rPr>
          <w:rFonts w:ascii="Garamond" w:hAnsi="Garamond" w:cs="Arial"/>
        </w:rPr>
        <w:t xml:space="preserve">na úkor rychlosti řízení a práv ostatních účastníků </w:t>
      </w:r>
      <w:r>
        <w:rPr>
          <w:rFonts w:ascii="Garamond" w:hAnsi="Garamond" w:cs="Arial"/>
        </w:rPr>
        <w:t>záměrně předkládali důkazy</w:t>
      </w:r>
      <w:r w:rsidR="008E61C7">
        <w:rPr>
          <w:rFonts w:ascii="Garamond" w:hAnsi="Garamond" w:cs="Arial"/>
        </w:rPr>
        <w:t>, které mohli uplatnit již v prvním stupni,</w:t>
      </w:r>
      <w:r>
        <w:rPr>
          <w:rFonts w:ascii="Garamond" w:hAnsi="Garamond" w:cs="Arial"/>
        </w:rPr>
        <w:t xml:space="preserve"> až před správním orgánem druhého stupně.</w:t>
      </w:r>
      <w:r w:rsidR="00C83A9C">
        <w:rPr>
          <w:rFonts w:ascii="Garamond" w:hAnsi="Garamond" w:cs="Arial"/>
        </w:rPr>
        <w:t xml:space="preserve"> </w:t>
      </w:r>
      <w:r w:rsidR="00503A47">
        <w:rPr>
          <w:rStyle w:val="Znakapoznpodarou"/>
          <w:rFonts w:ascii="Garamond" w:hAnsi="Garamond" w:cs="Arial"/>
        </w:rPr>
        <w:footnoteReference w:id="116"/>
      </w:r>
    </w:p>
    <w:p w:rsidR="00AE475F" w:rsidRDefault="00DB4EDF" w:rsidP="00AE475F">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t xml:space="preserve">Koncentrační zásada se samozřejmě neuplatní bezvýjimečně. </w:t>
      </w:r>
      <w:r w:rsidR="00554218">
        <w:rPr>
          <w:rFonts w:ascii="Garamond" w:hAnsi="Garamond" w:cs="Arial"/>
        </w:rPr>
        <w:t>Nejvyšší správní soud ve svém rozhodnutí vyslovil názor, že</w:t>
      </w:r>
      <w:r w:rsidR="00496809">
        <w:rPr>
          <w:rFonts w:ascii="Garamond" w:hAnsi="Garamond" w:cs="Arial"/>
        </w:rPr>
        <w:t xml:space="preserve"> „…</w:t>
      </w:r>
      <w:r w:rsidR="00E86AD9">
        <w:rPr>
          <w:rFonts w:ascii="Garamond" w:hAnsi="Garamond" w:cs="Arial"/>
        </w:rPr>
        <w:t xml:space="preserve">v </w:t>
      </w:r>
      <w:r w:rsidR="00496809" w:rsidRPr="00496809">
        <w:rPr>
          <w:rFonts w:ascii="Garamond" w:hAnsi="Garamond" w:cs="Arial"/>
          <w:i/>
        </w:rPr>
        <w:t>řízení, v němž má být z moci úřední uložena povinnost, je správní orgán povinen i bez návrhu zjistit všechny rozhodné okolnosti svědčící ve prospěch i v neprospěch toho, komu má být povinnost uložena; toto ustanovení je tak ve vztahu k § 82 odst. 4 téhož zákona lex specialis</w:t>
      </w:r>
      <w:r w:rsidR="00E86AD9">
        <w:rPr>
          <w:rFonts w:ascii="Garamond" w:hAnsi="Garamond" w:cs="Arial"/>
          <w:i/>
        </w:rPr>
        <w:t xml:space="preserve">…. </w:t>
      </w:r>
      <w:r w:rsidR="006C494D">
        <w:rPr>
          <w:rFonts w:ascii="Garamond" w:hAnsi="Garamond" w:cs="Arial"/>
          <w:i/>
        </w:rPr>
        <w:t xml:space="preserve">Správní orgán se nemůže </w:t>
      </w:r>
      <w:r w:rsidR="00496809" w:rsidRPr="00496809">
        <w:rPr>
          <w:rFonts w:ascii="Garamond" w:hAnsi="Garamond" w:cs="Arial"/>
          <w:i/>
        </w:rPr>
        <w:t>ohledně návrhů takové osoby na provedení dalších důkazů současně dovolávat § 82 odst. 4 správního řádu (zásady koncentrace řízení)</w:t>
      </w:r>
      <w:r w:rsidR="006C494D">
        <w:rPr>
          <w:rFonts w:ascii="Garamond" w:hAnsi="Garamond" w:cs="Arial"/>
          <w:i/>
        </w:rPr>
        <w:t>.</w:t>
      </w:r>
      <w:r w:rsidR="006C494D" w:rsidRPr="006C494D">
        <w:rPr>
          <w:rFonts w:ascii="Garamond" w:hAnsi="Garamond" w:cs="Arial"/>
        </w:rPr>
        <w:t>“</w:t>
      </w:r>
      <w:r w:rsidR="006D1186">
        <w:rPr>
          <w:rFonts w:ascii="Garamond" w:hAnsi="Garamond" w:cs="Arial"/>
        </w:rPr>
        <w:t xml:space="preserve"> </w:t>
      </w:r>
      <w:r w:rsidR="00E8283B">
        <w:rPr>
          <w:rStyle w:val="Znakapoznpodarou"/>
          <w:rFonts w:ascii="Garamond" w:hAnsi="Garamond" w:cs="Arial"/>
        </w:rPr>
        <w:footnoteReference w:id="117"/>
      </w:r>
      <w:r w:rsidR="00AE4B09">
        <w:rPr>
          <w:rFonts w:ascii="Garamond" w:hAnsi="Garamond" w:cs="Arial"/>
        </w:rPr>
        <w:t xml:space="preserve"> </w:t>
      </w:r>
    </w:p>
    <w:p w:rsidR="00DB4EDF" w:rsidRPr="006D1186" w:rsidRDefault="006C03B5" w:rsidP="001F32A5">
      <w:pPr>
        <w:pStyle w:val="Zhlav"/>
        <w:tabs>
          <w:tab w:val="clear" w:pos="4536"/>
          <w:tab w:val="clear" w:pos="9072"/>
        </w:tabs>
        <w:suppressAutoHyphens/>
        <w:spacing w:line="360" w:lineRule="auto"/>
        <w:ind w:firstLine="708"/>
        <w:jc w:val="both"/>
        <w:rPr>
          <w:rFonts w:ascii="Garamond" w:hAnsi="Garamond" w:cs="Arial"/>
          <w:i/>
        </w:rPr>
      </w:pPr>
      <w:r>
        <w:rPr>
          <w:rFonts w:ascii="Garamond" w:hAnsi="Garamond" w:cs="Arial"/>
        </w:rPr>
        <w:t xml:space="preserve">Dále se nabízí otázka, </w:t>
      </w:r>
      <w:r w:rsidR="00A82636">
        <w:rPr>
          <w:rFonts w:ascii="Garamond" w:hAnsi="Garamond" w:cs="Arial"/>
        </w:rPr>
        <w:t>nakolik se koncentrace uplatní v řízení o žádosti s jediným účastníkem.</w:t>
      </w:r>
      <w:r w:rsidR="000D3D09">
        <w:rPr>
          <w:rFonts w:ascii="Garamond" w:hAnsi="Garamond" w:cs="Arial"/>
        </w:rPr>
        <w:t xml:space="preserve"> Zde se přikláním k názoru J. Vedrala, podle něhož by správní orgán měl </w:t>
      </w:r>
      <w:r w:rsidR="008840ED">
        <w:rPr>
          <w:rFonts w:ascii="Garamond" w:hAnsi="Garamond" w:cs="Arial"/>
        </w:rPr>
        <w:t xml:space="preserve">nové skutečnosti a důkazy v odvolacím řízení zohlednit, </w:t>
      </w:r>
      <w:r w:rsidR="00AB173D">
        <w:rPr>
          <w:rFonts w:ascii="Garamond" w:hAnsi="Garamond" w:cs="Arial"/>
        </w:rPr>
        <w:t>a to s odkazem na zásadu vyjádřenou v ust. § 6 odst. 2 spr. řádu.</w:t>
      </w:r>
      <w:r w:rsidR="00AB173D">
        <w:rPr>
          <w:rStyle w:val="Znakapoznpodarou"/>
          <w:rFonts w:ascii="Garamond" w:hAnsi="Garamond" w:cs="Arial"/>
        </w:rPr>
        <w:footnoteReference w:id="118"/>
      </w:r>
      <w:r w:rsidR="000D3D09">
        <w:rPr>
          <w:rFonts w:ascii="Garamond" w:hAnsi="Garamond" w:cs="Arial"/>
        </w:rPr>
        <w:t xml:space="preserve"> </w:t>
      </w:r>
    </w:p>
    <w:p w:rsidR="00CC51B3" w:rsidRDefault="00CC51B3" w:rsidP="00CC51B3">
      <w:pPr>
        <w:pStyle w:val="Zhlav"/>
        <w:tabs>
          <w:tab w:val="clear" w:pos="4536"/>
          <w:tab w:val="clear" w:pos="9072"/>
          <w:tab w:val="left" w:pos="567"/>
          <w:tab w:val="left" w:pos="1134"/>
          <w:tab w:val="left" w:leader="dot" w:pos="8222"/>
        </w:tabs>
        <w:suppressAutoHyphens/>
        <w:rPr>
          <w:rFonts w:ascii="Garamond" w:hAnsi="Garamond" w:cs="Arial"/>
          <w:b/>
        </w:rPr>
      </w:pPr>
    </w:p>
    <w:p w:rsidR="00B045B1" w:rsidRDefault="00B045B1" w:rsidP="00CC51B3">
      <w:pPr>
        <w:pStyle w:val="Zhlav"/>
        <w:tabs>
          <w:tab w:val="clear" w:pos="4536"/>
          <w:tab w:val="clear" w:pos="9072"/>
          <w:tab w:val="left" w:pos="567"/>
          <w:tab w:val="left" w:pos="1134"/>
          <w:tab w:val="left" w:leader="dot" w:pos="8222"/>
        </w:tabs>
        <w:suppressAutoHyphens/>
        <w:rPr>
          <w:rFonts w:ascii="Garamond" w:hAnsi="Garamond" w:cs="Arial"/>
          <w:b/>
        </w:rPr>
      </w:pPr>
    </w:p>
    <w:p w:rsidR="00B045B1" w:rsidRDefault="00B045B1" w:rsidP="00CC51B3">
      <w:pPr>
        <w:pStyle w:val="Zhlav"/>
        <w:tabs>
          <w:tab w:val="clear" w:pos="4536"/>
          <w:tab w:val="clear" w:pos="9072"/>
          <w:tab w:val="left" w:pos="567"/>
          <w:tab w:val="left" w:pos="1134"/>
          <w:tab w:val="left" w:leader="dot" w:pos="8222"/>
        </w:tabs>
        <w:suppressAutoHyphens/>
        <w:rPr>
          <w:rFonts w:ascii="Garamond" w:hAnsi="Garamond" w:cs="Arial"/>
          <w:b/>
        </w:rPr>
      </w:pPr>
    </w:p>
    <w:p w:rsidR="00B045B1" w:rsidRDefault="00B045B1" w:rsidP="00CC51B3">
      <w:pPr>
        <w:pStyle w:val="Zhlav"/>
        <w:tabs>
          <w:tab w:val="clear" w:pos="4536"/>
          <w:tab w:val="clear" w:pos="9072"/>
          <w:tab w:val="left" w:pos="567"/>
          <w:tab w:val="left" w:pos="1134"/>
          <w:tab w:val="left" w:leader="dot" w:pos="8222"/>
        </w:tabs>
        <w:suppressAutoHyphens/>
        <w:rPr>
          <w:rFonts w:ascii="Garamond" w:hAnsi="Garamond" w:cs="Arial"/>
          <w:b/>
        </w:rPr>
      </w:pPr>
    </w:p>
    <w:p w:rsidR="00B045B1" w:rsidRDefault="00B045B1" w:rsidP="00CC51B3">
      <w:pPr>
        <w:pStyle w:val="Zhlav"/>
        <w:tabs>
          <w:tab w:val="clear" w:pos="4536"/>
          <w:tab w:val="clear" w:pos="9072"/>
          <w:tab w:val="left" w:pos="567"/>
          <w:tab w:val="left" w:pos="1134"/>
          <w:tab w:val="left" w:leader="dot" w:pos="8222"/>
        </w:tabs>
        <w:suppressAutoHyphens/>
        <w:rPr>
          <w:rFonts w:ascii="Garamond" w:hAnsi="Garamond" w:cs="Arial"/>
          <w:b/>
        </w:rPr>
      </w:pPr>
    </w:p>
    <w:p w:rsidR="00B045B1" w:rsidRPr="002F1FCF" w:rsidRDefault="00B045B1" w:rsidP="00CC51B3">
      <w:pPr>
        <w:pStyle w:val="Zhlav"/>
        <w:tabs>
          <w:tab w:val="clear" w:pos="4536"/>
          <w:tab w:val="clear" w:pos="9072"/>
          <w:tab w:val="left" w:pos="567"/>
          <w:tab w:val="left" w:pos="1134"/>
          <w:tab w:val="left" w:leader="dot" w:pos="8222"/>
        </w:tabs>
        <w:suppressAutoHyphens/>
        <w:rPr>
          <w:rFonts w:ascii="Garamond" w:hAnsi="Garamond" w:cs="Arial"/>
          <w:b/>
        </w:rPr>
      </w:pPr>
    </w:p>
    <w:p w:rsidR="00CC51B3" w:rsidRDefault="00594337" w:rsidP="00CC51B3">
      <w:pPr>
        <w:pStyle w:val="Zhlav"/>
        <w:tabs>
          <w:tab w:val="clear" w:pos="4536"/>
          <w:tab w:val="clear" w:pos="9072"/>
          <w:tab w:val="left" w:pos="567"/>
          <w:tab w:val="left" w:pos="1134"/>
          <w:tab w:val="left" w:leader="dot" w:pos="8222"/>
        </w:tabs>
        <w:suppressAutoHyphens/>
        <w:rPr>
          <w:rFonts w:ascii="Garamond" w:hAnsi="Garamond" w:cs="Arial"/>
          <w:b/>
          <w:sz w:val="28"/>
          <w:szCs w:val="28"/>
        </w:rPr>
      </w:pPr>
      <w:r>
        <w:rPr>
          <w:rFonts w:ascii="Garamond" w:hAnsi="Garamond" w:cs="Arial"/>
          <w:b/>
          <w:sz w:val="28"/>
          <w:szCs w:val="28"/>
        </w:rPr>
        <w:lastRenderedPageBreak/>
        <w:tab/>
        <w:t xml:space="preserve">2.4 </w:t>
      </w:r>
      <w:r>
        <w:rPr>
          <w:rFonts w:ascii="Garamond" w:hAnsi="Garamond" w:cs="Arial"/>
          <w:b/>
          <w:sz w:val="28"/>
          <w:szCs w:val="28"/>
        </w:rPr>
        <w:tab/>
        <w:t>Lhůta pro podání odvolání</w:t>
      </w:r>
    </w:p>
    <w:p w:rsidR="00CC51B3" w:rsidRDefault="00CC51B3" w:rsidP="00CC51B3">
      <w:pPr>
        <w:pStyle w:val="Zhlav"/>
        <w:tabs>
          <w:tab w:val="clear" w:pos="4536"/>
          <w:tab w:val="clear" w:pos="9072"/>
          <w:tab w:val="left" w:pos="567"/>
          <w:tab w:val="left" w:pos="1134"/>
          <w:tab w:val="left" w:leader="dot" w:pos="8222"/>
        </w:tabs>
        <w:suppressAutoHyphens/>
        <w:rPr>
          <w:rFonts w:ascii="Garamond" w:hAnsi="Garamond" w:cs="Arial"/>
          <w:b/>
          <w:sz w:val="28"/>
          <w:szCs w:val="28"/>
        </w:rPr>
      </w:pPr>
    </w:p>
    <w:p w:rsidR="00BE4E68" w:rsidRDefault="00E77215" w:rsidP="00BE4E68">
      <w:pPr>
        <w:pStyle w:val="Zhlav"/>
        <w:tabs>
          <w:tab w:val="clear" w:pos="4536"/>
          <w:tab w:val="clear" w:pos="9072"/>
        </w:tabs>
        <w:suppressAutoHyphens/>
        <w:spacing w:line="360" w:lineRule="auto"/>
        <w:jc w:val="both"/>
        <w:rPr>
          <w:rFonts w:ascii="Garamond" w:hAnsi="Garamond" w:cs="Arial"/>
        </w:rPr>
      </w:pPr>
      <w:r>
        <w:rPr>
          <w:rFonts w:ascii="Garamond" w:hAnsi="Garamond" w:cs="Arial"/>
        </w:rPr>
        <w:tab/>
      </w:r>
      <w:r w:rsidR="00BE4E68">
        <w:rPr>
          <w:rFonts w:ascii="Garamond" w:hAnsi="Garamond" w:cs="Arial"/>
        </w:rPr>
        <w:t xml:space="preserve">Jedním ze základních charakteristických znaků opravných prostředků směřujících proti nepravomocným rozhodnutím je jejich vázanost na lhůtu, která nebývá nikterak dlouhá. To je zcela pochopitelné s ohledem na požadavek právní jistoty účastníků řízení. </w:t>
      </w:r>
      <w:r w:rsidR="00B3684C">
        <w:rPr>
          <w:rFonts w:ascii="Garamond" w:hAnsi="Garamond" w:cs="Arial"/>
        </w:rPr>
        <w:t>Dle mého názoru by n</w:t>
      </w:r>
      <w:r w:rsidR="00BE4E68">
        <w:rPr>
          <w:rFonts w:ascii="Garamond" w:hAnsi="Garamond" w:cs="Arial"/>
        </w:rPr>
        <w:t>ebyl</w:t>
      </w:r>
      <w:r w:rsidR="00B3684C">
        <w:rPr>
          <w:rFonts w:ascii="Garamond" w:hAnsi="Garamond" w:cs="Arial"/>
        </w:rPr>
        <w:t xml:space="preserve"> </w:t>
      </w:r>
      <w:r w:rsidR="00BE4E68">
        <w:rPr>
          <w:rFonts w:ascii="Garamond" w:hAnsi="Garamond" w:cs="Arial"/>
        </w:rPr>
        <w:t>žádoucí stav, kdy by účastníci mohli po dlouhou dobu po vydání rozhodnutí toto napadnout pomocí odvolání nebo jiného „řádného“ opravného prostředku, a tudíž by pa</w:t>
      </w:r>
      <w:r w:rsidR="00B3684C">
        <w:rPr>
          <w:rFonts w:ascii="Garamond" w:hAnsi="Garamond" w:cs="Arial"/>
        </w:rPr>
        <w:t>novala nejistota ohledně toho, zda rozhodnutí nabude právní moci, či nikoliv.</w:t>
      </w:r>
      <w:r w:rsidR="009105D9">
        <w:rPr>
          <w:rStyle w:val="Znakapoznpodarou"/>
          <w:rFonts w:ascii="Garamond" w:hAnsi="Garamond" w:cs="Arial"/>
        </w:rPr>
        <w:footnoteReference w:id="119"/>
      </w:r>
      <w:r w:rsidR="00B3684C">
        <w:rPr>
          <w:rFonts w:ascii="Garamond" w:hAnsi="Garamond" w:cs="Arial"/>
        </w:rPr>
        <w:t xml:space="preserve"> </w:t>
      </w:r>
    </w:p>
    <w:p w:rsidR="00ED3306" w:rsidRPr="005C5927" w:rsidRDefault="007E4E2E" w:rsidP="00BE4E68">
      <w:pPr>
        <w:pStyle w:val="Zhlav"/>
        <w:tabs>
          <w:tab w:val="clear" w:pos="4536"/>
          <w:tab w:val="clear" w:pos="9072"/>
        </w:tabs>
        <w:suppressAutoHyphens/>
        <w:spacing w:line="360" w:lineRule="auto"/>
        <w:jc w:val="both"/>
        <w:rPr>
          <w:rFonts w:ascii="Garamond" w:hAnsi="Garamond" w:cs="Arial"/>
          <w:sz w:val="26"/>
        </w:rPr>
      </w:pPr>
      <w:r>
        <w:rPr>
          <w:rFonts w:ascii="Garamond" w:hAnsi="Garamond" w:cs="Arial"/>
        </w:rPr>
        <w:tab/>
        <w:t>Odvolací lhůta je obecně vymezena v ust. § 83</w:t>
      </w:r>
      <w:r w:rsidR="00E7070F">
        <w:rPr>
          <w:rFonts w:ascii="Garamond" w:hAnsi="Garamond" w:cs="Arial"/>
        </w:rPr>
        <w:t xml:space="preserve"> odst. 1</w:t>
      </w:r>
      <w:r>
        <w:rPr>
          <w:rFonts w:ascii="Garamond" w:hAnsi="Garamond" w:cs="Arial"/>
        </w:rPr>
        <w:t xml:space="preserve"> spr. řádu</w:t>
      </w:r>
      <w:r w:rsidR="00CB51E6">
        <w:rPr>
          <w:rFonts w:ascii="Garamond" w:hAnsi="Garamond" w:cs="Arial"/>
        </w:rPr>
        <w:t xml:space="preserve"> a činí 15 dnů ode dne oznámení rozhodnutí, nestanoví-li zvláštní zákon jinak. </w:t>
      </w:r>
      <w:r w:rsidR="00885834">
        <w:rPr>
          <w:rFonts w:ascii="Garamond" w:hAnsi="Garamond" w:cs="Arial"/>
        </w:rPr>
        <w:t>Oznámením rozhodnutí se rozumí ve smyslu ust. § 72 spr. řádu doručení</w:t>
      </w:r>
      <w:r w:rsidR="007A58B0">
        <w:rPr>
          <w:rFonts w:ascii="Garamond" w:hAnsi="Garamond" w:cs="Arial"/>
        </w:rPr>
        <w:t xml:space="preserve"> </w:t>
      </w:r>
      <w:r w:rsidR="00234F15">
        <w:rPr>
          <w:rStyle w:val="Znakapoznpodarou"/>
          <w:rFonts w:ascii="Garamond" w:hAnsi="Garamond" w:cs="Arial"/>
        </w:rPr>
        <w:footnoteReference w:id="120"/>
      </w:r>
      <w:r w:rsidR="00885834">
        <w:rPr>
          <w:rFonts w:ascii="Garamond" w:hAnsi="Garamond" w:cs="Arial"/>
        </w:rPr>
        <w:t xml:space="preserve"> stejnopisu písemného vyhotovení do vlastních rukou nebo ústní vyhlášení</w:t>
      </w:r>
      <w:r w:rsidR="007A58B0">
        <w:rPr>
          <w:rFonts w:ascii="Garamond" w:hAnsi="Garamond" w:cs="Arial"/>
        </w:rPr>
        <w:t xml:space="preserve">. </w:t>
      </w:r>
      <w:r w:rsidR="00B838A3">
        <w:rPr>
          <w:rFonts w:ascii="Garamond" w:hAnsi="Garamond" w:cs="Arial"/>
        </w:rPr>
        <w:t>V zásadě platí, že ústní vyhlášení má účinky oznámení rozhodnutí, pouze pokud účastník netrvá na</w:t>
      </w:r>
      <w:r w:rsidR="00A65865">
        <w:rPr>
          <w:rFonts w:ascii="Garamond" w:hAnsi="Garamond" w:cs="Arial"/>
        </w:rPr>
        <w:t xml:space="preserve"> doručení písemného vyhotovení </w:t>
      </w:r>
      <w:r w:rsidR="00A65865">
        <w:rPr>
          <w:rFonts w:ascii="Garamond" w:hAnsi="Garamond" w:cs="Arial"/>
          <w:sz w:val="26"/>
        </w:rPr>
        <w:t>(tato skutečnost se poznamená do spisu).</w:t>
      </w:r>
      <w:r w:rsidR="005C5927">
        <w:rPr>
          <w:rFonts w:ascii="Garamond" w:hAnsi="Garamond" w:cs="Arial"/>
          <w:sz w:val="26"/>
        </w:rPr>
        <w:t xml:space="preserve"> </w:t>
      </w:r>
      <w:r w:rsidR="00ED3306">
        <w:rPr>
          <w:rFonts w:ascii="Garamond" w:hAnsi="Garamond" w:cs="Arial"/>
        </w:rPr>
        <w:t xml:space="preserve">I v případě odvolací lhůty se </w:t>
      </w:r>
      <w:r w:rsidR="00BE31F6">
        <w:rPr>
          <w:rFonts w:ascii="Garamond" w:hAnsi="Garamond" w:cs="Arial"/>
        </w:rPr>
        <w:t xml:space="preserve">v souladu s ust. § 93 odst. 1 spr. řádu </w:t>
      </w:r>
      <w:r w:rsidR="00ED3306">
        <w:rPr>
          <w:rFonts w:ascii="Garamond" w:hAnsi="Garamond" w:cs="Arial"/>
        </w:rPr>
        <w:t xml:space="preserve">použijí </w:t>
      </w:r>
      <w:r w:rsidR="00F22A7D">
        <w:rPr>
          <w:rFonts w:ascii="Garamond" w:hAnsi="Garamond" w:cs="Arial"/>
        </w:rPr>
        <w:t xml:space="preserve">obecná </w:t>
      </w:r>
      <w:r w:rsidR="00ED3306">
        <w:rPr>
          <w:rFonts w:ascii="Garamond" w:hAnsi="Garamond" w:cs="Arial"/>
        </w:rPr>
        <w:t>pravidla pro počítání času</w:t>
      </w:r>
      <w:r w:rsidR="00BE31F6">
        <w:rPr>
          <w:rFonts w:ascii="Garamond" w:hAnsi="Garamond" w:cs="Arial"/>
        </w:rPr>
        <w:t>: do běhu lhůty se nezapočítává den, kdy došlo ke skutečnosti určující počátek lhůty.</w:t>
      </w:r>
      <w:r w:rsidR="00BE31F6">
        <w:rPr>
          <w:rStyle w:val="Znakapoznpodarou"/>
          <w:rFonts w:ascii="Garamond" w:hAnsi="Garamond" w:cs="Arial"/>
        </w:rPr>
        <w:footnoteReference w:id="121"/>
      </w:r>
      <w:r w:rsidR="004B3E02">
        <w:rPr>
          <w:rFonts w:ascii="Garamond" w:hAnsi="Garamond" w:cs="Arial"/>
        </w:rPr>
        <w:t xml:space="preserve"> Prvním dnem lhůty je tedy den následující po dni, kdy bylo rozhodnutí účastníku oznámeno.</w:t>
      </w:r>
      <w:r w:rsidR="00100F38">
        <w:rPr>
          <w:rFonts w:ascii="Garamond" w:hAnsi="Garamond" w:cs="Arial"/>
        </w:rPr>
        <w:t xml:space="preserve"> Dále platí, že lhůta je zachována, je-li </w:t>
      </w:r>
      <w:r w:rsidR="008404B4">
        <w:rPr>
          <w:rFonts w:ascii="Garamond" w:hAnsi="Garamond" w:cs="Arial"/>
        </w:rPr>
        <w:t xml:space="preserve">nejpozději </w:t>
      </w:r>
      <w:r w:rsidR="00100F38">
        <w:rPr>
          <w:rFonts w:ascii="Garamond" w:hAnsi="Garamond" w:cs="Arial"/>
        </w:rPr>
        <w:t xml:space="preserve">posledního dne lhůty učiněno podání u </w:t>
      </w:r>
      <w:r w:rsidR="00627BEA">
        <w:rPr>
          <w:rFonts w:ascii="Garamond" w:hAnsi="Garamond" w:cs="Arial"/>
        </w:rPr>
        <w:t xml:space="preserve">věcně a místně </w:t>
      </w:r>
      <w:r w:rsidR="00100F38">
        <w:rPr>
          <w:rFonts w:ascii="Garamond" w:hAnsi="Garamond" w:cs="Arial"/>
        </w:rPr>
        <w:t>příslušného správního orgánu nebo je-li zásilka obsahující podání předána k poštovní přepravě</w:t>
      </w:r>
      <w:r w:rsidR="0075467A">
        <w:rPr>
          <w:rFonts w:ascii="Garamond" w:hAnsi="Garamond" w:cs="Arial"/>
        </w:rPr>
        <w:t>.</w:t>
      </w:r>
      <w:r w:rsidR="00C6582C">
        <w:rPr>
          <w:rStyle w:val="Znakapoznpodarou"/>
          <w:rFonts w:ascii="Garamond" w:hAnsi="Garamond" w:cs="Arial"/>
        </w:rPr>
        <w:footnoteReference w:id="122"/>
      </w:r>
      <w:r w:rsidR="00C6582C">
        <w:rPr>
          <w:rFonts w:ascii="Garamond" w:hAnsi="Garamond" w:cs="Arial"/>
        </w:rPr>
        <w:t xml:space="preserve"> Jedná se tedy o lhůtu procesněprávní. </w:t>
      </w:r>
      <w:r w:rsidR="00D90721">
        <w:rPr>
          <w:rFonts w:ascii="Garamond" w:hAnsi="Garamond" w:cs="Arial"/>
        </w:rPr>
        <w:t>Za určitých okolností může být lhůta zachována i tehdy, je-li odvolání podáno</w:t>
      </w:r>
      <w:r w:rsidR="00FE1444">
        <w:rPr>
          <w:rFonts w:ascii="Garamond" w:hAnsi="Garamond" w:cs="Arial"/>
        </w:rPr>
        <w:t xml:space="preserve"> posledního dne lhůty u</w:t>
      </w:r>
      <w:r w:rsidR="00D90721">
        <w:rPr>
          <w:rFonts w:ascii="Garamond" w:hAnsi="Garamond" w:cs="Arial"/>
        </w:rPr>
        <w:t xml:space="preserve"> jiného než příslušného orgánu</w:t>
      </w:r>
      <w:r w:rsidR="003D0583">
        <w:rPr>
          <w:rFonts w:ascii="Garamond" w:hAnsi="Garamond" w:cs="Arial"/>
        </w:rPr>
        <w:t>.</w:t>
      </w:r>
      <w:r w:rsidR="00FE1444">
        <w:rPr>
          <w:rStyle w:val="Znakapoznpodarou"/>
          <w:rFonts w:ascii="Garamond" w:hAnsi="Garamond" w:cs="Arial"/>
        </w:rPr>
        <w:footnoteReference w:id="123"/>
      </w:r>
      <w:r w:rsidR="00C44FA1">
        <w:rPr>
          <w:rFonts w:ascii="Garamond" w:hAnsi="Garamond" w:cs="Arial"/>
        </w:rPr>
        <w:t xml:space="preserve"> Vyvstanou-li pochybnosti o tom, zda lhůta byla zachována či nikoliv, uplatní-se vyvratitelná právní domněnka, že lhůta zachována byla, dokud se neprokáže opak.</w:t>
      </w:r>
      <w:r w:rsidR="00C44FA1">
        <w:rPr>
          <w:rStyle w:val="Znakapoznpodarou"/>
          <w:rFonts w:ascii="Garamond" w:hAnsi="Garamond" w:cs="Arial"/>
        </w:rPr>
        <w:footnoteReference w:id="124"/>
      </w:r>
    </w:p>
    <w:p w:rsidR="003D53EF" w:rsidRDefault="005030E3" w:rsidP="003D53EF">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t>Je logické</w:t>
      </w:r>
      <w:r w:rsidR="003D53EF">
        <w:rPr>
          <w:rFonts w:ascii="Garamond" w:hAnsi="Garamond" w:cs="Arial"/>
        </w:rPr>
        <w:t xml:space="preserve">, že aby mohl účastník napadnout rozhodnutí odvoláním, musí mít nejprve možnost se s jeho obsahem seznámit. Spr. řád v ust. § 83 odst. 1 věta druhá ve spojení s ust. § </w:t>
      </w:r>
      <w:r w:rsidR="005C4E6B">
        <w:rPr>
          <w:rFonts w:ascii="Garamond" w:hAnsi="Garamond" w:cs="Arial"/>
        </w:rPr>
        <w:t xml:space="preserve">71 </w:t>
      </w:r>
      <w:r w:rsidR="005C4E6B">
        <w:rPr>
          <w:rFonts w:ascii="Garamond" w:hAnsi="Garamond" w:cs="Arial"/>
        </w:rPr>
        <w:lastRenderedPageBreak/>
        <w:t xml:space="preserve">odst. 2 </w:t>
      </w:r>
      <w:r w:rsidR="003D53EF">
        <w:rPr>
          <w:rFonts w:ascii="Garamond" w:hAnsi="Garamond" w:cs="Arial"/>
        </w:rPr>
        <w:t xml:space="preserve">stanoví, že odvolání </w:t>
      </w:r>
      <w:r w:rsidR="005C4E6B">
        <w:rPr>
          <w:rFonts w:ascii="Garamond" w:hAnsi="Garamond" w:cs="Arial"/>
        </w:rPr>
        <w:t xml:space="preserve">lze podat teprve poté, </w:t>
      </w:r>
      <w:r w:rsidR="00583CFA">
        <w:rPr>
          <w:rFonts w:ascii="Garamond" w:hAnsi="Garamond" w:cs="Arial"/>
        </w:rPr>
        <w:t xml:space="preserve">co bylo rozhodnutí vydáno – tedy poté, </w:t>
      </w:r>
      <w:r w:rsidR="005C4E6B">
        <w:rPr>
          <w:rFonts w:ascii="Garamond" w:hAnsi="Garamond" w:cs="Arial"/>
        </w:rPr>
        <w:t xml:space="preserve">co byl stejnopis písemného vyhotovení rozhodnutí předán k doručení, případně po ústním vyhlášení rozhodnutí (má-li účinky oznámení), </w:t>
      </w:r>
      <w:r>
        <w:rPr>
          <w:rFonts w:ascii="Garamond" w:hAnsi="Garamond" w:cs="Arial"/>
        </w:rPr>
        <w:t xml:space="preserve">po </w:t>
      </w:r>
      <w:r w:rsidR="005C4E6B">
        <w:rPr>
          <w:rFonts w:ascii="Garamond" w:hAnsi="Garamond" w:cs="Arial"/>
        </w:rPr>
        <w:t>vyvěšení veřejné vyhlášky či poznamenání usnesení do spisu.</w:t>
      </w:r>
      <w:r w:rsidR="00EC0C53">
        <w:rPr>
          <w:rFonts w:ascii="Garamond" w:hAnsi="Garamond" w:cs="Arial"/>
        </w:rPr>
        <w:t xml:space="preserve"> Pro případ, že by účastník podal odvolání předčasně, tedy </w:t>
      </w:r>
      <w:r w:rsidR="00F47D8A">
        <w:rPr>
          <w:rFonts w:ascii="Garamond" w:hAnsi="Garamond" w:cs="Arial"/>
        </w:rPr>
        <w:t>předtím, než mu bylo rozhodnutí oznámeno</w:t>
      </w:r>
      <w:r w:rsidR="00EC0C53">
        <w:rPr>
          <w:rFonts w:ascii="Garamond" w:hAnsi="Garamond" w:cs="Arial"/>
        </w:rPr>
        <w:t xml:space="preserve"> (</w:t>
      </w:r>
      <w:r w:rsidR="00F47D8A">
        <w:rPr>
          <w:rFonts w:ascii="Garamond" w:hAnsi="Garamond" w:cs="Arial"/>
        </w:rPr>
        <w:t xml:space="preserve">což je skutečnost </w:t>
      </w:r>
      <w:r w:rsidR="00583CFA">
        <w:rPr>
          <w:rFonts w:ascii="Garamond" w:hAnsi="Garamond" w:cs="Arial"/>
        </w:rPr>
        <w:t xml:space="preserve">určující </w:t>
      </w:r>
      <w:r w:rsidR="00F47D8A">
        <w:rPr>
          <w:rFonts w:ascii="Garamond" w:hAnsi="Garamond" w:cs="Arial"/>
        </w:rPr>
        <w:t>počátek</w:t>
      </w:r>
      <w:r w:rsidR="00583CFA">
        <w:rPr>
          <w:rFonts w:ascii="Garamond" w:hAnsi="Garamond" w:cs="Arial"/>
        </w:rPr>
        <w:t xml:space="preserve"> </w:t>
      </w:r>
      <w:r w:rsidR="00F47D8A">
        <w:rPr>
          <w:rFonts w:ascii="Garamond" w:hAnsi="Garamond" w:cs="Arial"/>
        </w:rPr>
        <w:t xml:space="preserve">lhůty), </w:t>
      </w:r>
      <w:r w:rsidR="00EC0C53">
        <w:rPr>
          <w:rFonts w:ascii="Garamond" w:hAnsi="Garamond" w:cs="Arial"/>
        </w:rPr>
        <w:t>konstruuje spr. řád fikci, že odvolání bylo podáno v první den odvolací lhůty.</w:t>
      </w:r>
      <w:r w:rsidR="00E4248A">
        <w:rPr>
          <w:rStyle w:val="Znakapoznpodarou"/>
          <w:rFonts w:ascii="Garamond" w:hAnsi="Garamond" w:cs="Arial"/>
        </w:rPr>
        <w:footnoteReference w:id="125"/>
      </w:r>
    </w:p>
    <w:p w:rsidR="007E4E2E" w:rsidRDefault="007E4E2E" w:rsidP="00C94282">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t xml:space="preserve">Spr. řád </w:t>
      </w:r>
      <w:r w:rsidR="00D175A7">
        <w:rPr>
          <w:rFonts w:ascii="Garamond" w:hAnsi="Garamond" w:cs="Arial"/>
        </w:rPr>
        <w:t xml:space="preserve">v ust. § 83 odst. 2 </w:t>
      </w:r>
      <w:r w:rsidR="00081F0D">
        <w:rPr>
          <w:rFonts w:ascii="Garamond" w:hAnsi="Garamond" w:cs="Arial"/>
        </w:rPr>
        <w:t xml:space="preserve">pamatuje </w:t>
      </w:r>
      <w:r>
        <w:rPr>
          <w:rFonts w:ascii="Garamond" w:hAnsi="Garamond" w:cs="Arial"/>
        </w:rPr>
        <w:t>na situace, kdy rozhodnutí správního orgánu neobsahuje poučení o odvolání</w:t>
      </w:r>
      <w:r w:rsidR="00C94282">
        <w:rPr>
          <w:rFonts w:ascii="Garamond" w:hAnsi="Garamond" w:cs="Arial"/>
        </w:rPr>
        <w:t xml:space="preserve"> </w:t>
      </w:r>
      <w:r>
        <w:rPr>
          <w:rStyle w:val="Znakapoznpodarou"/>
          <w:rFonts w:ascii="Garamond" w:hAnsi="Garamond" w:cs="Arial"/>
        </w:rPr>
        <w:footnoteReference w:id="126"/>
      </w:r>
      <w:r w:rsidR="00C94282">
        <w:rPr>
          <w:rFonts w:ascii="Garamond" w:hAnsi="Garamond" w:cs="Arial"/>
        </w:rPr>
        <w:t xml:space="preserve"> vůbec</w:t>
      </w:r>
      <w:r>
        <w:rPr>
          <w:rFonts w:ascii="Garamond" w:hAnsi="Garamond" w:cs="Arial"/>
        </w:rPr>
        <w:t xml:space="preserve">, </w:t>
      </w:r>
      <w:r w:rsidR="00C94282">
        <w:rPr>
          <w:rFonts w:ascii="Garamond" w:hAnsi="Garamond" w:cs="Arial"/>
        </w:rPr>
        <w:t>nebo j</w:t>
      </w:r>
      <w:r w:rsidR="00691063">
        <w:rPr>
          <w:rFonts w:ascii="Garamond" w:hAnsi="Garamond" w:cs="Arial"/>
        </w:rPr>
        <w:t>e poučení neúplné</w:t>
      </w:r>
      <w:r w:rsidR="004F7967">
        <w:rPr>
          <w:rFonts w:ascii="Garamond" w:hAnsi="Garamond" w:cs="Arial"/>
        </w:rPr>
        <w:t xml:space="preserve"> </w:t>
      </w:r>
      <w:r w:rsidR="00691063">
        <w:rPr>
          <w:rFonts w:ascii="Garamond" w:hAnsi="Garamond" w:cs="Arial"/>
        </w:rPr>
        <w:t>či nesprávné.</w:t>
      </w:r>
      <w:r w:rsidR="004F7967">
        <w:rPr>
          <w:rStyle w:val="Znakapoznpodarou"/>
          <w:rFonts w:ascii="Garamond" w:hAnsi="Garamond" w:cs="Arial"/>
        </w:rPr>
        <w:footnoteReference w:id="127"/>
      </w:r>
      <w:r w:rsidR="00691063">
        <w:rPr>
          <w:rFonts w:ascii="Garamond" w:hAnsi="Garamond" w:cs="Arial"/>
        </w:rPr>
        <w:t xml:space="preserve"> </w:t>
      </w:r>
      <w:r w:rsidR="00AD6AE9">
        <w:rPr>
          <w:rFonts w:ascii="Garamond" w:hAnsi="Garamond" w:cs="Arial"/>
        </w:rPr>
        <w:t>Správní orgán může takové pochybení napravit postupem podle ust. § 70 spr. řádu, tedy vydat opravné usnesení. Takto lze nejen opravit nesprávný údaj v poučení o odvolání, ale dokonce i chybějící údaj či celé chybějící poučení doplnit.</w:t>
      </w:r>
      <w:r w:rsidR="00D831B1">
        <w:rPr>
          <w:rStyle w:val="Znakapoznpodarou"/>
          <w:rFonts w:ascii="Garamond" w:hAnsi="Garamond" w:cs="Arial"/>
        </w:rPr>
        <w:footnoteReference w:id="128"/>
      </w:r>
      <w:r w:rsidR="00A46FCB">
        <w:rPr>
          <w:rFonts w:ascii="Garamond" w:hAnsi="Garamond" w:cs="Arial"/>
        </w:rPr>
        <w:t xml:space="preserve"> Odvolací lhůta v délce 15 dní pak bude běžet ode dne oznámení opravného usnesení</w:t>
      </w:r>
      <w:r w:rsidR="00626169">
        <w:rPr>
          <w:rFonts w:ascii="Garamond" w:hAnsi="Garamond" w:cs="Arial"/>
        </w:rPr>
        <w:t xml:space="preserve">; nejpozději však uplyne </w:t>
      </w:r>
      <w:r w:rsidR="00EE4866">
        <w:rPr>
          <w:rFonts w:ascii="Garamond" w:hAnsi="Garamond" w:cs="Arial"/>
        </w:rPr>
        <w:t>po 90 dnech</w:t>
      </w:r>
      <w:r w:rsidR="00626169">
        <w:rPr>
          <w:rFonts w:ascii="Garamond" w:hAnsi="Garamond" w:cs="Arial"/>
        </w:rPr>
        <w:t xml:space="preserve"> ode dne oznámení rozhodnutí.</w:t>
      </w:r>
      <w:r w:rsidR="00A46FCB">
        <w:rPr>
          <w:rFonts w:ascii="Garamond" w:hAnsi="Garamond" w:cs="Arial"/>
        </w:rPr>
        <w:t xml:space="preserve"> Můž</w:t>
      </w:r>
      <w:r w:rsidR="00626169">
        <w:rPr>
          <w:rFonts w:ascii="Garamond" w:hAnsi="Garamond" w:cs="Arial"/>
        </w:rPr>
        <w:t>e</w:t>
      </w:r>
      <w:r w:rsidR="00A46FCB">
        <w:rPr>
          <w:rFonts w:ascii="Garamond" w:hAnsi="Garamond" w:cs="Arial"/>
        </w:rPr>
        <w:t xml:space="preserve"> </w:t>
      </w:r>
      <w:r w:rsidR="00626169">
        <w:rPr>
          <w:rFonts w:ascii="Garamond" w:hAnsi="Garamond" w:cs="Arial"/>
        </w:rPr>
        <w:t xml:space="preserve">samozřejmě </w:t>
      </w:r>
      <w:r w:rsidR="00A46FCB">
        <w:rPr>
          <w:rFonts w:ascii="Garamond" w:hAnsi="Garamond" w:cs="Arial"/>
        </w:rPr>
        <w:t>nastat situace, kdy opravné usnesení vydáno nebude (protože účastník o jeho vydání nepožádá a ani sám správní or</w:t>
      </w:r>
      <w:r w:rsidR="00C850F6">
        <w:rPr>
          <w:rFonts w:ascii="Garamond" w:hAnsi="Garamond" w:cs="Arial"/>
        </w:rPr>
        <w:t>gán tak z moci úřední neučiní) - p</w:t>
      </w:r>
      <w:r w:rsidR="00A46FCB">
        <w:rPr>
          <w:rFonts w:ascii="Garamond" w:hAnsi="Garamond" w:cs="Arial"/>
        </w:rPr>
        <w:t>ak</w:t>
      </w:r>
      <w:r w:rsidR="00626169">
        <w:rPr>
          <w:rFonts w:ascii="Garamond" w:hAnsi="Garamond" w:cs="Arial"/>
        </w:rPr>
        <w:t xml:space="preserve"> </w:t>
      </w:r>
      <w:r w:rsidR="00F260AF">
        <w:rPr>
          <w:rFonts w:ascii="Garamond" w:hAnsi="Garamond" w:cs="Arial"/>
        </w:rPr>
        <w:t>se uplatní pouze odvolací lhůta v délce 90 dní ode dne oznámení rozhodnutí.</w:t>
      </w:r>
      <w:r w:rsidR="00D175A7">
        <w:rPr>
          <w:rFonts w:ascii="Garamond" w:hAnsi="Garamond" w:cs="Arial"/>
        </w:rPr>
        <w:t xml:space="preserve"> </w:t>
      </w:r>
      <w:r w:rsidR="00ED2809">
        <w:rPr>
          <w:rFonts w:ascii="Garamond" w:hAnsi="Garamond" w:cs="Arial"/>
        </w:rPr>
        <w:t>Mám za to, že je zcela namístě stanovení maximální přípustné doby, v níž lze napadnout rozhodnutí opatřené vadným nebo dokonce žádným poučením o odvolání</w:t>
      </w:r>
      <w:r w:rsidR="006172CA">
        <w:rPr>
          <w:rFonts w:ascii="Garamond" w:hAnsi="Garamond" w:cs="Arial"/>
        </w:rPr>
        <w:t xml:space="preserve">. </w:t>
      </w:r>
      <w:r w:rsidR="00830399">
        <w:rPr>
          <w:rFonts w:ascii="Garamond" w:hAnsi="Garamond" w:cs="Arial"/>
        </w:rPr>
        <w:t xml:space="preserve">90 dní se mi jeví jako dostatečně dlouhá doba k tomu, aby účastník, který je s rozhodnutím nespokojený a zamýšlí jej napadnout odvoláním, vyvinul vlastní aktivitu a dopátral se </w:t>
      </w:r>
      <w:r w:rsidR="006172CA">
        <w:rPr>
          <w:rFonts w:ascii="Garamond" w:hAnsi="Garamond" w:cs="Arial"/>
        </w:rPr>
        <w:t>pravého stavu věci</w:t>
      </w:r>
      <w:r w:rsidR="00237F39">
        <w:rPr>
          <w:rFonts w:ascii="Garamond" w:hAnsi="Garamond" w:cs="Arial"/>
        </w:rPr>
        <w:t>. Tím však samozřejmě nelze ospravedlnit jednání správního orgánu spočívající v nesprávném či chybějícím poučení.</w:t>
      </w:r>
    </w:p>
    <w:p w:rsidR="00E7070F" w:rsidRDefault="00A12925" w:rsidP="00C94282">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t xml:space="preserve">Konečně ust. § 84 spr. řádu dopadá na </w:t>
      </w:r>
      <w:r w:rsidR="00211AFA">
        <w:rPr>
          <w:rFonts w:ascii="Garamond" w:hAnsi="Garamond" w:cs="Arial"/>
        </w:rPr>
        <w:t>případy, kdy účastníku řízení</w:t>
      </w:r>
      <w:r w:rsidR="003E1637">
        <w:rPr>
          <w:rStyle w:val="Znakapoznpodarou"/>
          <w:rFonts w:ascii="Garamond" w:hAnsi="Garamond" w:cs="Arial"/>
        </w:rPr>
        <w:footnoteReference w:id="129"/>
      </w:r>
      <w:r w:rsidR="00211AFA">
        <w:rPr>
          <w:rFonts w:ascii="Garamond" w:hAnsi="Garamond" w:cs="Arial"/>
        </w:rPr>
        <w:t xml:space="preserve"> nebylo rozhodnutí vůbec oznámeno. Takový </w:t>
      </w:r>
      <w:r w:rsidR="00BA50B9">
        <w:rPr>
          <w:rFonts w:ascii="Garamond" w:hAnsi="Garamond" w:cs="Arial"/>
        </w:rPr>
        <w:t xml:space="preserve">opomenutý </w:t>
      </w:r>
      <w:r w:rsidR="00211AFA">
        <w:rPr>
          <w:rFonts w:ascii="Garamond" w:hAnsi="Garamond" w:cs="Arial"/>
        </w:rPr>
        <w:t xml:space="preserve">účastník může podat odvolání do 30 dnů ode dne, kdy se dozvěděl o vydání rozhodnutí a </w:t>
      </w:r>
      <w:r w:rsidR="00CA2609">
        <w:rPr>
          <w:rFonts w:ascii="Garamond" w:hAnsi="Garamond" w:cs="Arial"/>
        </w:rPr>
        <w:t xml:space="preserve">současně o </w:t>
      </w:r>
      <w:r w:rsidR="00211AFA">
        <w:rPr>
          <w:rFonts w:ascii="Garamond" w:hAnsi="Garamond" w:cs="Arial"/>
        </w:rPr>
        <w:t>řešení otázky, kte</w:t>
      </w:r>
      <w:r w:rsidR="00036491">
        <w:rPr>
          <w:rFonts w:ascii="Garamond" w:hAnsi="Garamond" w:cs="Arial"/>
        </w:rPr>
        <w:t>rá byla předmětem rozhodování; n</w:t>
      </w:r>
      <w:r w:rsidR="00211AFA">
        <w:rPr>
          <w:rFonts w:ascii="Garamond" w:hAnsi="Garamond" w:cs="Arial"/>
        </w:rPr>
        <w:t xml:space="preserve">ejpozději tak může učinit do 1 roku ode dne, kdy bylo rozhodnutí oznámeno poslednímu z těch účastníků, kterým správní orgán rozhodnutí oznámit neopomněl. </w:t>
      </w:r>
      <w:r w:rsidR="00AB73F9">
        <w:rPr>
          <w:rFonts w:ascii="Garamond" w:hAnsi="Garamond" w:cs="Arial"/>
        </w:rPr>
        <w:t xml:space="preserve">Důkazní břemeno ohledně </w:t>
      </w:r>
      <w:r w:rsidR="00AB73F9">
        <w:rPr>
          <w:rFonts w:ascii="Garamond" w:hAnsi="Garamond" w:cs="Arial"/>
        </w:rPr>
        <w:lastRenderedPageBreak/>
        <w:t>toho, kdy se účastník o vydání rozhodnutí a jeho obsahu dozvěděl, nese správní úřad – neunese-li je, je nutno vycházet ze dne, který uvádí účastník</w:t>
      </w:r>
      <w:r w:rsidR="00FB23BC">
        <w:rPr>
          <w:rFonts w:ascii="Garamond" w:hAnsi="Garamond" w:cs="Arial"/>
        </w:rPr>
        <w:t xml:space="preserve"> v odvolání</w:t>
      </w:r>
      <w:r w:rsidR="00AB73F9">
        <w:rPr>
          <w:rFonts w:ascii="Garamond" w:hAnsi="Garamond" w:cs="Arial"/>
        </w:rPr>
        <w:t>.</w:t>
      </w:r>
      <w:r w:rsidR="00AB73F9">
        <w:rPr>
          <w:rStyle w:val="Znakapoznpodarou"/>
          <w:rFonts w:ascii="Garamond" w:hAnsi="Garamond" w:cs="Arial"/>
        </w:rPr>
        <w:footnoteReference w:id="130"/>
      </w:r>
      <w:r w:rsidR="00AB73F9">
        <w:rPr>
          <w:rFonts w:ascii="Garamond" w:hAnsi="Garamond" w:cs="Arial"/>
        </w:rPr>
        <w:t xml:space="preserve"> </w:t>
      </w:r>
      <w:r w:rsidR="00AA4A06">
        <w:rPr>
          <w:rFonts w:ascii="Garamond" w:hAnsi="Garamond" w:cs="Arial"/>
        </w:rPr>
        <w:t>Spr. řád uvádí, že zmeškání úkonu nelze prominout – uplynutím náhradních lhůt tedy právo podat odvolání nenávratně zaniká.</w:t>
      </w:r>
      <w:r w:rsidR="000D1E16">
        <w:rPr>
          <w:rStyle w:val="Znakapoznpodarou"/>
          <w:rFonts w:ascii="Garamond" w:hAnsi="Garamond" w:cs="Arial"/>
        </w:rPr>
        <w:footnoteReference w:id="131"/>
      </w:r>
      <w:r w:rsidR="00AA4A06">
        <w:rPr>
          <w:rFonts w:ascii="Garamond" w:hAnsi="Garamond" w:cs="Arial"/>
        </w:rPr>
        <w:t xml:space="preserve"> </w:t>
      </w:r>
      <w:r w:rsidR="00211AFA">
        <w:rPr>
          <w:rFonts w:ascii="Garamond" w:hAnsi="Garamond" w:cs="Arial"/>
        </w:rPr>
        <w:t>Nutno však zdůraznit, že toto pravidlo</w:t>
      </w:r>
      <w:r w:rsidR="003316A6">
        <w:rPr>
          <w:rFonts w:ascii="Garamond" w:hAnsi="Garamond" w:cs="Arial"/>
        </w:rPr>
        <w:t xml:space="preserve"> stanovící náhradní lhůty při neoznámení rozhodnutí</w:t>
      </w:r>
      <w:r w:rsidR="00211AFA">
        <w:rPr>
          <w:rFonts w:ascii="Garamond" w:hAnsi="Garamond" w:cs="Arial"/>
        </w:rPr>
        <w:t xml:space="preserve"> se</w:t>
      </w:r>
      <w:r w:rsidR="006B0217">
        <w:rPr>
          <w:rFonts w:ascii="Garamond" w:hAnsi="Garamond" w:cs="Arial"/>
        </w:rPr>
        <w:t xml:space="preserve"> u</w:t>
      </w:r>
      <w:r w:rsidR="00211AFA">
        <w:rPr>
          <w:rFonts w:ascii="Garamond" w:hAnsi="Garamond" w:cs="Arial"/>
        </w:rPr>
        <w:t xml:space="preserve">platní </w:t>
      </w:r>
      <w:r w:rsidR="006B0217">
        <w:rPr>
          <w:rFonts w:ascii="Garamond" w:hAnsi="Garamond" w:cs="Arial"/>
        </w:rPr>
        <w:t xml:space="preserve">pouze </w:t>
      </w:r>
      <w:r w:rsidR="004F0702">
        <w:rPr>
          <w:rFonts w:ascii="Garamond" w:hAnsi="Garamond" w:cs="Arial"/>
        </w:rPr>
        <w:t>v případě</w:t>
      </w:r>
      <w:r w:rsidR="00211AFA">
        <w:rPr>
          <w:rFonts w:ascii="Garamond" w:hAnsi="Garamond" w:cs="Arial"/>
        </w:rPr>
        <w:t xml:space="preserve"> </w:t>
      </w:r>
      <w:r w:rsidR="00494847">
        <w:rPr>
          <w:rFonts w:ascii="Garamond" w:hAnsi="Garamond" w:cs="Arial"/>
        </w:rPr>
        <w:t xml:space="preserve">tzv. vedlejších </w:t>
      </w:r>
      <w:r w:rsidR="00211AFA">
        <w:rPr>
          <w:rFonts w:ascii="Garamond" w:hAnsi="Garamond" w:cs="Arial"/>
        </w:rPr>
        <w:t>účastníků podle ust. § 27 odst.</w:t>
      </w:r>
      <w:r w:rsidR="000C1513">
        <w:rPr>
          <w:rFonts w:ascii="Garamond" w:hAnsi="Garamond" w:cs="Arial"/>
        </w:rPr>
        <w:t xml:space="preserve"> </w:t>
      </w:r>
      <w:r w:rsidR="00494847">
        <w:rPr>
          <w:rFonts w:ascii="Garamond" w:hAnsi="Garamond" w:cs="Arial"/>
        </w:rPr>
        <w:t>2</w:t>
      </w:r>
      <w:r w:rsidR="00211AFA">
        <w:rPr>
          <w:rFonts w:ascii="Garamond" w:hAnsi="Garamond" w:cs="Arial"/>
        </w:rPr>
        <w:t xml:space="preserve"> spr. řádu.</w:t>
      </w:r>
      <w:r w:rsidR="000C1513">
        <w:rPr>
          <w:rStyle w:val="Znakapoznpodarou"/>
          <w:rFonts w:ascii="Garamond" w:hAnsi="Garamond" w:cs="Arial"/>
        </w:rPr>
        <w:footnoteReference w:id="132"/>
      </w:r>
      <w:r w:rsidR="009A277B">
        <w:rPr>
          <w:rFonts w:ascii="Garamond" w:hAnsi="Garamond" w:cs="Arial"/>
        </w:rPr>
        <w:t xml:space="preserve"> Ohledně tzv. účastníků hlavních, které spr. řádu vymezuje v ust. § 27 odst. 1</w:t>
      </w:r>
      <w:r w:rsidR="004B19CC">
        <w:rPr>
          <w:rFonts w:ascii="Garamond" w:hAnsi="Garamond" w:cs="Arial"/>
        </w:rPr>
        <w:t xml:space="preserve"> </w:t>
      </w:r>
      <w:r w:rsidR="00871EAD">
        <w:rPr>
          <w:rStyle w:val="Znakapoznpodarou"/>
          <w:rFonts w:ascii="Garamond" w:hAnsi="Garamond" w:cs="Arial"/>
        </w:rPr>
        <w:footnoteReference w:id="133"/>
      </w:r>
      <w:r w:rsidR="009A277B">
        <w:rPr>
          <w:rFonts w:ascii="Garamond" w:hAnsi="Garamond" w:cs="Arial"/>
        </w:rPr>
        <w:t xml:space="preserve">, totiž platí, že mohou podat odvolání standardně ve lhůtě 15 dnů od oznámení rozhodnutí. </w:t>
      </w:r>
    </w:p>
    <w:p w:rsidR="001C7EF4" w:rsidRDefault="000B78BA" w:rsidP="00C94282">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t>Vycházeje ze zkušeností z</w:t>
      </w:r>
      <w:r w:rsidR="00B045B1">
        <w:rPr>
          <w:rFonts w:ascii="Garamond" w:hAnsi="Garamond" w:cs="Arial"/>
        </w:rPr>
        <w:t> </w:t>
      </w:r>
      <w:r>
        <w:rPr>
          <w:rFonts w:ascii="Garamond" w:hAnsi="Garamond" w:cs="Arial"/>
        </w:rPr>
        <w:t>praxe</w:t>
      </w:r>
      <w:r w:rsidR="00B045B1">
        <w:rPr>
          <w:rFonts w:ascii="Garamond" w:hAnsi="Garamond" w:cs="Arial"/>
        </w:rPr>
        <w:t>,</w:t>
      </w:r>
      <w:r w:rsidR="00E1605F">
        <w:rPr>
          <w:rStyle w:val="Znakapoznpodarou"/>
          <w:rFonts w:ascii="Garamond" w:hAnsi="Garamond" w:cs="Arial"/>
        </w:rPr>
        <w:footnoteReference w:id="134"/>
      </w:r>
      <w:r>
        <w:rPr>
          <w:rFonts w:ascii="Garamond" w:hAnsi="Garamond" w:cs="Arial"/>
        </w:rPr>
        <w:t xml:space="preserve"> spr. řád </w:t>
      </w:r>
      <w:r w:rsidR="006E7B97">
        <w:rPr>
          <w:rFonts w:ascii="Garamond" w:hAnsi="Garamond" w:cs="Arial"/>
        </w:rPr>
        <w:t>v ust. § 84 odst. 2 konstruuje pojistku proti zneužití možnosti podat odvolání v náhradních lhůtách: neoznámení rozhodnutí se totiž nemůže dovolávat účastník, který se s rozhodnutím prokazatelně seznámil.</w:t>
      </w:r>
      <w:r w:rsidR="007C1C1C">
        <w:rPr>
          <w:rStyle w:val="Znakapoznpodarou"/>
          <w:rFonts w:ascii="Garamond" w:hAnsi="Garamond" w:cs="Arial"/>
        </w:rPr>
        <w:footnoteReference w:id="135"/>
      </w:r>
      <w:r w:rsidR="006E7B97">
        <w:rPr>
          <w:rFonts w:ascii="Garamond" w:hAnsi="Garamond" w:cs="Arial"/>
        </w:rPr>
        <w:t xml:space="preserve"> </w:t>
      </w:r>
      <w:r w:rsidR="00383E3E">
        <w:rPr>
          <w:rFonts w:ascii="Garamond" w:hAnsi="Garamond" w:cs="Arial"/>
        </w:rPr>
        <w:t>Takový účastník bude moci podat odvolání v náhradní lhůtě uvedené shora pro případ nesprávného nebo neúplného poučení, tedy do 90 dnů ode dne, kdy se s rozhodnutím prokazatelně seznámil.</w:t>
      </w:r>
      <w:r w:rsidR="001D6024">
        <w:rPr>
          <w:rFonts w:ascii="Garamond" w:hAnsi="Garamond" w:cs="Arial"/>
        </w:rPr>
        <w:t xml:space="preserve"> Spr. řád zde žádnou výjimku pro účastníky ve smyslu ust. § 27 odst. 1 spr. řádu nestanoví – toto pravidlo </w:t>
      </w:r>
      <w:r w:rsidR="005A2302">
        <w:rPr>
          <w:rFonts w:ascii="Garamond" w:hAnsi="Garamond" w:cs="Arial"/>
        </w:rPr>
        <w:t>tedy dopadá</w:t>
      </w:r>
      <w:r w:rsidR="001D6024">
        <w:rPr>
          <w:rFonts w:ascii="Garamond" w:hAnsi="Garamond" w:cs="Arial"/>
        </w:rPr>
        <w:t xml:space="preserve"> bez rozdílu na všechny účastníky</w:t>
      </w:r>
      <w:r w:rsidR="005A2302">
        <w:rPr>
          <w:rFonts w:ascii="Garamond" w:hAnsi="Garamond" w:cs="Arial"/>
        </w:rPr>
        <w:t xml:space="preserve"> včetně hlavních.</w:t>
      </w:r>
      <w:r w:rsidR="0075317C">
        <w:rPr>
          <w:rFonts w:ascii="Garamond" w:hAnsi="Garamond" w:cs="Arial"/>
        </w:rPr>
        <w:t xml:space="preserve"> </w:t>
      </w:r>
      <w:r w:rsidR="00BF569B">
        <w:rPr>
          <w:rFonts w:ascii="Garamond" w:hAnsi="Garamond" w:cs="Arial"/>
        </w:rPr>
        <w:t>Nejvyšší správní soud v jednom ze svých rozhodnutí</w:t>
      </w:r>
      <w:r w:rsidR="00AB4107">
        <w:rPr>
          <w:rFonts w:ascii="Garamond" w:hAnsi="Garamond" w:cs="Arial"/>
        </w:rPr>
        <w:t xml:space="preserve"> k právním důsledkům neoznámení rozhodnutí uvádí: </w:t>
      </w:r>
      <w:r w:rsidR="007424E2">
        <w:rPr>
          <w:rFonts w:ascii="Garamond" w:hAnsi="Garamond" w:cs="Arial"/>
        </w:rPr>
        <w:t>„…</w:t>
      </w:r>
      <w:r w:rsidR="007424E2" w:rsidRPr="007424E2">
        <w:rPr>
          <w:rFonts w:ascii="Garamond" w:hAnsi="Garamond" w:cs="Arial"/>
          <w:i/>
        </w:rPr>
        <w:t xml:space="preserve">nelze na újmu ostatních účastníků řízení zvrátit právní moc rozhodnutí jen proto, že některému (opomenutému) účastníkovi nebylo rozhodnutí řádně formálně oznámeno (doručeno), jestliže přitom takový účastník obsah rozhodnutí znal buď fakticky (např. pošta vydala zásilku s rozhodnutím nesprávně sousedovi, rozhodnutí nebylo doručeno do vlastních rukou), nebo proto, že si takovou vědomost zjednal z jiného zdroje (např. od jiného účastníka řízení, který mu předal kopii </w:t>
      </w:r>
      <w:r w:rsidR="00FA5061">
        <w:rPr>
          <w:rFonts w:ascii="Garamond" w:hAnsi="Garamond" w:cs="Arial"/>
          <w:i/>
        </w:rPr>
        <w:t>rozhodnutí, s rozhodnutím se se</w:t>
      </w:r>
      <w:r w:rsidR="007424E2" w:rsidRPr="007424E2">
        <w:rPr>
          <w:rFonts w:ascii="Garamond" w:hAnsi="Garamond" w:cs="Arial"/>
          <w:i/>
        </w:rPr>
        <w:t xml:space="preserve">známil v jiné věci, nahlížením do spisu v pozdější době atd.). V takovém případě nastává fikce oznámení, a od ní se odvíjí běh lhůt stejně tak, jako by došlo k oznámení řádnému. K tomu je však zapotřebí, aby toto faktické "oznámení" mělo pro opomenutého účastníka řízení zásadně stejnou informační hodnotu jako oznámení řádně procesně učiněné; je přirozeně zapotřebí - neboť tu chybí obvyklý průkaz doručení (doručenka) - ustavit okamžik faktického oznámení co nejspolehlivěji; v praxi pak </w:t>
      </w:r>
      <w:r w:rsidR="007424E2" w:rsidRPr="007424E2">
        <w:rPr>
          <w:rFonts w:ascii="Garamond" w:hAnsi="Garamond" w:cs="Arial"/>
          <w:i/>
        </w:rPr>
        <w:lastRenderedPageBreak/>
        <w:t>zřejmě tak, že bude určen nejpozdější den, ve kterém opomenutý účastník nabyl potřebné vědomosti; pochybnost tu prospívá tomu, kdo byl opomenut</w:t>
      </w:r>
      <w:r w:rsidR="007424E2" w:rsidRPr="007424E2">
        <w:rPr>
          <w:rFonts w:ascii="Garamond" w:hAnsi="Garamond" w:cs="Arial"/>
        </w:rPr>
        <w:t>.</w:t>
      </w:r>
      <w:r w:rsidR="00FA5061">
        <w:rPr>
          <w:rFonts w:ascii="Garamond" w:hAnsi="Garamond" w:cs="Arial"/>
        </w:rPr>
        <w:t xml:space="preserve">“ </w:t>
      </w:r>
      <w:r w:rsidR="00100546">
        <w:rPr>
          <w:rStyle w:val="Znakapoznpodarou"/>
          <w:rFonts w:ascii="Garamond" w:hAnsi="Garamond" w:cs="Arial"/>
        </w:rPr>
        <w:footnoteReference w:id="136"/>
      </w:r>
    </w:p>
    <w:p w:rsidR="009A4189" w:rsidRDefault="00271494" w:rsidP="00C94282">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t>Ust. § 84 odst. 3</w:t>
      </w:r>
      <w:r w:rsidR="00B80B0D">
        <w:rPr>
          <w:rFonts w:ascii="Garamond" w:hAnsi="Garamond" w:cs="Arial"/>
        </w:rPr>
        <w:t xml:space="preserve"> spr. řádu</w:t>
      </w:r>
      <w:r w:rsidR="00113CB1">
        <w:rPr>
          <w:rFonts w:ascii="Garamond" w:hAnsi="Garamond" w:cs="Arial"/>
        </w:rPr>
        <w:t xml:space="preserve"> obsahuje zásadu, aby správní orgán při vedení řízení po podání odvolání </w:t>
      </w:r>
      <w:r w:rsidR="00B80B0D">
        <w:rPr>
          <w:rFonts w:ascii="Garamond" w:hAnsi="Garamond" w:cs="Arial"/>
        </w:rPr>
        <w:t xml:space="preserve">podle ust. § 84 odst. 1 </w:t>
      </w:r>
      <w:r w:rsidR="007B0762">
        <w:rPr>
          <w:rFonts w:ascii="Garamond" w:hAnsi="Garamond" w:cs="Arial"/>
        </w:rPr>
        <w:t xml:space="preserve">zvlášť dbal oprávněných zájmů účastníků, kteří byli v dobré víře. </w:t>
      </w:r>
      <w:r w:rsidR="00B80B0D">
        <w:rPr>
          <w:rFonts w:ascii="Garamond" w:hAnsi="Garamond" w:cs="Arial"/>
        </w:rPr>
        <w:t>Jedná se o to, že odvolání může být v případě neoznámení rozhodnutí podáno až do 1 roku ode dne, kdy bylo rozhodnutí oznámeno poslednímu z „neopomenutých“ účastníků</w:t>
      </w:r>
      <w:r w:rsidR="008F2338">
        <w:rPr>
          <w:rFonts w:ascii="Garamond" w:hAnsi="Garamond" w:cs="Arial"/>
        </w:rPr>
        <w:t>. To je poměrně dlouhá doba</w:t>
      </w:r>
      <w:r w:rsidR="0057568A">
        <w:rPr>
          <w:rFonts w:ascii="Garamond" w:hAnsi="Garamond" w:cs="Arial"/>
        </w:rPr>
        <w:t>, během které ostatní účastníci, kterým bylo rozhodnutí oznámeno řádně, mohou mít za to, že rozhodnutí dávno nabylo právní moci. Případná změna či zrušení předmětného rozhodnutí v odvolacím řízení pak pro tyto účastníky může znamenat výrazný zásah do právní jistoty a jejich domněle nabytých práv.</w:t>
      </w:r>
      <w:r w:rsidR="00D32CF1">
        <w:rPr>
          <w:rFonts w:ascii="Garamond" w:hAnsi="Garamond" w:cs="Arial"/>
        </w:rPr>
        <w:t xml:space="preserve"> Dále je stanovena výjimka z pravidla formulovaného v ust. § 68 odst. 2 ve spojení s ust. § 85 odst. 4 spr. řádu, totiž že případný výrok o vyloučení odkladného účinku</w:t>
      </w:r>
      <w:r w:rsidR="0072018E">
        <w:rPr>
          <w:rStyle w:val="Znakapoznpodarou"/>
          <w:rFonts w:ascii="Garamond" w:hAnsi="Garamond" w:cs="Arial"/>
        </w:rPr>
        <w:footnoteReference w:id="137"/>
      </w:r>
      <w:r w:rsidR="00BF7501">
        <w:rPr>
          <w:rFonts w:ascii="Garamond" w:hAnsi="Garamond" w:cs="Arial"/>
        </w:rPr>
        <w:t xml:space="preserve"> </w:t>
      </w:r>
      <w:r w:rsidR="00D32CF1">
        <w:rPr>
          <w:rFonts w:ascii="Garamond" w:hAnsi="Garamond" w:cs="Arial"/>
        </w:rPr>
        <w:t>musí být součástí výrokové části rozhodnutí</w:t>
      </w:r>
      <w:r w:rsidR="00F25155">
        <w:rPr>
          <w:rFonts w:ascii="Garamond" w:hAnsi="Garamond" w:cs="Arial"/>
        </w:rPr>
        <w:t xml:space="preserve"> ve věc</w:t>
      </w:r>
      <w:r w:rsidR="00BC4152">
        <w:rPr>
          <w:rFonts w:ascii="Garamond" w:hAnsi="Garamond" w:cs="Arial"/>
        </w:rPr>
        <w:t xml:space="preserve">i samé. </w:t>
      </w:r>
      <w:r w:rsidR="00270CD1">
        <w:rPr>
          <w:rFonts w:ascii="Garamond" w:hAnsi="Garamond" w:cs="Arial"/>
        </w:rPr>
        <w:t>Na základě této výjimky je připuštěno, aby odkladný účinek odvolání byl z vážných důvodů vyloučen i dodatečně, tedy mimo výrok rozhodnutí ve věci samé. Tímto vážným důvodem je z mého pohledu právě ochrana</w:t>
      </w:r>
      <w:r w:rsidR="00A302CC">
        <w:rPr>
          <w:rFonts w:ascii="Garamond" w:hAnsi="Garamond" w:cs="Arial"/>
        </w:rPr>
        <w:t xml:space="preserve"> oprávněných zájmů účastníků, kteří byli v</w:t>
      </w:r>
      <w:r w:rsidR="00270CD1">
        <w:rPr>
          <w:rFonts w:ascii="Garamond" w:hAnsi="Garamond" w:cs="Arial"/>
        </w:rPr>
        <w:t xml:space="preserve"> dobré ví</w:t>
      </w:r>
      <w:r w:rsidR="00A302CC">
        <w:rPr>
          <w:rFonts w:ascii="Garamond" w:hAnsi="Garamond" w:cs="Arial"/>
        </w:rPr>
        <w:t>ře.</w:t>
      </w:r>
    </w:p>
    <w:p w:rsidR="006B276E" w:rsidRDefault="008E7981" w:rsidP="008E7981">
      <w:pPr>
        <w:pStyle w:val="Zhlav"/>
        <w:tabs>
          <w:tab w:val="clear" w:pos="4536"/>
          <w:tab w:val="clear" w:pos="9072"/>
        </w:tabs>
        <w:suppressAutoHyphens/>
        <w:spacing w:line="360" w:lineRule="auto"/>
        <w:jc w:val="both"/>
        <w:rPr>
          <w:rFonts w:ascii="Garamond" w:hAnsi="Garamond" w:cs="Arial"/>
        </w:rPr>
      </w:pPr>
      <w:r>
        <w:rPr>
          <w:rFonts w:ascii="Garamond" w:hAnsi="Garamond" w:cs="Arial"/>
        </w:rPr>
        <w:tab/>
        <w:t xml:space="preserve">Účastník, který zmešká lhůtu k podání odvolání, může využít institutu prominutí zmeškání lhůty upraveného v ust. § 41 spr. řádu. Žádost o prominutí zmeškání </w:t>
      </w:r>
      <w:r w:rsidR="00907DD9">
        <w:rPr>
          <w:rFonts w:ascii="Garamond" w:hAnsi="Garamond" w:cs="Arial"/>
        </w:rPr>
        <w:t xml:space="preserve">odvolací </w:t>
      </w:r>
      <w:r>
        <w:rPr>
          <w:rFonts w:ascii="Garamond" w:hAnsi="Garamond" w:cs="Arial"/>
        </w:rPr>
        <w:t>lhůty je třeba podat do 15 dnů ode dne, kdy pominula překážka, která podateli bránila podat od</w:t>
      </w:r>
      <w:r w:rsidR="00907DD9">
        <w:rPr>
          <w:rFonts w:ascii="Garamond" w:hAnsi="Garamond" w:cs="Arial"/>
        </w:rPr>
        <w:t>volání včas. Zároveň je nutno k žádosti při</w:t>
      </w:r>
      <w:r>
        <w:rPr>
          <w:rFonts w:ascii="Garamond" w:hAnsi="Garamond" w:cs="Arial"/>
        </w:rPr>
        <w:t>pojit samotné odvolání</w:t>
      </w:r>
      <w:r w:rsidR="00907DD9">
        <w:rPr>
          <w:rFonts w:ascii="Garamond" w:hAnsi="Garamond" w:cs="Arial"/>
        </w:rPr>
        <w:t xml:space="preserve">. </w:t>
      </w:r>
      <w:r w:rsidR="00E84430">
        <w:rPr>
          <w:rFonts w:ascii="Garamond" w:hAnsi="Garamond" w:cs="Arial"/>
        </w:rPr>
        <w:t xml:space="preserve">Podatel musí prokázat, že zmeškání lhůty nastalo v důsledku závažných důvodů, které on sám nezavinil. </w:t>
      </w:r>
      <w:r w:rsidR="00907DD9">
        <w:rPr>
          <w:rFonts w:ascii="Garamond" w:hAnsi="Garamond" w:cs="Arial"/>
        </w:rPr>
        <w:t xml:space="preserve">Správní orgán </w:t>
      </w:r>
      <w:r w:rsidR="0098738C">
        <w:rPr>
          <w:rFonts w:ascii="Garamond" w:hAnsi="Garamond" w:cs="Arial"/>
        </w:rPr>
        <w:t xml:space="preserve">však zmeškání lhůty nepromine, jestliže ode dne, kdy </w:t>
      </w:r>
      <w:r w:rsidR="00E84430">
        <w:rPr>
          <w:rFonts w:ascii="Garamond" w:hAnsi="Garamond" w:cs="Arial"/>
        </w:rPr>
        <w:t xml:space="preserve">mělo být odvolání nejpozději podáno, uplynul jeden rok. </w:t>
      </w:r>
      <w:r w:rsidR="00B94760">
        <w:rPr>
          <w:rFonts w:ascii="Garamond" w:hAnsi="Garamond" w:cs="Arial"/>
        </w:rPr>
        <w:t>Stejně tak nelze zmeškání lhůty prominout, pokud by újma způsobená dotčením práv nabytých v dobré víře nebo dotčením veřejného zájmu, byla vyšší než újma hrozící tomu, kdo o prominutí žádá.</w:t>
      </w:r>
      <w:r w:rsidR="00CA1E3D">
        <w:rPr>
          <w:rStyle w:val="Znakapoznpodarou"/>
          <w:rFonts w:ascii="Garamond" w:hAnsi="Garamond" w:cs="Arial"/>
        </w:rPr>
        <w:footnoteReference w:id="138"/>
      </w:r>
      <w:r w:rsidR="00E84430">
        <w:rPr>
          <w:rFonts w:ascii="Garamond" w:hAnsi="Garamond" w:cs="Arial"/>
        </w:rPr>
        <w:t xml:space="preserve"> </w:t>
      </w:r>
    </w:p>
    <w:p w:rsidR="00B114F0" w:rsidRDefault="00B114F0" w:rsidP="008E7981">
      <w:pPr>
        <w:pStyle w:val="Zhlav"/>
        <w:tabs>
          <w:tab w:val="clear" w:pos="4536"/>
          <w:tab w:val="clear" w:pos="9072"/>
        </w:tabs>
        <w:suppressAutoHyphens/>
        <w:spacing w:line="360" w:lineRule="auto"/>
        <w:jc w:val="both"/>
        <w:rPr>
          <w:rFonts w:ascii="Garamond" w:hAnsi="Garamond" w:cs="Arial"/>
        </w:rPr>
      </w:pPr>
      <w:r>
        <w:rPr>
          <w:rFonts w:ascii="Garamond" w:hAnsi="Garamond" w:cs="Arial"/>
        </w:rPr>
        <w:tab/>
        <w:t>S</w:t>
      </w:r>
      <w:r w:rsidR="00BC063D">
        <w:rPr>
          <w:rFonts w:ascii="Garamond" w:hAnsi="Garamond" w:cs="Arial"/>
        </w:rPr>
        <w:t> </w:t>
      </w:r>
      <w:r>
        <w:rPr>
          <w:rFonts w:ascii="Garamond" w:hAnsi="Garamond" w:cs="Arial"/>
        </w:rPr>
        <w:t>odvoláním</w:t>
      </w:r>
      <w:r w:rsidR="00BC063D">
        <w:rPr>
          <w:rFonts w:ascii="Garamond" w:hAnsi="Garamond" w:cs="Arial"/>
        </w:rPr>
        <w:t xml:space="preserve"> opožděným</w:t>
      </w:r>
      <w:r>
        <w:rPr>
          <w:rFonts w:ascii="Garamond" w:hAnsi="Garamond" w:cs="Arial"/>
        </w:rPr>
        <w:t>, tedy podaným po uplynutí odvolací lhůty, odvolací správní orgán naloží v souladu s ust. § 92 odst. 1 spr. řádu tak, že je zamítne.</w:t>
      </w:r>
    </w:p>
    <w:p w:rsidR="00B045B1" w:rsidRDefault="00B045B1" w:rsidP="008E7981">
      <w:pPr>
        <w:pStyle w:val="Zhlav"/>
        <w:tabs>
          <w:tab w:val="clear" w:pos="4536"/>
          <w:tab w:val="clear" w:pos="9072"/>
        </w:tabs>
        <w:suppressAutoHyphens/>
        <w:spacing w:line="360" w:lineRule="auto"/>
        <w:jc w:val="both"/>
        <w:rPr>
          <w:rFonts w:ascii="Garamond" w:hAnsi="Garamond" w:cs="Arial"/>
        </w:rPr>
      </w:pPr>
    </w:p>
    <w:p w:rsidR="00B045B1" w:rsidRDefault="00B045B1" w:rsidP="008E7981">
      <w:pPr>
        <w:pStyle w:val="Zhlav"/>
        <w:tabs>
          <w:tab w:val="clear" w:pos="4536"/>
          <w:tab w:val="clear" w:pos="9072"/>
        </w:tabs>
        <w:suppressAutoHyphens/>
        <w:spacing w:line="360" w:lineRule="auto"/>
        <w:jc w:val="both"/>
        <w:rPr>
          <w:rFonts w:ascii="Garamond" w:hAnsi="Garamond" w:cs="Arial"/>
        </w:rPr>
      </w:pPr>
    </w:p>
    <w:p w:rsidR="00B045B1" w:rsidRDefault="00B045B1" w:rsidP="008E7981">
      <w:pPr>
        <w:pStyle w:val="Zhlav"/>
        <w:tabs>
          <w:tab w:val="clear" w:pos="4536"/>
          <w:tab w:val="clear" w:pos="9072"/>
        </w:tabs>
        <w:suppressAutoHyphens/>
        <w:spacing w:line="360" w:lineRule="auto"/>
        <w:jc w:val="both"/>
        <w:rPr>
          <w:rFonts w:ascii="Garamond" w:hAnsi="Garamond" w:cs="Arial"/>
        </w:rPr>
      </w:pPr>
    </w:p>
    <w:p w:rsidR="00B045B1" w:rsidRDefault="00B045B1" w:rsidP="008E7981">
      <w:pPr>
        <w:pStyle w:val="Zhlav"/>
        <w:tabs>
          <w:tab w:val="clear" w:pos="4536"/>
          <w:tab w:val="clear" w:pos="9072"/>
        </w:tabs>
        <w:suppressAutoHyphens/>
        <w:spacing w:line="360" w:lineRule="auto"/>
        <w:jc w:val="both"/>
        <w:rPr>
          <w:rFonts w:ascii="Garamond" w:hAnsi="Garamond" w:cs="Arial"/>
        </w:rPr>
      </w:pPr>
    </w:p>
    <w:p w:rsidR="00B045B1" w:rsidRDefault="00B045B1" w:rsidP="008E7981">
      <w:pPr>
        <w:pStyle w:val="Zhlav"/>
        <w:tabs>
          <w:tab w:val="clear" w:pos="4536"/>
          <w:tab w:val="clear" w:pos="9072"/>
        </w:tabs>
        <w:suppressAutoHyphens/>
        <w:spacing w:line="360" w:lineRule="auto"/>
        <w:jc w:val="both"/>
        <w:rPr>
          <w:rFonts w:ascii="Garamond" w:hAnsi="Garamond" w:cs="Arial"/>
        </w:rPr>
      </w:pPr>
    </w:p>
    <w:p w:rsidR="00512BC1" w:rsidRPr="006B276E" w:rsidRDefault="00512BC1" w:rsidP="006B276E">
      <w:pPr>
        <w:pStyle w:val="Zhlav"/>
        <w:tabs>
          <w:tab w:val="clear" w:pos="4536"/>
          <w:tab w:val="clear" w:pos="9072"/>
        </w:tabs>
        <w:suppressAutoHyphens/>
        <w:jc w:val="both"/>
        <w:rPr>
          <w:rFonts w:ascii="Garamond" w:hAnsi="Garamond" w:cs="Arial"/>
        </w:rPr>
      </w:pPr>
    </w:p>
    <w:p w:rsidR="00CC51B3" w:rsidRDefault="00594337" w:rsidP="00CC51B3">
      <w:pPr>
        <w:pStyle w:val="Zhlav"/>
        <w:tabs>
          <w:tab w:val="clear" w:pos="4536"/>
          <w:tab w:val="clear" w:pos="9072"/>
          <w:tab w:val="left" w:pos="567"/>
          <w:tab w:val="left" w:pos="1134"/>
          <w:tab w:val="left" w:leader="dot" w:pos="8222"/>
        </w:tabs>
        <w:suppressAutoHyphens/>
        <w:rPr>
          <w:rFonts w:ascii="Garamond" w:hAnsi="Garamond" w:cs="Arial"/>
          <w:b/>
          <w:sz w:val="28"/>
          <w:szCs w:val="28"/>
        </w:rPr>
      </w:pPr>
      <w:r>
        <w:rPr>
          <w:rFonts w:ascii="Garamond" w:hAnsi="Garamond" w:cs="Arial"/>
          <w:b/>
          <w:sz w:val="28"/>
          <w:szCs w:val="28"/>
        </w:rPr>
        <w:lastRenderedPageBreak/>
        <w:tab/>
        <w:t>2.5</w:t>
      </w:r>
      <w:r w:rsidR="00CC51B3" w:rsidRPr="002F1FCF">
        <w:rPr>
          <w:rFonts w:ascii="Garamond" w:hAnsi="Garamond" w:cs="Arial"/>
          <w:b/>
          <w:sz w:val="28"/>
          <w:szCs w:val="28"/>
        </w:rPr>
        <w:t xml:space="preserve"> </w:t>
      </w:r>
      <w:r w:rsidR="00CC51B3">
        <w:rPr>
          <w:rFonts w:ascii="Garamond" w:hAnsi="Garamond" w:cs="Arial"/>
          <w:b/>
          <w:sz w:val="28"/>
          <w:szCs w:val="28"/>
        </w:rPr>
        <w:tab/>
      </w:r>
      <w:r>
        <w:rPr>
          <w:rFonts w:ascii="Garamond" w:hAnsi="Garamond" w:cs="Arial"/>
          <w:b/>
          <w:sz w:val="28"/>
          <w:szCs w:val="28"/>
        </w:rPr>
        <w:t>Účinky odvolání</w:t>
      </w:r>
    </w:p>
    <w:p w:rsidR="007516DE" w:rsidRPr="007516DE" w:rsidRDefault="007516DE" w:rsidP="001855E0">
      <w:pPr>
        <w:pStyle w:val="Zhlav"/>
        <w:tabs>
          <w:tab w:val="clear" w:pos="4536"/>
          <w:tab w:val="clear" w:pos="9072"/>
        </w:tabs>
        <w:suppressAutoHyphens/>
        <w:jc w:val="both"/>
        <w:rPr>
          <w:rFonts w:ascii="Garamond" w:hAnsi="Garamond" w:cs="Arial"/>
        </w:rPr>
      </w:pPr>
    </w:p>
    <w:p w:rsidR="000B077F" w:rsidRDefault="000B077F" w:rsidP="00CC51B3">
      <w:pPr>
        <w:pStyle w:val="Zhlav"/>
        <w:tabs>
          <w:tab w:val="clear" w:pos="4536"/>
          <w:tab w:val="clear" w:pos="9072"/>
          <w:tab w:val="left" w:pos="567"/>
          <w:tab w:val="left" w:pos="1134"/>
          <w:tab w:val="left" w:leader="dot" w:pos="8222"/>
        </w:tabs>
        <w:suppressAutoHyphens/>
        <w:rPr>
          <w:rFonts w:ascii="Garamond" w:hAnsi="Garamond" w:cs="Arial"/>
          <w:b/>
        </w:rPr>
      </w:pPr>
      <w:r>
        <w:rPr>
          <w:rFonts w:ascii="Garamond" w:hAnsi="Garamond" w:cs="Arial"/>
          <w:b/>
          <w:sz w:val="28"/>
          <w:szCs w:val="28"/>
        </w:rPr>
        <w:tab/>
      </w:r>
      <w:r>
        <w:rPr>
          <w:rFonts w:ascii="Garamond" w:hAnsi="Garamond" w:cs="Arial"/>
          <w:b/>
        </w:rPr>
        <w:t>2.5.1</w:t>
      </w:r>
      <w:r>
        <w:rPr>
          <w:rFonts w:ascii="Garamond" w:hAnsi="Garamond" w:cs="Arial"/>
          <w:b/>
        </w:rPr>
        <w:tab/>
        <w:t>Suspenzivní účinek</w:t>
      </w:r>
    </w:p>
    <w:p w:rsidR="00CA708F" w:rsidRDefault="00CA708F" w:rsidP="00CC51B3">
      <w:pPr>
        <w:pStyle w:val="Zhlav"/>
        <w:tabs>
          <w:tab w:val="clear" w:pos="4536"/>
          <w:tab w:val="clear" w:pos="9072"/>
          <w:tab w:val="left" w:pos="567"/>
          <w:tab w:val="left" w:pos="1134"/>
          <w:tab w:val="left" w:leader="dot" w:pos="8222"/>
        </w:tabs>
        <w:suppressAutoHyphens/>
        <w:rPr>
          <w:rFonts w:ascii="Garamond" w:hAnsi="Garamond" w:cs="Arial"/>
          <w:b/>
        </w:rPr>
      </w:pPr>
    </w:p>
    <w:p w:rsidR="00CA708F" w:rsidRDefault="00AC7CF0" w:rsidP="00915CC1">
      <w:pPr>
        <w:pStyle w:val="Zhlav"/>
        <w:tabs>
          <w:tab w:val="clear" w:pos="4536"/>
          <w:tab w:val="clear" w:pos="9072"/>
        </w:tabs>
        <w:suppressAutoHyphens/>
        <w:spacing w:line="360" w:lineRule="auto"/>
        <w:ind w:firstLine="708"/>
        <w:jc w:val="both"/>
        <w:rPr>
          <w:rFonts w:ascii="Garamond" w:hAnsi="Garamond"/>
        </w:rPr>
      </w:pPr>
      <w:r>
        <w:rPr>
          <w:rFonts w:ascii="Garamond" w:hAnsi="Garamond" w:cs="Arial"/>
        </w:rPr>
        <w:t xml:space="preserve">Dle ust. § 85 odst. 1 spr. řádu má včas podané a přípustné odvolání odkladný (neboli suspenzivní) účinek. </w:t>
      </w:r>
      <w:r w:rsidR="00937BF7">
        <w:rPr>
          <w:rFonts w:ascii="Garamond" w:hAnsi="Garamond" w:cs="Arial"/>
        </w:rPr>
        <w:t xml:space="preserve">O tom, kdy odvolání přípustní není, jakož i o lhůtě k jeho podání, bylo pojednáno výše. </w:t>
      </w:r>
      <w:r>
        <w:rPr>
          <w:rFonts w:ascii="Garamond" w:hAnsi="Garamond" w:cs="Arial"/>
        </w:rPr>
        <w:t xml:space="preserve">V důsledku </w:t>
      </w:r>
      <w:r w:rsidR="00937BF7">
        <w:rPr>
          <w:rFonts w:ascii="Garamond" w:hAnsi="Garamond" w:cs="Arial"/>
        </w:rPr>
        <w:t xml:space="preserve">odkladného účinku </w:t>
      </w:r>
      <w:r>
        <w:rPr>
          <w:rFonts w:ascii="Garamond" w:hAnsi="Garamond" w:cs="Arial"/>
        </w:rPr>
        <w:t>rozhodnutí nenabývá právní mo</w:t>
      </w:r>
      <w:r w:rsidR="0018496F">
        <w:rPr>
          <w:rFonts w:ascii="Garamond" w:hAnsi="Garamond" w:cs="Arial"/>
        </w:rPr>
        <w:t>ci,</w:t>
      </w:r>
      <w:r w:rsidR="008B74C2">
        <w:rPr>
          <w:rStyle w:val="Znakapoznpodarou"/>
          <w:rFonts w:ascii="Garamond" w:hAnsi="Garamond" w:cs="Arial"/>
        </w:rPr>
        <w:footnoteReference w:id="139"/>
      </w:r>
      <w:r w:rsidR="0018496F">
        <w:rPr>
          <w:rFonts w:ascii="Garamond" w:hAnsi="Garamond" w:cs="Arial"/>
        </w:rPr>
        <w:t xml:space="preserve"> </w:t>
      </w:r>
      <w:r>
        <w:rPr>
          <w:rFonts w:ascii="Garamond" w:hAnsi="Garamond" w:cs="Arial"/>
        </w:rPr>
        <w:t>vykonatelnosti</w:t>
      </w:r>
      <w:r w:rsidR="00676A87">
        <w:rPr>
          <w:rStyle w:val="Znakapoznpodarou"/>
          <w:rFonts w:ascii="Garamond" w:hAnsi="Garamond" w:cs="Arial"/>
        </w:rPr>
        <w:footnoteReference w:id="140"/>
      </w:r>
      <w:r>
        <w:rPr>
          <w:rFonts w:ascii="Garamond" w:hAnsi="Garamond" w:cs="Arial"/>
        </w:rPr>
        <w:t xml:space="preserve"> ani jiných právních účinků. </w:t>
      </w:r>
      <w:r w:rsidR="005173DC">
        <w:rPr>
          <w:rFonts w:ascii="Garamond" w:hAnsi="Garamond" w:cs="Arial"/>
        </w:rPr>
        <w:t>Toto pravidlo samozřejmě neplatí bez výjimek</w:t>
      </w:r>
      <w:r w:rsidR="000737EA">
        <w:rPr>
          <w:rFonts w:ascii="Garamond" w:hAnsi="Garamond" w:cs="Arial"/>
        </w:rPr>
        <w:t>: odkladný účinek může být vyloučen, a to buď přím</w:t>
      </w:r>
      <w:r w:rsidR="00151B17">
        <w:rPr>
          <w:rFonts w:ascii="Garamond" w:hAnsi="Garamond" w:cs="Arial"/>
        </w:rPr>
        <w:t>o</w:t>
      </w:r>
      <w:r w:rsidR="000737EA">
        <w:rPr>
          <w:rFonts w:ascii="Garamond" w:hAnsi="Garamond" w:cs="Arial"/>
        </w:rPr>
        <w:t xml:space="preserve"> zákonem, nebo rozhodnutím správního orgánu</w:t>
      </w:r>
      <w:r w:rsidR="00915CC1">
        <w:rPr>
          <w:rFonts w:ascii="Garamond" w:hAnsi="Garamond" w:cs="Arial"/>
        </w:rPr>
        <w:t xml:space="preserve"> (viz dále).</w:t>
      </w:r>
      <w:r w:rsidR="0045163C">
        <w:rPr>
          <w:rFonts w:ascii="Garamond" w:hAnsi="Garamond" w:cs="Arial"/>
        </w:rPr>
        <w:t xml:space="preserve"> </w:t>
      </w:r>
      <w:r w:rsidR="00B23E20">
        <w:rPr>
          <w:rFonts w:ascii="Garamond" w:hAnsi="Garamond" w:cs="Arial"/>
        </w:rPr>
        <w:t>Dojde-li k vyloučení</w:t>
      </w:r>
      <w:r w:rsidR="008B74C2">
        <w:rPr>
          <w:rFonts w:ascii="Garamond" w:hAnsi="Garamond" w:cs="Arial"/>
        </w:rPr>
        <w:t xml:space="preserve"> odkladn</w:t>
      </w:r>
      <w:r w:rsidR="00B23E20">
        <w:rPr>
          <w:rFonts w:ascii="Garamond" w:hAnsi="Garamond" w:cs="Arial"/>
        </w:rPr>
        <w:t>ého</w:t>
      </w:r>
      <w:r w:rsidR="008B74C2">
        <w:rPr>
          <w:rFonts w:ascii="Garamond" w:hAnsi="Garamond" w:cs="Arial"/>
        </w:rPr>
        <w:t xml:space="preserve"> účin</w:t>
      </w:r>
      <w:r w:rsidR="00B23E20">
        <w:rPr>
          <w:rFonts w:ascii="Garamond" w:hAnsi="Garamond" w:cs="Arial"/>
        </w:rPr>
        <w:t>ku</w:t>
      </w:r>
      <w:r w:rsidR="001556EE">
        <w:rPr>
          <w:rFonts w:ascii="Garamond" w:hAnsi="Garamond" w:cs="Arial"/>
        </w:rPr>
        <w:t>,</w:t>
      </w:r>
      <w:r w:rsidR="008B74C2">
        <w:rPr>
          <w:rFonts w:ascii="Garamond" w:hAnsi="Garamond" w:cs="Arial"/>
        </w:rPr>
        <w:t xml:space="preserve"> </w:t>
      </w:r>
      <w:r w:rsidR="00DE1D7D">
        <w:rPr>
          <w:rFonts w:ascii="Garamond" w:hAnsi="Garamond"/>
        </w:rPr>
        <w:t xml:space="preserve">nastává </w:t>
      </w:r>
      <w:r w:rsidR="00B75F72">
        <w:rPr>
          <w:rFonts w:ascii="Garamond" w:hAnsi="Garamond"/>
        </w:rPr>
        <w:t xml:space="preserve">dle ust. § 74 spr. řádu </w:t>
      </w:r>
      <w:r w:rsidR="00DE1D7D">
        <w:rPr>
          <w:rFonts w:ascii="Garamond" w:hAnsi="Garamond"/>
        </w:rPr>
        <w:t>předběžná vykonatelnost rozhodnutí – tedy rozhodnutí může být vykonáno</w:t>
      </w:r>
      <w:r w:rsidR="00B15765">
        <w:rPr>
          <w:rFonts w:ascii="Garamond" w:hAnsi="Garamond"/>
        </w:rPr>
        <w:t xml:space="preserve"> (to znamená vynuceno státní mocí, není-li dobrovolně plněno)</w:t>
      </w:r>
      <w:r w:rsidR="00DE1D7D">
        <w:rPr>
          <w:rFonts w:ascii="Garamond" w:hAnsi="Garamond"/>
        </w:rPr>
        <w:t xml:space="preserve"> bez ohledu na </w:t>
      </w:r>
      <w:r w:rsidR="00ED6249">
        <w:rPr>
          <w:rFonts w:ascii="Garamond" w:hAnsi="Garamond"/>
        </w:rPr>
        <w:t xml:space="preserve">to, zda rozhodnutí nabylo či nenabylo </w:t>
      </w:r>
      <w:r w:rsidR="00DE1D7D">
        <w:rPr>
          <w:rFonts w:ascii="Garamond" w:hAnsi="Garamond"/>
        </w:rPr>
        <w:t>právní moc</w:t>
      </w:r>
      <w:r w:rsidR="00ED6249">
        <w:rPr>
          <w:rFonts w:ascii="Garamond" w:hAnsi="Garamond"/>
        </w:rPr>
        <w:t>i</w:t>
      </w:r>
      <w:r w:rsidR="00015B86">
        <w:rPr>
          <w:rFonts w:ascii="Garamond" w:hAnsi="Garamond"/>
        </w:rPr>
        <w:t>. U rozhodnutí ukládajícího povinnost je</w:t>
      </w:r>
      <w:r w:rsidR="00A45BE0">
        <w:rPr>
          <w:rFonts w:ascii="Garamond" w:hAnsi="Garamond"/>
        </w:rPr>
        <w:t xml:space="preserve"> dle ust. § 74 odst. 2 spr. řádu</w:t>
      </w:r>
      <w:r w:rsidR="00015B86">
        <w:rPr>
          <w:rFonts w:ascii="Garamond" w:hAnsi="Garamond"/>
        </w:rPr>
        <w:t xml:space="preserve"> předběžná vykonatelnost podmíněna ještě uplynutím lhůty ke splnění povinnosti.</w:t>
      </w:r>
      <w:r w:rsidR="0045163C">
        <w:rPr>
          <w:rFonts w:ascii="Garamond" w:hAnsi="Garamond"/>
        </w:rPr>
        <w:t xml:space="preserve"> </w:t>
      </w:r>
    </w:p>
    <w:p w:rsidR="00256835" w:rsidRDefault="00990AC1" w:rsidP="00915CC1">
      <w:pPr>
        <w:pStyle w:val="Zhlav"/>
        <w:tabs>
          <w:tab w:val="clear" w:pos="4536"/>
          <w:tab w:val="clear" w:pos="9072"/>
        </w:tabs>
        <w:suppressAutoHyphens/>
        <w:spacing w:line="360" w:lineRule="auto"/>
        <w:ind w:firstLine="708"/>
        <w:jc w:val="both"/>
        <w:rPr>
          <w:rFonts w:ascii="Garamond" w:hAnsi="Garamond"/>
        </w:rPr>
      </w:pPr>
      <w:r>
        <w:rPr>
          <w:rFonts w:ascii="Garamond" w:hAnsi="Garamond"/>
        </w:rPr>
        <w:t>Jak bylo naznačeno výše, odkladný účinek může být vyloučen přímo ze zákona</w:t>
      </w:r>
      <w:r w:rsidR="00212D40">
        <w:rPr>
          <w:rStyle w:val="Znakapoznpodarou"/>
          <w:rFonts w:ascii="Garamond" w:hAnsi="Garamond"/>
        </w:rPr>
        <w:footnoteReference w:id="141"/>
      </w:r>
      <w:r w:rsidR="00D36E41">
        <w:rPr>
          <w:rFonts w:ascii="Garamond" w:hAnsi="Garamond"/>
        </w:rPr>
        <w:t xml:space="preserve"> nebo z rozhodnutí správního orgánu.</w:t>
      </w:r>
      <w:r w:rsidR="00F362A4">
        <w:rPr>
          <w:rFonts w:ascii="Garamond" w:hAnsi="Garamond"/>
        </w:rPr>
        <w:t xml:space="preserve"> Správní orgán tak může dle ust. § 85 odst. 2 spr. řádu učinit, jestliže to naléhavě vyžaduje veřejný zájem, hrozí-li vážná újma některému z účastníků, nebo požádá-li o to některý účastník (zde však správní orgán odkladný účinek nevyloučí, pokud by tím vznikla újma jiným účastníkům nebo to není ve veřejném zájmu).</w:t>
      </w:r>
      <w:r w:rsidR="009711D8">
        <w:rPr>
          <w:rFonts w:ascii="Garamond" w:hAnsi="Garamond"/>
        </w:rPr>
        <w:t xml:space="preserve"> </w:t>
      </w:r>
    </w:p>
    <w:p w:rsidR="00997EFA" w:rsidRDefault="009711D8" w:rsidP="00915CC1">
      <w:pPr>
        <w:pStyle w:val="Zhlav"/>
        <w:tabs>
          <w:tab w:val="clear" w:pos="4536"/>
          <w:tab w:val="clear" w:pos="9072"/>
        </w:tabs>
        <w:suppressAutoHyphens/>
        <w:spacing w:line="360" w:lineRule="auto"/>
        <w:ind w:firstLine="708"/>
        <w:jc w:val="both"/>
        <w:rPr>
          <w:rFonts w:ascii="Garamond" w:hAnsi="Garamond"/>
        </w:rPr>
      </w:pPr>
      <w:r>
        <w:rPr>
          <w:rFonts w:ascii="Garamond" w:hAnsi="Garamond"/>
        </w:rPr>
        <w:t xml:space="preserve">Výrok o vyloučení odkladného účinku musí být </w:t>
      </w:r>
      <w:r w:rsidR="002D07C1">
        <w:rPr>
          <w:rFonts w:ascii="Garamond" w:hAnsi="Garamond"/>
        </w:rPr>
        <w:t xml:space="preserve">již </w:t>
      </w:r>
      <w:r>
        <w:rPr>
          <w:rFonts w:ascii="Garamond" w:hAnsi="Garamond"/>
        </w:rPr>
        <w:t>součás</w:t>
      </w:r>
      <w:r w:rsidR="002D07C1">
        <w:rPr>
          <w:rFonts w:ascii="Garamond" w:hAnsi="Garamond"/>
        </w:rPr>
        <w:t>tí výrokové části rozhodnutí</w:t>
      </w:r>
      <w:r w:rsidR="00256835">
        <w:rPr>
          <w:rFonts w:ascii="Garamond" w:hAnsi="Garamond"/>
        </w:rPr>
        <w:t>.</w:t>
      </w:r>
      <w:r w:rsidR="000659AF">
        <w:rPr>
          <w:rFonts w:ascii="Garamond" w:hAnsi="Garamond"/>
        </w:rPr>
        <w:t xml:space="preserve"> Správní orgán se musí s důvody, které jej k vyloučení odkladného účinku vedly, vypořádat v odůvodnění rozhodnutí, a taktéž tuto skutečnost uvést v poučení.</w:t>
      </w:r>
      <w:r w:rsidR="002D07C1">
        <w:rPr>
          <w:rStyle w:val="Znakapoznpodarou"/>
          <w:rFonts w:ascii="Garamond" w:hAnsi="Garamond"/>
        </w:rPr>
        <w:footnoteReference w:id="142"/>
      </w:r>
      <w:r w:rsidR="002D07C1">
        <w:rPr>
          <w:rFonts w:ascii="Garamond" w:hAnsi="Garamond"/>
        </w:rPr>
        <w:t xml:space="preserve"> </w:t>
      </w:r>
      <w:r w:rsidR="00256835">
        <w:rPr>
          <w:rFonts w:ascii="Garamond" w:hAnsi="Garamond"/>
        </w:rPr>
        <w:t>Výjimkou je případ předvídaný ust. § 84 spr. řádu – je-li podáno odvolání při neoznámení rozhodnutí, pak může správní orgán podle odst. 3 citovaného ust</w:t>
      </w:r>
      <w:r w:rsidR="00AD07EF">
        <w:rPr>
          <w:rFonts w:ascii="Garamond" w:hAnsi="Garamond"/>
        </w:rPr>
        <w:t>anovení</w:t>
      </w:r>
      <w:r w:rsidR="00256835">
        <w:rPr>
          <w:rFonts w:ascii="Garamond" w:hAnsi="Garamond"/>
        </w:rPr>
        <w:t xml:space="preserve"> odkladný účinek vyloučit i dodatečně (tj. samostatným rozhodnutím), pokud jsou pro to vážné důvody.</w:t>
      </w:r>
      <w:r w:rsidR="00993568">
        <w:rPr>
          <w:rFonts w:ascii="Garamond" w:hAnsi="Garamond"/>
        </w:rPr>
        <w:t xml:space="preserve"> Tato </w:t>
      </w:r>
      <w:r w:rsidR="0071355E">
        <w:rPr>
          <w:rFonts w:ascii="Garamond" w:hAnsi="Garamond"/>
        </w:rPr>
        <w:t>možnost je dle mého názoru zcela na místě s ohledem na ochranu dobré víry účastníků, kteří mohli mít za to, že napadené rozhodnutí je již v právní moci a mohli se jím řídit.</w:t>
      </w:r>
    </w:p>
    <w:p w:rsidR="00915CC1" w:rsidRDefault="00381637" w:rsidP="00915CC1">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t xml:space="preserve">Další případ, kdy správní orgán může odkladný účinek odvolání vyloučit, </w:t>
      </w:r>
      <w:r w:rsidR="00100712">
        <w:rPr>
          <w:rFonts w:ascii="Garamond" w:hAnsi="Garamond" w:cs="Arial"/>
        </w:rPr>
        <w:t>nastává</w:t>
      </w:r>
      <w:r>
        <w:rPr>
          <w:rFonts w:ascii="Garamond" w:hAnsi="Garamond" w:cs="Arial"/>
        </w:rPr>
        <w:t xml:space="preserve"> v souvislosti </w:t>
      </w:r>
      <w:r w:rsidR="00100712">
        <w:rPr>
          <w:rFonts w:ascii="Garamond" w:hAnsi="Garamond" w:cs="Arial"/>
        </w:rPr>
        <w:t>s odvoláním, jehož zmeškání je promíjeno podle ust. § 41 spr. řádu.</w:t>
      </w:r>
      <w:r w:rsidR="003A2635">
        <w:rPr>
          <w:rStyle w:val="Znakapoznpodarou"/>
          <w:rFonts w:ascii="Garamond" w:hAnsi="Garamond" w:cs="Arial"/>
        </w:rPr>
        <w:footnoteReference w:id="143"/>
      </w:r>
      <w:r w:rsidR="003D510C">
        <w:rPr>
          <w:rFonts w:ascii="Garamond" w:hAnsi="Garamond" w:cs="Arial"/>
        </w:rPr>
        <w:t xml:space="preserve"> Jako důvody </w:t>
      </w:r>
      <w:r w:rsidR="003D510C">
        <w:rPr>
          <w:rFonts w:ascii="Garamond" w:hAnsi="Garamond" w:cs="Arial"/>
        </w:rPr>
        <w:lastRenderedPageBreak/>
        <w:t>jsou zde dány ochrana práv nabytých v dobré víře v právní moc rozhodnutí, oprávněných zájmů účastníků nebo veřejného zájmu. Logicky ani zde nemůže být výrok o vyloučení odkladného účinku součástí rozhodnutí, ale bude o něm rozhodnuto dodatečně.</w:t>
      </w:r>
    </w:p>
    <w:p w:rsidR="00AC7CF0" w:rsidRPr="00CA708F" w:rsidRDefault="00AC7CF0" w:rsidP="00AC7CF0">
      <w:pPr>
        <w:pStyle w:val="Zhlav"/>
        <w:tabs>
          <w:tab w:val="clear" w:pos="4536"/>
          <w:tab w:val="clear" w:pos="9072"/>
        </w:tabs>
        <w:suppressAutoHyphens/>
        <w:jc w:val="both"/>
        <w:rPr>
          <w:rFonts w:ascii="Garamond" w:hAnsi="Garamond" w:cs="Arial"/>
        </w:rPr>
      </w:pPr>
    </w:p>
    <w:p w:rsidR="000B077F" w:rsidRDefault="000B077F" w:rsidP="00CC51B3">
      <w:pPr>
        <w:pStyle w:val="Zhlav"/>
        <w:tabs>
          <w:tab w:val="clear" w:pos="4536"/>
          <w:tab w:val="clear" w:pos="9072"/>
          <w:tab w:val="left" w:pos="567"/>
          <w:tab w:val="left" w:pos="1134"/>
          <w:tab w:val="left" w:leader="dot" w:pos="8222"/>
        </w:tabs>
        <w:suppressAutoHyphens/>
        <w:rPr>
          <w:rFonts w:ascii="Garamond" w:hAnsi="Garamond" w:cs="Arial"/>
          <w:b/>
        </w:rPr>
      </w:pPr>
      <w:r>
        <w:rPr>
          <w:rFonts w:ascii="Garamond" w:hAnsi="Garamond" w:cs="Arial"/>
          <w:b/>
        </w:rPr>
        <w:tab/>
        <w:t>2.5.2</w:t>
      </w:r>
      <w:r>
        <w:rPr>
          <w:rFonts w:ascii="Garamond" w:hAnsi="Garamond" w:cs="Arial"/>
          <w:b/>
        </w:rPr>
        <w:tab/>
        <w:t>Devolutivní účinek</w:t>
      </w:r>
    </w:p>
    <w:p w:rsidR="00512BC1" w:rsidRPr="000B077F" w:rsidRDefault="00512BC1" w:rsidP="00CC51B3">
      <w:pPr>
        <w:pStyle w:val="Zhlav"/>
        <w:tabs>
          <w:tab w:val="clear" w:pos="4536"/>
          <w:tab w:val="clear" w:pos="9072"/>
          <w:tab w:val="left" w:pos="567"/>
          <w:tab w:val="left" w:pos="1134"/>
          <w:tab w:val="left" w:leader="dot" w:pos="8222"/>
        </w:tabs>
        <w:suppressAutoHyphens/>
        <w:rPr>
          <w:rFonts w:ascii="Garamond" w:hAnsi="Garamond" w:cs="Arial"/>
          <w:b/>
        </w:rPr>
      </w:pPr>
    </w:p>
    <w:p w:rsidR="001F21F3" w:rsidRDefault="007910F9" w:rsidP="00013AA8">
      <w:pPr>
        <w:pStyle w:val="Zhlav"/>
        <w:tabs>
          <w:tab w:val="clear" w:pos="4536"/>
          <w:tab w:val="clear" w:pos="9072"/>
        </w:tabs>
        <w:suppressAutoHyphens/>
        <w:spacing w:line="360" w:lineRule="auto"/>
        <w:jc w:val="both"/>
        <w:rPr>
          <w:rFonts w:ascii="Garamond" w:hAnsi="Garamond" w:cs="Arial"/>
        </w:rPr>
      </w:pPr>
      <w:r>
        <w:rPr>
          <w:rFonts w:ascii="Garamond" w:hAnsi="Garamond" w:cs="Arial"/>
        </w:rPr>
        <w:tab/>
      </w:r>
      <w:r w:rsidR="00443905">
        <w:rPr>
          <w:rFonts w:ascii="Garamond" w:hAnsi="Garamond" w:cs="Arial"/>
        </w:rPr>
        <w:t>Devolutivní účinek odvolání je vyjádřen v ust. § 89 odst. 1 spr. řádu, podle kterého je odvolacím orgánem nejblíže nadřízený správní orgán, nestanoví-li zákon jinak.</w:t>
      </w:r>
      <w:r w:rsidR="00DE3522">
        <w:rPr>
          <w:rStyle w:val="Znakapoznpodarou"/>
          <w:rFonts w:ascii="Garamond" w:hAnsi="Garamond" w:cs="Arial"/>
        </w:rPr>
        <w:footnoteReference w:id="144"/>
      </w:r>
      <w:r w:rsidR="009B24D3">
        <w:rPr>
          <w:rFonts w:ascii="Garamond" w:hAnsi="Garamond" w:cs="Arial"/>
        </w:rPr>
        <w:t xml:space="preserve"> </w:t>
      </w:r>
      <w:r w:rsidR="00564EDE">
        <w:rPr>
          <w:rFonts w:ascii="Garamond" w:hAnsi="Garamond" w:cs="Arial"/>
        </w:rPr>
        <w:t>Nadřízeným správním orgánem je ten, o kterém tak stanoví zvláštní zákon, jinak správní orgán podle zákona rozhodující o odvolání, případně vykonávající dozor.</w:t>
      </w:r>
      <w:r w:rsidR="00342BB9">
        <w:rPr>
          <w:rStyle w:val="Znakapoznpodarou"/>
          <w:rFonts w:ascii="Garamond" w:hAnsi="Garamond" w:cs="Arial"/>
        </w:rPr>
        <w:footnoteReference w:id="145"/>
      </w:r>
      <w:r w:rsidR="00013AA8">
        <w:rPr>
          <w:rFonts w:ascii="Garamond" w:hAnsi="Garamond" w:cs="Arial"/>
        </w:rPr>
        <w:t xml:space="preserve"> </w:t>
      </w:r>
      <w:r w:rsidR="00FC6E98">
        <w:rPr>
          <w:rFonts w:ascii="Garamond" w:hAnsi="Garamond" w:cs="Arial"/>
        </w:rPr>
        <w:t>Rozhodování o odvolání se tedy přesouvá z orgánu prvního stupně na orgán vyšší instance</w:t>
      </w:r>
      <w:r w:rsidR="008F25FA">
        <w:rPr>
          <w:rFonts w:ascii="Garamond" w:hAnsi="Garamond" w:cs="Arial"/>
        </w:rPr>
        <w:t>, což je projev zásady dvouinstančnosti správního řízení.</w:t>
      </w:r>
    </w:p>
    <w:p w:rsidR="00CC51B3" w:rsidRDefault="001F21F3" w:rsidP="008F25FA">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t xml:space="preserve">Výjimku </w:t>
      </w:r>
      <w:r w:rsidR="00697BB2">
        <w:rPr>
          <w:rFonts w:ascii="Garamond" w:hAnsi="Garamond" w:cs="Arial"/>
        </w:rPr>
        <w:t>z devolutivního účinku odvolání představuje rozhodování v rámci</w:t>
      </w:r>
      <w:r>
        <w:rPr>
          <w:rFonts w:ascii="Garamond" w:hAnsi="Garamond" w:cs="Arial"/>
        </w:rPr>
        <w:t xml:space="preserve"> </w:t>
      </w:r>
      <w:r w:rsidR="00697BB2">
        <w:rPr>
          <w:rFonts w:ascii="Garamond" w:hAnsi="Garamond" w:cs="Arial"/>
        </w:rPr>
        <w:t xml:space="preserve">tzv. </w:t>
      </w:r>
      <w:r>
        <w:rPr>
          <w:rFonts w:ascii="Garamond" w:hAnsi="Garamond" w:cs="Arial"/>
        </w:rPr>
        <w:t>autoremedur</w:t>
      </w:r>
      <w:r w:rsidR="00697BB2">
        <w:rPr>
          <w:rFonts w:ascii="Garamond" w:hAnsi="Garamond" w:cs="Arial"/>
        </w:rPr>
        <w:t>y ve smyslu ust.</w:t>
      </w:r>
      <w:r w:rsidR="00A75220">
        <w:rPr>
          <w:rFonts w:ascii="Garamond" w:hAnsi="Garamond" w:cs="Arial"/>
        </w:rPr>
        <w:t xml:space="preserve"> </w:t>
      </w:r>
      <w:r w:rsidR="00697BB2">
        <w:rPr>
          <w:rFonts w:ascii="Garamond" w:hAnsi="Garamond" w:cs="Arial"/>
        </w:rPr>
        <w:t>§ 87 spr. řádu</w:t>
      </w:r>
      <w:r>
        <w:rPr>
          <w:rFonts w:ascii="Garamond" w:hAnsi="Garamond" w:cs="Arial"/>
        </w:rPr>
        <w:t>.</w:t>
      </w:r>
      <w:r w:rsidR="00752766">
        <w:rPr>
          <w:rFonts w:ascii="Garamond" w:hAnsi="Garamond" w:cs="Arial"/>
        </w:rPr>
        <w:t xml:space="preserve"> Správní orgán prvního stupně (tedy ten, který napadené rozhodnutí vydal), může za splnění zákonem stanovených podmínek rozhodnout namísto odvolacího správního orgánu sám</w:t>
      </w:r>
      <w:r w:rsidR="00DB1595">
        <w:rPr>
          <w:rFonts w:ascii="Garamond" w:hAnsi="Garamond" w:cs="Arial"/>
        </w:rPr>
        <w:t xml:space="preserve">. Z podstaty věci vyplývá, </w:t>
      </w:r>
      <w:r w:rsidR="00752766">
        <w:rPr>
          <w:rFonts w:ascii="Garamond" w:hAnsi="Garamond" w:cs="Arial"/>
        </w:rPr>
        <w:t xml:space="preserve">že rozhodnutí </w:t>
      </w:r>
      <w:r w:rsidR="00DB1595">
        <w:rPr>
          <w:rFonts w:ascii="Garamond" w:hAnsi="Garamond" w:cs="Arial"/>
        </w:rPr>
        <w:t xml:space="preserve">může tímto postupem pouze </w:t>
      </w:r>
      <w:r w:rsidR="00752766">
        <w:rPr>
          <w:rFonts w:ascii="Garamond" w:hAnsi="Garamond" w:cs="Arial"/>
        </w:rPr>
        <w:t>změn</w:t>
      </w:r>
      <w:r w:rsidR="00DB1595">
        <w:rPr>
          <w:rFonts w:ascii="Garamond" w:hAnsi="Garamond" w:cs="Arial"/>
        </w:rPr>
        <w:t xml:space="preserve">it </w:t>
      </w:r>
      <w:r w:rsidR="00752766">
        <w:rPr>
          <w:rFonts w:ascii="Garamond" w:hAnsi="Garamond" w:cs="Arial"/>
        </w:rPr>
        <w:t>nebo zruš</w:t>
      </w:r>
      <w:r w:rsidR="00DB1595">
        <w:rPr>
          <w:rFonts w:ascii="Garamond" w:hAnsi="Garamond" w:cs="Arial"/>
        </w:rPr>
        <w:t>it,</w:t>
      </w:r>
      <w:r w:rsidR="00024EAC">
        <w:rPr>
          <w:rStyle w:val="Znakapoznpodarou"/>
          <w:rFonts w:ascii="Garamond" w:hAnsi="Garamond" w:cs="Arial"/>
        </w:rPr>
        <w:footnoteReference w:id="146"/>
      </w:r>
      <w:r w:rsidR="00DB1595">
        <w:rPr>
          <w:rFonts w:ascii="Garamond" w:hAnsi="Garamond" w:cs="Arial"/>
        </w:rPr>
        <w:t xml:space="preserve"> a to za předpokladu, že tím plně vyhoví odvolání a jestliže tím nemůže být způsobena újma žádnému z účastníků (ledaže by s tím všichni, jichž se to týká, vyslovili souhlas).</w:t>
      </w:r>
    </w:p>
    <w:p w:rsidR="00BD27D3" w:rsidRDefault="00FD0BA7" w:rsidP="00575BAF">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t>Za plné vyhovění je třeba dle J. Vedrala považovat změnu či zrušení rozhodnutí takovým způsobem a v takovém rozsahu, jehož se domáhá odvolatel.</w:t>
      </w:r>
      <w:r w:rsidR="00A15A50">
        <w:rPr>
          <w:rFonts w:ascii="Garamond" w:hAnsi="Garamond" w:cs="Arial"/>
        </w:rPr>
        <w:t xml:space="preserve"> Využití autoremedury tedy zřejmě nebude možné za situace, kdy bude odvolání podáno několika odvolateli, </w:t>
      </w:r>
      <w:r w:rsidR="00BC11E1">
        <w:rPr>
          <w:rFonts w:ascii="Garamond" w:hAnsi="Garamond" w:cs="Arial"/>
        </w:rPr>
        <w:t>kteří</w:t>
      </w:r>
      <w:r w:rsidR="00A15A50">
        <w:rPr>
          <w:rFonts w:ascii="Garamond" w:hAnsi="Garamond" w:cs="Arial"/>
        </w:rPr>
        <w:t xml:space="preserve"> se budou domáhat něčeho jiného či napadat rozhodnutí v různém rozsahu.</w:t>
      </w:r>
      <w:r>
        <w:rPr>
          <w:rStyle w:val="Znakapoznpodarou"/>
          <w:rFonts w:ascii="Garamond" w:hAnsi="Garamond" w:cs="Arial"/>
        </w:rPr>
        <w:footnoteReference w:id="147"/>
      </w:r>
      <w:r w:rsidR="00575BAF">
        <w:rPr>
          <w:rFonts w:ascii="Garamond" w:hAnsi="Garamond" w:cs="Arial"/>
        </w:rPr>
        <w:t xml:space="preserve"> </w:t>
      </w:r>
      <w:r w:rsidR="00BD27D3">
        <w:rPr>
          <w:rFonts w:ascii="Garamond" w:hAnsi="Garamond" w:cs="Arial"/>
        </w:rPr>
        <w:t>Pokud správní orgán dojde k závěru, že může být některému z účastníků způsobena újma, je povinen opatřit</w:t>
      </w:r>
      <w:r w:rsidR="00BA052E">
        <w:rPr>
          <w:rFonts w:ascii="Garamond" w:hAnsi="Garamond" w:cs="Arial"/>
        </w:rPr>
        <w:t xml:space="preserve"> si předchozí</w:t>
      </w:r>
      <w:r w:rsidR="00BD27D3">
        <w:rPr>
          <w:rFonts w:ascii="Garamond" w:hAnsi="Garamond" w:cs="Arial"/>
        </w:rPr>
        <w:t xml:space="preserve"> souhlas s použitím autoremedury dotčeného účastníka.</w:t>
      </w:r>
      <w:r w:rsidR="00310AAC">
        <w:rPr>
          <w:rStyle w:val="Znakapoznpodarou"/>
          <w:rFonts w:ascii="Garamond" w:hAnsi="Garamond" w:cs="Arial"/>
        </w:rPr>
        <w:footnoteReference w:id="148"/>
      </w:r>
      <w:r w:rsidR="00BD27D3">
        <w:rPr>
          <w:rFonts w:ascii="Garamond" w:hAnsi="Garamond" w:cs="Arial"/>
        </w:rPr>
        <w:t xml:space="preserve"> </w:t>
      </w:r>
    </w:p>
    <w:p w:rsidR="0090132D" w:rsidRDefault="00C948CB" w:rsidP="00575BAF">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t xml:space="preserve">Jsou-li splněny podmínky, je správní orgán povinen autoremeduru použít. Slovo „může“ zde nevyjadřuje možnost správního uvážení, a to s odkazem na ust. § 88 odst. 1 spr. řádu, kde je stanoveno, že </w:t>
      </w:r>
      <w:r w:rsidR="005D4D2E">
        <w:rPr>
          <w:rFonts w:ascii="Garamond" w:hAnsi="Garamond" w:cs="Arial"/>
        </w:rPr>
        <w:t xml:space="preserve">teprve </w:t>
      </w:r>
      <w:r>
        <w:rPr>
          <w:rFonts w:ascii="Garamond" w:hAnsi="Garamond" w:cs="Arial"/>
        </w:rPr>
        <w:t xml:space="preserve">pokud správní orgán prvního stupně neshledá podmínky pro postup autoremedurou, </w:t>
      </w:r>
      <w:r w:rsidR="005D4D2E">
        <w:rPr>
          <w:rFonts w:ascii="Garamond" w:hAnsi="Garamond" w:cs="Arial"/>
        </w:rPr>
        <w:t>předá spis odvolacímu správnímu orgánu.</w:t>
      </w:r>
      <w:r w:rsidR="005D4D2E">
        <w:rPr>
          <w:rStyle w:val="Znakapoznpodarou"/>
          <w:rFonts w:ascii="Garamond" w:hAnsi="Garamond" w:cs="Arial"/>
        </w:rPr>
        <w:footnoteReference w:id="149"/>
      </w:r>
    </w:p>
    <w:p w:rsidR="00956CA9" w:rsidRPr="00575BAF" w:rsidRDefault="00956CA9" w:rsidP="00575BAF">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lastRenderedPageBreak/>
        <w:t>Spr. řád výslovně stanoví, že proti rozhodnutí vydanému podle ust. § 87 spr. řádu lze podat odvolání.</w:t>
      </w:r>
      <w:r w:rsidR="003733BD">
        <w:rPr>
          <w:rFonts w:ascii="Garamond" w:hAnsi="Garamond" w:cs="Arial"/>
        </w:rPr>
        <w:t xml:space="preserve"> Mám za to, že toto ustanovení je v určitém ohledu nadbytečné, neboť rozhodnutí vydané popsaným postupem je rozhodnutím </w:t>
      </w:r>
      <w:r w:rsidR="00A24A3F">
        <w:rPr>
          <w:rFonts w:ascii="Garamond" w:hAnsi="Garamond" w:cs="Arial"/>
        </w:rPr>
        <w:t xml:space="preserve">správního orgánu prvního stupně, proti kterému </w:t>
      </w:r>
      <w:r w:rsidR="00550252">
        <w:rPr>
          <w:rFonts w:ascii="Garamond" w:hAnsi="Garamond" w:cs="Arial"/>
        </w:rPr>
        <w:t>lze podat odvolání podle obecných ustanovení o odvolání.</w:t>
      </w:r>
      <w:r w:rsidR="007F7738">
        <w:rPr>
          <w:rStyle w:val="Znakapoznpodarou"/>
          <w:rFonts w:ascii="Garamond" w:hAnsi="Garamond" w:cs="Arial"/>
        </w:rPr>
        <w:footnoteReference w:id="150"/>
      </w:r>
    </w:p>
    <w:p w:rsidR="00CC51B3" w:rsidRDefault="00CC51B3" w:rsidP="00CC51B3">
      <w:pPr>
        <w:pStyle w:val="Zhlav"/>
        <w:tabs>
          <w:tab w:val="clear" w:pos="4536"/>
          <w:tab w:val="clear" w:pos="9072"/>
          <w:tab w:val="left" w:pos="567"/>
          <w:tab w:val="left" w:pos="1134"/>
          <w:tab w:val="left" w:leader="dot" w:pos="8222"/>
        </w:tabs>
        <w:suppressAutoHyphens/>
        <w:rPr>
          <w:rFonts w:ascii="Garamond" w:hAnsi="Garamond" w:cs="Arial"/>
          <w:b/>
        </w:rPr>
      </w:pPr>
    </w:p>
    <w:p w:rsidR="00512BC1" w:rsidRPr="002F1FCF" w:rsidRDefault="00512BC1" w:rsidP="00CC51B3">
      <w:pPr>
        <w:pStyle w:val="Zhlav"/>
        <w:tabs>
          <w:tab w:val="clear" w:pos="4536"/>
          <w:tab w:val="clear" w:pos="9072"/>
          <w:tab w:val="left" w:pos="567"/>
          <w:tab w:val="left" w:pos="1134"/>
          <w:tab w:val="left" w:leader="dot" w:pos="8222"/>
        </w:tabs>
        <w:suppressAutoHyphens/>
        <w:rPr>
          <w:rFonts w:ascii="Garamond" w:hAnsi="Garamond" w:cs="Arial"/>
          <w:b/>
        </w:rPr>
      </w:pPr>
    </w:p>
    <w:p w:rsidR="00CC51B3" w:rsidRDefault="00F27A76" w:rsidP="00CC51B3">
      <w:pPr>
        <w:pStyle w:val="Zhlav"/>
        <w:tabs>
          <w:tab w:val="clear" w:pos="4536"/>
          <w:tab w:val="clear" w:pos="9072"/>
          <w:tab w:val="left" w:pos="567"/>
          <w:tab w:val="left" w:pos="1134"/>
          <w:tab w:val="left" w:leader="dot" w:pos="8222"/>
        </w:tabs>
        <w:suppressAutoHyphens/>
        <w:rPr>
          <w:rFonts w:ascii="Garamond" w:hAnsi="Garamond" w:cs="Arial"/>
          <w:b/>
          <w:sz w:val="28"/>
          <w:szCs w:val="28"/>
        </w:rPr>
      </w:pPr>
      <w:r>
        <w:rPr>
          <w:rFonts w:ascii="Garamond" w:hAnsi="Garamond" w:cs="Arial"/>
          <w:b/>
          <w:sz w:val="28"/>
          <w:szCs w:val="28"/>
        </w:rPr>
        <w:tab/>
        <w:t>2.6</w:t>
      </w:r>
      <w:r w:rsidR="00CC51B3" w:rsidRPr="002F1FCF">
        <w:rPr>
          <w:rFonts w:ascii="Garamond" w:hAnsi="Garamond" w:cs="Arial"/>
          <w:b/>
          <w:sz w:val="28"/>
          <w:szCs w:val="28"/>
        </w:rPr>
        <w:t xml:space="preserve"> </w:t>
      </w:r>
      <w:r w:rsidR="00CC51B3">
        <w:rPr>
          <w:rFonts w:ascii="Garamond" w:hAnsi="Garamond" w:cs="Arial"/>
          <w:b/>
          <w:sz w:val="28"/>
          <w:szCs w:val="28"/>
        </w:rPr>
        <w:tab/>
      </w:r>
      <w:r w:rsidR="00CC51B3" w:rsidRPr="002F1FCF">
        <w:rPr>
          <w:rFonts w:ascii="Garamond" w:hAnsi="Garamond" w:cs="Arial"/>
          <w:b/>
          <w:sz w:val="28"/>
          <w:szCs w:val="28"/>
        </w:rPr>
        <w:t>Postup správního orgánu</w:t>
      </w:r>
      <w:r w:rsidR="00724DFB">
        <w:rPr>
          <w:rFonts w:ascii="Garamond" w:hAnsi="Garamond" w:cs="Arial"/>
          <w:b/>
          <w:sz w:val="28"/>
          <w:szCs w:val="28"/>
        </w:rPr>
        <w:t xml:space="preserve"> v prvním stupni</w:t>
      </w:r>
    </w:p>
    <w:p w:rsidR="007814E8" w:rsidRPr="002F1FCF" w:rsidRDefault="007814E8" w:rsidP="00CC51B3">
      <w:pPr>
        <w:pStyle w:val="Zhlav"/>
        <w:tabs>
          <w:tab w:val="clear" w:pos="4536"/>
          <w:tab w:val="clear" w:pos="9072"/>
          <w:tab w:val="left" w:pos="567"/>
          <w:tab w:val="left" w:pos="1134"/>
          <w:tab w:val="left" w:leader="dot" w:pos="8222"/>
        </w:tabs>
        <w:suppressAutoHyphens/>
        <w:rPr>
          <w:rFonts w:ascii="Garamond" w:hAnsi="Garamond" w:cs="Arial"/>
          <w:b/>
          <w:sz w:val="28"/>
          <w:szCs w:val="28"/>
        </w:rPr>
      </w:pPr>
    </w:p>
    <w:p w:rsidR="00FF4559" w:rsidRDefault="000F21BC" w:rsidP="00FF4559">
      <w:pPr>
        <w:pStyle w:val="Zhlav"/>
        <w:tabs>
          <w:tab w:val="clear" w:pos="4536"/>
          <w:tab w:val="clear" w:pos="9072"/>
        </w:tabs>
        <w:suppressAutoHyphens/>
        <w:spacing w:line="360" w:lineRule="auto"/>
        <w:jc w:val="both"/>
        <w:rPr>
          <w:rFonts w:ascii="Garamond" w:hAnsi="Garamond" w:cs="Arial"/>
        </w:rPr>
      </w:pPr>
      <w:r>
        <w:rPr>
          <w:rFonts w:ascii="Garamond" w:hAnsi="Garamond" w:cs="Arial"/>
        </w:rPr>
        <w:tab/>
        <w:t>Odvolání se standardně podává u správního orgánu, který napadené rozhodnutí vydal.</w:t>
      </w:r>
      <w:r w:rsidR="006D07BA">
        <w:rPr>
          <w:rStyle w:val="Znakapoznpodarou"/>
          <w:rFonts w:ascii="Garamond" w:hAnsi="Garamond" w:cs="Arial"/>
        </w:rPr>
        <w:footnoteReference w:id="151"/>
      </w:r>
      <w:r>
        <w:rPr>
          <w:rFonts w:ascii="Garamond" w:hAnsi="Garamond" w:cs="Arial"/>
        </w:rPr>
        <w:t xml:space="preserve"> </w:t>
      </w:r>
      <w:r w:rsidR="00561E00">
        <w:rPr>
          <w:rFonts w:ascii="Garamond" w:hAnsi="Garamond" w:cs="Arial"/>
        </w:rPr>
        <w:t>Za určitých okolností může být odvolání řádně a včas podáno i u správního orgánu vyššího stupně (o čemž bylo pojednáno v souvislosti s výkladem o odvolací lhůtě).</w:t>
      </w:r>
    </w:p>
    <w:p w:rsidR="005507CF" w:rsidRDefault="005507CF" w:rsidP="00FF4559">
      <w:pPr>
        <w:pStyle w:val="Zhlav"/>
        <w:tabs>
          <w:tab w:val="clear" w:pos="4536"/>
          <w:tab w:val="clear" w:pos="9072"/>
        </w:tabs>
        <w:suppressAutoHyphens/>
        <w:spacing w:line="360" w:lineRule="auto"/>
        <w:jc w:val="both"/>
        <w:rPr>
          <w:rFonts w:ascii="Garamond" w:hAnsi="Garamond" w:cs="Arial"/>
        </w:rPr>
      </w:pPr>
      <w:r>
        <w:rPr>
          <w:rFonts w:ascii="Garamond" w:hAnsi="Garamond" w:cs="Arial"/>
        </w:rPr>
        <w:tab/>
      </w:r>
      <w:r w:rsidR="00CF2A9F">
        <w:rPr>
          <w:rFonts w:ascii="Garamond" w:hAnsi="Garamond" w:cs="Arial"/>
        </w:rPr>
        <w:t xml:space="preserve">Podle ust. § 86 odst. 2 spr. řádu správní orgán první instance zašle stejnopis </w:t>
      </w:r>
      <w:r w:rsidR="00884EBF">
        <w:rPr>
          <w:rFonts w:ascii="Garamond" w:hAnsi="Garamond" w:cs="Arial"/>
        </w:rPr>
        <w:t xml:space="preserve">podaného odvolání všem účastníkům, kteří se mohli proti rozhodnutí odvolat. Účelem takového postupu je umožnit jim, aby se k podanému odvolání </w:t>
      </w:r>
      <w:r w:rsidR="00EB225D">
        <w:rPr>
          <w:rFonts w:ascii="Garamond" w:hAnsi="Garamond" w:cs="Arial"/>
        </w:rPr>
        <w:t xml:space="preserve">a v něm uvedeným námitkám </w:t>
      </w:r>
      <w:r w:rsidR="00884EBF">
        <w:rPr>
          <w:rFonts w:ascii="Garamond" w:hAnsi="Garamond" w:cs="Arial"/>
        </w:rPr>
        <w:t>vyjádřili. K tomu jim správní orgán stanoví přiměřenou lhůt</w:t>
      </w:r>
      <w:r w:rsidR="00E926A1">
        <w:rPr>
          <w:rFonts w:ascii="Garamond" w:hAnsi="Garamond" w:cs="Arial"/>
        </w:rPr>
        <w:t>u, která nesmí být kratší 5 dnů; k</w:t>
      </w:r>
      <w:r w:rsidR="002357A4">
        <w:rPr>
          <w:rFonts w:ascii="Garamond" w:hAnsi="Garamond" w:cs="Arial"/>
        </w:rPr>
        <w:t xml:space="preserve"> vyjádřením účastníků podaným </w:t>
      </w:r>
      <w:r w:rsidR="00E926A1">
        <w:rPr>
          <w:rFonts w:ascii="Garamond" w:hAnsi="Garamond" w:cs="Arial"/>
        </w:rPr>
        <w:t xml:space="preserve">opožděně </w:t>
      </w:r>
      <w:r w:rsidR="002357A4">
        <w:rPr>
          <w:rFonts w:ascii="Garamond" w:hAnsi="Garamond" w:cs="Arial"/>
        </w:rPr>
        <w:t>správní orgán nemusí přihlížet.</w:t>
      </w:r>
      <w:r w:rsidR="00E926A1">
        <w:rPr>
          <w:rStyle w:val="Znakapoznpodarou"/>
          <w:rFonts w:ascii="Garamond" w:hAnsi="Garamond" w:cs="Arial"/>
        </w:rPr>
        <w:footnoteReference w:id="152"/>
      </w:r>
      <w:r w:rsidR="00C16A5B">
        <w:rPr>
          <w:rFonts w:ascii="Garamond" w:hAnsi="Garamond" w:cs="Arial"/>
        </w:rPr>
        <w:t xml:space="preserve"> </w:t>
      </w:r>
      <w:r w:rsidR="00EB225D">
        <w:rPr>
          <w:rFonts w:ascii="Garamond" w:hAnsi="Garamond" w:cs="Arial"/>
        </w:rPr>
        <w:t>I zde se uplatní zásada koncentrace obdobně jako ve vztahu k novým skutečnostem a návrhům odvolatele na provedení nových důkazů</w:t>
      </w:r>
      <w:r w:rsidR="0050241D">
        <w:rPr>
          <w:rFonts w:ascii="Garamond" w:hAnsi="Garamond" w:cs="Arial"/>
        </w:rPr>
        <w:t xml:space="preserve"> – k vyjádřením účastníků se přihlédne jen tehdy, pokud je nemohli uplatnit dříve.</w:t>
      </w:r>
      <w:r w:rsidR="00365746">
        <w:rPr>
          <w:rStyle w:val="Znakapoznpodarou"/>
          <w:rFonts w:ascii="Garamond" w:hAnsi="Garamond" w:cs="Arial"/>
        </w:rPr>
        <w:footnoteReference w:id="153"/>
      </w:r>
      <w:r w:rsidR="00FB3794">
        <w:rPr>
          <w:rFonts w:ascii="Garamond" w:hAnsi="Garamond" w:cs="Arial"/>
        </w:rPr>
        <w:t xml:space="preserve"> </w:t>
      </w:r>
      <w:r w:rsidR="00F428DD">
        <w:rPr>
          <w:rFonts w:ascii="Garamond" w:hAnsi="Garamond" w:cs="Arial"/>
        </w:rPr>
        <w:t>T</w:t>
      </w:r>
      <w:r w:rsidR="00DC0252">
        <w:rPr>
          <w:rFonts w:ascii="Garamond" w:hAnsi="Garamond" w:cs="Arial"/>
        </w:rPr>
        <w:t>ento princip se mi jeví jako spravedlivý</w:t>
      </w:r>
      <w:r w:rsidR="00396B94">
        <w:rPr>
          <w:rFonts w:ascii="Garamond" w:hAnsi="Garamond" w:cs="Arial"/>
        </w:rPr>
        <w:t xml:space="preserve">, neboť pokud by uvedené platilo jen ve vztahu k odvolateli, byli by tím ostatní účastníci </w:t>
      </w:r>
      <w:r w:rsidR="00D167EA">
        <w:rPr>
          <w:rFonts w:ascii="Garamond" w:hAnsi="Garamond" w:cs="Arial"/>
        </w:rPr>
        <w:t xml:space="preserve">neopodstatněně </w:t>
      </w:r>
      <w:r w:rsidR="00396B94">
        <w:rPr>
          <w:rFonts w:ascii="Garamond" w:hAnsi="Garamond" w:cs="Arial"/>
        </w:rPr>
        <w:t>zvýhodněni.</w:t>
      </w:r>
    </w:p>
    <w:p w:rsidR="000C67E3" w:rsidRDefault="000C67E3" w:rsidP="00FF4559">
      <w:pPr>
        <w:pStyle w:val="Zhlav"/>
        <w:tabs>
          <w:tab w:val="clear" w:pos="4536"/>
          <w:tab w:val="clear" w:pos="9072"/>
        </w:tabs>
        <w:suppressAutoHyphens/>
        <w:spacing w:line="360" w:lineRule="auto"/>
        <w:jc w:val="both"/>
        <w:rPr>
          <w:rFonts w:ascii="Garamond" w:hAnsi="Garamond" w:cs="Arial"/>
        </w:rPr>
      </w:pPr>
      <w:r>
        <w:rPr>
          <w:rFonts w:ascii="Garamond" w:hAnsi="Garamond" w:cs="Arial"/>
        </w:rPr>
        <w:tab/>
      </w:r>
      <w:r w:rsidR="000B5DBE">
        <w:rPr>
          <w:rFonts w:ascii="Garamond" w:hAnsi="Garamond" w:cs="Arial"/>
        </w:rPr>
        <w:t xml:space="preserve">Jsou-li splněny podmínky předvídané v ust. § 87 spr. řádu, prvoinstanční správní orgán </w:t>
      </w:r>
      <w:r w:rsidR="00D7479D">
        <w:rPr>
          <w:rFonts w:ascii="Garamond" w:hAnsi="Garamond" w:cs="Arial"/>
        </w:rPr>
        <w:t>za využití institutu autoremedury</w:t>
      </w:r>
      <w:r w:rsidR="000B5DBE">
        <w:rPr>
          <w:rFonts w:ascii="Garamond" w:hAnsi="Garamond" w:cs="Arial"/>
        </w:rPr>
        <w:t xml:space="preserve"> napadené rozhodnutí změní nebo zruší.</w:t>
      </w:r>
      <w:r w:rsidR="003B764F">
        <w:rPr>
          <w:rFonts w:ascii="Garamond" w:hAnsi="Garamond" w:cs="Arial"/>
        </w:rPr>
        <w:t xml:space="preserve"> O</w:t>
      </w:r>
      <w:r w:rsidR="00A3509B">
        <w:rPr>
          <w:rFonts w:ascii="Garamond" w:hAnsi="Garamond" w:cs="Arial"/>
        </w:rPr>
        <w:t xml:space="preserve"> tom</w:t>
      </w:r>
      <w:r w:rsidR="003B764F">
        <w:rPr>
          <w:rFonts w:ascii="Garamond" w:hAnsi="Garamond" w:cs="Arial"/>
        </w:rPr>
        <w:t xml:space="preserve"> bylo blíže pojednáno v souvislosti s výkladem o devolutivním účinku odvolání.</w:t>
      </w:r>
    </w:p>
    <w:p w:rsidR="00835F5A" w:rsidRDefault="00835F5A" w:rsidP="00FF4559">
      <w:pPr>
        <w:pStyle w:val="Zhlav"/>
        <w:tabs>
          <w:tab w:val="clear" w:pos="4536"/>
          <w:tab w:val="clear" w:pos="9072"/>
        </w:tabs>
        <w:suppressAutoHyphens/>
        <w:spacing w:line="360" w:lineRule="auto"/>
        <w:jc w:val="both"/>
        <w:rPr>
          <w:rFonts w:ascii="Garamond" w:hAnsi="Garamond" w:cs="Arial"/>
        </w:rPr>
      </w:pPr>
      <w:r>
        <w:rPr>
          <w:rFonts w:ascii="Garamond" w:hAnsi="Garamond" w:cs="Arial"/>
        </w:rPr>
        <w:tab/>
      </w:r>
      <w:r w:rsidR="009038A3">
        <w:rPr>
          <w:rFonts w:ascii="Garamond" w:hAnsi="Garamond" w:cs="Arial"/>
        </w:rPr>
        <w:t xml:space="preserve">Jinak tedy správní orgán prvního stupně </w:t>
      </w:r>
      <w:r w:rsidR="00D7479D">
        <w:rPr>
          <w:rFonts w:ascii="Garamond" w:hAnsi="Garamond" w:cs="Arial"/>
        </w:rPr>
        <w:t xml:space="preserve">postupuje v souladu s ust. § 88 odst. 1 spr. řádu tak, </w:t>
      </w:r>
      <w:r w:rsidR="00651E55">
        <w:rPr>
          <w:rFonts w:ascii="Garamond" w:hAnsi="Garamond" w:cs="Arial"/>
        </w:rPr>
        <w:t>že předá spis spolu se svým stanoviskem odvolacímu spr. orgánu, přičemž tam musí učinit ve lhůtě 30 dnů od doručení odvolání.</w:t>
      </w:r>
      <w:r w:rsidR="003A216E">
        <w:rPr>
          <w:rStyle w:val="Znakapoznpodarou"/>
          <w:rFonts w:ascii="Garamond" w:hAnsi="Garamond" w:cs="Arial"/>
        </w:rPr>
        <w:footnoteReference w:id="154"/>
      </w:r>
      <w:r w:rsidR="00524650">
        <w:rPr>
          <w:rFonts w:ascii="Garamond" w:hAnsi="Garamond" w:cs="Arial"/>
        </w:rPr>
        <w:t xml:space="preserve"> Je-li rozhodnutí odvoláním napadeno jen zčásti</w:t>
      </w:r>
      <w:r w:rsidR="004B1EDE">
        <w:rPr>
          <w:rStyle w:val="Znakapoznpodarou"/>
          <w:rFonts w:ascii="Garamond" w:hAnsi="Garamond" w:cs="Arial"/>
        </w:rPr>
        <w:footnoteReference w:id="155"/>
      </w:r>
      <w:r w:rsidR="00524650">
        <w:rPr>
          <w:rFonts w:ascii="Garamond" w:hAnsi="Garamond" w:cs="Arial"/>
        </w:rPr>
        <w:t xml:space="preserve">, </w:t>
      </w:r>
      <w:r w:rsidR="001B50DC">
        <w:rPr>
          <w:rFonts w:ascii="Garamond" w:hAnsi="Garamond" w:cs="Arial"/>
        </w:rPr>
        <w:t>předá takto jen tu oddělitelnou část spisu, která se týká otázky řešené v napadeném výroku rozhodnutí.</w:t>
      </w:r>
    </w:p>
    <w:p w:rsidR="00990E33" w:rsidRDefault="00C16A5B" w:rsidP="00FF4559">
      <w:pPr>
        <w:pStyle w:val="Zhlav"/>
        <w:tabs>
          <w:tab w:val="clear" w:pos="4536"/>
          <w:tab w:val="clear" w:pos="9072"/>
        </w:tabs>
        <w:suppressAutoHyphens/>
        <w:spacing w:line="360" w:lineRule="auto"/>
        <w:jc w:val="both"/>
        <w:rPr>
          <w:rFonts w:ascii="Garamond" w:hAnsi="Garamond" w:cs="Arial"/>
        </w:rPr>
      </w:pPr>
      <w:r>
        <w:rPr>
          <w:rFonts w:ascii="Garamond" w:hAnsi="Garamond" w:cs="Arial"/>
        </w:rPr>
        <w:tab/>
      </w:r>
      <w:r w:rsidR="00544E0F">
        <w:rPr>
          <w:rFonts w:ascii="Garamond" w:hAnsi="Garamond" w:cs="Arial"/>
        </w:rPr>
        <w:t xml:space="preserve">Poněkud </w:t>
      </w:r>
      <w:r w:rsidR="003A3568">
        <w:rPr>
          <w:rFonts w:ascii="Garamond" w:hAnsi="Garamond" w:cs="Arial"/>
        </w:rPr>
        <w:t>j</w:t>
      </w:r>
      <w:r w:rsidR="009E2428">
        <w:rPr>
          <w:rFonts w:ascii="Garamond" w:hAnsi="Garamond" w:cs="Arial"/>
        </w:rPr>
        <w:t>iná</w:t>
      </w:r>
      <w:r w:rsidR="00F92067">
        <w:rPr>
          <w:rFonts w:ascii="Garamond" w:hAnsi="Garamond" w:cs="Arial"/>
        </w:rPr>
        <w:t xml:space="preserve"> situace nastává</w:t>
      </w:r>
      <w:r w:rsidR="0071097A">
        <w:rPr>
          <w:rFonts w:ascii="Garamond" w:hAnsi="Garamond" w:cs="Arial"/>
        </w:rPr>
        <w:t>, je-li</w:t>
      </w:r>
      <w:r w:rsidR="00F92067">
        <w:rPr>
          <w:rFonts w:ascii="Garamond" w:hAnsi="Garamond" w:cs="Arial"/>
        </w:rPr>
        <w:t xml:space="preserve"> dle </w:t>
      </w:r>
      <w:r w:rsidR="0071097A">
        <w:rPr>
          <w:rFonts w:ascii="Garamond" w:hAnsi="Garamond" w:cs="Arial"/>
        </w:rPr>
        <w:t>posouzení</w:t>
      </w:r>
      <w:r w:rsidR="00F92067">
        <w:rPr>
          <w:rFonts w:ascii="Garamond" w:hAnsi="Garamond" w:cs="Arial"/>
        </w:rPr>
        <w:t xml:space="preserve"> prvoinstančního správního orgánu podáno odvolání nepřípustné nebo opožděné</w:t>
      </w:r>
      <w:r w:rsidR="0071097A">
        <w:rPr>
          <w:rFonts w:ascii="Garamond" w:hAnsi="Garamond" w:cs="Arial"/>
        </w:rPr>
        <w:t xml:space="preserve"> – v takovém případě správní orgán nevyzývá účastníky k vyjádření, ale ve lhůtě 10 dnů ode dne doručení odvolání </w:t>
      </w:r>
      <w:r w:rsidR="00966680">
        <w:rPr>
          <w:rFonts w:ascii="Garamond" w:hAnsi="Garamond" w:cs="Arial"/>
        </w:rPr>
        <w:t xml:space="preserve">předá spis odvolacímu správnímu orgánu, přičemž se ve svém stanovisku omezí na zdůvodnění, proč je dle jeho názoru </w:t>
      </w:r>
      <w:r w:rsidR="00966680">
        <w:rPr>
          <w:rFonts w:ascii="Garamond" w:hAnsi="Garamond" w:cs="Arial"/>
        </w:rPr>
        <w:lastRenderedPageBreak/>
        <w:t>odvolání podáno opožděně nebo je nepřípustné.</w:t>
      </w:r>
      <w:r w:rsidR="00140985">
        <w:rPr>
          <w:rStyle w:val="Znakapoznpodarou"/>
          <w:rFonts w:ascii="Garamond" w:hAnsi="Garamond" w:cs="Arial"/>
        </w:rPr>
        <w:footnoteReference w:id="156"/>
      </w:r>
      <w:r w:rsidR="00990E33">
        <w:rPr>
          <w:rFonts w:ascii="Garamond" w:hAnsi="Garamond" w:cs="Arial"/>
        </w:rPr>
        <w:t xml:space="preserve"> Pokud by následně odvolací správní orgán došel k závěru, že správní orgán prvního stupně okolnosti posoudil chybně a odvolání bylo podáno včas a je přípustné, vrátil by věc zpět správnímu orgánu prvního stupně.</w:t>
      </w:r>
      <w:r w:rsidR="00990E33">
        <w:rPr>
          <w:rStyle w:val="Znakapoznpodarou"/>
          <w:rFonts w:ascii="Garamond" w:hAnsi="Garamond" w:cs="Arial"/>
        </w:rPr>
        <w:footnoteReference w:id="157"/>
      </w:r>
    </w:p>
    <w:p w:rsidR="001127B0" w:rsidRDefault="001127B0" w:rsidP="00FF4559">
      <w:pPr>
        <w:pStyle w:val="Zhlav"/>
        <w:tabs>
          <w:tab w:val="clear" w:pos="4536"/>
          <w:tab w:val="clear" w:pos="9072"/>
        </w:tabs>
        <w:suppressAutoHyphens/>
        <w:spacing w:line="360" w:lineRule="auto"/>
        <w:jc w:val="both"/>
        <w:rPr>
          <w:rFonts w:ascii="Garamond" w:hAnsi="Garamond" w:cs="Arial"/>
        </w:rPr>
      </w:pPr>
      <w:r>
        <w:rPr>
          <w:rFonts w:ascii="Garamond" w:hAnsi="Garamond" w:cs="Arial"/>
        </w:rPr>
        <w:tab/>
      </w:r>
      <w:r w:rsidR="00380121">
        <w:rPr>
          <w:rFonts w:ascii="Garamond" w:hAnsi="Garamond" w:cs="Arial"/>
        </w:rPr>
        <w:t>V rámci odvolacího řízení může nastat situace odůvodňující zastavení řízení jako takového (nikoliv jen řízení odvolacího). Správní orgán, který napadené rozhodnutí vydal, řízení zastaví</w:t>
      </w:r>
      <w:r w:rsidR="00483C46">
        <w:rPr>
          <w:rFonts w:ascii="Garamond" w:hAnsi="Garamond" w:cs="Arial"/>
        </w:rPr>
        <w:t>, např. pokud v řízení o žádosti vezme žadatel svou žádost zpět, či je zjištěna překážka litispendence nebo překážka věci pravomocně rozhodnuté.</w:t>
      </w:r>
      <w:r w:rsidR="000A7536">
        <w:rPr>
          <w:rStyle w:val="Znakapoznpodarou"/>
          <w:rFonts w:ascii="Garamond" w:hAnsi="Garamond" w:cs="Arial"/>
        </w:rPr>
        <w:footnoteReference w:id="158"/>
      </w:r>
    </w:p>
    <w:p w:rsidR="00512BC1" w:rsidRDefault="00512BC1" w:rsidP="00FF4559">
      <w:pPr>
        <w:pStyle w:val="Zhlav"/>
        <w:tabs>
          <w:tab w:val="clear" w:pos="4536"/>
          <w:tab w:val="clear" w:pos="9072"/>
        </w:tabs>
        <w:suppressAutoHyphens/>
        <w:spacing w:line="360" w:lineRule="auto"/>
        <w:jc w:val="both"/>
        <w:rPr>
          <w:rFonts w:ascii="Garamond" w:hAnsi="Garamond" w:cs="Arial"/>
        </w:rPr>
      </w:pPr>
    </w:p>
    <w:p w:rsidR="00CC51B3" w:rsidRPr="002F1FCF" w:rsidRDefault="00CC51B3" w:rsidP="00CC51B3">
      <w:pPr>
        <w:pStyle w:val="Zhlav"/>
        <w:tabs>
          <w:tab w:val="clear" w:pos="4536"/>
          <w:tab w:val="clear" w:pos="9072"/>
          <w:tab w:val="left" w:pos="567"/>
          <w:tab w:val="left" w:pos="1134"/>
          <w:tab w:val="left" w:leader="dot" w:pos="8222"/>
        </w:tabs>
        <w:suppressAutoHyphens/>
        <w:rPr>
          <w:rFonts w:ascii="Garamond" w:hAnsi="Garamond" w:cs="Arial"/>
          <w:b/>
        </w:rPr>
      </w:pPr>
      <w:r>
        <w:rPr>
          <w:rFonts w:ascii="Garamond" w:hAnsi="Garamond" w:cs="Arial"/>
          <w:b/>
        </w:rPr>
        <w:tab/>
      </w:r>
    </w:p>
    <w:p w:rsidR="00CC51B3" w:rsidRDefault="00F27A76" w:rsidP="00CC51B3">
      <w:pPr>
        <w:pStyle w:val="Zhlav"/>
        <w:tabs>
          <w:tab w:val="clear" w:pos="4536"/>
          <w:tab w:val="clear" w:pos="9072"/>
          <w:tab w:val="left" w:pos="567"/>
          <w:tab w:val="left" w:pos="1134"/>
          <w:tab w:val="left" w:leader="dot" w:pos="8222"/>
        </w:tabs>
        <w:suppressAutoHyphens/>
        <w:spacing w:after="120"/>
        <w:rPr>
          <w:rFonts w:ascii="Garamond" w:hAnsi="Garamond" w:cs="Arial"/>
          <w:b/>
          <w:sz w:val="28"/>
          <w:szCs w:val="28"/>
        </w:rPr>
      </w:pPr>
      <w:r>
        <w:rPr>
          <w:rFonts w:ascii="Garamond" w:hAnsi="Garamond" w:cs="Arial"/>
          <w:b/>
          <w:sz w:val="28"/>
          <w:szCs w:val="28"/>
        </w:rPr>
        <w:tab/>
        <w:t>2.7</w:t>
      </w:r>
      <w:r w:rsidR="00CC51B3" w:rsidRPr="002F1FCF">
        <w:rPr>
          <w:rFonts w:ascii="Garamond" w:hAnsi="Garamond" w:cs="Arial"/>
          <w:b/>
          <w:sz w:val="28"/>
          <w:szCs w:val="28"/>
        </w:rPr>
        <w:t xml:space="preserve"> </w:t>
      </w:r>
      <w:r w:rsidR="00CC51B3">
        <w:rPr>
          <w:rFonts w:ascii="Garamond" w:hAnsi="Garamond" w:cs="Arial"/>
          <w:b/>
          <w:sz w:val="28"/>
          <w:szCs w:val="28"/>
        </w:rPr>
        <w:tab/>
      </w:r>
      <w:r w:rsidR="004D60C4">
        <w:rPr>
          <w:rFonts w:ascii="Garamond" w:hAnsi="Garamond" w:cs="Arial"/>
          <w:b/>
          <w:sz w:val="28"/>
          <w:szCs w:val="28"/>
        </w:rPr>
        <w:t>R</w:t>
      </w:r>
      <w:r w:rsidR="00724DFB">
        <w:rPr>
          <w:rFonts w:ascii="Garamond" w:hAnsi="Garamond" w:cs="Arial"/>
          <w:b/>
          <w:sz w:val="28"/>
          <w:szCs w:val="28"/>
        </w:rPr>
        <w:t>ozhodnutí odvolacího správního orgánu</w:t>
      </w:r>
    </w:p>
    <w:p w:rsidR="006C133D" w:rsidRDefault="006C133D" w:rsidP="006C133D">
      <w:pPr>
        <w:pStyle w:val="Zhlav"/>
        <w:tabs>
          <w:tab w:val="clear" w:pos="4536"/>
          <w:tab w:val="clear" w:pos="9072"/>
        </w:tabs>
        <w:suppressAutoHyphens/>
        <w:spacing w:after="120"/>
        <w:jc w:val="both"/>
        <w:rPr>
          <w:rFonts w:ascii="Garamond" w:hAnsi="Garamond" w:cs="Arial"/>
        </w:rPr>
      </w:pPr>
      <w:r>
        <w:rPr>
          <w:rFonts w:ascii="Garamond" w:hAnsi="Garamond" w:cs="Arial"/>
        </w:rPr>
        <w:tab/>
      </w:r>
    </w:p>
    <w:p w:rsidR="00990E33" w:rsidRDefault="007F307A" w:rsidP="00536F07">
      <w:pPr>
        <w:pStyle w:val="Zhlav"/>
        <w:tabs>
          <w:tab w:val="clear" w:pos="4536"/>
          <w:tab w:val="clear" w:pos="9072"/>
        </w:tabs>
        <w:suppressAutoHyphens/>
        <w:spacing w:line="360" w:lineRule="auto"/>
        <w:jc w:val="both"/>
        <w:rPr>
          <w:rFonts w:ascii="Garamond" w:hAnsi="Garamond" w:cs="Arial"/>
        </w:rPr>
      </w:pPr>
      <w:r>
        <w:rPr>
          <w:rFonts w:ascii="Garamond" w:hAnsi="Garamond" w:cs="Arial"/>
        </w:rPr>
        <w:tab/>
      </w:r>
      <w:r w:rsidR="008E044B">
        <w:rPr>
          <w:rFonts w:ascii="Garamond" w:hAnsi="Garamond" w:cs="Arial"/>
        </w:rPr>
        <w:t>Poté, co správní orgán prvního stupně předá spis se svým stanoviskem o</w:t>
      </w:r>
      <w:r w:rsidR="001A33FC">
        <w:rPr>
          <w:rFonts w:ascii="Garamond" w:hAnsi="Garamond" w:cs="Arial"/>
        </w:rPr>
        <w:t>dvolací</w:t>
      </w:r>
      <w:r w:rsidR="008E044B">
        <w:rPr>
          <w:rFonts w:ascii="Garamond" w:hAnsi="Garamond" w:cs="Arial"/>
        </w:rPr>
        <w:t xml:space="preserve">mu </w:t>
      </w:r>
      <w:r w:rsidR="001A33FC">
        <w:rPr>
          <w:rFonts w:ascii="Garamond" w:hAnsi="Garamond" w:cs="Arial"/>
        </w:rPr>
        <w:t>správní</w:t>
      </w:r>
      <w:r w:rsidR="008E044B">
        <w:rPr>
          <w:rFonts w:ascii="Garamond" w:hAnsi="Garamond" w:cs="Arial"/>
        </w:rPr>
        <w:t>mu</w:t>
      </w:r>
      <w:r w:rsidR="001A33FC">
        <w:rPr>
          <w:rFonts w:ascii="Garamond" w:hAnsi="Garamond" w:cs="Arial"/>
        </w:rPr>
        <w:t xml:space="preserve"> orgán</w:t>
      </w:r>
      <w:r w:rsidR="008E044B">
        <w:rPr>
          <w:rFonts w:ascii="Garamond" w:hAnsi="Garamond" w:cs="Arial"/>
        </w:rPr>
        <w:t xml:space="preserve">u, tento </w:t>
      </w:r>
      <w:r w:rsidR="00D8424D">
        <w:rPr>
          <w:rFonts w:ascii="Garamond" w:hAnsi="Garamond" w:cs="Arial"/>
        </w:rPr>
        <w:t>odvolání posoudí z hlediska přípustnosti a včasnosti podání</w:t>
      </w:r>
      <w:r w:rsidR="008E795A">
        <w:rPr>
          <w:rFonts w:ascii="Garamond" w:hAnsi="Garamond" w:cs="Arial"/>
        </w:rPr>
        <w:t>. Tuto otázku ostatně zkoumá již správní orgán, který rozhodnutí vydal</w:t>
      </w:r>
      <w:r w:rsidR="00B66CF0">
        <w:rPr>
          <w:rFonts w:ascii="Garamond" w:hAnsi="Garamond" w:cs="Arial"/>
        </w:rPr>
        <w:t>, jak bylo uvedeno shora</w:t>
      </w:r>
      <w:r w:rsidR="00B75ED4">
        <w:rPr>
          <w:rFonts w:ascii="Garamond" w:hAnsi="Garamond" w:cs="Arial"/>
        </w:rPr>
        <w:t>; p</w:t>
      </w:r>
      <w:r w:rsidR="000C61A9">
        <w:rPr>
          <w:rFonts w:ascii="Garamond" w:hAnsi="Garamond" w:cs="Arial"/>
        </w:rPr>
        <w:t>řirozeně</w:t>
      </w:r>
      <w:r w:rsidR="00B75ED4">
        <w:rPr>
          <w:rFonts w:ascii="Garamond" w:hAnsi="Garamond" w:cs="Arial"/>
        </w:rPr>
        <w:t xml:space="preserve"> však</w:t>
      </w:r>
      <w:r w:rsidR="000C61A9">
        <w:rPr>
          <w:rFonts w:ascii="Garamond" w:hAnsi="Garamond" w:cs="Arial"/>
        </w:rPr>
        <w:t xml:space="preserve"> může nastat i situace, kdy opožděnost či nepřípustnost odvolání zjistí až</w:t>
      </w:r>
      <w:r w:rsidR="00B75ED4">
        <w:rPr>
          <w:rFonts w:ascii="Garamond" w:hAnsi="Garamond" w:cs="Arial"/>
        </w:rPr>
        <w:t xml:space="preserve"> orgán odvolací.</w:t>
      </w:r>
      <w:r w:rsidR="00561101">
        <w:rPr>
          <w:rFonts w:ascii="Garamond" w:hAnsi="Garamond" w:cs="Arial"/>
        </w:rPr>
        <w:t xml:space="preserve"> Vyjde-li najevo, že bylo podáno odvolání nepřípustné či opožděné, odvolací správní orgán je </w:t>
      </w:r>
      <w:r w:rsidR="000C61A9">
        <w:rPr>
          <w:rFonts w:ascii="Garamond" w:hAnsi="Garamond" w:cs="Arial"/>
        </w:rPr>
        <w:t>zamítne.</w:t>
      </w:r>
      <w:r w:rsidR="008E0793">
        <w:rPr>
          <w:rFonts w:ascii="Garamond" w:hAnsi="Garamond" w:cs="Arial"/>
        </w:rPr>
        <w:t xml:space="preserve"> V souvislosti s tím pak v případě, že rozhodnutí již nabylo právní moci, zkoumá, zda jsou dány předpoklady pro zahájení přezkumného řízení, obnovu řízení či vydání nového rozhodnutí</w:t>
      </w:r>
      <w:r w:rsidR="00F1499C">
        <w:rPr>
          <w:rFonts w:ascii="Garamond" w:hAnsi="Garamond" w:cs="Arial"/>
        </w:rPr>
        <w:t>; dojde-li k závěru, že dány jsou, posoudí podané odvolání jako podnět k zahájení přezkumného řízení, žádost o obnovu řízení či o vydání nového rozhodnutí a dále postupuje z moci úřední.</w:t>
      </w:r>
      <w:r w:rsidR="00F401AD">
        <w:rPr>
          <w:rStyle w:val="Znakapoznpodarou"/>
          <w:rFonts w:ascii="Garamond" w:hAnsi="Garamond" w:cs="Arial"/>
        </w:rPr>
        <w:footnoteReference w:id="159"/>
      </w:r>
    </w:p>
    <w:p w:rsidR="00536F07" w:rsidRDefault="002A7A9D" w:rsidP="002A7A9D">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t xml:space="preserve">Vyhodnotí-li odvolací správní orgán podané odvolání jako přípustné a včasné, </w:t>
      </w:r>
      <w:r w:rsidR="00990E33">
        <w:rPr>
          <w:rFonts w:ascii="Garamond" w:hAnsi="Garamond" w:cs="Arial"/>
        </w:rPr>
        <w:t xml:space="preserve">napadené rozhodnutí a jemu předcházející řízení přezkoumá </w:t>
      </w:r>
      <w:r w:rsidR="001A33FC">
        <w:rPr>
          <w:rFonts w:ascii="Garamond" w:hAnsi="Garamond" w:cs="Arial"/>
        </w:rPr>
        <w:t>podle zásad uvedených v ust. § 89 odst. 2 spr. řádu</w:t>
      </w:r>
      <w:r w:rsidR="00DD4B01">
        <w:rPr>
          <w:rFonts w:ascii="Garamond" w:hAnsi="Garamond" w:cs="Arial"/>
        </w:rPr>
        <w:t xml:space="preserve">, </w:t>
      </w:r>
      <w:r w:rsidR="007F721F">
        <w:rPr>
          <w:rFonts w:ascii="Garamond" w:hAnsi="Garamond" w:cs="Arial"/>
        </w:rPr>
        <w:t>o čemž bylo blíže pojednáno</w:t>
      </w:r>
      <w:r w:rsidR="00DD4B01">
        <w:rPr>
          <w:rFonts w:ascii="Garamond" w:hAnsi="Garamond" w:cs="Arial"/>
        </w:rPr>
        <w:t xml:space="preserve"> v souvislosti s výkladem o rozsahu přezkumu rozhodnutí.</w:t>
      </w:r>
      <w:r w:rsidR="008E044B">
        <w:rPr>
          <w:rFonts w:ascii="Garamond" w:hAnsi="Garamond" w:cs="Arial"/>
        </w:rPr>
        <w:t xml:space="preserve"> </w:t>
      </w:r>
      <w:r w:rsidR="00536F07">
        <w:rPr>
          <w:rFonts w:ascii="Garamond" w:hAnsi="Garamond" w:cs="Arial"/>
        </w:rPr>
        <w:t xml:space="preserve">Jestliže </w:t>
      </w:r>
      <w:r w:rsidR="00681D73">
        <w:rPr>
          <w:rFonts w:ascii="Garamond" w:hAnsi="Garamond" w:cs="Arial"/>
        </w:rPr>
        <w:t xml:space="preserve">přitom </w:t>
      </w:r>
      <w:r w:rsidR="00536F07">
        <w:rPr>
          <w:rFonts w:ascii="Garamond" w:hAnsi="Garamond" w:cs="Arial"/>
        </w:rPr>
        <w:t xml:space="preserve">dojde k závěru, že napadené rozhodnutí je nezákonné (v rozporu s právními předpisy) nebo věcně nesprávné, může v závislosti na okolnostech rozhodnout </w:t>
      </w:r>
      <w:r w:rsidR="007B1EBE">
        <w:rPr>
          <w:rFonts w:ascii="Garamond" w:hAnsi="Garamond" w:cs="Arial"/>
        </w:rPr>
        <w:t>několika</w:t>
      </w:r>
      <w:r w:rsidR="00536F07">
        <w:rPr>
          <w:rFonts w:ascii="Garamond" w:hAnsi="Garamond" w:cs="Arial"/>
        </w:rPr>
        <w:t xml:space="preserve"> způsoby</w:t>
      </w:r>
      <w:r w:rsidR="007B1EBE">
        <w:rPr>
          <w:rFonts w:ascii="Garamond" w:hAnsi="Garamond" w:cs="Arial"/>
        </w:rPr>
        <w:t>.</w:t>
      </w:r>
      <w:r w:rsidR="00D51898">
        <w:rPr>
          <w:rStyle w:val="Znakapoznpodarou"/>
          <w:rFonts w:ascii="Garamond" w:hAnsi="Garamond" w:cs="Arial"/>
        </w:rPr>
        <w:footnoteReference w:id="160"/>
      </w:r>
      <w:r w:rsidR="002642D7">
        <w:rPr>
          <w:rFonts w:ascii="Garamond" w:hAnsi="Garamond" w:cs="Arial"/>
        </w:rPr>
        <w:t xml:space="preserve"> Přitom je vázán lhůtou pro vydání rozhodnutí stanovenou s ust. § 71 spr. řádu</w:t>
      </w:r>
      <w:r w:rsidR="00FA2E78">
        <w:rPr>
          <w:rFonts w:ascii="Garamond" w:hAnsi="Garamond" w:cs="Arial"/>
        </w:rPr>
        <w:t>. Obecně tato lhůta činí 30 dní ode dne, kdy byl odvolacímu správnímu orgánu předán spis; tato lhůta může být prodloužena v závislosti na okolnostech a složitosti případu či na průběhu dokazování.</w:t>
      </w:r>
      <w:r w:rsidR="00FA2E78">
        <w:rPr>
          <w:rStyle w:val="Znakapoznpodarou"/>
          <w:rFonts w:ascii="Garamond" w:hAnsi="Garamond" w:cs="Arial"/>
        </w:rPr>
        <w:footnoteReference w:id="161"/>
      </w:r>
    </w:p>
    <w:p w:rsidR="007B1EBE" w:rsidRDefault="007B1EBE" w:rsidP="00536F07">
      <w:pPr>
        <w:pStyle w:val="Zhlav"/>
        <w:tabs>
          <w:tab w:val="clear" w:pos="4536"/>
          <w:tab w:val="clear" w:pos="9072"/>
        </w:tabs>
        <w:suppressAutoHyphens/>
        <w:spacing w:line="360" w:lineRule="auto"/>
        <w:jc w:val="both"/>
        <w:rPr>
          <w:rFonts w:ascii="Garamond" w:hAnsi="Garamond" w:cs="Arial"/>
        </w:rPr>
      </w:pPr>
      <w:r>
        <w:rPr>
          <w:rFonts w:ascii="Garamond" w:hAnsi="Garamond" w:cs="Arial"/>
        </w:rPr>
        <w:lastRenderedPageBreak/>
        <w:tab/>
      </w:r>
      <w:r w:rsidR="00365408">
        <w:rPr>
          <w:rFonts w:ascii="Garamond" w:hAnsi="Garamond" w:cs="Arial"/>
        </w:rPr>
        <w:t>Odvolací správní orgán napadené rozhodnutí (či jeho jednotlivý výrok) zruší a řízení zastaví</w:t>
      </w:r>
      <w:r w:rsidR="00301E6A">
        <w:rPr>
          <w:rFonts w:ascii="Garamond" w:hAnsi="Garamond" w:cs="Arial"/>
        </w:rPr>
        <w:t xml:space="preserve"> v případě, že předmětné rozhodnutí vůbec nemělo být vydáno.</w:t>
      </w:r>
      <w:r w:rsidR="008F4610">
        <w:rPr>
          <w:rStyle w:val="Znakapoznpodarou"/>
          <w:rFonts w:ascii="Garamond" w:hAnsi="Garamond" w:cs="Arial"/>
        </w:rPr>
        <w:footnoteReference w:id="162"/>
      </w:r>
      <w:r w:rsidR="00365408">
        <w:rPr>
          <w:rFonts w:ascii="Garamond" w:hAnsi="Garamond" w:cs="Arial"/>
        </w:rPr>
        <w:t xml:space="preserve"> </w:t>
      </w:r>
      <w:r w:rsidR="0045006A">
        <w:rPr>
          <w:rFonts w:ascii="Garamond" w:hAnsi="Garamond" w:cs="Arial"/>
        </w:rPr>
        <w:t>Stejný postup je třeba uplatnit v případě, týká-li se odvolání rozhodnutí o předběžném opatření a rozhodnutí ve věci mezitím nabylo právní moci.</w:t>
      </w:r>
      <w:r w:rsidR="0045006A">
        <w:rPr>
          <w:rStyle w:val="Znakapoznpodarou"/>
          <w:rFonts w:ascii="Garamond" w:hAnsi="Garamond" w:cs="Arial"/>
        </w:rPr>
        <w:footnoteReference w:id="163"/>
      </w:r>
    </w:p>
    <w:p w:rsidR="00F80AF7" w:rsidRDefault="00FD1280" w:rsidP="00536F07">
      <w:pPr>
        <w:pStyle w:val="Zhlav"/>
        <w:tabs>
          <w:tab w:val="clear" w:pos="4536"/>
          <w:tab w:val="clear" w:pos="9072"/>
        </w:tabs>
        <w:suppressAutoHyphens/>
        <w:spacing w:line="360" w:lineRule="auto"/>
        <w:jc w:val="both"/>
        <w:rPr>
          <w:rFonts w:ascii="Garamond" w:hAnsi="Garamond" w:cs="Arial"/>
        </w:rPr>
      </w:pPr>
      <w:r>
        <w:rPr>
          <w:rFonts w:ascii="Garamond" w:hAnsi="Garamond" w:cs="Arial"/>
        </w:rPr>
        <w:tab/>
      </w:r>
      <w:r w:rsidR="00E325B3">
        <w:rPr>
          <w:rFonts w:ascii="Garamond" w:hAnsi="Garamond" w:cs="Arial"/>
        </w:rPr>
        <w:t>Pokud odvolací správní orgán dojde k</w:t>
      </w:r>
      <w:r w:rsidR="006E12D2">
        <w:rPr>
          <w:rFonts w:ascii="Garamond" w:hAnsi="Garamond" w:cs="Arial"/>
        </w:rPr>
        <w:t> </w:t>
      </w:r>
      <w:r w:rsidR="00E325B3">
        <w:rPr>
          <w:rFonts w:ascii="Garamond" w:hAnsi="Garamond" w:cs="Arial"/>
        </w:rPr>
        <w:t>závěru</w:t>
      </w:r>
      <w:r w:rsidR="006E12D2">
        <w:rPr>
          <w:rFonts w:ascii="Garamond" w:hAnsi="Garamond" w:cs="Arial"/>
        </w:rPr>
        <w:t>, že ve věci sice rozhodnuto být mělo, ale předmětné rozhodnutí trpí vadami</w:t>
      </w:r>
      <w:r w:rsidR="00E325B3">
        <w:rPr>
          <w:rFonts w:ascii="Garamond" w:hAnsi="Garamond" w:cs="Arial"/>
        </w:rPr>
        <w:t xml:space="preserve">, </w:t>
      </w:r>
      <w:r w:rsidR="006E12D2">
        <w:rPr>
          <w:rFonts w:ascii="Garamond" w:hAnsi="Garamond" w:cs="Arial"/>
        </w:rPr>
        <w:t>pak toto rozhodnuté v celém rozsahu</w:t>
      </w:r>
      <w:r w:rsidR="006C0AD7">
        <w:rPr>
          <w:rFonts w:ascii="Garamond" w:hAnsi="Garamond" w:cs="Arial"/>
        </w:rPr>
        <w:t xml:space="preserve"> </w:t>
      </w:r>
      <w:r w:rsidR="00E325B3">
        <w:rPr>
          <w:rFonts w:ascii="Garamond" w:hAnsi="Garamond" w:cs="Arial"/>
        </w:rPr>
        <w:t>či jeho část zruš</w:t>
      </w:r>
      <w:r w:rsidR="006C0AD7">
        <w:rPr>
          <w:rFonts w:ascii="Garamond" w:hAnsi="Garamond" w:cs="Arial"/>
        </w:rPr>
        <w:t>í</w:t>
      </w:r>
      <w:r w:rsidR="00E325B3">
        <w:rPr>
          <w:rFonts w:ascii="Garamond" w:hAnsi="Garamond" w:cs="Arial"/>
        </w:rPr>
        <w:t xml:space="preserve"> a věc vrát</w:t>
      </w:r>
      <w:r w:rsidR="006C0AD7">
        <w:rPr>
          <w:rFonts w:ascii="Garamond" w:hAnsi="Garamond" w:cs="Arial"/>
        </w:rPr>
        <w:t xml:space="preserve">í </w:t>
      </w:r>
      <w:r w:rsidR="00E325B3">
        <w:rPr>
          <w:rFonts w:ascii="Garamond" w:hAnsi="Garamond" w:cs="Arial"/>
        </w:rPr>
        <w:t>správnímu orgánu první instance, aby věc znovu projednal a rozhodl</w:t>
      </w:r>
      <w:r w:rsidR="006C0AD7">
        <w:rPr>
          <w:rFonts w:ascii="Garamond" w:hAnsi="Garamond" w:cs="Arial"/>
        </w:rPr>
        <w:t xml:space="preserve">. Současně v odůvodnění </w:t>
      </w:r>
      <w:r w:rsidR="00683A6C">
        <w:rPr>
          <w:rFonts w:ascii="Garamond" w:hAnsi="Garamond" w:cs="Arial"/>
        </w:rPr>
        <w:t>rozhodnutí vysloví právní názor, jímž je správní orgán prvního stupně vázán.</w:t>
      </w:r>
      <w:r w:rsidR="0000059F">
        <w:rPr>
          <w:rFonts w:ascii="Garamond" w:hAnsi="Garamond" w:cs="Arial"/>
        </w:rPr>
        <w:t xml:space="preserve"> Jelikož rozhodnutí, které bude správním orgánem po vrácení věci vydáno, je stále rozhodnutím správního orgánu první instance, je proti němu možné podat odvolání.</w:t>
      </w:r>
      <w:r w:rsidR="003F551F">
        <w:rPr>
          <w:rStyle w:val="Znakapoznpodarou"/>
          <w:rFonts w:ascii="Garamond" w:hAnsi="Garamond" w:cs="Arial"/>
        </w:rPr>
        <w:footnoteReference w:id="164"/>
      </w:r>
      <w:r w:rsidR="00D736BA">
        <w:rPr>
          <w:rFonts w:ascii="Garamond" w:hAnsi="Garamond" w:cs="Arial"/>
        </w:rPr>
        <w:t xml:space="preserve"> Tento postup</w:t>
      </w:r>
      <w:r w:rsidR="00F87919">
        <w:rPr>
          <w:rFonts w:ascii="Garamond" w:hAnsi="Garamond" w:cs="Arial"/>
        </w:rPr>
        <w:t xml:space="preserve"> však</w:t>
      </w:r>
      <w:r w:rsidR="00D736BA">
        <w:rPr>
          <w:rFonts w:ascii="Garamond" w:hAnsi="Garamond" w:cs="Arial"/>
        </w:rPr>
        <w:t xml:space="preserve"> bude namístě </w:t>
      </w:r>
      <w:r w:rsidR="00F87919">
        <w:rPr>
          <w:rFonts w:ascii="Garamond" w:hAnsi="Garamond" w:cs="Arial"/>
        </w:rPr>
        <w:t xml:space="preserve">pouze v </w:t>
      </w:r>
      <w:r w:rsidR="00D736BA">
        <w:rPr>
          <w:rFonts w:ascii="Garamond" w:hAnsi="Garamond" w:cs="Arial"/>
        </w:rPr>
        <w:t>případě, kdy odvolací správní orgán</w:t>
      </w:r>
      <w:r w:rsidR="00F87919">
        <w:rPr>
          <w:rFonts w:ascii="Garamond" w:hAnsi="Garamond" w:cs="Arial"/>
        </w:rPr>
        <w:t xml:space="preserve"> nemůže napadené rozhodnutí sám změnit (zejména proto, že </w:t>
      </w:r>
      <w:r w:rsidR="00D736BA">
        <w:rPr>
          <w:rFonts w:ascii="Garamond" w:hAnsi="Garamond" w:cs="Arial"/>
        </w:rPr>
        <w:t>nemá dost podkladů, aby v</w:t>
      </w:r>
      <w:r w:rsidR="00F87919">
        <w:rPr>
          <w:rFonts w:ascii="Garamond" w:hAnsi="Garamond" w:cs="Arial"/>
        </w:rPr>
        <w:t>e věci rozhodl sám).</w:t>
      </w:r>
      <w:r w:rsidR="0089290E">
        <w:rPr>
          <w:rFonts w:ascii="Garamond" w:hAnsi="Garamond" w:cs="Arial"/>
        </w:rPr>
        <w:t xml:space="preserve"> Neměla by </w:t>
      </w:r>
      <w:r w:rsidR="00F87919">
        <w:rPr>
          <w:rFonts w:ascii="Garamond" w:hAnsi="Garamond" w:cs="Arial"/>
        </w:rPr>
        <w:t>tedy</w:t>
      </w:r>
      <w:r w:rsidR="0089290E">
        <w:rPr>
          <w:rFonts w:ascii="Garamond" w:hAnsi="Garamond" w:cs="Arial"/>
        </w:rPr>
        <w:t xml:space="preserve"> být rušena rozhodnutí, u kterých přichází v úvahu změna, a to zejména s odkazem na zásadu </w:t>
      </w:r>
      <w:r w:rsidR="00D8196E">
        <w:rPr>
          <w:rFonts w:ascii="Garamond" w:hAnsi="Garamond" w:cs="Arial"/>
        </w:rPr>
        <w:t xml:space="preserve">postupovat tak, aby nikomu nevznikaly zbytečné náklady, a dotčené osoby co možná nejméně zatěžovat, </w:t>
      </w:r>
      <w:r w:rsidR="0089290E">
        <w:rPr>
          <w:rFonts w:ascii="Garamond" w:hAnsi="Garamond" w:cs="Arial"/>
        </w:rPr>
        <w:t>vyjádřenou v ust. § 6 odst. 2 spr. řádu.</w:t>
      </w:r>
      <w:r w:rsidR="00D07B72">
        <w:rPr>
          <w:rStyle w:val="Znakapoznpodarou"/>
          <w:rFonts w:ascii="Garamond" w:hAnsi="Garamond" w:cs="Arial"/>
        </w:rPr>
        <w:footnoteReference w:id="165"/>
      </w:r>
      <w:r w:rsidR="0089290E">
        <w:rPr>
          <w:rFonts w:ascii="Garamond" w:hAnsi="Garamond" w:cs="Arial"/>
        </w:rPr>
        <w:t xml:space="preserve"> </w:t>
      </w:r>
    </w:p>
    <w:p w:rsidR="008C1A51" w:rsidRDefault="00EA25D9" w:rsidP="00536F07">
      <w:pPr>
        <w:pStyle w:val="Zhlav"/>
        <w:tabs>
          <w:tab w:val="clear" w:pos="4536"/>
          <w:tab w:val="clear" w:pos="9072"/>
        </w:tabs>
        <w:suppressAutoHyphens/>
        <w:spacing w:line="360" w:lineRule="auto"/>
        <w:jc w:val="both"/>
        <w:rPr>
          <w:rFonts w:ascii="Garamond" w:hAnsi="Garamond" w:cs="Arial"/>
        </w:rPr>
      </w:pPr>
      <w:r>
        <w:rPr>
          <w:rFonts w:ascii="Garamond" w:hAnsi="Garamond" w:cs="Arial"/>
        </w:rPr>
        <w:tab/>
      </w:r>
      <w:r w:rsidR="00555201">
        <w:rPr>
          <w:rFonts w:ascii="Garamond" w:hAnsi="Garamond" w:cs="Arial"/>
        </w:rPr>
        <w:t>Za předpokladu, že vady rozhodnutí či řízení, které jeho vydání přecházelo, lze napravit přímo rozhodnutím odvolacího správního orgánu, tento napadené rozhodnutí nebo jeho část změní.</w:t>
      </w:r>
      <w:r w:rsidR="00555201">
        <w:rPr>
          <w:rStyle w:val="Znakapoznpodarou"/>
          <w:rFonts w:ascii="Garamond" w:hAnsi="Garamond" w:cs="Arial"/>
        </w:rPr>
        <w:footnoteReference w:id="166"/>
      </w:r>
      <w:r w:rsidR="00A11AD3">
        <w:rPr>
          <w:rFonts w:ascii="Garamond" w:hAnsi="Garamond" w:cs="Arial"/>
        </w:rPr>
        <w:t xml:space="preserve"> Ke změně může dojít několika způsoby</w:t>
      </w:r>
      <w:r w:rsidR="00884332">
        <w:rPr>
          <w:rFonts w:ascii="Garamond" w:hAnsi="Garamond" w:cs="Arial"/>
        </w:rPr>
        <w:t xml:space="preserve"> (které lze samozřejmě kombinovat)</w:t>
      </w:r>
      <w:r w:rsidR="00A11AD3">
        <w:rPr>
          <w:rFonts w:ascii="Garamond" w:hAnsi="Garamond" w:cs="Arial"/>
        </w:rPr>
        <w:t>: odvolací správní orgán do výrokové části něco doplní, či část textu vypustí, nebo nahradí textem jiným.</w:t>
      </w:r>
      <w:r w:rsidR="00A11AD3">
        <w:rPr>
          <w:rStyle w:val="Znakapoznpodarou"/>
          <w:rFonts w:ascii="Garamond" w:hAnsi="Garamond" w:cs="Arial"/>
        </w:rPr>
        <w:footnoteReference w:id="167"/>
      </w:r>
      <w:r w:rsidR="00884332">
        <w:rPr>
          <w:rFonts w:ascii="Garamond" w:hAnsi="Garamond" w:cs="Arial"/>
        </w:rPr>
        <w:t xml:space="preserve"> </w:t>
      </w:r>
    </w:p>
    <w:p w:rsidR="00EA25D9" w:rsidRDefault="007D38C8" w:rsidP="008C1A51">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t>Takto však nelze postupovat vždy: citované ustanovení</w:t>
      </w:r>
      <w:r w:rsidR="00490536">
        <w:rPr>
          <w:rFonts w:ascii="Garamond" w:hAnsi="Garamond" w:cs="Arial"/>
        </w:rPr>
        <w:t xml:space="preserve"> </w:t>
      </w:r>
      <w:r>
        <w:rPr>
          <w:rFonts w:ascii="Garamond" w:hAnsi="Garamond" w:cs="Arial"/>
        </w:rPr>
        <w:t>zapovídá změnu provést v případě, pokud by tím některému z účastníků, jemuž je ukládána povinnost, hrozila újma z důvodu ztráty možnosti odvolat se.</w:t>
      </w:r>
      <w:r w:rsidR="00966B7F">
        <w:rPr>
          <w:rFonts w:ascii="Garamond" w:hAnsi="Garamond" w:cs="Arial"/>
        </w:rPr>
        <w:t xml:space="preserve"> Jedná se totiž o rozhodnutí odvolacího správního orgánu, proti němuž se dle ust. § 91 odst. 1 spr. řádu nelze dále odvolat.</w:t>
      </w:r>
      <w:r w:rsidR="002B3AB8">
        <w:rPr>
          <w:rFonts w:ascii="Garamond" w:hAnsi="Garamond" w:cs="Arial"/>
        </w:rPr>
        <w:t xml:space="preserve"> </w:t>
      </w:r>
      <w:r w:rsidR="008C1A51">
        <w:rPr>
          <w:rFonts w:ascii="Garamond" w:hAnsi="Garamond" w:cs="Arial"/>
        </w:rPr>
        <w:t xml:space="preserve">Odvolací správní orgán přirozeně nesmí svým rozhodnutím změnit rozhodnutí orgánu územního samosprávného celku vydané v samostatné působnosti – jednalo by se o nepřípustný zásah do </w:t>
      </w:r>
      <w:r w:rsidR="00294C6F">
        <w:rPr>
          <w:rFonts w:ascii="Garamond" w:hAnsi="Garamond" w:cs="Arial"/>
        </w:rPr>
        <w:t xml:space="preserve">ústavně zaručeného </w:t>
      </w:r>
      <w:r w:rsidR="008C1A51">
        <w:rPr>
          <w:rFonts w:ascii="Garamond" w:hAnsi="Garamond" w:cs="Arial"/>
        </w:rPr>
        <w:t>práva na samosprávu.</w:t>
      </w:r>
      <w:r w:rsidR="00294C6F">
        <w:rPr>
          <w:rStyle w:val="Znakapoznpodarou"/>
          <w:rFonts w:ascii="Garamond" w:hAnsi="Garamond" w:cs="Arial"/>
        </w:rPr>
        <w:footnoteReference w:id="168"/>
      </w:r>
      <w:r w:rsidR="00B82649">
        <w:rPr>
          <w:rFonts w:ascii="Garamond" w:hAnsi="Garamond" w:cs="Arial"/>
        </w:rPr>
        <w:t xml:space="preserve"> Další případ, kdy změna rozhodnutí nepřichází v úvahu, je předvídán v odst. 3 citovaného ustanovení: </w:t>
      </w:r>
      <w:r w:rsidR="00295BC8">
        <w:rPr>
          <w:rFonts w:ascii="Garamond" w:hAnsi="Garamond" w:cs="Arial"/>
        </w:rPr>
        <w:t xml:space="preserve">odvolací správní orgán může změnit napadené rozhodnutí v neprospěch odvolatele pouze v případě, že odvolání podal i jiný účastník (jehož zájmy se </w:t>
      </w:r>
      <w:r w:rsidR="00295BC8">
        <w:rPr>
          <w:rFonts w:ascii="Garamond" w:hAnsi="Garamond" w:cs="Arial"/>
        </w:rPr>
        <w:lastRenderedPageBreak/>
        <w:t>neshodují), nebo je-li rozhodnutí nezákonné či v rozporu s veřejným zájmem.</w:t>
      </w:r>
      <w:r w:rsidR="002D1F6F">
        <w:rPr>
          <w:rFonts w:ascii="Garamond" w:hAnsi="Garamond" w:cs="Arial"/>
        </w:rPr>
        <w:t xml:space="preserve"> Jedná se o projev zásady zákazu reformatio in peius, </w:t>
      </w:r>
      <w:r w:rsidR="007101C7">
        <w:rPr>
          <w:rFonts w:ascii="Garamond" w:hAnsi="Garamond" w:cs="Arial"/>
        </w:rPr>
        <w:t>zavedené do současné právní úpravy až spr. řádem z roku 2004.</w:t>
      </w:r>
      <w:r w:rsidR="000B4160">
        <w:rPr>
          <w:rStyle w:val="Znakapoznpodarou"/>
          <w:rFonts w:ascii="Garamond" w:hAnsi="Garamond" w:cs="Arial"/>
        </w:rPr>
        <w:footnoteReference w:id="169"/>
      </w:r>
      <w:r w:rsidR="007101C7">
        <w:rPr>
          <w:rFonts w:ascii="Garamond" w:hAnsi="Garamond" w:cs="Arial"/>
        </w:rPr>
        <w:t xml:space="preserve"> </w:t>
      </w:r>
    </w:p>
    <w:p w:rsidR="00517EA2" w:rsidRDefault="00F11623" w:rsidP="00536F07">
      <w:pPr>
        <w:pStyle w:val="Zhlav"/>
        <w:tabs>
          <w:tab w:val="clear" w:pos="4536"/>
          <w:tab w:val="clear" w:pos="9072"/>
        </w:tabs>
        <w:suppressAutoHyphens/>
        <w:spacing w:line="360" w:lineRule="auto"/>
        <w:jc w:val="both"/>
        <w:rPr>
          <w:rFonts w:ascii="Garamond" w:hAnsi="Garamond" w:cs="Arial"/>
        </w:rPr>
      </w:pPr>
      <w:r>
        <w:rPr>
          <w:rFonts w:ascii="Garamond" w:hAnsi="Garamond" w:cs="Arial"/>
        </w:rPr>
        <w:tab/>
        <w:t>Právní úprava umožňuje odvolacímu správnímu orgánu</w:t>
      </w:r>
      <w:r w:rsidR="00723A60">
        <w:rPr>
          <w:rFonts w:ascii="Garamond" w:hAnsi="Garamond" w:cs="Arial"/>
        </w:rPr>
        <w:t xml:space="preserve"> změnit rozhodnutí jen v části odůvodnění</w:t>
      </w:r>
      <w:r w:rsidR="00602E12">
        <w:rPr>
          <w:rFonts w:ascii="Garamond" w:hAnsi="Garamond" w:cs="Arial"/>
        </w:rPr>
        <w:t>, bez změny výrokové části</w:t>
      </w:r>
      <w:r w:rsidR="00DE0D87">
        <w:rPr>
          <w:rFonts w:ascii="Garamond" w:hAnsi="Garamond" w:cs="Arial"/>
        </w:rPr>
        <w:t>, který vady neobsahuje.</w:t>
      </w:r>
      <w:r w:rsidR="00602E12">
        <w:rPr>
          <w:rFonts w:ascii="Garamond" w:hAnsi="Garamond" w:cs="Arial"/>
        </w:rPr>
        <w:t xml:space="preserve"> </w:t>
      </w:r>
      <w:r w:rsidR="00DE0D87">
        <w:rPr>
          <w:rFonts w:ascii="Garamond" w:hAnsi="Garamond" w:cs="Arial"/>
        </w:rPr>
        <w:t>K tomuto řešení by mělo být přistoupeno v případě, že odůvodnění vykazuje určité rozpory ve vztahu k výrokové části, které však lze odstranit na základě podkladů obsažených ve spisu, a to tak, že odvolací správní orgán přidá na podporu rozhodnutí některé své argumenty, nebo naopak některé argumenty eliminuje.</w:t>
      </w:r>
      <w:r w:rsidR="001C1460">
        <w:rPr>
          <w:rStyle w:val="Znakapoznpodarou"/>
          <w:rFonts w:ascii="Garamond" w:hAnsi="Garamond" w:cs="Arial"/>
        </w:rPr>
        <w:footnoteReference w:id="170"/>
      </w:r>
    </w:p>
    <w:p w:rsidR="00277476" w:rsidRDefault="00277476" w:rsidP="00536F07">
      <w:pPr>
        <w:pStyle w:val="Zhlav"/>
        <w:tabs>
          <w:tab w:val="clear" w:pos="4536"/>
          <w:tab w:val="clear" w:pos="9072"/>
        </w:tabs>
        <w:suppressAutoHyphens/>
        <w:spacing w:line="360" w:lineRule="auto"/>
        <w:jc w:val="both"/>
        <w:rPr>
          <w:rFonts w:ascii="Garamond" w:hAnsi="Garamond" w:cs="Arial"/>
        </w:rPr>
      </w:pPr>
      <w:r>
        <w:rPr>
          <w:rFonts w:ascii="Garamond" w:hAnsi="Garamond" w:cs="Arial"/>
        </w:rPr>
        <w:tab/>
      </w:r>
      <w:r w:rsidR="00986774">
        <w:rPr>
          <w:rFonts w:ascii="Garamond" w:hAnsi="Garamond" w:cs="Arial"/>
        </w:rPr>
        <w:t>Jsou-li dány důvody pro zastavení řízení dle ust. § 66 spr. řádu, odvolací správní orgán tak učiní a napadené rozhodnutí zruší</w:t>
      </w:r>
      <w:r w:rsidR="00A52F55">
        <w:rPr>
          <w:rFonts w:ascii="Garamond" w:hAnsi="Garamond" w:cs="Arial"/>
        </w:rPr>
        <w:t>, ledaže by jiný postup mohl mít význam pro náhradu škody či pro právní nástupce účastníků.</w:t>
      </w:r>
      <w:r w:rsidR="00052A4F">
        <w:rPr>
          <w:rStyle w:val="Znakapoznpodarou"/>
          <w:rFonts w:ascii="Garamond" w:hAnsi="Garamond" w:cs="Arial"/>
        </w:rPr>
        <w:footnoteReference w:id="171"/>
      </w:r>
      <w:r w:rsidR="00BF62FB">
        <w:rPr>
          <w:rFonts w:ascii="Garamond" w:hAnsi="Garamond" w:cs="Arial"/>
        </w:rPr>
        <w:t xml:space="preserve"> </w:t>
      </w:r>
      <w:r w:rsidR="0054647E">
        <w:rPr>
          <w:rFonts w:ascii="Garamond" w:hAnsi="Garamond" w:cs="Arial"/>
        </w:rPr>
        <w:t xml:space="preserve"> Od toho je potřeba odlišit zastavení pouze odvolacího řízení v důsledku zpětvzetí odvolání, což bylo přiblíženo v souvislosti s výkladem o </w:t>
      </w:r>
      <w:r w:rsidR="0090609D">
        <w:rPr>
          <w:rFonts w:ascii="Garamond" w:hAnsi="Garamond" w:cs="Arial"/>
        </w:rPr>
        <w:t>přípustnosti odvolání.</w:t>
      </w:r>
    </w:p>
    <w:p w:rsidR="00DC3280" w:rsidRDefault="003D2F96" w:rsidP="00536F07">
      <w:pPr>
        <w:pStyle w:val="Zhlav"/>
        <w:tabs>
          <w:tab w:val="clear" w:pos="4536"/>
          <w:tab w:val="clear" w:pos="9072"/>
        </w:tabs>
        <w:suppressAutoHyphens/>
        <w:spacing w:line="360" w:lineRule="auto"/>
        <w:jc w:val="both"/>
        <w:rPr>
          <w:rFonts w:ascii="Garamond" w:hAnsi="Garamond" w:cs="Arial"/>
        </w:rPr>
      </w:pPr>
      <w:r>
        <w:rPr>
          <w:rFonts w:ascii="Garamond" w:hAnsi="Garamond" w:cs="Arial"/>
        </w:rPr>
        <w:tab/>
        <w:t xml:space="preserve">Pokud odvolací správní orgán dojde k závěru, že napadené rozhodnutí </w:t>
      </w:r>
      <w:r w:rsidR="00DC3280">
        <w:rPr>
          <w:rFonts w:ascii="Garamond" w:hAnsi="Garamond" w:cs="Arial"/>
        </w:rPr>
        <w:t xml:space="preserve">není v rozporu s právními předpisy a je v rozsahu odvolacích námitek věcně správné, odvolání zamítne a rozhodnutí správního orgánu prvního stupně potvrdí. </w:t>
      </w:r>
      <w:r w:rsidR="00183F8F">
        <w:rPr>
          <w:rFonts w:ascii="Garamond" w:hAnsi="Garamond" w:cs="Arial"/>
        </w:rPr>
        <w:t>T</w:t>
      </w:r>
      <w:r w:rsidR="00DC3280">
        <w:rPr>
          <w:rFonts w:ascii="Garamond" w:hAnsi="Garamond" w:cs="Arial"/>
        </w:rPr>
        <w:t>akto může</w:t>
      </w:r>
      <w:r w:rsidR="00183F8F">
        <w:rPr>
          <w:rFonts w:ascii="Garamond" w:hAnsi="Garamond" w:cs="Arial"/>
        </w:rPr>
        <w:t xml:space="preserve"> naložit</w:t>
      </w:r>
      <w:r w:rsidR="00DC3280">
        <w:rPr>
          <w:rFonts w:ascii="Garamond" w:hAnsi="Garamond" w:cs="Arial"/>
        </w:rPr>
        <w:t xml:space="preserve"> </w:t>
      </w:r>
      <w:r w:rsidR="00183F8F">
        <w:rPr>
          <w:rFonts w:ascii="Garamond" w:hAnsi="Garamond" w:cs="Arial"/>
        </w:rPr>
        <w:t xml:space="preserve">i jen s </w:t>
      </w:r>
      <w:r w:rsidR="00DC3280">
        <w:rPr>
          <w:rFonts w:ascii="Garamond" w:hAnsi="Garamond" w:cs="Arial"/>
        </w:rPr>
        <w:t>část</w:t>
      </w:r>
      <w:r w:rsidR="00183F8F">
        <w:rPr>
          <w:rFonts w:ascii="Garamond" w:hAnsi="Garamond" w:cs="Arial"/>
        </w:rPr>
        <w:t>í</w:t>
      </w:r>
      <w:r w:rsidR="00DC3280">
        <w:rPr>
          <w:rFonts w:ascii="Garamond" w:hAnsi="Garamond" w:cs="Arial"/>
        </w:rPr>
        <w:t xml:space="preserve"> rozhodnutí, jestliže zároveň zbylou část rozhodnutí změní nebo zruší.</w:t>
      </w:r>
      <w:r w:rsidR="0067279D">
        <w:rPr>
          <w:rStyle w:val="Znakapoznpodarou"/>
          <w:rFonts w:ascii="Garamond" w:hAnsi="Garamond" w:cs="Arial"/>
        </w:rPr>
        <w:footnoteReference w:id="172"/>
      </w:r>
    </w:p>
    <w:p w:rsidR="00C6762C" w:rsidRDefault="00990E33" w:rsidP="00536F07">
      <w:pPr>
        <w:pStyle w:val="Zhlav"/>
        <w:tabs>
          <w:tab w:val="clear" w:pos="4536"/>
          <w:tab w:val="clear" w:pos="9072"/>
        </w:tabs>
        <w:suppressAutoHyphens/>
        <w:spacing w:line="360" w:lineRule="auto"/>
        <w:jc w:val="both"/>
        <w:rPr>
          <w:rFonts w:ascii="Garamond" w:hAnsi="Garamond" w:cs="Arial"/>
        </w:rPr>
      </w:pPr>
      <w:r>
        <w:rPr>
          <w:rFonts w:ascii="Garamond" w:hAnsi="Garamond" w:cs="Arial"/>
        </w:rPr>
        <w:tab/>
      </w:r>
      <w:r w:rsidR="00C6762C">
        <w:rPr>
          <w:rFonts w:ascii="Garamond" w:hAnsi="Garamond" w:cs="Arial"/>
        </w:rPr>
        <w:t>Proti rozhodnutí odvolacího správního orgánu není další odvolání přípustné</w:t>
      </w:r>
      <w:r w:rsidR="007663D2">
        <w:rPr>
          <w:rFonts w:ascii="Garamond" w:hAnsi="Garamond" w:cs="Arial"/>
        </w:rPr>
        <w:t>.</w:t>
      </w:r>
      <w:r w:rsidR="00C147A1">
        <w:rPr>
          <w:rStyle w:val="Znakapoznpodarou"/>
          <w:rFonts w:ascii="Garamond" w:hAnsi="Garamond" w:cs="Arial"/>
        </w:rPr>
        <w:footnoteReference w:id="173"/>
      </w:r>
      <w:r w:rsidR="00C6762C">
        <w:rPr>
          <w:rFonts w:ascii="Garamond" w:hAnsi="Garamond" w:cs="Arial"/>
        </w:rPr>
        <w:t xml:space="preserve"> Rozhodnutí tak nabývá právní moci, a to dnem, kdy je oznámeno všem účastníkům podle ust. § 27 odst. 1 spr. řádu (tedy účastníkům hlavním) a z vedlejších účastníků (tj. účastníkům podle ust. § 27 odst. 2 nebo 3 spr. řádu) těm, kteří proti rozhodnutí podali odvolání.</w:t>
      </w:r>
      <w:r w:rsidR="000E37E3">
        <w:rPr>
          <w:rStyle w:val="Znakapoznpodarou"/>
          <w:rFonts w:ascii="Garamond" w:hAnsi="Garamond" w:cs="Arial"/>
        </w:rPr>
        <w:footnoteReference w:id="174"/>
      </w:r>
      <w:r w:rsidR="00944BE9">
        <w:rPr>
          <w:rFonts w:ascii="Garamond" w:hAnsi="Garamond" w:cs="Arial"/>
        </w:rPr>
        <w:t xml:space="preserve"> Bylo-li odvolací řízení zastaveno v důsledku zpětvzetí odvolání, nabývá rozhodnutí právní následující den.</w:t>
      </w:r>
      <w:r w:rsidR="00360FEF">
        <w:rPr>
          <w:rStyle w:val="Znakapoznpodarou"/>
          <w:rFonts w:ascii="Garamond" w:hAnsi="Garamond" w:cs="Arial"/>
        </w:rPr>
        <w:footnoteReference w:id="175"/>
      </w:r>
      <w:r w:rsidR="00944BE9">
        <w:rPr>
          <w:rFonts w:ascii="Garamond" w:hAnsi="Garamond" w:cs="Arial"/>
        </w:rPr>
        <w:t xml:space="preserve"> </w:t>
      </w:r>
    </w:p>
    <w:p w:rsidR="002642D7" w:rsidRDefault="002642D7" w:rsidP="00536F07">
      <w:pPr>
        <w:pStyle w:val="Zhlav"/>
        <w:tabs>
          <w:tab w:val="clear" w:pos="4536"/>
          <w:tab w:val="clear" w:pos="9072"/>
        </w:tabs>
        <w:suppressAutoHyphens/>
        <w:spacing w:line="360" w:lineRule="auto"/>
        <w:jc w:val="both"/>
        <w:rPr>
          <w:rFonts w:ascii="Garamond" w:hAnsi="Garamond" w:cs="Arial"/>
        </w:rPr>
      </w:pPr>
    </w:p>
    <w:p w:rsidR="00512BC1" w:rsidRDefault="00512BC1" w:rsidP="00536F07">
      <w:pPr>
        <w:pStyle w:val="Zhlav"/>
        <w:tabs>
          <w:tab w:val="clear" w:pos="4536"/>
          <w:tab w:val="clear" w:pos="9072"/>
        </w:tabs>
        <w:suppressAutoHyphens/>
        <w:spacing w:line="360" w:lineRule="auto"/>
        <w:jc w:val="both"/>
        <w:rPr>
          <w:rFonts w:ascii="Garamond" w:hAnsi="Garamond" w:cs="Arial"/>
        </w:rPr>
      </w:pPr>
    </w:p>
    <w:p w:rsidR="00512BC1" w:rsidRDefault="00512BC1" w:rsidP="00536F07">
      <w:pPr>
        <w:pStyle w:val="Zhlav"/>
        <w:tabs>
          <w:tab w:val="clear" w:pos="4536"/>
          <w:tab w:val="clear" w:pos="9072"/>
        </w:tabs>
        <w:suppressAutoHyphens/>
        <w:spacing w:line="360" w:lineRule="auto"/>
        <w:jc w:val="both"/>
        <w:rPr>
          <w:rFonts w:ascii="Garamond" w:hAnsi="Garamond" w:cs="Arial"/>
        </w:rPr>
      </w:pPr>
    </w:p>
    <w:p w:rsidR="00512BC1" w:rsidRDefault="00512BC1" w:rsidP="00536F07">
      <w:pPr>
        <w:pStyle w:val="Zhlav"/>
        <w:tabs>
          <w:tab w:val="clear" w:pos="4536"/>
          <w:tab w:val="clear" w:pos="9072"/>
        </w:tabs>
        <w:suppressAutoHyphens/>
        <w:spacing w:line="360" w:lineRule="auto"/>
        <w:jc w:val="both"/>
        <w:rPr>
          <w:rFonts w:ascii="Garamond" w:hAnsi="Garamond" w:cs="Arial"/>
        </w:rPr>
      </w:pPr>
    </w:p>
    <w:p w:rsidR="00512BC1" w:rsidRPr="006C133D" w:rsidRDefault="00512BC1" w:rsidP="00536F07">
      <w:pPr>
        <w:pStyle w:val="Zhlav"/>
        <w:tabs>
          <w:tab w:val="clear" w:pos="4536"/>
          <w:tab w:val="clear" w:pos="9072"/>
        </w:tabs>
        <w:suppressAutoHyphens/>
        <w:spacing w:line="360" w:lineRule="auto"/>
        <w:jc w:val="both"/>
        <w:rPr>
          <w:rFonts w:ascii="Garamond" w:hAnsi="Garamond" w:cs="Arial"/>
        </w:rPr>
      </w:pPr>
    </w:p>
    <w:p w:rsidR="006C133D" w:rsidRPr="002F1FCF" w:rsidRDefault="006C133D" w:rsidP="00CC51B3">
      <w:pPr>
        <w:pStyle w:val="Zhlav"/>
        <w:tabs>
          <w:tab w:val="clear" w:pos="4536"/>
          <w:tab w:val="clear" w:pos="9072"/>
          <w:tab w:val="left" w:pos="567"/>
          <w:tab w:val="left" w:pos="1134"/>
          <w:tab w:val="left" w:leader="dot" w:pos="8222"/>
        </w:tabs>
        <w:suppressAutoHyphens/>
        <w:spacing w:after="120"/>
        <w:rPr>
          <w:rFonts w:ascii="Garamond" w:hAnsi="Garamond" w:cs="Arial"/>
          <w:b/>
          <w:sz w:val="32"/>
          <w:szCs w:val="32"/>
        </w:rPr>
      </w:pPr>
    </w:p>
    <w:p w:rsidR="00CC51B3" w:rsidRDefault="00CC51B3" w:rsidP="00CC51B3">
      <w:pPr>
        <w:pStyle w:val="Zhlav"/>
        <w:tabs>
          <w:tab w:val="clear" w:pos="4536"/>
          <w:tab w:val="clear" w:pos="9072"/>
          <w:tab w:val="left" w:pos="142"/>
          <w:tab w:val="left" w:pos="567"/>
          <w:tab w:val="left" w:leader="dot" w:pos="8222"/>
        </w:tabs>
        <w:suppressAutoHyphens/>
        <w:rPr>
          <w:rFonts w:ascii="Garamond" w:hAnsi="Garamond" w:cs="Arial"/>
          <w:b/>
          <w:sz w:val="32"/>
          <w:szCs w:val="32"/>
          <w:u w:val="single"/>
        </w:rPr>
      </w:pPr>
      <w:r>
        <w:rPr>
          <w:rFonts w:ascii="Garamond" w:hAnsi="Garamond" w:cs="Arial"/>
          <w:b/>
          <w:sz w:val="32"/>
          <w:szCs w:val="32"/>
        </w:rPr>
        <w:lastRenderedPageBreak/>
        <w:tab/>
      </w:r>
      <w:r w:rsidRPr="002F1FCF">
        <w:rPr>
          <w:rFonts w:ascii="Garamond" w:hAnsi="Garamond" w:cs="Arial"/>
          <w:b/>
          <w:sz w:val="32"/>
          <w:szCs w:val="32"/>
        </w:rPr>
        <w:t xml:space="preserve">3 </w:t>
      </w:r>
      <w:r>
        <w:rPr>
          <w:rFonts w:ascii="Garamond" w:hAnsi="Garamond" w:cs="Arial"/>
          <w:b/>
          <w:sz w:val="32"/>
          <w:szCs w:val="32"/>
        </w:rPr>
        <w:tab/>
      </w:r>
      <w:r w:rsidRPr="00E21C56">
        <w:rPr>
          <w:rFonts w:ascii="Garamond" w:hAnsi="Garamond" w:cs="Arial"/>
          <w:b/>
          <w:sz w:val="32"/>
          <w:szCs w:val="32"/>
          <w:u w:val="single"/>
        </w:rPr>
        <w:t>Rozklad</w:t>
      </w:r>
    </w:p>
    <w:p w:rsidR="007801AC" w:rsidRDefault="007801AC" w:rsidP="00CC51B3">
      <w:pPr>
        <w:pStyle w:val="Zhlav"/>
        <w:tabs>
          <w:tab w:val="clear" w:pos="4536"/>
          <w:tab w:val="clear" w:pos="9072"/>
          <w:tab w:val="left" w:pos="142"/>
          <w:tab w:val="left" w:pos="567"/>
          <w:tab w:val="left" w:leader="dot" w:pos="8222"/>
        </w:tabs>
        <w:suppressAutoHyphens/>
        <w:rPr>
          <w:rFonts w:ascii="Garamond" w:hAnsi="Garamond" w:cs="Arial"/>
          <w:b/>
          <w:sz w:val="32"/>
          <w:szCs w:val="32"/>
        </w:rPr>
      </w:pPr>
    </w:p>
    <w:p w:rsidR="000C78FA" w:rsidRPr="002F1FCF" w:rsidRDefault="000C78FA" w:rsidP="00CC51B3">
      <w:pPr>
        <w:pStyle w:val="Zhlav"/>
        <w:tabs>
          <w:tab w:val="clear" w:pos="4536"/>
          <w:tab w:val="clear" w:pos="9072"/>
          <w:tab w:val="left" w:pos="142"/>
          <w:tab w:val="left" w:pos="567"/>
          <w:tab w:val="left" w:leader="dot" w:pos="8222"/>
        </w:tabs>
        <w:suppressAutoHyphens/>
        <w:rPr>
          <w:rFonts w:ascii="Garamond" w:hAnsi="Garamond" w:cs="Arial"/>
          <w:b/>
          <w:sz w:val="32"/>
          <w:szCs w:val="32"/>
        </w:rPr>
      </w:pPr>
    </w:p>
    <w:p w:rsidR="00CC51B3" w:rsidRDefault="00CC51B3" w:rsidP="00CC51B3">
      <w:pPr>
        <w:pStyle w:val="Zhlav"/>
        <w:tabs>
          <w:tab w:val="clear" w:pos="4536"/>
          <w:tab w:val="clear" w:pos="9072"/>
          <w:tab w:val="left" w:pos="567"/>
          <w:tab w:val="left" w:pos="1134"/>
          <w:tab w:val="left" w:leader="dot" w:pos="8222"/>
        </w:tabs>
        <w:suppressAutoHyphens/>
        <w:rPr>
          <w:rFonts w:ascii="Garamond" w:hAnsi="Garamond" w:cs="Arial"/>
          <w:b/>
          <w:sz w:val="28"/>
          <w:szCs w:val="28"/>
        </w:rPr>
      </w:pPr>
      <w:r w:rsidRPr="002F1FCF">
        <w:rPr>
          <w:rFonts w:ascii="Garamond" w:hAnsi="Garamond" w:cs="Arial"/>
          <w:b/>
          <w:sz w:val="32"/>
          <w:szCs w:val="32"/>
        </w:rPr>
        <w:tab/>
      </w:r>
      <w:r w:rsidRPr="002F1FCF">
        <w:rPr>
          <w:rFonts w:ascii="Garamond" w:hAnsi="Garamond" w:cs="Arial"/>
          <w:b/>
          <w:sz w:val="28"/>
          <w:szCs w:val="28"/>
        </w:rPr>
        <w:t xml:space="preserve">3.1 </w:t>
      </w:r>
      <w:r>
        <w:rPr>
          <w:rFonts w:ascii="Garamond" w:hAnsi="Garamond" w:cs="Arial"/>
          <w:b/>
          <w:sz w:val="28"/>
          <w:szCs w:val="28"/>
        </w:rPr>
        <w:tab/>
      </w:r>
      <w:r w:rsidRPr="002F1FCF">
        <w:rPr>
          <w:rFonts w:ascii="Garamond" w:hAnsi="Garamond" w:cs="Arial"/>
          <w:b/>
          <w:sz w:val="28"/>
          <w:szCs w:val="28"/>
        </w:rPr>
        <w:t>Pojem a základní charakteristika rozkladu</w:t>
      </w:r>
    </w:p>
    <w:p w:rsidR="00B3708C" w:rsidRPr="00B3708C" w:rsidRDefault="00B3708C" w:rsidP="00B3708C">
      <w:pPr>
        <w:pStyle w:val="Zhlav"/>
        <w:tabs>
          <w:tab w:val="clear" w:pos="4536"/>
          <w:tab w:val="clear" w:pos="9072"/>
        </w:tabs>
        <w:suppressAutoHyphens/>
        <w:rPr>
          <w:rFonts w:ascii="Garamond" w:hAnsi="Garamond" w:cs="Arial"/>
        </w:rPr>
      </w:pPr>
    </w:p>
    <w:p w:rsidR="006B56B8" w:rsidRDefault="00B3708C" w:rsidP="00B2773C">
      <w:pPr>
        <w:pStyle w:val="Zhlav"/>
        <w:tabs>
          <w:tab w:val="clear" w:pos="4536"/>
          <w:tab w:val="clear" w:pos="9072"/>
        </w:tabs>
        <w:suppressAutoHyphens/>
        <w:spacing w:line="360" w:lineRule="auto"/>
        <w:jc w:val="both"/>
        <w:rPr>
          <w:rFonts w:ascii="Garamond" w:hAnsi="Garamond" w:cs="Arial"/>
        </w:rPr>
      </w:pPr>
      <w:r>
        <w:rPr>
          <w:rFonts w:ascii="Garamond" w:hAnsi="Garamond" w:cs="Arial"/>
        </w:rPr>
        <w:tab/>
      </w:r>
      <w:r w:rsidR="00B50423">
        <w:rPr>
          <w:rFonts w:ascii="Garamond" w:hAnsi="Garamond" w:cs="Arial"/>
        </w:rPr>
        <w:t>Na tomto místě bude věnován prostor r</w:t>
      </w:r>
      <w:r w:rsidR="00B2773C">
        <w:rPr>
          <w:rFonts w:ascii="Garamond" w:hAnsi="Garamond" w:cs="Arial"/>
        </w:rPr>
        <w:t>ozklad</w:t>
      </w:r>
      <w:r w:rsidR="00563C0A">
        <w:rPr>
          <w:rFonts w:ascii="Garamond" w:hAnsi="Garamond" w:cs="Arial"/>
        </w:rPr>
        <w:t>u</w:t>
      </w:r>
      <w:r w:rsidR="00B2773C">
        <w:rPr>
          <w:rFonts w:ascii="Garamond" w:hAnsi="Garamond" w:cs="Arial"/>
        </w:rPr>
        <w:t xml:space="preserve"> j</w:t>
      </w:r>
      <w:r w:rsidR="00B50423">
        <w:rPr>
          <w:rFonts w:ascii="Garamond" w:hAnsi="Garamond" w:cs="Arial"/>
        </w:rPr>
        <w:t>ako</w:t>
      </w:r>
      <w:r w:rsidR="00B2773C">
        <w:rPr>
          <w:rFonts w:ascii="Garamond" w:hAnsi="Garamond" w:cs="Arial"/>
        </w:rPr>
        <w:t xml:space="preserve"> </w:t>
      </w:r>
      <w:r w:rsidR="00E23E2B">
        <w:rPr>
          <w:rFonts w:ascii="Garamond" w:hAnsi="Garamond" w:cs="Arial"/>
        </w:rPr>
        <w:t>další</w:t>
      </w:r>
      <w:r w:rsidR="00B50423">
        <w:rPr>
          <w:rFonts w:ascii="Garamond" w:hAnsi="Garamond" w:cs="Arial"/>
        </w:rPr>
        <w:t>mu,</w:t>
      </w:r>
      <w:r w:rsidR="00E23E2B">
        <w:rPr>
          <w:rFonts w:ascii="Garamond" w:hAnsi="Garamond" w:cs="Arial"/>
        </w:rPr>
        <w:t xml:space="preserve"> v jistých ohledech velmi </w:t>
      </w:r>
      <w:r w:rsidR="00B2773C">
        <w:rPr>
          <w:rFonts w:ascii="Garamond" w:hAnsi="Garamond" w:cs="Arial"/>
        </w:rPr>
        <w:t>specifick</w:t>
      </w:r>
      <w:r w:rsidR="00B50423">
        <w:rPr>
          <w:rFonts w:ascii="Garamond" w:hAnsi="Garamond" w:cs="Arial"/>
        </w:rPr>
        <w:t>ému</w:t>
      </w:r>
      <w:r w:rsidR="00E23E2B">
        <w:rPr>
          <w:rFonts w:ascii="Garamond" w:hAnsi="Garamond" w:cs="Arial"/>
        </w:rPr>
        <w:t>,</w:t>
      </w:r>
      <w:r w:rsidR="00B2773C">
        <w:rPr>
          <w:rFonts w:ascii="Garamond" w:hAnsi="Garamond" w:cs="Arial"/>
        </w:rPr>
        <w:t xml:space="preserve"> typ</w:t>
      </w:r>
      <w:r w:rsidR="00B50423">
        <w:rPr>
          <w:rFonts w:ascii="Garamond" w:hAnsi="Garamond" w:cs="Arial"/>
        </w:rPr>
        <w:t>u</w:t>
      </w:r>
      <w:r w:rsidR="00B2773C">
        <w:rPr>
          <w:rFonts w:ascii="Garamond" w:hAnsi="Garamond" w:cs="Arial"/>
        </w:rPr>
        <w:t xml:space="preserve"> opravného prostředku směřujícího proti dosud nepravomocnému rozhodnutí. </w:t>
      </w:r>
      <w:r w:rsidR="00AF1454">
        <w:rPr>
          <w:rFonts w:ascii="Garamond" w:hAnsi="Garamond" w:cs="Arial"/>
        </w:rPr>
        <w:t>Jeho právní úpravu nalezneme v pouhých 5 odstavcích ust. § 152 spr. řádu</w:t>
      </w:r>
      <w:r w:rsidR="003E6C44">
        <w:rPr>
          <w:rFonts w:ascii="Garamond" w:hAnsi="Garamond" w:cs="Arial"/>
        </w:rPr>
        <w:t xml:space="preserve"> – je tedy zařazena do jeho části třetí, nesoucí název Zvláštní ustanovení o správním řízení.</w:t>
      </w:r>
      <w:r w:rsidR="00ED486D">
        <w:rPr>
          <w:rFonts w:ascii="Garamond" w:hAnsi="Garamond" w:cs="Arial"/>
        </w:rPr>
        <w:t xml:space="preserve"> To má zřejmě reflektovat zvláštnosti, které institut rozkladu vykazuje</w:t>
      </w:r>
      <w:r w:rsidR="00FF130D">
        <w:rPr>
          <w:rFonts w:ascii="Garamond" w:hAnsi="Garamond" w:cs="Arial"/>
        </w:rPr>
        <w:t xml:space="preserve">. Ponechme stranou </w:t>
      </w:r>
      <w:r w:rsidR="006B56B8">
        <w:rPr>
          <w:rFonts w:ascii="Garamond" w:hAnsi="Garamond" w:cs="Arial"/>
        </w:rPr>
        <w:t>vhodnost takového zařazení z hlediska systematiky a přehlednosti správn</w:t>
      </w:r>
      <w:r w:rsidR="00914E1E">
        <w:rPr>
          <w:rFonts w:ascii="Garamond" w:hAnsi="Garamond" w:cs="Arial"/>
        </w:rPr>
        <w:t>í</w:t>
      </w:r>
      <w:r w:rsidR="006B56B8">
        <w:rPr>
          <w:rFonts w:ascii="Garamond" w:hAnsi="Garamond" w:cs="Arial"/>
        </w:rPr>
        <w:t>ho řádu, a zaměřme se na vymezení základních charakteristických rys</w:t>
      </w:r>
      <w:r w:rsidR="000D6FD5">
        <w:rPr>
          <w:rFonts w:ascii="Garamond" w:hAnsi="Garamond" w:cs="Arial"/>
        </w:rPr>
        <w:t>ů</w:t>
      </w:r>
      <w:r w:rsidR="006B56B8">
        <w:rPr>
          <w:rFonts w:ascii="Garamond" w:hAnsi="Garamond" w:cs="Arial"/>
        </w:rPr>
        <w:t xml:space="preserve"> rozkladu.</w:t>
      </w:r>
    </w:p>
    <w:p w:rsidR="0099701A" w:rsidRDefault="0099701A" w:rsidP="00B2773C">
      <w:pPr>
        <w:pStyle w:val="Zhlav"/>
        <w:tabs>
          <w:tab w:val="clear" w:pos="4536"/>
          <w:tab w:val="clear" w:pos="9072"/>
        </w:tabs>
        <w:suppressAutoHyphens/>
        <w:spacing w:line="360" w:lineRule="auto"/>
        <w:jc w:val="both"/>
        <w:rPr>
          <w:rFonts w:ascii="Garamond" w:hAnsi="Garamond" w:cs="Arial"/>
        </w:rPr>
      </w:pPr>
      <w:r>
        <w:rPr>
          <w:rFonts w:ascii="Garamond" w:hAnsi="Garamond" w:cs="Arial"/>
        </w:rPr>
        <w:tab/>
        <w:t>Rozklad bývá v odborné literatuře chápán jako variace na odvolání.</w:t>
      </w:r>
      <w:r w:rsidR="00106035">
        <w:rPr>
          <w:rFonts w:ascii="Garamond" w:hAnsi="Garamond" w:cs="Arial"/>
        </w:rPr>
        <w:t xml:space="preserve"> Ust. § 152 odst. 4 spr. řádu totiž stanoví, že nevylučuje-li to povaha věci, platí pro řízení o rozkladu ustanovení o odvolání.</w:t>
      </w:r>
      <w:r w:rsidR="00CB65C8">
        <w:rPr>
          <w:rFonts w:ascii="Garamond" w:hAnsi="Garamond" w:cs="Arial"/>
        </w:rPr>
        <w:t xml:space="preserve"> P. Průch</w:t>
      </w:r>
      <w:r w:rsidR="00606D2D">
        <w:rPr>
          <w:rFonts w:ascii="Garamond" w:hAnsi="Garamond" w:cs="Arial"/>
        </w:rPr>
        <w:t>a k tomu uvádí, že „</w:t>
      </w:r>
      <w:r w:rsidR="001F4FAE">
        <w:rPr>
          <w:rFonts w:ascii="Garamond" w:hAnsi="Garamond" w:cs="Arial"/>
          <w:i/>
        </w:rPr>
        <w:t>to je nesporně třeba vykládat tak, že ustanovení o odvolání nebude v řízení o rozkladu možno užívat „obdobně“, ale … jen tzv. „přiměřeně“. Stejně tak je zřejmé, že „přiměřenost“ ustanovení o odvolání bude třeba vykládat jako přiměřenost ustanovení o „celém odvolacím řízení“.</w:t>
      </w:r>
      <w:r w:rsidR="001F4FAE" w:rsidRPr="001F4FAE">
        <w:rPr>
          <w:rFonts w:ascii="Garamond" w:hAnsi="Garamond" w:cs="Arial"/>
        </w:rPr>
        <w:t xml:space="preserve">“ </w:t>
      </w:r>
      <w:r w:rsidR="009C6B23">
        <w:rPr>
          <w:rFonts w:ascii="Garamond" w:hAnsi="Garamond" w:cs="Arial"/>
        </w:rPr>
        <w:t>Limitem přiměřenosti zde bude podstata rozkladu, jíž se rozklad liší od odvolání.</w:t>
      </w:r>
      <w:r w:rsidR="00CB65C8">
        <w:rPr>
          <w:rStyle w:val="Znakapoznpodarou"/>
          <w:rFonts w:ascii="Garamond" w:hAnsi="Garamond" w:cs="Arial"/>
        </w:rPr>
        <w:footnoteReference w:id="176"/>
      </w:r>
      <w:r w:rsidR="00360E9B">
        <w:rPr>
          <w:rFonts w:ascii="Garamond" w:hAnsi="Garamond" w:cs="Arial"/>
        </w:rPr>
        <w:t xml:space="preserve"> Odchylky od právní úpravy odvolání jsou však především dány samotným ust. § 152 spr. řádu.</w:t>
      </w:r>
      <w:r w:rsidR="00F03095">
        <w:rPr>
          <w:rStyle w:val="Znakapoznpodarou"/>
          <w:rFonts w:ascii="Garamond" w:hAnsi="Garamond" w:cs="Arial"/>
        </w:rPr>
        <w:footnoteReference w:id="177"/>
      </w:r>
    </w:p>
    <w:p w:rsidR="008D46B6" w:rsidRDefault="00904374" w:rsidP="00B2773C">
      <w:pPr>
        <w:pStyle w:val="Zhlav"/>
        <w:tabs>
          <w:tab w:val="clear" w:pos="4536"/>
          <w:tab w:val="clear" w:pos="9072"/>
        </w:tabs>
        <w:suppressAutoHyphens/>
        <w:spacing w:line="360" w:lineRule="auto"/>
        <w:jc w:val="both"/>
        <w:rPr>
          <w:rFonts w:ascii="Garamond" w:hAnsi="Garamond" w:cs="Arial"/>
        </w:rPr>
      </w:pPr>
      <w:r>
        <w:rPr>
          <w:rFonts w:ascii="Garamond" w:hAnsi="Garamond" w:cs="Arial"/>
        </w:rPr>
        <w:tab/>
      </w:r>
      <w:r w:rsidR="00960C26">
        <w:rPr>
          <w:rFonts w:ascii="Garamond" w:hAnsi="Garamond" w:cs="Arial"/>
        </w:rPr>
        <w:t xml:space="preserve">Prvním specifikem je, že </w:t>
      </w:r>
      <w:r w:rsidR="00F0705A">
        <w:rPr>
          <w:rFonts w:ascii="Garamond" w:hAnsi="Garamond" w:cs="Arial"/>
        </w:rPr>
        <w:t>rozklad jako opravný prostředek přichází v úvahu pouze proti nepravomocnému rozhodnutí, které vydal ústřední správní úřad, ministr nebo vedoucí jiného ústředního správního úřadu v prvním stupni.</w:t>
      </w:r>
      <w:r w:rsidR="00486EDF">
        <w:rPr>
          <w:rStyle w:val="Znakapoznpodarou"/>
          <w:rFonts w:ascii="Garamond" w:hAnsi="Garamond" w:cs="Arial"/>
        </w:rPr>
        <w:footnoteReference w:id="178"/>
      </w:r>
      <w:r w:rsidR="005D7354">
        <w:rPr>
          <w:rFonts w:ascii="Garamond" w:hAnsi="Garamond" w:cs="Arial"/>
        </w:rPr>
        <w:t xml:space="preserve"> Ústřední správní úřady ustavuje tzv. kompetenční zákon. Ten kromě ministerstev jakožto ústředních správních úřadů (v jejichž čele stojí člen vlády) vyjmenovává další ústřední správní úřady (v jejichž čele je jiná osoba než ministr).</w:t>
      </w:r>
      <w:r w:rsidR="00B054C5">
        <w:rPr>
          <w:rStyle w:val="Znakapoznpodarou"/>
          <w:rFonts w:ascii="Garamond" w:hAnsi="Garamond" w:cs="Arial"/>
        </w:rPr>
        <w:footnoteReference w:id="179"/>
      </w:r>
      <w:r w:rsidR="008D46B6">
        <w:rPr>
          <w:rFonts w:ascii="Garamond" w:hAnsi="Garamond" w:cs="Arial"/>
        </w:rPr>
        <w:t xml:space="preserve"> </w:t>
      </w:r>
      <w:r w:rsidR="008956FD">
        <w:rPr>
          <w:rFonts w:ascii="Garamond" w:hAnsi="Garamond" w:cs="Arial"/>
        </w:rPr>
        <w:t xml:space="preserve">Ústavní soud ve svém rozhodnutí odmítá formalismus a definuje pojem ústřední správní úřad materiálně: </w:t>
      </w:r>
      <w:r w:rsidR="00634CD3">
        <w:rPr>
          <w:rFonts w:ascii="Garamond" w:hAnsi="Garamond" w:cs="Arial"/>
        </w:rPr>
        <w:t>„</w:t>
      </w:r>
      <w:r w:rsidR="008D46B6" w:rsidRPr="00634CD3">
        <w:rPr>
          <w:rFonts w:ascii="Garamond" w:hAnsi="Garamond" w:cs="Arial"/>
          <w:i/>
        </w:rPr>
        <w:t>Ústřední správní orgán se stává ústředním správním úřadem v momentě naplnění materiálních znaků</w:t>
      </w:r>
      <w:r w:rsidR="00634CD3" w:rsidRPr="00634CD3">
        <w:rPr>
          <w:rFonts w:ascii="Garamond" w:hAnsi="Garamond" w:cs="Arial"/>
          <w:i/>
        </w:rPr>
        <w:t xml:space="preserve"> …</w:t>
      </w:r>
      <w:r w:rsidR="008D46B6" w:rsidRPr="00634CD3">
        <w:rPr>
          <w:rFonts w:ascii="Garamond" w:hAnsi="Garamond" w:cs="Arial"/>
          <w:i/>
        </w:rPr>
        <w:t>, nikoli momentem formálního zařazení takového úřadu do výčtu ústředních orgánů státní správy, ani momentem explicitního zákonného označení takového úřadu za ústřední orgán státní správy</w:t>
      </w:r>
      <w:r w:rsidR="00634CD3" w:rsidRPr="00634CD3">
        <w:rPr>
          <w:rFonts w:ascii="Garamond" w:hAnsi="Garamond" w:cs="Arial"/>
          <w:i/>
        </w:rPr>
        <w:t xml:space="preserve">. … </w:t>
      </w:r>
      <w:r w:rsidR="008D46B6" w:rsidRPr="00634CD3">
        <w:rPr>
          <w:rFonts w:ascii="Garamond" w:hAnsi="Garamond" w:cs="Arial"/>
          <w:i/>
        </w:rPr>
        <w:t>Podle názoru Ústavního soudu je proto nutno označit za ústřední orgán státní správy orgán, jenž naplňuje následující kritéria: výkon státní správy představuje podstatnou (byť menšinovou) část náplně daného orgánu, správní orgán vykonává celostátní působnost a tento orgán není přímo podřízen jinému ústřednímu orgánu státní správy</w:t>
      </w:r>
      <w:r w:rsidR="00634CD3" w:rsidRPr="00634CD3">
        <w:rPr>
          <w:rFonts w:ascii="Garamond" w:hAnsi="Garamond" w:cs="Arial"/>
          <w:i/>
        </w:rPr>
        <w:t>.</w:t>
      </w:r>
      <w:r w:rsidR="00634CD3" w:rsidRPr="00634CD3">
        <w:rPr>
          <w:rFonts w:ascii="Garamond" w:hAnsi="Garamond" w:cs="Arial"/>
        </w:rPr>
        <w:t>“</w:t>
      </w:r>
      <w:r w:rsidR="008956FD">
        <w:rPr>
          <w:rStyle w:val="Znakapoznpodarou"/>
          <w:rFonts w:ascii="Garamond" w:hAnsi="Garamond" w:cs="Arial"/>
        </w:rPr>
        <w:footnoteReference w:id="180"/>
      </w:r>
    </w:p>
    <w:p w:rsidR="00BA431A" w:rsidRDefault="00BA431A" w:rsidP="00667CDE">
      <w:pPr>
        <w:pStyle w:val="Zhlav"/>
        <w:tabs>
          <w:tab w:val="clear" w:pos="4536"/>
          <w:tab w:val="clear" w:pos="9072"/>
        </w:tabs>
        <w:suppressAutoHyphens/>
        <w:spacing w:line="360" w:lineRule="auto"/>
        <w:jc w:val="both"/>
        <w:rPr>
          <w:rFonts w:ascii="Garamond" w:hAnsi="Garamond" w:cs="Arial"/>
        </w:rPr>
      </w:pPr>
      <w:r>
        <w:rPr>
          <w:rFonts w:ascii="Garamond" w:hAnsi="Garamond" w:cs="Arial"/>
        </w:rPr>
        <w:lastRenderedPageBreak/>
        <w:tab/>
      </w:r>
      <w:r w:rsidR="005E131C">
        <w:rPr>
          <w:rFonts w:ascii="Garamond" w:hAnsi="Garamond" w:cs="Arial"/>
        </w:rPr>
        <w:t>O podaném rozkladu rozhoduje ministr nebo vedoucí jiného ústředního správního úřadu.</w:t>
      </w:r>
      <w:r w:rsidR="0087511E">
        <w:rPr>
          <w:rStyle w:val="Znakapoznpodarou"/>
          <w:rFonts w:ascii="Garamond" w:hAnsi="Garamond" w:cs="Arial"/>
        </w:rPr>
        <w:footnoteReference w:id="181"/>
      </w:r>
      <w:r w:rsidR="0099701A">
        <w:rPr>
          <w:rFonts w:ascii="Garamond" w:hAnsi="Garamond" w:cs="Arial"/>
        </w:rPr>
        <w:t xml:space="preserve"> </w:t>
      </w:r>
      <w:r w:rsidR="00C052F1">
        <w:rPr>
          <w:rFonts w:ascii="Garamond" w:hAnsi="Garamond" w:cs="Arial"/>
        </w:rPr>
        <w:t xml:space="preserve">Nejvyšší správní soud v této souvislosti vyslovil, že </w:t>
      </w:r>
      <w:r w:rsidR="00D724C2">
        <w:rPr>
          <w:rFonts w:ascii="Garamond" w:hAnsi="Garamond" w:cs="Arial"/>
        </w:rPr>
        <w:t>„</w:t>
      </w:r>
      <w:r w:rsidR="00D724C2" w:rsidRPr="00D724C2">
        <w:rPr>
          <w:rFonts w:ascii="Garamond" w:hAnsi="Garamond" w:cs="Arial"/>
          <w:i/>
        </w:rPr>
        <w:t>v případě rozkladového řízení je tak orgán, který rozhoduje o rozkladu, a orgán I. stupně, jehož rozhodnutí je přezkoumáváno, jediným správním orgánem vymezeným zákonným rámcem jeho věcné příslušnosti; je pouze rozdílné, komu z hlediska jeho vnitřního organizačního uspořádání zákon zakládá funkční příslušnost rozhodovat prvním stupni a o opravném prostředku.</w:t>
      </w:r>
      <w:r w:rsidR="00D724C2">
        <w:rPr>
          <w:rFonts w:ascii="Garamond" w:hAnsi="Garamond" w:cs="Arial"/>
        </w:rPr>
        <w:t>“</w:t>
      </w:r>
      <w:r w:rsidR="000915EA">
        <w:rPr>
          <w:rFonts w:ascii="Garamond" w:hAnsi="Garamond" w:cs="Arial"/>
        </w:rPr>
        <w:t xml:space="preserve"> </w:t>
      </w:r>
      <w:r w:rsidR="00BE57D0">
        <w:rPr>
          <w:rStyle w:val="Znakapoznpodarou"/>
          <w:rFonts w:ascii="Garamond" w:hAnsi="Garamond" w:cs="Arial"/>
        </w:rPr>
        <w:footnoteReference w:id="182"/>
      </w:r>
      <w:r w:rsidR="00D724C2">
        <w:rPr>
          <w:rFonts w:ascii="Garamond" w:hAnsi="Garamond" w:cs="Arial"/>
        </w:rPr>
        <w:t xml:space="preserve"> </w:t>
      </w:r>
      <w:r w:rsidR="0099701A">
        <w:rPr>
          <w:rFonts w:ascii="Garamond" w:hAnsi="Garamond" w:cs="Arial"/>
        </w:rPr>
        <w:t>Tím je dána další odlišnost</w:t>
      </w:r>
      <w:r w:rsidR="008A57F7">
        <w:rPr>
          <w:rFonts w:ascii="Garamond" w:hAnsi="Garamond" w:cs="Arial"/>
        </w:rPr>
        <w:t xml:space="preserve"> od odvolání, neboť v důsledku t</w:t>
      </w:r>
      <w:r w:rsidR="00227E5F">
        <w:rPr>
          <w:rFonts w:ascii="Garamond" w:hAnsi="Garamond" w:cs="Arial"/>
        </w:rPr>
        <w:t>éto úpravy nedochází k přezkumu napadeného rozhodnutí ve dvou instancích, a tedy se v souvislosti s rozkladem nedá</w:t>
      </w:r>
      <w:r w:rsidR="00C9764B">
        <w:rPr>
          <w:rFonts w:ascii="Garamond" w:hAnsi="Garamond" w:cs="Arial"/>
        </w:rPr>
        <w:t xml:space="preserve"> hovořit o devolutivním účinku v tom smyslu, </w:t>
      </w:r>
      <w:r w:rsidR="00227E5F">
        <w:rPr>
          <w:rFonts w:ascii="Garamond" w:hAnsi="Garamond" w:cs="Arial"/>
        </w:rPr>
        <w:t>jako je</w:t>
      </w:r>
      <w:r w:rsidR="00774BCF">
        <w:rPr>
          <w:rFonts w:ascii="Garamond" w:hAnsi="Garamond" w:cs="Arial"/>
        </w:rPr>
        <w:t>j známe</w:t>
      </w:r>
      <w:r w:rsidR="00227E5F">
        <w:rPr>
          <w:rFonts w:ascii="Garamond" w:hAnsi="Garamond" w:cs="Arial"/>
        </w:rPr>
        <w:t xml:space="preserve"> tomu u odvolání.</w:t>
      </w:r>
      <w:r w:rsidR="00AC09AC">
        <w:rPr>
          <w:rFonts w:ascii="Garamond" w:hAnsi="Garamond" w:cs="Arial"/>
        </w:rPr>
        <w:t xml:space="preserve"> </w:t>
      </w:r>
      <w:r w:rsidR="00E615FB" w:rsidRPr="00AC09AC">
        <w:rPr>
          <w:rFonts w:ascii="Garamond" w:hAnsi="Garamond"/>
        </w:rPr>
        <w:t>R</w:t>
      </w:r>
      <w:r w:rsidR="00C9764B" w:rsidRPr="00AC09AC">
        <w:rPr>
          <w:rFonts w:ascii="Garamond" w:hAnsi="Garamond"/>
        </w:rPr>
        <w:t>ozhoduje</w:t>
      </w:r>
      <w:r w:rsidR="00E615FB" w:rsidRPr="00AC09AC">
        <w:rPr>
          <w:rFonts w:ascii="Garamond" w:hAnsi="Garamond"/>
        </w:rPr>
        <w:t>-li</w:t>
      </w:r>
      <w:r w:rsidR="00C9764B" w:rsidRPr="00AC09AC">
        <w:rPr>
          <w:rFonts w:ascii="Garamond" w:hAnsi="Garamond"/>
        </w:rPr>
        <w:t xml:space="preserve"> prvoinstančně ústřední správní úřad a v následném řízení o rozkladu se tento orgán uměle „rozdělí“ na dvě instance, kde druhou instanci představuje os</w:t>
      </w:r>
      <w:r w:rsidR="00E615FB" w:rsidRPr="00AC09AC">
        <w:rPr>
          <w:rFonts w:ascii="Garamond" w:hAnsi="Garamond"/>
        </w:rPr>
        <w:t xml:space="preserve">oba stojící v čele tohoto úřadu, lze v těchto případech </w:t>
      </w:r>
      <w:r w:rsidR="00C9764B" w:rsidRPr="00AC09AC">
        <w:rPr>
          <w:rFonts w:ascii="Garamond" w:hAnsi="Garamond"/>
        </w:rPr>
        <w:t xml:space="preserve">hovořit o tzv. modifikovaném (neúplném, omezeném) devolutivním účinku. </w:t>
      </w:r>
      <w:r w:rsidR="00E615FB" w:rsidRPr="00AC09AC">
        <w:rPr>
          <w:rFonts w:ascii="Garamond" w:hAnsi="Garamond"/>
        </w:rPr>
        <w:t xml:space="preserve">Pokud však v první instanci rozhoduje samotný </w:t>
      </w:r>
      <w:r w:rsidR="008D168E" w:rsidRPr="00AC09AC">
        <w:rPr>
          <w:rFonts w:ascii="Garamond" w:hAnsi="Garamond"/>
        </w:rPr>
        <w:t>ministr</w:t>
      </w:r>
      <w:r w:rsidR="00C9764B" w:rsidRPr="00AC09AC">
        <w:rPr>
          <w:rFonts w:ascii="Garamond" w:hAnsi="Garamond"/>
        </w:rPr>
        <w:t xml:space="preserve"> č</w:t>
      </w:r>
      <w:r w:rsidR="00E615FB" w:rsidRPr="00AC09AC">
        <w:rPr>
          <w:rFonts w:ascii="Garamond" w:hAnsi="Garamond"/>
        </w:rPr>
        <w:t>i vedoucí</w:t>
      </w:r>
      <w:r w:rsidR="00C9764B" w:rsidRPr="00AC09AC">
        <w:rPr>
          <w:rFonts w:ascii="Garamond" w:hAnsi="Garamond"/>
        </w:rPr>
        <w:t>, a </w:t>
      </w:r>
      <w:r w:rsidR="00AC09AC" w:rsidRPr="00AC09AC">
        <w:rPr>
          <w:rFonts w:ascii="Garamond" w:hAnsi="Garamond"/>
        </w:rPr>
        <w:t>tento je zároveň příslušný</w:t>
      </w:r>
      <w:r w:rsidR="00C9764B" w:rsidRPr="00AC09AC">
        <w:rPr>
          <w:rFonts w:ascii="Garamond" w:hAnsi="Garamond"/>
        </w:rPr>
        <w:t xml:space="preserve"> k rozhodová</w:t>
      </w:r>
      <w:r w:rsidR="00845E5D" w:rsidRPr="00AC09AC">
        <w:rPr>
          <w:rFonts w:ascii="Garamond" w:hAnsi="Garamond"/>
        </w:rPr>
        <w:t xml:space="preserve">ní o podaném rozkladu, již může být o takovém účinku řeč </w:t>
      </w:r>
      <w:r w:rsidR="00C9764B" w:rsidRPr="00AC09AC">
        <w:rPr>
          <w:rFonts w:ascii="Garamond" w:hAnsi="Garamond"/>
        </w:rPr>
        <w:t>v žádné podobě.</w:t>
      </w:r>
      <w:r w:rsidR="00A26DF7" w:rsidRPr="00AC09AC">
        <w:rPr>
          <w:rStyle w:val="Znakapoznpodarou"/>
          <w:rFonts w:ascii="Garamond" w:hAnsi="Garamond"/>
        </w:rPr>
        <w:footnoteReference w:id="183"/>
      </w:r>
      <w:r w:rsidR="00CE4FCA">
        <w:rPr>
          <w:rFonts w:ascii="Garamond" w:hAnsi="Garamond" w:cs="Arial"/>
        </w:rPr>
        <w:t xml:space="preserve"> </w:t>
      </w:r>
      <w:r w:rsidR="0059624F">
        <w:rPr>
          <w:rFonts w:ascii="Garamond" w:hAnsi="Garamond" w:cs="Arial"/>
        </w:rPr>
        <w:t>Právě toto „</w:t>
      </w:r>
      <w:r w:rsidR="0059624F" w:rsidRPr="003C7E87">
        <w:rPr>
          <w:rFonts w:ascii="Garamond" w:hAnsi="Garamond" w:cs="Arial"/>
          <w:i/>
        </w:rPr>
        <w:t>umělé rozdělení ústředního správního úřadu a jeho vedoucího</w:t>
      </w:r>
      <w:r w:rsidR="0059624F" w:rsidRPr="003C7E87">
        <w:rPr>
          <w:rFonts w:ascii="Garamond" w:hAnsi="Garamond" w:cs="Arial"/>
        </w:rPr>
        <w:t xml:space="preserve"> </w:t>
      </w:r>
      <w:r w:rsidR="0059624F">
        <w:rPr>
          <w:rFonts w:ascii="Garamond" w:hAnsi="Garamond" w:cs="Arial"/>
          <w:i/>
        </w:rPr>
        <w:t xml:space="preserve">do dvou procesních instancí“ </w:t>
      </w:r>
      <w:r w:rsidR="0059624F">
        <w:rPr>
          <w:rFonts w:ascii="Garamond" w:hAnsi="Garamond" w:cs="Arial"/>
        </w:rPr>
        <w:t>detekuje důvodová zpráva ke spr. řádu jako hlavní problém institutu rozkladu, neboť tím „</w:t>
      </w:r>
      <w:r w:rsidR="0059624F">
        <w:rPr>
          <w:rFonts w:ascii="Garamond" w:hAnsi="Garamond" w:cs="Arial"/>
          <w:i/>
        </w:rPr>
        <w:t>účastník de facto přichází o instanci,“</w:t>
      </w:r>
      <w:r w:rsidR="0059624F">
        <w:rPr>
          <w:rFonts w:ascii="Garamond" w:hAnsi="Garamond" w:cs="Arial"/>
        </w:rPr>
        <w:t xml:space="preserve"> a s ohledem na to bylo zamýšleno rozklad pokud možno omezit. Zároveň je v reakci na modifikaci/vyloučení devolutivního účinku zdůrazňována důležitost ustavení rozkladové komise jako nezávislého poradního orgánu</w:t>
      </w:r>
      <w:r w:rsidR="001A0346">
        <w:rPr>
          <w:rFonts w:ascii="Garamond" w:hAnsi="Garamond" w:cs="Arial"/>
        </w:rPr>
        <w:t xml:space="preserve"> (viz dále)</w:t>
      </w:r>
      <w:r w:rsidR="0059624F">
        <w:rPr>
          <w:rFonts w:ascii="Garamond" w:hAnsi="Garamond" w:cs="Arial"/>
        </w:rPr>
        <w:t>.</w:t>
      </w:r>
      <w:r w:rsidR="0059624F">
        <w:rPr>
          <w:rStyle w:val="Znakapoznpodarou"/>
          <w:rFonts w:ascii="Garamond" w:hAnsi="Garamond" w:cs="Arial"/>
        </w:rPr>
        <w:footnoteReference w:id="184"/>
      </w:r>
    </w:p>
    <w:p w:rsidR="00BE57D0" w:rsidRDefault="00440DD7" w:rsidP="00B2773C">
      <w:pPr>
        <w:pStyle w:val="Zhlav"/>
        <w:tabs>
          <w:tab w:val="clear" w:pos="4536"/>
          <w:tab w:val="clear" w:pos="9072"/>
        </w:tabs>
        <w:suppressAutoHyphens/>
        <w:spacing w:line="360" w:lineRule="auto"/>
        <w:jc w:val="both"/>
        <w:rPr>
          <w:rFonts w:ascii="Garamond" w:hAnsi="Garamond" w:cs="Arial"/>
        </w:rPr>
      </w:pPr>
      <w:r>
        <w:rPr>
          <w:rFonts w:ascii="Garamond" w:hAnsi="Garamond" w:cs="Arial"/>
        </w:rPr>
        <w:tab/>
        <w:t>Z kontextu ust. § 152 odst. 1 a 2 je zřejmé, že v praxi mohou nastat situace, kdy např. o rozkladu proti rozhodnutí ministra bude rozhodovat tatáž osoba. Často je poukazováno přinejmenším na nevhodnost takového řešení</w:t>
      </w:r>
      <w:r w:rsidR="00AF69CD">
        <w:rPr>
          <w:rFonts w:ascii="Garamond" w:hAnsi="Garamond" w:cs="Arial"/>
        </w:rPr>
        <w:t>, neboť to ve svém důsledku vede k popření smyslu institutu rozkladu jako efektivního opravného prostředku.</w:t>
      </w:r>
      <w:r w:rsidR="00271144">
        <w:rPr>
          <w:rStyle w:val="Znakapoznpodarou"/>
          <w:rFonts w:ascii="Garamond" w:hAnsi="Garamond" w:cs="Arial"/>
        </w:rPr>
        <w:footnoteReference w:id="185"/>
      </w:r>
      <w:r w:rsidR="00BE57D0">
        <w:rPr>
          <w:rFonts w:ascii="Garamond" w:hAnsi="Garamond" w:cs="Arial"/>
        </w:rPr>
        <w:tab/>
      </w:r>
    </w:p>
    <w:p w:rsidR="000C78FA" w:rsidRDefault="000915EA" w:rsidP="00A9653B">
      <w:pPr>
        <w:pStyle w:val="Zhlav"/>
        <w:tabs>
          <w:tab w:val="clear" w:pos="4536"/>
          <w:tab w:val="clear" w:pos="9072"/>
        </w:tabs>
        <w:suppressAutoHyphens/>
        <w:spacing w:line="360" w:lineRule="auto"/>
        <w:jc w:val="both"/>
        <w:rPr>
          <w:rFonts w:ascii="Garamond" w:hAnsi="Garamond" w:cs="Arial"/>
        </w:rPr>
      </w:pPr>
      <w:r>
        <w:rPr>
          <w:rFonts w:ascii="Garamond" w:hAnsi="Garamond" w:cs="Arial"/>
        </w:rPr>
        <w:tab/>
      </w:r>
    </w:p>
    <w:p w:rsidR="00CC51B3" w:rsidRPr="002F1FCF" w:rsidRDefault="00CC51B3" w:rsidP="00CC51B3">
      <w:pPr>
        <w:pStyle w:val="Zhlav"/>
        <w:tabs>
          <w:tab w:val="clear" w:pos="4536"/>
          <w:tab w:val="clear" w:pos="9072"/>
          <w:tab w:val="left" w:pos="567"/>
          <w:tab w:val="left" w:pos="1134"/>
          <w:tab w:val="left" w:leader="dot" w:pos="8222"/>
        </w:tabs>
        <w:suppressAutoHyphens/>
        <w:rPr>
          <w:rFonts w:ascii="Garamond" w:hAnsi="Garamond" w:cs="Arial"/>
          <w:b/>
          <w:sz w:val="28"/>
          <w:szCs w:val="28"/>
        </w:rPr>
      </w:pPr>
      <w:r w:rsidRPr="002F1FCF">
        <w:rPr>
          <w:rFonts w:ascii="Garamond" w:hAnsi="Garamond" w:cs="Arial"/>
          <w:b/>
          <w:sz w:val="28"/>
          <w:szCs w:val="28"/>
        </w:rPr>
        <w:tab/>
        <w:t xml:space="preserve">3.2 </w:t>
      </w:r>
      <w:r>
        <w:rPr>
          <w:rFonts w:ascii="Garamond" w:hAnsi="Garamond" w:cs="Arial"/>
          <w:b/>
          <w:sz w:val="28"/>
          <w:szCs w:val="28"/>
        </w:rPr>
        <w:tab/>
      </w:r>
      <w:r w:rsidR="00074442">
        <w:rPr>
          <w:rFonts w:ascii="Garamond" w:hAnsi="Garamond" w:cs="Arial"/>
          <w:b/>
          <w:sz w:val="28"/>
          <w:szCs w:val="28"/>
        </w:rPr>
        <w:t>Rozkladová komise</w:t>
      </w:r>
    </w:p>
    <w:p w:rsidR="00CC51B3" w:rsidRPr="000D08A6" w:rsidRDefault="00CC51B3" w:rsidP="000D08A6">
      <w:pPr>
        <w:pStyle w:val="Zhlav"/>
        <w:tabs>
          <w:tab w:val="clear" w:pos="4536"/>
          <w:tab w:val="clear" w:pos="9072"/>
        </w:tabs>
        <w:suppressAutoHyphens/>
        <w:jc w:val="both"/>
        <w:rPr>
          <w:rFonts w:ascii="Garamond" w:hAnsi="Garamond" w:cs="Arial"/>
        </w:rPr>
      </w:pPr>
      <w:r w:rsidRPr="002F1FCF">
        <w:rPr>
          <w:rFonts w:ascii="Garamond" w:hAnsi="Garamond" w:cs="Arial"/>
          <w:b/>
          <w:sz w:val="28"/>
          <w:szCs w:val="28"/>
        </w:rPr>
        <w:tab/>
      </w:r>
    </w:p>
    <w:p w:rsidR="000D08A6" w:rsidRDefault="000D08A6" w:rsidP="004402D6">
      <w:pPr>
        <w:pStyle w:val="Zhlav"/>
        <w:tabs>
          <w:tab w:val="clear" w:pos="4536"/>
          <w:tab w:val="clear" w:pos="9072"/>
        </w:tabs>
        <w:suppressAutoHyphens/>
        <w:spacing w:line="360" w:lineRule="auto"/>
        <w:jc w:val="both"/>
        <w:rPr>
          <w:rFonts w:ascii="Garamond" w:hAnsi="Garamond" w:cs="Arial"/>
        </w:rPr>
      </w:pPr>
      <w:r>
        <w:rPr>
          <w:rFonts w:ascii="Garamond" w:hAnsi="Garamond" w:cs="Arial"/>
        </w:rPr>
        <w:tab/>
      </w:r>
      <w:r w:rsidR="004402D6">
        <w:rPr>
          <w:rFonts w:ascii="Garamond" w:hAnsi="Garamond" w:cs="Arial"/>
        </w:rPr>
        <w:t>Rozkladová komise je zvláštní poradní orgán, který má kompenzovat neexistenci druhé</w:t>
      </w:r>
      <w:r w:rsidR="003E629E">
        <w:rPr>
          <w:rFonts w:ascii="Garamond" w:hAnsi="Garamond" w:cs="Arial"/>
        </w:rPr>
        <w:t xml:space="preserve"> instance, a tedy vnést objektivitu do</w:t>
      </w:r>
      <w:r w:rsidR="004402D6">
        <w:rPr>
          <w:rFonts w:ascii="Garamond" w:hAnsi="Garamond" w:cs="Arial"/>
        </w:rPr>
        <w:t xml:space="preserve"> rozhodování o rozkladu.</w:t>
      </w:r>
      <w:r w:rsidR="00E715AD">
        <w:rPr>
          <w:rFonts w:ascii="Garamond" w:hAnsi="Garamond" w:cs="Arial"/>
        </w:rPr>
        <w:t xml:space="preserve"> Její hlavní funkcí je předložit ministrovi nebo vedoucímu jiného správního úřadu návrh na rozhodnutí o rozkladu.</w:t>
      </w:r>
    </w:p>
    <w:p w:rsidR="006353DF" w:rsidRDefault="003116EC" w:rsidP="004402D6">
      <w:pPr>
        <w:pStyle w:val="Zhlav"/>
        <w:tabs>
          <w:tab w:val="clear" w:pos="4536"/>
          <w:tab w:val="clear" w:pos="9072"/>
        </w:tabs>
        <w:suppressAutoHyphens/>
        <w:spacing w:line="360" w:lineRule="auto"/>
        <w:jc w:val="both"/>
        <w:rPr>
          <w:rFonts w:ascii="Garamond" w:hAnsi="Garamond" w:cs="Arial"/>
        </w:rPr>
      </w:pPr>
      <w:r>
        <w:rPr>
          <w:rFonts w:ascii="Garamond" w:hAnsi="Garamond" w:cs="Arial"/>
        </w:rPr>
        <w:lastRenderedPageBreak/>
        <w:tab/>
        <w:t xml:space="preserve">Její členy včetně předsedy jmenuje sám ministr nebo vedoucí jiného </w:t>
      </w:r>
      <w:r w:rsidR="006353DF">
        <w:rPr>
          <w:rFonts w:ascii="Garamond" w:hAnsi="Garamond" w:cs="Arial"/>
        </w:rPr>
        <w:t xml:space="preserve">ústředního </w:t>
      </w:r>
      <w:r>
        <w:rPr>
          <w:rFonts w:ascii="Garamond" w:hAnsi="Garamond" w:cs="Arial"/>
        </w:rPr>
        <w:t xml:space="preserve">správního úřadu. </w:t>
      </w:r>
      <w:r w:rsidR="000A78E8">
        <w:rPr>
          <w:rFonts w:ascii="Garamond" w:hAnsi="Garamond" w:cs="Arial"/>
        </w:rPr>
        <w:t>Rozkladová komise musí mít minimálně 5 členů.</w:t>
      </w:r>
      <w:r w:rsidR="000A78E8" w:rsidRPr="006353DF">
        <w:rPr>
          <w:rStyle w:val="Znakapoznpodarou"/>
          <w:rFonts w:ascii="Garamond" w:hAnsi="Garamond" w:cs="Arial"/>
        </w:rPr>
        <w:t xml:space="preserve"> </w:t>
      </w:r>
      <w:r>
        <w:rPr>
          <w:rFonts w:ascii="Garamond" w:hAnsi="Garamond" w:cs="Arial"/>
        </w:rPr>
        <w:t>Co se týče složení, většinu jejích členů mají tvořit odborníci,</w:t>
      </w:r>
      <w:r w:rsidR="00E26A3A">
        <w:rPr>
          <w:rStyle w:val="Znakapoznpodarou"/>
          <w:rFonts w:ascii="Garamond" w:hAnsi="Garamond" w:cs="Arial"/>
        </w:rPr>
        <w:footnoteReference w:id="186"/>
      </w:r>
      <w:r>
        <w:rPr>
          <w:rFonts w:ascii="Garamond" w:hAnsi="Garamond" w:cs="Arial"/>
        </w:rPr>
        <w:t xml:space="preserve"> kteří nejsou zaměstnanci zařazení do ústředního správního úřadu.</w:t>
      </w:r>
      <w:r w:rsidR="006353DF">
        <w:rPr>
          <w:rStyle w:val="Znakapoznpodarou"/>
          <w:rFonts w:ascii="Garamond" w:hAnsi="Garamond" w:cs="Arial"/>
        </w:rPr>
        <w:footnoteReference w:id="187"/>
      </w:r>
      <w:r w:rsidR="006353DF">
        <w:rPr>
          <w:rFonts w:ascii="Garamond" w:hAnsi="Garamond" w:cs="Arial"/>
        </w:rPr>
        <w:t xml:space="preserve"> </w:t>
      </w:r>
      <w:r w:rsidR="000A78E8">
        <w:rPr>
          <w:rFonts w:ascii="Garamond" w:hAnsi="Garamond" w:cs="Arial"/>
        </w:rPr>
        <w:t>Podle R. Ondruše to v praxi znamená, že většina členů bude pocházet z akademického prostředí nebo subjektů bez jakékoliv vazby na ústřední správní úřad.</w:t>
      </w:r>
      <w:r w:rsidR="000A78E8">
        <w:rPr>
          <w:rStyle w:val="Znakapoznpodarou"/>
          <w:rFonts w:ascii="Garamond" w:hAnsi="Garamond" w:cs="Arial"/>
        </w:rPr>
        <w:footnoteReference w:id="188"/>
      </w:r>
    </w:p>
    <w:p w:rsidR="003116EC" w:rsidRDefault="0081706B" w:rsidP="006353DF">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t>Ve vztahu k členům komise se uplatní pravidla o podjatosti úředních osob ve smyslu ust. § 14 spr. řádu</w:t>
      </w:r>
      <w:r w:rsidR="000E3C31">
        <w:rPr>
          <w:rFonts w:ascii="Garamond" w:hAnsi="Garamond" w:cs="Arial"/>
        </w:rPr>
        <w:t xml:space="preserve"> – je tedy možné vyloučit podjatého člena komise z rozhodování o návrhu na rozhodnutí.</w:t>
      </w:r>
      <w:r>
        <w:rPr>
          <w:rFonts w:ascii="Garamond" w:hAnsi="Garamond" w:cs="Arial"/>
        </w:rPr>
        <w:t xml:space="preserve"> </w:t>
      </w:r>
      <w:r w:rsidR="006353DF">
        <w:rPr>
          <w:rFonts w:ascii="Garamond" w:hAnsi="Garamond" w:cs="Arial"/>
        </w:rPr>
        <w:t>Nicméně s ohledem na to, že rozkladová komise má funkci pouze poradního orgánu a ministr či vedoucí jiného ústředního správního úřadu nejsou jejím návrhem vázáni, se nabízí otázka, jaký dopad by případná podjatost</w:t>
      </w:r>
      <w:r w:rsidR="00845DC1">
        <w:rPr>
          <w:rFonts w:ascii="Garamond" w:hAnsi="Garamond" w:cs="Arial"/>
        </w:rPr>
        <w:t xml:space="preserve"> </w:t>
      </w:r>
      <w:r w:rsidR="00845DC1">
        <w:rPr>
          <w:rStyle w:val="Znakapoznpodarou"/>
          <w:rFonts w:ascii="Garamond" w:hAnsi="Garamond" w:cs="Arial"/>
        </w:rPr>
        <w:footnoteReference w:id="189"/>
      </w:r>
      <w:r w:rsidR="006353DF">
        <w:rPr>
          <w:rFonts w:ascii="Garamond" w:hAnsi="Garamond" w:cs="Arial"/>
        </w:rPr>
        <w:t xml:space="preserve"> člena komise</w:t>
      </w:r>
      <w:r w:rsidR="00845DC1">
        <w:rPr>
          <w:rFonts w:ascii="Garamond" w:hAnsi="Garamond" w:cs="Arial"/>
        </w:rPr>
        <w:t xml:space="preserve"> měla na právní kvalitu rozhodnutí.</w:t>
      </w:r>
      <w:r w:rsidR="00687B4B">
        <w:rPr>
          <w:rStyle w:val="Znakapoznpodarou"/>
          <w:rFonts w:ascii="Garamond" w:hAnsi="Garamond" w:cs="Arial"/>
        </w:rPr>
        <w:footnoteReference w:id="190"/>
      </w:r>
    </w:p>
    <w:p w:rsidR="001E3B70" w:rsidRPr="000D08A6" w:rsidRDefault="001E3B70" w:rsidP="001E3B70">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t>Pro jednání komise se obdobně použijí pravidla pro řízení před kolegiálním orgánem dle ust. § 134 spr. řádu.</w:t>
      </w:r>
      <w:r w:rsidR="00DA5051">
        <w:rPr>
          <w:rFonts w:ascii="Garamond" w:hAnsi="Garamond" w:cs="Arial"/>
        </w:rPr>
        <w:t xml:space="preserve"> Komise je způsobilá se usnášet za přítomnosti nadpoloviční většiny</w:t>
      </w:r>
      <w:r w:rsidR="006B6407">
        <w:rPr>
          <w:rFonts w:ascii="Garamond" w:hAnsi="Garamond" w:cs="Arial"/>
        </w:rPr>
        <w:t xml:space="preserve"> všech členů, přičemž většina přítomných musí být odborníci, kteří nejsou zaměstnanci ústředního správního úřadu.</w:t>
      </w:r>
      <w:r w:rsidR="009B59A9">
        <w:rPr>
          <w:rStyle w:val="Znakapoznpodarou"/>
          <w:rFonts w:ascii="Garamond" w:hAnsi="Garamond" w:cs="Arial"/>
        </w:rPr>
        <w:footnoteReference w:id="191"/>
      </w:r>
      <w:r w:rsidR="006B6407">
        <w:rPr>
          <w:rFonts w:ascii="Garamond" w:hAnsi="Garamond" w:cs="Arial"/>
        </w:rPr>
        <w:t xml:space="preserve"> </w:t>
      </w:r>
      <w:r>
        <w:rPr>
          <w:rFonts w:ascii="Garamond" w:hAnsi="Garamond" w:cs="Arial"/>
        </w:rPr>
        <w:t xml:space="preserve">Zákon </w:t>
      </w:r>
      <w:r w:rsidR="00DA5051">
        <w:rPr>
          <w:rFonts w:ascii="Garamond" w:hAnsi="Garamond" w:cs="Arial"/>
        </w:rPr>
        <w:t>předpokládá</w:t>
      </w:r>
      <w:r>
        <w:rPr>
          <w:rFonts w:ascii="Garamond" w:hAnsi="Garamond" w:cs="Arial"/>
        </w:rPr>
        <w:t xml:space="preserve">, že komise může jednat a usnášet se v nejméně </w:t>
      </w:r>
      <w:r w:rsidR="003243FF">
        <w:rPr>
          <w:rFonts w:ascii="Garamond" w:hAnsi="Garamond" w:cs="Arial"/>
        </w:rPr>
        <w:t>pětičlenných senátech</w:t>
      </w:r>
      <w:r w:rsidR="006D0A43">
        <w:rPr>
          <w:rFonts w:ascii="Garamond" w:hAnsi="Garamond" w:cs="Arial"/>
        </w:rPr>
        <w:t>;</w:t>
      </w:r>
      <w:r w:rsidR="0074430D">
        <w:rPr>
          <w:rFonts w:ascii="Garamond" w:hAnsi="Garamond" w:cs="Arial"/>
        </w:rPr>
        <w:t xml:space="preserve"> i v </w:t>
      </w:r>
      <w:r w:rsidR="006D0A43">
        <w:rPr>
          <w:rFonts w:ascii="Garamond" w:hAnsi="Garamond" w:cs="Arial"/>
        </w:rPr>
        <w:t>tomto případě musí být splněna uvedená podmínka pro usnášeníschopnost.</w:t>
      </w:r>
    </w:p>
    <w:p w:rsidR="000D08A6" w:rsidRDefault="000D08A6" w:rsidP="000D08A6">
      <w:pPr>
        <w:pStyle w:val="Zhlav"/>
        <w:tabs>
          <w:tab w:val="clear" w:pos="4536"/>
          <w:tab w:val="clear" w:pos="9072"/>
        </w:tabs>
        <w:suppressAutoHyphens/>
        <w:jc w:val="both"/>
        <w:rPr>
          <w:rFonts w:ascii="Garamond" w:hAnsi="Garamond" w:cs="Arial"/>
        </w:rPr>
      </w:pPr>
    </w:p>
    <w:p w:rsidR="007801AC" w:rsidRPr="000D08A6" w:rsidRDefault="007801AC" w:rsidP="000D08A6">
      <w:pPr>
        <w:pStyle w:val="Zhlav"/>
        <w:tabs>
          <w:tab w:val="clear" w:pos="4536"/>
          <w:tab w:val="clear" w:pos="9072"/>
        </w:tabs>
        <w:suppressAutoHyphens/>
        <w:jc w:val="both"/>
        <w:rPr>
          <w:rFonts w:ascii="Garamond" w:hAnsi="Garamond" w:cs="Arial"/>
        </w:rPr>
      </w:pPr>
    </w:p>
    <w:p w:rsidR="00CC51B3" w:rsidRDefault="00CC51B3" w:rsidP="00CC51B3">
      <w:pPr>
        <w:pStyle w:val="Zhlav"/>
        <w:tabs>
          <w:tab w:val="clear" w:pos="4536"/>
          <w:tab w:val="clear" w:pos="9072"/>
          <w:tab w:val="left" w:pos="567"/>
          <w:tab w:val="left" w:pos="1134"/>
          <w:tab w:val="left" w:leader="dot" w:pos="8222"/>
        </w:tabs>
        <w:suppressAutoHyphens/>
        <w:spacing w:after="120"/>
        <w:rPr>
          <w:rFonts w:ascii="Garamond" w:hAnsi="Garamond" w:cs="Arial"/>
          <w:b/>
          <w:sz w:val="28"/>
          <w:szCs w:val="28"/>
        </w:rPr>
      </w:pPr>
      <w:r w:rsidRPr="002F1FCF">
        <w:rPr>
          <w:rFonts w:ascii="Garamond" w:hAnsi="Garamond" w:cs="Arial"/>
          <w:b/>
          <w:sz w:val="28"/>
          <w:szCs w:val="28"/>
        </w:rPr>
        <w:tab/>
        <w:t xml:space="preserve">3.3 </w:t>
      </w:r>
      <w:r>
        <w:rPr>
          <w:rFonts w:ascii="Garamond" w:hAnsi="Garamond" w:cs="Arial"/>
          <w:b/>
          <w:sz w:val="28"/>
          <w:szCs w:val="28"/>
        </w:rPr>
        <w:tab/>
      </w:r>
      <w:r w:rsidRPr="002F1FCF">
        <w:rPr>
          <w:rFonts w:ascii="Garamond" w:hAnsi="Garamond" w:cs="Arial"/>
          <w:b/>
          <w:sz w:val="28"/>
          <w:szCs w:val="28"/>
        </w:rPr>
        <w:t>Rozhodnutí o rozkladu</w:t>
      </w:r>
    </w:p>
    <w:p w:rsidR="007801AC" w:rsidRDefault="007801AC" w:rsidP="007801AC">
      <w:pPr>
        <w:pStyle w:val="Zhlav"/>
        <w:tabs>
          <w:tab w:val="clear" w:pos="4536"/>
          <w:tab w:val="clear" w:pos="9072"/>
        </w:tabs>
        <w:suppressAutoHyphens/>
        <w:jc w:val="both"/>
        <w:rPr>
          <w:rFonts w:ascii="Garamond" w:hAnsi="Garamond" w:cs="Arial"/>
        </w:rPr>
      </w:pPr>
    </w:p>
    <w:p w:rsidR="001428F6" w:rsidRDefault="001428F6" w:rsidP="001428F6">
      <w:pPr>
        <w:pStyle w:val="Zhlav"/>
        <w:tabs>
          <w:tab w:val="clear" w:pos="4536"/>
          <w:tab w:val="clear" w:pos="9072"/>
        </w:tabs>
        <w:suppressAutoHyphens/>
        <w:spacing w:line="360" w:lineRule="auto"/>
        <w:jc w:val="both"/>
        <w:rPr>
          <w:rFonts w:ascii="Garamond" w:hAnsi="Garamond" w:cs="Arial"/>
        </w:rPr>
      </w:pPr>
      <w:r>
        <w:rPr>
          <w:rFonts w:ascii="Garamond" w:hAnsi="Garamond" w:cs="Arial"/>
        </w:rPr>
        <w:tab/>
      </w:r>
      <w:r w:rsidR="00D8786E">
        <w:rPr>
          <w:rFonts w:ascii="Garamond" w:hAnsi="Garamond" w:cs="Arial"/>
        </w:rPr>
        <w:t>Jak bylo řečeno shora, ministr nebo vedoucí jiného ústředního správního úřadu rozhoduje na návrh rozkladové komise, jímž není při rozhodování vázán. To však nemůže znamenat, že by mohlo být rozhodnuto, aniž bylo stanovisko komisí předloženo. V. Mikule poukazuje na to, takový postup by správní soud zřejmě vyhodnotil jako podstatné porušení ustanovení o řízení. S ohledem na to by mělo odůvodnění rozhodnutí obsahovat informaci o tom, že rozhodující orgán návrh komise obdržel a jaký by jeho obsah; protokol z jednání komise a schválení návrhu by pak měly být založeny ve spisu.</w:t>
      </w:r>
      <w:r w:rsidR="00D8786E">
        <w:rPr>
          <w:rStyle w:val="Znakapoznpodarou"/>
          <w:rFonts w:ascii="Garamond" w:hAnsi="Garamond" w:cs="Arial"/>
        </w:rPr>
        <w:footnoteReference w:id="192"/>
      </w:r>
    </w:p>
    <w:p w:rsidR="00462B9F" w:rsidRDefault="00462B9F" w:rsidP="001428F6">
      <w:pPr>
        <w:pStyle w:val="Zhlav"/>
        <w:tabs>
          <w:tab w:val="clear" w:pos="4536"/>
          <w:tab w:val="clear" w:pos="9072"/>
        </w:tabs>
        <w:suppressAutoHyphens/>
        <w:spacing w:line="360" w:lineRule="auto"/>
        <w:jc w:val="both"/>
        <w:rPr>
          <w:rFonts w:ascii="Garamond" w:hAnsi="Garamond" w:cs="Arial"/>
        </w:rPr>
      </w:pPr>
      <w:r>
        <w:rPr>
          <w:rFonts w:ascii="Garamond" w:hAnsi="Garamond" w:cs="Arial"/>
        </w:rPr>
        <w:tab/>
      </w:r>
      <w:r w:rsidR="00A10E7C">
        <w:rPr>
          <w:rFonts w:ascii="Garamond" w:hAnsi="Garamond" w:cs="Arial"/>
        </w:rPr>
        <w:t>Způsob rozhodnutí je upraven v posledním odstavci citovaného ustanoven</w:t>
      </w:r>
      <w:r w:rsidR="000B507F">
        <w:rPr>
          <w:rFonts w:ascii="Garamond" w:hAnsi="Garamond" w:cs="Arial"/>
        </w:rPr>
        <w:t>í</w:t>
      </w:r>
      <w:r w:rsidR="00DE58F6">
        <w:rPr>
          <w:rFonts w:ascii="Garamond" w:hAnsi="Garamond" w:cs="Arial"/>
        </w:rPr>
        <w:t>. P</w:t>
      </w:r>
      <w:r w:rsidR="00155FDA">
        <w:rPr>
          <w:rFonts w:ascii="Garamond" w:hAnsi="Garamond" w:cs="Arial"/>
        </w:rPr>
        <w:t xml:space="preserve">okud zvláštní zákon nestanoví jinak, lze v řízení o rozkladu </w:t>
      </w:r>
    </w:p>
    <w:p w:rsidR="00155FDA" w:rsidRPr="001D22C4" w:rsidRDefault="00155FDA" w:rsidP="001D22C4">
      <w:pPr>
        <w:pStyle w:val="Zhlav"/>
        <w:numPr>
          <w:ilvl w:val="0"/>
          <w:numId w:val="17"/>
        </w:numPr>
        <w:tabs>
          <w:tab w:val="clear" w:pos="4536"/>
          <w:tab w:val="clear" w:pos="9072"/>
        </w:tabs>
        <w:suppressAutoHyphens/>
        <w:spacing w:line="360" w:lineRule="auto"/>
        <w:jc w:val="both"/>
        <w:rPr>
          <w:rFonts w:ascii="Garamond" w:hAnsi="Garamond" w:cs="Arial"/>
        </w:rPr>
      </w:pPr>
      <w:r>
        <w:rPr>
          <w:rFonts w:ascii="Garamond" w:hAnsi="Garamond" w:cs="Arial"/>
        </w:rPr>
        <w:lastRenderedPageBreak/>
        <w:t>rozhodnutí</w:t>
      </w:r>
      <w:r w:rsidR="001D22C4">
        <w:rPr>
          <w:rFonts w:ascii="Garamond" w:hAnsi="Garamond" w:cs="Arial"/>
        </w:rPr>
        <w:t xml:space="preserve"> </w:t>
      </w:r>
      <w:r>
        <w:rPr>
          <w:rFonts w:ascii="Garamond" w:hAnsi="Garamond" w:cs="Arial"/>
        </w:rPr>
        <w:t>zrušit neb</w:t>
      </w:r>
      <w:r w:rsidR="00D373E4">
        <w:rPr>
          <w:rFonts w:ascii="Garamond" w:hAnsi="Garamond" w:cs="Arial"/>
        </w:rPr>
        <w:t>o</w:t>
      </w:r>
      <w:r>
        <w:rPr>
          <w:rFonts w:ascii="Garamond" w:hAnsi="Garamond" w:cs="Arial"/>
        </w:rPr>
        <w:t xml:space="preserve"> změnit, pokud se tím plně vyhoví rozkladu a jestliže tím nemůže být způsobena újma žádnému z účastníků, ledaže s tím všichni</w:t>
      </w:r>
      <w:r w:rsidR="001D22C4">
        <w:rPr>
          <w:rFonts w:ascii="Garamond" w:hAnsi="Garamond" w:cs="Arial"/>
        </w:rPr>
        <w:t>,</w:t>
      </w:r>
      <w:r>
        <w:rPr>
          <w:rFonts w:ascii="Garamond" w:hAnsi="Garamond" w:cs="Arial"/>
        </w:rPr>
        <w:t xml:space="preserve"> jichž se to týká, vyslovili souhlas, </w:t>
      </w:r>
      <w:r w:rsidRPr="001D22C4">
        <w:rPr>
          <w:rFonts w:ascii="Garamond" w:hAnsi="Garamond" w:cs="Arial"/>
        </w:rPr>
        <w:t>nebo</w:t>
      </w:r>
    </w:p>
    <w:p w:rsidR="00155FDA" w:rsidRDefault="00155FDA" w:rsidP="00155FDA">
      <w:pPr>
        <w:pStyle w:val="Zhlav"/>
        <w:numPr>
          <w:ilvl w:val="0"/>
          <w:numId w:val="17"/>
        </w:numPr>
        <w:tabs>
          <w:tab w:val="clear" w:pos="4536"/>
          <w:tab w:val="clear" w:pos="9072"/>
        </w:tabs>
        <w:suppressAutoHyphens/>
        <w:spacing w:line="360" w:lineRule="auto"/>
        <w:jc w:val="both"/>
        <w:rPr>
          <w:rFonts w:ascii="Garamond" w:hAnsi="Garamond" w:cs="Arial"/>
        </w:rPr>
      </w:pPr>
      <w:r>
        <w:rPr>
          <w:rFonts w:ascii="Garamond" w:hAnsi="Garamond" w:cs="Arial"/>
        </w:rPr>
        <w:t>rozklad zamítnout.</w:t>
      </w:r>
    </w:p>
    <w:p w:rsidR="00CE5950" w:rsidRDefault="00CE5950" w:rsidP="00E01C33">
      <w:pPr>
        <w:pStyle w:val="Zhlav"/>
        <w:tabs>
          <w:tab w:val="clear" w:pos="4536"/>
          <w:tab w:val="clear" w:pos="9072"/>
        </w:tabs>
        <w:suppressAutoHyphens/>
        <w:spacing w:line="360" w:lineRule="auto"/>
        <w:ind w:firstLine="360"/>
        <w:jc w:val="both"/>
        <w:rPr>
          <w:rFonts w:ascii="Garamond" w:hAnsi="Garamond" w:cs="Arial"/>
        </w:rPr>
      </w:pPr>
      <w:r>
        <w:rPr>
          <w:rFonts w:ascii="Garamond" w:hAnsi="Garamond" w:cs="Arial"/>
        </w:rPr>
        <w:t>Přísně gramatickým výkladem</w:t>
      </w:r>
      <w:r w:rsidR="00D373E4">
        <w:rPr>
          <w:rFonts w:ascii="Garamond" w:hAnsi="Garamond" w:cs="Arial"/>
        </w:rPr>
        <w:t xml:space="preserve"> je tedy nutné dojít k závěru, že v úvahu přicházejí </w:t>
      </w:r>
      <w:r w:rsidR="005C59AA">
        <w:rPr>
          <w:rFonts w:ascii="Garamond" w:hAnsi="Garamond" w:cs="Arial"/>
        </w:rPr>
        <w:t>pouze 2 řešení: buďto rozhodnutí za uvedené podmínky změnit či zrušit, nebo rozklad zamítnout.</w:t>
      </w:r>
      <w:r w:rsidR="005A04E9">
        <w:rPr>
          <w:rFonts w:ascii="Garamond" w:hAnsi="Garamond" w:cs="Arial"/>
        </w:rPr>
        <w:t xml:space="preserve"> Uplatněním takového přístupu by tak došlo k zamítnutí rozkladu i tehdy, je-li rozhodnutí sice shledáno jako nezákonné či věcně nesprávné, ale pro nesouhlas dotčených účastníků, kterým by mohla být způsobena újma, není možno rozhodnutí změnit či zrušit.</w:t>
      </w:r>
    </w:p>
    <w:p w:rsidR="00DE58F6" w:rsidRDefault="00DE58F6" w:rsidP="00E01C33">
      <w:pPr>
        <w:pStyle w:val="Zhlav"/>
        <w:tabs>
          <w:tab w:val="clear" w:pos="4536"/>
          <w:tab w:val="clear" w:pos="9072"/>
        </w:tabs>
        <w:suppressAutoHyphens/>
        <w:spacing w:line="360" w:lineRule="auto"/>
        <w:ind w:firstLine="360"/>
        <w:jc w:val="both"/>
        <w:rPr>
          <w:rFonts w:ascii="Garamond" w:hAnsi="Garamond" w:cs="Arial"/>
        </w:rPr>
      </w:pPr>
      <w:r>
        <w:rPr>
          <w:rFonts w:ascii="Garamond" w:hAnsi="Garamond" w:cs="Arial"/>
        </w:rPr>
        <w:t>Toto ustanovení</w:t>
      </w:r>
      <w:r w:rsidR="007627C6">
        <w:rPr>
          <w:rFonts w:ascii="Garamond" w:hAnsi="Garamond" w:cs="Arial"/>
        </w:rPr>
        <w:t>, které bylo do právní úpravy vneseno pravděpodobně chybným přepisem ustanovení o autoremeduře,</w:t>
      </w:r>
      <w:r w:rsidR="00014E49">
        <w:rPr>
          <w:rStyle w:val="Znakapoznpodarou"/>
          <w:rFonts w:ascii="Garamond" w:hAnsi="Garamond" w:cs="Arial"/>
        </w:rPr>
        <w:footnoteReference w:id="193"/>
      </w:r>
      <w:r>
        <w:rPr>
          <w:rFonts w:ascii="Garamond" w:hAnsi="Garamond" w:cs="Arial"/>
        </w:rPr>
        <w:t xml:space="preserve"> představuje zdroj sporů o výklad a jádro největší kritiky rozkladu</w:t>
      </w:r>
      <w:r w:rsidR="00651A80">
        <w:rPr>
          <w:rFonts w:ascii="Garamond" w:hAnsi="Garamond" w:cs="Arial"/>
        </w:rPr>
        <w:t xml:space="preserve">. </w:t>
      </w:r>
      <w:r w:rsidR="0059228E">
        <w:rPr>
          <w:rFonts w:ascii="Garamond" w:hAnsi="Garamond" w:cs="Arial"/>
        </w:rPr>
        <w:t>V</w:t>
      </w:r>
      <w:r w:rsidR="00BE05D4">
        <w:rPr>
          <w:rFonts w:ascii="Garamond" w:hAnsi="Garamond" w:cs="Arial"/>
        </w:rPr>
        <w:t>.</w:t>
      </w:r>
      <w:r w:rsidR="0059228E">
        <w:rPr>
          <w:rFonts w:ascii="Garamond" w:hAnsi="Garamond" w:cs="Arial"/>
        </w:rPr>
        <w:t> Mikule upozorňuje na zkrácení možnosti domáhat se nápravy žalobou ke správnímu soudu, protože rozhodnutí o zamítnutí rozkladu z důvodu, že mu nelze plně vyhovět, totiž není v důsledku platné právní úpravy rozhodnutím nezákonným.</w:t>
      </w:r>
      <w:r w:rsidR="0059228E">
        <w:rPr>
          <w:rStyle w:val="Znakapoznpodarou"/>
          <w:rFonts w:ascii="Garamond" w:hAnsi="Garamond" w:cs="Arial"/>
        </w:rPr>
        <w:footnoteReference w:id="194"/>
      </w:r>
      <w:r w:rsidR="0059228E">
        <w:rPr>
          <w:rFonts w:ascii="Garamond" w:hAnsi="Garamond" w:cs="Arial"/>
        </w:rPr>
        <w:t xml:space="preserve"> </w:t>
      </w:r>
      <w:r w:rsidR="00651A80">
        <w:rPr>
          <w:rFonts w:ascii="Garamond" w:hAnsi="Garamond" w:cs="Arial"/>
        </w:rPr>
        <w:t xml:space="preserve">M. Prokop neváhá toto řešení označit dokonce za </w:t>
      </w:r>
      <w:r w:rsidR="00941D93">
        <w:rPr>
          <w:rFonts w:ascii="Garamond" w:hAnsi="Garamond" w:cs="Arial"/>
        </w:rPr>
        <w:t>ne</w:t>
      </w:r>
      <w:r w:rsidR="00651A80">
        <w:rPr>
          <w:rFonts w:ascii="Garamond" w:hAnsi="Garamond" w:cs="Arial"/>
        </w:rPr>
        <w:t>ústavní.</w:t>
      </w:r>
      <w:r w:rsidR="009308A8">
        <w:rPr>
          <w:rStyle w:val="Znakapoznpodarou"/>
          <w:rFonts w:ascii="Garamond" w:hAnsi="Garamond" w:cs="Arial"/>
        </w:rPr>
        <w:footnoteReference w:id="195"/>
      </w:r>
      <w:r w:rsidR="001E1130">
        <w:rPr>
          <w:rFonts w:ascii="Garamond" w:hAnsi="Garamond" w:cs="Arial"/>
        </w:rPr>
        <w:t xml:space="preserve"> M. Žáčková poukazuje na </w:t>
      </w:r>
      <w:r w:rsidR="00304F56">
        <w:rPr>
          <w:rFonts w:ascii="Garamond" w:hAnsi="Garamond" w:cs="Arial"/>
        </w:rPr>
        <w:t>neodůvodněné narušení legitimního očekávání, pokud by mělo být o rozkladu rozhodováno jinak než o odvolání, a to s ohledem na blízkost obou institutů, která je ostatně vyslovena i v ust. § 152 odst. 4 spr. řádu.</w:t>
      </w:r>
      <w:r w:rsidR="00A11A70">
        <w:rPr>
          <w:rStyle w:val="Znakapoznpodarou"/>
          <w:rFonts w:ascii="Garamond" w:hAnsi="Garamond" w:cs="Arial"/>
        </w:rPr>
        <w:footnoteReference w:id="196"/>
      </w:r>
      <w:r w:rsidR="00304F56">
        <w:rPr>
          <w:rFonts w:ascii="Garamond" w:hAnsi="Garamond" w:cs="Arial"/>
        </w:rPr>
        <w:t xml:space="preserve"> </w:t>
      </w:r>
    </w:p>
    <w:p w:rsidR="001F65A3" w:rsidRPr="00107CBA" w:rsidRDefault="007539E3" w:rsidP="00E01C33">
      <w:pPr>
        <w:pStyle w:val="Zhlav"/>
        <w:tabs>
          <w:tab w:val="clear" w:pos="4536"/>
          <w:tab w:val="clear" w:pos="9072"/>
        </w:tabs>
        <w:suppressAutoHyphens/>
        <w:spacing w:line="360" w:lineRule="auto"/>
        <w:ind w:firstLine="360"/>
        <w:jc w:val="both"/>
        <w:rPr>
          <w:rFonts w:ascii="Garamond" w:hAnsi="Garamond" w:cs="Arial"/>
        </w:rPr>
      </w:pPr>
      <w:r>
        <w:rPr>
          <w:rFonts w:ascii="Garamond" w:hAnsi="Garamond"/>
        </w:rPr>
        <w:t>Možné řešení nabízí Závěr č. 21 ze zasedání poradního sboru ministra vnitra ke správnímu řádu ze dne 05. 12. 2005</w:t>
      </w:r>
      <w:r w:rsidR="00B951E5">
        <w:rPr>
          <w:rFonts w:ascii="Garamond" w:hAnsi="Garamond"/>
        </w:rPr>
        <w:t>.</w:t>
      </w:r>
      <w:r w:rsidR="00934B8F">
        <w:rPr>
          <w:rStyle w:val="Znakapoznpodarou"/>
          <w:rFonts w:ascii="Garamond" w:hAnsi="Garamond"/>
        </w:rPr>
        <w:footnoteReference w:id="197"/>
      </w:r>
      <w:r w:rsidR="00B951E5">
        <w:rPr>
          <w:rFonts w:ascii="Garamond" w:hAnsi="Garamond"/>
        </w:rPr>
        <w:t xml:space="preserve"> </w:t>
      </w:r>
      <w:r w:rsidR="00541BBA">
        <w:rPr>
          <w:rFonts w:ascii="Garamond" w:hAnsi="Garamond"/>
        </w:rPr>
        <w:t>Poradní sbor se zde přiklonil k výkladu, že podmínka úplného vyhovění rozkladu a nezpůsobení újmy žádnému účastníku (ledaže by souhlasili) se vztahuje pouze ke změně rozhodnutí; další možností je proto také zrušení rozhodnutí za současného zastavení řízení či vrácení věci k novému projednání.</w:t>
      </w:r>
      <w:r w:rsidR="00F060B4">
        <w:rPr>
          <w:rFonts w:ascii="Garamond" w:hAnsi="Garamond"/>
        </w:rPr>
        <w:t xml:space="preserve"> P. Mates podotýká, že zrušení rozhodnutí a vrácení věci</w:t>
      </w:r>
      <w:r w:rsidR="001F65A3" w:rsidRPr="00107CBA">
        <w:rPr>
          <w:rFonts w:ascii="Garamond" w:hAnsi="Garamond"/>
        </w:rPr>
        <w:t xml:space="preserve"> k novému projednání a </w:t>
      </w:r>
      <w:r w:rsidR="00F060B4">
        <w:rPr>
          <w:rFonts w:ascii="Garamond" w:hAnsi="Garamond"/>
        </w:rPr>
        <w:t xml:space="preserve">rozhodnutí je </w:t>
      </w:r>
      <w:r w:rsidR="00F060B4">
        <w:rPr>
          <w:rFonts w:ascii="Garamond" w:hAnsi="Garamond"/>
          <w:i/>
        </w:rPr>
        <w:t>„</w:t>
      </w:r>
      <w:r w:rsidR="00F060B4" w:rsidRPr="00F060B4">
        <w:rPr>
          <w:rFonts w:ascii="Garamond" w:hAnsi="Garamond"/>
          <w:i/>
        </w:rPr>
        <w:t xml:space="preserve">postupem </w:t>
      </w:r>
      <w:r w:rsidR="001F65A3" w:rsidRPr="00F060B4">
        <w:rPr>
          <w:rFonts w:ascii="Garamond" w:hAnsi="Garamond"/>
          <w:i/>
        </w:rPr>
        <w:t>prakticky nepřezkoumatelný</w:t>
      </w:r>
      <w:r w:rsidR="00F060B4" w:rsidRPr="00F060B4">
        <w:rPr>
          <w:rFonts w:ascii="Garamond" w:hAnsi="Garamond"/>
          <w:i/>
        </w:rPr>
        <w:t>m</w:t>
      </w:r>
      <w:r w:rsidR="001F65A3" w:rsidRPr="00F060B4">
        <w:rPr>
          <w:rFonts w:ascii="Garamond" w:hAnsi="Garamond"/>
          <w:i/>
        </w:rPr>
        <w:t>, protože se jím fakticky vyhovuje tomu, kdo rozklad podává a ten nehledá další možnosti, jak dosáhnout nápravy rozhodnutí</w:t>
      </w:r>
      <w:r w:rsidR="001F65A3" w:rsidRPr="00107CBA">
        <w:rPr>
          <w:rFonts w:ascii="Garamond" w:hAnsi="Garamond"/>
        </w:rPr>
        <w:t>.</w:t>
      </w:r>
      <w:r w:rsidR="00F060B4">
        <w:rPr>
          <w:rFonts w:ascii="Garamond" w:hAnsi="Garamond"/>
        </w:rPr>
        <w:t>“</w:t>
      </w:r>
      <w:r w:rsidR="003560BC">
        <w:rPr>
          <w:rFonts w:ascii="Garamond" w:hAnsi="Garamond"/>
        </w:rPr>
        <w:t xml:space="preserve"> </w:t>
      </w:r>
      <w:r w:rsidR="00626F72" w:rsidRPr="00107CBA">
        <w:rPr>
          <w:rStyle w:val="Znakapoznpodarou"/>
          <w:rFonts w:ascii="Garamond" w:hAnsi="Garamond"/>
        </w:rPr>
        <w:footnoteReference w:id="198"/>
      </w:r>
      <w:r w:rsidR="004747F2">
        <w:rPr>
          <w:rFonts w:ascii="Garamond" w:hAnsi="Garamond"/>
        </w:rPr>
        <w:t xml:space="preserve"> </w:t>
      </w:r>
      <w:r w:rsidR="00E85E54">
        <w:rPr>
          <w:rFonts w:ascii="Garamond" w:hAnsi="Garamond"/>
        </w:rPr>
        <w:t>Je ale otázkou, nakolik je takový výklad udržitelný, když zcela zjevně jde proti doslovnému znění zákona i proti pravděpodobnému úmyslu zákonodárce.</w:t>
      </w:r>
    </w:p>
    <w:p w:rsidR="00155FDA" w:rsidRDefault="00644238" w:rsidP="00644238">
      <w:pPr>
        <w:pStyle w:val="Zhlav"/>
        <w:tabs>
          <w:tab w:val="clear" w:pos="4536"/>
          <w:tab w:val="clear" w:pos="9072"/>
        </w:tabs>
        <w:suppressAutoHyphens/>
        <w:spacing w:line="360" w:lineRule="auto"/>
        <w:ind w:firstLine="360"/>
        <w:jc w:val="both"/>
        <w:rPr>
          <w:rFonts w:ascii="Garamond" w:hAnsi="Garamond" w:cs="Arial"/>
        </w:rPr>
      </w:pPr>
      <w:r>
        <w:rPr>
          <w:rFonts w:ascii="Garamond" w:hAnsi="Garamond" w:cs="Arial"/>
        </w:rPr>
        <w:lastRenderedPageBreak/>
        <w:t xml:space="preserve">Jako východisko se jeví samotné ust. § 152 odst. 5 spr. řádu, které </w:t>
      </w:r>
      <w:r w:rsidR="00821B72">
        <w:rPr>
          <w:rFonts w:ascii="Garamond" w:hAnsi="Garamond" w:cs="Arial"/>
        </w:rPr>
        <w:t xml:space="preserve">umožňuje přijmout odchylnou úpravu způsobu rozhodování zvláštním zákonem. </w:t>
      </w:r>
      <w:r w:rsidR="00127F76">
        <w:rPr>
          <w:rFonts w:ascii="Garamond" w:hAnsi="Garamond" w:cs="Arial"/>
        </w:rPr>
        <w:t>Praxe na to přirozeně</w:t>
      </w:r>
      <w:r w:rsidR="003D1D92">
        <w:rPr>
          <w:rFonts w:ascii="Garamond" w:hAnsi="Garamond" w:cs="Arial"/>
        </w:rPr>
        <w:t xml:space="preserve"> ze zřejmých důvodů</w:t>
      </w:r>
      <w:r w:rsidR="00127F76">
        <w:rPr>
          <w:rFonts w:ascii="Garamond" w:hAnsi="Garamond" w:cs="Arial"/>
        </w:rPr>
        <w:t xml:space="preserve"> zareagovala</w:t>
      </w:r>
      <w:r w:rsidR="00891F0C">
        <w:rPr>
          <w:rFonts w:ascii="Garamond" w:hAnsi="Garamond" w:cs="Arial"/>
        </w:rPr>
        <w:t>: počet případů vyloučení aplikace dotčeného ustanovení ve zvláštních zákonech má vzrůstající tendenci.</w:t>
      </w:r>
      <w:r w:rsidR="00FC3768">
        <w:rPr>
          <w:rStyle w:val="Znakapoznpodarou"/>
          <w:rFonts w:ascii="Garamond" w:hAnsi="Garamond" w:cs="Arial"/>
        </w:rPr>
        <w:footnoteReference w:id="199"/>
      </w:r>
      <w:r w:rsidR="00F93463">
        <w:rPr>
          <w:rFonts w:ascii="Garamond" w:hAnsi="Garamond" w:cs="Arial"/>
        </w:rPr>
        <w:t xml:space="preserve"> Tím však dochází k jevu, kterého se tvůrci spr. řádu zamýšleli vyvarovat</w:t>
      </w:r>
      <w:r w:rsidR="006E2EC1">
        <w:rPr>
          <w:rStyle w:val="Znakapoznpodarou"/>
          <w:rFonts w:ascii="Garamond" w:hAnsi="Garamond" w:cs="Arial"/>
        </w:rPr>
        <w:footnoteReference w:id="200"/>
      </w:r>
      <w:r w:rsidR="006E2EC1">
        <w:rPr>
          <w:rFonts w:ascii="Garamond" w:hAnsi="Garamond" w:cs="Arial"/>
        </w:rPr>
        <w:t xml:space="preserve"> – totiž zařazením nejobvyklejších jevů a institutů do režimu obecné úpravy eliminovat rozsah úpravy zvláštní.</w:t>
      </w:r>
    </w:p>
    <w:p w:rsidR="00EA7822" w:rsidRDefault="00EA7822" w:rsidP="00644238">
      <w:pPr>
        <w:pStyle w:val="Zhlav"/>
        <w:tabs>
          <w:tab w:val="clear" w:pos="4536"/>
          <w:tab w:val="clear" w:pos="9072"/>
        </w:tabs>
        <w:suppressAutoHyphens/>
        <w:spacing w:line="360" w:lineRule="auto"/>
        <w:ind w:firstLine="360"/>
        <w:jc w:val="both"/>
        <w:rPr>
          <w:rFonts w:ascii="Garamond" w:hAnsi="Garamond" w:cs="Arial"/>
        </w:rPr>
      </w:pPr>
      <w:r>
        <w:rPr>
          <w:rFonts w:ascii="Garamond" w:hAnsi="Garamond" w:cs="Arial"/>
        </w:rPr>
        <w:tab/>
        <w:t xml:space="preserve">V této situaci se </w:t>
      </w:r>
      <w:r w:rsidR="005071CD">
        <w:rPr>
          <w:rFonts w:ascii="Garamond" w:hAnsi="Garamond" w:cs="Arial"/>
        </w:rPr>
        <w:t>a s ohledem na shora uvedené mám za to, že nejlepším řešením by byl</w:t>
      </w:r>
      <w:r w:rsidR="00430EA6">
        <w:rPr>
          <w:rFonts w:ascii="Garamond" w:hAnsi="Garamond" w:cs="Arial"/>
        </w:rPr>
        <w:t>a změna právní úpravy</w:t>
      </w:r>
      <w:r w:rsidR="00460AE2">
        <w:rPr>
          <w:rFonts w:ascii="Garamond" w:hAnsi="Garamond" w:cs="Arial"/>
        </w:rPr>
        <w:t xml:space="preserve">, a to buď </w:t>
      </w:r>
      <w:r w:rsidR="00A9306B">
        <w:rPr>
          <w:rFonts w:ascii="Garamond" w:hAnsi="Garamond" w:cs="Arial"/>
        </w:rPr>
        <w:t>implantací</w:t>
      </w:r>
      <w:r w:rsidR="00460AE2">
        <w:rPr>
          <w:rFonts w:ascii="Garamond" w:hAnsi="Garamond" w:cs="Arial"/>
        </w:rPr>
        <w:t xml:space="preserve"> způsobů</w:t>
      </w:r>
      <w:r w:rsidR="00A9306B">
        <w:rPr>
          <w:rFonts w:ascii="Garamond" w:hAnsi="Garamond" w:cs="Arial"/>
        </w:rPr>
        <w:t xml:space="preserve"> </w:t>
      </w:r>
      <w:r w:rsidR="00460AE2">
        <w:rPr>
          <w:rFonts w:ascii="Garamond" w:hAnsi="Garamond" w:cs="Arial"/>
        </w:rPr>
        <w:t>rozhodnu</w:t>
      </w:r>
      <w:r w:rsidR="00A9306B">
        <w:rPr>
          <w:rFonts w:ascii="Garamond" w:hAnsi="Garamond" w:cs="Arial"/>
        </w:rPr>
        <w:t>tí</w:t>
      </w:r>
      <w:r w:rsidR="00460AE2">
        <w:rPr>
          <w:rFonts w:ascii="Garamond" w:hAnsi="Garamond" w:cs="Arial"/>
        </w:rPr>
        <w:t xml:space="preserve"> o odvolání podle ust. § 90 spr. řádu</w:t>
      </w:r>
      <w:r w:rsidR="00A9306B">
        <w:rPr>
          <w:rFonts w:ascii="Garamond" w:hAnsi="Garamond" w:cs="Arial"/>
        </w:rPr>
        <w:t xml:space="preserve"> do pátého odstavce ust. § 152 spr. řádu</w:t>
      </w:r>
      <w:r w:rsidR="00460AE2">
        <w:rPr>
          <w:rFonts w:ascii="Garamond" w:hAnsi="Garamond" w:cs="Arial"/>
        </w:rPr>
        <w:t>, nebo úplným vypuštěním</w:t>
      </w:r>
      <w:r w:rsidR="00A9306B">
        <w:rPr>
          <w:rFonts w:ascii="Garamond" w:hAnsi="Garamond" w:cs="Arial"/>
        </w:rPr>
        <w:t xml:space="preserve"> problematického pátého odstavce</w:t>
      </w:r>
      <w:r w:rsidR="00F8374B">
        <w:rPr>
          <w:rFonts w:ascii="Garamond" w:hAnsi="Garamond" w:cs="Arial"/>
        </w:rPr>
        <w:t xml:space="preserve"> s tím, že by se použila úprava o odvolacím řízení. </w:t>
      </w:r>
      <w:r w:rsidR="00E211FF">
        <w:rPr>
          <w:rFonts w:ascii="Garamond" w:hAnsi="Garamond" w:cs="Arial"/>
        </w:rPr>
        <w:t>Posléze uvedenou možnost předkládají i V. Bartík s E. Janečkovou.</w:t>
      </w:r>
      <w:r w:rsidR="00460AE2">
        <w:rPr>
          <w:rFonts w:ascii="Garamond" w:hAnsi="Garamond" w:cs="Arial"/>
        </w:rPr>
        <w:t xml:space="preserve"> </w:t>
      </w:r>
      <w:r w:rsidR="00D63090">
        <w:rPr>
          <w:rStyle w:val="Znakapoznpodarou"/>
          <w:rFonts w:ascii="Garamond" w:hAnsi="Garamond" w:cs="Arial"/>
        </w:rPr>
        <w:footnoteReference w:id="201"/>
      </w:r>
    </w:p>
    <w:p w:rsidR="00DA1020" w:rsidRDefault="00DA1020" w:rsidP="00CC51B3">
      <w:pPr>
        <w:pStyle w:val="Zhlav"/>
        <w:tabs>
          <w:tab w:val="clear" w:pos="4536"/>
          <w:tab w:val="clear" w:pos="9072"/>
          <w:tab w:val="left" w:pos="567"/>
          <w:tab w:val="left" w:pos="1134"/>
          <w:tab w:val="left" w:leader="dot" w:pos="8222"/>
        </w:tabs>
        <w:suppressAutoHyphens/>
        <w:spacing w:after="120"/>
        <w:rPr>
          <w:rFonts w:ascii="Garamond" w:hAnsi="Garamond" w:cs="Arial"/>
          <w:b/>
          <w:sz w:val="28"/>
          <w:szCs w:val="28"/>
        </w:rPr>
      </w:pPr>
    </w:p>
    <w:p w:rsidR="007801AC" w:rsidRDefault="007801AC" w:rsidP="00CC51B3">
      <w:pPr>
        <w:pStyle w:val="Zhlav"/>
        <w:tabs>
          <w:tab w:val="clear" w:pos="4536"/>
          <w:tab w:val="clear" w:pos="9072"/>
          <w:tab w:val="left" w:pos="567"/>
          <w:tab w:val="left" w:pos="1134"/>
          <w:tab w:val="left" w:leader="dot" w:pos="8222"/>
        </w:tabs>
        <w:suppressAutoHyphens/>
        <w:spacing w:after="120"/>
        <w:rPr>
          <w:rFonts w:ascii="Garamond" w:hAnsi="Garamond" w:cs="Arial"/>
          <w:b/>
          <w:sz w:val="28"/>
          <w:szCs w:val="28"/>
        </w:rPr>
      </w:pPr>
    </w:p>
    <w:p w:rsidR="007801AC" w:rsidRDefault="007801AC" w:rsidP="00CC51B3">
      <w:pPr>
        <w:pStyle w:val="Zhlav"/>
        <w:tabs>
          <w:tab w:val="clear" w:pos="4536"/>
          <w:tab w:val="clear" w:pos="9072"/>
          <w:tab w:val="left" w:pos="567"/>
          <w:tab w:val="left" w:pos="1134"/>
          <w:tab w:val="left" w:leader="dot" w:pos="8222"/>
        </w:tabs>
        <w:suppressAutoHyphens/>
        <w:spacing w:after="120"/>
        <w:rPr>
          <w:rFonts w:ascii="Garamond" w:hAnsi="Garamond" w:cs="Arial"/>
          <w:b/>
          <w:sz w:val="28"/>
          <w:szCs w:val="28"/>
        </w:rPr>
      </w:pPr>
    </w:p>
    <w:p w:rsidR="007801AC" w:rsidRDefault="007801AC" w:rsidP="00CC51B3">
      <w:pPr>
        <w:pStyle w:val="Zhlav"/>
        <w:tabs>
          <w:tab w:val="clear" w:pos="4536"/>
          <w:tab w:val="clear" w:pos="9072"/>
          <w:tab w:val="left" w:pos="567"/>
          <w:tab w:val="left" w:pos="1134"/>
          <w:tab w:val="left" w:leader="dot" w:pos="8222"/>
        </w:tabs>
        <w:suppressAutoHyphens/>
        <w:spacing w:after="120"/>
        <w:rPr>
          <w:rFonts w:ascii="Garamond" w:hAnsi="Garamond" w:cs="Arial"/>
          <w:b/>
          <w:sz w:val="28"/>
          <w:szCs w:val="28"/>
        </w:rPr>
      </w:pPr>
    </w:p>
    <w:p w:rsidR="007801AC" w:rsidRDefault="007801AC" w:rsidP="00CC51B3">
      <w:pPr>
        <w:pStyle w:val="Zhlav"/>
        <w:tabs>
          <w:tab w:val="clear" w:pos="4536"/>
          <w:tab w:val="clear" w:pos="9072"/>
          <w:tab w:val="left" w:pos="567"/>
          <w:tab w:val="left" w:pos="1134"/>
          <w:tab w:val="left" w:leader="dot" w:pos="8222"/>
        </w:tabs>
        <w:suppressAutoHyphens/>
        <w:spacing w:after="120"/>
        <w:rPr>
          <w:rFonts w:ascii="Garamond" w:hAnsi="Garamond" w:cs="Arial"/>
          <w:b/>
          <w:sz w:val="28"/>
          <w:szCs w:val="28"/>
        </w:rPr>
      </w:pPr>
    </w:p>
    <w:p w:rsidR="007801AC" w:rsidRDefault="007801AC" w:rsidP="00CC51B3">
      <w:pPr>
        <w:pStyle w:val="Zhlav"/>
        <w:tabs>
          <w:tab w:val="clear" w:pos="4536"/>
          <w:tab w:val="clear" w:pos="9072"/>
          <w:tab w:val="left" w:pos="567"/>
          <w:tab w:val="left" w:pos="1134"/>
          <w:tab w:val="left" w:leader="dot" w:pos="8222"/>
        </w:tabs>
        <w:suppressAutoHyphens/>
        <w:spacing w:after="120"/>
        <w:rPr>
          <w:rFonts w:ascii="Garamond" w:hAnsi="Garamond" w:cs="Arial"/>
          <w:b/>
          <w:sz w:val="28"/>
          <w:szCs w:val="28"/>
        </w:rPr>
      </w:pPr>
    </w:p>
    <w:p w:rsidR="007801AC" w:rsidRDefault="007801AC" w:rsidP="00CC51B3">
      <w:pPr>
        <w:pStyle w:val="Zhlav"/>
        <w:tabs>
          <w:tab w:val="clear" w:pos="4536"/>
          <w:tab w:val="clear" w:pos="9072"/>
          <w:tab w:val="left" w:pos="567"/>
          <w:tab w:val="left" w:pos="1134"/>
          <w:tab w:val="left" w:leader="dot" w:pos="8222"/>
        </w:tabs>
        <w:suppressAutoHyphens/>
        <w:spacing w:after="120"/>
        <w:rPr>
          <w:rFonts w:ascii="Garamond" w:hAnsi="Garamond" w:cs="Arial"/>
          <w:b/>
          <w:sz w:val="28"/>
          <w:szCs w:val="28"/>
        </w:rPr>
      </w:pPr>
    </w:p>
    <w:p w:rsidR="007801AC" w:rsidRDefault="007801AC" w:rsidP="00CC51B3">
      <w:pPr>
        <w:pStyle w:val="Zhlav"/>
        <w:tabs>
          <w:tab w:val="clear" w:pos="4536"/>
          <w:tab w:val="clear" w:pos="9072"/>
          <w:tab w:val="left" w:pos="567"/>
          <w:tab w:val="left" w:pos="1134"/>
          <w:tab w:val="left" w:leader="dot" w:pos="8222"/>
        </w:tabs>
        <w:suppressAutoHyphens/>
        <w:spacing w:after="120"/>
        <w:rPr>
          <w:rFonts w:ascii="Garamond" w:hAnsi="Garamond" w:cs="Arial"/>
          <w:b/>
          <w:sz w:val="28"/>
          <w:szCs w:val="28"/>
        </w:rPr>
      </w:pPr>
    </w:p>
    <w:p w:rsidR="007801AC" w:rsidRDefault="007801AC" w:rsidP="00CC51B3">
      <w:pPr>
        <w:pStyle w:val="Zhlav"/>
        <w:tabs>
          <w:tab w:val="clear" w:pos="4536"/>
          <w:tab w:val="clear" w:pos="9072"/>
          <w:tab w:val="left" w:pos="567"/>
          <w:tab w:val="left" w:pos="1134"/>
          <w:tab w:val="left" w:leader="dot" w:pos="8222"/>
        </w:tabs>
        <w:suppressAutoHyphens/>
        <w:spacing w:after="120"/>
        <w:rPr>
          <w:rFonts w:ascii="Garamond" w:hAnsi="Garamond" w:cs="Arial"/>
          <w:b/>
          <w:sz w:val="28"/>
          <w:szCs w:val="28"/>
        </w:rPr>
      </w:pPr>
    </w:p>
    <w:p w:rsidR="00DA0F23" w:rsidRDefault="00DA0F23" w:rsidP="00CC51B3">
      <w:pPr>
        <w:pStyle w:val="Zhlav"/>
        <w:tabs>
          <w:tab w:val="clear" w:pos="4536"/>
          <w:tab w:val="clear" w:pos="9072"/>
          <w:tab w:val="left" w:pos="567"/>
          <w:tab w:val="left" w:pos="1134"/>
          <w:tab w:val="left" w:leader="dot" w:pos="8222"/>
        </w:tabs>
        <w:suppressAutoHyphens/>
        <w:spacing w:after="120"/>
        <w:rPr>
          <w:rFonts w:ascii="Garamond" w:hAnsi="Garamond" w:cs="Arial"/>
          <w:b/>
          <w:sz w:val="28"/>
          <w:szCs w:val="28"/>
        </w:rPr>
      </w:pPr>
    </w:p>
    <w:p w:rsidR="00DA0F23" w:rsidRDefault="00DA0F23" w:rsidP="00CC51B3">
      <w:pPr>
        <w:pStyle w:val="Zhlav"/>
        <w:tabs>
          <w:tab w:val="clear" w:pos="4536"/>
          <w:tab w:val="clear" w:pos="9072"/>
          <w:tab w:val="left" w:pos="567"/>
          <w:tab w:val="left" w:pos="1134"/>
          <w:tab w:val="left" w:leader="dot" w:pos="8222"/>
        </w:tabs>
        <w:suppressAutoHyphens/>
        <w:spacing w:after="120"/>
        <w:rPr>
          <w:rFonts w:ascii="Garamond" w:hAnsi="Garamond" w:cs="Arial"/>
          <w:b/>
          <w:sz w:val="28"/>
          <w:szCs w:val="28"/>
        </w:rPr>
      </w:pPr>
    </w:p>
    <w:p w:rsidR="00DA0F23" w:rsidRDefault="00DA0F23" w:rsidP="00CC51B3">
      <w:pPr>
        <w:pStyle w:val="Zhlav"/>
        <w:tabs>
          <w:tab w:val="clear" w:pos="4536"/>
          <w:tab w:val="clear" w:pos="9072"/>
          <w:tab w:val="left" w:pos="567"/>
          <w:tab w:val="left" w:pos="1134"/>
          <w:tab w:val="left" w:leader="dot" w:pos="8222"/>
        </w:tabs>
        <w:suppressAutoHyphens/>
        <w:spacing w:after="120"/>
        <w:rPr>
          <w:rFonts w:ascii="Garamond" w:hAnsi="Garamond" w:cs="Arial"/>
          <w:b/>
          <w:sz w:val="28"/>
          <w:szCs w:val="28"/>
        </w:rPr>
      </w:pPr>
    </w:p>
    <w:p w:rsidR="00DA0F23" w:rsidRDefault="00DA0F23" w:rsidP="00CC51B3">
      <w:pPr>
        <w:pStyle w:val="Zhlav"/>
        <w:tabs>
          <w:tab w:val="clear" w:pos="4536"/>
          <w:tab w:val="clear" w:pos="9072"/>
          <w:tab w:val="left" w:pos="567"/>
          <w:tab w:val="left" w:pos="1134"/>
          <w:tab w:val="left" w:leader="dot" w:pos="8222"/>
        </w:tabs>
        <w:suppressAutoHyphens/>
        <w:spacing w:after="120"/>
        <w:rPr>
          <w:rFonts w:ascii="Garamond" w:hAnsi="Garamond" w:cs="Arial"/>
          <w:b/>
          <w:sz w:val="28"/>
          <w:szCs w:val="28"/>
        </w:rPr>
      </w:pPr>
    </w:p>
    <w:p w:rsidR="00DA0F23" w:rsidRDefault="00DA0F23" w:rsidP="00CC51B3">
      <w:pPr>
        <w:pStyle w:val="Zhlav"/>
        <w:tabs>
          <w:tab w:val="clear" w:pos="4536"/>
          <w:tab w:val="clear" w:pos="9072"/>
          <w:tab w:val="left" w:pos="567"/>
          <w:tab w:val="left" w:pos="1134"/>
          <w:tab w:val="left" w:leader="dot" w:pos="8222"/>
        </w:tabs>
        <w:suppressAutoHyphens/>
        <w:spacing w:after="120"/>
        <w:rPr>
          <w:rFonts w:ascii="Garamond" w:hAnsi="Garamond" w:cs="Arial"/>
          <w:b/>
          <w:sz w:val="28"/>
          <w:szCs w:val="28"/>
        </w:rPr>
      </w:pPr>
    </w:p>
    <w:p w:rsidR="00DA0F23" w:rsidRDefault="00DA0F23" w:rsidP="00CC51B3">
      <w:pPr>
        <w:pStyle w:val="Zhlav"/>
        <w:tabs>
          <w:tab w:val="clear" w:pos="4536"/>
          <w:tab w:val="clear" w:pos="9072"/>
          <w:tab w:val="left" w:pos="567"/>
          <w:tab w:val="left" w:pos="1134"/>
          <w:tab w:val="left" w:leader="dot" w:pos="8222"/>
        </w:tabs>
        <w:suppressAutoHyphens/>
        <w:spacing w:after="120"/>
        <w:rPr>
          <w:rFonts w:ascii="Garamond" w:hAnsi="Garamond" w:cs="Arial"/>
          <w:b/>
          <w:sz w:val="28"/>
          <w:szCs w:val="28"/>
        </w:rPr>
      </w:pPr>
    </w:p>
    <w:p w:rsidR="007801AC" w:rsidRDefault="007801AC" w:rsidP="00CC51B3">
      <w:pPr>
        <w:pStyle w:val="Zhlav"/>
        <w:tabs>
          <w:tab w:val="clear" w:pos="4536"/>
          <w:tab w:val="clear" w:pos="9072"/>
          <w:tab w:val="left" w:pos="567"/>
          <w:tab w:val="left" w:pos="1134"/>
          <w:tab w:val="left" w:leader="dot" w:pos="8222"/>
        </w:tabs>
        <w:suppressAutoHyphens/>
        <w:spacing w:after="120"/>
        <w:rPr>
          <w:rFonts w:ascii="Garamond" w:hAnsi="Garamond" w:cs="Arial"/>
          <w:b/>
          <w:sz w:val="28"/>
          <w:szCs w:val="28"/>
        </w:rPr>
      </w:pPr>
    </w:p>
    <w:p w:rsidR="007801AC" w:rsidRDefault="007801AC" w:rsidP="00CC51B3">
      <w:pPr>
        <w:pStyle w:val="Zhlav"/>
        <w:tabs>
          <w:tab w:val="clear" w:pos="4536"/>
          <w:tab w:val="clear" w:pos="9072"/>
          <w:tab w:val="left" w:pos="567"/>
          <w:tab w:val="left" w:pos="1134"/>
          <w:tab w:val="left" w:leader="dot" w:pos="8222"/>
        </w:tabs>
        <w:suppressAutoHyphens/>
        <w:spacing w:after="120"/>
        <w:rPr>
          <w:rFonts w:ascii="Garamond" w:hAnsi="Garamond" w:cs="Arial"/>
          <w:b/>
          <w:sz w:val="28"/>
          <w:szCs w:val="28"/>
        </w:rPr>
      </w:pPr>
    </w:p>
    <w:p w:rsidR="007801AC" w:rsidRPr="002F1FCF" w:rsidRDefault="007801AC" w:rsidP="00CC51B3">
      <w:pPr>
        <w:pStyle w:val="Zhlav"/>
        <w:tabs>
          <w:tab w:val="clear" w:pos="4536"/>
          <w:tab w:val="clear" w:pos="9072"/>
          <w:tab w:val="left" w:pos="567"/>
          <w:tab w:val="left" w:pos="1134"/>
          <w:tab w:val="left" w:leader="dot" w:pos="8222"/>
        </w:tabs>
        <w:suppressAutoHyphens/>
        <w:spacing w:after="120"/>
        <w:rPr>
          <w:rFonts w:ascii="Garamond" w:hAnsi="Garamond" w:cs="Arial"/>
          <w:b/>
          <w:sz w:val="28"/>
          <w:szCs w:val="28"/>
        </w:rPr>
      </w:pPr>
    </w:p>
    <w:p w:rsidR="00CC51B3" w:rsidRDefault="00CC51B3" w:rsidP="00CC51B3">
      <w:pPr>
        <w:pStyle w:val="Zhlav"/>
        <w:tabs>
          <w:tab w:val="clear" w:pos="4536"/>
          <w:tab w:val="clear" w:pos="9072"/>
          <w:tab w:val="left" w:pos="142"/>
          <w:tab w:val="left" w:pos="567"/>
          <w:tab w:val="left" w:leader="dot" w:pos="8222"/>
        </w:tabs>
        <w:suppressAutoHyphens/>
        <w:spacing w:after="120"/>
        <w:rPr>
          <w:rFonts w:ascii="Garamond" w:hAnsi="Garamond" w:cs="Arial"/>
          <w:b/>
          <w:sz w:val="32"/>
          <w:szCs w:val="32"/>
          <w:u w:val="single"/>
        </w:rPr>
      </w:pPr>
      <w:r>
        <w:rPr>
          <w:rFonts w:ascii="Garamond" w:hAnsi="Garamond" w:cs="Arial"/>
          <w:b/>
          <w:sz w:val="32"/>
          <w:szCs w:val="32"/>
        </w:rPr>
        <w:lastRenderedPageBreak/>
        <w:tab/>
      </w:r>
      <w:r w:rsidRPr="00542A22">
        <w:rPr>
          <w:rFonts w:ascii="Garamond" w:hAnsi="Garamond" w:cs="Arial"/>
          <w:b/>
          <w:sz w:val="32"/>
          <w:szCs w:val="32"/>
        </w:rPr>
        <w:t xml:space="preserve">4 </w:t>
      </w:r>
      <w:r>
        <w:rPr>
          <w:rFonts w:ascii="Garamond" w:hAnsi="Garamond" w:cs="Arial"/>
          <w:b/>
          <w:sz w:val="32"/>
          <w:szCs w:val="32"/>
        </w:rPr>
        <w:tab/>
      </w:r>
      <w:r w:rsidRPr="00E21C56">
        <w:rPr>
          <w:rFonts w:ascii="Garamond" w:hAnsi="Garamond" w:cs="Arial"/>
          <w:b/>
          <w:sz w:val="32"/>
          <w:szCs w:val="32"/>
          <w:u w:val="single"/>
        </w:rPr>
        <w:t>Odpor</w:t>
      </w:r>
      <w:r w:rsidR="00327B6F">
        <w:rPr>
          <w:rFonts w:ascii="Garamond" w:hAnsi="Garamond" w:cs="Arial"/>
          <w:b/>
          <w:sz w:val="32"/>
          <w:szCs w:val="32"/>
          <w:u w:val="single"/>
        </w:rPr>
        <w:t xml:space="preserve"> proti příkazu</w:t>
      </w:r>
    </w:p>
    <w:p w:rsidR="005B0E68" w:rsidRPr="00322803" w:rsidRDefault="005B0E68" w:rsidP="00CC51B3">
      <w:pPr>
        <w:pStyle w:val="Zhlav"/>
        <w:tabs>
          <w:tab w:val="clear" w:pos="4536"/>
          <w:tab w:val="clear" w:pos="9072"/>
          <w:tab w:val="left" w:pos="142"/>
          <w:tab w:val="left" w:pos="567"/>
          <w:tab w:val="left" w:leader="dot" w:pos="8222"/>
        </w:tabs>
        <w:suppressAutoHyphens/>
        <w:spacing w:after="120"/>
        <w:rPr>
          <w:rFonts w:ascii="Garamond" w:hAnsi="Garamond" w:cs="Arial"/>
          <w:b/>
          <w:u w:val="single"/>
        </w:rPr>
      </w:pPr>
    </w:p>
    <w:p w:rsidR="005B0E68" w:rsidRDefault="00322803" w:rsidP="00AC3076">
      <w:pPr>
        <w:pStyle w:val="Zhlav"/>
        <w:tabs>
          <w:tab w:val="clear" w:pos="4536"/>
          <w:tab w:val="clear" w:pos="9072"/>
        </w:tabs>
        <w:suppressAutoHyphens/>
        <w:spacing w:line="360" w:lineRule="auto"/>
        <w:jc w:val="both"/>
        <w:rPr>
          <w:rFonts w:ascii="Garamond" w:hAnsi="Garamond" w:cs="Arial"/>
        </w:rPr>
      </w:pPr>
      <w:r>
        <w:rPr>
          <w:rFonts w:ascii="Garamond" w:hAnsi="Garamond" w:cs="Arial"/>
        </w:rPr>
        <w:tab/>
      </w:r>
      <w:r w:rsidR="00327B6F">
        <w:rPr>
          <w:rFonts w:ascii="Garamond" w:hAnsi="Garamond" w:cs="Arial"/>
        </w:rPr>
        <w:t>Dalším z opravných prostředků směřujících proti nepravomocnému rozhodnutí správního orgánu je odpor proti příkazu upravený v ust. § 150 odst. 3 spr. řádu.</w:t>
      </w:r>
    </w:p>
    <w:p w:rsidR="000B737E" w:rsidRDefault="000B737E" w:rsidP="00AC3076">
      <w:pPr>
        <w:pStyle w:val="Zhlav"/>
        <w:tabs>
          <w:tab w:val="clear" w:pos="4536"/>
          <w:tab w:val="clear" w:pos="9072"/>
        </w:tabs>
        <w:suppressAutoHyphens/>
        <w:spacing w:line="360" w:lineRule="auto"/>
        <w:jc w:val="both"/>
        <w:rPr>
          <w:rFonts w:ascii="Garamond" w:hAnsi="Garamond" w:cs="Arial"/>
        </w:rPr>
      </w:pPr>
      <w:r>
        <w:rPr>
          <w:rFonts w:ascii="Garamond" w:hAnsi="Garamond" w:cs="Arial"/>
        </w:rPr>
        <w:tab/>
        <w:t>Příkaz představuje podle systematiky spr. řádu jednu ze zvláštních forem rozhodnutí ve věci sam</w:t>
      </w:r>
      <w:r w:rsidR="009A78D8">
        <w:rPr>
          <w:rFonts w:ascii="Garamond" w:hAnsi="Garamond" w:cs="Arial"/>
        </w:rPr>
        <w:t>é, kterým se ukládá povinnost</w:t>
      </w:r>
      <w:r w:rsidR="00E33765">
        <w:rPr>
          <w:rFonts w:ascii="Garamond" w:hAnsi="Garamond" w:cs="Arial"/>
        </w:rPr>
        <w:t xml:space="preserve"> v tzv. zkráceném či příkazním řízení.</w:t>
      </w:r>
      <w:r w:rsidR="00031FA6">
        <w:rPr>
          <w:rStyle w:val="Znakapoznpodarou"/>
          <w:rFonts w:ascii="Garamond" w:hAnsi="Garamond" w:cs="Arial"/>
        </w:rPr>
        <w:footnoteReference w:id="202"/>
      </w:r>
      <w:r w:rsidR="00A14A4A">
        <w:rPr>
          <w:rFonts w:ascii="Garamond" w:hAnsi="Garamond" w:cs="Arial"/>
        </w:rPr>
        <w:t xml:space="preserve"> </w:t>
      </w:r>
      <w:r w:rsidR="00287BDC">
        <w:rPr>
          <w:rFonts w:ascii="Garamond" w:hAnsi="Garamond" w:cs="Arial"/>
        </w:rPr>
        <w:t>Zavedení tohoto institutu reflektuje zásadu rychlosti a hospodárnosti řízení, která příkazní řízení ovládá.</w:t>
      </w:r>
      <w:r w:rsidR="00063A0C">
        <w:rPr>
          <w:rStyle w:val="Znakapoznpodarou"/>
          <w:rFonts w:ascii="Garamond" w:hAnsi="Garamond" w:cs="Arial"/>
        </w:rPr>
        <w:footnoteReference w:id="203"/>
      </w:r>
      <w:r w:rsidR="00B40CB5">
        <w:rPr>
          <w:rFonts w:ascii="Garamond" w:hAnsi="Garamond" w:cs="Arial"/>
        </w:rPr>
        <w:t xml:space="preserve"> </w:t>
      </w:r>
      <w:r w:rsidR="00A14A4A">
        <w:rPr>
          <w:rFonts w:ascii="Garamond" w:hAnsi="Garamond" w:cs="Arial"/>
        </w:rPr>
        <w:t>Příkazem nelze rozhodovat v návrhovém řízení, s výjimkou řízení sporného</w:t>
      </w:r>
      <w:r w:rsidR="006D47CF">
        <w:rPr>
          <w:rFonts w:ascii="Garamond" w:hAnsi="Garamond" w:cs="Arial"/>
        </w:rPr>
        <w:t>.</w:t>
      </w:r>
      <w:r w:rsidR="006D47CF">
        <w:rPr>
          <w:rStyle w:val="Znakapoznpodarou"/>
          <w:rFonts w:ascii="Garamond" w:hAnsi="Garamond" w:cs="Arial"/>
        </w:rPr>
        <w:footnoteReference w:id="204"/>
      </w:r>
      <w:r w:rsidR="00287BDC">
        <w:rPr>
          <w:rFonts w:ascii="Garamond" w:hAnsi="Garamond" w:cs="Arial"/>
        </w:rPr>
        <w:t xml:space="preserve"> </w:t>
      </w:r>
      <w:r w:rsidR="006B2852">
        <w:rPr>
          <w:rFonts w:ascii="Garamond" w:hAnsi="Garamond" w:cs="Arial"/>
        </w:rPr>
        <w:t>Forma příkazu je stanovena jako písemná a podle ust. § 150 odst. 1 spr. řádu jej lze vydat za předpokladu, že správní orgán považuje skutkové zjištění za dostatečné</w:t>
      </w:r>
      <w:r w:rsidR="006623E6">
        <w:rPr>
          <w:rFonts w:ascii="Garamond" w:hAnsi="Garamond" w:cs="Arial"/>
        </w:rPr>
        <w:t>; vydání příkazu dokonce může být vůbec prvním úkonem v řízení.</w:t>
      </w:r>
      <w:r w:rsidR="00AF67A0">
        <w:rPr>
          <w:rStyle w:val="Znakapoznpodarou"/>
          <w:rFonts w:ascii="Garamond" w:hAnsi="Garamond" w:cs="Arial"/>
        </w:rPr>
        <w:footnoteReference w:id="205"/>
      </w:r>
      <w:r w:rsidR="009A78D8">
        <w:rPr>
          <w:rFonts w:ascii="Garamond" w:hAnsi="Garamond" w:cs="Arial"/>
        </w:rPr>
        <w:t xml:space="preserve"> Za splnění podmínek stanovených v odst. 2 citovaného ustanovení může být jediným podkladem kontrolní protokol</w:t>
      </w:r>
      <w:r w:rsidR="00A1218D">
        <w:rPr>
          <w:rFonts w:ascii="Garamond" w:hAnsi="Garamond" w:cs="Arial"/>
        </w:rPr>
        <w:t xml:space="preserve"> pořízený podle zvláštního zákona.</w:t>
      </w:r>
    </w:p>
    <w:p w:rsidR="002A092F" w:rsidRDefault="002A092F" w:rsidP="00AC3076">
      <w:pPr>
        <w:pStyle w:val="Zhlav"/>
        <w:tabs>
          <w:tab w:val="clear" w:pos="4536"/>
          <w:tab w:val="clear" w:pos="9072"/>
        </w:tabs>
        <w:suppressAutoHyphens/>
        <w:spacing w:line="360" w:lineRule="auto"/>
        <w:jc w:val="both"/>
        <w:rPr>
          <w:rFonts w:ascii="Garamond" w:hAnsi="Garamond" w:cs="Arial"/>
        </w:rPr>
      </w:pPr>
      <w:r>
        <w:rPr>
          <w:rFonts w:ascii="Garamond" w:hAnsi="Garamond" w:cs="Arial"/>
        </w:rPr>
        <w:tab/>
        <w:t>Zvláštním druhem příkazu je příkaz vydaný na místě, jak jej upravuje ust. § 150 odst. 5 spr. řádu.</w:t>
      </w:r>
      <w:r w:rsidR="00E94F7A">
        <w:rPr>
          <w:rFonts w:ascii="Garamond" w:hAnsi="Garamond" w:cs="Arial"/>
        </w:rPr>
        <w:t xml:space="preserve"> Mezi podmínky přípustnosti jeho vydání patří mimo jiné přítomnost účastníka (který v plném rozsahu uzná důvody vydání) a ukládání povinnosti k peněžitému plnění do výše 10.000,- Kč či nepeněžité povinnosti uskutečnitelné na místě</w:t>
      </w:r>
      <w:r w:rsidR="00FC30AC">
        <w:rPr>
          <w:rFonts w:ascii="Garamond" w:hAnsi="Garamond" w:cs="Arial"/>
        </w:rPr>
        <w:t xml:space="preserve">, přičemž podepsáním prohlášení se příkaz stává pravomocným a vykonatelným. S ohledem na to není proti </w:t>
      </w:r>
      <w:r w:rsidR="00C94CD3">
        <w:rPr>
          <w:rFonts w:ascii="Garamond" w:hAnsi="Garamond" w:cs="Arial"/>
        </w:rPr>
        <w:t xml:space="preserve">takovému </w:t>
      </w:r>
      <w:r w:rsidR="00FC30AC">
        <w:rPr>
          <w:rFonts w:ascii="Garamond" w:hAnsi="Garamond" w:cs="Arial"/>
        </w:rPr>
        <w:t>příkazu vydanému na místě odpor přípustný</w:t>
      </w:r>
      <w:r w:rsidR="002D44B9">
        <w:rPr>
          <w:rFonts w:ascii="Garamond" w:hAnsi="Garamond" w:cs="Arial"/>
        </w:rPr>
        <w:t>, a proto s</w:t>
      </w:r>
      <w:r w:rsidR="004E1F14">
        <w:rPr>
          <w:rFonts w:ascii="Garamond" w:hAnsi="Garamond" w:cs="Arial"/>
        </w:rPr>
        <w:t>e na něj dále uvedené nevztahuje</w:t>
      </w:r>
      <w:r w:rsidR="002D44B9">
        <w:rPr>
          <w:rFonts w:ascii="Garamond" w:hAnsi="Garamond" w:cs="Arial"/>
        </w:rPr>
        <w:t>.</w:t>
      </w:r>
    </w:p>
    <w:p w:rsidR="003F706A" w:rsidRDefault="003F706A" w:rsidP="00AC3076">
      <w:pPr>
        <w:pStyle w:val="Zhlav"/>
        <w:tabs>
          <w:tab w:val="clear" w:pos="4536"/>
          <w:tab w:val="clear" w:pos="9072"/>
        </w:tabs>
        <w:suppressAutoHyphens/>
        <w:spacing w:line="360" w:lineRule="auto"/>
        <w:jc w:val="both"/>
        <w:rPr>
          <w:rFonts w:ascii="Garamond" w:hAnsi="Garamond" w:cs="Arial"/>
        </w:rPr>
      </w:pPr>
      <w:r>
        <w:rPr>
          <w:rFonts w:ascii="Garamond" w:hAnsi="Garamond" w:cs="Arial"/>
        </w:rPr>
        <w:tab/>
        <w:t>Podle ust § 150 odst. 3 spr. řádu lze proti příkazu podat</w:t>
      </w:r>
      <w:r w:rsidR="00885F77">
        <w:rPr>
          <w:rFonts w:ascii="Garamond" w:hAnsi="Garamond" w:cs="Arial"/>
        </w:rPr>
        <w:t xml:space="preserve"> </w:t>
      </w:r>
      <w:r>
        <w:rPr>
          <w:rFonts w:ascii="Garamond" w:hAnsi="Garamond" w:cs="Arial"/>
        </w:rPr>
        <w:t>odpor, čímž se příkaz ruší. Aktivní legitimace k podání odporu svědčí tomu</w:t>
      </w:r>
      <w:r w:rsidR="00F539A5">
        <w:rPr>
          <w:rFonts w:ascii="Garamond" w:hAnsi="Garamond" w:cs="Arial"/>
        </w:rPr>
        <w:t xml:space="preserve"> účastníku</w:t>
      </w:r>
      <w:r>
        <w:rPr>
          <w:rFonts w:ascii="Garamond" w:hAnsi="Garamond" w:cs="Arial"/>
        </w:rPr>
        <w:t>,</w:t>
      </w:r>
      <w:r w:rsidR="00F539A5">
        <w:rPr>
          <w:rFonts w:ascii="Garamond" w:hAnsi="Garamond" w:cs="Arial"/>
        </w:rPr>
        <w:t xml:space="preserve"> kterému</w:t>
      </w:r>
      <w:r>
        <w:rPr>
          <w:rFonts w:ascii="Garamond" w:hAnsi="Garamond" w:cs="Arial"/>
        </w:rPr>
        <w:t xml:space="preserve"> je příkazem ukládána povinnost. Lhůta je stanovena v délce 8 dní ode dne, kdy došlo k oznámení příkazu.</w:t>
      </w:r>
      <w:r w:rsidR="00885F77">
        <w:rPr>
          <w:rFonts w:ascii="Garamond" w:hAnsi="Garamond" w:cs="Arial"/>
        </w:rPr>
        <w:t xml:space="preserve"> Odpor je třeba nikoliv překvapivě podat u správního orgánu, který příkaz vydal.</w:t>
      </w:r>
      <w:r w:rsidR="003907A2">
        <w:rPr>
          <w:rFonts w:ascii="Garamond" w:hAnsi="Garamond" w:cs="Arial"/>
        </w:rPr>
        <w:t xml:space="preserve"> Zrušení příkazu v důsledku podání odporu má za důsledek to, že řízení pokračuje</w:t>
      </w:r>
      <w:r w:rsidR="00AF67A0">
        <w:rPr>
          <w:rFonts w:ascii="Garamond" w:hAnsi="Garamond" w:cs="Arial"/>
        </w:rPr>
        <w:t xml:space="preserve"> dle obecných ustanovení</w:t>
      </w:r>
      <w:r w:rsidR="003907A2">
        <w:rPr>
          <w:rFonts w:ascii="Garamond" w:hAnsi="Garamond" w:cs="Arial"/>
        </w:rPr>
        <w:t xml:space="preserve"> a lhůty stanovené v ust. §</w:t>
      </w:r>
      <w:r w:rsidR="009449AC">
        <w:rPr>
          <w:rFonts w:ascii="Garamond" w:hAnsi="Garamond" w:cs="Arial"/>
        </w:rPr>
        <w:t xml:space="preserve"> 71 spr. řádu</w:t>
      </w:r>
      <w:r w:rsidR="003907A2">
        <w:rPr>
          <w:rFonts w:ascii="Garamond" w:hAnsi="Garamond" w:cs="Arial"/>
        </w:rPr>
        <w:t xml:space="preserve"> začínají ode dne podání odporu běžet znovu.</w:t>
      </w:r>
      <w:r w:rsidR="00B8741A">
        <w:rPr>
          <w:rFonts w:ascii="Garamond" w:hAnsi="Garamond" w:cs="Arial"/>
        </w:rPr>
        <w:t xml:space="preserve"> Naopak uplyne-li lhůta o podání odporu marně</w:t>
      </w:r>
      <w:r w:rsidR="00623159">
        <w:rPr>
          <w:rFonts w:ascii="Garamond" w:hAnsi="Garamond" w:cs="Arial"/>
        </w:rPr>
        <w:t xml:space="preserve"> (tedy odpor bude podán opožděně nebo vůbec)</w:t>
      </w:r>
      <w:r w:rsidR="00B8741A">
        <w:rPr>
          <w:rFonts w:ascii="Garamond" w:hAnsi="Garamond" w:cs="Arial"/>
        </w:rPr>
        <w:t>, nabývá vydaný příkaz právní moci a vykonatelnosti.</w:t>
      </w:r>
    </w:p>
    <w:p w:rsidR="00D30943" w:rsidRDefault="00D30943" w:rsidP="00AC3076">
      <w:pPr>
        <w:pStyle w:val="Zhlav"/>
        <w:tabs>
          <w:tab w:val="clear" w:pos="4536"/>
          <w:tab w:val="clear" w:pos="9072"/>
        </w:tabs>
        <w:suppressAutoHyphens/>
        <w:spacing w:line="360" w:lineRule="auto"/>
        <w:jc w:val="both"/>
        <w:rPr>
          <w:rFonts w:ascii="Garamond" w:hAnsi="Garamond" w:cs="Arial"/>
        </w:rPr>
      </w:pPr>
      <w:r>
        <w:rPr>
          <w:rFonts w:ascii="Garamond" w:hAnsi="Garamond" w:cs="Arial"/>
        </w:rPr>
        <w:tab/>
        <w:t>Obdobně jako je tomu v případě odvolání, i příkaz musí obsahovat poučení o možnosti podat odpor, v jaké lhůtě je tak potřeba učinit, který den je rozhodný pro počátek běhu lhůty a samozřejmě u kterého správního orgánu má být odpor podán.</w:t>
      </w:r>
      <w:r w:rsidR="001D4ED1">
        <w:rPr>
          <w:rStyle w:val="Znakapoznpodarou"/>
          <w:rFonts w:ascii="Garamond" w:hAnsi="Garamond" w:cs="Arial"/>
        </w:rPr>
        <w:footnoteReference w:id="206"/>
      </w:r>
    </w:p>
    <w:p w:rsidR="00A34981" w:rsidRDefault="00A34981" w:rsidP="00AC3076">
      <w:pPr>
        <w:pStyle w:val="Zhlav"/>
        <w:tabs>
          <w:tab w:val="clear" w:pos="4536"/>
          <w:tab w:val="clear" w:pos="9072"/>
        </w:tabs>
        <w:suppressAutoHyphens/>
        <w:spacing w:line="360" w:lineRule="auto"/>
        <w:jc w:val="both"/>
        <w:rPr>
          <w:rFonts w:ascii="Garamond" w:hAnsi="Garamond" w:cs="Arial"/>
        </w:rPr>
      </w:pPr>
      <w:r>
        <w:rPr>
          <w:rFonts w:ascii="Garamond" w:hAnsi="Garamond" w:cs="Arial"/>
        </w:rPr>
        <w:tab/>
        <w:t xml:space="preserve">Zřejmě největším rozdílem právní úpravy odporu oproti úpravě odvolání (pomineme-li </w:t>
      </w:r>
      <w:r w:rsidR="00AF67A0">
        <w:rPr>
          <w:rFonts w:ascii="Garamond" w:hAnsi="Garamond" w:cs="Arial"/>
        </w:rPr>
        <w:t xml:space="preserve">typy </w:t>
      </w:r>
      <w:r>
        <w:rPr>
          <w:rFonts w:ascii="Garamond" w:hAnsi="Garamond" w:cs="Arial"/>
        </w:rPr>
        <w:t xml:space="preserve">rozhodnutí, proti kterému jsou tyto opravné prostředky přípustné) je skutečnost, že o </w:t>
      </w:r>
      <w:r>
        <w:rPr>
          <w:rFonts w:ascii="Garamond" w:hAnsi="Garamond" w:cs="Arial"/>
        </w:rPr>
        <w:lastRenderedPageBreak/>
        <w:t>podaném odporu se nijak nejedná ani nerozhoduje.</w:t>
      </w:r>
      <w:r w:rsidR="005D0B9E" w:rsidRPr="005D0B9E">
        <w:rPr>
          <w:rStyle w:val="Znakapoznpodarou"/>
          <w:rFonts w:ascii="Garamond" w:hAnsi="Garamond" w:cs="Arial"/>
        </w:rPr>
        <w:t xml:space="preserve"> </w:t>
      </w:r>
      <w:r w:rsidR="005D0B9E">
        <w:rPr>
          <w:rStyle w:val="Znakapoznpodarou"/>
          <w:rFonts w:ascii="Garamond" w:hAnsi="Garamond" w:cs="Arial"/>
        </w:rPr>
        <w:footnoteReference w:id="207"/>
      </w:r>
      <w:r w:rsidR="002B69F6">
        <w:rPr>
          <w:rFonts w:ascii="Garamond" w:hAnsi="Garamond" w:cs="Arial"/>
        </w:rPr>
        <w:t xml:space="preserve"> Včasným podáním odporu se příkaz bez dalšího ruší</w:t>
      </w:r>
      <w:r w:rsidR="002A1BA0">
        <w:rPr>
          <w:rFonts w:ascii="Garamond" w:hAnsi="Garamond" w:cs="Arial"/>
        </w:rPr>
        <w:t xml:space="preserve">. </w:t>
      </w:r>
      <w:r w:rsidR="009F2510">
        <w:rPr>
          <w:rFonts w:ascii="Garamond" w:hAnsi="Garamond" w:cs="Arial"/>
        </w:rPr>
        <w:t>Ve vazbě na to přirozeně nelze hovořit o suspenzivním ani devolutivním účinku</w:t>
      </w:r>
      <w:r w:rsidR="002A1BA0">
        <w:rPr>
          <w:rFonts w:ascii="Garamond" w:hAnsi="Garamond" w:cs="Arial"/>
        </w:rPr>
        <w:t xml:space="preserve"> odporu</w:t>
      </w:r>
      <w:r w:rsidR="009F2510">
        <w:rPr>
          <w:rFonts w:ascii="Garamond" w:hAnsi="Garamond" w:cs="Arial"/>
        </w:rPr>
        <w:t>.</w:t>
      </w:r>
      <w:r w:rsidR="007801AC">
        <w:rPr>
          <w:rFonts w:ascii="Garamond" w:hAnsi="Garamond" w:cs="Arial"/>
        </w:rPr>
        <w:t xml:space="preserve"> </w:t>
      </w:r>
      <w:r w:rsidR="002A1BA0">
        <w:rPr>
          <w:rFonts w:ascii="Garamond" w:hAnsi="Garamond" w:cs="Arial"/>
        </w:rPr>
        <w:t>S ohledem na to nepřichází v úvahu ani možnost zpětvzetí odporu.</w:t>
      </w:r>
      <w:r w:rsidR="002A1BA0">
        <w:rPr>
          <w:rStyle w:val="Znakapoznpodarou"/>
          <w:rFonts w:ascii="Garamond" w:hAnsi="Garamond" w:cs="Arial"/>
        </w:rPr>
        <w:footnoteReference w:id="208"/>
      </w:r>
      <w:r w:rsidR="002A1BA0">
        <w:rPr>
          <w:rFonts w:ascii="Garamond" w:hAnsi="Garamond" w:cs="Arial"/>
        </w:rPr>
        <w:t xml:space="preserve">  </w:t>
      </w:r>
      <w:r w:rsidR="003E68C8">
        <w:rPr>
          <w:rFonts w:ascii="Garamond" w:hAnsi="Garamond" w:cs="Arial"/>
        </w:rPr>
        <w:t>Na rozdíl odvolání zákon nestanoví žádné zvláštní náležitosti odporu ani nevyžaduje, aby byl odpor odůvodněn; odpor tedy musí mít jen obecné náležitosti podání ve smyslu ust. § 37 odst. 2 spr. řádu.</w:t>
      </w:r>
    </w:p>
    <w:p w:rsidR="00623159" w:rsidRDefault="00623159" w:rsidP="00AC3076">
      <w:pPr>
        <w:pStyle w:val="Zhlav"/>
        <w:tabs>
          <w:tab w:val="clear" w:pos="4536"/>
          <w:tab w:val="clear" w:pos="9072"/>
        </w:tabs>
        <w:suppressAutoHyphens/>
        <w:spacing w:line="360" w:lineRule="auto"/>
        <w:jc w:val="both"/>
        <w:rPr>
          <w:rFonts w:ascii="Garamond" w:hAnsi="Garamond" w:cs="Arial"/>
        </w:rPr>
      </w:pPr>
      <w:r>
        <w:rPr>
          <w:rFonts w:ascii="Garamond" w:hAnsi="Garamond" w:cs="Arial"/>
        </w:rPr>
        <w:tab/>
      </w:r>
    </w:p>
    <w:p w:rsidR="009449AC" w:rsidRDefault="009449AC" w:rsidP="00AC3076">
      <w:pPr>
        <w:pStyle w:val="Zhlav"/>
        <w:tabs>
          <w:tab w:val="clear" w:pos="4536"/>
          <w:tab w:val="clear" w:pos="9072"/>
        </w:tabs>
        <w:suppressAutoHyphens/>
        <w:spacing w:line="360" w:lineRule="auto"/>
        <w:jc w:val="both"/>
        <w:rPr>
          <w:rFonts w:ascii="Garamond" w:hAnsi="Garamond" w:cs="Arial"/>
        </w:rPr>
      </w:pPr>
      <w:r>
        <w:rPr>
          <w:rFonts w:ascii="Garamond" w:hAnsi="Garamond" w:cs="Arial"/>
        </w:rPr>
        <w:tab/>
      </w:r>
    </w:p>
    <w:p w:rsidR="007801AC" w:rsidRDefault="007801AC" w:rsidP="00AC3076">
      <w:pPr>
        <w:pStyle w:val="Zhlav"/>
        <w:tabs>
          <w:tab w:val="clear" w:pos="4536"/>
          <w:tab w:val="clear" w:pos="9072"/>
        </w:tabs>
        <w:suppressAutoHyphens/>
        <w:spacing w:line="360" w:lineRule="auto"/>
        <w:jc w:val="both"/>
        <w:rPr>
          <w:rFonts w:ascii="Garamond" w:hAnsi="Garamond" w:cs="Arial"/>
        </w:rPr>
      </w:pPr>
    </w:p>
    <w:p w:rsidR="007801AC" w:rsidRDefault="007801AC" w:rsidP="00AC3076">
      <w:pPr>
        <w:pStyle w:val="Zhlav"/>
        <w:tabs>
          <w:tab w:val="clear" w:pos="4536"/>
          <w:tab w:val="clear" w:pos="9072"/>
        </w:tabs>
        <w:suppressAutoHyphens/>
        <w:spacing w:line="360" w:lineRule="auto"/>
        <w:jc w:val="both"/>
        <w:rPr>
          <w:rFonts w:ascii="Garamond" w:hAnsi="Garamond" w:cs="Arial"/>
        </w:rPr>
      </w:pPr>
    </w:p>
    <w:p w:rsidR="007801AC" w:rsidRDefault="007801AC" w:rsidP="00AC3076">
      <w:pPr>
        <w:pStyle w:val="Zhlav"/>
        <w:tabs>
          <w:tab w:val="clear" w:pos="4536"/>
          <w:tab w:val="clear" w:pos="9072"/>
        </w:tabs>
        <w:suppressAutoHyphens/>
        <w:spacing w:line="360" w:lineRule="auto"/>
        <w:jc w:val="both"/>
        <w:rPr>
          <w:rFonts w:ascii="Garamond" w:hAnsi="Garamond" w:cs="Arial"/>
        </w:rPr>
      </w:pPr>
    </w:p>
    <w:p w:rsidR="007801AC" w:rsidRDefault="007801AC" w:rsidP="00AC3076">
      <w:pPr>
        <w:pStyle w:val="Zhlav"/>
        <w:tabs>
          <w:tab w:val="clear" w:pos="4536"/>
          <w:tab w:val="clear" w:pos="9072"/>
        </w:tabs>
        <w:suppressAutoHyphens/>
        <w:spacing w:line="360" w:lineRule="auto"/>
        <w:jc w:val="both"/>
        <w:rPr>
          <w:rFonts w:ascii="Garamond" w:hAnsi="Garamond" w:cs="Arial"/>
        </w:rPr>
      </w:pPr>
    </w:p>
    <w:p w:rsidR="007801AC" w:rsidRDefault="007801AC" w:rsidP="00AC3076">
      <w:pPr>
        <w:pStyle w:val="Zhlav"/>
        <w:tabs>
          <w:tab w:val="clear" w:pos="4536"/>
          <w:tab w:val="clear" w:pos="9072"/>
        </w:tabs>
        <w:suppressAutoHyphens/>
        <w:spacing w:line="360" w:lineRule="auto"/>
        <w:jc w:val="both"/>
        <w:rPr>
          <w:rFonts w:ascii="Garamond" w:hAnsi="Garamond" w:cs="Arial"/>
        </w:rPr>
      </w:pPr>
    </w:p>
    <w:p w:rsidR="007801AC" w:rsidRDefault="007801AC" w:rsidP="00AC3076">
      <w:pPr>
        <w:pStyle w:val="Zhlav"/>
        <w:tabs>
          <w:tab w:val="clear" w:pos="4536"/>
          <w:tab w:val="clear" w:pos="9072"/>
        </w:tabs>
        <w:suppressAutoHyphens/>
        <w:spacing w:line="360" w:lineRule="auto"/>
        <w:jc w:val="both"/>
        <w:rPr>
          <w:rFonts w:ascii="Garamond" w:hAnsi="Garamond" w:cs="Arial"/>
        </w:rPr>
      </w:pPr>
    </w:p>
    <w:p w:rsidR="007801AC" w:rsidRDefault="007801AC" w:rsidP="00AC3076">
      <w:pPr>
        <w:pStyle w:val="Zhlav"/>
        <w:tabs>
          <w:tab w:val="clear" w:pos="4536"/>
          <w:tab w:val="clear" w:pos="9072"/>
        </w:tabs>
        <w:suppressAutoHyphens/>
        <w:spacing w:line="360" w:lineRule="auto"/>
        <w:jc w:val="both"/>
        <w:rPr>
          <w:rFonts w:ascii="Garamond" w:hAnsi="Garamond" w:cs="Arial"/>
        </w:rPr>
      </w:pPr>
    </w:p>
    <w:p w:rsidR="007801AC" w:rsidRDefault="007801AC" w:rsidP="00AC3076">
      <w:pPr>
        <w:pStyle w:val="Zhlav"/>
        <w:tabs>
          <w:tab w:val="clear" w:pos="4536"/>
          <w:tab w:val="clear" w:pos="9072"/>
        </w:tabs>
        <w:suppressAutoHyphens/>
        <w:spacing w:line="360" w:lineRule="auto"/>
        <w:jc w:val="both"/>
        <w:rPr>
          <w:rFonts w:ascii="Garamond" w:hAnsi="Garamond" w:cs="Arial"/>
        </w:rPr>
      </w:pPr>
    </w:p>
    <w:p w:rsidR="007801AC" w:rsidRDefault="007801AC" w:rsidP="00AC3076">
      <w:pPr>
        <w:pStyle w:val="Zhlav"/>
        <w:tabs>
          <w:tab w:val="clear" w:pos="4536"/>
          <w:tab w:val="clear" w:pos="9072"/>
        </w:tabs>
        <w:suppressAutoHyphens/>
        <w:spacing w:line="360" w:lineRule="auto"/>
        <w:jc w:val="both"/>
        <w:rPr>
          <w:rFonts w:ascii="Garamond" w:hAnsi="Garamond" w:cs="Arial"/>
        </w:rPr>
      </w:pPr>
    </w:p>
    <w:p w:rsidR="007801AC" w:rsidRDefault="007801AC" w:rsidP="00AC3076">
      <w:pPr>
        <w:pStyle w:val="Zhlav"/>
        <w:tabs>
          <w:tab w:val="clear" w:pos="4536"/>
          <w:tab w:val="clear" w:pos="9072"/>
        </w:tabs>
        <w:suppressAutoHyphens/>
        <w:spacing w:line="360" w:lineRule="auto"/>
        <w:jc w:val="both"/>
        <w:rPr>
          <w:rFonts w:ascii="Garamond" w:hAnsi="Garamond" w:cs="Arial"/>
        </w:rPr>
      </w:pPr>
    </w:p>
    <w:p w:rsidR="007801AC" w:rsidRDefault="007801AC" w:rsidP="00AC3076">
      <w:pPr>
        <w:pStyle w:val="Zhlav"/>
        <w:tabs>
          <w:tab w:val="clear" w:pos="4536"/>
          <w:tab w:val="clear" w:pos="9072"/>
        </w:tabs>
        <w:suppressAutoHyphens/>
        <w:spacing w:line="360" w:lineRule="auto"/>
        <w:jc w:val="both"/>
        <w:rPr>
          <w:rFonts w:ascii="Garamond" w:hAnsi="Garamond" w:cs="Arial"/>
        </w:rPr>
      </w:pPr>
    </w:p>
    <w:p w:rsidR="007801AC" w:rsidRDefault="007801AC" w:rsidP="00AC3076">
      <w:pPr>
        <w:pStyle w:val="Zhlav"/>
        <w:tabs>
          <w:tab w:val="clear" w:pos="4536"/>
          <w:tab w:val="clear" w:pos="9072"/>
        </w:tabs>
        <w:suppressAutoHyphens/>
        <w:spacing w:line="360" w:lineRule="auto"/>
        <w:jc w:val="both"/>
        <w:rPr>
          <w:rFonts w:ascii="Garamond" w:hAnsi="Garamond" w:cs="Arial"/>
        </w:rPr>
      </w:pPr>
    </w:p>
    <w:p w:rsidR="007801AC" w:rsidRDefault="007801AC" w:rsidP="00AC3076">
      <w:pPr>
        <w:pStyle w:val="Zhlav"/>
        <w:tabs>
          <w:tab w:val="clear" w:pos="4536"/>
          <w:tab w:val="clear" w:pos="9072"/>
        </w:tabs>
        <w:suppressAutoHyphens/>
        <w:spacing w:line="360" w:lineRule="auto"/>
        <w:jc w:val="both"/>
        <w:rPr>
          <w:rFonts w:ascii="Garamond" w:hAnsi="Garamond" w:cs="Arial"/>
        </w:rPr>
      </w:pPr>
    </w:p>
    <w:p w:rsidR="007801AC" w:rsidRDefault="007801AC" w:rsidP="00AC3076">
      <w:pPr>
        <w:pStyle w:val="Zhlav"/>
        <w:tabs>
          <w:tab w:val="clear" w:pos="4536"/>
          <w:tab w:val="clear" w:pos="9072"/>
        </w:tabs>
        <w:suppressAutoHyphens/>
        <w:spacing w:line="360" w:lineRule="auto"/>
        <w:jc w:val="both"/>
        <w:rPr>
          <w:rFonts w:ascii="Garamond" w:hAnsi="Garamond" w:cs="Arial"/>
        </w:rPr>
      </w:pPr>
    </w:p>
    <w:p w:rsidR="007801AC" w:rsidRDefault="007801AC" w:rsidP="00AC3076">
      <w:pPr>
        <w:pStyle w:val="Zhlav"/>
        <w:tabs>
          <w:tab w:val="clear" w:pos="4536"/>
          <w:tab w:val="clear" w:pos="9072"/>
        </w:tabs>
        <w:suppressAutoHyphens/>
        <w:spacing w:line="360" w:lineRule="auto"/>
        <w:jc w:val="both"/>
        <w:rPr>
          <w:rFonts w:ascii="Garamond" w:hAnsi="Garamond" w:cs="Arial"/>
        </w:rPr>
      </w:pPr>
    </w:p>
    <w:p w:rsidR="007801AC" w:rsidRDefault="007801AC" w:rsidP="00AC3076">
      <w:pPr>
        <w:pStyle w:val="Zhlav"/>
        <w:tabs>
          <w:tab w:val="clear" w:pos="4536"/>
          <w:tab w:val="clear" w:pos="9072"/>
        </w:tabs>
        <w:suppressAutoHyphens/>
        <w:spacing w:line="360" w:lineRule="auto"/>
        <w:jc w:val="both"/>
        <w:rPr>
          <w:rFonts w:ascii="Garamond" w:hAnsi="Garamond" w:cs="Arial"/>
        </w:rPr>
      </w:pPr>
    </w:p>
    <w:p w:rsidR="007801AC" w:rsidRDefault="007801AC" w:rsidP="00AC3076">
      <w:pPr>
        <w:pStyle w:val="Zhlav"/>
        <w:tabs>
          <w:tab w:val="clear" w:pos="4536"/>
          <w:tab w:val="clear" w:pos="9072"/>
        </w:tabs>
        <w:suppressAutoHyphens/>
        <w:spacing w:line="360" w:lineRule="auto"/>
        <w:jc w:val="both"/>
        <w:rPr>
          <w:rFonts w:ascii="Garamond" w:hAnsi="Garamond" w:cs="Arial"/>
        </w:rPr>
      </w:pPr>
    </w:p>
    <w:p w:rsidR="00DA0F23" w:rsidRDefault="00DA0F23" w:rsidP="00AC3076">
      <w:pPr>
        <w:pStyle w:val="Zhlav"/>
        <w:tabs>
          <w:tab w:val="clear" w:pos="4536"/>
          <w:tab w:val="clear" w:pos="9072"/>
        </w:tabs>
        <w:suppressAutoHyphens/>
        <w:spacing w:line="360" w:lineRule="auto"/>
        <w:jc w:val="both"/>
        <w:rPr>
          <w:rFonts w:ascii="Garamond" w:hAnsi="Garamond" w:cs="Arial"/>
        </w:rPr>
      </w:pPr>
    </w:p>
    <w:p w:rsidR="00DA0F23" w:rsidRDefault="00DA0F23" w:rsidP="00AC3076">
      <w:pPr>
        <w:pStyle w:val="Zhlav"/>
        <w:tabs>
          <w:tab w:val="clear" w:pos="4536"/>
          <w:tab w:val="clear" w:pos="9072"/>
        </w:tabs>
        <w:suppressAutoHyphens/>
        <w:spacing w:line="360" w:lineRule="auto"/>
        <w:jc w:val="both"/>
        <w:rPr>
          <w:rFonts w:ascii="Garamond" w:hAnsi="Garamond" w:cs="Arial"/>
        </w:rPr>
      </w:pPr>
    </w:p>
    <w:p w:rsidR="00DA0F23" w:rsidRDefault="00DA0F23" w:rsidP="00AC3076">
      <w:pPr>
        <w:pStyle w:val="Zhlav"/>
        <w:tabs>
          <w:tab w:val="clear" w:pos="4536"/>
          <w:tab w:val="clear" w:pos="9072"/>
        </w:tabs>
        <w:suppressAutoHyphens/>
        <w:spacing w:line="360" w:lineRule="auto"/>
        <w:jc w:val="both"/>
        <w:rPr>
          <w:rFonts w:ascii="Garamond" w:hAnsi="Garamond" w:cs="Arial"/>
        </w:rPr>
      </w:pPr>
    </w:p>
    <w:p w:rsidR="007801AC" w:rsidRDefault="007801AC" w:rsidP="00AC3076">
      <w:pPr>
        <w:pStyle w:val="Zhlav"/>
        <w:tabs>
          <w:tab w:val="clear" w:pos="4536"/>
          <w:tab w:val="clear" w:pos="9072"/>
        </w:tabs>
        <w:suppressAutoHyphens/>
        <w:spacing w:line="360" w:lineRule="auto"/>
        <w:jc w:val="both"/>
        <w:rPr>
          <w:rFonts w:ascii="Garamond" w:hAnsi="Garamond" w:cs="Arial"/>
        </w:rPr>
      </w:pPr>
    </w:p>
    <w:p w:rsidR="007801AC" w:rsidRDefault="007801AC" w:rsidP="00AC3076">
      <w:pPr>
        <w:pStyle w:val="Zhlav"/>
        <w:tabs>
          <w:tab w:val="clear" w:pos="4536"/>
          <w:tab w:val="clear" w:pos="9072"/>
        </w:tabs>
        <w:suppressAutoHyphens/>
        <w:spacing w:line="360" w:lineRule="auto"/>
        <w:jc w:val="both"/>
        <w:rPr>
          <w:rFonts w:ascii="Garamond" w:hAnsi="Garamond" w:cs="Arial"/>
        </w:rPr>
      </w:pPr>
    </w:p>
    <w:p w:rsidR="004F725A" w:rsidRPr="00322803" w:rsidRDefault="004F725A" w:rsidP="00AC3076">
      <w:pPr>
        <w:pStyle w:val="Zhlav"/>
        <w:tabs>
          <w:tab w:val="clear" w:pos="4536"/>
          <w:tab w:val="clear" w:pos="9072"/>
        </w:tabs>
        <w:suppressAutoHyphens/>
        <w:spacing w:line="360" w:lineRule="auto"/>
        <w:jc w:val="both"/>
        <w:rPr>
          <w:rFonts w:ascii="Garamond" w:hAnsi="Garamond" w:cs="Arial"/>
        </w:rPr>
      </w:pPr>
      <w:r>
        <w:rPr>
          <w:rFonts w:ascii="Garamond" w:hAnsi="Garamond" w:cs="Arial"/>
        </w:rPr>
        <w:tab/>
      </w:r>
    </w:p>
    <w:p w:rsidR="00322803" w:rsidRPr="00322803" w:rsidRDefault="00322803" w:rsidP="00CC51B3">
      <w:pPr>
        <w:pStyle w:val="Zhlav"/>
        <w:tabs>
          <w:tab w:val="clear" w:pos="4536"/>
          <w:tab w:val="clear" w:pos="9072"/>
          <w:tab w:val="left" w:pos="142"/>
          <w:tab w:val="left" w:pos="567"/>
          <w:tab w:val="left" w:leader="dot" w:pos="8222"/>
        </w:tabs>
        <w:suppressAutoHyphens/>
        <w:spacing w:after="120"/>
        <w:rPr>
          <w:rFonts w:ascii="Garamond" w:hAnsi="Garamond" w:cs="Arial"/>
          <w:b/>
        </w:rPr>
      </w:pPr>
    </w:p>
    <w:p w:rsidR="00CC51B3" w:rsidRPr="002F1FCF" w:rsidRDefault="00CC51B3" w:rsidP="005B6404">
      <w:pPr>
        <w:pStyle w:val="Zhlav"/>
        <w:tabs>
          <w:tab w:val="clear" w:pos="4536"/>
          <w:tab w:val="clear" w:pos="9072"/>
          <w:tab w:val="left" w:pos="142"/>
          <w:tab w:val="left" w:pos="567"/>
          <w:tab w:val="left" w:leader="dot" w:pos="8222"/>
        </w:tabs>
        <w:suppressAutoHyphens/>
        <w:spacing w:after="120"/>
        <w:rPr>
          <w:rFonts w:ascii="Garamond" w:hAnsi="Garamond" w:cs="Arial"/>
          <w:b/>
          <w:sz w:val="32"/>
          <w:szCs w:val="32"/>
        </w:rPr>
      </w:pPr>
      <w:r>
        <w:rPr>
          <w:rFonts w:ascii="Garamond" w:hAnsi="Garamond" w:cs="Arial"/>
          <w:b/>
          <w:sz w:val="32"/>
          <w:szCs w:val="32"/>
        </w:rPr>
        <w:lastRenderedPageBreak/>
        <w:tab/>
      </w:r>
      <w:r w:rsidRPr="002F1FCF">
        <w:rPr>
          <w:rFonts w:ascii="Garamond" w:hAnsi="Garamond" w:cs="Arial"/>
          <w:b/>
          <w:sz w:val="32"/>
          <w:szCs w:val="32"/>
        </w:rPr>
        <w:t xml:space="preserve">5 </w:t>
      </w:r>
      <w:r>
        <w:rPr>
          <w:rFonts w:ascii="Garamond" w:hAnsi="Garamond" w:cs="Arial"/>
          <w:b/>
          <w:sz w:val="32"/>
          <w:szCs w:val="32"/>
        </w:rPr>
        <w:tab/>
      </w:r>
      <w:r w:rsidRPr="00E21C56">
        <w:rPr>
          <w:rFonts w:ascii="Garamond" w:hAnsi="Garamond" w:cs="Arial"/>
          <w:b/>
          <w:sz w:val="32"/>
          <w:szCs w:val="32"/>
          <w:u w:val="single"/>
        </w:rPr>
        <w:t>Námitky</w:t>
      </w:r>
      <w:r w:rsidR="00E40CD1">
        <w:rPr>
          <w:rFonts w:ascii="Garamond" w:hAnsi="Garamond" w:cs="Arial"/>
          <w:b/>
          <w:sz w:val="32"/>
          <w:szCs w:val="32"/>
          <w:u w:val="single"/>
        </w:rPr>
        <w:t xml:space="preserve"> ve správní exekuci</w:t>
      </w:r>
    </w:p>
    <w:p w:rsidR="00CC51B3" w:rsidRDefault="00CC51B3" w:rsidP="00CC51B3">
      <w:pPr>
        <w:pStyle w:val="Zhlav"/>
        <w:tabs>
          <w:tab w:val="clear" w:pos="4536"/>
          <w:tab w:val="clear" w:pos="9072"/>
        </w:tabs>
        <w:suppressAutoHyphens/>
        <w:spacing w:line="360" w:lineRule="auto"/>
        <w:ind w:firstLine="708"/>
        <w:jc w:val="both"/>
        <w:rPr>
          <w:rFonts w:ascii="Garamond" w:hAnsi="Garamond" w:cs="Arial"/>
        </w:rPr>
      </w:pPr>
    </w:p>
    <w:p w:rsidR="00E40CD1" w:rsidRDefault="00D5166F" w:rsidP="00CC51B3">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t>Správní exekucí se rozumí závěrečné fakultativní stadium správního řízení, kdy je autoritativně vymáháno splnění povinností uložených v</w:t>
      </w:r>
      <w:r w:rsidR="00870427">
        <w:rPr>
          <w:rFonts w:ascii="Garamond" w:hAnsi="Garamond" w:cs="Arial"/>
        </w:rPr>
        <w:t>e vykonatelném</w:t>
      </w:r>
      <w:r>
        <w:rPr>
          <w:rFonts w:ascii="Garamond" w:hAnsi="Garamond" w:cs="Arial"/>
        </w:rPr>
        <w:t> rozhodnutí správního orgánu, které nebyly splněny dobrovolně</w:t>
      </w:r>
      <w:r w:rsidR="00EB51F2">
        <w:rPr>
          <w:rFonts w:ascii="Garamond" w:hAnsi="Garamond" w:cs="Arial"/>
        </w:rPr>
        <w:t xml:space="preserve"> ve stanovené lhůtě</w:t>
      </w:r>
      <w:r>
        <w:rPr>
          <w:rFonts w:ascii="Garamond" w:hAnsi="Garamond" w:cs="Arial"/>
        </w:rPr>
        <w:t>.</w:t>
      </w:r>
      <w:r w:rsidR="006A1882">
        <w:rPr>
          <w:rStyle w:val="Znakapoznpodarou"/>
          <w:rFonts w:ascii="Garamond" w:hAnsi="Garamond" w:cs="Arial"/>
        </w:rPr>
        <w:footnoteReference w:id="209"/>
      </w:r>
      <w:r w:rsidR="002C56B9">
        <w:rPr>
          <w:rFonts w:ascii="Garamond" w:hAnsi="Garamond" w:cs="Arial"/>
        </w:rPr>
        <w:t xml:space="preserve"> Exekuce nemusí nutně být v režii exekučního správního orgánu, ale je umožněno požádat o provedení exekuce soud nebo soudního exekutora.</w:t>
      </w:r>
      <w:r w:rsidR="007979E0">
        <w:rPr>
          <w:rStyle w:val="Znakapoznpodarou"/>
          <w:rFonts w:ascii="Garamond" w:hAnsi="Garamond" w:cs="Arial"/>
        </w:rPr>
        <w:footnoteReference w:id="210"/>
      </w:r>
      <w:r w:rsidR="00967E49">
        <w:rPr>
          <w:rFonts w:ascii="Garamond" w:hAnsi="Garamond" w:cs="Arial"/>
        </w:rPr>
        <w:t xml:space="preserve"> Při provádění exekuce na peněžitá plnění se postupuje podle daň. řádu</w:t>
      </w:r>
      <w:r w:rsidR="00503F1A">
        <w:rPr>
          <w:rFonts w:ascii="Garamond" w:hAnsi="Garamond" w:cs="Arial"/>
        </w:rPr>
        <w:t>,</w:t>
      </w:r>
      <w:r w:rsidR="00967E49">
        <w:rPr>
          <w:rStyle w:val="Znakapoznpodarou"/>
          <w:rFonts w:ascii="Garamond" w:hAnsi="Garamond" w:cs="Arial"/>
        </w:rPr>
        <w:footnoteReference w:id="211"/>
      </w:r>
      <w:r w:rsidR="00503F1A">
        <w:rPr>
          <w:rFonts w:ascii="Garamond" w:hAnsi="Garamond" w:cs="Arial"/>
        </w:rPr>
        <w:t xml:space="preserve"> exekuce na plnění nepeněžitá se pak odehrává v režimu ust. § 107 a násl. spr. řádu.</w:t>
      </w:r>
    </w:p>
    <w:p w:rsidR="00CF5D55" w:rsidRDefault="00C10E5C" w:rsidP="00CF5D55">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t>S</w:t>
      </w:r>
      <w:r w:rsidR="00E44657">
        <w:rPr>
          <w:rFonts w:ascii="Garamond" w:hAnsi="Garamond" w:cs="Arial"/>
        </w:rPr>
        <w:t xml:space="preserve">pecifickým opravným prostředkem, který spr. řád v souvislosti se správní exekucí poskytuje, jsou námitky podle ust. § 117 spr. řádu. Jsou přípustné proti usnesením nebo jiným úkonům </w:t>
      </w:r>
      <w:r w:rsidR="00247E53">
        <w:rPr>
          <w:rFonts w:ascii="Garamond" w:hAnsi="Garamond" w:cs="Arial"/>
        </w:rPr>
        <w:t xml:space="preserve">exekučního </w:t>
      </w:r>
      <w:r w:rsidR="00E44657">
        <w:rPr>
          <w:rFonts w:ascii="Garamond" w:hAnsi="Garamond" w:cs="Arial"/>
        </w:rPr>
        <w:t>správního orgánu, proti kterým nelze podat odvolání, a aktivní legitimace k jejich podání svědčí podle dikce zákona pouze povinnému či jiné osobě, které z namítaného úkonu vyplývá povinnost.</w:t>
      </w:r>
      <w:r w:rsidR="00864A91">
        <w:rPr>
          <w:rStyle w:val="Znakapoznpodarou"/>
          <w:rFonts w:ascii="Garamond" w:hAnsi="Garamond" w:cs="Arial"/>
        </w:rPr>
        <w:footnoteReference w:id="212"/>
      </w:r>
      <w:r w:rsidR="00247E53">
        <w:rPr>
          <w:rFonts w:ascii="Garamond" w:hAnsi="Garamond" w:cs="Arial"/>
        </w:rPr>
        <w:t xml:space="preserve"> Takovým usnesením exekučního správního orgánu, proti kterému se lze bránit námitkami, je např. exekuční výzva</w:t>
      </w:r>
      <w:r w:rsidR="00BB676B">
        <w:rPr>
          <w:rFonts w:ascii="Garamond" w:hAnsi="Garamond" w:cs="Arial"/>
        </w:rPr>
        <w:t>,</w:t>
      </w:r>
      <w:r w:rsidR="00247E53">
        <w:rPr>
          <w:rStyle w:val="Znakapoznpodarou"/>
          <w:rFonts w:ascii="Garamond" w:hAnsi="Garamond" w:cs="Arial"/>
        </w:rPr>
        <w:footnoteReference w:id="213"/>
      </w:r>
      <w:r w:rsidR="00BB676B">
        <w:rPr>
          <w:rFonts w:ascii="Garamond" w:hAnsi="Garamond" w:cs="Arial"/>
        </w:rPr>
        <w:t xml:space="preserve"> exekuční příkaz</w:t>
      </w:r>
      <w:r w:rsidR="00BB676B">
        <w:rPr>
          <w:rStyle w:val="Znakapoznpodarou"/>
          <w:rFonts w:ascii="Garamond" w:hAnsi="Garamond" w:cs="Arial"/>
        </w:rPr>
        <w:footnoteReference w:id="214"/>
      </w:r>
      <w:r w:rsidR="00BB676B">
        <w:rPr>
          <w:rFonts w:ascii="Garamond" w:hAnsi="Garamond" w:cs="Arial"/>
        </w:rPr>
        <w:t xml:space="preserve"> nebo zastavení exekuce.</w:t>
      </w:r>
      <w:r w:rsidR="00BB676B">
        <w:rPr>
          <w:rStyle w:val="Znakapoznpodarou"/>
          <w:rFonts w:ascii="Garamond" w:hAnsi="Garamond" w:cs="Arial"/>
        </w:rPr>
        <w:footnoteReference w:id="215"/>
      </w:r>
      <w:r w:rsidR="00CF5D55">
        <w:rPr>
          <w:rFonts w:ascii="Garamond" w:hAnsi="Garamond" w:cs="Arial"/>
        </w:rPr>
        <w:t xml:space="preserve"> Jiným úkonem exekučního správního orgánu napadnutelného námitkami je třeba rozumět především faktické úkony, kterými se exekuce provádí</w:t>
      </w:r>
      <w:r w:rsidR="00DC43A5">
        <w:rPr>
          <w:rFonts w:ascii="Garamond" w:hAnsi="Garamond" w:cs="Arial"/>
        </w:rPr>
        <w:t>.</w:t>
      </w:r>
      <w:r w:rsidR="00DC43A5">
        <w:rPr>
          <w:rStyle w:val="Znakapoznpodarou"/>
          <w:rFonts w:ascii="Garamond" w:hAnsi="Garamond" w:cs="Arial"/>
        </w:rPr>
        <w:footnoteReference w:id="216"/>
      </w:r>
      <w:r w:rsidR="007D1D64">
        <w:rPr>
          <w:rFonts w:ascii="Garamond" w:hAnsi="Garamond" w:cs="Arial"/>
        </w:rPr>
        <w:t xml:space="preserve"> </w:t>
      </w:r>
    </w:p>
    <w:p w:rsidR="00DE5F81" w:rsidRDefault="00DE5F81" w:rsidP="00CF5D55">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t>S. Kadečka v této souvislosti upozorňuje, že námitkami nelze napadat zákonnost či věcnou správnost samotného exekučního titulu</w:t>
      </w:r>
      <w:r w:rsidR="00ED143F">
        <w:rPr>
          <w:rFonts w:ascii="Garamond" w:hAnsi="Garamond" w:cs="Arial"/>
        </w:rPr>
        <w:t>; exekuční správní orgán podle jeho názoru může posuzovat nanejvýš to, zda byl exekuční titul vydán orgánem k tomu příslušným a zda splňuje podmínky vykonatelnosti.</w:t>
      </w:r>
      <w:r w:rsidR="008C4ACC">
        <w:rPr>
          <w:rStyle w:val="Znakapoznpodarou"/>
          <w:rFonts w:ascii="Garamond" w:hAnsi="Garamond" w:cs="Arial"/>
        </w:rPr>
        <w:footnoteReference w:id="217"/>
      </w:r>
      <w:r w:rsidR="00ED143F">
        <w:rPr>
          <w:rFonts w:ascii="Garamond" w:hAnsi="Garamond" w:cs="Arial"/>
        </w:rPr>
        <w:t xml:space="preserve"> </w:t>
      </w:r>
    </w:p>
    <w:p w:rsidR="002C1402" w:rsidRDefault="002C1402" w:rsidP="00CF5D55">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t>Podle platné právní úpravy právo podat námitky nemá oprávněný ani jiné dotčené osoby, kterým vyplývá z úkonu exekučního správního orgánu povinnost. F. Korbel v tom (dle mého názoru zcela důvodně) spatřuje zejména ve vztahu k oprávněnému neopodstatněné porušení zásady rovnosti.</w:t>
      </w:r>
      <w:r>
        <w:rPr>
          <w:rStyle w:val="Znakapoznpodarou"/>
          <w:rFonts w:ascii="Garamond" w:hAnsi="Garamond" w:cs="Arial"/>
        </w:rPr>
        <w:footnoteReference w:id="218"/>
      </w:r>
    </w:p>
    <w:p w:rsidR="00076212" w:rsidRDefault="00076212" w:rsidP="00CF5D55">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t xml:space="preserve">Lhůta o podání námitek sice není </w:t>
      </w:r>
      <w:r w:rsidR="008F0E4F">
        <w:rPr>
          <w:rFonts w:ascii="Garamond" w:hAnsi="Garamond" w:cs="Arial"/>
        </w:rPr>
        <w:t xml:space="preserve">na rozdíl od shora uvedených opravných prostředků </w:t>
      </w:r>
      <w:r>
        <w:rPr>
          <w:rFonts w:ascii="Garamond" w:hAnsi="Garamond" w:cs="Arial"/>
        </w:rPr>
        <w:t xml:space="preserve">zákonem stanovena (lze je tedy podat co do časového určení neomezeně), nicméně limitem je </w:t>
      </w:r>
      <w:r>
        <w:rPr>
          <w:rFonts w:ascii="Garamond" w:hAnsi="Garamond" w:cs="Arial"/>
        </w:rPr>
        <w:lastRenderedPageBreak/>
        <w:t>ust. § 117 odst. 2 spr. řádu, podle kterého jsou námitky nepřípustné, bylo-li již napadené usnesení vykonáno či jiný úkon proveden.</w:t>
      </w:r>
    </w:p>
    <w:p w:rsidR="00076212" w:rsidRDefault="00076212" w:rsidP="00CF5D55">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t>Co se týče odkladného účinku, ve srovnání s odvoláním se uplatní opačná konstrukce: námitky mají odkladný účinek, jen pokud je tak zákonem výslovně stanoveno nebo o tom z vážných rozhodne exekuční správní orgán.</w:t>
      </w:r>
      <w:r w:rsidR="005F6236">
        <w:rPr>
          <w:rFonts w:ascii="Garamond" w:hAnsi="Garamond" w:cs="Arial"/>
        </w:rPr>
        <w:t xml:space="preserve"> Odkladný účinek zákon přiznává námitkám proti usnesení o odložení, přerušení či zastavení exekuce, proti exekučnímu příkazu nařizujícím provedení exekuce vyklizením nebo v</w:t>
      </w:r>
      <w:r w:rsidR="00444A90">
        <w:rPr>
          <w:rFonts w:ascii="Garamond" w:hAnsi="Garamond" w:cs="Arial"/>
        </w:rPr>
        <w:t> souvislosti s některými důvody pro zastavení exekuce.</w:t>
      </w:r>
      <w:r w:rsidR="000E75F6">
        <w:rPr>
          <w:rStyle w:val="Znakapoznpodarou"/>
          <w:rFonts w:ascii="Garamond" w:hAnsi="Garamond" w:cs="Arial"/>
        </w:rPr>
        <w:footnoteReference w:id="219"/>
      </w:r>
    </w:p>
    <w:p w:rsidR="007D1D64" w:rsidRDefault="00FD5C45" w:rsidP="00CF5D55">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t xml:space="preserve">Význam námitek jako efektivního opravného prostředku </w:t>
      </w:r>
      <w:r w:rsidR="00F172D1">
        <w:rPr>
          <w:rFonts w:ascii="Garamond" w:hAnsi="Garamond" w:cs="Arial"/>
        </w:rPr>
        <w:t>není nijak zásadní</w:t>
      </w:r>
      <w:r w:rsidR="007C657E">
        <w:rPr>
          <w:rFonts w:ascii="Garamond" w:hAnsi="Garamond" w:cs="Arial"/>
        </w:rPr>
        <w:t xml:space="preserve"> zejména s ohledem na to, že o nich rozhoduje sám exekuční správní orgán</w:t>
      </w:r>
      <w:r w:rsidR="006200F9">
        <w:rPr>
          <w:rFonts w:ascii="Garamond" w:hAnsi="Garamond" w:cs="Arial"/>
        </w:rPr>
        <w:t>, nenastává tedy devolutivní účinek jako v případě odvolání.</w:t>
      </w:r>
      <w:r w:rsidR="007C657E">
        <w:rPr>
          <w:rFonts w:ascii="Garamond" w:hAnsi="Garamond" w:cs="Arial"/>
        </w:rPr>
        <w:t xml:space="preserve"> Navíc proti jeho rozhodnutí není přípustné odvolání.</w:t>
      </w:r>
      <w:r w:rsidR="007C657E">
        <w:rPr>
          <w:rStyle w:val="Znakapoznpodarou"/>
          <w:rFonts w:ascii="Garamond" w:hAnsi="Garamond" w:cs="Arial"/>
        </w:rPr>
        <w:footnoteReference w:id="220"/>
      </w:r>
      <w:r w:rsidR="00512AD9">
        <w:rPr>
          <w:rFonts w:ascii="Garamond" w:hAnsi="Garamond" w:cs="Arial"/>
        </w:rPr>
        <w:t xml:space="preserve"> V úvahu pak tedy přichází soudní přezkum rozhodnutí o námitkách, nicméně</w:t>
      </w:r>
      <w:r w:rsidR="007E4B84">
        <w:rPr>
          <w:rFonts w:ascii="Garamond" w:hAnsi="Garamond" w:cs="Arial"/>
        </w:rPr>
        <w:t xml:space="preserve"> dle judikatury přezkumu podléhá jen takové rozhodnutí o námitkách, jímž je </w:t>
      </w:r>
      <w:r w:rsidR="007408B1">
        <w:rPr>
          <w:rFonts w:ascii="Garamond" w:hAnsi="Garamond" w:cs="Arial"/>
        </w:rPr>
        <w:t>zasahováno do hmotných práv a povinností účastníka řízení.</w:t>
      </w:r>
      <w:r w:rsidR="00AD42B2">
        <w:rPr>
          <w:rStyle w:val="Znakapoznpodarou"/>
          <w:rFonts w:ascii="Garamond" w:hAnsi="Garamond" w:cs="Arial"/>
        </w:rPr>
        <w:footnoteReference w:id="221"/>
      </w:r>
      <w:r w:rsidR="00AD42B2">
        <w:rPr>
          <w:rFonts w:ascii="Garamond" w:hAnsi="Garamond" w:cs="Arial"/>
        </w:rPr>
        <w:t xml:space="preserve"> </w:t>
      </w:r>
    </w:p>
    <w:p w:rsidR="005B6404" w:rsidRDefault="005B6404" w:rsidP="00CF5D55">
      <w:pPr>
        <w:pStyle w:val="Zhlav"/>
        <w:tabs>
          <w:tab w:val="clear" w:pos="4536"/>
          <w:tab w:val="clear" w:pos="9072"/>
        </w:tabs>
        <w:suppressAutoHyphens/>
        <w:spacing w:line="360" w:lineRule="auto"/>
        <w:ind w:firstLine="708"/>
        <w:jc w:val="both"/>
        <w:rPr>
          <w:rFonts w:ascii="Garamond" w:hAnsi="Garamond" w:cs="Arial"/>
        </w:rPr>
      </w:pPr>
    </w:p>
    <w:p w:rsidR="005B6404" w:rsidRDefault="005B6404" w:rsidP="00CF5D55">
      <w:pPr>
        <w:pStyle w:val="Zhlav"/>
        <w:tabs>
          <w:tab w:val="clear" w:pos="4536"/>
          <w:tab w:val="clear" w:pos="9072"/>
        </w:tabs>
        <w:suppressAutoHyphens/>
        <w:spacing w:line="360" w:lineRule="auto"/>
        <w:ind w:firstLine="708"/>
        <w:jc w:val="both"/>
        <w:rPr>
          <w:rFonts w:ascii="Garamond" w:hAnsi="Garamond" w:cs="Arial"/>
        </w:rPr>
      </w:pPr>
    </w:p>
    <w:p w:rsidR="00DA0F23" w:rsidRDefault="00DA0F23" w:rsidP="00CF5D55">
      <w:pPr>
        <w:pStyle w:val="Zhlav"/>
        <w:tabs>
          <w:tab w:val="clear" w:pos="4536"/>
          <w:tab w:val="clear" w:pos="9072"/>
        </w:tabs>
        <w:suppressAutoHyphens/>
        <w:spacing w:line="360" w:lineRule="auto"/>
        <w:ind w:firstLine="708"/>
        <w:jc w:val="both"/>
        <w:rPr>
          <w:rFonts w:ascii="Garamond" w:hAnsi="Garamond" w:cs="Arial"/>
        </w:rPr>
      </w:pPr>
    </w:p>
    <w:p w:rsidR="00DA0F23" w:rsidRDefault="00DA0F23" w:rsidP="00CF5D55">
      <w:pPr>
        <w:pStyle w:val="Zhlav"/>
        <w:tabs>
          <w:tab w:val="clear" w:pos="4536"/>
          <w:tab w:val="clear" w:pos="9072"/>
        </w:tabs>
        <w:suppressAutoHyphens/>
        <w:spacing w:line="360" w:lineRule="auto"/>
        <w:ind w:firstLine="708"/>
        <w:jc w:val="both"/>
        <w:rPr>
          <w:rFonts w:ascii="Garamond" w:hAnsi="Garamond" w:cs="Arial"/>
        </w:rPr>
      </w:pPr>
    </w:p>
    <w:p w:rsidR="00DA0F23" w:rsidRDefault="00DA0F23" w:rsidP="00CF5D55">
      <w:pPr>
        <w:pStyle w:val="Zhlav"/>
        <w:tabs>
          <w:tab w:val="clear" w:pos="4536"/>
          <w:tab w:val="clear" w:pos="9072"/>
        </w:tabs>
        <w:suppressAutoHyphens/>
        <w:spacing w:line="360" w:lineRule="auto"/>
        <w:ind w:firstLine="708"/>
        <w:jc w:val="both"/>
        <w:rPr>
          <w:rFonts w:ascii="Garamond" w:hAnsi="Garamond" w:cs="Arial"/>
        </w:rPr>
      </w:pPr>
    </w:p>
    <w:p w:rsidR="00DA0F23" w:rsidRDefault="00DA0F23" w:rsidP="00CF5D55">
      <w:pPr>
        <w:pStyle w:val="Zhlav"/>
        <w:tabs>
          <w:tab w:val="clear" w:pos="4536"/>
          <w:tab w:val="clear" w:pos="9072"/>
        </w:tabs>
        <w:suppressAutoHyphens/>
        <w:spacing w:line="360" w:lineRule="auto"/>
        <w:ind w:firstLine="708"/>
        <w:jc w:val="both"/>
        <w:rPr>
          <w:rFonts w:ascii="Garamond" w:hAnsi="Garamond" w:cs="Arial"/>
        </w:rPr>
      </w:pPr>
    </w:p>
    <w:p w:rsidR="00DA0F23" w:rsidRDefault="00DA0F23" w:rsidP="00CF5D55">
      <w:pPr>
        <w:pStyle w:val="Zhlav"/>
        <w:tabs>
          <w:tab w:val="clear" w:pos="4536"/>
          <w:tab w:val="clear" w:pos="9072"/>
        </w:tabs>
        <w:suppressAutoHyphens/>
        <w:spacing w:line="360" w:lineRule="auto"/>
        <w:ind w:firstLine="708"/>
        <w:jc w:val="both"/>
        <w:rPr>
          <w:rFonts w:ascii="Garamond" w:hAnsi="Garamond" w:cs="Arial"/>
        </w:rPr>
      </w:pPr>
    </w:p>
    <w:p w:rsidR="00DA0F23" w:rsidRDefault="00DA0F23" w:rsidP="00CF5D55">
      <w:pPr>
        <w:pStyle w:val="Zhlav"/>
        <w:tabs>
          <w:tab w:val="clear" w:pos="4536"/>
          <w:tab w:val="clear" w:pos="9072"/>
        </w:tabs>
        <w:suppressAutoHyphens/>
        <w:spacing w:line="360" w:lineRule="auto"/>
        <w:ind w:firstLine="708"/>
        <w:jc w:val="both"/>
        <w:rPr>
          <w:rFonts w:ascii="Garamond" w:hAnsi="Garamond" w:cs="Arial"/>
        </w:rPr>
      </w:pPr>
    </w:p>
    <w:p w:rsidR="00DA0F23" w:rsidRDefault="00DA0F23" w:rsidP="00CF5D55">
      <w:pPr>
        <w:pStyle w:val="Zhlav"/>
        <w:tabs>
          <w:tab w:val="clear" w:pos="4536"/>
          <w:tab w:val="clear" w:pos="9072"/>
        </w:tabs>
        <w:suppressAutoHyphens/>
        <w:spacing w:line="360" w:lineRule="auto"/>
        <w:ind w:firstLine="708"/>
        <w:jc w:val="both"/>
        <w:rPr>
          <w:rFonts w:ascii="Garamond" w:hAnsi="Garamond" w:cs="Arial"/>
        </w:rPr>
      </w:pPr>
    </w:p>
    <w:p w:rsidR="00DA0F23" w:rsidRDefault="00DA0F23" w:rsidP="00CF5D55">
      <w:pPr>
        <w:pStyle w:val="Zhlav"/>
        <w:tabs>
          <w:tab w:val="clear" w:pos="4536"/>
          <w:tab w:val="clear" w:pos="9072"/>
        </w:tabs>
        <w:suppressAutoHyphens/>
        <w:spacing w:line="360" w:lineRule="auto"/>
        <w:ind w:firstLine="708"/>
        <w:jc w:val="both"/>
        <w:rPr>
          <w:rFonts w:ascii="Garamond" w:hAnsi="Garamond" w:cs="Arial"/>
        </w:rPr>
      </w:pPr>
    </w:p>
    <w:p w:rsidR="00DA0F23" w:rsidRDefault="00DA0F23" w:rsidP="00CF5D55">
      <w:pPr>
        <w:pStyle w:val="Zhlav"/>
        <w:tabs>
          <w:tab w:val="clear" w:pos="4536"/>
          <w:tab w:val="clear" w:pos="9072"/>
        </w:tabs>
        <w:suppressAutoHyphens/>
        <w:spacing w:line="360" w:lineRule="auto"/>
        <w:ind w:firstLine="708"/>
        <w:jc w:val="both"/>
        <w:rPr>
          <w:rFonts w:ascii="Garamond" w:hAnsi="Garamond" w:cs="Arial"/>
        </w:rPr>
      </w:pPr>
    </w:p>
    <w:p w:rsidR="00DA0F23" w:rsidRDefault="00DA0F23" w:rsidP="00CF5D55">
      <w:pPr>
        <w:pStyle w:val="Zhlav"/>
        <w:tabs>
          <w:tab w:val="clear" w:pos="4536"/>
          <w:tab w:val="clear" w:pos="9072"/>
        </w:tabs>
        <w:suppressAutoHyphens/>
        <w:spacing w:line="360" w:lineRule="auto"/>
        <w:ind w:firstLine="708"/>
        <w:jc w:val="both"/>
        <w:rPr>
          <w:rFonts w:ascii="Garamond" w:hAnsi="Garamond" w:cs="Arial"/>
        </w:rPr>
      </w:pPr>
    </w:p>
    <w:p w:rsidR="00DA0F23" w:rsidRDefault="00DA0F23" w:rsidP="00CF5D55">
      <w:pPr>
        <w:pStyle w:val="Zhlav"/>
        <w:tabs>
          <w:tab w:val="clear" w:pos="4536"/>
          <w:tab w:val="clear" w:pos="9072"/>
        </w:tabs>
        <w:suppressAutoHyphens/>
        <w:spacing w:line="360" w:lineRule="auto"/>
        <w:ind w:firstLine="708"/>
        <w:jc w:val="both"/>
        <w:rPr>
          <w:rFonts w:ascii="Garamond" w:hAnsi="Garamond" w:cs="Arial"/>
        </w:rPr>
      </w:pPr>
    </w:p>
    <w:p w:rsidR="00DA0F23" w:rsidRDefault="00DA0F23" w:rsidP="00CF5D55">
      <w:pPr>
        <w:pStyle w:val="Zhlav"/>
        <w:tabs>
          <w:tab w:val="clear" w:pos="4536"/>
          <w:tab w:val="clear" w:pos="9072"/>
        </w:tabs>
        <w:suppressAutoHyphens/>
        <w:spacing w:line="360" w:lineRule="auto"/>
        <w:ind w:firstLine="708"/>
        <w:jc w:val="both"/>
        <w:rPr>
          <w:rFonts w:ascii="Garamond" w:hAnsi="Garamond" w:cs="Arial"/>
        </w:rPr>
      </w:pPr>
    </w:p>
    <w:p w:rsidR="00DA0F23" w:rsidRDefault="00DA0F23" w:rsidP="00CF5D55">
      <w:pPr>
        <w:pStyle w:val="Zhlav"/>
        <w:tabs>
          <w:tab w:val="clear" w:pos="4536"/>
          <w:tab w:val="clear" w:pos="9072"/>
        </w:tabs>
        <w:suppressAutoHyphens/>
        <w:spacing w:line="360" w:lineRule="auto"/>
        <w:ind w:firstLine="708"/>
        <w:jc w:val="both"/>
        <w:rPr>
          <w:rFonts w:ascii="Garamond" w:hAnsi="Garamond" w:cs="Arial"/>
        </w:rPr>
      </w:pPr>
    </w:p>
    <w:p w:rsidR="00DA0F23" w:rsidRDefault="00DA0F23" w:rsidP="00CF5D55">
      <w:pPr>
        <w:pStyle w:val="Zhlav"/>
        <w:tabs>
          <w:tab w:val="clear" w:pos="4536"/>
          <w:tab w:val="clear" w:pos="9072"/>
        </w:tabs>
        <w:suppressAutoHyphens/>
        <w:spacing w:line="360" w:lineRule="auto"/>
        <w:ind w:firstLine="708"/>
        <w:jc w:val="both"/>
        <w:rPr>
          <w:rFonts w:ascii="Garamond" w:hAnsi="Garamond" w:cs="Arial"/>
        </w:rPr>
      </w:pPr>
    </w:p>
    <w:p w:rsidR="00DA0F23" w:rsidRDefault="00DA0F23" w:rsidP="00CF5D55">
      <w:pPr>
        <w:pStyle w:val="Zhlav"/>
        <w:tabs>
          <w:tab w:val="clear" w:pos="4536"/>
          <w:tab w:val="clear" w:pos="9072"/>
        </w:tabs>
        <w:suppressAutoHyphens/>
        <w:spacing w:line="360" w:lineRule="auto"/>
        <w:ind w:firstLine="708"/>
        <w:jc w:val="both"/>
        <w:rPr>
          <w:rFonts w:ascii="Garamond" w:hAnsi="Garamond" w:cs="Arial"/>
        </w:rPr>
      </w:pPr>
    </w:p>
    <w:p w:rsidR="005B6404" w:rsidRPr="005B6404" w:rsidRDefault="005B6404" w:rsidP="005B6404">
      <w:pPr>
        <w:pStyle w:val="Zhlav"/>
        <w:tabs>
          <w:tab w:val="clear" w:pos="4536"/>
          <w:tab w:val="clear" w:pos="9072"/>
        </w:tabs>
        <w:suppressAutoHyphens/>
        <w:spacing w:line="360" w:lineRule="auto"/>
        <w:jc w:val="both"/>
        <w:rPr>
          <w:rFonts w:ascii="Garamond" w:hAnsi="Garamond" w:cs="Arial"/>
          <w:b/>
          <w:sz w:val="32"/>
          <w:szCs w:val="32"/>
          <w:u w:val="single"/>
        </w:rPr>
      </w:pPr>
      <w:r w:rsidRPr="005B6404">
        <w:rPr>
          <w:rFonts w:ascii="Garamond" w:hAnsi="Garamond" w:cs="Arial"/>
          <w:b/>
          <w:sz w:val="32"/>
          <w:szCs w:val="32"/>
          <w:u w:val="single"/>
        </w:rPr>
        <w:lastRenderedPageBreak/>
        <w:t>Závěr</w:t>
      </w:r>
    </w:p>
    <w:p w:rsidR="005B6404" w:rsidRPr="00C6444F" w:rsidRDefault="005B6404" w:rsidP="00CF5D55">
      <w:pPr>
        <w:pStyle w:val="Zhlav"/>
        <w:tabs>
          <w:tab w:val="clear" w:pos="4536"/>
          <w:tab w:val="clear" w:pos="9072"/>
        </w:tabs>
        <w:suppressAutoHyphens/>
        <w:spacing w:line="360" w:lineRule="auto"/>
        <w:ind w:firstLine="708"/>
        <w:jc w:val="both"/>
        <w:rPr>
          <w:rFonts w:ascii="Garamond" w:hAnsi="Garamond" w:cs="Arial"/>
        </w:rPr>
      </w:pPr>
    </w:p>
    <w:p w:rsidR="00D463F9" w:rsidRDefault="003B3A28" w:rsidP="003B3A28">
      <w:pPr>
        <w:pStyle w:val="Zhlav"/>
        <w:tabs>
          <w:tab w:val="clear" w:pos="4536"/>
          <w:tab w:val="clear" w:pos="9072"/>
        </w:tabs>
        <w:suppressAutoHyphens/>
        <w:spacing w:line="360" w:lineRule="auto"/>
        <w:ind w:firstLine="708"/>
        <w:jc w:val="both"/>
        <w:rPr>
          <w:rFonts w:ascii="Garamond" w:hAnsi="Garamond" w:cs="Arial"/>
        </w:rPr>
      </w:pPr>
      <w:r w:rsidRPr="0017059F">
        <w:rPr>
          <w:rFonts w:ascii="Garamond" w:hAnsi="Garamond" w:cs="Arial"/>
        </w:rPr>
        <w:t xml:space="preserve">Cílem diplomové práce </w:t>
      </w:r>
      <w:r>
        <w:rPr>
          <w:rFonts w:ascii="Garamond" w:hAnsi="Garamond" w:cs="Arial"/>
        </w:rPr>
        <w:t xml:space="preserve">byla analýza stávající právní úpravy opravných prostředků směřujících proti rozhodnutím, která </w:t>
      </w:r>
      <w:r w:rsidR="00D463F9">
        <w:rPr>
          <w:rFonts w:ascii="Garamond" w:hAnsi="Garamond" w:cs="Arial"/>
        </w:rPr>
        <w:t>dosud nenabyla právní moci, tedy odvolání, rozkladu, odporu proti příkazu a námitek ve správní exekuci. Vedle rozboru příslušných ustanovení za současného využití komentářů ke správnímu řádu a odborné literatury jsem se pokusila zapracovat relevantní judikaturu zejména Nejvyššího správního soudu</w:t>
      </w:r>
      <w:r w:rsidR="00EA04C0">
        <w:rPr>
          <w:rFonts w:ascii="Garamond" w:hAnsi="Garamond" w:cs="Arial"/>
        </w:rPr>
        <w:t xml:space="preserve">. Dále jsem usilovala o vystižení </w:t>
      </w:r>
      <w:r w:rsidR="00D463F9">
        <w:rPr>
          <w:rFonts w:ascii="Garamond" w:hAnsi="Garamond" w:cs="Arial"/>
        </w:rPr>
        <w:t>nejcharakterističtější rys</w:t>
      </w:r>
      <w:r w:rsidR="00EA04C0">
        <w:rPr>
          <w:rFonts w:ascii="Garamond" w:hAnsi="Garamond" w:cs="Arial"/>
        </w:rPr>
        <w:t>ů</w:t>
      </w:r>
      <w:r w:rsidR="00D463F9">
        <w:rPr>
          <w:rFonts w:ascii="Garamond" w:hAnsi="Garamond" w:cs="Arial"/>
        </w:rPr>
        <w:t xml:space="preserve"> jednotlivých opravných prostředků</w:t>
      </w:r>
      <w:r w:rsidR="00EA04C0">
        <w:rPr>
          <w:rFonts w:ascii="Garamond" w:hAnsi="Garamond" w:cs="Arial"/>
        </w:rPr>
        <w:t xml:space="preserve"> a v návaznosti na to jsem se snažila poukázat na </w:t>
      </w:r>
      <w:r w:rsidR="002F2117">
        <w:rPr>
          <w:rFonts w:ascii="Garamond" w:hAnsi="Garamond" w:cs="Arial"/>
        </w:rPr>
        <w:t xml:space="preserve">jejich </w:t>
      </w:r>
      <w:r w:rsidR="00EA04C0">
        <w:rPr>
          <w:rFonts w:ascii="Garamond" w:hAnsi="Garamond" w:cs="Arial"/>
        </w:rPr>
        <w:t>shodné či naopak rozdílné prvky</w:t>
      </w:r>
      <w:r w:rsidR="00504E9C">
        <w:rPr>
          <w:rFonts w:ascii="Garamond" w:hAnsi="Garamond" w:cs="Arial"/>
        </w:rPr>
        <w:t>.</w:t>
      </w:r>
    </w:p>
    <w:p w:rsidR="00CC51B3" w:rsidRDefault="009603E2" w:rsidP="009603E2">
      <w:pPr>
        <w:pStyle w:val="Zhlav"/>
        <w:tabs>
          <w:tab w:val="clear" w:pos="4536"/>
          <w:tab w:val="clear" w:pos="9072"/>
        </w:tabs>
        <w:suppressAutoHyphens/>
        <w:spacing w:line="360" w:lineRule="auto"/>
        <w:jc w:val="both"/>
        <w:rPr>
          <w:rFonts w:ascii="Garamond" w:hAnsi="Garamond" w:cs="Arial"/>
        </w:rPr>
      </w:pPr>
      <w:r>
        <w:rPr>
          <w:rFonts w:ascii="Garamond" w:hAnsi="Garamond" w:cs="Arial"/>
        </w:rPr>
        <w:tab/>
        <w:t xml:space="preserve">Pokud jde o právní úpravu </w:t>
      </w:r>
      <w:r w:rsidR="004617F3">
        <w:rPr>
          <w:rFonts w:ascii="Garamond" w:hAnsi="Garamond" w:cs="Arial"/>
        </w:rPr>
        <w:t>odvol</w:t>
      </w:r>
      <w:r w:rsidR="00720081">
        <w:rPr>
          <w:rFonts w:ascii="Garamond" w:hAnsi="Garamond" w:cs="Arial"/>
        </w:rPr>
        <w:t>acího řízení a v jeho rámci odvolání</w:t>
      </w:r>
      <w:r>
        <w:rPr>
          <w:rFonts w:ascii="Garamond" w:hAnsi="Garamond" w:cs="Arial"/>
        </w:rPr>
        <w:t xml:space="preserve">, tuto považuji </w:t>
      </w:r>
      <w:r w:rsidR="004617F3">
        <w:rPr>
          <w:rFonts w:ascii="Garamond" w:hAnsi="Garamond" w:cs="Arial"/>
        </w:rPr>
        <w:t>celkově</w:t>
      </w:r>
      <w:r>
        <w:rPr>
          <w:rFonts w:ascii="Garamond" w:hAnsi="Garamond" w:cs="Arial"/>
        </w:rPr>
        <w:t xml:space="preserve"> za zdařilou</w:t>
      </w:r>
      <w:r w:rsidR="00720081">
        <w:rPr>
          <w:rFonts w:ascii="Garamond" w:hAnsi="Garamond" w:cs="Arial"/>
        </w:rPr>
        <w:t>. To</w:t>
      </w:r>
      <w:r w:rsidR="004617F3">
        <w:rPr>
          <w:rFonts w:ascii="Garamond" w:hAnsi="Garamond" w:cs="Arial"/>
        </w:rPr>
        <w:t xml:space="preserve"> je dáno</w:t>
      </w:r>
      <w:r w:rsidR="00720081">
        <w:rPr>
          <w:rFonts w:ascii="Garamond" w:hAnsi="Garamond" w:cs="Arial"/>
        </w:rPr>
        <w:t xml:space="preserve"> </w:t>
      </w:r>
      <w:r w:rsidR="004617F3">
        <w:rPr>
          <w:rFonts w:ascii="Garamond" w:hAnsi="Garamond" w:cs="Arial"/>
        </w:rPr>
        <w:t xml:space="preserve">mimo jiné i jejím </w:t>
      </w:r>
      <w:r w:rsidR="00720081">
        <w:rPr>
          <w:rFonts w:ascii="Garamond" w:hAnsi="Garamond" w:cs="Arial"/>
        </w:rPr>
        <w:t xml:space="preserve">poměrně velkým </w:t>
      </w:r>
      <w:r w:rsidR="004617F3">
        <w:rPr>
          <w:rFonts w:ascii="Garamond" w:hAnsi="Garamond" w:cs="Arial"/>
        </w:rPr>
        <w:t>rozsahem</w:t>
      </w:r>
      <w:r w:rsidR="00720081">
        <w:rPr>
          <w:rFonts w:ascii="Garamond" w:hAnsi="Garamond" w:cs="Arial"/>
        </w:rPr>
        <w:t xml:space="preserve">: jedná se o </w:t>
      </w:r>
      <w:r w:rsidR="0030687B">
        <w:rPr>
          <w:rFonts w:ascii="Garamond" w:hAnsi="Garamond" w:cs="Arial"/>
        </w:rPr>
        <w:t>39 odstavců ve 13 paragrafech</w:t>
      </w:r>
      <w:r w:rsidR="00720081">
        <w:rPr>
          <w:rFonts w:ascii="Garamond" w:hAnsi="Garamond" w:cs="Arial"/>
        </w:rPr>
        <w:t xml:space="preserve">, </w:t>
      </w:r>
      <w:r w:rsidR="0030687B">
        <w:rPr>
          <w:rFonts w:ascii="Garamond" w:hAnsi="Garamond" w:cs="Arial"/>
        </w:rPr>
        <w:t>nadto se na úpravu odvolacího řízení vztahují i jiná ustanovení správního řádu.</w:t>
      </w:r>
      <w:r w:rsidR="003C0E87">
        <w:rPr>
          <w:rFonts w:ascii="Garamond" w:hAnsi="Garamond" w:cs="Arial"/>
        </w:rPr>
        <w:t xml:space="preserve"> </w:t>
      </w:r>
      <w:r w:rsidR="00F16DBF">
        <w:rPr>
          <w:rFonts w:ascii="Garamond" w:hAnsi="Garamond" w:cs="Arial"/>
        </w:rPr>
        <w:t xml:space="preserve">Kladně hodnotím i povahu odvolání </w:t>
      </w:r>
      <w:r w:rsidR="0030687B">
        <w:rPr>
          <w:rFonts w:ascii="Garamond" w:hAnsi="Garamond" w:cs="Arial"/>
        </w:rPr>
        <w:t xml:space="preserve">jako univerzálního prostředku, přípustného obecně proti každému rozhodnutí, ledaže tuto možnost zákon vylučuje. </w:t>
      </w:r>
      <w:r w:rsidR="005B4E91">
        <w:rPr>
          <w:rFonts w:ascii="Garamond" w:hAnsi="Garamond" w:cs="Arial"/>
        </w:rPr>
        <w:t>S přijetím zákona č. 500/2004 Sb., nového správního řádu</w:t>
      </w:r>
      <w:r w:rsidR="00502353">
        <w:rPr>
          <w:rFonts w:ascii="Garamond" w:hAnsi="Garamond" w:cs="Arial"/>
        </w:rPr>
        <w:t xml:space="preserve"> je spojeno zavedení některých nových institutů, resp. </w:t>
      </w:r>
      <w:r w:rsidR="00D04A2F">
        <w:rPr>
          <w:rFonts w:ascii="Garamond" w:hAnsi="Garamond" w:cs="Arial"/>
        </w:rPr>
        <w:t>institutů</w:t>
      </w:r>
      <w:r w:rsidR="00502353">
        <w:rPr>
          <w:rFonts w:ascii="Garamond" w:hAnsi="Garamond" w:cs="Arial"/>
        </w:rPr>
        <w:t xml:space="preserve"> odvolacímu řízení dosud neznámých</w:t>
      </w:r>
      <w:r w:rsidR="0087432D">
        <w:rPr>
          <w:rFonts w:ascii="Garamond" w:hAnsi="Garamond" w:cs="Arial"/>
        </w:rPr>
        <w:t>. Pokud jde o zásadu zákazu r</w:t>
      </w:r>
      <w:r w:rsidR="006D5DCC">
        <w:rPr>
          <w:rFonts w:ascii="Garamond" w:hAnsi="Garamond" w:cs="Arial"/>
        </w:rPr>
        <w:t>eformatio in peius,</w:t>
      </w:r>
      <w:r w:rsidR="0087432D">
        <w:rPr>
          <w:rFonts w:ascii="Garamond" w:hAnsi="Garamond" w:cs="Arial"/>
        </w:rPr>
        <w:t xml:space="preserve"> tato dříve pro oblast správního řízení dovoditelná</w:t>
      </w:r>
      <w:r w:rsidR="009E2524">
        <w:rPr>
          <w:rFonts w:ascii="Garamond" w:hAnsi="Garamond" w:cs="Arial"/>
        </w:rPr>
        <w:t xml:space="preserve"> nebyla</w:t>
      </w:r>
      <w:r w:rsidR="0087432D">
        <w:rPr>
          <w:rFonts w:ascii="Garamond" w:hAnsi="Garamond" w:cs="Arial"/>
        </w:rPr>
        <w:t xml:space="preserve"> a její implantaci považuji za správné řešení</w:t>
      </w:r>
      <w:r w:rsidR="009E2524">
        <w:rPr>
          <w:rFonts w:ascii="Garamond" w:hAnsi="Garamond" w:cs="Arial"/>
        </w:rPr>
        <w:t xml:space="preserve"> z titulu práva na spravedlivý proces.</w:t>
      </w:r>
      <w:r w:rsidR="00514D5A">
        <w:rPr>
          <w:rFonts w:ascii="Garamond" w:hAnsi="Garamond" w:cs="Arial"/>
        </w:rPr>
        <w:t xml:space="preserve"> </w:t>
      </w:r>
      <w:r w:rsidR="0087432D">
        <w:rPr>
          <w:rFonts w:ascii="Garamond" w:hAnsi="Garamond" w:cs="Arial"/>
        </w:rPr>
        <w:t>Ve vztahu k rozsahu přezkumu napadeného rozhodnutí se nyní uplatňuje princip neúplné apelace</w:t>
      </w:r>
      <w:r w:rsidR="00F34754">
        <w:rPr>
          <w:rFonts w:ascii="Garamond" w:hAnsi="Garamond" w:cs="Arial"/>
        </w:rPr>
        <w:t xml:space="preserve"> a jeho věcná správnost je tedy přezkoumávána jen co do námitek odvolatele; s odvolacími námitkami </w:t>
      </w:r>
      <w:r w:rsidR="00514D5A">
        <w:rPr>
          <w:rFonts w:ascii="Garamond" w:hAnsi="Garamond" w:cs="Arial"/>
        </w:rPr>
        <w:t xml:space="preserve">dále </w:t>
      </w:r>
      <w:r w:rsidR="00F34754">
        <w:rPr>
          <w:rFonts w:ascii="Garamond" w:hAnsi="Garamond" w:cs="Arial"/>
        </w:rPr>
        <w:t xml:space="preserve">souvisí zásada koncentrace, kdy v odvolacím řízení mohou být zohledněna jen ta nova, která odvolatel nemohl uplatnit dříve. </w:t>
      </w:r>
      <w:r w:rsidR="003A14AB">
        <w:rPr>
          <w:rFonts w:ascii="Garamond" w:hAnsi="Garamond" w:cs="Arial"/>
        </w:rPr>
        <w:t>Přijaté řešení v zásadě považuji za krok správným směrem</w:t>
      </w:r>
      <w:r w:rsidR="007604C6">
        <w:rPr>
          <w:rFonts w:ascii="Garamond" w:hAnsi="Garamond" w:cs="Arial"/>
        </w:rPr>
        <w:t>, neboť i přes určit</w:t>
      </w:r>
      <w:r w:rsidR="00714C3D">
        <w:rPr>
          <w:rFonts w:ascii="Garamond" w:hAnsi="Garamond" w:cs="Arial"/>
        </w:rPr>
        <w:t>é</w:t>
      </w:r>
      <w:r w:rsidR="007604C6">
        <w:rPr>
          <w:rFonts w:ascii="Garamond" w:hAnsi="Garamond" w:cs="Arial"/>
        </w:rPr>
        <w:t xml:space="preserve"> </w:t>
      </w:r>
      <w:r w:rsidR="00714C3D">
        <w:rPr>
          <w:rFonts w:ascii="Garamond" w:hAnsi="Garamond" w:cs="Arial"/>
        </w:rPr>
        <w:t>těžkosti</w:t>
      </w:r>
      <w:r w:rsidR="007604C6">
        <w:rPr>
          <w:rFonts w:ascii="Garamond" w:hAnsi="Garamond" w:cs="Arial"/>
        </w:rPr>
        <w:t xml:space="preserve"> s tím spojen</w:t>
      </w:r>
      <w:r w:rsidR="00714C3D">
        <w:rPr>
          <w:rFonts w:ascii="Garamond" w:hAnsi="Garamond" w:cs="Arial"/>
        </w:rPr>
        <w:t>é</w:t>
      </w:r>
      <w:r w:rsidR="007604C6">
        <w:rPr>
          <w:rFonts w:ascii="Garamond" w:hAnsi="Garamond" w:cs="Arial"/>
        </w:rPr>
        <w:t xml:space="preserve"> je posílena procesní odpovědnost odvolatele</w:t>
      </w:r>
      <w:r w:rsidR="00BC21DD">
        <w:rPr>
          <w:rFonts w:ascii="Garamond" w:hAnsi="Garamond" w:cs="Arial"/>
        </w:rPr>
        <w:t xml:space="preserve"> a je zabraňováno (úmyslným) průtahům v řízení, což je nepochybně v souladu se zásadou rychlosti a procesní ekonomie.</w:t>
      </w:r>
    </w:p>
    <w:p w:rsidR="00113E6D" w:rsidRDefault="00714C3D" w:rsidP="00714C3D">
      <w:pPr>
        <w:pStyle w:val="Zhlav"/>
        <w:tabs>
          <w:tab w:val="clear" w:pos="4536"/>
          <w:tab w:val="clear" w:pos="9072"/>
        </w:tabs>
        <w:suppressAutoHyphens/>
        <w:spacing w:line="360" w:lineRule="auto"/>
        <w:ind w:firstLine="709"/>
        <w:jc w:val="both"/>
        <w:rPr>
          <w:rFonts w:ascii="Garamond" w:hAnsi="Garamond" w:cs="Arial"/>
        </w:rPr>
      </w:pPr>
      <w:r>
        <w:rPr>
          <w:rFonts w:ascii="Garamond" w:hAnsi="Garamond" w:cs="Arial"/>
        </w:rPr>
        <w:t xml:space="preserve">Za deficit považuji nejasný vztah úpravy prohlašování nicotnosti rozhodnutí a odvolacího řízení, resp. nezodpovězenou otázku, zda lze prostřednictvím odvolání brojit proti aktu, který </w:t>
      </w:r>
      <w:r w:rsidR="00920F55">
        <w:rPr>
          <w:rFonts w:ascii="Garamond" w:hAnsi="Garamond" w:cs="Arial"/>
        </w:rPr>
        <w:t xml:space="preserve">se </w:t>
      </w:r>
      <w:r>
        <w:rPr>
          <w:rFonts w:ascii="Garamond" w:hAnsi="Garamond" w:cs="Arial"/>
        </w:rPr>
        <w:t xml:space="preserve">jako rozhodnutí pouze jeví. </w:t>
      </w:r>
      <w:r w:rsidR="000572CE">
        <w:rPr>
          <w:rFonts w:ascii="Garamond" w:hAnsi="Garamond" w:cs="Arial"/>
        </w:rPr>
        <w:t xml:space="preserve">Na jedné straně vyvstává potřeba posílení právní jistoty a ochrana dobré víry, </w:t>
      </w:r>
      <w:r w:rsidR="00652FE1">
        <w:rPr>
          <w:rFonts w:ascii="Garamond" w:hAnsi="Garamond" w:cs="Arial"/>
        </w:rPr>
        <w:t xml:space="preserve">která však </w:t>
      </w:r>
      <w:r w:rsidR="000572CE">
        <w:rPr>
          <w:rFonts w:ascii="Garamond" w:hAnsi="Garamond" w:cs="Arial"/>
        </w:rPr>
        <w:t>na straně druhé</w:t>
      </w:r>
      <w:r w:rsidR="00652FE1">
        <w:rPr>
          <w:rFonts w:ascii="Garamond" w:hAnsi="Garamond" w:cs="Arial"/>
        </w:rPr>
        <w:t xml:space="preserve"> koliduje s vlastní podstatou nicotnosti.</w:t>
      </w:r>
      <w:r w:rsidR="000572CE">
        <w:rPr>
          <w:rFonts w:ascii="Garamond" w:hAnsi="Garamond" w:cs="Arial"/>
        </w:rPr>
        <w:t xml:space="preserve"> </w:t>
      </w:r>
      <w:r>
        <w:rPr>
          <w:rFonts w:ascii="Garamond" w:hAnsi="Garamond" w:cs="Arial"/>
        </w:rPr>
        <w:t>Teoretické spory navíc přiživuje i nejasná a vzájemně se odporující judikatur</w:t>
      </w:r>
      <w:r w:rsidR="00113E6D">
        <w:rPr>
          <w:rFonts w:ascii="Garamond" w:hAnsi="Garamond" w:cs="Arial"/>
        </w:rPr>
        <w:t>a.</w:t>
      </w:r>
      <w:r w:rsidR="009627DB">
        <w:rPr>
          <w:rFonts w:ascii="Garamond" w:hAnsi="Garamond" w:cs="Arial"/>
        </w:rPr>
        <w:t xml:space="preserve"> Dle mého názoru by bylo vhodné, ne-li nezbytné, postavit najisto vztah obou úprav, neboť tak zásadní věc, jako je ochrana před nicotnými rozhodnutími (tedy těmi, které vykazují tak zásadní a závažné vady, že v jejich důsledku je ani nelze za rozhodnutí považovat)</w:t>
      </w:r>
      <w:r w:rsidR="003E2BC4">
        <w:rPr>
          <w:rFonts w:ascii="Garamond" w:hAnsi="Garamond" w:cs="Arial"/>
        </w:rPr>
        <w:t xml:space="preserve"> by neměla být ponechána svému vlastnímu životu (tím spíše, že ani judikatura si zjevně příliš neví rady).</w:t>
      </w:r>
    </w:p>
    <w:p w:rsidR="006D5DCC" w:rsidRDefault="00844545" w:rsidP="00714C3D">
      <w:pPr>
        <w:pStyle w:val="Zhlav"/>
        <w:tabs>
          <w:tab w:val="clear" w:pos="4536"/>
          <w:tab w:val="clear" w:pos="9072"/>
        </w:tabs>
        <w:suppressAutoHyphens/>
        <w:spacing w:line="360" w:lineRule="auto"/>
        <w:ind w:firstLine="709"/>
        <w:jc w:val="both"/>
        <w:rPr>
          <w:rFonts w:ascii="Garamond" w:hAnsi="Garamond" w:cs="Arial"/>
        </w:rPr>
      </w:pPr>
      <w:r>
        <w:rPr>
          <w:rFonts w:ascii="Garamond" w:hAnsi="Garamond" w:cs="Arial"/>
        </w:rPr>
        <w:lastRenderedPageBreak/>
        <w:t>Jako poněkud nesystematické se mi jeví ust. § 90 odst. 1 spr. řádu, z jehož uspořádání (konkrétně ust. písm. b) a c) citovaného ustanovení) by se mohlo zdát, že je preferováno zrušení rozhodnutí a vrácení věci prvoinstančnímu správnímu orgánu před změnou rozhodnutí</w:t>
      </w:r>
      <w:r w:rsidR="000E327A">
        <w:rPr>
          <w:rFonts w:ascii="Garamond" w:hAnsi="Garamond" w:cs="Arial"/>
        </w:rPr>
        <w:t xml:space="preserve"> samotným odvolacím správním orgánem.</w:t>
      </w:r>
      <w:r w:rsidR="004E39E5">
        <w:rPr>
          <w:rFonts w:ascii="Garamond" w:hAnsi="Garamond" w:cs="Arial"/>
        </w:rPr>
        <w:t xml:space="preserve"> Tak tomu však není, neboť jsou-li splněny podmínky a odvolací správní orgán má dostatek podkladů k tomu, aby vady napadeného rozhodnutí odstranil sám, měl by rozhodnutí změnit, nikoliv zrušit a vrátit k novému projednání. Takový výklad je podpořen zejména zásadou procesní ekonomie. S ohledem na uvedené mám za to, že by bylo vhodné upravit systematiku ust. § 90 odst. 1 spr . řádu tak, že pod písm. b) bude uvedeno ustanovení stávajícího písm. c) dotčeného paragrafu.</w:t>
      </w:r>
    </w:p>
    <w:p w:rsidR="00D23EF8" w:rsidRDefault="00D23EF8" w:rsidP="00714C3D">
      <w:pPr>
        <w:pStyle w:val="Zhlav"/>
        <w:tabs>
          <w:tab w:val="clear" w:pos="4536"/>
          <w:tab w:val="clear" w:pos="9072"/>
        </w:tabs>
        <w:suppressAutoHyphens/>
        <w:spacing w:line="360" w:lineRule="auto"/>
        <w:ind w:firstLine="709"/>
        <w:jc w:val="both"/>
        <w:rPr>
          <w:rFonts w:ascii="Garamond" w:hAnsi="Garamond" w:cs="Arial"/>
        </w:rPr>
      </w:pPr>
      <w:r>
        <w:rPr>
          <w:rFonts w:ascii="Garamond" w:hAnsi="Garamond" w:cs="Arial"/>
        </w:rPr>
        <w:t>Za potíže způsobující považuji možnost odvolacího správního orgánu změnit rozhodnutí jen co do odůvodnění</w:t>
      </w:r>
      <w:r w:rsidR="002C58A7">
        <w:rPr>
          <w:rFonts w:ascii="Garamond" w:hAnsi="Garamond" w:cs="Arial"/>
        </w:rPr>
        <w:t>. Takový postup je v určitých ohledech přinejmenším proti smyslu ust. § 82 odst. 1 věty druhé spr. řádu, tedy že odvolání jen proti odůvodnění rozhodnutí není přípustné.</w:t>
      </w:r>
      <w:r w:rsidR="008F50CD">
        <w:rPr>
          <w:rFonts w:ascii="Garamond" w:hAnsi="Garamond" w:cs="Arial"/>
        </w:rPr>
        <w:t xml:space="preserve"> Nadto </w:t>
      </w:r>
      <w:r w:rsidR="00C052DC">
        <w:rPr>
          <w:rFonts w:ascii="Garamond" w:hAnsi="Garamond" w:cs="Arial"/>
        </w:rPr>
        <w:t xml:space="preserve">přesvědčivé a s výrokovou částí provázané </w:t>
      </w:r>
      <w:r w:rsidR="008F50CD">
        <w:rPr>
          <w:rFonts w:ascii="Garamond" w:hAnsi="Garamond" w:cs="Arial"/>
        </w:rPr>
        <w:t>odůvodnění by</w:t>
      </w:r>
      <w:r w:rsidR="001B29B4">
        <w:rPr>
          <w:rFonts w:ascii="Garamond" w:hAnsi="Garamond" w:cs="Arial"/>
        </w:rPr>
        <w:t xml:space="preserve"> dle m</w:t>
      </w:r>
      <w:r w:rsidR="008F50CD">
        <w:rPr>
          <w:rFonts w:ascii="Garamond" w:hAnsi="Garamond" w:cs="Arial"/>
        </w:rPr>
        <w:t>ého mínění spíše nemělo obsahovat argumenty správního orgánu, který ve věci fakticky nerozhodoval.</w:t>
      </w:r>
    </w:p>
    <w:p w:rsidR="00A8484E" w:rsidRDefault="00237623" w:rsidP="00237623">
      <w:pPr>
        <w:pStyle w:val="Zhlav"/>
        <w:tabs>
          <w:tab w:val="clear" w:pos="4536"/>
          <w:tab w:val="clear" w:pos="9072"/>
        </w:tabs>
        <w:suppressAutoHyphens/>
        <w:spacing w:line="360" w:lineRule="auto"/>
        <w:ind w:firstLine="709"/>
        <w:jc w:val="both"/>
        <w:rPr>
          <w:rFonts w:ascii="Garamond" w:hAnsi="Garamond" w:cs="Arial"/>
        </w:rPr>
      </w:pPr>
      <w:r>
        <w:rPr>
          <w:rFonts w:ascii="Garamond" w:hAnsi="Garamond" w:cs="Arial"/>
        </w:rPr>
        <w:t>Co se týče r</w:t>
      </w:r>
      <w:r w:rsidR="00A75801">
        <w:rPr>
          <w:rFonts w:ascii="Garamond" w:hAnsi="Garamond" w:cs="Arial"/>
        </w:rPr>
        <w:t>ozklad</w:t>
      </w:r>
      <w:r>
        <w:rPr>
          <w:rFonts w:ascii="Garamond" w:hAnsi="Garamond" w:cs="Arial"/>
        </w:rPr>
        <w:t>u, zde v praxi největší potíže činí problematický</w:t>
      </w:r>
      <w:r w:rsidR="00A75801">
        <w:rPr>
          <w:rFonts w:ascii="Garamond" w:hAnsi="Garamond" w:cs="Arial"/>
        </w:rPr>
        <w:t xml:space="preserve"> </w:t>
      </w:r>
      <w:r>
        <w:rPr>
          <w:rFonts w:ascii="Garamond" w:hAnsi="Garamond" w:cs="Arial"/>
        </w:rPr>
        <w:t xml:space="preserve">pátý </w:t>
      </w:r>
      <w:r w:rsidR="00A75801">
        <w:rPr>
          <w:rFonts w:ascii="Garamond" w:hAnsi="Garamond" w:cs="Arial"/>
        </w:rPr>
        <w:t>odstavec</w:t>
      </w:r>
      <w:r>
        <w:rPr>
          <w:rFonts w:ascii="Garamond" w:hAnsi="Garamond" w:cs="Arial"/>
        </w:rPr>
        <w:t xml:space="preserve"> § 152 spr. řádu. </w:t>
      </w:r>
      <w:r w:rsidR="00A8484E">
        <w:rPr>
          <w:rFonts w:ascii="Garamond" w:hAnsi="Garamond" w:cs="Arial"/>
        </w:rPr>
        <w:t xml:space="preserve">Jeho doslovným výkladem je totiž nutno dojít </w:t>
      </w:r>
      <w:r w:rsidR="0096765A">
        <w:rPr>
          <w:rFonts w:ascii="Garamond" w:hAnsi="Garamond" w:cs="Arial"/>
        </w:rPr>
        <w:t>k </w:t>
      </w:r>
      <w:r w:rsidR="00A8484E">
        <w:rPr>
          <w:rFonts w:ascii="Garamond" w:hAnsi="Garamond" w:cs="Arial"/>
        </w:rPr>
        <w:t>absurdnímu</w:t>
      </w:r>
      <w:r w:rsidR="0096765A">
        <w:rPr>
          <w:rFonts w:ascii="Garamond" w:hAnsi="Garamond" w:cs="Arial"/>
        </w:rPr>
        <w:t xml:space="preserve"> </w:t>
      </w:r>
      <w:r w:rsidR="00A8484E">
        <w:rPr>
          <w:rFonts w:ascii="Garamond" w:hAnsi="Garamond" w:cs="Arial"/>
        </w:rPr>
        <w:t>závěru, že zamítnutí rozkladu je namístě i tehdy, je-li rozhodnutí sice shledáno jako nezákonné či věcně nesprávné, ale pro nesouhlas dotčených účastníků, kterým by mohla být způsobena újma, není možno rozhodnutí změnit či zrušit.</w:t>
      </w:r>
      <w:r w:rsidR="00C86372">
        <w:rPr>
          <w:rFonts w:ascii="Garamond" w:hAnsi="Garamond" w:cs="Arial"/>
        </w:rPr>
        <w:t xml:space="preserve"> Ponecháme-li stranou, zda takováto úprava byl opravdu úmyslem zákonodárce, nebo vznikla v důsledku chybného připodobnění řízení o rozkladu k autoremeduře, či došlo k jinému pochybení, nabízí se otázka, jak t</w:t>
      </w:r>
      <w:r w:rsidR="005C21AF">
        <w:rPr>
          <w:rFonts w:ascii="Garamond" w:hAnsi="Garamond" w:cs="Arial"/>
        </w:rPr>
        <w:t xml:space="preserve">ento </w:t>
      </w:r>
      <w:r w:rsidR="00C86372">
        <w:rPr>
          <w:rFonts w:ascii="Garamond" w:hAnsi="Garamond" w:cs="Arial"/>
        </w:rPr>
        <w:t>neudržitel</w:t>
      </w:r>
      <w:r w:rsidR="005C21AF">
        <w:rPr>
          <w:rFonts w:ascii="Garamond" w:hAnsi="Garamond" w:cs="Arial"/>
        </w:rPr>
        <w:t>ný</w:t>
      </w:r>
      <w:r w:rsidR="00C86372">
        <w:rPr>
          <w:rFonts w:ascii="Garamond" w:hAnsi="Garamond" w:cs="Arial"/>
        </w:rPr>
        <w:t xml:space="preserve"> a závažné problémy způsobující </w:t>
      </w:r>
      <w:r w:rsidR="005C21AF">
        <w:rPr>
          <w:rFonts w:ascii="Garamond" w:hAnsi="Garamond" w:cs="Arial"/>
        </w:rPr>
        <w:t>stav vyřešit.</w:t>
      </w:r>
      <w:r w:rsidR="00C86372">
        <w:rPr>
          <w:rFonts w:ascii="Garamond" w:hAnsi="Garamond" w:cs="Arial"/>
        </w:rPr>
        <w:t xml:space="preserve"> </w:t>
      </w:r>
      <w:r w:rsidR="00642283">
        <w:rPr>
          <w:rFonts w:ascii="Garamond" w:hAnsi="Garamond" w:cs="Arial"/>
        </w:rPr>
        <w:t>Vyjdeme-li z toho,</w:t>
      </w:r>
      <w:r w:rsidR="00720E79">
        <w:rPr>
          <w:rFonts w:ascii="Garamond" w:hAnsi="Garamond" w:cs="Arial"/>
        </w:rPr>
        <w:t xml:space="preserve"> že rozklad je jakousi variantou odvolání</w:t>
      </w:r>
      <w:r w:rsidR="00B66620">
        <w:rPr>
          <w:rFonts w:ascii="Garamond" w:hAnsi="Garamond" w:cs="Arial"/>
        </w:rPr>
        <w:t>, a není přesvědčivě zdůvodněno, proč by se</w:t>
      </w:r>
      <w:r w:rsidR="00642283">
        <w:rPr>
          <w:rFonts w:ascii="Garamond" w:hAnsi="Garamond" w:cs="Arial"/>
        </w:rPr>
        <w:t xml:space="preserve"> </w:t>
      </w:r>
      <w:r w:rsidR="00B66620">
        <w:rPr>
          <w:rFonts w:ascii="Garamond" w:hAnsi="Garamond" w:cs="Arial"/>
        </w:rPr>
        <w:t>rozhodování o těchto opravných prostředcích mělo tak zásadně lišit</w:t>
      </w:r>
      <w:r w:rsidR="00720E79">
        <w:rPr>
          <w:rFonts w:ascii="Garamond" w:hAnsi="Garamond" w:cs="Arial"/>
        </w:rPr>
        <w:t>,</w:t>
      </w:r>
      <w:r w:rsidR="00642283">
        <w:rPr>
          <w:rFonts w:ascii="Garamond" w:hAnsi="Garamond" w:cs="Arial"/>
        </w:rPr>
        <w:t xml:space="preserve"> </w:t>
      </w:r>
      <w:r w:rsidR="00720E79">
        <w:rPr>
          <w:rFonts w:ascii="Garamond" w:hAnsi="Garamond" w:cs="Arial"/>
        </w:rPr>
        <w:t>dle mého názoru</w:t>
      </w:r>
      <w:r w:rsidR="00490984">
        <w:rPr>
          <w:rFonts w:ascii="Garamond" w:hAnsi="Garamond" w:cs="Arial"/>
        </w:rPr>
        <w:t xml:space="preserve"> by</w:t>
      </w:r>
      <w:r w:rsidR="00720E79">
        <w:rPr>
          <w:rFonts w:ascii="Garamond" w:hAnsi="Garamond" w:cs="Arial"/>
        </w:rPr>
        <w:t xml:space="preserve"> přicházelo v úvahu buďto úplné zrušení ust. § 152 odst. 5 spr. řádu s tím, že by se na základě ust. § 152 odst. 4 spr. řádu uplatnila ustanovení o odvolání</w:t>
      </w:r>
      <w:r w:rsidR="00F5085E">
        <w:rPr>
          <w:rFonts w:ascii="Garamond" w:hAnsi="Garamond" w:cs="Arial"/>
        </w:rPr>
        <w:t xml:space="preserve">, nebo uzpůsobení dotčeného ustanovení tak, aby </w:t>
      </w:r>
      <w:r w:rsidR="00CF259F">
        <w:rPr>
          <w:rFonts w:ascii="Garamond" w:hAnsi="Garamond" w:cs="Arial"/>
        </w:rPr>
        <w:t xml:space="preserve">v zásadě odpovídalo úpravě rozhodování o odvolání, a nedocházelo tak k nepochopitelným a </w:t>
      </w:r>
      <w:r w:rsidR="000800BA">
        <w:rPr>
          <w:rFonts w:ascii="Garamond" w:hAnsi="Garamond" w:cs="Arial"/>
        </w:rPr>
        <w:t>nežádoucím důsledkům.</w:t>
      </w:r>
    </w:p>
    <w:p w:rsidR="00A75801" w:rsidRDefault="00342974" w:rsidP="00342974">
      <w:pPr>
        <w:pStyle w:val="Zhlav"/>
        <w:tabs>
          <w:tab w:val="clear" w:pos="4536"/>
          <w:tab w:val="clear" w:pos="9072"/>
        </w:tabs>
        <w:suppressAutoHyphens/>
        <w:spacing w:line="360" w:lineRule="auto"/>
        <w:ind w:firstLine="709"/>
        <w:jc w:val="both"/>
        <w:rPr>
          <w:rFonts w:ascii="Garamond" w:hAnsi="Garamond" w:cs="Arial"/>
        </w:rPr>
      </w:pPr>
      <w:r>
        <w:rPr>
          <w:rFonts w:ascii="Garamond" w:hAnsi="Garamond" w:cs="Arial"/>
        </w:rPr>
        <w:t>Pokud se jedná o právní úpravu o</w:t>
      </w:r>
      <w:r w:rsidR="00A75801">
        <w:rPr>
          <w:rFonts w:ascii="Garamond" w:hAnsi="Garamond" w:cs="Arial"/>
        </w:rPr>
        <w:t>dpor</w:t>
      </w:r>
      <w:r>
        <w:rPr>
          <w:rFonts w:ascii="Garamond" w:hAnsi="Garamond" w:cs="Arial"/>
        </w:rPr>
        <w:t>u, tuto považuji bez větších výhradu za zdařilou implantaci modelu známého</w:t>
      </w:r>
      <w:r w:rsidR="00A75801">
        <w:rPr>
          <w:rFonts w:ascii="Garamond" w:hAnsi="Garamond" w:cs="Arial"/>
        </w:rPr>
        <w:t xml:space="preserve"> z jiných úprav</w:t>
      </w:r>
      <w:r>
        <w:rPr>
          <w:rFonts w:ascii="Garamond" w:hAnsi="Garamond" w:cs="Arial"/>
        </w:rPr>
        <w:t>, která naplňuje</w:t>
      </w:r>
      <w:r w:rsidR="007224DC">
        <w:rPr>
          <w:rFonts w:ascii="Garamond" w:hAnsi="Garamond" w:cs="Arial"/>
        </w:rPr>
        <w:t xml:space="preserve"> prvky práva na spravedlivý proces. </w:t>
      </w:r>
      <w:r w:rsidR="00997F94">
        <w:rPr>
          <w:rFonts w:ascii="Garamond" w:hAnsi="Garamond" w:cs="Arial"/>
        </w:rPr>
        <w:t xml:space="preserve">Jedině by se snad dalo uvažovat </w:t>
      </w:r>
      <w:r w:rsidR="00425248">
        <w:rPr>
          <w:rFonts w:ascii="Garamond" w:hAnsi="Garamond" w:cs="Arial"/>
        </w:rPr>
        <w:t xml:space="preserve">o </w:t>
      </w:r>
      <w:r w:rsidR="0070181E">
        <w:rPr>
          <w:rFonts w:ascii="Garamond" w:hAnsi="Garamond" w:cs="Arial"/>
        </w:rPr>
        <w:t>připuštění</w:t>
      </w:r>
      <w:r w:rsidR="00425248">
        <w:rPr>
          <w:rFonts w:ascii="Garamond" w:hAnsi="Garamond" w:cs="Arial"/>
        </w:rPr>
        <w:t xml:space="preserve"> zpětvzetí odporu</w:t>
      </w:r>
      <w:r w:rsidR="007E059C">
        <w:rPr>
          <w:rFonts w:ascii="Garamond" w:hAnsi="Garamond" w:cs="Arial"/>
        </w:rPr>
        <w:t xml:space="preserve"> s odkazem na to, že </w:t>
      </w:r>
      <w:r w:rsidR="001548F7">
        <w:rPr>
          <w:rFonts w:ascii="Garamond" w:hAnsi="Garamond" w:cs="Arial"/>
        </w:rPr>
        <w:t>by takov</w:t>
      </w:r>
      <w:r w:rsidR="0070181E">
        <w:rPr>
          <w:rFonts w:ascii="Garamond" w:hAnsi="Garamond" w:cs="Arial"/>
        </w:rPr>
        <w:t xml:space="preserve">á možnost </w:t>
      </w:r>
      <w:r w:rsidR="001548F7">
        <w:rPr>
          <w:rFonts w:ascii="Garamond" w:hAnsi="Garamond" w:cs="Arial"/>
        </w:rPr>
        <w:t>mohl</w:t>
      </w:r>
      <w:r w:rsidR="0070181E">
        <w:rPr>
          <w:rFonts w:ascii="Garamond" w:hAnsi="Garamond" w:cs="Arial"/>
        </w:rPr>
        <w:t>a</w:t>
      </w:r>
      <w:r w:rsidR="001548F7">
        <w:rPr>
          <w:rFonts w:ascii="Garamond" w:hAnsi="Garamond" w:cs="Arial"/>
        </w:rPr>
        <w:t xml:space="preserve"> mít vliv na náklady řízení.</w:t>
      </w:r>
      <w:r w:rsidR="0070181E">
        <w:rPr>
          <w:rFonts w:ascii="Garamond" w:hAnsi="Garamond" w:cs="Arial"/>
        </w:rPr>
        <w:t xml:space="preserve"> Je však otázkou, nakolik by takové řešení odpovídalo podstatě odporu.</w:t>
      </w:r>
    </w:p>
    <w:p w:rsidR="00A75801" w:rsidRDefault="00A75801" w:rsidP="00754D93">
      <w:pPr>
        <w:pStyle w:val="Zhlav"/>
        <w:tabs>
          <w:tab w:val="clear" w:pos="4536"/>
          <w:tab w:val="clear" w:pos="9072"/>
        </w:tabs>
        <w:suppressAutoHyphens/>
        <w:spacing w:line="360" w:lineRule="auto"/>
        <w:ind w:firstLine="709"/>
        <w:jc w:val="both"/>
        <w:rPr>
          <w:rFonts w:ascii="Garamond" w:hAnsi="Garamond" w:cs="Arial"/>
        </w:rPr>
      </w:pPr>
      <w:r>
        <w:rPr>
          <w:rFonts w:ascii="Garamond" w:hAnsi="Garamond" w:cs="Arial"/>
        </w:rPr>
        <w:t>Námitky</w:t>
      </w:r>
      <w:r w:rsidR="00754D93">
        <w:rPr>
          <w:rFonts w:ascii="Garamond" w:hAnsi="Garamond" w:cs="Arial"/>
        </w:rPr>
        <w:t xml:space="preserve"> ve správní exekuci </w:t>
      </w:r>
      <w:r w:rsidR="0057341E">
        <w:rPr>
          <w:rFonts w:ascii="Garamond" w:hAnsi="Garamond" w:cs="Arial"/>
        </w:rPr>
        <w:t xml:space="preserve">dle mého mínění nejsou nějak zásadně efektivním opravným prostředkem. Jsou přípustné pouze tam, kde nelze uplatnit odvolání – to by se dalo vnímat tak, </w:t>
      </w:r>
      <w:r w:rsidR="0057341E">
        <w:rPr>
          <w:rFonts w:ascii="Garamond" w:hAnsi="Garamond" w:cs="Arial"/>
        </w:rPr>
        <w:lastRenderedPageBreak/>
        <w:t xml:space="preserve">že směřují proti úkonům, které zřejmě nejsou tak zásadní, aby proti nim zákon připustil podat odvolání. Navíc </w:t>
      </w:r>
      <w:r w:rsidR="00E27BDE">
        <w:rPr>
          <w:rFonts w:ascii="Garamond" w:hAnsi="Garamond" w:cs="Arial"/>
        </w:rPr>
        <w:t>v zásadě ne</w:t>
      </w:r>
      <w:r w:rsidR="0057341E">
        <w:rPr>
          <w:rFonts w:ascii="Garamond" w:hAnsi="Garamond" w:cs="Arial"/>
        </w:rPr>
        <w:t>mají odkladný účinek</w:t>
      </w:r>
      <w:r w:rsidR="00CF1BFA">
        <w:rPr>
          <w:rFonts w:ascii="Garamond" w:hAnsi="Garamond" w:cs="Arial"/>
        </w:rPr>
        <w:t xml:space="preserve"> a rozhoduje o nich </w:t>
      </w:r>
      <w:r w:rsidR="008015F8">
        <w:rPr>
          <w:rFonts w:ascii="Garamond" w:hAnsi="Garamond" w:cs="Arial"/>
        </w:rPr>
        <w:t xml:space="preserve">ten </w:t>
      </w:r>
      <w:r w:rsidR="00CF1BFA">
        <w:rPr>
          <w:rFonts w:ascii="Garamond" w:hAnsi="Garamond" w:cs="Arial"/>
        </w:rPr>
        <w:t>exekuční správní orgán, proti jehož usnesení nebo úkonu námitky směřují</w:t>
      </w:r>
      <w:r w:rsidR="00AD2BFD">
        <w:rPr>
          <w:rFonts w:ascii="Garamond" w:hAnsi="Garamond" w:cs="Arial"/>
        </w:rPr>
        <w:t>.</w:t>
      </w:r>
      <w:r w:rsidR="00C67441">
        <w:rPr>
          <w:rFonts w:ascii="Garamond" w:hAnsi="Garamond" w:cs="Arial"/>
        </w:rPr>
        <w:t xml:space="preserve"> De lege ferenda bych navrhovala rozšíření možnosti podat námitky i na osobu oprávněného, neboť za současného stavu je </w:t>
      </w:r>
      <w:r w:rsidR="00656148">
        <w:rPr>
          <w:rFonts w:ascii="Garamond" w:hAnsi="Garamond" w:cs="Arial"/>
        </w:rPr>
        <w:t>nedůvodně zasahováno do rovnosti účastníků exekučního řízení.</w:t>
      </w:r>
    </w:p>
    <w:p w:rsidR="00F16DBF" w:rsidRDefault="00F16DBF" w:rsidP="009603E2">
      <w:pPr>
        <w:pStyle w:val="Zhlav"/>
        <w:tabs>
          <w:tab w:val="clear" w:pos="4536"/>
          <w:tab w:val="clear" w:pos="9072"/>
        </w:tabs>
        <w:suppressAutoHyphens/>
        <w:spacing w:line="360" w:lineRule="auto"/>
        <w:jc w:val="both"/>
        <w:rPr>
          <w:rFonts w:ascii="Garamond" w:hAnsi="Garamond" w:cs="Arial"/>
        </w:rPr>
      </w:pPr>
    </w:p>
    <w:p w:rsidR="00CC51B3" w:rsidRDefault="00CC51B3" w:rsidP="00CC51B3">
      <w:pPr>
        <w:pStyle w:val="Zhlav"/>
        <w:tabs>
          <w:tab w:val="clear" w:pos="4536"/>
          <w:tab w:val="clear" w:pos="9072"/>
        </w:tabs>
        <w:suppressAutoHyphens/>
        <w:spacing w:line="360" w:lineRule="auto"/>
        <w:ind w:firstLine="708"/>
        <w:jc w:val="both"/>
        <w:rPr>
          <w:rFonts w:ascii="Garamond" w:hAnsi="Garamond" w:cs="Arial"/>
        </w:rPr>
      </w:pPr>
    </w:p>
    <w:p w:rsidR="00CC51B3" w:rsidRDefault="00CC51B3" w:rsidP="00CC51B3">
      <w:pPr>
        <w:pStyle w:val="Zhlav"/>
        <w:tabs>
          <w:tab w:val="clear" w:pos="4536"/>
          <w:tab w:val="clear" w:pos="9072"/>
        </w:tabs>
        <w:suppressAutoHyphens/>
        <w:spacing w:line="360" w:lineRule="auto"/>
        <w:ind w:firstLine="708"/>
        <w:jc w:val="both"/>
        <w:rPr>
          <w:rFonts w:ascii="Garamond" w:hAnsi="Garamond" w:cs="Arial"/>
        </w:rPr>
      </w:pPr>
    </w:p>
    <w:p w:rsidR="00CC51B3" w:rsidRDefault="00CC51B3" w:rsidP="00CC51B3">
      <w:pPr>
        <w:pStyle w:val="Zhlav"/>
        <w:tabs>
          <w:tab w:val="clear" w:pos="4536"/>
          <w:tab w:val="clear" w:pos="9072"/>
        </w:tabs>
        <w:suppressAutoHyphens/>
        <w:spacing w:line="360" w:lineRule="auto"/>
        <w:ind w:firstLine="708"/>
        <w:jc w:val="both"/>
        <w:rPr>
          <w:rFonts w:ascii="Garamond" w:hAnsi="Garamond" w:cs="Arial"/>
        </w:rPr>
      </w:pPr>
    </w:p>
    <w:p w:rsidR="00CC51B3" w:rsidRDefault="00CC51B3" w:rsidP="00CC51B3">
      <w:pPr>
        <w:pStyle w:val="Zhlav"/>
        <w:tabs>
          <w:tab w:val="clear" w:pos="4536"/>
          <w:tab w:val="clear" w:pos="9072"/>
        </w:tabs>
        <w:suppressAutoHyphens/>
        <w:spacing w:line="360" w:lineRule="auto"/>
        <w:ind w:firstLine="708"/>
        <w:jc w:val="both"/>
        <w:rPr>
          <w:rFonts w:ascii="Garamond" w:hAnsi="Garamond" w:cs="Arial"/>
        </w:rPr>
      </w:pPr>
    </w:p>
    <w:p w:rsidR="0053799D" w:rsidRDefault="0053799D" w:rsidP="00CC51B3">
      <w:pPr>
        <w:pStyle w:val="Zhlav"/>
        <w:tabs>
          <w:tab w:val="clear" w:pos="4536"/>
          <w:tab w:val="clear" w:pos="9072"/>
        </w:tabs>
        <w:suppressAutoHyphens/>
        <w:spacing w:line="360" w:lineRule="auto"/>
        <w:ind w:firstLine="708"/>
        <w:jc w:val="both"/>
        <w:rPr>
          <w:rFonts w:ascii="Garamond" w:hAnsi="Garamond" w:cs="Arial"/>
        </w:rPr>
      </w:pPr>
    </w:p>
    <w:p w:rsidR="0053799D" w:rsidRDefault="0053799D" w:rsidP="00CC51B3">
      <w:pPr>
        <w:pStyle w:val="Zhlav"/>
        <w:tabs>
          <w:tab w:val="clear" w:pos="4536"/>
          <w:tab w:val="clear" w:pos="9072"/>
        </w:tabs>
        <w:suppressAutoHyphens/>
        <w:spacing w:line="360" w:lineRule="auto"/>
        <w:ind w:firstLine="708"/>
        <w:jc w:val="both"/>
        <w:rPr>
          <w:rFonts w:ascii="Garamond" w:hAnsi="Garamond" w:cs="Arial"/>
        </w:rPr>
      </w:pPr>
    </w:p>
    <w:p w:rsidR="0053799D" w:rsidRDefault="0053799D" w:rsidP="00CC51B3">
      <w:pPr>
        <w:pStyle w:val="Zhlav"/>
        <w:tabs>
          <w:tab w:val="clear" w:pos="4536"/>
          <w:tab w:val="clear" w:pos="9072"/>
        </w:tabs>
        <w:suppressAutoHyphens/>
        <w:spacing w:line="360" w:lineRule="auto"/>
        <w:ind w:firstLine="708"/>
        <w:jc w:val="both"/>
        <w:rPr>
          <w:rFonts w:ascii="Garamond" w:hAnsi="Garamond" w:cs="Arial"/>
        </w:rPr>
      </w:pPr>
    </w:p>
    <w:p w:rsidR="0053799D" w:rsidRDefault="0053799D" w:rsidP="00CC51B3">
      <w:pPr>
        <w:pStyle w:val="Zhlav"/>
        <w:tabs>
          <w:tab w:val="clear" w:pos="4536"/>
          <w:tab w:val="clear" w:pos="9072"/>
        </w:tabs>
        <w:suppressAutoHyphens/>
        <w:spacing w:line="360" w:lineRule="auto"/>
        <w:ind w:firstLine="708"/>
        <w:jc w:val="both"/>
        <w:rPr>
          <w:rFonts w:ascii="Garamond" w:hAnsi="Garamond" w:cs="Arial"/>
        </w:rPr>
      </w:pPr>
    </w:p>
    <w:p w:rsidR="0053799D" w:rsidRDefault="0053799D" w:rsidP="00CC51B3">
      <w:pPr>
        <w:pStyle w:val="Zhlav"/>
        <w:tabs>
          <w:tab w:val="clear" w:pos="4536"/>
          <w:tab w:val="clear" w:pos="9072"/>
        </w:tabs>
        <w:suppressAutoHyphens/>
        <w:spacing w:line="360" w:lineRule="auto"/>
        <w:ind w:firstLine="708"/>
        <w:jc w:val="both"/>
        <w:rPr>
          <w:rFonts w:ascii="Garamond" w:hAnsi="Garamond" w:cs="Arial"/>
        </w:rPr>
      </w:pPr>
    </w:p>
    <w:p w:rsidR="0053799D" w:rsidRDefault="0053799D" w:rsidP="00CC51B3">
      <w:pPr>
        <w:pStyle w:val="Zhlav"/>
        <w:tabs>
          <w:tab w:val="clear" w:pos="4536"/>
          <w:tab w:val="clear" w:pos="9072"/>
        </w:tabs>
        <w:suppressAutoHyphens/>
        <w:spacing w:line="360" w:lineRule="auto"/>
        <w:ind w:firstLine="708"/>
        <w:jc w:val="both"/>
        <w:rPr>
          <w:rFonts w:ascii="Garamond" w:hAnsi="Garamond" w:cs="Arial"/>
        </w:rPr>
      </w:pPr>
    </w:p>
    <w:p w:rsidR="00DA0F23" w:rsidRDefault="00DA0F23" w:rsidP="00CC51B3">
      <w:pPr>
        <w:pStyle w:val="Zhlav"/>
        <w:tabs>
          <w:tab w:val="clear" w:pos="4536"/>
          <w:tab w:val="clear" w:pos="9072"/>
        </w:tabs>
        <w:suppressAutoHyphens/>
        <w:spacing w:line="360" w:lineRule="auto"/>
        <w:ind w:firstLine="708"/>
        <w:jc w:val="both"/>
        <w:rPr>
          <w:rFonts w:ascii="Garamond" w:hAnsi="Garamond" w:cs="Arial"/>
        </w:rPr>
      </w:pPr>
    </w:p>
    <w:p w:rsidR="00DA0F23" w:rsidRDefault="00DA0F23" w:rsidP="00CC51B3">
      <w:pPr>
        <w:pStyle w:val="Zhlav"/>
        <w:tabs>
          <w:tab w:val="clear" w:pos="4536"/>
          <w:tab w:val="clear" w:pos="9072"/>
        </w:tabs>
        <w:suppressAutoHyphens/>
        <w:spacing w:line="360" w:lineRule="auto"/>
        <w:ind w:firstLine="708"/>
        <w:jc w:val="both"/>
        <w:rPr>
          <w:rFonts w:ascii="Garamond" w:hAnsi="Garamond" w:cs="Arial"/>
        </w:rPr>
      </w:pPr>
    </w:p>
    <w:p w:rsidR="00DA0F23" w:rsidRDefault="00DA0F23" w:rsidP="00CC51B3">
      <w:pPr>
        <w:pStyle w:val="Zhlav"/>
        <w:tabs>
          <w:tab w:val="clear" w:pos="4536"/>
          <w:tab w:val="clear" w:pos="9072"/>
        </w:tabs>
        <w:suppressAutoHyphens/>
        <w:spacing w:line="360" w:lineRule="auto"/>
        <w:ind w:firstLine="708"/>
        <w:jc w:val="both"/>
        <w:rPr>
          <w:rFonts w:ascii="Garamond" w:hAnsi="Garamond" w:cs="Arial"/>
        </w:rPr>
      </w:pPr>
    </w:p>
    <w:p w:rsidR="00DA0F23" w:rsidRDefault="00DA0F23" w:rsidP="00CC51B3">
      <w:pPr>
        <w:pStyle w:val="Zhlav"/>
        <w:tabs>
          <w:tab w:val="clear" w:pos="4536"/>
          <w:tab w:val="clear" w:pos="9072"/>
        </w:tabs>
        <w:suppressAutoHyphens/>
        <w:spacing w:line="360" w:lineRule="auto"/>
        <w:ind w:firstLine="708"/>
        <w:jc w:val="both"/>
        <w:rPr>
          <w:rFonts w:ascii="Garamond" w:hAnsi="Garamond" w:cs="Arial"/>
        </w:rPr>
      </w:pPr>
    </w:p>
    <w:p w:rsidR="00DA0F23" w:rsidRDefault="00DA0F23" w:rsidP="00CC51B3">
      <w:pPr>
        <w:pStyle w:val="Zhlav"/>
        <w:tabs>
          <w:tab w:val="clear" w:pos="4536"/>
          <w:tab w:val="clear" w:pos="9072"/>
        </w:tabs>
        <w:suppressAutoHyphens/>
        <w:spacing w:line="360" w:lineRule="auto"/>
        <w:ind w:firstLine="708"/>
        <w:jc w:val="both"/>
        <w:rPr>
          <w:rFonts w:ascii="Garamond" w:hAnsi="Garamond" w:cs="Arial"/>
        </w:rPr>
      </w:pPr>
    </w:p>
    <w:p w:rsidR="00DA0F23" w:rsidRDefault="00DA0F23" w:rsidP="00CC51B3">
      <w:pPr>
        <w:pStyle w:val="Zhlav"/>
        <w:tabs>
          <w:tab w:val="clear" w:pos="4536"/>
          <w:tab w:val="clear" w:pos="9072"/>
        </w:tabs>
        <w:suppressAutoHyphens/>
        <w:spacing w:line="360" w:lineRule="auto"/>
        <w:ind w:firstLine="708"/>
        <w:jc w:val="both"/>
        <w:rPr>
          <w:rFonts w:ascii="Garamond" w:hAnsi="Garamond" w:cs="Arial"/>
        </w:rPr>
      </w:pPr>
    </w:p>
    <w:p w:rsidR="00DA0F23" w:rsidRDefault="00DA0F23" w:rsidP="00CC51B3">
      <w:pPr>
        <w:pStyle w:val="Zhlav"/>
        <w:tabs>
          <w:tab w:val="clear" w:pos="4536"/>
          <w:tab w:val="clear" w:pos="9072"/>
        </w:tabs>
        <w:suppressAutoHyphens/>
        <w:spacing w:line="360" w:lineRule="auto"/>
        <w:ind w:firstLine="708"/>
        <w:jc w:val="both"/>
        <w:rPr>
          <w:rFonts w:ascii="Garamond" w:hAnsi="Garamond" w:cs="Arial"/>
        </w:rPr>
      </w:pPr>
    </w:p>
    <w:p w:rsidR="00DA0F23" w:rsidRDefault="00DA0F23" w:rsidP="00CC51B3">
      <w:pPr>
        <w:pStyle w:val="Zhlav"/>
        <w:tabs>
          <w:tab w:val="clear" w:pos="4536"/>
          <w:tab w:val="clear" w:pos="9072"/>
        </w:tabs>
        <w:suppressAutoHyphens/>
        <w:spacing w:line="360" w:lineRule="auto"/>
        <w:ind w:firstLine="708"/>
        <w:jc w:val="both"/>
        <w:rPr>
          <w:rFonts w:ascii="Garamond" w:hAnsi="Garamond" w:cs="Arial"/>
        </w:rPr>
      </w:pPr>
    </w:p>
    <w:p w:rsidR="00DA0F23" w:rsidRDefault="00DA0F23" w:rsidP="00CC51B3">
      <w:pPr>
        <w:pStyle w:val="Zhlav"/>
        <w:tabs>
          <w:tab w:val="clear" w:pos="4536"/>
          <w:tab w:val="clear" w:pos="9072"/>
        </w:tabs>
        <w:suppressAutoHyphens/>
        <w:spacing w:line="360" w:lineRule="auto"/>
        <w:ind w:firstLine="708"/>
        <w:jc w:val="both"/>
        <w:rPr>
          <w:rFonts w:ascii="Garamond" w:hAnsi="Garamond" w:cs="Arial"/>
        </w:rPr>
      </w:pPr>
    </w:p>
    <w:p w:rsidR="00DA0F23" w:rsidRDefault="00DA0F23" w:rsidP="00CC51B3">
      <w:pPr>
        <w:pStyle w:val="Zhlav"/>
        <w:tabs>
          <w:tab w:val="clear" w:pos="4536"/>
          <w:tab w:val="clear" w:pos="9072"/>
        </w:tabs>
        <w:suppressAutoHyphens/>
        <w:spacing w:line="360" w:lineRule="auto"/>
        <w:ind w:firstLine="708"/>
        <w:jc w:val="both"/>
        <w:rPr>
          <w:rFonts w:ascii="Garamond" w:hAnsi="Garamond" w:cs="Arial"/>
        </w:rPr>
      </w:pPr>
    </w:p>
    <w:p w:rsidR="00DA0F23" w:rsidRDefault="00DA0F23" w:rsidP="00CC51B3">
      <w:pPr>
        <w:pStyle w:val="Zhlav"/>
        <w:tabs>
          <w:tab w:val="clear" w:pos="4536"/>
          <w:tab w:val="clear" w:pos="9072"/>
        </w:tabs>
        <w:suppressAutoHyphens/>
        <w:spacing w:line="360" w:lineRule="auto"/>
        <w:ind w:firstLine="708"/>
        <w:jc w:val="both"/>
        <w:rPr>
          <w:rFonts w:ascii="Garamond" w:hAnsi="Garamond" w:cs="Arial"/>
        </w:rPr>
      </w:pPr>
    </w:p>
    <w:p w:rsidR="00DA0F23" w:rsidRDefault="00DA0F23" w:rsidP="00CC51B3">
      <w:pPr>
        <w:pStyle w:val="Zhlav"/>
        <w:tabs>
          <w:tab w:val="clear" w:pos="4536"/>
          <w:tab w:val="clear" w:pos="9072"/>
        </w:tabs>
        <w:suppressAutoHyphens/>
        <w:spacing w:line="360" w:lineRule="auto"/>
        <w:ind w:firstLine="708"/>
        <w:jc w:val="both"/>
        <w:rPr>
          <w:rFonts w:ascii="Garamond" w:hAnsi="Garamond" w:cs="Arial"/>
        </w:rPr>
      </w:pPr>
    </w:p>
    <w:p w:rsidR="00DA0F23" w:rsidRDefault="00DA0F23" w:rsidP="00CC51B3">
      <w:pPr>
        <w:pStyle w:val="Zhlav"/>
        <w:tabs>
          <w:tab w:val="clear" w:pos="4536"/>
          <w:tab w:val="clear" w:pos="9072"/>
        </w:tabs>
        <w:suppressAutoHyphens/>
        <w:spacing w:line="360" w:lineRule="auto"/>
        <w:ind w:firstLine="708"/>
        <w:jc w:val="both"/>
        <w:rPr>
          <w:rFonts w:ascii="Garamond" w:hAnsi="Garamond" w:cs="Arial"/>
        </w:rPr>
      </w:pPr>
    </w:p>
    <w:p w:rsidR="00DA0F23" w:rsidRDefault="00DA0F23" w:rsidP="00CC51B3">
      <w:pPr>
        <w:pStyle w:val="Zhlav"/>
        <w:tabs>
          <w:tab w:val="clear" w:pos="4536"/>
          <w:tab w:val="clear" w:pos="9072"/>
        </w:tabs>
        <w:suppressAutoHyphens/>
        <w:spacing w:line="360" w:lineRule="auto"/>
        <w:ind w:firstLine="708"/>
        <w:jc w:val="both"/>
        <w:rPr>
          <w:rFonts w:ascii="Garamond" w:hAnsi="Garamond" w:cs="Arial"/>
        </w:rPr>
      </w:pPr>
    </w:p>
    <w:p w:rsidR="00DA0F23" w:rsidRDefault="00DA0F23" w:rsidP="00CC51B3">
      <w:pPr>
        <w:pStyle w:val="Zhlav"/>
        <w:tabs>
          <w:tab w:val="clear" w:pos="4536"/>
          <w:tab w:val="clear" w:pos="9072"/>
        </w:tabs>
        <w:suppressAutoHyphens/>
        <w:spacing w:line="360" w:lineRule="auto"/>
        <w:ind w:firstLine="708"/>
        <w:jc w:val="both"/>
        <w:rPr>
          <w:rFonts w:ascii="Garamond" w:hAnsi="Garamond" w:cs="Arial"/>
        </w:rPr>
      </w:pPr>
    </w:p>
    <w:p w:rsidR="0053799D" w:rsidRDefault="0053799D" w:rsidP="00CC51B3">
      <w:pPr>
        <w:pStyle w:val="Zhlav"/>
        <w:tabs>
          <w:tab w:val="clear" w:pos="4536"/>
          <w:tab w:val="clear" w:pos="9072"/>
        </w:tabs>
        <w:suppressAutoHyphens/>
        <w:spacing w:line="360" w:lineRule="auto"/>
        <w:ind w:firstLine="708"/>
        <w:jc w:val="both"/>
        <w:rPr>
          <w:rFonts w:ascii="Garamond" w:hAnsi="Garamond" w:cs="Arial"/>
        </w:rPr>
      </w:pPr>
    </w:p>
    <w:p w:rsidR="0053799D" w:rsidRDefault="0053799D" w:rsidP="00CC51B3">
      <w:pPr>
        <w:pStyle w:val="Zhlav"/>
        <w:tabs>
          <w:tab w:val="clear" w:pos="4536"/>
          <w:tab w:val="clear" w:pos="9072"/>
        </w:tabs>
        <w:suppressAutoHyphens/>
        <w:spacing w:line="360" w:lineRule="auto"/>
        <w:ind w:firstLine="708"/>
        <w:jc w:val="both"/>
        <w:rPr>
          <w:rFonts w:ascii="Garamond" w:hAnsi="Garamond" w:cs="Arial"/>
        </w:rPr>
      </w:pPr>
    </w:p>
    <w:p w:rsidR="0053799D" w:rsidRDefault="0053799D" w:rsidP="00CC51B3">
      <w:pPr>
        <w:pStyle w:val="Zhlav"/>
        <w:tabs>
          <w:tab w:val="clear" w:pos="4536"/>
          <w:tab w:val="clear" w:pos="9072"/>
        </w:tabs>
        <w:suppressAutoHyphens/>
        <w:spacing w:line="360" w:lineRule="auto"/>
        <w:ind w:firstLine="708"/>
        <w:jc w:val="both"/>
        <w:rPr>
          <w:rFonts w:ascii="Garamond" w:hAnsi="Garamond" w:cs="Arial"/>
        </w:rPr>
      </w:pPr>
    </w:p>
    <w:p w:rsidR="0053799D" w:rsidRPr="00876A1F" w:rsidRDefault="0053799D" w:rsidP="00876A1F">
      <w:pPr>
        <w:spacing w:after="0" w:line="360" w:lineRule="auto"/>
        <w:rPr>
          <w:rFonts w:ascii="Garamond" w:hAnsi="Garamond"/>
          <w:b/>
          <w:sz w:val="32"/>
          <w:szCs w:val="32"/>
          <w:u w:val="single"/>
        </w:rPr>
      </w:pPr>
      <w:r w:rsidRPr="00876A1F">
        <w:rPr>
          <w:rFonts w:ascii="Garamond" w:hAnsi="Garamond"/>
          <w:b/>
          <w:sz w:val="32"/>
          <w:szCs w:val="32"/>
          <w:u w:val="single"/>
        </w:rPr>
        <w:lastRenderedPageBreak/>
        <w:t>Seznam použitých zdrojů</w:t>
      </w:r>
    </w:p>
    <w:p w:rsidR="00876A1F" w:rsidRPr="00876A1F" w:rsidRDefault="00876A1F" w:rsidP="00876A1F">
      <w:pPr>
        <w:spacing w:after="0"/>
        <w:rPr>
          <w:rFonts w:ascii="Garamond" w:hAnsi="Garamond"/>
          <w:b/>
          <w:sz w:val="24"/>
          <w:szCs w:val="24"/>
        </w:rPr>
      </w:pPr>
    </w:p>
    <w:p w:rsidR="0053799D" w:rsidRDefault="00F84C47" w:rsidP="00876A1F">
      <w:pPr>
        <w:spacing w:after="0"/>
        <w:rPr>
          <w:rFonts w:ascii="Garamond" w:hAnsi="Garamond"/>
          <w:b/>
          <w:sz w:val="28"/>
          <w:szCs w:val="28"/>
        </w:rPr>
      </w:pPr>
      <w:r>
        <w:rPr>
          <w:rFonts w:ascii="Garamond" w:hAnsi="Garamond"/>
          <w:b/>
          <w:sz w:val="28"/>
          <w:szCs w:val="28"/>
        </w:rPr>
        <w:t>Knižní zdroje</w:t>
      </w:r>
    </w:p>
    <w:p w:rsidR="00876A1F" w:rsidRPr="00876A1F" w:rsidRDefault="00876A1F" w:rsidP="00876A1F">
      <w:pPr>
        <w:spacing w:after="0"/>
        <w:rPr>
          <w:rFonts w:ascii="Garamond" w:hAnsi="Garamond"/>
          <w:b/>
          <w:sz w:val="24"/>
          <w:szCs w:val="24"/>
        </w:rPr>
      </w:pPr>
    </w:p>
    <w:p w:rsidR="0053799D" w:rsidRPr="00A5370F" w:rsidRDefault="0053799D" w:rsidP="00A5370F">
      <w:pPr>
        <w:spacing w:after="0" w:line="360" w:lineRule="auto"/>
        <w:jc w:val="both"/>
        <w:rPr>
          <w:rFonts w:ascii="Garamond" w:eastAsia="Times New Roman" w:hAnsi="Garamond" w:cs="Arial"/>
          <w:sz w:val="24"/>
          <w:szCs w:val="24"/>
        </w:rPr>
      </w:pPr>
      <w:r w:rsidRPr="00A5370F">
        <w:rPr>
          <w:rFonts w:ascii="Garamond" w:eastAsia="Times New Roman" w:hAnsi="Garamond" w:cs="Arial"/>
          <w:sz w:val="24"/>
          <w:szCs w:val="24"/>
        </w:rPr>
        <w:t xml:space="preserve">ČERNÝ, Pavel a kol. </w:t>
      </w:r>
      <w:r w:rsidRPr="00A5370F">
        <w:rPr>
          <w:rFonts w:ascii="Garamond" w:eastAsia="Times New Roman" w:hAnsi="Garamond" w:cs="Arial"/>
          <w:i/>
          <w:sz w:val="24"/>
          <w:szCs w:val="24"/>
        </w:rPr>
        <w:t>Průvodce novým správním řádem s podrobným výkladem a vzory podání</w:t>
      </w:r>
      <w:r w:rsidRPr="00A5370F">
        <w:rPr>
          <w:rFonts w:ascii="Garamond" w:eastAsia="Times New Roman" w:hAnsi="Garamond" w:cs="Arial"/>
          <w:sz w:val="24"/>
          <w:szCs w:val="24"/>
        </w:rPr>
        <w:t>. Praha: Linde, 2006. 439 s.</w:t>
      </w:r>
    </w:p>
    <w:p w:rsidR="0053799D" w:rsidRPr="00A5370F" w:rsidRDefault="0053799D" w:rsidP="00A5370F">
      <w:pPr>
        <w:spacing w:after="0" w:line="360" w:lineRule="auto"/>
        <w:jc w:val="both"/>
        <w:rPr>
          <w:rFonts w:ascii="Garamond" w:eastAsia="Times New Roman" w:hAnsi="Garamond" w:cs="Arial"/>
          <w:sz w:val="24"/>
          <w:szCs w:val="24"/>
        </w:rPr>
      </w:pPr>
      <w:r w:rsidRPr="00A5370F">
        <w:rPr>
          <w:rFonts w:ascii="Garamond" w:hAnsi="Garamond"/>
          <w:sz w:val="24"/>
          <w:szCs w:val="24"/>
        </w:rPr>
        <w:t xml:space="preserve">FRUMAROVÁ, KATEŘINA. </w:t>
      </w:r>
      <w:r w:rsidRPr="00A5370F">
        <w:rPr>
          <w:rFonts w:ascii="Garamond" w:hAnsi="Garamond"/>
          <w:i/>
          <w:sz w:val="24"/>
          <w:szCs w:val="24"/>
        </w:rPr>
        <w:t xml:space="preserve">Ochrana před nečinností veřejné správy. </w:t>
      </w:r>
      <w:r w:rsidRPr="00A5370F">
        <w:rPr>
          <w:rFonts w:ascii="Garamond" w:hAnsi="Garamond"/>
          <w:sz w:val="24"/>
          <w:szCs w:val="24"/>
        </w:rPr>
        <w:t>Praha: Leges, 2012. 328 s.</w:t>
      </w:r>
    </w:p>
    <w:p w:rsidR="0053799D" w:rsidRPr="00A5370F" w:rsidRDefault="0053799D" w:rsidP="00A5370F">
      <w:pPr>
        <w:spacing w:after="0" w:line="360" w:lineRule="auto"/>
        <w:jc w:val="both"/>
        <w:rPr>
          <w:rFonts w:ascii="Garamond" w:eastAsia="Times New Roman" w:hAnsi="Garamond" w:cs="Times New Roman"/>
          <w:sz w:val="24"/>
          <w:szCs w:val="24"/>
        </w:rPr>
      </w:pPr>
      <w:r w:rsidRPr="00A5370F">
        <w:rPr>
          <w:rFonts w:ascii="Garamond" w:eastAsia="Times New Roman" w:hAnsi="Garamond" w:cs="Times New Roman"/>
          <w:sz w:val="24"/>
          <w:szCs w:val="24"/>
        </w:rPr>
        <w:t xml:space="preserve">HENDRYCH, Dušan a kol. </w:t>
      </w:r>
      <w:r w:rsidRPr="00A5370F">
        <w:rPr>
          <w:rFonts w:ascii="Garamond" w:eastAsia="Times New Roman" w:hAnsi="Garamond" w:cs="Times New Roman"/>
          <w:i/>
          <w:sz w:val="24"/>
          <w:szCs w:val="24"/>
        </w:rPr>
        <w:t xml:space="preserve">Správní právo: obecná část. </w:t>
      </w:r>
      <w:r w:rsidRPr="00A5370F">
        <w:rPr>
          <w:rFonts w:ascii="Garamond" w:eastAsia="Times New Roman" w:hAnsi="Garamond" w:cs="Times New Roman"/>
          <w:sz w:val="24"/>
          <w:szCs w:val="24"/>
        </w:rPr>
        <w:t>8. vydání.</w:t>
      </w:r>
      <w:r w:rsidRPr="00A5370F">
        <w:rPr>
          <w:rFonts w:ascii="Garamond" w:eastAsia="Times New Roman" w:hAnsi="Garamond" w:cs="Times New Roman"/>
          <w:i/>
          <w:sz w:val="24"/>
          <w:szCs w:val="24"/>
        </w:rPr>
        <w:t xml:space="preserve"> </w:t>
      </w:r>
      <w:r w:rsidRPr="00A5370F">
        <w:rPr>
          <w:rFonts w:ascii="Garamond" w:eastAsia="Times New Roman" w:hAnsi="Garamond" w:cs="Times New Roman"/>
          <w:sz w:val="24"/>
          <w:szCs w:val="24"/>
        </w:rPr>
        <w:t>Praha: C. H. Beck, 2012. 792 s.</w:t>
      </w:r>
    </w:p>
    <w:p w:rsidR="0053799D" w:rsidRPr="00A5370F" w:rsidRDefault="0053799D" w:rsidP="00A5370F">
      <w:pPr>
        <w:spacing w:after="0" w:line="360" w:lineRule="auto"/>
        <w:jc w:val="both"/>
        <w:rPr>
          <w:rFonts w:ascii="Garamond" w:eastAsia="Times New Roman" w:hAnsi="Garamond" w:cs="Times New Roman"/>
          <w:sz w:val="24"/>
          <w:szCs w:val="24"/>
        </w:rPr>
      </w:pPr>
      <w:r w:rsidRPr="00A5370F">
        <w:rPr>
          <w:rFonts w:ascii="Garamond" w:hAnsi="Garamond"/>
          <w:sz w:val="24"/>
          <w:szCs w:val="24"/>
        </w:rPr>
        <w:t xml:space="preserve">HOETZEL, Jiří. </w:t>
      </w:r>
      <w:r w:rsidR="00D33610" w:rsidRPr="00A5370F">
        <w:rPr>
          <w:rFonts w:ascii="Garamond" w:hAnsi="Garamond"/>
          <w:i/>
          <w:sz w:val="24"/>
          <w:szCs w:val="24"/>
        </w:rPr>
        <w:t>Československé správní právo:</w:t>
      </w:r>
      <w:r w:rsidR="00C05CC5" w:rsidRPr="00A5370F">
        <w:rPr>
          <w:rFonts w:ascii="Garamond" w:hAnsi="Garamond"/>
          <w:i/>
          <w:sz w:val="24"/>
          <w:szCs w:val="24"/>
        </w:rPr>
        <w:t xml:space="preserve"> </w:t>
      </w:r>
      <w:r w:rsidRPr="00A5370F">
        <w:rPr>
          <w:rFonts w:ascii="Garamond" w:hAnsi="Garamond"/>
          <w:i/>
          <w:sz w:val="24"/>
          <w:szCs w:val="24"/>
        </w:rPr>
        <w:t xml:space="preserve">všeobecná část. </w:t>
      </w:r>
      <w:r w:rsidR="00C05CC5" w:rsidRPr="00A5370F">
        <w:rPr>
          <w:rFonts w:ascii="Garamond" w:hAnsi="Garamond"/>
          <w:sz w:val="24"/>
          <w:szCs w:val="24"/>
        </w:rPr>
        <w:t>1.</w:t>
      </w:r>
      <w:r w:rsidRPr="00A5370F">
        <w:rPr>
          <w:rFonts w:ascii="Garamond" w:hAnsi="Garamond"/>
          <w:sz w:val="24"/>
          <w:szCs w:val="24"/>
        </w:rPr>
        <w:t>vydání. Praha: Melantrich, 1934. 454 s.</w:t>
      </w:r>
    </w:p>
    <w:p w:rsidR="0053799D" w:rsidRPr="00A5370F" w:rsidRDefault="0053799D" w:rsidP="00A5370F">
      <w:pPr>
        <w:spacing w:after="0" w:line="360" w:lineRule="auto"/>
        <w:jc w:val="both"/>
        <w:rPr>
          <w:rFonts w:ascii="Garamond" w:eastAsia="Times New Roman" w:hAnsi="Garamond" w:cs="Times New Roman"/>
          <w:sz w:val="24"/>
          <w:szCs w:val="24"/>
        </w:rPr>
      </w:pPr>
      <w:r w:rsidRPr="00A5370F">
        <w:rPr>
          <w:rFonts w:ascii="Garamond" w:eastAsia="Times New Roman" w:hAnsi="Garamond" w:cs="Times New Roman"/>
          <w:sz w:val="24"/>
          <w:szCs w:val="24"/>
        </w:rPr>
        <w:t xml:space="preserve">HORZINKOVÁ, Eva, NOVOTNÝ, Vladimír. </w:t>
      </w:r>
      <w:r w:rsidRPr="00A5370F">
        <w:rPr>
          <w:rFonts w:ascii="Garamond" w:eastAsia="Times New Roman" w:hAnsi="Garamond" w:cs="Times New Roman"/>
          <w:i/>
          <w:sz w:val="24"/>
          <w:szCs w:val="24"/>
        </w:rPr>
        <w:t xml:space="preserve">Správní právo procesní. </w:t>
      </w:r>
      <w:r w:rsidRPr="00A5370F">
        <w:rPr>
          <w:rFonts w:ascii="Garamond" w:eastAsia="Times New Roman" w:hAnsi="Garamond" w:cs="Times New Roman"/>
          <w:sz w:val="24"/>
          <w:szCs w:val="24"/>
        </w:rPr>
        <w:t>4. vydání. Praha: Leges, 2012. 368 s.</w:t>
      </w:r>
    </w:p>
    <w:p w:rsidR="0053799D" w:rsidRPr="00A5370F" w:rsidRDefault="0053799D" w:rsidP="00A5370F">
      <w:pPr>
        <w:spacing w:after="0" w:line="360" w:lineRule="auto"/>
        <w:jc w:val="both"/>
        <w:rPr>
          <w:rFonts w:ascii="Garamond" w:eastAsia="Times New Roman" w:hAnsi="Garamond" w:cs="Times New Roman"/>
          <w:sz w:val="24"/>
          <w:szCs w:val="24"/>
        </w:rPr>
      </w:pPr>
      <w:r w:rsidRPr="00A5370F">
        <w:rPr>
          <w:rFonts w:ascii="Garamond" w:eastAsia="Times New Roman" w:hAnsi="Garamond" w:cs="Times New Roman"/>
          <w:sz w:val="24"/>
          <w:szCs w:val="24"/>
        </w:rPr>
        <w:t xml:space="preserve">HRABÁK, Jan, NAHODIL, Tomáš. </w:t>
      </w:r>
      <w:hyperlink r:id="rId8" w:tooltip="detail záznamu" w:history="1">
        <w:r w:rsidRPr="00A5370F">
          <w:rPr>
            <w:rStyle w:val="Hypertextovodkaz"/>
            <w:rFonts w:ascii="Garamond" w:hAnsi="Garamond"/>
            <w:i/>
            <w:color w:val="auto"/>
            <w:sz w:val="24"/>
            <w:szCs w:val="24"/>
          </w:rPr>
          <w:t xml:space="preserve">Správní řád s výkladovými poznámkami a vybranou judikaturou. </w:t>
        </w:r>
      </w:hyperlink>
      <w:r w:rsidRPr="00A5370F">
        <w:rPr>
          <w:rFonts w:ascii="Garamond" w:eastAsia="Times New Roman" w:hAnsi="Garamond" w:cs="Times New Roman"/>
          <w:sz w:val="24"/>
          <w:szCs w:val="24"/>
        </w:rPr>
        <w:t>4. vydání. Praha: Wolters Kluwer ČR, 2012. 449 s.</w:t>
      </w:r>
    </w:p>
    <w:p w:rsidR="0053799D" w:rsidRPr="00A5370F" w:rsidRDefault="0053799D" w:rsidP="00A5370F">
      <w:pPr>
        <w:autoSpaceDE w:val="0"/>
        <w:autoSpaceDN w:val="0"/>
        <w:adjustRightInd w:val="0"/>
        <w:spacing w:after="0" w:line="360" w:lineRule="auto"/>
        <w:jc w:val="both"/>
        <w:rPr>
          <w:rFonts w:ascii="Garamond" w:hAnsi="Garamond" w:cs="TimesNewRoman"/>
          <w:sz w:val="24"/>
          <w:szCs w:val="24"/>
        </w:rPr>
      </w:pPr>
      <w:r w:rsidRPr="00A5370F">
        <w:rPr>
          <w:rFonts w:ascii="Garamond" w:eastAsia="Times New Roman" w:hAnsi="Garamond" w:cs="Times New Roman"/>
          <w:sz w:val="24"/>
          <w:szCs w:val="24"/>
        </w:rPr>
        <w:t xml:space="preserve">KADEČKA, Stanislav a kol. </w:t>
      </w:r>
      <w:r w:rsidRPr="00A5370F">
        <w:rPr>
          <w:rFonts w:ascii="Garamond" w:eastAsia="Times New Roman" w:hAnsi="Garamond" w:cs="Times New Roman"/>
          <w:i/>
          <w:sz w:val="24"/>
          <w:szCs w:val="24"/>
        </w:rPr>
        <w:t xml:space="preserve">Správní řád. </w:t>
      </w:r>
      <w:r w:rsidRPr="00A5370F">
        <w:rPr>
          <w:rFonts w:ascii="Garamond" w:hAnsi="Garamond" w:cs="TimesNewRoman"/>
          <w:sz w:val="24"/>
          <w:szCs w:val="24"/>
        </w:rPr>
        <w:t>Praha: ASPI, 2006. 601 s.</w:t>
      </w:r>
    </w:p>
    <w:p w:rsidR="0053799D" w:rsidRPr="00A5370F" w:rsidRDefault="0053799D" w:rsidP="00A5370F">
      <w:pPr>
        <w:autoSpaceDE w:val="0"/>
        <w:autoSpaceDN w:val="0"/>
        <w:adjustRightInd w:val="0"/>
        <w:spacing w:after="0" w:line="360" w:lineRule="auto"/>
        <w:jc w:val="both"/>
        <w:rPr>
          <w:rFonts w:ascii="Garamond" w:hAnsi="Garamond" w:cs="TimesNewRoman"/>
          <w:sz w:val="24"/>
          <w:szCs w:val="24"/>
        </w:rPr>
      </w:pPr>
      <w:r w:rsidRPr="00A5370F">
        <w:rPr>
          <w:rFonts w:ascii="Garamond" w:hAnsi="Garamond" w:cs="TimesNewRoman"/>
          <w:sz w:val="24"/>
          <w:szCs w:val="24"/>
        </w:rPr>
        <w:t xml:space="preserve">MIKULE, Vladimír. Řádné opravné prostředky podle nového správního řádu. In: VOPÁLKA, Vladimír (ed). </w:t>
      </w:r>
      <w:r w:rsidRPr="00A5370F">
        <w:rPr>
          <w:rFonts w:ascii="Garamond" w:hAnsi="Garamond" w:cs="TimesNewRoman"/>
          <w:i/>
          <w:sz w:val="24"/>
          <w:szCs w:val="24"/>
        </w:rPr>
        <w:t xml:space="preserve">Nový správní řád: zákon č. 500/2004 Sb., správní řád. </w:t>
      </w:r>
      <w:r w:rsidRPr="00A5370F">
        <w:rPr>
          <w:rFonts w:ascii="Garamond" w:hAnsi="Garamond" w:cs="TimesNewRoman"/>
          <w:sz w:val="24"/>
          <w:szCs w:val="24"/>
        </w:rPr>
        <w:t>Praha: ASPI, 2005. 555 s.</w:t>
      </w:r>
    </w:p>
    <w:p w:rsidR="0053799D" w:rsidRPr="00A5370F" w:rsidRDefault="0053799D" w:rsidP="00A5370F">
      <w:pPr>
        <w:autoSpaceDE w:val="0"/>
        <w:autoSpaceDN w:val="0"/>
        <w:adjustRightInd w:val="0"/>
        <w:spacing w:after="0" w:line="360" w:lineRule="auto"/>
        <w:jc w:val="both"/>
        <w:rPr>
          <w:rFonts w:ascii="Garamond" w:hAnsi="Garamond" w:cs="TimesNewRoman"/>
          <w:sz w:val="24"/>
          <w:szCs w:val="24"/>
        </w:rPr>
      </w:pPr>
      <w:r w:rsidRPr="00A5370F">
        <w:rPr>
          <w:rFonts w:ascii="Garamond" w:hAnsi="Garamond" w:cs="TimesNewRoman"/>
          <w:sz w:val="24"/>
          <w:szCs w:val="24"/>
        </w:rPr>
        <w:t xml:space="preserve">ONDRUŠ, Radek. </w:t>
      </w:r>
      <w:r w:rsidRPr="00A5370F">
        <w:rPr>
          <w:rFonts w:ascii="Garamond" w:hAnsi="Garamond" w:cs="TimesNewRoman"/>
          <w:i/>
          <w:sz w:val="24"/>
          <w:szCs w:val="24"/>
        </w:rPr>
        <w:t>Správní řád: nový zákon s důvodovou zprávou a poznámkami.</w:t>
      </w:r>
      <w:r w:rsidRPr="00A5370F">
        <w:rPr>
          <w:rFonts w:ascii="Garamond" w:hAnsi="Garamond"/>
          <w:sz w:val="24"/>
          <w:szCs w:val="24"/>
        </w:rPr>
        <w:t xml:space="preserve"> Praha: Linde, 2005. 515 s.</w:t>
      </w:r>
    </w:p>
    <w:p w:rsidR="0053799D" w:rsidRPr="00A5370F" w:rsidRDefault="0053799D" w:rsidP="00A5370F">
      <w:pPr>
        <w:spacing w:after="0" w:line="360" w:lineRule="auto"/>
        <w:jc w:val="both"/>
        <w:rPr>
          <w:rFonts w:ascii="Garamond" w:hAnsi="Garamond"/>
          <w:sz w:val="24"/>
          <w:szCs w:val="24"/>
        </w:rPr>
      </w:pPr>
      <w:r w:rsidRPr="00A5370F">
        <w:rPr>
          <w:rFonts w:ascii="Garamond" w:hAnsi="Garamond"/>
          <w:sz w:val="24"/>
          <w:szCs w:val="24"/>
        </w:rPr>
        <w:t xml:space="preserve">PRŮCHA, Petr. </w:t>
      </w:r>
      <w:r w:rsidRPr="00A5370F">
        <w:rPr>
          <w:rFonts w:ascii="Garamond" w:hAnsi="Garamond"/>
          <w:i/>
          <w:sz w:val="24"/>
          <w:szCs w:val="24"/>
        </w:rPr>
        <w:t xml:space="preserve">Správní právo: obecná část. 8. vydání. </w:t>
      </w:r>
      <w:r w:rsidRPr="00A5370F">
        <w:rPr>
          <w:rFonts w:ascii="Garamond" w:hAnsi="Garamond"/>
          <w:sz w:val="24"/>
          <w:szCs w:val="24"/>
        </w:rPr>
        <w:t xml:space="preserve">Brno: Doplněk; Plzeň: Aleš Čeněk, 2012. 428 s. </w:t>
      </w:r>
    </w:p>
    <w:p w:rsidR="0053799D" w:rsidRPr="00A5370F" w:rsidRDefault="0053799D" w:rsidP="00A5370F">
      <w:pPr>
        <w:spacing w:after="0" w:line="360" w:lineRule="auto"/>
        <w:jc w:val="both"/>
        <w:rPr>
          <w:rFonts w:ascii="Garamond" w:hAnsi="Garamond"/>
          <w:sz w:val="24"/>
          <w:szCs w:val="24"/>
        </w:rPr>
      </w:pPr>
      <w:r w:rsidRPr="00A5370F">
        <w:rPr>
          <w:rFonts w:ascii="Garamond" w:hAnsi="Garamond"/>
          <w:sz w:val="24"/>
          <w:szCs w:val="24"/>
        </w:rPr>
        <w:t xml:space="preserve">PRŮCHA, Petr, POMAHAČ, Richard. </w:t>
      </w:r>
      <w:r w:rsidRPr="00A5370F">
        <w:rPr>
          <w:rFonts w:ascii="Garamond" w:hAnsi="Garamond"/>
          <w:i/>
          <w:sz w:val="24"/>
          <w:szCs w:val="24"/>
        </w:rPr>
        <w:t xml:space="preserve">Lexikon – správní právo. </w:t>
      </w:r>
      <w:r w:rsidR="00A5370F">
        <w:rPr>
          <w:rFonts w:ascii="Garamond" w:hAnsi="Garamond"/>
          <w:sz w:val="24"/>
          <w:szCs w:val="24"/>
        </w:rPr>
        <w:t>1.</w:t>
      </w:r>
      <w:r w:rsidRPr="00A5370F">
        <w:rPr>
          <w:rFonts w:ascii="Garamond" w:hAnsi="Garamond"/>
          <w:sz w:val="24"/>
          <w:szCs w:val="24"/>
        </w:rPr>
        <w:t>vydání.</w:t>
      </w:r>
      <w:r w:rsidRPr="00A5370F">
        <w:rPr>
          <w:rFonts w:ascii="Garamond" w:hAnsi="Garamond"/>
          <w:i/>
          <w:sz w:val="24"/>
          <w:szCs w:val="24"/>
        </w:rPr>
        <w:t xml:space="preserve"> </w:t>
      </w:r>
      <w:r w:rsidRPr="00A5370F">
        <w:rPr>
          <w:rFonts w:ascii="Garamond" w:hAnsi="Garamond"/>
          <w:sz w:val="24"/>
          <w:szCs w:val="24"/>
        </w:rPr>
        <w:t xml:space="preserve">Praha: Sagit, 2002. 683 s.  </w:t>
      </w:r>
    </w:p>
    <w:p w:rsidR="0053799D" w:rsidRPr="00A5370F" w:rsidRDefault="0053799D" w:rsidP="00A5370F">
      <w:pPr>
        <w:spacing w:after="0" w:line="360" w:lineRule="auto"/>
        <w:jc w:val="both"/>
        <w:rPr>
          <w:rFonts w:ascii="Garamond" w:hAnsi="Garamond"/>
          <w:sz w:val="24"/>
          <w:szCs w:val="24"/>
        </w:rPr>
      </w:pPr>
      <w:r w:rsidRPr="00A5370F">
        <w:rPr>
          <w:rFonts w:ascii="Garamond" w:hAnsi="Garamond"/>
          <w:sz w:val="24"/>
          <w:szCs w:val="24"/>
        </w:rPr>
        <w:t xml:space="preserve">NEDOROST, Libor. </w:t>
      </w:r>
      <w:r w:rsidRPr="00A5370F">
        <w:rPr>
          <w:rFonts w:ascii="Garamond" w:hAnsi="Garamond"/>
          <w:i/>
          <w:sz w:val="24"/>
          <w:szCs w:val="24"/>
        </w:rPr>
        <w:t>Přezkum správních rozhodnutí</w:t>
      </w:r>
      <w:r w:rsidR="00A5370F">
        <w:rPr>
          <w:rFonts w:ascii="Garamond" w:hAnsi="Garamond"/>
          <w:sz w:val="24"/>
          <w:szCs w:val="24"/>
        </w:rPr>
        <w:t xml:space="preserve">. 1. </w:t>
      </w:r>
      <w:r w:rsidRPr="00A5370F">
        <w:rPr>
          <w:rFonts w:ascii="Garamond" w:hAnsi="Garamond"/>
          <w:sz w:val="24"/>
          <w:szCs w:val="24"/>
        </w:rPr>
        <w:t>vydání. Brno: Masarykova univerzita, 1997. 148 s.</w:t>
      </w:r>
    </w:p>
    <w:p w:rsidR="0053799D" w:rsidRPr="00A5370F" w:rsidRDefault="0053799D" w:rsidP="00A5370F">
      <w:pPr>
        <w:spacing w:after="0" w:line="360" w:lineRule="auto"/>
        <w:jc w:val="both"/>
        <w:rPr>
          <w:rFonts w:ascii="Garamond" w:eastAsia="Times New Roman" w:hAnsi="Garamond" w:cs="Times New Roman"/>
          <w:sz w:val="24"/>
          <w:szCs w:val="24"/>
        </w:rPr>
      </w:pPr>
      <w:r w:rsidRPr="00A5370F">
        <w:rPr>
          <w:rFonts w:ascii="Garamond" w:hAnsi="Garamond"/>
          <w:sz w:val="24"/>
          <w:szCs w:val="24"/>
        </w:rPr>
        <w:t xml:space="preserve">NEDOROST, Libor, SOVÁK, Zdeněk. </w:t>
      </w:r>
      <w:r w:rsidRPr="00A5370F">
        <w:rPr>
          <w:rFonts w:ascii="Garamond" w:hAnsi="Garamond"/>
          <w:i/>
          <w:sz w:val="24"/>
          <w:szCs w:val="24"/>
        </w:rPr>
        <w:t xml:space="preserve">Správní právo procesní. </w:t>
      </w:r>
      <w:r w:rsidRPr="00A5370F">
        <w:rPr>
          <w:rFonts w:ascii="Garamond" w:hAnsi="Garamond"/>
          <w:sz w:val="24"/>
          <w:szCs w:val="24"/>
        </w:rPr>
        <w:t>1. vydání. Praha: Eurolex Bohemia, 2002. 220 s.</w:t>
      </w:r>
    </w:p>
    <w:p w:rsidR="0053799D" w:rsidRPr="00A5370F" w:rsidRDefault="0053799D" w:rsidP="00A5370F">
      <w:pPr>
        <w:spacing w:after="0" w:line="360" w:lineRule="auto"/>
        <w:jc w:val="both"/>
        <w:rPr>
          <w:rFonts w:ascii="Garamond" w:hAnsi="Garamond"/>
          <w:sz w:val="24"/>
          <w:szCs w:val="24"/>
        </w:rPr>
      </w:pPr>
      <w:r w:rsidRPr="00A5370F">
        <w:rPr>
          <w:rFonts w:ascii="Garamond" w:eastAsia="Times New Roman" w:hAnsi="Garamond" w:cs="Times New Roman"/>
          <w:sz w:val="24"/>
          <w:szCs w:val="24"/>
        </w:rPr>
        <w:t xml:space="preserve">SKULOVÁ, Soňa a kol. </w:t>
      </w:r>
      <w:r w:rsidRPr="00A5370F">
        <w:rPr>
          <w:rFonts w:ascii="Garamond" w:eastAsia="Times New Roman" w:hAnsi="Garamond" w:cs="Times New Roman"/>
          <w:i/>
          <w:sz w:val="24"/>
          <w:szCs w:val="24"/>
        </w:rPr>
        <w:t xml:space="preserve">Správní právo procesní. </w:t>
      </w:r>
      <w:r w:rsidRPr="00A5370F">
        <w:rPr>
          <w:rFonts w:ascii="Garamond" w:hAnsi="Garamond"/>
          <w:sz w:val="24"/>
          <w:szCs w:val="24"/>
        </w:rPr>
        <w:t>Plzeň: Vydavatelství a nakladatelství Aleš Čeněk, 2008. 428 s.</w:t>
      </w:r>
    </w:p>
    <w:p w:rsidR="0053799D" w:rsidRPr="00A5370F" w:rsidRDefault="0053799D" w:rsidP="00A5370F">
      <w:pPr>
        <w:spacing w:after="0" w:line="360" w:lineRule="auto"/>
        <w:jc w:val="both"/>
        <w:rPr>
          <w:rFonts w:ascii="Garamond" w:eastAsia="Times New Roman" w:hAnsi="Garamond" w:cs="Times New Roman"/>
          <w:sz w:val="24"/>
          <w:szCs w:val="24"/>
        </w:rPr>
      </w:pPr>
      <w:r w:rsidRPr="00A5370F">
        <w:rPr>
          <w:rFonts w:ascii="Garamond" w:eastAsia="Times New Roman" w:hAnsi="Garamond" w:cs="Times New Roman"/>
          <w:sz w:val="24"/>
          <w:szCs w:val="24"/>
        </w:rPr>
        <w:t xml:space="preserve">SLÁDEČEK, Vladimír. </w:t>
      </w:r>
      <w:r w:rsidRPr="00A5370F">
        <w:rPr>
          <w:rFonts w:ascii="Garamond" w:eastAsia="Times New Roman" w:hAnsi="Garamond" w:cs="Times New Roman"/>
          <w:i/>
          <w:sz w:val="24"/>
          <w:szCs w:val="24"/>
        </w:rPr>
        <w:t xml:space="preserve">Obecné správní právo. </w:t>
      </w:r>
      <w:r w:rsidRPr="00A5370F">
        <w:rPr>
          <w:rFonts w:ascii="Garamond" w:eastAsia="Times New Roman" w:hAnsi="Garamond" w:cs="Times New Roman"/>
          <w:sz w:val="24"/>
          <w:szCs w:val="24"/>
        </w:rPr>
        <w:t>2. vydání. Praha: ASPI Wolters Kluwer, 2009. 463 s.</w:t>
      </w:r>
    </w:p>
    <w:p w:rsidR="0053799D" w:rsidRPr="00A5370F" w:rsidRDefault="0053799D" w:rsidP="00A5370F">
      <w:pPr>
        <w:autoSpaceDE w:val="0"/>
        <w:autoSpaceDN w:val="0"/>
        <w:adjustRightInd w:val="0"/>
        <w:spacing w:after="0" w:line="360" w:lineRule="auto"/>
        <w:jc w:val="both"/>
        <w:rPr>
          <w:rFonts w:ascii="Garamond" w:hAnsi="Garamond" w:cs="TimesNewRoman"/>
          <w:sz w:val="24"/>
          <w:szCs w:val="24"/>
        </w:rPr>
      </w:pPr>
      <w:r w:rsidRPr="00A5370F">
        <w:rPr>
          <w:rFonts w:ascii="Garamond" w:eastAsia="Times New Roman" w:hAnsi="Garamond" w:cs="Times New Roman"/>
          <w:sz w:val="24"/>
          <w:szCs w:val="24"/>
        </w:rPr>
        <w:t>SLÁDEČEK, Vladimír</w:t>
      </w:r>
      <w:r w:rsidRPr="00A5370F">
        <w:rPr>
          <w:rFonts w:ascii="Garamond" w:hAnsi="Garamond" w:cs="TimesNewRoman"/>
          <w:sz w:val="24"/>
          <w:szCs w:val="24"/>
        </w:rPr>
        <w:t xml:space="preserve">. Dozorčí prostředky ve správním řízení: k institutu přezkumného řízení. In: VOPÁLKA, Vladimír (ed). </w:t>
      </w:r>
      <w:r w:rsidRPr="00A5370F">
        <w:rPr>
          <w:rFonts w:ascii="Garamond" w:hAnsi="Garamond" w:cs="TimesNewRoman"/>
          <w:i/>
          <w:sz w:val="24"/>
          <w:szCs w:val="24"/>
        </w:rPr>
        <w:t xml:space="preserve">Nový správní řád: zákon č. 500/2004 Sb., správní řád. </w:t>
      </w:r>
      <w:r w:rsidRPr="00A5370F">
        <w:rPr>
          <w:rFonts w:ascii="Garamond" w:hAnsi="Garamond" w:cs="TimesNewRoman"/>
          <w:sz w:val="24"/>
          <w:szCs w:val="24"/>
        </w:rPr>
        <w:t>Praha: ASPI, 2005. 555 s.</w:t>
      </w:r>
    </w:p>
    <w:p w:rsidR="0053799D" w:rsidRPr="00A5370F" w:rsidRDefault="0053799D" w:rsidP="00A5370F">
      <w:pPr>
        <w:autoSpaceDE w:val="0"/>
        <w:autoSpaceDN w:val="0"/>
        <w:adjustRightInd w:val="0"/>
        <w:spacing w:after="0" w:line="360" w:lineRule="auto"/>
        <w:jc w:val="both"/>
        <w:rPr>
          <w:rFonts w:ascii="Garamond" w:hAnsi="Garamond" w:cs="TimesNewRoman"/>
          <w:sz w:val="24"/>
          <w:szCs w:val="24"/>
        </w:rPr>
      </w:pPr>
      <w:r w:rsidRPr="00A5370F">
        <w:rPr>
          <w:rFonts w:ascii="Garamond" w:eastAsia="Times New Roman" w:hAnsi="Garamond" w:cs="Times New Roman"/>
          <w:sz w:val="24"/>
          <w:szCs w:val="24"/>
        </w:rPr>
        <w:t>STAŠA, Josef</w:t>
      </w:r>
      <w:r w:rsidRPr="00A5370F">
        <w:rPr>
          <w:rFonts w:ascii="Garamond" w:hAnsi="Garamond" w:cs="TimesNewRoman"/>
          <w:sz w:val="24"/>
          <w:szCs w:val="24"/>
        </w:rPr>
        <w:t xml:space="preserve">. Poznámky k úpravě nicotných rozhodnutí v novém správním řádu. In: VOPÁLKA, Vladimír (ed). </w:t>
      </w:r>
      <w:r w:rsidRPr="00A5370F">
        <w:rPr>
          <w:rFonts w:ascii="Garamond" w:hAnsi="Garamond" w:cs="TimesNewRoman"/>
          <w:i/>
          <w:sz w:val="24"/>
          <w:szCs w:val="24"/>
        </w:rPr>
        <w:t xml:space="preserve">Nový správní řád: zákon č. 500/2004 Sb., správní řád. </w:t>
      </w:r>
      <w:r w:rsidRPr="00A5370F">
        <w:rPr>
          <w:rFonts w:ascii="Garamond" w:hAnsi="Garamond" w:cs="TimesNewRoman"/>
          <w:sz w:val="24"/>
          <w:szCs w:val="24"/>
        </w:rPr>
        <w:t>Praha: ASPI, 2005. 555 s.</w:t>
      </w:r>
    </w:p>
    <w:p w:rsidR="0053799D" w:rsidRPr="00A5370F" w:rsidRDefault="0053799D" w:rsidP="00A5370F">
      <w:pPr>
        <w:spacing w:after="0" w:line="360" w:lineRule="auto"/>
        <w:jc w:val="both"/>
        <w:rPr>
          <w:rFonts w:ascii="Garamond" w:eastAsia="Times New Roman" w:hAnsi="Garamond" w:cs="Times New Roman"/>
          <w:sz w:val="24"/>
          <w:szCs w:val="24"/>
        </w:rPr>
      </w:pPr>
      <w:r w:rsidRPr="00A5370F">
        <w:rPr>
          <w:rFonts w:ascii="Garamond" w:eastAsia="Times New Roman" w:hAnsi="Garamond" w:cs="Times New Roman"/>
          <w:sz w:val="24"/>
          <w:szCs w:val="24"/>
        </w:rPr>
        <w:t xml:space="preserve">VEDRAL, Josef. </w:t>
      </w:r>
      <w:r w:rsidRPr="00A5370F">
        <w:rPr>
          <w:rFonts w:ascii="Garamond" w:eastAsia="Times New Roman" w:hAnsi="Garamond" w:cs="Times New Roman"/>
          <w:i/>
          <w:sz w:val="24"/>
          <w:szCs w:val="24"/>
        </w:rPr>
        <w:t xml:space="preserve">Správní řád: komentář. </w:t>
      </w:r>
      <w:r w:rsidRPr="00A5370F">
        <w:rPr>
          <w:rFonts w:ascii="Garamond" w:eastAsia="Times New Roman" w:hAnsi="Garamond" w:cs="Times New Roman"/>
          <w:sz w:val="24"/>
          <w:szCs w:val="24"/>
        </w:rPr>
        <w:t>2. vydání. Praha: BOVA POLYGON, 2012. 1446 s.</w:t>
      </w:r>
    </w:p>
    <w:p w:rsidR="0053799D" w:rsidRPr="00A5370F" w:rsidRDefault="0053799D" w:rsidP="00A5370F">
      <w:pPr>
        <w:autoSpaceDE w:val="0"/>
        <w:autoSpaceDN w:val="0"/>
        <w:adjustRightInd w:val="0"/>
        <w:spacing w:after="0" w:line="360" w:lineRule="auto"/>
        <w:jc w:val="both"/>
        <w:rPr>
          <w:rFonts w:ascii="Garamond" w:hAnsi="Garamond" w:cs="TimesNewRoman"/>
          <w:sz w:val="24"/>
          <w:szCs w:val="24"/>
        </w:rPr>
      </w:pPr>
      <w:r w:rsidRPr="00A5370F">
        <w:rPr>
          <w:rFonts w:ascii="Garamond" w:hAnsi="Garamond" w:cs="TimesNewRoman"/>
          <w:sz w:val="24"/>
          <w:szCs w:val="24"/>
        </w:rPr>
        <w:lastRenderedPageBreak/>
        <w:t xml:space="preserve">ŽÁČKOVÁ, Martina. K rozhodnutí o podaném rozkladu podle zákona č. 500/2004 Sb., správní řád. In: VOPÁLKA, Vladimír (ed). </w:t>
      </w:r>
      <w:r w:rsidRPr="00A5370F">
        <w:rPr>
          <w:rFonts w:ascii="Garamond" w:hAnsi="Garamond" w:cs="TimesNewRoman"/>
          <w:i/>
          <w:sz w:val="24"/>
          <w:szCs w:val="24"/>
        </w:rPr>
        <w:t xml:space="preserve">Nový správní řád: zákon č. 500/2004 Sb., správní řád. </w:t>
      </w:r>
      <w:r w:rsidRPr="00A5370F">
        <w:rPr>
          <w:rFonts w:ascii="Garamond" w:hAnsi="Garamond" w:cs="TimesNewRoman"/>
          <w:sz w:val="24"/>
          <w:szCs w:val="24"/>
        </w:rPr>
        <w:t>Praha: ASPI, 2005. 555 s.</w:t>
      </w:r>
    </w:p>
    <w:p w:rsidR="0053799D" w:rsidRPr="00A5370F" w:rsidRDefault="0053799D" w:rsidP="00A5370F">
      <w:pPr>
        <w:spacing w:after="0" w:line="360" w:lineRule="auto"/>
        <w:jc w:val="both"/>
        <w:rPr>
          <w:rFonts w:ascii="Garamond" w:eastAsia="Times New Roman" w:hAnsi="Garamond" w:cs="Times New Roman"/>
          <w:sz w:val="24"/>
          <w:szCs w:val="24"/>
        </w:rPr>
      </w:pPr>
      <w:r w:rsidRPr="00A5370F">
        <w:rPr>
          <w:rFonts w:ascii="Garamond" w:eastAsia="Times New Roman" w:hAnsi="Garamond" w:cs="Times New Roman"/>
          <w:sz w:val="24"/>
          <w:szCs w:val="24"/>
        </w:rPr>
        <w:t xml:space="preserve">VOPÁLKA, Vladimír, ŠIMŮNKOVÁ, Věra, ŠOLÍN, Miloslav. </w:t>
      </w:r>
      <w:r w:rsidRPr="00A5370F">
        <w:rPr>
          <w:rFonts w:ascii="Garamond" w:eastAsia="Times New Roman" w:hAnsi="Garamond" w:cs="Times New Roman"/>
          <w:i/>
          <w:sz w:val="24"/>
          <w:szCs w:val="24"/>
        </w:rPr>
        <w:t xml:space="preserve">Správní řád: komentář. </w:t>
      </w:r>
      <w:r w:rsidRPr="00A5370F">
        <w:rPr>
          <w:rFonts w:ascii="Garamond" w:eastAsia="Times New Roman" w:hAnsi="Garamond" w:cs="Times New Roman"/>
          <w:sz w:val="24"/>
          <w:szCs w:val="24"/>
        </w:rPr>
        <w:t>2. vydání. Praha: C. H. Beck, 2003. 400 s.</w:t>
      </w:r>
    </w:p>
    <w:p w:rsidR="0053799D" w:rsidRPr="000557B4" w:rsidRDefault="0053799D" w:rsidP="00876A1F">
      <w:pPr>
        <w:spacing w:after="0" w:line="360" w:lineRule="auto"/>
        <w:rPr>
          <w:rFonts w:ascii="Garamond" w:eastAsia="Times New Roman" w:hAnsi="Garamond" w:cs="Times New Roman"/>
        </w:rPr>
      </w:pPr>
    </w:p>
    <w:p w:rsidR="0053799D" w:rsidRPr="00A5370F" w:rsidRDefault="0053799D" w:rsidP="00A5370F">
      <w:pPr>
        <w:autoSpaceDE w:val="0"/>
        <w:autoSpaceDN w:val="0"/>
        <w:adjustRightInd w:val="0"/>
        <w:spacing w:after="0"/>
        <w:rPr>
          <w:rFonts w:ascii="Garamond" w:hAnsi="Garamond" w:cs="TimesNewRoman"/>
          <w:b/>
          <w:sz w:val="24"/>
          <w:szCs w:val="24"/>
        </w:rPr>
      </w:pPr>
      <w:r w:rsidRPr="000557B4">
        <w:rPr>
          <w:rFonts w:ascii="Garamond" w:hAnsi="Garamond" w:cs="TimesNewRoman"/>
          <w:b/>
          <w:sz w:val="28"/>
          <w:szCs w:val="28"/>
        </w:rPr>
        <w:t>Odborné časopisy</w:t>
      </w:r>
    </w:p>
    <w:p w:rsidR="00A5370F" w:rsidRPr="00A5370F" w:rsidRDefault="00A5370F" w:rsidP="00A5370F">
      <w:pPr>
        <w:autoSpaceDE w:val="0"/>
        <w:autoSpaceDN w:val="0"/>
        <w:adjustRightInd w:val="0"/>
        <w:spacing w:after="0"/>
        <w:rPr>
          <w:rFonts w:ascii="Garamond" w:hAnsi="Garamond" w:cs="TimesNewRoman"/>
          <w:b/>
          <w:sz w:val="24"/>
          <w:szCs w:val="24"/>
        </w:rPr>
      </w:pPr>
    </w:p>
    <w:p w:rsidR="0053799D" w:rsidRPr="000557B4" w:rsidRDefault="0053799D" w:rsidP="00876A1F">
      <w:pPr>
        <w:autoSpaceDE w:val="0"/>
        <w:autoSpaceDN w:val="0"/>
        <w:adjustRightInd w:val="0"/>
        <w:spacing w:after="0" w:line="360" w:lineRule="auto"/>
        <w:jc w:val="both"/>
        <w:rPr>
          <w:rFonts w:ascii="Garamond" w:hAnsi="Garamond" w:cs="Calibri"/>
          <w:sz w:val="24"/>
          <w:szCs w:val="24"/>
        </w:rPr>
      </w:pPr>
      <w:r w:rsidRPr="000557B4">
        <w:rPr>
          <w:rFonts w:ascii="Garamond" w:hAnsi="Garamond" w:cs="TimesNewRoman"/>
          <w:sz w:val="24"/>
          <w:szCs w:val="24"/>
        </w:rPr>
        <w:t>BARTÍK</w:t>
      </w:r>
      <w:r w:rsidRPr="000557B4">
        <w:rPr>
          <w:rFonts w:ascii="Garamond" w:hAnsi="Garamond" w:cs="Calibri"/>
          <w:sz w:val="24"/>
          <w:szCs w:val="24"/>
        </w:rPr>
        <w:t>, Václav, JANEČKOVÁ, Eva. Otázky aplikace ustanovení § 152 odst. 4 a 5 správního</w:t>
      </w:r>
    </w:p>
    <w:p w:rsidR="0053799D" w:rsidRPr="000557B4" w:rsidRDefault="0053799D" w:rsidP="00876A1F">
      <w:pPr>
        <w:autoSpaceDE w:val="0"/>
        <w:autoSpaceDN w:val="0"/>
        <w:adjustRightInd w:val="0"/>
        <w:spacing w:after="0" w:line="360" w:lineRule="auto"/>
        <w:jc w:val="both"/>
        <w:rPr>
          <w:rFonts w:ascii="Garamond" w:hAnsi="Garamond" w:cs="Calibri"/>
          <w:sz w:val="24"/>
          <w:szCs w:val="24"/>
        </w:rPr>
      </w:pPr>
      <w:r w:rsidRPr="000557B4">
        <w:rPr>
          <w:rFonts w:ascii="Garamond" w:hAnsi="Garamond" w:cs="Calibri"/>
          <w:sz w:val="24"/>
          <w:szCs w:val="24"/>
        </w:rPr>
        <w:t xml:space="preserve">řádu. </w:t>
      </w:r>
      <w:r w:rsidRPr="000557B4">
        <w:rPr>
          <w:rFonts w:ascii="Garamond" w:hAnsi="Garamond" w:cs="Calibri"/>
          <w:i/>
          <w:sz w:val="24"/>
          <w:szCs w:val="24"/>
        </w:rPr>
        <w:t>Správní právo</w:t>
      </w:r>
      <w:r w:rsidRPr="000557B4">
        <w:rPr>
          <w:rFonts w:ascii="Garamond" w:hAnsi="Garamond" w:cs="Calibri"/>
          <w:sz w:val="24"/>
          <w:szCs w:val="24"/>
        </w:rPr>
        <w:t>, 2006, č. 8, s. 507-512.</w:t>
      </w:r>
    </w:p>
    <w:p w:rsidR="0053799D" w:rsidRPr="000557B4" w:rsidRDefault="0053799D" w:rsidP="00876A1F">
      <w:pPr>
        <w:autoSpaceDE w:val="0"/>
        <w:autoSpaceDN w:val="0"/>
        <w:adjustRightInd w:val="0"/>
        <w:spacing w:after="0" w:line="360" w:lineRule="auto"/>
        <w:rPr>
          <w:rFonts w:ascii="Garamond" w:hAnsi="Garamond" w:cs="Calibri"/>
          <w:sz w:val="24"/>
          <w:szCs w:val="24"/>
        </w:rPr>
      </w:pPr>
    </w:p>
    <w:p w:rsidR="0053799D" w:rsidRPr="00A5370F" w:rsidRDefault="0053799D" w:rsidP="00A5370F">
      <w:pPr>
        <w:autoSpaceDE w:val="0"/>
        <w:autoSpaceDN w:val="0"/>
        <w:adjustRightInd w:val="0"/>
        <w:spacing w:after="0"/>
        <w:jc w:val="both"/>
        <w:rPr>
          <w:rFonts w:ascii="Garamond" w:hAnsi="Garamond" w:cs="Calibri"/>
          <w:b/>
          <w:sz w:val="24"/>
          <w:szCs w:val="24"/>
        </w:rPr>
      </w:pPr>
      <w:r w:rsidRPr="000557B4">
        <w:rPr>
          <w:rFonts w:ascii="Garamond" w:hAnsi="Garamond" w:cs="Calibri"/>
          <w:b/>
          <w:sz w:val="28"/>
          <w:szCs w:val="28"/>
        </w:rPr>
        <w:t>Právní předpisy</w:t>
      </w:r>
    </w:p>
    <w:p w:rsidR="00A5370F" w:rsidRPr="00A5370F" w:rsidRDefault="00A5370F" w:rsidP="00A5370F">
      <w:pPr>
        <w:autoSpaceDE w:val="0"/>
        <w:autoSpaceDN w:val="0"/>
        <w:adjustRightInd w:val="0"/>
        <w:spacing w:after="0"/>
        <w:jc w:val="both"/>
        <w:rPr>
          <w:rFonts w:ascii="Garamond" w:hAnsi="Garamond" w:cs="Calibri"/>
          <w:b/>
          <w:sz w:val="24"/>
          <w:szCs w:val="24"/>
        </w:rPr>
      </w:pPr>
    </w:p>
    <w:p w:rsidR="0053799D" w:rsidRPr="000557B4" w:rsidRDefault="0053799D" w:rsidP="00876A1F">
      <w:pPr>
        <w:autoSpaceDE w:val="0"/>
        <w:autoSpaceDN w:val="0"/>
        <w:adjustRightInd w:val="0"/>
        <w:spacing w:after="0" w:line="360" w:lineRule="auto"/>
        <w:jc w:val="both"/>
        <w:rPr>
          <w:rFonts w:ascii="Garamond" w:hAnsi="Garamond" w:cs="Calibri"/>
          <w:sz w:val="24"/>
          <w:szCs w:val="24"/>
        </w:rPr>
      </w:pPr>
      <w:r w:rsidRPr="000557B4">
        <w:rPr>
          <w:rFonts w:ascii="Garamond" w:hAnsi="Garamond" w:cs="Calibri"/>
          <w:sz w:val="24"/>
          <w:szCs w:val="24"/>
        </w:rPr>
        <w:t>Zákon č. 1/1993 Sb., Ústava České republiky, ve znění pozdějších předpisů</w:t>
      </w:r>
    </w:p>
    <w:p w:rsidR="0053799D" w:rsidRDefault="0053799D" w:rsidP="00876A1F">
      <w:pPr>
        <w:spacing w:after="0" w:line="360" w:lineRule="auto"/>
        <w:jc w:val="both"/>
        <w:rPr>
          <w:rFonts w:ascii="Garamond" w:eastAsia="Times New Roman" w:hAnsi="Garamond" w:cs="Times New Roman"/>
          <w:sz w:val="24"/>
          <w:szCs w:val="24"/>
        </w:rPr>
      </w:pPr>
      <w:r>
        <w:rPr>
          <w:rFonts w:ascii="Garamond" w:eastAsia="Times New Roman" w:hAnsi="Garamond" w:cs="Times New Roman"/>
          <w:sz w:val="24"/>
          <w:szCs w:val="24"/>
        </w:rPr>
        <w:t>U</w:t>
      </w:r>
      <w:r w:rsidRPr="000557B4">
        <w:rPr>
          <w:rFonts w:ascii="Garamond" w:eastAsia="Times New Roman" w:hAnsi="Garamond" w:cs="Times New Roman"/>
          <w:sz w:val="24"/>
          <w:szCs w:val="24"/>
        </w:rPr>
        <w:t>snesení předsednictva ČNR č. 2/1993 Sb., o vyhlášení Listiny základních práv a svobod jako součásti ústavního pořádku České republiky</w:t>
      </w:r>
    </w:p>
    <w:p w:rsidR="0053799D" w:rsidRPr="00324D69" w:rsidRDefault="0053799D" w:rsidP="00876A1F">
      <w:pPr>
        <w:pStyle w:val="Zhlav"/>
        <w:tabs>
          <w:tab w:val="clear" w:pos="4536"/>
          <w:tab w:val="clear" w:pos="9072"/>
          <w:tab w:val="left" w:pos="2127"/>
          <w:tab w:val="left" w:leader="dot" w:pos="8222"/>
        </w:tabs>
        <w:suppressAutoHyphens/>
        <w:spacing w:line="360" w:lineRule="auto"/>
        <w:jc w:val="both"/>
        <w:rPr>
          <w:rFonts w:ascii="Garamond" w:hAnsi="Garamond" w:cs="Arial"/>
        </w:rPr>
      </w:pPr>
      <w:r>
        <w:rPr>
          <w:rFonts w:ascii="Garamond" w:hAnsi="Garamond" w:cs="Arial"/>
        </w:rPr>
        <w:t>Úmluva o ochraně lidských práv a základních svobod (publikovaná pod č. 209/1992 Sb., ve znění č. 243/1998 Sb.)</w:t>
      </w:r>
    </w:p>
    <w:p w:rsidR="0053799D" w:rsidRPr="000557B4" w:rsidRDefault="0053799D" w:rsidP="00876A1F">
      <w:pPr>
        <w:autoSpaceDE w:val="0"/>
        <w:autoSpaceDN w:val="0"/>
        <w:adjustRightInd w:val="0"/>
        <w:spacing w:after="0" w:line="360" w:lineRule="auto"/>
        <w:jc w:val="both"/>
        <w:rPr>
          <w:rFonts w:ascii="Garamond" w:hAnsi="Garamond" w:cs="Calibri"/>
          <w:sz w:val="24"/>
          <w:szCs w:val="24"/>
        </w:rPr>
      </w:pPr>
      <w:r w:rsidRPr="000557B4">
        <w:rPr>
          <w:rFonts w:ascii="Garamond" w:hAnsi="Garamond" w:cs="Calibri"/>
          <w:sz w:val="24"/>
          <w:szCs w:val="24"/>
        </w:rPr>
        <w:t xml:space="preserve">Zákon </w:t>
      </w:r>
      <w:r>
        <w:rPr>
          <w:rFonts w:ascii="Garamond" w:hAnsi="Garamond" w:cs="Calibri"/>
          <w:sz w:val="24"/>
          <w:szCs w:val="24"/>
        </w:rPr>
        <w:t xml:space="preserve">ČNR </w:t>
      </w:r>
      <w:r w:rsidRPr="000557B4">
        <w:rPr>
          <w:rFonts w:ascii="Garamond" w:hAnsi="Garamond" w:cs="Calibri"/>
          <w:sz w:val="24"/>
          <w:szCs w:val="24"/>
        </w:rPr>
        <w:t>č. 2/1969 Sb., o zřízení ministerstev a jiných ústředních orgánů státní</w:t>
      </w:r>
    </w:p>
    <w:p w:rsidR="0053799D" w:rsidRPr="000557B4" w:rsidRDefault="0053799D" w:rsidP="00876A1F">
      <w:pPr>
        <w:autoSpaceDE w:val="0"/>
        <w:autoSpaceDN w:val="0"/>
        <w:adjustRightInd w:val="0"/>
        <w:spacing w:after="0" w:line="360" w:lineRule="auto"/>
        <w:jc w:val="both"/>
        <w:rPr>
          <w:rFonts w:ascii="Garamond" w:hAnsi="Garamond" w:cs="Calibri"/>
          <w:sz w:val="24"/>
          <w:szCs w:val="24"/>
        </w:rPr>
      </w:pPr>
      <w:r w:rsidRPr="000557B4">
        <w:rPr>
          <w:rFonts w:ascii="Garamond" w:hAnsi="Garamond" w:cs="Calibri"/>
          <w:sz w:val="24"/>
          <w:szCs w:val="24"/>
        </w:rPr>
        <w:t>správy České republiky, ve znění pozdějších předpisů</w:t>
      </w:r>
    </w:p>
    <w:p w:rsidR="00951077" w:rsidRDefault="00951077" w:rsidP="00876A1F">
      <w:pPr>
        <w:autoSpaceDE w:val="0"/>
        <w:autoSpaceDN w:val="0"/>
        <w:adjustRightInd w:val="0"/>
        <w:spacing w:after="0" w:line="360" w:lineRule="auto"/>
        <w:jc w:val="both"/>
        <w:rPr>
          <w:rFonts w:ascii="Garamond" w:hAnsi="Garamond" w:cs="Calibri"/>
          <w:sz w:val="24"/>
          <w:szCs w:val="24"/>
        </w:rPr>
      </w:pPr>
      <w:r w:rsidRPr="000557B4">
        <w:rPr>
          <w:rFonts w:ascii="Garamond" w:hAnsi="Garamond" w:cs="TimesNewRoman"/>
          <w:sz w:val="24"/>
          <w:szCs w:val="24"/>
        </w:rPr>
        <w:t>Z</w:t>
      </w:r>
      <w:r w:rsidRPr="000557B4">
        <w:rPr>
          <w:rFonts w:ascii="Garamond" w:hAnsi="Garamond" w:cs="Calibri"/>
          <w:sz w:val="24"/>
          <w:szCs w:val="24"/>
        </w:rPr>
        <w:t>ákon č. 500/2004 Sb., správní řád, ve znění pozdějších předpisů</w:t>
      </w:r>
    </w:p>
    <w:p w:rsidR="0053799D" w:rsidRPr="000557B4" w:rsidRDefault="0053799D" w:rsidP="00876A1F">
      <w:pPr>
        <w:autoSpaceDE w:val="0"/>
        <w:autoSpaceDN w:val="0"/>
        <w:adjustRightInd w:val="0"/>
        <w:spacing w:after="0" w:line="360" w:lineRule="auto"/>
        <w:jc w:val="both"/>
        <w:rPr>
          <w:rFonts w:ascii="Garamond" w:hAnsi="Garamond" w:cs="Calibri"/>
          <w:sz w:val="24"/>
          <w:szCs w:val="24"/>
        </w:rPr>
      </w:pPr>
      <w:r w:rsidRPr="000557B4">
        <w:rPr>
          <w:rFonts w:ascii="Garamond" w:hAnsi="Garamond" w:cs="TimesNewRoman"/>
          <w:sz w:val="24"/>
          <w:szCs w:val="24"/>
        </w:rPr>
        <w:t>Z</w:t>
      </w:r>
      <w:r w:rsidRPr="000557B4">
        <w:rPr>
          <w:rFonts w:ascii="Garamond" w:hAnsi="Garamond" w:cs="Calibri"/>
          <w:sz w:val="24"/>
          <w:szCs w:val="24"/>
        </w:rPr>
        <w:t>ákon č. 71/1967 Sb., správní řád, ve znění pozdějších předpisů</w:t>
      </w:r>
    </w:p>
    <w:p w:rsidR="0053799D" w:rsidRDefault="0053799D" w:rsidP="00876A1F">
      <w:pPr>
        <w:autoSpaceDE w:val="0"/>
        <w:autoSpaceDN w:val="0"/>
        <w:adjustRightInd w:val="0"/>
        <w:spacing w:after="0" w:line="360" w:lineRule="auto"/>
        <w:jc w:val="both"/>
        <w:rPr>
          <w:rFonts w:ascii="Garamond" w:hAnsi="Garamond" w:cs="Calibri"/>
          <w:sz w:val="24"/>
          <w:szCs w:val="24"/>
        </w:rPr>
      </w:pPr>
      <w:r w:rsidRPr="000557B4">
        <w:rPr>
          <w:rFonts w:ascii="Garamond" w:hAnsi="Garamond" w:cs="TimesNewRoman"/>
          <w:sz w:val="24"/>
          <w:szCs w:val="24"/>
        </w:rPr>
        <w:t>Z</w:t>
      </w:r>
      <w:r w:rsidRPr="000557B4">
        <w:rPr>
          <w:rFonts w:ascii="Garamond" w:hAnsi="Garamond" w:cs="Calibri"/>
          <w:sz w:val="24"/>
          <w:szCs w:val="24"/>
        </w:rPr>
        <w:t>ákon č. 150/2002 Sb., soudní řád správn</w:t>
      </w:r>
      <w:r>
        <w:rPr>
          <w:rFonts w:ascii="Garamond" w:hAnsi="Garamond" w:cs="Calibri"/>
          <w:sz w:val="24"/>
          <w:szCs w:val="24"/>
        </w:rPr>
        <w:t>í, ve znění pozdějších předpisů</w:t>
      </w:r>
    </w:p>
    <w:p w:rsidR="0053799D" w:rsidRDefault="0053799D" w:rsidP="00876A1F">
      <w:pPr>
        <w:autoSpaceDE w:val="0"/>
        <w:autoSpaceDN w:val="0"/>
        <w:adjustRightInd w:val="0"/>
        <w:spacing w:after="0" w:line="360" w:lineRule="auto"/>
        <w:jc w:val="both"/>
        <w:rPr>
          <w:rFonts w:ascii="Garamond" w:hAnsi="Garamond" w:cs="Arial"/>
          <w:sz w:val="24"/>
          <w:szCs w:val="24"/>
        </w:rPr>
      </w:pPr>
      <w:r w:rsidRPr="000557B4">
        <w:rPr>
          <w:rFonts w:ascii="Garamond" w:hAnsi="Garamond" w:cs="Arial"/>
          <w:sz w:val="24"/>
          <w:szCs w:val="24"/>
        </w:rPr>
        <w:t>Zákon č. 280/2009 Sb., daňový řád</w:t>
      </w:r>
      <w:r>
        <w:rPr>
          <w:rFonts w:ascii="Garamond" w:hAnsi="Garamond" w:cs="Arial"/>
          <w:sz w:val="24"/>
          <w:szCs w:val="24"/>
        </w:rPr>
        <w:t>, ve znění pozdějších předpisů</w:t>
      </w:r>
    </w:p>
    <w:p w:rsidR="00951077" w:rsidRPr="000557B4" w:rsidRDefault="00951077" w:rsidP="00876A1F">
      <w:pPr>
        <w:autoSpaceDE w:val="0"/>
        <w:autoSpaceDN w:val="0"/>
        <w:adjustRightInd w:val="0"/>
        <w:spacing w:after="0" w:line="360" w:lineRule="auto"/>
        <w:jc w:val="both"/>
        <w:rPr>
          <w:rFonts w:ascii="Garamond" w:hAnsi="Garamond" w:cs="Calibri"/>
          <w:sz w:val="24"/>
          <w:szCs w:val="24"/>
        </w:rPr>
      </w:pPr>
      <w:r>
        <w:rPr>
          <w:rFonts w:ascii="Garamond" w:hAnsi="Garamond" w:cs="Calibri"/>
          <w:sz w:val="24"/>
          <w:szCs w:val="24"/>
        </w:rPr>
        <w:t>Zákon č. 99/1963 Sb., občanský soudní řád, ve znění pozdějších předpisů</w:t>
      </w:r>
    </w:p>
    <w:p w:rsidR="0053799D" w:rsidRDefault="0053799D" w:rsidP="00876A1F">
      <w:pPr>
        <w:pStyle w:val="Textpoznpodarou"/>
        <w:spacing w:line="360" w:lineRule="auto"/>
        <w:jc w:val="both"/>
        <w:rPr>
          <w:rFonts w:ascii="Garamond" w:hAnsi="Garamond"/>
          <w:sz w:val="24"/>
          <w:szCs w:val="24"/>
        </w:rPr>
      </w:pPr>
      <w:r w:rsidRPr="000557B4">
        <w:rPr>
          <w:rFonts w:ascii="Garamond" w:hAnsi="Garamond"/>
          <w:sz w:val="24"/>
          <w:szCs w:val="24"/>
        </w:rPr>
        <w:t>Zákon č. 123/1998 Sb., o právu na informace o životním prostředí</w:t>
      </w:r>
    </w:p>
    <w:p w:rsidR="0053799D" w:rsidRPr="005225FC" w:rsidRDefault="00951077" w:rsidP="00876A1F">
      <w:pPr>
        <w:pStyle w:val="Zhlav"/>
        <w:tabs>
          <w:tab w:val="clear" w:pos="4536"/>
          <w:tab w:val="clear" w:pos="9072"/>
          <w:tab w:val="left" w:pos="2127"/>
          <w:tab w:val="left" w:leader="dot" w:pos="8222"/>
        </w:tabs>
        <w:suppressAutoHyphens/>
        <w:spacing w:line="360" w:lineRule="auto"/>
        <w:jc w:val="both"/>
        <w:rPr>
          <w:rFonts w:ascii="Garamond" w:hAnsi="Garamond" w:cs="Arial"/>
        </w:rPr>
      </w:pPr>
      <w:r>
        <w:rPr>
          <w:rFonts w:ascii="Garamond" w:hAnsi="Garamond" w:cs="Arial"/>
        </w:rPr>
        <w:t>Z</w:t>
      </w:r>
      <w:r w:rsidR="0053799D">
        <w:rPr>
          <w:rFonts w:ascii="Garamond" w:hAnsi="Garamond" w:cs="Arial"/>
        </w:rPr>
        <w:t>ákon č. 349/1999 Sb., o Veřejném ochránci práv</w:t>
      </w:r>
    </w:p>
    <w:p w:rsidR="0053799D" w:rsidRPr="005225FC" w:rsidRDefault="00951077" w:rsidP="00876A1F">
      <w:pPr>
        <w:pStyle w:val="Zhlav"/>
        <w:tabs>
          <w:tab w:val="clear" w:pos="4536"/>
          <w:tab w:val="clear" w:pos="9072"/>
          <w:tab w:val="left" w:pos="2127"/>
        </w:tabs>
        <w:suppressAutoHyphens/>
        <w:spacing w:line="360" w:lineRule="auto"/>
        <w:jc w:val="both"/>
        <w:rPr>
          <w:rFonts w:ascii="Garamond" w:hAnsi="Garamond" w:cs="Arial"/>
        </w:rPr>
      </w:pPr>
      <w:r>
        <w:rPr>
          <w:rFonts w:ascii="Garamond" w:hAnsi="Garamond" w:cs="Arial"/>
        </w:rPr>
        <w:t>Z</w:t>
      </w:r>
      <w:r w:rsidR="0053799D">
        <w:rPr>
          <w:rFonts w:ascii="Garamond" w:hAnsi="Garamond" w:cs="Arial"/>
        </w:rPr>
        <w:t>ákon č. 182/1993 Sb., o Ústavním soudu, ve znění pozdějších předpisů</w:t>
      </w:r>
    </w:p>
    <w:p w:rsidR="0053799D" w:rsidRPr="000557B4" w:rsidRDefault="0053799D" w:rsidP="00876A1F">
      <w:pPr>
        <w:autoSpaceDE w:val="0"/>
        <w:autoSpaceDN w:val="0"/>
        <w:adjustRightInd w:val="0"/>
        <w:spacing w:after="0" w:line="360" w:lineRule="auto"/>
        <w:rPr>
          <w:rFonts w:ascii="Garamond" w:hAnsi="Garamond" w:cs="Calibri"/>
          <w:b/>
          <w:sz w:val="28"/>
          <w:szCs w:val="28"/>
        </w:rPr>
      </w:pPr>
    </w:p>
    <w:p w:rsidR="0053799D" w:rsidRPr="00227585" w:rsidRDefault="00E1183B" w:rsidP="00227585">
      <w:pPr>
        <w:autoSpaceDE w:val="0"/>
        <w:autoSpaceDN w:val="0"/>
        <w:adjustRightInd w:val="0"/>
        <w:spacing w:after="0"/>
        <w:rPr>
          <w:rFonts w:ascii="Garamond" w:hAnsi="Garamond" w:cs="Calibri"/>
          <w:b/>
          <w:sz w:val="24"/>
          <w:szCs w:val="24"/>
        </w:rPr>
      </w:pPr>
      <w:r>
        <w:rPr>
          <w:rFonts w:ascii="Garamond" w:hAnsi="Garamond" w:cs="Calibri"/>
          <w:b/>
          <w:sz w:val="28"/>
          <w:szCs w:val="28"/>
        </w:rPr>
        <w:t>Judikatura</w:t>
      </w:r>
    </w:p>
    <w:p w:rsidR="0053799D" w:rsidRPr="00227585" w:rsidRDefault="0053799D" w:rsidP="00227585">
      <w:pPr>
        <w:autoSpaceDE w:val="0"/>
        <w:autoSpaceDN w:val="0"/>
        <w:adjustRightInd w:val="0"/>
        <w:spacing w:after="0"/>
        <w:rPr>
          <w:rFonts w:ascii="Garamond" w:hAnsi="Garamond" w:cs="Calibri"/>
          <w:b/>
          <w:sz w:val="24"/>
          <w:szCs w:val="24"/>
        </w:rPr>
      </w:pPr>
    </w:p>
    <w:p w:rsidR="0053799D" w:rsidRPr="000557B4" w:rsidRDefault="0053799D" w:rsidP="00876A1F">
      <w:pPr>
        <w:autoSpaceDE w:val="0"/>
        <w:autoSpaceDN w:val="0"/>
        <w:adjustRightInd w:val="0"/>
        <w:spacing w:after="0" w:line="360" w:lineRule="auto"/>
        <w:rPr>
          <w:rFonts w:ascii="Garamond" w:hAnsi="Garamond"/>
        </w:rPr>
      </w:pPr>
      <w:r w:rsidRPr="000557B4">
        <w:rPr>
          <w:rFonts w:ascii="Garamond" w:hAnsi="Garamond"/>
          <w:sz w:val="24"/>
          <w:szCs w:val="24"/>
        </w:rPr>
        <w:t>Usnesení Ústavního soudu ze dne 28. 08. 2002, sp. zn. IV. ÚS 233/</w:t>
      </w:r>
      <w:r w:rsidRPr="000557B4">
        <w:rPr>
          <w:rFonts w:ascii="Garamond" w:hAnsi="Garamond"/>
        </w:rPr>
        <w:t xml:space="preserve">02  </w:t>
      </w:r>
    </w:p>
    <w:p w:rsidR="0053799D" w:rsidRPr="000557B4" w:rsidRDefault="0053799D" w:rsidP="00876A1F">
      <w:pPr>
        <w:autoSpaceDE w:val="0"/>
        <w:autoSpaceDN w:val="0"/>
        <w:adjustRightInd w:val="0"/>
        <w:spacing w:after="0" w:line="360" w:lineRule="auto"/>
        <w:rPr>
          <w:rFonts w:ascii="Garamond" w:hAnsi="Garamond"/>
          <w:sz w:val="24"/>
          <w:szCs w:val="24"/>
        </w:rPr>
      </w:pPr>
      <w:r w:rsidRPr="000557B4">
        <w:rPr>
          <w:rFonts w:ascii="Garamond" w:hAnsi="Garamond"/>
          <w:sz w:val="24"/>
          <w:szCs w:val="24"/>
        </w:rPr>
        <w:t>Usnesení Ústavního soudu ze dne 30. 11. 2010, sp. zn. Pl. ÚS 52/04</w:t>
      </w:r>
    </w:p>
    <w:p w:rsidR="0053799D" w:rsidRPr="000557B4" w:rsidRDefault="0053799D" w:rsidP="00876A1F">
      <w:pPr>
        <w:pStyle w:val="Textpoznpodarou"/>
        <w:spacing w:line="360" w:lineRule="auto"/>
        <w:rPr>
          <w:rFonts w:ascii="Garamond" w:hAnsi="Garamond"/>
          <w:sz w:val="24"/>
          <w:szCs w:val="24"/>
        </w:rPr>
      </w:pPr>
      <w:r w:rsidRPr="000557B4">
        <w:rPr>
          <w:rFonts w:ascii="Garamond" w:hAnsi="Garamond"/>
          <w:sz w:val="24"/>
          <w:szCs w:val="24"/>
        </w:rPr>
        <w:t>Rozsudek Nejvyššího správního soudu ze dne 24. 05. 2006, č.j. 1 Afs 147/2005-107</w:t>
      </w:r>
    </w:p>
    <w:p w:rsidR="0053799D" w:rsidRPr="000557B4" w:rsidRDefault="0053799D" w:rsidP="00876A1F">
      <w:pPr>
        <w:pStyle w:val="Textpoznpodarou"/>
        <w:spacing w:line="360" w:lineRule="auto"/>
        <w:rPr>
          <w:rFonts w:ascii="Garamond" w:hAnsi="Garamond"/>
          <w:sz w:val="24"/>
          <w:szCs w:val="24"/>
        </w:rPr>
      </w:pPr>
      <w:r w:rsidRPr="000557B4">
        <w:rPr>
          <w:rFonts w:ascii="Garamond" w:hAnsi="Garamond"/>
          <w:sz w:val="24"/>
          <w:szCs w:val="24"/>
        </w:rPr>
        <w:t>Rozsudek Nejvyššího správního soudu ze dne 25. 02. 2009, č.j. 1 As 112/2008-56</w:t>
      </w:r>
    </w:p>
    <w:p w:rsidR="0053799D" w:rsidRPr="000557B4" w:rsidRDefault="0053799D" w:rsidP="00876A1F">
      <w:pPr>
        <w:pStyle w:val="Textpoznpodarou"/>
        <w:spacing w:line="360" w:lineRule="auto"/>
        <w:rPr>
          <w:rFonts w:ascii="Garamond" w:hAnsi="Garamond" w:cs="Arial"/>
          <w:sz w:val="24"/>
          <w:szCs w:val="24"/>
        </w:rPr>
      </w:pPr>
      <w:r w:rsidRPr="000557B4">
        <w:rPr>
          <w:rFonts w:ascii="Garamond" w:hAnsi="Garamond" w:cs="Arial"/>
          <w:sz w:val="24"/>
          <w:szCs w:val="24"/>
        </w:rPr>
        <w:t>Rozsudek Nejvyššího správního soudu ze dne 31. 3. 2010, č.j. 1 Afs 58/2009-541</w:t>
      </w:r>
    </w:p>
    <w:p w:rsidR="0053799D" w:rsidRPr="000557B4" w:rsidRDefault="0053799D" w:rsidP="00876A1F">
      <w:pPr>
        <w:pStyle w:val="Textpoznpodarou"/>
        <w:spacing w:line="360" w:lineRule="auto"/>
        <w:rPr>
          <w:rFonts w:ascii="Garamond" w:hAnsi="Garamond"/>
          <w:sz w:val="24"/>
          <w:szCs w:val="24"/>
        </w:rPr>
      </w:pPr>
      <w:r w:rsidRPr="000557B4">
        <w:rPr>
          <w:rFonts w:ascii="Garamond" w:hAnsi="Garamond"/>
          <w:sz w:val="24"/>
          <w:szCs w:val="24"/>
        </w:rPr>
        <w:lastRenderedPageBreak/>
        <w:t>Rozsudek Nejvyššího správního soudu ze dne 19. 12. 2006, č.j. 1 Afs 56/2004-114</w:t>
      </w:r>
    </w:p>
    <w:p w:rsidR="0053799D" w:rsidRPr="000557B4" w:rsidRDefault="0053799D" w:rsidP="00876A1F">
      <w:pPr>
        <w:pStyle w:val="Textpoznpodarou"/>
        <w:spacing w:line="360" w:lineRule="auto"/>
        <w:rPr>
          <w:rFonts w:ascii="Garamond" w:hAnsi="Garamond"/>
          <w:sz w:val="24"/>
          <w:szCs w:val="24"/>
        </w:rPr>
      </w:pPr>
      <w:r w:rsidRPr="000557B4">
        <w:rPr>
          <w:rFonts w:ascii="Garamond" w:hAnsi="Garamond"/>
          <w:sz w:val="24"/>
          <w:szCs w:val="24"/>
        </w:rPr>
        <w:t>Rozsudek Nejvyššího správního soudu ze dne 25. 05. 2011, č.j. 2 As 37/2011-81</w:t>
      </w:r>
    </w:p>
    <w:p w:rsidR="0053799D" w:rsidRPr="000557B4" w:rsidRDefault="0053799D" w:rsidP="00876A1F">
      <w:pPr>
        <w:pStyle w:val="Textpoznpodarou"/>
        <w:spacing w:line="360" w:lineRule="auto"/>
        <w:rPr>
          <w:rFonts w:ascii="Garamond" w:hAnsi="Garamond"/>
          <w:sz w:val="24"/>
          <w:szCs w:val="24"/>
        </w:rPr>
      </w:pPr>
      <w:r w:rsidRPr="000557B4">
        <w:rPr>
          <w:rFonts w:ascii="Garamond" w:hAnsi="Garamond"/>
          <w:sz w:val="24"/>
          <w:szCs w:val="24"/>
        </w:rPr>
        <w:t>Rozsudek Nejvyššího správního soudu ze dne 19. 05. 2010, č.j. 1 As 36/2010-44</w:t>
      </w:r>
    </w:p>
    <w:p w:rsidR="0053799D" w:rsidRPr="000557B4" w:rsidRDefault="0053799D" w:rsidP="00876A1F">
      <w:pPr>
        <w:pStyle w:val="Textpoznpodarou"/>
        <w:spacing w:line="360" w:lineRule="auto"/>
        <w:rPr>
          <w:rFonts w:ascii="Garamond" w:hAnsi="Garamond"/>
          <w:sz w:val="24"/>
          <w:szCs w:val="24"/>
        </w:rPr>
      </w:pPr>
      <w:r w:rsidRPr="000557B4">
        <w:rPr>
          <w:rFonts w:ascii="Garamond" w:hAnsi="Garamond"/>
          <w:sz w:val="24"/>
          <w:szCs w:val="24"/>
        </w:rPr>
        <w:t>Rozsudek Nejvyššího správního soudu ze dne 03. 06. 2010, č.j. 2 As 10/2010-22</w:t>
      </w:r>
    </w:p>
    <w:p w:rsidR="0053799D" w:rsidRPr="000557B4" w:rsidRDefault="0053799D" w:rsidP="00876A1F">
      <w:pPr>
        <w:pStyle w:val="Textpoznpodarou"/>
        <w:spacing w:line="360" w:lineRule="auto"/>
        <w:rPr>
          <w:rFonts w:ascii="Garamond" w:hAnsi="Garamond"/>
          <w:sz w:val="24"/>
          <w:szCs w:val="24"/>
        </w:rPr>
      </w:pPr>
      <w:r w:rsidRPr="000557B4">
        <w:rPr>
          <w:rFonts w:ascii="Garamond" w:hAnsi="Garamond"/>
          <w:sz w:val="24"/>
          <w:szCs w:val="24"/>
        </w:rPr>
        <w:t>Rozsudek Nejvyššího správního soudu ze dne 17. 02. 2009, č.j. 2 As 25/2007-118</w:t>
      </w:r>
    </w:p>
    <w:p w:rsidR="0053799D" w:rsidRPr="000557B4" w:rsidRDefault="0053799D" w:rsidP="00876A1F">
      <w:pPr>
        <w:pStyle w:val="Textpoznpodarou"/>
        <w:spacing w:line="360" w:lineRule="auto"/>
        <w:rPr>
          <w:rFonts w:ascii="Garamond" w:hAnsi="Garamond"/>
          <w:sz w:val="24"/>
          <w:szCs w:val="24"/>
        </w:rPr>
      </w:pPr>
      <w:r w:rsidRPr="000557B4">
        <w:rPr>
          <w:rFonts w:ascii="Garamond" w:hAnsi="Garamond"/>
          <w:sz w:val="24"/>
          <w:szCs w:val="24"/>
        </w:rPr>
        <w:t>Rozsudek Nejvyššího správního soudu ze dne 04. 01. 2011, č.j. 2 As 99/2010-67</w:t>
      </w:r>
    </w:p>
    <w:p w:rsidR="0053799D" w:rsidRPr="000557B4" w:rsidRDefault="0053799D" w:rsidP="00876A1F">
      <w:pPr>
        <w:pStyle w:val="Textpoznpodarou"/>
        <w:spacing w:line="360" w:lineRule="auto"/>
        <w:rPr>
          <w:rFonts w:ascii="Garamond" w:hAnsi="Garamond"/>
          <w:sz w:val="24"/>
          <w:szCs w:val="24"/>
        </w:rPr>
      </w:pPr>
      <w:r w:rsidRPr="000557B4">
        <w:rPr>
          <w:rFonts w:ascii="Garamond" w:hAnsi="Garamond"/>
          <w:sz w:val="24"/>
          <w:szCs w:val="24"/>
        </w:rPr>
        <w:t>Rozsudek Nejvyššího správního soudu ze dne 22. 01. 2009, č.j. 1 As 96/2008-115</w:t>
      </w:r>
    </w:p>
    <w:p w:rsidR="0053799D" w:rsidRPr="000557B4" w:rsidRDefault="0053799D" w:rsidP="00876A1F">
      <w:pPr>
        <w:pStyle w:val="Textpoznpodarou"/>
        <w:spacing w:line="360" w:lineRule="auto"/>
        <w:rPr>
          <w:rFonts w:ascii="Garamond" w:hAnsi="Garamond"/>
          <w:sz w:val="24"/>
          <w:szCs w:val="24"/>
        </w:rPr>
      </w:pPr>
      <w:r w:rsidRPr="000557B4">
        <w:rPr>
          <w:rFonts w:ascii="Garamond" w:hAnsi="Garamond"/>
          <w:sz w:val="24"/>
          <w:szCs w:val="24"/>
        </w:rPr>
        <w:t>Rozsudek Nejvyššího správního soudu ze dne 07. 04. 2011, č.j. 5 As 7/2011-48</w:t>
      </w:r>
    </w:p>
    <w:p w:rsidR="0053799D" w:rsidRPr="000557B4" w:rsidRDefault="0053799D" w:rsidP="00876A1F">
      <w:pPr>
        <w:pStyle w:val="Textpoznpodarou"/>
        <w:spacing w:line="360" w:lineRule="auto"/>
        <w:rPr>
          <w:rFonts w:ascii="Garamond" w:hAnsi="Garamond"/>
          <w:sz w:val="24"/>
          <w:szCs w:val="24"/>
        </w:rPr>
      </w:pPr>
      <w:r w:rsidRPr="000557B4">
        <w:rPr>
          <w:rFonts w:ascii="Garamond" w:hAnsi="Garamond"/>
          <w:sz w:val="24"/>
          <w:szCs w:val="24"/>
        </w:rPr>
        <w:t>Rozsudek Nejvyššího správního soudu ze dne 13. 02. 2008, č.j. 2 As 56/2007-71</w:t>
      </w:r>
    </w:p>
    <w:p w:rsidR="0053799D" w:rsidRPr="000557B4" w:rsidRDefault="0053799D" w:rsidP="00876A1F">
      <w:pPr>
        <w:pStyle w:val="Textpoznpodarou"/>
        <w:spacing w:line="360" w:lineRule="auto"/>
        <w:rPr>
          <w:rFonts w:ascii="Garamond" w:hAnsi="Garamond"/>
          <w:sz w:val="24"/>
          <w:szCs w:val="24"/>
        </w:rPr>
      </w:pPr>
      <w:r w:rsidRPr="000557B4">
        <w:rPr>
          <w:rFonts w:ascii="Garamond" w:hAnsi="Garamond"/>
          <w:sz w:val="24"/>
          <w:szCs w:val="24"/>
        </w:rPr>
        <w:t>Rozsudek Nejvyššího správního soudu ze dne 14. 01. 2009, č.j. 5 As 55/2008-87</w:t>
      </w:r>
    </w:p>
    <w:p w:rsidR="0053799D" w:rsidRPr="000557B4" w:rsidRDefault="0053799D" w:rsidP="00876A1F">
      <w:pPr>
        <w:pStyle w:val="Textpoznpodarou"/>
        <w:spacing w:line="360" w:lineRule="auto"/>
        <w:rPr>
          <w:rFonts w:ascii="Garamond" w:hAnsi="Garamond"/>
          <w:sz w:val="24"/>
          <w:szCs w:val="24"/>
        </w:rPr>
      </w:pPr>
      <w:r w:rsidRPr="000557B4">
        <w:rPr>
          <w:rFonts w:ascii="Garamond" w:hAnsi="Garamond"/>
          <w:sz w:val="24"/>
          <w:szCs w:val="24"/>
        </w:rPr>
        <w:t>Rozsudek Nejvyššího správního soudu ze dne 15. 01. 2004, č.j. 6 A 11/2002-26</w:t>
      </w:r>
    </w:p>
    <w:p w:rsidR="0053799D" w:rsidRPr="00F60A61" w:rsidRDefault="0053799D" w:rsidP="00876A1F">
      <w:pPr>
        <w:pStyle w:val="Textpoznpodarou"/>
        <w:spacing w:line="360" w:lineRule="auto"/>
        <w:rPr>
          <w:rFonts w:ascii="Garamond" w:hAnsi="Garamond"/>
          <w:sz w:val="24"/>
          <w:szCs w:val="24"/>
        </w:rPr>
      </w:pPr>
      <w:r w:rsidRPr="00F60A61">
        <w:rPr>
          <w:rFonts w:ascii="Garamond" w:hAnsi="Garamond"/>
          <w:sz w:val="24"/>
          <w:szCs w:val="24"/>
        </w:rPr>
        <w:t>Rozsudek Krajského soudu v Hradci Králové ze dne 17. 03. 2000, č.j. 30 Ca 212/99-17</w:t>
      </w:r>
    </w:p>
    <w:p w:rsidR="0053799D" w:rsidRPr="000557B4" w:rsidRDefault="0053799D" w:rsidP="00876A1F">
      <w:pPr>
        <w:autoSpaceDE w:val="0"/>
        <w:autoSpaceDN w:val="0"/>
        <w:adjustRightInd w:val="0"/>
        <w:spacing w:after="0" w:line="360" w:lineRule="auto"/>
        <w:rPr>
          <w:rFonts w:ascii="Garamond" w:hAnsi="Garamond" w:cs="Calibri"/>
          <w:sz w:val="24"/>
          <w:szCs w:val="24"/>
        </w:rPr>
      </w:pPr>
    </w:p>
    <w:p w:rsidR="0053799D" w:rsidRPr="00A656A9" w:rsidRDefault="0053799D" w:rsidP="00A656A9">
      <w:pPr>
        <w:autoSpaceDE w:val="0"/>
        <w:autoSpaceDN w:val="0"/>
        <w:adjustRightInd w:val="0"/>
        <w:spacing w:after="0"/>
        <w:rPr>
          <w:rFonts w:ascii="Garamond" w:hAnsi="Garamond" w:cs="Calibri"/>
          <w:b/>
          <w:sz w:val="24"/>
          <w:szCs w:val="24"/>
        </w:rPr>
      </w:pPr>
      <w:r w:rsidRPr="000557B4">
        <w:rPr>
          <w:rFonts w:ascii="Garamond" w:hAnsi="Garamond" w:cs="Calibri"/>
          <w:b/>
          <w:sz w:val="28"/>
          <w:szCs w:val="28"/>
        </w:rPr>
        <w:t>Internetové zdroje</w:t>
      </w:r>
    </w:p>
    <w:p w:rsidR="00A656A9" w:rsidRPr="00A656A9" w:rsidRDefault="00A656A9" w:rsidP="00A656A9">
      <w:pPr>
        <w:autoSpaceDE w:val="0"/>
        <w:autoSpaceDN w:val="0"/>
        <w:adjustRightInd w:val="0"/>
        <w:spacing w:after="0"/>
        <w:rPr>
          <w:rFonts w:ascii="Garamond" w:hAnsi="Garamond" w:cs="Calibri"/>
          <w:b/>
          <w:sz w:val="24"/>
          <w:szCs w:val="24"/>
        </w:rPr>
      </w:pPr>
    </w:p>
    <w:p w:rsidR="0053799D" w:rsidRPr="000557B4" w:rsidRDefault="0053799D" w:rsidP="00A25295">
      <w:pPr>
        <w:autoSpaceDE w:val="0"/>
        <w:autoSpaceDN w:val="0"/>
        <w:adjustRightInd w:val="0"/>
        <w:spacing w:after="120"/>
        <w:jc w:val="both"/>
        <w:rPr>
          <w:rFonts w:ascii="Garamond" w:hAnsi="Garamond" w:cs="Calibri"/>
          <w:sz w:val="24"/>
          <w:szCs w:val="24"/>
        </w:rPr>
      </w:pPr>
      <w:r w:rsidRPr="000557B4">
        <w:rPr>
          <w:rFonts w:ascii="Garamond" w:hAnsi="Garamond" w:cs="Calibri"/>
          <w:sz w:val="24"/>
          <w:szCs w:val="24"/>
        </w:rPr>
        <w:t xml:space="preserve">ADAMEC, Martin. </w:t>
      </w:r>
      <w:r w:rsidRPr="000557B4">
        <w:rPr>
          <w:rFonts w:ascii="Garamond" w:hAnsi="Garamond" w:cs="Calibri"/>
          <w:i/>
          <w:sz w:val="24"/>
          <w:szCs w:val="24"/>
        </w:rPr>
        <w:t xml:space="preserve">Fenomén uměle vytvářené druhé instance v řízení o rozkladu </w:t>
      </w:r>
      <w:r w:rsidRPr="000557B4">
        <w:rPr>
          <w:rFonts w:ascii="Garamond" w:hAnsi="Garamond" w:cs="Calibri"/>
          <w:sz w:val="24"/>
          <w:szCs w:val="24"/>
        </w:rPr>
        <w:t>[online]. pravniprostor.cz, 08. 01. 2015.</w:t>
      </w:r>
      <w:r w:rsidRPr="000557B4">
        <w:rPr>
          <w:rFonts w:ascii="Garamond" w:hAnsi="Garamond" w:cs="Calibri"/>
          <w:i/>
          <w:sz w:val="24"/>
          <w:szCs w:val="24"/>
        </w:rPr>
        <w:t xml:space="preserve"> </w:t>
      </w:r>
      <w:r w:rsidRPr="000557B4">
        <w:rPr>
          <w:rFonts w:ascii="Garamond" w:hAnsi="Garamond" w:cs="Calibri"/>
          <w:sz w:val="24"/>
          <w:szCs w:val="24"/>
        </w:rPr>
        <w:t>Dostupné na</w:t>
      </w:r>
      <w:r w:rsidRPr="000557B4">
        <w:rPr>
          <w:rFonts w:ascii="Garamond" w:hAnsi="Garamond" w:cs="Calibri"/>
          <w:i/>
          <w:sz w:val="24"/>
          <w:szCs w:val="24"/>
        </w:rPr>
        <w:t xml:space="preserve"> </w:t>
      </w:r>
      <w:hyperlink r:id="rId9" w:history="1">
        <w:r w:rsidRPr="000557B4">
          <w:rPr>
            <w:rStyle w:val="Hypertextovodkaz"/>
            <w:rFonts w:ascii="Garamond" w:hAnsi="Garamond" w:cs="Calibri"/>
            <w:color w:val="auto"/>
            <w:sz w:val="24"/>
            <w:szCs w:val="24"/>
          </w:rPr>
          <w:t>http://www.pravniprostor.cz/clanky/spravni-pravo/fenomen-umele-vytvarene-druhe-instance-v-rizeni-o-rozkladu</w:t>
        </w:r>
      </w:hyperlink>
      <w:r w:rsidRPr="000557B4">
        <w:rPr>
          <w:rFonts w:ascii="Garamond" w:hAnsi="Garamond" w:cs="Calibri"/>
          <w:sz w:val="24"/>
          <w:szCs w:val="24"/>
        </w:rPr>
        <w:t>.</w:t>
      </w:r>
    </w:p>
    <w:p w:rsidR="0053799D" w:rsidRPr="000557B4" w:rsidRDefault="0053799D" w:rsidP="00A25295">
      <w:pPr>
        <w:autoSpaceDE w:val="0"/>
        <w:autoSpaceDN w:val="0"/>
        <w:adjustRightInd w:val="0"/>
        <w:spacing w:after="0"/>
        <w:jc w:val="both"/>
        <w:rPr>
          <w:rFonts w:ascii="Garamond" w:hAnsi="Garamond" w:cs="Calibri"/>
          <w:i/>
          <w:sz w:val="24"/>
          <w:szCs w:val="24"/>
        </w:rPr>
      </w:pPr>
      <w:r w:rsidRPr="000557B4">
        <w:rPr>
          <w:rFonts w:ascii="Garamond" w:hAnsi="Garamond" w:cs="Calibri"/>
          <w:sz w:val="24"/>
          <w:szCs w:val="24"/>
        </w:rPr>
        <w:t xml:space="preserve">MATES, Pavel. </w:t>
      </w:r>
      <w:r w:rsidRPr="000557B4">
        <w:rPr>
          <w:rFonts w:ascii="Garamond" w:hAnsi="Garamond" w:cs="Calibri"/>
          <w:i/>
          <w:sz w:val="24"/>
          <w:szCs w:val="24"/>
        </w:rPr>
        <w:t xml:space="preserve">Řízení o rozkladu </w:t>
      </w:r>
      <w:r w:rsidRPr="000557B4">
        <w:rPr>
          <w:rFonts w:ascii="Garamond" w:hAnsi="Garamond" w:cs="Calibri"/>
          <w:sz w:val="24"/>
          <w:szCs w:val="24"/>
        </w:rPr>
        <w:t xml:space="preserve">[online]. pravniradce.ihned.cz, 23. 07. 2007. Dostupné na </w:t>
      </w:r>
      <w:hyperlink r:id="rId10" w:history="1">
        <w:r w:rsidRPr="000557B4">
          <w:rPr>
            <w:rStyle w:val="Hypertextovodkaz"/>
            <w:rFonts w:ascii="Garamond" w:hAnsi="Garamond" w:cs="Calibri"/>
            <w:color w:val="auto"/>
            <w:sz w:val="24"/>
            <w:szCs w:val="24"/>
          </w:rPr>
          <w:t>http://pravniradce.ihned.cz/c1-21660640-rizeni-o-rozkladu</w:t>
        </w:r>
      </w:hyperlink>
      <w:r w:rsidRPr="000557B4">
        <w:rPr>
          <w:rFonts w:ascii="Garamond" w:hAnsi="Garamond" w:cs="Calibri"/>
          <w:sz w:val="24"/>
          <w:szCs w:val="24"/>
        </w:rPr>
        <w:t xml:space="preserve">. </w:t>
      </w:r>
    </w:p>
    <w:p w:rsidR="00CC51B3" w:rsidRDefault="00CC51B3" w:rsidP="00876A1F">
      <w:pPr>
        <w:pStyle w:val="Zhlav"/>
        <w:tabs>
          <w:tab w:val="clear" w:pos="4536"/>
          <w:tab w:val="clear" w:pos="9072"/>
          <w:tab w:val="left" w:leader="dot" w:pos="8222"/>
        </w:tabs>
        <w:suppressAutoHyphens/>
        <w:spacing w:line="360" w:lineRule="auto"/>
        <w:rPr>
          <w:rFonts w:ascii="Garamond" w:hAnsi="Garamond" w:cs="Arial"/>
          <w:b/>
        </w:rPr>
      </w:pPr>
    </w:p>
    <w:p w:rsidR="00B23C9A" w:rsidRDefault="00B23C9A" w:rsidP="00876A1F">
      <w:pPr>
        <w:pStyle w:val="Zhlav"/>
        <w:tabs>
          <w:tab w:val="clear" w:pos="4536"/>
          <w:tab w:val="clear" w:pos="9072"/>
          <w:tab w:val="left" w:leader="dot" w:pos="8222"/>
        </w:tabs>
        <w:suppressAutoHyphens/>
        <w:spacing w:line="360" w:lineRule="auto"/>
        <w:rPr>
          <w:rFonts w:ascii="Garamond" w:hAnsi="Garamond" w:cs="Arial"/>
          <w:b/>
        </w:rPr>
      </w:pPr>
    </w:p>
    <w:p w:rsidR="00C46447" w:rsidRDefault="00C46447" w:rsidP="00876A1F">
      <w:pPr>
        <w:pStyle w:val="Zhlav"/>
        <w:tabs>
          <w:tab w:val="clear" w:pos="4536"/>
          <w:tab w:val="clear" w:pos="9072"/>
          <w:tab w:val="left" w:leader="dot" w:pos="8222"/>
        </w:tabs>
        <w:suppressAutoHyphens/>
        <w:spacing w:line="360" w:lineRule="auto"/>
        <w:rPr>
          <w:rFonts w:ascii="Garamond" w:hAnsi="Garamond" w:cs="Arial"/>
          <w:b/>
        </w:rPr>
      </w:pPr>
    </w:p>
    <w:p w:rsidR="00C46447" w:rsidRDefault="00C46447" w:rsidP="00876A1F">
      <w:pPr>
        <w:pStyle w:val="Zhlav"/>
        <w:tabs>
          <w:tab w:val="clear" w:pos="4536"/>
          <w:tab w:val="clear" w:pos="9072"/>
          <w:tab w:val="left" w:leader="dot" w:pos="8222"/>
        </w:tabs>
        <w:suppressAutoHyphens/>
        <w:spacing w:line="360" w:lineRule="auto"/>
        <w:rPr>
          <w:rFonts w:ascii="Garamond" w:hAnsi="Garamond" w:cs="Arial"/>
          <w:b/>
        </w:rPr>
      </w:pPr>
    </w:p>
    <w:p w:rsidR="00C46447" w:rsidRDefault="00C46447" w:rsidP="00876A1F">
      <w:pPr>
        <w:pStyle w:val="Zhlav"/>
        <w:tabs>
          <w:tab w:val="clear" w:pos="4536"/>
          <w:tab w:val="clear" w:pos="9072"/>
          <w:tab w:val="left" w:leader="dot" w:pos="8222"/>
        </w:tabs>
        <w:suppressAutoHyphens/>
        <w:spacing w:line="360" w:lineRule="auto"/>
        <w:rPr>
          <w:rFonts w:ascii="Garamond" w:hAnsi="Garamond" w:cs="Arial"/>
          <w:b/>
        </w:rPr>
      </w:pPr>
    </w:p>
    <w:p w:rsidR="00C46447" w:rsidRDefault="00C46447" w:rsidP="00876A1F">
      <w:pPr>
        <w:pStyle w:val="Zhlav"/>
        <w:tabs>
          <w:tab w:val="clear" w:pos="4536"/>
          <w:tab w:val="clear" w:pos="9072"/>
          <w:tab w:val="left" w:leader="dot" w:pos="8222"/>
        </w:tabs>
        <w:suppressAutoHyphens/>
        <w:spacing w:line="360" w:lineRule="auto"/>
        <w:rPr>
          <w:rFonts w:ascii="Garamond" w:hAnsi="Garamond" w:cs="Arial"/>
          <w:b/>
        </w:rPr>
      </w:pPr>
    </w:p>
    <w:p w:rsidR="00C46447" w:rsidRDefault="00C46447" w:rsidP="00876A1F">
      <w:pPr>
        <w:pStyle w:val="Zhlav"/>
        <w:tabs>
          <w:tab w:val="clear" w:pos="4536"/>
          <w:tab w:val="clear" w:pos="9072"/>
          <w:tab w:val="left" w:leader="dot" w:pos="8222"/>
        </w:tabs>
        <w:suppressAutoHyphens/>
        <w:spacing w:line="360" w:lineRule="auto"/>
        <w:rPr>
          <w:rFonts w:ascii="Garamond" w:hAnsi="Garamond" w:cs="Arial"/>
          <w:b/>
        </w:rPr>
      </w:pPr>
    </w:p>
    <w:p w:rsidR="00C46447" w:rsidRDefault="00C46447" w:rsidP="00876A1F">
      <w:pPr>
        <w:pStyle w:val="Zhlav"/>
        <w:tabs>
          <w:tab w:val="clear" w:pos="4536"/>
          <w:tab w:val="clear" w:pos="9072"/>
          <w:tab w:val="left" w:leader="dot" w:pos="8222"/>
        </w:tabs>
        <w:suppressAutoHyphens/>
        <w:spacing w:line="360" w:lineRule="auto"/>
        <w:rPr>
          <w:rFonts w:ascii="Garamond" w:hAnsi="Garamond" w:cs="Arial"/>
          <w:b/>
        </w:rPr>
      </w:pPr>
    </w:p>
    <w:p w:rsidR="00C46447" w:rsidRDefault="00C46447" w:rsidP="00876A1F">
      <w:pPr>
        <w:pStyle w:val="Zhlav"/>
        <w:tabs>
          <w:tab w:val="clear" w:pos="4536"/>
          <w:tab w:val="clear" w:pos="9072"/>
          <w:tab w:val="left" w:leader="dot" w:pos="8222"/>
        </w:tabs>
        <w:suppressAutoHyphens/>
        <w:spacing w:line="360" w:lineRule="auto"/>
        <w:rPr>
          <w:rFonts w:ascii="Garamond" w:hAnsi="Garamond" w:cs="Arial"/>
          <w:b/>
        </w:rPr>
      </w:pPr>
    </w:p>
    <w:p w:rsidR="00C46447" w:rsidRDefault="00C46447" w:rsidP="00876A1F">
      <w:pPr>
        <w:pStyle w:val="Zhlav"/>
        <w:tabs>
          <w:tab w:val="clear" w:pos="4536"/>
          <w:tab w:val="clear" w:pos="9072"/>
          <w:tab w:val="left" w:leader="dot" w:pos="8222"/>
        </w:tabs>
        <w:suppressAutoHyphens/>
        <w:spacing w:line="360" w:lineRule="auto"/>
        <w:rPr>
          <w:rFonts w:ascii="Garamond" w:hAnsi="Garamond" w:cs="Arial"/>
          <w:b/>
        </w:rPr>
      </w:pPr>
    </w:p>
    <w:p w:rsidR="00C46447" w:rsidRDefault="00C46447" w:rsidP="00876A1F">
      <w:pPr>
        <w:pStyle w:val="Zhlav"/>
        <w:tabs>
          <w:tab w:val="clear" w:pos="4536"/>
          <w:tab w:val="clear" w:pos="9072"/>
          <w:tab w:val="left" w:leader="dot" w:pos="8222"/>
        </w:tabs>
        <w:suppressAutoHyphens/>
        <w:spacing w:line="360" w:lineRule="auto"/>
        <w:rPr>
          <w:rFonts w:ascii="Garamond" w:hAnsi="Garamond" w:cs="Arial"/>
          <w:b/>
        </w:rPr>
      </w:pPr>
    </w:p>
    <w:p w:rsidR="00C46447" w:rsidRDefault="00C46447" w:rsidP="00876A1F">
      <w:pPr>
        <w:pStyle w:val="Zhlav"/>
        <w:tabs>
          <w:tab w:val="clear" w:pos="4536"/>
          <w:tab w:val="clear" w:pos="9072"/>
          <w:tab w:val="left" w:leader="dot" w:pos="8222"/>
        </w:tabs>
        <w:suppressAutoHyphens/>
        <w:spacing w:line="360" w:lineRule="auto"/>
        <w:rPr>
          <w:rFonts w:ascii="Garamond" w:hAnsi="Garamond" w:cs="Arial"/>
          <w:b/>
        </w:rPr>
      </w:pPr>
    </w:p>
    <w:p w:rsidR="00C46447" w:rsidRDefault="00C46447" w:rsidP="00876A1F">
      <w:pPr>
        <w:pStyle w:val="Zhlav"/>
        <w:tabs>
          <w:tab w:val="clear" w:pos="4536"/>
          <w:tab w:val="clear" w:pos="9072"/>
          <w:tab w:val="left" w:leader="dot" w:pos="8222"/>
        </w:tabs>
        <w:suppressAutoHyphens/>
        <w:spacing w:line="360" w:lineRule="auto"/>
        <w:rPr>
          <w:rFonts w:ascii="Garamond" w:hAnsi="Garamond" w:cs="Arial"/>
          <w:b/>
        </w:rPr>
      </w:pPr>
    </w:p>
    <w:p w:rsidR="00C46447" w:rsidRDefault="00C46447" w:rsidP="00876A1F">
      <w:pPr>
        <w:pStyle w:val="Zhlav"/>
        <w:tabs>
          <w:tab w:val="clear" w:pos="4536"/>
          <w:tab w:val="clear" w:pos="9072"/>
          <w:tab w:val="left" w:leader="dot" w:pos="8222"/>
        </w:tabs>
        <w:suppressAutoHyphens/>
        <w:spacing w:line="360" w:lineRule="auto"/>
        <w:rPr>
          <w:rFonts w:ascii="Garamond" w:hAnsi="Garamond" w:cs="Arial"/>
          <w:b/>
        </w:rPr>
      </w:pPr>
    </w:p>
    <w:p w:rsidR="00206D9A" w:rsidRDefault="00206D9A" w:rsidP="00876A1F">
      <w:pPr>
        <w:pStyle w:val="Zhlav"/>
        <w:tabs>
          <w:tab w:val="clear" w:pos="4536"/>
          <w:tab w:val="clear" w:pos="9072"/>
          <w:tab w:val="left" w:leader="dot" w:pos="8222"/>
        </w:tabs>
        <w:suppressAutoHyphens/>
        <w:spacing w:line="360" w:lineRule="auto"/>
        <w:rPr>
          <w:rFonts w:ascii="Garamond" w:hAnsi="Garamond" w:cs="Arial"/>
          <w:b/>
        </w:rPr>
      </w:pPr>
    </w:p>
    <w:p w:rsidR="00B23C9A" w:rsidRDefault="00B23C9A" w:rsidP="00876A1F">
      <w:pPr>
        <w:pStyle w:val="Zhlav"/>
        <w:tabs>
          <w:tab w:val="clear" w:pos="4536"/>
          <w:tab w:val="clear" w:pos="9072"/>
          <w:tab w:val="left" w:leader="dot" w:pos="8222"/>
        </w:tabs>
        <w:suppressAutoHyphens/>
        <w:spacing w:line="360" w:lineRule="auto"/>
        <w:rPr>
          <w:rFonts w:ascii="Garamond" w:hAnsi="Garamond" w:cs="Arial"/>
          <w:b/>
        </w:rPr>
      </w:pPr>
    </w:p>
    <w:p w:rsidR="00B23C9A" w:rsidRDefault="00B23C9A" w:rsidP="00876A1F">
      <w:pPr>
        <w:pStyle w:val="Zhlav"/>
        <w:tabs>
          <w:tab w:val="clear" w:pos="4536"/>
          <w:tab w:val="clear" w:pos="9072"/>
          <w:tab w:val="left" w:leader="dot" w:pos="8222"/>
        </w:tabs>
        <w:suppressAutoHyphens/>
        <w:spacing w:line="360" w:lineRule="auto"/>
        <w:rPr>
          <w:rFonts w:ascii="Garamond" w:hAnsi="Garamond" w:cs="Arial"/>
          <w:b/>
          <w:sz w:val="32"/>
          <w:szCs w:val="32"/>
        </w:rPr>
      </w:pPr>
      <w:r>
        <w:rPr>
          <w:rFonts w:ascii="Garamond" w:hAnsi="Garamond" w:cs="Arial"/>
          <w:b/>
          <w:sz w:val="32"/>
          <w:szCs w:val="32"/>
        </w:rPr>
        <w:lastRenderedPageBreak/>
        <w:t>Abstrakt</w:t>
      </w:r>
    </w:p>
    <w:p w:rsidR="006B2FB6" w:rsidRDefault="006B2FB6" w:rsidP="00B23C9A">
      <w:pPr>
        <w:pStyle w:val="Zhlav"/>
        <w:tabs>
          <w:tab w:val="clear" w:pos="4536"/>
          <w:tab w:val="clear" w:pos="9072"/>
        </w:tabs>
        <w:suppressAutoHyphens/>
        <w:spacing w:line="360" w:lineRule="auto"/>
        <w:ind w:firstLine="708"/>
        <w:jc w:val="both"/>
        <w:rPr>
          <w:rFonts w:ascii="Garamond" w:hAnsi="Garamond" w:cs="Arial"/>
        </w:rPr>
      </w:pPr>
    </w:p>
    <w:p w:rsidR="00B23C9A" w:rsidRDefault="002C278D" w:rsidP="00B23C9A">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t>Cílem diplomové práce je analýza a zhodnocení stávající právní úpravy</w:t>
      </w:r>
      <w:r w:rsidR="00B23C9A" w:rsidRPr="0017059F">
        <w:rPr>
          <w:rFonts w:ascii="Garamond" w:hAnsi="Garamond" w:cs="Arial"/>
        </w:rPr>
        <w:t xml:space="preserve"> řádných opravných prostředků (tj. odvolání, rozkladu, námitek a odporu</w:t>
      </w:r>
      <w:r>
        <w:rPr>
          <w:rFonts w:ascii="Garamond" w:hAnsi="Garamond" w:cs="Arial"/>
        </w:rPr>
        <w:t>) jako jedné z možností nápravy vadných správních rozhodnutí.</w:t>
      </w:r>
    </w:p>
    <w:p w:rsidR="002C278D" w:rsidRPr="0017059F" w:rsidRDefault="002C278D" w:rsidP="00D36B41">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t xml:space="preserve">Práce je rozčleněna </w:t>
      </w:r>
      <w:r w:rsidRPr="0017059F">
        <w:rPr>
          <w:rFonts w:ascii="Garamond" w:hAnsi="Garamond" w:cs="Arial"/>
        </w:rPr>
        <w:t xml:space="preserve">do pěti kapitol. Úvodní kapitola </w:t>
      </w:r>
      <w:r>
        <w:rPr>
          <w:rFonts w:ascii="Garamond" w:hAnsi="Garamond" w:cs="Arial"/>
        </w:rPr>
        <w:t xml:space="preserve">se zabývá vadami správních rozhodnutí, vymezuje opravné prostředky proti dozorčím a zmiňuje další možnosti nápravy. </w:t>
      </w:r>
      <w:r w:rsidRPr="0017059F">
        <w:rPr>
          <w:rFonts w:ascii="Garamond" w:hAnsi="Garamond" w:cs="Arial"/>
        </w:rPr>
        <w:t xml:space="preserve">Druhá kapitola je věnována odvolání </w:t>
      </w:r>
      <w:r>
        <w:rPr>
          <w:rFonts w:ascii="Garamond" w:hAnsi="Garamond" w:cs="Arial"/>
        </w:rPr>
        <w:t>a k</w:t>
      </w:r>
      <w:r w:rsidRPr="0017059F">
        <w:rPr>
          <w:rFonts w:ascii="Garamond" w:hAnsi="Garamond" w:cs="Arial"/>
        </w:rPr>
        <w:t xml:space="preserve">romě </w:t>
      </w:r>
      <w:r>
        <w:rPr>
          <w:rFonts w:ascii="Garamond" w:hAnsi="Garamond" w:cs="Arial"/>
        </w:rPr>
        <w:t xml:space="preserve">jeho </w:t>
      </w:r>
      <w:r w:rsidRPr="0017059F">
        <w:rPr>
          <w:rFonts w:ascii="Garamond" w:hAnsi="Garamond" w:cs="Arial"/>
        </w:rPr>
        <w:t xml:space="preserve">základní charakteristiky pojednává o </w:t>
      </w:r>
      <w:r>
        <w:rPr>
          <w:rFonts w:ascii="Garamond" w:hAnsi="Garamond" w:cs="Arial"/>
        </w:rPr>
        <w:t xml:space="preserve">podmínkách přípustnosti, náležitostech odvolání, zaměřuje se na rozsah přezkumu napadeného rozhodnutí, podává výklad o odvolací lhůtě a účincích odvolání a </w:t>
      </w:r>
      <w:r w:rsidR="004F336D">
        <w:rPr>
          <w:rFonts w:ascii="Garamond" w:hAnsi="Garamond" w:cs="Arial"/>
        </w:rPr>
        <w:t xml:space="preserve">nakonec popisuje </w:t>
      </w:r>
      <w:r>
        <w:rPr>
          <w:rFonts w:ascii="Garamond" w:hAnsi="Garamond" w:cs="Arial"/>
        </w:rPr>
        <w:t>postup odvolacího správního orgánu se zaměřením na rozhodnutí o odv</w:t>
      </w:r>
      <w:r w:rsidRPr="0017059F">
        <w:rPr>
          <w:rFonts w:ascii="Garamond" w:hAnsi="Garamond" w:cs="Arial"/>
        </w:rPr>
        <w:t>olání.</w:t>
      </w:r>
      <w:r w:rsidR="00D36B41">
        <w:rPr>
          <w:rFonts w:ascii="Garamond" w:hAnsi="Garamond" w:cs="Arial"/>
        </w:rPr>
        <w:t xml:space="preserve"> </w:t>
      </w:r>
      <w:r w:rsidRPr="0017059F">
        <w:rPr>
          <w:rFonts w:ascii="Garamond" w:hAnsi="Garamond" w:cs="Arial"/>
        </w:rPr>
        <w:t>Třet</w:t>
      </w:r>
      <w:r w:rsidR="004F336D">
        <w:rPr>
          <w:rFonts w:ascii="Garamond" w:hAnsi="Garamond" w:cs="Arial"/>
        </w:rPr>
        <w:t xml:space="preserve">í kapitola se zabývá rozkladem; kromě jeho </w:t>
      </w:r>
      <w:r w:rsidRPr="0017059F">
        <w:rPr>
          <w:rFonts w:ascii="Garamond" w:hAnsi="Garamond" w:cs="Arial"/>
        </w:rPr>
        <w:t>základní char</w:t>
      </w:r>
      <w:r w:rsidR="004F336D">
        <w:rPr>
          <w:rFonts w:ascii="Garamond" w:hAnsi="Garamond" w:cs="Arial"/>
        </w:rPr>
        <w:t xml:space="preserve">akteristiky pojednává o rozkladové komisi a </w:t>
      </w:r>
      <w:r w:rsidRPr="0017059F">
        <w:rPr>
          <w:rFonts w:ascii="Garamond" w:hAnsi="Garamond" w:cs="Arial"/>
        </w:rPr>
        <w:t>o rozhodnutí o rozkladu.</w:t>
      </w:r>
      <w:r w:rsidR="00554F51">
        <w:rPr>
          <w:rFonts w:ascii="Garamond" w:hAnsi="Garamond" w:cs="Arial"/>
        </w:rPr>
        <w:t xml:space="preserve"> </w:t>
      </w:r>
      <w:r w:rsidRPr="0017059F">
        <w:rPr>
          <w:rFonts w:ascii="Garamond" w:hAnsi="Garamond" w:cs="Arial"/>
        </w:rPr>
        <w:t>Čtvrtá kapitola se zaobírá odporem proti příkazu a kapitola posle</w:t>
      </w:r>
      <w:r w:rsidR="00554F51">
        <w:rPr>
          <w:rFonts w:ascii="Garamond" w:hAnsi="Garamond" w:cs="Arial"/>
        </w:rPr>
        <w:t>dní</w:t>
      </w:r>
      <w:r>
        <w:rPr>
          <w:rFonts w:ascii="Garamond" w:hAnsi="Garamond" w:cs="Arial"/>
        </w:rPr>
        <w:t xml:space="preserve"> je pak věnována námitkám ve</w:t>
      </w:r>
      <w:r w:rsidRPr="0017059F">
        <w:rPr>
          <w:rFonts w:ascii="Garamond" w:hAnsi="Garamond" w:cs="Arial"/>
        </w:rPr>
        <w:t xml:space="preserve"> správní exekuci.</w:t>
      </w:r>
    </w:p>
    <w:p w:rsidR="002C278D" w:rsidRPr="0017059F" w:rsidRDefault="002C278D" w:rsidP="002C278D">
      <w:pPr>
        <w:pStyle w:val="Zhlav"/>
        <w:tabs>
          <w:tab w:val="clear" w:pos="4536"/>
          <w:tab w:val="clear" w:pos="9072"/>
        </w:tabs>
        <w:suppressAutoHyphens/>
        <w:spacing w:line="360" w:lineRule="auto"/>
        <w:ind w:firstLine="708"/>
        <w:jc w:val="both"/>
        <w:rPr>
          <w:rFonts w:ascii="Garamond" w:hAnsi="Garamond" w:cs="Arial"/>
        </w:rPr>
      </w:pPr>
      <w:r w:rsidRPr="0017059F">
        <w:rPr>
          <w:rFonts w:ascii="Garamond" w:hAnsi="Garamond" w:cs="Arial"/>
        </w:rPr>
        <w:t xml:space="preserve">Následuje závěr, v němž </w:t>
      </w:r>
      <w:r w:rsidR="00C67A81">
        <w:rPr>
          <w:rFonts w:ascii="Garamond" w:hAnsi="Garamond" w:cs="Arial"/>
        </w:rPr>
        <w:t xml:space="preserve">je </w:t>
      </w:r>
      <w:r>
        <w:rPr>
          <w:rFonts w:ascii="Garamond" w:hAnsi="Garamond" w:cs="Arial"/>
        </w:rPr>
        <w:t xml:space="preserve">zhodnocena stávající právní úprava </w:t>
      </w:r>
      <w:r w:rsidR="007D17B8">
        <w:rPr>
          <w:rFonts w:ascii="Garamond" w:hAnsi="Garamond" w:cs="Arial"/>
        </w:rPr>
        <w:t xml:space="preserve">řádných </w:t>
      </w:r>
      <w:r>
        <w:rPr>
          <w:rFonts w:ascii="Garamond" w:hAnsi="Garamond" w:cs="Arial"/>
        </w:rPr>
        <w:t>o</w:t>
      </w:r>
      <w:r w:rsidR="007D17B8">
        <w:rPr>
          <w:rFonts w:ascii="Garamond" w:hAnsi="Garamond" w:cs="Arial"/>
        </w:rPr>
        <w:t xml:space="preserve">pravných prostředků </w:t>
      </w:r>
      <w:r>
        <w:rPr>
          <w:rFonts w:ascii="Garamond" w:hAnsi="Garamond" w:cs="Arial"/>
        </w:rPr>
        <w:t xml:space="preserve">ve správním řízení a v souvislosti s tím je upozorněno na některé nedostatky </w:t>
      </w:r>
      <w:r w:rsidR="00324132">
        <w:rPr>
          <w:rFonts w:ascii="Garamond" w:hAnsi="Garamond" w:cs="Arial"/>
        </w:rPr>
        <w:t xml:space="preserve">a problematické aspekty </w:t>
      </w:r>
      <w:r>
        <w:rPr>
          <w:rFonts w:ascii="Garamond" w:hAnsi="Garamond" w:cs="Arial"/>
        </w:rPr>
        <w:t>právní úpravy za současného předložení návrhů de lege ferenda.</w:t>
      </w:r>
    </w:p>
    <w:p w:rsidR="00B23C9A" w:rsidRDefault="00B23C9A" w:rsidP="00876A1F">
      <w:pPr>
        <w:pStyle w:val="Zhlav"/>
        <w:tabs>
          <w:tab w:val="clear" w:pos="4536"/>
          <w:tab w:val="clear" w:pos="9072"/>
          <w:tab w:val="left" w:leader="dot" w:pos="8222"/>
        </w:tabs>
        <w:suppressAutoHyphens/>
        <w:spacing w:line="360" w:lineRule="auto"/>
        <w:rPr>
          <w:rFonts w:ascii="Garamond" w:hAnsi="Garamond" w:cs="Arial"/>
          <w:b/>
          <w:sz w:val="32"/>
          <w:szCs w:val="32"/>
        </w:rPr>
      </w:pPr>
    </w:p>
    <w:p w:rsidR="00B23C9A" w:rsidRDefault="00B23C9A" w:rsidP="00876A1F">
      <w:pPr>
        <w:pStyle w:val="Zhlav"/>
        <w:tabs>
          <w:tab w:val="clear" w:pos="4536"/>
          <w:tab w:val="clear" w:pos="9072"/>
          <w:tab w:val="left" w:leader="dot" w:pos="8222"/>
        </w:tabs>
        <w:suppressAutoHyphens/>
        <w:spacing w:line="360" w:lineRule="auto"/>
        <w:rPr>
          <w:rFonts w:ascii="Garamond" w:hAnsi="Garamond" w:cs="Arial"/>
          <w:b/>
          <w:sz w:val="32"/>
          <w:szCs w:val="32"/>
        </w:rPr>
      </w:pPr>
      <w:r>
        <w:rPr>
          <w:rFonts w:ascii="Garamond" w:hAnsi="Garamond" w:cs="Arial"/>
          <w:b/>
          <w:sz w:val="32"/>
          <w:szCs w:val="32"/>
        </w:rPr>
        <w:t>Abstract</w:t>
      </w:r>
    </w:p>
    <w:p w:rsidR="00B23C9A" w:rsidRPr="001C6844" w:rsidRDefault="00BF11D6" w:rsidP="00BF11D6">
      <w:pPr>
        <w:pStyle w:val="Zhlav"/>
        <w:tabs>
          <w:tab w:val="clear" w:pos="4536"/>
          <w:tab w:val="clear" w:pos="9072"/>
        </w:tabs>
        <w:suppressAutoHyphens/>
        <w:spacing w:line="360" w:lineRule="auto"/>
        <w:jc w:val="both"/>
        <w:rPr>
          <w:rFonts w:ascii="Garamond" w:hAnsi="Garamond" w:cs="Arial"/>
        </w:rPr>
      </w:pPr>
      <w:r>
        <w:rPr>
          <w:rFonts w:ascii="Garamond" w:hAnsi="Garamond" w:cs="Arial"/>
        </w:rPr>
        <w:tab/>
      </w:r>
      <w:r w:rsidR="001C6844">
        <w:rPr>
          <w:rFonts w:ascii="Garamond" w:hAnsi="Garamond" w:cs="Arial"/>
        </w:rPr>
        <w:t xml:space="preserve">The aim of the thesis is to analyse and </w:t>
      </w:r>
      <w:r w:rsidR="00E45BE6">
        <w:rPr>
          <w:rFonts w:ascii="Garamond" w:hAnsi="Garamond" w:cs="Arial"/>
        </w:rPr>
        <w:t>evaluate current legal regu</w:t>
      </w:r>
      <w:r w:rsidR="00D10C26">
        <w:rPr>
          <w:rFonts w:ascii="Garamond" w:hAnsi="Garamond" w:cs="Arial"/>
        </w:rPr>
        <w:t>lation of proper remedies</w:t>
      </w:r>
      <w:r w:rsidR="00613853">
        <w:rPr>
          <w:rFonts w:ascii="Garamond" w:hAnsi="Garamond" w:cs="Arial"/>
        </w:rPr>
        <w:t xml:space="preserve"> in administrative proceedings (i.e. appeal, remonstrance, objections and protest) as one </w:t>
      </w:r>
      <w:r w:rsidR="007A5140">
        <w:rPr>
          <w:rFonts w:ascii="Garamond" w:hAnsi="Garamond" w:cs="Arial"/>
        </w:rPr>
        <w:t xml:space="preserve">of the possible </w:t>
      </w:r>
      <w:r w:rsidR="0049141B">
        <w:rPr>
          <w:rFonts w:ascii="Garamond" w:hAnsi="Garamond" w:cs="Arial"/>
        </w:rPr>
        <w:t>way of remedy of defective administrative decisions.</w:t>
      </w:r>
    </w:p>
    <w:p w:rsidR="007205C7" w:rsidRDefault="007205C7" w:rsidP="00E45BE6">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t xml:space="preserve">The thesis is compartmentalized into </w:t>
      </w:r>
      <w:r w:rsidR="00E26188">
        <w:rPr>
          <w:rFonts w:ascii="Garamond" w:hAnsi="Garamond" w:cs="Arial"/>
        </w:rPr>
        <w:t xml:space="preserve">five chapters. The opening chapter </w:t>
      </w:r>
      <w:r w:rsidR="00CE499F">
        <w:rPr>
          <w:rFonts w:ascii="Garamond" w:hAnsi="Garamond" w:cs="Arial"/>
        </w:rPr>
        <w:t xml:space="preserve">deals with </w:t>
      </w:r>
      <w:r w:rsidR="003471BB">
        <w:rPr>
          <w:rFonts w:ascii="Garamond" w:hAnsi="Garamond" w:cs="Arial"/>
        </w:rPr>
        <w:t xml:space="preserve">the </w:t>
      </w:r>
      <w:r w:rsidR="00CE499F">
        <w:rPr>
          <w:rFonts w:ascii="Garamond" w:hAnsi="Garamond" w:cs="Arial"/>
        </w:rPr>
        <w:t>defects</w:t>
      </w:r>
      <w:r w:rsidR="003471BB">
        <w:rPr>
          <w:rFonts w:ascii="Garamond" w:hAnsi="Garamond" w:cs="Arial"/>
        </w:rPr>
        <w:t xml:space="preserve"> of administrative decisions, then it defines legal remedies and it mentions other ways od remedy. The second chapter is de</w:t>
      </w:r>
      <w:r w:rsidR="00BF11D6">
        <w:rPr>
          <w:rFonts w:ascii="Garamond" w:hAnsi="Garamond" w:cs="Arial"/>
        </w:rPr>
        <w:t>dicated</w:t>
      </w:r>
      <w:r w:rsidR="003471BB">
        <w:rPr>
          <w:rFonts w:ascii="Garamond" w:hAnsi="Garamond" w:cs="Arial"/>
        </w:rPr>
        <w:t xml:space="preserve"> to </w:t>
      </w:r>
      <w:r w:rsidR="005153EF">
        <w:rPr>
          <w:rFonts w:ascii="Garamond" w:hAnsi="Garamond" w:cs="Arial"/>
        </w:rPr>
        <w:t xml:space="preserve">an appeal and apart from its </w:t>
      </w:r>
      <w:r w:rsidR="0048127D">
        <w:rPr>
          <w:rFonts w:ascii="Garamond" w:hAnsi="Garamond" w:cs="Arial"/>
        </w:rPr>
        <w:t xml:space="preserve">basic </w:t>
      </w:r>
      <w:r w:rsidR="005153EF">
        <w:rPr>
          <w:rFonts w:ascii="Garamond" w:hAnsi="Garamond" w:cs="Arial"/>
        </w:rPr>
        <w:t>characteristics it deals with the condtitions of premissibility</w:t>
      </w:r>
      <w:r w:rsidR="0048127D">
        <w:rPr>
          <w:rFonts w:ascii="Garamond" w:hAnsi="Garamond" w:cs="Arial"/>
        </w:rPr>
        <w:t xml:space="preserve">, its essential elements, then it focuses on the scope of the review, </w:t>
      </w:r>
      <w:r w:rsidR="00A44B63">
        <w:rPr>
          <w:rFonts w:ascii="Garamond" w:hAnsi="Garamond" w:cs="Arial"/>
        </w:rPr>
        <w:t xml:space="preserve">it </w:t>
      </w:r>
      <w:r w:rsidR="00CC2D47">
        <w:rPr>
          <w:rFonts w:ascii="Garamond" w:hAnsi="Garamond" w:cs="Arial"/>
        </w:rPr>
        <w:t>gives</w:t>
      </w:r>
      <w:r w:rsidR="00A44B63">
        <w:rPr>
          <w:rFonts w:ascii="Garamond" w:hAnsi="Garamond" w:cs="Arial"/>
        </w:rPr>
        <w:t xml:space="preserve"> the interpretation about apellate time-limit</w:t>
      </w:r>
      <w:r w:rsidR="00113B91">
        <w:rPr>
          <w:rFonts w:ascii="Garamond" w:hAnsi="Garamond" w:cs="Arial"/>
        </w:rPr>
        <w:t xml:space="preserve"> and effects of an appeal and in the end describes the performance od an appellate administrative body focusing the decision about the appeal. </w:t>
      </w:r>
      <w:r w:rsidR="009E6C33">
        <w:rPr>
          <w:rFonts w:ascii="Garamond" w:hAnsi="Garamond" w:cs="Arial"/>
        </w:rPr>
        <w:t xml:space="preserve">The third chapter </w:t>
      </w:r>
      <w:r w:rsidR="00BD0B73">
        <w:rPr>
          <w:rFonts w:ascii="Garamond" w:hAnsi="Garamond" w:cs="Arial"/>
        </w:rPr>
        <w:t>discusses the remonstrance; besides its essential characteristics it deals with the remonstrance commission and the decision about remonstrance.</w:t>
      </w:r>
      <w:r w:rsidR="00BF11D6">
        <w:rPr>
          <w:rFonts w:ascii="Garamond" w:hAnsi="Garamond" w:cs="Arial"/>
        </w:rPr>
        <w:t xml:space="preserve"> The fourth chapter is about protest against order and the last chapter is dedicated to objections in administrative execution.</w:t>
      </w:r>
    </w:p>
    <w:p w:rsidR="001C6844" w:rsidRDefault="00BF11D6" w:rsidP="001C6844">
      <w:pPr>
        <w:pStyle w:val="Zhlav"/>
        <w:tabs>
          <w:tab w:val="clear" w:pos="4536"/>
          <w:tab w:val="clear" w:pos="9072"/>
        </w:tabs>
        <w:suppressAutoHyphens/>
        <w:spacing w:line="360" w:lineRule="auto"/>
        <w:ind w:firstLine="708"/>
        <w:jc w:val="both"/>
        <w:rPr>
          <w:rFonts w:ascii="Garamond" w:hAnsi="Garamond" w:cs="Arial"/>
        </w:rPr>
      </w:pPr>
      <w:r>
        <w:rPr>
          <w:rFonts w:ascii="Garamond" w:hAnsi="Garamond" w:cs="Arial"/>
        </w:rPr>
        <w:lastRenderedPageBreak/>
        <w:t xml:space="preserve">Then the conclusion follows, where the current legal regulation od proper remedies is evaluated and in connection with that </w:t>
      </w:r>
      <w:r w:rsidR="002F7014">
        <w:rPr>
          <w:rFonts w:ascii="Garamond" w:hAnsi="Garamond" w:cs="Arial"/>
        </w:rPr>
        <w:t xml:space="preserve">it points out some deficiencies and problematic aspects of the regulation while some proposals „de lege ferenda“ are submited. </w:t>
      </w:r>
    </w:p>
    <w:p w:rsidR="001C6844" w:rsidRDefault="001C6844" w:rsidP="00876A1F">
      <w:pPr>
        <w:pStyle w:val="Zhlav"/>
        <w:tabs>
          <w:tab w:val="clear" w:pos="4536"/>
          <w:tab w:val="clear" w:pos="9072"/>
          <w:tab w:val="left" w:leader="dot" w:pos="8222"/>
        </w:tabs>
        <w:suppressAutoHyphens/>
        <w:spacing w:line="360" w:lineRule="auto"/>
        <w:rPr>
          <w:rFonts w:ascii="Garamond" w:hAnsi="Garamond" w:cs="Arial"/>
          <w:b/>
          <w:sz w:val="32"/>
          <w:szCs w:val="32"/>
        </w:rPr>
      </w:pPr>
    </w:p>
    <w:p w:rsidR="007224D3" w:rsidRDefault="007224D3" w:rsidP="00876A1F">
      <w:pPr>
        <w:pStyle w:val="Zhlav"/>
        <w:tabs>
          <w:tab w:val="clear" w:pos="4536"/>
          <w:tab w:val="clear" w:pos="9072"/>
          <w:tab w:val="left" w:leader="dot" w:pos="8222"/>
        </w:tabs>
        <w:suppressAutoHyphens/>
        <w:spacing w:line="360" w:lineRule="auto"/>
        <w:rPr>
          <w:rFonts w:ascii="Garamond" w:hAnsi="Garamond" w:cs="Arial"/>
          <w:b/>
          <w:sz w:val="32"/>
          <w:szCs w:val="32"/>
        </w:rPr>
      </w:pPr>
    </w:p>
    <w:p w:rsidR="00B23C9A" w:rsidRDefault="00A43755" w:rsidP="00876A1F">
      <w:pPr>
        <w:pStyle w:val="Zhlav"/>
        <w:tabs>
          <w:tab w:val="clear" w:pos="4536"/>
          <w:tab w:val="clear" w:pos="9072"/>
          <w:tab w:val="left" w:leader="dot" w:pos="8222"/>
        </w:tabs>
        <w:suppressAutoHyphens/>
        <w:spacing w:line="360" w:lineRule="auto"/>
        <w:rPr>
          <w:rFonts w:ascii="Garamond" w:hAnsi="Garamond" w:cs="Arial"/>
          <w:b/>
          <w:sz w:val="32"/>
          <w:szCs w:val="32"/>
        </w:rPr>
      </w:pPr>
      <w:r>
        <w:rPr>
          <w:rFonts w:ascii="Garamond" w:hAnsi="Garamond" w:cs="Arial"/>
          <w:b/>
          <w:sz w:val="32"/>
          <w:szCs w:val="32"/>
        </w:rPr>
        <w:t>Seznam klíčových slov</w:t>
      </w:r>
    </w:p>
    <w:p w:rsidR="009A084E" w:rsidRPr="009A084E" w:rsidRDefault="00131CA2" w:rsidP="00131CA2">
      <w:pPr>
        <w:pStyle w:val="Zhlav"/>
        <w:tabs>
          <w:tab w:val="clear" w:pos="4536"/>
          <w:tab w:val="clear" w:pos="9072"/>
          <w:tab w:val="left" w:leader="dot" w:pos="8222"/>
        </w:tabs>
        <w:suppressAutoHyphens/>
        <w:spacing w:line="360" w:lineRule="auto"/>
        <w:jc w:val="both"/>
        <w:rPr>
          <w:rFonts w:ascii="Garamond" w:hAnsi="Garamond" w:cs="Arial"/>
        </w:rPr>
      </w:pPr>
      <w:r>
        <w:rPr>
          <w:rFonts w:ascii="Garamond" w:hAnsi="Garamond" w:cs="Arial"/>
        </w:rPr>
        <w:t xml:space="preserve">správní řád, správní řízení, správní rozhodnutí, </w:t>
      </w:r>
      <w:r w:rsidR="003C7D00">
        <w:rPr>
          <w:rFonts w:ascii="Garamond" w:hAnsi="Garamond" w:cs="Arial"/>
        </w:rPr>
        <w:t xml:space="preserve">správní orgán, </w:t>
      </w:r>
      <w:r>
        <w:rPr>
          <w:rFonts w:ascii="Garamond" w:hAnsi="Garamond" w:cs="Arial"/>
        </w:rPr>
        <w:t>řádné opravné prostředky,</w:t>
      </w:r>
      <w:r w:rsidR="003C7D00">
        <w:rPr>
          <w:rFonts w:ascii="Garamond" w:hAnsi="Garamond" w:cs="Arial"/>
        </w:rPr>
        <w:t xml:space="preserve"> právní moc</w:t>
      </w:r>
      <w:r>
        <w:rPr>
          <w:rFonts w:ascii="Garamond" w:hAnsi="Garamond" w:cs="Arial"/>
        </w:rPr>
        <w:t>, odvolání, rozklad, odpo</w:t>
      </w:r>
      <w:r w:rsidR="00FF0EB0">
        <w:rPr>
          <w:rFonts w:ascii="Garamond" w:hAnsi="Garamond" w:cs="Arial"/>
        </w:rPr>
        <w:t>r proti příkazu</w:t>
      </w:r>
      <w:r>
        <w:rPr>
          <w:rFonts w:ascii="Garamond" w:hAnsi="Garamond" w:cs="Arial"/>
        </w:rPr>
        <w:t>, námitky</w:t>
      </w:r>
      <w:r w:rsidR="00FF0EB0">
        <w:rPr>
          <w:rFonts w:ascii="Garamond" w:hAnsi="Garamond" w:cs="Arial"/>
        </w:rPr>
        <w:t xml:space="preserve"> ve správní exekuci</w:t>
      </w:r>
    </w:p>
    <w:p w:rsidR="009A084E" w:rsidRDefault="009A084E" w:rsidP="00876A1F">
      <w:pPr>
        <w:pStyle w:val="Zhlav"/>
        <w:tabs>
          <w:tab w:val="clear" w:pos="4536"/>
          <w:tab w:val="clear" w:pos="9072"/>
          <w:tab w:val="left" w:leader="dot" w:pos="8222"/>
        </w:tabs>
        <w:suppressAutoHyphens/>
        <w:spacing w:line="360" w:lineRule="auto"/>
        <w:rPr>
          <w:rFonts w:ascii="Garamond" w:hAnsi="Garamond" w:cs="Arial"/>
          <w:b/>
          <w:sz w:val="32"/>
          <w:szCs w:val="32"/>
        </w:rPr>
      </w:pPr>
    </w:p>
    <w:p w:rsidR="00B23C9A" w:rsidRDefault="00B23C9A" w:rsidP="00876A1F">
      <w:pPr>
        <w:pStyle w:val="Zhlav"/>
        <w:tabs>
          <w:tab w:val="clear" w:pos="4536"/>
          <w:tab w:val="clear" w:pos="9072"/>
          <w:tab w:val="left" w:leader="dot" w:pos="8222"/>
        </w:tabs>
        <w:suppressAutoHyphens/>
        <w:spacing w:line="360" w:lineRule="auto"/>
        <w:rPr>
          <w:rFonts w:ascii="Garamond" w:hAnsi="Garamond" w:cs="Arial"/>
          <w:b/>
          <w:sz w:val="32"/>
          <w:szCs w:val="32"/>
        </w:rPr>
      </w:pPr>
      <w:r>
        <w:rPr>
          <w:rFonts w:ascii="Garamond" w:hAnsi="Garamond" w:cs="Arial"/>
          <w:b/>
          <w:sz w:val="32"/>
          <w:szCs w:val="32"/>
        </w:rPr>
        <w:t xml:space="preserve">Key words </w:t>
      </w:r>
    </w:p>
    <w:p w:rsidR="008D5D11" w:rsidRPr="008D5D11" w:rsidRDefault="008D5D11" w:rsidP="00FF0EB0">
      <w:pPr>
        <w:pStyle w:val="Zhlav"/>
        <w:tabs>
          <w:tab w:val="clear" w:pos="4536"/>
          <w:tab w:val="clear" w:pos="9072"/>
          <w:tab w:val="left" w:leader="dot" w:pos="8222"/>
        </w:tabs>
        <w:suppressAutoHyphens/>
        <w:spacing w:line="360" w:lineRule="auto"/>
        <w:jc w:val="both"/>
        <w:rPr>
          <w:rFonts w:ascii="Garamond" w:hAnsi="Garamond" w:cs="Arial"/>
        </w:rPr>
      </w:pPr>
      <w:r>
        <w:rPr>
          <w:rFonts w:ascii="Garamond" w:hAnsi="Garamond" w:cs="Arial"/>
        </w:rPr>
        <w:t xml:space="preserve">Code of Administrative Procedure, administrative proceedings, administrative decision, administrative body, proper remedies, legal effect, appeal, </w:t>
      </w:r>
      <w:r w:rsidR="00FF0EB0">
        <w:rPr>
          <w:rFonts w:ascii="Garamond" w:hAnsi="Garamond" w:cs="Arial"/>
        </w:rPr>
        <w:t xml:space="preserve">remonstrance, </w:t>
      </w:r>
      <w:r>
        <w:rPr>
          <w:rFonts w:ascii="Garamond" w:hAnsi="Garamond" w:cs="Arial"/>
        </w:rPr>
        <w:t>protest against order</w:t>
      </w:r>
      <w:r w:rsidR="00FF0EB0">
        <w:rPr>
          <w:rFonts w:ascii="Garamond" w:hAnsi="Garamond" w:cs="Arial"/>
        </w:rPr>
        <w:t>, objections in administrative execution</w:t>
      </w:r>
    </w:p>
    <w:p w:rsidR="00CC51B3" w:rsidRPr="0017059F" w:rsidRDefault="00CC51B3" w:rsidP="00876A1F">
      <w:pPr>
        <w:pStyle w:val="Zhlav"/>
        <w:tabs>
          <w:tab w:val="clear" w:pos="4536"/>
          <w:tab w:val="clear" w:pos="9072"/>
          <w:tab w:val="left" w:leader="dot" w:pos="8222"/>
        </w:tabs>
        <w:suppressAutoHyphens/>
        <w:spacing w:line="360" w:lineRule="auto"/>
        <w:rPr>
          <w:rFonts w:ascii="Garamond" w:hAnsi="Garamond" w:cs="Arial"/>
          <w:b/>
        </w:rPr>
      </w:pPr>
    </w:p>
    <w:p w:rsidR="0051270D" w:rsidRDefault="0051270D"/>
    <w:sectPr w:rsidR="0051270D" w:rsidSect="00BE130F">
      <w:footerReference w:type="default" r:id="rId11"/>
      <w:pgSz w:w="11906" w:h="16838"/>
      <w:pgMar w:top="1418" w:right="1134"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C25" w:rsidRDefault="00A46C25" w:rsidP="00CC51B3">
      <w:pPr>
        <w:spacing w:after="0"/>
      </w:pPr>
      <w:r>
        <w:separator/>
      </w:r>
    </w:p>
  </w:endnote>
  <w:endnote w:type="continuationSeparator" w:id="1">
    <w:p w:rsidR="00A46C25" w:rsidRDefault="00A46C25" w:rsidP="00CC51B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830939"/>
      <w:docPartObj>
        <w:docPartGallery w:val="Page Numbers (Bottom of Page)"/>
        <w:docPartUnique/>
      </w:docPartObj>
    </w:sdtPr>
    <w:sdtContent>
      <w:p w:rsidR="007E059C" w:rsidRDefault="007E059C">
        <w:pPr>
          <w:pStyle w:val="Zpat"/>
          <w:jc w:val="center"/>
        </w:pPr>
        <w:fldSimple w:instr=" PAGE   \* MERGEFORMAT ">
          <w:r w:rsidR="003434EC">
            <w:rPr>
              <w:noProof/>
            </w:rPr>
            <w:t>18</w:t>
          </w:r>
        </w:fldSimple>
      </w:p>
    </w:sdtContent>
  </w:sdt>
  <w:p w:rsidR="007E059C" w:rsidRDefault="007E059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C25" w:rsidRDefault="00A46C25" w:rsidP="00CC51B3">
      <w:pPr>
        <w:spacing w:after="0"/>
      </w:pPr>
      <w:r>
        <w:separator/>
      </w:r>
    </w:p>
  </w:footnote>
  <w:footnote w:type="continuationSeparator" w:id="1">
    <w:p w:rsidR="00A46C25" w:rsidRDefault="00A46C25" w:rsidP="00CC51B3">
      <w:pPr>
        <w:spacing w:after="0"/>
      </w:pPr>
      <w:r>
        <w:continuationSeparator/>
      </w:r>
    </w:p>
  </w:footnote>
  <w:footnote w:id="2">
    <w:p w:rsidR="007E059C" w:rsidRPr="00680781" w:rsidRDefault="007E059C" w:rsidP="00CC51B3">
      <w:pPr>
        <w:pStyle w:val="Textpoznpodarou"/>
        <w:jc w:val="both"/>
        <w:rPr>
          <w:rFonts w:ascii="Garamond" w:hAnsi="Garamond"/>
        </w:rPr>
      </w:pPr>
      <w:r w:rsidRPr="00680781">
        <w:rPr>
          <w:rStyle w:val="Znakapoznpodarou"/>
          <w:rFonts w:ascii="Garamond" w:hAnsi="Garamond"/>
        </w:rPr>
        <w:footnoteRef/>
      </w:r>
      <w:r w:rsidRPr="00680781">
        <w:rPr>
          <w:rFonts w:ascii="Garamond" w:hAnsi="Garamond"/>
        </w:rPr>
        <w:t xml:space="preserve"> </w:t>
      </w:r>
      <w:r>
        <w:rPr>
          <w:rFonts w:ascii="Garamond" w:hAnsi="Garamond"/>
        </w:rPr>
        <w:t xml:space="preserve">Viz </w:t>
      </w:r>
      <w:r w:rsidRPr="00680781">
        <w:rPr>
          <w:rFonts w:ascii="Garamond" w:hAnsi="Garamond"/>
        </w:rPr>
        <w:t xml:space="preserve">VOPÁLKA, Vladimír. Pojem správního řízení. In: HENDRYCH, Dušan a kol. </w:t>
      </w:r>
      <w:r w:rsidRPr="00680781">
        <w:rPr>
          <w:rFonts w:ascii="Garamond" w:hAnsi="Garamond"/>
          <w:i/>
        </w:rPr>
        <w:t xml:space="preserve">Správní právo. Obecná část. </w:t>
      </w:r>
      <w:r w:rsidRPr="00680781">
        <w:rPr>
          <w:rFonts w:ascii="Garamond" w:hAnsi="Garamond"/>
        </w:rPr>
        <w:t>8. vydání. Praha: C. H. Beck, 2012, s. 346-347.</w:t>
      </w:r>
    </w:p>
  </w:footnote>
  <w:footnote w:id="3">
    <w:p w:rsidR="007E059C" w:rsidRPr="00680781" w:rsidRDefault="007E059C" w:rsidP="00CC51B3">
      <w:pPr>
        <w:pStyle w:val="Textpoznpodarou"/>
        <w:jc w:val="both"/>
        <w:rPr>
          <w:rFonts w:ascii="Garamond" w:hAnsi="Garamond"/>
        </w:rPr>
      </w:pPr>
      <w:r w:rsidRPr="00680781">
        <w:rPr>
          <w:rStyle w:val="Znakapoznpodarou"/>
          <w:rFonts w:ascii="Garamond" w:hAnsi="Garamond"/>
        </w:rPr>
        <w:footnoteRef/>
      </w:r>
      <w:r w:rsidRPr="00680781">
        <w:rPr>
          <w:rFonts w:ascii="Garamond" w:hAnsi="Garamond"/>
        </w:rPr>
        <w:t xml:space="preserve"> </w:t>
      </w:r>
      <w:r>
        <w:rPr>
          <w:rFonts w:ascii="Garamond" w:hAnsi="Garamond"/>
        </w:rPr>
        <w:t xml:space="preserve">Viz </w:t>
      </w:r>
      <w:r w:rsidRPr="00680781">
        <w:rPr>
          <w:rFonts w:ascii="Garamond" w:hAnsi="Garamond"/>
        </w:rPr>
        <w:t xml:space="preserve">PRŮCHA, Petr. Správní řízení. In: PRŮCHA, Petr, POMAHAČ, Richard. </w:t>
      </w:r>
      <w:r w:rsidRPr="00680781">
        <w:rPr>
          <w:rFonts w:ascii="Garamond" w:hAnsi="Garamond"/>
          <w:i/>
        </w:rPr>
        <w:t xml:space="preserve">Lexikon – správní právo. </w:t>
      </w:r>
      <w:r w:rsidRPr="00680781">
        <w:rPr>
          <w:rFonts w:ascii="Garamond" w:hAnsi="Garamond"/>
        </w:rPr>
        <w:t xml:space="preserve">1. vydání. Praha: Sagit, 2002, s. 478-479. </w:t>
      </w:r>
    </w:p>
  </w:footnote>
  <w:footnote w:id="4">
    <w:p w:rsidR="007E059C" w:rsidRPr="00680781" w:rsidRDefault="007E059C" w:rsidP="00CC51B3">
      <w:pPr>
        <w:spacing w:after="0"/>
        <w:jc w:val="both"/>
        <w:rPr>
          <w:rFonts w:ascii="Garamond" w:eastAsia="Times New Roman" w:hAnsi="Garamond" w:cs="Times New Roman"/>
          <w:sz w:val="24"/>
          <w:szCs w:val="24"/>
        </w:rPr>
      </w:pPr>
      <w:r w:rsidRPr="00680781">
        <w:rPr>
          <w:rStyle w:val="Znakapoznpodarou"/>
          <w:rFonts w:ascii="Garamond" w:hAnsi="Garamond"/>
        </w:rPr>
        <w:footnoteRef/>
      </w:r>
      <w:r w:rsidRPr="00680781">
        <w:rPr>
          <w:rFonts w:ascii="Garamond" w:hAnsi="Garamond"/>
        </w:rPr>
        <w:t xml:space="preserve"> </w:t>
      </w:r>
      <w:r w:rsidRPr="00680781">
        <w:rPr>
          <w:rFonts w:ascii="Garamond" w:hAnsi="Garamond"/>
          <w:sz w:val="20"/>
          <w:szCs w:val="20"/>
        </w:rPr>
        <w:t>Pro úplnost je potřeba uvést, že spr. řád na rozdíl od předchozího zákona č. 71/1967 Sb., o správním řízení, upravuje kromě správního řízení též další postupy správních orgánů, jako např. vydávání vyjádření, osvědčení či sdělení podle části čtvrté, uzavírání veřejnoprávních smluv podle části páté a vydávání opatření obecné povahy podle části šesté.</w:t>
      </w:r>
      <w:r w:rsidRPr="00680781">
        <w:rPr>
          <w:rFonts w:ascii="Garamond" w:hAnsi="Garamond"/>
        </w:rPr>
        <w:t xml:space="preserve"> </w:t>
      </w:r>
      <w:r w:rsidRPr="00680781">
        <w:rPr>
          <w:rFonts w:ascii="Garamond" w:hAnsi="Garamond"/>
          <w:sz w:val="20"/>
          <w:szCs w:val="20"/>
        </w:rPr>
        <w:t xml:space="preserve">K tomu blíže </w:t>
      </w:r>
      <w:r>
        <w:rPr>
          <w:rFonts w:ascii="Garamond" w:hAnsi="Garamond"/>
          <w:sz w:val="20"/>
          <w:szCs w:val="20"/>
        </w:rPr>
        <w:t xml:space="preserve">viz </w:t>
      </w:r>
      <w:r>
        <w:rPr>
          <w:rFonts w:ascii="Garamond" w:eastAsia="Times New Roman" w:hAnsi="Garamond" w:cs="Times New Roman"/>
          <w:sz w:val="20"/>
          <w:szCs w:val="20"/>
        </w:rPr>
        <w:t xml:space="preserve">VEDRAL: </w:t>
      </w:r>
      <w:r>
        <w:rPr>
          <w:rFonts w:ascii="Garamond" w:eastAsia="Times New Roman" w:hAnsi="Garamond" w:cs="Times New Roman"/>
          <w:i/>
          <w:sz w:val="20"/>
          <w:szCs w:val="20"/>
        </w:rPr>
        <w:t>Správní řád…,</w:t>
      </w:r>
      <w:r>
        <w:rPr>
          <w:rFonts w:ascii="Garamond" w:eastAsia="Times New Roman" w:hAnsi="Garamond" w:cs="Times New Roman"/>
          <w:sz w:val="20"/>
          <w:szCs w:val="20"/>
        </w:rPr>
        <w:t xml:space="preserve"> </w:t>
      </w:r>
      <w:r w:rsidRPr="00680781">
        <w:rPr>
          <w:rFonts w:ascii="Garamond" w:eastAsia="Times New Roman" w:hAnsi="Garamond" w:cs="Times New Roman"/>
          <w:sz w:val="20"/>
          <w:szCs w:val="20"/>
        </w:rPr>
        <w:t>s. 13-19.</w:t>
      </w:r>
    </w:p>
  </w:footnote>
  <w:footnote w:id="5">
    <w:p w:rsidR="007E059C" w:rsidRPr="00680781" w:rsidRDefault="007E059C" w:rsidP="00CC51B3">
      <w:pPr>
        <w:pStyle w:val="Textpoznpodarou"/>
        <w:jc w:val="both"/>
        <w:rPr>
          <w:rFonts w:ascii="Garamond" w:hAnsi="Garamond"/>
        </w:rPr>
      </w:pPr>
      <w:r w:rsidRPr="00680781">
        <w:rPr>
          <w:rStyle w:val="Znakapoznpodarou"/>
          <w:rFonts w:ascii="Garamond" w:hAnsi="Garamond"/>
        </w:rPr>
        <w:footnoteRef/>
      </w:r>
      <w:r w:rsidRPr="00680781">
        <w:rPr>
          <w:rFonts w:ascii="Garamond" w:hAnsi="Garamond"/>
        </w:rPr>
        <w:t xml:space="preserve"> </w:t>
      </w:r>
      <w:r>
        <w:rPr>
          <w:rFonts w:ascii="Garamond" w:hAnsi="Garamond"/>
        </w:rPr>
        <w:t>Viz u</w:t>
      </w:r>
      <w:r w:rsidRPr="00680781">
        <w:rPr>
          <w:rFonts w:ascii="Garamond" w:hAnsi="Garamond"/>
        </w:rPr>
        <w:t>st. § 9 zákona č. 500/2004 Sb., správního řádu, ve znění pozdějších předpisů.</w:t>
      </w:r>
    </w:p>
  </w:footnote>
  <w:footnote w:id="6">
    <w:p w:rsidR="007E059C" w:rsidRPr="00680781" w:rsidRDefault="007E059C" w:rsidP="00CC51B3">
      <w:pPr>
        <w:pStyle w:val="Textpoznpodarou"/>
        <w:jc w:val="both"/>
        <w:rPr>
          <w:rFonts w:ascii="Garamond" w:hAnsi="Garamond"/>
        </w:rPr>
      </w:pPr>
      <w:r w:rsidRPr="00680781">
        <w:rPr>
          <w:rStyle w:val="Znakapoznpodarou"/>
          <w:rFonts w:ascii="Garamond" w:hAnsi="Garamond"/>
        </w:rPr>
        <w:footnoteRef/>
      </w:r>
      <w:r w:rsidRPr="00680781">
        <w:rPr>
          <w:rFonts w:ascii="Garamond" w:hAnsi="Garamond"/>
        </w:rPr>
        <w:t xml:space="preserve"> </w:t>
      </w:r>
      <w:r>
        <w:rPr>
          <w:rFonts w:ascii="Garamond" w:hAnsi="Garamond"/>
        </w:rPr>
        <w:t>Viz u</w:t>
      </w:r>
      <w:r w:rsidRPr="00680781">
        <w:rPr>
          <w:rFonts w:ascii="Garamond" w:hAnsi="Garamond"/>
        </w:rPr>
        <w:t>st. § 1 odst. 2 správního řádu.</w:t>
      </w:r>
    </w:p>
  </w:footnote>
  <w:footnote w:id="7">
    <w:p w:rsidR="007E059C" w:rsidRPr="00680781" w:rsidRDefault="007E059C" w:rsidP="00CC51B3">
      <w:pPr>
        <w:pStyle w:val="Textpoznpodarou"/>
        <w:jc w:val="both"/>
        <w:rPr>
          <w:rFonts w:ascii="Garamond" w:hAnsi="Garamond"/>
        </w:rPr>
      </w:pPr>
      <w:r w:rsidRPr="00680781">
        <w:rPr>
          <w:rStyle w:val="Znakapoznpodarou"/>
          <w:rFonts w:ascii="Garamond" w:hAnsi="Garamond"/>
        </w:rPr>
        <w:footnoteRef/>
      </w:r>
      <w:r w:rsidRPr="00680781">
        <w:rPr>
          <w:rFonts w:ascii="Garamond" w:hAnsi="Garamond"/>
        </w:rPr>
        <w:t xml:space="preserve"> Např. </w:t>
      </w:r>
      <w:r w:rsidRPr="00680781">
        <w:rPr>
          <w:rFonts w:ascii="Garamond" w:hAnsi="Garamond" w:cs="Arial"/>
        </w:rPr>
        <w:t>společné řízení, sporné řízení, řízení na místě či řízení s předstihem žádosti/o výběru žádosti.</w:t>
      </w:r>
    </w:p>
  </w:footnote>
  <w:footnote w:id="8">
    <w:p w:rsidR="007E059C" w:rsidRPr="00680781" w:rsidRDefault="007E059C" w:rsidP="00CC51B3">
      <w:pPr>
        <w:pStyle w:val="Textpoznpodarou"/>
        <w:jc w:val="both"/>
        <w:rPr>
          <w:rFonts w:ascii="Garamond" w:hAnsi="Garamond"/>
        </w:rPr>
      </w:pPr>
      <w:r w:rsidRPr="00680781">
        <w:rPr>
          <w:rStyle w:val="Znakapoznpodarou"/>
          <w:rFonts w:ascii="Garamond" w:hAnsi="Garamond"/>
        </w:rPr>
        <w:footnoteRef/>
      </w:r>
      <w:r w:rsidRPr="00680781">
        <w:rPr>
          <w:rFonts w:ascii="Garamond" w:hAnsi="Garamond"/>
        </w:rPr>
        <w:t xml:space="preserve"> </w:t>
      </w:r>
      <w:r>
        <w:rPr>
          <w:rFonts w:ascii="Garamond" w:hAnsi="Garamond"/>
        </w:rPr>
        <w:t xml:space="preserve">Viz </w:t>
      </w:r>
      <w:r w:rsidRPr="00680781">
        <w:rPr>
          <w:rFonts w:ascii="Garamond" w:hAnsi="Garamond"/>
        </w:rPr>
        <w:t xml:space="preserve">PRŮCHA, Petr. Pojem a podstata správního práva procesního a správního řízení. In: SKULOVÁ, Soňa a kol. </w:t>
      </w:r>
      <w:r w:rsidRPr="00680781">
        <w:rPr>
          <w:rFonts w:ascii="Garamond" w:hAnsi="Garamond"/>
          <w:i/>
        </w:rPr>
        <w:t xml:space="preserve">Správní právo procesní. </w:t>
      </w:r>
      <w:r w:rsidRPr="00680781">
        <w:rPr>
          <w:rFonts w:ascii="Garamond" w:hAnsi="Garamond"/>
        </w:rPr>
        <w:t>2. vydání. Plzeň: Aleš Čeněk, 2012, s. 33.</w:t>
      </w:r>
    </w:p>
  </w:footnote>
  <w:footnote w:id="9">
    <w:p w:rsidR="007E059C" w:rsidRPr="00680781" w:rsidRDefault="007E059C" w:rsidP="00CC51B3">
      <w:pPr>
        <w:pStyle w:val="Textpoznpodarou"/>
        <w:jc w:val="both"/>
        <w:rPr>
          <w:rFonts w:ascii="Garamond" w:hAnsi="Garamond"/>
        </w:rPr>
      </w:pPr>
      <w:r w:rsidRPr="00680781">
        <w:rPr>
          <w:rStyle w:val="Znakapoznpodarou"/>
          <w:rFonts w:ascii="Garamond" w:hAnsi="Garamond"/>
        </w:rPr>
        <w:footnoteRef/>
      </w:r>
      <w:r w:rsidRPr="00680781">
        <w:rPr>
          <w:rFonts w:ascii="Garamond" w:hAnsi="Garamond"/>
        </w:rPr>
        <w:t xml:space="preserve"> </w:t>
      </w:r>
      <w:r>
        <w:rPr>
          <w:rFonts w:ascii="Garamond" w:hAnsi="Garamond"/>
        </w:rPr>
        <w:t xml:space="preserve">Viz </w:t>
      </w:r>
      <w:r w:rsidRPr="00680781">
        <w:rPr>
          <w:rFonts w:ascii="Garamond" w:hAnsi="Garamond"/>
        </w:rPr>
        <w:t xml:space="preserve">ČERNÝ, Pavel a kol. </w:t>
      </w:r>
      <w:r w:rsidRPr="00680781">
        <w:rPr>
          <w:rFonts w:ascii="Garamond" w:hAnsi="Garamond"/>
          <w:i/>
        </w:rPr>
        <w:t>Průvodce novým správním řádem s podrobným výkladem a vzory podání</w:t>
      </w:r>
      <w:r w:rsidRPr="00680781">
        <w:rPr>
          <w:rFonts w:ascii="Garamond" w:hAnsi="Garamond"/>
        </w:rPr>
        <w:t>. Praha: Linde, 2006, s. 34-35.</w:t>
      </w:r>
    </w:p>
  </w:footnote>
  <w:footnote w:id="10">
    <w:p w:rsidR="007E059C" w:rsidRPr="00680781" w:rsidRDefault="007E059C" w:rsidP="00CC51B3">
      <w:pPr>
        <w:pStyle w:val="Textpoznpodarou"/>
        <w:jc w:val="both"/>
        <w:rPr>
          <w:rFonts w:ascii="Garamond" w:hAnsi="Garamond"/>
        </w:rPr>
      </w:pPr>
      <w:r w:rsidRPr="00680781">
        <w:rPr>
          <w:rStyle w:val="Znakapoznpodarou"/>
          <w:rFonts w:ascii="Garamond" w:hAnsi="Garamond"/>
        </w:rPr>
        <w:footnoteRef/>
      </w:r>
      <w:r>
        <w:rPr>
          <w:rFonts w:ascii="Garamond" w:hAnsi="Garamond"/>
        </w:rPr>
        <w:t xml:space="preserve"> Viz PRŮCHA, Petr. In: SKULOVÁ: </w:t>
      </w:r>
      <w:r w:rsidRPr="00680781">
        <w:rPr>
          <w:rFonts w:ascii="Garamond" w:hAnsi="Garamond"/>
          <w:i/>
        </w:rPr>
        <w:t>Správní právo</w:t>
      </w:r>
      <w:r>
        <w:rPr>
          <w:rFonts w:ascii="Garamond" w:hAnsi="Garamond"/>
          <w:i/>
        </w:rPr>
        <w:t>…</w:t>
      </w:r>
      <w:r>
        <w:rPr>
          <w:rFonts w:ascii="Garamond" w:hAnsi="Garamond"/>
        </w:rPr>
        <w:t xml:space="preserve">, </w:t>
      </w:r>
      <w:r w:rsidRPr="00680781">
        <w:rPr>
          <w:rFonts w:ascii="Garamond" w:hAnsi="Garamond"/>
        </w:rPr>
        <w:t>s. 34.</w:t>
      </w:r>
    </w:p>
  </w:footnote>
  <w:footnote w:id="11">
    <w:p w:rsidR="007E059C" w:rsidRPr="00680781" w:rsidRDefault="007E059C" w:rsidP="00CC51B3">
      <w:pPr>
        <w:pStyle w:val="Textpoznpodarou"/>
        <w:jc w:val="both"/>
        <w:rPr>
          <w:rFonts w:ascii="Garamond" w:hAnsi="Garamond"/>
        </w:rPr>
      </w:pPr>
      <w:r w:rsidRPr="00680781">
        <w:rPr>
          <w:rStyle w:val="Znakapoznpodarou"/>
          <w:rFonts w:ascii="Garamond" w:hAnsi="Garamond"/>
        </w:rPr>
        <w:footnoteRef/>
      </w:r>
      <w:r w:rsidRPr="00680781">
        <w:rPr>
          <w:rFonts w:ascii="Garamond" w:hAnsi="Garamond"/>
        </w:rPr>
        <w:t xml:space="preserve"> </w:t>
      </w:r>
      <w:r>
        <w:rPr>
          <w:rFonts w:ascii="Garamond" w:hAnsi="Garamond"/>
        </w:rPr>
        <w:t>Viz u</w:t>
      </w:r>
      <w:r w:rsidRPr="00680781">
        <w:rPr>
          <w:rFonts w:ascii="Garamond" w:hAnsi="Garamond"/>
        </w:rPr>
        <w:t>st. § 51 zákona č. 200/1990, o přestupcích, ve znění pozdějších předpisů.</w:t>
      </w:r>
    </w:p>
  </w:footnote>
  <w:footnote w:id="12">
    <w:p w:rsidR="007E059C" w:rsidRPr="00680781" w:rsidRDefault="007E059C" w:rsidP="00CC51B3">
      <w:pPr>
        <w:pStyle w:val="Textpoznpodarou"/>
        <w:jc w:val="both"/>
        <w:rPr>
          <w:rFonts w:ascii="Garamond" w:hAnsi="Garamond"/>
        </w:rPr>
      </w:pPr>
      <w:r w:rsidRPr="00680781">
        <w:rPr>
          <w:rStyle w:val="Znakapoznpodarou"/>
          <w:rFonts w:ascii="Garamond" w:hAnsi="Garamond"/>
        </w:rPr>
        <w:footnoteRef/>
      </w:r>
      <w:r w:rsidRPr="00680781">
        <w:rPr>
          <w:rFonts w:ascii="Garamond" w:hAnsi="Garamond"/>
        </w:rPr>
        <w:t xml:space="preserve"> </w:t>
      </w:r>
      <w:r>
        <w:rPr>
          <w:rFonts w:ascii="Garamond" w:hAnsi="Garamond"/>
        </w:rPr>
        <w:t>Viz u</w:t>
      </w:r>
      <w:r w:rsidRPr="00680781">
        <w:rPr>
          <w:rFonts w:ascii="Garamond" w:hAnsi="Garamond"/>
        </w:rPr>
        <w:t>st. § 192 zákona č. 183/2006 Sb., stavebního zákona, ve znění pozdějších předpisů.</w:t>
      </w:r>
    </w:p>
  </w:footnote>
  <w:footnote w:id="13">
    <w:p w:rsidR="007E059C" w:rsidRPr="00680781" w:rsidRDefault="007E059C" w:rsidP="00CC51B3">
      <w:pPr>
        <w:pStyle w:val="Textpoznpodarou"/>
        <w:jc w:val="both"/>
        <w:rPr>
          <w:rFonts w:ascii="Garamond" w:hAnsi="Garamond"/>
        </w:rPr>
      </w:pPr>
      <w:r w:rsidRPr="00680781">
        <w:rPr>
          <w:rStyle w:val="Znakapoznpodarou"/>
          <w:rFonts w:ascii="Garamond" w:hAnsi="Garamond"/>
        </w:rPr>
        <w:footnoteRef/>
      </w:r>
      <w:r w:rsidRPr="00680781">
        <w:rPr>
          <w:rFonts w:ascii="Garamond" w:hAnsi="Garamond"/>
        </w:rPr>
        <w:t xml:space="preserve"> </w:t>
      </w:r>
      <w:r>
        <w:rPr>
          <w:rFonts w:ascii="Garamond" w:hAnsi="Garamond"/>
        </w:rPr>
        <w:t>Viz u</w:t>
      </w:r>
      <w:r w:rsidRPr="00680781">
        <w:rPr>
          <w:rFonts w:ascii="Garamond" w:hAnsi="Garamond"/>
        </w:rPr>
        <w:t>st. § 177 odst. 1 správního řádu.</w:t>
      </w:r>
    </w:p>
  </w:footnote>
  <w:footnote w:id="14">
    <w:p w:rsidR="007E059C" w:rsidRPr="00680781" w:rsidRDefault="007E059C" w:rsidP="00CC51B3">
      <w:pPr>
        <w:pStyle w:val="Textpoznpodarou"/>
        <w:jc w:val="both"/>
        <w:rPr>
          <w:rFonts w:ascii="Garamond" w:hAnsi="Garamond"/>
        </w:rPr>
      </w:pPr>
      <w:r w:rsidRPr="00680781">
        <w:rPr>
          <w:rStyle w:val="Znakapoznpodarou"/>
          <w:rFonts w:ascii="Garamond" w:hAnsi="Garamond"/>
        </w:rPr>
        <w:footnoteRef/>
      </w:r>
      <w:r w:rsidRPr="00680781">
        <w:rPr>
          <w:rFonts w:ascii="Garamond" w:hAnsi="Garamond"/>
        </w:rPr>
        <w:t xml:space="preserve"> </w:t>
      </w:r>
      <w:r>
        <w:rPr>
          <w:rFonts w:ascii="Garamond" w:hAnsi="Garamond"/>
        </w:rPr>
        <w:t>Viz u</w:t>
      </w:r>
      <w:r w:rsidRPr="00680781">
        <w:rPr>
          <w:rFonts w:ascii="Garamond" w:hAnsi="Garamond"/>
        </w:rPr>
        <w:t xml:space="preserve">st. § 50 a § 68 zákona č. 111/1998 Sb., o vysokých školách. </w:t>
      </w:r>
    </w:p>
  </w:footnote>
  <w:footnote w:id="15">
    <w:p w:rsidR="007E059C" w:rsidRPr="00680781" w:rsidRDefault="007E059C" w:rsidP="00CC51B3">
      <w:pPr>
        <w:pStyle w:val="Textpoznpodarou"/>
        <w:jc w:val="both"/>
        <w:rPr>
          <w:rFonts w:ascii="Garamond" w:hAnsi="Garamond"/>
        </w:rPr>
      </w:pPr>
      <w:r w:rsidRPr="00680781">
        <w:rPr>
          <w:rStyle w:val="Znakapoznpodarou"/>
          <w:rFonts w:ascii="Garamond" w:hAnsi="Garamond"/>
        </w:rPr>
        <w:footnoteRef/>
      </w:r>
      <w:r>
        <w:rPr>
          <w:rFonts w:ascii="Garamond" w:hAnsi="Garamond"/>
        </w:rPr>
        <w:t xml:space="preserve"> Viz u</w:t>
      </w:r>
      <w:r w:rsidRPr="00680781">
        <w:rPr>
          <w:rFonts w:ascii="Garamond" w:hAnsi="Garamond"/>
        </w:rPr>
        <w:t>st. § 262 daň. řádu vylučuje použití správního řádu při správě daní. Základní zásady správy daní pak daňový řád výslovně zakotvuje v ust. § 5 – § 9.</w:t>
      </w:r>
    </w:p>
  </w:footnote>
  <w:footnote w:id="16">
    <w:p w:rsidR="007E059C" w:rsidRPr="008D1B37" w:rsidRDefault="007E059C" w:rsidP="00CC51B3">
      <w:pPr>
        <w:pStyle w:val="Textpoznpodarou"/>
        <w:jc w:val="both"/>
        <w:rPr>
          <w:rFonts w:ascii="Garamond" w:hAnsi="Garamond"/>
        </w:rPr>
      </w:pPr>
      <w:r w:rsidRPr="00680781">
        <w:rPr>
          <w:rStyle w:val="Znakapoznpodarou"/>
          <w:rFonts w:ascii="Garamond" w:hAnsi="Garamond"/>
        </w:rPr>
        <w:footnoteRef/>
      </w:r>
      <w:r w:rsidRPr="00680781">
        <w:rPr>
          <w:rFonts w:ascii="Garamond" w:hAnsi="Garamond"/>
        </w:rPr>
        <w:t xml:space="preserve"> Původní návrh správního řádu obsahoval pojem „správní akt“, který byl v souladu s teorií výrazem pro rozhodnutí v širším smyslu. Během legislativního procesu však byl tento pojem vypuštěn – význam pojmu „rozhodnutí“ je tedy </w:t>
      </w:r>
      <w:r w:rsidRPr="008D1B37">
        <w:rPr>
          <w:rFonts w:ascii="Garamond" w:hAnsi="Garamond"/>
        </w:rPr>
        <w:t xml:space="preserve">nutné dovodit výkladem. Viz DOHNAL, Vítězslav. Rozhodnutí. In: ČERNÝ, Pavel a kol. </w:t>
      </w:r>
      <w:r w:rsidRPr="008D1B37">
        <w:rPr>
          <w:rFonts w:ascii="Garamond" w:hAnsi="Garamond"/>
          <w:i/>
        </w:rPr>
        <w:t>Průvodce novým správním řádem s podrobným výkladem a vzory podání</w:t>
      </w:r>
      <w:r w:rsidRPr="008D1B37">
        <w:rPr>
          <w:rFonts w:ascii="Garamond" w:hAnsi="Garamond"/>
        </w:rPr>
        <w:t>. Praha: Linde, 2006, s. 208.</w:t>
      </w:r>
    </w:p>
  </w:footnote>
  <w:footnote w:id="17">
    <w:p w:rsidR="007E059C" w:rsidRPr="008D1B37" w:rsidRDefault="007E059C" w:rsidP="00CC51B3">
      <w:pPr>
        <w:autoSpaceDE w:val="0"/>
        <w:autoSpaceDN w:val="0"/>
        <w:adjustRightInd w:val="0"/>
        <w:spacing w:after="0"/>
        <w:jc w:val="both"/>
        <w:rPr>
          <w:rFonts w:ascii="Garamond" w:hAnsi="Garamond" w:cs="TimesNewRoman"/>
          <w:sz w:val="20"/>
          <w:szCs w:val="20"/>
        </w:rPr>
      </w:pPr>
      <w:r w:rsidRPr="008D1B37">
        <w:rPr>
          <w:rStyle w:val="Znakapoznpodarou"/>
          <w:rFonts w:ascii="Garamond" w:hAnsi="Garamond"/>
          <w:sz w:val="20"/>
          <w:szCs w:val="20"/>
        </w:rPr>
        <w:footnoteRef/>
      </w:r>
      <w:r w:rsidRPr="008D1B37">
        <w:rPr>
          <w:rFonts w:ascii="Garamond" w:hAnsi="Garamond"/>
          <w:sz w:val="20"/>
          <w:szCs w:val="20"/>
        </w:rPr>
        <w:t xml:space="preserve"> Viz </w:t>
      </w:r>
      <w:r w:rsidRPr="008D1B37">
        <w:rPr>
          <w:rFonts w:ascii="Garamond" w:eastAsia="Times New Roman" w:hAnsi="Garamond" w:cs="Times New Roman"/>
          <w:sz w:val="20"/>
          <w:szCs w:val="20"/>
        </w:rPr>
        <w:t xml:space="preserve">KADEČKA, Stanislav a kol. </w:t>
      </w:r>
      <w:r w:rsidRPr="008D1B37">
        <w:rPr>
          <w:rFonts w:ascii="Garamond" w:eastAsia="Times New Roman" w:hAnsi="Garamond" w:cs="Times New Roman"/>
          <w:i/>
          <w:sz w:val="20"/>
          <w:szCs w:val="20"/>
        </w:rPr>
        <w:t xml:space="preserve">Správní řád. </w:t>
      </w:r>
      <w:r w:rsidRPr="008D1B37">
        <w:rPr>
          <w:rFonts w:ascii="Garamond" w:hAnsi="Garamond" w:cs="TimesNewRoman"/>
          <w:sz w:val="20"/>
          <w:szCs w:val="20"/>
        </w:rPr>
        <w:t>Praha: ASPI, 2006, s. 249</w:t>
      </w:r>
    </w:p>
  </w:footnote>
  <w:footnote w:id="18">
    <w:p w:rsidR="007E059C" w:rsidRPr="00680781" w:rsidRDefault="007E059C" w:rsidP="00CC51B3">
      <w:pPr>
        <w:pStyle w:val="Textpoznpodarou"/>
        <w:jc w:val="both"/>
        <w:rPr>
          <w:rFonts w:ascii="Garamond" w:hAnsi="Garamond"/>
        </w:rPr>
      </w:pPr>
      <w:r w:rsidRPr="008D1B37">
        <w:rPr>
          <w:rStyle w:val="Znakapoznpodarou"/>
          <w:rFonts w:ascii="Garamond" w:hAnsi="Garamond"/>
        </w:rPr>
        <w:footnoteRef/>
      </w:r>
      <w:r w:rsidRPr="008D1B37">
        <w:rPr>
          <w:rFonts w:ascii="Garamond" w:hAnsi="Garamond"/>
        </w:rPr>
        <w:t xml:space="preserve"> </w:t>
      </w:r>
      <w:r>
        <w:rPr>
          <w:rFonts w:ascii="Garamond" w:hAnsi="Garamond"/>
        </w:rPr>
        <w:t>Viz u</w:t>
      </w:r>
      <w:r w:rsidRPr="008D1B37">
        <w:rPr>
          <w:rFonts w:ascii="Garamond" w:hAnsi="Garamond"/>
        </w:rPr>
        <w:t>st. § 151 spr. řádu. Typicky se jedná o vydání řidičského průkazu podle ust. § 92 ve spojení s § 129 odst. 1 zákona č. 361/2000 Sb</w:t>
      </w:r>
      <w:r w:rsidRPr="00680781">
        <w:rPr>
          <w:rFonts w:ascii="Garamond" w:hAnsi="Garamond"/>
        </w:rPr>
        <w:t>., o provozu na pozemních komunikacích.</w:t>
      </w:r>
    </w:p>
  </w:footnote>
  <w:footnote w:id="19">
    <w:p w:rsidR="007E059C" w:rsidRPr="00AC3710" w:rsidRDefault="007E059C" w:rsidP="00CC51B3">
      <w:pPr>
        <w:pStyle w:val="Textpoznpodarou"/>
        <w:jc w:val="both"/>
        <w:rPr>
          <w:rFonts w:ascii="Garamond" w:hAnsi="Garamond"/>
        </w:rPr>
      </w:pPr>
      <w:r w:rsidRPr="00AC3710">
        <w:rPr>
          <w:rStyle w:val="Znakapoznpodarou"/>
          <w:rFonts w:ascii="Garamond" w:hAnsi="Garamond"/>
        </w:rPr>
        <w:footnoteRef/>
      </w:r>
      <w:r w:rsidRPr="00AC3710">
        <w:rPr>
          <w:rFonts w:ascii="Garamond" w:hAnsi="Garamond"/>
        </w:rPr>
        <w:t xml:space="preserve"> </w:t>
      </w:r>
      <w:r>
        <w:rPr>
          <w:rFonts w:ascii="Garamond" w:hAnsi="Garamond"/>
        </w:rPr>
        <w:t>Pro úplnost je vhodné zmínit další způsob, kterým může být správní řízení meritorně ukončeno, a to uzavření smíru účastníky řízení. Tato možnost přichází v úvahu pouze ve sporném řízení dle ust. § 141 spr. řádu, v němž správní orgán řeší spory z veřejnoprávních smluv podle části páté a v případech stanovených zvláštními zákony spory vyplývající z občanskoprávních, pracovních, rodinných nebo obchodních vztahů.</w:t>
      </w:r>
    </w:p>
  </w:footnote>
  <w:footnote w:id="20">
    <w:p w:rsidR="007E059C" w:rsidRPr="00680781" w:rsidRDefault="007E059C" w:rsidP="00CC51B3">
      <w:pPr>
        <w:pStyle w:val="Textpoznpodarou"/>
        <w:jc w:val="both"/>
        <w:rPr>
          <w:rFonts w:ascii="Garamond" w:hAnsi="Garamond"/>
        </w:rPr>
      </w:pPr>
      <w:r w:rsidRPr="00680781">
        <w:rPr>
          <w:rStyle w:val="Znakapoznpodarou"/>
          <w:rFonts w:ascii="Garamond" w:hAnsi="Garamond"/>
        </w:rPr>
        <w:footnoteRef/>
      </w:r>
      <w:r w:rsidRPr="00680781">
        <w:rPr>
          <w:rFonts w:ascii="Garamond" w:hAnsi="Garamond"/>
        </w:rPr>
        <w:t xml:space="preserve"> </w:t>
      </w:r>
      <w:r>
        <w:rPr>
          <w:rFonts w:ascii="Garamond" w:hAnsi="Garamond"/>
        </w:rPr>
        <w:t xml:space="preserve">Viz </w:t>
      </w:r>
      <w:r w:rsidRPr="00680781">
        <w:rPr>
          <w:rFonts w:ascii="Garamond" w:hAnsi="Garamond"/>
        </w:rPr>
        <w:t xml:space="preserve">KADEČKA, Stanislav. Správní rozhodnutí. In: SKULOVÁ, Soňa a kol. </w:t>
      </w:r>
      <w:r w:rsidRPr="00680781">
        <w:rPr>
          <w:rFonts w:ascii="Garamond" w:hAnsi="Garamond"/>
          <w:i/>
        </w:rPr>
        <w:t xml:space="preserve">Správní právo procesní. </w:t>
      </w:r>
      <w:r w:rsidRPr="00680781">
        <w:rPr>
          <w:rFonts w:ascii="Garamond" w:hAnsi="Garamond"/>
        </w:rPr>
        <w:t>2. vydání. Plzeň: Aleš Čeněk, 2012, s. 176 - 178.</w:t>
      </w:r>
    </w:p>
  </w:footnote>
  <w:footnote w:id="21">
    <w:p w:rsidR="007E059C" w:rsidRPr="00617ECA" w:rsidRDefault="007E059C" w:rsidP="00CC51B3">
      <w:pPr>
        <w:pStyle w:val="Textpoznpodarou"/>
        <w:jc w:val="both"/>
        <w:rPr>
          <w:rFonts w:ascii="Garamond" w:hAnsi="Garamond"/>
          <w:i/>
        </w:rPr>
      </w:pPr>
      <w:r w:rsidRPr="00680781">
        <w:rPr>
          <w:rStyle w:val="Znakapoznpodarou"/>
          <w:rFonts w:ascii="Garamond" w:hAnsi="Garamond"/>
        </w:rPr>
        <w:footnoteRef/>
      </w:r>
      <w:r w:rsidRPr="00680781">
        <w:rPr>
          <w:rFonts w:ascii="Garamond" w:hAnsi="Garamond"/>
        </w:rPr>
        <w:t xml:space="preserve"> Tato definice správního rozhodnutí je ve srovnání s definicí obsaženou ve správním řádu širší.</w:t>
      </w:r>
      <w:r>
        <w:rPr>
          <w:rFonts w:ascii="Garamond" w:hAnsi="Garamond"/>
        </w:rPr>
        <w:t xml:space="preserve"> </w:t>
      </w:r>
      <w:r w:rsidRPr="00680781">
        <w:rPr>
          <w:rFonts w:ascii="Garamond" w:hAnsi="Garamond"/>
        </w:rPr>
        <w:t>Z uvedeného lze dovodit, že pod pojem rozhodnutí ve smyslu ust. § 65 odst. 1 s.ř.s. lze subsumovat i takové úkony, které nejsou rozhodnutím ve smyslu ust. § 67 odst. 1 spr. řádu, ale naplňují požadavky ust. § 65 odst. 1</w:t>
      </w:r>
      <w:r>
        <w:rPr>
          <w:rFonts w:ascii="Garamond" w:hAnsi="Garamond"/>
        </w:rPr>
        <w:t xml:space="preserve"> s.ř.s. </w:t>
      </w:r>
    </w:p>
  </w:footnote>
  <w:footnote w:id="22">
    <w:p w:rsidR="007E059C" w:rsidRPr="00680781" w:rsidRDefault="007E059C" w:rsidP="00CC51B3">
      <w:pPr>
        <w:pStyle w:val="Textpoznpodarou"/>
        <w:jc w:val="both"/>
        <w:rPr>
          <w:rFonts w:ascii="Garamond" w:hAnsi="Garamond"/>
        </w:rPr>
      </w:pPr>
      <w:r w:rsidRPr="00680781">
        <w:rPr>
          <w:rStyle w:val="Znakapoznpodarou"/>
          <w:rFonts w:ascii="Garamond" w:hAnsi="Garamond"/>
        </w:rPr>
        <w:footnoteRef/>
      </w:r>
      <w:r w:rsidRPr="00680781">
        <w:rPr>
          <w:rFonts w:ascii="Garamond" w:hAnsi="Garamond"/>
        </w:rPr>
        <w:t xml:space="preserve"> Viz KADEČKA, Stanislav.</w:t>
      </w:r>
      <w:r>
        <w:rPr>
          <w:rFonts w:ascii="Garamond" w:hAnsi="Garamond"/>
        </w:rPr>
        <w:t xml:space="preserve"> In: SKULOVÁ: </w:t>
      </w:r>
      <w:r w:rsidRPr="00680781">
        <w:rPr>
          <w:rFonts w:ascii="Garamond" w:hAnsi="Garamond"/>
          <w:i/>
        </w:rPr>
        <w:t>Správní právo</w:t>
      </w:r>
      <w:r>
        <w:rPr>
          <w:rFonts w:ascii="Garamond" w:hAnsi="Garamond"/>
          <w:i/>
        </w:rPr>
        <w:t>…,</w:t>
      </w:r>
      <w:r w:rsidRPr="00680781">
        <w:rPr>
          <w:rFonts w:ascii="Garamond" w:hAnsi="Garamond"/>
        </w:rPr>
        <w:t xml:space="preserve"> s. 179.</w:t>
      </w:r>
    </w:p>
  </w:footnote>
  <w:footnote w:id="23">
    <w:p w:rsidR="007E059C" w:rsidRPr="008D48FA" w:rsidRDefault="007E059C" w:rsidP="00CC51B3">
      <w:pPr>
        <w:pStyle w:val="Textpoznpodarou"/>
        <w:jc w:val="both"/>
        <w:rPr>
          <w:rFonts w:ascii="Garamond" w:hAnsi="Garamond"/>
          <w:i/>
        </w:rPr>
      </w:pPr>
      <w:r w:rsidRPr="008D48FA">
        <w:rPr>
          <w:rStyle w:val="Znakapoznpodarou"/>
          <w:rFonts w:ascii="Garamond" w:hAnsi="Garamond"/>
        </w:rPr>
        <w:footnoteRef/>
      </w:r>
      <w:r w:rsidRPr="008D48FA">
        <w:rPr>
          <w:rFonts w:ascii="Garamond" w:hAnsi="Garamond"/>
        </w:rPr>
        <w:t xml:space="preserve"> </w:t>
      </w:r>
      <w:r>
        <w:rPr>
          <w:rFonts w:ascii="Garamond" w:hAnsi="Garamond"/>
        </w:rPr>
        <w:t>K tomu dále viz např. rozsudek Nejvyššího správního soudu č.j. 1 Afs 147/2005-107: „</w:t>
      </w:r>
      <w:r w:rsidRPr="008D48FA">
        <w:rPr>
          <w:rFonts w:ascii="Garamond" w:hAnsi="Garamond"/>
          <w:i/>
        </w:rPr>
        <w:t>Pojem "rozhodnutí" ve smyslu § 65 odst. 1 s. ř. s. je třeba chápat v materiálním smyslu jako jakýkoliv individuální právní akt vydaný orgánem veřejné moci z pozice jeho vrchnostenského postavení. Námitky, že rozhodnutí nemělo příslušnou formu a nebylo vydáno v žádném řízení, je nutno odmítnout již proto, že potřeba soudního přezkumu faktických správních rozhodnutí je ještě intenzivnější právě tam, kde správní orgán nepostupuje předem stanoveným a předvídatelným způsobem podle příslušného procesního předpisu.</w:t>
      </w:r>
      <w:r>
        <w:rPr>
          <w:rFonts w:ascii="Garamond" w:hAnsi="Garamond"/>
          <w:i/>
        </w:rPr>
        <w:t>“</w:t>
      </w:r>
    </w:p>
  </w:footnote>
  <w:footnote w:id="24">
    <w:p w:rsidR="007E059C" w:rsidRPr="00896A6F" w:rsidRDefault="007E059C" w:rsidP="00CC51B3">
      <w:pPr>
        <w:pStyle w:val="Textpoznpodarou"/>
        <w:jc w:val="both"/>
        <w:rPr>
          <w:rFonts w:ascii="Garamond" w:hAnsi="Garamond"/>
          <w:i/>
        </w:rPr>
      </w:pPr>
      <w:r w:rsidRPr="009615C8">
        <w:rPr>
          <w:rStyle w:val="Znakapoznpodarou"/>
          <w:rFonts w:ascii="Garamond" w:hAnsi="Garamond"/>
        </w:rPr>
        <w:footnoteRef/>
      </w:r>
      <w:r w:rsidRPr="009615C8">
        <w:rPr>
          <w:rFonts w:ascii="Garamond" w:hAnsi="Garamond"/>
        </w:rPr>
        <w:t xml:space="preserve"> </w:t>
      </w:r>
      <w:r>
        <w:rPr>
          <w:rFonts w:ascii="Garamond" w:hAnsi="Garamond"/>
        </w:rPr>
        <w:t xml:space="preserve">Viz </w:t>
      </w:r>
      <w:r>
        <w:rPr>
          <w:rFonts w:ascii="Garamond" w:eastAsia="Times New Roman" w:hAnsi="Garamond" w:cs="Times New Roman"/>
        </w:rPr>
        <w:t xml:space="preserve">VEDRAL: </w:t>
      </w:r>
      <w:r w:rsidRPr="00680781">
        <w:rPr>
          <w:rFonts w:ascii="Garamond" w:eastAsia="Times New Roman" w:hAnsi="Garamond" w:cs="Times New Roman"/>
          <w:i/>
        </w:rPr>
        <w:t>Správn</w:t>
      </w:r>
      <w:r>
        <w:rPr>
          <w:rFonts w:ascii="Garamond" w:eastAsia="Times New Roman" w:hAnsi="Garamond" w:cs="Times New Roman"/>
          <w:i/>
        </w:rPr>
        <w:t>í řád…</w:t>
      </w:r>
      <w:r>
        <w:rPr>
          <w:rFonts w:ascii="Garamond" w:eastAsia="Times New Roman" w:hAnsi="Garamond" w:cs="Times New Roman"/>
        </w:rPr>
        <w:t>, s. 152-153.</w:t>
      </w:r>
    </w:p>
  </w:footnote>
  <w:footnote w:id="25">
    <w:p w:rsidR="007E059C" w:rsidRPr="00680781" w:rsidRDefault="007E059C" w:rsidP="00CC51B3">
      <w:pPr>
        <w:pStyle w:val="Textpoznpodarou"/>
        <w:jc w:val="both"/>
        <w:rPr>
          <w:rFonts w:ascii="Garamond" w:hAnsi="Garamond"/>
        </w:rPr>
      </w:pPr>
      <w:r w:rsidRPr="00680781">
        <w:rPr>
          <w:rStyle w:val="Znakapoznpodarou"/>
          <w:rFonts w:ascii="Garamond" w:hAnsi="Garamond"/>
        </w:rPr>
        <w:footnoteRef/>
      </w:r>
      <w:r w:rsidRPr="00680781">
        <w:rPr>
          <w:rFonts w:ascii="Garamond" w:hAnsi="Garamond"/>
        </w:rPr>
        <w:t xml:space="preserve"> </w:t>
      </w:r>
      <w:r>
        <w:rPr>
          <w:rFonts w:ascii="Garamond" w:hAnsi="Garamond"/>
        </w:rPr>
        <w:t xml:space="preserve">Viz </w:t>
      </w:r>
      <w:r w:rsidRPr="00680781">
        <w:rPr>
          <w:rFonts w:ascii="Garamond" w:hAnsi="Garamond"/>
        </w:rPr>
        <w:t>KADEČKA, Stanislav</w:t>
      </w:r>
      <w:r>
        <w:rPr>
          <w:rFonts w:ascii="Garamond" w:hAnsi="Garamond"/>
        </w:rPr>
        <w:t xml:space="preserve">. In: SKULOVÁ: </w:t>
      </w:r>
      <w:r>
        <w:rPr>
          <w:rFonts w:ascii="Garamond" w:hAnsi="Garamond"/>
          <w:i/>
        </w:rPr>
        <w:t>Správní právo…</w:t>
      </w:r>
      <w:r w:rsidRPr="00680781">
        <w:rPr>
          <w:rFonts w:ascii="Garamond" w:hAnsi="Garamond"/>
        </w:rPr>
        <w:t>, s. 175.</w:t>
      </w:r>
    </w:p>
  </w:footnote>
  <w:footnote w:id="26">
    <w:p w:rsidR="007E059C" w:rsidRPr="00680781" w:rsidRDefault="007E059C" w:rsidP="00CC51B3">
      <w:pPr>
        <w:pStyle w:val="Textpoznpodarou"/>
        <w:jc w:val="both"/>
        <w:rPr>
          <w:rFonts w:ascii="Garamond" w:hAnsi="Garamond"/>
        </w:rPr>
      </w:pPr>
      <w:r w:rsidRPr="00680781">
        <w:rPr>
          <w:rStyle w:val="Znakapoznpodarou"/>
          <w:rFonts w:ascii="Garamond" w:hAnsi="Garamond"/>
        </w:rPr>
        <w:footnoteRef/>
      </w:r>
      <w:r w:rsidRPr="00680781">
        <w:rPr>
          <w:rFonts w:ascii="Garamond" w:hAnsi="Garamond"/>
        </w:rPr>
        <w:t xml:space="preserve"> </w:t>
      </w:r>
      <w:r>
        <w:rPr>
          <w:rFonts w:ascii="Garamond" w:hAnsi="Garamond"/>
        </w:rPr>
        <w:t>Viz DOHNAL, Vítězslav. In: ČERNÝ:</w:t>
      </w:r>
      <w:r w:rsidRPr="00680781">
        <w:rPr>
          <w:rFonts w:ascii="Garamond" w:hAnsi="Garamond"/>
        </w:rPr>
        <w:t xml:space="preserve"> </w:t>
      </w:r>
      <w:r w:rsidRPr="00680781">
        <w:rPr>
          <w:rFonts w:ascii="Garamond" w:hAnsi="Garamond"/>
          <w:i/>
        </w:rPr>
        <w:t>Průvodce novým správním řádem</w:t>
      </w:r>
      <w:r>
        <w:rPr>
          <w:rFonts w:ascii="Garamond" w:hAnsi="Garamond"/>
          <w:i/>
        </w:rPr>
        <w:t>…,</w:t>
      </w:r>
      <w:r w:rsidRPr="00680781">
        <w:rPr>
          <w:rFonts w:ascii="Garamond" w:hAnsi="Garamond"/>
        </w:rPr>
        <w:t xml:space="preserve"> s. 208.</w:t>
      </w:r>
      <w:r>
        <w:rPr>
          <w:rFonts w:ascii="Garamond" w:hAnsi="Garamond"/>
        </w:rPr>
        <w:t xml:space="preserve"> Část čtvrtá spr. řádu se kromě vydávání vyjádření, osvědčení a sdělení vztahuje i na jiné správní úkony, které nejsou samostatně upraveny ve správním řádu. Srov. ust. § 158 odst. 1 spr. řádu.</w:t>
      </w:r>
    </w:p>
  </w:footnote>
  <w:footnote w:id="27">
    <w:p w:rsidR="007E059C" w:rsidRPr="007E586F" w:rsidRDefault="007E059C" w:rsidP="00CC51B3">
      <w:pPr>
        <w:spacing w:after="0"/>
        <w:jc w:val="both"/>
        <w:rPr>
          <w:rFonts w:ascii="Garamond" w:eastAsia="Times New Roman" w:hAnsi="Garamond" w:cs="Times New Roman"/>
          <w:sz w:val="24"/>
          <w:szCs w:val="24"/>
        </w:rPr>
      </w:pPr>
      <w:r w:rsidRPr="007E586F">
        <w:rPr>
          <w:rStyle w:val="Znakapoznpodarou"/>
          <w:rFonts w:ascii="Garamond" w:hAnsi="Garamond"/>
          <w:sz w:val="20"/>
          <w:szCs w:val="20"/>
        </w:rPr>
        <w:footnoteRef/>
      </w:r>
      <w:r w:rsidRPr="007E586F">
        <w:rPr>
          <w:rFonts w:ascii="Garamond" w:hAnsi="Garamond"/>
          <w:sz w:val="20"/>
          <w:szCs w:val="20"/>
        </w:rPr>
        <w:t xml:space="preserve"> </w:t>
      </w:r>
      <w:r>
        <w:rPr>
          <w:rFonts w:ascii="Garamond" w:hAnsi="Garamond"/>
          <w:sz w:val="20"/>
          <w:szCs w:val="20"/>
        </w:rPr>
        <w:t xml:space="preserve">Viz </w:t>
      </w:r>
      <w:r w:rsidRPr="007E586F">
        <w:rPr>
          <w:rFonts w:ascii="Garamond" w:hAnsi="Garamond"/>
          <w:sz w:val="20"/>
          <w:szCs w:val="20"/>
        </w:rPr>
        <w:t>HORZINKOVÁ</w:t>
      </w:r>
      <w:r>
        <w:rPr>
          <w:rFonts w:ascii="Garamond" w:hAnsi="Garamond"/>
          <w:sz w:val="20"/>
          <w:szCs w:val="20"/>
        </w:rPr>
        <w:t>, Eva. Jiné postupy správních orgánů.</w:t>
      </w:r>
      <w:r>
        <w:rPr>
          <w:rFonts w:ascii="Garamond" w:hAnsi="Garamond"/>
        </w:rPr>
        <w:t xml:space="preserve"> In: </w:t>
      </w:r>
      <w:r w:rsidRPr="00855C80">
        <w:rPr>
          <w:rFonts w:ascii="Garamond" w:eastAsia="Times New Roman" w:hAnsi="Garamond" w:cs="Times New Roman"/>
          <w:sz w:val="20"/>
          <w:szCs w:val="20"/>
        </w:rPr>
        <w:t xml:space="preserve">HORZINKOVÁ, Eva, NOVOTNÝ, Vladimír. </w:t>
      </w:r>
      <w:r w:rsidRPr="00855C80">
        <w:rPr>
          <w:rFonts w:ascii="Garamond" w:eastAsia="Times New Roman" w:hAnsi="Garamond" w:cs="Times New Roman"/>
          <w:i/>
          <w:sz w:val="20"/>
          <w:szCs w:val="20"/>
        </w:rPr>
        <w:t xml:space="preserve">Správní právo procesní. </w:t>
      </w:r>
      <w:r>
        <w:rPr>
          <w:rFonts w:ascii="Garamond" w:eastAsia="Times New Roman" w:hAnsi="Garamond" w:cs="Times New Roman"/>
          <w:sz w:val="20"/>
          <w:szCs w:val="20"/>
        </w:rPr>
        <w:t>4</w:t>
      </w:r>
      <w:r w:rsidRPr="00855C80">
        <w:rPr>
          <w:rFonts w:ascii="Garamond" w:eastAsia="Times New Roman" w:hAnsi="Garamond" w:cs="Times New Roman"/>
          <w:sz w:val="20"/>
          <w:szCs w:val="20"/>
        </w:rPr>
        <w:t xml:space="preserve">. </w:t>
      </w:r>
      <w:r>
        <w:rPr>
          <w:rFonts w:ascii="Garamond" w:eastAsia="Times New Roman" w:hAnsi="Garamond" w:cs="Times New Roman"/>
          <w:sz w:val="20"/>
          <w:szCs w:val="20"/>
        </w:rPr>
        <w:t>vydání. Praha: Leges, 2012, s. 328</w:t>
      </w:r>
      <w:r w:rsidRPr="00855C80">
        <w:rPr>
          <w:rFonts w:ascii="Garamond" w:eastAsia="Times New Roman" w:hAnsi="Garamond" w:cs="Times New Roman"/>
          <w:sz w:val="20"/>
          <w:szCs w:val="20"/>
        </w:rPr>
        <w:t>.</w:t>
      </w:r>
    </w:p>
  </w:footnote>
  <w:footnote w:id="28">
    <w:p w:rsidR="007E059C" w:rsidRPr="005C3418" w:rsidRDefault="007E059C" w:rsidP="00CC51B3">
      <w:pPr>
        <w:pStyle w:val="Textpoznpodarou"/>
        <w:jc w:val="both"/>
        <w:rPr>
          <w:rFonts w:ascii="Garamond" w:hAnsi="Garamond"/>
        </w:rPr>
      </w:pPr>
      <w:r w:rsidRPr="005C3418">
        <w:rPr>
          <w:rStyle w:val="Znakapoznpodarou"/>
          <w:rFonts w:ascii="Garamond" w:hAnsi="Garamond"/>
        </w:rPr>
        <w:footnoteRef/>
      </w:r>
      <w:r w:rsidRPr="005C3418">
        <w:rPr>
          <w:rFonts w:ascii="Garamond" w:hAnsi="Garamond"/>
        </w:rPr>
        <w:t xml:space="preserve"> </w:t>
      </w:r>
      <w:r>
        <w:rPr>
          <w:rFonts w:ascii="Garamond" w:hAnsi="Garamond"/>
        </w:rPr>
        <w:t>V této souvislosti je potřeba uvést, že spr. řád tuto terminologii nerespektuje zcela důsledně, když ve spr. řádu můžeme nalézt meritorní rozhodnutí označené jako usnesení a naopak. K tomu blíže viz KADEČKA, Stanislav. In: SKULOVÁ:</w:t>
      </w:r>
      <w:r w:rsidRPr="00680781">
        <w:rPr>
          <w:rFonts w:ascii="Garamond" w:hAnsi="Garamond"/>
        </w:rPr>
        <w:t xml:space="preserve"> </w:t>
      </w:r>
      <w:r w:rsidRPr="00680781">
        <w:rPr>
          <w:rFonts w:ascii="Garamond" w:hAnsi="Garamond"/>
          <w:i/>
        </w:rPr>
        <w:t>Správní právo</w:t>
      </w:r>
      <w:r>
        <w:rPr>
          <w:rFonts w:ascii="Garamond" w:hAnsi="Garamond"/>
          <w:i/>
        </w:rPr>
        <w:t>…,</w:t>
      </w:r>
      <w:r>
        <w:rPr>
          <w:rFonts w:ascii="Garamond" w:hAnsi="Garamond"/>
        </w:rPr>
        <w:t xml:space="preserve"> s. 184</w:t>
      </w:r>
      <w:r w:rsidRPr="00680781">
        <w:rPr>
          <w:rFonts w:ascii="Garamond" w:hAnsi="Garamond"/>
        </w:rPr>
        <w:t>.</w:t>
      </w:r>
    </w:p>
  </w:footnote>
  <w:footnote w:id="29">
    <w:p w:rsidR="007E059C" w:rsidRPr="00896A6F" w:rsidRDefault="007E059C" w:rsidP="00CC51B3">
      <w:pPr>
        <w:pStyle w:val="Textpoznpodarou"/>
        <w:jc w:val="both"/>
        <w:rPr>
          <w:rFonts w:ascii="Garamond" w:hAnsi="Garamond"/>
        </w:rPr>
      </w:pPr>
      <w:r w:rsidRPr="00896A6F">
        <w:rPr>
          <w:rStyle w:val="Znakapoznpodarou"/>
          <w:rFonts w:ascii="Garamond" w:hAnsi="Garamond"/>
        </w:rPr>
        <w:footnoteRef/>
      </w:r>
      <w:r w:rsidRPr="00896A6F">
        <w:rPr>
          <w:rFonts w:ascii="Garamond" w:hAnsi="Garamond"/>
        </w:rPr>
        <w:t xml:space="preserve"> </w:t>
      </w:r>
      <w:r>
        <w:rPr>
          <w:rFonts w:ascii="Garamond" w:hAnsi="Garamond"/>
        </w:rPr>
        <w:t>Srov. ust. § 76 odst. 1 spr. řádu.</w:t>
      </w:r>
    </w:p>
  </w:footnote>
  <w:footnote w:id="30">
    <w:p w:rsidR="007E059C" w:rsidRPr="001B0B0C" w:rsidRDefault="007E059C" w:rsidP="00CC51B3">
      <w:pPr>
        <w:pStyle w:val="Textpoznpodarou"/>
        <w:jc w:val="both"/>
        <w:rPr>
          <w:rFonts w:ascii="Garamond" w:hAnsi="Garamond"/>
        </w:rPr>
      </w:pPr>
      <w:r w:rsidRPr="001B0B0C">
        <w:rPr>
          <w:rStyle w:val="Znakapoznpodarou"/>
          <w:rFonts w:ascii="Garamond" w:hAnsi="Garamond"/>
        </w:rPr>
        <w:footnoteRef/>
      </w:r>
      <w:r w:rsidRPr="001B0B0C">
        <w:rPr>
          <w:rFonts w:ascii="Garamond" w:hAnsi="Garamond"/>
        </w:rPr>
        <w:t xml:space="preserve"> </w:t>
      </w:r>
      <w:r>
        <w:rPr>
          <w:rFonts w:ascii="Garamond" w:hAnsi="Garamond"/>
        </w:rPr>
        <w:t xml:space="preserve">Správní rozhodnutí mohou mít i smíšenou povahu a být tak zčásti deklaratorní a zčásti konstitutivní – příkladem je rozhodnutí, jímž se konstatuje, že se určitá osoba dopustila přestupku či jiného správního deliktu, a zároveň se této osobě ukládá sankce. Viz </w:t>
      </w:r>
      <w:r>
        <w:rPr>
          <w:rFonts w:ascii="Garamond" w:eastAsia="Times New Roman" w:hAnsi="Garamond" w:cs="Times New Roman"/>
        </w:rPr>
        <w:t xml:space="preserve">KADEČKA: </w:t>
      </w:r>
      <w:r>
        <w:rPr>
          <w:rFonts w:ascii="Garamond" w:eastAsia="Times New Roman" w:hAnsi="Garamond" w:cs="Times New Roman"/>
          <w:i/>
        </w:rPr>
        <w:t>Správní řád…,</w:t>
      </w:r>
      <w:r>
        <w:rPr>
          <w:rFonts w:ascii="Garamond" w:hAnsi="Garamond" w:cs="TimesNewRoman"/>
        </w:rPr>
        <w:t xml:space="preserve"> s. 265 – 266.</w:t>
      </w:r>
    </w:p>
  </w:footnote>
  <w:footnote w:id="31">
    <w:p w:rsidR="007E059C" w:rsidRPr="00B15F8E" w:rsidRDefault="007E059C" w:rsidP="00CC51B3">
      <w:pPr>
        <w:spacing w:after="0"/>
        <w:jc w:val="both"/>
        <w:rPr>
          <w:rFonts w:ascii="Garamond" w:hAnsi="Garamond"/>
          <w:sz w:val="20"/>
          <w:szCs w:val="20"/>
        </w:rPr>
      </w:pPr>
      <w:r w:rsidRPr="00E97408">
        <w:rPr>
          <w:rStyle w:val="Znakapoznpodarou"/>
          <w:rFonts w:ascii="Garamond" w:hAnsi="Garamond"/>
          <w:sz w:val="20"/>
          <w:szCs w:val="20"/>
        </w:rPr>
        <w:footnoteRef/>
      </w:r>
      <w:r w:rsidRPr="00E97408">
        <w:rPr>
          <w:rFonts w:ascii="Garamond" w:hAnsi="Garamond"/>
          <w:sz w:val="20"/>
          <w:szCs w:val="20"/>
        </w:rPr>
        <w:t xml:space="preserve"> </w:t>
      </w:r>
      <w:r>
        <w:rPr>
          <w:rFonts w:ascii="Garamond" w:hAnsi="Garamond"/>
          <w:sz w:val="20"/>
          <w:szCs w:val="20"/>
        </w:rPr>
        <w:t xml:space="preserve">Viz </w:t>
      </w:r>
      <w:r w:rsidRPr="00E97408">
        <w:rPr>
          <w:rFonts w:ascii="Garamond" w:hAnsi="Garamond"/>
          <w:sz w:val="20"/>
          <w:szCs w:val="20"/>
        </w:rPr>
        <w:t xml:space="preserve">NEDOROST, Libor, SOVÁK, Zdeněk. </w:t>
      </w:r>
      <w:r w:rsidRPr="00E97408">
        <w:rPr>
          <w:rFonts w:ascii="Garamond" w:hAnsi="Garamond"/>
          <w:i/>
          <w:sz w:val="20"/>
          <w:szCs w:val="20"/>
        </w:rPr>
        <w:t xml:space="preserve">Správní právo procesní. </w:t>
      </w:r>
      <w:r w:rsidRPr="00E97408">
        <w:rPr>
          <w:rFonts w:ascii="Garamond" w:hAnsi="Garamond"/>
          <w:sz w:val="20"/>
          <w:szCs w:val="20"/>
        </w:rPr>
        <w:t>1. vydán</w:t>
      </w:r>
      <w:r>
        <w:rPr>
          <w:rFonts w:ascii="Garamond" w:hAnsi="Garamond"/>
          <w:sz w:val="20"/>
          <w:szCs w:val="20"/>
        </w:rPr>
        <w:t>í. Praha: Eurolex Bohemia, 2002, s. 131.</w:t>
      </w:r>
    </w:p>
  </w:footnote>
  <w:footnote w:id="32">
    <w:p w:rsidR="007E059C" w:rsidRPr="00360579" w:rsidRDefault="007E059C" w:rsidP="00CC51B3">
      <w:pPr>
        <w:pStyle w:val="Textpoznpodarou"/>
        <w:jc w:val="both"/>
        <w:rPr>
          <w:rFonts w:ascii="Garamond" w:hAnsi="Garamond"/>
        </w:rPr>
      </w:pPr>
      <w:r w:rsidRPr="005D161B">
        <w:rPr>
          <w:rStyle w:val="Znakapoznpodarou"/>
          <w:rFonts w:ascii="Garamond" w:hAnsi="Garamond"/>
        </w:rPr>
        <w:footnoteRef/>
      </w:r>
      <w:r w:rsidRPr="005D161B">
        <w:rPr>
          <w:rFonts w:ascii="Garamond" w:hAnsi="Garamond"/>
        </w:rPr>
        <w:t xml:space="preserve"> </w:t>
      </w:r>
      <w:r>
        <w:rPr>
          <w:rFonts w:ascii="Garamond" w:hAnsi="Garamond"/>
        </w:rPr>
        <w:t xml:space="preserve">Viz HOETZEL, Jiří. </w:t>
      </w:r>
      <w:r>
        <w:rPr>
          <w:rFonts w:ascii="Garamond" w:hAnsi="Garamond"/>
          <w:i/>
        </w:rPr>
        <w:t xml:space="preserve">Československé správní právo: všeobecná část. </w:t>
      </w:r>
      <w:r>
        <w:rPr>
          <w:rFonts w:ascii="Garamond" w:hAnsi="Garamond"/>
        </w:rPr>
        <w:t>1. vydání. Praha: Melantrich, 1934, s. 246.</w:t>
      </w:r>
    </w:p>
  </w:footnote>
  <w:footnote w:id="33">
    <w:p w:rsidR="007E059C" w:rsidRPr="00B15F8E" w:rsidRDefault="007E059C" w:rsidP="00CC51B3">
      <w:pPr>
        <w:pStyle w:val="Textpoznpodarou"/>
        <w:jc w:val="both"/>
        <w:rPr>
          <w:rFonts w:ascii="Garamond" w:hAnsi="Garamond"/>
        </w:rPr>
      </w:pPr>
      <w:r w:rsidRPr="00B15F8E">
        <w:rPr>
          <w:rStyle w:val="Znakapoznpodarou"/>
          <w:rFonts w:ascii="Garamond" w:hAnsi="Garamond"/>
        </w:rPr>
        <w:footnoteRef/>
      </w:r>
      <w:r w:rsidRPr="00B15F8E">
        <w:rPr>
          <w:rFonts w:ascii="Garamond" w:hAnsi="Garamond"/>
        </w:rPr>
        <w:t xml:space="preserve"> </w:t>
      </w:r>
      <w:r>
        <w:rPr>
          <w:rFonts w:ascii="Garamond" w:hAnsi="Garamond"/>
        </w:rPr>
        <w:t>Viz PRŮCHA, Petr</w:t>
      </w:r>
      <w:r w:rsidRPr="00680781">
        <w:rPr>
          <w:rFonts w:ascii="Garamond" w:hAnsi="Garamond"/>
        </w:rPr>
        <w:t xml:space="preserve">. </w:t>
      </w:r>
      <w:r>
        <w:rPr>
          <w:rFonts w:ascii="Garamond" w:hAnsi="Garamond"/>
        </w:rPr>
        <w:t>Vyjádření, osvědčení a sdělení</w:t>
      </w:r>
      <w:r w:rsidRPr="00680781">
        <w:rPr>
          <w:rFonts w:ascii="Garamond" w:hAnsi="Garamond"/>
        </w:rPr>
        <w:t xml:space="preserve">. In: SKULOVÁ, Soňa a kol. </w:t>
      </w:r>
      <w:r w:rsidRPr="00680781">
        <w:rPr>
          <w:rFonts w:ascii="Garamond" w:hAnsi="Garamond"/>
          <w:i/>
        </w:rPr>
        <w:t xml:space="preserve">Správní právo procesní. </w:t>
      </w:r>
      <w:r w:rsidRPr="00680781">
        <w:rPr>
          <w:rFonts w:ascii="Garamond" w:hAnsi="Garamond"/>
        </w:rPr>
        <w:t>2. vydání.</w:t>
      </w:r>
      <w:r>
        <w:rPr>
          <w:rFonts w:ascii="Garamond" w:hAnsi="Garamond"/>
        </w:rPr>
        <w:t xml:space="preserve"> Plzeň: Aleš Čeněk, 2012, s. 316.</w:t>
      </w:r>
    </w:p>
  </w:footnote>
  <w:footnote w:id="34">
    <w:p w:rsidR="007E059C" w:rsidRPr="00E54D29" w:rsidRDefault="007E059C" w:rsidP="00CC51B3">
      <w:pPr>
        <w:pStyle w:val="Textpoznpodarou"/>
        <w:jc w:val="both"/>
        <w:rPr>
          <w:rFonts w:ascii="Garamond" w:hAnsi="Garamond"/>
        </w:rPr>
      </w:pPr>
      <w:r w:rsidRPr="00E54D29">
        <w:rPr>
          <w:rStyle w:val="Znakapoznpodarou"/>
          <w:rFonts w:ascii="Garamond" w:hAnsi="Garamond"/>
        </w:rPr>
        <w:footnoteRef/>
      </w:r>
      <w:r>
        <w:rPr>
          <w:rFonts w:ascii="Garamond" w:hAnsi="Garamond"/>
        </w:rPr>
        <w:t xml:space="preserve"> Viz </w:t>
      </w:r>
      <w:r>
        <w:rPr>
          <w:rFonts w:ascii="Garamond" w:eastAsia="Times New Roman" w:hAnsi="Garamond" w:cs="Times New Roman"/>
        </w:rPr>
        <w:t xml:space="preserve">KADEČKA: </w:t>
      </w:r>
      <w:r w:rsidRPr="00680781">
        <w:rPr>
          <w:rFonts w:ascii="Garamond" w:eastAsia="Times New Roman" w:hAnsi="Garamond" w:cs="Times New Roman"/>
          <w:i/>
        </w:rPr>
        <w:t>Správní řád</w:t>
      </w:r>
      <w:r>
        <w:rPr>
          <w:rFonts w:ascii="Garamond" w:eastAsia="Times New Roman" w:hAnsi="Garamond" w:cs="Times New Roman"/>
          <w:i/>
        </w:rPr>
        <w:t>….,</w:t>
      </w:r>
      <w:r>
        <w:rPr>
          <w:rFonts w:ascii="Garamond" w:hAnsi="Garamond" w:cs="TimesNewRoman"/>
        </w:rPr>
        <w:t xml:space="preserve"> s. 266. </w:t>
      </w:r>
      <w:r>
        <w:rPr>
          <w:rFonts w:ascii="Garamond" w:hAnsi="Garamond"/>
        </w:rPr>
        <w:t>Příkladem správního rozhodnutí in rem je stavební povolení podle stavebního zákona, neboť je závazné i pro právní nástupce účastníků řízení.</w:t>
      </w:r>
    </w:p>
  </w:footnote>
  <w:footnote w:id="35">
    <w:p w:rsidR="007E059C" w:rsidRPr="00267B33" w:rsidRDefault="007E059C" w:rsidP="00CC51B3">
      <w:pPr>
        <w:spacing w:after="0"/>
        <w:jc w:val="both"/>
        <w:rPr>
          <w:rFonts w:ascii="Garamond" w:hAnsi="Garamond"/>
          <w:sz w:val="24"/>
          <w:szCs w:val="24"/>
        </w:rPr>
      </w:pPr>
      <w:r w:rsidRPr="00BD36EC">
        <w:rPr>
          <w:rStyle w:val="Znakapoznpodarou"/>
          <w:rFonts w:ascii="Garamond" w:hAnsi="Garamond"/>
        </w:rPr>
        <w:footnoteRef/>
      </w:r>
      <w:r w:rsidRPr="00BD36EC">
        <w:rPr>
          <w:rFonts w:ascii="Garamond" w:hAnsi="Garamond"/>
        </w:rPr>
        <w:t xml:space="preserve"> </w:t>
      </w:r>
      <w:r w:rsidRPr="008D1B37">
        <w:rPr>
          <w:rFonts w:ascii="Garamond" w:hAnsi="Garamond"/>
          <w:sz w:val="20"/>
          <w:szCs w:val="20"/>
        </w:rPr>
        <w:t>Viz</w:t>
      </w:r>
      <w:r>
        <w:rPr>
          <w:rFonts w:ascii="Garamond" w:hAnsi="Garamond"/>
        </w:rPr>
        <w:t xml:space="preserve"> </w:t>
      </w:r>
      <w:r w:rsidRPr="000F19CA">
        <w:rPr>
          <w:rFonts w:ascii="Garamond" w:hAnsi="Garamond"/>
          <w:sz w:val="20"/>
          <w:szCs w:val="20"/>
        </w:rPr>
        <w:t xml:space="preserve">NEDOROST, Libor. </w:t>
      </w:r>
      <w:r w:rsidRPr="000F19CA">
        <w:rPr>
          <w:rFonts w:ascii="Garamond" w:hAnsi="Garamond"/>
          <w:i/>
          <w:sz w:val="20"/>
          <w:szCs w:val="20"/>
        </w:rPr>
        <w:t>Přezkum správních rozhodnutí</w:t>
      </w:r>
      <w:r w:rsidRPr="000F19CA">
        <w:rPr>
          <w:rFonts w:ascii="Garamond" w:hAnsi="Garamond"/>
          <w:sz w:val="20"/>
          <w:szCs w:val="20"/>
        </w:rPr>
        <w:t>. 1. vydání. Brno: Mas</w:t>
      </w:r>
      <w:r>
        <w:rPr>
          <w:rFonts w:ascii="Garamond" w:hAnsi="Garamond"/>
          <w:sz w:val="20"/>
          <w:szCs w:val="20"/>
        </w:rPr>
        <w:t xml:space="preserve">arykova univerzita, 1997, s. 68 – 69. Zde by mohl být podroben polemice autorův závěr, že </w:t>
      </w:r>
      <w:r w:rsidRPr="00334607">
        <w:rPr>
          <w:rFonts w:ascii="Garamond" w:hAnsi="Garamond"/>
          <w:i/>
          <w:sz w:val="20"/>
          <w:szCs w:val="20"/>
        </w:rPr>
        <w:t>„vadnost správního aktu tedy není způsobena tím, že by byl nespravedlivý…“</w:t>
      </w:r>
      <w:r>
        <w:rPr>
          <w:rFonts w:ascii="Garamond" w:hAnsi="Garamond"/>
          <w:i/>
          <w:sz w:val="20"/>
          <w:szCs w:val="20"/>
        </w:rPr>
        <w:t xml:space="preserve">. </w:t>
      </w:r>
      <w:r>
        <w:rPr>
          <w:rFonts w:ascii="Garamond" w:hAnsi="Garamond"/>
          <w:sz w:val="20"/>
          <w:szCs w:val="20"/>
        </w:rPr>
        <w:t>Dalo by se namítat, že požadavek na spravedlivé řízení (a potažmo i rozhodnutí jako výsledek takového řízení) vychází již z ústavních základů a principů demokratického právního státu a také z čl. 6 Úmluvy o ochraně lidských práv a základních svobod (přinejmenším v případech, kdy správní orgán rozhoduje o občanských právech či závazcích nebo o oprávněnosti obvinění ze správního deliktu).</w:t>
      </w:r>
    </w:p>
  </w:footnote>
  <w:footnote w:id="36">
    <w:p w:rsidR="007E059C" w:rsidRPr="00267B33" w:rsidRDefault="007E059C" w:rsidP="00CC51B3">
      <w:pPr>
        <w:pStyle w:val="Textpoznpodarou"/>
        <w:rPr>
          <w:rFonts w:ascii="Garamond" w:hAnsi="Garamond"/>
        </w:rPr>
      </w:pPr>
      <w:r w:rsidRPr="00267B33">
        <w:rPr>
          <w:rStyle w:val="Znakapoznpodarou"/>
          <w:rFonts w:ascii="Garamond" w:hAnsi="Garamond"/>
        </w:rPr>
        <w:footnoteRef/>
      </w:r>
      <w:r w:rsidRPr="00267B33">
        <w:rPr>
          <w:rFonts w:ascii="Garamond" w:hAnsi="Garamond"/>
        </w:rPr>
        <w:t xml:space="preserve"> </w:t>
      </w:r>
      <w:r>
        <w:rPr>
          <w:rFonts w:ascii="Garamond" w:hAnsi="Garamond"/>
        </w:rPr>
        <w:t xml:space="preserve">Viz SLÁDEČEK: </w:t>
      </w:r>
      <w:r w:rsidRPr="00680781">
        <w:rPr>
          <w:rFonts w:ascii="Garamond" w:hAnsi="Garamond"/>
          <w:i/>
        </w:rPr>
        <w:t xml:space="preserve">Obecné správní </w:t>
      </w:r>
      <w:r>
        <w:rPr>
          <w:rFonts w:ascii="Garamond" w:hAnsi="Garamond"/>
          <w:i/>
        </w:rPr>
        <w:t>…</w:t>
      </w:r>
      <w:r>
        <w:rPr>
          <w:rFonts w:ascii="Garamond" w:hAnsi="Garamond"/>
        </w:rPr>
        <w:t>, s. 118.</w:t>
      </w:r>
    </w:p>
  </w:footnote>
  <w:footnote w:id="37">
    <w:p w:rsidR="007E059C" w:rsidRPr="0017037E" w:rsidRDefault="007E059C" w:rsidP="00CC51B3">
      <w:pPr>
        <w:pStyle w:val="Textpoznpodarou"/>
        <w:rPr>
          <w:rFonts w:ascii="Garamond" w:hAnsi="Garamond"/>
        </w:rPr>
      </w:pPr>
      <w:r w:rsidRPr="0017037E">
        <w:rPr>
          <w:rStyle w:val="Znakapoznpodarou"/>
          <w:rFonts w:ascii="Garamond" w:hAnsi="Garamond"/>
        </w:rPr>
        <w:footnoteRef/>
      </w:r>
      <w:r w:rsidRPr="0017037E">
        <w:rPr>
          <w:rFonts w:ascii="Garamond" w:hAnsi="Garamond"/>
        </w:rPr>
        <w:t xml:space="preserve"> </w:t>
      </w:r>
      <w:r>
        <w:rPr>
          <w:rFonts w:ascii="Garamond" w:hAnsi="Garamond"/>
        </w:rPr>
        <w:t>L. Nedorost naopak nepovažuje toto třídění za příliš vhodné a argumentuje tím, že „</w:t>
      </w:r>
      <w:r w:rsidRPr="00B64978">
        <w:rPr>
          <w:rFonts w:ascii="Garamond" w:hAnsi="Garamond"/>
          <w:i/>
        </w:rPr>
        <w:t>i nulitní akt bude v prvé řadě aktem nezákonným.</w:t>
      </w:r>
      <w:r w:rsidRPr="00B64978">
        <w:rPr>
          <w:rFonts w:ascii="Garamond" w:hAnsi="Garamond"/>
        </w:rPr>
        <w:t>“</w:t>
      </w:r>
      <w:r>
        <w:rPr>
          <w:rFonts w:ascii="Garamond" w:hAnsi="Garamond"/>
        </w:rPr>
        <w:t xml:space="preserve"> Sám tak rozlišuje vady připouštějící možnost nápravy a naopak vady vykazující takový stupeň závažnosti, že náprava již v úvahu nepřichází. Viz NEDOROST: </w:t>
      </w:r>
      <w:r w:rsidRPr="000F19CA">
        <w:rPr>
          <w:rFonts w:ascii="Garamond" w:hAnsi="Garamond"/>
          <w:i/>
        </w:rPr>
        <w:t xml:space="preserve">Přezkum správních </w:t>
      </w:r>
      <w:r>
        <w:rPr>
          <w:rFonts w:ascii="Garamond" w:hAnsi="Garamond"/>
          <w:i/>
        </w:rPr>
        <w:t>…</w:t>
      </w:r>
      <w:r>
        <w:rPr>
          <w:rFonts w:ascii="Garamond" w:hAnsi="Garamond"/>
        </w:rPr>
        <w:t>, s. 74.</w:t>
      </w:r>
    </w:p>
  </w:footnote>
  <w:footnote w:id="38">
    <w:p w:rsidR="007E059C" w:rsidRDefault="007E059C" w:rsidP="00CC51B3">
      <w:pPr>
        <w:pStyle w:val="Textpoznpodarou"/>
        <w:jc w:val="both"/>
      </w:pPr>
      <w:r w:rsidRPr="003B48FB">
        <w:rPr>
          <w:rStyle w:val="Znakapoznpodarou"/>
          <w:rFonts w:ascii="Garamond" w:hAnsi="Garamond"/>
        </w:rPr>
        <w:footnoteRef/>
      </w:r>
      <w:r w:rsidRPr="003B48FB">
        <w:rPr>
          <w:rFonts w:ascii="Garamond" w:hAnsi="Garamond"/>
        </w:rPr>
        <w:t xml:space="preserve"> </w:t>
      </w:r>
      <w:r>
        <w:rPr>
          <w:rFonts w:ascii="Garamond" w:hAnsi="Garamond"/>
        </w:rPr>
        <w:t>Viz KADEČKA, Stanislav. In: SKULOVÁ:</w:t>
      </w:r>
      <w:r w:rsidRPr="00680781">
        <w:rPr>
          <w:rFonts w:ascii="Garamond" w:hAnsi="Garamond"/>
        </w:rPr>
        <w:t xml:space="preserve"> </w:t>
      </w:r>
      <w:r w:rsidRPr="00680781">
        <w:rPr>
          <w:rFonts w:ascii="Garamond" w:hAnsi="Garamond"/>
          <w:i/>
        </w:rPr>
        <w:t>Správní právo</w:t>
      </w:r>
      <w:r>
        <w:rPr>
          <w:rFonts w:ascii="Garamond" w:hAnsi="Garamond"/>
          <w:i/>
        </w:rPr>
        <w:t>…,</w:t>
      </w:r>
      <w:r>
        <w:rPr>
          <w:rFonts w:ascii="Garamond" w:hAnsi="Garamond"/>
        </w:rPr>
        <w:t xml:space="preserve"> s. 212. Shodně s ním i SLÁDEČEK: </w:t>
      </w:r>
      <w:r w:rsidRPr="00680781">
        <w:rPr>
          <w:rFonts w:ascii="Garamond" w:hAnsi="Garamond"/>
          <w:i/>
        </w:rPr>
        <w:t xml:space="preserve">Obecné správní </w:t>
      </w:r>
      <w:r>
        <w:rPr>
          <w:rFonts w:ascii="Garamond" w:hAnsi="Garamond"/>
          <w:i/>
        </w:rPr>
        <w:t>…,</w:t>
      </w:r>
      <w:r>
        <w:rPr>
          <w:rFonts w:ascii="Garamond" w:hAnsi="Garamond"/>
        </w:rPr>
        <w:t xml:space="preserve"> s. 118.</w:t>
      </w:r>
    </w:p>
  </w:footnote>
  <w:footnote w:id="39">
    <w:p w:rsidR="007E059C" w:rsidRPr="00520AC0" w:rsidRDefault="007E059C" w:rsidP="00CC51B3">
      <w:pPr>
        <w:pStyle w:val="Textpoznpodarou"/>
        <w:jc w:val="both"/>
        <w:rPr>
          <w:rFonts w:ascii="Garamond" w:hAnsi="Garamond"/>
        </w:rPr>
      </w:pPr>
      <w:r w:rsidRPr="00520AC0">
        <w:rPr>
          <w:rStyle w:val="Znakapoznpodarou"/>
          <w:rFonts w:ascii="Garamond" w:hAnsi="Garamond"/>
        </w:rPr>
        <w:footnoteRef/>
      </w:r>
      <w:r w:rsidRPr="00520AC0">
        <w:rPr>
          <w:rFonts w:ascii="Garamond" w:hAnsi="Garamond"/>
        </w:rPr>
        <w:t xml:space="preserve"> </w:t>
      </w:r>
      <w:r>
        <w:rPr>
          <w:rFonts w:ascii="Garamond" w:hAnsi="Garamond"/>
        </w:rPr>
        <w:t>Viz ust. § 70 spr. řádu.</w:t>
      </w:r>
    </w:p>
  </w:footnote>
  <w:footnote w:id="40">
    <w:p w:rsidR="007E059C" w:rsidRPr="007A5FBF" w:rsidRDefault="007E059C" w:rsidP="00CC51B3">
      <w:pPr>
        <w:pStyle w:val="Textpoznpodarou"/>
        <w:jc w:val="both"/>
        <w:rPr>
          <w:rFonts w:ascii="Garamond" w:hAnsi="Garamond"/>
        </w:rPr>
      </w:pPr>
      <w:r w:rsidRPr="007A5FBF">
        <w:rPr>
          <w:rStyle w:val="Znakapoznpodarou"/>
          <w:rFonts w:ascii="Garamond" w:hAnsi="Garamond"/>
        </w:rPr>
        <w:footnoteRef/>
      </w:r>
      <w:r w:rsidRPr="007A5FBF">
        <w:rPr>
          <w:rFonts w:ascii="Garamond" w:hAnsi="Garamond"/>
        </w:rPr>
        <w:t xml:space="preserve"> </w:t>
      </w:r>
      <w:r>
        <w:rPr>
          <w:rFonts w:ascii="Garamond" w:hAnsi="Garamond"/>
        </w:rPr>
        <w:t xml:space="preserve">Viz rozsudek Nejvyššího správního soudu ze dne 25. 02. 2009, č.j. </w:t>
      </w:r>
      <w:r w:rsidRPr="007A5FBF">
        <w:rPr>
          <w:rFonts w:ascii="Garamond" w:hAnsi="Garamond"/>
        </w:rPr>
        <w:t>1 As 112/2008-56</w:t>
      </w:r>
      <w:r>
        <w:rPr>
          <w:rFonts w:ascii="Garamond" w:hAnsi="Garamond"/>
        </w:rPr>
        <w:t>.</w:t>
      </w:r>
    </w:p>
  </w:footnote>
  <w:footnote w:id="41">
    <w:p w:rsidR="007E059C" w:rsidRPr="009E6067" w:rsidRDefault="007E059C" w:rsidP="00CC51B3">
      <w:pPr>
        <w:pStyle w:val="Zhlav"/>
        <w:tabs>
          <w:tab w:val="clear" w:pos="4536"/>
          <w:tab w:val="clear" w:pos="9072"/>
        </w:tabs>
        <w:suppressAutoHyphens/>
        <w:jc w:val="both"/>
        <w:rPr>
          <w:rFonts w:ascii="Garamond" w:hAnsi="Garamond" w:cs="Arial"/>
          <w:i/>
          <w:sz w:val="20"/>
          <w:szCs w:val="20"/>
        </w:rPr>
      </w:pPr>
      <w:r w:rsidRPr="00FB4ECB">
        <w:rPr>
          <w:rStyle w:val="Znakapoznpodarou"/>
          <w:rFonts w:ascii="Garamond" w:hAnsi="Garamond"/>
          <w:sz w:val="20"/>
          <w:szCs w:val="20"/>
        </w:rPr>
        <w:footnoteRef/>
      </w:r>
      <w:r w:rsidRPr="00FB4ECB">
        <w:rPr>
          <w:rFonts w:ascii="Garamond" w:hAnsi="Garamond"/>
          <w:sz w:val="20"/>
          <w:szCs w:val="20"/>
        </w:rPr>
        <w:t xml:space="preserve"> </w:t>
      </w:r>
      <w:r>
        <w:rPr>
          <w:rFonts w:ascii="Garamond" w:hAnsi="Garamond" w:cs="Arial"/>
          <w:sz w:val="20"/>
          <w:szCs w:val="20"/>
        </w:rPr>
        <w:t>P</w:t>
      </w:r>
      <w:r w:rsidRPr="00FB4ECB">
        <w:rPr>
          <w:rFonts w:ascii="Garamond" w:hAnsi="Garamond" w:cs="Arial"/>
          <w:sz w:val="20"/>
          <w:szCs w:val="20"/>
        </w:rPr>
        <w:t>říkladem alespoň rozsudek Nejvyššího správního soudu ze dne 31. 3. 2010, č.j. 1 Afs 58/2009-541: „</w:t>
      </w:r>
      <w:r w:rsidRPr="00FB4ECB">
        <w:rPr>
          <w:rFonts w:ascii="Garamond" w:hAnsi="Garamond" w:cs="Arial"/>
          <w:i/>
          <w:sz w:val="20"/>
          <w:szCs w:val="20"/>
        </w:rPr>
        <w:t xml:space="preserve">Institut opravy zřejmých nesprávností </w:t>
      </w:r>
      <w:r>
        <w:rPr>
          <w:rFonts w:ascii="Garamond" w:hAnsi="Garamond" w:cs="Arial"/>
          <w:i/>
          <w:sz w:val="20"/>
          <w:szCs w:val="20"/>
        </w:rPr>
        <w:t>...</w:t>
      </w:r>
      <w:r w:rsidRPr="00FB4ECB">
        <w:rPr>
          <w:rFonts w:ascii="Garamond" w:hAnsi="Garamond" w:cs="Arial"/>
          <w:i/>
          <w:sz w:val="20"/>
          <w:szCs w:val="20"/>
        </w:rPr>
        <w:t xml:space="preserve"> lze aplikovat pouze na zjevné omyly ohledně údajů, které jsou však dostatečně podloženy zjištěními prokazujícími jejich správné znění. S odkazem na toto ustanovení naopak nelze měnit vlastní obsah rozhodnutí</w:t>
      </w:r>
      <w:r w:rsidRPr="00FB4ECB">
        <w:rPr>
          <w:rFonts w:ascii="Garamond" w:hAnsi="Garamond" w:cs="Arial"/>
          <w:sz w:val="20"/>
          <w:szCs w:val="20"/>
        </w:rPr>
        <w:t>.“</w:t>
      </w:r>
    </w:p>
  </w:footnote>
  <w:footnote w:id="42">
    <w:p w:rsidR="007E059C" w:rsidRPr="0067513A" w:rsidRDefault="007E059C" w:rsidP="00CC51B3">
      <w:pPr>
        <w:spacing w:after="0"/>
        <w:jc w:val="both"/>
        <w:rPr>
          <w:rFonts w:ascii="Garamond" w:hAnsi="Garamond"/>
          <w:color w:val="FF0000"/>
          <w:sz w:val="24"/>
          <w:szCs w:val="24"/>
        </w:rPr>
      </w:pPr>
      <w:r w:rsidRPr="009E6067">
        <w:rPr>
          <w:rStyle w:val="Znakapoznpodarou"/>
          <w:rFonts w:ascii="Garamond" w:hAnsi="Garamond"/>
        </w:rPr>
        <w:footnoteRef/>
      </w:r>
      <w:r w:rsidRPr="009E6067">
        <w:rPr>
          <w:rFonts w:ascii="Garamond" w:hAnsi="Garamond"/>
        </w:rPr>
        <w:t xml:space="preserve"> </w:t>
      </w:r>
      <w:r w:rsidRPr="00E271EB">
        <w:rPr>
          <w:rFonts w:ascii="Garamond" w:hAnsi="Garamond"/>
          <w:sz w:val="20"/>
          <w:szCs w:val="20"/>
        </w:rPr>
        <w:t xml:space="preserve">Správní uvážení je institutem, který přichází v úvahu tehdy, umožňují-li normy správního práva správnímu orgánu, aby zvolil jedno z několika předvídaných řešení, a to s ohledem na okolnosti konkrétního případu. Opakem je situace, kdy správní orgán nemá na výběr a musí uplatnit jediné řešení předvídané právní normou. Viz </w:t>
      </w:r>
      <w:r>
        <w:rPr>
          <w:rFonts w:ascii="Garamond" w:hAnsi="Garamond"/>
          <w:sz w:val="20"/>
          <w:szCs w:val="20"/>
        </w:rPr>
        <w:t xml:space="preserve">PRŮCHA, Petr. Správní uvážení. In: </w:t>
      </w:r>
      <w:r w:rsidRPr="00E271EB">
        <w:rPr>
          <w:rFonts w:ascii="Garamond" w:hAnsi="Garamond"/>
          <w:sz w:val="20"/>
          <w:szCs w:val="20"/>
        </w:rPr>
        <w:t xml:space="preserve">PRŮCHA, Petr, POMAHAČ, Richard. </w:t>
      </w:r>
      <w:r w:rsidRPr="00E271EB">
        <w:rPr>
          <w:rFonts w:ascii="Garamond" w:hAnsi="Garamond"/>
          <w:i/>
          <w:sz w:val="20"/>
          <w:szCs w:val="20"/>
        </w:rPr>
        <w:t xml:space="preserve">Lexikon – správní právo. </w:t>
      </w:r>
      <w:r w:rsidRPr="00E271EB">
        <w:rPr>
          <w:rFonts w:ascii="Garamond" w:hAnsi="Garamond"/>
          <w:sz w:val="20"/>
          <w:szCs w:val="20"/>
        </w:rPr>
        <w:t>1. vydání.</w:t>
      </w:r>
      <w:r w:rsidRPr="00E271EB">
        <w:rPr>
          <w:rFonts w:ascii="Garamond" w:hAnsi="Garamond"/>
          <w:i/>
          <w:sz w:val="20"/>
          <w:szCs w:val="20"/>
        </w:rPr>
        <w:t xml:space="preserve"> </w:t>
      </w:r>
      <w:r w:rsidRPr="00E271EB">
        <w:rPr>
          <w:rFonts w:ascii="Garamond" w:hAnsi="Garamond"/>
          <w:sz w:val="20"/>
          <w:szCs w:val="20"/>
        </w:rPr>
        <w:t>Praha: Sagit, 2002, s. 487.</w:t>
      </w:r>
    </w:p>
  </w:footnote>
  <w:footnote w:id="43">
    <w:p w:rsidR="007E059C" w:rsidRPr="00233B10" w:rsidRDefault="007E059C" w:rsidP="00233B10">
      <w:pPr>
        <w:pStyle w:val="Textpoznpodarou"/>
        <w:jc w:val="both"/>
      </w:pPr>
      <w:r w:rsidRPr="009E6067">
        <w:rPr>
          <w:rStyle w:val="Znakapoznpodarou"/>
          <w:rFonts w:ascii="Garamond" w:hAnsi="Garamond"/>
        </w:rPr>
        <w:footnoteRef/>
      </w:r>
      <w:r w:rsidRPr="009E6067">
        <w:rPr>
          <w:rFonts w:ascii="Garamond" w:hAnsi="Garamond"/>
        </w:rPr>
        <w:t xml:space="preserve"> </w:t>
      </w:r>
      <w:r>
        <w:rPr>
          <w:rFonts w:ascii="Garamond" w:hAnsi="Garamond"/>
        </w:rPr>
        <w:t xml:space="preserve">Viz SLÁDEČEK: </w:t>
      </w:r>
      <w:r w:rsidRPr="00680781">
        <w:rPr>
          <w:rFonts w:ascii="Garamond" w:hAnsi="Garamond"/>
          <w:i/>
        </w:rPr>
        <w:t>Obecné správní</w:t>
      </w:r>
      <w:r>
        <w:rPr>
          <w:rFonts w:ascii="Garamond" w:hAnsi="Garamond"/>
          <w:i/>
        </w:rPr>
        <w:t xml:space="preserve">…, </w:t>
      </w:r>
      <w:r>
        <w:rPr>
          <w:rFonts w:ascii="Garamond" w:hAnsi="Garamond"/>
        </w:rPr>
        <w:t>s. 119.</w:t>
      </w:r>
    </w:p>
  </w:footnote>
  <w:footnote w:id="44">
    <w:p w:rsidR="007E059C" w:rsidRPr="00B00703" w:rsidRDefault="007E059C" w:rsidP="00CC51B3">
      <w:pPr>
        <w:pStyle w:val="Textpoznpodarou"/>
        <w:jc w:val="both"/>
      </w:pPr>
      <w:r w:rsidRPr="00B27C20">
        <w:rPr>
          <w:rStyle w:val="Znakapoznpodarou"/>
          <w:rFonts w:ascii="Garamond" w:hAnsi="Garamond"/>
        </w:rPr>
        <w:footnoteRef/>
      </w:r>
      <w:r w:rsidRPr="00B27C20">
        <w:rPr>
          <w:rFonts w:ascii="Garamond" w:hAnsi="Garamond"/>
        </w:rPr>
        <w:t xml:space="preserve"> </w:t>
      </w:r>
      <w:r>
        <w:rPr>
          <w:rFonts w:ascii="Garamond" w:hAnsi="Garamond"/>
        </w:rPr>
        <w:t>Viz tamtéž, s. 119-120.</w:t>
      </w:r>
    </w:p>
  </w:footnote>
  <w:footnote w:id="45">
    <w:p w:rsidR="007E059C" w:rsidRPr="00CF3432" w:rsidRDefault="007E059C" w:rsidP="00CC51B3">
      <w:pPr>
        <w:pStyle w:val="Textpoznpodarou"/>
        <w:rPr>
          <w:rFonts w:ascii="Garamond" w:hAnsi="Garamond"/>
        </w:rPr>
      </w:pPr>
      <w:r w:rsidRPr="00CF3432">
        <w:rPr>
          <w:rStyle w:val="Znakapoznpodarou"/>
          <w:rFonts w:ascii="Garamond" w:hAnsi="Garamond"/>
        </w:rPr>
        <w:footnoteRef/>
      </w:r>
      <w:r w:rsidRPr="00CF3432">
        <w:rPr>
          <w:rFonts w:ascii="Garamond" w:hAnsi="Garamond"/>
        </w:rPr>
        <w:t xml:space="preserve"> </w:t>
      </w:r>
      <w:r>
        <w:rPr>
          <w:rFonts w:ascii="Garamond" w:hAnsi="Garamond"/>
        </w:rPr>
        <w:t xml:space="preserve">Viz POMAHAČ, Richard. Presumpce správnosti. In: </w:t>
      </w:r>
      <w:r w:rsidRPr="00E271EB">
        <w:rPr>
          <w:rFonts w:ascii="Garamond" w:hAnsi="Garamond"/>
        </w:rPr>
        <w:t xml:space="preserve">PRŮCHA, Petr, POMAHAČ, Richard. </w:t>
      </w:r>
      <w:r w:rsidRPr="00E271EB">
        <w:rPr>
          <w:rFonts w:ascii="Garamond" w:hAnsi="Garamond"/>
          <w:i/>
        </w:rPr>
        <w:t xml:space="preserve">Lexikon – správní právo. </w:t>
      </w:r>
      <w:r w:rsidRPr="00E271EB">
        <w:rPr>
          <w:rFonts w:ascii="Garamond" w:hAnsi="Garamond"/>
        </w:rPr>
        <w:t>1. vydání.</w:t>
      </w:r>
      <w:r w:rsidRPr="00E271EB">
        <w:rPr>
          <w:rFonts w:ascii="Garamond" w:hAnsi="Garamond"/>
          <w:i/>
        </w:rPr>
        <w:t xml:space="preserve"> </w:t>
      </w:r>
      <w:r>
        <w:rPr>
          <w:rFonts w:ascii="Garamond" w:hAnsi="Garamond"/>
        </w:rPr>
        <w:t>Praha: Sagit, 2002, s. 347-348</w:t>
      </w:r>
      <w:r w:rsidRPr="00E271EB">
        <w:rPr>
          <w:rFonts w:ascii="Garamond" w:hAnsi="Garamond"/>
        </w:rPr>
        <w:t>.</w:t>
      </w:r>
    </w:p>
  </w:footnote>
  <w:footnote w:id="46">
    <w:p w:rsidR="007E059C" w:rsidRDefault="007E059C" w:rsidP="00CC51B3">
      <w:pPr>
        <w:pStyle w:val="Textpoznpodarou"/>
      </w:pPr>
      <w:r w:rsidRPr="00640B28">
        <w:rPr>
          <w:rStyle w:val="Znakapoznpodarou"/>
          <w:rFonts w:ascii="Garamond" w:hAnsi="Garamond"/>
        </w:rPr>
        <w:footnoteRef/>
      </w:r>
      <w:r w:rsidRPr="00640B28">
        <w:rPr>
          <w:rFonts w:ascii="Garamond" w:hAnsi="Garamond"/>
        </w:rPr>
        <w:t xml:space="preserve"> Viz</w:t>
      </w:r>
      <w:r>
        <w:t xml:space="preserve"> </w:t>
      </w:r>
      <w:r>
        <w:rPr>
          <w:rFonts w:ascii="Garamond" w:hAnsi="Garamond"/>
        </w:rPr>
        <w:t xml:space="preserve">NEDOROST: </w:t>
      </w:r>
      <w:r w:rsidRPr="000F19CA">
        <w:rPr>
          <w:rFonts w:ascii="Garamond" w:hAnsi="Garamond"/>
          <w:i/>
        </w:rPr>
        <w:t xml:space="preserve">Přezkum správních </w:t>
      </w:r>
      <w:r>
        <w:rPr>
          <w:rFonts w:ascii="Garamond" w:hAnsi="Garamond"/>
          <w:i/>
        </w:rPr>
        <w:t>…,</w:t>
      </w:r>
      <w:r>
        <w:rPr>
          <w:rFonts w:ascii="Garamond" w:hAnsi="Garamond"/>
        </w:rPr>
        <w:t xml:space="preserve"> s. 69.</w:t>
      </w:r>
    </w:p>
  </w:footnote>
  <w:footnote w:id="47">
    <w:p w:rsidR="007E059C" w:rsidRPr="003C260C" w:rsidRDefault="007E059C" w:rsidP="00CC51B3">
      <w:pPr>
        <w:pStyle w:val="Textpoznpodarou"/>
        <w:rPr>
          <w:rFonts w:ascii="Garamond" w:hAnsi="Garamond"/>
        </w:rPr>
      </w:pPr>
      <w:r w:rsidRPr="003C260C">
        <w:rPr>
          <w:rStyle w:val="Znakapoznpodarou"/>
          <w:rFonts w:ascii="Garamond" w:hAnsi="Garamond"/>
        </w:rPr>
        <w:footnoteRef/>
      </w:r>
      <w:r w:rsidRPr="003C260C">
        <w:rPr>
          <w:rFonts w:ascii="Garamond" w:hAnsi="Garamond"/>
        </w:rPr>
        <w:t xml:space="preserve"> </w:t>
      </w:r>
      <w:r>
        <w:rPr>
          <w:rFonts w:ascii="Garamond" w:hAnsi="Garamond"/>
        </w:rPr>
        <w:t xml:space="preserve">Viz DOHNAL, Vítězslav. In: ČERNÝ: </w:t>
      </w:r>
      <w:r>
        <w:rPr>
          <w:rFonts w:ascii="Garamond" w:hAnsi="Garamond"/>
          <w:i/>
        </w:rPr>
        <w:t>Průvodce novým správním řádem…,</w:t>
      </w:r>
      <w:r>
        <w:rPr>
          <w:rFonts w:ascii="Garamond" w:hAnsi="Garamond"/>
        </w:rPr>
        <w:t xml:space="preserve"> s. 231.</w:t>
      </w:r>
    </w:p>
  </w:footnote>
  <w:footnote w:id="48">
    <w:p w:rsidR="007E059C" w:rsidRPr="00B00703" w:rsidRDefault="007E059C" w:rsidP="00CC51B3">
      <w:pPr>
        <w:pStyle w:val="Textpoznpodarou"/>
        <w:jc w:val="both"/>
        <w:rPr>
          <w:rFonts w:ascii="Garamond" w:hAnsi="Garamond"/>
        </w:rPr>
      </w:pPr>
      <w:r w:rsidRPr="00B00703">
        <w:rPr>
          <w:rStyle w:val="Znakapoznpodarou"/>
          <w:rFonts w:ascii="Garamond" w:hAnsi="Garamond"/>
        </w:rPr>
        <w:footnoteRef/>
      </w:r>
      <w:r w:rsidRPr="002C0773">
        <w:rPr>
          <w:rFonts w:ascii="Garamond" w:hAnsi="Garamond"/>
        </w:rPr>
        <w:t xml:space="preserve"> </w:t>
      </w:r>
      <w:r>
        <w:rPr>
          <w:rFonts w:ascii="Garamond" w:hAnsi="Garamond"/>
        </w:rPr>
        <w:t>Viz tamtéž, s. 232-233.</w:t>
      </w:r>
    </w:p>
  </w:footnote>
  <w:footnote w:id="49">
    <w:p w:rsidR="007E059C" w:rsidRPr="00092184" w:rsidRDefault="007E059C" w:rsidP="00CC51B3">
      <w:pPr>
        <w:autoSpaceDE w:val="0"/>
        <w:autoSpaceDN w:val="0"/>
        <w:adjustRightInd w:val="0"/>
        <w:spacing w:after="0"/>
        <w:jc w:val="both"/>
        <w:rPr>
          <w:rFonts w:ascii="Garamond" w:hAnsi="Garamond" w:cs="TimesNewRoman"/>
          <w:sz w:val="20"/>
          <w:szCs w:val="20"/>
        </w:rPr>
      </w:pPr>
      <w:r w:rsidRPr="00092184">
        <w:rPr>
          <w:rStyle w:val="Znakapoznpodarou"/>
          <w:rFonts w:ascii="Garamond" w:hAnsi="Garamond"/>
        </w:rPr>
        <w:footnoteRef/>
      </w:r>
      <w:r w:rsidRPr="00092184">
        <w:rPr>
          <w:rFonts w:ascii="Garamond" w:hAnsi="Garamond"/>
        </w:rPr>
        <w:t xml:space="preserve"> </w:t>
      </w:r>
      <w:r>
        <w:rPr>
          <w:rFonts w:ascii="Garamond" w:hAnsi="Garamond"/>
          <w:sz w:val="20"/>
          <w:szCs w:val="20"/>
        </w:rPr>
        <w:t xml:space="preserve">Viz </w:t>
      </w:r>
      <w:r w:rsidRPr="00800A34">
        <w:rPr>
          <w:rFonts w:ascii="Garamond" w:eastAsia="Times New Roman" w:hAnsi="Garamond" w:cs="Times New Roman"/>
          <w:sz w:val="20"/>
          <w:szCs w:val="20"/>
        </w:rPr>
        <w:t>STAŠA, Josef</w:t>
      </w:r>
      <w:r>
        <w:rPr>
          <w:rFonts w:ascii="Garamond" w:hAnsi="Garamond" w:cs="TimesNewRoman"/>
          <w:sz w:val="20"/>
          <w:szCs w:val="20"/>
        </w:rPr>
        <w:t xml:space="preserve">. In: VOPÁLKA: </w:t>
      </w:r>
      <w:r>
        <w:rPr>
          <w:rFonts w:ascii="Garamond" w:hAnsi="Garamond" w:cs="TimesNewRoman"/>
          <w:i/>
          <w:sz w:val="20"/>
          <w:szCs w:val="20"/>
        </w:rPr>
        <w:t>Nový správní řád…,</w:t>
      </w:r>
      <w:r w:rsidRPr="00800A34">
        <w:rPr>
          <w:rFonts w:ascii="Garamond" w:hAnsi="Garamond" w:cs="TimesNewRoman"/>
          <w:sz w:val="20"/>
          <w:szCs w:val="20"/>
        </w:rPr>
        <w:t xml:space="preserve"> s. 193.</w:t>
      </w:r>
    </w:p>
  </w:footnote>
  <w:footnote w:id="50">
    <w:p w:rsidR="007E059C" w:rsidRPr="00774828" w:rsidRDefault="007E059C" w:rsidP="00CC51B3">
      <w:pPr>
        <w:pStyle w:val="Textpoznpodarou"/>
        <w:jc w:val="both"/>
        <w:rPr>
          <w:rFonts w:ascii="Garamond" w:hAnsi="Garamond"/>
        </w:rPr>
      </w:pPr>
      <w:r w:rsidRPr="00774828">
        <w:rPr>
          <w:rStyle w:val="Znakapoznpodarou"/>
          <w:rFonts w:ascii="Garamond" w:hAnsi="Garamond"/>
        </w:rPr>
        <w:footnoteRef/>
      </w:r>
      <w:r w:rsidRPr="00774828">
        <w:rPr>
          <w:rFonts w:ascii="Garamond" w:hAnsi="Garamond"/>
        </w:rPr>
        <w:t xml:space="preserve"> </w:t>
      </w:r>
      <w:r>
        <w:rPr>
          <w:rFonts w:ascii="Garamond" w:hAnsi="Garamond"/>
        </w:rPr>
        <w:t>Ust. § 77 spr. řádu.</w:t>
      </w:r>
    </w:p>
  </w:footnote>
  <w:footnote w:id="51">
    <w:p w:rsidR="007E059C" w:rsidRPr="00233B10" w:rsidRDefault="007E059C" w:rsidP="00233B10">
      <w:pPr>
        <w:autoSpaceDE w:val="0"/>
        <w:autoSpaceDN w:val="0"/>
        <w:adjustRightInd w:val="0"/>
        <w:spacing w:after="0"/>
        <w:jc w:val="both"/>
        <w:rPr>
          <w:rFonts w:ascii="Garamond" w:hAnsi="Garamond" w:cs="TimesNewRoman"/>
          <w:sz w:val="20"/>
          <w:szCs w:val="20"/>
        </w:rPr>
      </w:pPr>
      <w:r w:rsidRPr="00591F75">
        <w:rPr>
          <w:rStyle w:val="Znakapoznpodarou"/>
          <w:rFonts w:ascii="Garamond" w:hAnsi="Garamond"/>
        </w:rPr>
        <w:footnoteRef/>
      </w:r>
      <w:r w:rsidRPr="00591F75">
        <w:rPr>
          <w:rFonts w:ascii="Garamond" w:hAnsi="Garamond"/>
        </w:rPr>
        <w:t xml:space="preserve"> </w:t>
      </w:r>
      <w:r>
        <w:rPr>
          <w:rFonts w:ascii="Garamond" w:hAnsi="Garamond"/>
          <w:sz w:val="20"/>
          <w:szCs w:val="20"/>
        </w:rPr>
        <w:t xml:space="preserve">Viz </w:t>
      </w:r>
      <w:r>
        <w:rPr>
          <w:rFonts w:ascii="Garamond" w:eastAsia="Times New Roman" w:hAnsi="Garamond" w:cs="Times New Roman"/>
          <w:sz w:val="20"/>
          <w:szCs w:val="20"/>
        </w:rPr>
        <w:t xml:space="preserve">VEDRAL: </w:t>
      </w:r>
      <w:r>
        <w:rPr>
          <w:rFonts w:ascii="Garamond" w:eastAsia="Times New Roman" w:hAnsi="Garamond" w:cs="Times New Roman"/>
          <w:i/>
          <w:sz w:val="20"/>
          <w:szCs w:val="20"/>
        </w:rPr>
        <w:t xml:space="preserve">Správní řád…, </w:t>
      </w:r>
      <w:r w:rsidRPr="00800A34">
        <w:rPr>
          <w:rFonts w:ascii="Garamond" w:eastAsia="Times New Roman" w:hAnsi="Garamond" w:cs="Times New Roman"/>
          <w:sz w:val="20"/>
          <w:szCs w:val="20"/>
        </w:rPr>
        <w:t>s. 6</w:t>
      </w:r>
      <w:r>
        <w:rPr>
          <w:rFonts w:ascii="Garamond" w:eastAsia="Times New Roman" w:hAnsi="Garamond" w:cs="Times New Roman"/>
          <w:sz w:val="20"/>
          <w:szCs w:val="20"/>
        </w:rPr>
        <w:t xml:space="preserve">62; KADEČKA: </w:t>
      </w:r>
      <w:r>
        <w:rPr>
          <w:rFonts w:ascii="Garamond" w:eastAsia="Times New Roman" w:hAnsi="Garamond" w:cs="Times New Roman"/>
          <w:i/>
          <w:sz w:val="20"/>
          <w:szCs w:val="20"/>
        </w:rPr>
        <w:t xml:space="preserve">Správní řád…, </w:t>
      </w:r>
      <w:r w:rsidRPr="00800A34">
        <w:rPr>
          <w:rFonts w:ascii="Garamond" w:hAnsi="Garamond" w:cs="TimesNewRoman"/>
          <w:sz w:val="20"/>
          <w:szCs w:val="20"/>
        </w:rPr>
        <w:t xml:space="preserve">s. 266; </w:t>
      </w:r>
      <w:r w:rsidRPr="00800A34">
        <w:rPr>
          <w:rFonts w:ascii="Garamond" w:eastAsia="Times New Roman" w:hAnsi="Garamond" w:cs="Times New Roman"/>
          <w:sz w:val="20"/>
          <w:szCs w:val="20"/>
        </w:rPr>
        <w:t>STAŠA, Josef</w:t>
      </w:r>
      <w:r>
        <w:rPr>
          <w:rFonts w:ascii="Garamond" w:hAnsi="Garamond" w:cs="TimesNewRoman"/>
          <w:sz w:val="20"/>
          <w:szCs w:val="20"/>
        </w:rPr>
        <w:t xml:space="preserve">. In: VOPÁLKA: </w:t>
      </w:r>
      <w:r>
        <w:rPr>
          <w:rFonts w:ascii="Garamond" w:hAnsi="Garamond" w:cs="TimesNewRoman"/>
          <w:i/>
          <w:sz w:val="20"/>
          <w:szCs w:val="20"/>
        </w:rPr>
        <w:t xml:space="preserve">Nový správní řád…, </w:t>
      </w:r>
      <w:r>
        <w:rPr>
          <w:rFonts w:ascii="Garamond" w:hAnsi="Garamond" w:cs="TimesNewRoman"/>
          <w:sz w:val="20"/>
          <w:szCs w:val="20"/>
        </w:rPr>
        <w:t>s. 193.</w:t>
      </w:r>
    </w:p>
  </w:footnote>
  <w:footnote w:id="52">
    <w:p w:rsidR="007E059C" w:rsidRPr="00A769A8" w:rsidRDefault="007E059C" w:rsidP="00CC51B3">
      <w:pPr>
        <w:pStyle w:val="Textpoznpodarou"/>
        <w:jc w:val="both"/>
      </w:pPr>
      <w:r w:rsidRPr="002A4C1B">
        <w:rPr>
          <w:rStyle w:val="Znakapoznpodarou"/>
          <w:rFonts w:ascii="Garamond" w:hAnsi="Garamond"/>
        </w:rPr>
        <w:footnoteRef/>
      </w:r>
      <w:r w:rsidRPr="002A4C1B">
        <w:rPr>
          <w:rFonts w:ascii="Garamond" w:hAnsi="Garamond"/>
        </w:rPr>
        <w:t xml:space="preserve"> </w:t>
      </w:r>
      <w:r>
        <w:rPr>
          <w:rFonts w:ascii="Garamond" w:hAnsi="Garamond"/>
        </w:rPr>
        <w:t xml:space="preserve">K tomu blíže viz SLÁDEČEK: </w:t>
      </w:r>
      <w:r w:rsidRPr="00680781">
        <w:rPr>
          <w:rFonts w:ascii="Garamond" w:hAnsi="Garamond"/>
          <w:i/>
        </w:rPr>
        <w:t xml:space="preserve">Obecné správní </w:t>
      </w:r>
      <w:r>
        <w:rPr>
          <w:rFonts w:ascii="Garamond" w:hAnsi="Garamond"/>
          <w:i/>
        </w:rPr>
        <w:t>…,</w:t>
      </w:r>
      <w:r>
        <w:rPr>
          <w:rFonts w:ascii="Garamond" w:hAnsi="Garamond"/>
        </w:rPr>
        <w:t xml:space="preserve"> s. 120-121</w:t>
      </w:r>
      <w:r>
        <w:rPr>
          <w:rFonts w:ascii="Garamond" w:eastAsia="Times New Roman" w:hAnsi="Garamond" w:cs="Times New Roman"/>
        </w:rPr>
        <w:t xml:space="preserve">; </w:t>
      </w:r>
      <w:r>
        <w:rPr>
          <w:rFonts w:ascii="Garamond" w:hAnsi="Garamond"/>
        </w:rPr>
        <w:t>NEDOROST:</w:t>
      </w:r>
      <w:r w:rsidRPr="000F19CA">
        <w:rPr>
          <w:rFonts w:ascii="Garamond" w:hAnsi="Garamond"/>
        </w:rPr>
        <w:t xml:space="preserve"> </w:t>
      </w:r>
      <w:r w:rsidRPr="000F19CA">
        <w:rPr>
          <w:rFonts w:ascii="Garamond" w:hAnsi="Garamond"/>
          <w:i/>
        </w:rPr>
        <w:t xml:space="preserve">Přezkum správních </w:t>
      </w:r>
      <w:r>
        <w:rPr>
          <w:rFonts w:ascii="Garamond" w:hAnsi="Garamond"/>
          <w:i/>
        </w:rPr>
        <w:t>…,</w:t>
      </w:r>
      <w:r>
        <w:rPr>
          <w:rFonts w:ascii="Garamond" w:hAnsi="Garamond"/>
        </w:rPr>
        <w:t xml:space="preserve"> s. 70 a 77.</w:t>
      </w:r>
    </w:p>
  </w:footnote>
  <w:footnote w:id="53">
    <w:p w:rsidR="007E059C" w:rsidRPr="00D25E9C" w:rsidRDefault="007E059C" w:rsidP="00CC51B3">
      <w:pPr>
        <w:pStyle w:val="Textpoznpodarou"/>
        <w:jc w:val="both"/>
        <w:rPr>
          <w:rFonts w:ascii="Garamond" w:hAnsi="Garamond"/>
        </w:rPr>
      </w:pPr>
      <w:r w:rsidRPr="00D25E9C">
        <w:rPr>
          <w:rStyle w:val="Znakapoznpodarou"/>
          <w:rFonts w:ascii="Garamond" w:hAnsi="Garamond"/>
        </w:rPr>
        <w:footnoteRef/>
      </w:r>
      <w:r w:rsidRPr="00D25E9C">
        <w:rPr>
          <w:rFonts w:ascii="Garamond" w:hAnsi="Garamond"/>
        </w:rPr>
        <w:t xml:space="preserve"> </w:t>
      </w:r>
      <w:r>
        <w:rPr>
          <w:rFonts w:ascii="Garamond" w:hAnsi="Garamond"/>
        </w:rPr>
        <w:t xml:space="preserve">U procesních vad se pak v rámci přezkumu hodnotí, zda mohly mít vliv na správnost vydaného rozhodnutí. Viz </w:t>
      </w:r>
      <w:r w:rsidRPr="007E586F">
        <w:rPr>
          <w:rFonts w:ascii="Garamond" w:hAnsi="Garamond"/>
        </w:rPr>
        <w:t>HORZINKOVÁ</w:t>
      </w:r>
      <w:r>
        <w:rPr>
          <w:rFonts w:ascii="Garamond" w:hAnsi="Garamond"/>
        </w:rPr>
        <w:t xml:space="preserve">, Eva. Řádné opravné prostředky. In: </w:t>
      </w:r>
      <w:r>
        <w:rPr>
          <w:rFonts w:ascii="Garamond" w:eastAsia="Times New Roman" w:hAnsi="Garamond" w:cs="Times New Roman"/>
        </w:rPr>
        <w:t>HORZINKOVÁ</w:t>
      </w:r>
      <w:r w:rsidRPr="00855C80">
        <w:rPr>
          <w:rFonts w:ascii="Garamond" w:eastAsia="Times New Roman" w:hAnsi="Garamond" w:cs="Times New Roman"/>
        </w:rPr>
        <w:t>, NOVOTNÝ</w:t>
      </w:r>
      <w:r>
        <w:rPr>
          <w:rFonts w:ascii="Garamond" w:eastAsia="Times New Roman" w:hAnsi="Garamond" w:cs="Times New Roman"/>
        </w:rPr>
        <w:t xml:space="preserve">: </w:t>
      </w:r>
      <w:r w:rsidRPr="00855C80">
        <w:rPr>
          <w:rFonts w:ascii="Garamond" w:eastAsia="Times New Roman" w:hAnsi="Garamond" w:cs="Times New Roman"/>
          <w:i/>
        </w:rPr>
        <w:t>Správní právo</w:t>
      </w:r>
      <w:r>
        <w:rPr>
          <w:rFonts w:ascii="Garamond" w:eastAsia="Times New Roman" w:hAnsi="Garamond" w:cs="Times New Roman"/>
          <w:i/>
        </w:rPr>
        <w:t xml:space="preserve">…, </w:t>
      </w:r>
      <w:r>
        <w:rPr>
          <w:rFonts w:ascii="Garamond" w:eastAsia="Times New Roman" w:hAnsi="Garamond" w:cs="Times New Roman"/>
        </w:rPr>
        <w:t>s. 222.</w:t>
      </w:r>
    </w:p>
  </w:footnote>
  <w:footnote w:id="54">
    <w:p w:rsidR="007E059C" w:rsidRPr="00E04E58" w:rsidRDefault="007E059C" w:rsidP="00CC51B3">
      <w:pPr>
        <w:pStyle w:val="Textpoznpodarou"/>
        <w:rPr>
          <w:rFonts w:ascii="Garamond" w:hAnsi="Garamond"/>
        </w:rPr>
      </w:pPr>
      <w:r w:rsidRPr="00E04E58">
        <w:rPr>
          <w:rStyle w:val="Znakapoznpodarou"/>
          <w:rFonts w:ascii="Garamond" w:hAnsi="Garamond"/>
        </w:rPr>
        <w:footnoteRef/>
      </w:r>
      <w:r w:rsidRPr="00E04E58">
        <w:rPr>
          <w:rFonts w:ascii="Garamond" w:hAnsi="Garamond"/>
        </w:rPr>
        <w:t xml:space="preserve"> </w:t>
      </w:r>
      <w:r>
        <w:rPr>
          <w:rFonts w:ascii="Garamond" w:hAnsi="Garamond"/>
        </w:rPr>
        <w:t xml:space="preserve">Viz PRŮCHA, Petr. Přezkoumání správních rozhodnutí. In: </w:t>
      </w:r>
      <w:r>
        <w:rPr>
          <w:rFonts w:ascii="Garamond" w:eastAsia="Times New Roman" w:hAnsi="Garamond" w:cs="Times New Roman"/>
        </w:rPr>
        <w:t>KADEČKA:</w:t>
      </w:r>
      <w:r w:rsidRPr="00680781">
        <w:rPr>
          <w:rFonts w:ascii="Garamond" w:eastAsia="Times New Roman" w:hAnsi="Garamond" w:cs="Times New Roman"/>
        </w:rPr>
        <w:t xml:space="preserve"> </w:t>
      </w:r>
      <w:r>
        <w:rPr>
          <w:rFonts w:ascii="Garamond" w:eastAsia="Times New Roman" w:hAnsi="Garamond" w:cs="Times New Roman"/>
          <w:i/>
        </w:rPr>
        <w:t>Správní řád…,</w:t>
      </w:r>
      <w:r>
        <w:rPr>
          <w:rFonts w:ascii="Garamond" w:hAnsi="Garamond" w:cs="TimesNewRoman"/>
        </w:rPr>
        <w:t xml:space="preserve"> s. 299.</w:t>
      </w:r>
    </w:p>
  </w:footnote>
  <w:footnote w:id="55">
    <w:p w:rsidR="007E059C" w:rsidRPr="00494C75" w:rsidRDefault="007E059C" w:rsidP="00CC51B3">
      <w:pPr>
        <w:pStyle w:val="Textpoznpodarou"/>
        <w:rPr>
          <w:rFonts w:ascii="Garamond" w:hAnsi="Garamond"/>
        </w:rPr>
      </w:pPr>
      <w:r w:rsidRPr="00494C75">
        <w:rPr>
          <w:rStyle w:val="Znakapoznpodarou"/>
          <w:rFonts w:ascii="Garamond" w:hAnsi="Garamond"/>
        </w:rPr>
        <w:footnoteRef/>
      </w:r>
      <w:r w:rsidRPr="00494C75">
        <w:rPr>
          <w:rFonts w:ascii="Garamond" w:hAnsi="Garamond"/>
        </w:rPr>
        <w:t xml:space="preserve"> </w:t>
      </w:r>
      <w:r>
        <w:rPr>
          <w:rFonts w:ascii="Garamond" w:hAnsi="Garamond"/>
        </w:rPr>
        <w:t xml:space="preserve">Viz SLÁDEČEK: </w:t>
      </w:r>
      <w:r w:rsidRPr="00680781">
        <w:rPr>
          <w:rFonts w:ascii="Garamond" w:hAnsi="Garamond"/>
          <w:i/>
        </w:rPr>
        <w:t xml:space="preserve">Obecné správní </w:t>
      </w:r>
      <w:r>
        <w:rPr>
          <w:rFonts w:ascii="Garamond" w:hAnsi="Garamond"/>
          <w:i/>
        </w:rPr>
        <w:t>…,</w:t>
      </w:r>
      <w:r>
        <w:rPr>
          <w:rFonts w:ascii="Garamond" w:hAnsi="Garamond"/>
        </w:rPr>
        <w:t xml:space="preserve"> s. 224.</w:t>
      </w:r>
    </w:p>
  </w:footnote>
  <w:footnote w:id="56">
    <w:p w:rsidR="007E059C" w:rsidRPr="005A596A" w:rsidRDefault="007E059C" w:rsidP="00CC51B3">
      <w:pPr>
        <w:pStyle w:val="Textpoznpodarou"/>
        <w:rPr>
          <w:rFonts w:ascii="Garamond" w:hAnsi="Garamond"/>
        </w:rPr>
      </w:pPr>
      <w:r w:rsidRPr="005A596A">
        <w:rPr>
          <w:rStyle w:val="Znakapoznpodarou"/>
          <w:rFonts w:ascii="Garamond" w:hAnsi="Garamond"/>
        </w:rPr>
        <w:footnoteRef/>
      </w:r>
      <w:r w:rsidRPr="005A596A">
        <w:rPr>
          <w:rFonts w:ascii="Garamond" w:hAnsi="Garamond"/>
        </w:rPr>
        <w:t xml:space="preserve"> </w:t>
      </w:r>
      <w:r>
        <w:rPr>
          <w:rFonts w:ascii="Garamond" w:hAnsi="Garamond"/>
        </w:rPr>
        <w:t xml:space="preserve">Viz </w:t>
      </w:r>
      <w:r w:rsidRPr="007E586F">
        <w:rPr>
          <w:rFonts w:ascii="Garamond" w:hAnsi="Garamond"/>
        </w:rPr>
        <w:t>HORZINKOVÁ</w:t>
      </w:r>
      <w:r>
        <w:rPr>
          <w:rFonts w:ascii="Garamond" w:hAnsi="Garamond"/>
        </w:rPr>
        <w:t xml:space="preserve">, Eva. In: </w:t>
      </w:r>
      <w:r>
        <w:rPr>
          <w:rFonts w:ascii="Garamond" w:eastAsia="Times New Roman" w:hAnsi="Garamond" w:cs="Times New Roman"/>
        </w:rPr>
        <w:t xml:space="preserve">HORZINKOVÁ, NOVOTNÝ: </w:t>
      </w:r>
      <w:r w:rsidRPr="00855C80">
        <w:rPr>
          <w:rFonts w:ascii="Garamond" w:eastAsia="Times New Roman" w:hAnsi="Garamond" w:cs="Times New Roman"/>
          <w:i/>
        </w:rPr>
        <w:t>Správní právo</w:t>
      </w:r>
      <w:r>
        <w:rPr>
          <w:rFonts w:ascii="Garamond" w:eastAsia="Times New Roman" w:hAnsi="Garamond" w:cs="Times New Roman"/>
          <w:i/>
        </w:rPr>
        <w:t>…,</w:t>
      </w:r>
      <w:r>
        <w:rPr>
          <w:rFonts w:ascii="Garamond" w:eastAsia="Times New Roman" w:hAnsi="Garamond" w:cs="Times New Roman"/>
        </w:rPr>
        <w:t xml:space="preserve"> s. 222-223.</w:t>
      </w:r>
    </w:p>
  </w:footnote>
  <w:footnote w:id="57">
    <w:p w:rsidR="007E059C" w:rsidRPr="00C23180" w:rsidRDefault="007E059C" w:rsidP="00CC51B3">
      <w:pPr>
        <w:pStyle w:val="Textpoznpodarou"/>
        <w:rPr>
          <w:rFonts w:ascii="Garamond" w:hAnsi="Garamond"/>
        </w:rPr>
      </w:pPr>
      <w:r w:rsidRPr="00C23180">
        <w:rPr>
          <w:rStyle w:val="Znakapoznpodarou"/>
          <w:rFonts w:ascii="Garamond" w:hAnsi="Garamond"/>
        </w:rPr>
        <w:footnoteRef/>
      </w:r>
      <w:r w:rsidRPr="00C23180">
        <w:rPr>
          <w:rFonts w:ascii="Garamond" w:hAnsi="Garamond"/>
        </w:rPr>
        <w:t xml:space="preserve"> </w:t>
      </w:r>
      <w:r>
        <w:rPr>
          <w:rFonts w:ascii="Garamond" w:hAnsi="Garamond"/>
        </w:rPr>
        <w:t xml:space="preserve">Viz PROKOP, Martin. Přezkum rozhodnutí (opravné prostředky). In: </w:t>
      </w:r>
      <w:r w:rsidRPr="00680781">
        <w:rPr>
          <w:rFonts w:ascii="Garamond" w:hAnsi="Garamond"/>
        </w:rPr>
        <w:t xml:space="preserve">ČERNÝ, Pavel a kol. </w:t>
      </w:r>
      <w:r w:rsidRPr="00680781">
        <w:rPr>
          <w:rFonts w:ascii="Garamond" w:hAnsi="Garamond"/>
          <w:i/>
        </w:rPr>
        <w:t>Průvodce novým správním řádem s podrobným výkladem a vzory podání</w:t>
      </w:r>
      <w:r>
        <w:rPr>
          <w:rFonts w:ascii="Garamond" w:hAnsi="Garamond"/>
        </w:rPr>
        <w:t>. Praha: Linde, 2006, s. 246.</w:t>
      </w:r>
    </w:p>
  </w:footnote>
  <w:footnote w:id="58">
    <w:p w:rsidR="007E059C" w:rsidRPr="00344DB5" w:rsidRDefault="007E059C" w:rsidP="00CC51B3">
      <w:pPr>
        <w:pStyle w:val="Textpoznpodarou"/>
        <w:jc w:val="both"/>
        <w:rPr>
          <w:rFonts w:ascii="Garamond" w:hAnsi="Garamond"/>
        </w:rPr>
      </w:pPr>
      <w:r w:rsidRPr="00344DB5">
        <w:rPr>
          <w:rStyle w:val="Znakapoznpodarou"/>
          <w:rFonts w:ascii="Garamond" w:hAnsi="Garamond"/>
        </w:rPr>
        <w:footnoteRef/>
      </w:r>
      <w:r w:rsidRPr="00344DB5">
        <w:rPr>
          <w:rFonts w:ascii="Garamond" w:hAnsi="Garamond"/>
        </w:rPr>
        <w:t xml:space="preserve"> </w:t>
      </w:r>
      <w:r>
        <w:rPr>
          <w:rFonts w:ascii="Garamond" w:hAnsi="Garamond"/>
        </w:rPr>
        <w:t xml:space="preserve">Rozlišování opravných prostředků na řádné a mimořádné vychází z teorie práva, a nutno říci, že „zdomácnělo“ i v praxi. Viz PRŮCHA, Petr. In: </w:t>
      </w:r>
      <w:r w:rsidRPr="00680781">
        <w:rPr>
          <w:rFonts w:ascii="Garamond" w:eastAsia="Times New Roman" w:hAnsi="Garamond" w:cs="Times New Roman"/>
        </w:rPr>
        <w:t>KADEČKA</w:t>
      </w:r>
      <w:r>
        <w:rPr>
          <w:rFonts w:ascii="Garamond" w:eastAsia="Times New Roman" w:hAnsi="Garamond" w:cs="Times New Roman"/>
        </w:rPr>
        <w:t>:</w:t>
      </w:r>
      <w:r w:rsidRPr="00680781">
        <w:rPr>
          <w:rFonts w:ascii="Garamond" w:eastAsia="Times New Roman" w:hAnsi="Garamond" w:cs="Times New Roman"/>
        </w:rPr>
        <w:t xml:space="preserve"> </w:t>
      </w:r>
      <w:r>
        <w:rPr>
          <w:rFonts w:ascii="Garamond" w:eastAsia="Times New Roman" w:hAnsi="Garamond" w:cs="Times New Roman"/>
          <w:i/>
        </w:rPr>
        <w:t xml:space="preserve">Správní řád…, </w:t>
      </w:r>
      <w:r>
        <w:rPr>
          <w:rFonts w:ascii="Garamond" w:hAnsi="Garamond" w:cs="TimesNewRoman"/>
        </w:rPr>
        <w:t xml:space="preserve">s. 299-300; shodně i </w:t>
      </w:r>
      <w:r w:rsidRPr="007E586F">
        <w:rPr>
          <w:rFonts w:ascii="Garamond" w:hAnsi="Garamond"/>
        </w:rPr>
        <w:t>HORZINKOVÁ</w:t>
      </w:r>
      <w:r>
        <w:rPr>
          <w:rFonts w:ascii="Garamond" w:hAnsi="Garamond"/>
        </w:rPr>
        <w:t xml:space="preserve">, Eva. In: </w:t>
      </w:r>
      <w:r>
        <w:rPr>
          <w:rFonts w:ascii="Garamond" w:eastAsia="Times New Roman" w:hAnsi="Garamond" w:cs="Times New Roman"/>
        </w:rPr>
        <w:t xml:space="preserve">HORZINKOVÁ, NOVOTNÝ: </w:t>
      </w:r>
      <w:r w:rsidRPr="00855C80">
        <w:rPr>
          <w:rFonts w:ascii="Garamond" w:eastAsia="Times New Roman" w:hAnsi="Garamond" w:cs="Times New Roman"/>
          <w:i/>
        </w:rPr>
        <w:t>Správní právo</w:t>
      </w:r>
      <w:r>
        <w:rPr>
          <w:rFonts w:ascii="Garamond" w:eastAsia="Times New Roman" w:hAnsi="Garamond" w:cs="Times New Roman"/>
          <w:i/>
        </w:rPr>
        <w:t>…,</w:t>
      </w:r>
      <w:r>
        <w:rPr>
          <w:rFonts w:ascii="Garamond" w:eastAsia="Times New Roman" w:hAnsi="Garamond" w:cs="Times New Roman"/>
        </w:rPr>
        <w:t xml:space="preserve"> s. 245. S pojmem „řádný opravný prostředek“ pracuje s.ř.s. nebo zákon č. 82/1998 S., o odpovědnosti za škodu způsobenou při výkonu veřejné moci rozhodnutím nebo nesprávným úředním postupem. </w:t>
      </w:r>
    </w:p>
  </w:footnote>
  <w:footnote w:id="59">
    <w:p w:rsidR="007E059C" w:rsidRPr="00C03A42" w:rsidRDefault="007E059C" w:rsidP="00CC51B3">
      <w:pPr>
        <w:pStyle w:val="Textpoznpodarou"/>
        <w:jc w:val="both"/>
        <w:rPr>
          <w:rFonts w:ascii="Garamond" w:hAnsi="Garamond"/>
        </w:rPr>
      </w:pPr>
      <w:r w:rsidRPr="00C03A42">
        <w:rPr>
          <w:rStyle w:val="Znakapoznpodarou"/>
          <w:rFonts w:ascii="Garamond" w:hAnsi="Garamond"/>
        </w:rPr>
        <w:footnoteRef/>
      </w:r>
      <w:r w:rsidRPr="00C03A42">
        <w:rPr>
          <w:rFonts w:ascii="Garamond" w:hAnsi="Garamond"/>
        </w:rPr>
        <w:t xml:space="preserve"> </w:t>
      </w:r>
      <w:r>
        <w:rPr>
          <w:rFonts w:ascii="Garamond" w:hAnsi="Garamond"/>
        </w:rPr>
        <w:t xml:space="preserve">Viz SLÁDEČEK: </w:t>
      </w:r>
      <w:r>
        <w:rPr>
          <w:rFonts w:ascii="Garamond" w:hAnsi="Garamond"/>
          <w:i/>
        </w:rPr>
        <w:t>Obecné správní …,</w:t>
      </w:r>
      <w:r>
        <w:rPr>
          <w:rFonts w:ascii="Garamond" w:hAnsi="Garamond"/>
        </w:rPr>
        <w:t xml:space="preserve"> s. 137-139.</w:t>
      </w:r>
    </w:p>
  </w:footnote>
  <w:footnote w:id="60">
    <w:p w:rsidR="007E059C" w:rsidRPr="00624D31" w:rsidRDefault="007E059C" w:rsidP="00CC51B3">
      <w:pPr>
        <w:pStyle w:val="Textpoznpodarou"/>
        <w:jc w:val="both"/>
        <w:rPr>
          <w:rFonts w:ascii="Garamond" w:hAnsi="Garamond"/>
        </w:rPr>
      </w:pPr>
      <w:r w:rsidRPr="00624D31">
        <w:rPr>
          <w:rStyle w:val="Znakapoznpodarou"/>
          <w:rFonts w:ascii="Garamond" w:hAnsi="Garamond"/>
        </w:rPr>
        <w:footnoteRef/>
      </w:r>
      <w:r w:rsidRPr="00624D31">
        <w:rPr>
          <w:rFonts w:ascii="Garamond" w:hAnsi="Garamond"/>
        </w:rPr>
        <w:t xml:space="preserve"> </w:t>
      </w:r>
      <w:r>
        <w:rPr>
          <w:rFonts w:ascii="Garamond" w:hAnsi="Garamond"/>
        </w:rPr>
        <w:t>V souladu s tímto přístupem by název této práce měl znít spíše „Opravné prostředky proti nepravomocným rozhodnutím ve správním řízení“. S ohledem na tradičně vžitou terminologii byl však zvolen stávající název.</w:t>
      </w:r>
    </w:p>
  </w:footnote>
  <w:footnote w:id="61">
    <w:p w:rsidR="007E059C" w:rsidRPr="00A60FA2" w:rsidRDefault="007E059C" w:rsidP="00CC51B3">
      <w:pPr>
        <w:pStyle w:val="Textpoznpodarou"/>
        <w:jc w:val="both"/>
        <w:rPr>
          <w:rFonts w:ascii="Garamond" w:hAnsi="Garamond"/>
        </w:rPr>
      </w:pPr>
      <w:r w:rsidRPr="00A60FA2">
        <w:rPr>
          <w:rStyle w:val="Znakapoznpodarou"/>
          <w:rFonts w:ascii="Garamond" w:hAnsi="Garamond"/>
        </w:rPr>
        <w:footnoteRef/>
      </w:r>
      <w:r w:rsidRPr="00A60FA2">
        <w:rPr>
          <w:rFonts w:ascii="Garamond" w:hAnsi="Garamond"/>
        </w:rPr>
        <w:t xml:space="preserve"> </w:t>
      </w:r>
      <w:r>
        <w:rPr>
          <w:rFonts w:ascii="Garamond" w:hAnsi="Garamond"/>
        </w:rPr>
        <w:t xml:space="preserve">Uvedené však platí jen v případě, že možnost podat opravný prostředek není zákonem vyloučena, jak tomu bývá u rozhodnutí procesní povahy. Viz SLÁDEČEK: </w:t>
      </w:r>
      <w:r w:rsidRPr="00680781">
        <w:rPr>
          <w:rFonts w:ascii="Garamond" w:hAnsi="Garamond"/>
          <w:i/>
        </w:rPr>
        <w:t xml:space="preserve">Obecné správní </w:t>
      </w:r>
      <w:r>
        <w:rPr>
          <w:rFonts w:ascii="Garamond" w:hAnsi="Garamond"/>
          <w:i/>
        </w:rPr>
        <w:t xml:space="preserve">…, </w:t>
      </w:r>
      <w:r>
        <w:rPr>
          <w:rFonts w:ascii="Garamond" w:hAnsi="Garamond"/>
        </w:rPr>
        <w:t>s. 138.</w:t>
      </w:r>
    </w:p>
  </w:footnote>
  <w:footnote w:id="62">
    <w:p w:rsidR="007E059C" w:rsidRPr="00156F71" w:rsidRDefault="007E059C" w:rsidP="00CC51B3">
      <w:pPr>
        <w:pStyle w:val="Textpoznpodarou"/>
        <w:jc w:val="both"/>
        <w:rPr>
          <w:rFonts w:ascii="Garamond" w:hAnsi="Garamond"/>
        </w:rPr>
      </w:pPr>
      <w:r w:rsidRPr="00156F71">
        <w:rPr>
          <w:rStyle w:val="Znakapoznpodarou"/>
          <w:rFonts w:ascii="Garamond" w:hAnsi="Garamond"/>
        </w:rPr>
        <w:footnoteRef/>
      </w:r>
      <w:r w:rsidRPr="00156F71">
        <w:rPr>
          <w:rFonts w:ascii="Garamond" w:hAnsi="Garamond"/>
        </w:rPr>
        <w:t xml:space="preserve"> </w:t>
      </w:r>
      <w:r>
        <w:rPr>
          <w:rFonts w:ascii="Garamond" w:hAnsi="Garamond"/>
        </w:rPr>
        <w:t>Viz rozsudek Nejvyššího správního soudu ze dne 19. 12. 2006, č.j. 1 Afs 56/2004-114</w:t>
      </w:r>
    </w:p>
  </w:footnote>
  <w:footnote w:id="63">
    <w:p w:rsidR="007E059C" w:rsidRPr="00925319" w:rsidRDefault="007E059C" w:rsidP="00CC51B3">
      <w:pPr>
        <w:pStyle w:val="Textpoznpodarou"/>
        <w:jc w:val="both"/>
        <w:rPr>
          <w:rFonts w:ascii="Garamond" w:hAnsi="Garamond"/>
        </w:rPr>
      </w:pPr>
      <w:r w:rsidRPr="00925319">
        <w:rPr>
          <w:rStyle w:val="Znakapoznpodarou"/>
          <w:rFonts w:ascii="Garamond" w:hAnsi="Garamond"/>
        </w:rPr>
        <w:footnoteRef/>
      </w:r>
      <w:r w:rsidRPr="00925319">
        <w:rPr>
          <w:rFonts w:ascii="Garamond" w:hAnsi="Garamond"/>
        </w:rPr>
        <w:t xml:space="preserve"> </w:t>
      </w:r>
      <w:r>
        <w:rPr>
          <w:rFonts w:ascii="Garamond" w:hAnsi="Garamond"/>
        </w:rPr>
        <w:t xml:space="preserve">Viz </w:t>
      </w:r>
      <w:r w:rsidRPr="008155B8">
        <w:rPr>
          <w:rFonts w:ascii="Garamond" w:hAnsi="Garamond" w:cs="TimesNewRoman"/>
        </w:rPr>
        <w:t xml:space="preserve">MIKULE, Vladimír. Řádné opravné prostředky podle nového správního řádu. In: VOPÁLKA, Vladimír (ed). </w:t>
      </w:r>
      <w:r w:rsidRPr="008155B8">
        <w:rPr>
          <w:rFonts w:ascii="Garamond" w:hAnsi="Garamond" w:cs="TimesNewRoman"/>
          <w:i/>
        </w:rPr>
        <w:t xml:space="preserve">Nový správní řád: zákon č. 500/2004 Sb., správní řád. </w:t>
      </w:r>
      <w:r>
        <w:rPr>
          <w:rFonts w:ascii="Garamond" w:hAnsi="Garamond" w:cs="TimesNewRoman"/>
        </w:rPr>
        <w:t>Praha: ASPI, 2005, s. 153-154.</w:t>
      </w:r>
    </w:p>
  </w:footnote>
  <w:footnote w:id="64">
    <w:p w:rsidR="007E059C" w:rsidRPr="00A6013B" w:rsidRDefault="007E059C" w:rsidP="00CC51B3">
      <w:pPr>
        <w:autoSpaceDE w:val="0"/>
        <w:autoSpaceDN w:val="0"/>
        <w:adjustRightInd w:val="0"/>
        <w:spacing w:after="0"/>
        <w:jc w:val="both"/>
        <w:rPr>
          <w:rFonts w:ascii="Garamond" w:hAnsi="Garamond" w:cs="TimesNewRoman"/>
          <w:color w:val="FF0000"/>
          <w:sz w:val="24"/>
          <w:szCs w:val="24"/>
        </w:rPr>
      </w:pPr>
      <w:r w:rsidRPr="00F534F0">
        <w:rPr>
          <w:rStyle w:val="Znakapoznpodarou"/>
          <w:rFonts w:ascii="Garamond" w:hAnsi="Garamond"/>
        </w:rPr>
        <w:footnoteRef/>
      </w:r>
      <w:r w:rsidRPr="00F534F0">
        <w:rPr>
          <w:rFonts w:ascii="Garamond" w:hAnsi="Garamond"/>
        </w:rPr>
        <w:t xml:space="preserve"> </w:t>
      </w:r>
      <w:r w:rsidRPr="00A6013B">
        <w:rPr>
          <w:rFonts w:ascii="Garamond" w:eastAsia="Times New Roman" w:hAnsi="Garamond" w:cs="Times New Roman"/>
          <w:sz w:val="20"/>
          <w:szCs w:val="20"/>
        </w:rPr>
        <w:t xml:space="preserve">Dle některých názorů má povahu opravného prostředku sui generis tzv. nové rozhodnutí (§ 101 spr, řádu). Viz </w:t>
      </w:r>
      <w:r>
        <w:rPr>
          <w:rFonts w:ascii="Garamond" w:hAnsi="Garamond"/>
          <w:sz w:val="20"/>
          <w:szCs w:val="20"/>
        </w:rPr>
        <w:t xml:space="preserve">PROKOP, Martin. </w:t>
      </w:r>
      <w:r w:rsidRPr="00A6013B">
        <w:rPr>
          <w:rFonts w:ascii="Garamond" w:hAnsi="Garamond"/>
          <w:sz w:val="20"/>
          <w:szCs w:val="20"/>
        </w:rPr>
        <w:t>In: ČERNÝ</w:t>
      </w:r>
      <w:r>
        <w:rPr>
          <w:rFonts w:ascii="Garamond" w:hAnsi="Garamond"/>
          <w:sz w:val="20"/>
          <w:szCs w:val="20"/>
        </w:rPr>
        <w:t>:</w:t>
      </w:r>
      <w:r w:rsidRPr="00A6013B">
        <w:rPr>
          <w:rFonts w:ascii="Garamond" w:hAnsi="Garamond"/>
          <w:sz w:val="20"/>
          <w:szCs w:val="20"/>
        </w:rPr>
        <w:t xml:space="preserve"> </w:t>
      </w:r>
      <w:r>
        <w:rPr>
          <w:rFonts w:ascii="Garamond" w:hAnsi="Garamond"/>
          <w:i/>
          <w:sz w:val="20"/>
          <w:szCs w:val="20"/>
        </w:rPr>
        <w:t>Průvodce novým správním řádem…,</w:t>
      </w:r>
      <w:r w:rsidRPr="00A6013B">
        <w:rPr>
          <w:rFonts w:ascii="Garamond" w:hAnsi="Garamond"/>
          <w:sz w:val="20"/>
          <w:szCs w:val="20"/>
        </w:rPr>
        <w:t xml:space="preserve"> s. 289. Podle V. Sládečka je však nové rozhodnutí zcela specifickým prostředkem nápravy, neboť jej nelze považovat ani za opravný, ani d</w:t>
      </w:r>
      <w:r>
        <w:rPr>
          <w:rFonts w:ascii="Garamond" w:hAnsi="Garamond"/>
          <w:sz w:val="20"/>
          <w:szCs w:val="20"/>
        </w:rPr>
        <w:t>ozorčí prostředek. Viz SLÁDEČEK:</w:t>
      </w:r>
      <w:r w:rsidRPr="00A6013B">
        <w:rPr>
          <w:rFonts w:ascii="Garamond" w:hAnsi="Garamond"/>
          <w:sz w:val="20"/>
          <w:szCs w:val="20"/>
        </w:rPr>
        <w:t xml:space="preserve"> </w:t>
      </w:r>
      <w:r>
        <w:rPr>
          <w:rFonts w:ascii="Garamond" w:hAnsi="Garamond"/>
          <w:i/>
          <w:sz w:val="20"/>
          <w:szCs w:val="20"/>
        </w:rPr>
        <w:t>Obecné správní …</w:t>
      </w:r>
      <w:r>
        <w:rPr>
          <w:rFonts w:ascii="Garamond" w:hAnsi="Garamond"/>
          <w:sz w:val="20"/>
          <w:szCs w:val="20"/>
        </w:rPr>
        <w:t xml:space="preserve">, </w:t>
      </w:r>
      <w:r w:rsidRPr="00A6013B">
        <w:rPr>
          <w:rFonts w:ascii="Garamond" w:hAnsi="Garamond"/>
          <w:sz w:val="20"/>
          <w:szCs w:val="20"/>
        </w:rPr>
        <w:t>s. 139.</w:t>
      </w:r>
    </w:p>
  </w:footnote>
  <w:footnote w:id="65">
    <w:p w:rsidR="007E059C" w:rsidRPr="00AA7A03" w:rsidRDefault="007E059C" w:rsidP="00CC51B3">
      <w:pPr>
        <w:pStyle w:val="Textpoznpodarou"/>
        <w:jc w:val="both"/>
        <w:rPr>
          <w:rFonts w:ascii="Garamond" w:hAnsi="Garamond"/>
        </w:rPr>
      </w:pPr>
      <w:r w:rsidRPr="00AA7A03">
        <w:rPr>
          <w:rStyle w:val="Znakapoznpodarou"/>
          <w:rFonts w:ascii="Garamond" w:hAnsi="Garamond"/>
        </w:rPr>
        <w:footnoteRef/>
      </w:r>
      <w:r>
        <w:rPr>
          <w:rFonts w:ascii="Garamond" w:hAnsi="Garamond"/>
        </w:rPr>
        <w:t xml:space="preserve"> Viz SLÁDEČEK: </w:t>
      </w:r>
      <w:r w:rsidRPr="00AA7A03">
        <w:rPr>
          <w:rFonts w:ascii="Garamond" w:hAnsi="Garamond"/>
          <w:i/>
        </w:rPr>
        <w:t xml:space="preserve">Obecné správní </w:t>
      </w:r>
      <w:r>
        <w:rPr>
          <w:rFonts w:ascii="Garamond" w:hAnsi="Garamond"/>
          <w:i/>
        </w:rPr>
        <w:t>…</w:t>
      </w:r>
      <w:r>
        <w:rPr>
          <w:rFonts w:ascii="Garamond" w:hAnsi="Garamond"/>
        </w:rPr>
        <w:t>,</w:t>
      </w:r>
      <w:r>
        <w:rPr>
          <w:rFonts w:ascii="Garamond" w:hAnsi="Garamond"/>
          <w:i/>
        </w:rPr>
        <w:t xml:space="preserve"> </w:t>
      </w:r>
      <w:r w:rsidRPr="00AA7A03">
        <w:rPr>
          <w:rFonts w:ascii="Garamond" w:hAnsi="Garamond"/>
        </w:rPr>
        <w:t>s. 138.</w:t>
      </w:r>
    </w:p>
  </w:footnote>
  <w:footnote w:id="66">
    <w:p w:rsidR="007E059C" w:rsidRPr="000E024B" w:rsidRDefault="007E059C" w:rsidP="00CC51B3">
      <w:pPr>
        <w:autoSpaceDE w:val="0"/>
        <w:autoSpaceDN w:val="0"/>
        <w:adjustRightInd w:val="0"/>
        <w:spacing w:after="0"/>
        <w:jc w:val="both"/>
        <w:rPr>
          <w:rFonts w:ascii="Garamond" w:hAnsi="Garamond" w:cs="TimesNewRoman"/>
          <w:sz w:val="24"/>
          <w:szCs w:val="24"/>
        </w:rPr>
      </w:pPr>
      <w:r w:rsidRPr="00256B07">
        <w:rPr>
          <w:rStyle w:val="Znakapoznpodarou"/>
          <w:rFonts w:ascii="Garamond" w:hAnsi="Garamond"/>
          <w:sz w:val="20"/>
          <w:szCs w:val="20"/>
        </w:rPr>
        <w:footnoteRef/>
      </w:r>
      <w:r w:rsidRPr="00256B07">
        <w:rPr>
          <w:rFonts w:ascii="Garamond" w:hAnsi="Garamond"/>
          <w:sz w:val="20"/>
          <w:szCs w:val="20"/>
        </w:rPr>
        <w:t>Viz</w:t>
      </w:r>
      <w:r>
        <w:rPr>
          <w:rFonts w:ascii="Garamond" w:hAnsi="Garamond"/>
        </w:rPr>
        <w:t xml:space="preserve"> </w:t>
      </w:r>
      <w:r w:rsidRPr="000E024B">
        <w:rPr>
          <w:rFonts w:ascii="Garamond" w:eastAsia="Times New Roman" w:hAnsi="Garamond" w:cs="Times New Roman"/>
          <w:sz w:val="20"/>
          <w:szCs w:val="20"/>
        </w:rPr>
        <w:t>SLÁDEČEK, Vladimír</w:t>
      </w:r>
      <w:r w:rsidRPr="000E024B">
        <w:rPr>
          <w:rFonts w:ascii="Garamond" w:hAnsi="Garamond" w:cs="TimesNewRoman"/>
          <w:sz w:val="20"/>
          <w:szCs w:val="20"/>
        </w:rPr>
        <w:t xml:space="preserve">. Dozorčí prostředky ve správním řízení: k institutu přezkumného řízení. In: VOPÁLKA, Vladimír (ed). </w:t>
      </w:r>
      <w:r w:rsidRPr="000E024B">
        <w:rPr>
          <w:rFonts w:ascii="Garamond" w:hAnsi="Garamond" w:cs="TimesNewRoman"/>
          <w:i/>
          <w:sz w:val="20"/>
          <w:szCs w:val="20"/>
        </w:rPr>
        <w:t xml:space="preserve">Nový správní řád: zákon č. 500/2004 Sb., správní řád. </w:t>
      </w:r>
      <w:r>
        <w:rPr>
          <w:rFonts w:ascii="Garamond" w:hAnsi="Garamond" w:cs="TimesNewRoman"/>
          <w:sz w:val="20"/>
          <w:szCs w:val="20"/>
        </w:rPr>
        <w:t>Praha: ASPI, 2005, s. 179.</w:t>
      </w:r>
    </w:p>
  </w:footnote>
  <w:footnote w:id="67">
    <w:p w:rsidR="007E059C" w:rsidRPr="006E391D" w:rsidRDefault="007E059C" w:rsidP="00CC51B3">
      <w:pPr>
        <w:pStyle w:val="Textpoznpodarou"/>
        <w:jc w:val="both"/>
        <w:rPr>
          <w:rFonts w:ascii="Garamond" w:hAnsi="Garamond"/>
        </w:rPr>
      </w:pPr>
      <w:r w:rsidRPr="006E391D">
        <w:rPr>
          <w:rStyle w:val="Znakapoznpodarou"/>
          <w:rFonts w:ascii="Garamond" w:hAnsi="Garamond"/>
        </w:rPr>
        <w:footnoteRef/>
      </w:r>
      <w:r w:rsidRPr="006E391D">
        <w:rPr>
          <w:rFonts w:ascii="Garamond" w:hAnsi="Garamond"/>
        </w:rPr>
        <w:t xml:space="preserve"> </w:t>
      </w:r>
      <w:r>
        <w:rPr>
          <w:rFonts w:ascii="Garamond" w:hAnsi="Garamond"/>
        </w:rPr>
        <w:t>Viz rozsudek Nejvyššího správního soudu ze dne 19. 12. 2006, č.j. 1 Afs 56/2004-114.</w:t>
      </w:r>
    </w:p>
  </w:footnote>
  <w:footnote w:id="68">
    <w:p w:rsidR="007E059C" w:rsidRPr="00BC3551" w:rsidRDefault="007E059C" w:rsidP="00CC51B3">
      <w:pPr>
        <w:pStyle w:val="Textpoznpodarou"/>
        <w:rPr>
          <w:rFonts w:ascii="Garamond" w:hAnsi="Garamond"/>
        </w:rPr>
      </w:pPr>
      <w:r w:rsidRPr="00BC3551">
        <w:rPr>
          <w:rStyle w:val="Znakapoznpodarou"/>
          <w:rFonts w:ascii="Garamond" w:hAnsi="Garamond"/>
        </w:rPr>
        <w:footnoteRef/>
      </w:r>
      <w:r>
        <w:rPr>
          <w:rFonts w:ascii="Garamond" w:hAnsi="Garamond"/>
        </w:rPr>
        <w:t xml:space="preserve"> Viz u</w:t>
      </w:r>
      <w:r w:rsidRPr="00BC3551">
        <w:rPr>
          <w:rFonts w:ascii="Garamond" w:hAnsi="Garamond"/>
        </w:rPr>
        <w:t>st. § 3 odst. 1 s.ř.s.</w:t>
      </w:r>
    </w:p>
  </w:footnote>
  <w:footnote w:id="69">
    <w:p w:rsidR="007E059C" w:rsidRPr="00BC3551" w:rsidRDefault="007E059C" w:rsidP="00CC51B3">
      <w:pPr>
        <w:pStyle w:val="Textpoznpodarou"/>
        <w:rPr>
          <w:rFonts w:ascii="Garamond" w:hAnsi="Garamond"/>
        </w:rPr>
      </w:pPr>
      <w:r w:rsidRPr="00BC3551">
        <w:rPr>
          <w:rStyle w:val="Znakapoznpodarou"/>
          <w:rFonts w:ascii="Garamond" w:hAnsi="Garamond"/>
        </w:rPr>
        <w:footnoteRef/>
      </w:r>
      <w:r w:rsidRPr="00BC3551">
        <w:rPr>
          <w:rFonts w:ascii="Garamond" w:hAnsi="Garamond"/>
        </w:rPr>
        <w:t xml:space="preserve"> </w:t>
      </w:r>
      <w:r>
        <w:rPr>
          <w:rFonts w:ascii="Garamond" w:hAnsi="Garamond"/>
        </w:rPr>
        <w:t>Viz u</w:t>
      </w:r>
      <w:r w:rsidRPr="00BC3551">
        <w:rPr>
          <w:rFonts w:ascii="Garamond" w:hAnsi="Garamond"/>
        </w:rPr>
        <w:t>st. § 4 odst. 1 písm. a) s.ř.s.</w:t>
      </w:r>
    </w:p>
  </w:footnote>
  <w:footnote w:id="70">
    <w:p w:rsidR="007E059C" w:rsidRPr="00BC3551" w:rsidRDefault="007E059C" w:rsidP="00CC51B3">
      <w:pPr>
        <w:pStyle w:val="Textpoznpodarou"/>
        <w:rPr>
          <w:rFonts w:ascii="Garamond" w:hAnsi="Garamond"/>
        </w:rPr>
      </w:pPr>
      <w:r w:rsidRPr="00BC3551">
        <w:rPr>
          <w:rStyle w:val="Znakapoznpodarou"/>
          <w:rFonts w:ascii="Garamond" w:hAnsi="Garamond"/>
        </w:rPr>
        <w:footnoteRef/>
      </w:r>
      <w:r>
        <w:rPr>
          <w:rFonts w:ascii="Garamond" w:hAnsi="Garamond"/>
        </w:rPr>
        <w:t xml:space="preserve"> Viz u</w:t>
      </w:r>
      <w:r w:rsidRPr="00BC3551">
        <w:rPr>
          <w:rFonts w:ascii="Garamond" w:hAnsi="Garamond"/>
        </w:rPr>
        <w:t>st. § 5 s.ř.s.</w:t>
      </w:r>
    </w:p>
  </w:footnote>
  <w:footnote w:id="71">
    <w:p w:rsidR="007E059C" w:rsidRPr="008C4B94" w:rsidRDefault="007E059C">
      <w:pPr>
        <w:pStyle w:val="Textpoznpodarou"/>
        <w:rPr>
          <w:rFonts w:ascii="Garamond" w:hAnsi="Garamond"/>
        </w:rPr>
      </w:pPr>
      <w:r w:rsidRPr="008C4B94">
        <w:rPr>
          <w:rStyle w:val="Znakapoznpodarou"/>
          <w:rFonts w:ascii="Garamond" w:hAnsi="Garamond"/>
        </w:rPr>
        <w:footnoteRef/>
      </w:r>
      <w:r w:rsidRPr="008C4B94">
        <w:rPr>
          <w:rFonts w:ascii="Garamond" w:hAnsi="Garamond"/>
        </w:rPr>
        <w:t xml:space="preserve"> </w:t>
      </w:r>
      <w:r>
        <w:rPr>
          <w:rFonts w:ascii="Garamond" w:hAnsi="Garamond"/>
        </w:rPr>
        <w:t>Viz ust. § 244 odst. 1 o.s.ř.</w:t>
      </w:r>
    </w:p>
  </w:footnote>
  <w:footnote w:id="72">
    <w:p w:rsidR="007E059C" w:rsidRPr="00BC3551" w:rsidRDefault="007E059C" w:rsidP="00CC51B3">
      <w:pPr>
        <w:pStyle w:val="Textpoznpodarou"/>
        <w:rPr>
          <w:rFonts w:ascii="Garamond" w:hAnsi="Garamond"/>
        </w:rPr>
      </w:pPr>
      <w:r w:rsidRPr="00BC3551">
        <w:rPr>
          <w:rStyle w:val="Znakapoznpodarou"/>
          <w:rFonts w:ascii="Garamond" w:hAnsi="Garamond"/>
        </w:rPr>
        <w:footnoteRef/>
      </w:r>
      <w:r w:rsidRPr="00BC3551">
        <w:rPr>
          <w:rFonts w:ascii="Garamond" w:hAnsi="Garamond"/>
        </w:rPr>
        <w:t xml:space="preserve"> </w:t>
      </w:r>
      <w:r>
        <w:rPr>
          <w:rFonts w:ascii="Garamond" w:hAnsi="Garamond"/>
        </w:rPr>
        <w:t>Viz ust. § 247 odst. 2 o.s.ř.</w:t>
      </w:r>
    </w:p>
  </w:footnote>
  <w:footnote w:id="73">
    <w:p w:rsidR="007E059C" w:rsidRPr="00963B65" w:rsidRDefault="007E059C" w:rsidP="00CC51B3">
      <w:pPr>
        <w:pStyle w:val="Textpoznpodarou"/>
        <w:rPr>
          <w:rFonts w:ascii="Garamond" w:hAnsi="Garamond"/>
        </w:rPr>
      </w:pPr>
      <w:r w:rsidRPr="00963B65">
        <w:rPr>
          <w:rStyle w:val="Znakapoznpodarou"/>
          <w:rFonts w:ascii="Garamond" w:hAnsi="Garamond"/>
        </w:rPr>
        <w:footnoteRef/>
      </w:r>
      <w:r w:rsidRPr="00963B65">
        <w:rPr>
          <w:rFonts w:ascii="Garamond" w:hAnsi="Garamond"/>
        </w:rPr>
        <w:t xml:space="preserve"> </w:t>
      </w:r>
      <w:r>
        <w:rPr>
          <w:rFonts w:ascii="Garamond" w:hAnsi="Garamond"/>
        </w:rPr>
        <w:t>Viz ust. čl. 87 odst. 1 písm. d) Ústavy ve spojení s ust. § 72 odst. 1 písm. a) zák. o Úst. soudu</w:t>
      </w:r>
    </w:p>
  </w:footnote>
  <w:footnote w:id="74">
    <w:p w:rsidR="007E059C" w:rsidRPr="009B4065" w:rsidRDefault="007E059C" w:rsidP="00CC51B3">
      <w:pPr>
        <w:pStyle w:val="Textpoznpodarou"/>
        <w:rPr>
          <w:rFonts w:ascii="Garamond" w:hAnsi="Garamond"/>
        </w:rPr>
      </w:pPr>
      <w:r w:rsidRPr="009B4065">
        <w:rPr>
          <w:rStyle w:val="Znakapoznpodarou"/>
          <w:rFonts w:ascii="Garamond" w:hAnsi="Garamond"/>
        </w:rPr>
        <w:footnoteRef/>
      </w:r>
      <w:r w:rsidRPr="009B4065">
        <w:rPr>
          <w:rFonts w:ascii="Garamond" w:hAnsi="Garamond"/>
        </w:rPr>
        <w:t xml:space="preserve"> </w:t>
      </w:r>
      <w:r>
        <w:rPr>
          <w:rFonts w:ascii="Garamond" w:hAnsi="Garamond"/>
        </w:rPr>
        <w:t xml:space="preserve">Viz SLÁDEČEK: </w:t>
      </w:r>
      <w:r w:rsidRPr="00680781">
        <w:rPr>
          <w:rFonts w:ascii="Garamond" w:hAnsi="Garamond"/>
          <w:i/>
        </w:rPr>
        <w:t>Obecné správní</w:t>
      </w:r>
      <w:r>
        <w:rPr>
          <w:rFonts w:ascii="Garamond" w:hAnsi="Garamond"/>
          <w:i/>
        </w:rPr>
        <w:t>…</w:t>
      </w:r>
      <w:r w:rsidRPr="00653964">
        <w:rPr>
          <w:rFonts w:ascii="Garamond" w:hAnsi="Garamond"/>
        </w:rPr>
        <w:t>,</w:t>
      </w:r>
      <w:r>
        <w:rPr>
          <w:rFonts w:ascii="Garamond" w:hAnsi="Garamond"/>
        </w:rPr>
        <w:t xml:space="preserve"> s. 424.</w:t>
      </w:r>
    </w:p>
  </w:footnote>
  <w:footnote w:id="75">
    <w:p w:rsidR="007E059C" w:rsidRPr="0088440E" w:rsidRDefault="007E059C" w:rsidP="00CC51B3">
      <w:pPr>
        <w:pStyle w:val="Textpoznpodarou"/>
        <w:jc w:val="both"/>
        <w:rPr>
          <w:rFonts w:ascii="Garamond" w:hAnsi="Garamond"/>
        </w:rPr>
      </w:pPr>
      <w:r w:rsidRPr="0088440E">
        <w:rPr>
          <w:rStyle w:val="Znakapoznpodarou"/>
          <w:rFonts w:ascii="Garamond" w:hAnsi="Garamond"/>
        </w:rPr>
        <w:footnoteRef/>
      </w:r>
      <w:r>
        <w:rPr>
          <w:rFonts w:ascii="Garamond" w:hAnsi="Garamond"/>
        </w:rPr>
        <w:t xml:space="preserve"> Viz ust. § 1 odst. 2 zák. o ochránci. Působnost Veřejného ochránce práv se tedy vztahuje na orgány územní samosprávy pouze při výkonu státní správy v tzv. přenesené působnosti.</w:t>
      </w:r>
    </w:p>
  </w:footnote>
  <w:footnote w:id="76">
    <w:p w:rsidR="007E059C" w:rsidRPr="009B4065" w:rsidRDefault="007E059C" w:rsidP="00CC51B3">
      <w:pPr>
        <w:pStyle w:val="Textpoznpodarou"/>
        <w:rPr>
          <w:rFonts w:ascii="Garamond" w:hAnsi="Garamond"/>
        </w:rPr>
      </w:pPr>
      <w:r w:rsidRPr="00612345">
        <w:rPr>
          <w:rStyle w:val="Znakapoznpodarou"/>
          <w:rFonts w:ascii="Garamond" w:hAnsi="Garamond"/>
        </w:rPr>
        <w:footnoteRef/>
      </w:r>
      <w:r>
        <w:rPr>
          <w:rFonts w:ascii="Garamond" w:hAnsi="Garamond"/>
        </w:rPr>
        <w:t xml:space="preserve"> Viz</w:t>
      </w:r>
      <w:r w:rsidRPr="00612345">
        <w:rPr>
          <w:rFonts w:ascii="Garamond" w:hAnsi="Garamond"/>
        </w:rPr>
        <w:t xml:space="preserve"> </w:t>
      </w:r>
      <w:r w:rsidRPr="00680781">
        <w:rPr>
          <w:rFonts w:ascii="Garamond" w:hAnsi="Garamond"/>
        </w:rPr>
        <w:t>SLÁDEČEK</w:t>
      </w:r>
      <w:r>
        <w:rPr>
          <w:rFonts w:ascii="Garamond" w:hAnsi="Garamond"/>
        </w:rPr>
        <w:t>:</w:t>
      </w:r>
      <w:r w:rsidRPr="00680781">
        <w:rPr>
          <w:rFonts w:ascii="Garamond" w:hAnsi="Garamond"/>
        </w:rPr>
        <w:t xml:space="preserve"> </w:t>
      </w:r>
      <w:r w:rsidRPr="00680781">
        <w:rPr>
          <w:rFonts w:ascii="Garamond" w:hAnsi="Garamond"/>
          <w:i/>
        </w:rPr>
        <w:t xml:space="preserve">Obecné správní </w:t>
      </w:r>
      <w:r>
        <w:rPr>
          <w:rFonts w:ascii="Garamond" w:hAnsi="Garamond"/>
          <w:i/>
        </w:rPr>
        <w:t>…</w:t>
      </w:r>
      <w:r>
        <w:rPr>
          <w:rFonts w:ascii="Garamond" w:hAnsi="Garamond"/>
        </w:rPr>
        <w:t>, s. 374-386.</w:t>
      </w:r>
    </w:p>
    <w:p w:rsidR="007E059C" w:rsidRPr="00612345" w:rsidRDefault="007E059C" w:rsidP="00CC51B3">
      <w:pPr>
        <w:pStyle w:val="Textpoznpodarou"/>
        <w:rPr>
          <w:rFonts w:ascii="Garamond" w:hAnsi="Garamond"/>
        </w:rPr>
      </w:pPr>
    </w:p>
  </w:footnote>
  <w:footnote w:id="77">
    <w:p w:rsidR="007E059C" w:rsidRPr="00887581" w:rsidRDefault="007E059C">
      <w:pPr>
        <w:pStyle w:val="Textpoznpodarou"/>
        <w:rPr>
          <w:rFonts w:ascii="Garamond" w:hAnsi="Garamond"/>
        </w:rPr>
      </w:pPr>
      <w:r w:rsidRPr="00887581">
        <w:rPr>
          <w:rStyle w:val="Znakapoznpodarou"/>
          <w:rFonts w:ascii="Garamond" w:hAnsi="Garamond"/>
        </w:rPr>
        <w:footnoteRef/>
      </w:r>
      <w:r w:rsidRPr="00887581">
        <w:rPr>
          <w:rFonts w:ascii="Garamond" w:hAnsi="Garamond"/>
        </w:rPr>
        <w:t xml:space="preserve"> </w:t>
      </w:r>
      <w:r>
        <w:rPr>
          <w:rFonts w:ascii="Garamond" w:hAnsi="Garamond"/>
        </w:rPr>
        <w:t xml:space="preserve">Viz </w:t>
      </w:r>
      <w:r w:rsidRPr="00680781">
        <w:rPr>
          <w:rFonts w:ascii="Garamond" w:hAnsi="Garamond"/>
        </w:rPr>
        <w:t xml:space="preserve">PRŮCHA, Petr. </w:t>
      </w:r>
      <w:r>
        <w:rPr>
          <w:rFonts w:ascii="Garamond" w:hAnsi="Garamond"/>
        </w:rPr>
        <w:t>Odvolání ve správním řízení</w:t>
      </w:r>
      <w:r w:rsidRPr="00680781">
        <w:rPr>
          <w:rFonts w:ascii="Garamond" w:hAnsi="Garamond"/>
        </w:rPr>
        <w:t xml:space="preserve">. In: PRŮCHA, Petr, POMAHAČ, Richard. </w:t>
      </w:r>
      <w:r w:rsidRPr="00680781">
        <w:rPr>
          <w:rFonts w:ascii="Garamond" w:hAnsi="Garamond"/>
          <w:i/>
        </w:rPr>
        <w:t xml:space="preserve">Lexikon – správní právo. </w:t>
      </w:r>
      <w:r w:rsidRPr="00680781">
        <w:rPr>
          <w:rFonts w:ascii="Garamond" w:hAnsi="Garamond"/>
        </w:rPr>
        <w:t>1. vyd</w:t>
      </w:r>
      <w:r>
        <w:rPr>
          <w:rFonts w:ascii="Garamond" w:hAnsi="Garamond"/>
        </w:rPr>
        <w:t>ání. Praha: Sagit, 2002, s. 287.</w:t>
      </w:r>
    </w:p>
  </w:footnote>
  <w:footnote w:id="78">
    <w:p w:rsidR="007E059C" w:rsidRPr="007A7274" w:rsidRDefault="007E059C" w:rsidP="00FB4D3F">
      <w:pPr>
        <w:pStyle w:val="Textpoznpodarou"/>
        <w:rPr>
          <w:rFonts w:ascii="Garamond" w:hAnsi="Garamond"/>
        </w:rPr>
      </w:pPr>
      <w:r w:rsidRPr="007A7274">
        <w:rPr>
          <w:rStyle w:val="Znakapoznpodarou"/>
          <w:rFonts w:ascii="Garamond" w:hAnsi="Garamond"/>
        </w:rPr>
        <w:footnoteRef/>
      </w:r>
      <w:r w:rsidRPr="007A7274">
        <w:rPr>
          <w:rFonts w:ascii="Garamond" w:hAnsi="Garamond"/>
        </w:rPr>
        <w:t xml:space="preserve"> </w:t>
      </w:r>
      <w:r>
        <w:rPr>
          <w:rFonts w:ascii="Garamond" w:hAnsi="Garamond"/>
        </w:rPr>
        <w:t>Viz ust. § 78 odst. 2 spr. řádu.</w:t>
      </w:r>
    </w:p>
  </w:footnote>
  <w:footnote w:id="79">
    <w:p w:rsidR="007E059C" w:rsidRPr="00B02DC8" w:rsidRDefault="007E059C" w:rsidP="00FB4D3F">
      <w:pPr>
        <w:pStyle w:val="Textpoznpodarou"/>
        <w:jc w:val="both"/>
        <w:rPr>
          <w:rFonts w:ascii="Garamond" w:hAnsi="Garamond"/>
        </w:rPr>
      </w:pPr>
      <w:r w:rsidRPr="00B02DC8">
        <w:rPr>
          <w:rStyle w:val="Znakapoznpodarou"/>
          <w:rFonts w:ascii="Garamond" w:hAnsi="Garamond"/>
        </w:rPr>
        <w:footnoteRef/>
      </w:r>
      <w:r w:rsidRPr="00B02DC8">
        <w:rPr>
          <w:rFonts w:ascii="Garamond" w:hAnsi="Garamond"/>
        </w:rPr>
        <w:t xml:space="preserve"> </w:t>
      </w:r>
      <w:r>
        <w:rPr>
          <w:rFonts w:ascii="Garamond" w:hAnsi="Garamond"/>
        </w:rPr>
        <w:t>Viz ust. § 85 odst. 4 spr. řádu. Případný výrok o vyloučení odkladného účinku odvolání je součástí meritorního rozhodnutí.</w:t>
      </w:r>
    </w:p>
  </w:footnote>
  <w:footnote w:id="80">
    <w:p w:rsidR="007E059C" w:rsidRPr="005A1EAE" w:rsidRDefault="007E059C" w:rsidP="00FB4D3F">
      <w:pPr>
        <w:pStyle w:val="Textpoznpodarou"/>
        <w:rPr>
          <w:rFonts w:ascii="Garamond" w:hAnsi="Garamond"/>
        </w:rPr>
      </w:pPr>
      <w:r w:rsidRPr="005A1EAE">
        <w:rPr>
          <w:rStyle w:val="Znakapoznpodarou"/>
          <w:rFonts w:ascii="Garamond" w:hAnsi="Garamond"/>
        </w:rPr>
        <w:footnoteRef/>
      </w:r>
      <w:r w:rsidRPr="005A1EAE">
        <w:rPr>
          <w:rFonts w:ascii="Garamond" w:hAnsi="Garamond"/>
        </w:rPr>
        <w:t xml:space="preserve"> </w:t>
      </w:r>
      <w:r>
        <w:rPr>
          <w:rFonts w:ascii="Garamond" w:hAnsi="Garamond"/>
        </w:rPr>
        <w:t>Viz ust. § 91 odst. 1 spr. řádu.</w:t>
      </w:r>
    </w:p>
  </w:footnote>
  <w:footnote w:id="81">
    <w:p w:rsidR="007E059C" w:rsidRPr="001E29B4" w:rsidRDefault="007E059C" w:rsidP="00FB4D3F">
      <w:pPr>
        <w:pStyle w:val="Textpoznpodarou"/>
        <w:jc w:val="both"/>
        <w:rPr>
          <w:rFonts w:ascii="Garamond" w:hAnsi="Garamond"/>
        </w:rPr>
      </w:pPr>
      <w:r w:rsidRPr="001E29B4">
        <w:rPr>
          <w:rStyle w:val="Znakapoznpodarou"/>
          <w:rFonts w:ascii="Garamond" w:hAnsi="Garamond"/>
        </w:rPr>
        <w:footnoteRef/>
      </w:r>
      <w:r w:rsidRPr="001E29B4">
        <w:rPr>
          <w:rFonts w:ascii="Garamond" w:hAnsi="Garamond"/>
        </w:rPr>
        <w:t xml:space="preserve"> </w:t>
      </w:r>
      <w:r>
        <w:rPr>
          <w:rFonts w:ascii="Garamond" w:hAnsi="Garamond"/>
        </w:rPr>
        <w:t xml:space="preserve">Např. v případě usnesení, která se pouze poznamenávají do spisu podle ust. § 76 odst. 5 spr. řádu. Ve vztahu k usnesením je v této souvislosti potřeba poznamenat, že právem podat odvolání disponují pouze účastníci, kterým se usnesení oznamuje podle ust. § 72 spr. řádu (zřejmě se bude jednat o účastníky, jejichž práv a povinností se usnesení přímo týká). Ohledně některých usnesení totiž zákon stanoví, že se pouze poznamenají do spisu – v takovém případě se neoznamují a účastníci jsou o nich jen vyrozuměni (viz ust. § 76 odst. 3 spr. řádu). </w:t>
      </w:r>
    </w:p>
  </w:footnote>
  <w:footnote w:id="82">
    <w:p w:rsidR="007E059C" w:rsidRPr="001E3563" w:rsidRDefault="007E059C" w:rsidP="00FB4D3F">
      <w:pPr>
        <w:pStyle w:val="Textpoznpodarou"/>
        <w:rPr>
          <w:rFonts w:ascii="Garamond" w:hAnsi="Garamond"/>
        </w:rPr>
      </w:pPr>
      <w:r w:rsidRPr="001E3563">
        <w:rPr>
          <w:rStyle w:val="Znakapoznpodarou"/>
          <w:rFonts w:ascii="Garamond" w:hAnsi="Garamond"/>
        </w:rPr>
        <w:footnoteRef/>
      </w:r>
      <w:r w:rsidRPr="001E3563">
        <w:rPr>
          <w:rFonts w:ascii="Garamond" w:hAnsi="Garamond"/>
        </w:rPr>
        <w:t xml:space="preserve"> </w:t>
      </w:r>
      <w:r>
        <w:rPr>
          <w:rFonts w:ascii="Garamond" w:hAnsi="Garamond"/>
        </w:rPr>
        <w:t>Viz ust. § 169 odst. 2 spr. řádu.</w:t>
      </w:r>
    </w:p>
  </w:footnote>
  <w:footnote w:id="83">
    <w:p w:rsidR="007E059C" w:rsidRPr="003359F2" w:rsidRDefault="007E059C" w:rsidP="00E40219">
      <w:pPr>
        <w:pStyle w:val="Textpoznpodarou"/>
        <w:rPr>
          <w:rFonts w:ascii="Garamond" w:hAnsi="Garamond"/>
        </w:rPr>
      </w:pPr>
      <w:r w:rsidRPr="003359F2">
        <w:rPr>
          <w:rStyle w:val="Znakapoznpodarou"/>
          <w:rFonts w:ascii="Garamond" w:hAnsi="Garamond"/>
        </w:rPr>
        <w:footnoteRef/>
      </w:r>
      <w:r w:rsidRPr="003359F2">
        <w:rPr>
          <w:rFonts w:ascii="Garamond" w:hAnsi="Garamond"/>
        </w:rPr>
        <w:t xml:space="preserve"> </w:t>
      </w:r>
      <w:r>
        <w:rPr>
          <w:rFonts w:ascii="Garamond" w:hAnsi="Garamond"/>
        </w:rPr>
        <w:t xml:space="preserve">Např. podle ust. § 70 spr. řádu může odvolání proti opravnému usnesení či rozhodnutí podat pouze účastník, který jím může být přímo dotčen. Blíže viz PROKOP, Martin. In: ČERNÝ: </w:t>
      </w:r>
      <w:r w:rsidRPr="00680781">
        <w:rPr>
          <w:rFonts w:ascii="Garamond" w:hAnsi="Garamond"/>
          <w:i/>
        </w:rPr>
        <w:t>Průvodce novým správním řádem</w:t>
      </w:r>
      <w:r>
        <w:rPr>
          <w:rFonts w:ascii="Garamond" w:hAnsi="Garamond"/>
          <w:i/>
        </w:rPr>
        <w:t>…</w:t>
      </w:r>
      <w:r w:rsidRPr="00565E8F">
        <w:rPr>
          <w:rFonts w:ascii="Garamond" w:hAnsi="Garamond"/>
        </w:rPr>
        <w:t>,</w:t>
      </w:r>
      <w:r>
        <w:rPr>
          <w:rFonts w:ascii="Garamond" w:hAnsi="Garamond"/>
        </w:rPr>
        <w:t xml:space="preserve"> s. 251.</w:t>
      </w:r>
    </w:p>
  </w:footnote>
  <w:footnote w:id="84">
    <w:p w:rsidR="007E059C" w:rsidRPr="00337A6A" w:rsidRDefault="007E059C" w:rsidP="00844418">
      <w:pPr>
        <w:pStyle w:val="Textpoznpodarou"/>
        <w:jc w:val="both"/>
        <w:rPr>
          <w:rFonts w:ascii="Garamond" w:hAnsi="Garamond"/>
        </w:rPr>
      </w:pPr>
      <w:r w:rsidRPr="00337A6A">
        <w:rPr>
          <w:rStyle w:val="Znakapoznpodarou"/>
          <w:rFonts w:ascii="Garamond" w:hAnsi="Garamond"/>
        </w:rPr>
        <w:footnoteRef/>
      </w:r>
      <w:r w:rsidRPr="00337A6A">
        <w:rPr>
          <w:rFonts w:ascii="Garamond" w:hAnsi="Garamond"/>
        </w:rPr>
        <w:t xml:space="preserve"> </w:t>
      </w:r>
      <w:r w:rsidRPr="00042C1E">
        <w:rPr>
          <w:rFonts w:ascii="Garamond" w:hAnsi="Garamond"/>
          <w:i/>
        </w:rPr>
        <w:t xml:space="preserve">„Je nicméně pravdou, že s ohledem na znění § 81 odst. 1 správního řádu by musela nemožnost podat odvolání plynout přímo ze zákona, případně by byla tato výluka dána pouze implicitně povahou dané věci.“ </w:t>
      </w:r>
      <w:r>
        <w:rPr>
          <w:rFonts w:ascii="Garamond" w:hAnsi="Garamond"/>
        </w:rPr>
        <w:t>Viz rozsudek Nejvyššího správního soudu ze dne 25. 05. 2011, č.j. 2 As 37/2011-81.</w:t>
      </w:r>
    </w:p>
  </w:footnote>
  <w:footnote w:id="85">
    <w:p w:rsidR="007E059C" w:rsidRPr="0006360C" w:rsidRDefault="007E059C" w:rsidP="006042A0">
      <w:pPr>
        <w:pStyle w:val="Textpoznpodarou"/>
        <w:jc w:val="both"/>
        <w:rPr>
          <w:rFonts w:ascii="Garamond" w:hAnsi="Garamond"/>
        </w:rPr>
      </w:pPr>
      <w:r w:rsidRPr="0006360C">
        <w:rPr>
          <w:rStyle w:val="Znakapoznpodarou"/>
          <w:rFonts w:ascii="Garamond" w:hAnsi="Garamond"/>
        </w:rPr>
        <w:footnoteRef/>
      </w:r>
      <w:r w:rsidRPr="0006360C">
        <w:rPr>
          <w:rFonts w:ascii="Garamond" w:hAnsi="Garamond"/>
        </w:rPr>
        <w:t xml:space="preserve"> </w:t>
      </w:r>
      <w:r>
        <w:rPr>
          <w:rFonts w:ascii="Garamond" w:hAnsi="Garamond"/>
        </w:rPr>
        <w:t>S fikcí pozitivního rozhodnutí se lze setkat např. v zákoně č. 143/2001 Sb., o ochraně hospodářské soutěže, nebo v zákoně č. 231/2001 Sb., o provozování rozhlasového a televizního vysílání.</w:t>
      </w:r>
    </w:p>
  </w:footnote>
  <w:footnote w:id="86">
    <w:p w:rsidR="007E059C" w:rsidRPr="0069791F" w:rsidRDefault="007E059C" w:rsidP="006042A0">
      <w:pPr>
        <w:pStyle w:val="Textpoznpodarou"/>
        <w:jc w:val="both"/>
        <w:rPr>
          <w:rFonts w:ascii="Garamond" w:hAnsi="Garamond"/>
        </w:rPr>
      </w:pPr>
      <w:r w:rsidRPr="0069791F">
        <w:rPr>
          <w:rStyle w:val="Znakapoznpodarou"/>
          <w:rFonts w:ascii="Garamond" w:hAnsi="Garamond"/>
        </w:rPr>
        <w:footnoteRef/>
      </w:r>
      <w:r w:rsidRPr="0069791F">
        <w:rPr>
          <w:rFonts w:ascii="Garamond" w:hAnsi="Garamond"/>
        </w:rPr>
        <w:t xml:space="preserve"> </w:t>
      </w:r>
      <w:r>
        <w:rPr>
          <w:rFonts w:ascii="Garamond" w:hAnsi="Garamond"/>
        </w:rPr>
        <w:t>Fikci zamítavého rozhodnutí nalezneme např. v ust. § 9 odst. 3 zákona č. 123/1998 Sb., o právu na informace o životním prostředí.</w:t>
      </w:r>
    </w:p>
  </w:footnote>
  <w:footnote w:id="87">
    <w:p w:rsidR="007E059C" w:rsidRDefault="007E059C">
      <w:pPr>
        <w:pStyle w:val="Textpoznpodarou"/>
      </w:pPr>
      <w:r w:rsidRPr="009E7642">
        <w:rPr>
          <w:rStyle w:val="Znakapoznpodarou"/>
          <w:rFonts w:ascii="Garamond" w:hAnsi="Garamond"/>
        </w:rPr>
        <w:footnoteRef/>
      </w:r>
      <w:r w:rsidRPr="009E7642">
        <w:rPr>
          <w:rFonts w:ascii="Garamond" w:hAnsi="Garamond"/>
        </w:rPr>
        <w:t xml:space="preserve"> </w:t>
      </w:r>
      <w:r>
        <w:rPr>
          <w:rFonts w:ascii="Garamond" w:hAnsi="Garamond"/>
        </w:rPr>
        <w:t>Podle</w:t>
      </w:r>
      <w:r w:rsidRPr="009E7642">
        <w:rPr>
          <w:rFonts w:ascii="Garamond" w:hAnsi="Garamond"/>
        </w:rPr>
        <w:t xml:space="preserve"> ust. § 14 odst. 1 zákon</w:t>
      </w:r>
      <w:r>
        <w:rPr>
          <w:rFonts w:ascii="Garamond" w:hAnsi="Garamond"/>
        </w:rPr>
        <w:t xml:space="preserve">a č. 123/1998 Sb., o právu na informace o životním </w:t>
      </w:r>
      <w:r w:rsidRPr="00F801E8">
        <w:rPr>
          <w:rFonts w:ascii="Garamond" w:hAnsi="Garamond"/>
        </w:rPr>
        <w:t>prostředí se předpisy o správním řízení použijí při řízení podle § 9 odst. 1, 3 a 4 tohoto zákona a k počítání lhůt.</w:t>
      </w:r>
    </w:p>
  </w:footnote>
  <w:footnote w:id="88">
    <w:p w:rsidR="007E059C" w:rsidRPr="00D6198A" w:rsidRDefault="007E059C">
      <w:pPr>
        <w:pStyle w:val="Textpoznpodarou"/>
        <w:rPr>
          <w:rFonts w:ascii="Garamond" w:hAnsi="Garamond"/>
        </w:rPr>
      </w:pPr>
      <w:r w:rsidRPr="00C75C20">
        <w:rPr>
          <w:rStyle w:val="Znakapoznpodarou"/>
          <w:rFonts w:ascii="Garamond" w:hAnsi="Garamond"/>
        </w:rPr>
        <w:footnoteRef/>
      </w:r>
      <w:r w:rsidRPr="00C75C20">
        <w:rPr>
          <w:rFonts w:ascii="Garamond" w:hAnsi="Garamond"/>
        </w:rPr>
        <w:t xml:space="preserve"> </w:t>
      </w:r>
      <w:r>
        <w:rPr>
          <w:rFonts w:ascii="Garamond" w:hAnsi="Garamond"/>
        </w:rPr>
        <w:t xml:space="preserve">K tomu blíže viz FRUMAROVÁ, KATEŘINA. </w:t>
      </w:r>
      <w:r w:rsidRPr="00EF7F85">
        <w:rPr>
          <w:rFonts w:ascii="Garamond" w:hAnsi="Garamond"/>
          <w:i/>
        </w:rPr>
        <w:t>Ochrana před nečinností veřejné správy.</w:t>
      </w:r>
      <w:r>
        <w:rPr>
          <w:rFonts w:ascii="Garamond" w:hAnsi="Garamond"/>
          <w:i/>
        </w:rPr>
        <w:t xml:space="preserve"> </w:t>
      </w:r>
      <w:r>
        <w:rPr>
          <w:rFonts w:ascii="Garamond" w:hAnsi="Garamond"/>
        </w:rPr>
        <w:t>Praha: Leges, 2012, s. 85-106.</w:t>
      </w:r>
    </w:p>
  </w:footnote>
  <w:footnote w:id="89">
    <w:p w:rsidR="007E059C" w:rsidRPr="00D942A3" w:rsidRDefault="007E059C" w:rsidP="00844418">
      <w:pPr>
        <w:pStyle w:val="Textpoznpodarou"/>
        <w:rPr>
          <w:rFonts w:ascii="Garamond" w:hAnsi="Garamond"/>
        </w:rPr>
      </w:pPr>
      <w:r w:rsidRPr="00D942A3">
        <w:rPr>
          <w:rStyle w:val="Znakapoznpodarou"/>
          <w:rFonts w:ascii="Garamond" w:hAnsi="Garamond"/>
        </w:rPr>
        <w:footnoteRef/>
      </w:r>
      <w:r w:rsidRPr="00D942A3">
        <w:rPr>
          <w:rFonts w:ascii="Garamond" w:hAnsi="Garamond"/>
        </w:rPr>
        <w:t xml:space="preserve"> </w:t>
      </w:r>
      <w:r>
        <w:rPr>
          <w:rFonts w:ascii="Garamond" w:hAnsi="Garamond"/>
        </w:rPr>
        <w:t>Viz rozsudek Nejvyššího správního soudu ze dne 19. 05. 2010, č.j. 1 As 36/2010-44.</w:t>
      </w:r>
    </w:p>
  </w:footnote>
  <w:footnote w:id="90">
    <w:p w:rsidR="007E059C" w:rsidRPr="00D942A3" w:rsidRDefault="007E059C" w:rsidP="00844418">
      <w:pPr>
        <w:pStyle w:val="Textpoznpodarou"/>
        <w:rPr>
          <w:rFonts w:ascii="Garamond" w:hAnsi="Garamond"/>
        </w:rPr>
      </w:pPr>
      <w:r w:rsidRPr="00D942A3">
        <w:rPr>
          <w:rStyle w:val="Znakapoznpodarou"/>
          <w:rFonts w:ascii="Garamond" w:hAnsi="Garamond"/>
        </w:rPr>
        <w:footnoteRef/>
      </w:r>
      <w:r w:rsidRPr="00D942A3">
        <w:rPr>
          <w:rFonts w:ascii="Garamond" w:hAnsi="Garamond"/>
        </w:rPr>
        <w:t xml:space="preserve"> </w:t>
      </w:r>
      <w:r>
        <w:rPr>
          <w:rFonts w:ascii="Garamond" w:hAnsi="Garamond"/>
        </w:rPr>
        <w:t>Viz rozsudek Nejvyššího správního soudu ze dne 03. 06. 2010, č.j. 2 As 10/2010-22.</w:t>
      </w:r>
    </w:p>
  </w:footnote>
  <w:footnote w:id="91">
    <w:p w:rsidR="007E059C" w:rsidRPr="00530F23" w:rsidRDefault="007E059C">
      <w:pPr>
        <w:pStyle w:val="Textpoznpodarou"/>
        <w:rPr>
          <w:rFonts w:ascii="Garamond" w:hAnsi="Garamond"/>
        </w:rPr>
      </w:pPr>
      <w:r w:rsidRPr="00530F23">
        <w:rPr>
          <w:rStyle w:val="Znakapoznpodarou"/>
          <w:rFonts w:ascii="Garamond" w:hAnsi="Garamond"/>
        </w:rPr>
        <w:footnoteRef/>
      </w:r>
      <w:r w:rsidRPr="00530F23">
        <w:rPr>
          <w:rFonts w:ascii="Garamond" w:hAnsi="Garamond"/>
        </w:rPr>
        <w:t xml:space="preserve"> </w:t>
      </w:r>
      <w:r>
        <w:rPr>
          <w:rFonts w:ascii="Garamond" w:hAnsi="Garamond"/>
        </w:rPr>
        <w:t xml:space="preserve">Viz </w:t>
      </w:r>
      <w:r w:rsidRPr="00800A34">
        <w:rPr>
          <w:rFonts w:ascii="Garamond" w:eastAsia="Times New Roman" w:hAnsi="Garamond" w:cs="Times New Roman"/>
        </w:rPr>
        <w:t>STAŠA, Josef</w:t>
      </w:r>
      <w:r>
        <w:rPr>
          <w:rFonts w:ascii="Garamond" w:hAnsi="Garamond" w:cs="TimesNewRoman"/>
        </w:rPr>
        <w:t xml:space="preserve">. In: VOPÁLKA: </w:t>
      </w:r>
      <w:r w:rsidRPr="00800A34">
        <w:rPr>
          <w:rFonts w:ascii="Garamond" w:hAnsi="Garamond" w:cs="TimesNewRoman"/>
          <w:i/>
        </w:rPr>
        <w:t>Nový s</w:t>
      </w:r>
      <w:r>
        <w:rPr>
          <w:rFonts w:ascii="Garamond" w:hAnsi="Garamond" w:cs="TimesNewRoman"/>
          <w:i/>
        </w:rPr>
        <w:t>právní řád</w:t>
      </w:r>
      <w:r>
        <w:rPr>
          <w:rFonts w:ascii="Garamond" w:hAnsi="Garamond" w:cs="TimesNewRoman"/>
        </w:rPr>
        <w:t xml:space="preserve"> …, s. 205-206</w:t>
      </w:r>
    </w:p>
  </w:footnote>
  <w:footnote w:id="92">
    <w:p w:rsidR="007E059C" w:rsidRPr="006B2E4F" w:rsidRDefault="007E059C">
      <w:pPr>
        <w:pStyle w:val="Textpoznpodarou"/>
        <w:rPr>
          <w:rFonts w:ascii="Garamond" w:hAnsi="Garamond"/>
        </w:rPr>
      </w:pPr>
      <w:r w:rsidRPr="006B2E4F">
        <w:rPr>
          <w:rStyle w:val="Znakapoznpodarou"/>
          <w:rFonts w:ascii="Garamond" w:hAnsi="Garamond"/>
        </w:rPr>
        <w:footnoteRef/>
      </w:r>
      <w:r w:rsidRPr="006B2E4F">
        <w:rPr>
          <w:rFonts w:ascii="Garamond" w:hAnsi="Garamond"/>
        </w:rPr>
        <w:t xml:space="preserve"> </w:t>
      </w:r>
      <w:r>
        <w:rPr>
          <w:rFonts w:ascii="Garamond" w:hAnsi="Garamond"/>
        </w:rPr>
        <w:t xml:space="preserve">Viz </w:t>
      </w:r>
      <w:r>
        <w:rPr>
          <w:rFonts w:ascii="Garamond" w:hAnsi="Garamond" w:cs="TimesNewRoman"/>
        </w:rPr>
        <w:t xml:space="preserve">MIKULE, Vladimír. In: VOPÁLKA: </w:t>
      </w:r>
      <w:r>
        <w:rPr>
          <w:rFonts w:ascii="Garamond" w:hAnsi="Garamond" w:cs="TimesNewRoman"/>
          <w:i/>
        </w:rPr>
        <w:t xml:space="preserve">Nový správní řád </w:t>
      </w:r>
      <w:r>
        <w:rPr>
          <w:rFonts w:ascii="Garamond" w:hAnsi="Garamond" w:cs="TimesNewRoman"/>
        </w:rPr>
        <w:t>…, s. 164-165.</w:t>
      </w:r>
    </w:p>
  </w:footnote>
  <w:footnote w:id="93">
    <w:p w:rsidR="007E059C" w:rsidRPr="00CB11FF" w:rsidRDefault="007E059C">
      <w:pPr>
        <w:pStyle w:val="Textpoznpodarou"/>
        <w:rPr>
          <w:rFonts w:ascii="Garamond" w:hAnsi="Garamond"/>
        </w:rPr>
      </w:pPr>
      <w:r w:rsidRPr="00CB11FF">
        <w:rPr>
          <w:rStyle w:val="Znakapoznpodarou"/>
          <w:rFonts w:ascii="Garamond" w:hAnsi="Garamond"/>
        </w:rPr>
        <w:footnoteRef/>
      </w:r>
      <w:r w:rsidRPr="00CB11FF">
        <w:rPr>
          <w:rFonts w:ascii="Garamond" w:hAnsi="Garamond"/>
        </w:rPr>
        <w:t xml:space="preserve"> </w:t>
      </w:r>
      <w:r>
        <w:rPr>
          <w:rFonts w:ascii="Garamond" w:hAnsi="Garamond"/>
        </w:rPr>
        <w:t>Viz ust, § 81 odst. 2 spr. řádu.</w:t>
      </w:r>
    </w:p>
  </w:footnote>
  <w:footnote w:id="94">
    <w:p w:rsidR="007E059C" w:rsidRPr="00643673" w:rsidRDefault="007E059C" w:rsidP="001050E4">
      <w:pPr>
        <w:pStyle w:val="Textpoznpodarou"/>
        <w:jc w:val="both"/>
        <w:rPr>
          <w:rFonts w:ascii="Garamond" w:hAnsi="Garamond"/>
        </w:rPr>
      </w:pPr>
      <w:r w:rsidRPr="00643673">
        <w:rPr>
          <w:rStyle w:val="Znakapoznpodarou"/>
          <w:rFonts w:ascii="Garamond" w:hAnsi="Garamond"/>
        </w:rPr>
        <w:footnoteRef/>
      </w:r>
      <w:r w:rsidRPr="00643673">
        <w:rPr>
          <w:rFonts w:ascii="Garamond" w:hAnsi="Garamond"/>
        </w:rPr>
        <w:t xml:space="preserve"> </w:t>
      </w:r>
      <w:r>
        <w:rPr>
          <w:rFonts w:ascii="Garamond" w:hAnsi="Garamond"/>
        </w:rPr>
        <w:t xml:space="preserve">Viz </w:t>
      </w:r>
      <w:r w:rsidRPr="007104F2">
        <w:rPr>
          <w:rFonts w:ascii="Garamond" w:hAnsi="Garamond" w:cs="TimesNewRoman"/>
        </w:rPr>
        <w:t xml:space="preserve">ONDRUŠ, Radek. </w:t>
      </w:r>
      <w:r w:rsidRPr="007104F2">
        <w:rPr>
          <w:rFonts w:ascii="Garamond" w:hAnsi="Garamond" w:cs="TimesNewRoman"/>
          <w:i/>
        </w:rPr>
        <w:t>Správní řád: nový zákon s důvodovou zprávou a poznámkami.</w:t>
      </w:r>
      <w:r w:rsidRPr="007104F2">
        <w:rPr>
          <w:rFonts w:ascii="Garamond" w:hAnsi="Garamond"/>
        </w:rPr>
        <w:t xml:space="preserve"> Praha: Linde, 2005, s. 2</w:t>
      </w:r>
      <w:r>
        <w:rPr>
          <w:rFonts w:ascii="Garamond" w:hAnsi="Garamond"/>
        </w:rPr>
        <w:t xml:space="preserve">67. </w:t>
      </w:r>
      <w:r>
        <w:rPr>
          <w:rFonts w:ascii="Garamond" w:hAnsi="Garamond" w:cs="Arial"/>
        </w:rPr>
        <w:t>S tím souvisí ust. § 72 odst. 3 spr. řádu, podle něhož se účastník může vzdát práva na oznamování všech rozhodnutí vydaných v řízení, s výjimkou meritorních rozhodnutí, jimiž se řízení končí, a rozhodnutí, kterým je mu ukládána povinnost. Dle mého názoru je stanovení této výjimky zcela namístě, protože předmětná rozhodnutí mohou mít pro účastníky velmi zásadní význam, a je tedy zcela v jejich zájmu, aby jim byla oznamována standardním postupem.</w:t>
      </w:r>
    </w:p>
  </w:footnote>
  <w:footnote w:id="95">
    <w:p w:rsidR="007E059C" w:rsidRPr="0094029D" w:rsidRDefault="007E059C" w:rsidP="001050E4">
      <w:pPr>
        <w:pStyle w:val="Textpoznpodarou"/>
        <w:jc w:val="both"/>
        <w:rPr>
          <w:rFonts w:ascii="Garamond" w:hAnsi="Garamond"/>
        </w:rPr>
      </w:pPr>
      <w:r w:rsidRPr="0094029D">
        <w:rPr>
          <w:rStyle w:val="Znakapoznpodarou"/>
          <w:rFonts w:ascii="Garamond" w:hAnsi="Garamond"/>
        </w:rPr>
        <w:footnoteRef/>
      </w:r>
      <w:r w:rsidRPr="0094029D">
        <w:rPr>
          <w:rFonts w:ascii="Garamond" w:hAnsi="Garamond"/>
        </w:rPr>
        <w:t xml:space="preserve"> </w:t>
      </w:r>
      <w:r>
        <w:rPr>
          <w:rFonts w:ascii="Garamond" w:hAnsi="Garamond"/>
        </w:rPr>
        <w:t xml:space="preserve">Jako každé jiné podání, i vzdání se práva podat odvolání musí splňovat náležitosti § 37 spr. řádu, zejména pak náležitosti vyjmenované v odst. 2 (musí být z něj být patrno, kdo je činí, které věci se týká a co se navrhuje). To je zásadní pro posouzení případné nepřípustnosti odvolání podaného účastníkem, který se tohoto práva vzdal. Viz </w:t>
      </w:r>
      <w:r>
        <w:rPr>
          <w:rFonts w:ascii="Garamond" w:eastAsia="Times New Roman" w:hAnsi="Garamond" w:cs="Times New Roman"/>
        </w:rPr>
        <w:t xml:space="preserve">VEDRAL: </w:t>
      </w:r>
      <w:r>
        <w:rPr>
          <w:rFonts w:ascii="Garamond" w:eastAsia="Times New Roman" w:hAnsi="Garamond" w:cs="Times New Roman"/>
          <w:i/>
        </w:rPr>
        <w:t>Správní řád…</w:t>
      </w:r>
      <w:r>
        <w:rPr>
          <w:rFonts w:ascii="Garamond" w:eastAsia="Times New Roman" w:hAnsi="Garamond" w:cs="Times New Roman"/>
        </w:rPr>
        <w:t>, s. 713-714.</w:t>
      </w:r>
    </w:p>
  </w:footnote>
  <w:footnote w:id="96">
    <w:p w:rsidR="007E059C" w:rsidRPr="00A65AF9" w:rsidRDefault="007E059C" w:rsidP="001050E4">
      <w:pPr>
        <w:pStyle w:val="Textpoznpodarou"/>
        <w:jc w:val="both"/>
        <w:rPr>
          <w:rFonts w:ascii="Garamond" w:hAnsi="Garamond"/>
        </w:rPr>
      </w:pPr>
      <w:r w:rsidRPr="00A65AF9">
        <w:rPr>
          <w:rStyle w:val="Znakapoznpodarou"/>
          <w:rFonts w:ascii="Garamond" w:hAnsi="Garamond"/>
        </w:rPr>
        <w:footnoteRef/>
      </w:r>
      <w:r w:rsidRPr="00A65AF9">
        <w:rPr>
          <w:rFonts w:ascii="Garamond" w:hAnsi="Garamond"/>
        </w:rPr>
        <w:t xml:space="preserve"> </w:t>
      </w:r>
      <w:r>
        <w:rPr>
          <w:rFonts w:ascii="Garamond" w:hAnsi="Garamond"/>
        </w:rPr>
        <w:t>Viz ust. § 91 odst. 4 spr. řádu.</w:t>
      </w:r>
    </w:p>
  </w:footnote>
  <w:footnote w:id="97">
    <w:p w:rsidR="007E059C" w:rsidRPr="008E54FD" w:rsidRDefault="007E059C" w:rsidP="001050E4">
      <w:pPr>
        <w:pStyle w:val="Textpoznpodarou"/>
        <w:jc w:val="both"/>
        <w:rPr>
          <w:rFonts w:ascii="Garamond" w:hAnsi="Garamond"/>
        </w:rPr>
      </w:pPr>
      <w:r w:rsidRPr="008E54FD">
        <w:rPr>
          <w:rStyle w:val="Znakapoznpodarou"/>
          <w:rFonts w:ascii="Garamond" w:hAnsi="Garamond"/>
        </w:rPr>
        <w:footnoteRef/>
      </w:r>
      <w:r w:rsidRPr="008E54FD">
        <w:rPr>
          <w:rFonts w:ascii="Garamond" w:hAnsi="Garamond"/>
        </w:rPr>
        <w:t xml:space="preserve"> </w:t>
      </w:r>
      <w:r>
        <w:rPr>
          <w:rFonts w:ascii="Garamond" w:hAnsi="Garamond"/>
        </w:rPr>
        <w:t>Viz ust. § 81 odst. 3 spr. řádu.</w:t>
      </w:r>
    </w:p>
  </w:footnote>
  <w:footnote w:id="98">
    <w:p w:rsidR="007E059C" w:rsidRPr="00031181" w:rsidRDefault="007E059C" w:rsidP="001050E4">
      <w:pPr>
        <w:pStyle w:val="Textpoznpodarou"/>
        <w:jc w:val="both"/>
        <w:rPr>
          <w:rFonts w:ascii="Garamond" w:hAnsi="Garamond"/>
        </w:rPr>
      </w:pPr>
      <w:r w:rsidRPr="00031181">
        <w:rPr>
          <w:rStyle w:val="Znakapoznpodarou"/>
          <w:rFonts w:ascii="Garamond" w:hAnsi="Garamond"/>
        </w:rPr>
        <w:footnoteRef/>
      </w:r>
      <w:r w:rsidRPr="00031181">
        <w:rPr>
          <w:rFonts w:ascii="Garamond" w:hAnsi="Garamond"/>
        </w:rPr>
        <w:t xml:space="preserve"> </w:t>
      </w:r>
      <w:r>
        <w:rPr>
          <w:rFonts w:ascii="Garamond" w:hAnsi="Garamond"/>
        </w:rPr>
        <w:t>Viz ust. § 91 odst. 3 spr. řádu.</w:t>
      </w:r>
    </w:p>
  </w:footnote>
  <w:footnote w:id="99">
    <w:p w:rsidR="007E059C" w:rsidRPr="003430D7" w:rsidRDefault="007E059C" w:rsidP="001050E4">
      <w:pPr>
        <w:pStyle w:val="Textpoznpodarou"/>
        <w:jc w:val="both"/>
        <w:rPr>
          <w:rFonts w:ascii="Garamond" w:hAnsi="Garamond"/>
        </w:rPr>
      </w:pPr>
      <w:r w:rsidRPr="003430D7">
        <w:rPr>
          <w:rStyle w:val="Znakapoznpodarou"/>
          <w:rFonts w:ascii="Garamond" w:hAnsi="Garamond"/>
        </w:rPr>
        <w:footnoteRef/>
      </w:r>
      <w:r w:rsidRPr="003430D7">
        <w:rPr>
          <w:rFonts w:ascii="Garamond" w:hAnsi="Garamond"/>
        </w:rPr>
        <w:t xml:space="preserve"> </w:t>
      </w:r>
      <w:r>
        <w:rPr>
          <w:rFonts w:ascii="Garamond" w:hAnsi="Garamond"/>
        </w:rPr>
        <w:t xml:space="preserve">Viz </w:t>
      </w:r>
      <w:r>
        <w:rPr>
          <w:rFonts w:ascii="Garamond" w:hAnsi="Garamond" w:cs="TimesNewRoman"/>
        </w:rPr>
        <w:t xml:space="preserve">ONDRUŠ: </w:t>
      </w:r>
      <w:r>
        <w:rPr>
          <w:rFonts w:ascii="Garamond" w:hAnsi="Garamond" w:cs="TimesNewRoman"/>
          <w:i/>
        </w:rPr>
        <w:t>Správní řád …,</w:t>
      </w:r>
      <w:r>
        <w:rPr>
          <w:rFonts w:ascii="Garamond" w:hAnsi="Garamond"/>
        </w:rPr>
        <w:t> s. 269.</w:t>
      </w:r>
    </w:p>
  </w:footnote>
  <w:footnote w:id="100">
    <w:p w:rsidR="007E059C" w:rsidRPr="00E14813" w:rsidRDefault="007E059C">
      <w:pPr>
        <w:pStyle w:val="Textpoznpodarou"/>
        <w:rPr>
          <w:rFonts w:ascii="Garamond" w:hAnsi="Garamond"/>
        </w:rPr>
      </w:pPr>
      <w:r w:rsidRPr="00E14813">
        <w:rPr>
          <w:rStyle w:val="Znakapoznpodarou"/>
          <w:rFonts w:ascii="Garamond" w:hAnsi="Garamond"/>
        </w:rPr>
        <w:footnoteRef/>
      </w:r>
      <w:r w:rsidRPr="00E14813">
        <w:rPr>
          <w:rFonts w:ascii="Garamond" w:hAnsi="Garamond"/>
        </w:rPr>
        <w:t xml:space="preserve"> </w:t>
      </w:r>
      <w:r>
        <w:rPr>
          <w:rFonts w:ascii="Garamond" w:hAnsi="Garamond"/>
        </w:rPr>
        <w:t xml:space="preserve">Viz PROKOP, Martin. In: ČERNÝ: </w:t>
      </w:r>
      <w:r>
        <w:rPr>
          <w:rFonts w:ascii="Garamond" w:hAnsi="Garamond"/>
          <w:i/>
        </w:rPr>
        <w:t xml:space="preserve">Průvodce novým správním </w:t>
      </w:r>
      <w:r w:rsidRPr="003B57A0">
        <w:rPr>
          <w:rFonts w:ascii="Garamond" w:hAnsi="Garamond"/>
        </w:rPr>
        <w:t>řádem</w:t>
      </w:r>
      <w:r>
        <w:rPr>
          <w:rFonts w:ascii="Garamond" w:hAnsi="Garamond"/>
        </w:rPr>
        <w:t>…, s. 252.</w:t>
      </w:r>
    </w:p>
  </w:footnote>
  <w:footnote w:id="101">
    <w:p w:rsidR="007E059C" w:rsidRPr="003D1888" w:rsidRDefault="007E059C" w:rsidP="001050E4">
      <w:pPr>
        <w:pStyle w:val="Textpoznpodarou"/>
        <w:jc w:val="both"/>
        <w:rPr>
          <w:rFonts w:ascii="Garamond" w:hAnsi="Garamond"/>
        </w:rPr>
      </w:pPr>
      <w:r w:rsidRPr="003D1888">
        <w:rPr>
          <w:rStyle w:val="Znakapoznpodarou"/>
          <w:rFonts w:ascii="Garamond" w:hAnsi="Garamond"/>
        </w:rPr>
        <w:footnoteRef/>
      </w:r>
      <w:r w:rsidRPr="003D1888">
        <w:rPr>
          <w:rFonts w:ascii="Garamond" w:hAnsi="Garamond"/>
        </w:rPr>
        <w:t xml:space="preserve"> </w:t>
      </w:r>
      <w:r>
        <w:rPr>
          <w:rFonts w:ascii="Garamond" w:hAnsi="Garamond"/>
        </w:rPr>
        <w:t xml:space="preserve">Předmětné ustanovení se týká především oblasti bankovního práva v souvislosti s uvalením tzv. nucené správy. Viz </w:t>
      </w:r>
      <w:r w:rsidRPr="00107C24">
        <w:rPr>
          <w:rFonts w:ascii="Garamond" w:eastAsia="Times New Roman" w:hAnsi="Garamond" w:cs="Times New Roman"/>
        </w:rPr>
        <w:t xml:space="preserve">HRABÁK, Jan, NAHODIL, Tomáš. </w:t>
      </w:r>
      <w:hyperlink r:id="rId1" w:tooltip="detail záznamu" w:history="1">
        <w:r w:rsidRPr="00107C24">
          <w:rPr>
            <w:rStyle w:val="Hypertextovodkaz"/>
            <w:rFonts w:ascii="Garamond" w:hAnsi="Garamond"/>
            <w:i/>
            <w:color w:val="auto"/>
            <w:u w:val="none"/>
          </w:rPr>
          <w:t xml:space="preserve">Správní řád s výkladovými poznámkami a vybranou judikaturou. </w:t>
        </w:r>
      </w:hyperlink>
      <w:r>
        <w:rPr>
          <w:rFonts w:ascii="Garamond" w:eastAsia="Times New Roman" w:hAnsi="Garamond" w:cs="Times New Roman"/>
        </w:rPr>
        <w:t xml:space="preserve">4. </w:t>
      </w:r>
      <w:r w:rsidRPr="00107C24">
        <w:rPr>
          <w:rFonts w:ascii="Garamond" w:eastAsia="Times New Roman" w:hAnsi="Garamond" w:cs="Times New Roman"/>
        </w:rPr>
        <w:t>vydání</w:t>
      </w:r>
      <w:r>
        <w:rPr>
          <w:rFonts w:ascii="Garamond" w:eastAsia="Times New Roman" w:hAnsi="Garamond" w:cs="Times New Roman"/>
        </w:rPr>
        <w:t>. Praha: Wolters Kluwer ČR, 2012,</w:t>
      </w:r>
      <w:r w:rsidRPr="00107C24">
        <w:rPr>
          <w:rFonts w:ascii="Garamond" w:eastAsia="Times New Roman" w:hAnsi="Garamond" w:cs="Times New Roman"/>
        </w:rPr>
        <w:t xml:space="preserve"> </w:t>
      </w:r>
      <w:r>
        <w:rPr>
          <w:rFonts w:ascii="Garamond" w:eastAsia="Times New Roman" w:hAnsi="Garamond" w:cs="Times New Roman"/>
        </w:rPr>
        <w:t>s. 267.</w:t>
      </w:r>
    </w:p>
  </w:footnote>
  <w:footnote w:id="102">
    <w:p w:rsidR="007E059C" w:rsidRPr="00B03A48" w:rsidRDefault="007E059C" w:rsidP="00B03A48">
      <w:pPr>
        <w:pStyle w:val="Zhlav"/>
        <w:tabs>
          <w:tab w:val="clear" w:pos="4536"/>
          <w:tab w:val="clear" w:pos="9072"/>
        </w:tabs>
        <w:suppressAutoHyphens/>
        <w:jc w:val="both"/>
        <w:rPr>
          <w:rFonts w:ascii="Garamond" w:hAnsi="Garamond" w:cs="Arial"/>
          <w:b/>
          <w:sz w:val="28"/>
          <w:szCs w:val="28"/>
        </w:rPr>
      </w:pPr>
      <w:r w:rsidRPr="00027528">
        <w:rPr>
          <w:rStyle w:val="Znakapoznpodarou"/>
          <w:rFonts w:ascii="Garamond" w:hAnsi="Garamond"/>
        </w:rPr>
        <w:footnoteRef/>
      </w:r>
      <w:r w:rsidRPr="00027528">
        <w:rPr>
          <w:rFonts w:ascii="Garamond" w:hAnsi="Garamond"/>
        </w:rPr>
        <w:t xml:space="preserve"> </w:t>
      </w:r>
      <w:r>
        <w:rPr>
          <w:rFonts w:ascii="Garamond" w:hAnsi="Garamond" w:cs="Arial"/>
          <w:sz w:val="20"/>
          <w:szCs w:val="20"/>
        </w:rPr>
        <w:t>L</w:t>
      </w:r>
      <w:r w:rsidRPr="00027528">
        <w:rPr>
          <w:rFonts w:ascii="Garamond" w:hAnsi="Garamond" w:cs="Arial"/>
          <w:sz w:val="20"/>
          <w:szCs w:val="20"/>
        </w:rPr>
        <w:t>ze doporučit identifikaci rozhodnutí pomocí údaj</w:t>
      </w:r>
      <w:r>
        <w:rPr>
          <w:rFonts w:ascii="Garamond" w:hAnsi="Garamond" w:cs="Arial"/>
          <w:sz w:val="20"/>
          <w:szCs w:val="20"/>
        </w:rPr>
        <w:t>ů dle ust. § 69 odst. 1 spr. řádu (tj. označení správního orgánu, který rozhodnutí vydal, číslo jednací a datum vyhotovení).</w:t>
      </w:r>
    </w:p>
  </w:footnote>
  <w:footnote w:id="103">
    <w:p w:rsidR="007E059C" w:rsidRPr="007F385F" w:rsidRDefault="007E059C" w:rsidP="00353948">
      <w:pPr>
        <w:pStyle w:val="Textpoznpodarou"/>
        <w:jc w:val="both"/>
        <w:rPr>
          <w:rFonts w:ascii="Garamond" w:hAnsi="Garamond"/>
        </w:rPr>
      </w:pPr>
      <w:r w:rsidRPr="007F385F">
        <w:rPr>
          <w:rStyle w:val="Znakapoznpodarou"/>
          <w:rFonts w:ascii="Garamond" w:hAnsi="Garamond"/>
        </w:rPr>
        <w:footnoteRef/>
      </w:r>
      <w:r w:rsidRPr="007F385F">
        <w:rPr>
          <w:rFonts w:ascii="Garamond" w:hAnsi="Garamond"/>
        </w:rPr>
        <w:t xml:space="preserve"> </w:t>
      </w:r>
      <w:r>
        <w:rPr>
          <w:rFonts w:ascii="Garamond" w:hAnsi="Garamond"/>
        </w:rPr>
        <w:t>Výroková část obsahuje podle ust. § 68 odst. 1 spr. řádu řešení otázky, která je předmětem řízení, právní ustanovení, podle nichž bylo rozhodováno, a označení tzv. hlavních účastníků řízení. Je-li ukládána povinnost, uvede se lhůta a jiné údaje potřebné k jejímu řádnému splnění, a případně též výrok o vyloučení odkladného účinku odvolání. Součástí výrokové části může být rozhodnutí o nákladech řízení ve smyslu ust. § 79 odst. 2 spr. řádu. Výroková část může obsahovat jeden nebo více výroků.</w:t>
      </w:r>
    </w:p>
  </w:footnote>
  <w:footnote w:id="104">
    <w:p w:rsidR="007E059C" w:rsidRPr="00E16E44" w:rsidRDefault="007E059C" w:rsidP="00353948">
      <w:pPr>
        <w:pStyle w:val="Textpoznpodarou"/>
        <w:jc w:val="both"/>
        <w:rPr>
          <w:rFonts w:ascii="Garamond" w:hAnsi="Garamond"/>
        </w:rPr>
      </w:pPr>
      <w:r w:rsidRPr="00E16E44">
        <w:rPr>
          <w:rStyle w:val="Znakapoznpodarou"/>
          <w:rFonts w:ascii="Garamond" w:hAnsi="Garamond"/>
        </w:rPr>
        <w:footnoteRef/>
      </w:r>
      <w:r w:rsidRPr="00E16E44">
        <w:rPr>
          <w:rFonts w:ascii="Garamond" w:hAnsi="Garamond"/>
        </w:rPr>
        <w:t xml:space="preserve"> </w:t>
      </w:r>
      <w:r>
        <w:rPr>
          <w:rFonts w:ascii="Garamond" w:hAnsi="Garamond"/>
        </w:rPr>
        <w:t>K tomu srov. rozsudek Vrchního soudu v Praze ze dne 29. 12. 1997, č.j. 6 A 226/95-22: „</w:t>
      </w:r>
      <w:r w:rsidRPr="003124C6">
        <w:rPr>
          <w:rFonts w:ascii="Garamond" w:hAnsi="Garamond"/>
          <w:i/>
        </w:rPr>
        <w:t>Je tedy zřejmé, že výrok aktu obsahuje nejméně jedno rozhodnutí a že z hlediska srozumitelnosti je optimální, jestliže každé rozhodnutí má svůj - číselně, graficky ap. odlišený - výrok (výrok o pokutě, výrok o nápravných opatřeních, výrok o nákladech řízení, výrok o námitkách účastníků, výrok o podmínkách povolení atp.). Je proto třeba rozlišovat i zde "výrok" ve smyslu "výroková část" jako část správního aktu, zpravidla mezi slovy "rozhodl takto" a "odůvodnění:" a na druhé straně "výrok" jako hmotné vyjádření rozhodnutí o jedné věci. Správní akt pak může mít ve výrokové části výroků více</w:t>
      </w:r>
      <w:r>
        <w:rPr>
          <w:rFonts w:ascii="Garamond" w:hAnsi="Garamond"/>
          <w:i/>
        </w:rPr>
        <w:t>.“</w:t>
      </w:r>
    </w:p>
  </w:footnote>
  <w:footnote w:id="105">
    <w:p w:rsidR="007E059C" w:rsidRPr="00614277" w:rsidRDefault="007E059C" w:rsidP="00353948">
      <w:pPr>
        <w:pStyle w:val="Textpoznpodarou"/>
        <w:rPr>
          <w:rFonts w:ascii="Garamond" w:hAnsi="Garamond"/>
        </w:rPr>
      </w:pPr>
      <w:r w:rsidRPr="007A25AD">
        <w:rPr>
          <w:rStyle w:val="Znakapoznpodarou"/>
          <w:rFonts w:ascii="Garamond" w:hAnsi="Garamond"/>
        </w:rPr>
        <w:footnoteRef/>
      </w:r>
      <w:r w:rsidRPr="007A25AD">
        <w:rPr>
          <w:rFonts w:ascii="Garamond" w:hAnsi="Garamond"/>
        </w:rPr>
        <w:t xml:space="preserve"> </w:t>
      </w:r>
      <w:r>
        <w:rPr>
          <w:rFonts w:ascii="Garamond" w:hAnsi="Garamond"/>
        </w:rPr>
        <w:t xml:space="preserve">Vedlejší ustanovení výroku zpravidla doplňují či modifikují vlastní obsah výroku, např. stanovením podmínek pro výkon uděleného oprávnění či pro splnění uložené povinnosti. Viz VEDRAL: </w:t>
      </w:r>
      <w:r>
        <w:rPr>
          <w:rFonts w:ascii="Garamond" w:hAnsi="Garamond"/>
          <w:i/>
        </w:rPr>
        <w:t>Správní řád…</w:t>
      </w:r>
      <w:r>
        <w:rPr>
          <w:rFonts w:ascii="Garamond" w:hAnsi="Garamond"/>
        </w:rPr>
        <w:t>, s. 608.</w:t>
      </w:r>
    </w:p>
  </w:footnote>
  <w:footnote w:id="106">
    <w:p w:rsidR="007E059C" w:rsidRPr="004C30D2" w:rsidRDefault="007E059C" w:rsidP="00353948">
      <w:pPr>
        <w:pStyle w:val="Textpoznpodarou"/>
        <w:jc w:val="both"/>
        <w:rPr>
          <w:rFonts w:ascii="Garamond" w:hAnsi="Garamond"/>
        </w:rPr>
      </w:pPr>
      <w:r w:rsidRPr="004C30D2">
        <w:rPr>
          <w:rStyle w:val="Znakapoznpodarou"/>
          <w:rFonts w:ascii="Garamond" w:hAnsi="Garamond"/>
        </w:rPr>
        <w:footnoteRef/>
      </w:r>
      <w:r w:rsidRPr="004C30D2">
        <w:rPr>
          <w:rFonts w:ascii="Garamond" w:hAnsi="Garamond"/>
        </w:rPr>
        <w:t xml:space="preserve"> </w:t>
      </w:r>
      <w:r>
        <w:rPr>
          <w:rFonts w:ascii="Garamond" w:hAnsi="Garamond"/>
        </w:rPr>
        <w:t xml:space="preserve">Viz </w:t>
      </w:r>
      <w:r>
        <w:rPr>
          <w:rFonts w:ascii="Garamond" w:eastAsia="Times New Roman" w:hAnsi="Garamond" w:cs="Times New Roman"/>
        </w:rPr>
        <w:t>HRABÁK, NAHODIL:</w:t>
      </w:r>
      <w:r w:rsidRPr="00107C24">
        <w:rPr>
          <w:rFonts w:ascii="Garamond" w:eastAsia="Times New Roman" w:hAnsi="Garamond" w:cs="Times New Roman"/>
        </w:rPr>
        <w:t xml:space="preserve"> </w:t>
      </w:r>
      <w:hyperlink r:id="rId2" w:tooltip="detail záznamu" w:history="1">
        <w:r>
          <w:rPr>
            <w:rStyle w:val="Hypertextovodkaz"/>
            <w:rFonts w:ascii="Garamond" w:hAnsi="Garamond"/>
            <w:i/>
            <w:color w:val="auto"/>
            <w:u w:val="none"/>
          </w:rPr>
          <w:t>Správní řád …</w:t>
        </w:r>
        <w:r w:rsidRPr="00A8150A">
          <w:rPr>
            <w:rStyle w:val="Hypertextovodkaz"/>
            <w:rFonts w:ascii="Garamond" w:hAnsi="Garamond"/>
            <w:color w:val="auto"/>
            <w:u w:val="none"/>
          </w:rPr>
          <w:t>,</w:t>
        </w:r>
      </w:hyperlink>
      <w:r w:rsidRPr="00107C24">
        <w:rPr>
          <w:rFonts w:ascii="Garamond" w:eastAsia="Times New Roman" w:hAnsi="Garamond" w:cs="Times New Roman"/>
        </w:rPr>
        <w:t xml:space="preserve"> </w:t>
      </w:r>
      <w:r>
        <w:rPr>
          <w:rFonts w:ascii="Garamond" w:eastAsia="Times New Roman" w:hAnsi="Garamond" w:cs="Times New Roman"/>
        </w:rPr>
        <w:t xml:space="preserve">s. 271. </w:t>
      </w:r>
    </w:p>
  </w:footnote>
  <w:footnote w:id="107">
    <w:p w:rsidR="007E059C" w:rsidRPr="00D942BE" w:rsidRDefault="007E059C" w:rsidP="00353948">
      <w:pPr>
        <w:pStyle w:val="Textpoznpodarou"/>
        <w:rPr>
          <w:rFonts w:ascii="Garamond" w:hAnsi="Garamond"/>
        </w:rPr>
      </w:pPr>
      <w:r w:rsidRPr="00D942BE">
        <w:rPr>
          <w:rStyle w:val="Znakapoznpodarou"/>
          <w:rFonts w:ascii="Garamond" w:hAnsi="Garamond"/>
        </w:rPr>
        <w:footnoteRef/>
      </w:r>
      <w:r w:rsidRPr="00D942BE">
        <w:rPr>
          <w:rFonts w:ascii="Garamond" w:hAnsi="Garamond"/>
        </w:rPr>
        <w:t xml:space="preserve"> </w:t>
      </w:r>
      <w:r>
        <w:rPr>
          <w:rFonts w:ascii="Garamond" w:hAnsi="Garamond"/>
        </w:rPr>
        <w:t xml:space="preserve">Viz </w:t>
      </w:r>
      <w:r>
        <w:rPr>
          <w:rFonts w:ascii="Garamond" w:eastAsia="Times New Roman" w:hAnsi="Garamond" w:cs="Times New Roman"/>
        </w:rPr>
        <w:t xml:space="preserve">VEDRAL: </w:t>
      </w:r>
      <w:r>
        <w:rPr>
          <w:rFonts w:ascii="Garamond" w:eastAsia="Times New Roman" w:hAnsi="Garamond" w:cs="Times New Roman"/>
          <w:i/>
        </w:rPr>
        <w:t>Správní řád …</w:t>
      </w:r>
      <w:r>
        <w:rPr>
          <w:rFonts w:ascii="Garamond" w:eastAsia="Times New Roman" w:hAnsi="Garamond" w:cs="Times New Roman"/>
        </w:rPr>
        <w:t>, s. 724.</w:t>
      </w:r>
    </w:p>
  </w:footnote>
  <w:footnote w:id="108">
    <w:p w:rsidR="007E059C" w:rsidRPr="00655AE8" w:rsidRDefault="007E059C" w:rsidP="00655AE8">
      <w:pPr>
        <w:pStyle w:val="Textpoznpodarou"/>
        <w:jc w:val="both"/>
        <w:rPr>
          <w:rFonts w:ascii="Garamond" w:hAnsi="Garamond"/>
        </w:rPr>
      </w:pPr>
      <w:r w:rsidRPr="00655AE8">
        <w:rPr>
          <w:rStyle w:val="Znakapoznpodarou"/>
          <w:rFonts w:ascii="Garamond" w:hAnsi="Garamond"/>
        </w:rPr>
        <w:footnoteRef/>
      </w:r>
      <w:r w:rsidRPr="00655AE8">
        <w:rPr>
          <w:rFonts w:ascii="Garamond" w:hAnsi="Garamond"/>
        </w:rPr>
        <w:t xml:space="preserve"> </w:t>
      </w:r>
      <w:r>
        <w:rPr>
          <w:rFonts w:ascii="Garamond" w:hAnsi="Garamond"/>
        </w:rPr>
        <w:t>Výjimku, kdy odvolatel není povinen podávat odvolání s potřebným počtem stejnopisů, představuje řízení s velkým počtem účastníků (viz ust. § 144 odst. 5 spr. řádu).</w:t>
      </w:r>
    </w:p>
  </w:footnote>
  <w:footnote w:id="109">
    <w:p w:rsidR="007E059C" w:rsidRPr="00B45584" w:rsidRDefault="007E059C">
      <w:pPr>
        <w:pStyle w:val="Textpoznpodarou"/>
        <w:rPr>
          <w:rFonts w:ascii="Garamond" w:hAnsi="Garamond"/>
        </w:rPr>
      </w:pPr>
      <w:r w:rsidRPr="00B45584">
        <w:rPr>
          <w:rStyle w:val="Znakapoznpodarou"/>
          <w:rFonts w:ascii="Garamond" w:hAnsi="Garamond"/>
        </w:rPr>
        <w:footnoteRef/>
      </w:r>
      <w:r w:rsidRPr="00B45584">
        <w:rPr>
          <w:rFonts w:ascii="Garamond" w:hAnsi="Garamond"/>
        </w:rPr>
        <w:t xml:space="preserve"> </w:t>
      </w:r>
      <w:r>
        <w:rPr>
          <w:rFonts w:ascii="Garamond" w:hAnsi="Garamond"/>
        </w:rPr>
        <w:t>Viz rozsudek Nejvyššího správního soudu ze dne 04. 01. 2011, č.j. 2 As 99/2010-67.</w:t>
      </w:r>
    </w:p>
  </w:footnote>
  <w:footnote w:id="110">
    <w:p w:rsidR="007E059C" w:rsidRPr="004C79E8" w:rsidRDefault="007E059C" w:rsidP="004C79E8">
      <w:pPr>
        <w:spacing w:after="0"/>
        <w:jc w:val="both"/>
        <w:rPr>
          <w:rFonts w:ascii="Garamond" w:eastAsia="Times New Roman" w:hAnsi="Garamond" w:cs="Times New Roman"/>
          <w:color w:val="FF0000"/>
          <w:sz w:val="24"/>
          <w:szCs w:val="24"/>
        </w:rPr>
      </w:pPr>
      <w:r w:rsidRPr="00C63D68">
        <w:rPr>
          <w:rStyle w:val="Znakapoznpodarou"/>
          <w:rFonts w:ascii="Garamond" w:hAnsi="Garamond"/>
        </w:rPr>
        <w:footnoteRef/>
      </w:r>
      <w:r w:rsidRPr="00C63D68">
        <w:rPr>
          <w:rFonts w:ascii="Garamond" w:hAnsi="Garamond"/>
        </w:rPr>
        <w:t xml:space="preserve"> </w:t>
      </w:r>
      <w:r w:rsidRPr="00B55F49">
        <w:rPr>
          <w:rFonts w:ascii="Garamond" w:hAnsi="Garamond"/>
          <w:sz w:val="20"/>
          <w:szCs w:val="20"/>
        </w:rPr>
        <w:t>Viz ŠOLÍN</w:t>
      </w:r>
      <w:r>
        <w:rPr>
          <w:rFonts w:ascii="Garamond" w:hAnsi="Garamond"/>
          <w:sz w:val="20"/>
          <w:szCs w:val="20"/>
        </w:rPr>
        <w:t xml:space="preserve">, Miloslav. Odvolací řízení. In: </w:t>
      </w:r>
      <w:r w:rsidRPr="00B55F49">
        <w:rPr>
          <w:rFonts w:ascii="Garamond" w:eastAsia="Times New Roman" w:hAnsi="Garamond" w:cs="Times New Roman"/>
          <w:sz w:val="20"/>
          <w:szCs w:val="20"/>
        </w:rPr>
        <w:t>VOPÁLKA</w:t>
      </w:r>
      <w:r w:rsidRPr="006F138E">
        <w:rPr>
          <w:rFonts w:ascii="Garamond" w:eastAsia="Times New Roman" w:hAnsi="Garamond" w:cs="Times New Roman"/>
          <w:sz w:val="20"/>
          <w:szCs w:val="20"/>
        </w:rPr>
        <w:t xml:space="preserve">, Vladimír, ŠIMŮNKOVÁ, Věra, ŠOLÍN, Miloslav. </w:t>
      </w:r>
      <w:r w:rsidRPr="006F138E">
        <w:rPr>
          <w:rFonts w:ascii="Garamond" w:eastAsia="Times New Roman" w:hAnsi="Garamond" w:cs="Times New Roman"/>
          <w:i/>
          <w:sz w:val="20"/>
          <w:szCs w:val="20"/>
        </w:rPr>
        <w:t xml:space="preserve">Správní řád: komentář. </w:t>
      </w:r>
      <w:r w:rsidRPr="006F138E">
        <w:rPr>
          <w:rFonts w:ascii="Garamond" w:eastAsia="Times New Roman" w:hAnsi="Garamond" w:cs="Times New Roman"/>
          <w:sz w:val="20"/>
          <w:szCs w:val="20"/>
        </w:rPr>
        <w:t>2. v</w:t>
      </w:r>
      <w:r>
        <w:rPr>
          <w:rFonts w:ascii="Garamond" w:eastAsia="Times New Roman" w:hAnsi="Garamond" w:cs="Times New Roman"/>
          <w:sz w:val="20"/>
          <w:szCs w:val="20"/>
        </w:rPr>
        <w:t>ydání. Praha: C. H. Beck, 2003, s. 178.</w:t>
      </w:r>
    </w:p>
  </w:footnote>
  <w:footnote w:id="111">
    <w:p w:rsidR="007E059C" w:rsidRPr="00103D6F" w:rsidRDefault="007E059C" w:rsidP="00056CE3">
      <w:pPr>
        <w:pStyle w:val="Textpoznpodarou"/>
        <w:jc w:val="both"/>
        <w:rPr>
          <w:rFonts w:ascii="Garamond" w:hAnsi="Garamond"/>
          <w:i/>
        </w:rPr>
      </w:pPr>
      <w:r w:rsidRPr="004C79E8">
        <w:rPr>
          <w:rStyle w:val="Znakapoznpodarou"/>
          <w:rFonts w:ascii="Garamond" w:hAnsi="Garamond"/>
        </w:rPr>
        <w:footnoteRef/>
      </w:r>
      <w:r w:rsidRPr="004C79E8">
        <w:rPr>
          <w:rFonts w:ascii="Garamond" w:hAnsi="Garamond"/>
        </w:rPr>
        <w:t xml:space="preserve"> </w:t>
      </w:r>
      <w:r>
        <w:rPr>
          <w:rFonts w:ascii="Garamond" w:hAnsi="Garamond"/>
        </w:rPr>
        <w:t>Nejvyšší správní soud k tomu v rozsudku ze dne 13. 02. 2008, č.j. 2 As 56/2007-71, uvádí: „</w:t>
      </w:r>
      <w:r w:rsidRPr="00103D6F">
        <w:rPr>
          <w:rFonts w:ascii="Garamond" w:hAnsi="Garamond"/>
          <w:i/>
        </w:rPr>
        <w:t>Správní řád z roku 2004 zvýšil odpovědnost účastníka řízení za rozsah odvolacího přezkumu, neboť jeho dispozici svěřil, v jakém rozsahu a z jakých hledisek má být prvostupňové rozhodnutí přezkoumáváno (§ 82 odst. 2). Pozornost, kterou je odvolací orgán povinen nad rámec uplatněných odvolacích námitek věnovat základním zásadám správního řízení, je limitována skutečnost</w:t>
      </w:r>
      <w:r>
        <w:rPr>
          <w:rFonts w:ascii="Garamond" w:hAnsi="Garamond"/>
          <w:i/>
        </w:rPr>
        <w:t>mi, které jsou ze spisu zjevné.“</w:t>
      </w:r>
    </w:p>
  </w:footnote>
  <w:footnote w:id="112">
    <w:p w:rsidR="007E059C" w:rsidRPr="00D81DEB" w:rsidRDefault="007E059C">
      <w:pPr>
        <w:pStyle w:val="Textpoznpodarou"/>
        <w:rPr>
          <w:rFonts w:ascii="Garamond" w:hAnsi="Garamond"/>
        </w:rPr>
      </w:pPr>
      <w:r w:rsidRPr="00D81DEB">
        <w:rPr>
          <w:rStyle w:val="Znakapoznpodarou"/>
          <w:rFonts w:ascii="Garamond" w:hAnsi="Garamond"/>
        </w:rPr>
        <w:footnoteRef/>
      </w:r>
      <w:r w:rsidRPr="00D81DEB">
        <w:rPr>
          <w:rFonts w:ascii="Garamond" w:hAnsi="Garamond"/>
        </w:rPr>
        <w:t xml:space="preserve"> </w:t>
      </w:r>
      <w:r>
        <w:rPr>
          <w:rFonts w:ascii="Garamond" w:hAnsi="Garamond"/>
        </w:rPr>
        <w:t>Toto pravidlo je modifikováno např. ve sporném řízení (viz ust. § 141 odst. 9 spr. řádu).</w:t>
      </w:r>
    </w:p>
  </w:footnote>
  <w:footnote w:id="113">
    <w:p w:rsidR="007E059C" w:rsidRPr="00614C9F" w:rsidRDefault="007E059C">
      <w:pPr>
        <w:pStyle w:val="Textpoznpodarou"/>
        <w:rPr>
          <w:rFonts w:ascii="Garamond" w:hAnsi="Garamond"/>
        </w:rPr>
      </w:pPr>
      <w:r w:rsidRPr="00614C9F">
        <w:rPr>
          <w:rStyle w:val="Znakapoznpodarou"/>
          <w:rFonts w:ascii="Garamond" w:hAnsi="Garamond"/>
        </w:rPr>
        <w:footnoteRef/>
      </w:r>
      <w:r w:rsidRPr="00614C9F">
        <w:rPr>
          <w:rFonts w:ascii="Garamond" w:hAnsi="Garamond"/>
        </w:rPr>
        <w:t xml:space="preserve"> </w:t>
      </w:r>
      <w:r>
        <w:rPr>
          <w:rFonts w:ascii="Garamond" w:hAnsi="Garamond"/>
        </w:rPr>
        <w:t xml:space="preserve">Viz </w:t>
      </w:r>
      <w:r>
        <w:rPr>
          <w:rFonts w:ascii="Garamond" w:hAnsi="Garamond" w:cs="TimesNewRoman"/>
        </w:rPr>
        <w:t xml:space="preserve">MIKULE, Vladimír. In: VOPÁLKA: </w:t>
      </w:r>
      <w:r>
        <w:rPr>
          <w:rFonts w:ascii="Garamond" w:hAnsi="Garamond" w:cs="TimesNewRoman"/>
          <w:i/>
        </w:rPr>
        <w:t>Nový správní řád …</w:t>
      </w:r>
      <w:r>
        <w:rPr>
          <w:rFonts w:ascii="Garamond" w:hAnsi="Garamond" w:cs="TimesNewRoman"/>
        </w:rPr>
        <w:t>, s. 161-162.</w:t>
      </w:r>
    </w:p>
  </w:footnote>
  <w:footnote w:id="114">
    <w:p w:rsidR="007E059C" w:rsidRPr="00DC2F5C" w:rsidRDefault="007E059C">
      <w:pPr>
        <w:pStyle w:val="Textpoznpodarou"/>
        <w:rPr>
          <w:rFonts w:ascii="Garamond" w:hAnsi="Garamond"/>
        </w:rPr>
      </w:pPr>
      <w:r w:rsidRPr="00DC2F5C">
        <w:rPr>
          <w:rStyle w:val="Znakapoznpodarou"/>
          <w:rFonts w:ascii="Garamond" w:hAnsi="Garamond"/>
        </w:rPr>
        <w:footnoteRef/>
      </w:r>
      <w:r w:rsidRPr="00DC2F5C">
        <w:rPr>
          <w:rFonts w:ascii="Garamond" w:hAnsi="Garamond"/>
        </w:rPr>
        <w:t xml:space="preserve"> </w:t>
      </w:r>
      <w:r>
        <w:rPr>
          <w:rFonts w:ascii="Garamond" w:hAnsi="Garamond"/>
        </w:rPr>
        <w:t xml:space="preserve">Viz PROKOP, Martin. In: </w:t>
      </w:r>
      <w:r w:rsidRPr="00680781">
        <w:rPr>
          <w:rFonts w:ascii="Garamond" w:hAnsi="Garamond"/>
        </w:rPr>
        <w:t>ČERNÝ</w:t>
      </w:r>
      <w:r>
        <w:rPr>
          <w:rFonts w:ascii="Garamond" w:hAnsi="Garamond"/>
        </w:rPr>
        <w:t xml:space="preserve">: </w:t>
      </w:r>
      <w:r w:rsidRPr="00680781">
        <w:rPr>
          <w:rFonts w:ascii="Garamond" w:hAnsi="Garamond"/>
          <w:i/>
        </w:rPr>
        <w:t>Průvodce novým správním řádem</w:t>
      </w:r>
      <w:r w:rsidRPr="00D63CDE">
        <w:rPr>
          <w:rFonts w:ascii="Garamond" w:hAnsi="Garamond"/>
        </w:rPr>
        <w:t>…,</w:t>
      </w:r>
      <w:r>
        <w:rPr>
          <w:rFonts w:ascii="Garamond" w:hAnsi="Garamond"/>
        </w:rPr>
        <w:t xml:space="preserve"> </w:t>
      </w:r>
      <w:r w:rsidRPr="00D63CDE">
        <w:rPr>
          <w:rFonts w:ascii="Garamond" w:hAnsi="Garamond"/>
        </w:rPr>
        <w:t>s.</w:t>
      </w:r>
      <w:r>
        <w:rPr>
          <w:rFonts w:ascii="Garamond" w:hAnsi="Garamond"/>
        </w:rPr>
        <w:t xml:space="preserve"> 255-256.</w:t>
      </w:r>
    </w:p>
  </w:footnote>
  <w:footnote w:id="115">
    <w:p w:rsidR="007E059C" w:rsidRPr="00443D96" w:rsidRDefault="007E059C">
      <w:pPr>
        <w:pStyle w:val="Textpoznpodarou"/>
        <w:rPr>
          <w:rFonts w:ascii="Garamond" w:hAnsi="Garamond"/>
        </w:rPr>
      </w:pPr>
      <w:r w:rsidRPr="00443D96">
        <w:rPr>
          <w:rStyle w:val="Znakapoznpodarou"/>
          <w:rFonts w:ascii="Garamond" w:hAnsi="Garamond"/>
        </w:rPr>
        <w:footnoteRef/>
      </w:r>
      <w:r w:rsidRPr="00443D96">
        <w:rPr>
          <w:rFonts w:ascii="Garamond" w:hAnsi="Garamond"/>
        </w:rPr>
        <w:t xml:space="preserve"> </w:t>
      </w:r>
      <w:r>
        <w:rPr>
          <w:rFonts w:ascii="Garamond" w:hAnsi="Garamond"/>
        </w:rPr>
        <w:t xml:space="preserve">Viz PROKOP, Martin. In: ČERNÝ: </w:t>
      </w:r>
      <w:r w:rsidRPr="00680781">
        <w:rPr>
          <w:rFonts w:ascii="Garamond" w:hAnsi="Garamond"/>
          <w:i/>
        </w:rPr>
        <w:t xml:space="preserve">Průvodce novým správním řádem </w:t>
      </w:r>
      <w:r>
        <w:rPr>
          <w:rFonts w:ascii="Garamond" w:hAnsi="Garamond"/>
        </w:rPr>
        <w:t>…, s. 248.</w:t>
      </w:r>
    </w:p>
  </w:footnote>
  <w:footnote w:id="116">
    <w:p w:rsidR="007E059C" w:rsidRPr="00503A47" w:rsidRDefault="007E059C">
      <w:pPr>
        <w:pStyle w:val="Textpoznpodarou"/>
        <w:rPr>
          <w:rFonts w:ascii="Garamond" w:hAnsi="Garamond"/>
        </w:rPr>
      </w:pPr>
      <w:r w:rsidRPr="00503A47">
        <w:rPr>
          <w:rStyle w:val="Znakapoznpodarou"/>
          <w:rFonts w:ascii="Garamond" w:hAnsi="Garamond"/>
        </w:rPr>
        <w:footnoteRef/>
      </w:r>
      <w:r w:rsidRPr="00503A47">
        <w:rPr>
          <w:rFonts w:ascii="Garamond" w:hAnsi="Garamond"/>
        </w:rPr>
        <w:t xml:space="preserve"> </w:t>
      </w:r>
      <w:r>
        <w:rPr>
          <w:rFonts w:ascii="Garamond" w:hAnsi="Garamond"/>
        </w:rPr>
        <w:t xml:space="preserve">Viz </w:t>
      </w:r>
      <w:r>
        <w:rPr>
          <w:rFonts w:ascii="Garamond" w:eastAsia="Times New Roman" w:hAnsi="Garamond" w:cs="Times New Roman"/>
        </w:rPr>
        <w:t xml:space="preserve">VEDRAL: </w:t>
      </w:r>
      <w:r>
        <w:rPr>
          <w:rFonts w:ascii="Garamond" w:eastAsia="Times New Roman" w:hAnsi="Garamond" w:cs="Times New Roman"/>
          <w:i/>
        </w:rPr>
        <w:t>Správní řád …</w:t>
      </w:r>
      <w:r>
        <w:rPr>
          <w:rFonts w:ascii="Garamond" w:eastAsia="Times New Roman" w:hAnsi="Garamond" w:cs="Times New Roman"/>
        </w:rPr>
        <w:t>, s. 725-726.</w:t>
      </w:r>
    </w:p>
  </w:footnote>
  <w:footnote w:id="117">
    <w:p w:rsidR="007E059C" w:rsidRPr="00E8283B" w:rsidRDefault="007E059C" w:rsidP="00496809">
      <w:pPr>
        <w:pStyle w:val="Textpoznpodarou"/>
        <w:jc w:val="both"/>
        <w:rPr>
          <w:rFonts w:ascii="Garamond" w:hAnsi="Garamond"/>
        </w:rPr>
      </w:pPr>
      <w:r w:rsidRPr="00E8283B">
        <w:rPr>
          <w:rStyle w:val="Znakapoznpodarou"/>
          <w:rFonts w:ascii="Garamond" w:hAnsi="Garamond"/>
        </w:rPr>
        <w:footnoteRef/>
      </w:r>
      <w:r w:rsidRPr="00E8283B">
        <w:rPr>
          <w:rFonts w:ascii="Garamond" w:hAnsi="Garamond"/>
        </w:rPr>
        <w:t xml:space="preserve"> </w:t>
      </w:r>
      <w:r>
        <w:rPr>
          <w:rFonts w:ascii="Garamond" w:hAnsi="Garamond"/>
        </w:rPr>
        <w:t xml:space="preserve">Viz rozsudek Nejvyššího správního soudu ze dne 07. 04. 2011, č.j. 5 As 7/2011-48. Obdobně rozsudek Nejvyššího správního soudu ze dne 22. 01. 2009, č.j. 1 As 96/2008-115, podle něhož je zásada koncentrace </w:t>
      </w:r>
      <w:r>
        <w:rPr>
          <w:rFonts w:ascii="Garamond" w:hAnsi="Garamond" w:cs="Arial"/>
        </w:rPr>
        <w:t>na místě v řízeních zahajovaných na návrh, (kde je v zájmu žadatele, aby shromáždil a předložil všechny potřebné doklady); naopak v sankčním řízení (v tomto případě se jednalo o řízení přestupkové) se ve své čisté podobě uplatňuje zásada vyšetřovací, která velí správnímu orgánu učinit vše potřebné k řádnému zjištění skutkového stavu bez ohledu na míru procesní aktivity účastníka řízení.</w:t>
      </w:r>
    </w:p>
  </w:footnote>
  <w:footnote w:id="118">
    <w:p w:rsidR="007E059C" w:rsidRPr="00AB173D" w:rsidRDefault="007E059C" w:rsidP="00363DA7">
      <w:pPr>
        <w:pStyle w:val="Textpoznpodarou"/>
        <w:jc w:val="both"/>
        <w:rPr>
          <w:rFonts w:ascii="Garamond" w:hAnsi="Garamond"/>
        </w:rPr>
      </w:pPr>
      <w:r w:rsidRPr="00AB173D">
        <w:rPr>
          <w:rStyle w:val="Znakapoznpodarou"/>
          <w:rFonts w:ascii="Garamond" w:hAnsi="Garamond"/>
        </w:rPr>
        <w:footnoteRef/>
      </w:r>
      <w:r w:rsidRPr="00AB173D">
        <w:rPr>
          <w:rFonts w:ascii="Garamond" w:hAnsi="Garamond"/>
        </w:rPr>
        <w:t xml:space="preserve"> </w:t>
      </w:r>
      <w:r>
        <w:rPr>
          <w:rFonts w:ascii="Garamond" w:hAnsi="Garamond"/>
        </w:rPr>
        <w:t xml:space="preserve">Viz </w:t>
      </w:r>
      <w:r>
        <w:rPr>
          <w:rFonts w:ascii="Garamond" w:eastAsia="Times New Roman" w:hAnsi="Garamond" w:cs="Times New Roman"/>
        </w:rPr>
        <w:t xml:space="preserve">VEDRAL: </w:t>
      </w:r>
      <w:r>
        <w:rPr>
          <w:rFonts w:ascii="Garamond" w:eastAsia="Times New Roman" w:hAnsi="Garamond" w:cs="Times New Roman"/>
          <w:i/>
        </w:rPr>
        <w:t xml:space="preserve">Správní řád </w:t>
      </w:r>
      <w:r>
        <w:rPr>
          <w:rFonts w:ascii="Garamond" w:eastAsia="Times New Roman" w:hAnsi="Garamond" w:cs="Times New Roman"/>
        </w:rPr>
        <w:t xml:space="preserve">…, s. 728. Dle ust. § 6 odst. 2 spr. řádu </w:t>
      </w:r>
      <w:r>
        <w:rPr>
          <w:rFonts w:ascii="Garamond" w:hAnsi="Garamond"/>
        </w:rPr>
        <w:t xml:space="preserve">správní orgán </w:t>
      </w:r>
      <w:r>
        <w:rPr>
          <w:rFonts w:ascii="Garamond" w:hAnsi="Garamond" w:cs="Arial"/>
        </w:rPr>
        <w:t>postupuje tak, aby nikomu nevznikaly zbytečné náklady, a dotčené osoby co možná nejméně zatěžuje. Je-li v řízení jen jeden účastník, nemůže jiným účastníkům vzniknout újma.</w:t>
      </w:r>
    </w:p>
  </w:footnote>
  <w:footnote w:id="119">
    <w:p w:rsidR="007E059C" w:rsidRPr="009105D9" w:rsidRDefault="007E059C" w:rsidP="00B3067F">
      <w:pPr>
        <w:pStyle w:val="Textpoznpodarou"/>
        <w:jc w:val="both"/>
        <w:rPr>
          <w:rFonts w:ascii="Garamond" w:hAnsi="Garamond"/>
        </w:rPr>
      </w:pPr>
      <w:r w:rsidRPr="009105D9">
        <w:rPr>
          <w:rStyle w:val="Znakapoznpodarou"/>
          <w:rFonts w:ascii="Garamond" w:hAnsi="Garamond"/>
        </w:rPr>
        <w:footnoteRef/>
      </w:r>
      <w:r w:rsidRPr="009105D9">
        <w:rPr>
          <w:rFonts w:ascii="Garamond" w:hAnsi="Garamond"/>
        </w:rPr>
        <w:t xml:space="preserve"> </w:t>
      </w:r>
      <w:r>
        <w:rPr>
          <w:rFonts w:ascii="Garamond" w:hAnsi="Garamond"/>
        </w:rPr>
        <w:t>Samozřejmě i pravomocné rozhodnutí může být zvráceno pomocí opravného či dozorčího prostředku, nicméně rozsah přezkumu je zde ve srovnání s odvoláním omezenější, a to právě s ohledem na to, že se jedná o zásah do právní jistoty účastníků řízení a jejich práv nabytých v dobré víře.</w:t>
      </w:r>
    </w:p>
  </w:footnote>
  <w:footnote w:id="120">
    <w:p w:rsidR="007E059C" w:rsidRPr="00234F15" w:rsidRDefault="007E059C" w:rsidP="00234F15">
      <w:pPr>
        <w:pStyle w:val="Textpoznpodarou"/>
        <w:jc w:val="both"/>
        <w:rPr>
          <w:rFonts w:ascii="Garamond" w:hAnsi="Garamond"/>
        </w:rPr>
      </w:pPr>
      <w:r w:rsidRPr="00234F15">
        <w:rPr>
          <w:rStyle w:val="Znakapoznpodarou"/>
          <w:rFonts w:ascii="Garamond" w:hAnsi="Garamond"/>
        </w:rPr>
        <w:footnoteRef/>
      </w:r>
      <w:r w:rsidRPr="00234F15">
        <w:rPr>
          <w:rFonts w:ascii="Garamond" w:hAnsi="Garamond"/>
        </w:rPr>
        <w:t xml:space="preserve"> </w:t>
      </w:r>
      <w:r>
        <w:rPr>
          <w:rFonts w:ascii="Garamond" w:hAnsi="Garamond"/>
        </w:rPr>
        <w:t>Doručování písemností je upraveno v ust. § 19 a násl. správního řádu a kromě běžného doručování s využitím provozovatele poštovních služeb je možno doručovat mimo jiné do datové schránky, prostřednictvím samotného správního orgánu či obecního úřadu,</w:t>
      </w:r>
      <w:r w:rsidRPr="00D817C2">
        <w:rPr>
          <w:rFonts w:ascii="Garamond" w:hAnsi="Garamond"/>
        </w:rPr>
        <w:t xml:space="preserve"> </w:t>
      </w:r>
      <w:r>
        <w:rPr>
          <w:rFonts w:ascii="Garamond" w:hAnsi="Garamond"/>
        </w:rPr>
        <w:t>na žádost účastníka řízení na elektronickou adresu a v některých případech i veřejnou vyhláškou.</w:t>
      </w:r>
    </w:p>
  </w:footnote>
  <w:footnote w:id="121">
    <w:p w:rsidR="007E059C" w:rsidRPr="00BE31F6" w:rsidRDefault="007E059C" w:rsidP="00BD3C12">
      <w:pPr>
        <w:pStyle w:val="Textpoznpodarou"/>
        <w:jc w:val="both"/>
        <w:rPr>
          <w:rFonts w:ascii="Garamond" w:hAnsi="Garamond"/>
        </w:rPr>
      </w:pPr>
      <w:r w:rsidRPr="00BE31F6">
        <w:rPr>
          <w:rStyle w:val="Znakapoznpodarou"/>
          <w:rFonts w:ascii="Garamond" w:hAnsi="Garamond"/>
        </w:rPr>
        <w:footnoteRef/>
      </w:r>
      <w:r w:rsidRPr="00BE31F6">
        <w:rPr>
          <w:rFonts w:ascii="Garamond" w:hAnsi="Garamond"/>
        </w:rPr>
        <w:t xml:space="preserve"> </w:t>
      </w:r>
      <w:r>
        <w:rPr>
          <w:rFonts w:ascii="Garamond" w:hAnsi="Garamond"/>
        </w:rPr>
        <w:t>Viz ust. § 40 odst. 1 písm. a) spr. řádu. Dále platí, že připadne-li konec lhůty na sobotu, neděli nebo svátek, je posledním dnem lhůty nejbližší pracovní den (viz ust. § 40 odst. 1 písm. c) spr. řádu).</w:t>
      </w:r>
    </w:p>
  </w:footnote>
  <w:footnote w:id="122">
    <w:p w:rsidR="007E059C" w:rsidRPr="00C6582C" w:rsidRDefault="007E059C">
      <w:pPr>
        <w:pStyle w:val="Textpoznpodarou"/>
        <w:rPr>
          <w:rFonts w:ascii="Garamond" w:hAnsi="Garamond"/>
        </w:rPr>
      </w:pPr>
      <w:r w:rsidRPr="00C6582C">
        <w:rPr>
          <w:rStyle w:val="Znakapoznpodarou"/>
          <w:rFonts w:ascii="Garamond" w:hAnsi="Garamond"/>
        </w:rPr>
        <w:footnoteRef/>
      </w:r>
      <w:r w:rsidRPr="00C6582C">
        <w:rPr>
          <w:rFonts w:ascii="Garamond" w:hAnsi="Garamond"/>
        </w:rPr>
        <w:t xml:space="preserve"> </w:t>
      </w:r>
      <w:r>
        <w:rPr>
          <w:rFonts w:ascii="Garamond" w:hAnsi="Garamond"/>
        </w:rPr>
        <w:t>Viz ust. § 40 odst. 1 písm. d) spr. řádu.</w:t>
      </w:r>
    </w:p>
  </w:footnote>
  <w:footnote w:id="123">
    <w:p w:rsidR="007E059C" w:rsidRPr="00CF7234" w:rsidRDefault="007E059C" w:rsidP="00627BEA">
      <w:pPr>
        <w:pStyle w:val="Textpoznpodarou"/>
        <w:jc w:val="both"/>
        <w:rPr>
          <w:rFonts w:ascii="Garamond" w:hAnsi="Garamond"/>
        </w:rPr>
      </w:pPr>
      <w:r w:rsidRPr="00CF7234">
        <w:rPr>
          <w:rStyle w:val="Znakapoznpodarou"/>
          <w:rFonts w:ascii="Garamond" w:hAnsi="Garamond"/>
        </w:rPr>
        <w:footnoteRef/>
      </w:r>
      <w:r w:rsidRPr="00CF7234">
        <w:rPr>
          <w:rFonts w:ascii="Garamond" w:hAnsi="Garamond"/>
        </w:rPr>
        <w:t xml:space="preserve"> </w:t>
      </w:r>
      <w:r>
        <w:rPr>
          <w:rFonts w:ascii="Garamond" w:hAnsi="Garamond"/>
        </w:rPr>
        <w:t xml:space="preserve">Nemůže-li účastník z vážných důvodů učinit podání u věcně a místně příslušného správního orgánu, je lhůta zachována, jestliže je posledního dne lhůty učiněno podání u správního orgánu vyššího stupně; tento správní orgán podání bezodkladně postoupí správnímu orgánu věcně a místně příslušnému. Viz ust. § 40 odst. 1 písm. d) spr. řádu. Zákon sice hovoří o posledním dni lhůty, avšak ze smyslu citovaného ustanovení vyplývá, že pokud podatel učiní podání i několik dní před koncem lhůty u správního orgánu vyššího stupně a přitom prokáže, že mu vážné důvody bránily učinit tak u správního orgánu příslušného, bude lhůta zachována. K tomu blíže viz </w:t>
      </w:r>
      <w:r>
        <w:rPr>
          <w:rFonts w:ascii="Garamond" w:eastAsia="Times New Roman" w:hAnsi="Garamond" w:cs="Times New Roman"/>
        </w:rPr>
        <w:t xml:space="preserve">VEDRAL: </w:t>
      </w:r>
      <w:r>
        <w:rPr>
          <w:rFonts w:ascii="Garamond" w:eastAsia="Times New Roman" w:hAnsi="Garamond" w:cs="Times New Roman"/>
          <w:i/>
        </w:rPr>
        <w:t>Správní řád …</w:t>
      </w:r>
      <w:r>
        <w:rPr>
          <w:rFonts w:ascii="Garamond" w:eastAsia="Times New Roman" w:hAnsi="Garamond" w:cs="Times New Roman"/>
        </w:rPr>
        <w:t>, s. 447-448.</w:t>
      </w:r>
    </w:p>
  </w:footnote>
  <w:footnote w:id="124">
    <w:p w:rsidR="007E059C" w:rsidRPr="00C44FA1" w:rsidRDefault="007E059C">
      <w:pPr>
        <w:pStyle w:val="Textpoznpodarou"/>
        <w:rPr>
          <w:rFonts w:ascii="Garamond" w:hAnsi="Garamond"/>
        </w:rPr>
      </w:pPr>
      <w:r w:rsidRPr="00C44FA1">
        <w:rPr>
          <w:rStyle w:val="Znakapoznpodarou"/>
          <w:rFonts w:ascii="Garamond" w:hAnsi="Garamond"/>
        </w:rPr>
        <w:footnoteRef/>
      </w:r>
      <w:r w:rsidRPr="00C44FA1">
        <w:rPr>
          <w:rFonts w:ascii="Garamond" w:hAnsi="Garamond"/>
        </w:rPr>
        <w:t xml:space="preserve"> </w:t>
      </w:r>
      <w:r>
        <w:rPr>
          <w:rFonts w:ascii="Garamond" w:hAnsi="Garamond"/>
        </w:rPr>
        <w:t>Viz ust. § 40 odst. 2 spr. řádu. Zpravidla bude zřejmě opak, tedy opožděnost podání, prokazovat správní orgán.</w:t>
      </w:r>
    </w:p>
  </w:footnote>
  <w:footnote w:id="125">
    <w:p w:rsidR="007E059C" w:rsidRPr="006F270A" w:rsidRDefault="007E059C" w:rsidP="006F270A">
      <w:pPr>
        <w:autoSpaceDE w:val="0"/>
        <w:autoSpaceDN w:val="0"/>
        <w:adjustRightInd w:val="0"/>
        <w:spacing w:after="0"/>
        <w:jc w:val="both"/>
        <w:rPr>
          <w:rFonts w:ascii="Garamond" w:hAnsi="Garamond" w:cs="TimesNewRoman"/>
          <w:sz w:val="24"/>
          <w:szCs w:val="24"/>
        </w:rPr>
      </w:pPr>
      <w:r w:rsidRPr="00E4248A">
        <w:rPr>
          <w:rStyle w:val="Znakapoznpodarou"/>
          <w:rFonts w:ascii="Garamond" w:hAnsi="Garamond"/>
        </w:rPr>
        <w:footnoteRef/>
      </w:r>
      <w:r w:rsidRPr="00E4248A">
        <w:rPr>
          <w:rFonts w:ascii="Garamond" w:hAnsi="Garamond"/>
        </w:rPr>
        <w:t xml:space="preserve"> </w:t>
      </w:r>
      <w:r w:rsidRPr="007104F2">
        <w:rPr>
          <w:rFonts w:ascii="Garamond" w:hAnsi="Garamond"/>
          <w:sz w:val="20"/>
          <w:szCs w:val="20"/>
        </w:rPr>
        <w:t xml:space="preserve">Tato situace může v praxi nastat, je-li rozhodnutí doručováno veřejnou vyhláškou (viz ust. § 25 spr. řádu), jak je tomu např. v řízení s velkým počtem účastníků dle ust. § 144 spr. řádu nebo je-li doručováno osobám neznámého pobytu či osobám, které nejsou známy. Dozví-li se účastník o existenci a obsahu rozhodnutí před uplynutím 15 dnů od vyvěšení na úřední desce (tedy přede dnem, kdy se písemnost považuje za doručenou a tudíž oznámenou), a podá-li v této době odvolání, nesmí správní orgán odvolání zamítnout jako předčasné. Viz </w:t>
      </w:r>
      <w:r>
        <w:rPr>
          <w:rFonts w:ascii="Garamond" w:hAnsi="Garamond" w:cs="TimesNewRoman"/>
          <w:sz w:val="20"/>
          <w:szCs w:val="20"/>
        </w:rPr>
        <w:t xml:space="preserve">ONDRUŠ: </w:t>
      </w:r>
      <w:r>
        <w:rPr>
          <w:rFonts w:ascii="Garamond" w:hAnsi="Garamond" w:cs="TimesNewRoman"/>
          <w:i/>
          <w:sz w:val="20"/>
          <w:szCs w:val="20"/>
        </w:rPr>
        <w:t>Správní řád …</w:t>
      </w:r>
      <w:r>
        <w:rPr>
          <w:rFonts w:ascii="Garamond" w:hAnsi="Garamond" w:cs="TimesNewRoman"/>
          <w:sz w:val="20"/>
          <w:szCs w:val="20"/>
        </w:rPr>
        <w:t>,</w:t>
      </w:r>
      <w:r w:rsidRPr="007104F2">
        <w:rPr>
          <w:rFonts w:ascii="Garamond" w:hAnsi="Garamond"/>
          <w:sz w:val="20"/>
          <w:szCs w:val="20"/>
        </w:rPr>
        <w:t> s. 271-272.</w:t>
      </w:r>
    </w:p>
  </w:footnote>
  <w:footnote w:id="126">
    <w:p w:rsidR="007E059C" w:rsidRPr="00BF02B5" w:rsidRDefault="007E059C" w:rsidP="00AA5AD6">
      <w:pPr>
        <w:pStyle w:val="Textpoznpodarou"/>
        <w:jc w:val="both"/>
        <w:rPr>
          <w:rFonts w:ascii="Garamond" w:hAnsi="Garamond"/>
        </w:rPr>
      </w:pPr>
      <w:r w:rsidRPr="007E4E2E">
        <w:rPr>
          <w:rStyle w:val="Znakapoznpodarou"/>
          <w:rFonts w:ascii="Garamond" w:hAnsi="Garamond"/>
        </w:rPr>
        <w:footnoteRef/>
      </w:r>
      <w:r w:rsidRPr="007E4E2E">
        <w:rPr>
          <w:rFonts w:ascii="Garamond" w:hAnsi="Garamond"/>
        </w:rPr>
        <w:t xml:space="preserve"> </w:t>
      </w:r>
      <w:r>
        <w:rPr>
          <w:rFonts w:ascii="Garamond" w:hAnsi="Garamond"/>
        </w:rPr>
        <w:t xml:space="preserve">Rozhodnutí správního orgánu musí obsahovat poučení o odvolání. Toto poučení musí dle ust. § 68 odst. 5 spr. řádu obsahovat informaci, zda a v jaké lhůtě je možno </w:t>
      </w:r>
      <w:r w:rsidRPr="00BF02B5">
        <w:rPr>
          <w:rFonts w:ascii="Garamond" w:hAnsi="Garamond"/>
        </w:rPr>
        <w:t>podat odvolání, kdy tato lhůta počíná běžet, u kterého správního orgánu je potřeba odvolání podat a který správní orgán o něm rozhoduje.</w:t>
      </w:r>
    </w:p>
  </w:footnote>
  <w:footnote w:id="127">
    <w:p w:rsidR="007E059C" w:rsidRPr="00BF02B5" w:rsidRDefault="007E059C" w:rsidP="00555221">
      <w:pPr>
        <w:spacing w:after="0"/>
        <w:jc w:val="both"/>
        <w:rPr>
          <w:rFonts w:ascii="Garamond" w:eastAsia="Times New Roman" w:hAnsi="Garamond" w:cs="Times New Roman"/>
          <w:sz w:val="20"/>
          <w:szCs w:val="20"/>
        </w:rPr>
      </w:pPr>
      <w:r w:rsidRPr="00BF02B5">
        <w:rPr>
          <w:rStyle w:val="Znakapoznpodarou"/>
          <w:rFonts w:ascii="Garamond" w:hAnsi="Garamond"/>
          <w:sz w:val="20"/>
          <w:szCs w:val="20"/>
        </w:rPr>
        <w:footnoteRef/>
      </w:r>
      <w:r w:rsidRPr="00BF02B5">
        <w:rPr>
          <w:rFonts w:ascii="Garamond" w:hAnsi="Garamond"/>
          <w:sz w:val="20"/>
          <w:szCs w:val="20"/>
        </w:rPr>
        <w:t xml:space="preserve"> Poučení je neúplné, pokud neobsahuje např. údaj o tom, u kterého správního orgánu je potřeba odvolání podat či který správní orgán o něm rozhoduje. Nesprávné poučení je např. takové, v němž je uvedeno, že odvolání není přípustné, ačkoliv ve skutečnosti přípustné je. Viz </w:t>
      </w:r>
      <w:r>
        <w:rPr>
          <w:rFonts w:ascii="Garamond" w:eastAsia="Times New Roman" w:hAnsi="Garamond" w:cs="Times New Roman"/>
          <w:sz w:val="20"/>
          <w:szCs w:val="20"/>
        </w:rPr>
        <w:t>HRABÁK, NAHODIL:</w:t>
      </w:r>
      <w:r w:rsidRPr="00BF02B5">
        <w:rPr>
          <w:rFonts w:ascii="Garamond" w:eastAsia="Times New Roman" w:hAnsi="Garamond" w:cs="Times New Roman"/>
          <w:sz w:val="20"/>
          <w:szCs w:val="20"/>
        </w:rPr>
        <w:t xml:space="preserve"> </w:t>
      </w:r>
      <w:hyperlink r:id="rId3" w:tooltip="detail záznamu" w:history="1">
        <w:r>
          <w:rPr>
            <w:rStyle w:val="Hypertextovodkaz"/>
            <w:rFonts w:ascii="Garamond" w:hAnsi="Garamond"/>
            <w:i/>
            <w:color w:val="auto"/>
            <w:sz w:val="20"/>
            <w:szCs w:val="20"/>
            <w:u w:val="none"/>
          </w:rPr>
          <w:t xml:space="preserve">Správní řád </w:t>
        </w:r>
        <w:r>
          <w:rPr>
            <w:rStyle w:val="Hypertextovodkaz"/>
            <w:rFonts w:ascii="Garamond" w:hAnsi="Garamond"/>
            <w:color w:val="auto"/>
            <w:sz w:val="20"/>
            <w:szCs w:val="20"/>
            <w:u w:val="none"/>
          </w:rPr>
          <w:t>…,</w:t>
        </w:r>
      </w:hyperlink>
      <w:r>
        <w:t xml:space="preserve"> </w:t>
      </w:r>
      <w:r w:rsidRPr="00BF02B5">
        <w:rPr>
          <w:rFonts w:ascii="Garamond" w:eastAsia="Times New Roman" w:hAnsi="Garamond" w:cs="Times New Roman"/>
          <w:sz w:val="20"/>
          <w:szCs w:val="20"/>
        </w:rPr>
        <w:t>s. 274.</w:t>
      </w:r>
    </w:p>
  </w:footnote>
  <w:footnote w:id="128">
    <w:p w:rsidR="007E059C" w:rsidRPr="009650C9" w:rsidRDefault="007E059C">
      <w:pPr>
        <w:pStyle w:val="Textpoznpodarou"/>
        <w:rPr>
          <w:rFonts w:ascii="Garamond" w:eastAsia="Times New Roman" w:hAnsi="Garamond" w:cs="Times New Roman"/>
          <w:i/>
        </w:rPr>
      </w:pPr>
      <w:r w:rsidRPr="00BF02B5">
        <w:rPr>
          <w:rStyle w:val="Znakapoznpodarou"/>
          <w:rFonts w:ascii="Garamond" w:hAnsi="Garamond"/>
        </w:rPr>
        <w:footnoteRef/>
      </w:r>
      <w:r w:rsidRPr="00BF02B5">
        <w:rPr>
          <w:rFonts w:ascii="Garamond" w:hAnsi="Garamond"/>
        </w:rPr>
        <w:t xml:space="preserve"> </w:t>
      </w:r>
      <w:r>
        <w:rPr>
          <w:rFonts w:ascii="Garamond" w:eastAsia="Times New Roman" w:hAnsi="Garamond" w:cs="Times New Roman"/>
        </w:rPr>
        <w:t xml:space="preserve">VEDRAL: </w:t>
      </w:r>
      <w:r>
        <w:rPr>
          <w:rFonts w:ascii="Garamond" w:eastAsia="Times New Roman" w:hAnsi="Garamond" w:cs="Times New Roman"/>
          <w:i/>
        </w:rPr>
        <w:t xml:space="preserve">Správní řád </w:t>
      </w:r>
      <w:r>
        <w:rPr>
          <w:rFonts w:ascii="Garamond" w:eastAsia="Times New Roman" w:hAnsi="Garamond" w:cs="Times New Roman"/>
        </w:rPr>
        <w:t>…,</w:t>
      </w:r>
      <w:r w:rsidRPr="00BF02B5">
        <w:rPr>
          <w:rFonts w:ascii="Garamond" w:eastAsia="Times New Roman" w:hAnsi="Garamond" w:cs="Times New Roman"/>
        </w:rPr>
        <w:t xml:space="preserve"> s. 731.</w:t>
      </w:r>
    </w:p>
  </w:footnote>
  <w:footnote w:id="129">
    <w:p w:rsidR="007E059C" w:rsidRPr="000D5EA6" w:rsidRDefault="007E059C" w:rsidP="009A388A">
      <w:pPr>
        <w:pStyle w:val="Textpoznpodarou"/>
        <w:jc w:val="both"/>
        <w:rPr>
          <w:rFonts w:ascii="Garamond" w:hAnsi="Garamond"/>
        </w:rPr>
      </w:pPr>
      <w:r w:rsidRPr="00BF02B5">
        <w:rPr>
          <w:rStyle w:val="Znakapoznpodarou"/>
          <w:rFonts w:ascii="Garamond" w:hAnsi="Garamond"/>
        </w:rPr>
        <w:footnoteRef/>
      </w:r>
      <w:r w:rsidRPr="00BF02B5">
        <w:rPr>
          <w:rFonts w:ascii="Garamond" w:hAnsi="Garamond"/>
        </w:rPr>
        <w:t xml:space="preserve"> Podle J. Vedrala dopadá toto ustanovení jak na účastníky, s nimiž správní orgán v řízení jednal a pak jim z nějakého důvodu opomněl rozhodnutí oznámit, tak na účastníky, s nimiž správní orgán v řízení vůbec nejednal (např. protože je za účastníky nepokládal), ač s nimi jednat měl. Viz </w:t>
      </w:r>
      <w:r>
        <w:rPr>
          <w:rFonts w:ascii="Garamond" w:eastAsia="Times New Roman" w:hAnsi="Garamond" w:cs="Times New Roman"/>
        </w:rPr>
        <w:t>VEDRAL:</w:t>
      </w:r>
      <w:r w:rsidRPr="00BF02B5">
        <w:rPr>
          <w:rFonts w:ascii="Garamond" w:eastAsia="Times New Roman" w:hAnsi="Garamond" w:cs="Times New Roman"/>
        </w:rPr>
        <w:t xml:space="preserve"> </w:t>
      </w:r>
      <w:r>
        <w:rPr>
          <w:rFonts w:ascii="Garamond" w:eastAsia="Times New Roman" w:hAnsi="Garamond" w:cs="Times New Roman"/>
          <w:i/>
        </w:rPr>
        <w:t xml:space="preserve">Správní řád </w:t>
      </w:r>
      <w:r>
        <w:rPr>
          <w:rFonts w:ascii="Garamond" w:eastAsia="Times New Roman" w:hAnsi="Garamond" w:cs="Times New Roman"/>
        </w:rPr>
        <w:t>…,</w:t>
      </w:r>
      <w:r w:rsidRPr="00BF02B5">
        <w:rPr>
          <w:rFonts w:ascii="Garamond" w:eastAsia="Times New Roman" w:hAnsi="Garamond" w:cs="Times New Roman"/>
        </w:rPr>
        <w:t xml:space="preserve"> s. 735.</w:t>
      </w:r>
    </w:p>
  </w:footnote>
  <w:footnote w:id="130">
    <w:p w:rsidR="007E059C" w:rsidRPr="00BC22E1" w:rsidRDefault="007E059C" w:rsidP="00BC22E1">
      <w:pPr>
        <w:autoSpaceDE w:val="0"/>
        <w:autoSpaceDN w:val="0"/>
        <w:adjustRightInd w:val="0"/>
        <w:spacing w:after="0"/>
        <w:jc w:val="both"/>
        <w:rPr>
          <w:rFonts w:ascii="Garamond" w:hAnsi="Garamond" w:cs="TimesNewRoman"/>
          <w:sz w:val="24"/>
          <w:szCs w:val="24"/>
        </w:rPr>
      </w:pPr>
      <w:r w:rsidRPr="009650C9">
        <w:rPr>
          <w:rStyle w:val="Znakapoznpodarou"/>
          <w:rFonts w:ascii="Garamond" w:hAnsi="Garamond"/>
          <w:sz w:val="20"/>
          <w:szCs w:val="20"/>
        </w:rPr>
        <w:footnoteRef/>
      </w:r>
      <w:r w:rsidRPr="009650C9">
        <w:rPr>
          <w:rFonts w:ascii="Garamond" w:hAnsi="Garamond"/>
          <w:sz w:val="20"/>
          <w:szCs w:val="20"/>
        </w:rPr>
        <w:t xml:space="preserve"> Viz</w:t>
      </w:r>
      <w:r>
        <w:rPr>
          <w:rFonts w:ascii="Garamond" w:hAnsi="Garamond"/>
        </w:rPr>
        <w:t xml:space="preserve"> </w:t>
      </w:r>
      <w:r>
        <w:rPr>
          <w:rFonts w:ascii="Garamond" w:hAnsi="Garamond" w:cs="TimesNewRoman"/>
          <w:sz w:val="20"/>
          <w:szCs w:val="20"/>
        </w:rPr>
        <w:t>ONDRUŠ:</w:t>
      </w:r>
      <w:r w:rsidRPr="007104F2">
        <w:rPr>
          <w:rFonts w:ascii="Garamond" w:hAnsi="Garamond" w:cs="TimesNewRoman"/>
          <w:sz w:val="20"/>
          <w:szCs w:val="20"/>
        </w:rPr>
        <w:t xml:space="preserve"> </w:t>
      </w:r>
      <w:r>
        <w:rPr>
          <w:rFonts w:ascii="Garamond" w:hAnsi="Garamond" w:cs="TimesNewRoman"/>
          <w:i/>
          <w:sz w:val="20"/>
          <w:szCs w:val="20"/>
        </w:rPr>
        <w:t xml:space="preserve">Správní řád </w:t>
      </w:r>
      <w:r>
        <w:rPr>
          <w:rFonts w:ascii="Garamond" w:hAnsi="Garamond" w:cs="TimesNewRoman"/>
          <w:sz w:val="20"/>
          <w:szCs w:val="20"/>
        </w:rPr>
        <w:t>…,</w:t>
      </w:r>
      <w:r w:rsidRPr="007104F2">
        <w:rPr>
          <w:rFonts w:ascii="Garamond" w:hAnsi="Garamond"/>
          <w:sz w:val="20"/>
          <w:szCs w:val="20"/>
        </w:rPr>
        <w:t> s. 2</w:t>
      </w:r>
      <w:r>
        <w:rPr>
          <w:rFonts w:ascii="Garamond" w:hAnsi="Garamond"/>
          <w:sz w:val="20"/>
          <w:szCs w:val="20"/>
        </w:rPr>
        <w:t>74.</w:t>
      </w:r>
    </w:p>
  </w:footnote>
  <w:footnote w:id="131">
    <w:p w:rsidR="007E059C" w:rsidRPr="003C6D59" w:rsidRDefault="007E059C" w:rsidP="009A388A">
      <w:pPr>
        <w:pStyle w:val="Textpoznpodarou"/>
        <w:jc w:val="both"/>
        <w:rPr>
          <w:rFonts w:ascii="Garamond" w:hAnsi="Garamond"/>
        </w:rPr>
      </w:pPr>
      <w:r w:rsidRPr="003C6D59">
        <w:rPr>
          <w:rStyle w:val="Znakapoznpodarou"/>
          <w:rFonts w:ascii="Garamond" w:hAnsi="Garamond"/>
        </w:rPr>
        <w:footnoteRef/>
      </w:r>
      <w:r w:rsidRPr="003C6D59">
        <w:rPr>
          <w:rFonts w:ascii="Garamond" w:hAnsi="Garamond"/>
        </w:rPr>
        <w:t xml:space="preserve"> </w:t>
      </w:r>
      <w:r>
        <w:rPr>
          <w:rFonts w:ascii="Garamond" w:hAnsi="Garamond"/>
        </w:rPr>
        <w:t xml:space="preserve">To však neplatí bez výjimek: spr. řád totiž v ust. § 28 odst. 2 obsahuje následující pravidlo: „Jestliže osoba, o níž bylo usnesením rozhodnuto, že není účastníkem, podala proti tomuto usnesení odvolání, jemuž bylo vyhověno, a mezitím zmeškala úkon, který by jako účastník mohla učinit, je oprávněna tento úkon učinit do 15 dnů od oznámení rozhodnutí o odvolání…“. Toto ustanovení se uplatní přednostně k ust. § 84 odst. 1 spr. řádu. Viz </w:t>
      </w:r>
      <w:r>
        <w:rPr>
          <w:rFonts w:ascii="Garamond" w:eastAsia="Times New Roman" w:hAnsi="Garamond" w:cs="Times New Roman"/>
        </w:rPr>
        <w:t xml:space="preserve">VEDRAL: </w:t>
      </w:r>
      <w:r>
        <w:rPr>
          <w:rFonts w:ascii="Garamond" w:eastAsia="Times New Roman" w:hAnsi="Garamond" w:cs="Times New Roman"/>
          <w:i/>
        </w:rPr>
        <w:t xml:space="preserve">Správní řád </w:t>
      </w:r>
      <w:r>
        <w:rPr>
          <w:rFonts w:ascii="Garamond" w:eastAsia="Times New Roman" w:hAnsi="Garamond" w:cs="Times New Roman"/>
        </w:rPr>
        <w:t>…, s. 733-734.</w:t>
      </w:r>
    </w:p>
  </w:footnote>
  <w:footnote w:id="132">
    <w:p w:rsidR="007E059C" w:rsidRPr="00494847" w:rsidRDefault="007E059C" w:rsidP="00494847">
      <w:pPr>
        <w:pStyle w:val="Textpoznpodarou"/>
        <w:jc w:val="both"/>
        <w:rPr>
          <w:rFonts w:ascii="Garamond" w:hAnsi="Garamond"/>
        </w:rPr>
      </w:pPr>
      <w:r w:rsidRPr="00494847">
        <w:rPr>
          <w:rStyle w:val="Znakapoznpodarou"/>
          <w:rFonts w:ascii="Garamond" w:hAnsi="Garamond"/>
        </w:rPr>
        <w:footnoteRef/>
      </w:r>
      <w:r w:rsidRPr="00494847">
        <w:rPr>
          <w:rFonts w:ascii="Garamond" w:hAnsi="Garamond"/>
        </w:rPr>
        <w:t xml:space="preserve"> </w:t>
      </w:r>
      <w:r>
        <w:rPr>
          <w:rFonts w:ascii="Garamond" w:hAnsi="Garamond"/>
        </w:rPr>
        <w:t>Účastníky řízení ve smyslu ust. § 27 odst. 2 spr. řádu jsou další dotčené osoby, pokud mohou být rozhodnutím přímo dotčeny ve svých právech nebo povinnostech. Postavení vedlejších účastníků mohou mít dle ust. § 27 odst. 3 spr. řádu rovněž osoby, o nichž to stanoví zvláštní zákon.</w:t>
      </w:r>
    </w:p>
  </w:footnote>
  <w:footnote w:id="133">
    <w:p w:rsidR="007E059C" w:rsidRPr="00871EAD" w:rsidRDefault="007E059C" w:rsidP="00871EAD">
      <w:pPr>
        <w:pStyle w:val="Textpoznpodarou"/>
        <w:jc w:val="both"/>
        <w:rPr>
          <w:rFonts w:ascii="Garamond" w:hAnsi="Garamond"/>
        </w:rPr>
      </w:pPr>
      <w:r w:rsidRPr="00781A41">
        <w:rPr>
          <w:rStyle w:val="Znakapoznpodarou"/>
          <w:rFonts w:ascii="Garamond" w:hAnsi="Garamond"/>
        </w:rPr>
        <w:footnoteRef/>
      </w:r>
      <w:r w:rsidRPr="00781A41">
        <w:rPr>
          <w:rFonts w:ascii="Garamond" w:hAnsi="Garamond"/>
        </w:rPr>
        <w:t xml:space="preserve"> </w:t>
      </w:r>
      <w:r>
        <w:rPr>
          <w:rFonts w:ascii="Garamond" w:hAnsi="Garamond"/>
        </w:rPr>
        <w:t>Tzv. hlavními účastníky řízení jsou v řízení o žádosti žadatel a další dotčené osoby tvořící s žadatelem tzv. nerozlučné společenství, v řízení zahájeného ex offo pak dotčené osoby, jimž má rozhodnutí založit, změnit nebo zrušit právo anebo povinnost nebo prohlásit, že právo nebo povinnost mají anebo nemají.</w:t>
      </w:r>
    </w:p>
  </w:footnote>
  <w:footnote w:id="134">
    <w:p w:rsidR="007E059C" w:rsidRPr="00E77CCF" w:rsidRDefault="007E059C" w:rsidP="00134800">
      <w:pPr>
        <w:pStyle w:val="Textpoznpodarou"/>
        <w:jc w:val="both"/>
        <w:rPr>
          <w:rFonts w:ascii="Garamond" w:hAnsi="Garamond"/>
        </w:rPr>
      </w:pPr>
      <w:r w:rsidRPr="00E1605F">
        <w:rPr>
          <w:rStyle w:val="Znakapoznpodarou"/>
          <w:rFonts w:ascii="Garamond" w:hAnsi="Garamond"/>
        </w:rPr>
        <w:footnoteRef/>
      </w:r>
      <w:r w:rsidRPr="00E1605F">
        <w:rPr>
          <w:rFonts w:ascii="Garamond" w:hAnsi="Garamond"/>
        </w:rPr>
        <w:t xml:space="preserve"> </w:t>
      </w:r>
      <w:r>
        <w:rPr>
          <w:rFonts w:ascii="Garamond" w:hAnsi="Garamond"/>
        </w:rPr>
        <w:t>Důvodová zpráva výslovně zmiňuje situaci, kdy „</w:t>
      </w:r>
      <w:r w:rsidRPr="00E77CCF">
        <w:rPr>
          <w:rFonts w:ascii="Garamond" w:hAnsi="Garamond"/>
          <w:i/>
        </w:rPr>
        <w:t>manželé byli vlastníky sousedního pozemku, s jedním z nich však nebylo jako s účastníkem jednáno, a tento, ač o svém účastenství věděl, přihlásil se záměrně po právní moci rozhodnutí, aby celou věc protahova</w:t>
      </w:r>
      <w:r>
        <w:rPr>
          <w:rFonts w:ascii="Garamond" w:hAnsi="Garamond"/>
          <w:i/>
        </w:rPr>
        <w:t>l…</w:t>
      </w:r>
      <w:r>
        <w:rPr>
          <w:rFonts w:ascii="Garamond" w:hAnsi="Garamond"/>
        </w:rPr>
        <w:t xml:space="preserve">“. Viz </w:t>
      </w:r>
      <w:r>
        <w:rPr>
          <w:rFonts w:ascii="Garamond" w:eastAsia="Times New Roman" w:hAnsi="Garamond" w:cs="Times New Roman"/>
        </w:rPr>
        <w:t>HRABÁK, NAHODIL:</w:t>
      </w:r>
      <w:r w:rsidRPr="00107C24">
        <w:rPr>
          <w:rFonts w:ascii="Garamond" w:eastAsia="Times New Roman" w:hAnsi="Garamond" w:cs="Times New Roman"/>
        </w:rPr>
        <w:t xml:space="preserve"> </w:t>
      </w:r>
      <w:hyperlink r:id="rId4" w:tooltip="detail záznamu" w:history="1">
        <w:r w:rsidRPr="00107C24">
          <w:rPr>
            <w:rStyle w:val="Hypertextovodkaz"/>
            <w:rFonts w:ascii="Garamond" w:hAnsi="Garamond"/>
            <w:i/>
            <w:color w:val="auto"/>
            <w:u w:val="none"/>
          </w:rPr>
          <w:t xml:space="preserve">Správní řád </w:t>
        </w:r>
        <w:r>
          <w:rPr>
            <w:rStyle w:val="Hypertextovodkaz"/>
            <w:rFonts w:ascii="Garamond" w:hAnsi="Garamond"/>
            <w:i/>
            <w:color w:val="auto"/>
            <w:u w:val="none"/>
          </w:rPr>
          <w:t>…</w:t>
        </w:r>
        <w:r>
          <w:rPr>
            <w:rStyle w:val="Hypertextovodkaz"/>
            <w:rFonts w:ascii="Garamond" w:hAnsi="Garamond"/>
            <w:color w:val="auto"/>
            <w:u w:val="none"/>
          </w:rPr>
          <w:t>,</w:t>
        </w:r>
      </w:hyperlink>
      <w:r w:rsidRPr="00107C24">
        <w:rPr>
          <w:rFonts w:ascii="Garamond" w:eastAsia="Times New Roman" w:hAnsi="Garamond" w:cs="Times New Roman"/>
        </w:rPr>
        <w:t xml:space="preserve"> </w:t>
      </w:r>
      <w:r>
        <w:rPr>
          <w:rFonts w:ascii="Garamond" w:eastAsia="Times New Roman" w:hAnsi="Garamond" w:cs="Times New Roman"/>
        </w:rPr>
        <w:t>s. 277.</w:t>
      </w:r>
    </w:p>
  </w:footnote>
  <w:footnote w:id="135">
    <w:p w:rsidR="007E059C" w:rsidRDefault="007E059C" w:rsidP="005C252E">
      <w:pPr>
        <w:pStyle w:val="Textpoznpodarou"/>
        <w:jc w:val="both"/>
      </w:pPr>
      <w:r w:rsidRPr="009B2399">
        <w:rPr>
          <w:rStyle w:val="Znakapoznpodarou"/>
          <w:rFonts w:ascii="Garamond" w:hAnsi="Garamond"/>
        </w:rPr>
        <w:footnoteRef/>
      </w:r>
      <w:r w:rsidRPr="009B2399">
        <w:rPr>
          <w:rFonts w:ascii="Garamond" w:hAnsi="Garamond"/>
        </w:rPr>
        <w:t xml:space="preserve"> </w:t>
      </w:r>
      <w:r>
        <w:rPr>
          <w:rFonts w:ascii="Garamond" w:hAnsi="Garamond" w:cs="Arial"/>
        </w:rPr>
        <w:t xml:space="preserve">Důkazní břemeno pochopitelně opět tíží správní orgán, který musí prokázat, že se účastník s rozhodnutím a jeho obsahem prokazatelně seznámil. Viz </w:t>
      </w:r>
      <w:r>
        <w:rPr>
          <w:rFonts w:ascii="Garamond" w:hAnsi="Garamond" w:cs="TimesNewRoman"/>
        </w:rPr>
        <w:t xml:space="preserve">ONDRUŠ: </w:t>
      </w:r>
      <w:r>
        <w:rPr>
          <w:rFonts w:ascii="Garamond" w:hAnsi="Garamond" w:cs="TimesNewRoman"/>
          <w:i/>
        </w:rPr>
        <w:t xml:space="preserve">Správní řád </w:t>
      </w:r>
      <w:r>
        <w:rPr>
          <w:rFonts w:ascii="Garamond" w:hAnsi="Garamond" w:cs="TimesNewRoman"/>
        </w:rPr>
        <w:t>…,</w:t>
      </w:r>
      <w:r w:rsidRPr="007104F2">
        <w:rPr>
          <w:rFonts w:ascii="Garamond" w:hAnsi="Garamond"/>
        </w:rPr>
        <w:t> s. 2</w:t>
      </w:r>
      <w:r>
        <w:rPr>
          <w:rFonts w:ascii="Garamond" w:hAnsi="Garamond"/>
        </w:rPr>
        <w:t>75.</w:t>
      </w:r>
    </w:p>
  </w:footnote>
  <w:footnote w:id="136">
    <w:p w:rsidR="007E059C" w:rsidRPr="0072018E" w:rsidRDefault="007E059C" w:rsidP="0072018E">
      <w:pPr>
        <w:pStyle w:val="Textpoznpodarou"/>
        <w:jc w:val="both"/>
        <w:rPr>
          <w:rFonts w:ascii="Garamond" w:hAnsi="Garamond"/>
        </w:rPr>
      </w:pPr>
      <w:r w:rsidRPr="0072018E">
        <w:rPr>
          <w:rStyle w:val="Znakapoznpodarou"/>
          <w:rFonts w:ascii="Garamond" w:hAnsi="Garamond"/>
        </w:rPr>
        <w:footnoteRef/>
      </w:r>
      <w:r w:rsidRPr="0072018E">
        <w:rPr>
          <w:rFonts w:ascii="Garamond" w:hAnsi="Garamond"/>
        </w:rPr>
        <w:t xml:space="preserve"> </w:t>
      </w:r>
      <w:r>
        <w:rPr>
          <w:rFonts w:ascii="Garamond" w:hAnsi="Garamond"/>
        </w:rPr>
        <w:t>Viz r</w:t>
      </w:r>
      <w:r w:rsidRPr="0072018E">
        <w:rPr>
          <w:rFonts w:ascii="Garamond" w:hAnsi="Garamond"/>
        </w:rPr>
        <w:t>ozsudek Nejvyššího správního soudu ze dne 17. 02. 2009, č.j. 2 As 25/2007-118</w:t>
      </w:r>
    </w:p>
  </w:footnote>
  <w:footnote w:id="137">
    <w:p w:rsidR="007E059C" w:rsidRPr="0072018E" w:rsidRDefault="007E059C" w:rsidP="0072018E">
      <w:pPr>
        <w:pStyle w:val="Textpoznpodarou"/>
        <w:jc w:val="both"/>
        <w:rPr>
          <w:rFonts w:ascii="Garamond" w:hAnsi="Garamond"/>
        </w:rPr>
      </w:pPr>
      <w:r w:rsidRPr="0072018E">
        <w:rPr>
          <w:rStyle w:val="Znakapoznpodarou"/>
          <w:rFonts w:ascii="Garamond" w:hAnsi="Garamond"/>
        </w:rPr>
        <w:footnoteRef/>
      </w:r>
      <w:r>
        <w:t xml:space="preserve"> </w:t>
      </w:r>
      <w:r>
        <w:rPr>
          <w:rFonts w:ascii="Garamond" w:hAnsi="Garamond"/>
        </w:rPr>
        <w:t>V důsledku odkladného účinku odvolání nenastává právní moc, vykonatelnost ani jiné právní účinky rozhodnutí (viz dále).</w:t>
      </w:r>
    </w:p>
  </w:footnote>
  <w:footnote w:id="138">
    <w:p w:rsidR="007E059C" w:rsidRPr="00CA1E3D" w:rsidRDefault="007E059C">
      <w:pPr>
        <w:pStyle w:val="Textpoznpodarou"/>
        <w:rPr>
          <w:rFonts w:ascii="Garamond" w:hAnsi="Garamond"/>
        </w:rPr>
      </w:pPr>
      <w:r w:rsidRPr="00CA1E3D">
        <w:rPr>
          <w:rStyle w:val="Znakapoznpodarou"/>
          <w:rFonts w:ascii="Garamond" w:hAnsi="Garamond"/>
        </w:rPr>
        <w:footnoteRef/>
      </w:r>
      <w:r w:rsidRPr="00CA1E3D">
        <w:rPr>
          <w:rFonts w:ascii="Garamond" w:hAnsi="Garamond"/>
        </w:rPr>
        <w:t xml:space="preserve"> </w:t>
      </w:r>
      <w:r>
        <w:rPr>
          <w:rFonts w:ascii="Garamond" w:hAnsi="Garamond"/>
        </w:rPr>
        <w:t xml:space="preserve">K tomu blíže viz </w:t>
      </w:r>
      <w:r>
        <w:rPr>
          <w:rFonts w:ascii="Garamond" w:eastAsia="Times New Roman" w:hAnsi="Garamond" w:cs="Times New Roman"/>
        </w:rPr>
        <w:t>VEDRAL: S</w:t>
      </w:r>
      <w:r>
        <w:rPr>
          <w:rFonts w:ascii="Garamond" w:eastAsia="Times New Roman" w:hAnsi="Garamond" w:cs="Times New Roman"/>
          <w:i/>
        </w:rPr>
        <w:t xml:space="preserve">právní řád </w:t>
      </w:r>
      <w:r>
        <w:rPr>
          <w:rFonts w:ascii="Garamond" w:eastAsia="Times New Roman" w:hAnsi="Garamond" w:cs="Times New Roman"/>
        </w:rPr>
        <w:t>…, s. 451-461.</w:t>
      </w:r>
    </w:p>
  </w:footnote>
  <w:footnote w:id="139">
    <w:p w:rsidR="007E059C" w:rsidRPr="008B74C2" w:rsidRDefault="007E059C" w:rsidP="0080531F">
      <w:pPr>
        <w:pStyle w:val="Textpoznpodarou"/>
        <w:jc w:val="both"/>
        <w:rPr>
          <w:rFonts w:ascii="Garamond" w:hAnsi="Garamond"/>
        </w:rPr>
      </w:pPr>
      <w:r w:rsidRPr="008B74C2">
        <w:rPr>
          <w:rStyle w:val="Znakapoznpodarou"/>
          <w:rFonts w:ascii="Garamond" w:hAnsi="Garamond"/>
        </w:rPr>
        <w:footnoteRef/>
      </w:r>
      <w:r w:rsidRPr="008B74C2">
        <w:rPr>
          <w:rFonts w:ascii="Garamond" w:hAnsi="Garamond"/>
        </w:rPr>
        <w:t xml:space="preserve"> </w:t>
      </w:r>
      <w:r>
        <w:rPr>
          <w:rFonts w:ascii="Garamond" w:hAnsi="Garamond"/>
        </w:rPr>
        <w:t>Není-li stanoveno jinak, je v právní moci rozhodnutí, které bylo oznámeno a proti kterému (již) nelze podat odvolání. Pravomocné rozhodnutí tedy již nelze zvrátit pomocí „řádných“ opravných prostředků a jako takové je závazné pro účastníky řízení a pro všechny správní orgány, případně na základě zákona i pro jiné osoby. Je-li pravomocně rozhodnuto o osobním stavu, je takové rozhodnutí závazné pro všechny. Pravomocné rozhodnutí týkající se práv k movité či nemovité věci je závazné i pro právní nástupce účastníků. Viz ust. § 73 spr. řádu.</w:t>
      </w:r>
    </w:p>
  </w:footnote>
  <w:footnote w:id="140">
    <w:p w:rsidR="007E059C" w:rsidRPr="00676A87" w:rsidRDefault="007E059C" w:rsidP="0080531F">
      <w:pPr>
        <w:pStyle w:val="Textpoznpodarou"/>
        <w:jc w:val="both"/>
        <w:rPr>
          <w:rFonts w:ascii="Garamond" w:hAnsi="Garamond"/>
        </w:rPr>
      </w:pPr>
      <w:r w:rsidRPr="00676A87">
        <w:rPr>
          <w:rStyle w:val="Znakapoznpodarou"/>
          <w:rFonts w:ascii="Garamond" w:hAnsi="Garamond"/>
        </w:rPr>
        <w:footnoteRef/>
      </w:r>
      <w:r w:rsidRPr="00676A87">
        <w:rPr>
          <w:rFonts w:ascii="Garamond" w:hAnsi="Garamond"/>
        </w:rPr>
        <w:t xml:space="preserve"> </w:t>
      </w:r>
      <w:r>
        <w:rPr>
          <w:rFonts w:ascii="Garamond" w:hAnsi="Garamond"/>
        </w:rPr>
        <w:t>Rozhodnutí je vykonatelné nabytím právní moci, případně pozdějším dnem uvedeným v jeho výrokové části, nebo uplynutím lhůty ke splnění povinnosti, byla-li uložena. Viz ust. § 74 spr. řádu.</w:t>
      </w:r>
    </w:p>
  </w:footnote>
  <w:footnote w:id="141">
    <w:p w:rsidR="007E059C" w:rsidRPr="00212D40" w:rsidRDefault="007E059C" w:rsidP="0080531F">
      <w:pPr>
        <w:pStyle w:val="Textpoznpodarou"/>
        <w:jc w:val="both"/>
        <w:rPr>
          <w:rFonts w:ascii="Garamond" w:hAnsi="Garamond"/>
        </w:rPr>
      </w:pPr>
      <w:r w:rsidRPr="00212D40">
        <w:rPr>
          <w:rStyle w:val="Znakapoznpodarou"/>
          <w:rFonts w:ascii="Garamond" w:hAnsi="Garamond"/>
        </w:rPr>
        <w:footnoteRef/>
      </w:r>
      <w:r w:rsidRPr="00212D40">
        <w:rPr>
          <w:rFonts w:ascii="Garamond" w:hAnsi="Garamond"/>
        </w:rPr>
        <w:t xml:space="preserve"> </w:t>
      </w:r>
      <w:r>
        <w:rPr>
          <w:rFonts w:ascii="Garamond" w:hAnsi="Garamond"/>
        </w:rPr>
        <w:t>Spr. řád vylučuje odkladný účinek např. u odvolání proti usnesení (viz ust. § 76 odst. 5 spr. řádu); dále tak činí zvláštní zákony.</w:t>
      </w:r>
    </w:p>
  </w:footnote>
  <w:footnote w:id="142">
    <w:p w:rsidR="007E059C" w:rsidRPr="002D07C1" w:rsidRDefault="007E059C" w:rsidP="0080531F">
      <w:pPr>
        <w:pStyle w:val="Textpoznpodarou"/>
        <w:jc w:val="both"/>
        <w:rPr>
          <w:rFonts w:ascii="Garamond" w:hAnsi="Garamond"/>
        </w:rPr>
      </w:pPr>
      <w:r w:rsidRPr="002D07C1">
        <w:rPr>
          <w:rStyle w:val="Znakapoznpodarou"/>
          <w:rFonts w:ascii="Garamond" w:hAnsi="Garamond"/>
        </w:rPr>
        <w:footnoteRef/>
      </w:r>
      <w:r w:rsidRPr="002D07C1">
        <w:rPr>
          <w:rFonts w:ascii="Garamond" w:hAnsi="Garamond"/>
        </w:rPr>
        <w:t xml:space="preserve"> </w:t>
      </w:r>
      <w:r>
        <w:rPr>
          <w:rFonts w:ascii="Garamond" w:hAnsi="Garamond"/>
        </w:rPr>
        <w:t>Viz ust. § 68 odst. 2, 3 a 6 spr. řádu ve spojení s ust. § 85 odst. 4 spr. řádu.</w:t>
      </w:r>
    </w:p>
  </w:footnote>
  <w:footnote w:id="143">
    <w:p w:rsidR="007E059C" w:rsidRPr="003A2635" w:rsidRDefault="007E059C" w:rsidP="0080531F">
      <w:pPr>
        <w:pStyle w:val="Textpoznpodarou"/>
        <w:jc w:val="both"/>
        <w:rPr>
          <w:rFonts w:ascii="Garamond" w:hAnsi="Garamond"/>
        </w:rPr>
      </w:pPr>
      <w:r w:rsidRPr="003A2635">
        <w:rPr>
          <w:rStyle w:val="Znakapoznpodarou"/>
          <w:rFonts w:ascii="Garamond" w:hAnsi="Garamond"/>
        </w:rPr>
        <w:footnoteRef/>
      </w:r>
      <w:r w:rsidRPr="003A2635">
        <w:rPr>
          <w:rFonts w:ascii="Garamond" w:hAnsi="Garamond"/>
        </w:rPr>
        <w:t xml:space="preserve"> </w:t>
      </w:r>
      <w:r>
        <w:rPr>
          <w:rFonts w:ascii="Garamond" w:hAnsi="Garamond"/>
        </w:rPr>
        <w:t>Viz ust. § 85 odst. 3 spr. řádu.</w:t>
      </w:r>
    </w:p>
  </w:footnote>
  <w:footnote w:id="144">
    <w:p w:rsidR="007E059C" w:rsidRPr="00A376D1" w:rsidRDefault="007E059C" w:rsidP="0097751F">
      <w:pPr>
        <w:autoSpaceDE w:val="0"/>
        <w:autoSpaceDN w:val="0"/>
        <w:adjustRightInd w:val="0"/>
        <w:spacing w:after="0"/>
        <w:jc w:val="both"/>
        <w:rPr>
          <w:rFonts w:ascii="Garamond" w:hAnsi="Garamond" w:cs="TimesNewRoman"/>
          <w:sz w:val="20"/>
          <w:szCs w:val="20"/>
        </w:rPr>
      </w:pPr>
      <w:r w:rsidRPr="00DE3522">
        <w:rPr>
          <w:rStyle w:val="Znakapoznpodarou"/>
          <w:rFonts w:ascii="Garamond" w:hAnsi="Garamond"/>
        </w:rPr>
        <w:footnoteRef/>
      </w:r>
      <w:r w:rsidRPr="00DE3522">
        <w:rPr>
          <w:rFonts w:ascii="Garamond" w:hAnsi="Garamond"/>
        </w:rPr>
        <w:t xml:space="preserve"> </w:t>
      </w:r>
      <w:r w:rsidRPr="00A376D1">
        <w:rPr>
          <w:rFonts w:ascii="Garamond" w:hAnsi="Garamond"/>
          <w:sz w:val="20"/>
          <w:szCs w:val="20"/>
        </w:rPr>
        <w:t xml:space="preserve">V případě jednostupňových správních úřadů zákon stanoví jako příslušný k rozhodování o odvolání zpravidla soud. Viz </w:t>
      </w:r>
      <w:r w:rsidRPr="00A376D1">
        <w:rPr>
          <w:rFonts w:ascii="Garamond" w:hAnsi="Garamond" w:cs="TimesNewRoman"/>
          <w:sz w:val="20"/>
          <w:szCs w:val="20"/>
        </w:rPr>
        <w:t>ONDRUŠ</w:t>
      </w:r>
      <w:r>
        <w:rPr>
          <w:rFonts w:ascii="Garamond" w:hAnsi="Garamond" w:cs="TimesNewRoman"/>
          <w:sz w:val="20"/>
          <w:szCs w:val="20"/>
        </w:rPr>
        <w:t xml:space="preserve">: </w:t>
      </w:r>
      <w:r>
        <w:rPr>
          <w:rFonts w:ascii="Garamond" w:hAnsi="Garamond" w:cs="TimesNewRoman"/>
          <w:i/>
          <w:sz w:val="20"/>
          <w:szCs w:val="20"/>
        </w:rPr>
        <w:t xml:space="preserve">Správní řád </w:t>
      </w:r>
      <w:r>
        <w:rPr>
          <w:rFonts w:ascii="Garamond" w:hAnsi="Garamond" w:cs="TimesNewRoman"/>
          <w:sz w:val="20"/>
          <w:szCs w:val="20"/>
        </w:rPr>
        <w:t>…,</w:t>
      </w:r>
      <w:r w:rsidRPr="00A376D1">
        <w:rPr>
          <w:rFonts w:ascii="Garamond" w:hAnsi="Garamond"/>
          <w:sz w:val="20"/>
          <w:szCs w:val="20"/>
        </w:rPr>
        <w:t> s. 285.</w:t>
      </w:r>
    </w:p>
  </w:footnote>
  <w:footnote w:id="145">
    <w:p w:rsidR="007E059C" w:rsidRPr="00342BB9" w:rsidRDefault="007E059C" w:rsidP="0097751F">
      <w:pPr>
        <w:pStyle w:val="Textpoznpodarou"/>
        <w:jc w:val="both"/>
        <w:rPr>
          <w:rFonts w:ascii="Garamond" w:hAnsi="Garamond"/>
        </w:rPr>
      </w:pPr>
      <w:r w:rsidRPr="00A376D1">
        <w:rPr>
          <w:rStyle w:val="Znakapoznpodarou"/>
          <w:rFonts w:ascii="Garamond" w:hAnsi="Garamond"/>
        </w:rPr>
        <w:footnoteRef/>
      </w:r>
      <w:r w:rsidRPr="00A376D1">
        <w:rPr>
          <w:rFonts w:ascii="Garamond" w:hAnsi="Garamond"/>
        </w:rPr>
        <w:t xml:space="preserve"> Viz ust. § 178 odst. 1 spr</w:t>
      </w:r>
      <w:r>
        <w:rPr>
          <w:rFonts w:ascii="Garamond" w:hAnsi="Garamond"/>
        </w:rPr>
        <w:t>. řádu. Pro případ, že zvláštní zákon mlčí, obsahuje spr. řád v odst. 2 citovaného ustanovení podpůrná pravidla pro určení nadřízeného správního orgánu.</w:t>
      </w:r>
    </w:p>
  </w:footnote>
  <w:footnote w:id="146">
    <w:p w:rsidR="007E059C" w:rsidRPr="00024EAC" w:rsidRDefault="007E059C" w:rsidP="0097751F">
      <w:pPr>
        <w:pStyle w:val="Textpoznpodarou"/>
        <w:jc w:val="both"/>
        <w:rPr>
          <w:rFonts w:ascii="Garamond" w:hAnsi="Garamond"/>
        </w:rPr>
      </w:pPr>
      <w:r w:rsidRPr="00024EAC">
        <w:rPr>
          <w:rStyle w:val="Znakapoznpodarou"/>
          <w:rFonts w:ascii="Garamond" w:hAnsi="Garamond"/>
        </w:rPr>
        <w:footnoteRef/>
      </w:r>
      <w:r w:rsidRPr="00024EAC">
        <w:rPr>
          <w:rFonts w:ascii="Garamond" w:hAnsi="Garamond"/>
        </w:rPr>
        <w:t xml:space="preserve"> </w:t>
      </w:r>
      <w:r>
        <w:rPr>
          <w:rFonts w:ascii="Garamond" w:hAnsi="Garamond"/>
        </w:rPr>
        <w:t>Postrádalo by smysl, pokud by správní orgán prvního stupně měl možnost rozhodnutí potvrdit.</w:t>
      </w:r>
    </w:p>
  </w:footnote>
  <w:footnote w:id="147">
    <w:p w:rsidR="007E059C" w:rsidRPr="00FD0BA7" w:rsidRDefault="007E059C" w:rsidP="0097751F">
      <w:pPr>
        <w:pStyle w:val="Textpoznpodarou"/>
        <w:jc w:val="both"/>
        <w:rPr>
          <w:rFonts w:ascii="Garamond" w:hAnsi="Garamond"/>
        </w:rPr>
      </w:pPr>
      <w:r w:rsidRPr="00FD0BA7">
        <w:rPr>
          <w:rStyle w:val="Znakapoznpodarou"/>
          <w:rFonts w:ascii="Garamond" w:hAnsi="Garamond"/>
        </w:rPr>
        <w:footnoteRef/>
      </w:r>
      <w:r w:rsidRPr="00FD0BA7">
        <w:rPr>
          <w:rFonts w:ascii="Garamond" w:hAnsi="Garamond"/>
        </w:rPr>
        <w:t xml:space="preserve"> </w:t>
      </w:r>
      <w:r>
        <w:rPr>
          <w:rFonts w:ascii="Garamond" w:hAnsi="Garamond"/>
        </w:rPr>
        <w:t xml:space="preserve">Viz </w:t>
      </w:r>
      <w:r>
        <w:rPr>
          <w:rFonts w:ascii="Garamond" w:eastAsia="Times New Roman" w:hAnsi="Garamond" w:cs="Times New Roman"/>
        </w:rPr>
        <w:t>VEDRAL: S</w:t>
      </w:r>
      <w:r>
        <w:rPr>
          <w:rFonts w:ascii="Garamond" w:eastAsia="Times New Roman" w:hAnsi="Garamond" w:cs="Times New Roman"/>
          <w:i/>
        </w:rPr>
        <w:t xml:space="preserve">právní </w:t>
      </w:r>
      <w:r w:rsidRPr="00FD209A">
        <w:rPr>
          <w:rFonts w:ascii="Garamond" w:eastAsia="Times New Roman" w:hAnsi="Garamond" w:cs="Times New Roman"/>
        </w:rPr>
        <w:t>řád</w:t>
      </w:r>
      <w:r>
        <w:rPr>
          <w:rFonts w:ascii="Garamond" w:eastAsia="Times New Roman" w:hAnsi="Garamond" w:cs="Times New Roman"/>
        </w:rPr>
        <w:t xml:space="preserve"> …, s. 749.</w:t>
      </w:r>
    </w:p>
  </w:footnote>
  <w:footnote w:id="148">
    <w:p w:rsidR="007E059C" w:rsidRDefault="007E059C" w:rsidP="0097751F">
      <w:pPr>
        <w:pStyle w:val="Textpoznpodarou"/>
        <w:jc w:val="both"/>
      </w:pPr>
      <w:r w:rsidRPr="00310AAC">
        <w:rPr>
          <w:rStyle w:val="Znakapoznpodarou"/>
          <w:rFonts w:ascii="Garamond" w:hAnsi="Garamond"/>
        </w:rPr>
        <w:footnoteRef/>
      </w:r>
      <w:r>
        <w:rPr>
          <w:rFonts w:ascii="Garamond" w:hAnsi="Garamond"/>
        </w:rPr>
        <w:t xml:space="preserve"> </w:t>
      </w:r>
      <w:r w:rsidRPr="00310AAC">
        <w:rPr>
          <w:rFonts w:ascii="Garamond" w:hAnsi="Garamond"/>
        </w:rPr>
        <w:t>Viz</w:t>
      </w:r>
      <w:r>
        <w:t xml:space="preserve"> </w:t>
      </w:r>
      <w:r>
        <w:rPr>
          <w:rFonts w:ascii="Garamond" w:hAnsi="Garamond" w:cs="TimesNewRoman"/>
        </w:rPr>
        <w:t xml:space="preserve">ONDRUŠ: </w:t>
      </w:r>
      <w:r>
        <w:rPr>
          <w:rFonts w:ascii="Garamond" w:hAnsi="Garamond" w:cs="TimesNewRoman"/>
          <w:i/>
        </w:rPr>
        <w:t>Správní řád …</w:t>
      </w:r>
      <w:r>
        <w:rPr>
          <w:rFonts w:ascii="Garamond" w:hAnsi="Garamond" w:cs="TimesNewRoman"/>
        </w:rPr>
        <w:t>,</w:t>
      </w:r>
      <w:r w:rsidRPr="00A376D1">
        <w:rPr>
          <w:rFonts w:ascii="Garamond" w:hAnsi="Garamond"/>
        </w:rPr>
        <w:t> s. 28</w:t>
      </w:r>
      <w:r>
        <w:rPr>
          <w:rFonts w:ascii="Garamond" w:hAnsi="Garamond"/>
        </w:rPr>
        <w:t>0.</w:t>
      </w:r>
    </w:p>
  </w:footnote>
  <w:footnote w:id="149">
    <w:p w:rsidR="007E059C" w:rsidRPr="005D4D2E" w:rsidRDefault="007E059C" w:rsidP="0097751F">
      <w:pPr>
        <w:pStyle w:val="Textpoznpodarou"/>
        <w:jc w:val="both"/>
        <w:rPr>
          <w:rFonts w:ascii="Garamond" w:hAnsi="Garamond"/>
        </w:rPr>
      </w:pPr>
      <w:r w:rsidRPr="005D4D2E">
        <w:rPr>
          <w:rStyle w:val="Znakapoznpodarou"/>
          <w:rFonts w:ascii="Garamond" w:hAnsi="Garamond"/>
        </w:rPr>
        <w:footnoteRef/>
      </w:r>
      <w:r w:rsidRPr="005D4D2E">
        <w:rPr>
          <w:rFonts w:ascii="Garamond" w:hAnsi="Garamond"/>
        </w:rPr>
        <w:t xml:space="preserve"> </w:t>
      </w:r>
      <w:r>
        <w:rPr>
          <w:rFonts w:ascii="Garamond" w:hAnsi="Garamond"/>
        </w:rPr>
        <w:t xml:space="preserve">Viz </w:t>
      </w:r>
      <w:r>
        <w:rPr>
          <w:rFonts w:ascii="Garamond" w:eastAsia="Times New Roman" w:hAnsi="Garamond" w:cs="Times New Roman"/>
        </w:rPr>
        <w:t xml:space="preserve">VEDRAL: </w:t>
      </w:r>
      <w:r>
        <w:rPr>
          <w:rFonts w:ascii="Garamond" w:eastAsia="Times New Roman" w:hAnsi="Garamond" w:cs="Times New Roman"/>
          <w:i/>
        </w:rPr>
        <w:t>Správní řád …</w:t>
      </w:r>
      <w:r>
        <w:rPr>
          <w:rFonts w:ascii="Garamond" w:eastAsia="Times New Roman" w:hAnsi="Garamond" w:cs="Times New Roman"/>
        </w:rPr>
        <w:t>, s. 750.</w:t>
      </w:r>
    </w:p>
  </w:footnote>
  <w:footnote w:id="150">
    <w:p w:rsidR="007E059C" w:rsidRPr="007F7738" w:rsidRDefault="007E059C" w:rsidP="0097751F">
      <w:pPr>
        <w:pStyle w:val="Textpoznpodarou"/>
        <w:jc w:val="both"/>
        <w:rPr>
          <w:rFonts w:ascii="Garamond" w:hAnsi="Garamond"/>
        </w:rPr>
      </w:pPr>
      <w:r w:rsidRPr="007F7738">
        <w:rPr>
          <w:rStyle w:val="Znakapoznpodarou"/>
          <w:rFonts w:ascii="Garamond" w:hAnsi="Garamond"/>
        </w:rPr>
        <w:footnoteRef/>
      </w:r>
      <w:r w:rsidRPr="007F7738">
        <w:rPr>
          <w:rFonts w:ascii="Garamond" w:hAnsi="Garamond"/>
        </w:rPr>
        <w:t xml:space="preserve"> </w:t>
      </w:r>
      <w:r>
        <w:rPr>
          <w:rFonts w:ascii="Garamond" w:hAnsi="Garamond"/>
        </w:rPr>
        <w:t>Tento názor zastává i J. Vedral. Viz</w:t>
      </w:r>
      <w:r>
        <w:rPr>
          <w:rFonts w:ascii="Garamond" w:eastAsia="Times New Roman" w:hAnsi="Garamond" w:cs="Times New Roman"/>
        </w:rPr>
        <w:t xml:space="preserve"> tamtéž, s. 751.</w:t>
      </w:r>
    </w:p>
  </w:footnote>
  <w:footnote w:id="151">
    <w:p w:rsidR="007E059C" w:rsidRPr="006D07BA" w:rsidRDefault="007E059C">
      <w:pPr>
        <w:pStyle w:val="Textpoznpodarou"/>
        <w:rPr>
          <w:rFonts w:ascii="Garamond" w:hAnsi="Garamond"/>
        </w:rPr>
      </w:pPr>
      <w:r w:rsidRPr="006D07BA">
        <w:rPr>
          <w:rStyle w:val="Znakapoznpodarou"/>
          <w:rFonts w:ascii="Garamond" w:hAnsi="Garamond"/>
        </w:rPr>
        <w:footnoteRef/>
      </w:r>
      <w:r w:rsidRPr="006D07BA">
        <w:rPr>
          <w:rFonts w:ascii="Garamond" w:hAnsi="Garamond"/>
        </w:rPr>
        <w:t xml:space="preserve"> </w:t>
      </w:r>
      <w:r>
        <w:rPr>
          <w:rFonts w:ascii="Garamond" w:hAnsi="Garamond"/>
        </w:rPr>
        <w:t>Viz ust. § 86 odst. 1 spr. řádu.</w:t>
      </w:r>
    </w:p>
  </w:footnote>
  <w:footnote w:id="152">
    <w:p w:rsidR="007E059C" w:rsidRPr="00E926A1" w:rsidRDefault="007E059C">
      <w:pPr>
        <w:pStyle w:val="Textpoznpodarou"/>
        <w:rPr>
          <w:rFonts w:ascii="Garamond" w:hAnsi="Garamond"/>
        </w:rPr>
      </w:pPr>
      <w:r w:rsidRPr="00E926A1">
        <w:rPr>
          <w:rStyle w:val="Znakapoznpodarou"/>
          <w:rFonts w:ascii="Garamond" w:hAnsi="Garamond"/>
        </w:rPr>
        <w:footnoteRef/>
      </w:r>
      <w:r w:rsidRPr="00E926A1">
        <w:rPr>
          <w:rFonts w:ascii="Garamond" w:hAnsi="Garamond"/>
        </w:rPr>
        <w:t xml:space="preserve"> </w:t>
      </w:r>
      <w:r>
        <w:rPr>
          <w:rFonts w:ascii="Garamond" w:hAnsi="Garamond"/>
        </w:rPr>
        <w:t>Viz ust. § 86 odst. 3 spr. řádu.</w:t>
      </w:r>
    </w:p>
  </w:footnote>
  <w:footnote w:id="153">
    <w:p w:rsidR="007E059C" w:rsidRPr="00365746" w:rsidRDefault="007E059C">
      <w:pPr>
        <w:pStyle w:val="Textpoznpodarou"/>
        <w:rPr>
          <w:rFonts w:ascii="Garamond" w:hAnsi="Garamond"/>
        </w:rPr>
      </w:pPr>
      <w:r w:rsidRPr="00365746">
        <w:rPr>
          <w:rStyle w:val="Znakapoznpodarou"/>
          <w:rFonts w:ascii="Garamond" w:hAnsi="Garamond"/>
        </w:rPr>
        <w:footnoteRef/>
      </w:r>
      <w:r w:rsidRPr="00365746">
        <w:rPr>
          <w:rFonts w:ascii="Garamond" w:hAnsi="Garamond"/>
        </w:rPr>
        <w:t xml:space="preserve"> </w:t>
      </w:r>
      <w:r>
        <w:rPr>
          <w:rFonts w:ascii="Garamond" w:hAnsi="Garamond"/>
        </w:rPr>
        <w:t>Viz ust. § 86 odst. 3 ve spojení s ust. § 82 odst. 4 věta první spr. řádu.</w:t>
      </w:r>
    </w:p>
  </w:footnote>
  <w:footnote w:id="154">
    <w:p w:rsidR="007E059C" w:rsidRPr="000716AC" w:rsidRDefault="007E059C" w:rsidP="00B027ED">
      <w:pPr>
        <w:pStyle w:val="Textpoznpodarou"/>
        <w:jc w:val="both"/>
        <w:rPr>
          <w:rFonts w:ascii="Garamond" w:hAnsi="Garamond"/>
        </w:rPr>
      </w:pPr>
      <w:r w:rsidRPr="000716AC">
        <w:rPr>
          <w:rStyle w:val="Znakapoznpodarou"/>
          <w:rFonts w:ascii="Garamond" w:hAnsi="Garamond"/>
        </w:rPr>
        <w:footnoteRef/>
      </w:r>
      <w:r w:rsidRPr="000716AC">
        <w:rPr>
          <w:rFonts w:ascii="Garamond" w:hAnsi="Garamond"/>
        </w:rPr>
        <w:t xml:space="preserve"> </w:t>
      </w:r>
      <w:r>
        <w:rPr>
          <w:rFonts w:ascii="Garamond" w:hAnsi="Garamond"/>
        </w:rPr>
        <w:t xml:space="preserve">Lhůta v délce 30 dní počíná běžet ode dne, kdy bylo doručeno byť i neúplné odvolání; bylo-li podáno odvolání několik, je pro počátek běhu lhůty rozhodný den doručení posledního z nich. Viz </w:t>
      </w:r>
      <w:r>
        <w:rPr>
          <w:rFonts w:ascii="Garamond" w:eastAsia="Times New Roman" w:hAnsi="Garamond" w:cs="Times New Roman"/>
        </w:rPr>
        <w:t>VEDRAL:</w:t>
      </w:r>
      <w:r w:rsidRPr="00800A34">
        <w:rPr>
          <w:rFonts w:ascii="Garamond" w:eastAsia="Times New Roman" w:hAnsi="Garamond" w:cs="Times New Roman"/>
        </w:rPr>
        <w:t xml:space="preserve"> </w:t>
      </w:r>
      <w:r>
        <w:rPr>
          <w:rFonts w:ascii="Garamond" w:eastAsia="Times New Roman" w:hAnsi="Garamond" w:cs="Times New Roman"/>
          <w:i/>
        </w:rPr>
        <w:t>Správní řád …</w:t>
      </w:r>
      <w:r>
        <w:rPr>
          <w:rFonts w:ascii="Garamond" w:eastAsia="Times New Roman" w:hAnsi="Garamond" w:cs="Times New Roman"/>
        </w:rPr>
        <w:t>, s. 752.</w:t>
      </w:r>
    </w:p>
  </w:footnote>
  <w:footnote w:id="155">
    <w:p w:rsidR="007E059C" w:rsidRPr="004B1EDE" w:rsidRDefault="007E059C">
      <w:pPr>
        <w:pStyle w:val="Textpoznpodarou"/>
        <w:rPr>
          <w:rFonts w:ascii="Garamond" w:hAnsi="Garamond"/>
        </w:rPr>
      </w:pPr>
      <w:r w:rsidRPr="004B1EDE">
        <w:rPr>
          <w:rStyle w:val="Znakapoznpodarou"/>
          <w:rFonts w:ascii="Garamond" w:hAnsi="Garamond"/>
        </w:rPr>
        <w:footnoteRef/>
      </w:r>
      <w:r w:rsidRPr="004B1EDE">
        <w:rPr>
          <w:rFonts w:ascii="Garamond" w:hAnsi="Garamond"/>
        </w:rPr>
        <w:t xml:space="preserve"> </w:t>
      </w:r>
      <w:r>
        <w:rPr>
          <w:rFonts w:ascii="Garamond" w:hAnsi="Garamond"/>
        </w:rPr>
        <w:t>Jedná se o situaci předvídanou v ust. § 82 odst. 3 spr. řádu.</w:t>
      </w:r>
    </w:p>
  </w:footnote>
  <w:footnote w:id="156">
    <w:p w:rsidR="007E059C" w:rsidRPr="00140985" w:rsidRDefault="007E059C">
      <w:pPr>
        <w:pStyle w:val="Textpoznpodarou"/>
        <w:rPr>
          <w:rFonts w:ascii="Garamond" w:hAnsi="Garamond"/>
        </w:rPr>
      </w:pPr>
      <w:r w:rsidRPr="00140985">
        <w:rPr>
          <w:rStyle w:val="Znakapoznpodarou"/>
          <w:rFonts w:ascii="Garamond" w:hAnsi="Garamond"/>
        </w:rPr>
        <w:footnoteRef/>
      </w:r>
      <w:r w:rsidRPr="00140985">
        <w:rPr>
          <w:rFonts w:ascii="Garamond" w:hAnsi="Garamond"/>
        </w:rPr>
        <w:t xml:space="preserve"> </w:t>
      </w:r>
      <w:r>
        <w:rPr>
          <w:rFonts w:ascii="Garamond" w:hAnsi="Garamond"/>
        </w:rPr>
        <w:t>Viz ust. § 86 odst. 2 ve spojení s ust. § 88 odst. 1 spr. řádu.</w:t>
      </w:r>
    </w:p>
  </w:footnote>
  <w:footnote w:id="157">
    <w:p w:rsidR="007E059C" w:rsidRPr="00956035" w:rsidRDefault="007E059C" w:rsidP="00990E33">
      <w:pPr>
        <w:pStyle w:val="Textpoznpodarou"/>
        <w:rPr>
          <w:rFonts w:ascii="Garamond" w:hAnsi="Garamond"/>
        </w:rPr>
      </w:pPr>
      <w:r w:rsidRPr="00956035">
        <w:rPr>
          <w:rStyle w:val="Znakapoznpodarou"/>
          <w:rFonts w:ascii="Garamond" w:hAnsi="Garamond"/>
        </w:rPr>
        <w:footnoteRef/>
      </w:r>
      <w:r w:rsidRPr="00956035">
        <w:rPr>
          <w:rFonts w:ascii="Garamond" w:hAnsi="Garamond"/>
        </w:rPr>
        <w:t xml:space="preserve"> </w:t>
      </w:r>
      <w:r>
        <w:rPr>
          <w:rFonts w:ascii="Garamond" w:hAnsi="Garamond"/>
        </w:rPr>
        <w:t>Viz ust. § 92 odst. 2 spr. řádu.</w:t>
      </w:r>
    </w:p>
  </w:footnote>
  <w:footnote w:id="158">
    <w:p w:rsidR="007E059C" w:rsidRPr="000A7536" w:rsidRDefault="007E059C">
      <w:pPr>
        <w:pStyle w:val="Textpoznpodarou"/>
        <w:rPr>
          <w:rFonts w:ascii="Garamond" w:hAnsi="Garamond"/>
        </w:rPr>
      </w:pPr>
      <w:r w:rsidRPr="000A7536">
        <w:rPr>
          <w:rStyle w:val="Znakapoznpodarou"/>
          <w:rFonts w:ascii="Garamond" w:hAnsi="Garamond"/>
        </w:rPr>
        <w:footnoteRef/>
      </w:r>
      <w:r w:rsidRPr="000A7536">
        <w:rPr>
          <w:rFonts w:ascii="Garamond" w:hAnsi="Garamond"/>
        </w:rPr>
        <w:t xml:space="preserve"> </w:t>
      </w:r>
      <w:r>
        <w:rPr>
          <w:rFonts w:ascii="Garamond" w:hAnsi="Garamond"/>
        </w:rPr>
        <w:t>Viz ust. § 88 odst. 2 ve spojení s ust. § 66 spr. řádu.</w:t>
      </w:r>
    </w:p>
  </w:footnote>
  <w:footnote w:id="159">
    <w:p w:rsidR="007E059C" w:rsidRPr="00F401AD" w:rsidRDefault="007E059C">
      <w:pPr>
        <w:pStyle w:val="Textpoznpodarou"/>
        <w:rPr>
          <w:rFonts w:ascii="Garamond" w:hAnsi="Garamond"/>
        </w:rPr>
      </w:pPr>
      <w:r w:rsidRPr="00F401AD">
        <w:rPr>
          <w:rStyle w:val="Znakapoznpodarou"/>
          <w:rFonts w:ascii="Garamond" w:hAnsi="Garamond"/>
        </w:rPr>
        <w:footnoteRef/>
      </w:r>
      <w:r w:rsidRPr="00F401AD">
        <w:rPr>
          <w:rFonts w:ascii="Garamond" w:hAnsi="Garamond"/>
        </w:rPr>
        <w:t xml:space="preserve"> </w:t>
      </w:r>
      <w:r>
        <w:rPr>
          <w:rFonts w:ascii="Garamond" w:hAnsi="Garamond"/>
        </w:rPr>
        <w:t>Viz ust. § 92 odst. 1 spr. řádu.</w:t>
      </w:r>
    </w:p>
  </w:footnote>
  <w:footnote w:id="160">
    <w:p w:rsidR="007E059C" w:rsidRPr="00D51898" w:rsidRDefault="007E059C">
      <w:pPr>
        <w:pStyle w:val="Textpoznpodarou"/>
        <w:rPr>
          <w:rFonts w:ascii="Garamond" w:hAnsi="Garamond"/>
        </w:rPr>
      </w:pPr>
      <w:r w:rsidRPr="00D51898">
        <w:rPr>
          <w:rStyle w:val="Znakapoznpodarou"/>
          <w:rFonts w:ascii="Garamond" w:hAnsi="Garamond"/>
        </w:rPr>
        <w:footnoteRef/>
      </w:r>
      <w:r w:rsidRPr="00D51898">
        <w:rPr>
          <w:rFonts w:ascii="Garamond" w:hAnsi="Garamond"/>
        </w:rPr>
        <w:t xml:space="preserve"> </w:t>
      </w:r>
      <w:r>
        <w:rPr>
          <w:rFonts w:ascii="Garamond" w:hAnsi="Garamond"/>
        </w:rPr>
        <w:t>Viz ust. § 90 odst. 1 spr. řádu.</w:t>
      </w:r>
    </w:p>
  </w:footnote>
  <w:footnote w:id="161">
    <w:p w:rsidR="007E059C" w:rsidRPr="00FA2E78" w:rsidRDefault="007E059C">
      <w:pPr>
        <w:pStyle w:val="Textpoznpodarou"/>
        <w:rPr>
          <w:rFonts w:ascii="Garamond" w:hAnsi="Garamond"/>
        </w:rPr>
      </w:pPr>
      <w:r w:rsidRPr="00FA2E78">
        <w:rPr>
          <w:rStyle w:val="Znakapoznpodarou"/>
          <w:rFonts w:ascii="Garamond" w:hAnsi="Garamond"/>
        </w:rPr>
        <w:footnoteRef/>
      </w:r>
      <w:r w:rsidRPr="00FA2E78">
        <w:rPr>
          <w:rFonts w:ascii="Garamond" w:hAnsi="Garamond"/>
        </w:rPr>
        <w:t xml:space="preserve"> </w:t>
      </w:r>
      <w:r>
        <w:rPr>
          <w:rFonts w:ascii="Garamond" w:hAnsi="Garamond"/>
        </w:rPr>
        <w:t>Viz ust. 90 odst. 6 ve spojení s ust. § 71 spr. řádu.</w:t>
      </w:r>
    </w:p>
  </w:footnote>
  <w:footnote w:id="162">
    <w:p w:rsidR="007E059C" w:rsidRPr="008F4610" w:rsidRDefault="007E059C" w:rsidP="00840764">
      <w:pPr>
        <w:pStyle w:val="Textpoznpodarou"/>
        <w:jc w:val="both"/>
        <w:rPr>
          <w:rFonts w:ascii="Garamond" w:hAnsi="Garamond"/>
        </w:rPr>
      </w:pPr>
      <w:r w:rsidRPr="008F4610">
        <w:rPr>
          <w:rStyle w:val="Znakapoznpodarou"/>
          <w:rFonts w:ascii="Garamond" w:hAnsi="Garamond"/>
        </w:rPr>
        <w:footnoteRef/>
      </w:r>
      <w:r w:rsidRPr="008F4610">
        <w:rPr>
          <w:rFonts w:ascii="Garamond" w:hAnsi="Garamond"/>
        </w:rPr>
        <w:t xml:space="preserve"> </w:t>
      </w:r>
      <w:r>
        <w:rPr>
          <w:rFonts w:ascii="Garamond" w:hAnsi="Garamond"/>
        </w:rPr>
        <w:t>Viz ust. § 90 odst. 1 písm. a) spr. řádu. Nejvyšší správní soud k tomu ve svém rozsudku ze dne 14. 01. 2009, č.j. 5 As 55/2008-87 uvádí: „</w:t>
      </w:r>
      <w:r>
        <w:rPr>
          <w:rFonts w:ascii="Garamond" w:hAnsi="Garamond"/>
          <w:i/>
        </w:rPr>
        <w:t xml:space="preserve">Dospěl-li … </w:t>
      </w:r>
      <w:r w:rsidRPr="00174099">
        <w:rPr>
          <w:rFonts w:ascii="Garamond" w:hAnsi="Garamond"/>
          <w:i/>
        </w:rPr>
        <w:t>odvolací správní orgán k tomu, že nepostačí rozhodnutí správního orgánu I. stupně zrušit a vrátit s vytknutými vadami, které je</w:t>
      </w:r>
      <w:r>
        <w:rPr>
          <w:rFonts w:ascii="Garamond" w:hAnsi="Garamond"/>
          <w:i/>
        </w:rPr>
        <w:t xml:space="preserve"> třeba v novém řízení odstranit …, </w:t>
      </w:r>
      <w:r w:rsidRPr="00174099">
        <w:rPr>
          <w:rFonts w:ascii="Garamond" w:hAnsi="Garamond"/>
          <w:i/>
        </w:rPr>
        <w:t>ale naopak dospěl k závěru, že napadené rozhodnutí nemělo, resp. nemohlo být vůbec vydáno, a proto je třeba celé řízení bez dalšího ukončit</w:t>
      </w:r>
      <w:r>
        <w:rPr>
          <w:rFonts w:ascii="Garamond" w:hAnsi="Garamond"/>
          <w:i/>
        </w:rPr>
        <w:t xml:space="preserve"> …</w:t>
      </w:r>
      <w:r w:rsidRPr="00174099">
        <w:rPr>
          <w:rFonts w:ascii="Garamond" w:hAnsi="Garamond"/>
          <w:i/>
        </w:rPr>
        <w:t>, byl povinen především náležitě odůvodnit i to, proč řízení zastavil, tedy proč nelze v této věci rozhodnutí vůbec vydat.</w:t>
      </w:r>
      <w:r>
        <w:rPr>
          <w:rFonts w:ascii="Garamond" w:hAnsi="Garamond"/>
          <w:i/>
        </w:rPr>
        <w:t>“</w:t>
      </w:r>
    </w:p>
  </w:footnote>
  <w:footnote w:id="163">
    <w:p w:rsidR="007E059C" w:rsidRPr="0045006A" w:rsidRDefault="007E059C">
      <w:pPr>
        <w:pStyle w:val="Textpoznpodarou"/>
        <w:rPr>
          <w:rFonts w:ascii="Garamond" w:hAnsi="Garamond"/>
        </w:rPr>
      </w:pPr>
      <w:r w:rsidRPr="0045006A">
        <w:rPr>
          <w:rStyle w:val="Znakapoznpodarou"/>
          <w:rFonts w:ascii="Garamond" w:hAnsi="Garamond"/>
        </w:rPr>
        <w:footnoteRef/>
      </w:r>
      <w:r>
        <w:rPr>
          <w:rFonts w:ascii="Garamond" w:hAnsi="Garamond"/>
        </w:rPr>
        <w:t xml:space="preserve"> Viz ust. § 90 odst. 2 spr. řádu.</w:t>
      </w:r>
    </w:p>
  </w:footnote>
  <w:footnote w:id="164">
    <w:p w:rsidR="007E059C" w:rsidRPr="003F551F" w:rsidRDefault="007E059C">
      <w:pPr>
        <w:pStyle w:val="Textpoznpodarou"/>
        <w:rPr>
          <w:rFonts w:ascii="Garamond" w:hAnsi="Garamond"/>
        </w:rPr>
      </w:pPr>
      <w:r w:rsidRPr="003F551F">
        <w:rPr>
          <w:rStyle w:val="Znakapoznpodarou"/>
          <w:rFonts w:ascii="Garamond" w:hAnsi="Garamond"/>
        </w:rPr>
        <w:footnoteRef/>
      </w:r>
      <w:r w:rsidRPr="003F551F">
        <w:rPr>
          <w:rFonts w:ascii="Garamond" w:hAnsi="Garamond"/>
        </w:rPr>
        <w:t xml:space="preserve"> </w:t>
      </w:r>
      <w:r>
        <w:rPr>
          <w:rFonts w:ascii="Garamond" w:hAnsi="Garamond"/>
        </w:rPr>
        <w:t>Viz ust. § 90 odst. 1 písm. b) spr řádu.</w:t>
      </w:r>
    </w:p>
  </w:footnote>
  <w:footnote w:id="165">
    <w:p w:rsidR="007E059C" w:rsidRPr="00D07B72" w:rsidRDefault="007E059C">
      <w:pPr>
        <w:pStyle w:val="Textpoznpodarou"/>
        <w:rPr>
          <w:rFonts w:ascii="Garamond" w:hAnsi="Garamond"/>
        </w:rPr>
      </w:pPr>
      <w:r w:rsidRPr="00D07B72">
        <w:rPr>
          <w:rStyle w:val="Znakapoznpodarou"/>
          <w:rFonts w:ascii="Garamond" w:hAnsi="Garamond"/>
        </w:rPr>
        <w:footnoteRef/>
      </w:r>
      <w:r w:rsidRPr="00D07B72">
        <w:rPr>
          <w:rFonts w:ascii="Garamond" w:hAnsi="Garamond"/>
        </w:rPr>
        <w:t xml:space="preserve"> </w:t>
      </w:r>
      <w:r>
        <w:rPr>
          <w:rFonts w:ascii="Garamond" w:hAnsi="Garamond"/>
        </w:rPr>
        <w:t xml:space="preserve">Viz </w:t>
      </w:r>
      <w:r w:rsidRPr="00800A34">
        <w:rPr>
          <w:rFonts w:ascii="Garamond" w:eastAsia="Times New Roman" w:hAnsi="Garamond" w:cs="Times New Roman"/>
        </w:rPr>
        <w:t>VEDRAL</w:t>
      </w:r>
      <w:r>
        <w:rPr>
          <w:rFonts w:ascii="Garamond" w:eastAsia="Times New Roman" w:hAnsi="Garamond" w:cs="Times New Roman"/>
        </w:rPr>
        <w:t xml:space="preserve">: </w:t>
      </w:r>
      <w:r>
        <w:rPr>
          <w:rFonts w:ascii="Garamond" w:eastAsia="Times New Roman" w:hAnsi="Garamond" w:cs="Times New Roman"/>
          <w:i/>
        </w:rPr>
        <w:t xml:space="preserve">Správní řád </w:t>
      </w:r>
      <w:r>
        <w:rPr>
          <w:rFonts w:ascii="Garamond" w:eastAsia="Times New Roman" w:hAnsi="Garamond" w:cs="Times New Roman"/>
        </w:rPr>
        <w:t>…, s. 775.</w:t>
      </w:r>
    </w:p>
  </w:footnote>
  <w:footnote w:id="166">
    <w:p w:rsidR="007E059C" w:rsidRPr="00555201" w:rsidRDefault="007E059C">
      <w:pPr>
        <w:pStyle w:val="Textpoznpodarou"/>
        <w:rPr>
          <w:rFonts w:ascii="Garamond" w:hAnsi="Garamond"/>
        </w:rPr>
      </w:pPr>
      <w:r w:rsidRPr="00555201">
        <w:rPr>
          <w:rStyle w:val="Znakapoznpodarou"/>
          <w:rFonts w:ascii="Garamond" w:hAnsi="Garamond"/>
        </w:rPr>
        <w:footnoteRef/>
      </w:r>
      <w:r w:rsidRPr="00555201">
        <w:rPr>
          <w:rFonts w:ascii="Garamond" w:hAnsi="Garamond"/>
        </w:rPr>
        <w:t xml:space="preserve"> </w:t>
      </w:r>
      <w:r>
        <w:rPr>
          <w:rFonts w:ascii="Garamond" w:hAnsi="Garamond"/>
        </w:rPr>
        <w:t>Viz ust. § 90 odst. 1 písm. c) spr, řádu.</w:t>
      </w:r>
    </w:p>
  </w:footnote>
  <w:footnote w:id="167">
    <w:p w:rsidR="007E059C" w:rsidRPr="00A11AD3" w:rsidRDefault="007E059C">
      <w:pPr>
        <w:pStyle w:val="Textpoznpodarou"/>
        <w:rPr>
          <w:rFonts w:ascii="Garamond" w:hAnsi="Garamond"/>
        </w:rPr>
      </w:pPr>
      <w:r w:rsidRPr="00A11AD3">
        <w:rPr>
          <w:rStyle w:val="Znakapoznpodarou"/>
          <w:rFonts w:ascii="Garamond" w:hAnsi="Garamond"/>
        </w:rPr>
        <w:footnoteRef/>
      </w:r>
      <w:r>
        <w:rPr>
          <w:rFonts w:ascii="Garamond" w:hAnsi="Garamond"/>
        </w:rPr>
        <w:t xml:space="preserve"> Viz</w:t>
      </w:r>
      <w:r w:rsidRPr="00A11AD3">
        <w:rPr>
          <w:rFonts w:ascii="Garamond" w:hAnsi="Garamond"/>
        </w:rPr>
        <w:t xml:space="preserve"> </w:t>
      </w:r>
      <w:r>
        <w:rPr>
          <w:rFonts w:ascii="Garamond" w:eastAsia="Times New Roman" w:hAnsi="Garamond" w:cs="Times New Roman"/>
        </w:rPr>
        <w:t xml:space="preserve">VEDRAL: </w:t>
      </w:r>
      <w:r>
        <w:rPr>
          <w:rFonts w:ascii="Garamond" w:eastAsia="Times New Roman" w:hAnsi="Garamond" w:cs="Times New Roman"/>
          <w:i/>
        </w:rPr>
        <w:t>Správní řád …</w:t>
      </w:r>
      <w:r>
        <w:rPr>
          <w:rFonts w:ascii="Garamond" w:eastAsia="Times New Roman" w:hAnsi="Garamond" w:cs="Times New Roman"/>
        </w:rPr>
        <w:t>, s. 770.</w:t>
      </w:r>
    </w:p>
  </w:footnote>
  <w:footnote w:id="168">
    <w:p w:rsidR="007E059C" w:rsidRPr="00294C6F" w:rsidRDefault="007E059C">
      <w:pPr>
        <w:pStyle w:val="Textpoznpodarou"/>
        <w:rPr>
          <w:rFonts w:ascii="Garamond" w:hAnsi="Garamond"/>
        </w:rPr>
      </w:pPr>
      <w:r w:rsidRPr="00294C6F">
        <w:rPr>
          <w:rStyle w:val="Znakapoznpodarou"/>
          <w:rFonts w:ascii="Garamond" w:hAnsi="Garamond"/>
        </w:rPr>
        <w:footnoteRef/>
      </w:r>
      <w:r w:rsidRPr="00294C6F">
        <w:rPr>
          <w:rFonts w:ascii="Garamond" w:hAnsi="Garamond"/>
        </w:rPr>
        <w:t xml:space="preserve"> </w:t>
      </w:r>
      <w:r>
        <w:rPr>
          <w:rFonts w:ascii="Garamond" w:hAnsi="Garamond"/>
        </w:rPr>
        <w:t>K tomu blíže viz tamtéž,</w:t>
      </w:r>
      <w:r>
        <w:rPr>
          <w:rFonts w:ascii="Garamond" w:eastAsia="Times New Roman" w:hAnsi="Garamond" w:cs="Times New Roman"/>
        </w:rPr>
        <w:t xml:space="preserve"> s. 772-773.</w:t>
      </w:r>
    </w:p>
  </w:footnote>
  <w:footnote w:id="169">
    <w:p w:rsidR="007E059C" w:rsidRPr="001C1460" w:rsidRDefault="007E059C" w:rsidP="001C1460">
      <w:pPr>
        <w:autoSpaceDE w:val="0"/>
        <w:autoSpaceDN w:val="0"/>
        <w:adjustRightInd w:val="0"/>
        <w:spacing w:after="0"/>
        <w:jc w:val="both"/>
        <w:rPr>
          <w:rFonts w:ascii="Garamond" w:hAnsi="Garamond" w:cs="TimesNewRoman"/>
          <w:sz w:val="20"/>
          <w:szCs w:val="20"/>
        </w:rPr>
      </w:pPr>
      <w:r w:rsidRPr="000B4160">
        <w:rPr>
          <w:rStyle w:val="Znakapoznpodarou"/>
          <w:rFonts w:ascii="Garamond" w:hAnsi="Garamond"/>
        </w:rPr>
        <w:footnoteRef/>
      </w:r>
      <w:r w:rsidRPr="000B4160">
        <w:rPr>
          <w:rFonts w:ascii="Garamond" w:hAnsi="Garamond"/>
        </w:rPr>
        <w:t xml:space="preserve"> </w:t>
      </w:r>
      <w:r w:rsidRPr="00A376D1">
        <w:rPr>
          <w:rFonts w:ascii="Garamond" w:hAnsi="Garamond"/>
          <w:sz w:val="20"/>
          <w:szCs w:val="20"/>
        </w:rPr>
        <w:t xml:space="preserve">Viz </w:t>
      </w:r>
      <w:r>
        <w:rPr>
          <w:rFonts w:ascii="Garamond" w:hAnsi="Garamond" w:cs="TimesNewRoman"/>
          <w:sz w:val="20"/>
          <w:szCs w:val="20"/>
        </w:rPr>
        <w:t xml:space="preserve">ONDRUŠ: </w:t>
      </w:r>
      <w:r>
        <w:rPr>
          <w:rFonts w:ascii="Garamond" w:hAnsi="Garamond" w:cs="TimesNewRoman"/>
          <w:i/>
          <w:sz w:val="20"/>
          <w:szCs w:val="20"/>
        </w:rPr>
        <w:t>Správní řád</w:t>
      </w:r>
      <w:r>
        <w:rPr>
          <w:rFonts w:ascii="Garamond" w:hAnsi="Garamond" w:cs="TimesNewRoman"/>
          <w:sz w:val="20"/>
          <w:szCs w:val="20"/>
        </w:rPr>
        <w:t xml:space="preserve"> …,</w:t>
      </w:r>
      <w:r>
        <w:rPr>
          <w:rFonts w:ascii="Garamond" w:hAnsi="Garamond"/>
          <w:sz w:val="20"/>
          <w:szCs w:val="20"/>
        </w:rPr>
        <w:t> s. 288.</w:t>
      </w:r>
    </w:p>
  </w:footnote>
  <w:footnote w:id="170">
    <w:p w:rsidR="007E059C" w:rsidRPr="001C1460" w:rsidRDefault="007E059C">
      <w:pPr>
        <w:pStyle w:val="Textpoznpodarou"/>
        <w:rPr>
          <w:rFonts w:ascii="Garamond" w:hAnsi="Garamond"/>
        </w:rPr>
      </w:pPr>
      <w:r w:rsidRPr="001C1460">
        <w:rPr>
          <w:rStyle w:val="Znakapoznpodarou"/>
          <w:rFonts w:ascii="Garamond" w:hAnsi="Garamond"/>
        </w:rPr>
        <w:footnoteRef/>
      </w:r>
      <w:r w:rsidRPr="001C1460">
        <w:rPr>
          <w:rFonts w:ascii="Garamond" w:hAnsi="Garamond"/>
        </w:rPr>
        <w:t xml:space="preserve"> </w:t>
      </w:r>
      <w:r>
        <w:rPr>
          <w:rFonts w:ascii="Garamond" w:hAnsi="Garamond"/>
        </w:rPr>
        <w:t xml:space="preserve">Viz </w:t>
      </w:r>
      <w:r>
        <w:rPr>
          <w:rFonts w:ascii="Garamond" w:eastAsia="Times New Roman" w:hAnsi="Garamond" w:cs="Times New Roman"/>
        </w:rPr>
        <w:t xml:space="preserve">VEDRAL: </w:t>
      </w:r>
      <w:r>
        <w:rPr>
          <w:rFonts w:ascii="Garamond" w:eastAsia="Times New Roman" w:hAnsi="Garamond" w:cs="Times New Roman"/>
          <w:i/>
        </w:rPr>
        <w:t xml:space="preserve">Správní řád </w:t>
      </w:r>
      <w:r>
        <w:rPr>
          <w:rFonts w:ascii="Garamond" w:eastAsia="Times New Roman" w:hAnsi="Garamond" w:cs="Times New Roman"/>
        </w:rPr>
        <w:t>…, s. 771.</w:t>
      </w:r>
    </w:p>
  </w:footnote>
  <w:footnote w:id="171">
    <w:p w:rsidR="007E059C" w:rsidRPr="00052A4F" w:rsidRDefault="007E059C">
      <w:pPr>
        <w:pStyle w:val="Textpoznpodarou"/>
        <w:rPr>
          <w:rFonts w:ascii="Garamond" w:hAnsi="Garamond"/>
        </w:rPr>
      </w:pPr>
      <w:r w:rsidRPr="00052A4F">
        <w:rPr>
          <w:rStyle w:val="Znakapoznpodarou"/>
          <w:rFonts w:ascii="Garamond" w:hAnsi="Garamond"/>
        </w:rPr>
        <w:footnoteRef/>
      </w:r>
      <w:r w:rsidRPr="00052A4F">
        <w:rPr>
          <w:rFonts w:ascii="Garamond" w:hAnsi="Garamond"/>
        </w:rPr>
        <w:t xml:space="preserve"> </w:t>
      </w:r>
      <w:r>
        <w:rPr>
          <w:rFonts w:ascii="Garamond" w:hAnsi="Garamond"/>
        </w:rPr>
        <w:t>Viz ust. § 90 odst. 4 ve spojení s ust. § 66 spr. řádu.</w:t>
      </w:r>
    </w:p>
  </w:footnote>
  <w:footnote w:id="172">
    <w:p w:rsidR="007E059C" w:rsidRPr="0067279D" w:rsidRDefault="007E059C">
      <w:pPr>
        <w:pStyle w:val="Textpoznpodarou"/>
        <w:rPr>
          <w:rFonts w:ascii="Garamond" w:hAnsi="Garamond"/>
        </w:rPr>
      </w:pPr>
      <w:r w:rsidRPr="0067279D">
        <w:rPr>
          <w:rStyle w:val="Znakapoznpodarou"/>
          <w:rFonts w:ascii="Garamond" w:hAnsi="Garamond"/>
        </w:rPr>
        <w:footnoteRef/>
      </w:r>
      <w:r w:rsidRPr="0067279D">
        <w:rPr>
          <w:rFonts w:ascii="Garamond" w:hAnsi="Garamond"/>
        </w:rPr>
        <w:t xml:space="preserve"> </w:t>
      </w:r>
      <w:r>
        <w:rPr>
          <w:rFonts w:ascii="Garamond" w:hAnsi="Garamond"/>
        </w:rPr>
        <w:t>Viz ust. § 90 odst. 5 spr. řádu.</w:t>
      </w:r>
    </w:p>
  </w:footnote>
  <w:footnote w:id="173">
    <w:p w:rsidR="007E059C" w:rsidRPr="00C147A1" w:rsidRDefault="007E059C">
      <w:pPr>
        <w:pStyle w:val="Textpoznpodarou"/>
        <w:rPr>
          <w:rFonts w:ascii="Garamond" w:hAnsi="Garamond"/>
        </w:rPr>
      </w:pPr>
      <w:r w:rsidRPr="00C147A1">
        <w:rPr>
          <w:rStyle w:val="Znakapoznpodarou"/>
          <w:rFonts w:ascii="Garamond" w:hAnsi="Garamond"/>
        </w:rPr>
        <w:footnoteRef/>
      </w:r>
      <w:r w:rsidRPr="00C147A1">
        <w:rPr>
          <w:rFonts w:ascii="Garamond" w:hAnsi="Garamond"/>
        </w:rPr>
        <w:t xml:space="preserve"> </w:t>
      </w:r>
      <w:r>
        <w:rPr>
          <w:rFonts w:ascii="Garamond" w:hAnsi="Garamond"/>
        </w:rPr>
        <w:t>O tom budou účastníci informováni v poučení o opravném prostředku dle ust. § 68 odst. 5 spr. řádu.</w:t>
      </w:r>
    </w:p>
  </w:footnote>
  <w:footnote w:id="174">
    <w:p w:rsidR="007E059C" w:rsidRPr="000E37E3" w:rsidRDefault="007E059C">
      <w:pPr>
        <w:pStyle w:val="Textpoznpodarou"/>
        <w:rPr>
          <w:rFonts w:ascii="Garamond" w:hAnsi="Garamond"/>
        </w:rPr>
      </w:pPr>
      <w:r w:rsidRPr="000E37E3">
        <w:rPr>
          <w:rStyle w:val="Znakapoznpodarou"/>
          <w:rFonts w:ascii="Garamond" w:hAnsi="Garamond"/>
        </w:rPr>
        <w:footnoteRef/>
      </w:r>
      <w:r w:rsidRPr="000E37E3">
        <w:rPr>
          <w:rFonts w:ascii="Garamond" w:hAnsi="Garamond"/>
        </w:rPr>
        <w:t xml:space="preserve"> </w:t>
      </w:r>
      <w:r>
        <w:rPr>
          <w:rFonts w:ascii="Garamond" w:hAnsi="Garamond"/>
        </w:rPr>
        <w:t>Viz ust. § 91 odst. 1 spr. řádu.</w:t>
      </w:r>
    </w:p>
  </w:footnote>
  <w:footnote w:id="175">
    <w:p w:rsidR="007E059C" w:rsidRPr="00360FEF" w:rsidRDefault="007E059C">
      <w:pPr>
        <w:pStyle w:val="Textpoznpodarou"/>
        <w:rPr>
          <w:rFonts w:ascii="Garamond" w:hAnsi="Garamond"/>
        </w:rPr>
      </w:pPr>
      <w:r w:rsidRPr="00360FEF">
        <w:rPr>
          <w:rStyle w:val="Znakapoznpodarou"/>
          <w:rFonts w:ascii="Garamond" w:hAnsi="Garamond"/>
        </w:rPr>
        <w:footnoteRef/>
      </w:r>
      <w:r w:rsidRPr="00360FEF">
        <w:rPr>
          <w:rFonts w:ascii="Garamond" w:hAnsi="Garamond"/>
        </w:rPr>
        <w:t xml:space="preserve"> </w:t>
      </w:r>
      <w:r>
        <w:rPr>
          <w:rFonts w:ascii="Garamond" w:hAnsi="Garamond"/>
        </w:rPr>
        <w:t>Viz ust. § 91 odst. 3 spr. řádu.</w:t>
      </w:r>
    </w:p>
  </w:footnote>
  <w:footnote w:id="176">
    <w:p w:rsidR="007E059C" w:rsidRPr="00CB65C8" w:rsidRDefault="007E059C">
      <w:pPr>
        <w:pStyle w:val="Textpoznpodarou"/>
        <w:rPr>
          <w:rFonts w:ascii="Garamond" w:hAnsi="Garamond"/>
        </w:rPr>
      </w:pPr>
      <w:r w:rsidRPr="00CB65C8">
        <w:rPr>
          <w:rStyle w:val="Znakapoznpodarou"/>
          <w:rFonts w:ascii="Garamond" w:hAnsi="Garamond"/>
        </w:rPr>
        <w:footnoteRef/>
      </w:r>
      <w:r w:rsidRPr="00CB65C8">
        <w:rPr>
          <w:rFonts w:ascii="Garamond" w:hAnsi="Garamond"/>
        </w:rPr>
        <w:t xml:space="preserve"> </w:t>
      </w:r>
      <w:r>
        <w:rPr>
          <w:rFonts w:ascii="Garamond" w:hAnsi="Garamond"/>
        </w:rPr>
        <w:t xml:space="preserve">Viz PRŮCHA, Petr. In: </w:t>
      </w:r>
      <w:r>
        <w:rPr>
          <w:rFonts w:ascii="Garamond" w:eastAsia="Times New Roman" w:hAnsi="Garamond" w:cs="Times New Roman"/>
        </w:rPr>
        <w:t>KADEČKA:</w:t>
      </w:r>
      <w:r w:rsidRPr="00680781">
        <w:rPr>
          <w:rFonts w:ascii="Garamond" w:eastAsia="Times New Roman" w:hAnsi="Garamond" w:cs="Times New Roman"/>
        </w:rPr>
        <w:t xml:space="preserve"> </w:t>
      </w:r>
      <w:r>
        <w:rPr>
          <w:rFonts w:ascii="Garamond" w:eastAsia="Times New Roman" w:hAnsi="Garamond" w:cs="Times New Roman"/>
          <w:i/>
        </w:rPr>
        <w:t>Správní řád …</w:t>
      </w:r>
      <w:r>
        <w:rPr>
          <w:rFonts w:ascii="Garamond" w:eastAsia="Times New Roman" w:hAnsi="Garamond" w:cs="Times New Roman"/>
        </w:rPr>
        <w:t>,</w:t>
      </w:r>
      <w:r>
        <w:rPr>
          <w:rFonts w:ascii="Garamond" w:hAnsi="Garamond" w:cs="TimesNewRoman"/>
        </w:rPr>
        <w:t xml:space="preserve"> s. 309.</w:t>
      </w:r>
    </w:p>
  </w:footnote>
  <w:footnote w:id="177">
    <w:p w:rsidR="007E059C" w:rsidRPr="00F03095" w:rsidRDefault="007E059C">
      <w:pPr>
        <w:pStyle w:val="Textpoznpodarou"/>
        <w:rPr>
          <w:rFonts w:ascii="Garamond" w:hAnsi="Garamond"/>
        </w:rPr>
      </w:pPr>
      <w:r w:rsidRPr="00F03095">
        <w:rPr>
          <w:rStyle w:val="Znakapoznpodarou"/>
          <w:rFonts w:ascii="Garamond" w:hAnsi="Garamond"/>
        </w:rPr>
        <w:footnoteRef/>
      </w:r>
      <w:r w:rsidRPr="00F03095">
        <w:rPr>
          <w:rFonts w:ascii="Garamond" w:hAnsi="Garamond"/>
        </w:rPr>
        <w:t xml:space="preserve"> </w:t>
      </w:r>
      <w:r>
        <w:rPr>
          <w:rFonts w:ascii="Garamond" w:hAnsi="Garamond"/>
        </w:rPr>
        <w:t xml:space="preserve">Viz </w:t>
      </w:r>
      <w:r w:rsidRPr="007E586F">
        <w:rPr>
          <w:rFonts w:ascii="Garamond" w:hAnsi="Garamond"/>
        </w:rPr>
        <w:t>HORZINKOVÁ</w:t>
      </w:r>
      <w:r>
        <w:rPr>
          <w:rFonts w:ascii="Garamond" w:hAnsi="Garamond"/>
        </w:rPr>
        <w:t xml:space="preserve">, Eva. In: </w:t>
      </w:r>
      <w:r>
        <w:rPr>
          <w:rFonts w:ascii="Garamond" w:eastAsia="Times New Roman" w:hAnsi="Garamond" w:cs="Times New Roman"/>
        </w:rPr>
        <w:t xml:space="preserve">HORZINKOVÁ, NOVOTNÝ: </w:t>
      </w:r>
      <w:r w:rsidRPr="00855C80">
        <w:rPr>
          <w:rFonts w:ascii="Garamond" w:eastAsia="Times New Roman" w:hAnsi="Garamond" w:cs="Times New Roman"/>
          <w:i/>
        </w:rPr>
        <w:t>Správní právo</w:t>
      </w:r>
      <w:r>
        <w:rPr>
          <w:rFonts w:ascii="Garamond" w:eastAsia="Times New Roman" w:hAnsi="Garamond" w:cs="Times New Roman"/>
          <w:i/>
        </w:rPr>
        <w:t xml:space="preserve"> …</w:t>
      </w:r>
      <w:r>
        <w:rPr>
          <w:rFonts w:ascii="Garamond" w:eastAsia="Times New Roman" w:hAnsi="Garamond" w:cs="Times New Roman"/>
        </w:rPr>
        <w:t>, s. 238.</w:t>
      </w:r>
    </w:p>
  </w:footnote>
  <w:footnote w:id="178">
    <w:p w:rsidR="007E059C" w:rsidRPr="00486EDF" w:rsidRDefault="007E059C">
      <w:pPr>
        <w:pStyle w:val="Textpoznpodarou"/>
        <w:rPr>
          <w:rFonts w:ascii="Garamond" w:hAnsi="Garamond"/>
        </w:rPr>
      </w:pPr>
      <w:r w:rsidRPr="00486EDF">
        <w:rPr>
          <w:rStyle w:val="Znakapoznpodarou"/>
          <w:rFonts w:ascii="Garamond" w:hAnsi="Garamond"/>
        </w:rPr>
        <w:footnoteRef/>
      </w:r>
      <w:r w:rsidRPr="00486EDF">
        <w:rPr>
          <w:rFonts w:ascii="Garamond" w:hAnsi="Garamond"/>
        </w:rPr>
        <w:t xml:space="preserve"> </w:t>
      </w:r>
      <w:r>
        <w:rPr>
          <w:rFonts w:ascii="Garamond" w:hAnsi="Garamond"/>
        </w:rPr>
        <w:t>Viz ust. § 152 odst. 1 spr. řádu.</w:t>
      </w:r>
    </w:p>
  </w:footnote>
  <w:footnote w:id="179">
    <w:p w:rsidR="007E059C" w:rsidRPr="00B054C5" w:rsidRDefault="007E059C" w:rsidP="00B734F0">
      <w:pPr>
        <w:pStyle w:val="Textpoznpodarou"/>
        <w:jc w:val="both"/>
        <w:rPr>
          <w:rFonts w:ascii="Garamond" w:hAnsi="Garamond"/>
        </w:rPr>
      </w:pPr>
      <w:r w:rsidRPr="00B054C5">
        <w:rPr>
          <w:rStyle w:val="Znakapoznpodarou"/>
          <w:rFonts w:ascii="Garamond" w:hAnsi="Garamond"/>
        </w:rPr>
        <w:footnoteRef/>
      </w:r>
      <w:r w:rsidRPr="00B054C5">
        <w:rPr>
          <w:rFonts w:ascii="Garamond" w:hAnsi="Garamond"/>
        </w:rPr>
        <w:t xml:space="preserve"> </w:t>
      </w:r>
      <w:r>
        <w:rPr>
          <w:rFonts w:ascii="Garamond" w:hAnsi="Garamond"/>
        </w:rPr>
        <w:t xml:space="preserve">Viz ust. § 1 a 2 komp. zákona. Blíže k organizaci státní správy např. viz SLÁDEČEK: </w:t>
      </w:r>
      <w:r w:rsidRPr="00680781">
        <w:rPr>
          <w:rFonts w:ascii="Garamond" w:hAnsi="Garamond"/>
          <w:i/>
        </w:rPr>
        <w:t xml:space="preserve">Obecné správní </w:t>
      </w:r>
      <w:r>
        <w:rPr>
          <w:rFonts w:ascii="Garamond" w:hAnsi="Garamond"/>
          <w:i/>
        </w:rPr>
        <w:t>…</w:t>
      </w:r>
      <w:r>
        <w:rPr>
          <w:rFonts w:ascii="Garamond" w:hAnsi="Garamond"/>
        </w:rPr>
        <w:t>, s. 264-271.</w:t>
      </w:r>
    </w:p>
  </w:footnote>
  <w:footnote w:id="180">
    <w:p w:rsidR="007E059C" w:rsidRPr="00567961" w:rsidRDefault="007E059C">
      <w:pPr>
        <w:pStyle w:val="Textpoznpodarou"/>
        <w:rPr>
          <w:rFonts w:ascii="Garamond" w:hAnsi="Garamond"/>
        </w:rPr>
      </w:pPr>
      <w:r w:rsidRPr="00567961">
        <w:rPr>
          <w:rStyle w:val="Znakapoznpodarou"/>
          <w:rFonts w:ascii="Garamond" w:hAnsi="Garamond"/>
        </w:rPr>
        <w:footnoteRef/>
      </w:r>
      <w:r w:rsidRPr="00567961">
        <w:rPr>
          <w:rFonts w:ascii="Garamond" w:hAnsi="Garamond"/>
        </w:rPr>
        <w:t xml:space="preserve"> </w:t>
      </w:r>
      <w:r>
        <w:rPr>
          <w:rFonts w:ascii="Garamond" w:hAnsi="Garamond"/>
        </w:rPr>
        <w:t>Viz usnesení Ústavního soudu ze dne 30. 11. 2010, sp. zn. Pl. ÚS 52/04</w:t>
      </w:r>
    </w:p>
  </w:footnote>
  <w:footnote w:id="181">
    <w:p w:rsidR="007E059C" w:rsidRPr="0087511E" w:rsidRDefault="007E059C" w:rsidP="00AA2F3D">
      <w:pPr>
        <w:pStyle w:val="Textpoznpodarou"/>
        <w:jc w:val="both"/>
        <w:rPr>
          <w:rFonts w:ascii="Garamond" w:hAnsi="Garamond"/>
        </w:rPr>
      </w:pPr>
      <w:r w:rsidRPr="0087511E">
        <w:rPr>
          <w:rStyle w:val="Znakapoznpodarou"/>
          <w:rFonts w:ascii="Garamond" w:hAnsi="Garamond"/>
        </w:rPr>
        <w:footnoteRef/>
      </w:r>
      <w:r w:rsidRPr="0087511E">
        <w:rPr>
          <w:rFonts w:ascii="Garamond" w:hAnsi="Garamond"/>
        </w:rPr>
        <w:t xml:space="preserve"> </w:t>
      </w:r>
      <w:r>
        <w:rPr>
          <w:rFonts w:ascii="Garamond" w:hAnsi="Garamond"/>
        </w:rPr>
        <w:t xml:space="preserve">Viz ust. § 152 odst. 2 spr. řádu. </w:t>
      </w:r>
      <w:r>
        <w:rPr>
          <w:rFonts w:ascii="Garamond" w:hAnsi="Garamond" w:cs="Arial"/>
        </w:rPr>
        <w:t xml:space="preserve">Toto oprávnění nemůže být delegováno na jinou osobu podzákonným právním předpisem ani interním organizačním aktem, vyjma případů, kdy ministr nebo vedoucí jiného ústředního správního úřadu není schopen zastávat svou funkci jako celek. Viz </w:t>
      </w:r>
      <w:r>
        <w:rPr>
          <w:rFonts w:ascii="Garamond" w:hAnsi="Garamond" w:cs="TimesNewRoman"/>
        </w:rPr>
        <w:t xml:space="preserve">ONDRUŠ: </w:t>
      </w:r>
      <w:r>
        <w:rPr>
          <w:rFonts w:ascii="Garamond" w:hAnsi="Garamond" w:cs="TimesNewRoman"/>
          <w:i/>
        </w:rPr>
        <w:t>Správní řád …</w:t>
      </w:r>
      <w:r>
        <w:rPr>
          <w:rFonts w:ascii="Garamond" w:hAnsi="Garamond" w:cs="TimesNewRoman"/>
        </w:rPr>
        <w:t>,</w:t>
      </w:r>
      <w:r>
        <w:rPr>
          <w:rFonts w:ascii="Garamond" w:hAnsi="Garamond"/>
        </w:rPr>
        <w:t> s. 446.</w:t>
      </w:r>
    </w:p>
  </w:footnote>
  <w:footnote w:id="182">
    <w:p w:rsidR="007E059C" w:rsidRPr="00BE57D0" w:rsidRDefault="007E059C" w:rsidP="00AA2F3D">
      <w:pPr>
        <w:pStyle w:val="Textpoznpodarou"/>
        <w:jc w:val="both"/>
        <w:rPr>
          <w:rFonts w:ascii="Garamond" w:hAnsi="Garamond"/>
        </w:rPr>
      </w:pPr>
      <w:r w:rsidRPr="00BE57D0">
        <w:rPr>
          <w:rStyle w:val="Znakapoznpodarou"/>
          <w:rFonts w:ascii="Garamond" w:hAnsi="Garamond"/>
        </w:rPr>
        <w:footnoteRef/>
      </w:r>
      <w:r w:rsidRPr="00BE57D0">
        <w:rPr>
          <w:rFonts w:ascii="Garamond" w:hAnsi="Garamond"/>
        </w:rPr>
        <w:t xml:space="preserve"> </w:t>
      </w:r>
      <w:r>
        <w:rPr>
          <w:rFonts w:ascii="Garamond" w:hAnsi="Garamond"/>
        </w:rPr>
        <w:t>Viz rozsudek Nejvyššího správního soudu ze dne 15. 01. 2004, č.j. 6 A 11/2002-26.</w:t>
      </w:r>
    </w:p>
  </w:footnote>
  <w:footnote w:id="183">
    <w:p w:rsidR="007E059C" w:rsidRPr="005B1341" w:rsidRDefault="007E059C" w:rsidP="005B1341">
      <w:pPr>
        <w:autoSpaceDE w:val="0"/>
        <w:autoSpaceDN w:val="0"/>
        <w:adjustRightInd w:val="0"/>
        <w:spacing w:after="0"/>
        <w:jc w:val="both"/>
        <w:rPr>
          <w:rFonts w:ascii="Garamond" w:hAnsi="Garamond" w:cs="Calibri"/>
          <w:i/>
          <w:sz w:val="20"/>
          <w:szCs w:val="20"/>
        </w:rPr>
      </w:pPr>
      <w:r w:rsidRPr="00B37097">
        <w:rPr>
          <w:rStyle w:val="Znakapoznpodarou"/>
          <w:rFonts w:ascii="Garamond" w:hAnsi="Garamond"/>
        </w:rPr>
        <w:footnoteRef/>
      </w:r>
      <w:r w:rsidRPr="00B37097">
        <w:rPr>
          <w:rFonts w:ascii="Garamond" w:hAnsi="Garamond"/>
        </w:rPr>
        <w:t xml:space="preserve"> </w:t>
      </w:r>
      <w:r w:rsidRPr="00C34A2B">
        <w:rPr>
          <w:rFonts w:ascii="Garamond" w:hAnsi="Garamond"/>
          <w:sz w:val="20"/>
          <w:szCs w:val="20"/>
        </w:rPr>
        <w:t xml:space="preserve">Viz </w:t>
      </w:r>
      <w:r w:rsidRPr="004268EC">
        <w:rPr>
          <w:rFonts w:ascii="Garamond" w:hAnsi="Garamond" w:cs="Calibri"/>
          <w:sz w:val="20"/>
          <w:szCs w:val="20"/>
        </w:rPr>
        <w:t xml:space="preserve">ADAMEC, Martin. </w:t>
      </w:r>
      <w:r w:rsidRPr="004268EC">
        <w:rPr>
          <w:rFonts w:ascii="Garamond" w:hAnsi="Garamond" w:cs="Calibri"/>
          <w:i/>
          <w:sz w:val="20"/>
          <w:szCs w:val="20"/>
        </w:rPr>
        <w:t xml:space="preserve">Fenomén uměle vytvářené druhé instance v řízení o rozkladu </w:t>
      </w:r>
      <w:r w:rsidRPr="004268EC">
        <w:rPr>
          <w:rFonts w:ascii="Garamond" w:hAnsi="Garamond" w:cs="Calibri"/>
          <w:sz w:val="20"/>
          <w:szCs w:val="20"/>
        </w:rPr>
        <w:t>[online]. pravniprostor.cz, 08. 01. 2015.</w:t>
      </w:r>
      <w:r w:rsidRPr="004268EC">
        <w:rPr>
          <w:rFonts w:ascii="Garamond" w:hAnsi="Garamond" w:cs="Calibri"/>
          <w:i/>
          <w:sz w:val="20"/>
          <w:szCs w:val="20"/>
        </w:rPr>
        <w:t xml:space="preserve"> </w:t>
      </w:r>
      <w:r w:rsidRPr="004268EC">
        <w:rPr>
          <w:rFonts w:ascii="Garamond" w:hAnsi="Garamond" w:cs="Calibri"/>
          <w:sz w:val="20"/>
          <w:szCs w:val="20"/>
        </w:rPr>
        <w:t>Dostupné na</w:t>
      </w:r>
      <w:r w:rsidRPr="004268EC">
        <w:rPr>
          <w:rFonts w:ascii="Garamond" w:hAnsi="Garamond" w:cs="Calibri"/>
          <w:i/>
          <w:sz w:val="20"/>
          <w:szCs w:val="20"/>
        </w:rPr>
        <w:t xml:space="preserve"> </w:t>
      </w:r>
      <w:hyperlink r:id="rId5" w:history="1">
        <w:r w:rsidRPr="004268EC">
          <w:rPr>
            <w:rStyle w:val="Hypertextovodkaz"/>
            <w:rFonts w:ascii="Garamond" w:hAnsi="Garamond" w:cs="Calibri"/>
            <w:color w:val="auto"/>
            <w:sz w:val="20"/>
            <w:szCs w:val="20"/>
            <w:u w:val="none"/>
          </w:rPr>
          <w:t>http://www.pravniprostor.cz/clanky/spravni-pravo/fenomen-umele-vytvarene-druhe-instance-v-rizeni-o-rozkladu</w:t>
        </w:r>
      </w:hyperlink>
      <w:r w:rsidRPr="004268EC">
        <w:rPr>
          <w:rFonts w:ascii="Garamond" w:hAnsi="Garamond" w:cs="Calibri"/>
          <w:sz w:val="20"/>
          <w:szCs w:val="20"/>
        </w:rPr>
        <w:t>.</w:t>
      </w:r>
    </w:p>
  </w:footnote>
  <w:footnote w:id="184">
    <w:p w:rsidR="007E059C" w:rsidRPr="00BA1160" w:rsidRDefault="007E059C" w:rsidP="001D14D0">
      <w:pPr>
        <w:pStyle w:val="Textpoznpodarou"/>
        <w:jc w:val="both"/>
        <w:rPr>
          <w:rFonts w:ascii="Garamond" w:hAnsi="Garamond" w:cs="TimesNewRoman"/>
        </w:rPr>
      </w:pPr>
      <w:r w:rsidRPr="00F86FEF">
        <w:rPr>
          <w:rStyle w:val="Znakapoznpodarou"/>
          <w:rFonts w:ascii="Garamond" w:hAnsi="Garamond"/>
        </w:rPr>
        <w:footnoteRef/>
      </w:r>
      <w:r w:rsidRPr="00F86FEF">
        <w:rPr>
          <w:rFonts w:ascii="Garamond" w:hAnsi="Garamond"/>
        </w:rPr>
        <w:t xml:space="preserve"> </w:t>
      </w:r>
      <w:r>
        <w:rPr>
          <w:rFonts w:ascii="Garamond" w:hAnsi="Garamond" w:cs="Arial"/>
        </w:rPr>
        <w:t xml:space="preserve">Viz </w:t>
      </w:r>
      <w:r>
        <w:rPr>
          <w:rFonts w:ascii="Garamond" w:hAnsi="Garamond" w:cs="TimesNewRoman"/>
        </w:rPr>
        <w:t xml:space="preserve">ONDRUŠ: </w:t>
      </w:r>
      <w:r>
        <w:rPr>
          <w:rFonts w:ascii="Garamond" w:hAnsi="Garamond" w:cs="TimesNewRoman"/>
          <w:i/>
        </w:rPr>
        <w:t xml:space="preserve">Správní řád </w:t>
      </w:r>
      <w:r>
        <w:rPr>
          <w:rFonts w:ascii="Garamond" w:hAnsi="Garamond" w:cs="TimesNewRoman"/>
        </w:rPr>
        <w:t>…,</w:t>
      </w:r>
      <w:r>
        <w:rPr>
          <w:rFonts w:ascii="Garamond" w:hAnsi="Garamond"/>
        </w:rPr>
        <w:t> s. 445-446.</w:t>
      </w:r>
    </w:p>
  </w:footnote>
  <w:footnote w:id="185">
    <w:p w:rsidR="007E059C" w:rsidRPr="00271144" w:rsidRDefault="007E059C" w:rsidP="00EF158C">
      <w:pPr>
        <w:pStyle w:val="Zhlav"/>
        <w:tabs>
          <w:tab w:val="clear" w:pos="4536"/>
          <w:tab w:val="clear" w:pos="9072"/>
        </w:tabs>
        <w:suppressAutoHyphens/>
        <w:jc w:val="both"/>
        <w:rPr>
          <w:rFonts w:ascii="Garamond" w:hAnsi="Garamond"/>
        </w:rPr>
      </w:pPr>
      <w:r w:rsidRPr="00271144">
        <w:rPr>
          <w:rStyle w:val="Znakapoznpodarou"/>
          <w:rFonts w:ascii="Garamond" w:hAnsi="Garamond"/>
        </w:rPr>
        <w:footnoteRef/>
      </w:r>
      <w:r w:rsidRPr="00271144">
        <w:rPr>
          <w:rFonts w:ascii="Garamond" w:hAnsi="Garamond"/>
        </w:rPr>
        <w:t xml:space="preserve"> </w:t>
      </w:r>
      <w:r w:rsidRPr="00BF333C">
        <w:rPr>
          <w:rFonts w:ascii="Garamond" w:hAnsi="Garamond"/>
          <w:sz w:val="20"/>
          <w:szCs w:val="20"/>
        </w:rPr>
        <w:t>A to</w:t>
      </w:r>
      <w:r>
        <w:rPr>
          <w:rFonts w:ascii="Garamond" w:hAnsi="Garamond"/>
        </w:rPr>
        <w:t xml:space="preserve"> </w:t>
      </w:r>
      <w:r w:rsidRPr="00BF333C">
        <w:rPr>
          <w:rFonts w:ascii="Garamond" w:hAnsi="Garamond" w:cs="Arial"/>
          <w:sz w:val="20"/>
          <w:szCs w:val="20"/>
        </w:rPr>
        <w:t xml:space="preserve">zejména s poukazem na to, že se jeví jako nepravděpodobné, aby </w:t>
      </w:r>
      <w:r>
        <w:rPr>
          <w:rFonts w:ascii="Garamond" w:hAnsi="Garamond" w:cs="Arial"/>
          <w:sz w:val="20"/>
          <w:szCs w:val="20"/>
        </w:rPr>
        <w:t xml:space="preserve">ministr nebo vedoucí jiného správního úřadu nedlouho poté, co rozhodnutí vydal, toto na návrh rozkladové komise zase zrušil. </w:t>
      </w:r>
      <w:r w:rsidRPr="00AA2F3D">
        <w:rPr>
          <w:rFonts w:ascii="Garamond" w:hAnsi="Garamond" w:cs="Arial"/>
          <w:sz w:val="20"/>
          <w:szCs w:val="20"/>
        </w:rPr>
        <w:t xml:space="preserve">Viz </w:t>
      </w:r>
      <w:r>
        <w:rPr>
          <w:rFonts w:ascii="Garamond" w:hAnsi="Garamond"/>
          <w:sz w:val="20"/>
          <w:szCs w:val="20"/>
        </w:rPr>
        <w:t>VEDRAL:</w:t>
      </w:r>
      <w:r w:rsidRPr="00AA2F3D">
        <w:rPr>
          <w:rFonts w:ascii="Garamond" w:hAnsi="Garamond"/>
          <w:sz w:val="20"/>
          <w:szCs w:val="20"/>
        </w:rPr>
        <w:t xml:space="preserve"> </w:t>
      </w:r>
      <w:r w:rsidRPr="00AA2F3D">
        <w:rPr>
          <w:rFonts w:ascii="Garamond" w:hAnsi="Garamond"/>
          <w:i/>
          <w:sz w:val="20"/>
          <w:szCs w:val="20"/>
        </w:rPr>
        <w:t>Správní ř</w:t>
      </w:r>
      <w:r>
        <w:rPr>
          <w:rFonts w:ascii="Garamond" w:hAnsi="Garamond"/>
          <w:i/>
          <w:sz w:val="20"/>
          <w:szCs w:val="20"/>
        </w:rPr>
        <w:t xml:space="preserve">ád </w:t>
      </w:r>
      <w:r>
        <w:rPr>
          <w:rFonts w:ascii="Garamond" w:hAnsi="Garamond"/>
          <w:sz w:val="20"/>
          <w:szCs w:val="20"/>
        </w:rPr>
        <w:t>…, s. 1187.</w:t>
      </w:r>
      <w:r w:rsidRPr="00271144">
        <w:rPr>
          <w:rFonts w:ascii="Garamond" w:hAnsi="Garamond"/>
        </w:rPr>
        <w:t xml:space="preserve"> </w:t>
      </w:r>
    </w:p>
  </w:footnote>
  <w:footnote w:id="186">
    <w:p w:rsidR="007E059C" w:rsidRPr="00B37555" w:rsidRDefault="007E059C">
      <w:pPr>
        <w:pStyle w:val="Textpoznpodarou"/>
        <w:rPr>
          <w:rFonts w:ascii="Garamond" w:hAnsi="Garamond"/>
        </w:rPr>
      </w:pPr>
      <w:r w:rsidRPr="00B37555">
        <w:rPr>
          <w:rStyle w:val="Znakapoznpodarou"/>
          <w:rFonts w:ascii="Garamond" w:hAnsi="Garamond"/>
        </w:rPr>
        <w:footnoteRef/>
      </w:r>
      <w:r w:rsidRPr="00B37555">
        <w:rPr>
          <w:rFonts w:ascii="Garamond" w:hAnsi="Garamond"/>
        </w:rPr>
        <w:t xml:space="preserve"> </w:t>
      </w:r>
      <w:r>
        <w:rPr>
          <w:rFonts w:ascii="Garamond" w:hAnsi="Garamond"/>
        </w:rPr>
        <w:t>Zákon požadavky na odbornost dále nespecifikuje – záleží tedy zřejmě na úvaze toho, kdo členy komise jmenuje. Viz VEDRAL: S</w:t>
      </w:r>
      <w:r>
        <w:rPr>
          <w:rFonts w:ascii="Garamond" w:hAnsi="Garamond"/>
          <w:i/>
        </w:rPr>
        <w:t xml:space="preserve">právní řád </w:t>
      </w:r>
      <w:r>
        <w:rPr>
          <w:rFonts w:ascii="Garamond" w:hAnsi="Garamond"/>
        </w:rPr>
        <w:t>…, s. 1193.</w:t>
      </w:r>
    </w:p>
  </w:footnote>
  <w:footnote w:id="187">
    <w:p w:rsidR="007E059C" w:rsidRPr="00E715AD" w:rsidRDefault="007E059C" w:rsidP="006353DF">
      <w:pPr>
        <w:pStyle w:val="Textpoznpodarou"/>
        <w:jc w:val="both"/>
        <w:rPr>
          <w:rFonts w:ascii="Garamond" w:hAnsi="Garamond"/>
        </w:rPr>
      </w:pPr>
      <w:r w:rsidRPr="00E715AD">
        <w:rPr>
          <w:rStyle w:val="Znakapoznpodarou"/>
          <w:rFonts w:ascii="Garamond" w:hAnsi="Garamond"/>
        </w:rPr>
        <w:footnoteRef/>
      </w:r>
      <w:r w:rsidRPr="00E715AD">
        <w:rPr>
          <w:rFonts w:ascii="Garamond" w:hAnsi="Garamond"/>
        </w:rPr>
        <w:t xml:space="preserve"> </w:t>
      </w:r>
      <w:r>
        <w:rPr>
          <w:rFonts w:ascii="Garamond" w:hAnsi="Garamond"/>
        </w:rPr>
        <w:t>Viz ust. § 152 odst. 3 spr. řádu.</w:t>
      </w:r>
    </w:p>
  </w:footnote>
  <w:footnote w:id="188">
    <w:p w:rsidR="007E059C" w:rsidRPr="000A78E8" w:rsidRDefault="007E059C">
      <w:pPr>
        <w:pStyle w:val="Textpoznpodarou"/>
        <w:rPr>
          <w:rFonts w:ascii="Garamond" w:hAnsi="Garamond"/>
        </w:rPr>
      </w:pPr>
      <w:r w:rsidRPr="000A78E8">
        <w:rPr>
          <w:rStyle w:val="Znakapoznpodarou"/>
          <w:rFonts w:ascii="Garamond" w:hAnsi="Garamond"/>
        </w:rPr>
        <w:footnoteRef/>
      </w:r>
      <w:r w:rsidRPr="000A78E8">
        <w:rPr>
          <w:rFonts w:ascii="Garamond" w:hAnsi="Garamond"/>
        </w:rPr>
        <w:t xml:space="preserve"> </w:t>
      </w:r>
      <w:r>
        <w:rPr>
          <w:rFonts w:ascii="Garamond" w:hAnsi="Garamond" w:cs="Arial"/>
        </w:rPr>
        <w:t xml:space="preserve">Viz </w:t>
      </w:r>
      <w:r>
        <w:rPr>
          <w:rFonts w:ascii="Garamond" w:hAnsi="Garamond" w:cs="TimesNewRoman"/>
        </w:rPr>
        <w:t xml:space="preserve">ONDRUŠ: </w:t>
      </w:r>
      <w:r>
        <w:rPr>
          <w:rFonts w:ascii="Garamond" w:hAnsi="Garamond" w:cs="TimesNewRoman"/>
          <w:i/>
        </w:rPr>
        <w:t>Správní řád…</w:t>
      </w:r>
      <w:r>
        <w:rPr>
          <w:rFonts w:ascii="Garamond" w:hAnsi="Garamond" w:cs="TimesNewRoman"/>
        </w:rPr>
        <w:t>, s</w:t>
      </w:r>
      <w:r>
        <w:rPr>
          <w:rFonts w:ascii="Garamond" w:hAnsi="Garamond"/>
        </w:rPr>
        <w:t>. 447.</w:t>
      </w:r>
    </w:p>
  </w:footnote>
  <w:footnote w:id="189">
    <w:p w:rsidR="007E059C" w:rsidRPr="006353DF" w:rsidRDefault="007E059C" w:rsidP="00845DC1">
      <w:pPr>
        <w:pStyle w:val="Textpoznpodarou"/>
        <w:jc w:val="both"/>
        <w:rPr>
          <w:rFonts w:ascii="Garamond" w:hAnsi="Garamond"/>
        </w:rPr>
      </w:pPr>
      <w:r w:rsidRPr="006353DF">
        <w:rPr>
          <w:rStyle w:val="Znakapoznpodarou"/>
          <w:rFonts w:ascii="Garamond" w:hAnsi="Garamond"/>
        </w:rPr>
        <w:footnoteRef/>
      </w:r>
      <w:r w:rsidRPr="006353DF">
        <w:rPr>
          <w:rFonts w:ascii="Garamond" w:hAnsi="Garamond"/>
        </w:rPr>
        <w:t xml:space="preserve"> </w:t>
      </w:r>
      <w:r>
        <w:rPr>
          <w:rFonts w:ascii="Garamond" w:hAnsi="Garamond"/>
        </w:rPr>
        <w:t xml:space="preserve">Tj. </w:t>
      </w:r>
      <w:r w:rsidRPr="00C8775B">
        <w:rPr>
          <w:rFonts w:ascii="Garamond" w:hAnsi="Garamond" w:cs="Arial"/>
        </w:rPr>
        <w:t>takový zájem na výsledku řízení s ohledem na jeho poměr k věci, účastníkům nebo jejich zástupcům, v důsledku kterého lze pochybovat o jeho nepodjatosti</w:t>
      </w:r>
      <w:r>
        <w:rPr>
          <w:rFonts w:ascii="Garamond" w:hAnsi="Garamond" w:cs="Arial"/>
        </w:rPr>
        <w:t>. Viz ust. § 14 odst. 1 spr. řádu.</w:t>
      </w:r>
    </w:p>
  </w:footnote>
  <w:footnote w:id="190">
    <w:p w:rsidR="007E059C" w:rsidRPr="00687B4B" w:rsidRDefault="007E059C">
      <w:pPr>
        <w:pStyle w:val="Textpoznpodarou"/>
        <w:rPr>
          <w:rFonts w:ascii="Garamond" w:hAnsi="Garamond"/>
        </w:rPr>
      </w:pPr>
      <w:r w:rsidRPr="00687B4B">
        <w:rPr>
          <w:rStyle w:val="Znakapoznpodarou"/>
          <w:rFonts w:ascii="Garamond" w:hAnsi="Garamond"/>
        </w:rPr>
        <w:footnoteRef/>
      </w:r>
      <w:r w:rsidRPr="00687B4B">
        <w:rPr>
          <w:rFonts w:ascii="Garamond" w:hAnsi="Garamond"/>
        </w:rPr>
        <w:t xml:space="preserve"> </w:t>
      </w:r>
      <w:r>
        <w:rPr>
          <w:rFonts w:ascii="Garamond" w:hAnsi="Garamond"/>
        </w:rPr>
        <w:t>J. Vedral má za to, že tato skutečnost by měla být pokládána za vadu řízení, o níž nelze mít důvodně za to, že mohla mít vliv na soulad napadeného rozhodnutí s právními předpisy či na jeho správnost, a tudíž by se k ní nemělo přihlížet. Viz VEDRAL:</w:t>
      </w:r>
      <w:r w:rsidRPr="00AA2F3D">
        <w:rPr>
          <w:rFonts w:ascii="Garamond" w:hAnsi="Garamond"/>
        </w:rPr>
        <w:t xml:space="preserve"> </w:t>
      </w:r>
      <w:r>
        <w:rPr>
          <w:rFonts w:ascii="Garamond" w:hAnsi="Garamond"/>
          <w:i/>
        </w:rPr>
        <w:t xml:space="preserve">Správní řád </w:t>
      </w:r>
      <w:r>
        <w:rPr>
          <w:rFonts w:ascii="Garamond" w:hAnsi="Garamond"/>
        </w:rPr>
        <w:t>…, s. 1194.</w:t>
      </w:r>
    </w:p>
  </w:footnote>
  <w:footnote w:id="191">
    <w:p w:rsidR="007E059C" w:rsidRPr="009B59A9" w:rsidRDefault="007E059C">
      <w:pPr>
        <w:pStyle w:val="Textpoznpodarou"/>
        <w:rPr>
          <w:rFonts w:ascii="Garamond" w:hAnsi="Garamond"/>
        </w:rPr>
      </w:pPr>
      <w:r w:rsidRPr="009B59A9">
        <w:rPr>
          <w:rStyle w:val="Znakapoznpodarou"/>
          <w:rFonts w:ascii="Garamond" w:hAnsi="Garamond"/>
        </w:rPr>
        <w:footnoteRef/>
      </w:r>
      <w:r w:rsidRPr="009B59A9">
        <w:rPr>
          <w:rFonts w:ascii="Garamond" w:hAnsi="Garamond"/>
        </w:rPr>
        <w:t xml:space="preserve"> </w:t>
      </w:r>
      <w:r>
        <w:rPr>
          <w:rFonts w:ascii="Garamond" w:hAnsi="Garamond"/>
        </w:rPr>
        <w:t>Viz ust. § 152 odst. 3 ve spojení s ust. § 134 odst. 2 spr. řádu.</w:t>
      </w:r>
    </w:p>
  </w:footnote>
  <w:footnote w:id="192">
    <w:p w:rsidR="007E059C" w:rsidRPr="00D8786E" w:rsidRDefault="007E059C">
      <w:pPr>
        <w:pStyle w:val="Textpoznpodarou"/>
        <w:rPr>
          <w:rFonts w:ascii="Garamond" w:hAnsi="Garamond"/>
        </w:rPr>
      </w:pPr>
      <w:r w:rsidRPr="00D8786E">
        <w:rPr>
          <w:rStyle w:val="Znakapoznpodarou"/>
          <w:rFonts w:ascii="Garamond" w:hAnsi="Garamond"/>
        </w:rPr>
        <w:footnoteRef/>
      </w:r>
      <w:r w:rsidRPr="00D8786E">
        <w:rPr>
          <w:rFonts w:ascii="Garamond" w:hAnsi="Garamond"/>
        </w:rPr>
        <w:t xml:space="preserve"> </w:t>
      </w:r>
      <w:r>
        <w:rPr>
          <w:rFonts w:ascii="Garamond" w:hAnsi="Garamond"/>
        </w:rPr>
        <w:t xml:space="preserve">Viz </w:t>
      </w:r>
      <w:r>
        <w:rPr>
          <w:rFonts w:ascii="Garamond" w:hAnsi="Garamond" w:cs="TimesNewRoman"/>
        </w:rPr>
        <w:t>MIKULE, Vladimír. In: VOPÁLKA:</w:t>
      </w:r>
      <w:r w:rsidRPr="008155B8">
        <w:rPr>
          <w:rFonts w:ascii="Garamond" w:hAnsi="Garamond" w:cs="TimesNewRoman"/>
        </w:rPr>
        <w:t xml:space="preserve"> </w:t>
      </w:r>
      <w:r>
        <w:rPr>
          <w:rFonts w:ascii="Garamond" w:hAnsi="Garamond" w:cs="TimesNewRoman"/>
          <w:i/>
        </w:rPr>
        <w:t xml:space="preserve">Nový správní řád </w:t>
      </w:r>
      <w:r>
        <w:rPr>
          <w:rFonts w:ascii="Garamond" w:hAnsi="Garamond" w:cs="TimesNewRoman"/>
        </w:rPr>
        <w:t>…, s. 171.</w:t>
      </w:r>
    </w:p>
  </w:footnote>
  <w:footnote w:id="193">
    <w:p w:rsidR="007E059C" w:rsidRPr="00014E49" w:rsidRDefault="007E059C" w:rsidP="005447B3">
      <w:pPr>
        <w:pStyle w:val="Textpoznpodarou"/>
        <w:jc w:val="both"/>
        <w:rPr>
          <w:rFonts w:ascii="Garamond" w:hAnsi="Garamond"/>
        </w:rPr>
      </w:pPr>
      <w:r w:rsidRPr="00014E49">
        <w:rPr>
          <w:rStyle w:val="Znakapoznpodarou"/>
          <w:rFonts w:ascii="Garamond" w:hAnsi="Garamond"/>
        </w:rPr>
        <w:footnoteRef/>
      </w:r>
      <w:r w:rsidRPr="00014E49">
        <w:rPr>
          <w:rFonts w:ascii="Garamond" w:hAnsi="Garamond"/>
        </w:rPr>
        <w:t xml:space="preserve"> </w:t>
      </w:r>
      <w:r>
        <w:rPr>
          <w:rFonts w:ascii="Garamond" w:hAnsi="Garamond" w:cs="Arial"/>
        </w:rPr>
        <w:t xml:space="preserve">Viz </w:t>
      </w:r>
      <w:r>
        <w:rPr>
          <w:rFonts w:ascii="Garamond" w:hAnsi="Garamond" w:cs="TimesNewRoman"/>
        </w:rPr>
        <w:t xml:space="preserve">ONDRUŠ: </w:t>
      </w:r>
      <w:r w:rsidRPr="001329D4">
        <w:rPr>
          <w:rFonts w:ascii="Garamond" w:hAnsi="Garamond" w:cs="TimesNewRoman"/>
          <w:i/>
        </w:rPr>
        <w:t>Sprá</w:t>
      </w:r>
      <w:r>
        <w:rPr>
          <w:rFonts w:ascii="Garamond" w:hAnsi="Garamond" w:cs="TimesNewRoman"/>
          <w:i/>
        </w:rPr>
        <w:t>vní řád …</w:t>
      </w:r>
      <w:r>
        <w:rPr>
          <w:rFonts w:ascii="Garamond" w:hAnsi="Garamond" w:cs="TimesNewRoman"/>
        </w:rPr>
        <w:t>,</w:t>
      </w:r>
      <w:r>
        <w:rPr>
          <w:rFonts w:ascii="Garamond" w:hAnsi="Garamond"/>
        </w:rPr>
        <w:t> s. 448. Nutno podotknout, že podstata institutu autoremedury v případě odvolání se od rozkladu liší: autoremedurou rozhoduje orgán, který rozhodnutí vydal, z důvodu naplnění zásady procesní ekonomie, a pokud tento postup neuplatní, rozhoduje ve věci standardně odvolací správní orgán; u rozkladu tomu tak ovšem není. Proto se mi jeví jako zcestné upravovat způsob rozhodování u těchto odlišných institutů obdobně.</w:t>
      </w:r>
    </w:p>
  </w:footnote>
  <w:footnote w:id="194">
    <w:p w:rsidR="007E059C" w:rsidRDefault="007E059C">
      <w:pPr>
        <w:pStyle w:val="Textpoznpodarou"/>
      </w:pPr>
      <w:r w:rsidRPr="0059228E">
        <w:rPr>
          <w:rStyle w:val="Znakapoznpodarou"/>
          <w:rFonts w:ascii="Garamond" w:hAnsi="Garamond"/>
        </w:rPr>
        <w:footnoteRef/>
      </w:r>
      <w:r w:rsidRPr="0059228E">
        <w:rPr>
          <w:rFonts w:ascii="Garamond" w:hAnsi="Garamond"/>
        </w:rPr>
        <w:t xml:space="preserve"> </w:t>
      </w:r>
      <w:r>
        <w:rPr>
          <w:rFonts w:ascii="Garamond" w:hAnsi="Garamond"/>
        </w:rPr>
        <w:t xml:space="preserve">Viz </w:t>
      </w:r>
      <w:r>
        <w:rPr>
          <w:rFonts w:ascii="Garamond" w:hAnsi="Garamond" w:cs="TimesNewRoman"/>
        </w:rPr>
        <w:t>MIKULE, Vladimír</w:t>
      </w:r>
      <w:r w:rsidRPr="008155B8">
        <w:rPr>
          <w:rFonts w:ascii="Garamond" w:hAnsi="Garamond" w:cs="TimesNewRoman"/>
        </w:rPr>
        <w:t xml:space="preserve">. </w:t>
      </w:r>
      <w:r>
        <w:rPr>
          <w:rFonts w:ascii="Garamond" w:hAnsi="Garamond" w:cs="TimesNewRoman"/>
        </w:rPr>
        <w:t>In: VOPÁLKA:</w:t>
      </w:r>
      <w:r w:rsidRPr="008155B8">
        <w:rPr>
          <w:rFonts w:ascii="Garamond" w:hAnsi="Garamond" w:cs="TimesNewRoman"/>
        </w:rPr>
        <w:t xml:space="preserve"> </w:t>
      </w:r>
      <w:r>
        <w:rPr>
          <w:rFonts w:ascii="Garamond" w:hAnsi="Garamond" w:cs="TimesNewRoman"/>
          <w:i/>
        </w:rPr>
        <w:t xml:space="preserve">Nový správní řád </w:t>
      </w:r>
      <w:r>
        <w:rPr>
          <w:rFonts w:ascii="Garamond" w:hAnsi="Garamond" w:cs="TimesNewRoman"/>
        </w:rPr>
        <w:t>…, s. 172.</w:t>
      </w:r>
    </w:p>
  </w:footnote>
  <w:footnote w:id="195">
    <w:p w:rsidR="007E059C" w:rsidRPr="009308A8" w:rsidRDefault="007E059C">
      <w:pPr>
        <w:pStyle w:val="Textpoznpodarou"/>
        <w:rPr>
          <w:rFonts w:ascii="Garamond" w:hAnsi="Garamond"/>
        </w:rPr>
      </w:pPr>
      <w:r w:rsidRPr="009308A8">
        <w:rPr>
          <w:rStyle w:val="Znakapoznpodarou"/>
          <w:rFonts w:ascii="Garamond" w:hAnsi="Garamond"/>
        </w:rPr>
        <w:footnoteRef/>
      </w:r>
      <w:r w:rsidRPr="009308A8">
        <w:rPr>
          <w:rFonts w:ascii="Garamond" w:hAnsi="Garamond"/>
        </w:rPr>
        <w:t xml:space="preserve"> </w:t>
      </w:r>
      <w:r>
        <w:rPr>
          <w:rFonts w:ascii="Garamond" w:hAnsi="Garamond"/>
        </w:rPr>
        <w:t xml:space="preserve">K tomu blíže viz PROKOP, Martin. In: ČERNÝ: </w:t>
      </w:r>
      <w:r w:rsidRPr="00680781">
        <w:rPr>
          <w:rFonts w:ascii="Garamond" w:hAnsi="Garamond"/>
          <w:i/>
        </w:rPr>
        <w:t>Průvodce novým správním řádem</w:t>
      </w:r>
      <w:r>
        <w:rPr>
          <w:rFonts w:ascii="Garamond" w:hAnsi="Garamond"/>
          <w:i/>
        </w:rPr>
        <w:t xml:space="preserve"> …</w:t>
      </w:r>
      <w:r>
        <w:rPr>
          <w:rFonts w:ascii="Garamond" w:hAnsi="Garamond"/>
        </w:rPr>
        <w:t>, s. 272-274</w:t>
      </w:r>
    </w:p>
  </w:footnote>
  <w:footnote w:id="196">
    <w:p w:rsidR="007E059C" w:rsidRPr="009E15ED" w:rsidRDefault="007E059C" w:rsidP="009E15ED">
      <w:pPr>
        <w:autoSpaceDE w:val="0"/>
        <w:autoSpaceDN w:val="0"/>
        <w:adjustRightInd w:val="0"/>
        <w:spacing w:after="0"/>
        <w:jc w:val="both"/>
        <w:rPr>
          <w:rFonts w:ascii="Garamond" w:hAnsi="Garamond" w:cs="TimesNewRoman"/>
          <w:color w:val="FF0000"/>
          <w:sz w:val="24"/>
          <w:szCs w:val="24"/>
        </w:rPr>
      </w:pPr>
      <w:r w:rsidRPr="00A11A70">
        <w:rPr>
          <w:rStyle w:val="Znakapoznpodarou"/>
          <w:rFonts w:ascii="Garamond" w:hAnsi="Garamond"/>
        </w:rPr>
        <w:footnoteRef/>
      </w:r>
      <w:r w:rsidRPr="00A11A70">
        <w:rPr>
          <w:rFonts w:ascii="Garamond" w:hAnsi="Garamond"/>
        </w:rPr>
        <w:t xml:space="preserve"> </w:t>
      </w:r>
      <w:r w:rsidRPr="00BB757E">
        <w:rPr>
          <w:rFonts w:ascii="Garamond" w:hAnsi="Garamond"/>
          <w:sz w:val="20"/>
          <w:szCs w:val="20"/>
        </w:rPr>
        <w:t xml:space="preserve">Viz </w:t>
      </w:r>
      <w:r w:rsidRPr="008C1202">
        <w:rPr>
          <w:rFonts w:ascii="Garamond" w:hAnsi="Garamond" w:cs="TimesNewRoman"/>
          <w:sz w:val="20"/>
          <w:szCs w:val="20"/>
        </w:rPr>
        <w:t xml:space="preserve">ŽÁČKOVÁ, Martina. K rozhodnutí o podaném rozkladu podle zákona č. 500/2004 Sb., správní řád. In: VOPÁLKA, Vladimír (ed). </w:t>
      </w:r>
      <w:r w:rsidRPr="008C1202">
        <w:rPr>
          <w:rFonts w:ascii="Garamond" w:hAnsi="Garamond" w:cs="TimesNewRoman"/>
          <w:i/>
          <w:sz w:val="20"/>
          <w:szCs w:val="20"/>
        </w:rPr>
        <w:t xml:space="preserve">Nový správní řád: zákon č. 500/2004 Sb., správní řád. </w:t>
      </w:r>
      <w:r>
        <w:rPr>
          <w:rFonts w:ascii="Garamond" w:hAnsi="Garamond" w:cs="TimesNewRoman"/>
          <w:sz w:val="20"/>
          <w:szCs w:val="20"/>
        </w:rPr>
        <w:t>Praha: ASPI, 2005, s. 173-174.</w:t>
      </w:r>
    </w:p>
  </w:footnote>
  <w:footnote w:id="197">
    <w:p w:rsidR="007E059C" w:rsidRPr="00934B8F" w:rsidRDefault="007E059C" w:rsidP="008B40D7">
      <w:pPr>
        <w:pStyle w:val="Textpoznpodarou"/>
        <w:jc w:val="both"/>
        <w:rPr>
          <w:rFonts w:ascii="Garamond" w:hAnsi="Garamond"/>
        </w:rPr>
      </w:pPr>
      <w:r w:rsidRPr="00934B8F">
        <w:rPr>
          <w:rStyle w:val="Znakapoznpodarou"/>
          <w:rFonts w:ascii="Garamond" w:hAnsi="Garamond"/>
        </w:rPr>
        <w:footnoteRef/>
      </w:r>
      <w:r w:rsidRPr="00934B8F">
        <w:rPr>
          <w:rFonts w:ascii="Garamond" w:hAnsi="Garamond"/>
        </w:rPr>
        <w:t xml:space="preserve"> </w:t>
      </w:r>
      <w:r>
        <w:rPr>
          <w:rFonts w:ascii="Garamond" w:hAnsi="Garamond"/>
        </w:rPr>
        <w:t xml:space="preserve">Viz PRŮCHA, Petr. In: </w:t>
      </w:r>
      <w:r>
        <w:rPr>
          <w:rFonts w:ascii="Garamond" w:eastAsia="Times New Roman" w:hAnsi="Garamond" w:cs="Times New Roman"/>
        </w:rPr>
        <w:t xml:space="preserve">KADEČKA: </w:t>
      </w:r>
      <w:r>
        <w:rPr>
          <w:rFonts w:ascii="Garamond" w:eastAsia="Times New Roman" w:hAnsi="Garamond" w:cs="Times New Roman"/>
          <w:i/>
        </w:rPr>
        <w:t>Správní řád</w:t>
      </w:r>
      <w:r>
        <w:rPr>
          <w:rFonts w:ascii="Garamond" w:eastAsia="Times New Roman" w:hAnsi="Garamond" w:cs="Times New Roman"/>
        </w:rPr>
        <w:t xml:space="preserve"> …,</w:t>
      </w:r>
      <w:r>
        <w:rPr>
          <w:rFonts w:ascii="Garamond" w:hAnsi="Garamond" w:cs="TimesNewRoman"/>
        </w:rPr>
        <w:t xml:space="preserve"> s. 310-311.</w:t>
      </w:r>
    </w:p>
  </w:footnote>
  <w:footnote w:id="198">
    <w:p w:rsidR="007E059C" w:rsidRPr="0040299B" w:rsidRDefault="007E059C" w:rsidP="00EB1AA4">
      <w:pPr>
        <w:autoSpaceDE w:val="0"/>
        <w:autoSpaceDN w:val="0"/>
        <w:adjustRightInd w:val="0"/>
        <w:spacing w:after="0"/>
        <w:jc w:val="both"/>
        <w:rPr>
          <w:rFonts w:ascii="Garamond" w:hAnsi="Garamond" w:cs="Calibri"/>
          <w:i/>
          <w:sz w:val="24"/>
          <w:szCs w:val="24"/>
        </w:rPr>
      </w:pPr>
      <w:r w:rsidRPr="00626F72">
        <w:rPr>
          <w:rStyle w:val="Znakapoznpodarou"/>
          <w:rFonts w:ascii="Garamond" w:hAnsi="Garamond"/>
        </w:rPr>
        <w:footnoteRef/>
      </w:r>
      <w:r w:rsidRPr="00626F72">
        <w:rPr>
          <w:rFonts w:ascii="Garamond" w:hAnsi="Garamond"/>
        </w:rPr>
        <w:t xml:space="preserve"> </w:t>
      </w:r>
      <w:r w:rsidRPr="00317AEB">
        <w:rPr>
          <w:rFonts w:ascii="Garamond" w:hAnsi="Garamond"/>
          <w:sz w:val="20"/>
          <w:szCs w:val="20"/>
        </w:rPr>
        <w:t xml:space="preserve">Viz </w:t>
      </w:r>
      <w:r w:rsidRPr="00EB1AA4">
        <w:rPr>
          <w:rFonts w:ascii="Garamond" w:hAnsi="Garamond" w:cs="Calibri"/>
          <w:sz w:val="20"/>
          <w:szCs w:val="20"/>
        </w:rPr>
        <w:t xml:space="preserve">MATES, Pavel. </w:t>
      </w:r>
      <w:r w:rsidRPr="00EB1AA4">
        <w:rPr>
          <w:rFonts w:ascii="Garamond" w:hAnsi="Garamond" w:cs="Calibri"/>
          <w:i/>
          <w:sz w:val="20"/>
          <w:szCs w:val="20"/>
        </w:rPr>
        <w:t xml:space="preserve">Řízení o rozkladu </w:t>
      </w:r>
      <w:r w:rsidRPr="00EB1AA4">
        <w:rPr>
          <w:rFonts w:ascii="Garamond" w:hAnsi="Garamond" w:cs="Calibri"/>
          <w:sz w:val="20"/>
          <w:szCs w:val="20"/>
        </w:rPr>
        <w:t xml:space="preserve">[online]. pravniradce.ihned.cz, 23. 07. 2007. Dostupné na </w:t>
      </w:r>
      <w:hyperlink r:id="rId6" w:history="1">
        <w:r w:rsidRPr="00EB1AA4">
          <w:rPr>
            <w:rStyle w:val="Hypertextovodkaz"/>
            <w:rFonts w:ascii="Garamond" w:hAnsi="Garamond" w:cs="Calibri"/>
            <w:color w:val="auto"/>
            <w:sz w:val="20"/>
            <w:szCs w:val="20"/>
            <w:u w:val="none"/>
          </w:rPr>
          <w:t>http://pravniradce.ihned.cz/c1-21660640-rizeni-o-rozkladu</w:t>
        </w:r>
      </w:hyperlink>
      <w:r w:rsidRPr="00EB1AA4">
        <w:rPr>
          <w:rFonts w:ascii="Garamond" w:hAnsi="Garamond" w:cs="Calibri"/>
          <w:sz w:val="20"/>
          <w:szCs w:val="20"/>
        </w:rPr>
        <w:t>.</w:t>
      </w:r>
      <w:r w:rsidRPr="0040299B">
        <w:rPr>
          <w:rFonts w:ascii="Garamond" w:hAnsi="Garamond" w:cs="Calibri"/>
          <w:sz w:val="24"/>
          <w:szCs w:val="24"/>
        </w:rPr>
        <w:t xml:space="preserve"> </w:t>
      </w:r>
    </w:p>
    <w:p w:rsidR="007E059C" w:rsidRPr="00626F72" w:rsidRDefault="007E059C">
      <w:pPr>
        <w:pStyle w:val="Textpoznpodarou"/>
        <w:rPr>
          <w:rFonts w:ascii="Garamond" w:hAnsi="Garamond"/>
        </w:rPr>
      </w:pPr>
    </w:p>
  </w:footnote>
  <w:footnote w:id="199">
    <w:p w:rsidR="007E059C" w:rsidRPr="00FC3768" w:rsidRDefault="007E059C">
      <w:pPr>
        <w:pStyle w:val="Textpoznpodarou"/>
        <w:rPr>
          <w:rFonts w:ascii="Garamond" w:hAnsi="Garamond"/>
        </w:rPr>
      </w:pPr>
      <w:r w:rsidRPr="00FC3768">
        <w:rPr>
          <w:rStyle w:val="Znakapoznpodarou"/>
          <w:rFonts w:ascii="Garamond" w:hAnsi="Garamond"/>
        </w:rPr>
        <w:footnoteRef/>
      </w:r>
      <w:r w:rsidRPr="00FC3768">
        <w:rPr>
          <w:rFonts w:ascii="Garamond" w:hAnsi="Garamond"/>
        </w:rPr>
        <w:t xml:space="preserve"> </w:t>
      </w:r>
      <w:r>
        <w:rPr>
          <w:rFonts w:ascii="Garamond" w:hAnsi="Garamond"/>
        </w:rPr>
        <w:t xml:space="preserve">Viz </w:t>
      </w:r>
      <w:r w:rsidRPr="00AA2F3D">
        <w:rPr>
          <w:rFonts w:ascii="Garamond" w:hAnsi="Garamond"/>
        </w:rPr>
        <w:t>VEDRAL</w:t>
      </w:r>
      <w:r>
        <w:rPr>
          <w:rFonts w:ascii="Garamond" w:hAnsi="Garamond"/>
        </w:rPr>
        <w:t>:</w:t>
      </w:r>
      <w:r w:rsidRPr="00AA2F3D">
        <w:rPr>
          <w:rFonts w:ascii="Garamond" w:hAnsi="Garamond"/>
        </w:rPr>
        <w:t xml:space="preserve"> </w:t>
      </w:r>
      <w:r>
        <w:rPr>
          <w:rFonts w:ascii="Garamond" w:hAnsi="Garamond"/>
          <w:i/>
        </w:rPr>
        <w:t xml:space="preserve">Správní řád </w:t>
      </w:r>
      <w:r>
        <w:rPr>
          <w:rFonts w:ascii="Garamond" w:hAnsi="Garamond"/>
        </w:rPr>
        <w:t>…, s. 1203.</w:t>
      </w:r>
    </w:p>
  </w:footnote>
  <w:footnote w:id="200">
    <w:p w:rsidR="007E059C" w:rsidRPr="00D63090" w:rsidRDefault="007E059C" w:rsidP="00D63090">
      <w:pPr>
        <w:autoSpaceDE w:val="0"/>
        <w:autoSpaceDN w:val="0"/>
        <w:adjustRightInd w:val="0"/>
        <w:spacing w:after="0"/>
        <w:jc w:val="both"/>
        <w:rPr>
          <w:rFonts w:ascii="Garamond" w:hAnsi="Garamond" w:cs="Calibri"/>
          <w:i/>
          <w:sz w:val="24"/>
          <w:szCs w:val="24"/>
        </w:rPr>
      </w:pPr>
      <w:r w:rsidRPr="00594397">
        <w:rPr>
          <w:rStyle w:val="Znakapoznpodarou"/>
          <w:rFonts w:ascii="Garamond" w:hAnsi="Garamond"/>
          <w:sz w:val="20"/>
          <w:szCs w:val="20"/>
        </w:rPr>
        <w:footnoteRef/>
      </w:r>
      <w:r>
        <w:rPr>
          <w:rFonts w:ascii="Garamond" w:hAnsi="Garamond"/>
          <w:sz w:val="20"/>
          <w:szCs w:val="20"/>
        </w:rPr>
        <w:t>Viz</w:t>
      </w:r>
      <w:r w:rsidRPr="00594397">
        <w:rPr>
          <w:rFonts w:ascii="Garamond" w:hAnsi="Garamond"/>
          <w:sz w:val="20"/>
          <w:szCs w:val="20"/>
        </w:rPr>
        <w:t xml:space="preserve"> </w:t>
      </w:r>
      <w:r w:rsidRPr="00EB1AA4">
        <w:rPr>
          <w:rFonts w:ascii="Garamond" w:hAnsi="Garamond" w:cs="Calibri"/>
          <w:sz w:val="20"/>
          <w:szCs w:val="20"/>
        </w:rPr>
        <w:t xml:space="preserve">MATES, Pavel. </w:t>
      </w:r>
      <w:r w:rsidRPr="00EB1AA4">
        <w:rPr>
          <w:rFonts w:ascii="Garamond" w:hAnsi="Garamond" w:cs="Calibri"/>
          <w:i/>
          <w:sz w:val="20"/>
          <w:szCs w:val="20"/>
        </w:rPr>
        <w:t xml:space="preserve">Řízení o rozkladu </w:t>
      </w:r>
      <w:r w:rsidRPr="00EB1AA4">
        <w:rPr>
          <w:rFonts w:ascii="Garamond" w:hAnsi="Garamond" w:cs="Calibri"/>
          <w:sz w:val="20"/>
          <w:szCs w:val="20"/>
        </w:rPr>
        <w:t xml:space="preserve">[online]. pravniradce.ihned.cz, 23. 07. 2007. Dostupné na </w:t>
      </w:r>
      <w:hyperlink r:id="rId7" w:history="1">
        <w:r w:rsidRPr="00EB1AA4">
          <w:rPr>
            <w:rStyle w:val="Hypertextovodkaz"/>
            <w:rFonts w:ascii="Garamond" w:hAnsi="Garamond" w:cs="Calibri"/>
            <w:color w:val="auto"/>
            <w:sz w:val="20"/>
            <w:szCs w:val="20"/>
            <w:u w:val="none"/>
          </w:rPr>
          <w:t>http://pravniradce.ihned.cz/c1-21660640-rizeni-o-rozkladu</w:t>
        </w:r>
      </w:hyperlink>
      <w:r w:rsidRPr="00EB1AA4">
        <w:rPr>
          <w:rFonts w:ascii="Garamond" w:hAnsi="Garamond" w:cs="Calibri"/>
          <w:sz w:val="20"/>
          <w:szCs w:val="20"/>
        </w:rPr>
        <w:t>.</w:t>
      </w:r>
      <w:r w:rsidRPr="0040299B">
        <w:rPr>
          <w:rFonts w:ascii="Garamond" w:hAnsi="Garamond" w:cs="Calibri"/>
          <w:sz w:val="24"/>
          <w:szCs w:val="24"/>
        </w:rPr>
        <w:t xml:space="preserve"> </w:t>
      </w:r>
    </w:p>
  </w:footnote>
  <w:footnote w:id="201">
    <w:p w:rsidR="007E059C" w:rsidRPr="00031FA6" w:rsidRDefault="007E059C" w:rsidP="00031FA6">
      <w:pPr>
        <w:autoSpaceDE w:val="0"/>
        <w:autoSpaceDN w:val="0"/>
        <w:adjustRightInd w:val="0"/>
        <w:spacing w:after="0"/>
        <w:jc w:val="both"/>
        <w:rPr>
          <w:rFonts w:ascii="Garamond" w:hAnsi="Garamond" w:cs="Calibri"/>
          <w:sz w:val="20"/>
          <w:szCs w:val="20"/>
        </w:rPr>
      </w:pPr>
      <w:r w:rsidRPr="00D63090">
        <w:rPr>
          <w:rStyle w:val="Znakapoznpodarou"/>
          <w:rFonts w:ascii="Garamond" w:hAnsi="Garamond"/>
        </w:rPr>
        <w:footnoteRef/>
      </w:r>
      <w:r w:rsidRPr="00A065C0">
        <w:rPr>
          <w:rFonts w:ascii="Garamond" w:hAnsi="Garamond"/>
          <w:sz w:val="20"/>
          <w:szCs w:val="20"/>
        </w:rPr>
        <w:t xml:space="preserve"> </w:t>
      </w:r>
      <w:r>
        <w:rPr>
          <w:rFonts w:ascii="Garamond" w:hAnsi="Garamond"/>
          <w:sz w:val="20"/>
          <w:szCs w:val="20"/>
        </w:rPr>
        <w:t xml:space="preserve">Viz </w:t>
      </w:r>
      <w:r w:rsidRPr="00A065C0">
        <w:rPr>
          <w:rFonts w:ascii="Garamond" w:hAnsi="Garamond" w:cs="TimesNewRoman"/>
          <w:sz w:val="20"/>
          <w:szCs w:val="20"/>
        </w:rPr>
        <w:t>BARTÍK</w:t>
      </w:r>
      <w:r w:rsidRPr="00A065C0">
        <w:rPr>
          <w:rFonts w:ascii="Garamond" w:hAnsi="Garamond" w:cs="Calibri"/>
          <w:sz w:val="20"/>
          <w:szCs w:val="20"/>
        </w:rPr>
        <w:t xml:space="preserve">, Václav, JANEČKOVÁ, Eva. Otázky aplikace ustanovení § 152 odst. 4 a 5 správního řádu. </w:t>
      </w:r>
      <w:r w:rsidRPr="00A065C0">
        <w:rPr>
          <w:rFonts w:ascii="Garamond" w:hAnsi="Garamond" w:cs="Calibri"/>
          <w:i/>
          <w:sz w:val="20"/>
          <w:szCs w:val="20"/>
        </w:rPr>
        <w:t>Správní právo</w:t>
      </w:r>
      <w:r w:rsidRPr="00A065C0">
        <w:rPr>
          <w:rFonts w:ascii="Garamond" w:hAnsi="Garamond" w:cs="Calibri"/>
          <w:sz w:val="20"/>
          <w:szCs w:val="20"/>
        </w:rPr>
        <w:t>,</w:t>
      </w:r>
      <w:r>
        <w:rPr>
          <w:rFonts w:ascii="Garamond" w:hAnsi="Garamond" w:cs="Calibri"/>
          <w:sz w:val="20"/>
          <w:szCs w:val="20"/>
        </w:rPr>
        <w:t xml:space="preserve"> 2006, č. 8, s. </w:t>
      </w:r>
      <w:r w:rsidRPr="00A065C0">
        <w:rPr>
          <w:rFonts w:ascii="Garamond" w:hAnsi="Garamond" w:cs="Calibri"/>
          <w:sz w:val="20"/>
          <w:szCs w:val="20"/>
        </w:rPr>
        <w:t>512.</w:t>
      </w:r>
    </w:p>
  </w:footnote>
  <w:footnote w:id="202">
    <w:p w:rsidR="007E059C" w:rsidRPr="00031FA6" w:rsidRDefault="007E059C">
      <w:pPr>
        <w:pStyle w:val="Textpoznpodarou"/>
        <w:rPr>
          <w:rFonts w:ascii="Garamond" w:hAnsi="Garamond"/>
        </w:rPr>
      </w:pPr>
      <w:r w:rsidRPr="00031FA6">
        <w:rPr>
          <w:rStyle w:val="Znakapoznpodarou"/>
          <w:rFonts w:ascii="Garamond" w:hAnsi="Garamond"/>
        </w:rPr>
        <w:footnoteRef/>
      </w:r>
      <w:r w:rsidRPr="00031FA6">
        <w:rPr>
          <w:rFonts w:ascii="Garamond" w:hAnsi="Garamond"/>
        </w:rPr>
        <w:t xml:space="preserve"> </w:t>
      </w:r>
      <w:r>
        <w:rPr>
          <w:rFonts w:ascii="Garamond" w:hAnsi="Garamond"/>
        </w:rPr>
        <w:t>Viz KADEČKA, Stanislav. In: SKULOVÁ: S</w:t>
      </w:r>
      <w:r w:rsidRPr="00680781">
        <w:rPr>
          <w:rFonts w:ascii="Garamond" w:hAnsi="Garamond"/>
          <w:i/>
        </w:rPr>
        <w:t xml:space="preserve">právní právo </w:t>
      </w:r>
      <w:r>
        <w:rPr>
          <w:rFonts w:ascii="Garamond" w:hAnsi="Garamond"/>
        </w:rPr>
        <w:t>…, s. 190.</w:t>
      </w:r>
    </w:p>
  </w:footnote>
  <w:footnote w:id="203">
    <w:p w:rsidR="007E059C" w:rsidRPr="00063A0C" w:rsidRDefault="007E059C">
      <w:pPr>
        <w:pStyle w:val="Textpoznpodarou"/>
        <w:rPr>
          <w:rFonts w:ascii="Garamond" w:hAnsi="Garamond"/>
        </w:rPr>
      </w:pPr>
      <w:r w:rsidRPr="00063A0C">
        <w:rPr>
          <w:rStyle w:val="Znakapoznpodarou"/>
          <w:rFonts w:ascii="Garamond" w:hAnsi="Garamond"/>
        </w:rPr>
        <w:footnoteRef/>
      </w:r>
      <w:r w:rsidRPr="00063A0C">
        <w:rPr>
          <w:rFonts w:ascii="Garamond" w:hAnsi="Garamond"/>
        </w:rPr>
        <w:t xml:space="preserve"> </w:t>
      </w:r>
      <w:r>
        <w:rPr>
          <w:rFonts w:ascii="Garamond" w:hAnsi="Garamond"/>
        </w:rPr>
        <w:t xml:space="preserve">Viz </w:t>
      </w:r>
      <w:r>
        <w:rPr>
          <w:rFonts w:ascii="Garamond" w:hAnsi="Garamond" w:cs="TimesNewRoman"/>
        </w:rPr>
        <w:t xml:space="preserve">ONDRUŠ: </w:t>
      </w:r>
      <w:r>
        <w:rPr>
          <w:rFonts w:ascii="Garamond" w:hAnsi="Garamond" w:cs="TimesNewRoman"/>
          <w:i/>
        </w:rPr>
        <w:t xml:space="preserve">Správní řád </w:t>
      </w:r>
      <w:r>
        <w:rPr>
          <w:rFonts w:ascii="Garamond" w:hAnsi="Garamond" w:cs="TimesNewRoman"/>
        </w:rPr>
        <w:t>…,</w:t>
      </w:r>
      <w:r>
        <w:rPr>
          <w:rFonts w:ascii="Garamond" w:hAnsi="Garamond"/>
        </w:rPr>
        <w:t> s. 440.</w:t>
      </w:r>
    </w:p>
  </w:footnote>
  <w:footnote w:id="204">
    <w:p w:rsidR="007E059C" w:rsidRPr="006D47CF" w:rsidRDefault="007E059C">
      <w:pPr>
        <w:pStyle w:val="Textpoznpodarou"/>
        <w:rPr>
          <w:rFonts w:ascii="Garamond" w:hAnsi="Garamond"/>
        </w:rPr>
      </w:pPr>
      <w:r w:rsidRPr="006D47CF">
        <w:rPr>
          <w:rStyle w:val="Znakapoznpodarou"/>
          <w:rFonts w:ascii="Garamond" w:hAnsi="Garamond"/>
        </w:rPr>
        <w:footnoteRef/>
      </w:r>
      <w:r w:rsidRPr="006D47CF">
        <w:rPr>
          <w:rFonts w:ascii="Garamond" w:hAnsi="Garamond"/>
        </w:rPr>
        <w:t xml:space="preserve"> </w:t>
      </w:r>
      <w:r>
        <w:rPr>
          <w:rFonts w:ascii="Garamond" w:hAnsi="Garamond"/>
        </w:rPr>
        <w:t>Viz ust. § 150 odst. 1 spr. řádu a contrario.</w:t>
      </w:r>
    </w:p>
  </w:footnote>
  <w:footnote w:id="205">
    <w:p w:rsidR="007E059C" w:rsidRPr="00AF67A0" w:rsidRDefault="007E059C">
      <w:pPr>
        <w:pStyle w:val="Textpoznpodarou"/>
        <w:rPr>
          <w:rFonts w:ascii="Garamond" w:hAnsi="Garamond"/>
        </w:rPr>
      </w:pPr>
      <w:r w:rsidRPr="00AF67A0">
        <w:rPr>
          <w:rStyle w:val="Znakapoznpodarou"/>
          <w:rFonts w:ascii="Garamond" w:hAnsi="Garamond"/>
        </w:rPr>
        <w:footnoteRef/>
      </w:r>
      <w:r w:rsidRPr="00AF67A0">
        <w:rPr>
          <w:rFonts w:ascii="Garamond" w:hAnsi="Garamond"/>
        </w:rPr>
        <w:t xml:space="preserve"> </w:t>
      </w:r>
      <w:r>
        <w:rPr>
          <w:rFonts w:ascii="Garamond" w:hAnsi="Garamond"/>
        </w:rPr>
        <w:t>Nebo může být samozřejmě vydán až v průběhu řízení.</w:t>
      </w:r>
    </w:p>
  </w:footnote>
  <w:footnote w:id="206">
    <w:p w:rsidR="007E059C" w:rsidRPr="001D4ED1" w:rsidRDefault="007E059C" w:rsidP="005D0B9E">
      <w:pPr>
        <w:pStyle w:val="Textpoznpodarou"/>
        <w:jc w:val="both"/>
        <w:rPr>
          <w:rFonts w:ascii="Garamond" w:hAnsi="Garamond"/>
        </w:rPr>
      </w:pPr>
      <w:r w:rsidRPr="001D4ED1">
        <w:rPr>
          <w:rStyle w:val="Znakapoznpodarou"/>
          <w:rFonts w:ascii="Garamond" w:hAnsi="Garamond"/>
        </w:rPr>
        <w:footnoteRef/>
      </w:r>
      <w:r w:rsidRPr="001D4ED1">
        <w:rPr>
          <w:rFonts w:ascii="Garamond" w:hAnsi="Garamond"/>
        </w:rPr>
        <w:t xml:space="preserve"> </w:t>
      </w:r>
      <w:r>
        <w:rPr>
          <w:rFonts w:ascii="Garamond" w:hAnsi="Garamond"/>
        </w:rPr>
        <w:t>Viz ust. § 150 odst. 4 spr. řádu.</w:t>
      </w:r>
    </w:p>
  </w:footnote>
  <w:footnote w:id="207">
    <w:p w:rsidR="007E059C" w:rsidRDefault="007E059C" w:rsidP="005D0B9E">
      <w:pPr>
        <w:pStyle w:val="Textpoznpodarou"/>
        <w:jc w:val="both"/>
      </w:pPr>
      <w:r w:rsidRPr="00ED4EF4">
        <w:rPr>
          <w:rStyle w:val="Znakapoznpodarou"/>
          <w:rFonts w:ascii="Garamond" w:hAnsi="Garamond"/>
        </w:rPr>
        <w:footnoteRef/>
      </w:r>
      <w:r w:rsidRPr="00ED4EF4">
        <w:rPr>
          <w:rFonts w:ascii="Garamond" w:hAnsi="Garamond"/>
        </w:rPr>
        <w:t xml:space="preserve"> </w:t>
      </w:r>
      <w:r>
        <w:rPr>
          <w:rFonts w:ascii="Garamond" w:hAnsi="Garamond" w:cs="Arial"/>
        </w:rPr>
        <w:t xml:space="preserve">Viz </w:t>
      </w:r>
      <w:r>
        <w:rPr>
          <w:rFonts w:ascii="Garamond" w:hAnsi="Garamond"/>
        </w:rPr>
        <w:t xml:space="preserve">KADEČKA, Stanislav. In: SKULOVÁ: </w:t>
      </w:r>
      <w:r w:rsidRPr="00680781">
        <w:rPr>
          <w:rFonts w:ascii="Garamond" w:hAnsi="Garamond"/>
          <w:i/>
        </w:rPr>
        <w:t xml:space="preserve">Správní právo </w:t>
      </w:r>
      <w:r>
        <w:rPr>
          <w:rFonts w:ascii="Garamond" w:hAnsi="Garamond"/>
          <w:i/>
        </w:rPr>
        <w:t>…</w:t>
      </w:r>
      <w:r>
        <w:rPr>
          <w:rFonts w:ascii="Garamond" w:hAnsi="Garamond"/>
        </w:rPr>
        <w:t>, s. 190.</w:t>
      </w:r>
    </w:p>
  </w:footnote>
  <w:footnote w:id="208">
    <w:p w:rsidR="007E059C" w:rsidRPr="002B69F6" w:rsidRDefault="007E059C" w:rsidP="002A1BA0">
      <w:pPr>
        <w:pStyle w:val="Textpoznpodarou"/>
        <w:jc w:val="both"/>
        <w:rPr>
          <w:rFonts w:ascii="Garamond" w:hAnsi="Garamond"/>
        </w:rPr>
      </w:pPr>
      <w:r w:rsidRPr="002B69F6">
        <w:rPr>
          <w:rStyle w:val="Znakapoznpodarou"/>
          <w:rFonts w:ascii="Garamond" w:hAnsi="Garamond"/>
        </w:rPr>
        <w:footnoteRef/>
      </w:r>
      <w:r w:rsidRPr="002B69F6">
        <w:rPr>
          <w:rFonts w:ascii="Garamond" w:hAnsi="Garamond"/>
        </w:rPr>
        <w:t xml:space="preserve"> </w:t>
      </w:r>
      <w:r>
        <w:rPr>
          <w:rFonts w:ascii="Garamond" w:hAnsi="Garamond"/>
        </w:rPr>
        <w:t>J. Vedral trefně poznamenává, že „</w:t>
      </w:r>
      <w:r>
        <w:rPr>
          <w:rFonts w:ascii="Garamond" w:hAnsi="Garamond"/>
          <w:i/>
        </w:rPr>
        <w:t xml:space="preserve">není možné, aby zpětvzetím odporu již zrušený příkaz „obživl“.“ </w:t>
      </w:r>
      <w:r>
        <w:rPr>
          <w:rFonts w:ascii="Garamond" w:hAnsi="Garamond"/>
        </w:rPr>
        <w:t xml:space="preserve">Viz VEDRAL: </w:t>
      </w:r>
      <w:r>
        <w:rPr>
          <w:rFonts w:ascii="Garamond" w:hAnsi="Garamond"/>
          <w:i/>
        </w:rPr>
        <w:t xml:space="preserve">Správní </w:t>
      </w:r>
      <w:r w:rsidRPr="00276991">
        <w:rPr>
          <w:rFonts w:ascii="Garamond" w:hAnsi="Garamond"/>
        </w:rPr>
        <w:t>řád</w:t>
      </w:r>
      <w:r>
        <w:rPr>
          <w:rFonts w:ascii="Garamond" w:hAnsi="Garamond"/>
        </w:rPr>
        <w:t xml:space="preserve"> …, </w:t>
      </w:r>
      <w:r w:rsidRPr="00276991">
        <w:rPr>
          <w:rFonts w:ascii="Garamond" w:hAnsi="Garamond"/>
        </w:rPr>
        <w:t>s</w:t>
      </w:r>
      <w:r>
        <w:rPr>
          <w:rFonts w:ascii="Garamond" w:hAnsi="Garamond"/>
        </w:rPr>
        <w:t>. 1171.</w:t>
      </w:r>
    </w:p>
  </w:footnote>
  <w:footnote w:id="209">
    <w:p w:rsidR="007E059C" w:rsidRPr="006A1882" w:rsidRDefault="007E059C">
      <w:pPr>
        <w:pStyle w:val="Textpoznpodarou"/>
        <w:rPr>
          <w:rFonts w:ascii="Garamond" w:hAnsi="Garamond"/>
        </w:rPr>
      </w:pPr>
      <w:r w:rsidRPr="006A1882">
        <w:rPr>
          <w:rStyle w:val="Znakapoznpodarou"/>
          <w:rFonts w:ascii="Garamond" w:hAnsi="Garamond"/>
        </w:rPr>
        <w:footnoteRef/>
      </w:r>
      <w:r w:rsidRPr="006A1882">
        <w:rPr>
          <w:rFonts w:ascii="Garamond" w:hAnsi="Garamond"/>
        </w:rPr>
        <w:t xml:space="preserve"> </w:t>
      </w:r>
      <w:r>
        <w:rPr>
          <w:rFonts w:ascii="Garamond" w:hAnsi="Garamond"/>
        </w:rPr>
        <w:t xml:space="preserve">Viz </w:t>
      </w:r>
      <w:r w:rsidRPr="00680781">
        <w:rPr>
          <w:rFonts w:ascii="Garamond" w:hAnsi="Garamond"/>
        </w:rPr>
        <w:t xml:space="preserve">KADEČKA, Stanislav. </w:t>
      </w:r>
      <w:r>
        <w:rPr>
          <w:rFonts w:ascii="Garamond" w:hAnsi="Garamond"/>
        </w:rPr>
        <w:t>Správní exekuce</w:t>
      </w:r>
      <w:r w:rsidRPr="00680781">
        <w:rPr>
          <w:rFonts w:ascii="Garamond" w:hAnsi="Garamond"/>
        </w:rPr>
        <w:t xml:space="preserve">. In: SKULOVÁ, Soňa a kol. </w:t>
      </w:r>
      <w:r w:rsidRPr="00680781">
        <w:rPr>
          <w:rFonts w:ascii="Garamond" w:hAnsi="Garamond"/>
          <w:i/>
        </w:rPr>
        <w:t xml:space="preserve">Správní právo procesní. </w:t>
      </w:r>
      <w:r w:rsidRPr="00680781">
        <w:rPr>
          <w:rFonts w:ascii="Garamond" w:hAnsi="Garamond"/>
        </w:rPr>
        <w:t>2. vydání. Plzeň:</w:t>
      </w:r>
      <w:r>
        <w:rPr>
          <w:rFonts w:ascii="Garamond" w:hAnsi="Garamond"/>
        </w:rPr>
        <w:t xml:space="preserve"> Aleš Čeněk, 2012, s. 293.</w:t>
      </w:r>
    </w:p>
  </w:footnote>
  <w:footnote w:id="210">
    <w:p w:rsidR="007E059C" w:rsidRPr="007979E0" w:rsidRDefault="007E059C">
      <w:pPr>
        <w:pStyle w:val="Textpoznpodarou"/>
        <w:rPr>
          <w:rFonts w:ascii="Garamond" w:hAnsi="Garamond"/>
        </w:rPr>
      </w:pPr>
      <w:r w:rsidRPr="007979E0">
        <w:rPr>
          <w:rStyle w:val="Znakapoznpodarou"/>
          <w:rFonts w:ascii="Garamond" w:hAnsi="Garamond"/>
        </w:rPr>
        <w:footnoteRef/>
      </w:r>
      <w:r w:rsidRPr="007979E0">
        <w:rPr>
          <w:rFonts w:ascii="Garamond" w:hAnsi="Garamond"/>
        </w:rPr>
        <w:t xml:space="preserve"> </w:t>
      </w:r>
      <w:r>
        <w:rPr>
          <w:rFonts w:ascii="Garamond" w:hAnsi="Garamond"/>
        </w:rPr>
        <w:t>Viz ust. § 105 odst. 2 spr. řádu.</w:t>
      </w:r>
    </w:p>
  </w:footnote>
  <w:footnote w:id="211">
    <w:p w:rsidR="007E059C" w:rsidRPr="00967E49" w:rsidRDefault="007E059C">
      <w:pPr>
        <w:pStyle w:val="Textpoznpodarou"/>
        <w:rPr>
          <w:rFonts w:ascii="Garamond" w:hAnsi="Garamond"/>
        </w:rPr>
      </w:pPr>
      <w:r w:rsidRPr="00967E49">
        <w:rPr>
          <w:rStyle w:val="Znakapoznpodarou"/>
          <w:rFonts w:ascii="Garamond" w:hAnsi="Garamond"/>
        </w:rPr>
        <w:footnoteRef/>
      </w:r>
      <w:r w:rsidRPr="00967E49">
        <w:rPr>
          <w:rFonts w:ascii="Garamond" w:hAnsi="Garamond"/>
        </w:rPr>
        <w:t xml:space="preserve"> </w:t>
      </w:r>
      <w:r>
        <w:rPr>
          <w:rFonts w:ascii="Garamond" w:hAnsi="Garamond"/>
        </w:rPr>
        <w:t>Viz ust. § 106 odst. 3 spr. řádu.</w:t>
      </w:r>
    </w:p>
  </w:footnote>
  <w:footnote w:id="212">
    <w:p w:rsidR="007E059C" w:rsidRPr="00864A91" w:rsidRDefault="007E059C">
      <w:pPr>
        <w:pStyle w:val="Textpoznpodarou"/>
        <w:rPr>
          <w:rFonts w:ascii="Garamond" w:hAnsi="Garamond"/>
        </w:rPr>
      </w:pPr>
      <w:r w:rsidRPr="00864A91">
        <w:rPr>
          <w:rStyle w:val="Znakapoznpodarou"/>
          <w:rFonts w:ascii="Garamond" w:hAnsi="Garamond"/>
        </w:rPr>
        <w:footnoteRef/>
      </w:r>
      <w:r w:rsidRPr="00864A91">
        <w:rPr>
          <w:rFonts w:ascii="Garamond" w:hAnsi="Garamond"/>
        </w:rPr>
        <w:t xml:space="preserve"> </w:t>
      </w:r>
      <w:r>
        <w:rPr>
          <w:rFonts w:ascii="Garamond" w:hAnsi="Garamond"/>
        </w:rPr>
        <w:t>Viz ust. § 117 odst. 1 spr. řádu.</w:t>
      </w:r>
    </w:p>
  </w:footnote>
  <w:footnote w:id="213">
    <w:p w:rsidR="007E059C" w:rsidRPr="00247E53" w:rsidRDefault="007E059C">
      <w:pPr>
        <w:pStyle w:val="Textpoznpodarou"/>
        <w:rPr>
          <w:rFonts w:ascii="Garamond" w:hAnsi="Garamond"/>
        </w:rPr>
      </w:pPr>
      <w:r w:rsidRPr="00247E53">
        <w:rPr>
          <w:rStyle w:val="Znakapoznpodarou"/>
          <w:rFonts w:ascii="Garamond" w:hAnsi="Garamond"/>
        </w:rPr>
        <w:footnoteRef/>
      </w:r>
      <w:r w:rsidRPr="00247E53">
        <w:rPr>
          <w:rFonts w:ascii="Garamond" w:hAnsi="Garamond"/>
        </w:rPr>
        <w:t xml:space="preserve"> </w:t>
      </w:r>
      <w:r>
        <w:rPr>
          <w:rFonts w:ascii="Garamond" w:hAnsi="Garamond"/>
        </w:rPr>
        <w:t>Viz ust. § 109 odst. 2 ve spojení s odst. 3 spr. řádu.</w:t>
      </w:r>
    </w:p>
  </w:footnote>
  <w:footnote w:id="214">
    <w:p w:rsidR="007E059C" w:rsidRPr="00BB676B" w:rsidRDefault="007E059C">
      <w:pPr>
        <w:pStyle w:val="Textpoznpodarou"/>
        <w:rPr>
          <w:rFonts w:ascii="Garamond" w:hAnsi="Garamond"/>
        </w:rPr>
      </w:pPr>
      <w:r w:rsidRPr="00BB676B">
        <w:rPr>
          <w:rStyle w:val="Znakapoznpodarou"/>
          <w:rFonts w:ascii="Garamond" w:hAnsi="Garamond"/>
        </w:rPr>
        <w:footnoteRef/>
      </w:r>
      <w:r w:rsidRPr="00BB676B">
        <w:rPr>
          <w:rFonts w:ascii="Garamond" w:hAnsi="Garamond"/>
        </w:rPr>
        <w:t xml:space="preserve"> </w:t>
      </w:r>
      <w:r>
        <w:rPr>
          <w:rFonts w:ascii="Garamond" w:hAnsi="Garamond"/>
        </w:rPr>
        <w:t>Viz ust. § 111 odst. 1 ve spojení s odst. 3 spr. řádu.</w:t>
      </w:r>
    </w:p>
  </w:footnote>
  <w:footnote w:id="215">
    <w:p w:rsidR="007E059C" w:rsidRPr="00BB676B" w:rsidRDefault="007E059C">
      <w:pPr>
        <w:pStyle w:val="Textpoznpodarou"/>
        <w:rPr>
          <w:rFonts w:ascii="Garamond" w:hAnsi="Garamond"/>
        </w:rPr>
      </w:pPr>
      <w:r w:rsidRPr="00BB676B">
        <w:rPr>
          <w:rStyle w:val="Znakapoznpodarou"/>
          <w:rFonts w:ascii="Garamond" w:hAnsi="Garamond"/>
        </w:rPr>
        <w:footnoteRef/>
      </w:r>
      <w:r w:rsidRPr="00BB676B">
        <w:rPr>
          <w:rFonts w:ascii="Garamond" w:hAnsi="Garamond"/>
        </w:rPr>
        <w:t xml:space="preserve"> </w:t>
      </w:r>
      <w:r>
        <w:rPr>
          <w:rFonts w:ascii="Garamond" w:hAnsi="Garamond"/>
        </w:rPr>
        <w:t>Viz ust. § 115 věta první spr. řádu</w:t>
      </w:r>
    </w:p>
  </w:footnote>
  <w:footnote w:id="216">
    <w:p w:rsidR="007E059C" w:rsidRPr="00DC43A5" w:rsidRDefault="007E059C">
      <w:pPr>
        <w:pStyle w:val="Textpoznpodarou"/>
        <w:rPr>
          <w:rFonts w:ascii="Garamond" w:hAnsi="Garamond"/>
        </w:rPr>
      </w:pPr>
      <w:r w:rsidRPr="00DC43A5">
        <w:rPr>
          <w:rStyle w:val="Znakapoznpodarou"/>
          <w:rFonts w:ascii="Garamond" w:hAnsi="Garamond"/>
        </w:rPr>
        <w:footnoteRef/>
      </w:r>
      <w:r w:rsidRPr="00DC43A5">
        <w:rPr>
          <w:rFonts w:ascii="Garamond" w:hAnsi="Garamond"/>
        </w:rPr>
        <w:t xml:space="preserve"> </w:t>
      </w:r>
      <w:r>
        <w:rPr>
          <w:rFonts w:ascii="Garamond" w:hAnsi="Garamond"/>
        </w:rPr>
        <w:t xml:space="preserve">Jde např. o vyklízení nemovitosti či odebírání movité věci. Viz VEDRAL: </w:t>
      </w:r>
      <w:r w:rsidRPr="000E5FE3">
        <w:rPr>
          <w:rFonts w:ascii="Garamond" w:hAnsi="Garamond"/>
          <w:i/>
        </w:rPr>
        <w:t>S</w:t>
      </w:r>
      <w:r>
        <w:rPr>
          <w:rFonts w:ascii="Garamond" w:hAnsi="Garamond"/>
          <w:i/>
        </w:rPr>
        <w:t xml:space="preserve">právní řád </w:t>
      </w:r>
      <w:r>
        <w:rPr>
          <w:rFonts w:ascii="Garamond" w:hAnsi="Garamond"/>
        </w:rPr>
        <w:t>…, s. 946.</w:t>
      </w:r>
    </w:p>
  </w:footnote>
  <w:footnote w:id="217">
    <w:p w:rsidR="007E059C" w:rsidRPr="008C4ACC" w:rsidRDefault="007E059C">
      <w:pPr>
        <w:pStyle w:val="Textpoznpodarou"/>
        <w:rPr>
          <w:rFonts w:ascii="Garamond" w:hAnsi="Garamond"/>
        </w:rPr>
      </w:pPr>
      <w:r w:rsidRPr="008C4ACC">
        <w:rPr>
          <w:rStyle w:val="Znakapoznpodarou"/>
          <w:rFonts w:ascii="Garamond" w:hAnsi="Garamond"/>
        </w:rPr>
        <w:footnoteRef/>
      </w:r>
      <w:r w:rsidRPr="008C4ACC">
        <w:rPr>
          <w:rFonts w:ascii="Garamond" w:hAnsi="Garamond"/>
        </w:rPr>
        <w:t xml:space="preserve"> </w:t>
      </w:r>
      <w:r>
        <w:rPr>
          <w:rFonts w:ascii="Garamond" w:hAnsi="Garamond"/>
        </w:rPr>
        <w:t xml:space="preserve">Viz KADEČKA, Stanislav. In: SKULOVÁ: </w:t>
      </w:r>
      <w:r w:rsidRPr="00680781">
        <w:rPr>
          <w:rFonts w:ascii="Garamond" w:hAnsi="Garamond"/>
          <w:i/>
        </w:rPr>
        <w:t xml:space="preserve">Správní právo </w:t>
      </w:r>
      <w:r>
        <w:rPr>
          <w:rFonts w:ascii="Garamond" w:hAnsi="Garamond"/>
          <w:i/>
        </w:rPr>
        <w:t>…</w:t>
      </w:r>
      <w:r>
        <w:rPr>
          <w:rFonts w:ascii="Garamond" w:hAnsi="Garamond"/>
        </w:rPr>
        <w:t>, s. 306-307.</w:t>
      </w:r>
    </w:p>
  </w:footnote>
  <w:footnote w:id="218">
    <w:p w:rsidR="007E059C" w:rsidRPr="009C76EA" w:rsidRDefault="007E059C" w:rsidP="002C1402">
      <w:pPr>
        <w:pStyle w:val="Textpoznpodarou"/>
        <w:jc w:val="both"/>
        <w:rPr>
          <w:rFonts w:ascii="Garamond" w:hAnsi="Garamond"/>
        </w:rPr>
      </w:pPr>
      <w:r w:rsidRPr="009C76EA">
        <w:rPr>
          <w:rStyle w:val="Znakapoznpodarou"/>
          <w:rFonts w:ascii="Garamond" w:hAnsi="Garamond"/>
        </w:rPr>
        <w:footnoteRef/>
      </w:r>
      <w:r w:rsidRPr="009C76EA">
        <w:rPr>
          <w:rFonts w:ascii="Garamond" w:hAnsi="Garamond"/>
        </w:rPr>
        <w:t xml:space="preserve"> </w:t>
      </w:r>
      <w:r>
        <w:rPr>
          <w:rFonts w:ascii="Garamond" w:hAnsi="Garamond"/>
        </w:rPr>
        <w:t xml:space="preserve">Viz KORBEL, František. Exekuce/výkon rozhodnutí. In: </w:t>
      </w:r>
      <w:r w:rsidRPr="00680781">
        <w:rPr>
          <w:rFonts w:ascii="Garamond" w:hAnsi="Garamond"/>
        </w:rPr>
        <w:t xml:space="preserve">ČERNÝ, Pavel a kol. </w:t>
      </w:r>
      <w:r w:rsidRPr="00680781">
        <w:rPr>
          <w:rFonts w:ascii="Garamond" w:hAnsi="Garamond"/>
          <w:i/>
        </w:rPr>
        <w:t>Průvodce novým správním řádem s podrobným výkladem a vzory podání</w:t>
      </w:r>
      <w:r>
        <w:rPr>
          <w:rFonts w:ascii="Garamond" w:hAnsi="Garamond"/>
        </w:rPr>
        <w:t>. Praha: Linde, 2006, s. 309-310.</w:t>
      </w:r>
    </w:p>
  </w:footnote>
  <w:footnote w:id="219">
    <w:p w:rsidR="007E059C" w:rsidRPr="000E75F6" w:rsidRDefault="007E059C">
      <w:pPr>
        <w:pStyle w:val="Textpoznpodarou"/>
        <w:rPr>
          <w:rFonts w:ascii="Garamond" w:hAnsi="Garamond"/>
        </w:rPr>
      </w:pPr>
      <w:r w:rsidRPr="000E75F6">
        <w:rPr>
          <w:rStyle w:val="Znakapoznpodarou"/>
          <w:rFonts w:ascii="Garamond" w:hAnsi="Garamond"/>
        </w:rPr>
        <w:footnoteRef/>
      </w:r>
      <w:r w:rsidRPr="000E75F6">
        <w:rPr>
          <w:rFonts w:ascii="Garamond" w:hAnsi="Garamond"/>
        </w:rPr>
        <w:t xml:space="preserve"> </w:t>
      </w:r>
      <w:r>
        <w:rPr>
          <w:rFonts w:ascii="Garamond" w:hAnsi="Garamond"/>
        </w:rPr>
        <w:t>Viz ust. § 117 odst. 3 spr. řádu.</w:t>
      </w:r>
    </w:p>
  </w:footnote>
  <w:footnote w:id="220">
    <w:p w:rsidR="007E059C" w:rsidRPr="007C657E" w:rsidRDefault="007E059C">
      <w:pPr>
        <w:pStyle w:val="Textpoznpodarou"/>
        <w:rPr>
          <w:rFonts w:ascii="Garamond" w:hAnsi="Garamond"/>
        </w:rPr>
      </w:pPr>
      <w:r w:rsidRPr="007C657E">
        <w:rPr>
          <w:rStyle w:val="Znakapoznpodarou"/>
          <w:rFonts w:ascii="Garamond" w:hAnsi="Garamond"/>
        </w:rPr>
        <w:footnoteRef/>
      </w:r>
      <w:r w:rsidRPr="007C657E">
        <w:rPr>
          <w:rFonts w:ascii="Garamond" w:hAnsi="Garamond"/>
        </w:rPr>
        <w:t xml:space="preserve"> </w:t>
      </w:r>
      <w:r>
        <w:rPr>
          <w:rFonts w:ascii="Garamond" w:hAnsi="Garamond"/>
        </w:rPr>
        <w:t>Viz ust. § 117 odst. 4 spr, řádu.</w:t>
      </w:r>
    </w:p>
  </w:footnote>
  <w:footnote w:id="221">
    <w:p w:rsidR="007E059C" w:rsidRPr="00AD42B2" w:rsidRDefault="007E059C" w:rsidP="00AD42B2">
      <w:pPr>
        <w:pStyle w:val="Textpoznpodarou"/>
        <w:jc w:val="both"/>
        <w:rPr>
          <w:rFonts w:ascii="Garamond" w:hAnsi="Garamond"/>
        </w:rPr>
      </w:pPr>
      <w:r w:rsidRPr="00AD42B2">
        <w:rPr>
          <w:rStyle w:val="Znakapoznpodarou"/>
          <w:rFonts w:ascii="Garamond" w:hAnsi="Garamond"/>
        </w:rPr>
        <w:footnoteRef/>
      </w:r>
      <w:r w:rsidRPr="00AD42B2">
        <w:rPr>
          <w:rFonts w:ascii="Garamond" w:hAnsi="Garamond"/>
        </w:rPr>
        <w:t xml:space="preserve"> </w:t>
      </w:r>
      <w:r>
        <w:rPr>
          <w:rFonts w:ascii="Garamond" w:hAnsi="Garamond"/>
        </w:rPr>
        <w:t>Takovým zásahem je nepochybně rozhodnutí o námitce související s přímým vynucením uložené povinnosti ohledně asanace znečištěného území a podzemních vod, která je vzhledem ke své materiálové a finanční náročnosti citelným zásahem do majetkové … situace povinného.“ Viz rozsudek Krajského soudu v Hradci Králové ze dne 17. 03. 2000, č.j. 30 Ca 212/99-17.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06EE"/>
    <w:multiLevelType w:val="hybridMultilevel"/>
    <w:tmpl w:val="7480B1F8"/>
    <w:lvl w:ilvl="0" w:tplc="97204A5E">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nsid w:val="07736A91"/>
    <w:multiLevelType w:val="hybridMultilevel"/>
    <w:tmpl w:val="8436A436"/>
    <w:lvl w:ilvl="0" w:tplc="654EBC40">
      <w:numFmt w:val="bullet"/>
      <w:lvlText w:val="-"/>
      <w:lvlJc w:val="left"/>
      <w:pPr>
        <w:ind w:left="2490" w:hanging="360"/>
      </w:pPr>
      <w:rPr>
        <w:rFonts w:ascii="Garamond" w:eastAsia="Times New Roman" w:hAnsi="Garamond"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2">
    <w:nsid w:val="16F14C10"/>
    <w:multiLevelType w:val="hybridMultilevel"/>
    <w:tmpl w:val="75D2870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nsid w:val="1C035D0A"/>
    <w:multiLevelType w:val="hybridMultilevel"/>
    <w:tmpl w:val="BE766D4A"/>
    <w:lvl w:ilvl="0" w:tplc="C2B2B462">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D0D3CD7"/>
    <w:multiLevelType w:val="hybridMultilevel"/>
    <w:tmpl w:val="8AA44776"/>
    <w:lvl w:ilvl="0" w:tplc="04050001">
      <w:start w:val="1"/>
      <w:numFmt w:val="bullet"/>
      <w:lvlText w:val=""/>
      <w:lvlJc w:val="left"/>
      <w:pPr>
        <w:ind w:left="1786" w:hanging="360"/>
      </w:pPr>
      <w:rPr>
        <w:rFonts w:ascii="Symbol" w:hAnsi="Symbol" w:hint="default"/>
      </w:rPr>
    </w:lvl>
    <w:lvl w:ilvl="1" w:tplc="04050003" w:tentative="1">
      <w:start w:val="1"/>
      <w:numFmt w:val="bullet"/>
      <w:lvlText w:val="o"/>
      <w:lvlJc w:val="left"/>
      <w:pPr>
        <w:ind w:left="2506" w:hanging="360"/>
      </w:pPr>
      <w:rPr>
        <w:rFonts w:ascii="Courier New" w:hAnsi="Courier New" w:cs="Courier New" w:hint="default"/>
      </w:rPr>
    </w:lvl>
    <w:lvl w:ilvl="2" w:tplc="04050005" w:tentative="1">
      <w:start w:val="1"/>
      <w:numFmt w:val="bullet"/>
      <w:lvlText w:val=""/>
      <w:lvlJc w:val="left"/>
      <w:pPr>
        <w:ind w:left="3226" w:hanging="360"/>
      </w:pPr>
      <w:rPr>
        <w:rFonts w:ascii="Wingdings" w:hAnsi="Wingdings" w:hint="default"/>
      </w:rPr>
    </w:lvl>
    <w:lvl w:ilvl="3" w:tplc="04050001" w:tentative="1">
      <w:start w:val="1"/>
      <w:numFmt w:val="bullet"/>
      <w:lvlText w:val=""/>
      <w:lvlJc w:val="left"/>
      <w:pPr>
        <w:ind w:left="3946" w:hanging="360"/>
      </w:pPr>
      <w:rPr>
        <w:rFonts w:ascii="Symbol" w:hAnsi="Symbol" w:hint="default"/>
      </w:rPr>
    </w:lvl>
    <w:lvl w:ilvl="4" w:tplc="04050003" w:tentative="1">
      <w:start w:val="1"/>
      <w:numFmt w:val="bullet"/>
      <w:lvlText w:val="o"/>
      <w:lvlJc w:val="left"/>
      <w:pPr>
        <w:ind w:left="4666" w:hanging="360"/>
      </w:pPr>
      <w:rPr>
        <w:rFonts w:ascii="Courier New" w:hAnsi="Courier New" w:cs="Courier New" w:hint="default"/>
      </w:rPr>
    </w:lvl>
    <w:lvl w:ilvl="5" w:tplc="04050005" w:tentative="1">
      <w:start w:val="1"/>
      <w:numFmt w:val="bullet"/>
      <w:lvlText w:val=""/>
      <w:lvlJc w:val="left"/>
      <w:pPr>
        <w:ind w:left="5386" w:hanging="360"/>
      </w:pPr>
      <w:rPr>
        <w:rFonts w:ascii="Wingdings" w:hAnsi="Wingdings" w:hint="default"/>
      </w:rPr>
    </w:lvl>
    <w:lvl w:ilvl="6" w:tplc="04050001" w:tentative="1">
      <w:start w:val="1"/>
      <w:numFmt w:val="bullet"/>
      <w:lvlText w:val=""/>
      <w:lvlJc w:val="left"/>
      <w:pPr>
        <w:ind w:left="6106" w:hanging="360"/>
      </w:pPr>
      <w:rPr>
        <w:rFonts w:ascii="Symbol" w:hAnsi="Symbol" w:hint="default"/>
      </w:rPr>
    </w:lvl>
    <w:lvl w:ilvl="7" w:tplc="04050003" w:tentative="1">
      <w:start w:val="1"/>
      <w:numFmt w:val="bullet"/>
      <w:lvlText w:val="o"/>
      <w:lvlJc w:val="left"/>
      <w:pPr>
        <w:ind w:left="6826" w:hanging="360"/>
      </w:pPr>
      <w:rPr>
        <w:rFonts w:ascii="Courier New" w:hAnsi="Courier New" w:cs="Courier New" w:hint="default"/>
      </w:rPr>
    </w:lvl>
    <w:lvl w:ilvl="8" w:tplc="04050005" w:tentative="1">
      <w:start w:val="1"/>
      <w:numFmt w:val="bullet"/>
      <w:lvlText w:val=""/>
      <w:lvlJc w:val="left"/>
      <w:pPr>
        <w:ind w:left="7546" w:hanging="360"/>
      </w:pPr>
      <w:rPr>
        <w:rFonts w:ascii="Wingdings" w:hAnsi="Wingdings" w:hint="default"/>
      </w:rPr>
    </w:lvl>
  </w:abstractNum>
  <w:abstractNum w:abstractNumId="5">
    <w:nsid w:val="2018685A"/>
    <w:multiLevelType w:val="hybridMultilevel"/>
    <w:tmpl w:val="FD82FBC8"/>
    <w:lvl w:ilvl="0" w:tplc="0BC04186">
      <w:start w:val="1"/>
      <w:numFmt w:val="bullet"/>
      <w:lvlText w:val="-"/>
      <w:lvlJc w:val="left"/>
      <w:pPr>
        <w:ind w:left="1069" w:hanging="360"/>
      </w:pPr>
      <w:rPr>
        <w:rFonts w:ascii="Garamond" w:eastAsia="Times New Roman" w:hAnsi="Garamond" w:cs="Aria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nsid w:val="30543EC7"/>
    <w:multiLevelType w:val="hybridMultilevel"/>
    <w:tmpl w:val="289AE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79E68FC"/>
    <w:multiLevelType w:val="hybridMultilevel"/>
    <w:tmpl w:val="C19ABFA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nsid w:val="4E9C0E9E"/>
    <w:multiLevelType w:val="hybridMultilevel"/>
    <w:tmpl w:val="CF989FC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nsid w:val="575108E8"/>
    <w:multiLevelType w:val="multilevel"/>
    <w:tmpl w:val="858A75B0"/>
    <w:lvl w:ilvl="0">
      <w:start w:val="1"/>
      <w:numFmt w:val="decimal"/>
      <w:lvlText w:val="%1"/>
      <w:lvlJc w:val="left"/>
      <w:pPr>
        <w:ind w:left="360" w:hanging="36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650" w:hanging="180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6150" w:hanging="2160"/>
      </w:pPr>
      <w:rPr>
        <w:rFonts w:hint="default"/>
      </w:rPr>
    </w:lvl>
    <w:lvl w:ilvl="8">
      <w:start w:val="1"/>
      <w:numFmt w:val="decimal"/>
      <w:lvlText w:val="%1.%2.%3.%4.%5.%6.%7.%8.%9"/>
      <w:lvlJc w:val="left"/>
      <w:pPr>
        <w:ind w:left="7080" w:hanging="2520"/>
      </w:pPr>
      <w:rPr>
        <w:rFonts w:hint="default"/>
      </w:rPr>
    </w:lvl>
  </w:abstractNum>
  <w:abstractNum w:abstractNumId="10">
    <w:nsid w:val="57F92FB3"/>
    <w:multiLevelType w:val="hybridMultilevel"/>
    <w:tmpl w:val="2294F86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nsid w:val="641A771E"/>
    <w:multiLevelType w:val="hybridMultilevel"/>
    <w:tmpl w:val="DD56B1CE"/>
    <w:lvl w:ilvl="0" w:tplc="29C823C6">
      <w:start w:val="19"/>
      <w:numFmt w:val="bullet"/>
      <w:lvlText w:val="-"/>
      <w:lvlJc w:val="left"/>
      <w:pPr>
        <w:ind w:left="1776" w:hanging="360"/>
      </w:pPr>
      <w:rPr>
        <w:rFonts w:ascii="Garamond" w:eastAsia="Times New Roman" w:hAnsi="Garamond"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2">
    <w:nsid w:val="6A4411F7"/>
    <w:multiLevelType w:val="hybridMultilevel"/>
    <w:tmpl w:val="D4D817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6D6B601A"/>
    <w:multiLevelType w:val="hybridMultilevel"/>
    <w:tmpl w:val="0EC26C0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nsid w:val="73681ECC"/>
    <w:multiLevelType w:val="hybridMultilevel"/>
    <w:tmpl w:val="D060A7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79679B3"/>
    <w:multiLevelType w:val="hybridMultilevel"/>
    <w:tmpl w:val="361650B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nsid w:val="7FD32553"/>
    <w:multiLevelType w:val="hybridMultilevel"/>
    <w:tmpl w:val="A2E24E1C"/>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9"/>
  </w:num>
  <w:num w:numId="2">
    <w:abstractNumId w:val="5"/>
  </w:num>
  <w:num w:numId="3">
    <w:abstractNumId w:val="0"/>
  </w:num>
  <w:num w:numId="4">
    <w:abstractNumId w:val="3"/>
  </w:num>
  <w:num w:numId="5">
    <w:abstractNumId w:val="8"/>
  </w:num>
  <w:num w:numId="6">
    <w:abstractNumId w:val="1"/>
  </w:num>
  <w:num w:numId="7">
    <w:abstractNumId w:val="16"/>
  </w:num>
  <w:num w:numId="8">
    <w:abstractNumId w:val="11"/>
  </w:num>
  <w:num w:numId="9">
    <w:abstractNumId w:val="13"/>
  </w:num>
  <w:num w:numId="10">
    <w:abstractNumId w:val="2"/>
  </w:num>
  <w:num w:numId="11">
    <w:abstractNumId w:val="4"/>
  </w:num>
  <w:num w:numId="12">
    <w:abstractNumId w:val="15"/>
  </w:num>
  <w:num w:numId="13">
    <w:abstractNumId w:val="12"/>
  </w:num>
  <w:num w:numId="14">
    <w:abstractNumId w:val="6"/>
  </w:num>
  <w:num w:numId="15">
    <w:abstractNumId w:val="10"/>
  </w:num>
  <w:num w:numId="16">
    <w:abstractNumId w:val="7"/>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useFELayout/>
  </w:compat>
  <w:rsids>
    <w:rsidRoot w:val="00CC51B3"/>
    <w:rsid w:val="0000059F"/>
    <w:rsid w:val="00001665"/>
    <w:rsid w:val="00001F2A"/>
    <w:rsid w:val="000046ED"/>
    <w:rsid w:val="00004AD3"/>
    <w:rsid w:val="00010039"/>
    <w:rsid w:val="0001327B"/>
    <w:rsid w:val="00013AA8"/>
    <w:rsid w:val="00014E49"/>
    <w:rsid w:val="00015B86"/>
    <w:rsid w:val="00023077"/>
    <w:rsid w:val="00023869"/>
    <w:rsid w:val="00024EAC"/>
    <w:rsid w:val="00027528"/>
    <w:rsid w:val="00030037"/>
    <w:rsid w:val="00031181"/>
    <w:rsid w:val="00031FA6"/>
    <w:rsid w:val="00032514"/>
    <w:rsid w:val="00036491"/>
    <w:rsid w:val="00040950"/>
    <w:rsid w:val="00042C1E"/>
    <w:rsid w:val="00043BAC"/>
    <w:rsid w:val="00046C25"/>
    <w:rsid w:val="00052A4F"/>
    <w:rsid w:val="0005360E"/>
    <w:rsid w:val="00053AF4"/>
    <w:rsid w:val="0005500D"/>
    <w:rsid w:val="00056CE3"/>
    <w:rsid w:val="000572CE"/>
    <w:rsid w:val="00057B57"/>
    <w:rsid w:val="000608F2"/>
    <w:rsid w:val="0006360C"/>
    <w:rsid w:val="00063A0C"/>
    <w:rsid w:val="00064132"/>
    <w:rsid w:val="000659AF"/>
    <w:rsid w:val="00066286"/>
    <w:rsid w:val="000666FC"/>
    <w:rsid w:val="0006795E"/>
    <w:rsid w:val="000716AC"/>
    <w:rsid w:val="000737EA"/>
    <w:rsid w:val="00073DA8"/>
    <w:rsid w:val="00074442"/>
    <w:rsid w:val="00076212"/>
    <w:rsid w:val="00077C80"/>
    <w:rsid w:val="00077F18"/>
    <w:rsid w:val="000800BA"/>
    <w:rsid w:val="00081F0D"/>
    <w:rsid w:val="0008356E"/>
    <w:rsid w:val="000849F0"/>
    <w:rsid w:val="00084C3A"/>
    <w:rsid w:val="00086F1D"/>
    <w:rsid w:val="00087921"/>
    <w:rsid w:val="000915EA"/>
    <w:rsid w:val="00092C02"/>
    <w:rsid w:val="000943C5"/>
    <w:rsid w:val="00097164"/>
    <w:rsid w:val="00097982"/>
    <w:rsid w:val="00097AE7"/>
    <w:rsid w:val="000A22F6"/>
    <w:rsid w:val="000A6CA9"/>
    <w:rsid w:val="000A7536"/>
    <w:rsid w:val="000A78E8"/>
    <w:rsid w:val="000A7A8E"/>
    <w:rsid w:val="000B077F"/>
    <w:rsid w:val="000B16EB"/>
    <w:rsid w:val="000B3159"/>
    <w:rsid w:val="000B3BAD"/>
    <w:rsid w:val="000B4160"/>
    <w:rsid w:val="000B507F"/>
    <w:rsid w:val="000B5DBE"/>
    <w:rsid w:val="000B737E"/>
    <w:rsid w:val="000B78BA"/>
    <w:rsid w:val="000C003F"/>
    <w:rsid w:val="000C147B"/>
    <w:rsid w:val="000C1513"/>
    <w:rsid w:val="000C34F9"/>
    <w:rsid w:val="000C47E0"/>
    <w:rsid w:val="000C57D6"/>
    <w:rsid w:val="000C61A9"/>
    <w:rsid w:val="000C67E3"/>
    <w:rsid w:val="000C78FA"/>
    <w:rsid w:val="000D08A6"/>
    <w:rsid w:val="000D1E16"/>
    <w:rsid w:val="000D1F73"/>
    <w:rsid w:val="000D3D09"/>
    <w:rsid w:val="000D4C8E"/>
    <w:rsid w:val="000D5EA6"/>
    <w:rsid w:val="000D6457"/>
    <w:rsid w:val="000D6FD5"/>
    <w:rsid w:val="000D7700"/>
    <w:rsid w:val="000D7852"/>
    <w:rsid w:val="000D7950"/>
    <w:rsid w:val="000E14E2"/>
    <w:rsid w:val="000E22C0"/>
    <w:rsid w:val="000E327A"/>
    <w:rsid w:val="000E37E3"/>
    <w:rsid w:val="000E3C31"/>
    <w:rsid w:val="000E5FE3"/>
    <w:rsid w:val="000E63C1"/>
    <w:rsid w:val="000E71D5"/>
    <w:rsid w:val="000E75F6"/>
    <w:rsid w:val="000F21BC"/>
    <w:rsid w:val="000F3AF4"/>
    <w:rsid w:val="00100546"/>
    <w:rsid w:val="00100712"/>
    <w:rsid w:val="00100F38"/>
    <w:rsid w:val="001035AA"/>
    <w:rsid w:val="00103D6F"/>
    <w:rsid w:val="001050E4"/>
    <w:rsid w:val="00106035"/>
    <w:rsid w:val="00106E7E"/>
    <w:rsid w:val="00107C24"/>
    <w:rsid w:val="00107CBA"/>
    <w:rsid w:val="00107E33"/>
    <w:rsid w:val="001127B0"/>
    <w:rsid w:val="00112B68"/>
    <w:rsid w:val="001139AB"/>
    <w:rsid w:val="00113B91"/>
    <w:rsid w:val="00113CB1"/>
    <w:rsid w:val="00113E6D"/>
    <w:rsid w:val="001234DE"/>
    <w:rsid w:val="001259B8"/>
    <w:rsid w:val="00127F76"/>
    <w:rsid w:val="00130835"/>
    <w:rsid w:val="00131CA2"/>
    <w:rsid w:val="001329D4"/>
    <w:rsid w:val="00133009"/>
    <w:rsid w:val="00134800"/>
    <w:rsid w:val="0013540D"/>
    <w:rsid w:val="00135ACC"/>
    <w:rsid w:val="00137230"/>
    <w:rsid w:val="00140985"/>
    <w:rsid w:val="001428F6"/>
    <w:rsid w:val="0014517F"/>
    <w:rsid w:val="00146268"/>
    <w:rsid w:val="0014709C"/>
    <w:rsid w:val="00151B17"/>
    <w:rsid w:val="00153259"/>
    <w:rsid w:val="001548F7"/>
    <w:rsid w:val="001556EE"/>
    <w:rsid w:val="001559E6"/>
    <w:rsid w:val="00155FDA"/>
    <w:rsid w:val="00157E5C"/>
    <w:rsid w:val="0016111F"/>
    <w:rsid w:val="001618B6"/>
    <w:rsid w:val="00162568"/>
    <w:rsid w:val="0016644E"/>
    <w:rsid w:val="00174099"/>
    <w:rsid w:val="00183F8F"/>
    <w:rsid w:val="00184650"/>
    <w:rsid w:val="0018496F"/>
    <w:rsid w:val="00184BF4"/>
    <w:rsid w:val="001855E0"/>
    <w:rsid w:val="00190D49"/>
    <w:rsid w:val="0019249B"/>
    <w:rsid w:val="001A0346"/>
    <w:rsid w:val="001A22F8"/>
    <w:rsid w:val="001A33FC"/>
    <w:rsid w:val="001A6493"/>
    <w:rsid w:val="001B1B12"/>
    <w:rsid w:val="001B29B4"/>
    <w:rsid w:val="001B50DC"/>
    <w:rsid w:val="001C0A3A"/>
    <w:rsid w:val="001C1460"/>
    <w:rsid w:val="001C371C"/>
    <w:rsid w:val="001C6844"/>
    <w:rsid w:val="001C6D3B"/>
    <w:rsid w:val="001C7EBE"/>
    <w:rsid w:val="001C7EF4"/>
    <w:rsid w:val="001D14D0"/>
    <w:rsid w:val="001D22C4"/>
    <w:rsid w:val="001D3781"/>
    <w:rsid w:val="001D3879"/>
    <w:rsid w:val="001D4593"/>
    <w:rsid w:val="001D4ED1"/>
    <w:rsid w:val="001D6024"/>
    <w:rsid w:val="001E0D5B"/>
    <w:rsid w:val="001E1130"/>
    <w:rsid w:val="001E22C0"/>
    <w:rsid w:val="001E29B4"/>
    <w:rsid w:val="001E3365"/>
    <w:rsid w:val="001E3563"/>
    <w:rsid w:val="001E3B70"/>
    <w:rsid w:val="001E44C7"/>
    <w:rsid w:val="001E52E6"/>
    <w:rsid w:val="001E68E4"/>
    <w:rsid w:val="001F21F3"/>
    <w:rsid w:val="001F240D"/>
    <w:rsid w:val="001F32A5"/>
    <w:rsid w:val="001F3D81"/>
    <w:rsid w:val="001F4FAE"/>
    <w:rsid w:val="001F65A3"/>
    <w:rsid w:val="001F6C4A"/>
    <w:rsid w:val="001F767A"/>
    <w:rsid w:val="00202262"/>
    <w:rsid w:val="00206D9A"/>
    <w:rsid w:val="00207D01"/>
    <w:rsid w:val="00210AEC"/>
    <w:rsid w:val="0021142F"/>
    <w:rsid w:val="00211AFA"/>
    <w:rsid w:val="00212D40"/>
    <w:rsid w:val="002131D9"/>
    <w:rsid w:val="00216473"/>
    <w:rsid w:val="00216E04"/>
    <w:rsid w:val="00216E2F"/>
    <w:rsid w:val="002217C9"/>
    <w:rsid w:val="002237CB"/>
    <w:rsid w:val="002253E4"/>
    <w:rsid w:val="00226259"/>
    <w:rsid w:val="002273F1"/>
    <w:rsid w:val="00227585"/>
    <w:rsid w:val="00227E5F"/>
    <w:rsid w:val="002307BB"/>
    <w:rsid w:val="00231547"/>
    <w:rsid w:val="00231CB8"/>
    <w:rsid w:val="00233B10"/>
    <w:rsid w:val="002348AE"/>
    <w:rsid w:val="00234F15"/>
    <w:rsid w:val="002357A4"/>
    <w:rsid w:val="00235A17"/>
    <w:rsid w:val="00237623"/>
    <w:rsid w:val="00237F39"/>
    <w:rsid w:val="00240546"/>
    <w:rsid w:val="00243576"/>
    <w:rsid w:val="00247E53"/>
    <w:rsid w:val="00250084"/>
    <w:rsid w:val="00254114"/>
    <w:rsid w:val="00256835"/>
    <w:rsid w:val="00256B07"/>
    <w:rsid w:val="002608A8"/>
    <w:rsid w:val="00260F37"/>
    <w:rsid w:val="0026131D"/>
    <w:rsid w:val="002614FB"/>
    <w:rsid w:val="002640DB"/>
    <w:rsid w:val="002642D7"/>
    <w:rsid w:val="002650D7"/>
    <w:rsid w:val="002667FE"/>
    <w:rsid w:val="00270CD1"/>
    <w:rsid w:val="00270FC6"/>
    <w:rsid w:val="00271144"/>
    <w:rsid w:val="00271494"/>
    <w:rsid w:val="00273A58"/>
    <w:rsid w:val="00276991"/>
    <w:rsid w:val="00277476"/>
    <w:rsid w:val="00277714"/>
    <w:rsid w:val="002805BE"/>
    <w:rsid w:val="00282F33"/>
    <w:rsid w:val="00286FFF"/>
    <w:rsid w:val="00287BDC"/>
    <w:rsid w:val="00294C6F"/>
    <w:rsid w:val="00295BC8"/>
    <w:rsid w:val="002975F8"/>
    <w:rsid w:val="002A092F"/>
    <w:rsid w:val="002A1BA0"/>
    <w:rsid w:val="002A27C4"/>
    <w:rsid w:val="002A7139"/>
    <w:rsid w:val="002A7A9D"/>
    <w:rsid w:val="002B1110"/>
    <w:rsid w:val="002B2421"/>
    <w:rsid w:val="002B3AB8"/>
    <w:rsid w:val="002B69F6"/>
    <w:rsid w:val="002C0DB6"/>
    <w:rsid w:val="002C116C"/>
    <w:rsid w:val="002C1402"/>
    <w:rsid w:val="002C223D"/>
    <w:rsid w:val="002C278D"/>
    <w:rsid w:val="002C56B9"/>
    <w:rsid w:val="002C58A7"/>
    <w:rsid w:val="002C6113"/>
    <w:rsid w:val="002C68E0"/>
    <w:rsid w:val="002C763A"/>
    <w:rsid w:val="002D07C1"/>
    <w:rsid w:val="002D1F6F"/>
    <w:rsid w:val="002D2686"/>
    <w:rsid w:val="002D44B9"/>
    <w:rsid w:val="002D4747"/>
    <w:rsid w:val="002D59E8"/>
    <w:rsid w:val="002E394B"/>
    <w:rsid w:val="002E4078"/>
    <w:rsid w:val="002F2117"/>
    <w:rsid w:val="002F23C9"/>
    <w:rsid w:val="002F2BC0"/>
    <w:rsid w:val="002F4E0E"/>
    <w:rsid w:val="002F7014"/>
    <w:rsid w:val="0030182C"/>
    <w:rsid w:val="00301E6A"/>
    <w:rsid w:val="00302481"/>
    <w:rsid w:val="003036F6"/>
    <w:rsid w:val="00304D14"/>
    <w:rsid w:val="00304F56"/>
    <w:rsid w:val="003054E9"/>
    <w:rsid w:val="0030687B"/>
    <w:rsid w:val="0031075F"/>
    <w:rsid w:val="00310AAC"/>
    <w:rsid w:val="003115C3"/>
    <w:rsid w:val="003116EC"/>
    <w:rsid w:val="003124C6"/>
    <w:rsid w:val="00312CE1"/>
    <w:rsid w:val="00317AEB"/>
    <w:rsid w:val="00322803"/>
    <w:rsid w:val="00322A21"/>
    <w:rsid w:val="00324132"/>
    <w:rsid w:val="003243FF"/>
    <w:rsid w:val="00327B6F"/>
    <w:rsid w:val="003316A6"/>
    <w:rsid w:val="00332D78"/>
    <w:rsid w:val="00333CD7"/>
    <w:rsid w:val="003359F2"/>
    <w:rsid w:val="00337A6A"/>
    <w:rsid w:val="00337F66"/>
    <w:rsid w:val="00342974"/>
    <w:rsid w:val="00342BB9"/>
    <w:rsid w:val="003430D7"/>
    <w:rsid w:val="00343137"/>
    <w:rsid w:val="003434EC"/>
    <w:rsid w:val="00345918"/>
    <w:rsid w:val="003471BB"/>
    <w:rsid w:val="00350BBD"/>
    <w:rsid w:val="003537EE"/>
    <w:rsid w:val="00353948"/>
    <w:rsid w:val="003560BC"/>
    <w:rsid w:val="00356368"/>
    <w:rsid w:val="00360E9B"/>
    <w:rsid w:val="00360FEF"/>
    <w:rsid w:val="00363DA7"/>
    <w:rsid w:val="00365408"/>
    <w:rsid w:val="00365746"/>
    <w:rsid w:val="00365CEA"/>
    <w:rsid w:val="003706E2"/>
    <w:rsid w:val="00372216"/>
    <w:rsid w:val="003733BD"/>
    <w:rsid w:val="00377C62"/>
    <w:rsid w:val="00380121"/>
    <w:rsid w:val="00381637"/>
    <w:rsid w:val="00383A7F"/>
    <w:rsid w:val="00383E3E"/>
    <w:rsid w:val="00384EC0"/>
    <w:rsid w:val="0038681A"/>
    <w:rsid w:val="00387240"/>
    <w:rsid w:val="0038788A"/>
    <w:rsid w:val="003907A2"/>
    <w:rsid w:val="003921A3"/>
    <w:rsid w:val="00393F67"/>
    <w:rsid w:val="00395C7E"/>
    <w:rsid w:val="00396B94"/>
    <w:rsid w:val="0039772A"/>
    <w:rsid w:val="003A14AB"/>
    <w:rsid w:val="003A216E"/>
    <w:rsid w:val="003A2635"/>
    <w:rsid w:val="003A3568"/>
    <w:rsid w:val="003A5141"/>
    <w:rsid w:val="003A613C"/>
    <w:rsid w:val="003B35A2"/>
    <w:rsid w:val="003B398A"/>
    <w:rsid w:val="003B3A28"/>
    <w:rsid w:val="003B5017"/>
    <w:rsid w:val="003B57A0"/>
    <w:rsid w:val="003B5C16"/>
    <w:rsid w:val="003B7411"/>
    <w:rsid w:val="003B764F"/>
    <w:rsid w:val="003C0E87"/>
    <w:rsid w:val="003C2DA2"/>
    <w:rsid w:val="003C6D59"/>
    <w:rsid w:val="003C7D00"/>
    <w:rsid w:val="003C7E87"/>
    <w:rsid w:val="003D0583"/>
    <w:rsid w:val="003D11F7"/>
    <w:rsid w:val="003D1888"/>
    <w:rsid w:val="003D1D92"/>
    <w:rsid w:val="003D2F96"/>
    <w:rsid w:val="003D42A0"/>
    <w:rsid w:val="003D510C"/>
    <w:rsid w:val="003D53EF"/>
    <w:rsid w:val="003D72F5"/>
    <w:rsid w:val="003E1637"/>
    <w:rsid w:val="003E2BC4"/>
    <w:rsid w:val="003E629E"/>
    <w:rsid w:val="003E667B"/>
    <w:rsid w:val="003E68C8"/>
    <w:rsid w:val="003E6C44"/>
    <w:rsid w:val="003E6EA8"/>
    <w:rsid w:val="003F251E"/>
    <w:rsid w:val="003F3012"/>
    <w:rsid w:val="003F551F"/>
    <w:rsid w:val="003F706A"/>
    <w:rsid w:val="00401407"/>
    <w:rsid w:val="004018A3"/>
    <w:rsid w:val="00403237"/>
    <w:rsid w:val="00403A2C"/>
    <w:rsid w:val="00405E40"/>
    <w:rsid w:val="00407A83"/>
    <w:rsid w:val="004100FC"/>
    <w:rsid w:val="0041234C"/>
    <w:rsid w:val="00414201"/>
    <w:rsid w:val="0041451F"/>
    <w:rsid w:val="00422D0F"/>
    <w:rsid w:val="00423E12"/>
    <w:rsid w:val="004240A5"/>
    <w:rsid w:val="0042428D"/>
    <w:rsid w:val="00425248"/>
    <w:rsid w:val="004268EC"/>
    <w:rsid w:val="00430EA6"/>
    <w:rsid w:val="00432775"/>
    <w:rsid w:val="004347A6"/>
    <w:rsid w:val="00435ACD"/>
    <w:rsid w:val="004378DC"/>
    <w:rsid w:val="004402D6"/>
    <w:rsid w:val="00440DD7"/>
    <w:rsid w:val="0044168E"/>
    <w:rsid w:val="00443905"/>
    <w:rsid w:val="00443D96"/>
    <w:rsid w:val="00444A90"/>
    <w:rsid w:val="0044526A"/>
    <w:rsid w:val="004459C0"/>
    <w:rsid w:val="00447C7F"/>
    <w:rsid w:val="0045006A"/>
    <w:rsid w:val="0045163C"/>
    <w:rsid w:val="00454CCE"/>
    <w:rsid w:val="00460AE2"/>
    <w:rsid w:val="004617F3"/>
    <w:rsid w:val="00462B9F"/>
    <w:rsid w:val="004639C5"/>
    <w:rsid w:val="00464A5E"/>
    <w:rsid w:val="00465DD6"/>
    <w:rsid w:val="00467129"/>
    <w:rsid w:val="004673E4"/>
    <w:rsid w:val="00470FF8"/>
    <w:rsid w:val="00472172"/>
    <w:rsid w:val="004747F2"/>
    <w:rsid w:val="0048059A"/>
    <w:rsid w:val="0048127D"/>
    <w:rsid w:val="004820A8"/>
    <w:rsid w:val="00482FB7"/>
    <w:rsid w:val="00483880"/>
    <w:rsid w:val="00483C46"/>
    <w:rsid w:val="00486EDF"/>
    <w:rsid w:val="004903D3"/>
    <w:rsid w:val="00490536"/>
    <w:rsid w:val="00490984"/>
    <w:rsid w:val="0049141B"/>
    <w:rsid w:val="00491BEA"/>
    <w:rsid w:val="00494847"/>
    <w:rsid w:val="00495257"/>
    <w:rsid w:val="00496471"/>
    <w:rsid w:val="00496809"/>
    <w:rsid w:val="004A4FF9"/>
    <w:rsid w:val="004A7D95"/>
    <w:rsid w:val="004B0999"/>
    <w:rsid w:val="004B1143"/>
    <w:rsid w:val="004B19CC"/>
    <w:rsid w:val="004B1EDE"/>
    <w:rsid w:val="004B2AF7"/>
    <w:rsid w:val="004B3E02"/>
    <w:rsid w:val="004B656B"/>
    <w:rsid w:val="004C180D"/>
    <w:rsid w:val="004C30D2"/>
    <w:rsid w:val="004C30DE"/>
    <w:rsid w:val="004C79E8"/>
    <w:rsid w:val="004D453F"/>
    <w:rsid w:val="004D60C4"/>
    <w:rsid w:val="004E1F14"/>
    <w:rsid w:val="004E39E5"/>
    <w:rsid w:val="004E7BBB"/>
    <w:rsid w:val="004F0702"/>
    <w:rsid w:val="004F0C7F"/>
    <w:rsid w:val="004F336D"/>
    <w:rsid w:val="004F6B1E"/>
    <w:rsid w:val="004F725A"/>
    <w:rsid w:val="004F7967"/>
    <w:rsid w:val="00502353"/>
    <w:rsid w:val="0050241D"/>
    <w:rsid w:val="005030E3"/>
    <w:rsid w:val="00503A47"/>
    <w:rsid w:val="00503F1A"/>
    <w:rsid w:val="00504E9C"/>
    <w:rsid w:val="00504F2F"/>
    <w:rsid w:val="005069BE"/>
    <w:rsid w:val="005071CD"/>
    <w:rsid w:val="005115F8"/>
    <w:rsid w:val="0051270D"/>
    <w:rsid w:val="00512AD9"/>
    <w:rsid w:val="00512BC1"/>
    <w:rsid w:val="00513C61"/>
    <w:rsid w:val="00513CAC"/>
    <w:rsid w:val="00514D5A"/>
    <w:rsid w:val="005153EF"/>
    <w:rsid w:val="005172C7"/>
    <w:rsid w:val="005173DC"/>
    <w:rsid w:val="00517EA2"/>
    <w:rsid w:val="00520F08"/>
    <w:rsid w:val="00524650"/>
    <w:rsid w:val="005258D2"/>
    <w:rsid w:val="00526CCE"/>
    <w:rsid w:val="00530F23"/>
    <w:rsid w:val="00532CB0"/>
    <w:rsid w:val="00536F07"/>
    <w:rsid w:val="0053799D"/>
    <w:rsid w:val="00541BBA"/>
    <w:rsid w:val="005447B3"/>
    <w:rsid w:val="00544E0F"/>
    <w:rsid w:val="0054647E"/>
    <w:rsid w:val="00550252"/>
    <w:rsid w:val="005507CF"/>
    <w:rsid w:val="00552A6B"/>
    <w:rsid w:val="00552EB2"/>
    <w:rsid w:val="00554218"/>
    <w:rsid w:val="00554F51"/>
    <w:rsid w:val="00555201"/>
    <w:rsid w:val="00555221"/>
    <w:rsid w:val="0055574B"/>
    <w:rsid w:val="00561101"/>
    <w:rsid w:val="00561E00"/>
    <w:rsid w:val="00562EDA"/>
    <w:rsid w:val="0056386D"/>
    <w:rsid w:val="00563C0A"/>
    <w:rsid w:val="00564B4A"/>
    <w:rsid w:val="00564EDE"/>
    <w:rsid w:val="00565E8F"/>
    <w:rsid w:val="00567961"/>
    <w:rsid w:val="00570963"/>
    <w:rsid w:val="0057341E"/>
    <w:rsid w:val="00573DE8"/>
    <w:rsid w:val="0057568A"/>
    <w:rsid w:val="00575BAF"/>
    <w:rsid w:val="00581DC8"/>
    <w:rsid w:val="00583CFA"/>
    <w:rsid w:val="005863CA"/>
    <w:rsid w:val="0058654F"/>
    <w:rsid w:val="00586C23"/>
    <w:rsid w:val="0058708F"/>
    <w:rsid w:val="0059228E"/>
    <w:rsid w:val="00592BEA"/>
    <w:rsid w:val="00594337"/>
    <w:rsid w:val="00594397"/>
    <w:rsid w:val="0059624F"/>
    <w:rsid w:val="00597872"/>
    <w:rsid w:val="00597D6D"/>
    <w:rsid w:val="005A04E9"/>
    <w:rsid w:val="005A1C35"/>
    <w:rsid w:val="005A1EAE"/>
    <w:rsid w:val="005A2302"/>
    <w:rsid w:val="005A41ED"/>
    <w:rsid w:val="005A636A"/>
    <w:rsid w:val="005B0E68"/>
    <w:rsid w:val="005B1341"/>
    <w:rsid w:val="005B236B"/>
    <w:rsid w:val="005B43BA"/>
    <w:rsid w:val="005B4E91"/>
    <w:rsid w:val="005B6404"/>
    <w:rsid w:val="005C1A9C"/>
    <w:rsid w:val="005C21AF"/>
    <w:rsid w:val="005C252E"/>
    <w:rsid w:val="005C3795"/>
    <w:rsid w:val="005C446B"/>
    <w:rsid w:val="005C4E6B"/>
    <w:rsid w:val="005C4E7C"/>
    <w:rsid w:val="005C5927"/>
    <w:rsid w:val="005C59AA"/>
    <w:rsid w:val="005C6894"/>
    <w:rsid w:val="005C7138"/>
    <w:rsid w:val="005C73F3"/>
    <w:rsid w:val="005C7EDE"/>
    <w:rsid w:val="005D001E"/>
    <w:rsid w:val="005D0B9E"/>
    <w:rsid w:val="005D43E8"/>
    <w:rsid w:val="005D4D2E"/>
    <w:rsid w:val="005D7354"/>
    <w:rsid w:val="005E131C"/>
    <w:rsid w:val="005E6EA6"/>
    <w:rsid w:val="005F3DB5"/>
    <w:rsid w:val="005F5670"/>
    <w:rsid w:val="005F6236"/>
    <w:rsid w:val="00602E12"/>
    <w:rsid w:val="006042A0"/>
    <w:rsid w:val="006045EB"/>
    <w:rsid w:val="006065A2"/>
    <w:rsid w:val="00606D2D"/>
    <w:rsid w:val="006105CA"/>
    <w:rsid w:val="00613107"/>
    <w:rsid w:val="006133A8"/>
    <w:rsid w:val="0061376A"/>
    <w:rsid w:val="00613853"/>
    <w:rsid w:val="006140D8"/>
    <w:rsid w:val="00614277"/>
    <w:rsid w:val="00614C9F"/>
    <w:rsid w:val="00614CA0"/>
    <w:rsid w:val="006172CA"/>
    <w:rsid w:val="006200F9"/>
    <w:rsid w:val="00621781"/>
    <w:rsid w:val="00623159"/>
    <w:rsid w:val="00626169"/>
    <w:rsid w:val="00626F72"/>
    <w:rsid w:val="00627BEA"/>
    <w:rsid w:val="00631513"/>
    <w:rsid w:val="00634CD3"/>
    <w:rsid w:val="006353DF"/>
    <w:rsid w:val="006361A4"/>
    <w:rsid w:val="00640B28"/>
    <w:rsid w:val="00642283"/>
    <w:rsid w:val="00643673"/>
    <w:rsid w:val="00644238"/>
    <w:rsid w:val="00651A80"/>
    <w:rsid w:val="00651E55"/>
    <w:rsid w:val="00652FE1"/>
    <w:rsid w:val="00653964"/>
    <w:rsid w:val="00655AE8"/>
    <w:rsid w:val="00656148"/>
    <w:rsid w:val="006576E3"/>
    <w:rsid w:val="006623E6"/>
    <w:rsid w:val="00663B48"/>
    <w:rsid w:val="00665197"/>
    <w:rsid w:val="00667CDE"/>
    <w:rsid w:val="00670A65"/>
    <w:rsid w:val="0067279D"/>
    <w:rsid w:val="006729D7"/>
    <w:rsid w:val="00676A87"/>
    <w:rsid w:val="00680057"/>
    <w:rsid w:val="00681D73"/>
    <w:rsid w:val="00683A6C"/>
    <w:rsid w:val="0068540E"/>
    <w:rsid w:val="0068690F"/>
    <w:rsid w:val="006872F9"/>
    <w:rsid w:val="00687B4B"/>
    <w:rsid w:val="00691063"/>
    <w:rsid w:val="00691B12"/>
    <w:rsid w:val="00693371"/>
    <w:rsid w:val="0069573A"/>
    <w:rsid w:val="0069791F"/>
    <w:rsid w:val="00697A2A"/>
    <w:rsid w:val="00697BB2"/>
    <w:rsid w:val="006A075A"/>
    <w:rsid w:val="006A1882"/>
    <w:rsid w:val="006A2AC2"/>
    <w:rsid w:val="006A44A6"/>
    <w:rsid w:val="006A4C06"/>
    <w:rsid w:val="006B0217"/>
    <w:rsid w:val="006B276E"/>
    <w:rsid w:val="006B2852"/>
    <w:rsid w:val="006B2E4F"/>
    <w:rsid w:val="006B2FB6"/>
    <w:rsid w:val="006B4A5E"/>
    <w:rsid w:val="006B4A75"/>
    <w:rsid w:val="006B56B8"/>
    <w:rsid w:val="006B6407"/>
    <w:rsid w:val="006B64D9"/>
    <w:rsid w:val="006C03B5"/>
    <w:rsid w:val="006C0AD7"/>
    <w:rsid w:val="006C133D"/>
    <w:rsid w:val="006C2DDF"/>
    <w:rsid w:val="006C3160"/>
    <w:rsid w:val="006C3AA4"/>
    <w:rsid w:val="006C44C8"/>
    <w:rsid w:val="006C494D"/>
    <w:rsid w:val="006C5AEF"/>
    <w:rsid w:val="006D07BA"/>
    <w:rsid w:val="006D0A43"/>
    <w:rsid w:val="006D1186"/>
    <w:rsid w:val="006D1761"/>
    <w:rsid w:val="006D2454"/>
    <w:rsid w:val="006D2CE0"/>
    <w:rsid w:val="006D47CF"/>
    <w:rsid w:val="006D52C5"/>
    <w:rsid w:val="006D5DCC"/>
    <w:rsid w:val="006E06BC"/>
    <w:rsid w:val="006E12D2"/>
    <w:rsid w:val="006E2082"/>
    <w:rsid w:val="006E2EC1"/>
    <w:rsid w:val="006E4019"/>
    <w:rsid w:val="006E40C1"/>
    <w:rsid w:val="006E6F3D"/>
    <w:rsid w:val="006E7B97"/>
    <w:rsid w:val="006F138E"/>
    <w:rsid w:val="006F270A"/>
    <w:rsid w:val="00701302"/>
    <w:rsid w:val="0070181E"/>
    <w:rsid w:val="00702310"/>
    <w:rsid w:val="00702AE0"/>
    <w:rsid w:val="00706E13"/>
    <w:rsid w:val="007101C7"/>
    <w:rsid w:val="007104F2"/>
    <w:rsid w:val="00710535"/>
    <w:rsid w:val="0071097A"/>
    <w:rsid w:val="0071355E"/>
    <w:rsid w:val="00714C3D"/>
    <w:rsid w:val="0071618F"/>
    <w:rsid w:val="00720081"/>
    <w:rsid w:val="0072018E"/>
    <w:rsid w:val="007205C7"/>
    <w:rsid w:val="00720E79"/>
    <w:rsid w:val="007224D3"/>
    <w:rsid w:val="007224DC"/>
    <w:rsid w:val="00722A0F"/>
    <w:rsid w:val="0072315E"/>
    <w:rsid w:val="00723A60"/>
    <w:rsid w:val="00724DFB"/>
    <w:rsid w:val="007272DB"/>
    <w:rsid w:val="0073101E"/>
    <w:rsid w:val="00734D78"/>
    <w:rsid w:val="0073514F"/>
    <w:rsid w:val="00735169"/>
    <w:rsid w:val="007408B1"/>
    <w:rsid w:val="007424E2"/>
    <w:rsid w:val="0074430D"/>
    <w:rsid w:val="00744820"/>
    <w:rsid w:val="00747D57"/>
    <w:rsid w:val="007516DE"/>
    <w:rsid w:val="00752766"/>
    <w:rsid w:val="0075317C"/>
    <w:rsid w:val="007539E3"/>
    <w:rsid w:val="0075467A"/>
    <w:rsid w:val="0075479F"/>
    <w:rsid w:val="00754D93"/>
    <w:rsid w:val="007557A2"/>
    <w:rsid w:val="007557A9"/>
    <w:rsid w:val="00755F75"/>
    <w:rsid w:val="00756641"/>
    <w:rsid w:val="007604C6"/>
    <w:rsid w:val="007627C6"/>
    <w:rsid w:val="007663D2"/>
    <w:rsid w:val="00766E18"/>
    <w:rsid w:val="00767A44"/>
    <w:rsid w:val="00770688"/>
    <w:rsid w:val="00774BCF"/>
    <w:rsid w:val="00775C02"/>
    <w:rsid w:val="007779E7"/>
    <w:rsid w:val="007801AC"/>
    <w:rsid w:val="007814E8"/>
    <w:rsid w:val="00781A41"/>
    <w:rsid w:val="00781B20"/>
    <w:rsid w:val="00782589"/>
    <w:rsid w:val="00782716"/>
    <w:rsid w:val="00782B29"/>
    <w:rsid w:val="00784281"/>
    <w:rsid w:val="00785380"/>
    <w:rsid w:val="00785886"/>
    <w:rsid w:val="00787DE8"/>
    <w:rsid w:val="007910F9"/>
    <w:rsid w:val="00792075"/>
    <w:rsid w:val="00792D6D"/>
    <w:rsid w:val="007930EB"/>
    <w:rsid w:val="007979E0"/>
    <w:rsid w:val="007A25AD"/>
    <w:rsid w:val="007A2741"/>
    <w:rsid w:val="007A368C"/>
    <w:rsid w:val="007A447D"/>
    <w:rsid w:val="007A50A0"/>
    <w:rsid w:val="007A5140"/>
    <w:rsid w:val="007A58B0"/>
    <w:rsid w:val="007A6565"/>
    <w:rsid w:val="007A7274"/>
    <w:rsid w:val="007B0762"/>
    <w:rsid w:val="007B0B7F"/>
    <w:rsid w:val="007B1EBE"/>
    <w:rsid w:val="007B35DA"/>
    <w:rsid w:val="007C1BAA"/>
    <w:rsid w:val="007C1C1C"/>
    <w:rsid w:val="007C4AB4"/>
    <w:rsid w:val="007C5F41"/>
    <w:rsid w:val="007C657E"/>
    <w:rsid w:val="007C67D9"/>
    <w:rsid w:val="007D17B8"/>
    <w:rsid w:val="007D1D64"/>
    <w:rsid w:val="007D2602"/>
    <w:rsid w:val="007D38C8"/>
    <w:rsid w:val="007D4B88"/>
    <w:rsid w:val="007D60B4"/>
    <w:rsid w:val="007D77B8"/>
    <w:rsid w:val="007E059C"/>
    <w:rsid w:val="007E0715"/>
    <w:rsid w:val="007E0953"/>
    <w:rsid w:val="007E0F06"/>
    <w:rsid w:val="007E19AD"/>
    <w:rsid w:val="007E4B84"/>
    <w:rsid w:val="007E4E2E"/>
    <w:rsid w:val="007E6035"/>
    <w:rsid w:val="007F0613"/>
    <w:rsid w:val="007F21FE"/>
    <w:rsid w:val="007F307A"/>
    <w:rsid w:val="007F385F"/>
    <w:rsid w:val="007F39B9"/>
    <w:rsid w:val="007F721F"/>
    <w:rsid w:val="007F7246"/>
    <w:rsid w:val="007F7738"/>
    <w:rsid w:val="008015F8"/>
    <w:rsid w:val="008030C0"/>
    <w:rsid w:val="00803912"/>
    <w:rsid w:val="00804DC1"/>
    <w:rsid w:val="0080531F"/>
    <w:rsid w:val="0081706B"/>
    <w:rsid w:val="00821068"/>
    <w:rsid w:val="00821929"/>
    <w:rsid w:val="00821B72"/>
    <w:rsid w:val="00821ECD"/>
    <w:rsid w:val="00824FC2"/>
    <w:rsid w:val="00830399"/>
    <w:rsid w:val="00833F99"/>
    <w:rsid w:val="00835648"/>
    <w:rsid w:val="00835F5A"/>
    <w:rsid w:val="00836E8C"/>
    <w:rsid w:val="008404B4"/>
    <w:rsid w:val="00840764"/>
    <w:rsid w:val="00843881"/>
    <w:rsid w:val="00844418"/>
    <w:rsid w:val="00844545"/>
    <w:rsid w:val="0084588B"/>
    <w:rsid w:val="00845DC1"/>
    <w:rsid w:val="00845E5D"/>
    <w:rsid w:val="0085351F"/>
    <w:rsid w:val="0085384A"/>
    <w:rsid w:val="00854D54"/>
    <w:rsid w:val="00864A91"/>
    <w:rsid w:val="00865D0B"/>
    <w:rsid w:val="008661F6"/>
    <w:rsid w:val="00866E33"/>
    <w:rsid w:val="008676A1"/>
    <w:rsid w:val="00870427"/>
    <w:rsid w:val="00871591"/>
    <w:rsid w:val="00871EAD"/>
    <w:rsid w:val="0087432D"/>
    <w:rsid w:val="00874FCA"/>
    <w:rsid w:val="0087511E"/>
    <w:rsid w:val="0087594A"/>
    <w:rsid w:val="00876A1F"/>
    <w:rsid w:val="0087795F"/>
    <w:rsid w:val="008779F2"/>
    <w:rsid w:val="00882E6A"/>
    <w:rsid w:val="008840ED"/>
    <w:rsid w:val="00884332"/>
    <w:rsid w:val="00884EBF"/>
    <w:rsid w:val="00885834"/>
    <w:rsid w:val="00885F77"/>
    <w:rsid w:val="00886738"/>
    <w:rsid w:val="0088750A"/>
    <w:rsid w:val="00887581"/>
    <w:rsid w:val="008919D5"/>
    <w:rsid w:val="00891F0C"/>
    <w:rsid w:val="0089286F"/>
    <w:rsid w:val="0089290E"/>
    <w:rsid w:val="008941B8"/>
    <w:rsid w:val="0089468E"/>
    <w:rsid w:val="008956FD"/>
    <w:rsid w:val="008A3D54"/>
    <w:rsid w:val="008A560D"/>
    <w:rsid w:val="008A57F7"/>
    <w:rsid w:val="008A5B18"/>
    <w:rsid w:val="008A767E"/>
    <w:rsid w:val="008A7D03"/>
    <w:rsid w:val="008B2B19"/>
    <w:rsid w:val="008B40D7"/>
    <w:rsid w:val="008B6EBB"/>
    <w:rsid w:val="008B74C2"/>
    <w:rsid w:val="008C1202"/>
    <w:rsid w:val="008C1A51"/>
    <w:rsid w:val="008C2235"/>
    <w:rsid w:val="008C3A87"/>
    <w:rsid w:val="008C4ACC"/>
    <w:rsid w:val="008C4B94"/>
    <w:rsid w:val="008D001F"/>
    <w:rsid w:val="008D168E"/>
    <w:rsid w:val="008D1B37"/>
    <w:rsid w:val="008D46B6"/>
    <w:rsid w:val="008D5D11"/>
    <w:rsid w:val="008E044B"/>
    <w:rsid w:val="008E0793"/>
    <w:rsid w:val="008E33C0"/>
    <w:rsid w:val="008E54FD"/>
    <w:rsid w:val="008E61C7"/>
    <w:rsid w:val="008E670A"/>
    <w:rsid w:val="008E795A"/>
    <w:rsid w:val="008E7981"/>
    <w:rsid w:val="008F0E4F"/>
    <w:rsid w:val="008F1003"/>
    <w:rsid w:val="008F2338"/>
    <w:rsid w:val="008F25FA"/>
    <w:rsid w:val="008F4610"/>
    <w:rsid w:val="008F50CD"/>
    <w:rsid w:val="008F75C6"/>
    <w:rsid w:val="00900396"/>
    <w:rsid w:val="0090132D"/>
    <w:rsid w:val="00901EDB"/>
    <w:rsid w:val="009035E3"/>
    <w:rsid w:val="009038A3"/>
    <w:rsid w:val="00904374"/>
    <w:rsid w:val="0090609D"/>
    <w:rsid w:val="00907DD9"/>
    <w:rsid w:val="009105D9"/>
    <w:rsid w:val="0091071B"/>
    <w:rsid w:val="009128A8"/>
    <w:rsid w:val="00914E1E"/>
    <w:rsid w:val="00915A4A"/>
    <w:rsid w:val="00915CC1"/>
    <w:rsid w:val="00920F55"/>
    <w:rsid w:val="009240A3"/>
    <w:rsid w:val="00927FEE"/>
    <w:rsid w:val="009308A8"/>
    <w:rsid w:val="00931033"/>
    <w:rsid w:val="0093287C"/>
    <w:rsid w:val="00933884"/>
    <w:rsid w:val="00934B8F"/>
    <w:rsid w:val="00937854"/>
    <w:rsid w:val="00937B57"/>
    <w:rsid w:val="00937BF7"/>
    <w:rsid w:val="0094029D"/>
    <w:rsid w:val="00941121"/>
    <w:rsid w:val="00941D93"/>
    <w:rsid w:val="009449AC"/>
    <w:rsid w:val="00944BE9"/>
    <w:rsid w:val="00951077"/>
    <w:rsid w:val="00956035"/>
    <w:rsid w:val="0095675E"/>
    <w:rsid w:val="00956CA9"/>
    <w:rsid w:val="009603E2"/>
    <w:rsid w:val="00960C26"/>
    <w:rsid w:val="009627DB"/>
    <w:rsid w:val="009650C9"/>
    <w:rsid w:val="00965447"/>
    <w:rsid w:val="00966680"/>
    <w:rsid w:val="00966B7F"/>
    <w:rsid w:val="00967535"/>
    <w:rsid w:val="0096765A"/>
    <w:rsid w:val="00967E49"/>
    <w:rsid w:val="009711D8"/>
    <w:rsid w:val="00973E21"/>
    <w:rsid w:val="009745B0"/>
    <w:rsid w:val="009759AF"/>
    <w:rsid w:val="00976CC4"/>
    <w:rsid w:val="009770F3"/>
    <w:rsid w:val="0097751F"/>
    <w:rsid w:val="0098209F"/>
    <w:rsid w:val="00986118"/>
    <w:rsid w:val="00986774"/>
    <w:rsid w:val="0098738C"/>
    <w:rsid w:val="00990AC1"/>
    <w:rsid w:val="00990E33"/>
    <w:rsid w:val="00993568"/>
    <w:rsid w:val="0099701A"/>
    <w:rsid w:val="00997537"/>
    <w:rsid w:val="00997EFA"/>
    <w:rsid w:val="00997F07"/>
    <w:rsid w:val="00997F94"/>
    <w:rsid w:val="009A084E"/>
    <w:rsid w:val="009A277B"/>
    <w:rsid w:val="009A388A"/>
    <w:rsid w:val="009A4189"/>
    <w:rsid w:val="009A533B"/>
    <w:rsid w:val="009A78D8"/>
    <w:rsid w:val="009B084F"/>
    <w:rsid w:val="009B111B"/>
    <w:rsid w:val="009B13AD"/>
    <w:rsid w:val="009B2399"/>
    <w:rsid w:val="009B24D3"/>
    <w:rsid w:val="009B2968"/>
    <w:rsid w:val="009B59A9"/>
    <w:rsid w:val="009B5E45"/>
    <w:rsid w:val="009C34DA"/>
    <w:rsid w:val="009C6A4C"/>
    <w:rsid w:val="009C6B23"/>
    <w:rsid w:val="009C76EA"/>
    <w:rsid w:val="009C7E6A"/>
    <w:rsid w:val="009D3AE2"/>
    <w:rsid w:val="009E0745"/>
    <w:rsid w:val="009E15ED"/>
    <w:rsid w:val="009E2428"/>
    <w:rsid w:val="009E2524"/>
    <w:rsid w:val="009E5E22"/>
    <w:rsid w:val="009E6C33"/>
    <w:rsid w:val="009E7642"/>
    <w:rsid w:val="009F0438"/>
    <w:rsid w:val="009F1349"/>
    <w:rsid w:val="009F2510"/>
    <w:rsid w:val="009F3C4E"/>
    <w:rsid w:val="009F658D"/>
    <w:rsid w:val="009F7090"/>
    <w:rsid w:val="00A03CB2"/>
    <w:rsid w:val="00A0457A"/>
    <w:rsid w:val="00A065C0"/>
    <w:rsid w:val="00A06CC7"/>
    <w:rsid w:val="00A10E7C"/>
    <w:rsid w:val="00A11A70"/>
    <w:rsid w:val="00A11AD3"/>
    <w:rsid w:val="00A11F3A"/>
    <w:rsid w:val="00A1218D"/>
    <w:rsid w:val="00A12925"/>
    <w:rsid w:val="00A14A4A"/>
    <w:rsid w:val="00A15A50"/>
    <w:rsid w:val="00A172D8"/>
    <w:rsid w:val="00A23C0B"/>
    <w:rsid w:val="00A24A3F"/>
    <w:rsid w:val="00A25295"/>
    <w:rsid w:val="00A25CEF"/>
    <w:rsid w:val="00A26DF7"/>
    <w:rsid w:val="00A302CC"/>
    <w:rsid w:val="00A34981"/>
    <w:rsid w:val="00A3509B"/>
    <w:rsid w:val="00A354F3"/>
    <w:rsid w:val="00A376D1"/>
    <w:rsid w:val="00A43755"/>
    <w:rsid w:val="00A44B63"/>
    <w:rsid w:val="00A45BE0"/>
    <w:rsid w:val="00A46C25"/>
    <w:rsid w:val="00A46FCB"/>
    <w:rsid w:val="00A50ADE"/>
    <w:rsid w:val="00A515A2"/>
    <w:rsid w:val="00A52F55"/>
    <w:rsid w:val="00A5370F"/>
    <w:rsid w:val="00A54AFB"/>
    <w:rsid w:val="00A55A3A"/>
    <w:rsid w:val="00A566B9"/>
    <w:rsid w:val="00A60912"/>
    <w:rsid w:val="00A656A9"/>
    <w:rsid w:val="00A65865"/>
    <w:rsid w:val="00A65AF9"/>
    <w:rsid w:val="00A715D4"/>
    <w:rsid w:val="00A72AC0"/>
    <w:rsid w:val="00A72FF5"/>
    <w:rsid w:val="00A73E8B"/>
    <w:rsid w:val="00A741EA"/>
    <w:rsid w:val="00A75220"/>
    <w:rsid w:val="00A757C0"/>
    <w:rsid w:val="00A75801"/>
    <w:rsid w:val="00A80379"/>
    <w:rsid w:val="00A81383"/>
    <w:rsid w:val="00A8150A"/>
    <w:rsid w:val="00A82263"/>
    <w:rsid w:val="00A82636"/>
    <w:rsid w:val="00A839E3"/>
    <w:rsid w:val="00A8484E"/>
    <w:rsid w:val="00A9111F"/>
    <w:rsid w:val="00A9133B"/>
    <w:rsid w:val="00A921B0"/>
    <w:rsid w:val="00A9306B"/>
    <w:rsid w:val="00A9653B"/>
    <w:rsid w:val="00AA2F3D"/>
    <w:rsid w:val="00AA387C"/>
    <w:rsid w:val="00AA4A06"/>
    <w:rsid w:val="00AA5AD6"/>
    <w:rsid w:val="00AA675E"/>
    <w:rsid w:val="00AB173D"/>
    <w:rsid w:val="00AB2C3C"/>
    <w:rsid w:val="00AB2F0A"/>
    <w:rsid w:val="00AB4107"/>
    <w:rsid w:val="00AB4A11"/>
    <w:rsid w:val="00AB515A"/>
    <w:rsid w:val="00AB73F9"/>
    <w:rsid w:val="00AC09AC"/>
    <w:rsid w:val="00AC0F6F"/>
    <w:rsid w:val="00AC3076"/>
    <w:rsid w:val="00AC3287"/>
    <w:rsid w:val="00AC52D2"/>
    <w:rsid w:val="00AC5F87"/>
    <w:rsid w:val="00AC7690"/>
    <w:rsid w:val="00AC7CF0"/>
    <w:rsid w:val="00AD07EF"/>
    <w:rsid w:val="00AD1EEC"/>
    <w:rsid w:val="00AD2BFD"/>
    <w:rsid w:val="00AD335F"/>
    <w:rsid w:val="00AD42B2"/>
    <w:rsid w:val="00AD6AE9"/>
    <w:rsid w:val="00AE1222"/>
    <w:rsid w:val="00AE2970"/>
    <w:rsid w:val="00AE2D29"/>
    <w:rsid w:val="00AE3C9D"/>
    <w:rsid w:val="00AE3E24"/>
    <w:rsid w:val="00AE475F"/>
    <w:rsid w:val="00AE4B09"/>
    <w:rsid w:val="00AE51E6"/>
    <w:rsid w:val="00AE6DF7"/>
    <w:rsid w:val="00AF0EAF"/>
    <w:rsid w:val="00AF1423"/>
    <w:rsid w:val="00AF1454"/>
    <w:rsid w:val="00AF1A64"/>
    <w:rsid w:val="00AF2FAE"/>
    <w:rsid w:val="00AF59A8"/>
    <w:rsid w:val="00AF67A0"/>
    <w:rsid w:val="00AF69CD"/>
    <w:rsid w:val="00AF6E2E"/>
    <w:rsid w:val="00B0262B"/>
    <w:rsid w:val="00B027ED"/>
    <w:rsid w:val="00B02DC8"/>
    <w:rsid w:val="00B03A48"/>
    <w:rsid w:val="00B045B1"/>
    <w:rsid w:val="00B054C5"/>
    <w:rsid w:val="00B1037F"/>
    <w:rsid w:val="00B114F0"/>
    <w:rsid w:val="00B12A2B"/>
    <w:rsid w:val="00B15765"/>
    <w:rsid w:val="00B15C43"/>
    <w:rsid w:val="00B23C9A"/>
    <w:rsid w:val="00B23E20"/>
    <w:rsid w:val="00B2773C"/>
    <w:rsid w:val="00B3067F"/>
    <w:rsid w:val="00B31C90"/>
    <w:rsid w:val="00B35486"/>
    <w:rsid w:val="00B3684C"/>
    <w:rsid w:val="00B3708C"/>
    <w:rsid w:val="00B37097"/>
    <w:rsid w:val="00B37555"/>
    <w:rsid w:val="00B3772A"/>
    <w:rsid w:val="00B40CB5"/>
    <w:rsid w:val="00B4152E"/>
    <w:rsid w:val="00B448EC"/>
    <w:rsid w:val="00B45584"/>
    <w:rsid w:val="00B50423"/>
    <w:rsid w:val="00B55F49"/>
    <w:rsid w:val="00B64065"/>
    <w:rsid w:val="00B66620"/>
    <w:rsid w:val="00B66CF0"/>
    <w:rsid w:val="00B734F0"/>
    <w:rsid w:val="00B75ED4"/>
    <w:rsid w:val="00B75F72"/>
    <w:rsid w:val="00B80B0D"/>
    <w:rsid w:val="00B82649"/>
    <w:rsid w:val="00B838A3"/>
    <w:rsid w:val="00B841C5"/>
    <w:rsid w:val="00B85A35"/>
    <w:rsid w:val="00B8741A"/>
    <w:rsid w:val="00B90107"/>
    <w:rsid w:val="00B9073B"/>
    <w:rsid w:val="00B928B2"/>
    <w:rsid w:val="00B92F2F"/>
    <w:rsid w:val="00B94415"/>
    <w:rsid w:val="00B94760"/>
    <w:rsid w:val="00B951E5"/>
    <w:rsid w:val="00BA052E"/>
    <w:rsid w:val="00BA1160"/>
    <w:rsid w:val="00BA24AF"/>
    <w:rsid w:val="00BA2DA1"/>
    <w:rsid w:val="00BA3BC6"/>
    <w:rsid w:val="00BA3BF6"/>
    <w:rsid w:val="00BA431A"/>
    <w:rsid w:val="00BA49DD"/>
    <w:rsid w:val="00BA50B9"/>
    <w:rsid w:val="00BA739F"/>
    <w:rsid w:val="00BB0C2E"/>
    <w:rsid w:val="00BB2764"/>
    <w:rsid w:val="00BB4FE3"/>
    <w:rsid w:val="00BB676B"/>
    <w:rsid w:val="00BB757E"/>
    <w:rsid w:val="00BB7ECB"/>
    <w:rsid w:val="00BC063D"/>
    <w:rsid w:val="00BC11E1"/>
    <w:rsid w:val="00BC1B87"/>
    <w:rsid w:val="00BC21DD"/>
    <w:rsid w:val="00BC22E1"/>
    <w:rsid w:val="00BC4152"/>
    <w:rsid w:val="00BC5664"/>
    <w:rsid w:val="00BC7DD2"/>
    <w:rsid w:val="00BD0B73"/>
    <w:rsid w:val="00BD27D3"/>
    <w:rsid w:val="00BD3C12"/>
    <w:rsid w:val="00BD52EB"/>
    <w:rsid w:val="00BD7143"/>
    <w:rsid w:val="00BD7403"/>
    <w:rsid w:val="00BE05D4"/>
    <w:rsid w:val="00BE130F"/>
    <w:rsid w:val="00BE2DBF"/>
    <w:rsid w:val="00BE31F6"/>
    <w:rsid w:val="00BE4035"/>
    <w:rsid w:val="00BE4E68"/>
    <w:rsid w:val="00BE513C"/>
    <w:rsid w:val="00BE57D0"/>
    <w:rsid w:val="00BE60A5"/>
    <w:rsid w:val="00BF02B5"/>
    <w:rsid w:val="00BF11D6"/>
    <w:rsid w:val="00BF3244"/>
    <w:rsid w:val="00BF333C"/>
    <w:rsid w:val="00BF36A4"/>
    <w:rsid w:val="00BF4885"/>
    <w:rsid w:val="00BF569B"/>
    <w:rsid w:val="00BF62FB"/>
    <w:rsid w:val="00BF7501"/>
    <w:rsid w:val="00C052DC"/>
    <w:rsid w:val="00C052F1"/>
    <w:rsid w:val="00C05426"/>
    <w:rsid w:val="00C05CC5"/>
    <w:rsid w:val="00C0621D"/>
    <w:rsid w:val="00C1021F"/>
    <w:rsid w:val="00C10E5C"/>
    <w:rsid w:val="00C12357"/>
    <w:rsid w:val="00C13B24"/>
    <w:rsid w:val="00C147A1"/>
    <w:rsid w:val="00C150ED"/>
    <w:rsid w:val="00C166CA"/>
    <w:rsid w:val="00C16A5B"/>
    <w:rsid w:val="00C208FC"/>
    <w:rsid w:val="00C20BB6"/>
    <w:rsid w:val="00C22975"/>
    <w:rsid w:val="00C244EB"/>
    <w:rsid w:val="00C301EA"/>
    <w:rsid w:val="00C34A2B"/>
    <w:rsid w:val="00C421B9"/>
    <w:rsid w:val="00C42D82"/>
    <w:rsid w:val="00C42EEC"/>
    <w:rsid w:val="00C44CD7"/>
    <w:rsid w:val="00C44FA1"/>
    <w:rsid w:val="00C46447"/>
    <w:rsid w:val="00C54D8D"/>
    <w:rsid w:val="00C55A3E"/>
    <w:rsid w:val="00C56E3B"/>
    <w:rsid w:val="00C573F5"/>
    <w:rsid w:val="00C637CE"/>
    <w:rsid w:val="00C63D68"/>
    <w:rsid w:val="00C6444F"/>
    <w:rsid w:val="00C6582C"/>
    <w:rsid w:val="00C67441"/>
    <w:rsid w:val="00C6762C"/>
    <w:rsid w:val="00C67A81"/>
    <w:rsid w:val="00C73D26"/>
    <w:rsid w:val="00C75C20"/>
    <w:rsid w:val="00C77911"/>
    <w:rsid w:val="00C80159"/>
    <w:rsid w:val="00C8017C"/>
    <w:rsid w:val="00C80C4B"/>
    <w:rsid w:val="00C81801"/>
    <w:rsid w:val="00C83A9C"/>
    <w:rsid w:val="00C850F6"/>
    <w:rsid w:val="00C86372"/>
    <w:rsid w:val="00C8775B"/>
    <w:rsid w:val="00C87CFF"/>
    <w:rsid w:val="00C94282"/>
    <w:rsid w:val="00C948CB"/>
    <w:rsid w:val="00C94CD3"/>
    <w:rsid w:val="00C9764B"/>
    <w:rsid w:val="00C97993"/>
    <w:rsid w:val="00CA1720"/>
    <w:rsid w:val="00CA1E3D"/>
    <w:rsid w:val="00CA2609"/>
    <w:rsid w:val="00CA395E"/>
    <w:rsid w:val="00CA6676"/>
    <w:rsid w:val="00CA708F"/>
    <w:rsid w:val="00CB11FF"/>
    <w:rsid w:val="00CB51E6"/>
    <w:rsid w:val="00CB6596"/>
    <w:rsid w:val="00CB65C8"/>
    <w:rsid w:val="00CB7536"/>
    <w:rsid w:val="00CC049A"/>
    <w:rsid w:val="00CC15BF"/>
    <w:rsid w:val="00CC2D47"/>
    <w:rsid w:val="00CC420E"/>
    <w:rsid w:val="00CC51B3"/>
    <w:rsid w:val="00CD1D09"/>
    <w:rsid w:val="00CD337D"/>
    <w:rsid w:val="00CD4246"/>
    <w:rsid w:val="00CD5260"/>
    <w:rsid w:val="00CD538E"/>
    <w:rsid w:val="00CD742D"/>
    <w:rsid w:val="00CE0C57"/>
    <w:rsid w:val="00CE0F5D"/>
    <w:rsid w:val="00CE1A79"/>
    <w:rsid w:val="00CE499F"/>
    <w:rsid w:val="00CE4FCA"/>
    <w:rsid w:val="00CE526A"/>
    <w:rsid w:val="00CE5950"/>
    <w:rsid w:val="00CE7797"/>
    <w:rsid w:val="00CF1BFA"/>
    <w:rsid w:val="00CF259F"/>
    <w:rsid w:val="00CF2A9F"/>
    <w:rsid w:val="00CF4F5F"/>
    <w:rsid w:val="00CF5D55"/>
    <w:rsid w:val="00CF7234"/>
    <w:rsid w:val="00D02EE7"/>
    <w:rsid w:val="00D037AF"/>
    <w:rsid w:val="00D04A2F"/>
    <w:rsid w:val="00D05179"/>
    <w:rsid w:val="00D05603"/>
    <w:rsid w:val="00D07B72"/>
    <w:rsid w:val="00D07F0A"/>
    <w:rsid w:val="00D10C26"/>
    <w:rsid w:val="00D167EA"/>
    <w:rsid w:val="00D175A7"/>
    <w:rsid w:val="00D21EA6"/>
    <w:rsid w:val="00D22A23"/>
    <w:rsid w:val="00D23C82"/>
    <w:rsid w:val="00D23EF8"/>
    <w:rsid w:val="00D30943"/>
    <w:rsid w:val="00D31B94"/>
    <w:rsid w:val="00D32CF1"/>
    <w:rsid w:val="00D33610"/>
    <w:rsid w:val="00D36B41"/>
    <w:rsid w:val="00D36E41"/>
    <w:rsid w:val="00D373E4"/>
    <w:rsid w:val="00D43D3D"/>
    <w:rsid w:val="00D44D3C"/>
    <w:rsid w:val="00D46075"/>
    <w:rsid w:val="00D463F9"/>
    <w:rsid w:val="00D4788D"/>
    <w:rsid w:val="00D50E30"/>
    <w:rsid w:val="00D5166F"/>
    <w:rsid w:val="00D51898"/>
    <w:rsid w:val="00D54625"/>
    <w:rsid w:val="00D56C5B"/>
    <w:rsid w:val="00D573EB"/>
    <w:rsid w:val="00D6198A"/>
    <w:rsid w:val="00D63090"/>
    <w:rsid w:val="00D63CDE"/>
    <w:rsid w:val="00D6654B"/>
    <w:rsid w:val="00D724C2"/>
    <w:rsid w:val="00D736BA"/>
    <w:rsid w:val="00D7479D"/>
    <w:rsid w:val="00D76841"/>
    <w:rsid w:val="00D80094"/>
    <w:rsid w:val="00D81620"/>
    <w:rsid w:val="00D817C2"/>
    <w:rsid w:val="00D8196E"/>
    <w:rsid w:val="00D81DEB"/>
    <w:rsid w:val="00D831B1"/>
    <w:rsid w:val="00D8424D"/>
    <w:rsid w:val="00D86CC6"/>
    <w:rsid w:val="00D8786E"/>
    <w:rsid w:val="00D87B0C"/>
    <w:rsid w:val="00D90721"/>
    <w:rsid w:val="00D93B55"/>
    <w:rsid w:val="00D942A3"/>
    <w:rsid w:val="00D942BE"/>
    <w:rsid w:val="00DA0E02"/>
    <w:rsid w:val="00DA0F23"/>
    <w:rsid w:val="00DA1020"/>
    <w:rsid w:val="00DA2C66"/>
    <w:rsid w:val="00DA5051"/>
    <w:rsid w:val="00DA5E85"/>
    <w:rsid w:val="00DA6E33"/>
    <w:rsid w:val="00DB1236"/>
    <w:rsid w:val="00DB1595"/>
    <w:rsid w:val="00DB2E4D"/>
    <w:rsid w:val="00DB3C36"/>
    <w:rsid w:val="00DB3E42"/>
    <w:rsid w:val="00DB415B"/>
    <w:rsid w:val="00DB4408"/>
    <w:rsid w:val="00DB4EDF"/>
    <w:rsid w:val="00DB55C4"/>
    <w:rsid w:val="00DC0252"/>
    <w:rsid w:val="00DC2F5C"/>
    <w:rsid w:val="00DC3280"/>
    <w:rsid w:val="00DC43A5"/>
    <w:rsid w:val="00DC517F"/>
    <w:rsid w:val="00DC70CC"/>
    <w:rsid w:val="00DC74D9"/>
    <w:rsid w:val="00DD358C"/>
    <w:rsid w:val="00DD38FA"/>
    <w:rsid w:val="00DD45B4"/>
    <w:rsid w:val="00DD4B01"/>
    <w:rsid w:val="00DE0208"/>
    <w:rsid w:val="00DE04C3"/>
    <w:rsid w:val="00DE0D87"/>
    <w:rsid w:val="00DE1D7D"/>
    <w:rsid w:val="00DE33CA"/>
    <w:rsid w:val="00DE3522"/>
    <w:rsid w:val="00DE58F6"/>
    <w:rsid w:val="00DE5F81"/>
    <w:rsid w:val="00DE642B"/>
    <w:rsid w:val="00DF08FA"/>
    <w:rsid w:val="00DF1212"/>
    <w:rsid w:val="00DF1B30"/>
    <w:rsid w:val="00DF3EAA"/>
    <w:rsid w:val="00DF4BBB"/>
    <w:rsid w:val="00DF6F63"/>
    <w:rsid w:val="00DF7645"/>
    <w:rsid w:val="00E01C33"/>
    <w:rsid w:val="00E03EA9"/>
    <w:rsid w:val="00E05254"/>
    <w:rsid w:val="00E05436"/>
    <w:rsid w:val="00E07608"/>
    <w:rsid w:val="00E104AE"/>
    <w:rsid w:val="00E1158A"/>
    <w:rsid w:val="00E1183B"/>
    <w:rsid w:val="00E1443C"/>
    <w:rsid w:val="00E14813"/>
    <w:rsid w:val="00E1605F"/>
    <w:rsid w:val="00E16E44"/>
    <w:rsid w:val="00E20558"/>
    <w:rsid w:val="00E211FF"/>
    <w:rsid w:val="00E23114"/>
    <w:rsid w:val="00E23E2B"/>
    <w:rsid w:val="00E24A8E"/>
    <w:rsid w:val="00E26188"/>
    <w:rsid w:val="00E2647D"/>
    <w:rsid w:val="00E26A3A"/>
    <w:rsid w:val="00E27BDE"/>
    <w:rsid w:val="00E325B3"/>
    <w:rsid w:val="00E33765"/>
    <w:rsid w:val="00E34A13"/>
    <w:rsid w:val="00E40219"/>
    <w:rsid w:val="00E40CD1"/>
    <w:rsid w:val="00E4248A"/>
    <w:rsid w:val="00E44657"/>
    <w:rsid w:val="00E44E7C"/>
    <w:rsid w:val="00E45BE6"/>
    <w:rsid w:val="00E533DF"/>
    <w:rsid w:val="00E53970"/>
    <w:rsid w:val="00E56ECA"/>
    <w:rsid w:val="00E615FB"/>
    <w:rsid w:val="00E7070F"/>
    <w:rsid w:val="00E715AD"/>
    <w:rsid w:val="00E71A9F"/>
    <w:rsid w:val="00E722BF"/>
    <w:rsid w:val="00E73CDB"/>
    <w:rsid w:val="00E7424D"/>
    <w:rsid w:val="00E76FC9"/>
    <w:rsid w:val="00E77215"/>
    <w:rsid w:val="00E77CCF"/>
    <w:rsid w:val="00E8283B"/>
    <w:rsid w:val="00E8385D"/>
    <w:rsid w:val="00E83C67"/>
    <w:rsid w:val="00E84430"/>
    <w:rsid w:val="00E853FA"/>
    <w:rsid w:val="00E85E54"/>
    <w:rsid w:val="00E86AD9"/>
    <w:rsid w:val="00E87EBE"/>
    <w:rsid w:val="00E926A1"/>
    <w:rsid w:val="00E94F7A"/>
    <w:rsid w:val="00E95CA3"/>
    <w:rsid w:val="00EA04C0"/>
    <w:rsid w:val="00EA1394"/>
    <w:rsid w:val="00EA1741"/>
    <w:rsid w:val="00EA25D9"/>
    <w:rsid w:val="00EA44EA"/>
    <w:rsid w:val="00EA4931"/>
    <w:rsid w:val="00EA4BE2"/>
    <w:rsid w:val="00EA7822"/>
    <w:rsid w:val="00EB1AA4"/>
    <w:rsid w:val="00EB225D"/>
    <w:rsid w:val="00EB2BCC"/>
    <w:rsid w:val="00EB51F2"/>
    <w:rsid w:val="00EC0C53"/>
    <w:rsid w:val="00EC1F6B"/>
    <w:rsid w:val="00EC2389"/>
    <w:rsid w:val="00EC454D"/>
    <w:rsid w:val="00EC4CE2"/>
    <w:rsid w:val="00EC4E65"/>
    <w:rsid w:val="00EC59DE"/>
    <w:rsid w:val="00EC61F2"/>
    <w:rsid w:val="00EC74C5"/>
    <w:rsid w:val="00ED01F2"/>
    <w:rsid w:val="00ED143F"/>
    <w:rsid w:val="00ED2809"/>
    <w:rsid w:val="00ED3306"/>
    <w:rsid w:val="00ED3A58"/>
    <w:rsid w:val="00ED486D"/>
    <w:rsid w:val="00ED4EF4"/>
    <w:rsid w:val="00ED5721"/>
    <w:rsid w:val="00ED6249"/>
    <w:rsid w:val="00EE1196"/>
    <w:rsid w:val="00EE40E1"/>
    <w:rsid w:val="00EE4866"/>
    <w:rsid w:val="00EF017F"/>
    <w:rsid w:val="00EF158C"/>
    <w:rsid w:val="00EF2F6A"/>
    <w:rsid w:val="00EF3652"/>
    <w:rsid w:val="00EF7F85"/>
    <w:rsid w:val="00F02865"/>
    <w:rsid w:val="00F03095"/>
    <w:rsid w:val="00F047E5"/>
    <w:rsid w:val="00F060B4"/>
    <w:rsid w:val="00F0705A"/>
    <w:rsid w:val="00F0748B"/>
    <w:rsid w:val="00F107B7"/>
    <w:rsid w:val="00F11623"/>
    <w:rsid w:val="00F12E94"/>
    <w:rsid w:val="00F1499C"/>
    <w:rsid w:val="00F16DBF"/>
    <w:rsid w:val="00F172D1"/>
    <w:rsid w:val="00F17B94"/>
    <w:rsid w:val="00F2103B"/>
    <w:rsid w:val="00F21EEB"/>
    <w:rsid w:val="00F22A7D"/>
    <w:rsid w:val="00F25155"/>
    <w:rsid w:val="00F260AF"/>
    <w:rsid w:val="00F26F05"/>
    <w:rsid w:val="00F27A76"/>
    <w:rsid w:val="00F27B9A"/>
    <w:rsid w:val="00F3095F"/>
    <w:rsid w:val="00F32AD0"/>
    <w:rsid w:val="00F3392C"/>
    <w:rsid w:val="00F34754"/>
    <w:rsid w:val="00F360CD"/>
    <w:rsid w:val="00F362A4"/>
    <w:rsid w:val="00F36396"/>
    <w:rsid w:val="00F36B92"/>
    <w:rsid w:val="00F401AD"/>
    <w:rsid w:val="00F422A6"/>
    <w:rsid w:val="00F428DD"/>
    <w:rsid w:val="00F4612F"/>
    <w:rsid w:val="00F47D8A"/>
    <w:rsid w:val="00F5085E"/>
    <w:rsid w:val="00F51741"/>
    <w:rsid w:val="00F539A5"/>
    <w:rsid w:val="00F53DF1"/>
    <w:rsid w:val="00F53FA5"/>
    <w:rsid w:val="00F5477F"/>
    <w:rsid w:val="00F56A77"/>
    <w:rsid w:val="00F60A61"/>
    <w:rsid w:val="00F66895"/>
    <w:rsid w:val="00F668F8"/>
    <w:rsid w:val="00F6759E"/>
    <w:rsid w:val="00F67705"/>
    <w:rsid w:val="00F7042C"/>
    <w:rsid w:val="00F740A4"/>
    <w:rsid w:val="00F75A54"/>
    <w:rsid w:val="00F76A1B"/>
    <w:rsid w:val="00F80128"/>
    <w:rsid w:val="00F801E8"/>
    <w:rsid w:val="00F80AF7"/>
    <w:rsid w:val="00F8374B"/>
    <w:rsid w:val="00F83BD8"/>
    <w:rsid w:val="00F84C47"/>
    <w:rsid w:val="00F86FEF"/>
    <w:rsid w:val="00F87919"/>
    <w:rsid w:val="00F92067"/>
    <w:rsid w:val="00F93463"/>
    <w:rsid w:val="00F9542F"/>
    <w:rsid w:val="00F958D9"/>
    <w:rsid w:val="00FA2E78"/>
    <w:rsid w:val="00FA5061"/>
    <w:rsid w:val="00FA6243"/>
    <w:rsid w:val="00FB23BC"/>
    <w:rsid w:val="00FB3794"/>
    <w:rsid w:val="00FB4D3F"/>
    <w:rsid w:val="00FB6DD9"/>
    <w:rsid w:val="00FB7A9B"/>
    <w:rsid w:val="00FC30AC"/>
    <w:rsid w:val="00FC3768"/>
    <w:rsid w:val="00FC6759"/>
    <w:rsid w:val="00FC6E98"/>
    <w:rsid w:val="00FC6F11"/>
    <w:rsid w:val="00FC7BB3"/>
    <w:rsid w:val="00FD0BA7"/>
    <w:rsid w:val="00FD0E79"/>
    <w:rsid w:val="00FD1280"/>
    <w:rsid w:val="00FD209A"/>
    <w:rsid w:val="00FD5A34"/>
    <w:rsid w:val="00FD5C45"/>
    <w:rsid w:val="00FD5FBA"/>
    <w:rsid w:val="00FD6AA4"/>
    <w:rsid w:val="00FD7EDF"/>
    <w:rsid w:val="00FE1444"/>
    <w:rsid w:val="00FE24FF"/>
    <w:rsid w:val="00FE52F0"/>
    <w:rsid w:val="00FE6B04"/>
    <w:rsid w:val="00FE71A5"/>
    <w:rsid w:val="00FF06A0"/>
    <w:rsid w:val="00FF0EB0"/>
    <w:rsid w:val="00FF130D"/>
    <w:rsid w:val="00FF2871"/>
    <w:rsid w:val="00FF35D6"/>
    <w:rsid w:val="00FF4559"/>
    <w:rsid w:val="00FF750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13A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CC51B3"/>
    <w:pPr>
      <w:tabs>
        <w:tab w:val="center" w:pos="4536"/>
        <w:tab w:val="right" w:pos="9072"/>
      </w:tabs>
      <w:spacing w:after="0"/>
    </w:pPr>
    <w:rPr>
      <w:rFonts w:ascii="Times New Roman" w:eastAsia="Times New Roman" w:hAnsi="Times New Roman" w:cs="Times New Roman"/>
      <w:sz w:val="24"/>
      <w:szCs w:val="24"/>
    </w:rPr>
  </w:style>
  <w:style w:type="character" w:customStyle="1" w:styleId="ZhlavChar">
    <w:name w:val="Záhlaví Char"/>
    <w:basedOn w:val="Standardnpsmoodstavce"/>
    <w:link w:val="Zhlav"/>
    <w:rsid w:val="00CC51B3"/>
    <w:rPr>
      <w:rFonts w:ascii="Times New Roman" w:eastAsia="Times New Roman" w:hAnsi="Times New Roman" w:cs="Times New Roman"/>
      <w:sz w:val="24"/>
      <w:szCs w:val="24"/>
    </w:rPr>
  </w:style>
  <w:style w:type="paragraph" w:styleId="Zpat">
    <w:name w:val="footer"/>
    <w:basedOn w:val="Normln"/>
    <w:link w:val="ZpatChar"/>
    <w:uiPriority w:val="99"/>
    <w:unhideWhenUsed/>
    <w:rsid w:val="00CC51B3"/>
    <w:pPr>
      <w:tabs>
        <w:tab w:val="center" w:pos="4536"/>
        <w:tab w:val="right" w:pos="9072"/>
      </w:tabs>
      <w:spacing w:after="0"/>
    </w:pPr>
  </w:style>
  <w:style w:type="character" w:customStyle="1" w:styleId="ZpatChar">
    <w:name w:val="Zápatí Char"/>
    <w:basedOn w:val="Standardnpsmoodstavce"/>
    <w:link w:val="Zpat"/>
    <w:uiPriority w:val="99"/>
    <w:rsid w:val="00CC51B3"/>
  </w:style>
  <w:style w:type="paragraph" w:styleId="Textpoznpodarou">
    <w:name w:val="footnote text"/>
    <w:basedOn w:val="Normln"/>
    <w:link w:val="TextpoznpodarouChar"/>
    <w:uiPriority w:val="99"/>
    <w:semiHidden/>
    <w:unhideWhenUsed/>
    <w:rsid w:val="00CC51B3"/>
    <w:pPr>
      <w:spacing w:after="0"/>
    </w:pPr>
    <w:rPr>
      <w:sz w:val="20"/>
      <w:szCs w:val="20"/>
    </w:rPr>
  </w:style>
  <w:style w:type="character" w:customStyle="1" w:styleId="TextpoznpodarouChar">
    <w:name w:val="Text pozn. pod čarou Char"/>
    <w:basedOn w:val="Standardnpsmoodstavce"/>
    <w:link w:val="Textpoznpodarou"/>
    <w:uiPriority w:val="99"/>
    <w:semiHidden/>
    <w:rsid w:val="00CC51B3"/>
    <w:rPr>
      <w:sz w:val="20"/>
      <w:szCs w:val="20"/>
    </w:rPr>
  </w:style>
  <w:style w:type="character" w:styleId="Znakapoznpodarou">
    <w:name w:val="footnote reference"/>
    <w:basedOn w:val="Standardnpsmoodstavce"/>
    <w:uiPriority w:val="99"/>
    <w:semiHidden/>
    <w:unhideWhenUsed/>
    <w:rsid w:val="00CC51B3"/>
    <w:rPr>
      <w:vertAlign w:val="superscript"/>
    </w:rPr>
  </w:style>
  <w:style w:type="character" w:customStyle="1" w:styleId="markwordyellow">
    <w:name w:val="markwordyellow"/>
    <w:basedOn w:val="Standardnpsmoodstavce"/>
    <w:rsid w:val="00CC51B3"/>
  </w:style>
  <w:style w:type="paragraph" w:styleId="Odstavecseseznamem">
    <w:name w:val="List Paragraph"/>
    <w:basedOn w:val="Normln"/>
    <w:uiPriority w:val="34"/>
    <w:qFormat/>
    <w:rsid w:val="00CC51B3"/>
    <w:pPr>
      <w:ind w:left="720"/>
      <w:contextualSpacing/>
    </w:pPr>
  </w:style>
  <w:style w:type="paragraph" w:customStyle="1" w:styleId="go">
    <w:name w:val="go"/>
    <w:basedOn w:val="Normln"/>
    <w:rsid w:val="00CC51B3"/>
    <w:pPr>
      <w:spacing w:before="100" w:beforeAutospacing="1" w:after="100" w:afterAutospacing="1"/>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107C24"/>
    <w:rPr>
      <w:color w:val="0000FF"/>
      <w:u w:val="single"/>
    </w:rPr>
  </w:style>
  <w:style w:type="paragraph" w:styleId="Textvysvtlivek">
    <w:name w:val="endnote text"/>
    <w:basedOn w:val="Normln"/>
    <w:link w:val="TextvysvtlivekChar"/>
    <w:uiPriority w:val="99"/>
    <w:semiHidden/>
    <w:unhideWhenUsed/>
    <w:rsid w:val="00E26A3A"/>
    <w:pPr>
      <w:spacing w:after="0"/>
    </w:pPr>
    <w:rPr>
      <w:sz w:val="20"/>
      <w:szCs w:val="20"/>
    </w:rPr>
  </w:style>
  <w:style w:type="character" w:customStyle="1" w:styleId="TextvysvtlivekChar">
    <w:name w:val="Text vysvětlivek Char"/>
    <w:basedOn w:val="Standardnpsmoodstavce"/>
    <w:link w:val="Textvysvtlivek"/>
    <w:uiPriority w:val="99"/>
    <w:semiHidden/>
    <w:rsid w:val="00E26A3A"/>
    <w:rPr>
      <w:sz w:val="20"/>
      <w:szCs w:val="20"/>
    </w:rPr>
  </w:style>
  <w:style w:type="character" w:styleId="Odkaznavysvtlivky">
    <w:name w:val="endnote reference"/>
    <w:basedOn w:val="Standardnpsmoodstavce"/>
    <w:uiPriority w:val="99"/>
    <w:semiHidden/>
    <w:unhideWhenUsed/>
    <w:rsid w:val="00E26A3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58.194.224.10/i2/i2.search.cls?ictx=upol&amp;disprec=3&amp;iset=7&amp;pg=&amp;xrecidx=upol_us_cat*001310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ravniradce.ihned.cz/c1-21660640-rizeni-o-rozkladu" TargetMode="External"/><Relationship Id="rId4" Type="http://schemas.openxmlformats.org/officeDocument/2006/relationships/settings" Target="settings.xml"/><Relationship Id="rId9" Type="http://schemas.openxmlformats.org/officeDocument/2006/relationships/hyperlink" Target="http://www.pravniprostor.cz/clanky/spravni-pravo/fenomen-umele-vytvarene-druhe-instance-v-rizeni-o-rozklad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158.194.224.10/i2/i2.search.cls?ictx=upol&amp;disprec=3&amp;iset=7&amp;pg=&amp;xrecidx=upol_us_cat*0013104" TargetMode="External"/><Relationship Id="rId7" Type="http://schemas.openxmlformats.org/officeDocument/2006/relationships/hyperlink" Target="http://pravniradce.ihned.cz/c1-21660640-rizeni-o-rozkladu" TargetMode="External"/><Relationship Id="rId2" Type="http://schemas.openxmlformats.org/officeDocument/2006/relationships/hyperlink" Target="http://158.194.224.10/i2/i2.search.cls?ictx=upol&amp;disprec=3&amp;iset=7&amp;pg=&amp;xrecidx=upol_us_cat*0013104" TargetMode="External"/><Relationship Id="rId1" Type="http://schemas.openxmlformats.org/officeDocument/2006/relationships/hyperlink" Target="http://158.194.224.10/i2/i2.search.cls?ictx=upol&amp;disprec=3&amp;iset=7&amp;pg=&amp;xrecidx=upol_us_cat*0013104" TargetMode="External"/><Relationship Id="rId6" Type="http://schemas.openxmlformats.org/officeDocument/2006/relationships/hyperlink" Target="http://pravniradce.ihned.cz/c1-21660640-rizeni-o-rozkladu" TargetMode="External"/><Relationship Id="rId5" Type="http://schemas.openxmlformats.org/officeDocument/2006/relationships/hyperlink" Target="http://www.pravniprostor.cz/clanky/spravni-pravo/fenomen-umele-vytvarene-druhe-instance-v-rizeni-o-rozkladu" TargetMode="External"/><Relationship Id="rId4" Type="http://schemas.openxmlformats.org/officeDocument/2006/relationships/hyperlink" Target="http://158.194.224.10/i2/i2.search.cls?ictx=upol&amp;disprec=3&amp;iset=7&amp;pg=&amp;xrecidx=upol_us_cat*0013104"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0C21D-8B4C-495D-A815-C5FD1F7EA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7571</TotalTime>
  <Pages>54</Pages>
  <Words>15193</Words>
  <Characters>86910</Characters>
  <Application>Microsoft Office Word</Application>
  <DocSecurity>0</DocSecurity>
  <Lines>1551</Lines>
  <Paragraphs>391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1603</cp:revision>
  <dcterms:created xsi:type="dcterms:W3CDTF">2016-03-27T10:34:00Z</dcterms:created>
  <dcterms:modified xsi:type="dcterms:W3CDTF">2016-04-08T05:37:00Z</dcterms:modified>
</cp:coreProperties>
</file>