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80" w:rsidRPr="00827C80" w:rsidRDefault="00827C80" w:rsidP="00827C80">
      <w:pPr>
        <w:spacing w:line="360" w:lineRule="auto"/>
        <w:jc w:val="center"/>
        <w:rPr>
          <w:rFonts w:ascii="Arial" w:hAnsi="Arial" w:cs="Arial"/>
          <w:sz w:val="32"/>
          <w:szCs w:val="32"/>
        </w:rPr>
      </w:pPr>
      <w:r>
        <w:rPr>
          <w:rFonts w:ascii="Arial" w:hAnsi="Arial" w:cs="Arial"/>
          <w:sz w:val="32"/>
          <w:szCs w:val="32"/>
        </w:rPr>
        <w:t>UNIVERZITA PALACKÉHO V OLOMOUCI</w:t>
      </w:r>
    </w:p>
    <w:p w:rsidR="00827C80" w:rsidRDefault="00827C80" w:rsidP="00827C80">
      <w:pPr>
        <w:spacing w:line="360" w:lineRule="auto"/>
        <w:jc w:val="center"/>
        <w:rPr>
          <w:rFonts w:ascii="Arial" w:hAnsi="Arial" w:cs="Arial"/>
          <w:sz w:val="28"/>
          <w:szCs w:val="28"/>
        </w:rPr>
      </w:pPr>
      <w:r w:rsidRPr="00827C80">
        <w:rPr>
          <w:rFonts w:ascii="Arial" w:hAnsi="Arial" w:cs="Arial"/>
          <w:sz w:val="28"/>
          <w:szCs w:val="28"/>
        </w:rPr>
        <w:t>FAKULTA</w:t>
      </w:r>
      <w:r>
        <w:rPr>
          <w:rFonts w:ascii="Arial" w:hAnsi="Arial" w:cs="Arial"/>
          <w:sz w:val="28"/>
          <w:szCs w:val="28"/>
        </w:rPr>
        <w:t xml:space="preserve"> ZDRAVOTNICKÝCH VĚD</w:t>
      </w:r>
    </w:p>
    <w:p w:rsidR="00827C80" w:rsidRDefault="00827C80" w:rsidP="00827C80">
      <w:pPr>
        <w:spacing w:line="360" w:lineRule="auto"/>
        <w:jc w:val="center"/>
        <w:rPr>
          <w:rFonts w:ascii="Arial" w:hAnsi="Arial" w:cs="Arial"/>
          <w:sz w:val="24"/>
          <w:szCs w:val="24"/>
        </w:rPr>
      </w:pPr>
      <w:r w:rsidRPr="00827C80">
        <w:rPr>
          <w:rFonts w:ascii="Arial" w:hAnsi="Arial" w:cs="Arial"/>
          <w:sz w:val="24"/>
          <w:szCs w:val="24"/>
        </w:rPr>
        <w:t>Ústav porodní asistence</w:t>
      </w:r>
    </w:p>
    <w:p w:rsidR="00827C80" w:rsidRDefault="00827C80" w:rsidP="00827C80">
      <w:pPr>
        <w:spacing w:line="360" w:lineRule="auto"/>
        <w:rPr>
          <w:rFonts w:ascii="Arial" w:hAnsi="Arial" w:cs="Arial"/>
          <w:sz w:val="24"/>
          <w:szCs w:val="24"/>
        </w:rPr>
      </w:pPr>
    </w:p>
    <w:p w:rsidR="00827C80" w:rsidRDefault="00827C80" w:rsidP="00827C80">
      <w:pPr>
        <w:spacing w:line="360" w:lineRule="auto"/>
        <w:jc w:val="center"/>
        <w:rPr>
          <w:rFonts w:ascii="Arial" w:hAnsi="Arial" w:cs="Arial"/>
          <w:sz w:val="24"/>
          <w:szCs w:val="24"/>
        </w:rPr>
      </w:pPr>
    </w:p>
    <w:p w:rsidR="00827C80" w:rsidRDefault="00827C80" w:rsidP="00827C80">
      <w:pPr>
        <w:spacing w:line="360" w:lineRule="auto"/>
        <w:jc w:val="center"/>
        <w:rPr>
          <w:rFonts w:ascii="Arial" w:hAnsi="Arial" w:cs="Arial"/>
          <w:sz w:val="24"/>
          <w:szCs w:val="24"/>
        </w:rPr>
      </w:pPr>
    </w:p>
    <w:p w:rsidR="00827C80" w:rsidRPr="00827C80" w:rsidRDefault="00827C80" w:rsidP="00827C80">
      <w:pPr>
        <w:spacing w:line="360" w:lineRule="auto"/>
        <w:jc w:val="center"/>
        <w:rPr>
          <w:rFonts w:ascii="Arial" w:hAnsi="Arial" w:cs="Arial"/>
          <w:sz w:val="28"/>
          <w:szCs w:val="28"/>
        </w:rPr>
      </w:pPr>
      <w:r w:rsidRPr="00827C80">
        <w:rPr>
          <w:rFonts w:ascii="Arial" w:hAnsi="Arial" w:cs="Arial"/>
          <w:sz w:val="28"/>
          <w:szCs w:val="28"/>
        </w:rPr>
        <w:t>Denisa Šnajdrová</w:t>
      </w:r>
    </w:p>
    <w:p w:rsidR="00827C80" w:rsidRDefault="00827C80" w:rsidP="00827C80">
      <w:pPr>
        <w:jc w:val="center"/>
        <w:rPr>
          <w:rFonts w:ascii="Arial" w:hAnsi="Arial" w:cs="Arial"/>
          <w:sz w:val="28"/>
          <w:szCs w:val="28"/>
        </w:rPr>
      </w:pPr>
    </w:p>
    <w:p w:rsidR="00827C80" w:rsidRDefault="00827C80" w:rsidP="00827C80">
      <w:pPr>
        <w:jc w:val="center"/>
        <w:rPr>
          <w:rFonts w:ascii="Arial" w:hAnsi="Arial" w:cs="Arial"/>
          <w:sz w:val="28"/>
          <w:szCs w:val="28"/>
        </w:rPr>
      </w:pPr>
    </w:p>
    <w:p w:rsidR="00827C80" w:rsidRDefault="00827C80" w:rsidP="00827C80">
      <w:pPr>
        <w:jc w:val="center"/>
        <w:rPr>
          <w:rFonts w:ascii="Arial" w:hAnsi="Arial" w:cs="Arial"/>
          <w:b/>
          <w:bCs/>
          <w:sz w:val="32"/>
          <w:szCs w:val="32"/>
        </w:rPr>
      </w:pPr>
    </w:p>
    <w:p w:rsidR="00827C80" w:rsidRDefault="00827C80" w:rsidP="00827C80">
      <w:pPr>
        <w:jc w:val="center"/>
        <w:rPr>
          <w:rFonts w:ascii="Arial" w:hAnsi="Arial" w:cs="Arial"/>
          <w:b/>
          <w:bCs/>
          <w:sz w:val="32"/>
          <w:szCs w:val="32"/>
        </w:rPr>
      </w:pPr>
      <w:r w:rsidRPr="00827C80">
        <w:rPr>
          <w:rFonts w:ascii="Arial" w:hAnsi="Arial" w:cs="Arial"/>
          <w:b/>
          <w:bCs/>
          <w:sz w:val="32"/>
          <w:szCs w:val="32"/>
        </w:rPr>
        <w:t>Vliv syndromu polycystických ovarií na těhotenství, porod a novorozence</w:t>
      </w: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r>
        <w:rPr>
          <w:rFonts w:ascii="Arial" w:hAnsi="Arial" w:cs="Arial"/>
          <w:sz w:val="24"/>
          <w:szCs w:val="24"/>
        </w:rPr>
        <w:t>Bakalářská práce</w:t>
      </w: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03624B" w:rsidRDefault="0003624B"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r>
        <w:rPr>
          <w:rFonts w:ascii="Arial" w:hAnsi="Arial" w:cs="Arial"/>
          <w:sz w:val="24"/>
          <w:szCs w:val="24"/>
        </w:rPr>
        <w:t>Vedoucí práce: Mgr. Kateřina Janoušková</w:t>
      </w: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03624B" w:rsidRDefault="0003624B"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827C80" w:rsidRDefault="00827C80" w:rsidP="00827C80">
      <w:pPr>
        <w:jc w:val="center"/>
        <w:rPr>
          <w:rFonts w:ascii="Arial" w:hAnsi="Arial" w:cs="Arial"/>
          <w:sz w:val="24"/>
          <w:szCs w:val="24"/>
        </w:rPr>
      </w:pPr>
    </w:p>
    <w:p w:rsidR="00827C80" w:rsidRPr="00827C80" w:rsidRDefault="00827C80" w:rsidP="00827C80">
      <w:pPr>
        <w:jc w:val="center"/>
        <w:rPr>
          <w:rFonts w:ascii="Arial" w:hAnsi="Arial" w:cs="Arial"/>
          <w:b/>
          <w:bCs/>
          <w:sz w:val="28"/>
          <w:szCs w:val="28"/>
        </w:rPr>
      </w:pPr>
      <w:r w:rsidRPr="00827C80">
        <w:rPr>
          <w:rFonts w:ascii="Arial" w:hAnsi="Arial" w:cs="Arial"/>
          <w:sz w:val="28"/>
          <w:szCs w:val="28"/>
        </w:rPr>
        <w:t>Olomouc 2020</w:t>
      </w:r>
      <w:r w:rsidRPr="00827C80">
        <w:rPr>
          <w:rFonts w:ascii="Arial" w:hAnsi="Arial" w:cs="Arial"/>
          <w:b/>
          <w:bCs/>
          <w:sz w:val="28"/>
          <w:szCs w:val="28"/>
        </w:rPr>
        <w:br w:type="page"/>
      </w: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035B66">
      <w:pPr>
        <w:spacing w:line="360" w:lineRule="auto"/>
        <w:jc w:val="both"/>
      </w:pPr>
    </w:p>
    <w:p w:rsidR="0003624B" w:rsidRDefault="0003624B" w:rsidP="00D23AF1">
      <w:pPr>
        <w:spacing w:line="360" w:lineRule="auto"/>
        <w:jc w:val="both"/>
      </w:pPr>
    </w:p>
    <w:p w:rsidR="0003624B" w:rsidRDefault="0003624B" w:rsidP="00D23AF1">
      <w:pPr>
        <w:spacing w:line="360" w:lineRule="auto"/>
        <w:jc w:val="both"/>
      </w:pPr>
    </w:p>
    <w:p w:rsidR="0003624B" w:rsidRPr="0003624B" w:rsidRDefault="0003624B" w:rsidP="00163774">
      <w:pPr>
        <w:spacing w:line="360" w:lineRule="auto"/>
        <w:ind w:firstLine="708"/>
        <w:jc w:val="both"/>
        <w:rPr>
          <w:rFonts w:ascii="Arial" w:hAnsi="Arial" w:cs="Arial"/>
          <w:sz w:val="24"/>
          <w:szCs w:val="24"/>
        </w:rPr>
      </w:pPr>
      <w:r w:rsidRPr="0003624B">
        <w:rPr>
          <w:rFonts w:ascii="Arial" w:hAnsi="Arial" w:cs="Arial"/>
          <w:sz w:val="24"/>
          <w:szCs w:val="24"/>
        </w:rPr>
        <w:t>Prohlašuji, že jsem bakalářskou práci vypracovala samostatně a použila jen uvedené bibliografické a elektronické zdroje.</w:t>
      </w:r>
    </w:p>
    <w:p w:rsidR="0003624B" w:rsidRDefault="0003624B" w:rsidP="00D23AF1">
      <w:pPr>
        <w:spacing w:line="360" w:lineRule="auto"/>
        <w:rPr>
          <w:rFonts w:ascii="Arial" w:hAnsi="Arial" w:cs="Arial"/>
          <w:sz w:val="24"/>
          <w:szCs w:val="24"/>
        </w:rPr>
      </w:pPr>
    </w:p>
    <w:p w:rsidR="0003624B" w:rsidRPr="0003624B" w:rsidRDefault="0003624B" w:rsidP="00D23AF1">
      <w:pPr>
        <w:spacing w:line="360" w:lineRule="auto"/>
        <w:rPr>
          <w:rFonts w:ascii="Arial" w:hAnsi="Arial" w:cs="Arial"/>
          <w:sz w:val="24"/>
          <w:szCs w:val="24"/>
        </w:rPr>
      </w:pPr>
      <w:r w:rsidRPr="0003624B">
        <w:rPr>
          <w:rFonts w:ascii="Arial" w:hAnsi="Arial" w:cs="Arial"/>
          <w:sz w:val="24"/>
          <w:szCs w:val="24"/>
        </w:rPr>
        <w:t xml:space="preserve">Olomouc </w:t>
      </w:r>
      <w:r w:rsidR="00584F24">
        <w:rPr>
          <w:rFonts w:ascii="Arial" w:hAnsi="Arial" w:cs="Arial"/>
          <w:sz w:val="24"/>
          <w:szCs w:val="24"/>
        </w:rPr>
        <w:t>1</w:t>
      </w:r>
      <w:r w:rsidR="00D71BE1">
        <w:rPr>
          <w:rFonts w:ascii="Arial" w:hAnsi="Arial" w:cs="Arial"/>
          <w:sz w:val="24"/>
          <w:szCs w:val="24"/>
        </w:rPr>
        <w:t>5</w:t>
      </w:r>
      <w:r w:rsidR="00584F24">
        <w:rPr>
          <w:rFonts w:ascii="Arial" w:hAnsi="Arial" w:cs="Arial"/>
          <w:sz w:val="24"/>
          <w:szCs w:val="24"/>
        </w:rPr>
        <w:t>. června</w:t>
      </w:r>
      <w:r>
        <w:rPr>
          <w:rFonts w:ascii="Arial" w:hAnsi="Arial" w:cs="Arial"/>
          <w:sz w:val="24"/>
          <w:szCs w:val="24"/>
        </w:rPr>
        <w:t xml:space="preserve"> 2020</w:t>
      </w:r>
    </w:p>
    <w:p w:rsidR="0003624B" w:rsidRDefault="0003624B" w:rsidP="00D23AF1">
      <w:pPr>
        <w:spacing w:line="360" w:lineRule="auto"/>
        <w:ind w:left="4956" w:firstLine="708"/>
        <w:jc w:val="center"/>
        <w:rPr>
          <w:rFonts w:ascii="Arial" w:hAnsi="Arial" w:cs="Arial"/>
          <w:sz w:val="24"/>
          <w:szCs w:val="24"/>
        </w:rPr>
      </w:pPr>
      <w:r w:rsidRPr="0003624B">
        <w:rPr>
          <w:rFonts w:ascii="Arial" w:hAnsi="Arial" w:cs="Arial"/>
          <w:sz w:val="24"/>
          <w:szCs w:val="24"/>
        </w:rPr>
        <w:t>..........................</w:t>
      </w:r>
      <w:r>
        <w:rPr>
          <w:rFonts w:ascii="Arial" w:hAnsi="Arial" w:cs="Arial"/>
          <w:sz w:val="24"/>
          <w:szCs w:val="24"/>
        </w:rPr>
        <w:t>............</w:t>
      </w:r>
    </w:p>
    <w:p w:rsidR="00827C80" w:rsidRPr="0003624B" w:rsidRDefault="0003624B" w:rsidP="00D23AF1">
      <w:pPr>
        <w:spacing w:line="360" w:lineRule="auto"/>
        <w:ind w:left="4956" w:firstLine="708"/>
        <w:jc w:val="center"/>
        <w:rPr>
          <w:rFonts w:ascii="Arial" w:hAnsi="Arial" w:cs="Arial"/>
          <w:b/>
          <w:bCs/>
          <w:sz w:val="24"/>
          <w:szCs w:val="24"/>
        </w:rPr>
      </w:pPr>
      <w:r w:rsidRPr="0003624B">
        <w:rPr>
          <w:rFonts w:ascii="Arial" w:hAnsi="Arial" w:cs="Arial"/>
          <w:sz w:val="24"/>
          <w:szCs w:val="24"/>
        </w:rPr>
        <w:t xml:space="preserve"> podpis</w:t>
      </w: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pPr>
        <w:rPr>
          <w:rFonts w:ascii="Arial" w:hAnsi="Arial" w:cs="Arial"/>
          <w:b/>
          <w:bCs/>
          <w:sz w:val="28"/>
          <w:szCs w:val="28"/>
        </w:rPr>
      </w:pPr>
    </w:p>
    <w:p w:rsidR="0003624B" w:rsidRDefault="0003624B" w:rsidP="0003624B">
      <w:pPr>
        <w:ind w:firstLine="708"/>
        <w:rPr>
          <w:rFonts w:ascii="Arial" w:hAnsi="Arial" w:cs="Arial"/>
          <w:sz w:val="24"/>
          <w:szCs w:val="24"/>
        </w:rPr>
      </w:pPr>
    </w:p>
    <w:p w:rsidR="0003624B" w:rsidRDefault="0003624B" w:rsidP="00584F24">
      <w:pPr>
        <w:spacing w:line="360" w:lineRule="auto"/>
        <w:ind w:firstLine="708"/>
        <w:jc w:val="both"/>
        <w:rPr>
          <w:rFonts w:ascii="Arial" w:hAnsi="Arial" w:cs="Arial"/>
          <w:sz w:val="24"/>
          <w:szCs w:val="24"/>
        </w:rPr>
      </w:pPr>
      <w:r w:rsidRPr="0003624B">
        <w:rPr>
          <w:rFonts w:ascii="Arial" w:hAnsi="Arial" w:cs="Arial"/>
          <w:sz w:val="24"/>
          <w:szCs w:val="24"/>
        </w:rPr>
        <w:t>Děkuji</w:t>
      </w:r>
      <w:r>
        <w:rPr>
          <w:rFonts w:ascii="Arial" w:hAnsi="Arial" w:cs="Arial"/>
          <w:sz w:val="24"/>
          <w:szCs w:val="24"/>
        </w:rPr>
        <w:t xml:space="preserve"> vedoucí mé bakalářské práce Mgr. Kateřině Janouškové za odborné vedení, vstřícnost, cenné rady a připomínky při psaní mé bakalářské práce. Dále děkuji mé rodině a blízkým za podporu, kterou mi poskytovali po celou dobu studia.</w:t>
      </w:r>
    </w:p>
    <w:p w:rsidR="0003624B" w:rsidRPr="00D23AF1" w:rsidRDefault="0003624B" w:rsidP="00D23AF1">
      <w:pPr>
        <w:spacing w:line="360" w:lineRule="auto"/>
        <w:rPr>
          <w:rFonts w:ascii="Arial" w:hAnsi="Arial" w:cs="Arial"/>
          <w:b/>
          <w:bCs/>
          <w:sz w:val="28"/>
          <w:szCs w:val="28"/>
        </w:rPr>
      </w:pPr>
      <w:r w:rsidRPr="00D23AF1">
        <w:rPr>
          <w:rFonts w:ascii="Arial" w:hAnsi="Arial" w:cs="Arial"/>
          <w:b/>
          <w:bCs/>
          <w:sz w:val="28"/>
          <w:szCs w:val="28"/>
        </w:rPr>
        <w:lastRenderedPageBreak/>
        <w:t>ANOTACE</w:t>
      </w:r>
    </w:p>
    <w:p w:rsidR="00D23AF1" w:rsidRDefault="00D23AF1" w:rsidP="00D23AF1">
      <w:pPr>
        <w:spacing w:line="360" w:lineRule="auto"/>
        <w:rPr>
          <w:rFonts w:ascii="Arial" w:hAnsi="Arial" w:cs="Arial"/>
          <w:b/>
          <w:bCs/>
          <w:sz w:val="24"/>
          <w:szCs w:val="24"/>
        </w:rPr>
      </w:pPr>
    </w:p>
    <w:p w:rsidR="0003624B" w:rsidRDefault="0003624B" w:rsidP="00584F24">
      <w:pPr>
        <w:spacing w:line="360" w:lineRule="auto"/>
        <w:jc w:val="both"/>
        <w:rPr>
          <w:rFonts w:ascii="Arial" w:hAnsi="Arial" w:cs="Arial"/>
          <w:sz w:val="24"/>
          <w:szCs w:val="24"/>
        </w:rPr>
      </w:pPr>
      <w:r w:rsidRPr="00D23AF1">
        <w:rPr>
          <w:rFonts w:ascii="Arial" w:hAnsi="Arial" w:cs="Arial"/>
          <w:b/>
          <w:bCs/>
          <w:sz w:val="24"/>
          <w:szCs w:val="24"/>
        </w:rPr>
        <w:t xml:space="preserve">Typ závěrečné práce: </w:t>
      </w:r>
      <w:r>
        <w:rPr>
          <w:rFonts w:ascii="Arial" w:hAnsi="Arial" w:cs="Arial"/>
          <w:sz w:val="24"/>
          <w:szCs w:val="24"/>
        </w:rPr>
        <w:t>bakalářská</w:t>
      </w:r>
    </w:p>
    <w:p w:rsidR="00480287" w:rsidRDefault="0003624B" w:rsidP="00584F24">
      <w:pPr>
        <w:spacing w:line="360" w:lineRule="auto"/>
        <w:jc w:val="both"/>
        <w:rPr>
          <w:rFonts w:ascii="Arial" w:hAnsi="Arial" w:cs="Arial"/>
          <w:sz w:val="24"/>
          <w:szCs w:val="24"/>
        </w:rPr>
      </w:pPr>
      <w:r w:rsidRPr="00D23AF1">
        <w:rPr>
          <w:rFonts w:ascii="Arial" w:hAnsi="Arial" w:cs="Arial"/>
          <w:b/>
          <w:bCs/>
          <w:sz w:val="24"/>
          <w:szCs w:val="24"/>
        </w:rPr>
        <w:t xml:space="preserve">Téma práce: </w:t>
      </w:r>
      <w:r>
        <w:rPr>
          <w:rFonts w:ascii="Arial" w:hAnsi="Arial" w:cs="Arial"/>
          <w:sz w:val="24"/>
          <w:szCs w:val="24"/>
        </w:rPr>
        <w:t>Syndrom polycystických ovarií</w:t>
      </w:r>
    </w:p>
    <w:p w:rsidR="00480287" w:rsidRDefault="00480287" w:rsidP="00584F24">
      <w:pPr>
        <w:spacing w:line="360" w:lineRule="auto"/>
        <w:jc w:val="both"/>
        <w:rPr>
          <w:rFonts w:ascii="Arial" w:hAnsi="Arial" w:cs="Arial"/>
          <w:sz w:val="24"/>
          <w:szCs w:val="24"/>
        </w:rPr>
      </w:pPr>
      <w:r w:rsidRPr="00D23AF1">
        <w:rPr>
          <w:rFonts w:ascii="Arial" w:hAnsi="Arial" w:cs="Arial"/>
          <w:b/>
          <w:bCs/>
          <w:sz w:val="24"/>
          <w:szCs w:val="24"/>
        </w:rPr>
        <w:t xml:space="preserve">Název práce: </w:t>
      </w:r>
      <w:r>
        <w:rPr>
          <w:rFonts w:ascii="Arial" w:hAnsi="Arial" w:cs="Arial"/>
          <w:sz w:val="24"/>
          <w:szCs w:val="24"/>
        </w:rPr>
        <w:t>Vliv syndromu polycystických ovarií na těhotenství, porod a novorozence</w:t>
      </w:r>
    </w:p>
    <w:p w:rsidR="00480287" w:rsidRPr="00D23AF1" w:rsidRDefault="00480287" w:rsidP="00584F24">
      <w:pPr>
        <w:spacing w:line="360" w:lineRule="auto"/>
        <w:jc w:val="both"/>
        <w:rPr>
          <w:rFonts w:ascii="Arial" w:hAnsi="Arial" w:cs="Arial"/>
          <w:b/>
          <w:bCs/>
          <w:sz w:val="24"/>
          <w:szCs w:val="24"/>
        </w:rPr>
      </w:pPr>
      <w:r w:rsidRPr="00D23AF1">
        <w:rPr>
          <w:rFonts w:ascii="Arial" w:hAnsi="Arial" w:cs="Arial"/>
          <w:b/>
          <w:bCs/>
          <w:sz w:val="24"/>
          <w:szCs w:val="24"/>
        </w:rPr>
        <w:t>Název práce v AJ:</w:t>
      </w:r>
      <w:r w:rsidR="00D23AF1">
        <w:rPr>
          <w:rFonts w:ascii="Arial" w:hAnsi="Arial" w:cs="Arial"/>
          <w:b/>
          <w:bCs/>
          <w:sz w:val="24"/>
          <w:szCs w:val="24"/>
        </w:rPr>
        <w:t xml:space="preserve"> </w:t>
      </w:r>
      <w:r w:rsidR="00D23AF1" w:rsidRPr="00D23AF1">
        <w:rPr>
          <w:rFonts w:ascii="Arial" w:hAnsi="Arial" w:cs="Arial"/>
          <w:sz w:val="24"/>
          <w:szCs w:val="24"/>
        </w:rPr>
        <w:t>Effect of polycystic ovary syndrome on preg</w:t>
      </w:r>
      <w:r w:rsidR="001C4FC0">
        <w:rPr>
          <w:rFonts w:ascii="Arial" w:hAnsi="Arial" w:cs="Arial"/>
          <w:sz w:val="24"/>
          <w:szCs w:val="24"/>
        </w:rPr>
        <w:t>n</w:t>
      </w:r>
      <w:bookmarkStart w:id="0" w:name="_GoBack"/>
      <w:bookmarkEnd w:id="0"/>
      <w:r w:rsidR="00D23AF1" w:rsidRPr="00D23AF1">
        <w:rPr>
          <w:rFonts w:ascii="Arial" w:hAnsi="Arial" w:cs="Arial"/>
          <w:sz w:val="24"/>
          <w:szCs w:val="24"/>
        </w:rPr>
        <w:t>ancy, delivery and newborn</w:t>
      </w:r>
    </w:p>
    <w:p w:rsidR="00480287" w:rsidRPr="00D23AF1" w:rsidRDefault="00480287" w:rsidP="00584F24">
      <w:pPr>
        <w:spacing w:line="360" w:lineRule="auto"/>
        <w:jc w:val="both"/>
        <w:rPr>
          <w:rFonts w:ascii="Arial" w:hAnsi="Arial" w:cs="Arial"/>
          <w:b/>
          <w:bCs/>
          <w:sz w:val="24"/>
          <w:szCs w:val="24"/>
        </w:rPr>
      </w:pPr>
      <w:r w:rsidRPr="00D23AF1">
        <w:rPr>
          <w:rFonts w:ascii="Arial" w:hAnsi="Arial" w:cs="Arial"/>
          <w:b/>
          <w:bCs/>
          <w:sz w:val="24"/>
          <w:szCs w:val="24"/>
        </w:rPr>
        <w:t>Datum zadání:</w:t>
      </w:r>
      <w:r w:rsidR="00D71BE1">
        <w:rPr>
          <w:rFonts w:ascii="Arial" w:hAnsi="Arial" w:cs="Arial"/>
          <w:b/>
          <w:bCs/>
          <w:sz w:val="24"/>
          <w:szCs w:val="24"/>
        </w:rPr>
        <w:t xml:space="preserve"> </w:t>
      </w:r>
      <w:r w:rsidR="00D71BE1" w:rsidRPr="00D71BE1">
        <w:rPr>
          <w:rFonts w:ascii="Arial" w:hAnsi="Arial" w:cs="Arial"/>
          <w:sz w:val="24"/>
          <w:szCs w:val="24"/>
        </w:rPr>
        <w:t>2019-11-30</w:t>
      </w:r>
    </w:p>
    <w:p w:rsidR="00480287" w:rsidRPr="00D23AF1" w:rsidRDefault="00480287" w:rsidP="00584F24">
      <w:pPr>
        <w:spacing w:line="360" w:lineRule="auto"/>
        <w:jc w:val="both"/>
        <w:rPr>
          <w:rFonts w:ascii="Arial" w:hAnsi="Arial" w:cs="Arial"/>
          <w:b/>
          <w:bCs/>
          <w:sz w:val="24"/>
          <w:szCs w:val="24"/>
        </w:rPr>
      </w:pPr>
      <w:r w:rsidRPr="00D23AF1">
        <w:rPr>
          <w:rFonts w:ascii="Arial" w:hAnsi="Arial" w:cs="Arial"/>
          <w:b/>
          <w:bCs/>
          <w:sz w:val="24"/>
          <w:szCs w:val="24"/>
        </w:rPr>
        <w:t>Datum odevzdání:</w:t>
      </w:r>
      <w:r w:rsidR="00D71BE1">
        <w:rPr>
          <w:rFonts w:ascii="Arial" w:hAnsi="Arial" w:cs="Arial"/>
          <w:b/>
          <w:bCs/>
          <w:sz w:val="24"/>
          <w:szCs w:val="24"/>
        </w:rPr>
        <w:t xml:space="preserve"> </w:t>
      </w:r>
      <w:r w:rsidR="00D71BE1" w:rsidRPr="00D71BE1">
        <w:rPr>
          <w:rFonts w:ascii="Arial" w:hAnsi="Arial" w:cs="Arial"/>
          <w:sz w:val="24"/>
          <w:szCs w:val="24"/>
        </w:rPr>
        <w:t>2020-06-15</w:t>
      </w:r>
    </w:p>
    <w:p w:rsidR="00480287" w:rsidRPr="00D23AF1" w:rsidRDefault="00480287" w:rsidP="00584F24">
      <w:pPr>
        <w:spacing w:line="360" w:lineRule="auto"/>
        <w:jc w:val="both"/>
        <w:rPr>
          <w:rFonts w:ascii="Arial" w:hAnsi="Arial" w:cs="Arial"/>
          <w:sz w:val="24"/>
          <w:szCs w:val="24"/>
        </w:rPr>
      </w:pPr>
      <w:r w:rsidRPr="00D23AF1">
        <w:rPr>
          <w:rFonts w:ascii="Arial" w:hAnsi="Arial" w:cs="Arial"/>
          <w:b/>
          <w:bCs/>
          <w:sz w:val="24"/>
          <w:szCs w:val="24"/>
        </w:rPr>
        <w:t>Vysoká škola, fakulta, ústav:</w:t>
      </w:r>
      <w:r w:rsidR="00D23AF1">
        <w:rPr>
          <w:rFonts w:ascii="Arial" w:hAnsi="Arial" w:cs="Arial"/>
          <w:b/>
          <w:bCs/>
          <w:sz w:val="24"/>
          <w:szCs w:val="24"/>
        </w:rPr>
        <w:t xml:space="preserve"> </w:t>
      </w:r>
      <w:r w:rsidR="00D23AF1">
        <w:rPr>
          <w:rFonts w:ascii="Arial" w:hAnsi="Arial" w:cs="Arial"/>
          <w:b/>
          <w:bCs/>
          <w:sz w:val="24"/>
          <w:szCs w:val="24"/>
        </w:rPr>
        <w:tab/>
      </w:r>
      <w:r w:rsidR="00D23AF1" w:rsidRPr="00D23AF1">
        <w:rPr>
          <w:rFonts w:ascii="Arial" w:hAnsi="Arial" w:cs="Arial"/>
          <w:sz w:val="24"/>
          <w:szCs w:val="24"/>
        </w:rPr>
        <w:t>Univerzita Palackého v Olomouci</w:t>
      </w:r>
    </w:p>
    <w:p w:rsidR="00D23AF1" w:rsidRPr="00D23AF1" w:rsidRDefault="00D23AF1" w:rsidP="00584F24">
      <w:pPr>
        <w:spacing w:line="360" w:lineRule="auto"/>
        <w:ind w:left="2832" w:firstLine="708"/>
        <w:jc w:val="both"/>
        <w:rPr>
          <w:rFonts w:ascii="Arial" w:hAnsi="Arial" w:cs="Arial"/>
          <w:sz w:val="24"/>
          <w:szCs w:val="24"/>
        </w:rPr>
      </w:pPr>
      <w:r w:rsidRPr="00D23AF1">
        <w:rPr>
          <w:rFonts w:ascii="Arial" w:hAnsi="Arial" w:cs="Arial"/>
          <w:sz w:val="24"/>
          <w:szCs w:val="24"/>
        </w:rPr>
        <w:t>Fakulta zdravotnických věd</w:t>
      </w:r>
    </w:p>
    <w:p w:rsidR="00D23AF1" w:rsidRPr="00D23AF1" w:rsidRDefault="00D23AF1" w:rsidP="00584F24">
      <w:pPr>
        <w:spacing w:line="360" w:lineRule="auto"/>
        <w:ind w:left="3540"/>
        <w:jc w:val="both"/>
        <w:rPr>
          <w:rFonts w:ascii="Arial" w:hAnsi="Arial" w:cs="Arial"/>
          <w:sz w:val="24"/>
          <w:szCs w:val="24"/>
        </w:rPr>
      </w:pPr>
      <w:r w:rsidRPr="00D23AF1">
        <w:rPr>
          <w:rFonts w:ascii="Arial" w:hAnsi="Arial" w:cs="Arial"/>
          <w:sz w:val="24"/>
          <w:szCs w:val="24"/>
        </w:rPr>
        <w:t>Ústav porodní asistence</w:t>
      </w:r>
    </w:p>
    <w:p w:rsidR="00480287" w:rsidRPr="00D23AF1" w:rsidRDefault="00480287" w:rsidP="00584F24">
      <w:pPr>
        <w:spacing w:line="360" w:lineRule="auto"/>
        <w:jc w:val="both"/>
        <w:rPr>
          <w:rFonts w:ascii="Arial" w:hAnsi="Arial" w:cs="Arial"/>
          <w:sz w:val="24"/>
          <w:szCs w:val="24"/>
        </w:rPr>
      </w:pPr>
      <w:r w:rsidRPr="00D23AF1">
        <w:rPr>
          <w:rFonts w:ascii="Arial" w:hAnsi="Arial" w:cs="Arial"/>
          <w:b/>
          <w:bCs/>
          <w:sz w:val="24"/>
          <w:szCs w:val="24"/>
        </w:rPr>
        <w:t>Autor práce:</w:t>
      </w:r>
      <w:r w:rsidR="00D23AF1">
        <w:rPr>
          <w:rFonts w:ascii="Arial" w:hAnsi="Arial" w:cs="Arial"/>
          <w:b/>
          <w:bCs/>
          <w:sz w:val="24"/>
          <w:szCs w:val="24"/>
        </w:rPr>
        <w:t xml:space="preserve"> </w:t>
      </w:r>
      <w:r w:rsidR="00D23AF1" w:rsidRPr="00D23AF1">
        <w:rPr>
          <w:rFonts w:ascii="Arial" w:hAnsi="Arial" w:cs="Arial"/>
          <w:sz w:val="24"/>
          <w:szCs w:val="24"/>
        </w:rPr>
        <w:t>Šnajdrová, Denisa</w:t>
      </w:r>
    </w:p>
    <w:p w:rsidR="00480287" w:rsidRPr="00D23AF1" w:rsidRDefault="00480287" w:rsidP="00584F24">
      <w:pPr>
        <w:spacing w:line="360" w:lineRule="auto"/>
        <w:jc w:val="both"/>
        <w:rPr>
          <w:rFonts w:ascii="Arial" w:hAnsi="Arial" w:cs="Arial"/>
          <w:sz w:val="24"/>
          <w:szCs w:val="24"/>
        </w:rPr>
      </w:pPr>
      <w:r w:rsidRPr="00D23AF1">
        <w:rPr>
          <w:rFonts w:ascii="Arial" w:hAnsi="Arial" w:cs="Arial"/>
          <w:b/>
          <w:bCs/>
          <w:sz w:val="24"/>
          <w:szCs w:val="24"/>
        </w:rPr>
        <w:t>Vedoucí práce:</w:t>
      </w:r>
      <w:r w:rsidR="00D23AF1">
        <w:rPr>
          <w:rFonts w:ascii="Arial" w:hAnsi="Arial" w:cs="Arial"/>
          <w:b/>
          <w:bCs/>
          <w:sz w:val="24"/>
          <w:szCs w:val="24"/>
        </w:rPr>
        <w:t xml:space="preserve"> </w:t>
      </w:r>
      <w:r w:rsidR="00D23AF1">
        <w:rPr>
          <w:rFonts w:ascii="Arial" w:hAnsi="Arial" w:cs="Arial"/>
          <w:sz w:val="24"/>
          <w:szCs w:val="24"/>
        </w:rPr>
        <w:t>Mgr. Kateřina Janoušková</w:t>
      </w:r>
    </w:p>
    <w:p w:rsidR="00D23AF1" w:rsidRDefault="00480287" w:rsidP="00584F24">
      <w:pPr>
        <w:spacing w:line="360" w:lineRule="auto"/>
        <w:jc w:val="both"/>
        <w:rPr>
          <w:rFonts w:ascii="Arial" w:hAnsi="Arial" w:cs="Arial"/>
          <w:b/>
          <w:bCs/>
          <w:sz w:val="24"/>
          <w:szCs w:val="24"/>
        </w:rPr>
      </w:pPr>
      <w:r w:rsidRPr="00D23AF1">
        <w:rPr>
          <w:rFonts w:ascii="Arial" w:hAnsi="Arial" w:cs="Arial"/>
          <w:b/>
          <w:bCs/>
          <w:sz w:val="24"/>
          <w:szCs w:val="24"/>
        </w:rPr>
        <w:t>Oponent práce:</w:t>
      </w:r>
    </w:p>
    <w:p w:rsidR="005012AD" w:rsidRDefault="00D23AF1" w:rsidP="00584F24">
      <w:pPr>
        <w:spacing w:line="360" w:lineRule="auto"/>
        <w:jc w:val="both"/>
        <w:rPr>
          <w:rFonts w:ascii="Arial" w:hAnsi="Arial" w:cs="Arial"/>
          <w:sz w:val="24"/>
          <w:szCs w:val="24"/>
        </w:rPr>
      </w:pPr>
      <w:r>
        <w:rPr>
          <w:rFonts w:ascii="Arial" w:hAnsi="Arial" w:cs="Arial"/>
          <w:b/>
          <w:bCs/>
          <w:sz w:val="24"/>
          <w:szCs w:val="24"/>
        </w:rPr>
        <w:t xml:space="preserve">Abstrakt v ČJ: </w:t>
      </w:r>
      <w:r>
        <w:rPr>
          <w:rFonts w:ascii="Arial" w:hAnsi="Arial" w:cs="Arial"/>
          <w:sz w:val="24"/>
          <w:szCs w:val="24"/>
        </w:rPr>
        <w:t xml:space="preserve">Syndrom polycystických ovarií </w:t>
      </w:r>
      <w:r w:rsidR="00191E64">
        <w:rPr>
          <w:rFonts w:ascii="Arial" w:hAnsi="Arial" w:cs="Arial"/>
          <w:sz w:val="24"/>
          <w:szCs w:val="24"/>
        </w:rPr>
        <w:t>je jednou z nejčastějších endokrinopatií u žen ve fertilním věku.</w:t>
      </w:r>
      <w:r w:rsidR="00FA47E9">
        <w:rPr>
          <w:rFonts w:ascii="Arial" w:hAnsi="Arial" w:cs="Arial"/>
          <w:sz w:val="24"/>
          <w:szCs w:val="24"/>
        </w:rPr>
        <w:t xml:space="preserve"> Přehledová bakalářská práce předkládá publikované poznatky z českých i zahraničních periodik a relevantních knižních a internetových zdrojů</w:t>
      </w:r>
      <w:r w:rsidR="005012AD">
        <w:rPr>
          <w:rFonts w:ascii="Arial" w:hAnsi="Arial" w:cs="Arial"/>
          <w:sz w:val="24"/>
          <w:szCs w:val="24"/>
        </w:rPr>
        <w:t xml:space="preserve">. První část je zaměřena na </w:t>
      </w:r>
      <w:r w:rsidR="00480177">
        <w:rPr>
          <w:rFonts w:ascii="Arial" w:hAnsi="Arial" w:cs="Arial"/>
          <w:sz w:val="24"/>
          <w:szCs w:val="24"/>
        </w:rPr>
        <w:t xml:space="preserve">klinické projevy a </w:t>
      </w:r>
      <w:r w:rsidR="005012AD">
        <w:rPr>
          <w:rFonts w:ascii="Arial" w:hAnsi="Arial" w:cs="Arial"/>
          <w:sz w:val="24"/>
          <w:szCs w:val="24"/>
        </w:rPr>
        <w:t>vliv PCOS na těhotenství. Druhá část se zabývá vlivem PCOS na porod a novorozence. Poznatky byly dohledány v odborných databázích EBSCO, PubMed</w:t>
      </w:r>
      <w:r w:rsidR="00697256">
        <w:rPr>
          <w:rFonts w:ascii="Arial" w:hAnsi="Arial" w:cs="Arial"/>
          <w:sz w:val="24"/>
          <w:szCs w:val="24"/>
        </w:rPr>
        <w:t>,</w:t>
      </w:r>
      <w:r w:rsidR="001D0455">
        <w:rPr>
          <w:rFonts w:ascii="Arial" w:hAnsi="Arial" w:cs="Arial"/>
          <w:sz w:val="24"/>
          <w:szCs w:val="24"/>
        </w:rPr>
        <w:t xml:space="preserve"> DynaMed</w:t>
      </w:r>
      <w:r w:rsidR="00697256">
        <w:rPr>
          <w:rFonts w:ascii="Arial" w:hAnsi="Arial" w:cs="Arial"/>
          <w:sz w:val="24"/>
          <w:szCs w:val="24"/>
        </w:rPr>
        <w:t xml:space="preserve"> a Google Scholar.</w:t>
      </w:r>
    </w:p>
    <w:p w:rsidR="005012AD" w:rsidRDefault="005012AD" w:rsidP="00584F24">
      <w:pPr>
        <w:spacing w:line="360" w:lineRule="auto"/>
        <w:jc w:val="both"/>
        <w:rPr>
          <w:rFonts w:ascii="Arial" w:hAnsi="Arial" w:cs="Arial"/>
          <w:sz w:val="24"/>
          <w:szCs w:val="24"/>
        </w:rPr>
      </w:pPr>
      <w:r w:rsidRPr="005012AD">
        <w:rPr>
          <w:rFonts w:ascii="Arial" w:hAnsi="Arial" w:cs="Arial"/>
          <w:b/>
          <w:bCs/>
          <w:sz w:val="24"/>
          <w:szCs w:val="24"/>
        </w:rPr>
        <w:t xml:space="preserve">Abstrakt v AJ: </w:t>
      </w:r>
      <w:r w:rsidRPr="005012AD">
        <w:rPr>
          <w:rFonts w:ascii="Arial" w:hAnsi="Arial" w:cs="Arial"/>
          <w:sz w:val="24"/>
          <w:szCs w:val="24"/>
        </w:rPr>
        <w:t>Polycystic ovary sy</w:t>
      </w:r>
      <w:r>
        <w:rPr>
          <w:rFonts w:ascii="Arial" w:hAnsi="Arial" w:cs="Arial"/>
          <w:sz w:val="24"/>
          <w:szCs w:val="24"/>
        </w:rPr>
        <w:t>ndrome is one of the most common endocrinopathies in women at fertile age. The survey bachelor thesis presents published knowledge from Czech and foreign periodicals and relevant book and internet sources.</w:t>
      </w:r>
      <w:r w:rsidR="002E2094">
        <w:rPr>
          <w:rFonts w:ascii="Arial" w:hAnsi="Arial" w:cs="Arial"/>
          <w:sz w:val="24"/>
          <w:szCs w:val="24"/>
        </w:rPr>
        <w:t xml:space="preserve"> The first part is focused on </w:t>
      </w:r>
      <w:r w:rsidR="00480177">
        <w:rPr>
          <w:rFonts w:ascii="Arial" w:hAnsi="Arial" w:cs="Arial"/>
          <w:sz w:val="24"/>
          <w:szCs w:val="24"/>
        </w:rPr>
        <w:t xml:space="preserve">clinical manifestations and </w:t>
      </w:r>
      <w:r w:rsidR="002E2094">
        <w:rPr>
          <w:rFonts w:ascii="Arial" w:hAnsi="Arial" w:cs="Arial"/>
          <w:sz w:val="24"/>
          <w:szCs w:val="24"/>
        </w:rPr>
        <w:t>effect of PCOS on pregnancy. The second part deals with effects of PCOS on delivery and newborn. The information is obtained from the EBSCO, PubMed</w:t>
      </w:r>
      <w:r w:rsidR="00697256">
        <w:rPr>
          <w:rFonts w:ascii="Arial" w:hAnsi="Arial" w:cs="Arial"/>
          <w:sz w:val="24"/>
          <w:szCs w:val="24"/>
        </w:rPr>
        <w:t>,</w:t>
      </w:r>
      <w:r w:rsidR="002E2094">
        <w:rPr>
          <w:rFonts w:ascii="Arial" w:hAnsi="Arial" w:cs="Arial"/>
          <w:sz w:val="24"/>
          <w:szCs w:val="24"/>
        </w:rPr>
        <w:t xml:space="preserve"> </w:t>
      </w:r>
      <w:r w:rsidR="001D0455">
        <w:rPr>
          <w:rFonts w:ascii="Arial" w:hAnsi="Arial" w:cs="Arial"/>
          <w:sz w:val="24"/>
          <w:szCs w:val="24"/>
        </w:rPr>
        <w:t>DynaMed</w:t>
      </w:r>
      <w:r w:rsidR="00697256">
        <w:rPr>
          <w:rFonts w:ascii="Arial" w:hAnsi="Arial" w:cs="Arial"/>
          <w:sz w:val="24"/>
          <w:szCs w:val="24"/>
        </w:rPr>
        <w:t xml:space="preserve"> and Google Scholar.</w:t>
      </w:r>
    </w:p>
    <w:p w:rsidR="002E2094" w:rsidRDefault="002E2094" w:rsidP="00D23AF1">
      <w:pPr>
        <w:spacing w:line="360" w:lineRule="auto"/>
        <w:rPr>
          <w:rFonts w:ascii="Arial" w:hAnsi="Arial" w:cs="Arial"/>
          <w:sz w:val="24"/>
          <w:szCs w:val="24"/>
        </w:rPr>
      </w:pPr>
      <w:r w:rsidRPr="002E2094">
        <w:rPr>
          <w:rFonts w:ascii="Arial" w:hAnsi="Arial" w:cs="Arial"/>
          <w:b/>
          <w:bCs/>
          <w:sz w:val="24"/>
          <w:szCs w:val="24"/>
        </w:rPr>
        <w:lastRenderedPageBreak/>
        <w:t>Klíčová slova v ČJ</w:t>
      </w:r>
      <w:r>
        <w:rPr>
          <w:rFonts w:ascii="Arial" w:hAnsi="Arial" w:cs="Arial"/>
          <w:sz w:val="24"/>
          <w:szCs w:val="24"/>
        </w:rPr>
        <w:t>: Syndrom polycystických ovarií, těhotenství, porod, asistovaná reprodukce, komplikace</w:t>
      </w:r>
      <w:r w:rsidR="00C55B78">
        <w:rPr>
          <w:rFonts w:ascii="Arial" w:hAnsi="Arial" w:cs="Arial"/>
          <w:sz w:val="24"/>
          <w:szCs w:val="24"/>
        </w:rPr>
        <w:t>, novorozenec</w:t>
      </w:r>
    </w:p>
    <w:p w:rsidR="002E2094" w:rsidRDefault="002E2094" w:rsidP="00D23AF1">
      <w:pPr>
        <w:spacing w:line="360" w:lineRule="auto"/>
        <w:rPr>
          <w:rFonts w:ascii="Arial" w:hAnsi="Arial" w:cs="Arial"/>
          <w:sz w:val="24"/>
          <w:szCs w:val="24"/>
        </w:rPr>
      </w:pPr>
      <w:r w:rsidRPr="002E2094">
        <w:rPr>
          <w:rFonts w:ascii="Arial" w:hAnsi="Arial" w:cs="Arial"/>
          <w:b/>
          <w:bCs/>
          <w:sz w:val="24"/>
          <w:szCs w:val="24"/>
        </w:rPr>
        <w:t>Klíčová slova v AJ:</w:t>
      </w:r>
      <w:r>
        <w:rPr>
          <w:rFonts w:ascii="Arial" w:hAnsi="Arial" w:cs="Arial"/>
          <w:sz w:val="24"/>
          <w:szCs w:val="24"/>
        </w:rPr>
        <w:t xml:space="preserve"> Polycystic ovary syndrome, pregnancy, delivery, assisted reproduction, complications</w:t>
      </w:r>
      <w:r w:rsidR="00C55B78">
        <w:rPr>
          <w:rFonts w:ascii="Arial" w:hAnsi="Arial" w:cs="Arial"/>
          <w:sz w:val="24"/>
          <w:szCs w:val="24"/>
        </w:rPr>
        <w:t>, newborn</w:t>
      </w:r>
    </w:p>
    <w:p w:rsidR="002E2094" w:rsidRDefault="002E2094" w:rsidP="00D23AF1">
      <w:pPr>
        <w:spacing w:line="360" w:lineRule="auto"/>
        <w:rPr>
          <w:rFonts w:ascii="Arial" w:hAnsi="Arial" w:cs="Arial"/>
          <w:sz w:val="24"/>
          <w:szCs w:val="24"/>
        </w:rPr>
      </w:pPr>
      <w:r w:rsidRPr="002E2094">
        <w:rPr>
          <w:rFonts w:ascii="Arial" w:hAnsi="Arial" w:cs="Arial"/>
          <w:b/>
          <w:bCs/>
          <w:sz w:val="24"/>
          <w:szCs w:val="24"/>
        </w:rPr>
        <w:t>Rozsah:</w:t>
      </w:r>
      <w:r w:rsidR="00517408">
        <w:rPr>
          <w:rFonts w:ascii="Arial" w:hAnsi="Arial" w:cs="Arial"/>
          <w:sz w:val="24"/>
          <w:szCs w:val="24"/>
        </w:rPr>
        <w:t xml:space="preserve"> 4</w:t>
      </w:r>
      <w:r w:rsidR="007864A6">
        <w:rPr>
          <w:rFonts w:ascii="Arial" w:hAnsi="Arial" w:cs="Arial"/>
          <w:sz w:val="24"/>
          <w:szCs w:val="24"/>
        </w:rPr>
        <w:t>4</w:t>
      </w:r>
      <w:r w:rsidR="00517408">
        <w:rPr>
          <w:rFonts w:ascii="Arial" w:hAnsi="Arial" w:cs="Arial"/>
          <w:sz w:val="24"/>
          <w:szCs w:val="24"/>
        </w:rPr>
        <w:t xml:space="preserve"> </w:t>
      </w:r>
      <w:r>
        <w:rPr>
          <w:rFonts w:ascii="Arial" w:hAnsi="Arial" w:cs="Arial"/>
          <w:sz w:val="24"/>
          <w:szCs w:val="24"/>
        </w:rPr>
        <w:t>stran</w:t>
      </w:r>
    </w:p>
    <w:p w:rsidR="00432C09" w:rsidRDefault="00432C09">
      <w:pPr>
        <w:rPr>
          <w:rFonts w:ascii="Arial" w:hAnsi="Arial" w:cs="Arial"/>
          <w:sz w:val="24"/>
          <w:szCs w:val="24"/>
        </w:rPr>
      </w:pPr>
    </w:p>
    <w:p w:rsidR="00432C09" w:rsidRDefault="00432C09">
      <w:pPr>
        <w:rPr>
          <w:rFonts w:ascii="Arial" w:hAnsi="Arial" w:cs="Arial"/>
          <w:sz w:val="24"/>
          <w:szCs w:val="24"/>
        </w:rPr>
      </w:pPr>
      <w:r>
        <w:rPr>
          <w:rFonts w:ascii="Arial" w:hAnsi="Arial" w:cs="Arial"/>
          <w:sz w:val="24"/>
          <w:szCs w:val="24"/>
        </w:rPr>
        <w:br w:type="page"/>
      </w:r>
    </w:p>
    <w:p w:rsidR="00CF2727" w:rsidRDefault="00CF2727">
      <w:pPr>
        <w:rPr>
          <w:rFonts w:ascii="Arial" w:hAnsi="Arial" w:cs="Arial"/>
          <w:sz w:val="24"/>
          <w:szCs w:val="24"/>
        </w:rPr>
        <w:sectPr w:rsidR="00CF2727" w:rsidSect="00D53DFF">
          <w:footerReference w:type="default" r:id="rId8"/>
          <w:pgSz w:w="11906" w:h="16838"/>
          <w:pgMar w:top="1418" w:right="1134" w:bottom="1418"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624611832"/>
        <w:docPartObj>
          <w:docPartGallery w:val="Table of Contents"/>
          <w:docPartUnique/>
        </w:docPartObj>
      </w:sdtPr>
      <w:sdtEndPr>
        <w:rPr>
          <w:rFonts w:ascii="Arial" w:hAnsi="Arial" w:cs="Arial"/>
          <w:b/>
          <w:bCs/>
          <w:sz w:val="28"/>
          <w:szCs w:val="28"/>
        </w:rPr>
      </w:sdtEndPr>
      <w:sdtContent>
        <w:p w:rsidR="00347039" w:rsidRPr="00040B7C" w:rsidRDefault="00347039">
          <w:pPr>
            <w:pStyle w:val="Nadpisobsahu"/>
            <w:rPr>
              <w:rFonts w:ascii="Arial" w:hAnsi="Arial" w:cs="Arial"/>
              <w:color w:val="auto"/>
            </w:rPr>
          </w:pPr>
          <w:r w:rsidRPr="00040B7C">
            <w:rPr>
              <w:rFonts w:ascii="Arial" w:hAnsi="Arial" w:cs="Arial"/>
              <w:color w:val="auto"/>
            </w:rPr>
            <w:t>OBSAH</w:t>
          </w:r>
        </w:p>
        <w:p w:rsidR="00347039" w:rsidRPr="00040B7C" w:rsidRDefault="00347039" w:rsidP="00347039">
          <w:pPr>
            <w:rPr>
              <w:rFonts w:ascii="Arial" w:hAnsi="Arial" w:cs="Arial"/>
              <w:sz w:val="32"/>
              <w:szCs w:val="32"/>
              <w:lang w:eastAsia="cs-CZ"/>
            </w:rPr>
          </w:pPr>
        </w:p>
        <w:p w:rsidR="00347039" w:rsidRPr="00040B7C" w:rsidRDefault="00347039" w:rsidP="00347039">
          <w:pPr>
            <w:rPr>
              <w:rFonts w:ascii="Arial" w:hAnsi="Arial" w:cs="Arial"/>
              <w:sz w:val="32"/>
              <w:szCs w:val="32"/>
              <w:lang w:eastAsia="cs-CZ"/>
            </w:rPr>
          </w:pPr>
        </w:p>
        <w:p w:rsidR="00040B7C" w:rsidRPr="00040B7C" w:rsidRDefault="00347039">
          <w:pPr>
            <w:pStyle w:val="Obsah1"/>
            <w:rPr>
              <w:b w:val="0"/>
              <w:bCs w:val="0"/>
              <w:sz w:val="32"/>
              <w:szCs w:val="32"/>
              <w:shd w:val="clear" w:color="auto" w:fill="auto"/>
            </w:rPr>
          </w:pPr>
          <w:r w:rsidRPr="00040B7C">
            <w:rPr>
              <w:b w:val="0"/>
              <w:bCs w:val="0"/>
              <w:sz w:val="32"/>
              <w:szCs w:val="32"/>
            </w:rPr>
            <w:fldChar w:fldCharType="begin"/>
          </w:r>
          <w:r w:rsidRPr="00040B7C">
            <w:rPr>
              <w:b w:val="0"/>
              <w:bCs w:val="0"/>
              <w:sz w:val="32"/>
              <w:szCs w:val="32"/>
            </w:rPr>
            <w:instrText xml:space="preserve"> TOC \o "1-3" \h \z \u </w:instrText>
          </w:r>
          <w:r w:rsidRPr="00040B7C">
            <w:rPr>
              <w:b w:val="0"/>
              <w:bCs w:val="0"/>
              <w:sz w:val="32"/>
              <w:szCs w:val="32"/>
            </w:rPr>
            <w:fldChar w:fldCharType="separate"/>
          </w:r>
          <w:hyperlink w:anchor="_Toc42102895" w:history="1">
            <w:r w:rsidR="00040B7C" w:rsidRPr="00040B7C">
              <w:rPr>
                <w:rStyle w:val="Hypertextovodkaz"/>
                <w:b w:val="0"/>
                <w:bCs w:val="0"/>
                <w:color w:val="auto"/>
                <w:sz w:val="32"/>
                <w:szCs w:val="32"/>
              </w:rPr>
              <w:t>ÚVOD</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_Toc42102895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7</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896" w:history="1">
            <w:r w:rsidR="00040B7C" w:rsidRPr="00040B7C">
              <w:rPr>
                <w:rStyle w:val="Hypertextovodkaz"/>
                <w:b w:val="0"/>
                <w:bCs w:val="0"/>
                <w:color w:val="auto"/>
                <w:sz w:val="32"/>
                <w:szCs w:val="32"/>
              </w:rPr>
              <w:t>1 POPIS REŠERŠNÍ STRATEGIE</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_Toc42102896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9</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897" w:history="1">
            <w:r w:rsidR="00040B7C" w:rsidRPr="00040B7C">
              <w:rPr>
                <w:rStyle w:val="Hypertextovodkaz"/>
                <w:b w:val="0"/>
                <w:bCs w:val="0"/>
                <w:color w:val="auto"/>
                <w:sz w:val="32"/>
                <w:szCs w:val="32"/>
              </w:rPr>
              <w:t>2 Klinický obraz ženy s PCOS</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_Toc42102897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12</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898" w:history="1">
            <w:r w:rsidR="00040B7C" w:rsidRPr="00040B7C">
              <w:rPr>
                <w:rStyle w:val="Hypertextovodkaz"/>
                <w:b w:val="0"/>
                <w:bCs w:val="0"/>
                <w:color w:val="auto"/>
                <w:sz w:val="32"/>
                <w:szCs w:val="32"/>
              </w:rPr>
              <w:t>3 Gravidita ženy s PCOS</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_Toc42102898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14</w:t>
            </w:r>
            <w:r w:rsidR="00040B7C" w:rsidRPr="00040B7C">
              <w:rPr>
                <w:b w:val="0"/>
                <w:bCs w:val="0"/>
                <w:webHidden/>
                <w:sz w:val="32"/>
                <w:szCs w:val="32"/>
              </w:rPr>
              <w:fldChar w:fldCharType="end"/>
            </w:r>
          </w:hyperlink>
        </w:p>
        <w:p w:rsidR="00040B7C" w:rsidRPr="00040B7C" w:rsidRDefault="0032173D">
          <w:pPr>
            <w:pStyle w:val="Obsah2"/>
            <w:rPr>
              <w:rFonts w:ascii="Arial" w:hAnsi="Arial" w:cs="Arial"/>
              <w:noProof/>
              <w:sz w:val="32"/>
              <w:szCs w:val="32"/>
            </w:rPr>
          </w:pPr>
          <w:hyperlink w:anchor="_Toc42102899" w:history="1">
            <w:r w:rsidR="00040B7C" w:rsidRPr="00040B7C">
              <w:rPr>
                <w:rStyle w:val="Hypertextovodkaz"/>
                <w:rFonts w:ascii="Arial" w:hAnsi="Arial" w:cs="Arial"/>
                <w:noProof/>
                <w:color w:val="auto"/>
                <w:sz w:val="32"/>
                <w:szCs w:val="32"/>
                <w:shd w:val="clear" w:color="auto" w:fill="FFFFFF"/>
              </w:rPr>
              <w:t>3.1 Metody a komplikace asistované reprodukce u žen s PCOS</w:t>
            </w:r>
            <w:r w:rsidR="00040B7C" w:rsidRPr="00040B7C">
              <w:rPr>
                <w:rFonts w:ascii="Arial" w:hAnsi="Arial" w:cs="Arial"/>
                <w:noProof/>
                <w:webHidden/>
                <w:sz w:val="32"/>
                <w:szCs w:val="32"/>
              </w:rPr>
              <w:tab/>
            </w:r>
            <w:r w:rsidR="00040B7C" w:rsidRPr="00040B7C">
              <w:rPr>
                <w:rFonts w:ascii="Arial" w:hAnsi="Arial" w:cs="Arial"/>
                <w:noProof/>
                <w:webHidden/>
                <w:sz w:val="32"/>
                <w:szCs w:val="32"/>
              </w:rPr>
              <w:fldChar w:fldCharType="begin"/>
            </w:r>
            <w:r w:rsidR="00040B7C" w:rsidRPr="00040B7C">
              <w:rPr>
                <w:rFonts w:ascii="Arial" w:hAnsi="Arial" w:cs="Arial"/>
                <w:noProof/>
                <w:webHidden/>
                <w:sz w:val="32"/>
                <w:szCs w:val="32"/>
              </w:rPr>
              <w:instrText xml:space="preserve"> PAGEREF _Toc42102899 \h </w:instrText>
            </w:r>
            <w:r w:rsidR="00040B7C" w:rsidRPr="00040B7C">
              <w:rPr>
                <w:rFonts w:ascii="Arial" w:hAnsi="Arial" w:cs="Arial"/>
                <w:noProof/>
                <w:webHidden/>
                <w:sz w:val="32"/>
                <w:szCs w:val="32"/>
              </w:rPr>
            </w:r>
            <w:r w:rsidR="00040B7C" w:rsidRPr="00040B7C">
              <w:rPr>
                <w:rFonts w:ascii="Arial" w:hAnsi="Arial" w:cs="Arial"/>
                <w:noProof/>
                <w:webHidden/>
                <w:sz w:val="32"/>
                <w:szCs w:val="32"/>
              </w:rPr>
              <w:fldChar w:fldCharType="separate"/>
            </w:r>
            <w:r w:rsidR="00040B7C" w:rsidRPr="00040B7C">
              <w:rPr>
                <w:rFonts w:ascii="Arial" w:hAnsi="Arial" w:cs="Arial"/>
                <w:noProof/>
                <w:webHidden/>
                <w:sz w:val="32"/>
                <w:szCs w:val="32"/>
              </w:rPr>
              <w:t>16</w:t>
            </w:r>
            <w:r w:rsidR="00040B7C" w:rsidRPr="00040B7C">
              <w:rPr>
                <w:rFonts w:ascii="Arial" w:hAnsi="Arial" w:cs="Arial"/>
                <w:noProof/>
                <w:webHidden/>
                <w:sz w:val="32"/>
                <w:szCs w:val="32"/>
              </w:rPr>
              <w:fldChar w:fldCharType="end"/>
            </w:r>
          </w:hyperlink>
        </w:p>
        <w:p w:rsidR="00040B7C" w:rsidRPr="00040B7C" w:rsidRDefault="0032173D">
          <w:pPr>
            <w:pStyle w:val="Obsah2"/>
            <w:rPr>
              <w:rFonts w:ascii="Arial" w:hAnsi="Arial" w:cs="Arial"/>
              <w:noProof/>
              <w:sz w:val="32"/>
              <w:szCs w:val="32"/>
            </w:rPr>
          </w:pPr>
          <w:hyperlink w:anchor="_Toc42102900" w:history="1">
            <w:r w:rsidR="00040B7C" w:rsidRPr="00040B7C">
              <w:rPr>
                <w:rStyle w:val="Hypertextovodkaz"/>
                <w:rFonts w:ascii="Arial" w:hAnsi="Arial" w:cs="Arial"/>
                <w:noProof/>
                <w:color w:val="auto"/>
                <w:sz w:val="32"/>
                <w:szCs w:val="32"/>
                <w:shd w:val="clear" w:color="auto" w:fill="FFFFFF"/>
              </w:rPr>
              <w:t>3.2 Komplikace PCOS v těhotenství</w:t>
            </w:r>
            <w:r w:rsidR="00040B7C" w:rsidRPr="00040B7C">
              <w:rPr>
                <w:rFonts w:ascii="Arial" w:hAnsi="Arial" w:cs="Arial"/>
                <w:noProof/>
                <w:webHidden/>
                <w:sz w:val="32"/>
                <w:szCs w:val="32"/>
              </w:rPr>
              <w:tab/>
            </w:r>
            <w:r w:rsidR="00040B7C" w:rsidRPr="00040B7C">
              <w:rPr>
                <w:rFonts w:ascii="Arial" w:hAnsi="Arial" w:cs="Arial"/>
                <w:noProof/>
                <w:webHidden/>
                <w:sz w:val="32"/>
                <w:szCs w:val="32"/>
              </w:rPr>
              <w:fldChar w:fldCharType="begin"/>
            </w:r>
            <w:r w:rsidR="00040B7C" w:rsidRPr="00040B7C">
              <w:rPr>
                <w:rFonts w:ascii="Arial" w:hAnsi="Arial" w:cs="Arial"/>
                <w:noProof/>
                <w:webHidden/>
                <w:sz w:val="32"/>
                <w:szCs w:val="32"/>
              </w:rPr>
              <w:instrText xml:space="preserve"> PAGEREF _Toc42102900 \h </w:instrText>
            </w:r>
            <w:r w:rsidR="00040B7C" w:rsidRPr="00040B7C">
              <w:rPr>
                <w:rFonts w:ascii="Arial" w:hAnsi="Arial" w:cs="Arial"/>
                <w:noProof/>
                <w:webHidden/>
                <w:sz w:val="32"/>
                <w:szCs w:val="32"/>
              </w:rPr>
            </w:r>
            <w:r w:rsidR="00040B7C" w:rsidRPr="00040B7C">
              <w:rPr>
                <w:rFonts w:ascii="Arial" w:hAnsi="Arial" w:cs="Arial"/>
                <w:noProof/>
                <w:webHidden/>
                <w:sz w:val="32"/>
                <w:szCs w:val="32"/>
              </w:rPr>
              <w:fldChar w:fldCharType="separate"/>
            </w:r>
            <w:r w:rsidR="00040B7C" w:rsidRPr="00040B7C">
              <w:rPr>
                <w:rFonts w:ascii="Arial" w:hAnsi="Arial" w:cs="Arial"/>
                <w:noProof/>
                <w:webHidden/>
                <w:sz w:val="32"/>
                <w:szCs w:val="32"/>
              </w:rPr>
              <w:t>22</w:t>
            </w:r>
            <w:r w:rsidR="00040B7C" w:rsidRPr="00040B7C">
              <w:rPr>
                <w:rFonts w:ascii="Arial" w:hAnsi="Arial" w:cs="Arial"/>
                <w:noProof/>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901" w:history="1">
            <w:r w:rsidR="00040B7C" w:rsidRPr="00040B7C">
              <w:rPr>
                <w:rStyle w:val="Hypertextovodkaz"/>
                <w:b w:val="0"/>
                <w:bCs w:val="0"/>
                <w:color w:val="auto"/>
                <w:sz w:val="32"/>
                <w:szCs w:val="32"/>
              </w:rPr>
              <w:t>4 Vliv PCOS na porod a novorozence</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_Toc42102901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28</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902" w:history="1">
            <w:r w:rsidR="00040B7C" w:rsidRPr="00040B7C">
              <w:rPr>
                <w:rStyle w:val="Hypertextovodkaz"/>
                <w:b w:val="0"/>
                <w:bCs w:val="0"/>
                <w:color w:val="auto"/>
                <w:sz w:val="32"/>
                <w:szCs w:val="32"/>
              </w:rPr>
              <w:t>5 Shrnutí teoretických východisek, jejich význam a limitace dohledaných poznatků</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_Toc42102902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33</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903" w:history="1">
            <w:r w:rsidR="00040B7C" w:rsidRPr="00040B7C">
              <w:rPr>
                <w:rStyle w:val="Hypertextovodkaz"/>
                <w:b w:val="0"/>
                <w:bCs w:val="0"/>
                <w:color w:val="auto"/>
                <w:sz w:val="32"/>
                <w:szCs w:val="32"/>
              </w:rPr>
              <w:t>ZÁVĚR</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_Toc42102903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34</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904" w:history="1">
            <w:r w:rsidR="00040B7C" w:rsidRPr="00040B7C">
              <w:rPr>
                <w:rStyle w:val="Hypertextovodkaz"/>
                <w:b w:val="0"/>
                <w:bCs w:val="0"/>
                <w:color w:val="auto"/>
                <w:sz w:val="32"/>
                <w:szCs w:val="32"/>
              </w:rPr>
              <w:t>REFERENČNÍ SEZNAM</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_Toc42102904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35</w:t>
            </w:r>
            <w:r w:rsidR="00040B7C" w:rsidRPr="00040B7C">
              <w:rPr>
                <w:b w:val="0"/>
                <w:bCs w:val="0"/>
                <w:webHidden/>
                <w:sz w:val="32"/>
                <w:szCs w:val="32"/>
              </w:rPr>
              <w:fldChar w:fldCharType="end"/>
            </w:r>
          </w:hyperlink>
        </w:p>
        <w:p w:rsidR="00040B7C" w:rsidRPr="00040B7C" w:rsidRDefault="0032173D">
          <w:pPr>
            <w:pStyle w:val="Obsah1"/>
            <w:rPr>
              <w:b w:val="0"/>
              <w:bCs w:val="0"/>
              <w:sz w:val="32"/>
              <w:szCs w:val="32"/>
              <w:shd w:val="clear" w:color="auto" w:fill="auto"/>
            </w:rPr>
          </w:pPr>
          <w:hyperlink w:anchor="_Toc42102905" w:history="1">
            <w:r w:rsidR="00040B7C" w:rsidRPr="00040B7C">
              <w:rPr>
                <w:rStyle w:val="Hypertextovodkaz"/>
                <w:b w:val="0"/>
                <w:bCs w:val="0"/>
                <w:color w:val="auto"/>
                <w:sz w:val="32"/>
                <w:szCs w:val="32"/>
              </w:rPr>
              <w:t>SEZNAM ZKRATEK:</w:t>
            </w:r>
            <w:r w:rsidR="00040B7C" w:rsidRPr="00040B7C">
              <w:rPr>
                <w:b w:val="0"/>
                <w:bCs w:val="0"/>
                <w:webHidden/>
                <w:sz w:val="32"/>
                <w:szCs w:val="32"/>
              </w:rPr>
              <w:tab/>
            </w:r>
            <w:r w:rsidR="00040B7C" w:rsidRPr="00040B7C">
              <w:rPr>
                <w:b w:val="0"/>
                <w:bCs w:val="0"/>
                <w:webHidden/>
                <w:sz w:val="32"/>
                <w:szCs w:val="32"/>
              </w:rPr>
              <w:fldChar w:fldCharType="begin"/>
            </w:r>
            <w:r w:rsidR="00040B7C" w:rsidRPr="00040B7C">
              <w:rPr>
                <w:b w:val="0"/>
                <w:bCs w:val="0"/>
                <w:webHidden/>
                <w:sz w:val="32"/>
                <w:szCs w:val="32"/>
              </w:rPr>
              <w:instrText xml:space="preserve"> PAGEREF _Toc42102905 \h </w:instrText>
            </w:r>
            <w:r w:rsidR="00040B7C" w:rsidRPr="00040B7C">
              <w:rPr>
                <w:b w:val="0"/>
                <w:bCs w:val="0"/>
                <w:webHidden/>
                <w:sz w:val="32"/>
                <w:szCs w:val="32"/>
              </w:rPr>
            </w:r>
            <w:r w:rsidR="00040B7C" w:rsidRPr="00040B7C">
              <w:rPr>
                <w:b w:val="0"/>
                <w:bCs w:val="0"/>
                <w:webHidden/>
                <w:sz w:val="32"/>
                <w:szCs w:val="32"/>
              </w:rPr>
              <w:fldChar w:fldCharType="separate"/>
            </w:r>
            <w:r w:rsidR="00040B7C" w:rsidRPr="00040B7C">
              <w:rPr>
                <w:b w:val="0"/>
                <w:bCs w:val="0"/>
                <w:webHidden/>
                <w:sz w:val="32"/>
                <w:szCs w:val="32"/>
              </w:rPr>
              <w:t>43</w:t>
            </w:r>
            <w:r w:rsidR="00040B7C" w:rsidRPr="00040B7C">
              <w:rPr>
                <w:b w:val="0"/>
                <w:bCs w:val="0"/>
                <w:webHidden/>
                <w:sz w:val="32"/>
                <w:szCs w:val="32"/>
              </w:rPr>
              <w:fldChar w:fldCharType="end"/>
            </w:r>
          </w:hyperlink>
        </w:p>
        <w:p w:rsidR="00A06D52" w:rsidRPr="00850ABA" w:rsidRDefault="00347039">
          <w:pPr>
            <w:rPr>
              <w:rFonts w:ascii="Arial" w:hAnsi="Arial" w:cs="Arial"/>
              <w:sz w:val="32"/>
              <w:szCs w:val="32"/>
            </w:rPr>
          </w:pPr>
          <w:r w:rsidRPr="00040B7C">
            <w:rPr>
              <w:rFonts w:ascii="Arial" w:hAnsi="Arial" w:cs="Arial"/>
              <w:sz w:val="32"/>
              <w:szCs w:val="32"/>
            </w:rPr>
            <w:fldChar w:fldCharType="end"/>
          </w:r>
        </w:p>
        <w:p w:rsidR="00347039" w:rsidRPr="00E92F44" w:rsidRDefault="0032173D">
          <w:pPr>
            <w:rPr>
              <w:rFonts w:ascii="Arial" w:hAnsi="Arial" w:cs="Arial"/>
              <w:sz w:val="28"/>
              <w:szCs w:val="28"/>
            </w:rPr>
          </w:pPr>
        </w:p>
      </w:sdtContent>
    </w:sdt>
    <w:p w:rsidR="002E2094" w:rsidRPr="00347039" w:rsidRDefault="002E2094">
      <w:pPr>
        <w:rPr>
          <w:rFonts w:ascii="Arial" w:hAnsi="Arial" w:cs="Arial"/>
          <w:sz w:val="24"/>
          <w:szCs w:val="24"/>
        </w:rPr>
      </w:pPr>
      <w:r w:rsidRPr="00347039">
        <w:rPr>
          <w:rFonts w:ascii="Arial" w:hAnsi="Arial" w:cs="Arial"/>
          <w:sz w:val="24"/>
          <w:szCs w:val="24"/>
        </w:rPr>
        <w:br w:type="page"/>
      </w:r>
    </w:p>
    <w:p w:rsidR="000C00F8" w:rsidRPr="00347039" w:rsidRDefault="002D0D5D" w:rsidP="00347039">
      <w:pPr>
        <w:pStyle w:val="Nadpis1"/>
        <w:rPr>
          <w:rFonts w:ascii="Arial" w:hAnsi="Arial" w:cs="Arial"/>
          <w:b/>
          <w:bCs/>
          <w:color w:val="auto"/>
        </w:rPr>
      </w:pPr>
      <w:bookmarkStart w:id="1" w:name="_Toc42102895"/>
      <w:r w:rsidRPr="00347039">
        <w:rPr>
          <w:rFonts w:ascii="Arial" w:hAnsi="Arial" w:cs="Arial"/>
          <w:b/>
          <w:bCs/>
          <w:color w:val="auto"/>
        </w:rPr>
        <w:lastRenderedPageBreak/>
        <w:t>Ú</w:t>
      </w:r>
      <w:r w:rsidR="00347039">
        <w:rPr>
          <w:rFonts w:ascii="Arial" w:hAnsi="Arial" w:cs="Arial"/>
          <w:b/>
          <w:bCs/>
          <w:color w:val="auto"/>
        </w:rPr>
        <w:t>VOD</w:t>
      </w:r>
      <w:bookmarkEnd w:id="1"/>
    </w:p>
    <w:p w:rsidR="00347039" w:rsidRDefault="00347039" w:rsidP="00035B66">
      <w:pPr>
        <w:pStyle w:val="Odstavecseseznamem"/>
        <w:spacing w:line="360" w:lineRule="auto"/>
        <w:ind w:left="0" w:firstLine="708"/>
        <w:jc w:val="both"/>
        <w:rPr>
          <w:rFonts w:ascii="Arial" w:hAnsi="Arial" w:cs="Arial"/>
          <w:bCs/>
          <w:color w:val="000000"/>
          <w:sz w:val="24"/>
          <w:szCs w:val="24"/>
          <w:shd w:val="clear" w:color="auto" w:fill="FFFFFF"/>
        </w:rPr>
      </w:pPr>
    </w:p>
    <w:p w:rsidR="0010518B" w:rsidRDefault="002D0D5D" w:rsidP="00D257D7">
      <w:pPr>
        <w:pStyle w:val="Odstavecseseznamem"/>
        <w:spacing w:line="360" w:lineRule="auto"/>
        <w:ind w:left="0" w:firstLine="708"/>
        <w:jc w:val="both"/>
        <w:rPr>
          <w:rFonts w:ascii="Arial" w:hAnsi="Arial" w:cs="Arial"/>
          <w:bCs/>
          <w:color w:val="000000"/>
          <w:sz w:val="24"/>
          <w:szCs w:val="24"/>
          <w:shd w:val="clear" w:color="auto" w:fill="FFFFFF"/>
        </w:rPr>
      </w:pPr>
      <w:r w:rsidRPr="0010518B">
        <w:rPr>
          <w:rFonts w:ascii="Arial" w:hAnsi="Arial" w:cs="Arial"/>
          <w:bCs/>
          <w:color w:val="000000"/>
          <w:sz w:val="24"/>
          <w:szCs w:val="24"/>
          <w:shd w:val="clear" w:color="auto" w:fill="FFFFFF"/>
        </w:rPr>
        <w:t>Syndrom polycystických ovarií (PCOS), nazývaný také syndrom Steina a Leventhala postihuje 5 – 10 % žen a je jednou z nejčastějších endokrinopatií u žen ve fertilním věku.</w:t>
      </w:r>
      <w:r>
        <w:rPr>
          <w:rFonts w:ascii="Arial" w:hAnsi="Arial" w:cs="Arial"/>
          <w:bCs/>
          <w:color w:val="000000"/>
          <w:sz w:val="24"/>
          <w:szCs w:val="24"/>
          <w:shd w:val="clear" w:color="auto" w:fill="FFFFFF"/>
        </w:rPr>
        <w:t xml:space="preserve"> </w:t>
      </w:r>
      <w:r w:rsidR="000051F5">
        <w:rPr>
          <w:rFonts w:ascii="Arial" w:hAnsi="Arial" w:cs="Arial"/>
          <w:bCs/>
          <w:color w:val="000000"/>
          <w:sz w:val="24"/>
          <w:szCs w:val="24"/>
          <w:shd w:val="clear" w:color="auto" w:fill="FFFFFF"/>
        </w:rPr>
        <w:t xml:space="preserve">Typický je nadbytek </w:t>
      </w:r>
      <w:r w:rsidR="000F60D0">
        <w:rPr>
          <w:rFonts w:ascii="Arial" w:hAnsi="Arial" w:cs="Arial"/>
          <w:bCs/>
          <w:color w:val="000000"/>
          <w:sz w:val="24"/>
          <w:szCs w:val="24"/>
          <w:shd w:val="clear" w:color="auto" w:fill="FFFFFF"/>
        </w:rPr>
        <w:t>androgenů</w:t>
      </w:r>
      <w:r w:rsidR="000051F5">
        <w:rPr>
          <w:rFonts w:ascii="Arial" w:hAnsi="Arial" w:cs="Arial"/>
          <w:bCs/>
          <w:color w:val="000000"/>
          <w:sz w:val="24"/>
          <w:szCs w:val="24"/>
          <w:shd w:val="clear" w:color="auto" w:fill="FFFFFF"/>
        </w:rPr>
        <w:t xml:space="preserve"> v krvi. Ženy tak působí na pohled až nepřirozeně mužně – často mají postavu bez výrazných křivek a typických ženských tvarů. </w:t>
      </w:r>
      <w:r w:rsidR="00B97BEC" w:rsidRPr="0010518B">
        <w:rPr>
          <w:rFonts w:ascii="Arial" w:hAnsi="Arial" w:cs="Arial"/>
          <w:bCs/>
          <w:color w:val="000000"/>
          <w:sz w:val="24"/>
          <w:szCs w:val="24"/>
          <w:shd w:val="clear" w:color="auto" w:fill="FFFFFF"/>
        </w:rPr>
        <w:t>N</w:t>
      </w:r>
      <w:r w:rsidR="00D5794D" w:rsidRPr="0010518B">
        <w:rPr>
          <w:rFonts w:ascii="Arial" w:hAnsi="Arial" w:cs="Arial"/>
          <w:bCs/>
          <w:color w:val="000000"/>
          <w:sz w:val="24"/>
          <w:szCs w:val="24"/>
          <w:shd w:val="clear" w:color="auto" w:fill="FFFFFF"/>
        </w:rPr>
        <w:t xml:space="preserve">arušená rovnováha hormonů navíc způsobuje narušenou psychiku, </w:t>
      </w:r>
      <w:r w:rsidR="00B97BEC" w:rsidRPr="0010518B">
        <w:rPr>
          <w:rFonts w:ascii="Arial" w:hAnsi="Arial" w:cs="Arial"/>
          <w:bCs/>
          <w:color w:val="000000"/>
          <w:sz w:val="24"/>
          <w:szCs w:val="24"/>
          <w:shd w:val="clear" w:color="auto" w:fill="FFFFFF"/>
        </w:rPr>
        <w:t>což se může projevit</w:t>
      </w:r>
      <w:r w:rsidR="00D5794D" w:rsidRPr="0010518B">
        <w:rPr>
          <w:rFonts w:ascii="Arial" w:hAnsi="Arial" w:cs="Arial"/>
          <w:bCs/>
          <w:color w:val="000000"/>
          <w:sz w:val="24"/>
          <w:szCs w:val="24"/>
          <w:shd w:val="clear" w:color="auto" w:fill="FFFFFF"/>
        </w:rPr>
        <w:t xml:space="preserve"> depres</w:t>
      </w:r>
      <w:r w:rsidR="00B97BEC" w:rsidRPr="0010518B">
        <w:rPr>
          <w:rFonts w:ascii="Arial" w:hAnsi="Arial" w:cs="Arial"/>
          <w:bCs/>
          <w:color w:val="000000"/>
          <w:sz w:val="24"/>
          <w:szCs w:val="24"/>
          <w:shd w:val="clear" w:color="auto" w:fill="FFFFFF"/>
        </w:rPr>
        <w:t>í</w:t>
      </w:r>
      <w:r w:rsidR="00D5794D" w:rsidRPr="0010518B">
        <w:rPr>
          <w:rFonts w:ascii="Arial" w:hAnsi="Arial" w:cs="Arial"/>
          <w:bCs/>
          <w:color w:val="000000"/>
          <w:sz w:val="24"/>
          <w:szCs w:val="24"/>
          <w:shd w:val="clear" w:color="auto" w:fill="FFFFFF"/>
        </w:rPr>
        <w:t>, úzkost</w:t>
      </w:r>
      <w:r w:rsidR="00B97BEC" w:rsidRPr="0010518B">
        <w:rPr>
          <w:rFonts w:ascii="Arial" w:hAnsi="Arial" w:cs="Arial"/>
          <w:bCs/>
          <w:color w:val="000000"/>
          <w:sz w:val="24"/>
          <w:szCs w:val="24"/>
          <w:shd w:val="clear" w:color="auto" w:fill="FFFFFF"/>
        </w:rPr>
        <w:t xml:space="preserve">í, </w:t>
      </w:r>
      <w:r w:rsidR="00D5794D" w:rsidRPr="0010518B">
        <w:rPr>
          <w:rFonts w:ascii="Arial" w:hAnsi="Arial" w:cs="Arial"/>
          <w:bCs/>
          <w:color w:val="000000"/>
          <w:sz w:val="24"/>
          <w:szCs w:val="24"/>
          <w:shd w:val="clear" w:color="auto" w:fill="FFFFFF"/>
        </w:rPr>
        <w:t>sociální fo</w:t>
      </w:r>
      <w:r w:rsidR="00B97BEC" w:rsidRPr="0010518B">
        <w:rPr>
          <w:rFonts w:ascii="Arial" w:hAnsi="Arial" w:cs="Arial"/>
          <w:bCs/>
          <w:color w:val="000000"/>
          <w:sz w:val="24"/>
          <w:szCs w:val="24"/>
          <w:shd w:val="clear" w:color="auto" w:fill="FFFFFF"/>
        </w:rPr>
        <w:t>bií</w:t>
      </w:r>
      <w:r w:rsidR="0014298E" w:rsidRPr="0010518B">
        <w:rPr>
          <w:rFonts w:ascii="Arial" w:hAnsi="Arial" w:cs="Arial"/>
          <w:bCs/>
          <w:color w:val="000000"/>
          <w:sz w:val="24"/>
          <w:szCs w:val="24"/>
          <w:shd w:val="clear" w:color="auto" w:fill="FFFFFF"/>
        </w:rPr>
        <w:t xml:space="preserve"> </w:t>
      </w:r>
      <w:r w:rsidR="00B97BEC" w:rsidRPr="0010518B">
        <w:rPr>
          <w:rFonts w:ascii="Arial" w:hAnsi="Arial" w:cs="Arial"/>
          <w:bCs/>
          <w:color w:val="000000"/>
          <w:sz w:val="24"/>
          <w:szCs w:val="24"/>
          <w:shd w:val="clear" w:color="auto" w:fill="FFFFFF"/>
        </w:rPr>
        <w:t xml:space="preserve">či </w:t>
      </w:r>
      <w:r w:rsidR="0014298E" w:rsidRPr="0010518B">
        <w:rPr>
          <w:rFonts w:ascii="Arial" w:hAnsi="Arial" w:cs="Arial"/>
          <w:bCs/>
          <w:color w:val="000000"/>
          <w:sz w:val="24"/>
          <w:szCs w:val="24"/>
          <w:shd w:val="clear" w:color="auto" w:fill="FFFFFF"/>
        </w:rPr>
        <w:t>snížen</w:t>
      </w:r>
      <w:r w:rsidR="00B97BEC" w:rsidRPr="0010518B">
        <w:rPr>
          <w:rFonts w:ascii="Arial" w:hAnsi="Arial" w:cs="Arial"/>
          <w:bCs/>
          <w:color w:val="000000"/>
          <w:sz w:val="24"/>
          <w:szCs w:val="24"/>
          <w:shd w:val="clear" w:color="auto" w:fill="FFFFFF"/>
        </w:rPr>
        <w:t>ým</w:t>
      </w:r>
      <w:r w:rsidR="0014298E" w:rsidRPr="0010518B">
        <w:rPr>
          <w:rFonts w:ascii="Arial" w:hAnsi="Arial" w:cs="Arial"/>
          <w:bCs/>
          <w:color w:val="000000"/>
          <w:sz w:val="24"/>
          <w:szCs w:val="24"/>
          <w:shd w:val="clear" w:color="auto" w:fill="FFFFFF"/>
        </w:rPr>
        <w:t xml:space="preserve"> sebevědomí</w:t>
      </w:r>
      <w:r w:rsidR="00B97BEC" w:rsidRPr="0010518B">
        <w:rPr>
          <w:rFonts w:ascii="Arial" w:hAnsi="Arial" w:cs="Arial"/>
          <w:bCs/>
          <w:color w:val="000000"/>
          <w:sz w:val="24"/>
          <w:szCs w:val="24"/>
          <w:shd w:val="clear" w:color="auto" w:fill="FFFFFF"/>
        </w:rPr>
        <w:t>m</w:t>
      </w:r>
      <w:r w:rsidR="00A225EA" w:rsidRPr="0010518B">
        <w:rPr>
          <w:rFonts w:ascii="Arial" w:hAnsi="Arial" w:cs="Arial"/>
          <w:bCs/>
          <w:color w:val="000000"/>
          <w:sz w:val="24"/>
          <w:szCs w:val="24"/>
          <w:shd w:val="clear" w:color="auto" w:fill="FFFFFF"/>
        </w:rPr>
        <w:t xml:space="preserve"> </w:t>
      </w:r>
      <w:r w:rsidR="00A225EA" w:rsidRPr="0010518B">
        <w:rPr>
          <w:rFonts w:ascii="Arial" w:hAnsi="Arial" w:cs="Arial"/>
          <w:sz w:val="24"/>
          <w:szCs w:val="24"/>
        </w:rPr>
        <w:t>(Lazúrová, 2015, s.</w:t>
      </w:r>
      <w:r w:rsidR="00787866">
        <w:rPr>
          <w:rFonts w:ascii="Arial" w:hAnsi="Arial" w:cs="Arial"/>
          <w:sz w:val="24"/>
          <w:szCs w:val="24"/>
        </w:rPr>
        <w:t xml:space="preserve"> </w:t>
      </w:r>
      <w:r w:rsidR="00A225EA" w:rsidRPr="0010518B">
        <w:rPr>
          <w:rFonts w:ascii="Arial" w:hAnsi="Arial" w:cs="Arial"/>
          <w:sz w:val="24"/>
          <w:szCs w:val="24"/>
        </w:rPr>
        <w:t>44).</w:t>
      </w:r>
      <w:r w:rsidR="00D5794D" w:rsidRPr="0010518B">
        <w:rPr>
          <w:rFonts w:ascii="Arial" w:hAnsi="Arial" w:cs="Arial"/>
          <w:bCs/>
          <w:color w:val="000000"/>
          <w:sz w:val="24"/>
          <w:szCs w:val="24"/>
          <w:shd w:val="clear" w:color="auto" w:fill="FFFFFF"/>
        </w:rPr>
        <w:t xml:space="preserve"> </w:t>
      </w:r>
      <w:r w:rsidR="00D257D7">
        <w:rPr>
          <w:rFonts w:ascii="Arial" w:hAnsi="Arial" w:cs="Arial"/>
          <w:bCs/>
          <w:color w:val="000000"/>
          <w:sz w:val="24"/>
          <w:szCs w:val="24"/>
          <w:shd w:val="clear" w:color="auto" w:fill="FFFFFF"/>
        </w:rPr>
        <w:t xml:space="preserve">I když příčina tohoto onemocnění není zcela objasněna, má se za to, že klíčovým faktorem je inzulinová rezistence. Dojde-li na buněčné úrovni k rezistenci na účinek inzulinu, organismus se s tím snaží vyrovnat zvýšením tvorby inzulinu. Tím dochází k hyperinzulinemii a ta je jednou z příčin zvýšené tvorby androgenů v ovariích. </w:t>
      </w:r>
      <w:r w:rsidR="00D5794D" w:rsidRPr="0010518B">
        <w:rPr>
          <w:rFonts w:ascii="Arial" w:hAnsi="Arial" w:cs="Arial"/>
          <w:bCs/>
          <w:color w:val="000000"/>
          <w:sz w:val="24"/>
          <w:szCs w:val="24"/>
          <w:shd w:val="clear" w:color="auto" w:fill="FFFFFF"/>
        </w:rPr>
        <w:t>PCOS je navíc jednou z nejčastějších příčin neplodnosti u žen</w:t>
      </w:r>
      <w:r w:rsidR="00B70FDF" w:rsidRPr="0010518B">
        <w:rPr>
          <w:rFonts w:ascii="Arial" w:hAnsi="Arial" w:cs="Arial"/>
          <w:bCs/>
          <w:color w:val="000000"/>
          <w:sz w:val="24"/>
          <w:szCs w:val="24"/>
          <w:shd w:val="clear" w:color="auto" w:fill="FFFFFF"/>
        </w:rPr>
        <w:t xml:space="preserve">, protože má žena nepravidelný cyklus a </w:t>
      </w:r>
      <w:r w:rsidR="00D6062E">
        <w:rPr>
          <w:rFonts w:ascii="Arial" w:hAnsi="Arial" w:cs="Arial"/>
          <w:bCs/>
          <w:color w:val="000000"/>
          <w:sz w:val="24"/>
          <w:szCs w:val="24"/>
          <w:shd w:val="clear" w:color="auto" w:fill="FFFFFF"/>
        </w:rPr>
        <w:t>cykly</w:t>
      </w:r>
      <w:r w:rsidR="00B70FDF" w:rsidRPr="0010518B">
        <w:rPr>
          <w:rFonts w:ascii="Arial" w:hAnsi="Arial" w:cs="Arial"/>
          <w:bCs/>
          <w:color w:val="000000"/>
          <w:sz w:val="24"/>
          <w:szCs w:val="24"/>
          <w:shd w:val="clear" w:color="auto" w:fill="FFFFFF"/>
        </w:rPr>
        <w:t xml:space="preserve"> jsou </w:t>
      </w:r>
      <w:r w:rsidR="00D6062E">
        <w:rPr>
          <w:rFonts w:ascii="Arial" w:hAnsi="Arial" w:cs="Arial"/>
          <w:bCs/>
          <w:color w:val="000000"/>
          <w:sz w:val="24"/>
          <w:szCs w:val="24"/>
          <w:shd w:val="clear" w:color="auto" w:fill="FFFFFF"/>
        </w:rPr>
        <w:t>často</w:t>
      </w:r>
      <w:r w:rsidR="00B70FDF" w:rsidRPr="0010518B">
        <w:rPr>
          <w:rFonts w:ascii="Arial" w:hAnsi="Arial" w:cs="Arial"/>
          <w:bCs/>
          <w:color w:val="000000"/>
          <w:sz w:val="24"/>
          <w:szCs w:val="24"/>
          <w:shd w:val="clear" w:color="auto" w:fill="FFFFFF"/>
        </w:rPr>
        <w:t xml:space="preserve"> anovulační. U žen, které zatím o těhotenství neuvažují a</w:t>
      </w:r>
      <w:r w:rsidR="007B1C0A">
        <w:rPr>
          <w:rFonts w:ascii="Arial" w:hAnsi="Arial" w:cs="Arial"/>
          <w:bCs/>
          <w:color w:val="000000"/>
          <w:sz w:val="24"/>
          <w:szCs w:val="24"/>
          <w:shd w:val="clear" w:color="auto" w:fill="FFFFFF"/>
        </w:rPr>
        <w:t xml:space="preserve"> u </w:t>
      </w:r>
      <w:r w:rsidR="00584F24" w:rsidRPr="0010518B">
        <w:rPr>
          <w:rFonts w:ascii="Arial" w:hAnsi="Arial" w:cs="Arial"/>
          <w:bCs/>
          <w:color w:val="000000"/>
          <w:sz w:val="24"/>
          <w:szCs w:val="24"/>
          <w:shd w:val="clear" w:color="auto" w:fill="FFFFFF"/>
        </w:rPr>
        <w:t>dospívajících dívek</w:t>
      </w:r>
      <w:r w:rsidR="00B70FDF" w:rsidRPr="0010518B">
        <w:rPr>
          <w:rFonts w:ascii="Arial" w:hAnsi="Arial" w:cs="Arial"/>
          <w:bCs/>
          <w:color w:val="000000"/>
          <w:sz w:val="24"/>
          <w:szCs w:val="24"/>
          <w:shd w:val="clear" w:color="auto" w:fill="FFFFFF"/>
        </w:rPr>
        <w:t xml:space="preserve"> je pak nejlepším možným řešením nasazení kombinované hormonální antikoncepce (HAK), která má příznivý účinek na úpravu menstruačního cyklu, ale i na úpravu kožních projevů</w:t>
      </w:r>
      <w:r w:rsidR="000051F5">
        <w:rPr>
          <w:rFonts w:ascii="Arial" w:hAnsi="Arial" w:cs="Arial"/>
          <w:bCs/>
          <w:color w:val="000000"/>
          <w:sz w:val="24"/>
          <w:szCs w:val="24"/>
          <w:shd w:val="clear" w:color="auto" w:fill="FFFFFF"/>
        </w:rPr>
        <w:t xml:space="preserve"> </w:t>
      </w:r>
      <w:r w:rsidR="000051F5" w:rsidRPr="000E7B66">
        <w:rPr>
          <w:rFonts w:ascii="Arial" w:hAnsi="Arial" w:cs="Arial"/>
          <w:sz w:val="24"/>
          <w:szCs w:val="24"/>
          <w:shd w:val="clear" w:color="auto" w:fill="FFFFFF"/>
        </w:rPr>
        <w:t>(Vrbíková, 2015, s.</w:t>
      </w:r>
      <w:r w:rsidR="00787866">
        <w:rPr>
          <w:rFonts w:ascii="Arial" w:hAnsi="Arial" w:cs="Arial"/>
          <w:sz w:val="24"/>
          <w:szCs w:val="24"/>
          <w:shd w:val="clear" w:color="auto" w:fill="FFFFFF"/>
        </w:rPr>
        <w:t xml:space="preserve"> </w:t>
      </w:r>
      <w:r w:rsidR="000051F5" w:rsidRPr="000E7B66">
        <w:rPr>
          <w:rFonts w:ascii="Arial" w:hAnsi="Arial" w:cs="Arial"/>
          <w:sz w:val="24"/>
          <w:szCs w:val="24"/>
          <w:shd w:val="clear" w:color="auto" w:fill="FFFFFF"/>
        </w:rPr>
        <w:t>886-895)</w:t>
      </w:r>
      <w:r w:rsidR="000051F5">
        <w:rPr>
          <w:rFonts w:ascii="Arial" w:hAnsi="Arial" w:cs="Arial"/>
          <w:sz w:val="24"/>
          <w:szCs w:val="24"/>
          <w:shd w:val="clear" w:color="auto" w:fill="FFFFFF"/>
        </w:rPr>
        <w:t xml:space="preserve">. Důležitá je </w:t>
      </w:r>
      <w:r w:rsidR="00282FC1">
        <w:rPr>
          <w:rFonts w:ascii="Arial" w:hAnsi="Arial" w:cs="Arial"/>
          <w:sz w:val="24"/>
          <w:szCs w:val="24"/>
          <w:shd w:val="clear" w:color="auto" w:fill="FFFFFF"/>
        </w:rPr>
        <w:t>i</w:t>
      </w:r>
      <w:r w:rsidR="000051F5">
        <w:rPr>
          <w:rFonts w:ascii="Arial" w:hAnsi="Arial" w:cs="Arial"/>
          <w:sz w:val="24"/>
          <w:szCs w:val="24"/>
          <w:shd w:val="clear" w:color="auto" w:fill="FFFFFF"/>
        </w:rPr>
        <w:t xml:space="preserve"> včasná diagnóza </w:t>
      </w:r>
      <w:r w:rsidR="0010518B">
        <w:rPr>
          <w:rFonts w:ascii="Arial" w:hAnsi="Arial" w:cs="Arial"/>
          <w:sz w:val="24"/>
          <w:szCs w:val="24"/>
          <w:shd w:val="clear" w:color="auto" w:fill="FFFFFF"/>
        </w:rPr>
        <w:t xml:space="preserve">tohoto onemocnění. S přibývajícím věkem se k PCOS přidává zhoršená funkce ovarií a kvalita oocytů a šance na graviditu tak postupně klesá. </w:t>
      </w:r>
      <w:r w:rsidR="00B70FDF">
        <w:rPr>
          <w:rFonts w:ascii="Arial" w:hAnsi="Arial" w:cs="Arial"/>
          <w:bCs/>
          <w:color w:val="000000"/>
          <w:sz w:val="24"/>
          <w:szCs w:val="24"/>
          <w:shd w:val="clear" w:color="auto" w:fill="FFFFFF"/>
        </w:rPr>
        <w:t>Ženám, které by si přály otěhotnět</w:t>
      </w:r>
      <w:r w:rsidR="00BD7AFA">
        <w:rPr>
          <w:rFonts w:ascii="Arial" w:hAnsi="Arial" w:cs="Arial"/>
          <w:bCs/>
          <w:color w:val="000000"/>
          <w:sz w:val="24"/>
          <w:szCs w:val="24"/>
          <w:shd w:val="clear" w:color="auto" w:fill="FFFFFF"/>
        </w:rPr>
        <w:t>,</w:t>
      </w:r>
      <w:r w:rsidR="00B70FDF">
        <w:rPr>
          <w:rFonts w:ascii="Arial" w:hAnsi="Arial" w:cs="Arial"/>
          <w:bCs/>
          <w:color w:val="000000"/>
          <w:sz w:val="24"/>
          <w:szCs w:val="24"/>
          <w:shd w:val="clear" w:color="auto" w:fill="FFFFFF"/>
        </w:rPr>
        <w:t xml:space="preserve"> </w:t>
      </w:r>
      <w:r w:rsidR="00BD7AFA">
        <w:rPr>
          <w:rFonts w:ascii="Arial" w:hAnsi="Arial" w:cs="Arial"/>
          <w:bCs/>
          <w:color w:val="000000"/>
          <w:sz w:val="24"/>
          <w:szCs w:val="24"/>
          <w:shd w:val="clear" w:color="auto" w:fill="FFFFFF"/>
        </w:rPr>
        <w:t>je doporučena</w:t>
      </w:r>
      <w:r w:rsidR="00B70FDF">
        <w:rPr>
          <w:rFonts w:ascii="Arial" w:hAnsi="Arial" w:cs="Arial"/>
          <w:bCs/>
          <w:color w:val="000000"/>
          <w:sz w:val="24"/>
          <w:szCs w:val="24"/>
          <w:shd w:val="clear" w:color="auto" w:fill="FFFFFF"/>
        </w:rPr>
        <w:t xml:space="preserve"> úprav</w:t>
      </w:r>
      <w:r w:rsidR="00F14186">
        <w:rPr>
          <w:rFonts w:ascii="Arial" w:hAnsi="Arial" w:cs="Arial"/>
          <w:bCs/>
          <w:color w:val="000000"/>
          <w:sz w:val="24"/>
          <w:szCs w:val="24"/>
          <w:shd w:val="clear" w:color="auto" w:fill="FFFFFF"/>
        </w:rPr>
        <w:t>a</w:t>
      </w:r>
      <w:r w:rsidR="00B70FDF">
        <w:rPr>
          <w:rFonts w:ascii="Arial" w:hAnsi="Arial" w:cs="Arial"/>
          <w:bCs/>
          <w:color w:val="000000"/>
          <w:sz w:val="24"/>
          <w:szCs w:val="24"/>
          <w:shd w:val="clear" w:color="auto" w:fill="FFFFFF"/>
        </w:rPr>
        <w:t xml:space="preserve"> životního stylu a snížení hmotnosti, což má pozitivní vliv na potlačení projevů tohoto onemocnění</w:t>
      </w:r>
      <w:r w:rsidR="00A225EA" w:rsidRPr="0010518B">
        <w:rPr>
          <w:rFonts w:ascii="Arial" w:hAnsi="Arial" w:cs="Arial"/>
          <w:sz w:val="24"/>
          <w:szCs w:val="24"/>
          <w:shd w:val="clear" w:color="auto" w:fill="FFFFFF"/>
        </w:rPr>
        <w:t xml:space="preserve"> </w:t>
      </w:r>
      <w:r w:rsidR="00A225EA" w:rsidRPr="0010518B">
        <w:rPr>
          <w:rFonts w:ascii="Arial" w:hAnsi="Arial" w:cs="Arial"/>
          <w:color w:val="000000"/>
          <w:sz w:val="24"/>
          <w:szCs w:val="24"/>
          <w:shd w:val="clear" w:color="auto" w:fill="FFFFFF"/>
        </w:rPr>
        <w:t>(Tandulwadkar et al., 2014, s.</w:t>
      </w:r>
      <w:r w:rsidR="00787866">
        <w:rPr>
          <w:rFonts w:ascii="Arial" w:hAnsi="Arial" w:cs="Arial"/>
          <w:color w:val="000000"/>
          <w:sz w:val="24"/>
          <w:szCs w:val="24"/>
          <w:shd w:val="clear" w:color="auto" w:fill="FFFFFF"/>
        </w:rPr>
        <w:t xml:space="preserve"> </w:t>
      </w:r>
      <w:r w:rsidR="00A225EA" w:rsidRPr="0010518B">
        <w:rPr>
          <w:rFonts w:ascii="Arial" w:hAnsi="Arial" w:cs="Arial"/>
          <w:color w:val="000000"/>
          <w:sz w:val="24"/>
          <w:szCs w:val="24"/>
          <w:shd w:val="clear" w:color="auto" w:fill="FFFFFF"/>
        </w:rPr>
        <w:t>13-18).</w:t>
      </w:r>
      <w:r w:rsidR="00784D89" w:rsidRPr="0010518B">
        <w:rPr>
          <w:rFonts w:ascii="Arial" w:hAnsi="Arial" w:cs="Arial"/>
          <w:bCs/>
          <w:color w:val="000000"/>
          <w:sz w:val="24"/>
          <w:szCs w:val="24"/>
          <w:shd w:val="clear" w:color="auto" w:fill="FFFFFF"/>
        </w:rPr>
        <w:t xml:space="preserve"> </w:t>
      </w:r>
    </w:p>
    <w:p w:rsidR="00D257D7" w:rsidRDefault="00D257D7" w:rsidP="00D257D7">
      <w:pPr>
        <w:pStyle w:val="Odstavecseseznamem"/>
        <w:spacing w:line="360" w:lineRule="auto"/>
        <w:ind w:left="0"/>
        <w:jc w:val="both"/>
        <w:rPr>
          <w:rFonts w:ascii="Arial" w:hAnsi="Arial" w:cs="Arial"/>
          <w:bCs/>
          <w:color w:val="000000"/>
          <w:sz w:val="24"/>
          <w:szCs w:val="24"/>
          <w:shd w:val="clear" w:color="auto" w:fill="FFFFFF"/>
        </w:rPr>
      </w:pPr>
    </w:p>
    <w:p w:rsidR="00EB68FC" w:rsidRPr="00EB68FC" w:rsidRDefault="00EB68FC" w:rsidP="00D257D7">
      <w:pPr>
        <w:pStyle w:val="Odstavecseseznamem"/>
        <w:spacing w:line="360" w:lineRule="auto"/>
        <w:ind w:left="0" w:firstLine="360"/>
        <w:jc w:val="both"/>
        <w:rPr>
          <w:rFonts w:ascii="Arial" w:hAnsi="Arial" w:cs="Arial"/>
          <w:sz w:val="24"/>
          <w:szCs w:val="24"/>
          <w:shd w:val="clear" w:color="auto" w:fill="FFFFFF"/>
        </w:rPr>
      </w:pPr>
      <w:r>
        <w:rPr>
          <w:rFonts w:ascii="Arial" w:hAnsi="Arial" w:cs="Arial"/>
          <w:bCs/>
          <w:color w:val="000000"/>
          <w:sz w:val="24"/>
          <w:szCs w:val="24"/>
          <w:shd w:val="clear" w:color="auto" w:fill="FFFFFF"/>
        </w:rPr>
        <w:t>V souvislosti s tímto je možné položit si otázku: Jaký vliv má syndrom polycystických ovarií na graviditu, porod a novorozence?</w:t>
      </w:r>
    </w:p>
    <w:p w:rsidR="00EB68FC" w:rsidRPr="009543BB" w:rsidRDefault="00EB68FC" w:rsidP="009543BB">
      <w:pPr>
        <w:spacing w:line="360" w:lineRule="auto"/>
        <w:ind w:firstLine="360"/>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Cílem bakalářské práce je sumarizovat a předložit aktuální dohledané informace týkající se problematiky gravidity, porodu a jejich komplikací u žen se syndromem polycystických ovarií. Cíl bakalářské práce je specifikován dvěma dílčími cíli: </w:t>
      </w:r>
    </w:p>
    <w:p w:rsidR="00EB68FC" w:rsidRDefault="00EB68FC" w:rsidP="00EB68FC">
      <w:pPr>
        <w:pStyle w:val="Normlnweb"/>
        <w:spacing w:line="360" w:lineRule="auto"/>
        <w:jc w:val="both"/>
        <w:rPr>
          <w:rFonts w:ascii="Arial" w:hAnsi="Arial" w:cs="Arial"/>
          <w:color w:val="000000"/>
        </w:rPr>
      </w:pPr>
      <w:r w:rsidRPr="00F21888">
        <w:rPr>
          <w:rFonts w:ascii="Arial" w:hAnsi="Arial" w:cs="Arial"/>
          <w:b/>
          <w:bCs/>
          <w:color w:val="000000"/>
        </w:rPr>
        <w:t>Cíl 1:</w:t>
      </w:r>
      <w:r w:rsidRPr="00F21888">
        <w:rPr>
          <w:rFonts w:ascii="Arial" w:hAnsi="Arial" w:cs="Arial"/>
          <w:color w:val="000000"/>
        </w:rPr>
        <w:t xml:space="preserve"> Předložit aktuální informace </w:t>
      </w:r>
      <w:r w:rsidR="009543BB">
        <w:rPr>
          <w:rFonts w:ascii="Arial" w:hAnsi="Arial" w:cs="Arial"/>
          <w:color w:val="000000"/>
        </w:rPr>
        <w:t>klinických projevech</w:t>
      </w:r>
      <w:r w:rsidR="00D6062E">
        <w:rPr>
          <w:rFonts w:ascii="Arial" w:hAnsi="Arial" w:cs="Arial"/>
          <w:color w:val="000000"/>
        </w:rPr>
        <w:t xml:space="preserve"> </w:t>
      </w:r>
      <w:r w:rsidRPr="00F21888">
        <w:rPr>
          <w:rFonts w:ascii="Arial" w:hAnsi="Arial" w:cs="Arial"/>
          <w:color w:val="000000"/>
        </w:rPr>
        <w:t>PCOS</w:t>
      </w:r>
      <w:r w:rsidR="00D6062E">
        <w:rPr>
          <w:rFonts w:ascii="Arial" w:hAnsi="Arial" w:cs="Arial"/>
          <w:color w:val="000000"/>
        </w:rPr>
        <w:t xml:space="preserve"> a jeho vlivu na graviditu</w:t>
      </w:r>
      <w:r w:rsidRPr="00F21888">
        <w:rPr>
          <w:rFonts w:ascii="Arial" w:hAnsi="Arial" w:cs="Arial"/>
          <w:color w:val="000000"/>
        </w:rPr>
        <w:t>.</w:t>
      </w:r>
    </w:p>
    <w:p w:rsidR="009543BB" w:rsidRDefault="00EB68FC" w:rsidP="0020097F">
      <w:pPr>
        <w:pStyle w:val="Normlnweb"/>
        <w:spacing w:line="360" w:lineRule="auto"/>
        <w:jc w:val="both"/>
        <w:rPr>
          <w:rFonts w:ascii="Arial" w:hAnsi="Arial" w:cs="Arial"/>
          <w:color w:val="000000"/>
        </w:rPr>
      </w:pPr>
      <w:r w:rsidRPr="00F21888">
        <w:rPr>
          <w:rFonts w:ascii="Arial" w:hAnsi="Arial" w:cs="Arial"/>
          <w:b/>
          <w:bCs/>
          <w:color w:val="000000"/>
        </w:rPr>
        <w:t>Cíl 2:</w:t>
      </w:r>
      <w:r w:rsidRPr="00F21888">
        <w:rPr>
          <w:rFonts w:ascii="Arial" w:hAnsi="Arial" w:cs="Arial"/>
          <w:color w:val="000000"/>
        </w:rPr>
        <w:t xml:space="preserve"> Předložit aktuální informace o </w:t>
      </w:r>
      <w:r>
        <w:rPr>
          <w:rFonts w:ascii="Arial" w:hAnsi="Arial" w:cs="Arial"/>
          <w:color w:val="000000"/>
        </w:rPr>
        <w:t>vlivu PCOS na porod a novorozence</w:t>
      </w:r>
    </w:p>
    <w:p w:rsidR="008A4229" w:rsidRDefault="008A4229" w:rsidP="0020097F">
      <w:pPr>
        <w:pStyle w:val="Normlnweb"/>
        <w:spacing w:line="360" w:lineRule="auto"/>
        <w:jc w:val="both"/>
        <w:rPr>
          <w:rFonts w:ascii="Arial" w:hAnsi="Arial" w:cs="Arial"/>
          <w:color w:val="000000"/>
        </w:rPr>
      </w:pPr>
    </w:p>
    <w:p w:rsidR="0020097F" w:rsidRDefault="00EB68FC" w:rsidP="0020097F">
      <w:pPr>
        <w:pStyle w:val="Normlnweb"/>
        <w:spacing w:line="360" w:lineRule="auto"/>
        <w:jc w:val="both"/>
        <w:rPr>
          <w:rFonts w:ascii="Arial" w:hAnsi="Arial" w:cs="Arial"/>
          <w:color w:val="000000"/>
        </w:rPr>
      </w:pPr>
      <w:r>
        <w:rPr>
          <w:rFonts w:ascii="Arial" w:hAnsi="Arial" w:cs="Arial"/>
          <w:color w:val="000000"/>
        </w:rPr>
        <w:lastRenderedPageBreak/>
        <w:t>Vstupní literatura:</w:t>
      </w:r>
    </w:p>
    <w:p w:rsidR="0020097F" w:rsidRPr="002B612B" w:rsidRDefault="0020097F" w:rsidP="0020097F">
      <w:pPr>
        <w:spacing w:before="100" w:beforeAutospacing="1" w:after="100" w:afterAutospacing="1" w:line="360" w:lineRule="auto"/>
        <w:rPr>
          <w:rFonts w:ascii="Arial" w:eastAsia="Times New Roman" w:hAnsi="Arial" w:cs="Arial"/>
          <w:sz w:val="24"/>
          <w:szCs w:val="24"/>
          <w:lang w:eastAsia="cs-CZ"/>
        </w:rPr>
      </w:pPr>
      <w:r w:rsidRPr="002B612B">
        <w:rPr>
          <w:rFonts w:ascii="Arial" w:eastAsia="Times New Roman" w:hAnsi="Arial" w:cs="Arial"/>
          <w:sz w:val="24"/>
          <w:szCs w:val="24"/>
          <w:lang w:eastAsia="cs-CZ"/>
        </w:rPr>
        <w:t>ŘEŽÁBEK, Karel, [2018]. </w:t>
      </w:r>
      <w:r w:rsidRPr="002B612B">
        <w:rPr>
          <w:rFonts w:ascii="Arial" w:eastAsia="Times New Roman" w:hAnsi="Arial" w:cs="Arial"/>
          <w:i/>
          <w:iCs/>
          <w:sz w:val="24"/>
          <w:szCs w:val="24"/>
          <w:lang w:eastAsia="cs-CZ"/>
        </w:rPr>
        <w:t>Asistovaná reprodukce</w:t>
      </w:r>
      <w:r w:rsidRPr="002B612B">
        <w:rPr>
          <w:rFonts w:ascii="Arial" w:eastAsia="Times New Roman" w:hAnsi="Arial" w:cs="Arial"/>
          <w:sz w:val="24"/>
          <w:szCs w:val="24"/>
          <w:lang w:eastAsia="cs-CZ"/>
        </w:rPr>
        <w:t>. 3. aktualizované a doplněné vydání. Praha: Maxdorf. Farmakoterapie pro praxi. ISBN 978-80-7345-553-8.</w:t>
      </w:r>
    </w:p>
    <w:p w:rsidR="0020097F" w:rsidRDefault="0020097F" w:rsidP="0020097F">
      <w:pPr>
        <w:spacing w:before="100" w:beforeAutospacing="1" w:after="100" w:afterAutospacing="1" w:line="360" w:lineRule="auto"/>
        <w:rPr>
          <w:rFonts w:ascii="Arial" w:eastAsia="Times New Roman" w:hAnsi="Arial" w:cs="Arial"/>
          <w:sz w:val="24"/>
          <w:szCs w:val="24"/>
          <w:lang w:eastAsia="cs-CZ"/>
        </w:rPr>
      </w:pPr>
    </w:p>
    <w:p w:rsidR="0020097F" w:rsidRPr="002B612B" w:rsidRDefault="0020097F" w:rsidP="0020097F">
      <w:pPr>
        <w:spacing w:before="100" w:beforeAutospacing="1" w:after="100" w:afterAutospacing="1" w:line="360" w:lineRule="auto"/>
        <w:rPr>
          <w:rFonts w:ascii="Arial" w:eastAsia="Times New Roman" w:hAnsi="Arial" w:cs="Arial"/>
          <w:sz w:val="24"/>
          <w:szCs w:val="24"/>
          <w:lang w:eastAsia="cs-CZ"/>
        </w:rPr>
      </w:pPr>
      <w:r w:rsidRPr="002B612B">
        <w:rPr>
          <w:rFonts w:ascii="Arial" w:eastAsia="Times New Roman" w:hAnsi="Arial" w:cs="Arial"/>
          <w:sz w:val="24"/>
          <w:szCs w:val="24"/>
          <w:lang w:eastAsia="cs-CZ"/>
        </w:rPr>
        <w:t>VRBÍKOVÁ, Jana, Michael FANTA a Dana KORYNTOVÁ, c2014. </w:t>
      </w:r>
      <w:r w:rsidRPr="002B612B">
        <w:rPr>
          <w:rFonts w:ascii="Arial" w:eastAsia="Times New Roman" w:hAnsi="Arial" w:cs="Arial"/>
          <w:i/>
          <w:iCs/>
          <w:sz w:val="24"/>
          <w:szCs w:val="24"/>
          <w:lang w:eastAsia="cs-CZ"/>
        </w:rPr>
        <w:t>Syndrom polycystických ovarií: [průvodce ošetřujícího lékaře]</w:t>
      </w:r>
      <w:r w:rsidRPr="002B612B">
        <w:rPr>
          <w:rFonts w:ascii="Arial" w:eastAsia="Times New Roman" w:hAnsi="Arial" w:cs="Arial"/>
          <w:sz w:val="24"/>
          <w:szCs w:val="24"/>
          <w:lang w:eastAsia="cs-CZ"/>
        </w:rPr>
        <w:t>. Praha: Maxdorf. Farmakoterapie pro praxi. ISBN 978-80-7345-372-5.</w:t>
      </w:r>
    </w:p>
    <w:p w:rsidR="0020097F" w:rsidRDefault="0020097F" w:rsidP="0020097F">
      <w:pPr>
        <w:spacing w:before="100" w:beforeAutospacing="1" w:after="100" w:afterAutospacing="1" w:line="360" w:lineRule="auto"/>
        <w:rPr>
          <w:rFonts w:ascii="Arial" w:eastAsia="Times New Roman" w:hAnsi="Arial" w:cs="Arial"/>
          <w:sz w:val="24"/>
          <w:szCs w:val="24"/>
          <w:lang w:eastAsia="cs-CZ"/>
        </w:rPr>
      </w:pPr>
    </w:p>
    <w:p w:rsidR="0020097F" w:rsidRPr="002B612B" w:rsidRDefault="0020097F" w:rsidP="0020097F">
      <w:pPr>
        <w:spacing w:before="100" w:beforeAutospacing="1" w:after="100" w:afterAutospacing="1" w:line="360" w:lineRule="auto"/>
        <w:rPr>
          <w:rFonts w:ascii="Arial" w:eastAsia="Times New Roman" w:hAnsi="Arial" w:cs="Arial"/>
          <w:sz w:val="24"/>
          <w:szCs w:val="24"/>
          <w:lang w:eastAsia="cs-CZ"/>
        </w:rPr>
      </w:pPr>
      <w:r w:rsidRPr="002B612B">
        <w:rPr>
          <w:rFonts w:ascii="Arial" w:eastAsia="Times New Roman" w:hAnsi="Arial" w:cs="Arial"/>
          <w:sz w:val="24"/>
          <w:szCs w:val="24"/>
          <w:lang w:eastAsia="cs-CZ"/>
        </w:rPr>
        <w:t>PILKA, Radovan, [2017]. </w:t>
      </w:r>
      <w:r w:rsidRPr="002B612B">
        <w:rPr>
          <w:rFonts w:ascii="Arial" w:eastAsia="Times New Roman" w:hAnsi="Arial" w:cs="Arial"/>
          <w:i/>
          <w:iCs/>
          <w:sz w:val="24"/>
          <w:szCs w:val="24"/>
          <w:lang w:eastAsia="cs-CZ"/>
        </w:rPr>
        <w:t>Gynekologie</w:t>
      </w:r>
      <w:r w:rsidRPr="002B612B">
        <w:rPr>
          <w:rFonts w:ascii="Arial" w:eastAsia="Times New Roman" w:hAnsi="Arial" w:cs="Arial"/>
          <w:sz w:val="24"/>
          <w:szCs w:val="24"/>
          <w:lang w:eastAsia="cs-CZ"/>
        </w:rPr>
        <w:t>. Praha: Maxdorf. Jessenius. ISBN 978-80-7345-530-9.</w:t>
      </w:r>
    </w:p>
    <w:p w:rsidR="0020097F" w:rsidRDefault="0020097F" w:rsidP="0020097F">
      <w:pPr>
        <w:spacing w:before="100" w:beforeAutospacing="1" w:after="100" w:afterAutospacing="1" w:line="360" w:lineRule="auto"/>
        <w:rPr>
          <w:rFonts w:ascii="Arial" w:eastAsia="Times New Roman" w:hAnsi="Arial" w:cs="Arial"/>
          <w:sz w:val="24"/>
          <w:szCs w:val="24"/>
          <w:lang w:eastAsia="cs-CZ"/>
        </w:rPr>
      </w:pPr>
    </w:p>
    <w:p w:rsidR="0020097F" w:rsidRPr="002B612B" w:rsidRDefault="0020097F" w:rsidP="0020097F">
      <w:pPr>
        <w:spacing w:before="100" w:beforeAutospacing="1" w:after="100" w:afterAutospacing="1" w:line="360" w:lineRule="auto"/>
        <w:rPr>
          <w:rFonts w:ascii="Arial" w:eastAsia="Times New Roman" w:hAnsi="Arial" w:cs="Arial"/>
          <w:sz w:val="24"/>
          <w:szCs w:val="24"/>
          <w:lang w:eastAsia="cs-CZ"/>
        </w:rPr>
      </w:pPr>
      <w:r w:rsidRPr="002B612B">
        <w:rPr>
          <w:rFonts w:ascii="Arial" w:eastAsia="Times New Roman" w:hAnsi="Arial" w:cs="Arial"/>
          <w:sz w:val="24"/>
          <w:szCs w:val="24"/>
          <w:lang w:eastAsia="cs-CZ"/>
        </w:rPr>
        <w:t>ŘEZÁČOVÁ, Jitka, 2018. </w:t>
      </w:r>
      <w:r w:rsidRPr="002B612B">
        <w:rPr>
          <w:rFonts w:ascii="Arial" w:eastAsia="Times New Roman" w:hAnsi="Arial" w:cs="Arial"/>
          <w:i/>
          <w:iCs/>
          <w:sz w:val="24"/>
          <w:szCs w:val="24"/>
          <w:lang w:eastAsia="cs-CZ"/>
        </w:rPr>
        <w:t>Reprodukční medicína: současné možnosti v asistované reprodukci</w:t>
      </w:r>
      <w:r w:rsidRPr="002B612B">
        <w:rPr>
          <w:rFonts w:ascii="Arial" w:eastAsia="Times New Roman" w:hAnsi="Arial" w:cs="Arial"/>
          <w:sz w:val="24"/>
          <w:szCs w:val="24"/>
          <w:lang w:eastAsia="cs-CZ"/>
        </w:rPr>
        <w:t>. Praha: Mladá fronta. Edice postgraduální medicíny. ISBN 978-80-204-4657-2.</w:t>
      </w:r>
    </w:p>
    <w:p w:rsidR="0020097F" w:rsidRDefault="0020097F" w:rsidP="0020097F">
      <w:pPr>
        <w:spacing w:before="100" w:beforeAutospacing="1" w:after="100" w:afterAutospacing="1" w:line="360" w:lineRule="auto"/>
        <w:rPr>
          <w:rFonts w:ascii="Arial" w:eastAsia="Times New Roman" w:hAnsi="Arial" w:cs="Arial"/>
          <w:sz w:val="24"/>
          <w:szCs w:val="24"/>
          <w:lang w:eastAsia="cs-CZ"/>
        </w:rPr>
      </w:pPr>
    </w:p>
    <w:p w:rsidR="00035B66" w:rsidRDefault="0020097F" w:rsidP="00EB68FC">
      <w:pPr>
        <w:spacing w:before="100" w:beforeAutospacing="1" w:after="100" w:afterAutospacing="1" w:line="360" w:lineRule="auto"/>
        <w:rPr>
          <w:rFonts w:ascii="Arial" w:eastAsia="Times New Roman" w:hAnsi="Arial" w:cs="Arial"/>
          <w:sz w:val="24"/>
          <w:szCs w:val="24"/>
          <w:lang w:eastAsia="cs-CZ"/>
        </w:rPr>
      </w:pPr>
      <w:r w:rsidRPr="002B612B">
        <w:rPr>
          <w:rFonts w:ascii="Arial" w:eastAsia="Times New Roman" w:hAnsi="Arial" w:cs="Arial"/>
          <w:sz w:val="24"/>
          <w:szCs w:val="24"/>
          <w:lang w:eastAsia="cs-CZ"/>
        </w:rPr>
        <w:t>HÁNA, Václav, [2019]. </w:t>
      </w:r>
      <w:r w:rsidRPr="002B612B">
        <w:rPr>
          <w:rFonts w:ascii="Arial" w:eastAsia="Times New Roman" w:hAnsi="Arial" w:cs="Arial"/>
          <w:i/>
          <w:iCs/>
          <w:sz w:val="24"/>
          <w:szCs w:val="24"/>
          <w:lang w:eastAsia="cs-CZ"/>
        </w:rPr>
        <w:t>Endokrinologie pro praxi</w:t>
      </w:r>
      <w:r w:rsidRPr="002B612B">
        <w:rPr>
          <w:rFonts w:ascii="Arial" w:eastAsia="Times New Roman" w:hAnsi="Arial" w:cs="Arial"/>
          <w:sz w:val="24"/>
          <w:szCs w:val="24"/>
          <w:lang w:eastAsia="cs-CZ"/>
        </w:rPr>
        <w:t>. 2. aktualizované vydání. Praha: Maxdorf. Jessenius. ISBN 978-80-7345-625-2.</w:t>
      </w:r>
    </w:p>
    <w:p w:rsidR="00247857" w:rsidRDefault="00247857" w:rsidP="00EB68FC">
      <w:pPr>
        <w:spacing w:before="100" w:beforeAutospacing="1" w:after="100" w:afterAutospacing="1" w:line="360" w:lineRule="auto"/>
        <w:rPr>
          <w:rFonts w:ascii="Arial" w:eastAsia="Times New Roman" w:hAnsi="Arial" w:cs="Arial"/>
          <w:sz w:val="24"/>
          <w:szCs w:val="24"/>
          <w:lang w:eastAsia="cs-CZ"/>
        </w:rPr>
      </w:pPr>
    </w:p>
    <w:p w:rsidR="00247857" w:rsidRDefault="00247857" w:rsidP="00EB68FC">
      <w:pPr>
        <w:spacing w:before="100" w:beforeAutospacing="1" w:after="100" w:afterAutospacing="1" w:line="360" w:lineRule="auto"/>
        <w:rPr>
          <w:rFonts w:ascii="Arial" w:eastAsia="Times New Roman" w:hAnsi="Arial" w:cs="Arial"/>
          <w:sz w:val="24"/>
          <w:szCs w:val="24"/>
          <w:lang w:eastAsia="cs-CZ"/>
        </w:rPr>
      </w:pPr>
    </w:p>
    <w:p w:rsidR="00247857" w:rsidRDefault="00247857" w:rsidP="00EB68FC">
      <w:pPr>
        <w:spacing w:before="100" w:beforeAutospacing="1" w:after="100" w:afterAutospacing="1" w:line="360" w:lineRule="auto"/>
        <w:rPr>
          <w:rFonts w:ascii="Arial" w:eastAsia="Times New Roman" w:hAnsi="Arial" w:cs="Arial"/>
          <w:sz w:val="24"/>
          <w:szCs w:val="24"/>
          <w:lang w:eastAsia="cs-CZ"/>
        </w:rPr>
      </w:pPr>
    </w:p>
    <w:p w:rsidR="00247857" w:rsidRDefault="00247857" w:rsidP="00EB68FC">
      <w:pPr>
        <w:spacing w:before="100" w:beforeAutospacing="1" w:after="100" w:afterAutospacing="1" w:line="360" w:lineRule="auto"/>
        <w:rPr>
          <w:rFonts w:ascii="Arial" w:eastAsia="Times New Roman" w:hAnsi="Arial" w:cs="Arial"/>
          <w:sz w:val="24"/>
          <w:szCs w:val="24"/>
          <w:lang w:eastAsia="cs-CZ"/>
        </w:rPr>
      </w:pPr>
    </w:p>
    <w:p w:rsidR="00247857" w:rsidRDefault="00247857" w:rsidP="00EB68FC">
      <w:pPr>
        <w:spacing w:before="100" w:beforeAutospacing="1" w:after="100" w:afterAutospacing="1" w:line="360" w:lineRule="auto"/>
        <w:rPr>
          <w:rFonts w:ascii="Arial" w:eastAsia="Times New Roman" w:hAnsi="Arial" w:cs="Arial"/>
          <w:sz w:val="24"/>
          <w:szCs w:val="24"/>
          <w:lang w:eastAsia="cs-CZ"/>
        </w:rPr>
      </w:pPr>
    </w:p>
    <w:p w:rsidR="00247857" w:rsidRPr="00EB68FC" w:rsidRDefault="00247857" w:rsidP="00EB68FC">
      <w:pPr>
        <w:spacing w:before="100" w:beforeAutospacing="1" w:after="100" w:afterAutospacing="1" w:line="360" w:lineRule="auto"/>
        <w:rPr>
          <w:rFonts w:ascii="Arial" w:eastAsia="Times New Roman" w:hAnsi="Arial" w:cs="Arial"/>
          <w:sz w:val="24"/>
          <w:szCs w:val="24"/>
          <w:lang w:eastAsia="cs-CZ"/>
        </w:rPr>
      </w:pPr>
    </w:p>
    <w:p w:rsidR="00470C51" w:rsidRDefault="00791376" w:rsidP="00347039">
      <w:pPr>
        <w:pStyle w:val="Nadpis1"/>
        <w:rPr>
          <w:rFonts w:ascii="Arial" w:hAnsi="Arial" w:cs="Arial"/>
          <w:b/>
          <w:bCs/>
          <w:color w:val="auto"/>
          <w:shd w:val="clear" w:color="auto" w:fill="FFFFFF"/>
        </w:rPr>
      </w:pPr>
      <w:bookmarkStart w:id="2" w:name="_Toc42102896"/>
      <w:r w:rsidRPr="00347039">
        <w:rPr>
          <w:rFonts w:ascii="Arial" w:hAnsi="Arial" w:cs="Arial"/>
          <w:b/>
          <w:bCs/>
          <w:color w:val="auto"/>
          <w:shd w:val="clear" w:color="auto" w:fill="FFFFFF"/>
        </w:rPr>
        <w:lastRenderedPageBreak/>
        <w:t>1 POPIS REŠER</w:t>
      </w:r>
      <w:r w:rsidR="00A46D0A">
        <w:rPr>
          <w:rFonts w:ascii="Arial" w:hAnsi="Arial" w:cs="Arial"/>
          <w:b/>
          <w:bCs/>
          <w:color w:val="auto"/>
          <w:shd w:val="clear" w:color="auto" w:fill="FFFFFF"/>
        </w:rPr>
        <w:t>Š</w:t>
      </w:r>
      <w:r w:rsidRPr="00347039">
        <w:rPr>
          <w:rFonts w:ascii="Arial" w:hAnsi="Arial" w:cs="Arial"/>
          <w:b/>
          <w:bCs/>
          <w:color w:val="auto"/>
          <w:shd w:val="clear" w:color="auto" w:fill="FFFFFF"/>
        </w:rPr>
        <w:t>NÍ STRATEGIE</w:t>
      </w:r>
      <w:bookmarkEnd w:id="2"/>
    </w:p>
    <w:p w:rsidR="00347039" w:rsidRDefault="00347039" w:rsidP="00347039"/>
    <w:p w:rsidR="000D3E7F" w:rsidRPr="00347039" w:rsidRDefault="000D3E7F" w:rsidP="00347039"/>
    <w:tbl>
      <w:tblPr>
        <w:tblStyle w:val="Mkatabulky"/>
        <w:tblW w:w="0" w:type="auto"/>
        <w:tblLook w:val="04A0" w:firstRow="1" w:lastRow="0" w:firstColumn="1" w:lastColumn="0" w:noHBand="0" w:noVBand="1"/>
      </w:tblPr>
      <w:tblGrid>
        <w:gridCol w:w="9061"/>
      </w:tblGrid>
      <w:tr w:rsidR="00791376" w:rsidTr="00791376">
        <w:tc>
          <w:tcPr>
            <w:tcW w:w="9061" w:type="dxa"/>
          </w:tcPr>
          <w:p w:rsidR="00791376" w:rsidRPr="00791376" w:rsidRDefault="00791376" w:rsidP="00791376">
            <w:pPr>
              <w:pStyle w:val="Normlnweb"/>
              <w:spacing w:line="360" w:lineRule="auto"/>
              <w:jc w:val="center"/>
              <w:rPr>
                <w:rFonts w:ascii="Arial" w:hAnsi="Arial" w:cs="Arial"/>
                <w:b/>
                <w:color w:val="000000"/>
                <w:sz w:val="28"/>
                <w:szCs w:val="28"/>
                <w:shd w:val="clear" w:color="auto" w:fill="FFFFFF"/>
              </w:rPr>
            </w:pPr>
            <w:r w:rsidRPr="00791376">
              <w:rPr>
                <w:rFonts w:ascii="Arial" w:hAnsi="Arial" w:cs="Arial"/>
                <w:b/>
                <w:color w:val="000000"/>
                <w:sz w:val="28"/>
                <w:szCs w:val="28"/>
                <w:shd w:val="clear" w:color="auto" w:fill="FFFFFF"/>
              </w:rPr>
              <w:t>ALGORITMUS REŠER</w:t>
            </w:r>
            <w:r w:rsidR="00F7751D">
              <w:rPr>
                <w:rFonts w:ascii="Arial" w:hAnsi="Arial" w:cs="Arial"/>
                <w:b/>
                <w:color w:val="000000"/>
                <w:sz w:val="28"/>
                <w:szCs w:val="28"/>
                <w:shd w:val="clear" w:color="auto" w:fill="FFFFFF"/>
              </w:rPr>
              <w:t>Š</w:t>
            </w:r>
            <w:r w:rsidRPr="00791376">
              <w:rPr>
                <w:rFonts w:ascii="Arial" w:hAnsi="Arial" w:cs="Arial"/>
                <w:b/>
                <w:color w:val="000000"/>
                <w:sz w:val="28"/>
                <w:szCs w:val="28"/>
                <w:shd w:val="clear" w:color="auto" w:fill="FFFFFF"/>
              </w:rPr>
              <w:t>NÍ ČINNOSTI</w:t>
            </w:r>
          </w:p>
        </w:tc>
      </w:tr>
    </w:tbl>
    <w:p w:rsidR="001D0455" w:rsidRDefault="000D3E7F" w:rsidP="00035B66">
      <w:pPr>
        <w:pStyle w:val="Normlnweb"/>
        <w:spacing w:line="360" w:lineRule="auto"/>
        <w:jc w:val="both"/>
        <w:rPr>
          <w:rFonts w:ascii="Arial" w:hAnsi="Arial" w:cs="Arial"/>
          <w:b/>
          <w:color w:val="000000"/>
          <w:sz w:val="32"/>
          <w:szCs w:val="32"/>
          <w:shd w:val="clear" w:color="auto" w:fill="FFFFFF"/>
        </w:rPr>
      </w:pPr>
      <w:r>
        <w:rPr>
          <w:rFonts w:ascii="Arial" w:hAnsi="Arial" w:cs="Arial"/>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344805</wp:posOffset>
                </wp:positionV>
                <wp:extent cx="365760" cy="335280"/>
                <wp:effectExtent l="19050" t="0" r="15240" b="45720"/>
                <wp:wrapNone/>
                <wp:docPr id="2" name="Šipka: dolů 2"/>
                <wp:cNvGraphicFramePr/>
                <a:graphic xmlns:a="http://schemas.openxmlformats.org/drawingml/2006/main">
                  <a:graphicData uri="http://schemas.microsoft.com/office/word/2010/wordprocessingShape">
                    <wps:wsp>
                      <wps:cNvSpPr/>
                      <wps:spPr>
                        <a:xfrm>
                          <a:off x="0" y="0"/>
                          <a:ext cx="365760" cy="335280"/>
                        </a:xfrm>
                        <a:prstGeom prst="down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E11B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 o:spid="_x0000_s1026" type="#_x0000_t67" style="position:absolute;margin-left:0;margin-top:27.15pt;width:28.8pt;height:26.4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XGvAIAAO8FAAAOAAAAZHJzL2Uyb0RvYy54bWysVFFu2zAM/R+wOwj6X+04TdoZdYqgRYcB&#10;XRusHfqtynJtTBY1SYmTnWY32Cl6r1GS7aZdMQzDfmSRIh/JZ5Inp9tWko0wtgFV0MlBSolQHMpG&#10;PRT0y+3Fu2NKrGOqZBKUKOhOWHq6ePvmpNO5yKAGWQpDEETZvNMFrZ3TeZJYXouW2QPQQuFjBaZl&#10;DkXzkJSGdYjeyiRL03nSgSm1AS6sRe15fKSLgF9VgrvrqrLCEVlQzM2F04Tz3p/J4oTlD4bpuuF9&#10;GuwfsmhZozDoCHXOHCNr0/wG1TbcgIXKHXBoE6iqhotQA1YzSV9Uc1MzLUItSI7VI032/8Hyq83K&#10;kKYsaEaJYi3+oscfjf7KclKCfPxJMk9Rp22Oljd6ZXrJ4tXXu61M679YCdkGWncjrWLrCEfldD47&#10;miP5HJ+m01l2HGhPnpy1se6DgJb4S0FL6NTSGOgCo2xzaR1GRfvBzge0IJvyopEyCL5dxJk0ZMPw&#10;R7vtJLjKdfsJyqibz9K0/92oxqaI6umgRvjQdB4lBHsWQKq/iRmz3HNEUO+ZeP4iY+HmdlJ4PKk+&#10;iwrJR46ykPCYQUyOcS6Ui7XYmpUiqn3KA4WjR8g5AHrkCokZsXuA5xwN2DHn3t67ijA1o3P6p8Si&#10;8+gRIoNyo3PbKDCvAUisqo8c7QeSIjWepXsod9iaBuLMWs0vGmyPS2bdihkcUuwoXDzuGo9KQldQ&#10;6G+U1GC+v6b39jg7+EpJh0NfUPttzYygRH5UOFXvJ4eHfksE4XB2lKFg9l/u91/Uuj0DbLcJrjjN&#10;w9XbOzlcKwPtHe6npY+KT0xxjF1Q7swgnLm4jHDDcbFcBjPcDJq5S3WjuQf3rPrOv93eMaP7GXE4&#10;XFcwLAiWv5iSaOs9FSzXDqomjNATrz3fuFVC4/Qb0K+tfTlYPe3pxS8AAAD//wMAUEsDBBQABgAI&#10;AAAAIQClYPad3gAAAAYBAAAPAAAAZHJzL2Rvd25yZXYueG1sTI/NTsMwEITvSLyDtUhcEHVS+hOF&#10;OBVCAqkSPVC4cHPjJY4ar4PtpuHtWU5wHM1o5ptqM7lejBhi50lBPstAIDXedNQqeH97ui1AxKTJ&#10;6N4TKvjGCJv68qLSpfFnesVxn1rBJRRLrcCmNJRSxsai03HmByT2Pn1wOrEMrTRBn7nc9XKeZSvp&#10;dEe8YPWAjxab4/7kFCT/PN7o/GMMx93Lly3mW1oUW6Wur6aHexAJp/QXhl98RoeamQ7+RCaKXgEf&#10;SQqWizsQ7C7XKxAHTmXrHGRdyf/49Q8AAAD//wMAUEsBAi0AFAAGAAgAAAAhALaDOJL+AAAA4QEA&#10;ABMAAAAAAAAAAAAAAAAAAAAAAFtDb250ZW50X1R5cGVzXS54bWxQSwECLQAUAAYACAAAACEAOP0h&#10;/9YAAACUAQAACwAAAAAAAAAAAAAAAAAvAQAAX3JlbHMvLnJlbHNQSwECLQAUAAYACAAAACEASlql&#10;xrwCAADvBQAADgAAAAAAAAAAAAAAAAAuAgAAZHJzL2Uyb0RvYy54bWxQSwECLQAUAAYACAAAACEA&#10;pWD2nd4AAAAGAQAADwAAAAAAAAAAAAAAAAAWBQAAZHJzL2Rvd25yZXYueG1sUEsFBgAAAAAEAAQA&#10;8wAAACEGAAAAAA==&#10;" adj="10800" fillcolor="#5a5a5a [2109]" strokecolor="black [3213]" strokeweight="1pt">
                <w10:wrap anchorx="margin"/>
              </v:shape>
            </w:pict>
          </mc:Fallback>
        </mc:AlternateContent>
      </w:r>
    </w:p>
    <w:p w:rsidR="00126FF4" w:rsidRDefault="00126FF4" w:rsidP="00126FF4">
      <w:pPr>
        <w:pStyle w:val="Normlnweb"/>
        <w:jc w:val="both"/>
        <w:rPr>
          <w:rFonts w:ascii="Arial" w:hAnsi="Arial" w:cs="Arial"/>
          <w:b/>
          <w:color w:val="000000"/>
          <w:sz w:val="32"/>
          <w:szCs w:val="32"/>
          <w:shd w:val="clear" w:color="auto" w:fill="FFFFFF"/>
        </w:rPr>
      </w:pPr>
    </w:p>
    <w:tbl>
      <w:tblPr>
        <w:tblStyle w:val="Mkatabulky"/>
        <w:tblW w:w="0" w:type="auto"/>
        <w:tblLook w:val="04A0" w:firstRow="1" w:lastRow="0" w:firstColumn="1" w:lastColumn="0" w:noHBand="0" w:noVBand="1"/>
      </w:tblPr>
      <w:tblGrid>
        <w:gridCol w:w="9001"/>
      </w:tblGrid>
      <w:tr w:rsidR="00791376" w:rsidTr="00126FF4">
        <w:trPr>
          <w:trHeight w:val="4049"/>
        </w:trPr>
        <w:tc>
          <w:tcPr>
            <w:tcW w:w="9001" w:type="dxa"/>
          </w:tcPr>
          <w:p w:rsidR="000D3E7F" w:rsidRDefault="000D3E7F" w:rsidP="000D3E7F">
            <w:pPr>
              <w:pStyle w:val="Normlnweb"/>
              <w:jc w:val="center"/>
              <w:rPr>
                <w:rFonts w:ascii="Arial" w:hAnsi="Arial" w:cs="Arial"/>
                <w:b/>
                <w:color w:val="000000"/>
                <w:sz w:val="28"/>
                <w:szCs w:val="28"/>
                <w:shd w:val="clear" w:color="auto" w:fill="FFFFFF"/>
              </w:rPr>
            </w:pPr>
          </w:p>
          <w:p w:rsidR="00791376" w:rsidRPr="00791376" w:rsidRDefault="00791376" w:rsidP="00791376">
            <w:pPr>
              <w:pStyle w:val="Normlnweb"/>
              <w:spacing w:line="360" w:lineRule="auto"/>
              <w:jc w:val="center"/>
              <w:rPr>
                <w:rFonts w:ascii="Arial" w:hAnsi="Arial" w:cs="Arial"/>
                <w:b/>
                <w:color w:val="000000"/>
                <w:sz w:val="28"/>
                <w:szCs w:val="28"/>
                <w:shd w:val="clear" w:color="auto" w:fill="FFFFFF"/>
              </w:rPr>
            </w:pPr>
            <w:r w:rsidRPr="00791376">
              <w:rPr>
                <w:rFonts w:ascii="Arial" w:hAnsi="Arial" w:cs="Arial"/>
                <w:b/>
                <w:color w:val="000000"/>
                <w:sz w:val="28"/>
                <w:szCs w:val="28"/>
                <w:shd w:val="clear" w:color="auto" w:fill="FFFFFF"/>
              </w:rPr>
              <w:t>VYHLEDÁVAJÍCÍ KRITÉRIA</w:t>
            </w:r>
          </w:p>
          <w:p w:rsidR="00791376" w:rsidRDefault="00791376" w:rsidP="00791376">
            <w:pPr>
              <w:spacing w:line="360" w:lineRule="auto"/>
              <w:rPr>
                <w:rFonts w:ascii="Arial" w:hAnsi="Arial" w:cs="Arial"/>
                <w:sz w:val="24"/>
                <w:szCs w:val="24"/>
              </w:rPr>
            </w:pPr>
            <w:r w:rsidRPr="002E2094">
              <w:rPr>
                <w:rFonts w:ascii="Arial" w:hAnsi="Arial" w:cs="Arial"/>
                <w:b/>
                <w:bCs/>
                <w:sz w:val="24"/>
                <w:szCs w:val="24"/>
              </w:rPr>
              <w:t>Klíčová slova v ČJ</w:t>
            </w:r>
            <w:r>
              <w:rPr>
                <w:rFonts w:ascii="Arial" w:hAnsi="Arial" w:cs="Arial"/>
                <w:sz w:val="24"/>
                <w:szCs w:val="24"/>
              </w:rPr>
              <w:t>: Syndrom polycystických ovarií, těhotenství, porod, asistovaná reprodukce, komplikace</w:t>
            </w:r>
            <w:r w:rsidR="00C65DF4">
              <w:rPr>
                <w:rFonts w:ascii="Arial" w:hAnsi="Arial" w:cs="Arial"/>
                <w:sz w:val="24"/>
                <w:szCs w:val="24"/>
              </w:rPr>
              <w:t>, novorozenec</w:t>
            </w:r>
          </w:p>
          <w:p w:rsidR="00791376" w:rsidRDefault="00791376" w:rsidP="00791376">
            <w:pPr>
              <w:spacing w:line="360" w:lineRule="auto"/>
              <w:rPr>
                <w:rFonts w:ascii="Arial" w:hAnsi="Arial" w:cs="Arial"/>
                <w:sz w:val="24"/>
                <w:szCs w:val="24"/>
              </w:rPr>
            </w:pPr>
            <w:r w:rsidRPr="002E2094">
              <w:rPr>
                <w:rFonts w:ascii="Arial" w:hAnsi="Arial" w:cs="Arial"/>
                <w:b/>
                <w:bCs/>
                <w:sz w:val="24"/>
                <w:szCs w:val="24"/>
              </w:rPr>
              <w:t>Klíčová slova v AJ:</w:t>
            </w:r>
            <w:r>
              <w:rPr>
                <w:rFonts w:ascii="Arial" w:hAnsi="Arial" w:cs="Arial"/>
                <w:sz w:val="24"/>
                <w:szCs w:val="24"/>
              </w:rPr>
              <w:t xml:space="preserve"> Polycystic ovary syndrome, pregnancy, delivery, assisted reproduction, complications</w:t>
            </w:r>
            <w:r w:rsidR="00C65DF4">
              <w:rPr>
                <w:rFonts w:ascii="Arial" w:hAnsi="Arial" w:cs="Arial"/>
                <w:sz w:val="24"/>
                <w:szCs w:val="24"/>
              </w:rPr>
              <w:t>, newborn</w:t>
            </w:r>
          </w:p>
          <w:p w:rsidR="00791376" w:rsidRDefault="00791376" w:rsidP="00791376">
            <w:pPr>
              <w:spacing w:line="360" w:lineRule="auto"/>
              <w:rPr>
                <w:rFonts w:ascii="Arial" w:hAnsi="Arial" w:cs="Arial"/>
                <w:bCs/>
                <w:color w:val="000000"/>
                <w:sz w:val="24"/>
                <w:szCs w:val="24"/>
                <w:shd w:val="clear" w:color="auto" w:fill="FFFFFF"/>
              </w:rPr>
            </w:pPr>
            <w:r w:rsidRPr="00791376">
              <w:rPr>
                <w:rFonts w:ascii="Arial" w:hAnsi="Arial" w:cs="Arial"/>
                <w:b/>
                <w:color w:val="000000"/>
                <w:sz w:val="24"/>
                <w:szCs w:val="24"/>
                <w:shd w:val="clear" w:color="auto" w:fill="FFFFFF"/>
              </w:rPr>
              <w:t xml:space="preserve">Jazyk: </w:t>
            </w:r>
            <w:r w:rsidRPr="00791376">
              <w:rPr>
                <w:rFonts w:ascii="Arial" w:hAnsi="Arial" w:cs="Arial"/>
                <w:bCs/>
                <w:color w:val="000000"/>
                <w:sz w:val="24"/>
                <w:szCs w:val="24"/>
                <w:shd w:val="clear" w:color="auto" w:fill="FFFFFF"/>
              </w:rPr>
              <w:t>čeština, angličtina</w:t>
            </w:r>
            <w:r>
              <w:rPr>
                <w:rFonts w:ascii="Arial" w:hAnsi="Arial" w:cs="Arial"/>
                <w:bCs/>
                <w:color w:val="000000"/>
                <w:sz w:val="24"/>
                <w:szCs w:val="24"/>
                <w:shd w:val="clear" w:color="auto" w:fill="FFFFFF"/>
              </w:rPr>
              <w:t>, slovenština</w:t>
            </w:r>
          </w:p>
          <w:p w:rsidR="00791376" w:rsidRPr="00791376" w:rsidRDefault="00791376" w:rsidP="00791376">
            <w:pPr>
              <w:spacing w:line="360" w:lineRule="auto"/>
              <w:rPr>
                <w:rFonts w:ascii="Arial" w:hAnsi="Arial" w:cs="Arial"/>
                <w:sz w:val="24"/>
                <w:szCs w:val="24"/>
              </w:rPr>
            </w:pPr>
            <w:r w:rsidRPr="00791376">
              <w:rPr>
                <w:rFonts w:ascii="Arial" w:hAnsi="Arial" w:cs="Arial"/>
                <w:b/>
                <w:color w:val="000000"/>
                <w:sz w:val="24"/>
                <w:szCs w:val="24"/>
                <w:shd w:val="clear" w:color="auto" w:fill="FFFFFF"/>
              </w:rPr>
              <w:t>Období:</w:t>
            </w:r>
            <w:r w:rsidRPr="00791376">
              <w:rPr>
                <w:rFonts w:ascii="Arial" w:hAnsi="Arial" w:cs="Arial"/>
                <w:bCs/>
                <w:color w:val="000000"/>
                <w:sz w:val="24"/>
                <w:szCs w:val="24"/>
                <w:shd w:val="clear" w:color="auto" w:fill="FFFFFF"/>
              </w:rPr>
              <w:t xml:space="preserve"> 2012-20</w:t>
            </w:r>
            <w:r w:rsidR="00C65DF4">
              <w:rPr>
                <w:rFonts w:ascii="Arial" w:hAnsi="Arial" w:cs="Arial"/>
                <w:bCs/>
                <w:color w:val="000000"/>
                <w:sz w:val="24"/>
                <w:szCs w:val="24"/>
                <w:shd w:val="clear" w:color="auto" w:fill="FFFFFF"/>
              </w:rPr>
              <w:t>20</w:t>
            </w:r>
          </w:p>
        </w:tc>
      </w:tr>
    </w:tbl>
    <w:p w:rsidR="000D3E7F" w:rsidRDefault="000D3E7F" w:rsidP="00035B66">
      <w:pPr>
        <w:pStyle w:val="Normlnweb"/>
        <w:spacing w:line="360" w:lineRule="auto"/>
        <w:jc w:val="both"/>
        <w:rPr>
          <w:rFonts w:ascii="Arial" w:hAnsi="Arial" w:cs="Arial"/>
          <w:b/>
          <w:color w:val="000000"/>
          <w:sz w:val="32"/>
          <w:szCs w:val="32"/>
          <w:shd w:val="clear" w:color="auto" w:fill="FFFFFF"/>
        </w:rPr>
      </w:pPr>
      <w:r>
        <w:rPr>
          <w:rFonts w:ascii="Arial" w:hAnsi="Arial" w:cs="Arial"/>
          <w:b/>
          <w:noProof/>
          <w:color w:val="000000"/>
          <w:sz w:val="32"/>
          <w:szCs w:val="32"/>
        </w:rPr>
        <mc:AlternateContent>
          <mc:Choice Requires="wps">
            <w:drawing>
              <wp:anchor distT="0" distB="0" distL="114300" distR="114300" simplePos="0" relativeHeight="251661312" behindDoc="0" locked="0" layoutInCell="1" allowOverlap="1" wp14:anchorId="6109D1CF" wp14:editId="50C2EB5C">
                <wp:simplePos x="0" y="0"/>
                <wp:positionH relativeFrom="margin">
                  <wp:align>center</wp:align>
                </wp:positionH>
                <wp:positionV relativeFrom="paragraph">
                  <wp:posOffset>431165</wp:posOffset>
                </wp:positionV>
                <wp:extent cx="365760" cy="335280"/>
                <wp:effectExtent l="19050" t="0" r="15240" b="45720"/>
                <wp:wrapNone/>
                <wp:docPr id="3" name="Šipka: dolů 3"/>
                <wp:cNvGraphicFramePr/>
                <a:graphic xmlns:a="http://schemas.openxmlformats.org/drawingml/2006/main">
                  <a:graphicData uri="http://schemas.microsoft.com/office/word/2010/wordprocessingShape">
                    <wps:wsp>
                      <wps:cNvSpPr/>
                      <wps:spPr>
                        <a:xfrm>
                          <a:off x="0" y="0"/>
                          <a:ext cx="365760" cy="335280"/>
                        </a:xfrm>
                        <a:prstGeom prst="down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F0C8E" id="Šipka: dolů 3" o:spid="_x0000_s1026" type="#_x0000_t67" style="position:absolute;margin-left:0;margin-top:33.95pt;width:28.8pt;height:26.4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5HvAIAAO8FAAAOAAAAZHJzL2Uyb0RvYy54bWysVFFu2zAM/R+wOwj6X+0kTdoZdYqgRYcB&#10;XRusHfqtynJjTBI1SYmTnWY32Cl6r1GS7aZdMQzDfmSRIh/JZ5Inp1slyUZY14Au6eggp0RoDlWj&#10;H0r65fbi3TElzjNdMQlalHQnHD2dv31z0ppCjGEFshKWIIh2RWtKuvLeFFnm+Eoo5g7ACI2PNVjF&#10;PIr2IassaxFdyWyc57OsBVsZC1w4h9rz9EjnEb+uBffXde2EJ7KkmJuPp43nfTiz+QkrHiwzq4Z3&#10;abB/yEKxRmPQAeqceUbWtvkNSjXcgoPaH3BQGdR1w0WsAasZ5S+quVkxI2ItSI4zA03u/8Hyq83S&#10;kqYq6YQSzRT+oscfjfnKClKBfPxJJoGi1rgCLW/M0naSw2uod1tbFb5YCdlGWncDrWLrCUflZDY9&#10;miH5HJ8mk+n4ONKePTkb6/wHAYqES0kraPXCWmgjo2xz6TxGRfveLgR0IJvqopEyCqFdxJm0ZMPw&#10;R/vtKLrKtfoEVdLNpnne/W5UY1Mk9aRXI3xsuoASgz0LIPXfxExZ7jkiaPDMAn+JsXjzOykCntSf&#10;RY3kI0fjmPCQQUqOcS60T7W4FatEUoeUewoHj5hzBAzINRIzYHcAzznqsVPOnX1wFXFqBuf8T4kl&#10;58EjRgbtB2fVaLCvAUisqouc7HuSEjWBpXuodtiaFtLMOsMvGmyPS+b8klkcUuwoXDz+Go9aQltS&#10;6G6UrMB+f00f7HF28JWSFoe+pO7bmllBifyocarejw4Pw5aIwuH0aIyC3X+533/Ra3UG2G4jXHGG&#10;x2uw97K/1hbUHe6nRYiKT0xzjF1S7m0vnPm0jHDDcbFYRDPcDIb5S31jeAAPrIbOv93eMWu6GfE4&#10;XFfQLwhWvJiSZBs8NSzWHuomjtATrx3fuFVi43QbMKytfTlaPe3p+S8AAAD//wMAUEsDBBQABgAI&#10;AAAAIQAa7ROT3QAAAAYBAAAPAAAAZHJzL2Rvd25yZXYueG1sTI9BS8NAFITvgv9heYIXsZsGTWLM&#10;poigULAHay+9vSZrNjT7Nu5u0/jvfZ70OMww8021mu0gJu1D70jBcpGA0NS4tqdOwe7j5bYAESJS&#10;i4MjreBbB1jVlxcVlq0707uetrETXEKhRAUmxrGUMjRGWwwLN2pi79N5i5Gl72Tr8czldpBpkmTS&#10;Yk+8YHDUz0Y3x+3JKojudbrB5X7yx83blynSNd0Va6Wur+anRxBRz/EvDL/4jA41Mx3cidogBgV8&#10;JCrI8gcQ7N7nGYgDp9IkB1lX8j9+/QMAAP//AwBQSwECLQAUAAYACAAAACEAtoM4kv4AAADhAQAA&#10;EwAAAAAAAAAAAAAAAAAAAAAAW0NvbnRlbnRfVHlwZXNdLnhtbFBLAQItABQABgAIAAAAIQA4/SH/&#10;1gAAAJQBAAALAAAAAAAAAAAAAAAAAC8BAABfcmVscy8ucmVsc1BLAQItABQABgAIAAAAIQARJF5H&#10;vAIAAO8FAAAOAAAAAAAAAAAAAAAAAC4CAABkcnMvZTJvRG9jLnhtbFBLAQItABQABgAIAAAAIQAa&#10;7ROT3QAAAAYBAAAPAAAAAAAAAAAAAAAAABYFAABkcnMvZG93bnJldi54bWxQSwUGAAAAAAQABADz&#10;AAAAIAYAAAAA&#10;" adj="10800" fillcolor="#5a5a5a [2109]" strokecolor="black [3213]" strokeweight="1pt">
                <w10:wrap anchorx="margin"/>
              </v:shape>
            </w:pict>
          </mc:Fallback>
        </mc:AlternateContent>
      </w:r>
    </w:p>
    <w:p w:rsidR="001D0455" w:rsidRPr="00791376" w:rsidRDefault="001D0455" w:rsidP="00035B66">
      <w:pPr>
        <w:pStyle w:val="Normlnweb"/>
        <w:spacing w:line="360" w:lineRule="auto"/>
        <w:jc w:val="both"/>
        <w:rPr>
          <w:rFonts w:ascii="Arial" w:hAnsi="Arial" w:cs="Arial"/>
          <w:b/>
          <w:color w:val="000000"/>
          <w:sz w:val="32"/>
          <w:szCs w:val="32"/>
          <w:shd w:val="clear" w:color="auto" w:fill="FFFFFF"/>
        </w:rPr>
      </w:pPr>
    </w:p>
    <w:tbl>
      <w:tblPr>
        <w:tblStyle w:val="Mkatabulky"/>
        <w:tblW w:w="0" w:type="auto"/>
        <w:tblLook w:val="04A0" w:firstRow="1" w:lastRow="0" w:firstColumn="1" w:lastColumn="0" w:noHBand="0" w:noVBand="1"/>
      </w:tblPr>
      <w:tblGrid>
        <w:gridCol w:w="9061"/>
      </w:tblGrid>
      <w:tr w:rsidR="00791376" w:rsidTr="00791376">
        <w:tc>
          <w:tcPr>
            <w:tcW w:w="9061" w:type="dxa"/>
          </w:tcPr>
          <w:p w:rsidR="00791376" w:rsidRPr="00791376" w:rsidRDefault="001D0455" w:rsidP="001D0455">
            <w:pPr>
              <w:pStyle w:val="Normlnweb"/>
              <w:spacing w:line="360" w:lineRule="auto"/>
              <w:jc w:val="center"/>
              <w:rPr>
                <w:rFonts w:ascii="Arial" w:hAnsi="Arial" w:cs="Arial"/>
                <w:bCs/>
                <w:color w:val="000000"/>
                <w:shd w:val="clear" w:color="auto" w:fill="FFFFFF"/>
              </w:rPr>
            </w:pPr>
            <w:r w:rsidRPr="001D0455">
              <w:rPr>
                <w:rFonts w:ascii="Arial" w:hAnsi="Arial" w:cs="Arial"/>
                <w:b/>
                <w:color w:val="000000"/>
                <w:sz w:val="28"/>
                <w:szCs w:val="28"/>
                <w:shd w:val="clear" w:color="auto" w:fill="FFFFFF"/>
              </w:rPr>
              <w:t>DATABÁZE:</w:t>
            </w:r>
            <w:r w:rsidR="00791376" w:rsidRPr="00791376">
              <w:rPr>
                <w:rFonts w:ascii="Arial" w:hAnsi="Arial" w:cs="Arial"/>
                <w:b/>
                <w:color w:val="000000"/>
                <w:shd w:val="clear" w:color="auto" w:fill="FFFFFF"/>
              </w:rPr>
              <w:t xml:space="preserve"> </w:t>
            </w:r>
            <w:r w:rsidR="00791376" w:rsidRPr="00791376">
              <w:rPr>
                <w:rFonts w:ascii="Arial" w:hAnsi="Arial" w:cs="Arial"/>
                <w:bCs/>
                <w:color w:val="000000"/>
                <w:shd w:val="clear" w:color="auto" w:fill="FFFFFF"/>
              </w:rPr>
              <w:t xml:space="preserve">EBSCO, PubMed, </w:t>
            </w:r>
            <w:r>
              <w:rPr>
                <w:rFonts w:ascii="Arial" w:hAnsi="Arial" w:cs="Arial"/>
                <w:bCs/>
                <w:color w:val="000000"/>
                <w:shd w:val="clear" w:color="auto" w:fill="FFFFFF"/>
              </w:rPr>
              <w:t>DynaMed</w:t>
            </w:r>
            <w:r w:rsidR="00697256">
              <w:rPr>
                <w:rFonts w:ascii="Arial" w:hAnsi="Arial" w:cs="Arial"/>
                <w:bCs/>
                <w:color w:val="000000"/>
                <w:shd w:val="clear" w:color="auto" w:fill="FFFFFF"/>
              </w:rPr>
              <w:t>, Google Scholar</w:t>
            </w:r>
          </w:p>
        </w:tc>
      </w:tr>
    </w:tbl>
    <w:p w:rsidR="000D3E7F" w:rsidRDefault="000D3E7F" w:rsidP="00035B66">
      <w:pPr>
        <w:pStyle w:val="Normlnweb"/>
        <w:spacing w:line="360" w:lineRule="auto"/>
        <w:jc w:val="both"/>
        <w:rPr>
          <w:rFonts w:ascii="Arial" w:hAnsi="Arial" w:cs="Arial"/>
          <w:b/>
          <w:color w:val="000000"/>
          <w:sz w:val="32"/>
          <w:szCs w:val="32"/>
          <w:shd w:val="clear" w:color="auto" w:fill="FFFFFF"/>
        </w:rPr>
      </w:pPr>
      <w:r>
        <w:rPr>
          <w:rFonts w:ascii="Arial" w:hAnsi="Arial" w:cs="Arial"/>
          <w:b/>
          <w:noProof/>
          <w:color w:val="000000"/>
          <w:sz w:val="32"/>
          <w:szCs w:val="32"/>
        </w:rPr>
        <mc:AlternateContent>
          <mc:Choice Requires="wps">
            <w:drawing>
              <wp:anchor distT="0" distB="0" distL="114300" distR="114300" simplePos="0" relativeHeight="251663360" behindDoc="0" locked="0" layoutInCell="1" allowOverlap="1" wp14:anchorId="6109D1CF" wp14:editId="50C2EB5C">
                <wp:simplePos x="0" y="0"/>
                <wp:positionH relativeFrom="margin">
                  <wp:align>center</wp:align>
                </wp:positionH>
                <wp:positionV relativeFrom="paragraph">
                  <wp:posOffset>471805</wp:posOffset>
                </wp:positionV>
                <wp:extent cx="365760" cy="335280"/>
                <wp:effectExtent l="19050" t="0" r="15240" b="45720"/>
                <wp:wrapNone/>
                <wp:docPr id="4" name="Šipka: dolů 4"/>
                <wp:cNvGraphicFramePr/>
                <a:graphic xmlns:a="http://schemas.openxmlformats.org/drawingml/2006/main">
                  <a:graphicData uri="http://schemas.microsoft.com/office/word/2010/wordprocessingShape">
                    <wps:wsp>
                      <wps:cNvSpPr/>
                      <wps:spPr>
                        <a:xfrm>
                          <a:off x="0" y="0"/>
                          <a:ext cx="365760" cy="335280"/>
                        </a:xfrm>
                        <a:prstGeom prst="down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36CEB" id="Šipka: dolů 4" o:spid="_x0000_s1026" type="#_x0000_t67" style="position:absolute;margin-left:0;margin-top:37.15pt;width:28.8pt;height:26.4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x0uwIAAO8FAAAOAAAAZHJzL2Uyb0RvYy54bWysVF1O3DAQfq/UO1h+L8n+QiOyaAWiqkQB&#10;FSqejeOwUW2Pa3s3uz1Nb9BTcK+O7SQsFFVV1RfHM575ZubLzByfbJUkG2FdA7qko4OcEqE5VI1+&#10;KOmX2/N3R5Q4z3TFJGhR0p1w9GTx9s1xawoxhhXISliCINoVrSnpyntTZJnjK6GYOwAjND7WYBXz&#10;KNqHrLKsRXQls3Gez7MWbGUscOEcas/SI11E/LoW3F/VtROeyJJibj6eNp734cwWx6x4sMysGt6l&#10;wf4hC8UajUEHqDPmGVnb5jco1XALDmp/wEFlUNcNF7EGrGaUv6jmZsWMiLUgOc4MNLn/B8svN9eW&#10;NFVJp5RopvAXPf5ozFdWkArk408yDRS1xhVoeWOubSc5vIZ6t7VV4YuVkG2kdTfQKraecFRO5rPD&#10;OZLP8WkymY2PIu3Zk7Oxzn8QoEi4lLSCVi+thTYyyjYXzmNUtO/tQkAHsqnOGymjENpFnEpLNgx/&#10;tN+Ooqtcq09QJd18lufd70Y1NkVST3o1wsemCygx2LMAUv9NzJTlniOCBs8s8JcYize/kyLgSf1Z&#10;1Eg+cjSOCQ8ZpOQY50L7VItbsUokdUi5p3DwiDlHwIBcIzEDdgfwnKMeO+Xc2QdXEadmcM7/lFhy&#10;HjxiZNB+cFaNBvsagMSqusjJvicpURNYuodqh61pIc2sM/y8wfa4YM5fM4tDih2Fi8df4VFLaEsK&#10;3Y2SFdjvr+mDPc4OvlLS4tCX1H1bMysokR81TtX70XQatkQUprPDMQp2/+V+/0Wv1Slgu41wxRke&#10;r8Hey/5aW1B3uJ+WISo+Mc0xdkm5t71w6tMywg3HxXIZzXAzGOYv9I3hATywGjr/dnvHrOlmxONw&#10;XUK/IFjxYkqSbfDUsFx7qJs4Qk+8dnzjVomN023AsLb25Wj1tKcXvwAAAP//AwBQSwMEFAAGAAgA&#10;AAAhAF2cUrndAAAABgEAAA8AAABkcnMvZG93bnJldi54bWxMj0FLw0AUhO+C/2F5ghexm8TahJhN&#10;EUGhoAerl95ek202NPs27m7T+O99nvQ4zDDzTbWe7SAm7UPvSEG6SEBoalzbU6fg8+P5tgARIlKL&#10;gyOt4FsHWNeXFxWWrTvTu562sRNcQqFEBSbGsZQyNEZbDAs3amLv4LzFyNJ3svV45nI7yCxJVtJi&#10;T7xgcNRPRjfH7ckqiO5lusF0N/nj2+uXKbINLYuNUtdX8+MDiKjn+BeGX3xGh5qZ9u5EbRCDAj4S&#10;FeTLOxDs3ucrEHtOZXkKsq7kf/z6BwAA//8DAFBLAQItABQABgAIAAAAIQC2gziS/gAAAOEBAAAT&#10;AAAAAAAAAAAAAAAAAAAAAABbQ29udGVudF9UeXBlc10ueG1sUEsBAi0AFAAGAAgAAAAhADj9If/W&#10;AAAAlAEAAAsAAAAAAAAAAAAAAAAALwEAAF9yZWxzLy5yZWxzUEsBAi0AFAAGAAgAAAAhABJTXHS7&#10;AgAA7wUAAA4AAAAAAAAAAAAAAAAALgIAAGRycy9lMm9Eb2MueG1sUEsBAi0AFAAGAAgAAAAhAF2c&#10;UrndAAAABgEAAA8AAAAAAAAAAAAAAAAAFQUAAGRycy9kb3ducmV2LnhtbFBLBQYAAAAABAAEAPMA&#10;AAAfBgAAAAA=&#10;" adj="10800" fillcolor="#5a5a5a [2109]" strokecolor="black [3213]" strokeweight="1pt">
                <w10:wrap anchorx="margin"/>
              </v:shape>
            </w:pict>
          </mc:Fallback>
        </mc:AlternateContent>
      </w:r>
    </w:p>
    <w:p w:rsidR="00470C51" w:rsidRDefault="00470C51" w:rsidP="00035B66">
      <w:pPr>
        <w:pStyle w:val="Normlnweb"/>
        <w:spacing w:line="360" w:lineRule="auto"/>
        <w:jc w:val="both"/>
        <w:rPr>
          <w:rFonts w:ascii="Arial" w:hAnsi="Arial" w:cs="Arial"/>
          <w:b/>
          <w:color w:val="000000"/>
          <w:sz w:val="32"/>
          <w:szCs w:val="32"/>
          <w:shd w:val="clear" w:color="auto" w:fill="FFFFFF"/>
        </w:rPr>
      </w:pPr>
    </w:p>
    <w:tbl>
      <w:tblPr>
        <w:tblStyle w:val="Mkatabulky"/>
        <w:tblW w:w="0" w:type="auto"/>
        <w:tblLook w:val="04A0" w:firstRow="1" w:lastRow="0" w:firstColumn="1" w:lastColumn="0" w:noHBand="0" w:noVBand="1"/>
      </w:tblPr>
      <w:tblGrid>
        <w:gridCol w:w="9061"/>
      </w:tblGrid>
      <w:tr w:rsidR="00791376" w:rsidTr="00791376">
        <w:tc>
          <w:tcPr>
            <w:tcW w:w="9061" w:type="dxa"/>
          </w:tcPr>
          <w:p w:rsidR="00791376" w:rsidRPr="001D0455" w:rsidRDefault="001D0455" w:rsidP="001D0455">
            <w:pPr>
              <w:pStyle w:val="Normlnweb"/>
              <w:spacing w:line="360" w:lineRule="auto"/>
              <w:jc w:val="center"/>
              <w:rPr>
                <w:rFonts w:ascii="Arial" w:hAnsi="Arial" w:cs="Arial"/>
                <w:bCs/>
                <w:color w:val="000000"/>
                <w:shd w:val="clear" w:color="auto" w:fill="FFFFFF"/>
              </w:rPr>
            </w:pPr>
            <w:r w:rsidRPr="001D0455">
              <w:rPr>
                <w:rFonts w:ascii="Arial" w:hAnsi="Arial" w:cs="Arial"/>
                <w:bCs/>
                <w:color w:val="000000"/>
                <w:shd w:val="clear" w:color="auto" w:fill="FFFFFF"/>
              </w:rPr>
              <w:t>Nalezeno 1</w:t>
            </w:r>
            <w:r w:rsidR="00126FF4">
              <w:rPr>
                <w:rFonts w:ascii="Arial" w:hAnsi="Arial" w:cs="Arial"/>
                <w:bCs/>
                <w:color w:val="000000"/>
                <w:shd w:val="clear" w:color="auto" w:fill="FFFFFF"/>
              </w:rPr>
              <w:t>38</w:t>
            </w:r>
            <w:r w:rsidRPr="001D0455">
              <w:rPr>
                <w:rFonts w:ascii="Arial" w:hAnsi="Arial" w:cs="Arial"/>
                <w:bCs/>
                <w:color w:val="000000"/>
                <w:shd w:val="clear" w:color="auto" w:fill="FFFFFF"/>
              </w:rPr>
              <w:t xml:space="preserve"> článků</w:t>
            </w:r>
          </w:p>
        </w:tc>
      </w:tr>
    </w:tbl>
    <w:p w:rsidR="00791376" w:rsidRDefault="00791376">
      <w:pPr>
        <w:rPr>
          <w:rFonts w:ascii="Arial" w:hAnsi="Arial" w:cs="Arial"/>
          <w:b/>
          <w:color w:val="000000"/>
          <w:sz w:val="32"/>
          <w:szCs w:val="32"/>
          <w:shd w:val="clear" w:color="auto" w:fill="FFFFFF"/>
        </w:rPr>
      </w:pPr>
    </w:p>
    <w:p w:rsidR="00470C51" w:rsidRDefault="00BB00FB">
      <w:pPr>
        <w:rPr>
          <w:rFonts w:ascii="Arial" w:hAnsi="Arial" w:cs="Arial"/>
          <w:b/>
          <w:color w:val="000000"/>
          <w:sz w:val="32"/>
          <w:szCs w:val="32"/>
          <w:shd w:val="clear" w:color="auto" w:fill="FFFFFF"/>
        </w:rPr>
      </w:pPr>
      <w:r>
        <w:rPr>
          <w:rFonts w:ascii="Arial" w:hAnsi="Arial" w:cs="Arial"/>
          <w:b/>
          <w:noProof/>
          <w:color w:val="000000"/>
          <w:sz w:val="32"/>
          <w:szCs w:val="32"/>
        </w:rPr>
        <mc:AlternateContent>
          <mc:Choice Requires="wps">
            <w:drawing>
              <wp:anchor distT="0" distB="0" distL="114300" distR="114300" simplePos="0" relativeHeight="251665408" behindDoc="0" locked="0" layoutInCell="1" allowOverlap="1" wp14:anchorId="6109D1CF" wp14:editId="50C2EB5C">
                <wp:simplePos x="0" y="0"/>
                <wp:positionH relativeFrom="margin">
                  <wp:align>center</wp:align>
                </wp:positionH>
                <wp:positionV relativeFrom="paragraph">
                  <wp:posOffset>121285</wp:posOffset>
                </wp:positionV>
                <wp:extent cx="365760" cy="335280"/>
                <wp:effectExtent l="19050" t="0" r="15240" b="45720"/>
                <wp:wrapNone/>
                <wp:docPr id="5" name="Šipka: dolů 5"/>
                <wp:cNvGraphicFramePr/>
                <a:graphic xmlns:a="http://schemas.openxmlformats.org/drawingml/2006/main">
                  <a:graphicData uri="http://schemas.microsoft.com/office/word/2010/wordprocessingShape">
                    <wps:wsp>
                      <wps:cNvSpPr/>
                      <wps:spPr>
                        <a:xfrm>
                          <a:off x="0" y="0"/>
                          <a:ext cx="365760" cy="335280"/>
                        </a:xfrm>
                        <a:prstGeom prst="down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822BC" id="Šipka: dolů 5" o:spid="_x0000_s1026" type="#_x0000_t67" style="position:absolute;margin-left:0;margin-top:9.55pt;width:28.8pt;height:26.4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f1vAIAAO8FAAAOAAAAZHJzL2Uyb0RvYy54bWysVFFu2zAM/R+wOwj6X+0kTdoZdYqgRYcB&#10;XRusHfqtynJjTBI1SYmTnWY32Cl6r1GS7aZdMQzDfmSRIh/JZ5Inp1slyUZY14Au6eggp0RoDlWj&#10;H0r65fbi3TElzjNdMQlalHQnHD2dv31z0ppCjGEFshKWIIh2RWtKuvLeFFnm+Eoo5g7ACI2PNVjF&#10;PIr2IassaxFdyWyc57OsBVsZC1w4h9rz9EjnEb+uBffXde2EJ7KkmJuPp43nfTiz+QkrHiwzq4Z3&#10;abB/yEKxRmPQAeqceUbWtvkNSjXcgoPaH3BQGdR1w0WsAasZ5S+quVkxI2ItSI4zA03u/8Hyq83S&#10;kqYq6ZQSzRT+oscfjfnKClKBfPxJpoGi1rgCLW/M0naSw2uod1tbFb5YCdlGWncDrWLrCUflZDY9&#10;miH5HJ8mk+n4ONKePTkb6/wHAYqES0kraPXCWmgjo2xz6TxGRfveLgR0IJvqopEyCqFdxJm0ZMPw&#10;R/vtKLrKtfoEVdLNpnne/W5UY1Mk9aRXI3xsuoASgz0LIPXfxExZ7jkiaPDMAn+JsXjzOykCntSf&#10;RY3kI0fjmPCQQUqOcS60T7W4FatEUoeUewoHj5hzBAzINRIzYHcAzznqsVPOnX1wFXFqBuf8T4kl&#10;58EjRgbtB2fVaLCvAUisqouc7HuSEjWBpXuodtiaFtLMOsMvGmyPS+b8klkcUuwoXDz+Go9aQltS&#10;6G6UrMB+f00f7HF28JWSFoe+pO7bmllBifyocarejw4Pw5aIwuH0aIyC3X+533/Ra3UG2G4jXHGG&#10;x2uw97K/1hbUHe6nRYiKT0xzjF1S7m0vnPm0jHDDcbFYRDPcDIb5S31jeAAPrIbOv93eMWu6GfE4&#10;XFfQLwhWvJiSZBs8NSzWHuomjtATrx3fuFVi43QbMKytfTlaPe3p+S8AAAD//wMAUEsDBBQABgAI&#10;AAAAIQDnI0nT3QAAAAUBAAAPAAAAZHJzL2Rvd25yZXYueG1sTI/BTsMwEETvSPyDtUhcEHVSQZuG&#10;OBVCAqkSHChcenPjbRw1XgfbTcPfs5zguDOjmbfVenK9GDHEzpOCfJaBQGq86ahV8PnxfFuAiEmT&#10;0b0nVPCNEdb15UWlS+PP9I7jNrWCSyiWWoFNaSiljI1Fp+PMD0jsHXxwOvEZWmmCPnO56+U8yxbS&#10;6Y54weoBnyw2x+3JKUj+ZbzR+W4Mx7fXL1vMN3RXbJS6vpoeH0AknNJfGH7xGR1qZtr7E5koegX8&#10;SGJ1lYNg9365ALFXsMxXIOtK/qevfwAAAP//AwBQSwECLQAUAAYACAAAACEAtoM4kv4AAADhAQAA&#10;EwAAAAAAAAAAAAAAAAAAAAAAW0NvbnRlbnRfVHlwZXNdLnhtbFBLAQItABQABgAIAAAAIQA4/SH/&#10;1gAAAJQBAAALAAAAAAAAAAAAAAAAAC8BAABfcmVscy8ucmVsc1BLAQItABQABgAIAAAAIQBJLaf1&#10;vAIAAO8FAAAOAAAAAAAAAAAAAAAAAC4CAABkcnMvZTJvRG9jLnhtbFBLAQItABQABgAIAAAAIQDn&#10;I0nT3QAAAAUBAAAPAAAAAAAAAAAAAAAAABYFAABkcnMvZG93bnJldi54bWxQSwUGAAAAAAQABADz&#10;AAAAIAYAAAAA&#10;" adj="10800" fillcolor="#5a5a5a [2109]" strokecolor="black [3213]" strokeweight="1pt">
                <w10:wrap anchorx="margin"/>
              </v:shape>
            </w:pict>
          </mc:Fallback>
        </mc:AlternateContent>
      </w:r>
    </w:p>
    <w:p w:rsidR="00470C51" w:rsidRDefault="00470C51">
      <w:pPr>
        <w:rPr>
          <w:rFonts w:ascii="Arial" w:hAnsi="Arial" w:cs="Arial"/>
          <w:b/>
          <w:color w:val="000000"/>
          <w:sz w:val="32"/>
          <w:szCs w:val="32"/>
          <w:shd w:val="clear" w:color="auto" w:fill="FFFFFF"/>
        </w:rPr>
      </w:pPr>
    </w:p>
    <w:tbl>
      <w:tblPr>
        <w:tblStyle w:val="Mkatabulky"/>
        <w:tblW w:w="9468" w:type="dxa"/>
        <w:tblLook w:val="04A0" w:firstRow="1" w:lastRow="0" w:firstColumn="1" w:lastColumn="0" w:noHBand="0" w:noVBand="1"/>
      </w:tblPr>
      <w:tblGrid>
        <w:gridCol w:w="9468"/>
      </w:tblGrid>
      <w:tr w:rsidR="001D0455" w:rsidTr="000D3E7F">
        <w:trPr>
          <w:trHeight w:val="3012"/>
        </w:trPr>
        <w:tc>
          <w:tcPr>
            <w:tcW w:w="9468" w:type="dxa"/>
          </w:tcPr>
          <w:p w:rsidR="000D3E7F" w:rsidRDefault="000D3E7F" w:rsidP="00BF4EF0">
            <w:pPr>
              <w:jc w:val="center"/>
              <w:rPr>
                <w:rFonts w:ascii="Arial" w:hAnsi="Arial" w:cs="Arial"/>
                <w:b/>
                <w:color w:val="000000"/>
                <w:sz w:val="28"/>
                <w:szCs w:val="28"/>
                <w:shd w:val="clear" w:color="auto" w:fill="FFFFFF"/>
              </w:rPr>
            </w:pPr>
          </w:p>
          <w:p w:rsidR="001D0455" w:rsidRDefault="001D0455" w:rsidP="00BF4EF0">
            <w:pPr>
              <w:jc w:val="center"/>
              <w:rPr>
                <w:rFonts w:ascii="Arial" w:hAnsi="Arial" w:cs="Arial"/>
                <w:b/>
                <w:color w:val="000000"/>
                <w:sz w:val="28"/>
                <w:szCs w:val="28"/>
                <w:shd w:val="clear" w:color="auto" w:fill="FFFFFF"/>
              </w:rPr>
            </w:pPr>
            <w:r w:rsidRPr="001D0455">
              <w:rPr>
                <w:rFonts w:ascii="Arial" w:hAnsi="Arial" w:cs="Arial"/>
                <w:b/>
                <w:color w:val="000000"/>
                <w:sz w:val="28"/>
                <w:szCs w:val="28"/>
                <w:shd w:val="clear" w:color="auto" w:fill="FFFFFF"/>
              </w:rPr>
              <w:t>VYŘAZUJÍCÍ KRITÉRIA</w:t>
            </w:r>
          </w:p>
          <w:p w:rsidR="001D0455" w:rsidRDefault="001D0455" w:rsidP="00470C51">
            <w:pPr>
              <w:jc w:val="center"/>
              <w:rPr>
                <w:rFonts w:ascii="Arial" w:hAnsi="Arial" w:cs="Arial"/>
                <w:b/>
                <w:color w:val="000000"/>
                <w:sz w:val="28"/>
                <w:szCs w:val="28"/>
                <w:shd w:val="clear" w:color="auto" w:fill="FFFFFF"/>
              </w:rPr>
            </w:pPr>
          </w:p>
          <w:p w:rsidR="00BF4EF0" w:rsidRPr="00BF4EF0" w:rsidRDefault="001D0455" w:rsidP="00470C51">
            <w:pPr>
              <w:pStyle w:val="Odstavecseseznamem"/>
              <w:numPr>
                <w:ilvl w:val="0"/>
                <w:numId w:val="12"/>
              </w:numPr>
              <w:spacing w:line="276" w:lineRule="auto"/>
              <w:jc w:val="both"/>
              <w:rPr>
                <w:rFonts w:ascii="Arial" w:hAnsi="Arial" w:cs="Arial"/>
                <w:bCs/>
                <w:color w:val="000000"/>
                <w:sz w:val="24"/>
                <w:szCs w:val="24"/>
                <w:shd w:val="clear" w:color="auto" w:fill="FFFFFF"/>
              </w:rPr>
            </w:pPr>
            <w:r w:rsidRPr="001D0455">
              <w:rPr>
                <w:rFonts w:ascii="Arial" w:hAnsi="Arial" w:cs="Arial"/>
                <w:bCs/>
                <w:color w:val="000000"/>
                <w:sz w:val="24"/>
                <w:szCs w:val="24"/>
                <w:shd w:val="clear" w:color="auto" w:fill="FFFFFF"/>
              </w:rPr>
              <w:t>duplicitní články</w:t>
            </w:r>
          </w:p>
          <w:p w:rsidR="001D0455" w:rsidRPr="001D0455" w:rsidRDefault="001D0455" w:rsidP="00470C51">
            <w:pPr>
              <w:pStyle w:val="Odstavecseseznamem"/>
              <w:numPr>
                <w:ilvl w:val="0"/>
                <w:numId w:val="12"/>
              </w:numPr>
              <w:spacing w:line="276" w:lineRule="auto"/>
              <w:jc w:val="both"/>
              <w:rPr>
                <w:rFonts w:ascii="Arial" w:hAnsi="Arial" w:cs="Arial"/>
                <w:bCs/>
                <w:color w:val="000000"/>
                <w:sz w:val="24"/>
                <w:szCs w:val="24"/>
                <w:shd w:val="clear" w:color="auto" w:fill="FFFFFF"/>
              </w:rPr>
            </w:pPr>
            <w:r w:rsidRPr="001D0455">
              <w:rPr>
                <w:rFonts w:ascii="Arial" w:hAnsi="Arial" w:cs="Arial"/>
                <w:bCs/>
                <w:color w:val="000000"/>
                <w:sz w:val="24"/>
                <w:szCs w:val="24"/>
                <w:shd w:val="clear" w:color="auto" w:fill="FFFFFF"/>
              </w:rPr>
              <w:t>nerecenzovaná periodika</w:t>
            </w:r>
          </w:p>
          <w:p w:rsidR="001D0455" w:rsidRPr="001D0455" w:rsidRDefault="001D0455" w:rsidP="00470C51">
            <w:pPr>
              <w:pStyle w:val="Odstavecseseznamem"/>
              <w:numPr>
                <w:ilvl w:val="0"/>
                <w:numId w:val="12"/>
              </w:numPr>
              <w:spacing w:line="276" w:lineRule="auto"/>
              <w:jc w:val="both"/>
              <w:rPr>
                <w:rFonts w:ascii="Arial" w:hAnsi="Arial" w:cs="Arial"/>
                <w:bCs/>
                <w:color w:val="000000"/>
                <w:sz w:val="24"/>
                <w:szCs w:val="24"/>
                <w:shd w:val="clear" w:color="auto" w:fill="FFFFFF"/>
              </w:rPr>
            </w:pPr>
            <w:r w:rsidRPr="001D0455">
              <w:rPr>
                <w:rFonts w:ascii="Arial" w:hAnsi="Arial" w:cs="Arial"/>
                <w:bCs/>
                <w:color w:val="000000"/>
                <w:sz w:val="24"/>
                <w:szCs w:val="24"/>
                <w:shd w:val="clear" w:color="auto" w:fill="FFFFFF"/>
              </w:rPr>
              <w:t>kvalifikační práce</w:t>
            </w:r>
          </w:p>
          <w:p w:rsidR="001D0455" w:rsidRPr="001D0455" w:rsidRDefault="001D0455" w:rsidP="00470C51">
            <w:pPr>
              <w:pStyle w:val="Odstavecseseznamem"/>
              <w:numPr>
                <w:ilvl w:val="0"/>
                <w:numId w:val="12"/>
              </w:numPr>
              <w:spacing w:line="276" w:lineRule="auto"/>
              <w:jc w:val="both"/>
              <w:rPr>
                <w:rFonts w:ascii="Arial" w:hAnsi="Arial" w:cs="Arial"/>
                <w:bCs/>
                <w:color w:val="000000"/>
                <w:sz w:val="24"/>
                <w:szCs w:val="24"/>
                <w:shd w:val="clear" w:color="auto" w:fill="FFFFFF"/>
              </w:rPr>
            </w:pPr>
            <w:r w:rsidRPr="001D0455">
              <w:rPr>
                <w:rFonts w:ascii="Arial" w:hAnsi="Arial" w:cs="Arial"/>
                <w:bCs/>
                <w:color w:val="000000"/>
                <w:sz w:val="24"/>
                <w:szCs w:val="24"/>
                <w:shd w:val="clear" w:color="auto" w:fill="FFFFFF"/>
              </w:rPr>
              <w:t>obsahová odlišnost s cíli práce</w:t>
            </w:r>
          </w:p>
          <w:p w:rsidR="001D0455" w:rsidRPr="001D0455" w:rsidRDefault="001D0455" w:rsidP="00470C51">
            <w:pPr>
              <w:pStyle w:val="Odstavecseseznamem"/>
              <w:numPr>
                <w:ilvl w:val="0"/>
                <w:numId w:val="12"/>
              </w:numPr>
              <w:spacing w:line="276" w:lineRule="auto"/>
              <w:jc w:val="both"/>
              <w:rPr>
                <w:rFonts w:ascii="Arial" w:hAnsi="Arial" w:cs="Arial"/>
                <w:bCs/>
                <w:color w:val="000000"/>
                <w:sz w:val="28"/>
                <w:szCs w:val="28"/>
                <w:shd w:val="clear" w:color="auto" w:fill="FFFFFF"/>
              </w:rPr>
            </w:pPr>
            <w:r w:rsidRPr="001D0455">
              <w:rPr>
                <w:rFonts w:ascii="Arial" w:hAnsi="Arial" w:cs="Arial"/>
                <w:bCs/>
                <w:color w:val="000000"/>
                <w:sz w:val="24"/>
                <w:szCs w:val="24"/>
                <w:shd w:val="clear" w:color="auto" w:fill="FFFFFF"/>
              </w:rPr>
              <w:t>články, které nesplnily kritéria</w:t>
            </w:r>
          </w:p>
        </w:tc>
      </w:tr>
    </w:tbl>
    <w:p w:rsidR="001D0455" w:rsidRDefault="001D0455">
      <w:pPr>
        <w:rPr>
          <w:rFonts w:ascii="Arial" w:hAnsi="Arial" w:cs="Arial"/>
          <w:b/>
          <w:color w:val="000000"/>
          <w:sz w:val="32"/>
          <w:szCs w:val="32"/>
          <w:shd w:val="clear" w:color="auto" w:fill="FFFFFF"/>
        </w:rPr>
      </w:pPr>
    </w:p>
    <w:p w:rsidR="000D3E7F" w:rsidRDefault="000D3E7F">
      <w:pPr>
        <w:rPr>
          <w:rFonts w:ascii="Arial" w:hAnsi="Arial" w:cs="Arial"/>
          <w:b/>
          <w:color w:val="000000"/>
          <w:sz w:val="32"/>
          <w:szCs w:val="32"/>
          <w:shd w:val="clear" w:color="auto" w:fill="FFFFFF"/>
        </w:rPr>
      </w:pPr>
    </w:p>
    <w:p w:rsidR="000D3E7F" w:rsidRDefault="000D3E7F">
      <w:pPr>
        <w:rPr>
          <w:rFonts w:ascii="Arial" w:hAnsi="Arial" w:cs="Arial"/>
          <w:b/>
          <w:color w:val="000000"/>
          <w:sz w:val="32"/>
          <w:szCs w:val="32"/>
          <w:shd w:val="clear" w:color="auto" w:fill="FFFFFF"/>
        </w:rPr>
      </w:pPr>
      <w:r>
        <w:rPr>
          <w:rFonts w:ascii="Arial" w:hAnsi="Arial" w:cs="Arial"/>
          <w:b/>
          <w:noProof/>
          <w:color w:val="000000"/>
          <w:sz w:val="32"/>
          <w:szCs w:val="32"/>
        </w:rPr>
        <mc:AlternateContent>
          <mc:Choice Requires="wps">
            <w:drawing>
              <wp:anchor distT="0" distB="0" distL="114300" distR="114300" simplePos="0" relativeHeight="251667456" behindDoc="0" locked="0" layoutInCell="1" allowOverlap="1" wp14:anchorId="6109D1CF" wp14:editId="50C2EB5C">
                <wp:simplePos x="0" y="0"/>
                <wp:positionH relativeFrom="margin">
                  <wp:align>center</wp:align>
                </wp:positionH>
                <wp:positionV relativeFrom="paragraph">
                  <wp:posOffset>10795</wp:posOffset>
                </wp:positionV>
                <wp:extent cx="365760" cy="335280"/>
                <wp:effectExtent l="19050" t="0" r="15240" b="45720"/>
                <wp:wrapNone/>
                <wp:docPr id="6" name="Šipka: dolů 6"/>
                <wp:cNvGraphicFramePr/>
                <a:graphic xmlns:a="http://schemas.openxmlformats.org/drawingml/2006/main">
                  <a:graphicData uri="http://schemas.microsoft.com/office/word/2010/wordprocessingShape">
                    <wps:wsp>
                      <wps:cNvSpPr/>
                      <wps:spPr>
                        <a:xfrm>
                          <a:off x="0" y="0"/>
                          <a:ext cx="365760" cy="335280"/>
                        </a:xfrm>
                        <a:prstGeom prst="down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C348A" id="Šipka: dolů 6" o:spid="_x0000_s1026" type="#_x0000_t67" style="position:absolute;margin-left:0;margin-top:.85pt;width:28.8pt;height:26.4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usvAIAAO8FAAAOAAAAZHJzL2Uyb0RvYy54bWysVFFu2zAM/R+wOwj6X+0kTdoZdYqgRYcB&#10;XRusHfqtynJjTBI1SYmTnWY32Cl6r1GS7aZdMQzDfmSRIh/JZ5Inp1slyUZY14Au6eggp0RoDlWj&#10;H0r65fbi3TElzjNdMQlalHQnHD2dv31z0ppCjGEFshKWIIh2RWtKuvLeFFnm+Eoo5g7ACI2PNVjF&#10;PIr2IassaxFdyWyc57OsBVsZC1w4h9rz9EjnEb+uBffXde2EJ7KkmJuPp43nfTiz+QkrHiwzq4Z3&#10;abB/yEKxRmPQAeqceUbWtvkNSjXcgoPaH3BQGdR1w0WsAasZ5S+quVkxI2ItSI4zA03u/8Hyq83S&#10;kqYq6YwSzRT+oscfjfnKClKBfPxJZoGi1rgCLW/M0naSw2uod1tbFb5YCdlGWncDrWLrCUflZDY9&#10;miH5HJ8mk+n4ONKePTkb6/wHAYqES0kraPXCWmgjo2xz6TxGRfveLgR0IJvqopEyCqFdxJm0ZMPw&#10;R/vtKLrKtfoEVdLNpnne/W5UY1Mk9aRXI3xsuoASgz0LIPXfxExZ7jkiaPDMAn+JsXjzOykCntSf&#10;RY3kI0fjmPCQQUqOcS60T7W4FatEUoeUewoHj5hzBAzINRIzYHcAzznqsVPOnX1wFXFqBuf8T4kl&#10;58EjRgbtB2fVaLCvAUisqouc7HuSEjWBpXuodtiaFtLMOsMvGmyPS+b8klkcUuwoXDz+Go9aQltS&#10;6G6UrMB+f00f7HF28JWSFoe+pO7bmllBifyocarejw4Pw5aIwuH0aIyC3X+533/Ra3UG2G4jXHGG&#10;x2uw97K/1hbUHe6nRYiKT0xzjF1S7m0vnPm0jHDDcbFYRDPcDIb5S31jeAAPrIbOv93eMWu6GfE4&#10;XFfQLwhWvJiSZBs8NSzWHuomjtATrx3fuFVi43QbMKytfTlaPe3p+S8AAAD//wMAUEsDBBQABgAI&#10;AAAAIQDBLO7E3AAAAAQBAAAPAAAAZHJzL2Rvd25yZXYueG1sTI9PS8NAEMXvgt9hGcGL2E1L/4SY&#10;TRFBoaAHqxdv0+yYhGZn4+42jd/e8aSn4c0b3vtNuZ1cr0YKsfNsYD7LQBHX3nbcGHh/e7zNQcWE&#10;bLH3TAa+KcK2urwosbD+zK807lOjJIRjgQbalIZC61i35DDO/EAs3qcPDpPI0Ggb8CzhrteLLFtr&#10;hx1LQ4sDPbRUH/cnZyD5p/EG5x9jOL48f7X5YsfLfGfM9dV0fwcq0ZT+juEXX9ChEqaDP7GNqjcg&#10;jyTZbkCJudqsQR1kLlegq1L/h69+AAAA//8DAFBLAQItABQABgAIAAAAIQC2gziS/gAAAOEBAAAT&#10;AAAAAAAAAAAAAAAAAAAAAABbQ29udGVudF9UeXBlc10ueG1sUEsBAi0AFAAGAAgAAAAhADj9If/W&#10;AAAAlAEAAAsAAAAAAAAAAAAAAAAALwEAAF9yZWxzLy5yZWxzUEsBAi0AFAAGAAgAAAAhAOWp26y8&#10;AgAA7wUAAA4AAAAAAAAAAAAAAAAALgIAAGRycy9lMm9Eb2MueG1sUEsBAi0AFAAGAAgAAAAhAMEs&#10;7sTcAAAABAEAAA8AAAAAAAAAAAAAAAAAFgUAAGRycy9kb3ducmV2LnhtbFBLBQYAAAAABAAEAPMA&#10;AAAfBgAAAAA=&#10;" adj="10800" fillcolor="#5a5a5a [2109]" strokecolor="black [3213]" strokeweight="1pt">
                <w10:wrap anchorx="margin"/>
              </v:shape>
            </w:pict>
          </mc:Fallback>
        </mc:AlternateContent>
      </w:r>
    </w:p>
    <w:p w:rsidR="001D0455" w:rsidRDefault="001D0455">
      <w:pPr>
        <w:rPr>
          <w:rFonts w:ascii="Arial" w:hAnsi="Arial" w:cs="Arial"/>
          <w:b/>
          <w:color w:val="000000"/>
          <w:sz w:val="32"/>
          <w:szCs w:val="32"/>
          <w:shd w:val="clear" w:color="auto" w:fill="FFFFFF"/>
        </w:rPr>
      </w:pPr>
    </w:p>
    <w:tbl>
      <w:tblPr>
        <w:tblStyle w:val="Mkatabulky"/>
        <w:tblW w:w="9634" w:type="dxa"/>
        <w:tblLook w:val="04A0" w:firstRow="1" w:lastRow="0" w:firstColumn="1" w:lastColumn="0" w:noHBand="0" w:noVBand="1"/>
      </w:tblPr>
      <w:tblGrid>
        <w:gridCol w:w="9634"/>
      </w:tblGrid>
      <w:tr w:rsidR="001D0455" w:rsidTr="000D3E7F">
        <w:trPr>
          <w:trHeight w:val="2667"/>
        </w:trPr>
        <w:tc>
          <w:tcPr>
            <w:tcW w:w="9634" w:type="dxa"/>
          </w:tcPr>
          <w:p w:rsidR="000D3E7F" w:rsidRDefault="000D3E7F" w:rsidP="00BF4EF0">
            <w:pPr>
              <w:jc w:val="center"/>
              <w:rPr>
                <w:rFonts w:ascii="Arial" w:hAnsi="Arial" w:cs="Arial"/>
                <w:b/>
                <w:color w:val="000000"/>
                <w:sz w:val="28"/>
                <w:szCs w:val="28"/>
                <w:shd w:val="clear" w:color="auto" w:fill="FFFFFF"/>
              </w:rPr>
            </w:pPr>
          </w:p>
          <w:p w:rsidR="001D0455" w:rsidRDefault="001D0455" w:rsidP="00BF4EF0">
            <w:pPr>
              <w:jc w:val="center"/>
              <w:rPr>
                <w:rFonts w:ascii="Arial" w:hAnsi="Arial" w:cs="Arial"/>
                <w:b/>
                <w:color w:val="000000"/>
                <w:sz w:val="28"/>
                <w:szCs w:val="28"/>
                <w:shd w:val="clear" w:color="auto" w:fill="FFFFFF"/>
              </w:rPr>
            </w:pPr>
            <w:r w:rsidRPr="001D0455">
              <w:rPr>
                <w:rFonts w:ascii="Arial" w:hAnsi="Arial" w:cs="Arial"/>
                <w:b/>
                <w:color w:val="000000"/>
                <w:sz w:val="28"/>
                <w:szCs w:val="28"/>
                <w:shd w:val="clear" w:color="auto" w:fill="FFFFFF"/>
              </w:rPr>
              <w:t>SUMARIZACE VYUŽITÝCH DATABÁZÍ A DOLEDANÝCH DOKUMENTŮ</w:t>
            </w:r>
          </w:p>
          <w:p w:rsidR="001D0455" w:rsidRDefault="001D0455" w:rsidP="001D0455">
            <w:pPr>
              <w:jc w:val="center"/>
              <w:rPr>
                <w:rFonts w:ascii="Arial" w:hAnsi="Arial" w:cs="Arial"/>
                <w:b/>
                <w:color w:val="000000"/>
                <w:sz w:val="28"/>
                <w:szCs w:val="28"/>
                <w:shd w:val="clear" w:color="auto" w:fill="FFFFFF"/>
              </w:rPr>
            </w:pPr>
          </w:p>
          <w:p w:rsidR="00697256" w:rsidRDefault="001D0455" w:rsidP="00697256">
            <w:pPr>
              <w:jc w:val="center"/>
              <w:rPr>
                <w:rFonts w:ascii="Arial" w:hAnsi="Arial" w:cs="Arial"/>
                <w:bCs/>
                <w:color w:val="000000"/>
                <w:sz w:val="24"/>
                <w:szCs w:val="24"/>
                <w:shd w:val="clear" w:color="auto" w:fill="FFFFFF"/>
              </w:rPr>
            </w:pPr>
            <w:r w:rsidRPr="001D0455">
              <w:rPr>
                <w:rFonts w:ascii="Arial" w:hAnsi="Arial" w:cs="Arial"/>
                <w:bCs/>
                <w:color w:val="000000"/>
                <w:sz w:val="24"/>
                <w:szCs w:val="24"/>
                <w:shd w:val="clear" w:color="auto" w:fill="FFFFFF"/>
              </w:rPr>
              <w:t xml:space="preserve">EBSCO použito </w:t>
            </w:r>
            <w:r>
              <w:rPr>
                <w:rFonts w:ascii="Arial" w:hAnsi="Arial" w:cs="Arial"/>
                <w:bCs/>
                <w:color w:val="000000"/>
                <w:sz w:val="24"/>
                <w:szCs w:val="24"/>
                <w:shd w:val="clear" w:color="auto" w:fill="FFFFFF"/>
              </w:rPr>
              <w:t>1</w:t>
            </w:r>
            <w:r w:rsidR="00126FF4">
              <w:rPr>
                <w:rFonts w:ascii="Arial" w:hAnsi="Arial" w:cs="Arial"/>
                <w:bCs/>
                <w:color w:val="000000"/>
                <w:sz w:val="24"/>
                <w:szCs w:val="24"/>
                <w:shd w:val="clear" w:color="auto" w:fill="FFFFFF"/>
              </w:rPr>
              <w:t>9</w:t>
            </w:r>
            <w:r>
              <w:rPr>
                <w:rFonts w:ascii="Arial" w:hAnsi="Arial" w:cs="Arial"/>
                <w:bCs/>
                <w:color w:val="000000"/>
                <w:sz w:val="24"/>
                <w:szCs w:val="24"/>
                <w:shd w:val="clear" w:color="auto" w:fill="FFFFFF"/>
              </w:rPr>
              <w:t xml:space="preserve"> článků</w:t>
            </w:r>
          </w:p>
          <w:p w:rsidR="00697256" w:rsidRDefault="001D0455" w:rsidP="00697256">
            <w:pPr>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PubMed použito </w:t>
            </w:r>
            <w:r w:rsidR="00126FF4">
              <w:rPr>
                <w:rFonts w:ascii="Arial" w:hAnsi="Arial" w:cs="Arial"/>
                <w:bCs/>
                <w:color w:val="000000"/>
                <w:sz w:val="24"/>
                <w:szCs w:val="24"/>
                <w:shd w:val="clear" w:color="auto" w:fill="FFFFFF"/>
              </w:rPr>
              <w:t>9</w:t>
            </w:r>
            <w:r>
              <w:rPr>
                <w:rFonts w:ascii="Arial" w:hAnsi="Arial" w:cs="Arial"/>
                <w:bCs/>
                <w:color w:val="000000"/>
                <w:sz w:val="24"/>
                <w:szCs w:val="24"/>
                <w:shd w:val="clear" w:color="auto" w:fill="FFFFFF"/>
              </w:rPr>
              <w:t xml:space="preserve"> člán</w:t>
            </w:r>
            <w:r w:rsidR="00126FF4">
              <w:rPr>
                <w:rFonts w:ascii="Arial" w:hAnsi="Arial" w:cs="Arial"/>
                <w:bCs/>
                <w:color w:val="000000"/>
                <w:sz w:val="24"/>
                <w:szCs w:val="24"/>
                <w:shd w:val="clear" w:color="auto" w:fill="FFFFFF"/>
              </w:rPr>
              <w:t>ků</w:t>
            </w:r>
          </w:p>
          <w:p w:rsidR="001D0455" w:rsidRDefault="001D0455" w:rsidP="00697256">
            <w:pPr>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DynaMed použity 2 články</w:t>
            </w:r>
          </w:p>
          <w:p w:rsidR="00697256" w:rsidRPr="00470C51" w:rsidRDefault="00697256" w:rsidP="00697256">
            <w:pPr>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Google Scholar </w:t>
            </w:r>
            <w:r w:rsidR="00126FF4">
              <w:rPr>
                <w:rFonts w:ascii="Arial" w:hAnsi="Arial" w:cs="Arial"/>
                <w:bCs/>
                <w:color w:val="000000"/>
                <w:sz w:val="24"/>
                <w:szCs w:val="24"/>
                <w:shd w:val="clear" w:color="auto" w:fill="FFFFFF"/>
              </w:rPr>
              <w:t xml:space="preserve">použity </w:t>
            </w:r>
            <w:r>
              <w:rPr>
                <w:rFonts w:ascii="Arial" w:hAnsi="Arial" w:cs="Arial"/>
                <w:bCs/>
                <w:color w:val="000000"/>
                <w:sz w:val="24"/>
                <w:szCs w:val="24"/>
                <w:shd w:val="clear" w:color="auto" w:fill="FFFFFF"/>
              </w:rPr>
              <w:t>4 články</w:t>
            </w:r>
          </w:p>
        </w:tc>
      </w:tr>
    </w:tbl>
    <w:p w:rsidR="001D0455" w:rsidRDefault="00A53CD4">
      <w:pPr>
        <w:rPr>
          <w:rFonts w:ascii="Arial" w:hAnsi="Arial" w:cs="Arial"/>
          <w:b/>
          <w:color w:val="000000"/>
          <w:sz w:val="32"/>
          <w:szCs w:val="32"/>
          <w:shd w:val="clear" w:color="auto" w:fill="FFFFFF"/>
        </w:rPr>
      </w:pPr>
      <w:r>
        <w:rPr>
          <w:rFonts w:ascii="Arial" w:hAnsi="Arial" w:cs="Arial"/>
          <w:b/>
          <w:noProof/>
          <w:color w:val="000000"/>
          <w:sz w:val="32"/>
          <w:szCs w:val="32"/>
        </w:rPr>
        <mc:AlternateContent>
          <mc:Choice Requires="wps">
            <w:drawing>
              <wp:anchor distT="0" distB="0" distL="114300" distR="114300" simplePos="0" relativeHeight="251669504" behindDoc="0" locked="0" layoutInCell="1" allowOverlap="1" wp14:anchorId="6109D1CF" wp14:editId="50C2EB5C">
                <wp:simplePos x="0" y="0"/>
                <wp:positionH relativeFrom="margin">
                  <wp:align>center</wp:align>
                </wp:positionH>
                <wp:positionV relativeFrom="paragraph">
                  <wp:posOffset>186055</wp:posOffset>
                </wp:positionV>
                <wp:extent cx="365760" cy="335280"/>
                <wp:effectExtent l="19050" t="0" r="15240" b="45720"/>
                <wp:wrapNone/>
                <wp:docPr id="7" name="Šipka: dolů 7"/>
                <wp:cNvGraphicFramePr/>
                <a:graphic xmlns:a="http://schemas.openxmlformats.org/drawingml/2006/main">
                  <a:graphicData uri="http://schemas.microsoft.com/office/word/2010/wordprocessingShape">
                    <wps:wsp>
                      <wps:cNvSpPr/>
                      <wps:spPr>
                        <a:xfrm>
                          <a:off x="0" y="0"/>
                          <a:ext cx="365760" cy="335280"/>
                        </a:xfrm>
                        <a:prstGeom prst="downArrow">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69185" id="Šipka: dolů 7" o:spid="_x0000_s1026" type="#_x0000_t67" style="position:absolute;margin-left:0;margin-top:14.65pt;width:28.8pt;height:26.4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tvAIAAO8FAAAOAAAAZHJzL2Uyb0RvYy54bWysVFFu2zAM/R+wOwj6X+0kTdIZdYqgRYcB&#10;XVusHfqtylJjTBY1SYmTnWY32Cl6r1GS7aZdMQzDfmSRIh/JZ5LHJ9tGkY2wrgZd0tFBTonQHKpa&#10;P5T0y+35uyNKnGe6Ygq0KOlOOHqyePvmuDWFGMMKVCUsQRDtitaUdOW9KbLM8ZVomDsAIzQ+SrAN&#10;8yjah6yyrEX0RmXjPJ9lLdjKWODCOdSepUe6iPhSCu6vpHTCE1VSzM3H08bzPpzZ4pgVD5aZVc27&#10;NNg/ZNGwWmPQAeqMeUbWtv4Nqqm5BQfSH3BoMpCy5iLWgNWM8hfV3KyYEbEWJMeZgSb3/2D55eba&#10;kroq6ZwSzRr8RY8/avOVFaQC9fiTzANFrXEFWt6Ya9tJDq+h3q20TfhiJWQbad0NtIqtJxyVk9l0&#10;PkPyOT5NJtPxUaQ9e3I21vkPAhoSLiWtoNVLa6GNjLLNhfMYFe17uxDQgaqr81qpKIR2EafKkg3D&#10;H+23o+iq1s0nqJJuNs3z7nejGpsiqSe9GuFj0wWUGOxZAKX/JmbKcs8RQYNnFvhLjMWb3ykR8JT+&#10;LCSSjxyNY8JDBik5xrnQPtXiVqwSSR1S7ikcPGLOETAgSyRmwO4AnnPUY6ecO/vgKuLUDM75nxJL&#10;zoNHjAzaD85NrcG+BqCwqi5ysu9JStQElu6h2mFrWkgz6ww/r7E9Lpjz18zikGJH4eLxV3hIBW1J&#10;obtRsgL7/TV9sMfZwVdKWhz6krpva2YFJeqjxql6Pzo8DFsiCofT+RgFu/9yv/+i180pYLuNcMUZ&#10;Hq/B3qv+Ki00d7ifliEqPjHNMXZJube9cOrTMsINx8VyGc1wMxjmL/SN4QE8sBo6/3Z7x6zpZsTj&#10;cF1CvyBY8WJKkm3w1LBce5B1HKEnXju+cavExuk2YFhb+3K0etrTi18AAAD//wMAUEsDBBQABgAI&#10;AAAAIQA36ngn3QAAAAUBAAAPAAAAZHJzL2Rvd25yZXYueG1sTI/BTsMwEETvSPyDtUhcEHUSoIQQ&#10;p0JIIFUqBwoXbtt4iaPG62C7afh7zAmOoxnNvKlXsx3ERD70jhXkiwwEcet0z52C97enyxJEiMga&#10;B8ek4JsCrJrTkxor7Y78StM2diKVcKhQgYlxrKQMrSGLYeFG4uR9Om8xJuk7qT0eU7kdZJFlS2mx&#10;57RgcKRHQ+1+e7AKonueLjD/mPz+ZfNlymLN1+VaqfOz+eEeRKQ5/oXhFz+hQ5OYdu7AOohBQToS&#10;FRR3VyCSe3O7BLFTUBY5yKaW/+mbHwAAAP//AwBQSwECLQAUAAYACAAAACEAtoM4kv4AAADhAQAA&#10;EwAAAAAAAAAAAAAAAAAAAAAAW0NvbnRlbnRfVHlwZXNdLnhtbFBLAQItABQABgAIAAAAIQA4/SH/&#10;1gAAAJQBAAALAAAAAAAAAAAAAAAAAC8BAABfcmVscy8ucmVsc1BLAQItABQABgAIAAAAIQC+1yAt&#10;vAIAAO8FAAAOAAAAAAAAAAAAAAAAAC4CAABkcnMvZTJvRG9jLnhtbFBLAQItABQABgAIAAAAIQA3&#10;6ngn3QAAAAUBAAAPAAAAAAAAAAAAAAAAABYFAABkcnMvZG93bnJldi54bWxQSwUGAAAAAAQABADz&#10;AAAAIAYAAAAA&#10;" adj="10800" fillcolor="#5a5a5a [2109]" strokecolor="black [3213]" strokeweight="1pt">
                <w10:wrap anchorx="margin"/>
              </v:shape>
            </w:pict>
          </mc:Fallback>
        </mc:AlternateContent>
      </w:r>
    </w:p>
    <w:p w:rsidR="00126FF4" w:rsidRDefault="00126FF4" w:rsidP="00126FF4">
      <w:pPr>
        <w:rPr>
          <w:rFonts w:ascii="Arial" w:hAnsi="Arial" w:cs="Arial"/>
          <w:b/>
          <w:color w:val="000000"/>
          <w:sz w:val="32"/>
          <w:szCs w:val="32"/>
          <w:shd w:val="clear" w:color="auto" w:fill="FFFFFF"/>
        </w:rPr>
      </w:pPr>
    </w:p>
    <w:p w:rsidR="00126FF4" w:rsidRDefault="00126FF4" w:rsidP="00126FF4">
      <w:pPr>
        <w:rPr>
          <w:rFonts w:ascii="Arial" w:hAnsi="Arial" w:cs="Arial"/>
          <w:b/>
          <w:color w:val="000000"/>
          <w:sz w:val="32"/>
          <w:szCs w:val="32"/>
          <w:shd w:val="clear" w:color="auto" w:fill="FFFFFF"/>
        </w:rPr>
      </w:pPr>
    </w:p>
    <w:p w:rsidR="00126FF4" w:rsidRDefault="00126FF4" w:rsidP="00126FF4">
      <w:pPr>
        <w:rPr>
          <w:rFonts w:ascii="Arial" w:hAnsi="Arial" w:cs="Arial"/>
          <w:b/>
          <w:color w:val="000000"/>
          <w:sz w:val="32"/>
          <w:szCs w:val="32"/>
          <w:shd w:val="clear" w:color="auto" w:fill="FFFFFF"/>
        </w:rPr>
      </w:pPr>
    </w:p>
    <w:tbl>
      <w:tblPr>
        <w:tblStyle w:val="Mkatabulky"/>
        <w:tblW w:w="0" w:type="auto"/>
        <w:tblLook w:val="04A0" w:firstRow="1" w:lastRow="0" w:firstColumn="1" w:lastColumn="0" w:noHBand="0" w:noVBand="1"/>
      </w:tblPr>
      <w:tblGrid>
        <w:gridCol w:w="9061"/>
      </w:tblGrid>
      <w:tr w:rsidR="00126FF4" w:rsidTr="00584F24">
        <w:tc>
          <w:tcPr>
            <w:tcW w:w="9061" w:type="dxa"/>
          </w:tcPr>
          <w:p w:rsidR="00126FF4" w:rsidRPr="00470C51" w:rsidRDefault="00126FF4" w:rsidP="00584F24">
            <w:pPr>
              <w:rPr>
                <w:rFonts w:ascii="Arial" w:hAnsi="Arial" w:cs="Arial"/>
                <w:b/>
                <w:color w:val="000000"/>
                <w:sz w:val="24"/>
                <w:szCs w:val="24"/>
                <w:shd w:val="clear" w:color="auto" w:fill="FFFFFF"/>
              </w:rPr>
            </w:pPr>
            <w:r w:rsidRPr="00470C51">
              <w:rPr>
                <w:rFonts w:ascii="Arial" w:hAnsi="Arial" w:cs="Arial"/>
                <w:sz w:val="24"/>
                <w:szCs w:val="24"/>
              </w:rPr>
              <w:t xml:space="preserve">Pro tvorbu teoretických východisek bylo použito </w:t>
            </w:r>
            <w:r>
              <w:rPr>
                <w:rFonts w:ascii="Arial" w:hAnsi="Arial" w:cs="Arial"/>
                <w:sz w:val="24"/>
                <w:szCs w:val="24"/>
              </w:rPr>
              <w:t>34</w:t>
            </w:r>
            <w:r w:rsidRPr="00470C51">
              <w:rPr>
                <w:rFonts w:ascii="Arial" w:hAnsi="Arial" w:cs="Arial"/>
                <w:sz w:val="24"/>
                <w:szCs w:val="24"/>
              </w:rPr>
              <w:t xml:space="preserve"> dohledaných </w:t>
            </w:r>
            <w:r>
              <w:rPr>
                <w:rFonts w:ascii="Arial" w:hAnsi="Arial" w:cs="Arial"/>
                <w:sz w:val="24"/>
                <w:szCs w:val="24"/>
              </w:rPr>
              <w:t>článků.</w:t>
            </w:r>
          </w:p>
        </w:tc>
      </w:tr>
    </w:tbl>
    <w:p w:rsidR="00470C51" w:rsidRDefault="00470C51">
      <w:pPr>
        <w:rPr>
          <w:rFonts w:ascii="Arial" w:hAnsi="Arial" w:cs="Arial"/>
          <w:b/>
          <w:color w:val="000000"/>
          <w:sz w:val="32"/>
          <w:szCs w:val="32"/>
          <w:shd w:val="clear" w:color="auto" w:fill="FFFFFF"/>
        </w:rPr>
      </w:pPr>
    </w:p>
    <w:tbl>
      <w:tblPr>
        <w:tblStyle w:val="Mkatabulky"/>
        <w:tblW w:w="9634" w:type="dxa"/>
        <w:tblLook w:val="04A0" w:firstRow="1" w:lastRow="0" w:firstColumn="1" w:lastColumn="0" w:noHBand="0" w:noVBand="1"/>
      </w:tblPr>
      <w:tblGrid>
        <w:gridCol w:w="9634"/>
      </w:tblGrid>
      <w:tr w:rsidR="00BF4EF0" w:rsidTr="00126FF4">
        <w:trPr>
          <w:trHeight w:val="12189"/>
        </w:trPr>
        <w:tc>
          <w:tcPr>
            <w:tcW w:w="9634" w:type="dxa"/>
          </w:tcPr>
          <w:p w:rsidR="00126FF4" w:rsidRDefault="00126FF4" w:rsidP="00BF4EF0">
            <w:pPr>
              <w:jc w:val="center"/>
              <w:rPr>
                <w:rFonts w:ascii="Arial" w:hAnsi="Arial" w:cs="Arial"/>
                <w:b/>
                <w:color w:val="000000"/>
                <w:sz w:val="28"/>
                <w:szCs w:val="28"/>
                <w:shd w:val="clear" w:color="auto" w:fill="FFFFFF"/>
              </w:rPr>
            </w:pPr>
          </w:p>
          <w:p w:rsidR="00BF4EF0" w:rsidRDefault="00BF4EF0" w:rsidP="00BF4EF0">
            <w:pPr>
              <w:jc w:val="center"/>
              <w:rPr>
                <w:rFonts w:ascii="Arial" w:hAnsi="Arial" w:cs="Arial"/>
                <w:b/>
                <w:color w:val="000000"/>
                <w:sz w:val="28"/>
                <w:szCs w:val="28"/>
                <w:shd w:val="clear" w:color="auto" w:fill="FFFFFF"/>
              </w:rPr>
            </w:pPr>
            <w:r w:rsidRPr="00BF4EF0">
              <w:rPr>
                <w:rFonts w:ascii="Arial" w:hAnsi="Arial" w:cs="Arial"/>
                <w:b/>
                <w:color w:val="000000"/>
                <w:sz w:val="28"/>
                <w:szCs w:val="28"/>
                <w:shd w:val="clear" w:color="auto" w:fill="FFFFFF"/>
              </w:rPr>
              <w:t>SUMARIZACE DOHLEDANÝCH PERIODIK A DOKUMENTŮ</w:t>
            </w:r>
          </w:p>
          <w:p w:rsidR="00126FF4" w:rsidRDefault="00126FF4" w:rsidP="00470C51">
            <w:pPr>
              <w:spacing w:line="360" w:lineRule="auto"/>
              <w:rPr>
                <w:rFonts w:ascii="Arial" w:hAnsi="Arial" w:cs="Arial"/>
                <w:bCs/>
                <w:color w:val="000000"/>
                <w:sz w:val="24"/>
                <w:szCs w:val="24"/>
                <w:shd w:val="clear" w:color="auto" w:fill="FFFFFF"/>
              </w:rPr>
            </w:pP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Acta Medica Portuguesa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Asian Journal of Medical Sciences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Česká gynekologie – 3 články</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Genetica Mikrobiologie Moleculara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Gynecological Endocrinology – 2 články</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 xml:space="preserve">Human Reproduction – </w:t>
            </w:r>
            <w:r w:rsidR="00883B40" w:rsidRPr="00126FF4">
              <w:rPr>
                <w:rFonts w:ascii="Arial" w:hAnsi="Arial" w:cs="Arial"/>
                <w:bCs/>
                <w:color w:val="000000"/>
                <w:sz w:val="24"/>
                <w:szCs w:val="24"/>
                <w:shd w:val="clear" w:color="auto" w:fill="FFFFFF"/>
              </w:rPr>
              <w:t>3</w:t>
            </w:r>
            <w:r w:rsidRPr="00126FF4">
              <w:rPr>
                <w:rFonts w:ascii="Arial" w:hAnsi="Arial" w:cs="Arial"/>
                <w:bCs/>
                <w:color w:val="000000"/>
                <w:sz w:val="24"/>
                <w:szCs w:val="24"/>
                <w:shd w:val="clear" w:color="auto" w:fill="FFFFFF"/>
              </w:rPr>
              <w:t xml:space="preserve"> články</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International Journal of Women's Health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Journal of Clinical Hypertension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Journal of Family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Journal of Human Reproductive Sciences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Journal of Ovarian Research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 xml:space="preserve">Journal of </w:t>
            </w:r>
            <w:r w:rsidR="00883B40" w:rsidRPr="00126FF4">
              <w:rPr>
                <w:rFonts w:ascii="Arial" w:hAnsi="Arial" w:cs="Arial"/>
                <w:bCs/>
                <w:color w:val="000000"/>
                <w:sz w:val="24"/>
                <w:szCs w:val="24"/>
                <w:shd w:val="clear" w:color="auto" w:fill="FFFFFF"/>
              </w:rPr>
              <w:t>P</w:t>
            </w:r>
            <w:r w:rsidRPr="00126FF4">
              <w:rPr>
                <w:rFonts w:ascii="Arial" w:hAnsi="Arial" w:cs="Arial"/>
                <w:bCs/>
                <w:color w:val="000000"/>
                <w:sz w:val="24"/>
                <w:szCs w:val="24"/>
                <w:shd w:val="clear" w:color="auto" w:fill="FFFFFF"/>
              </w:rPr>
              <w:t>regnancy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New England Journal of Medicine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Pak Armed Forces Med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Sbírka doporučených postupů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 xml:space="preserve">Taiwanese Journal of Obstetrics &amp; Gynecology – </w:t>
            </w:r>
            <w:r w:rsidR="00883B40" w:rsidRPr="00126FF4">
              <w:rPr>
                <w:rFonts w:ascii="Arial" w:hAnsi="Arial" w:cs="Arial"/>
                <w:bCs/>
                <w:color w:val="000000"/>
                <w:sz w:val="24"/>
                <w:szCs w:val="24"/>
                <w:shd w:val="clear" w:color="auto" w:fill="FFFFFF"/>
              </w:rPr>
              <w:t>2</w:t>
            </w:r>
            <w:r w:rsidRPr="00126FF4">
              <w:rPr>
                <w:rFonts w:ascii="Arial" w:hAnsi="Arial" w:cs="Arial"/>
                <w:bCs/>
                <w:color w:val="000000"/>
                <w:sz w:val="24"/>
                <w:szCs w:val="24"/>
                <w:shd w:val="clear" w:color="auto" w:fill="FFFFFF"/>
              </w:rPr>
              <w:t xml:space="preserve"> člán</w:t>
            </w:r>
            <w:r w:rsidR="00883B40" w:rsidRPr="00126FF4">
              <w:rPr>
                <w:rFonts w:ascii="Arial" w:hAnsi="Arial" w:cs="Arial"/>
                <w:bCs/>
                <w:color w:val="000000"/>
                <w:sz w:val="24"/>
                <w:szCs w:val="24"/>
                <w:shd w:val="clear" w:color="auto" w:fill="FFFFFF"/>
              </w:rPr>
              <w:t>ky</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The Annals of The Royal College of Surgeons of England – 1 článek</w:t>
            </w:r>
          </w:p>
          <w:p w:rsidR="00A53CD4" w:rsidRPr="00126FF4" w:rsidRDefault="00A53CD4"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 xml:space="preserve">Vnitřní lékařství – 3 články </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New EU Magazine of Medicine – 1 článek</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Clinical Medicine Insights: Reproductive Health – 1 článek</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Clinics – 1 článek</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American journal of obstetrics and gynekology – 1 článek</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Reproductive Biology and Endocrinology – 1 článek</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BioMed Research International – 1 článek</w:t>
            </w:r>
          </w:p>
          <w:p w:rsidR="00883B40" w:rsidRPr="00126FF4" w:rsidRDefault="00883B40"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Journal of Perinatology – 1 článek</w:t>
            </w:r>
          </w:p>
          <w:p w:rsidR="000D3E7F" w:rsidRPr="00126FF4" w:rsidRDefault="000D3E7F" w:rsidP="00470C51">
            <w:pPr>
              <w:spacing w:line="360" w:lineRule="auto"/>
              <w:rPr>
                <w:rFonts w:ascii="Arial" w:hAnsi="Arial" w:cs="Arial"/>
                <w:bCs/>
                <w:color w:val="000000"/>
                <w:sz w:val="24"/>
                <w:szCs w:val="24"/>
                <w:shd w:val="clear" w:color="auto" w:fill="FFFFFF"/>
              </w:rPr>
            </w:pPr>
            <w:r w:rsidRPr="00126FF4">
              <w:rPr>
                <w:rFonts w:ascii="Arial" w:hAnsi="Arial" w:cs="Arial"/>
                <w:bCs/>
                <w:color w:val="000000"/>
                <w:sz w:val="24"/>
                <w:szCs w:val="24"/>
                <w:shd w:val="clear" w:color="auto" w:fill="FFFFFF"/>
              </w:rPr>
              <w:t>The Journal of Clinical Endocrinology &amp; Metabolism – 1 článek</w:t>
            </w:r>
          </w:p>
          <w:p w:rsidR="00EC2172" w:rsidRPr="00BF4EF0" w:rsidRDefault="00EC2172" w:rsidP="00BF4EF0">
            <w:pPr>
              <w:rPr>
                <w:rFonts w:ascii="Arial" w:hAnsi="Arial" w:cs="Arial"/>
                <w:bCs/>
                <w:color w:val="000000"/>
                <w:sz w:val="28"/>
                <w:szCs w:val="28"/>
                <w:shd w:val="clear" w:color="auto" w:fill="FFFFFF"/>
              </w:rPr>
            </w:pPr>
          </w:p>
        </w:tc>
      </w:tr>
    </w:tbl>
    <w:p w:rsidR="00126FF4" w:rsidRDefault="00126FF4" w:rsidP="0020097F">
      <w:pPr>
        <w:pStyle w:val="Nadpis1"/>
        <w:rPr>
          <w:rFonts w:ascii="Arial" w:hAnsi="Arial" w:cs="Arial"/>
          <w:b/>
          <w:bCs/>
          <w:color w:val="auto"/>
          <w:shd w:val="clear" w:color="auto" w:fill="FFFFFF"/>
        </w:rPr>
      </w:pPr>
    </w:p>
    <w:p w:rsidR="00126FF4" w:rsidRDefault="00126FF4">
      <w:pPr>
        <w:rPr>
          <w:rFonts w:ascii="Arial" w:eastAsiaTheme="majorEastAsia" w:hAnsi="Arial" w:cs="Arial"/>
          <w:b/>
          <w:bCs/>
          <w:sz w:val="32"/>
          <w:szCs w:val="32"/>
          <w:shd w:val="clear" w:color="auto" w:fill="FFFFFF"/>
        </w:rPr>
      </w:pPr>
      <w:r>
        <w:rPr>
          <w:rFonts w:ascii="Arial" w:hAnsi="Arial" w:cs="Arial"/>
          <w:b/>
          <w:bCs/>
          <w:shd w:val="clear" w:color="auto" w:fill="FFFFFF"/>
        </w:rPr>
        <w:br w:type="page"/>
      </w:r>
    </w:p>
    <w:p w:rsidR="00FC75A3" w:rsidRPr="0020097F" w:rsidRDefault="00CF2727" w:rsidP="0020097F">
      <w:pPr>
        <w:pStyle w:val="Nadpis1"/>
        <w:rPr>
          <w:rFonts w:ascii="Arial" w:hAnsi="Arial" w:cs="Arial"/>
          <w:b/>
          <w:bCs/>
          <w:color w:val="auto"/>
          <w:shd w:val="clear" w:color="auto" w:fill="FFFFFF"/>
        </w:rPr>
      </w:pPr>
      <w:bookmarkStart w:id="3" w:name="_Toc42102897"/>
      <w:r w:rsidRPr="0020097F">
        <w:rPr>
          <w:rFonts w:ascii="Arial" w:hAnsi="Arial" w:cs="Arial"/>
          <w:b/>
          <w:bCs/>
          <w:color w:val="auto"/>
          <w:shd w:val="clear" w:color="auto" w:fill="FFFFFF"/>
        </w:rPr>
        <w:lastRenderedPageBreak/>
        <w:t>2</w:t>
      </w:r>
      <w:r w:rsidR="0020097F" w:rsidRPr="0020097F">
        <w:rPr>
          <w:rFonts w:ascii="Arial" w:hAnsi="Arial" w:cs="Arial"/>
          <w:b/>
          <w:bCs/>
          <w:color w:val="auto"/>
          <w:shd w:val="clear" w:color="auto" w:fill="FFFFFF"/>
        </w:rPr>
        <w:t xml:space="preserve"> </w:t>
      </w:r>
      <w:r w:rsidR="00FC75A3" w:rsidRPr="0020097F">
        <w:rPr>
          <w:rFonts w:ascii="Arial" w:hAnsi="Arial" w:cs="Arial"/>
          <w:b/>
          <w:bCs/>
          <w:color w:val="auto"/>
          <w:shd w:val="clear" w:color="auto" w:fill="FFFFFF"/>
        </w:rPr>
        <w:t>Klinický obraz ženy s</w:t>
      </w:r>
      <w:r w:rsidR="000E7B66" w:rsidRPr="0020097F">
        <w:rPr>
          <w:rFonts w:ascii="Arial" w:hAnsi="Arial" w:cs="Arial"/>
          <w:b/>
          <w:bCs/>
          <w:color w:val="auto"/>
          <w:shd w:val="clear" w:color="auto" w:fill="FFFFFF"/>
        </w:rPr>
        <w:t> </w:t>
      </w:r>
      <w:r w:rsidR="00FC75A3" w:rsidRPr="0020097F">
        <w:rPr>
          <w:rFonts w:ascii="Arial" w:hAnsi="Arial" w:cs="Arial"/>
          <w:b/>
          <w:bCs/>
          <w:color w:val="auto"/>
          <w:shd w:val="clear" w:color="auto" w:fill="FFFFFF"/>
        </w:rPr>
        <w:t>PCOS</w:t>
      </w:r>
      <w:bookmarkEnd w:id="3"/>
    </w:p>
    <w:p w:rsidR="00BD7AFA" w:rsidRDefault="00BD7AFA" w:rsidP="00035B66">
      <w:pPr>
        <w:pStyle w:val="Odstavecseseznamem"/>
        <w:spacing w:line="360" w:lineRule="auto"/>
        <w:ind w:left="0" w:firstLine="360"/>
        <w:jc w:val="both"/>
        <w:rPr>
          <w:rFonts w:ascii="Arial" w:hAnsi="Arial" w:cs="Arial"/>
          <w:sz w:val="24"/>
          <w:szCs w:val="24"/>
        </w:rPr>
      </w:pPr>
    </w:p>
    <w:p w:rsidR="000E7B66" w:rsidRDefault="000E7B66" w:rsidP="00035B66">
      <w:pPr>
        <w:pStyle w:val="Odstavecseseznamem"/>
        <w:spacing w:line="360" w:lineRule="auto"/>
        <w:ind w:left="0" w:firstLine="360"/>
        <w:jc w:val="both"/>
        <w:rPr>
          <w:rFonts w:ascii="Arial" w:hAnsi="Arial" w:cs="Arial"/>
          <w:sz w:val="24"/>
          <w:szCs w:val="24"/>
          <w:shd w:val="clear" w:color="auto" w:fill="FFFFFF"/>
        </w:rPr>
      </w:pPr>
      <w:r w:rsidRPr="000E7B66">
        <w:rPr>
          <w:rFonts w:ascii="Arial" w:hAnsi="Arial" w:cs="Arial"/>
          <w:sz w:val="24"/>
          <w:szCs w:val="24"/>
        </w:rPr>
        <w:t xml:space="preserve">Pro diagnózu PCOS </w:t>
      </w:r>
      <w:r w:rsidR="00B97BEC">
        <w:rPr>
          <w:rFonts w:ascii="Arial" w:hAnsi="Arial" w:cs="Arial"/>
          <w:sz w:val="24"/>
          <w:szCs w:val="24"/>
        </w:rPr>
        <w:t xml:space="preserve">jsou </w:t>
      </w:r>
      <w:r w:rsidRPr="000E7B66">
        <w:rPr>
          <w:rFonts w:ascii="Arial" w:hAnsi="Arial" w:cs="Arial"/>
          <w:sz w:val="24"/>
          <w:szCs w:val="24"/>
        </w:rPr>
        <w:t>v současné době použív</w:t>
      </w:r>
      <w:r w:rsidR="00B97BEC">
        <w:rPr>
          <w:rFonts w:ascii="Arial" w:hAnsi="Arial" w:cs="Arial"/>
          <w:sz w:val="24"/>
          <w:szCs w:val="24"/>
        </w:rPr>
        <w:t>ány</w:t>
      </w:r>
      <w:r w:rsidRPr="000E7B66">
        <w:rPr>
          <w:rFonts w:ascii="Arial" w:hAnsi="Arial" w:cs="Arial"/>
          <w:sz w:val="24"/>
          <w:szCs w:val="24"/>
        </w:rPr>
        <w:t xml:space="preserve"> tzv. ESHREE (European Society of Human Reproduction and Embryology)</w:t>
      </w:r>
      <w:r w:rsidR="00DA63A4">
        <w:rPr>
          <w:rFonts w:ascii="Arial" w:hAnsi="Arial" w:cs="Arial"/>
          <w:sz w:val="24"/>
          <w:szCs w:val="24"/>
        </w:rPr>
        <w:t xml:space="preserve"> </w:t>
      </w:r>
      <w:r w:rsidRPr="000E7B66">
        <w:rPr>
          <w:rFonts w:ascii="Arial" w:hAnsi="Arial" w:cs="Arial"/>
          <w:sz w:val="24"/>
          <w:szCs w:val="24"/>
        </w:rPr>
        <w:t xml:space="preserve">kritéria, neboli Rotterdamský konsenzus. Pro potvrzení diagnózy </w:t>
      </w:r>
      <w:r w:rsidR="000C3CAE">
        <w:rPr>
          <w:rFonts w:ascii="Arial" w:hAnsi="Arial" w:cs="Arial"/>
          <w:sz w:val="24"/>
          <w:szCs w:val="24"/>
        </w:rPr>
        <w:t>musí mít</w:t>
      </w:r>
      <w:r w:rsidRPr="000E7B66">
        <w:rPr>
          <w:rFonts w:ascii="Arial" w:hAnsi="Arial" w:cs="Arial"/>
          <w:sz w:val="24"/>
          <w:szCs w:val="24"/>
        </w:rPr>
        <w:t xml:space="preserve"> </w:t>
      </w:r>
      <w:r w:rsidR="00F7751D">
        <w:rPr>
          <w:rFonts w:ascii="Arial" w:hAnsi="Arial" w:cs="Arial"/>
          <w:sz w:val="24"/>
          <w:szCs w:val="24"/>
        </w:rPr>
        <w:t>pacientka</w:t>
      </w:r>
      <w:r w:rsidRPr="000E7B66">
        <w:rPr>
          <w:rFonts w:ascii="Arial" w:hAnsi="Arial" w:cs="Arial"/>
          <w:sz w:val="24"/>
          <w:szCs w:val="24"/>
        </w:rPr>
        <w:t xml:space="preserve"> a</w:t>
      </w:r>
      <w:r w:rsidR="000C3CAE">
        <w:rPr>
          <w:rFonts w:ascii="Arial" w:hAnsi="Arial" w:cs="Arial"/>
          <w:sz w:val="24"/>
          <w:szCs w:val="24"/>
        </w:rPr>
        <w:t>les</w:t>
      </w:r>
      <w:r w:rsidRPr="000E7B66">
        <w:rPr>
          <w:rFonts w:ascii="Arial" w:hAnsi="Arial" w:cs="Arial"/>
          <w:sz w:val="24"/>
          <w:szCs w:val="24"/>
        </w:rPr>
        <w:t>poň dva ze tří následujících symptomů: mo</w:t>
      </w:r>
      <w:r w:rsidR="00023FBF">
        <w:rPr>
          <w:rFonts w:ascii="Arial" w:hAnsi="Arial" w:cs="Arial"/>
          <w:sz w:val="24"/>
          <w:szCs w:val="24"/>
        </w:rPr>
        <w:t>r</w:t>
      </w:r>
      <w:r w:rsidRPr="000E7B66">
        <w:rPr>
          <w:rFonts w:ascii="Arial" w:hAnsi="Arial" w:cs="Arial"/>
          <w:sz w:val="24"/>
          <w:szCs w:val="24"/>
        </w:rPr>
        <w:t xml:space="preserve">fologický obraz polycystických ovarií, oligo – anovulaci, hyperandrogenismus – potvrzen laboratorním vyšetřením nebo se objevují klinické příznaky. Vždy je nutné vyloučit jiné příčiny, které by tyto příznaky mohly způsobovat </w:t>
      </w:r>
      <w:r w:rsidR="00C424DE" w:rsidRPr="000E7B66">
        <w:rPr>
          <w:rFonts w:ascii="Arial" w:hAnsi="Arial" w:cs="Arial"/>
          <w:sz w:val="24"/>
          <w:szCs w:val="24"/>
        </w:rPr>
        <w:t>(Lazúrová, 2015, s.</w:t>
      </w:r>
      <w:r w:rsidR="00787866">
        <w:rPr>
          <w:rFonts w:ascii="Arial" w:hAnsi="Arial" w:cs="Arial"/>
          <w:sz w:val="24"/>
          <w:szCs w:val="24"/>
        </w:rPr>
        <w:t xml:space="preserve"> </w:t>
      </w:r>
      <w:r w:rsidR="00C424DE" w:rsidRPr="000E7B66">
        <w:rPr>
          <w:rFonts w:ascii="Arial" w:hAnsi="Arial" w:cs="Arial"/>
          <w:sz w:val="24"/>
          <w:szCs w:val="24"/>
        </w:rPr>
        <w:t>44).</w:t>
      </w:r>
    </w:p>
    <w:p w:rsidR="000E7B66" w:rsidRPr="000E7B66" w:rsidRDefault="000E7B66" w:rsidP="00035B66">
      <w:pPr>
        <w:spacing w:line="360" w:lineRule="auto"/>
        <w:jc w:val="both"/>
        <w:rPr>
          <w:rFonts w:ascii="Arial" w:hAnsi="Arial" w:cs="Arial"/>
          <w:sz w:val="24"/>
          <w:szCs w:val="24"/>
        </w:rPr>
      </w:pPr>
      <w:r w:rsidRPr="000E7B66">
        <w:rPr>
          <w:rFonts w:ascii="Arial" w:hAnsi="Arial" w:cs="Arial"/>
          <w:b/>
          <w:sz w:val="24"/>
          <w:szCs w:val="24"/>
        </w:rPr>
        <w:t>Morfologický obraz polycystických ovarií (PCOM)</w:t>
      </w:r>
    </w:p>
    <w:p w:rsidR="000E7B66" w:rsidRPr="000E7B66" w:rsidRDefault="000E7B66" w:rsidP="00C424DE">
      <w:pPr>
        <w:spacing w:line="360" w:lineRule="auto"/>
        <w:ind w:firstLine="360"/>
        <w:jc w:val="both"/>
        <w:rPr>
          <w:rFonts w:ascii="Arial" w:hAnsi="Arial" w:cs="Arial"/>
          <w:sz w:val="24"/>
          <w:szCs w:val="24"/>
        </w:rPr>
      </w:pPr>
      <w:r w:rsidRPr="000E7B66">
        <w:rPr>
          <w:rFonts w:ascii="Arial" w:hAnsi="Arial" w:cs="Arial"/>
          <w:sz w:val="24"/>
          <w:szCs w:val="24"/>
        </w:rPr>
        <w:t xml:space="preserve">Morfologii ovaria pro diagnózu PCOS se doporučuje provádět </w:t>
      </w:r>
      <w:r w:rsidR="00C424DE">
        <w:rPr>
          <w:rFonts w:ascii="Arial" w:hAnsi="Arial" w:cs="Arial"/>
          <w:sz w:val="24"/>
          <w:szCs w:val="24"/>
        </w:rPr>
        <w:t>vaginálním ultrazvukem</w:t>
      </w:r>
      <w:r w:rsidRPr="000E7B66">
        <w:rPr>
          <w:rFonts w:ascii="Arial" w:hAnsi="Arial" w:cs="Arial"/>
          <w:sz w:val="24"/>
          <w:szCs w:val="24"/>
        </w:rPr>
        <w:t xml:space="preserve"> 3. - 5. den menstruačního cyklu. Nález morfologie </w:t>
      </w:r>
      <w:r w:rsidR="00B97BEC">
        <w:rPr>
          <w:rFonts w:ascii="Arial" w:hAnsi="Arial" w:cs="Arial"/>
          <w:sz w:val="24"/>
          <w:szCs w:val="24"/>
        </w:rPr>
        <w:t>polycystických ovarií</w:t>
      </w:r>
      <w:r w:rsidRPr="000E7B66">
        <w:rPr>
          <w:rFonts w:ascii="Arial" w:hAnsi="Arial" w:cs="Arial"/>
          <w:sz w:val="24"/>
          <w:szCs w:val="24"/>
        </w:rPr>
        <w:t xml:space="preserve"> je přítomný u 70</w:t>
      </w:r>
      <w:r w:rsidR="00497B73">
        <w:rPr>
          <w:rFonts w:ascii="Arial" w:hAnsi="Arial" w:cs="Arial"/>
          <w:sz w:val="24"/>
          <w:szCs w:val="24"/>
        </w:rPr>
        <w:t xml:space="preserve"> </w:t>
      </w:r>
      <w:r w:rsidRPr="000E7B66">
        <w:rPr>
          <w:rFonts w:ascii="Arial" w:hAnsi="Arial" w:cs="Arial"/>
          <w:sz w:val="24"/>
          <w:szCs w:val="24"/>
        </w:rPr>
        <w:t>-</w:t>
      </w:r>
      <w:r w:rsidR="00497B73">
        <w:rPr>
          <w:rFonts w:ascii="Arial" w:hAnsi="Arial" w:cs="Arial"/>
          <w:sz w:val="24"/>
          <w:szCs w:val="24"/>
        </w:rPr>
        <w:t xml:space="preserve"> </w:t>
      </w:r>
      <w:r w:rsidRPr="000E7B66">
        <w:rPr>
          <w:rFonts w:ascii="Arial" w:hAnsi="Arial" w:cs="Arial"/>
          <w:sz w:val="24"/>
          <w:szCs w:val="24"/>
        </w:rPr>
        <w:t>90 % žen s PCOS. Měření velikosti ovaria a počtu folikulů je velmi subjektivní metoda a vyžaduje dlouholeté zkušenosti. Diagnostická kritéria vyžadují přítomnost nejméně 25 folikulů. V případě nejistoty počtu folikulů je doporučeno spíše měření ovaria, což je považováno za citlivější metodu.</w:t>
      </w:r>
      <w:r>
        <w:rPr>
          <w:rFonts w:ascii="Arial" w:hAnsi="Arial" w:cs="Arial"/>
          <w:sz w:val="24"/>
          <w:szCs w:val="24"/>
        </w:rPr>
        <w:t xml:space="preserve"> </w:t>
      </w:r>
      <w:r w:rsidRPr="000E7B66">
        <w:rPr>
          <w:rFonts w:ascii="Arial" w:hAnsi="Arial" w:cs="Arial"/>
          <w:sz w:val="24"/>
          <w:szCs w:val="24"/>
        </w:rPr>
        <w:t>Morfologie ovarií může být ovlivněná více faktory. Mezi nejvýznamnější patří věk. Je známo, že asi 40 % pacientek v adolescentním věku m</w:t>
      </w:r>
      <w:r w:rsidR="00DA63A4">
        <w:rPr>
          <w:rFonts w:ascii="Arial" w:hAnsi="Arial" w:cs="Arial"/>
          <w:sz w:val="24"/>
          <w:szCs w:val="24"/>
        </w:rPr>
        <w:t>á</w:t>
      </w:r>
      <w:r w:rsidRPr="000E7B66">
        <w:rPr>
          <w:rFonts w:ascii="Arial" w:hAnsi="Arial" w:cs="Arial"/>
          <w:sz w:val="24"/>
          <w:szCs w:val="24"/>
        </w:rPr>
        <w:t xml:space="preserve"> typický obraz </w:t>
      </w:r>
      <w:r w:rsidR="00B97BEC">
        <w:rPr>
          <w:rFonts w:ascii="Arial" w:hAnsi="Arial" w:cs="Arial"/>
          <w:sz w:val="24"/>
          <w:szCs w:val="24"/>
        </w:rPr>
        <w:t>polycystických ovarií</w:t>
      </w:r>
      <w:r w:rsidR="00C23907">
        <w:rPr>
          <w:rFonts w:ascii="Arial" w:hAnsi="Arial" w:cs="Arial"/>
          <w:sz w:val="24"/>
          <w:szCs w:val="24"/>
        </w:rPr>
        <w:t xml:space="preserve"> - </w:t>
      </w:r>
      <w:r w:rsidR="00B97BEC">
        <w:rPr>
          <w:rFonts w:ascii="Arial" w:hAnsi="Arial" w:cs="Arial"/>
          <w:sz w:val="24"/>
          <w:szCs w:val="24"/>
        </w:rPr>
        <w:t xml:space="preserve">PCOM </w:t>
      </w:r>
      <w:r w:rsidR="00C23907">
        <w:rPr>
          <w:rFonts w:ascii="Arial" w:hAnsi="Arial" w:cs="Arial"/>
          <w:sz w:val="24"/>
          <w:szCs w:val="24"/>
        </w:rPr>
        <w:t>(</w:t>
      </w:r>
      <w:r w:rsidR="00B97BEC" w:rsidRPr="000E7B66">
        <w:rPr>
          <w:rFonts w:ascii="Arial" w:hAnsi="Arial" w:cs="Arial"/>
          <w:sz w:val="24"/>
          <w:szCs w:val="24"/>
        </w:rPr>
        <w:t>polycystic ovarian morphology – morfologie polycystických ovarií</w:t>
      </w:r>
      <w:r w:rsidR="00B97BEC">
        <w:rPr>
          <w:rFonts w:ascii="Arial" w:hAnsi="Arial" w:cs="Arial"/>
          <w:sz w:val="24"/>
          <w:szCs w:val="24"/>
        </w:rPr>
        <w:t>)</w:t>
      </w:r>
      <w:r w:rsidR="00C424DE">
        <w:rPr>
          <w:rFonts w:ascii="Arial" w:hAnsi="Arial" w:cs="Arial"/>
          <w:sz w:val="24"/>
          <w:szCs w:val="24"/>
        </w:rPr>
        <w:t xml:space="preserve">. Tento obraz s věkem regreduje. </w:t>
      </w:r>
      <w:r w:rsidRPr="000E7B66">
        <w:rPr>
          <w:rFonts w:ascii="Arial" w:hAnsi="Arial" w:cs="Arial"/>
          <w:sz w:val="24"/>
          <w:szCs w:val="24"/>
        </w:rPr>
        <w:t>Také přibližně 20 % žen v reprodukčním věku má PCOM</w:t>
      </w:r>
      <w:r w:rsidR="00B97BEC">
        <w:rPr>
          <w:rFonts w:ascii="Arial" w:hAnsi="Arial" w:cs="Arial"/>
          <w:sz w:val="24"/>
          <w:szCs w:val="24"/>
        </w:rPr>
        <w:t>,</w:t>
      </w:r>
      <w:r w:rsidRPr="000E7B66">
        <w:rPr>
          <w:rFonts w:ascii="Arial" w:hAnsi="Arial" w:cs="Arial"/>
          <w:sz w:val="24"/>
          <w:szCs w:val="24"/>
        </w:rPr>
        <w:t xml:space="preserve"> a</w:t>
      </w:r>
      <w:r w:rsidR="00C424DE">
        <w:rPr>
          <w:rFonts w:ascii="Arial" w:hAnsi="Arial" w:cs="Arial"/>
          <w:sz w:val="24"/>
          <w:szCs w:val="24"/>
        </w:rPr>
        <w:t>le</w:t>
      </w:r>
      <w:r w:rsidRPr="000E7B66">
        <w:rPr>
          <w:rFonts w:ascii="Arial" w:hAnsi="Arial" w:cs="Arial"/>
          <w:sz w:val="24"/>
          <w:szCs w:val="24"/>
        </w:rPr>
        <w:t xml:space="preserve"> bez klinických i laboratorních příznaků PCOS. Tyto údaje ukazují, že přítomnost PCOM při </w:t>
      </w:r>
      <w:r w:rsidR="00CF0310">
        <w:rPr>
          <w:rFonts w:ascii="Arial" w:hAnsi="Arial" w:cs="Arial"/>
          <w:sz w:val="24"/>
          <w:szCs w:val="24"/>
        </w:rPr>
        <w:t>ultrazvukovém (UZV)</w:t>
      </w:r>
      <w:r w:rsidRPr="000E7B66">
        <w:rPr>
          <w:rFonts w:ascii="Arial" w:hAnsi="Arial" w:cs="Arial"/>
          <w:sz w:val="24"/>
          <w:szCs w:val="24"/>
        </w:rPr>
        <w:t xml:space="preserve"> vyšetření nestačí pro diagnostiku PCOS</w:t>
      </w:r>
      <w:r>
        <w:rPr>
          <w:rFonts w:ascii="Arial" w:hAnsi="Arial" w:cs="Arial"/>
          <w:sz w:val="24"/>
          <w:szCs w:val="24"/>
        </w:rPr>
        <w:t xml:space="preserve"> </w:t>
      </w:r>
      <w:r w:rsidRPr="000E7B66">
        <w:rPr>
          <w:rFonts w:ascii="Arial" w:hAnsi="Arial" w:cs="Arial"/>
          <w:sz w:val="24"/>
          <w:szCs w:val="24"/>
          <w:shd w:val="clear" w:color="auto" w:fill="FFFFFF"/>
        </w:rPr>
        <w:t>(Vrbíková, 2015, s.</w:t>
      </w:r>
      <w:r w:rsidR="00787866">
        <w:rPr>
          <w:rFonts w:ascii="Arial" w:hAnsi="Arial" w:cs="Arial"/>
          <w:sz w:val="24"/>
          <w:szCs w:val="24"/>
          <w:shd w:val="clear" w:color="auto" w:fill="FFFFFF"/>
        </w:rPr>
        <w:t xml:space="preserve"> </w:t>
      </w:r>
      <w:r w:rsidRPr="000E7B66">
        <w:rPr>
          <w:rFonts w:ascii="Arial" w:hAnsi="Arial" w:cs="Arial"/>
          <w:sz w:val="24"/>
          <w:szCs w:val="24"/>
          <w:shd w:val="clear" w:color="auto" w:fill="FFFFFF"/>
        </w:rPr>
        <w:t>886-895).</w:t>
      </w:r>
    </w:p>
    <w:p w:rsidR="000E7B66" w:rsidRPr="000E7B66" w:rsidRDefault="000E7B66" w:rsidP="00035B66">
      <w:pPr>
        <w:spacing w:line="360" w:lineRule="auto"/>
        <w:jc w:val="both"/>
        <w:rPr>
          <w:rFonts w:ascii="Arial" w:hAnsi="Arial" w:cs="Arial"/>
          <w:b/>
          <w:sz w:val="24"/>
          <w:szCs w:val="24"/>
        </w:rPr>
      </w:pPr>
      <w:r w:rsidRPr="000E7B66">
        <w:rPr>
          <w:rFonts w:ascii="Arial" w:hAnsi="Arial" w:cs="Arial"/>
          <w:b/>
          <w:sz w:val="24"/>
          <w:szCs w:val="24"/>
        </w:rPr>
        <w:t>Hyperandrogenní stav</w:t>
      </w:r>
    </w:p>
    <w:p w:rsidR="000E7B66" w:rsidRPr="000E7B66" w:rsidRDefault="000E7B66" w:rsidP="00035B66">
      <w:pPr>
        <w:pStyle w:val="Odstavecseseznamem"/>
        <w:spacing w:line="360" w:lineRule="auto"/>
        <w:ind w:left="0" w:firstLine="708"/>
        <w:jc w:val="both"/>
        <w:rPr>
          <w:rFonts w:ascii="Arial" w:hAnsi="Arial" w:cs="Arial"/>
          <w:sz w:val="24"/>
          <w:szCs w:val="24"/>
        </w:rPr>
      </w:pPr>
      <w:r w:rsidRPr="000E7B66">
        <w:rPr>
          <w:rFonts w:ascii="Arial" w:hAnsi="Arial" w:cs="Arial"/>
          <w:sz w:val="24"/>
          <w:szCs w:val="24"/>
        </w:rPr>
        <w:t>Může být prokázaný laboratorně jako hyperandrogenemie, tj. zvýšená hladina cirkulujících androgenů v krvi v dané fázi menstruačního cyklu nebo jeho klinickými projevy (akné, hirsutismus, androgenní alopecie). Většina žen s PCOS má laboratorní i klinické znaky hyperandrogenismu</w:t>
      </w:r>
      <w:r w:rsidR="00C65DF4">
        <w:rPr>
          <w:rFonts w:ascii="Arial" w:hAnsi="Arial" w:cs="Arial"/>
          <w:sz w:val="24"/>
          <w:szCs w:val="24"/>
        </w:rPr>
        <w:t xml:space="preserve"> </w:t>
      </w:r>
      <w:r w:rsidR="00C65DF4" w:rsidRPr="000E7B66">
        <w:rPr>
          <w:rFonts w:ascii="Arial" w:hAnsi="Arial" w:cs="Arial"/>
          <w:sz w:val="24"/>
          <w:szCs w:val="24"/>
        </w:rPr>
        <w:t>(Lazúrová, 2015, s.</w:t>
      </w:r>
      <w:r w:rsidR="00787866">
        <w:rPr>
          <w:rFonts w:ascii="Arial" w:hAnsi="Arial" w:cs="Arial"/>
          <w:sz w:val="24"/>
          <w:szCs w:val="24"/>
        </w:rPr>
        <w:t xml:space="preserve"> </w:t>
      </w:r>
      <w:r w:rsidR="00C65DF4" w:rsidRPr="000E7B66">
        <w:rPr>
          <w:rFonts w:ascii="Arial" w:hAnsi="Arial" w:cs="Arial"/>
          <w:sz w:val="24"/>
          <w:szCs w:val="24"/>
        </w:rPr>
        <w:t>44).</w:t>
      </w:r>
    </w:p>
    <w:p w:rsidR="000E7B66" w:rsidRPr="000E7B66" w:rsidRDefault="000E7B66" w:rsidP="00035B66">
      <w:pPr>
        <w:pStyle w:val="Odstavecseseznamem"/>
        <w:spacing w:line="360" w:lineRule="auto"/>
        <w:ind w:left="0" w:firstLine="708"/>
        <w:jc w:val="both"/>
        <w:rPr>
          <w:rFonts w:ascii="Arial" w:hAnsi="Arial" w:cs="Arial"/>
          <w:sz w:val="24"/>
          <w:szCs w:val="24"/>
        </w:rPr>
      </w:pPr>
      <w:r w:rsidRPr="000E7B66">
        <w:rPr>
          <w:rFonts w:ascii="Arial" w:hAnsi="Arial" w:cs="Arial"/>
          <w:sz w:val="24"/>
          <w:szCs w:val="24"/>
        </w:rPr>
        <w:t>Laboratorní hyperandrogenismus se vyskytuje u 60</w:t>
      </w:r>
      <w:r w:rsidR="00497B73">
        <w:rPr>
          <w:rFonts w:ascii="Arial" w:hAnsi="Arial" w:cs="Arial"/>
          <w:sz w:val="24"/>
          <w:szCs w:val="24"/>
        </w:rPr>
        <w:t xml:space="preserve"> </w:t>
      </w:r>
      <w:r w:rsidRPr="000E7B66">
        <w:rPr>
          <w:rFonts w:ascii="Arial" w:hAnsi="Arial" w:cs="Arial"/>
          <w:sz w:val="24"/>
          <w:szCs w:val="24"/>
        </w:rPr>
        <w:t>-</w:t>
      </w:r>
      <w:r w:rsidR="00497B73">
        <w:rPr>
          <w:rFonts w:ascii="Arial" w:hAnsi="Arial" w:cs="Arial"/>
          <w:sz w:val="24"/>
          <w:szCs w:val="24"/>
        </w:rPr>
        <w:t xml:space="preserve"> </w:t>
      </w:r>
      <w:r w:rsidRPr="000E7B66">
        <w:rPr>
          <w:rFonts w:ascii="Arial" w:hAnsi="Arial" w:cs="Arial"/>
          <w:sz w:val="24"/>
          <w:szCs w:val="24"/>
        </w:rPr>
        <w:t>80 % žen s PCOS. Hlavní androgeny, které j</w:t>
      </w:r>
      <w:r w:rsidR="00DA63A4">
        <w:rPr>
          <w:rFonts w:ascii="Arial" w:hAnsi="Arial" w:cs="Arial"/>
          <w:sz w:val="24"/>
          <w:szCs w:val="24"/>
        </w:rPr>
        <w:t>e zapotřebí</w:t>
      </w:r>
      <w:r w:rsidRPr="000E7B66">
        <w:rPr>
          <w:rFonts w:ascii="Arial" w:hAnsi="Arial" w:cs="Arial"/>
          <w:sz w:val="24"/>
          <w:szCs w:val="24"/>
        </w:rPr>
        <w:t xml:space="preserve"> stanovit u žen s PCOS je testosteron (TST), volný testosteron (fTST), androstendion (ASD), dihydroepiandrosteron (DHEA) a jeho metabolit DHEAS </w:t>
      </w:r>
      <w:r w:rsidRPr="000E7B66">
        <w:rPr>
          <w:rFonts w:ascii="Arial" w:hAnsi="Arial" w:cs="Arial"/>
          <w:sz w:val="24"/>
          <w:szCs w:val="24"/>
          <w:shd w:val="clear" w:color="auto" w:fill="FFFFFF"/>
        </w:rPr>
        <w:t>(Vrbíková, 2015, s.</w:t>
      </w:r>
      <w:r w:rsidR="00787866">
        <w:rPr>
          <w:rFonts w:ascii="Arial" w:hAnsi="Arial" w:cs="Arial"/>
          <w:sz w:val="24"/>
          <w:szCs w:val="24"/>
          <w:shd w:val="clear" w:color="auto" w:fill="FFFFFF"/>
        </w:rPr>
        <w:t xml:space="preserve"> </w:t>
      </w:r>
      <w:r w:rsidRPr="000E7B66">
        <w:rPr>
          <w:rFonts w:ascii="Arial" w:hAnsi="Arial" w:cs="Arial"/>
          <w:sz w:val="24"/>
          <w:szCs w:val="24"/>
          <w:shd w:val="clear" w:color="auto" w:fill="FFFFFF"/>
        </w:rPr>
        <w:t>886-895).</w:t>
      </w:r>
    </w:p>
    <w:p w:rsidR="000E7B66" w:rsidRPr="000E7B66" w:rsidRDefault="000E7B66" w:rsidP="0048191D">
      <w:pPr>
        <w:pStyle w:val="Odstavecseseznamem"/>
        <w:spacing w:line="360" w:lineRule="auto"/>
        <w:ind w:left="0" w:firstLine="708"/>
        <w:jc w:val="both"/>
        <w:rPr>
          <w:rFonts w:ascii="Arial" w:hAnsi="Arial" w:cs="Arial"/>
          <w:sz w:val="24"/>
          <w:szCs w:val="24"/>
        </w:rPr>
      </w:pPr>
      <w:r w:rsidRPr="000E7B66">
        <w:rPr>
          <w:rFonts w:ascii="Arial" w:hAnsi="Arial" w:cs="Arial"/>
          <w:sz w:val="24"/>
          <w:szCs w:val="24"/>
        </w:rPr>
        <w:lastRenderedPageBreak/>
        <w:t>Hirsutismus</w:t>
      </w:r>
      <w:r w:rsidR="00377FF9">
        <w:rPr>
          <w:rFonts w:ascii="Arial" w:hAnsi="Arial" w:cs="Arial"/>
          <w:sz w:val="24"/>
          <w:szCs w:val="24"/>
        </w:rPr>
        <w:t>, tedy</w:t>
      </w:r>
      <w:r w:rsidR="00927010" w:rsidRPr="000E7B66">
        <w:rPr>
          <w:rFonts w:ascii="Arial" w:hAnsi="Arial" w:cs="Arial"/>
          <w:sz w:val="24"/>
          <w:szCs w:val="24"/>
        </w:rPr>
        <w:t xml:space="preserve"> nadměrné terminální ochlupení v androgen dependentních oblastech</w:t>
      </w:r>
      <w:r w:rsidR="00927010">
        <w:rPr>
          <w:rFonts w:ascii="Arial" w:hAnsi="Arial" w:cs="Arial"/>
          <w:sz w:val="24"/>
          <w:szCs w:val="24"/>
        </w:rPr>
        <w:t>,</w:t>
      </w:r>
      <w:r w:rsidR="00377FF9">
        <w:rPr>
          <w:rFonts w:ascii="Arial" w:hAnsi="Arial" w:cs="Arial"/>
          <w:sz w:val="24"/>
          <w:szCs w:val="24"/>
        </w:rPr>
        <w:t xml:space="preserve"> </w:t>
      </w:r>
      <w:r w:rsidRPr="000E7B66">
        <w:rPr>
          <w:rFonts w:ascii="Arial" w:hAnsi="Arial" w:cs="Arial"/>
          <w:sz w:val="24"/>
          <w:szCs w:val="24"/>
        </w:rPr>
        <w:t>je považov</w:t>
      </w:r>
      <w:r w:rsidR="00927010">
        <w:rPr>
          <w:rFonts w:ascii="Arial" w:hAnsi="Arial" w:cs="Arial"/>
          <w:sz w:val="24"/>
          <w:szCs w:val="24"/>
        </w:rPr>
        <w:t>án</w:t>
      </w:r>
      <w:r w:rsidRPr="000E7B66">
        <w:rPr>
          <w:rFonts w:ascii="Arial" w:hAnsi="Arial" w:cs="Arial"/>
          <w:sz w:val="24"/>
          <w:szCs w:val="24"/>
        </w:rPr>
        <w:t xml:space="preserve"> za nejčastější klinický projev hyperandrogenismu a vyskytuje se u 65</w:t>
      </w:r>
      <w:r w:rsidR="00497B73">
        <w:rPr>
          <w:rFonts w:ascii="Arial" w:hAnsi="Arial" w:cs="Arial"/>
          <w:sz w:val="24"/>
          <w:szCs w:val="24"/>
        </w:rPr>
        <w:t xml:space="preserve"> </w:t>
      </w:r>
      <w:r w:rsidRPr="000E7B66">
        <w:rPr>
          <w:rFonts w:ascii="Arial" w:hAnsi="Arial" w:cs="Arial"/>
          <w:sz w:val="24"/>
          <w:szCs w:val="24"/>
        </w:rPr>
        <w:t>-</w:t>
      </w:r>
      <w:r w:rsidR="00497B73">
        <w:rPr>
          <w:rFonts w:ascii="Arial" w:hAnsi="Arial" w:cs="Arial"/>
          <w:sz w:val="24"/>
          <w:szCs w:val="24"/>
        </w:rPr>
        <w:t xml:space="preserve"> </w:t>
      </w:r>
      <w:r w:rsidRPr="000E7B66">
        <w:rPr>
          <w:rFonts w:ascii="Arial" w:hAnsi="Arial" w:cs="Arial"/>
          <w:sz w:val="24"/>
          <w:szCs w:val="24"/>
        </w:rPr>
        <w:t>75</w:t>
      </w:r>
      <w:r w:rsidR="00DA63A4">
        <w:rPr>
          <w:rFonts w:ascii="Arial" w:hAnsi="Arial" w:cs="Arial"/>
          <w:sz w:val="24"/>
          <w:szCs w:val="24"/>
        </w:rPr>
        <w:t xml:space="preserve"> </w:t>
      </w:r>
      <w:r w:rsidRPr="000E7B66">
        <w:rPr>
          <w:rFonts w:ascii="Arial" w:hAnsi="Arial" w:cs="Arial"/>
          <w:sz w:val="24"/>
          <w:szCs w:val="24"/>
        </w:rPr>
        <w:t xml:space="preserve">% žen s PCOS. K hodnocení závažnosti hirsutismu </w:t>
      </w:r>
      <w:r w:rsidR="003C5215">
        <w:rPr>
          <w:rFonts w:ascii="Arial" w:hAnsi="Arial" w:cs="Arial"/>
          <w:sz w:val="24"/>
          <w:szCs w:val="24"/>
        </w:rPr>
        <w:t xml:space="preserve">je </w:t>
      </w:r>
      <w:r w:rsidRPr="000E7B66">
        <w:rPr>
          <w:rFonts w:ascii="Arial" w:hAnsi="Arial" w:cs="Arial"/>
          <w:sz w:val="24"/>
          <w:szCs w:val="24"/>
        </w:rPr>
        <w:t>použív</w:t>
      </w:r>
      <w:r w:rsidR="003C5215">
        <w:rPr>
          <w:rFonts w:ascii="Arial" w:hAnsi="Arial" w:cs="Arial"/>
          <w:sz w:val="24"/>
          <w:szCs w:val="24"/>
        </w:rPr>
        <w:t>áno</w:t>
      </w:r>
      <w:r w:rsidRPr="000E7B66">
        <w:rPr>
          <w:rFonts w:ascii="Arial" w:hAnsi="Arial" w:cs="Arial"/>
          <w:sz w:val="24"/>
          <w:szCs w:val="24"/>
        </w:rPr>
        <w:t xml:space="preserve"> tzv. Ferrimanovo a Gallwayovo skóre, které hodnotí jak hustotu, tak i rozmístění ochlupení hodnotami 0</w:t>
      </w:r>
      <w:r w:rsidR="00DA63A4">
        <w:rPr>
          <w:rFonts w:ascii="Arial" w:hAnsi="Arial" w:cs="Arial"/>
          <w:sz w:val="24"/>
          <w:szCs w:val="24"/>
        </w:rPr>
        <w:t>-</w:t>
      </w:r>
      <w:r w:rsidRPr="000E7B66">
        <w:rPr>
          <w:rFonts w:ascii="Arial" w:hAnsi="Arial" w:cs="Arial"/>
          <w:sz w:val="24"/>
          <w:szCs w:val="24"/>
        </w:rPr>
        <w:t xml:space="preserve">4. Za normální </w:t>
      </w:r>
      <w:r w:rsidR="003C5215">
        <w:rPr>
          <w:rFonts w:ascii="Arial" w:hAnsi="Arial" w:cs="Arial"/>
          <w:sz w:val="24"/>
          <w:szCs w:val="24"/>
        </w:rPr>
        <w:t xml:space="preserve">je </w:t>
      </w:r>
      <w:r w:rsidRPr="000E7B66">
        <w:rPr>
          <w:rFonts w:ascii="Arial" w:hAnsi="Arial" w:cs="Arial"/>
          <w:sz w:val="24"/>
          <w:szCs w:val="24"/>
        </w:rPr>
        <w:t>považ</w:t>
      </w:r>
      <w:r w:rsidR="003C5215">
        <w:rPr>
          <w:rFonts w:ascii="Arial" w:hAnsi="Arial" w:cs="Arial"/>
          <w:sz w:val="24"/>
          <w:szCs w:val="24"/>
        </w:rPr>
        <w:t>ováno</w:t>
      </w:r>
      <w:r w:rsidRPr="000E7B66">
        <w:rPr>
          <w:rFonts w:ascii="Arial" w:hAnsi="Arial" w:cs="Arial"/>
          <w:sz w:val="24"/>
          <w:szCs w:val="24"/>
        </w:rPr>
        <w:t xml:space="preserve"> skóre 6-8</w:t>
      </w:r>
      <w:r w:rsidR="0048191D">
        <w:rPr>
          <w:rFonts w:ascii="Arial" w:hAnsi="Arial" w:cs="Arial"/>
          <w:sz w:val="24"/>
          <w:szCs w:val="24"/>
        </w:rPr>
        <w:t xml:space="preserve">. </w:t>
      </w:r>
      <w:r w:rsidRPr="000E7B66">
        <w:rPr>
          <w:rFonts w:ascii="Arial" w:hAnsi="Arial" w:cs="Arial"/>
          <w:sz w:val="24"/>
          <w:szCs w:val="24"/>
        </w:rPr>
        <w:t>Akné</w:t>
      </w:r>
      <w:r w:rsidRPr="000E7B66">
        <w:rPr>
          <w:rFonts w:ascii="Arial" w:hAnsi="Arial" w:cs="Arial"/>
          <w:b/>
          <w:sz w:val="24"/>
          <w:szCs w:val="24"/>
        </w:rPr>
        <w:t xml:space="preserve"> </w:t>
      </w:r>
      <w:r w:rsidRPr="000E7B66">
        <w:rPr>
          <w:rFonts w:ascii="Arial" w:hAnsi="Arial" w:cs="Arial"/>
          <w:sz w:val="24"/>
          <w:szCs w:val="24"/>
        </w:rPr>
        <w:t>se vyskytuje u 15</w:t>
      </w:r>
      <w:r w:rsidR="00497B73">
        <w:rPr>
          <w:rFonts w:ascii="Arial" w:hAnsi="Arial" w:cs="Arial"/>
          <w:sz w:val="24"/>
          <w:szCs w:val="24"/>
        </w:rPr>
        <w:t xml:space="preserve"> </w:t>
      </w:r>
      <w:r w:rsidRPr="000E7B66">
        <w:rPr>
          <w:rFonts w:ascii="Arial" w:hAnsi="Arial" w:cs="Arial"/>
          <w:sz w:val="24"/>
          <w:szCs w:val="24"/>
        </w:rPr>
        <w:t>-</w:t>
      </w:r>
      <w:r w:rsidR="00497B73">
        <w:rPr>
          <w:rFonts w:ascii="Arial" w:hAnsi="Arial" w:cs="Arial"/>
          <w:sz w:val="24"/>
          <w:szCs w:val="24"/>
        </w:rPr>
        <w:t xml:space="preserve"> </w:t>
      </w:r>
      <w:r w:rsidRPr="000E7B66">
        <w:rPr>
          <w:rFonts w:ascii="Arial" w:hAnsi="Arial" w:cs="Arial"/>
          <w:sz w:val="24"/>
          <w:szCs w:val="24"/>
        </w:rPr>
        <w:t>20 % žen s PCOS. Jeho vznik je multifaktoriální</w:t>
      </w:r>
      <w:r w:rsidR="00C424DE">
        <w:rPr>
          <w:rFonts w:ascii="Arial" w:hAnsi="Arial" w:cs="Arial"/>
          <w:sz w:val="24"/>
          <w:szCs w:val="24"/>
        </w:rPr>
        <w:t>,</w:t>
      </w:r>
      <w:r w:rsidRPr="000E7B66">
        <w:rPr>
          <w:rFonts w:ascii="Arial" w:hAnsi="Arial" w:cs="Arial"/>
          <w:sz w:val="24"/>
          <w:szCs w:val="24"/>
        </w:rPr>
        <w:t xml:space="preserve"> a kromě působení androgenů na kůži a tím zvýšen</w:t>
      </w:r>
      <w:r w:rsidR="00CF0310">
        <w:rPr>
          <w:rFonts w:ascii="Arial" w:hAnsi="Arial" w:cs="Arial"/>
          <w:sz w:val="24"/>
          <w:szCs w:val="24"/>
        </w:rPr>
        <w:t>é</w:t>
      </w:r>
      <w:r w:rsidRPr="000E7B66">
        <w:rPr>
          <w:rFonts w:ascii="Arial" w:hAnsi="Arial" w:cs="Arial"/>
          <w:sz w:val="24"/>
          <w:szCs w:val="24"/>
        </w:rPr>
        <w:t xml:space="preserve"> produkce mazu se vyskytuje i z jiných příčin</w:t>
      </w:r>
      <w:r w:rsidR="00C424DE">
        <w:rPr>
          <w:rFonts w:ascii="Arial" w:hAnsi="Arial" w:cs="Arial"/>
          <w:sz w:val="24"/>
          <w:szCs w:val="24"/>
        </w:rPr>
        <w:t>, nejčastěji</w:t>
      </w:r>
      <w:r w:rsidRPr="000E7B66">
        <w:rPr>
          <w:rFonts w:ascii="Arial" w:hAnsi="Arial" w:cs="Arial"/>
          <w:sz w:val="24"/>
          <w:szCs w:val="24"/>
        </w:rPr>
        <w:t xml:space="preserve"> kvůli infekci </w:t>
      </w:r>
      <w:r w:rsidRPr="000E7B66">
        <w:rPr>
          <w:rFonts w:ascii="Arial" w:hAnsi="Arial" w:cs="Arial"/>
          <w:i/>
          <w:sz w:val="24"/>
          <w:szCs w:val="24"/>
        </w:rPr>
        <w:t>Propionibacterium acne</w:t>
      </w:r>
      <w:r w:rsidRPr="000E7B66">
        <w:rPr>
          <w:rFonts w:ascii="Arial" w:hAnsi="Arial" w:cs="Arial"/>
          <w:sz w:val="24"/>
          <w:szCs w:val="24"/>
        </w:rPr>
        <w:t xml:space="preserve">. </w:t>
      </w:r>
      <w:r w:rsidR="00775C66">
        <w:rPr>
          <w:rFonts w:ascii="Arial" w:hAnsi="Arial" w:cs="Arial"/>
          <w:sz w:val="24"/>
          <w:szCs w:val="24"/>
        </w:rPr>
        <w:t>Proto s</w:t>
      </w:r>
      <w:r w:rsidRPr="000E7B66">
        <w:rPr>
          <w:rFonts w:ascii="Arial" w:hAnsi="Arial" w:cs="Arial"/>
          <w:sz w:val="24"/>
          <w:szCs w:val="24"/>
        </w:rPr>
        <w:t xml:space="preserve">amostatný výskyt akné </w:t>
      </w:r>
      <w:r w:rsidR="00775C66">
        <w:rPr>
          <w:rFonts w:ascii="Arial" w:hAnsi="Arial" w:cs="Arial"/>
          <w:sz w:val="24"/>
          <w:szCs w:val="24"/>
        </w:rPr>
        <w:t>není považován</w:t>
      </w:r>
      <w:r w:rsidRPr="000E7B66">
        <w:rPr>
          <w:rFonts w:ascii="Arial" w:hAnsi="Arial" w:cs="Arial"/>
          <w:sz w:val="24"/>
          <w:szCs w:val="24"/>
        </w:rPr>
        <w:t xml:space="preserve"> za dostatečný ukazatel hyperandrogenismu</w:t>
      </w:r>
      <w:r w:rsidR="0048191D">
        <w:rPr>
          <w:rFonts w:ascii="Arial" w:hAnsi="Arial" w:cs="Arial"/>
          <w:sz w:val="24"/>
          <w:szCs w:val="24"/>
        </w:rPr>
        <w:t xml:space="preserve">. </w:t>
      </w:r>
      <w:r w:rsidRPr="000E7B66">
        <w:rPr>
          <w:rFonts w:ascii="Arial" w:hAnsi="Arial" w:cs="Arial"/>
          <w:sz w:val="24"/>
          <w:szCs w:val="24"/>
        </w:rPr>
        <w:t>Androgenní alopecie</w:t>
      </w:r>
      <w:r w:rsidRPr="000E7B66">
        <w:rPr>
          <w:rFonts w:ascii="Arial" w:hAnsi="Arial" w:cs="Arial"/>
          <w:b/>
          <w:sz w:val="24"/>
          <w:szCs w:val="24"/>
        </w:rPr>
        <w:t xml:space="preserve"> </w:t>
      </w:r>
      <w:r w:rsidRPr="000E7B66">
        <w:rPr>
          <w:rFonts w:ascii="Arial" w:hAnsi="Arial" w:cs="Arial"/>
          <w:sz w:val="24"/>
          <w:szCs w:val="24"/>
        </w:rPr>
        <w:t>je ztráta vlasů v oblasti typických pro muže</w:t>
      </w:r>
      <w:r w:rsidR="00C424DE">
        <w:rPr>
          <w:rFonts w:ascii="Arial" w:hAnsi="Arial" w:cs="Arial"/>
          <w:sz w:val="24"/>
          <w:szCs w:val="24"/>
        </w:rPr>
        <w:t>,</w:t>
      </w:r>
      <w:r w:rsidRPr="000E7B66">
        <w:rPr>
          <w:rFonts w:ascii="Arial" w:hAnsi="Arial" w:cs="Arial"/>
          <w:sz w:val="24"/>
          <w:szCs w:val="24"/>
        </w:rPr>
        <w:t xml:space="preserve"> zejména ve frontotemporoparietální krajině. Udává se, že se vyskytuje u 22 % žen s PCOS (Lazúrová, 2015, s.</w:t>
      </w:r>
      <w:r w:rsidR="00787866">
        <w:rPr>
          <w:rFonts w:ascii="Arial" w:hAnsi="Arial" w:cs="Arial"/>
          <w:sz w:val="24"/>
          <w:szCs w:val="24"/>
        </w:rPr>
        <w:t xml:space="preserve"> </w:t>
      </w:r>
      <w:r w:rsidRPr="000E7B66">
        <w:rPr>
          <w:rFonts w:ascii="Arial" w:hAnsi="Arial" w:cs="Arial"/>
          <w:sz w:val="24"/>
          <w:szCs w:val="24"/>
        </w:rPr>
        <w:t>44).</w:t>
      </w:r>
    </w:p>
    <w:p w:rsidR="000E7B66" w:rsidRDefault="000E7B66" w:rsidP="00035B66">
      <w:pPr>
        <w:pStyle w:val="Odstavecseseznamem"/>
        <w:spacing w:line="360" w:lineRule="auto"/>
        <w:ind w:left="0"/>
        <w:jc w:val="both"/>
        <w:rPr>
          <w:rFonts w:ascii="Arial" w:hAnsi="Arial" w:cs="Arial"/>
          <w:b/>
          <w:sz w:val="24"/>
          <w:szCs w:val="24"/>
        </w:rPr>
      </w:pPr>
    </w:p>
    <w:p w:rsidR="000E7B66" w:rsidRPr="000E7B66" w:rsidRDefault="000E7B66" w:rsidP="00035B66">
      <w:pPr>
        <w:pStyle w:val="Odstavecseseznamem"/>
        <w:spacing w:line="360" w:lineRule="auto"/>
        <w:ind w:left="0"/>
        <w:jc w:val="both"/>
        <w:rPr>
          <w:rFonts w:ascii="Arial" w:hAnsi="Arial" w:cs="Arial"/>
          <w:b/>
          <w:sz w:val="24"/>
          <w:szCs w:val="24"/>
        </w:rPr>
      </w:pPr>
      <w:r w:rsidRPr="000E7B66">
        <w:rPr>
          <w:rFonts w:ascii="Arial" w:hAnsi="Arial" w:cs="Arial"/>
          <w:b/>
          <w:sz w:val="24"/>
          <w:szCs w:val="24"/>
        </w:rPr>
        <w:t>Poruchy menstruačního cyklu a sterilita</w:t>
      </w:r>
    </w:p>
    <w:p w:rsidR="000E7B66" w:rsidRPr="000E7B66" w:rsidRDefault="000E7B66" w:rsidP="00035B66">
      <w:pPr>
        <w:pStyle w:val="Odstavecseseznamem"/>
        <w:spacing w:line="360" w:lineRule="auto"/>
        <w:ind w:left="0" w:firstLine="708"/>
        <w:jc w:val="both"/>
        <w:rPr>
          <w:rFonts w:ascii="Arial" w:hAnsi="Arial" w:cs="Arial"/>
          <w:sz w:val="24"/>
          <w:szCs w:val="24"/>
        </w:rPr>
      </w:pPr>
      <w:r w:rsidRPr="000E7B66">
        <w:rPr>
          <w:rFonts w:ascii="Arial" w:hAnsi="Arial" w:cs="Arial"/>
          <w:sz w:val="24"/>
          <w:szCs w:val="24"/>
        </w:rPr>
        <w:t xml:space="preserve">Jedním z typických rysů PCOS je nepravidelný menstruační cyklus. </w:t>
      </w:r>
      <w:r w:rsidR="00DA63A4">
        <w:rPr>
          <w:rFonts w:ascii="Arial" w:hAnsi="Arial" w:cs="Arial"/>
          <w:sz w:val="24"/>
          <w:szCs w:val="24"/>
        </w:rPr>
        <w:t>Lze</w:t>
      </w:r>
      <w:r w:rsidR="00A453AC">
        <w:rPr>
          <w:rFonts w:ascii="Arial" w:hAnsi="Arial" w:cs="Arial"/>
          <w:sz w:val="24"/>
          <w:szCs w:val="24"/>
        </w:rPr>
        <w:t xml:space="preserve"> se setkat</w:t>
      </w:r>
      <w:r w:rsidRPr="000E7B66">
        <w:rPr>
          <w:rFonts w:ascii="Arial" w:hAnsi="Arial" w:cs="Arial"/>
          <w:sz w:val="24"/>
          <w:szCs w:val="24"/>
        </w:rPr>
        <w:t xml:space="preserve"> jak se sekundární, tak vzácněji i s primární amenoreou. Typick</w:t>
      </w:r>
      <w:r w:rsidR="00B60754">
        <w:rPr>
          <w:rFonts w:ascii="Arial" w:hAnsi="Arial" w:cs="Arial"/>
          <w:sz w:val="24"/>
          <w:szCs w:val="24"/>
        </w:rPr>
        <w:t>y se objevuje</w:t>
      </w:r>
      <w:r w:rsidRPr="000E7B66">
        <w:rPr>
          <w:rFonts w:ascii="Arial" w:hAnsi="Arial" w:cs="Arial"/>
          <w:sz w:val="24"/>
          <w:szCs w:val="24"/>
        </w:rPr>
        <w:t xml:space="preserve"> anovulace</w:t>
      </w:r>
      <w:r w:rsidR="00C424DE">
        <w:rPr>
          <w:rFonts w:ascii="Arial" w:hAnsi="Arial" w:cs="Arial"/>
          <w:sz w:val="24"/>
          <w:szCs w:val="24"/>
        </w:rPr>
        <w:t xml:space="preserve"> -</w:t>
      </w:r>
      <w:r w:rsidRPr="000E7B66">
        <w:rPr>
          <w:rFonts w:ascii="Arial" w:hAnsi="Arial" w:cs="Arial"/>
          <w:sz w:val="24"/>
          <w:szCs w:val="24"/>
        </w:rPr>
        <w:t xml:space="preserve"> nepřítomnost ovulace v době, kdy </w:t>
      </w:r>
      <w:r w:rsidR="00A453AC">
        <w:rPr>
          <w:rFonts w:ascii="Arial" w:hAnsi="Arial" w:cs="Arial"/>
          <w:sz w:val="24"/>
          <w:szCs w:val="24"/>
        </w:rPr>
        <w:t>je</w:t>
      </w:r>
      <w:r w:rsidRPr="000E7B66">
        <w:rPr>
          <w:rFonts w:ascii="Arial" w:hAnsi="Arial" w:cs="Arial"/>
          <w:sz w:val="24"/>
          <w:szCs w:val="24"/>
        </w:rPr>
        <w:t xml:space="preserve"> očeká</w:t>
      </w:r>
      <w:r w:rsidR="00A453AC">
        <w:rPr>
          <w:rFonts w:ascii="Arial" w:hAnsi="Arial" w:cs="Arial"/>
          <w:sz w:val="24"/>
          <w:szCs w:val="24"/>
        </w:rPr>
        <w:t>vána.</w:t>
      </w:r>
      <w:r w:rsidRPr="000E7B66">
        <w:rPr>
          <w:rFonts w:ascii="Arial" w:hAnsi="Arial" w:cs="Arial"/>
          <w:sz w:val="24"/>
          <w:szCs w:val="24"/>
        </w:rPr>
        <w:t xml:space="preserve"> Oligomenorea</w:t>
      </w:r>
      <w:r w:rsidR="00B60754">
        <w:rPr>
          <w:rFonts w:ascii="Arial" w:hAnsi="Arial" w:cs="Arial"/>
          <w:sz w:val="24"/>
          <w:szCs w:val="24"/>
        </w:rPr>
        <w:t xml:space="preserve"> je</w:t>
      </w:r>
      <w:r w:rsidRPr="000E7B66">
        <w:rPr>
          <w:rFonts w:ascii="Arial" w:hAnsi="Arial" w:cs="Arial"/>
          <w:sz w:val="24"/>
          <w:szCs w:val="24"/>
        </w:rPr>
        <w:t xml:space="preserve"> cyklus delší než 35 dní</w:t>
      </w:r>
      <w:r w:rsidR="00C424DE">
        <w:rPr>
          <w:rFonts w:ascii="Arial" w:hAnsi="Arial" w:cs="Arial"/>
          <w:sz w:val="24"/>
          <w:szCs w:val="24"/>
        </w:rPr>
        <w:t>. V</w:t>
      </w:r>
      <w:r w:rsidRPr="000E7B66">
        <w:rPr>
          <w:rFonts w:ascii="Arial" w:hAnsi="Arial" w:cs="Arial"/>
          <w:sz w:val="24"/>
          <w:szCs w:val="24"/>
        </w:rPr>
        <w:t xml:space="preserve">e většině případů </w:t>
      </w:r>
      <w:r w:rsidR="00C424DE">
        <w:rPr>
          <w:rFonts w:ascii="Arial" w:hAnsi="Arial" w:cs="Arial"/>
          <w:sz w:val="24"/>
          <w:szCs w:val="24"/>
        </w:rPr>
        <w:t xml:space="preserve">je </w:t>
      </w:r>
      <w:r w:rsidRPr="000E7B66">
        <w:rPr>
          <w:rFonts w:ascii="Arial" w:hAnsi="Arial" w:cs="Arial"/>
          <w:sz w:val="24"/>
          <w:szCs w:val="24"/>
        </w:rPr>
        <w:t>přítomna od menarche,</w:t>
      </w:r>
      <w:r w:rsidR="006A11BB">
        <w:rPr>
          <w:rFonts w:ascii="Arial" w:hAnsi="Arial" w:cs="Arial"/>
          <w:sz w:val="24"/>
          <w:szCs w:val="24"/>
        </w:rPr>
        <w:t xml:space="preserve"> často však bývá</w:t>
      </w:r>
      <w:r w:rsidRPr="000E7B66">
        <w:rPr>
          <w:rFonts w:ascii="Arial" w:hAnsi="Arial" w:cs="Arial"/>
          <w:sz w:val="24"/>
          <w:szCs w:val="24"/>
        </w:rPr>
        <w:t xml:space="preserve"> maskovaná užíváním antikoncepce. Po vysazení antikoncepce se klinické příznaky opět vrací. U 90 – 95 % žen s anovulační sterilitou je prokázán PCOS. Obezita navíc zv</w:t>
      </w:r>
      <w:r w:rsidR="00CF0310">
        <w:rPr>
          <w:rFonts w:ascii="Arial" w:hAnsi="Arial" w:cs="Arial"/>
          <w:sz w:val="24"/>
          <w:szCs w:val="24"/>
        </w:rPr>
        <w:t>yšuje</w:t>
      </w:r>
      <w:r w:rsidRPr="000E7B66">
        <w:rPr>
          <w:rFonts w:ascii="Arial" w:hAnsi="Arial" w:cs="Arial"/>
          <w:sz w:val="24"/>
          <w:szCs w:val="24"/>
        </w:rPr>
        <w:t xml:space="preserve"> riziko sterility</w:t>
      </w:r>
      <w:r>
        <w:rPr>
          <w:rFonts w:ascii="Arial" w:hAnsi="Arial" w:cs="Arial"/>
          <w:sz w:val="24"/>
          <w:szCs w:val="24"/>
        </w:rPr>
        <w:t xml:space="preserve"> </w:t>
      </w:r>
      <w:r w:rsidRPr="000E7B66">
        <w:rPr>
          <w:rFonts w:ascii="Arial" w:hAnsi="Arial" w:cs="Arial"/>
          <w:sz w:val="24"/>
          <w:szCs w:val="24"/>
          <w:shd w:val="clear" w:color="auto" w:fill="FFFFFF"/>
        </w:rPr>
        <w:t>(Vrbíková, 2015, s.</w:t>
      </w:r>
      <w:r w:rsidR="00787866">
        <w:rPr>
          <w:rFonts w:ascii="Arial" w:hAnsi="Arial" w:cs="Arial"/>
          <w:sz w:val="24"/>
          <w:szCs w:val="24"/>
          <w:shd w:val="clear" w:color="auto" w:fill="FFFFFF"/>
        </w:rPr>
        <w:t xml:space="preserve"> </w:t>
      </w:r>
      <w:r w:rsidRPr="000E7B66">
        <w:rPr>
          <w:rFonts w:ascii="Arial" w:hAnsi="Arial" w:cs="Arial"/>
          <w:sz w:val="24"/>
          <w:szCs w:val="24"/>
          <w:shd w:val="clear" w:color="auto" w:fill="FFFFFF"/>
        </w:rPr>
        <w:t>886-895).</w:t>
      </w:r>
    </w:p>
    <w:p w:rsidR="00FC75A3" w:rsidRDefault="00E307B4" w:rsidP="00035B66">
      <w:pPr>
        <w:spacing w:line="36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br w:type="page"/>
      </w:r>
    </w:p>
    <w:p w:rsidR="00347039" w:rsidRPr="00EE05D2" w:rsidRDefault="0020097F" w:rsidP="00EE05D2">
      <w:pPr>
        <w:pStyle w:val="Nadpis1"/>
        <w:rPr>
          <w:rFonts w:ascii="Arial" w:hAnsi="Arial" w:cs="Arial"/>
          <w:b/>
          <w:bCs/>
          <w:color w:val="auto"/>
          <w:shd w:val="clear" w:color="auto" w:fill="FFFFFF"/>
        </w:rPr>
      </w:pPr>
      <w:bookmarkStart w:id="4" w:name="_Toc42102898"/>
      <w:r w:rsidRPr="00EE05D2">
        <w:rPr>
          <w:rFonts w:ascii="Arial" w:hAnsi="Arial" w:cs="Arial"/>
          <w:b/>
          <w:bCs/>
          <w:color w:val="auto"/>
          <w:shd w:val="clear" w:color="auto" w:fill="FFFFFF"/>
        </w:rPr>
        <w:lastRenderedPageBreak/>
        <w:t>3 Gravidita ženy s PCOS</w:t>
      </w:r>
      <w:bookmarkEnd w:id="4"/>
    </w:p>
    <w:p w:rsidR="00614289" w:rsidRDefault="00614289" w:rsidP="00035B66">
      <w:pPr>
        <w:spacing w:line="360" w:lineRule="auto"/>
        <w:ind w:firstLine="708"/>
        <w:jc w:val="both"/>
        <w:rPr>
          <w:rFonts w:ascii="Arial" w:hAnsi="Arial" w:cs="Arial"/>
          <w:sz w:val="24"/>
          <w:szCs w:val="24"/>
        </w:rPr>
      </w:pPr>
    </w:p>
    <w:p w:rsidR="00186B60" w:rsidRDefault="00BE2EDB" w:rsidP="00035B66">
      <w:pPr>
        <w:spacing w:line="360" w:lineRule="auto"/>
        <w:ind w:firstLine="708"/>
        <w:jc w:val="both"/>
        <w:rPr>
          <w:rFonts w:ascii="Arial" w:hAnsi="Arial" w:cs="Arial"/>
          <w:sz w:val="24"/>
          <w:szCs w:val="24"/>
        </w:rPr>
      </w:pPr>
      <w:r>
        <w:rPr>
          <w:rFonts w:ascii="Arial" w:hAnsi="Arial" w:cs="Arial"/>
          <w:sz w:val="24"/>
          <w:szCs w:val="24"/>
        </w:rPr>
        <w:t>U pacientek s</w:t>
      </w:r>
      <w:r w:rsidR="00B60754">
        <w:rPr>
          <w:rFonts w:ascii="Arial" w:hAnsi="Arial" w:cs="Arial"/>
          <w:sz w:val="24"/>
          <w:szCs w:val="24"/>
        </w:rPr>
        <w:t> </w:t>
      </w:r>
      <w:r>
        <w:rPr>
          <w:rFonts w:ascii="Arial" w:hAnsi="Arial" w:cs="Arial"/>
          <w:sz w:val="24"/>
          <w:szCs w:val="24"/>
        </w:rPr>
        <w:t>PCOS</w:t>
      </w:r>
      <w:r w:rsidR="00B60754">
        <w:rPr>
          <w:rFonts w:ascii="Arial" w:hAnsi="Arial" w:cs="Arial"/>
          <w:sz w:val="24"/>
          <w:szCs w:val="24"/>
        </w:rPr>
        <w:t>, které si přejí otěhotnět,</w:t>
      </w:r>
      <w:r>
        <w:rPr>
          <w:rFonts w:ascii="Arial" w:hAnsi="Arial" w:cs="Arial"/>
          <w:sz w:val="24"/>
          <w:szCs w:val="24"/>
        </w:rPr>
        <w:t xml:space="preserve"> </w:t>
      </w:r>
      <w:r w:rsidR="00B60754">
        <w:rPr>
          <w:rFonts w:ascii="Arial" w:hAnsi="Arial" w:cs="Arial"/>
          <w:sz w:val="24"/>
          <w:szCs w:val="24"/>
        </w:rPr>
        <w:t>je vždy doporučena</w:t>
      </w:r>
      <w:r>
        <w:rPr>
          <w:rFonts w:ascii="Arial" w:hAnsi="Arial" w:cs="Arial"/>
          <w:sz w:val="24"/>
          <w:szCs w:val="24"/>
        </w:rPr>
        <w:t> úprav</w:t>
      </w:r>
      <w:r w:rsidR="00A453AC">
        <w:rPr>
          <w:rFonts w:ascii="Arial" w:hAnsi="Arial" w:cs="Arial"/>
          <w:sz w:val="24"/>
          <w:szCs w:val="24"/>
        </w:rPr>
        <w:t xml:space="preserve">a </w:t>
      </w:r>
      <w:r>
        <w:rPr>
          <w:rFonts w:ascii="Arial" w:hAnsi="Arial" w:cs="Arial"/>
          <w:sz w:val="24"/>
          <w:szCs w:val="24"/>
        </w:rPr>
        <w:t xml:space="preserve">hmotnosti. </w:t>
      </w:r>
      <w:r w:rsidR="00956180" w:rsidRPr="00725B26">
        <w:rPr>
          <w:rFonts w:ascii="Arial" w:hAnsi="Arial" w:cs="Arial"/>
          <w:sz w:val="24"/>
          <w:szCs w:val="24"/>
        </w:rPr>
        <w:t>Obezita</w:t>
      </w:r>
      <w:r w:rsidR="00956180">
        <w:rPr>
          <w:rFonts w:ascii="Arial" w:hAnsi="Arial" w:cs="Arial"/>
          <w:b/>
          <w:sz w:val="24"/>
          <w:szCs w:val="24"/>
        </w:rPr>
        <w:t xml:space="preserve"> </w:t>
      </w:r>
      <w:r w:rsidR="00956180">
        <w:rPr>
          <w:rFonts w:ascii="Arial" w:hAnsi="Arial" w:cs="Arial"/>
          <w:sz w:val="24"/>
          <w:szCs w:val="24"/>
        </w:rPr>
        <w:t>se u žen s PCOS vyskytuje</w:t>
      </w:r>
      <w:r w:rsidR="007D2552">
        <w:rPr>
          <w:rFonts w:ascii="Arial" w:hAnsi="Arial" w:cs="Arial"/>
          <w:sz w:val="24"/>
          <w:szCs w:val="24"/>
        </w:rPr>
        <w:t xml:space="preserve"> </w:t>
      </w:r>
      <w:r w:rsidR="00DA63A4">
        <w:rPr>
          <w:rFonts w:ascii="Arial" w:hAnsi="Arial" w:cs="Arial"/>
          <w:sz w:val="24"/>
          <w:szCs w:val="24"/>
        </w:rPr>
        <w:t>v</w:t>
      </w:r>
      <w:r w:rsidR="00497B73">
        <w:rPr>
          <w:rFonts w:ascii="Arial" w:hAnsi="Arial" w:cs="Arial"/>
          <w:sz w:val="24"/>
          <w:szCs w:val="24"/>
        </w:rPr>
        <w:t> </w:t>
      </w:r>
      <w:r w:rsidR="007D2552">
        <w:rPr>
          <w:rFonts w:ascii="Arial" w:hAnsi="Arial" w:cs="Arial"/>
          <w:sz w:val="24"/>
          <w:szCs w:val="24"/>
        </w:rPr>
        <w:t>50</w:t>
      </w:r>
      <w:r w:rsidR="00497B73">
        <w:rPr>
          <w:rFonts w:ascii="Arial" w:hAnsi="Arial" w:cs="Arial"/>
          <w:sz w:val="24"/>
          <w:szCs w:val="24"/>
        </w:rPr>
        <w:t xml:space="preserve"> </w:t>
      </w:r>
      <w:r w:rsidR="007D2552">
        <w:rPr>
          <w:rFonts w:ascii="Arial" w:hAnsi="Arial" w:cs="Arial"/>
          <w:sz w:val="24"/>
          <w:szCs w:val="24"/>
        </w:rPr>
        <w:t>-</w:t>
      </w:r>
      <w:r w:rsidR="00497B73">
        <w:rPr>
          <w:rFonts w:ascii="Arial" w:hAnsi="Arial" w:cs="Arial"/>
          <w:sz w:val="24"/>
          <w:szCs w:val="24"/>
        </w:rPr>
        <w:t xml:space="preserve"> </w:t>
      </w:r>
      <w:r w:rsidR="007D2552">
        <w:rPr>
          <w:rFonts w:ascii="Arial" w:hAnsi="Arial" w:cs="Arial"/>
          <w:sz w:val="24"/>
          <w:szCs w:val="24"/>
        </w:rPr>
        <w:t>65</w:t>
      </w:r>
      <w:r w:rsidR="00DA63A4">
        <w:rPr>
          <w:rFonts w:ascii="Arial" w:hAnsi="Arial" w:cs="Arial"/>
          <w:sz w:val="24"/>
          <w:szCs w:val="24"/>
        </w:rPr>
        <w:t xml:space="preserve"> </w:t>
      </w:r>
      <w:r w:rsidR="007D2552">
        <w:rPr>
          <w:rFonts w:ascii="Arial" w:hAnsi="Arial" w:cs="Arial"/>
          <w:sz w:val="24"/>
          <w:szCs w:val="24"/>
        </w:rPr>
        <w:t>%, co</w:t>
      </w:r>
      <w:r w:rsidR="00DA63A4">
        <w:rPr>
          <w:rFonts w:ascii="Arial" w:hAnsi="Arial" w:cs="Arial"/>
          <w:sz w:val="24"/>
          <w:szCs w:val="24"/>
        </w:rPr>
        <w:t>ž</w:t>
      </w:r>
      <w:r w:rsidR="007D2552">
        <w:rPr>
          <w:rFonts w:ascii="Arial" w:hAnsi="Arial" w:cs="Arial"/>
          <w:sz w:val="24"/>
          <w:szCs w:val="24"/>
        </w:rPr>
        <w:t xml:space="preserve"> je</w:t>
      </w:r>
      <w:r w:rsidR="00956180">
        <w:rPr>
          <w:rFonts w:ascii="Arial" w:hAnsi="Arial" w:cs="Arial"/>
          <w:sz w:val="24"/>
          <w:szCs w:val="24"/>
        </w:rPr>
        <w:t xml:space="preserve"> </w:t>
      </w:r>
      <w:r w:rsidR="007D2552">
        <w:rPr>
          <w:rFonts w:ascii="Arial" w:hAnsi="Arial" w:cs="Arial"/>
          <w:sz w:val="24"/>
          <w:szCs w:val="24"/>
        </w:rPr>
        <w:t>více</w:t>
      </w:r>
      <w:r w:rsidR="00956180">
        <w:rPr>
          <w:rFonts w:ascii="Arial" w:hAnsi="Arial" w:cs="Arial"/>
          <w:sz w:val="24"/>
          <w:szCs w:val="24"/>
        </w:rPr>
        <w:t xml:space="preserve">, než je tomu u zdravých žen. Redukce hmotnosti je u </w:t>
      </w:r>
      <w:r w:rsidR="00CF0310">
        <w:rPr>
          <w:rFonts w:ascii="Arial" w:hAnsi="Arial" w:cs="Arial"/>
          <w:sz w:val="24"/>
          <w:szCs w:val="24"/>
        </w:rPr>
        <w:t xml:space="preserve">těchto </w:t>
      </w:r>
      <w:r w:rsidR="00956180">
        <w:rPr>
          <w:rFonts w:ascii="Arial" w:hAnsi="Arial" w:cs="Arial"/>
          <w:sz w:val="24"/>
          <w:szCs w:val="24"/>
        </w:rPr>
        <w:t xml:space="preserve">obézních pacientek doporučena okamžitě. I malé snížení hmotnosti (o 5 % z původní váhy) vede k obnově ovulačních cyklů, snížení hladiny testosteronu a ke zlepšení inzulinové rezistence </w:t>
      </w:r>
      <w:r w:rsidR="00E464AA" w:rsidRPr="006C3A1B">
        <w:rPr>
          <w:rFonts w:ascii="Arial" w:hAnsi="Arial" w:cs="Arial"/>
          <w:sz w:val="24"/>
          <w:szCs w:val="24"/>
          <w:shd w:val="clear" w:color="auto" w:fill="FFFFFF"/>
        </w:rPr>
        <w:t>(Vrbíková, 2015)</w:t>
      </w:r>
      <w:r w:rsidR="00E464AA">
        <w:rPr>
          <w:rFonts w:ascii="Arial" w:hAnsi="Arial" w:cs="Arial"/>
          <w:sz w:val="24"/>
          <w:szCs w:val="24"/>
          <w:shd w:val="clear" w:color="auto" w:fill="FFFFFF"/>
        </w:rPr>
        <w:t xml:space="preserve">. </w:t>
      </w:r>
      <w:r w:rsidR="00956180">
        <w:rPr>
          <w:rFonts w:ascii="Arial" w:hAnsi="Arial" w:cs="Arial"/>
          <w:sz w:val="24"/>
          <w:szCs w:val="24"/>
          <w:shd w:val="clear" w:color="auto" w:fill="FFFFFF"/>
        </w:rPr>
        <w:t>V rámci prevence obezity a rozvoje metabolického syndromu je doporučeno pravidelně hodnotit BMI</w:t>
      </w:r>
      <w:r w:rsidR="00B60754">
        <w:rPr>
          <w:rFonts w:ascii="Arial" w:hAnsi="Arial" w:cs="Arial"/>
          <w:sz w:val="24"/>
          <w:szCs w:val="24"/>
          <w:shd w:val="clear" w:color="auto" w:fill="FFFFFF"/>
        </w:rPr>
        <w:t xml:space="preserve"> (</w:t>
      </w:r>
      <w:r w:rsidR="00B60754">
        <w:rPr>
          <w:rFonts w:ascii="Arial" w:hAnsi="Arial" w:cs="Arial"/>
          <w:sz w:val="24"/>
          <w:szCs w:val="24"/>
        </w:rPr>
        <w:t>body mass index – index tělesné hmotnosti</w:t>
      </w:r>
      <w:r w:rsidR="00D15939">
        <w:rPr>
          <w:rFonts w:ascii="Arial" w:hAnsi="Arial" w:cs="Arial"/>
          <w:sz w:val="24"/>
          <w:szCs w:val="24"/>
        </w:rPr>
        <w:t xml:space="preserve">) </w:t>
      </w:r>
      <w:r w:rsidR="00E464AA" w:rsidRPr="000E7B66">
        <w:rPr>
          <w:rFonts w:ascii="Arial" w:hAnsi="Arial" w:cs="Arial"/>
          <w:sz w:val="24"/>
          <w:szCs w:val="24"/>
        </w:rPr>
        <w:t>(Lazúrová, 2015, s.</w:t>
      </w:r>
      <w:r w:rsidR="00787866">
        <w:rPr>
          <w:rFonts w:ascii="Arial" w:hAnsi="Arial" w:cs="Arial"/>
          <w:sz w:val="24"/>
          <w:szCs w:val="24"/>
        </w:rPr>
        <w:t xml:space="preserve"> </w:t>
      </w:r>
      <w:r w:rsidR="00E464AA" w:rsidRPr="000E7B66">
        <w:rPr>
          <w:rFonts w:ascii="Arial" w:hAnsi="Arial" w:cs="Arial"/>
          <w:sz w:val="24"/>
          <w:szCs w:val="24"/>
        </w:rPr>
        <w:t>44).</w:t>
      </w:r>
      <w:r w:rsidR="00E464AA" w:rsidRPr="006C3A1B">
        <w:rPr>
          <w:rFonts w:ascii="Arial" w:hAnsi="Arial" w:cs="Arial"/>
          <w:sz w:val="24"/>
          <w:szCs w:val="24"/>
          <w:shd w:val="clear" w:color="auto" w:fill="FFFFFF"/>
        </w:rPr>
        <w:t xml:space="preserve"> </w:t>
      </w:r>
    </w:p>
    <w:p w:rsidR="001C03C4" w:rsidRDefault="00186B60" w:rsidP="001C03C4">
      <w:pPr>
        <w:spacing w:line="360" w:lineRule="auto"/>
        <w:ind w:firstLine="708"/>
        <w:jc w:val="both"/>
        <w:rPr>
          <w:rFonts w:ascii="Arial" w:hAnsi="Arial" w:cs="Arial"/>
          <w:sz w:val="24"/>
          <w:szCs w:val="24"/>
        </w:rPr>
      </w:pPr>
      <w:r>
        <w:rPr>
          <w:rFonts w:ascii="Arial" w:hAnsi="Arial" w:cs="Arial"/>
          <w:sz w:val="24"/>
          <w:szCs w:val="24"/>
        </w:rPr>
        <w:t xml:space="preserve">Indukce ovulace </w:t>
      </w:r>
      <w:r w:rsidR="00D15939">
        <w:rPr>
          <w:rFonts w:ascii="Arial" w:hAnsi="Arial" w:cs="Arial"/>
          <w:sz w:val="24"/>
          <w:szCs w:val="24"/>
        </w:rPr>
        <w:t>pomocí</w:t>
      </w:r>
      <w:r w:rsidR="00EB0CFB">
        <w:rPr>
          <w:rFonts w:ascii="Arial" w:hAnsi="Arial" w:cs="Arial"/>
          <w:sz w:val="24"/>
          <w:szCs w:val="24"/>
        </w:rPr>
        <w:t xml:space="preserve"> </w:t>
      </w:r>
      <w:r w:rsidR="00D15939">
        <w:rPr>
          <w:rFonts w:ascii="Arial" w:hAnsi="Arial" w:cs="Arial"/>
          <w:sz w:val="24"/>
          <w:szCs w:val="24"/>
        </w:rPr>
        <w:t>k</w:t>
      </w:r>
      <w:r>
        <w:rPr>
          <w:rFonts w:ascii="Arial" w:hAnsi="Arial" w:cs="Arial"/>
          <w:sz w:val="24"/>
          <w:szCs w:val="24"/>
        </w:rPr>
        <w:t>lomifen citrát</w:t>
      </w:r>
      <w:r w:rsidR="00D15939">
        <w:rPr>
          <w:rFonts w:ascii="Arial" w:hAnsi="Arial" w:cs="Arial"/>
          <w:sz w:val="24"/>
          <w:szCs w:val="24"/>
        </w:rPr>
        <w:t>u</w:t>
      </w:r>
      <w:r>
        <w:rPr>
          <w:rFonts w:ascii="Arial" w:hAnsi="Arial" w:cs="Arial"/>
          <w:sz w:val="24"/>
          <w:szCs w:val="24"/>
        </w:rPr>
        <w:t xml:space="preserve"> je obvykle lék</w:t>
      </w:r>
      <w:r w:rsidR="00CF0310">
        <w:rPr>
          <w:rFonts w:ascii="Arial" w:hAnsi="Arial" w:cs="Arial"/>
          <w:sz w:val="24"/>
          <w:szCs w:val="24"/>
        </w:rPr>
        <w:t>em</w:t>
      </w:r>
      <w:r>
        <w:rPr>
          <w:rFonts w:ascii="Arial" w:hAnsi="Arial" w:cs="Arial"/>
          <w:sz w:val="24"/>
          <w:szCs w:val="24"/>
        </w:rPr>
        <w:t xml:space="preserve"> první volby. </w:t>
      </w:r>
      <w:r w:rsidR="002D0215">
        <w:rPr>
          <w:rFonts w:ascii="Arial" w:hAnsi="Arial" w:cs="Arial"/>
          <w:sz w:val="24"/>
          <w:szCs w:val="24"/>
        </w:rPr>
        <w:t>I</w:t>
      </w:r>
      <w:r w:rsidR="00D61241">
        <w:rPr>
          <w:rFonts w:ascii="Arial" w:hAnsi="Arial" w:cs="Arial"/>
          <w:sz w:val="24"/>
          <w:szCs w:val="24"/>
        </w:rPr>
        <w:t xml:space="preserve">nhibuje vazbu estradiolu na receptory v hypotalamu a hypofýze, což vede ke zvýšené tvorbě gonadotropinů a stimuluje ovulaci. Vzhledem k antiestrogennímu působení se vyskytují i nežádoucí účinky – vaginální atrofie s dyspareunií, zahuštění cervikálního hlenu a změny na endometriu. Tyto nežádoucí účinky pravděpodobnost otěhotnění dále snižují. Klomifen citrát se používá v množství 50-150 mg denně po dobu 5 dní, většinou od 3. dne cyklu. Po 6 - ti měsíčním užívání doporučené dávky klomifenu bylo zaznamenáno 22,5 % </w:t>
      </w:r>
      <w:r w:rsidR="00D15939">
        <w:rPr>
          <w:rFonts w:ascii="Arial" w:hAnsi="Arial" w:cs="Arial"/>
          <w:sz w:val="24"/>
          <w:szCs w:val="24"/>
        </w:rPr>
        <w:t>těhotenství</w:t>
      </w:r>
      <w:r w:rsidR="00D61241">
        <w:rPr>
          <w:rFonts w:ascii="Arial" w:hAnsi="Arial" w:cs="Arial"/>
          <w:sz w:val="24"/>
          <w:szCs w:val="24"/>
        </w:rPr>
        <w:t>. Nežádoucím efektem bylo 6 % vícečetných těhotenství</w:t>
      </w:r>
      <w:r w:rsidR="001C03C4">
        <w:rPr>
          <w:rFonts w:ascii="Arial" w:hAnsi="Arial" w:cs="Arial"/>
          <w:sz w:val="24"/>
          <w:szCs w:val="24"/>
        </w:rPr>
        <w:t xml:space="preserve"> (Minárik, 2012, s</w:t>
      </w:r>
      <w:r w:rsidR="00787866">
        <w:rPr>
          <w:rFonts w:ascii="Arial" w:hAnsi="Arial" w:cs="Arial"/>
          <w:sz w:val="24"/>
          <w:szCs w:val="24"/>
        </w:rPr>
        <w:t xml:space="preserve">. </w:t>
      </w:r>
      <w:r w:rsidR="001C03C4">
        <w:rPr>
          <w:rFonts w:ascii="Arial" w:hAnsi="Arial" w:cs="Arial"/>
          <w:sz w:val="24"/>
          <w:szCs w:val="24"/>
        </w:rPr>
        <w:t>15-25)</w:t>
      </w:r>
      <w:r w:rsidR="000365A6">
        <w:rPr>
          <w:rFonts w:ascii="Arial" w:hAnsi="Arial" w:cs="Arial"/>
          <w:sz w:val="24"/>
          <w:szCs w:val="24"/>
        </w:rPr>
        <w:t>.</w:t>
      </w:r>
    </w:p>
    <w:p w:rsidR="00186B60" w:rsidRPr="001C03C4" w:rsidRDefault="00186B60" w:rsidP="001C03C4">
      <w:pPr>
        <w:spacing w:line="360" w:lineRule="auto"/>
        <w:ind w:firstLine="708"/>
        <w:jc w:val="both"/>
        <w:rPr>
          <w:rFonts w:ascii="Arial" w:hAnsi="Arial" w:cs="Arial"/>
          <w:sz w:val="24"/>
          <w:szCs w:val="24"/>
        </w:rPr>
      </w:pPr>
      <w:r>
        <w:rPr>
          <w:rFonts w:ascii="Arial" w:hAnsi="Arial" w:cs="Arial"/>
          <w:sz w:val="24"/>
          <w:szCs w:val="24"/>
        </w:rPr>
        <w:t>Výzkum, který se uskutečnil v Portugalsku v roce 2016 ukazuje, že ovulace byla navrácena u 60</w:t>
      </w:r>
      <w:r w:rsidR="00497B73">
        <w:rPr>
          <w:rFonts w:ascii="Arial" w:hAnsi="Arial" w:cs="Arial"/>
          <w:sz w:val="24"/>
          <w:szCs w:val="24"/>
        </w:rPr>
        <w:t xml:space="preserve"> </w:t>
      </w:r>
      <w:r>
        <w:rPr>
          <w:rFonts w:ascii="Arial" w:hAnsi="Arial" w:cs="Arial"/>
          <w:sz w:val="24"/>
          <w:szCs w:val="24"/>
        </w:rPr>
        <w:t>–</w:t>
      </w:r>
      <w:r w:rsidR="00497B73">
        <w:rPr>
          <w:rFonts w:ascii="Arial" w:hAnsi="Arial" w:cs="Arial"/>
          <w:sz w:val="24"/>
          <w:szCs w:val="24"/>
        </w:rPr>
        <w:t xml:space="preserve"> </w:t>
      </w:r>
      <w:r>
        <w:rPr>
          <w:rFonts w:ascii="Arial" w:hAnsi="Arial" w:cs="Arial"/>
          <w:sz w:val="24"/>
          <w:szCs w:val="24"/>
        </w:rPr>
        <w:t>85</w:t>
      </w:r>
      <w:r w:rsidR="00E464AA">
        <w:rPr>
          <w:rFonts w:ascii="Arial" w:hAnsi="Arial" w:cs="Arial"/>
          <w:sz w:val="24"/>
          <w:szCs w:val="24"/>
        </w:rPr>
        <w:t xml:space="preserve"> </w:t>
      </w:r>
      <w:r>
        <w:rPr>
          <w:rFonts w:ascii="Arial" w:hAnsi="Arial" w:cs="Arial"/>
          <w:sz w:val="24"/>
          <w:szCs w:val="24"/>
        </w:rPr>
        <w:t>% pacientek a míra spontánního těhotenství byla 30</w:t>
      </w:r>
      <w:r w:rsidR="00497B73">
        <w:rPr>
          <w:rFonts w:ascii="Arial" w:hAnsi="Arial" w:cs="Arial"/>
          <w:sz w:val="24"/>
          <w:szCs w:val="24"/>
        </w:rPr>
        <w:t xml:space="preserve"> </w:t>
      </w:r>
      <w:r>
        <w:rPr>
          <w:rFonts w:ascii="Arial" w:hAnsi="Arial" w:cs="Arial"/>
          <w:sz w:val="24"/>
          <w:szCs w:val="24"/>
        </w:rPr>
        <w:t>–</w:t>
      </w:r>
      <w:r w:rsidR="00497B73">
        <w:rPr>
          <w:rFonts w:ascii="Arial" w:hAnsi="Arial" w:cs="Arial"/>
          <w:sz w:val="24"/>
          <w:szCs w:val="24"/>
        </w:rPr>
        <w:t xml:space="preserve"> </w:t>
      </w:r>
      <w:r>
        <w:rPr>
          <w:rFonts w:ascii="Arial" w:hAnsi="Arial" w:cs="Arial"/>
          <w:sz w:val="24"/>
          <w:szCs w:val="24"/>
        </w:rPr>
        <w:t>50</w:t>
      </w:r>
      <w:r w:rsidR="00EB0CFB">
        <w:rPr>
          <w:rFonts w:ascii="Arial" w:hAnsi="Arial" w:cs="Arial"/>
          <w:sz w:val="24"/>
          <w:szCs w:val="24"/>
        </w:rPr>
        <w:t xml:space="preserve"> </w:t>
      </w:r>
      <w:r>
        <w:rPr>
          <w:rFonts w:ascii="Arial" w:hAnsi="Arial" w:cs="Arial"/>
          <w:sz w:val="24"/>
          <w:szCs w:val="24"/>
        </w:rPr>
        <w:t>% po šesti ovulačních cyklech. Riziko mnohočetné gravidity bylo 7</w:t>
      </w:r>
      <w:r w:rsidR="00E464AA">
        <w:rPr>
          <w:rFonts w:ascii="Arial" w:hAnsi="Arial" w:cs="Arial"/>
          <w:sz w:val="24"/>
          <w:szCs w:val="24"/>
        </w:rPr>
        <w:t xml:space="preserve"> </w:t>
      </w:r>
      <w:r>
        <w:rPr>
          <w:rFonts w:ascii="Arial" w:hAnsi="Arial" w:cs="Arial"/>
          <w:sz w:val="24"/>
          <w:szCs w:val="24"/>
        </w:rPr>
        <w:t xml:space="preserve">%. </w:t>
      </w:r>
      <w:r w:rsidR="004339B7">
        <w:rPr>
          <w:rFonts w:ascii="Arial" w:hAnsi="Arial" w:cs="Arial"/>
          <w:sz w:val="24"/>
          <w:szCs w:val="24"/>
        </w:rPr>
        <w:t>N</w:t>
      </w:r>
      <w:r>
        <w:rPr>
          <w:rFonts w:ascii="Arial" w:hAnsi="Arial" w:cs="Arial"/>
          <w:sz w:val="24"/>
          <w:szCs w:val="24"/>
        </w:rPr>
        <w:t>icméně rezistence vůči klomifen citrátu je běžná a vyskytuje se u 15</w:t>
      </w:r>
      <w:r w:rsidR="00497B73">
        <w:rPr>
          <w:rFonts w:ascii="Arial" w:hAnsi="Arial" w:cs="Arial"/>
          <w:sz w:val="24"/>
          <w:szCs w:val="24"/>
        </w:rPr>
        <w:t xml:space="preserve"> </w:t>
      </w:r>
      <w:r>
        <w:rPr>
          <w:rFonts w:ascii="Arial" w:hAnsi="Arial" w:cs="Arial"/>
          <w:sz w:val="24"/>
          <w:szCs w:val="24"/>
        </w:rPr>
        <w:t>–</w:t>
      </w:r>
      <w:r w:rsidR="00497B73">
        <w:rPr>
          <w:rFonts w:ascii="Arial" w:hAnsi="Arial" w:cs="Arial"/>
          <w:sz w:val="24"/>
          <w:szCs w:val="24"/>
        </w:rPr>
        <w:t xml:space="preserve"> </w:t>
      </w:r>
      <w:r>
        <w:rPr>
          <w:rFonts w:ascii="Arial" w:hAnsi="Arial" w:cs="Arial"/>
          <w:sz w:val="24"/>
          <w:szCs w:val="24"/>
        </w:rPr>
        <w:t xml:space="preserve">40 % žen. </w:t>
      </w:r>
      <w:r w:rsidR="004339B7">
        <w:rPr>
          <w:rFonts w:ascii="Arial" w:hAnsi="Arial" w:cs="Arial"/>
          <w:sz w:val="24"/>
          <w:szCs w:val="24"/>
        </w:rPr>
        <w:t>Této</w:t>
      </w:r>
      <w:r w:rsidR="00956180">
        <w:rPr>
          <w:rFonts w:ascii="Arial" w:hAnsi="Arial" w:cs="Arial"/>
          <w:sz w:val="24"/>
          <w:szCs w:val="24"/>
        </w:rPr>
        <w:t xml:space="preserve"> skupin</w:t>
      </w:r>
      <w:r w:rsidR="004339B7">
        <w:rPr>
          <w:rFonts w:ascii="Arial" w:hAnsi="Arial" w:cs="Arial"/>
          <w:sz w:val="24"/>
          <w:szCs w:val="24"/>
        </w:rPr>
        <w:t>ě</w:t>
      </w:r>
      <w:r w:rsidR="00956180">
        <w:rPr>
          <w:rFonts w:ascii="Arial" w:hAnsi="Arial" w:cs="Arial"/>
          <w:sz w:val="24"/>
          <w:szCs w:val="24"/>
        </w:rPr>
        <w:t xml:space="preserve"> pacientek je podáván </w:t>
      </w:r>
      <w:r w:rsidR="00CF0310">
        <w:rPr>
          <w:rFonts w:ascii="Arial" w:hAnsi="Arial" w:cs="Arial"/>
          <w:sz w:val="24"/>
          <w:szCs w:val="24"/>
        </w:rPr>
        <w:t>m</w:t>
      </w:r>
      <w:r w:rsidR="00956180">
        <w:rPr>
          <w:rFonts w:ascii="Arial" w:hAnsi="Arial" w:cs="Arial"/>
          <w:sz w:val="24"/>
          <w:szCs w:val="24"/>
        </w:rPr>
        <w:t xml:space="preserve">etformin, který má podobné účinky a může se používat i v kombinaci s klomifen citrátem. Další možností indukce ovulace je pomocí injekčně podávaných gonadotropinů. Tato metoda je účinná, ale </w:t>
      </w:r>
      <w:r w:rsidR="00EB0CFB">
        <w:rPr>
          <w:rFonts w:ascii="Arial" w:hAnsi="Arial" w:cs="Arial"/>
          <w:sz w:val="24"/>
          <w:szCs w:val="24"/>
        </w:rPr>
        <w:t>finančně</w:t>
      </w:r>
      <w:r w:rsidR="00F1248C">
        <w:rPr>
          <w:rFonts w:ascii="Arial" w:hAnsi="Arial" w:cs="Arial"/>
          <w:sz w:val="24"/>
          <w:szCs w:val="24"/>
        </w:rPr>
        <w:t xml:space="preserve"> velice</w:t>
      </w:r>
      <w:r w:rsidR="00EB0CFB">
        <w:rPr>
          <w:rFonts w:ascii="Arial" w:hAnsi="Arial" w:cs="Arial"/>
          <w:sz w:val="24"/>
          <w:szCs w:val="24"/>
        </w:rPr>
        <w:t xml:space="preserve"> nákladná, </w:t>
      </w:r>
      <w:r w:rsidR="00956180">
        <w:rPr>
          <w:rFonts w:ascii="Arial" w:hAnsi="Arial" w:cs="Arial"/>
          <w:sz w:val="24"/>
          <w:szCs w:val="24"/>
        </w:rPr>
        <w:t>navíc vyžaduje intenzivní dohled, jelikož je zde velké riziko ovariálního hyperstimulačního syndromu a vícečetné gravidity</w:t>
      </w:r>
      <w:r w:rsidR="007739BD">
        <w:rPr>
          <w:rFonts w:ascii="Arial" w:hAnsi="Arial" w:cs="Arial"/>
          <w:sz w:val="24"/>
          <w:szCs w:val="24"/>
        </w:rPr>
        <w:t xml:space="preserve"> </w:t>
      </w:r>
      <w:r w:rsidR="007739BD" w:rsidRPr="00956180">
        <w:rPr>
          <w:rFonts w:ascii="Arial" w:hAnsi="Arial" w:cs="Arial"/>
          <w:color w:val="000000"/>
          <w:sz w:val="24"/>
          <w:szCs w:val="24"/>
          <w:shd w:val="clear" w:color="auto" w:fill="FFFFFF"/>
        </w:rPr>
        <w:t>(Luz et al., 2016, s.</w:t>
      </w:r>
      <w:r w:rsidR="00787866">
        <w:rPr>
          <w:rFonts w:ascii="Arial" w:hAnsi="Arial" w:cs="Arial"/>
          <w:color w:val="000000"/>
          <w:sz w:val="24"/>
          <w:szCs w:val="24"/>
          <w:shd w:val="clear" w:color="auto" w:fill="FFFFFF"/>
        </w:rPr>
        <w:t xml:space="preserve"> </w:t>
      </w:r>
      <w:r w:rsidR="007739BD" w:rsidRPr="00956180">
        <w:rPr>
          <w:rFonts w:ascii="Arial" w:hAnsi="Arial" w:cs="Arial"/>
          <w:color w:val="000000"/>
          <w:sz w:val="24"/>
          <w:szCs w:val="24"/>
          <w:shd w:val="clear" w:color="auto" w:fill="FFFFFF"/>
        </w:rPr>
        <w:t>441-448)</w:t>
      </w:r>
      <w:r w:rsidR="007739BD">
        <w:rPr>
          <w:rFonts w:ascii="Arial" w:hAnsi="Arial" w:cs="Arial"/>
          <w:color w:val="000000"/>
          <w:sz w:val="24"/>
          <w:szCs w:val="24"/>
          <w:shd w:val="clear" w:color="auto" w:fill="FFFFFF"/>
        </w:rPr>
        <w:t>.</w:t>
      </w:r>
    </w:p>
    <w:p w:rsidR="00A524C0" w:rsidRPr="00FC75A3" w:rsidRDefault="00EA595B" w:rsidP="00035B66">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Laparos</w:t>
      </w:r>
      <w:r w:rsidR="00C50D49">
        <w:rPr>
          <w:rFonts w:ascii="Arial" w:hAnsi="Arial" w:cs="Arial"/>
          <w:sz w:val="24"/>
          <w:szCs w:val="24"/>
        </w:rPr>
        <w:t>kopický</w:t>
      </w:r>
      <w:r>
        <w:rPr>
          <w:rFonts w:ascii="Arial" w:hAnsi="Arial" w:cs="Arial"/>
          <w:sz w:val="24"/>
          <w:szCs w:val="24"/>
        </w:rPr>
        <w:t xml:space="preserve"> </w:t>
      </w:r>
      <w:r w:rsidR="002F163F">
        <w:rPr>
          <w:rFonts w:ascii="Arial" w:hAnsi="Arial" w:cs="Arial"/>
          <w:sz w:val="24"/>
          <w:szCs w:val="24"/>
        </w:rPr>
        <w:t>ovari</w:t>
      </w:r>
      <w:r w:rsidR="00C50D49">
        <w:rPr>
          <w:rFonts w:ascii="Arial" w:hAnsi="Arial" w:cs="Arial"/>
          <w:sz w:val="24"/>
          <w:szCs w:val="24"/>
        </w:rPr>
        <w:t>ální</w:t>
      </w:r>
      <w:r w:rsidR="002F163F">
        <w:rPr>
          <w:rFonts w:ascii="Arial" w:hAnsi="Arial" w:cs="Arial"/>
          <w:sz w:val="24"/>
          <w:szCs w:val="24"/>
        </w:rPr>
        <w:t xml:space="preserve"> drilling</w:t>
      </w:r>
      <w:r w:rsidR="00D43C63">
        <w:rPr>
          <w:rFonts w:ascii="Arial" w:hAnsi="Arial" w:cs="Arial"/>
          <w:sz w:val="24"/>
          <w:szCs w:val="24"/>
        </w:rPr>
        <w:t xml:space="preserve"> (LOD)</w:t>
      </w:r>
      <w:r w:rsidR="00956180">
        <w:rPr>
          <w:rFonts w:ascii="Arial" w:hAnsi="Arial" w:cs="Arial"/>
          <w:sz w:val="24"/>
          <w:szCs w:val="24"/>
        </w:rPr>
        <w:t xml:space="preserve"> neboli diatermie</w:t>
      </w:r>
      <w:r w:rsidR="007739BD">
        <w:rPr>
          <w:rFonts w:ascii="Arial" w:hAnsi="Arial" w:cs="Arial"/>
          <w:sz w:val="24"/>
          <w:szCs w:val="24"/>
        </w:rPr>
        <w:t xml:space="preserve"> je </w:t>
      </w:r>
      <w:r w:rsidR="00D15939">
        <w:rPr>
          <w:rFonts w:ascii="Arial" w:hAnsi="Arial" w:cs="Arial"/>
          <w:sz w:val="24"/>
          <w:szCs w:val="24"/>
        </w:rPr>
        <w:t>v současné době používána</w:t>
      </w:r>
      <w:r w:rsidR="00EB0CFB">
        <w:rPr>
          <w:rFonts w:ascii="Arial" w:hAnsi="Arial" w:cs="Arial"/>
          <w:sz w:val="24"/>
          <w:szCs w:val="24"/>
        </w:rPr>
        <w:t xml:space="preserve"> </w:t>
      </w:r>
      <w:r w:rsidR="007739BD">
        <w:rPr>
          <w:rFonts w:ascii="Arial" w:hAnsi="Arial" w:cs="Arial"/>
          <w:sz w:val="24"/>
          <w:szCs w:val="24"/>
        </w:rPr>
        <w:t>při rezistenci pacientky na medikamentózní léčbu</w:t>
      </w:r>
      <w:r w:rsidR="00EB0CFB">
        <w:rPr>
          <w:rFonts w:ascii="Arial" w:hAnsi="Arial" w:cs="Arial"/>
          <w:sz w:val="24"/>
          <w:szCs w:val="24"/>
        </w:rPr>
        <w:t>.</w:t>
      </w:r>
      <w:r w:rsidR="002F163F">
        <w:rPr>
          <w:rFonts w:ascii="Arial" w:hAnsi="Arial" w:cs="Arial"/>
          <w:sz w:val="24"/>
          <w:szCs w:val="24"/>
        </w:rPr>
        <w:t xml:space="preserve"> Jedná se o chirurgickou metodu, která může vyvolat ovulaci u žen se syndromem PCOS. Tato metoda se provádí laparoskopicky v celkové anestezii</w:t>
      </w:r>
      <w:r w:rsidR="00B6339B">
        <w:rPr>
          <w:rFonts w:ascii="Arial" w:hAnsi="Arial" w:cs="Arial"/>
          <w:sz w:val="24"/>
          <w:szCs w:val="24"/>
        </w:rPr>
        <w:t xml:space="preserve">. </w:t>
      </w:r>
      <w:r w:rsidR="00D43C63">
        <w:rPr>
          <w:rFonts w:ascii="Arial" w:hAnsi="Arial" w:cs="Arial"/>
          <w:sz w:val="24"/>
          <w:szCs w:val="24"/>
        </w:rPr>
        <w:t>Zahrnuje mnohočetné vpichy</w:t>
      </w:r>
      <w:r w:rsidR="007739BD">
        <w:rPr>
          <w:rFonts w:ascii="Arial" w:hAnsi="Arial" w:cs="Arial"/>
          <w:sz w:val="24"/>
          <w:szCs w:val="24"/>
        </w:rPr>
        <w:t xml:space="preserve"> (4</w:t>
      </w:r>
      <w:r w:rsidR="0093032A">
        <w:rPr>
          <w:rFonts w:ascii="Arial" w:hAnsi="Arial" w:cs="Arial"/>
          <w:sz w:val="24"/>
          <w:szCs w:val="24"/>
        </w:rPr>
        <w:t>-</w:t>
      </w:r>
      <w:r w:rsidR="007739BD">
        <w:rPr>
          <w:rFonts w:ascii="Arial" w:hAnsi="Arial" w:cs="Arial"/>
          <w:sz w:val="24"/>
          <w:szCs w:val="24"/>
        </w:rPr>
        <w:t>10)</w:t>
      </w:r>
      <w:r w:rsidR="00D43C63">
        <w:rPr>
          <w:rFonts w:ascii="Arial" w:hAnsi="Arial" w:cs="Arial"/>
          <w:sz w:val="24"/>
          <w:szCs w:val="24"/>
        </w:rPr>
        <w:t xml:space="preserve"> </w:t>
      </w:r>
      <w:r w:rsidR="00D43C63">
        <w:rPr>
          <w:rFonts w:ascii="Arial" w:hAnsi="Arial" w:cs="Arial"/>
          <w:sz w:val="24"/>
          <w:szCs w:val="24"/>
        </w:rPr>
        <w:lastRenderedPageBreak/>
        <w:t xml:space="preserve">pomocí laseru. Mechanismus je nejasný, ale má se za to, že LOD snižuje produkci androgenů, obnovuje aktivitu vaječníků, což vede ke snížení hladiny testosteronu a eliminuje riziko hyperstimulačního syndromu ovarií nebo mnohočetného těhotenství. </w:t>
      </w:r>
      <w:r w:rsidR="007739BD">
        <w:rPr>
          <w:rFonts w:ascii="Arial" w:hAnsi="Arial" w:cs="Arial"/>
          <w:sz w:val="24"/>
          <w:szCs w:val="24"/>
        </w:rPr>
        <w:t xml:space="preserve">Ve srovnání </w:t>
      </w:r>
      <w:r w:rsidR="00CF0310">
        <w:rPr>
          <w:rFonts w:ascii="Arial" w:hAnsi="Arial" w:cs="Arial"/>
          <w:sz w:val="24"/>
          <w:szCs w:val="24"/>
        </w:rPr>
        <w:t>s léčbou</w:t>
      </w:r>
      <w:r w:rsidR="007739BD">
        <w:rPr>
          <w:rFonts w:ascii="Arial" w:hAnsi="Arial" w:cs="Arial"/>
          <w:sz w:val="24"/>
          <w:szCs w:val="24"/>
        </w:rPr>
        <w:t xml:space="preserve"> gonadotropiny je LOD stejně účinná metoda, avšak s menšími riziky a nižší cenou. Nevýhodou je nutnost celkové anestezie, rizika spojená s laparoskopií, pánevní adheze a vzácně riziko poškození ovarií vedoucí k ovariálnímu selhání. Asi 20</w:t>
      </w:r>
      <w:r w:rsidR="00497B73">
        <w:rPr>
          <w:rFonts w:ascii="Arial" w:hAnsi="Arial" w:cs="Arial"/>
          <w:sz w:val="24"/>
          <w:szCs w:val="24"/>
        </w:rPr>
        <w:t xml:space="preserve"> </w:t>
      </w:r>
      <w:r w:rsidR="007739BD">
        <w:rPr>
          <w:rFonts w:ascii="Arial" w:hAnsi="Arial" w:cs="Arial"/>
          <w:sz w:val="24"/>
          <w:szCs w:val="24"/>
        </w:rPr>
        <w:t>–</w:t>
      </w:r>
      <w:r w:rsidR="00497B73">
        <w:rPr>
          <w:rFonts w:ascii="Arial" w:hAnsi="Arial" w:cs="Arial"/>
          <w:sz w:val="24"/>
          <w:szCs w:val="24"/>
        </w:rPr>
        <w:t xml:space="preserve"> </w:t>
      </w:r>
      <w:r w:rsidR="007739BD">
        <w:rPr>
          <w:rFonts w:ascii="Arial" w:hAnsi="Arial" w:cs="Arial"/>
          <w:sz w:val="24"/>
          <w:szCs w:val="24"/>
        </w:rPr>
        <w:t>30 % žen na LOD nereaguje, tedy ovulace se ani po zákroku neobnoví</w:t>
      </w:r>
      <w:r w:rsidR="00FC75A3">
        <w:rPr>
          <w:rFonts w:ascii="Arial" w:hAnsi="Arial" w:cs="Arial"/>
          <w:sz w:val="24"/>
          <w:szCs w:val="24"/>
        </w:rPr>
        <w:t xml:space="preserve"> </w:t>
      </w:r>
      <w:r w:rsidR="00FC75A3" w:rsidRPr="00956180">
        <w:rPr>
          <w:rFonts w:ascii="Arial" w:hAnsi="Arial" w:cs="Arial"/>
          <w:color w:val="000000"/>
          <w:sz w:val="24"/>
          <w:szCs w:val="24"/>
          <w:shd w:val="clear" w:color="auto" w:fill="FFFFFF"/>
        </w:rPr>
        <w:t>(Luz et al., 2016, s.</w:t>
      </w:r>
      <w:r w:rsidR="00787866">
        <w:rPr>
          <w:rFonts w:ascii="Arial" w:hAnsi="Arial" w:cs="Arial"/>
          <w:color w:val="000000"/>
          <w:sz w:val="24"/>
          <w:szCs w:val="24"/>
          <w:shd w:val="clear" w:color="auto" w:fill="FFFFFF"/>
        </w:rPr>
        <w:t xml:space="preserve"> </w:t>
      </w:r>
      <w:r w:rsidR="00FC75A3" w:rsidRPr="00956180">
        <w:rPr>
          <w:rFonts w:ascii="Arial" w:hAnsi="Arial" w:cs="Arial"/>
          <w:color w:val="000000"/>
          <w:sz w:val="24"/>
          <w:szCs w:val="24"/>
          <w:shd w:val="clear" w:color="auto" w:fill="FFFFFF"/>
        </w:rPr>
        <w:t>441-448)</w:t>
      </w:r>
      <w:r w:rsidR="00FC75A3">
        <w:rPr>
          <w:rFonts w:ascii="Arial" w:hAnsi="Arial" w:cs="Arial"/>
          <w:color w:val="000000"/>
          <w:sz w:val="24"/>
          <w:szCs w:val="24"/>
          <w:shd w:val="clear" w:color="auto" w:fill="FFFFFF"/>
        </w:rPr>
        <w:t>.</w:t>
      </w:r>
    </w:p>
    <w:p w:rsidR="00A524C0" w:rsidRPr="00A52FE3" w:rsidRDefault="00186B60" w:rsidP="00A52FE3">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Výzkum, který byl proveden v</w:t>
      </w:r>
      <w:r w:rsidR="00D15939">
        <w:rPr>
          <w:rFonts w:ascii="Arial" w:hAnsi="Arial" w:cs="Arial"/>
          <w:sz w:val="24"/>
          <w:szCs w:val="24"/>
        </w:rPr>
        <w:t> </w:t>
      </w:r>
      <w:r>
        <w:rPr>
          <w:rFonts w:ascii="Arial" w:hAnsi="Arial" w:cs="Arial"/>
          <w:sz w:val="24"/>
          <w:szCs w:val="24"/>
        </w:rPr>
        <w:t>Portugalsku</w:t>
      </w:r>
      <w:r w:rsidR="00D15939">
        <w:rPr>
          <w:rFonts w:ascii="Arial" w:hAnsi="Arial" w:cs="Arial"/>
          <w:sz w:val="24"/>
          <w:szCs w:val="24"/>
        </w:rPr>
        <w:t>,</w:t>
      </w:r>
      <w:r w:rsidR="007739BD">
        <w:rPr>
          <w:rFonts w:ascii="Arial" w:hAnsi="Arial" w:cs="Arial"/>
          <w:sz w:val="24"/>
          <w:szCs w:val="24"/>
        </w:rPr>
        <w:t xml:space="preserve"> </w:t>
      </w:r>
      <w:r w:rsidR="00807BA3">
        <w:rPr>
          <w:rFonts w:ascii="Arial" w:hAnsi="Arial" w:cs="Arial"/>
          <w:sz w:val="24"/>
          <w:szCs w:val="24"/>
        </w:rPr>
        <w:t xml:space="preserve">zahrnuje </w:t>
      </w:r>
      <w:r w:rsidR="0031214C">
        <w:rPr>
          <w:rFonts w:ascii="Arial" w:hAnsi="Arial" w:cs="Arial"/>
          <w:sz w:val="24"/>
          <w:szCs w:val="24"/>
        </w:rPr>
        <w:t>76 žen, které po</w:t>
      </w:r>
      <w:r w:rsidR="00CF0310">
        <w:rPr>
          <w:rFonts w:ascii="Arial" w:hAnsi="Arial" w:cs="Arial"/>
          <w:sz w:val="24"/>
          <w:szCs w:val="24"/>
        </w:rPr>
        <w:t>d</w:t>
      </w:r>
      <w:r w:rsidR="0031214C">
        <w:rPr>
          <w:rFonts w:ascii="Arial" w:hAnsi="Arial" w:cs="Arial"/>
          <w:sz w:val="24"/>
          <w:szCs w:val="24"/>
        </w:rPr>
        <w:t xml:space="preserve">stoupily LOD a mají diagnostikovaný PCOS podle Rotterdamských kritérií. Většina pacientek podstoupila předtím neúspěšnou indukci ovulace pomocí klomifen citrátu nebo gonadotropinů. </w:t>
      </w:r>
      <w:r w:rsidR="00FC75A3">
        <w:rPr>
          <w:rFonts w:ascii="Arial" w:hAnsi="Arial" w:cs="Arial"/>
          <w:sz w:val="24"/>
          <w:szCs w:val="24"/>
        </w:rPr>
        <w:t>Po diatermii byl dosažen návrat ovulace u 53 pacientek (70</w:t>
      </w:r>
      <w:r w:rsidR="0093032A">
        <w:rPr>
          <w:rFonts w:ascii="Arial" w:hAnsi="Arial" w:cs="Arial"/>
          <w:sz w:val="24"/>
          <w:szCs w:val="24"/>
        </w:rPr>
        <w:t xml:space="preserve"> </w:t>
      </w:r>
      <w:r w:rsidR="00FC75A3">
        <w:rPr>
          <w:rFonts w:ascii="Arial" w:hAnsi="Arial" w:cs="Arial"/>
          <w:sz w:val="24"/>
          <w:szCs w:val="24"/>
        </w:rPr>
        <w:t>%), z nichž 60</w:t>
      </w:r>
      <w:r w:rsidR="0093032A">
        <w:rPr>
          <w:rFonts w:ascii="Arial" w:hAnsi="Arial" w:cs="Arial"/>
          <w:sz w:val="24"/>
          <w:szCs w:val="24"/>
        </w:rPr>
        <w:t xml:space="preserve"> </w:t>
      </w:r>
      <w:r w:rsidR="00FC75A3">
        <w:rPr>
          <w:rFonts w:ascii="Arial" w:hAnsi="Arial" w:cs="Arial"/>
          <w:sz w:val="24"/>
          <w:szCs w:val="24"/>
        </w:rPr>
        <w:t>% následně otěhotnělo spontánně</w:t>
      </w:r>
      <w:r w:rsidR="00A52FE3">
        <w:rPr>
          <w:rFonts w:ascii="Arial" w:hAnsi="Arial" w:cs="Arial"/>
          <w:sz w:val="24"/>
          <w:szCs w:val="24"/>
        </w:rPr>
        <w:t xml:space="preserve">. </w:t>
      </w:r>
      <w:r w:rsidR="00B6339B">
        <w:rPr>
          <w:rFonts w:ascii="Arial" w:hAnsi="Arial" w:cs="Arial"/>
          <w:sz w:val="24"/>
          <w:szCs w:val="24"/>
        </w:rPr>
        <w:t xml:space="preserve">V případě, že žena po léčbě farmakologickou nebo chirurgickou metodou stále spontánně neotěhotní, </w:t>
      </w:r>
      <w:r w:rsidR="0043158A">
        <w:rPr>
          <w:rFonts w:ascii="Arial" w:hAnsi="Arial" w:cs="Arial"/>
          <w:sz w:val="24"/>
          <w:szCs w:val="24"/>
        </w:rPr>
        <w:t>je</w:t>
      </w:r>
      <w:r w:rsidR="00B6339B">
        <w:rPr>
          <w:rFonts w:ascii="Arial" w:hAnsi="Arial" w:cs="Arial"/>
          <w:sz w:val="24"/>
          <w:szCs w:val="24"/>
        </w:rPr>
        <w:t xml:space="preserve"> pacientce </w:t>
      </w:r>
      <w:r w:rsidR="0043158A">
        <w:rPr>
          <w:rFonts w:ascii="Arial" w:hAnsi="Arial" w:cs="Arial"/>
          <w:sz w:val="24"/>
          <w:szCs w:val="24"/>
        </w:rPr>
        <w:t xml:space="preserve">doporučena </w:t>
      </w:r>
      <w:r w:rsidR="00B6339B">
        <w:rPr>
          <w:rFonts w:ascii="Arial" w:hAnsi="Arial" w:cs="Arial"/>
          <w:sz w:val="24"/>
          <w:szCs w:val="24"/>
        </w:rPr>
        <w:t>asistovan</w:t>
      </w:r>
      <w:r w:rsidR="0043158A">
        <w:rPr>
          <w:rFonts w:ascii="Arial" w:hAnsi="Arial" w:cs="Arial"/>
          <w:sz w:val="24"/>
          <w:szCs w:val="24"/>
        </w:rPr>
        <w:t>á</w:t>
      </w:r>
      <w:r w:rsidR="00B6339B">
        <w:rPr>
          <w:rFonts w:ascii="Arial" w:hAnsi="Arial" w:cs="Arial"/>
          <w:sz w:val="24"/>
          <w:szCs w:val="24"/>
        </w:rPr>
        <w:t xml:space="preserve"> reprodukc</w:t>
      </w:r>
      <w:r w:rsidR="0043158A">
        <w:rPr>
          <w:rFonts w:ascii="Arial" w:hAnsi="Arial" w:cs="Arial"/>
          <w:sz w:val="24"/>
          <w:szCs w:val="24"/>
        </w:rPr>
        <w:t>e</w:t>
      </w:r>
      <w:r w:rsidR="00A52FE3">
        <w:rPr>
          <w:rFonts w:ascii="Arial" w:hAnsi="Arial" w:cs="Arial"/>
          <w:sz w:val="24"/>
          <w:szCs w:val="24"/>
        </w:rPr>
        <w:t xml:space="preserve"> </w:t>
      </w:r>
      <w:r w:rsidR="00A52FE3" w:rsidRPr="00956180">
        <w:rPr>
          <w:rFonts w:ascii="Arial" w:hAnsi="Arial" w:cs="Arial"/>
          <w:color w:val="000000"/>
          <w:sz w:val="24"/>
          <w:szCs w:val="24"/>
          <w:shd w:val="clear" w:color="auto" w:fill="FFFFFF"/>
        </w:rPr>
        <w:t>(Luz et al., 2016, s.</w:t>
      </w:r>
      <w:r w:rsidR="00787866">
        <w:rPr>
          <w:rFonts w:ascii="Arial" w:hAnsi="Arial" w:cs="Arial"/>
          <w:color w:val="000000"/>
          <w:sz w:val="24"/>
          <w:szCs w:val="24"/>
          <w:shd w:val="clear" w:color="auto" w:fill="FFFFFF"/>
        </w:rPr>
        <w:t xml:space="preserve"> </w:t>
      </w:r>
      <w:r w:rsidR="00A52FE3" w:rsidRPr="00956180">
        <w:rPr>
          <w:rFonts w:ascii="Arial" w:hAnsi="Arial" w:cs="Arial"/>
          <w:color w:val="000000"/>
          <w:sz w:val="24"/>
          <w:szCs w:val="24"/>
          <w:shd w:val="clear" w:color="auto" w:fill="FFFFFF"/>
        </w:rPr>
        <w:t>441-448)</w:t>
      </w:r>
      <w:r w:rsidR="00A52FE3">
        <w:rPr>
          <w:rFonts w:ascii="Arial" w:hAnsi="Arial" w:cs="Arial"/>
          <w:color w:val="000000"/>
          <w:sz w:val="24"/>
          <w:szCs w:val="24"/>
          <w:shd w:val="clear" w:color="auto" w:fill="FFFFFF"/>
        </w:rPr>
        <w:t>.</w:t>
      </w:r>
    </w:p>
    <w:p w:rsidR="00A524C0" w:rsidRDefault="00E307B4" w:rsidP="00035B66">
      <w:pPr>
        <w:spacing w:line="360" w:lineRule="auto"/>
        <w:rPr>
          <w:rFonts w:ascii="Arial" w:hAnsi="Arial" w:cs="Arial"/>
          <w:sz w:val="24"/>
          <w:szCs w:val="24"/>
        </w:rPr>
      </w:pPr>
      <w:r>
        <w:rPr>
          <w:rFonts w:ascii="Arial" w:hAnsi="Arial" w:cs="Arial"/>
          <w:sz w:val="24"/>
          <w:szCs w:val="24"/>
        </w:rPr>
        <w:br w:type="page"/>
      </w:r>
    </w:p>
    <w:p w:rsidR="00A524C0" w:rsidRPr="00347039" w:rsidRDefault="0020097F" w:rsidP="00347039">
      <w:pPr>
        <w:pStyle w:val="Nadpis2"/>
        <w:rPr>
          <w:rFonts w:ascii="Arial" w:hAnsi="Arial" w:cs="Arial"/>
          <w:b/>
          <w:bCs/>
          <w:color w:val="auto"/>
          <w:sz w:val="28"/>
          <w:szCs w:val="28"/>
          <w:shd w:val="clear" w:color="auto" w:fill="FFFFFF"/>
        </w:rPr>
      </w:pPr>
      <w:bookmarkStart w:id="5" w:name="_Toc42102899"/>
      <w:r>
        <w:rPr>
          <w:rFonts w:ascii="Arial" w:hAnsi="Arial" w:cs="Arial"/>
          <w:b/>
          <w:bCs/>
          <w:color w:val="auto"/>
          <w:sz w:val="28"/>
          <w:szCs w:val="28"/>
          <w:shd w:val="clear" w:color="auto" w:fill="FFFFFF"/>
        </w:rPr>
        <w:lastRenderedPageBreak/>
        <w:t>3.</w:t>
      </w:r>
      <w:r w:rsidR="0026253D">
        <w:rPr>
          <w:rFonts w:ascii="Arial" w:hAnsi="Arial" w:cs="Arial"/>
          <w:b/>
          <w:bCs/>
          <w:color w:val="auto"/>
          <w:sz w:val="28"/>
          <w:szCs w:val="28"/>
          <w:shd w:val="clear" w:color="auto" w:fill="FFFFFF"/>
        </w:rPr>
        <w:t>1</w:t>
      </w:r>
      <w:r w:rsidR="000E7B66" w:rsidRPr="00347039">
        <w:rPr>
          <w:rFonts w:ascii="Arial" w:hAnsi="Arial" w:cs="Arial"/>
          <w:b/>
          <w:bCs/>
          <w:color w:val="auto"/>
          <w:sz w:val="28"/>
          <w:szCs w:val="28"/>
          <w:shd w:val="clear" w:color="auto" w:fill="FFFFFF"/>
        </w:rPr>
        <w:t xml:space="preserve"> </w:t>
      </w:r>
      <w:r w:rsidR="00A524C0" w:rsidRPr="00347039">
        <w:rPr>
          <w:rFonts w:ascii="Arial" w:hAnsi="Arial" w:cs="Arial"/>
          <w:b/>
          <w:bCs/>
          <w:color w:val="auto"/>
          <w:sz w:val="28"/>
          <w:szCs w:val="28"/>
          <w:shd w:val="clear" w:color="auto" w:fill="FFFFFF"/>
        </w:rPr>
        <w:t xml:space="preserve">Metody </w:t>
      </w:r>
      <w:r w:rsidR="00FD0CB8">
        <w:rPr>
          <w:rFonts w:ascii="Arial" w:hAnsi="Arial" w:cs="Arial"/>
          <w:b/>
          <w:bCs/>
          <w:color w:val="auto"/>
          <w:sz w:val="28"/>
          <w:szCs w:val="28"/>
          <w:shd w:val="clear" w:color="auto" w:fill="FFFFFF"/>
        </w:rPr>
        <w:t xml:space="preserve">a komplikace </w:t>
      </w:r>
      <w:r w:rsidR="00A524C0" w:rsidRPr="00347039">
        <w:rPr>
          <w:rFonts w:ascii="Arial" w:hAnsi="Arial" w:cs="Arial"/>
          <w:b/>
          <w:bCs/>
          <w:color w:val="auto"/>
          <w:sz w:val="28"/>
          <w:szCs w:val="28"/>
          <w:shd w:val="clear" w:color="auto" w:fill="FFFFFF"/>
        </w:rPr>
        <w:t xml:space="preserve">asistované reprodukce </w:t>
      </w:r>
      <w:r w:rsidR="000173C6">
        <w:rPr>
          <w:rFonts w:ascii="Arial" w:hAnsi="Arial" w:cs="Arial"/>
          <w:b/>
          <w:bCs/>
          <w:color w:val="auto"/>
          <w:sz w:val="28"/>
          <w:szCs w:val="28"/>
          <w:shd w:val="clear" w:color="auto" w:fill="FFFFFF"/>
        </w:rPr>
        <w:t xml:space="preserve">u </w:t>
      </w:r>
      <w:r w:rsidR="00A524C0" w:rsidRPr="00347039">
        <w:rPr>
          <w:rFonts w:ascii="Arial" w:hAnsi="Arial" w:cs="Arial"/>
          <w:b/>
          <w:bCs/>
          <w:color w:val="auto"/>
          <w:sz w:val="28"/>
          <w:szCs w:val="28"/>
          <w:shd w:val="clear" w:color="auto" w:fill="FFFFFF"/>
        </w:rPr>
        <w:t>žen s</w:t>
      </w:r>
      <w:r w:rsidR="00C50D49" w:rsidRPr="00347039">
        <w:rPr>
          <w:rFonts w:ascii="Arial" w:hAnsi="Arial" w:cs="Arial"/>
          <w:b/>
          <w:bCs/>
          <w:color w:val="auto"/>
          <w:sz w:val="28"/>
          <w:szCs w:val="28"/>
          <w:shd w:val="clear" w:color="auto" w:fill="FFFFFF"/>
        </w:rPr>
        <w:t> </w:t>
      </w:r>
      <w:r w:rsidR="00A524C0" w:rsidRPr="00347039">
        <w:rPr>
          <w:rFonts w:ascii="Arial" w:hAnsi="Arial" w:cs="Arial"/>
          <w:b/>
          <w:bCs/>
          <w:color w:val="auto"/>
          <w:sz w:val="28"/>
          <w:szCs w:val="28"/>
          <w:shd w:val="clear" w:color="auto" w:fill="FFFFFF"/>
        </w:rPr>
        <w:t>PCOS</w:t>
      </w:r>
      <w:bookmarkEnd w:id="5"/>
    </w:p>
    <w:p w:rsidR="00CE1BA1" w:rsidRDefault="00CE1BA1" w:rsidP="00CE1BA1">
      <w:pPr>
        <w:spacing w:line="360" w:lineRule="auto"/>
        <w:ind w:firstLine="708"/>
        <w:jc w:val="both"/>
        <w:rPr>
          <w:rFonts w:ascii="Arial" w:hAnsi="Arial" w:cs="Arial"/>
          <w:sz w:val="24"/>
          <w:szCs w:val="24"/>
        </w:rPr>
      </w:pPr>
    </w:p>
    <w:p w:rsidR="00347039" w:rsidRDefault="00CE1BA1" w:rsidP="00CE1BA1">
      <w:pPr>
        <w:spacing w:line="360" w:lineRule="auto"/>
        <w:ind w:firstLine="708"/>
        <w:jc w:val="both"/>
        <w:rPr>
          <w:rFonts w:ascii="Arial" w:hAnsi="Arial" w:cs="Arial"/>
          <w:b/>
          <w:sz w:val="24"/>
          <w:szCs w:val="24"/>
        </w:rPr>
      </w:pPr>
      <w:r>
        <w:rPr>
          <w:rFonts w:ascii="Arial" w:hAnsi="Arial" w:cs="Arial"/>
          <w:sz w:val="24"/>
          <w:szCs w:val="24"/>
        </w:rPr>
        <w:t>Asistovaná reprodukce</w:t>
      </w:r>
      <w:r w:rsidR="004F5F33">
        <w:rPr>
          <w:rFonts w:ascii="Arial" w:hAnsi="Arial" w:cs="Arial"/>
          <w:sz w:val="24"/>
          <w:szCs w:val="24"/>
        </w:rPr>
        <w:t xml:space="preserve"> (AR)</w:t>
      </w:r>
      <w:r>
        <w:rPr>
          <w:rFonts w:ascii="Arial" w:hAnsi="Arial" w:cs="Arial"/>
          <w:sz w:val="24"/>
          <w:szCs w:val="24"/>
        </w:rPr>
        <w:t xml:space="preserve"> je souhrn metod a postupů, které se využívají k dosažení těhotenství laboratorním ošetřením zárodečných buněk a spermií</w:t>
      </w:r>
      <w:r w:rsidR="009A22EE">
        <w:rPr>
          <w:rFonts w:ascii="Arial" w:hAnsi="Arial" w:cs="Arial"/>
          <w:sz w:val="24"/>
          <w:szCs w:val="24"/>
        </w:rPr>
        <w:t xml:space="preserve"> </w:t>
      </w:r>
      <w:r w:rsidR="009A22EE">
        <w:rPr>
          <w:rFonts w:ascii="Arial" w:hAnsi="Arial" w:cs="Arial"/>
          <w:color w:val="000000"/>
          <w:sz w:val="24"/>
          <w:szCs w:val="24"/>
          <w:shd w:val="clear" w:color="auto" w:fill="FFFFFF"/>
        </w:rPr>
        <w:t>(Balen at al., 2016, s.</w:t>
      </w:r>
      <w:r w:rsidR="00787866">
        <w:rPr>
          <w:rFonts w:ascii="Arial" w:hAnsi="Arial" w:cs="Arial"/>
          <w:color w:val="000000"/>
          <w:sz w:val="24"/>
          <w:szCs w:val="24"/>
          <w:shd w:val="clear" w:color="auto" w:fill="FFFFFF"/>
        </w:rPr>
        <w:t xml:space="preserve"> </w:t>
      </w:r>
      <w:r w:rsidR="009A22EE">
        <w:rPr>
          <w:rFonts w:ascii="Arial" w:hAnsi="Arial" w:cs="Arial"/>
          <w:color w:val="000000"/>
          <w:sz w:val="24"/>
          <w:szCs w:val="24"/>
          <w:shd w:val="clear" w:color="auto" w:fill="FFFFFF"/>
        </w:rPr>
        <w:t>687-708).</w:t>
      </w:r>
    </w:p>
    <w:p w:rsidR="008969EF" w:rsidRPr="00412045" w:rsidRDefault="00CD5E0C" w:rsidP="00035B66">
      <w:pPr>
        <w:spacing w:line="360" w:lineRule="auto"/>
        <w:jc w:val="both"/>
        <w:rPr>
          <w:rFonts w:ascii="Arial" w:hAnsi="Arial" w:cs="Arial"/>
          <w:b/>
          <w:sz w:val="24"/>
          <w:szCs w:val="24"/>
        </w:rPr>
      </w:pPr>
      <w:r w:rsidRPr="00412045">
        <w:rPr>
          <w:rFonts w:ascii="Arial" w:hAnsi="Arial" w:cs="Arial"/>
          <w:b/>
          <w:sz w:val="24"/>
          <w:szCs w:val="24"/>
        </w:rPr>
        <w:t xml:space="preserve">In vitro fertilizace </w:t>
      </w:r>
      <w:r w:rsidR="00C63570" w:rsidRPr="00412045">
        <w:rPr>
          <w:rFonts w:ascii="Arial" w:hAnsi="Arial" w:cs="Arial"/>
          <w:b/>
          <w:sz w:val="24"/>
          <w:szCs w:val="24"/>
        </w:rPr>
        <w:t>(IVF)</w:t>
      </w:r>
      <w:r w:rsidR="00E44CAC" w:rsidRPr="00412045">
        <w:rPr>
          <w:rFonts w:ascii="Arial" w:hAnsi="Arial" w:cs="Arial"/>
          <w:b/>
          <w:sz w:val="24"/>
          <w:szCs w:val="24"/>
        </w:rPr>
        <w:t xml:space="preserve"> + Embryotransfer (ET)</w:t>
      </w:r>
    </w:p>
    <w:p w:rsidR="004F5F33" w:rsidRPr="00EB0CFB" w:rsidRDefault="00CD5E0C" w:rsidP="00035B66">
      <w:pPr>
        <w:spacing w:line="360" w:lineRule="auto"/>
        <w:jc w:val="both"/>
        <w:rPr>
          <w:rFonts w:ascii="Arial" w:hAnsi="Arial" w:cs="Arial"/>
          <w:sz w:val="24"/>
          <w:szCs w:val="24"/>
        </w:rPr>
      </w:pPr>
      <w:r>
        <w:rPr>
          <w:rFonts w:ascii="Arial" w:hAnsi="Arial" w:cs="Arial"/>
          <w:sz w:val="24"/>
          <w:szCs w:val="24"/>
        </w:rPr>
        <w:tab/>
        <w:t xml:space="preserve">In vitro fertilizace </w:t>
      </w:r>
      <w:r w:rsidR="009A1555">
        <w:rPr>
          <w:rFonts w:ascii="Arial" w:hAnsi="Arial" w:cs="Arial"/>
          <w:sz w:val="24"/>
          <w:szCs w:val="24"/>
        </w:rPr>
        <w:t xml:space="preserve">je </w:t>
      </w:r>
      <w:r>
        <w:rPr>
          <w:rFonts w:ascii="Arial" w:hAnsi="Arial" w:cs="Arial"/>
          <w:sz w:val="24"/>
          <w:szCs w:val="24"/>
        </w:rPr>
        <w:t xml:space="preserve">metoda AR, při které dochází k mimotělnímu oplodnění. Celý cyklus IVF typicky zahrnuje </w:t>
      </w:r>
      <w:r w:rsidR="00453A25">
        <w:rPr>
          <w:rFonts w:ascii="Arial" w:hAnsi="Arial" w:cs="Arial"/>
          <w:sz w:val="24"/>
          <w:szCs w:val="24"/>
        </w:rPr>
        <w:t>nejdříve hormonální stimulaci ovarií</w:t>
      </w:r>
      <w:r w:rsidR="00EB0CFB">
        <w:rPr>
          <w:rFonts w:ascii="Arial" w:hAnsi="Arial" w:cs="Arial"/>
          <w:sz w:val="24"/>
          <w:szCs w:val="24"/>
        </w:rPr>
        <w:t xml:space="preserve"> pro získání hned několika folikulů</w:t>
      </w:r>
      <w:r w:rsidR="00453A25">
        <w:rPr>
          <w:rFonts w:ascii="Arial" w:hAnsi="Arial" w:cs="Arial"/>
          <w:sz w:val="24"/>
          <w:szCs w:val="24"/>
        </w:rPr>
        <w:t xml:space="preserve">. Během stimulace pacientka dochází na pravidelné kontroly, kde </w:t>
      </w:r>
      <w:r w:rsidR="00CE1BA1">
        <w:rPr>
          <w:rFonts w:ascii="Arial" w:hAnsi="Arial" w:cs="Arial"/>
          <w:sz w:val="24"/>
          <w:szCs w:val="24"/>
        </w:rPr>
        <w:t xml:space="preserve">se </w:t>
      </w:r>
      <w:r w:rsidR="00453A25">
        <w:rPr>
          <w:rFonts w:ascii="Arial" w:hAnsi="Arial" w:cs="Arial"/>
          <w:sz w:val="24"/>
          <w:szCs w:val="24"/>
        </w:rPr>
        <w:t>pod UZ</w:t>
      </w:r>
      <w:r w:rsidR="007C5477">
        <w:rPr>
          <w:rFonts w:ascii="Arial" w:hAnsi="Arial" w:cs="Arial"/>
          <w:sz w:val="24"/>
          <w:szCs w:val="24"/>
        </w:rPr>
        <w:t>V</w:t>
      </w:r>
      <w:r w:rsidR="00453A25">
        <w:rPr>
          <w:rFonts w:ascii="Arial" w:hAnsi="Arial" w:cs="Arial"/>
          <w:sz w:val="24"/>
          <w:szCs w:val="24"/>
        </w:rPr>
        <w:t xml:space="preserve"> sleduje velikost folikulů a na základě toho </w:t>
      </w:r>
      <w:r w:rsidR="0093032A">
        <w:rPr>
          <w:rFonts w:ascii="Arial" w:hAnsi="Arial" w:cs="Arial"/>
          <w:sz w:val="24"/>
          <w:szCs w:val="24"/>
        </w:rPr>
        <w:t>je naplánován</w:t>
      </w:r>
      <w:r w:rsidR="00453A25">
        <w:rPr>
          <w:rFonts w:ascii="Arial" w:hAnsi="Arial" w:cs="Arial"/>
          <w:sz w:val="24"/>
          <w:szCs w:val="24"/>
        </w:rPr>
        <w:t xml:space="preserve"> termín odběru. Následuje aspirace vybraných folikulů, </w:t>
      </w:r>
      <w:r w:rsidR="009A1555">
        <w:rPr>
          <w:rFonts w:ascii="Arial" w:hAnsi="Arial" w:cs="Arial"/>
          <w:sz w:val="24"/>
          <w:szCs w:val="24"/>
        </w:rPr>
        <w:t xml:space="preserve">ta se </w:t>
      </w:r>
      <w:r w:rsidR="00453A25">
        <w:rPr>
          <w:rFonts w:ascii="Arial" w:hAnsi="Arial" w:cs="Arial"/>
          <w:sz w:val="24"/>
          <w:szCs w:val="24"/>
        </w:rPr>
        <w:t>provádí ambulantně pod UZ</w:t>
      </w:r>
      <w:r w:rsidR="00451683">
        <w:rPr>
          <w:rFonts w:ascii="Arial" w:hAnsi="Arial" w:cs="Arial"/>
          <w:sz w:val="24"/>
          <w:szCs w:val="24"/>
        </w:rPr>
        <w:t>V</w:t>
      </w:r>
      <w:r w:rsidR="00453A25">
        <w:rPr>
          <w:rFonts w:ascii="Arial" w:hAnsi="Arial" w:cs="Arial"/>
          <w:sz w:val="24"/>
          <w:szCs w:val="24"/>
        </w:rPr>
        <w:t xml:space="preserve"> kontrolou aspirační jehlou</w:t>
      </w:r>
      <w:r w:rsidR="009A1555">
        <w:rPr>
          <w:rFonts w:ascii="Arial" w:hAnsi="Arial" w:cs="Arial"/>
          <w:sz w:val="24"/>
          <w:szCs w:val="24"/>
        </w:rPr>
        <w:t>,</w:t>
      </w:r>
      <w:r w:rsidR="00453A25">
        <w:rPr>
          <w:rFonts w:ascii="Arial" w:hAnsi="Arial" w:cs="Arial"/>
          <w:sz w:val="24"/>
          <w:szCs w:val="24"/>
        </w:rPr>
        <w:t xml:space="preserve"> v celkové anestezii.</w:t>
      </w:r>
      <w:r w:rsidR="00E44CAC">
        <w:rPr>
          <w:rFonts w:ascii="Arial" w:hAnsi="Arial" w:cs="Arial"/>
          <w:sz w:val="24"/>
          <w:szCs w:val="24"/>
        </w:rPr>
        <w:t xml:space="preserve"> Lékař se pokusí odebrat co největší počet folikulů. Aspirované folikuly jsou fertilizovány in vitro – mimotělně. Embrya jsou následně kultivován</w:t>
      </w:r>
      <w:r w:rsidR="00E44B7A">
        <w:rPr>
          <w:rFonts w:ascii="Arial" w:hAnsi="Arial" w:cs="Arial"/>
          <w:sz w:val="24"/>
          <w:szCs w:val="24"/>
        </w:rPr>
        <w:t>a</w:t>
      </w:r>
      <w:r w:rsidR="00E44CAC">
        <w:rPr>
          <w:rFonts w:ascii="Arial" w:hAnsi="Arial" w:cs="Arial"/>
          <w:sz w:val="24"/>
          <w:szCs w:val="24"/>
        </w:rPr>
        <w:t xml:space="preserve"> a kontrolován</w:t>
      </w:r>
      <w:r w:rsidR="00E44B7A">
        <w:rPr>
          <w:rFonts w:ascii="Arial" w:hAnsi="Arial" w:cs="Arial"/>
          <w:sz w:val="24"/>
          <w:szCs w:val="24"/>
        </w:rPr>
        <w:t>a</w:t>
      </w:r>
      <w:r w:rsidR="00E44CAC">
        <w:rPr>
          <w:rFonts w:ascii="Arial" w:hAnsi="Arial" w:cs="Arial"/>
          <w:sz w:val="24"/>
          <w:szCs w:val="24"/>
        </w:rPr>
        <w:t xml:space="preserve"> několik dní. Po </w:t>
      </w:r>
      <w:r w:rsidR="00CF0310">
        <w:rPr>
          <w:rFonts w:ascii="Arial" w:hAnsi="Arial" w:cs="Arial"/>
          <w:sz w:val="24"/>
          <w:szCs w:val="24"/>
        </w:rPr>
        <w:t>přibližně</w:t>
      </w:r>
      <w:r w:rsidR="00E44CAC">
        <w:rPr>
          <w:rFonts w:ascii="Arial" w:hAnsi="Arial" w:cs="Arial"/>
          <w:sz w:val="24"/>
          <w:szCs w:val="24"/>
        </w:rPr>
        <w:t xml:space="preserve"> 5 dnech </w:t>
      </w:r>
      <w:r w:rsidR="00EB0CFB">
        <w:rPr>
          <w:rFonts w:ascii="Arial" w:hAnsi="Arial" w:cs="Arial"/>
          <w:sz w:val="24"/>
          <w:szCs w:val="24"/>
        </w:rPr>
        <w:t xml:space="preserve">je naplánován embryotransfer nejlépe vyvinutého embrya. </w:t>
      </w:r>
      <w:r w:rsidR="00E44CAC">
        <w:rPr>
          <w:rFonts w:ascii="Arial" w:hAnsi="Arial" w:cs="Arial"/>
          <w:sz w:val="24"/>
          <w:szCs w:val="24"/>
        </w:rPr>
        <w:t xml:space="preserve">Zákrok je bezbolestný, proto </w:t>
      </w:r>
      <w:r w:rsidR="00EB0CFB">
        <w:rPr>
          <w:rFonts w:ascii="Arial" w:hAnsi="Arial" w:cs="Arial"/>
          <w:sz w:val="24"/>
          <w:szCs w:val="24"/>
        </w:rPr>
        <w:t>se provádí</w:t>
      </w:r>
      <w:r w:rsidR="00E44CAC">
        <w:rPr>
          <w:rFonts w:ascii="Arial" w:hAnsi="Arial" w:cs="Arial"/>
          <w:sz w:val="24"/>
          <w:szCs w:val="24"/>
        </w:rPr>
        <w:t xml:space="preserve"> pouze pod UZ</w:t>
      </w:r>
      <w:r w:rsidR="00EB0CFB">
        <w:rPr>
          <w:rFonts w:ascii="Arial" w:hAnsi="Arial" w:cs="Arial"/>
          <w:sz w:val="24"/>
          <w:szCs w:val="24"/>
        </w:rPr>
        <w:t>V</w:t>
      </w:r>
      <w:r w:rsidR="00E44CAC">
        <w:rPr>
          <w:rFonts w:ascii="Arial" w:hAnsi="Arial" w:cs="Arial"/>
          <w:sz w:val="24"/>
          <w:szCs w:val="24"/>
        </w:rPr>
        <w:t xml:space="preserve"> kontrolou</w:t>
      </w:r>
      <w:r w:rsidR="009A1555">
        <w:rPr>
          <w:rFonts w:ascii="Arial" w:hAnsi="Arial" w:cs="Arial"/>
          <w:sz w:val="24"/>
          <w:szCs w:val="24"/>
        </w:rPr>
        <w:t xml:space="preserve"> a při celkovém vědomí</w:t>
      </w:r>
      <w:r w:rsidR="002A2A7F">
        <w:rPr>
          <w:rFonts w:ascii="Arial" w:hAnsi="Arial" w:cs="Arial"/>
          <w:sz w:val="24"/>
          <w:szCs w:val="24"/>
        </w:rPr>
        <w:t xml:space="preserve"> </w:t>
      </w:r>
      <w:r w:rsidR="002A2A7F">
        <w:rPr>
          <w:rFonts w:ascii="Arial" w:hAnsi="Arial" w:cs="Arial"/>
          <w:color w:val="000000"/>
          <w:sz w:val="24"/>
          <w:szCs w:val="24"/>
          <w:shd w:val="clear" w:color="auto" w:fill="FFFFFF"/>
        </w:rPr>
        <w:t>(Balen at al., 2016, s.</w:t>
      </w:r>
      <w:r w:rsidR="00787866">
        <w:rPr>
          <w:rFonts w:ascii="Arial" w:hAnsi="Arial" w:cs="Arial"/>
          <w:color w:val="000000"/>
          <w:sz w:val="24"/>
          <w:szCs w:val="24"/>
          <w:shd w:val="clear" w:color="auto" w:fill="FFFFFF"/>
        </w:rPr>
        <w:t xml:space="preserve"> </w:t>
      </w:r>
      <w:r w:rsidR="002A2A7F">
        <w:rPr>
          <w:rFonts w:ascii="Arial" w:hAnsi="Arial" w:cs="Arial"/>
          <w:color w:val="000000"/>
          <w:sz w:val="24"/>
          <w:szCs w:val="24"/>
          <w:shd w:val="clear" w:color="auto" w:fill="FFFFFF"/>
        </w:rPr>
        <w:t>687-708).</w:t>
      </w:r>
      <w:r w:rsidR="004F5F33">
        <w:rPr>
          <w:rFonts w:ascii="Arial" w:hAnsi="Arial" w:cs="Arial"/>
          <w:color w:val="000000"/>
          <w:sz w:val="24"/>
          <w:szCs w:val="24"/>
          <w:shd w:val="clear" w:color="auto" w:fill="FFFFFF"/>
        </w:rPr>
        <w:t xml:space="preserve"> </w:t>
      </w:r>
    </w:p>
    <w:p w:rsidR="004F5F33" w:rsidRPr="00AC3CBB" w:rsidRDefault="004F5F33" w:rsidP="00AC3CBB">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U žen s PCOS </w:t>
      </w:r>
      <w:r w:rsidR="00767F86">
        <w:rPr>
          <w:rFonts w:ascii="Arial" w:hAnsi="Arial" w:cs="Arial"/>
          <w:color w:val="000000"/>
          <w:sz w:val="24"/>
          <w:szCs w:val="24"/>
          <w:shd w:val="clear" w:color="auto" w:fill="FFFFFF"/>
        </w:rPr>
        <w:t>se</w:t>
      </w:r>
      <w:r>
        <w:rPr>
          <w:rFonts w:ascii="Arial" w:hAnsi="Arial" w:cs="Arial"/>
          <w:color w:val="000000"/>
          <w:sz w:val="24"/>
          <w:szCs w:val="24"/>
          <w:shd w:val="clear" w:color="auto" w:fill="FFFFFF"/>
        </w:rPr>
        <w:t xml:space="preserve"> metoda IVF nabízí, </w:t>
      </w:r>
      <w:r w:rsidR="00767F86">
        <w:rPr>
          <w:rFonts w:ascii="Arial" w:hAnsi="Arial" w:cs="Arial"/>
          <w:color w:val="000000"/>
          <w:sz w:val="24"/>
          <w:szCs w:val="24"/>
          <w:shd w:val="clear" w:color="auto" w:fill="FFFFFF"/>
        </w:rPr>
        <w:t>pokud</w:t>
      </w:r>
      <w:r>
        <w:rPr>
          <w:rFonts w:ascii="Arial" w:hAnsi="Arial" w:cs="Arial"/>
          <w:color w:val="000000"/>
          <w:sz w:val="24"/>
          <w:szCs w:val="24"/>
          <w:shd w:val="clear" w:color="auto" w:fill="FFFFFF"/>
        </w:rPr>
        <w:t xml:space="preserve"> předchozí metody selhaly</w:t>
      </w:r>
      <w:r w:rsidR="00767F86">
        <w:rPr>
          <w:rFonts w:ascii="Arial" w:hAnsi="Arial" w:cs="Arial"/>
          <w:color w:val="000000"/>
          <w:sz w:val="24"/>
          <w:szCs w:val="24"/>
          <w:shd w:val="clear" w:color="auto" w:fill="FFFFFF"/>
        </w:rPr>
        <w:t>. Při tu</w:t>
      </w:r>
      <w:r w:rsidR="00EB0CFB">
        <w:rPr>
          <w:rFonts w:ascii="Arial" w:hAnsi="Arial" w:cs="Arial"/>
          <w:color w:val="000000"/>
          <w:sz w:val="24"/>
          <w:szCs w:val="24"/>
          <w:shd w:val="clear" w:color="auto" w:fill="FFFFFF"/>
        </w:rPr>
        <w:t>bární</w:t>
      </w:r>
      <w:r w:rsidR="00767F86">
        <w:rPr>
          <w:rFonts w:ascii="Arial" w:hAnsi="Arial" w:cs="Arial"/>
          <w:color w:val="000000"/>
          <w:sz w:val="24"/>
          <w:szCs w:val="24"/>
          <w:shd w:val="clear" w:color="auto" w:fill="FFFFFF"/>
        </w:rPr>
        <w:t xml:space="preserve"> okluzi nebo přítomnosti mužského faktoru neplodnosti, tj. nedostatečn</w:t>
      </w:r>
      <w:r w:rsidR="00CF0310">
        <w:rPr>
          <w:rFonts w:ascii="Arial" w:hAnsi="Arial" w:cs="Arial"/>
          <w:color w:val="000000"/>
          <w:sz w:val="24"/>
          <w:szCs w:val="24"/>
          <w:shd w:val="clear" w:color="auto" w:fill="FFFFFF"/>
        </w:rPr>
        <w:t>é</w:t>
      </w:r>
      <w:r w:rsidR="00767F86">
        <w:rPr>
          <w:rFonts w:ascii="Arial" w:hAnsi="Arial" w:cs="Arial"/>
          <w:color w:val="000000"/>
          <w:sz w:val="24"/>
          <w:szCs w:val="24"/>
          <w:shd w:val="clear" w:color="auto" w:fill="FFFFFF"/>
        </w:rPr>
        <w:t xml:space="preserve"> koncentrac</w:t>
      </w:r>
      <w:r w:rsidR="00CF0310">
        <w:rPr>
          <w:rFonts w:ascii="Arial" w:hAnsi="Arial" w:cs="Arial"/>
          <w:color w:val="000000"/>
          <w:sz w:val="24"/>
          <w:szCs w:val="24"/>
          <w:shd w:val="clear" w:color="auto" w:fill="FFFFFF"/>
        </w:rPr>
        <w:t>i</w:t>
      </w:r>
      <w:r w:rsidR="00767F86">
        <w:rPr>
          <w:rFonts w:ascii="Arial" w:hAnsi="Arial" w:cs="Arial"/>
          <w:color w:val="000000"/>
          <w:sz w:val="24"/>
          <w:szCs w:val="24"/>
          <w:shd w:val="clear" w:color="auto" w:fill="FFFFFF"/>
        </w:rPr>
        <w:t xml:space="preserve"> pohybliv</w:t>
      </w:r>
      <w:r w:rsidR="00EB0CFB">
        <w:rPr>
          <w:rFonts w:ascii="Arial" w:hAnsi="Arial" w:cs="Arial"/>
          <w:color w:val="000000"/>
          <w:sz w:val="24"/>
          <w:szCs w:val="24"/>
          <w:shd w:val="clear" w:color="auto" w:fill="FFFFFF"/>
        </w:rPr>
        <w:t>ých spermií</w:t>
      </w:r>
      <w:r w:rsidR="00767F86">
        <w:rPr>
          <w:rFonts w:ascii="Arial" w:hAnsi="Arial" w:cs="Arial"/>
          <w:color w:val="000000"/>
          <w:sz w:val="24"/>
          <w:szCs w:val="24"/>
          <w:shd w:val="clear" w:color="auto" w:fill="FFFFFF"/>
        </w:rPr>
        <w:t xml:space="preserve">, </w:t>
      </w:r>
      <w:r w:rsidR="00EB0CFB">
        <w:rPr>
          <w:rFonts w:ascii="Arial" w:hAnsi="Arial" w:cs="Arial"/>
          <w:color w:val="000000"/>
          <w:sz w:val="24"/>
          <w:szCs w:val="24"/>
          <w:shd w:val="clear" w:color="auto" w:fill="FFFFFF"/>
        </w:rPr>
        <w:t xml:space="preserve">se </w:t>
      </w:r>
      <w:r w:rsidR="00767F86">
        <w:rPr>
          <w:rFonts w:ascii="Arial" w:hAnsi="Arial" w:cs="Arial"/>
          <w:color w:val="000000"/>
          <w:sz w:val="24"/>
          <w:szCs w:val="24"/>
          <w:shd w:val="clear" w:color="auto" w:fill="FFFFFF"/>
        </w:rPr>
        <w:t>stává tato léčba první možností, spolu s úpravou životního stylu. Nevýhodou metody IVF, zejména pak pro ženy s PCOS je vysoké riziko OHSS – ovariálního hyperstimulačního syndromu. Pro minimalizaci tohoto účinku se stimulace ovarií zahajuje nízkými dávkami gonadotropinů. Ženy s PCOS mohou vykazovat obecně lepší kvalitu oocytů a embryí, ale u míry těhotenství nebyl prokázán žádný statistický rozdíl v porovnání se zdravými ženami</w:t>
      </w:r>
      <w:r w:rsidR="00C9697F">
        <w:rPr>
          <w:rFonts w:ascii="Arial" w:hAnsi="Arial" w:cs="Arial"/>
          <w:color w:val="000000"/>
          <w:sz w:val="24"/>
          <w:szCs w:val="24"/>
          <w:shd w:val="clear" w:color="auto" w:fill="FFFFFF"/>
        </w:rPr>
        <w:t xml:space="preserve"> (</w:t>
      </w:r>
      <w:r w:rsidR="00AC3CBB">
        <w:rPr>
          <w:rFonts w:ascii="Arial" w:hAnsi="Arial" w:cs="Arial"/>
          <w:color w:val="000000"/>
          <w:sz w:val="24"/>
          <w:szCs w:val="24"/>
          <w:shd w:val="clear" w:color="auto" w:fill="FFFFFF"/>
        </w:rPr>
        <w:t>Melo et al., 2015, s.</w:t>
      </w:r>
      <w:r w:rsidR="00AC3CBB" w:rsidRPr="00AC3CBB">
        <w:t xml:space="preserve"> </w:t>
      </w:r>
      <w:r w:rsidR="00AC3CBB" w:rsidRPr="00AC3CBB">
        <w:rPr>
          <w:rFonts w:ascii="Arial" w:hAnsi="Arial" w:cs="Arial"/>
          <w:color w:val="000000"/>
          <w:sz w:val="24"/>
          <w:szCs w:val="24"/>
          <w:shd w:val="clear" w:color="auto" w:fill="FFFFFF"/>
        </w:rPr>
        <w:t>765-769</w:t>
      </w:r>
      <w:r w:rsidR="00AC3CBB">
        <w:rPr>
          <w:rFonts w:ascii="Arial" w:hAnsi="Arial" w:cs="Arial"/>
          <w:color w:val="000000"/>
          <w:sz w:val="24"/>
          <w:szCs w:val="24"/>
          <w:shd w:val="clear" w:color="auto" w:fill="FFFFFF"/>
        </w:rPr>
        <w:t>)</w:t>
      </w:r>
    </w:p>
    <w:p w:rsidR="00770F49" w:rsidRDefault="000D0384" w:rsidP="00035B66">
      <w:pPr>
        <w:spacing w:line="360" w:lineRule="auto"/>
        <w:ind w:firstLine="708"/>
        <w:jc w:val="both"/>
        <w:rPr>
          <w:rFonts w:ascii="Arial" w:hAnsi="Arial" w:cs="Arial"/>
          <w:sz w:val="24"/>
          <w:szCs w:val="24"/>
        </w:rPr>
      </w:pPr>
      <w:r>
        <w:rPr>
          <w:rFonts w:ascii="Arial" w:hAnsi="Arial" w:cs="Arial"/>
          <w:sz w:val="24"/>
          <w:szCs w:val="24"/>
        </w:rPr>
        <w:t xml:space="preserve">U žen s PCOS je ve srovnání s léčbou gonadotropinem metoda IVF úspěšnější. Dokonce u metody IVF je méně časté mnohočetné těhotenství. </w:t>
      </w:r>
      <w:r w:rsidR="009A1555">
        <w:rPr>
          <w:rFonts w:ascii="Arial" w:hAnsi="Arial" w:cs="Arial"/>
          <w:sz w:val="24"/>
          <w:szCs w:val="24"/>
        </w:rPr>
        <w:t>Ve srovnání se zdravými ženami, které po IVF prodělaly potrat ve 23</w:t>
      </w:r>
      <w:r w:rsidR="00D15939">
        <w:rPr>
          <w:rFonts w:ascii="Arial" w:hAnsi="Arial" w:cs="Arial"/>
          <w:sz w:val="24"/>
          <w:szCs w:val="24"/>
        </w:rPr>
        <w:t>,</w:t>
      </w:r>
      <w:r w:rsidR="009A1555">
        <w:rPr>
          <w:rFonts w:ascii="Arial" w:hAnsi="Arial" w:cs="Arial"/>
          <w:sz w:val="24"/>
          <w:szCs w:val="24"/>
        </w:rPr>
        <w:t>6 %, ženy se syndromem PCOS prodělaly potrat ve 35,8 %</w:t>
      </w:r>
      <w:r w:rsidR="002A2A7F">
        <w:rPr>
          <w:rFonts w:ascii="Arial" w:hAnsi="Arial" w:cs="Arial"/>
          <w:sz w:val="24"/>
          <w:szCs w:val="24"/>
        </w:rPr>
        <w:t xml:space="preserve"> </w:t>
      </w:r>
      <w:r w:rsidR="002A2A7F">
        <w:rPr>
          <w:rFonts w:ascii="Arial" w:hAnsi="Arial" w:cs="Arial"/>
          <w:color w:val="000000"/>
          <w:sz w:val="24"/>
          <w:szCs w:val="24"/>
          <w:shd w:val="clear" w:color="auto" w:fill="FFFFFF"/>
        </w:rPr>
        <w:t>(Balen at al., 2016, s.</w:t>
      </w:r>
      <w:r w:rsidR="00787866">
        <w:rPr>
          <w:rFonts w:ascii="Arial" w:hAnsi="Arial" w:cs="Arial"/>
          <w:color w:val="000000"/>
          <w:sz w:val="24"/>
          <w:szCs w:val="24"/>
          <w:shd w:val="clear" w:color="auto" w:fill="FFFFFF"/>
        </w:rPr>
        <w:t xml:space="preserve"> </w:t>
      </w:r>
      <w:r w:rsidR="002A2A7F">
        <w:rPr>
          <w:rFonts w:ascii="Arial" w:hAnsi="Arial" w:cs="Arial"/>
          <w:color w:val="000000"/>
          <w:sz w:val="24"/>
          <w:szCs w:val="24"/>
          <w:shd w:val="clear" w:color="auto" w:fill="FFFFFF"/>
        </w:rPr>
        <w:t>687-708).</w:t>
      </w:r>
    </w:p>
    <w:p w:rsidR="00035B66" w:rsidRDefault="00035B66" w:rsidP="00035B66">
      <w:pPr>
        <w:spacing w:line="360" w:lineRule="auto"/>
        <w:rPr>
          <w:rFonts w:ascii="Arial" w:hAnsi="Arial" w:cs="Arial"/>
          <w:b/>
          <w:sz w:val="24"/>
          <w:szCs w:val="24"/>
        </w:rPr>
      </w:pPr>
    </w:p>
    <w:p w:rsidR="00C96C50" w:rsidRDefault="00C96C50" w:rsidP="00035B66">
      <w:pPr>
        <w:spacing w:line="360" w:lineRule="auto"/>
        <w:rPr>
          <w:rFonts w:ascii="Arial" w:hAnsi="Arial" w:cs="Arial"/>
          <w:b/>
          <w:sz w:val="24"/>
          <w:szCs w:val="24"/>
        </w:rPr>
      </w:pPr>
    </w:p>
    <w:p w:rsidR="00E91D4C" w:rsidRDefault="00E91D4C" w:rsidP="00035B66">
      <w:pPr>
        <w:spacing w:line="360" w:lineRule="auto"/>
        <w:rPr>
          <w:rFonts w:ascii="Arial" w:hAnsi="Arial" w:cs="Arial"/>
          <w:b/>
          <w:sz w:val="24"/>
          <w:szCs w:val="24"/>
        </w:rPr>
      </w:pPr>
    </w:p>
    <w:p w:rsidR="00770F49" w:rsidRPr="00412045" w:rsidRDefault="00770F49" w:rsidP="00035B66">
      <w:pPr>
        <w:spacing w:line="360" w:lineRule="auto"/>
        <w:rPr>
          <w:rFonts w:ascii="Arial" w:hAnsi="Arial" w:cs="Arial"/>
          <w:b/>
          <w:sz w:val="24"/>
          <w:szCs w:val="24"/>
        </w:rPr>
      </w:pPr>
      <w:r w:rsidRPr="00412045">
        <w:rPr>
          <w:rFonts w:ascii="Arial" w:hAnsi="Arial" w:cs="Arial"/>
          <w:b/>
          <w:sz w:val="24"/>
          <w:szCs w:val="24"/>
        </w:rPr>
        <w:lastRenderedPageBreak/>
        <w:t xml:space="preserve">Embryotransfer (ET) </w:t>
      </w:r>
      <w:r w:rsidR="000901E8" w:rsidRPr="00412045">
        <w:rPr>
          <w:rFonts w:ascii="Arial" w:hAnsi="Arial" w:cs="Arial"/>
          <w:b/>
          <w:sz w:val="24"/>
          <w:szCs w:val="24"/>
        </w:rPr>
        <w:t>+ Kryoembryotransfer (KET)</w:t>
      </w:r>
    </w:p>
    <w:p w:rsidR="00035B66" w:rsidRPr="00747BEB" w:rsidRDefault="00770F49" w:rsidP="000F60D0">
      <w:pPr>
        <w:spacing w:line="360" w:lineRule="auto"/>
        <w:ind w:firstLine="708"/>
        <w:jc w:val="both"/>
        <w:rPr>
          <w:rFonts w:ascii="Arial" w:hAnsi="Arial" w:cs="Arial"/>
          <w:sz w:val="24"/>
          <w:szCs w:val="24"/>
        </w:rPr>
      </w:pPr>
      <w:r>
        <w:rPr>
          <w:rFonts w:ascii="Arial" w:hAnsi="Arial" w:cs="Arial"/>
          <w:sz w:val="24"/>
          <w:szCs w:val="24"/>
        </w:rPr>
        <w:t>Embryotransfer je přenesení embrya do dutiny děložní. Provádí se přes tenkou pipetu a pod UZ</w:t>
      </w:r>
      <w:r w:rsidR="00CD5665">
        <w:rPr>
          <w:rFonts w:ascii="Arial" w:hAnsi="Arial" w:cs="Arial"/>
          <w:sz w:val="24"/>
          <w:szCs w:val="24"/>
        </w:rPr>
        <w:t>V</w:t>
      </w:r>
      <w:r>
        <w:rPr>
          <w:rFonts w:ascii="Arial" w:hAnsi="Arial" w:cs="Arial"/>
          <w:sz w:val="24"/>
          <w:szCs w:val="24"/>
        </w:rPr>
        <w:t xml:space="preserve"> kontrolou</w:t>
      </w:r>
      <w:r w:rsidR="000901E8">
        <w:rPr>
          <w:rFonts w:ascii="Arial" w:hAnsi="Arial" w:cs="Arial"/>
          <w:sz w:val="24"/>
          <w:szCs w:val="24"/>
        </w:rPr>
        <w:t xml:space="preserve">, stejně jako kryoembryotransfer, kde je rozdíl pouze ten, že je zavedeno rozmrazené embryo, které bylo zamrazeno v minulém cyklu. Zde je výhodou, že při selhání prvního cyklu pacientka nemusí znovu podstupovat </w:t>
      </w:r>
      <w:r w:rsidR="007109EF">
        <w:rPr>
          <w:rFonts w:ascii="Arial" w:hAnsi="Arial" w:cs="Arial"/>
          <w:sz w:val="24"/>
          <w:szCs w:val="24"/>
        </w:rPr>
        <w:t xml:space="preserve">náročnou stimulaci </w:t>
      </w:r>
      <w:r w:rsidR="006D40C7">
        <w:rPr>
          <w:rFonts w:ascii="Arial" w:hAnsi="Arial" w:cs="Arial"/>
          <w:sz w:val="24"/>
          <w:szCs w:val="24"/>
        </w:rPr>
        <w:t xml:space="preserve">a </w:t>
      </w:r>
      <w:r w:rsidR="000901E8">
        <w:rPr>
          <w:rFonts w:ascii="Arial" w:hAnsi="Arial" w:cs="Arial"/>
          <w:sz w:val="24"/>
          <w:szCs w:val="24"/>
        </w:rPr>
        <w:t>odběr oocytů</w:t>
      </w:r>
      <w:r w:rsidR="007109EF">
        <w:rPr>
          <w:rFonts w:ascii="Arial" w:hAnsi="Arial" w:cs="Arial"/>
          <w:sz w:val="24"/>
          <w:szCs w:val="24"/>
        </w:rPr>
        <w:t>.</w:t>
      </w:r>
      <w:r>
        <w:rPr>
          <w:rFonts w:ascii="Arial" w:hAnsi="Arial" w:cs="Arial"/>
          <w:sz w:val="24"/>
          <w:szCs w:val="24"/>
        </w:rPr>
        <w:t xml:space="preserve"> </w:t>
      </w:r>
      <w:r w:rsidR="009857BD">
        <w:rPr>
          <w:rFonts w:ascii="Arial" w:hAnsi="Arial" w:cs="Arial"/>
          <w:sz w:val="24"/>
          <w:szCs w:val="24"/>
        </w:rPr>
        <w:t>Přenos čerstvých embryí je obecně preferovanější v IVF cyklech, ale některé výzkumy poukazují na to, že přenos zmrazených embryí s sebou nese velkou škálu výhod, u žen s PCOS je to například snížení výskytu OHSS</w:t>
      </w:r>
      <w:r w:rsidR="000C3CAE">
        <w:rPr>
          <w:rFonts w:ascii="Arial" w:hAnsi="Arial" w:cs="Arial"/>
          <w:color w:val="000000"/>
          <w:sz w:val="24"/>
          <w:szCs w:val="24"/>
          <w:shd w:val="clear" w:color="auto" w:fill="FFFFFF"/>
        </w:rPr>
        <w:t xml:space="preserve">. </w:t>
      </w:r>
      <w:r w:rsidR="00FE0DA9">
        <w:rPr>
          <w:rFonts w:ascii="Arial" w:hAnsi="Arial" w:cs="Arial"/>
          <w:sz w:val="24"/>
          <w:szCs w:val="24"/>
        </w:rPr>
        <w:t>Dokazuje to například výzkum provedený</w:t>
      </w:r>
      <w:r w:rsidR="009857BD">
        <w:rPr>
          <w:rFonts w:ascii="Arial" w:hAnsi="Arial" w:cs="Arial"/>
          <w:sz w:val="24"/>
          <w:szCs w:val="24"/>
        </w:rPr>
        <w:t xml:space="preserve"> v</w:t>
      </w:r>
      <w:r w:rsidR="00D93D27">
        <w:rPr>
          <w:rFonts w:ascii="Arial" w:hAnsi="Arial" w:cs="Arial"/>
          <w:sz w:val="24"/>
          <w:szCs w:val="24"/>
        </w:rPr>
        <w:t> </w:t>
      </w:r>
      <w:r w:rsidR="009857BD">
        <w:rPr>
          <w:rFonts w:ascii="Arial" w:hAnsi="Arial" w:cs="Arial"/>
          <w:sz w:val="24"/>
          <w:szCs w:val="24"/>
        </w:rPr>
        <w:t>Číně</w:t>
      </w:r>
      <w:r w:rsidR="00D93D27">
        <w:rPr>
          <w:rFonts w:ascii="Arial" w:hAnsi="Arial" w:cs="Arial"/>
          <w:sz w:val="24"/>
          <w:szCs w:val="24"/>
        </w:rPr>
        <w:t xml:space="preserve"> v roce 2015</w:t>
      </w:r>
      <w:r w:rsidR="009857BD">
        <w:rPr>
          <w:rFonts w:ascii="Arial" w:hAnsi="Arial" w:cs="Arial"/>
          <w:sz w:val="24"/>
          <w:szCs w:val="24"/>
        </w:rPr>
        <w:t>, kdy bylo vybráno 1508 neplodných žen se syndromem PCOS</w:t>
      </w:r>
      <w:r w:rsidR="00D93D27">
        <w:rPr>
          <w:rFonts w:ascii="Arial" w:hAnsi="Arial" w:cs="Arial"/>
          <w:sz w:val="24"/>
          <w:szCs w:val="24"/>
        </w:rPr>
        <w:t xml:space="preserve">, který byl diagnostikován podle Rotterdamských kritérií. </w:t>
      </w:r>
      <w:r w:rsidR="00E90C77">
        <w:rPr>
          <w:rFonts w:ascii="Arial" w:hAnsi="Arial" w:cs="Arial"/>
          <w:sz w:val="24"/>
          <w:szCs w:val="24"/>
        </w:rPr>
        <w:t xml:space="preserve">Ženy byly ve věku 20–34 let a podstupovaly svůj první IVF cyklus. </w:t>
      </w:r>
      <w:r w:rsidR="00D93D27">
        <w:rPr>
          <w:rFonts w:ascii="Arial" w:hAnsi="Arial" w:cs="Arial"/>
          <w:sz w:val="24"/>
          <w:szCs w:val="24"/>
        </w:rPr>
        <w:t xml:space="preserve">Metoda oplodnění čerstvým nebo </w:t>
      </w:r>
      <w:r w:rsidR="000901E8">
        <w:rPr>
          <w:rFonts w:ascii="Arial" w:hAnsi="Arial" w:cs="Arial"/>
          <w:sz w:val="24"/>
          <w:szCs w:val="24"/>
        </w:rPr>
        <w:t>rozm</w:t>
      </w:r>
      <w:r w:rsidR="00D93D27">
        <w:rPr>
          <w:rFonts w:ascii="Arial" w:hAnsi="Arial" w:cs="Arial"/>
          <w:sz w:val="24"/>
          <w:szCs w:val="24"/>
        </w:rPr>
        <w:t>ra</w:t>
      </w:r>
      <w:r w:rsidR="000901E8">
        <w:rPr>
          <w:rFonts w:ascii="Arial" w:hAnsi="Arial" w:cs="Arial"/>
          <w:sz w:val="24"/>
          <w:szCs w:val="24"/>
        </w:rPr>
        <w:t>z</w:t>
      </w:r>
      <w:r w:rsidR="00D93D27">
        <w:rPr>
          <w:rFonts w:ascii="Arial" w:hAnsi="Arial" w:cs="Arial"/>
          <w:sz w:val="24"/>
          <w:szCs w:val="24"/>
        </w:rPr>
        <w:t>eným embryem byla přidělena všem ženám náhodně. Z výzkumu byly vyloučeny pacientky, které měly v anamnéze opakované spontánní potraty, malformace dělohy, abnormální karyotyp nebo zdravotní stav, který kontraindikuje asistovanou reprodukci nebo těhotenství</w:t>
      </w:r>
      <w:r w:rsidR="00FE0DA9">
        <w:rPr>
          <w:rFonts w:ascii="Arial" w:hAnsi="Arial" w:cs="Arial"/>
          <w:color w:val="000000"/>
          <w:sz w:val="24"/>
          <w:szCs w:val="24"/>
          <w:shd w:val="clear" w:color="auto" w:fill="FFFFFF"/>
        </w:rPr>
        <w:t>.</w:t>
      </w:r>
      <w:r w:rsidR="00FE0DA9">
        <w:rPr>
          <w:rFonts w:ascii="Arial" w:hAnsi="Arial" w:cs="Arial"/>
          <w:sz w:val="24"/>
          <w:szCs w:val="24"/>
        </w:rPr>
        <w:t xml:space="preserve"> </w:t>
      </w:r>
      <w:r w:rsidR="00D93D27">
        <w:rPr>
          <w:rFonts w:ascii="Arial" w:hAnsi="Arial" w:cs="Arial"/>
          <w:sz w:val="24"/>
          <w:szCs w:val="24"/>
        </w:rPr>
        <w:t>Po embryotransferu čerstvého embrya bylo</w:t>
      </w:r>
      <w:r w:rsidR="00C15468">
        <w:rPr>
          <w:rFonts w:ascii="Arial" w:hAnsi="Arial" w:cs="Arial"/>
          <w:sz w:val="24"/>
          <w:szCs w:val="24"/>
        </w:rPr>
        <w:t xml:space="preserve"> zaznamenáno </w:t>
      </w:r>
      <w:r w:rsidR="00FE0DA9">
        <w:rPr>
          <w:rFonts w:ascii="Arial" w:hAnsi="Arial" w:cs="Arial"/>
          <w:sz w:val="24"/>
          <w:szCs w:val="24"/>
        </w:rPr>
        <w:t xml:space="preserve">320 </w:t>
      </w:r>
      <w:r w:rsidR="00C15468">
        <w:rPr>
          <w:rFonts w:ascii="Arial" w:hAnsi="Arial" w:cs="Arial"/>
          <w:sz w:val="24"/>
          <w:szCs w:val="24"/>
        </w:rPr>
        <w:t>živě narozených dětí</w:t>
      </w:r>
      <w:r w:rsidR="00FE0DA9">
        <w:rPr>
          <w:rFonts w:ascii="Arial" w:hAnsi="Arial" w:cs="Arial"/>
          <w:sz w:val="24"/>
          <w:szCs w:val="24"/>
        </w:rPr>
        <w:t xml:space="preserve"> (42</w:t>
      </w:r>
      <w:r w:rsidR="0093032A">
        <w:rPr>
          <w:rFonts w:ascii="Arial" w:hAnsi="Arial" w:cs="Arial"/>
          <w:sz w:val="24"/>
          <w:szCs w:val="24"/>
        </w:rPr>
        <w:t xml:space="preserve"> </w:t>
      </w:r>
      <w:r w:rsidR="00FE0DA9">
        <w:rPr>
          <w:rFonts w:ascii="Arial" w:hAnsi="Arial" w:cs="Arial"/>
          <w:sz w:val="24"/>
          <w:szCs w:val="24"/>
        </w:rPr>
        <w:t>%)</w:t>
      </w:r>
      <w:r w:rsidR="00C15468">
        <w:rPr>
          <w:rFonts w:ascii="Arial" w:hAnsi="Arial" w:cs="Arial"/>
          <w:sz w:val="24"/>
          <w:szCs w:val="24"/>
        </w:rPr>
        <w:t xml:space="preserve">, u </w:t>
      </w:r>
      <w:r w:rsidR="000901E8">
        <w:rPr>
          <w:rFonts w:ascii="Arial" w:hAnsi="Arial" w:cs="Arial"/>
          <w:sz w:val="24"/>
          <w:szCs w:val="24"/>
        </w:rPr>
        <w:t>roz</w:t>
      </w:r>
      <w:r w:rsidR="00C15468">
        <w:rPr>
          <w:rFonts w:ascii="Arial" w:hAnsi="Arial" w:cs="Arial"/>
          <w:sz w:val="24"/>
          <w:szCs w:val="24"/>
        </w:rPr>
        <w:t xml:space="preserve">mrazeného embrya to bylo dokonce </w:t>
      </w:r>
      <w:r w:rsidR="00FE0DA9">
        <w:rPr>
          <w:rFonts w:ascii="Arial" w:hAnsi="Arial" w:cs="Arial"/>
          <w:sz w:val="24"/>
          <w:szCs w:val="24"/>
        </w:rPr>
        <w:t>368 dětí (</w:t>
      </w:r>
      <w:r w:rsidR="00C15468">
        <w:rPr>
          <w:rFonts w:ascii="Arial" w:hAnsi="Arial" w:cs="Arial"/>
          <w:sz w:val="24"/>
          <w:szCs w:val="24"/>
        </w:rPr>
        <w:t>49,3 %</w:t>
      </w:r>
      <w:r w:rsidR="00FE0DA9">
        <w:rPr>
          <w:rFonts w:ascii="Arial" w:hAnsi="Arial" w:cs="Arial"/>
          <w:sz w:val="24"/>
          <w:szCs w:val="24"/>
        </w:rPr>
        <w:t>)</w:t>
      </w:r>
      <w:r w:rsidR="00C15468">
        <w:rPr>
          <w:rFonts w:ascii="Arial" w:hAnsi="Arial" w:cs="Arial"/>
          <w:sz w:val="24"/>
          <w:szCs w:val="24"/>
        </w:rPr>
        <w:t xml:space="preserve">. Potrat prodělalo po ET čerstvého embrya 32,7 % žen, u ET </w:t>
      </w:r>
      <w:r w:rsidR="000901E8">
        <w:rPr>
          <w:rFonts w:ascii="Arial" w:hAnsi="Arial" w:cs="Arial"/>
          <w:sz w:val="24"/>
          <w:szCs w:val="24"/>
        </w:rPr>
        <w:t>roz</w:t>
      </w:r>
      <w:r w:rsidR="00C15468">
        <w:rPr>
          <w:rFonts w:ascii="Arial" w:hAnsi="Arial" w:cs="Arial"/>
          <w:sz w:val="24"/>
          <w:szCs w:val="24"/>
        </w:rPr>
        <w:t xml:space="preserve">mrazeného embrya 22 % žen. Výskyt OHSS byl výrazně vyšší u čerstvého embrya a to u 7,1 % žen, zatímco u </w:t>
      </w:r>
      <w:r w:rsidR="000901E8">
        <w:rPr>
          <w:rFonts w:ascii="Arial" w:hAnsi="Arial" w:cs="Arial"/>
          <w:sz w:val="24"/>
          <w:szCs w:val="24"/>
        </w:rPr>
        <w:t>rozm</w:t>
      </w:r>
      <w:r w:rsidR="00C15468">
        <w:rPr>
          <w:rFonts w:ascii="Arial" w:hAnsi="Arial" w:cs="Arial"/>
          <w:sz w:val="24"/>
          <w:szCs w:val="24"/>
        </w:rPr>
        <w:t xml:space="preserve">razeného embrya se OHSS vyskytl u 1,3 % žen. Na druhou stranu, riziko preeklampsie je u </w:t>
      </w:r>
      <w:r w:rsidR="000901E8">
        <w:rPr>
          <w:rFonts w:ascii="Arial" w:hAnsi="Arial" w:cs="Arial"/>
          <w:sz w:val="24"/>
          <w:szCs w:val="24"/>
        </w:rPr>
        <w:t>rozm</w:t>
      </w:r>
      <w:r w:rsidR="00C15468">
        <w:rPr>
          <w:rFonts w:ascii="Arial" w:hAnsi="Arial" w:cs="Arial"/>
          <w:sz w:val="24"/>
          <w:szCs w:val="24"/>
        </w:rPr>
        <w:t xml:space="preserve">razeného embrya vyšší a to 4,4 %, zatímco u čerstvého embrya 1,4 % </w:t>
      </w:r>
      <w:r w:rsidR="00C15468" w:rsidRPr="009857BD">
        <w:rPr>
          <w:rFonts w:ascii="Arial" w:hAnsi="Arial" w:cs="Arial"/>
          <w:color w:val="000000"/>
          <w:sz w:val="24"/>
          <w:szCs w:val="24"/>
          <w:shd w:val="clear" w:color="auto" w:fill="FFFFFF"/>
        </w:rPr>
        <w:t>(Chen et al., 2016, s.</w:t>
      </w:r>
      <w:r w:rsidR="00787866">
        <w:rPr>
          <w:rFonts w:ascii="Arial" w:hAnsi="Arial" w:cs="Arial"/>
          <w:color w:val="000000"/>
          <w:sz w:val="24"/>
          <w:szCs w:val="24"/>
          <w:shd w:val="clear" w:color="auto" w:fill="FFFFFF"/>
        </w:rPr>
        <w:t xml:space="preserve"> </w:t>
      </w:r>
      <w:r w:rsidR="00C15468" w:rsidRPr="009857BD">
        <w:rPr>
          <w:rFonts w:ascii="Arial" w:hAnsi="Arial" w:cs="Arial"/>
          <w:color w:val="000000"/>
          <w:sz w:val="24"/>
          <w:szCs w:val="24"/>
          <w:shd w:val="clear" w:color="auto" w:fill="FFFFFF"/>
        </w:rPr>
        <w:t>523-533)</w:t>
      </w:r>
      <w:r w:rsidR="00C15468">
        <w:rPr>
          <w:rFonts w:ascii="Arial" w:hAnsi="Arial" w:cs="Arial"/>
          <w:color w:val="000000"/>
          <w:sz w:val="24"/>
          <w:szCs w:val="24"/>
          <w:shd w:val="clear" w:color="auto" w:fill="FFFFFF"/>
        </w:rPr>
        <w:t>.</w:t>
      </w:r>
    </w:p>
    <w:p w:rsidR="009A1555" w:rsidRPr="00A524C0" w:rsidRDefault="009A1555" w:rsidP="00035B66">
      <w:pPr>
        <w:spacing w:line="360" w:lineRule="auto"/>
        <w:jc w:val="both"/>
        <w:rPr>
          <w:rFonts w:ascii="Arial" w:hAnsi="Arial" w:cs="Arial"/>
          <w:b/>
          <w:sz w:val="24"/>
          <w:szCs w:val="24"/>
        </w:rPr>
      </w:pPr>
      <w:r w:rsidRPr="00A524C0">
        <w:rPr>
          <w:rFonts w:ascii="Arial" w:hAnsi="Arial" w:cs="Arial"/>
          <w:b/>
          <w:sz w:val="24"/>
          <w:szCs w:val="24"/>
        </w:rPr>
        <w:t>In vitro maturace (IVM)</w:t>
      </w:r>
    </w:p>
    <w:p w:rsidR="009A1555" w:rsidRPr="0024775F" w:rsidRDefault="00747BEB" w:rsidP="00B67584">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IVM j</w:t>
      </w:r>
      <w:r w:rsidR="007E10FF">
        <w:rPr>
          <w:rFonts w:ascii="Arial" w:hAnsi="Arial" w:cs="Arial"/>
          <w:sz w:val="24"/>
          <w:szCs w:val="24"/>
        </w:rPr>
        <w:t>e další z metod asistované reprodukce, pro ženy s PCOS velmi přínosná. Na rozdíl od IVF není totiž</w:t>
      </w:r>
      <w:r w:rsidR="004E2BB7">
        <w:rPr>
          <w:rFonts w:ascii="Arial" w:hAnsi="Arial" w:cs="Arial"/>
          <w:sz w:val="24"/>
          <w:szCs w:val="24"/>
        </w:rPr>
        <w:t xml:space="preserve"> žena</w:t>
      </w:r>
      <w:r w:rsidR="007E10FF">
        <w:rPr>
          <w:rFonts w:ascii="Arial" w:hAnsi="Arial" w:cs="Arial"/>
          <w:sz w:val="24"/>
          <w:szCs w:val="24"/>
        </w:rPr>
        <w:t xml:space="preserve"> vůbec</w:t>
      </w:r>
      <w:r w:rsidR="004E2BB7">
        <w:rPr>
          <w:rFonts w:ascii="Arial" w:hAnsi="Arial" w:cs="Arial"/>
          <w:sz w:val="24"/>
          <w:szCs w:val="24"/>
        </w:rPr>
        <w:t xml:space="preserve"> </w:t>
      </w:r>
      <w:r w:rsidR="007E10FF">
        <w:rPr>
          <w:rFonts w:ascii="Arial" w:hAnsi="Arial" w:cs="Arial"/>
          <w:sz w:val="24"/>
          <w:szCs w:val="24"/>
        </w:rPr>
        <w:t xml:space="preserve">stimulována hormony </w:t>
      </w:r>
      <w:r w:rsidR="004E2BB7">
        <w:rPr>
          <w:rFonts w:ascii="Arial" w:hAnsi="Arial" w:cs="Arial"/>
          <w:sz w:val="24"/>
          <w:szCs w:val="24"/>
        </w:rPr>
        <w:t xml:space="preserve">(nebo je, ale úplně minimálně) </w:t>
      </w:r>
      <w:r w:rsidR="007E10FF">
        <w:rPr>
          <w:rFonts w:ascii="Arial" w:hAnsi="Arial" w:cs="Arial"/>
          <w:sz w:val="24"/>
          <w:szCs w:val="24"/>
        </w:rPr>
        <w:t>a tím</w:t>
      </w:r>
      <w:r>
        <w:rPr>
          <w:rFonts w:ascii="Arial" w:hAnsi="Arial" w:cs="Arial"/>
          <w:sz w:val="24"/>
          <w:szCs w:val="24"/>
        </w:rPr>
        <w:t xml:space="preserve"> je</w:t>
      </w:r>
      <w:r w:rsidR="007E10FF">
        <w:rPr>
          <w:rFonts w:ascii="Arial" w:hAnsi="Arial" w:cs="Arial"/>
          <w:sz w:val="24"/>
          <w:szCs w:val="24"/>
        </w:rPr>
        <w:t xml:space="preserve"> mnohonásobně s</w:t>
      </w:r>
      <w:r>
        <w:rPr>
          <w:rFonts w:ascii="Arial" w:hAnsi="Arial" w:cs="Arial"/>
          <w:sz w:val="24"/>
          <w:szCs w:val="24"/>
        </w:rPr>
        <w:t>nížena</w:t>
      </w:r>
      <w:r w:rsidR="007E10FF">
        <w:rPr>
          <w:rFonts w:ascii="Arial" w:hAnsi="Arial" w:cs="Arial"/>
          <w:sz w:val="24"/>
          <w:szCs w:val="24"/>
        </w:rPr>
        <w:t xml:space="preserve"> šanc</w:t>
      </w:r>
      <w:r>
        <w:rPr>
          <w:rFonts w:ascii="Arial" w:hAnsi="Arial" w:cs="Arial"/>
          <w:sz w:val="24"/>
          <w:szCs w:val="24"/>
        </w:rPr>
        <w:t>e</w:t>
      </w:r>
      <w:r w:rsidR="007E10FF">
        <w:rPr>
          <w:rFonts w:ascii="Arial" w:hAnsi="Arial" w:cs="Arial"/>
          <w:sz w:val="24"/>
          <w:szCs w:val="24"/>
        </w:rPr>
        <w:t xml:space="preserve"> na rozvoj OHSS.</w:t>
      </w:r>
      <w:r w:rsidR="004E2BB7">
        <w:rPr>
          <w:rFonts w:ascii="Arial" w:hAnsi="Arial" w:cs="Arial"/>
          <w:sz w:val="24"/>
          <w:szCs w:val="24"/>
        </w:rPr>
        <w:t xml:space="preserve"> </w:t>
      </w:r>
      <w:r w:rsidR="00FF4932">
        <w:rPr>
          <w:rFonts w:ascii="Arial" w:hAnsi="Arial" w:cs="Arial"/>
          <w:sz w:val="24"/>
          <w:szCs w:val="24"/>
        </w:rPr>
        <w:t>Oocyty se odebírají nezralé a nechávají se dozrát v laboratoři, kde jsou nakonec i oplozen</w:t>
      </w:r>
      <w:r w:rsidR="00787866">
        <w:rPr>
          <w:rFonts w:ascii="Arial" w:hAnsi="Arial" w:cs="Arial"/>
          <w:sz w:val="24"/>
          <w:szCs w:val="24"/>
        </w:rPr>
        <w:t>y</w:t>
      </w:r>
      <w:r w:rsidR="00FF4932">
        <w:rPr>
          <w:rFonts w:ascii="Arial" w:hAnsi="Arial" w:cs="Arial"/>
          <w:sz w:val="24"/>
          <w:szCs w:val="24"/>
        </w:rPr>
        <w:t>. Oplození se vždy provádí metodou ICSI</w:t>
      </w:r>
      <w:r w:rsidR="00C317F5">
        <w:rPr>
          <w:rFonts w:ascii="Arial" w:hAnsi="Arial" w:cs="Arial"/>
          <w:sz w:val="24"/>
          <w:szCs w:val="24"/>
        </w:rPr>
        <w:t xml:space="preserve"> (intracytoplazmatická injekce spermií)</w:t>
      </w:r>
      <w:r w:rsidR="00FF4932">
        <w:rPr>
          <w:rFonts w:ascii="Arial" w:hAnsi="Arial" w:cs="Arial"/>
          <w:sz w:val="24"/>
          <w:szCs w:val="24"/>
        </w:rPr>
        <w:t xml:space="preserve">, protože laboratorně dozrálé oocyty mají tužší obal, než </w:t>
      </w:r>
      <w:r w:rsidR="004E2BB7">
        <w:rPr>
          <w:rFonts w:ascii="Arial" w:hAnsi="Arial" w:cs="Arial"/>
          <w:sz w:val="24"/>
          <w:szCs w:val="24"/>
        </w:rPr>
        <w:t>oocyty</w:t>
      </w:r>
      <w:r w:rsidR="00FF4932">
        <w:rPr>
          <w:rFonts w:ascii="Arial" w:hAnsi="Arial" w:cs="Arial"/>
          <w:sz w:val="24"/>
          <w:szCs w:val="24"/>
        </w:rPr>
        <w:t xml:space="preserve"> přirozeně dozrál</w:t>
      </w:r>
      <w:r w:rsidR="004E2BB7">
        <w:rPr>
          <w:rFonts w:ascii="Arial" w:hAnsi="Arial" w:cs="Arial"/>
          <w:sz w:val="24"/>
          <w:szCs w:val="24"/>
        </w:rPr>
        <w:t>é</w:t>
      </w:r>
      <w:r w:rsidR="0024775F">
        <w:rPr>
          <w:rFonts w:ascii="Arial" w:hAnsi="Arial" w:cs="Arial"/>
          <w:sz w:val="24"/>
          <w:szCs w:val="24"/>
        </w:rPr>
        <w:t xml:space="preserve"> </w:t>
      </w:r>
      <w:r w:rsidR="0024775F" w:rsidRPr="002A5165">
        <w:rPr>
          <w:rFonts w:ascii="Arial" w:hAnsi="Arial" w:cs="Arial"/>
          <w:color w:val="000000"/>
          <w:sz w:val="24"/>
          <w:szCs w:val="24"/>
          <w:shd w:val="clear" w:color="auto" w:fill="FFFFFF"/>
        </w:rPr>
        <w:t>(González-Ortega</w:t>
      </w:r>
      <w:r w:rsidR="0024775F">
        <w:rPr>
          <w:rFonts w:ascii="Arial" w:hAnsi="Arial" w:cs="Arial"/>
          <w:color w:val="000000"/>
          <w:sz w:val="24"/>
          <w:szCs w:val="24"/>
          <w:shd w:val="clear" w:color="auto" w:fill="FFFFFF"/>
        </w:rPr>
        <w:t xml:space="preserve"> et al.,</w:t>
      </w:r>
      <w:r w:rsidR="0024775F" w:rsidRPr="002A5165">
        <w:rPr>
          <w:rFonts w:ascii="Arial" w:hAnsi="Arial" w:cs="Arial"/>
          <w:color w:val="000000"/>
          <w:sz w:val="24"/>
          <w:szCs w:val="24"/>
          <w:shd w:val="clear" w:color="auto" w:fill="FFFFFF"/>
        </w:rPr>
        <w:t xml:space="preserve"> 2019</w:t>
      </w:r>
      <w:r w:rsidR="0024775F">
        <w:rPr>
          <w:rFonts w:ascii="Arial" w:hAnsi="Arial" w:cs="Arial"/>
          <w:color w:val="000000"/>
          <w:sz w:val="24"/>
          <w:szCs w:val="24"/>
          <w:shd w:val="clear" w:color="auto" w:fill="FFFFFF"/>
        </w:rPr>
        <w:t>, s. 192-195</w:t>
      </w:r>
      <w:r w:rsidR="0024775F" w:rsidRPr="002A5165">
        <w:rPr>
          <w:rFonts w:ascii="Arial" w:hAnsi="Arial" w:cs="Arial"/>
          <w:color w:val="000000"/>
          <w:sz w:val="24"/>
          <w:szCs w:val="24"/>
          <w:shd w:val="clear" w:color="auto" w:fill="FFFFFF"/>
        </w:rPr>
        <w:t>)</w:t>
      </w:r>
      <w:r w:rsidR="0024775F">
        <w:rPr>
          <w:rFonts w:ascii="Arial" w:hAnsi="Arial" w:cs="Arial"/>
          <w:color w:val="000000"/>
          <w:sz w:val="24"/>
          <w:szCs w:val="24"/>
          <w:shd w:val="clear" w:color="auto" w:fill="FFFFFF"/>
        </w:rPr>
        <w:t>.</w:t>
      </w:r>
    </w:p>
    <w:p w:rsidR="006E72EE" w:rsidRDefault="0016027A" w:rsidP="00746739">
      <w:pPr>
        <w:spacing w:line="360" w:lineRule="auto"/>
        <w:ind w:firstLine="708"/>
        <w:jc w:val="both"/>
        <w:rPr>
          <w:rFonts w:ascii="Arial" w:hAnsi="Arial" w:cs="Arial"/>
          <w:sz w:val="24"/>
          <w:szCs w:val="24"/>
        </w:rPr>
      </w:pPr>
      <w:r>
        <w:rPr>
          <w:rFonts w:ascii="Arial" w:hAnsi="Arial" w:cs="Arial"/>
          <w:sz w:val="24"/>
          <w:szCs w:val="24"/>
        </w:rPr>
        <w:t xml:space="preserve">První dítě matky s PCOS se po použití metody IVM narodilo v roce 1994. </w:t>
      </w:r>
      <w:r w:rsidR="00404D8D">
        <w:rPr>
          <w:rFonts w:ascii="Arial" w:hAnsi="Arial" w:cs="Arial"/>
          <w:sz w:val="24"/>
          <w:szCs w:val="24"/>
        </w:rPr>
        <w:t xml:space="preserve">Ačkoli z počátku existovaly určité obavy, pokud jde o účinnost a riziko genetických </w:t>
      </w:r>
      <w:r w:rsidR="00404D8D">
        <w:rPr>
          <w:rFonts w:ascii="Arial" w:hAnsi="Arial" w:cs="Arial"/>
          <w:sz w:val="24"/>
          <w:szCs w:val="24"/>
        </w:rPr>
        <w:lastRenderedPageBreak/>
        <w:t>abnormalit, nedávné studie prokázaly, že míra těhotenství po IVM je srovnatelná s IVF. Navíc rizika vrozených abnormalit zůstávají stejn</w:t>
      </w:r>
      <w:r w:rsidR="00CF0310">
        <w:rPr>
          <w:rFonts w:ascii="Arial" w:hAnsi="Arial" w:cs="Arial"/>
          <w:sz w:val="24"/>
          <w:szCs w:val="24"/>
        </w:rPr>
        <w:t>á</w:t>
      </w:r>
      <w:r w:rsidR="00404D8D">
        <w:rPr>
          <w:rFonts w:ascii="Arial" w:hAnsi="Arial" w:cs="Arial"/>
          <w:sz w:val="24"/>
          <w:szCs w:val="24"/>
        </w:rPr>
        <w:t>.</w:t>
      </w:r>
      <w:r w:rsidR="00143763">
        <w:rPr>
          <w:rFonts w:ascii="Arial" w:hAnsi="Arial" w:cs="Arial"/>
          <w:sz w:val="24"/>
          <w:szCs w:val="24"/>
        </w:rPr>
        <w:t xml:space="preserve"> Výhodou jsou i nižší náklady, než je tomu </w:t>
      </w:r>
      <w:r w:rsidR="000B61C6">
        <w:rPr>
          <w:rFonts w:ascii="Arial" w:hAnsi="Arial" w:cs="Arial"/>
          <w:sz w:val="24"/>
          <w:szCs w:val="24"/>
        </w:rPr>
        <w:t>u</w:t>
      </w:r>
      <w:r w:rsidR="00143763">
        <w:rPr>
          <w:rFonts w:ascii="Arial" w:hAnsi="Arial" w:cs="Arial"/>
          <w:sz w:val="24"/>
          <w:szCs w:val="24"/>
        </w:rPr>
        <w:t xml:space="preserve"> IVF, kde je navíc zvýšené riziko torze vaječníku a tromboembolické příhody. Výzkum </w:t>
      </w:r>
      <w:r w:rsidR="00CF0310">
        <w:rPr>
          <w:rFonts w:ascii="Arial" w:hAnsi="Arial" w:cs="Arial"/>
          <w:sz w:val="24"/>
          <w:szCs w:val="24"/>
        </w:rPr>
        <w:t>byl proveden</w:t>
      </w:r>
      <w:r w:rsidR="00143763">
        <w:rPr>
          <w:rFonts w:ascii="Arial" w:hAnsi="Arial" w:cs="Arial"/>
          <w:sz w:val="24"/>
          <w:szCs w:val="24"/>
        </w:rPr>
        <w:t xml:space="preserve"> ve Vietnamu v roce 201</w:t>
      </w:r>
      <w:r w:rsidR="00E54B54">
        <w:rPr>
          <w:rFonts w:ascii="Arial" w:hAnsi="Arial" w:cs="Arial"/>
          <w:sz w:val="24"/>
          <w:szCs w:val="24"/>
        </w:rPr>
        <w:t>6</w:t>
      </w:r>
      <w:r w:rsidR="00143763">
        <w:rPr>
          <w:rFonts w:ascii="Arial" w:hAnsi="Arial" w:cs="Arial"/>
          <w:sz w:val="24"/>
          <w:szCs w:val="24"/>
        </w:rPr>
        <w:t xml:space="preserve">, kdy byly vybrány ženy ve věku 18–42 let, kterým byl diagnostikován PCOS podle Rotterdamských kritérií. </w:t>
      </w:r>
      <w:r w:rsidR="005114E6">
        <w:rPr>
          <w:rFonts w:ascii="Arial" w:hAnsi="Arial" w:cs="Arial"/>
          <w:sz w:val="24"/>
          <w:szCs w:val="24"/>
        </w:rPr>
        <w:t xml:space="preserve">U všech </w:t>
      </w:r>
      <w:r w:rsidR="00C317F5">
        <w:rPr>
          <w:rFonts w:ascii="Arial" w:hAnsi="Arial" w:cs="Arial"/>
          <w:sz w:val="24"/>
          <w:szCs w:val="24"/>
        </w:rPr>
        <w:t>pacientek</w:t>
      </w:r>
      <w:r w:rsidR="005114E6">
        <w:rPr>
          <w:rFonts w:ascii="Arial" w:hAnsi="Arial" w:cs="Arial"/>
          <w:sz w:val="24"/>
          <w:szCs w:val="24"/>
        </w:rPr>
        <w:t xml:space="preserve"> byl aplikován stejný postup pro odběr oocytů. Všechny ženy dostaly po indukované menstruaci injekci FSH (folikul-stimulační hormon) a to 3., 4. a 5. den cyklu, kdy 5. den byl proveden kontrolní UZ</w:t>
      </w:r>
      <w:r w:rsidR="00C317F5">
        <w:rPr>
          <w:rFonts w:ascii="Arial" w:hAnsi="Arial" w:cs="Arial"/>
          <w:sz w:val="24"/>
          <w:szCs w:val="24"/>
        </w:rPr>
        <w:t>V</w:t>
      </w:r>
      <w:r w:rsidR="005114E6">
        <w:rPr>
          <w:rFonts w:ascii="Arial" w:hAnsi="Arial" w:cs="Arial"/>
          <w:sz w:val="24"/>
          <w:szCs w:val="24"/>
        </w:rPr>
        <w:t xml:space="preserve"> pro zjištění velikosti folikulů a </w:t>
      </w:r>
      <w:r w:rsidR="00CF0310">
        <w:rPr>
          <w:rFonts w:ascii="Arial" w:hAnsi="Arial" w:cs="Arial"/>
          <w:sz w:val="24"/>
          <w:szCs w:val="24"/>
        </w:rPr>
        <w:t>výšky</w:t>
      </w:r>
      <w:r w:rsidR="005114E6">
        <w:rPr>
          <w:rFonts w:ascii="Arial" w:hAnsi="Arial" w:cs="Arial"/>
          <w:sz w:val="24"/>
          <w:szCs w:val="24"/>
        </w:rPr>
        <w:t xml:space="preserve"> endometria. 6. den cyklu byla pacientkám aplikována injekce s 10 000 IU hCG a 36 hodin poté byla naplánována punkce oocytů.  Po 24</w:t>
      </w:r>
      <w:r w:rsidR="00E54B54">
        <w:rPr>
          <w:rFonts w:ascii="Arial" w:hAnsi="Arial" w:cs="Arial"/>
          <w:sz w:val="24"/>
          <w:szCs w:val="24"/>
        </w:rPr>
        <w:t xml:space="preserve"> </w:t>
      </w:r>
      <w:r w:rsidR="005114E6">
        <w:rPr>
          <w:rFonts w:ascii="Arial" w:hAnsi="Arial" w:cs="Arial"/>
          <w:sz w:val="24"/>
          <w:szCs w:val="24"/>
        </w:rPr>
        <w:t>-</w:t>
      </w:r>
      <w:r w:rsidR="00E54B54">
        <w:rPr>
          <w:rFonts w:ascii="Arial" w:hAnsi="Arial" w:cs="Arial"/>
          <w:sz w:val="24"/>
          <w:szCs w:val="24"/>
        </w:rPr>
        <w:t xml:space="preserve"> </w:t>
      </w:r>
      <w:r w:rsidR="005114E6">
        <w:rPr>
          <w:rFonts w:ascii="Arial" w:hAnsi="Arial" w:cs="Arial"/>
          <w:sz w:val="24"/>
          <w:szCs w:val="24"/>
        </w:rPr>
        <w:t>hodinové kultivaci byly všechny oocyty oplodněny metodou ICSI</w:t>
      </w:r>
      <w:r w:rsidR="00E54B54">
        <w:rPr>
          <w:rFonts w:ascii="Arial" w:hAnsi="Arial" w:cs="Arial"/>
          <w:sz w:val="24"/>
          <w:szCs w:val="24"/>
        </w:rPr>
        <w:t>. Embryotransfer čerstvého embrya byl proveden za 3 dny. Všechn</w:t>
      </w:r>
      <w:r w:rsidR="00A46D0A">
        <w:rPr>
          <w:rFonts w:ascii="Arial" w:hAnsi="Arial" w:cs="Arial"/>
          <w:sz w:val="24"/>
          <w:szCs w:val="24"/>
        </w:rPr>
        <w:t>a</w:t>
      </w:r>
      <w:r w:rsidR="00E54B54">
        <w:rPr>
          <w:rFonts w:ascii="Arial" w:hAnsi="Arial" w:cs="Arial"/>
          <w:sz w:val="24"/>
          <w:szCs w:val="24"/>
        </w:rPr>
        <w:t xml:space="preserve"> další embrya byl</w:t>
      </w:r>
      <w:r w:rsidR="00CF0310">
        <w:rPr>
          <w:rFonts w:ascii="Arial" w:hAnsi="Arial" w:cs="Arial"/>
          <w:sz w:val="24"/>
          <w:szCs w:val="24"/>
        </w:rPr>
        <w:t>a</w:t>
      </w:r>
      <w:r w:rsidR="00E54B54">
        <w:rPr>
          <w:rFonts w:ascii="Arial" w:hAnsi="Arial" w:cs="Arial"/>
          <w:sz w:val="24"/>
          <w:szCs w:val="24"/>
        </w:rPr>
        <w:t xml:space="preserve"> zamrazen</w:t>
      </w:r>
      <w:r w:rsidR="00CF0310">
        <w:rPr>
          <w:rFonts w:ascii="Arial" w:hAnsi="Arial" w:cs="Arial"/>
          <w:sz w:val="24"/>
          <w:szCs w:val="24"/>
        </w:rPr>
        <w:t>a</w:t>
      </w:r>
      <w:r w:rsidR="00E54B54">
        <w:rPr>
          <w:rFonts w:ascii="Arial" w:hAnsi="Arial" w:cs="Arial"/>
          <w:sz w:val="24"/>
          <w:szCs w:val="24"/>
        </w:rPr>
        <w:t xml:space="preserve"> v den plánovaného přenosu</w:t>
      </w:r>
      <w:r w:rsidR="00C317F5">
        <w:rPr>
          <w:rFonts w:ascii="Arial" w:hAnsi="Arial" w:cs="Arial"/>
          <w:sz w:val="24"/>
          <w:szCs w:val="24"/>
        </w:rPr>
        <w:t xml:space="preserve">. </w:t>
      </w:r>
      <w:r w:rsidR="00E54B54">
        <w:rPr>
          <w:rFonts w:ascii="Arial" w:hAnsi="Arial" w:cs="Arial"/>
          <w:sz w:val="24"/>
          <w:szCs w:val="24"/>
        </w:rPr>
        <w:t xml:space="preserve">Testovaných žen bylo celkem 921, u všech byl prokázán PCOS. Průměrný počet získaných oocytů byl 15 na každou ženu. </w:t>
      </w:r>
      <w:r w:rsidR="00746739">
        <w:rPr>
          <w:rFonts w:ascii="Arial" w:hAnsi="Arial" w:cs="Arial"/>
          <w:sz w:val="24"/>
          <w:szCs w:val="24"/>
        </w:rPr>
        <w:t xml:space="preserve">Po prvním cyklu IVM bylo zaznamenáno 43,5 % těhotenství, ale 10,3 % těhotenství skončilo potratem. Úspěšnost metody, tedy živě narozené dítě, byla 31,7 %. Žádné </w:t>
      </w:r>
      <w:r w:rsidR="004E2BB7">
        <w:rPr>
          <w:rFonts w:ascii="Arial" w:hAnsi="Arial" w:cs="Arial"/>
          <w:sz w:val="24"/>
          <w:szCs w:val="24"/>
        </w:rPr>
        <w:t>d</w:t>
      </w:r>
      <w:r w:rsidR="00746739">
        <w:rPr>
          <w:rFonts w:ascii="Arial" w:hAnsi="Arial" w:cs="Arial"/>
          <w:sz w:val="24"/>
          <w:szCs w:val="24"/>
        </w:rPr>
        <w:t>í</w:t>
      </w:r>
      <w:r w:rsidR="004E2BB7">
        <w:rPr>
          <w:rFonts w:ascii="Arial" w:hAnsi="Arial" w:cs="Arial"/>
          <w:sz w:val="24"/>
          <w:szCs w:val="24"/>
        </w:rPr>
        <w:t>t</w:t>
      </w:r>
      <w:r w:rsidR="00746739">
        <w:rPr>
          <w:rFonts w:ascii="Arial" w:hAnsi="Arial" w:cs="Arial"/>
          <w:sz w:val="24"/>
          <w:szCs w:val="24"/>
        </w:rPr>
        <w:t>ě</w:t>
      </w:r>
      <w:r w:rsidR="004E2BB7">
        <w:rPr>
          <w:rFonts w:ascii="Arial" w:hAnsi="Arial" w:cs="Arial"/>
          <w:sz w:val="24"/>
          <w:szCs w:val="24"/>
        </w:rPr>
        <w:t xml:space="preserve"> se nenarodil</w:t>
      </w:r>
      <w:r w:rsidR="00746739">
        <w:rPr>
          <w:rFonts w:ascii="Arial" w:hAnsi="Arial" w:cs="Arial"/>
          <w:sz w:val="24"/>
          <w:szCs w:val="24"/>
        </w:rPr>
        <w:t>o</w:t>
      </w:r>
      <w:r w:rsidR="004E2BB7">
        <w:rPr>
          <w:rFonts w:ascii="Arial" w:hAnsi="Arial" w:cs="Arial"/>
          <w:sz w:val="24"/>
          <w:szCs w:val="24"/>
        </w:rPr>
        <w:t xml:space="preserve"> s vrozenými abnormalitami. Po zavedení jednoho embrya byla porodnost o 80 % nižší, než při zavedení dvou embryí</w:t>
      </w:r>
      <w:r w:rsidR="00C15468">
        <w:rPr>
          <w:rFonts w:ascii="Arial" w:hAnsi="Arial" w:cs="Arial"/>
          <w:sz w:val="24"/>
          <w:szCs w:val="24"/>
        </w:rPr>
        <w:t xml:space="preserve"> </w:t>
      </w:r>
      <w:r w:rsidR="000B61C6">
        <w:rPr>
          <w:rFonts w:ascii="Arial" w:hAnsi="Arial" w:cs="Arial"/>
          <w:sz w:val="24"/>
          <w:szCs w:val="24"/>
        </w:rPr>
        <w:t>(Ho et al., 2018, s.</w:t>
      </w:r>
      <w:r w:rsidR="00787866">
        <w:rPr>
          <w:rFonts w:ascii="Arial" w:hAnsi="Arial" w:cs="Arial"/>
          <w:sz w:val="24"/>
          <w:szCs w:val="24"/>
        </w:rPr>
        <w:t xml:space="preserve"> </w:t>
      </w:r>
      <w:r w:rsidR="000B61C6">
        <w:rPr>
          <w:rFonts w:ascii="Arial" w:hAnsi="Arial" w:cs="Arial"/>
          <w:sz w:val="24"/>
          <w:szCs w:val="24"/>
        </w:rPr>
        <w:t>1-12)</w:t>
      </w:r>
      <w:r w:rsidR="00C15468">
        <w:rPr>
          <w:rFonts w:ascii="Arial" w:hAnsi="Arial" w:cs="Arial"/>
          <w:sz w:val="24"/>
          <w:szCs w:val="24"/>
        </w:rPr>
        <w:t>.</w:t>
      </w:r>
    </w:p>
    <w:p w:rsidR="00CA140C" w:rsidRPr="0074078B" w:rsidRDefault="006E72EE" w:rsidP="00035B66">
      <w:pPr>
        <w:spacing w:line="360" w:lineRule="auto"/>
        <w:jc w:val="both"/>
        <w:rPr>
          <w:rFonts w:ascii="Arial" w:hAnsi="Arial" w:cs="Arial"/>
          <w:sz w:val="24"/>
          <w:szCs w:val="24"/>
        </w:rPr>
      </w:pPr>
      <w:r>
        <w:rPr>
          <w:rFonts w:ascii="Arial" w:hAnsi="Arial" w:cs="Arial"/>
          <w:sz w:val="24"/>
          <w:szCs w:val="24"/>
        </w:rPr>
        <w:tab/>
        <w:t xml:space="preserve">Další </w:t>
      </w:r>
      <w:r w:rsidR="00C10EC2">
        <w:rPr>
          <w:rFonts w:ascii="Arial" w:hAnsi="Arial" w:cs="Arial"/>
          <w:sz w:val="24"/>
          <w:szCs w:val="24"/>
        </w:rPr>
        <w:t>studie</w:t>
      </w:r>
      <w:r>
        <w:rPr>
          <w:rFonts w:ascii="Arial" w:hAnsi="Arial" w:cs="Arial"/>
          <w:sz w:val="24"/>
          <w:szCs w:val="24"/>
        </w:rPr>
        <w:t xml:space="preserve"> se uskutečnil</w:t>
      </w:r>
      <w:r w:rsidR="00C10EC2">
        <w:rPr>
          <w:rFonts w:ascii="Arial" w:hAnsi="Arial" w:cs="Arial"/>
          <w:sz w:val="24"/>
          <w:szCs w:val="24"/>
        </w:rPr>
        <w:t>a</w:t>
      </w:r>
      <w:r w:rsidR="000502DD">
        <w:rPr>
          <w:rFonts w:ascii="Arial" w:hAnsi="Arial" w:cs="Arial"/>
          <w:sz w:val="24"/>
          <w:szCs w:val="24"/>
        </w:rPr>
        <w:t xml:space="preserve"> na soukromé klinice asistované reprodukce v</w:t>
      </w:r>
      <w:r w:rsidR="0015440A">
        <w:rPr>
          <w:rFonts w:ascii="Arial" w:hAnsi="Arial" w:cs="Arial"/>
          <w:sz w:val="24"/>
          <w:szCs w:val="24"/>
        </w:rPr>
        <w:t> </w:t>
      </w:r>
      <w:r w:rsidR="000502DD">
        <w:rPr>
          <w:rFonts w:ascii="Arial" w:hAnsi="Arial" w:cs="Arial"/>
          <w:sz w:val="24"/>
          <w:szCs w:val="24"/>
        </w:rPr>
        <w:t>Mexiku</w:t>
      </w:r>
      <w:r w:rsidR="0015440A">
        <w:rPr>
          <w:rFonts w:ascii="Arial" w:hAnsi="Arial" w:cs="Arial"/>
          <w:sz w:val="24"/>
          <w:szCs w:val="24"/>
        </w:rPr>
        <w:t>,</w:t>
      </w:r>
      <w:r w:rsidR="00932E06">
        <w:rPr>
          <w:rFonts w:ascii="Arial" w:hAnsi="Arial" w:cs="Arial"/>
          <w:sz w:val="24"/>
          <w:szCs w:val="24"/>
        </w:rPr>
        <w:t xml:space="preserve"> </w:t>
      </w:r>
      <w:r w:rsidR="000502DD">
        <w:rPr>
          <w:rFonts w:ascii="Arial" w:hAnsi="Arial" w:cs="Arial"/>
          <w:sz w:val="24"/>
          <w:szCs w:val="24"/>
        </w:rPr>
        <w:t>kde s metodou IVM začali v roce 2007. Tuto metodu běžně nabízí pacient</w:t>
      </w:r>
      <w:r w:rsidR="00497B73">
        <w:rPr>
          <w:rFonts w:ascii="Arial" w:hAnsi="Arial" w:cs="Arial"/>
          <w:sz w:val="24"/>
          <w:szCs w:val="24"/>
        </w:rPr>
        <w:t>kám</w:t>
      </w:r>
      <w:r w:rsidR="000502DD">
        <w:rPr>
          <w:rFonts w:ascii="Arial" w:hAnsi="Arial" w:cs="Arial"/>
          <w:sz w:val="24"/>
          <w:szCs w:val="24"/>
        </w:rPr>
        <w:t>, kte</w:t>
      </w:r>
      <w:r w:rsidR="00497B73">
        <w:rPr>
          <w:rFonts w:ascii="Arial" w:hAnsi="Arial" w:cs="Arial"/>
          <w:sz w:val="24"/>
          <w:szCs w:val="24"/>
        </w:rPr>
        <w:t>ré</w:t>
      </w:r>
      <w:r w:rsidR="000502DD">
        <w:rPr>
          <w:rFonts w:ascii="Arial" w:hAnsi="Arial" w:cs="Arial"/>
          <w:sz w:val="24"/>
          <w:szCs w:val="24"/>
        </w:rPr>
        <w:t xml:space="preserve"> si nemohou dovolit </w:t>
      </w:r>
      <w:r w:rsidR="00D75D96">
        <w:rPr>
          <w:rFonts w:ascii="Arial" w:hAnsi="Arial" w:cs="Arial"/>
          <w:sz w:val="24"/>
          <w:szCs w:val="24"/>
        </w:rPr>
        <w:t>dvojnásobně</w:t>
      </w:r>
      <w:r w:rsidR="000502DD">
        <w:rPr>
          <w:rFonts w:ascii="Arial" w:hAnsi="Arial" w:cs="Arial"/>
          <w:sz w:val="24"/>
          <w:szCs w:val="24"/>
        </w:rPr>
        <w:t xml:space="preserve"> dražší metodu IVF</w:t>
      </w:r>
      <w:r w:rsidR="0015440A">
        <w:rPr>
          <w:rFonts w:ascii="Arial" w:hAnsi="Arial" w:cs="Arial"/>
          <w:sz w:val="24"/>
          <w:szCs w:val="24"/>
        </w:rPr>
        <w:t xml:space="preserve">. Tento výzkum srovnává </w:t>
      </w:r>
      <w:r w:rsidR="00497B73">
        <w:rPr>
          <w:rFonts w:ascii="Arial" w:hAnsi="Arial" w:cs="Arial"/>
          <w:sz w:val="24"/>
          <w:szCs w:val="24"/>
        </w:rPr>
        <w:t xml:space="preserve">právě </w:t>
      </w:r>
      <w:r w:rsidR="0015440A">
        <w:rPr>
          <w:rFonts w:ascii="Arial" w:hAnsi="Arial" w:cs="Arial"/>
          <w:sz w:val="24"/>
          <w:szCs w:val="24"/>
        </w:rPr>
        <w:t xml:space="preserve">tyto dvě metody z hlediska úspěšnosti a </w:t>
      </w:r>
      <w:r w:rsidR="00932E06">
        <w:rPr>
          <w:rFonts w:ascii="Arial" w:hAnsi="Arial" w:cs="Arial"/>
          <w:sz w:val="24"/>
          <w:szCs w:val="24"/>
        </w:rPr>
        <w:t>rozv</w:t>
      </w:r>
      <w:r w:rsidR="00497B73">
        <w:rPr>
          <w:rFonts w:ascii="Arial" w:hAnsi="Arial" w:cs="Arial"/>
          <w:sz w:val="24"/>
          <w:szCs w:val="24"/>
        </w:rPr>
        <w:t>oje</w:t>
      </w:r>
      <w:r w:rsidR="00932E06">
        <w:rPr>
          <w:rFonts w:ascii="Arial" w:hAnsi="Arial" w:cs="Arial"/>
          <w:sz w:val="24"/>
          <w:szCs w:val="24"/>
        </w:rPr>
        <w:t xml:space="preserve"> </w:t>
      </w:r>
      <w:r w:rsidR="0015440A">
        <w:rPr>
          <w:rFonts w:ascii="Arial" w:hAnsi="Arial" w:cs="Arial"/>
          <w:sz w:val="24"/>
          <w:szCs w:val="24"/>
        </w:rPr>
        <w:t>možných rizik.</w:t>
      </w:r>
      <w:r w:rsidR="000502DD">
        <w:rPr>
          <w:rFonts w:ascii="Arial" w:hAnsi="Arial" w:cs="Arial"/>
          <w:sz w:val="24"/>
          <w:szCs w:val="24"/>
        </w:rPr>
        <w:t xml:space="preserve"> </w:t>
      </w:r>
      <w:r w:rsidR="00932E06">
        <w:rPr>
          <w:rFonts w:ascii="Arial" w:hAnsi="Arial" w:cs="Arial"/>
          <w:sz w:val="24"/>
          <w:szCs w:val="24"/>
        </w:rPr>
        <w:t xml:space="preserve">Byly vybrány všechny ženy, které podstoupily IVF/M cyklus v letech 2007 – 2016. </w:t>
      </w:r>
      <w:r w:rsidR="000502DD">
        <w:rPr>
          <w:rFonts w:ascii="Arial" w:hAnsi="Arial" w:cs="Arial"/>
          <w:sz w:val="24"/>
          <w:szCs w:val="24"/>
        </w:rPr>
        <w:t>Všem pacientkám byl diagnostikován PCOS podle Rotterdamských kritérií</w:t>
      </w:r>
      <w:r w:rsidR="0015440A">
        <w:rPr>
          <w:rFonts w:ascii="Arial" w:hAnsi="Arial" w:cs="Arial"/>
          <w:sz w:val="24"/>
          <w:szCs w:val="24"/>
        </w:rPr>
        <w:t>.</w:t>
      </w:r>
      <w:r w:rsidR="00932E06">
        <w:rPr>
          <w:rFonts w:ascii="Arial" w:hAnsi="Arial" w:cs="Arial"/>
          <w:sz w:val="24"/>
          <w:szCs w:val="24"/>
        </w:rPr>
        <w:t xml:space="preserve"> V obou skupinách testovaných žen byly použity stejné postupy stimulace ovulace (u IVF), odběru oocytů, </w:t>
      </w:r>
      <w:r w:rsidR="00906F7A">
        <w:rPr>
          <w:rFonts w:ascii="Arial" w:hAnsi="Arial" w:cs="Arial"/>
          <w:sz w:val="24"/>
          <w:szCs w:val="24"/>
        </w:rPr>
        <w:t xml:space="preserve">oocyty byly </w:t>
      </w:r>
      <w:r w:rsidR="00932E06">
        <w:rPr>
          <w:rFonts w:ascii="Arial" w:hAnsi="Arial" w:cs="Arial"/>
          <w:sz w:val="24"/>
          <w:szCs w:val="24"/>
        </w:rPr>
        <w:t>inseminovány</w:t>
      </w:r>
      <w:r w:rsidR="00906F7A">
        <w:rPr>
          <w:rFonts w:ascii="Arial" w:hAnsi="Arial" w:cs="Arial"/>
          <w:sz w:val="24"/>
          <w:szCs w:val="24"/>
        </w:rPr>
        <w:t xml:space="preserve"> </w:t>
      </w:r>
      <w:r w:rsidR="00932E06">
        <w:rPr>
          <w:rFonts w:ascii="Arial" w:hAnsi="Arial" w:cs="Arial"/>
          <w:sz w:val="24"/>
          <w:szCs w:val="24"/>
        </w:rPr>
        <w:t>metodou ICSI</w:t>
      </w:r>
      <w:r w:rsidR="00746739">
        <w:rPr>
          <w:rFonts w:ascii="Arial" w:hAnsi="Arial" w:cs="Arial"/>
          <w:color w:val="000000"/>
          <w:sz w:val="24"/>
          <w:szCs w:val="24"/>
          <w:shd w:val="clear" w:color="auto" w:fill="FFFFFF"/>
        </w:rPr>
        <w:t>.</w:t>
      </w:r>
      <w:r w:rsidR="00746739">
        <w:rPr>
          <w:rFonts w:ascii="Arial" w:hAnsi="Arial" w:cs="Arial"/>
          <w:sz w:val="24"/>
          <w:szCs w:val="24"/>
        </w:rPr>
        <w:t xml:space="preserve"> </w:t>
      </w:r>
      <w:r w:rsidR="00906F7A">
        <w:rPr>
          <w:rFonts w:ascii="Arial" w:hAnsi="Arial" w:cs="Arial"/>
          <w:sz w:val="24"/>
          <w:szCs w:val="24"/>
        </w:rPr>
        <w:t>Pacientek, které po</w:t>
      </w:r>
      <w:r w:rsidR="00497B73">
        <w:rPr>
          <w:rFonts w:ascii="Arial" w:hAnsi="Arial" w:cs="Arial"/>
          <w:sz w:val="24"/>
          <w:szCs w:val="24"/>
        </w:rPr>
        <w:t>d</w:t>
      </w:r>
      <w:r w:rsidR="00906F7A">
        <w:rPr>
          <w:rFonts w:ascii="Arial" w:hAnsi="Arial" w:cs="Arial"/>
          <w:sz w:val="24"/>
          <w:szCs w:val="24"/>
        </w:rPr>
        <w:t xml:space="preserve">stoupily IVM cyklus bylo celkem 59 ve věku 19 - 40 let. Ani u jedné z pacientek nedošlo k rozvoji OHSS. </w:t>
      </w:r>
      <w:r w:rsidR="00FA4C06">
        <w:rPr>
          <w:rFonts w:ascii="Arial" w:hAnsi="Arial" w:cs="Arial"/>
          <w:sz w:val="24"/>
          <w:szCs w:val="24"/>
        </w:rPr>
        <w:t>Po jednom cyklu</w:t>
      </w:r>
      <w:r w:rsidR="00746739">
        <w:rPr>
          <w:rFonts w:ascii="Arial" w:hAnsi="Arial" w:cs="Arial"/>
          <w:sz w:val="24"/>
          <w:szCs w:val="24"/>
        </w:rPr>
        <w:t xml:space="preserve"> bylo prokázáno 39 % </w:t>
      </w:r>
      <w:r w:rsidR="00FA4C06">
        <w:rPr>
          <w:rFonts w:ascii="Arial" w:hAnsi="Arial" w:cs="Arial"/>
          <w:sz w:val="24"/>
          <w:szCs w:val="24"/>
        </w:rPr>
        <w:t xml:space="preserve">fyziologických </w:t>
      </w:r>
      <w:r w:rsidR="00746739">
        <w:rPr>
          <w:rFonts w:ascii="Arial" w:hAnsi="Arial" w:cs="Arial"/>
          <w:sz w:val="24"/>
          <w:szCs w:val="24"/>
        </w:rPr>
        <w:t>těhotenství.</w:t>
      </w:r>
      <w:r w:rsidR="00FA4C06">
        <w:rPr>
          <w:rFonts w:ascii="Arial" w:hAnsi="Arial" w:cs="Arial"/>
          <w:sz w:val="24"/>
          <w:szCs w:val="24"/>
        </w:rPr>
        <w:t xml:space="preserve"> </w:t>
      </w:r>
      <w:r w:rsidR="00906F7A">
        <w:rPr>
          <w:rFonts w:ascii="Arial" w:hAnsi="Arial" w:cs="Arial"/>
          <w:sz w:val="24"/>
          <w:szCs w:val="24"/>
        </w:rPr>
        <w:t>Abort prodělalo 21,7 % pacientek</w:t>
      </w:r>
      <w:r w:rsidR="009B79A6">
        <w:rPr>
          <w:rFonts w:ascii="Arial" w:hAnsi="Arial" w:cs="Arial"/>
          <w:sz w:val="24"/>
          <w:szCs w:val="24"/>
        </w:rPr>
        <w:t xml:space="preserve">. Vícečetná gravidita se objevila u 26,1 % pacientek. </w:t>
      </w:r>
      <w:r w:rsidR="00FA4C06">
        <w:rPr>
          <w:rFonts w:ascii="Arial" w:hAnsi="Arial" w:cs="Arial"/>
          <w:sz w:val="24"/>
          <w:szCs w:val="24"/>
        </w:rPr>
        <w:t xml:space="preserve">Porod proběhl průměrně ve 37. týdnu těhotenství </w:t>
      </w:r>
      <w:r w:rsidR="00017F15">
        <w:rPr>
          <w:rFonts w:ascii="Arial" w:hAnsi="Arial" w:cs="Arial"/>
          <w:sz w:val="24"/>
          <w:szCs w:val="24"/>
        </w:rPr>
        <w:t>a porodní hmotnost byla průměrně 2600 g</w:t>
      </w:r>
      <w:r w:rsidR="00FA4C06">
        <w:rPr>
          <w:rFonts w:ascii="Arial" w:hAnsi="Arial" w:cs="Arial"/>
          <w:sz w:val="24"/>
          <w:szCs w:val="24"/>
        </w:rPr>
        <w:t xml:space="preserve">. </w:t>
      </w:r>
      <w:r w:rsidR="009B79A6">
        <w:rPr>
          <w:rFonts w:ascii="Arial" w:hAnsi="Arial" w:cs="Arial"/>
          <w:sz w:val="24"/>
          <w:szCs w:val="24"/>
        </w:rPr>
        <w:t>Pacientek, které po</w:t>
      </w:r>
      <w:r w:rsidR="00497B73">
        <w:rPr>
          <w:rFonts w:ascii="Arial" w:hAnsi="Arial" w:cs="Arial"/>
          <w:sz w:val="24"/>
          <w:szCs w:val="24"/>
        </w:rPr>
        <w:t>d</w:t>
      </w:r>
      <w:r w:rsidR="009B79A6">
        <w:rPr>
          <w:rFonts w:ascii="Arial" w:hAnsi="Arial" w:cs="Arial"/>
          <w:sz w:val="24"/>
          <w:szCs w:val="24"/>
        </w:rPr>
        <w:t>stoupily IVF cyklus</w:t>
      </w:r>
      <w:r w:rsidR="00787866">
        <w:rPr>
          <w:rFonts w:ascii="Arial" w:hAnsi="Arial" w:cs="Arial"/>
          <w:sz w:val="24"/>
          <w:szCs w:val="24"/>
        </w:rPr>
        <w:t>,</w:t>
      </w:r>
      <w:r w:rsidR="009B79A6">
        <w:rPr>
          <w:rFonts w:ascii="Arial" w:hAnsi="Arial" w:cs="Arial"/>
          <w:sz w:val="24"/>
          <w:szCs w:val="24"/>
        </w:rPr>
        <w:t xml:space="preserve"> bylo celkem 164 ve věku 20 – 43 let. OHSS se rozvinul u 6</w:t>
      </w:r>
      <w:r w:rsidR="00497B73">
        <w:rPr>
          <w:rFonts w:ascii="Arial" w:hAnsi="Arial" w:cs="Arial"/>
          <w:sz w:val="24"/>
          <w:szCs w:val="24"/>
        </w:rPr>
        <w:t>,</w:t>
      </w:r>
      <w:r w:rsidR="009B79A6">
        <w:rPr>
          <w:rFonts w:ascii="Arial" w:hAnsi="Arial" w:cs="Arial"/>
          <w:sz w:val="24"/>
          <w:szCs w:val="24"/>
        </w:rPr>
        <w:t xml:space="preserve">7 % pacientek. </w:t>
      </w:r>
      <w:r w:rsidR="00FA4C06">
        <w:rPr>
          <w:rFonts w:ascii="Arial" w:hAnsi="Arial" w:cs="Arial"/>
          <w:sz w:val="24"/>
          <w:szCs w:val="24"/>
        </w:rPr>
        <w:t xml:space="preserve">Po jednom cyklu bylo prokázáno 53,6 % fyziologických těhotenství. </w:t>
      </w:r>
      <w:r w:rsidR="00C86D37">
        <w:rPr>
          <w:rFonts w:ascii="Arial" w:hAnsi="Arial" w:cs="Arial"/>
          <w:sz w:val="24"/>
          <w:szCs w:val="24"/>
        </w:rPr>
        <w:t xml:space="preserve">Abort prodělalo 20,4 % pacientek. Vícečetná gravidita se objevila u 29,5 </w:t>
      </w:r>
      <w:r w:rsidR="00C86D37">
        <w:rPr>
          <w:rFonts w:ascii="Arial" w:hAnsi="Arial" w:cs="Arial"/>
          <w:sz w:val="24"/>
          <w:szCs w:val="24"/>
        </w:rPr>
        <w:lastRenderedPageBreak/>
        <w:t>% pacientek.</w:t>
      </w:r>
      <w:r w:rsidR="001C0531">
        <w:rPr>
          <w:rFonts w:ascii="Arial" w:hAnsi="Arial" w:cs="Arial"/>
          <w:sz w:val="24"/>
          <w:szCs w:val="24"/>
        </w:rPr>
        <w:t xml:space="preserve"> </w:t>
      </w:r>
      <w:r w:rsidR="00FA4C06">
        <w:rPr>
          <w:rFonts w:ascii="Arial" w:hAnsi="Arial" w:cs="Arial"/>
          <w:sz w:val="24"/>
          <w:szCs w:val="24"/>
        </w:rPr>
        <w:t xml:space="preserve">Porod proběhl průměrně ve 38. týdnu těhotenství </w:t>
      </w:r>
      <w:r w:rsidR="00017F15">
        <w:rPr>
          <w:rFonts w:ascii="Arial" w:hAnsi="Arial" w:cs="Arial"/>
          <w:sz w:val="24"/>
          <w:szCs w:val="24"/>
        </w:rPr>
        <w:t>a porodní</w:t>
      </w:r>
      <w:r w:rsidR="001C0531">
        <w:rPr>
          <w:rFonts w:ascii="Arial" w:hAnsi="Arial" w:cs="Arial"/>
          <w:sz w:val="24"/>
          <w:szCs w:val="24"/>
        </w:rPr>
        <w:t xml:space="preserve"> </w:t>
      </w:r>
      <w:r w:rsidR="00017F15">
        <w:rPr>
          <w:rFonts w:ascii="Arial" w:hAnsi="Arial" w:cs="Arial"/>
          <w:sz w:val="24"/>
          <w:szCs w:val="24"/>
        </w:rPr>
        <w:t>hmotnost</w:t>
      </w:r>
      <w:r w:rsidR="001C0531">
        <w:rPr>
          <w:rFonts w:ascii="Arial" w:hAnsi="Arial" w:cs="Arial"/>
          <w:sz w:val="24"/>
          <w:szCs w:val="24"/>
        </w:rPr>
        <w:t xml:space="preserve"> </w:t>
      </w:r>
      <w:r w:rsidR="00017F15">
        <w:rPr>
          <w:rFonts w:ascii="Arial" w:hAnsi="Arial" w:cs="Arial"/>
          <w:sz w:val="24"/>
          <w:szCs w:val="24"/>
        </w:rPr>
        <w:t xml:space="preserve">byla </w:t>
      </w:r>
      <w:r w:rsidR="001C0531">
        <w:rPr>
          <w:rFonts w:ascii="Arial" w:hAnsi="Arial" w:cs="Arial"/>
          <w:sz w:val="24"/>
          <w:szCs w:val="24"/>
        </w:rPr>
        <w:t>průměrně 2900 g</w:t>
      </w:r>
      <w:r w:rsidR="00FA4C06">
        <w:rPr>
          <w:rFonts w:ascii="Arial" w:hAnsi="Arial" w:cs="Arial"/>
          <w:sz w:val="24"/>
          <w:szCs w:val="24"/>
        </w:rPr>
        <w:t xml:space="preserve">. </w:t>
      </w:r>
      <w:r w:rsidR="001C0531">
        <w:rPr>
          <w:rFonts w:ascii="Arial" w:hAnsi="Arial" w:cs="Arial"/>
          <w:sz w:val="24"/>
          <w:szCs w:val="24"/>
        </w:rPr>
        <w:t>V</w:t>
      </w:r>
      <w:r w:rsidR="00FA4C06">
        <w:rPr>
          <w:rFonts w:ascii="Arial" w:hAnsi="Arial" w:cs="Arial"/>
          <w:sz w:val="24"/>
          <w:szCs w:val="24"/>
        </w:rPr>
        <w:t> </w:t>
      </w:r>
      <w:r w:rsidR="001C0531">
        <w:rPr>
          <w:rFonts w:ascii="Arial" w:hAnsi="Arial" w:cs="Arial"/>
          <w:sz w:val="24"/>
          <w:szCs w:val="24"/>
        </w:rPr>
        <w:t>porovnání</w:t>
      </w:r>
      <w:r w:rsidR="00FA4C06">
        <w:rPr>
          <w:rFonts w:ascii="Arial" w:hAnsi="Arial" w:cs="Arial"/>
          <w:sz w:val="24"/>
          <w:szCs w:val="24"/>
        </w:rPr>
        <w:t xml:space="preserve"> </w:t>
      </w:r>
      <w:r w:rsidR="001C0531">
        <w:rPr>
          <w:rFonts w:ascii="Arial" w:hAnsi="Arial" w:cs="Arial"/>
          <w:sz w:val="24"/>
          <w:szCs w:val="24"/>
        </w:rPr>
        <w:t>metod je zřejmé, že u obou je velmi častá vícečetná gravidita, která s sebou nese daleko více komplikací v těhotenství i při porodu. To</w:t>
      </w:r>
      <w:r w:rsidR="009F6311">
        <w:rPr>
          <w:rFonts w:ascii="Arial" w:hAnsi="Arial" w:cs="Arial"/>
          <w:sz w:val="24"/>
          <w:szCs w:val="24"/>
        </w:rPr>
        <w:t>muto riziku by se mělo potenciálně zabránit přenosem méně embryí nebo úplným přechodem na přenos jediného embrya</w:t>
      </w:r>
      <w:r w:rsidR="0074078B">
        <w:rPr>
          <w:rFonts w:ascii="Arial" w:hAnsi="Arial" w:cs="Arial"/>
          <w:sz w:val="24"/>
          <w:szCs w:val="24"/>
        </w:rPr>
        <w:t xml:space="preserve"> (jako je tomu například v ČR). </w:t>
      </w:r>
      <w:r w:rsidR="009F6311">
        <w:rPr>
          <w:rFonts w:ascii="Arial" w:hAnsi="Arial" w:cs="Arial"/>
          <w:sz w:val="24"/>
          <w:szCs w:val="24"/>
        </w:rPr>
        <w:t>Metoda IVM se i v tomto výzkumu potvrdila jako méně riziková pro pacientky s PCOS ve smyslu menšího rizika rozvoje OHSS</w:t>
      </w:r>
      <w:r w:rsidR="00A64F15">
        <w:rPr>
          <w:rFonts w:ascii="Arial" w:hAnsi="Arial" w:cs="Arial"/>
          <w:sz w:val="24"/>
          <w:szCs w:val="24"/>
        </w:rPr>
        <w:t xml:space="preserve"> </w:t>
      </w:r>
      <w:r w:rsidR="00A64F15" w:rsidRPr="002A5165">
        <w:rPr>
          <w:rFonts w:ascii="Arial" w:hAnsi="Arial" w:cs="Arial"/>
          <w:color w:val="000000"/>
          <w:sz w:val="24"/>
          <w:szCs w:val="24"/>
          <w:shd w:val="clear" w:color="auto" w:fill="FFFFFF"/>
        </w:rPr>
        <w:t>(González-Ortega</w:t>
      </w:r>
      <w:r w:rsidR="00A64F15">
        <w:rPr>
          <w:rFonts w:ascii="Arial" w:hAnsi="Arial" w:cs="Arial"/>
          <w:color w:val="000000"/>
          <w:sz w:val="24"/>
          <w:szCs w:val="24"/>
          <w:shd w:val="clear" w:color="auto" w:fill="FFFFFF"/>
        </w:rPr>
        <w:t xml:space="preserve"> et al.,</w:t>
      </w:r>
      <w:r w:rsidR="00A64F15" w:rsidRPr="002A5165">
        <w:rPr>
          <w:rFonts w:ascii="Arial" w:hAnsi="Arial" w:cs="Arial"/>
          <w:color w:val="000000"/>
          <w:sz w:val="24"/>
          <w:szCs w:val="24"/>
          <w:shd w:val="clear" w:color="auto" w:fill="FFFFFF"/>
        </w:rPr>
        <w:t xml:space="preserve"> 2019</w:t>
      </w:r>
      <w:r w:rsidR="00A64F15">
        <w:rPr>
          <w:rFonts w:ascii="Arial" w:hAnsi="Arial" w:cs="Arial"/>
          <w:color w:val="000000"/>
          <w:sz w:val="24"/>
          <w:szCs w:val="24"/>
          <w:shd w:val="clear" w:color="auto" w:fill="FFFFFF"/>
        </w:rPr>
        <w:t>, s. 192-195</w:t>
      </w:r>
      <w:r w:rsidR="00A64F15" w:rsidRPr="002A5165">
        <w:rPr>
          <w:rFonts w:ascii="Arial" w:hAnsi="Arial" w:cs="Arial"/>
          <w:color w:val="000000"/>
          <w:sz w:val="24"/>
          <w:szCs w:val="24"/>
          <w:shd w:val="clear" w:color="auto" w:fill="FFFFFF"/>
        </w:rPr>
        <w:t>)</w:t>
      </w:r>
      <w:r w:rsidR="00A64F15">
        <w:rPr>
          <w:rFonts w:ascii="Arial" w:hAnsi="Arial" w:cs="Arial"/>
          <w:color w:val="000000"/>
          <w:sz w:val="24"/>
          <w:szCs w:val="24"/>
          <w:shd w:val="clear" w:color="auto" w:fill="FFFFFF"/>
        </w:rPr>
        <w:t>.</w:t>
      </w:r>
    </w:p>
    <w:p w:rsidR="00A652CB" w:rsidRPr="00FD0CB8" w:rsidRDefault="00A652CB" w:rsidP="00FD0CB8">
      <w:pPr>
        <w:spacing w:line="360" w:lineRule="auto"/>
        <w:rPr>
          <w:rFonts w:ascii="Arial" w:hAnsi="Arial" w:cs="Arial"/>
          <w:color w:val="000000"/>
          <w:sz w:val="24"/>
          <w:szCs w:val="24"/>
          <w:shd w:val="clear" w:color="auto" w:fill="FFFFFF"/>
        </w:rPr>
      </w:pPr>
      <w:r>
        <w:rPr>
          <w:rFonts w:ascii="Arial" w:hAnsi="Arial" w:cs="Arial"/>
          <w:b/>
          <w:color w:val="000000"/>
          <w:sz w:val="24"/>
          <w:szCs w:val="24"/>
          <w:shd w:val="clear" w:color="auto" w:fill="FFFFFF"/>
        </w:rPr>
        <w:t>Abortus</w:t>
      </w:r>
    </w:p>
    <w:p w:rsidR="00A652CB" w:rsidRDefault="00A652CB" w:rsidP="00C22487">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Ženy s PCOS jsou vystaveny v</w:t>
      </w:r>
      <w:r w:rsidR="00497B73">
        <w:rPr>
          <w:rFonts w:ascii="Arial" w:hAnsi="Arial" w:cs="Arial"/>
          <w:color w:val="000000"/>
          <w:sz w:val="24"/>
          <w:szCs w:val="24"/>
          <w:shd w:val="clear" w:color="auto" w:fill="FFFFFF"/>
        </w:rPr>
        <w:t>yššímu</w:t>
      </w:r>
      <w:r>
        <w:rPr>
          <w:rFonts w:ascii="Arial" w:hAnsi="Arial" w:cs="Arial"/>
          <w:color w:val="000000"/>
          <w:sz w:val="24"/>
          <w:szCs w:val="24"/>
          <w:shd w:val="clear" w:color="auto" w:fill="FFFFFF"/>
        </w:rPr>
        <w:t xml:space="preserve"> riziku tzv. raného potratu, který je klinicky definován jako potrat v prvním trimestru těhotenství. </w:t>
      </w:r>
      <w:r w:rsidR="006A0C70">
        <w:rPr>
          <w:rFonts w:ascii="Arial" w:hAnsi="Arial" w:cs="Arial"/>
          <w:color w:val="000000"/>
          <w:sz w:val="24"/>
          <w:szCs w:val="24"/>
          <w:shd w:val="clear" w:color="auto" w:fill="FFFFFF"/>
        </w:rPr>
        <w:t>Abortus může být spontánní</w:t>
      </w:r>
      <w:r w:rsidR="00FA4C06">
        <w:rPr>
          <w:rFonts w:ascii="Arial" w:hAnsi="Arial" w:cs="Arial"/>
          <w:color w:val="000000"/>
          <w:sz w:val="24"/>
          <w:szCs w:val="24"/>
          <w:shd w:val="clear" w:color="auto" w:fill="FFFFFF"/>
        </w:rPr>
        <w:t xml:space="preserve"> - </w:t>
      </w:r>
      <w:r w:rsidR="006A0C70">
        <w:rPr>
          <w:rFonts w:ascii="Arial" w:hAnsi="Arial" w:cs="Arial"/>
          <w:color w:val="000000"/>
          <w:sz w:val="24"/>
          <w:szCs w:val="24"/>
          <w:shd w:val="clear" w:color="auto" w:fill="FFFFFF"/>
        </w:rPr>
        <w:t xml:space="preserve">embryo </w:t>
      </w:r>
      <w:r w:rsidR="00FA4C06">
        <w:rPr>
          <w:rFonts w:ascii="Arial" w:hAnsi="Arial" w:cs="Arial"/>
          <w:color w:val="000000"/>
          <w:sz w:val="24"/>
          <w:szCs w:val="24"/>
          <w:shd w:val="clear" w:color="auto" w:fill="FFFFFF"/>
        </w:rPr>
        <w:t xml:space="preserve">je </w:t>
      </w:r>
      <w:r w:rsidR="006A0C70">
        <w:rPr>
          <w:rFonts w:ascii="Arial" w:hAnsi="Arial" w:cs="Arial"/>
          <w:color w:val="000000"/>
          <w:sz w:val="24"/>
          <w:szCs w:val="24"/>
          <w:shd w:val="clear" w:color="auto" w:fill="FFFFFF"/>
        </w:rPr>
        <w:t>samovolně vyloučeno jako následek nepříznivých faktorů (</w:t>
      </w:r>
      <w:r w:rsidR="00787866">
        <w:rPr>
          <w:rFonts w:ascii="Arial" w:hAnsi="Arial" w:cs="Arial"/>
          <w:color w:val="000000"/>
          <w:sz w:val="24"/>
          <w:szCs w:val="24"/>
          <w:shd w:val="clear" w:color="auto" w:fill="FFFFFF"/>
        </w:rPr>
        <w:t>na</w:t>
      </w:r>
      <w:r w:rsidR="00FA4C06">
        <w:rPr>
          <w:rFonts w:ascii="Arial" w:hAnsi="Arial" w:cs="Arial"/>
          <w:color w:val="000000"/>
          <w:sz w:val="24"/>
          <w:szCs w:val="24"/>
          <w:shd w:val="clear" w:color="auto" w:fill="FFFFFF"/>
        </w:rPr>
        <w:t xml:space="preserve">př. </w:t>
      </w:r>
      <w:r w:rsidR="006A0C70">
        <w:rPr>
          <w:rFonts w:ascii="Arial" w:hAnsi="Arial" w:cs="Arial"/>
          <w:color w:val="000000"/>
          <w:sz w:val="24"/>
          <w:szCs w:val="24"/>
          <w:shd w:val="clear" w:color="auto" w:fill="FFFFFF"/>
        </w:rPr>
        <w:t>infekce nebo vrozená vývojová vada) nebo se jedná o tzv. zamlklý potrat (missed abort</w:t>
      </w:r>
      <w:r w:rsidR="00FA4C06">
        <w:rPr>
          <w:rFonts w:ascii="Arial" w:hAnsi="Arial" w:cs="Arial"/>
          <w:color w:val="000000"/>
          <w:sz w:val="24"/>
          <w:szCs w:val="24"/>
          <w:shd w:val="clear" w:color="auto" w:fill="FFFFFF"/>
        </w:rPr>
        <w:t>ion</w:t>
      </w:r>
      <w:r w:rsidR="006A0C70">
        <w:rPr>
          <w:rFonts w:ascii="Arial" w:hAnsi="Arial" w:cs="Arial"/>
          <w:color w:val="000000"/>
          <w:sz w:val="24"/>
          <w:szCs w:val="24"/>
          <w:shd w:val="clear" w:color="auto" w:fill="FFFFFF"/>
        </w:rPr>
        <w:t>), kdy embryo odumírá intrauterinně, ale není vypuzeno z dělohy. Abortus</w:t>
      </w:r>
      <w:r>
        <w:rPr>
          <w:rFonts w:ascii="Arial" w:hAnsi="Arial" w:cs="Arial"/>
          <w:color w:val="000000"/>
          <w:sz w:val="24"/>
          <w:szCs w:val="24"/>
          <w:shd w:val="clear" w:color="auto" w:fill="FFFFFF"/>
        </w:rPr>
        <w:t xml:space="preserve"> se vyskytuje u 30 – 50 % žen s PCOS, ve srovnání s 10 – 15 % zdravých žen.</w:t>
      </w:r>
      <w:r w:rsidR="00C22487">
        <w:rPr>
          <w:rFonts w:ascii="Arial" w:hAnsi="Arial" w:cs="Arial"/>
          <w:color w:val="000000"/>
          <w:sz w:val="24"/>
          <w:szCs w:val="24"/>
          <w:shd w:val="clear" w:color="auto" w:fill="FFFFFF"/>
        </w:rPr>
        <w:t xml:space="preserve"> </w:t>
      </w:r>
      <w:r w:rsidR="00497B73">
        <w:rPr>
          <w:rFonts w:ascii="Arial" w:hAnsi="Arial" w:cs="Arial"/>
          <w:color w:val="000000"/>
          <w:sz w:val="24"/>
          <w:szCs w:val="24"/>
          <w:shd w:val="clear" w:color="auto" w:fill="FFFFFF"/>
        </w:rPr>
        <w:t>J</w:t>
      </w:r>
      <w:r w:rsidR="00C22487">
        <w:rPr>
          <w:rFonts w:ascii="Arial" w:hAnsi="Arial" w:cs="Arial"/>
          <w:color w:val="000000"/>
          <w:sz w:val="24"/>
          <w:szCs w:val="24"/>
          <w:shd w:val="clear" w:color="auto" w:fill="FFFFFF"/>
        </w:rPr>
        <w:t xml:space="preserve">ako hlavní příčina zvýšené incidence abortu u žen s PCOS je považována inzulinová rezistence. </w:t>
      </w:r>
      <w:r>
        <w:rPr>
          <w:rFonts w:ascii="Arial" w:hAnsi="Arial" w:cs="Arial"/>
          <w:color w:val="000000"/>
          <w:sz w:val="24"/>
          <w:szCs w:val="24"/>
          <w:shd w:val="clear" w:color="auto" w:fill="FFFFFF"/>
        </w:rPr>
        <w:t xml:space="preserve">Nebyl nalezen žádný statistický rozdíl mezi abortem po spontánní graviditě </w:t>
      </w:r>
      <w:r w:rsidR="00C22487">
        <w:rPr>
          <w:rFonts w:ascii="Arial" w:hAnsi="Arial" w:cs="Arial"/>
          <w:color w:val="000000"/>
          <w:sz w:val="24"/>
          <w:szCs w:val="24"/>
          <w:shd w:val="clear" w:color="auto" w:fill="FFFFFF"/>
        </w:rPr>
        <w:t xml:space="preserve">(15 %) </w:t>
      </w:r>
      <w:r>
        <w:rPr>
          <w:rFonts w:ascii="Arial" w:hAnsi="Arial" w:cs="Arial"/>
          <w:color w:val="000000"/>
          <w:sz w:val="24"/>
          <w:szCs w:val="24"/>
          <w:shd w:val="clear" w:color="auto" w:fill="FFFFFF"/>
        </w:rPr>
        <w:t>a abortem po metodě IVF</w:t>
      </w:r>
      <w:r w:rsidR="00C22487">
        <w:rPr>
          <w:rFonts w:ascii="Arial" w:hAnsi="Arial" w:cs="Arial"/>
          <w:color w:val="000000"/>
          <w:sz w:val="24"/>
          <w:szCs w:val="24"/>
          <w:shd w:val="clear" w:color="auto" w:fill="FFFFFF"/>
        </w:rPr>
        <w:t xml:space="preserve"> (17 %) u žen s PCOS</w:t>
      </w:r>
      <w:r>
        <w:rPr>
          <w:rFonts w:ascii="Arial" w:hAnsi="Arial" w:cs="Arial"/>
          <w:color w:val="000000"/>
          <w:sz w:val="24"/>
          <w:szCs w:val="24"/>
          <w:shd w:val="clear" w:color="auto" w:fill="FFFFFF"/>
        </w:rPr>
        <w:t xml:space="preserve"> </w:t>
      </w:r>
      <w:r w:rsidRPr="00BD3EDE">
        <w:rPr>
          <w:rFonts w:ascii="Arial" w:hAnsi="Arial" w:cs="Arial"/>
          <w:color w:val="000000"/>
          <w:sz w:val="24"/>
          <w:szCs w:val="24"/>
          <w:shd w:val="clear" w:color="auto" w:fill="FFFFFF"/>
        </w:rPr>
        <w:t>(Tandulwadkar et al., 2014, s</w:t>
      </w:r>
      <w:r w:rsidR="00787866">
        <w:rPr>
          <w:rFonts w:ascii="Arial" w:hAnsi="Arial" w:cs="Arial"/>
          <w:color w:val="000000"/>
          <w:sz w:val="24"/>
          <w:szCs w:val="24"/>
          <w:shd w:val="clear" w:color="auto" w:fill="FFFFFF"/>
        </w:rPr>
        <w:t xml:space="preserve">. </w:t>
      </w:r>
      <w:r w:rsidRPr="00BD3EDE">
        <w:rPr>
          <w:rFonts w:ascii="Arial" w:hAnsi="Arial" w:cs="Arial"/>
          <w:color w:val="000000"/>
          <w:sz w:val="24"/>
          <w:szCs w:val="24"/>
          <w:shd w:val="clear" w:color="auto" w:fill="FFFFFF"/>
        </w:rPr>
        <w:t>13-18)</w:t>
      </w:r>
      <w:r w:rsidR="00C22487">
        <w:rPr>
          <w:rFonts w:ascii="Arial" w:hAnsi="Arial" w:cs="Arial"/>
          <w:color w:val="000000"/>
          <w:sz w:val="24"/>
          <w:szCs w:val="24"/>
          <w:shd w:val="clear" w:color="auto" w:fill="FFFFFF"/>
        </w:rPr>
        <w:t>.</w:t>
      </w:r>
    </w:p>
    <w:p w:rsidR="008D1204" w:rsidRDefault="008D1204" w:rsidP="00C22487">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Užívání metforminu má příznivý účinek na snížení incidence abortu</w:t>
      </w:r>
      <w:r w:rsidR="00897728">
        <w:rPr>
          <w:rFonts w:ascii="Arial" w:hAnsi="Arial" w:cs="Arial"/>
          <w:color w:val="000000"/>
          <w:sz w:val="24"/>
          <w:szCs w:val="24"/>
          <w:shd w:val="clear" w:color="auto" w:fill="FFFFFF"/>
        </w:rPr>
        <w:t xml:space="preserve"> u žen s PCOS</w:t>
      </w:r>
      <w:r>
        <w:rPr>
          <w:rFonts w:ascii="Arial" w:hAnsi="Arial" w:cs="Arial"/>
          <w:color w:val="000000"/>
          <w:sz w:val="24"/>
          <w:szCs w:val="24"/>
          <w:shd w:val="clear" w:color="auto" w:fill="FFFFFF"/>
        </w:rPr>
        <w:t xml:space="preserve">. </w:t>
      </w:r>
      <w:r w:rsidR="00897728">
        <w:rPr>
          <w:rFonts w:ascii="Arial" w:hAnsi="Arial" w:cs="Arial"/>
          <w:color w:val="000000"/>
          <w:sz w:val="24"/>
          <w:szCs w:val="24"/>
          <w:shd w:val="clear" w:color="auto" w:fill="FFFFFF"/>
        </w:rPr>
        <w:t xml:space="preserve">U pacientek s PCOS snižuje glykémii na lačno, stimuluje luteinizační hormon a hladinu volného testosteronu. Považuje se za bezpečný i během těhotenství. Dokazuje to například </w:t>
      </w:r>
      <w:r>
        <w:rPr>
          <w:rFonts w:ascii="Arial" w:hAnsi="Arial" w:cs="Arial"/>
          <w:color w:val="000000"/>
          <w:sz w:val="24"/>
          <w:szCs w:val="24"/>
          <w:shd w:val="clear" w:color="auto" w:fill="FFFFFF"/>
        </w:rPr>
        <w:t xml:space="preserve">výzkum, </w:t>
      </w:r>
      <w:r w:rsidR="00897728">
        <w:rPr>
          <w:rFonts w:ascii="Arial" w:hAnsi="Arial" w:cs="Arial"/>
          <w:color w:val="000000"/>
          <w:sz w:val="24"/>
          <w:szCs w:val="24"/>
          <w:shd w:val="clear" w:color="auto" w:fill="FFFFFF"/>
        </w:rPr>
        <w:t xml:space="preserve">který se uskutečnil ve Spojených arabských emirátech v roce 2015. Výzkum zahrnoval 106 pacientek, kterým byl diagnostikován PCOS podle Rotterdamských kritérií. </w:t>
      </w:r>
      <w:r w:rsidR="00DC62F9">
        <w:rPr>
          <w:rFonts w:ascii="Arial" w:hAnsi="Arial" w:cs="Arial"/>
          <w:color w:val="000000"/>
          <w:sz w:val="24"/>
          <w:szCs w:val="24"/>
          <w:shd w:val="clear" w:color="auto" w:fill="FFFFFF"/>
        </w:rPr>
        <w:t>Ženy byly rozděleny do dvou skupin. V první skupině bylo 56 žen, které podstoupily léčbu metforminem a 50 žen v kontrolní skupině. Míra raného abortu ve skupině žen užívající metformin byla pouze 8,9 % ve srovnání se ženami v kontrolní skupině, kde byla míra raného abortu 36 % (Al-Biate, 2015, s.</w:t>
      </w:r>
      <w:r w:rsidR="00787866">
        <w:rPr>
          <w:rFonts w:ascii="Arial" w:hAnsi="Arial" w:cs="Arial"/>
          <w:color w:val="000000"/>
          <w:sz w:val="24"/>
          <w:szCs w:val="24"/>
          <w:shd w:val="clear" w:color="auto" w:fill="FFFFFF"/>
        </w:rPr>
        <w:t xml:space="preserve"> </w:t>
      </w:r>
      <w:r w:rsidR="00DC62F9">
        <w:rPr>
          <w:rFonts w:ascii="Arial" w:hAnsi="Arial" w:cs="Arial"/>
          <w:color w:val="000000"/>
          <w:sz w:val="24"/>
          <w:szCs w:val="24"/>
          <w:shd w:val="clear" w:color="auto" w:fill="FFFFFF"/>
        </w:rPr>
        <w:t>266-269).</w:t>
      </w:r>
    </w:p>
    <w:p w:rsidR="00A652CB" w:rsidRDefault="00A652CB" w:rsidP="00035B66">
      <w:pPr>
        <w:spacing w:line="360" w:lineRule="auto"/>
        <w:jc w:val="both"/>
        <w:rPr>
          <w:rFonts w:ascii="Arial" w:hAnsi="Arial" w:cs="Arial"/>
          <w:b/>
          <w:color w:val="000000"/>
          <w:sz w:val="24"/>
          <w:szCs w:val="24"/>
          <w:shd w:val="clear" w:color="auto" w:fill="FFFFFF"/>
        </w:rPr>
      </w:pPr>
      <w:r w:rsidRPr="00A652CB">
        <w:rPr>
          <w:rFonts w:ascii="Arial" w:hAnsi="Arial" w:cs="Arial"/>
          <w:b/>
          <w:color w:val="000000"/>
          <w:sz w:val="24"/>
          <w:szCs w:val="24"/>
          <w:shd w:val="clear" w:color="auto" w:fill="FFFFFF"/>
        </w:rPr>
        <w:t>Ektopická gravidita</w:t>
      </w:r>
      <w:r w:rsidR="006B01C4">
        <w:rPr>
          <w:rFonts w:ascii="Arial" w:hAnsi="Arial" w:cs="Arial"/>
          <w:b/>
          <w:color w:val="000000"/>
          <w:sz w:val="24"/>
          <w:szCs w:val="24"/>
          <w:shd w:val="clear" w:color="auto" w:fill="FFFFFF"/>
        </w:rPr>
        <w:t xml:space="preserve"> (GEU – gravidita extrauterina)</w:t>
      </w:r>
    </w:p>
    <w:p w:rsidR="00B461CF" w:rsidRDefault="00A652CB" w:rsidP="00B461CF">
      <w:pPr>
        <w:spacing w:line="360" w:lineRule="auto"/>
        <w:ind w:firstLine="708"/>
        <w:jc w:val="both"/>
        <w:rPr>
          <w:rFonts w:ascii="Arial" w:hAnsi="Arial" w:cs="Arial"/>
          <w:color w:val="000000"/>
          <w:sz w:val="24"/>
          <w:szCs w:val="24"/>
          <w:shd w:val="clear" w:color="auto" w:fill="FFFFFF"/>
        </w:rPr>
      </w:pPr>
      <w:r w:rsidRPr="00A652CB">
        <w:rPr>
          <w:rFonts w:ascii="Arial" w:hAnsi="Arial" w:cs="Arial"/>
          <w:color w:val="000000"/>
          <w:sz w:val="24"/>
          <w:szCs w:val="24"/>
          <w:shd w:val="clear" w:color="auto" w:fill="FFFFFF"/>
        </w:rPr>
        <w:t>Ektopická gravidita neboli</w:t>
      </w:r>
      <w:r>
        <w:rPr>
          <w:rFonts w:ascii="Arial" w:hAnsi="Arial" w:cs="Arial"/>
          <w:color w:val="000000"/>
          <w:sz w:val="24"/>
          <w:szCs w:val="24"/>
          <w:shd w:val="clear" w:color="auto" w:fill="FFFFFF"/>
        </w:rPr>
        <w:t xml:space="preserve"> mimoděložní těhotenství je </w:t>
      </w:r>
      <w:r w:rsidR="00FA4C06">
        <w:rPr>
          <w:rFonts w:ascii="Arial" w:hAnsi="Arial" w:cs="Arial"/>
          <w:color w:val="000000"/>
          <w:sz w:val="24"/>
          <w:szCs w:val="24"/>
          <w:shd w:val="clear" w:color="auto" w:fill="FFFFFF"/>
        </w:rPr>
        <w:t>stav, kdy dochází k</w:t>
      </w:r>
      <w:r w:rsidR="0078786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implantac</w:t>
      </w:r>
      <w:r w:rsidR="00FA4C06">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 embrya mimo děložní dutinu. Nejčastější lokalizac</w:t>
      </w:r>
      <w:r w:rsidR="00497B73">
        <w:rPr>
          <w:rFonts w:ascii="Arial" w:hAnsi="Arial" w:cs="Arial"/>
          <w:color w:val="000000"/>
          <w:sz w:val="24"/>
          <w:szCs w:val="24"/>
          <w:shd w:val="clear" w:color="auto" w:fill="FFFFFF"/>
        </w:rPr>
        <w:t>í</w:t>
      </w:r>
      <w:r>
        <w:rPr>
          <w:rFonts w:ascii="Arial" w:hAnsi="Arial" w:cs="Arial"/>
          <w:color w:val="000000"/>
          <w:sz w:val="24"/>
          <w:szCs w:val="24"/>
          <w:shd w:val="clear" w:color="auto" w:fill="FFFFFF"/>
        </w:rPr>
        <w:t xml:space="preserve"> gravidity je tuba uterina (95</w:t>
      </w:r>
      <w:r w:rsidR="0078786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následována ovari</w:t>
      </w:r>
      <w:r w:rsidR="00FA4C06">
        <w:rPr>
          <w:rFonts w:ascii="Arial" w:hAnsi="Arial" w:cs="Arial"/>
          <w:color w:val="000000"/>
          <w:sz w:val="24"/>
          <w:szCs w:val="24"/>
          <w:shd w:val="clear" w:color="auto" w:fill="FFFFFF"/>
        </w:rPr>
        <w:t>em</w:t>
      </w:r>
      <w:r>
        <w:rPr>
          <w:rFonts w:ascii="Arial" w:hAnsi="Arial" w:cs="Arial"/>
          <w:color w:val="000000"/>
          <w:sz w:val="24"/>
          <w:szCs w:val="24"/>
          <w:shd w:val="clear" w:color="auto" w:fill="FFFFFF"/>
        </w:rPr>
        <w:t xml:space="preserve"> a abdominální dutinou. </w:t>
      </w:r>
      <w:r w:rsidR="006B01C4">
        <w:rPr>
          <w:rFonts w:ascii="Arial" w:hAnsi="Arial" w:cs="Arial"/>
          <w:color w:val="000000"/>
          <w:sz w:val="24"/>
          <w:szCs w:val="24"/>
          <w:shd w:val="clear" w:color="auto" w:fill="FFFFFF"/>
        </w:rPr>
        <w:t xml:space="preserve">Při ektopické graviditě mohou nastat vážné komplikace. První komplikací je abortus tubarius, kdy je </w:t>
      </w:r>
      <w:r w:rsidR="00497B73">
        <w:rPr>
          <w:rFonts w:ascii="Arial" w:hAnsi="Arial" w:cs="Arial"/>
          <w:color w:val="000000"/>
          <w:sz w:val="24"/>
          <w:szCs w:val="24"/>
          <w:shd w:val="clear" w:color="auto" w:fill="FFFFFF"/>
        </w:rPr>
        <w:t>embryo</w:t>
      </w:r>
      <w:r w:rsidR="006B01C4">
        <w:rPr>
          <w:rFonts w:ascii="Arial" w:hAnsi="Arial" w:cs="Arial"/>
          <w:color w:val="000000"/>
          <w:sz w:val="24"/>
          <w:szCs w:val="24"/>
          <w:shd w:val="clear" w:color="auto" w:fill="FFFFFF"/>
        </w:rPr>
        <w:t xml:space="preserve"> vyloučen</w:t>
      </w:r>
      <w:r w:rsidR="00497B73">
        <w:rPr>
          <w:rFonts w:ascii="Arial" w:hAnsi="Arial" w:cs="Arial"/>
          <w:color w:val="000000"/>
          <w:sz w:val="24"/>
          <w:szCs w:val="24"/>
          <w:shd w:val="clear" w:color="auto" w:fill="FFFFFF"/>
        </w:rPr>
        <w:t>o</w:t>
      </w:r>
      <w:r w:rsidR="006B01C4">
        <w:rPr>
          <w:rFonts w:ascii="Arial" w:hAnsi="Arial" w:cs="Arial"/>
          <w:color w:val="000000"/>
          <w:sz w:val="24"/>
          <w:szCs w:val="24"/>
          <w:shd w:val="clear" w:color="auto" w:fill="FFFFFF"/>
        </w:rPr>
        <w:t xml:space="preserve"> do peritoneální dutiny nebo zřídka do dělohy (typicky při lokalizaci GEU </w:t>
      </w:r>
      <w:r w:rsidR="006B01C4">
        <w:rPr>
          <w:rFonts w:ascii="Arial" w:hAnsi="Arial" w:cs="Arial"/>
          <w:color w:val="000000"/>
          <w:sz w:val="24"/>
          <w:szCs w:val="24"/>
          <w:shd w:val="clear" w:color="auto" w:fill="FFFFFF"/>
        </w:rPr>
        <w:lastRenderedPageBreak/>
        <w:t>v ampul</w:t>
      </w:r>
      <w:r w:rsidR="00497B73">
        <w:rPr>
          <w:rFonts w:ascii="Arial" w:hAnsi="Arial" w:cs="Arial"/>
          <w:color w:val="000000"/>
          <w:sz w:val="24"/>
          <w:szCs w:val="24"/>
          <w:shd w:val="clear" w:color="auto" w:fill="FFFFFF"/>
        </w:rPr>
        <w:t>e</w:t>
      </w:r>
      <w:r w:rsidR="006B01C4">
        <w:rPr>
          <w:rFonts w:ascii="Arial" w:hAnsi="Arial" w:cs="Arial"/>
          <w:color w:val="000000"/>
          <w:sz w:val="24"/>
          <w:szCs w:val="24"/>
          <w:shd w:val="clear" w:color="auto" w:fill="FFFFFF"/>
        </w:rPr>
        <w:t>) v důsledku kontraktility vejcovodů. Druhou komplikací, která může nastat, je ruptura stěny vejcovodu, nejčastěji při</w:t>
      </w:r>
      <w:r w:rsidR="006A0C70">
        <w:rPr>
          <w:rFonts w:ascii="Arial" w:hAnsi="Arial" w:cs="Arial"/>
          <w:color w:val="000000"/>
          <w:sz w:val="24"/>
          <w:szCs w:val="24"/>
          <w:shd w:val="clear" w:color="auto" w:fill="FFFFFF"/>
        </w:rPr>
        <w:t xml:space="preserve"> lokalizaci GEU v isthmu nebo pars uterina, což jsou nejužší části vejcovodu a jsou málo roztažitelné. Snadno tak dojde k perforaci a následné ruptuře stěny, projevující se krvácením do dutiny</w:t>
      </w:r>
      <w:r w:rsidR="003164A9">
        <w:rPr>
          <w:rFonts w:ascii="Arial" w:hAnsi="Arial" w:cs="Arial"/>
          <w:color w:val="000000"/>
          <w:sz w:val="24"/>
          <w:szCs w:val="24"/>
          <w:shd w:val="clear" w:color="auto" w:fill="FFFFFF"/>
        </w:rPr>
        <w:t xml:space="preserve"> břišní</w:t>
      </w:r>
      <w:r w:rsidR="00B461CF">
        <w:rPr>
          <w:rFonts w:ascii="Arial" w:hAnsi="Arial" w:cs="Arial"/>
          <w:color w:val="000000"/>
          <w:sz w:val="24"/>
          <w:szCs w:val="24"/>
          <w:shd w:val="clear" w:color="auto" w:fill="FFFFFF"/>
        </w:rPr>
        <w:t xml:space="preserve">. Bylo prokázáno, že ženy s PCOS mají zvýšené riziko ektopické gravidity po kontrolované ovariální stimulaci, ale pouze po embryotransferu čerstvého embrya, tedy ne po kryoembryotransferu </w:t>
      </w:r>
      <w:r w:rsidR="00B461CF" w:rsidRPr="00BD3EDE">
        <w:rPr>
          <w:rFonts w:ascii="Arial" w:hAnsi="Arial" w:cs="Arial"/>
          <w:color w:val="000000"/>
          <w:sz w:val="24"/>
          <w:szCs w:val="24"/>
          <w:shd w:val="clear" w:color="auto" w:fill="FFFFFF"/>
        </w:rPr>
        <w:t>(Tandulwadkar et al., 2014, s.</w:t>
      </w:r>
      <w:r w:rsidR="00787866">
        <w:rPr>
          <w:rFonts w:ascii="Arial" w:hAnsi="Arial" w:cs="Arial"/>
          <w:color w:val="000000"/>
          <w:sz w:val="24"/>
          <w:szCs w:val="24"/>
          <w:shd w:val="clear" w:color="auto" w:fill="FFFFFF"/>
        </w:rPr>
        <w:t xml:space="preserve"> </w:t>
      </w:r>
      <w:r w:rsidR="00B461CF" w:rsidRPr="00BD3EDE">
        <w:rPr>
          <w:rFonts w:ascii="Arial" w:hAnsi="Arial" w:cs="Arial"/>
          <w:color w:val="000000"/>
          <w:sz w:val="24"/>
          <w:szCs w:val="24"/>
          <w:shd w:val="clear" w:color="auto" w:fill="FFFFFF"/>
        </w:rPr>
        <w:t>13-18)</w:t>
      </w:r>
      <w:r w:rsidR="00B461CF">
        <w:rPr>
          <w:rFonts w:ascii="Arial" w:hAnsi="Arial" w:cs="Arial"/>
          <w:color w:val="000000"/>
          <w:sz w:val="24"/>
          <w:szCs w:val="24"/>
          <w:shd w:val="clear" w:color="auto" w:fill="FFFFFF"/>
        </w:rPr>
        <w:t>.</w:t>
      </w:r>
    </w:p>
    <w:p w:rsidR="008E37D6" w:rsidRDefault="00B461CF" w:rsidP="00163774">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Dokazuje to například výzkum, který se uskutečnil v Číně v roce 2013</w:t>
      </w:r>
      <w:r w:rsidR="00D2767B">
        <w:rPr>
          <w:rFonts w:ascii="Arial" w:hAnsi="Arial" w:cs="Arial"/>
          <w:color w:val="000000"/>
          <w:sz w:val="24"/>
          <w:szCs w:val="24"/>
          <w:shd w:val="clear" w:color="auto" w:fill="FFFFFF"/>
        </w:rPr>
        <w:t>. Ten posuzuje</w:t>
      </w:r>
      <w:r>
        <w:rPr>
          <w:rFonts w:ascii="Arial" w:hAnsi="Arial" w:cs="Arial"/>
          <w:color w:val="000000"/>
          <w:sz w:val="24"/>
          <w:szCs w:val="24"/>
          <w:shd w:val="clear" w:color="auto" w:fill="FFFFFF"/>
        </w:rPr>
        <w:t xml:space="preserve"> souvislost PCOS se zvýšenou incidencí GEU po IVF. Tato studie zahrnovala 5339 žen. </w:t>
      </w:r>
      <w:r w:rsidR="003C30F1">
        <w:rPr>
          <w:rFonts w:ascii="Arial" w:hAnsi="Arial" w:cs="Arial"/>
          <w:color w:val="000000"/>
          <w:sz w:val="24"/>
          <w:szCs w:val="24"/>
          <w:shd w:val="clear" w:color="auto" w:fill="FFFFFF"/>
        </w:rPr>
        <w:t xml:space="preserve">Vyšší riziko GEU po embryotransferu čerstvého embrya měly ženy s PCOS a to 7 %, ve srovnání s 2,4 % zdravých žen. </w:t>
      </w:r>
      <w:r w:rsidR="00D2767B">
        <w:rPr>
          <w:rFonts w:ascii="Arial" w:hAnsi="Arial" w:cs="Arial"/>
          <w:color w:val="000000"/>
          <w:sz w:val="24"/>
          <w:szCs w:val="24"/>
          <w:shd w:val="clear" w:color="auto" w:fill="FFFFFF"/>
        </w:rPr>
        <w:t xml:space="preserve">Po kryoembryotransferu nebyl nalezen žádný statistický rozdíl mezi </w:t>
      </w:r>
      <w:r w:rsidR="001E389C">
        <w:rPr>
          <w:rFonts w:ascii="Arial" w:hAnsi="Arial" w:cs="Arial"/>
          <w:color w:val="000000"/>
          <w:sz w:val="24"/>
          <w:szCs w:val="24"/>
          <w:shd w:val="clear" w:color="auto" w:fill="FFFFFF"/>
        </w:rPr>
        <w:t xml:space="preserve">incidencí </w:t>
      </w:r>
      <w:r w:rsidR="00D2767B">
        <w:rPr>
          <w:rFonts w:ascii="Arial" w:hAnsi="Arial" w:cs="Arial"/>
          <w:color w:val="000000"/>
          <w:sz w:val="24"/>
          <w:szCs w:val="24"/>
          <w:shd w:val="clear" w:color="auto" w:fill="FFFFFF"/>
        </w:rPr>
        <w:t>GEU u ženy s PCOS (2,2 %) a zdravé ženy (2</w:t>
      </w:r>
      <w:r w:rsidR="00241C79">
        <w:rPr>
          <w:rFonts w:ascii="Arial" w:hAnsi="Arial" w:cs="Arial"/>
          <w:color w:val="000000"/>
          <w:sz w:val="24"/>
          <w:szCs w:val="24"/>
          <w:shd w:val="clear" w:color="auto" w:fill="FFFFFF"/>
        </w:rPr>
        <w:t xml:space="preserve"> </w:t>
      </w:r>
      <w:r w:rsidR="00D2767B">
        <w:rPr>
          <w:rFonts w:ascii="Arial" w:hAnsi="Arial" w:cs="Arial"/>
          <w:color w:val="000000"/>
          <w:sz w:val="24"/>
          <w:szCs w:val="24"/>
          <w:shd w:val="clear" w:color="auto" w:fill="FFFFFF"/>
        </w:rPr>
        <w:t>%)</w:t>
      </w:r>
      <w:r w:rsidR="00161126">
        <w:rPr>
          <w:rFonts w:ascii="Arial" w:hAnsi="Arial" w:cs="Arial"/>
          <w:color w:val="000000"/>
          <w:sz w:val="24"/>
          <w:szCs w:val="24"/>
          <w:shd w:val="clear" w:color="auto" w:fill="FFFFFF"/>
        </w:rPr>
        <w:t xml:space="preserve"> (Wang et al., 2013, s. 1-9)</w:t>
      </w:r>
    </w:p>
    <w:p w:rsidR="00A652CB" w:rsidRDefault="00A652CB" w:rsidP="00035B66">
      <w:pPr>
        <w:spacing w:line="360" w:lineRule="auto"/>
        <w:jc w:val="both"/>
        <w:rPr>
          <w:rFonts w:ascii="Arial" w:hAnsi="Arial" w:cs="Arial"/>
          <w:b/>
          <w:color w:val="000000"/>
          <w:sz w:val="24"/>
          <w:szCs w:val="24"/>
          <w:shd w:val="clear" w:color="auto" w:fill="FFFFFF"/>
        </w:rPr>
      </w:pPr>
      <w:r w:rsidRPr="00A652CB">
        <w:rPr>
          <w:rFonts w:ascii="Arial" w:hAnsi="Arial" w:cs="Arial"/>
          <w:b/>
          <w:color w:val="000000"/>
          <w:sz w:val="24"/>
          <w:szCs w:val="24"/>
          <w:shd w:val="clear" w:color="auto" w:fill="FFFFFF"/>
        </w:rPr>
        <w:t>Ovariální hyperstimulační syndrom (OHSS)</w:t>
      </w:r>
    </w:p>
    <w:p w:rsidR="00A524C0" w:rsidRDefault="00A652CB" w:rsidP="000F60D0">
      <w:pPr>
        <w:spacing w:line="360" w:lineRule="auto"/>
        <w:ind w:firstLine="708"/>
        <w:jc w:val="both"/>
        <w:rPr>
          <w:rFonts w:ascii="Arial" w:hAnsi="Arial" w:cs="Arial"/>
          <w:color w:val="000000"/>
          <w:sz w:val="24"/>
          <w:szCs w:val="24"/>
          <w:shd w:val="clear" w:color="auto" w:fill="FFFFFF"/>
        </w:rPr>
      </w:pPr>
      <w:r w:rsidRPr="00A652CB">
        <w:rPr>
          <w:rFonts w:ascii="Arial" w:hAnsi="Arial" w:cs="Arial"/>
          <w:color w:val="000000"/>
          <w:sz w:val="24"/>
          <w:szCs w:val="24"/>
          <w:shd w:val="clear" w:color="auto" w:fill="FFFFFF"/>
        </w:rPr>
        <w:t xml:space="preserve">OHSS je nejzávažnější </w:t>
      </w:r>
      <w:r>
        <w:rPr>
          <w:rFonts w:ascii="Arial" w:hAnsi="Arial" w:cs="Arial"/>
          <w:color w:val="000000"/>
          <w:sz w:val="24"/>
          <w:szCs w:val="24"/>
          <w:shd w:val="clear" w:color="auto" w:fill="FFFFFF"/>
        </w:rPr>
        <w:t>iatrogenní komplikací asistované reprodukce</w:t>
      </w:r>
      <w:r w:rsidR="0014293C">
        <w:rPr>
          <w:rFonts w:ascii="Arial" w:hAnsi="Arial" w:cs="Arial"/>
          <w:color w:val="000000"/>
          <w:sz w:val="24"/>
          <w:szCs w:val="24"/>
          <w:shd w:val="clear" w:color="auto" w:fill="FFFFFF"/>
        </w:rPr>
        <w:t>, která se objevuje v luteální fázi menstruačního cyklu</w:t>
      </w:r>
      <w:r>
        <w:rPr>
          <w:rFonts w:ascii="Arial" w:hAnsi="Arial" w:cs="Arial"/>
          <w:color w:val="000000"/>
          <w:sz w:val="24"/>
          <w:szCs w:val="24"/>
          <w:shd w:val="clear" w:color="auto" w:fill="FFFFFF"/>
        </w:rPr>
        <w:t>. Zatímco lehké formy mohou spontánně odeznít, těžká forma může mít fatální následky. Syndrom je v jednotlivých fázích charakterizován cystickým zvětšením ovarií, zvýšenou propustností kapilár, únikem tekutiny do extravaskulárního prostoru a do dutin (břišní, hrudní, perikardiální), hemokoncentrací, hypovolémií, trombózou, cirkulačním šokem a terminálním selháním orgánů. Smrt je sice vzácná, ale ne ojedinělá</w:t>
      </w:r>
      <w:r w:rsidR="000F60D0">
        <w:rPr>
          <w:rFonts w:ascii="Arial" w:hAnsi="Arial" w:cs="Arial"/>
          <w:color w:val="000000"/>
          <w:sz w:val="24"/>
          <w:szCs w:val="24"/>
          <w:shd w:val="clear" w:color="auto" w:fill="FFFFFF"/>
        </w:rPr>
        <w:t xml:space="preserve">. </w:t>
      </w:r>
      <w:r w:rsidR="00FD4474">
        <w:rPr>
          <w:rFonts w:ascii="Arial" w:hAnsi="Arial" w:cs="Arial"/>
          <w:color w:val="000000"/>
          <w:sz w:val="24"/>
          <w:szCs w:val="24"/>
          <w:shd w:val="clear" w:color="auto" w:fill="FFFFFF"/>
        </w:rPr>
        <w:t>Incidence OHSS je asi 5</w:t>
      </w:r>
      <w:r w:rsidR="00787866">
        <w:rPr>
          <w:rFonts w:ascii="Arial" w:hAnsi="Arial" w:cs="Arial"/>
          <w:color w:val="000000"/>
          <w:sz w:val="24"/>
          <w:szCs w:val="24"/>
          <w:shd w:val="clear" w:color="auto" w:fill="FFFFFF"/>
        </w:rPr>
        <w:t xml:space="preserve"> </w:t>
      </w:r>
      <w:r w:rsidR="00FD4474">
        <w:rPr>
          <w:rFonts w:ascii="Arial" w:hAnsi="Arial" w:cs="Arial"/>
          <w:color w:val="000000"/>
          <w:sz w:val="24"/>
          <w:szCs w:val="24"/>
          <w:shd w:val="clear" w:color="auto" w:fill="FFFFFF"/>
        </w:rPr>
        <w:t xml:space="preserve">% u žen, které postupují asistovanou reprodukci. Příznaky jako bolest břicha, nevolnost a zvracení mohou být závažnější a mohou trvat déle, pokud je těhotenství úspěšné. OHSS byl klasifikován do pěti kategorií podle závažnosti. U prvního stupně pacientky udávají abdominální distenzi a nepohodlí. Do druhého stupně </w:t>
      </w:r>
      <w:r w:rsidR="00C051FA">
        <w:rPr>
          <w:rFonts w:ascii="Arial" w:hAnsi="Arial" w:cs="Arial"/>
          <w:color w:val="000000"/>
          <w:sz w:val="24"/>
          <w:szCs w:val="24"/>
          <w:shd w:val="clear" w:color="auto" w:fill="FFFFFF"/>
        </w:rPr>
        <w:t xml:space="preserve">se </w:t>
      </w:r>
      <w:r w:rsidR="00FD4474">
        <w:rPr>
          <w:rFonts w:ascii="Arial" w:hAnsi="Arial" w:cs="Arial"/>
          <w:color w:val="000000"/>
          <w:sz w:val="24"/>
          <w:szCs w:val="24"/>
          <w:shd w:val="clear" w:color="auto" w:fill="FFFFFF"/>
        </w:rPr>
        <w:t>řadí pacientky s příznaky stupně prvního, navíc se objevuje nauzea, zvracení, průjem a zvětšení ovarií z 5 cm na 12 cm. Do třetího stupně patří všechny již zmíněné příznaky</w:t>
      </w:r>
      <w:r w:rsidR="00497B73">
        <w:rPr>
          <w:rFonts w:ascii="Arial" w:hAnsi="Arial" w:cs="Arial"/>
          <w:color w:val="000000"/>
          <w:sz w:val="24"/>
          <w:szCs w:val="24"/>
          <w:shd w:val="clear" w:color="auto" w:fill="FFFFFF"/>
        </w:rPr>
        <w:t xml:space="preserve"> a</w:t>
      </w:r>
      <w:r w:rsidR="00FD4474">
        <w:rPr>
          <w:rFonts w:ascii="Arial" w:hAnsi="Arial" w:cs="Arial"/>
          <w:color w:val="000000"/>
          <w:sz w:val="24"/>
          <w:szCs w:val="24"/>
          <w:shd w:val="clear" w:color="auto" w:fill="FFFFFF"/>
        </w:rPr>
        <w:t xml:space="preserve"> </w:t>
      </w:r>
      <w:r w:rsidR="00497B73">
        <w:rPr>
          <w:rFonts w:ascii="Arial" w:hAnsi="Arial" w:cs="Arial"/>
          <w:color w:val="000000"/>
          <w:sz w:val="24"/>
          <w:szCs w:val="24"/>
          <w:shd w:val="clear" w:color="auto" w:fill="FFFFFF"/>
        </w:rPr>
        <w:t>průkaz</w:t>
      </w:r>
      <w:r w:rsidR="00FD4474">
        <w:rPr>
          <w:rFonts w:ascii="Arial" w:hAnsi="Arial" w:cs="Arial"/>
          <w:color w:val="000000"/>
          <w:sz w:val="24"/>
          <w:szCs w:val="24"/>
          <w:shd w:val="clear" w:color="auto" w:fill="FFFFFF"/>
        </w:rPr>
        <w:t xml:space="preserve"> ascitu na UZV, u čtvrtého stupně je ascites potvrzen i klinicky, dále je typický hydrothorax a dušnost. Pátý, nejzávažnější stupeň, charakterizují všechny již zmíněné příznaky, navíc dochází ke změně krevního objemu, zvýšené viskozitě krve v důsledku hemokoncentrace, abnormalitám koagulace a ke snížené funkci ledvin. Mezi rizikové faktory vzniku OHSS </w:t>
      </w:r>
      <w:r w:rsidR="00245EB6">
        <w:rPr>
          <w:rFonts w:ascii="Arial" w:hAnsi="Arial" w:cs="Arial"/>
          <w:color w:val="000000"/>
          <w:sz w:val="24"/>
          <w:szCs w:val="24"/>
          <w:shd w:val="clear" w:color="auto" w:fill="FFFFFF"/>
        </w:rPr>
        <w:t>patří</w:t>
      </w:r>
      <w:r w:rsidR="00FD4474">
        <w:rPr>
          <w:rFonts w:ascii="Arial" w:hAnsi="Arial" w:cs="Arial"/>
          <w:color w:val="000000"/>
          <w:sz w:val="24"/>
          <w:szCs w:val="24"/>
          <w:shd w:val="clear" w:color="auto" w:fill="FFFFFF"/>
        </w:rPr>
        <w:t xml:space="preserve"> například nízký věk, nízké BMI</w:t>
      </w:r>
      <w:r w:rsidR="00C051FA">
        <w:rPr>
          <w:rFonts w:ascii="Arial" w:hAnsi="Arial" w:cs="Arial"/>
          <w:color w:val="000000"/>
          <w:sz w:val="24"/>
          <w:szCs w:val="24"/>
          <w:shd w:val="clear" w:color="auto" w:fill="FFFFFF"/>
        </w:rPr>
        <w:t xml:space="preserve"> (body mass index – index </w:t>
      </w:r>
      <w:r w:rsidR="00C051FA">
        <w:rPr>
          <w:rFonts w:ascii="Arial" w:hAnsi="Arial" w:cs="Arial"/>
          <w:color w:val="000000"/>
          <w:sz w:val="24"/>
          <w:szCs w:val="24"/>
          <w:shd w:val="clear" w:color="auto" w:fill="FFFFFF"/>
        </w:rPr>
        <w:lastRenderedPageBreak/>
        <w:t>tělesné hmotnosti)</w:t>
      </w:r>
      <w:r w:rsidR="00FD4474">
        <w:rPr>
          <w:rFonts w:ascii="Arial" w:hAnsi="Arial" w:cs="Arial"/>
          <w:color w:val="000000"/>
          <w:sz w:val="24"/>
          <w:szCs w:val="24"/>
          <w:shd w:val="clear" w:color="auto" w:fill="FFFFFF"/>
        </w:rPr>
        <w:t>, vysok</w:t>
      </w:r>
      <w:r w:rsidR="00497B73">
        <w:rPr>
          <w:rFonts w:ascii="Arial" w:hAnsi="Arial" w:cs="Arial"/>
          <w:color w:val="000000"/>
          <w:sz w:val="24"/>
          <w:szCs w:val="24"/>
          <w:shd w:val="clear" w:color="auto" w:fill="FFFFFF"/>
        </w:rPr>
        <w:t>á</w:t>
      </w:r>
      <w:r w:rsidR="00FD4474">
        <w:rPr>
          <w:rFonts w:ascii="Arial" w:hAnsi="Arial" w:cs="Arial"/>
          <w:color w:val="000000"/>
          <w:sz w:val="24"/>
          <w:szCs w:val="24"/>
          <w:shd w:val="clear" w:color="auto" w:fill="FFFFFF"/>
        </w:rPr>
        <w:t xml:space="preserve"> hladin</w:t>
      </w:r>
      <w:r w:rsidR="00497B73">
        <w:rPr>
          <w:rFonts w:ascii="Arial" w:hAnsi="Arial" w:cs="Arial"/>
          <w:color w:val="000000"/>
          <w:sz w:val="24"/>
          <w:szCs w:val="24"/>
          <w:shd w:val="clear" w:color="auto" w:fill="FFFFFF"/>
        </w:rPr>
        <w:t>a</w:t>
      </w:r>
      <w:r w:rsidR="00FD4474">
        <w:rPr>
          <w:rFonts w:ascii="Arial" w:hAnsi="Arial" w:cs="Arial"/>
          <w:color w:val="000000"/>
          <w:sz w:val="24"/>
          <w:szCs w:val="24"/>
          <w:shd w:val="clear" w:color="auto" w:fill="FFFFFF"/>
        </w:rPr>
        <w:t xml:space="preserve"> gonadotropinů a estradiolu nebo již dříve prodělaný OHSS. Léčba závisí na stupni závažnosti OHSS. Mírný OHSS vyžaduje pouze podpůrnou péči, avšak může </w:t>
      </w:r>
      <w:r w:rsidR="00497B73">
        <w:rPr>
          <w:rFonts w:ascii="Arial" w:hAnsi="Arial" w:cs="Arial"/>
          <w:color w:val="000000"/>
          <w:sz w:val="24"/>
          <w:szCs w:val="24"/>
          <w:shd w:val="clear" w:color="auto" w:fill="FFFFFF"/>
        </w:rPr>
        <w:t>pře</w:t>
      </w:r>
      <w:r w:rsidR="00FD4474">
        <w:rPr>
          <w:rFonts w:ascii="Arial" w:hAnsi="Arial" w:cs="Arial"/>
          <w:color w:val="000000"/>
          <w:sz w:val="24"/>
          <w:szCs w:val="24"/>
          <w:shd w:val="clear" w:color="auto" w:fill="FFFFFF"/>
        </w:rPr>
        <w:t xml:space="preserve">jít až do těžké formy, pokud došlo k početí. U takových pacientek </w:t>
      </w:r>
      <w:r w:rsidR="00245EB6">
        <w:rPr>
          <w:rFonts w:ascii="Arial" w:hAnsi="Arial" w:cs="Arial"/>
          <w:color w:val="000000"/>
          <w:sz w:val="24"/>
          <w:szCs w:val="24"/>
          <w:shd w:val="clear" w:color="auto" w:fill="FFFFFF"/>
        </w:rPr>
        <w:t>se měří</w:t>
      </w:r>
      <w:r w:rsidR="00FD4474">
        <w:rPr>
          <w:rFonts w:ascii="Arial" w:hAnsi="Arial" w:cs="Arial"/>
          <w:color w:val="000000"/>
          <w:sz w:val="24"/>
          <w:szCs w:val="24"/>
          <w:shd w:val="clear" w:color="auto" w:fill="FFFFFF"/>
        </w:rPr>
        <w:t xml:space="preserve"> břišní obvod</w:t>
      </w:r>
      <w:r w:rsidR="00245EB6">
        <w:rPr>
          <w:rFonts w:ascii="Arial" w:hAnsi="Arial" w:cs="Arial"/>
          <w:color w:val="000000"/>
          <w:sz w:val="24"/>
          <w:szCs w:val="24"/>
          <w:shd w:val="clear" w:color="auto" w:fill="FFFFFF"/>
        </w:rPr>
        <w:t xml:space="preserve"> a</w:t>
      </w:r>
      <w:r w:rsidR="00FD4474">
        <w:rPr>
          <w:rFonts w:ascii="Arial" w:hAnsi="Arial" w:cs="Arial"/>
          <w:color w:val="000000"/>
          <w:sz w:val="24"/>
          <w:szCs w:val="24"/>
          <w:shd w:val="clear" w:color="auto" w:fill="FFFFFF"/>
        </w:rPr>
        <w:t xml:space="preserve"> sleduje</w:t>
      </w:r>
      <w:r w:rsidR="00245EB6">
        <w:rPr>
          <w:rFonts w:ascii="Arial" w:hAnsi="Arial" w:cs="Arial"/>
          <w:color w:val="000000"/>
          <w:sz w:val="24"/>
          <w:szCs w:val="24"/>
          <w:shd w:val="clear" w:color="auto" w:fill="FFFFFF"/>
        </w:rPr>
        <w:t xml:space="preserve"> se</w:t>
      </w:r>
      <w:r w:rsidR="00FD4474">
        <w:rPr>
          <w:rFonts w:ascii="Arial" w:hAnsi="Arial" w:cs="Arial"/>
          <w:color w:val="000000"/>
          <w:sz w:val="24"/>
          <w:szCs w:val="24"/>
          <w:shd w:val="clear" w:color="auto" w:fill="FFFFFF"/>
        </w:rPr>
        <w:t xml:space="preserve"> </w:t>
      </w:r>
      <w:r w:rsidR="00C051FA">
        <w:rPr>
          <w:rFonts w:ascii="Arial" w:hAnsi="Arial" w:cs="Arial"/>
          <w:color w:val="000000"/>
          <w:sz w:val="24"/>
          <w:szCs w:val="24"/>
          <w:shd w:val="clear" w:color="auto" w:fill="FFFFFF"/>
        </w:rPr>
        <w:t>hmotnost</w:t>
      </w:r>
      <w:r w:rsidR="00FD4474">
        <w:rPr>
          <w:rFonts w:ascii="Arial" w:hAnsi="Arial" w:cs="Arial"/>
          <w:color w:val="000000"/>
          <w:sz w:val="24"/>
          <w:szCs w:val="24"/>
          <w:shd w:val="clear" w:color="auto" w:fill="FFFFFF"/>
        </w:rPr>
        <w:t xml:space="preserve">. </w:t>
      </w:r>
      <w:r w:rsidR="00C051FA">
        <w:rPr>
          <w:rFonts w:ascii="Arial" w:hAnsi="Arial" w:cs="Arial"/>
          <w:color w:val="000000"/>
          <w:sz w:val="24"/>
          <w:szCs w:val="24"/>
          <w:shd w:val="clear" w:color="auto" w:fill="FFFFFF"/>
        </w:rPr>
        <w:t>Je doporučen</w:t>
      </w:r>
      <w:r w:rsidR="00FD4474">
        <w:rPr>
          <w:rFonts w:ascii="Arial" w:hAnsi="Arial" w:cs="Arial"/>
          <w:color w:val="000000"/>
          <w:sz w:val="24"/>
          <w:szCs w:val="24"/>
          <w:shd w:val="clear" w:color="auto" w:fill="FFFFFF"/>
        </w:rPr>
        <w:t xml:space="preserve"> klidový režim, dostatečný příjem tekutin, UZV ovarií. Chirurgické řešení nastává pouze v případě torze ovaria nebo krvácení </w:t>
      </w:r>
      <w:r w:rsidR="00236CC2" w:rsidRPr="00C9531D">
        <w:rPr>
          <w:rFonts w:ascii="Arial" w:hAnsi="Arial" w:cs="Arial"/>
          <w:color w:val="000000"/>
          <w:sz w:val="24"/>
          <w:szCs w:val="24"/>
          <w:shd w:val="clear" w:color="auto" w:fill="FFFFFF"/>
        </w:rPr>
        <w:t>(Manappallil</w:t>
      </w:r>
      <w:r w:rsidR="00236CC2">
        <w:rPr>
          <w:rFonts w:ascii="Arial" w:hAnsi="Arial" w:cs="Arial"/>
          <w:color w:val="000000"/>
          <w:sz w:val="24"/>
          <w:szCs w:val="24"/>
          <w:shd w:val="clear" w:color="auto" w:fill="FFFFFF"/>
        </w:rPr>
        <w:t xml:space="preserve"> et al.</w:t>
      </w:r>
      <w:r w:rsidR="00236CC2" w:rsidRPr="00C9531D">
        <w:rPr>
          <w:rFonts w:ascii="Arial" w:hAnsi="Arial" w:cs="Arial"/>
          <w:color w:val="000000"/>
          <w:sz w:val="24"/>
          <w:szCs w:val="24"/>
          <w:shd w:val="clear" w:color="auto" w:fill="FFFFFF"/>
        </w:rPr>
        <w:t>, 2019</w:t>
      </w:r>
      <w:r w:rsidR="00236CC2">
        <w:rPr>
          <w:rFonts w:ascii="Arial" w:hAnsi="Arial" w:cs="Arial"/>
          <w:color w:val="000000"/>
          <w:sz w:val="24"/>
          <w:szCs w:val="24"/>
          <w:shd w:val="clear" w:color="auto" w:fill="FFFFFF"/>
        </w:rPr>
        <w:t>, s. 51-53</w:t>
      </w:r>
      <w:r w:rsidR="00236CC2" w:rsidRPr="00C9531D">
        <w:rPr>
          <w:rFonts w:ascii="Arial" w:hAnsi="Arial" w:cs="Arial"/>
          <w:color w:val="000000"/>
          <w:sz w:val="24"/>
          <w:szCs w:val="24"/>
          <w:shd w:val="clear" w:color="auto" w:fill="FFFFFF"/>
        </w:rPr>
        <w:t>)</w:t>
      </w:r>
      <w:r w:rsidR="00236CC2">
        <w:rPr>
          <w:rFonts w:ascii="Arial" w:hAnsi="Arial" w:cs="Arial"/>
          <w:color w:val="000000"/>
          <w:sz w:val="24"/>
          <w:szCs w:val="24"/>
          <w:shd w:val="clear" w:color="auto" w:fill="FFFFFF"/>
        </w:rPr>
        <w:t>.</w:t>
      </w:r>
    </w:p>
    <w:p w:rsidR="00C65740" w:rsidRPr="00C65740" w:rsidRDefault="004A0DDA" w:rsidP="00C051FA">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Výzkum, který se uskutečnil v Rumunsku </w:t>
      </w:r>
      <w:r w:rsidR="00D46D2F">
        <w:rPr>
          <w:rFonts w:ascii="Arial" w:hAnsi="Arial" w:cs="Arial"/>
          <w:color w:val="000000"/>
          <w:sz w:val="24"/>
          <w:szCs w:val="24"/>
          <w:shd w:val="clear" w:color="auto" w:fill="FFFFFF"/>
        </w:rPr>
        <w:t xml:space="preserve">v roce 2015 </w:t>
      </w:r>
      <w:r>
        <w:rPr>
          <w:rFonts w:ascii="Arial" w:hAnsi="Arial" w:cs="Arial"/>
          <w:color w:val="000000"/>
          <w:sz w:val="24"/>
          <w:szCs w:val="24"/>
          <w:shd w:val="clear" w:color="auto" w:fill="FFFFFF"/>
        </w:rPr>
        <w:t>na Univerzitě Alexandru loan Cuza, studoval</w:t>
      </w:r>
      <w:r w:rsidR="003B5C7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vývoj těhotenství u pacientek s PCOS a diagnostikovaným OHSS poté, co předtím podstoupily kontrolovanou ovariální stimulaci.</w:t>
      </w:r>
      <w:r w:rsidR="00D46D2F">
        <w:rPr>
          <w:rFonts w:ascii="Arial" w:hAnsi="Arial" w:cs="Arial"/>
          <w:color w:val="000000"/>
          <w:sz w:val="24"/>
          <w:szCs w:val="24"/>
          <w:shd w:val="clear" w:color="auto" w:fill="FFFFFF"/>
        </w:rPr>
        <w:t xml:space="preserve"> Všem ženám bylo doporučeno přestat kouřit a dále užívat kyselinu listovou jako doplněk stravy. Do výzkumu bylo vybráno 46 žen s diagnózou PCOS</w:t>
      </w:r>
      <w:r w:rsidR="00C051FA">
        <w:rPr>
          <w:rFonts w:ascii="Arial" w:hAnsi="Arial" w:cs="Arial"/>
          <w:color w:val="000000"/>
          <w:sz w:val="24"/>
          <w:szCs w:val="24"/>
          <w:shd w:val="clear" w:color="auto" w:fill="FFFFFF"/>
        </w:rPr>
        <w:t xml:space="preserve"> a OHSS </w:t>
      </w:r>
      <w:r w:rsidR="00D46D2F">
        <w:rPr>
          <w:rFonts w:ascii="Arial" w:hAnsi="Arial" w:cs="Arial"/>
          <w:color w:val="000000"/>
          <w:sz w:val="24"/>
          <w:szCs w:val="24"/>
          <w:shd w:val="clear" w:color="auto" w:fill="FFFFFF"/>
        </w:rPr>
        <w:t>ve věku 29 – 39 let. Z těchto 46 žen jich</w:t>
      </w:r>
      <w:r w:rsidR="00497B73">
        <w:rPr>
          <w:rFonts w:ascii="Arial" w:hAnsi="Arial" w:cs="Arial"/>
          <w:color w:val="000000"/>
          <w:sz w:val="24"/>
          <w:szCs w:val="24"/>
          <w:shd w:val="clear" w:color="auto" w:fill="FFFFFF"/>
        </w:rPr>
        <w:t xml:space="preserve"> </w:t>
      </w:r>
      <w:r w:rsidR="00D46D2F">
        <w:rPr>
          <w:rFonts w:ascii="Arial" w:hAnsi="Arial" w:cs="Arial"/>
          <w:color w:val="000000"/>
          <w:sz w:val="24"/>
          <w:szCs w:val="24"/>
          <w:shd w:val="clear" w:color="auto" w:fill="FFFFFF"/>
        </w:rPr>
        <w:t>8 neotěhotnělo</w:t>
      </w:r>
      <w:r w:rsidR="003C0C33">
        <w:rPr>
          <w:rFonts w:ascii="Arial" w:hAnsi="Arial" w:cs="Arial"/>
          <w:color w:val="000000"/>
          <w:sz w:val="24"/>
          <w:szCs w:val="24"/>
          <w:shd w:val="clear" w:color="auto" w:fill="FFFFFF"/>
        </w:rPr>
        <w:t xml:space="preserve"> (14,5 %), </w:t>
      </w:r>
      <w:r w:rsidR="003B5C78">
        <w:rPr>
          <w:rFonts w:ascii="Arial" w:hAnsi="Arial" w:cs="Arial"/>
          <w:color w:val="000000"/>
          <w:sz w:val="24"/>
          <w:szCs w:val="24"/>
          <w:shd w:val="clear" w:color="auto" w:fill="FFFFFF"/>
        </w:rPr>
        <w:t>u 6</w:t>
      </w:r>
      <w:r w:rsidR="003C0C33">
        <w:rPr>
          <w:rFonts w:ascii="Arial" w:hAnsi="Arial" w:cs="Arial"/>
          <w:color w:val="000000"/>
          <w:sz w:val="24"/>
          <w:szCs w:val="24"/>
          <w:shd w:val="clear" w:color="auto" w:fill="FFFFFF"/>
        </w:rPr>
        <w:t xml:space="preserve"> </w:t>
      </w:r>
      <w:r w:rsidR="00C051FA">
        <w:rPr>
          <w:rFonts w:ascii="Arial" w:hAnsi="Arial" w:cs="Arial"/>
          <w:color w:val="000000"/>
          <w:sz w:val="24"/>
          <w:szCs w:val="24"/>
          <w:shd w:val="clear" w:color="auto" w:fill="FFFFFF"/>
        </w:rPr>
        <w:t>z nich</w:t>
      </w:r>
      <w:r w:rsidR="003C0C33">
        <w:rPr>
          <w:rFonts w:ascii="Arial" w:hAnsi="Arial" w:cs="Arial"/>
          <w:color w:val="000000"/>
          <w:sz w:val="24"/>
          <w:szCs w:val="24"/>
          <w:shd w:val="clear" w:color="auto" w:fill="FFFFFF"/>
        </w:rPr>
        <w:t xml:space="preserve"> (13 %)</w:t>
      </w:r>
      <w:r w:rsidR="003B5C78">
        <w:rPr>
          <w:rFonts w:ascii="Arial" w:hAnsi="Arial" w:cs="Arial"/>
          <w:color w:val="000000"/>
          <w:sz w:val="24"/>
          <w:szCs w:val="24"/>
          <w:shd w:val="clear" w:color="auto" w:fill="FFFFFF"/>
        </w:rPr>
        <w:t xml:space="preserve"> byla prokázána mírná forma závažnosti OHSS a u </w:t>
      </w:r>
      <w:r w:rsidR="00C051FA">
        <w:rPr>
          <w:rFonts w:ascii="Arial" w:hAnsi="Arial" w:cs="Arial"/>
          <w:color w:val="000000"/>
          <w:sz w:val="24"/>
          <w:szCs w:val="24"/>
          <w:shd w:val="clear" w:color="auto" w:fill="FFFFFF"/>
        </w:rPr>
        <w:t>zbylých 2 žen</w:t>
      </w:r>
      <w:r w:rsidR="003B5C78">
        <w:rPr>
          <w:rFonts w:ascii="Arial" w:hAnsi="Arial" w:cs="Arial"/>
          <w:color w:val="000000"/>
          <w:sz w:val="24"/>
          <w:szCs w:val="24"/>
          <w:shd w:val="clear" w:color="auto" w:fill="FFFFFF"/>
        </w:rPr>
        <w:t xml:space="preserve"> </w:t>
      </w:r>
      <w:r w:rsidR="003C0C33">
        <w:rPr>
          <w:rFonts w:ascii="Arial" w:hAnsi="Arial" w:cs="Arial"/>
          <w:color w:val="000000"/>
          <w:sz w:val="24"/>
          <w:szCs w:val="24"/>
          <w:shd w:val="clear" w:color="auto" w:fill="FFFFFF"/>
        </w:rPr>
        <w:t xml:space="preserve">(4,3 %) </w:t>
      </w:r>
      <w:r w:rsidR="003B5C78">
        <w:rPr>
          <w:rFonts w:ascii="Arial" w:hAnsi="Arial" w:cs="Arial"/>
          <w:color w:val="000000"/>
          <w:sz w:val="24"/>
          <w:szCs w:val="24"/>
          <w:shd w:val="clear" w:color="auto" w:fill="FFFFFF"/>
        </w:rPr>
        <w:t>středně těžká forma OHSS</w:t>
      </w:r>
      <w:r w:rsidR="00C051FA">
        <w:rPr>
          <w:rFonts w:ascii="Arial" w:hAnsi="Arial" w:cs="Arial"/>
          <w:color w:val="000000"/>
          <w:sz w:val="24"/>
          <w:szCs w:val="24"/>
          <w:shd w:val="clear" w:color="auto" w:fill="FFFFFF"/>
        </w:rPr>
        <w:t xml:space="preserve">. </w:t>
      </w:r>
      <w:r w:rsidR="003B5C78">
        <w:rPr>
          <w:rFonts w:ascii="Arial" w:hAnsi="Arial" w:cs="Arial"/>
          <w:color w:val="000000"/>
          <w:sz w:val="24"/>
          <w:szCs w:val="24"/>
          <w:shd w:val="clear" w:color="auto" w:fill="FFFFFF"/>
        </w:rPr>
        <w:t xml:space="preserve">Z 38 žen, u kterých bylo prokázáno těhotenství, mělo 29 pacientek </w:t>
      </w:r>
      <w:r w:rsidR="003C0C33">
        <w:rPr>
          <w:rFonts w:ascii="Arial" w:hAnsi="Arial" w:cs="Arial"/>
          <w:color w:val="000000"/>
          <w:sz w:val="24"/>
          <w:szCs w:val="24"/>
          <w:shd w:val="clear" w:color="auto" w:fill="FFFFFF"/>
        </w:rPr>
        <w:t xml:space="preserve">(69,1 %) </w:t>
      </w:r>
      <w:r w:rsidR="003B5C78">
        <w:rPr>
          <w:rFonts w:ascii="Arial" w:hAnsi="Arial" w:cs="Arial"/>
          <w:color w:val="000000"/>
          <w:sz w:val="24"/>
          <w:szCs w:val="24"/>
          <w:shd w:val="clear" w:color="auto" w:fill="FFFFFF"/>
        </w:rPr>
        <w:t xml:space="preserve">lehkou formu závažnosti OHSS a zbylých 9 pacientek </w:t>
      </w:r>
      <w:r w:rsidR="00BF16DB">
        <w:rPr>
          <w:rFonts w:ascii="Arial" w:hAnsi="Arial" w:cs="Arial"/>
          <w:color w:val="000000"/>
          <w:sz w:val="24"/>
          <w:szCs w:val="24"/>
          <w:shd w:val="clear" w:color="auto" w:fill="FFFFFF"/>
        </w:rPr>
        <w:t xml:space="preserve">(16,4 %) </w:t>
      </w:r>
      <w:r w:rsidR="003B5C78">
        <w:rPr>
          <w:rFonts w:ascii="Arial" w:hAnsi="Arial" w:cs="Arial"/>
          <w:color w:val="000000"/>
          <w:sz w:val="24"/>
          <w:szCs w:val="24"/>
          <w:shd w:val="clear" w:color="auto" w:fill="FFFFFF"/>
        </w:rPr>
        <w:t xml:space="preserve">středně těžkou formu OHSS. Ženy s mírnou </w:t>
      </w:r>
      <w:r w:rsidR="00497B73">
        <w:rPr>
          <w:rFonts w:ascii="Arial" w:hAnsi="Arial" w:cs="Arial"/>
          <w:color w:val="000000"/>
          <w:sz w:val="24"/>
          <w:szCs w:val="24"/>
          <w:shd w:val="clear" w:color="auto" w:fill="FFFFFF"/>
        </w:rPr>
        <w:t xml:space="preserve">formou </w:t>
      </w:r>
      <w:r w:rsidR="003B5C78">
        <w:rPr>
          <w:rFonts w:ascii="Arial" w:hAnsi="Arial" w:cs="Arial"/>
          <w:color w:val="000000"/>
          <w:sz w:val="24"/>
          <w:szCs w:val="24"/>
          <w:shd w:val="clear" w:color="auto" w:fill="FFFFFF"/>
        </w:rPr>
        <w:t>OHSS vykazovaly abdominální distenzi a nepohodlí, zvětšení ovarií s mnohočetnými folikuly prokázané UZV vyšetřením, zvýšené hodnoty estradiolu a progesteronu. Tyto pacientky byly sledovány po dobu 10 dn</w:t>
      </w:r>
      <w:r w:rsidR="000C3CAE">
        <w:rPr>
          <w:rFonts w:ascii="Arial" w:hAnsi="Arial" w:cs="Arial"/>
          <w:color w:val="000000"/>
          <w:sz w:val="24"/>
          <w:szCs w:val="24"/>
          <w:shd w:val="clear" w:color="auto" w:fill="FFFFFF"/>
        </w:rPr>
        <w:t>í</w:t>
      </w:r>
      <w:r w:rsidR="003B5C78">
        <w:rPr>
          <w:rFonts w:ascii="Arial" w:hAnsi="Arial" w:cs="Arial"/>
          <w:color w:val="000000"/>
          <w:sz w:val="24"/>
          <w:szCs w:val="24"/>
          <w:shd w:val="clear" w:color="auto" w:fill="FFFFFF"/>
        </w:rPr>
        <w:t>. Zvýšená pozornost byla věnována krevnímu tlaku, pulzu, hmotnosti a diuréze.</w:t>
      </w:r>
      <w:r w:rsidR="003E107D">
        <w:rPr>
          <w:rFonts w:ascii="Arial" w:hAnsi="Arial" w:cs="Arial"/>
          <w:color w:val="000000"/>
          <w:sz w:val="24"/>
          <w:szCs w:val="24"/>
          <w:shd w:val="clear" w:color="auto" w:fill="FFFFFF"/>
        </w:rPr>
        <w:t xml:space="preserve"> 9 pacientek se středně těžkou formou závažnosti vykazoval</w:t>
      </w:r>
      <w:r w:rsidR="003C30F1">
        <w:rPr>
          <w:rFonts w:ascii="Arial" w:hAnsi="Arial" w:cs="Arial"/>
          <w:color w:val="000000"/>
          <w:sz w:val="24"/>
          <w:szCs w:val="24"/>
          <w:shd w:val="clear" w:color="auto" w:fill="FFFFFF"/>
        </w:rPr>
        <w:t>o</w:t>
      </w:r>
      <w:r w:rsidR="003E107D">
        <w:rPr>
          <w:rFonts w:ascii="Arial" w:hAnsi="Arial" w:cs="Arial"/>
          <w:color w:val="000000"/>
          <w:sz w:val="24"/>
          <w:szCs w:val="24"/>
          <w:shd w:val="clear" w:color="auto" w:fill="FFFFFF"/>
        </w:rPr>
        <w:t xml:space="preserve"> ascites, retenci moči, dušnost, významný nárůst hmotnosti.</w:t>
      </w:r>
      <w:r w:rsidR="00C65740">
        <w:rPr>
          <w:rFonts w:ascii="Arial" w:hAnsi="Arial" w:cs="Arial"/>
          <w:color w:val="000000"/>
          <w:sz w:val="24"/>
          <w:szCs w:val="24"/>
          <w:shd w:val="clear" w:color="auto" w:fill="FFFFFF"/>
        </w:rPr>
        <w:t xml:space="preserve"> Všechny pacientky byly taktéž hospitalizovány za účelem sledování.</w:t>
      </w:r>
      <w:r w:rsidR="003E107D">
        <w:rPr>
          <w:rFonts w:ascii="Arial" w:hAnsi="Arial" w:cs="Arial"/>
          <w:color w:val="000000"/>
          <w:sz w:val="24"/>
          <w:szCs w:val="24"/>
          <w:shd w:val="clear" w:color="auto" w:fill="FFFFFF"/>
        </w:rPr>
        <w:t xml:space="preserve"> Pacientkám byl </w:t>
      </w:r>
      <w:r w:rsidR="00C65740">
        <w:rPr>
          <w:rFonts w:ascii="Arial" w:hAnsi="Arial" w:cs="Arial"/>
          <w:color w:val="000000"/>
          <w:sz w:val="24"/>
          <w:szCs w:val="24"/>
          <w:shd w:val="clear" w:color="auto" w:fill="FFFFFF"/>
        </w:rPr>
        <w:t xml:space="preserve">navíc </w:t>
      </w:r>
      <w:r w:rsidR="003E107D">
        <w:rPr>
          <w:rFonts w:ascii="Arial" w:hAnsi="Arial" w:cs="Arial"/>
          <w:color w:val="000000"/>
          <w:sz w:val="24"/>
          <w:szCs w:val="24"/>
          <w:shd w:val="clear" w:color="auto" w:fill="FFFFFF"/>
        </w:rPr>
        <w:t>doporučen klidový režim na lůžku a hydratace. U 2 pacientek, kde byla prokázána retence moči s diurézou 100 – 200 ml/den s ohledem na parenterální hydrataci 2000 -2500 ml/den byl indikován k léčbě furosemid. U žádné z pacientek nebylo indikováno ukončení těhotenství. Z celkového počtu 38 těhotenství se 8 dětí narodilo před dokončeným 36</w:t>
      </w:r>
      <w:r w:rsidR="003C30F1">
        <w:rPr>
          <w:rFonts w:ascii="Arial" w:hAnsi="Arial" w:cs="Arial"/>
          <w:color w:val="000000"/>
          <w:sz w:val="24"/>
          <w:szCs w:val="24"/>
          <w:shd w:val="clear" w:color="auto" w:fill="FFFFFF"/>
        </w:rPr>
        <w:t>.</w:t>
      </w:r>
      <w:r w:rsidR="003E107D">
        <w:rPr>
          <w:rFonts w:ascii="Arial" w:hAnsi="Arial" w:cs="Arial"/>
          <w:color w:val="000000"/>
          <w:sz w:val="24"/>
          <w:szCs w:val="24"/>
          <w:shd w:val="clear" w:color="auto" w:fill="FFFFFF"/>
        </w:rPr>
        <w:t xml:space="preserve"> týdnem těhotenství</w:t>
      </w:r>
      <w:r w:rsidR="00C65740">
        <w:rPr>
          <w:rFonts w:ascii="Arial" w:hAnsi="Arial" w:cs="Arial"/>
          <w:color w:val="000000"/>
          <w:sz w:val="24"/>
          <w:szCs w:val="24"/>
          <w:shd w:val="clear" w:color="auto" w:fill="FFFFFF"/>
        </w:rPr>
        <w:t xml:space="preserve"> </w:t>
      </w:r>
      <w:r w:rsidR="00C65740" w:rsidRPr="00C65740">
        <w:rPr>
          <w:rFonts w:ascii="Arial" w:hAnsi="Arial" w:cs="Arial"/>
          <w:color w:val="000000"/>
          <w:sz w:val="24"/>
          <w:szCs w:val="24"/>
          <w:shd w:val="clear" w:color="auto" w:fill="FFFFFF"/>
        </w:rPr>
        <w:t>(Crauciuc et al., 2015, s.</w:t>
      </w:r>
      <w:r w:rsidR="00787866">
        <w:rPr>
          <w:rFonts w:ascii="Arial" w:hAnsi="Arial" w:cs="Arial"/>
          <w:color w:val="000000"/>
          <w:sz w:val="24"/>
          <w:szCs w:val="24"/>
          <w:shd w:val="clear" w:color="auto" w:fill="FFFFFF"/>
        </w:rPr>
        <w:t xml:space="preserve"> </w:t>
      </w:r>
      <w:r w:rsidR="00C65740" w:rsidRPr="00C65740">
        <w:rPr>
          <w:rFonts w:ascii="Arial" w:hAnsi="Arial" w:cs="Arial"/>
          <w:color w:val="000000"/>
          <w:sz w:val="24"/>
          <w:szCs w:val="24"/>
          <w:shd w:val="clear" w:color="auto" w:fill="FFFFFF"/>
        </w:rPr>
        <w:t>29-35)</w:t>
      </w:r>
      <w:r w:rsidR="00C65740">
        <w:rPr>
          <w:rFonts w:ascii="Arial" w:hAnsi="Arial" w:cs="Arial"/>
          <w:color w:val="000000"/>
          <w:sz w:val="24"/>
          <w:szCs w:val="24"/>
          <w:shd w:val="clear" w:color="auto" w:fill="FFFFFF"/>
        </w:rPr>
        <w:t>.</w:t>
      </w:r>
    </w:p>
    <w:p w:rsidR="003B5C78" w:rsidRDefault="00E307B4" w:rsidP="00035B66">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1E61C2" w:rsidRPr="00347039" w:rsidRDefault="0020097F" w:rsidP="00347039">
      <w:pPr>
        <w:pStyle w:val="Nadpis2"/>
        <w:rPr>
          <w:rFonts w:ascii="Arial" w:hAnsi="Arial" w:cs="Arial"/>
          <w:b/>
          <w:bCs/>
          <w:color w:val="auto"/>
          <w:sz w:val="28"/>
          <w:szCs w:val="28"/>
          <w:shd w:val="clear" w:color="auto" w:fill="FFFFFF"/>
        </w:rPr>
      </w:pPr>
      <w:bookmarkStart w:id="6" w:name="_Toc42102900"/>
      <w:r>
        <w:rPr>
          <w:rFonts w:ascii="Arial" w:hAnsi="Arial" w:cs="Arial"/>
          <w:b/>
          <w:bCs/>
          <w:color w:val="auto"/>
          <w:sz w:val="28"/>
          <w:szCs w:val="28"/>
          <w:shd w:val="clear" w:color="auto" w:fill="FFFFFF"/>
        </w:rPr>
        <w:lastRenderedPageBreak/>
        <w:t>3.</w:t>
      </w:r>
      <w:r w:rsidR="0026253D">
        <w:rPr>
          <w:rFonts w:ascii="Arial" w:hAnsi="Arial" w:cs="Arial"/>
          <w:b/>
          <w:bCs/>
          <w:color w:val="auto"/>
          <w:sz w:val="28"/>
          <w:szCs w:val="28"/>
          <w:shd w:val="clear" w:color="auto" w:fill="FFFFFF"/>
        </w:rPr>
        <w:t>2</w:t>
      </w:r>
      <w:r w:rsidR="001E61C2" w:rsidRPr="00347039">
        <w:rPr>
          <w:rFonts w:ascii="Arial" w:hAnsi="Arial" w:cs="Arial"/>
          <w:b/>
          <w:bCs/>
          <w:color w:val="auto"/>
          <w:sz w:val="28"/>
          <w:szCs w:val="28"/>
          <w:shd w:val="clear" w:color="auto" w:fill="FFFFFF"/>
        </w:rPr>
        <w:t xml:space="preserve"> Komplikace </w:t>
      </w:r>
      <w:r w:rsidR="00035B66" w:rsidRPr="00347039">
        <w:rPr>
          <w:rFonts w:ascii="Arial" w:hAnsi="Arial" w:cs="Arial"/>
          <w:b/>
          <w:bCs/>
          <w:color w:val="auto"/>
          <w:sz w:val="28"/>
          <w:szCs w:val="28"/>
          <w:shd w:val="clear" w:color="auto" w:fill="FFFFFF"/>
        </w:rPr>
        <w:t xml:space="preserve">PCOS </w:t>
      </w:r>
      <w:r w:rsidR="001E61C2" w:rsidRPr="00347039">
        <w:rPr>
          <w:rFonts w:ascii="Arial" w:hAnsi="Arial" w:cs="Arial"/>
          <w:b/>
          <w:bCs/>
          <w:color w:val="auto"/>
          <w:sz w:val="28"/>
          <w:szCs w:val="28"/>
          <w:shd w:val="clear" w:color="auto" w:fill="FFFFFF"/>
        </w:rPr>
        <w:t>v těhotenství</w:t>
      </w:r>
      <w:bookmarkEnd w:id="6"/>
    </w:p>
    <w:p w:rsidR="009567A9" w:rsidRDefault="009567A9" w:rsidP="00035B66">
      <w:pPr>
        <w:spacing w:line="360" w:lineRule="auto"/>
        <w:jc w:val="both"/>
        <w:rPr>
          <w:rFonts w:ascii="Arial" w:hAnsi="Arial" w:cs="Arial"/>
          <w:b/>
          <w:color w:val="000000"/>
          <w:sz w:val="24"/>
          <w:szCs w:val="24"/>
          <w:shd w:val="clear" w:color="auto" w:fill="FFFFFF"/>
        </w:rPr>
      </w:pPr>
    </w:p>
    <w:p w:rsidR="001E61C2" w:rsidRDefault="00EB6F9E" w:rsidP="00035B66">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Inzulinová rezistence </w:t>
      </w:r>
      <w:r w:rsidR="009A22EE">
        <w:rPr>
          <w:rFonts w:ascii="Arial" w:hAnsi="Arial" w:cs="Arial"/>
          <w:b/>
          <w:color w:val="000000"/>
          <w:sz w:val="24"/>
          <w:szCs w:val="24"/>
          <w:shd w:val="clear" w:color="auto" w:fill="FFFFFF"/>
        </w:rPr>
        <w:t>a Gestační diabetes mellitus (GDM)</w:t>
      </w:r>
    </w:p>
    <w:p w:rsidR="00B83E33" w:rsidRDefault="00B83E33" w:rsidP="00B83E33">
      <w:pPr>
        <w:pStyle w:val="Odstavecseseznamem"/>
        <w:spacing w:line="360" w:lineRule="auto"/>
        <w:ind w:left="0" w:firstLine="708"/>
        <w:jc w:val="both"/>
        <w:rPr>
          <w:rFonts w:ascii="Arial" w:hAnsi="Arial" w:cs="Arial"/>
          <w:sz w:val="24"/>
          <w:szCs w:val="24"/>
        </w:rPr>
      </w:pPr>
      <w:r>
        <w:rPr>
          <w:rFonts w:ascii="Arial" w:hAnsi="Arial" w:cs="Arial"/>
          <w:color w:val="000000"/>
          <w:sz w:val="24"/>
          <w:szCs w:val="24"/>
          <w:shd w:val="clear" w:color="auto" w:fill="FFFFFF"/>
        </w:rPr>
        <w:t xml:space="preserve">Hyperandrogenémie působí komplexní metabolické změny s projevy inzulinorezistence, hyperinzulinémie, obezitou a je silně asociována s rizikem diabetu, zejména pak v kombinaci s oligomenoreou. Spojení mezi inzulinovou rezistencí a hyperandrogenismem je komplexní a předpokládá se, že PCOS je provázen unikátním typem </w:t>
      </w:r>
      <w:r w:rsidR="004516F9">
        <w:rPr>
          <w:rFonts w:ascii="Arial" w:hAnsi="Arial" w:cs="Arial"/>
          <w:color w:val="000000"/>
          <w:sz w:val="24"/>
          <w:szCs w:val="24"/>
          <w:shd w:val="clear" w:color="auto" w:fill="FFFFFF"/>
        </w:rPr>
        <w:t>inzulinové rezistence</w:t>
      </w:r>
      <w:r>
        <w:rPr>
          <w:rFonts w:ascii="Arial" w:hAnsi="Arial" w:cs="Arial"/>
          <w:color w:val="000000"/>
          <w:sz w:val="24"/>
          <w:szCs w:val="24"/>
          <w:shd w:val="clear" w:color="auto" w:fill="FFFFFF"/>
        </w:rPr>
        <w:t xml:space="preserve">. Molekulárním mechanismem </w:t>
      </w:r>
      <w:r w:rsidR="004516F9">
        <w:rPr>
          <w:rFonts w:ascii="Arial" w:hAnsi="Arial" w:cs="Arial"/>
          <w:color w:val="000000"/>
          <w:sz w:val="24"/>
          <w:szCs w:val="24"/>
          <w:shd w:val="clear" w:color="auto" w:fill="FFFFFF"/>
        </w:rPr>
        <w:t>inzulinové rezistence</w:t>
      </w:r>
      <w:r>
        <w:rPr>
          <w:rFonts w:ascii="Arial" w:hAnsi="Arial" w:cs="Arial"/>
          <w:color w:val="000000"/>
          <w:sz w:val="24"/>
          <w:szCs w:val="24"/>
          <w:shd w:val="clear" w:color="auto" w:fill="FFFFFF"/>
        </w:rPr>
        <w:t xml:space="preserve"> u PCOS je postereceptorová porucha, způsobená sníženou serinovou fosforylací inzulin-receptorového substrátu 1 a zvýšenou aktivací mitogeny aktivované-protein kinázy </w:t>
      </w:r>
      <w:r w:rsidRPr="000E7B66">
        <w:rPr>
          <w:rFonts w:ascii="Arial" w:hAnsi="Arial" w:cs="Arial"/>
          <w:sz w:val="24"/>
          <w:szCs w:val="24"/>
          <w:shd w:val="clear" w:color="auto" w:fill="FFFFFF"/>
        </w:rPr>
        <w:t>(Vrbíková, 2015, s.</w:t>
      </w:r>
      <w:r w:rsidR="003C30F1">
        <w:rPr>
          <w:rFonts w:ascii="Arial" w:hAnsi="Arial" w:cs="Arial"/>
          <w:sz w:val="24"/>
          <w:szCs w:val="24"/>
          <w:shd w:val="clear" w:color="auto" w:fill="FFFFFF"/>
        </w:rPr>
        <w:t xml:space="preserve"> </w:t>
      </w:r>
      <w:r w:rsidRPr="000E7B66">
        <w:rPr>
          <w:rFonts w:ascii="Arial" w:hAnsi="Arial" w:cs="Arial"/>
          <w:sz w:val="24"/>
          <w:szCs w:val="24"/>
          <w:shd w:val="clear" w:color="auto" w:fill="FFFFFF"/>
        </w:rPr>
        <w:t>886-895).</w:t>
      </w:r>
    </w:p>
    <w:p w:rsidR="009567A9" w:rsidRDefault="009567A9" w:rsidP="009567A9">
      <w:pPr>
        <w:spacing w:line="360" w:lineRule="auto"/>
        <w:ind w:firstLine="708"/>
        <w:jc w:val="both"/>
        <w:rPr>
          <w:rFonts w:ascii="Arial" w:hAnsi="Arial" w:cs="Arial"/>
          <w:color w:val="000000"/>
          <w:sz w:val="24"/>
          <w:szCs w:val="24"/>
          <w:shd w:val="clear" w:color="auto" w:fill="FFFFFF"/>
        </w:rPr>
      </w:pPr>
      <w:r>
        <w:rPr>
          <w:rFonts w:ascii="Arial" w:hAnsi="Arial" w:cs="Arial"/>
          <w:sz w:val="24"/>
          <w:szCs w:val="24"/>
        </w:rPr>
        <w:t xml:space="preserve">Inzulinová rezistence se vyskytuje až u 60 - 80 % žen s PCOS. U obézních žen s PCOS je to dokonce až 95 %. U těchto žen je inzulinová rezistence nezávislá na obezitě, ta ji však potencuje. Je </w:t>
      </w:r>
      <w:r>
        <w:rPr>
          <w:rFonts w:ascii="Arial" w:hAnsi="Arial" w:cs="Arial"/>
          <w:color w:val="000000"/>
          <w:sz w:val="24"/>
          <w:szCs w:val="24"/>
          <w:shd w:val="clear" w:color="auto" w:fill="FFFFFF"/>
        </w:rPr>
        <w:t xml:space="preserve">důležité si uvědomit, že i neobézní pacientka může mít inzulinovou rezistenci. Hyperinzulinemie je diagnostikována u 40 - 50 % žen s PCOS </w:t>
      </w:r>
      <w:r w:rsidRPr="00BD3EDE">
        <w:rPr>
          <w:rFonts w:ascii="Arial" w:hAnsi="Arial" w:cs="Arial"/>
          <w:color w:val="000000"/>
          <w:sz w:val="24"/>
          <w:szCs w:val="24"/>
          <w:shd w:val="clear" w:color="auto" w:fill="FFFFFF"/>
        </w:rPr>
        <w:t>(Tandulwadkar et al., 2014, s.</w:t>
      </w:r>
      <w:r w:rsidR="003C30F1">
        <w:rPr>
          <w:rFonts w:ascii="Arial" w:hAnsi="Arial" w:cs="Arial"/>
          <w:color w:val="000000"/>
          <w:sz w:val="24"/>
          <w:szCs w:val="24"/>
          <w:shd w:val="clear" w:color="auto" w:fill="FFFFFF"/>
        </w:rPr>
        <w:t xml:space="preserve"> </w:t>
      </w:r>
      <w:r w:rsidRPr="00BD3EDE">
        <w:rPr>
          <w:rFonts w:ascii="Arial" w:hAnsi="Arial" w:cs="Arial"/>
          <w:color w:val="000000"/>
          <w:sz w:val="24"/>
          <w:szCs w:val="24"/>
          <w:shd w:val="clear" w:color="auto" w:fill="FFFFFF"/>
        </w:rPr>
        <w:t>13-18)</w:t>
      </w:r>
      <w:r>
        <w:rPr>
          <w:rFonts w:ascii="Arial" w:hAnsi="Arial" w:cs="Arial"/>
          <w:color w:val="000000"/>
          <w:sz w:val="24"/>
          <w:szCs w:val="24"/>
          <w:shd w:val="clear" w:color="auto" w:fill="FFFFFF"/>
        </w:rPr>
        <w:t>.</w:t>
      </w:r>
    </w:p>
    <w:p w:rsidR="009567A9" w:rsidRDefault="009567A9" w:rsidP="009567A9">
      <w:pPr>
        <w:spacing w:line="360" w:lineRule="auto"/>
        <w:ind w:firstLine="708"/>
        <w:jc w:val="both"/>
        <w:rPr>
          <w:rFonts w:ascii="Arial" w:hAnsi="Arial" w:cs="Arial"/>
          <w:sz w:val="24"/>
          <w:szCs w:val="24"/>
        </w:rPr>
      </w:pPr>
      <w:r>
        <w:rPr>
          <w:rFonts w:ascii="Arial" w:hAnsi="Arial" w:cs="Arial"/>
          <w:color w:val="000000"/>
          <w:sz w:val="24"/>
          <w:szCs w:val="24"/>
          <w:shd w:val="clear" w:color="auto" w:fill="FFFFFF"/>
        </w:rPr>
        <w:t>V České republice mají ženy s PCOS průměrný BMI</w:t>
      </w:r>
      <w:r w:rsidR="004516F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26 kg/m</w:t>
      </w:r>
      <w:r w:rsidRPr="009567A9">
        <w:rPr>
          <w:rFonts w:ascii="Arial" w:hAnsi="Arial" w:cs="Arial"/>
          <w:color w:val="000000"/>
          <w:sz w:val="24"/>
          <w:szCs w:val="24"/>
          <w:shd w:val="clear" w:color="auto" w:fill="FFFFFF"/>
          <w:vertAlign w:val="superscript"/>
        </w:rPr>
        <w:t>2</w:t>
      </w:r>
      <w:r>
        <w:rPr>
          <w:rFonts w:ascii="Arial" w:hAnsi="Arial" w:cs="Arial"/>
          <w:color w:val="000000"/>
          <w:sz w:val="24"/>
          <w:szCs w:val="24"/>
          <w:shd w:val="clear" w:color="auto" w:fill="FFFFFF"/>
        </w:rPr>
        <w:t xml:space="preserve">. Porucha glukózové tolerance se vyskytuje u 10 % z nich, inzulinová rezistence u 2 % a DM II. typu u 1 % žen. V porovnání </w:t>
      </w:r>
      <w:r w:rsidR="004516F9">
        <w:rPr>
          <w:rFonts w:ascii="Arial" w:hAnsi="Arial" w:cs="Arial"/>
          <w:color w:val="000000"/>
          <w:sz w:val="24"/>
          <w:szCs w:val="24"/>
          <w:shd w:val="clear" w:color="auto" w:fill="FFFFFF"/>
        </w:rPr>
        <w:t xml:space="preserve">s ženami v ČR </w:t>
      </w:r>
      <w:r>
        <w:rPr>
          <w:rFonts w:ascii="Arial" w:hAnsi="Arial" w:cs="Arial"/>
          <w:color w:val="000000"/>
          <w:sz w:val="24"/>
          <w:szCs w:val="24"/>
          <w:shd w:val="clear" w:color="auto" w:fill="FFFFFF"/>
        </w:rPr>
        <w:t>jsou ženy s PCOS v USA obéznější. Průměrné BMI těchto žen je 32 kg/m</w:t>
      </w:r>
      <w:r w:rsidRPr="009567A9">
        <w:rPr>
          <w:rFonts w:ascii="Arial" w:hAnsi="Arial" w:cs="Arial"/>
          <w:color w:val="000000"/>
          <w:sz w:val="24"/>
          <w:szCs w:val="24"/>
          <w:shd w:val="clear" w:color="auto" w:fill="FFFFFF"/>
          <w:vertAlign w:val="superscript"/>
        </w:rPr>
        <w:t>2</w:t>
      </w:r>
      <w:r>
        <w:rPr>
          <w:rFonts w:ascii="Arial" w:hAnsi="Arial" w:cs="Arial"/>
          <w:color w:val="000000"/>
          <w:sz w:val="24"/>
          <w:szCs w:val="24"/>
          <w:shd w:val="clear" w:color="auto" w:fill="FFFFFF"/>
        </w:rPr>
        <w:t xml:space="preserve">, porucha glukózové tolerance se vyskytuje u 30 %, inzulinová rezistence u 49 % a DM II. typu u 7,5 % z nich </w:t>
      </w:r>
      <w:r>
        <w:rPr>
          <w:rFonts w:ascii="Arial" w:hAnsi="Arial" w:cs="Arial"/>
          <w:sz w:val="24"/>
          <w:szCs w:val="24"/>
        </w:rPr>
        <w:t>(Minárik, 2012, s.</w:t>
      </w:r>
      <w:r w:rsidR="003C30F1">
        <w:rPr>
          <w:rFonts w:ascii="Arial" w:hAnsi="Arial" w:cs="Arial"/>
          <w:sz w:val="24"/>
          <w:szCs w:val="24"/>
        </w:rPr>
        <w:t xml:space="preserve"> </w:t>
      </w:r>
      <w:r>
        <w:rPr>
          <w:rFonts w:ascii="Arial" w:hAnsi="Arial" w:cs="Arial"/>
          <w:sz w:val="24"/>
          <w:szCs w:val="24"/>
        </w:rPr>
        <w:t>15-25).</w:t>
      </w:r>
    </w:p>
    <w:p w:rsidR="00EB6F9E" w:rsidRDefault="00EB6F9E" w:rsidP="00EB6F9E">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GDM je porucha metabolismu glukózy různého stupně, která se poprvé objeví v těhotenství, ale spontánně odezní v průběhu šestinedělí. GDM může způsobovat další mateřské i fetální komplikace jako </w:t>
      </w:r>
      <w:r w:rsidR="003C30F1">
        <w:rPr>
          <w:rFonts w:ascii="Arial" w:hAnsi="Arial" w:cs="Arial"/>
          <w:color w:val="000000"/>
          <w:sz w:val="24"/>
          <w:szCs w:val="24"/>
          <w:shd w:val="clear" w:color="auto" w:fill="FFFFFF"/>
        </w:rPr>
        <w:t xml:space="preserve">je </w:t>
      </w:r>
      <w:r>
        <w:rPr>
          <w:rFonts w:ascii="Arial" w:hAnsi="Arial" w:cs="Arial"/>
          <w:color w:val="000000"/>
          <w:sz w:val="24"/>
          <w:szCs w:val="24"/>
          <w:shd w:val="clear" w:color="auto" w:fill="FFFFFF"/>
        </w:rPr>
        <w:t>například preeklampsie, polyhydramnion, makrosom</w:t>
      </w:r>
      <w:r w:rsidR="003C30F1">
        <w:rPr>
          <w:rFonts w:ascii="Arial" w:hAnsi="Arial" w:cs="Arial"/>
          <w:color w:val="000000"/>
          <w:sz w:val="24"/>
          <w:szCs w:val="24"/>
          <w:shd w:val="clear" w:color="auto" w:fill="FFFFFF"/>
        </w:rPr>
        <w:t>ie</w:t>
      </w:r>
      <w:r>
        <w:rPr>
          <w:rFonts w:ascii="Arial" w:hAnsi="Arial" w:cs="Arial"/>
          <w:color w:val="000000"/>
          <w:sz w:val="24"/>
          <w:szCs w:val="24"/>
          <w:shd w:val="clear" w:color="auto" w:fill="FFFFFF"/>
        </w:rPr>
        <w:t xml:space="preserve"> plodu a s tím spojené riziko porodního poranění a zvýšené riziko císařského řezu, novorozenecké metabolické komplikace, rozvoj diabetu mellitu u novorozence a nitroděložní úmrtí plodu. Navíc je zde až trojnásobné riziko novorozenecké hypoglykemie </w:t>
      </w:r>
      <w:r w:rsidRPr="00CD78EC">
        <w:rPr>
          <w:rFonts w:ascii="Arial" w:hAnsi="Arial" w:cs="Arial"/>
          <w:color w:val="000000"/>
          <w:sz w:val="24"/>
          <w:szCs w:val="24"/>
          <w:shd w:val="clear" w:color="auto" w:fill="FFFFFF"/>
        </w:rPr>
        <w:t>(Foroozanfard et al., 2014, s.</w:t>
      </w:r>
      <w:r w:rsidR="003C30F1">
        <w:rPr>
          <w:rFonts w:ascii="Arial" w:hAnsi="Arial" w:cs="Arial"/>
          <w:color w:val="000000"/>
          <w:sz w:val="24"/>
          <w:szCs w:val="24"/>
          <w:shd w:val="clear" w:color="auto" w:fill="FFFFFF"/>
        </w:rPr>
        <w:t xml:space="preserve"> </w:t>
      </w:r>
      <w:r w:rsidRPr="00CD78EC">
        <w:rPr>
          <w:rFonts w:ascii="Arial" w:hAnsi="Arial" w:cs="Arial"/>
          <w:color w:val="000000"/>
          <w:sz w:val="24"/>
          <w:szCs w:val="24"/>
          <w:shd w:val="clear" w:color="auto" w:fill="FFFFFF"/>
        </w:rPr>
        <w:t>7-12)</w:t>
      </w:r>
      <w:r>
        <w:rPr>
          <w:rFonts w:ascii="Arial" w:hAnsi="Arial" w:cs="Arial"/>
          <w:color w:val="000000"/>
          <w:sz w:val="24"/>
          <w:szCs w:val="24"/>
          <w:shd w:val="clear" w:color="auto" w:fill="FFFFFF"/>
        </w:rPr>
        <w:t>.</w:t>
      </w:r>
    </w:p>
    <w:p w:rsidR="00EB6F9E" w:rsidRDefault="00EB6F9E" w:rsidP="00EB6F9E">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Bylo prokázáno, že ženy s PCOS mají 2,9 krát vyšší riziko GDM, než zdravé ženy po spontánním otěhotnění a to zejména kvůli časté obezitě</w:t>
      </w:r>
      <w:r w:rsidR="009A22EE">
        <w:rPr>
          <w:rFonts w:ascii="Arial" w:hAnsi="Arial" w:cs="Arial"/>
          <w:color w:val="000000"/>
          <w:sz w:val="24"/>
          <w:szCs w:val="24"/>
          <w:shd w:val="clear" w:color="auto" w:fill="FFFFFF"/>
        </w:rPr>
        <w:t xml:space="preserve"> a vysoké inciden</w:t>
      </w:r>
      <w:r w:rsidR="00497B73">
        <w:rPr>
          <w:rFonts w:ascii="Arial" w:hAnsi="Arial" w:cs="Arial"/>
          <w:color w:val="000000"/>
          <w:sz w:val="24"/>
          <w:szCs w:val="24"/>
          <w:shd w:val="clear" w:color="auto" w:fill="FFFFFF"/>
        </w:rPr>
        <w:t>ci</w:t>
      </w:r>
      <w:r w:rsidR="009A22EE">
        <w:rPr>
          <w:rFonts w:ascii="Arial" w:hAnsi="Arial" w:cs="Arial"/>
          <w:color w:val="000000"/>
          <w:sz w:val="24"/>
          <w:szCs w:val="24"/>
          <w:shd w:val="clear" w:color="auto" w:fill="FFFFFF"/>
        </w:rPr>
        <w:t xml:space="preserve"> inzulinové rezistence.</w:t>
      </w:r>
      <w:r>
        <w:rPr>
          <w:rFonts w:ascii="Arial" w:hAnsi="Arial" w:cs="Arial"/>
          <w:color w:val="000000"/>
          <w:sz w:val="24"/>
          <w:szCs w:val="24"/>
          <w:shd w:val="clear" w:color="auto" w:fill="FFFFFF"/>
        </w:rPr>
        <w:t xml:space="preserve"> Nebyl však nalezen žádný statistický rozdíl rizika GDM u ženy </w:t>
      </w:r>
      <w:r>
        <w:rPr>
          <w:rFonts w:ascii="Arial" w:hAnsi="Arial" w:cs="Arial"/>
          <w:color w:val="000000"/>
          <w:sz w:val="24"/>
          <w:szCs w:val="24"/>
          <w:shd w:val="clear" w:color="auto" w:fill="FFFFFF"/>
        </w:rPr>
        <w:lastRenderedPageBreak/>
        <w:t>s PCOS a zdravé ženy poté, co obě ženy po</w:t>
      </w:r>
      <w:r w:rsidR="00497B73">
        <w:rPr>
          <w:rFonts w:ascii="Arial" w:hAnsi="Arial" w:cs="Arial"/>
          <w:color w:val="000000"/>
          <w:sz w:val="24"/>
          <w:szCs w:val="24"/>
          <w:shd w:val="clear" w:color="auto" w:fill="FFFFFF"/>
        </w:rPr>
        <w:t>d</w:t>
      </w:r>
      <w:r>
        <w:rPr>
          <w:rFonts w:ascii="Arial" w:hAnsi="Arial" w:cs="Arial"/>
          <w:color w:val="000000"/>
          <w:sz w:val="24"/>
          <w:szCs w:val="24"/>
          <w:shd w:val="clear" w:color="auto" w:fill="FFFFFF"/>
        </w:rPr>
        <w:t xml:space="preserve">stoupily cyklus IVF – ET </w:t>
      </w:r>
      <w:r w:rsidRPr="00BD3EDE">
        <w:rPr>
          <w:rFonts w:ascii="Arial" w:hAnsi="Arial" w:cs="Arial"/>
          <w:color w:val="000000"/>
          <w:sz w:val="24"/>
          <w:szCs w:val="24"/>
          <w:shd w:val="clear" w:color="auto" w:fill="FFFFFF"/>
        </w:rPr>
        <w:t>(Tandulwadkar et al., 2014, s.</w:t>
      </w:r>
      <w:r w:rsidR="003C30F1">
        <w:rPr>
          <w:rFonts w:ascii="Arial" w:hAnsi="Arial" w:cs="Arial"/>
          <w:color w:val="000000"/>
          <w:sz w:val="24"/>
          <w:szCs w:val="24"/>
          <w:shd w:val="clear" w:color="auto" w:fill="FFFFFF"/>
        </w:rPr>
        <w:t xml:space="preserve"> </w:t>
      </w:r>
      <w:r w:rsidRPr="00BD3EDE">
        <w:rPr>
          <w:rFonts w:ascii="Arial" w:hAnsi="Arial" w:cs="Arial"/>
          <w:color w:val="000000"/>
          <w:sz w:val="24"/>
          <w:szCs w:val="24"/>
          <w:shd w:val="clear" w:color="auto" w:fill="FFFFFF"/>
        </w:rPr>
        <w:t>13-18)</w:t>
      </w:r>
      <w:r>
        <w:rPr>
          <w:rFonts w:ascii="Arial" w:hAnsi="Arial" w:cs="Arial"/>
          <w:color w:val="000000"/>
          <w:sz w:val="24"/>
          <w:szCs w:val="24"/>
          <w:shd w:val="clear" w:color="auto" w:fill="FFFFFF"/>
        </w:rPr>
        <w:t xml:space="preserve">. </w:t>
      </w:r>
    </w:p>
    <w:p w:rsidR="00C92428" w:rsidRDefault="00BB0F50" w:rsidP="00C92428">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Studie provedená</w:t>
      </w:r>
      <w:r w:rsidR="004251EB">
        <w:rPr>
          <w:rFonts w:ascii="Arial" w:hAnsi="Arial" w:cs="Arial"/>
          <w:color w:val="000000"/>
          <w:sz w:val="24"/>
          <w:szCs w:val="24"/>
          <w:shd w:val="clear" w:color="auto" w:fill="FFFFFF"/>
        </w:rPr>
        <w:t xml:space="preserve"> v roce 2014 v Íránu, </w:t>
      </w:r>
      <w:r w:rsidR="00CC4EAB">
        <w:rPr>
          <w:rFonts w:ascii="Arial" w:hAnsi="Arial" w:cs="Arial"/>
          <w:color w:val="000000"/>
          <w:sz w:val="24"/>
          <w:szCs w:val="24"/>
          <w:shd w:val="clear" w:color="auto" w:fill="FFFFFF"/>
        </w:rPr>
        <w:t>zahrnoval</w:t>
      </w:r>
      <w:r>
        <w:rPr>
          <w:rFonts w:ascii="Arial" w:hAnsi="Arial" w:cs="Arial"/>
          <w:color w:val="000000"/>
          <w:sz w:val="24"/>
          <w:szCs w:val="24"/>
          <w:shd w:val="clear" w:color="auto" w:fill="FFFFFF"/>
        </w:rPr>
        <w:t>a</w:t>
      </w:r>
      <w:r w:rsidR="00CC4EAB">
        <w:rPr>
          <w:rFonts w:ascii="Arial" w:hAnsi="Arial" w:cs="Arial"/>
          <w:color w:val="000000"/>
          <w:sz w:val="24"/>
          <w:szCs w:val="24"/>
          <w:shd w:val="clear" w:color="auto" w:fill="FFFFFF"/>
        </w:rPr>
        <w:t xml:space="preserve"> </w:t>
      </w:r>
      <w:r w:rsidR="003D072E">
        <w:rPr>
          <w:rFonts w:ascii="Arial" w:hAnsi="Arial" w:cs="Arial"/>
          <w:color w:val="000000"/>
          <w:sz w:val="24"/>
          <w:szCs w:val="24"/>
          <w:shd w:val="clear" w:color="auto" w:fill="FFFFFF"/>
        </w:rPr>
        <w:t>261</w:t>
      </w:r>
      <w:r w:rsidR="00CC4EAB">
        <w:rPr>
          <w:rFonts w:ascii="Arial" w:hAnsi="Arial" w:cs="Arial"/>
          <w:color w:val="000000"/>
          <w:sz w:val="24"/>
          <w:szCs w:val="24"/>
          <w:shd w:val="clear" w:color="auto" w:fill="FFFFFF"/>
        </w:rPr>
        <w:t xml:space="preserve"> pacientek</w:t>
      </w:r>
      <w:r w:rsidR="003D072E">
        <w:rPr>
          <w:rFonts w:ascii="Arial" w:hAnsi="Arial" w:cs="Arial"/>
          <w:color w:val="000000"/>
          <w:sz w:val="24"/>
          <w:szCs w:val="24"/>
          <w:shd w:val="clear" w:color="auto" w:fill="FFFFFF"/>
        </w:rPr>
        <w:t xml:space="preserve"> s GDM. 130 žen mělo diagnostikovaný PCOS podle Rotterdamských kritérií, v kontrolní skupině bylo </w:t>
      </w:r>
      <w:r>
        <w:rPr>
          <w:rFonts w:ascii="Arial" w:hAnsi="Arial" w:cs="Arial"/>
          <w:color w:val="000000"/>
          <w:sz w:val="24"/>
          <w:szCs w:val="24"/>
          <w:shd w:val="clear" w:color="auto" w:fill="FFFFFF"/>
        </w:rPr>
        <w:t xml:space="preserve">131 </w:t>
      </w:r>
      <w:r w:rsidR="003D072E">
        <w:rPr>
          <w:rFonts w:ascii="Arial" w:hAnsi="Arial" w:cs="Arial"/>
          <w:color w:val="000000"/>
          <w:sz w:val="24"/>
          <w:szCs w:val="24"/>
          <w:shd w:val="clear" w:color="auto" w:fill="FFFFFF"/>
        </w:rPr>
        <w:t>zdravých</w:t>
      </w:r>
      <w:r>
        <w:rPr>
          <w:rFonts w:ascii="Arial" w:hAnsi="Arial" w:cs="Arial"/>
          <w:color w:val="000000"/>
          <w:sz w:val="24"/>
          <w:szCs w:val="24"/>
          <w:shd w:val="clear" w:color="auto" w:fill="FFFFFF"/>
        </w:rPr>
        <w:t xml:space="preserve"> žen</w:t>
      </w:r>
      <w:r w:rsidR="003D072E">
        <w:rPr>
          <w:rFonts w:ascii="Arial" w:hAnsi="Arial" w:cs="Arial"/>
          <w:color w:val="000000"/>
          <w:sz w:val="24"/>
          <w:szCs w:val="24"/>
          <w:shd w:val="clear" w:color="auto" w:fill="FFFFFF"/>
        </w:rPr>
        <w:t xml:space="preserve">. </w:t>
      </w:r>
      <w:r w:rsidR="00C92428">
        <w:rPr>
          <w:rFonts w:ascii="Arial" w:hAnsi="Arial" w:cs="Arial"/>
          <w:color w:val="000000"/>
          <w:sz w:val="24"/>
          <w:szCs w:val="24"/>
          <w:shd w:val="clear" w:color="auto" w:fill="FFFFFF"/>
        </w:rPr>
        <w:t>U obou zkoumaných skupin žen nebyl žádný statistický rozdíl mezi počtem císařských řezů, předčasných porodů nebo polyhydramni</w:t>
      </w:r>
      <w:r w:rsidR="00497B73">
        <w:rPr>
          <w:rFonts w:ascii="Arial" w:hAnsi="Arial" w:cs="Arial"/>
          <w:color w:val="000000"/>
          <w:sz w:val="24"/>
          <w:szCs w:val="24"/>
          <w:shd w:val="clear" w:color="auto" w:fill="FFFFFF"/>
        </w:rPr>
        <w:t>a</w:t>
      </w:r>
      <w:r w:rsidR="00C92428">
        <w:rPr>
          <w:rFonts w:ascii="Arial" w:hAnsi="Arial" w:cs="Arial"/>
          <w:color w:val="000000"/>
          <w:sz w:val="24"/>
          <w:szCs w:val="24"/>
          <w:shd w:val="clear" w:color="auto" w:fill="FFFFFF"/>
        </w:rPr>
        <w:t>. Incidence preeklampsie byla vyšší u žen s PCOS a to u 36,2 % pacientek, v porovnání s 16,8 % u zdravých žen. Gestační hypertenzi mělo 27,7 % žen s PCOS, ale pouze 13,7 % zdravých žen. Dystokie ramének komplikovala 3,8 % porodů  žen s PCOS a 1,5 % porodů u zdravých žen. Makrosomie plodu se objevila u 16 % novorozenců žen s PCOS ve srovnání s 12,2 % novorozenců zdravých žen. Až trojnásobně vyšší incidence novorozenecké hypoglykémie byla zjištěna u dětí žen s PCOS a to u 22,3 % novorozenců</w:t>
      </w:r>
      <w:r w:rsidR="00123712">
        <w:rPr>
          <w:rFonts w:ascii="Arial" w:hAnsi="Arial" w:cs="Arial"/>
          <w:color w:val="000000"/>
          <w:sz w:val="24"/>
          <w:szCs w:val="24"/>
          <w:shd w:val="clear" w:color="auto" w:fill="FFFFFF"/>
        </w:rPr>
        <w:t>,</w:t>
      </w:r>
      <w:r w:rsidR="00C92428">
        <w:rPr>
          <w:rFonts w:ascii="Arial" w:hAnsi="Arial" w:cs="Arial"/>
          <w:color w:val="000000"/>
          <w:sz w:val="24"/>
          <w:szCs w:val="24"/>
          <w:shd w:val="clear" w:color="auto" w:fill="FFFFFF"/>
        </w:rPr>
        <w:t xml:space="preserve"> v porovnání s 8,4 % novorozenců zdravých žen </w:t>
      </w:r>
      <w:r w:rsidR="00C92428" w:rsidRPr="00CD78EC">
        <w:rPr>
          <w:rFonts w:ascii="Arial" w:hAnsi="Arial" w:cs="Arial"/>
          <w:color w:val="000000"/>
          <w:sz w:val="24"/>
          <w:szCs w:val="24"/>
          <w:shd w:val="clear" w:color="auto" w:fill="FFFFFF"/>
        </w:rPr>
        <w:t>(Foroozanfard et al., 2014, s.</w:t>
      </w:r>
      <w:r w:rsidR="003C30F1">
        <w:rPr>
          <w:rFonts w:ascii="Arial" w:hAnsi="Arial" w:cs="Arial"/>
          <w:color w:val="000000"/>
          <w:sz w:val="24"/>
          <w:szCs w:val="24"/>
          <w:shd w:val="clear" w:color="auto" w:fill="FFFFFF"/>
        </w:rPr>
        <w:t xml:space="preserve"> </w:t>
      </w:r>
      <w:r w:rsidR="00C92428" w:rsidRPr="00CD78EC">
        <w:rPr>
          <w:rFonts w:ascii="Arial" w:hAnsi="Arial" w:cs="Arial"/>
          <w:color w:val="000000"/>
          <w:sz w:val="24"/>
          <w:szCs w:val="24"/>
          <w:shd w:val="clear" w:color="auto" w:fill="FFFFFF"/>
        </w:rPr>
        <w:t>7-12)</w:t>
      </w:r>
      <w:r w:rsidR="00C92428">
        <w:rPr>
          <w:rFonts w:ascii="Arial" w:hAnsi="Arial" w:cs="Arial"/>
          <w:color w:val="000000"/>
          <w:sz w:val="24"/>
          <w:szCs w:val="24"/>
          <w:shd w:val="clear" w:color="auto" w:fill="FFFFFF"/>
        </w:rPr>
        <w:t>.</w:t>
      </w:r>
    </w:p>
    <w:p w:rsidR="00C1757A" w:rsidRDefault="003862A0" w:rsidP="00035B66">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Další výzkum byl proveden v Istanbulu </w:t>
      </w:r>
      <w:r w:rsidR="005944D1">
        <w:rPr>
          <w:rFonts w:ascii="Arial" w:hAnsi="Arial" w:cs="Arial"/>
          <w:color w:val="000000"/>
          <w:sz w:val="24"/>
          <w:szCs w:val="24"/>
          <w:shd w:val="clear" w:color="auto" w:fill="FFFFFF"/>
        </w:rPr>
        <w:t>v roce 2014. Bylo vybráno 150 žen, které měly diagnostikovaný PCOS podle Rotterdamských kritérií a GDM po provedeném oGTT</w:t>
      </w:r>
      <w:r w:rsidR="004516F9">
        <w:rPr>
          <w:rFonts w:ascii="Arial" w:hAnsi="Arial" w:cs="Arial"/>
          <w:color w:val="000000"/>
          <w:sz w:val="24"/>
          <w:szCs w:val="24"/>
          <w:shd w:val="clear" w:color="auto" w:fill="FFFFFF"/>
        </w:rPr>
        <w:t xml:space="preserve"> (orální glukózový toleranční test)</w:t>
      </w:r>
      <w:r w:rsidR="005944D1">
        <w:rPr>
          <w:rFonts w:ascii="Arial" w:hAnsi="Arial" w:cs="Arial"/>
          <w:color w:val="000000"/>
          <w:sz w:val="24"/>
          <w:szCs w:val="24"/>
          <w:shd w:val="clear" w:color="auto" w:fill="FFFFFF"/>
        </w:rPr>
        <w:t xml:space="preserve">. Všechny ženy dodržovaly dietní opatření, pokud však nebyla hladina glukózy v krvi dobře kompenzována, byla zvolena léčba inzulinem. Do kontrolní skupiny bylo zařazeno 160 zdravých žen. Nebyly žádné statistické rozdíly mezi věkem, hmotností, BMI v obou kontrolních skupinách. U obou zkoumaných skupin žen nebyl žádný statistický rozdíl </w:t>
      </w:r>
      <w:r w:rsidR="003C30F1">
        <w:rPr>
          <w:rFonts w:ascii="Arial" w:hAnsi="Arial" w:cs="Arial"/>
          <w:color w:val="000000"/>
          <w:sz w:val="24"/>
          <w:szCs w:val="24"/>
          <w:shd w:val="clear" w:color="auto" w:fill="FFFFFF"/>
        </w:rPr>
        <w:t>v</w:t>
      </w:r>
      <w:r w:rsidR="005944D1">
        <w:rPr>
          <w:rFonts w:ascii="Arial" w:hAnsi="Arial" w:cs="Arial"/>
          <w:color w:val="000000"/>
          <w:sz w:val="24"/>
          <w:szCs w:val="24"/>
          <w:shd w:val="clear" w:color="auto" w:fill="FFFFFF"/>
        </w:rPr>
        <w:t xml:space="preserve"> počtu císařských řezů, předčasných porodů, polyhydramni</w:t>
      </w:r>
      <w:r w:rsidR="00497B73">
        <w:rPr>
          <w:rFonts w:ascii="Arial" w:hAnsi="Arial" w:cs="Arial"/>
          <w:color w:val="000000"/>
          <w:sz w:val="24"/>
          <w:szCs w:val="24"/>
          <w:shd w:val="clear" w:color="auto" w:fill="FFFFFF"/>
        </w:rPr>
        <w:t>a</w:t>
      </w:r>
      <w:r w:rsidR="005944D1">
        <w:rPr>
          <w:rFonts w:ascii="Arial" w:hAnsi="Arial" w:cs="Arial"/>
          <w:color w:val="000000"/>
          <w:sz w:val="24"/>
          <w:szCs w:val="24"/>
          <w:shd w:val="clear" w:color="auto" w:fill="FFFFFF"/>
        </w:rPr>
        <w:t xml:space="preserve"> nebo oligohydramni</w:t>
      </w:r>
      <w:r w:rsidR="00497B73">
        <w:rPr>
          <w:rFonts w:ascii="Arial" w:hAnsi="Arial" w:cs="Arial"/>
          <w:color w:val="000000"/>
          <w:sz w:val="24"/>
          <w:szCs w:val="24"/>
          <w:shd w:val="clear" w:color="auto" w:fill="FFFFFF"/>
        </w:rPr>
        <w:t>a</w:t>
      </w:r>
      <w:r w:rsidR="005944D1">
        <w:rPr>
          <w:rFonts w:ascii="Arial" w:hAnsi="Arial" w:cs="Arial"/>
          <w:color w:val="000000"/>
          <w:sz w:val="24"/>
          <w:szCs w:val="24"/>
          <w:shd w:val="clear" w:color="auto" w:fill="FFFFFF"/>
        </w:rPr>
        <w:t>. Incidence gestační hypertenze byla u žen s PCOS vyšší a to u 26,3 % pacientek</w:t>
      </w:r>
      <w:r w:rsidR="00F10059">
        <w:rPr>
          <w:rFonts w:ascii="Arial" w:hAnsi="Arial" w:cs="Arial"/>
          <w:color w:val="000000"/>
          <w:sz w:val="24"/>
          <w:szCs w:val="24"/>
          <w:shd w:val="clear" w:color="auto" w:fill="FFFFFF"/>
        </w:rPr>
        <w:t xml:space="preserve">, ve srovnání s 12 % u zdravých žen. Preeklampsie byla diagnostikována </w:t>
      </w:r>
      <w:r w:rsidR="00264752">
        <w:rPr>
          <w:rFonts w:ascii="Arial" w:hAnsi="Arial" w:cs="Arial"/>
          <w:color w:val="000000"/>
          <w:sz w:val="24"/>
          <w:szCs w:val="24"/>
          <w:shd w:val="clear" w:color="auto" w:fill="FFFFFF"/>
        </w:rPr>
        <w:t xml:space="preserve">u </w:t>
      </w:r>
      <w:r w:rsidR="00F10059">
        <w:rPr>
          <w:rFonts w:ascii="Arial" w:hAnsi="Arial" w:cs="Arial"/>
          <w:color w:val="000000"/>
          <w:sz w:val="24"/>
          <w:szCs w:val="24"/>
          <w:shd w:val="clear" w:color="auto" w:fill="FFFFFF"/>
        </w:rPr>
        <w:t xml:space="preserve">12 % žen s PCOS ale pouze </w:t>
      </w:r>
      <w:r w:rsidR="00264752">
        <w:rPr>
          <w:rFonts w:ascii="Arial" w:hAnsi="Arial" w:cs="Arial"/>
          <w:color w:val="000000"/>
          <w:sz w:val="24"/>
          <w:szCs w:val="24"/>
          <w:shd w:val="clear" w:color="auto" w:fill="FFFFFF"/>
        </w:rPr>
        <w:t xml:space="preserve">u </w:t>
      </w:r>
      <w:r w:rsidR="00F10059">
        <w:rPr>
          <w:rFonts w:ascii="Arial" w:hAnsi="Arial" w:cs="Arial"/>
          <w:color w:val="000000"/>
          <w:sz w:val="24"/>
          <w:szCs w:val="24"/>
          <w:shd w:val="clear" w:color="auto" w:fill="FFFFFF"/>
        </w:rPr>
        <w:t>6 % zdravých žen. Žádný porod nebyl komplikován dystokií ramének. Výskyt makro</w:t>
      </w:r>
      <w:r w:rsidR="00E56C8A">
        <w:rPr>
          <w:rFonts w:ascii="Arial" w:hAnsi="Arial" w:cs="Arial"/>
          <w:color w:val="000000"/>
          <w:sz w:val="24"/>
          <w:szCs w:val="24"/>
          <w:shd w:val="clear" w:color="auto" w:fill="FFFFFF"/>
        </w:rPr>
        <w:t>s</w:t>
      </w:r>
      <w:r w:rsidR="00F10059">
        <w:rPr>
          <w:rFonts w:ascii="Arial" w:hAnsi="Arial" w:cs="Arial"/>
          <w:color w:val="000000"/>
          <w:sz w:val="24"/>
          <w:szCs w:val="24"/>
          <w:shd w:val="clear" w:color="auto" w:fill="FFFFFF"/>
        </w:rPr>
        <w:t>omie plodu byl u obou skupin podobný a to 16 % (u PCOS) a 13,2</w:t>
      </w:r>
      <w:r w:rsidR="003C30F1">
        <w:rPr>
          <w:rFonts w:ascii="Arial" w:hAnsi="Arial" w:cs="Arial"/>
          <w:color w:val="000000"/>
          <w:sz w:val="24"/>
          <w:szCs w:val="24"/>
          <w:shd w:val="clear" w:color="auto" w:fill="FFFFFF"/>
        </w:rPr>
        <w:t xml:space="preserve"> </w:t>
      </w:r>
      <w:r w:rsidR="00F10059">
        <w:rPr>
          <w:rFonts w:ascii="Arial" w:hAnsi="Arial" w:cs="Arial"/>
          <w:color w:val="000000"/>
          <w:sz w:val="24"/>
          <w:szCs w:val="24"/>
          <w:shd w:val="clear" w:color="auto" w:fill="FFFFFF"/>
        </w:rPr>
        <w:t>%. Novorozenecká hypoglykemie byla naměřena u 17</w:t>
      </w:r>
      <w:r w:rsidR="00497B73">
        <w:rPr>
          <w:rFonts w:ascii="Arial" w:hAnsi="Arial" w:cs="Arial"/>
          <w:color w:val="000000"/>
          <w:sz w:val="24"/>
          <w:szCs w:val="24"/>
          <w:shd w:val="clear" w:color="auto" w:fill="FFFFFF"/>
        </w:rPr>
        <w:t xml:space="preserve"> </w:t>
      </w:r>
      <w:r w:rsidR="00F10059">
        <w:rPr>
          <w:rFonts w:ascii="Arial" w:hAnsi="Arial" w:cs="Arial"/>
          <w:color w:val="000000"/>
          <w:sz w:val="24"/>
          <w:szCs w:val="24"/>
          <w:shd w:val="clear" w:color="auto" w:fill="FFFFFF"/>
        </w:rPr>
        <w:t>% novorozenců matek s PCOS oproti 5</w:t>
      </w:r>
      <w:r w:rsidR="00497B73">
        <w:rPr>
          <w:rFonts w:ascii="Arial" w:hAnsi="Arial" w:cs="Arial"/>
          <w:color w:val="000000"/>
          <w:sz w:val="24"/>
          <w:szCs w:val="24"/>
          <w:shd w:val="clear" w:color="auto" w:fill="FFFFFF"/>
        </w:rPr>
        <w:t xml:space="preserve"> </w:t>
      </w:r>
      <w:r w:rsidR="00F10059">
        <w:rPr>
          <w:rFonts w:ascii="Arial" w:hAnsi="Arial" w:cs="Arial"/>
          <w:color w:val="000000"/>
          <w:sz w:val="24"/>
          <w:szCs w:val="24"/>
          <w:shd w:val="clear" w:color="auto" w:fill="FFFFFF"/>
        </w:rPr>
        <w:t>% novorozenců od zdravých matek v kontrolní skupině</w:t>
      </w:r>
      <w:r w:rsidR="002E77E1">
        <w:rPr>
          <w:rFonts w:ascii="Arial" w:hAnsi="Arial" w:cs="Arial"/>
          <w:color w:val="000000"/>
          <w:sz w:val="24"/>
          <w:szCs w:val="24"/>
          <w:shd w:val="clear" w:color="auto" w:fill="FFFFFF"/>
        </w:rPr>
        <w:t xml:space="preserve"> </w:t>
      </w:r>
      <w:r w:rsidR="002E77E1" w:rsidRPr="002E77E1">
        <w:rPr>
          <w:rFonts w:ascii="Arial" w:hAnsi="Arial" w:cs="Arial"/>
          <w:color w:val="000000"/>
          <w:sz w:val="24"/>
          <w:szCs w:val="24"/>
          <w:shd w:val="clear" w:color="auto" w:fill="FFFFFF"/>
        </w:rPr>
        <w:t>(Aktun et al., 2016, s.</w:t>
      </w:r>
      <w:r w:rsidR="003C30F1">
        <w:rPr>
          <w:rFonts w:ascii="Arial" w:hAnsi="Arial" w:cs="Arial"/>
          <w:color w:val="000000"/>
          <w:sz w:val="24"/>
          <w:szCs w:val="24"/>
          <w:shd w:val="clear" w:color="auto" w:fill="FFFFFF"/>
        </w:rPr>
        <w:t xml:space="preserve"> </w:t>
      </w:r>
      <w:r w:rsidR="002E77E1" w:rsidRPr="002E77E1">
        <w:rPr>
          <w:rFonts w:ascii="Arial" w:hAnsi="Arial" w:cs="Arial"/>
          <w:color w:val="000000"/>
          <w:sz w:val="24"/>
          <w:szCs w:val="24"/>
          <w:shd w:val="clear" w:color="auto" w:fill="FFFFFF"/>
        </w:rPr>
        <w:t>139-142)</w:t>
      </w:r>
      <w:r w:rsidR="002E77E1">
        <w:rPr>
          <w:rFonts w:ascii="Arial" w:hAnsi="Arial" w:cs="Arial"/>
          <w:color w:val="000000"/>
          <w:sz w:val="24"/>
          <w:szCs w:val="24"/>
          <w:shd w:val="clear" w:color="auto" w:fill="FFFFFF"/>
        </w:rPr>
        <w:t>.</w:t>
      </w:r>
    </w:p>
    <w:p w:rsidR="003862A0" w:rsidRDefault="00C1757A" w:rsidP="00C1757A">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7D11B9" w:rsidRDefault="00695045" w:rsidP="00035B66">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Hypertenzní onemocnění – gestační hypertenze, preeklampsie, eklampsie</w:t>
      </w:r>
      <w:r w:rsidR="00C9798D">
        <w:rPr>
          <w:rFonts w:ascii="Arial" w:hAnsi="Arial" w:cs="Arial"/>
          <w:b/>
          <w:color w:val="000000"/>
          <w:sz w:val="24"/>
          <w:szCs w:val="24"/>
          <w:shd w:val="clear" w:color="auto" w:fill="FFFFFF"/>
        </w:rPr>
        <w:t>, HELLP syndrom</w:t>
      </w:r>
    </w:p>
    <w:p w:rsidR="00695045" w:rsidRDefault="00141BF3" w:rsidP="000F60D0">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Arteriální h</w:t>
      </w:r>
      <w:r w:rsidR="005F35FE" w:rsidRPr="005F35FE">
        <w:rPr>
          <w:rFonts w:ascii="Arial" w:hAnsi="Arial" w:cs="Arial"/>
          <w:color w:val="000000"/>
          <w:sz w:val="24"/>
          <w:szCs w:val="24"/>
          <w:shd w:val="clear" w:color="auto" w:fill="FFFFFF"/>
        </w:rPr>
        <w:t>ypertenze je</w:t>
      </w:r>
      <w:r w:rsidR="005F35FE">
        <w:rPr>
          <w:rFonts w:ascii="Arial" w:hAnsi="Arial" w:cs="Arial"/>
          <w:color w:val="000000"/>
          <w:sz w:val="24"/>
          <w:szCs w:val="24"/>
          <w:shd w:val="clear" w:color="auto" w:fill="FFFFFF"/>
        </w:rPr>
        <w:t xml:space="preserve"> vysoký krevní tlak</w:t>
      </w:r>
      <w:r w:rsidR="00BD5BEC">
        <w:rPr>
          <w:rFonts w:ascii="Arial" w:hAnsi="Arial" w:cs="Arial"/>
          <w:color w:val="000000"/>
          <w:sz w:val="24"/>
          <w:szCs w:val="24"/>
          <w:shd w:val="clear" w:color="auto" w:fill="FFFFFF"/>
        </w:rPr>
        <w:t xml:space="preserve"> (TK)</w:t>
      </w:r>
      <w:r w:rsidR="005F35FE">
        <w:rPr>
          <w:rFonts w:ascii="Arial" w:hAnsi="Arial" w:cs="Arial"/>
          <w:color w:val="000000"/>
          <w:sz w:val="24"/>
          <w:szCs w:val="24"/>
          <w:shd w:val="clear" w:color="auto" w:fill="FFFFFF"/>
        </w:rPr>
        <w:t xml:space="preserve">, tj. </w:t>
      </w:r>
      <w:r>
        <w:rPr>
          <w:rFonts w:ascii="Arial" w:hAnsi="Arial" w:cs="Arial"/>
          <w:color w:val="000000"/>
          <w:sz w:val="24"/>
          <w:szCs w:val="24"/>
          <w:shd w:val="clear" w:color="auto" w:fill="FFFFFF"/>
        </w:rPr>
        <w:t xml:space="preserve">systolický nad 140 mm Hg a diastolický nad 90 mm Hg. </w:t>
      </w:r>
      <w:r w:rsidR="00C8457B">
        <w:rPr>
          <w:rFonts w:ascii="Arial" w:hAnsi="Arial" w:cs="Arial"/>
          <w:color w:val="000000"/>
          <w:sz w:val="24"/>
          <w:szCs w:val="24"/>
          <w:shd w:val="clear" w:color="auto" w:fill="FFFFFF"/>
        </w:rPr>
        <w:t xml:space="preserve">Nejdůležitější je </w:t>
      </w:r>
      <w:r w:rsidR="00957D79">
        <w:rPr>
          <w:rFonts w:ascii="Arial" w:hAnsi="Arial" w:cs="Arial"/>
          <w:color w:val="000000"/>
          <w:sz w:val="24"/>
          <w:szCs w:val="24"/>
          <w:shd w:val="clear" w:color="auto" w:fill="FFFFFF"/>
        </w:rPr>
        <w:t xml:space="preserve">pravidelné </w:t>
      </w:r>
      <w:r w:rsidR="00C8457B">
        <w:rPr>
          <w:rFonts w:ascii="Arial" w:hAnsi="Arial" w:cs="Arial"/>
          <w:color w:val="000000"/>
          <w:sz w:val="24"/>
          <w:szCs w:val="24"/>
          <w:shd w:val="clear" w:color="auto" w:fill="FFFFFF"/>
        </w:rPr>
        <w:t xml:space="preserve">měření </w:t>
      </w:r>
      <w:r w:rsidR="00957D79">
        <w:rPr>
          <w:rFonts w:ascii="Arial" w:hAnsi="Arial" w:cs="Arial"/>
          <w:color w:val="000000"/>
          <w:sz w:val="24"/>
          <w:szCs w:val="24"/>
          <w:shd w:val="clear" w:color="auto" w:fill="FFFFFF"/>
        </w:rPr>
        <w:t>a dodržování správné metodiky měření, aby nedocházelo ke zkreslení výsledků.</w:t>
      </w:r>
      <w:r w:rsidR="000F60D0">
        <w:rPr>
          <w:rFonts w:ascii="Arial" w:hAnsi="Arial" w:cs="Arial"/>
          <w:color w:val="000000"/>
          <w:sz w:val="24"/>
          <w:szCs w:val="24"/>
          <w:shd w:val="clear" w:color="auto" w:fill="FFFFFF"/>
        </w:rPr>
        <w:t xml:space="preserve"> </w:t>
      </w:r>
      <w:r w:rsidR="00957D79">
        <w:rPr>
          <w:rFonts w:ascii="Arial" w:hAnsi="Arial" w:cs="Arial"/>
          <w:color w:val="000000"/>
          <w:sz w:val="24"/>
          <w:szCs w:val="24"/>
          <w:shd w:val="clear" w:color="auto" w:fill="FFFFFF"/>
        </w:rPr>
        <w:t xml:space="preserve">Při každé preventivní kontrole </w:t>
      </w:r>
      <w:r w:rsidR="003C30F1">
        <w:rPr>
          <w:rFonts w:ascii="Arial" w:hAnsi="Arial" w:cs="Arial"/>
          <w:color w:val="000000"/>
          <w:sz w:val="24"/>
          <w:szCs w:val="24"/>
          <w:shd w:val="clear" w:color="auto" w:fill="FFFFFF"/>
        </w:rPr>
        <w:t>v prenatální poradně</w:t>
      </w:r>
      <w:r w:rsidR="00957D79">
        <w:rPr>
          <w:rFonts w:ascii="Arial" w:hAnsi="Arial" w:cs="Arial"/>
          <w:color w:val="000000"/>
          <w:sz w:val="24"/>
          <w:szCs w:val="24"/>
          <w:shd w:val="clear" w:color="auto" w:fill="FFFFFF"/>
        </w:rPr>
        <w:t xml:space="preserve"> je navíc vyšetřena ranní moč ženy na přítomnost bílkoviny tzv. papírkovou metodou. Proteinurie může znamenat infekci, v horším případě preeklampsii. </w:t>
      </w:r>
      <w:r w:rsidR="00EE7D6C">
        <w:rPr>
          <w:rFonts w:ascii="Arial" w:hAnsi="Arial" w:cs="Arial"/>
          <w:color w:val="000000"/>
          <w:sz w:val="24"/>
          <w:szCs w:val="24"/>
          <w:shd w:val="clear" w:color="auto" w:fill="FFFFFF"/>
        </w:rPr>
        <w:t xml:space="preserve">Dalším ukazatelem nefyziologického průběhu gravidity je přítomnost edémů, vznikajících v důsledku retenci tekutin. Otoky jsou viditelné na dolních a horních končetinách a v obličeji. Alarmující je i zvýšený </w:t>
      </w:r>
      <w:r w:rsidR="00497B73">
        <w:rPr>
          <w:rFonts w:ascii="Arial" w:hAnsi="Arial" w:cs="Arial"/>
          <w:color w:val="000000"/>
          <w:sz w:val="24"/>
          <w:szCs w:val="24"/>
          <w:shd w:val="clear" w:color="auto" w:fill="FFFFFF"/>
        </w:rPr>
        <w:t>hmotnostní</w:t>
      </w:r>
      <w:r w:rsidR="00EE7D6C">
        <w:rPr>
          <w:rFonts w:ascii="Arial" w:hAnsi="Arial" w:cs="Arial"/>
          <w:color w:val="000000"/>
          <w:sz w:val="24"/>
          <w:szCs w:val="24"/>
          <w:shd w:val="clear" w:color="auto" w:fill="FFFFFF"/>
        </w:rPr>
        <w:t xml:space="preserve"> přírůstek. Tyto ukazatele se mohou objev</w:t>
      </w:r>
      <w:r w:rsidR="00F73552">
        <w:rPr>
          <w:rFonts w:ascii="Arial" w:hAnsi="Arial" w:cs="Arial"/>
          <w:color w:val="000000"/>
          <w:sz w:val="24"/>
          <w:szCs w:val="24"/>
          <w:shd w:val="clear" w:color="auto" w:fill="FFFFFF"/>
        </w:rPr>
        <w:t>i</w:t>
      </w:r>
      <w:r w:rsidR="00EE7D6C">
        <w:rPr>
          <w:rFonts w:ascii="Arial" w:hAnsi="Arial" w:cs="Arial"/>
          <w:color w:val="000000"/>
          <w:sz w:val="24"/>
          <w:szCs w:val="24"/>
          <w:shd w:val="clear" w:color="auto" w:fill="FFFFFF"/>
        </w:rPr>
        <w:t>t všechny najednou, jednotlivě nebo ve dvojici. Proto je nutné zdůrazňovat pacientkám důležitost pravidelných kontrol</w:t>
      </w:r>
      <w:r w:rsidR="000F60D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U prokázané hypertenze v těhotenství je nejdůležitější stanovit, zda se jedná o tzv. preexistující hypertenzi, tj. hypertenze, která předcházela</w:t>
      </w:r>
      <w:r w:rsidR="00C1757A">
        <w:rPr>
          <w:rFonts w:ascii="Arial" w:hAnsi="Arial" w:cs="Arial"/>
          <w:color w:val="000000"/>
          <w:sz w:val="24"/>
          <w:szCs w:val="24"/>
          <w:shd w:val="clear" w:color="auto" w:fill="FFFFFF"/>
        </w:rPr>
        <w:t xml:space="preserve"> graviditě</w:t>
      </w:r>
      <w:r w:rsidR="00957D7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Gestační hypertenze vzniká v průběhu těhotenství, nejčastěji po 20. týdnu těhotenství a ve většině případů odezní spontánně do 42 dnů po porodu.</w:t>
      </w:r>
      <w:r w:rsidR="00695045">
        <w:rPr>
          <w:rFonts w:ascii="Arial" w:hAnsi="Arial" w:cs="Arial"/>
          <w:color w:val="000000"/>
          <w:sz w:val="24"/>
          <w:szCs w:val="24"/>
          <w:shd w:val="clear" w:color="auto" w:fill="FFFFFF"/>
        </w:rPr>
        <w:t xml:space="preserve"> </w:t>
      </w:r>
      <w:r w:rsidR="00F02CEE">
        <w:rPr>
          <w:rFonts w:ascii="Arial" w:hAnsi="Arial" w:cs="Arial"/>
          <w:color w:val="000000"/>
          <w:sz w:val="24"/>
          <w:szCs w:val="24"/>
          <w:shd w:val="clear" w:color="auto" w:fill="FFFFFF"/>
        </w:rPr>
        <w:t xml:space="preserve">U gestační hypertenze je důležité nejprve vyloučit preeklampsii a růstovou restrikci plodu. </w:t>
      </w:r>
      <w:r w:rsidR="00957D79">
        <w:rPr>
          <w:rFonts w:ascii="Arial" w:hAnsi="Arial" w:cs="Arial"/>
          <w:color w:val="000000"/>
          <w:sz w:val="24"/>
          <w:szCs w:val="24"/>
          <w:shd w:val="clear" w:color="auto" w:fill="FFFFFF"/>
        </w:rPr>
        <w:t>K</w:t>
      </w:r>
      <w:r w:rsidR="00F02CEE">
        <w:rPr>
          <w:rFonts w:ascii="Arial" w:hAnsi="Arial" w:cs="Arial"/>
          <w:color w:val="000000"/>
          <w:sz w:val="24"/>
          <w:szCs w:val="24"/>
          <w:shd w:val="clear" w:color="auto" w:fill="FFFFFF"/>
        </w:rPr>
        <w:t> léčbě jsou předepsány antihypertenziva, častěj</w:t>
      </w:r>
      <w:r w:rsidR="00A85DDD">
        <w:rPr>
          <w:rFonts w:ascii="Arial" w:hAnsi="Arial" w:cs="Arial"/>
          <w:color w:val="000000"/>
          <w:sz w:val="24"/>
          <w:szCs w:val="24"/>
          <w:shd w:val="clear" w:color="auto" w:fill="FFFFFF"/>
        </w:rPr>
        <w:t xml:space="preserve">ší </w:t>
      </w:r>
      <w:r w:rsidR="00F02CEE">
        <w:rPr>
          <w:rFonts w:ascii="Arial" w:hAnsi="Arial" w:cs="Arial"/>
          <w:color w:val="000000"/>
          <w:sz w:val="24"/>
          <w:szCs w:val="24"/>
          <w:shd w:val="clear" w:color="auto" w:fill="FFFFFF"/>
        </w:rPr>
        <w:t xml:space="preserve">prenatální kontroly a </w:t>
      </w:r>
      <w:r w:rsidR="00A85DDD">
        <w:rPr>
          <w:rFonts w:ascii="Arial" w:hAnsi="Arial" w:cs="Arial"/>
          <w:color w:val="000000"/>
          <w:sz w:val="24"/>
          <w:szCs w:val="24"/>
          <w:shd w:val="clear" w:color="auto" w:fill="FFFFFF"/>
        </w:rPr>
        <w:t xml:space="preserve">ženy </w:t>
      </w:r>
      <w:r w:rsidR="00F02CEE">
        <w:rPr>
          <w:rFonts w:ascii="Arial" w:hAnsi="Arial" w:cs="Arial"/>
          <w:color w:val="000000"/>
          <w:sz w:val="24"/>
          <w:szCs w:val="24"/>
          <w:shd w:val="clear" w:color="auto" w:fill="FFFFFF"/>
        </w:rPr>
        <w:t>jsou indikovány k ukončení těhotenství nejpozději v termínu porodu</w:t>
      </w:r>
      <w:r w:rsidR="00EA0869">
        <w:rPr>
          <w:rFonts w:ascii="Arial" w:hAnsi="Arial" w:cs="Arial"/>
          <w:color w:val="000000"/>
          <w:sz w:val="24"/>
          <w:szCs w:val="24"/>
          <w:shd w:val="clear" w:color="auto" w:fill="FFFFFF"/>
        </w:rPr>
        <w:t xml:space="preserve"> </w:t>
      </w:r>
      <w:r w:rsidR="00EA0869" w:rsidRPr="00EA0869">
        <w:rPr>
          <w:rFonts w:ascii="Arial" w:hAnsi="Arial" w:cs="Arial"/>
          <w:color w:val="000000"/>
          <w:sz w:val="24"/>
          <w:szCs w:val="24"/>
          <w:shd w:val="clear" w:color="auto" w:fill="FFFFFF"/>
        </w:rPr>
        <w:t>(Management hypertenzních onemocnění v těhotenství, 2019</w:t>
      </w:r>
      <w:r w:rsidR="0028000F">
        <w:rPr>
          <w:rFonts w:ascii="Arial" w:hAnsi="Arial" w:cs="Arial"/>
          <w:color w:val="000000"/>
          <w:sz w:val="24"/>
          <w:szCs w:val="24"/>
          <w:shd w:val="clear" w:color="auto" w:fill="FFFFFF"/>
        </w:rPr>
        <w:t>, s.</w:t>
      </w:r>
      <w:r w:rsidR="001011EC">
        <w:rPr>
          <w:rFonts w:ascii="Arial" w:hAnsi="Arial" w:cs="Arial"/>
          <w:color w:val="000000"/>
          <w:sz w:val="24"/>
          <w:szCs w:val="24"/>
          <w:shd w:val="clear" w:color="auto" w:fill="FFFFFF"/>
        </w:rPr>
        <w:t xml:space="preserve"> </w:t>
      </w:r>
      <w:r w:rsidR="0028000F">
        <w:rPr>
          <w:rFonts w:ascii="Arial" w:hAnsi="Arial" w:cs="Arial"/>
          <w:color w:val="000000"/>
          <w:sz w:val="24"/>
          <w:szCs w:val="24"/>
          <w:shd w:val="clear" w:color="auto" w:fill="FFFFFF"/>
        </w:rPr>
        <w:t>45-47</w:t>
      </w:r>
      <w:r w:rsidR="00EA0869" w:rsidRPr="00EA0869">
        <w:rPr>
          <w:rFonts w:ascii="Arial" w:hAnsi="Arial" w:cs="Arial"/>
          <w:color w:val="000000"/>
          <w:sz w:val="24"/>
          <w:szCs w:val="24"/>
          <w:shd w:val="clear" w:color="auto" w:fill="FFFFFF"/>
        </w:rPr>
        <w:t>)</w:t>
      </w:r>
      <w:r w:rsidR="00EA0869">
        <w:rPr>
          <w:rFonts w:ascii="Arial" w:hAnsi="Arial" w:cs="Arial"/>
          <w:color w:val="000000"/>
          <w:sz w:val="24"/>
          <w:szCs w:val="24"/>
          <w:shd w:val="clear" w:color="auto" w:fill="FFFFFF"/>
        </w:rPr>
        <w:t>.</w:t>
      </w:r>
    </w:p>
    <w:p w:rsidR="004F79EC" w:rsidRDefault="00FE7458" w:rsidP="004F79EC">
      <w:pPr>
        <w:spacing w:line="360" w:lineRule="auto"/>
        <w:ind w:firstLine="708"/>
        <w:jc w:val="both"/>
        <w:rPr>
          <w:rFonts w:ascii="Arial" w:hAnsi="Arial" w:cs="Arial"/>
          <w:sz w:val="24"/>
          <w:szCs w:val="24"/>
          <w:shd w:val="clear" w:color="auto" w:fill="FFFFFF"/>
        </w:rPr>
      </w:pPr>
      <w:r>
        <w:rPr>
          <w:rFonts w:ascii="Arial" w:hAnsi="Arial" w:cs="Arial"/>
          <w:sz w:val="24"/>
          <w:szCs w:val="24"/>
        </w:rPr>
        <w:t xml:space="preserve">V porovnání s běžnou populací mají ženy s PCOS vyšší prevalenci arteriální </w:t>
      </w:r>
      <w:r w:rsidRPr="00F34653">
        <w:rPr>
          <w:rFonts w:ascii="Arial" w:hAnsi="Arial" w:cs="Arial"/>
          <w:sz w:val="24"/>
          <w:szCs w:val="24"/>
        </w:rPr>
        <w:t>hypertenze (10 – 40</w:t>
      </w:r>
      <w:r>
        <w:rPr>
          <w:rFonts w:ascii="Arial" w:hAnsi="Arial" w:cs="Arial"/>
          <w:sz w:val="24"/>
          <w:szCs w:val="24"/>
        </w:rPr>
        <w:t xml:space="preserve"> </w:t>
      </w:r>
      <w:r w:rsidRPr="00F34653">
        <w:rPr>
          <w:rFonts w:ascii="Arial" w:hAnsi="Arial" w:cs="Arial"/>
          <w:sz w:val="24"/>
          <w:szCs w:val="24"/>
        </w:rPr>
        <w:t>%)</w:t>
      </w:r>
      <w:r w:rsidR="0040241E">
        <w:rPr>
          <w:rFonts w:ascii="Arial" w:hAnsi="Arial" w:cs="Arial"/>
          <w:sz w:val="24"/>
          <w:szCs w:val="24"/>
        </w:rPr>
        <w:t xml:space="preserve"> </w:t>
      </w:r>
      <w:r w:rsidRPr="00F34653">
        <w:rPr>
          <w:rFonts w:ascii="Arial" w:hAnsi="Arial" w:cs="Arial"/>
          <w:color w:val="000000"/>
          <w:sz w:val="24"/>
          <w:szCs w:val="24"/>
          <w:shd w:val="clear" w:color="auto" w:fill="FFFFFF"/>
        </w:rPr>
        <w:t>(Dravecká, 2016</w:t>
      </w:r>
      <w:r w:rsidR="001011EC">
        <w:rPr>
          <w:rFonts w:ascii="Arial" w:hAnsi="Arial" w:cs="Arial"/>
          <w:color w:val="000000"/>
          <w:sz w:val="24"/>
          <w:szCs w:val="24"/>
          <w:shd w:val="clear" w:color="auto" w:fill="FFFFFF"/>
        </w:rPr>
        <w:t>, s. 392-397</w:t>
      </w:r>
      <w:r w:rsidRPr="00F34653">
        <w:rPr>
          <w:rFonts w:ascii="Arial" w:hAnsi="Arial" w:cs="Arial"/>
          <w:color w:val="000000"/>
          <w:sz w:val="24"/>
          <w:szCs w:val="24"/>
          <w:shd w:val="clear" w:color="auto" w:fill="FFFFFF"/>
        </w:rPr>
        <w:t>)</w:t>
      </w:r>
      <w:r>
        <w:rPr>
          <w:rFonts w:ascii="Arial" w:hAnsi="Arial" w:cs="Arial"/>
          <w:color w:val="000000"/>
          <w:sz w:val="24"/>
          <w:szCs w:val="24"/>
          <w:shd w:val="clear" w:color="auto" w:fill="FFFFFF"/>
        </w:rPr>
        <w:t>. Toto zvýšené riziko je vysvětlováno inzulinovou rezistencí, hyperinzulinemií, které se podílejí na hypertrofizaci cévní stěny a snížení její compliance</w:t>
      </w:r>
      <w:r w:rsidR="004F79EC">
        <w:rPr>
          <w:rFonts w:ascii="Arial" w:hAnsi="Arial" w:cs="Arial"/>
          <w:color w:val="000000"/>
          <w:sz w:val="24"/>
          <w:szCs w:val="24"/>
          <w:shd w:val="clear" w:color="auto" w:fill="FFFFFF"/>
        </w:rPr>
        <w:t xml:space="preserve"> </w:t>
      </w:r>
      <w:r w:rsidR="004F79EC" w:rsidRPr="006C3A1B">
        <w:rPr>
          <w:rFonts w:ascii="Arial" w:hAnsi="Arial" w:cs="Arial"/>
          <w:sz w:val="24"/>
          <w:szCs w:val="24"/>
          <w:shd w:val="clear" w:color="auto" w:fill="FFFFFF"/>
        </w:rPr>
        <w:t>(Vrbíková, 2015</w:t>
      </w:r>
      <w:r w:rsidR="004F79EC">
        <w:rPr>
          <w:rFonts w:ascii="Arial" w:hAnsi="Arial" w:cs="Arial"/>
          <w:sz w:val="24"/>
          <w:szCs w:val="24"/>
          <w:shd w:val="clear" w:color="auto" w:fill="FFFFFF"/>
        </w:rPr>
        <w:t>, s.</w:t>
      </w:r>
      <w:r w:rsidR="001011EC">
        <w:rPr>
          <w:rFonts w:ascii="Arial" w:hAnsi="Arial" w:cs="Arial"/>
          <w:sz w:val="24"/>
          <w:szCs w:val="24"/>
          <w:shd w:val="clear" w:color="auto" w:fill="FFFFFF"/>
        </w:rPr>
        <w:t xml:space="preserve"> </w:t>
      </w:r>
      <w:r w:rsidR="004F79EC">
        <w:rPr>
          <w:rFonts w:ascii="Arial" w:hAnsi="Arial" w:cs="Arial"/>
          <w:sz w:val="24"/>
          <w:szCs w:val="24"/>
          <w:shd w:val="clear" w:color="auto" w:fill="FFFFFF"/>
        </w:rPr>
        <w:t>886-895</w:t>
      </w:r>
      <w:r w:rsidR="004F79EC" w:rsidRPr="006C3A1B">
        <w:rPr>
          <w:rFonts w:ascii="Arial" w:hAnsi="Arial" w:cs="Arial"/>
          <w:sz w:val="24"/>
          <w:szCs w:val="24"/>
          <w:shd w:val="clear" w:color="auto" w:fill="FFFFFF"/>
        </w:rPr>
        <w:t>)</w:t>
      </w:r>
      <w:r w:rsidR="004F79EC">
        <w:rPr>
          <w:rFonts w:ascii="Arial" w:hAnsi="Arial" w:cs="Arial"/>
          <w:sz w:val="24"/>
          <w:szCs w:val="24"/>
          <w:shd w:val="clear" w:color="auto" w:fill="FFFFFF"/>
        </w:rPr>
        <w:t>. Nadbytek androgenů u pacientek s PCOS je jasně spojen se zvýšenou prevalencí kardio-metabolických poruch. Ve srovnání s běžnou populací mají ženy s PCOS 5krát vyšší prevalenci koronární aterosklerózy (Amiri et al., 2020, s.</w:t>
      </w:r>
      <w:r w:rsidR="001011EC">
        <w:rPr>
          <w:rFonts w:ascii="Arial" w:hAnsi="Arial" w:cs="Arial"/>
          <w:sz w:val="24"/>
          <w:szCs w:val="24"/>
          <w:shd w:val="clear" w:color="auto" w:fill="FFFFFF"/>
        </w:rPr>
        <w:t xml:space="preserve"> </w:t>
      </w:r>
      <w:r w:rsidR="004F79EC">
        <w:rPr>
          <w:rFonts w:ascii="Arial" w:hAnsi="Arial" w:cs="Arial"/>
          <w:sz w:val="24"/>
          <w:szCs w:val="24"/>
          <w:shd w:val="clear" w:color="auto" w:fill="FFFFFF"/>
        </w:rPr>
        <w:t>1-15)</w:t>
      </w:r>
    </w:p>
    <w:p w:rsidR="00A976BB" w:rsidRDefault="00A976BB" w:rsidP="00035B66">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Výzkum, který se uskutečnil v</w:t>
      </w:r>
      <w:r w:rsidR="003C30F1">
        <w:rPr>
          <w:rFonts w:ascii="Arial" w:hAnsi="Arial" w:cs="Arial"/>
          <w:color w:val="000000"/>
          <w:sz w:val="24"/>
          <w:szCs w:val="24"/>
          <w:shd w:val="clear" w:color="auto" w:fill="FFFFFF"/>
        </w:rPr>
        <w:t> </w:t>
      </w:r>
      <w:r>
        <w:rPr>
          <w:rFonts w:ascii="Arial" w:hAnsi="Arial" w:cs="Arial"/>
          <w:color w:val="000000"/>
          <w:sz w:val="24"/>
          <w:szCs w:val="24"/>
          <w:shd w:val="clear" w:color="auto" w:fill="FFFFFF"/>
        </w:rPr>
        <w:t>Kalifornii</w:t>
      </w:r>
      <w:r w:rsidR="003C30F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srovnával výskyt hypertenzních onemocnění u žen s PCOS a u žen bez PCOS. U žen s PCOS byla potvrzena preexistující hypertenze u 10,8 % žen, gestační hypertenze u 5,8 % žen ve srovnání se zdravými ženami, u kterých </w:t>
      </w:r>
      <w:r w:rsidR="001011EC">
        <w:rPr>
          <w:rFonts w:ascii="Arial" w:hAnsi="Arial" w:cs="Arial"/>
          <w:color w:val="000000"/>
          <w:sz w:val="24"/>
          <w:szCs w:val="24"/>
          <w:shd w:val="clear" w:color="auto" w:fill="FFFFFF"/>
        </w:rPr>
        <w:t>se</w:t>
      </w:r>
      <w:r>
        <w:rPr>
          <w:rFonts w:ascii="Arial" w:hAnsi="Arial" w:cs="Arial"/>
          <w:color w:val="000000"/>
          <w:sz w:val="24"/>
          <w:szCs w:val="24"/>
          <w:shd w:val="clear" w:color="auto" w:fill="FFFFFF"/>
        </w:rPr>
        <w:t xml:space="preserve"> v</w:t>
      </w:r>
      <w:r w:rsidR="001011EC">
        <w:rPr>
          <w:rFonts w:ascii="Arial" w:hAnsi="Arial" w:cs="Arial"/>
          <w:color w:val="000000"/>
          <w:sz w:val="24"/>
          <w:szCs w:val="24"/>
          <w:shd w:val="clear" w:color="auto" w:fill="FFFFFF"/>
        </w:rPr>
        <w:t>yskytla</w:t>
      </w:r>
      <w:r>
        <w:rPr>
          <w:rFonts w:ascii="Arial" w:hAnsi="Arial" w:cs="Arial"/>
          <w:color w:val="000000"/>
          <w:sz w:val="24"/>
          <w:szCs w:val="24"/>
          <w:shd w:val="clear" w:color="auto" w:fill="FFFFFF"/>
        </w:rPr>
        <w:t xml:space="preserve"> preexistující hypertenze </w:t>
      </w:r>
      <w:r w:rsidR="001011EC">
        <w:rPr>
          <w:rFonts w:ascii="Arial" w:hAnsi="Arial" w:cs="Arial"/>
          <w:color w:val="000000"/>
          <w:sz w:val="24"/>
          <w:szCs w:val="24"/>
          <w:shd w:val="clear" w:color="auto" w:fill="FFFFFF"/>
        </w:rPr>
        <w:t>v</w:t>
      </w:r>
      <w:r>
        <w:rPr>
          <w:rFonts w:ascii="Arial" w:hAnsi="Arial" w:cs="Arial"/>
          <w:color w:val="000000"/>
          <w:sz w:val="24"/>
          <w:szCs w:val="24"/>
          <w:shd w:val="clear" w:color="auto" w:fill="FFFFFF"/>
        </w:rPr>
        <w:t xml:space="preserve"> 6,6 %  a gestační hypertenze </w:t>
      </w:r>
      <w:r w:rsidR="001011EC">
        <w:rPr>
          <w:rFonts w:ascii="Arial" w:hAnsi="Arial" w:cs="Arial"/>
          <w:color w:val="000000"/>
          <w:sz w:val="24"/>
          <w:szCs w:val="24"/>
          <w:shd w:val="clear" w:color="auto" w:fill="FFFFFF"/>
        </w:rPr>
        <w:t>v</w:t>
      </w:r>
      <w:r>
        <w:rPr>
          <w:rFonts w:ascii="Arial" w:hAnsi="Arial" w:cs="Arial"/>
          <w:color w:val="000000"/>
          <w:sz w:val="24"/>
          <w:szCs w:val="24"/>
          <w:shd w:val="clear" w:color="auto" w:fill="FFFFFF"/>
        </w:rPr>
        <w:t xml:space="preserve"> 3,6 %</w:t>
      </w:r>
      <w:r w:rsidR="003A0802">
        <w:rPr>
          <w:rFonts w:ascii="Arial" w:hAnsi="Arial" w:cs="Arial"/>
          <w:color w:val="000000"/>
          <w:sz w:val="24"/>
          <w:szCs w:val="24"/>
          <w:shd w:val="clear" w:color="auto" w:fill="FFFFFF"/>
        </w:rPr>
        <w:t xml:space="preserve"> (Schneider et al., 2019, s. 1-6).</w:t>
      </w:r>
    </w:p>
    <w:p w:rsidR="00F54556" w:rsidRDefault="00C80D5D" w:rsidP="00035B66">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Studie</w:t>
      </w:r>
      <w:r w:rsidR="00F54556">
        <w:rPr>
          <w:rFonts w:ascii="Arial" w:hAnsi="Arial" w:cs="Arial"/>
          <w:color w:val="000000"/>
          <w:sz w:val="24"/>
          <w:szCs w:val="24"/>
          <w:shd w:val="clear" w:color="auto" w:fill="FFFFFF"/>
        </w:rPr>
        <w:t xml:space="preserve"> proveden</w:t>
      </w:r>
      <w:r>
        <w:rPr>
          <w:rFonts w:ascii="Arial" w:hAnsi="Arial" w:cs="Arial"/>
          <w:color w:val="000000"/>
          <w:sz w:val="24"/>
          <w:szCs w:val="24"/>
          <w:shd w:val="clear" w:color="auto" w:fill="FFFFFF"/>
        </w:rPr>
        <w:t>á</w:t>
      </w:r>
      <w:r w:rsidR="00F54556">
        <w:rPr>
          <w:rFonts w:ascii="Arial" w:hAnsi="Arial" w:cs="Arial"/>
          <w:color w:val="000000"/>
          <w:sz w:val="24"/>
          <w:szCs w:val="24"/>
          <w:shd w:val="clear" w:color="auto" w:fill="FFFFFF"/>
        </w:rPr>
        <w:t xml:space="preserve"> v Číně v roce 2013</w:t>
      </w:r>
      <w:r w:rsidR="00B751A6">
        <w:rPr>
          <w:rFonts w:ascii="Arial" w:hAnsi="Arial" w:cs="Arial"/>
          <w:color w:val="000000"/>
          <w:sz w:val="24"/>
          <w:szCs w:val="24"/>
          <w:shd w:val="clear" w:color="auto" w:fill="FFFFFF"/>
        </w:rPr>
        <w:t xml:space="preserve"> srovnával</w:t>
      </w:r>
      <w:r>
        <w:rPr>
          <w:rFonts w:ascii="Arial" w:hAnsi="Arial" w:cs="Arial"/>
          <w:color w:val="000000"/>
          <w:sz w:val="24"/>
          <w:szCs w:val="24"/>
          <w:shd w:val="clear" w:color="auto" w:fill="FFFFFF"/>
        </w:rPr>
        <w:t>a</w:t>
      </w:r>
      <w:r w:rsidR="00B751A6">
        <w:rPr>
          <w:rFonts w:ascii="Arial" w:hAnsi="Arial" w:cs="Arial"/>
          <w:color w:val="000000"/>
          <w:sz w:val="24"/>
          <w:szCs w:val="24"/>
          <w:shd w:val="clear" w:color="auto" w:fill="FFFFFF"/>
        </w:rPr>
        <w:t xml:space="preserve"> incidenci gestační hypertenze u žen s PCOS se zdravými ženami</w:t>
      </w:r>
      <w:r w:rsidR="00F54556">
        <w:rPr>
          <w:rFonts w:ascii="Arial" w:hAnsi="Arial" w:cs="Arial"/>
          <w:color w:val="000000"/>
          <w:sz w:val="24"/>
          <w:szCs w:val="24"/>
          <w:shd w:val="clear" w:color="auto" w:fill="FFFFFF"/>
        </w:rPr>
        <w:t>. Zahrnoval 220 gravidních žen s PCOS, diagnostikovaným podle Rotterdamských kritérií a 652 zdravých gravidních žen. Z 220 žen s PCOS bylo 100 spontánních gravidit, 55 gravidit po stimulaci ovarií a zbylých 65 gravidit po AR metodou IVF. Gestační hypertenze byla potvrzena u 10,4 % žen s PCOS ve srovnání s 3,2 % zdravých žen v kontrolní skupině (Wang et al., 2013, s. 1-6).</w:t>
      </w:r>
    </w:p>
    <w:p w:rsidR="00A70707" w:rsidRPr="00E844C3" w:rsidRDefault="00A70707" w:rsidP="00035B66">
      <w:pPr>
        <w:spacing w:line="360" w:lineRule="auto"/>
        <w:jc w:val="both"/>
        <w:rPr>
          <w:rFonts w:ascii="Arial" w:hAnsi="Arial" w:cs="Arial"/>
          <w:b/>
          <w:color w:val="000000"/>
          <w:sz w:val="24"/>
          <w:szCs w:val="24"/>
          <w:shd w:val="clear" w:color="auto" w:fill="FFFFFF"/>
        </w:rPr>
      </w:pPr>
      <w:r w:rsidRPr="00E844C3">
        <w:rPr>
          <w:rFonts w:ascii="Arial" w:hAnsi="Arial" w:cs="Arial"/>
          <w:b/>
          <w:color w:val="000000"/>
          <w:sz w:val="24"/>
          <w:szCs w:val="24"/>
          <w:shd w:val="clear" w:color="auto" w:fill="FFFFFF"/>
        </w:rPr>
        <w:t>Preeklampsie</w:t>
      </w:r>
    </w:p>
    <w:p w:rsidR="002D070D" w:rsidRDefault="00A70707" w:rsidP="002D070D">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Preeklampsi</w:t>
      </w:r>
      <w:r w:rsidR="00DC2D98">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 </w:t>
      </w:r>
      <w:r w:rsidR="002D070D">
        <w:rPr>
          <w:rFonts w:ascii="Arial" w:hAnsi="Arial" w:cs="Arial"/>
          <w:color w:val="000000"/>
          <w:sz w:val="24"/>
          <w:szCs w:val="24"/>
          <w:shd w:val="clear" w:color="auto" w:fill="FFFFFF"/>
        </w:rPr>
        <w:t>neboli pozdní</w:t>
      </w:r>
      <w:r>
        <w:rPr>
          <w:rFonts w:ascii="Arial" w:hAnsi="Arial" w:cs="Arial"/>
          <w:color w:val="000000"/>
          <w:sz w:val="24"/>
          <w:szCs w:val="24"/>
          <w:shd w:val="clear" w:color="auto" w:fill="FFFFFF"/>
        </w:rPr>
        <w:t xml:space="preserve"> gestóz</w:t>
      </w:r>
      <w:r w:rsidR="002D070D">
        <w:rPr>
          <w:rFonts w:ascii="Arial" w:hAnsi="Arial" w:cs="Arial"/>
          <w:color w:val="000000"/>
          <w:sz w:val="24"/>
          <w:szCs w:val="24"/>
          <w:shd w:val="clear" w:color="auto" w:fill="FFFFFF"/>
        </w:rPr>
        <w:t>a</w:t>
      </w:r>
      <w:r w:rsidR="00BD5BEC">
        <w:rPr>
          <w:rFonts w:ascii="Arial" w:hAnsi="Arial" w:cs="Arial"/>
          <w:color w:val="000000"/>
          <w:sz w:val="24"/>
          <w:szCs w:val="24"/>
          <w:shd w:val="clear" w:color="auto" w:fill="FFFFFF"/>
        </w:rPr>
        <w:t xml:space="preserve"> vznik</w:t>
      </w:r>
      <w:r w:rsidR="002D070D">
        <w:rPr>
          <w:rFonts w:ascii="Arial" w:hAnsi="Arial" w:cs="Arial"/>
          <w:color w:val="000000"/>
          <w:sz w:val="24"/>
          <w:szCs w:val="24"/>
          <w:shd w:val="clear" w:color="auto" w:fill="FFFFFF"/>
        </w:rPr>
        <w:t>á</w:t>
      </w:r>
      <w:r w:rsidR="00BD5BEC">
        <w:rPr>
          <w:rFonts w:ascii="Arial" w:hAnsi="Arial" w:cs="Arial"/>
          <w:color w:val="000000"/>
          <w:sz w:val="24"/>
          <w:szCs w:val="24"/>
          <w:shd w:val="clear" w:color="auto" w:fill="FFFFFF"/>
        </w:rPr>
        <w:t xml:space="preserve"> po 20. týdnu těhotenství a je významnou příčinou perinatální a mateřské morbidity a mortality. </w:t>
      </w:r>
      <w:r w:rsidR="00E844C3">
        <w:rPr>
          <w:rFonts w:ascii="Arial" w:hAnsi="Arial" w:cs="Arial"/>
          <w:color w:val="000000"/>
          <w:sz w:val="24"/>
          <w:szCs w:val="24"/>
          <w:shd w:val="clear" w:color="auto" w:fill="FFFFFF"/>
        </w:rPr>
        <w:t>Etiologie je nejasná, ale má se za to, že jedním z hlavních spouštěčů preeklampsie je porucha placentace, která vede ke snížení děložní a placentární perfuze a k rozvoji uteroplacentární ischemi</w:t>
      </w:r>
      <w:r w:rsidR="005625A6">
        <w:rPr>
          <w:rFonts w:ascii="Arial" w:hAnsi="Arial" w:cs="Arial"/>
          <w:color w:val="000000"/>
          <w:sz w:val="24"/>
          <w:szCs w:val="24"/>
          <w:shd w:val="clear" w:color="auto" w:fill="FFFFFF"/>
        </w:rPr>
        <w:t>e</w:t>
      </w:r>
      <w:r w:rsidR="00E844C3">
        <w:rPr>
          <w:rFonts w:ascii="Arial" w:hAnsi="Arial" w:cs="Arial"/>
          <w:color w:val="000000"/>
          <w:sz w:val="24"/>
          <w:szCs w:val="24"/>
          <w:shd w:val="clear" w:color="auto" w:fill="FFFFFF"/>
        </w:rPr>
        <w:t>.</w:t>
      </w:r>
      <w:r w:rsidR="00332909">
        <w:rPr>
          <w:rFonts w:ascii="Arial" w:hAnsi="Arial" w:cs="Arial"/>
          <w:color w:val="000000"/>
          <w:sz w:val="24"/>
          <w:szCs w:val="24"/>
          <w:shd w:val="clear" w:color="auto" w:fill="FFFFFF"/>
        </w:rPr>
        <w:t xml:space="preserve"> </w:t>
      </w:r>
      <w:r w:rsidR="00BD5BEC">
        <w:rPr>
          <w:rFonts w:ascii="Arial" w:hAnsi="Arial" w:cs="Arial"/>
          <w:color w:val="000000"/>
          <w:sz w:val="24"/>
          <w:szCs w:val="24"/>
          <w:shd w:val="clear" w:color="auto" w:fill="FFFFFF"/>
        </w:rPr>
        <w:t xml:space="preserve">Projevem je právě hypertenze, proteinurie a edém. </w:t>
      </w:r>
      <w:r w:rsidR="002D070D">
        <w:rPr>
          <w:rFonts w:ascii="Arial" w:hAnsi="Arial" w:cs="Arial"/>
          <w:color w:val="000000"/>
          <w:sz w:val="24"/>
          <w:szCs w:val="24"/>
          <w:shd w:val="clear" w:color="auto" w:fill="FFFFFF"/>
        </w:rPr>
        <w:t xml:space="preserve">Podle gestačního stáří </w:t>
      </w:r>
      <w:r w:rsidR="004516F9">
        <w:rPr>
          <w:rFonts w:ascii="Arial" w:hAnsi="Arial" w:cs="Arial"/>
          <w:color w:val="000000"/>
          <w:sz w:val="24"/>
          <w:szCs w:val="24"/>
          <w:shd w:val="clear" w:color="auto" w:fill="FFFFFF"/>
        </w:rPr>
        <w:t>se dělí</w:t>
      </w:r>
      <w:r w:rsidR="002D070D">
        <w:rPr>
          <w:rFonts w:ascii="Arial" w:hAnsi="Arial" w:cs="Arial"/>
          <w:color w:val="000000"/>
          <w:sz w:val="24"/>
          <w:szCs w:val="24"/>
          <w:shd w:val="clear" w:color="auto" w:fill="FFFFFF"/>
        </w:rPr>
        <w:t xml:space="preserve"> na časnou, střední a pozdní. </w:t>
      </w:r>
      <w:r w:rsidR="0032267A">
        <w:rPr>
          <w:rFonts w:ascii="Arial" w:hAnsi="Arial" w:cs="Arial"/>
          <w:color w:val="000000"/>
          <w:sz w:val="24"/>
          <w:szCs w:val="24"/>
          <w:shd w:val="clear" w:color="auto" w:fill="FFFFFF"/>
        </w:rPr>
        <w:t xml:space="preserve">Dále </w:t>
      </w:r>
      <w:r w:rsidR="00BD5BEC">
        <w:rPr>
          <w:rFonts w:ascii="Arial" w:hAnsi="Arial" w:cs="Arial"/>
          <w:color w:val="000000"/>
          <w:sz w:val="24"/>
          <w:szCs w:val="24"/>
          <w:shd w:val="clear" w:color="auto" w:fill="FFFFFF"/>
        </w:rPr>
        <w:t xml:space="preserve">na mírnou a těžkou. Mírné formy </w:t>
      </w:r>
      <w:r w:rsidR="00F73552">
        <w:rPr>
          <w:rFonts w:ascii="Arial" w:hAnsi="Arial" w:cs="Arial"/>
          <w:color w:val="000000"/>
          <w:sz w:val="24"/>
          <w:szCs w:val="24"/>
          <w:shd w:val="clear" w:color="auto" w:fill="FFFFFF"/>
        </w:rPr>
        <w:t xml:space="preserve">jsou </w:t>
      </w:r>
      <w:r w:rsidR="00BD5BEC">
        <w:rPr>
          <w:rFonts w:ascii="Arial" w:hAnsi="Arial" w:cs="Arial"/>
          <w:color w:val="000000"/>
          <w:sz w:val="24"/>
          <w:szCs w:val="24"/>
          <w:shd w:val="clear" w:color="auto" w:fill="FFFFFF"/>
        </w:rPr>
        <w:t xml:space="preserve">charakterizovány </w:t>
      </w:r>
      <w:r w:rsidR="002D070D">
        <w:rPr>
          <w:rFonts w:ascii="Arial" w:hAnsi="Arial" w:cs="Arial"/>
          <w:color w:val="000000"/>
          <w:sz w:val="24"/>
          <w:szCs w:val="24"/>
          <w:shd w:val="clear" w:color="auto" w:fill="FFFFFF"/>
        </w:rPr>
        <w:t xml:space="preserve">hypertenzí a </w:t>
      </w:r>
      <w:r w:rsidR="0032267A">
        <w:rPr>
          <w:rFonts w:ascii="Arial" w:hAnsi="Arial" w:cs="Arial"/>
          <w:color w:val="000000"/>
          <w:sz w:val="24"/>
          <w:szCs w:val="24"/>
          <w:shd w:val="clear" w:color="auto" w:fill="FFFFFF"/>
        </w:rPr>
        <w:t>proteinurií</w:t>
      </w:r>
      <w:r w:rsidR="00BD5BEC">
        <w:rPr>
          <w:rFonts w:ascii="Arial" w:hAnsi="Arial" w:cs="Arial"/>
          <w:color w:val="000000"/>
          <w:sz w:val="24"/>
          <w:szCs w:val="24"/>
          <w:shd w:val="clear" w:color="auto" w:fill="FFFFFF"/>
        </w:rPr>
        <w:t>. U těžké preeklampsie je hodnota TK &gt; 160/110</w:t>
      </w:r>
      <w:r w:rsidR="004516F9">
        <w:rPr>
          <w:rFonts w:ascii="Arial" w:hAnsi="Arial" w:cs="Arial"/>
          <w:color w:val="000000"/>
          <w:sz w:val="24"/>
          <w:szCs w:val="24"/>
          <w:shd w:val="clear" w:color="auto" w:fill="FFFFFF"/>
        </w:rPr>
        <w:t xml:space="preserve"> a objevuje se </w:t>
      </w:r>
      <w:r w:rsidR="00BD5BEC">
        <w:rPr>
          <w:rFonts w:ascii="Arial" w:hAnsi="Arial" w:cs="Arial"/>
          <w:color w:val="000000"/>
          <w:sz w:val="24"/>
          <w:szCs w:val="24"/>
          <w:shd w:val="clear" w:color="auto" w:fill="FFFFFF"/>
        </w:rPr>
        <w:t>oligurie</w:t>
      </w:r>
      <w:r w:rsidR="00E844C3">
        <w:rPr>
          <w:rFonts w:ascii="Arial" w:hAnsi="Arial" w:cs="Arial"/>
          <w:color w:val="000000"/>
          <w:sz w:val="24"/>
          <w:szCs w:val="24"/>
          <w:shd w:val="clear" w:color="auto" w:fill="FFFFFF"/>
        </w:rPr>
        <w:t>, změny na očním pozadí, bolesti hlavy</w:t>
      </w:r>
      <w:r w:rsidR="002D070D">
        <w:rPr>
          <w:rFonts w:ascii="Arial" w:hAnsi="Arial" w:cs="Arial"/>
          <w:color w:val="000000"/>
          <w:sz w:val="24"/>
          <w:szCs w:val="24"/>
          <w:shd w:val="clear" w:color="auto" w:fill="FFFFFF"/>
        </w:rPr>
        <w:t xml:space="preserve">, </w:t>
      </w:r>
      <w:r w:rsidR="00E844C3">
        <w:rPr>
          <w:rFonts w:ascii="Arial" w:hAnsi="Arial" w:cs="Arial"/>
          <w:color w:val="000000"/>
          <w:sz w:val="24"/>
          <w:szCs w:val="24"/>
          <w:shd w:val="clear" w:color="auto" w:fill="FFFFFF"/>
        </w:rPr>
        <w:t>bolest v epigastriu, trombocytopenie, nauzea.</w:t>
      </w:r>
      <w:r w:rsidR="00332909">
        <w:rPr>
          <w:rFonts w:ascii="Arial" w:hAnsi="Arial" w:cs="Arial"/>
          <w:color w:val="000000"/>
          <w:sz w:val="24"/>
          <w:szCs w:val="24"/>
          <w:shd w:val="clear" w:color="auto" w:fill="FFFFFF"/>
        </w:rPr>
        <w:t xml:space="preserve"> Matka je ohrožena krvácením do mozku z důvodu hypertenze, poškozením funkce jater, ledvin, edémem mozku a plic. Může dojít až k intrauterinnímu úmrtí plodu. </w:t>
      </w:r>
      <w:r w:rsidR="005625A6">
        <w:rPr>
          <w:rFonts w:ascii="Arial" w:hAnsi="Arial" w:cs="Arial"/>
          <w:color w:val="000000"/>
          <w:sz w:val="24"/>
          <w:szCs w:val="24"/>
          <w:shd w:val="clear" w:color="auto" w:fill="FFFFFF"/>
        </w:rPr>
        <w:t>Z vitální indikace ze strany matky nebo při závažné insuficienci placenty je indikováno okamžité ukončení těhotenství bez ohledu na zralost plodu</w:t>
      </w:r>
      <w:r w:rsidR="00E92C9D">
        <w:rPr>
          <w:rFonts w:ascii="Arial" w:hAnsi="Arial" w:cs="Arial"/>
          <w:color w:val="000000"/>
          <w:sz w:val="24"/>
          <w:szCs w:val="24"/>
          <w:shd w:val="clear" w:color="auto" w:fill="FFFFFF"/>
        </w:rPr>
        <w:t>. Neléčená nebo špatně kompenzovaná preeklampsie se může rozvinout v eklampsii, tj. záchvatovitý křečový stav. Probíhá ve 4 fázích a ohrožuje pacientku na životě.</w:t>
      </w:r>
      <w:r w:rsidR="003A0802">
        <w:rPr>
          <w:rFonts w:ascii="Arial" w:hAnsi="Arial" w:cs="Arial"/>
          <w:color w:val="000000"/>
          <w:sz w:val="24"/>
          <w:szCs w:val="24"/>
          <w:shd w:val="clear" w:color="auto" w:fill="FFFFFF"/>
        </w:rPr>
        <w:t xml:space="preserve"> </w:t>
      </w:r>
      <w:r w:rsidR="003A0802" w:rsidRPr="00EA0869">
        <w:rPr>
          <w:rFonts w:ascii="Arial" w:hAnsi="Arial" w:cs="Arial"/>
          <w:color w:val="000000"/>
          <w:sz w:val="24"/>
          <w:szCs w:val="24"/>
          <w:shd w:val="clear" w:color="auto" w:fill="FFFFFF"/>
        </w:rPr>
        <w:t>(Management hypertenzních onemocnění v těhotenství, 2019)</w:t>
      </w:r>
      <w:r w:rsidR="003A0802">
        <w:rPr>
          <w:rFonts w:ascii="Arial" w:hAnsi="Arial" w:cs="Arial"/>
          <w:color w:val="000000"/>
          <w:sz w:val="24"/>
          <w:szCs w:val="24"/>
          <w:shd w:val="clear" w:color="auto" w:fill="FFFFFF"/>
        </w:rPr>
        <w:t>.</w:t>
      </w:r>
    </w:p>
    <w:p w:rsidR="003C7C18" w:rsidRDefault="005204BD" w:rsidP="003C7C18">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Mezi rizikové faktory patří vícečetná gravidita, DM, preexistující arteriální hypertenze, obezita, trombofilní poruchy</w:t>
      </w:r>
      <w:r w:rsidR="003C7C18">
        <w:rPr>
          <w:rFonts w:ascii="Arial" w:hAnsi="Arial" w:cs="Arial"/>
          <w:color w:val="000000"/>
          <w:sz w:val="24"/>
          <w:szCs w:val="24"/>
          <w:shd w:val="clear" w:color="auto" w:fill="FFFFFF"/>
        </w:rPr>
        <w:t xml:space="preserve"> a </w:t>
      </w:r>
      <w:r>
        <w:rPr>
          <w:rFonts w:ascii="Arial" w:hAnsi="Arial" w:cs="Arial"/>
          <w:color w:val="000000"/>
          <w:sz w:val="24"/>
          <w:szCs w:val="24"/>
          <w:shd w:val="clear" w:color="auto" w:fill="FFFFFF"/>
        </w:rPr>
        <w:t>vysoký věk matky.</w:t>
      </w:r>
      <w:r w:rsidR="003C7C18" w:rsidRPr="003C7C18">
        <w:rPr>
          <w:rFonts w:ascii="Arial" w:hAnsi="Arial" w:cs="Arial"/>
          <w:color w:val="000000"/>
          <w:sz w:val="24"/>
          <w:szCs w:val="24"/>
          <w:shd w:val="clear" w:color="auto" w:fill="FFFFFF"/>
        </w:rPr>
        <w:t xml:space="preserve"> </w:t>
      </w:r>
      <w:r w:rsidR="003C7C18">
        <w:rPr>
          <w:rFonts w:ascii="Arial" w:hAnsi="Arial" w:cs="Arial"/>
          <w:color w:val="000000"/>
          <w:sz w:val="24"/>
          <w:szCs w:val="24"/>
          <w:shd w:val="clear" w:color="auto" w:fill="FFFFFF"/>
        </w:rPr>
        <w:t>Zvýšené riziko pro ženy s PCOS dokazuje například již zmíněný výzkum z Íránu, který zahrnoval 261 pacientek s GDM. 130 žen mělo diagnostikovaný PCOS a zbylých 131</w:t>
      </w:r>
      <w:r w:rsidR="001011EC">
        <w:rPr>
          <w:rFonts w:ascii="Arial" w:hAnsi="Arial" w:cs="Arial"/>
          <w:color w:val="000000"/>
          <w:sz w:val="24"/>
          <w:szCs w:val="24"/>
          <w:shd w:val="clear" w:color="auto" w:fill="FFFFFF"/>
        </w:rPr>
        <w:t xml:space="preserve"> </w:t>
      </w:r>
      <w:r w:rsidR="003C7C18">
        <w:rPr>
          <w:rFonts w:ascii="Arial" w:hAnsi="Arial" w:cs="Arial"/>
          <w:color w:val="000000"/>
          <w:sz w:val="24"/>
          <w:szCs w:val="24"/>
          <w:shd w:val="clear" w:color="auto" w:fill="FFFFFF"/>
        </w:rPr>
        <w:t>zdravých</w:t>
      </w:r>
      <w:r w:rsidR="001011EC">
        <w:rPr>
          <w:rFonts w:ascii="Arial" w:hAnsi="Arial" w:cs="Arial"/>
          <w:color w:val="000000"/>
          <w:sz w:val="24"/>
          <w:szCs w:val="24"/>
          <w:shd w:val="clear" w:color="auto" w:fill="FFFFFF"/>
        </w:rPr>
        <w:t xml:space="preserve"> žen</w:t>
      </w:r>
      <w:r w:rsidR="003C7C18">
        <w:rPr>
          <w:rFonts w:ascii="Arial" w:hAnsi="Arial" w:cs="Arial"/>
          <w:color w:val="000000"/>
          <w:sz w:val="24"/>
          <w:szCs w:val="24"/>
          <w:shd w:val="clear" w:color="auto" w:fill="FFFFFF"/>
        </w:rPr>
        <w:t xml:space="preserve"> </w:t>
      </w:r>
      <w:r w:rsidR="001011EC">
        <w:rPr>
          <w:rFonts w:ascii="Arial" w:hAnsi="Arial" w:cs="Arial"/>
          <w:color w:val="000000"/>
          <w:sz w:val="24"/>
          <w:szCs w:val="24"/>
          <w:shd w:val="clear" w:color="auto" w:fill="FFFFFF"/>
        </w:rPr>
        <w:t>tvořilo kontrolní skupinu</w:t>
      </w:r>
      <w:r w:rsidR="003C7C18">
        <w:rPr>
          <w:rFonts w:ascii="Arial" w:hAnsi="Arial" w:cs="Arial"/>
          <w:color w:val="000000"/>
          <w:sz w:val="24"/>
          <w:szCs w:val="24"/>
          <w:shd w:val="clear" w:color="auto" w:fill="FFFFFF"/>
        </w:rPr>
        <w:t>.</w:t>
      </w:r>
      <w:r w:rsidR="003C7C18" w:rsidRPr="003C7C18">
        <w:rPr>
          <w:rFonts w:ascii="Arial" w:hAnsi="Arial" w:cs="Arial"/>
          <w:color w:val="000000"/>
          <w:sz w:val="24"/>
          <w:szCs w:val="24"/>
          <w:shd w:val="clear" w:color="auto" w:fill="FFFFFF"/>
        </w:rPr>
        <w:t xml:space="preserve"> </w:t>
      </w:r>
      <w:r w:rsidR="003C7C18">
        <w:rPr>
          <w:rFonts w:ascii="Arial" w:hAnsi="Arial" w:cs="Arial"/>
          <w:color w:val="000000"/>
          <w:sz w:val="24"/>
          <w:szCs w:val="24"/>
          <w:shd w:val="clear" w:color="auto" w:fill="FFFFFF"/>
        </w:rPr>
        <w:t xml:space="preserve">Incidence preeklampsie byla vyšší u žen s PCOS a to u 36,2 % pacientek, v porovnání s 16,8 %  zdravých žen. Gestační hypertenzi mělo 27,7 % žen s PCOS, ale pouze 13,7 % zdravých žen </w:t>
      </w:r>
      <w:r w:rsidR="003C7C18" w:rsidRPr="00CD78EC">
        <w:rPr>
          <w:rFonts w:ascii="Arial" w:hAnsi="Arial" w:cs="Arial"/>
          <w:color w:val="000000"/>
          <w:sz w:val="24"/>
          <w:szCs w:val="24"/>
          <w:shd w:val="clear" w:color="auto" w:fill="FFFFFF"/>
        </w:rPr>
        <w:t>(Foroozanfard et al., 2014, s.</w:t>
      </w:r>
      <w:r w:rsidR="001011EC">
        <w:rPr>
          <w:rFonts w:ascii="Arial" w:hAnsi="Arial" w:cs="Arial"/>
          <w:color w:val="000000"/>
          <w:sz w:val="24"/>
          <w:szCs w:val="24"/>
          <w:shd w:val="clear" w:color="auto" w:fill="FFFFFF"/>
        </w:rPr>
        <w:t xml:space="preserve"> </w:t>
      </w:r>
      <w:r w:rsidR="003C7C18" w:rsidRPr="00CD78EC">
        <w:rPr>
          <w:rFonts w:ascii="Arial" w:hAnsi="Arial" w:cs="Arial"/>
          <w:color w:val="000000"/>
          <w:sz w:val="24"/>
          <w:szCs w:val="24"/>
          <w:shd w:val="clear" w:color="auto" w:fill="FFFFFF"/>
        </w:rPr>
        <w:t>7-12)</w:t>
      </w:r>
      <w:r w:rsidR="003C7C18">
        <w:rPr>
          <w:rFonts w:ascii="Arial" w:hAnsi="Arial" w:cs="Arial"/>
          <w:color w:val="000000"/>
          <w:sz w:val="24"/>
          <w:szCs w:val="24"/>
          <w:shd w:val="clear" w:color="auto" w:fill="FFFFFF"/>
        </w:rPr>
        <w:t>.</w:t>
      </w:r>
    </w:p>
    <w:p w:rsidR="005204BD" w:rsidRPr="00055EE8" w:rsidRDefault="00C75479" w:rsidP="00AD3589">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Výzkum, který se uskutečnil v Číně v roce 2017</w:t>
      </w:r>
      <w:r w:rsidR="0002287B">
        <w:rPr>
          <w:rFonts w:ascii="Arial" w:hAnsi="Arial" w:cs="Arial"/>
          <w:color w:val="000000"/>
          <w:sz w:val="24"/>
          <w:szCs w:val="24"/>
          <w:shd w:val="clear" w:color="auto" w:fill="FFFFFF"/>
        </w:rPr>
        <w:t xml:space="preserve"> zahrnoval 92 gravidních pacientek, kterým byl diagnostikován PCOS podle Rotterdamských kritérií. Všechny </w:t>
      </w:r>
      <w:r w:rsidR="0002287B">
        <w:rPr>
          <w:rFonts w:ascii="Arial" w:hAnsi="Arial" w:cs="Arial"/>
          <w:color w:val="000000"/>
          <w:sz w:val="24"/>
          <w:szCs w:val="24"/>
          <w:shd w:val="clear" w:color="auto" w:fill="FFFFFF"/>
        </w:rPr>
        <w:lastRenderedPageBreak/>
        <w:t>ženy podstoupily indukci ovulace klomifen citrátem nebo gonadotropiny. Cílem této studie bylo posoudit rizikové faktory vzniku preeklampsie u žen se syndromem PCOS. Z výzkumu vyplývá</w:t>
      </w:r>
      <w:r>
        <w:rPr>
          <w:rFonts w:ascii="Arial" w:hAnsi="Arial" w:cs="Arial"/>
          <w:color w:val="000000"/>
          <w:sz w:val="24"/>
          <w:szCs w:val="24"/>
          <w:shd w:val="clear" w:color="auto" w:fill="FFFFFF"/>
        </w:rPr>
        <w:t>, že vlastnosti charakteristické pro PCOS jako je hyperandrogenismus, obezita</w:t>
      </w:r>
      <w:r w:rsidR="00523470">
        <w:rPr>
          <w:rFonts w:ascii="Arial" w:hAnsi="Arial" w:cs="Arial"/>
          <w:color w:val="000000"/>
          <w:sz w:val="24"/>
          <w:szCs w:val="24"/>
          <w:shd w:val="clear" w:color="auto" w:fill="FFFFFF"/>
        </w:rPr>
        <w:t>, inzulinová rezistence a metabolické abnormality mohou přispět k</w:t>
      </w:r>
      <w:r w:rsidR="00E71722">
        <w:rPr>
          <w:rFonts w:ascii="Arial" w:hAnsi="Arial" w:cs="Arial"/>
          <w:color w:val="000000"/>
          <w:sz w:val="24"/>
          <w:szCs w:val="24"/>
          <w:shd w:val="clear" w:color="auto" w:fill="FFFFFF"/>
        </w:rPr>
        <w:t> až trojnásobně</w:t>
      </w:r>
      <w:r w:rsidR="00523470">
        <w:rPr>
          <w:rFonts w:ascii="Arial" w:hAnsi="Arial" w:cs="Arial"/>
          <w:color w:val="000000"/>
          <w:sz w:val="24"/>
          <w:szCs w:val="24"/>
          <w:shd w:val="clear" w:color="auto" w:fill="FFFFFF"/>
        </w:rPr>
        <w:t xml:space="preserve"> zvýšeném</w:t>
      </w:r>
      <w:r w:rsidR="00E71722">
        <w:rPr>
          <w:rFonts w:ascii="Arial" w:hAnsi="Arial" w:cs="Arial"/>
          <w:color w:val="000000"/>
          <w:sz w:val="24"/>
          <w:szCs w:val="24"/>
          <w:shd w:val="clear" w:color="auto" w:fill="FFFFFF"/>
        </w:rPr>
        <w:t>u</w:t>
      </w:r>
      <w:r w:rsidR="00523470">
        <w:rPr>
          <w:rFonts w:ascii="Arial" w:hAnsi="Arial" w:cs="Arial"/>
          <w:color w:val="000000"/>
          <w:sz w:val="24"/>
          <w:szCs w:val="24"/>
          <w:shd w:val="clear" w:color="auto" w:fill="FFFFFF"/>
        </w:rPr>
        <w:t xml:space="preserve"> riziku hypertenze vyvolané těhotenstvím</w:t>
      </w:r>
      <w:r w:rsidR="00E71722">
        <w:rPr>
          <w:rFonts w:ascii="Arial" w:hAnsi="Arial" w:cs="Arial"/>
          <w:color w:val="000000"/>
          <w:sz w:val="24"/>
          <w:szCs w:val="24"/>
          <w:shd w:val="clear" w:color="auto" w:fill="FFFFFF"/>
        </w:rPr>
        <w:t xml:space="preserve"> a preeklampsie</w:t>
      </w:r>
      <w:r w:rsidR="00523470">
        <w:rPr>
          <w:rFonts w:ascii="Arial" w:hAnsi="Arial" w:cs="Arial"/>
          <w:color w:val="000000"/>
          <w:sz w:val="24"/>
          <w:szCs w:val="24"/>
          <w:shd w:val="clear" w:color="auto" w:fill="FFFFFF"/>
        </w:rPr>
        <w:t xml:space="preserve">. </w:t>
      </w:r>
      <w:r w:rsidR="0002287B">
        <w:rPr>
          <w:rFonts w:ascii="Arial" w:hAnsi="Arial" w:cs="Arial"/>
          <w:color w:val="000000"/>
          <w:sz w:val="24"/>
          <w:szCs w:val="24"/>
          <w:shd w:val="clear" w:color="auto" w:fill="FFFFFF"/>
        </w:rPr>
        <w:t xml:space="preserve">Ta se </w:t>
      </w:r>
      <w:r w:rsidR="00F73552">
        <w:rPr>
          <w:rFonts w:ascii="Arial" w:hAnsi="Arial" w:cs="Arial"/>
          <w:color w:val="000000"/>
          <w:sz w:val="24"/>
          <w:szCs w:val="24"/>
          <w:shd w:val="clear" w:color="auto" w:fill="FFFFFF"/>
        </w:rPr>
        <w:t>projevila</w:t>
      </w:r>
      <w:r w:rsidR="0002287B">
        <w:rPr>
          <w:rFonts w:ascii="Arial" w:hAnsi="Arial" w:cs="Arial"/>
          <w:color w:val="000000"/>
          <w:sz w:val="24"/>
          <w:szCs w:val="24"/>
          <w:shd w:val="clear" w:color="auto" w:fill="FFFFFF"/>
        </w:rPr>
        <w:t xml:space="preserve"> u 15 pacientek</w:t>
      </w:r>
      <w:r w:rsidR="001011EC">
        <w:rPr>
          <w:rFonts w:ascii="Arial" w:hAnsi="Arial" w:cs="Arial"/>
          <w:color w:val="000000"/>
          <w:sz w:val="24"/>
          <w:szCs w:val="24"/>
          <w:shd w:val="clear" w:color="auto" w:fill="FFFFFF"/>
        </w:rPr>
        <w:t xml:space="preserve"> (</w:t>
      </w:r>
      <w:r w:rsidR="0002287B">
        <w:rPr>
          <w:rFonts w:ascii="Arial" w:hAnsi="Arial" w:cs="Arial"/>
          <w:color w:val="000000"/>
          <w:sz w:val="24"/>
          <w:szCs w:val="24"/>
          <w:shd w:val="clear" w:color="auto" w:fill="FFFFFF"/>
        </w:rPr>
        <w:t>16,3</w:t>
      </w:r>
      <w:r w:rsidR="001011EC">
        <w:rPr>
          <w:rFonts w:ascii="Arial" w:hAnsi="Arial" w:cs="Arial"/>
          <w:color w:val="000000"/>
          <w:sz w:val="24"/>
          <w:szCs w:val="24"/>
          <w:shd w:val="clear" w:color="auto" w:fill="FFFFFF"/>
        </w:rPr>
        <w:t xml:space="preserve"> </w:t>
      </w:r>
      <w:r w:rsidR="0002287B">
        <w:rPr>
          <w:rFonts w:ascii="Arial" w:hAnsi="Arial" w:cs="Arial"/>
          <w:color w:val="000000"/>
          <w:sz w:val="24"/>
          <w:szCs w:val="24"/>
          <w:shd w:val="clear" w:color="auto" w:fill="FFFFFF"/>
        </w:rPr>
        <w:t>%</w:t>
      </w:r>
      <w:r w:rsidR="001011EC">
        <w:rPr>
          <w:rFonts w:ascii="Arial" w:hAnsi="Arial" w:cs="Arial"/>
          <w:color w:val="000000"/>
          <w:sz w:val="24"/>
          <w:szCs w:val="24"/>
          <w:shd w:val="clear" w:color="auto" w:fill="FFFFFF"/>
        </w:rPr>
        <w:t>)</w:t>
      </w:r>
      <w:r w:rsidR="003C7C18">
        <w:rPr>
          <w:rFonts w:ascii="Arial" w:hAnsi="Arial" w:cs="Arial"/>
          <w:color w:val="000000"/>
          <w:sz w:val="24"/>
          <w:szCs w:val="24"/>
          <w:shd w:val="clear" w:color="auto" w:fill="FFFFFF"/>
        </w:rPr>
        <w:t>. Ženy s PCOS, které trpěly inzulinovou rezistencí měly vyšší incidenci preeklampsie a to 8,4 % ve srovnání s 4,2 % žen s PCOS bez inzulinové rezistence</w:t>
      </w:r>
      <w:r w:rsidR="00AD3589">
        <w:rPr>
          <w:rFonts w:ascii="Arial" w:hAnsi="Arial" w:cs="Arial"/>
          <w:color w:val="000000"/>
          <w:sz w:val="24"/>
          <w:szCs w:val="24"/>
          <w:shd w:val="clear" w:color="auto" w:fill="FFFFFF"/>
        </w:rPr>
        <w:t xml:space="preserve"> </w:t>
      </w:r>
      <w:r w:rsidR="0002287B">
        <w:rPr>
          <w:rFonts w:ascii="Arial" w:hAnsi="Arial" w:cs="Arial"/>
          <w:color w:val="000000"/>
          <w:sz w:val="24"/>
          <w:szCs w:val="24"/>
          <w:shd w:val="clear" w:color="auto" w:fill="FFFFFF"/>
        </w:rPr>
        <w:t>(Xia et al., 2017, s.</w:t>
      </w:r>
      <w:r w:rsidR="00204E6D">
        <w:rPr>
          <w:rFonts w:ascii="Arial" w:hAnsi="Arial" w:cs="Arial"/>
          <w:color w:val="000000"/>
          <w:sz w:val="24"/>
          <w:szCs w:val="24"/>
          <w:shd w:val="clear" w:color="auto" w:fill="FFFFFF"/>
        </w:rPr>
        <w:t xml:space="preserve"> </w:t>
      </w:r>
      <w:r w:rsidR="0002287B">
        <w:rPr>
          <w:rFonts w:ascii="Arial" w:hAnsi="Arial" w:cs="Arial"/>
          <w:color w:val="000000"/>
          <w:sz w:val="24"/>
          <w:szCs w:val="24"/>
          <w:shd w:val="clear" w:color="auto" w:fill="FFFFFF"/>
        </w:rPr>
        <w:t>504-509).</w:t>
      </w:r>
    </w:p>
    <w:p w:rsidR="00B2238A" w:rsidRPr="00D91575" w:rsidRDefault="00B2238A" w:rsidP="00035B66">
      <w:pPr>
        <w:spacing w:line="360" w:lineRule="auto"/>
        <w:jc w:val="both"/>
        <w:rPr>
          <w:rFonts w:ascii="Arial" w:hAnsi="Arial" w:cs="Arial"/>
          <w:b/>
          <w:bCs/>
          <w:color w:val="000000"/>
          <w:sz w:val="24"/>
          <w:szCs w:val="24"/>
          <w:shd w:val="clear" w:color="auto" w:fill="FFFFFF"/>
        </w:rPr>
      </w:pPr>
      <w:r w:rsidRPr="00D91575">
        <w:rPr>
          <w:rFonts w:ascii="Arial" w:hAnsi="Arial" w:cs="Arial"/>
          <w:b/>
          <w:bCs/>
          <w:color w:val="000000"/>
          <w:sz w:val="24"/>
          <w:szCs w:val="24"/>
          <w:shd w:val="clear" w:color="auto" w:fill="FFFFFF"/>
        </w:rPr>
        <w:t>HELLP syndrom</w:t>
      </w:r>
    </w:p>
    <w:p w:rsidR="00D91575" w:rsidRDefault="00B2238A" w:rsidP="00035B66">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HELLP syndrom je velmi vážná komplikace těhotenství s vysokou morbiditou a mortalitou (40 %). Bývá popisován buď samostatně nebo jako komplikace těžké preeklampsie</w:t>
      </w:r>
      <w:r w:rsidR="00D031DB">
        <w:rPr>
          <w:rFonts w:ascii="Arial" w:hAnsi="Arial" w:cs="Arial"/>
          <w:color w:val="000000"/>
          <w:sz w:val="24"/>
          <w:szCs w:val="24"/>
          <w:shd w:val="clear" w:color="auto" w:fill="FFFFFF"/>
        </w:rPr>
        <w:t xml:space="preserve"> (2 - 12%)</w:t>
      </w:r>
      <w:r>
        <w:rPr>
          <w:rFonts w:ascii="Arial" w:hAnsi="Arial" w:cs="Arial"/>
          <w:color w:val="000000"/>
          <w:sz w:val="24"/>
          <w:szCs w:val="24"/>
          <w:shd w:val="clear" w:color="auto" w:fill="FFFFFF"/>
        </w:rPr>
        <w:t xml:space="preserve">. </w:t>
      </w:r>
      <w:r w:rsidR="00D031DB">
        <w:rPr>
          <w:rFonts w:ascii="Arial" w:hAnsi="Arial" w:cs="Arial"/>
          <w:color w:val="000000"/>
          <w:sz w:val="24"/>
          <w:szCs w:val="24"/>
          <w:shd w:val="clear" w:color="auto" w:fill="FFFFFF"/>
        </w:rPr>
        <w:t xml:space="preserve">Název vyplývá ze zkratek anglických slov pro laboratorní známky </w:t>
      </w:r>
      <w:r w:rsidR="0047670E">
        <w:rPr>
          <w:rFonts w:ascii="Arial" w:hAnsi="Arial" w:cs="Arial"/>
          <w:color w:val="000000"/>
          <w:sz w:val="24"/>
          <w:szCs w:val="24"/>
          <w:shd w:val="clear" w:color="auto" w:fill="FFFFFF"/>
        </w:rPr>
        <w:t>specifické</w:t>
      </w:r>
      <w:r w:rsidR="00D031DB">
        <w:rPr>
          <w:rFonts w:ascii="Arial" w:hAnsi="Arial" w:cs="Arial"/>
          <w:color w:val="000000"/>
          <w:sz w:val="24"/>
          <w:szCs w:val="24"/>
          <w:shd w:val="clear" w:color="auto" w:fill="FFFFFF"/>
        </w:rPr>
        <w:t xml:space="preserve"> pro HELLP syndrom</w:t>
      </w:r>
      <w:r w:rsidR="0047670E">
        <w:rPr>
          <w:rFonts w:ascii="Arial" w:hAnsi="Arial" w:cs="Arial"/>
          <w:color w:val="000000"/>
          <w:sz w:val="24"/>
          <w:szCs w:val="24"/>
          <w:shd w:val="clear" w:color="auto" w:fill="FFFFFF"/>
        </w:rPr>
        <w:t xml:space="preserve"> = HE (hemolysis – hemolýza), EL (elevated liver enzymes – elevace jaterních enzymů), LP (low platetes – trombocytopenie). Klinicky se projevuje bolestí v epigastriu (ta může být někdy jediným příznakem syndromu), bolest</w:t>
      </w:r>
      <w:r w:rsidR="00F73552">
        <w:rPr>
          <w:rFonts w:ascii="Arial" w:hAnsi="Arial" w:cs="Arial"/>
          <w:color w:val="000000"/>
          <w:sz w:val="24"/>
          <w:szCs w:val="24"/>
          <w:shd w:val="clear" w:color="auto" w:fill="FFFFFF"/>
        </w:rPr>
        <w:t>í</w:t>
      </w:r>
      <w:r w:rsidR="0047670E">
        <w:rPr>
          <w:rFonts w:ascii="Arial" w:hAnsi="Arial" w:cs="Arial"/>
          <w:color w:val="000000"/>
          <w:sz w:val="24"/>
          <w:szCs w:val="24"/>
          <w:shd w:val="clear" w:color="auto" w:fill="FFFFFF"/>
        </w:rPr>
        <w:t xml:space="preserve"> v pravém podžebří, </w:t>
      </w:r>
      <w:r w:rsidR="000C6E00">
        <w:rPr>
          <w:rFonts w:ascii="Arial" w:hAnsi="Arial" w:cs="Arial"/>
          <w:color w:val="000000"/>
          <w:sz w:val="24"/>
          <w:szCs w:val="24"/>
          <w:shd w:val="clear" w:color="auto" w:fill="FFFFFF"/>
        </w:rPr>
        <w:t>anémi</w:t>
      </w:r>
      <w:r w:rsidR="00F73552">
        <w:rPr>
          <w:rFonts w:ascii="Arial" w:hAnsi="Arial" w:cs="Arial"/>
          <w:color w:val="000000"/>
          <w:sz w:val="24"/>
          <w:szCs w:val="24"/>
          <w:shd w:val="clear" w:color="auto" w:fill="FFFFFF"/>
        </w:rPr>
        <w:t>í</w:t>
      </w:r>
      <w:r w:rsidR="000C6E00">
        <w:rPr>
          <w:rFonts w:ascii="Arial" w:hAnsi="Arial" w:cs="Arial"/>
          <w:color w:val="000000"/>
          <w:sz w:val="24"/>
          <w:szCs w:val="24"/>
          <w:shd w:val="clear" w:color="auto" w:fill="FFFFFF"/>
        </w:rPr>
        <w:t>, trombocytopeni</w:t>
      </w:r>
      <w:r w:rsidR="00F73552">
        <w:rPr>
          <w:rFonts w:ascii="Arial" w:hAnsi="Arial" w:cs="Arial"/>
          <w:color w:val="000000"/>
          <w:sz w:val="24"/>
          <w:szCs w:val="24"/>
          <w:shd w:val="clear" w:color="auto" w:fill="FFFFFF"/>
        </w:rPr>
        <w:t>í</w:t>
      </w:r>
      <w:r w:rsidR="000C6E00">
        <w:rPr>
          <w:rFonts w:ascii="Arial" w:hAnsi="Arial" w:cs="Arial"/>
          <w:color w:val="000000"/>
          <w:sz w:val="24"/>
          <w:szCs w:val="24"/>
          <w:shd w:val="clear" w:color="auto" w:fill="FFFFFF"/>
        </w:rPr>
        <w:t xml:space="preserve">, </w:t>
      </w:r>
      <w:r w:rsidR="0047670E">
        <w:rPr>
          <w:rFonts w:ascii="Arial" w:hAnsi="Arial" w:cs="Arial"/>
          <w:color w:val="000000"/>
          <w:sz w:val="24"/>
          <w:szCs w:val="24"/>
          <w:shd w:val="clear" w:color="auto" w:fill="FFFFFF"/>
        </w:rPr>
        <w:t>nauze</w:t>
      </w:r>
      <w:r w:rsidR="00F73552">
        <w:rPr>
          <w:rFonts w:ascii="Arial" w:hAnsi="Arial" w:cs="Arial"/>
          <w:color w:val="000000"/>
          <w:sz w:val="24"/>
          <w:szCs w:val="24"/>
          <w:shd w:val="clear" w:color="auto" w:fill="FFFFFF"/>
        </w:rPr>
        <w:t>ou</w:t>
      </w:r>
      <w:r w:rsidR="0047670E">
        <w:rPr>
          <w:rFonts w:ascii="Arial" w:hAnsi="Arial" w:cs="Arial"/>
          <w:color w:val="000000"/>
          <w:sz w:val="24"/>
          <w:szCs w:val="24"/>
          <w:shd w:val="clear" w:color="auto" w:fill="FFFFFF"/>
        </w:rPr>
        <w:t>, poruch</w:t>
      </w:r>
      <w:r w:rsidR="00F73552">
        <w:rPr>
          <w:rFonts w:ascii="Arial" w:hAnsi="Arial" w:cs="Arial"/>
          <w:color w:val="000000"/>
          <w:sz w:val="24"/>
          <w:szCs w:val="24"/>
          <w:shd w:val="clear" w:color="auto" w:fill="FFFFFF"/>
        </w:rPr>
        <w:t>ami</w:t>
      </w:r>
      <w:r w:rsidR="0047670E">
        <w:rPr>
          <w:rFonts w:ascii="Arial" w:hAnsi="Arial" w:cs="Arial"/>
          <w:color w:val="000000"/>
          <w:sz w:val="24"/>
          <w:szCs w:val="24"/>
          <w:shd w:val="clear" w:color="auto" w:fill="FFFFFF"/>
        </w:rPr>
        <w:t xml:space="preserve"> vidění – hlavně mlhavé vidění. Dále se mohou objevit nespecifické symptomy podobné viróze jako je slabost, únava, bolest hlavy. Typický je </w:t>
      </w:r>
      <w:r w:rsidR="000C6E00">
        <w:rPr>
          <w:rFonts w:ascii="Arial" w:hAnsi="Arial" w:cs="Arial"/>
          <w:color w:val="000000"/>
          <w:sz w:val="24"/>
          <w:szCs w:val="24"/>
          <w:shd w:val="clear" w:color="auto" w:fill="FFFFFF"/>
        </w:rPr>
        <w:t>pomalý nástup symptom</w:t>
      </w:r>
      <w:r w:rsidR="00055EE8">
        <w:rPr>
          <w:rFonts w:ascii="Arial" w:hAnsi="Arial" w:cs="Arial"/>
          <w:color w:val="000000"/>
          <w:sz w:val="24"/>
          <w:szCs w:val="24"/>
          <w:shd w:val="clear" w:color="auto" w:fill="FFFFFF"/>
        </w:rPr>
        <w:t>ů</w:t>
      </w:r>
      <w:r w:rsidR="000C6E00">
        <w:rPr>
          <w:rFonts w:ascii="Arial" w:hAnsi="Arial" w:cs="Arial"/>
          <w:color w:val="000000"/>
          <w:sz w:val="24"/>
          <w:szCs w:val="24"/>
          <w:shd w:val="clear" w:color="auto" w:fill="FFFFFF"/>
        </w:rPr>
        <w:t xml:space="preserve"> a následně velmi rychlá progrese onemocnění. Dochází k drobnému krvácení pod kapsou jaterní</w:t>
      </w:r>
      <w:r w:rsidR="004516F9">
        <w:rPr>
          <w:rFonts w:ascii="Arial" w:hAnsi="Arial" w:cs="Arial"/>
          <w:color w:val="000000"/>
          <w:sz w:val="24"/>
          <w:szCs w:val="24"/>
          <w:shd w:val="clear" w:color="auto" w:fill="FFFFFF"/>
        </w:rPr>
        <w:t xml:space="preserve"> a</w:t>
      </w:r>
      <w:r w:rsidR="000C6E00">
        <w:rPr>
          <w:rFonts w:ascii="Arial" w:hAnsi="Arial" w:cs="Arial"/>
          <w:color w:val="000000"/>
          <w:sz w:val="24"/>
          <w:szCs w:val="24"/>
          <w:shd w:val="clear" w:color="auto" w:fill="FFFFFF"/>
        </w:rPr>
        <w:t xml:space="preserve"> k městnání krve </w:t>
      </w:r>
      <w:r w:rsidR="004516F9">
        <w:rPr>
          <w:rFonts w:ascii="Arial" w:hAnsi="Arial" w:cs="Arial"/>
          <w:color w:val="000000"/>
          <w:sz w:val="24"/>
          <w:szCs w:val="24"/>
          <w:shd w:val="clear" w:color="auto" w:fill="FFFFFF"/>
        </w:rPr>
        <w:t>-</w:t>
      </w:r>
      <w:r w:rsidR="000C6E00">
        <w:rPr>
          <w:rFonts w:ascii="Arial" w:hAnsi="Arial" w:cs="Arial"/>
          <w:color w:val="000000"/>
          <w:sz w:val="24"/>
          <w:szCs w:val="24"/>
          <w:shd w:val="clear" w:color="auto" w:fill="FFFFFF"/>
        </w:rPr>
        <w:t xml:space="preserve"> pouzdro se napíná</w:t>
      </w:r>
      <w:r w:rsidR="00A143B0">
        <w:rPr>
          <w:rFonts w:ascii="Arial" w:hAnsi="Arial" w:cs="Arial"/>
          <w:color w:val="000000"/>
          <w:sz w:val="24"/>
          <w:szCs w:val="24"/>
          <w:shd w:val="clear" w:color="auto" w:fill="FFFFFF"/>
        </w:rPr>
        <w:t>.</w:t>
      </w:r>
      <w:r w:rsidR="000C6E00">
        <w:rPr>
          <w:rFonts w:ascii="Arial" w:hAnsi="Arial" w:cs="Arial"/>
          <w:color w:val="000000"/>
          <w:sz w:val="24"/>
          <w:szCs w:val="24"/>
          <w:shd w:val="clear" w:color="auto" w:fill="FFFFFF"/>
        </w:rPr>
        <w:t xml:space="preserve"> </w:t>
      </w:r>
      <w:r w:rsidR="00A143B0">
        <w:rPr>
          <w:rFonts w:ascii="Arial" w:hAnsi="Arial" w:cs="Arial"/>
          <w:color w:val="000000"/>
          <w:sz w:val="24"/>
          <w:szCs w:val="24"/>
          <w:shd w:val="clear" w:color="auto" w:fill="FFFFFF"/>
        </w:rPr>
        <w:t>V</w:t>
      </w:r>
      <w:r w:rsidR="000C6E00">
        <w:rPr>
          <w:rFonts w:ascii="Arial" w:hAnsi="Arial" w:cs="Arial"/>
          <w:color w:val="000000"/>
          <w:sz w:val="24"/>
          <w:szCs w:val="24"/>
          <w:shd w:val="clear" w:color="auto" w:fill="FFFFFF"/>
        </w:rPr>
        <w:t xml:space="preserve"> případě přeplnění může pouzdro prasknout a krev z jater se vylévá do dutiny břišní </w:t>
      </w:r>
      <w:r w:rsidR="001011EC">
        <w:rPr>
          <w:rFonts w:ascii="Arial" w:hAnsi="Arial" w:cs="Arial"/>
          <w:color w:val="000000"/>
          <w:sz w:val="24"/>
          <w:szCs w:val="24"/>
          <w:shd w:val="clear" w:color="auto" w:fill="FFFFFF"/>
        </w:rPr>
        <w:t>(</w:t>
      </w:r>
      <w:r w:rsidR="000C6E00">
        <w:rPr>
          <w:rFonts w:ascii="Arial" w:hAnsi="Arial" w:cs="Arial"/>
          <w:color w:val="000000"/>
          <w:sz w:val="24"/>
          <w:szCs w:val="24"/>
          <w:shd w:val="clear" w:color="auto" w:fill="FFFFFF"/>
        </w:rPr>
        <w:t>ruptura jater</w:t>
      </w:r>
      <w:r w:rsidR="001011EC">
        <w:rPr>
          <w:rFonts w:ascii="Arial" w:hAnsi="Arial" w:cs="Arial"/>
          <w:color w:val="000000"/>
          <w:sz w:val="24"/>
          <w:szCs w:val="24"/>
          <w:shd w:val="clear" w:color="auto" w:fill="FFFFFF"/>
        </w:rPr>
        <w:t>)</w:t>
      </w:r>
      <w:r w:rsidR="000C6E00">
        <w:rPr>
          <w:rFonts w:ascii="Arial" w:hAnsi="Arial" w:cs="Arial"/>
          <w:color w:val="000000"/>
          <w:sz w:val="24"/>
          <w:szCs w:val="24"/>
          <w:shd w:val="clear" w:color="auto" w:fill="FFFFFF"/>
        </w:rPr>
        <w:t>.</w:t>
      </w:r>
      <w:r w:rsidR="00FE7458">
        <w:rPr>
          <w:rFonts w:ascii="Arial" w:hAnsi="Arial" w:cs="Arial"/>
          <w:color w:val="000000"/>
          <w:sz w:val="24"/>
          <w:szCs w:val="24"/>
          <w:shd w:val="clear" w:color="auto" w:fill="FFFFFF"/>
        </w:rPr>
        <w:t xml:space="preserve"> </w:t>
      </w:r>
      <w:r w:rsidR="000C6E00">
        <w:rPr>
          <w:rFonts w:ascii="Arial" w:hAnsi="Arial" w:cs="Arial"/>
          <w:color w:val="000000"/>
          <w:sz w:val="24"/>
          <w:szCs w:val="24"/>
          <w:shd w:val="clear" w:color="auto" w:fill="FFFFFF"/>
        </w:rPr>
        <w:t>Nejzávažnější komplikací HELLP syndromu je DIC – diseminovaná intravaskulární koagulopatie. Jedná se o poruchu srážlivosti, kdy dochází k masivnímu intravaskulárnímu srážení krve – hyperkoagulac</w:t>
      </w:r>
      <w:r w:rsidR="00F73552">
        <w:rPr>
          <w:rFonts w:ascii="Arial" w:hAnsi="Arial" w:cs="Arial"/>
          <w:color w:val="000000"/>
          <w:sz w:val="24"/>
          <w:szCs w:val="24"/>
          <w:shd w:val="clear" w:color="auto" w:fill="FFFFFF"/>
        </w:rPr>
        <w:t>i</w:t>
      </w:r>
      <w:r w:rsidR="000C6E00">
        <w:rPr>
          <w:rFonts w:ascii="Arial" w:hAnsi="Arial" w:cs="Arial"/>
          <w:color w:val="000000"/>
          <w:sz w:val="24"/>
          <w:szCs w:val="24"/>
          <w:shd w:val="clear" w:color="auto" w:fill="FFFFFF"/>
        </w:rPr>
        <w:t xml:space="preserve"> a </w:t>
      </w:r>
      <w:r w:rsidR="004516F9">
        <w:rPr>
          <w:rFonts w:ascii="Arial" w:hAnsi="Arial" w:cs="Arial"/>
          <w:color w:val="000000"/>
          <w:sz w:val="24"/>
          <w:szCs w:val="24"/>
          <w:shd w:val="clear" w:color="auto" w:fill="FFFFFF"/>
        </w:rPr>
        <w:t xml:space="preserve">tím ke </w:t>
      </w:r>
      <w:r w:rsidR="000C6E00">
        <w:rPr>
          <w:rFonts w:ascii="Arial" w:hAnsi="Arial" w:cs="Arial"/>
          <w:color w:val="000000"/>
          <w:sz w:val="24"/>
          <w:szCs w:val="24"/>
          <w:shd w:val="clear" w:color="auto" w:fill="FFFFFF"/>
        </w:rPr>
        <w:t xml:space="preserve">spotřebování koagulačních faktorů, které se projeví masivním krvácením. </w:t>
      </w:r>
      <w:r w:rsidR="000A09A8">
        <w:rPr>
          <w:rFonts w:ascii="Arial" w:hAnsi="Arial" w:cs="Arial"/>
          <w:color w:val="000000"/>
          <w:sz w:val="24"/>
          <w:szCs w:val="24"/>
          <w:shd w:val="clear" w:color="auto" w:fill="FFFFFF"/>
        </w:rPr>
        <w:t>Krvácení komplikuje operační průběh, způsob</w:t>
      </w:r>
      <w:r w:rsidR="004516F9">
        <w:rPr>
          <w:rFonts w:ascii="Arial" w:hAnsi="Arial" w:cs="Arial"/>
          <w:color w:val="000000"/>
          <w:sz w:val="24"/>
          <w:szCs w:val="24"/>
          <w:shd w:val="clear" w:color="auto" w:fill="FFFFFF"/>
        </w:rPr>
        <w:t>uje</w:t>
      </w:r>
      <w:r w:rsidR="00AF31B3">
        <w:rPr>
          <w:rFonts w:ascii="Arial" w:hAnsi="Arial" w:cs="Arial"/>
          <w:color w:val="000000"/>
          <w:sz w:val="24"/>
          <w:szCs w:val="24"/>
          <w:shd w:val="clear" w:color="auto" w:fill="FFFFFF"/>
        </w:rPr>
        <w:t xml:space="preserve"> možný</w:t>
      </w:r>
      <w:r w:rsidR="000A09A8">
        <w:rPr>
          <w:rFonts w:ascii="Arial" w:hAnsi="Arial" w:cs="Arial"/>
          <w:color w:val="000000"/>
          <w:sz w:val="24"/>
          <w:szCs w:val="24"/>
          <w:shd w:val="clear" w:color="auto" w:fill="FFFFFF"/>
        </w:rPr>
        <w:t xml:space="preserve"> výskyt hematomu, zhoršuje pooperační komplikace a může dojít až k intracerebrálnímu krvácení. Další komplikací </w:t>
      </w:r>
      <w:r w:rsidR="00AF31B3">
        <w:rPr>
          <w:rFonts w:ascii="Arial" w:hAnsi="Arial" w:cs="Arial"/>
          <w:color w:val="000000"/>
          <w:sz w:val="24"/>
          <w:szCs w:val="24"/>
          <w:shd w:val="clear" w:color="auto" w:fill="FFFFFF"/>
        </w:rPr>
        <w:t>je</w:t>
      </w:r>
      <w:r w:rsidR="000A09A8">
        <w:rPr>
          <w:rFonts w:ascii="Arial" w:hAnsi="Arial" w:cs="Arial"/>
          <w:color w:val="000000"/>
          <w:sz w:val="24"/>
          <w:szCs w:val="24"/>
          <w:shd w:val="clear" w:color="auto" w:fill="FFFFFF"/>
        </w:rPr>
        <w:t xml:space="preserve"> plicní edém, který se ale častěji vyskytuje až v poporodním období, abrupce placenty, renální selhání nebo dočasná slepota.</w:t>
      </w:r>
      <w:r w:rsidR="00D91575">
        <w:rPr>
          <w:rFonts w:ascii="Arial" w:hAnsi="Arial" w:cs="Arial"/>
          <w:color w:val="000000"/>
          <w:sz w:val="24"/>
          <w:szCs w:val="24"/>
          <w:shd w:val="clear" w:color="auto" w:fill="FFFFFF"/>
        </w:rPr>
        <w:t xml:space="preserve"> Kauzální léčb</w:t>
      </w:r>
      <w:r w:rsidR="00F73552">
        <w:rPr>
          <w:rFonts w:ascii="Arial" w:hAnsi="Arial" w:cs="Arial"/>
          <w:color w:val="000000"/>
          <w:sz w:val="24"/>
          <w:szCs w:val="24"/>
          <w:shd w:val="clear" w:color="auto" w:fill="FFFFFF"/>
        </w:rPr>
        <w:t>ou</w:t>
      </w:r>
      <w:r w:rsidR="00D91575">
        <w:rPr>
          <w:rFonts w:ascii="Arial" w:hAnsi="Arial" w:cs="Arial"/>
          <w:color w:val="000000"/>
          <w:sz w:val="24"/>
          <w:szCs w:val="24"/>
          <w:shd w:val="clear" w:color="auto" w:fill="FFFFFF"/>
        </w:rPr>
        <w:t xml:space="preserve"> je ukončení těhotenství. Vše závisí na aktuálním stavu pacientky, která je ihned po diagnóze hospitalizována a </w:t>
      </w:r>
      <w:r w:rsidR="00055EE8">
        <w:rPr>
          <w:rFonts w:ascii="Arial" w:hAnsi="Arial" w:cs="Arial"/>
          <w:color w:val="000000"/>
          <w:sz w:val="24"/>
          <w:szCs w:val="24"/>
          <w:shd w:val="clear" w:color="auto" w:fill="FFFFFF"/>
        </w:rPr>
        <w:t xml:space="preserve">na aktuálním </w:t>
      </w:r>
      <w:r w:rsidR="00D91575">
        <w:rPr>
          <w:rFonts w:ascii="Arial" w:hAnsi="Arial" w:cs="Arial"/>
          <w:color w:val="000000"/>
          <w:sz w:val="24"/>
          <w:szCs w:val="24"/>
          <w:shd w:val="clear" w:color="auto" w:fill="FFFFFF"/>
        </w:rPr>
        <w:t>stavu plodu, kter</w:t>
      </w:r>
      <w:r w:rsidR="00AF31B3">
        <w:rPr>
          <w:rFonts w:ascii="Arial" w:hAnsi="Arial" w:cs="Arial"/>
          <w:color w:val="000000"/>
          <w:sz w:val="24"/>
          <w:szCs w:val="24"/>
          <w:shd w:val="clear" w:color="auto" w:fill="FFFFFF"/>
        </w:rPr>
        <w:t>ý je</w:t>
      </w:r>
      <w:r w:rsidR="00D91575">
        <w:rPr>
          <w:rFonts w:ascii="Arial" w:hAnsi="Arial" w:cs="Arial"/>
          <w:color w:val="000000"/>
          <w:sz w:val="24"/>
          <w:szCs w:val="24"/>
          <w:shd w:val="clear" w:color="auto" w:fill="FFFFFF"/>
        </w:rPr>
        <w:t xml:space="preserve"> po celou dobu hospitalizace pravidelně monitor</w:t>
      </w:r>
      <w:r w:rsidR="00AF31B3">
        <w:rPr>
          <w:rFonts w:ascii="Arial" w:hAnsi="Arial" w:cs="Arial"/>
          <w:color w:val="000000"/>
          <w:sz w:val="24"/>
          <w:szCs w:val="24"/>
          <w:shd w:val="clear" w:color="auto" w:fill="FFFFFF"/>
        </w:rPr>
        <w:t>ován</w:t>
      </w:r>
      <w:r w:rsidR="00D91575">
        <w:rPr>
          <w:rFonts w:ascii="Arial" w:hAnsi="Arial" w:cs="Arial"/>
          <w:color w:val="000000"/>
          <w:sz w:val="24"/>
          <w:szCs w:val="24"/>
          <w:shd w:val="clear" w:color="auto" w:fill="FFFFFF"/>
        </w:rPr>
        <w:t xml:space="preserve">. </w:t>
      </w:r>
      <w:r w:rsidR="00D10CAA">
        <w:rPr>
          <w:rFonts w:ascii="Arial" w:hAnsi="Arial" w:cs="Arial"/>
          <w:color w:val="000000"/>
          <w:sz w:val="24"/>
          <w:szCs w:val="24"/>
          <w:shd w:val="clear" w:color="auto" w:fill="FFFFFF"/>
        </w:rPr>
        <w:t>Pokud je gestační stáří nízké a stav matky to dovoluje, může</w:t>
      </w:r>
      <w:r w:rsidR="00A143B0">
        <w:rPr>
          <w:rFonts w:ascii="Arial" w:hAnsi="Arial" w:cs="Arial"/>
          <w:color w:val="000000"/>
          <w:sz w:val="24"/>
          <w:szCs w:val="24"/>
          <w:shd w:val="clear" w:color="auto" w:fill="FFFFFF"/>
        </w:rPr>
        <w:t xml:space="preserve"> být</w:t>
      </w:r>
      <w:r w:rsidR="00D10CAA">
        <w:rPr>
          <w:rFonts w:ascii="Arial" w:hAnsi="Arial" w:cs="Arial"/>
          <w:color w:val="000000"/>
          <w:sz w:val="24"/>
          <w:szCs w:val="24"/>
          <w:shd w:val="clear" w:color="auto" w:fill="FFFFFF"/>
        </w:rPr>
        <w:t xml:space="preserve"> porod odlož</w:t>
      </w:r>
      <w:r w:rsidR="00A143B0">
        <w:rPr>
          <w:rFonts w:ascii="Arial" w:hAnsi="Arial" w:cs="Arial"/>
          <w:color w:val="000000"/>
          <w:sz w:val="24"/>
          <w:szCs w:val="24"/>
          <w:shd w:val="clear" w:color="auto" w:fill="FFFFFF"/>
        </w:rPr>
        <w:t>en</w:t>
      </w:r>
      <w:r w:rsidR="00D10CAA">
        <w:rPr>
          <w:rFonts w:ascii="Arial" w:hAnsi="Arial" w:cs="Arial"/>
          <w:color w:val="000000"/>
          <w:sz w:val="24"/>
          <w:szCs w:val="24"/>
          <w:shd w:val="clear" w:color="auto" w:fill="FFFFFF"/>
        </w:rPr>
        <w:t xml:space="preserve"> na dobu nezbytně nutnou pro maturaci plic plodu pomocí kortikoidů. Po porodu je důležitá monitorace pacientky,</w:t>
      </w:r>
      <w:r w:rsidR="00FE7458">
        <w:rPr>
          <w:rFonts w:ascii="Arial" w:hAnsi="Arial" w:cs="Arial"/>
          <w:color w:val="000000"/>
          <w:sz w:val="24"/>
          <w:szCs w:val="24"/>
          <w:shd w:val="clear" w:color="auto" w:fill="FFFFFF"/>
        </w:rPr>
        <w:t xml:space="preserve"> </w:t>
      </w:r>
      <w:r w:rsidR="00D10CAA">
        <w:rPr>
          <w:rFonts w:ascii="Arial" w:hAnsi="Arial" w:cs="Arial"/>
          <w:color w:val="000000"/>
          <w:sz w:val="24"/>
          <w:szCs w:val="24"/>
          <w:shd w:val="clear" w:color="auto" w:fill="FFFFFF"/>
        </w:rPr>
        <w:lastRenderedPageBreak/>
        <w:t>n</w:t>
      </w:r>
      <w:r w:rsidR="00FE7458">
        <w:rPr>
          <w:rFonts w:ascii="Arial" w:hAnsi="Arial" w:cs="Arial"/>
          <w:color w:val="000000"/>
          <w:sz w:val="24"/>
          <w:szCs w:val="24"/>
          <w:shd w:val="clear" w:color="auto" w:fill="FFFFFF"/>
        </w:rPr>
        <w:t>áhrada</w:t>
      </w:r>
      <w:r w:rsidR="00D10CAA">
        <w:rPr>
          <w:rFonts w:ascii="Arial" w:hAnsi="Arial" w:cs="Arial"/>
          <w:color w:val="000000"/>
          <w:sz w:val="24"/>
          <w:szCs w:val="24"/>
          <w:shd w:val="clear" w:color="auto" w:fill="FFFFFF"/>
        </w:rPr>
        <w:t xml:space="preserve"> krevní</w:t>
      </w:r>
      <w:r w:rsidR="00FE7458">
        <w:rPr>
          <w:rFonts w:ascii="Arial" w:hAnsi="Arial" w:cs="Arial"/>
          <w:color w:val="000000"/>
          <w:sz w:val="24"/>
          <w:szCs w:val="24"/>
          <w:shd w:val="clear" w:color="auto" w:fill="FFFFFF"/>
        </w:rPr>
        <w:t>ch</w:t>
      </w:r>
      <w:r w:rsidR="00D10CAA">
        <w:rPr>
          <w:rFonts w:ascii="Arial" w:hAnsi="Arial" w:cs="Arial"/>
          <w:color w:val="000000"/>
          <w:sz w:val="24"/>
          <w:szCs w:val="24"/>
          <w:shd w:val="clear" w:color="auto" w:fill="FFFFFF"/>
        </w:rPr>
        <w:t xml:space="preserve"> ztrát,</w:t>
      </w:r>
      <w:r w:rsidR="00FE7458">
        <w:rPr>
          <w:rFonts w:ascii="Arial" w:hAnsi="Arial" w:cs="Arial"/>
          <w:color w:val="000000"/>
          <w:sz w:val="24"/>
          <w:szCs w:val="24"/>
          <w:shd w:val="clear" w:color="auto" w:fill="FFFFFF"/>
        </w:rPr>
        <w:t xml:space="preserve"> úprava koagulace, podání ATB, antihypertenziv, hepatoprotektiv,</w:t>
      </w:r>
      <w:r w:rsidR="00D10CAA">
        <w:rPr>
          <w:rFonts w:ascii="Arial" w:hAnsi="Arial" w:cs="Arial"/>
          <w:color w:val="000000"/>
          <w:sz w:val="24"/>
          <w:szCs w:val="24"/>
          <w:shd w:val="clear" w:color="auto" w:fill="FFFFFF"/>
        </w:rPr>
        <w:t xml:space="preserve"> popř. podání diuretik při edému plic</w:t>
      </w:r>
      <w:r w:rsidR="0042314B">
        <w:rPr>
          <w:rFonts w:ascii="Arial" w:hAnsi="Arial" w:cs="Arial"/>
          <w:color w:val="000000"/>
          <w:sz w:val="24"/>
          <w:szCs w:val="24"/>
          <w:shd w:val="clear" w:color="auto" w:fill="FFFFFF"/>
        </w:rPr>
        <w:t xml:space="preserve"> (Wilson et al., 2014, s.</w:t>
      </w:r>
      <w:r w:rsidR="00204E6D">
        <w:rPr>
          <w:rFonts w:ascii="Arial" w:hAnsi="Arial" w:cs="Arial"/>
          <w:color w:val="000000"/>
          <w:sz w:val="24"/>
          <w:szCs w:val="24"/>
          <w:shd w:val="clear" w:color="auto" w:fill="FFFFFF"/>
        </w:rPr>
        <w:t xml:space="preserve"> </w:t>
      </w:r>
      <w:r w:rsidR="0042314B">
        <w:rPr>
          <w:rFonts w:ascii="Arial" w:hAnsi="Arial" w:cs="Arial"/>
          <w:color w:val="000000"/>
          <w:sz w:val="24"/>
          <w:szCs w:val="24"/>
          <w:shd w:val="clear" w:color="auto" w:fill="FFFFFF"/>
        </w:rPr>
        <w:t>512-516).</w:t>
      </w:r>
    </w:p>
    <w:p w:rsidR="0039041B" w:rsidRDefault="0039041B" w:rsidP="00F0186B">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Výzkum v Kalifornii porovnával ženy s PCOS a zdravé ženy. </w:t>
      </w:r>
      <w:r w:rsidR="00F0186B">
        <w:rPr>
          <w:rFonts w:ascii="Arial" w:hAnsi="Arial" w:cs="Arial"/>
          <w:color w:val="000000"/>
          <w:sz w:val="24"/>
          <w:szCs w:val="24"/>
          <w:shd w:val="clear" w:color="auto" w:fill="FFFFFF"/>
        </w:rPr>
        <w:t xml:space="preserve">Bylo </w:t>
      </w:r>
      <w:r w:rsidR="00F73552">
        <w:rPr>
          <w:rFonts w:ascii="Arial" w:hAnsi="Arial" w:cs="Arial"/>
          <w:color w:val="000000"/>
          <w:sz w:val="24"/>
          <w:szCs w:val="24"/>
          <w:shd w:val="clear" w:color="auto" w:fill="FFFFFF"/>
        </w:rPr>
        <w:t xml:space="preserve">do něj </w:t>
      </w:r>
      <w:r w:rsidR="00F0186B">
        <w:rPr>
          <w:rFonts w:ascii="Arial" w:hAnsi="Arial" w:cs="Arial"/>
          <w:color w:val="000000"/>
          <w:sz w:val="24"/>
          <w:szCs w:val="24"/>
          <w:shd w:val="clear" w:color="auto" w:fill="FFFFFF"/>
        </w:rPr>
        <w:t xml:space="preserve">zahrnuto 1765 žen. </w:t>
      </w:r>
      <w:r w:rsidR="00F73552">
        <w:rPr>
          <w:rFonts w:ascii="Arial" w:hAnsi="Arial" w:cs="Arial"/>
          <w:color w:val="000000"/>
          <w:sz w:val="24"/>
          <w:szCs w:val="24"/>
          <w:shd w:val="clear" w:color="auto" w:fill="FFFFFF"/>
        </w:rPr>
        <w:t>První skupinu tvořilo</w:t>
      </w:r>
      <w:r w:rsidR="00F0186B">
        <w:rPr>
          <w:rFonts w:ascii="Arial" w:hAnsi="Arial" w:cs="Arial"/>
          <w:color w:val="000000"/>
          <w:sz w:val="24"/>
          <w:szCs w:val="24"/>
          <w:shd w:val="clear" w:color="auto" w:fill="FFFFFF"/>
        </w:rPr>
        <w:t xml:space="preserve"> 809 žen s diagnostikovaným PCOS podle Rotterdamských kritérií a kontrolní skupin</w:t>
      </w:r>
      <w:r w:rsidR="00F73552">
        <w:rPr>
          <w:rFonts w:ascii="Arial" w:hAnsi="Arial" w:cs="Arial"/>
          <w:color w:val="000000"/>
          <w:sz w:val="24"/>
          <w:szCs w:val="24"/>
          <w:shd w:val="clear" w:color="auto" w:fill="FFFFFF"/>
        </w:rPr>
        <w:t>u</w:t>
      </w:r>
      <w:r w:rsidR="00F0186B">
        <w:rPr>
          <w:rFonts w:ascii="Arial" w:hAnsi="Arial" w:cs="Arial"/>
          <w:color w:val="000000"/>
          <w:sz w:val="24"/>
          <w:szCs w:val="24"/>
          <w:shd w:val="clear" w:color="auto" w:fill="FFFFFF"/>
        </w:rPr>
        <w:t xml:space="preserve"> 956 zdravých žen. </w:t>
      </w:r>
      <w:r>
        <w:rPr>
          <w:rFonts w:ascii="Arial" w:hAnsi="Arial" w:cs="Arial"/>
          <w:color w:val="000000"/>
          <w:sz w:val="24"/>
          <w:szCs w:val="24"/>
          <w:shd w:val="clear" w:color="auto" w:fill="FFFFFF"/>
        </w:rPr>
        <w:t>Bylo zde rovněž zjištěno v</w:t>
      </w:r>
      <w:r w:rsidR="00204E6D">
        <w:rPr>
          <w:rFonts w:ascii="Arial" w:hAnsi="Arial" w:cs="Arial"/>
          <w:color w:val="000000"/>
          <w:sz w:val="24"/>
          <w:szCs w:val="24"/>
          <w:shd w:val="clear" w:color="auto" w:fill="FFFFFF"/>
        </w:rPr>
        <w:t>yšší</w:t>
      </w:r>
      <w:r>
        <w:rPr>
          <w:rFonts w:ascii="Arial" w:hAnsi="Arial" w:cs="Arial"/>
          <w:color w:val="000000"/>
          <w:sz w:val="24"/>
          <w:szCs w:val="24"/>
          <w:shd w:val="clear" w:color="auto" w:fill="FFFFFF"/>
        </w:rPr>
        <w:t xml:space="preserve"> riziko preeklampsie a HELLP syndromu u žen s PCOS a to u 4,9% žen, oproti 2,9</w:t>
      </w:r>
      <w:r w:rsidR="00204E6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zdravých žen. PCOS </w:t>
      </w:r>
      <w:r w:rsidR="007204DA">
        <w:rPr>
          <w:rFonts w:ascii="Arial" w:hAnsi="Arial" w:cs="Arial"/>
          <w:color w:val="000000"/>
          <w:sz w:val="24"/>
          <w:szCs w:val="24"/>
          <w:shd w:val="clear" w:color="auto" w:fill="FFFFFF"/>
        </w:rPr>
        <w:t>je tedy považován</w:t>
      </w:r>
      <w:r>
        <w:rPr>
          <w:rFonts w:ascii="Arial" w:hAnsi="Arial" w:cs="Arial"/>
          <w:color w:val="000000"/>
          <w:sz w:val="24"/>
          <w:szCs w:val="24"/>
          <w:shd w:val="clear" w:color="auto" w:fill="FFFFFF"/>
        </w:rPr>
        <w:t xml:space="preserve"> za rizikový faktor pro výskyt hypertenzních onemocnění a je důležité věnovat těmto pacientkám zvýšenou pozornost (Schneider et al., 2019, s. 1-6). </w:t>
      </w:r>
    </w:p>
    <w:p w:rsidR="00A62218" w:rsidRDefault="00A62218" w:rsidP="00F0186B">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Výzkum v Belgii, provedený v roce 2019 srovnával incidenci HELLP syndromu u pacientek s PCOS. Bylo vybráno celkem 393 žen</w:t>
      </w:r>
      <w:r w:rsidR="00F73552">
        <w:rPr>
          <w:rFonts w:ascii="Arial" w:hAnsi="Arial" w:cs="Arial"/>
          <w:color w:val="000000"/>
          <w:sz w:val="24"/>
          <w:szCs w:val="24"/>
          <w:shd w:val="clear" w:color="auto" w:fill="FFFFFF"/>
        </w:rPr>
        <w:t xml:space="preserve">, které </w:t>
      </w:r>
      <w:r>
        <w:rPr>
          <w:rFonts w:ascii="Arial" w:hAnsi="Arial" w:cs="Arial"/>
          <w:color w:val="000000"/>
          <w:sz w:val="24"/>
          <w:szCs w:val="24"/>
          <w:shd w:val="clear" w:color="auto" w:fill="FFFFFF"/>
        </w:rPr>
        <w:t xml:space="preserve">byly rozděleny do dvou skupin. </w:t>
      </w:r>
      <w:r w:rsidR="00AF31B3">
        <w:rPr>
          <w:rFonts w:ascii="Arial" w:hAnsi="Arial" w:cs="Arial"/>
          <w:color w:val="000000"/>
          <w:sz w:val="24"/>
          <w:szCs w:val="24"/>
          <w:shd w:val="clear" w:color="auto" w:fill="FFFFFF"/>
        </w:rPr>
        <w:t>První skupina zahrnovala</w:t>
      </w:r>
      <w:r>
        <w:rPr>
          <w:rFonts w:ascii="Arial" w:hAnsi="Arial" w:cs="Arial"/>
          <w:color w:val="000000"/>
          <w:sz w:val="24"/>
          <w:szCs w:val="24"/>
          <w:shd w:val="clear" w:color="auto" w:fill="FFFFFF"/>
        </w:rPr>
        <w:t xml:space="preserve"> 164 gravidních pacientek s PCOS po asistované reprodukci metodou IVM</w:t>
      </w:r>
      <w:r w:rsidR="00AF31B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AF31B3">
        <w:rPr>
          <w:rFonts w:ascii="Arial" w:hAnsi="Arial" w:cs="Arial"/>
          <w:color w:val="000000"/>
          <w:sz w:val="24"/>
          <w:szCs w:val="24"/>
          <w:shd w:val="clear" w:color="auto" w:fill="FFFFFF"/>
        </w:rPr>
        <w:t>D</w:t>
      </w:r>
      <w:r>
        <w:rPr>
          <w:rFonts w:ascii="Arial" w:hAnsi="Arial" w:cs="Arial"/>
          <w:color w:val="000000"/>
          <w:sz w:val="24"/>
          <w:szCs w:val="24"/>
          <w:shd w:val="clear" w:color="auto" w:fill="FFFFFF"/>
        </w:rPr>
        <w:t>ruh</w:t>
      </w:r>
      <w:r w:rsidR="00AF31B3">
        <w:rPr>
          <w:rFonts w:ascii="Arial" w:hAnsi="Arial" w:cs="Arial"/>
          <w:color w:val="000000"/>
          <w:sz w:val="24"/>
          <w:szCs w:val="24"/>
          <w:shd w:val="clear" w:color="auto" w:fill="FFFFFF"/>
        </w:rPr>
        <w:t>á</w:t>
      </w:r>
      <w:r>
        <w:rPr>
          <w:rFonts w:ascii="Arial" w:hAnsi="Arial" w:cs="Arial"/>
          <w:color w:val="000000"/>
          <w:sz w:val="24"/>
          <w:szCs w:val="24"/>
          <w:shd w:val="clear" w:color="auto" w:fill="FFFFFF"/>
        </w:rPr>
        <w:t xml:space="preserve"> skupin</w:t>
      </w:r>
      <w:r w:rsidR="00AF31B3">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AF31B3">
        <w:rPr>
          <w:rFonts w:ascii="Arial" w:hAnsi="Arial" w:cs="Arial"/>
          <w:color w:val="000000"/>
          <w:sz w:val="24"/>
          <w:szCs w:val="24"/>
          <w:shd w:val="clear" w:color="auto" w:fill="FFFFFF"/>
        </w:rPr>
        <w:t>zahrnovala</w:t>
      </w:r>
      <w:r>
        <w:rPr>
          <w:rFonts w:ascii="Arial" w:hAnsi="Arial" w:cs="Arial"/>
          <w:color w:val="000000"/>
          <w:sz w:val="24"/>
          <w:szCs w:val="24"/>
          <w:shd w:val="clear" w:color="auto" w:fill="FFFFFF"/>
        </w:rPr>
        <w:t xml:space="preserve"> 229 gravidních žen s PCOS po </w:t>
      </w:r>
      <w:r w:rsidR="0003353C">
        <w:rPr>
          <w:rFonts w:ascii="Arial" w:hAnsi="Arial" w:cs="Arial"/>
          <w:color w:val="000000"/>
          <w:sz w:val="24"/>
          <w:szCs w:val="24"/>
          <w:shd w:val="clear" w:color="auto" w:fill="FFFFFF"/>
        </w:rPr>
        <w:t>asistované reprodukci metodou IVF. Riziko vzniku HELLP syndromu bylo větší u pacientek po IVM – 3 % ve srovnání s metodou IVF, kde se HELLP syndrom projevil pouze u 0,9 % pacientek (Mostinckx et al., 2019, s.</w:t>
      </w:r>
      <w:r w:rsidR="00204E6D">
        <w:rPr>
          <w:rFonts w:ascii="Arial" w:hAnsi="Arial" w:cs="Arial"/>
          <w:color w:val="000000"/>
          <w:sz w:val="24"/>
          <w:szCs w:val="24"/>
          <w:shd w:val="clear" w:color="auto" w:fill="FFFFFF"/>
        </w:rPr>
        <w:t xml:space="preserve"> </w:t>
      </w:r>
      <w:r w:rsidR="0003353C">
        <w:rPr>
          <w:rFonts w:ascii="Arial" w:hAnsi="Arial" w:cs="Arial"/>
          <w:color w:val="000000"/>
          <w:sz w:val="24"/>
          <w:szCs w:val="24"/>
          <w:shd w:val="clear" w:color="auto" w:fill="FFFFFF"/>
        </w:rPr>
        <w:t>1595-1607)</w:t>
      </w:r>
    </w:p>
    <w:p w:rsidR="00DE73A7" w:rsidRDefault="00E307B4" w:rsidP="00035B66">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8B023F" w:rsidRDefault="0020097F" w:rsidP="008B023F">
      <w:pPr>
        <w:pStyle w:val="Nadpis1"/>
        <w:rPr>
          <w:rFonts w:ascii="Arial" w:hAnsi="Arial" w:cs="Arial"/>
          <w:b/>
          <w:bCs/>
          <w:color w:val="auto"/>
          <w:shd w:val="clear" w:color="auto" w:fill="FFFFFF"/>
        </w:rPr>
      </w:pPr>
      <w:bookmarkStart w:id="7" w:name="_Toc42102901"/>
      <w:r>
        <w:rPr>
          <w:rFonts w:ascii="Arial" w:hAnsi="Arial" w:cs="Arial"/>
          <w:b/>
          <w:bCs/>
          <w:color w:val="auto"/>
          <w:shd w:val="clear" w:color="auto" w:fill="FFFFFF"/>
        </w:rPr>
        <w:lastRenderedPageBreak/>
        <w:t>4</w:t>
      </w:r>
      <w:r w:rsidR="00347039">
        <w:rPr>
          <w:rFonts w:ascii="Arial" w:hAnsi="Arial" w:cs="Arial"/>
          <w:b/>
          <w:bCs/>
          <w:color w:val="auto"/>
          <w:shd w:val="clear" w:color="auto" w:fill="FFFFFF"/>
        </w:rPr>
        <w:t xml:space="preserve"> </w:t>
      </w:r>
      <w:r w:rsidR="008B023F">
        <w:rPr>
          <w:rFonts w:ascii="Arial" w:hAnsi="Arial" w:cs="Arial"/>
          <w:b/>
          <w:bCs/>
          <w:color w:val="auto"/>
          <w:shd w:val="clear" w:color="auto" w:fill="FFFFFF"/>
        </w:rPr>
        <w:t xml:space="preserve">Vliv PCOS na porod </w:t>
      </w:r>
      <w:r w:rsidR="00AF31B3">
        <w:rPr>
          <w:rFonts w:ascii="Arial" w:hAnsi="Arial" w:cs="Arial"/>
          <w:b/>
          <w:bCs/>
          <w:color w:val="auto"/>
          <w:shd w:val="clear" w:color="auto" w:fill="FFFFFF"/>
        </w:rPr>
        <w:t>a novorozence</w:t>
      </w:r>
      <w:bookmarkEnd w:id="7"/>
    </w:p>
    <w:p w:rsidR="008B023F" w:rsidRDefault="008B023F" w:rsidP="00035B66">
      <w:pPr>
        <w:spacing w:line="360" w:lineRule="auto"/>
        <w:jc w:val="both"/>
        <w:rPr>
          <w:rFonts w:ascii="Arial" w:hAnsi="Arial" w:cs="Arial"/>
          <w:b/>
          <w:bCs/>
          <w:color w:val="000000"/>
          <w:sz w:val="24"/>
          <w:szCs w:val="24"/>
          <w:shd w:val="clear" w:color="auto" w:fill="FFFFFF"/>
        </w:rPr>
      </w:pPr>
    </w:p>
    <w:p w:rsidR="006B791F" w:rsidRDefault="00EB68F5" w:rsidP="00035B66">
      <w:pPr>
        <w:spacing w:line="36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Spontánní p</w:t>
      </w:r>
      <w:r w:rsidR="006B791F">
        <w:rPr>
          <w:rFonts w:ascii="Arial" w:hAnsi="Arial" w:cs="Arial"/>
          <w:b/>
          <w:bCs/>
          <w:color w:val="000000"/>
          <w:sz w:val="24"/>
          <w:szCs w:val="24"/>
          <w:shd w:val="clear" w:color="auto" w:fill="FFFFFF"/>
        </w:rPr>
        <w:t>ředčasný porod</w:t>
      </w:r>
    </w:p>
    <w:p w:rsidR="00F9680A" w:rsidRDefault="006B791F" w:rsidP="00035B66">
      <w:pPr>
        <w:spacing w:line="360" w:lineRule="auto"/>
        <w:jc w:val="both"/>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ab/>
      </w:r>
      <w:r w:rsidRPr="006B791F">
        <w:rPr>
          <w:rFonts w:ascii="Arial" w:hAnsi="Arial" w:cs="Arial"/>
          <w:color w:val="000000"/>
          <w:sz w:val="24"/>
          <w:szCs w:val="24"/>
          <w:shd w:val="clear" w:color="auto" w:fill="FFFFFF"/>
        </w:rPr>
        <w:t xml:space="preserve">Předčasný porod je </w:t>
      </w:r>
      <w:r>
        <w:rPr>
          <w:rFonts w:ascii="Arial" w:hAnsi="Arial" w:cs="Arial"/>
          <w:color w:val="000000"/>
          <w:sz w:val="24"/>
          <w:szCs w:val="24"/>
          <w:shd w:val="clear" w:color="auto" w:fill="FFFFFF"/>
        </w:rPr>
        <w:t xml:space="preserve">definován jako porod před </w:t>
      </w:r>
      <w:r w:rsidR="00EB68F5">
        <w:rPr>
          <w:rFonts w:ascii="Arial" w:hAnsi="Arial" w:cs="Arial"/>
          <w:color w:val="000000"/>
          <w:sz w:val="24"/>
          <w:szCs w:val="24"/>
          <w:shd w:val="clear" w:color="auto" w:fill="FFFFFF"/>
        </w:rPr>
        <w:t xml:space="preserve">dokončeným 37. týdnem těhotenství. </w:t>
      </w:r>
      <w:r w:rsidR="00CE5D50">
        <w:rPr>
          <w:rFonts w:ascii="Arial" w:hAnsi="Arial" w:cs="Arial"/>
          <w:color w:val="000000"/>
          <w:sz w:val="24"/>
          <w:szCs w:val="24"/>
          <w:shd w:val="clear" w:color="auto" w:fill="FFFFFF"/>
        </w:rPr>
        <w:t>Jedná se o jednu z hlavních příčin novorozenecké mortality.</w:t>
      </w:r>
      <w:r w:rsidR="00C460A6">
        <w:rPr>
          <w:rFonts w:ascii="Arial" w:hAnsi="Arial" w:cs="Arial"/>
          <w:color w:val="000000"/>
          <w:sz w:val="24"/>
          <w:szCs w:val="24"/>
          <w:shd w:val="clear" w:color="auto" w:fill="FFFFFF"/>
        </w:rPr>
        <w:t xml:space="preserve"> </w:t>
      </w:r>
      <w:r w:rsidR="00CE5D50">
        <w:rPr>
          <w:rFonts w:ascii="Arial" w:hAnsi="Arial" w:cs="Arial"/>
          <w:color w:val="000000"/>
          <w:sz w:val="24"/>
          <w:szCs w:val="24"/>
          <w:shd w:val="clear" w:color="auto" w:fill="FFFFFF"/>
        </w:rPr>
        <w:t>Diagnóz</w:t>
      </w:r>
      <w:r w:rsidR="00F9680A">
        <w:rPr>
          <w:rFonts w:ascii="Arial" w:hAnsi="Arial" w:cs="Arial"/>
          <w:color w:val="000000"/>
          <w:sz w:val="24"/>
          <w:szCs w:val="24"/>
          <w:shd w:val="clear" w:color="auto" w:fill="FFFFFF"/>
        </w:rPr>
        <w:t>a</w:t>
      </w:r>
      <w:r w:rsidR="00CE5D50">
        <w:rPr>
          <w:rFonts w:ascii="Arial" w:hAnsi="Arial" w:cs="Arial"/>
          <w:color w:val="000000"/>
          <w:sz w:val="24"/>
          <w:szCs w:val="24"/>
          <w:shd w:val="clear" w:color="auto" w:fill="FFFFFF"/>
        </w:rPr>
        <w:t xml:space="preserve"> </w:t>
      </w:r>
      <w:r w:rsidR="00F9680A">
        <w:rPr>
          <w:rFonts w:ascii="Arial" w:hAnsi="Arial" w:cs="Arial"/>
          <w:color w:val="000000"/>
          <w:sz w:val="24"/>
          <w:szCs w:val="24"/>
          <w:shd w:val="clear" w:color="auto" w:fill="FFFFFF"/>
        </w:rPr>
        <w:t xml:space="preserve">se </w:t>
      </w:r>
      <w:r w:rsidR="00CE5D50">
        <w:rPr>
          <w:rFonts w:ascii="Arial" w:hAnsi="Arial" w:cs="Arial"/>
          <w:color w:val="000000"/>
          <w:sz w:val="24"/>
          <w:szCs w:val="24"/>
          <w:shd w:val="clear" w:color="auto" w:fill="FFFFFF"/>
        </w:rPr>
        <w:t>stanovuj</w:t>
      </w:r>
      <w:r w:rsidR="00F9680A">
        <w:rPr>
          <w:rFonts w:ascii="Arial" w:hAnsi="Arial" w:cs="Arial"/>
          <w:color w:val="000000"/>
          <w:sz w:val="24"/>
          <w:szCs w:val="24"/>
          <w:shd w:val="clear" w:color="auto" w:fill="FFFFFF"/>
        </w:rPr>
        <w:t>e</w:t>
      </w:r>
      <w:r w:rsidR="00CE5D50">
        <w:rPr>
          <w:rFonts w:ascii="Arial" w:hAnsi="Arial" w:cs="Arial"/>
          <w:color w:val="000000"/>
          <w:sz w:val="24"/>
          <w:szCs w:val="24"/>
          <w:shd w:val="clear" w:color="auto" w:fill="FFFFFF"/>
        </w:rPr>
        <w:t xml:space="preserve"> na základě klinických symptomů </w:t>
      </w:r>
      <w:r w:rsidR="00204E6D">
        <w:rPr>
          <w:rFonts w:ascii="Arial" w:hAnsi="Arial" w:cs="Arial"/>
          <w:color w:val="000000"/>
          <w:sz w:val="24"/>
          <w:szCs w:val="24"/>
          <w:shd w:val="clear" w:color="auto" w:fill="FFFFFF"/>
        </w:rPr>
        <w:t>jako je</w:t>
      </w:r>
      <w:r w:rsidR="00CE5D50">
        <w:rPr>
          <w:rFonts w:ascii="Arial" w:hAnsi="Arial" w:cs="Arial"/>
          <w:color w:val="000000"/>
          <w:sz w:val="24"/>
          <w:szCs w:val="24"/>
          <w:shd w:val="clear" w:color="auto" w:fill="FFFFFF"/>
        </w:rPr>
        <w:t xml:space="preserve"> předčasný odto</w:t>
      </w:r>
      <w:r w:rsidR="00204E6D">
        <w:rPr>
          <w:rFonts w:ascii="Arial" w:hAnsi="Arial" w:cs="Arial"/>
          <w:color w:val="000000"/>
          <w:sz w:val="24"/>
          <w:szCs w:val="24"/>
          <w:shd w:val="clear" w:color="auto" w:fill="FFFFFF"/>
        </w:rPr>
        <w:t>k</w:t>
      </w:r>
      <w:r w:rsidR="00CE5D50">
        <w:rPr>
          <w:rFonts w:ascii="Arial" w:hAnsi="Arial" w:cs="Arial"/>
          <w:color w:val="000000"/>
          <w:sz w:val="24"/>
          <w:szCs w:val="24"/>
          <w:shd w:val="clear" w:color="auto" w:fill="FFFFFF"/>
        </w:rPr>
        <w:t xml:space="preserve"> plodové vody, pravideln</w:t>
      </w:r>
      <w:r w:rsidR="00204E6D">
        <w:rPr>
          <w:rFonts w:ascii="Arial" w:hAnsi="Arial" w:cs="Arial"/>
          <w:color w:val="000000"/>
          <w:sz w:val="24"/>
          <w:szCs w:val="24"/>
          <w:shd w:val="clear" w:color="auto" w:fill="FFFFFF"/>
        </w:rPr>
        <w:t>é</w:t>
      </w:r>
      <w:r w:rsidR="00CE5D50">
        <w:rPr>
          <w:rFonts w:ascii="Arial" w:hAnsi="Arial" w:cs="Arial"/>
          <w:color w:val="000000"/>
          <w:sz w:val="24"/>
          <w:szCs w:val="24"/>
          <w:shd w:val="clear" w:color="auto" w:fill="FFFFFF"/>
        </w:rPr>
        <w:t xml:space="preserve"> děložní kontrakc</w:t>
      </w:r>
      <w:r w:rsidR="00204E6D">
        <w:rPr>
          <w:rFonts w:ascii="Arial" w:hAnsi="Arial" w:cs="Arial"/>
          <w:color w:val="000000"/>
          <w:sz w:val="24"/>
          <w:szCs w:val="24"/>
          <w:shd w:val="clear" w:color="auto" w:fill="FFFFFF"/>
        </w:rPr>
        <w:t>e</w:t>
      </w:r>
      <w:r w:rsidR="00CE5D50">
        <w:rPr>
          <w:rFonts w:ascii="Arial" w:hAnsi="Arial" w:cs="Arial"/>
          <w:color w:val="000000"/>
          <w:sz w:val="24"/>
          <w:szCs w:val="24"/>
          <w:shd w:val="clear" w:color="auto" w:fill="FFFFFF"/>
        </w:rPr>
        <w:t xml:space="preserve"> nebo postupn</w:t>
      </w:r>
      <w:r w:rsidR="00204E6D">
        <w:rPr>
          <w:rFonts w:ascii="Arial" w:hAnsi="Arial" w:cs="Arial"/>
          <w:color w:val="000000"/>
          <w:sz w:val="24"/>
          <w:szCs w:val="24"/>
          <w:shd w:val="clear" w:color="auto" w:fill="FFFFFF"/>
        </w:rPr>
        <w:t>é</w:t>
      </w:r>
      <w:r w:rsidR="00CE5D50">
        <w:rPr>
          <w:rFonts w:ascii="Arial" w:hAnsi="Arial" w:cs="Arial"/>
          <w:color w:val="000000"/>
          <w:sz w:val="24"/>
          <w:szCs w:val="24"/>
          <w:shd w:val="clear" w:color="auto" w:fill="FFFFFF"/>
        </w:rPr>
        <w:t xml:space="preserve"> zkracování děložního hrdla</w:t>
      </w:r>
      <w:r w:rsidR="00CE635C">
        <w:rPr>
          <w:rFonts w:ascii="Arial" w:hAnsi="Arial" w:cs="Arial"/>
          <w:color w:val="000000"/>
          <w:sz w:val="24"/>
          <w:szCs w:val="24"/>
          <w:shd w:val="clear" w:color="auto" w:fill="FFFFFF"/>
        </w:rPr>
        <w:t>, které je viditelné ultrazvukovou cervikometrií</w:t>
      </w:r>
      <w:r w:rsidR="00F9680A">
        <w:rPr>
          <w:rFonts w:ascii="Arial" w:hAnsi="Arial" w:cs="Arial"/>
          <w:color w:val="000000"/>
          <w:sz w:val="24"/>
          <w:szCs w:val="24"/>
          <w:shd w:val="clear" w:color="auto" w:fill="FFFFFF"/>
        </w:rPr>
        <w:t xml:space="preserve"> (De Frene et al., 2014, s.</w:t>
      </w:r>
      <w:r w:rsidR="00204E6D">
        <w:rPr>
          <w:rFonts w:ascii="Arial" w:hAnsi="Arial" w:cs="Arial"/>
          <w:color w:val="000000"/>
          <w:sz w:val="24"/>
          <w:szCs w:val="24"/>
          <w:shd w:val="clear" w:color="auto" w:fill="FFFFFF"/>
        </w:rPr>
        <w:t xml:space="preserve"> </w:t>
      </w:r>
      <w:r w:rsidR="00F9680A">
        <w:rPr>
          <w:rFonts w:ascii="Arial" w:hAnsi="Arial" w:cs="Arial"/>
          <w:color w:val="000000"/>
          <w:sz w:val="24"/>
          <w:szCs w:val="24"/>
          <w:shd w:val="clear" w:color="auto" w:fill="FFFFFF"/>
        </w:rPr>
        <w:t>2333-2338).</w:t>
      </w:r>
    </w:p>
    <w:p w:rsidR="00F9680A" w:rsidRDefault="00F9680A" w:rsidP="00035B6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Mezi rizikové faktory spontánního porodu pro ženy s PCOS patří vyšší věk, prediabetes, GDM, chronická hypertenze</w:t>
      </w:r>
      <w:r w:rsidR="0055748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gestační hypertenze a gravidita po asistované reprodukci.</w:t>
      </w:r>
      <w:r w:rsidR="000C4062">
        <w:rPr>
          <w:rFonts w:ascii="Arial" w:hAnsi="Arial" w:cs="Arial"/>
          <w:color w:val="000000"/>
          <w:sz w:val="24"/>
          <w:szCs w:val="24"/>
          <w:shd w:val="clear" w:color="auto" w:fill="FFFFFF"/>
        </w:rPr>
        <w:t xml:space="preserve"> Potvrzuje to výzkum z USA, který se uskutečnil v roce 2012. Studie zahrnovala 903 nediabetických pacientek s diagnostikovaným PCOS a 992 nediabetických zdravých žen po vyřazení vícečetných gravidit.</w:t>
      </w:r>
      <w:r w:rsidR="00080AE5">
        <w:rPr>
          <w:rFonts w:ascii="Arial" w:hAnsi="Arial" w:cs="Arial"/>
          <w:color w:val="000000"/>
          <w:sz w:val="24"/>
          <w:szCs w:val="24"/>
          <w:shd w:val="clear" w:color="auto" w:fill="FFFFFF"/>
        </w:rPr>
        <w:t xml:space="preserve"> Předčasně, tedy před dokončeným 37. týdnem gravidity, porodilo 12,9 % žen s PCOS ve srovnání s</w:t>
      </w:r>
      <w:r w:rsidR="00204E6D">
        <w:rPr>
          <w:rFonts w:ascii="Arial" w:hAnsi="Arial" w:cs="Arial"/>
          <w:color w:val="000000"/>
          <w:sz w:val="24"/>
          <w:szCs w:val="24"/>
          <w:shd w:val="clear" w:color="auto" w:fill="FFFFFF"/>
        </w:rPr>
        <w:t> 7,</w:t>
      </w:r>
      <w:r w:rsidR="00080AE5">
        <w:rPr>
          <w:rFonts w:ascii="Arial" w:hAnsi="Arial" w:cs="Arial"/>
          <w:color w:val="000000"/>
          <w:sz w:val="24"/>
          <w:szCs w:val="24"/>
          <w:shd w:val="clear" w:color="auto" w:fill="FFFFFF"/>
        </w:rPr>
        <w:t xml:space="preserve">4 % zdravých žen. Výzkum se dále zaměřil pouze na ženy s PCOS a etiologii jejich předčasného porodu. U 41 % pacientek </w:t>
      </w:r>
      <w:r w:rsidR="00557480">
        <w:rPr>
          <w:rFonts w:ascii="Arial" w:hAnsi="Arial" w:cs="Arial"/>
          <w:color w:val="000000"/>
          <w:sz w:val="24"/>
          <w:szCs w:val="24"/>
          <w:shd w:val="clear" w:color="auto" w:fill="FFFFFF"/>
        </w:rPr>
        <w:t>začala předčasná spontánní děložní činnost a u 14,5 % pacientek došlo k předčasnému odtoku plodové vody. Dalších 11,1 % pacientek porodilo předčasně pro cervikální insuficienci, 19,7 % pacientek trpělo hypertenzní poruchou.</w:t>
      </w:r>
      <w:r w:rsidR="00204E6D">
        <w:rPr>
          <w:rFonts w:ascii="Arial" w:hAnsi="Arial" w:cs="Arial"/>
          <w:color w:val="000000"/>
          <w:sz w:val="24"/>
          <w:szCs w:val="24"/>
          <w:shd w:val="clear" w:color="auto" w:fill="FFFFFF"/>
        </w:rPr>
        <w:t xml:space="preserve"> </w:t>
      </w:r>
      <w:r w:rsidR="00557480">
        <w:rPr>
          <w:rFonts w:ascii="Arial" w:hAnsi="Arial" w:cs="Arial"/>
          <w:color w:val="000000"/>
          <w:sz w:val="24"/>
          <w:szCs w:val="24"/>
          <w:shd w:val="clear" w:color="auto" w:fill="FFFFFF"/>
        </w:rPr>
        <w:t>U</w:t>
      </w:r>
      <w:r w:rsidR="00204E6D">
        <w:rPr>
          <w:rFonts w:ascii="Arial" w:hAnsi="Arial" w:cs="Arial"/>
          <w:color w:val="000000"/>
          <w:sz w:val="24"/>
          <w:szCs w:val="24"/>
          <w:shd w:val="clear" w:color="auto" w:fill="FFFFFF"/>
        </w:rPr>
        <w:t xml:space="preserve"> </w:t>
      </w:r>
      <w:r w:rsidR="00557480">
        <w:rPr>
          <w:rFonts w:ascii="Arial" w:hAnsi="Arial" w:cs="Arial"/>
          <w:color w:val="000000"/>
          <w:sz w:val="24"/>
          <w:szCs w:val="24"/>
          <w:shd w:val="clear" w:color="auto" w:fill="FFFFFF"/>
        </w:rPr>
        <w:t>8,6 % pacientek byla diagnostikována placentární komplikace zbylých 5,1 % porodů bylo pro intrauterinní úmrtí plodu</w:t>
      </w:r>
      <w:r w:rsidR="008B023F">
        <w:rPr>
          <w:rFonts w:ascii="Arial" w:hAnsi="Arial" w:cs="Arial"/>
          <w:color w:val="000000"/>
          <w:sz w:val="24"/>
          <w:szCs w:val="24"/>
          <w:shd w:val="clear" w:color="auto" w:fill="FFFFFF"/>
        </w:rPr>
        <w:t xml:space="preserve"> (Yamamoto et al., 2012, s.</w:t>
      </w:r>
      <w:r w:rsidR="00204E6D">
        <w:rPr>
          <w:rFonts w:ascii="Arial" w:hAnsi="Arial" w:cs="Arial"/>
          <w:color w:val="000000"/>
          <w:sz w:val="24"/>
          <w:szCs w:val="24"/>
          <w:shd w:val="clear" w:color="auto" w:fill="FFFFFF"/>
        </w:rPr>
        <w:t xml:space="preserve"> </w:t>
      </w:r>
      <w:r w:rsidR="008B023F">
        <w:rPr>
          <w:rFonts w:ascii="Arial" w:hAnsi="Arial" w:cs="Arial"/>
          <w:color w:val="000000"/>
          <w:sz w:val="24"/>
          <w:szCs w:val="24"/>
          <w:shd w:val="clear" w:color="auto" w:fill="FFFFFF"/>
        </w:rPr>
        <w:t>770-776).</w:t>
      </w:r>
    </w:p>
    <w:p w:rsidR="00035B66" w:rsidRPr="008B023F" w:rsidRDefault="006207FE" w:rsidP="00204E6D">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8B023F">
        <w:rPr>
          <w:rFonts w:ascii="Arial" w:hAnsi="Arial" w:cs="Arial"/>
          <w:color w:val="000000"/>
          <w:sz w:val="24"/>
          <w:szCs w:val="24"/>
          <w:shd w:val="clear" w:color="auto" w:fill="FFFFFF"/>
        </w:rPr>
        <w:t xml:space="preserve">Dalším rizikovým faktorem pro spontánní předčasný porod u žen s PCOS je obezita. </w:t>
      </w:r>
      <w:r>
        <w:rPr>
          <w:rFonts w:ascii="Arial" w:hAnsi="Arial" w:cs="Arial"/>
          <w:color w:val="000000"/>
          <w:sz w:val="24"/>
          <w:szCs w:val="24"/>
          <w:shd w:val="clear" w:color="auto" w:fill="FFFFFF"/>
        </w:rPr>
        <w:t xml:space="preserve">Dokazuje to například výzkum, který se uskutečnil v Belgii v roce 2014, který porovnával porodnická rizika u žen, kterým byl diagnostikován PCOS </w:t>
      </w:r>
      <w:r w:rsidR="000354E8">
        <w:rPr>
          <w:rFonts w:ascii="Arial" w:hAnsi="Arial" w:cs="Arial"/>
          <w:color w:val="000000"/>
          <w:sz w:val="24"/>
          <w:szCs w:val="24"/>
          <w:shd w:val="clear" w:color="auto" w:fill="FFFFFF"/>
        </w:rPr>
        <w:t>podle Rotterdamských kritérií. Ženy byly ve věku 18 – 43 let. T</w:t>
      </w:r>
      <w:r>
        <w:rPr>
          <w:rFonts w:ascii="Arial" w:hAnsi="Arial" w:cs="Arial"/>
          <w:color w:val="000000"/>
          <w:sz w:val="24"/>
          <w:szCs w:val="24"/>
          <w:shd w:val="clear" w:color="auto" w:fill="FFFFFF"/>
        </w:rPr>
        <w:t xml:space="preserve">yto pacientky poté rozdělili do dvou skupin – ženy s normální </w:t>
      </w:r>
      <w:r w:rsidR="00AF31B3">
        <w:rPr>
          <w:rFonts w:ascii="Arial" w:hAnsi="Arial" w:cs="Arial"/>
          <w:color w:val="000000"/>
          <w:sz w:val="24"/>
          <w:szCs w:val="24"/>
          <w:shd w:val="clear" w:color="auto" w:fill="FFFFFF"/>
        </w:rPr>
        <w:t>hmotností</w:t>
      </w:r>
      <w:r>
        <w:rPr>
          <w:rFonts w:ascii="Arial" w:hAnsi="Arial" w:cs="Arial"/>
          <w:color w:val="000000"/>
          <w:sz w:val="24"/>
          <w:szCs w:val="24"/>
          <w:shd w:val="clear" w:color="auto" w:fill="FFFFFF"/>
        </w:rPr>
        <w:t xml:space="preserve"> a ženy s nadváhou. </w:t>
      </w:r>
      <w:r w:rsidR="008B023F">
        <w:rPr>
          <w:rFonts w:ascii="Arial" w:hAnsi="Arial" w:cs="Arial"/>
          <w:color w:val="000000"/>
          <w:sz w:val="24"/>
          <w:szCs w:val="24"/>
          <w:shd w:val="clear" w:color="auto" w:fill="FFFFFF"/>
        </w:rPr>
        <w:t xml:space="preserve">Ze skupiny žen s nadváhou porodilo předčasně 16,4 % žen ve srovnání s 2,8 % žen v kontrolní skupině žen s normální váhou. </w:t>
      </w:r>
      <w:r>
        <w:rPr>
          <w:rFonts w:ascii="Arial" w:hAnsi="Arial" w:cs="Arial"/>
          <w:color w:val="000000"/>
          <w:sz w:val="24"/>
          <w:szCs w:val="24"/>
          <w:shd w:val="clear" w:color="auto" w:fill="FFFFFF"/>
        </w:rPr>
        <w:t>Také porodní váha novorozence byla vyšší u skupiny žen s</w:t>
      </w:r>
      <w:r w:rsidR="000354E8">
        <w:rPr>
          <w:rFonts w:ascii="Arial" w:hAnsi="Arial" w:cs="Arial"/>
          <w:color w:val="000000"/>
          <w:sz w:val="24"/>
          <w:szCs w:val="24"/>
          <w:shd w:val="clear" w:color="auto" w:fill="FFFFFF"/>
        </w:rPr>
        <w:t> </w:t>
      </w:r>
      <w:r>
        <w:rPr>
          <w:rFonts w:ascii="Arial" w:hAnsi="Arial" w:cs="Arial"/>
          <w:color w:val="000000"/>
          <w:sz w:val="24"/>
          <w:szCs w:val="24"/>
          <w:shd w:val="clear" w:color="auto" w:fill="FFFFFF"/>
        </w:rPr>
        <w:t>nadváhou</w:t>
      </w:r>
      <w:r w:rsidR="000354E8">
        <w:rPr>
          <w:rFonts w:ascii="Arial" w:hAnsi="Arial" w:cs="Arial"/>
          <w:color w:val="000000"/>
          <w:sz w:val="24"/>
          <w:szCs w:val="24"/>
          <w:shd w:val="clear" w:color="auto" w:fill="FFFFFF"/>
        </w:rPr>
        <w:t xml:space="preserve">. </w:t>
      </w:r>
      <w:r w:rsidR="00204E6D">
        <w:rPr>
          <w:rFonts w:ascii="Arial" w:hAnsi="Arial" w:cs="Arial"/>
          <w:color w:val="000000"/>
          <w:sz w:val="24"/>
          <w:szCs w:val="24"/>
          <w:shd w:val="clear" w:color="auto" w:fill="FFFFFF"/>
        </w:rPr>
        <w:t>Prevalence makrosomie plodu byla 9,8 % u žen s nadváhou, oproti 8,5 % v kontrolní skupině žen s normální hmotností.</w:t>
      </w:r>
      <w:r>
        <w:rPr>
          <w:rFonts w:ascii="Arial" w:hAnsi="Arial" w:cs="Arial"/>
          <w:color w:val="000000"/>
          <w:sz w:val="24"/>
          <w:szCs w:val="24"/>
          <w:shd w:val="clear" w:color="auto" w:fill="FFFFFF"/>
        </w:rPr>
        <w:t xml:space="preserve"> Z výzkumu tedy vyplývá, že těhotenství s nadváhou u žen s PCOS </w:t>
      </w:r>
      <w:r w:rsidR="0012782F">
        <w:rPr>
          <w:rFonts w:ascii="Arial" w:hAnsi="Arial" w:cs="Arial"/>
          <w:color w:val="000000"/>
          <w:sz w:val="24"/>
          <w:szCs w:val="24"/>
          <w:shd w:val="clear" w:color="auto" w:fill="FFFFFF"/>
        </w:rPr>
        <w:t xml:space="preserve">zvyšuje riziko předčasného porodu a makrosomie plodu. </w:t>
      </w:r>
      <w:r>
        <w:rPr>
          <w:rFonts w:ascii="Arial" w:hAnsi="Arial" w:cs="Arial"/>
          <w:color w:val="000000"/>
          <w:sz w:val="24"/>
          <w:szCs w:val="24"/>
          <w:shd w:val="clear" w:color="auto" w:fill="FFFFFF"/>
        </w:rPr>
        <w:t xml:space="preserve">Proto je třeba zdůraznit pacientkám s PCOS důležitost dodržování </w:t>
      </w:r>
      <w:r>
        <w:rPr>
          <w:rFonts w:ascii="Arial" w:hAnsi="Arial" w:cs="Arial"/>
          <w:color w:val="000000"/>
          <w:sz w:val="24"/>
          <w:szCs w:val="24"/>
          <w:shd w:val="clear" w:color="auto" w:fill="FFFFFF"/>
        </w:rPr>
        <w:lastRenderedPageBreak/>
        <w:t xml:space="preserve">zdravého životního stylu a snížení hmotnosti </w:t>
      </w:r>
      <w:r w:rsidR="000354E8">
        <w:rPr>
          <w:rFonts w:ascii="Arial" w:hAnsi="Arial" w:cs="Arial"/>
          <w:color w:val="000000"/>
          <w:sz w:val="24"/>
          <w:szCs w:val="24"/>
          <w:shd w:val="clear" w:color="auto" w:fill="FFFFFF"/>
        </w:rPr>
        <w:t xml:space="preserve">před plánovaným těhotenstvím </w:t>
      </w:r>
      <w:r>
        <w:rPr>
          <w:rFonts w:ascii="Arial" w:hAnsi="Arial" w:cs="Arial"/>
          <w:color w:val="000000"/>
          <w:sz w:val="24"/>
          <w:szCs w:val="24"/>
          <w:shd w:val="clear" w:color="auto" w:fill="FFFFFF"/>
        </w:rPr>
        <w:t>jako prevenc</w:t>
      </w:r>
      <w:r w:rsidR="0012782F">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 komplikací</w:t>
      </w:r>
      <w:r w:rsidR="000354E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(De Frene et al., 2014, s.</w:t>
      </w:r>
      <w:r w:rsidR="00204E6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2333-2338).</w:t>
      </w:r>
    </w:p>
    <w:p w:rsidR="00395A7B" w:rsidRDefault="00395A7B" w:rsidP="00035B66">
      <w:pPr>
        <w:spacing w:line="360" w:lineRule="auto"/>
        <w:jc w:val="both"/>
        <w:rPr>
          <w:rFonts w:ascii="Arial" w:hAnsi="Arial" w:cs="Arial"/>
          <w:b/>
          <w:bCs/>
          <w:color w:val="000000"/>
          <w:sz w:val="24"/>
          <w:szCs w:val="24"/>
          <w:shd w:val="clear" w:color="auto" w:fill="FFFFFF"/>
        </w:rPr>
      </w:pPr>
      <w:r w:rsidRPr="00395A7B">
        <w:rPr>
          <w:rFonts w:ascii="Arial" w:hAnsi="Arial" w:cs="Arial"/>
          <w:b/>
          <w:bCs/>
          <w:color w:val="000000"/>
          <w:sz w:val="24"/>
          <w:szCs w:val="24"/>
          <w:shd w:val="clear" w:color="auto" w:fill="FFFFFF"/>
        </w:rPr>
        <w:t>Dystokie ramének</w:t>
      </w:r>
    </w:p>
    <w:p w:rsidR="00395A7B" w:rsidRDefault="00395A7B" w:rsidP="00035B66">
      <w:pPr>
        <w:spacing w:line="360" w:lineRule="auto"/>
        <w:ind w:firstLine="708"/>
        <w:jc w:val="both"/>
        <w:rPr>
          <w:rFonts w:ascii="Arial" w:hAnsi="Arial" w:cs="Arial"/>
          <w:color w:val="000000"/>
          <w:sz w:val="24"/>
          <w:szCs w:val="24"/>
          <w:shd w:val="clear" w:color="auto" w:fill="FFFFFF"/>
        </w:rPr>
      </w:pPr>
      <w:r w:rsidRPr="00395A7B">
        <w:rPr>
          <w:rFonts w:ascii="Arial" w:hAnsi="Arial" w:cs="Arial"/>
          <w:color w:val="000000"/>
          <w:sz w:val="24"/>
          <w:szCs w:val="24"/>
          <w:shd w:val="clear" w:color="auto" w:fill="FFFFFF"/>
        </w:rPr>
        <w:t xml:space="preserve">Dystokie </w:t>
      </w:r>
      <w:r>
        <w:rPr>
          <w:rFonts w:ascii="Arial" w:hAnsi="Arial" w:cs="Arial"/>
          <w:color w:val="000000"/>
          <w:sz w:val="24"/>
          <w:szCs w:val="24"/>
          <w:shd w:val="clear" w:color="auto" w:fill="FFFFFF"/>
        </w:rPr>
        <w:t xml:space="preserve">ramének je jedna z nejdramatičtějších komplikací při porodu. Po porodu hlavičky dochází k zástavě progrese porodu z důvodu zaklínění ramének v pánvi a není možné raménka vybavit plynulou trakcí hlavičky směrem dolů. </w:t>
      </w:r>
      <w:r w:rsidR="00AF31B3">
        <w:rPr>
          <w:rFonts w:ascii="Arial" w:hAnsi="Arial" w:cs="Arial"/>
          <w:color w:val="000000"/>
          <w:sz w:val="24"/>
          <w:szCs w:val="24"/>
          <w:shd w:val="clear" w:color="auto" w:fill="FFFFFF"/>
        </w:rPr>
        <w:t xml:space="preserve">Dále je </w:t>
      </w:r>
      <w:r>
        <w:rPr>
          <w:rFonts w:ascii="Arial" w:hAnsi="Arial" w:cs="Arial"/>
          <w:color w:val="000000"/>
          <w:sz w:val="24"/>
          <w:szCs w:val="24"/>
          <w:shd w:val="clear" w:color="auto" w:fill="FFFFFF"/>
        </w:rPr>
        <w:t>definována jako trvání dokončení porodu déle</w:t>
      </w:r>
      <w:r w:rsidR="006E39E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než 60 sekund</w:t>
      </w:r>
      <w:r w:rsidR="006E39E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po porodu hlavičky.</w:t>
      </w:r>
      <w:r w:rsidR="006E39E6">
        <w:rPr>
          <w:rFonts w:ascii="Arial" w:hAnsi="Arial" w:cs="Arial"/>
          <w:color w:val="000000"/>
          <w:sz w:val="24"/>
          <w:szCs w:val="24"/>
          <w:shd w:val="clear" w:color="auto" w:fill="FFFFFF"/>
        </w:rPr>
        <w:t xml:space="preserve"> Hlavička zůstává často porozena jen částečně – po ústa nebo po bradu a vázne její rotace</w:t>
      </w:r>
      <w:r w:rsidR="00B91F10">
        <w:rPr>
          <w:rFonts w:ascii="Arial" w:hAnsi="Arial" w:cs="Arial"/>
          <w:color w:val="000000"/>
          <w:sz w:val="24"/>
          <w:szCs w:val="24"/>
          <w:shd w:val="clear" w:color="auto" w:fill="FFFFFF"/>
        </w:rPr>
        <w:t>, je viditelně robustní s masivními lícemi a rychle dochází k její cyanóze</w:t>
      </w:r>
      <w:r w:rsidR="006E39E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Dystokie ramének je nepreventabilní a neprediktabilní, protože žádná kombinace rizikových faktorů není jasnou indikací k císařskému řezu. V</w:t>
      </w:r>
      <w:r w:rsidR="006E39E6">
        <w:rPr>
          <w:rFonts w:ascii="Arial" w:hAnsi="Arial" w:cs="Arial"/>
          <w:color w:val="000000"/>
          <w:sz w:val="24"/>
          <w:szCs w:val="24"/>
          <w:shd w:val="clear" w:color="auto" w:fill="FFFFFF"/>
        </w:rPr>
        <w:t>ýjimkou je odhad hmotnosti plodu u nediabetické matky nad 5000 g a nad 4500 g u matky diabetičky. Je třeba tak</w:t>
      </w:r>
      <w:r w:rsidR="00F73552">
        <w:rPr>
          <w:rFonts w:ascii="Arial" w:hAnsi="Arial" w:cs="Arial"/>
          <w:color w:val="000000"/>
          <w:sz w:val="24"/>
          <w:szCs w:val="24"/>
          <w:shd w:val="clear" w:color="auto" w:fill="FFFFFF"/>
        </w:rPr>
        <w:t>é</w:t>
      </w:r>
      <w:r w:rsidR="006E39E6">
        <w:rPr>
          <w:rFonts w:ascii="Arial" w:hAnsi="Arial" w:cs="Arial"/>
          <w:color w:val="000000"/>
          <w:sz w:val="24"/>
          <w:szCs w:val="24"/>
          <w:shd w:val="clear" w:color="auto" w:fill="FFFFFF"/>
        </w:rPr>
        <w:t xml:space="preserve"> brát v úvahu, že indukce porodů u plodu s odhadem hmotnosti nad 4000 g nevede ke snížení incidence dystokie, ale pouze ke zvýšení incidence císařských řezů. Mezi rizikové faktory patří diabetes mellitus matky, makro</w:t>
      </w:r>
      <w:r w:rsidR="00B06567">
        <w:rPr>
          <w:rFonts w:ascii="Arial" w:hAnsi="Arial" w:cs="Arial"/>
          <w:color w:val="000000"/>
          <w:sz w:val="24"/>
          <w:szCs w:val="24"/>
          <w:shd w:val="clear" w:color="auto" w:fill="FFFFFF"/>
        </w:rPr>
        <w:t>s</w:t>
      </w:r>
      <w:r w:rsidR="006E39E6">
        <w:rPr>
          <w:rFonts w:ascii="Arial" w:hAnsi="Arial" w:cs="Arial"/>
          <w:color w:val="000000"/>
          <w:sz w:val="24"/>
          <w:szCs w:val="24"/>
          <w:shd w:val="clear" w:color="auto" w:fill="FFFFFF"/>
        </w:rPr>
        <w:t xml:space="preserve">omie plodu, obezita matky, nadměrný nárůst hmotnosti v graviditě, potermínová gravidita, </w:t>
      </w:r>
      <w:r w:rsidR="00B91F10">
        <w:rPr>
          <w:rFonts w:ascii="Arial" w:hAnsi="Arial" w:cs="Arial"/>
          <w:color w:val="000000"/>
          <w:sz w:val="24"/>
          <w:szCs w:val="24"/>
          <w:shd w:val="clear" w:color="auto" w:fill="FFFFFF"/>
        </w:rPr>
        <w:t>vysoký věk matky, plod mužského pohlaví, úzká a plochá pánev. Ženy s PCOS mají zvýšené riziko pro výskyt dystoki</w:t>
      </w:r>
      <w:r w:rsidR="000E0520">
        <w:rPr>
          <w:rFonts w:ascii="Arial" w:hAnsi="Arial" w:cs="Arial"/>
          <w:color w:val="000000"/>
          <w:sz w:val="24"/>
          <w:szCs w:val="24"/>
          <w:shd w:val="clear" w:color="auto" w:fill="FFFFFF"/>
        </w:rPr>
        <w:t>e</w:t>
      </w:r>
      <w:r w:rsidR="00B91F10">
        <w:rPr>
          <w:rFonts w:ascii="Arial" w:hAnsi="Arial" w:cs="Arial"/>
          <w:color w:val="000000"/>
          <w:sz w:val="24"/>
          <w:szCs w:val="24"/>
          <w:shd w:val="clear" w:color="auto" w:fill="FFFFFF"/>
        </w:rPr>
        <w:t xml:space="preserve"> ramének, protože často disponují kombinací jejich rizikových faktorů</w:t>
      </w:r>
      <w:r w:rsidR="005204BD">
        <w:rPr>
          <w:rFonts w:ascii="Arial" w:hAnsi="Arial" w:cs="Arial"/>
          <w:color w:val="000000"/>
          <w:sz w:val="24"/>
          <w:szCs w:val="24"/>
          <w:shd w:val="clear" w:color="auto" w:fill="FFFFFF"/>
        </w:rPr>
        <w:t xml:space="preserve"> </w:t>
      </w:r>
      <w:r w:rsidR="00564E25">
        <w:rPr>
          <w:rFonts w:ascii="Arial" w:hAnsi="Arial" w:cs="Arial"/>
          <w:color w:val="000000"/>
          <w:sz w:val="24"/>
          <w:szCs w:val="24"/>
          <w:shd w:val="clear" w:color="auto" w:fill="FFFFFF"/>
        </w:rPr>
        <w:t>(Záhumenský et al., 2013, s. 58-59).</w:t>
      </w:r>
    </w:p>
    <w:p w:rsidR="008B023F" w:rsidRPr="00AF31B3" w:rsidRDefault="00847EAD" w:rsidP="00AF31B3">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Toto tvrzení dokazuje i již zmíněný výzkum z Íránu, který zahrnoval 261 pacientek s GDM. 130 žen mělo diagnostikovaný PCOS podle Rotterdamských kritérií a 131 zdravých žen</w:t>
      </w:r>
      <w:r w:rsidR="000E0520">
        <w:rPr>
          <w:rFonts w:ascii="Arial" w:hAnsi="Arial" w:cs="Arial"/>
          <w:color w:val="000000"/>
          <w:sz w:val="24"/>
          <w:szCs w:val="24"/>
          <w:shd w:val="clear" w:color="auto" w:fill="FFFFFF"/>
        </w:rPr>
        <w:t xml:space="preserve"> tvořilo kontrolní skupinu</w:t>
      </w:r>
      <w:r>
        <w:rPr>
          <w:rFonts w:ascii="Arial" w:hAnsi="Arial" w:cs="Arial"/>
          <w:color w:val="000000"/>
          <w:sz w:val="24"/>
          <w:szCs w:val="24"/>
          <w:shd w:val="clear" w:color="auto" w:fill="FFFFFF"/>
        </w:rPr>
        <w:t xml:space="preserve">. Dystokie ramének komplikovala 3,8 % porodů žen s PCOS ve srovnání s 1,5 % porodů zdravých žen </w:t>
      </w:r>
      <w:r w:rsidRPr="00CD78EC">
        <w:rPr>
          <w:rFonts w:ascii="Arial" w:hAnsi="Arial" w:cs="Arial"/>
          <w:color w:val="000000"/>
          <w:sz w:val="24"/>
          <w:szCs w:val="24"/>
          <w:shd w:val="clear" w:color="auto" w:fill="FFFFFF"/>
        </w:rPr>
        <w:t>(Foroozanfard et al., 2014, s.</w:t>
      </w:r>
      <w:r w:rsidR="0012782F">
        <w:rPr>
          <w:rFonts w:ascii="Arial" w:hAnsi="Arial" w:cs="Arial"/>
          <w:color w:val="000000"/>
          <w:sz w:val="24"/>
          <w:szCs w:val="24"/>
          <w:shd w:val="clear" w:color="auto" w:fill="FFFFFF"/>
        </w:rPr>
        <w:t xml:space="preserve"> </w:t>
      </w:r>
      <w:r w:rsidRPr="00CD78EC">
        <w:rPr>
          <w:rFonts w:ascii="Arial" w:hAnsi="Arial" w:cs="Arial"/>
          <w:color w:val="000000"/>
          <w:sz w:val="24"/>
          <w:szCs w:val="24"/>
          <w:shd w:val="clear" w:color="auto" w:fill="FFFFFF"/>
        </w:rPr>
        <w:t>7-12)</w:t>
      </w:r>
      <w:r>
        <w:rPr>
          <w:rFonts w:ascii="Arial" w:hAnsi="Arial" w:cs="Arial"/>
          <w:color w:val="000000"/>
          <w:sz w:val="24"/>
          <w:szCs w:val="24"/>
          <w:shd w:val="clear" w:color="auto" w:fill="FFFFFF"/>
        </w:rPr>
        <w:t>.</w:t>
      </w:r>
    </w:p>
    <w:p w:rsidR="008B023F" w:rsidRDefault="008B023F" w:rsidP="008B023F">
      <w:pPr>
        <w:spacing w:line="36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Hypotrofie novorozence</w:t>
      </w:r>
    </w:p>
    <w:p w:rsidR="008B023F" w:rsidRDefault="008B023F" w:rsidP="008B023F">
      <w:pPr>
        <w:spacing w:line="360" w:lineRule="auto"/>
        <w:jc w:val="both"/>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ab/>
      </w:r>
      <w:r w:rsidR="00600B64">
        <w:rPr>
          <w:rFonts w:ascii="Arial" w:hAnsi="Arial" w:cs="Arial"/>
          <w:color w:val="000000"/>
          <w:sz w:val="24"/>
          <w:szCs w:val="24"/>
          <w:shd w:val="clear" w:color="auto" w:fill="FFFFFF"/>
        </w:rPr>
        <w:t>Hypotrofický novorozenec je</w:t>
      </w:r>
      <w:r>
        <w:rPr>
          <w:rFonts w:ascii="Arial" w:hAnsi="Arial" w:cs="Arial"/>
          <w:color w:val="000000"/>
          <w:sz w:val="24"/>
          <w:szCs w:val="24"/>
          <w:shd w:val="clear" w:color="auto" w:fill="FFFFFF"/>
        </w:rPr>
        <w:t xml:space="preserve"> </w:t>
      </w:r>
      <w:r w:rsidR="00AF31B3">
        <w:rPr>
          <w:rFonts w:ascii="Arial" w:hAnsi="Arial" w:cs="Arial"/>
          <w:color w:val="000000"/>
          <w:sz w:val="24"/>
          <w:szCs w:val="24"/>
          <w:shd w:val="clear" w:color="auto" w:fill="FFFFFF"/>
        </w:rPr>
        <w:t>novorozenec</w:t>
      </w:r>
      <w:r>
        <w:rPr>
          <w:rFonts w:ascii="Arial" w:hAnsi="Arial" w:cs="Arial"/>
          <w:color w:val="000000"/>
          <w:sz w:val="24"/>
          <w:szCs w:val="24"/>
          <w:shd w:val="clear" w:color="auto" w:fill="FFFFFF"/>
        </w:rPr>
        <w:t xml:space="preserve"> </w:t>
      </w:r>
      <w:r w:rsidR="000C3CAE">
        <w:rPr>
          <w:rFonts w:ascii="Arial" w:hAnsi="Arial" w:cs="Arial"/>
          <w:color w:val="000000"/>
          <w:sz w:val="24"/>
          <w:szCs w:val="24"/>
          <w:shd w:val="clear" w:color="auto" w:fill="FFFFFF"/>
        </w:rPr>
        <w:t xml:space="preserve">s </w:t>
      </w:r>
      <w:r>
        <w:rPr>
          <w:rFonts w:ascii="Arial" w:hAnsi="Arial" w:cs="Arial"/>
          <w:color w:val="000000"/>
          <w:sz w:val="24"/>
          <w:szCs w:val="24"/>
          <w:shd w:val="clear" w:color="auto" w:fill="FFFFFF"/>
        </w:rPr>
        <w:t xml:space="preserve">nízkou porodní hmotností vzhledem ke gestačnímu stáří, tedy porodní hmotnost pod 10. percentilem pro daný gestační věk. Hypotrofie má různé příčiny. Může se jednat o konstitučně malý plod (SGA – small for gestational age) nebo </w:t>
      </w:r>
      <w:r w:rsidR="00600B64">
        <w:rPr>
          <w:rFonts w:ascii="Arial" w:hAnsi="Arial" w:cs="Arial"/>
          <w:color w:val="000000"/>
          <w:sz w:val="24"/>
          <w:szCs w:val="24"/>
          <w:shd w:val="clear" w:color="auto" w:fill="FFFFFF"/>
        </w:rPr>
        <w:t>intrauterinní růstovou restrikci (IUGR) – tzn.</w:t>
      </w:r>
      <w:r w:rsidR="0012782F">
        <w:rPr>
          <w:rFonts w:ascii="Arial" w:hAnsi="Arial" w:cs="Arial"/>
          <w:color w:val="000000"/>
          <w:sz w:val="24"/>
          <w:szCs w:val="24"/>
          <w:shd w:val="clear" w:color="auto" w:fill="FFFFFF"/>
        </w:rPr>
        <w:t>,</w:t>
      </w:r>
      <w:r w:rsidR="00600B64">
        <w:rPr>
          <w:rFonts w:ascii="Arial" w:hAnsi="Arial" w:cs="Arial"/>
          <w:color w:val="000000"/>
          <w:sz w:val="24"/>
          <w:szCs w:val="24"/>
          <w:shd w:val="clear" w:color="auto" w:fill="FFFFFF"/>
        </w:rPr>
        <w:t xml:space="preserve"> plod není schopen dosáhnout své geneticky podmíněné velikosti v </w:t>
      </w:r>
      <w:r>
        <w:rPr>
          <w:rFonts w:ascii="Arial" w:hAnsi="Arial" w:cs="Arial"/>
          <w:color w:val="000000"/>
          <w:sz w:val="24"/>
          <w:szCs w:val="24"/>
          <w:shd w:val="clear" w:color="auto" w:fill="FFFFFF"/>
        </w:rPr>
        <w:t>důsled</w:t>
      </w:r>
      <w:r w:rsidR="00600B64">
        <w:rPr>
          <w:rFonts w:ascii="Arial" w:hAnsi="Arial" w:cs="Arial"/>
          <w:color w:val="000000"/>
          <w:sz w:val="24"/>
          <w:szCs w:val="24"/>
          <w:shd w:val="clear" w:color="auto" w:fill="FFFFFF"/>
        </w:rPr>
        <w:t>ku</w:t>
      </w:r>
      <w:r>
        <w:rPr>
          <w:rFonts w:ascii="Arial" w:hAnsi="Arial" w:cs="Arial"/>
          <w:color w:val="000000"/>
          <w:sz w:val="24"/>
          <w:szCs w:val="24"/>
          <w:shd w:val="clear" w:color="auto" w:fill="FFFFFF"/>
        </w:rPr>
        <w:t xml:space="preserve"> patologického procesu</w:t>
      </w:r>
      <w:r w:rsidR="00600B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Růstová restrikce je do určité míry fyziologickou adaptací na nepříznivé stimuly, avšak v konečném důsledku mají novorozenci s růstovou restrikcí </w:t>
      </w:r>
      <w:r>
        <w:rPr>
          <w:rFonts w:ascii="Arial" w:hAnsi="Arial" w:cs="Arial"/>
          <w:color w:val="000000"/>
          <w:sz w:val="24"/>
          <w:szCs w:val="24"/>
          <w:shd w:val="clear" w:color="auto" w:fill="FFFFFF"/>
        </w:rPr>
        <w:lastRenderedPageBreak/>
        <w:t>zvýšenou perinatální morbiditu a mortalitu. U novorozenců s IUGR se častěji vyskytují respirační p</w:t>
      </w:r>
      <w:r w:rsidR="000E0520">
        <w:rPr>
          <w:rFonts w:ascii="Arial" w:hAnsi="Arial" w:cs="Arial"/>
          <w:color w:val="000000"/>
          <w:sz w:val="24"/>
          <w:szCs w:val="24"/>
          <w:shd w:val="clear" w:color="auto" w:fill="FFFFFF"/>
        </w:rPr>
        <w:t>otíže</w:t>
      </w:r>
      <w:r>
        <w:rPr>
          <w:rFonts w:ascii="Arial" w:hAnsi="Arial" w:cs="Arial"/>
          <w:color w:val="000000"/>
          <w:sz w:val="24"/>
          <w:szCs w:val="24"/>
          <w:shd w:val="clear" w:color="auto" w:fill="FFFFFF"/>
        </w:rPr>
        <w:t>, polycytemie, hypotermie, hypoglykémie a hemoragie. Pozdními důsledky IUGR mohou být poruchy neurologického vývoje jako například dětská mozková obrna, poruchy chování a opoždění psychomotorického vývoje. Mezi rizikové faktory hypotrofie patří fetální abnormality (chromozomální aberace, mnohočetné těhotenství, infekce), onemocnění ze strany matky (hypertenze, preeklampsie, vrozené trombofilie), poruchy placentární a pupečníkové, enviromentální vlivy. Perin</w:t>
      </w:r>
      <w:r w:rsidR="00AF31B3">
        <w:rPr>
          <w:rFonts w:ascii="Arial" w:hAnsi="Arial" w:cs="Arial"/>
          <w:color w:val="000000"/>
          <w:sz w:val="24"/>
          <w:szCs w:val="24"/>
          <w:shd w:val="clear" w:color="auto" w:fill="FFFFFF"/>
        </w:rPr>
        <w:t>atální</w:t>
      </w:r>
      <w:r>
        <w:rPr>
          <w:rFonts w:ascii="Arial" w:hAnsi="Arial" w:cs="Arial"/>
          <w:color w:val="000000"/>
          <w:sz w:val="24"/>
          <w:szCs w:val="24"/>
          <w:shd w:val="clear" w:color="auto" w:fill="FFFFFF"/>
        </w:rPr>
        <w:t xml:space="preserve"> péče se zaměřuje hlavně na sledování ohroženého plodu pomocí ultrazvukové biometrie a flowmetrie a s tím spojené přesné stanovení diagnózy hypotrofie, včasné ukončení gravidity, správné zhodnocení stavu novorozence a zajištění adekvátní poporodní péče (Katulski et al., 2014, s.</w:t>
      </w:r>
      <w:r w:rsidR="0012782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87-91).</w:t>
      </w:r>
    </w:p>
    <w:p w:rsidR="00E617BF" w:rsidRPr="00664225" w:rsidRDefault="00E617BF" w:rsidP="00E617BF">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Děti žen s PCOS mají zvýšenou prevalenci hypotrofie ve srovnání se zdravými ženami, a to hlavně z důvodu rezistence na inzulin, obezity, zvýšeného výskytu hypertenzních onemocnění a preeklampsie a zvýšeného výskytu spontánního předčasného porodu. Dokazuje to například </w:t>
      </w:r>
      <w:r w:rsidR="000E0520">
        <w:rPr>
          <w:rFonts w:ascii="Arial" w:hAnsi="Arial" w:cs="Arial"/>
          <w:color w:val="000000"/>
          <w:sz w:val="24"/>
          <w:szCs w:val="24"/>
          <w:shd w:val="clear" w:color="auto" w:fill="FFFFFF"/>
        </w:rPr>
        <w:t>i</w:t>
      </w:r>
      <w:r>
        <w:rPr>
          <w:rFonts w:ascii="Arial" w:hAnsi="Arial" w:cs="Arial"/>
          <w:color w:val="000000"/>
          <w:sz w:val="24"/>
          <w:szCs w:val="24"/>
          <w:shd w:val="clear" w:color="auto" w:fill="FFFFFF"/>
        </w:rPr>
        <w:t>talská studie z roku 2014. Tato studie uvádí 2,5krát vyšší riziko hypotrofie novorozenců žen s PCOS. Ta se objevila u 15,9 % novorozenců žen s PCOS ve srovnání s 6,3 % hypotrofických novorozenců v kontrolní skupině</w:t>
      </w:r>
      <w:r w:rsidR="00EC0160">
        <w:rPr>
          <w:rFonts w:ascii="Arial" w:hAnsi="Arial" w:cs="Arial"/>
          <w:color w:val="000000"/>
          <w:sz w:val="24"/>
          <w:szCs w:val="24"/>
          <w:shd w:val="clear" w:color="auto" w:fill="FFFFFF"/>
        </w:rPr>
        <w:t xml:space="preserve"> (Palomba et al., 2014, s.</w:t>
      </w:r>
      <w:r w:rsidR="0012782F">
        <w:rPr>
          <w:rFonts w:ascii="Arial" w:hAnsi="Arial" w:cs="Arial"/>
          <w:color w:val="000000"/>
          <w:sz w:val="24"/>
          <w:szCs w:val="24"/>
          <w:shd w:val="clear" w:color="auto" w:fill="FFFFFF"/>
        </w:rPr>
        <w:t xml:space="preserve"> </w:t>
      </w:r>
      <w:r w:rsidR="00EC0160">
        <w:rPr>
          <w:rFonts w:ascii="Arial" w:hAnsi="Arial" w:cs="Arial"/>
          <w:color w:val="000000"/>
          <w:sz w:val="24"/>
          <w:szCs w:val="24"/>
          <w:shd w:val="clear" w:color="auto" w:fill="FFFFFF"/>
        </w:rPr>
        <w:t>2942-2951).</w:t>
      </w:r>
    </w:p>
    <w:p w:rsidR="008B023F" w:rsidRDefault="008B023F" w:rsidP="008B023F">
      <w:pPr>
        <w:spacing w:line="360" w:lineRule="auto"/>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Makrosomie plodu</w:t>
      </w:r>
    </w:p>
    <w:p w:rsidR="008B023F" w:rsidRDefault="008B023F" w:rsidP="008B023F">
      <w:pPr>
        <w:spacing w:line="360" w:lineRule="auto"/>
        <w:jc w:val="both"/>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ab/>
      </w:r>
      <w:r w:rsidRPr="00D26FDA">
        <w:rPr>
          <w:rFonts w:ascii="Arial" w:hAnsi="Arial" w:cs="Arial"/>
          <w:color w:val="000000"/>
          <w:sz w:val="24"/>
          <w:szCs w:val="24"/>
          <w:shd w:val="clear" w:color="auto" w:fill="FFFFFF"/>
        </w:rPr>
        <w:t>V současné době</w:t>
      </w:r>
      <w:r>
        <w:rPr>
          <w:rFonts w:ascii="Arial" w:hAnsi="Arial" w:cs="Arial"/>
          <w:color w:val="000000"/>
          <w:sz w:val="24"/>
          <w:szCs w:val="24"/>
          <w:shd w:val="clear" w:color="auto" w:fill="FFFFFF"/>
        </w:rPr>
        <w:t xml:space="preserve"> není možné prenatálně určit přesnou hmotnost plodu. Pro odhad hmotnosti </w:t>
      </w:r>
      <w:r w:rsidR="00EA212F">
        <w:rPr>
          <w:rFonts w:ascii="Arial" w:hAnsi="Arial" w:cs="Arial"/>
          <w:color w:val="000000"/>
          <w:sz w:val="24"/>
          <w:szCs w:val="24"/>
          <w:shd w:val="clear" w:color="auto" w:fill="FFFFFF"/>
        </w:rPr>
        <w:t>provádí lékař</w:t>
      </w:r>
      <w:r>
        <w:rPr>
          <w:rFonts w:ascii="Arial" w:hAnsi="Arial" w:cs="Arial"/>
          <w:color w:val="000000"/>
          <w:sz w:val="24"/>
          <w:szCs w:val="24"/>
          <w:shd w:val="clear" w:color="auto" w:fill="FFFFFF"/>
        </w:rPr>
        <w:t xml:space="preserve"> UZV vyšetření. Snaží se co možná nejpřesněji změřit základní bioparametry plodu, a to biparietální průměr hlavičky (BPD),</w:t>
      </w:r>
      <w:r w:rsidR="00874B1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délku femuru (FL) a abdominální obvod (AC), který je z fetálních parametrů nejpřesnější – hodnoty nad 36 cm svědčí pro vysoké riziko makrosomie. Nevýhodou je nepřesnost UZV odhadu. Udává se, že běžná chyba je 10 % nebo 500 g. Pozitivní predikce makrosomie plodu se udává v 10 – 60 % případů. O makrosomii </w:t>
      </w:r>
      <w:r w:rsidR="00EA212F">
        <w:rPr>
          <w:rFonts w:ascii="Arial" w:hAnsi="Arial" w:cs="Arial"/>
          <w:color w:val="000000"/>
          <w:sz w:val="24"/>
          <w:szCs w:val="24"/>
          <w:shd w:val="clear" w:color="auto" w:fill="FFFFFF"/>
        </w:rPr>
        <w:t>se jedná</w:t>
      </w:r>
      <w:r>
        <w:rPr>
          <w:rFonts w:ascii="Arial" w:hAnsi="Arial" w:cs="Arial"/>
          <w:color w:val="000000"/>
          <w:sz w:val="24"/>
          <w:szCs w:val="24"/>
          <w:shd w:val="clear" w:color="auto" w:fill="FFFFFF"/>
        </w:rPr>
        <w:t xml:space="preserve">, pokud je váhový odhad plodu nad 4000 g. </w:t>
      </w:r>
      <w:r w:rsidR="00945E50">
        <w:rPr>
          <w:rFonts w:ascii="Arial" w:hAnsi="Arial" w:cs="Arial"/>
          <w:color w:val="000000"/>
          <w:sz w:val="24"/>
          <w:szCs w:val="24"/>
          <w:shd w:val="clear" w:color="auto" w:fill="FFFFFF"/>
        </w:rPr>
        <w:t xml:space="preserve">Pro ženy s PCOS je zde vysoké riziko makrosomie, vzhledem k časté kombinaci rizikových faktorů, a to zejména gestační diabetes mellitus, hmotnost matky před otěhotněním nad 70 kg, obezita matky a váhový přírůstek v těhotenství nad 15,5 kg. Mezi další rizikové faktory </w:t>
      </w:r>
      <w:r w:rsidR="00AF31B3">
        <w:rPr>
          <w:rFonts w:ascii="Arial" w:hAnsi="Arial" w:cs="Arial"/>
          <w:color w:val="000000"/>
          <w:sz w:val="24"/>
          <w:szCs w:val="24"/>
          <w:shd w:val="clear" w:color="auto" w:fill="FFFFFF"/>
        </w:rPr>
        <w:t>se řadí</w:t>
      </w:r>
      <w:r w:rsidR="00945E50">
        <w:rPr>
          <w:rFonts w:ascii="Arial" w:hAnsi="Arial" w:cs="Arial"/>
          <w:color w:val="000000"/>
          <w:sz w:val="24"/>
          <w:szCs w:val="24"/>
          <w:shd w:val="clear" w:color="auto" w:fill="FFFFFF"/>
        </w:rPr>
        <w:t xml:space="preserve"> výšk</w:t>
      </w:r>
      <w:r w:rsidR="00AF31B3">
        <w:rPr>
          <w:rFonts w:ascii="Arial" w:hAnsi="Arial" w:cs="Arial"/>
          <w:color w:val="000000"/>
          <w:sz w:val="24"/>
          <w:szCs w:val="24"/>
          <w:shd w:val="clear" w:color="auto" w:fill="FFFFFF"/>
        </w:rPr>
        <w:t>a</w:t>
      </w:r>
      <w:r w:rsidR="00945E50">
        <w:rPr>
          <w:rFonts w:ascii="Arial" w:hAnsi="Arial" w:cs="Arial"/>
          <w:color w:val="000000"/>
          <w:sz w:val="24"/>
          <w:szCs w:val="24"/>
          <w:shd w:val="clear" w:color="auto" w:fill="FFFFFF"/>
        </w:rPr>
        <w:t xml:space="preserve"> matky nad 175 cm, prodloužené těhotenství nad 41 týdnů, věk rodičky nad 35 let, multiparita, makrosomie u předchozího dítěte, mužské pohlaví plodu a bílá rasa rodičů. </w:t>
      </w:r>
      <w:r>
        <w:rPr>
          <w:rFonts w:ascii="Arial" w:hAnsi="Arial" w:cs="Arial"/>
          <w:color w:val="000000"/>
          <w:sz w:val="24"/>
          <w:szCs w:val="24"/>
          <w:shd w:val="clear" w:color="auto" w:fill="FFFFFF"/>
        </w:rPr>
        <w:t xml:space="preserve">Pokud je </w:t>
      </w:r>
      <w:r>
        <w:rPr>
          <w:rFonts w:ascii="Arial" w:hAnsi="Arial" w:cs="Arial"/>
          <w:color w:val="000000"/>
          <w:sz w:val="24"/>
          <w:szCs w:val="24"/>
          <w:shd w:val="clear" w:color="auto" w:fill="FFFFFF"/>
        </w:rPr>
        <w:lastRenderedPageBreak/>
        <w:t xml:space="preserve">diagnostikována makrosomie, je důležité zvážit způsob ukončení těhotenství. </w:t>
      </w:r>
      <w:r w:rsidR="0012782F">
        <w:rPr>
          <w:rFonts w:ascii="Arial" w:hAnsi="Arial" w:cs="Arial"/>
          <w:color w:val="000000"/>
          <w:sz w:val="24"/>
          <w:szCs w:val="24"/>
          <w:shd w:val="clear" w:color="auto" w:fill="FFFFFF"/>
        </w:rPr>
        <w:t>V případě</w:t>
      </w:r>
      <w:r>
        <w:rPr>
          <w:rFonts w:ascii="Arial" w:hAnsi="Arial" w:cs="Arial"/>
          <w:color w:val="000000"/>
          <w:sz w:val="24"/>
          <w:szCs w:val="24"/>
          <w:shd w:val="clear" w:color="auto" w:fill="FFFFFF"/>
        </w:rPr>
        <w:t xml:space="preserve"> odhadu hmotnosti plodu nad 4000 g je doporučena předtermínová indukce porodu. Při kefalopelvickém nepoměru</w:t>
      </w:r>
      <w:r w:rsidR="00EA212F">
        <w:rPr>
          <w:rFonts w:ascii="Arial" w:hAnsi="Arial" w:cs="Arial"/>
          <w:color w:val="000000"/>
          <w:sz w:val="24"/>
          <w:szCs w:val="24"/>
          <w:shd w:val="clear" w:color="auto" w:fill="FFFFFF"/>
        </w:rPr>
        <w:t>, poloze plodu koncem pánevním</w:t>
      </w:r>
      <w:r>
        <w:rPr>
          <w:rFonts w:ascii="Arial" w:hAnsi="Arial" w:cs="Arial"/>
          <w:color w:val="000000"/>
          <w:sz w:val="24"/>
          <w:szCs w:val="24"/>
          <w:shd w:val="clear" w:color="auto" w:fill="FFFFFF"/>
        </w:rPr>
        <w:t xml:space="preserve"> nebo</w:t>
      </w:r>
      <w:r w:rsidR="00EA212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váhov</w:t>
      </w:r>
      <w:r w:rsidR="00EA212F">
        <w:rPr>
          <w:rFonts w:ascii="Arial" w:hAnsi="Arial" w:cs="Arial"/>
          <w:color w:val="000000"/>
          <w:sz w:val="24"/>
          <w:szCs w:val="24"/>
          <w:shd w:val="clear" w:color="auto" w:fill="FFFFFF"/>
        </w:rPr>
        <w:t>ém</w:t>
      </w:r>
      <w:r>
        <w:rPr>
          <w:rFonts w:ascii="Arial" w:hAnsi="Arial" w:cs="Arial"/>
          <w:color w:val="000000"/>
          <w:sz w:val="24"/>
          <w:szCs w:val="24"/>
          <w:shd w:val="clear" w:color="auto" w:fill="FFFFFF"/>
        </w:rPr>
        <w:t xml:space="preserve"> odhadu </w:t>
      </w:r>
      <w:r w:rsidR="00EA212F">
        <w:rPr>
          <w:rFonts w:ascii="Arial" w:hAnsi="Arial" w:cs="Arial"/>
          <w:color w:val="000000"/>
          <w:sz w:val="24"/>
          <w:szCs w:val="24"/>
          <w:shd w:val="clear" w:color="auto" w:fill="FFFFFF"/>
        </w:rPr>
        <w:t xml:space="preserve">plodu </w:t>
      </w:r>
      <w:r>
        <w:rPr>
          <w:rFonts w:ascii="Arial" w:hAnsi="Arial" w:cs="Arial"/>
          <w:color w:val="000000"/>
          <w:sz w:val="24"/>
          <w:szCs w:val="24"/>
          <w:shd w:val="clear" w:color="auto" w:fill="FFFFFF"/>
        </w:rPr>
        <w:t>nad 5000 g je indikován primární císařský řez (Porod velkého plodu, 2016, s.</w:t>
      </w:r>
      <w:r w:rsidR="0012782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92).</w:t>
      </w:r>
      <w:r w:rsidR="00945E50">
        <w:rPr>
          <w:rFonts w:ascii="Arial" w:hAnsi="Arial" w:cs="Arial"/>
          <w:color w:val="000000"/>
          <w:sz w:val="24"/>
          <w:szCs w:val="24"/>
          <w:shd w:val="clear" w:color="auto" w:fill="FFFFFF"/>
        </w:rPr>
        <w:t xml:space="preserve"> </w:t>
      </w:r>
    </w:p>
    <w:p w:rsidR="00E11E95" w:rsidRDefault="008B023F" w:rsidP="00E11E95">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Vzhledem k tomu, že ženy s PCOS mají zvýšené riziko výskytu makrosomie plodu, je důležité si uvědomit rizika vaginálního porodu. Významnou komplikací je právě dystokie ramének, která plod vážně ohrožuje na životě.</w:t>
      </w:r>
      <w:r w:rsidR="00945E50">
        <w:rPr>
          <w:rFonts w:ascii="Arial" w:hAnsi="Arial" w:cs="Arial"/>
          <w:color w:val="000000"/>
          <w:sz w:val="24"/>
          <w:szCs w:val="24"/>
          <w:shd w:val="clear" w:color="auto" w:fill="FFFFFF"/>
        </w:rPr>
        <w:t xml:space="preserve"> Dokazuje to například již zmíněný výzkum z Íránu, kde se makrosomie plodu objevila u 16 % žen s PCOS ve srovnání s 12,2 % novorozenců zdravých žen. Dystokie ramének komplikovala 3,8 % porodů u žen s PCOS a 1,5 % porodů u zdravých žen </w:t>
      </w:r>
      <w:r w:rsidR="00945E50" w:rsidRPr="00CD78EC">
        <w:rPr>
          <w:rFonts w:ascii="Arial" w:hAnsi="Arial" w:cs="Arial"/>
          <w:color w:val="000000"/>
          <w:sz w:val="24"/>
          <w:szCs w:val="24"/>
          <w:shd w:val="clear" w:color="auto" w:fill="FFFFFF"/>
        </w:rPr>
        <w:t>(Foroozanfard et al., 2014, s.</w:t>
      </w:r>
      <w:r w:rsidR="0012782F">
        <w:rPr>
          <w:rFonts w:ascii="Arial" w:hAnsi="Arial" w:cs="Arial"/>
          <w:color w:val="000000"/>
          <w:sz w:val="24"/>
          <w:szCs w:val="24"/>
          <w:shd w:val="clear" w:color="auto" w:fill="FFFFFF"/>
        </w:rPr>
        <w:t xml:space="preserve"> </w:t>
      </w:r>
      <w:r w:rsidR="00945E50" w:rsidRPr="00CD78EC">
        <w:rPr>
          <w:rFonts w:ascii="Arial" w:hAnsi="Arial" w:cs="Arial"/>
          <w:color w:val="000000"/>
          <w:sz w:val="24"/>
          <w:szCs w:val="24"/>
          <w:shd w:val="clear" w:color="auto" w:fill="FFFFFF"/>
        </w:rPr>
        <w:t>7-12)</w:t>
      </w:r>
      <w:r w:rsidR="00945E50">
        <w:rPr>
          <w:rFonts w:ascii="Arial" w:hAnsi="Arial" w:cs="Arial"/>
          <w:color w:val="000000"/>
          <w:sz w:val="24"/>
          <w:szCs w:val="24"/>
          <w:shd w:val="clear" w:color="auto" w:fill="FFFFFF"/>
        </w:rPr>
        <w:t>.</w:t>
      </w:r>
      <w:r w:rsidR="00E11E95">
        <w:rPr>
          <w:rFonts w:ascii="Arial" w:hAnsi="Arial" w:cs="Arial"/>
          <w:color w:val="000000"/>
          <w:sz w:val="24"/>
          <w:szCs w:val="24"/>
          <w:shd w:val="clear" w:color="auto" w:fill="FFFFFF"/>
        </w:rPr>
        <w:t xml:space="preserve"> Dalším příkladem je již zmíněná studie z Itálie. Makrosomie plodu se objevila u 12,7 % novorozenců žen s PCOS ve srovnání s 4,9 % novorozenců zdravých žen (Palomba et al., 2014, s.</w:t>
      </w:r>
      <w:r w:rsidR="0012782F">
        <w:rPr>
          <w:rFonts w:ascii="Arial" w:hAnsi="Arial" w:cs="Arial"/>
          <w:color w:val="000000"/>
          <w:sz w:val="24"/>
          <w:szCs w:val="24"/>
          <w:shd w:val="clear" w:color="auto" w:fill="FFFFFF"/>
        </w:rPr>
        <w:t xml:space="preserve"> </w:t>
      </w:r>
      <w:r w:rsidR="00E11E95">
        <w:rPr>
          <w:rFonts w:ascii="Arial" w:hAnsi="Arial" w:cs="Arial"/>
          <w:color w:val="000000"/>
          <w:sz w:val="24"/>
          <w:szCs w:val="24"/>
          <w:shd w:val="clear" w:color="auto" w:fill="FFFFFF"/>
        </w:rPr>
        <w:t xml:space="preserve">2942-2951). </w:t>
      </w:r>
    </w:p>
    <w:p w:rsidR="00093A98" w:rsidRDefault="00093A98" w:rsidP="00035B66">
      <w:pPr>
        <w:spacing w:line="360" w:lineRule="auto"/>
        <w:jc w:val="both"/>
        <w:rPr>
          <w:rFonts w:ascii="Arial" w:hAnsi="Arial" w:cs="Arial"/>
          <w:b/>
          <w:bCs/>
          <w:color w:val="000000"/>
          <w:sz w:val="24"/>
          <w:szCs w:val="24"/>
          <w:shd w:val="clear" w:color="auto" w:fill="FFFFFF"/>
        </w:rPr>
      </w:pPr>
      <w:r w:rsidRPr="00093A98">
        <w:rPr>
          <w:rFonts w:ascii="Arial" w:hAnsi="Arial" w:cs="Arial"/>
          <w:b/>
          <w:bCs/>
          <w:color w:val="000000"/>
          <w:sz w:val="24"/>
          <w:szCs w:val="24"/>
          <w:shd w:val="clear" w:color="auto" w:fill="FFFFFF"/>
        </w:rPr>
        <w:t>Novorozenecká hypoglykémie</w:t>
      </w:r>
    </w:p>
    <w:p w:rsidR="00093A98" w:rsidRDefault="00093A98" w:rsidP="00035B6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Hypoglykémie je definována jako</w:t>
      </w:r>
      <w:r w:rsidR="00CA5A83">
        <w:rPr>
          <w:rFonts w:ascii="Arial" w:hAnsi="Arial" w:cs="Arial"/>
          <w:color w:val="000000"/>
          <w:sz w:val="24"/>
          <w:szCs w:val="24"/>
          <w:shd w:val="clear" w:color="auto" w:fill="FFFFFF"/>
        </w:rPr>
        <w:t xml:space="preserve"> nízká hladina glukózy v krvi. </w:t>
      </w:r>
      <w:r w:rsidR="0012782F">
        <w:rPr>
          <w:rFonts w:ascii="Arial" w:hAnsi="Arial" w:cs="Arial"/>
          <w:color w:val="000000"/>
          <w:sz w:val="24"/>
          <w:szCs w:val="24"/>
          <w:shd w:val="clear" w:color="auto" w:fill="FFFFFF"/>
        </w:rPr>
        <w:t xml:space="preserve">Může </w:t>
      </w:r>
      <w:r w:rsidR="00CA5A83">
        <w:rPr>
          <w:rFonts w:ascii="Arial" w:hAnsi="Arial" w:cs="Arial"/>
          <w:color w:val="000000"/>
          <w:sz w:val="24"/>
          <w:szCs w:val="24"/>
          <w:shd w:val="clear" w:color="auto" w:fill="FFFFFF"/>
        </w:rPr>
        <w:t xml:space="preserve">zásadně ovlivnit morbiditu novorozenců a způsobit irreverzibilní poškození mozku a mozkových funkcí. Hypoglykémií jsou více ohroženi hypotrofičtí i hypertrofičtí novorozenci, děti diabetických matek, děti s perinatální asfyxií a děti s kongenitálními syndromy jako je například Downův syndrom. Mezi hlavní dlouhodobé následky patří poruchy motorického vývoje nebo vizuálních funkcí, behaviorálních projevů nebo možný vznik epilepsie. Klinicky se hypoglykémie u novorozence projevuje hypotermií, objevuje se apnoe, </w:t>
      </w:r>
      <w:r w:rsidR="002E5841">
        <w:rPr>
          <w:rFonts w:ascii="Arial" w:hAnsi="Arial" w:cs="Arial"/>
          <w:color w:val="000000"/>
          <w:sz w:val="24"/>
          <w:szCs w:val="24"/>
          <w:shd w:val="clear" w:color="auto" w:fill="FFFFFF"/>
        </w:rPr>
        <w:t xml:space="preserve">tachypnoe, </w:t>
      </w:r>
      <w:r w:rsidR="00CA5A83">
        <w:rPr>
          <w:rFonts w:ascii="Arial" w:hAnsi="Arial" w:cs="Arial"/>
          <w:color w:val="000000"/>
          <w:sz w:val="24"/>
          <w:szCs w:val="24"/>
          <w:shd w:val="clear" w:color="auto" w:fill="FFFFFF"/>
        </w:rPr>
        <w:t>letargie, křeče, zvýšená dráždivost, třes, cyanóza a typický pisklavý</w:t>
      </w:r>
      <w:r w:rsidR="002E5841">
        <w:rPr>
          <w:rFonts w:ascii="Arial" w:hAnsi="Arial" w:cs="Arial"/>
          <w:color w:val="000000"/>
          <w:sz w:val="24"/>
          <w:szCs w:val="24"/>
          <w:shd w:val="clear" w:color="auto" w:fill="FFFFFF"/>
        </w:rPr>
        <w:t xml:space="preserve"> pronikavý pláč</w:t>
      </w:r>
      <w:r w:rsidR="00CA5A83">
        <w:rPr>
          <w:rFonts w:ascii="Arial" w:hAnsi="Arial" w:cs="Arial"/>
          <w:color w:val="000000"/>
          <w:sz w:val="24"/>
          <w:szCs w:val="24"/>
          <w:shd w:val="clear" w:color="auto" w:fill="FFFFFF"/>
        </w:rPr>
        <w:t>.</w:t>
      </w:r>
      <w:r w:rsidR="002E5841">
        <w:rPr>
          <w:rFonts w:ascii="Arial" w:hAnsi="Arial" w:cs="Arial"/>
          <w:color w:val="000000"/>
          <w:sz w:val="24"/>
          <w:szCs w:val="24"/>
          <w:shd w:val="clear" w:color="auto" w:fill="FFFFFF"/>
        </w:rPr>
        <w:t xml:space="preserve"> Tato symptomatická hypoglykémie </w:t>
      </w:r>
      <w:r w:rsidR="000E0520">
        <w:rPr>
          <w:rFonts w:ascii="Arial" w:hAnsi="Arial" w:cs="Arial"/>
          <w:color w:val="000000"/>
          <w:sz w:val="24"/>
          <w:szCs w:val="24"/>
          <w:shd w:val="clear" w:color="auto" w:fill="FFFFFF"/>
        </w:rPr>
        <w:t>se</w:t>
      </w:r>
      <w:r w:rsidR="002E5841">
        <w:rPr>
          <w:rFonts w:ascii="Arial" w:hAnsi="Arial" w:cs="Arial"/>
          <w:color w:val="000000"/>
          <w:sz w:val="24"/>
          <w:szCs w:val="24"/>
          <w:shd w:val="clear" w:color="auto" w:fill="FFFFFF"/>
        </w:rPr>
        <w:t xml:space="preserve"> objevuje hlavně u dětí diabetických matek závislých na inzulinu, dětí s růstovou restrikcí, infekcí, krvácením, anomáliemi cévní nervové soustavy, abstinenčním syndromem nebo vrozenou vadou srdce. Nástup příznaků může být od jedné hodiny až do jednoho týdne po porodu.</w:t>
      </w:r>
      <w:r w:rsidR="005A25F9">
        <w:rPr>
          <w:rFonts w:ascii="Arial" w:hAnsi="Arial" w:cs="Arial"/>
          <w:color w:val="000000"/>
          <w:sz w:val="24"/>
          <w:szCs w:val="24"/>
          <w:shd w:val="clear" w:color="auto" w:fill="FFFFFF"/>
        </w:rPr>
        <w:t xml:space="preserve"> Jako prevence hypoglykémie se u</w:t>
      </w:r>
      <w:r w:rsidR="0017596C">
        <w:rPr>
          <w:rFonts w:ascii="Arial" w:hAnsi="Arial" w:cs="Arial"/>
          <w:color w:val="000000"/>
          <w:sz w:val="24"/>
          <w:szCs w:val="24"/>
          <w:shd w:val="clear" w:color="auto" w:fill="FFFFFF"/>
        </w:rPr>
        <w:t>vádí zabránění ztrát tepla a včasné přiložení k prsu</w:t>
      </w:r>
      <w:r w:rsidR="00F14186">
        <w:rPr>
          <w:rFonts w:ascii="Arial" w:hAnsi="Arial" w:cs="Arial"/>
          <w:color w:val="000000"/>
          <w:sz w:val="24"/>
          <w:szCs w:val="24"/>
          <w:shd w:val="clear" w:color="auto" w:fill="FFFFFF"/>
        </w:rPr>
        <w:t xml:space="preserve"> (Afzal et al., 2013, s.</w:t>
      </w:r>
      <w:r w:rsidR="0012782F">
        <w:rPr>
          <w:rFonts w:ascii="Arial" w:hAnsi="Arial" w:cs="Arial"/>
          <w:color w:val="000000"/>
          <w:sz w:val="24"/>
          <w:szCs w:val="24"/>
          <w:shd w:val="clear" w:color="auto" w:fill="FFFFFF"/>
        </w:rPr>
        <w:t xml:space="preserve"> </w:t>
      </w:r>
      <w:r w:rsidR="00F14186">
        <w:rPr>
          <w:rFonts w:ascii="Arial" w:hAnsi="Arial" w:cs="Arial"/>
          <w:color w:val="000000"/>
          <w:sz w:val="24"/>
          <w:szCs w:val="24"/>
          <w:shd w:val="clear" w:color="auto" w:fill="FFFFFF"/>
        </w:rPr>
        <w:t>506-509).</w:t>
      </w:r>
    </w:p>
    <w:p w:rsidR="00F14186" w:rsidRDefault="006058F5" w:rsidP="00035B66">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Děti matek s PCOS jsou vystaveny </w:t>
      </w:r>
      <w:r w:rsidR="00F14186">
        <w:rPr>
          <w:rFonts w:ascii="Arial" w:hAnsi="Arial" w:cs="Arial"/>
          <w:color w:val="000000"/>
          <w:sz w:val="24"/>
          <w:szCs w:val="24"/>
          <w:shd w:val="clear" w:color="auto" w:fill="FFFFFF"/>
        </w:rPr>
        <w:t xml:space="preserve">až </w:t>
      </w:r>
      <w:r w:rsidR="00AB07CF">
        <w:rPr>
          <w:rFonts w:ascii="Arial" w:hAnsi="Arial" w:cs="Arial"/>
          <w:color w:val="000000"/>
          <w:sz w:val="24"/>
          <w:szCs w:val="24"/>
          <w:shd w:val="clear" w:color="auto" w:fill="FFFFFF"/>
        </w:rPr>
        <w:t xml:space="preserve">trojnásobně </w:t>
      </w:r>
      <w:r>
        <w:rPr>
          <w:rFonts w:ascii="Arial" w:hAnsi="Arial" w:cs="Arial"/>
          <w:color w:val="000000"/>
          <w:sz w:val="24"/>
          <w:szCs w:val="24"/>
          <w:shd w:val="clear" w:color="auto" w:fill="FFFFFF"/>
        </w:rPr>
        <w:t>vyššímu riziku novorozenecké hypoglykémie</w:t>
      </w:r>
      <w:r w:rsidR="00F14186">
        <w:rPr>
          <w:rFonts w:ascii="Arial" w:hAnsi="Arial" w:cs="Arial"/>
          <w:color w:val="000000"/>
          <w:sz w:val="24"/>
          <w:szCs w:val="24"/>
          <w:shd w:val="clear" w:color="auto" w:fill="FFFFFF"/>
        </w:rPr>
        <w:t>. Může za to právě inzulinová rezistence a častý výskyt gestačního diabetu mellitu u žen s PCOS (</w:t>
      </w:r>
      <w:r w:rsidR="00AB07CF" w:rsidRPr="00CD78EC">
        <w:rPr>
          <w:rFonts w:ascii="Arial" w:hAnsi="Arial" w:cs="Arial"/>
          <w:color w:val="000000"/>
          <w:sz w:val="24"/>
          <w:szCs w:val="24"/>
          <w:shd w:val="clear" w:color="auto" w:fill="FFFFFF"/>
        </w:rPr>
        <w:t>Foroozanfard et al., 2014, s.</w:t>
      </w:r>
      <w:r w:rsidR="0012782F">
        <w:rPr>
          <w:rFonts w:ascii="Arial" w:hAnsi="Arial" w:cs="Arial"/>
          <w:color w:val="000000"/>
          <w:sz w:val="24"/>
          <w:szCs w:val="24"/>
          <w:shd w:val="clear" w:color="auto" w:fill="FFFFFF"/>
        </w:rPr>
        <w:t xml:space="preserve"> </w:t>
      </w:r>
      <w:r w:rsidR="00AB07CF" w:rsidRPr="00CD78EC">
        <w:rPr>
          <w:rFonts w:ascii="Arial" w:hAnsi="Arial" w:cs="Arial"/>
          <w:color w:val="000000"/>
          <w:sz w:val="24"/>
          <w:szCs w:val="24"/>
          <w:shd w:val="clear" w:color="auto" w:fill="FFFFFF"/>
        </w:rPr>
        <w:t>7-12)</w:t>
      </w:r>
      <w:r w:rsidR="00AB07CF">
        <w:rPr>
          <w:rFonts w:ascii="Arial" w:hAnsi="Arial" w:cs="Arial"/>
          <w:color w:val="000000"/>
          <w:sz w:val="24"/>
          <w:szCs w:val="24"/>
          <w:shd w:val="clear" w:color="auto" w:fill="FFFFFF"/>
        </w:rPr>
        <w:t xml:space="preserve">. </w:t>
      </w:r>
    </w:p>
    <w:p w:rsidR="00CA5A83" w:rsidRDefault="00AB07CF" w:rsidP="00F14186">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Dokazují to mnohé výzkumy, například již zmíněný výzkum z Íránu, kde se novorozenecká hypoglykémie u dětí matek s PCOS projevila u 22,3 % novorozenců</w:t>
      </w:r>
      <w:r w:rsidR="00F14186">
        <w:rPr>
          <w:rFonts w:ascii="Arial" w:hAnsi="Arial" w:cs="Arial"/>
          <w:color w:val="000000"/>
          <w:sz w:val="24"/>
          <w:szCs w:val="24"/>
          <w:shd w:val="clear" w:color="auto" w:fill="FFFFFF"/>
        </w:rPr>
        <w:t xml:space="preserve"> v porovnání s 8,4 % novorozenců zdravých žen (</w:t>
      </w:r>
      <w:r w:rsidR="00F14186" w:rsidRPr="00CD78EC">
        <w:rPr>
          <w:rFonts w:ascii="Arial" w:hAnsi="Arial" w:cs="Arial"/>
          <w:color w:val="000000"/>
          <w:sz w:val="24"/>
          <w:szCs w:val="24"/>
          <w:shd w:val="clear" w:color="auto" w:fill="FFFFFF"/>
        </w:rPr>
        <w:t>Foroozanfard et al., 2014, s.</w:t>
      </w:r>
      <w:r w:rsidR="0012782F">
        <w:rPr>
          <w:rFonts w:ascii="Arial" w:hAnsi="Arial" w:cs="Arial"/>
          <w:color w:val="000000"/>
          <w:sz w:val="24"/>
          <w:szCs w:val="24"/>
          <w:shd w:val="clear" w:color="auto" w:fill="FFFFFF"/>
        </w:rPr>
        <w:t xml:space="preserve"> </w:t>
      </w:r>
      <w:r w:rsidR="00F14186" w:rsidRPr="00CD78EC">
        <w:rPr>
          <w:rFonts w:ascii="Arial" w:hAnsi="Arial" w:cs="Arial"/>
          <w:color w:val="000000"/>
          <w:sz w:val="24"/>
          <w:szCs w:val="24"/>
          <w:shd w:val="clear" w:color="auto" w:fill="FFFFFF"/>
        </w:rPr>
        <w:t>7-12)</w:t>
      </w:r>
      <w:r w:rsidR="00F14186">
        <w:rPr>
          <w:rFonts w:ascii="Arial" w:hAnsi="Arial" w:cs="Arial"/>
          <w:color w:val="000000"/>
          <w:sz w:val="24"/>
          <w:szCs w:val="24"/>
          <w:shd w:val="clear" w:color="auto" w:fill="FFFFFF"/>
        </w:rPr>
        <w:t xml:space="preserve">. </w:t>
      </w:r>
      <w:r w:rsidR="009D31A9">
        <w:rPr>
          <w:rFonts w:ascii="Arial" w:hAnsi="Arial" w:cs="Arial"/>
          <w:color w:val="000000"/>
          <w:sz w:val="24"/>
          <w:szCs w:val="24"/>
          <w:shd w:val="clear" w:color="auto" w:fill="FFFFFF"/>
        </w:rPr>
        <w:t>Studie</w:t>
      </w:r>
      <w:r>
        <w:rPr>
          <w:rFonts w:ascii="Arial" w:hAnsi="Arial" w:cs="Arial"/>
          <w:color w:val="000000"/>
          <w:sz w:val="24"/>
          <w:szCs w:val="24"/>
          <w:shd w:val="clear" w:color="auto" w:fill="FFFFFF"/>
        </w:rPr>
        <w:t xml:space="preserve"> z</w:t>
      </w:r>
      <w:r w:rsidR="00F14186">
        <w:rPr>
          <w:rFonts w:ascii="Arial" w:hAnsi="Arial" w:cs="Arial"/>
          <w:color w:val="000000"/>
          <w:sz w:val="24"/>
          <w:szCs w:val="24"/>
          <w:shd w:val="clear" w:color="auto" w:fill="FFFFFF"/>
        </w:rPr>
        <w:t> </w:t>
      </w:r>
      <w:r>
        <w:rPr>
          <w:rFonts w:ascii="Arial" w:hAnsi="Arial" w:cs="Arial"/>
          <w:color w:val="000000"/>
          <w:sz w:val="24"/>
          <w:szCs w:val="24"/>
          <w:shd w:val="clear" w:color="auto" w:fill="FFFFFF"/>
        </w:rPr>
        <w:t>Istanbulu</w:t>
      </w:r>
      <w:r w:rsidR="00F14186">
        <w:rPr>
          <w:rFonts w:ascii="Arial" w:hAnsi="Arial" w:cs="Arial"/>
          <w:color w:val="000000"/>
          <w:sz w:val="24"/>
          <w:szCs w:val="24"/>
          <w:shd w:val="clear" w:color="auto" w:fill="FFFFFF"/>
        </w:rPr>
        <w:t xml:space="preserve"> udává incidenci 17 % novorozenecké hypoglykemie u novorozenců matek s PCOS oproti pouze 5 % novorozenců zdravých matek v kontrolní skupině</w:t>
      </w:r>
      <w:r w:rsidR="00F95798">
        <w:rPr>
          <w:rFonts w:ascii="Arial" w:hAnsi="Arial" w:cs="Arial"/>
          <w:color w:val="000000"/>
          <w:sz w:val="24"/>
          <w:szCs w:val="24"/>
          <w:shd w:val="clear" w:color="auto" w:fill="FFFFFF"/>
        </w:rPr>
        <w:t xml:space="preserve"> </w:t>
      </w:r>
      <w:r w:rsidR="00F95798" w:rsidRPr="002E77E1">
        <w:rPr>
          <w:rFonts w:ascii="Arial" w:hAnsi="Arial" w:cs="Arial"/>
          <w:color w:val="000000"/>
          <w:sz w:val="24"/>
          <w:szCs w:val="24"/>
          <w:shd w:val="clear" w:color="auto" w:fill="FFFFFF"/>
        </w:rPr>
        <w:t>(Aktun et al., 2016, s.</w:t>
      </w:r>
      <w:r w:rsidR="0012782F">
        <w:rPr>
          <w:rFonts w:ascii="Arial" w:hAnsi="Arial" w:cs="Arial"/>
          <w:color w:val="000000"/>
          <w:sz w:val="24"/>
          <w:szCs w:val="24"/>
          <w:shd w:val="clear" w:color="auto" w:fill="FFFFFF"/>
        </w:rPr>
        <w:t xml:space="preserve"> </w:t>
      </w:r>
      <w:r w:rsidR="00F95798" w:rsidRPr="002E77E1">
        <w:rPr>
          <w:rFonts w:ascii="Arial" w:hAnsi="Arial" w:cs="Arial"/>
          <w:color w:val="000000"/>
          <w:sz w:val="24"/>
          <w:szCs w:val="24"/>
          <w:shd w:val="clear" w:color="auto" w:fill="FFFFFF"/>
        </w:rPr>
        <w:t>139-142)</w:t>
      </w:r>
      <w:r w:rsidR="00F95798">
        <w:rPr>
          <w:rFonts w:ascii="Arial" w:hAnsi="Arial" w:cs="Arial"/>
          <w:color w:val="000000"/>
          <w:sz w:val="24"/>
          <w:szCs w:val="24"/>
          <w:shd w:val="clear" w:color="auto" w:fill="FFFFFF"/>
        </w:rPr>
        <w:t>.</w:t>
      </w:r>
    </w:p>
    <w:p w:rsidR="003A3F74" w:rsidRDefault="00E307B4" w:rsidP="00035B66">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E307B4" w:rsidRPr="00584F24" w:rsidRDefault="00584F24" w:rsidP="00584F24">
      <w:pPr>
        <w:pStyle w:val="Nadpis1"/>
        <w:rPr>
          <w:rFonts w:ascii="Arial" w:hAnsi="Arial" w:cs="Arial"/>
          <w:b/>
          <w:bCs/>
          <w:color w:val="auto"/>
          <w:shd w:val="clear" w:color="auto" w:fill="FFFFFF"/>
        </w:rPr>
      </w:pPr>
      <w:bookmarkStart w:id="8" w:name="_Toc42102902"/>
      <w:r w:rsidRPr="00584F24">
        <w:rPr>
          <w:rFonts w:ascii="Arial" w:hAnsi="Arial" w:cs="Arial"/>
          <w:b/>
          <w:bCs/>
          <w:color w:val="auto"/>
          <w:shd w:val="clear" w:color="auto" w:fill="FFFFFF"/>
        </w:rPr>
        <w:lastRenderedPageBreak/>
        <w:t>5</w:t>
      </w:r>
      <w:r w:rsidR="00EE05D2" w:rsidRPr="00584F24">
        <w:rPr>
          <w:rFonts w:ascii="Arial" w:hAnsi="Arial" w:cs="Arial"/>
          <w:b/>
          <w:bCs/>
          <w:color w:val="auto"/>
          <w:shd w:val="clear" w:color="auto" w:fill="FFFFFF"/>
        </w:rPr>
        <w:t xml:space="preserve"> </w:t>
      </w:r>
      <w:r w:rsidR="00E307B4" w:rsidRPr="00584F24">
        <w:rPr>
          <w:rFonts w:ascii="Arial" w:hAnsi="Arial" w:cs="Arial"/>
          <w:b/>
          <w:bCs/>
          <w:color w:val="auto"/>
          <w:shd w:val="clear" w:color="auto" w:fill="FFFFFF"/>
        </w:rPr>
        <w:t>Shrnutí teoretických východisek, jejich význam a limitace dohledaných poznatků</w:t>
      </w:r>
      <w:bookmarkEnd w:id="8"/>
    </w:p>
    <w:p w:rsidR="00347039" w:rsidRDefault="00347039" w:rsidP="00035B66">
      <w:pPr>
        <w:spacing w:line="360" w:lineRule="auto"/>
        <w:ind w:firstLine="396"/>
        <w:jc w:val="both"/>
        <w:rPr>
          <w:rFonts w:ascii="Arial" w:hAnsi="Arial" w:cs="Arial"/>
          <w:color w:val="000000"/>
          <w:sz w:val="24"/>
          <w:szCs w:val="24"/>
          <w:shd w:val="clear" w:color="auto" w:fill="FFFFFF"/>
        </w:rPr>
      </w:pPr>
    </w:p>
    <w:p w:rsidR="00E307B4" w:rsidRDefault="00E307B4" w:rsidP="00035B66">
      <w:pPr>
        <w:spacing w:line="360" w:lineRule="auto"/>
        <w:ind w:firstLine="396"/>
        <w:jc w:val="both"/>
        <w:rPr>
          <w:rFonts w:ascii="Arial" w:hAnsi="Arial" w:cs="Arial"/>
          <w:color w:val="000000"/>
          <w:sz w:val="24"/>
          <w:szCs w:val="24"/>
          <w:shd w:val="clear" w:color="auto" w:fill="FFFFFF"/>
        </w:rPr>
      </w:pPr>
      <w:r w:rsidRPr="00E307B4">
        <w:rPr>
          <w:rFonts w:ascii="Arial" w:hAnsi="Arial" w:cs="Arial"/>
          <w:color w:val="000000"/>
          <w:sz w:val="24"/>
          <w:szCs w:val="24"/>
          <w:shd w:val="clear" w:color="auto" w:fill="FFFFFF"/>
        </w:rPr>
        <w:t xml:space="preserve">Přehledová </w:t>
      </w:r>
      <w:r>
        <w:rPr>
          <w:rFonts w:ascii="Arial" w:hAnsi="Arial" w:cs="Arial"/>
          <w:color w:val="000000"/>
          <w:sz w:val="24"/>
          <w:szCs w:val="24"/>
          <w:shd w:val="clear" w:color="auto" w:fill="FFFFFF"/>
        </w:rPr>
        <w:t xml:space="preserve">bakalářská práce předkládá dohledané publikované poznatky o syndromu polycystických ovarií </w:t>
      </w:r>
      <w:r w:rsidR="00502F25">
        <w:rPr>
          <w:rFonts w:ascii="Arial" w:hAnsi="Arial" w:cs="Arial"/>
          <w:color w:val="000000"/>
          <w:sz w:val="24"/>
          <w:szCs w:val="24"/>
          <w:shd w:val="clear" w:color="auto" w:fill="FFFFFF"/>
        </w:rPr>
        <w:t xml:space="preserve">a o </w:t>
      </w:r>
      <w:r w:rsidR="005204BD">
        <w:rPr>
          <w:rFonts w:ascii="Arial" w:hAnsi="Arial" w:cs="Arial"/>
          <w:color w:val="000000"/>
          <w:sz w:val="24"/>
          <w:szCs w:val="24"/>
          <w:shd w:val="clear" w:color="auto" w:fill="FFFFFF"/>
        </w:rPr>
        <w:t>vlivu</w:t>
      </w:r>
      <w:r w:rsidR="00502F25">
        <w:rPr>
          <w:rFonts w:ascii="Arial" w:hAnsi="Arial" w:cs="Arial"/>
          <w:color w:val="000000"/>
          <w:sz w:val="24"/>
          <w:szCs w:val="24"/>
          <w:shd w:val="clear" w:color="auto" w:fill="FFFFFF"/>
        </w:rPr>
        <w:t xml:space="preserve"> PCOS </w:t>
      </w:r>
      <w:r w:rsidR="005204BD">
        <w:rPr>
          <w:rFonts w:ascii="Arial" w:hAnsi="Arial" w:cs="Arial"/>
          <w:color w:val="000000"/>
          <w:sz w:val="24"/>
          <w:szCs w:val="24"/>
          <w:shd w:val="clear" w:color="auto" w:fill="FFFFFF"/>
        </w:rPr>
        <w:t>na graviditu, porod a novorozence</w:t>
      </w:r>
      <w:r w:rsidR="00502F25">
        <w:rPr>
          <w:rFonts w:ascii="Arial" w:hAnsi="Arial" w:cs="Arial"/>
          <w:color w:val="000000"/>
          <w:sz w:val="24"/>
          <w:szCs w:val="24"/>
          <w:shd w:val="clear" w:color="auto" w:fill="FFFFFF"/>
        </w:rPr>
        <w:t>. Uvedené informace mohou sloužit jako studijní materiál všem osobám, kte</w:t>
      </w:r>
      <w:r w:rsidR="000E0520">
        <w:rPr>
          <w:rFonts w:ascii="Arial" w:hAnsi="Arial" w:cs="Arial"/>
          <w:color w:val="000000"/>
          <w:sz w:val="24"/>
          <w:szCs w:val="24"/>
          <w:shd w:val="clear" w:color="auto" w:fill="FFFFFF"/>
        </w:rPr>
        <w:t>ré</w:t>
      </w:r>
      <w:r w:rsidR="00502F25">
        <w:rPr>
          <w:rFonts w:ascii="Arial" w:hAnsi="Arial" w:cs="Arial"/>
          <w:color w:val="000000"/>
          <w:sz w:val="24"/>
          <w:szCs w:val="24"/>
          <w:shd w:val="clear" w:color="auto" w:fill="FFFFFF"/>
        </w:rPr>
        <w:t xml:space="preserve"> se chtějí dozvědět více informací o onemocnění nebo s ním mají osobní zkušenost. Práce shrnuje poznatky o klinických projevech syndromu polycystických ovarií, </w:t>
      </w:r>
      <w:r w:rsidR="005304A5">
        <w:rPr>
          <w:rFonts w:ascii="Arial" w:hAnsi="Arial" w:cs="Arial"/>
          <w:color w:val="000000"/>
          <w:sz w:val="24"/>
          <w:szCs w:val="24"/>
          <w:shd w:val="clear" w:color="auto" w:fill="FFFFFF"/>
        </w:rPr>
        <w:t xml:space="preserve">informuje o možnostech léčby neplodnosti u těchto žen, kde se zaměřuje hlavně na metody </w:t>
      </w:r>
      <w:r w:rsidR="008B3F49">
        <w:rPr>
          <w:rFonts w:ascii="Arial" w:hAnsi="Arial" w:cs="Arial"/>
          <w:color w:val="000000"/>
          <w:sz w:val="24"/>
          <w:szCs w:val="24"/>
          <w:shd w:val="clear" w:color="auto" w:fill="FFFFFF"/>
        </w:rPr>
        <w:t xml:space="preserve">a komplikace </w:t>
      </w:r>
      <w:r w:rsidR="005304A5">
        <w:rPr>
          <w:rFonts w:ascii="Arial" w:hAnsi="Arial" w:cs="Arial"/>
          <w:color w:val="000000"/>
          <w:sz w:val="24"/>
          <w:szCs w:val="24"/>
          <w:shd w:val="clear" w:color="auto" w:fill="FFFFFF"/>
        </w:rPr>
        <w:t>asistované reprodukce. Dále poskytuje informace o komplikacích, které mohou</w:t>
      </w:r>
      <w:r w:rsidR="008B3F49">
        <w:rPr>
          <w:rFonts w:ascii="Arial" w:hAnsi="Arial" w:cs="Arial"/>
          <w:color w:val="000000"/>
          <w:sz w:val="24"/>
          <w:szCs w:val="24"/>
          <w:shd w:val="clear" w:color="auto" w:fill="FFFFFF"/>
        </w:rPr>
        <w:t xml:space="preserve"> nastat v průběhu </w:t>
      </w:r>
      <w:r w:rsidR="005304A5">
        <w:rPr>
          <w:rFonts w:ascii="Arial" w:hAnsi="Arial" w:cs="Arial"/>
          <w:color w:val="000000"/>
          <w:sz w:val="24"/>
          <w:szCs w:val="24"/>
          <w:shd w:val="clear" w:color="auto" w:fill="FFFFFF"/>
        </w:rPr>
        <w:t xml:space="preserve">těhotenství a za porodu a zmiňuje také vliv PCOS na </w:t>
      </w:r>
      <w:r w:rsidR="000E0520">
        <w:rPr>
          <w:rFonts w:ascii="Arial" w:hAnsi="Arial" w:cs="Arial"/>
          <w:color w:val="000000"/>
          <w:sz w:val="24"/>
          <w:szCs w:val="24"/>
          <w:shd w:val="clear" w:color="auto" w:fill="FFFFFF"/>
        </w:rPr>
        <w:t xml:space="preserve">plod a </w:t>
      </w:r>
      <w:r w:rsidR="005304A5">
        <w:rPr>
          <w:rFonts w:ascii="Arial" w:hAnsi="Arial" w:cs="Arial"/>
          <w:color w:val="000000"/>
          <w:sz w:val="24"/>
          <w:szCs w:val="24"/>
          <w:shd w:val="clear" w:color="auto" w:fill="FFFFFF"/>
        </w:rPr>
        <w:t>novorozence</w:t>
      </w:r>
      <w:r w:rsidR="000E0520">
        <w:rPr>
          <w:rFonts w:ascii="Arial" w:hAnsi="Arial" w:cs="Arial"/>
          <w:color w:val="000000"/>
          <w:sz w:val="24"/>
          <w:szCs w:val="24"/>
          <w:shd w:val="clear" w:color="auto" w:fill="FFFFFF"/>
        </w:rPr>
        <w:t>.</w:t>
      </w:r>
    </w:p>
    <w:p w:rsidR="005304A5" w:rsidRPr="00E307B4" w:rsidRDefault="005304A5" w:rsidP="00035B66">
      <w:pPr>
        <w:spacing w:line="360" w:lineRule="auto"/>
        <w:ind w:firstLine="39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Většina autorů se ve svých publikacích </w:t>
      </w:r>
      <w:r w:rsidR="00E97D02">
        <w:rPr>
          <w:rFonts w:ascii="Arial" w:hAnsi="Arial" w:cs="Arial"/>
          <w:color w:val="000000"/>
          <w:sz w:val="24"/>
          <w:szCs w:val="24"/>
          <w:shd w:val="clear" w:color="auto" w:fill="FFFFFF"/>
        </w:rPr>
        <w:t>podanými informacemi shoduje, na druhou stranu tak</w:t>
      </w:r>
      <w:r w:rsidR="000E0520">
        <w:rPr>
          <w:rFonts w:ascii="Arial" w:hAnsi="Arial" w:cs="Arial"/>
          <w:color w:val="000000"/>
          <w:sz w:val="24"/>
          <w:szCs w:val="24"/>
          <w:shd w:val="clear" w:color="auto" w:fill="FFFFFF"/>
        </w:rPr>
        <w:t>é</w:t>
      </w:r>
      <w:r w:rsidR="00E97D02">
        <w:rPr>
          <w:rFonts w:ascii="Arial" w:hAnsi="Arial" w:cs="Arial"/>
          <w:color w:val="000000"/>
          <w:sz w:val="24"/>
          <w:szCs w:val="24"/>
          <w:shd w:val="clear" w:color="auto" w:fill="FFFFFF"/>
        </w:rPr>
        <w:t xml:space="preserve"> uvádí, že k lepšímu pochopení dané problematiky jsou zapotřebí </w:t>
      </w:r>
      <w:r w:rsidR="00BE5C99">
        <w:rPr>
          <w:rFonts w:ascii="Arial" w:hAnsi="Arial" w:cs="Arial"/>
          <w:color w:val="000000"/>
          <w:sz w:val="24"/>
          <w:szCs w:val="24"/>
          <w:shd w:val="clear" w:color="auto" w:fill="FFFFFF"/>
        </w:rPr>
        <w:t>nové podrobnější výzkumy, které by mohly vysvětlit určité souvislosti, které jsou doposud neznámé.</w:t>
      </w:r>
      <w:r w:rsidR="005204BD">
        <w:rPr>
          <w:rFonts w:ascii="Arial" w:hAnsi="Arial" w:cs="Arial"/>
          <w:color w:val="000000"/>
          <w:sz w:val="24"/>
          <w:szCs w:val="24"/>
          <w:shd w:val="clear" w:color="auto" w:fill="FFFFFF"/>
        </w:rPr>
        <w:t xml:space="preserve"> </w:t>
      </w:r>
      <w:r w:rsidR="001D4898">
        <w:rPr>
          <w:rFonts w:ascii="Arial" w:hAnsi="Arial" w:cs="Arial"/>
          <w:color w:val="000000"/>
          <w:sz w:val="24"/>
          <w:szCs w:val="24"/>
          <w:shd w:val="clear" w:color="auto" w:fill="FFFFFF"/>
        </w:rPr>
        <w:t xml:space="preserve"> Navzdory tomu, že PCOS je poměrně rozšířené onemocnění, není v ČR dostatek aktuálních studií zabývající se touto problematikou. </w:t>
      </w:r>
    </w:p>
    <w:p w:rsidR="00FE7458" w:rsidRDefault="00FE7458" w:rsidP="00035B66">
      <w:pPr>
        <w:spacing w:line="360" w:lineRule="auto"/>
        <w:ind w:firstLine="708"/>
        <w:jc w:val="both"/>
      </w:pPr>
    </w:p>
    <w:p w:rsidR="008B3F49" w:rsidRDefault="008B3F49" w:rsidP="00035B66">
      <w:pPr>
        <w:spacing w:line="360" w:lineRule="auto"/>
        <w:rPr>
          <w:rFonts w:ascii="Arial" w:hAnsi="Arial" w:cs="Arial"/>
          <w:sz w:val="24"/>
          <w:szCs w:val="24"/>
        </w:rPr>
      </w:pPr>
      <w:r>
        <w:rPr>
          <w:rFonts w:ascii="Arial" w:hAnsi="Arial" w:cs="Arial"/>
          <w:sz w:val="24"/>
          <w:szCs w:val="24"/>
        </w:rPr>
        <w:br w:type="page"/>
      </w:r>
    </w:p>
    <w:p w:rsidR="008B3F49" w:rsidRPr="00347039" w:rsidRDefault="008B3F49" w:rsidP="00347039">
      <w:pPr>
        <w:pStyle w:val="Nadpis1"/>
        <w:rPr>
          <w:rFonts w:ascii="Arial" w:hAnsi="Arial" w:cs="Arial"/>
          <w:b/>
          <w:bCs/>
          <w:color w:val="auto"/>
        </w:rPr>
      </w:pPr>
      <w:bookmarkStart w:id="9" w:name="_Toc42102903"/>
      <w:r w:rsidRPr="00347039">
        <w:rPr>
          <w:rFonts w:ascii="Arial" w:hAnsi="Arial" w:cs="Arial"/>
          <w:b/>
          <w:bCs/>
          <w:color w:val="auto"/>
        </w:rPr>
        <w:lastRenderedPageBreak/>
        <w:t>Z</w:t>
      </w:r>
      <w:r w:rsidR="00347039">
        <w:rPr>
          <w:rFonts w:ascii="Arial" w:hAnsi="Arial" w:cs="Arial"/>
          <w:b/>
          <w:bCs/>
          <w:color w:val="auto"/>
        </w:rPr>
        <w:t>ÁVĚR</w:t>
      </w:r>
      <w:bookmarkEnd w:id="9"/>
    </w:p>
    <w:p w:rsidR="00347039" w:rsidRDefault="008B3F49" w:rsidP="00A27F20">
      <w:pPr>
        <w:spacing w:line="360" w:lineRule="auto"/>
        <w:jc w:val="both"/>
        <w:rPr>
          <w:rFonts w:ascii="Arial" w:hAnsi="Arial" w:cs="Arial"/>
          <w:sz w:val="24"/>
          <w:szCs w:val="24"/>
        </w:rPr>
      </w:pPr>
      <w:r>
        <w:rPr>
          <w:rFonts w:ascii="Arial" w:hAnsi="Arial" w:cs="Arial"/>
          <w:sz w:val="24"/>
          <w:szCs w:val="24"/>
        </w:rPr>
        <w:tab/>
      </w:r>
    </w:p>
    <w:p w:rsidR="00ED55C1" w:rsidRDefault="000A179A" w:rsidP="00347039">
      <w:pPr>
        <w:spacing w:line="360" w:lineRule="auto"/>
        <w:ind w:firstLine="708"/>
        <w:jc w:val="both"/>
        <w:rPr>
          <w:rFonts w:ascii="Arial" w:hAnsi="Arial" w:cs="Arial"/>
          <w:sz w:val="24"/>
          <w:szCs w:val="24"/>
        </w:rPr>
      </w:pPr>
      <w:r>
        <w:rPr>
          <w:rFonts w:ascii="Arial" w:hAnsi="Arial" w:cs="Arial"/>
          <w:sz w:val="24"/>
          <w:szCs w:val="24"/>
        </w:rPr>
        <w:t>S</w:t>
      </w:r>
      <w:r w:rsidR="008B3F49">
        <w:rPr>
          <w:rFonts w:ascii="Arial" w:hAnsi="Arial" w:cs="Arial"/>
          <w:sz w:val="24"/>
          <w:szCs w:val="24"/>
        </w:rPr>
        <w:t>yndrom</w:t>
      </w:r>
      <w:r>
        <w:rPr>
          <w:rFonts w:ascii="Arial" w:hAnsi="Arial" w:cs="Arial"/>
          <w:sz w:val="24"/>
          <w:szCs w:val="24"/>
        </w:rPr>
        <w:t xml:space="preserve"> polycystických ovarií je jednou z nejčastějších endokrinních onemocnění u žen ve fertilním věku a zároveň jednou z nejběžnějších příčin neplodnosti u žen. </w:t>
      </w:r>
      <w:r w:rsidR="0017596C">
        <w:rPr>
          <w:rFonts w:ascii="Arial" w:hAnsi="Arial" w:cs="Arial"/>
          <w:sz w:val="24"/>
          <w:szCs w:val="24"/>
        </w:rPr>
        <w:t>Práce předkládá poznatky i výsledky provedených výzkumů o vlivu PCOS na graviditu, porod i novorozence.</w:t>
      </w:r>
    </w:p>
    <w:p w:rsidR="00ED55C1" w:rsidRDefault="00ED55C1" w:rsidP="00A27F20">
      <w:pPr>
        <w:spacing w:line="360" w:lineRule="auto"/>
        <w:jc w:val="both"/>
        <w:rPr>
          <w:rFonts w:ascii="Arial" w:hAnsi="Arial" w:cs="Arial"/>
          <w:sz w:val="24"/>
          <w:szCs w:val="24"/>
        </w:rPr>
      </w:pPr>
      <w:r>
        <w:rPr>
          <w:rFonts w:ascii="Arial" w:hAnsi="Arial" w:cs="Arial"/>
          <w:sz w:val="24"/>
          <w:szCs w:val="24"/>
        </w:rPr>
        <w:tab/>
        <w:t xml:space="preserve">Prvním cílem bakalářské práce bylo předložit aktuální informace o </w:t>
      </w:r>
      <w:r w:rsidR="0017596C">
        <w:rPr>
          <w:rFonts w:ascii="Arial" w:hAnsi="Arial" w:cs="Arial"/>
          <w:sz w:val="24"/>
          <w:szCs w:val="24"/>
        </w:rPr>
        <w:t xml:space="preserve">klinických projevech a </w:t>
      </w:r>
      <w:r>
        <w:rPr>
          <w:rFonts w:ascii="Arial" w:hAnsi="Arial" w:cs="Arial"/>
          <w:sz w:val="24"/>
          <w:szCs w:val="24"/>
        </w:rPr>
        <w:t xml:space="preserve">graviditě ženy se syndromem polycystických ovarií. </w:t>
      </w:r>
      <w:r w:rsidR="0017596C">
        <w:rPr>
          <w:rFonts w:ascii="Arial" w:hAnsi="Arial" w:cs="Arial"/>
          <w:sz w:val="24"/>
          <w:szCs w:val="24"/>
        </w:rPr>
        <w:t xml:space="preserve">PCOS je charakterizován poruchami ovulace, hyperandrogenémií a charakteristickým nálezem cyst při sonografii ovarií. Často je navíc provázen obezitou, hyperinzulinémií a inzulinorezistencí.  </w:t>
      </w:r>
      <w:r>
        <w:rPr>
          <w:rFonts w:ascii="Arial" w:hAnsi="Arial" w:cs="Arial"/>
          <w:sz w:val="24"/>
          <w:szCs w:val="24"/>
        </w:rPr>
        <w:t>Jelikož cykly ženy s tímto onemocněním jsou často anovulační, je zapotřebí nejdříve ovulaci obnovit, a to úpravou hmotnosti a životního stylu, p</w:t>
      </w:r>
      <w:r w:rsidR="000E0520">
        <w:rPr>
          <w:rFonts w:ascii="Arial" w:hAnsi="Arial" w:cs="Arial"/>
          <w:sz w:val="24"/>
          <w:szCs w:val="24"/>
        </w:rPr>
        <w:t>o-p</w:t>
      </w:r>
      <w:r>
        <w:rPr>
          <w:rFonts w:ascii="Arial" w:hAnsi="Arial" w:cs="Arial"/>
          <w:sz w:val="24"/>
          <w:szCs w:val="24"/>
        </w:rPr>
        <w:t>řípa</w:t>
      </w:r>
      <w:r w:rsidR="000E0520">
        <w:rPr>
          <w:rFonts w:ascii="Arial" w:hAnsi="Arial" w:cs="Arial"/>
          <w:sz w:val="24"/>
          <w:szCs w:val="24"/>
        </w:rPr>
        <w:t>d</w:t>
      </w:r>
      <w:r>
        <w:rPr>
          <w:rFonts w:ascii="Arial" w:hAnsi="Arial" w:cs="Arial"/>
          <w:sz w:val="24"/>
          <w:szCs w:val="24"/>
        </w:rPr>
        <w:t xml:space="preserve">ě indukcí ovulace pomocí </w:t>
      </w:r>
      <w:r w:rsidR="000E0520">
        <w:rPr>
          <w:rFonts w:ascii="Arial" w:hAnsi="Arial" w:cs="Arial"/>
          <w:sz w:val="24"/>
          <w:szCs w:val="24"/>
        </w:rPr>
        <w:t>m</w:t>
      </w:r>
      <w:r>
        <w:rPr>
          <w:rFonts w:ascii="Arial" w:hAnsi="Arial" w:cs="Arial"/>
          <w:sz w:val="24"/>
          <w:szCs w:val="24"/>
        </w:rPr>
        <w:t xml:space="preserve">etforminu, </w:t>
      </w:r>
      <w:r w:rsidR="000E0520">
        <w:rPr>
          <w:rFonts w:ascii="Arial" w:hAnsi="Arial" w:cs="Arial"/>
          <w:sz w:val="24"/>
          <w:szCs w:val="24"/>
        </w:rPr>
        <w:t>k</w:t>
      </w:r>
      <w:r>
        <w:rPr>
          <w:rFonts w:ascii="Arial" w:hAnsi="Arial" w:cs="Arial"/>
          <w:sz w:val="24"/>
          <w:szCs w:val="24"/>
        </w:rPr>
        <w:t xml:space="preserve">lomifen citrátu nebo </w:t>
      </w:r>
      <w:r w:rsidR="000E0520">
        <w:rPr>
          <w:rFonts w:ascii="Arial" w:hAnsi="Arial" w:cs="Arial"/>
          <w:sz w:val="24"/>
          <w:szCs w:val="24"/>
        </w:rPr>
        <w:t>g</w:t>
      </w:r>
      <w:r>
        <w:rPr>
          <w:rFonts w:ascii="Arial" w:hAnsi="Arial" w:cs="Arial"/>
          <w:sz w:val="24"/>
          <w:szCs w:val="24"/>
        </w:rPr>
        <w:t>on</w:t>
      </w:r>
      <w:r w:rsidR="00A27F20">
        <w:rPr>
          <w:rFonts w:ascii="Arial" w:hAnsi="Arial" w:cs="Arial"/>
          <w:sz w:val="24"/>
          <w:szCs w:val="24"/>
        </w:rPr>
        <w:t>a</w:t>
      </w:r>
      <w:r>
        <w:rPr>
          <w:rFonts w:ascii="Arial" w:hAnsi="Arial" w:cs="Arial"/>
          <w:sz w:val="24"/>
          <w:szCs w:val="24"/>
        </w:rPr>
        <w:t>dotropinů</w:t>
      </w:r>
      <w:r w:rsidR="00A27F20">
        <w:rPr>
          <w:rFonts w:ascii="Arial" w:hAnsi="Arial" w:cs="Arial"/>
          <w:sz w:val="24"/>
          <w:szCs w:val="24"/>
        </w:rPr>
        <w:t>. U pacientek se syndromem PCOS, které nereagují na medikamentózní léčbu je</w:t>
      </w:r>
      <w:r w:rsidR="000E0520">
        <w:rPr>
          <w:rFonts w:ascii="Arial" w:hAnsi="Arial" w:cs="Arial"/>
          <w:sz w:val="24"/>
          <w:szCs w:val="24"/>
        </w:rPr>
        <w:t xml:space="preserve"> </w:t>
      </w:r>
      <w:r w:rsidR="00A27F20">
        <w:rPr>
          <w:rFonts w:ascii="Arial" w:hAnsi="Arial" w:cs="Arial"/>
          <w:sz w:val="24"/>
          <w:szCs w:val="24"/>
        </w:rPr>
        <w:t xml:space="preserve">využívána laparoskopická ovariální diatermie, která může ovulaci vyvolat. Práce dále zmiňuje </w:t>
      </w:r>
      <w:r w:rsidR="006C05E4">
        <w:rPr>
          <w:rFonts w:ascii="Arial" w:hAnsi="Arial" w:cs="Arial"/>
          <w:sz w:val="24"/>
          <w:szCs w:val="24"/>
        </w:rPr>
        <w:t>vybrané</w:t>
      </w:r>
      <w:r w:rsidR="00A27F20">
        <w:rPr>
          <w:rFonts w:ascii="Arial" w:hAnsi="Arial" w:cs="Arial"/>
          <w:sz w:val="24"/>
          <w:szCs w:val="24"/>
        </w:rPr>
        <w:t xml:space="preserve"> metody asistované reprodukce, které jsou ženám s PCOS doporučovány</w:t>
      </w:r>
      <w:r w:rsidR="006C05E4">
        <w:rPr>
          <w:rFonts w:ascii="Arial" w:hAnsi="Arial" w:cs="Arial"/>
          <w:sz w:val="24"/>
          <w:szCs w:val="24"/>
        </w:rPr>
        <w:t>.</w:t>
      </w:r>
      <w:r w:rsidR="00A27F20">
        <w:rPr>
          <w:rFonts w:ascii="Arial" w:hAnsi="Arial" w:cs="Arial"/>
          <w:sz w:val="24"/>
          <w:szCs w:val="24"/>
        </w:rPr>
        <w:t xml:space="preserve"> Asistovaná reprodukce s sebou nese různé komplikace a u žen s PCOS je jejich prevalence v</w:t>
      </w:r>
      <w:r w:rsidR="007C7D47">
        <w:rPr>
          <w:rFonts w:ascii="Arial" w:hAnsi="Arial" w:cs="Arial"/>
          <w:sz w:val="24"/>
          <w:szCs w:val="24"/>
        </w:rPr>
        <w:t>yšš</w:t>
      </w:r>
      <w:r w:rsidR="00A27F20">
        <w:rPr>
          <w:rFonts w:ascii="Arial" w:hAnsi="Arial" w:cs="Arial"/>
          <w:sz w:val="24"/>
          <w:szCs w:val="24"/>
        </w:rPr>
        <w:t xml:space="preserve">í. </w:t>
      </w:r>
      <w:r w:rsidR="00C41796">
        <w:rPr>
          <w:rFonts w:ascii="Arial" w:hAnsi="Arial" w:cs="Arial"/>
          <w:sz w:val="24"/>
          <w:szCs w:val="24"/>
        </w:rPr>
        <w:t xml:space="preserve">V těhotenství je u ženy se syndromem polycystických ovarií až trojnásobně vyšší riziko </w:t>
      </w:r>
      <w:r w:rsidR="00EE0B78">
        <w:rPr>
          <w:rFonts w:ascii="Arial" w:hAnsi="Arial" w:cs="Arial"/>
          <w:sz w:val="24"/>
          <w:szCs w:val="24"/>
        </w:rPr>
        <w:t>GDM</w:t>
      </w:r>
      <w:r w:rsidR="008B1B95">
        <w:rPr>
          <w:rFonts w:ascii="Arial" w:hAnsi="Arial" w:cs="Arial"/>
          <w:sz w:val="24"/>
          <w:szCs w:val="24"/>
        </w:rPr>
        <w:t xml:space="preserve"> a až dvojnásobně vyšší riziko hypertenzních onemocnění jako je gestační hypertenze, preeklampsie a HELLP syndrom. Autoři výzkumů se shodli, že gravidita ženy s PCOS s sebou nese větší rizika v porovnání se zdravými ženami a je proto nutné věnovat ženám s tímto onemocnění</w:t>
      </w:r>
      <w:r w:rsidR="007C7D47">
        <w:rPr>
          <w:rFonts w:ascii="Arial" w:hAnsi="Arial" w:cs="Arial"/>
          <w:sz w:val="24"/>
          <w:szCs w:val="24"/>
        </w:rPr>
        <w:t>m</w:t>
      </w:r>
      <w:r w:rsidR="008B1B95">
        <w:rPr>
          <w:rFonts w:ascii="Arial" w:hAnsi="Arial" w:cs="Arial"/>
          <w:sz w:val="24"/>
          <w:szCs w:val="24"/>
        </w:rPr>
        <w:t xml:space="preserve"> zvýšenou pozornost</w:t>
      </w:r>
      <w:r w:rsidR="006C05E4">
        <w:rPr>
          <w:rFonts w:ascii="Arial" w:hAnsi="Arial" w:cs="Arial"/>
          <w:sz w:val="24"/>
          <w:szCs w:val="24"/>
        </w:rPr>
        <w:t>.</w:t>
      </w:r>
      <w:r w:rsidR="008B1B95">
        <w:rPr>
          <w:rFonts w:ascii="Arial" w:hAnsi="Arial" w:cs="Arial"/>
          <w:sz w:val="24"/>
          <w:szCs w:val="24"/>
        </w:rPr>
        <w:t xml:space="preserve">  </w:t>
      </w:r>
    </w:p>
    <w:p w:rsidR="00EE0B78" w:rsidRPr="00434A2E" w:rsidRDefault="008B1B95" w:rsidP="00035B66">
      <w:pPr>
        <w:spacing w:line="360" w:lineRule="auto"/>
        <w:jc w:val="both"/>
        <w:rPr>
          <w:rFonts w:ascii="Arial" w:hAnsi="Arial" w:cs="Arial"/>
          <w:sz w:val="24"/>
          <w:szCs w:val="24"/>
        </w:rPr>
      </w:pPr>
      <w:r>
        <w:rPr>
          <w:rFonts w:ascii="Arial" w:hAnsi="Arial" w:cs="Arial"/>
          <w:sz w:val="24"/>
          <w:szCs w:val="24"/>
        </w:rPr>
        <w:tab/>
        <w:t>Druhým cílem bakalářské práce bylo předložit aktuální informace o porodnických a novorozeneckých komplikacích syndromu PCOS. Bylo prokázáno, že ženy s tímto onemocněním jsou ve srovnání se zdravými ženami více ohroženy předčasným porodem</w:t>
      </w:r>
      <w:r w:rsidR="00D636BC">
        <w:rPr>
          <w:rFonts w:ascii="Arial" w:hAnsi="Arial" w:cs="Arial"/>
          <w:sz w:val="24"/>
          <w:szCs w:val="24"/>
        </w:rPr>
        <w:t>,</w:t>
      </w:r>
      <w:r>
        <w:rPr>
          <w:rFonts w:ascii="Arial" w:hAnsi="Arial" w:cs="Arial"/>
          <w:sz w:val="24"/>
          <w:szCs w:val="24"/>
        </w:rPr>
        <w:t xml:space="preserve"> </w:t>
      </w:r>
      <w:r w:rsidR="00EE0B78">
        <w:rPr>
          <w:rFonts w:ascii="Arial" w:hAnsi="Arial" w:cs="Arial"/>
          <w:sz w:val="24"/>
          <w:szCs w:val="24"/>
        </w:rPr>
        <w:t xml:space="preserve">a to zejména kvůli kombinaci rizikových faktorů jako je obezita, GDM, hypertenze a těhotenství po asistované reprodukci. Dále jsou ženy s PCOS vystaveny až dvojnásobnému riziku dystokie ramének ve II. době porodní. </w:t>
      </w:r>
      <w:r>
        <w:rPr>
          <w:rFonts w:ascii="Arial" w:hAnsi="Arial" w:cs="Arial"/>
          <w:sz w:val="24"/>
          <w:szCs w:val="24"/>
        </w:rPr>
        <w:t xml:space="preserve">PCOS má značný vliv </w:t>
      </w:r>
      <w:r w:rsidR="000E0520">
        <w:rPr>
          <w:rFonts w:ascii="Arial" w:hAnsi="Arial" w:cs="Arial"/>
          <w:sz w:val="24"/>
          <w:szCs w:val="24"/>
        </w:rPr>
        <w:t xml:space="preserve">i </w:t>
      </w:r>
      <w:r>
        <w:rPr>
          <w:rFonts w:ascii="Arial" w:hAnsi="Arial" w:cs="Arial"/>
          <w:sz w:val="24"/>
          <w:szCs w:val="24"/>
        </w:rPr>
        <w:t>na novorozence</w:t>
      </w:r>
      <w:r w:rsidR="00EE0B78">
        <w:rPr>
          <w:rFonts w:ascii="Arial" w:hAnsi="Arial" w:cs="Arial"/>
          <w:sz w:val="24"/>
          <w:szCs w:val="24"/>
        </w:rPr>
        <w:t xml:space="preserve">. Děti matek s PCOS jsou častěji hypertrofické nebo hypotrofické. </w:t>
      </w:r>
      <w:r>
        <w:rPr>
          <w:rFonts w:ascii="Arial" w:hAnsi="Arial" w:cs="Arial"/>
          <w:sz w:val="24"/>
          <w:szCs w:val="24"/>
        </w:rPr>
        <w:t>Navíc jsou děti matek s tímto onemocněním vystaveny až trojnásobnému riziku novorozenecké hypoglykémie, zejména kvůli častému výskytu GDM u těchto žen.</w:t>
      </w:r>
    </w:p>
    <w:p w:rsidR="00D838D6" w:rsidRDefault="00B53F23" w:rsidP="00D838D6">
      <w:pPr>
        <w:pStyle w:val="Nadpis1"/>
        <w:rPr>
          <w:rFonts w:ascii="Arial" w:hAnsi="Arial" w:cs="Arial"/>
          <w:b/>
          <w:bCs/>
          <w:color w:val="auto"/>
          <w:sz w:val="28"/>
          <w:szCs w:val="28"/>
          <w:shd w:val="clear" w:color="auto" w:fill="FFFFFF"/>
        </w:rPr>
      </w:pPr>
      <w:bookmarkStart w:id="10" w:name="_Toc42102904"/>
      <w:r w:rsidRPr="00222C9C">
        <w:rPr>
          <w:rFonts w:ascii="Arial" w:hAnsi="Arial" w:cs="Arial"/>
          <w:b/>
          <w:bCs/>
          <w:color w:val="auto"/>
          <w:sz w:val="28"/>
          <w:szCs w:val="28"/>
          <w:shd w:val="clear" w:color="auto" w:fill="FFFFFF"/>
        </w:rPr>
        <w:lastRenderedPageBreak/>
        <w:t>REFERENČNÍ SEZNAM</w:t>
      </w:r>
      <w:bookmarkEnd w:id="10"/>
    </w:p>
    <w:p w:rsidR="00D838D6" w:rsidRPr="00D838D6" w:rsidRDefault="00D838D6" w:rsidP="00D838D6"/>
    <w:p w:rsidR="00D838D6" w:rsidRPr="00D838D6"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AFZAL, Muhammad, Asma YAQOOB, Alizay Gohar AFZAL a Abdul WAHAB, 2013. GLUCOSE LEVELS IN LATE PRETERM AND TERM NEWBORNS AT ONE HOUR OF LIFE AND FREQUENCY OF HYPOGLYCEMIA. </w:t>
      </w:r>
      <w:r w:rsidRPr="001E541D">
        <w:rPr>
          <w:rFonts w:ascii="Arial" w:hAnsi="Arial" w:cs="Arial"/>
          <w:i/>
          <w:iCs/>
          <w:color w:val="000000"/>
          <w:sz w:val="24"/>
          <w:szCs w:val="24"/>
        </w:rPr>
        <w:t>Pak Armed Forces Med</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2015</w:t>
      </w:r>
      <w:r w:rsidRPr="001E541D">
        <w:rPr>
          <w:rFonts w:ascii="Arial" w:hAnsi="Arial" w:cs="Arial"/>
          <w:color w:val="000000"/>
          <w:sz w:val="24"/>
          <w:szCs w:val="24"/>
          <w:shd w:val="clear" w:color="auto" w:fill="FFFFFF"/>
        </w:rPr>
        <w:t>(65), 506-509 [cit. 2020-02-28]. Dostupné z: file:///C:/Users/denca/Downloads/996-Article%20Text-1620-1-10-20181102.pdf</w:t>
      </w:r>
    </w:p>
    <w:p w:rsidR="00D838D6" w:rsidRPr="001E541D"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AKTUN, Hale Lebriz, Betul YORGUNLAR, Mustafa ACET, Banu Kumbak AYGUN a Nilay KARACA, 2016. The effects of polycystic ovary syndrome on gestational diabetes mellitus. </w:t>
      </w:r>
      <w:r w:rsidRPr="001E541D">
        <w:rPr>
          <w:rFonts w:ascii="Arial" w:hAnsi="Arial" w:cs="Arial"/>
          <w:i/>
          <w:iCs/>
          <w:color w:val="000000"/>
          <w:sz w:val="24"/>
          <w:szCs w:val="24"/>
        </w:rPr>
        <w:t>Gynecological Endocrinology</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32</w:t>
      </w:r>
      <w:r w:rsidRPr="001E541D">
        <w:rPr>
          <w:rFonts w:ascii="Arial" w:hAnsi="Arial" w:cs="Arial"/>
          <w:color w:val="000000"/>
          <w:sz w:val="24"/>
          <w:szCs w:val="24"/>
          <w:shd w:val="clear" w:color="auto" w:fill="FFFFFF"/>
        </w:rPr>
        <w:t>(2), 139-142 [cit. 2020-01-07]. DOI: 10.3109/09513590.2015.1101438. ISSN 09513590. Dostupné z: http://web.a.ebscohost.com/ehost/pdfviewer/pdfviewer?vid=2&amp;sid=d694aa79-2d88-4403-935e-0fb459b857e2%40sessionmgr4006</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AL-BIATE, Mawahib A.S., 2015. Effect of metformin on early pregnancy loss in women with polycystic ovary syndrome. </w:t>
      </w:r>
      <w:r w:rsidRPr="001E541D">
        <w:rPr>
          <w:rFonts w:ascii="Arial" w:hAnsi="Arial" w:cs="Arial"/>
          <w:i/>
          <w:iCs/>
          <w:color w:val="000000"/>
          <w:sz w:val="24"/>
          <w:szCs w:val="24"/>
        </w:rPr>
        <w:t>Taiwanese Journal of Obstetrics and Gynecology</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54</w:t>
      </w:r>
      <w:r w:rsidRPr="001E541D">
        <w:rPr>
          <w:rFonts w:ascii="Arial" w:hAnsi="Arial" w:cs="Arial"/>
          <w:color w:val="000000"/>
          <w:sz w:val="24"/>
          <w:szCs w:val="24"/>
          <w:shd w:val="clear" w:color="auto" w:fill="FFFFFF"/>
        </w:rPr>
        <w:t>(3), 266-269 [cit. 2020-03-24]. DOI: 10.1016/j.tjog.2013.06.020. ISSN 10284559. Dostupné z: https://linkinghub.elsevier.com/retrieve/pii/S1028455915000765</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AMIRI, Mina, Fahimeh RAMEZANI TEHRANI, Samira BEHBOUDI-GANDEVANI, Razieh BIDHENDI-YARANDI a Enrico CARMINA, 2020. Risk of hypertension in women with polycystic ovary syndrome: a systematic review, meta-analysis and meta-regression. </w:t>
      </w:r>
      <w:r w:rsidRPr="001E541D">
        <w:rPr>
          <w:rFonts w:ascii="Arial" w:hAnsi="Arial" w:cs="Arial"/>
          <w:i/>
          <w:iCs/>
          <w:color w:val="000000"/>
          <w:sz w:val="24"/>
          <w:szCs w:val="24"/>
        </w:rPr>
        <w:t>Reproductive Biology and Endocrinology</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18</w:t>
      </w:r>
      <w:r w:rsidRPr="001E541D">
        <w:rPr>
          <w:rFonts w:ascii="Arial" w:hAnsi="Arial" w:cs="Arial"/>
          <w:color w:val="000000"/>
          <w:sz w:val="24"/>
          <w:szCs w:val="24"/>
          <w:shd w:val="clear" w:color="auto" w:fill="FFFFFF"/>
        </w:rPr>
        <w:t>(1), 1-15 [cit. 2020-03-24]. DOI: 10.1186/s12958-020-00576-1. ISSN 1477-7827. Dostupné z: https://rbej.biomedcentral.com/articles/10.1186/s12958-020-00576-1</w:t>
      </w: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hAnsi="Arial" w:cs="Arial"/>
          <w:color w:val="000000"/>
          <w:sz w:val="24"/>
          <w:szCs w:val="24"/>
          <w:shd w:val="clear" w:color="auto" w:fill="FFFFFF"/>
        </w:rPr>
        <w:lastRenderedPageBreak/>
        <w:t>BALEN, Adam H., Lara C. MORLEY, Marie MISSO, et al., 2016. The management of anovulatory infertility in women with polycystic ovary syndrome: an analysis of the evidence to support the development of global WHO guidance. </w:t>
      </w:r>
      <w:r w:rsidRPr="001E541D">
        <w:rPr>
          <w:rFonts w:ascii="Arial" w:hAnsi="Arial" w:cs="Arial"/>
          <w:i/>
          <w:iCs/>
          <w:color w:val="000000"/>
          <w:sz w:val="24"/>
          <w:szCs w:val="24"/>
        </w:rPr>
        <w:t>Human Reproduction Update</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22</w:t>
      </w:r>
      <w:r w:rsidRPr="001E541D">
        <w:rPr>
          <w:rFonts w:ascii="Arial" w:hAnsi="Arial" w:cs="Arial"/>
          <w:color w:val="000000"/>
          <w:sz w:val="24"/>
          <w:szCs w:val="24"/>
          <w:shd w:val="clear" w:color="auto" w:fill="FFFFFF"/>
        </w:rPr>
        <w:t>(6), 687-708 [cit. 2020-03-05]. DOI: 10.1093/humupd/dmw025. ISSN 1355-4786. Dostupné z: https://academic.oup.com/humupd/article-lookup/doi/10.1093/humupd/dmw025</w:t>
      </w:r>
    </w:p>
    <w:p w:rsidR="00D838D6" w:rsidRP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hAnsi="Arial" w:cs="Arial"/>
          <w:color w:val="000000"/>
          <w:sz w:val="24"/>
          <w:szCs w:val="24"/>
          <w:shd w:val="clear" w:color="auto" w:fill="FFFFFF"/>
        </w:rPr>
        <w:t>CRAUCIUC, Eduard, Raluca GRIGORIU, Diana POPOVICI, Mariana BRATU, Ovidiu TOMA a Dragoş CRAUCIUC, 2015. THE EVOLUTION OF PREGNANCIES FOR THE PATIENTS WITH POLYCYSTIC OVARY SYNDROME AND OVARIAN HYPER STIMULATION SYNDROME. </w:t>
      </w:r>
      <w:r w:rsidRPr="001E541D">
        <w:rPr>
          <w:rFonts w:ascii="Arial" w:hAnsi="Arial" w:cs="Arial"/>
          <w:i/>
          <w:iCs/>
          <w:color w:val="000000"/>
          <w:sz w:val="24"/>
          <w:szCs w:val="24"/>
        </w:rPr>
        <w:t>Analele Stiintifice ale Universitatii Alexandru Ioan Cuza din Iasi. Sectiunea II A, Genetica si Biologie Moleculara</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17</w:t>
      </w:r>
      <w:r w:rsidRPr="001E541D">
        <w:rPr>
          <w:rFonts w:ascii="Arial" w:hAnsi="Arial" w:cs="Arial"/>
          <w:color w:val="000000"/>
          <w:sz w:val="24"/>
          <w:szCs w:val="24"/>
          <w:shd w:val="clear" w:color="auto" w:fill="FFFFFF"/>
        </w:rPr>
        <w:t>(1), 29-35 [cit. 2020-01-07]. ISSN 22483276. Dostupné z: http://web.a.ebscohost.com/ehost/pdfviewer/pdfviewer?vid=0&amp;sid=83f03221-ce62-4464-ac83-af34d0c25598%40sdc-v-sessmgr01</w:t>
      </w: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 xml:space="preserve">DE FRENE, </w:t>
      </w:r>
      <w:r w:rsidRPr="00460F8A">
        <w:rPr>
          <w:rFonts w:ascii="Arial" w:hAnsi="Arial" w:cs="Arial"/>
          <w:sz w:val="24"/>
          <w:szCs w:val="24"/>
          <w:shd w:val="clear" w:color="auto" w:fill="FFFFFF"/>
        </w:rPr>
        <w:t>Veerle, Stijn VANSTEELANDT, Guy T'SJOEN, Jan GERRIS, Sara SOMERS, P. DE SUTTER a Petra, 2014. A retrospective study of the pregnancy, delivery and neonatal outcome in overweight versus normal weight women with polycystic ovary syndrome. </w:t>
      </w:r>
      <w:r w:rsidRPr="00460F8A">
        <w:rPr>
          <w:rFonts w:ascii="Arial" w:hAnsi="Arial" w:cs="Arial"/>
          <w:i/>
          <w:iCs/>
          <w:sz w:val="24"/>
          <w:szCs w:val="24"/>
          <w:shd w:val="clear" w:color="auto" w:fill="FFFFFF"/>
        </w:rPr>
        <w:t>Human Reproduction</w:t>
      </w:r>
      <w:r w:rsidRPr="00460F8A">
        <w:rPr>
          <w:rFonts w:ascii="Arial" w:hAnsi="Arial" w:cs="Arial"/>
          <w:sz w:val="24"/>
          <w:szCs w:val="24"/>
          <w:shd w:val="clear" w:color="auto" w:fill="FFFFFF"/>
        </w:rPr>
        <w:t> [online]. </w:t>
      </w:r>
      <w:r w:rsidRPr="00460F8A">
        <w:rPr>
          <w:rFonts w:ascii="Arial" w:hAnsi="Arial" w:cs="Arial"/>
          <w:b/>
          <w:bCs/>
          <w:sz w:val="24"/>
          <w:szCs w:val="24"/>
          <w:shd w:val="clear" w:color="auto" w:fill="FFFFFF"/>
        </w:rPr>
        <w:t>29</w:t>
      </w:r>
      <w:r w:rsidRPr="00460F8A">
        <w:rPr>
          <w:rFonts w:ascii="Arial" w:hAnsi="Arial" w:cs="Arial"/>
          <w:sz w:val="24"/>
          <w:szCs w:val="24"/>
          <w:shd w:val="clear" w:color="auto" w:fill="FFFFFF"/>
        </w:rPr>
        <w:t>(10), 2333-2338 [cit. 2020-01-31]. DOI: 10.1093/humrep/deu154. ISSN 0268-1161. Dostupné z: https://academic.oup.com/humrep/article-lookup/doi/10.1093/humrep/deu154</w:t>
      </w: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eastAsia="Times New Roman" w:hAnsi="Arial" w:cs="Arial"/>
          <w:color w:val="000000"/>
          <w:sz w:val="24"/>
          <w:szCs w:val="24"/>
          <w:lang w:eastAsia="cs-CZ"/>
        </w:rPr>
        <w:t>DRAVECKÁ, Ingrid, 2016. [Clinical implications of polycystic ovary syndrome]. </w:t>
      </w:r>
      <w:r w:rsidRPr="001E541D">
        <w:rPr>
          <w:rFonts w:ascii="Arial" w:eastAsia="Times New Roman" w:hAnsi="Arial" w:cs="Arial"/>
          <w:i/>
          <w:iCs/>
          <w:color w:val="000000"/>
          <w:sz w:val="24"/>
          <w:szCs w:val="24"/>
          <w:lang w:eastAsia="cs-CZ"/>
        </w:rPr>
        <w:t>Vnitrni Lekarstvi</w:t>
      </w:r>
      <w:r w:rsidRPr="001E541D">
        <w:rPr>
          <w:rFonts w:ascii="Arial" w:eastAsia="Times New Roman" w:hAnsi="Arial" w:cs="Arial"/>
          <w:color w:val="000000"/>
          <w:sz w:val="24"/>
          <w:szCs w:val="24"/>
          <w:lang w:eastAsia="cs-CZ"/>
        </w:rPr>
        <w:t> [online]. </w:t>
      </w:r>
      <w:r w:rsidRPr="001E541D">
        <w:rPr>
          <w:rFonts w:ascii="Arial" w:eastAsia="Times New Roman" w:hAnsi="Arial" w:cs="Arial"/>
          <w:b/>
          <w:bCs/>
          <w:color w:val="000000"/>
          <w:sz w:val="24"/>
          <w:szCs w:val="24"/>
          <w:lang w:eastAsia="cs-CZ"/>
        </w:rPr>
        <w:t>62</w:t>
      </w:r>
      <w:r w:rsidRPr="001E541D">
        <w:rPr>
          <w:rFonts w:ascii="Arial" w:eastAsia="Times New Roman" w:hAnsi="Arial" w:cs="Arial"/>
          <w:color w:val="000000"/>
          <w:sz w:val="24"/>
          <w:szCs w:val="24"/>
          <w:lang w:eastAsia="cs-CZ"/>
        </w:rPr>
        <w:t>(5), 392-397 [cit. 2019-11-07]. ISSN 0042773X. Dostupné z: http://web.b.ebscohost.com/ehost/pdfviewer/pdfviewer?vid=0&amp;sid=5c1d9ec2-572a-4c24-ad7f-343d95f04fdf%40pdc-v-sessmgr06</w:t>
      </w:r>
    </w:p>
    <w:p w:rsidR="00D838D6" w:rsidRPr="00D838D6" w:rsidRDefault="00D838D6" w:rsidP="00D838D6">
      <w:pPr>
        <w:pStyle w:val="Odstavecseseznamem"/>
        <w:spacing w:line="360" w:lineRule="auto"/>
        <w:jc w:val="both"/>
        <w:rPr>
          <w:rFonts w:ascii="Arial" w:hAnsi="Arial" w:cs="Arial"/>
          <w:sz w:val="24"/>
          <w:szCs w:val="24"/>
        </w:rPr>
      </w:pPr>
    </w:p>
    <w:p w:rsidR="00D838D6" w:rsidRPr="00D838D6" w:rsidRDefault="00D838D6" w:rsidP="00D838D6">
      <w:pPr>
        <w:pStyle w:val="Odstavecseseznamem"/>
        <w:spacing w:line="360" w:lineRule="auto"/>
        <w:jc w:val="both"/>
        <w:rPr>
          <w:rFonts w:ascii="Arial" w:hAnsi="Arial" w:cs="Arial"/>
          <w:sz w:val="24"/>
          <w:szCs w:val="24"/>
        </w:rPr>
      </w:pPr>
    </w:p>
    <w:p w:rsidR="00D838D6" w:rsidRPr="00D838D6" w:rsidRDefault="00D838D6" w:rsidP="00D838D6">
      <w:pPr>
        <w:pStyle w:val="Odstavecseseznamem"/>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lastRenderedPageBreak/>
        <w:t>FOROOZANFARD, Fatemeh, Seyed Gholam Abbas MOOSAVI, Fariba MANSOURI a Fatemeh BAZARGANIPOUR, 2014. Obstetric and Neonatal Outcome in PCOS with Gestational Diabetes Mellitus. </w:t>
      </w:r>
      <w:r w:rsidRPr="001E541D">
        <w:rPr>
          <w:rFonts w:ascii="Arial" w:hAnsi="Arial" w:cs="Arial"/>
          <w:i/>
          <w:iCs/>
          <w:color w:val="000000"/>
          <w:sz w:val="24"/>
          <w:szCs w:val="24"/>
        </w:rPr>
        <w:t>Journal of Family</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8</w:t>
      </w:r>
      <w:r w:rsidRPr="001E541D">
        <w:rPr>
          <w:rFonts w:ascii="Arial" w:hAnsi="Arial" w:cs="Arial"/>
          <w:color w:val="000000"/>
          <w:sz w:val="24"/>
          <w:szCs w:val="24"/>
          <w:shd w:val="clear" w:color="auto" w:fill="FFFFFF"/>
        </w:rPr>
        <w:t>(1), 7-12 [cit. 2020-01-07]. ISSN 17358949. Dostupné z: http://web.a.ebscohost.com/ehost/pdfviewer/pdfviewer?vid=0&amp;sid=a909d7b4-740c-482a-aaf2-623db59cf6b8%40sdc-v-sessmgr03</w:t>
      </w:r>
    </w:p>
    <w:p w:rsid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sz w:val="24"/>
          <w:szCs w:val="24"/>
        </w:rPr>
        <w:t xml:space="preserve">Gestační diabetes mellitus. In: Sbírka doporučených postupů </w:t>
      </w:r>
      <w:r w:rsidRPr="001E541D">
        <w:rPr>
          <w:rFonts w:ascii="Arial" w:hAnsi="Arial" w:cs="Arial"/>
          <w:color w:val="000000"/>
          <w:sz w:val="24"/>
          <w:szCs w:val="24"/>
          <w:shd w:val="clear" w:color="auto" w:fill="FFFFFF"/>
        </w:rPr>
        <w:t>[online]</w:t>
      </w:r>
      <w:r w:rsidRPr="001E541D">
        <w:rPr>
          <w:rFonts w:ascii="Arial" w:hAnsi="Arial" w:cs="Arial"/>
          <w:sz w:val="24"/>
          <w:szCs w:val="24"/>
        </w:rPr>
        <w:t xml:space="preserve"> 2019, </w:t>
      </w:r>
      <w:r w:rsidRPr="001E541D">
        <w:rPr>
          <w:rFonts w:ascii="Arial" w:hAnsi="Arial" w:cs="Arial"/>
          <w:b/>
          <w:bCs/>
          <w:sz w:val="24"/>
          <w:szCs w:val="24"/>
        </w:rPr>
        <w:t>2019</w:t>
      </w:r>
      <w:r w:rsidRPr="001E541D">
        <w:rPr>
          <w:rFonts w:ascii="Arial" w:hAnsi="Arial" w:cs="Arial"/>
          <w:sz w:val="24"/>
          <w:szCs w:val="24"/>
        </w:rPr>
        <w:t xml:space="preserve">(5), 1-4 </w:t>
      </w:r>
      <w:r w:rsidRPr="001E541D">
        <w:rPr>
          <w:rFonts w:ascii="Arial" w:hAnsi="Arial" w:cs="Arial"/>
          <w:color w:val="000000"/>
          <w:sz w:val="24"/>
          <w:szCs w:val="24"/>
          <w:shd w:val="clear" w:color="auto" w:fill="FFFFFF"/>
        </w:rPr>
        <w:t>[cit.2020-03-19]</w:t>
      </w: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eastAsia="Times New Roman" w:hAnsi="Arial" w:cs="Arial"/>
          <w:color w:val="000000"/>
          <w:sz w:val="24"/>
          <w:szCs w:val="24"/>
          <w:lang w:eastAsia="cs-CZ"/>
        </w:rPr>
        <w:t>GONZÁLEZ-ORTEGA, Claudia, Raul PIÑA-AGUILAR, Patricia CANCINO-VILLARREAL, Efraín PÉREZ-PEÑA a Antonio M GUTIÉRREZ-GUTIÉRREZ, 2019. Natural-cycle in vitro fertilization (IVF) combined with in vitro maturation in infertile patients with polycystic ovarian syndrome (PCOS) requiring IVF. </w:t>
      </w:r>
      <w:r w:rsidRPr="001E541D">
        <w:rPr>
          <w:rFonts w:ascii="Arial" w:eastAsia="Times New Roman" w:hAnsi="Arial" w:cs="Arial"/>
          <w:i/>
          <w:iCs/>
          <w:color w:val="000000"/>
          <w:sz w:val="24"/>
          <w:szCs w:val="24"/>
          <w:lang w:eastAsia="cs-CZ"/>
        </w:rPr>
        <w:t>Taiwanese Journal of Obstetrics &amp; Gynecology</w:t>
      </w:r>
      <w:r w:rsidRPr="001E541D">
        <w:rPr>
          <w:rFonts w:ascii="Arial" w:eastAsia="Times New Roman" w:hAnsi="Arial" w:cs="Arial"/>
          <w:color w:val="000000"/>
          <w:sz w:val="24"/>
          <w:szCs w:val="24"/>
          <w:lang w:eastAsia="cs-CZ"/>
        </w:rPr>
        <w:t>. </w:t>
      </w:r>
      <w:r w:rsidRPr="001E541D">
        <w:rPr>
          <w:rFonts w:ascii="Arial" w:eastAsia="Times New Roman" w:hAnsi="Arial" w:cs="Arial"/>
          <w:b/>
          <w:bCs/>
          <w:color w:val="000000"/>
          <w:sz w:val="24"/>
          <w:szCs w:val="24"/>
          <w:lang w:eastAsia="cs-CZ"/>
        </w:rPr>
        <w:t>2019</w:t>
      </w:r>
      <w:r w:rsidRPr="001E541D">
        <w:rPr>
          <w:rFonts w:ascii="Arial" w:eastAsia="Times New Roman" w:hAnsi="Arial" w:cs="Arial"/>
          <w:color w:val="000000"/>
          <w:sz w:val="24"/>
          <w:szCs w:val="24"/>
          <w:lang w:eastAsia="cs-CZ"/>
        </w:rPr>
        <w:t>(58), 192-195.</w:t>
      </w:r>
    </w:p>
    <w:p w:rsidR="00D838D6" w:rsidRPr="00D838D6" w:rsidRDefault="00D838D6" w:rsidP="00D838D6">
      <w:pPr>
        <w:pStyle w:val="Odstavecseseznamem"/>
        <w:shd w:val="clear" w:color="auto" w:fill="FFFFFF"/>
        <w:spacing w:before="30" w:after="0" w:line="360" w:lineRule="auto"/>
        <w:jc w:val="both"/>
        <w:rPr>
          <w:rFonts w:ascii="Arial" w:eastAsia="Times New Roman" w:hAnsi="Arial" w:cs="Arial"/>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sz w:val="24"/>
          <w:szCs w:val="24"/>
          <w:lang w:eastAsia="cs-CZ"/>
        </w:rPr>
      </w:pPr>
      <w:r w:rsidRPr="001E541D">
        <w:rPr>
          <w:rFonts w:ascii="Arial" w:hAnsi="Arial" w:cs="Arial"/>
          <w:sz w:val="24"/>
          <w:szCs w:val="24"/>
          <w:shd w:val="clear" w:color="auto" w:fill="FFFFFF"/>
        </w:rPr>
        <w:t>HO, Vu NA, Toan PHAM, Tuong M HO, L. N. VUONG a Thi Ngoc Lan, 2018. Live birth rate after human chorionic gonadotropin priming in vitro maturation in women with polycystic ovary syndrome. </w:t>
      </w:r>
      <w:r w:rsidRPr="001E541D">
        <w:rPr>
          <w:rFonts w:ascii="Arial" w:hAnsi="Arial" w:cs="Arial"/>
          <w:i/>
          <w:iCs/>
          <w:sz w:val="24"/>
          <w:szCs w:val="24"/>
          <w:shd w:val="clear" w:color="auto" w:fill="FFFFFF"/>
        </w:rPr>
        <w:t>Journal of Ovarian Research</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11</w:t>
      </w:r>
      <w:r w:rsidRPr="001E541D">
        <w:rPr>
          <w:rFonts w:ascii="Arial" w:hAnsi="Arial" w:cs="Arial"/>
          <w:sz w:val="24"/>
          <w:szCs w:val="24"/>
          <w:shd w:val="clear" w:color="auto" w:fill="FFFFFF"/>
        </w:rPr>
        <w:t>(1), 1-12 [cit. 2019-11-15]. DOI: 10.1186/s13048-018-0445-5. ISSN 17572215. Dostupné z: http://web.a.ebscohost.com/ehost/pdfviewer/pdfviewer?vid=0&amp;sid=8db954ff-c78e-49c2-b7cf-216b75af5b36%40sdc-v-sessmgr01</w:t>
      </w:r>
    </w:p>
    <w:p w:rsidR="00D838D6" w:rsidRPr="00D838D6" w:rsidRDefault="00D838D6" w:rsidP="00D838D6">
      <w:pPr>
        <w:pStyle w:val="Odstavecseseznamem"/>
        <w:shd w:val="clear" w:color="auto" w:fill="FFFFFF"/>
        <w:spacing w:before="30" w:after="0" w:line="360" w:lineRule="auto"/>
        <w:jc w:val="both"/>
        <w:rPr>
          <w:rFonts w:ascii="Arial" w:hAnsi="Arial" w:cs="Arial"/>
          <w:sz w:val="24"/>
          <w:szCs w:val="24"/>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hAnsi="Arial" w:cs="Arial"/>
          <w:sz w:val="24"/>
          <w:szCs w:val="24"/>
        </w:rPr>
      </w:pPr>
      <w:r w:rsidRPr="001E541D">
        <w:rPr>
          <w:rFonts w:ascii="Arial" w:eastAsia="Times New Roman" w:hAnsi="Arial" w:cs="Arial"/>
          <w:color w:val="000000"/>
          <w:sz w:val="24"/>
          <w:szCs w:val="24"/>
          <w:lang w:eastAsia="cs-CZ"/>
        </w:rPr>
        <w:t>CHEN</w:t>
      </w:r>
      <w:r w:rsidRPr="001E541D">
        <w:rPr>
          <w:rFonts w:ascii="Arial" w:eastAsia="Times New Roman" w:hAnsi="Arial" w:cs="Arial"/>
          <w:sz w:val="24"/>
          <w:szCs w:val="24"/>
          <w:lang w:eastAsia="cs-CZ"/>
        </w:rPr>
        <w:t xml:space="preserve">, </w:t>
      </w:r>
      <w:r w:rsidRPr="001E541D">
        <w:rPr>
          <w:rFonts w:ascii="Arial" w:hAnsi="Arial" w:cs="Arial"/>
          <w:sz w:val="24"/>
          <w:szCs w:val="24"/>
          <w:shd w:val="clear" w:color="auto" w:fill="FFFFFF"/>
        </w:rPr>
        <w:t>Zi-Jiang, Yuhua SHI, Yun SUN, et al., 2016. Fresh versus Frozen Embryos for Infertility in the Polycystic Ovary Syndrome. </w:t>
      </w:r>
      <w:r w:rsidRPr="001E541D">
        <w:rPr>
          <w:rFonts w:ascii="Arial" w:hAnsi="Arial" w:cs="Arial"/>
          <w:i/>
          <w:iCs/>
          <w:sz w:val="24"/>
          <w:szCs w:val="24"/>
          <w:shd w:val="clear" w:color="auto" w:fill="FFFFFF"/>
        </w:rPr>
        <w:t>New England Journal of Medicine</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375</w:t>
      </w:r>
      <w:r w:rsidRPr="001E541D">
        <w:rPr>
          <w:rFonts w:ascii="Arial" w:hAnsi="Arial" w:cs="Arial"/>
          <w:sz w:val="24"/>
          <w:szCs w:val="24"/>
          <w:shd w:val="clear" w:color="auto" w:fill="FFFFFF"/>
        </w:rPr>
        <w:t>(6), 523-533 [cit. 2019-11-16]. DOI: 10.1056/NEJMoa1513873. ISSN 00284793. Dostupné z: https://search.proquest.com/docview/1812279501?accountid=16730</w:t>
      </w:r>
    </w:p>
    <w:p w:rsidR="00D838D6" w:rsidRDefault="00D838D6" w:rsidP="00D838D6">
      <w:pPr>
        <w:pStyle w:val="Odstavecseseznamem"/>
        <w:spacing w:line="360" w:lineRule="auto"/>
        <w:jc w:val="both"/>
        <w:rPr>
          <w:rFonts w:ascii="Arial" w:hAnsi="Arial" w:cs="Arial"/>
          <w:sz w:val="24"/>
          <w:szCs w:val="24"/>
        </w:rPr>
      </w:pPr>
    </w:p>
    <w:p w:rsidR="00D838D6" w:rsidRDefault="00D838D6" w:rsidP="00D838D6">
      <w:pPr>
        <w:pStyle w:val="Odstavecseseznamem"/>
        <w:spacing w:line="360" w:lineRule="auto"/>
        <w:jc w:val="both"/>
        <w:rPr>
          <w:rFonts w:ascii="Arial" w:hAnsi="Arial" w:cs="Arial"/>
          <w:sz w:val="24"/>
          <w:szCs w:val="24"/>
        </w:rPr>
      </w:pPr>
    </w:p>
    <w:p w:rsidR="00D838D6" w:rsidRDefault="00D838D6" w:rsidP="00D838D6">
      <w:pPr>
        <w:pStyle w:val="Odstavecseseznamem"/>
        <w:spacing w:line="360" w:lineRule="auto"/>
        <w:jc w:val="both"/>
        <w:rPr>
          <w:rFonts w:ascii="Arial" w:hAnsi="Arial" w:cs="Arial"/>
          <w:sz w:val="24"/>
          <w:szCs w:val="24"/>
        </w:rPr>
      </w:pP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lastRenderedPageBreak/>
        <w:t>KATULSKI, Krzysztof, Adam CZYZYK, Agnieszka PODFIGURNA-STOPA, Andrea R. GENAZZANI a Blazej MECZEKALSKI, 2014. Pregnancy complications in polycystic ovary syndrome patients. </w:t>
      </w:r>
      <w:r w:rsidRPr="001E541D">
        <w:rPr>
          <w:rFonts w:ascii="Arial" w:hAnsi="Arial" w:cs="Arial"/>
          <w:i/>
          <w:iCs/>
          <w:color w:val="000000"/>
          <w:sz w:val="24"/>
          <w:szCs w:val="24"/>
        </w:rPr>
        <w:t>Gynecological Endocrinology</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31</w:t>
      </w:r>
      <w:r w:rsidRPr="001E541D">
        <w:rPr>
          <w:rFonts w:ascii="Arial" w:hAnsi="Arial" w:cs="Arial"/>
          <w:color w:val="000000"/>
          <w:sz w:val="24"/>
          <w:szCs w:val="24"/>
          <w:shd w:val="clear" w:color="auto" w:fill="FFFFFF"/>
        </w:rPr>
        <w:t>(2), 87-91 [cit. 2020-03-05]. DOI: 10.3109/09513590.2014.974535. ISSN 0951-3590. Dostupné z: http://www.tandfonline.com/doi/full/10.3109/09513590.2014.974535</w:t>
      </w: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eastAsia="Times New Roman" w:hAnsi="Arial" w:cs="Arial"/>
          <w:color w:val="000000"/>
          <w:sz w:val="24"/>
          <w:szCs w:val="24"/>
          <w:lang w:eastAsia="cs-CZ"/>
        </w:rPr>
        <w:t>LAZÚROVÁ, Ivica, Jana FIGUROVÁ a Zora LAZÚROVÁ, 2015. Diagnostika syndrómu polycystických ovárií. </w:t>
      </w:r>
      <w:r w:rsidRPr="001E541D">
        <w:rPr>
          <w:rFonts w:ascii="Arial" w:eastAsia="Times New Roman" w:hAnsi="Arial" w:cs="Arial"/>
          <w:i/>
          <w:iCs/>
          <w:color w:val="000000"/>
          <w:sz w:val="24"/>
          <w:szCs w:val="24"/>
          <w:lang w:eastAsia="cs-CZ"/>
        </w:rPr>
        <w:t>Vnitřní lékařství. prof. MUDr. Ivan Ďuriš, DrSc. 1933-2014</w:t>
      </w:r>
      <w:r w:rsidRPr="001E541D">
        <w:rPr>
          <w:rFonts w:ascii="Arial" w:eastAsia="Times New Roman" w:hAnsi="Arial" w:cs="Arial"/>
          <w:color w:val="000000"/>
          <w:sz w:val="24"/>
          <w:szCs w:val="24"/>
          <w:lang w:eastAsia="cs-CZ"/>
        </w:rPr>
        <w:t>. </w:t>
      </w:r>
      <w:r w:rsidRPr="001E541D">
        <w:rPr>
          <w:rFonts w:ascii="Arial" w:eastAsia="Times New Roman" w:hAnsi="Arial" w:cs="Arial"/>
          <w:b/>
          <w:bCs/>
          <w:color w:val="000000"/>
          <w:sz w:val="24"/>
          <w:szCs w:val="24"/>
          <w:lang w:eastAsia="cs-CZ"/>
        </w:rPr>
        <w:t>61</w:t>
      </w:r>
      <w:r w:rsidRPr="001E541D">
        <w:rPr>
          <w:rFonts w:ascii="Arial" w:eastAsia="Times New Roman" w:hAnsi="Arial" w:cs="Arial"/>
          <w:color w:val="000000"/>
          <w:sz w:val="24"/>
          <w:szCs w:val="24"/>
          <w:lang w:eastAsia="cs-CZ"/>
        </w:rPr>
        <w:t>(12), 44.</w:t>
      </w: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L</w:t>
      </w:r>
      <w:r w:rsidRPr="001E541D">
        <w:rPr>
          <w:rFonts w:ascii="Arial" w:hAnsi="Arial" w:cs="Arial"/>
          <w:sz w:val="24"/>
          <w:szCs w:val="24"/>
          <w:shd w:val="clear" w:color="auto" w:fill="FFFFFF"/>
        </w:rPr>
        <w:t>UZ Rita, Joana BARROS, Ana AGUIAR, Cátia RODRIGUES, Ana Paula SOARES, Joaquim NUNES, Sandra SOUSA a Carlos CALHAZ-JORGE, 2016. Short and Long-Term Efficacy of Laparoscopic Ovarian Diathermy in Women with Polycystic Ovary Syndrome. </w:t>
      </w:r>
      <w:r w:rsidRPr="001E541D">
        <w:rPr>
          <w:rFonts w:ascii="Arial" w:hAnsi="Arial" w:cs="Arial"/>
          <w:i/>
          <w:iCs/>
          <w:sz w:val="24"/>
          <w:szCs w:val="24"/>
          <w:shd w:val="clear" w:color="auto" w:fill="FFFFFF"/>
        </w:rPr>
        <w:t>Acta Medica Portuguesa</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29</w:t>
      </w:r>
      <w:r w:rsidRPr="001E541D">
        <w:rPr>
          <w:rFonts w:ascii="Arial" w:hAnsi="Arial" w:cs="Arial"/>
          <w:sz w:val="24"/>
          <w:szCs w:val="24"/>
          <w:shd w:val="clear" w:color="auto" w:fill="FFFFFF"/>
        </w:rPr>
        <w:t>(7-8), 441-448 [cit. 2020-01-07]. DOI: 10.20344/amp.6377. ISSN 16460758. Dostupné z: http://web.b.ebscohost.com/ehost/pdfviewer/pdfviewer?vid=0&amp;sid=99b1993a-c06d-4eee-94a2-e7868ad43999%40sessionmgr101</w:t>
      </w: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Management hypertenzních onemocnění v těhotenství, 2019. </w:t>
      </w:r>
      <w:r w:rsidRPr="001E541D">
        <w:rPr>
          <w:rFonts w:ascii="Arial" w:hAnsi="Arial" w:cs="Arial"/>
          <w:i/>
          <w:iCs/>
          <w:color w:val="000000"/>
          <w:sz w:val="24"/>
          <w:szCs w:val="24"/>
        </w:rPr>
        <w:t>Česká gynekologie</w:t>
      </w:r>
      <w:r w:rsidRPr="001E541D">
        <w:rPr>
          <w:rFonts w:ascii="Arial" w:hAnsi="Arial" w:cs="Arial"/>
          <w:color w:val="000000"/>
          <w:sz w:val="24"/>
          <w:szCs w:val="24"/>
          <w:shd w:val="clear" w:color="auto" w:fill="FFFFFF"/>
        </w:rPr>
        <w:t>. </w:t>
      </w:r>
      <w:r w:rsidRPr="001E541D">
        <w:rPr>
          <w:rFonts w:ascii="Arial" w:hAnsi="Arial" w:cs="Arial"/>
          <w:b/>
          <w:bCs/>
          <w:color w:val="000000"/>
          <w:sz w:val="24"/>
          <w:szCs w:val="24"/>
        </w:rPr>
        <w:t>2019</w:t>
      </w:r>
      <w:r w:rsidRPr="001E541D">
        <w:rPr>
          <w:rFonts w:ascii="Arial" w:hAnsi="Arial" w:cs="Arial"/>
          <w:color w:val="000000"/>
          <w:sz w:val="24"/>
          <w:szCs w:val="24"/>
          <w:shd w:val="clear" w:color="auto" w:fill="FFFFFF"/>
        </w:rPr>
        <w:t>(78), 45-47 [cit.2020-03-19]</w:t>
      </w:r>
    </w:p>
    <w:p w:rsidR="00D838D6" w:rsidRP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hAnsi="Arial" w:cs="Arial"/>
          <w:color w:val="000000"/>
          <w:sz w:val="24"/>
          <w:szCs w:val="24"/>
          <w:shd w:val="clear" w:color="auto" w:fill="FFFFFF"/>
        </w:rPr>
        <w:t>MANAPPALLIL, Robin george, Sivadas vilakupadath KOKOORI a Nandini VALSALA, 2019. Severe Ovarian Hyperstimulation Syndrome despite low dose stimulation in Polycystic Ovarian Syndrome. </w:t>
      </w:r>
      <w:r w:rsidRPr="001E541D">
        <w:rPr>
          <w:rFonts w:ascii="Arial" w:hAnsi="Arial" w:cs="Arial"/>
          <w:i/>
          <w:iCs/>
          <w:color w:val="000000"/>
          <w:sz w:val="24"/>
          <w:szCs w:val="24"/>
        </w:rPr>
        <w:t>Asian Journal of Medical Sciences</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10</w:t>
      </w:r>
      <w:r w:rsidRPr="001E541D">
        <w:rPr>
          <w:rFonts w:ascii="Arial" w:hAnsi="Arial" w:cs="Arial"/>
          <w:color w:val="000000"/>
          <w:sz w:val="24"/>
          <w:szCs w:val="24"/>
          <w:shd w:val="clear" w:color="auto" w:fill="FFFFFF"/>
        </w:rPr>
        <w:t>(3), 50-53 [cit. 2019-11-28]. DOI: 10.3126/ajms.v10i3.22728. ISSN 20910576. Dostupné z: http://web.a.ebscohost.com/ehost/pdfviewer/pdfviewer?vid=0&amp;sid=ba6bfae8-3ec3-42b4-9b44-5d9cf5047646%40sdc-v-sessmgr01</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D838D6" w:rsidRDefault="00D838D6" w:rsidP="00D838D6">
      <w:pPr>
        <w:pStyle w:val="Odstavecseseznamem"/>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lastRenderedPageBreak/>
        <w:t>MELO</w:t>
      </w:r>
      <w:r w:rsidRPr="001E541D">
        <w:rPr>
          <w:rFonts w:ascii="Arial" w:hAnsi="Arial" w:cs="Arial"/>
          <w:sz w:val="24"/>
          <w:szCs w:val="24"/>
          <w:shd w:val="clear" w:color="auto" w:fill="FFFFFF"/>
        </w:rPr>
        <w:t>, Anderson Sanches, Paula Andrea FERRIANI a Paula NAVARRO, 2015. Treatment of infertility in women with polycystic ovary syndrome: approach to clinical practice. </w:t>
      </w:r>
      <w:r w:rsidRPr="001E541D">
        <w:rPr>
          <w:rFonts w:ascii="Arial" w:hAnsi="Arial" w:cs="Arial"/>
          <w:i/>
          <w:iCs/>
          <w:sz w:val="24"/>
          <w:szCs w:val="24"/>
          <w:shd w:val="clear" w:color="auto" w:fill="FFFFFF"/>
        </w:rPr>
        <w:t>Clinics</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70</w:t>
      </w:r>
      <w:r w:rsidRPr="001E541D">
        <w:rPr>
          <w:rFonts w:ascii="Arial" w:hAnsi="Arial" w:cs="Arial"/>
          <w:sz w:val="24"/>
          <w:szCs w:val="24"/>
          <w:shd w:val="clear" w:color="auto" w:fill="FFFFFF"/>
        </w:rPr>
        <w:t>(11), 765-769 [cit. 2020-03-24]. DOI: 10.6061/clinics/2015(11)09. ISSN 19805322. Dostupné z: https://www.ncbi.nlm.nih.gov/pmc/articles/PMC4642490/?report=classic</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MINÁRIK, Juraj, 2012. Novinky v managementu neplodnosti v běžné gynekologické praxi. Význam inositolu. </w:t>
      </w:r>
      <w:r w:rsidRPr="001E541D">
        <w:rPr>
          <w:rFonts w:ascii="Arial" w:hAnsi="Arial" w:cs="Arial"/>
          <w:i/>
          <w:iCs/>
          <w:color w:val="000000"/>
          <w:sz w:val="24"/>
          <w:szCs w:val="24"/>
        </w:rPr>
        <w:t>New EU Magazine of Medicine</w:t>
      </w:r>
      <w:r w:rsidRPr="001E541D">
        <w:rPr>
          <w:rFonts w:ascii="Arial" w:hAnsi="Arial" w:cs="Arial"/>
          <w:color w:val="000000"/>
          <w:sz w:val="24"/>
          <w:szCs w:val="24"/>
          <w:shd w:val="clear" w:color="auto" w:fill="FFFFFF"/>
        </w:rPr>
        <w:t> [online]. 2012, </w:t>
      </w:r>
      <w:r w:rsidRPr="001E541D">
        <w:rPr>
          <w:rFonts w:ascii="Arial" w:hAnsi="Arial" w:cs="Arial"/>
          <w:b/>
          <w:bCs/>
          <w:color w:val="000000"/>
          <w:sz w:val="24"/>
          <w:szCs w:val="24"/>
        </w:rPr>
        <w:t>2012</w:t>
      </w:r>
      <w:r w:rsidRPr="001E541D">
        <w:rPr>
          <w:rFonts w:ascii="Arial" w:hAnsi="Arial" w:cs="Arial"/>
          <w:color w:val="000000"/>
          <w:sz w:val="24"/>
          <w:szCs w:val="24"/>
          <w:shd w:val="clear" w:color="auto" w:fill="FFFFFF"/>
        </w:rPr>
        <w:t>(1), 15-25 [cit. 2020-03-24]. Dostupné z: http://neumm.cz/public/img/neumm_04_12/inositol_1-2_2012.pdf</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D838D6" w:rsidRDefault="00D838D6" w:rsidP="00D838D6">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 xml:space="preserve">MOSTINCKX, </w:t>
      </w:r>
      <w:r w:rsidRPr="001E541D">
        <w:rPr>
          <w:rFonts w:ascii="Arial" w:hAnsi="Arial" w:cs="Arial"/>
          <w:sz w:val="24"/>
          <w:szCs w:val="24"/>
          <w:shd w:val="clear" w:color="auto" w:fill="FFFFFF"/>
        </w:rPr>
        <w:t>Linde, Florence BELVA, Ronald BUYL, et al., 2019. Obstetric and neonatal outcome of ART in patients with polycystic ovary syndrome: IVM of oocytes versus controlled ovarian stimulation. </w:t>
      </w:r>
      <w:r w:rsidRPr="001E541D">
        <w:rPr>
          <w:rFonts w:ascii="Arial" w:hAnsi="Arial" w:cs="Arial"/>
          <w:i/>
          <w:iCs/>
          <w:sz w:val="24"/>
          <w:szCs w:val="24"/>
          <w:shd w:val="clear" w:color="auto" w:fill="FFFFFF"/>
        </w:rPr>
        <w:t>Human Reproduction</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34</w:t>
      </w:r>
      <w:r w:rsidRPr="001E541D">
        <w:rPr>
          <w:rFonts w:ascii="Arial" w:hAnsi="Arial" w:cs="Arial"/>
          <w:sz w:val="24"/>
          <w:szCs w:val="24"/>
          <w:shd w:val="clear" w:color="auto" w:fill="FFFFFF"/>
        </w:rPr>
        <w:t>(8), 1595-1607 [cit. 2020-03-25]. DOI: 10.1093/humrep/dez086. ISSN 02681161. Dostupné z: https://www.ncbi.nlm.nih.gov/pubmed/31347678</w:t>
      </w:r>
      <w:r w:rsidRPr="001E541D">
        <w:rPr>
          <w:rFonts w:ascii="Arial" w:hAnsi="Arial" w:cs="Arial"/>
          <w:shd w:val="clear" w:color="auto" w:fill="FFFFFF"/>
        </w:rPr>
        <w:t xml:space="preserve"> </w:t>
      </w:r>
    </w:p>
    <w:p w:rsidR="00D838D6" w:rsidRPr="00D838D6" w:rsidRDefault="00D838D6" w:rsidP="00D838D6">
      <w:pPr>
        <w:pStyle w:val="Odstavecseseznamem"/>
        <w:rPr>
          <w:rFonts w:ascii="Arial" w:eastAsia="Times New Roman" w:hAnsi="Arial" w:cs="Arial"/>
          <w:color w:val="000000"/>
          <w:sz w:val="24"/>
          <w:szCs w:val="24"/>
          <w:lang w:eastAsia="cs-CZ"/>
        </w:rPr>
      </w:pPr>
    </w:p>
    <w:p w:rsidR="00D838D6" w:rsidRPr="00D838D6" w:rsidRDefault="00D838D6" w:rsidP="00D838D6">
      <w:pPr>
        <w:pStyle w:val="Odstavecseseznamem"/>
        <w:numPr>
          <w:ilvl w:val="0"/>
          <w:numId w:val="1"/>
        </w:numPr>
        <w:spacing w:line="360" w:lineRule="auto"/>
        <w:jc w:val="both"/>
        <w:rPr>
          <w:rFonts w:ascii="Arial" w:hAnsi="Arial" w:cs="Arial"/>
          <w:color w:val="000000"/>
          <w:sz w:val="24"/>
          <w:szCs w:val="24"/>
          <w:shd w:val="clear" w:color="auto" w:fill="FFFFFF"/>
        </w:rPr>
      </w:pPr>
      <w:r w:rsidRPr="00D838D6">
        <w:rPr>
          <w:rFonts w:ascii="Arial" w:eastAsia="Times New Roman" w:hAnsi="Arial" w:cs="Arial"/>
          <w:color w:val="000000"/>
          <w:sz w:val="24"/>
          <w:szCs w:val="24"/>
          <w:lang w:eastAsia="cs-CZ"/>
        </w:rPr>
        <w:t xml:space="preserve">PALOMBA, Stefano, Angela FALBO, Giuseppe CHIOSSI, Francesco ORIO, Achille TOLINO, Annamaria COLAO, Giovanni Battista LA SALA a Fulvio ZULLO, </w:t>
      </w:r>
      <w:r w:rsidRPr="00D838D6">
        <w:rPr>
          <w:rFonts w:ascii="Arial" w:eastAsia="Times New Roman" w:hAnsi="Arial" w:cs="Arial"/>
          <w:b/>
          <w:bCs/>
          <w:color w:val="000000"/>
          <w:sz w:val="24"/>
          <w:szCs w:val="24"/>
          <w:lang w:eastAsia="cs-CZ"/>
        </w:rPr>
        <w:t>2014</w:t>
      </w:r>
      <w:r w:rsidRPr="00D838D6">
        <w:rPr>
          <w:rFonts w:ascii="Arial" w:eastAsia="Times New Roman" w:hAnsi="Arial" w:cs="Arial"/>
          <w:color w:val="000000"/>
          <w:sz w:val="24"/>
          <w:szCs w:val="24"/>
          <w:lang w:eastAsia="cs-CZ"/>
        </w:rPr>
        <w:t>. Low-Grade Chronic Inflammation in Pregnant Women With Polycystic Ovary Syndrome: A Prospective Controlled Clinical Study. The Journal of Clinical Endocrinology &amp; Metabolism [online]. 99(8), 2942-2951 [cit. 2020-04-02]. DOI: 10.1210/jc.2014-1214. ISSN 0021-972X. Dostupné z: https://academic.oup.com/jcem/article/99/8/2942/2538342</w:t>
      </w: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eastAsia="Times New Roman" w:hAnsi="Arial" w:cs="Arial"/>
          <w:color w:val="000000"/>
          <w:sz w:val="24"/>
          <w:szCs w:val="24"/>
          <w:lang w:eastAsia="cs-CZ"/>
        </w:rPr>
        <w:t>PALOMBA, Stefano, Susanna SANTAGNI, Angela FALBO a Giovanni Battista LA SALA, 2015. Complications and challenges associated with polycystic ovary syndrome: current perspectives. </w:t>
      </w:r>
      <w:r w:rsidRPr="001E541D">
        <w:rPr>
          <w:rFonts w:ascii="Arial" w:eastAsia="Times New Roman" w:hAnsi="Arial" w:cs="Arial"/>
          <w:i/>
          <w:iCs/>
          <w:color w:val="000000"/>
          <w:sz w:val="24"/>
          <w:szCs w:val="24"/>
          <w:lang w:eastAsia="cs-CZ"/>
        </w:rPr>
        <w:t>International Journal of Women's Health</w:t>
      </w:r>
      <w:r w:rsidRPr="001E541D">
        <w:rPr>
          <w:rFonts w:ascii="Arial" w:eastAsia="Times New Roman" w:hAnsi="Arial" w:cs="Arial"/>
          <w:color w:val="000000"/>
          <w:sz w:val="24"/>
          <w:szCs w:val="24"/>
          <w:lang w:eastAsia="cs-CZ"/>
        </w:rPr>
        <w:t> [online]. </w:t>
      </w:r>
      <w:r w:rsidRPr="001E541D">
        <w:rPr>
          <w:rFonts w:ascii="Arial" w:eastAsia="Times New Roman" w:hAnsi="Arial" w:cs="Arial"/>
          <w:b/>
          <w:bCs/>
          <w:color w:val="000000"/>
          <w:sz w:val="24"/>
          <w:szCs w:val="24"/>
          <w:lang w:eastAsia="cs-CZ"/>
        </w:rPr>
        <w:t>2015</w:t>
      </w:r>
      <w:r w:rsidRPr="001E541D">
        <w:rPr>
          <w:rFonts w:ascii="Arial" w:eastAsia="Times New Roman" w:hAnsi="Arial" w:cs="Arial"/>
          <w:color w:val="000000"/>
          <w:sz w:val="24"/>
          <w:szCs w:val="24"/>
          <w:lang w:eastAsia="cs-CZ"/>
        </w:rPr>
        <w:t>(7), 745–763 [cit. 2019-11-07]. DOI: 10.2147/IJWH.S70314. ISSN 1179-1411. Dostupné z: http://www.dovepress.com/complications-and-challenges-associated-with-polycystic-ovary-syndrome-peer-reviewed-article-IJWH</w:t>
      </w: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lastRenderedPageBreak/>
        <w:t>POROD VELKÉHO PLODU – doporučený postup, 2016. </w:t>
      </w:r>
      <w:r w:rsidRPr="001E541D">
        <w:rPr>
          <w:rFonts w:ascii="Arial" w:hAnsi="Arial" w:cs="Arial"/>
          <w:i/>
          <w:iCs/>
          <w:color w:val="000000"/>
          <w:sz w:val="24"/>
          <w:szCs w:val="24"/>
        </w:rPr>
        <w:t>Česká gynekologie</w:t>
      </w:r>
      <w:r w:rsidRPr="001E541D">
        <w:rPr>
          <w:rFonts w:ascii="Arial" w:hAnsi="Arial" w:cs="Arial"/>
          <w:color w:val="000000"/>
          <w:sz w:val="24"/>
          <w:szCs w:val="24"/>
          <w:shd w:val="clear" w:color="auto" w:fill="FFFFFF"/>
        </w:rPr>
        <w:t>. </w:t>
      </w:r>
      <w:r w:rsidRPr="001E541D">
        <w:rPr>
          <w:rFonts w:ascii="Arial" w:hAnsi="Arial" w:cs="Arial"/>
          <w:b/>
          <w:bCs/>
          <w:color w:val="000000"/>
          <w:sz w:val="24"/>
          <w:szCs w:val="24"/>
        </w:rPr>
        <w:t>2016</w:t>
      </w:r>
      <w:r w:rsidRPr="001E541D">
        <w:rPr>
          <w:rFonts w:ascii="Arial" w:hAnsi="Arial" w:cs="Arial"/>
          <w:color w:val="000000"/>
          <w:sz w:val="24"/>
          <w:szCs w:val="24"/>
          <w:shd w:val="clear" w:color="auto" w:fill="FFFFFF"/>
        </w:rPr>
        <w:t>(2), 92 [cit.2020-03-19]</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SAWANT, Shital a Priya BHIDE, 2019. Fertility Treatment Options for Women With Polycystic Ovary Syndrome. </w:t>
      </w:r>
      <w:r w:rsidRPr="001E541D">
        <w:rPr>
          <w:rFonts w:ascii="Arial" w:hAnsi="Arial" w:cs="Arial"/>
          <w:i/>
          <w:iCs/>
          <w:color w:val="000000"/>
          <w:sz w:val="24"/>
          <w:szCs w:val="24"/>
        </w:rPr>
        <w:t>Clinical Medicine Insights: Reproductive Health</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13</w:t>
      </w:r>
      <w:r w:rsidRPr="001E541D">
        <w:rPr>
          <w:rFonts w:ascii="Arial" w:hAnsi="Arial" w:cs="Arial"/>
          <w:color w:val="000000"/>
          <w:sz w:val="24"/>
          <w:szCs w:val="24"/>
          <w:shd w:val="clear" w:color="auto" w:fill="FFFFFF"/>
        </w:rPr>
        <w:t>(13), 1-8 [cit. 2020-03-24]. DOI: 10.1177/1179558119890867. ISSN 1179-5581. Dostupné z: http://journals.sagepub.com/doi/10.1177/1179558119890867</w:t>
      </w: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SCHNEIDER, Diane, Joel R. GONZALEZ, Miya YAMAMOTO, Jingrong YANG a Joan C. LO, 2019. The Association of Polycystic Ovary Syndrome and Gestational Hypertensive Disorders in a Diverse Community-Based Cohort. </w:t>
      </w:r>
      <w:r w:rsidRPr="001E541D">
        <w:rPr>
          <w:rFonts w:ascii="Arial" w:hAnsi="Arial" w:cs="Arial"/>
          <w:i/>
          <w:iCs/>
          <w:color w:val="000000"/>
          <w:sz w:val="24"/>
          <w:szCs w:val="24"/>
        </w:rPr>
        <w:t>Journal of Pregnancy</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2019</w:t>
      </w:r>
      <w:r w:rsidRPr="001E541D">
        <w:rPr>
          <w:rFonts w:ascii="Arial" w:hAnsi="Arial" w:cs="Arial"/>
          <w:color w:val="000000"/>
          <w:sz w:val="24"/>
          <w:szCs w:val="24"/>
          <w:shd w:val="clear" w:color="auto" w:fill="FFFFFF"/>
        </w:rPr>
        <w:t>(6), 1-6 [cit. 2020-01-28]. DOI: 10.1155/2019/9847057. ISSN 20902727. Dostupné z: http://web.a.ebscohost.com/ehost/pdfviewer/pdfviewer?vid=0&amp;sid=bf2b2f3d-d19d-4432-b12f-809c5d90202b%40sessionmgr4007</w:t>
      </w:r>
    </w:p>
    <w:p w:rsidR="00D838D6" w:rsidRDefault="00D838D6" w:rsidP="00D838D6">
      <w:pPr>
        <w:pStyle w:val="Odstavecseseznamem"/>
        <w:shd w:val="clear" w:color="auto" w:fill="FFFFFF"/>
        <w:spacing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after="0" w:line="360" w:lineRule="auto"/>
        <w:jc w:val="both"/>
        <w:rPr>
          <w:rFonts w:ascii="Arial" w:eastAsia="Times New Roman" w:hAnsi="Arial" w:cs="Arial"/>
          <w:color w:val="000000"/>
          <w:sz w:val="24"/>
          <w:szCs w:val="24"/>
          <w:lang w:eastAsia="cs-CZ"/>
        </w:rPr>
      </w:pPr>
      <w:r w:rsidRPr="001E541D">
        <w:rPr>
          <w:rFonts w:ascii="Arial" w:eastAsia="Times New Roman" w:hAnsi="Arial" w:cs="Arial"/>
          <w:color w:val="000000"/>
          <w:sz w:val="24"/>
          <w:szCs w:val="24"/>
          <w:lang w:eastAsia="cs-CZ"/>
        </w:rPr>
        <w:t>TANDULWADKAR, Sunita R., Pooja A. LODHA a Nirzari T. MANGESHIKAR, 2014. Obstetric complications in women with IVF conceived pregnancies and polycystic ovarian syndrome. </w:t>
      </w:r>
      <w:r w:rsidRPr="001E541D">
        <w:rPr>
          <w:rFonts w:ascii="Arial" w:eastAsia="Times New Roman" w:hAnsi="Arial" w:cs="Arial"/>
          <w:i/>
          <w:iCs/>
          <w:color w:val="000000"/>
          <w:sz w:val="24"/>
          <w:szCs w:val="24"/>
          <w:lang w:eastAsia="cs-CZ"/>
        </w:rPr>
        <w:t>Journal of Human Reproductive Sciences</w:t>
      </w:r>
      <w:r w:rsidRPr="001E541D">
        <w:rPr>
          <w:rFonts w:ascii="Arial" w:eastAsia="Times New Roman" w:hAnsi="Arial" w:cs="Arial"/>
          <w:color w:val="000000"/>
          <w:sz w:val="24"/>
          <w:szCs w:val="24"/>
          <w:lang w:eastAsia="cs-CZ"/>
        </w:rPr>
        <w:t> [online]. </w:t>
      </w:r>
      <w:r w:rsidRPr="001E541D">
        <w:rPr>
          <w:rFonts w:ascii="Arial" w:eastAsia="Times New Roman" w:hAnsi="Arial" w:cs="Arial"/>
          <w:b/>
          <w:bCs/>
          <w:color w:val="000000"/>
          <w:sz w:val="24"/>
          <w:szCs w:val="24"/>
          <w:lang w:eastAsia="cs-CZ"/>
        </w:rPr>
        <w:t>7</w:t>
      </w:r>
      <w:r w:rsidRPr="001E541D">
        <w:rPr>
          <w:rFonts w:ascii="Arial" w:eastAsia="Times New Roman" w:hAnsi="Arial" w:cs="Arial"/>
          <w:color w:val="000000"/>
          <w:sz w:val="24"/>
          <w:szCs w:val="24"/>
          <w:lang w:eastAsia="cs-CZ"/>
        </w:rPr>
        <w:t>(1), 13-18 [cit. 2019-11-16]. DOI: 10.4103/0974-1208.130802. ISSN 09741208. Dostupné z: http://web.a.ebscohost.com/ehost/pdfviewer/pdfviewer?vid=0&amp;sid=fd20076c-2f11-4f17-8392-7ba01a4a31f9%40sessionmgr4007</w:t>
      </w:r>
    </w:p>
    <w:p w:rsidR="00D838D6" w:rsidRDefault="00D838D6" w:rsidP="00D838D6">
      <w:pPr>
        <w:pStyle w:val="Odstavecseseznamem"/>
        <w:shd w:val="clear" w:color="auto" w:fill="FFFFFF"/>
        <w:spacing w:before="30" w:after="0" w:line="360" w:lineRule="auto"/>
        <w:jc w:val="both"/>
        <w:rPr>
          <w:rFonts w:ascii="Arial" w:eastAsia="Times New Roman" w:hAnsi="Arial" w:cs="Arial"/>
          <w:color w:val="000000"/>
          <w:sz w:val="24"/>
          <w:szCs w:val="24"/>
          <w:lang w:eastAsia="cs-CZ"/>
        </w:rPr>
      </w:pPr>
    </w:p>
    <w:p w:rsidR="00D838D6" w:rsidRPr="001E541D" w:rsidRDefault="00D838D6" w:rsidP="001E541D">
      <w:pPr>
        <w:pStyle w:val="Odstavecseseznamem"/>
        <w:numPr>
          <w:ilvl w:val="0"/>
          <w:numId w:val="1"/>
        </w:numPr>
        <w:shd w:val="clear" w:color="auto" w:fill="FFFFFF"/>
        <w:spacing w:before="30" w:after="0" w:line="360" w:lineRule="auto"/>
        <w:jc w:val="both"/>
        <w:rPr>
          <w:rFonts w:ascii="Arial" w:eastAsia="Times New Roman" w:hAnsi="Arial" w:cs="Arial"/>
          <w:color w:val="000000"/>
          <w:sz w:val="24"/>
          <w:szCs w:val="24"/>
          <w:lang w:eastAsia="cs-CZ"/>
        </w:rPr>
      </w:pPr>
      <w:r w:rsidRPr="001E541D">
        <w:rPr>
          <w:rFonts w:ascii="Arial" w:eastAsia="Times New Roman" w:hAnsi="Arial" w:cs="Arial"/>
          <w:color w:val="000000"/>
          <w:sz w:val="24"/>
          <w:szCs w:val="24"/>
          <w:lang w:eastAsia="cs-CZ"/>
        </w:rPr>
        <w:t>VRBÍKOVÁ, Jana, 2015. [Polycystic ovary syndrome]. </w:t>
      </w:r>
      <w:r w:rsidRPr="001E541D">
        <w:rPr>
          <w:rFonts w:ascii="Arial" w:eastAsia="Times New Roman" w:hAnsi="Arial" w:cs="Arial"/>
          <w:i/>
          <w:iCs/>
          <w:color w:val="000000"/>
          <w:sz w:val="24"/>
          <w:szCs w:val="24"/>
          <w:lang w:eastAsia="cs-CZ"/>
        </w:rPr>
        <w:t>Vnitrni Lekarstvi</w:t>
      </w:r>
      <w:r w:rsidRPr="001E541D">
        <w:rPr>
          <w:rFonts w:ascii="Arial" w:eastAsia="Times New Roman" w:hAnsi="Arial" w:cs="Arial"/>
          <w:color w:val="000000"/>
          <w:sz w:val="24"/>
          <w:szCs w:val="24"/>
          <w:lang w:eastAsia="cs-CZ"/>
        </w:rPr>
        <w:t> [online]. </w:t>
      </w:r>
      <w:r w:rsidRPr="001E541D">
        <w:rPr>
          <w:rFonts w:ascii="Arial" w:eastAsia="Times New Roman" w:hAnsi="Arial" w:cs="Arial"/>
          <w:b/>
          <w:bCs/>
          <w:color w:val="000000"/>
          <w:sz w:val="24"/>
          <w:szCs w:val="24"/>
          <w:lang w:eastAsia="cs-CZ"/>
        </w:rPr>
        <w:t>61</w:t>
      </w:r>
      <w:r w:rsidRPr="001E541D">
        <w:rPr>
          <w:rFonts w:ascii="Arial" w:eastAsia="Times New Roman" w:hAnsi="Arial" w:cs="Arial"/>
          <w:color w:val="000000"/>
          <w:sz w:val="24"/>
          <w:szCs w:val="24"/>
          <w:lang w:eastAsia="cs-CZ"/>
        </w:rPr>
        <w:t>(10), 886-895 [cit. 2019-10-16]. ISSN 0042773X. Dostupné z: https://eds.a.ebscohost.com/eds/pdfviewer/pdfviewer?vid=2&amp;sid=1b7a07be-aa6d-4d3f-9418-dc789e510c4a%40sdc-v-sessmgr02</w:t>
      </w:r>
    </w:p>
    <w:p w:rsidR="00D838D6" w:rsidRDefault="00D838D6" w:rsidP="00D838D6">
      <w:pPr>
        <w:pStyle w:val="Odstavecseseznamem"/>
        <w:spacing w:line="360" w:lineRule="auto"/>
        <w:jc w:val="both"/>
        <w:rPr>
          <w:rFonts w:ascii="Arial" w:hAnsi="Arial" w:cs="Arial"/>
          <w:sz w:val="24"/>
          <w:szCs w:val="24"/>
          <w:shd w:val="clear" w:color="auto" w:fill="FFFFFF"/>
        </w:rPr>
      </w:pPr>
    </w:p>
    <w:p w:rsidR="00D838D6" w:rsidRDefault="00D838D6" w:rsidP="00D838D6">
      <w:pPr>
        <w:pStyle w:val="Odstavecseseznamem"/>
        <w:spacing w:line="360" w:lineRule="auto"/>
        <w:jc w:val="both"/>
        <w:rPr>
          <w:rFonts w:ascii="Arial" w:hAnsi="Arial" w:cs="Arial"/>
          <w:sz w:val="24"/>
          <w:szCs w:val="24"/>
          <w:shd w:val="clear" w:color="auto" w:fill="FFFFFF"/>
        </w:rPr>
      </w:pPr>
    </w:p>
    <w:p w:rsidR="00D838D6" w:rsidRDefault="00D838D6" w:rsidP="00D838D6">
      <w:pPr>
        <w:pStyle w:val="Odstavecseseznamem"/>
        <w:spacing w:line="360" w:lineRule="auto"/>
        <w:jc w:val="both"/>
        <w:rPr>
          <w:rFonts w:ascii="Arial" w:hAnsi="Arial" w:cs="Arial"/>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sz w:val="24"/>
          <w:szCs w:val="24"/>
          <w:shd w:val="clear" w:color="auto" w:fill="FFFFFF"/>
        </w:rPr>
      </w:pPr>
      <w:r w:rsidRPr="001E541D">
        <w:rPr>
          <w:rFonts w:ascii="Arial" w:hAnsi="Arial" w:cs="Arial"/>
          <w:sz w:val="24"/>
          <w:szCs w:val="24"/>
          <w:shd w:val="clear" w:color="auto" w:fill="FFFFFF"/>
        </w:rPr>
        <w:lastRenderedPageBreak/>
        <w:t>WANG, Jing, Yongyue WEI, Feiyang DIAO, Yugui CUI, Yundong MAO, Wei WANG a Jiayin LIU, 2013. The association between polycystic ovary syndrome and ectopic pregnancy after in vitro fertilization and embryo transfer. </w:t>
      </w:r>
      <w:r w:rsidRPr="001E541D">
        <w:rPr>
          <w:rFonts w:ascii="Arial" w:hAnsi="Arial" w:cs="Arial"/>
          <w:i/>
          <w:iCs/>
          <w:sz w:val="24"/>
          <w:szCs w:val="24"/>
          <w:shd w:val="clear" w:color="auto" w:fill="FFFFFF"/>
        </w:rPr>
        <w:t>American journal of obstetrics and gynecology</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209</w:t>
      </w:r>
      <w:r w:rsidRPr="001E541D">
        <w:rPr>
          <w:rFonts w:ascii="Arial" w:hAnsi="Arial" w:cs="Arial"/>
          <w:sz w:val="24"/>
          <w:szCs w:val="24"/>
          <w:shd w:val="clear" w:color="auto" w:fill="FFFFFF"/>
        </w:rPr>
        <w:t>(2), 1-9 [cit. 2020-03-24]. DOI: 10.1016/j.ajog.2013.05.007. ISSN 10976868. Dostupné z: https://www.ajog.org/article/S0002-9378(13)00479-1/fulltext</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WANG, Yunhui, Xiaomiao ZHAO, Huidan ZHAO, et al., 2013. Risks for Gestational Diabetes Mellitus and Pregnancy-Induced Hypertension Are Increased in Polycystic Ovary Syndrome. </w:t>
      </w:r>
      <w:r w:rsidRPr="001E541D">
        <w:rPr>
          <w:rFonts w:ascii="Arial" w:hAnsi="Arial" w:cs="Arial"/>
          <w:i/>
          <w:iCs/>
          <w:color w:val="000000"/>
          <w:sz w:val="24"/>
          <w:szCs w:val="24"/>
        </w:rPr>
        <w:t>BioMed Research International</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2013</w:t>
      </w:r>
      <w:r w:rsidRPr="001E541D">
        <w:rPr>
          <w:rFonts w:ascii="Arial" w:hAnsi="Arial" w:cs="Arial"/>
          <w:color w:val="000000"/>
          <w:sz w:val="24"/>
          <w:szCs w:val="24"/>
          <w:shd w:val="clear" w:color="auto" w:fill="FFFFFF"/>
        </w:rPr>
        <w:t>(1), 1-6 [cit. 2020-03-24]. DOI: 10.1155/2013/182582. ISSN 2314-6133. Dostupné z: http://www.hindawi.com/journals/bmri/2013/182582/</w:t>
      </w: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WILSON</w:t>
      </w:r>
      <w:r w:rsidRPr="001E541D">
        <w:rPr>
          <w:rFonts w:ascii="Arial" w:hAnsi="Arial" w:cs="Arial"/>
          <w:sz w:val="24"/>
          <w:szCs w:val="24"/>
          <w:shd w:val="clear" w:color="auto" w:fill="FFFFFF"/>
        </w:rPr>
        <w:t>, SG, Alan WHITE, Alastair YOUNG, Mervyn DAVIES a Stephen POLLARD, 2014. The management of the surgical complications of HELLP syndrome. </w:t>
      </w:r>
      <w:r w:rsidRPr="001E541D">
        <w:rPr>
          <w:rFonts w:ascii="Arial" w:hAnsi="Arial" w:cs="Arial"/>
          <w:i/>
          <w:iCs/>
          <w:sz w:val="24"/>
          <w:szCs w:val="24"/>
          <w:shd w:val="clear" w:color="auto" w:fill="FFFFFF"/>
        </w:rPr>
        <w:t>The Annals of The Royal College of Surgeons of England</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96</w:t>
      </w:r>
      <w:r w:rsidRPr="001E541D">
        <w:rPr>
          <w:rFonts w:ascii="Arial" w:hAnsi="Arial" w:cs="Arial"/>
          <w:sz w:val="24"/>
          <w:szCs w:val="24"/>
          <w:shd w:val="clear" w:color="auto" w:fill="FFFFFF"/>
        </w:rPr>
        <w:t>(7), 512-516 [cit. 2020-01-29]. DOI: 10.1308/003588414X13946184901362. ISSN 0035-8843. Dostupné z: http://publishing.rcseng.ac.uk/doi/10.1308/003588414X13946184901362</w:t>
      </w:r>
    </w:p>
    <w:p w:rsidR="00D838D6" w:rsidRPr="00D838D6" w:rsidRDefault="00D838D6" w:rsidP="00D838D6">
      <w:pPr>
        <w:pStyle w:val="Odstavecseseznamem"/>
        <w:spacing w:line="360" w:lineRule="auto"/>
        <w:jc w:val="both"/>
        <w:rPr>
          <w:rFonts w:ascii="Arial" w:hAnsi="Arial" w:cs="Arial"/>
          <w:sz w:val="24"/>
          <w:szCs w:val="24"/>
        </w:rPr>
      </w:pPr>
    </w:p>
    <w:p w:rsidR="00D838D6" w:rsidRPr="001E541D" w:rsidRDefault="00D838D6" w:rsidP="001E541D">
      <w:pPr>
        <w:pStyle w:val="Odstavecseseznamem"/>
        <w:numPr>
          <w:ilvl w:val="0"/>
          <w:numId w:val="1"/>
        </w:numPr>
        <w:spacing w:line="360" w:lineRule="auto"/>
        <w:jc w:val="both"/>
        <w:rPr>
          <w:rFonts w:ascii="Arial" w:hAnsi="Arial" w:cs="Arial"/>
          <w:sz w:val="24"/>
          <w:szCs w:val="24"/>
        </w:rPr>
      </w:pPr>
      <w:r w:rsidRPr="001E541D">
        <w:rPr>
          <w:rFonts w:ascii="Arial" w:hAnsi="Arial" w:cs="Arial"/>
          <w:color w:val="000000"/>
          <w:sz w:val="24"/>
          <w:szCs w:val="24"/>
          <w:shd w:val="clear" w:color="auto" w:fill="FFFFFF"/>
        </w:rPr>
        <w:t>XIA, Hexia, Ruixiu ZHANG, Xiaoli SUN, Lu WANG a Wei ZHANG, 2017. Risk factors for preeclampsia in infertile Chinese women with polycystic ovary syndrome: A prospective cohort study. </w:t>
      </w:r>
      <w:r w:rsidRPr="001E541D">
        <w:rPr>
          <w:rFonts w:ascii="Arial" w:hAnsi="Arial" w:cs="Arial"/>
          <w:i/>
          <w:iCs/>
          <w:color w:val="000000"/>
          <w:sz w:val="24"/>
          <w:szCs w:val="24"/>
        </w:rPr>
        <w:t>The Journal of Clinical Hypertension</w:t>
      </w:r>
      <w:r w:rsidRPr="001E541D">
        <w:rPr>
          <w:rFonts w:ascii="Arial" w:hAnsi="Arial" w:cs="Arial"/>
          <w:color w:val="000000"/>
          <w:sz w:val="24"/>
          <w:szCs w:val="24"/>
          <w:shd w:val="clear" w:color="auto" w:fill="FFFFFF"/>
        </w:rPr>
        <w:t> [online]. </w:t>
      </w:r>
      <w:r w:rsidRPr="001E541D">
        <w:rPr>
          <w:rFonts w:ascii="Arial" w:hAnsi="Arial" w:cs="Arial"/>
          <w:b/>
          <w:bCs/>
          <w:color w:val="000000"/>
          <w:sz w:val="24"/>
          <w:szCs w:val="24"/>
        </w:rPr>
        <w:t>19</w:t>
      </w:r>
      <w:r w:rsidRPr="001E541D">
        <w:rPr>
          <w:rFonts w:ascii="Arial" w:hAnsi="Arial" w:cs="Arial"/>
          <w:color w:val="000000"/>
          <w:sz w:val="24"/>
          <w:szCs w:val="24"/>
          <w:shd w:val="clear" w:color="auto" w:fill="FFFFFF"/>
        </w:rPr>
        <w:t>(5), 504-509 [cit. 2020-01-28]. DOI: 10.1111/jch.12957.ISSN</w:t>
      </w:r>
      <w:r>
        <w:rPr>
          <w:rFonts w:ascii="Arial" w:hAnsi="Arial" w:cs="Arial"/>
          <w:color w:val="000000"/>
          <w:sz w:val="24"/>
          <w:szCs w:val="24"/>
          <w:shd w:val="clear" w:color="auto" w:fill="FFFFFF"/>
        </w:rPr>
        <w:t xml:space="preserve"> </w:t>
      </w:r>
      <w:r w:rsidRPr="001E541D">
        <w:rPr>
          <w:rFonts w:ascii="Arial" w:hAnsi="Arial" w:cs="Arial"/>
          <w:color w:val="000000"/>
          <w:sz w:val="24"/>
          <w:szCs w:val="24"/>
          <w:shd w:val="clear" w:color="auto" w:fill="FFFFFF"/>
        </w:rPr>
        <w:t>15246175. Dostupné z: http://doi.wiley.com/10.1111/jch.12957</w:t>
      </w: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Default="00D838D6" w:rsidP="00D838D6">
      <w:pPr>
        <w:pStyle w:val="Odstavecseseznamem"/>
        <w:spacing w:line="360" w:lineRule="auto"/>
        <w:jc w:val="both"/>
        <w:rPr>
          <w:rFonts w:ascii="Arial" w:hAnsi="Arial" w:cs="Arial"/>
          <w:color w:val="000000"/>
          <w:sz w:val="24"/>
          <w:szCs w:val="24"/>
          <w:shd w:val="clear" w:color="auto" w:fill="FFFFFF"/>
        </w:rPr>
      </w:pPr>
    </w:p>
    <w:p w:rsidR="00D838D6" w:rsidRPr="001E541D"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lastRenderedPageBreak/>
        <w:t xml:space="preserve">YAMAMOTO, </w:t>
      </w:r>
      <w:r w:rsidRPr="001E541D">
        <w:rPr>
          <w:rFonts w:ascii="Arial" w:hAnsi="Arial" w:cs="Arial"/>
          <w:sz w:val="24"/>
          <w:szCs w:val="24"/>
          <w:shd w:val="clear" w:color="auto" w:fill="FFFFFF"/>
        </w:rPr>
        <w:t>Miya, Seth FEIGENBAUM, Yvonne CRITES, Gabriel J. ESCOBAR, Jingrong YANG, Assiamira FERRARA a Joan C. LO, 2012. Risk of preterm delivery in non-diabetic women with polycystic ovarian syndrome. </w:t>
      </w:r>
      <w:r w:rsidRPr="001E541D">
        <w:rPr>
          <w:rFonts w:ascii="Arial" w:hAnsi="Arial" w:cs="Arial"/>
          <w:i/>
          <w:iCs/>
          <w:sz w:val="24"/>
          <w:szCs w:val="24"/>
          <w:shd w:val="clear" w:color="auto" w:fill="FFFFFF"/>
        </w:rPr>
        <w:t>Journal of Perinatology</w:t>
      </w:r>
      <w:r w:rsidRPr="001E541D">
        <w:rPr>
          <w:rFonts w:ascii="Arial" w:hAnsi="Arial" w:cs="Arial"/>
          <w:sz w:val="24"/>
          <w:szCs w:val="24"/>
          <w:shd w:val="clear" w:color="auto" w:fill="FFFFFF"/>
        </w:rPr>
        <w:t> [online]. </w:t>
      </w:r>
      <w:r w:rsidRPr="001E541D">
        <w:rPr>
          <w:rFonts w:ascii="Arial" w:hAnsi="Arial" w:cs="Arial"/>
          <w:b/>
          <w:bCs/>
          <w:sz w:val="24"/>
          <w:szCs w:val="24"/>
          <w:shd w:val="clear" w:color="auto" w:fill="FFFFFF"/>
        </w:rPr>
        <w:t>2012</w:t>
      </w:r>
      <w:r w:rsidRPr="001E541D">
        <w:rPr>
          <w:rFonts w:ascii="Arial" w:hAnsi="Arial" w:cs="Arial"/>
          <w:sz w:val="24"/>
          <w:szCs w:val="24"/>
          <w:shd w:val="clear" w:color="auto" w:fill="FFFFFF"/>
        </w:rPr>
        <w:t>(32), 770-776 [cit. 2020-03-25]. Dostupné z: https://search.proquest.com/docview/1080746211/1C3D0E932B034C9FPQ/19?accountid=16730</w:t>
      </w:r>
    </w:p>
    <w:p w:rsidR="00D838D6" w:rsidRPr="00D838D6" w:rsidRDefault="00D838D6" w:rsidP="00D838D6">
      <w:pPr>
        <w:pStyle w:val="Odstavecseseznamem"/>
        <w:spacing w:line="360" w:lineRule="auto"/>
        <w:jc w:val="both"/>
        <w:rPr>
          <w:rFonts w:ascii="Arial" w:hAnsi="Arial" w:cs="Arial"/>
          <w:sz w:val="24"/>
          <w:szCs w:val="24"/>
        </w:rPr>
      </w:pPr>
    </w:p>
    <w:p w:rsidR="00D838D6" w:rsidRDefault="00D838D6" w:rsidP="001E541D">
      <w:pPr>
        <w:pStyle w:val="Odstavecseseznamem"/>
        <w:numPr>
          <w:ilvl w:val="0"/>
          <w:numId w:val="1"/>
        </w:numPr>
        <w:spacing w:line="360" w:lineRule="auto"/>
        <w:jc w:val="both"/>
        <w:rPr>
          <w:rFonts w:ascii="Arial" w:hAnsi="Arial" w:cs="Arial"/>
          <w:color w:val="000000"/>
          <w:sz w:val="24"/>
          <w:szCs w:val="24"/>
          <w:shd w:val="clear" w:color="auto" w:fill="FFFFFF"/>
        </w:rPr>
      </w:pPr>
      <w:r w:rsidRPr="001E541D">
        <w:rPr>
          <w:rFonts w:ascii="Arial" w:hAnsi="Arial" w:cs="Arial"/>
          <w:color w:val="000000"/>
          <w:sz w:val="24"/>
          <w:szCs w:val="24"/>
          <w:shd w:val="clear" w:color="auto" w:fill="FFFFFF"/>
        </w:rPr>
        <w:t>ZÁHUMENSKÝ, J., M. PROCHÁZKA a V. UNZEITIG, 2012. Dystokie ramének - doporučený postup. </w:t>
      </w:r>
      <w:r w:rsidRPr="001E541D">
        <w:rPr>
          <w:rFonts w:ascii="Arial" w:hAnsi="Arial" w:cs="Arial"/>
          <w:i/>
          <w:iCs/>
          <w:color w:val="000000"/>
          <w:sz w:val="24"/>
          <w:szCs w:val="24"/>
        </w:rPr>
        <w:t>Česká gynekologie</w:t>
      </w:r>
      <w:r w:rsidRPr="001E541D">
        <w:rPr>
          <w:rFonts w:ascii="Arial" w:hAnsi="Arial" w:cs="Arial"/>
          <w:color w:val="000000"/>
          <w:sz w:val="24"/>
          <w:szCs w:val="24"/>
          <w:shd w:val="clear" w:color="auto" w:fill="FFFFFF"/>
        </w:rPr>
        <w:t>. </w:t>
      </w:r>
      <w:r w:rsidRPr="001E541D">
        <w:rPr>
          <w:rFonts w:ascii="Arial" w:hAnsi="Arial" w:cs="Arial"/>
          <w:b/>
          <w:bCs/>
          <w:color w:val="000000"/>
          <w:sz w:val="24"/>
          <w:szCs w:val="24"/>
        </w:rPr>
        <w:t>2013</w:t>
      </w:r>
      <w:r w:rsidRPr="001E541D">
        <w:rPr>
          <w:rFonts w:ascii="Arial" w:hAnsi="Arial" w:cs="Arial"/>
          <w:color w:val="000000"/>
          <w:sz w:val="24"/>
          <w:szCs w:val="24"/>
          <w:shd w:val="clear" w:color="auto" w:fill="FFFFFF"/>
        </w:rPr>
        <w:t>(Supplementum), 58-59 [cit.2020-03-19]</w:t>
      </w:r>
    </w:p>
    <w:p w:rsidR="00D838D6" w:rsidRPr="00D838D6" w:rsidRDefault="00D838D6" w:rsidP="00D838D6">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D43C63" w:rsidRPr="00451683" w:rsidRDefault="00451683" w:rsidP="00451683">
      <w:pPr>
        <w:pStyle w:val="Nadpis1"/>
        <w:rPr>
          <w:rFonts w:ascii="Arial" w:hAnsi="Arial" w:cs="Arial"/>
          <w:b/>
          <w:bCs/>
          <w:color w:val="auto"/>
        </w:rPr>
      </w:pPr>
      <w:bookmarkStart w:id="11" w:name="_Toc42102905"/>
      <w:r>
        <w:rPr>
          <w:rFonts w:ascii="Arial" w:hAnsi="Arial" w:cs="Arial"/>
          <w:b/>
          <w:bCs/>
          <w:color w:val="auto"/>
        </w:rPr>
        <w:lastRenderedPageBreak/>
        <w:t>SEZNAM ZKRATEK:</w:t>
      </w:r>
      <w:bookmarkEnd w:id="11"/>
      <w:r>
        <w:rPr>
          <w:rFonts w:ascii="Arial" w:hAnsi="Arial" w:cs="Arial"/>
          <w:b/>
          <w:bCs/>
          <w:color w:val="auto"/>
        </w:rPr>
        <w:t xml:space="preserve"> </w:t>
      </w:r>
    </w:p>
    <w:p w:rsidR="001F3A4F" w:rsidRDefault="001F3A4F" w:rsidP="00035B66">
      <w:pPr>
        <w:spacing w:line="360" w:lineRule="auto"/>
        <w:jc w:val="both"/>
        <w:rPr>
          <w:rFonts w:ascii="Arial" w:hAnsi="Arial" w:cs="Arial"/>
          <w:sz w:val="24"/>
          <w:szCs w:val="24"/>
        </w:rPr>
        <w:sectPr w:rsidR="001F3A4F" w:rsidSect="00D53DFF">
          <w:footerReference w:type="default" r:id="rId9"/>
          <w:pgSz w:w="11906" w:h="16838"/>
          <w:pgMar w:top="1418" w:right="1134" w:bottom="1418" w:left="1701" w:header="709" w:footer="709" w:gutter="0"/>
          <w:cols w:space="708"/>
          <w:docGrid w:linePitch="360"/>
        </w:sectPr>
      </w:pPr>
    </w:p>
    <w:p w:rsidR="00451683" w:rsidRDefault="00451683" w:rsidP="00451683">
      <w:pPr>
        <w:spacing w:line="360" w:lineRule="auto"/>
        <w:jc w:val="both"/>
        <w:rPr>
          <w:rFonts w:ascii="Arial" w:hAnsi="Arial" w:cs="Arial"/>
          <w:sz w:val="24"/>
          <w:szCs w:val="24"/>
        </w:rPr>
      </w:pPr>
    </w:p>
    <w:p w:rsidR="00451683" w:rsidRDefault="00451683" w:rsidP="00451683">
      <w:pPr>
        <w:spacing w:line="360" w:lineRule="auto"/>
        <w:jc w:val="both"/>
        <w:rPr>
          <w:rFonts w:ascii="Arial" w:hAnsi="Arial" w:cs="Arial"/>
          <w:sz w:val="24"/>
          <w:szCs w:val="24"/>
        </w:rPr>
        <w:sectPr w:rsidR="00451683" w:rsidSect="001F3A4F">
          <w:type w:val="continuous"/>
          <w:pgSz w:w="11906" w:h="16838"/>
          <w:pgMar w:top="1418" w:right="1134" w:bottom="1418" w:left="1701" w:header="709" w:footer="709" w:gutter="0"/>
          <w:cols w:num="2" w:space="708"/>
          <w:docGrid w:linePitch="360"/>
        </w:sectPr>
      </w:pPr>
    </w:p>
    <w:p w:rsidR="00D838D6" w:rsidRPr="00C55B78" w:rsidRDefault="00D838D6" w:rsidP="00451683">
      <w:pPr>
        <w:spacing w:line="360" w:lineRule="auto"/>
        <w:jc w:val="both"/>
        <w:rPr>
          <w:rFonts w:ascii="Arial" w:hAnsi="Arial" w:cs="Arial"/>
          <w:sz w:val="24"/>
          <w:szCs w:val="24"/>
        </w:rPr>
      </w:pP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AR</w:t>
      </w:r>
      <w:r>
        <w:rPr>
          <w:rFonts w:ascii="Arial" w:hAnsi="Arial" w:cs="Arial"/>
          <w:sz w:val="24"/>
          <w:szCs w:val="24"/>
        </w:rPr>
        <w:tab/>
      </w:r>
      <w:r>
        <w:rPr>
          <w:rFonts w:ascii="Arial" w:hAnsi="Arial" w:cs="Arial"/>
          <w:sz w:val="24"/>
          <w:szCs w:val="24"/>
        </w:rPr>
        <w:tab/>
        <w:t>A</w:t>
      </w:r>
      <w:r w:rsidRPr="007864A6">
        <w:rPr>
          <w:rFonts w:ascii="Arial" w:hAnsi="Arial" w:cs="Arial"/>
          <w:sz w:val="24"/>
          <w:szCs w:val="24"/>
        </w:rPr>
        <w:t>sistovaná reprodukce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ASD</w:t>
      </w:r>
      <w:r>
        <w:rPr>
          <w:rFonts w:ascii="Arial" w:hAnsi="Arial" w:cs="Arial"/>
          <w:sz w:val="24"/>
          <w:szCs w:val="24"/>
        </w:rPr>
        <w:tab/>
      </w:r>
      <w:r>
        <w:rPr>
          <w:rFonts w:ascii="Arial" w:hAnsi="Arial" w:cs="Arial"/>
          <w:sz w:val="24"/>
          <w:szCs w:val="24"/>
        </w:rPr>
        <w:tab/>
        <w:t>A</w:t>
      </w:r>
      <w:r w:rsidRPr="007864A6">
        <w:rPr>
          <w:rFonts w:ascii="Arial" w:hAnsi="Arial" w:cs="Arial"/>
          <w:sz w:val="24"/>
          <w:szCs w:val="24"/>
        </w:rPr>
        <w:t>ndrostendion</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BMI</w:t>
      </w:r>
      <w:r>
        <w:rPr>
          <w:rFonts w:ascii="Arial" w:hAnsi="Arial" w:cs="Arial"/>
          <w:sz w:val="24"/>
          <w:szCs w:val="24"/>
        </w:rPr>
        <w:tab/>
      </w:r>
      <w:r>
        <w:rPr>
          <w:rFonts w:ascii="Arial" w:hAnsi="Arial" w:cs="Arial"/>
          <w:sz w:val="24"/>
          <w:szCs w:val="24"/>
        </w:rPr>
        <w:tab/>
        <w:t>B</w:t>
      </w:r>
      <w:r w:rsidRPr="007864A6">
        <w:rPr>
          <w:rFonts w:ascii="Arial" w:hAnsi="Arial" w:cs="Arial"/>
          <w:sz w:val="24"/>
          <w:szCs w:val="24"/>
        </w:rPr>
        <w:t>ody mass index – index tělesné hmotnosti</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BPD</w:t>
      </w:r>
      <w:r>
        <w:rPr>
          <w:rFonts w:ascii="Arial" w:hAnsi="Arial" w:cs="Arial"/>
          <w:sz w:val="24"/>
          <w:szCs w:val="24"/>
        </w:rPr>
        <w:tab/>
      </w:r>
      <w:r>
        <w:rPr>
          <w:rFonts w:ascii="Arial" w:hAnsi="Arial" w:cs="Arial"/>
          <w:sz w:val="24"/>
          <w:szCs w:val="24"/>
        </w:rPr>
        <w:tab/>
        <w:t>B</w:t>
      </w:r>
      <w:r w:rsidRPr="007864A6">
        <w:rPr>
          <w:rFonts w:ascii="Arial" w:hAnsi="Arial" w:cs="Arial"/>
          <w:sz w:val="24"/>
          <w:szCs w:val="24"/>
        </w:rPr>
        <w:t>iparietální průměr</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DHEA</w:t>
      </w:r>
      <w:r>
        <w:rPr>
          <w:rFonts w:ascii="Arial" w:hAnsi="Arial" w:cs="Arial"/>
          <w:sz w:val="24"/>
          <w:szCs w:val="24"/>
        </w:rPr>
        <w:tab/>
      </w:r>
      <w:r>
        <w:rPr>
          <w:rFonts w:ascii="Arial" w:hAnsi="Arial" w:cs="Arial"/>
          <w:sz w:val="24"/>
          <w:szCs w:val="24"/>
        </w:rPr>
        <w:tab/>
        <w:t>D</w:t>
      </w:r>
      <w:r w:rsidRPr="007864A6">
        <w:rPr>
          <w:rFonts w:ascii="Arial" w:hAnsi="Arial" w:cs="Arial"/>
          <w:sz w:val="24"/>
          <w:szCs w:val="24"/>
        </w:rPr>
        <w:t>ihydroepiandrosteron</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DIC</w:t>
      </w:r>
      <w:r>
        <w:rPr>
          <w:rFonts w:ascii="Arial" w:hAnsi="Arial" w:cs="Arial"/>
          <w:sz w:val="24"/>
          <w:szCs w:val="24"/>
        </w:rPr>
        <w:tab/>
      </w:r>
      <w:r>
        <w:rPr>
          <w:rFonts w:ascii="Arial" w:hAnsi="Arial" w:cs="Arial"/>
          <w:sz w:val="24"/>
          <w:szCs w:val="24"/>
        </w:rPr>
        <w:tab/>
        <w:t>D</w:t>
      </w:r>
      <w:r w:rsidRPr="007864A6">
        <w:rPr>
          <w:rFonts w:ascii="Arial" w:hAnsi="Arial" w:cs="Arial"/>
          <w:sz w:val="24"/>
          <w:szCs w:val="24"/>
        </w:rPr>
        <w:t>iseminovaná intravaskulární koagulopatie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DM </w:t>
      </w:r>
      <w:r>
        <w:rPr>
          <w:rFonts w:ascii="Arial" w:hAnsi="Arial" w:cs="Arial"/>
          <w:sz w:val="24"/>
          <w:szCs w:val="24"/>
        </w:rPr>
        <w:tab/>
      </w:r>
      <w:r>
        <w:rPr>
          <w:rFonts w:ascii="Arial" w:hAnsi="Arial" w:cs="Arial"/>
          <w:sz w:val="24"/>
          <w:szCs w:val="24"/>
        </w:rPr>
        <w:tab/>
        <w:t>D</w:t>
      </w:r>
      <w:r w:rsidRPr="007864A6">
        <w:rPr>
          <w:rFonts w:ascii="Arial" w:hAnsi="Arial" w:cs="Arial"/>
          <w:sz w:val="24"/>
          <w:szCs w:val="24"/>
        </w:rPr>
        <w:t>iabetes mellitus</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ET </w:t>
      </w:r>
      <w:r>
        <w:rPr>
          <w:rFonts w:ascii="Arial" w:hAnsi="Arial" w:cs="Arial"/>
          <w:sz w:val="24"/>
          <w:szCs w:val="24"/>
        </w:rPr>
        <w:tab/>
      </w:r>
      <w:r>
        <w:rPr>
          <w:rFonts w:ascii="Arial" w:hAnsi="Arial" w:cs="Arial"/>
          <w:sz w:val="24"/>
          <w:szCs w:val="24"/>
        </w:rPr>
        <w:tab/>
        <w:t>E</w:t>
      </w:r>
      <w:r w:rsidRPr="007864A6">
        <w:rPr>
          <w:rFonts w:ascii="Arial" w:hAnsi="Arial" w:cs="Arial"/>
          <w:sz w:val="24"/>
          <w:szCs w:val="24"/>
        </w:rPr>
        <w:t>mbryotransfer</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fTST</w:t>
      </w:r>
      <w:r>
        <w:rPr>
          <w:rFonts w:ascii="Arial" w:hAnsi="Arial" w:cs="Arial"/>
          <w:sz w:val="24"/>
          <w:szCs w:val="24"/>
        </w:rPr>
        <w:tab/>
      </w:r>
      <w:r>
        <w:rPr>
          <w:rFonts w:ascii="Arial" w:hAnsi="Arial" w:cs="Arial"/>
          <w:sz w:val="24"/>
          <w:szCs w:val="24"/>
        </w:rPr>
        <w:tab/>
        <w:t>V</w:t>
      </w:r>
      <w:r w:rsidRPr="007864A6">
        <w:rPr>
          <w:rFonts w:ascii="Arial" w:hAnsi="Arial" w:cs="Arial"/>
          <w:sz w:val="24"/>
          <w:szCs w:val="24"/>
        </w:rPr>
        <w:t>olný testosteron</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GDM </w:t>
      </w:r>
      <w:r>
        <w:rPr>
          <w:rFonts w:ascii="Arial" w:hAnsi="Arial" w:cs="Arial"/>
          <w:sz w:val="24"/>
          <w:szCs w:val="24"/>
        </w:rPr>
        <w:tab/>
      </w:r>
      <w:r>
        <w:rPr>
          <w:rFonts w:ascii="Arial" w:hAnsi="Arial" w:cs="Arial"/>
          <w:sz w:val="24"/>
          <w:szCs w:val="24"/>
        </w:rPr>
        <w:tab/>
        <w:t>G</w:t>
      </w:r>
      <w:r w:rsidRPr="007864A6">
        <w:rPr>
          <w:rFonts w:ascii="Arial" w:hAnsi="Arial" w:cs="Arial"/>
          <w:sz w:val="24"/>
          <w:szCs w:val="24"/>
        </w:rPr>
        <w:t>estační diabetes mellitus</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GEU </w:t>
      </w:r>
      <w:r>
        <w:rPr>
          <w:rFonts w:ascii="Arial" w:hAnsi="Arial" w:cs="Arial"/>
          <w:sz w:val="24"/>
          <w:szCs w:val="24"/>
        </w:rPr>
        <w:tab/>
      </w:r>
      <w:r>
        <w:rPr>
          <w:rFonts w:ascii="Arial" w:hAnsi="Arial" w:cs="Arial"/>
          <w:sz w:val="24"/>
          <w:szCs w:val="24"/>
        </w:rPr>
        <w:tab/>
        <w:t>G</w:t>
      </w:r>
      <w:r w:rsidRPr="007864A6">
        <w:rPr>
          <w:rFonts w:ascii="Arial" w:hAnsi="Arial" w:cs="Arial"/>
          <w:sz w:val="24"/>
          <w:szCs w:val="24"/>
        </w:rPr>
        <w:t>ravidita extrauterina</w:t>
      </w:r>
      <w:r>
        <w:rPr>
          <w:rFonts w:ascii="Arial" w:hAnsi="Arial" w:cs="Arial"/>
          <w:sz w:val="24"/>
          <w:szCs w:val="24"/>
        </w:rPr>
        <w:t xml:space="preserve"> – mimoděložní těhotenství</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HAK </w:t>
      </w:r>
      <w:r>
        <w:rPr>
          <w:rFonts w:ascii="Arial" w:hAnsi="Arial" w:cs="Arial"/>
          <w:sz w:val="24"/>
          <w:szCs w:val="24"/>
        </w:rPr>
        <w:tab/>
      </w:r>
      <w:r>
        <w:rPr>
          <w:rFonts w:ascii="Arial" w:hAnsi="Arial" w:cs="Arial"/>
          <w:sz w:val="24"/>
          <w:szCs w:val="24"/>
        </w:rPr>
        <w:tab/>
        <w:t>K</w:t>
      </w:r>
      <w:r w:rsidRPr="007864A6">
        <w:rPr>
          <w:rFonts w:ascii="Arial" w:hAnsi="Arial" w:cs="Arial"/>
          <w:sz w:val="24"/>
          <w:szCs w:val="24"/>
        </w:rPr>
        <w:t>ombinovaná hormonální antikoncepce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H</w:t>
      </w:r>
      <w:r>
        <w:rPr>
          <w:rFonts w:ascii="Arial" w:hAnsi="Arial" w:cs="Arial"/>
          <w:sz w:val="24"/>
          <w:szCs w:val="24"/>
        </w:rPr>
        <w:t>CG</w:t>
      </w:r>
      <w:r>
        <w:rPr>
          <w:rFonts w:ascii="Arial" w:hAnsi="Arial" w:cs="Arial"/>
          <w:sz w:val="24"/>
          <w:szCs w:val="24"/>
        </w:rPr>
        <w:tab/>
      </w:r>
      <w:r>
        <w:rPr>
          <w:rFonts w:ascii="Arial" w:hAnsi="Arial" w:cs="Arial"/>
          <w:sz w:val="24"/>
          <w:szCs w:val="24"/>
        </w:rPr>
        <w:tab/>
        <w:t>C</w:t>
      </w:r>
      <w:r w:rsidRPr="007864A6">
        <w:rPr>
          <w:rFonts w:ascii="Arial" w:hAnsi="Arial" w:cs="Arial"/>
          <w:sz w:val="24"/>
          <w:szCs w:val="24"/>
        </w:rPr>
        <w:t>horiogonadotropin</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ICSI </w:t>
      </w:r>
      <w:r>
        <w:rPr>
          <w:rFonts w:ascii="Arial" w:hAnsi="Arial" w:cs="Arial"/>
          <w:sz w:val="24"/>
          <w:szCs w:val="24"/>
        </w:rPr>
        <w:tab/>
      </w:r>
      <w:r>
        <w:rPr>
          <w:rFonts w:ascii="Arial" w:hAnsi="Arial" w:cs="Arial"/>
          <w:sz w:val="24"/>
          <w:szCs w:val="24"/>
        </w:rPr>
        <w:tab/>
        <w:t>I</w:t>
      </w:r>
      <w:r w:rsidRPr="007864A6">
        <w:rPr>
          <w:rFonts w:ascii="Arial" w:hAnsi="Arial" w:cs="Arial"/>
          <w:sz w:val="24"/>
          <w:szCs w:val="24"/>
        </w:rPr>
        <w:t>ntracytoplazmatická injekce spermie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IU </w:t>
      </w:r>
      <w:r>
        <w:rPr>
          <w:rFonts w:ascii="Arial" w:hAnsi="Arial" w:cs="Arial"/>
          <w:sz w:val="24"/>
          <w:szCs w:val="24"/>
        </w:rPr>
        <w:tab/>
      </w:r>
      <w:r>
        <w:rPr>
          <w:rFonts w:ascii="Arial" w:hAnsi="Arial" w:cs="Arial"/>
          <w:sz w:val="24"/>
          <w:szCs w:val="24"/>
        </w:rPr>
        <w:tab/>
        <w:t>J</w:t>
      </w:r>
      <w:r w:rsidRPr="007864A6">
        <w:rPr>
          <w:rFonts w:ascii="Arial" w:hAnsi="Arial" w:cs="Arial"/>
          <w:sz w:val="24"/>
          <w:szCs w:val="24"/>
        </w:rPr>
        <w:t>ednotka</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IUGR </w:t>
      </w:r>
      <w:r>
        <w:rPr>
          <w:rFonts w:ascii="Arial" w:hAnsi="Arial" w:cs="Arial"/>
          <w:sz w:val="24"/>
          <w:szCs w:val="24"/>
        </w:rPr>
        <w:tab/>
      </w:r>
      <w:r>
        <w:rPr>
          <w:rFonts w:ascii="Arial" w:hAnsi="Arial" w:cs="Arial"/>
          <w:sz w:val="24"/>
          <w:szCs w:val="24"/>
        </w:rPr>
        <w:tab/>
        <w:t>R</w:t>
      </w:r>
      <w:r w:rsidRPr="007864A6">
        <w:rPr>
          <w:rFonts w:ascii="Arial" w:hAnsi="Arial" w:cs="Arial"/>
          <w:sz w:val="24"/>
          <w:szCs w:val="24"/>
        </w:rPr>
        <w:t>ůstová restrikce plodu</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IUI</w:t>
      </w:r>
      <w:r>
        <w:rPr>
          <w:rFonts w:ascii="Arial" w:hAnsi="Arial" w:cs="Arial"/>
          <w:sz w:val="24"/>
          <w:szCs w:val="24"/>
        </w:rPr>
        <w:tab/>
      </w:r>
      <w:r>
        <w:rPr>
          <w:rFonts w:ascii="Arial" w:hAnsi="Arial" w:cs="Arial"/>
          <w:sz w:val="24"/>
          <w:szCs w:val="24"/>
        </w:rPr>
        <w:tab/>
        <w:t>I</w:t>
      </w:r>
      <w:r w:rsidRPr="007864A6">
        <w:rPr>
          <w:rFonts w:ascii="Arial" w:hAnsi="Arial" w:cs="Arial"/>
          <w:sz w:val="24"/>
          <w:szCs w:val="24"/>
        </w:rPr>
        <w:t>ntrauterinní inseminace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IVF</w:t>
      </w:r>
      <w:r>
        <w:rPr>
          <w:rFonts w:ascii="Arial" w:hAnsi="Arial" w:cs="Arial"/>
          <w:sz w:val="24"/>
          <w:szCs w:val="24"/>
        </w:rPr>
        <w:tab/>
      </w:r>
      <w:r>
        <w:rPr>
          <w:rFonts w:ascii="Arial" w:hAnsi="Arial" w:cs="Arial"/>
          <w:sz w:val="24"/>
          <w:szCs w:val="24"/>
        </w:rPr>
        <w:tab/>
        <w:t>I</w:t>
      </w:r>
      <w:r w:rsidRPr="007864A6">
        <w:rPr>
          <w:rFonts w:ascii="Arial" w:hAnsi="Arial" w:cs="Arial"/>
          <w:sz w:val="24"/>
          <w:szCs w:val="24"/>
        </w:rPr>
        <w:t>n vitro fertilizace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IVM </w:t>
      </w:r>
      <w:r>
        <w:rPr>
          <w:rFonts w:ascii="Arial" w:hAnsi="Arial" w:cs="Arial"/>
          <w:sz w:val="24"/>
          <w:szCs w:val="24"/>
        </w:rPr>
        <w:tab/>
      </w:r>
      <w:r>
        <w:rPr>
          <w:rFonts w:ascii="Arial" w:hAnsi="Arial" w:cs="Arial"/>
          <w:sz w:val="24"/>
          <w:szCs w:val="24"/>
        </w:rPr>
        <w:tab/>
        <w:t xml:space="preserve">In </w:t>
      </w:r>
      <w:r w:rsidRPr="007864A6">
        <w:rPr>
          <w:rFonts w:ascii="Arial" w:hAnsi="Arial" w:cs="Arial"/>
          <w:sz w:val="24"/>
          <w:szCs w:val="24"/>
        </w:rPr>
        <w:t>vitro maturace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KET</w:t>
      </w:r>
      <w:r>
        <w:rPr>
          <w:rFonts w:ascii="Arial" w:hAnsi="Arial" w:cs="Arial"/>
          <w:sz w:val="24"/>
          <w:szCs w:val="24"/>
        </w:rPr>
        <w:tab/>
      </w:r>
      <w:r>
        <w:rPr>
          <w:rFonts w:ascii="Arial" w:hAnsi="Arial" w:cs="Arial"/>
          <w:sz w:val="24"/>
          <w:szCs w:val="24"/>
        </w:rPr>
        <w:tab/>
        <w:t>K</w:t>
      </w:r>
      <w:r w:rsidRPr="007864A6">
        <w:rPr>
          <w:rFonts w:ascii="Arial" w:hAnsi="Arial" w:cs="Arial"/>
          <w:sz w:val="24"/>
          <w:szCs w:val="24"/>
        </w:rPr>
        <w:t>ryoembryotransfer</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LOD</w:t>
      </w:r>
      <w:r>
        <w:rPr>
          <w:rFonts w:ascii="Arial" w:hAnsi="Arial" w:cs="Arial"/>
          <w:sz w:val="24"/>
          <w:szCs w:val="24"/>
        </w:rPr>
        <w:tab/>
      </w:r>
      <w:r>
        <w:rPr>
          <w:rFonts w:ascii="Arial" w:hAnsi="Arial" w:cs="Arial"/>
          <w:sz w:val="24"/>
          <w:szCs w:val="24"/>
        </w:rPr>
        <w:tab/>
        <w:t>L</w:t>
      </w:r>
      <w:r w:rsidRPr="007864A6">
        <w:rPr>
          <w:rFonts w:ascii="Arial" w:hAnsi="Arial" w:cs="Arial"/>
          <w:sz w:val="24"/>
          <w:szCs w:val="24"/>
        </w:rPr>
        <w:t>aparoskopická ovariální diatermie</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 xml:space="preserve">oGTT </w:t>
      </w:r>
      <w:r>
        <w:rPr>
          <w:rFonts w:ascii="Arial" w:hAnsi="Arial" w:cs="Arial"/>
          <w:sz w:val="24"/>
          <w:szCs w:val="24"/>
        </w:rPr>
        <w:tab/>
      </w:r>
      <w:r>
        <w:rPr>
          <w:rFonts w:ascii="Arial" w:hAnsi="Arial" w:cs="Arial"/>
          <w:sz w:val="24"/>
          <w:szCs w:val="24"/>
        </w:rPr>
        <w:tab/>
        <w:t>O</w:t>
      </w:r>
      <w:r w:rsidRPr="007864A6">
        <w:rPr>
          <w:rFonts w:ascii="Arial" w:hAnsi="Arial" w:cs="Arial"/>
          <w:sz w:val="24"/>
          <w:szCs w:val="24"/>
        </w:rPr>
        <w:t>rální glukózový toleranční test</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lastRenderedPageBreak/>
        <w:t>OHSS</w:t>
      </w:r>
      <w:r>
        <w:rPr>
          <w:rFonts w:ascii="Arial" w:hAnsi="Arial" w:cs="Arial"/>
          <w:sz w:val="24"/>
          <w:szCs w:val="24"/>
        </w:rPr>
        <w:tab/>
      </w:r>
      <w:r>
        <w:rPr>
          <w:rFonts w:ascii="Arial" w:hAnsi="Arial" w:cs="Arial"/>
          <w:sz w:val="24"/>
          <w:szCs w:val="24"/>
        </w:rPr>
        <w:tab/>
        <w:t>O</w:t>
      </w:r>
      <w:r w:rsidRPr="007864A6">
        <w:rPr>
          <w:rFonts w:ascii="Arial" w:hAnsi="Arial" w:cs="Arial"/>
          <w:sz w:val="24"/>
          <w:szCs w:val="24"/>
        </w:rPr>
        <w:t>variální hyperstimulační syndrom</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PCOM</w:t>
      </w:r>
      <w:r>
        <w:rPr>
          <w:rFonts w:ascii="Arial" w:hAnsi="Arial" w:cs="Arial"/>
          <w:sz w:val="24"/>
          <w:szCs w:val="24"/>
        </w:rPr>
        <w:tab/>
        <w:t>M</w:t>
      </w:r>
      <w:r w:rsidRPr="007864A6">
        <w:rPr>
          <w:rFonts w:ascii="Arial" w:hAnsi="Arial" w:cs="Arial"/>
          <w:sz w:val="24"/>
          <w:szCs w:val="24"/>
        </w:rPr>
        <w:t>orfologie polycystických ovarií</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PCOS</w:t>
      </w:r>
      <w:r>
        <w:rPr>
          <w:rFonts w:ascii="Arial" w:hAnsi="Arial" w:cs="Arial"/>
          <w:sz w:val="24"/>
          <w:szCs w:val="24"/>
        </w:rPr>
        <w:tab/>
      </w:r>
      <w:r>
        <w:rPr>
          <w:rFonts w:ascii="Arial" w:hAnsi="Arial" w:cs="Arial"/>
          <w:sz w:val="24"/>
          <w:szCs w:val="24"/>
        </w:rPr>
        <w:tab/>
        <w:t>S</w:t>
      </w:r>
      <w:r w:rsidRPr="007864A6">
        <w:rPr>
          <w:rFonts w:ascii="Arial" w:hAnsi="Arial" w:cs="Arial"/>
          <w:sz w:val="24"/>
          <w:szCs w:val="24"/>
        </w:rPr>
        <w:t>yndrom polycystických ovarií</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SC</w:t>
      </w:r>
      <w:r>
        <w:rPr>
          <w:rFonts w:ascii="Arial" w:hAnsi="Arial" w:cs="Arial"/>
          <w:sz w:val="24"/>
          <w:szCs w:val="24"/>
        </w:rPr>
        <w:tab/>
      </w:r>
      <w:r>
        <w:rPr>
          <w:rFonts w:ascii="Arial" w:hAnsi="Arial" w:cs="Arial"/>
          <w:sz w:val="24"/>
          <w:szCs w:val="24"/>
        </w:rPr>
        <w:tab/>
        <w:t>S</w:t>
      </w:r>
      <w:r w:rsidRPr="007864A6">
        <w:rPr>
          <w:rFonts w:ascii="Arial" w:hAnsi="Arial" w:cs="Arial"/>
          <w:sz w:val="24"/>
          <w:szCs w:val="24"/>
        </w:rPr>
        <w:t>ectio caesarea – císařský řez</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TK</w:t>
      </w:r>
      <w:r>
        <w:rPr>
          <w:rFonts w:ascii="Arial" w:hAnsi="Arial" w:cs="Arial"/>
          <w:sz w:val="24"/>
          <w:szCs w:val="24"/>
        </w:rPr>
        <w:tab/>
      </w:r>
      <w:r>
        <w:rPr>
          <w:rFonts w:ascii="Arial" w:hAnsi="Arial" w:cs="Arial"/>
          <w:sz w:val="24"/>
          <w:szCs w:val="24"/>
        </w:rPr>
        <w:tab/>
        <w:t>K</w:t>
      </w:r>
      <w:r w:rsidRPr="007864A6">
        <w:rPr>
          <w:rFonts w:ascii="Arial" w:hAnsi="Arial" w:cs="Arial"/>
          <w:sz w:val="24"/>
          <w:szCs w:val="24"/>
        </w:rPr>
        <w:t>revní tlak</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TST</w:t>
      </w:r>
      <w:r>
        <w:rPr>
          <w:rFonts w:ascii="Arial" w:hAnsi="Arial" w:cs="Arial"/>
          <w:sz w:val="24"/>
          <w:szCs w:val="24"/>
        </w:rPr>
        <w:tab/>
      </w:r>
      <w:r>
        <w:rPr>
          <w:rFonts w:ascii="Arial" w:hAnsi="Arial" w:cs="Arial"/>
          <w:sz w:val="24"/>
          <w:szCs w:val="24"/>
        </w:rPr>
        <w:tab/>
        <w:t>T</w:t>
      </w:r>
      <w:r w:rsidRPr="007864A6">
        <w:rPr>
          <w:rFonts w:ascii="Arial" w:hAnsi="Arial" w:cs="Arial"/>
          <w:sz w:val="24"/>
          <w:szCs w:val="24"/>
        </w:rPr>
        <w:t>estosteron</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TT</w:t>
      </w:r>
      <w:r>
        <w:rPr>
          <w:rFonts w:ascii="Arial" w:hAnsi="Arial" w:cs="Arial"/>
          <w:sz w:val="24"/>
          <w:szCs w:val="24"/>
        </w:rPr>
        <w:tab/>
      </w:r>
      <w:r>
        <w:rPr>
          <w:rFonts w:ascii="Arial" w:hAnsi="Arial" w:cs="Arial"/>
          <w:sz w:val="24"/>
          <w:szCs w:val="24"/>
        </w:rPr>
        <w:tab/>
        <w:t>T</w:t>
      </w:r>
      <w:r w:rsidRPr="007864A6">
        <w:rPr>
          <w:rFonts w:ascii="Arial" w:hAnsi="Arial" w:cs="Arial"/>
          <w:sz w:val="24"/>
          <w:szCs w:val="24"/>
        </w:rPr>
        <w:t>ýden těhotenství</w:t>
      </w:r>
    </w:p>
    <w:p w:rsidR="00D838D6" w:rsidRPr="007864A6" w:rsidRDefault="00D838D6" w:rsidP="00451683">
      <w:pPr>
        <w:spacing w:line="360" w:lineRule="auto"/>
        <w:jc w:val="both"/>
        <w:rPr>
          <w:rFonts w:ascii="Arial" w:hAnsi="Arial" w:cs="Arial"/>
          <w:sz w:val="24"/>
          <w:szCs w:val="24"/>
        </w:rPr>
      </w:pPr>
      <w:r w:rsidRPr="007864A6">
        <w:rPr>
          <w:rFonts w:ascii="Arial" w:hAnsi="Arial" w:cs="Arial"/>
          <w:sz w:val="24"/>
          <w:szCs w:val="24"/>
        </w:rPr>
        <w:t>UZV</w:t>
      </w:r>
      <w:r>
        <w:rPr>
          <w:rFonts w:ascii="Arial" w:hAnsi="Arial" w:cs="Arial"/>
          <w:sz w:val="24"/>
          <w:szCs w:val="24"/>
        </w:rPr>
        <w:tab/>
      </w:r>
      <w:r>
        <w:rPr>
          <w:rFonts w:ascii="Arial" w:hAnsi="Arial" w:cs="Arial"/>
          <w:sz w:val="24"/>
          <w:szCs w:val="24"/>
        </w:rPr>
        <w:tab/>
        <w:t>U</w:t>
      </w:r>
      <w:r w:rsidRPr="007864A6">
        <w:rPr>
          <w:rFonts w:ascii="Arial" w:hAnsi="Arial" w:cs="Arial"/>
          <w:sz w:val="24"/>
          <w:szCs w:val="24"/>
        </w:rPr>
        <w:t>ltrazvuk</w:t>
      </w:r>
    </w:p>
    <w:p w:rsidR="007B2298" w:rsidRPr="00C55B78" w:rsidRDefault="007B2298" w:rsidP="00451683">
      <w:pPr>
        <w:spacing w:line="360" w:lineRule="auto"/>
        <w:jc w:val="both"/>
        <w:rPr>
          <w:rFonts w:ascii="Arial" w:hAnsi="Arial" w:cs="Arial"/>
          <w:sz w:val="24"/>
          <w:szCs w:val="24"/>
        </w:rPr>
      </w:pPr>
    </w:p>
    <w:p w:rsidR="007B2298" w:rsidRPr="00C55B78" w:rsidRDefault="007B2298" w:rsidP="00451683">
      <w:pPr>
        <w:spacing w:line="360" w:lineRule="auto"/>
        <w:jc w:val="both"/>
        <w:rPr>
          <w:rFonts w:ascii="Arial" w:hAnsi="Arial" w:cs="Arial"/>
          <w:sz w:val="24"/>
          <w:szCs w:val="24"/>
        </w:rPr>
      </w:pPr>
    </w:p>
    <w:sectPr w:rsidR="007B2298" w:rsidRPr="00C55B78" w:rsidSect="00451683">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3D" w:rsidRDefault="0032173D" w:rsidP="00BB00FB">
      <w:pPr>
        <w:spacing w:after="0" w:line="240" w:lineRule="auto"/>
      </w:pPr>
      <w:r>
        <w:separator/>
      </w:r>
    </w:p>
  </w:endnote>
  <w:endnote w:type="continuationSeparator" w:id="0">
    <w:p w:rsidR="0032173D" w:rsidRDefault="0032173D" w:rsidP="00BB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EC" w:rsidRDefault="001011EC">
    <w:pPr>
      <w:pStyle w:val="Zpat"/>
      <w:jc w:val="center"/>
    </w:pPr>
  </w:p>
  <w:p w:rsidR="001011EC" w:rsidRDefault="001011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6683"/>
      <w:docPartObj>
        <w:docPartGallery w:val="Page Numbers (Bottom of Page)"/>
        <w:docPartUnique/>
      </w:docPartObj>
    </w:sdtPr>
    <w:sdtEndPr/>
    <w:sdtContent>
      <w:p w:rsidR="001011EC" w:rsidRDefault="001011EC">
        <w:pPr>
          <w:pStyle w:val="Zpat"/>
          <w:jc w:val="center"/>
        </w:pPr>
        <w:r>
          <w:fldChar w:fldCharType="begin"/>
        </w:r>
        <w:r>
          <w:instrText>PAGE   \* MERGEFORMAT</w:instrText>
        </w:r>
        <w:r>
          <w:fldChar w:fldCharType="separate"/>
        </w:r>
        <w:r>
          <w:t>2</w:t>
        </w:r>
        <w:r>
          <w:fldChar w:fldCharType="end"/>
        </w:r>
      </w:p>
    </w:sdtContent>
  </w:sdt>
  <w:p w:rsidR="001011EC" w:rsidRDefault="001011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3D" w:rsidRDefault="0032173D" w:rsidP="00BB00FB">
      <w:pPr>
        <w:spacing w:after="0" w:line="240" w:lineRule="auto"/>
      </w:pPr>
      <w:r>
        <w:separator/>
      </w:r>
    </w:p>
  </w:footnote>
  <w:footnote w:type="continuationSeparator" w:id="0">
    <w:p w:rsidR="0032173D" w:rsidRDefault="0032173D" w:rsidP="00BB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C2F"/>
    <w:multiLevelType w:val="hybridMultilevel"/>
    <w:tmpl w:val="D2CC62A2"/>
    <w:lvl w:ilvl="0" w:tplc="7FB00F00">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A1C4B38"/>
    <w:multiLevelType w:val="multilevel"/>
    <w:tmpl w:val="C7D2752E"/>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DFD02BC"/>
    <w:multiLevelType w:val="hybridMultilevel"/>
    <w:tmpl w:val="50BCC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AC0C87"/>
    <w:multiLevelType w:val="multilevel"/>
    <w:tmpl w:val="97B68C48"/>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E756175"/>
    <w:multiLevelType w:val="hybridMultilevel"/>
    <w:tmpl w:val="D13ED94E"/>
    <w:lvl w:ilvl="0" w:tplc="C934824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FBF4D3C"/>
    <w:multiLevelType w:val="hybridMultilevel"/>
    <w:tmpl w:val="EB083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F7317"/>
    <w:multiLevelType w:val="hybridMultilevel"/>
    <w:tmpl w:val="3740F132"/>
    <w:lvl w:ilvl="0" w:tplc="1A1E49C4">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756282"/>
    <w:multiLevelType w:val="multilevel"/>
    <w:tmpl w:val="CB287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EF4CE2"/>
    <w:multiLevelType w:val="hybridMultilevel"/>
    <w:tmpl w:val="46547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E017B3"/>
    <w:multiLevelType w:val="hybridMultilevel"/>
    <w:tmpl w:val="C98EC8F6"/>
    <w:lvl w:ilvl="0" w:tplc="34E8F8C2">
      <w:numFmt w:val="bullet"/>
      <w:lvlText w:val="-"/>
      <w:lvlJc w:val="left"/>
      <w:pPr>
        <w:ind w:left="432" w:hanging="360"/>
      </w:pPr>
      <w:rPr>
        <w:rFonts w:ascii="Arial" w:eastAsiaTheme="minorHAnsi" w:hAnsi="Arial" w:cs="Arial"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10" w15:restartNumberingAfterBreak="0">
    <w:nsid w:val="5B0C16B1"/>
    <w:multiLevelType w:val="hybridMultilevel"/>
    <w:tmpl w:val="016865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5D24454"/>
    <w:multiLevelType w:val="hybridMultilevel"/>
    <w:tmpl w:val="CF160C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F6478FE"/>
    <w:multiLevelType w:val="multilevel"/>
    <w:tmpl w:val="B82630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10"/>
  </w:num>
  <w:num w:numId="3">
    <w:abstractNumId w:val="12"/>
  </w:num>
  <w:num w:numId="4">
    <w:abstractNumId w:val="7"/>
  </w:num>
  <w:num w:numId="5">
    <w:abstractNumId w:val="5"/>
  </w:num>
  <w:num w:numId="6">
    <w:abstractNumId w:val="11"/>
  </w:num>
  <w:num w:numId="7">
    <w:abstractNumId w:val="1"/>
  </w:num>
  <w:num w:numId="8">
    <w:abstractNumId w:val="8"/>
  </w:num>
  <w:num w:numId="9">
    <w:abstractNumId w:val="3"/>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51"/>
    <w:rsid w:val="00003628"/>
    <w:rsid w:val="000051F5"/>
    <w:rsid w:val="00007120"/>
    <w:rsid w:val="00011488"/>
    <w:rsid w:val="00011798"/>
    <w:rsid w:val="000150AF"/>
    <w:rsid w:val="000173C6"/>
    <w:rsid w:val="00017F15"/>
    <w:rsid w:val="0002287B"/>
    <w:rsid w:val="00023FBF"/>
    <w:rsid w:val="0002714A"/>
    <w:rsid w:val="0003353C"/>
    <w:rsid w:val="000354E8"/>
    <w:rsid w:val="00035B66"/>
    <w:rsid w:val="0003624B"/>
    <w:rsid w:val="000365A6"/>
    <w:rsid w:val="000406D8"/>
    <w:rsid w:val="00040B7C"/>
    <w:rsid w:val="0004262D"/>
    <w:rsid w:val="000502DD"/>
    <w:rsid w:val="00055EE8"/>
    <w:rsid w:val="00080AE5"/>
    <w:rsid w:val="000901E8"/>
    <w:rsid w:val="00093A98"/>
    <w:rsid w:val="00094FF8"/>
    <w:rsid w:val="00096D73"/>
    <w:rsid w:val="000A09A8"/>
    <w:rsid w:val="000A179A"/>
    <w:rsid w:val="000A3590"/>
    <w:rsid w:val="000B38E1"/>
    <w:rsid w:val="000B61C6"/>
    <w:rsid w:val="000C00F8"/>
    <w:rsid w:val="000C2F77"/>
    <w:rsid w:val="000C300D"/>
    <w:rsid w:val="000C3CAE"/>
    <w:rsid w:val="000C4062"/>
    <w:rsid w:val="000C6E00"/>
    <w:rsid w:val="000D0384"/>
    <w:rsid w:val="000D246A"/>
    <w:rsid w:val="000D3E7F"/>
    <w:rsid w:val="000E0520"/>
    <w:rsid w:val="000E1544"/>
    <w:rsid w:val="000E7B66"/>
    <w:rsid w:val="000F60D0"/>
    <w:rsid w:val="001011EC"/>
    <w:rsid w:val="0010518B"/>
    <w:rsid w:val="001072C7"/>
    <w:rsid w:val="001204CF"/>
    <w:rsid w:val="00123712"/>
    <w:rsid w:val="00126FF4"/>
    <w:rsid w:val="0012782F"/>
    <w:rsid w:val="00134393"/>
    <w:rsid w:val="0014109F"/>
    <w:rsid w:val="00141BF3"/>
    <w:rsid w:val="00142327"/>
    <w:rsid w:val="0014293C"/>
    <w:rsid w:val="0014298E"/>
    <w:rsid w:val="00143763"/>
    <w:rsid w:val="00153129"/>
    <w:rsid w:val="0015440A"/>
    <w:rsid w:val="0016027A"/>
    <w:rsid w:val="00161126"/>
    <w:rsid w:val="00163774"/>
    <w:rsid w:val="00164ED8"/>
    <w:rsid w:val="0017596C"/>
    <w:rsid w:val="00186B60"/>
    <w:rsid w:val="00191E64"/>
    <w:rsid w:val="001922B5"/>
    <w:rsid w:val="001B5E33"/>
    <w:rsid w:val="001C03C4"/>
    <w:rsid w:val="001C0531"/>
    <w:rsid w:val="001C4FC0"/>
    <w:rsid w:val="001D0455"/>
    <w:rsid w:val="001D0C57"/>
    <w:rsid w:val="001D4898"/>
    <w:rsid w:val="001E0F81"/>
    <w:rsid w:val="001E389C"/>
    <w:rsid w:val="001E541D"/>
    <w:rsid w:val="001E5BB3"/>
    <w:rsid w:val="001E61C2"/>
    <w:rsid w:val="001F3A4F"/>
    <w:rsid w:val="0020097F"/>
    <w:rsid w:val="00204E6D"/>
    <w:rsid w:val="00222C9C"/>
    <w:rsid w:val="00234203"/>
    <w:rsid w:val="00236CC2"/>
    <w:rsid w:val="00241C79"/>
    <w:rsid w:val="00245D91"/>
    <w:rsid w:val="00245EB6"/>
    <w:rsid w:val="0024775F"/>
    <w:rsid w:val="00247857"/>
    <w:rsid w:val="002479FE"/>
    <w:rsid w:val="0026253D"/>
    <w:rsid w:val="00264752"/>
    <w:rsid w:val="00270567"/>
    <w:rsid w:val="002708F7"/>
    <w:rsid w:val="00273B6C"/>
    <w:rsid w:val="0028000F"/>
    <w:rsid w:val="00282FC1"/>
    <w:rsid w:val="002929AA"/>
    <w:rsid w:val="00296417"/>
    <w:rsid w:val="002A2A7F"/>
    <w:rsid w:val="002A5165"/>
    <w:rsid w:val="002B5856"/>
    <w:rsid w:val="002B612B"/>
    <w:rsid w:val="002C50AD"/>
    <w:rsid w:val="002D0215"/>
    <w:rsid w:val="002D0640"/>
    <w:rsid w:val="002D070D"/>
    <w:rsid w:val="002D0D5D"/>
    <w:rsid w:val="002E13EF"/>
    <w:rsid w:val="002E2094"/>
    <w:rsid w:val="002E5841"/>
    <w:rsid w:val="002E6290"/>
    <w:rsid w:val="002E77E1"/>
    <w:rsid w:val="002F163F"/>
    <w:rsid w:val="002F566D"/>
    <w:rsid w:val="0030210E"/>
    <w:rsid w:val="0030467B"/>
    <w:rsid w:val="00305F92"/>
    <w:rsid w:val="00311C06"/>
    <w:rsid w:val="0031214C"/>
    <w:rsid w:val="003164A9"/>
    <w:rsid w:val="0032173D"/>
    <w:rsid w:val="0032267A"/>
    <w:rsid w:val="00332909"/>
    <w:rsid w:val="0034088A"/>
    <w:rsid w:val="00345B2C"/>
    <w:rsid w:val="00346717"/>
    <w:rsid w:val="00347039"/>
    <w:rsid w:val="003617BD"/>
    <w:rsid w:val="0036676A"/>
    <w:rsid w:val="003718D1"/>
    <w:rsid w:val="0037591F"/>
    <w:rsid w:val="00377FF9"/>
    <w:rsid w:val="003862A0"/>
    <w:rsid w:val="0039041B"/>
    <w:rsid w:val="00395A7B"/>
    <w:rsid w:val="003A0802"/>
    <w:rsid w:val="003A3F74"/>
    <w:rsid w:val="003B5C78"/>
    <w:rsid w:val="003C0C33"/>
    <w:rsid w:val="003C30F1"/>
    <w:rsid w:val="003C5215"/>
    <w:rsid w:val="003C7C18"/>
    <w:rsid w:val="003D072E"/>
    <w:rsid w:val="003D2BA7"/>
    <w:rsid w:val="003E107D"/>
    <w:rsid w:val="003E3C88"/>
    <w:rsid w:val="003E44D8"/>
    <w:rsid w:val="003E6656"/>
    <w:rsid w:val="0040241E"/>
    <w:rsid w:val="0040366C"/>
    <w:rsid w:val="00404D8D"/>
    <w:rsid w:val="00412045"/>
    <w:rsid w:val="0042314B"/>
    <w:rsid w:val="004251EB"/>
    <w:rsid w:val="00430B35"/>
    <w:rsid w:val="0043158A"/>
    <w:rsid w:val="00432C09"/>
    <w:rsid w:val="004339B7"/>
    <w:rsid w:val="00434A2E"/>
    <w:rsid w:val="00442E6C"/>
    <w:rsid w:val="00451683"/>
    <w:rsid w:val="004516F9"/>
    <w:rsid w:val="00453A25"/>
    <w:rsid w:val="00460F8A"/>
    <w:rsid w:val="00470C51"/>
    <w:rsid w:val="0047154D"/>
    <w:rsid w:val="0047670E"/>
    <w:rsid w:val="00480177"/>
    <w:rsid w:val="00480287"/>
    <w:rsid w:val="0048191D"/>
    <w:rsid w:val="00484BF6"/>
    <w:rsid w:val="00493E2E"/>
    <w:rsid w:val="00497B73"/>
    <w:rsid w:val="004A0DDA"/>
    <w:rsid w:val="004B4448"/>
    <w:rsid w:val="004C0926"/>
    <w:rsid w:val="004D1626"/>
    <w:rsid w:val="004D482A"/>
    <w:rsid w:val="004E2BB7"/>
    <w:rsid w:val="004E7BB6"/>
    <w:rsid w:val="004F384F"/>
    <w:rsid w:val="004F5F33"/>
    <w:rsid w:val="004F79EC"/>
    <w:rsid w:val="005012AD"/>
    <w:rsid w:val="00502F25"/>
    <w:rsid w:val="005057E7"/>
    <w:rsid w:val="005114E6"/>
    <w:rsid w:val="00517408"/>
    <w:rsid w:val="005204BD"/>
    <w:rsid w:val="00522283"/>
    <w:rsid w:val="00522B67"/>
    <w:rsid w:val="00523470"/>
    <w:rsid w:val="005304A5"/>
    <w:rsid w:val="005536C3"/>
    <w:rsid w:val="00557480"/>
    <w:rsid w:val="005625A6"/>
    <w:rsid w:val="00564E25"/>
    <w:rsid w:val="00584F24"/>
    <w:rsid w:val="005860BF"/>
    <w:rsid w:val="00592D46"/>
    <w:rsid w:val="005944D1"/>
    <w:rsid w:val="005965A2"/>
    <w:rsid w:val="005A25F9"/>
    <w:rsid w:val="005A5D1B"/>
    <w:rsid w:val="005C3F61"/>
    <w:rsid w:val="005C785C"/>
    <w:rsid w:val="005D2854"/>
    <w:rsid w:val="005D2CB4"/>
    <w:rsid w:val="005D47CB"/>
    <w:rsid w:val="005F347A"/>
    <w:rsid w:val="005F35FE"/>
    <w:rsid w:val="005F3D16"/>
    <w:rsid w:val="00600B64"/>
    <w:rsid w:val="006058F5"/>
    <w:rsid w:val="00614289"/>
    <w:rsid w:val="006207FE"/>
    <w:rsid w:val="0063298C"/>
    <w:rsid w:val="00637DCF"/>
    <w:rsid w:val="00642010"/>
    <w:rsid w:val="006538FE"/>
    <w:rsid w:val="00655660"/>
    <w:rsid w:val="00664225"/>
    <w:rsid w:val="0066673F"/>
    <w:rsid w:val="00666CAD"/>
    <w:rsid w:val="00674A3D"/>
    <w:rsid w:val="0068091A"/>
    <w:rsid w:val="006856A6"/>
    <w:rsid w:val="00695045"/>
    <w:rsid w:val="00697256"/>
    <w:rsid w:val="006A0C70"/>
    <w:rsid w:val="006A11BB"/>
    <w:rsid w:val="006A15D6"/>
    <w:rsid w:val="006B01C4"/>
    <w:rsid w:val="006B791F"/>
    <w:rsid w:val="006C05E4"/>
    <w:rsid w:val="006C3A1B"/>
    <w:rsid w:val="006D40C7"/>
    <w:rsid w:val="006E39E6"/>
    <w:rsid w:val="006E72EE"/>
    <w:rsid w:val="006F71F3"/>
    <w:rsid w:val="007109EF"/>
    <w:rsid w:val="007204DA"/>
    <w:rsid w:val="00725B26"/>
    <w:rsid w:val="00730055"/>
    <w:rsid w:val="0074078B"/>
    <w:rsid w:val="00746739"/>
    <w:rsid w:val="0074793E"/>
    <w:rsid w:val="00747BEB"/>
    <w:rsid w:val="00767F86"/>
    <w:rsid w:val="00770F49"/>
    <w:rsid w:val="0077208B"/>
    <w:rsid w:val="007739BD"/>
    <w:rsid w:val="00774D5D"/>
    <w:rsid w:val="00775C66"/>
    <w:rsid w:val="00784D89"/>
    <w:rsid w:val="00784DE8"/>
    <w:rsid w:val="007864A6"/>
    <w:rsid w:val="00787567"/>
    <w:rsid w:val="00787866"/>
    <w:rsid w:val="00791376"/>
    <w:rsid w:val="00793F84"/>
    <w:rsid w:val="007B1C0A"/>
    <w:rsid w:val="007B2298"/>
    <w:rsid w:val="007C395A"/>
    <w:rsid w:val="007C5477"/>
    <w:rsid w:val="007C77D5"/>
    <w:rsid w:val="007C7D47"/>
    <w:rsid w:val="007D11B9"/>
    <w:rsid w:val="007D2552"/>
    <w:rsid w:val="007E10FF"/>
    <w:rsid w:val="007E73E8"/>
    <w:rsid w:val="007F1BEF"/>
    <w:rsid w:val="00807BA3"/>
    <w:rsid w:val="0082381F"/>
    <w:rsid w:val="00827C80"/>
    <w:rsid w:val="00841701"/>
    <w:rsid w:val="00845778"/>
    <w:rsid w:val="008473B6"/>
    <w:rsid w:val="00847EAD"/>
    <w:rsid w:val="00850ABA"/>
    <w:rsid w:val="00863A65"/>
    <w:rsid w:val="00874B17"/>
    <w:rsid w:val="00877881"/>
    <w:rsid w:val="00883B40"/>
    <w:rsid w:val="00890199"/>
    <w:rsid w:val="008928E1"/>
    <w:rsid w:val="008969EF"/>
    <w:rsid w:val="00897728"/>
    <w:rsid w:val="008A3053"/>
    <w:rsid w:val="008A4229"/>
    <w:rsid w:val="008B023F"/>
    <w:rsid w:val="008B1B95"/>
    <w:rsid w:val="008B1F79"/>
    <w:rsid w:val="008B3F49"/>
    <w:rsid w:val="008D1204"/>
    <w:rsid w:val="008E37D6"/>
    <w:rsid w:val="008E71C9"/>
    <w:rsid w:val="009001DE"/>
    <w:rsid w:val="009042E9"/>
    <w:rsid w:val="00906F7A"/>
    <w:rsid w:val="00910A92"/>
    <w:rsid w:val="00927010"/>
    <w:rsid w:val="0093032A"/>
    <w:rsid w:val="00932E06"/>
    <w:rsid w:val="00934C04"/>
    <w:rsid w:val="00945E50"/>
    <w:rsid w:val="009543BB"/>
    <w:rsid w:val="00956180"/>
    <w:rsid w:val="009567A9"/>
    <w:rsid w:val="00956988"/>
    <w:rsid w:val="00957D79"/>
    <w:rsid w:val="00960ABC"/>
    <w:rsid w:val="009742CC"/>
    <w:rsid w:val="009846B0"/>
    <w:rsid w:val="009857BD"/>
    <w:rsid w:val="00993797"/>
    <w:rsid w:val="00995167"/>
    <w:rsid w:val="009A1555"/>
    <w:rsid w:val="009A22EE"/>
    <w:rsid w:val="009B2DA9"/>
    <w:rsid w:val="009B79A6"/>
    <w:rsid w:val="009C3CA2"/>
    <w:rsid w:val="009C4FD2"/>
    <w:rsid w:val="009D31A9"/>
    <w:rsid w:val="009E605C"/>
    <w:rsid w:val="009F2985"/>
    <w:rsid w:val="009F6311"/>
    <w:rsid w:val="00A06D52"/>
    <w:rsid w:val="00A143B0"/>
    <w:rsid w:val="00A2078D"/>
    <w:rsid w:val="00A208C1"/>
    <w:rsid w:val="00A225EA"/>
    <w:rsid w:val="00A27F20"/>
    <w:rsid w:val="00A329A0"/>
    <w:rsid w:val="00A453AC"/>
    <w:rsid w:val="00A46D0A"/>
    <w:rsid w:val="00A524C0"/>
    <w:rsid w:val="00A52FE3"/>
    <w:rsid w:val="00A53CD4"/>
    <w:rsid w:val="00A62218"/>
    <w:rsid w:val="00A64D80"/>
    <w:rsid w:val="00A64F15"/>
    <w:rsid w:val="00A652CB"/>
    <w:rsid w:val="00A70707"/>
    <w:rsid w:val="00A71983"/>
    <w:rsid w:val="00A7612B"/>
    <w:rsid w:val="00A85DDD"/>
    <w:rsid w:val="00A9556C"/>
    <w:rsid w:val="00A976BB"/>
    <w:rsid w:val="00AB07CF"/>
    <w:rsid w:val="00AC3CBB"/>
    <w:rsid w:val="00AD3589"/>
    <w:rsid w:val="00AE3702"/>
    <w:rsid w:val="00AE5CFC"/>
    <w:rsid w:val="00AF31B3"/>
    <w:rsid w:val="00AF71C3"/>
    <w:rsid w:val="00B026F7"/>
    <w:rsid w:val="00B06567"/>
    <w:rsid w:val="00B14A51"/>
    <w:rsid w:val="00B2238A"/>
    <w:rsid w:val="00B461CF"/>
    <w:rsid w:val="00B53F23"/>
    <w:rsid w:val="00B56453"/>
    <w:rsid w:val="00B60754"/>
    <w:rsid w:val="00B6339B"/>
    <w:rsid w:val="00B67584"/>
    <w:rsid w:val="00B70FDF"/>
    <w:rsid w:val="00B7374F"/>
    <w:rsid w:val="00B751A6"/>
    <w:rsid w:val="00B83E33"/>
    <w:rsid w:val="00B87FBD"/>
    <w:rsid w:val="00B902CE"/>
    <w:rsid w:val="00B91F10"/>
    <w:rsid w:val="00B935CD"/>
    <w:rsid w:val="00B97BEC"/>
    <w:rsid w:val="00BA1A31"/>
    <w:rsid w:val="00BB00FB"/>
    <w:rsid w:val="00BB0F50"/>
    <w:rsid w:val="00BB42C4"/>
    <w:rsid w:val="00BC2EB8"/>
    <w:rsid w:val="00BD3EDE"/>
    <w:rsid w:val="00BD5BEC"/>
    <w:rsid w:val="00BD7AFA"/>
    <w:rsid w:val="00BE2EDB"/>
    <w:rsid w:val="00BE5C99"/>
    <w:rsid w:val="00BF16DB"/>
    <w:rsid w:val="00BF4EF0"/>
    <w:rsid w:val="00BF614B"/>
    <w:rsid w:val="00C051FA"/>
    <w:rsid w:val="00C10EC2"/>
    <w:rsid w:val="00C15468"/>
    <w:rsid w:val="00C16149"/>
    <w:rsid w:val="00C1757A"/>
    <w:rsid w:val="00C21079"/>
    <w:rsid w:val="00C22487"/>
    <w:rsid w:val="00C23907"/>
    <w:rsid w:val="00C317F5"/>
    <w:rsid w:val="00C41796"/>
    <w:rsid w:val="00C424DE"/>
    <w:rsid w:val="00C460A6"/>
    <w:rsid w:val="00C508F7"/>
    <w:rsid w:val="00C50978"/>
    <w:rsid w:val="00C50D49"/>
    <w:rsid w:val="00C51CCB"/>
    <w:rsid w:val="00C55B78"/>
    <w:rsid w:val="00C56FB3"/>
    <w:rsid w:val="00C62A15"/>
    <w:rsid w:val="00C63565"/>
    <w:rsid w:val="00C63570"/>
    <w:rsid w:val="00C64298"/>
    <w:rsid w:val="00C65740"/>
    <w:rsid w:val="00C65DF4"/>
    <w:rsid w:val="00C744A7"/>
    <w:rsid w:val="00C75479"/>
    <w:rsid w:val="00C80D5D"/>
    <w:rsid w:val="00C8457B"/>
    <w:rsid w:val="00C86D37"/>
    <w:rsid w:val="00C92428"/>
    <w:rsid w:val="00C9531D"/>
    <w:rsid w:val="00C9697F"/>
    <w:rsid w:val="00C96C50"/>
    <w:rsid w:val="00C9798D"/>
    <w:rsid w:val="00CA140C"/>
    <w:rsid w:val="00CA5A83"/>
    <w:rsid w:val="00CB1009"/>
    <w:rsid w:val="00CB1ACE"/>
    <w:rsid w:val="00CB4A82"/>
    <w:rsid w:val="00CC4EAB"/>
    <w:rsid w:val="00CD5665"/>
    <w:rsid w:val="00CD5E0C"/>
    <w:rsid w:val="00CD78EC"/>
    <w:rsid w:val="00CE1BA1"/>
    <w:rsid w:val="00CE5D50"/>
    <w:rsid w:val="00CE635C"/>
    <w:rsid w:val="00CF0310"/>
    <w:rsid w:val="00CF0C3F"/>
    <w:rsid w:val="00CF0ED6"/>
    <w:rsid w:val="00CF1937"/>
    <w:rsid w:val="00CF2727"/>
    <w:rsid w:val="00D031DB"/>
    <w:rsid w:val="00D06085"/>
    <w:rsid w:val="00D06B00"/>
    <w:rsid w:val="00D10CAA"/>
    <w:rsid w:val="00D13614"/>
    <w:rsid w:val="00D15939"/>
    <w:rsid w:val="00D23114"/>
    <w:rsid w:val="00D23AF1"/>
    <w:rsid w:val="00D257D7"/>
    <w:rsid w:val="00D26FDA"/>
    <w:rsid w:val="00D2767B"/>
    <w:rsid w:val="00D43C63"/>
    <w:rsid w:val="00D46D2F"/>
    <w:rsid w:val="00D53DFF"/>
    <w:rsid w:val="00D5794D"/>
    <w:rsid w:val="00D6062E"/>
    <w:rsid w:val="00D61241"/>
    <w:rsid w:val="00D636BC"/>
    <w:rsid w:val="00D71BE1"/>
    <w:rsid w:val="00D725E6"/>
    <w:rsid w:val="00D75D96"/>
    <w:rsid w:val="00D770B7"/>
    <w:rsid w:val="00D838D6"/>
    <w:rsid w:val="00D86EF7"/>
    <w:rsid w:val="00D904A7"/>
    <w:rsid w:val="00D91575"/>
    <w:rsid w:val="00D92635"/>
    <w:rsid w:val="00D93D27"/>
    <w:rsid w:val="00D9486B"/>
    <w:rsid w:val="00DA63A4"/>
    <w:rsid w:val="00DB5636"/>
    <w:rsid w:val="00DC2D98"/>
    <w:rsid w:val="00DC62F9"/>
    <w:rsid w:val="00DD4250"/>
    <w:rsid w:val="00DD4CF0"/>
    <w:rsid w:val="00DD6E7E"/>
    <w:rsid w:val="00DE73A7"/>
    <w:rsid w:val="00E10C30"/>
    <w:rsid w:val="00E11E95"/>
    <w:rsid w:val="00E307B4"/>
    <w:rsid w:val="00E3469A"/>
    <w:rsid w:val="00E36AE0"/>
    <w:rsid w:val="00E41D07"/>
    <w:rsid w:val="00E44B7A"/>
    <w:rsid w:val="00E44CAC"/>
    <w:rsid w:val="00E464AA"/>
    <w:rsid w:val="00E50DB1"/>
    <w:rsid w:val="00E54B54"/>
    <w:rsid w:val="00E56C8A"/>
    <w:rsid w:val="00E617BF"/>
    <w:rsid w:val="00E64A0C"/>
    <w:rsid w:val="00E71722"/>
    <w:rsid w:val="00E844C3"/>
    <w:rsid w:val="00E90C77"/>
    <w:rsid w:val="00E91D4C"/>
    <w:rsid w:val="00E92C9D"/>
    <w:rsid w:val="00E92F44"/>
    <w:rsid w:val="00E94DFD"/>
    <w:rsid w:val="00E97D02"/>
    <w:rsid w:val="00EA0869"/>
    <w:rsid w:val="00EA212F"/>
    <w:rsid w:val="00EA595B"/>
    <w:rsid w:val="00EB0CFB"/>
    <w:rsid w:val="00EB68F5"/>
    <w:rsid w:val="00EB68FC"/>
    <w:rsid w:val="00EB6D66"/>
    <w:rsid w:val="00EB6F9E"/>
    <w:rsid w:val="00EC0160"/>
    <w:rsid w:val="00EC2172"/>
    <w:rsid w:val="00EC370E"/>
    <w:rsid w:val="00ED0490"/>
    <w:rsid w:val="00ED55C1"/>
    <w:rsid w:val="00EE05D2"/>
    <w:rsid w:val="00EE0B78"/>
    <w:rsid w:val="00EE7D6C"/>
    <w:rsid w:val="00EF1B2C"/>
    <w:rsid w:val="00F0186B"/>
    <w:rsid w:val="00F02CEE"/>
    <w:rsid w:val="00F0471B"/>
    <w:rsid w:val="00F10059"/>
    <w:rsid w:val="00F1248C"/>
    <w:rsid w:val="00F14186"/>
    <w:rsid w:val="00F21888"/>
    <w:rsid w:val="00F26D51"/>
    <w:rsid w:val="00F275E5"/>
    <w:rsid w:val="00F34653"/>
    <w:rsid w:val="00F4658C"/>
    <w:rsid w:val="00F54556"/>
    <w:rsid w:val="00F56D08"/>
    <w:rsid w:val="00F6032E"/>
    <w:rsid w:val="00F73552"/>
    <w:rsid w:val="00F7751D"/>
    <w:rsid w:val="00F95798"/>
    <w:rsid w:val="00F9680A"/>
    <w:rsid w:val="00FA47E9"/>
    <w:rsid w:val="00FA4C06"/>
    <w:rsid w:val="00FB4C51"/>
    <w:rsid w:val="00FC5AE2"/>
    <w:rsid w:val="00FC75A3"/>
    <w:rsid w:val="00FD0CB8"/>
    <w:rsid w:val="00FD4474"/>
    <w:rsid w:val="00FE0DA9"/>
    <w:rsid w:val="00FE7458"/>
    <w:rsid w:val="00FF4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3488C"/>
  <w15:chartTrackingRefBased/>
  <w15:docId w15:val="{EBD52B91-336C-436A-AF0F-8757E5E9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32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470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262D"/>
    <w:pPr>
      <w:ind w:left="720"/>
      <w:contextualSpacing/>
    </w:pPr>
  </w:style>
  <w:style w:type="character" w:styleId="Hypertextovodkaz">
    <w:name w:val="Hyperlink"/>
    <w:basedOn w:val="Standardnpsmoodstavce"/>
    <w:uiPriority w:val="99"/>
    <w:unhideWhenUsed/>
    <w:rsid w:val="008928E1"/>
    <w:rPr>
      <w:color w:val="0000FF"/>
      <w:u w:val="single"/>
    </w:rPr>
  </w:style>
  <w:style w:type="character" w:styleId="DefiniceHTML">
    <w:name w:val="HTML Definition"/>
    <w:basedOn w:val="Standardnpsmoodstavce"/>
    <w:uiPriority w:val="99"/>
    <w:semiHidden/>
    <w:unhideWhenUsed/>
    <w:rsid w:val="00A329A0"/>
    <w:rPr>
      <w:i/>
      <w:iCs/>
    </w:rPr>
  </w:style>
  <w:style w:type="character" w:styleId="Siln">
    <w:name w:val="Strong"/>
    <w:basedOn w:val="Standardnpsmoodstavce"/>
    <w:uiPriority w:val="22"/>
    <w:qFormat/>
    <w:rsid w:val="00A329A0"/>
    <w:rPr>
      <w:b/>
      <w:bCs/>
    </w:rPr>
  </w:style>
  <w:style w:type="character" w:customStyle="1" w:styleId="ph">
    <w:name w:val="ph"/>
    <w:basedOn w:val="Standardnpsmoodstavce"/>
    <w:rsid w:val="00A329A0"/>
  </w:style>
  <w:style w:type="character" w:styleId="Nevyeenzmnka">
    <w:name w:val="Unresolved Mention"/>
    <w:basedOn w:val="Standardnpsmoodstavce"/>
    <w:uiPriority w:val="99"/>
    <w:semiHidden/>
    <w:unhideWhenUsed/>
    <w:rsid w:val="00404D8D"/>
    <w:rPr>
      <w:color w:val="605E5C"/>
      <w:shd w:val="clear" w:color="auto" w:fill="E1DFDD"/>
    </w:rPr>
  </w:style>
  <w:style w:type="paragraph" w:styleId="Bezmezer">
    <w:name w:val="No Spacing"/>
    <w:uiPriority w:val="1"/>
    <w:qFormat/>
    <w:rsid w:val="0032267A"/>
    <w:pPr>
      <w:spacing w:after="0" w:line="240" w:lineRule="auto"/>
    </w:pPr>
  </w:style>
  <w:style w:type="paragraph" w:styleId="Normlnweb">
    <w:name w:val="Normal (Web)"/>
    <w:basedOn w:val="Normln"/>
    <w:uiPriority w:val="99"/>
    <w:unhideWhenUsed/>
    <w:rsid w:val="00F218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32C09"/>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32C09"/>
    <w:pPr>
      <w:outlineLvl w:val="9"/>
    </w:pPr>
    <w:rPr>
      <w:lang w:eastAsia="cs-CZ"/>
    </w:rPr>
  </w:style>
  <w:style w:type="paragraph" w:styleId="Obsah2">
    <w:name w:val="toc 2"/>
    <w:basedOn w:val="Normln"/>
    <w:next w:val="Normln"/>
    <w:autoRedefine/>
    <w:uiPriority w:val="39"/>
    <w:unhideWhenUsed/>
    <w:rsid w:val="00311C06"/>
    <w:pPr>
      <w:tabs>
        <w:tab w:val="right" w:leader="dot" w:pos="9061"/>
      </w:tabs>
      <w:spacing w:after="100" w:line="360" w:lineRule="auto"/>
      <w:ind w:left="220"/>
      <w:jc w:val="both"/>
    </w:pPr>
    <w:rPr>
      <w:rFonts w:eastAsiaTheme="minorEastAsia" w:cs="Times New Roman"/>
      <w:lang w:eastAsia="cs-CZ"/>
    </w:rPr>
  </w:style>
  <w:style w:type="paragraph" w:styleId="Obsah1">
    <w:name w:val="toc 1"/>
    <w:basedOn w:val="Normln"/>
    <w:next w:val="Normln"/>
    <w:autoRedefine/>
    <w:uiPriority w:val="39"/>
    <w:unhideWhenUsed/>
    <w:rsid w:val="00A06D52"/>
    <w:pPr>
      <w:tabs>
        <w:tab w:val="right" w:leader="dot" w:pos="9061"/>
      </w:tabs>
      <w:spacing w:after="100" w:line="360" w:lineRule="auto"/>
    </w:pPr>
    <w:rPr>
      <w:rFonts w:ascii="Arial" w:eastAsiaTheme="minorEastAsia" w:hAnsi="Arial" w:cs="Arial"/>
      <w:b/>
      <w:bCs/>
      <w:noProof/>
      <w:sz w:val="28"/>
      <w:szCs w:val="28"/>
      <w:shd w:val="clear" w:color="auto" w:fill="FFFFFF"/>
      <w:lang w:eastAsia="cs-CZ"/>
    </w:rPr>
  </w:style>
  <w:style w:type="paragraph" w:styleId="Obsah3">
    <w:name w:val="toc 3"/>
    <w:basedOn w:val="Normln"/>
    <w:next w:val="Normln"/>
    <w:autoRedefine/>
    <w:uiPriority w:val="39"/>
    <w:unhideWhenUsed/>
    <w:rsid w:val="00432C09"/>
    <w:pPr>
      <w:spacing w:after="100"/>
      <w:ind w:left="440"/>
    </w:pPr>
    <w:rPr>
      <w:rFonts w:eastAsiaTheme="minorEastAsia" w:cs="Times New Roman"/>
      <w:lang w:eastAsia="cs-CZ"/>
    </w:rPr>
  </w:style>
  <w:style w:type="table" w:styleId="Mkatabulky">
    <w:name w:val="Table Grid"/>
    <w:basedOn w:val="Normlntabulka"/>
    <w:uiPriority w:val="39"/>
    <w:rsid w:val="0079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B0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00FB"/>
  </w:style>
  <w:style w:type="paragraph" w:styleId="Zpat">
    <w:name w:val="footer"/>
    <w:basedOn w:val="Normln"/>
    <w:link w:val="ZpatChar"/>
    <w:uiPriority w:val="99"/>
    <w:unhideWhenUsed/>
    <w:rsid w:val="00BB0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B00FB"/>
  </w:style>
  <w:style w:type="character" w:customStyle="1" w:styleId="Nadpis2Char">
    <w:name w:val="Nadpis 2 Char"/>
    <w:basedOn w:val="Standardnpsmoodstavce"/>
    <w:link w:val="Nadpis2"/>
    <w:uiPriority w:val="9"/>
    <w:rsid w:val="00347039"/>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A46D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6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302">
      <w:bodyDiv w:val="1"/>
      <w:marLeft w:val="0"/>
      <w:marRight w:val="0"/>
      <w:marTop w:val="0"/>
      <w:marBottom w:val="0"/>
      <w:divBdr>
        <w:top w:val="none" w:sz="0" w:space="0" w:color="auto"/>
        <w:left w:val="none" w:sz="0" w:space="0" w:color="auto"/>
        <w:bottom w:val="none" w:sz="0" w:space="0" w:color="auto"/>
        <w:right w:val="none" w:sz="0" w:space="0" w:color="auto"/>
      </w:divBdr>
    </w:div>
    <w:div w:id="15954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3517">
          <w:marLeft w:val="0"/>
          <w:marRight w:val="0"/>
          <w:marTop w:val="30"/>
          <w:marBottom w:val="0"/>
          <w:divBdr>
            <w:top w:val="none" w:sz="0" w:space="0" w:color="auto"/>
            <w:left w:val="none" w:sz="0" w:space="0" w:color="auto"/>
            <w:bottom w:val="none" w:sz="0" w:space="0" w:color="auto"/>
            <w:right w:val="none" w:sz="0" w:space="0" w:color="auto"/>
          </w:divBdr>
        </w:div>
      </w:divsChild>
    </w:div>
    <w:div w:id="444159000">
      <w:bodyDiv w:val="1"/>
      <w:marLeft w:val="0"/>
      <w:marRight w:val="0"/>
      <w:marTop w:val="0"/>
      <w:marBottom w:val="0"/>
      <w:divBdr>
        <w:top w:val="none" w:sz="0" w:space="0" w:color="auto"/>
        <w:left w:val="none" w:sz="0" w:space="0" w:color="auto"/>
        <w:bottom w:val="none" w:sz="0" w:space="0" w:color="auto"/>
        <w:right w:val="none" w:sz="0" w:space="0" w:color="auto"/>
      </w:divBdr>
      <w:divsChild>
        <w:div w:id="1994019366">
          <w:marLeft w:val="0"/>
          <w:marRight w:val="0"/>
          <w:marTop w:val="30"/>
          <w:marBottom w:val="0"/>
          <w:divBdr>
            <w:top w:val="none" w:sz="0" w:space="0" w:color="auto"/>
            <w:left w:val="none" w:sz="0" w:space="0" w:color="auto"/>
            <w:bottom w:val="none" w:sz="0" w:space="0" w:color="auto"/>
            <w:right w:val="none" w:sz="0" w:space="0" w:color="auto"/>
          </w:divBdr>
        </w:div>
      </w:divsChild>
    </w:div>
    <w:div w:id="522598308">
      <w:bodyDiv w:val="1"/>
      <w:marLeft w:val="0"/>
      <w:marRight w:val="0"/>
      <w:marTop w:val="0"/>
      <w:marBottom w:val="0"/>
      <w:divBdr>
        <w:top w:val="none" w:sz="0" w:space="0" w:color="auto"/>
        <w:left w:val="none" w:sz="0" w:space="0" w:color="auto"/>
        <w:bottom w:val="none" w:sz="0" w:space="0" w:color="auto"/>
        <w:right w:val="none" w:sz="0" w:space="0" w:color="auto"/>
      </w:divBdr>
    </w:div>
    <w:div w:id="665401025">
      <w:bodyDiv w:val="1"/>
      <w:marLeft w:val="0"/>
      <w:marRight w:val="0"/>
      <w:marTop w:val="0"/>
      <w:marBottom w:val="0"/>
      <w:divBdr>
        <w:top w:val="none" w:sz="0" w:space="0" w:color="auto"/>
        <w:left w:val="none" w:sz="0" w:space="0" w:color="auto"/>
        <w:bottom w:val="none" w:sz="0" w:space="0" w:color="auto"/>
        <w:right w:val="none" w:sz="0" w:space="0" w:color="auto"/>
      </w:divBdr>
      <w:divsChild>
        <w:div w:id="1029646570">
          <w:marLeft w:val="0"/>
          <w:marRight w:val="0"/>
          <w:marTop w:val="30"/>
          <w:marBottom w:val="0"/>
          <w:divBdr>
            <w:top w:val="none" w:sz="0" w:space="0" w:color="auto"/>
            <w:left w:val="none" w:sz="0" w:space="0" w:color="auto"/>
            <w:bottom w:val="none" w:sz="0" w:space="0" w:color="auto"/>
            <w:right w:val="none" w:sz="0" w:space="0" w:color="auto"/>
          </w:divBdr>
        </w:div>
      </w:divsChild>
    </w:div>
    <w:div w:id="763500226">
      <w:bodyDiv w:val="1"/>
      <w:marLeft w:val="0"/>
      <w:marRight w:val="0"/>
      <w:marTop w:val="0"/>
      <w:marBottom w:val="0"/>
      <w:divBdr>
        <w:top w:val="none" w:sz="0" w:space="0" w:color="auto"/>
        <w:left w:val="none" w:sz="0" w:space="0" w:color="auto"/>
        <w:bottom w:val="none" w:sz="0" w:space="0" w:color="auto"/>
        <w:right w:val="none" w:sz="0" w:space="0" w:color="auto"/>
      </w:divBdr>
      <w:divsChild>
        <w:div w:id="1639456167">
          <w:marLeft w:val="0"/>
          <w:marRight w:val="0"/>
          <w:marTop w:val="30"/>
          <w:marBottom w:val="0"/>
          <w:divBdr>
            <w:top w:val="none" w:sz="0" w:space="0" w:color="auto"/>
            <w:left w:val="none" w:sz="0" w:space="0" w:color="auto"/>
            <w:bottom w:val="none" w:sz="0" w:space="0" w:color="auto"/>
            <w:right w:val="none" w:sz="0" w:space="0" w:color="auto"/>
          </w:divBdr>
        </w:div>
      </w:divsChild>
    </w:div>
    <w:div w:id="851803139">
      <w:bodyDiv w:val="1"/>
      <w:marLeft w:val="0"/>
      <w:marRight w:val="0"/>
      <w:marTop w:val="0"/>
      <w:marBottom w:val="0"/>
      <w:divBdr>
        <w:top w:val="none" w:sz="0" w:space="0" w:color="auto"/>
        <w:left w:val="none" w:sz="0" w:space="0" w:color="auto"/>
        <w:bottom w:val="none" w:sz="0" w:space="0" w:color="auto"/>
        <w:right w:val="none" w:sz="0" w:space="0" w:color="auto"/>
      </w:divBdr>
      <w:divsChild>
        <w:div w:id="1961492715">
          <w:marLeft w:val="0"/>
          <w:marRight w:val="0"/>
          <w:marTop w:val="30"/>
          <w:marBottom w:val="0"/>
          <w:divBdr>
            <w:top w:val="none" w:sz="0" w:space="0" w:color="auto"/>
            <w:left w:val="none" w:sz="0" w:space="0" w:color="auto"/>
            <w:bottom w:val="none" w:sz="0" w:space="0" w:color="auto"/>
            <w:right w:val="none" w:sz="0" w:space="0" w:color="auto"/>
          </w:divBdr>
        </w:div>
      </w:divsChild>
    </w:div>
    <w:div w:id="1496529986">
      <w:bodyDiv w:val="1"/>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30"/>
          <w:marBottom w:val="0"/>
          <w:divBdr>
            <w:top w:val="none" w:sz="0" w:space="0" w:color="auto"/>
            <w:left w:val="none" w:sz="0" w:space="0" w:color="auto"/>
            <w:bottom w:val="none" w:sz="0" w:space="0" w:color="auto"/>
            <w:right w:val="none" w:sz="0" w:space="0" w:color="auto"/>
          </w:divBdr>
        </w:div>
      </w:divsChild>
    </w:div>
    <w:div w:id="1634871766">
      <w:bodyDiv w:val="1"/>
      <w:marLeft w:val="0"/>
      <w:marRight w:val="0"/>
      <w:marTop w:val="0"/>
      <w:marBottom w:val="0"/>
      <w:divBdr>
        <w:top w:val="none" w:sz="0" w:space="0" w:color="auto"/>
        <w:left w:val="none" w:sz="0" w:space="0" w:color="auto"/>
        <w:bottom w:val="none" w:sz="0" w:space="0" w:color="auto"/>
        <w:right w:val="none" w:sz="0" w:space="0" w:color="auto"/>
      </w:divBdr>
    </w:div>
    <w:div w:id="1877042751">
      <w:bodyDiv w:val="1"/>
      <w:marLeft w:val="0"/>
      <w:marRight w:val="0"/>
      <w:marTop w:val="0"/>
      <w:marBottom w:val="0"/>
      <w:divBdr>
        <w:top w:val="none" w:sz="0" w:space="0" w:color="auto"/>
        <w:left w:val="none" w:sz="0" w:space="0" w:color="auto"/>
        <w:bottom w:val="none" w:sz="0" w:space="0" w:color="auto"/>
        <w:right w:val="none" w:sz="0" w:space="0" w:color="auto"/>
      </w:divBdr>
      <w:divsChild>
        <w:div w:id="1888251121">
          <w:marLeft w:val="0"/>
          <w:marRight w:val="0"/>
          <w:marTop w:val="30"/>
          <w:marBottom w:val="0"/>
          <w:divBdr>
            <w:top w:val="none" w:sz="0" w:space="0" w:color="auto"/>
            <w:left w:val="none" w:sz="0" w:space="0" w:color="auto"/>
            <w:bottom w:val="none" w:sz="0" w:space="0" w:color="auto"/>
            <w:right w:val="none" w:sz="0" w:space="0" w:color="auto"/>
          </w:divBdr>
        </w:div>
      </w:divsChild>
    </w:div>
    <w:div w:id="2076312868">
      <w:bodyDiv w:val="1"/>
      <w:marLeft w:val="0"/>
      <w:marRight w:val="0"/>
      <w:marTop w:val="0"/>
      <w:marBottom w:val="0"/>
      <w:divBdr>
        <w:top w:val="none" w:sz="0" w:space="0" w:color="auto"/>
        <w:left w:val="none" w:sz="0" w:space="0" w:color="auto"/>
        <w:bottom w:val="none" w:sz="0" w:space="0" w:color="auto"/>
        <w:right w:val="none" w:sz="0" w:space="0" w:color="auto"/>
      </w:divBdr>
      <w:divsChild>
        <w:div w:id="5015216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B7D2-2209-44F6-AF89-2B2C7EF6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44</Pages>
  <Words>9904</Words>
  <Characters>58438</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denca.snajdrova@seznam.cz</dc:creator>
  <cp:keywords/>
  <dc:description/>
  <cp:lastModifiedBy>denca.snajdrova@seznam.cz</cp:lastModifiedBy>
  <cp:revision>20</cp:revision>
  <dcterms:created xsi:type="dcterms:W3CDTF">2020-06-03T16:53:00Z</dcterms:created>
  <dcterms:modified xsi:type="dcterms:W3CDTF">2020-06-08T13:53:00Z</dcterms:modified>
</cp:coreProperties>
</file>