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09AE8" w14:textId="4035C0BE" w:rsidR="00F83972" w:rsidRPr="00996B33" w:rsidRDefault="00996B33" w:rsidP="00B56383">
      <w:pPr>
        <w:spacing w:line="360" w:lineRule="auto"/>
        <w:jc w:val="center"/>
        <w:rPr>
          <w:rFonts w:cs="Arial"/>
          <w:b/>
          <w:bCs/>
          <w:sz w:val="32"/>
          <w:szCs w:val="32"/>
        </w:rPr>
      </w:pPr>
      <w:r w:rsidRPr="00996B33">
        <w:rPr>
          <w:rFonts w:cs="Arial"/>
          <w:b/>
          <w:bCs/>
          <w:sz w:val="32"/>
          <w:szCs w:val="32"/>
        </w:rPr>
        <w:t>Univerzita Palackého v Olomouci</w:t>
      </w:r>
    </w:p>
    <w:p w14:paraId="1643881B" w14:textId="77777777" w:rsidR="00996B33" w:rsidRDefault="00996B33" w:rsidP="00B56383">
      <w:pPr>
        <w:spacing w:line="360" w:lineRule="auto"/>
        <w:jc w:val="center"/>
        <w:rPr>
          <w:rFonts w:cs="Arial"/>
          <w:b/>
          <w:bCs/>
          <w:sz w:val="32"/>
          <w:szCs w:val="32"/>
        </w:rPr>
      </w:pPr>
      <w:r w:rsidRPr="00996B33">
        <w:rPr>
          <w:rFonts w:cs="Arial"/>
          <w:b/>
          <w:bCs/>
          <w:sz w:val="32"/>
          <w:szCs w:val="32"/>
        </w:rPr>
        <w:t>Právnická fakulta</w:t>
      </w:r>
    </w:p>
    <w:p w14:paraId="37C934C6" w14:textId="77777777" w:rsidR="00996B33" w:rsidRDefault="00996B33" w:rsidP="00B56383">
      <w:pPr>
        <w:spacing w:line="360" w:lineRule="auto"/>
        <w:jc w:val="center"/>
        <w:rPr>
          <w:rFonts w:cs="Arial"/>
          <w:b/>
          <w:bCs/>
          <w:sz w:val="32"/>
          <w:szCs w:val="32"/>
        </w:rPr>
      </w:pPr>
    </w:p>
    <w:p w14:paraId="3CFA55EA" w14:textId="77777777" w:rsidR="00996B33" w:rsidRDefault="00996B33" w:rsidP="00B56383">
      <w:pPr>
        <w:spacing w:line="360" w:lineRule="auto"/>
        <w:jc w:val="center"/>
        <w:rPr>
          <w:rFonts w:cs="Arial"/>
          <w:b/>
          <w:bCs/>
          <w:sz w:val="32"/>
          <w:szCs w:val="32"/>
        </w:rPr>
      </w:pPr>
    </w:p>
    <w:p w14:paraId="6ABEBE82" w14:textId="77777777" w:rsidR="00996B33" w:rsidRDefault="00996B33" w:rsidP="00B56383">
      <w:pPr>
        <w:spacing w:line="360" w:lineRule="auto"/>
        <w:jc w:val="center"/>
        <w:rPr>
          <w:rFonts w:cs="Arial"/>
          <w:b/>
          <w:bCs/>
          <w:sz w:val="32"/>
          <w:szCs w:val="32"/>
        </w:rPr>
      </w:pPr>
    </w:p>
    <w:p w14:paraId="329F6C86" w14:textId="77777777" w:rsidR="00996B33" w:rsidRDefault="00996B33" w:rsidP="00B56383">
      <w:pPr>
        <w:spacing w:line="360" w:lineRule="auto"/>
        <w:jc w:val="center"/>
        <w:rPr>
          <w:rFonts w:cs="Arial"/>
          <w:b/>
          <w:bCs/>
          <w:sz w:val="32"/>
          <w:szCs w:val="32"/>
        </w:rPr>
      </w:pPr>
    </w:p>
    <w:p w14:paraId="29132EB7" w14:textId="77777777" w:rsidR="00996B33" w:rsidRDefault="00996B33" w:rsidP="00B56383">
      <w:pPr>
        <w:spacing w:line="360" w:lineRule="auto"/>
        <w:jc w:val="center"/>
        <w:rPr>
          <w:rFonts w:cs="Arial"/>
          <w:b/>
          <w:bCs/>
          <w:sz w:val="32"/>
          <w:szCs w:val="32"/>
        </w:rPr>
      </w:pPr>
    </w:p>
    <w:p w14:paraId="5FF3FABF" w14:textId="77777777" w:rsidR="00996B33" w:rsidRDefault="00996B33" w:rsidP="00B56383">
      <w:pPr>
        <w:spacing w:line="360" w:lineRule="auto"/>
        <w:jc w:val="center"/>
        <w:rPr>
          <w:rFonts w:cs="Arial"/>
          <w:b/>
          <w:bCs/>
          <w:sz w:val="32"/>
          <w:szCs w:val="32"/>
        </w:rPr>
      </w:pPr>
    </w:p>
    <w:p w14:paraId="2DE74A2E" w14:textId="77777777" w:rsidR="00996B33" w:rsidRDefault="00996B33" w:rsidP="00B56383">
      <w:pPr>
        <w:spacing w:line="360" w:lineRule="auto"/>
        <w:jc w:val="center"/>
        <w:rPr>
          <w:rFonts w:cs="Arial"/>
          <w:b/>
          <w:bCs/>
          <w:sz w:val="32"/>
          <w:szCs w:val="32"/>
        </w:rPr>
      </w:pPr>
    </w:p>
    <w:p w14:paraId="1D15838E" w14:textId="77777777" w:rsidR="00996B33" w:rsidRDefault="00996B33" w:rsidP="00B56383">
      <w:pPr>
        <w:spacing w:line="360" w:lineRule="auto"/>
        <w:jc w:val="center"/>
        <w:rPr>
          <w:rFonts w:cs="Arial"/>
          <w:b/>
          <w:bCs/>
          <w:sz w:val="32"/>
          <w:szCs w:val="32"/>
        </w:rPr>
      </w:pPr>
    </w:p>
    <w:p w14:paraId="5D64A4F1" w14:textId="5C5F8E1C" w:rsidR="00996B33" w:rsidRDefault="00996B33" w:rsidP="00B56383">
      <w:pPr>
        <w:spacing w:line="360" w:lineRule="auto"/>
        <w:jc w:val="center"/>
        <w:rPr>
          <w:rFonts w:cs="Arial"/>
          <w:b/>
          <w:bCs/>
          <w:sz w:val="32"/>
          <w:szCs w:val="32"/>
        </w:rPr>
      </w:pPr>
      <w:r>
        <w:rPr>
          <w:rFonts w:cs="Arial"/>
          <w:b/>
          <w:bCs/>
          <w:sz w:val="32"/>
          <w:szCs w:val="32"/>
        </w:rPr>
        <w:t>Karel Kravčík</w:t>
      </w:r>
    </w:p>
    <w:p w14:paraId="58DBBFD5" w14:textId="77777777" w:rsidR="00FB5D7A" w:rsidRDefault="00FB5D7A" w:rsidP="00B56383">
      <w:pPr>
        <w:spacing w:line="360" w:lineRule="auto"/>
        <w:jc w:val="center"/>
        <w:rPr>
          <w:rFonts w:cs="Arial"/>
          <w:b/>
          <w:bCs/>
          <w:sz w:val="32"/>
          <w:szCs w:val="32"/>
        </w:rPr>
      </w:pPr>
    </w:p>
    <w:p w14:paraId="7918A0E4" w14:textId="015B2B4B" w:rsidR="00996B33" w:rsidRDefault="00996B33" w:rsidP="00B56383">
      <w:pPr>
        <w:spacing w:line="360" w:lineRule="auto"/>
        <w:jc w:val="center"/>
        <w:rPr>
          <w:rFonts w:cs="Arial"/>
          <w:b/>
          <w:bCs/>
          <w:sz w:val="32"/>
          <w:szCs w:val="32"/>
        </w:rPr>
      </w:pPr>
      <w:r>
        <w:rPr>
          <w:rFonts w:cs="Arial"/>
          <w:b/>
          <w:bCs/>
          <w:sz w:val="32"/>
          <w:szCs w:val="32"/>
        </w:rPr>
        <w:t>Nejlepší zájem dítěte v opatrovnických řízeních</w:t>
      </w:r>
    </w:p>
    <w:p w14:paraId="219898B7" w14:textId="77777777" w:rsidR="00FB5D7A" w:rsidRDefault="00FB5D7A" w:rsidP="00B56383">
      <w:pPr>
        <w:spacing w:line="360" w:lineRule="auto"/>
        <w:jc w:val="center"/>
        <w:rPr>
          <w:rFonts w:cs="Arial"/>
          <w:b/>
          <w:bCs/>
          <w:sz w:val="32"/>
          <w:szCs w:val="32"/>
        </w:rPr>
      </w:pPr>
    </w:p>
    <w:p w14:paraId="40E147E2" w14:textId="1CC1FE02" w:rsidR="00996B33" w:rsidRDefault="00996B33" w:rsidP="00B56383">
      <w:pPr>
        <w:spacing w:line="360" w:lineRule="auto"/>
        <w:jc w:val="center"/>
        <w:rPr>
          <w:rFonts w:cs="Arial"/>
          <w:b/>
          <w:bCs/>
          <w:sz w:val="32"/>
          <w:szCs w:val="32"/>
        </w:rPr>
      </w:pPr>
      <w:r>
        <w:rPr>
          <w:rFonts w:cs="Arial"/>
          <w:b/>
          <w:bCs/>
          <w:sz w:val="32"/>
          <w:szCs w:val="32"/>
        </w:rPr>
        <w:t>Diplomová práce</w:t>
      </w:r>
    </w:p>
    <w:p w14:paraId="268ADE9F" w14:textId="77777777" w:rsidR="00996B33" w:rsidRDefault="00996B33" w:rsidP="009E3BB6">
      <w:pPr>
        <w:spacing w:line="360" w:lineRule="auto"/>
        <w:jc w:val="both"/>
        <w:rPr>
          <w:rFonts w:cs="Arial"/>
          <w:b/>
          <w:bCs/>
          <w:sz w:val="32"/>
          <w:szCs w:val="32"/>
        </w:rPr>
      </w:pPr>
    </w:p>
    <w:p w14:paraId="388B3422" w14:textId="77777777" w:rsidR="00996B33" w:rsidRDefault="00996B33" w:rsidP="009E3BB6">
      <w:pPr>
        <w:spacing w:line="360" w:lineRule="auto"/>
        <w:jc w:val="both"/>
        <w:rPr>
          <w:rFonts w:cs="Arial"/>
          <w:b/>
          <w:bCs/>
          <w:sz w:val="32"/>
          <w:szCs w:val="32"/>
        </w:rPr>
      </w:pPr>
    </w:p>
    <w:p w14:paraId="4F5BC2EF" w14:textId="77777777" w:rsidR="00996B33" w:rsidRDefault="00996B33" w:rsidP="009E3BB6">
      <w:pPr>
        <w:spacing w:line="360" w:lineRule="auto"/>
        <w:jc w:val="both"/>
        <w:rPr>
          <w:rFonts w:cs="Arial"/>
          <w:b/>
          <w:bCs/>
          <w:sz w:val="32"/>
          <w:szCs w:val="32"/>
        </w:rPr>
      </w:pPr>
    </w:p>
    <w:p w14:paraId="0E5228B6" w14:textId="77777777" w:rsidR="00996B33" w:rsidRDefault="00996B33" w:rsidP="009E3BB6">
      <w:pPr>
        <w:spacing w:line="360" w:lineRule="auto"/>
        <w:jc w:val="both"/>
        <w:rPr>
          <w:rFonts w:cs="Arial"/>
          <w:b/>
          <w:bCs/>
          <w:sz w:val="32"/>
          <w:szCs w:val="32"/>
        </w:rPr>
      </w:pPr>
    </w:p>
    <w:p w14:paraId="00F09873" w14:textId="77777777" w:rsidR="00996B33" w:rsidRDefault="00996B33" w:rsidP="009E3BB6">
      <w:pPr>
        <w:spacing w:line="360" w:lineRule="auto"/>
        <w:jc w:val="both"/>
        <w:rPr>
          <w:rFonts w:cs="Arial"/>
          <w:b/>
          <w:bCs/>
          <w:sz w:val="32"/>
          <w:szCs w:val="32"/>
        </w:rPr>
      </w:pPr>
    </w:p>
    <w:p w14:paraId="29152E73" w14:textId="77777777" w:rsidR="00996B33" w:rsidRDefault="00996B33" w:rsidP="009E3BB6">
      <w:pPr>
        <w:spacing w:line="360" w:lineRule="auto"/>
        <w:jc w:val="both"/>
        <w:rPr>
          <w:rFonts w:cs="Arial"/>
          <w:b/>
          <w:bCs/>
          <w:sz w:val="32"/>
          <w:szCs w:val="32"/>
        </w:rPr>
      </w:pPr>
    </w:p>
    <w:p w14:paraId="2CA3ADDF" w14:textId="77777777" w:rsidR="00996B33" w:rsidRDefault="00996B33" w:rsidP="009E3BB6">
      <w:pPr>
        <w:spacing w:line="360" w:lineRule="auto"/>
        <w:jc w:val="both"/>
        <w:rPr>
          <w:rFonts w:cs="Arial"/>
          <w:b/>
          <w:bCs/>
          <w:sz w:val="32"/>
          <w:szCs w:val="32"/>
        </w:rPr>
      </w:pPr>
    </w:p>
    <w:p w14:paraId="1E521CEB" w14:textId="77777777" w:rsidR="00996B33" w:rsidRDefault="00996B33" w:rsidP="009E3BB6">
      <w:pPr>
        <w:spacing w:line="360" w:lineRule="auto"/>
        <w:jc w:val="both"/>
        <w:rPr>
          <w:rFonts w:cs="Arial"/>
          <w:b/>
          <w:bCs/>
          <w:sz w:val="32"/>
          <w:szCs w:val="32"/>
        </w:rPr>
      </w:pPr>
    </w:p>
    <w:p w14:paraId="698DC367" w14:textId="77777777" w:rsidR="00996B33" w:rsidRDefault="00996B33" w:rsidP="009E3BB6">
      <w:pPr>
        <w:spacing w:line="360" w:lineRule="auto"/>
        <w:jc w:val="both"/>
        <w:rPr>
          <w:rFonts w:cs="Arial"/>
          <w:b/>
          <w:bCs/>
          <w:sz w:val="32"/>
          <w:szCs w:val="32"/>
        </w:rPr>
      </w:pPr>
    </w:p>
    <w:p w14:paraId="0ED038FF" w14:textId="3095A7E3" w:rsidR="00AF6E59" w:rsidRDefault="00996B33" w:rsidP="00AF6E59">
      <w:pPr>
        <w:spacing w:line="360" w:lineRule="auto"/>
        <w:jc w:val="center"/>
        <w:rPr>
          <w:rFonts w:cs="Arial"/>
          <w:b/>
          <w:bCs/>
          <w:sz w:val="32"/>
          <w:szCs w:val="32"/>
        </w:rPr>
      </w:pPr>
      <w:r>
        <w:rPr>
          <w:rFonts w:cs="Arial"/>
          <w:b/>
          <w:bCs/>
          <w:sz w:val="32"/>
          <w:szCs w:val="32"/>
        </w:rPr>
        <w:t>Olomouc 202</w:t>
      </w:r>
      <w:r w:rsidR="00FB5D7A">
        <w:rPr>
          <w:rFonts w:cs="Arial"/>
          <w:b/>
          <w:bCs/>
          <w:sz w:val="32"/>
          <w:szCs w:val="32"/>
        </w:rPr>
        <w:t>3</w:t>
      </w:r>
    </w:p>
    <w:p w14:paraId="601CACEA" w14:textId="77777777" w:rsidR="006A5D54" w:rsidRPr="00536D2B" w:rsidRDefault="006A5D54" w:rsidP="00EC0E28">
      <w:pPr>
        <w:spacing w:line="360" w:lineRule="auto"/>
        <w:jc w:val="center"/>
        <w:rPr>
          <w:rFonts w:cs="Arial"/>
          <w:b/>
          <w:bCs/>
          <w:sz w:val="32"/>
          <w:szCs w:val="32"/>
        </w:rPr>
      </w:pPr>
    </w:p>
    <w:p w14:paraId="0C376072" w14:textId="77777777" w:rsidR="00A2429A" w:rsidRDefault="00A2429A" w:rsidP="009E3BB6">
      <w:pPr>
        <w:spacing w:line="360" w:lineRule="auto"/>
        <w:jc w:val="both"/>
        <w:rPr>
          <w:rFonts w:cs="Times New Roman"/>
          <w:b/>
          <w:bCs/>
          <w:color w:val="000000" w:themeColor="text1"/>
        </w:rPr>
      </w:pPr>
    </w:p>
    <w:p w14:paraId="3CE8AA1C" w14:textId="77777777" w:rsidR="00DE6285" w:rsidRDefault="00FB5D7A" w:rsidP="009E3BB6">
      <w:pPr>
        <w:spacing w:line="360" w:lineRule="auto"/>
        <w:jc w:val="both"/>
        <w:rPr>
          <w:rFonts w:cs="Times New Roman"/>
          <w:b/>
          <w:bCs/>
          <w:color w:val="000000" w:themeColor="text1"/>
        </w:rPr>
      </w:pPr>
      <w:r>
        <w:rPr>
          <w:rFonts w:cs="Times New Roman"/>
          <w:b/>
          <w:bCs/>
          <w:color w:val="000000" w:themeColor="text1"/>
        </w:rPr>
        <w:tab/>
      </w:r>
    </w:p>
    <w:p w14:paraId="64F7091D" w14:textId="77777777" w:rsidR="00DE6285" w:rsidRDefault="00DE6285" w:rsidP="009E3BB6">
      <w:pPr>
        <w:spacing w:line="360" w:lineRule="auto"/>
        <w:jc w:val="both"/>
        <w:rPr>
          <w:rFonts w:cs="Times New Roman"/>
          <w:b/>
          <w:bCs/>
          <w:color w:val="000000" w:themeColor="text1"/>
        </w:rPr>
      </w:pPr>
    </w:p>
    <w:p w14:paraId="619FD326" w14:textId="77777777" w:rsidR="00DE6285" w:rsidRDefault="00DE6285" w:rsidP="009E3BB6">
      <w:pPr>
        <w:spacing w:line="360" w:lineRule="auto"/>
        <w:jc w:val="both"/>
        <w:rPr>
          <w:rFonts w:cs="Times New Roman"/>
          <w:b/>
          <w:bCs/>
          <w:color w:val="000000" w:themeColor="text1"/>
        </w:rPr>
      </w:pPr>
    </w:p>
    <w:p w14:paraId="4884BF0A" w14:textId="77777777" w:rsidR="00DE6285" w:rsidRDefault="00DE6285" w:rsidP="009E3BB6">
      <w:pPr>
        <w:spacing w:line="360" w:lineRule="auto"/>
        <w:jc w:val="both"/>
        <w:rPr>
          <w:rFonts w:cs="Times New Roman"/>
          <w:b/>
          <w:bCs/>
          <w:color w:val="000000" w:themeColor="text1"/>
        </w:rPr>
      </w:pPr>
    </w:p>
    <w:p w14:paraId="00CE5665" w14:textId="77777777" w:rsidR="00DE6285" w:rsidRDefault="00DE6285" w:rsidP="009E3BB6">
      <w:pPr>
        <w:spacing w:line="360" w:lineRule="auto"/>
        <w:jc w:val="both"/>
        <w:rPr>
          <w:rFonts w:cs="Times New Roman"/>
          <w:b/>
          <w:bCs/>
          <w:color w:val="000000" w:themeColor="text1"/>
        </w:rPr>
      </w:pPr>
    </w:p>
    <w:p w14:paraId="36D84E47" w14:textId="77777777" w:rsidR="00DE6285" w:rsidRDefault="00DE6285" w:rsidP="009E3BB6">
      <w:pPr>
        <w:spacing w:line="360" w:lineRule="auto"/>
        <w:jc w:val="both"/>
        <w:rPr>
          <w:rFonts w:cs="Times New Roman"/>
          <w:b/>
          <w:bCs/>
          <w:color w:val="000000" w:themeColor="text1"/>
        </w:rPr>
      </w:pPr>
    </w:p>
    <w:p w14:paraId="632989AD" w14:textId="77777777" w:rsidR="00DE6285" w:rsidRDefault="00DE6285" w:rsidP="009E3BB6">
      <w:pPr>
        <w:spacing w:line="360" w:lineRule="auto"/>
        <w:jc w:val="both"/>
        <w:rPr>
          <w:rFonts w:cs="Times New Roman"/>
          <w:b/>
          <w:bCs/>
          <w:color w:val="000000" w:themeColor="text1"/>
        </w:rPr>
      </w:pPr>
    </w:p>
    <w:p w14:paraId="777C63EF" w14:textId="77777777" w:rsidR="00DE6285" w:rsidRDefault="00DE6285" w:rsidP="009E3BB6">
      <w:pPr>
        <w:spacing w:line="360" w:lineRule="auto"/>
        <w:jc w:val="both"/>
        <w:rPr>
          <w:rFonts w:cs="Times New Roman"/>
          <w:b/>
          <w:bCs/>
          <w:color w:val="000000" w:themeColor="text1"/>
        </w:rPr>
      </w:pPr>
    </w:p>
    <w:p w14:paraId="3A7729FC" w14:textId="77777777" w:rsidR="00DE6285" w:rsidRDefault="00DE6285" w:rsidP="009E3BB6">
      <w:pPr>
        <w:spacing w:line="360" w:lineRule="auto"/>
        <w:jc w:val="both"/>
        <w:rPr>
          <w:rFonts w:cs="Times New Roman"/>
          <w:b/>
          <w:bCs/>
          <w:color w:val="000000" w:themeColor="text1"/>
        </w:rPr>
      </w:pPr>
    </w:p>
    <w:p w14:paraId="76986D88" w14:textId="77777777" w:rsidR="00DE6285" w:rsidRDefault="00DE6285" w:rsidP="009E3BB6">
      <w:pPr>
        <w:spacing w:line="360" w:lineRule="auto"/>
        <w:jc w:val="both"/>
        <w:rPr>
          <w:rFonts w:cs="Times New Roman"/>
          <w:b/>
          <w:bCs/>
          <w:color w:val="000000" w:themeColor="text1"/>
        </w:rPr>
      </w:pPr>
    </w:p>
    <w:p w14:paraId="63134CF4" w14:textId="77777777" w:rsidR="00DE6285" w:rsidRDefault="00DE6285" w:rsidP="009E3BB6">
      <w:pPr>
        <w:spacing w:line="360" w:lineRule="auto"/>
        <w:jc w:val="both"/>
        <w:rPr>
          <w:rFonts w:cs="Times New Roman"/>
          <w:b/>
          <w:bCs/>
          <w:color w:val="000000" w:themeColor="text1"/>
        </w:rPr>
      </w:pPr>
    </w:p>
    <w:p w14:paraId="108FBD29" w14:textId="77777777" w:rsidR="00DE6285" w:rsidRDefault="00DE6285" w:rsidP="009E3BB6">
      <w:pPr>
        <w:spacing w:line="360" w:lineRule="auto"/>
        <w:jc w:val="both"/>
        <w:rPr>
          <w:rFonts w:cs="Times New Roman"/>
          <w:b/>
          <w:bCs/>
          <w:color w:val="000000" w:themeColor="text1"/>
        </w:rPr>
      </w:pPr>
    </w:p>
    <w:p w14:paraId="5DB2FED7" w14:textId="77777777" w:rsidR="00DE6285" w:rsidRDefault="00DE6285" w:rsidP="009E3BB6">
      <w:pPr>
        <w:spacing w:line="360" w:lineRule="auto"/>
        <w:jc w:val="both"/>
        <w:rPr>
          <w:rFonts w:cs="Times New Roman"/>
          <w:b/>
          <w:bCs/>
          <w:color w:val="000000" w:themeColor="text1"/>
        </w:rPr>
      </w:pPr>
    </w:p>
    <w:p w14:paraId="65FD1B60" w14:textId="77777777" w:rsidR="00DE6285" w:rsidRDefault="00DE6285" w:rsidP="009E3BB6">
      <w:pPr>
        <w:spacing w:line="360" w:lineRule="auto"/>
        <w:jc w:val="both"/>
        <w:rPr>
          <w:rFonts w:cs="Times New Roman"/>
          <w:b/>
          <w:bCs/>
          <w:color w:val="000000" w:themeColor="text1"/>
        </w:rPr>
      </w:pPr>
    </w:p>
    <w:p w14:paraId="16C06495" w14:textId="77777777" w:rsidR="00DE6285" w:rsidRDefault="00DE6285" w:rsidP="009E3BB6">
      <w:pPr>
        <w:spacing w:line="360" w:lineRule="auto"/>
        <w:jc w:val="both"/>
        <w:rPr>
          <w:rFonts w:cs="Times New Roman"/>
          <w:b/>
          <w:bCs/>
          <w:color w:val="000000" w:themeColor="text1"/>
        </w:rPr>
      </w:pPr>
    </w:p>
    <w:p w14:paraId="301CF4B4" w14:textId="77777777" w:rsidR="00DE6285" w:rsidRDefault="00DE6285" w:rsidP="009E3BB6">
      <w:pPr>
        <w:spacing w:line="360" w:lineRule="auto"/>
        <w:jc w:val="both"/>
        <w:rPr>
          <w:rFonts w:cs="Times New Roman"/>
          <w:b/>
          <w:bCs/>
          <w:color w:val="000000" w:themeColor="text1"/>
        </w:rPr>
      </w:pPr>
    </w:p>
    <w:p w14:paraId="101E9964" w14:textId="77777777" w:rsidR="00DE6285" w:rsidRDefault="00DE6285" w:rsidP="009E3BB6">
      <w:pPr>
        <w:spacing w:line="360" w:lineRule="auto"/>
        <w:jc w:val="both"/>
        <w:rPr>
          <w:rFonts w:cs="Times New Roman"/>
          <w:b/>
          <w:bCs/>
          <w:color w:val="000000" w:themeColor="text1"/>
        </w:rPr>
      </w:pPr>
    </w:p>
    <w:p w14:paraId="77999436" w14:textId="77777777" w:rsidR="00DE6285" w:rsidRDefault="00DE6285" w:rsidP="009E3BB6">
      <w:pPr>
        <w:spacing w:line="360" w:lineRule="auto"/>
        <w:jc w:val="both"/>
        <w:rPr>
          <w:rFonts w:cs="Times New Roman"/>
          <w:b/>
          <w:bCs/>
          <w:color w:val="000000" w:themeColor="text1"/>
        </w:rPr>
      </w:pPr>
    </w:p>
    <w:p w14:paraId="45F408C9" w14:textId="77777777" w:rsidR="00DE6285" w:rsidRDefault="00DE6285" w:rsidP="009E3BB6">
      <w:pPr>
        <w:spacing w:line="360" w:lineRule="auto"/>
        <w:jc w:val="both"/>
        <w:rPr>
          <w:rFonts w:cs="Times New Roman"/>
          <w:b/>
          <w:bCs/>
          <w:color w:val="000000" w:themeColor="text1"/>
        </w:rPr>
      </w:pPr>
    </w:p>
    <w:p w14:paraId="6A60FAFA" w14:textId="77777777" w:rsidR="00DE6285" w:rsidRDefault="00DE6285" w:rsidP="009E3BB6">
      <w:pPr>
        <w:spacing w:line="360" w:lineRule="auto"/>
        <w:jc w:val="both"/>
        <w:rPr>
          <w:rFonts w:cs="Times New Roman"/>
          <w:b/>
          <w:bCs/>
          <w:color w:val="000000" w:themeColor="text1"/>
        </w:rPr>
      </w:pPr>
    </w:p>
    <w:p w14:paraId="1DE5E6D0" w14:textId="77777777" w:rsidR="00DE6285" w:rsidRDefault="00DE6285" w:rsidP="009E3BB6">
      <w:pPr>
        <w:spacing w:line="360" w:lineRule="auto"/>
        <w:jc w:val="both"/>
        <w:rPr>
          <w:rFonts w:cs="Times New Roman"/>
          <w:b/>
          <w:bCs/>
          <w:color w:val="000000" w:themeColor="text1"/>
        </w:rPr>
      </w:pPr>
    </w:p>
    <w:p w14:paraId="4CE6391B" w14:textId="77777777" w:rsidR="00DE6285" w:rsidRDefault="00DE6285" w:rsidP="009E3BB6">
      <w:pPr>
        <w:spacing w:line="360" w:lineRule="auto"/>
        <w:jc w:val="both"/>
        <w:rPr>
          <w:rFonts w:cs="Times New Roman"/>
          <w:b/>
          <w:bCs/>
          <w:color w:val="000000" w:themeColor="text1"/>
        </w:rPr>
      </w:pPr>
    </w:p>
    <w:p w14:paraId="5066D7C3" w14:textId="77777777" w:rsidR="00DE6285" w:rsidRDefault="00DE6285" w:rsidP="009E3BB6">
      <w:pPr>
        <w:spacing w:line="360" w:lineRule="auto"/>
        <w:jc w:val="both"/>
        <w:rPr>
          <w:rFonts w:cs="Times New Roman"/>
          <w:b/>
          <w:bCs/>
          <w:color w:val="000000" w:themeColor="text1"/>
        </w:rPr>
      </w:pPr>
    </w:p>
    <w:p w14:paraId="310501D2" w14:textId="77777777" w:rsidR="00DE6285" w:rsidRDefault="00DE6285" w:rsidP="009E3BB6">
      <w:pPr>
        <w:spacing w:line="360" w:lineRule="auto"/>
        <w:jc w:val="both"/>
        <w:rPr>
          <w:rFonts w:cs="Times New Roman"/>
          <w:b/>
          <w:bCs/>
          <w:color w:val="000000" w:themeColor="text1"/>
        </w:rPr>
      </w:pPr>
    </w:p>
    <w:p w14:paraId="7A280BFF" w14:textId="77777777" w:rsidR="00DE6285" w:rsidRDefault="00DE6285" w:rsidP="009E3BB6">
      <w:pPr>
        <w:spacing w:line="360" w:lineRule="auto"/>
        <w:jc w:val="both"/>
        <w:rPr>
          <w:rFonts w:cs="Times New Roman"/>
          <w:b/>
          <w:bCs/>
          <w:color w:val="000000" w:themeColor="text1"/>
        </w:rPr>
      </w:pPr>
    </w:p>
    <w:p w14:paraId="239A9615" w14:textId="77777777" w:rsidR="00DE6285" w:rsidRDefault="00DE6285" w:rsidP="009E3BB6">
      <w:pPr>
        <w:spacing w:line="360" w:lineRule="auto"/>
        <w:jc w:val="both"/>
        <w:rPr>
          <w:rFonts w:cs="Times New Roman"/>
          <w:b/>
          <w:bCs/>
          <w:color w:val="000000" w:themeColor="text1"/>
        </w:rPr>
      </w:pPr>
    </w:p>
    <w:p w14:paraId="7B24B7D3" w14:textId="24BD81CD" w:rsidR="00A2429A" w:rsidRPr="00FB5D7A" w:rsidRDefault="00FB5D7A" w:rsidP="00DE6285">
      <w:pPr>
        <w:spacing w:line="360" w:lineRule="auto"/>
        <w:ind w:firstLine="709"/>
        <w:jc w:val="both"/>
        <w:rPr>
          <w:rFonts w:cs="Times New Roman"/>
          <w:color w:val="FF0000"/>
        </w:rPr>
      </w:pPr>
      <w:r>
        <w:rPr>
          <w:rFonts w:cs="Times New Roman"/>
          <w:color w:val="000000" w:themeColor="text1"/>
        </w:rPr>
        <w:t xml:space="preserve">Prohlašuji, že jsem diplomovou práci na téma „Nejlepší zájem dítěte v opatrovnických řízeních“ vypracoval samostatně a citoval všechny použité zdroje. Dále prohlašuji, že vlastní text této práce včetně poznámek pod čarou </w:t>
      </w:r>
      <w:r w:rsidRPr="00426674">
        <w:rPr>
          <w:rFonts w:cs="Times New Roman"/>
          <w:color w:val="000000" w:themeColor="text1"/>
        </w:rPr>
        <w:t xml:space="preserve">má </w:t>
      </w:r>
      <w:r w:rsidR="00426674" w:rsidRPr="00426674">
        <w:rPr>
          <w:rFonts w:cs="Times New Roman"/>
          <w:color w:val="000000" w:themeColor="text1"/>
        </w:rPr>
        <w:t>1</w:t>
      </w:r>
      <w:r w:rsidR="0058303D">
        <w:rPr>
          <w:rFonts w:cs="Times New Roman"/>
          <w:color w:val="000000" w:themeColor="text1"/>
        </w:rPr>
        <w:t>19760</w:t>
      </w:r>
      <w:r w:rsidR="00DE6285" w:rsidRPr="00426674">
        <w:rPr>
          <w:rFonts w:cs="Times New Roman"/>
          <w:color w:val="000000" w:themeColor="text1"/>
        </w:rPr>
        <w:t xml:space="preserve"> znaků včetně mezer.</w:t>
      </w:r>
    </w:p>
    <w:p w14:paraId="55F6D609" w14:textId="77777777" w:rsidR="00FB5D7A" w:rsidRDefault="00FB5D7A" w:rsidP="009E3BB6">
      <w:pPr>
        <w:spacing w:line="360" w:lineRule="auto"/>
        <w:jc w:val="both"/>
        <w:rPr>
          <w:rFonts w:cs="Times New Roman"/>
          <w:b/>
          <w:bCs/>
          <w:color w:val="000000" w:themeColor="text1"/>
        </w:rPr>
      </w:pPr>
    </w:p>
    <w:p w14:paraId="6CEDC0CC" w14:textId="122902D2" w:rsidR="00DE6285" w:rsidRPr="00DE6285" w:rsidRDefault="00DE6285" w:rsidP="00DE6285">
      <w:pPr>
        <w:spacing w:line="360" w:lineRule="auto"/>
        <w:rPr>
          <w:rFonts w:cs="Times New Roman"/>
          <w:color w:val="000000" w:themeColor="text1"/>
        </w:rPr>
      </w:pPr>
      <w:r>
        <w:rPr>
          <w:rFonts w:cs="Times New Roman"/>
          <w:color w:val="000000" w:themeColor="text1"/>
        </w:rPr>
        <w:t>V Havířově dne 20.02.2023</w:t>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t>Karel Kravčík</w:t>
      </w:r>
    </w:p>
    <w:p w14:paraId="56107B82" w14:textId="77777777" w:rsidR="00FD400D" w:rsidRDefault="00FD400D" w:rsidP="009E3BB6">
      <w:pPr>
        <w:spacing w:line="360" w:lineRule="auto"/>
        <w:jc w:val="both"/>
        <w:rPr>
          <w:rFonts w:cs="Times New Roman"/>
          <w:b/>
          <w:bCs/>
          <w:color w:val="000000" w:themeColor="text1"/>
          <w:sz w:val="32"/>
          <w:szCs w:val="32"/>
        </w:rPr>
      </w:pPr>
    </w:p>
    <w:p w14:paraId="46E95DCD" w14:textId="77777777" w:rsidR="00FD400D" w:rsidRDefault="00FD400D" w:rsidP="009E3BB6">
      <w:pPr>
        <w:spacing w:line="360" w:lineRule="auto"/>
        <w:jc w:val="both"/>
        <w:rPr>
          <w:rFonts w:cs="Times New Roman"/>
          <w:b/>
          <w:bCs/>
          <w:color w:val="000000" w:themeColor="text1"/>
          <w:sz w:val="32"/>
          <w:szCs w:val="32"/>
        </w:rPr>
      </w:pPr>
    </w:p>
    <w:p w14:paraId="4D6D275C" w14:textId="77777777" w:rsidR="00FD400D" w:rsidRDefault="00FD400D" w:rsidP="009E3BB6">
      <w:pPr>
        <w:spacing w:line="360" w:lineRule="auto"/>
        <w:jc w:val="both"/>
        <w:rPr>
          <w:rFonts w:cs="Times New Roman"/>
          <w:b/>
          <w:bCs/>
          <w:color w:val="000000" w:themeColor="text1"/>
          <w:sz w:val="32"/>
          <w:szCs w:val="32"/>
        </w:rPr>
      </w:pPr>
    </w:p>
    <w:p w14:paraId="63C7CE3E" w14:textId="77777777" w:rsidR="00FD400D" w:rsidRDefault="00FD400D" w:rsidP="009E3BB6">
      <w:pPr>
        <w:spacing w:line="360" w:lineRule="auto"/>
        <w:jc w:val="both"/>
        <w:rPr>
          <w:rFonts w:cs="Times New Roman"/>
          <w:b/>
          <w:bCs/>
          <w:color w:val="000000" w:themeColor="text1"/>
          <w:sz w:val="32"/>
          <w:szCs w:val="32"/>
        </w:rPr>
      </w:pPr>
    </w:p>
    <w:p w14:paraId="4B6B7151" w14:textId="77777777" w:rsidR="00FD400D" w:rsidRDefault="00FD400D" w:rsidP="009E3BB6">
      <w:pPr>
        <w:spacing w:line="360" w:lineRule="auto"/>
        <w:jc w:val="both"/>
        <w:rPr>
          <w:rFonts w:cs="Times New Roman"/>
          <w:b/>
          <w:bCs/>
          <w:color w:val="000000" w:themeColor="text1"/>
          <w:sz w:val="32"/>
          <w:szCs w:val="32"/>
        </w:rPr>
      </w:pPr>
    </w:p>
    <w:p w14:paraId="7F5F93F2" w14:textId="77777777" w:rsidR="00FD400D" w:rsidRDefault="00FD400D" w:rsidP="009E3BB6">
      <w:pPr>
        <w:spacing w:line="360" w:lineRule="auto"/>
        <w:jc w:val="both"/>
        <w:rPr>
          <w:rFonts w:cs="Times New Roman"/>
          <w:b/>
          <w:bCs/>
          <w:color w:val="000000" w:themeColor="text1"/>
          <w:sz w:val="32"/>
          <w:szCs w:val="32"/>
        </w:rPr>
      </w:pPr>
    </w:p>
    <w:p w14:paraId="0B91E4C9" w14:textId="77777777" w:rsidR="00FD400D" w:rsidRDefault="00FD400D" w:rsidP="009E3BB6">
      <w:pPr>
        <w:spacing w:line="360" w:lineRule="auto"/>
        <w:jc w:val="both"/>
        <w:rPr>
          <w:rFonts w:cs="Times New Roman"/>
          <w:b/>
          <w:bCs/>
          <w:color w:val="000000" w:themeColor="text1"/>
          <w:sz w:val="32"/>
          <w:szCs w:val="32"/>
        </w:rPr>
      </w:pPr>
    </w:p>
    <w:p w14:paraId="3C91BE1C" w14:textId="77777777" w:rsidR="00FD400D" w:rsidRDefault="00FD400D" w:rsidP="009E3BB6">
      <w:pPr>
        <w:spacing w:line="360" w:lineRule="auto"/>
        <w:jc w:val="both"/>
        <w:rPr>
          <w:rFonts w:cs="Times New Roman"/>
          <w:b/>
          <w:bCs/>
          <w:color w:val="000000" w:themeColor="text1"/>
          <w:sz w:val="32"/>
          <w:szCs w:val="32"/>
        </w:rPr>
      </w:pPr>
    </w:p>
    <w:p w14:paraId="61591328" w14:textId="77777777" w:rsidR="00FD400D" w:rsidRDefault="00FD400D" w:rsidP="009E3BB6">
      <w:pPr>
        <w:spacing w:line="360" w:lineRule="auto"/>
        <w:jc w:val="both"/>
        <w:rPr>
          <w:rFonts w:cs="Times New Roman"/>
          <w:b/>
          <w:bCs/>
          <w:color w:val="000000" w:themeColor="text1"/>
          <w:sz w:val="32"/>
          <w:szCs w:val="32"/>
        </w:rPr>
      </w:pPr>
    </w:p>
    <w:p w14:paraId="1FA946C4" w14:textId="77777777" w:rsidR="00FD400D" w:rsidRDefault="00FD400D" w:rsidP="009E3BB6">
      <w:pPr>
        <w:spacing w:line="360" w:lineRule="auto"/>
        <w:jc w:val="both"/>
        <w:rPr>
          <w:rFonts w:cs="Times New Roman"/>
          <w:b/>
          <w:bCs/>
          <w:color w:val="000000" w:themeColor="text1"/>
          <w:sz w:val="32"/>
          <w:szCs w:val="32"/>
        </w:rPr>
      </w:pPr>
    </w:p>
    <w:p w14:paraId="4B06F2F6" w14:textId="77777777" w:rsidR="00FD400D" w:rsidRDefault="00FD400D" w:rsidP="009E3BB6">
      <w:pPr>
        <w:spacing w:line="360" w:lineRule="auto"/>
        <w:jc w:val="both"/>
        <w:rPr>
          <w:rFonts w:cs="Times New Roman"/>
          <w:b/>
          <w:bCs/>
          <w:color w:val="000000" w:themeColor="text1"/>
          <w:sz w:val="32"/>
          <w:szCs w:val="32"/>
        </w:rPr>
      </w:pPr>
    </w:p>
    <w:p w14:paraId="776E9D43" w14:textId="77777777" w:rsidR="00FD400D" w:rsidRDefault="00FD400D" w:rsidP="009E3BB6">
      <w:pPr>
        <w:spacing w:line="360" w:lineRule="auto"/>
        <w:jc w:val="both"/>
        <w:rPr>
          <w:rFonts w:cs="Times New Roman"/>
          <w:b/>
          <w:bCs/>
          <w:color w:val="000000" w:themeColor="text1"/>
          <w:sz w:val="32"/>
          <w:szCs w:val="32"/>
        </w:rPr>
      </w:pPr>
    </w:p>
    <w:p w14:paraId="71E3C00D" w14:textId="77777777" w:rsidR="00FD400D" w:rsidRDefault="00FD400D" w:rsidP="009E3BB6">
      <w:pPr>
        <w:spacing w:line="360" w:lineRule="auto"/>
        <w:jc w:val="both"/>
        <w:rPr>
          <w:rFonts w:cs="Times New Roman"/>
          <w:b/>
          <w:bCs/>
          <w:color w:val="000000" w:themeColor="text1"/>
          <w:sz w:val="32"/>
          <w:szCs w:val="32"/>
        </w:rPr>
      </w:pPr>
    </w:p>
    <w:p w14:paraId="739593E3" w14:textId="77777777" w:rsidR="00FD400D" w:rsidRDefault="00FD400D" w:rsidP="009E3BB6">
      <w:pPr>
        <w:spacing w:line="360" w:lineRule="auto"/>
        <w:jc w:val="both"/>
        <w:rPr>
          <w:rFonts w:cs="Times New Roman"/>
          <w:b/>
          <w:bCs/>
          <w:color w:val="000000" w:themeColor="text1"/>
          <w:sz w:val="32"/>
          <w:szCs w:val="32"/>
        </w:rPr>
      </w:pPr>
    </w:p>
    <w:p w14:paraId="4CA5A0AA" w14:textId="77777777" w:rsidR="00FD400D" w:rsidRDefault="00FD400D" w:rsidP="009E3BB6">
      <w:pPr>
        <w:spacing w:line="360" w:lineRule="auto"/>
        <w:jc w:val="both"/>
        <w:rPr>
          <w:rFonts w:cs="Times New Roman"/>
          <w:b/>
          <w:bCs/>
          <w:color w:val="000000" w:themeColor="text1"/>
          <w:sz w:val="32"/>
          <w:szCs w:val="32"/>
        </w:rPr>
      </w:pPr>
    </w:p>
    <w:p w14:paraId="7D7E26E6" w14:textId="77777777" w:rsidR="00FD400D" w:rsidRDefault="00FD400D" w:rsidP="009E3BB6">
      <w:pPr>
        <w:spacing w:line="360" w:lineRule="auto"/>
        <w:jc w:val="both"/>
        <w:rPr>
          <w:rFonts w:cs="Times New Roman"/>
          <w:b/>
          <w:bCs/>
          <w:color w:val="000000" w:themeColor="text1"/>
          <w:sz w:val="32"/>
          <w:szCs w:val="32"/>
        </w:rPr>
      </w:pPr>
    </w:p>
    <w:p w14:paraId="08717494" w14:textId="77777777" w:rsidR="00FD400D" w:rsidRDefault="00FD400D" w:rsidP="009E3BB6">
      <w:pPr>
        <w:spacing w:line="360" w:lineRule="auto"/>
        <w:jc w:val="both"/>
        <w:rPr>
          <w:rFonts w:cs="Times New Roman"/>
          <w:b/>
          <w:bCs/>
          <w:color w:val="000000" w:themeColor="text1"/>
          <w:sz w:val="32"/>
          <w:szCs w:val="32"/>
        </w:rPr>
      </w:pPr>
    </w:p>
    <w:p w14:paraId="1469E6FE" w14:textId="77777777" w:rsidR="00FD400D" w:rsidRDefault="00FD400D" w:rsidP="009E3BB6">
      <w:pPr>
        <w:spacing w:line="360" w:lineRule="auto"/>
        <w:jc w:val="both"/>
        <w:rPr>
          <w:rFonts w:cs="Times New Roman"/>
          <w:b/>
          <w:bCs/>
          <w:color w:val="000000" w:themeColor="text1"/>
          <w:sz w:val="32"/>
          <w:szCs w:val="32"/>
        </w:rPr>
      </w:pPr>
    </w:p>
    <w:p w14:paraId="5488CF8B" w14:textId="77777777" w:rsidR="00FD400D" w:rsidRDefault="00FD400D" w:rsidP="009E3BB6">
      <w:pPr>
        <w:spacing w:line="360" w:lineRule="auto"/>
        <w:jc w:val="both"/>
        <w:rPr>
          <w:rFonts w:cs="Times New Roman"/>
          <w:b/>
          <w:bCs/>
          <w:color w:val="000000" w:themeColor="text1"/>
          <w:sz w:val="32"/>
          <w:szCs w:val="32"/>
        </w:rPr>
      </w:pPr>
    </w:p>
    <w:p w14:paraId="7C4C8E8A" w14:textId="77777777" w:rsidR="00FD400D" w:rsidRDefault="00FD400D" w:rsidP="009E3BB6">
      <w:pPr>
        <w:spacing w:line="360" w:lineRule="auto"/>
        <w:jc w:val="both"/>
        <w:rPr>
          <w:rFonts w:cs="Times New Roman"/>
          <w:b/>
          <w:bCs/>
          <w:color w:val="000000" w:themeColor="text1"/>
          <w:sz w:val="32"/>
          <w:szCs w:val="32"/>
        </w:rPr>
      </w:pPr>
    </w:p>
    <w:p w14:paraId="5F5A8293" w14:textId="77777777" w:rsidR="00AF6E59" w:rsidRDefault="00AF6E59" w:rsidP="009E3BB6">
      <w:pPr>
        <w:spacing w:line="360" w:lineRule="auto"/>
        <w:jc w:val="both"/>
        <w:rPr>
          <w:rFonts w:cs="Times New Roman"/>
          <w:b/>
          <w:bCs/>
          <w:color w:val="000000" w:themeColor="text1"/>
          <w:sz w:val="32"/>
          <w:szCs w:val="32"/>
        </w:rPr>
      </w:pPr>
    </w:p>
    <w:p w14:paraId="122160E6" w14:textId="2E502176" w:rsidR="00DE6285" w:rsidRPr="00DE6285" w:rsidRDefault="00DE6285" w:rsidP="009E3BB6">
      <w:pPr>
        <w:spacing w:line="360" w:lineRule="auto"/>
        <w:jc w:val="both"/>
        <w:rPr>
          <w:rFonts w:cs="Times New Roman"/>
          <w:b/>
          <w:bCs/>
          <w:color w:val="000000" w:themeColor="text1"/>
          <w:sz w:val="32"/>
          <w:szCs w:val="32"/>
        </w:rPr>
      </w:pPr>
      <w:r w:rsidRPr="00DE6285">
        <w:rPr>
          <w:rFonts w:cs="Times New Roman"/>
          <w:b/>
          <w:bCs/>
          <w:color w:val="000000" w:themeColor="text1"/>
          <w:sz w:val="32"/>
          <w:szCs w:val="32"/>
        </w:rPr>
        <w:t>Poděkování</w:t>
      </w:r>
    </w:p>
    <w:p w14:paraId="2F2200AE" w14:textId="00A4D2C6" w:rsidR="008B5243" w:rsidRDefault="00DE6285" w:rsidP="009E3BB6">
      <w:pPr>
        <w:spacing w:line="360" w:lineRule="auto"/>
        <w:jc w:val="both"/>
        <w:rPr>
          <w:rFonts w:cs="Times New Roman"/>
          <w:color w:val="000000" w:themeColor="text1"/>
        </w:rPr>
      </w:pPr>
      <w:r>
        <w:rPr>
          <w:rFonts w:cs="Times New Roman"/>
          <w:b/>
          <w:bCs/>
          <w:color w:val="000000" w:themeColor="text1"/>
        </w:rPr>
        <w:tab/>
      </w:r>
      <w:r>
        <w:rPr>
          <w:rFonts w:cs="Times New Roman"/>
          <w:color w:val="000000" w:themeColor="text1"/>
        </w:rPr>
        <w:t xml:space="preserve">Zde bych rád poděkoval vedoucí mé diplomové práce </w:t>
      </w:r>
      <w:r w:rsidR="00FF01AB">
        <w:rPr>
          <w:rFonts w:cs="Times New Roman"/>
          <w:color w:val="000000" w:themeColor="text1"/>
        </w:rPr>
        <w:t>prof.</w:t>
      </w:r>
      <w:r>
        <w:rPr>
          <w:rFonts w:cs="Times New Roman"/>
          <w:color w:val="000000" w:themeColor="text1"/>
        </w:rPr>
        <w:t xml:space="preserve"> JUDr. Milaně Hrušákové, CSc. za její cenné rady a ochotný přístup při vedení této diplomové práce. Také bych rád </w:t>
      </w:r>
      <w:r w:rsidRPr="00960E4C">
        <w:rPr>
          <w:rFonts w:cs="Times New Roman"/>
          <w:color w:val="000000" w:themeColor="text1"/>
        </w:rPr>
        <w:t>poděkoval Mgr. Romaně Gulové DiS</w:t>
      </w:r>
      <w:r w:rsidR="00FF01AB" w:rsidRPr="00960E4C">
        <w:rPr>
          <w:rFonts w:cs="Times New Roman"/>
          <w:color w:val="000000" w:themeColor="text1"/>
        </w:rPr>
        <w:t>.</w:t>
      </w:r>
      <w:r w:rsidRPr="00960E4C">
        <w:rPr>
          <w:rFonts w:cs="Times New Roman"/>
          <w:color w:val="000000" w:themeColor="text1"/>
        </w:rPr>
        <w:t xml:space="preserve"> za rady v některých </w:t>
      </w:r>
      <w:r>
        <w:rPr>
          <w:rFonts w:cs="Times New Roman"/>
          <w:color w:val="000000" w:themeColor="text1"/>
        </w:rPr>
        <w:t>praktických otázkách a také rodině a přítelkyni, kteří při mně stáli</w:t>
      </w:r>
      <w:r w:rsidR="00FF01AB">
        <w:rPr>
          <w:rFonts w:cs="Times New Roman"/>
          <w:color w:val="000000" w:themeColor="text1"/>
        </w:rPr>
        <w:t>,</w:t>
      </w:r>
      <w:r>
        <w:rPr>
          <w:rFonts w:cs="Times New Roman"/>
          <w:color w:val="000000" w:themeColor="text1"/>
        </w:rPr>
        <w:t xml:space="preserve"> jak po </w:t>
      </w:r>
      <w:r w:rsidR="00FD400D">
        <w:rPr>
          <w:rFonts w:cs="Times New Roman"/>
          <w:color w:val="000000" w:themeColor="text1"/>
        </w:rPr>
        <w:t>dobu psaní této práce</w:t>
      </w:r>
      <w:r>
        <w:rPr>
          <w:rFonts w:cs="Times New Roman"/>
          <w:color w:val="000000" w:themeColor="text1"/>
        </w:rPr>
        <w:t>, tak</w:t>
      </w:r>
      <w:r w:rsidR="00FD400D">
        <w:rPr>
          <w:rFonts w:cs="Times New Roman"/>
          <w:color w:val="000000" w:themeColor="text1"/>
        </w:rPr>
        <w:t xml:space="preserve"> v průběhu celého studia</w:t>
      </w:r>
      <w:r>
        <w:rPr>
          <w:rFonts w:cs="Times New Roman"/>
          <w:color w:val="000000" w:themeColor="text1"/>
        </w:rPr>
        <w:t>.</w:t>
      </w:r>
      <w:r w:rsidR="00AF6E59">
        <w:rPr>
          <w:rFonts w:cs="Times New Roman"/>
          <w:color w:val="000000" w:themeColor="text1"/>
        </w:rPr>
        <w:br w:type="page"/>
      </w:r>
    </w:p>
    <w:bookmarkStart w:id="0" w:name="_Toc128389681"/>
    <w:p w14:paraId="27988833" w14:textId="3F67EB06" w:rsidR="009A16E9" w:rsidRDefault="009A16E9" w:rsidP="009A16E9">
      <w:pPr>
        <w:pStyle w:val="Obsah1"/>
        <w:tabs>
          <w:tab w:val="right" w:leader="dot" w:pos="9061"/>
        </w:tabs>
        <w:spacing w:line="360" w:lineRule="auto"/>
        <w:rPr>
          <w:rFonts w:asciiTheme="minorHAnsi" w:eastAsiaTheme="minorEastAsia" w:hAnsiTheme="minorHAnsi" w:cstheme="minorBidi"/>
          <w:bCs w:val="0"/>
          <w:noProof/>
          <w:szCs w:val="24"/>
          <w:lang w:eastAsia="cs-CZ"/>
        </w:rPr>
      </w:pPr>
      <w:r>
        <w:lastRenderedPageBreak/>
        <w:fldChar w:fldCharType="begin"/>
      </w:r>
      <w:r>
        <w:instrText xml:space="preserve"> TOC \o "1-3" \h \z \u </w:instrText>
      </w:r>
      <w:r>
        <w:fldChar w:fldCharType="separate"/>
      </w:r>
      <w:hyperlink w:anchor="_Toc128390212" w:history="1">
        <w:r w:rsidRPr="00B141A2">
          <w:rPr>
            <w:rStyle w:val="Hypertextovodkaz"/>
            <w:noProof/>
          </w:rPr>
          <w:t>Seznam použitých zkratek</w:t>
        </w:r>
        <w:r>
          <w:rPr>
            <w:noProof/>
            <w:webHidden/>
          </w:rPr>
          <w:tab/>
        </w:r>
        <w:r>
          <w:rPr>
            <w:noProof/>
            <w:webHidden/>
          </w:rPr>
          <w:fldChar w:fldCharType="begin"/>
        </w:r>
        <w:r>
          <w:rPr>
            <w:noProof/>
            <w:webHidden/>
          </w:rPr>
          <w:instrText xml:space="preserve"> PAGEREF _Toc128390212 \h </w:instrText>
        </w:r>
        <w:r>
          <w:rPr>
            <w:noProof/>
            <w:webHidden/>
          </w:rPr>
        </w:r>
        <w:r>
          <w:rPr>
            <w:noProof/>
            <w:webHidden/>
          </w:rPr>
          <w:fldChar w:fldCharType="separate"/>
        </w:r>
        <w:r w:rsidR="00045694">
          <w:rPr>
            <w:noProof/>
            <w:webHidden/>
          </w:rPr>
          <w:t>6</w:t>
        </w:r>
        <w:r>
          <w:rPr>
            <w:noProof/>
            <w:webHidden/>
          </w:rPr>
          <w:fldChar w:fldCharType="end"/>
        </w:r>
      </w:hyperlink>
    </w:p>
    <w:p w14:paraId="21ADE731" w14:textId="4E91C0C6" w:rsidR="009A16E9" w:rsidRDefault="00000000" w:rsidP="009A16E9">
      <w:pPr>
        <w:pStyle w:val="Obsah1"/>
        <w:tabs>
          <w:tab w:val="right" w:leader="dot" w:pos="9061"/>
        </w:tabs>
        <w:spacing w:line="360" w:lineRule="auto"/>
        <w:rPr>
          <w:rFonts w:asciiTheme="minorHAnsi" w:eastAsiaTheme="minorEastAsia" w:hAnsiTheme="minorHAnsi" w:cstheme="minorBidi"/>
          <w:bCs w:val="0"/>
          <w:noProof/>
          <w:szCs w:val="24"/>
          <w:lang w:eastAsia="cs-CZ"/>
        </w:rPr>
      </w:pPr>
      <w:hyperlink w:anchor="_Toc128390213" w:history="1">
        <w:r w:rsidR="009A16E9" w:rsidRPr="00B141A2">
          <w:rPr>
            <w:rStyle w:val="Hypertextovodkaz"/>
            <w:noProof/>
          </w:rPr>
          <w:t>Úvod</w:t>
        </w:r>
        <w:r w:rsidR="009A16E9">
          <w:rPr>
            <w:noProof/>
            <w:webHidden/>
          </w:rPr>
          <w:tab/>
        </w:r>
        <w:r w:rsidR="009A16E9">
          <w:rPr>
            <w:noProof/>
            <w:webHidden/>
          </w:rPr>
          <w:fldChar w:fldCharType="begin"/>
        </w:r>
        <w:r w:rsidR="009A16E9">
          <w:rPr>
            <w:noProof/>
            <w:webHidden/>
          </w:rPr>
          <w:instrText xml:space="preserve"> PAGEREF _Toc128390213 \h </w:instrText>
        </w:r>
        <w:r w:rsidR="009A16E9">
          <w:rPr>
            <w:noProof/>
            <w:webHidden/>
          </w:rPr>
        </w:r>
        <w:r w:rsidR="009A16E9">
          <w:rPr>
            <w:noProof/>
            <w:webHidden/>
          </w:rPr>
          <w:fldChar w:fldCharType="separate"/>
        </w:r>
        <w:r w:rsidR="00045694">
          <w:rPr>
            <w:noProof/>
            <w:webHidden/>
          </w:rPr>
          <w:t>7</w:t>
        </w:r>
        <w:r w:rsidR="009A16E9">
          <w:rPr>
            <w:noProof/>
            <w:webHidden/>
          </w:rPr>
          <w:fldChar w:fldCharType="end"/>
        </w:r>
      </w:hyperlink>
    </w:p>
    <w:p w14:paraId="278B1466" w14:textId="55A6FB6F" w:rsidR="009A16E9" w:rsidRDefault="00000000" w:rsidP="009A16E9">
      <w:pPr>
        <w:pStyle w:val="Obsah1"/>
        <w:tabs>
          <w:tab w:val="left" w:pos="480"/>
          <w:tab w:val="right" w:leader="dot" w:pos="9061"/>
        </w:tabs>
        <w:spacing w:line="360" w:lineRule="auto"/>
        <w:rPr>
          <w:rFonts w:asciiTheme="minorHAnsi" w:eastAsiaTheme="minorEastAsia" w:hAnsiTheme="minorHAnsi" w:cstheme="minorBidi"/>
          <w:bCs w:val="0"/>
          <w:noProof/>
          <w:szCs w:val="24"/>
          <w:lang w:eastAsia="cs-CZ"/>
        </w:rPr>
      </w:pPr>
      <w:hyperlink w:anchor="_Toc128390214" w:history="1">
        <w:r w:rsidR="009A16E9" w:rsidRPr="00B141A2">
          <w:rPr>
            <w:rStyle w:val="Hypertextovodkaz"/>
            <w:noProof/>
          </w:rPr>
          <w:t>1</w:t>
        </w:r>
        <w:r w:rsidR="009A16E9">
          <w:rPr>
            <w:rFonts w:asciiTheme="minorHAnsi" w:eastAsiaTheme="minorEastAsia" w:hAnsiTheme="minorHAnsi" w:cstheme="minorBidi"/>
            <w:bCs w:val="0"/>
            <w:noProof/>
            <w:szCs w:val="24"/>
            <w:lang w:eastAsia="cs-CZ"/>
          </w:rPr>
          <w:tab/>
        </w:r>
        <w:r w:rsidR="009A16E9" w:rsidRPr="00B141A2">
          <w:rPr>
            <w:rStyle w:val="Hypertextovodkaz"/>
            <w:noProof/>
          </w:rPr>
          <w:t>Nejlepší zájem dítěte a blaho dítěte</w:t>
        </w:r>
        <w:r w:rsidR="009A16E9">
          <w:rPr>
            <w:noProof/>
            <w:webHidden/>
          </w:rPr>
          <w:tab/>
        </w:r>
        <w:r w:rsidR="009A16E9">
          <w:rPr>
            <w:noProof/>
            <w:webHidden/>
          </w:rPr>
          <w:fldChar w:fldCharType="begin"/>
        </w:r>
        <w:r w:rsidR="009A16E9">
          <w:rPr>
            <w:noProof/>
            <w:webHidden/>
          </w:rPr>
          <w:instrText xml:space="preserve"> PAGEREF _Toc128390214 \h </w:instrText>
        </w:r>
        <w:r w:rsidR="009A16E9">
          <w:rPr>
            <w:noProof/>
            <w:webHidden/>
          </w:rPr>
        </w:r>
        <w:r w:rsidR="009A16E9">
          <w:rPr>
            <w:noProof/>
            <w:webHidden/>
          </w:rPr>
          <w:fldChar w:fldCharType="separate"/>
        </w:r>
        <w:r w:rsidR="00045694">
          <w:rPr>
            <w:noProof/>
            <w:webHidden/>
          </w:rPr>
          <w:t>9</w:t>
        </w:r>
        <w:r w:rsidR="009A16E9">
          <w:rPr>
            <w:noProof/>
            <w:webHidden/>
          </w:rPr>
          <w:fldChar w:fldCharType="end"/>
        </w:r>
      </w:hyperlink>
    </w:p>
    <w:p w14:paraId="1D9A5F7A" w14:textId="23A38486" w:rsidR="009A16E9" w:rsidRDefault="00000000" w:rsidP="009A16E9">
      <w:pPr>
        <w:pStyle w:val="Obsah2"/>
        <w:tabs>
          <w:tab w:val="left" w:pos="960"/>
          <w:tab w:val="right" w:leader="dot" w:pos="9061"/>
        </w:tabs>
        <w:spacing w:line="360" w:lineRule="auto"/>
        <w:rPr>
          <w:rFonts w:asciiTheme="minorHAnsi" w:eastAsiaTheme="minorEastAsia" w:hAnsiTheme="minorHAnsi" w:cstheme="minorBidi"/>
          <w:noProof/>
          <w:szCs w:val="24"/>
          <w:lang w:eastAsia="cs-CZ"/>
        </w:rPr>
      </w:pPr>
      <w:hyperlink w:anchor="_Toc128390215" w:history="1">
        <w:r w:rsidR="009A16E9" w:rsidRPr="00B141A2">
          <w:rPr>
            <w:rStyle w:val="Hypertextovodkaz"/>
            <w:noProof/>
          </w:rPr>
          <w:t>1.1</w:t>
        </w:r>
        <w:r w:rsidR="009A16E9">
          <w:rPr>
            <w:rFonts w:asciiTheme="minorHAnsi" w:eastAsiaTheme="minorEastAsia" w:hAnsiTheme="minorHAnsi" w:cstheme="minorBidi"/>
            <w:noProof/>
            <w:szCs w:val="24"/>
            <w:lang w:eastAsia="cs-CZ"/>
          </w:rPr>
          <w:tab/>
        </w:r>
        <w:r w:rsidR="009A16E9" w:rsidRPr="00B141A2">
          <w:rPr>
            <w:rStyle w:val="Hypertextovodkaz"/>
            <w:noProof/>
          </w:rPr>
          <w:t>Právní úprava</w:t>
        </w:r>
        <w:r w:rsidR="009A16E9">
          <w:rPr>
            <w:noProof/>
            <w:webHidden/>
          </w:rPr>
          <w:tab/>
        </w:r>
        <w:r w:rsidR="009A16E9">
          <w:rPr>
            <w:noProof/>
            <w:webHidden/>
          </w:rPr>
          <w:fldChar w:fldCharType="begin"/>
        </w:r>
        <w:r w:rsidR="009A16E9">
          <w:rPr>
            <w:noProof/>
            <w:webHidden/>
          </w:rPr>
          <w:instrText xml:space="preserve"> PAGEREF _Toc128390215 \h </w:instrText>
        </w:r>
        <w:r w:rsidR="009A16E9">
          <w:rPr>
            <w:noProof/>
            <w:webHidden/>
          </w:rPr>
        </w:r>
        <w:r w:rsidR="009A16E9">
          <w:rPr>
            <w:noProof/>
            <w:webHidden/>
          </w:rPr>
          <w:fldChar w:fldCharType="separate"/>
        </w:r>
        <w:r w:rsidR="00045694">
          <w:rPr>
            <w:noProof/>
            <w:webHidden/>
          </w:rPr>
          <w:t>9</w:t>
        </w:r>
        <w:r w:rsidR="009A16E9">
          <w:rPr>
            <w:noProof/>
            <w:webHidden/>
          </w:rPr>
          <w:fldChar w:fldCharType="end"/>
        </w:r>
      </w:hyperlink>
    </w:p>
    <w:p w14:paraId="464D9DAB" w14:textId="06A42F21" w:rsidR="009A16E9" w:rsidRDefault="00000000" w:rsidP="009A16E9">
      <w:pPr>
        <w:pStyle w:val="Obsah3"/>
        <w:tabs>
          <w:tab w:val="left" w:pos="1440"/>
          <w:tab w:val="right" w:leader="dot" w:pos="9061"/>
        </w:tabs>
        <w:spacing w:line="360" w:lineRule="auto"/>
        <w:rPr>
          <w:rFonts w:asciiTheme="minorHAnsi" w:eastAsiaTheme="minorEastAsia" w:hAnsiTheme="minorHAnsi" w:cstheme="minorBidi"/>
          <w:iCs w:val="0"/>
          <w:noProof/>
          <w:szCs w:val="24"/>
          <w:lang w:eastAsia="cs-CZ"/>
        </w:rPr>
      </w:pPr>
      <w:hyperlink w:anchor="_Toc128390216" w:history="1">
        <w:r w:rsidR="009A16E9" w:rsidRPr="00B141A2">
          <w:rPr>
            <w:rStyle w:val="Hypertextovodkaz"/>
            <w:noProof/>
          </w:rPr>
          <w:t>1.1.1</w:t>
        </w:r>
        <w:r w:rsidR="009A16E9">
          <w:rPr>
            <w:rFonts w:asciiTheme="minorHAnsi" w:eastAsiaTheme="minorEastAsia" w:hAnsiTheme="minorHAnsi" w:cstheme="minorBidi"/>
            <w:iCs w:val="0"/>
            <w:noProof/>
            <w:szCs w:val="24"/>
            <w:lang w:eastAsia="cs-CZ"/>
          </w:rPr>
          <w:tab/>
        </w:r>
        <w:r w:rsidR="009A16E9" w:rsidRPr="00B141A2">
          <w:rPr>
            <w:rStyle w:val="Hypertextovodkaz"/>
            <w:noProof/>
          </w:rPr>
          <w:t>Mezinárodní úprava</w:t>
        </w:r>
        <w:r w:rsidR="009A16E9">
          <w:rPr>
            <w:noProof/>
            <w:webHidden/>
          </w:rPr>
          <w:tab/>
        </w:r>
        <w:r w:rsidR="009A16E9">
          <w:rPr>
            <w:noProof/>
            <w:webHidden/>
          </w:rPr>
          <w:fldChar w:fldCharType="begin"/>
        </w:r>
        <w:r w:rsidR="009A16E9">
          <w:rPr>
            <w:noProof/>
            <w:webHidden/>
          </w:rPr>
          <w:instrText xml:space="preserve"> PAGEREF _Toc128390216 \h </w:instrText>
        </w:r>
        <w:r w:rsidR="009A16E9">
          <w:rPr>
            <w:noProof/>
            <w:webHidden/>
          </w:rPr>
        </w:r>
        <w:r w:rsidR="009A16E9">
          <w:rPr>
            <w:noProof/>
            <w:webHidden/>
          </w:rPr>
          <w:fldChar w:fldCharType="separate"/>
        </w:r>
        <w:r w:rsidR="00045694">
          <w:rPr>
            <w:noProof/>
            <w:webHidden/>
          </w:rPr>
          <w:t>9</w:t>
        </w:r>
        <w:r w:rsidR="009A16E9">
          <w:rPr>
            <w:noProof/>
            <w:webHidden/>
          </w:rPr>
          <w:fldChar w:fldCharType="end"/>
        </w:r>
      </w:hyperlink>
    </w:p>
    <w:p w14:paraId="2AA67480" w14:textId="0C5F8D64" w:rsidR="009A16E9" w:rsidRDefault="00000000" w:rsidP="009A16E9">
      <w:pPr>
        <w:pStyle w:val="Obsah3"/>
        <w:tabs>
          <w:tab w:val="left" w:pos="1440"/>
          <w:tab w:val="right" w:leader="dot" w:pos="9061"/>
        </w:tabs>
        <w:spacing w:line="360" w:lineRule="auto"/>
        <w:rPr>
          <w:rFonts w:asciiTheme="minorHAnsi" w:eastAsiaTheme="minorEastAsia" w:hAnsiTheme="minorHAnsi" w:cstheme="minorBidi"/>
          <w:iCs w:val="0"/>
          <w:noProof/>
          <w:szCs w:val="24"/>
          <w:lang w:eastAsia="cs-CZ"/>
        </w:rPr>
      </w:pPr>
      <w:hyperlink w:anchor="_Toc128390217" w:history="1">
        <w:r w:rsidR="009A16E9" w:rsidRPr="00B141A2">
          <w:rPr>
            <w:rStyle w:val="Hypertextovodkaz"/>
            <w:noProof/>
          </w:rPr>
          <w:t>1.1.2</w:t>
        </w:r>
        <w:r w:rsidR="009A16E9">
          <w:rPr>
            <w:rFonts w:asciiTheme="minorHAnsi" w:eastAsiaTheme="minorEastAsia" w:hAnsiTheme="minorHAnsi" w:cstheme="minorBidi"/>
            <w:iCs w:val="0"/>
            <w:noProof/>
            <w:szCs w:val="24"/>
            <w:lang w:eastAsia="cs-CZ"/>
          </w:rPr>
          <w:tab/>
        </w:r>
        <w:r w:rsidR="009A16E9" w:rsidRPr="00B141A2">
          <w:rPr>
            <w:rStyle w:val="Hypertextovodkaz"/>
            <w:noProof/>
          </w:rPr>
          <w:t>Vnitrostátní úprava</w:t>
        </w:r>
        <w:r w:rsidR="009A16E9">
          <w:rPr>
            <w:noProof/>
            <w:webHidden/>
          </w:rPr>
          <w:tab/>
        </w:r>
        <w:r w:rsidR="009A16E9">
          <w:rPr>
            <w:noProof/>
            <w:webHidden/>
          </w:rPr>
          <w:fldChar w:fldCharType="begin"/>
        </w:r>
        <w:r w:rsidR="009A16E9">
          <w:rPr>
            <w:noProof/>
            <w:webHidden/>
          </w:rPr>
          <w:instrText xml:space="preserve"> PAGEREF _Toc128390217 \h </w:instrText>
        </w:r>
        <w:r w:rsidR="009A16E9">
          <w:rPr>
            <w:noProof/>
            <w:webHidden/>
          </w:rPr>
        </w:r>
        <w:r w:rsidR="009A16E9">
          <w:rPr>
            <w:noProof/>
            <w:webHidden/>
          </w:rPr>
          <w:fldChar w:fldCharType="separate"/>
        </w:r>
        <w:r w:rsidR="00045694">
          <w:rPr>
            <w:noProof/>
            <w:webHidden/>
          </w:rPr>
          <w:t>10</w:t>
        </w:r>
        <w:r w:rsidR="009A16E9">
          <w:rPr>
            <w:noProof/>
            <w:webHidden/>
          </w:rPr>
          <w:fldChar w:fldCharType="end"/>
        </w:r>
      </w:hyperlink>
    </w:p>
    <w:p w14:paraId="4ED02200" w14:textId="056FB738" w:rsidR="009A16E9" w:rsidRDefault="00000000" w:rsidP="009A16E9">
      <w:pPr>
        <w:pStyle w:val="Obsah2"/>
        <w:tabs>
          <w:tab w:val="left" w:pos="960"/>
          <w:tab w:val="right" w:leader="dot" w:pos="9061"/>
        </w:tabs>
        <w:spacing w:line="360" w:lineRule="auto"/>
        <w:rPr>
          <w:rFonts w:asciiTheme="minorHAnsi" w:eastAsiaTheme="minorEastAsia" w:hAnsiTheme="minorHAnsi" w:cstheme="minorBidi"/>
          <w:noProof/>
          <w:szCs w:val="24"/>
          <w:lang w:eastAsia="cs-CZ"/>
        </w:rPr>
      </w:pPr>
      <w:hyperlink w:anchor="_Toc128390218" w:history="1">
        <w:r w:rsidR="009A16E9" w:rsidRPr="00B141A2">
          <w:rPr>
            <w:rStyle w:val="Hypertextovodkaz"/>
            <w:noProof/>
          </w:rPr>
          <w:t>1.2</w:t>
        </w:r>
        <w:r w:rsidR="009A16E9">
          <w:rPr>
            <w:rFonts w:asciiTheme="minorHAnsi" w:eastAsiaTheme="minorEastAsia" w:hAnsiTheme="minorHAnsi" w:cstheme="minorBidi"/>
            <w:noProof/>
            <w:szCs w:val="24"/>
            <w:lang w:eastAsia="cs-CZ"/>
          </w:rPr>
          <w:tab/>
        </w:r>
        <w:r w:rsidR="009A16E9" w:rsidRPr="00B141A2">
          <w:rPr>
            <w:rStyle w:val="Hypertextovodkaz"/>
            <w:noProof/>
          </w:rPr>
          <w:t>Vymezení pojmu nejlepšího zájmu dítěte</w:t>
        </w:r>
        <w:r w:rsidR="009A16E9">
          <w:rPr>
            <w:noProof/>
            <w:webHidden/>
          </w:rPr>
          <w:tab/>
        </w:r>
        <w:r w:rsidR="009A16E9">
          <w:rPr>
            <w:noProof/>
            <w:webHidden/>
          </w:rPr>
          <w:fldChar w:fldCharType="begin"/>
        </w:r>
        <w:r w:rsidR="009A16E9">
          <w:rPr>
            <w:noProof/>
            <w:webHidden/>
          </w:rPr>
          <w:instrText xml:space="preserve"> PAGEREF _Toc128390218 \h </w:instrText>
        </w:r>
        <w:r w:rsidR="009A16E9">
          <w:rPr>
            <w:noProof/>
            <w:webHidden/>
          </w:rPr>
        </w:r>
        <w:r w:rsidR="009A16E9">
          <w:rPr>
            <w:noProof/>
            <w:webHidden/>
          </w:rPr>
          <w:fldChar w:fldCharType="separate"/>
        </w:r>
        <w:r w:rsidR="00045694">
          <w:rPr>
            <w:noProof/>
            <w:webHidden/>
          </w:rPr>
          <w:t>10</w:t>
        </w:r>
        <w:r w:rsidR="009A16E9">
          <w:rPr>
            <w:noProof/>
            <w:webHidden/>
          </w:rPr>
          <w:fldChar w:fldCharType="end"/>
        </w:r>
      </w:hyperlink>
    </w:p>
    <w:p w14:paraId="21B52920" w14:textId="5A92D9A6" w:rsidR="009A16E9" w:rsidRDefault="00000000" w:rsidP="009A16E9">
      <w:pPr>
        <w:pStyle w:val="Obsah2"/>
        <w:tabs>
          <w:tab w:val="left" w:pos="960"/>
          <w:tab w:val="right" w:leader="dot" w:pos="9061"/>
        </w:tabs>
        <w:spacing w:line="360" w:lineRule="auto"/>
        <w:rPr>
          <w:rFonts w:asciiTheme="minorHAnsi" w:eastAsiaTheme="minorEastAsia" w:hAnsiTheme="minorHAnsi" w:cstheme="minorBidi"/>
          <w:noProof/>
          <w:szCs w:val="24"/>
          <w:lang w:eastAsia="cs-CZ"/>
        </w:rPr>
      </w:pPr>
      <w:hyperlink w:anchor="_Toc128390219" w:history="1">
        <w:r w:rsidR="009A16E9" w:rsidRPr="00B141A2">
          <w:rPr>
            <w:rStyle w:val="Hypertextovodkaz"/>
            <w:noProof/>
          </w:rPr>
          <w:t>1.3</w:t>
        </w:r>
        <w:r w:rsidR="009A16E9">
          <w:rPr>
            <w:rFonts w:asciiTheme="minorHAnsi" w:eastAsiaTheme="minorEastAsia" w:hAnsiTheme="minorHAnsi" w:cstheme="minorBidi"/>
            <w:noProof/>
            <w:szCs w:val="24"/>
            <w:lang w:eastAsia="cs-CZ"/>
          </w:rPr>
          <w:tab/>
        </w:r>
        <w:r w:rsidR="009A16E9" w:rsidRPr="00B141A2">
          <w:rPr>
            <w:rStyle w:val="Hypertextovodkaz"/>
            <w:noProof/>
          </w:rPr>
          <w:t>Konkurence zájmů dítěte se zájmy jiných subjektů</w:t>
        </w:r>
        <w:r w:rsidR="009A16E9">
          <w:rPr>
            <w:noProof/>
            <w:webHidden/>
          </w:rPr>
          <w:tab/>
        </w:r>
        <w:r w:rsidR="009A16E9">
          <w:rPr>
            <w:noProof/>
            <w:webHidden/>
          </w:rPr>
          <w:fldChar w:fldCharType="begin"/>
        </w:r>
        <w:r w:rsidR="009A16E9">
          <w:rPr>
            <w:noProof/>
            <w:webHidden/>
          </w:rPr>
          <w:instrText xml:space="preserve"> PAGEREF _Toc128390219 \h </w:instrText>
        </w:r>
        <w:r w:rsidR="009A16E9">
          <w:rPr>
            <w:noProof/>
            <w:webHidden/>
          </w:rPr>
        </w:r>
        <w:r w:rsidR="009A16E9">
          <w:rPr>
            <w:noProof/>
            <w:webHidden/>
          </w:rPr>
          <w:fldChar w:fldCharType="separate"/>
        </w:r>
        <w:r w:rsidR="00045694">
          <w:rPr>
            <w:noProof/>
            <w:webHidden/>
          </w:rPr>
          <w:t>13</w:t>
        </w:r>
        <w:r w:rsidR="009A16E9">
          <w:rPr>
            <w:noProof/>
            <w:webHidden/>
          </w:rPr>
          <w:fldChar w:fldCharType="end"/>
        </w:r>
      </w:hyperlink>
    </w:p>
    <w:p w14:paraId="3DF78345" w14:textId="040060C9" w:rsidR="009A16E9" w:rsidRDefault="00000000" w:rsidP="009A16E9">
      <w:pPr>
        <w:pStyle w:val="Obsah2"/>
        <w:tabs>
          <w:tab w:val="left" w:pos="960"/>
          <w:tab w:val="right" w:leader="dot" w:pos="9061"/>
        </w:tabs>
        <w:spacing w:line="360" w:lineRule="auto"/>
        <w:rPr>
          <w:rFonts w:asciiTheme="minorHAnsi" w:eastAsiaTheme="minorEastAsia" w:hAnsiTheme="minorHAnsi" w:cstheme="minorBidi"/>
          <w:noProof/>
          <w:szCs w:val="24"/>
          <w:lang w:eastAsia="cs-CZ"/>
        </w:rPr>
      </w:pPr>
      <w:hyperlink w:anchor="_Toc128390220" w:history="1">
        <w:r w:rsidR="009A16E9" w:rsidRPr="00B141A2">
          <w:rPr>
            <w:rStyle w:val="Hypertextovodkaz"/>
            <w:noProof/>
          </w:rPr>
          <w:t>1.4</w:t>
        </w:r>
        <w:r w:rsidR="009A16E9">
          <w:rPr>
            <w:rFonts w:asciiTheme="minorHAnsi" w:eastAsiaTheme="minorEastAsia" w:hAnsiTheme="minorHAnsi" w:cstheme="minorBidi"/>
            <w:noProof/>
            <w:szCs w:val="24"/>
            <w:lang w:eastAsia="cs-CZ"/>
          </w:rPr>
          <w:tab/>
        </w:r>
        <w:r w:rsidR="009A16E9" w:rsidRPr="00B141A2">
          <w:rPr>
            <w:rStyle w:val="Hypertextovodkaz"/>
            <w:noProof/>
          </w:rPr>
          <w:t>Blaho dítěte</w:t>
        </w:r>
        <w:r w:rsidR="009A16E9">
          <w:rPr>
            <w:noProof/>
            <w:webHidden/>
          </w:rPr>
          <w:tab/>
        </w:r>
        <w:r w:rsidR="009A16E9">
          <w:rPr>
            <w:noProof/>
            <w:webHidden/>
          </w:rPr>
          <w:fldChar w:fldCharType="begin"/>
        </w:r>
        <w:r w:rsidR="009A16E9">
          <w:rPr>
            <w:noProof/>
            <w:webHidden/>
          </w:rPr>
          <w:instrText xml:space="preserve"> PAGEREF _Toc128390220 \h </w:instrText>
        </w:r>
        <w:r w:rsidR="009A16E9">
          <w:rPr>
            <w:noProof/>
            <w:webHidden/>
          </w:rPr>
        </w:r>
        <w:r w:rsidR="009A16E9">
          <w:rPr>
            <w:noProof/>
            <w:webHidden/>
          </w:rPr>
          <w:fldChar w:fldCharType="separate"/>
        </w:r>
        <w:r w:rsidR="00045694">
          <w:rPr>
            <w:noProof/>
            <w:webHidden/>
          </w:rPr>
          <w:t>14</w:t>
        </w:r>
        <w:r w:rsidR="009A16E9">
          <w:rPr>
            <w:noProof/>
            <w:webHidden/>
          </w:rPr>
          <w:fldChar w:fldCharType="end"/>
        </w:r>
      </w:hyperlink>
    </w:p>
    <w:p w14:paraId="5B73D551" w14:textId="5E229989" w:rsidR="009A16E9" w:rsidRDefault="00000000" w:rsidP="009A16E9">
      <w:pPr>
        <w:pStyle w:val="Obsah1"/>
        <w:tabs>
          <w:tab w:val="left" w:pos="480"/>
          <w:tab w:val="right" w:leader="dot" w:pos="9061"/>
        </w:tabs>
        <w:spacing w:line="360" w:lineRule="auto"/>
        <w:rPr>
          <w:rFonts w:asciiTheme="minorHAnsi" w:eastAsiaTheme="minorEastAsia" w:hAnsiTheme="minorHAnsi" w:cstheme="minorBidi"/>
          <w:bCs w:val="0"/>
          <w:noProof/>
          <w:szCs w:val="24"/>
          <w:lang w:eastAsia="cs-CZ"/>
        </w:rPr>
      </w:pPr>
      <w:hyperlink w:anchor="_Toc128390221" w:history="1">
        <w:r w:rsidR="009A16E9" w:rsidRPr="00B141A2">
          <w:rPr>
            <w:rStyle w:val="Hypertextovodkaz"/>
            <w:noProof/>
          </w:rPr>
          <w:t>2</w:t>
        </w:r>
        <w:r w:rsidR="009A16E9">
          <w:rPr>
            <w:rFonts w:asciiTheme="minorHAnsi" w:eastAsiaTheme="minorEastAsia" w:hAnsiTheme="minorHAnsi" w:cstheme="minorBidi"/>
            <w:bCs w:val="0"/>
            <w:noProof/>
            <w:szCs w:val="24"/>
            <w:lang w:eastAsia="cs-CZ"/>
          </w:rPr>
          <w:tab/>
        </w:r>
        <w:r w:rsidR="009A16E9" w:rsidRPr="00B141A2">
          <w:rPr>
            <w:rStyle w:val="Hypertextovodkaz"/>
            <w:noProof/>
          </w:rPr>
          <w:t>Participační práva dítěte</w:t>
        </w:r>
        <w:r w:rsidR="009A16E9">
          <w:rPr>
            <w:noProof/>
            <w:webHidden/>
          </w:rPr>
          <w:tab/>
        </w:r>
        <w:r w:rsidR="009A16E9">
          <w:rPr>
            <w:noProof/>
            <w:webHidden/>
          </w:rPr>
          <w:fldChar w:fldCharType="begin"/>
        </w:r>
        <w:r w:rsidR="009A16E9">
          <w:rPr>
            <w:noProof/>
            <w:webHidden/>
          </w:rPr>
          <w:instrText xml:space="preserve"> PAGEREF _Toc128390221 \h </w:instrText>
        </w:r>
        <w:r w:rsidR="009A16E9">
          <w:rPr>
            <w:noProof/>
            <w:webHidden/>
          </w:rPr>
        </w:r>
        <w:r w:rsidR="009A16E9">
          <w:rPr>
            <w:noProof/>
            <w:webHidden/>
          </w:rPr>
          <w:fldChar w:fldCharType="separate"/>
        </w:r>
        <w:r w:rsidR="00045694">
          <w:rPr>
            <w:noProof/>
            <w:webHidden/>
          </w:rPr>
          <w:t>16</w:t>
        </w:r>
        <w:r w:rsidR="009A16E9">
          <w:rPr>
            <w:noProof/>
            <w:webHidden/>
          </w:rPr>
          <w:fldChar w:fldCharType="end"/>
        </w:r>
      </w:hyperlink>
    </w:p>
    <w:p w14:paraId="05CB69CF" w14:textId="05FD4E05" w:rsidR="009A16E9" w:rsidRDefault="00000000" w:rsidP="009A16E9">
      <w:pPr>
        <w:pStyle w:val="Obsah2"/>
        <w:tabs>
          <w:tab w:val="left" w:pos="960"/>
          <w:tab w:val="right" w:leader="dot" w:pos="9061"/>
        </w:tabs>
        <w:spacing w:line="360" w:lineRule="auto"/>
        <w:rPr>
          <w:rFonts w:asciiTheme="minorHAnsi" w:eastAsiaTheme="minorEastAsia" w:hAnsiTheme="minorHAnsi" w:cstheme="minorBidi"/>
          <w:noProof/>
          <w:szCs w:val="24"/>
          <w:lang w:eastAsia="cs-CZ"/>
        </w:rPr>
      </w:pPr>
      <w:hyperlink w:anchor="_Toc128390222" w:history="1">
        <w:r w:rsidR="009A16E9" w:rsidRPr="00B141A2">
          <w:rPr>
            <w:rStyle w:val="Hypertextovodkaz"/>
            <w:noProof/>
          </w:rPr>
          <w:t>2.1</w:t>
        </w:r>
        <w:r w:rsidR="009A16E9">
          <w:rPr>
            <w:rFonts w:asciiTheme="minorHAnsi" w:eastAsiaTheme="minorEastAsia" w:hAnsiTheme="minorHAnsi" w:cstheme="minorBidi"/>
            <w:noProof/>
            <w:szCs w:val="24"/>
            <w:lang w:eastAsia="cs-CZ"/>
          </w:rPr>
          <w:tab/>
        </w:r>
        <w:r w:rsidR="009A16E9" w:rsidRPr="00B141A2">
          <w:rPr>
            <w:rStyle w:val="Hypertextovodkaz"/>
            <w:noProof/>
          </w:rPr>
          <w:t>Právní úprava</w:t>
        </w:r>
        <w:r w:rsidR="009A16E9">
          <w:rPr>
            <w:noProof/>
            <w:webHidden/>
          </w:rPr>
          <w:tab/>
        </w:r>
        <w:r w:rsidR="009A16E9">
          <w:rPr>
            <w:noProof/>
            <w:webHidden/>
          </w:rPr>
          <w:fldChar w:fldCharType="begin"/>
        </w:r>
        <w:r w:rsidR="009A16E9">
          <w:rPr>
            <w:noProof/>
            <w:webHidden/>
          </w:rPr>
          <w:instrText xml:space="preserve"> PAGEREF _Toc128390222 \h </w:instrText>
        </w:r>
        <w:r w:rsidR="009A16E9">
          <w:rPr>
            <w:noProof/>
            <w:webHidden/>
          </w:rPr>
        </w:r>
        <w:r w:rsidR="009A16E9">
          <w:rPr>
            <w:noProof/>
            <w:webHidden/>
          </w:rPr>
          <w:fldChar w:fldCharType="separate"/>
        </w:r>
        <w:r w:rsidR="00045694">
          <w:rPr>
            <w:noProof/>
            <w:webHidden/>
          </w:rPr>
          <w:t>16</w:t>
        </w:r>
        <w:r w:rsidR="009A16E9">
          <w:rPr>
            <w:noProof/>
            <w:webHidden/>
          </w:rPr>
          <w:fldChar w:fldCharType="end"/>
        </w:r>
      </w:hyperlink>
    </w:p>
    <w:p w14:paraId="67A6D475" w14:textId="56D5904C" w:rsidR="009A16E9" w:rsidRDefault="00000000" w:rsidP="009A16E9">
      <w:pPr>
        <w:pStyle w:val="Obsah2"/>
        <w:tabs>
          <w:tab w:val="left" w:pos="960"/>
          <w:tab w:val="right" w:leader="dot" w:pos="9061"/>
        </w:tabs>
        <w:spacing w:line="360" w:lineRule="auto"/>
        <w:rPr>
          <w:rFonts w:asciiTheme="minorHAnsi" w:eastAsiaTheme="minorEastAsia" w:hAnsiTheme="minorHAnsi" w:cstheme="minorBidi"/>
          <w:noProof/>
          <w:szCs w:val="24"/>
          <w:lang w:eastAsia="cs-CZ"/>
        </w:rPr>
      </w:pPr>
      <w:hyperlink w:anchor="_Toc128390223" w:history="1">
        <w:r w:rsidR="009A16E9" w:rsidRPr="00B141A2">
          <w:rPr>
            <w:rStyle w:val="Hypertextovodkaz"/>
            <w:noProof/>
          </w:rPr>
          <w:t>2.2</w:t>
        </w:r>
        <w:r w:rsidR="009A16E9">
          <w:rPr>
            <w:rFonts w:asciiTheme="minorHAnsi" w:eastAsiaTheme="minorEastAsia" w:hAnsiTheme="minorHAnsi" w:cstheme="minorBidi"/>
            <w:noProof/>
            <w:szCs w:val="24"/>
            <w:lang w:eastAsia="cs-CZ"/>
          </w:rPr>
          <w:tab/>
        </w:r>
        <w:r w:rsidR="009A16E9" w:rsidRPr="00B141A2">
          <w:rPr>
            <w:rStyle w:val="Hypertextovodkaz"/>
            <w:noProof/>
          </w:rPr>
          <w:t>Vymezení pojmu</w:t>
        </w:r>
        <w:r w:rsidR="009A16E9">
          <w:rPr>
            <w:noProof/>
            <w:webHidden/>
          </w:rPr>
          <w:tab/>
        </w:r>
        <w:r w:rsidR="009A16E9">
          <w:rPr>
            <w:noProof/>
            <w:webHidden/>
          </w:rPr>
          <w:fldChar w:fldCharType="begin"/>
        </w:r>
        <w:r w:rsidR="009A16E9">
          <w:rPr>
            <w:noProof/>
            <w:webHidden/>
          </w:rPr>
          <w:instrText xml:space="preserve"> PAGEREF _Toc128390223 \h </w:instrText>
        </w:r>
        <w:r w:rsidR="009A16E9">
          <w:rPr>
            <w:noProof/>
            <w:webHidden/>
          </w:rPr>
        </w:r>
        <w:r w:rsidR="009A16E9">
          <w:rPr>
            <w:noProof/>
            <w:webHidden/>
          </w:rPr>
          <w:fldChar w:fldCharType="separate"/>
        </w:r>
        <w:r w:rsidR="00045694">
          <w:rPr>
            <w:noProof/>
            <w:webHidden/>
          </w:rPr>
          <w:t>17</w:t>
        </w:r>
        <w:r w:rsidR="009A16E9">
          <w:rPr>
            <w:noProof/>
            <w:webHidden/>
          </w:rPr>
          <w:fldChar w:fldCharType="end"/>
        </w:r>
      </w:hyperlink>
    </w:p>
    <w:p w14:paraId="0631776E" w14:textId="54DB87BE" w:rsidR="009A16E9" w:rsidRDefault="00000000" w:rsidP="009A16E9">
      <w:pPr>
        <w:pStyle w:val="Obsah2"/>
        <w:tabs>
          <w:tab w:val="left" w:pos="960"/>
          <w:tab w:val="right" w:leader="dot" w:pos="9061"/>
        </w:tabs>
        <w:spacing w:line="360" w:lineRule="auto"/>
        <w:rPr>
          <w:rFonts w:asciiTheme="minorHAnsi" w:eastAsiaTheme="minorEastAsia" w:hAnsiTheme="minorHAnsi" w:cstheme="minorBidi"/>
          <w:noProof/>
          <w:szCs w:val="24"/>
          <w:lang w:eastAsia="cs-CZ"/>
        </w:rPr>
      </w:pPr>
      <w:hyperlink w:anchor="_Toc128390224" w:history="1">
        <w:r w:rsidR="009A16E9" w:rsidRPr="00B141A2">
          <w:rPr>
            <w:rStyle w:val="Hypertextovodkaz"/>
            <w:noProof/>
          </w:rPr>
          <w:t>2.3</w:t>
        </w:r>
        <w:r w:rsidR="009A16E9">
          <w:rPr>
            <w:rFonts w:asciiTheme="minorHAnsi" w:eastAsiaTheme="minorEastAsia" w:hAnsiTheme="minorHAnsi" w:cstheme="minorBidi"/>
            <w:noProof/>
            <w:szCs w:val="24"/>
            <w:lang w:eastAsia="cs-CZ"/>
          </w:rPr>
          <w:tab/>
        </w:r>
        <w:r w:rsidR="009A16E9" w:rsidRPr="00B141A2">
          <w:rPr>
            <w:rStyle w:val="Hypertextovodkaz"/>
            <w:noProof/>
          </w:rPr>
          <w:t>Názor dítěte a přímý výslech soudem</w:t>
        </w:r>
        <w:r w:rsidR="009A16E9">
          <w:rPr>
            <w:noProof/>
            <w:webHidden/>
          </w:rPr>
          <w:tab/>
        </w:r>
        <w:r w:rsidR="009A16E9">
          <w:rPr>
            <w:noProof/>
            <w:webHidden/>
          </w:rPr>
          <w:fldChar w:fldCharType="begin"/>
        </w:r>
        <w:r w:rsidR="009A16E9">
          <w:rPr>
            <w:noProof/>
            <w:webHidden/>
          </w:rPr>
          <w:instrText xml:space="preserve"> PAGEREF _Toc128390224 \h </w:instrText>
        </w:r>
        <w:r w:rsidR="009A16E9">
          <w:rPr>
            <w:noProof/>
            <w:webHidden/>
          </w:rPr>
        </w:r>
        <w:r w:rsidR="009A16E9">
          <w:rPr>
            <w:noProof/>
            <w:webHidden/>
          </w:rPr>
          <w:fldChar w:fldCharType="separate"/>
        </w:r>
        <w:r w:rsidR="00045694">
          <w:rPr>
            <w:noProof/>
            <w:webHidden/>
          </w:rPr>
          <w:t>18</w:t>
        </w:r>
        <w:r w:rsidR="009A16E9">
          <w:rPr>
            <w:noProof/>
            <w:webHidden/>
          </w:rPr>
          <w:fldChar w:fldCharType="end"/>
        </w:r>
      </w:hyperlink>
    </w:p>
    <w:p w14:paraId="32BF7228" w14:textId="07C0B4D3" w:rsidR="009A16E9" w:rsidRDefault="00000000" w:rsidP="009A16E9">
      <w:pPr>
        <w:pStyle w:val="Obsah3"/>
        <w:tabs>
          <w:tab w:val="left" w:pos="1440"/>
          <w:tab w:val="right" w:leader="dot" w:pos="9061"/>
        </w:tabs>
        <w:spacing w:line="360" w:lineRule="auto"/>
        <w:rPr>
          <w:rFonts w:asciiTheme="minorHAnsi" w:eastAsiaTheme="minorEastAsia" w:hAnsiTheme="minorHAnsi" w:cstheme="minorBidi"/>
          <w:iCs w:val="0"/>
          <w:noProof/>
          <w:szCs w:val="24"/>
          <w:lang w:eastAsia="cs-CZ"/>
        </w:rPr>
      </w:pPr>
      <w:hyperlink w:anchor="_Toc128390225" w:history="1">
        <w:r w:rsidR="009A16E9" w:rsidRPr="00B141A2">
          <w:rPr>
            <w:rStyle w:val="Hypertextovodkaz"/>
            <w:noProof/>
          </w:rPr>
          <w:t>2.3.1</w:t>
        </w:r>
        <w:r w:rsidR="009A16E9">
          <w:rPr>
            <w:rFonts w:asciiTheme="minorHAnsi" w:eastAsiaTheme="minorEastAsia" w:hAnsiTheme="minorHAnsi" w:cstheme="minorBidi"/>
            <w:iCs w:val="0"/>
            <w:noProof/>
            <w:szCs w:val="24"/>
            <w:lang w:eastAsia="cs-CZ"/>
          </w:rPr>
          <w:tab/>
        </w:r>
        <w:r w:rsidR="009A16E9" w:rsidRPr="00B141A2">
          <w:rPr>
            <w:rStyle w:val="Hypertextovodkaz"/>
            <w:noProof/>
          </w:rPr>
          <w:t>Závaznost přání dítěte</w:t>
        </w:r>
        <w:r w:rsidR="009A16E9">
          <w:rPr>
            <w:noProof/>
            <w:webHidden/>
          </w:rPr>
          <w:tab/>
        </w:r>
        <w:r w:rsidR="009A16E9">
          <w:rPr>
            <w:noProof/>
            <w:webHidden/>
          </w:rPr>
          <w:fldChar w:fldCharType="begin"/>
        </w:r>
        <w:r w:rsidR="009A16E9">
          <w:rPr>
            <w:noProof/>
            <w:webHidden/>
          </w:rPr>
          <w:instrText xml:space="preserve"> PAGEREF _Toc128390225 \h </w:instrText>
        </w:r>
        <w:r w:rsidR="009A16E9">
          <w:rPr>
            <w:noProof/>
            <w:webHidden/>
          </w:rPr>
        </w:r>
        <w:r w:rsidR="009A16E9">
          <w:rPr>
            <w:noProof/>
            <w:webHidden/>
          </w:rPr>
          <w:fldChar w:fldCharType="separate"/>
        </w:r>
        <w:r w:rsidR="00045694">
          <w:rPr>
            <w:noProof/>
            <w:webHidden/>
          </w:rPr>
          <w:t>21</w:t>
        </w:r>
        <w:r w:rsidR="009A16E9">
          <w:rPr>
            <w:noProof/>
            <w:webHidden/>
          </w:rPr>
          <w:fldChar w:fldCharType="end"/>
        </w:r>
      </w:hyperlink>
    </w:p>
    <w:p w14:paraId="758B2F09" w14:textId="32F3BF68" w:rsidR="009A16E9" w:rsidRDefault="00000000" w:rsidP="009A16E9">
      <w:pPr>
        <w:pStyle w:val="Obsah1"/>
        <w:tabs>
          <w:tab w:val="left" w:pos="480"/>
          <w:tab w:val="right" w:leader="dot" w:pos="9061"/>
        </w:tabs>
        <w:spacing w:line="360" w:lineRule="auto"/>
        <w:rPr>
          <w:rFonts w:asciiTheme="minorHAnsi" w:eastAsiaTheme="minorEastAsia" w:hAnsiTheme="minorHAnsi" w:cstheme="minorBidi"/>
          <w:bCs w:val="0"/>
          <w:noProof/>
          <w:szCs w:val="24"/>
          <w:lang w:eastAsia="cs-CZ"/>
        </w:rPr>
      </w:pPr>
      <w:hyperlink w:anchor="_Toc128390226" w:history="1">
        <w:r w:rsidR="009A16E9" w:rsidRPr="00B141A2">
          <w:rPr>
            <w:rStyle w:val="Hypertextovodkaz"/>
            <w:noProof/>
          </w:rPr>
          <w:t>3</w:t>
        </w:r>
        <w:r w:rsidR="009A16E9">
          <w:rPr>
            <w:rFonts w:asciiTheme="minorHAnsi" w:eastAsiaTheme="minorEastAsia" w:hAnsiTheme="minorHAnsi" w:cstheme="minorBidi"/>
            <w:bCs w:val="0"/>
            <w:noProof/>
            <w:szCs w:val="24"/>
            <w:lang w:eastAsia="cs-CZ"/>
          </w:rPr>
          <w:tab/>
        </w:r>
        <w:r w:rsidR="009A16E9" w:rsidRPr="00B141A2">
          <w:rPr>
            <w:rStyle w:val="Hypertextovodkaz"/>
            <w:noProof/>
          </w:rPr>
          <w:t>Cochemský model</w:t>
        </w:r>
        <w:r w:rsidR="009A16E9">
          <w:rPr>
            <w:noProof/>
            <w:webHidden/>
          </w:rPr>
          <w:tab/>
        </w:r>
        <w:r w:rsidR="009A16E9">
          <w:rPr>
            <w:noProof/>
            <w:webHidden/>
          </w:rPr>
          <w:fldChar w:fldCharType="begin"/>
        </w:r>
        <w:r w:rsidR="009A16E9">
          <w:rPr>
            <w:noProof/>
            <w:webHidden/>
          </w:rPr>
          <w:instrText xml:space="preserve"> PAGEREF _Toc128390226 \h </w:instrText>
        </w:r>
        <w:r w:rsidR="009A16E9">
          <w:rPr>
            <w:noProof/>
            <w:webHidden/>
          </w:rPr>
        </w:r>
        <w:r w:rsidR="009A16E9">
          <w:rPr>
            <w:noProof/>
            <w:webHidden/>
          </w:rPr>
          <w:fldChar w:fldCharType="separate"/>
        </w:r>
        <w:r w:rsidR="00045694">
          <w:rPr>
            <w:noProof/>
            <w:webHidden/>
          </w:rPr>
          <w:t>25</w:t>
        </w:r>
        <w:r w:rsidR="009A16E9">
          <w:rPr>
            <w:noProof/>
            <w:webHidden/>
          </w:rPr>
          <w:fldChar w:fldCharType="end"/>
        </w:r>
      </w:hyperlink>
    </w:p>
    <w:p w14:paraId="7798698C" w14:textId="2196839C" w:rsidR="009A16E9" w:rsidRDefault="00000000" w:rsidP="009A16E9">
      <w:pPr>
        <w:pStyle w:val="Obsah2"/>
        <w:tabs>
          <w:tab w:val="left" w:pos="960"/>
          <w:tab w:val="right" w:leader="dot" w:pos="9061"/>
        </w:tabs>
        <w:spacing w:line="360" w:lineRule="auto"/>
        <w:rPr>
          <w:rFonts w:asciiTheme="minorHAnsi" w:eastAsiaTheme="minorEastAsia" w:hAnsiTheme="minorHAnsi" w:cstheme="minorBidi"/>
          <w:noProof/>
          <w:szCs w:val="24"/>
          <w:lang w:eastAsia="cs-CZ"/>
        </w:rPr>
      </w:pPr>
      <w:hyperlink w:anchor="_Toc128390227" w:history="1">
        <w:r w:rsidR="009A16E9" w:rsidRPr="00B141A2">
          <w:rPr>
            <w:rStyle w:val="Hypertextovodkaz"/>
            <w:noProof/>
          </w:rPr>
          <w:t>3.1</w:t>
        </w:r>
        <w:r w:rsidR="009A16E9">
          <w:rPr>
            <w:rFonts w:asciiTheme="minorHAnsi" w:eastAsiaTheme="minorEastAsia" w:hAnsiTheme="minorHAnsi" w:cstheme="minorBidi"/>
            <w:noProof/>
            <w:szCs w:val="24"/>
            <w:lang w:eastAsia="cs-CZ"/>
          </w:rPr>
          <w:tab/>
        </w:r>
        <w:r w:rsidR="009A16E9" w:rsidRPr="00B141A2">
          <w:rPr>
            <w:rStyle w:val="Hypertextovodkaz"/>
            <w:noProof/>
          </w:rPr>
          <w:t>Obecný popis Cochemského modelu</w:t>
        </w:r>
        <w:r w:rsidR="009A16E9">
          <w:rPr>
            <w:noProof/>
            <w:webHidden/>
          </w:rPr>
          <w:tab/>
        </w:r>
        <w:r w:rsidR="009A16E9">
          <w:rPr>
            <w:noProof/>
            <w:webHidden/>
          </w:rPr>
          <w:fldChar w:fldCharType="begin"/>
        </w:r>
        <w:r w:rsidR="009A16E9">
          <w:rPr>
            <w:noProof/>
            <w:webHidden/>
          </w:rPr>
          <w:instrText xml:space="preserve"> PAGEREF _Toc128390227 \h </w:instrText>
        </w:r>
        <w:r w:rsidR="009A16E9">
          <w:rPr>
            <w:noProof/>
            <w:webHidden/>
          </w:rPr>
        </w:r>
        <w:r w:rsidR="009A16E9">
          <w:rPr>
            <w:noProof/>
            <w:webHidden/>
          </w:rPr>
          <w:fldChar w:fldCharType="separate"/>
        </w:r>
        <w:r w:rsidR="00045694">
          <w:rPr>
            <w:noProof/>
            <w:webHidden/>
          </w:rPr>
          <w:t>25</w:t>
        </w:r>
        <w:r w:rsidR="009A16E9">
          <w:rPr>
            <w:noProof/>
            <w:webHidden/>
          </w:rPr>
          <w:fldChar w:fldCharType="end"/>
        </w:r>
      </w:hyperlink>
    </w:p>
    <w:p w14:paraId="2D1614AD" w14:textId="1153B114" w:rsidR="009A16E9" w:rsidRDefault="00000000" w:rsidP="009A16E9">
      <w:pPr>
        <w:pStyle w:val="Obsah2"/>
        <w:tabs>
          <w:tab w:val="left" w:pos="960"/>
          <w:tab w:val="right" w:leader="dot" w:pos="9061"/>
        </w:tabs>
        <w:spacing w:line="360" w:lineRule="auto"/>
        <w:rPr>
          <w:rFonts w:asciiTheme="minorHAnsi" w:eastAsiaTheme="minorEastAsia" w:hAnsiTheme="minorHAnsi" w:cstheme="minorBidi"/>
          <w:noProof/>
          <w:szCs w:val="24"/>
          <w:lang w:eastAsia="cs-CZ"/>
        </w:rPr>
      </w:pPr>
      <w:hyperlink w:anchor="_Toc128390228" w:history="1">
        <w:r w:rsidR="009A16E9" w:rsidRPr="00B141A2">
          <w:rPr>
            <w:rStyle w:val="Hypertextovodkaz"/>
            <w:noProof/>
          </w:rPr>
          <w:t>3.2</w:t>
        </w:r>
        <w:r w:rsidR="009A16E9">
          <w:rPr>
            <w:rFonts w:asciiTheme="minorHAnsi" w:eastAsiaTheme="minorEastAsia" w:hAnsiTheme="minorHAnsi" w:cstheme="minorBidi"/>
            <w:noProof/>
            <w:szCs w:val="24"/>
            <w:lang w:eastAsia="cs-CZ"/>
          </w:rPr>
          <w:tab/>
        </w:r>
        <w:r w:rsidR="009A16E9" w:rsidRPr="00B141A2">
          <w:rPr>
            <w:rStyle w:val="Hypertextovodkaz"/>
            <w:noProof/>
          </w:rPr>
          <w:t>Podstata Cochemské praxe</w:t>
        </w:r>
        <w:r w:rsidR="009A16E9">
          <w:rPr>
            <w:noProof/>
            <w:webHidden/>
          </w:rPr>
          <w:tab/>
        </w:r>
        <w:r w:rsidR="009A16E9">
          <w:rPr>
            <w:noProof/>
            <w:webHidden/>
          </w:rPr>
          <w:fldChar w:fldCharType="begin"/>
        </w:r>
        <w:r w:rsidR="009A16E9">
          <w:rPr>
            <w:noProof/>
            <w:webHidden/>
          </w:rPr>
          <w:instrText xml:space="preserve"> PAGEREF _Toc128390228 \h </w:instrText>
        </w:r>
        <w:r w:rsidR="009A16E9">
          <w:rPr>
            <w:noProof/>
            <w:webHidden/>
          </w:rPr>
        </w:r>
        <w:r w:rsidR="009A16E9">
          <w:rPr>
            <w:noProof/>
            <w:webHidden/>
          </w:rPr>
          <w:fldChar w:fldCharType="separate"/>
        </w:r>
        <w:r w:rsidR="00045694">
          <w:rPr>
            <w:noProof/>
            <w:webHidden/>
          </w:rPr>
          <w:t>26</w:t>
        </w:r>
        <w:r w:rsidR="009A16E9">
          <w:rPr>
            <w:noProof/>
            <w:webHidden/>
          </w:rPr>
          <w:fldChar w:fldCharType="end"/>
        </w:r>
      </w:hyperlink>
    </w:p>
    <w:p w14:paraId="4323EB38" w14:textId="3766F0CD" w:rsidR="009A16E9" w:rsidRDefault="00000000" w:rsidP="009A16E9">
      <w:pPr>
        <w:pStyle w:val="Obsah2"/>
        <w:tabs>
          <w:tab w:val="left" w:pos="960"/>
          <w:tab w:val="right" w:leader="dot" w:pos="9061"/>
        </w:tabs>
        <w:spacing w:line="360" w:lineRule="auto"/>
        <w:rPr>
          <w:rFonts w:asciiTheme="minorHAnsi" w:eastAsiaTheme="minorEastAsia" w:hAnsiTheme="minorHAnsi" w:cstheme="minorBidi"/>
          <w:noProof/>
          <w:szCs w:val="24"/>
          <w:lang w:eastAsia="cs-CZ"/>
        </w:rPr>
      </w:pPr>
      <w:hyperlink w:anchor="_Toc128390229" w:history="1">
        <w:r w:rsidR="009A16E9" w:rsidRPr="00B141A2">
          <w:rPr>
            <w:rStyle w:val="Hypertextovodkaz"/>
            <w:noProof/>
          </w:rPr>
          <w:t>3.3</w:t>
        </w:r>
        <w:r w:rsidR="009A16E9">
          <w:rPr>
            <w:rFonts w:asciiTheme="minorHAnsi" w:eastAsiaTheme="minorEastAsia" w:hAnsiTheme="minorHAnsi" w:cstheme="minorBidi"/>
            <w:noProof/>
            <w:szCs w:val="24"/>
            <w:lang w:eastAsia="cs-CZ"/>
          </w:rPr>
          <w:tab/>
        </w:r>
        <w:r w:rsidR="009A16E9" w:rsidRPr="00B141A2">
          <w:rPr>
            <w:rStyle w:val="Hypertextovodkaz"/>
            <w:noProof/>
          </w:rPr>
          <w:t>„Účinnost“ Cochemského modelu</w:t>
        </w:r>
        <w:r w:rsidR="009A16E9">
          <w:rPr>
            <w:noProof/>
            <w:webHidden/>
          </w:rPr>
          <w:tab/>
        </w:r>
        <w:r w:rsidR="009A16E9">
          <w:rPr>
            <w:noProof/>
            <w:webHidden/>
          </w:rPr>
          <w:fldChar w:fldCharType="begin"/>
        </w:r>
        <w:r w:rsidR="009A16E9">
          <w:rPr>
            <w:noProof/>
            <w:webHidden/>
          </w:rPr>
          <w:instrText xml:space="preserve"> PAGEREF _Toc128390229 \h </w:instrText>
        </w:r>
        <w:r w:rsidR="009A16E9">
          <w:rPr>
            <w:noProof/>
            <w:webHidden/>
          </w:rPr>
        </w:r>
        <w:r w:rsidR="009A16E9">
          <w:rPr>
            <w:noProof/>
            <w:webHidden/>
          </w:rPr>
          <w:fldChar w:fldCharType="separate"/>
        </w:r>
        <w:r w:rsidR="00045694">
          <w:rPr>
            <w:noProof/>
            <w:webHidden/>
          </w:rPr>
          <w:t>27</w:t>
        </w:r>
        <w:r w:rsidR="009A16E9">
          <w:rPr>
            <w:noProof/>
            <w:webHidden/>
          </w:rPr>
          <w:fldChar w:fldCharType="end"/>
        </w:r>
      </w:hyperlink>
    </w:p>
    <w:p w14:paraId="540389ED" w14:textId="7E1D2571" w:rsidR="009A16E9" w:rsidRDefault="00000000" w:rsidP="009A16E9">
      <w:pPr>
        <w:pStyle w:val="Obsah2"/>
        <w:tabs>
          <w:tab w:val="left" w:pos="960"/>
          <w:tab w:val="right" w:leader="dot" w:pos="9061"/>
        </w:tabs>
        <w:spacing w:line="360" w:lineRule="auto"/>
        <w:rPr>
          <w:rFonts w:asciiTheme="minorHAnsi" w:eastAsiaTheme="minorEastAsia" w:hAnsiTheme="minorHAnsi" w:cstheme="minorBidi"/>
          <w:noProof/>
          <w:szCs w:val="24"/>
          <w:lang w:eastAsia="cs-CZ"/>
        </w:rPr>
      </w:pPr>
      <w:hyperlink w:anchor="_Toc128390230" w:history="1">
        <w:r w:rsidR="009A16E9" w:rsidRPr="00B141A2">
          <w:rPr>
            <w:rStyle w:val="Hypertextovodkaz"/>
            <w:noProof/>
          </w:rPr>
          <w:t>3.4</w:t>
        </w:r>
        <w:r w:rsidR="009A16E9">
          <w:rPr>
            <w:rFonts w:asciiTheme="minorHAnsi" w:eastAsiaTheme="minorEastAsia" w:hAnsiTheme="minorHAnsi" w:cstheme="minorBidi"/>
            <w:noProof/>
            <w:szCs w:val="24"/>
            <w:lang w:eastAsia="cs-CZ"/>
          </w:rPr>
          <w:tab/>
        </w:r>
        <w:r w:rsidR="009A16E9" w:rsidRPr="00B141A2">
          <w:rPr>
            <w:rStyle w:val="Hypertextovodkaz"/>
            <w:noProof/>
          </w:rPr>
          <w:t>Problematické aspekty Cochemského modelu</w:t>
        </w:r>
        <w:r w:rsidR="009A16E9">
          <w:rPr>
            <w:noProof/>
            <w:webHidden/>
          </w:rPr>
          <w:tab/>
        </w:r>
        <w:r w:rsidR="009A16E9">
          <w:rPr>
            <w:noProof/>
            <w:webHidden/>
          </w:rPr>
          <w:fldChar w:fldCharType="begin"/>
        </w:r>
        <w:r w:rsidR="009A16E9">
          <w:rPr>
            <w:noProof/>
            <w:webHidden/>
          </w:rPr>
          <w:instrText xml:space="preserve"> PAGEREF _Toc128390230 \h </w:instrText>
        </w:r>
        <w:r w:rsidR="009A16E9">
          <w:rPr>
            <w:noProof/>
            <w:webHidden/>
          </w:rPr>
        </w:r>
        <w:r w:rsidR="009A16E9">
          <w:rPr>
            <w:noProof/>
            <w:webHidden/>
          </w:rPr>
          <w:fldChar w:fldCharType="separate"/>
        </w:r>
        <w:r w:rsidR="00045694">
          <w:rPr>
            <w:noProof/>
            <w:webHidden/>
          </w:rPr>
          <w:t>28</w:t>
        </w:r>
        <w:r w:rsidR="009A16E9">
          <w:rPr>
            <w:noProof/>
            <w:webHidden/>
          </w:rPr>
          <w:fldChar w:fldCharType="end"/>
        </w:r>
      </w:hyperlink>
    </w:p>
    <w:p w14:paraId="26CF26FC" w14:textId="09B21128" w:rsidR="009A16E9" w:rsidRDefault="00000000" w:rsidP="009A16E9">
      <w:pPr>
        <w:pStyle w:val="Obsah1"/>
        <w:tabs>
          <w:tab w:val="left" w:pos="480"/>
          <w:tab w:val="right" w:leader="dot" w:pos="9061"/>
        </w:tabs>
        <w:spacing w:line="360" w:lineRule="auto"/>
        <w:rPr>
          <w:rFonts w:asciiTheme="minorHAnsi" w:eastAsiaTheme="minorEastAsia" w:hAnsiTheme="minorHAnsi" w:cstheme="minorBidi"/>
          <w:bCs w:val="0"/>
          <w:noProof/>
          <w:szCs w:val="24"/>
          <w:lang w:eastAsia="cs-CZ"/>
        </w:rPr>
      </w:pPr>
      <w:hyperlink w:anchor="_Toc128390231" w:history="1">
        <w:r w:rsidR="009A16E9" w:rsidRPr="00B141A2">
          <w:rPr>
            <w:rStyle w:val="Hypertextovodkaz"/>
            <w:noProof/>
          </w:rPr>
          <w:t>4</w:t>
        </w:r>
        <w:r w:rsidR="009A16E9">
          <w:rPr>
            <w:rFonts w:asciiTheme="minorHAnsi" w:eastAsiaTheme="minorEastAsia" w:hAnsiTheme="minorHAnsi" w:cstheme="minorBidi"/>
            <w:bCs w:val="0"/>
            <w:noProof/>
            <w:szCs w:val="24"/>
            <w:lang w:eastAsia="cs-CZ"/>
          </w:rPr>
          <w:tab/>
        </w:r>
        <w:r w:rsidR="009A16E9" w:rsidRPr="00B141A2">
          <w:rPr>
            <w:rStyle w:val="Hypertextovodkaz"/>
            <w:noProof/>
          </w:rPr>
          <w:t>Nejlepší zájem dítěte v opatrovnických řízeních</w:t>
        </w:r>
        <w:r w:rsidR="009A16E9">
          <w:rPr>
            <w:noProof/>
            <w:webHidden/>
          </w:rPr>
          <w:tab/>
        </w:r>
        <w:r w:rsidR="009A16E9">
          <w:rPr>
            <w:noProof/>
            <w:webHidden/>
          </w:rPr>
          <w:fldChar w:fldCharType="begin"/>
        </w:r>
        <w:r w:rsidR="009A16E9">
          <w:rPr>
            <w:noProof/>
            <w:webHidden/>
          </w:rPr>
          <w:instrText xml:space="preserve"> PAGEREF _Toc128390231 \h </w:instrText>
        </w:r>
        <w:r w:rsidR="009A16E9">
          <w:rPr>
            <w:noProof/>
            <w:webHidden/>
          </w:rPr>
        </w:r>
        <w:r w:rsidR="009A16E9">
          <w:rPr>
            <w:noProof/>
            <w:webHidden/>
          </w:rPr>
          <w:fldChar w:fldCharType="separate"/>
        </w:r>
        <w:r w:rsidR="00045694">
          <w:rPr>
            <w:noProof/>
            <w:webHidden/>
          </w:rPr>
          <w:t>30</w:t>
        </w:r>
        <w:r w:rsidR="009A16E9">
          <w:rPr>
            <w:noProof/>
            <w:webHidden/>
          </w:rPr>
          <w:fldChar w:fldCharType="end"/>
        </w:r>
      </w:hyperlink>
    </w:p>
    <w:p w14:paraId="74175BDF" w14:textId="78559045" w:rsidR="009A16E9" w:rsidRDefault="00000000" w:rsidP="009A16E9">
      <w:pPr>
        <w:pStyle w:val="Obsah2"/>
        <w:tabs>
          <w:tab w:val="left" w:pos="960"/>
          <w:tab w:val="right" w:leader="dot" w:pos="9061"/>
        </w:tabs>
        <w:spacing w:line="360" w:lineRule="auto"/>
        <w:rPr>
          <w:rFonts w:asciiTheme="minorHAnsi" w:eastAsiaTheme="minorEastAsia" w:hAnsiTheme="minorHAnsi" w:cstheme="minorBidi"/>
          <w:noProof/>
          <w:szCs w:val="24"/>
          <w:lang w:eastAsia="cs-CZ"/>
        </w:rPr>
      </w:pPr>
      <w:hyperlink w:anchor="_Toc128390232" w:history="1">
        <w:r w:rsidR="009A16E9" w:rsidRPr="00B141A2">
          <w:rPr>
            <w:rStyle w:val="Hypertextovodkaz"/>
            <w:noProof/>
          </w:rPr>
          <w:t>4.1</w:t>
        </w:r>
        <w:r w:rsidR="009A16E9">
          <w:rPr>
            <w:rFonts w:asciiTheme="minorHAnsi" w:eastAsiaTheme="minorEastAsia" w:hAnsiTheme="minorHAnsi" w:cstheme="minorBidi"/>
            <w:noProof/>
            <w:szCs w:val="24"/>
            <w:lang w:eastAsia="cs-CZ"/>
          </w:rPr>
          <w:tab/>
        </w:r>
        <w:r w:rsidR="009A16E9" w:rsidRPr="00B141A2">
          <w:rPr>
            <w:rStyle w:val="Hypertextovodkaz"/>
            <w:noProof/>
          </w:rPr>
          <w:t>Procesní specifika</w:t>
        </w:r>
        <w:r w:rsidR="009A16E9">
          <w:rPr>
            <w:noProof/>
            <w:webHidden/>
          </w:rPr>
          <w:tab/>
        </w:r>
        <w:r w:rsidR="009A16E9">
          <w:rPr>
            <w:noProof/>
            <w:webHidden/>
          </w:rPr>
          <w:fldChar w:fldCharType="begin"/>
        </w:r>
        <w:r w:rsidR="009A16E9">
          <w:rPr>
            <w:noProof/>
            <w:webHidden/>
          </w:rPr>
          <w:instrText xml:space="preserve"> PAGEREF _Toc128390232 \h </w:instrText>
        </w:r>
        <w:r w:rsidR="009A16E9">
          <w:rPr>
            <w:noProof/>
            <w:webHidden/>
          </w:rPr>
        </w:r>
        <w:r w:rsidR="009A16E9">
          <w:rPr>
            <w:noProof/>
            <w:webHidden/>
          </w:rPr>
          <w:fldChar w:fldCharType="separate"/>
        </w:r>
        <w:r w:rsidR="00045694">
          <w:rPr>
            <w:noProof/>
            <w:webHidden/>
          </w:rPr>
          <w:t>30</w:t>
        </w:r>
        <w:r w:rsidR="009A16E9">
          <w:rPr>
            <w:noProof/>
            <w:webHidden/>
          </w:rPr>
          <w:fldChar w:fldCharType="end"/>
        </w:r>
      </w:hyperlink>
    </w:p>
    <w:p w14:paraId="3F2C8168" w14:textId="7C311F78" w:rsidR="009A16E9" w:rsidRDefault="00000000" w:rsidP="009A16E9">
      <w:pPr>
        <w:pStyle w:val="Obsah3"/>
        <w:tabs>
          <w:tab w:val="left" w:pos="1440"/>
          <w:tab w:val="right" w:leader="dot" w:pos="9061"/>
        </w:tabs>
        <w:spacing w:line="360" w:lineRule="auto"/>
        <w:rPr>
          <w:rFonts w:asciiTheme="minorHAnsi" w:eastAsiaTheme="minorEastAsia" w:hAnsiTheme="minorHAnsi" w:cstheme="minorBidi"/>
          <w:iCs w:val="0"/>
          <w:noProof/>
          <w:szCs w:val="24"/>
          <w:lang w:eastAsia="cs-CZ"/>
        </w:rPr>
      </w:pPr>
      <w:hyperlink w:anchor="_Toc128390233" w:history="1">
        <w:r w:rsidR="009A16E9" w:rsidRPr="00B141A2">
          <w:rPr>
            <w:rStyle w:val="Hypertextovodkaz"/>
            <w:noProof/>
          </w:rPr>
          <w:t>4.1.1</w:t>
        </w:r>
        <w:r w:rsidR="009A16E9">
          <w:rPr>
            <w:rFonts w:asciiTheme="minorHAnsi" w:eastAsiaTheme="minorEastAsia" w:hAnsiTheme="minorHAnsi" w:cstheme="minorBidi"/>
            <w:iCs w:val="0"/>
            <w:noProof/>
            <w:szCs w:val="24"/>
            <w:lang w:eastAsia="cs-CZ"/>
          </w:rPr>
          <w:tab/>
        </w:r>
        <w:r w:rsidR="009A16E9" w:rsidRPr="00B141A2">
          <w:rPr>
            <w:rStyle w:val="Hypertextovodkaz"/>
            <w:noProof/>
          </w:rPr>
          <w:t>Rychlost řízení</w:t>
        </w:r>
        <w:r w:rsidR="009A16E9">
          <w:rPr>
            <w:noProof/>
            <w:webHidden/>
          </w:rPr>
          <w:tab/>
        </w:r>
        <w:r w:rsidR="009A16E9">
          <w:rPr>
            <w:noProof/>
            <w:webHidden/>
          </w:rPr>
          <w:fldChar w:fldCharType="begin"/>
        </w:r>
        <w:r w:rsidR="009A16E9">
          <w:rPr>
            <w:noProof/>
            <w:webHidden/>
          </w:rPr>
          <w:instrText xml:space="preserve"> PAGEREF _Toc128390233 \h </w:instrText>
        </w:r>
        <w:r w:rsidR="009A16E9">
          <w:rPr>
            <w:noProof/>
            <w:webHidden/>
          </w:rPr>
        </w:r>
        <w:r w:rsidR="009A16E9">
          <w:rPr>
            <w:noProof/>
            <w:webHidden/>
          </w:rPr>
          <w:fldChar w:fldCharType="separate"/>
        </w:r>
        <w:r w:rsidR="00045694">
          <w:rPr>
            <w:noProof/>
            <w:webHidden/>
          </w:rPr>
          <w:t>31</w:t>
        </w:r>
        <w:r w:rsidR="009A16E9">
          <w:rPr>
            <w:noProof/>
            <w:webHidden/>
          </w:rPr>
          <w:fldChar w:fldCharType="end"/>
        </w:r>
      </w:hyperlink>
    </w:p>
    <w:p w14:paraId="296D5550" w14:textId="7390A78B" w:rsidR="009A16E9" w:rsidRDefault="00000000" w:rsidP="009A16E9">
      <w:pPr>
        <w:pStyle w:val="Obsah2"/>
        <w:tabs>
          <w:tab w:val="left" w:pos="960"/>
          <w:tab w:val="right" w:leader="dot" w:pos="9061"/>
        </w:tabs>
        <w:spacing w:line="360" w:lineRule="auto"/>
        <w:rPr>
          <w:rFonts w:asciiTheme="minorHAnsi" w:eastAsiaTheme="minorEastAsia" w:hAnsiTheme="minorHAnsi" w:cstheme="minorBidi"/>
          <w:noProof/>
          <w:szCs w:val="24"/>
          <w:lang w:eastAsia="cs-CZ"/>
        </w:rPr>
      </w:pPr>
      <w:hyperlink w:anchor="_Toc128390234" w:history="1">
        <w:r w:rsidR="009A16E9" w:rsidRPr="00B141A2">
          <w:rPr>
            <w:rStyle w:val="Hypertextovodkaz"/>
            <w:noProof/>
          </w:rPr>
          <w:t>4.2</w:t>
        </w:r>
        <w:r w:rsidR="009A16E9">
          <w:rPr>
            <w:rFonts w:asciiTheme="minorHAnsi" w:eastAsiaTheme="minorEastAsia" w:hAnsiTheme="minorHAnsi" w:cstheme="minorBidi"/>
            <w:noProof/>
            <w:szCs w:val="24"/>
            <w:lang w:eastAsia="cs-CZ"/>
          </w:rPr>
          <w:tab/>
        </w:r>
        <w:r w:rsidR="009A16E9" w:rsidRPr="00B141A2">
          <w:rPr>
            <w:rStyle w:val="Hypertextovodkaz"/>
            <w:noProof/>
          </w:rPr>
          <w:t>Zjišťování nejlepších zájmu dítěte</w:t>
        </w:r>
        <w:r w:rsidR="009A16E9">
          <w:rPr>
            <w:noProof/>
            <w:webHidden/>
          </w:rPr>
          <w:tab/>
        </w:r>
        <w:r w:rsidR="009A16E9">
          <w:rPr>
            <w:noProof/>
            <w:webHidden/>
          </w:rPr>
          <w:fldChar w:fldCharType="begin"/>
        </w:r>
        <w:r w:rsidR="009A16E9">
          <w:rPr>
            <w:noProof/>
            <w:webHidden/>
          </w:rPr>
          <w:instrText xml:space="preserve"> PAGEREF _Toc128390234 \h </w:instrText>
        </w:r>
        <w:r w:rsidR="009A16E9">
          <w:rPr>
            <w:noProof/>
            <w:webHidden/>
          </w:rPr>
        </w:r>
        <w:r w:rsidR="009A16E9">
          <w:rPr>
            <w:noProof/>
            <w:webHidden/>
          </w:rPr>
          <w:fldChar w:fldCharType="separate"/>
        </w:r>
        <w:r w:rsidR="00045694">
          <w:rPr>
            <w:noProof/>
            <w:webHidden/>
          </w:rPr>
          <w:t>32</w:t>
        </w:r>
        <w:r w:rsidR="009A16E9">
          <w:rPr>
            <w:noProof/>
            <w:webHidden/>
          </w:rPr>
          <w:fldChar w:fldCharType="end"/>
        </w:r>
      </w:hyperlink>
    </w:p>
    <w:p w14:paraId="626EB26E" w14:textId="1C7FEB16" w:rsidR="009A16E9" w:rsidRDefault="00000000" w:rsidP="009A16E9">
      <w:pPr>
        <w:pStyle w:val="Obsah2"/>
        <w:tabs>
          <w:tab w:val="left" w:pos="960"/>
          <w:tab w:val="right" w:leader="dot" w:pos="9061"/>
        </w:tabs>
        <w:spacing w:line="360" w:lineRule="auto"/>
        <w:rPr>
          <w:rFonts w:asciiTheme="minorHAnsi" w:eastAsiaTheme="minorEastAsia" w:hAnsiTheme="minorHAnsi" w:cstheme="minorBidi"/>
          <w:noProof/>
          <w:szCs w:val="24"/>
          <w:lang w:eastAsia="cs-CZ"/>
        </w:rPr>
      </w:pPr>
      <w:hyperlink w:anchor="_Toc128390235" w:history="1">
        <w:r w:rsidR="009A16E9" w:rsidRPr="00B141A2">
          <w:rPr>
            <w:rStyle w:val="Hypertextovodkaz"/>
            <w:noProof/>
          </w:rPr>
          <w:t>4.3</w:t>
        </w:r>
        <w:r w:rsidR="009A16E9">
          <w:rPr>
            <w:rFonts w:asciiTheme="minorHAnsi" w:eastAsiaTheme="minorEastAsia" w:hAnsiTheme="minorHAnsi" w:cstheme="minorBidi"/>
            <w:noProof/>
            <w:szCs w:val="24"/>
            <w:lang w:eastAsia="cs-CZ"/>
          </w:rPr>
          <w:tab/>
        </w:r>
        <w:r w:rsidR="009A16E9" w:rsidRPr="00B141A2">
          <w:rPr>
            <w:rStyle w:val="Hypertextovodkaz"/>
            <w:noProof/>
          </w:rPr>
          <w:t>Role soudu v opatrovnických řízeních</w:t>
        </w:r>
        <w:r w:rsidR="009A16E9">
          <w:rPr>
            <w:noProof/>
            <w:webHidden/>
          </w:rPr>
          <w:tab/>
        </w:r>
        <w:r w:rsidR="009A16E9">
          <w:rPr>
            <w:noProof/>
            <w:webHidden/>
          </w:rPr>
          <w:fldChar w:fldCharType="begin"/>
        </w:r>
        <w:r w:rsidR="009A16E9">
          <w:rPr>
            <w:noProof/>
            <w:webHidden/>
          </w:rPr>
          <w:instrText xml:space="preserve"> PAGEREF _Toc128390235 \h </w:instrText>
        </w:r>
        <w:r w:rsidR="009A16E9">
          <w:rPr>
            <w:noProof/>
            <w:webHidden/>
          </w:rPr>
        </w:r>
        <w:r w:rsidR="009A16E9">
          <w:rPr>
            <w:noProof/>
            <w:webHidden/>
          </w:rPr>
          <w:fldChar w:fldCharType="separate"/>
        </w:r>
        <w:r w:rsidR="00045694">
          <w:rPr>
            <w:noProof/>
            <w:webHidden/>
          </w:rPr>
          <w:t>33</w:t>
        </w:r>
        <w:r w:rsidR="009A16E9">
          <w:rPr>
            <w:noProof/>
            <w:webHidden/>
          </w:rPr>
          <w:fldChar w:fldCharType="end"/>
        </w:r>
      </w:hyperlink>
    </w:p>
    <w:p w14:paraId="4BC01408" w14:textId="75ED90CE" w:rsidR="009A16E9" w:rsidRDefault="00000000" w:rsidP="009A16E9">
      <w:pPr>
        <w:pStyle w:val="Obsah3"/>
        <w:tabs>
          <w:tab w:val="left" w:pos="1440"/>
          <w:tab w:val="right" w:leader="dot" w:pos="9061"/>
        </w:tabs>
        <w:spacing w:line="360" w:lineRule="auto"/>
        <w:rPr>
          <w:rFonts w:asciiTheme="minorHAnsi" w:eastAsiaTheme="minorEastAsia" w:hAnsiTheme="minorHAnsi" w:cstheme="minorBidi"/>
          <w:iCs w:val="0"/>
          <w:noProof/>
          <w:szCs w:val="24"/>
          <w:lang w:eastAsia="cs-CZ"/>
        </w:rPr>
      </w:pPr>
      <w:hyperlink w:anchor="_Toc128390236" w:history="1">
        <w:r w:rsidR="009A16E9" w:rsidRPr="00B141A2">
          <w:rPr>
            <w:rStyle w:val="Hypertextovodkaz"/>
            <w:noProof/>
          </w:rPr>
          <w:t>4.3.1</w:t>
        </w:r>
        <w:r w:rsidR="009A16E9">
          <w:rPr>
            <w:rFonts w:asciiTheme="minorHAnsi" w:eastAsiaTheme="minorEastAsia" w:hAnsiTheme="minorHAnsi" w:cstheme="minorBidi"/>
            <w:iCs w:val="0"/>
            <w:noProof/>
            <w:szCs w:val="24"/>
            <w:lang w:eastAsia="cs-CZ"/>
          </w:rPr>
          <w:tab/>
        </w:r>
        <w:r w:rsidR="009A16E9" w:rsidRPr="00B141A2">
          <w:rPr>
            <w:rStyle w:val="Hypertextovodkaz"/>
            <w:noProof/>
          </w:rPr>
          <w:t>Průběh výslechu dítěte</w:t>
        </w:r>
        <w:r w:rsidR="009A16E9">
          <w:rPr>
            <w:noProof/>
            <w:webHidden/>
          </w:rPr>
          <w:tab/>
        </w:r>
        <w:r w:rsidR="009A16E9">
          <w:rPr>
            <w:noProof/>
            <w:webHidden/>
          </w:rPr>
          <w:fldChar w:fldCharType="begin"/>
        </w:r>
        <w:r w:rsidR="009A16E9">
          <w:rPr>
            <w:noProof/>
            <w:webHidden/>
          </w:rPr>
          <w:instrText xml:space="preserve"> PAGEREF _Toc128390236 \h </w:instrText>
        </w:r>
        <w:r w:rsidR="009A16E9">
          <w:rPr>
            <w:noProof/>
            <w:webHidden/>
          </w:rPr>
        </w:r>
        <w:r w:rsidR="009A16E9">
          <w:rPr>
            <w:noProof/>
            <w:webHidden/>
          </w:rPr>
          <w:fldChar w:fldCharType="separate"/>
        </w:r>
        <w:r w:rsidR="00045694">
          <w:rPr>
            <w:noProof/>
            <w:webHidden/>
          </w:rPr>
          <w:t>34</w:t>
        </w:r>
        <w:r w:rsidR="009A16E9">
          <w:rPr>
            <w:noProof/>
            <w:webHidden/>
          </w:rPr>
          <w:fldChar w:fldCharType="end"/>
        </w:r>
      </w:hyperlink>
    </w:p>
    <w:p w14:paraId="22CD4A3B" w14:textId="67A3A7BD" w:rsidR="009A16E9" w:rsidRDefault="00000000" w:rsidP="009A16E9">
      <w:pPr>
        <w:pStyle w:val="Obsah3"/>
        <w:tabs>
          <w:tab w:val="left" w:pos="1440"/>
          <w:tab w:val="right" w:leader="dot" w:pos="9061"/>
        </w:tabs>
        <w:spacing w:line="360" w:lineRule="auto"/>
        <w:rPr>
          <w:rFonts w:asciiTheme="minorHAnsi" w:eastAsiaTheme="minorEastAsia" w:hAnsiTheme="minorHAnsi" w:cstheme="minorBidi"/>
          <w:iCs w:val="0"/>
          <w:noProof/>
          <w:szCs w:val="24"/>
          <w:lang w:eastAsia="cs-CZ"/>
        </w:rPr>
      </w:pPr>
      <w:hyperlink w:anchor="_Toc128390237" w:history="1">
        <w:r w:rsidR="009A16E9" w:rsidRPr="00B141A2">
          <w:rPr>
            <w:rStyle w:val="Hypertextovodkaz"/>
            <w:noProof/>
          </w:rPr>
          <w:t>4.3.2</w:t>
        </w:r>
        <w:r w:rsidR="009A16E9">
          <w:rPr>
            <w:rFonts w:asciiTheme="minorHAnsi" w:eastAsiaTheme="minorEastAsia" w:hAnsiTheme="minorHAnsi" w:cstheme="minorBidi"/>
            <w:iCs w:val="0"/>
            <w:noProof/>
            <w:szCs w:val="24"/>
            <w:lang w:eastAsia="cs-CZ"/>
          </w:rPr>
          <w:tab/>
        </w:r>
        <w:r w:rsidR="009A16E9" w:rsidRPr="00B141A2">
          <w:rPr>
            <w:rStyle w:val="Hypertextovodkaz"/>
            <w:noProof/>
          </w:rPr>
          <w:t>Role soudu v rámci Cochemského modelu</w:t>
        </w:r>
        <w:r w:rsidR="009A16E9">
          <w:rPr>
            <w:noProof/>
            <w:webHidden/>
          </w:rPr>
          <w:tab/>
        </w:r>
        <w:r w:rsidR="009A16E9">
          <w:rPr>
            <w:noProof/>
            <w:webHidden/>
          </w:rPr>
          <w:fldChar w:fldCharType="begin"/>
        </w:r>
        <w:r w:rsidR="009A16E9">
          <w:rPr>
            <w:noProof/>
            <w:webHidden/>
          </w:rPr>
          <w:instrText xml:space="preserve"> PAGEREF _Toc128390237 \h </w:instrText>
        </w:r>
        <w:r w:rsidR="009A16E9">
          <w:rPr>
            <w:noProof/>
            <w:webHidden/>
          </w:rPr>
        </w:r>
        <w:r w:rsidR="009A16E9">
          <w:rPr>
            <w:noProof/>
            <w:webHidden/>
          </w:rPr>
          <w:fldChar w:fldCharType="separate"/>
        </w:r>
        <w:r w:rsidR="00045694">
          <w:rPr>
            <w:noProof/>
            <w:webHidden/>
          </w:rPr>
          <w:t>36</w:t>
        </w:r>
        <w:r w:rsidR="009A16E9">
          <w:rPr>
            <w:noProof/>
            <w:webHidden/>
          </w:rPr>
          <w:fldChar w:fldCharType="end"/>
        </w:r>
      </w:hyperlink>
    </w:p>
    <w:p w14:paraId="38A56C50" w14:textId="65EF3B6A" w:rsidR="009A16E9" w:rsidRDefault="00000000" w:rsidP="009A16E9">
      <w:pPr>
        <w:pStyle w:val="Obsah2"/>
        <w:tabs>
          <w:tab w:val="left" w:pos="960"/>
          <w:tab w:val="right" w:leader="dot" w:pos="9061"/>
        </w:tabs>
        <w:spacing w:line="360" w:lineRule="auto"/>
        <w:rPr>
          <w:rFonts w:asciiTheme="minorHAnsi" w:eastAsiaTheme="minorEastAsia" w:hAnsiTheme="minorHAnsi" w:cstheme="minorBidi"/>
          <w:noProof/>
          <w:szCs w:val="24"/>
          <w:lang w:eastAsia="cs-CZ"/>
        </w:rPr>
      </w:pPr>
      <w:hyperlink w:anchor="_Toc128390238" w:history="1">
        <w:r w:rsidR="009A16E9" w:rsidRPr="00B141A2">
          <w:rPr>
            <w:rStyle w:val="Hypertextovodkaz"/>
            <w:noProof/>
          </w:rPr>
          <w:t>4.4</w:t>
        </w:r>
        <w:r w:rsidR="009A16E9">
          <w:rPr>
            <w:rFonts w:asciiTheme="minorHAnsi" w:eastAsiaTheme="minorEastAsia" w:hAnsiTheme="minorHAnsi" w:cstheme="minorBidi"/>
            <w:noProof/>
            <w:szCs w:val="24"/>
            <w:lang w:eastAsia="cs-CZ"/>
          </w:rPr>
          <w:tab/>
        </w:r>
        <w:r w:rsidR="009A16E9" w:rsidRPr="00B141A2">
          <w:rPr>
            <w:rStyle w:val="Hypertextovodkaz"/>
            <w:noProof/>
          </w:rPr>
          <w:t>Role kolizního opatrovníka</w:t>
        </w:r>
        <w:r w:rsidR="009A16E9">
          <w:rPr>
            <w:noProof/>
            <w:webHidden/>
          </w:rPr>
          <w:tab/>
        </w:r>
        <w:r w:rsidR="009A16E9">
          <w:rPr>
            <w:noProof/>
            <w:webHidden/>
          </w:rPr>
          <w:fldChar w:fldCharType="begin"/>
        </w:r>
        <w:r w:rsidR="009A16E9">
          <w:rPr>
            <w:noProof/>
            <w:webHidden/>
          </w:rPr>
          <w:instrText xml:space="preserve"> PAGEREF _Toc128390238 \h </w:instrText>
        </w:r>
        <w:r w:rsidR="009A16E9">
          <w:rPr>
            <w:noProof/>
            <w:webHidden/>
          </w:rPr>
        </w:r>
        <w:r w:rsidR="009A16E9">
          <w:rPr>
            <w:noProof/>
            <w:webHidden/>
          </w:rPr>
          <w:fldChar w:fldCharType="separate"/>
        </w:r>
        <w:r w:rsidR="00045694">
          <w:rPr>
            <w:noProof/>
            <w:webHidden/>
          </w:rPr>
          <w:t>37</w:t>
        </w:r>
        <w:r w:rsidR="009A16E9">
          <w:rPr>
            <w:noProof/>
            <w:webHidden/>
          </w:rPr>
          <w:fldChar w:fldCharType="end"/>
        </w:r>
      </w:hyperlink>
    </w:p>
    <w:p w14:paraId="3D38F95A" w14:textId="6501E510" w:rsidR="009A16E9" w:rsidRDefault="00000000" w:rsidP="009A16E9">
      <w:pPr>
        <w:pStyle w:val="Obsah3"/>
        <w:tabs>
          <w:tab w:val="left" w:pos="1440"/>
          <w:tab w:val="right" w:leader="dot" w:pos="9061"/>
        </w:tabs>
        <w:spacing w:line="360" w:lineRule="auto"/>
        <w:rPr>
          <w:rFonts w:asciiTheme="minorHAnsi" w:eastAsiaTheme="minorEastAsia" w:hAnsiTheme="minorHAnsi" w:cstheme="minorBidi"/>
          <w:iCs w:val="0"/>
          <w:noProof/>
          <w:szCs w:val="24"/>
          <w:lang w:eastAsia="cs-CZ"/>
        </w:rPr>
      </w:pPr>
      <w:hyperlink w:anchor="_Toc128390239" w:history="1">
        <w:r w:rsidR="009A16E9" w:rsidRPr="00B141A2">
          <w:rPr>
            <w:rStyle w:val="Hypertextovodkaz"/>
            <w:noProof/>
          </w:rPr>
          <w:t>4.4.1</w:t>
        </w:r>
        <w:r w:rsidR="009A16E9">
          <w:rPr>
            <w:rFonts w:asciiTheme="minorHAnsi" w:eastAsiaTheme="minorEastAsia" w:hAnsiTheme="minorHAnsi" w:cstheme="minorBidi"/>
            <w:iCs w:val="0"/>
            <w:noProof/>
            <w:szCs w:val="24"/>
            <w:lang w:eastAsia="cs-CZ"/>
          </w:rPr>
          <w:tab/>
        </w:r>
        <w:r w:rsidR="009A16E9" w:rsidRPr="00B141A2">
          <w:rPr>
            <w:rStyle w:val="Hypertextovodkaz"/>
            <w:noProof/>
          </w:rPr>
          <w:t>OSPOD jako orgán veřejné moci vs. OSPOD jako kolizní opatrovník</w:t>
        </w:r>
        <w:r w:rsidR="009A16E9">
          <w:rPr>
            <w:noProof/>
            <w:webHidden/>
          </w:rPr>
          <w:tab/>
        </w:r>
        <w:r w:rsidR="009A16E9">
          <w:rPr>
            <w:noProof/>
            <w:webHidden/>
          </w:rPr>
          <w:fldChar w:fldCharType="begin"/>
        </w:r>
        <w:r w:rsidR="009A16E9">
          <w:rPr>
            <w:noProof/>
            <w:webHidden/>
          </w:rPr>
          <w:instrText xml:space="preserve"> PAGEREF _Toc128390239 \h </w:instrText>
        </w:r>
        <w:r w:rsidR="009A16E9">
          <w:rPr>
            <w:noProof/>
            <w:webHidden/>
          </w:rPr>
        </w:r>
        <w:r w:rsidR="009A16E9">
          <w:rPr>
            <w:noProof/>
            <w:webHidden/>
          </w:rPr>
          <w:fldChar w:fldCharType="separate"/>
        </w:r>
        <w:r w:rsidR="00045694">
          <w:rPr>
            <w:noProof/>
            <w:webHidden/>
          </w:rPr>
          <w:t>39</w:t>
        </w:r>
        <w:r w:rsidR="009A16E9">
          <w:rPr>
            <w:noProof/>
            <w:webHidden/>
          </w:rPr>
          <w:fldChar w:fldCharType="end"/>
        </w:r>
      </w:hyperlink>
    </w:p>
    <w:p w14:paraId="4DC2C5B0" w14:textId="44C24F61" w:rsidR="009A16E9" w:rsidRDefault="00000000" w:rsidP="009A16E9">
      <w:pPr>
        <w:pStyle w:val="Obsah3"/>
        <w:tabs>
          <w:tab w:val="left" w:pos="1440"/>
          <w:tab w:val="right" w:leader="dot" w:pos="9061"/>
        </w:tabs>
        <w:spacing w:line="360" w:lineRule="auto"/>
        <w:rPr>
          <w:rFonts w:asciiTheme="minorHAnsi" w:eastAsiaTheme="minorEastAsia" w:hAnsiTheme="minorHAnsi" w:cstheme="minorBidi"/>
          <w:iCs w:val="0"/>
          <w:noProof/>
          <w:szCs w:val="24"/>
          <w:lang w:eastAsia="cs-CZ"/>
        </w:rPr>
      </w:pPr>
      <w:hyperlink w:anchor="_Toc128390240" w:history="1">
        <w:r w:rsidR="009A16E9" w:rsidRPr="00B141A2">
          <w:rPr>
            <w:rStyle w:val="Hypertextovodkaz"/>
            <w:noProof/>
          </w:rPr>
          <w:t>4.4.2</w:t>
        </w:r>
        <w:r w:rsidR="009A16E9">
          <w:rPr>
            <w:rFonts w:asciiTheme="minorHAnsi" w:eastAsiaTheme="minorEastAsia" w:hAnsiTheme="minorHAnsi" w:cstheme="minorBidi"/>
            <w:iCs w:val="0"/>
            <w:noProof/>
            <w:szCs w:val="24"/>
            <w:lang w:eastAsia="cs-CZ"/>
          </w:rPr>
          <w:tab/>
        </w:r>
        <w:r w:rsidR="009A16E9" w:rsidRPr="00B141A2">
          <w:rPr>
            <w:rStyle w:val="Hypertextovodkaz"/>
            <w:noProof/>
          </w:rPr>
          <w:t>OSPOD v rámci Cochemské praxe</w:t>
        </w:r>
        <w:r w:rsidR="009A16E9">
          <w:rPr>
            <w:noProof/>
            <w:webHidden/>
          </w:rPr>
          <w:tab/>
        </w:r>
        <w:r w:rsidR="009A16E9">
          <w:rPr>
            <w:noProof/>
            <w:webHidden/>
          </w:rPr>
          <w:fldChar w:fldCharType="begin"/>
        </w:r>
        <w:r w:rsidR="009A16E9">
          <w:rPr>
            <w:noProof/>
            <w:webHidden/>
          </w:rPr>
          <w:instrText xml:space="preserve"> PAGEREF _Toc128390240 \h </w:instrText>
        </w:r>
        <w:r w:rsidR="009A16E9">
          <w:rPr>
            <w:noProof/>
            <w:webHidden/>
          </w:rPr>
        </w:r>
        <w:r w:rsidR="009A16E9">
          <w:rPr>
            <w:noProof/>
            <w:webHidden/>
          </w:rPr>
          <w:fldChar w:fldCharType="separate"/>
        </w:r>
        <w:r w:rsidR="00045694">
          <w:rPr>
            <w:noProof/>
            <w:webHidden/>
          </w:rPr>
          <w:t>42</w:t>
        </w:r>
        <w:r w:rsidR="009A16E9">
          <w:rPr>
            <w:noProof/>
            <w:webHidden/>
          </w:rPr>
          <w:fldChar w:fldCharType="end"/>
        </w:r>
      </w:hyperlink>
    </w:p>
    <w:p w14:paraId="4426E287" w14:textId="68105DFE" w:rsidR="009A16E9" w:rsidRDefault="00000000" w:rsidP="009A16E9">
      <w:pPr>
        <w:pStyle w:val="Obsah2"/>
        <w:tabs>
          <w:tab w:val="left" w:pos="960"/>
          <w:tab w:val="right" w:leader="dot" w:pos="9061"/>
        </w:tabs>
        <w:spacing w:line="360" w:lineRule="auto"/>
        <w:rPr>
          <w:rFonts w:asciiTheme="minorHAnsi" w:eastAsiaTheme="minorEastAsia" w:hAnsiTheme="minorHAnsi" w:cstheme="minorBidi"/>
          <w:noProof/>
          <w:szCs w:val="24"/>
          <w:lang w:eastAsia="cs-CZ"/>
        </w:rPr>
      </w:pPr>
      <w:hyperlink w:anchor="_Toc128390241" w:history="1">
        <w:r w:rsidR="009A16E9" w:rsidRPr="00B141A2">
          <w:rPr>
            <w:rStyle w:val="Hypertextovodkaz"/>
            <w:noProof/>
          </w:rPr>
          <w:t>4.5</w:t>
        </w:r>
        <w:r w:rsidR="009A16E9">
          <w:rPr>
            <w:rFonts w:asciiTheme="minorHAnsi" w:eastAsiaTheme="minorEastAsia" w:hAnsiTheme="minorHAnsi" w:cstheme="minorBidi"/>
            <w:noProof/>
            <w:szCs w:val="24"/>
            <w:lang w:eastAsia="cs-CZ"/>
          </w:rPr>
          <w:tab/>
        </w:r>
        <w:r w:rsidR="009A16E9" w:rsidRPr="00B141A2">
          <w:rPr>
            <w:rStyle w:val="Hypertextovodkaz"/>
            <w:noProof/>
          </w:rPr>
          <w:t>Role rodičů</w:t>
        </w:r>
        <w:r w:rsidR="009A16E9">
          <w:rPr>
            <w:noProof/>
            <w:webHidden/>
          </w:rPr>
          <w:tab/>
        </w:r>
        <w:r w:rsidR="009A16E9">
          <w:rPr>
            <w:noProof/>
            <w:webHidden/>
          </w:rPr>
          <w:fldChar w:fldCharType="begin"/>
        </w:r>
        <w:r w:rsidR="009A16E9">
          <w:rPr>
            <w:noProof/>
            <w:webHidden/>
          </w:rPr>
          <w:instrText xml:space="preserve"> PAGEREF _Toc128390241 \h </w:instrText>
        </w:r>
        <w:r w:rsidR="009A16E9">
          <w:rPr>
            <w:noProof/>
            <w:webHidden/>
          </w:rPr>
        </w:r>
        <w:r w:rsidR="009A16E9">
          <w:rPr>
            <w:noProof/>
            <w:webHidden/>
          </w:rPr>
          <w:fldChar w:fldCharType="separate"/>
        </w:r>
        <w:r w:rsidR="00045694">
          <w:rPr>
            <w:noProof/>
            <w:webHidden/>
          </w:rPr>
          <w:t>43</w:t>
        </w:r>
        <w:r w:rsidR="009A16E9">
          <w:rPr>
            <w:noProof/>
            <w:webHidden/>
          </w:rPr>
          <w:fldChar w:fldCharType="end"/>
        </w:r>
      </w:hyperlink>
    </w:p>
    <w:p w14:paraId="22CD3CF8" w14:textId="3D15346D" w:rsidR="009A16E9" w:rsidRDefault="00000000" w:rsidP="009A16E9">
      <w:pPr>
        <w:pStyle w:val="Obsah2"/>
        <w:tabs>
          <w:tab w:val="left" w:pos="960"/>
          <w:tab w:val="right" w:leader="dot" w:pos="9061"/>
        </w:tabs>
        <w:spacing w:line="360" w:lineRule="auto"/>
        <w:rPr>
          <w:rFonts w:asciiTheme="minorHAnsi" w:eastAsiaTheme="minorEastAsia" w:hAnsiTheme="minorHAnsi" w:cstheme="minorBidi"/>
          <w:noProof/>
          <w:szCs w:val="24"/>
          <w:lang w:eastAsia="cs-CZ"/>
        </w:rPr>
      </w:pPr>
      <w:hyperlink w:anchor="_Toc128390242" w:history="1">
        <w:r w:rsidR="009A16E9" w:rsidRPr="00B141A2">
          <w:rPr>
            <w:rStyle w:val="Hypertextovodkaz"/>
            <w:noProof/>
          </w:rPr>
          <w:t>4.6</w:t>
        </w:r>
        <w:r w:rsidR="009A16E9">
          <w:rPr>
            <w:rFonts w:asciiTheme="minorHAnsi" w:eastAsiaTheme="minorEastAsia" w:hAnsiTheme="minorHAnsi" w:cstheme="minorBidi"/>
            <w:noProof/>
            <w:szCs w:val="24"/>
            <w:lang w:eastAsia="cs-CZ"/>
          </w:rPr>
          <w:tab/>
        </w:r>
        <w:r w:rsidR="009A16E9" w:rsidRPr="00B141A2">
          <w:rPr>
            <w:rStyle w:val="Hypertextovodkaz"/>
            <w:noProof/>
          </w:rPr>
          <w:t>Advokáti</w:t>
        </w:r>
        <w:r w:rsidR="009A16E9">
          <w:rPr>
            <w:noProof/>
            <w:webHidden/>
          </w:rPr>
          <w:tab/>
        </w:r>
        <w:r w:rsidR="009A16E9">
          <w:rPr>
            <w:noProof/>
            <w:webHidden/>
          </w:rPr>
          <w:fldChar w:fldCharType="begin"/>
        </w:r>
        <w:r w:rsidR="009A16E9">
          <w:rPr>
            <w:noProof/>
            <w:webHidden/>
          </w:rPr>
          <w:instrText xml:space="preserve"> PAGEREF _Toc128390242 \h </w:instrText>
        </w:r>
        <w:r w:rsidR="009A16E9">
          <w:rPr>
            <w:noProof/>
            <w:webHidden/>
          </w:rPr>
        </w:r>
        <w:r w:rsidR="009A16E9">
          <w:rPr>
            <w:noProof/>
            <w:webHidden/>
          </w:rPr>
          <w:fldChar w:fldCharType="separate"/>
        </w:r>
        <w:r w:rsidR="00045694">
          <w:rPr>
            <w:noProof/>
            <w:webHidden/>
          </w:rPr>
          <w:t>44</w:t>
        </w:r>
        <w:r w:rsidR="009A16E9">
          <w:rPr>
            <w:noProof/>
            <w:webHidden/>
          </w:rPr>
          <w:fldChar w:fldCharType="end"/>
        </w:r>
      </w:hyperlink>
    </w:p>
    <w:p w14:paraId="36A8CD76" w14:textId="2FDBA278" w:rsidR="009A16E9" w:rsidRDefault="00000000" w:rsidP="009A16E9">
      <w:pPr>
        <w:pStyle w:val="Obsah2"/>
        <w:tabs>
          <w:tab w:val="left" w:pos="960"/>
          <w:tab w:val="right" w:leader="dot" w:pos="9061"/>
        </w:tabs>
        <w:spacing w:line="360" w:lineRule="auto"/>
        <w:rPr>
          <w:rFonts w:asciiTheme="minorHAnsi" w:eastAsiaTheme="minorEastAsia" w:hAnsiTheme="minorHAnsi" w:cstheme="minorBidi"/>
          <w:noProof/>
          <w:szCs w:val="24"/>
          <w:lang w:eastAsia="cs-CZ"/>
        </w:rPr>
      </w:pPr>
      <w:hyperlink w:anchor="_Toc128390243" w:history="1">
        <w:r w:rsidR="009A16E9" w:rsidRPr="00B141A2">
          <w:rPr>
            <w:rStyle w:val="Hypertextovodkaz"/>
            <w:noProof/>
          </w:rPr>
          <w:t>4.7</w:t>
        </w:r>
        <w:r w:rsidR="009A16E9">
          <w:rPr>
            <w:rFonts w:asciiTheme="minorHAnsi" w:eastAsiaTheme="minorEastAsia" w:hAnsiTheme="minorHAnsi" w:cstheme="minorBidi"/>
            <w:noProof/>
            <w:szCs w:val="24"/>
            <w:lang w:eastAsia="cs-CZ"/>
          </w:rPr>
          <w:tab/>
        </w:r>
        <w:r w:rsidR="009A16E9" w:rsidRPr="00B141A2">
          <w:rPr>
            <w:rStyle w:val="Hypertextovodkaz"/>
            <w:noProof/>
          </w:rPr>
          <w:t>Soudní znalci</w:t>
        </w:r>
        <w:r w:rsidR="009A16E9">
          <w:rPr>
            <w:noProof/>
            <w:webHidden/>
          </w:rPr>
          <w:tab/>
        </w:r>
        <w:r w:rsidR="009A16E9">
          <w:rPr>
            <w:noProof/>
            <w:webHidden/>
          </w:rPr>
          <w:fldChar w:fldCharType="begin"/>
        </w:r>
        <w:r w:rsidR="009A16E9">
          <w:rPr>
            <w:noProof/>
            <w:webHidden/>
          </w:rPr>
          <w:instrText xml:space="preserve"> PAGEREF _Toc128390243 \h </w:instrText>
        </w:r>
        <w:r w:rsidR="009A16E9">
          <w:rPr>
            <w:noProof/>
            <w:webHidden/>
          </w:rPr>
        </w:r>
        <w:r w:rsidR="009A16E9">
          <w:rPr>
            <w:noProof/>
            <w:webHidden/>
          </w:rPr>
          <w:fldChar w:fldCharType="separate"/>
        </w:r>
        <w:r w:rsidR="00045694">
          <w:rPr>
            <w:noProof/>
            <w:webHidden/>
          </w:rPr>
          <w:t>46</w:t>
        </w:r>
        <w:r w:rsidR="009A16E9">
          <w:rPr>
            <w:noProof/>
            <w:webHidden/>
          </w:rPr>
          <w:fldChar w:fldCharType="end"/>
        </w:r>
      </w:hyperlink>
    </w:p>
    <w:p w14:paraId="04DEF9C5" w14:textId="1E0FA8A0" w:rsidR="009A16E9" w:rsidRDefault="00000000" w:rsidP="009A16E9">
      <w:pPr>
        <w:pStyle w:val="Obsah3"/>
        <w:tabs>
          <w:tab w:val="left" w:pos="1440"/>
          <w:tab w:val="right" w:leader="dot" w:pos="9061"/>
        </w:tabs>
        <w:spacing w:line="360" w:lineRule="auto"/>
        <w:rPr>
          <w:rFonts w:asciiTheme="minorHAnsi" w:eastAsiaTheme="minorEastAsia" w:hAnsiTheme="minorHAnsi" w:cstheme="minorBidi"/>
          <w:iCs w:val="0"/>
          <w:noProof/>
          <w:szCs w:val="24"/>
          <w:lang w:eastAsia="cs-CZ"/>
        </w:rPr>
      </w:pPr>
      <w:hyperlink w:anchor="_Toc128390244" w:history="1">
        <w:r w:rsidR="009A16E9" w:rsidRPr="00B141A2">
          <w:rPr>
            <w:rStyle w:val="Hypertextovodkaz"/>
            <w:noProof/>
          </w:rPr>
          <w:t>4.7.1</w:t>
        </w:r>
        <w:r w:rsidR="009A16E9">
          <w:rPr>
            <w:rFonts w:asciiTheme="minorHAnsi" w:eastAsiaTheme="minorEastAsia" w:hAnsiTheme="minorHAnsi" w:cstheme="minorBidi"/>
            <w:iCs w:val="0"/>
            <w:noProof/>
            <w:szCs w:val="24"/>
            <w:lang w:eastAsia="cs-CZ"/>
          </w:rPr>
          <w:tab/>
        </w:r>
        <w:r w:rsidR="009A16E9" w:rsidRPr="00B141A2">
          <w:rPr>
            <w:rStyle w:val="Hypertextovodkaz"/>
            <w:noProof/>
          </w:rPr>
          <w:t>Znalci v rámci Cochemské praxe</w:t>
        </w:r>
        <w:r w:rsidR="009A16E9">
          <w:rPr>
            <w:noProof/>
            <w:webHidden/>
          </w:rPr>
          <w:tab/>
        </w:r>
        <w:r w:rsidR="009A16E9">
          <w:rPr>
            <w:noProof/>
            <w:webHidden/>
          </w:rPr>
          <w:fldChar w:fldCharType="begin"/>
        </w:r>
        <w:r w:rsidR="009A16E9">
          <w:rPr>
            <w:noProof/>
            <w:webHidden/>
          </w:rPr>
          <w:instrText xml:space="preserve"> PAGEREF _Toc128390244 \h </w:instrText>
        </w:r>
        <w:r w:rsidR="009A16E9">
          <w:rPr>
            <w:noProof/>
            <w:webHidden/>
          </w:rPr>
        </w:r>
        <w:r w:rsidR="009A16E9">
          <w:rPr>
            <w:noProof/>
            <w:webHidden/>
          </w:rPr>
          <w:fldChar w:fldCharType="separate"/>
        </w:r>
        <w:r w:rsidR="00045694">
          <w:rPr>
            <w:noProof/>
            <w:webHidden/>
          </w:rPr>
          <w:t>47</w:t>
        </w:r>
        <w:r w:rsidR="009A16E9">
          <w:rPr>
            <w:noProof/>
            <w:webHidden/>
          </w:rPr>
          <w:fldChar w:fldCharType="end"/>
        </w:r>
      </w:hyperlink>
    </w:p>
    <w:p w14:paraId="79209C22" w14:textId="69FEEC0C" w:rsidR="009A16E9" w:rsidRDefault="00000000" w:rsidP="009A16E9">
      <w:pPr>
        <w:pStyle w:val="Obsah2"/>
        <w:tabs>
          <w:tab w:val="left" w:pos="960"/>
          <w:tab w:val="right" w:leader="dot" w:pos="9061"/>
        </w:tabs>
        <w:spacing w:line="360" w:lineRule="auto"/>
        <w:rPr>
          <w:rFonts w:asciiTheme="minorHAnsi" w:eastAsiaTheme="minorEastAsia" w:hAnsiTheme="minorHAnsi" w:cstheme="minorBidi"/>
          <w:noProof/>
          <w:szCs w:val="24"/>
          <w:lang w:eastAsia="cs-CZ"/>
        </w:rPr>
      </w:pPr>
      <w:hyperlink w:anchor="_Toc128390245" w:history="1">
        <w:r w:rsidR="009A16E9" w:rsidRPr="00B141A2">
          <w:rPr>
            <w:rStyle w:val="Hypertextovodkaz"/>
            <w:noProof/>
          </w:rPr>
          <w:t>4.8</w:t>
        </w:r>
        <w:r w:rsidR="009A16E9">
          <w:rPr>
            <w:rFonts w:asciiTheme="minorHAnsi" w:eastAsiaTheme="minorEastAsia" w:hAnsiTheme="minorHAnsi" w:cstheme="minorBidi"/>
            <w:noProof/>
            <w:szCs w:val="24"/>
            <w:lang w:eastAsia="cs-CZ"/>
          </w:rPr>
          <w:tab/>
        </w:r>
        <w:r w:rsidR="009A16E9" w:rsidRPr="00B141A2">
          <w:rPr>
            <w:rStyle w:val="Hypertextovodkaz"/>
            <w:noProof/>
          </w:rPr>
          <w:t>Pomocné profese</w:t>
        </w:r>
        <w:r w:rsidR="009A16E9">
          <w:rPr>
            <w:noProof/>
            <w:webHidden/>
          </w:rPr>
          <w:tab/>
        </w:r>
        <w:r w:rsidR="009A16E9">
          <w:rPr>
            <w:noProof/>
            <w:webHidden/>
          </w:rPr>
          <w:fldChar w:fldCharType="begin"/>
        </w:r>
        <w:r w:rsidR="009A16E9">
          <w:rPr>
            <w:noProof/>
            <w:webHidden/>
          </w:rPr>
          <w:instrText xml:space="preserve"> PAGEREF _Toc128390245 \h </w:instrText>
        </w:r>
        <w:r w:rsidR="009A16E9">
          <w:rPr>
            <w:noProof/>
            <w:webHidden/>
          </w:rPr>
        </w:r>
        <w:r w:rsidR="009A16E9">
          <w:rPr>
            <w:noProof/>
            <w:webHidden/>
          </w:rPr>
          <w:fldChar w:fldCharType="separate"/>
        </w:r>
        <w:r w:rsidR="00045694">
          <w:rPr>
            <w:noProof/>
            <w:webHidden/>
          </w:rPr>
          <w:t>47</w:t>
        </w:r>
        <w:r w:rsidR="009A16E9">
          <w:rPr>
            <w:noProof/>
            <w:webHidden/>
          </w:rPr>
          <w:fldChar w:fldCharType="end"/>
        </w:r>
      </w:hyperlink>
    </w:p>
    <w:p w14:paraId="7312AC93" w14:textId="204DEF18" w:rsidR="009A16E9" w:rsidRDefault="00000000" w:rsidP="009A16E9">
      <w:pPr>
        <w:pStyle w:val="Obsah3"/>
        <w:tabs>
          <w:tab w:val="left" w:pos="1440"/>
          <w:tab w:val="right" w:leader="dot" w:pos="9061"/>
        </w:tabs>
        <w:spacing w:line="360" w:lineRule="auto"/>
        <w:rPr>
          <w:rFonts w:asciiTheme="minorHAnsi" w:eastAsiaTheme="minorEastAsia" w:hAnsiTheme="minorHAnsi" w:cstheme="minorBidi"/>
          <w:iCs w:val="0"/>
          <w:noProof/>
          <w:szCs w:val="24"/>
          <w:lang w:eastAsia="cs-CZ"/>
        </w:rPr>
      </w:pPr>
      <w:hyperlink w:anchor="_Toc128390246" w:history="1">
        <w:r w:rsidR="009A16E9" w:rsidRPr="00B141A2">
          <w:rPr>
            <w:rStyle w:val="Hypertextovodkaz"/>
            <w:noProof/>
          </w:rPr>
          <w:t>4.8.1</w:t>
        </w:r>
        <w:r w:rsidR="009A16E9">
          <w:rPr>
            <w:rFonts w:asciiTheme="minorHAnsi" w:eastAsiaTheme="minorEastAsia" w:hAnsiTheme="minorHAnsi" w:cstheme="minorBidi"/>
            <w:iCs w:val="0"/>
            <w:noProof/>
            <w:szCs w:val="24"/>
            <w:lang w:eastAsia="cs-CZ"/>
          </w:rPr>
          <w:tab/>
        </w:r>
        <w:r w:rsidR="009A16E9" w:rsidRPr="00B141A2">
          <w:rPr>
            <w:rStyle w:val="Hypertextovodkaz"/>
            <w:noProof/>
          </w:rPr>
          <w:t>Sociální poradny</w:t>
        </w:r>
        <w:r w:rsidR="009A16E9">
          <w:rPr>
            <w:noProof/>
            <w:webHidden/>
          </w:rPr>
          <w:tab/>
        </w:r>
        <w:r w:rsidR="009A16E9">
          <w:rPr>
            <w:noProof/>
            <w:webHidden/>
          </w:rPr>
          <w:fldChar w:fldCharType="begin"/>
        </w:r>
        <w:r w:rsidR="009A16E9">
          <w:rPr>
            <w:noProof/>
            <w:webHidden/>
          </w:rPr>
          <w:instrText xml:space="preserve"> PAGEREF _Toc128390246 \h </w:instrText>
        </w:r>
        <w:r w:rsidR="009A16E9">
          <w:rPr>
            <w:noProof/>
            <w:webHidden/>
          </w:rPr>
        </w:r>
        <w:r w:rsidR="009A16E9">
          <w:rPr>
            <w:noProof/>
            <w:webHidden/>
          </w:rPr>
          <w:fldChar w:fldCharType="separate"/>
        </w:r>
        <w:r w:rsidR="00045694">
          <w:rPr>
            <w:noProof/>
            <w:webHidden/>
          </w:rPr>
          <w:t>47</w:t>
        </w:r>
        <w:r w:rsidR="009A16E9">
          <w:rPr>
            <w:noProof/>
            <w:webHidden/>
          </w:rPr>
          <w:fldChar w:fldCharType="end"/>
        </w:r>
      </w:hyperlink>
    </w:p>
    <w:p w14:paraId="2E7376B8" w14:textId="15BFF240" w:rsidR="009A16E9" w:rsidRDefault="00000000" w:rsidP="009A16E9">
      <w:pPr>
        <w:pStyle w:val="Obsah3"/>
        <w:tabs>
          <w:tab w:val="left" w:pos="1440"/>
          <w:tab w:val="right" w:leader="dot" w:pos="9061"/>
        </w:tabs>
        <w:spacing w:line="360" w:lineRule="auto"/>
        <w:rPr>
          <w:rFonts w:asciiTheme="minorHAnsi" w:eastAsiaTheme="minorEastAsia" w:hAnsiTheme="minorHAnsi" w:cstheme="minorBidi"/>
          <w:iCs w:val="0"/>
          <w:noProof/>
          <w:szCs w:val="24"/>
          <w:lang w:eastAsia="cs-CZ"/>
        </w:rPr>
      </w:pPr>
      <w:hyperlink w:anchor="_Toc128390247" w:history="1">
        <w:r w:rsidR="009A16E9" w:rsidRPr="00B141A2">
          <w:rPr>
            <w:rStyle w:val="Hypertextovodkaz"/>
            <w:noProof/>
          </w:rPr>
          <w:t>4.8.2</w:t>
        </w:r>
        <w:r w:rsidR="009A16E9">
          <w:rPr>
            <w:rFonts w:asciiTheme="minorHAnsi" w:eastAsiaTheme="minorEastAsia" w:hAnsiTheme="minorHAnsi" w:cstheme="minorBidi"/>
            <w:iCs w:val="0"/>
            <w:noProof/>
            <w:szCs w:val="24"/>
            <w:lang w:eastAsia="cs-CZ"/>
          </w:rPr>
          <w:tab/>
        </w:r>
        <w:r w:rsidR="009A16E9" w:rsidRPr="00B141A2">
          <w:rPr>
            <w:rStyle w:val="Hypertextovodkaz"/>
            <w:noProof/>
          </w:rPr>
          <w:t>Mediace</w:t>
        </w:r>
        <w:r w:rsidR="009A16E9">
          <w:rPr>
            <w:noProof/>
            <w:webHidden/>
          </w:rPr>
          <w:tab/>
        </w:r>
        <w:r w:rsidR="009A16E9">
          <w:rPr>
            <w:noProof/>
            <w:webHidden/>
          </w:rPr>
          <w:fldChar w:fldCharType="begin"/>
        </w:r>
        <w:r w:rsidR="009A16E9">
          <w:rPr>
            <w:noProof/>
            <w:webHidden/>
          </w:rPr>
          <w:instrText xml:space="preserve"> PAGEREF _Toc128390247 \h </w:instrText>
        </w:r>
        <w:r w:rsidR="009A16E9">
          <w:rPr>
            <w:noProof/>
            <w:webHidden/>
          </w:rPr>
        </w:r>
        <w:r w:rsidR="009A16E9">
          <w:rPr>
            <w:noProof/>
            <w:webHidden/>
          </w:rPr>
          <w:fldChar w:fldCharType="separate"/>
        </w:r>
        <w:r w:rsidR="00045694">
          <w:rPr>
            <w:noProof/>
            <w:webHidden/>
          </w:rPr>
          <w:t>48</w:t>
        </w:r>
        <w:r w:rsidR="009A16E9">
          <w:rPr>
            <w:noProof/>
            <w:webHidden/>
          </w:rPr>
          <w:fldChar w:fldCharType="end"/>
        </w:r>
      </w:hyperlink>
    </w:p>
    <w:p w14:paraId="1E9E394D" w14:textId="1823DAAD" w:rsidR="009A16E9" w:rsidRDefault="00000000" w:rsidP="009A16E9">
      <w:pPr>
        <w:pStyle w:val="Obsah3"/>
        <w:tabs>
          <w:tab w:val="left" w:pos="1440"/>
          <w:tab w:val="right" w:leader="dot" w:pos="9061"/>
        </w:tabs>
        <w:spacing w:line="360" w:lineRule="auto"/>
        <w:rPr>
          <w:rFonts w:asciiTheme="minorHAnsi" w:eastAsiaTheme="minorEastAsia" w:hAnsiTheme="minorHAnsi" w:cstheme="minorBidi"/>
          <w:iCs w:val="0"/>
          <w:noProof/>
          <w:szCs w:val="24"/>
          <w:lang w:eastAsia="cs-CZ"/>
        </w:rPr>
      </w:pPr>
      <w:hyperlink w:anchor="_Toc128390248" w:history="1">
        <w:r w:rsidR="009A16E9" w:rsidRPr="00B141A2">
          <w:rPr>
            <w:rStyle w:val="Hypertextovodkaz"/>
            <w:noProof/>
          </w:rPr>
          <w:t>4.8.3</w:t>
        </w:r>
        <w:r w:rsidR="009A16E9">
          <w:rPr>
            <w:rFonts w:asciiTheme="minorHAnsi" w:eastAsiaTheme="minorEastAsia" w:hAnsiTheme="minorHAnsi" w:cstheme="minorBidi"/>
            <w:iCs w:val="0"/>
            <w:noProof/>
            <w:szCs w:val="24"/>
            <w:lang w:eastAsia="cs-CZ"/>
          </w:rPr>
          <w:tab/>
        </w:r>
        <w:r w:rsidR="009A16E9" w:rsidRPr="00B141A2">
          <w:rPr>
            <w:rStyle w:val="Hypertextovodkaz"/>
            <w:noProof/>
          </w:rPr>
          <w:t>Mediace v rámci Cochemské praxe</w:t>
        </w:r>
        <w:r w:rsidR="009A16E9">
          <w:rPr>
            <w:noProof/>
            <w:webHidden/>
          </w:rPr>
          <w:tab/>
        </w:r>
        <w:r w:rsidR="009A16E9">
          <w:rPr>
            <w:noProof/>
            <w:webHidden/>
          </w:rPr>
          <w:fldChar w:fldCharType="begin"/>
        </w:r>
        <w:r w:rsidR="009A16E9">
          <w:rPr>
            <w:noProof/>
            <w:webHidden/>
          </w:rPr>
          <w:instrText xml:space="preserve"> PAGEREF _Toc128390248 \h </w:instrText>
        </w:r>
        <w:r w:rsidR="009A16E9">
          <w:rPr>
            <w:noProof/>
            <w:webHidden/>
          </w:rPr>
        </w:r>
        <w:r w:rsidR="009A16E9">
          <w:rPr>
            <w:noProof/>
            <w:webHidden/>
          </w:rPr>
          <w:fldChar w:fldCharType="separate"/>
        </w:r>
        <w:r w:rsidR="00045694">
          <w:rPr>
            <w:noProof/>
            <w:webHidden/>
          </w:rPr>
          <w:t>50</w:t>
        </w:r>
        <w:r w:rsidR="009A16E9">
          <w:rPr>
            <w:noProof/>
            <w:webHidden/>
          </w:rPr>
          <w:fldChar w:fldCharType="end"/>
        </w:r>
      </w:hyperlink>
    </w:p>
    <w:p w14:paraId="37090B40" w14:textId="48D96AB7" w:rsidR="009A16E9" w:rsidRDefault="00000000" w:rsidP="009A16E9">
      <w:pPr>
        <w:pStyle w:val="Obsah3"/>
        <w:tabs>
          <w:tab w:val="left" w:pos="1440"/>
          <w:tab w:val="right" w:leader="dot" w:pos="9061"/>
        </w:tabs>
        <w:spacing w:line="360" w:lineRule="auto"/>
        <w:rPr>
          <w:rFonts w:asciiTheme="minorHAnsi" w:eastAsiaTheme="minorEastAsia" w:hAnsiTheme="minorHAnsi" w:cstheme="minorBidi"/>
          <w:iCs w:val="0"/>
          <w:noProof/>
          <w:szCs w:val="24"/>
          <w:lang w:eastAsia="cs-CZ"/>
        </w:rPr>
      </w:pPr>
      <w:hyperlink w:anchor="_Toc128390249" w:history="1">
        <w:r w:rsidR="009A16E9" w:rsidRPr="00B141A2">
          <w:rPr>
            <w:rStyle w:val="Hypertextovodkaz"/>
            <w:noProof/>
          </w:rPr>
          <w:t>4.8.4</w:t>
        </w:r>
        <w:r w:rsidR="009A16E9">
          <w:rPr>
            <w:rFonts w:asciiTheme="minorHAnsi" w:eastAsiaTheme="minorEastAsia" w:hAnsiTheme="minorHAnsi" w:cstheme="minorBidi"/>
            <w:iCs w:val="0"/>
            <w:noProof/>
            <w:szCs w:val="24"/>
            <w:lang w:eastAsia="cs-CZ"/>
          </w:rPr>
          <w:tab/>
        </w:r>
        <w:r w:rsidR="009A16E9" w:rsidRPr="00B141A2">
          <w:rPr>
            <w:rStyle w:val="Hypertextovodkaz"/>
            <w:noProof/>
          </w:rPr>
          <w:t>Rozdíl mezi rodinnou mediací a sociálním poradenstvím</w:t>
        </w:r>
        <w:r w:rsidR="009A16E9">
          <w:rPr>
            <w:noProof/>
            <w:webHidden/>
          </w:rPr>
          <w:tab/>
        </w:r>
        <w:r w:rsidR="009A16E9">
          <w:rPr>
            <w:noProof/>
            <w:webHidden/>
          </w:rPr>
          <w:fldChar w:fldCharType="begin"/>
        </w:r>
        <w:r w:rsidR="009A16E9">
          <w:rPr>
            <w:noProof/>
            <w:webHidden/>
          </w:rPr>
          <w:instrText xml:space="preserve"> PAGEREF _Toc128390249 \h </w:instrText>
        </w:r>
        <w:r w:rsidR="009A16E9">
          <w:rPr>
            <w:noProof/>
            <w:webHidden/>
          </w:rPr>
        </w:r>
        <w:r w:rsidR="009A16E9">
          <w:rPr>
            <w:noProof/>
            <w:webHidden/>
          </w:rPr>
          <w:fldChar w:fldCharType="separate"/>
        </w:r>
        <w:r w:rsidR="00045694">
          <w:rPr>
            <w:noProof/>
            <w:webHidden/>
          </w:rPr>
          <w:t>51</w:t>
        </w:r>
        <w:r w:rsidR="009A16E9">
          <w:rPr>
            <w:noProof/>
            <w:webHidden/>
          </w:rPr>
          <w:fldChar w:fldCharType="end"/>
        </w:r>
      </w:hyperlink>
    </w:p>
    <w:p w14:paraId="71016CA4" w14:textId="41E36321" w:rsidR="009A16E9" w:rsidRDefault="00000000" w:rsidP="009A16E9">
      <w:pPr>
        <w:pStyle w:val="Obsah1"/>
        <w:tabs>
          <w:tab w:val="right" w:leader="dot" w:pos="9061"/>
        </w:tabs>
        <w:spacing w:line="360" w:lineRule="auto"/>
        <w:rPr>
          <w:rFonts w:asciiTheme="minorHAnsi" w:eastAsiaTheme="minorEastAsia" w:hAnsiTheme="minorHAnsi" w:cstheme="minorBidi"/>
          <w:bCs w:val="0"/>
          <w:noProof/>
          <w:szCs w:val="24"/>
          <w:lang w:eastAsia="cs-CZ"/>
        </w:rPr>
      </w:pPr>
      <w:hyperlink w:anchor="_Toc128390250" w:history="1">
        <w:r w:rsidR="009A16E9" w:rsidRPr="00B141A2">
          <w:rPr>
            <w:rStyle w:val="Hypertextovodkaz"/>
            <w:noProof/>
          </w:rPr>
          <w:t>Závěr</w:t>
        </w:r>
        <w:r w:rsidR="009A16E9">
          <w:rPr>
            <w:noProof/>
            <w:webHidden/>
          </w:rPr>
          <w:tab/>
        </w:r>
        <w:r w:rsidR="009A16E9">
          <w:rPr>
            <w:noProof/>
            <w:webHidden/>
          </w:rPr>
          <w:fldChar w:fldCharType="begin"/>
        </w:r>
        <w:r w:rsidR="009A16E9">
          <w:rPr>
            <w:noProof/>
            <w:webHidden/>
          </w:rPr>
          <w:instrText xml:space="preserve"> PAGEREF _Toc128390250 \h </w:instrText>
        </w:r>
        <w:r w:rsidR="009A16E9">
          <w:rPr>
            <w:noProof/>
            <w:webHidden/>
          </w:rPr>
        </w:r>
        <w:r w:rsidR="009A16E9">
          <w:rPr>
            <w:noProof/>
            <w:webHidden/>
          </w:rPr>
          <w:fldChar w:fldCharType="separate"/>
        </w:r>
        <w:r w:rsidR="00045694">
          <w:rPr>
            <w:noProof/>
            <w:webHidden/>
          </w:rPr>
          <w:t>53</w:t>
        </w:r>
        <w:r w:rsidR="009A16E9">
          <w:rPr>
            <w:noProof/>
            <w:webHidden/>
          </w:rPr>
          <w:fldChar w:fldCharType="end"/>
        </w:r>
      </w:hyperlink>
    </w:p>
    <w:p w14:paraId="5EB1B9FA" w14:textId="0E2887E6" w:rsidR="009A16E9" w:rsidRDefault="00000000" w:rsidP="009A16E9">
      <w:pPr>
        <w:pStyle w:val="Obsah1"/>
        <w:tabs>
          <w:tab w:val="right" w:leader="dot" w:pos="9061"/>
        </w:tabs>
        <w:spacing w:line="360" w:lineRule="auto"/>
        <w:rPr>
          <w:rFonts w:asciiTheme="minorHAnsi" w:eastAsiaTheme="minorEastAsia" w:hAnsiTheme="minorHAnsi" w:cstheme="minorBidi"/>
          <w:bCs w:val="0"/>
          <w:noProof/>
          <w:szCs w:val="24"/>
          <w:lang w:eastAsia="cs-CZ"/>
        </w:rPr>
      </w:pPr>
      <w:hyperlink w:anchor="_Toc128390251" w:history="1">
        <w:r w:rsidR="009A16E9" w:rsidRPr="00B141A2">
          <w:rPr>
            <w:rStyle w:val="Hypertextovodkaz"/>
            <w:noProof/>
          </w:rPr>
          <w:t>Seznam použitých zdrojů</w:t>
        </w:r>
        <w:r w:rsidR="009A16E9">
          <w:rPr>
            <w:noProof/>
            <w:webHidden/>
          </w:rPr>
          <w:tab/>
        </w:r>
        <w:r w:rsidR="009A16E9">
          <w:rPr>
            <w:noProof/>
            <w:webHidden/>
          </w:rPr>
          <w:fldChar w:fldCharType="begin"/>
        </w:r>
        <w:r w:rsidR="009A16E9">
          <w:rPr>
            <w:noProof/>
            <w:webHidden/>
          </w:rPr>
          <w:instrText xml:space="preserve"> PAGEREF _Toc128390251 \h </w:instrText>
        </w:r>
        <w:r w:rsidR="009A16E9">
          <w:rPr>
            <w:noProof/>
            <w:webHidden/>
          </w:rPr>
        </w:r>
        <w:r w:rsidR="009A16E9">
          <w:rPr>
            <w:noProof/>
            <w:webHidden/>
          </w:rPr>
          <w:fldChar w:fldCharType="separate"/>
        </w:r>
        <w:r w:rsidR="00045694">
          <w:rPr>
            <w:noProof/>
            <w:webHidden/>
          </w:rPr>
          <w:t>55</w:t>
        </w:r>
        <w:r w:rsidR="009A16E9">
          <w:rPr>
            <w:noProof/>
            <w:webHidden/>
          </w:rPr>
          <w:fldChar w:fldCharType="end"/>
        </w:r>
      </w:hyperlink>
    </w:p>
    <w:p w14:paraId="633882F6" w14:textId="3C3DF788" w:rsidR="009A16E9" w:rsidRDefault="00000000" w:rsidP="009A16E9">
      <w:pPr>
        <w:pStyle w:val="Obsah1"/>
        <w:tabs>
          <w:tab w:val="right" w:leader="dot" w:pos="9061"/>
        </w:tabs>
        <w:spacing w:line="360" w:lineRule="auto"/>
        <w:rPr>
          <w:rFonts w:asciiTheme="minorHAnsi" w:eastAsiaTheme="minorEastAsia" w:hAnsiTheme="minorHAnsi" w:cstheme="minorBidi"/>
          <w:bCs w:val="0"/>
          <w:noProof/>
          <w:szCs w:val="24"/>
          <w:lang w:eastAsia="cs-CZ"/>
        </w:rPr>
      </w:pPr>
      <w:hyperlink w:anchor="_Toc128390252" w:history="1">
        <w:r w:rsidR="009A16E9" w:rsidRPr="00B141A2">
          <w:rPr>
            <w:rStyle w:val="Hypertextovodkaz"/>
            <w:noProof/>
          </w:rPr>
          <w:t>Abstrakt</w:t>
        </w:r>
        <w:r w:rsidR="009A16E9">
          <w:rPr>
            <w:noProof/>
            <w:webHidden/>
          </w:rPr>
          <w:tab/>
        </w:r>
        <w:r w:rsidR="009A16E9">
          <w:rPr>
            <w:noProof/>
            <w:webHidden/>
          </w:rPr>
          <w:fldChar w:fldCharType="begin"/>
        </w:r>
        <w:r w:rsidR="009A16E9">
          <w:rPr>
            <w:noProof/>
            <w:webHidden/>
          </w:rPr>
          <w:instrText xml:space="preserve"> PAGEREF _Toc128390252 \h </w:instrText>
        </w:r>
        <w:r w:rsidR="009A16E9">
          <w:rPr>
            <w:noProof/>
            <w:webHidden/>
          </w:rPr>
        </w:r>
        <w:r w:rsidR="009A16E9">
          <w:rPr>
            <w:noProof/>
            <w:webHidden/>
          </w:rPr>
          <w:fldChar w:fldCharType="separate"/>
        </w:r>
        <w:r w:rsidR="00045694">
          <w:rPr>
            <w:noProof/>
            <w:webHidden/>
          </w:rPr>
          <w:t>61</w:t>
        </w:r>
        <w:r w:rsidR="009A16E9">
          <w:rPr>
            <w:noProof/>
            <w:webHidden/>
          </w:rPr>
          <w:fldChar w:fldCharType="end"/>
        </w:r>
      </w:hyperlink>
    </w:p>
    <w:p w14:paraId="0A04FABA" w14:textId="366BC8E9" w:rsidR="009A16E9" w:rsidRDefault="00000000" w:rsidP="009A16E9">
      <w:pPr>
        <w:pStyle w:val="Obsah1"/>
        <w:tabs>
          <w:tab w:val="right" w:leader="dot" w:pos="9061"/>
        </w:tabs>
        <w:spacing w:line="360" w:lineRule="auto"/>
        <w:rPr>
          <w:rStyle w:val="Hypertextovodkaz"/>
          <w:noProof/>
        </w:rPr>
      </w:pPr>
      <w:hyperlink w:anchor="_Toc128390253" w:history="1">
        <w:r w:rsidR="009A16E9" w:rsidRPr="00B141A2">
          <w:rPr>
            <w:rStyle w:val="Hypertextovodkaz"/>
            <w:noProof/>
          </w:rPr>
          <w:t>Klíčová slova</w:t>
        </w:r>
        <w:r w:rsidR="009A16E9">
          <w:rPr>
            <w:noProof/>
            <w:webHidden/>
          </w:rPr>
          <w:tab/>
        </w:r>
        <w:r w:rsidR="009A16E9">
          <w:rPr>
            <w:noProof/>
            <w:webHidden/>
          </w:rPr>
          <w:fldChar w:fldCharType="begin"/>
        </w:r>
        <w:r w:rsidR="009A16E9">
          <w:rPr>
            <w:noProof/>
            <w:webHidden/>
          </w:rPr>
          <w:instrText xml:space="preserve"> PAGEREF _Toc128390253 \h </w:instrText>
        </w:r>
        <w:r w:rsidR="009A16E9">
          <w:rPr>
            <w:noProof/>
            <w:webHidden/>
          </w:rPr>
        </w:r>
        <w:r w:rsidR="009A16E9">
          <w:rPr>
            <w:noProof/>
            <w:webHidden/>
          </w:rPr>
          <w:fldChar w:fldCharType="separate"/>
        </w:r>
        <w:r w:rsidR="00045694">
          <w:rPr>
            <w:noProof/>
            <w:webHidden/>
          </w:rPr>
          <w:t>62</w:t>
        </w:r>
        <w:r w:rsidR="009A16E9">
          <w:rPr>
            <w:noProof/>
            <w:webHidden/>
          </w:rPr>
          <w:fldChar w:fldCharType="end"/>
        </w:r>
      </w:hyperlink>
    </w:p>
    <w:p w14:paraId="2D1059D9" w14:textId="12A3AFAD" w:rsidR="00045694" w:rsidRPr="00045694" w:rsidRDefault="00045694" w:rsidP="00045694">
      <w:pPr>
        <w:rPr>
          <w:rFonts w:eastAsiaTheme="minorEastAsia" w:cs="Times New Roman"/>
          <w:noProof/>
        </w:rPr>
      </w:pPr>
      <w:r>
        <w:rPr>
          <w:rFonts w:eastAsiaTheme="minorEastAsia"/>
          <w:noProof/>
        </w:rPr>
        <w:br w:type="page"/>
      </w:r>
    </w:p>
    <w:p w14:paraId="41EE2829" w14:textId="4C3B1BBB" w:rsidR="009A16E9" w:rsidRDefault="009A16E9" w:rsidP="00045694">
      <w:pPr>
        <w:pStyle w:val="Nadpis1"/>
        <w:numPr>
          <w:ilvl w:val="0"/>
          <w:numId w:val="0"/>
        </w:numPr>
      </w:pPr>
      <w:r>
        <w:lastRenderedPageBreak/>
        <w:fldChar w:fldCharType="end"/>
      </w:r>
      <w:bookmarkStart w:id="1" w:name="_Toc128389860"/>
      <w:bookmarkStart w:id="2" w:name="_Toc128390212"/>
      <w:r>
        <w:t>Seznam použitých zkratek</w:t>
      </w:r>
      <w:bookmarkEnd w:id="0"/>
      <w:bookmarkEnd w:id="1"/>
      <w:bookmarkEnd w:id="2"/>
    </w:p>
    <w:p w14:paraId="6887841C" w14:textId="77777777" w:rsidR="009A16E9" w:rsidRDefault="009A16E9" w:rsidP="009A16E9">
      <w:pPr>
        <w:spacing w:line="360" w:lineRule="auto"/>
      </w:pPr>
      <w:r>
        <w:t>ObčZ</w:t>
      </w:r>
      <w:r>
        <w:tab/>
      </w:r>
      <w:r>
        <w:tab/>
        <w:t>zákon č. 89/2012 Sb., občanský zákoník, ve znění pozdějších předpisů</w:t>
      </w:r>
    </w:p>
    <w:p w14:paraId="31E4107F" w14:textId="77777777" w:rsidR="009A16E9" w:rsidRDefault="009A16E9" w:rsidP="009A16E9">
      <w:pPr>
        <w:spacing w:line="360" w:lineRule="auto"/>
      </w:pPr>
      <w:r>
        <w:t>ZSPO</w:t>
      </w:r>
      <w:r>
        <w:tab/>
      </w:r>
      <w:r>
        <w:tab/>
        <w:t>zákon č. 359/1999 Sb., o sociálně-právní ochraně dětí</w:t>
      </w:r>
    </w:p>
    <w:p w14:paraId="1559A850" w14:textId="77777777" w:rsidR="009A16E9" w:rsidRDefault="009A16E9" w:rsidP="009A16E9">
      <w:pPr>
        <w:spacing w:line="360" w:lineRule="auto"/>
        <w:ind w:left="1418" w:hanging="1418"/>
        <w:jc w:val="both"/>
      </w:pPr>
      <w:r w:rsidRPr="009D188F">
        <w:rPr>
          <w:rFonts w:cs="Times New Roman"/>
        </w:rPr>
        <w:t>ÚPrDt</w:t>
      </w:r>
      <w:r>
        <w:rPr>
          <w:rFonts w:cs="Times New Roman"/>
        </w:rPr>
        <w:tab/>
      </w:r>
      <w:r w:rsidRPr="007C5DE5">
        <w:t>Sdělení federálního ministerstva zahraničních věcí č. 104/1991 Sb.</w:t>
      </w:r>
      <w:r>
        <w:t>,</w:t>
      </w:r>
      <w:r w:rsidRPr="007C5DE5">
        <w:t xml:space="preserve"> o sjednání Úmluvy o právech dítěte</w:t>
      </w:r>
    </w:p>
    <w:p w14:paraId="2B9AC62D" w14:textId="77777777" w:rsidR="009A16E9" w:rsidRPr="009D188F" w:rsidRDefault="009A16E9" w:rsidP="009A16E9">
      <w:pPr>
        <w:spacing w:line="360" w:lineRule="auto"/>
      </w:pPr>
      <w:r>
        <w:t>ÚS</w:t>
      </w:r>
      <w:r>
        <w:tab/>
      </w:r>
      <w:r>
        <w:tab/>
        <w:t>Ústavní soud</w:t>
      </w:r>
    </w:p>
    <w:p w14:paraId="6BB18044" w14:textId="77777777" w:rsidR="009A16E9" w:rsidRDefault="009A16E9" w:rsidP="009A16E9">
      <w:pPr>
        <w:spacing w:line="360" w:lineRule="auto"/>
      </w:pPr>
      <w:r>
        <w:t>OSPOD</w:t>
      </w:r>
      <w:r>
        <w:tab/>
        <w:t>orgán sociálně-právní ochrany dětí</w:t>
      </w:r>
    </w:p>
    <w:p w14:paraId="13929B54" w14:textId="77777777" w:rsidR="009A16E9" w:rsidRDefault="009A16E9" w:rsidP="009A16E9">
      <w:pPr>
        <w:spacing w:line="360" w:lineRule="auto"/>
      </w:pPr>
      <w:r>
        <w:t>ESLP</w:t>
      </w:r>
      <w:r>
        <w:tab/>
      </w:r>
      <w:r>
        <w:tab/>
        <w:t>Evropský soud pro lidská práva</w:t>
      </w:r>
    </w:p>
    <w:p w14:paraId="637FDA12" w14:textId="4B1790AF" w:rsidR="009A16E9" w:rsidRPr="009A16E9" w:rsidRDefault="009A16E9" w:rsidP="009A16E9">
      <w:r>
        <w:br w:type="page"/>
      </w:r>
    </w:p>
    <w:p w14:paraId="7DA82AB3" w14:textId="78FB808F" w:rsidR="009816B0" w:rsidRPr="005D2CF0" w:rsidRDefault="00D22144" w:rsidP="009A16E9">
      <w:pPr>
        <w:pStyle w:val="Nadpis1"/>
        <w:numPr>
          <w:ilvl w:val="0"/>
          <w:numId w:val="0"/>
        </w:numPr>
        <w:rPr>
          <w:rFonts w:cs="Times New Roman"/>
        </w:rPr>
      </w:pPr>
      <w:bookmarkStart w:id="3" w:name="_Toc128389682"/>
      <w:bookmarkStart w:id="4" w:name="_Toc128389861"/>
      <w:bookmarkStart w:id="5" w:name="_Toc128390213"/>
      <w:r w:rsidRPr="005D2CF0">
        <w:lastRenderedPageBreak/>
        <w:t>Úvod</w:t>
      </w:r>
      <w:bookmarkEnd w:id="3"/>
      <w:bookmarkEnd w:id="4"/>
      <w:bookmarkEnd w:id="5"/>
    </w:p>
    <w:p w14:paraId="228800F0" w14:textId="4CC79756" w:rsidR="00DE27FD" w:rsidRPr="005D2CF0" w:rsidRDefault="00F7066C" w:rsidP="00923D76">
      <w:pPr>
        <w:spacing w:line="360" w:lineRule="auto"/>
        <w:ind w:firstLine="709"/>
        <w:jc w:val="both"/>
        <w:rPr>
          <w:rFonts w:cs="Times New Roman"/>
          <w:color w:val="000000" w:themeColor="text1"/>
        </w:rPr>
      </w:pPr>
      <w:r w:rsidRPr="005D2CF0">
        <w:rPr>
          <w:rFonts w:cs="Times New Roman"/>
          <w:color w:val="000000" w:themeColor="text1"/>
        </w:rPr>
        <w:t>Tato práce se zabývá</w:t>
      </w:r>
      <w:r w:rsidR="00DE27FD" w:rsidRPr="005D2CF0">
        <w:rPr>
          <w:rFonts w:cs="Times New Roman"/>
          <w:color w:val="000000" w:themeColor="text1"/>
        </w:rPr>
        <w:t> p</w:t>
      </w:r>
      <w:r w:rsidR="002D054F" w:rsidRPr="005D2CF0">
        <w:rPr>
          <w:rFonts w:cs="Times New Roman"/>
          <w:color w:val="000000" w:themeColor="text1"/>
        </w:rPr>
        <w:t>rincipem</w:t>
      </w:r>
      <w:r w:rsidR="00DE27FD" w:rsidRPr="005D2CF0">
        <w:rPr>
          <w:rFonts w:cs="Times New Roman"/>
          <w:color w:val="000000" w:themeColor="text1"/>
        </w:rPr>
        <w:t xml:space="preserve"> nejlepšího zájmu </w:t>
      </w:r>
      <w:r w:rsidR="006A5EDB" w:rsidRPr="005D2CF0">
        <w:rPr>
          <w:rFonts w:cs="Times New Roman"/>
          <w:color w:val="000000" w:themeColor="text1"/>
        </w:rPr>
        <w:t>dítěte, a to</w:t>
      </w:r>
      <w:r w:rsidR="00441F84" w:rsidRPr="005D2CF0">
        <w:rPr>
          <w:rFonts w:cs="Times New Roman"/>
          <w:color w:val="000000" w:themeColor="text1"/>
        </w:rPr>
        <w:t xml:space="preserve"> </w:t>
      </w:r>
      <w:r w:rsidR="006A5EDB" w:rsidRPr="005D2CF0">
        <w:rPr>
          <w:rFonts w:cs="Times New Roman"/>
          <w:color w:val="000000" w:themeColor="text1"/>
        </w:rPr>
        <w:t xml:space="preserve">především </w:t>
      </w:r>
      <w:r w:rsidR="00DE27FD" w:rsidRPr="005D2CF0">
        <w:rPr>
          <w:rFonts w:cs="Times New Roman"/>
          <w:color w:val="000000" w:themeColor="text1"/>
        </w:rPr>
        <w:t xml:space="preserve">optikou </w:t>
      </w:r>
      <w:r w:rsidRPr="005D2CF0">
        <w:rPr>
          <w:rFonts w:cs="Times New Roman"/>
          <w:color w:val="000000" w:themeColor="text1"/>
        </w:rPr>
        <w:t xml:space="preserve">opatrovnických řízení. </w:t>
      </w:r>
      <w:r w:rsidR="00923D76" w:rsidRPr="005D2CF0">
        <w:rPr>
          <w:rFonts w:cs="Times New Roman"/>
          <w:color w:val="000000" w:themeColor="text1"/>
        </w:rPr>
        <w:t>Princip nejlepšího zájmu dítěte nebo participační práva dítěte nejsou novými koncepty rodinného práva. Téma práce je však dle mého názoru aktuální, protože proces jejich přijímání a přijímání dalších závazků vyplývajících především z Úmluvy o právech dítěte do norem českého rodinného práva a potažmo do české rodinně</w:t>
      </w:r>
      <w:r w:rsidR="005D4517" w:rsidRPr="005D2CF0">
        <w:rPr>
          <w:rFonts w:cs="Times New Roman"/>
          <w:color w:val="000000" w:themeColor="text1"/>
        </w:rPr>
        <w:t xml:space="preserve"> </w:t>
      </w:r>
      <w:r w:rsidR="00923D76" w:rsidRPr="005D2CF0">
        <w:rPr>
          <w:rFonts w:cs="Times New Roman"/>
          <w:color w:val="000000" w:themeColor="text1"/>
        </w:rPr>
        <w:t xml:space="preserve">právní praxe byl poměrně pozvolný. </w:t>
      </w:r>
      <w:r w:rsidR="005D4517" w:rsidRPr="005D2CF0">
        <w:rPr>
          <w:rFonts w:cs="Times New Roman"/>
          <w:color w:val="000000" w:themeColor="text1"/>
        </w:rPr>
        <w:t>Praktičnosti</w:t>
      </w:r>
      <w:r w:rsidR="00923D76" w:rsidRPr="005D2CF0">
        <w:rPr>
          <w:rFonts w:cs="Times New Roman"/>
          <w:color w:val="000000" w:themeColor="text1"/>
        </w:rPr>
        <w:t xml:space="preserve"> zvoleného tématu nasvědčuje také aktualita zdrojů, které jsou k dispozici a které byly použity pro vypracování této práce</w:t>
      </w:r>
      <w:r w:rsidR="007F5BA1" w:rsidRPr="005D2CF0">
        <w:rPr>
          <w:rFonts w:cs="Times New Roman"/>
          <w:color w:val="000000" w:themeColor="text1"/>
        </w:rPr>
        <w:t xml:space="preserve">. </w:t>
      </w:r>
      <w:r w:rsidR="00923D76" w:rsidRPr="005D2CF0">
        <w:rPr>
          <w:rFonts w:cs="Times New Roman"/>
          <w:color w:val="000000" w:themeColor="text1"/>
        </w:rPr>
        <w:t xml:space="preserve">V práci je </w:t>
      </w:r>
      <w:r w:rsidR="007F5BA1" w:rsidRPr="005D2CF0">
        <w:rPr>
          <w:rFonts w:cs="Times New Roman"/>
          <w:color w:val="000000" w:themeColor="text1"/>
        </w:rPr>
        <w:t xml:space="preserve">mimo monografií, odborných článků nebo komentářů </w:t>
      </w:r>
      <w:r w:rsidR="00923D76" w:rsidRPr="005D2CF0">
        <w:rPr>
          <w:rFonts w:cs="Times New Roman"/>
          <w:color w:val="000000" w:themeColor="text1"/>
        </w:rPr>
        <w:t>použit</w:t>
      </w:r>
      <w:r w:rsidR="00126CA7" w:rsidRPr="005D2CF0">
        <w:rPr>
          <w:rFonts w:cs="Times New Roman"/>
          <w:color w:val="000000" w:themeColor="text1"/>
        </w:rPr>
        <w:t>o</w:t>
      </w:r>
      <w:r w:rsidR="007F5BA1" w:rsidRPr="005D2CF0">
        <w:rPr>
          <w:rFonts w:cs="Times New Roman"/>
          <w:color w:val="000000" w:themeColor="text1"/>
        </w:rPr>
        <w:t xml:space="preserve"> i</w:t>
      </w:r>
      <w:r w:rsidR="00923D76" w:rsidRPr="005D2CF0">
        <w:rPr>
          <w:rFonts w:cs="Times New Roman"/>
          <w:color w:val="000000" w:themeColor="text1"/>
        </w:rPr>
        <w:t xml:space="preserve"> </w:t>
      </w:r>
      <w:r w:rsidR="00126CA7" w:rsidRPr="005D2CF0">
        <w:rPr>
          <w:rFonts w:cs="Times New Roman"/>
          <w:color w:val="000000" w:themeColor="text1"/>
        </w:rPr>
        <w:t>mnoho</w:t>
      </w:r>
      <w:r w:rsidR="00923D76" w:rsidRPr="005D2CF0">
        <w:rPr>
          <w:rFonts w:cs="Times New Roman"/>
          <w:color w:val="000000" w:themeColor="text1"/>
        </w:rPr>
        <w:t xml:space="preserve"> judikatur</w:t>
      </w:r>
      <w:r w:rsidR="00126CA7" w:rsidRPr="005D2CF0">
        <w:rPr>
          <w:rFonts w:cs="Times New Roman"/>
          <w:color w:val="000000" w:themeColor="text1"/>
        </w:rPr>
        <w:t>y, především judikatury Ústavního soudu</w:t>
      </w:r>
      <w:r w:rsidR="00923D76" w:rsidRPr="005D2CF0">
        <w:rPr>
          <w:rFonts w:cs="Times New Roman"/>
          <w:color w:val="000000" w:themeColor="text1"/>
        </w:rPr>
        <w:t xml:space="preserve">.  </w:t>
      </w:r>
      <w:r w:rsidR="002D054F" w:rsidRPr="005D2CF0">
        <w:rPr>
          <w:rFonts w:cs="Times New Roman"/>
          <w:color w:val="000000" w:themeColor="text1"/>
        </w:rPr>
        <w:t>T</w:t>
      </w:r>
      <w:r w:rsidR="00BF1B2A" w:rsidRPr="005D2CF0">
        <w:rPr>
          <w:rFonts w:cs="Times New Roman"/>
          <w:color w:val="000000" w:themeColor="text1"/>
        </w:rPr>
        <w:t xml:space="preserve">éma jsem si zvolil z důvodu neustálého vývoje diskuse, která je již mnohá léta v odborných kruzích </w:t>
      </w:r>
      <w:r w:rsidR="002D054F" w:rsidRPr="005D2CF0">
        <w:rPr>
          <w:rFonts w:cs="Times New Roman"/>
          <w:color w:val="000000" w:themeColor="text1"/>
        </w:rPr>
        <w:t xml:space="preserve">kolem této problematiky </w:t>
      </w:r>
      <w:r w:rsidR="00BF1B2A" w:rsidRPr="005D2CF0">
        <w:rPr>
          <w:rFonts w:cs="Times New Roman"/>
          <w:color w:val="000000" w:themeColor="text1"/>
        </w:rPr>
        <w:t>vedena</w:t>
      </w:r>
      <w:r w:rsidR="002D054F" w:rsidRPr="005D2CF0">
        <w:rPr>
          <w:rFonts w:cs="Times New Roman"/>
          <w:color w:val="000000" w:themeColor="text1"/>
        </w:rPr>
        <w:t>.</w:t>
      </w:r>
      <w:r w:rsidR="00BF1B2A" w:rsidRPr="005D2CF0">
        <w:rPr>
          <w:rFonts w:cs="Times New Roman"/>
          <w:color w:val="000000" w:themeColor="text1"/>
        </w:rPr>
        <w:t xml:space="preserve"> </w:t>
      </w:r>
      <w:r w:rsidR="002D054F" w:rsidRPr="005D2CF0">
        <w:rPr>
          <w:rFonts w:cs="Times New Roman"/>
          <w:color w:val="000000" w:themeColor="text1"/>
        </w:rPr>
        <w:t>Ať už v rámci problematiky přístupu soudu k dětem obecně či specificky v rámci tzv. opatrovnických řízení, jakožto</w:t>
      </w:r>
      <w:r w:rsidR="006A5EDB" w:rsidRPr="005D2CF0">
        <w:rPr>
          <w:rFonts w:cs="Times New Roman"/>
          <w:color w:val="000000" w:themeColor="text1"/>
        </w:rPr>
        <w:t xml:space="preserve"> v</w:t>
      </w:r>
      <w:r w:rsidR="002D054F" w:rsidRPr="005D2CF0">
        <w:rPr>
          <w:rFonts w:cs="Times New Roman"/>
          <w:color w:val="000000" w:themeColor="text1"/>
        </w:rPr>
        <w:t xml:space="preserve"> řízení</w:t>
      </w:r>
      <w:r w:rsidR="006A5EDB" w:rsidRPr="005D2CF0">
        <w:rPr>
          <w:rFonts w:cs="Times New Roman"/>
          <w:color w:val="000000" w:themeColor="text1"/>
        </w:rPr>
        <w:t>ch</w:t>
      </w:r>
      <w:r w:rsidR="002D054F" w:rsidRPr="005D2CF0">
        <w:rPr>
          <w:rFonts w:cs="Times New Roman"/>
          <w:color w:val="000000" w:themeColor="text1"/>
        </w:rPr>
        <w:t xml:space="preserve"> spojen</w:t>
      </w:r>
      <w:r w:rsidR="006A5EDB" w:rsidRPr="005D2CF0">
        <w:rPr>
          <w:rFonts w:cs="Times New Roman"/>
          <w:color w:val="000000" w:themeColor="text1"/>
        </w:rPr>
        <w:t>ý</w:t>
      </w:r>
      <w:r w:rsidR="003F1220" w:rsidRPr="005D2CF0">
        <w:rPr>
          <w:rFonts w:cs="Times New Roman"/>
          <w:color w:val="000000" w:themeColor="text1"/>
        </w:rPr>
        <w:t>ch</w:t>
      </w:r>
      <w:r w:rsidR="002D054F" w:rsidRPr="005D2CF0">
        <w:rPr>
          <w:rFonts w:cs="Times New Roman"/>
          <w:color w:val="000000" w:themeColor="text1"/>
        </w:rPr>
        <w:t xml:space="preserve"> s rozvodem nebo rozchodem rodičů, </w:t>
      </w:r>
      <w:r w:rsidR="006A5EDB" w:rsidRPr="005D2CF0">
        <w:rPr>
          <w:rFonts w:cs="Times New Roman"/>
          <w:color w:val="000000" w:themeColor="text1"/>
        </w:rPr>
        <w:t xml:space="preserve">se pravidelně objevují nové postupy či metodiky, které se tuto velmi </w:t>
      </w:r>
      <w:r w:rsidR="009B52A2" w:rsidRPr="005D2CF0">
        <w:rPr>
          <w:rFonts w:cs="Times New Roman"/>
          <w:color w:val="000000" w:themeColor="text1"/>
        </w:rPr>
        <w:t>náročnou</w:t>
      </w:r>
      <w:r w:rsidR="006A5EDB" w:rsidRPr="005D2CF0">
        <w:rPr>
          <w:rFonts w:cs="Times New Roman"/>
          <w:color w:val="000000" w:themeColor="text1"/>
        </w:rPr>
        <w:t xml:space="preserve"> otázku snaží vyřešit</w:t>
      </w:r>
      <w:r w:rsidR="00BF1B2A" w:rsidRPr="005D2CF0">
        <w:rPr>
          <w:rFonts w:cs="Times New Roman"/>
          <w:color w:val="000000" w:themeColor="text1"/>
        </w:rPr>
        <w:t>.</w:t>
      </w:r>
      <w:r w:rsidR="001D35D1" w:rsidRPr="005D2CF0">
        <w:rPr>
          <w:rFonts w:cs="Times New Roman"/>
          <w:color w:val="000000" w:themeColor="text1"/>
        </w:rPr>
        <w:t xml:space="preserve"> Potřeba věnovat se tématu práce </w:t>
      </w:r>
      <w:r w:rsidR="006A5EDB" w:rsidRPr="005D2CF0">
        <w:rPr>
          <w:rFonts w:cs="Times New Roman"/>
          <w:color w:val="000000" w:themeColor="text1"/>
        </w:rPr>
        <w:t xml:space="preserve">dále </w:t>
      </w:r>
      <w:r w:rsidR="000D5518" w:rsidRPr="005D2CF0">
        <w:rPr>
          <w:rFonts w:cs="Times New Roman"/>
          <w:color w:val="000000" w:themeColor="text1"/>
        </w:rPr>
        <w:t xml:space="preserve">vychází ze </w:t>
      </w:r>
      <w:r w:rsidR="001D35D1" w:rsidRPr="005D2CF0">
        <w:rPr>
          <w:rFonts w:cs="Times New Roman"/>
          <w:color w:val="000000" w:themeColor="text1"/>
        </w:rPr>
        <w:t xml:space="preserve">zranitelností dětí, které samy </w:t>
      </w:r>
      <w:r w:rsidR="006A5EDB" w:rsidRPr="005D2CF0">
        <w:rPr>
          <w:rFonts w:cs="Times New Roman"/>
          <w:color w:val="000000" w:themeColor="text1"/>
        </w:rPr>
        <w:t>zpravidla</w:t>
      </w:r>
      <w:r w:rsidR="001D35D1" w:rsidRPr="005D2CF0">
        <w:rPr>
          <w:rFonts w:cs="Times New Roman"/>
          <w:color w:val="000000" w:themeColor="text1"/>
        </w:rPr>
        <w:t xml:space="preserve"> nejsou schopny bránit svá práva</w:t>
      </w:r>
      <w:r w:rsidR="007F5BA1" w:rsidRPr="005D2CF0">
        <w:rPr>
          <w:rFonts w:cs="Times New Roman"/>
          <w:color w:val="000000" w:themeColor="text1"/>
        </w:rPr>
        <w:t>.</w:t>
      </w:r>
      <w:r w:rsidR="001D35D1" w:rsidRPr="005D2CF0">
        <w:rPr>
          <w:rFonts w:cs="Times New Roman"/>
          <w:color w:val="000000" w:themeColor="text1"/>
        </w:rPr>
        <w:t xml:space="preserve"> </w:t>
      </w:r>
      <w:r w:rsidR="007F5BA1" w:rsidRPr="005D2CF0">
        <w:rPr>
          <w:rFonts w:cs="Times New Roman"/>
          <w:color w:val="000000" w:themeColor="text1"/>
        </w:rPr>
        <w:t>Především v opatrovnických řízeních</w:t>
      </w:r>
      <w:r w:rsidR="003F1220" w:rsidRPr="005D2CF0">
        <w:rPr>
          <w:rFonts w:cs="Times New Roman"/>
          <w:color w:val="000000" w:themeColor="text1"/>
        </w:rPr>
        <w:t xml:space="preserve"> </w:t>
      </w:r>
      <w:r w:rsidR="007F5BA1" w:rsidRPr="005D2CF0">
        <w:rPr>
          <w:rFonts w:cs="Times New Roman"/>
          <w:color w:val="000000" w:themeColor="text1"/>
        </w:rPr>
        <w:t xml:space="preserve">pak </w:t>
      </w:r>
      <w:r w:rsidR="006A7C78" w:rsidRPr="005D2CF0">
        <w:rPr>
          <w:rFonts w:cs="Times New Roman"/>
          <w:color w:val="000000" w:themeColor="text1"/>
        </w:rPr>
        <w:t>může</w:t>
      </w:r>
      <w:r w:rsidR="009B52A2" w:rsidRPr="005D2CF0">
        <w:rPr>
          <w:rFonts w:cs="Times New Roman"/>
          <w:color w:val="000000" w:themeColor="text1"/>
        </w:rPr>
        <w:t xml:space="preserve"> být</w:t>
      </w:r>
      <w:r w:rsidR="001D35D1" w:rsidRPr="005D2CF0">
        <w:rPr>
          <w:rFonts w:cs="Times New Roman"/>
          <w:color w:val="000000" w:themeColor="text1"/>
        </w:rPr>
        <w:t xml:space="preserve"> </w:t>
      </w:r>
      <w:r w:rsidR="007F5BA1" w:rsidRPr="005D2CF0">
        <w:rPr>
          <w:rFonts w:cs="Times New Roman"/>
          <w:color w:val="000000" w:themeColor="text1"/>
        </w:rPr>
        <w:t xml:space="preserve">nejlepší zájem dítěte z důvodu existence </w:t>
      </w:r>
      <w:r w:rsidR="001D35D1" w:rsidRPr="005D2CF0">
        <w:rPr>
          <w:rFonts w:cs="Times New Roman"/>
          <w:color w:val="000000" w:themeColor="text1"/>
        </w:rPr>
        <w:t>rodičovsk</w:t>
      </w:r>
      <w:r w:rsidR="007F5BA1" w:rsidRPr="005D2CF0">
        <w:rPr>
          <w:rFonts w:cs="Times New Roman"/>
          <w:color w:val="000000" w:themeColor="text1"/>
        </w:rPr>
        <w:t>ého</w:t>
      </w:r>
      <w:r w:rsidR="001D35D1" w:rsidRPr="005D2CF0">
        <w:rPr>
          <w:rFonts w:cs="Times New Roman"/>
          <w:color w:val="000000" w:themeColor="text1"/>
        </w:rPr>
        <w:t xml:space="preserve"> konflikt</w:t>
      </w:r>
      <w:r w:rsidR="007F5BA1" w:rsidRPr="005D2CF0">
        <w:rPr>
          <w:rFonts w:cs="Times New Roman"/>
          <w:color w:val="000000" w:themeColor="text1"/>
        </w:rPr>
        <w:t>u</w:t>
      </w:r>
      <w:r w:rsidR="006A7C78" w:rsidRPr="005D2CF0">
        <w:rPr>
          <w:rFonts w:cs="Times New Roman"/>
          <w:color w:val="000000" w:themeColor="text1"/>
        </w:rPr>
        <w:t xml:space="preserve"> </w:t>
      </w:r>
      <w:r w:rsidR="009B52A2" w:rsidRPr="005D2CF0">
        <w:rPr>
          <w:rFonts w:cs="Times New Roman"/>
          <w:color w:val="000000" w:themeColor="text1"/>
        </w:rPr>
        <w:t>snadno</w:t>
      </w:r>
      <w:r w:rsidR="006A7C78" w:rsidRPr="005D2CF0">
        <w:rPr>
          <w:rFonts w:cs="Times New Roman"/>
          <w:color w:val="000000" w:themeColor="text1"/>
        </w:rPr>
        <w:t xml:space="preserve"> upozad</w:t>
      </w:r>
      <w:r w:rsidR="009B52A2" w:rsidRPr="005D2CF0">
        <w:rPr>
          <w:rFonts w:cs="Times New Roman"/>
          <w:color w:val="000000" w:themeColor="text1"/>
        </w:rPr>
        <w:t>ěn</w:t>
      </w:r>
      <w:r w:rsidR="002D054F" w:rsidRPr="005D2CF0">
        <w:rPr>
          <w:rFonts w:cs="Times New Roman"/>
          <w:color w:val="000000" w:themeColor="text1"/>
        </w:rPr>
        <w:t>.</w:t>
      </w:r>
      <w:r w:rsidR="006A5EDB" w:rsidRPr="005D2CF0">
        <w:rPr>
          <w:rFonts w:cs="Times New Roman"/>
          <w:color w:val="000000" w:themeColor="text1"/>
        </w:rPr>
        <w:t xml:space="preserve"> Princip nejlepšího zájmu dítěte </w:t>
      </w:r>
      <w:r w:rsidR="002808EC" w:rsidRPr="005D2CF0">
        <w:rPr>
          <w:rFonts w:cs="Times New Roman"/>
          <w:color w:val="000000" w:themeColor="text1"/>
        </w:rPr>
        <w:t>vznikl především z toho důvodu</w:t>
      </w:r>
      <w:r w:rsidR="006A5EDB" w:rsidRPr="005D2CF0">
        <w:rPr>
          <w:rFonts w:cs="Times New Roman"/>
          <w:color w:val="000000" w:themeColor="text1"/>
        </w:rPr>
        <w:t>, aby do jisté míry vyrovnal</w:t>
      </w:r>
      <w:r w:rsidR="009B52A2" w:rsidRPr="005D2CF0">
        <w:rPr>
          <w:rFonts w:cs="Times New Roman"/>
          <w:color w:val="000000" w:themeColor="text1"/>
        </w:rPr>
        <w:t xml:space="preserve"> toto</w:t>
      </w:r>
      <w:r w:rsidR="006A5EDB" w:rsidRPr="005D2CF0">
        <w:rPr>
          <w:rFonts w:cs="Times New Roman"/>
          <w:color w:val="000000" w:themeColor="text1"/>
        </w:rPr>
        <w:t xml:space="preserve"> nerovné postavení dítěte vůči rodiči tím způsobem, že </w:t>
      </w:r>
      <w:r w:rsidR="009B52A2" w:rsidRPr="005D2CF0">
        <w:rPr>
          <w:rFonts w:cs="Times New Roman"/>
          <w:color w:val="000000" w:themeColor="text1"/>
        </w:rPr>
        <w:t>stanov</w:t>
      </w:r>
      <w:r w:rsidR="007F5BA1" w:rsidRPr="005D2CF0">
        <w:rPr>
          <w:rFonts w:cs="Times New Roman"/>
          <w:color w:val="000000" w:themeColor="text1"/>
        </w:rPr>
        <w:t>il</w:t>
      </w:r>
      <w:r w:rsidR="009B52A2" w:rsidRPr="005D2CF0">
        <w:rPr>
          <w:rFonts w:cs="Times New Roman"/>
          <w:color w:val="000000" w:themeColor="text1"/>
        </w:rPr>
        <w:t xml:space="preserve"> povinnost</w:t>
      </w:r>
      <w:r w:rsidR="006A5EDB" w:rsidRPr="005D2CF0">
        <w:rPr>
          <w:rFonts w:cs="Times New Roman"/>
          <w:color w:val="000000" w:themeColor="text1"/>
        </w:rPr>
        <w:t xml:space="preserve"> priorit</w:t>
      </w:r>
      <w:r w:rsidR="006A7C78" w:rsidRPr="005D2CF0">
        <w:rPr>
          <w:rFonts w:cs="Times New Roman"/>
          <w:color w:val="000000" w:themeColor="text1"/>
        </w:rPr>
        <w:t>i</w:t>
      </w:r>
      <w:r w:rsidR="006A5EDB" w:rsidRPr="005D2CF0">
        <w:rPr>
          <w:rFonts w:cs="Times New Roman"/>
          <w:color w:val="000000" w:themeColor="text1"/>
        </w:rPr>
        <w:t>zov</w:t>
      </w:r>
      <w:r w:rsidR="009B52A2" w:rsidRPr="005D2CF0">
        <w:rPr>
          <w:rFonts w:cs="Times New Roman"/>
          <w:color w:val="000000" w:themeColor="text1"/>
        </w:rPr>
        <w:t>at</w:t>
      </w:r>
      <w:r w:rsidR="006A5EDB" w:rsidRPr="005D2CF0">
        <w:rPr>
          <w:rFonts w:cs="Times New Roman"/>
          <w:color w:val="000000" w:themeColor="text1"/>
        </w:rPr>
        <w:t xml:space="preserve"> nejlepší zájem dítěte při rozhodování o otázkách dítěte se týkajících.</w:t>
      </w:r>
      <w:r w:rsidR="006A7C78" w:rsidRPr="005D2CF0">
        <w:rPr>
          <w:rFonts w:cs="Times New Roman"/>
          <w:color w:val="000000" w:themeColor="text1"/>
        </w:rPr>
        <w:t xml:space="preserve"> </w:t>
      </w:r>
      <w:r w:rsidR="002808EC" w:rsidRPr="005D2CF0">
        <w:rPr>
          <w:rFonts w:cs="Times New Roman"/>
          <w:color w:val="000000" w:themeColor="text1"/>
        </w:rPr>
        <w:t>Opatrovnická řízení jsou poté pravděpodobně nejčastějším typem řízení, ve kterém dítě vstupuje do styku se soudem a dalšími subjekty, které jsou principem nejlepšího zájmu</w:t>
      </w:r>
      <w:r w:rsidR="007F5BA1" w:rsidRPr="005D2CF0">
        <w:rPr>
          <w:rFonts w:cs="Times New Roman"/>
          <w:color w:val="000000" w:themeColor="text1"/>
        </w:rPr>
        <w:t xml:space="preserve"> dítěte</w:t>
      </w:r>
      <w:r w:rsidR="002808EC" w:rsidRPr="005D2CF0">
        <w:rPr>
          <w:rFonts w:cs="Times New Roman"/>
          <w:color w:val="000000" w:themeColor="text1"/>
        </w:rPr>
        <w:t xml:space="preserve"> vázány.</w:t>
      </w:r>
    </w:p>
    <w:p w14:paraId="4606BE49" w14:textId="7B635EFB" w:rsidR="002D054F" w:rsidRPr="005D2CF0" w:rsidRDefault="002D054F" w:rsidP="006A7C78">
      <w:pPr>
        <w:spacing w:line="360" w:lineRule="auto"/>
        <w:ind w:firstLine="709"/>
        <w:jc w:val="both"/>
        <w:rPr>
          <w:rFonts w:cs="Times New Roman"/>
          <w:color w:val="000000" w:themeColor="text1"/>
        </w:rPr>
      </w:pPr>
      <w:r w:rsidRPr="005D2CF0">
        <w:rPr>
          <w:rFonts w:cs="Times New Roman"/>
          <w:color w:val="000000" w:themeColor="text1"/>
        </w:rPr>
        <w:t>Cílem práce je pomocí metody deskriptivní a analytické popsat princip nejlepšího zájmu dítěte</w:t>
      </w:r>
      <w:r w:rsidR="003F1220" w:rsidRPr="005D2CF0">
        <w:rPr>
          <w:rFonts w:cs="Times New Roman"/>
          <w:color w:val="000000" w:themeColor="text1"/>
        </w:rPr>
        <w:t>,</w:t>
      </w:r>
      <w:r w:rsidRPr="005D2CF0">
        <w:rPr>
          <w:rFonts w:cs="Times New Roman"/>
          <w:color w:val="000000" w:themeColor="text1"/>
        </w:rPr>
        <w:t xml:space="preserve"> </w:t>
      </w:r>
      <w:r w:rsidR="005D4517" w:rsidRPr="005D2CF0">
        <w:rPr>
          <w:rFonts w:cs="Times New Roman"/>
          <w:color w:val="000000" w:themeColor="text1"/>
        </w:rPr>
        <w:t>zmapovat</w:t>
      </w:r>
      <w:r w:rsidRPr="005D2CF0">
        <w:rPr>
          <w:rFonts w:cs="Times New Roman"/>
          <w:color w:val="000000" w:themeColor="text1"/>
        </w:rPr>
        <w:t xml:space="preserve"> některé postupy subjektů vystupujících v opatrovnických řízeních a kriticky zhodnotit, nakolik jsou tyto postupy v souladu s nejlepším zájmem dítěte</w:t>
      </w:r>
      <w:r w:rsidR="006A7C78" w:rsidRPr="005D2CF0">
        <w:rPr>
          <w:rFonts w:cs="Times New Roman"/>
          <w:color w:val="000000" w:themeColor="text1"/>
        </w:rPr>
        <w:t>, potažmo s</w:t>
      </w:r>
      <w:r w:rsidR="007F5BA1" w:rsidRPr="005D2CF0">
        <w:rPr>
          <w:rFonts w:cs="Times New Roman"/>
          <w:color w:val="000000" w:themeColor="text1"/>
        </w:rPr>
        <w:t xml:space="preserve"> dalšími</w:t>
      </w:r>
      <w:r w:rsidR="006A7C78" w:rsidRPr="005D2CF0">
        <w:rPr>
          <w:rFonts w:cs="Times New Roman"/>
          <w:color w:val="000000" w:themeColor="text1"/>
        </w:rPr>
        <w:t xml:space="preserve"> závazky vyplývající</w:t>
      </w:r>
      <w:r w:rsidR="007262EE" w:rsidRPr="005D2CF0">
        <w:rPr>
          <w:rFonts w:cs="Times New Roman"/>
          <w:color w:val="000000" w:themeColor="text1"/>
        </w:rPr>
        <w:t>mi</w:t>
      </w:r>
      <w:r w:rsidR="0058081D" w:rsidRPr="005D2CF0">
        <w:rPr>
          <w:rFonts w:cs="Times New Roman"/>
          <w:color w:val="000000" w:themeColor="text1"/>
        </w:rPr>
        <w:t xml:space="preserve"> </w:t>
      </w:r>
      <w:r w:rsidR="006A7C78" w:rsidRPr="005D2CF0">
        <w:rPr>
          <w:rFonts w:cs="Times New Roman"/>
          <w:color w:val="000000" w:themeColor="text1"/>
        </w:rPr>
        <w:t>z</w:t>
      </w:r>
      <w:r w:rsidR="007262EE" w:rsidRPr="005D2CF0">
        <w:rPr>
          <w:rFonts w:cs="Times New Roman"/>
          <w:color w:val="000000" w:themeColor="text1"/>
        </w:rPr>
        <w:t> </w:t>
      </w:r>
      <w:r w:rsidR="006A7C78" w:rsidRPr="005D2CF0">
        <w:rPr>
          <w:rFonts w:cs="Times New Roman"/>
          <w:color w:val="000000" w:themeColor="text1"/>
        </w:rPr>
        <w:t>Úmluvy</w:t>
      </w:r>
      <w:r w:rsidR="007262EE" w:rsidRPr="005D2CF0">
        <w:rPr>
          <w:rFonts w:cs="Times New Roman"/>
          <w:color w:val="000000" w:themeColor="text1"/>
        </w:rPr>
        <w:t xml:space="preserve"> </w:t>
      </w:r>
      <w:r w:rsidR="003F1220" w:rsidRPr="005D2CF0">
        <w:rPr>
          <w:rFonts w:cs="Times New Roman"/>
          <w:color w:val="000000" w:themeColor="text1"/>
        </w:rPr>
        <w:t>o</w:t>
      </w:r>
      <w:r w:rsidR="007262EE" w:rsidRPr="005D2CF0">
        <w:rPr>
          <w:rFonts w:cs="Times New Roman"/>
          <w:color w:val="000000" w:themeColor="text1"/>
        </w:rPr>
        <w:t xml:space="preserve"> </w:t>
      </w:r>
      <w:r w:rsidR="006A7C78" w:rsidRPr="005D2CF0">
        <w:rPr>
          <w:rFonts w:cs="Times New Roman"/>
          <w:color w:val="000000" w:themeColor="text1"/>
        </w:rPr>
        <w:t>právech dítěte</w:t>
      </w:r>
      <w:r w:rsidRPr="005D2CF0">
        <w:rPr>
          <w:rFonts w:cs="Times New Roman"/>
          <w:color w:val="000000" w:themeColor="text1"/>
        </w:rPr>
        <w:t xml:space="preserve"> a případně doporučit a rozebrat postupy vhodnější.</w:t>
      </w:r>
    </w:p>
    <w:p w14:paraId="17441168" w14:textId="62D3A224" w:rsidR="00A86EEB" w:rsidRPr="005D2CF0" w:rsidRDefault="009816B0" w:rsidP="009E3BB6">
      <w:pPr>
        <w:spacing w:line="360" w:lineRule="auto"/>
        <w:ind w:firstLine="709"/>
        <w:jc w:val="both"/>
        <w:rPr>
          <w:color w:val="000000" w:themeColor="text1"/>
        </w:rPr>
      </w:pPr>
      <w:r w:rsidRPr="005D2CF0">
        <w:rPr>
          <w:color w:val="000000" w:themeColor="text1"/>
        </w:rPr>
        <w:t xml:space="preserve">Práce bude členěna na kapitoly a podkapitoly. </w:t>
      </w:r>
      <w:r w:rsidR="00441F84" w:rsidRPr="005D2CF0">
        <w:rPr>
          <w:color w:val="000000" w:themeColor="text1"/>
        </w:rPr>
        <w:t xml:space="preserve">V první kapitole práce je vymezen </w:t>
      </w:r>
      <w:r w:rsidR="000D5518" w:rsidRPr="005D2CF0">
        <w:rPr>
          <w:color w:val="000000" w:themeColor="text1"/>
        </w:rPr>
        <w:t>princip</w:t>
      </w:r>
      <w:r w:rsidR="00441F84" w:rsidRPr="005D2CF0">
        <w:rPr>
          <w:color w:val="000000" w:themeColor="text1"/>
        </w:rPr>
        <w:t xml:space="preserve"> nejlepšího zájmu jako takový, shrnuta jeho </w:t>
      </w:r>
      <w:r w:rsidR="00A86EEB" w:rsidRPr="005D2CF0">
        <w:rPr>
          <w:color w:val="000000" w:themeColor="text1"/>
        </w:rPr>
        <w:t xml:space="preserve">vnitrostátní a mezinárodní </w:t>
      </w:r>
      <w:r w:rsidR="00441F84" w:rsidRPr="005D2CF0">
        <w:rPr>
          <w:color w:val="000000" w:themeColor="text1"/>
        </w:rPr>
        <w:t>legislativní úprava</w:t>
      </w:r>
      <w:r w:rsidR="00A86EEB" w:rsidRPr="005D2CF0">
        <w:rPr>
          <w:color w:val="000000" w:themeColor="text1"/>
        </w:rPr>
        <w:t>.</w:t>
      </w:r>
      <w:r w:rsidR="00441F84" w:rsidRPr="005D2CF0">
        <w:rPr>
          <w:color w:val="000000" w:themeColor="text1"/>
        </w:rPr>
        <w:t xml:space="preserve"> </w:t>
      </w:r>
      <w:r w:rsidR="00A86EEB" w:rsidRPr="005D2CF0">
        <w:rPr>
          <w:color w:val="000000" w:themeColor="text1"/>
        </w:rPr>
        <w:t>Dále je v této kapitole řešena</w:t>
      </w:r>
      <w:r w:rsidR="00441F84" w:rsidRPr="005D2CF0">
        <w:rPr>
          <w:color w:val="000000" w:themeColor="text1"/>
        </w:rPr>
        <w:t xml:space="preserve"> problematika kolize zájmů dítěte a stručně vymezen blízký pojem blaha dítěte</w:t>
      </w:r>
      <w:r w:rsidRPr="005D2CF0">
        <w:rPr>
          <w:color w:val="000000" w:themeColor="text1"/>
        </w:rPr>
        <w:t xml:space="preserve">. </w:t>
      </w:r>
    </w:p>
    <w:p w14:paraId="00598520" w14:textId="48E91449" w:rsidR="00C775D5" w:rsidRPr="005D2CF0" w:rsidRDefault="009816B0" w:rsidP="009E3BB6">
      <w:pPr>
        <w:spacing w:line="360" w:lineRule="auto"/>
        <w:ind w:firstLine="709"/>
        <w:jc w:val="both"/>
        <w:rPr>
          <w:color w:val="000000" w:themeColor="text1"/>
        </w:rPr>
      </w:pPr>
      <w:r w:rsidRPr="005D2CF0">
        <w:rPr>
          <w:color w:val="000000" w:themeColor="text1"/>
        </w:rPr>
        <w:t xml:space="preserve">V druhé kapitole rozebírám problematiku participačních práv dítěte, </w:t>
      </w:r>
      <w:r w:rsidR="000D5518" w:rsidRPr="005D2CF0">
        <w:rPr>
          <w:color w:val="000000" w:themeColor="text1"/>
        </w:rPr>
        <w:t>které s principem nejlepšího zájmu dítěte úzce souvisí</w:t>
      </w:r>
      <w:r w:rsidR="00A86EEB" w:rsidRPr="005D2CF0">
        <w:rPr>
          <w:color w:val="000000" w:themeColor="text1"/>
        </w:rPr>
        <w:t xml:space="preserve">. </w:t>
      </w:r>
      <w:r w:rsidR="00E61A3E" w:rsidRPr="005D2CF0">
        <w:rPr>
          <w:color w:val="000000" w:themeColor="text1"/>
        </w:rPr>
        <w:t xml:space="preserve">V této kapitole </w:t>
      </w:r>
      <w:r w:rsidR="00C775D5" w:rsidRPr="005D2CF0">
        <w:rPr>
          <w:color w:val="000000" w:themeColor="text1"/>
        </w:rPr>
        <w:t xml:space="preserve">také </w:t>
      </w:r>
      <w:r w:rsidR="005D4517" w:rsidRPr="005D2CF0">
        <w:rPr>
          <w:color w:val="000000" w:themeColor="text1"/>
        </w:rPr>
        <w:t>analyzuji</w:t>
      </w:r>
      <w:r w:rsidR="00E61A3E" w:rsidRPr="005D2CF0">
        <w:rPr>
          <w:color w:val="000000" w:themeColor="text1"/>
        </w:rPr>
        <w:t xml:space="preserve"> problematiku názoru a přání </w:t>
      </w:r>
      <w:r w:rsidR="00E61A3E" w:rsidRPr="005D2CF0">
        <w:rPr>
          <w:color w:val="000000" w:themeColor="text1"/>
        </w:rPr>
        <w:lastRenderedPageBreak/>
        <w:t>dítěte</w:t>
      </w:r>
      <w:r w:rsidR="00C775D5" w:rsidRPr="005D2CF0">
        <w:rPr>
          <w:color w:val="000000" w:themeColor="text1"/>
        </w:rPr>
        <w:t>,</w:t>
      </w:r>
      <w:r w:rsidR="00E61A3E" w:rsidRPr="005D2CF0">
        <w:rPr>
          <w:color w:val="000000" w:themeColor="text1"/>
        </w:rPr>
        <w:t xml:space="preserve"> </w:t>
      </w:r>
      <w:r w:rsidR="00C775D5" w:rsidRPr="005D2CF0">
        <w:rPr>
          <w:color w:val="000000" w:themeColor="text1"/>
        </w:rPr>
        <w:t xml:space="preserve">zda je dostatečné, pokud je názor dítěte pouze zprostředkováván soudu třetí osobou a </w:t>
      </w:r>
      <w:r w:rsidR="00E61A3E" w:rsidRPr="005D2CF0">
        <w:rPr>
          <w:color w:val="000000" w:themeColor="text1"/>
        </w:rPr>
        <w:t>nakolik je přání</w:t>
      </w:r>
      <w:r w:rsidR="00126CA7" w:rsidRPr="005D2CF0">
        <w:rPr>
          <w:color w:val="000000" w:themeColor="text1"/>
        </w:rPr>
        <w:t xml:space="preserve"> dítěte</w:t>
      </w:r>
      <w:r w:rsidR="00E61A3E" w:rsidRPr="005D2CF0">
        <w:rPr>
          <w:color w:val="000000" w:themeColor="text1"/>
        </w:rPr>
        <w:t xml:space="preserve"> pro soud závazné</w:t>
      </w:r>
      <w:r w:rsidR="000D5518" w:rsidRPr="005D2CF0">
        <w:rPr>
          <w:color w:val="000000" w:themeColor="text1"/>
        </w:rPr>
        <w:t>.</w:t>
      </w:r>
    </w:p>
    <w:p w14:paraId="5BB33B70" w14:textId="0D764957" w:rsidR="000F3413" w:rsidRPr="005D2CF0" w:rsidRDefault="009816B0" w:rsidP="009E3BB6">
      <w:pPr>
        <w:spacing w:line="360" w:lineRule="auto"/>
        <w:ind w:firstLine="709"/>
        <w:jc w:val="both"/>
        <w:rPr>
          <w:color w:val="000000" w:themeColor="text1"/>
        </w:rPr>
      </w:pPr>
      <w:r w:rsidRPr="005D2CF0">
        <w:rPr>
          <w:color w:val="000000" w:themeColor="text1"/>
        </w:rPr>
        <w:t xml:space="preserve">Ve třetí kapitole se poté stručně zabývám základním popisem a vymezením principů tzv. Cochemské praxe jakožto nejrozšířenějšího modelu interdisciplinární spolupráce na </w:t>
      </w:r>
      <w:r w:rsidR="00E61A3E" w:rsidRPr="005D2CF0">
        <w:rPr>
          <w:color w:val="000000" w:themeColor="text1"/>
        </w:rPr>
        <w:t>ú</w:t>
      </w:r>
      <w:r w:rsidRPr="005D2CF0">
        <w:rPr>
          <w:color w:val="000000" w:themeColor="text1"/>
        </w:rPr>
        <w:t>zemí České republiky.</w:t>
      </w:r>
      <w:r w:rsidR="008E3200" w:rsidRPr="005D2CF0">
        <w:rPr>
          <w:color w:val="000000" w:themeColor="text1"/>
        </w:rPr>
        <w:t xml:space="preserve"> Cochemská praxe se na téma práce úzce váže, protože důvodem vzniku tohoto modelu interdisciplinární spolupráce je potlačení rodičovských konfliktů </w:t>
      </w:r>
      <w:r w:rsidR="002D0E84" w:rsidRPr="005D2CF0">
        <w:rPr>
          <w:color w:val="000000" w:themeColor="text1"/>
        </w:rPr>
        <w:t xml:space="preserve">a </w:t>
      </w:r>
      <w:r w:rsidR="00126CA7" w:rsidRPr="005D2CF0">
        <w:rPr>
          <w:color w:val="000000" w:themeColor="text1"/>
        </w:rPr>
        <w:t xml:space="preserve">co největší eliminace </w:t>
      </w:r>
      <w:r w:rsidR="002D0E84" w:rsidRPr="005D2CF0">
        <w:rPr>
          <w:color w:val="000000" w:themeColor="text1"/>
        </w:rPr>
        <w:t xml:space="preserve">dalších </w:t>
      </w:r>
      <w:r w:rsidR="00126CA7" w:rsidRPr="005D2CF0">
        <w:rPr>
          <w:color w:val="000000" w:themeColor="text1"/>
        </w:rPr>
        <w:t>negativních vlivů</w:t>
      </w:r>
      <w:r w:rsidR="008E3200" w:rsidRPr="005D2CF0">
        <w:rPr>
          <w:color w:val="000000" w:themeColor="text1"/>
        </w:rPr>
        <w:t>, kter</w:t>
      </w:r>
      <w:r w:rsidR="00126CA7" w:rsidRPr="005D2CF0">
        <w:rPr>
          <w:color w:val="000000" w:themeColor="text1"/>
        </w:rPr>
        <w:t>é</w:t>
      </w:r>
      <w:r w:rsidR="008E3200" w:rsidRPr="005D2CF0">
        <w:rPr>
          <w:color w:val="000000" w:themeColor="text1"/>
        </w:rPr>
        <w:t xml:space="preserve"> j</w:t>
      </w:r>
      <w:r w:rsidR="00126CA7" w:rsidRPr="005D2CF0">
        <w:rPr>
          <w:color w:val="000000" w:themeColor="text1"/>
        </w:rPr>
        <w:t>sou</w:t>
      </w:r>
      <w:r w:rsidR="008E3200" w:rsidRPr="005D2CF0">
        <w:rPr>
          <w:color w:val="000000" w:themeColor="text1"/>
        </w:rPr>
        <w:t xml:space="preserve"> v opatrovnických řízeních na dítě </w:t>
      </w:r>
      <w:r w:rsidR="006E1E1C" w:rsidRPr="005D2CF0">
        <w:rPr>
          <w:color w:val="000000" w:themeColor="text1"/>
        </w:rPr>
        <w:t>vyvíjen</w:t>
      </w:r>
      <w:r w:rsidR="00126CA7" w:rsidRPr="005D2CF0">
        <w:rPr>
          <w:color w:val="000000" w:themeColor="text1"/>
        </w:rPr>
        <w:t>y</w:t>
      </w:r>
      <w:r w:rsidR="008E3200" w:rsidRPr="005D2CF0">
        <w:rPr>
          <w:color w:val="000000" w:themeColor="text1"/>
        </w:rPr>
        <w:t xml:space="preserve">. </w:t>
      </w:r>
      <w:r w:rsidR="000F5E50" w:rsidRPr="005D2CF0">
        <w:rPr>
          <w:color w:val="000000" w:themeColor="text1"/>
        </w:rPr>
        <w:t xml:space="preserve">Jinými slovy </w:t>
      </w:r>
      <w:r w:rsidR="00126CA7" w:rsidRPr="005D2CF0">
        <w:rPr>
          <w:color w:val="000000" w:themeColor="text1"/>
        </w:rPr>
        <w:t>hlavním</w:t>
      </w:r>
      <w:r w:rsidR="000F5E50" w:rsidRPr="005D2CF0">
        <w:rPr>
          <w:color w:val="000000" w:themeColor="text1"/>
        </w:rPr>
        <w:t xml:space="preserve"> důvodem existence interdisciplinární spolupráce v podobě Cochemské</w:t>
      </w:r>
      <w:r w:rsidR="000D5518" w:rsidRPr="005D2CF0">
        <w:rPr>
          <w:color w:val="000000" w:themeColor="text1"/>
        </w:rPr>
        <w:t>ho modelu je</w:t>
      </w:r>
      <w:r w:rsidR="000F5E50" w:rsidRPr="005D2CF0">
        <w:rPr>
          <w:color w:val="000000" w:themeColor="text1"/>
        </w:rPr>
        <w:t xml:space="preserve"> přetvoření postupů ovládajících opatrovnické řízení tak, aby bylo co nejvíce v souladu s nejlepším zájmem dítěte.</w:t>
      </w:r>
    </w:p>
    <w:p w14:paraId="62F03802" w14:textId="3306D1AC" w:rsidR="009816B0" w:rsidRPr="005D2CF0" w:rsidRDefault="008E3200" w:rsidP="009E3BB6">
      <w:pPr>
        <w:spacing w:line="360" w:lineRule="auto"/>
        <w:ind w:firstLine="709"/>
        <w:jc w:val="both"/>
        <w:rPr>
          <w:rFonts w:cs="Times New Roman"/>
          <w:color w:val="000000" w:themeColor="text1"/>
        </w:rPr>
      </w:pPr>
      <w:r w:rsidRPr="005D2CF0">
        <w:rPr>
          <w:color w:val="000000" w:themeColor="text1"/>
        </w:rPr>
        <w:t>V kapitole čtvrté jsou popsány jednotlivé profese, které vystupují v opatrovnických řízeních a</w:t>
      </w:r>
      <w:r w:rsidR="00126CA7" w:rsidRPr="005D2CF0">
        <w:rPr>
          <w:color w:val="000000" w:themeColor="text1"/>
        </w:rPr>
        <w:t xml:space="preserve"> je</w:t>
      </w:r>
      <w:r w:rsidRPr="005D2CF0">
        <w:rPr>
          <w:color w:val="000000" w:themeColor="text1"/>
        </w:rPr>
        <w:t xml:space="preserve"> rozeb</w:t>
      </w:r>
      <w:r w:rsidR="006E1E1C" w:rsidRPr="005D2CF0">
        <w:rPr>
          <w:color w:val="000000" w:themeColor="text1"/>
        </w:rPr>
        <w:t>ráno</w:t>
      </w:r>
      <w:r w:rsidRPr="005D2CF0">
        <w:rPr>
          <w:color w:val="000000" w:themeColor="text1"/>
        </w:rPr>
        <w:t xml:space="preserve">, </w:t>
      </w:r>
      <w:r w:rsidR="006E1E1C" w:rsidRPr="005D2CF0">
        <w:rPr>
          <w:color w:val="000000" w:themeColor="text1"/>
        </w:rPr>
        <w:t xml:space="preserve">jak se liší postupy a fungování těchto </w:t>
      </w:r>
      <w:r w:rsidR="001D35D1" w:rsidRPr="005D2CF0">
        <w:rPr>
          <w:color w:val="000000" w:themeColor="text1"/>
        </w:rPr>
        <w:t>profesí,</w:t>
      </w:r>
      <w:r w:rsidR="006E1E1C" w:rsidRPr="005D2CF0">
        <w:rPr>
          <w:color w:val="000000" w:themeColor="text1"/>
        </w:rPr>
        <w:t xml:space="preserve"> pokud se podílejí na opatrovnických řízení v soudních regionech, které přejaly</w:t>
      </w:r>
      <w:r w:rsidR="00126CA7" w:rsidRPr="005D2CF0">
        <w:rPr>
          <w:color w:val="000000" w:themeColor="text1"/>
        </w:rPr>
        <w:t xml:space="preserve"> Cochemský model interdisciplinární spolupráce</w:t>
      </w:r>
      <w:r w:rsidRPr="005D2CF0">
        <w:rPr>
          <w:color w:val="000000" w:themeColor="text1"/>
        </w:rPr>
        <w:t>.</w:t>
      </w:r>
      <w:r w:rsidR="001D35D1" w:rsidRPr="005D2CF0">
        <w:rPr>
          <w:color w:val="000000" w:themeColor="text1"/>
        </w:rPr>
        <w:t xml:space="preserve"> Těmito profesemi jsou soud, orgán sociálně-právní ochrany dětí, advokáti, soudní znalci, mediátoři a sociální poradny.</w:t>
      </w:r>
      <w:r w:rsidRPr="005D2CF0">
        <w:rPr>
          <w:color w:val="000000" w:themeColor="text1"/>
        </w:rPr>
        <w:t xml:space="preserve"> </w:t>
      </w:r>
      <w:r w:rsidR="000F3413" w:rsidRPr="005D2CF0">
        <w:rPr>
          <w:color w:val="000000" w:themeColor="text1"/>
        </w:rPr>
        <w:t>Větší důraz kladu především na OSPOD, který hraje v opatrovnických řízení</w:t>
      </w:r>
      <w:r w:rsidR="0015662E" w:rsidRPr="005D2CF0">
        <w:rPr>
          <w:color w:val="000000" w:themeColor="text1"/>
        </w:rPr>
        <w:t>ch</w:t>
      </w:r>
      <w:r w:rsidR="000F3413" w:rsidRPr="005D2CF0">
        <w:rPr>
          <w:color w:val="000000" w:themeColor="text1"/>
        </w:rPr>
        <w:t xml:space="preserve"> dvě</w:t>
      </w:r>
      <w:r w:rsidR="000D5518" w:rsidRPr="005D2CF0">
        <w:rPr>
          <w:color w:val="000000" w:themeColor="text1"/>
        </w:rPr>
        <w:t xml:space="preserve"> velmi</w:t>
      </w:r>
      <w:r w:rsidR="000F3413" w:rsidRPr="005D2CF0">
        <w:rPr>
          <w:color w:val="000000" w:themeColor="text1"/>
        </w:rPr>
        <w:t xml:space="preserve"> důležité role, kolem </w:t>
      </w:r>
      <w:r w:rsidR="002D0E84" w:rsidRPr="005D2CF0">
        <w:rPr>
          <w:color w:val="000000" w:themeColor="text1"/>
        </w:rPr>
        <w:t>nichž</w:t>
      </w:r>
      <w:r w:rsidR="000F3413" w:rsidRPr="005D2CF0">
        <w:rPr>
          <w:color w:val="000000" w:themeColor="text1"/>
        </w:rPr>
        <w:t xml:space="preserve"> probíhají živé </w:t>
      </w:r>
      <w:r w:rsidR="000D5518" w:rsidRPr="005D2CF0">
        <w:rPr>
          <w:color w:val="000000" w:themeColor="text1"/>
        </w:rPr>
        <w:t>diskuse</w:t>
      </w:r>
      <w:r w:rsidR="000F5E50" w:rsidRPr="005D2CF0">
        <w:rPr>
          <w:color w:val="000000" w:themeColor="text1"/>
        </w:rPr>
        <w:t>, podpořené také nedávnou novelou zákon</w:t>
      </w:r>
      <w:r w:rsidR="000D5518" w:rsidRPr="005D2CF0">
        <w:rPr>
          <w:color w:val="000000" w:themeColor="text1"/>
        </w:rPr>
        <w:t>a</w:t>
      </w:r>
      <w:r w:rsidR="000F5E50" w:rsidRPr="005D2CF0">
        <w:rPr>
          <w:color w:val="000000" w:themeColor="text1"/>
        </w:rPr>
        <w:t xml:space="preserve"> o sociálně-právní ochraně dětí.</w:t>
      </w:r>
    </w:p>
    <w:p w14:paraId="47F3BE6C" w14:textId="4DFD5019" w:rsidR="00021E22" w:rsidRPr="005D2CF0" w:rsidRDefault="001D35D1" w:rsidP="00123F5B">
      <w:pPr>
        <w:rPr>
          <w:rFonts w:cs="Times New Roman"/>
          <w:color w:val="000000" w:themeColor="text1"/>
        </w:rPr>
      </w:pPr>
      <w:r w:rsidRPr="005D2CF0">
        <w:rPr>
          <w:rFonts w:cs="Times New Roman"/>
          <w:color w:val="000000" w:themeColor="text1"/>
        </w:rPr>
        <w:br w:type="page"/>
      </w:r>
    </w:p>
    <w:p w14:paraId="3B01099C" w14:textId="7E7775CA" w:rsidR="00693606" w:rsidRPr="005D2CF0" w:rsidRDefault="00693606" w:rsidP="008C1EC1">
      <w:pPr>
        <w:pStyle w:val="Nadpis1"/>
        <w:numPr>
          <w:ilvl w:val="0"/>
          <w:numId w:val="8"/>
        </w:numPr>
      </w:pPr>
      <w:bookmarkStart w:id="6" w:name="_Toc125915907"/>
      <w:bookmarkStart w:id="7" w:name="_Toc128389683"/>
      <w:bookmarkStart w:id="8" w:name="_Toc128389862"/>
      <w:bookmarkStart w:id="9" w:name="_Toc128390214"/>
      <w:r w:rsidRPr="005D2CF0">
        <w:lastRenderedPageBreak/>
        <w:t>Nejlepší zájem dítěte</w:t>
      </w:r>
      <w:bookmarkEnd w:id="6"/>
      <w:r w:rsidR="002A0A27" w:rsidRPr="005D2CF0">
        <w:t xml:space="preserve"> a blaho dítěte</w:t>
      </w:r>
      <w:bookmarkEnd w:id="7"/>
      <w:bookmarkEnd w:id="8"/>
      <w:bookmarkEnd w:id="9"/>
    </w:p>
    <w:p w14:paraId="57D126D1" w14:textId="04204E0A" w:rsidR="00F036E7" w:rsidRPr="005D2CF0" w:rsidRDefault="001C2AA7" w:rsidP="002D0E84">
      <w:pPr>
        <w:spacing w:line="360" w:lineRule="auto"/>
        <w:ind w:firstLine="709"/>
        <w:jc w:val="both"/>
        <w:rPr>
          <w:rFonts w:cs="Times New Roman"/>
          <w:color w:val="000000" w:themeColor="text1"/>
        </w:rPr>
      </w:pPr>
      <w:r w:rsidRPr="005D2CF0">
        <w:rPr>
          <w:rFonts w:cs="Times New Roman"/>
          <w:color w:val="000000" w:themeColor="text1"/>
        </w:rPr>
        <w:t xml:space="preserve">V této kapitole </w:t>
      </w:r>
      <w:r w:rsidR="002A0A27" w:rsidRPr="005D2CF0">
        <w:rPr>
          <w:rFonts w:cs="Times New Roman"/>
          <w:color w:val="000000" w:themeColor="text1"/>
        </w:rPr>
        <w:t>shrnu</w:t>
      </w:r>
      <w:r w:rsidRPr="005D2CF0">
        <w:rPr>
          <w:rFonts w:cs="Times New Roman"/>
          <w:color w:val="000000" w:themeColor="text1"/>
        </w:rPr>
        <w:t xml:space="preserve"> současnou národní a mezinárodní úpravu</w:t>
      </w:r>
      <w:r w:rsidR="002A0A27" w:rsidRPr="005D2CF0">
        <w:rPr>
          <w:rFonts w:cs="Times New Roman"/>
          <w:color w:val="000000" w:themeColor="text1"/>
        </w:rPr>
        <w:t xml:space="preserve">, která </w:t>
      </w:r>
      <w:r w:rsidR="00F408C5" w:rsidRPr="005D2CF0">
        <w:rPr>
          <w:rFonts w:cs="Times New Roman"/>
          <w:color w:val="000000" w:themeColor="text1"/>
        </w:rPr>
        <w:t>princip</w:t>
      </w:r>
      <w:r w:rsidR="002A0A27" w:rsidRPr="005D2CF0">
        <w:rPr>
          <w:rFonts w:cs="Times New Roman"/>
          <w:color w:val="000000" w:themeColor="text1"/>
        </w:rPr>
        <w:t xml:space="preserve"> nejlepšího zájmu dítěte upravuje, pokusím se vymezit</w:t>
      </w:r>
      <w:r w:rsidR="00F408C5" w:rsidRPr="005D2CF0">
        <w:rPr>
          <w:rFonts w:cs="Times New Roman"/>
          <w:color w:val="000000" w:themeColor="text1"/>
        </w:rPr>
        <w:t>,</w:t>
      </w:r>
      <w:r w:rsidR="002A0A27" w:rsidRPr="005D2CF0">
        <w:rPr>
          <w:rFonts w:cs="Times New Roman"/>
          <w:color w:val="000000" w:themeColor="text1"/>
        </w:rPr>
        <w:t xml:space="preserve"> co je obsahem p</w:t>
      </w:r>
      <w:r w:rsidR="00F408C5" w:rsidRPr="005D2CF0">
        <w:rPr>
          <w:rFonts w:cs="Times New Roman"/>
          <w:color w:val="000000" w:themeColor="text1"/>
        </w:rPr>
        <w:t>rincipu</w:t>
      </w:r>
      <w:r w:rsidR="002A0A27" w:rsidRPr="005D2CF0">
        <w:rPr>
          <w:rFonts w:cs="Times New Roman"/>
          <w:color w:val="000000" w:themeColor="text1"/>
        </w:rPr>
        <w:t xml:space="preserve"> a stručně popíš</w:t>
      </w:r>
      <w:r w:rsidR="00F408C5" w:rsidRPr="005D2CF0">
        <w:rPr>
          <w:rFonts w:cs="Times New Roman"/>
          <w:color w:val="000000" w:themeColor="text1"/>
        </w:rPr>
        <w:t>i</w:t>
      </w:r>
      <w:r w:rsidR="002A0A27" w:rsidRPr="005D2CF0">
        <w:rPr>
          <w:rFonts w:cs="Times New Roman"/>
          <w:color w:val="000000" w:themeColor="text1"/>
        </w:rPr>
        <w:t xml:space="preserve"> problematiku konfliktů zájmu dítěte se zájmy jiných subjektů nebo s jinými zájmy téhož dítěte. Pro úplnost vymezím také nejlepšímu zájmu dítěte blízký pojem blaha dítěte. </w:t>
      </w:r>
    </w:p>
    <w:p w14:paraId="042C0485" w14:textId="77777777" w:rsidR="00D83283" w:rsidRPr="005D2CF0" w:rsidRDefault="00D83283" w:rsidP="00682D3B">
      <w:pPr>
        <w:spacing w:line="360" w:lineRule="auto"/>
        <w:ind w:firstLine="709"/>
        <w:jc w:val="both"/>
        <w:rPr>
          <w:rFonts w:cs="Times New Roman"/>
          <w:color w:val="000000" w:themeColor="text1"/>
        </w:rPr>
      </w:pPr>
    </w:p>
    <w:p w14:paraId="035BBC90" w14:textId="7F5D3D9E" w:rsidR="00693606" w:rsidRPr="005D2CF0" w:rsidRDefault="00693606" w:rsidP="009E3BB6">
      <w:pPr>
        <w:pStyle w:val="Nadpis2"/>
      </w:pPr>
      <w:bookmarkStart w:id="10" w:name="_Toc125915908"/>
      <w:bookmarkStart w:id="11" w:name="_Toc128389684"/>
      <w:bookmarkStart w:id="12" w:name="_Toc128389863"/>
      <w:bookmarkStart w:id="13" w:name="_Toc128390215"/>
      <w:r w:rsidRPr="005D2CF0">
        <w:t>Právní úprava</w:t>
      </w:r>
      <w:bookmarkEnd w:id="10"/>
      <w:bookmarkEnd w:id="11"/>
      <w:bookmarkEnd w:id="12"/>
      <w:bookmarkEnd w:id="13"/>
    </w:p>
    <w:p w14:paraId="7E543409" w14:textId="089F21F9" w:rsidR="00E24C82" w:rsidRPr="005D2CF0" w:rsidRDefault="001A2484" w:rsidP="009E3BB6">
      <w:pPr>
        <w:pStyle w:val="Nadpis3"/>
      </w:pPr>
      <w:bookmarkStart w:id="14" w:name="_Toc125915909"/>
      <w:bookmarkStart w:id="15" w:name="_Toc128389685"/>
      <w:bookmarkStart w:id="16" w:name="_Toc128389864"/>
      <w:bookmarkStart w:id="17" w:name="_Toc128390216"/>
      <w:r w:rsidRPr="005D2CF0">
        <w:t>Mezinárodní úprava</w:t>
      </w:r>
      <w:bookmarkEnd w:id="14"/>
      <w:bookmarkEnd w:id="15"/>
      <w:bookmarkEnd w:id="16"/>
      <w:bookmarkEnd w:id="17"/>
    </w:p>
    <w:p w14:paraId="19FC6843" w14:textId="0A935551" w:rsidR="00F408C5" w:rsidRPr="005D2CF0" w:rsidRDefault="00693606" w:rsidP="00985B01">
      <w:pPr>
        <w:spacing w:line="360" w:lineRule="auto"/>
        <w:ind w:firstLine="709"/>
        <w:jc w:val="both"/>
        <w:rPr>
          <w:rFonts w:cs="Times New Roman"/>
          <w:color w:val="000000" w:themeColor="text1"/>
        </w:rPr>
      </w:pPr>
      <w:r w:rsidRPr="005D2CF0">
        <w:rPr>
          <w:rFonts w:cs="Times New Roman"/>
          <w:color w:val="000000" w:themeColor="text1"/>
        </w:rPr>
        <w:t>Nejdůležitějším mezinárodním pramenem, který o hovoří o</w:t>
      </w:r>
      <w:r w:rsidR="00536D2B" w:rsidRPr="005D2CF0">
        <w:rPr>
          <w:rFonts w:cs="Times New Roman"/>
          <w:color w:val="000000" w:themeColor="text1"/>
        </w:rPr>
        <w:t xml:space="preserve"> nejlepším</w:t>
      </w:r>
      <w:r w:rsidRPr="005D2CF0">
        <w:rPr>
          <w:rFonts w:cs="Times New Roman"/>
          <w:color w:val="000000" w:themeColor="text1"/>
        </w:rPr>
        <w:t xml:space="preserve"> zajmu dítěte je Úmluva</w:t>
      </w:r>
      <w:r w:rsidR="001765FE" w:rsidRPr="005D2CF0">
        <w:rPr>
          <w:rFonts w:cs="Times New Roman"/>
          <w:color w:val="000000" w:themeColor="text1"/>
        </w:rPr>
        <w:t xml:space="preserve"> OSN</w:t>
      </w:r>
      <w:r w:rsidRPr="005D2CF0">
        <w:rPr>
          <w:rFonts w:cs="Times New Roman"/>
          <w:color w:val="000000" w:themeColor="text1"/>
        </w:rPr>
        <w:t xml:space="preserve"> o právech dítěte</w:t>
      </w:r>
      <w:r w:rsidR="00D96272" w:rsidRPr="005D2CF0">
        <w:rPr>
          <w:rFonts w:cs="Times New Roman"/>
          <w:color w:val="000000" w:themeColor="text1"/>
        </w:rPr>
        <w:t xml:space="preserve"> (dále jen Úmluva)</w:t>
      </w:r>
      <w:r w:rsidR="00CF6934" w:rsidRPr="005D2CF0">
        <w:rPr>
          <w:rStyle w:val="Znakapoznpodarou"/>
          <w:rFonts w:cs="Times New Roman"/>
          <w:color w:val="000000" w:themeColor="text1"/>
        </w:rPr>
        <w:footnoteReference w:id="1"/>
      </w:r>
      <w:r w:rsidR="00536D2B" w:rsidRPr="005D2CF0">
        <w:rPr>
          <w:rFonts w:cs="Times New Roman"/>
          <w:color w:val="000000" w:themeColor="text1"/>
        </w:rPr>
        <w:t>.</w:t>
      </w:r>
      <w:r w:rsidRPr="005D2CF0">
        <w:rPr>
          <w:rFonts w:cs="Times New Roman"/>
          <w:color w:val="000000" w:themeColor="text1"/>
        </w:rPr>
        <w:t xml:space="preserve"> </w:t>
      </w:r>
      <w:r w:rsidR="00536D2B" w:rsidRPr="005D2CF0">
        <w:rPr>
          <w:rFonts w:cs="Times New Roman"/>
          <w:color w:val="000000" w:themeColor="text1"/>
        </w:rPr>
        <w:t>Především</w:t>
      </w:r>
      <w:r w:rsidR="001765FE" w:rsidRPr="005D2CF0">
        <w:rPr>
          <w:rFonts w:cs="Times New Roman"/>
          <w:color w:val="000000" w:themeColor="text1"/>
        </w:rPr>
        <w:t xml:space="preserve"> Úmluva</w:t>
      </w:r>
      <w:r w:rsidR="00536D2B" w:rsidRPr="005D2CF0">
        <w:rPr>
          <w:rFonts w:cs="Times New Roman"/>
          <w:color w:val="000000" w:themeColor="text1"/>
        </w:rPr>
        <w:t xml:space="preserve"> pojem zmiňuje ve svém článku 3</w:t>
      </w:r>
      <w:r w:rsidR="001B5721" w:rsidRPr="005D2CF0">
        <w:rPr>
          <w:rFonts w:cs="Times New Roman"/>
          <w:color w:val="000000" w:themeColor="text1"/>
        </w:rPr>
        <w:t xml:space="preserve"> odst. 1</w:t>
      </w:r>
      <w:r w:rsidR="00905E40" w:rsidRPr="005D2CF0">
        <w:rPr>
          <w:rFonts w:cs="Times New Roman"/>
          <w:color w:val="000000" w:themeColor="text1"/>
        </w:rPr>
        <w:t>, který zní</w:t>
      </w:r>
      <w:r w:rsidR="001B5721" w:rsidRPr="005D2CF0">
        <w:rPr>
          <w:rFonts w:cs="Times New Roman"/>
          <w:color w:val="000000" w:themeColor="text1"/>
        </w:rPr>
        <w:t>: „</w:t>
      </w:r>
      <w:r w:rsidR="001B5721" w:rsidRPr="005D2CF0">
        <w:rPr>
          <w:rFonts w:cs="Times New Roman"/>
          <w:i/>
          <w:iCs/>
          <w:color w:val="000000" w:themeColor="text1"/>
        </w:rPr>
        <w:t>Zájem dítěte musí být předním hlediskem při jakékoli činnosti týkající se dětí, ať už uskutečňované veřejnými nebo soukromými zařízeními sociální péče, soudy, správními nebo zákonodárnými orgány</w:t>
      </w:r>
      <w:r w:rsidR="001B5721" w:rsidRPr="005D2CF0">
        <w:rPr>
          <w:rFonts w:cs="Times New Roman"/>
          <w:color w:val="000000" w:themeColor="text1"/>
        </w:rPr>
        <w:t>“</w:t>
      </w:r>
      <w:r w:rsidRPr="005D2CF0">
        <w:rPr>
          <w:rFonts w:cs="Times New Roman"/>
          <w:color w:val="000000" w:themeColor="text1"/>
        </w:rPr>
        <w:t xml:space="preserve">. </w:t>
      </w:r>
      <w:r w:rsidR="00D96272" w:rsidRPr="005D2CF0">
        <w:rPr>
          <w:rFonts w:cs="Times New Roman"/>
          <w:color w:val="000000" w:themeColor="text1"/>
        </w:rPr>
        <w:t>Důležitost tohoto principu podtrhl Výbor OSN pro práva dítěte</w:t>
      </w:r>
      <w:r w:rsidR="00905E40" w:rsidRPr="005D2CF0">
        <w:rPr>
          <w:rFonts w:cs="Times New Roman"/>
          <w:color w:val="000000" w:themeColor="text1"/>
        </w:rPr>
        <w:t xml:space="preserve"> také</w:t>
      </w:r>
      <w:r w:rsidR="00D96272" w:rsidRPr="005D2CF0">
        <w:rPr>
          <w:rFonts w:cs="Times New Roman"/>
          <w:color w:val="000000" w:themeColor="text1"/>
        </w:rPr>
        <w:t xml:space="preserve"> tím, že ho určil za jeden ze základních </w:t>
      </w:r>
      <w:r w:rsidR="001B5721" w:rsidRPr="005D2CF0">
        <w:rPr>
          <w:rFonts w:cs="Times New Roman"/>
          <w:color w:val="000000" w:themeColor="text1"/>
        </w:rPr>
        <w:t xml:space="preserve">principů Úmluvy </w:t>
      </w:r>
      <w:r w:rsidR="00536D2B" w:rsidRPr="005D2CF0">
        <w:rPr>
          <w:rFonts w:cs="Times New Roman"/>
          <w:color w:val="000000" w:themeColor="text1"/>
        </w:rPr>
        <w:t>(vedle čl. 2 - zákazu diskriminace, čl. 6 – práva na život</w:t>
      </w:r>
      <w:r w:rsidR="00E24C82" w:rsidRPr="005D2CF0">
        <w:rPr>
          <w:rFonts w:cs="Times New Roman"/>
          <w:color w:val="000000" w:themeColor="text1"/>
        </w:rPr>
        <w:t xml:space="preserve"> a rozvoj dítěte</w:t>
      </w:r>
      <w:r w:rsidR="00536D2B" w:rsidRPr="005D2CF0">
        <w:rPr>
          <w:rFonts w:cs="Times New Roman"/>
          <w:color w:val="000000" w:themeColor="text1"/>
        </w:rPr>
        <w:t xml:space="preserve"> a čl. 12, </w:t>
      </w:r>
      <w:r w:rsidR="001B5721" w:rsidRPr="005D2CF0">
        <w:rPr>
          <w:rFonts w:cs="Times New Roman"/>
          <w:color w:val="000000" w:themeColor="text1"/>
        </w:rPr>
        <w:t>kter</w:t>
      </w:r>
      <w:r w:rsidR="00905E40" w:rsidRPr="005D2CF0">
        <w:rPr>
          <w:rFonts w:cs="Times New Roman"/>
          <w:color w:val="000000" w:themeColor="text1"/>
        </w:rPr>
        <w:t>ý</w:t>
      </w:r>
      <w:r w:rsidR="001B5721" w:rsidRPr="005D2CF0">
        <w:rPr>
          <w:rFonts w:cs="Times New Roman"/>
          <w:color w:val="000000" w:themeColor="text1"/>
        </w:rPr>
        <w:t xml:space="preserve"> j</w:t>
      </w:r>
      <w:r w:rsidR="00905E40" w:rsidRPr="005D2CF0">
        <w:rPr>
          <w:rFonts w:cs="Times New Roman"/>
          <w:color w:val="000000" w:themeColor="text1"/>
        </w:rPr>
        <w:t>e</w:t>
      </w:r>
      <w:r w:rsidR="001B5721" w:rsidRPr="005D2CF0">
        <w:rPr>
          <w:rFonts w:cs="Times New Roman"/>
          <w:color w:val="000000" w:themeColor="text1"/>
        </w:rPr>
        <w:t xml:space="preserve"> středobodem</w:t>
      </w:r>
      <w:r w:rsidR="00536D2B" w:rsidRPr="005D2CF0">
        <w:rPr>
          <w:rFonts w:cs="Times New Roman"/>
          <w:color w:val="000000" w:themeColor="text1"/>
        </w:rPr>
        <w:t xml:space="preserve"> </w:t>
      </w:r>
      <w:r w:rsidR="001B5721" w:rsidRPr="005D2CF0">
        <w:rPr>
          <w:rFonts w:cs="Times New Roman"/>
          <w:color w:val="000000" w:themeColor="text1"/>
        </w:rPr>
        <w:t>participačních</w:t>
      </w:r>
      <w:r w:rsidR="00536D2B" w:rsidRPr="005D2CF0">
        <w:rPr>
          <w:rFonts w:cs="Times New Roman"/>
          <w:color w:val="000000" w:themeColor="text1"/>
        </w:rPr>
        <w:t xml:space="preserve"> práva dítěte)</w:t>
      </w:r>
      <w:r w:rsidR="00D96272" w:rsidRPr="005D2CF0">
        <w:rPr>
          <w:rFonts w:cs="Times New Roman"/>
          <w:color w:val="000000" w:themeColor="text1"/>
        </w:rPr>
        <w:t xml:space="preserve"> a</w:t>
      </w:r>
      <w:r w:rsidR="00905E40" w:rsidRPr="005D2CF0">
        <w:rPr>
          <w:rFonts w:cs="Times New Roman"/>
          <w:color w:val="000000" w:themeColor="text1"/>
        </w:rPr>
        <w:t xml:space="preserve"> také tím, že</w:t>
      </w:r>
      <w:r w:rsidR="00D96272" w:rsidRPr="005D2CF0">
        <w:rPr>
          <w:rFonts w:cs="Times New Roman"/>
          <w:color w:val="000000" w:themeColor="text1"/>
        </w:rPr>
        <w:t xml:space="preserve"> v roce 2013 pro něj vyhradil samostatný </w:t>
      </w:r>
      <w:r w:rsidR="003615E1" w:rsidRPr="005D2CF0">
        <w:rPr>
          <w:rFonts w:cs="Times New Roman"/>
          <w:color w:val="000000" w:themeColor="text1"/>
        </w:rPr>
        <w:t>vše</w:t>
      </w:r>
      <w:r w:rsidR="00D96272" w:rsidRPr="005D2CF0">
        <w:rPr>
          <w:rFonts w:cs="Times New Roman"/>
          <w:color w:val="000000" w:themeColor="text1"/>
        </w:rPr>
        <w:t>obecný komentář č. 14</w:t>
      </w:r>
      <w:r w:rsidR="00536D2B" w:rsidRPr="005D2CF0">
        <w:rPr>
          <w:rFonts w:cs="Times New Roman"/>
          <w:color w:val="000000" w:themeColor="text1"/>
        </w:rPr>
        <w:t xml:space="preserve">, </w:t>
      </w:r>
      <w:r w:rsidR="00AD7E4A" w:rsidRPr="005D2CF0">
        <w:rPr>
          <w:rFonts w:cs="Times New Roman"/>
          <w:color w:val="000000" w:themeColor="text1"/>
        </w:rPr>
        <w:t xml:space="preserve">týkající se </w:t>
      </w:r>
      <w:r w:rsidR="00905E40" w:rsidRPr="005D2CF0">
        <w:rPr>
          <w:rFonts w:cs="Times New Roman"/>
          <w:color w:val="000000" w:themeColor="text1"/>
        </w:rPr>
        <w:t>pouze</w:t>
      </w:r>
      <w:r w:rsidR="00AD7E4A" w:rsidRPr="005D2CF0">
        <w:rPr>
          <w:rFonts w:cs="Times New Roman"/>
          <w:color w:val="000000" w:themeColor="text1"/>
        </w:rPr>
        <w:t xml:space="preserve"> článku 3</w:t>
      </w:r>
      <w:r w:rsidR="00536D2B" w:rsidRPr="005D2CF0">
        <w:rPr>
          <w:rFonts w:cs="Times New Roman"/>
          <w:color w:val="000000" w:themeColor="text1"/>
        </w:rPr>
        <w:t xml:space="preserve"> odst. 1</w:t>
      </w:r>
      <w:r w:rsidR="00D96272" w:rsidRPr="005D2CF0">
        <w:rPr>
          <w:rFonts w:cs="Times New Roman"/>
          <w:color w:val="000000" w:themeColor="text1"/>
        </w:rPr>
        <w:t>.</w:t>
      </w:r>
      <w:r w:rsidR="00905E40" w:rsidRPr="005D2CF0">
        <w:rPr>
          <w:rStyle w:val="Znakapoznpodarou"/>
          <w:rFonts w:cs="Times New Roman"/>
          <w:color w:val="000000" w:themeColor="text1"/>
        </w:rPr>
        <w:footnoteReference w:id="2"/>
      </w:r>
      <w:r w:rsidR="00D858C7" w:rsidRPr="005D2CF0">
        <w:rPr>
          <w:rFonts w:cs="Times New Roman"/>
          <w:color w:val="000000" w:themeColor="text1"/>
        </w:rPr>
        <w:t xml:space="preserve"> </w:t>
      </w:r>
      <w:r w:rsidR="00C92EF9" w:rsidRPr="005D2CF0">
        <w:rPr>
          <w:rFonts w:cs="Times New Roman"/>
          <w:color w:val="000000" w:themeColor="text1"/>
        </w:rPr>
        <w:t xml:space="preserve">Anglická verze </w:t>
      </w:r>
      <w:r w:rsidR="00F408C5" w:rsidRPr="005D2CF0">
        <w:rPr>
          <w:rFonts w:cs="Times New Roman"/>
          <w:color w:val="000000" w:themeColor="text1"/>
        </w:rPr>
        <w:t>Ú</w:t>
      </w:r>
      <w:r w:rsidR="00C92EF9" w:rsidRPr="005D2CF0">
        <w:rPr>
          <w:rFonts w:cs="Times New Roman"/>
          <w:color w:val="000000" w:themeColor="text1"/>
        </w:rPr>
        <w:t>mluvy</w:t>
      </w:r>
      <w:r w:rsidR="00905E40" w:rsidRPr="005D2CF0">
        <w:rPr>
          <w:rFonts w:cs="Times New Roman"/>
          <w:color w:val="000000" w:themeColor="text1"/>
        </w:rPr>
        <w:t xml:space="preserve"> dále</w:t>
      </w:r>
      <w:r w:rsidR="00C92EF9" w:rsidRPr="005D2CF0">
        <w:rPr>
          <w:rFonts w:cs="Times New Roman"/>
          <w:color w:val="000000" w:themeColor="text1"/>
        </w:rPr>
        <w:t xml:space="preserve"> používá </w:t>
      </w:r>
      <w:r w:rsidR="00F408C5" w:rsidRPr="005D2CF0">
        <w:rPr>
          <w:rFonts w:cs="Times New Roman"/>
          <w:color w:val="000000" w:themeColor="text1"/>
        </w:rPr>
        <w:t xml:space="preserve">slovní </w:t>
      </w:r>
      <w:r w:rsidR="00C92EF9" w:rsidRPr="005D2CF0">
        <w:rPr>
          <w:rFonts w:cs="Times New Roman"/>
          <w:color w:val="000000" w:themeColor="text1"/>
        </w:rPr>
        <w:t>spojení nejlepšího zájmu dítěte i v článcích č. 9, 18, 20, 21, 37 a 40</w:t>
      </w:r>
      <w:r w:rsidR="00905E40" w:rsidRPr="005D2CF0">
        <w:rPr>
          <w:rFonts w:cs="Times New Roman"/>
          <w:color w:val="000000" w:themeColor="text1"/>
        </w:rPr>
        <w:t>, týkajících se jednotlivých práv dítěte</w:t>
      </w:r>
      <w:r w:rsidR="00F408C5" w:rsidRPr="005D2CF0">
        <w:rPr>
          <w:rFonts w:cs="Times New Roman"/>
          <w:color w:val="000000" w:themeColor="text1"/>
        </w:rPr>
        <w:t xml:space="preserve"> v Úmluvě uvedených</w:t>
      </w:r>
      <w:r w:rsidR="00C92EF9" w:rsidRPr="005D2CF0">
        <w:rPr>
          <w:rFonts w:cs="Times New Roman"/>
          <w:color w:val="000000" w:themeColor="text1"/>
        </w:rPr>
        <w:t>.</w:t>
      </w:r>
      <w:r w:rsidR="003D295C" w:rsidRPr="005D2CF0">
        <w:rPr>
          <w:rFonts w:cs="Times New Roman"/>
          <w:color w:val="000000" w:themeColor="text1"/>
        </w:rPr>
        <w:t xml:space="preserve"> </w:t>
      </w:r>
    </w:p>
    <w:p w14:paraId="5639FDA9" w14:textId="14316C8D" w:rsidR="00536D2B" w:rsidRPr="005D2CF0" w:rsidRDefault="003D295C" w:rsidP="00985B01">
      <w:pPr>
        <w:spacing w:line="360" w:lineRule="auto"/>
        <w:ind w:firstLine="709"/>
        <w:jc w:val="both"/>
        <w:rPr>
          <w:rFonts w:cs="Times New Roman"/>
          <w:color w:val="000000" w:themeColor="text1"/>
        </w:rPr>
      </w:pPr>
      <w:r w:rsidRPr="005D2CF0">
        <w:rPr>
          <w:rFonts w:cs="Times New Roman"/>
          <w:color w:val="000000" w:themeColor="text1"/>
        </w:rPr>
        <w:t>Zde je vhodné poznamenat, že Ústavní soud přiznal čl. 3 odst. 1 Úmluvy v souladu s Obecným komentářem č. 14 přímou aplikovatelnost a není tedy nutné přijímat vnitrostátní úpravu k tomu, aby povinnosti vyplývající z tohoto článku byly pro subjekty zavazující.</w:t>
      </w:r>
      <w:r w:rsidRPr="005D2CF0">
        <w:rPr>
          <w:rStyle w:val="Znakapoznpodarou"/>
          <w:rFonts w:cs="Times New Roman"/>
          <w:color w:val="000000" w:themeColor="text1"/>
        </w:rPr>
        <w:footnoteReference w:id="3"/>
      </w:r>
      <w:r w:rsidRPr="005D2CF0">
        <w:rPr>
          <w:rFonts w:cs="Times New Roman"/>
          <w:color w:val="000000" w:themeColor="text1"/>
        </w:rPr>
        <w:t xml:space="preserve"> Otázka samovykonatelnosti však není</w:t>
      </w:r>
      <w:r w:rsidR="00F408C5" w:rsidRPr="005D2CF0">
        <w:rPr>
          <w:rFonts w:cs="Times New Roman"/>
          <w:color w:val="000000" w:themeColor="text1"/>
        </w:rPr>
        <w:t xml:space="preserve"> ve skutečnosti</w:t>
      </w:r>
      <w:r w:rsidRPr="005D2CF0">
        <w:rPr>
          <w:rFonts w:cs="Times New Roman"/>
          <w:color w:val="000000" w:themeColor="text1"/>
        </w:rPr>
        <w:t xml:space="preserve"> teorií spolehlivě vyřešena.</w:t>
      </w:r>
      <w:r w:rsidR="00F408C5" w:rsidRPr="005D2CF0">
        <w:rPr>
          <w:rFonts w:cs="Times New Roman"/>
          <w:color w:val="000000" w:themeColor="text1"/>
        </w:rPr>
        <w:t xml:space="preserve"> Mezi</w:t>
      </w:r>
      <w:r w:rsidRPr="005D2CF0">
        <w:rPr>
          <w:rFonts w:cs="Times New Roman"/>
          <w:color w:val="000000" w:themeColor="text1"/>
        </w:rPr>
        <w:t xml:space="preserve"> </w:t>
      </w:r>
      <w:r w:rsidR="00F408C5" w:rsidRPr="005D2CF0">
        <w:rPr>
          <w:rFonts w:cs="Times New Roman"/>
          <w:color w:val="000000" w:themeColor="text1"/>
        </w:rPr>
        <w:t>o</w:t>
      </w:r>
      <w:r w:rsidRPr="005D2CF0">
        <w:rPr>
          <w:rFonts w:cs="Times New Roman"/>
          <w:color w:val="000000" w:themeColor="text1"/>
        </w:rPr>
        <w:t xml:space="preserve">becné podmínky samovykonatelnosti normy mezinárodní smlouvy </w:t>
      </w:r>
      <w:r w:rsidR="00EF18E4" w:rsidRPr="005D2CF0">
        <w:rPr>
          <w:rFonts w:cs="Times New Roman"/>
          <w:color w:val="000000" w:themeColor="text1"/>
        </w:rPr>
        <w:t xml:space="preserve">patří </w:t>
      </w:r>
      <w:r w:rsidRPr="005D2CF0">
        <w:rPr>
          <w:rFonts w:cs="Times New Roman"/>
          <w:color w:val="000000" w:themeColor="text1"/>
        </w:rPr>
        <w:t>totiž určitost a jednoznačnost práv a povinností z ní vyplývajících, což podle některých autorů čl. 3 odst. 1 Úmluvy nesplňuje.</w:t>
      </w:r>
      <w:r w:rsidRPr="005D2CF0">
        <w:rPr>
          <w:rStyle w:val="Znakapoznpodarou"/>
          <w:rFonts w:cs="Times New Roman"/>
          <w:color w:val="000000" w:themeColor="text1"/>
        </w:rPr>
        <w:footnoteReference w:id="4"/>
      </w:r>
      <w:r w:rsidR="00985B01" w:rsidRPr="005D2CF0">
        <w:rPr>
          <w:rFonts w:cs="Times New Roman"/>
          <w:color w:val="000000" w:themeColor="text1"/>
        </w:rPr>
        <w:t xml:space="preserve"> </w:t>
      </w:r>
      <w:r w:rsidR="00A16FB0" w:rsidRPr="005D2CF0">
        <w:rPr>
          <w:rFonts w:cs="Times New Roman"/>
          <w:color w:val="000000" w:themeColor="text1"/>
        </w:rPr>
        <w:t xml:space="preserve">Podle stejných autorů </w:t>
      </w:r>
      <w:r w:rsidR="00985B01" w:rsidRPr="005D2CF0">
        <w:rPr>
          <w:rFonts w:cs="Times New Roman"/>
          <w:color w:val="000000" w:themeColor="text1"/>
        </w:rPr>
        <w:t xml:space="preserve">však diskuse nad samovykonatelností </w:t>
      </w:r>
      <w:r w:rsidR="00111B7B" w:rsidRPr="005D2CF0">
        <w:rPr>
          <w:rFonts w:cs="Times New Roman"/>
          <w:color w:val="000000" w:themeColor="text1"/>
        </w:rPr>
        <w:t>článku</w:t>
      </w:r>
      <w:r w:rsidR="00985B01" w:rsidRPr="005D2CF0">
        <w:rPr>
          <w:rFonts w:cs="Times New Roman"/>
          <w:color w:val="000000" w:themeColor="text1"/>
        </w:rPr>
        <w:t xml:space="preserve"> postrádá hlubšího </w:t>
      </w:r>
      <w:r w:rsidR="00A16FB0" w:rsidRPr="005D2CF0">
        <w:rPr>
          <w:rFonts w:cs="Times New Roman"/>
          <w:color w:val="000000" w:themeColor="text1"/>
        </w:rPr>
        <w:t>smyslu,</w:t>
      </w:r>
      <w:r w:rsidR="00985B01" w:rsidRPr="005D2CF0">
        <w:rPr>
          <w:rFonts w:cs="Times New Roman"/>
          <w:color w:val="000000" w:themeColor="text1"/>
        </w:rPr>
        <w:t xml:space="preserve"> </w:t>
      </w:r>
      <w:r w:rsidR="00A16FB0" w:rsidRPr="005D2CF0">
        <w:rPr>
          <w:rFonts w:cs="Times New Roman"/>
          <w:color w:val="000000" w:themeColor="text1"/>
        </w:rPr>
        <w:t xml:space="preserve">protože </w:t>
      </w:r>
      <w:r w:rsidR="00EF18E4" w:rsidRPr="005D2CF0">
        <w:rPr>
          <w:rFonts w:cs="Times New Roman"/>
          <w:color w:val="000000" w:themeColor="text1"/>
        </w:rPr>
        <w:t>zodpovězení</w:t>
      </w:r>
      <w:r w:rsidR="00A16FB0" w:rsidRPr="005D2CF0">
        <w:rPr>
          <w:rFonts w:cs="Times New Roman"/>
          <w:color w:val="000000" w:themeColor="text1"/>
        </w:rPr>
        <w:t xml:space="preserve"> této otázky nemá na vyřešení problémů spojených s aplikací čl. 3</w:t>
      </w:r>
      <w:r w:rsidR="00111B7B" w:rsidRPr="005D2CF0">
        <w:rPr>
          <w:rFonts w:cs="Times New Roman"/>
          <w:color w:val="000000" w:themeColor="text1"/>
        </w:rPr>
        <w:t xml:space="preserve"> odst. </w:t>
      </w:r>
      <w:r w:rsidR="00A16FB0" w:rsidRPr="005D2CF0">
        <w:rPr>
          <w:rFonts w:cs="Times New Roman"/>
          <w:color w:val="000000" w:themeColor="text1"/>
        </w:rPr>
        <w:t>1</w:t>
      </w:r>
      <w:r w:rsidR="00111B7B" w:rsidRPr="005D2CF0">
        <w:rPr>
          <w:rFonts w:cs="Times New Roman"/>
          <w:color w:val="000000" w:themeColor="text1"/>
        </w:rPr>
        <w:t xml:space="preserve"> Úmluvy</w:t>
      </w:r>
      <w:r w:rsidR="00A16FB0" w:rsidRPr="005D2CF0">
        <w:rPr>
          <w:rFonts w:cs="Times New Roman"/>
          <w:color w:val="000000" w:themeColor="text1"/>
        </w:rPr>
        <w:t xml:space="preserve"> přílišný vliv</w:t>
      </w:r>
      <w:r w:rsidR="00985B01" w:rsidRPr="005D2CF0">
        <w:rPr>
          <w:rFonts w:cs="Times New Roman"/>
          <w:color w:val="000000" w:themeColor="text1"/>
        </w:rPr>
        <w:t>.</w:t>
      </w:r>
      <w:r w:rsidR="00985B01" w:rsidRPr="005D2CF0">
        <w:rPr>
          <w:rStyle w:val="Znakapoznpodarou"/>
          <w:rFonts w:cs="Times New Roman"/>
          <w:color w:val="000000" w:themeColor="text1"/>
        </w:rPr>
        <w:footnoteReference w:id="5"/>
      </w:r>
      <w:r w:rsidR="00985B01" w:rsidRPr="005D2CF0">
        <w:rPr>
          <w:rFonts w:cs="Times New Roman"/>
          <w:color w:val="000000" w:themeColor="text1"/>
        </w:rPr>
        <w:t xml:space="preserve"> </w:t>
      </w:r>
    </w:p>
    <w:p w14:paraId="07F3CBD1" w14:textId="50450F10" w:rsidR="00B6026C" w:rsidRPr="005D2CF0" w:rsidRDefault="00EF18E4" w:rsidP="00EF18E4">
      <w:pPr>
        <w:spacing w:line="360" w:lineRule="auto"/>
        <w:ind w:firstLine="709"/>
        <w:jc w:val="both"/>
        <w:rPr>
          <w:rFonts w:cs="Times New Roman"/>
          <w:color w:val="000000" w:themeColor="text1"/>
        </w:rPr>
      </w:pPr>
      <w:r w:rsidRPr="005D2CF0">
        <w:rPr>
          <w:rFonts w:cs="Times New Roman"/>
          <w:color w:val="000000" w:themeColor="text1"/>
        </w:rPr>
        <w:lastRenderedPageBreak/>
        <w:t xml:space="preserve">Oproti dřívějším úmluvám, které se zabývají právy dětí, spočívá značný význam Úmluvy v její závaznosti. </w:t>
      </w:r>
      <w:r w:rsidR="00111B7B" w:rsidRPr="005D2CF0">
        <w:rPr>
          <w:rFonts w:cs="Times New Roman"/>
          <w:color w:val="000000" w:themeColor="text1"/>
        </w:rPr>
        <w:t>Úmluva</w:t>
      </w:r>
      <w:r w:rsidR="00B637CD" w:rsidRPr="005D2CF0">
        <w:rPr>
          <w:rFonts w:cs="Times New Roman"/>
          <w:color w:val="000000" w:themeColor="text1"/>
        </w:rPr>
        <w:t xml:space="preserve"> totiž</w:t>
      </w:r>
      <w:r w:rsidR="00111B7B" w:rsidRPr="005D2CF0">
        <w:rPr>
          <w:rFonts w:cs="Times New Roman"/>
          <w:color w:val="000000" w:themeColor="text1"/>
        </w:rPr>
        <w:t xml:space="preserve"> zavazuje</w:t>
      </w:r>
      <w:r w:rsidR="00E24C82" w:rsidRPr="005D2CF0">
        <w:rPr>
          <w:rFonts w:cs="Times New Roman"/>
          <w:color w:val="000000" w:themeColor="text1"/>
        </w:rPr>
        <w:t xml:space="preserve"> smluvní</w:t>
      </w:r>
      <w:r w:rsidR="00D858C7" w:rsidRPr="005D2CF0">
        <w:rPr>
          <w:rFonts w:cs="Times New Roman"/>
          <w:color w:val="000000" w:themeColor="text1"/>
        </w:rPr>
        <w:t xml:space="preserve"> s</w:t>
      </w:r>
      <w:r w:rsidR="00E24C82" w:rsidRPr="005D2CF0">
        <w:rPr>
          <w:rFonts w:cs="Times New Roman"/>
          <w:color w:val="000000" w:themeColor="text1"/>
        </w:rPr>
        <w:t>trany,</w:t>
      </w:r>
      <w:r w:rsidR="00A02D7F" w:rsidRPr="005D2CF0">
        <w:rPr>
          <w:rFonts w:cs="Times New Roman"/>
          <w:color w:val="000000" w:themeColor="text1"/>
        </w:rPr>
        <w:t xml:space="preserve"> tedy</w:t>
      </w:r>
      <w:r w:rsidR="00E24C82" w:rsidRPr="005D2CF0">
        <w:rPr>
          <w:rFonts w:cs="Times New Roman"/>
          <w:color w:val="000000" w:themeColor="text1"/>
        </w:rPr>
        <w:t xml:space="preserve"> státy,</w:t>
      </w:r>
      <w:r w:rsidR="00D858C7" w:rsidRPr="005D2CF0">
        <w:rPr>
          <w:rFonts w:cs="Times New Roman"/>
          <w:color w:val="000000" w:themeColor="text1"/>
        </w:rPr>
        <w:t xml:space="preserve"> k úpravě </w:t>
      </w:r>
      <w:r w:rsidR="00F408C5" w:rsidRPr="005D2CF0">
        <w:rPr>
          <w:rFonts w:cs="Times New Roman"/>
          <w:color w:val="000000" w:themeColor="text1"/>
        </w:rPr>
        <w:t xml:space="preserve">svého </w:t>
      </w:r>
      <w:r w:rsidR="00D858C7" w:rsidRPr="005D2CF0">
        <w:rPr>
          <w:rFonts w:cs="Times New Roman"/>
          <w:color w:val="000000" w:themeColor="text1"/>
        </w:rPr>
        <w:t>právní</w:t>
      </w:r>
      <w:r w:rsidR="00C31358" w:rsidRPr="005D2CF0">
        <w:rPr>
          <w:rFonts w:cs="Times New Roman"/>
          <w:color w:val="000000" w:themeColor="text1"/>
        </w:rPr>
        <w:t>ho</w:t>
      </w:r>
      <w:r w:rsidR="00D858C7" w:rsidRPr="005D2CF0">
        <w:rPr>
          <w:rFonts w:cs="Times New Roman"/>
          <w:color w:val="000000" w:themeColor="text1"/>
        </w:rPr>
        <w:t xml:space="preserve"> řád</w:t>
      </w:r>
      <w:r w:rsidR="00C31358" w:rsidRPr="005D2CF0">
        <w:rPr>
          <w:rFonts w:cs="Times New Roman"/>
          <w:color w:val="000000" w:themeColor="text1"/>
        </w:rPr>
        <w:t>u</w:t>
      </w:r>
      <w:r w:rsidR="00D858C7" w:rsidRPr="005D2CF0">
        <w:rPr>
          <w:rFonts w:cs="Times New Roman"/>
          <w:color w:val="000000" w:themeColor="text1"/>
        </w:rPr>
        <w:t>, postupů orgánů veřejné moci, rozpočtu a dalších p</w:t>
      </w:r>
      <w:r w:rsidR="00CF6934" w:rsidRPr="005D2CF0">
        <w:rPr>
          <w:rFonts w:cs="Times New Roman"/>
          <w:color w:val="000000" w:themeColor="text1"/>
        </w:rPr>
        <w:t>rocesů</w:t>
      </w:r>
      <w:r w:rsidR="00D858C7" w:rsidRPr="005D2CF0">
        <w:rPr>
          <w:rFonts w:cs="Times New Roman"/>
          <w:color w:val="000000" w:themeColor="text1"/>
        </w:rPr>
        <w:t xml:space="preserve"> tak, aby byly plně v souladu s </w:t>
      </w:r>
      <w:r w:rsidR="00A02D7F" w:rsidRPr="005D2CF0">
        <w:rPr>
          <w:rFonts w:cs="Times New Roman"/>
          <w:color w:val="000000" w:themeColor="text1"/>
        </w:rPr>
        <w:t>cíli</w:t>
      </w:r>
      <w:r w:rsidR="00D858C7" w:rsidRPr="005D2CF0">
        <w:rPr>
          <w:rFonts w:cs="Times New Roman"/>
          <w:color w:val="000000" w:themeColor="text1"/>
        </w:rPr>
        <w:t xml:space="preserve"> Úmluvy.</w:t>
      </w:r>
      <w:r w:rsidR="001E216D" w:rsidRPr="005D2CF0">
        <w:rPr>
          <w:rFonts w:cs="Times New Roman"/>
          <w:color w:val="000000" w:themeColor="text1"/>
        </w:rPr>
        <w:t xml:space="preserve"> To, zda stát</w:t>
      </w:r>
      <w:r w:rsidR="00A02D7F" w:rsidRPr="005D2CF0">
        <w:rPr>
          <w:rFonts w:cs="Times New Roman"/>
          <w:color w:val="000000" w:themeColor="text1"/>
        </w:rPr>
        <w:t>y</w:t>
      </w:r>
      <w:r w:rsidR="001E216D" w:rsidRPr="005D2CF0">
        <w:rPr>
          <w:rFonts w:cs="Times New Roman"/>
          <w:color w:val="000000" w:themeColor="text1"/>
        </w:rPr>
        <w:t xml:space="preserve"> cíle skutečně naplňuj</w:t>
      </w:r>
      <w:r w:rsidR="00A02D7F" w:rsidRPr="005D2CF0">
        <w:rPr>
          <w:rFonts w:cs="Times New Roman"/>
          <w:color w:val="000000" w:themeColor="text1"/>
        </w:rPr>
        <w:t>í</w:t>
      </w:r>
      <w:r w:rsidR="00F66DD3" w:rsidRPr="005D2CF0">
        <w:rPr>
          <w:rFonts w:cs="Times New Roman"/>
          <w:color w:val="000000" w:themeColor="text1"/>
        </w:rPr>
        <w:t>,</w:t>
      </w:r>
      <w:r w:rsidR="001E216D" w:rsidRPr="005D2CF0">
        <w:rPr>
          <w:rFonts w:cs="Times New Roman"/>
          <w:color w:val="000000" w:themeColor="text1"/>
        </w:rPr>
        <w:t xml:space="preserve"> je</w:t>
      </w:r>
      <w:r w:rsidR="00E24C82" w:rsidRPr="005D2CF0">
        <w:rPr>
          <w:rFonts w:cs="Times New Roman"/>
          <w:color w:val="000000" w:themeColor="text1"/>
        </w:rPr>
        <w:t xml:space="preserve"> poté</w:t>
      </w:r>
      <w:r w:rsidR="001E216D" w:rsidRPr="005D2CF0">
        <w:rPr>
          <w:rFonts w:cs="Times New Roman"/>
          <w:color w:val="000000" w:themeColor="text1"/>
        </w:rPr>
        <w:t xml:space="preserve"> podrobeno kontrole ze strany</w:t>
      </w:r>
      <w:r w:rsidR="000B4ECC" w:rsidRPr="005D2CF0">
        <w:rPr>
          <w:rFonts w:cs="Times New Roman"/>
          <w:color w:val="000000" w:themeColor="text1"/>
        </w:rPr>
        <w:t xml:space="preserve"> </w:t>
      </w:r>
      <w:r w:rsidR="001E216D" w:rsidRPr="005D2CF0">
        <w:rPr>
          <w:rFonts w:cs="Times New Roman"/>
          <w:color w:val="000000" w:themeColor="text1"/>
        </w:rPr>
        <w:t xml:space="preserve">Výboru </w:t>
      </w:r>
      <w:r w:rsidR="000B4ECC" w:rsidRPr="005D2CF0">
        <w:rPr>
          <w:rFonts w:cs="Times New Roman"/>
          <w:color w:val="000000" w:themeColor="text1"/>
        </w:rPr>
        <w:t xml:space="preserve">OSN </w:t>
      </w:r>
      <w:r w:rsidR="001E216D" w:rsidRPr="005D2CF0">
        <w:rPr>
          <w:rFonts w:cs="Times New Roman"/>
          <w:color w:val="000000" w:themeColor="text1"/>
        </w:rPr>
        <w:t>pro práva dítěte, kterému musí státy zasílat průběžné zprávy o realizaci Úmluvy</w:t>
      </w:r>
      <w:r w:rsidR="00F66DD3" w:rsidRPr="005D2CF0">
        <w:rPr>
          <w:rFonts w:cs="Times New Roman"/>
          <w:color w:val="000000" w:themeColor="text1"/>
        </w:rPr>
        <w:t>.</w:t>
      </w:r>
      <w:r w:rsidR="00C369E6" w:rsidRPr="005D2CF0">
        <w:rPr>
          <w:rStyle w:val="Znakapoznpodarou"/>
          <w:rFonts w:cs="Times New Roman"/>
          <w:color w:val="000000" w:themeColor="text1"/>
        </w:rPr>
        <w:footnoteReference w:id="6"/>
      </w:r>
    </w:p>
    <w:p w14:paraId="3216E720" w14:textId="27B60B74" w:rsidR="00C93D92" w:rsidRPr="005D2CF0" w:rsidRDefault="00C93D92" w:rsidP="009E3BB6">
      <w:pPr>
        <w:spacing w:line="360" w:lineRule="auto"/>
        <w:ind w:firstLine="709"/>
        <w:jc w:val="both"/>
        <w:rPr>
          <w:rFonts w:cs="Times New Roman"/>
          <w:color w:val="000000" w:themeColor="text1"/>
        </w:rPr>
      </w:pPr>
      <w:r w:rsidRPr="005D2CF0">
        <w:rPr>
          <w:rFonts w:cs="Times New Roman"/>
          <w:color w:val="000000" w:themeColor="text1"/>
        </w:rPr>
        <w:t xml:space="preserve">Dalším </w:t>
      </w:r>
      <w:r w:rsidR="00CF6934" w:rsidRPr="005D2CF0">
        <w:rPr>
          <w:rFonts w:cs="Times New Roman"/>
          <w:color w:val="000000" w:themeColor="text1"/>
        </w:rPr>
        <w:t xml:space="preserve">současným </w:t>
      </w:r>
      <w:r w:rsidRPr="005D2CF0">
        <w:rPr>
          <w:rFonts w:cs="Times New Roman"/>
          <w:color w:val="000000" w:themeColor="text1"/>
        </w:rPr>
        <w:t>důležitým mezinárodním dokumentem je Evropská úmluva o výkonu práv dětí, jejíž přijetí je reakcí na článek 4 Úmluvy OSN o právech dítěte.</w:t>
      </w:r>
      <w:r w:rsidR="00CF6934" w:rsidRPr="005D2CF0">
        <w:rPr>
          <w:rStyle w:val="Znakapoznpodarou"/>
          <w:rFonts w:cs="Times New Roman"/>
          <w:color w:val="000000" w:themeColor="text1"/>
        </w:rPr>
        <w:footnoteReference w:id="7"/>
      </w:r>
      <w:r w:rsidRPr="005D2CF0">
        <w:rPr>
          <w:rFonts w:cs="Times New Roman"/>
          <w:color w:val="000000" w:themeColor="text1"/>
        </w:rPr>
        <w:t xml:space="preserve"> Tato stručná úmluva upravuje především procesní práva dětí, které lze souhrnně nazvat jako práva participační</w:t>
      </w:r>
      <w:r w:rsidR="00F17A63" w:rsidRPr="005D2CF0">
        <w:rPr>
          <w:rFonts w:cs="Times New Roman"/>
          <w:color w:val="000000" w:themeColor="text1"/>
        </w:rPr>
        <w:t>,</w:t>
      </w:r>
      <w:r w:rsidRPr="005D2CF0">
        <w:rPr>
          <w:rFonts w:cs="Times New Roman"/>
          <w:color w:val="000000" w:themeColor="text1"/>
        </w:rPr>
        <w:t xml:space="preserve"> právo na ustanovení zástupce v řízení, které se ho týká a několik dalších </w:t>
      </w:r>
      <w:r w:rsidR="00F408C5" w:rsidRPr="005D2CF0">
        <w:rPr>
          <w:rFonts w:cs="Times New Roman"/>
          <w:color w:val="000000" w:themeColor="text1"/>
        </w:rPr>
        <w:t>práv procesního charakteru</w:t>
      </w:r>
      <w:r w:rsidRPr="005D2CF0">
        <w:rPr>
          <w:rFonts w:cs="Times New Roman"/>
          <w:color w:val="000000" w:themeColor="text1"/>
        </w:rPr>
        <w:t xml:space="preserve">.  </w:t>
      </w:r>
    </w:p>
    <w:p w14:paraId="0DE23045" w14:textId="77777777" w:rsidR="00D83283" w:rsidRPr="005D2CF0" w:rsidRDefault="00D83283" w:rsidP="009E3BB6">
      <w:pPr>
        <w:spacing w:line="360" w:lineRule="auto"/>
        <w:ind w:firstLine="709"/>
        <w:jc w:val="both"/>
        <w:rPr>
          <w:rFonts w:cs="Times New Roman"/>
          <w:color w:val="000000" w:themeColor="text1"/>
        </w:rPr>
      </w:pPr>
    </w:p>
    <w:p w14:paraId="67C27C5C" w14:textId="1A1CEB56" w:rsidR="00E24C82" w:rsidRPr="005D2CF0" w:rsidRDefault="001A2484" w:rsidP="009E3BB6">
      <w:pPr>
        <w:pStyle w:val="Nadpis3"/>
      </w:pPr>
      <w:bookmarkStart w:id="18" w:name="_Toc125915910"/>
      <w:bookmarkStart w:id="19" w:name="_Toc128389686"/>
      <w:bookmarkStart w:id="20" w:name="_Toc128389865"/>
      <w:bookmarkStart w:id="21" w:name="_Toc128390217"/>
      <w:r w:rsidRPr="005D2CF0">
        <w:t>Vnitrostátní úprava</w:t>
      </w:r>
      <w:bookmarkEnd w:id="18"/>
      <w:bookmarkEnd w:id="19"/>
      <w:bookmarkEnd w:id="20"/>
      <w:bookmarkEnd w:id="21"/>
    </w:p>
    <w:p w14:paraId="5BCF4E70" w14:textId="66F0EF3E" w:rsidR="00693606" w:rsidRPr="005D2CF0" w:rsidRDefault="00F27949" w:rsidP="00CC05EB">
      <w:pPr>
        <w:spacing w:line="360" w:lineRule="auto"/>
        <w:ind w:firstLine="709"/>
        <w:jc w:val="both"/>
        <w:rPr>
          <w:rFonts w:cs="Times New Roman"/>
          <w:color w:val="000000" w:themeColor="text1"/>
        </w:rPr>
      </w:pPr>
      <w:r w:rsidRPr="005D2CF0">
        <w:rPr>
          <w:rFonts w:cs="Times New Roman"/>
          <w:color w:val="000000" w:themeColor="text1"/>
        </w:rPr>
        <w:t xml:space="preserve">Pojem </w:t>
      </w:r>
      <w:r w:rsidR="00F81BF2" w:rsidRPr="005D2CF0">
        <w:rPr>
          <w:rFonts w:cs="Times New Roman"/>
          <w:color w:val="000000" w:themeColor="text1"/>
        </w:rPr>
        <w:t xml:space="preserve">nejlepšího zájmu dítěte užívá </w:t>
      </w:r>
      <w:r w:rsidRPr="005D2CF0">
        <w:rPr>
          <w:rFonts w:cs="Times New Roman"/>
          <w:color w:val="000000" w:themeColor="text1"/>
        </w:rPr>
        <w:t>občanský zákoník na mnoha místech ve své rodinně-právní části</w:t>
      </w:r>
      <w:r w:rsidR="00B637CD" w:rsidRPr="005D2CF0">
        <w:rPr>
          <w:rFonts w:cs="Times New Roman"/>
          <w:color w:val="000000" w:themeColor="text1"/>
        </w:rPr>
        <w:t>. U</w:t>
      </w:r>
      <w:r w:rsidRPr="005D2CF0">
        <w:rPr>
          <w:rFonts w:cs="Times New Roman"/>
          <w:color w:val="000000" w:themeColor="text1"/>
        </w:rPr>
        <w:t>žívá ho však v různých podobách</w:t>
      </w:r>
      <w:r w:rsidR="00EA1B79" w:rsidRPr="005D2CF0">
        <w:rPr>
          <w:rFonts w:cs="Times New Roman"/>
          <w:color w:val="000000" w:themeColor="text1"/>
        </w:rPr>
        <w:t>,</w:t>
      </w:r>
      <w:r w:rsidRPr="005D2CF0">
        <w:rPr>
          <w:rFonts w:cs="Times New Roman"/>
          <w:color w:val="000000" w:themeColor="text1"/>
        </w:rPr>
        <w:t xml:space="preserve"> ať už v podobě jednotné (odst. 2 písm. a) § 755 ObčZ), množné (§ 795 ObčZ)</w:t>
      </w:r>
      <w:r w:rsidR="00B637CD" w:rsidRPr="005D2CF0">
        <w:rPr>
          <w:rFonts w:cs="Times New Roman"/>
          <w:color w:val="000000" w:themeColor="text1"/>
        </w:rPr>
        <w:t>,</w:t>
      </w:r>
      <w:r w:rsidRPr="005D2CF0">
        <w:rPr>
          <w:rFonts w:cs="Times New Roman"/>
          <w:color w:val="000000" w:themeColor="text1"/>
        </w:rPr>
        <w:t xml:space="preserve"> ale také i vyjádřený jinými slovy.</w:t>
      </w:r>
      <w:r w:rsidR="00B637CD" w:rsidRPr="005D2CF0">
        <w:rPr>
          <w:rFonts w:cs="Times New Roman"/>
          <w:color w:val="000000" w:themeColor="text1"/>
        </w:rPr>
        <w:t xml:space="preserve"> </w:t>
      </w:r>
      <w:r w:rsidRPr="005D2CF0">
        <w:rPr>
          <w:rFonts w:cs="Times New Roman"/>
          <w:color w:val="000000" w:themeColor="text1"/>
        </w:rPr>
        <w:t xml:space="preserve">Příkladem </w:t>
      </w:r>
      <w:r w:rsidR="00CC05EB" w:rsidRPr="005D2CF0">
        <w:rPr>
          <w:rFonts w:cs="Times New Roman"/>
          <w:color w:val="000000" w:themeColor="text1"/>
        </w:rPr>
        <w:t>druhého</w:t>
      </w:r>
      <w:r w:rsidRPr="005D2CF0">
        <w:rPr>
          <w:rFonts w:cs="Times New Roman"/>
          <w:color w:val="000000" w:themeColor="text1"/>
        </w:rPr>
        <w:t xml:space="preserve"> lze uvést slovní spojení „morální a hmotný prospěch dítěte“ v ustanovení § 855 nebo „zřejmý zájem dítěte“ v § 793. </w:t>
      </w:r>
      <w:r w:rsidR="007E336B" w:rsidRPr="005D2CF0">
        <w:rPr>
          <w:rFonts w:cs="Times New Roman"/>
          <w:color w:val="000000" w:themeColor="text1"/>
        </w:rPr>
        <w:t>Základními hmotněprávními ustanoveními</w:t>
      </w:r>
      <w:r w:rsidR="00B637CD" w:rsidRPr="005D2CF0">
        <w:rPr>
          <w:rFonts w:cs="Times New Roman"/>
          <w:color w:val="000000" w:themeColor="text1"/>
        </w:rPr>
        <w:t>,</w:t>
      </w:r>
      <w:r w:rsidR="00CC05EB" w:rsidRPr="005D2CF0">
        <w:rPr>
          <w:rFonts w:cs="Times New Roman"/>
          <w:color w:val="000000" w:themeColor="text1"/>
        </w:rPr>
        <w:t xml:space="preserve"> </w:t>
      </w:r>
      <w:r w:rsidR="007E336B" w:rsidRPr="005D2CF0">
        <w:rPr>
          <w:rFonts w:cs="Times New Roman"/>
          <w:color w:val="000000" w:themeColor="text1"/>
        </w:rPr>
        <w:t>co do respektování zájmů dítěte</w:t>
      </w:r>
      <w:r w:rsidR="00B637CD" w:rsidRPr="005D2CF0">
        <w:rPr>
          <w:rFonts w:cs="Times New Roman"/>
          <w:color w:val="000000" w:themeColor="text1"/>
        </w:rPr>
        <w:t>,</w:t>
      </w:r>
      <w:r w:rsidR="007E336B" w:rsidRPr="005D2CF0">
        <w:rPr>
          <w:rFonts w:cs="Times New Roman"/>
          <w:color w:val="000000" w:themeColor="text1"/>
        </w:rPr>
        <w:t xml:space="preserve"> jsou ustanovení § 866 a 875 ObčZ</w:t>
      </w:r>
      <w:r w:rsidR="00CC05EB" w:rsidRPr="005D2CF0">
        <w:rPr>
          <w:rFonts w:cs="Times New Roman"/>
          <w:color w:val="000000" w:themeColor="text1"/>
        </w:rPr>
        <w:t>. S</w:t>
      </w:r>
      <w:r w:rsidR="007E336B" w:rsidRPr="005D2CF0">
        <w:rPr>
          <w:rFonts w:cs="Times New Roman"/>
          <w:color w:val="000000" w:themeColor="text1"/>
        </w:rPr>
        <w:t>lovní spojení se však objevuje v </w:t>
      </w:r>
      <w:r w:rsidR="009D188F" w:rsidRPr="005D2CF0">
        <w:rPr>
          <w:rFonts w:cs="Times New Roman"/>
          <w:color w:val="000000" w:themeColor="text1"/>
        </w:rPr>
        <w:t>o</w:t>
      </w:r>
      <w:r w:rsidR="007E336B" w:rsidRPr="005D2CF0">
        <w:rPr>
          <w:rFonts w:cs="Times New Roman"/>
          <w:color w:val="000000" w:themeColor="text1"/>
        </w:rPr>
        <w:t>bčanském zákoníku na mnoha dalších místech (např. § 792, 795, 869, 870, 953 a další…)</w:t>
      </w:r>
      <w:r w:rsidR="0045091E" w:rsidRPr="005D2CF0">
        <w:rPr>
          <w:rFonts w:cs="Times New Roman"/>
          <w:color w:val="000000" w:themeColor="text1"/>
        </w:rPr>
        <w:t xml:space="preserve">. </w:t>
      </w:r>
      <w:r w:rsidR="00EA1B79" w:rsidRPr="005D2CF0">
        <w:rPr>
          <w:rFonts w:cs="Times New Roman"/>
          <w:color w:val="000000" w:themeColor="text1"/>
        </w:rPr>
        <w:t xml:space="preserve">Pojem zmiňují také ustanovení procesního práva. Např. se jedná o ustanovení § 419 a § 425 ZŘS týkající se řízení o určení a popření otcovství nebo </w:t>
      </w:r>
      <w:r w:rsidR="0008699D" w:rsidRPr="005D2CF0">
        <w:rPr>
          <w:rFonts w:cs="Times New Roman"/>
          <w:color w:val="000000" w:themeColor="text1"/>
        </w:rPr>
        <w:t>v</w:t>
      </w:r>
      <w:r w:rsidR="00EA1B79" w:rsidRPr="005D2CF0">
        <w:rPr>
          <w:rFonts w:cs="Times New Roman"/>
          <w:color w:val="000000" w:themeColor="text1"/>
        </w:rPr>
        <w:t xml:space="preserve"> </w:t>
      </w:r>
      <w:r w:rsidR="0008699D" w:rsidRPr="005D2CF0">
        <w:rPr>
          <w:rFonts w:cs="Times New Roman"/>
          <w:color w:val="000000" w:themeColor="text1"/>
        </w:rPr>
        <w:t>oddílu 5</w:t>
      </w:r>
      <w:r w:rsidR="00EA1B79" w:rsidRPr="005D2CF0">
        <w:rPr>
          <w:rFonts w:cs="Times New Roman"/>
          <w:color w:val="000000" w:themeColor="text1"/>
        </w:rPr>
        <w:t xml:space="preserve"> </w:t>
      </w:r>
      <w:r w:rsidR="0008699D" w:rsidRPr="005D2CF0">
        <w:rPr>
          <w:rFonts w:cs="Times New Roman"/>
          <w:color w:val="000000" w:themeColor="text1"/>
        </w:rPr>
        <w:t>ZŘS, týkajícího se řízení ve</w:t>
      </w:r>
      <w:r w:rsidR="00EA1B79" w:rsidRPr="005D2CF0">
        <w:rPr>
          <w:rFonts w:cs="Times New Roman"/>
          <w:color w:val="000000" w:themeColor="text1"/>
        </w:rPr>
        <w:t xml:space="preserve"> věcech péče soudu o nezletilé</w:t>
      </w:r>
      <w:r w:rsidR="0008699D" w:rsidRPr="005D2CF0">
        <w:rPr>
          <w:rFonts w:cs="Times New Roman"/>
          <w:color w:val="000000" w:themeColor="text1"/>
        </w:rPr>
        <w:t xml:space="preserve">, ustanovení § 468a, § 474 a další. </w:t>
      </w:r>
    </w:p>
    <w:p w14:paraId="2CC924DA" w14:textId="77777777" w:rsidR="00D83283" w:rsidRPr="005D2CF0" w:rsidRDefault="00D83283" w:rsidP="009E3BB6">
      <w:pPr>
        <w:spacing w:line="360" w:lineRule="auto"/>
        <w:ind w:firstLine="709"/>
        <w:jc w:val="both"/>
        <w:rPr>
          <w:rFonts w:cs="Times New Roman"/>
          <w:color w:val="000000" w:themeColor="text1"/>
        </w:rPr>
      </w:pPr>
    </w:p>
    <w:p w14:paraId="322F32BA" w14:textId="082627A7" w:rsidR="003D295C" w:rsidRPr="005D2CF0" w:rsidRDefault="003D295C" w:rsidP="009E3BB6">
      <w:pPr>
        <w:pStyle w:val="Nadpis2"/>
      </w:pPr>
      <w:bookmarkStart w:id="22" w:name="_Toc125915911"/>
      <w:bookmarkStart w:id="23" w:name="_Toc128389687"/>
      <w:bookmarkStart w:id="24" w:name="_Toc128389866"/>
      <w:bookmarkStart w:id="25" w:name="_Toc128390218"/>
      <w:r w:rsidRPr="005D2CF0">
        <w:t>Vymezení pojmu nejlepšího zájmu</w:t>
      </w:r>
      <w:r w:rsidR="0042259B" w:rsidRPr="005D2CF0">
        <w:t xml:space="preserve"> dítěte</w:t>
      </w:r>
      <w:bookmarkEnd w:id="22"/>
      <w:bookmarkEnd w:id="23"/>
      <w:bookmarkEnd w:id="24"/>
      <w:bookmarkEnd w:id="25"/>
    </w:p>
    <w:p w14:paraId="57B9DB04" w14:textId="3774D620" w:rsidR="003D295C" w:rsidRPr="005D2CF0" w:rsidRDefault="003D295C" w:rsidP="009E3BB6">
      <w:pPr>
        <w:spacing w:line="360" w:lineRule="auto"/>
        <w:ind w:firstLine="709"/>
        <w:jc w:val="both"/>
        <w:rPr>
          <w:rFonts w:cs="Times New Roman"/>
          <w:color w:val="000000" w:themeColor="text1"/>
        </w:rPr>
      </w:pPr>
      <w:r w:rsidRPr="005D2CF0">
        <w:rPr>
          <w:rFonts w:cs="Times New Roman"/>
          <w:color w:val="000000" w:themeColor="text1"/>
        </w:rPr>
        <w:t>Standardní definice</w:t>
      </w:r>
      <w:r w:rsidR="001E24C9" w:rsidRPr="005D2CF0">
        <w:rPr>
          <w:rFonts w:cs="Times New Roman"/>
          <w:color w:val="000000" w:themeColor="text1"/>
        </w:rPr>
        <w:t xml:space="preserve"> principu</w:t>
      </w:r>
      <w:r w:rsidRPr="005D2CF0">
        <w:rPr>
          <w:rFonts w:cs="Times New Roman"/>
          <w:color w:val="000000" w:themeColor="text1"/>
        </w:rPr>
        <w:t xml:space="preserve"> nejlepšího zájmu dítěte (</w:t>
      </w:r>
      <w:r w:rsidRPr="005D2CF0">
        <w:rPr>
          <w:rFonts w:cs="Times New Roman"/>
          <w:i/>
          <w:iCs/>
          <w:color w:val="000000" w:themeColor="text1"/>
        </w:rPr>
        <w:t xml:space="preserve">the best interest of the child) </w:t>
      </w:r>
      <w:r w:rsidRPr="005D2CF0">
        <w:rPr>
          <w:rFonts w:cs="Times New Roman"/>
          <w:color w:val="000000" w:themeColor="text1"/>
        </w:rPr>
        <w:t>neexistuje</w:t>
      </w:r>
      <w:r w:rsidR="00CC05EB" w:rsidRPr="005D2CF0">
        <w:rPr>
          <w:rFonts w:cs="Times New Roman"/>
          <w:color w:val="000000" w:themeColor="text1"/>
        </w:rPr>
        <w:t>. N</w:t>
      </w:r>
      <w:r w:rsidRPr="005D2CF0">
        <w:rPr>
          <w:rFonts w:cs="Times New Roman"/>
          <w:color w:val="000000" w:themeColor="text1"/>
        </w:rPr>
        <w:t>enajdeme ho v občanském zákoníku ani v Úmluvě, či v jiných mezinárodních dokumentech. Je tomu tak úmyslně, protože zobecňovat pojem by bylo v rozporu s předpokladem, že každé dítě je jiné, a to</w:t>
      </w:r>
      <w:r w:rsidR="00B637CD" w:rsidRPr="005D2CF0">
        <w:rPr>
          <w:rFonts w:cs="Times New Roman"/>
          <w:color w:val="000000" w:themeColor="text1"/>
        </w:rPr>
        <w:t>,</w:t>
      </w:r>
      <w:r w:rsidRPr="005D2CF0">
        <w:rPr>
          <w:rFonts w:cs="Times New Roman"/>
          <w:color w:val="000000" w:themeColor="text1"/>
        </w:rPr>
        <w:t xml:space="preserve"> co je v jeho zájmu</w:t>
      </w:r>
      <w:r w:rsidR="00B637CD" w:rsidRPr="005D2CF0">
        <w:rPr>
          <w:rFonts w:cs="Times New Roman"/>
          <w:color w:val="000000" w:themeColor="text1"/>
        </w:rPr>
        <w:t>,</w:t>
      </w:r>
      <w:r w:rsidRPr="005D2CF0">
        <w:rPr>
          <w:rFonts w:cs="Times New Roman"/>
          <w:color w:val="000000" w:themeColor="text1"/>
        </w:rPr>
        <w:t xml:space="preserve"> bude</w:t>
      </w:r>
      <w:r w:rsidR="0045091E" w:rsidRPr="005D2CF0">
        <w:rPr>
          <w:rFonts w:cs="Times New Roman"/>
          <w:color w:val="000000" w:themeColor="text1"/>
        </w:rPr>
        <w:t xml:space="preserve"> také</w:t>
      </w:r>
      <w:r w:rsidRPr="005D2CF0">
        <w:rPr>
          <w:rFonts w:cs="Times New Roman"/>
          <w:color w:val="000000" w:themeColor="text1"/>
        </w:rPr>
        <w:t xml:space="preserve"> případ od případu jiné</w:t>
      </w:r>
      <w:r w:rsidR="001E24C9" w:rsidRPr="005D2CF0">
        <w:rPr>
          <w:rFonts w:cs="Times New Roman"/>
          <w:color w:val="000000" w:themeColor="text1"/>
        </w:rPr>
        <w:t>.</w:t>
      </w:r>
      <w:r w:rsidR="00084D74" w:rsidRPr="005D2CF0">
        <w:rPr>
          <w:rFonts w:cs="Times New Roman"/>
          <w:color w:val="000000" w:themeColor="text1"/>
        </w:rPr>
        <w:t xml:space="preserve"> </w:t>
      </w:r>
      <w:r w:rsidR="001E24C9" w:rsidRPr="005D2CF0">
        <w:rPr>
          <w:rFonts w:cs="Times New Roman"/>
          <w:color w:val="000000" w:themeColor="text1"/>
        </w:rPr>
        <w:t>Má se totiž za to, že</w:t>
      </w:r>
      <w:r w:rsidRPr="005D2CF0">
        <w:rPr>
          <w:rFonts w:cs="Times New Roman"/>
          <w:color w:val="000000" w:themeColor="text1"/>
        </w:rPr>
        <w:t xml:space="preserve"> </w:t>
      </w:r>
      <w:r w:rsidR="00084D74" w:rsidRPr="005D2CF0">
        <w:rPr>
          <w:rFonts w:cs="Times New Roman"/>
          <w:color w:val="000000" w:themeColor="text1"/>
        </w:rPr>
        <w:t>z</w:t>
      </w:r>
      <w:r w:rsidRPr="005D2CF0">
        <w:rPr>
          <w:rFonts w:cs="Times New Roman"/>
          <w:color w:val="000000" w:themeColor="text1"/>
        </w:rPr>
        <w:t>obecňování a paušalizování by z</w:t>
      </w:r>
      <w:r w:rsidR="001E24C9" w:rsidRPr="005D2CF0">
        <w:rPr>
          <w:rFonts w:cs="Times New Roman"/>
          <w:color w:val="000000" w:themeColor="text1"/>
        </w:rPr>
        <w:t> </w:t>
      </w:r>
      <w:r w:rsidRPr="005D2CF0">
        <w:rPr>
          <w:rFonts w:cs="Times New Roman"/>
          <w:color w:val="000000" w:themeColor="text1"/>
        </w:rPr>
        <w:t>t</w:t>
      </w:r>
      <w:r w:rsidR="001E24C9" w:rsidRPr="005D2CF0">
        <w:rPr>
          <w:rFonts w:cs="Times New Roman"/>
          <w:color w:val="000000" w:themeColor="text1"/>
        </w:rPr>
        <w:t xml:space="preserve">ěchto </w:t>
      </w:r>
      <w:r w:rsidRPr="005D2CF0">
        <w:rPr>
          <w:rFonts w:cs="Times New Roman"/>
          <w:color w:val="000000" w:themeColor="text1"/>
        </w:rPr>
        <w:t>důvod</w:t>
      </w:r>
      <w:r w:rsidR="001E24C9" w:rsidRPr="005D2CF0">
        <w:rPr>
          <w:rFonts w:cs="Times New Roman"/>
          <w:color w:val="000000" w:themeColor="text1"/>
        </w:rPr>
        <w:t>ů</w:t>
      </w:r>
      <w:r w:rsidRPr="005D2CF0">
        <w:rPr>
          <w:rFonts w:cs="Times New Roman"/>
          <w:color w:val="000000" w:themeColor="text1"/>
        </w:rPr>
        <w:t xml:space="preserve"> mohlo mít negativní efekt</w:t>
      </w:r>
      <w:r w:rsidR="00084D74" w:rsidRPr="005D2CF0">
        <w:rPr>
          <w:rFonts w:cs="Times New Roman"/>
          <w:color w:val="000000" w:themeColor="text1"/>
        </w:rPr>
        <w:t xml:space="preserve"> na aplikaci principu.</w:t>
      </w:r>
      <w:r w:rsidRPr="005D2CF0">
        <w:rPr>
          <w:rFonts w:cs="Times New Roman"/>
          <w:color w:val="000000" w:themeColor="text1"/>
        </w:rPr>
        <w:t xml:space="preserve"> </w:t>
      </w:r>
      <w:r w:rsidR="00084D74" w:rsidRPr="005D2CF0">
        <w:rPr>
          <w:rFonts w:cs="Times New Roman"/>
          <w:color w:val="000000" w:themeColor="text1"/>
        </w:rPr>
        <w:t>P</w:t>
      </w:r>
      <w:r w:rsidRPr="005D2CF0">
        <w:rPr>
          <w:rFonts w:cs="Times New Roman"/>
          <w:color w:val="000000" w:themeColor="text1"/>
        </w:rPr>
        <w:t xml:space="preserve">roto </w:t>
      </w:r>
      <w:r w:rsidR="00084D74" w:rsidRPr="005D2CF0">
        <w:rPr>
          <w:rFonts w:cs="Times New Roman"/>
          <w:color w:val="000000" w:themeColor="text1"/>
        </w:rPr>
        <w:t>byla zvolena cesta</w:t>
      </w:r>
      <w:r w:rsidRPr="005D2CF0">
        <w:rPr>
          <w:rFonts w:cs="Times New Roman"/>
          <w:color w:val="000000" w:themeColor="text1"/>
        </w:rPr>
        <w:t xml:space="preserve"> </w:t>
      </w:r>
      <w:r w:rsidR="00084D74" w:rsidRPr="005D2CF0">
        <w:rPr>
          <w:rFonts w:cs="Times New Roman"/>
          <w:color w:val="000000" w:themeColor="text1"/>
        </w:rPr>
        <w:t>ponechání</w:t>
      </w:r>
      <w:r w:rsidRPr="005D2CF0">
        <w:rPr>
          <w:rFonts w:cs="Times New Roman"/>
          <w:color w:val="000000" w:themeColor="text1"/>
        </w:rPr>
        <w:t xml:space="preserve"> větší volnost</w:t>
      </w:r>
      <w:r w:rsidR="00084D74" w:rsidRPr="005D2CF0">
        <w:rPr>
          <w:rFonts w:cs="Times New Roman"/>
          <w:color w:val="000000" w:themeColor="text1"/>
        </w:rPr>
        <w:t>i</w:t>
      </w:r>
      <w:r w:rsidRPr="005D2CF0">
        <w:rPr>
          <w:rFonts w:cs="Times New Roman"/>
          <w:color w:val="000000" w:themeColor="text1"/>
        </w:rPr>
        <w:t xml:space="preserve"> soudu a </w:t>
      </w:r>
      <w:r w:rsidR="0045091E" w:rsidRPr="005D2CF0">
        <w:rPr>
          <w:rFonts w:cs="Times New Roman"/>
          <w:color w:val="000000" w:themeColor="text1"/>
        </w:rPr>
        <w:t>dalším</w:t>
      </w:r>
      <w:r w:rsidRPr="005D2CF0">
        <w:rPr>
          <w:rFonts w:cs="Times New Roman"/>
          <w:color w:val="000000" w:themeColor="text1"/>
        </w:rPr>
        <w:t xml:space="preserve"> orgánům, </w:t>
      </w:r>
      <w:r w:rsidRPr="005D2CF0">
        <w:rPr>
          <w:rFonts w:cs="Times New Roman"/>
          <w:color w:val="000000" w:themeColor="text1"/>
        </w:rPr>
        <w:lastRenderedPageBreak/>
        <w:t>které v dané věci rozhodují, aby posoudily konkrétní případ a určily, co je v dané věci v zájmu dítěte.</w:t>
      </w:r>
      <w:r w:rsidRPr="005D2CF0">
        <w:rPr>
          <w:rStyle w:val="Znakapoznpodarou"/>
          <w:rFonts w:cs="Times New Roman"/>
          <w:color w:val="000000" w:themeColor="text1"/>
        </w:rPr>
        <w:footnoteReference w:id="8"/>
      </w:r>
      <w:r w:rsidRPr="005D2CF0">
        <w:rPr>
          <w:rFonts w:cs="Times New Roman"/>
          <w:color w:val="000000" w:themeColor="text1"/>
        </w:rPr>
        <w:t xml:space="preserve">  </w:t>
      </w:r>
      <w:r w:rsidR="0045091E" w:rsidRPr="005D2CF0">
        <w:rPr>
          <w:rFonts w:cs="Times New Roman"/>
          <w:color w:val="000000" w:themeColor="text1"/>
        </w:rPr>
        <w:t xml:space="preserve">Ani na poli práva mezinárodního neexistuje žádné definiční ustanovení. </w:t>
      </w:r>
      <w:r w:rsidRPr="005D2CF0">
        <w:rPr>
          <w:rFonts w:cs="Times New Roman"/>
          <w:color w:val="000000" w:themeColor="text1"/>
        </w:rPr>
        <w:t xml:space="preserve">Implementace této zásady se totiž bude kromě individuálního případu lišit v různých státech i v závislosti na místních kulturních tradicích, ekonomické a politické situaci v zemi dítěte a mnoha dalších lokálních a jiných odlišnostech. Neurčitost pojmu </w:t>
      </w:r>
      <w:r w:rsidR="00084D74" w:rsidRPr="005D2CF0">
        <w:rPr>
          <w:rFonts w:cs="Times New Roman"/>
          <w:color w:val="000000" w:themeColor="text1"/>
        </w:rPr>
        <w:t xml:space="preserve">pak </w:t>
      </w:r>
      <w:r w:rsidRPr="005D2CF0">
        <w:rPr>
          <w:rFonts w:cs="Times New Roman"/>
          <w:color w:val="000000" w:themeColor="text1"/>
        </w:rPr>
        <w:t>přetrvává</w:t>
      </w:r>
      <w:r w:rsidR="0042259B" w:rsidRPr="005D2CF0">
        <w:rPr>
          <w:rFonts w:cs="Times New Roman"/>
          <w:color w:val="000000" w:themeColor="text1"/>
        </w:rPr>
        <w:t xml:space="preserve"> i </w:t>
      </w:r>
      <w:r w:rsidRPr="005D2CF0">
        <w:rPr>
          <w:rFonts w:cs="Times New Roman"/>
          <w:color w:val="000000" w:themeColor="text1"/>
        </w:rPr>
        <w:t>přes návod, který se snaží Výbor OSN státům, resp. zákonodárcům a osobám s rozhodovací pravomocí, poskytnout v podobě svých komentářů.</w:t>
      </w:r>
      <w:r w:rsidRPr="005D2CF0">
        <w:rPr>
          <w:rStyle w:val="Znakapoznpodarou"/>
          <w:rFonts w:cs="Times New Roman"/>
          <w:color w:val="000000" w:themeColor="text1"/>
        </w:rPr>
        <w:footnoteReference w:id="9"/>
      </w:r>
    </w:p>
    <w:p w14:paraId="1014134E" w14:textId="697588BB" w:rsidR="003D295C" w:rsidRPr="005D2CF0" w:rsidRDefault="003D295C" w:rsidP="009E3BB6">
      <w:pPr>
        <w:spacing w:line="360" w:lineRule="auto"/>
        <w:ind w:firstLine="709"/>
        <w:jc w:val="both"/>
        <w:rPr>
          <w:rFonts w:cs="Times New Roman"/>
          <w:color w:val="000000" w:themeColor="text1"/>
        </w:rPr>
      </w:pPr>
      <w:r w:rsidRPr="005D2CF0">
        <w:rPr>
          <w:rFonts w:cs="Times New Roman"/>
          <w:color w:val="000000" w:themeColor="text1"/>
        </w:rPr>
        <w:t>Jedním z velmi obecných způsobů, jak na pojem nahlížet, je jako na požadavek na „</w:t>
      </w:r>
      <w:r w:rsidRPr="005D2CF0">
        <w:rPr>
          <w:rFonts w:cs="Times New Roman"/>
          <w:i/>
          <w:iCs/>
          <w:color w:val="000000" w:themeColor="text1"/>
        </w:rPr>
        <w:t>harmonický vývoj dítěte v rodinném prostředí plném lásky, pozitivní motivace, ochrany a pomoci, aby se dítě mohlo připravovat na své budoucí povolání a na převzetí odpovědnosti za svůj život</w:t>
      </w:r>
      <w:r w:rsidRPr="005D2CF0">
        <w:rPr>
          <w:rFonts w:cs="Times New Roman"/>
          <w:color w:val="000000" w:themeColor="text1"/>
        </w:rPr>
        <w:t>.“</w:t>
      </w:r>
      <w:r w:rsidRPr="005D2CF0">
        <w:rPr>
          <w:rStyle w:val="Znakapoznpodarou"/>
          <w:rFonts w:cs="Times New Roman"/>
          <w:color w:val="000000" w:themeColor="text1"/>
        </w:rPr>
        <w:footnoteReference w:id="10"/>
      </w:r>
      <w:r w:rsidRPr="005D2CF0">
        <w:rPr>
          <w:rFonts w:cs="Times New Roman"/>
          <w:color w:val="000000" w:themeColor="text1"/>
        </w:rPr>
        <w:t xml:space="preserve"> Z praktického hlediska se ale za nejvhodnější jeví vymezení nejlepšího zájmu dítěte jako třísložkového konceptu tak, jak je popsán v Obecném komentáři č. 14, který do jisté míry shrnuje a seskupuje různé </w:t>
      </w:r>
      <w:r w:rsidR="001E24C9" w:rsidRPr="005D2CF0">
        <w:rPr>
          <w:rFonts w:cs="Times New Roman"/>
          <w:color w:val="000000" w:themeColor="text1"/>
        </w:rPr>
        <w:t>pokusy o definici tohoto pojmu</w:t>
      </w:r>
      <w:r w:rsidRPr="005D2CF0">
        <w:rPr>
          <w:rFonts w:cs="Times New Roman"/>
          <w:color w:val="000000" w:themeColor="text1"/>
        </w:rPr>
        <w:t>. Tento komentář se snaží poskytnout určitá vodítka zákonodárcům, osobám s rozhodovací pravomocí i jednotlivcům, jak na p</w:t>
      </w:r>
      <w:r w:rsidR="001E24C9" w:rsidRPr="005D2CF0">
        <w:rPr>
          <w:rFonts w:cs="Times New Roman"/>
          <w:color w:val="000000" w:themeColor="text1"/>
        </w:rPr>
        <w:t>rincip</w:t>
      </w:r>
      <w:r w:rsidRPr="005D2CF0">
        <w:rPr>
          <w:rFonts w:cs="Times New Roman"/>
          <w:color w:val="000000" w:themeColor="text1"/>
        </w:rPr>
        <w:t xml:space="preserve"> nejlepšího zájmu</w:t>
      </w:r>
      <w:r w:rsidR="001E24C9" w:rsidRPr="005D2CF0">
        <w:rPr>
          <w:rFonts w:cs="Times New Roman"/>
          <w:color w:val="000000" w:themeColor="text1"/>
        </w:rPr>
        <w:t xml:space="preserve"> dítěte</w:t>
      </w:r>
      <w:r w:rsidRPr="005D2CF0">
        <w:rPr>
          <w:rFonts w:cs="Times New Roman"/>
          <w:color w:val="000000" w:themeColor="text1"/>
        </w:rPr>
        <w:t xml:space="preserve"> </w:t>
      </w:r>
      <w:r w:rsidR="00084D74" w:rsidRPr="005D2CF0">
        <w:rPr>
          <w:rFonts w:cs="Times New Roman"/>
          <w:color w:val="000000" w:themeColor="text1"/>
        </w:rPr>
        <w:t>nahlížet</w:t>
      </w:r>
      <w:r w:rsidR="00CC05EB" w:rsidRPr="005D2CF0">
        <w:rPr>
          <w:rFonts w:cs="Times New Roman"/>
          <w:color w:val="000000" w:themeColor="text1"/>
        </w:rPr>
        <w:t>,</w:t>
      </w:r>
      <w:r w:rsidRPr="005D2CF0">
        <w:rPr>
          <w:rFonts w:cs="Times New Roman"/>
          <w:color w:val="000000" w:themeColor="text1"/>
        </w:rPr>
        <w:t xml:space="preserve"> tak aby mohl být v </w:t>
      </w:r>
      <w:r w:rsidR="00084D74" w:rsidRPr="005D2CF0">
        <w:rPr>
          <w:rFonts w:cs="Times New Roman"/>
          <w:color w:val="000000" w:themeColor="text1"/>
        </w:rPr>
        <w:t>praxi</w:t>
      </w:r>
      <w:r w:rsidRPr="005D2CF0">
        <w:rPr>
          <w:rFonts w:cs="Times New Roman"/>
          <w:color w:val="000000" w:themeColor="text1"/>
        </w:rPr>
        <w:t xml:space="preserve"> jednodušeji aplikován</w:t>
      </w:r>
      <w:r w:rsidR="00084D74" w:rsidRPr="005D2CF0">
        <w:rPr>
          <w:rFonts w:cs="Times New Roman"/>
          <w:color w:val="000000" w:themeColor="text1"/>
        </w:rPr>
        <w:t xml:space="preserve"> a aby</w:t>
      </w:r>
      <w:r w:rsidR="00CF6934" w:rsidRPr="005D2CF0">
        <w:rPr>
          <w:rFonts w:cs="Times New Roman"/>
          <w:color w:val="000000" w:themeColor="text1"/>
        </w:rPr>
        <w:t xml:space="preserve"> </w:t>
      </w:r>
      <w:r w:rsidR="00084D74" w:rsidRPr="005D2CF0">
        <w:rPr>
          <w:rFonts w:cs="Times New Roman"/>
          <w:color w:val="000000" w:themeColor="text1"/>
        </w:rPr>
        <w:t xml:space="preserve">byl zajištěn </w:t>
      </w:r>
      <w:r w:rsidR="00CF6934" w:rsidRPr="005D2CF0">
        <w:rPr>
          <w:rFonts w:cs="Times New Roman"/>
          <w:color w:val="000000" w:themeColor="text1"/>
        </w:rPr>
        <w:t xml:space="preserve">plný </w:t>
      </w:r>
      <w:r w:rsidR="00CC05EB" w:rsidRPr="005D2CF0">
        <w:rPr>
          <w:rFonts w:cs="Times New Roman"/>
          <w:color w:val="000000" w:themeColor="text1"/>
        </w:rPr>
        <w:t>i</w:t>
      </w:r>
      <w:r w:rsidR="00CF6934" w:rsidRPr="005D2CF0">
        <w:rPr>
          <w:rFonts w:cs="Times New Roman"/>
          <w:color w:val="000000" w:themeColor="text1"/>
        </w:rPr>
        <w:t xml:space="preserve"> účinný výkon všech práv obsažených v Úmluvě a všestranný rozvoj dítěte</w:t>
      </w:r>
      <w:r w:rsidR="00084D74" w:rsidRPr="005D2CF0">
        <w:rPr>
          <w:rFonts w:cs="Times New Roman"/>
          <w:color w:val="000000" w:themeColor="text1"/>
        </w:rPr>
        <w:t>.</w:t>
      </w:r>
    </w:p>
    <w:p w14:paraId="6D354B8F" w14:textId="37CF5677" w:rsidR="003D295C" w:rsidRPr="005D2CF0" w:rsidRDefault="003D295C" w:rsidP="009E3BB6">
      <w:pPr>
        <w:spacing w:line="360" w:lineRule="auto"/>
        <w:ind w:firstLine="709"/>
        <w:jc w:val="both"/>
        <w:rPr>
          <w:rFonts w:cs="Times New Roman"/>
          <w:color w:val="000000" w:themeColor="text1"/>
        </w:rPr>
      </w:pPr>
      <w:r w:rsidRPr="005D2CF0">
        <w:rPr>
          <w:rFonts w:cs="Times New Roman"/>
          <w:color w:val="000000" w:themeColor="text1"/>
        </w:rPr>
        <w:t xml:space="preserve">První z těchto složek je nejlepší zájem dítěte jako hmotné právo dítěte, skupiny dětí nebo dětí obecně (dále jen dítěte) na to, aby jejich nejlepší zájem byl brán jako přední hledisko, které má být posouzeno přednostně před hledisky </w:t>
      </w:r>
      <w:r w:rsidR="0042259B" w:rsidRPr="005D2CF0">
        <w:rPr>
          <w:rFonts w:cs="Times New Roman"/>
          <w:color w:val="000000" w:themeColor="text1"/>
        </w:rPr>
        <w:t>ostatními,</w:t>
      </w:r>
      <w:r w:rsidRPr="005D2CF0">
        <w:rPr>
          <w:rFonts w:cs="Times New Roman"/>
          <w:color w:val="000000" w:themeColor="text1"/>
        </w:rPr>
        <w:t xml:space="preserve"> a to při rozhodování o všech otázkách, které se d</w:t>
      </w:r>
      <w:r w:rsidR="001E24C9" w:rsidRPr="005D2CF0">
        <w:rPr>
          <w:rFonts w:cs="Times New Roman"/>
          <w:color w:val="000000" w:themeColor="text1"/>
        </w:rPr>
        <w:t>ítěte</w:t>
      </w:r>
      <w:r w:rsidRPr="005D2CF0">
        <w:rPr>
          <w:rFonts w:cs="Times New Roman"/>
          <w:color w:val="000000" w:themeColor="text1"/>
        </w:rPr>
        <w:t xml:space="preserve"> týkají. Lepším vysvětlením hmotněprávní roviny nejlepšího zájmu dítěte je </w:t>
      </w:r>
      <w:r w:rsidR="00615038" w:rsidRPr="005D2CF0">
        <w:rPr>
          <w:rFonts w:cs="Times New Roman"/>
          <w:color w:val="000000" w:themeColor="text1"/>
        </w:rPr>
        <w:t>dle mého názoru</w:t>
      </w:r>
      <w:r w:rsidRPr="005D2CF0">
        <w:rPr>
          <w:rFonts w:cs="Times New Roman"/>
          <w:color w:val="000000" w:themeColor="text1"/>
        </w:rPr>
        <w:t xml:space="preserve"> vysvětlení Duškové, podle které jde o „</w:t>
      </w:r>
      <w:r w:rsidRPr="005D2CF0">
        <w:rPr>
          <w:rFonts w:cs="Times New Roman"/>
          <w:i/>
          <w:iCs/>
          <w:color w:val="000000" w:themeColor="text1"/>
        </w:rPr>
        <w:t>právo dítěte na respektování, ochranu a zajištění rovnováhy mezi jeho jednotlivými základními právy a svobodami, jak jsou garantována v CRC.</w:t>
      </w:r>
      <w:r w:rsidRPr="005D2CF0">
        <w:rPr>
          <w:rFonts w:cs="Times New Roman"/>
          <w:color w:val="000000" w:themeColor="text1"/>
        </w:rPr>
        <w:t>“</w:t>
      </w:r>
      <w:r w:rsidR="000F61D1" w:rsidRPr="005D2CF0">
        <w:rPr>
          <w:rStyle w:val="Znakapoznpodarou"/>
          <w:rFonts w:cs="Times New Roman"/>
          <w:color w:val="000000" w:themeColor="text1"/>
        </w:rPr>
        <w:t xml:space="preserve"> </w:t>
      </w:r>
      <w:r w:rsidR="000F61D1" w:rsidRPr="005D2CF0">
        <w:rPr>
          <w:rStyle w:val="Znakapoznpodarou"/>
          <w:rFonts w:cs="Times New Roman"/>
          <w:color w:val="000000" w:themeColor="text1"/>
        </w:rPr>
        <w:footnoteReference w:id="11"/>
      </w:r>
      <w:r w:rsidR="000F61D1" w:rsidRPr="005D2CF0">
        <w:rPr>
          <w:rFonts w:cs="Times New Roman"/>
          <w:color w:val="000000" w:themeColor="text1"/>
        </w:rPr>
        <w:t xml:space="preserve"> </w:t>
      </w:r>
      <w:r w:rsidRPr="005D2CF0">
        <w:rPr>
          <w:rFonts w:cs="Times New Roman"/>
          <w:color w:val="000000" w:themeColor="text1"/>
        </w:rPr>
        <w:t>Pokud nelze zachovat všechna práva dítěte</w:t>
      </w:r>
      <w:r w:rsidR="001E24C9" w:rsidRPr="005D2CF0">
        <w:rPr>
          <w:rFonts w:cs="Times New Roman"/>
          <w:color w:val="000000" w:themeColor="text1"/>
        </w:rPr>
        <w:t xml:space="preserve"> Úmluvou garantována</w:t>
      </w:r>
      <w:r w:rsidRPr="005D2CF0">
        <w:rPr>
          <w:rFonts w:cs="Times New Roman"/>
          <w:color w:val="000000" w:themeColor="text1"/>
        </w:rPr>
        <w:t xml:space="preserve">, musí nastoupit obecný princip proporcionality vytvořený judikaturou Ústavního soudu, </w:t>
      </w:r>
      <w:r w:rsidR="000F61D1" w:rsidRPr="005D2CF0">
        <w:rPr>
          <w:rFonts w:cs="Times New Roman"/>
          <w:color w:val="000000" w:themeColor="text1"/>
        </w:rPr>
        <w:t>na jehož základě</w:t>
      </w:r>
      <w:r w:rsidRPr="005D2CF0">
        <w:rPr>
          <w:rFonts w:cs="Times New Roman"/>
          <w:color w:val="000000" w:themeColor="text1"/>
        </w:rPr>
        <w:t xml:space="preserve"> pak může být některé z práv upozaděno.</w:t>
      </w:r>
      <w:r w:rsidRPr="005D2CF0">
        <w:rPr>
          <w:rStyle w:val="Znakapoznpodarou"/>
          <w:rFonts w:cs="Times New Roman"/>
          <w:color w:val="000000" w:themeColor="text1"/>
        </w:rPr>
        <w:footnoteReference w:id="12"/>
      </w:r>
      <w:r w:rsidRPr="005D2CF0">
        <w:rPr>
          <w:rFonts w:cs="Times New Roman"/>
          <w:color w:val="000000" w:themeColor="text1"/>
        </w:rPr>
        <w:t xml:space="preserve"> </w:t>
      </w:r>
    </w:p>
    <w:p w14:paraId="30A09DF1" w14:textId="4DF999D5" w:rsidR="003D295C" w:rsidRPr="005D2CF0" w:rsidRDefault="003D295C" w:rsidP="009E3BB6">
      <w:pPr>
        <w:spacing w:line="360" w:lineRule="auto"/>
        <w:ind w:firstLine="709"/>
        <w:jc w:val="both"/>
        <w:rPr>
          <w:rFonts w:cs="Times New Roman"/>
          <w:color w:val="000000" w:themeColor="text1"/>
        </w:rPr>
      </w:pPr>
      <w:r w:rsidRPr="005D2CF0">
        <w:rPr>
          <w:rFonts w:cs="Times New Roman"/>
          <w:color w:val="000000" w:themeColor="text1"/>
        </w:rPr>
        <w:t>Druhou složkou je nejlepší zájem dítěte jako základní zásada interpretace práv</w:t>
      </w:r>
      <w:r w:rsidR="00CC05EB" w:rsidRPr="005D2CF0">
        <w:rPr>
          <w:rFonts w:cs="Times New Roman"/>
          <w:color w:val="000000" w:themeColor="text1"/>
        </w:rPr>
        <w:t xml:space="preserve">a. </w:t>
      </w:r>
      <w:r w:rsidR="00D978A4" w:rsidRPr="005D2CF0">
        <w:rPr>
          <w:rFonts w:cs="Times New Roman"/>
          <w:color w:val="000000" w:themeColor="text1"/>
        </w:rPr>
        <w:t>Jedná se o</w:t>
      </w:r>
      <w:r w:rsidRPr="005D2CF0">
        <w:rPr>
          <w:rFonts w:cs="Times New Roman"/>
          <w:color w:val="000000" w:themeColor="text1"/>
        </w:rPr>
        <w:t xml:space="preserve"> požadavek na to, </w:t>
      </w:r>
      <w:r w:rsidR="00D978A4" w:rsidRPr="005D2CF0">
        <w:rPr>
          <w:rFonts w:cs="Times New Roman"/>
          <w:color w:val="000000" w:themeColor="text1"/>
        </w:rPr>
        <w:t xml:space="preserve">aby byl v případě nutnosti vybrán takový výklad práva, </w:t>
      </w:r>
      <w:r w:rsidRPr="005D2CF0">
        <w:rPr>
          <w:rFonts w:cs="Times New Roman"/>
          <w:color w:val="000000" w:themeColor="text1"/>
        </w:rPr>
        <w:t xml:space="preserve">který je v co </w:t>
      </w:r>
      <w:r w:rsidRPr="005D2CF0">
        <w:rPr>
          <w:rFonts w:cs="Times New Roman"/>
          <w:color w:val="000000" w:themeColor="text1"/>
        </w:rPr>
        <w:lastRenderedPageBreak/>
        <w:t>největším souladu se zájmy dítěte nebo případně ten, který jeho zájem poškozuje co možná nejméně.</w:t>
      </w:r>
      <w:r w:rsidRPr="005D2CF0">
        <w:rPr>
          <w:rStyle w:val="Znakapoznpodarou"/>
          <w:rFonts w:cs="Times New Roman"/>
          <w:color w:val="000000" w:themeColor="text1"/>
        </w:rPr>
        <w:footnoteReference w:id="13"/>
      </w:r>
    </w:p>
    <w:p w14:paraId="1CD7FD18" w14:textId="43FB41E3" w:rsidR="003D295C" w:rsidRPr="005D2CF0" w:rsidRDefault="003D295C" w:rsidP="009E3BB6">
      <w:pPr>
        <w:spacing w:line="360" w:lineRule="auto"/>
        <w:ind w:firstLine="709"/>
        <w:jc w:val="both"/>
        <w:rPr>
          <w:rFonts w:cs="Times New Roman"/>
          <w:color w:val="000000" w:themeColor="text1"/>
        </w:rPr>
      </w:pPr>
      <w:r w:rsidRPr="005D2CF0">
        <w:rPr>
          <w:rFonts w:cs="Times New Roman"/>
          <w:color w:val="000000" w:themeColor="text1"/>
        </w:rPr>
        <w:t>Poslední složka poté zavádí procesní požadavky zajišťující naplnění nejlepšího zájmu dítět</w:t>
      </w:r>
      <w:r w:rsidR="00CC05EB" w:rsidRPr="005D2CF0">
        <w:rPr>
          <w:rFonts w:cs="Times New Roman"/>
          <w:color w:val="000000" w:themeColor="text1"/>
        </w:rPr>
        <w:t>e.</w:t>
      </w:r>
      <w:r w:rsidR="00D978A4" w:rsidRPr="005D2CF0">
        <w:rPr>
          <w:rFonts w:cs="Times New Roman"/>
          <w:color w:val="000000" w:themeColor="text1"/>
        </w:rPr>
        <w:t xml:space="preserve"> Důležitý je</w:t>
      </w:r>
      <w:r w:rsidR="00CC05EB" w:rsidRPr="005D2CF0">
        <w:rPr>
          <w:rFonts w:cs="Times New Roman"/>
          <w:color w:val="000000" w:themeColor="text1"/>
        </w:rPr>
        <w:t xml:space="preserve"> </w:t>
      </w:r>
      <w:r w:rsidRPr="005D2CF0">
        <w:rPr>
          <w:rFonts w:cs="Times New Roman"/>
          <w:color w:val="000000" w:themeColor="text1"/>
        </w:rPr>
        <w:t>především požadavek na náležité odůvodnění rozhodnutí týkající se dítěte</w:t>
      </w:r>
      <w:r w:rsidR="001829D8" w:rsidRPr="005D2CF0">
        <w:rPr>
          <w:rFonts w:cs="Times New Roman"/>
          <w:color w:val="000000" w:themeColor="text1"/>
        </w:rPr>
        <w:t>.</w:t>
      </w:r>
      <w:r w:rsidR="00D978A4" w:rsidRPr="005D2CF0">
        <w:rPr>
          <w:rFonts w:cs="Times New Roman"/>
          <w:color w:val="000000" w:themeColor="text1"/>
        </w:rPr>
        <w:t xml:space="preserve"> V něm musí</w:t>
      </w:r>
      <w:r w:rsidRPr="005D2CF0">
        <w:rPr>
          <w:rFonts w:cs="Times New Roman"/>
          <w:color w:val="000000" w:themeColor="text1"/>
        </w:rPr>
        <w:t xml:space="preserve"> soud nebo jiný orgán nadaný rozhodovací pravomocí náležitě popsat, co orgán vyhodnotil jako nejlepší zájem dítěte, jak byl zájem dítěte vzat v potaz, s jakými dalšími zájmy ho poměřoval</w:t>
      </w:r>
      <w:r w:rsidR="001829D8" w:rsidRPr="005D2CF0">
        <w:rPr>
          <w:rFonts w:cs="Times New Roman"/>
          <w:color w:val="000000" w:themeColor="text1"/>
        </w:rPr>
        <w:t>,</w:t>
      </w:r>
      <w:r w:rsidRPr="005D2CF0">
        <w:rPr>
          <w:rFonts w:cs="Times New Roman"/>
          <w:color w:val="000000" w:themeColor="text1"/>
        </w:rPr>
        <w:t xml:space="preserve"> a pokud se názorem dítěte neřídil, tak z jakého důvodu.</w:t>
      </w:r>
      <w:r w:rsidRPr="005D2CF0">
        <w:rPr>
          <w:rStyle w:val="Znakapoznpodarou"/>
          <w:rFonts w:cs="Times New Roman"/>
          <w:color w:val="000000" w:themeColor="text1"/>
        </w:rPr>
        <w:t xml:space="preserve"> </w:t>
      </w:r>
      <w:r w:rsidRPr="005D2CF0">
        <w:rPr>
          <w:rStyle w:val="Znakapoznpodarou"/>
          <w:rFonts w:cs="Times New Roman"/>
          <w:color w:val="000000" w:themeColor="text1"/>
        </w:rPr>
        <w:footnoteReference w:id="14"/>
      </w:r>
      <w:r w:rsidRPr="005D2CF0">
        <w:rPr>
          <w:rFonts w:cs="Times New Roman"/>
          <w:color w:val="000000" w:themeColor="text1"/>
        </w:rPr>
        <w:t xml:space="preserve"> Následně zde spadá i možnost dítěte se v řízení vyjádřit (ideálně přímou cestou, případně, pokud je toto právo vykonáváno skrz opatrovníka, musí opatrovník tlumočit názor dítěte přesně), spojen</w:t>
      </w:r>
      <w:r w:rsidR="00D978A4" w:rsidRPr="005D2CF0">
        <w:rPr>
          <w:rFonts w:cs="Times New Roman"/>
          <w:color w:val="000000" w:themeColor="text1"/>
        </w:rPr>
        <w:t xml:space="preserve">á </w:t>
      </w:r>
      <w:r w:rsidRPr="005D2CF0">
        <w:rPr>
          <w:rFonts w:cs="Times New Roman"/>
          <w:color w:val="000000" w:themeColor="text1"/>
        </w:rPr>
        <w:t>s právem dítěte být informováno</w:t>
      </w:r>
      <w:r w:rsidR="00CC05EB" w:rsidRPr="005D2CF0">
        <w:rPr>
          <w:rFonts w:cs="Times New Roman"/>
          <w:color w:val="000000" w:themeColor="text1"/>
        </w:rPr>
        <w:t>. Dále také</w:t>
      </w:r>
      <w:r w:rsidRPr="005D2CF0">
        <w:rPr>
          <w:rFonts w:cs="Times New Roman"/>
          <w:color w:val="000000" w:themeColor="text1"/>
        </w:rPr>
        <w:t xml:space="preserve"> právo dítěte</w:t>
      </w:r>
      <w:r w:rsidR="00CC05EB" w:rsidRPr="005D2CF0">
        <w:rPr>
          <w:rFonts w:cs="Times New Roman"/>
          <w:color w:val="000000" w:themeColor="text1"/>
        </w:rPr>
        <w:t xml:space="preserve"> na to,</w:t>
      </w:r>
      <w:r w:rsidRPr="005D2CF0">
        <w:rPr>
          <w:rFonts w:cs="Times New Roman"/>
          <w:color w:val="000000" w:themeColor="text1"/>
        </w:rPr>
        <w:t xml:space="preserve"> aby jeho zájem a potřeby byl</w:t>
      </w:r>
      <w:r w:rsidR="00CC05EB" w:rsidRPr="005D2CF0">
        <w:rPr>
          <w:rFonts w:cs="Times New Roman"/>
          <w:color w:val="000000" w:themeColor="text1"/>
        </w:rPr>
        <w:t>y</w:t>
      </w:r>
      <w:r w:rsidRPr="005D2CF0">
        <w:rPr>
          <w:rFonts w:cs="Times New Roman"/>
          <w:color w:val="000000" w:themeColor="text1"/>
        </w:rPr>
        <w:t xml:space="preserve"> posouzen</w:t>
      </w:r>
      <w:r w:rsidR="00CC05EB" w:rsidRPr="005D2CF0">
        <w:rPr>
          <w:rFonts w:cs="Times New Roman"/>
          <w:color w:val="000000" w:themeColor="text1"/>
        </w:rPr>
        <w:t>y</w:t>
      </w:r>
      <w:r w:rsidRPr="005D2CF0">
        <w:rPr>
          <w:rFonts w:cs="Times New Roman"/>
          <w:color w:val="000000" w:themeColor="text1"/>
        </w:rPr>
        <w:t xml:space="preserve"> odborníky s odpovídajícími znalostmi </w:t>
      </w:r>
      <w:r w:rsidR="00CC05EB" w:rsidRPr="005D2CF0">
        <w:rPr>
          <w:rFonts w:cs="Times New Roman"/>
          <w:color w:val="000000" w:themeColor="text1"/>
        </w:rPr>
        <w:t>a</w:t>
      </w:r>
      <w:r w:rsidRPr="005D2CF0">
        <w:rPr>
          <w:rFonts w:cs="Times New Roman"/>
          <w:color w:val="000000" w:themeColor="text1"/>
        </w:rPr>
        <w:t xml:space="preserve"> zkušenostmi </w:t>
      </w:r>
      <w:r w:rsidR="00CC05EB" w:rsidRPr="005D2CF0">
        <w:rPr>
          <w:rFonts w:cs="Times New Roman"/>
          <w:color w:val="000000" w:themeColor="text1"/>
        </w:rPr>
        <w:t>i</w:t>
      </w:r>
      <w:r w:rsidRPr="005D2CF0">
        <w:rPr>
          <w:rFonts w:cs="Times New Roman"/>
          <w:color w:val="000000" w:themeColor="text1"/>
        </w:rPr>
        <w:t xml:space="preserve"> právo na co možná nejrychlejší rozhodnutí, neboť rychlost procesu týkající se dítěte má obecně vyšší důležitost než u dospělých. V poslední řadě zde spadá i právo na právní zastoupení v případech, kdy hrozí konflikt zájmů se zájmy opatrovníka nebo jiné osoby zastupující názory dítěte, právo na opravné prostředky a zavedení mechanismu posuzování dopadů na práva dítěte (CRIA).</w:t>
      </w:r>
      <w:r w:rsidR="0042259B" w:rsidRPr="005D2CF0">
        <w:rPr>
          <w:rStyle w:val="Znakapoznpodarou"/>
          <w:rFonts w:cs="Times New Roman"/>
          <w:color w:val="000000" w:themeColor="text1"/>
        </w:rPr>
        <w:footnoteReference w:id="15"/>
      </w:r>
      <w:r w:rsidRPr="005D2CF0">
        <w:rPr>
          <w:rFonts w:cs="Times New Roman"/>
          <w:color w:val="000000" w:themeColor="text1"/>
        </w:rPr>
        <w:t xml:space="preserve"> </w:t>
      </w:r>
    </w:p>
    <w:p w14:paraId="1E31DB06" w14:textId="10F70859" w:rsidR="00AF556A" w:rsidRPr="005D2CF0" w:rsidRDefault="003D295C" w:rsidP="005A2736">
      <w:pPr>
        <w:spacing w:line="360" w:lineRule="auto"/>
        <w:ind w:firstLine="709"/>
        <w:jc w:val="both"/>
        <w:rPr>
          <w:rFonts w:cs="Times New Roman"/>
          <w:color w:val="000000" w:themeColor="text1"/>
        </w:rPr>
      </w:pPr>
      <w:r w:rsidRPr="005D2CF0">
        <w:rPr>
          <w:rFonts w:cs="Times New Roman"/>
          <w:color w:val="000000" w:themeColor="text1"/>
        </w:rPr>
        <w:t xml:space="preserve">Jak je již zřejmé, zájem dítěte je neurčitý právní pojem (stejně jako např. veřejný pořádek) a jako takový </w:t>
      </w:r>
      <w:r w:rsidR="001E24C9" w:rsidRPr="005D2CF0">
        <w:rPr>
          <w:rFonts w:cs="Times New Roman"/>
          <w:color w:val="000000" w:themeColor="text1"/>
        </w:rPr>
        <w:t>nechává široký</w:t>
      </w:r>
      <w:r w:rsidRPr="005D2CF0">
        <w:rPr>
          <w:rFonts w:cs="Times New Roman"/>
          <w:color w:val="000000" w:themeColor="text1"/>
        </w:rPr>
        <w:t xml:space="preserve"> prostor pro interpretaci. Výhodou tohoto je, že </w:t>
      </w:r>
      <w:r w:rsidR="001E24C9" w:rsidRPr="005D2CF0">
        <w:rPr>
          <w:rFonts w:cs="Times New Roman"/>
          <w:color w:val="000000" w:themeColor="text1"/>
        </w:rPr>
        <w:t>aplikace principu nebude</w:t>
      </w:r>
      <w:r w:rsidRPr="005D2CF0">
        <w:rPr>
          <w:rFonts w:cs="Times New Roman"/>
          <w:color w:val="000000" w:themeColor="text1"/>
        </w:rPr>
        <w:t xml:space="preserve"> nikdy statick</w:t>
      </w:r>
      <w:r w:rsidR="001E24C9" w:rsidRPr="005D2CF0">
        <w:rPr>
          <w:rFonts w:cs="Times New Roman"/>
          <w:color w:val="000000" w:themeColor="text1"/>
        </w:rPr>
        <w:t>á</w:t>
      </w:r>
      <w:r w:rsidRPr="005D2CF0">
        <w:rPr>
          <w:rFonts w:cs="Times New Roman"/>
          <w:color w:val="000000" w:themeColor="text1"/>
        </w:rPr>
        <w:t xml:space="preserve"> a soud tak může jednoduše měnit jeho interpretaci podle aktuálních potřeb, jak v ohledu na jednotlivé případy, tak i s ohledem na proměnlivost obsahu p</w:t>
      </w:r>
      <w:r w:rsidR="001E24C9" w:rsidRPr="005D2CF0">
        <w:rPr>
          <w:rFonts w:cs="Times New Roman"/>
          <w:color w:val="000000" w:themeColor="text1"/>
        </w:rPr>
        <w:t>rincipu</w:t>
      </w:r>
      <w:r w:rsidRPr="005D2CF0">
        <w:rPr>
          <w:rFonts w:cs="Times New Roman"/>
          <w:color w:val="000000" w:themeColor="text1"/>
        </w:rPr>
        <w:t xml:space="preserve"> v čase. Nevýhodou, která </w:t>
      </w:r>
      <w:r w:rsidR="005A2736" w:rsidRPr="005D2CF0">
        <w:rPr>
          <w:rFonts w:cs="Times New Roman"/>
          <w:color w:val="000000" w:themeColor="text1"/>
        </w:rPr>
        <w:t>bývá</w:t>
      </w:r>
      <w:r w:rsidRPr="005D2CF0">
        <w:rPr>
          <w:rFonts w:cs="Times New Roman"/>
          <w:color w:val="000000" w:themeColor="text1"/>
        </w:rPr>
        <w:t xml:space="preserve"> často kritizována, je</w:t>
      </w:r>
      <w:r w:rsidR="005A2736" w:rsidRPr="005D2CF0">
        <w:rPr>
          <w:rFonts w:cs="Times New Roman"/>
          <w:color w:val="000000" w:themeColor="text1"/>
        </w:rPr>
        <w:t xml:space="preserve"> to</w:t>
      </w:r>
      <w:r w:rsidRPr="005D2CF0">
        <w:rPr>
          <w:rFonts w:cs="Times New Roman"/>
          <w:color w:val="000000" w:themeColor="text1"/>
        </w:rPr>
        <w:t xml:space="preserve">, že vzhledem ke své neurčitosti </w:t>
      </w:r>
      <w:r w:rsidR="005A2736" w:rsidRPr="005D2CF0">
        <w:rPr>
          <w:rFonts w:cs="Times New Roman"/>
          <w:color w:val="000000" w:themeColor="text1"/>
        </w:rPr>
        <w:t>nastávají problémy s jeho aplikovatelností</w:t>
      </w:r>
      <w:r w:rsidRPr="005D2CF0">
        <w:rPr>
          <w:rFonts w:cs="Times New Roman"/>
          <w:color w:val="000000" w:themeColor="text1"/>
        </w:rPr>
        <w:t xml:space="preserve"> a bez bližších závazných pokynů existuje široký prostor pro nevhodný výklad </w:t>
      </w:r>
      <w:r w:rsidR="00A72754" w:rsidRPr="005D2CF0">
        <w:rPr>
          <w:rFonts w:cs="Times New Roman"/>
          <w:color w:val="000000" w:themeColor="text1"/>
        </w:rPr>
        <w:t>i</w:t>
      </w:r>
      <w:r w:rsidRPr="005D2CF0">
        <w:rPr>
          <w:rFonts w:cs="Times New Roman"/>
          <w:color w:val="000000" w:themeColor="text1"/>
        </w:rPr>
        <w:t xml:space="preserve"> diametrálně rozdílný způsob aplikace jednotlivými soudy.</w:t>
      </w:r>
      <w:r w:rsidR="00A72754" w:rsidRPr="005D2CF0">
        <w:rPr>
          <w:rFonts w:cs="Times New Roman"/>
          <w:color w:val="000000" w:themeColor="text1"/>
        </w:rPr>
        <w:t xml:space="preserve"> </w:t>
      </w:r>
      <w:r w:rsidRPr="005D2CF0">
        <w:rPr>
          <w:rFonts w:cs="Times New Roman"/>
          <w:color w:val="000000" w:themeColor="text1"/>
        </w:rPr>
        <w:t xml:space="preserve">Je poté prací Ústavního soudu a Evropského soudu pro lidská práva tento </w:t>
      </w:r>
      <w:r w:rsidR="001E24C9" w:rsidRPr="005D2CF0">
        <w:rPr>
          <w:rFonts w:cs="Times New Roman"/>
          <w:color w:val="000000" w:themeColor="text1"/>
        </w:rPr>
        <w:t>princip</w:t>
      </w:r>
      <w:r w:rsidRPr="005D2CF0">
        <w:rPr>
          <w:rFonts w:cs="Times New Roman"/>
          <w:color w:val="000000" w:themeColor="text1"/>
        </w:rPr>
        <w:t xml:space="preserve"> konkretizovat a usměrňovat obecné soudy a další rozhodující orgány z hlediska jeho aplikace.</w:t>
      </w:r>
      <w:r w:rsidRPr="005D2CF0">
        <w:rPr>
          <w:rStyle w:val="Znakapoznpodarou"/>
          <w:rFonts w:cs="Times New Roman"/>
          <w:color w:val="000000" w:themeColor="text1"/>
        </w:rPr>
        <w:footnoteReference w:id="16"/>
      </w:r>
      <w:r w:rsidRPr="005D2CF0">
        <w:rPr>
          <w:rFonts w:cs="Times New Roman"/>
          <w:color w:val="000000" w:themeColor="text1"/>
        </w:rPr>
        <w:t xml:space="preserve"> </w:t>
      </w:r>
    </w:p>
    <w:p w14:paraId="68DBF140" w14:textId="77777777" w:rsidR="00D83283" w:rsidRPr="005D2CF0" w:rsidRDefault="00D83283" w:rsidP="00D83283">
      <w:pPr>
        <w:spacing w:line="360" w:lineRule="auto"/>
        <w:ind w:firstLine="709"/>
        <w:jc w:val="both"/>
        <w:rPr>
          <w:rFonts w:cs="Times New Roman"/>
          <w:color w:val="000000" w:themeColor="text1"/>
        </w:rPr>
      </w:pPr>
    </w:p>
    <w:p w14:paraId="2DF04958" w14:textId="4B62A2F3" w:rsidR="000B74C7" w:rsidRPr="005D2CF0" w:rsidRDefault="00B05BDD" w:rsidP="001C18B8">
      <w:pPr>
        <w:pStyle w:val="Nadpis2"/>
      </w:pPr>
      <w:bookmarkStart w:id="26" w:name="_Toc125915912"/>
      <w:bookmarkStart w:id="27" w:name="_Toc128389688"/>
      <w:bookmarkStart w:id="28" w:name="_Toc128389867"/>
      <w:bookmarkStart w:id="29" w:name="_Toc128390219"/>
      <w:r w:rsidRPr="005D2CF0">
        <w:t>Konkurence</w:t>
      </w:r>
      <w:r w:rsidR="000C2866" w:rsidRPr="005D2CF0">
        <w:t xml:space="preserve"> zájmů</w:t>
      </w:r>
      <w:bookmarkEnd w:id="26"/>
      <w:r w:rsidR="00AF556A" w:rsidRPr="005D2CF0">
        <w:t xml:space="preserve"> dítěte se zájmy jiných subjektů</w:t>
      </w:r>
      <w:bookmarkEnd w:id="27"/>
      <w:bookmarkEnd w:id="28"/>
      <w:bookmarkEnd w:id="29"/>
    </w:p>
    <w:p w14:paraId="2E26982F" w14:textId="4127F01B" w:rsidR="00615038" w:rsidRPr="005D2CF0" w:rsidRDefault="0045091E" w:rsidP="005A2736">
      <w:pPr>
        <w:spacing w:line="360" w:lineRule="auto"/>
        <w:ind w:firstLine="709"/>
        <w:jc w:val="both"/>
        <w:rPr>
          <w:rFonts w:cs="Times New Roman"/>
          <w:color w:val="000000" w:themeColor="text1"/>
        </w:rPr>
      </w:pPr>
      <w:r w:rsidRPr="005D2CF0">
        <w:rPr>
          <w:rFonts w:cs="Times New Roman"/>
          <w:color w:val="000000" w:themeColor="text1"/>
        </w:rPr>
        <w:t>Ve věci konkurence</w:t>
      </w:r>
      <w:r w:rsidR="00B05BDD" w:rsidRPr="005D2CF0">
        <w:rPr>
          <w:rFonts w:cs="Times New Roman"/>
          <w:color w:val="000000" w:themeColor="text1"/>
        </w:rPr>
        <w:t xml:space="preserve"> </w:t>
      </w:r>
      <w:r w:rsidRPr="005D2CF0">
        <w:rPr>
          <w:rFonts w:cs="Times New Roman"/>
          <w:color w:val="000000" w:themeColor="text1"/>
        </w:rPr>
        <w:t>zájmů můžeme rozlišovat dva typy této konkurence. Zaprvé se jedná o</w:t>
      </w:r>
      <w:r w:rsidR="00B05BDD" w:rsidRPr="005D2CF0">
        <w:rPr>
          <w:rFonts w:cs="Times New Roman"/>
          <w:color w:val="000000" w:themeColor="text1"/>
        </w:rPr>
        <w:t xml:space="preserve"> konkurenci zájmů dítěte se zájmy jiných subjektů </w:t>
      </w:r>
      <w:r w:rsidR="00320DEB" w:rsidRPr="005D2CF0">
        <w:rPr>
          <w:rFonts w:cs="Times New Roman"/>
          <w:color w:val="000000" w:themeColor="text1"/>
        </w:rPr>
        <w:t xml:space="preserve">na </w:t>
      </w:r>
      <w:r w:rsidR="00B05BDD" w:rsidRPr="005D2CF0">
        <w:rPr>
          <w:rFonts w:cs="Times New Roman"/>
          <w:color w:val="000000" w:themeColor="text1"/>
        </w:rPr>
        <w:t>řízení</w:t>
      </w:r>
      <w:r w:rsidR="00A72754" w:rsidRPr="005D2CF0">
        <w:rPr>
          <w:rFonts w:cs="Times New Roman"/>
          <w:color w:val="000000" w:themeColor="text1"/>
        </w:rPr>
        <w:t xml:space="preserve"> </w:t>
      </w:r>
      <w:r w:rsidR="00B05BDD" w:rsidRPr="005D2CF0">
        <w:rPr>
          <w:rFonts w:cs="Times New Roman"/>
          <w:color w:val="000000" w:themeColor="text1"/>
        </w:rPr>
        <w:t>se účastnících či nikoli</w:t>
      </w:r>
      <w:r w:rsidR="005D4517" w:rsidRPr="005D2CF0">
        <w:rPr>
          <w:rFonts w:cs="Times New Roman"/>
          <w:color w:val="000000" w:themeColor="text1"/>
        </w:rPr>
        <w:t>.</w:t>
      </w:r>
      <w:r w:rsidR="00AF556A" w:rsidRPr="005D2CF0">
        <w:rPr>
          <w:rFonts w:cs="Times New Roman"/>
          <w:color w:val="000000" w:themeColor="text1"/>
        </w:rPr>
        <w:t xml:space="preserve"> </w:t>
      </w:r>
      <w:r w:rsidR="005D4517" w:rsidRPr="005D2CF0">
        <w:rPr>
          <w:rFonts w:cs="Times New Roman"/>
          <w:color w:val="000000" w:themeColor="text1"/>
        </w:rPr>
        <w:t>V</w:t>
      </w:r>
      <w:r w:rsidR="00131CBB" w:rsidRPr="005D2CF0">
        <w:rPr>
          <w:rFonts w:cs="Times New Roman"/>
          <w:color w:val="000000" w:themeColor="text1"/>
        </w:rPr>
        <w:t xml:space="preserve"> tomto případě </w:t>
      </w:r>
      <w:r w:rsidR="00AF556A" w:rsidRPr="005D2CF0">
        <w:rPr>
          <w:rFonts w:cs="Times New Roman"/>
          <w:color w:val="000000" w:themeColor="text1"/>
        </w:rPr>
        <w:t>lze</w:t>
      </w:r>
      <w:r w:rsidR="00131CBB" w:rsidRPr="005D2CF0">
        <w:rPr>
          <w:rFonts w:cs="Times New Roman"/>
          <w:color w:val="000000" w:themeColor="text1"/>
        </w:rPr>
        <w:t xml:space="preserve"> jako specifický případ konkurence</w:t>
      </w:r>
      <w:r w:rsidR="00AF556A" w:rsidRPr="005D2CF0">
        <w:rPr>
          <w:rFonts w:cs="Times New Roman"/>
          <w:color w:val="000000" w:themeColor="text1"/>
        </w:rPr>
        <w:t xml:space="preserve"> odlišit</w:t>
      </w:r>
      <w:r w:rsidR="00320DEB" w:rsidRPr="005D2CF0">
        <w:rPr>
          <w:rFonts w:cs="Times New Roman"/>
          <w:color w:val="000000" w:themeColor="text1"/>
        </w:rPr>
        <w:t xml:space="preserve"> </w:t>
      </w:r>
      <w:r w:rsidR="00131CBB" w:rsidRPr="005D2CF0">
        <w:rPr>
          <w:rFonts w:cs="Times New Roman"/>
          <w:color w:val="000000" w:themeColor="text1"/>
        </w:rPr>
        <w:t>také</w:t>
      </w:r>
      <w:r w:rsidR="00AF556A" w:rsidRPr="005D2CF0">
        <w:rPr>
          <w:rFonts w:cs="Times New Roman"/>
          <w:color w:val="000000" w:themeColor="text1"/>
        </w:rPr>
        <w:t xml:space="preserve"> konkurenci</w:t>
      </w:r>
      <w:r w:rsidR="00131CBB" w:rsidRPr="005D2CF0">
        <w:rPr>
          <w:rFonts w:cs="Times New Roman"/>
          <w:color w:val="000000" w:themeColor="text1"/>
        </w:rPr>
        <w:t xml:space="preserve"> zájmů dítěte</w:t>
      </w:r>
      <w:r w:rsidR="00AF556A" w:rsidRPr="005D2CF0">
        <w:rPr>
          <w:rFonts w:cs="Times New Roman"/>
          <w:color w:val="000000" w:themeColor="text1"/>
        </w:rPr>
        <w:t xml:space="preserve"> se </w:t>
      </w:r>
      <w:r w:rsidR="00AF556A" w:rsidRPr="005D2CF0">
        <w:rPr>
          <w:rFonts w:cs="Times New Roman"/>
          <w:color w:val="000000" w:themeColor="text1"/>
        </w:rPr>
        <w:lastRenderedPageBreak/>
        <w:t>zájmy dětí</w:t>
      </w:r>
      <w:r w:rsidR="00131CBB" w:rsidRPr="005D2CF0">
        <w:rPr>
          <w:rFonts w:cs="Times New Roman"/>
          <w:color w:val="000000" w:themeColor="text1"/>
        </w:rPr>
        <w:t xml:space="preserve"> jiných</w:t>
      </w:r>
      <w:r w:rsidR="00AF556A" w:rsidRPr="005D2CF0">
        <w:rPr>
          <w:rFonts w:cs="Times New Roman"/>
          <w:color w:val="000000" w:themeColor="text1"/>
        </w:rPr>
        <w:t>.</w:t>
      </w:r>
      <w:r w:rsidR="00131CBB" w:rsidRPr="005D2CF0">
        <w:rPr>
          <w:rFonts w:cs="Times New Roman"/>
          <w:color w:val="000000" w:themeColor="text1"/>
        </w:rPr>
        <w:t xml:space="preserve"> </w:t>
      </w:r>
      <w:r w:rsidR="00AF556A" w:rsidRPr="005D2CF0">
        <w:rPr>
          <w:rFonts w:cs="Times New Roman"/>
          <w:color w:val="000000" w:themeColor="text1"/>
        </w:rPr>
        <w:t>Z</w:t>
      </w:r>
      <w:r w:rsidR="00B05BDD" w:rsidRPr="005D2CF0">
        <w:rPr>
          <w:rFonts w:cs="Times New Roman"/>
          <w:color w:val="000000" w:themeColor="text1"/>
        </w:rPr>
        <w:t>adruhé se bude jednat o konkurenci jednotlivých složek zájmu dítěte navzájem</w:t>
      </w:r>
      <w:r w:rsidR="00AF556A" w:rsidRPr="005D2CF0">
        <w:rPr>
          <w:rFonts w:cs="Times New Roman"/>
          <w:color w:val="000000" w:themeColor="text1"/>
        </w:rPr>
        <w:t xml:space="preserve">, tedy např. zájem dítěte na </w:t>
      </w:r>
      <w:r w:rsidR="00320DEB" w:rsidRPr="005D2CF0">
        <w:rPr>
          <w:rFonts w:cs="Times New Roman"/>
          <w:color w:val="000000" w:themeColor="text1"/>
        </w:rPr>
        <w:t>výchovu ve vhodném prostředí</w:t>
      </w:r>
      <w:r w:rsidR="00AF556A" w:rsidRPr="005D2CF0">
        <w:rPr>
          <w:rFonts w:cs="Times New Roman"/>
          <w:color w:val="000000" w:themeColor="text1"/>
        </w:rPr>
        <w:t xml:space="preserve"> </w:t>
      </w:r>
      <w:r w:rsidR="00320DEB" w:rsidRPr="005D2CF0">
        <w:rPr>
          <w:rFonts w:cs="Times New Roman"/>
          <w:color w:val="000000" w:themeColor="text1"/>
        </w:rPr>
        <w:t>a</w:t>
      </w:r>
      <w:r w:rsidR="00AF556A" w:rsidRPr="005D2CF0">
        <w:rPr>
          <w:rFonts w:cs="Times New Roman"/>
          <w:color w:val="000000" w:themeColor="text1"/>
        </w:rPr>
        <w:t xml:space="preserve"> záj</w:t>
      </w:r>
      <w:r w:rsidR="00320DEB" w:rsidRPr="005D2CF0">
        <w:rPr>
          <w:rFonts w:cs="Times New Roman"/>
          <w:color w:val="000000" w:themeColor="text1"/>
        </w:rPr>
        <w:t>em dítěte</w:t>
      </w:r>
      <w:r w:rsidR="00AF556A" w:rsidRPr="005D2CF0">
        <w:rPr>
          <w:rFonts w:cs="Times New Roman"/>
          <w:color w:val="000000" w:themeColor="text1"/>
        </w:rPr>
        <w:t xml:space="preserve"> na</w:t>
      </w:r>
      <w:r w:rsidR="00320DEB" w:rsidRPr="005D2CF0">
        <w:rPr>
          <w:rFonts w:cs="Times New Roman"/>
          <w:color w:val="000000" w:themeColor="text1"/>
        </w:rPr>
        <w:t xml:space="preserve"> tom být vychováváno svými rodiči</w:t>
      </w:r>
      <w:r w:rsidRPr="005D2CF0">
        <w:rPr>
          <w:rFonts w:cs="Times New Roman"/>
          <w:color w:val="000000" w:themeColor="text1"/>
        </w:rPr>
        <w:t>.</w:t>
      </w:r>
      <w:r w:rsidR="00B05BDD" w:rsidRPr="005D2CF0">
        <w:rPr>
          <w:rFonts w:cs="Times New Roman"/>
          <w:color w:val="000000" w:themeColor="text1"/>
        </w:rPr>
        <w:t xml:space="preserve"> Pokud jde o první</w:t>
      </w:r>
      <w:r w:rsidR="00131CBB" w:rsidRPr="005D2CF0">
        <w:rPr>
          <w:rFonts w:cs="Times New Roman"/>
          <w:color w:val="000000" w:themeColor="text1"/>
        </w:rPr>
        <w:t xml:space="preserve"> zmíněný</w:t>
      </w:r>
      <w:r w:rsidR="00B05BDD" w:rsidRPr="005D2CF0">
        <w:rPr>
          <w:rFonts w:cs="Times New Roman"/>
          <w:color w:val="000000" w:themeColor="text1"/>
        </w:rPr>
        <w:t xml:space="preserve"> </w:t>
      </w:r>
      <w:r w:rsidR="00131CBB" w:rsidRPr="005D2CF0">
        <w:rPr>
          <w:rFonts w:cs="Times New Roman"/>
          <w:color w:val="000000" w:themeColor="text1"/>
        </w:rPr>
        <w:t>typ</w:t>
      </w:r>
      <w:r w:rsidR="00B05BDD" w:rsidRPr="005D2CF0">
        <w:rPr>
          <w:rFonts w:cs="Times New Roman"/>
          <w:color w:val="000000" w:themeColor="text1"/>
        </w:rPr>
        <w:t xml:space="preserve"> konkurence,</w:t>
      </w:r>
      <w:r w:rsidR="00710B5A" w:rsidRPr="005D2CF0">
        <w:rPr>
          <w:rFonts w:cs="Times New Roman"/>
          <w:color w:val="000000" w:themeColor="text1"/>
        </w:rPr>
        <w:t xml:space="preserve"> je</w:t>
      </w:r>
      <w:r w:rsidR="001C18B8" w:rsidRPr="005D2CF0">
        <w:rPr>
          <w:rFonts w:cs="Times New Roman"/>
          <w:color w:val="000000" w:themeColor="text1"/>
        </w:rPr>
        <w:t xml:space="preserve"> obecně</w:t>
      </w:r>
      <w:r w:rsidR="00710B5A" w:rsidRPr="005D2CF0">
        <w:rPr>
          <w:rFonts w:cs="Times New Roman"/>
          <w:color w:val="000000" w:themeColor="text1"/>
        </w:rPr>
        <w:t xml:space="preserve"> přijímáno, že ačkoli je </w:t>
      </w:r>
      <w:r w:rsidR="00433A9E" w:rsidRPr="005D2CF0">
        <w:rPr>
          <w:rFonts w:cs="Times New Roman"/>
          <w:color w:val="000000" w:themeColor="text1"/>
        </w:rPr>
        <w:t xml:space="preserve">nejlepší </w:t>
      </w:r>
      <w:r w:rsidR="00710B5A" w:rsidRPr="005D2CF0">
        <w:rPr>
          <w:rFonts w:cs="Times New Roman"/>
          <w:color w:val="000000" w:themeColor="text1"/>
        </w:rPr>
        <w:t>zájem dítěte hledisko primární</w:t>
      </w:r>
      <w:r w:rsidR="001E216D" w:rsidRPr="005D2CF0">
        <w:rPr>
          <w:rFonts w:cs="Times New Roman"/>
          <w:color w:val="000000" w:themeColor="text1"/>
        </w:rPr>
        <w:t xml:space="preserve">, </w:t>
      </w:r>
      <w:r w:rsidR="00710B5A" w:rsidRPr="005D2CF0">
        <w:rPr>
          <w:rFonts w:cs="Times New Roman"/>
          <w:color w:val="000000" w:themeColor="text1"/>
        </w:rPr>
        <w:t>nejde o jediné</w:t>
      </w:r>
      <w:r w:rsidR="001E216D" w:rsidRPr="005D2CF0">
        <w:rPr>
          <w:rFonts w:cs="Times New Roman"/>
          <w:color w:val="000000" w:themeColor="text1"/>
        </w:rPr>
        <w:t xml:space="preserve"> hledisko</w:t>
      </w:r>
      <w:r w:rsidR="00710B5A" w:rsidRPr="005D2CF0">
        <w:rPr>
          <w:rFonts w:cs="Times New Roman"/>
          <w:color w:val="000000" w:themeColor="text1"/>
        </w:rPr>
        <w:t xml:space="preserve">, které musí být </w:t>
      </w:r>
      <w:r w:rsidR="00A02D7F" w:rsidRPr="005D2CF0">
        <w:rPr>
          <w:rFonts w:cs="Times New Roman"/>
          <w:color w:val="000000" w:themeColor="text1"/>
        </w:rPr>
        <w:t xml:space="preserve">v daném případě </w:t>
      </w:r>
      <w:r w:rsidR="00710B5A" w:rsidRPr="005D2CF0">
        <w:rPr>
          <w:rFonts w:cs="Times New Roman"/>
          <w:color w:val="000000" w:themeColor="text1"/>
        </w:rPr>
        <w:t xml:space="preserve">bráno v potaz. </w:t>
      </w:r>
      <w:r w:rsidR="00433A9E" w:rsidRPr="005D2CF0">
        <w:rPr>
          <w:rFonts w:cs="Times New Roman"/>
          <w:color w:val="000000" w:themeColor="text1"/>
        </w:rPr>
        <w:t>To znamená</w:t>
      </w:r>
      <w:r w:rsidR="00710B5A" w:rsidRPr="005D2CF0">
        <w:rPr>
          <w:rFonts w:cs="Times New Roman"/>
          <w:color w:val="000000" w:themeColor="text1"/>
        </w:rPr>
        <w:t xml:space="preserve">, že soud </w:t>
      </w:r>
      <w:r w:rsidR="00A02D7F" w:rsidRPr="005D2CF0">
        <w:rPr>
          <w:rFonts w:cs="Times New Roman"/>
          <w:color w:val="000000" w:themeColor="text1"/>
        </w:rPr>
        <w:t>zváží</w:t>
      </w:r>
      <w:r w:rsidR="00710B5A" w:rsidRPr="005D2CF0">
        <w:rPr>
          <w:rFonts w:cs="Times New Roman"/>
          <w:color w:val="000000" w:themeColor="text1"/>
        </w:rPr>
        <w:t xml:space="preserve"> i zájmy jin</w:t>
      </w:r>
      <w:r w:rsidR="005B39D2" w:rsidRPr="005D2CF0">
        <w:rPr>
          <w:rFonts w:cs="Times New Roman"/>
          <w:color w:val="000000" w:themeColor="text1"/>
        </w:rPr>
        <w:t xml:space="preserve">é </w:t>
      </w:r>
      <w:r w:rsidR="007B4BFC" w:rsidRPr="005D2CF0">
        <w:rPr>
          <w:rFonts w:cs="Times New Roman"/>
          <w:color w:val="000000" w:themeColor="text1"/>
        </w:rPr>
        <w:t>jakým</w:t>
      </w:r>
      <w:r w:rsidR="005A2736" w:rsidRPr="005D2CF0">
        <w:rPr>
          <w:rFonts w:cs="Times New Roman"/>
          <w:color w:val="000000" w:themeColor="text1"/>
        </w:rPr>
        <w:t xml:space="preserve">i </w:t>
      </w:r>
      <w:r w:rsidR="001C18B8" w:rsidRPr="005D2CF0">
        <w:rPr>
          <w:rFonts w:cs="Times New Roman"/>
          <w:color w:val="000000" w:themeColor="text1"/>
        </w:rPr>
        <w:t xml:space="preserve">jsou </w:t>
      </w:r>
      <w:r w:rsidR="00681C5C" w:rsidRPr="005D2CF0">
        <w:rPr>
          <w:rFonts w:cs="Times New Roman"/>
          <w:color w:val="000000" w:themeColor="text1"/>
        </w:rPr>
        <w:t xml:space="preserve">např. </w:t>
      </w:r>
      <w:r w:rsidR="005B39D2" w:rsidRPr="005D2CF0">
        <w:rPr>
          <w:rFonts w:cs="Times New Roman"/>
          <w:color w:val="000000" w:themeColor="text1"/>
        </w:rPr>
        <w:t>záj</w:t>
      </w:r>
      <w:r w:rsidR="001C18B8" w:rsidRPr="005D2CF0">
        <w:rPr>
          <w:rFonts w:cs="Times New Roman"/>
          <w:color w:val="000000" w:themeColor="text1"/>
        </w:rPr>
        <w:t>my</w:t>
      </w:r>
      <w:r w:rsidR="00433A9E" w:rsidRPr="005D2CF0">
        <w:rPr>
          <w:rFonts w:cs="Times New Roman"/>
          <w:color w:val="000000" w:themeColor="text1"/>
        </w:rPr>
        <w:t xml:space="preserve"> členů </w:t>
      </w:r>
      <w:r w:rsidR="00710B5A" w:rsidRPr="005D2CF0">
        <w:rPr>
          <w:rFonts w:cs="Times New Roman"/>
          <w:color w:val="000000" w:themeColor="text1"/>
        </w:rPr>
        <w:t xml:space="preserve">rodiny, státu </w:t>
      </w:r>
      <w:r w:rsidR="00A02D7F" w:rsidRPr="005D2CF0">
        <w:rPr>
          <w:rFonts w:cs="Times New Roman"/>
          <w:color w:val="000000" w:themeColor="text1"/>
        </w:rPr>
        <w:t xml:space="preserve">nebo dalších </w:t>
      </w:r>
      <w:r w:rsidR="00710B5A" w:rsidRPr="005D2CF0">
        <w:rPr>
          <w:rFonts w:cs="Times New Roman"/>
          <w:color w:val="000000" w:themeColor="text1"/>
        </w:rPr>
        <w:t>dětí</w:t>
      </w:r>
      <w:r w:rsidR="00A02D7F" w:rsidRPr="005D2CF0">
        <w:rPr>
          <w:rFonts w:cs="Times New Roman"/>
          <w:color w:val="000000" w:themeColor="text1"/>
        </w:rPr>
        <w:t xml:space="preserve"> a stejně tak</w:t>
      </w:r>
      <w:r w:rsidR="005B39D2" w:rsidRPr="005D2CF0">
        <w:rPr>
          <w:rFonts w:cs="Times New Roman"/>
          <w:color w:val="000000" w:themeColor="text1"/>
        </w:rPr>
        <w:t xml:space="preserve"> </w:t>
      </w:r>
      <w:r w:rsidR="00A02D7F" w:rsidRPr="005D2CF0">
        <w:rPr>
          <w:rFonts w:cs="Times New Roman"/>
          <w:color w:val="000000" w:themeColor="text1"/>
        </w:rPr>
        <w:t xml:space="preserve">i </w:t>
      </w:r>
      <w:r w:rsidR="00321348" w:rsidRPr="005D2CF0">
        <w:rPr>
          <w:rFonts w:cs="Times New Roman"/>
          <w:color w:val="000000" w:themeColor="text1"/>
        </w:rPr>
        <w:t>záj</w:t>
      </w:r>
      <w:r w:rsidR="00A02D7F" w:rsidRPr="005D2CF0">
        <w:rPr>
          <w:rFonts w:cs="Times New Roman"/>
          <w:color w:val="000000" w:themeColor="text1"/>
        </w:rPr>
        <w:t>em</w:t>
      </w:r>
      <w:r w:rsidR="001C18B8" w:rsidRPr="005D2CF0">
        <w:rPr>
          <w:rFonts w:cs="Times New Roman"/>
          <w:color w:val="000000" w:themeColor="text1"/>
        </w:rPr>
        <w:t xml:space="preserve"> veřejný</w:t>
      </w:r>
      <w:r w:rsidR="00710B5A" w:rsidRPr="005D2CF0">
        <w:rPr>
          <w:rFonts w:cs="Times New Roman"/>
          <w:color w:val="000000" w:themeColor="text1"/>
        </w:rPr>
        <w:t>. Tyto střety pak musí být posouzeny případ od případu</w:t>
      </w:r>
      <w:r w:rsidR="005A2736" w:rsidRPr="005D2CF0">
        <w:rPr>
          <w:rFonts w:cs="Times New Roman"/>
          <w:color w:val="000000" w:themeColor="text1"/>
        </w:rPr>
        <w:t>, m</w:t>
      </w:r>
      <w:r w:rsidR="00710B5A" w:rsidRPr="005D2CF0">
        <w:rPr>
          <w:rFonts w:cs="Times New Roman"/>
          <w:color w:val="000000" w:themeColor="text1"/>
        </w:rPr>
        <w:t xml:space="preserve">usí </w:t>
      </w:r>
      <w:r w:rsidR="005A2736" w:rsidRPr="005D2CF0">
        <w:rPr>
          <w:rFonts w:cs="Times New Roman"/>
          <w:color w:val="000000" w:themeColor="text1"/>
        </w:rPr>
        <w:t>se balancovat</w:t>
      </w:r>
      <w:r w:rsidR="00710B5A" w:rsidRPr="005D2CF0">
        <w:rPr>
          <w:rFonts w:cs="Times New Roman"/>
          <w:color w:val="000000" w:themeColor="text1"/>
        </w:rPr>
        <w:t xml:space="preserve"> mezi zájmy zúčastněných a </w:t>
      </w:r>
      <w:r w:rsidR="005A2736" w:rsidRPr="005D2CF0">
        <w:rPr>
          <w:rFonts w:cs="Times New Roman"/>
          <w:color w:val="000000" w:themeColor="text1"/>
        </w:rPr>
        <w:t xml:space="preserve">usilovat </w:t>
      </w:r>
      <w:r w:rsidR="00710B5A" w:rsidRPr="005D2CF0">
        <w:rPr>
          <w:rFonts w:cs="Times New Roman"/>
          <w:color w:val="000000" w:themeColor="text1"/>
        </w:rPr>
        <w:t xml:space="preserve">o nalezení ideálního kompromisu, stále však v rámci myšlenky, že zájem </w:t>
      </w:r>
      <w:r w:rsidR="00414716" w:rsidRPr="005D2CF0">
        <w:rPr>
          <w:rFonts w:cs="Times New Roman"/>
          <w:color w:val="000000" w:themeColor="text1"/>
        </w:rPr>
        <w:t>dítěte, přestože jiné zájmy mohou být stejné důležitosti, musí být posuzován na prvním místě.</w:t>
      </w:r>
      <w:r w:rsidR="00C1404A" w:rsidRPr="005D2CF0">
        <w:rPr>
          <w:rFonts w:cs="Times New Roman"/>
          <w:color w:val="000000" w:themeColor="text1"/>
        </w:rPr>
        <w:t xml:space="preserve"> </w:t>
      </w:r>
      <w:r w:rsidR="00433A9E" w:rsidRPr="005D2CF0">
        <w:rPr>
          <w:rFonts w:cs="Times New Roman"/>
          <w:color w:val="000000" w:themeColor="text1"/>
        </w:rPr>
        <w:t>Zde je vhodné zdůraznit</w:t>
      </w:r>
      <w:r w:rsidR="00870212" w:rsidRPr="005D2CF0">
        <w:rPr>
          <w:rFonts w:cs="Times New Roman"/>
          <w:color w:val="000000" w:themeColor="text1"/>
        </w:rPr>
        <w:t>, že přední hledisko není totéž, co hledisko prvořadé (</w:t>
      </w:r>
      <w:r w:rsidR="00FE505D" w:rsidRPr="005D2CF0">
        <w:rPr>
          <w:rFonts w:cs="Times New Roman"/>
          <w:color w:val="000000" w:themeColor="text1"/>
        </w:rPr>
        <w:t xml:space="preserve">angl. </w:t>
      </w:r>
      <w:r w:rsidR="00870212" w:rsidRPr="005D2CF0">
        <w:rPr>
          <w:rFonts w:cs="Times New Roman"/>
          <w:color w:val="000000" w:themeColor="text1"/>
        </w:rPr>
        <w:t xml:space="preserve">paramount). To znamená, že ačkoli je nejlepší zájem dítěte hlediskem významnějším, za určitých okolností ho mohou </w:t>
      </w:r>
      <w:r w:rsidR="001C18B8" w:rsidRPr="005D2CF0">
        <w:rPr>
          <w:rFonts w:cs="Times New Roman"/>
          <w:color w:val="000000" w:themeColor="text1"/>
        </w:rPr>
        <w:t>jiné zájmy převýšit</w:t>
      </w:r>
      <w:r w:rsidR="00870212" w:rsidRPr="005D2CF0">
        <w:rPr>
          <w:rFonts w:cs="Times New Roman"/>
          <w:color w:val="000000" w:themeColor="text1"/>
        </w:rPr>
        <w:t>.</w:t>
      </w:r>
      <w:r w:rsidR="00870212" w:rsidRPr="005D2CF0">
        <w:rPr>
          <w:rStyle w:val="Znakapoznpodarou"/>
          <w:rFonts w:cs="Times New Roman"/>
          <w:color w:val="000000" w:themeColor="text1"/>
        </w:rPr>
        <w:footnoteReference w:id="17"/>
      </w:r>
      <w:r w:rsidR="00870212" w:rsidRPr="005D2CF0">
        <w:rPr>
          <w:rFonts w:cs="Times New Roman"/>
          <w:color w:val="000000" w:themeColor="text1"/>
        </w:rPr>
        <w:t xml:space="preserve"> Tento rozdíl si Úmluva uvědomuje a </w:t>
      </w:r>
      <w:r w:rsidR="00A83408" w:rsidRPr="005D2CF0">
        <w:rPr>
          <w:rFonts w:cs="Times New Roman"/>
          <w:color w:val="000000" w:themeColor="text1"/>
        </w:rPr>
        <w:t xml:space="preserve">striktnější </w:t>
      </w:r>
      <w:r w:rsidR="00870212" w:rsidRPr="005D2CF0">
        <w:rPr>
          <w:rFonts w:cs="Times New Roman"/>
          <w:color w:val="000000" w:themeColor="text1"/>
        </w:rPr>
        <w:t>výraz „prvořadý“</w:t>
      </w:r>
      <w:r w:rsidR="00A83408" w:rsidRPr="005D2CF0">
        <w:rPr>
          <w:rFonts w:cs="Times New Roman"/>
          <w:color w:val="000000" w:themeColor="text1"/>
        </w:rPr>
        <w:t xml:space="preserve"> </w:t>
      </w:r>
      <w:r w:rsidR="00870212" w:rsidRPr="005D2CF0">
        <w:rPr>
          <w:rFonts w:cs="Times New Roman"/>
          <w:color w:val="000000" w:themeColor="text1"/>
        </w:rPr>
        <w:t>používá v čl. 21, týkajícího</w:t>
      </w:r>
      <w:r w:rsidR="007B4BFC" w:rsidRPr="005D2CF0">
        <w:rPr>
          <w:rFonts w:cs="Times New Roman"/>
          <w:color w:val="000000" w:themeColor="text1"/>
        </w:rPr>
        <w:t xml:space="preserve"> </w:t>
      </w:r>
      <w:r w:rsidR="00870212" w:rsidRPr="005D2CF0">
        <w:rPr>
          <w:rFonts w:cs="Times New Roman"/>
          <w:color w:val="000000" w:themeColor="text1"/>
        </w:rPr>
        <w:t>se osvojení. V případech osvojení tedy musí být zájem dítěte posuzován jako zájem absolutně převyšující zájmy ostatní</w:t>
      </w:r>
      <w:r w:rsidR="001C18B8" w:rsidRPr="005D2CF0">
        <w:rPr>
          <w:rFonts w:cs="Times New Roman"/>
          <w:color w:val="000000" w:themeColor="text1"/>
        </w:rPr>
        <w:t>,</w:t>
      </w:r>
      <w:r w:rsidR="00A83408" w:rsidRPr="005D2CF0">
        <w:rPr>
          <w:rFonts w:cs="Times New Roman"/>
          <w:color w:val="000000" w:themeColor="text1"/>
        </w:rPr>
        <w:t xml:space="preserve"> </w:t>
      </w:r>
      <w:r w:rsidR="001C18B8" w:rsidRPr="005D2CF0">
        <w:rPr>
          <w:rFonts w:cs="Times New Roman"/>
          <w:color w:val="000000" w:themeColor="text1"/>
        </w:rPr>
        <w:t>bez rozdílu v tom, zda</w:t>
      </w:r>
      <w:r w:rsidR="00A83408" w:rsidRPr="005D2CF0">
        <w:rPr>
          <w:rFonts w:cs="Times New Roman"/>
          <w:color w:val="000000" w:themeColor="text1"/>
        </w:rPr>
        <w:t xml:space="preserve"> </w:t>
      </w:r>
      <w:r w:rsidR="001C18B8" w:rsidRPr="005D2CF0">
        <w:rPr>
          <w:rFonts w:cs="Times New Roman"/>
          <w:color w:val="000000" w:themeColor="text1"/>
        </w:rPr>
        <w:t>se jedná o</w:t>
      </w:r>
      <w:r w:rsidR="00A83408" w:rsidRPr="005D2CF0">
        <w:rPr>
          <w:rFonts w:cs="Times New Roman"/>
          <w:color w:val="000000" w:themeColor="text1"/>
        </w:rPr>
        <w:t xml:space="preserve"> zájem rodičů</w:t>
      </w:r>
      <w:r w:rsidR="001C18B8" w:rsidRPr="005D2CF0">
        <w:rPr>
          <w:rFonts w:cs="Times New Roman"/>
          <w:color w:val="000000" w:themeColor="text1"/>
        </w:rPr>
        <w:t>,</w:t>
      </w:r>
      <w:r w:rsidR="00A83408" w:rsidRPr="005D2CF0">
        <w:rPr>
          <w:rFonts w:cs="Times New Roman"/>
          <w:color w:val="000000" w:themeColor="text1"/>
        </w:rPr>
        <w:t xml:space="preserve"> jiné osoby</w:t>
      </w:r>
      <w:r w:rsidR="001C18B8" w:rsidRPr="005D2CF0">
        <w:rPr>
          <w:rFonts w:cs="Times New Roman"/>
          <w:color w:val="000000" w:themeColor="text1"/>
        </w:rPr>
        <w:t xml:space="preserve"> či</w:t>
      </w:r>
      <w:r w:rsidR="00A83408" w:rsidRPr="005D2CF0">
        <w:rPr>
          <w:rFonts w:cs="Times New Roman"/>
          <w:color w:val="000000" w:themeColor="text1"/>
        </w:rPr>
        <w:t xml:space="preserve"> zájem společnosti.</w:t>
      </w:r>
      <w:r w:rsidR="00B56EF6" w:rsidRPr="005D2CF0">
        <w:rPr>
          <w:rFonts w:cs="Times New Roman"/>
          <w:color w:val="000000" w:themeColor="text1"/>
        </w:rPr>
        <w:t xml:space="preserve"> </w:t>
      </w:r>
      <w:r w:rsidR="00040B3F" w:rsidRPr="005D2CF0">
        <w:rPr>
          <w:rFonts w:cs="Times New Roman"/>
          <w:color w:val="000000" w:themeColor="text1"/>
        </w:rPr>
        <w:t>Přísnější povaha je výslovně uvedena pouze v článku 21 Úmluvy</w:t>
      </w:r>
      <w:r w:rsidR="005A2736" w:rsidRPr="005D2CF0">
        <w:rPr>
          <w:rFonts w:cs="Times New Roman"/>
          <w:color w:val="000000" w:themeColor="text1"/>
        </w:rPr>
        <w:t>.</w:t>
      </w:r>
      <w:r w:rsidR="00040B3F" w:rsidRPr="005D2CF0">
        <w:rPr>
          <w:rFonts w:cs="Times New Roman"/>
          <w:color w:val="000000" w:themeColor="text1"/>
        </w:rPr>
        <w:t xml:space="preserve"> </w:t>
      </w:r>
      <w:r w:rsidR="005A2736" w:rsidRPr="005D2CF0">
        <w:rPr>
          <w:rFonts w:cs="Times New Roman"/>
          <w:color w:val="000000" w:themeColor="text1"/>
        </w:rPr>
        <w:t>P</w:t>
      </w:r>
      <w:r w:rsidR="00040B3F" w:rsidRPr="005D2CF0">
        <w:rPr>
          <w:rFonts w:cs="Times New Roman"/>
          <w:color w:val="000000" w:themeColor="text1"/>
        </w:rPr>
        <w:t xml:space="preserve">rvořadost nejlepšího zájmu dítěte </w:t>
      </w:r>
      <w:r w:rsidR="00B05BDD" w:rsidRPr="005D2CF0">
        <w:rPr>
          <w:rFonts w:cs="Times New Roman"/>
          <w:color w:val="000000" w:themeColor="text1"/>
        </w:rPr>
        <w:t xml:space="preserve">lze </w:t>
      </w:r>
      <w:r w:rsidR="00040B3F" w:rsidRPr="005D2CF0">
        <w:rPr>
          <w:rFonts w:cs="Times New Roman"/>
          <w:color w:val="000000" w:themeColor="text1"/>
        </w:rPr>
        <w:t>ale vyvodit i v jiných článcíc</w:t>
      </w:r>
      <w:r w:rsidR="007B4BFC" w:rsidRPr="005D2CF0">
        <w:rPr>
          <w:rFonts w:cs="Times New Roman"/>
          <w:color w:val="000000" w:themeColor="text1"/>
        </w:rPr>
        <w:t xml:space="preserve">h </w:t>
      </w:r>
      <w:r w:rsidR="00040B3F" w:rsidRPr="005D2CF0">
        <w:rPr>
          <w:rFonts w:cs="Times New Roman"/>
          <w:color w:val="000000" w:themeColor="text1"/>
        </w:rPr>
        <w:t>Úmluvy, např. v čl. 9 odst. 1 (nedobrovolné oddělení dítěte od rodičů), čl. 11 (únos dítěte do zahraničí) a čl. 20 (náhradní péče).</w:t>
      </w:r>
      <w:r w:rsidR="00040B3F" w:rsidRPr="005D2CF0">
        <w:rPr>
          <w:rStyle w:val="Znakapoznpodarou"/>
          <w:rFonts w:cs="Times New Roman"/>
          <w:color w:val="000000" w:themeColor="text1"/>
        </w:rPr>
        <w:footnoteReference w:id="18"/>
      </w:r>
      <w:r w:rsidR="005B39D2" w:rsidRPr="005D2CF0">
        <w:rPr>
          <w:rFonts w:cs="Times New Roman"/>
          <w:color w:val="000000" w:themeColor="text1"/>
        </w:rPr>
        <w:t xml:space="preserve"> Ústavní soud v této problematice již dříve </w:t>
      </w:r>
      <w:r w:rsidR="00A27AE8" w:rsidRPr="005D2CF0">
        <w:rPr>
          <w:rFonts w:cs="Times New Roman"/>
          <w:color w:val="000000" w:themeColor="text1"/>
        </w:rPr>
        <w:t>řekl</w:t>
      </w:r>
      <w:r w:rsidR="005B39D2" w:rsidRPr="005D2CF0">
        <w:rPr>
          <w:rFonts w:cs="Times New Roman"/>
          <w:color w:val="000000" w:themeColor="text1"/>
        </w:rPr>
        <w:t>,</w:t>
      </w:r>
      <w:r w:rsidR="005A2736" w:rsidRPr="005D2CF0">
        <w:rPr>
          <w:rFonts w:cs="Times New Roman"/>
          <w:color w:val="000000" w:themeColor="text1"/>
        </w:rPr>
        <w:t xml:space="preserve"> </w:t>
      </w:r>
      <w:r w:rsidR="005B39D2" w:rsidRPr="005D2CF0">
        <w:rPr>
          <w:rFonts w:cs="Times New Roman"/>
          <w:color w:val="000000" w:themeColor="text1"/>
        </w:rPr>
        <w:t xml:space="preserve">alespoň pokud jde o střet zájmů dítěte a rodiče, </w:t>
      </w:r>
      <w:r w:rsidR="007B4BFC" w:rsidRPr="005D2CF0">
        <w:rPr>
          <w:rFonts w:cs="Times New Roman"/>
          <w:color w:val="000000" w:themeColor="text1"/>
        </w:rPr>
        <w:t>že</w:t>
      </w:r>
      <w:r w:rsidR="005A2736" w:rsidRPr="005D2CF0">
        <w:rPr>
          <w:rFonts w:cs="Times New Roman"/>
          <w:color w:val="000000" w:themeColor="text1"/>
        </w:rPr>
        <w:t xml:space="preserve"> </w:t>
      </w:r>
      <w:r w:rsidR="005B39D2" w:rsidRPr="005D2CF0">
        <w:rPr>
          <w:rFonts w:cs="Times New Roman"/>
          <w:color w:val="000000" w:themeColor="text1"/>
        </w:rPr>
        <w:t xml:space="preserve">zájem dítěte </w:t>
      </w:r>
      <w:r w:rsidR="006D1408" w:rsidRPr="005D2CF0">
        <w:rPr>
          <w:rFonts w:cs="Times New Roman"/>
          <w:color w:val="000000" w:themeColor="text1"/>
        </w:rPr>
        <w:t>může</w:t>
      </w:r>
      <w:r w:rsidR="005B39D2" w:rsidRPr="005D2CF0">
        <w:rPr>
          <w:rFonts w:cs="Times New Roman"/>
          <w:color w:val="000000" w:themeColor="text1"/>
        </w:rPr>
        <w:t xml:space="preserve"> převažovat</w:t>
      </w:r>
      <w:r w:rsidR="00ED6088" w:rsidRPr="005D2CF0">
        <w:rPr>
          <w:rFonts w:cs="Times New Roman"/>
          <w:color w:val="000000" w:themeColor="text1"/>
        </w:rPr>
        <w:t>, pokud je dostatečně závažný</w:t>
      </w:r>
      <w:r w:rsidR="005B39D2" w:rsidRPr="005D2CF0">
        <w:rPr>
          <w:rFonts w:cs="Times New Roman"/>
          <w:color w:val="000000" w:themeColor="text1"/>
        </w:rPr>
        <w:t>.</w:t>
      </w:r>
      <w:r w:rsidR="005B39D2" w:rsidRPr="005D2CF0">
        <w:rPr>
          <w:rStyle w:val="Znakapoznpodarou"/>
          <w:rFonts w:cs="Times New Roman"/>
          <w:color w:val="000000" w:themeColor="text1"/>
        </w:rPr>
        <w:footnoteReference w:id="19"/>
      </w:r>
      <w:r w:rsidR="00736AEB" w:rsidRPr="005D2CF0">
        <w:rPr>
          <w:rFonts w:cs="Times New Roman"/>
          <w:color w:val="000000" w:themeColor="text1"/>
        </w:rPr>
        <w:t xml:space="preserve"> Ke stejnému závě</w:t>
      </w:r>
      <w:r w:rsidR="00ED6088" w:rsidRPr="005D2CF0">
        <w:rPr>
          <w:rFonts w:cs="Times New Roman"/>
          <w:color w:val="000000" w:themeColor="text1"/>
        </w:rPr>
        <w:t>r</w:t>
      </w:r>
      <w:r w:rsidR="00736AEB" w:rsidRPr="005D2CF0">
        <w:rPr>
          <w:rFonts w:cs="Times New Roman"/>
          <w:color w:val="000000" w:themeColor="text1"/>
        </w:rPr>
        <w:t xml:space="preserve">u došla také </w:t>
      </w:r>
      <w:r w:rsidR="00286281" w:rsidRPr="005D2CF0">
        <w:rPr>
          <w:rFonts w:cs="Times New Roman"/>
          <w:color w:val="000000" w:themeColor="text1"/>
        </w:rPr>
        <w:t>E</w:t>
      </w:r>
      <w:r w:rsidR="00736AEB" w:rsidRPr="005D2CF0">
        <w:rPr>
          <w:rFonts w:cs="Times New Roman"/>
          <w:color w:val="000000" w:themeColor="text1"/>
        </w:rPr>
        <w:t>vropská komise pro lidská práva již v roce 1982, tedy ještě před účinností Úmluvy, v případu Hendriks v.</w:t>
      </w:r>
      <w:r w:rsidR="007B4BFC" w:rsidRPr="005D2CF0">
        <w:rPr>
          <w:rFonts w:cs="Times New Roman"/>
          <w:color w:val="000000" w:themeColor="text1"/>
        </w:rPr>
        <w:t xml:space="preserve"> </w:t>
      </w:r>
      <w:r w:rsidR="00736AEB" w:rsidRPr="005D2CF0">
        <w:rPr>
          <w:rFonts w:cs="Times New Roman"/>
          <w:color w:val="000000" w:themeColor="text1"/>
        </w:rPr>
        <w:t>Netherlands.</w:t>
      </w:r>
      <w:r w:rsidR="00286281" w:rsidRPr="005D2CF0">
        <w:rPr>
          <w:rStyle w:val="Znakapoznpodarou"/>
          <w:rFonts w:cs="Times New Roman"/>
          <w:color w:val="000000" w:themeColor="text1"/>
        </w:rPr>
        <w:footnoteReference w:id="20"/>
      </w:r>
    </w:p>
    <w:p w14:paraId="63D926B9" w14:textId="230D3514" w:rsidR="00A27AE8" w:rsidRPr="005D2CF0" w:rsidRDefault="00286281" w:rsidP="009E3BB6">
      <w:pPr>
        <w:spacing w:line="360" w:lineRule="auto"/>
        <w:ind w:firstLine="709"/>
        <w:jc w:val="both"/>
        <w:rPr>
          <w:rFonts w:cs="Times New Roman"/>
          <w:color w:val="000000" w:themeColor="text1"/>
        </w:rPr>
      </w:pPr>
      <w:r w:rsidRPr="005D2CF0">
        <w:rPr>
          <w:rFonts w:cs="Times New Roman"/>
          <w:color w:val="000000" w:themeColor="text1"/>
        </w:rPr>
        <w:t>Situace</w:t>
      </w:r>
      <w:r w:rsidR="005650C5" w:rsidRPr="005D2CF0">
        <w:rPr>
          <w:rFonts w:cs="Times New Roman"/>
          <w:color w:val="000000" w:themeColor="text1"/>
        </w:rPr>
        <w:t>, kdy</w:t>
      </w:r>
      <w:r w:rsidR="007B4BFC" w:rsidRPr="005D2CF0">
        <w:rPr>
          <w:rFonts w:cs="Times New Roman"/>
          <w:color w:val="000000" w:themeColor="text1"/>
        </w:rPr>
        <w:t xml:space="preserve"> proti</w:t>
      </w:r>
      <w:r w:rsidR="005650C5" w:rsidRPr="005D2CF0">
        <w:rPr>
          <w:rFonts w:cs="Times New Roman"/>
          <w:color w:val="000000" w:themeColor="text1"/>
        </w:rPr>
        <w:t xml:space="preserve"> sobě</w:t>
      </w:r>
      <w:r w:rsidR="007B4BFC" w:rsidRPr="005D2CF0">
        <w:rPr>
          <w:rFonts w:cs="Times New Roman"/>
          <w:color w:val="000000" w:themeColor="text1"/>
        </w:rPr>
        <w:t xml:space="preserve"> stojí</w:t>
      </w:r>
      <w:r w:rsidR="005650C5" w:rsidRPr="005D2CF0">
        <w:rPr>
          <w:rFonts w:cs="Times New Roman"/>
          <w:color w:val="000000" w:themeColor="text1"/>
        </w:rPr>
        <w:t xml:space="preserve"> zájmy </w:t>
      </w:r>
      <w:r w:rsidRPr="005D2CF0">
        <w:rPr>
          <w:rFonts w:cs="Times New Roman"/>
          <w:color w:val="000000" w:themeColor="text1"/>
        </w:rPr>
        <w:t>vícero dětí</w:t>
      </w:r>
      <w:r w:rsidR="007B4BFC" w:rsidRPr="005D2CF0">
        <w:rPr>
          <w:rFonts w:cs="Times New Roman"/>
          <w:color w:val="000000" w:themeColor="text1"/>
        </w:rPr>
        <w:t>,</w:t>
      </w:r>
      <w:r w:rsidRPr="005D2CF0">
        <w:rPr>
          <w:rFonts w:cs="Times New Roman"/>
          <w:color w:val="000000" w:themeColor="text1"/>
        </w:rPr>
        <w:t xml:space="preserve"> jsou o stupeň složitější, protože zájmy obou musí být chráněny na stejné vysoké úrovni</w:t>
      </w:r>
      <w:r w:rsidR="00BE3BF6" w:rsidRPr="005D2CF0">
        <w:rPr>
          <w:rFonts w:cs="Times New Roman"/>
          <w:color w:val="000000" w:themeColor="text1"/>
        </w:rPr>
        <w:t>.</w:t>
      </w:r>
      <w:r w:rsidR="00615038" w:rsidRPr="005D2CF0">
        <w:rPr>
          <w:rFonts w:cs="Times New Roman"/>
          <w:color w:val="000000" w:themeColor="text1"/>
        </w:rPr>
        <w:t xml:space="preserve"> </w:t>
      </w:r>
      <w:r w:rsidR="00801BF8" w:rsidRPr="005D2CF0">
        <w:rPr>
          <w:rFonts w:cs="Times New Roman"/>
          <w:color w:val="000000" w:themeColor="text1"/>
        </w:rPr>
        <w:t>V jednom pří</w:t>
      </w:r>
      <w:r w:rsidR="00BE3BF6" w:rsidRPr="005D2CF0">
        <w:rPr>
          <w:rFonts w:cs="Times New Roman"/>
          <w:color w:val="000000" w:themeColor="text1"/>
        </w:rPr>
        <w:t>padě</w:t>
      </w:r>
      <w:r w:rsidR="00801BF8" w:rsidRPr="005D2CF0">
        <w:rPr>
          <w:rFonts w:cs="Times New Roman"/>
          <w:color w:val="000000" w:themeColor="text1"/>
        </w:rPr>
        <w:t xml:space="preserve"> musel ÚS rozhodovat o vzájemném střetu zájmů dvou sourozenců. </w:t>
      </w:r>
      <w:r w:rsidR="00BE3BF6" w:rsidRPr="005D2CF0">
        <w:rPr>
          <w:rFonts w:cs="Times New Roman"/>
          <w:color w:val="000000" w:themeColor="text1"/>
        </w:rPr>
        <w:t>V tomto případě</w:t>
      </w:r>
      <w:r w:rsidR="00801BF8" w:rsidRPr="005D2CF0">
        <w:rPr>
          <w:rFonts w:cs="Times New Roman"/>
          <w:color w:val="000000" w:themeColor="text1"/>
        </w:rPr>
        <w:t xml:space="preserve"> stál</w:t>
      </w:r>
      <w:r w:rsidR="00BE3BF6" w:rsidRPr="005D2CF0">
        <w:rPr>
          <w:rFonts w:cs="Times New Roman"/>
          <w:color w:val="000000" w:themeColor="text1"/>
        </w:rPr>
        <w:t xml:space="preserve"> na jedné straně</w:t>
      </w:r>
      <w:r w:rsidR="00801BF8" w:rsidRPr="005D2CF0">
        <w:rPr>
          <w:rFonts w:cs="Times New Roman"/>
          <w:color w:val="000000" w:themeColor="text1"/>
        </w:rPr>
        <w:t xml:space="preserve"> zájem patnáctiletého představovaný jeho přáním zůstat po rozvodu v péči otce</w:t>
      </w:r>
      <w:r w:rsidR="00BE3BF6" w:rsidRPr="005D2CF0">
        <w:rPr>
          <w:rFonts w:cs="Times New Roman"/>
          <w:color w:val="000000" w:themeColor="text1"/>
        </w:rPr>
        <w:t xml:space="preserve"> (vyjádřeného jak v rozhovoru s kolizním opatrovníkem, tak při výslechu u odvolacího soudu)</w:t>
      </w:r>
      <w:r w:rsidR="00801BF8" w:rsidRPr="005D2CF0">
        <w:rPr>
          <w:rFonts w:cs="Times New Roman"/>
          <w:color w:val="000000" w:themeColor="text1"/>
        </w:rPr>
        <w:t xml:space="preserve"> a na straně druhé zájem mladší sestry </w:t>
      </w:r>
      <w:r w:rsidR="00BE3BF6" w:rsidRPr="005D2CF0">
        <w:rPr>
          <w:rFonts w:cs="Times New Roman"/>
          <w:color w:val="000000" w:themeColor="text1"/>
        </w:rPr>
        <w:t>na zachování sourozeneckých vazeb</w:t>
      </w:r>
      <w:r w:rsidR="00801BF8" w:rsidRPr="005D2CF0">
        <w:rPr>
          <w:rFonts w:cs="Times New Roman"/>
          <w:color w:val="000000" w:themeColor="text1"/>
        </w:rPr>
        <w:t xml:space="preserve"> představované tím, že bratr</w:t>
      </w:r>
      <w:r w:rsidR="009A11ED" w:rsidRPr="005D2CF0">
        <w:rPr>
          <w:rFonts w:cs="Times New Roman"/>
          <w:color w:val="000000" w:themeColor="text1"/>
        </w:rPr>
        <w:t>,</w:t>
      </w:r>
      <w:r w:rsidR="00801BF8" w:rsidRPr="005D2CF0">
        <w:rPr>
          <w:rFonts w:cs="Times New Roman"/>
          <w:color w:val="000000" w:themeColor="text1"/>
        </w:rPr>
        <w:t xml:space="preserve"> </w:t>
      </w:r>
      <w:r w:rsidR="00BE3BF6" w:rsidRPr="005D2CF0">
        <w:rPr>
          <w:rFonts w:cs="Times New Roman"/>
          <w:color w:val="000000" w:themeColor="text1"/>
        </w:rPr>
        <w:t>i přes své přání</w:t>
      </w:r>
      <w:r w:rsidR="009A11ED" w:rsidRPr="005D2CF0">
        <w:rPr>
          <w:rFonts w:cs="Times New Roman"/>
          <w:color w:val="000000" w:themeColor="text1"/>
        </w:rPr>
        <w:t>,</w:t>
      </w:r>
      <w:r w:rsidR="00BE3BF6" w:rsidRPr="005D2CF0">
        <w:rPr>
          <w:rFonts w:cs="Times New Roman"/>
          <w:color w:val="000000" w:themeColor="text1"/>
        </w:rPr>
        <w:t xml:space="preserve"> bude svěřen do péče matky, </w:t>
      </w:r>
      <w:r w:rsidR="00801BF8" w:rsidRPr="005D2CF0">
        <w:rPr>
          <w:rFonts w:cs="Times New Roman"/>
          <w:color w:val="000000" w:themeColor="text1"/>
        </w:rPr>
        <w:t>aby</w:t>
      </w:r>
      <w:r w:rsidR="009A11ED" w:rsidRPr="005D2CF0">
        <w:rPr>
          <w:rFonts w:cs="Times New Roman"/>
          <w:color w:val="000000" w:themeColor="text1"/>
        </w:rPr>
        <w:t xml:space="preserve"> tak</w:t>
      </w:r>
      <w:r w:rsidR="00801BF8" w:rsidRPr="005D2CF0">
        <w:rPr>
          <w:rFonts w:cs="Times New Roman"/>
          <w:color w:val="000000" w:themeColor="text1"/>
        </w:rPr>
        <w:t xml:space="preserve"> mohl nadále se sestrou vyrůstat. </w:t>
      </w:r>
      <w:r w:rsidR="00BE3BF6" w:rsidRPr="005D2CF0">
        <w:rPr>
          <w:rFonts w:cs="Times New Roman"/>
          <w:color w:val="000000" w:themeColor="text1"/>
        </w:rPr>
        <w:t>Ústavní soud zrušil rozhodnutí Krajského soudu, který obě děti svěřil do péče matky. V odůvodnění vyjádřil myšlenku,</w:t>
      </w:r>
      <w:r w:rsidR="00851BE3" w:rsidRPr="005D2CF0">
        <w:rPr>
          <w:rFonts w:cs="Times New Roman"/>
          <w:color w:val="000000" w:themeColor="text1"/>
        </w:rPr>
        <w:t xml:space="preserve"> že v obdobných případech musí soudy pečlivě a komplexně posoudit všechny </w:t>
      </w:r>
      <w:r w:rsidR="0033734A" w:rsidRPr="005D2CF0">
        <w:rPr>
          <w:rFonts w:cs="Times New Roman"/>
          <w:color w:val="000000" w:themeColor="text1"/>
        </w:rPr>
        <w:lastRenderedPageBreak/>
        <w:t>relevantní</w:t>
      </w:r>
      <w:r w:rsidR="00851BE3" w:rsidRPr="005D2CF0">
        <w:rPr>
          <w:rFonts w:cs="Times New Roman"/>
          <w:color w:val="000000" w:themeColor="text1"/>
        </w:rPr>
        <w:t xml:space="preserve"> skutečnosti</w:t>
      </w:r>
      <w:r w:rsidR="0033734A" w:rsidRPr="005D2CF0">
        <w:rPr>
          <w:rFonts w:cs="Times New Roman"/>
          <w:color w:val="000000" w:themeColor="text1"/>
        </w:rPr>
        <w:t xml:space="preserve"> a </w:t>
      </w:r>
      <w:r w:rsidR="00B561DA" w:rsidRPr="005D2CF0">
        <w:rPr>
          <w:rFonts w:cs="Times New Roman"/>
          <w:color w:val="000000" w:themeColor="text1"/>
        </w:rPr>
        <w:t>také</w:t>
      </w:r>
      <w:r w:rsidR="009A11ED" w:rsidRPr="005D2CF0">
        <w:rPr>
          <w:rFonts w:cs="Times New Roman"/>
          <w:color w:val="000000" w:themeColor="text1"/>
        </w:rPr>
        <w:t xml:space="preserve"> to, že</w:t>
      </w:r>
      <w:r w:rsidR="0033734A" w:rsidRPr="005D2CF0">
        <w:rPr>
          <w:rFonts w:cs="Times New Roman"/>
          <w:color w:val="000000" w:themeColor="text1"/>
        </w:rPr>
        <w:t xml:space="preserve"> zájem nezletilého syna má vysokou prioritu. V dané věci rozhodl vysoký věk dítěte, který vyjadřoval názor (blíže k závaznosti názoru dítěte kapitola 2.1) a skutečnost, že obecné soudy dostatečně nezdůvodnily, proč upřednostnily zájem mladší sestry</w:t>
      </w:r>
      <w:r w:rsidR="00851BE3" w:rsidRPr="005D2CF0">
        <w:rPr>
          <w:rFonts w:cs="Times New Roman"/>
          <w:color w:val="000000" w:themeColor="text1"/>
        </w:rPr>
        <w:t>.</w:t>
      </w:r>
      <w:r w:rsidR="005B7C29" w:rsidRPr="005D2CF0">
        <w:rPr>
          <w:rStyle w:val="Znakapoznpodarou"/>
          <w:rFonts w:cs="Times New Roman"/>
          <w:color w:val="000000" w:themeColor="text1"/>
        </w:rPr>
        <w:t xml:space="preserve"> </w:t>
      </w:r>
      <w:r w:rsidR="005B7C29" w:rsidRPr="005D2CF0">
        <w:rPr>
          <w:rStyle w:val="Znakapoznpodarou"/>
          <w:rFonts w:cs="Times New Roman"/>
          <w:color w:val="000000" w:themeColor="text1"/>
        </w:rPr>
        <w:footnoteReference w:id="21"/>
      </w:r>
      <w:r w:rsidR="005B7C29" w:rsidRPr="005D2CF0">
        <w:rPr>
          <w:rFonts w:cs="Times New Roman"/>
          <w:color w:val="000000" w:themeColor="text1"/>
        </w:rPr>
        <w:t xml:space="preserve"> </w:t>
      </w:r>
      <w:r w:rsidR="00851BE3" w:rsidRPr="005D2CF0">
        <w:rPr>
          <w:rFonts w:cs="Times New Roman"/>
          <w:color w:val="000000" w:themeColor="text1"/>
        </w:rPr>
        <w:t xml:space="preserve"> </w:t>
      </w:r>
    </w:p>
    <w:p w14:paraId="237A7D14" w14:textId="09F6AACC" w:rsidR="0024055B" w:rsidRPr="005D2CF0" w:rsidRDefault="00A27AE8" w:rsidP="009E3BB6">
      <w:pPr>
        <w:spacing w:line="360" w:lineRule="auto"/>
        <w:ind w:firstLine="709"/>
        <w:jc w:val="both"/>
        <w:rPr>
          <w:rFonts w:cs="Times New Roman"/>
          <w:color w:val="000000" w:themeColor="text1"/>
        </w:rPr>
      </w:pPr>
      <w:r w:rsidRPr="005D2CF0">
        <w:rPr>
          <w:rFonts w:cs="Times New Roman"/>
          <w:color w:val="000000" w:themeColor="text1"/>
        </w:rPr>
        <w:t>Z výše uvedeného dle mého názoru vyplývá</w:t>
      </w:r>
      <w:r w:rsidR="0033734A" w:rsidRPr="005D2CF0">
        <w:rPr>
          <w:rFonts w:cs="Times New Roman"/>
          <w:color w:val="000000" w:themeColor="text1"/>
        </w:rPr>
        <w:t>, že z</w:t>
      </w:r>
      <w:r w:rsidR="00851BE3" w:rsidRPr="005D2CF0">
        <w:rPr>
          <w:rFonts w:cs="Times New Roman"/>
          <w:color w:val="000000" w:themeColor="text1"/>
        </w:rPr>
        <w:t xml:space="preserve">ákon nedává </w:t>
      </w:r>
      <w:r w:rsidR="0033734A" w:rsidRPr="005D2CF0">
        <w:rPr>
          <w:rFonts w:cs="Times New Roman"/>
          <w:color w:val="000000" w:themeColor="text1"/>
        </w:rPr>
        <w:t>pro</w:t>
      </w:r>
      <w:r w:rsidR="00851BE3" w:rsidRPr="005D2CF0">
        <w:rPr>
          <w:rFonts w:cs="Times New Roman"/>
          <w:color w:val="000000" w:themeColor="text1"/>
        </w:rPr>
        <w:t xml:space="preserve"> řešení </w:t>
      </w:r>
      <w:r w:rsidR="0033734A" w:rsidRPr="005D2CF0">
        <w:rPr>
          <w:rFonts w:cs="Times New Roman"/>
          <w:color w:val="000000" w:themeColor="text1"/>
        </w:rPr>
        <w:t xml:space="preserve">střetu zájmů dvou </w:t>
      </w:r>
      <w:r w:rsidRPr="005D2CF0">
        <w:rPr>
          <w:rFonts w:cs="Times New Roman"/>
          <w:color w:val="000000" w:themeColor="text1"/>
        </w:rPr>
        <w:t xml:space="preserve">nebo </w:t>
      </w:r>
      <w:r w:rsidR="007E0B5E" w:rsidRPr="005D2CF0">
        <w:rPr>
          <w:rFonts w:cs="Times New Roman"/>
          <w:color w:val="000000" w:themeColor="text1"/>
        </w:rPr>
        <w:t xml:space="preserve">více </w:t>
      </w:r>
      <w:r w:rsidR="0033734A" w:rsidRPr="005D2CF0">
        <w:rPr>
          <w:rFonts w:cs="Times New Roman"/>
          <w:color w:val="000000" w:themeColor="text1"/>
        </w:rPr>
        <w:t>dět</w:t>
      </w:r>
      <w:r w:rsidR="007E0B5E" w:rsidRPr="005D2CF0">
        <w:rPr>
          <w:rFonts w:cs="Times New Roman"/>
          <w:color w:val="000000" w:themeColor="text1"/>
        </w:rPr>
        <w:t>í</w:t>
      </w:r>
      <w:r w:rsidR="00851BE3" w:rsidRPr="005D2CF0">
        <w:rPr>
          <w:rFonts w:cs="Times New Roman"/>
          <w:color w:val="000000" w:themeColor="text1"/>
        </w:rPr>
        <w:t xml:space="preserve"> žádn</w:t>
      </w:r>
      <w:r w:rsidR="0033734A" w:rsidRPr="005D2CF0">
        <w:rPr>
          <w:rFonts w:cs="Times New Roman"/>
          <w:color w:val="000000" w:themeColor="text1"/>
        </w:rPr>
        <w:t>é vodítko</w:t>
      </w:r>
      <w:r w:rsidR="00851BE3" w:rsidRPr="005D2CF0">
        <w:rPr>
          <w:rFonts w:cs="Times New Roman"/>
          <w:color w:val="000000" w:themeColor="text1"/>
        </w:rPr>
        <w:t>, kter</w:t>
      </w:r>
      <w:r w:rsidR="0033734A" w:rsidRPr="005D2CF0">
        <w:rPr>
          <w:rFonts w:cs="Times New Roman"/>
          <w:color w:val="000000" w:themeColor="text1"/>
        </w:rPr>
        <w:t>é</w:t>
      </w:r>
      <w:r w:rsidR="00851BE3" w:rsidRPr="005D2CF0">
        <w:rPr>
          <w:rFonts w:cs="Times New Roman"/>
          <w:color w:val="000000" w:themeColor="text1"/>
        </w:rPr>
        <w:t xml:space="preserve"> by automaticky překlopil</w:t>
      </w:r>
      <w:r w:rsidR="0033734A" w:rsidRPr="005D2CF0">
        <w:rPr>
          <w:rFonts w:cs="Times New Roman"/>
          <w:color w:val="000000" w:themeColor="text1"/>
        </w:rPr>
        <w:t>o</w:t>
      </w:r>
      <w:r w:rsidR="00851BE3" w:rsidRPr="005D2CF0">
        <w:rPr>
          <w:rFonts w:cs="Times New Roman"/>
          <w:color w:val="000000" w:themeColor="text1"/>
        </w:rPr>
        <w:t xml:space="preserve"> misky vah na jednu nebo druhou stranu. </w:t>
      </w:r>
      <w:r w:rsidR="0033734A" w:rsidRPr="005D2CF0">
        <w:rPr>
          <w:rFonts w:cs="Times New Roman"/>
          <w:color w:val="000000" w:themeColor="text1"/>
        </w:rPr>
        <w:t xml:space="preserve">Soudům tedy nezbývá nic jiného než pečlivě zvážit zájmy všech děti, kterých se rozhodnutí dotýká a rozhodnout tak, aby </w:t>
      </w:r>
      <w:r w:rsidR="005B7C29" w:rsidRPr="005D2CF0">
        <w:rPr>
          <w:rFonts w:cs="Times New Roman"/>
          <w:color w:val="000000" w:themeColor="text1"/>
        </w:rPr>
        <w:t xml:space="preserve">byla újma na zájmech </w:t>
      </w:r>
      <w:r w:rsidR="005710B9" w:rsidRPr="005D2CF0">
        <w:rPr>
          <w:rFonts w:cs="Times New Roman"/>
          <w:color w:val="000000" w:themeColor="text1"/>
        </w:rPr>
        <w:t>co nejnižší</w:t>
      </w:r>
      <w:r w:rsidR="005B7C29" w:rsidRPr="005D2CF0">
        <w:rPr>
          <w:rFonts w:cs="Times New Roman"/>
          <w:color w:val="000000" w:themeColor="text1"/>
        </w:rPr>
        <w:t>. Tedy volit podobný postup jako u střetu zájmů</w:t>
      </w:r>
      <w:r w:rsidR="007E0B5E" w:rsidRPr="005D2CF0">
        <w:rPr>
          <w:rFonts w:cs="Times New Roman"/>
          <w:color w:val="000000" w:themeColor="text1"/>
        </w:rPr>
        <w:t xml:space="preserve"> dítěte se zájmy</w:t>
      </w:r>
      <w:r w:rsidR="005B7C29" w:rsidRPr="005D2CF0">
        <w:rPr>
          <w:rFonts w:cs="Times New Roman"/>
          <w:color w:val="000000" w:themeColor="text1"/>
        </w:rPr>
        <w:t xml:space="preserve"> osob </w:t>
      </w:r>
      <w:r w:rsidR="007E0B5E" w:rsidRPr="005D2CF0">
        <w:rPr>
          <w:rFonts w:cs="Times New Roman"/>
          <w:color w:val="000000" w:themeColor="text1"/>
        </w:rPr>
        <w:t>od dítěte odlišných, a</w:t>
      </w:r>
      <w:r w:rsidR="005710B9" w:rsidRPr="005D2CF0">
        <w:rPr>
          <w:rFonts w:cs="Times New Roman"/>
          <w:color w:val="000000" w:themeColor="text1"/>
        </w:rPr>
        <w:t>však</w:t>
      </w:r>
      <w:r w:rsidR="005B7C29" w:rsidRPr="005D2CF0">
        <w:rPr>
          <w:rFonts w:cs="Times New Roman"/>
          <w:color w:val="000000" w:themeColor="text1"/>
        </w:rPr>
        <w:t xml:space="preserve"> s výjimkou absence korektivu v podobě </w:t>
      </w:r>
      <w:r w:rsidR="005710B9" w:rsidRPr="005D2CF0">
        <w:rPr>
          <w:rFonts w:cs="Times New Roman"/>
          <w:color w:val="000000" w:themeColor="text1"/>
        </w:rPr>
        <w:t xml:space="preserve">nadřazenosti </w:t>
      </w:r>
      <w:r w:rsidR="005B7C29" w:rsidRPr="005D2CF0">
        <w:rPr>
          <w:rFonts w:cs="Times New Roman"/>
          <w:color w:val="000000" w:themeColor="text1"/>
        </w:rPr>
        <w:t xml:space="preserve">zájmu dítěte. </w:t>
      </w:r>
    </w:p>
    <w:p w14:paraId="5703142C" w14:textId="77777777" w:rsidR="00123F5B" w:rsidRPr="005D2CF0" w:rsidRDefault="00123F5B" w:rsidP="009E3BB6">
      <w:pPr>
        <w:spacing w:line="360" w:lineRule="auto"/>
        <w:ind w:firstLine="709"/>
        <w:jc w:val="both"/>
        <w:rPr>
          <w:rFonts w:cs="Times New Roman"/>
          <w:color w:val="000000" w:themeColor="text1"/>
        </w:rPr>
      </w:pPr>
    </w:p>
    <w:p w14:paraId="0B4182FE" w14:textId="3E3C1EE8" w:rsidR="00DE5C5D" w:rsidRPr="005D2CF0" w:rsidRDefault="00DE5C5D" w:rsidP="009E3BB6">
      <w:pPr>
        <w:pStyle w:val="Nadpis2"/>
      </w:pPr>
      <w:bookmarkStart w:id="30" w:name="_Toc125915913"/>
      <w:bookmarkStart w:id="31" w:name="_Toc128389689"/>
      <w:bookmarkStart w:id="32" w:name="_Toc128389868"/>
      <w:bookmarkStart w:id="33" w:name="_Toc128390220"/>
      <w:r w:rsidRPr="005D2CF0">
        <w:t>Blaho dítěte</w:t>
      </w:r>
      <w:bookmarkEnd w:id="30"/>
      <w:bookmarkEnd w:id="31"/>
      <w:bookmarkEnd w:id="32"/>
      <w:bookmarkEnd w:id="33"/>
    </w:p>
    <w:p w14:paraId="449D18AE" w14:textId="013714AB" w:rsidR="005A67EE" w:rsidRPr="005D2CF0" w:rsidRDefault="00DE5C5D" w:rsidP="009E3BB6">
      <w:pPr>
        <w:spacing w:line="360" w:lineRule="auto"/>
        <w:ind w:firstLine="709"/>
        <w:jc w:val="both"/>
        <w:rPr>
          <w:rFonts w:cs="Times New Roman"/>
          <w:color w:val="000000" w:themeColor="text1"/>
        </w:rPr>
      </w:pPr>
      <w:r w:rsidRPr="005D2CF0">
        <w:rPr>
          <w:rFonts w:cs="Times New Roman"/>
          <w:color w:val="000000" w:themeColor="text1"/>
        </w:rPr>
        <w:t>Princip blaha dítěte</w:t>
      </w:r>
      <w:r w:rsidR="00B5447E" w:rsidRPr="005D2CF0">
        <w:rPr>
          <w:rFonts w:cs="Times New Roman"/>
          <w:color w:val="000000" w:themeColor="text1"/>
        </w:rPr>
        <w:t xml:space="preserve"> (angl. well-being) je vedle nejlepšího zájmu dítěte dalším velmi obecným pojmem rodinného práva.</w:t>
      </w:r>
      <w:r w:rsidR="00E553A4" w:rsidRPr="005D2CF0">
        <w:rPr>
          <w:rFonts w:cs="Times New Roman"/>
          <w:color w:val="000000" w:themeColor="text1"/>
        </w:rPr>
        <w:t xml:space="preserve"> </w:t>
      </w:r>
      <w:r w:rsidR="00B5447E" w:rsidRPr="005D2CF0">
        <w:rPr>
          <w:rFonts w:cs="Times New Roman"/>
          <w:color w:val="000000" w:themeColor="text1"/>
        </w:rPr>
        <w:t xml:space="preserve">V mezinárodních dokumentech </w:t>
      </w:r>
      <w:r w:rsidR="006A3B08" w:rsidRPr="005D2CF0">
        <w:rPr>
          <w:rFonts w:cs="Times New Roman"/>
          <w:color w:val="000000" w:themeColor="text1"/>
        </w:rPr>
        <w:t>s</w:t>
      </w:r>
      <w:r w:rsidRPr="005D2CF0">
        <w:rPr>
          <w:rFonts w:cs="Times New Roman"/>
          <w:color w:val="000000" w:themeColor="text1"/>
        </w:rPr>
        <w:t xml:space="preserve">e </w:t>
      </w:r>
      <w:r w:rsidR="006A3B08" w:rsidRPr="005D2CF0">
        <w:rPr>
          <w:rFonts w:cs="Times New Roman"/>
          <w:color w:val="000000" w:themeColor="text1"/>
        </w:rPr>
        <w:t xml:space="preserve">objevuje již v Deklaraci práv dítěte z roku 1958 </w:t>
      </w:r>
      <w:r w:rsidR="00B5447E" w:rsidRPr="005D2CF0">
        <w:rPr>
          <w:rFonts w:cs="Times New Roman"/>
          <w:color w:val="000000" w:themeColor="text1"/>
        </w:rPr>
        <w:t>a stejně tak</w:t>
      </w:r>
      <w:r w:rsidR="00492A19" w:rsidRPr="005D2CF0">
        <w:rPr>
          <w:rFonts w:cs="Times New Roman"/>
          <w:color w:val="000000" w:themeColor="text1"/>
        </w:rPr>
        <w:t xml:space="preserve"> </w:t>
      </w:r>
      <w:r w:rsidR="00B5447E" w:rsidRPr="005D2CF0">
        <w:rPr>
          <w:rFonts w:cs="Times New Roman"/>
          <w:color w:val="000000" w:themeColor="text1"/>
        </w:rPr>
        <w:t>se nachází</w:t>
      </w:r>
      <w:r w:rsidR="006A3B08" w:rsidRPr="005D2CF0">
        <w:rPr>
          <w:rFonts w:cs="Times New Roman"/>
          <w:color w:val="000000" w:themeColor="text1"/>
        </w:rPr>
        <w:t xml:space="preserve"> i v Úmluvě (čl. 3 odst. 2).</w:t>
      </w:r>
      <w:r w:rsidR="000A1C94" w:rsidRPr="005D2CF0">
        <w:rPr>
          <w:rFonts w:cs="Times New Roman"/>
          <w:color w:val="000000" w:themeColor="text1"/>
        </w:rPr>
        <w:t xml:space="preserve"> </w:t>
      </w:r>
      <w:r w:rsidR="005A67EE" w:rsidRPr="005D2CF0">
        <w:rPr>
          <w:rFonts w:cs="Times New Roman"/>
          <w:color w:val="000000" w:themeColor="text1"/>
        </w:rPr>
        <w:t xml:space="preserve">Čl. 3 odst. 2 </w:t>
      </w:r>
      <w:r w:rsidR="00CD79D9" w:rsidRPr="005D2CF0">
        <w:rPr>
          <w:rFonts w:cs="Times New Roman"/>
          <w:color w:val="000000" w:themeColor="text1"/>
        </w:rPr>
        <w:t>Ú</w:t>
      </w:r>
      <w:r w:rsidR="005A67EE" w:rsidRPr="005D2CF0">
        <w:rPr>
          <w:rFonts w:cs="Times New Roman"/>
          <w:color w:val="000000" w:themeColor="text1"/>
        </w:rPr>
        <w:t>mluvy zní: „</w:t>
      </w:r>
      <w:r w:rsidR="005A67EE" w:rsidRPr="005D2CF0">
        <w:rPr>
          <w:rFonts w:cs="Times New Roman"/>
          <w:i/>
          <w:iCs/>
          <w:color w:val="000000" w:themeColor="text1"/>
        </w:rPr>
        <w:t>Státy, které jsou smluvní stranou úmluvy, se zavazují zajistit dítěti takovou ochranu a péči, jaká je nezbytná pro jeho blaho, přičemž berou ohled na práva a povinnosti jeho rodičů, zákonných zástupců nebo jiných jednotlivců právně za něho odpovědných, a činí pro to všechna potřebná zákonodárná a správní opatření.“</w:t>
      </w:r>
      <w:r w:rsidR="005A67EE" w:rsidRPr="005D2CF0">
        <w:rPr>
          <w:rFonts w:cs="Times New Roman"/>
          <w:color w:val="000000" w:themeColor="text1"/>
        </w:rPr>
        <w:t xml:space="preserve"> Úmluva tak </w:t>
      </w:r>
      <w:r w:rsidR="00492A19" w:rsidRPr="005D2CF0">
        <w:rPr>
          <w:rFonts w:cs="Times New Roman"/>
          <w:color w:val="000000" w:themeColor="text1"/>
        </w:rPr>
        <w:t>klade</w:t>
      </w:r>
      <w:r w:rsidR="005A67EE" w:rsidRPr="005D2CF0">
        <w:rPr>
          <w:rFonts w:cs="Times New Roman"/>
          <w:color w:val="000000" w:themeColor="text1"/>
        </w:rPr>
        <w:t xml:space="preserve"> důraz především na roli stát</w:t>
      </w:r>
      <w:r w:rsidR="00C827EC" w:rsidRPr="005D2CF0">
        <w:rPr>
          <w:rFonts w:cs="Times New Roman"/>
          <w:color w:val="000000" w:themeColor="text1"/>
        </w:rPr>
        <w:t>u</w:t>
      </w:r>
      <w:r w:rsidR="00492A19" w:rsidRPr="005D2CF0">
        <w:rPr>
          <w:rFonts w:cs="Times New Roman"/>
          <w:color w:val="000000" w:themeColor="text1"/>
        </w:rPr>
        <w:t xml:space="preserve"> </w:t>
      </w:r>
      <w:r w:rsidR="005A67EE" w:rsidRPr="005D2CF0">
        <w:rPr>
          <w:rFonts w:cs="Times New Roman"/>
          <w:color w:val="000000" w:themeColor="text1"/>
        </w:rPr>
        <w:t>při vytváření legislativy, která má zajišťovat blaho dítěte</w:t>
      </w:r>
      <w:r w:rsidR="00C827EC" w:rsidRPr="005D2CF0">
        <w:rPr>
          <w:rFonts w:cs="Times New Roman"/>
          <w:color w:val="000000" w:themeColor="text1"/>
        </w:rPr>
        <w:t>. N</w:t>
      </w:r>
      <w:r w:rsidR="005A67EE" w:rsidRPr="005D2CF0">
        <w:rPr>
          <w:rFonts w:cs="Times New Roman"/>
          <w:color w:val="000000" w:themeColor="text1"/>
        </w:rPr>
        <w:t xml:space="preserve">ezapomíná však i na roli rodičů a dalších osob, </w:t>
      </w:r>
      <w:r w:rsidR="00CD79D9" w:rsidRPr="005D2CF0">
        <w:rPr>
          <w:rFonts w:cs="Times New Roman"/>
          <w:color w:val="000000" w:themeColor="text1"/>
        </w:rPr>
        <w:t>jejichž činnost</w:t>
      </w:r>
      <w:r w:rsidR="005A67EE" w:rsidRPr="005D2CF0">
        <w:rPr>
          <w:rFonts w:cs="Times New Roman"/>
          <w:color w:val="000000" w:themeColor="text1"/>
        </w:rPr>
        <w:t xml:space="preserve"> je pro dosažení blaha dítěte</w:t>
      </w:r>
      <w:r w:rsidR="00131CBB" w:rsidRPr="005D2CF0">
        <w:rPr>
          <w:rFonts w:cs="Times New Roman"/>
          <w:color w:val="000000" w:themeColor="text1"/>
        </w:rPr>
        <w:t xml:space="preserve"> taktéž</w:t>
      </w:r>
      <w:r w:rsidR="005A67EE" w:rsidRPr="005D2CF0">
        <w:rPr>
          <w:rFonts w:cs="Times New Roman"/>
          <w:color w:val="000000" w:themeColor="text1"/>
        </w:rPr>
        <w:t xml:space="preserve"> nezbytná</w:t>
      </w:r>
      <w:r w:rsidR="00FE2DE4" w:rsidRPr="005D2CF0">
        <w:rPr>
          <w:rFonts w:cs="Times New Roman"/>
          <w:color w:val="000000" w:themeColor="text1"/>
        </w:rPr>
        <w:t>.</w:t>
      </w:r>
      <w:r w:rsidR="005A67EE" w:rsidRPr="005D2CF0">
        <w:rPr>
          <w:rFonts w:cs="Times New Roman"/>
          <w:color w:val="000000" w:themeColor="text1"/>
        </w:rPr>
        <w:t xml:space="preserve"> </w:t>
      </w:r>
      <w:r w:rsidR="00CB0EF0" w:rsidRPr="005D2CF0">
        <w:rPr>
          <w:rFonts w:cs="Times New Roman"/>
          <w:color w:val="000000" w:themeColor="text1"/>
        </w:rPr>
        <w:t>Čl. 3 odst. 2 je aplikovatelný nezávisle na ostatních článcích Úmluvy. Je možné ho tudíž použít i pro zajišťování blaha specifických skupin dětí, na které jinak výslovně další články Úmluvy ne</w:t>
      </w:r>
      <w:r w:rsidR="00B05BDD" w:rsidRPr="005D2CF0">
        <w:rPr>
          <w:rFonts w:cs="Times New Roman"/>
          <w:color w:val="000000" w:themeColor="text1"/>
        </w:rPr>
        <w:t>cílí</w:t>
      </w:r>
      <w:r w:rsidR="00C827EC" w:rsidRPr="005D2CF0">
        <w:rPr>
          <w:rFonts w:cs="Times New Roman"/>
          <w:color w:val="000000" w:themeColor="text1"/>
        </w:rPr>
        <w:t>. N</w:t>
      </w:r>
      <w:r w:rsidR="00CB0EF0" w:rsidRPr="005D2CF0">
        <w:rPr>
          <w:rFonts w:cs="Times New Roman"/>
          <w:color w:val="000000" w:themeColor="text1"/>
        </w:rPr>
        <w:t>apříklad děti žijící na ulici</w:t>
      </w:r>
      <w:r w:rsidR="00C44989" w:rsidRPr="005D2CF0">
        <w:rPr>
          <w:rFonts w:cs="Times New Roman"/>
          <w:color w:val="000000" w:themeColor="text1"/>
        </w:rPr>
        <w:t xml:space="preserve"> nebo dět</w:t>
      </w:r>
      <w:r w:rsidR="00B05BDD" w:rsidRPr="005D2CF0">
        <w:rPr>
          <w:rFonts w:cs="Times New Roman"/>
          <w:color w:val="000000" w:themeColor="text1"/>
        </w:rPr>
        <w:t>i</w:t>
      </w:r>
      <w:r w:rsidR="00C44989" w:rsidRPr="005D2CF0">
        <w:rPr>
          <w:rFonts w:cs="Times New Roman"/>
          <w:color w:val="000000" w:themeColor="text1"/>
        </w:rPr>
        <w:t xml:space="preserve"> patřící</w:t>
      </w:r>
      <w:r w:rsidR="00C827EC" w:rsidRPr="005D2CF0">
        <w:rPr>
          <w:rFonts w:cs="Times New Roman"/>
          <w:color w:val="000000" w:themeColor="text1"/>
        </w:rPr>
        <w:t xml:space="preserve"> </w:t>
      </w:r>
      <w:r w:rsidR="00C44989" w:rsidRPr="005D2CF0">
        <w:rPr>
          <w:rFonts w:cs="Times New Roman"/>
          <w:color w:val="000000" w:themeColor="text1"/>
        </w:rPr>
        <w:t>do</w:t>
      </w:r>
      <w:r w:rsidR="00FE2DE4" w:rsidRPr="005D2CF0">
        <w:rPr>
          <w:rFonts w:cs="Times New Roman"/>
          <w:color w:val="000000" w:themeColor="text1"/>
        </w:rPr>
        <w:t xml:space="preserve"> skupiny LGBTQ+</w:t>
      </w:r>
      <w:r w:rsidR="00CB0EF0" w:rsidRPr="005D2CF0">
        <w:rPr>
          <w:rFonts w:cs="Times New Roman"/>
          <w:color w:val="000000" w:themeColor="text1"/>
        </w:rPr>
        <w:t>.</w:t>
      </w:r>
      <w:r w:rsidR="00CB0EF0" w:rsidRPr="005D2CF0">
        <w:rPr>
          <w:rStyle w:val="Znakapoznpodarou"/>
          <w:rFonts w:cs="Times New Roman"/>
          <w:color w:val="000000" w:themeColor="text1"/>
        </w:rPr>
        <w:footnoteReference w:id="22"/>
      </w:r>
      <w:r w:rsidR="00CB0EF0" w:rsidRPr="005D2CF0">
        <w:rPr>
          <w:rFonts w:cs="Times New Roman"/>
          <w:color w:val="000000" w:themeColor="text1"/>
        </w:rPr>
        <w:t xml:space="preserve"> </w:t>
      </w:r>
      <w:r w:rsidR="00CD79D9" w:rsidRPr="005D2CF0">
        <w:rPr>
          <w:rFonts w:cs="Times New Roman"/>
          <w:color w:val="000000" w:themeColor="text1"/>
        </w:rPr>
        <w:t>Ve vnitrostátním právu je jeho zřejmě nejvýraznějším použitím ustanovení § 5 Zákona č. 359/1999 Sb. o sociálně-právní ochraně dětí, který zní: „</w:t>
      </w:r>
      <w:r w:rsidR="00CD79D9" w:rsidRPr="005D2CF0">
        <w:rPr>
          <w:rFonts w:cs="Times New Roman"/>
          <w:i/>
          <w:iCs/>
          <w:color w:val="000000" w:themeColor="text1"/>
        </w:rPr>
        <w:t>Předním hlediskem sociálně-právní ochrany dítěte je zájem a blaho dítěte…</w:t>
      </w:r>
      <w:r w:rsidR="00CD79D9" w:rsidRPr="005D2CF0">
        <w:rPr>
          <w:rFonts w:cs="Times New Roman"/>
          <w:color w:val="000000" w:themeColor="text1"/>
        </w:rPr>
        <w:t>“. Z této formulace, naprosto v</w:t>
      </w:r>
      <w:r w:rsidR="00492A19" w:rsidRPr="005D2CF0">
        <w:rPr>
          <w:rFonts w:cs="Times New Roman"/>
          <w:color w:val="000000" w:themeColor="text1"/>
        </w:rPr>
        <w:t xml:space="preserve"> </w:t>
      </w:r>
      <w:r w:rsidR="00CD79D9" w:rsidRPr="005D2CF0">
        <w:rPr>
          <w:rFonts w:cs="Times New Roman"/>
          <w:color w:val="000000" w:themeColor="text1"/>
        </w:rPr>
        <w:t>souladu s mezinárodním právem, je zřejmé, že se nejedná pouze o jiné pojmenování pro nejlepší zájem dítěte</w:t>
      </w:r>
      <w:r w:rsidR="00492A19" w:rsidRPr="005D2CF0">
        <w:rPr>
          <w:rFonts w:cs="Times New Roman"/>
          <w:color w:val="000000" w:themeColor="text1"/>
        </w:rPr>
        <w:t>,</w:t>
      </w:r>
      <w:r w:rsidR="002517BA" w:rsidRPr="005D2CF0">
        <w:rPr>
          <w:rFonts w:cs="Times New Roman"/>
          <w:color w:val="000000" w:themeColor="text1"/>
        </w:rPr>
        <w:t xml:space="preserve"> ale o samostatný pojem</w:t>
      </w:r>
      <w:r w:rsidR="00CD79D9" w:rsidRPr="005D2CF0">
        <w:rPr>
          <w:rFonts w:cs="Times New Roman"/>
          <w:color w:val="000000" w:themeColor="text1"/>
        </w:rPr>
        <w:t xml:space="preserve">. </w:t>
      </w:r>
    </w:p>
    <w:p w14:paraId="104CBB46" w14:textId="72A54F90" w:rsidR="00C44989" w:rsidRPr="005D2CF0" w:rsidRDefault="00A51B52" w:rsidP="009E3BB6">
      <w:pPr>
        <w:spacing w:line="360" w:lineRule="auto"/>
        <w:ind w:firstLine="709"/>
        <w:jc w:val="both"/>
        <w:rPr>
          <w:rFonts w:cs="Times New Roman"/>
          <w:color w:val="000000" w:themeColor="text1"/>
        </w:rPr>
      </w:pPr>
      <w:r w:rsidRPr="005D2CF0">
        <w:rPr>
          <w:rFonts w:cs="Times New Roman"/>
          <w:color w:val="000000" w:themeColor="text1"/>
        </w:rPr>
        <w:t>Stejně jako u nejlepšího zájmu dítěte i pro pojem blaha dítěte je v podstatě nemožné vytvořit všezahrnující definic</w:t>
      </w:r>
      <w:r w:rsidR="005A67EE" w:rsidRPr="005D2CF0">
        <w:rPr>
          <w:rFonts w:cs="Times New Roman"/>
          <w:color w:val="000000" w:themeColor="text1"/>
        </w:rPr>
        <w:t>i</w:t>
      </w:r>
      <w:r w:rsidR="00492A19" w:rsidRPr="005D2CF0">
        <w:rPr>
          <w:rFonts w:cs="Times New Roman"/>
          <w:color w:val="000000" w:themeColor="text1"/>
        </w:rPr>
        <w:t xml:space="preserve">. </w:t>
      </w:r>
      <w:r w:rsidR="000E4200" w:rsidRPr="005D2CF0">
        <w:rPr>
          <w:rFonts w:cs="Times New Roman"/>
          <w:color w:val="000000" w:themeColor="text1"/>
        </w:rPr>
        <w:t>I zde se bude obsah pojmu lišit podle toho, z jakého pohledu se na něj díváme</w:t>
      </w:r>
      <w:r w:rsidRPr="005D2CF0">
        <w:rPr>
          <w:rFonts w:cs="Times New Roman"/>
          <w:color w:val="000000" w:themeColor="text1"/>
        </w:rPr>
        <w:t xml:space="preserve">. Odborná literatura vymezuje pojem blaha dítěte tak, jak je uveden </w:t>
      </w:r>
      <w:r w:rsidRPr="005D2CF0">
        <w:rPr>
          <w:rFonts w:cs="Times New Roman"/>
          <w:color w:val="000000" w:themeColor="text1"/>
        </w:rPr>
        <w:lastRenderedPageBreak/>
        <w:t>v mezinárodních dokumentech,</w:t>
      </w:r>
      <w:r w:rsidR="00492A19" w:rsidRPr="005D2CF0">
        <w:rPr>
          <w:rFonts w:cs="Times New Roman"/>
          <w:color w:val="000000" w:themeColor="text1"/>
        </w:rPr>
        <w:t xml:space="preserve"> </w:t>
      </w:r>
      <w:r w:rsidRPr="005D2CF0">
        <w:rPr>
          <w:rFonts w:cs="Times New Roman"/>
          <w:color w:val="000000" w:themeColor="text1"/>
        </w:rPr>
        <w:t>jako návod k postupu zákonodárce</w:t>
      </w:r>
      <w:r w:rsidR="00EA27BD" w:rsidRPr="005D2CF0">
        <w:rPr>
          <w:rFonts w:cs="Times New Roman"/>
          <w:color w:val="000000" w:themeColor="text1"/>
        </w:rPr>
        <w:t xml:space="preserve"> a dalších osob o dítě se starající</w:t>
      </w:r>
      <w:r w:rsidR="00C827EC" w:rsidRPr="005D2CF0">
        <w:rPr>
          <w:rFonts w:cs="Times New Roman"/>
          <w:color w:val="000000" w:themeColor="text1"/>
        </w:rPr>
        <w:t>ch</w:t>
      </w:r>
      <w:r w:rsidR="004703C2" w:rsidRPr="005D2CF0">
        <w:rPr>
          <w:rFonts w:cs="Times New Roman"/>
          <w:color w:val="000000" w:themeColor="text1"/>
        </w:rPr>
        <w:t xml:space="preserve"> </w:t>
      </w:r>
      <w:r w:rsidRPr="005D2CF0">
        <w:rPr>
          <w:rFonts w:cs="Times New Roman"/>
          <w:color w:val="000000" w:themeColor="text1"/>
        </w:rPr>
        <w:t>pro „</w:t>
      </w:r>
      <w:r w:rsidRPr="005D2CF0">
        <w:rPr>
          <w:rFonts w:cs="Times New Roman"/>
          <w:i/>
          <w:iCs/>
          <w:color w:val="000000" w:themeColor="text1"/>
        </w:rPr>
        <w:t>vytváření prostředí přátelského dětem</w:t>
      </w:r>
      <w:r w:rsidRPr="005D2CF0">
        <w:rPr>
          <w:rFonts w:cs="Times New Roman"/>
          <w:color w:val="000000" w:themeColor="text1"/>
        </w:rPr>
        <w:t>“.</w:t>
      </w:r>
      <w:r w:rsidRPr="005D2CF0">
        <w:rPr>
          <w:rStyle w:val="Znakapoznpodarou"/>
          <w:rFonts w:cs="Times New Roman"/>
          <w:color w:val="000000" w:themeColor="text1"/>
        </w:rPr>
        <w:footnoteReference w:id="23"/>
      </w:r>
      <w:r w:rsidRPr="005D2CF0">
        <w:rPr>
          <w:rFonts w:cs="Times New Roman"/>
          <w:color w:val="000000" w:themeColor="text1"/>
        </w:rPr>
        <w:t xml:space="preserve"> Podle Doeka lze zase blaho dítěte definovat jako „</w:t>
      </w:r>
      <w:r w:rsidRPr="005D2CF0">
        <w:rPr>
          <w:rFonts w:cs="Times New Roman"/>
          <w:i/>
          <w:iCs/>
          <w:color w:val="000000" w:themeColor="text1"/>
        </w:rPr>
        <w:t>realizaci jeho práv a naplnění příležitosti dítěte být vším, čeho může dosáhnout z hlediska jeho potenciálu, dovedností a schopností</w:t>
      </w:r>
      <w:r w:rsidRPr="005D2CF0">
        <w:rPr>
          <w:rFonts w:cs="Times New Roman"/>
          <w:color w:val="000000" w:themeColor="text1"/>
        </w:rPr>
        <w:t>“.</w:t>
      </w:r>
      <w:r w:rsidRPr="005D2CF0">
        <w:rPr>
          <w:rStyle w:val="Znakapoznpodarou"/>
          <w:rFonts w:cs="Times New Roman"/>
          <w:color w:val="000000" w:themeColor="text1"/>
        </w:rPr>
        <w:footnoteReference w:id="24"/>
      </w:r>
      <w:r w:rsidR="000E4200" w:rsidRPr="005D2CF0">
        <w:rPr>
          <w:rFonts w:cs="Times New Roman"/>
          <w:color w:val="000000" w:themeColor="text1"/>
        </w:rPr>
        <w:t xml:space="preserve"> </w:t>
      </w:r>
      <w:r w:rsidR="00C44989" w:rsidRPr="005D2CF0">
        <w:rPr>
          <w:rFonts w:cs="Times New Roman"/>
          <w:color w:val="000000" w:themeColor="text1"/>
        </w:rPr>
        <w:t xml:space="preserve">Státům z principu blaha dítěte </w:t>
      </w:r>
      <w:r w:rsidR="00B6607E" w:rsidRPr="005D2CF0">
        <w:rPr>
          <w:rFonts w:cs="Times New Roman"/>
          <w:color w:val="000000" w:themeColor="text1"/>
        </w:rPr>
        <w:t xml:space="preserve">mj. </w:t>
      </w:r>
      <w:r w:rsidR="00C44989" w:rsidRPr="005D2CF0">
        <w:rPr>
          <w:rFonts w:cs="Times New Roman"/>
          <w:color w:val="000000" w:themeColor="text1"/>
        </w:rPr>
        <w:t>vyplýv</w:t>
      </w:r>
      <w:r w:rsidR="00B6607E" w:rsidRPr="005D2CF0">
        <w:rPr>
          <w:rFonts w:cs="Times New Roman"/>
          <w:color w:val="000000" w:themeColor="text1"/>
        </w:rPr>
        <w:t>ají i</w:t>
      </w:r>
      <w:r w:rsidR="00C44989" w:rsidRPr="005D2CF0">
        <w:rPr>
          <w:rFonts w:cs="Times New Roman"/>
          <w:color w:val="000000" w:themeColor="text1"/>
        </w:rPr>
        <w:t xml:space="preserve"> povinnost</w:t>
      </w:r>
      <w:r w:rsidR="00B6607E" w:rsidRPr="005D2CF0">
        <w:rPr>
          <w:rFonts w:cs="Times New Roman"/>
          <w:color w:val="000000" w:themeColor="text1"/>
        </w:rPr>
        <w:t xml:space="preserve">i zajistit co nejvyšší možný standard životní úrovně dítěte. Tato životní úroveň je poté představována zdravím dítěte (čl. 24), </w:t>
      </w:r>
      <w:r w:rsidR="00EA27BD" w:rsidRPr="005D2CF0">
        <w:rPr>
          <w:rFonts w:cs="Times New Roman"/>
          <w:color w:val="000000" w:themeColor="text1"/>
        </w:rPr>
        <w:t>úrovní jeho sociálního zabezpečení</w:t>
      </w:r>
      <w:r w:rsidR="00B6607E" w:rsidRPr="005D2CF0">
        <w:rPr>
          <w:rFonts w:cs="Times New Roman"/>
          <w:color w:val="000000" w:themeColor="text1"/>
        </w:rPr>
        <w:t xml:space="preserve"> (čl. 26) i stavem a ochranou životního prostředí</w:t>
      </w:r>
      <w:r w:rsidR="00131CBB" w:rsidRPr="005D2CF0">
        <w:rPr>
          <w:rFonts w:cs="Times New Roman"/>
          <w:color w:val="000000" w:themeColor="text1"/>
        </w:rPr>
        <w:t>, ve kterém dítě žije</w:t>
      </w:r>
      <w:r w:rsidR="00B6607E" w:rsidRPr="005D2CF0">
        <w:rPr>
          <w:rFonts w:cs="Times New Roman"/>
          <w:color w:val="000000" w:themeColor="text1"/>
        </w:rPr>
        <w:t xml:space="preserve"> (čl. 24 odst. 2).</w:t>
      </w:r>
      <w:r w:rsidR="000B3DA9" w:rsidRPr="005D2CF0">
        <w:rPr>
          <w:rStyle w:val="Znakapoznpodarou"/>
          <w:rFonts w:cs="Times New Roman"/>
          <w:color w:val="000000" w:themeColor="text1"/>
        </w:rPr>
        <w:footnoteReference w:id="25"/>
      </w:r>
    </w:p>
    <w:p w14:paraId="6C48C9D0" w14:textId="0C21D76A" w:rsidR="005D4517" w:rsidRPr="005D2CF0" w:rsidRDefault="00C827EC" w:rsidP="00682D3B">
      <w:pPr>
        <w:spacing w:line="360" w:lineRule="auto"/>
        <w:ind w:firstLine="709"/>
        <w:jc w:val="both"/>
        <w:rPr>
          <w:rFonts w:cs="Times New Roman"/>
          <w:color w:val="000000" w:themeColor="text1"/>
        </w:rPr>
      </w:pPr>
      <w:r w:rsidRPr="005D2CF0">
        <w:rPr>
          <w:rFonts w:cs="Times New Roman"/>
          <w:color w:val="000000" w:themeColor="text1"/>
        </w:rPr>
        <w:t xml:space="preserve">Závěrem tedy lze říct, </w:t>
      </w:r>
      <w:r w:rsidR="00B05BDD" w:rsidRPr="005D2CF0">
        <w:rPr>
          <w:rFonts w:cs="Times New Roman"/>
          <w:color w:val="000000" w:themeColor="text1"/>
        </w:rPr>
        <w:t>že a</w:t>
      </w:r>
      <w:r w:rsidR="000B3DA9" w:rsidRPr="005D2CF0">
        <w:rPr>
          <w:rFonts w:cs="Times New Roman"/>
          <w:color w:val="000000" w:themeColor="text1"/>
        </w:rPr>
        <w:t xml:space="preserve">čkoli jsou </w:t>
      </w:r>
      <w:r w:rsidR="00ED4A02" w:rsidRPr="005D2CF0">
        <w:rPr>
          <w:rFonts w:cs="Times New Roman"/>
          <w:color w:val="000000" w:themeColor="text1"/>
        </w:rPr>
        <w:t xml:space="preserve">nejlepší </w:t>
      </w:r>
      <w:r w:rsidR="000B3DA9" w:rsidRPr="005D2CF0">
        <w:rPr>
          <w:rFonts w:cs="Times New Roman"/>
          <w:color w:val="000000" w:themeColor="text1"/>
        </w:rPr>
        <w:t xml:space="preserve">zájem dítěte a blaho dítěte koncepty </w:t>
      </w:r>
      <w:r w:rsidR="00EA27BD" w:rsidRPr="005D2CF0">
        <w:rPr>
          <w:rFonts w:cs="Times New Roman"/>
          <w:color w:val="000000" w:themeColor="text1"/>
        </w:rPr>
        <w:t>komplementární</w:t>
      </w:r>
      <w:r w:rsidR="000B3DA9" w:rsidRPr="005D2CF0">
        <w:rPr>
          <w:rFonts w:cs="Times New Roman"/>
          <w:color w:val="000000" w:themeColor="text1"/>
        </w:rPr>
        <w:t xml:space="preserve">, </w:t>
      </w:r>
      <w:r w:rsidR="00E12F70" w:rsidRPr="005D2CF0">
        <w:rPr>
          <w:rFonts w:cs="Times New Roman"/>
          <w:color w:val="000000" w:themeColor="text1"/>
        </w:rPr>
        <w:t>navzájem se od sebe</w:t>
      </w:r>
      <w:r w:rsidR="000E4200" w:rsidRPr="005D2CF0">
        <w:rPr>
          <w:rFonts w:cs="Times New Roman"/>
          <w:color w:val="000000" w:themeColor="text1"/>
        </w:rPr>
        <w:t xml:space="preserve"> liší</w:t>
      </w:r>
      <w:r w:rsidRPr="005D2CF0">
        <w:rPr>
          <w:rFonts w:cs="Times New Roman"/>
          <w:color w:val="000000" w:themeColor="text1"/>
        </w:rPr>
        <w:t>. Z</w:t>
      </w:r>
      <w:r w:rsidR="00B5447E" w:rsidRPr="005D2CF0">
        <w:rPr>
          <w:rFonts w:cs="Times New Roman"/>
          <w:color w:val="000000" w:themeColor="text1"/>
        </w:rPr>
        <w:t>atímco pojem blaha dítěte je obecný pojem rodinného práva</w:t>
      </w:r>
      <w:r w:rsidR="00EA27BD" w:rsidRPr="005D2CF0">
        <w:rPr>
          <w:rFonts w:cs="Times New Roman"/>
          <w:color w:val="000000" w:themeColor="text1"/>
        </w:rPr>
        <w:t>,</w:t>
      </w:r>
      <w:r w:rsidR="00B5447E" w:rsidRPr="005D2CF0">
        <w:rPr>
          <w:rFonts w:cs="Times New Roman"/>
          <w:color w:val="000000" w:themeColor="text1"/>
        </w:rPr>
        <w:t xml:space="preserve"> </w:t>
      </w:r>
      <w:r w:rsidR="000E4200" w:rsidRPr="005D2CF0">
        <w:rPr>
          <w:rFonts w:cs="Times New Roman"/>
          <w:color w:val="000000" w:themeColor="text1"/>
        </w:rPr>
        <w:t>u zájmu dítěte už jde o aplikaci dříve vytvořených pravidel na konkrétní záležitost konkrétního dítěte.</w:t>
      </w:r>
      <w:r w:rsidR="00837AD3" w:rsidRPr="005D2CF0">
        <w:rPr>
          <w:rFonts w:cs="Times New Roman"/>
          <w:color w:val="000000" w:themeColor="text1"/>
        </w:rPr>
        <w:t xml:space="preserve"> Jinými slovy, spíše nežli test, </w:t>
      </w:r>
      <w:r w:rsidR="004703C2" w:rsidRPr="005D2CF0">
        <w:rPr>
          <w:rFonts w:cs="Times New Roman"/>
          <w:color w:val="000000" w:themeColor="text1"/>
        </w:rPr>
        <w:t>jenž</w:t>
      </w:r>
      <w:r w:rsidR="00837AD3" w:rsidRPr="005D2CF0">
        <w:rPr>
          <w:rFonts w:cs="Times New Roman"/>
          <w:color w:val="000000" w:themeColor="text1"/>
        </w:rPr>
        <w:t xml:space="preserve"> je nutn</w:t>
      </w:r>
      <w:r w:rsidRPr="005D2CF0">
        <w:rPr>
          <w:rFonts w:cs="Times New Roman"/>
          <w:color w:val="000000" w:themeColor="text1"/>
        </w:rPr>
        <w:t>é</w:t>
      </w:r>
      <w:r w:rsidR="00837AD3" w:rsidRPr="005D2CF0">
        <w:rPr>
          <w:rFonts w:cs="Times New Roman"/>
          <w:color w:val="000000" w:themeColor="text1"/>
        </w:rPr>
        <w:t xml:space="preserve"> aplikovat </w:t>
      </w:r>
      <w:r w:rsidR="00E12F70" w:rsidRPr="005D2CF0">
        <w:rPr>
          <w:rFonts w:cs="Times New Roman"/>
          <w:color w:val="000000" w:themeColor="text1"/>
        </w:rPr>
        <w:t>během</w:t>
      </w:r>
      <w:r w:rsidR="00837AD3" w:rsidRPr="005D2CF0">
        <w:rPr>
          <w:rFonts w:cs="Times New Roman"/>
          <w:color w:val="000000" w:themeColor="text1"/>
        </w:rPr>
        <w:t xml:space="preserve"> procesu rozhodování</w:t>
      </w:r>
      <w:r w:rsidR="00C44989" w:rsidRPr="005D2CF0">
        <w:rPr>
          <w:rFonts w:cs="Times New Roman"/>
          <w:color w:val="000000" w:themeColor="text1"/>
        </w:rPr>
        <w:t>,</w:t>
      </w:r>
      <w:r w:rsidR="00837AD3" w:rsidRPr="005D2CF0">
        <w:rPr>
          <w:rFonts w:cs="Times New Roman"/>
          <w:color w:val="000000" w:themeColor="text1"/>
        </w:rPr>
        <w:t xml:space="preserve"> je</w:t>
      </w:r>
      <w:r w:rsidR="00F76B91" w:rsidRPr="005D2CF0">
        <w:rPr>
          <w:rFonts w:cs="Times New Roman"/>
          <w:color w:val="000000" w:themeColor="text1"/>
        </w:rPr>
        <w:t xml:space="preserve"> blaho dítěte</w:t>
      </w:r>
      <w:r w:rsidR="00837AD3" w:rsidRPr="005D2CF0">
        <w:rPr>
          <w:rFonts w:cs="Times New Roman"/>
          <w:color w:val="000000" w:themeColor="text1"/>
        </w:rPr>
        <w:t xml:space="preserve"> </w:t>
      </w:r>
      <w:r w:rsidR="00E12F70" w:rsidRPr="005D2CF0">
        <w:rPr>
          <w:rFonts w:cs="Times New Roman"/>
          <w:color w:val="000000" w:themeColor="text1"/>
        </w:rPr>
        <w:t>výsledný stav</w:t>
      </w:r>
      <w:r w:rsidR="00837AD3" w:rsidRPr="005D2CF0">
        <w:rPr>
          <w:rFonts w:cs="Times New Roman"/>
          <w:color w:val="000000" w:themeColor="text1"/>
        </w:rPr>
        <w:t xml:space="preserve">, který je možné připsat </w:t>
      </w:r>
      <w:r w:rsidR="00C44989" w:rsidRPr="005D2CF0">
        <w:rPr>
          <w:rFonts w:cs="Times New Roman"/>
          <w:color w:val="000000" w:themeColor="text1"/>
        </w:rPr>
        <w:t>právě opatřením</w:t>
      </w:r>
      <w:r w:rsidR="00E64844" w:rsidRPr="005D2CF0">
        <w:rPr>
          <w:rFonts w:cs="Times New Roman"/>
          <w:color w:val="000000" w:themeColor="text1"/>
        </w:rPr>
        <w:t xml:space="preserve"> (včetně rozhodnutí ve věcech dítěte v řízeních před státními orgány)</w:t>
      </w:r>
      <w:r w:rsidR="00754D59" w:rsidRPr="005D2CF0">
        <w:rPr>
          <w:rFonts w:cs="Times New Roman"/>
          <w:color w:val="000000" w:themeColor="text1"/>
        </w:rPr>
        <w:t>, jež</w:t>
      </w:r>
      <w:r w:rsidR="00C44989" w:rsidRPr="005D2CF0">
        <w:rPr>
          <w:rFonts w:cs="Times New Roman"/>
          <w:color w:val="000000" w:themeColor="text1"/>
        </w:rPr>
        <w:t xml:space="preserve"> státy přija</w:t>
      </w:r>
      <w:r w:rsidR="00754D59" w:rsidRPr="005D2CF0">
        <w:rPr>
          <w:rFonts w:cs="Times New Roman"/>
          <w:color w:val="000000" w:themeColor="text1"/>
        </w:rPr>
        <w:t>ly</w:t>
      </w:r>
      <w:r w:rsidR="00F76B91" w:rsidRPr="005D2CF0">
        <w:rPr>
          <w:rFonts w:cs="Times New Roman"/>
          <w:color w:val="000000" w:themeColor="text1"/>
        </w:rPr>
        <w:t xml:space="preserve"> za společného přičinění rodičů nebo jiných osob odpovědných za výchovu a péči o dítě</w:t>
      </w:r>
      <w:r w:rsidR="00E64844" w:rsidRPr="005D2CF0">
        <w:rPr>
          <w:rFonts w:cs="Times New Roman"/>
          <w:color w:val="000000" w:themeColor="text1"/>
        </w:rPr>
        <w:t>.</w:t>
      </w:r>
    </w:p>
    <w:p w14:paraId="4895CDD1" w14:textId="03DCA940" w:rsidR="007F0409" w:rsidRPr="005D2CF0" w:rsidRDefault="005D4517" w:rsidP="005D4517">
      <w:pPr>
        <w:rPr>
          <w:rFonts w:cs="Times New Roman"/>
          <w:color w:val="000000" w:themeColor="text1"/>
        </w:rPr>
      </w:pPr>
      <w:r w:rsidRPr="005D2CF0">
        <w:rPr>
          <w:rFonts w:cs="Times New Roman"/>
          <w:color w:val="000000" w:themeColor="text1"/>
        </w:rPr>
        <w:br w:type="page"/>
      </w:r>
    </w:p>
    <w:p w14:paraId="3CBBD3A5" w14:textId="10F0E936" w:rsidR="007F0409" w:rsidRPr="005D2CF0" w:rsidRDefault="007F0409" w:rsidP="009E3BB6">
      <w:pPr>
        <w:pStyle w:val="Nadpis1"/>
      </w:pPr>
      <w:bookmarkStart w:id="34" w:name="_Toc125915914"/>
      <w:bookmarkStart w:id="35" w:name="_Toc128389690"/>
      <w:bookmarkStart w:id="36" w:name="_Toc128389869"/>
      <w:bookmarkStart w:id="37" w:name="_Toc128390221"/>
      <w:r w:rsidRPr="005D2CF0">
        <w:lastRenderedPageBreak/>
        <w:t>Participační práva dítěte</w:t>
      </w:r>
      <w:bookmarkEnd w:id="34"/>
      <w:bookmarkEnd w:id="35"/>
      <w:bookmarkEnd w:id="36"/>
      <w:bookmarkEnd w:id="37"/>
    </w:p>
    <w:p w14:paraId="052F6562" w14:textId="35B5ABFC" w:rsidR="00682D3B" w:rsidRPr="005D2CF0" w:rsidRDefault="00682D3B" w:rsidP="00CC0775">
      <w:pPr>
        <w:spacing w:line="360" w:lineRule="auto"/>
        <w:ind w:firstLine="709"/>
        <w:jc w:val="both"/>
        <w:rPr>
          <w:rFonts w:cs="Times New Roman"/>
          <w:color w:val="000000" w:themeColor="text1"/>
        </w:rPr>
      </w:pPr>
      <w:r w:rsidRPr="005D2CF0">
        <w:rPr>
          <w:rFonts w:cs="Times New Roman"/>
          <w:color w:val="000000" w:themeColor="text1"/>
        </w:rPr>
        <w:t xml:space="preserve">V této kapitole se hodlám zabývat participačními právy dítěte, jejichž naplňování je zásadní </w:t>
      </w:r>
      <w:r w:rsidR="00083755" w:rsidRPr="005D2CF0">
        <w:rPr>
          <w:rFonts w:cs="Times New Roman"/>
          <w:color w:val="000000" w:themeColor="text1"/>
        </w:rPr>
        <w:t>při dodržování postupů</w:t>
      </w:r>
      <w:r w:rsidRPr="005D2CF0">
        <w:rPr>
          <w:rFonts w:cs="Times New Roman"/>
          <w:color w:val="000000" w:themeColor="text1"/>
        </w:rPr>
        <w:t>, kter</w:t>
      </w:r>
      <w:r w:rsidR="00083755" w:rsidRPr="005D2CF0">
        <w:rPr>
          <w:rFonts w:cs="Times New Roman"/>
          <w:color w:val="000000" w:themeColor="text1"/>
        </w:rPr>
        <w:t>é</w:t>
      </w:r>
      <w:r w:rsidRPr="005D2CF0">
        <w:rPr>
          <w:rFonts w:cs="Times New Roman"/>
          <w:color w:val="000000" w:themeColor="text1"/>
        </w:rPr>
        <w:t xml:space="preserve"> j</w:t>
      </w:r>
      <w:r w:rsidR="00083755" w:rsidRPr="005D2CF0">
        <w:rPr>
          <w:rFonts w:cs="Times New Roman"/>
          <w:color w:val="000000" w:themeColor="text1"/>
        </w:rPr>
        <w:t>sou</w:t>
      </w:r>
      <w:r w:rsidRPr="005D2CF0">
        <w:rPr>
          <w:rFonts w:cs="Times New Roman"/>
          <w:color w:val="000000" w:themeColor="text1"/>
        </w:rPr>
        <w:t xml:space="preserve"> v souladu s</w:t>
      </w:r>
      <w:r w:rsidR="00083755" w:rsidRPr="005D2CF0">
        <w:rPr>
          <w:rFonts w:cs="Times New Roman"/>
          <w:color w:val="000000" w:themeColor="text1"/>
        </w:rPr>
        <w:t>e zásadou</w:t>
      </w:r>
      <w:r w:rsidRPr="005D2CF0">
        <w:rPr>
          <w:rFonts w:cs="Times New Roman"/>
          <w:color w:val="000000" w:themeColor="text1"/>
        </w:rPr>
        <w:t> nejlepší</w:t>
      </w:r>
      <w:r w:rsidR="00083755" w:rsidRPr="005D2CF0">
        <w:rPr>
          <w:rFonts w:cs="Times New Roman"/>
          <w:color w:val="000000" w:themeColor="text1"/>
        </w:rPr>
        <w:t>ho</w:t>
      </w:r>
      <w:r w:rsidRPr="005D2CF0">
        <w:rPr>
          <w:rFonts w:cs="Times New Roman"/>
          <w:color w:val="000000" w:themeColor="text1"/>
        </w:rPr>
        <w:t xml:space="preserve"> zájm</w:t>
      </w:r>
      <w:r w:rsidR="00083755" w:rsidRPr="005D2CF0">
        <w:rPr>
          <w:rFonts w:cs="Times New Roman"/>
          <w:color w:val="000000" w:themeColor="text1"/>
        </w:rPr>
        <w:t>u</w:t>
      </w:r>
      <w:r w:rsidRPr="005D2CF0">
        <w:rPr>
          <w:rFonts w:cs="Times New Roman"/>
          <w:color w:val="000000" w:themeColor="text1"/>
        </w:rPr>
        <w:t xml:space="preserve"> dítěte. V rámci participačních práv proberu také problematiku názoru či přání dítěte vyjádřených </w:t>
      </w:r>
      <w:r w:rsidR="00083755" w:rsidRPr="005D2CF0">
        <w:rPr>
          <w:rFonts w:cs="Times New Roman"/>
          <w:color w:val="000000" w:themeColor="text1"/>
        </w:rPr>
        <w:t xml:space="preserve">dítětem při </w:t>
      </w:r>
      <w:r w:rsidRPr="005D2CF0">
        <w:rPr>
          <w:rFonts w:cs="Times New Roman"/>
          <w:color w:val="000000" w:themeColor="text1"/>
        </w:rPr>
        <w:t xml:space="preserve">výkonu </w:t>
      </w:r>
      <w:r w:rsidR="00083755" w:rsidRPr="005D2CF0">
        <w:rPr>
          <w:rFonts w:cs="Times New Roman"/>
          <w:color w:val="000000" w:themeColor="text1"/>
        </w:rPr>
        <w:t xml:space="preserve">jeho </w:t>
      </w:r>
      <w:r w:rsidRPr="005D2CF0">
        <w:rPr>
          <w:rFonts w:cs="Times New Roman"/>
          <w:color w:val="000000" w:themeColor="text1"/>
        </w:rPr>
        <w:t xml:space="preserve">participačních práv a </w:t>
      </w:r>
      <w:r w:rsidR="00CC0775" w:rsidRPr="005D2CF0">
        <w:rPr>
          <w:rFonts w:cs="Times New Roman"/>
          <w:color w:val="000000" w:themeColor="text1"/>
        </w:rPr>
        <w:t xml:space="preserve">krátce rozeberu nakolik je takto vyjádřené přání </w:t>
      </w:r>
      <w:r w:rsidR="007E0B5E" w:rsidRPr="005D2CF0">
        <w:rPr>
          <w:rFonts w:cs="Times New Roman"/>
          <w:color w:val="000000" w:themeColor="text1"/>
        </w:rPr>
        <w:t>pro soud závazné</w:t>
      </w:r>
      <w:r w:rsidR="00CC0775" w:rsidRPr="005D2CF0">
        <w:rPr>
          <w:rFonts w:cs="Times New Roman"/>
          <w:color w:val="000000" w:themeColor="text1"/>
        </w:rPr>
        <w:t>.</w:t>
      </w:r>
    </w:p>
    <w:p w14:paraId="1593AC81" w14:textId="77777777" w:rsidR="00D83283" w:rsidRPr="005D2CF0" w:rsidRDefault="00D83283" w:rsidP="00CC0775">
      <w:pPr>
        <w:spacing w:line="360" w:lineRule="auto"/>
        <w:ind w:firstLine="709"/>
        <w:jc w:val="both"/>
        <w:rPr>
          <w:rFonts w:cs="Times New Roman"/>
          <w:color w:val="000000" w:themeColor="text1"/>
        </w:rPr>
      </w:pPr>
    </w:p>
    <w:p w14:paraId="4C35C628" w14:textId="7B4D3081" w:rsidR="00682D3B" w:rsidRPr="005D2CF0" w:rsidRDefault="00682D3B" w:rsidP="00682D3B">
      <w:pPr>
        <w:pStyle w:val="Nadpis2"/>
      </w:pPr>
      <w:bookmarkStart w:id="38" w:name="_Toc128389691"/>
      <w:bookmarkStart w:id="39" w:name="_Toc128389870"/>
      <w:bookmarkStart w:id="40" w:name="_Toc128390222"/>
      <w:r w:rsidRPr="005D2CF0">
        <w:t>Právní úprava</w:t>
      </w:r>
      <w:bookmarkEnd w:id="38"/>
      <w:bookmarkEnd w:id="39"/>
      <w:bookmarkEnd w:id="40"/>
    </w:p>
    <w:p w14:paraId="0063BDCA" w14:textId="1B59D1B2" w:rsidR="00E43A65" w:rsidRPr="005D2CF0" w:rsidRDefault="005C7EAB" w:rsidP="00E43A65">
      <w:pPr>
        <w:spacing w:line="360" w:lineRule="auto"/>
        <w:ind w:firstLine="709"/>
        <w:jc w:val="both"/>
        <w:rPr>
          <w:rFonts w:cs="Times New Roman"/>
          <w:color w:val="000000" w:themeColor="text1"/>
        </w:rPr>
      </w:pPr>
      <w:r w:rsidRPr="005D2CF0">
        <w:rPr>
          <w:rFonts w:cs="Times New Roman"/>
          <w:color w:val="000000" w:themeColor="text1"/>
        </w:rPr>
        <w:t>Participační práva dítěte j</w:t>
      </w:r>
      <w:r w:rsidR="006A235A" w:rsidRPr="005D2CF0">
        <w:rPr>
          <w:rFonts w:cs="Times New Roman"/>
          <w:color w:val="000000" w:themeColor="text1"/>
        </w:rPr>
        <w:t>sou</w:t>
      </w:r>
      <w:r w:rsidRPr="005D2CF0">
        <w:rPr>
          <w:rFonts w:cs="Times New Roman"/>
          <w:color w:val="000000" w:themeColor="text1"/>
        </w:rPr>
        <w:t xml:space="preserve"> poslední velkou skupinou práv, která byla dětem </w:t>
      </w:r>
      <w:r w:rsidR="004D1FB6" w:rsidRPr="005D2CF0">
        <w:rPr>
          <w:rFonts w:cs="Times New Roman"/>
          <w:color w:val="000000" w:themeColor="text1"/>
        </w:rPr>
        <w:t>přiznána</w:t>
      </w:r>
      <w:r w:rsidR="006A235A" w:rsidRPr="005D2CF0">
        <w:rPr>
          <w:rFonts w:cs="Times New Roman"/>
          <w:color w:val="000000" w:themeColor="text1"/>
        </w:rPr>
        <w:t xml:space="preserve"> </w:t>
      </w:r>
      <w:r w:rsidRPr="005D2CF0">
        <w:rPr>
          <w:rFonts w:cs="Times New Roman"/>
          <w:color w:val="000000" w:themeColor="text1"/>
        </w:rPr>
        <w:t>v</w:t>
      </w:r>
      <w:r w:rsidR="006A235A" w:rsidRPr="005D2CF0">
        <w:rPr>
          <w:rFonts w:cs="Times New Roman"/>
          <w:color w:val="000000" w:themeColor="text1"/>
        </w:rPr>
        <w:t> čl. 12</w:t>
      </w:r>
      <w:r w:rsidRPr="005D2CF0">
        <w:rPr>
          <w:rFonts w:cs="Times New Roman"/>
          <w:color w:val="000000" w:themeColor="text1"/>
        </w:rPr>
        <w:t> Úmluv</w:t>
      </w:r>
      <w:r w:rsidR="006A235A" w:rsidRPr="005D2CF0">
        <w:rPr>
          <w:rFonts w:cs="Times New Roman"/>
          <w:color w:val="000000" w:themeColor="text1"/>
        </w:rPr>
        <w:t>y</w:t>
      </w:r>
      <w:r w:rsidRPr="005D2CF0">
        <w:rPr>
          <w:rFonts w:cs="Times New Roman"/>
          <w:color w:val="000000" w:themeColor="text1"/>
        </w:rPr>
        <w:t xml:space="preserve"> o právech dítěte</w:t>
      </w:r>
      <w:r w:rsidR="00B05BDD" w:rsidRPr="005D2CF0">
        <w:rPr>
          <w:rFonts w:cs="Times New Roman"/>
          <w:color w:val="000000" w:themeColor="text1"/>
        </w:rPr>
        <w:t xml:space="preserve"> z roku 1989</w:t>
      </w:r>
      <w:r w:rsidRPr="005D2CF0">
        <w:rPr>
          <w:rFonts w:cs="Times New Roman"/>
          <w:color w:val="000000" w:themeColor="text1"/>
        </w:rPr>
        <w:t>.</w:t>
      </w:r>
      <w:r w:rsidR="004D1FB6" w:rsidRPr="005D2CF0">
        <w:rPr>
          <w:rFonts w:cs="Times New Roman"/>
          <w:color w:val="000000" w:themeColor="text1"/>
        </w:rPr>
        <w:t xml:space="preserve"> </w:t>
      </w:r>
      <w:r w:rsidR="00E43A65" w:rsidRPr="005D2CF0">
        <w:rPr>
          <w:rFonts w:cs="Times New Roman"/>
          <w:color w:val="000000" w:themeColor="text1"/>
        </w:rPr>
        <w:t>Tento článek</w:t>
      </w:r>
      <w:r w:rsidR="004D1FB6" w:rsidRPr="005D2CF0">
        <w:rPr>
          <w:rFonts w:cs="Times New Roman"/>
          <w:color w:val="000000" w:themeColor="text1"/>
        </w:rPr>
        <w:t xml:space="preserve"> se pak </w:t>
      </w:r>
      <w:r w:rsidR="00EF1055" w:rsidRPr="005D2CF0">
        <w:rPr>
          <w:rFonts w:cs="Times New Roman"/>
          <w:color w:val="000000" w:themeColor="text1"/>
        </w:rPr>
        <w:t xml:space="preserve">novelou účinnou od 1. srpna 1998 </w:t>
      </w:r>
      <w:r w:rsidR="004D1FB6" w:rsidRPr="005D2CF0">
        <w:rPr>
          <w:rFonts w:cs="Times New Roman"/>
          <w:color w:val="000000" w:themeColor="text1"/>
        </w:rPr>
        <w:t>odrazil v</w:t>
      </w:r>
      <w:r w:rsidR="009D188F" w:rsidRPr="005D2CF0">
        <w:rPr>
          <w:rFonts w:cs="Times New Roman"/>
          <w:color w:val="000000" w:themeColor="text1"/>
        </w:rPr>
        <w:t xml:space="preserve"> ustanovení</w:t>
      </w:r>
      <w:r w:rsidR="004D1FB6" w:rsidRPr="005D2CF0">
        <w:rPr>
          <w:rFonts w:cs="Times New Roman"/>
          <w:color w:val="000000" w:themeColor="text1"/>
        </w:rPr>
        <w:t xml:space="preserve"> </w:t>
      </w:r>
      <w:r w:rsidR="00216B83" w:rsidRPr="005D2CF0">
        <w:rPr>
          <w:rFonts w:cs="Times New Roman"/>
          <w:color w:val="000000" w:themeColor="text1"/>
        </w:rPr>
        <w:t>§</w:t>
      </w:r>
      <w:r w:rsidR="00EF1055" w:rsidRPr="005D2CF0">
        <w:rPr>
          <w:rFonts w:cs="Times New Roman"/>
          <w:color w:val="000000" w:themeColor="text1"/>
        </w:rPr>
        <w:t xml:space="preserve"> </w:t>
      </w:r>
      <w:r w:rsidR="00216B83" w:rsidRPr="005D2CF0">
        <w:rPr>
          <w:rFonts w:cs="Times New Roman"/>
          <w:color w:val="000000" w:themeColor="text1"/>
        </w:rPr>
        <w:t>31 odst. 3 zákona o rodině</w:t>
      </w:r>
      <w:r w:rsidR="00EF1055" w:rsidRPr="005D2CF0">
        <w:rPr>
          <w:rFonts w:cs="Times New Roman"/>
          <w:color w:val="000000" w:themeColor="text1"/>
        </w:rPr>
        <w:t>.</w:t>
      </w:r>
      <w:r w:rsidR="00D178E0" w:rsidRPr="005D2CF0">
        <w:rPr>
          <w:rFonts w:cs="Times New Roman"/>
          <w:color w:val="000000" w:themeColor="text1"/>
        </w:rPr>
        <w:t xml:space="preserve"> V neposlední řadě upravuje právo dítěte na informace a na vyjádření názoru v</w:t>
      </w:r>
      <w:r w:rsidR="00825F13" w:rsidRPr="005D2CF0">
        <w:rPr>
          <w:rFonts w:cs="Times New Roman"/>
          <w:color w:val="000000" w:themeColor="text1"/>
        </w:rPr>
        <w:t> </w:t>
      </w:r>
      <w:r w:rsidR="00D178E0" w:rsidRPr="005D2CF0">
        <w:rPr>
          <w:rFonts w:cs="Times New Roman"/>
          <w:color w:val="000000" w:themeColor="text1"/>
        </w:rPr>
        <w:t>řízen</w:t>
      </w:r>
      <w:r w:rsidR="00825F13" w:rsidRPr="005D2CF0">
        <w:rPr>
          <w:rFonts w:cs="Times New Roman"/>
          <w:color w:val="000000" w:themeColor="text1"/>
        </w:rPr>
        <w:t xml:space="preserve">í na mezinárodní úrovni </w:t>
      </w:r>
      <w:r w:rsidR="00D178E0" w:rsidRPr="005D2CF0">
        <w:rPr>
          <w:rFonts w:cs="Times New Roman"/>
          <w:color w:val="000000" w:themeColor="text1"/>
        </w:rPr>
        <w:t>i Evropská úmluva o výkonu práv dětí v</w:t>
      </w:r>
      <w:r w:rsidR="00E43A65" w:rsidRPr="005D2CF0">
        <w:rPr>
          <w:rFonts w:cs="Times New Roman"/>
          <w:color w:val="000000" w:themeColor="text1"/>
        </w:rPr>
        <w:t>e</w:t>
      </w:r>
      <w:r w:rsidR="00D178E0" w:rsidRPr="005D2CF0">
        <w:rPr>
          <w:rFonts w:cs="Times New Roman"/>
          <w:color w:val="000000" w:themeColor="text1"/>
        </w:rPr>
        <w:t> čl. 3.</w:t>
      </w:r>
      <w:r w:rsidR="00EF1055" w:rsidRPr="005D2CF0">
        <w:rPr>
          <w:rFonts w:cs="Times New Roman"/>
          <w:color w:val="000000" w:themeColor="text1"/>
        </w:rPr>
        <w:t xml:space="preserve"> </w:t>
      </w:r>
      <w:r w:rsidR="00A96398" w:rsidRPr="005D2CF0">
        <w:rPr>
          <w:rFonts w:cs="Times New Roman"/>
          <w:color w:val="000000" w:themeColor="text1"/>
        </w:rPr>
        <w:t>Národním základem participačních práv dítěte v lidskoprávní ro</w:t>
      </w:r>
      <w:r w:rsidR="00B05BDD" w:rsidRPr="005D2CF0">
        <w:rPr>
          <w:rFonts w:cs="Times New Roman"/>
          <w:color w:val="000000" w:themeColor="text1"/>
        </w:rPr>
        <w:t>v</w:t>
      </w:r>
      <w:r w:rsidR="00A96398" w:rsidRPr="005D2CF0">
        <w:rPr>
          <w:rFonts w:cs="Times New Roman"/>
          <w:color w:val="000000" w:themeColor="text1"/>
        </w:rPr>
        <w:t>ině jsou články 36 odst. 1 a čl. 38 odst. 2</w:t>
      </w:r>
      <w:r w:rsidR="00D33C4D" w:rsidRPr="005D2CF0">
        <w:rPr>
          <w:rFonts w:cs="Times New Roman"/>
          <w:color w:val="000000" w:themeColor="text1"/>
        </w:rPr>
        <w:t xml:space="preserve"> LZPS</w:t>
      </w:r>
      <w:r w:rsidR="005762AB" w:rsidRPr="005D2CF0">
        <w:rPr>
          <w:rFonts w:cs="Times New Roman"/>
          <w:color w:val="000000" w:themeColor="text1"/>
        </w:rPr>
        <w:t xml:space="preserve">, </w:t>
      </w:r>
      <w:r w:rsidR="00A96398" w:rsidRPr="005D2CF0">
        <w:rPr>
          <w:rFonts w:cs="Times New Roman"/>
          <w:color w:val="000000" w:themeColor="text1"/>
        </w:rPr>
        <w:t>které sice dítě výslovně nezmiňují</w:t>
      </w:r>
      <w:r w:rsidR="002F5471" w:rsidRPr="005D2CF0">
        <w:rPr>
          <w:rFonts w:cs="Times New Roman"/>
          <w:color w:val="000000" w:themeColor="text1"/>
        </w:rPr>
        <w:t>,</w:t>
      </w:r>
      <w:r w:rsidR="00A96398" w:rsidRPr="005D2CF0">
        <w:rPr>
          <w:rFonts w:cs="Times New Roman"/>
          <w:color w:val="000000" w:themeColor="text1"/>
        </w:rPr>
        <w:t xml:space="preserve"> ale zahrnují je</w:t>
      </w:r>
      <w:r w:rsidR="00B05BDD" w:rsidRPr="005D2CF0">
        <w:rPr>
          <w:rFonts w:cs="Times New Roman"/>
          <w:color w:val="000000" w:themeColor="text1"/>
        </w:rPr>
        <w:t>j</w:t>
      </w:r>
      <w:r w:rsidR="00A96398" w:rsidRPr="005D2CF0">
        <w:rPr>
          <w:rFonts w:cs="Times New Roman"/>
          <w:color w:val="000000" w:themeColor="text1"/>
        </w:rPr>
        <w:t xml:space="preserve"> slovem „každý“. Výslovně </w:t>
      </w:r>
      <w:r w:rsidR="002F5471" w:rsidRPr="005D2CF0">
        <w:rPr>
          <w:rFonts w:cs="Times New Roman"/>
          <w:color w:val="000000" w:themeColor="text1"/>
        </w:rPr>
        <w:t>termín</w:t>
      </w:r>
      <w:r w:rsidR="00825F13" w:rsidRPr="005D2CF0">
        <w:rPr>
          <w:rFonts w:cs="Times New Roman"/>
          <w:color w:val="000000" w:themeColor="text1"/>
        </w:rPr>
        <w:t xml:space="preserve"> </w:t>
      </w:r>
      <w:r w:rsidR="00A96398" w:rsidRPr="005D2CF0">
        <w:rPr>
          <w:rFonts w:cs="Times New Roman"/>
          <w:color w:val="000000" w:themeColor="text1"/>
        </w:rPr>
        <w:t xml:space="preserve">dítě pro řízení před soudem </w:t>
      </w:r>
      <w:r w:rsidR="0090402B" w:rsidRPr="005D2CF0">
        <w:rPr>
          <w:rFonts w:cs="Times New Roman"/>
          <w:color w:val="000000" w:themeColor="text1"/>
        </w:rPr>
        <w:t>nebo jiným orgánem veřejné moci</w:t>
      </w:r>
      <w:r w:rsidR="00EF1055" w:rsidRPr="005D2CF0">
        <w:rPr>
          <w:rFonts w:cs="Times New Roman"/>
          <w:color w:val="000000" w:themeColor="text1"/>
        </w:rPr>
        <w:t xml:space="preserve"> </w:t>
      </w:r>
      <w:r w:rsidR="00825F13" w:rsidRPr="005D2CF0">
        <w:rPr>
          <w:rFonts w:cs="Times New Roman"/>
          <w:color w:val="000000" w:themeColor="text1"/>
        </w:rPr>
        <w:t>používá</w:t>
      </w:r>
      <w:r w:rsidR="00D178E0" w:rsidRPr="005D2CF0">
        <w:rPr>
          <w:rFonts w:cs="Times New Roman"/>
          <w:color w:val="000000" w:themeColor="text1"/>
        </w:rPr>
        <w:t xml:space="preserve"> ustanovení</w:t>
      </w:r>
      <w:r w:rsidR="00EF1055" w:rsidRPr="005D2CF0">
        <w:rPr>
          <w:rFonts w:cs="Times New Roman"/>
          <w:color w:val="000000" w:themeColor="text1"/>
        </w:rPr>
        <w:t xml:space="preserve"> § 867 </w:t>
      </w:r>
      <w:r w:rsidR="00E43A65" w:rsidRPr="005D2CF0">
        <w:rPr>
          <w:rFonts w:cs="Times New Roman"/>
          <w:color w:val="000000" w:themeColor="text1"/>
        </w:rPr>
        <w:t>ObčZ</w:t>
      </w:r>
      <w:r w:rsidR="005762AB" w:rsidRPr="005D2CF0">
        <w:rPr>
          <w:rFonts w:cs="Times New Roman"/>
          <w:color w:val="000000" w:themeColor="text1"/>
        </w:rPr>
        <w:t xml:space="preserve">, </w:t>
      </w:r>
      <w:r w:rsidR="001A61E9" w:rsidRPr="005D2CF0">
        <w:rPr>
          <w:rFonts w:cs="Times New Roman"/>
          <w:color w:val="000000" w:themeColor="text1"/>
        </w:rPr>
        <w:t>kter</w:t>
      </w:r>
      <w:r w:rsidR="00825F13" w:rsidRPr="005D2CF0">
        <w:rPr>
          <w:rFonts w:cs="Times New Roman"/>
          <w:color w:val="000000" w:themeColor="text1"/>
        </w:rPr>
        <w:t xml:space="preserve">é </w:t>
      </w:r>
      <w:r w:rsidR="001A61E9" w:rsidRPr="005D2CF0">
        <w:rPr>
          <w:rFonts w:cs="Times New Roman"/>
          <w:color w:val="000000" w:themeColor="text1"/>
        </w:rPr>
        <w:t>v prvním odstavci upravuje povinnost soudu dítě informovat a v</w:t>
      </w:r>
      <w:r w:rsidR="00EF1055" w:rsidRPr="005D2CF0">
        <w:rPr>
          <w:rFonts w:cs="Times New Roman"/>
          <w:color w:val="000000" w:themeColor="text1"/>
        </w:rPr>
        <w:t xml:space="preserve"> odst. 2 </w:t>
      </w:r>
      <w:r w:rsidR="007B7030" w:rsidRPr="005D2CF0">
        <w:rPr>
          <w:rFonts w:cs="Times New Roman"/>
          <w:color w:val="000000" w:themeColor="text1"/>
        </w:rPr>
        <w:t xml:space="preserve">vymezuje </w:t>
      </w:r>
      <w:r w:rsidR="00EF1055" w:rsidRPr="005D2CF0">
        <w:rPr>
          <w:rFonts w:cs="Times New Roman"/>
          <w:color w:val="000000" w:themeColor="text1"/>
        </w:rPr>
        <w:t>vyvratitelnou domněnku, že dítě starší 12 let je</w:t>
      </w:r>
      <w:r w:rsidR="007B7030" w:rsidRPr="005D2CF0">
        <w:rPr>
          <w:rFonts w:cs="Times New Roman"/>
          <w:color w:val="000000" w:themeColor="text1"/>
        </w:rPr>
        <w:t xml:space="preserve"> zpravidla</w:t>
      </w:r>
      <w:r w:rsidR="00EF1055" w:rsidRPr="005D2CF0">
        <w:rPr>
          <w:rFonts w:cs="Times New Roman"/>
          <w:color w:val="000000" w:themeColor="text1"/>
        </w:rPr>
        <w:t xml:space="preserve"> schopno si z poskytnuté informace utvořit vlastní názor a tento sděli</w:t>
      </w:r>
      <w:r w:rsidR="002F5471" w:rsidRPr="005D2CF0">
        <w:rPr>
          <w:rFonts w:cs="Times New Roman"/>
          <w:color w:val="000000" w:themeColor="text1"/>
        </w:rPr>
        <w:t xml:space="preserve">t </w:t>
      </w:r>
      <w:r w:rsidR="0014232A" w:rsidRPr="005D2CF0">
        <w:rPr>
          <w:rFonts w:cs="Times New Roman"/>
          <w:color w:val="000000" w:themeColor="text1"/>
        </w:rPr>
        <w:t>(více k domněnce schopnosti dítěte názor vyjádřit níže)</w:t>
      </w:r>
      <w:r w:rsidR="00EF1055" w:rsidRPr="005D2CF0">
        <w:rPr>
          <w:rFonts w:cs="Times New Roman"/>
          <w:color w:val="000000" w:themeColor="text1"/>
        </w:rPr>
        <w:t>.</w:t>
      </w:r>
      <w:r w:rsidR="00D33C4D" w:rsidRPr="005D2CF0">
        <w:rPr>
          <w:rFonts w:cs="Times New Roman"/>
          <w:color w:val="000000" w:themeColor="text1"/>
        </w:rPr>
        <w:t xml:space="preserve"> </w:t>
      </w:r>
      <w:r w:rsidR="00802669" w:rsidRPr="005D2CF0">
        <w:rPr>
          <w:rFonts w:cs="Times New Roman"/>
          <w:color w:val="000000" w:themeColor="text1"/>
        </w:rPr>
        <w:t xml:space="preserve">Ustanovení § </w:t>
      </w:r>
      <w:r w:rsidR="006A3A04" w:rsidRPr="005D2CF0">
        <w:rPr>
          <w:rFonts w:cs="Times New Roman"/>
          <w:color w:val="000000" w:themeColor="text1"/>
        </w:rPr>
        <w:t>875 ObčZ</w:t>
      </w:r>
      <w:r w:rsidR="00E43A65" w:rsidRPr="005D2CF0">
        <w:rPr>
          <w:rFonts w:cs="Times New Roman"/>
          <w:color w:val="000000" w:themeColor="text1"/>
        </w:rPr>
        <w:t xml:space="preserve"> </w:t>
      </w:r>
      <w:r w:rsidR="00802669" w:rsidRPr="005D2CF0">
        <w:rPr>
          <w:rFonts w:cs="Times New Roman"/>
          <w:color w:val="000000" w:themeColor="text1"/>
        </w:rPr>
        <w:t>poté upravuje obdobně informační povinnost rodičů vůči dítěti</w:t>
      </w:r>
      <w:r w:rsidR="00E43A65" w:rsidRPr="005D2CF0">
        <w:rPr>
          <w:rFonts w:cs="Times New Roman"/>
          <w:color w:val="000000" w:themeColor="text1"/>
        </w:rPr>
        <w:t>.</w:t>
      </w:r>
      <w:r w:rsidR="00802669" w:rsidRPr="005D2CF0">
        <w:rPr>
          <w:rFonts w:cs="Times New Roman"/>
          <w:color w:val="000000" w:themeColor="text1"/>
        </w:rPr>
        <w:t xml:space="preserve"> </w:t>
      </w:r>
      <w:r w:rsidR="00E43A65" w:rsidRPr="005D2CF0">
        <w:rPr>
          <w:rFonts w:cs="Times New Roman"/>
          <w:color w:val="000000" w:themeColor="text1"/>
        </w:rPr>
        <w:t>J</w:t>
      </w:r>
      <w:r w:rsidR="00D33C4D" w:rsidRPr="005D2CF0">
        <w:rPr>
          <w:rFonts w:cs="Times New Roman"/>
          <w:color w:val="000000" w:themeColor="text1"/>
        </w:rPr>
        <w:t>ak ustanovení § 867, tak § 875 vycházejí z čl. 12 Úmluvy.</w:t>
      </w:r>
      <w:r w:rsidR="00D33C4D" w:rsidRPr="005D2CF0">
        <w:rPr>
          <w:rStyle w:val="Znakapoznpodarou"/>
          <w:rFonts w:cs="Times New Roman"/>
          <w:color w:val="000000" w:themeColor="text1"/>
        </w:rPr>
        <w:footnoteReference w:id="26"/>
      </w:r>
      <w:r w:rsidR="00D33C4D" w:rsidRPr="005D2CF0">
        <w:rPr>
          <w:rFonts w:cs="Times New Roman"/>
          <w:color w:val="000000" w:themeColor="text1"/>
        </w:rPr>
        <w:t xml:space="preserve"> </w:t>
      </w:r>
      <w:r w:rsidR="00EF1055" w:rsidRPr="005D2CF0">
        <w:rPr>
          <w:rFonts w:cs="Times New Roman"/>
          <w:color w:val="000000" w:themeColor="text1"/>
        </w:rPr>
        <w:t xml:space="preserve"> </w:t>
      </w:r>
    </w:p>
    <w:p w14:paraId="376A964C" w14:textId="02526A52" w:rsidR="00D83283" w:rsidRPr="005D2CF0" w:rsidRDefault="00EF1055" w:rsidP="002F5471">
      <w:pPr>
        <w:spacing w:line="360" w:lineRule="auto"/>
        <w:ind w:firstLine="709"/>
        <w:jc w:val="both"/>
        <w:rPr>
          <w:rFonts w:cs="Times New Roman"/>
          <w:color w:val="000000" w:themeColor="text1"/>
        </w:rPr>
      </w:pPr>
      <w:r w:rsidRPr="005D2CF0">
        <w:rPr>
          <w:rFonts w:cs="Times New Roman"/>
          <w:color w:val="000000" w:themeColor="text1"/>
        </w:rPr>
        <w:t>Procesní pravidlo, které nařizuje soudu zjišťovat názor dítěte je obsažen</w:t>
      </w:r>
      <w:r w:rsidR="00825F13" w:rsidRPr="005D2CF0">
        <w:rPr>
          <w:rFonts w:cs="Times New Roman"/>
          <w:color w:val="000000" w:themeColor="text1"/>
        </w:rPr>
        <w:t>o</w:t>
      </w:r>
      <w:r w:rsidR="002F5471" w:rsidRPr="005D2CF0">
        <w:rPr>
          <w:rFonts w:cs="Times New Roman"/>
          <w:color w:val="000000" w:themeColor="text1"/>
        </w:rPr>
        <w:t xml:space="preserve"> </w:t>
      </w:r>
      <w:r w:rsidRPr="005D2CF0">
        <w:rPr>
          <w:rFonts w:cs="Times New Roman"/>
          <w:color w:val="000000" w:themeColor="text1"/>
        </w:rPr>
        <w:t>v</w:t>
      </w:r>
      <w:r w:rsidR="00D178E0" w:rsidRPr="005D2CF0">
        <w:rPr>
          <w:rFonts w:cs="Times New Roman"/>
          <w:color w:val="000000" w:themeColor="text1"/>
        </w:rPr>
        <w:t> obecném ustanovení</w:t>
      </w:r>
      <w:r w:rsidRPr="005D2CF0">
        <w:rPr>
          <w:rFonts w:cs="Times New Roman"/>
          <w:color w:val="000000" w:themeColor="text1"/>
        </w:rPr>
        <w:t xml:space="preserve"> § 100 odst. 3 OSŘ</w:t>
      </w:r>
      <w:r w:rsidR="002F5471" w:rsidRPr="005D2CF0">
        <w:rPr>
          <w:rFonts w:cs="Times New Roman"/>
          <w:color w:val="000000" w:themeColor="text1"/>
        </w:rPr>
        <w:t xml:space="preserve"> </w:t>
      </w:r>
      <w:r w:rsidRPr="005D2CF0">
        <w:rPr>
          <w:rFonts w:cs="Times New Roman"/>
          <w:color w:val="000000" w:themeColor="text1"/>
        </w:rPr>
        <w:t>a</w:t>
      </w:r>
      <w:r w:rsidR="00DD7497" w:rsidRPr="005D2CF0">
        <w:rPr>
          <w:rFonts w:cs="Times New Roman"/>
          <w:color w:val="000000" w:themeColor="text1"/>
        </w:rPr>
        <w:t xml:space="preserve"> poté na několika místech</w:t>
      </w:r>
      <w:r w:rsidRPr="005D2CF0">
        <w:rPr>
          <w:rFonts w:cs="Times New Roman"/>
          <w:color w:val="000000" w:themeColor="text1"/>
        </w:rPr>
        <w:t xml:space="preserve"> v</w:t>
      </w:r>
      <w:r w:rsidR="00DD7497" w:rsidRPr="005D2CF0">
        <w:rPr>
          <w:rFonts w:cs="Times New Roman"/>
          <w:color w:val="000000" w:themeColor="text1"/>
        </w:rPr>
        <w:t> </w:t>
      </w:r>
      <w:r w:rsidR="00E43A65" w:rsidRPr="005D2CF0">
        <w:rPr>
          <w:rFonts w:cs="Times New Roman"/>
          <w:color w:val="000000" w:themeColor="text1"/>
        </w:rPr>
        <w:t>z</w:t>
      </w:r>
      <w:r w:rsidR="00DD7497" w:rsidRPr="005D2CF0">
        <w:rPr>
          <w:rFonts w:cs="Times New Roman"/>
          <w:color w:val="000000" w:themeColor="text1"/>
        </w:rPr>
        <w:t>ákoně o zvláštních řízeních soudních, např. v ustanovení</w:t>
      </w:r>
      <w:r w:rsidRPr="005D2CF0">
        <w:rPr>
          <w:rFonts w:cs="Times New Roman"/>
          <w:color w:val="000000" w:themeColor="text1"/>
        </w:rPr>
        <w:t xml:space="preserve"> §</w:t>
      </w:r>
      <w:r w:rsidR="00DD7497" w:rsidRPr="005D2CF0">
        <w:rPr>
          <w:rFonts w:cs="Times New Roman"/>
          <w:color w:val="000000" w:themeColor="text1"/>
        </w:rPr>
        <w:t xml:space="preserve"> </w:t>
      </w:r>
      <w:r w:rsidRPr="005D2CF0">
        <w:rPr>
          <w:rFonts w:cs="Times New Roman"/>
          <w:color w:val="000000" w:themeColor="text1"/>
        </w:rPr>
        <w:t xml:space="preserve">487 odst. 2 věta </w:t>
      </w:r>
      <w:r w:rsidR="00DD7497" w:rsidRPr="005D2CF0">
        <w:rPr>
          <w:rFonts w:cs="Times New Roman"/>
          <w:color w:val="000000" w:themeColor="text1"/>
        </w:rPr>
        <w:t>týkající se mezinárodního únosu dětí.</w:t>
      </w:r>
      <w:r w:rsidR="001A61E9" w:rsidRPr="005D2CF0">
        <w:rPr>
          <w:rFonts w:cs="Times New Roman"/>
          <w:color w:val="000000" w:themeColor="text1"/>
        </w:rPr>
        <w:t xml:space="preserve"> </w:t>
      </w:r>
      <w:r w:rsidR="00DD7497" w:rsidRPr="005D2CF0">
        <w:rPr>
          <w:rFonts w:cs="Times New Roman"/>
          <w:color w:val="000000" w:themeColor="text1"/>
        </w:rPr>
        <w:t>P</w:t>
      </w:r>
      <w:r w:rsidR="001A61E9" w:rsidRPr="005D2CF0">
        <w:rPr>
          <w:rFonts w:cs="Times New Roman"/>
          <w:color w:val="000000" w:themeColor="text1"/>
        </w:rPr>
        <w:t xml:space="preserve">rávo </w:t>
      </w:r>
      <w:r w:rsidR="00DD7497" w:rsidRPr="005D2CF0">
        <w:rPr>
          <w:rFonts w:cs="Times New Roman"/>
          <w:color w:val="000000" w:themeColor="text1"/>
        </w:rPr>
        <w:t>dítěte na</w:t>
      </w:r>
      <w:r w:rsidR="001A61E9" w:rsidRPr="005D2CF0">
        <w:rPr>
          <w:rFonts w:cs="Times New Roman"/>
          <w:color w:val="000000" w:themeColor="text1"/>
        </w:rPr>
        <w:t xml:space="preserve"> inform</w:t>
      </w:r>
      <w:r w:rsidR="00DD7497" w:rsidRPr="005D2CF0">
        <w:rPr>
          <w:rFonts w:cs="Times New Roman"/>
          <w:color w:val="000000" w:themeColor="text1"/>
        </w:rPr>
        <w:t>ace</w:t>
      </w:r>
      <w:r w:rsidR="001A61E9" w:rsidRPr="005D2CF0">
        <w:rPr>
          <w:rFonts w:cs="Times New Roman"/>
          <w:color w:val="000000" w:themeColor="text1"/>
        </w:rPr>
        <w:t xml:space="preserve"> se nachází v</w:t>
      </w:r>
      <w:r w:rsidR="00E43A65" w:rsidRPr="005D2CF0">
        <w:rPr>
          <w:rFonts w:cs="Times New Roman"/>
          <w:color w:val="000000" w:themeColor="text1"/>
        </w:rPr>
        <w:t xml:space="preserve"> ustanovení </w:t>
      </w:r>
      <w:r w:rsidR="001A61E9" w:rsidRPr="005D2CF0">
        <w:rPr>
          <w:rFonts w:cs="Times New Roman"/>
          <w:color w:val="000000" w:themeColor="text1"/>
        </w:rPr>
        <w:t>§</w:t>
      </w:r>
      <w:r w:rsidR="00E43A65" w:rsidRPr="005D2CF0">
        <w:rPr>
          <w:rFonts w:cs="Times New Roman"/>
          <w:color w:val="000000" w:themeColor="text1"/>
        </w:rPr>
        <w:t xml:space="preserve"> </w:t>
      </w:r>
      <w:r w:rsidR="001A61E9" w:rsidRPr="005D2CF0">
        <w:rPr>
          <w:rFonts w:cs="Times New Roman"/>
          <w:color w:val="000000" w:themeColor="text1"/>
        </w:rPr>
        <w:t>20 odst. 4 ZŘS</w:t>
      </w:r>
      <w:r w:rsidRPr="005D2CF0">
        <w:rPr>
          <w:rFonts w:cs="Times New Roman"/>
          <w:color w:val="000000" w:themeColor="text1"/>
        </w:rPr>
        <w:t xml:space="preserve">. S ohledem na </w:t>
      </w:r>
      <w:r w:rsidR="0044113C" w:rsidRPr="005D2CF0">
        <w:rPr>
          <w:rFonts w:cs="Times New Roman"/>
          <w:color w:val="000000" w:themeColor="text1"/>
        </w:rPr>
        <w:t>zjevnou</w:t>
      </w:r>
      <w:r w:rsidRPr="005D2CF0">
        <w:rPr>
          <w:rFonts w:cs="Times New Roman"/>
          <w:color w:val="000000" w:themeColor="text1"/>
        </w:rPr>
        <w:t xml:space="preserve"> procesní povahu ustanovení § 867 odst. 2 </w:t>
      </w:r>
      <w:r w:rsidR="00E43A65" w:rsidRPr="005D2CF0">
        <w:rPr>
          <w:rFonts w:cs="Times New Roman"/>
          <w:color w:val="000000" w:themeColor="text1"/>
        </w:rPr>
        <w:t xml:space="preserve">ObčZ </w:t>
      </w:r>
      <w:r w:rsidRPr="005D2CF0">
        <w:rPr>
          <w:rFonts w:cs="Times New Roman"/>
          <w:color w:val="000000" w:themeColor="text1"/>
        </w:rPr>
        <w:t>se</w:t>
      </w:r>
      <w:r w:rsidR="0024769E" w:rsidRPr="005D2CF0">
        <w:rPr>
          <w:rFonts w:cs="Times New Roman"/>
          <w:color w:val="000000" w:themeColor="text1"/>
        </w:rPr>
        <w:t xml:space="preserve"> však</w:t>
      </w:r>
      <w:r w:rsidRPr="005D2CF0">
        <w:rPr>
          <w:rFonts w:cs="Times New Roman"/>
          <w:color w:val="000000" w:themeColor="text1"/>
        </w:rPr>
        <w:t xml:space="preserve"> jeví pravidla v obou procesních předpisech za nadbytečná</w:t>
      </w:r>
      <w:r w:rsidR="00A70BBA" w:rsidRPr="005D2CF0">
        <w:rPr>
          <w:rFonts w:cs="Times New Roman"/>
          <w:color w:val="000000" w:themeColor="text1"/>
        </w:rPr>
        <w:t>.</w:t>
      </w:r>
      <w:r w:rsidR="0024769E" w:rsidRPr="005D2CF0">
        <w:rPr>
          <w:rFonts w:cs="Times New Roman"/>
          <w:color w:val="000000" w:themeColor="text1"/>
        </w:rPr>
        <w:t xml:space="preserve"> </w:t>
      </w:r>
      <w:r w:rsidR="00A70BBA" w:rsidRPr="005D2CF0">
        <w:rPr>
          <w:rFonts w:cs="Times New Roman"/>
          <w:color w:val="000000" w:themeColor="text1"/>
        </w:rPr>
        <w:t>N</w:t>
      </w:r>
      <w:r w:rsidR="0024769E" w:rsidRPr="005D2CF0">
        <w:rPr>
          <w:rFonts w:cs="Times New Roman"/>
          <w:color w:val="000000" w:themeColor="text1"/>
        </w:rPr>
        <w:t xml:space="preserve">a druhou stranu lze </w:t>
      </w:r>
      <w:r w:rsidR="00B05BDD" w:rsidRPr="005D2CF0">
        <w:rPr>
          <w:rFonts w:cs="Times New Roman"/>
          <w:color w:val="000000" w:themeColor="text1"/>
        </w:rPr>
        <w:t>dle mého názoru</w:t>
      </w:r>
      <w:r w:rsidR="00A70BBA" w:rsidRPr="005D2CF0">
        <w:rPr>
          <w:rFonts w:cs="Times New Roman"/>
          <w:color w:val="000000" w:themeColor="text1"/>
        </w:rPr>
        <w:t xml:space="preserve"> </w:t>
      </w:r>
      <w:r w:rsidR="0024769E" w:rsidRPr="005D2CF0">
        <w:rPr>
          <w:rFonts w:cs="Times New Roman"/>
          <w:color w:val="000000" w:themeColor="text1"/>
        </w:rPr>
        <w:t>ze zařazení těchto ustanovení vysledovat</w:t>
      </w:r>
      <w:r w:rsidR="00A70BBA" w:rsidRPr="005D2CF0">
        <w:rPr>
          <w:rFonts w:cs="Times New Roman"/>
          <w:color w:val="000000" w:themeColor="text1"/>
        </w:rPr>
        <w:t xml:space="preserve"> snahu zákonodárce</w:t>
      </w:r>
      <w:r w:rsidR="002F5471" w:rsidRPr="005D2CF0">
        <w:rPr>
          <w:rFonts w:cs="Times New Roman"/>
          <w:color w:val="000000" w:themeColor="text1"/>
        </w:rPr>
        <w:t xml:space="preserve"> </w:t>
      </w:r>
      <w:r w:rsidR="00B81F91" w:rsidRPr="005D2CF0">
        <w:rPr>
          <w:rFonts w:cs="Times New Roman"/>
          <w:color w:val="000000" w:themeColor="text1"/>
        </w:rPr>
        <w:t>zdůraznit roli participačních práv</w:t>
      </w:r>
      <w:r w:rsidR="00E43A65" w:rsidRPr="005D2CF0">
        <w:rPr>
          <w:rFonts w:cs="Times New Roman"/>
          <w:color w:val="000000" w:themeColor="text1"/>
        </w:rPr>
        <w:t xml:space="preserve"> dětí</w:t>
      </w:r>
      <w:r w:rsidR="00B81F91" w:rsidRPr="005D2CF0">
        <w:rPr>
          <w:rFonts w:cs="Times New Roman"/>
          <w:color w:val="000000" w:themeColor="text1"/>
        </w:rPr>
        <w:t xml:space="preserve"> v</w:t>
      </w:r>
      <w:r w:rsidR="0044113C" w:rsidRPr="005D2CF0">
        <w:rPr>
          <w:rFonts w:cs="Times New Roman"/>
          <w:color w:val="000000" w:themeColor="text1"/>
        </w:rPr>
        <w:t> </w:t>
      </w:r>
      <w:r w:rsidR="00B81F91" w:rsidRPr="005D2CF0">
        <w:rPr>
          <w:rFonts w:cs="Times New Roman"/>
          <w:color w:val="000000" w:themeColor="text1"/>
        </w:rPr>
        <w:t>české</w:t>
      </w:r>
      <w:r w:rsidR="0044113C" w:rsidRPr="005D2CF0">
        <w:rPr>
          <w:rFonts w:cs="Times New Roman"/>
          <w:color w:val="000000" w:themeColor="text1"/>
        </w:rPr>
        <w:t>m právním řádu</w:t>
      </w:r>
      <w:r w:rsidR="00A70BBA" w:rsidRPr="005D2CF0">
        <w:rPr>
          <w:rFonts w:cs="Times New Roman"/>
          <w:color w:val="000000" w:themeColor="text1"/>
        </w:rPr>
        <w:t>.</w:t>
      </w:r>
      <w:r w:rsidRPr="005D2CF0">
        <w:rPr>
          <w:rFonts w:cs="Times New Roman"/>
          <w:color w:val="000000" w:themeColor="text1"/>
        </w:rPr>
        <w:t xml:space="preserve"> Na poli sociální ochrany je </w:t>
      </w:r>
      <w:r w:rsidR="0044113C" w:rsidRPr="005D2CF0">
        <w:rPr>
          <w:rFonts w:cs="Times New Roman"/>
          <w:color w:val="000000" w:themeColor="text1"/>
        </w:rPr>
        <w:t xml:space="preserve">pak </w:t>
      </w:r>
      <w:r w:rsidRPr="005D2CF0">
        <w:rPr>
          <w:rFonts w:cs="Times New Roman"/>
          <w:color w:val="000000" w:themeColor="text1"/>
        </w:rPr>
        <w:t xml:space="preserve">základním ustanovením </w:t>
      </w:r>
      <w:r w:rsidR="00802669" w:rsidRPr="005D2CF0">
        <w:rPr>
          <w:rFonts w:cs="Times New Roman"/>
          <w:color w:val="000000" w:themeColor="text1"/>
        </w:rPr>
        <w:t>upravující</w:t>
      </w:r>
      <w:r w:rsidRPr="005D2CF0">
        <w:rPr>
          <w:rFonts w:cs="Times New Roman"/>
          <w:color w:val="000000" w:themeColor="text1"/>
        </w:rPr>
        <w:t xml:space="preserve"> participační práv</w:t>
      </w:r>
      <w:r w:rsidR="00802669" w:rsidRPr="005D2CF0">
        <w:rPr>
          <w:rFonts w:cs="Times New Roman"/>
          <w:color w:val="000000" w:themeColor="text1"/>
        </w:rPr>
        <w:t>a</w:t>
      </w:r>
      <w:r w:rsidRPr="005D2CF0">
        <w:rPr>
          <w:rFonts w:cs="Times New Roman"/>
          <w:color w:val="000000" w:themeColor="text1"/>
        </w:rPr>
        <w:t xml:space="preserve"> dítěte § 8</w:t>
      </w:r>
      <w:r w:rsidR="00802669" w:rsidRPr="005D2CF0">
        <w:rPr>
          <w:rFonts w:cs="Times New Roman"/>
          <w:color w:val="000000" w:themeColor="text1"/>
        </w:rPr>
        <w:t xml:space="preserve"> odst. 2 a 3</w:t>
      </w:r>
      <w:r w:rsidRPr="005D2CF0">
        <w:rPr>
          <w:rFonts w:cs="Times New Roman"/>
          <w:color w:val="000000" w:themeColor="text1"/>
        </w:rPr>
        <w:t xml:space="preserve"> ZSPO</w:t>
      </w:r>
      <w:r w:rsidR="005762AB" w:rsidRPr="005D2CF0">
        <w:rPr>
          <w:rFonts w:cs="Times New Roman"/>
          <w:color w:val="000000" w:themeColor="text1"/>
        </w:rPr>
        <w:t>.</w:t>
      </w:r>
    </w:p>
    <w:p w14:paraId="256D5FAE" w14:textId="1A5975FA" w:rsidR="00B81F91" w:rsidRPr="005D2CF0" w:rsidRDefault="00802669" w:rsidP="009E3BB6">
      <w:pPr>
        <w:pStyle w:val="Nadpis2"/>
      </w:pPr>
      <w:bookmarkStart w:id="41" w:name="_Toc128389692"/>
      <w:bookmarkStart w:id="42" w:name="_Toc128389871"/>
      <w:bookmarkStart w:id="43" w:name="_Toc128390223"/>
      <w:r w:rsidRPr="005D2CF0">
        <w:lastRenderedPageBreak/>
        <w:t>Vymezení pojmu</w:t>
      </w:r>
      <w:bookmarkEnd w:id="41"/>
      <w:bookmarkEnd w:id="42"/>
      <w:bookmarkEnd w:id="43"/>
    </w:p>
    <w:p w14:paraId="79F2D02A" w14:textId="4C2E2E42" w:rsidR="005C7EAB" w:rsidRPr="005D2CF0" w:rsidRDefault="005D3CF8" w:rsidP="009E3BB6">
      <w:pPr>
        <w:spacing w:line="360" w:lineRule="auto"/>
        <w:ind w:firstLine="709"/>
        <w:jc w:val="both"/>
        <w:rPr>
          <w:rFonts w:cs="Times New Roman"/>
          <w:color w:val="000000" w:themeColor="text1"/>
        </w:rPr>
      </w:pPr>
      <w:r w:rsidRPr="005D2CF0">
        <w:rPr>
          <w:rFonts w:cs="Times New Roman"/>
          <w:color w:val="000000" w:themeColor="text1"/>
        </w:rPr>
        <w:t>Zavedením participačních práv</w:t>
      </w:r>
      <w:r w:rsidR="003F52A8" w:rsidRPr="005D2CF0">
        <w:rPr>
          <w:rFonts w:cs="Times New Roman"/>
          <w:color w:val="000000" w:themeColor="text1"/>
        </w:rPr>
        <w:t>, což jsou práva především procesní povahy,</w:t>
      </w:r>
      <w:r w:rsidRPr="005D2CF0">
        <w:rPr>
          <w:rFonts w:cs="Times New Roman"/>
          <w:color w:val="000000" w:themeColor="text1"/>
        </w:rPr>
        <w:t xml:space="preserve"> se paternalistický přístup, kdy</w:t>
      </w:r>
      <w:r w:rsidR="002F5471" w:rsidRPr="005D2CF0">
        <w:rPr>
          <w:rFonts w:cs="Times New Roman"/>
          <w:color w:val="000000" w:themeColor="text1"/>
        </w:rPr>
        <w:t xml:space="preserve"> je</w:t>
      </w:r>
      <w:r w:rsidRPr="005D2CF0">
        <w:rPr>
          <w:rFonts w:cs="Times New Roman"/>
          <w:color w:val="000000" w:themeColor="text1"/>
        </w:rPr>
        <w:t xml:space="preserve"> dítě pouze pasivně chráněno prostřednictvím </w:t>
      </w:r>
      <w:r w:rsidR="002F5471" w:rsidRPr="005D2CF0">
        <w:rPr>
          <w:rFonts w:cs="Times New Roman"/>
          <w:color w:val="000000" w:themeColor="text1"/>
        </w:rPr>
        <w:t>svých</w:t>
      </w:r>
      <w:r w:rsidRPr="005D2CF0">
        <w:rPr>
          <w:rFonts w:cs="Times New Roman"/>
          <w:color w:val="000000" w:themeColor="text1"/>
        </w:rPr>
        <w:t xml:space="preserve"> práv soudem</w:t>
      </w:r>
      <w:r w:rsidR="00A222F4" w:rsidRPr="005D2CF0">
        <w:rPr>
          <w:rFonts w:cs="Times New Roman"/>
          <w:color w:val="000000" w:themeColor="text1"/>
        </w:rPr>
        <w:t>,</w:t>
      </w:r>
      <w:r w:rsidRPr="005D2CF0">
        <w:rPr>
          <w:rFonts w:cs="Times New Roman"/>
          <w:color w:val="000000" w:themeColor="text1"/>
        </w:rPr>
        <w:t xml:space="preserve"> rodiči a dalšími subjekty</w:t>
      </w:r>
      <w:r w:rsidR="0044113C" w:rsidRPr="005D2CF0">
        <w:rPr>
          <w:rFonts w:cs="Times New Roman"/>
          <w:color w:val="000000" w:themeColor="text1"/>
        </w:rPr>
        <w:t xml:space="preserve"> o něj pečující</w:t>
      </w:r>
      <w:r w:rsidR="00825F13" w:rsidRPr="005D2CF0">
        <w:rPr>
          <w:rFonts w:cs="Times New Roman"/>
          <w:color w:val="000000" w:themeColor="text1"/>
        </w:rPr>
        <w:t>mi</w:t>
      </w:r>
      <w:r w:rsidRPr="005D2CF0">
        <w:rPr>
          <w:rFonts w:cs="Times New Roman"/>
          <w:color w:val="000000" w:themeColor="text1"/>
        </w:rPr>
        <w:t>, mění do aktivnější a zodpovědnější formy</w:t>
      </w:r>
      <w:r w:rsidR="00A245F5" w:rsidRPr="005D2CF0">
        <w:rPr>
          <w:rFonts w:cs="Times New Roman"/>
          <w:color w:val="000000" w:themeColor="text1"/>
        </w:rPr>
        <w:t xml:space="preserve">. Díky tomu </w:t>
      </w:r>
      <w:r w:rsidR="002F5471" w:rsidRPr="005D2CF0">
        <w:rPr>
          <w:rFonts w:cs="Times New Roman"/>
          <w:color w:val="000000" w:themeColor="text1"/>
        </w:rPr>
        <w:t>má dítě samo možnost</w:t>
      </w:r>
      <w:r w:rsidRPr="005D2CF0">
        <w:rPr>
          <w:rFonts w:cs="Times New Roman"/>
          <w:color w:val="000000" w:themeColor="text1"/>
        </w:rPr>
        <w:t xml:space="preserve"> se na ochraně svých práv podílet</w:t>
      </w:r>
      <w:r w:rsidR="00D33C4D" w:rsidRPr="005D2CF0">
        <w:rPr>
          <w:rFonts w:cs="Times New Roman"/>
          <w:color w:val="000000" w:themeColor="text1"/>
        </w:rPr>
        <w:t xml:space="preserve"> a vyrovnat tak </w:t>
      </w:r>
      <w:r w:rsidR="002D2B45" w:rsidRPr="005D2CF0">
        <w:rPr>
          <w:rFonts w:cs="Times New Roman"/>
          <w:color w:val="000000" w:themeColor="text1"/>
        </w:rPr>
        <w:t>nerovné</w:t>
      </w:r>
      <w:r w:rsidR="00D33C4D" w:rsidRPr="005D2CF0">
        <w:rPr>
          <w:rFonts w:cs="Times New Roman"/>
          <w:color w:val="000000" w:themeColor="text1"/>
        </w:rPr>
        <w:t xml:space="preserve"> postavení vůči rodičům nebo jin</w:t>
      </w:r>
      <w:r w:rsidR="002D2B45" w:rsidRPr="005D2CF0">
        <w:rPr>
          <w:rFonts w:cs="Times New Roman"/>
          <w:color w:val="000000" w:themeColor="text1"/>
        </w:rPr>
        <w:t>ým pečujícím osobám</w:t>
      </w:r>
      <w:r w:rsidRPr="005D2CF0">
        <w:rPr>
          <w:rFonts w:cs="Times New Roman"/>
          <w:color w:val="000000" w:themeColor="text1"/>
        </w:rPr>
        <w:t xml:space="preserve">. </w:t>
      </w:r>
      <w:r w:rsidR="003F52A8" w:rsidRPr="005D2CF0">
        <w:rPr>
          <w:rFonts w:cs="Times New Roman"/>
          <w:color w:val="000000" w:themeColor="text1"/>
        </w:rPr>
        <w:t>Participační práva dítěte jsou důležitá, neboť ke zjištění</w:t>
      </w:r>
      <w:r w:rsidR="00E43A65" w:rsidRPr="005D2CF0">
        <w:rPr>
          <w:rFonts w:cs="Times New Roman"/>
          <w:color w:val="000000" w:themeColor="text1"/>
        </w:rPr>
        <w:t xml:space="preserve"> </w:t>
      </w:r>
      <w:r w:rsidR="002D2B45" w:rsidRPr="005D2CF0">
        <w:rPr>
          <w:rFonts w:cs="Times New Roman"/>
          <w:color w:val="000000" w:themeColor="text1"/>
        </w:rPr>
        <w:t>toho,</w:t>
      </w:r>
      <w:r w:rsidR="00E43A65" w:rsidRPr="005D2CF0">
        <w:rPr>
          <w:rFonts w:cs="Times New Roman"/>
          <w:color w:val="000000" w:themeColor="text1"/>
        </w:rPr>
        <w:t xml:space="preserve"> co je v nejlepším</w:t>
      </w:r>
      <w:r w:rsidR="003F52A8" w:rsidRPr="005D2CF0">
        <w:rPr>
          <w:rFonts w:cs="Times New Roman"/>
          <w:color w:val="000000" w:themeColor="text1"/>
        </w:rPr>
        <w:t xml:space="preserve"> zájmu dítěte</w:t>
      </w:r>
      <w:r w:rsidR="00A245F5" w:rsidRPr="005D2CF0">
        <w:rPr>
          <w:rFonts w:cs="Times New Roman"/>
          <w:color w:val="000000" w:themeColor="text1"/>
        </w:rPr>
        <w:t xml:space="preserve">, </w:t>
      </w:r>
      <w:r w:rsidR="003F52A8" w:rsidRPr="005D2CF0">
        <w:rPr>
          <w:rFonts w:cs="Times New Roman"/>
          <w:color w:val="000000" w:themeColor="text1"/>
        </w:rPr>
        <w:t>nám může napomoci právě vyslechnutí si jeho přání a argument</w:t>
      </w:r>
      <w:r w:rsidR="002D2B45" w:rsidRPr="005D2CF0">
        <w:rPr>
          <w:rFonts w:cs="Times New Roman"/>
          <w:color w:val="000000" w:themeColor="text1"/>
        </w:rPr>
        <w:t>ů</w:t>
      </w:r>
      <w:r w:rsidR="003F52A8" w:rsidRPr="005D2CF0">
        <w:rPr>
          <w:rFonts w:cs="Times New Roman"/>
          <w:color w:val="000000" w:themeColor="text1"/>
        </w:rPr>
        <w:t xml:space="preserve">, které bude moci vyslovit pouze pokud k jejich vyslovení bude mít právo, a pokud na druhé straně bude existovat povinnost orgánů těmto argumentům naslouchat a vzít je v potaz při svém rozhodování. </w:t>
      </w:r>
      <w:r w:rsidR="003D0254" w:rsidRPr="005D2CF0">
        <w:rPr>
          <w:rFonts w:cs="Times New Roman"/>
          <w:color w:val="000000" w:themeColor="text1"/>
        </w:rPr>
        <w:t>Stále</w:t>
      </w:r>
      <w:r w:rsidR="003F52A8" w:rsidRPr="005D2CF0">
        <w:rPr>
          <w:rFonts w:cs="Times New Roman"/>
          <w:color w:val="000000" w:themeColor="text1"/>
        </w:rPr>
        <w:t xml:space="preserve"> se</w:t>
      </w:r>
      <w:r w:rsidR="003D0254" w:rsidRPr="005D2CF0">
        <w:rPr>
          <w:rFonts w:cs="Times New Roman"/>
          <w:color w:val="000000" w:themeColor="text1"/>
        </w:rPr>
        <w:t xml:space="preserve"> však</w:t>
      </w:r>
      <w:r w:rsidR="003F52A8" w:rsidRPr="005D2CF0">
        <w:rPr>
          <w:rFonts w:cs="Times New Roman"/>
          <w:color w:val="000000" w:themeColor="text1"/>
        </w:rPr>
        <w:t xml:space="preserve"> jedná pouze o práva dítěte, nikoli jeho povinnosti</w:t>
      </w:r>
      <w:r w:rsidR="00A245F5" w:rsidRPr="005D2CF0">
        <w:rPr>
          <w:rFonts w:cs="Times New Roman"/>
          <w:color w:val="000000" w:themeColor="text1"/>
        </w:rPr>
        <w:t>. P</w:t>
      </w:r>
      <w:r w:rsidR="0044113C" w:rsidRPr="005D2CF0">
        <w:rPr>
          <w:rFonts w:cs="Times New Roman"/>
          <w:color w:val="000000" w:themeColor="text1"/>
        </w:rPr>
        <w:t>roto je pouze na něm, zda se rozhodne těchto práv nevyužít.</w:t>
      </w:r>
    </w:p>
    <w:p w14:paraId="63C18C45" w14:textId="24D79AB1" w:rsidR="00357CCB" w:rsidRPr="005D2CF0" w:rsidRDefault="008A225A" w:rsidP="000B5FAB">
      <w:pPr>
        <w:spacing w:line="360" w:lineRule="auto"/>
        <w:ind w:firstLine="709"/>
        <w:jc w:val="both"/>
        <w:rPr>
          <w:rFonts w:cs="Times New Roman"/>
          <w:color w:val="000000" w:themeColor="text1"/>
        </w:rPr>
      </w:pPr>
      <w:r w:rsidRPr="005D2CF0">
        <w:rPr>
          <w:rFonts w:cs="Times New Roman"/>
          <w:color w:val="000000" w:themeColor="text1"/>
        </w:rPr>
        <w:t xml:space="preserve">Jak již bylo řečeno, </w:t>
      </w:r>
      <w:r w:rsidR="00357CCB" w:rsidRPr="005D2CF0">
        <w:rPr>
          <w:rFonts w:cs="Times New Roman"/>
          <w:color w:val="000000" w:themeColor="text1"/>
        </w:rPr>
        <w:t>Úmluva</w:t>
      </w:r>
      <w:r w:rsidR="004D1FB6" w:rsidRPr="005D2CF0">
        <w:rPr>
          <w:rFonts w:cs="Times New Roman"/>
          <w:color w:val="000000" w:themeColor="text1"/>
        </w:rPr>
        <w:t xml:space="preserve"> v čl. 12. </w:t>
      </w:r>
      <w:r w:rsidR="00357CCB" w:rsidRPr="005D2CF0">
        <w:rPr>
          <w:rFonts w:cs="Times New Roman"/>
          <w:color w:val="000000" w:themeColor="text1"/>
        </w:rPr>
        <w:t xml:space="preserve"> nedává dítěti pouze právo </w:t>
      </w:r>
      <w:r w:rsidR="000B2812" w:rsidRPr="005D2CF0">
        <w:rPr>
          <w:rFonts w:cs="Times New Roman"/>
          <w:color w:val="000000" w:themeColor="text1"/>
        </w:rPr>
        <w:t>volně vyjadřovat svůj názor</w:t>
      </w:r>
      <w:r w:rsidR="00357CCB" w:rsidRPr="005D2CF0">
        <w:rPr>
          <w:rFonts w:cs="Times New Roman"/>
          <w:color w:val="000000" w:themeColor="text1"/>
        </w:rPr>
        <w:t>, ale také právo na to, aby jeho názorům bylo nasloucháno</w:t>
      </w:r>
      <w:r w:rsidR="00A245F5" w:rsidRPr="005D2CF0">
        <w:rPr>
          <w:rFonts w:cs="Times New Roman"/>
          <w:color w:val="000000" w:themeColor="text1"/>
        </w:rPr>
        <w:t>. Tento názor by měl mít vliv</w:t>
      </w:r>
      <w:r w:rsidR="00357CCB" w:rsidRPr="005D2CF0">
        <w:rPr>
          <w:rFonts w:cs="Times New Roman"/>
          <w:color w:val="000000" w:themeColor="text1"/>
        </w:rPr>
        <w:t xml:space="preserve"> </w:t>
      </w:r>
      <w:r w:rsidR="00A245F5" w:rsidRPr="005D2CF0">
        <w:rPr>
          <w:rFonts w:cs="Times New Roman"/>
          <w:color w:val="000000" w:themeColor="text1"/>
        </w:rPr>
        <w:t>n</w:t>
      </w:r>
      <w:r w:rsidR="00357CCB" w:rsidRPr="005D2CF0">
        <w:rPr>
          <w:rFonts w:cs="Times New Roman"/>
          <w:color w:val="000000" w:themeColor="text1"/>
        </w:rPr>
        <w:t xml:space="preserve">a </w:t>
      </w:r>
      <w:r w:rsidR="00A245F5" w:rsidRPr="005D2CF0">
        <w:rPr>
          <w:rFonts w:cs="Times New Roman"/>
          <w:color w:val="000000" w:themeColor="text1"/>
        </w:rPr>
        <w:t xml:space="preserve">rozhodnutí dítěte se týkajících. Minimálně potom by se měl názor odrazit v odůvodnění takového rozhodnutí. </w:t>
      </w:r>
      <w:r w:rsidR="003D0254" w:rsidRPr="005D2CF0">
        <w:rPr>
          <w:rFonts w:cs="Times New Roman"/>
          <w:color w:val="000000" w:themeColor="text1"/>
        </w:rPr>
        <w:t>Někteří autoři přiznávají</w:t>
      </w:r>
      <w:r w:rsidR="00357CCB" w:rsidRPr="005D2CF0">
        <w:rPr>
          <w:rFonts w:cs="Times New Roman"/>
          <w:color w:val="000000" w:themeColor="text1"/>
        </w:rPr>
        <w:t xml:space="preserve"> </w:t>
      </w:r>
      <w:r w:rsidR="003D0254" w:rsidRPr="005D2CF0">
        <w:rPr>
          <w:rFonts w:cs="Times New Roman"/>
          <w:color w:val="000000" w:themeColor="text1"/>
        </w:rPr>
        <w:t>v</w:t>
      </w:r>
      <w:r w:rsidR="000B2812" w:rsidRPr="005D2CF0">
        <w:rPr>
          <w:rFonts w:cs="Times New Roman"/>
          <w:color w:val="000000" w:themeColor="text1"/>
        </w:rPr>
        <w:t xml:space="preserve">ýše uvedené </w:t>
      </w:r>
      <w:r w:rsidR="003D0254" w:rsidRPr="005D2CF0">
        <w:rPr>
          <w:rFonts w:cs="Times New Roman"/>
          <w:color w:val="000000" w:themeColor="text1"/>
        </w:rPr>
        <w:t>právo i</w:t>
      </w:r>
      <w:r w:rsidR="000B2812" w:rsidRPr="005D2CF0">
        <w:rPr>
          <w:rFonts w:cs="Times New Roman"/>
          <w:color w:val="000000" w:themeColor="text1"/>
        </w:rPr>
        <w:t xml:space="preserve"> velmi mlad</w:t>
      </w:r>
      <w:r w:rsidR="003D0254" w:rsidRPr="005D2CF0">
        <w:rPr>
          <w:rFonts w:cs="Times New Roman"/>
          <w:color w:val="000000" w:themeColor="text1"/>
        </w:rPr>
        <w:t>ým nebo mentálně postiženým dětem</w:t>
      </w:r>
      <w:r w:rsidR="00A245F5" w:rsidRPr="005D2CF0">
        <w:rPr>
          <w:rFonts w:cs="Times New Roman"/>
          <w:color w:val="000000" w:themeColor="text1"/>
        </w:rPr>
        <w:t>.</w:t>
      </w:r>
      <w:r w:rsidR="000B5FAB" w:rsidRPr="005D2CF0">
        <w:rPr>
          <w:rFonts w:cs="Times New Roman"/>
          <w:color w:val="000000" w:themeColor="text1"/>
        </w:rPr>
        <w:t xml:space="preserve"> Dokonce i těm</w:t>
      </w:r>
      <w:r w:rsidR="00A245F5" w:rsidRPr="005D2CF0">
        <w:rPr>
          <w:rFonts w:cs="Times New Roman"/>
          <w:color w:val="000000" w:themeColor="text1"/>
        </w:rPr>
        <w:t>,</w:t>
      </w:r>
      <w:r w:rsidR="000B5FAB" w:rsidRPr="005D2CF0">
        <w:rPr>
          <w:rFonts w:cs="Times New Roman"/>
          <w:color w:val="000000" w:themeColor="text1"/>
        </w:rPr>
        <w:t xml:space="preserve"> které</w:t>
      </w:r>
      <w:r w:rsidR="000B2812" w:rsidRPr="005D2CF0">
        <w:rPr>
          <w:rFonts w:cs="Times New Roman"/>
          <w:color w:val="000000" w:themeColor="text1"/>
        </w:rPr>
        <w:t xml:space="preserve"> nejsou schopné </w:t>
      </w:r>
      <w:r w:rsidR="002D2B45" w:rsidRPr="005D2CF0">
        <w:rPr>
          <w:rFonts w:cs="Times New Roman"/>
          <w:color w:val="000000" w:themeColor="text1"/>
        </w:rPr>
        <w:t>svůj</w:t>
      </w:r>
      <w:r w:rsidR="000B2812" w:rsidRPr="005D2CF0">
        <w:rPr>
          <w:rFonts w:cs="Times New Roman"/>
          <w:color w:val="000000" w:themeColor="text1"/>
        </w:rPr>
        <w:t xml:space="preserve"> názor projevit verbálně.</w:t>
      </w:r>
      <w:r w:rsidR="00CC76C7" w:rsidRPr="005D2CF0">
        <w:rPr>
          <w:rFonts w:cs="Times New Roman"/>
          <w:color w:val="000000" w:themeColor="text1"/>
        </w:rPr>
        <w:t xml:space="preserve"> </w:t>
      </w:r>
      <w:r w:rsidR="003D0254" w:rsidRPr="005D2CF0">
        <w:rPr>
          <w:rFonts w:cs="Times New Roman"/>
          <w:color w:val="000000" w:themeColor="text1"/>
        </w:rPr>
        <w:t>Tyto</w:t>
      </w:r>
      <w:r w:rsidR="000B5FAB" w:rsidRPr="005D2CF0">
        <w:rPr>
          <w:rFonts w:cs="Times New Roman"/>
          <w:color w:val="000000" w:themeColor="text1"/>
        </w:rPr>
        <w:t xml:space="preserve"> děti</w:t>
      </w:r>
      <w:r w:rsidR="00A245F5" w:rsidRPr="005D2CF0">
        <w:rPr>
          <w:rFonts w:cs="Times New Roman"/>
          <w:color w:val="000000" w:themeColor="text1"/>
        </w:rPr>
        <w:t xml:space="preserve"> </w:t>
      </w:r>
      <w:r w:rsidR="00CC76C7" w:rsidRPr="005D2CF0">
        <w:rPr>
          <w:rFonts w:cs="Times New Roman"/>
          <w:color w:val="000000" w:themeColor="text1"/>
        </w:rPr>
        <w:t>mohou</w:t>
      </w:r>
      <w:r w:rsidR="003D0254" w:rsidRPr="005D2CF0">
        <w:rPr>
          <w:rFonts w:cs="Times New Roman"/>
          <w:color w:val="000000" w:themeColor="text1"/>
        </w:rPr>
        <w:t xml:space="preserve"> názor</w:t>
      </w:r>
      <w:r w:rsidR="00CC76C7" w:rsidRPr="005D2CF0">
        <w:rPr>
          <w:rFonts w:cs="Times New Roman"/>
          <w:color w:val="000000" w:themeColor="text1"/>
        </w:rPr>
        <w:t xml:space="preserve"> </w:t>
      </w:r>
      <w:r w:rsidR="003D0254" w:rsidRPr="005D2CF0">
        <w:rPr>
          <w:rFonts w:cs="Times New Roman"/>
          <w:color w:val="000000" w:themeColor="text1"/>
        </w:rPr>
        <w:t>vyjadřovat</w:t>
      </w:r>
      <w:r w:rsidR="00CC76C7" w:rsidRPr="005D2CF0">
        <w:rPr>
          <w:rFonts w:cs="Times New Roman"/>
          <w:color w:val="000000" w:themeColor="text1"/>
        </w:rPr>
        <w:t xml:space="preserve"> hrou, kresbou</w:t>
      </w:r>
      <w:r w:rsidR="002D2B45" w:rsidRPr="005D2CF0">
        <w:rPr>
          <w:rFonts w:cs="Times New Roman"/>
          <w:color w:val="000000" w:themeColor="text1"/>
        </w:rPr>
        <w:t>,</w:t>
      </w:r>
      <w:r w:rsidR="00CC76C7" w:rsidRPr="005D2CF0">
        <w:rPr>
          <w:rFonts w:cs="Times New Roman"/>
          <w:color w:val="000000" w:themeColor="text1"/>
        </w:rPr>
        <w:t xml:space="preserve"> malbou </w:t>
      </w:r>
      <w:r w:rsidR="002D2B45" w:rsidRPr="005D2CF0">
        <w:rPr>
          <w:rFonts w:cs="Times New Roman"/>
          <w:color w:val="000000" w:themeColor="text1"/>
        </w:rPr>
        <w:t>či</w:t>
      </w:r>
      <w:r w:rsidR="00CC76C7" w:rsidRPr="005D2CF0">
        <w:rPr>
          <w:rFonts w:cs="Times New Roman"/>
          <w:color w:val="000000" w:themeColor="text1"/>
        </w:rPr>
        <w:t xml:space="preserve"> </w:t>
      </w:r>
      <w:r w:rsidR="003D0254" w:rsidRPr="005D2CF0">
        <w:rPr>
          <w:rFonts w:cs="Times New Roman"/>
          <w:color w:val="000000" w:themeColor="text1"/>
        </w:rPr>
        <w:t>projevem</w:t>
      </w:r>
      <w:r w:rsidR="00CC76C7" w:rsidRPr="005D2CF0">
        <w:rPr>
          <w:rFonts w:cs="Times New Roman"/>
          <w:color w:val="000000" w:themeColor="text1"/>
        </w:rPr>
        <w:t xml:space="preserve"> emocí. Do jaké míry bude takto vyjádřený názor respektován</w:t>
      </w:r>
      <w:r w:rsidR="000B5FAB" w:rsidRPr="005D2CF0">
        <w:rPr>
          <w:rFonts w:cs="Times New Roman"/>
          <w:color w:val="000000" w:themeColor="text1"/>
        </w:rPr>
        <w:t xml:space="preserve">, </w:t>
      </w:r>
      <w:r w:rsidR="00CC76C7" w:rsidRPr="005D2CF0">
        <w:rPr>
          <w:rFonts w:cs="Times New Roman"/>
          <w:color w:val="000000" w:themeColor="text1"/>
        </w:rPr>
        <w:t>se pak bude lišit</w:t>
      </w:r>
      <w:r w:rsidR="000B5FAB" w:rsidRPr="005D2CF0">
        <w:rPr>
          <w:rFonts w:cs="Times New Roman"/>
          <w:color w:val="000000" w:themeColor="text1"/>
        </w:rPr>
        <w:t xml:space="preserve"> </w:t>
      </w:r>
      <w:r w:rsidR="00CC76C7" w:rsidRPr="005D2CF0">
        <w:rPr>
          <w:rFonts w:cs="Times New Roman"/>
          <w:color w:val="000000" w:themeColor="text1"/>
        </w:rPr>
        <w:t>podle kompetencí daného dítěte.</w:t>
      </w:r>
      <w:r w:rsidR="00CC76C7" w:rsidRPr="005D2CF0">
        <w:rPr>
          <w:rStyle w:val="Znakapoznpodarou"/>
          <w:rFonts w:cs="Times New Roman"/>
          <w:color w:val="000000" w:themeColor="text1"/>
        </w:rPr>
        <w:footnoteReference w:id="27"/>
      </w:r>
      <w:r w:rsidR="00CC76C7" w:rsidRPr="005D2CF0">
        <w:rPr>
          <w:rFonts w:cs="Times New Roman"/>
          <w:color w:val="000000" w:themeColor="text1"/>
        </w:rPr>
        <w:t xml:space="preserve"> </w:t>
      </w:r>
    </w:p>
    <w:p w14:paraId="5C175DF7" w14:textId="411D0432" w:rsidR="00E43A65" w:rsidRPr="005D2CF0" w:rsidRDefault="00E43A65" w:rsidP="00E43A65">
      <w:pPr>
        <w:spacing w:line="360" w:lineRule="auto"/>
        <w:ind w:firstLine="709"/>
        <w:jc w:val="both"/>
        <w:rPr>
          <w:rFonts w:cs="Times New Roman"/>
          <w:color w:val="000000" w:themeColor="text1"/>
        </w:rPr>
      </w:pPr>
      <w:r w:rsidRPr="005D2CF0">
        <w:rPr>
          <w:rFonts w:cs="Times New Roman"/>
          <w:color w:val="000000" w:themeColor="text1"/>
        </w:rPr>
        <w:t xml:space="preserve">Participační práva dítěte musí být vnímána v souvislosti s dalšími právy dítěte v Úmluvě vyjádřených. K propojení práva dítěte se vyjádřit a nejlepšího zájmu dítěte </w:t>
      </w:r>
      <w:r w:rsidR="00592FE2" w:rsidRPr="005D2CF0">
        <w:rPr>
          <w:rFonts w:cs="Times New Roman"/>
          <w:color w:val="000000" w:themeColor="text1"/>
        </w:rPr>
        <w:t xml:space="preserve">uvedla </w:t>
      </w:r>
      <w:r w:rsidRPr="005D2CF0">
        <w:rPr>
          <w:rFonts w:cs="Times New Roman"/>
          <w:color w:val="000000" w:themeColor="text1"/>
        </w:rPr>
        <w:t xml:space="preserve">Westphalová </w:t>
      </w:r>
      <w:r w:rsidR="00592FE2" w:rsidRPr="005D2CF0">
        <w:rPr>
          <w:rFonts w:cs="Times New Roman"/>
          <w:color w:val="000000" w:themeColor="text1"/>
        </w:rPr>
        <w:t>toto</w:t>
      </w:r>
      <w:r w:rsidRPr="005D2CF0">
        <w:rPr>
          <w:rFonts w:cs="Times New Roman"/>
          <w:color w:val="000000" w:themeColor="text1"/>
        </w:rPr>
        <w:t>: „</w:t>
      </w:r>
      <w:r w:rsidRPr="005D2CF0">
        <w:rPr>
          <w:rFonts w:cs="Times New Roman"/>
          <w:i/>
          <w:iCs/>
          <w:color w:val="000000" w:themeColor="text1"/>
        </w:rPr>
        <w:t>Obě zásady nemohou být vnímány izolovaně, ale v kontextu všech obecných zásad ÚPrDt, mezi něž je třeba počítat zákaz diskriminace jakéhokoli druhu (čl. 2 ÚPrDt) či právo na život a rozvoj dítěte (čl. 6 ÚPrDt). Zásada nejlepšího zájmu dítěte stanoví cíl snažení rodičů a státních orgánů, zatímco participační právo dítěte poskytuje jeden z rozhodujících způsobů, jakým lze tento cíl dosáhnout“</w:t>
      </w:r>
      <w:r w:rsidRPr="005D2CF0">
        <w:rPr>
          <w:rFonts w:cs="Times New Roman"/>
          <w:color w:val="000000" w:themeColor="text1"/>
        </w:rPr>
        <w:t>.</w:t>
      </w:r>
      <w:r w:rsidRPr="005D2CF0">
        <w:rPr>
          <w:rStyle w:val="Znakapoznpodarou"/>
          <w:rFonts w:cs="Times New Roman"/>
          <w:color w:val="000000" w:themeColor="text1"/>
        </w:rPr>
        <w:footnoteReference w:id="28"/>
      </w:r>
      <w:r w:rsidRPr="005D2CF0">
        <w:rPr>
          <w:rFonts w:cs="Times New Roman"/>
          <w:color w:val="000000" w:themeColor="text1"/>
        </w:rPr>
        <w:t xml:space="preserve"> </w:t>
      </w:r>
    </w:p>
    <w:p w14:paraId="5C0DB95F" w14:textId="7224B34A" w:rsidR="002239AC" w:rsidRPr="005D2CF0" w:rsidRDefault="007F0409" w:rsidP="009E3BB6">
      <w:pPr>
        <w:spacing w:line="360" w:lineRule="auto"/>
        <w:ind w:firstLine="709"/>
        <w:jc w:val="both"/>
        <w:rPr>
          <w:rFonts w:cs="Times New Roman"/>
          <w:color w:val="000000" w:themeColor="text1"/>
        </w:rPr>
      </w:pPr>
      <w:r w:rsidRPr="005D2CF0">
        <w:rPr>
          <w:rFonts w:cs="Times New Roman"/>
          <w:color w:val="000000" w:themeColor="text1"/>
        </w:rPr>
        <w:t>Participační práva dítěte</w:t>
      </w:r>
      <w:r w:rsidR="002239AC" w:rsidRPr="005D2CF0">
        <w:rPr>
          <w:rFonts w:cs="Times New Roman"/>
          <w:color w:val="000000" w:themeColor="text1"/>
        </w:rPr>
        <w:t xml:space="preserve"> lze rozdělit na čtyři základní úrovně</w:t>
      </w:r>
      <w:r w:rsidR="0024769E" w:rsidRPr="005D2CF0">
        <w:rPr>
          <w:rFonts w:cs="Times New Roman"/>
          <w:color w:val="000000" w:themeColor="text1"/>
        </w:rPr>
        <w:t xml:space="preserve"> podle své síly</w:t>
      </w:r>
      <w:r w:rsidR="002239AC" w:rsidRPr="005D2CF0">
        <w:rPr>
          <w:rFonts w:cs="Times New Roman"/>
          <w:color w:val="000000" w:themeColor="text1"/>
        </w:rPr>
        <w:t xml:space="preserve">: právo být informováno, právo vyjádřit svůj názor a svá přání, právo svým názorem ovlivnit rozhodnutí a na posledním místě právo svým názorem zcela určit rozhodnutí. Dítě </w:t>
      </w:r>
      <w:r w:rsidR="002D0F6B" w:rsidRPr="005D2CF0">
        <w:rPr>
          <w:rFonts w:cs="Times New Roman"/>
          <w:color w:val="000000" w:themeColor="text1"/>
        </w:rPr>
        <w:t>musí být vždy informováno</w:t>
      </w:r>
      <w:r w:rsidR="002D7035" w:rsidRPr="005D2CF0">
        <w:rPr>
          <w:rFonts w:cs="Times New Roman"/>
          <w:color w:val="000000" w:themeColor="text1"/>
        </w:rPr>
        <w:t xml:space="preserve"> </w:t>
      </w:r>
      <w:r w:rsidR="002D0F6B" w:rsidRPr="005D2CF0">
        <w:rPr>
          <w:rFonts w:cs="Times New Roman"/>
          <w:color w:val="000000" w:themeColor="text1"/>
        </w:rPr>
        <w:t xml:space="preserve">jak o </w:t>
      </w:r>
      <w:r w:rsidR="00592FE2" w:rsidRPr="005D2CF0">
        <w:rPr>
          <w:rFonts w:cs="Times New Roman"/>
          <w:color w:val="000000" w:themeColor="text1"/>
        </w:rPr>
        <w:t xml:space="preserve">skutečnostech </w:t>
      </w:r>
      <w:r w:rsidR="002D0F6B" w:rsidRPr="005D2CF0">
        <w:rPr>
          <w:rFonts w:cs="Times New Roman"/>
          <w:color w:val="000000" w:themeColor="text1"/>
        </w:rPr>
        <w:t>důležitých</w:t>
      </w:r>
      <w:r w:rsidR="002D7035" w:rsidRPr="005D2CF0">
        <w:rPr>
          <w:rFonts w:cs="Times New Roman"/>
          <w:color w:val="000000" w:themeColor="text1"/>
        </w:rPr>
        <w:t xml:space="preserve"> </w:t>
      </w:r>
      <w:r w:rsidR="002D0F6B" w:rsidRPr="005D2CF0">
        <w:rPr>
          <w:rFonts w:cs="Times New Roman"/>
          <w:color w:val="000000" w:themeColor="text1"/>
        </w:rPr>
        <w:t xml:space="preserve">pro formování vlastního názoru, tak i o možných důsledcích, které mohou být při vyslovení jeho názoru vyvozeny, pokud jim bude </w:t>
      </w:r>
      <w:r w:rsidR="002D0F6B" w:rsidRPr="005D2CF0">
        <w:rPr>
          <w:rFonts w:cs="Times New Roman"/>
          <w:color w:val="000000" w:themeColor="text1"/>
        </w:rPr>
        <w:lastRenderedPageBreak/>
        <w:t>nasloucháno.</w:t>
      </w:r>
      <w:r w:rsidR="00F27949" w:rsidRPr="005D2CF0">
        <w:rPr>
          <w:rStyle w:val="Znakapoznpodarou"/>
          <w:rFonts w:cs="Times New Roman"/>
          <w:color w:val="000000" w:themeColor="text1"/>
        </w:rPr>
        <w:footnoteReference w:id="29"/>
      </w:r>
      <w:r w:rsidR="00CC5668" w:rsidRPr="005D2CF0">
        <w:rPr>
          <w:rFonts w:cs="Times New Roman"/>
          <w:color w:val="000000" w:themeColor="text1"/>
        </w:rPr>
        <w:t xml:space="preserve"> </w:t>
      </w:r>
      <w:r w:rsidR="0049653F" w:rsidRPr="005D2CF0">
        <w:rPr>
          <w:rFonts w:cs="Times New Roman"/>
          <w:color w:val="000000" w:themeColor="text1"/>
        </w:rPr>
        <w:t xml:space="preserve">Právo na informace zahrnuje </w:t>
      </w:r>
      <w:r w:rsidR="00592FE2" w:rsidRPr="005D2CF0">
        <w:rPr>
          <w:rFonts w:cs="Times New Roman"/>
          <w:color w:val="000000" w:themeColor="text1"/>
        </w:rPr>
        <w:t>také právo</w:t>
      </w:r>
      <w:r w:rsidR="0049653F" w:rsidRPr="005D2CF0">
        <w:rPr>
          <w:rFonts w:cs="Times New Roman"/>
          <w:color w:val="000000" w:themeColor="text1"/>
        </w:rPr>
        <w:t xml:space="preserve"> dítěte být informováno o výsledku řízení a pokud dítě v řízení vyjádřilo svůj názor, tak jak byl tento zohledněn.</w:t>
      </w:r>
      <w:r w:rsidR="0049653F" w:rsidRPr="005D2CF0">
        <w:rPr>
          <w:rStyle w:val="Znakapoznpodarou"/>
          <w:rFonts w:cs="Times New Roman"/>
          <w:color w:val="000000" w:themeColor="text1"/>
        </w:rPr>
        <w:footnoteReference w:id="30"/>
      </w:r>
      <w:r w:rsidR="0049653F" w:rsidRPr="005D2CF0">
        <w:rPr>
          <w:rFonts w:cs="Times New Roman"/>
          <w:color w:val="000000" w:themeColor="text1"/>
        </w:rPr>
        <w:t xml:space="preserve"> </w:t>
      </w:r>
    </w:p>
    <w:p w14:paraId="7CADC4B2" w14:textId="57F69A92" w:rsidR="0044113C" w:rsidRPr="005D2CF0" w:rsidRDefault="0044113C" w:rsidP="0044113C">
      <w:pPr>
        <w:spacing w:line="360" w:lineRule="auto"/>
        <w:ind w:firstLine="709"/>
        <w:jc w:val="both"/>
        <w:rPr>
          <w:rFonts w:cs="Times New Roman"/>
          <w:color w:val="000000" w:themeColor="text1"/>
        </w:rPr>
      </w:pPr>
      <w:r w:rsidRPr="005D2CF0">
        <w:rPr>
          <w:rFonts w:cs="Times New Roman"/>
          <w:color w:val="000000" w:themeColor="text1"/>
        </w:rPr>
        <w:t>Stejně jako pro čl</w:t>
      </w:r>
      <w:r w:rsidR="00592FE2" w:rsidRPr="005D2CF0">
        <w:rPr>
          <w:rFonts w:cs="Times New Roman"/>
          <w:color w:val="000000" w:themeColor="text1"/>
        </w:rPr>
        <w:t>.</w:t>
      </w:r>
      <w:r w:rsidRPr="005D2CF0">
        <w:rPr>
          <w:rFonts w:cs="Times New Roman"/>
          <w:color w:val="000000" w:themeColor="text1"/>
        </w:rPr>
        <w:t xml:space="preserve"> 3 odst. 1 Úmluvy týkající se nejlepšího zájmu dítěte, tak i pro čl</w:t>
      </w:r>
      <w:r w:rsidR="00592FE2" w:rsidRPr="005D2CF0">
        <w:rPr>
          <w:rFonts w:cs="Times New Roman"/>
          <w:color w:val="000000" w:themeColor="text1"/>
        </w:rPr>
        <w:t xml:space="preserve">. </w:t>
      </w:r>
      <w:r w:rsidRPr="005D2CF0">
        <w:rPr>
          <w:rFonts w:cs="Times New Roman"/>
          <w:color w:val="000000" w:themeColor="text1"/>
        </w:rPr>
        <w:t>12 Úmluvy o právu dítěte být slyšeno</w:t>
      </w:r>
      <w:r w:rsidR="002D7035" w:rsidRPr="005D2CF0">
        <w:rPr>
          <w:rFonts w:cs="Times New Roman"/>
          <w:color w:val="000000" w:themeColor="text1"/>
        </w:rPr>
        <w:t>,</w:t>
      </w:r>
      <w:r w:rsidRPr="005D2CF0">
        <w:rPr>
          <w:rFonts w:cs="Times New Roman"/>
          <w:color w:val="000000" w:themeColor="text1"/>
        </w:rPr>
        <w:t xml:space="preserve"> vytvořil Výbor OSN pro práva dítěte samostatný Obecný komentář. Ten společně s</w:t>
      </w:r>
      <w:r w:rsidR="00592FE2" w:rsidRPr="005D2CF0">
        <w:rPr>
          <w:rFonts w:cs="Times New Roman"/>
          <w:color w:val="000000" w:themeColor="text1"/>
        </w:rPr>
        <w:t xml:space="preserve"> </w:t>
      </w:r>
      <w:r w:rsidRPr="005D2CF0">
        <w:rPr>
          <w:rFonts w:cs="Times New Roman"/>
          <w:color w:val="000000" w:themeColor="text1"/>
        </w:rPr>
        <w:t xml:space="preserve">rozsáhlou judikaturou soudů národních </w:t>
      </w:r>
      <w:r w:rsidR="002D2B45" w:rsidRPr="005D2CF0">
        <w:rPr>
          <w:rFonts w:cs="Times New Roman"/>
          <w:color w:val="000000" w:themeColor="text1"/>
        </w:rPr>
        <w:t>i</w:t>
      </w:r>
      <w:r w:rsidRPr="005D2CF0">
        <w:rPr>
          <w:rFonts w:cs="Times New Roman"/>
          <w:color w:val="000000" w:themeColor="text1"/>
        </w:rPr>
        <w:t xml:space="preserve"> evropských dále </w:t>
      </w:r>
      <w:r w:rsidR="002D7035" w:rsidRPr="005D2CF0">
        <w:rPr>
          <w:rFonts w:cs="Times New Roman"/>
          <w:color w:val="000000" w:themeColor="text1"/>
        </w:rPr>
        <w:t>konkretizuje</w:t>
      </w:r>
      <w:r w:rsidRPr="005D2CF0">
        <w:rPr>
          <w:rFonts w:cs="Times New Roman"/>
          <w:color w:val="000000" w:themeColor="text1"/>
        </w:rPr>
        <w:t xml:space="preserve"> tento složitý soubor práv. Obecný komentář vymezuje pět základních kroků, které musí být pro naplnění </w:t>
      </w:r>
      <w:r w:rsidR="002D2B45" w:rsidRPr="005D2CF0">
        <w:rPr>
          <w:rFonts w:cs="Times New Roman"/>
          <w:color w:val="000000" w:themeColor="text1"/>
        </w:rPr>
        <w:t xml:space="preserve">participačních práv </w:t>
      </w:r>
      <w:r w:rsidR="006A3A04" w:rsidRPr="005D2CF0">
        <w:rPr>
          <w:rFonts w:cs="Times New Roman"/>
          <w:color w:val="000000" w:themeColor="text1"/>
        </w:rPr>
        <w:t>dítěte provedeny</w:t>
      </w:r>
      <w:r w:rsidRPr="005D2CF0">
        <w:rPr>
          <w:rFonts w:cs="Times New Roman"/>
          <w:color w:val="000000" w:themeColor="text1"/>
        </w:rPr>
        <w:t xml:space="preserve">. Jedná se o: </w:t>
      </w:r>
    </w:p>
    <w:p w14:paraId="315FED28" w14:textId="09D29A15" w:rsidR="0044113C" w:rsidRPr="005D2CF0" w:rsidRDefault="0044113C" w:rsidP="0044113C">
      <w:pPr>
        <w:pStyle w:val="Odstavecseseznamem"/>
        <w:numPr>
          <w:ilvl w:val="0"/>
          <w:numId w:val="7"/>
        </w:numPr>
        <w:spacing w:line="360" w:lineRule="auto"/>
        <w:jc w:val="both"/>
        <w:rPr>
          <w:rFonts w:cs="Times New Roman"/>
          <w:color w:val="000000" w:themeColor="text1"/>
        </w:rPr>
      </w:pPr>
      <w:r w:rsidRPr="005D2CF0">
        <w:rPr>
          <w:rFonts w:cs="Times New Roman"/>
          <w:color w:val="000000" w:themeColor="text1"/>
        </w:rPr>
        <w:t xml:space="preserve">přípravu, do </w:t>
      </w:r>
      <w:r w:rsidR="002D7035" w:rsidRPr="005D2CF0">
        <w:rPr>
          <w:rFonts w:cs="Times New Roman"/>
          <w:color w:val="000000" w:themeColor="text1"/>
        </w:rPr>
        <w:t xml:space="preserve">níž </w:t>
      </w:r>
      <w:r w:rsidRPr="005D2CF0">
        <w:rPr>
          <w:rFonts w:cs="Times New Roman"/>
          <w:color w:val="000000" w:themeColor="text1"/>
        </w:rPr>
        <w:t>patří především informování dítěte</w:t>
      </w:r>
      <w:r w:rsidR="002D7035" w:rsidRPr="005D2CF0">
        <w:rPr>
          <w:rFonts w:cs="Times New Roman"/>
          <w:color w:val="000000" w:themeColor="text1"/>
        </w:rPr>
        <w:t>;</w:t>
      </w:r>
    </w:p>
    <w:p w14:paraId="4819E130" w14:textId="1F55457D" w:rsidR="0044113C" w:rsidRPr="005D2CF0" w:rsidRDefault="0044113C" w:rsidP="0044113C">
      <w:pPr>
        <w:pStyle w:val="Odstavecseseznamem"/>
        <w:numPr>
          <w:ilvl w:val="0"/>
          <w:numId w:val="7"/>
        </w:numPr>
        <w:spacing w:line="360" w:lineRule="auto"/>
        <w:jc w:val="both"/>
        <w:rPr>
          <w:rFonts w:cs="Times New Roman"/>
          <w:color w:val="000000" w:themeColor="text1"/>
        </w:rPr>
      </w:pPr>
      <w:r w:rsidRPr="005D2CF0">
        <w:rPr>
          <w:rFonts w:cs="Times New Roman"/>
          <w:color w:val="000000" w:themeColor="text1"/>
        </w:rPr>
        <w:t>samotné slyšení, kterým se nemyslí pouze slyšení před soudem</w:t>
      </w:r>
      <w:r w:rsidR="002D7035" w:rsidRPr="005D2CF0">
        <w:rPr>
          <w:rFonts w:cs="Times New Roman"/>
          <w:color w:val="000000" w:themeColor="text1"/>
        </w:rPr>
        <w:t>,</w:t>
      </w:r>
      <w:r w:rsidRPr="005D2CF0">
        <w:rPr>
          <w:rFonts w:cs="Times New Roman"/>
          <w:color w:val="000000" w:themeColor="text1"/>
        </w:rPr>
        <w:t xml:space="preserve"> ale i slyšení v jiných záležitostech </w:t>
      </w:r>
      <w:r w:rsidR="002D7035" w:rsidRPr="005D2CF0">
        <w:rPr>
          <w:rFonts w:cs="Times New Roman"/>
          <w:color w:val="000000" w:themeColor="text1"/>
        </w:rPr>
        <w:t>týkajících</w:t>
      </w:r>
      <w:r w:rsidR="00592FE2" w:rsidRPr="005D2CF0">
        <w:rPr>
          <w:rFonts w:cs="Times New Roman"/>
          <w:color w:val="000000" w:themeColor="text1"/>
        </w:rPr>
        <w:t xml:space="preserve"> </w:t>
      </w:r>
      <w:r w:rsidRPr="005D2CF0">
        <w:rPr>
          <w:rFonts w:cs="Times New Roman"/>
          <w:color w:val="000000" w:themeColor="text1"/>
        </w:rPr>
        <w:t>se dítěte</w:t>
      </w:r>
      <w:r w:rsidR="002D7035" w:rsidRPr="005D2CF0">
        <w:rPr>
          <w:rFonts w:cs="Times New Roman"/>
          <w:color w:val="000000" w:themeColor="text1"/>
        </w:rPr>
        <w:t>;</w:t>
      </w:r>
    </w:p>
    <w:p w14:paraId="23E0B71F" w14:textId="08198292" w:rsidR="0044113C" w:rsidRPr="005D2CF0" w:rsidRDefault="0044113C" w:rsidP="0044113C">
      <w:pPr>
        <w:pStyle w:val="Odstavecseseznamem"/>
        <w:numPr>
          <w:ilvl w:val="0"/>
          <w:numId w:val="7"/>
        </w:numPr>
        <w:spacing w:line="360" w:lineRule="auto"/>
        <w:jc w:val="both"/>
        <w:rPr>
          <w:rFonts w:cs="Times New Roman"/>
          <w:color w:val="000000" w:themeColor="text1"/>
        </w:rPr>
      </w:pPr>
      <w:r w:rsidRPr="005D2CF0">
        <w:rPr>
          <w:rFonts w:cs="Times New Roman"/>
          <w:color w:val="000000" w:themeColor="text1"/>
        </w:rPr>
        <w:t>vyhodnocení schopností dítěte, kterým se určí, jaká váha bude přisouzena názoru dítěte</w:t>
      </w:r>
      <w:r w:rsidR="002D7035" w:rsidRPr="005D2CF0">
        <w:rPr>
          <w:rFonts w:cs="Times New Roman"/>
          <w:color w:val="000000" w:themeColor="text1"/>
        </w:rPr>
        <w:t>;</w:t>
      </w:r>
    </w:p>
    <w:p w14:paraId="7EDDDB14" w14:textId="77777777" w:rsidR="0044113C" w:rsidRPr="005D2CF0" w:rsidRDefault="0044113C" w:rsidP="0044113C">
      <w:pPr>
        <w:pStyle w:val="Odstavecseseznamem"/>
        <w:numPr>
          <w:ilvl w:val="0"/>
          <w:numId w:val="7"/>
        </w:numPr>
        <w:spacing w:line="360" w:lineRule="auto"/>
        <w:jc w:val="both"/>
        <w:rPr>
          <w:rFonts w:cs="Times New Roman"/>
          <w:color w:val="000000" w:themeColor="text1"/>
        </w:rPr>
      </w:pPr>
      <w:r w:rsidRPr="005D2CF0">
        <w:rPr>
          <w:rFonts w:cs="Times New Roman"/>
          <w:color w:val="000000" w:themeColor="text1"/>
        </w:rPr>
        <w:t xml:space="preserve">informování dítěte o váze přisouzené jeho názoru a </w:t>
      </w:r>
    </w:p>
    <w:p w14:paraId="75ACAE75" w14:textId="079B036C" w:rsidR="0044113C" w:rsidRPr="005D2CF0" w:rsidRDefault="0044113C" w:rsidP="0044113C">
      <w:pPr>
        <w:pStyle w:val="Odstavecseseznamem"/>
        <w:numPr>
          <w:ilvl w:val="0"/>
          <w:numId w:val="7"/>
        </w:numPr>
        <w:spacing w:line="360" w:lineRule="auto"/>
        <w:jc w:val="both"/>
        <w:rPr>
          <w:rFonts w:cs="Times New Roman"/>
          <w:color w:val="000000" w:themeColor="text1"/>
        </w:rPr>
      </w:pPr>
      <w:r w:rsidRPr="005D2CF0">
        <w:rPr>
          <w:rFonts w:cs="Times New Roman"/>
          <w:color w:val="000000" w:themeColor="text1"/>
        </w:rPr>
        <w:t>stížnosti, opatření a náprav</w:t>
      </w:r>
      <w:r w:rsidR="002D2B45" w:rsidRPr="005D2CF0">
        <w:rPr>
          <w:rFonts w:cs="Times New Roman"/>
          <w:color w:val="000000" w:themeColor="text1"/>
        </w:rPr>
        <w:t>y</w:t>
      </w:r>
      <w:r w:rsidRPr="005D2CF0">
        <w:rPr>
          <w:rFonts w:cs="Times New Roman"/>
          <w:color w:val="000000" w:themeColor="text1"/>
        </w:rPr>
        <w:t>, tedy především možnost</w:t>
      </w:r>
      <w:r w:rsidR="002D2B45" w:rsidRPr="005D2CF0">
        <w:rPr>
          <w:rFonts w:cs="Times New Roman"/>
          <w:color w:val="000000" w:themeColor="text1"/>
        </w:rPr>
        <w:t>i</w:t>
      </w:r>
      <w:r w:rsidRPr="005D2CF0">
        <w:rPr>
          <w:rFonts w:cs="Times New Roman"/>
          <w:color w:val="000000" w:themeColor="text1"/>
        </w:rPr>
        <w:t xml:space="preserve"> dítěte se bránit v</w:t>
      </w:r>
      <w:r w:rsidR="002D7035" w:rsidRPr="005D2CF0">
        <w:rPr>
          <w:rFonts w:cs="Times New Roman"/>
          <w:color w:val="000000" w:themeColor="text1"/>
        </w:rPr>
        <w:t> </w:t>
      </w:r>
      <w:r w:rsidRPr="005D2CF0">
        <w:rPr>
          <w:rFonts w:cs="Times New Roman"/>
          <w:color w:val="000000" w:themeColor="text1"/>
        </w:rPr>
        <w:t>případě</w:t>
      </w:r>
      <w:r w:rsidR="002D7035" w:rsidRPr="005D2CF0">
        <w:rPr>
          <w:rFonts w:cs="Times New Roman"/>
          <w:color w:val="000000" w:themeColor="text1"/>
        </w:rPr>
        <w:t>,</w:t>
      </w:r>
      <w:r w:rsidR="00592FE2" w:rsidRPr="005D2CF0">
        <w:rPr>
          <w:rFonts w:cs="Times New Roman"/>
          <w:color w:val="000000" w:themeColor="text1"/>
        </w:rPr>
        <w:t xml:space="preserve"> </w:t>
      </w:r>
      <w:r w:rsidRPr="005D2CF0">
        <w:rPr>
          <w:rFonts w:cs="Times New Roman"/>
          <w:color w:val="000000" w:themeColor="text1"/>
        </w:rPr>
        <w:t>že jeho právo k vyslechnutí bylo ignorováno nebo jinak porušeno.</w:t>
      </w:r>
      <w:r w:rsidRPr="005D2CF0">
        <w:rPr>
          <w:rStyle w:val="Znakapoznpodarou"/>
          <w:rFonts w:cs="Times New Roman"/>
          <w:color w:val="000000" w:themeColor="text1"/>
        </w:rPr>
        <w:footnoteReference w:id="31"/>
      </w:r>
    </w:p>
    <w:p w14:paraId="62F3D4E8" w14:textId="77777777" w:rsidR="00090FC1" w:rsidRPr="005D2CF0" w:rsidRDefault="00090FC1" w:rsidP="00090FC1">
      <w:pPr>
        <w:spacing w:line="360" w:lineRule="auto"/>
        <w:jc w:val="both"/>
        <w:rPr>
          <w:rFonts w:cs="Times New Roman"/>
          <w:color w:val="000000" w:themeColor="text1"/>
        </w:rPr>
      </w:pPr>
    </w:p>
    <w:p w14:paraId="63C2AFB1" w14:textId="1E18D6BA" w:rsidR="00E65632" w:rsidRPr="005D2CF0" w:rsidRDefault="004D1FB6" w:rsidP="009E3BB6">
      <w:pPr>
        <w:spacing w:line="360" w:lineRule="auto"/>
        <w:ind w:firstLine="709"/>
        <w:jc w:val="both"/>
        <w:rPr>
          <w:rFonts w:cs="Times New Roman"/>
          <w:color w:val="000000" w:themeColor="text1"/>
        </w:rPr>
      </w:pPr>
      <w:r w:rsidRPr="005D2CF0">
        <w:rPr>
          <w:rFonts w:cs="Times New Roman"/>
          <w:color w:val="000000" w:themeColor="text1"/>
        </w:rPr>
        <w:t xml:space="preserve">Úmluva </w:t>
      </w:r>
      <w:r w:rsidR="00090FC1" w:rsidRPr="005D2CF0">
        <w:rPr>
          <w:rFonts w:cs="Times New Roman"/>
          <w:color w:val="000000" w:themeColor="text1"/>
        </w:rPr>
        <w:t xml:space="preserve">tedy </w:t>
      </w:r>
      <w:r w:rsidRPr="005D2CF0">
        <w:rPr>
          <w:rFonts w:cs="Times New Roman"/>
          <w:color w:val="000000" w:themeColor="text1"/>
        </w:rPr>
        <w:t>svým přijetím udělila dětem nový status</w:t>
      </w:r>
      <w:r w:rsidR="00592FE2" w:rsidRPr="005D2CF0">
        <w:rPr>
          <w:rFonts w:cs="Times New Roman"/>
          <w:color w:val="000000" w:themeColor="text1"/>
        </w:rPr>
        <w:t xml:space="preserve">. </w:t>
      </w:r>
      <w:r w:rsidR="002D7035" w:rsidRPr="005D2CF0">
        <w:rPr>
          <w:rFonts w:cs="Times New Roman"/>
          <w:color w:val="000000" w:themeColor="text1"/>
        </w:rPr>
        <w:t xml:space="preserve">Nadále </w:t>
      </w:r>
      <w:r w:rsidRPr="005D2CF0">
        <w:rPr>
          <w:rFonts w:cs="Times New Roman"/>
          <w:color w:val="000000" w:themeColor="text1"/>
        </w:rPr>
        <w:t xml:space="preserve">na dítě nelze nazírat jako na pasivní </w:t>
      </w:r>
      <w:r w:rsidR="007B7030" w:rsidRPr="005D2CF0">
        <w:rPr>
          <w:rFonts w:cs="Times New Roman"/>
          <w:color w:val="000000" w:themeColor="text1"/>
        </w:rPr>
        <w:t>objekt</w:t>
      </w:r>
      <w:r w:rsidRPr="005D2CF0">
        <w:rPr>
          <w:rFonts w:cs="Times New Roman"/>
          <w:color w:val="000000" w:themeColor="text1"/>
        </w:rPr>
        <w:t xml:space="preserve"> v rámci rozhodovacího procesu</w:t>
      </w:r>
      <w:r w:rsidR="0087727F" w:rsidRPr="005D2CF0">
        <w:rPr>
          <w:rFonts w:cs="Times New Roman"/>
          <w:color w:val="000000" w:themeColor="text1"/>
        </w:rPr>
        <w:t xml:space="preserve">, </w:t>
      </w:r>
      <w:r w:rsidR="007D674A" w:rsidRPr="005D2CF0">
        <w:rPr>
          <w:rFonts w:cs="Times New Roman"/>
          <w:color w:val="000000" w:themeColor="text1"/>
        </w:rPr>
        <w:t>nýbrž</w:t>
      </w:r>
      <w:r w:rsidRPr="005D2CF0">
        <w:rPr>
          <w:rFonts w:cs="Times New Roman"/>
          <w:color w:val="000000" w:themeColor="text1"/>
        </w:rPr>
        <w:t xml:space="preserve"> jako na </w:t>
      </w:r>
      <w:r w:rsidR="007B7030" w:rsidRPr="005D2CF0">
        <w:rPr>
          <w:rFonts w:cs="Times New Roman"/>
          <w:color w:val="000000" w:themeColor="text1"/>
        </w:rPr>
        <w:t xml:space="preserve">osobu s rozvíjejícími se schopnostmi, která má vlastní identitu </w:t>
      </w:r>
      <w:r w:rsidR="0087727F" w:rsidRPr="005D2CF0">
        <w:rPr>
          <w:rFonts w:cs="Times New Roman"/>
          <w:color w:val="000000" w:themeColor="text1"/>
        </w:rPr>
        <w:t>i</w:t>
      </w:r>
      <w:r w:rsidR="007B7030" w:rsidRPr="005D2CF0">
        <w:rPr>
          <w:rFonts w:cs="Times New Roman"/>
          <w:color w:val="000000" w:themeColor="text1"/>
        </w:rPr>
        <w:t xml:space="preserve"> vlastní práva a svobody</w:t>
      </w:r>
      <w:r w:rsidR="00090FC1" w:rsidRPr="005D2CF0">
        <w:rPr>
          <w:rFonts w:cs="Times New Roman"/>
          <w:color w:val="000000" w:themeColor="text1"/>
        </w:rPr>
        <w:t>,</w:t>
      </w:r>
      <w:r w:rsidR="007D674A" w:rsidRPr="005D2CF0">
        <w:rPr>
          <w:rFonts w:cs="Times New Roman"/>
          <w:color w:val="000000" w:themeColor="text1"/>
        </w:rPr>
        <w:t xml:space="preserve"> kter</w:t>
      </w:r>
      <w:r w:rsidR="00090FC1" w:rsidRPr="005D2CF0">
        <w:rPr>
          <w:rFonts w:cs="Times New Roman"/>
          <w:color w:val="000000" w:themeColor="text1"/>
        </w:rPr>
        <w:t>é</w:t>
      </w:r>
      <w:r w:rsidR="007D674A" w:rsidRPr="005D2CF0">
        <w:rPr>
          <w:rFonts w:cs="Times New Roman"/>
          <w:color w:val="000000" w:themeColor="text1"/>
        </w:rPr>
        <w:t xml:space="preserve"> je schopna sama svým přičiněním </w:t>
      </w:r>
      <w:r w:rsidR="00090FC1" w:rsidRPr="005D2CF0">
        <w:rPr>
          <w:rFonts w:cs="Times New Roman"/>
          <w:color w:val="000000" w:themeColor="text1"/>
        </w:rPr>
        <w:t>bránit</w:t>
      </w:r>
      <w:r w:rsidR="007B7030" w:rsidRPr="005D2CF0">
        <w:rPr>
          <w:rFonts w:cs="Times New Roman"/>
          <w:color w:val="000000" w:themeColor="text1"/>
        </w:rPr>
        <w:t>.</w:t>
      </w:r>
      <w:r w:rsidRPr="005D2CF0">
        <w:rPr>
          <w:rFonts w:cs="Times New Roman"/>
          <w:color w:val="000000" w:themeColor="text1"/>
        </w:rPr>
        <w:t xml:space="preserve"> </w:t>
      </w:r>
      <w:r w:rsidR="00090FC1" w:rsidRPr="005D2CF0">
        <w:rPr>
          <w:rFonts w:cs="Times New Roman"/>
          <w:color w:val="000000" w:themeColor="text1"/>
        </w:rPr>
        <w:t>N</w:t>
      </w:r>
      <w:r w:rsidR="007B7030" w:rsidRPr="005D2CF0">
        <w:rPr>
          <w:rFonts w:cs="Times New Roman"/>
          <w:color w:val="000000" w:themeColor="text1"/>
        </w:rPr>
        <w:t>ázorům</w:t>
      </w:r>
      <w:r w:rsidR="00090FC1" w:rsidRPr="005D2CF0">
        <w:rPr>
          <w:rFonts w:cs="Times New Roman"/>
          <w:color w:val="000000" w:themeColor="text1"/>
        </w:rPr>
        <w:t xml:space="preserve"> dítěte musí být</w:t>
      </w:r>
      <w:r w:rsidR="007B7030" w:rsidRPr="005D2CF0">
        <w:rPr>
          <w:rFonts w:cs="Times New Roman"/>
          <w:color w:val="000000" w:themeColor="text1"/>
        </w:rPr>
        <w:t xml:space="preserve"> </w:t>
      </w:r>
      <w:r w:rsidRPr="005D2CF0">
        <w:rPr>
          <w:rFonts w:cs="Times New Roman"/>
          <w:color w:val="000000" w:themeColor="text1"/>
        </w:rPr>
        <w:t>nasloucháno</w:t>
      </w:r>
      <w:r w:rsidR="00A50A8F" w:rsidRPr="005D2CF0">
        <w:rPr>
          <w:rFonts w:cs="Times New Roman"/>
          <w:color w:val="000000" w:themeColor="text1"/>
        </w:rPr>
        <w:t xml:space="preserve"> </w:t>
      </w:r>
      <w:r w:rsidRPr="005D2CF0">
        <w:rPr>
          <w:rFonts w:cs="Times New Roman"/>
          <w:color w:val="000000" w:themeColor="text1"/>
        </w:rPr>
        <w:t>a</w:t>
      </w:r>
      <w:r w:rsidR="007B7030" w:rsidRPr="005D2CF0">
        <w:rPr>
          <w:rFonts w:cs="Times New Roman"/>
          <w:color w:val="000000" w:themeColor="text1"/>
        </w:rPr>
        <w:t xml:space="preserve"> měl</w:t>
      </w:r>
      <w:r w:rsidR="00090FC1" w:rsidRPr="005D2CF0">
        <w:rPr>
          <w:rFonts w:cs="Times New Roman"/>
          <w:color w:val="000000" w:themeColor="text1"/>
        </w:rPr>
        <w:t>o</w:t>
      </w:r>
      <w:r w:rsidRPr="005D2CF0">
        <w:rPr>
          <w:rFonts w:cs="Times New Roman"/>
          <w:color w:val="000000" w:themeColor="text1"/>
        </w:rPr>
        <w:t xml:space="preserve"> by být povzbuzován</w:t>
      </w:r>
      <w:r w:rsidR="00090FC1" w:rsidRPr="005D2CF0">
        <w:rPr>
          <w:rFonts w:cs="Times New Roman"/>
          <w:color w:val="000000" w:themeColor="text1"/>
        </w:rPr>
        <w:t>o k tomu</w:t>
      </w:r>
      <w:r w:rsidRPr="005D2CF0">
        <w:rPr>
          <w:rFonts w:cs="Times New Roman"/>
          <w:color w:val="000000" w:themeColor="text1"/>
        </w:rPr>
        <w:t xml:space="preserve">, aby se </w:t>
      </w:r>
      <w:r w:rsidR="00090FC1" w:rsidRPr="005D2CF0">
        <w:rPr>
          <w:rFonts w:cs="Times New Roman"/>
          <w:color w:val="000000" w:themeColor="text1"/>
        </w:rPr>
        <w:t>rozhodovacích</w:t>
      </w:r>
      <w:r w:rsidRPr="005D2CF0">
        <w:rPr>
          <w:rFonts w:cs="Times New Roman"/>
          <w:color w:val="000000" w:themeColor="text1"/>
        </w:rPr>
        <w:t xml:space="preserve"> proces</w:t>
      </w:r>
      <w:r w:rsidR="00090FC1" w:rsidRPr="005D2CF0">
        <w:rPr>
          <w:rFonts w:cs="Times New Roman"/>
          <w:color w:val="000000" w:themeColor="text1"/>
        </w:rPr>
        <w:t>ů</w:t>
      </w:r>
      <w:r w:rsidRPr="005D2CF0">
        <w:rPr>
          <w:rFonts w:cs="Times New Roman"/>
          <w:color w:val="000000" w:themeColor="text1"/>
        </w:rPr>
        <w:t xml:space="preserve"> aktivně účastnil</w:t>
      </w:r>
      <w:r w:rsidR="00A50A8F" w:rsidRPr="005D2CF0">
        <w:rPr>
          <w:rFonts w:cs="Times New Roman"/>
          <w:color w:val="000000" w:themeColor="text1"/>
        </w:rPr>
        <w:t>o</w:t>
      </w:r>
      <w:r w:rsidR="009332AE" w:rsidRPr="005D2CF0">
        <w:rPr>
          <w:rFonts w:cs="Times New Roman"/>
          <w:color w:val="000000" w:themeColor="text1"/>
        </w:rPr>
        <w:t>, jinak existence participačních práv dítěte ztrácí svůj smysl</w:t>
      </w:r>
      <w:r w:rsidR="00090FC1" w:rsidRPr="005D2CF0">
        <w:rPr>
          <w:rFonts w:cs="Times New Roman"/>
          <w:color w:val="000000" w:themeColor="text1"/>
        </w:rPr>
        <w:t>.</w:t>
      </w:r>
      <w:r w:rsidR="009332AE" w:rsidRPr="005D2CF0">
        <w:rPr>
          <w:rFonts w:cs="Times New Roman"/>
          <w:color w:val="000000" w:themeColor="text1"/>
        </w:rPr>
        <w:t xml:space="preserve"> Na druhou stranu je však důležité stanovit mantinely tomu, do jaké míry</w:t>
      </w:r>
      <w:r w:rsidR="0087727F" w:rsidRPr="005D2CF0">
        <w:rPr>
          <w:rFonts w:cs="Times New Roman"/>
          <w:color w:val="000000" w:themeColor="text1"/>
        </w:rPr>
        <w:t xml:space="preserve"> </w:t>
      </w:r>
      <w:r w:rsidR="009332AE" w:rsidRPr="005D2CF0">
        <w:rPr>
          <w:rFonts w:cs="Times New Roman"/>
          <w:color w:val="000000" w:themeColor="text1"/>
        </w:rPr>
        <w:t>pomocí participačních práv</w:t>
      </w:r>
      <w:r w:rsidR="00A50A8F" w:rsidRPr="005D2CF0">
        <w:rPr>
          <w:rFonts w:cs="Times New Roman"/>
          <w:color w:val="000000" w:themeColor="text1"/>
        </w:rPr>
        <w:t xml:space="preserve"> </w:t>
      </w:r>
      <w:r w:rsidR="009332AE" w:rsidRPr="005D2CF0">
        <w:rPr>
          <w:rFonts w:cs="Times New Roman"/>
          <w:color w:val="000000" w:themeColor="text1"/>
        </w:rPr>
        <w:t>přenášíme na dítě odpovědnost za výsledek řízení</w:t>
      </w:r>
      <w:r w:rsidR="006A3A04" w:rsidRPr="005D2CF0">
        <w:rPr>
          <w:rFonts w:cs="Times New Roman"/>
          <w:color w:val="000000" w:themeColor="text1"/>
        </w:rPr>
        <w:t>.</w:t>
      </w:r>
      <w:r w:rsidR="009332AE" w:rsidRPr="005D2CF0">
        <w:rPr>
          <w:rFonts w:cs="Times New Roman"/>
          <w:color w:val="000000" w:themeColor="text1"/>
        </w:rPr>
        <w:t xml:space="preserve"> </w:t>
      </w:r>
    </w:p>
    <w:p w14:paraId="08E15606" w14:textId="77777777" w:rsidR="00D84CD6" w:rsidRPr="005D2CF0" w:rsidRDefault="00D84CD6" w:rsidP="009E3BB6">
      <w:pPr>
        <w:spacing w:line="360" w:lineRule="auto"/>
        <w:ind w:firstLine="709"/>
        <w:jc w:val="both"/>
        <w:rPr>
          <w:rFonts w:cs="Times New Roman"/>
          <w:color w:val="000000" w:themeColor="text1"/>
        </w:rPr>
      </w:pPr>
    </w:p>
    <w:p w14:paraId="6B99DC32" w14:textId="5021ACAA" w:rsidR="006B1209" w:rsidRPr="005D2CF0" w:rsidRDefault="006B1209" w:rsidP="0033734A">
      <w:pPr>
        <w:pStyle w:val="Nadpis2"/>
      </w:pPr>
      <w:bookmarkStart w:id="44" w:name="_Toc125915915"/>
      <w:bookmarkStart w:id="45" w:name="_Toc128389693"/>
      <w:bookmarkStart w:id="46" w:name="_Toc128389872"/>
      <w:bookmarkStart w:id="47" w:name="_Toc128390224"/>
      <w:r w:rsidRPr="005D2CF0">
        <w:t xml:space="preserve">Názor </w:t>
      </w:r>
      <w:bookmarkEnd w:id="44"/>
      <w:r w:rsidR="00FD467F" w:rsidRPr="005D2CF0">
        <w:t>dítěte a přímý výslech soudem</w:t>
      </w:r>
      <w:bookmarkEnd w:id="45"/>
      <w:bookmarkEnd w:id="46"/>
      <w:bookmarkEnd w:id="47"/>
    </w:p>
    <w:p w14:paraId="08A147E8" w14:textId="11567DBD" w:rsidR="006B1209" w:rsidRPr="005D2CF0" w:rsidRDefault="00090FC1" w:rsidP="00CE4E6C">
      <w:pPr>
        <w:spacing w:line="360" w:lineRule="auto"/>
        <w:ind w:firstLine="709"/>
        <w:jc w:val="both"/>
        <w:rPr>
          <w:color w:val="000000" w:themeColor="text1"/>
        </w:rPr>
      </w:pPr>
      <w:r w:rsidRPr="005D2CF0">
        <w:rPr>
          <w:color w:val="000000" w:themeColor="text1"/>
        </w:rPr>
        <w:t xml:space="preserve">Ustanovení </w:t>
      </w:r>
      <w:r w:rsidR="006B1209" w:rsidRPr="005D2CF0">
        <w:rPr>
          <w:color w:val="000000" w:themeColor="text1"/>
        </w:rPr>
        <w:t>§ 867 ObčZ., kter</w:t>
      </w:r>
      <w:r w:rsidR="00825F13" w:rsidRPr="005D2CF0">
        <w:rPr>
          <w:color w:val="000000" w:themeColor="text1"/>
        </w:rPr>
        <w:t>é</w:t>
      </w:r>
      <w:r w:rsidR="006B1209" w:rsidRPr="005D2CF0">
        <w:rPr>
          <w:color w:val="000000" w:themeColor="text1"/>
        </w:rPr>
        <w:t xml:space="preserve"> navazuje na čl. 12 Úmluvy, upravuje dvě základní složky participačních práv </w:t>
      </w:r>
      <w:r w:rsidRPr="005D2CF0">
        <w:rPr>
          <w:color w:val="000000" w:themeColor="text1"/>
        </w:rPr>
        <w:t>dítěte – právo</w:t>
      </w:r>
      <w:r w:rsidR="006B1209" w:rsidRPr="005D2CF0">
        <w:rPr>
          <w:color w:val="000000" w:themeColor="text1"/>
        </w:rPr>
        <w:t xml:space="preserve"> dítěte na informace a právo dítěte na sdělení svého </w:t>
      </w:r>
      <w:r w:rsidR="005B0AC7" w:rsidRPr="005D2CF0">
        <w:rPr>
          <w:color w:val="000000" w:themeColor="text1"/>
        </w:rPr>
        <w:t xml:space="preserve">informovaného </w:t>
      </w:r>
      <w:r w:rsidR="006B1209" w:rsidRPr="005D2CF0">
        <w:rPr>
          <w:color w:val="000000" w:themeColor="text1"/>
        </w:rPr>
        <w:t>názoru. ObčZ zde konstruuje vyvratitelnou domněnku, že dítě starší dvanácti let je schopno podané informace přijmout, utvořit si vlastní názor a tento poté sděli</w:t>
      </w:r>
      <w:r w:rsidR="00CE4E6C" w:rsidRPr="005D2CF0">
        <w:rPr>
          <w:color w:val="000000" w:themeColor="text1"/>
        </w:rPr>
        <w:t>t</w:t>
      </w:r>
      <w:r w:rsidR="006B1209" w:rsidRPr="005D2CF0">
        <w:rPr>
          <w:color w:val="000000" w:themeColor="text1"/>
        </w:rPr>
        <w:t>. To však neznamená, že mladší dítě tyto schopnosti nemá. Ú</w:t>
      </w:r>
      <w:r w:rsidR="00723231">
        <w:rPr>
          <w:color w:val="000000" w:themeColor="text1"/>
        </w:rPr>
        <w:t>S</w:t>
      </w:r>
      <w:r w:rsidR="006B1209" w:rsidRPr="005D2CF0">
        <w:rPr>
          <w:color w:val="000000" w:themeColor="text1"/>
        </w:rPr>
        <w:t xml:space="preserve"> nazírá na hranici</w:t>
      </w:r>
      <w:r w:rsidR="00A50A8F" w:rsidRPr="005D2CF0">
        <w:rPr>
          <w:color w:val="000000" w:themeColor="text1"/>
        </w:rPr>
        <w:t xml:space="preserve"> </w:t>
      </w:r>
      <w:r w:rsidR="00CE4E6C" w:rsidRPr="005D2CF0">
        <w:rPr>
          <w:color w:val="000000" w:themeColor="text1"/>
        </w:rPr>
        <w:t>dvanácti</w:t>
      </w:r>
      <w:r w:rsidR="006B1209" w:rsidRPr="005D2CF0">
        <w:rPr>
          <w:color w:val="000000" w:themeColor="text1"/>
        </w:rPr>
        <w:t xml:space="preserve"> let jako na „nejzazší možnou“ a říká, že většina dětí je schopna se vyjadřovat k přímým otázkám soudu již </w:t>
      </w:r>
      <w:r w:rsidR="006B1209" w:rsidRPr="005D2CF0">
        <w:rPr>
          <w:color w:val="000000" w:themeColor="text1"/>
        </w:rPr>
        <w:lastRenderedPageBreak/>
        <w:t>v deseti letech věku.</w:t>
      </w:r>
      <w:r w:rsidR="006B1209" w:rsidRPr="005D2CF0">
        <w:rPr>
          <w:rStyle w:val="Znakapoznpodarou"/>
          <w:color w:val="000000" w:themeColor="text1"/>
        </w:rPr>
        <w:footnoteReference w:id="32"/>
      </w:r>
      <w:r w:rsidR="006B1209" w:rsidRPr="005D2CF0">
        <w:rPr>
          <w:color w:val="000000" w:themeColor="text1"/>
        </w:rPr>
        <w:t xml:space="preserve"> Ústavní soud dokonce v několika případech přiznal právo vyjádřit se k jednoduchým otázkám i dětem </w:t>
      </w:r>
      <w:r w:rsidR="00CE4E6C" w:rsidRPr="005D2CF0">
        <w:rPr>
          <w:color w:val="000000" w:themeColor="text1"/>
        </w:rPr>
        <w:t>sedmiletým</w:t>
      </w:r>
      <w:r w:rsidR="006B1209" w:rsidRPr="005D2CF0">
        <w:rPr>
          <w:rStyle w:val="Znakapoznpodarou"/>
          <w:color w:val="000000" w:themeColor="text1"/>
        </w:rPr>
        <w:footnoteReference w:id="33"/>
      </w:r>
      <w:r w:rsidR="006B1209" w:rsidRPr="005D2CF0">
        <w:rPr>
          <w:color w:val="000000" w:themeColor="text1"/>
        </w:rPr>
        <w:t xml:space="preserve"> nebo šestiletým.</w:t>
      </w:r>
      <w:r w:rsidR="006B1209" w:rsidRPr="005D2CF0">
        <w:rPr>
          <w:rStyle w:val="Znakapoznpodarou"/>
          <w:color w:val="000000" w:themeColor="text1"/>
        </w:rPr>
        <w:footnoteReference w:id="34"/>
      </w:r>
      <w:r w:rsidR="006B1209" w:rsidRPr="005D2CF0">
        <w:rPr>
          <w:color w:val="000000" w:themeColor="text1"/>
        </w:rPr>
        <w:t xml:space="preserve"> </w:t>
      </w:r>
      <w:r w:rsidR="00CE4E6C" w:rsidRPr="005D2CF0">
        <w:rPr>
          <w:color w:val="000000" w:themeColor="text1"/>
        </w:rPr>
        <w:t>To</w:t>
      </w:r>
      <w:r w:rsidR="00A50A8F" w:rsidRPr="005D2CF0">
        <w:rPr>
          <w:color w:val="000000" w:themeColor="text1"/>
        </w:rPr>
        <w:t xml:space="preserve"> s</w:t>
      </w:r>
      <w:r w:rsidR="006B1209" w:rsidRPr="005D2CF0">
        <w:rPr>
          <w:color w:val="000000" w:themeColor="text1"/>
        </w:rPr>
        <w:t xml:space="preserve">tejné platí </w:t>
      </w:r>
      <w:r w:rsidR="00CE4E6C" w:rsidRPr="005D2CF0">
        <w:rPr>
          <w:color w:val="000000" w:themeColor="text1"/>
        </w:rPr>
        <w:t>také</w:t>
      </w:r>
      <w:r w:rsidR="006B1209" w:rsidRPr="005D2CF0">
        <w:rPr>
          <w:color w:val="000000" w:themeColor="text1"/>
        </w:rPr>
        <w:t xml:space="preserve"> naopak, tedy i dítě starší může postrádat </w:t>
      </w:r>
      <w:r w:rsidR="00610BA1" w:rsidRPr="005D2CF0">
        <w:rPr>
          <w:color w:val="000000" w:themeColor="text1"/>
        </w:rPr>
        <w:t>schopnost</w:t>
      </w:r>
      <w:r w:rsidRPr="005D2CF0">
        <w:rPr>
          <w:color w:val="000000" w:themeColor="text1"/>
        </w:rPr>
        <w:t xml:space="preserve"> informace vstřebat a </w:t>
      </w:r>
      <w:r w:rsidR="00610BA1" w:rsidRPr="005D2CF0">
        <w:rPr>
          <w:color w:val="000000" w:themeColor="text1"/>
        </w:rPr>
        <w:t>vyjádřit svůj názor</w:t>
      </w:r>
      <w:r w:rsidR="006B1209" w:rsidRPr="005D2CF0">
        <w:rPr>
          <w:color w:val="000000" w:themeColor="text1"/>
        </w:rPr>
        <w:t>. ESLP</w:t>
      </w:r>
      <w:r w:rsidR="00CE4E6C" w:rsidRPr="005D2CF0">
        <w:rPr>
          <w:color w:val="000000" w:themeColor="text1"/>
        </w:rPr>
        <w:t xml:space="preserve"> </w:t>
      </w:r>
      <w:r w:rsidR="006B1209" w:rsidRPr="005D2CF0">
        <w:rPr>
          <w:color w:val="000000" w:themeColor="text1"/>
        </w:rPr>
        <w:t>se vyjádřil k tématu vhodnosti přímého výslechu nezletilého soudem v případu Havelka a ostatní</w:t>
      </w:r>
      <w:r w:rsidR="009463A8" w:rsidRPr="005D2CF0">
        <w:rPr>
          <w:color w:val="000000" w:themeColor="text1"/>
        </w:rPr>
        <w:t xml:space="preserve"> proti České republice</w:t>
      </w:r>
      <w:r w:rsidR="006B1209" w:rsidRPr="005D2CF0">
        <w:rPr>
          <w:color w:val="000000" w:themeColor="text1"/>
        </w:rPr>
        <w:t xml:space="preserve"> </w:t>
      </w:r>
      <w:r w:rsidRPr="005D2CF0">
        <w:rPr>
          <w:color w:val="000000" w:themeColor="text1"/>
        </w:rPr>
        <w:t>tak</w:t>
      </w:r>
      <w:r w:rsidR="006B1209" w:rsidRPr="005D2CF0">
        <w:rPr>
          <w:color w:val="000000" w:themeColor="text1"/>
        </w:rPr>
        <w:t>, že</w:t>
      </w:r>
      <w:r w:rsidR="00610BA1" w:rsidRPr="005D2CF0">
        <w:rPr>
          <w:color w:val="000000" w:themeColor="text1"/>
        </w:rPr>
        <w:t xml:space="preserve"> podle něj</w:t>
      </w:r>
      <w:r w:rsidR="006B1209" w:rsidRPr="005D2CF0">
        <w:rPr>
          <w:color w:val="000000" w:themeColor="text1"/>
        </w:rPr>
        <w:t xml:space="preserve"> </w:t>
      </w:r>
      <w:r w:rsidR="00A50A8F" w:rsidRPr="005D2CF0">
        <w:rPr>
          <w:color w:val="000000" w:themeColor="text1"/>
        </w:rPr>
        <w:t xml:space="preserve">je vhodné vyslechnout </w:t>
      </w:r>
      <w:r w:rsidR="006B1209" w:rsidRPr="005D2CF0">
        <w:rPr>
          <w:color w:val="000000" w:themeColor="text1"/>
        </w:rPr>
        <w:t>i děti staré</w:t>
      </w:r>
      <w:r w:rsidR="00A50A8F" w:rsidRPr="005D2CF0">
        <w:rPr>
          <w:color w:val="000000" w:themeColor="text1"/>
        </w:rPr>
        <w:t xml:space="preserve"> </w:t>
      </w:r>
      <w:r w:rsidR="00CE4E6C" w:rsidRPr="005D2CF0">
        <w:rPr>
          <w:color w:val="000000" w:themeColor="text1"/>
        </w:rPr>
        <w:t>jedenáct</w:t>
      </w:r>
      <w:r w:rsidR="006B1209" w:rsidRPr="005D2CF0">
        <w:rPr>
          <w:color w:val="000000" w:themeColor="text1"/>
        </w:rPr>
        <w:t xml:space="preserve"> let</w:t>
      </w:r>
      <w:r w:rsidR="00A50A8F" w:rsidRPr="005D2CF0">
        <w:rPr>
          <w:color w:val="000000" w:themeColor="text1"/>
        </w:rPr>
        <w:t>.</w:t>
      </w:r>
      <w:r w:rsidR="006B1209" w:rsidRPr="005D2CF0">
        <w:rPr>
          <w:rStyle w:val="Znakapoznpodarou"/>
          <w:color w:val="000000" w:themeColor="text1"/>
        </w:rPr>
        <w:footnoteReference w:id="35"/>
      </w:r>
      <w:r w:rsidR="00C61EA9" w:rsidRPr="005D2CF0">
        <w:rPr>
          <w:color w:val="000000" w:themeColor="text1"/>
        </w:rPr>
        <w:t xml:space="preserve"> </w:t>
      </w:r>
      <w:r w:rsidR="006B1209" w:rsidRPr="005D2CF0">
        <w:rPr>
          <w:color w:val="000000" w:themeColor="text1"/>
        </w:rPr>
        <w:t>Názor dítěte vyslovený prostřednictvím jeho participačních práv pak slouží soudu jako jed</w:t>
      </w:r>
      <w:r w:rsidR="005650C5" w:rsidRPr="005D2CF0">
        <w:rPr>
          <w:color w:val="000000" w:themeColor="text1"/>
        </w:rPr>
        <w:t xml:space="preserve">en z hlavních </w:t>
      </w:r>
      <w:r w:rsidR="00C430DB" w:rsidRPr="005D2CF0">
        <w:rPr>
          <w:color w:val="000000" w:themeColor="text1"/>
        </w:rPr>
        <w:t>prostředků</w:t>
      </w:r>
      <w:r w:rsidR="006B1209" w:rsidRPr="005D2CF0">
        <w:rPr>
          <w:color w:val="000000" w:themeColor="text1"/>
        </w:rPr>
        <w:t xml:space="preserve"> pro </w:t>
      </w:r>
      <w:r w:rsidR="00C430DB" w:rsidRPr="005D2CF0">
        <w:rPr>
          <w:color w:val="000000" w:themeColor="text1"/>
        </w:rPr>
        <w:t>nalezení</w:t>
      </w:r>
      <w:r w:rsidR="006B1209" w:rsidRPr="005D2CF0">
        <w:rPr>
          <w:color w:val="000000" w:themeColor="text1"/>
        </w:rPr>
        <w:t xml:space="preserve"> jeho nejlepšího zájmu.</w:t>
      </w:r>
      <w:r w:rsidR="006B1209" w:rsidRPr="005D2CF0">
        <w:rPr>
          <w:rStyle w:val="Znakapoznpodarou"/>
          <w:color w:val="000000" w:themeColor="text1"/>
        </w:rPr>
        <w:footnoteReference w:id="36"/>
      </w:r>
      <w:r w:rsidR="006B1209" w:rsidRPr="005D2CF0">
        <w:rPr>
          <w:color w:val="000000" w:themeColor="text1"/>
        </w:rPr>
        <w:t xml:space="preserve"> </w:t>
      </w:r>
    </w:p>
    <w:p w14:paraId="53D4889C" w14:textId="16F51DE0" w:rsidR="00C61BFB" w:rsidRPr="005D2CF0" w:rsidRDefault="006B1209" w:rsidP="00A50A8F">
      <w:pPr>
        <w:spacing w:line="360" w:lineRule="auto"/>
        <w:ind w:firstLine="709"/>
        <w:jc w:val="both"/>
        <w:rPr>
          <w:color w:val="000000" w:themeColor="text1"/>
        </w:rPr>
      </w:pPr>
      <w:r w:rsidRPr="005D2CF0">
        <w:rPr>
          <w:color w:val="000000" w:themeColor="text1"/>
        </w:rPr>
        <w:t xml:space="preserve">Zmíněná hranice </w:t>
      </w:r>
      <w:r w:rsidR="00CE4E6C" w:rsidRPr="005D2CF0">
        <w:rPr>
          <w:color w:val="000000" w:themeColor="text1"/>
        </w:rPr>
        <w:t>dvanáct</w:t>
      </w:r>
      <w:r w:rsidR="00A50A8F" w:rsidRPr="005D2CF0">
        <w:rPr>
          <w:color w:val="000000" w:themeColor="text1"/>
        </w:rPr>
        <w:t>i</w:t>
      </w:r>
      <w:r w:rsidRPr="005D2CF0">
        <w:rPr>
          <w:color w:val="000000" w:themeColor="text1"/>
        </w:rPr>
        <w:t xml:space="preserve"> let hraje takovou roli, že pokud by soud nevyslechl dítě starší, musí soud takový krok náležitě odůvodnit s tím, že nároky na toto odůvodnění budou vyšší, než pokud by nevyslechl dítě mladší.</w:t>
      </w:r>
      <w:r w:rsidR="00FD467F" w:rsidRPr="005D2CF0">
        <w:rPr>
          <w:color w:val="000000" w:themeColor="text1"/>
        </w:rPr>
        <w:t xml:space="preserve"> </w:t>
      </w:r>
      <w:r w:rsidRPr="005D2CF0">
        <w:rPr>
          <w:color w:val="000000" w:themeColor="text1"/>
        </w:rPr>
        <w:t>Současně</w:t>
      </w:r>
      <w:r w:rsidR="00FD467F" w:rsidRPr="005D2CF0">
        <w:rPr>
          <w:color w:val="000000" w:themeColor="text1"/>
        </w:rPr>
        <w:t>,</w:t>
      </w:r>
      <w:r w:rsidRPr="005D2CF0">
        <w:rPr>
          <w:color w:val="000000" w:themeColor="text1"/>
        </w:rPr>
        <w:t xml:space="preserve"> v souladu s nejlepším zájmem dítěte, i v případě, kdy dítě je schopno formulovat vlastní názor, nemá být jeho výslech povinnou součástí řízení za každou cenu. Pokud by výslech mohl mít nepříznivý vliv </w:t>
      </w:r>
      <w:r w:rsidR="00A87FBF" w:rsidRPr="005D2CF0">
        <w:rPr>
          <w:color w:val="000000" w:themeColor="text1"/>
        </w:rPr>
        <w:t xml:space="preserve">na </w:t>
      </w:r>
      <w:r w:rsidRPr="005D2CF0">
        <w:rPr>
          <w:color w:val="000000" w:themeColor="text1"/>
        </w:rPr>
        <w:t xml:space="preserve">duševní zdraví a vývoj dítěte nebo by míra psychické zátěže, která je na dítě účastníci se řízení vyvíjena, překračovala míru, </w:t>
      </w:r>
      <w:r w:rsidR="00A87FBF" w:rsidRPr="005D2CF0">
        <w:rPr>
          <w:color w:val="000000" w:themeColor="text1"/>
        </w:rPr>
        <w:t>jež</w:t>
      </w:r>
      <w:r w:rsidRPr="005D2CF0">
        <w:rPr>
          <w:color w:val="000000" w:themeColor="text1"/>
        </w:rPr>
        <w:t xml:space="preserve"> se dá obvykle při obdobných řízení</w:t>
      </w:r>
      <w:r w:rsidR="00A87FBF" w:rsidRPr="005D2CF0">
        <w:rPr>
          <w:color w:val="000000" w:themeColor="text1"/>
        </w:rPr>
        <w:t>ch</w:t>
      </w:r>
      <w:r w:rsidRPr="005D2CF0">
        <w:rPr>
          <w:color w:val="000000" w:themeColor="text1"/>
        </w:rPr>
        <w:t xml:space="preserve"> předpokládat, není vhodné dítě přímo vyslýchat.</w:t>
      </w:r>
      <w:r w:rsidR="00A87FBF" w:rsidRPr="005D2CF0">
        <w:rPr>
          <w:color w:val="000000" w:themeColor="text1"/>
        </w:rPr>
        <w:t xml:space="preserve"> To </w:t>
      </w:r>
      <w:r w:rsidR="00A50A8F" w:rsidRPr="005D2CF0">
        <w:rPr>
          <w:color w:val="000000" w:themeColor="text1"/>
        </w:rPr>
        <w:t>s</w:t>
      </w:r>
      <w:r w:rsidRPr="005D2CF0">
        <w:rPr>
          <w:color w:val="000000" w:themeColor="text1"/>
        </w:rPr>
        <w:t xml:space="preserve">tejné platí i pro dítě starší </w:t>
      </w:r>
      <w:r w:rsidR="00A87FBF" w:rsidRPr="005D2CF0">
        <w:rPr>
          <w:color w:val="000000" w:themeColor="text1"/>
        </w:rPr>
        <w:t>dvanácti</w:t>
      </w:r>
      <w:r w:rsidRPr="005D2CF0">
        <w:rPr>
          <w:color w:val="000000" w:themeColor="text1"/>
        </w:rPr>
        <w:t xml:space="preserve"> let. V takových případech je zjištění názoru </w:t>
      </w:r>
      <w:r w:rsidR="009463A8" w:rsidRPr="005D2CF0">
        <w:rPr>
          <w:color w:val="000000" w:themeColor="text1"/>
        </w:rPr>
        <w:t xml:space="preserve">a jeho zprostředkovaného sdělení soudu </w:t>
      </w:r>
      <w:r w:rsidRPr="005D2CF0">
        <w:rPr>
          <w:color w:val="000000" w:themeColor="text1"/>
        </w:rPr>
        <w:t>prostřednictvím orgánu sociálně-právní ochrany dětí</w:t>
      </w:r>
      <w:r w:rsidR="00FD467F" w:rsidRPr="005D2CF0">
        <w:rPr>
          <w:color w:val="000000" w:themeColor="text1"/>
        </w:rPr>
        <w:t xml:space="preserve"> nebo</w:t>
      </w:r>
      <w:r w:rsidRPr="005D2CF0">
        <w:rPr>
          <w:color w:val="000000" w:themeColor="text1"/>
        </w:rPr>
        <w:t xml:space="preserve"> znaleckého posudku </w:t>
      </w:r>
      <w:r w:rsidR="004E471F" w:rsidRPr="005D2CF0">
        <w:rPr>
          <w:color w:val="000000" w:themeColor="text1"/>
        </w:rPr>
        <w:t xml:space="preserve">považováno za </w:t>
      </w:r>
      <w:r w:rsidRPr="005D2CF0">
        <w:rPr>
          <w:color w:val="000000" w:themeColor="text1"/>
        </w:rPr>
        <w:t>dostatečné.</w:t>
      </w:r>
      <w:r w:rsidRPr="005D2CF0">
        <w:rPr>
          <w:rStyle w:val="Znakapoznpodarou"/>
          <w:color w:val="000000" w:themeColor="text1"/>
        </w:rPr>
        <w:footnoteReference w:id="37"/>
      </w:r>
      <w:r w:rsidRPr="005D2CF0">
        <w:rPr>
          <w:color w:val="000000" w:themeColor="text1"/>
        </w:rPr>
        <w:t xml:space="preserve"> </w:t>
      </w:r>
      <w:r w:rsidRPr="005D2CF0">
        <w:rPr>
          <w:rStyle w:val="Znakapoznpodarou"/>
          <w:color w:val="000000" w:themeColor="text1"/>
        </w:rPr>
        <w:footnoteReference w:id="38"/>
      </w:r>
      <w:r w:rsidR="00A50A8F" w:rsidRPr="005D2CF0">
        <w:rPr>
          <w:color w:val="000000" w:themeColor="text1"/>
        </w:rPr>
        <w:t xml:space="preserve"> </w:t>
      </w:r>
      <w:r w:rsidR="00842B74" w:rsidRPr="005D2CF0">
        <w:rPr>
          <w:color w:val="000000" w:themeColor="text1"/>
        </w:rPr>
        <w:t>Lze však plně souhlasit s názorem ÚS, který tvrdí, že i v případech, kdy není potřeba výslechu nezletilého pro dostatečné zjištění skutkového stavu, by mělo být k rozhodnutí o neprovedení výslechu přistupováno opatrně. Nelze totiž opomenout skutečnost, že vyjádření názoru nemá hodnotu pouze jako důkaz, ale jedná se zároveň o výkon práva účastníka řízení.</w:t>
      </w:r>
      <w:r w:rsidR="00842B74" w:rsidRPr="005D2CF0">
        <w:rPr>
          <w:rStyle w:val="Znakapoznpodarou"/>
          <w:color w:val="000000" w:themeColor="text1"/>
        </w:rPr>
        <w:footnoteReference w:id="39"/>
      </w:r>
      <w:r w:rsidR="00842B74" w:rsidRPr="005D2CF0">
        <w:rPr>
          <w:color w:val="000000" w:themeColor="text1"/>
        </w:rPr>
        <w:t xml:space="preserve"> </w:t>
      </w:r>
    </w:p>
    <w:p w14:paraId="5F4E58EC" w14:textId="7D34042C" w:rsidR="00AC1AA4" w:rsidRPr="005D2CF0" w:rsidRDefault="00AC1AA4" w:rsidP="00AC1AA4">
      <w:pPr>
        <w:spacing w:line="360" w:lineRule="auto"/>
        <w:ind w:firstLine="709"/>
        <w:jc w:val="both"/>
        <w:rPr>
          <w:color w:val="000000" w:themeColor="text1"/>
        </w:rPr>
      </w:pPr>
      <w:r w:rsidRPr="005D2CF0">
        <w:rPr>
          <w:color w:val="000000" w:themeColor="text1"/>
        </w:rPr>
        <w:t>Zde je třeba podotknout, že vzhledem ke způsobu, jakým je hranice dvanácti let v zákoně formulována, se ustanovení § 867 odst. 2 jeví pouze jako velmi měkké doporučení soudu, kterého prakticky není za potřebí.</w:t>
      </w:r>
      <w:r w:rsidR="00A87FBF" w:rsidRPr="005D2CF0">
        <w:rPr>
          <w:color w:val="000000" w:themeColor="text1"/>
        </w:rPr>
        <w:t xml:space="preserve"> </w:t>
      </w:r>
      <w:r w:rsidR="00B877C9" w:rsidRPr="005D2CF0">
        <w:rPr>
          <w:color w:val="000000" w:themeColor="text1"/>
        </w:rPr>
        <w:t>Pokud zákonodárce trvá</w:t>
      </w:r>
      <w:r w:rsidR="00FD467F" w:rsidRPr="005D2CF0">
        <w:rPr>
          <w:color w:val="000000" w:themeColor="text1"/>
        </w:rPr>
        <w:t xml:space="preserve"> na zachování určité doporučující hranice, l</w:t>
      </w:r>
      <w:r w:rsidRPr="005D2CF0">
        <w:rPr>
          <w:color w:val="000000" w:themeColor="text1"/>
        </w:rPr>
        <w:t>epším řešením</w:t>
      </w:r>
      <w:r w:rsidR="00FD467F" w:rsidRPr="005D2CF0">
        <w:rPr>
          <w:color w:val="000000" w:themeColor="text1"/>
        </w:rPr>
        <w:t xml:space="preserve"> se</w:t>
      </w:r>
      <w:r w:rsidR="00A87FBF" w:rsidRPr="005D2CF0">
        <w:rPr>
          <w:color w:val="000000" w:themeColor="text1"/>
        </w:rPr>
        <w:t xml:space="preserve"> zdá</w:t>
      </w:r>
      <w:r w:rsidRPr="005D2CF0">
        <w:rPr>
          <w:color w:val="000000" w:themeColor="text1"/>
        </w:rPr>
        <w:t xml:space="preserve"> stanov</w:t>
      </w:r>
      <w:r w:rsidR="00FD467F" w:rsidRPr="005D2CF0">
        <w:rPr>
          <w:color w:val="000000" w:themeColor="text1"/>
        </w:rPr>
        <w:t>ení</w:t>
      </w:r>
      <w:r w:rsidRPr="005D2CF0">
        <w:rPr>
          <w:color w:val="000000" w:themeColor="text1"/>
        </w:rPr>
        <w:t xml:space="preserve"> </w:t>
      </w:r>
      <w:r w:rsidR="00A50A8F" w:rsidRPr="005D2CF0">
        <w:rPr>
          <w:color w:val="000000" w:themeColor="text1"/>
        </w:rPr>
        <w:t>pevné</w:t>
      </w:r>
      <w:r w:rsidRPr="005D2CF0">
        <w:rPr>
          <w:color w:val="000000" w:themeColor="text1"/>
        </w:rPr>
        <w:t xml:space="preserve"> věko</w:t>
      </w:r>
      <w:r w:rsidR="00FD467F" w:rsidRPr="005D2CF0">
        <w:rPr>
          <w:color w:val="000000" w:themeColor="text1"/>
        </w:rPr>
        <w:t>vé</w:t>
      </w:r>
      <w:r w:rsidRPr="005D2CF0">
        <w:rPr>
          <w:color w:val="000000" w:themeColor="text1"/>
        </w:rPr>
        <w:t xml:space="preserve"> hranic</w:t>
      </w:r>
      <w:r w:rsidR="00FD467F" w:rsidRPr="005D2CF0">
        <w:rPr>
          <w:color w:val="000000" w:themeColor="text1"/>
        </w:rPr>
        <w:t>e</w:t>
      </w:r>
      <w:r w:rsidR="00A50A8F" w:rsidRPr="005D2CF0">
        <w:rPr>
          <w:color w:val="000000" w:themeColor="text1"/>
        </w:rPr>
        <w:t>,</w:t>
      </w:r>
      <w:r w:rsidRPr="005D2CF0">
        <w:rPr>
          <w:color w:val="000000" w:themeColor="text1"/>
        </w:rPr>
        <w:t xml:space="preserve"> </w:t>
      </w:r>
      <w:r w:rsidR="00FD467F" w:rsidRPr="005D2CF0">
        <w:rPr>
          <w:color w:val="000000" w:themeColor="text1"/>
        </w:rPr>
        <w:t>třeba</w:t>
      </w:r>
      <w:r w:rsidRPr="005D2CF0">
        <w:rPr>
          <w:color w:val="000000" w:themeColor="text1"/>
        </w:rPr>
        <w:t xml:space="preserve"> i hranic</w:t>
      </w:r>
      <w:r w:rsidR="00FD467F" w:rsidRPr="005D2CF0">
        <w:rPr>
          <w:color w:val="000000" w:themeColor="text1"/>
        </w:rPr>
        <w:t>e</w:t>
      </w:r>
      <w:r w:rsidRPr="005D2CF0">
        <w:rPr>
          <w:color w:val="000000" w:themeColor="text1"/>
        </w:rPr>
        <w:t xml:space="preserve"> vyšší</w:t>
      </w:r>
      <w:r w:rsidR="00A50A8F" w:rsidRPr="005D2CF0">
        <w:rPr>
          <w:color w:val="000000" w:themeColor="text1"/>
        </w:rPr>
        <w:t>,</w:t>
      </w:r>
      <w:r w:rsidRPr="005D2CF0">
        <w:rPr>
          <w:color w:val="000000" w:themeColor="text1"/>
        </w:rPr>
        <w:t xml:space="preserve"> např. </w:t>
      </w:r>
      <w:r w:rsidR="00A50A8F" w:rsidRPr="005D2CF0">
        <w:rPr>
          <w:color w:val="000000" w:themeColor="text1"/>
        </w:rPr>
        <w:t>čtrnáct</w:t>
      </w:r>
      <w:r w:rsidRPr="005D2CF0">
        <w:rPr>
          <w:color w:val="000000" w:themeColor="text1"/>
        </w:rPr>
        <w:t xml:space="preserve"> let</w:t>
      </w:r>
      <w:r w:rsidR="00A50A8F" w:rsidRPr="005D2CF0">
        <w:rPr>
          <w:color w:val="000000" w:themeColor="text1"/>
        </w:rPr>
        <w:t>. N</w:t>
      </w:r>
      <w:r w:rsidRPr="005D2CF0">
        <w:rPr>
          <w:color w:val="000000" w:themeColor="text1"/>
        </w:rPr>
        <w:t xml:space="preserve">ad </w:t>
      </w:r>
      <w:r w:rsidR="00A50A8F" w:rsidRPr="005D2CF0">
        <w:rPr>
          <w:color w:val="000000" w:themeColor="text1"/>
        </w:rPr>
        <w:t>touto hranicí</w:t>
      </w:r>
      <w:r w:rsidRPr="005D2CF0">
        <w:rPr>
          <w:color w:val="000000" w:themeColor="text1"/>
        </w:rPr>
        <w:t xml:space="preserve"> bude mít soud povinnost dítě vyslechnout a výslech dětí mladších </w:t>
      </w:r>
      <w:r w:rsidR="00DF185D" w:rsidRPr="005D2CF0">
        <w:rPr>
          <w:color w:val="000000" w:themeColor="text1"/>
        </w:rPr>
        <w:t xml:space="preserve">by byl ponechán </w:t>
      </w:r>
      <w:r w:rsidRPr="005D2CF0">
        <w:rPr>
          <w:color w:val="000000" w:themeColor="text1"/>
        </w:rPr>
        <w:t>na úvaze soudu omezené řádným odůvodnění</w:t>
      </w:r>
      <w:r w:rsidR="00FD467F" w:rsidRPr="005D2CF0">
        <w:rPr>
          <w:color w:val="000000" w:themeColor="text1"/>
        </w:rPr>
        <w:t xml:space="preserve">m v případě, kdy </w:t>
      </w:r>
      <w:r w:rsidR="00FD467F" w:rsidRPr="005D2CF0">
        <w:rPr>
          <w:color w:val="000000" w:themeColor="text1"/>
        </w:rPr>
        <w:lastRenderedPageBreak/>
        <w:t>se dítě rozhodne nevyslechnout</w:t>
      </w:r>
      <w:r w:rsidRPr="005D2CF0">
        <w:rPr>
          <w:color w:val="000000" w:themeColor="text1"/>
        </w:rPr>
        <w:t xml:space="preserve">. Přísnější formulace </w:t>
      </w:r>
      <w:r w:rsidR="00B877C9" w:rsidRPr="005D2CF0">
        <w:rPr>
          <w:color w:val="000000" w:themeColor="text1"/>
        </w:rPr>
        <w:t xml:space="preserve">by </w:t>
      </w:r>
      <w:r w:rsidRPr="005D2CF0">
        <w:rPr>
          <w:color w:val="000000" w:themeColor="text1"/>
        </w:rPr>
        <w:t xml:space="preserve">nutila soudy, které se </w:t>
      </w:r>
      <w:r w:rsidR="00A87FBF" w:rsidRPr="005D2CF0">
        <w:rPr>
          <w:color w:val="000000" w:themeColor="text1"/>
        </w:rPr>
        <w:t>takovým výslechům</w:t>
      </w:r>
      <w:r w:rsidR="00DF185D" w:rsidRPr="005D2CF0">
        <w:rPr>
          <w:color w:val="000000" w:themeColor="text1"/>
        </w:rPr>
        <w:t xml:space="preserve"> </w:t>
      </w:r>
      <w:r w:rsidRPr="005D2CF0">
        <w:rPr>
          <w:color w:val="000000" w:themeColor="text1"/>
        </w:rPr>
        <w:t>spíše vyhýbají, dítě do rozhodovacího procesu</w:t>
      </w:r>
      <w:r w:rsidR="00B877C9" w:rsidRPr="005D2CF0">
        <w:rPr>
          <w:color w:val="000000" w:themeColor="text1"/>
        </w:rPr>
        <w:t xml:space="preserve"> častěji</w:t>
      </w:r>
      <w:r w:rsidRPr="005D2CF0">
        <w:rPr>
          <w:color w:val="000000" w:themeColor="text1"/>
        </w:rPr>
        <w:t xml:space="preserve"> zapojit. </w:t>
      </w:r>
    </w:p>
    <w:p w14:paraId="0DE9040C" w14:textId="49ED7881" w:rsidR="009463A8" w:rsidRPr="005D2CF0" w:rsidRDefault="009463A8" w:rsidP="00935896">
      <w:pPr>
        <w:spacing w:line="360" w:lineRule="auto"/>
        <w:ind w:firstLine="709"/>
        <w:jc w:val="both"/>
        <w:rPr>
          <w:color w:val="000000" w:themeColor="text1"/>
        </w:rPr>
      </w:pPr>
      <w:r w:rsidRPr="005D2CF0">
        <w:rPr>
          <w:color w:val="000000" w:themeColor="text1"/>
        </w:rPr>
        <w:t>Mimo řízení ve věci samé je podle Ústavního soudu důležité nezanevřít na participaci dítěte ani při rozhodování o předběžném opatření ve věcech péče soudu o nezletilé. ÚS si je však vědom nutnosti rychlého rozhodování u předběžných opatření (srov. §</w:t>
      </w:r>
      <w:r w:rsidR="00B877C9" w:rsidRPr="005D2CF0">
        <w:rPr>
          <w:color w:val="000000" w:themeColor="text1"/>
        </w:rPr>
        <w:t xml:space="preserve"> </w:t>
      </w:r>
      <w:r w:rsidRPr="005D2CF0">
        <w:rPr>
          <w:color w:val="000000" w:themeColor="text1"/>
        </w:rPr>
        <w:t>75c odst. 2 OSŘ), a tak se pro účel zjištění názoru dítěte nebrání využití alternativních postupů</w:t>
      </w:r>
      <w:r w:rsidR="009332AE" w:rsidRPr="005D2CF0">
        <w:rPr>
          <w:color w:val="000000" w:themeColor="text1"/>
        </w:rPr>
        <w:t>,</w:t>
      </w:r>
      <w:r w:rsidRPr="005D2CF0">
        <w:rPr>
          <w:color w:val="000000" w:themeColor="text1"/>
        </w:rPr>
        <w:t xml:space="preserve"> jako je vyslání asistenta soudce do bydliště dítěte nebo telefonický hovor.</w:t>
      </w:r>
      <w:r w:rsidRPr="005D2CF0">
        <w:rPr>
          <w:rStyle w:val="Znakapoznpodarou"/>
          <w:color w:val="000000" w:themeColor="text1"/>
        </w:rPr>
        <w:footnoteReference w:id="40"/>
      </w:r>
    </w:p>
    <w:p w14:paraId="6139A610" w14:textId="50485E43" w:rsidR="00F723C2" w:rsidRPr="005D2CF0" w:rsidRDefault="00F723C2" w:rsidP="00DF185D">
      <w:pPr>
        <w:spacing w:line="360" w:lineRule="auto"/>
        <w:ind w:firstLine="709"/>
        <w:jc w:val="both"/>
        <w:rPr>
          <w:color w:val="000000" w:themeColor="text1"/>
        </w:rPr>
      </w:pPr>
      <w:r w:rsidRPr="005D2CF0">
        <w:rPr>
          <w:color w:val="000000" w:themeColor="text1"/>
        </w:rPr>
        <w:t xml:space="preserve">Obecně lze vysledovat dva názorové proudy týkající se nutnosti přímého výslechu dítěte soudem. První proud požaduje přímý </w:t>
      </w:r>
      <w:r w:rsidR="00504FFD" w:rsidRPr="005D2CF0">
        <w:rPr>
          <w:color w:val="000000" w:themeColor="text1"/>
        </w:rPr>
        <w:t>výslech,</w:t>
      </w:r>
      <w:r w:rsidRPr="005D2CF0">
        <w:rPr>
          <w:color w:val="000000" w:themeColor="text1"/>
        </w:rPr>
        <w:t xml:space="preserve"> pokud možno pokaždé, kdy se to </w:t>
      </w:r>
      <w:r w:rsidR="005B0AC7" w:rsidRPr="005D2CF0">
        <w:rPr>
          <w:color w:val="000000" w:themeColor="text1"/>
        </w:rPr>
        <w:t>jeví</w:t>
      </w:r>
      <w:r w:rsidRPr="005D2CF0">
        <w:rPr>
          <w:color w:val="000000" w:themeColor="text1"/>
        </w:rPr>
        <w:t xml:space="preserve"> byť jen trochu rozumné</w:t>
      </w:r>
      <w:r w:rsidR="00A81A3F" w:rsidRPr="005D2CF0">
        <w:rPr>
          <w:color w:val="000000" w:themeColor="text1"/>
        </w:rPr>
        <w:t xml:space="preserve"> (zde se jedná především o judikaturu ÚS)</w:t>
      </w:r>
      <w:r w:rsidRPr="005D2CF0">
        <w:rPr>
          <w:color w:val="000000" w:themeColor="text1"/>
        </w:rPr>
        <w:t>.</w:t>
      </w:r>
      <w:r w:rsidR="002C7C3E" w:rsidRPr="005D2CF0">
        <w:rPr>
          <w:rStyle w:val="Znakapoznpodarou"/>
          <w:color w:val="000000" w:themeColor="text1"/>
        </w:rPr>
        <w:footnoteReference w:id="41"/>
      </w:r>
      <w:r w:rsidRPr="005D2CF0">
        <w:rPr>
          <w:color w:val="000000" w:themeColor="text1"/>
        </w:rPr>
        <w:t xml:space="preserve"> Argumentuje se přitom plným naplněním participačních práv dítěte</w:t>
      </w:r>
      <w:r w:rsidR="00B877C9" w:rsidRPr="005D2CF0">
        <w:rPr>
          <w:color w:val="000000" w:themeColor="text1"/>
        </w:rPr>
        <w:t>,</w:t>
      </w:r>
      <w:r w:rsidRPr="005D2CF0">
        <w:rPr>
          <w:color w:val="000000" w:themeColor="text1"/>
        </w:rPr>
        <w:t xml:space="preserve"> výsostným právem soudu posoudit, zda je dítě schopné svůj názor vyjádřit</w:t>
      </w:r>
      <w:r w:rsidR="00B877C9" w:rsidRPr="005D2CF0">
        <w:rPr>
          <w:color w:val="000000" w:themeColor="text1"/>
        </w:rPr>
        <w:t xml:space="preserve"> a </w:t>
      </w:r>
      <w:r w:rsidR="00D40922" w:rsidRPr="005D2CF0">
        <w:rPr>
          <w:color w:val="000000" w:themeColor="text1"/>
        </w:rPr>
        <w:t>zájmem</w:t>
      </w:r>
      <w:r w:rsidR="00B877C9" w:rsidRPr="005D2CF0">
        <w:rPr>
          <w:color w:val="000000" w:themeColor="text1"/>
        </w:rPr>
        <w:t xml:space="preserve"> na přímém</w:t>
      </w:r>
      <w:r w:rsidR="00D40922" w:rsidRPr="005D2CF0">
        <w:rPr>
          <w:color w:val="000000" w:themeColor="text1"/>
        </w:rPr>
        <w:t>,</w:t>
      </w:r>
      <w:r w:rsidR="00DF185D" w:rsidRPr="005D2CF0">
        <w:rPr>
          <w:color w:val="000000" w:themeColor="text1"/>
        </w:rPr>
        <w:t xml:space="preserve"> </w:t>
      </w:r>
      <w:r w:rsidR="00D40922" w:rsidRPr="005D2CF0">
        <w:rPr>
          <w:color w:val="000000" w:themeColor="text1"/>
        </w:rPr>
        <w:t>tedy</w:t>
      </w:r>
      <w:r w:rsidR="00B877C9" w:rsidRPr="005D2CF0">
        <w:rPr>
          <w:color w:val="000000" w:themeColor="text1"/>
        </w:rPr>
        <w:t xml:space="preserve"> nezkresleném vnímání sděleného názoru</w:t>
      </w:r>
      <w:r w:rsidRPr="005D2CF0">
        <w:rPr>
          <w:color w:val="000000" w:themeColor="text1"/>
        </w:rPr>
        <w:t xml:space="preserve">. Druhý proud </w:t>
      </w:r>
      <w:r w:rsidR="00D40922" w:rsidRPr="005D2CF0">
        <w:rPr>
          <w:color w:val="000000" w:themeColor="text1"/>
        </w:rPr>
        <w:t>je poté</w:t>
      </w:r>
      <w:r w:rsidRPr="005D2CF0">
        <w:rPr>
          <w:color w:val="000000" w:themeColor="text1"/>
        </w:rPr>
        <w:t xml:space="preserve"> s přímým výslechem</w:t>
      </w:r>
      <w:r w:rsidR="00504FFD" w:rsidRPr="005D2CF0">
        <w:rPr>
          <w:color w:val="000000" w:themeColor="text1"/>
        </w:rPr>
        <w:t xml:space="preserve"> </w:t>
      </w:r>
      <w:r w:rsidRPr="005D2CF0">
        <w:rPr>
          <w:color w:val="000000" w:themeColor="text1"/>
        </w:rPr>
        <w:t>opatrn</w:t>
      </w:r>
      <w:r w:rsidR="00DF185D" w:rsidRPr="005D2CF0">
        <w:rPr>
          <w:color w:val="000000" w:themeColor="text1"/>
        </w:rPr>
        <w:t>ý. Ř</w:t>
      </w:r>
      <w:r w:rsidRPr="005D2CF0">
        <w:rPr>
          <w:color w:val="000000" w:themeColor="text1"/>
        </w:rPr>
        <w:t>íká, že často bude zjištění názoru dítěte prostřednictvím kolizního opatrovníka nebo znalce</w:t>
      </w:r>
      <w:r w:rsidR="00504FFD" w:rsidRPr="005D2CF0">
        <w:rPr>
          <w:color w:val="000000" w:themeColor="text1"/>
        </w:rPr>
        <w:t xml:space="preserve"> stejně vhodným nebo i vhodnějším prostředkem, pokud např. znalec má k výslechu daného dítěte odpovídající odborné znalosti</w:t>
      </w:r>
      <w:r w:rsidR="000A1A30" w:rsidRPr="005D2CF0">
        <w:rPr>
          <w:color w:val="000000" w:themeColor="text1"/>
        </w:rPr>
        <w:t xml:space="preserve">. </w:t>
      </w:r>
      <w:r w:rsidR="00DF185D" w:rsidRPr="005D2CF0">
        <w:rPr>
          <w:color w:val="000000" w:themeColor="text1"/>
        </w:rPr>
        <w:t>Zároveň jsou před psychickou újmou chráněny obzvlášť zranitelné děti</w:t>
      </w:r>
      <w:r w:rsidR="00A81A3F" w:rsidRPr="005D2CF0">
        <w:rPr>
          <w:color w:val="000000" w:themeColor="text1"/>
        </w:rPr>
        <w:t>.</w:t>
      </w:r>
      <w:r w:rsidR="00592502" w:rsidRPr="005D2CF0">
        <w:rPr>
          <w:rStyle w:val="Znakapoznpodarou"/>
          <w:color w:val="000000" w:themeColor="text1"/>
        </w:rPr>
        <w:footnoteReference w:id="42"/>
      </w:r>
    </w:p>
    <w:p w14:paraId="62C3526B" w14:textId="03C4B4AC" w:rsidR="00A81A3F" w:rsidRPr="005D2CF0" w:rsidRDefault="00D257B6" w:rsidP="00CA0143">
      <w:pPr>
        <w:spacing w:line="360" w:lineRule="auto"/>
        <w:ind w:firstLine="709"/>
        <w:jc w:val="both"/>
        <w:rPr>
          <w:color w:val="000000" w:themeColor="text1"/>
        </w:rPr>
      </w:pPr>
      <w:r w:rsidRPr="005D2CF0">
        <w:rPr>
          <w:color w:val="000000" w:themeColor="text1"/>
        </w:rPr>
        <w:t>Osobně se do větší míry ztotožňuji spíše</w:t>
      </w:r>
      <w:r w:rsidR="00D40922" w:rsidRPr="005D2CF0">
        <w:rPr>
          <w:color w:val="000000" w:themeColor="text1"/>
        </w:rPr>
        <w:t xml:space="preserve"> </w:t>
      </w:r>
      <w:r w:rsidRPr="005D2CF0">
        <w:rPr>
          <w:color w:val="000000" w:themeColor="text1"/>
        </w:rPr>
        <w:t>s</w:t>
      </w:r>
      <w:r w:rsidR="00D40922" w:rsidRPr="005D2CF0">
        <w:rPr>
          <w:color w:val="000000" w:themeColor="text1"/>
        </w:rPr>
        <w:t xml:space="preserve"> </w:t>
      </w:r>
      <w:r w:rsidRPr="005D2CF0">
        <w:rPr>
          <w:color w:val="000000" w:themeColor="text1"/>
        </w:rPr>
        <w:t>prvním zmíněným proudem. Ačkoli souhlasím s názorem, že rozhovor znalce s</w:t>
      </w:r>
      <w:r w:rsidR="00CA0143" w:rsidRPr="005D2CF0">
        <w:rPr>
          <w:color w:val="000000" w:themeColor="text1"/>
        </w:rPr>
        <w:t> </w:t>
      </w:r>
      <w:r w:rsidRPr="005D2CF0">
        <w:rPr>
          <w:color w:val="000000" w:themeColor="text1"/>
        </w:rPr>
        <w:t>dítětem</w:t>
      </w:r>
      <w:r w:rsidR="00CA0143" w:rsidRPr="005D2CF0">
        <w:rPr>
          <w:color w:val="000000" w:themeColor="text1"/>
        </w:rPr>
        <w:t xml:space="preserve"> </w:t>
      </w:r>
      <w:r w:rsidR="00DF185D" w:rsidRPr="005D2CF0">
        <w:rPr>
          <w:color w:val="000000" w:themeColor="text1"/>
        </w:rPr>
        <w:t xml:space="preserve">trpícím </w:t>
      </w:r>
      <w:r w:rsidRPr="005D2CF0">
        <w:rPr>
          <w:color w:val="000000" w:themeColor="text1"/>
        </w:rPr>
        <w:t xml:space="preserve">psychologickou poruchou bude mít z odborného pohledu pravděpodobně vyšší </w:t>
      </w:r>
      <w:r w:rsidR="00A81A3F" w:rsidRPr="005D2CF0">
        <w:rPr>
          <w:color w:val="000000" w:themeColor="text1"/>
        </w:rPr>
        <w:t>vypovídací hodnotu</w:t>
      </w:r>
      <w:r w:rsidRPr="005D2CF0">
        <w:rPr>
          <w:color w:val="000000" w:themeColor="text1"/>
        </w:rPr>
        <w:t xml:space="preserve">, </w:t>
      </w:r>
      <w:r w:rsidR="006B1209" w:rsidRPr="005D2CF0">
        <w:rPr>
          <w:color w:val="000000" w:themeColor="text1"/>
        </w:rPr>
        <w:t>soud</w:t>
      </w:r>
      <w:r w:rsidR="00A81A3F" w:rsidRPr="005D2CF0">
        <w:rPr>
          <w:color w:val="000000" w:themeColor="text1"/>
        </w:rPr>
        <w:t xml:space="preserve"> (nebo soudní asistent)</w:t>
      </w:r>
      <w:r w:rsidR="006B1209" w:rsidRPr="005D2CF0">
        <w:rPr>
          <w:color w:val="000000" w:themeColor="text1"/>
        </w:rPr>
        <w:t xml:space="preserve"> </w:t>
      </w:r>
      <w:r w:rsidRPr="005D2CF0">
        <w:rPr>
          <w:color w:val="000000" w:themeColor="text1"/>
        </w:rPr>
        <w:t>by i v</w:t>
      </w:r>
      <w:r w:rsidR="006B1209" w:rsidRPr="005D2CF0">
        <w:rPr>
          <w:color w:val="000000" w:themeColor="text1"/>
        </w:rPr>
        <w:t> takovém případě měl přijít alespoň do zběžného kontaktu s dítětem (např. v kanceláři soudce mimo jednání</w:t>
      </w:r>
      <w:r w:rsidR="004E471F" w:rsidRPr="005D2CF0">
        <w:rPr>
          <w:color w:val="000000" w:themeColor="text1"/>
        </w:rPr>
        <w:t>, ve škole nebo</w:t>
      </w:r>
      <w:r w:rsidR="006B1209" w:rsidRPr="005D2CF0">
        <w:rPr>
          <w:color w:val="000000" w:themeColor="text1"/>
        </w:rPr>
        <w:t xml:space="preserve"> v jiném neformálním prostředí), aby si </w:t>
      </w:r>
      <w:r w:rsidRPr="005D2CF0">
        <w:rPr>
          <w:color w:val="000000" w:themeColor="text1"/>
        </w:rPr>
        <w:t>názory dítěte</w:t>
      </w:r>
      <w:r w:rsidR="00EF7308" w:rsidRPr="005D2CF0">
        <w:rPr>
          <w:color w:val="000000" w:themeColor="text1"/>
        </w:rPr>
        <w:t>,</w:t>
      </w:r>
      <w:r w:rsidRPr="005D2CF0">
        <w:rPr>
          <w:color w:val="000000" w:themeColor="text1"/>
        </w:rPr>
        <w:t xml:space="preserve"> případně jeho </w:t>
      </w:r>
      <w:r w:rsidR="00464901" w:rsidRPr="005D2CF0">
        <w:rPr>
          <w:color w:val="000000" w:themeColor="text1"/>
        </w:rPr>
        <w:t>ne</w:t>
      </w:r>
      <w:r w:rsidRPr="005D2CF0">
        <w:rPr>
          <w:color w:val="000000" w:themeColor="text1"/>
        </w:rPr>
        <w:t>schopnost názory vyjádřit</w:t>
      </w:r>
      <w:r w:rsidR="00EF7308" w:rsidRPr="005D2CF0">
        <w:rPr>
          <w:color w:val="000000" w:themeColor="text1"/>
        </w:rPr>
        <w:t>,</w:t>
      </w:r>
      <w:r w:rsidRPr="005D2CF0">
        <w:rPr>
          <w:color w:val="000000" w:themeColor="text1"/>
        </w:rPr>
        <w:t xml:space="preserve"> ověřil</w:t>
      </w:r>
      <w:r w:rsidR="006B1209" w:rsidRPr="005D2CF0">
        <w:rPr>
          <w:color w:val="000000" w:themeColor="text1"/>
        </w:rPr>
        <w:t xml:space="preserve">. </w:t>
      </w:r>
      <w:r w:rsidRPr="005D2CF0">
        <w:rPr>
          <w:color w:val="000000" w:themeColor="text1"/>
        </w:rPr>
        <w:t xml:space="preserve">Nesouhlasím s argumentem, že by takový rozhovor mohl mít na </w:t>
      </w:r>
      <w:r w:rsidR="00A81A3F" w:rsidRPr="005D2CF0">
        <w:rPr>
          <w:color w:val="000000" w:themeColor="text1"/>
        </w:rPr>
        <w:t>některé děti</w:t>
      </w:r>
      <w:r w:rsidRPr="005D2CF0">
        <w:rPr>
          <w:color w:val="000000" w:themeColor="text1"/>
        </w:rPr>
        <w:t xml:space="preserve"> negativní následky</w:t>
      </w:r>
      <w:r w:rsidR="00EF7308" w:rsidRPr="005D2CF0">
        <w:rPr>
          <w:color w:val="000000" w:themeColor="text1"/>
        </w:rPr>
        <w:t xml:space="preserve"> pouze z toho důvodu, že bude názor dítěte zjišťovat </w:t>
      </w:r>
      <w:r w:rsidR="000A1A30" w:rsidRPr="005D2CF0">
        <w:rPr>
          <w:color w:val="000000" w:themeColor="text1"/>
        </w:rPr>
        <w:t xml:space="preserve">méně </w:t>
      </w:r>
      <w:r w:rsidR="00EF7308" w:rsidRPr="005D2CF0">
        <w:rPr>
          <w:color w:val="000000" w:themeColor="text1"/>
        </w:rPr>
        <w:t>kvalifikova</w:t>
      </w:r>
      <w:r w:rsidR="000A1A30" w:rsidRPr="005D2CF0">
        <w:rPr>
          <w:color w:val="000000" w:themeColor="text1"/>
        </w:rPr>
        <w:t>ná</w:t>
      </w:r>
      <w:r w:rsidR="00EF7308" w:rsidRPr="005D2CF0">
        <w:rPr>
          <w:color w:val="000000" w:themeColor="text1"/>
        </w:rPr>
        <w:t xml:space="preserve"> osoba</w:t>
      </w:r>
      <w:r w:rsidR="00A81A3F" w:rsidRPr="005D2CF0">
        <w:rPr>
          <w:color w:val="000000" w:themeColor="text1"/>
        </w:rPr>
        <w:t xml:space="preserve">. Právě z důvodu využití </w:t>
      </w:r>
      <w:r w:rsidR="00155CC8" w:rsidRPr="005D2CF0">
        <w:rPr>
          <w:color w:val="000000" w:themeColor="text1"/>
        </w:rPr>
        <w:t xml:space="preserve">rychlého </w:t>
      </w:r>
      <w:r w:rsidR="00A81A3F" w:rsidRPr="005D2CF0">
        <w:rPr>
          <w:color w:val="000000" w:themeColor="text1"/>
        </w:rPr>
        <w:t>setkání v neformálním prostředí</w:t>
      </w:r>
      <w:r w:rsidR="00DF185D" w:rsidRPr="005D2CF0">
        <w:rPr>
          <w:color w:val="000000" w:themeColor="text1"/>
        </w:rPr>
        <w:t xml:space="preserve"> </w:t>
      </w:r>
      <w:r w:rsidR="00A81A3F" w:rsidRPr="005D2CF0">
        <w:rPr>
          <w:color w:val="000000" w:themeColor="text1"/>
        </w:rPr>
        <w:t>by dítě mělo vnímat tyto osoby stejně</w:t>
      </w:r>
      <w:r w:rsidR="004E471F" w:rsidRPr="005D2CF0">
        <w:rPr>
          <w:color w:val="000000" w:themeColor="text1"/>
        </w:rPr>
        <w:t>,</w:t>
      </w:r>
      <w:r w:rsidR="00A81A3F" w:rsidRPr="005D2CF0">
        <w:rPr>
          <w:color w:val="000000" w:themeColor="text1"/>
        </w:rPr>
        <w:t xml:space="preserve"> jako osobu znalce nebo </w:t>
      </w:r>
      <w:r w:rsidR="004E471F" w:rsidRPr="005D2CF0">
        <w:rPr>
          <w:color w:val="000000" w:themeColor="text1"/>
        </w:rPr>
        <w:t xml:space="preserve">osobu </w:t>
      </w:r>
      <w:r w:rsidR="00A81A3F" w:rsidRPr="005D2CF0">
        <w:rPr>
          <w:color w:val="000000" w:themeColor="text1"/>
        </w:rPr>
        <w:t>kolizního opatrovník</w:t>
      </w:r>
      <w:r w:rsidR="00DF185D" w:rsidRPr="005D2CF0">
        <w:rPr>
          <w:color w:val="000000" w:themeColor="text1"/>
        </w:rPr>
        <w:t>a. J</w:t>
      </w:r>
      <w:r w:rsidR="004E471F" w:rsidRPr="005D2CF0">
        <w:rPr>
          <w:color w:val="000000" w:themeColor="text1"/>
        </w:rPr>
        <w:t>en těžko si lze představit, že by na dítě byla vyvíjena větší psychická zátěž</w:t>
      </w:r>
      <w:r w:rsidR="00A81A3F" w:rsidRPr="005D2CF0">
        <w:rPr>
          <w:color w:val="000000" w:themeColor="text1"/>
        </w:rPr>
        <w:t xml:space="preserve">. </w:t>
      </w:r>
      <w:r w:rsidR="004E471F" w:rsidRPr="005D2CF0">
        <w:rPr>
          <w:color w:val="000000" w:themeColor="text1"/>
        </w:rPr>
        <w:t xml:space="preserve">Zároveň je potřeba podotknout, že </w:t>
      </w:r>
      <w:r w:rsidR="00464901" w:rsidRPr="005D2CF0">
        <w:rPr>
          <w:color w:val="000000" w:themeColor="text1"/>
        </w:rPr>
        <w:t xml:space="preserve">ustanovení </w:t>
      </w:r>
      <w:r w:rsidR="004E471F" w:rsidRPr="005D2CF0">
        <w:rPr>
          <w:color w:val="000000" w:themeColor="text1"/>
        </w:rPr>
        <w:t>§</w:t>
      </w:r>
      <w:r w:rsidR="00DF185D" w:rsidRPr="005D2CF0">
        <w:rPr>
          <w:color w:val="000000" w:themeColor="text1"/>
        </w:rPr>
        <w:t xml:space="preserve"> </w:t>
      </w:r>
      <w:r w:rsidR="004E471F" w:rsidRPr="005D2CF0">
        <w:rPr>
          <w:color w:val="000000" w:themeColor="text1"/>
        </w:rPr>
        <w:t xml:space="preserve">100 odst. 3 nijak nevylučuje využití </w:t>
      </w:r>
      <w:r w:rsidR="00CA0143" w:rsidRPr="005D2CF0">
        <w:rPr>
          <w:color w:val="000000" w:themeColor="text1"/>
        </w:rPr>
        <w:t>vícera</w:t>
      </w:r>
      <w:r w:rsidR="004E471F" w:rsidRPr="005D2CF0">
        <w:rPr>
          <w:color w:val="000000" w:themeColor="text1"/>
        </w:rPr>
        <w:t xml:space="preserve"> důkazních prostředků pro zjištění názoru dítěte. </w:t>
      </w:r>
      <w:r w:rsidRPr="005D2CF0">
        <w:rPr>
          <w:color w:val="000000" w:themeColor="text1"/>
        </w:rPr>
        <w:t xml:space="preserve">Soud </w:t>
      </w:r>
      <w:r w:rsidR="000A1A30" w:rsidRPr="005D2CF0">
        <w:rPr>
          <w:color w:val="000000" w:themeColor="text1"/>
        </w:rPr>
        <w:t>tedy může</w:t>
      </w:r>
      <w:r w:rsidRPr="005D2CF0">
        <w:rPr>
          <w:color w:val="000000" w:themeColor="text1"/>
        </w:rPr>
        <w:t xml:space="preserve"> následně vycházet především </w:t>
      </w:r>
      <w:r w:rsidR="00CA0143" w:rsidRPr="005D2CF0">
        <w:rPr>
          <w:color w:val="000000" w:themeColor="text1"/>
        </w:rPr>
        <w:t>ze</w:t>
      </w:r>
      <w:r w:rsidR="00DF185D" w:rsidRPr="005D2CF0">
        <w:rPr>
          <w:color w:val="000000" w:themeColor="text1"/>
        </w:rPr>
        <w:t xml:space="preserve"> </w:t>
      </w:r>
      <w:r w:rsidRPr="005D2CF0">
        <w:rPr>
          <w:color w:val="000000" w:themeColor="text1"/>
        </w:rPr>
        <w:t>znaleckého posudku</w:t>
      </w:r>
      <w:r w:rsidR="003F6EFD" w:rsidRPr="005D2CF0">
        <w:rPr>
          <w:color w:val="000000" w:themeColor="text1"/>
        </w:rPr>
        <w:t xml:space="preserve"> nebo zprávy kolizního opatrovníka,</w:t>
      </w:r>
      <w:r w:rsidRPr="005D2CF0">
        <w:rPr>
          <w:color w:val="000000" w:themeColor="text1"/>
        </w:rPr>
        <w:t xml:space="preserve"> co</w:t>
      </w:r>
      <w:r w:rsidR="00A81A3F" w:rsidRPr="005D2CF0">
        <w:rPr>
          <w:color w:val="000000" w:themeColor="text1"/>
        </w:rPr>
        <w:t xml:space="preserve"> se obsahu názoru dítěte a zhodnocení </w:t>
      </w:r>
      <w:r w:rsidR="00CA0143" w:rsidRPr="005D2CF0">
        <w:rPr>
          <w:color w:val="000000" w:themeColor="text1"/>
        </w:rPr>
        <w:t>jeho</w:t>
      </w:r>
      <w:r w:rsidR="00DF185D" w:rsidRPr="005D2CF0">
        <w:rPr>
          <w:color w:val="000000" w:themeColor="text1"/>
        </w:rPr>
        <w:t xml:space="preserve"> </w:t>
      </w:r>
      <w:r w:rsidR="00A81A3F" w:rsidRPr="005D2CF0">
        <w:rPr>
          <w:color w:val="000000" w:themeColor="text1"/>
        </w:rPr>
        <w:t xml:space="preserve">psychického </w:t>
      </w:r>
      <w:r w:rsidR="00A81A3F" w:rsidRPr="005D2CF0">
        <w:rPr>
          <w:color w:val="000000" w:themeColor="text1"/>
        </w:rPr>
        <w:lastRenderedPageBreak/>
        <w:t>stavu týče</w:t>
      </w:r>
      <w:r w:rsidRPr="005D2CF0">
        <w:rPr>
          <w:color w:val="000000" w:themeColor="text1"/>
        </w:rPr>
        <w:t xml:space="preserve">. </w:t>
      </w:r>
      <w:r w:rsidR="006B1209" w:rsidRPr="005D2CF0">
        <w:rPr>
          <w:color w:val="000000" w:themeColor="text1"/>
        </w:rPr>
        <w:t>Opírat se pouze o zpráv</w:t>
      </w:r>
      <w:r w:rsidR="00F723C2" w:rsidRPr="005D2CF0">
        <w:rPr>
          <w:color w:val="000000" w:themeColor="text1"/>
        </w:rPr>
        <w:t>y</w:t>
      </w:r>
      <w:r w:rsidR="006B1209" w:rsidRPr="005D2CF0">
        <w:rPr>
          <w:color w:val="000000" w:themeColor="text1"/>
        </w:rPr>
        <w:t xml:space="preserve"> rodičů nebo </w:t>
      </w:r>
      <w:r w:rsidR="00155CC8" w:rsidRPr="005D2CF0">
        <w:rPr>
          <w:color w:val="000000" w:themeColor="text1"/>
        </w:rPr>
        <w:t>kolizního opatrovníka</w:t>
      </w:r>
      <w:r w:rsidR="006B1209" w:rsidRPr="005D2CF0">
        <w:rPr>
          <w:color w:val="000000" w:themeColor="text1"/>
        </w:rPr>
        <w:t xml:space="preserve"> se nejeví jako dostatečné pro účinné</w:t>
      </w:r>
      <w:r w:rsidR="009332AE" w:rsidRPr="005D2CF0">
        <w:rPr>
          <w:color w:val="000000" w:themeColor="text1"/>
        </w:rPr>
        <w:t xml:space="preserve"> a plné</w:t>
      </w:r>
      <w:r w:rsidR="006B1209" w:rsidRPr="005D2CF0">
        <w:rPr>
          <w:color w:val="000000" w:themeColor="text1"/>
        </w:rPr>
        <w:t xml:space="preserve"> naplnění participačních práv</w:t>
      </w:r>
      <w:r w:rsidR="00464901" w:rsidRPr="005D2CF0">
        <w:rPr>
          <w:color w:val="000000" w:themeColor="text1"/>
        </w:rPr>
        <w:t xml:space="preserve"> dítěte</w:t>
      </w:r>
      <w:r w:rsidR="00155CC8" w:rsidRPr="005D2CF0">
        <w:rPr>
          <w:color w:val="000000" w:themeColor="text1"/>
        </w:rPr>
        <w:t>. Nepřipadá mi správné z ochrany těcht</w:t>
      </w:r>
      <w:r w:rsidR="00CA0143" w:rsidRPr="005D2CF0">
        <w:rPr>
          <w:color w:val="000000" w:themeColor="text1"/>
        </w:rPr>
        <w:t xml:space="preserve">o </w:t>
      </w:r>
      <w:r w:rsidR="00DF185D" w:rsidRPr="005D2CF0">
        <w:rPr>
          <w:color w:val="000000" w:themeColor="text1"/>
        </w:rPr>
        <w:t>práv</w:t>
      </w:r>
      <w:r w:rsidR="00155CC8" w:rsidRPr="005D2CF0">
        <w:rPr>
          <w:color w:val="000000" w:themeColor="text1"/>
        </w:rPr>
        <w:t xml:space="preserve"> ubírat pouze s argumentem, že zprostředkované vyjádření bude v naprosté většině případů dostatečné</w:t>
      </w:r>
      <w:r w:rsidR="00EF7308" w:rsidRPr="005D2CF0">
        <w:rPr>
          <w:color w:val="000000" w:themeColor="text1"/>
        </w:rPr>
        <w:t>.</w:t>
      </w:r>
      <w:r w:rsidR="004E471F" w:rsidRPr="005D2CF0">
        <w:rPr>
          <w:color w:val="000000" w:themeColor="text1"/>
        </w:rPr>
        <w:t xml:space="preserve"> </w:t>
      </w:r>
      <w:r w:rsidR="003F6EFD" w:rsidRPr="005D2CF0">
        <w:rPr>
          <w:color w:val="000000" w:themeColor="text1"/>
        </w:rPr>
        <w:t>V takovém případě participační práva dítěte ztrácí velkou část svého smyslu</w:t>
      </w:r>
      <w:r w:rsidR="006B1209" w:rsidRPr="005D2CF0">
        <w:rPr>
          <w:color w:val="000000" w:themeColor="text1"/>
        </w:rPr>
        <w:t>.</w:t>
      </w:r>
      <w:r w:rsidR="005F6B37" w:rsidRPr="005D2CF0">
        <w:rPr>
          <w:color w:val="000000" w:themeColor="text1"/>
        </w:rPr>
        <w:t xml:space="preserve"> Přestože je </w:t>
      </w:r>
      <w:r w:rsidR="00C775D5" w:rsidRPr="005D2CF0">
        <w:rPr>
          <w:color w:val="000000" w:themeColor="text1"/>
        </w:rPr>
        <w:t>zřejmě</w:t>
      </w:r>
      <w:r w:rsidR="005F6B37" w:rsidRPr="005D2CF0">
        <w:rPr>
          <w:color w:val="000000" w:themeColor="text1"/>
        </w:rPr>
        <w:t xml:space="preserve"> pravda, že svá participační práva dítě</w:t>
      </w:r>
      <w:r w:rsidR="00AC1AA4" w:rsidRPr="005D2CF0">
        <w:rPr>
          <w:color w:val="000000" w:themeColor="text1"/>
        </w:rPr>
        <w:t xml:space="preserve"> často</w:t>
      </w:r>
      <w:r w:rsidR="005F6B37" w:rsidRPr="005D2CF0">
        <w:rPr>
          <w:color w:val="000000" w:themeColor="text1"/>
        </w:rPr>
        <w:t xml:space="preserve"> nevyužije</w:t>
      </w:r>
      <w:r w:rsidR="00C775D5" w:rsidRPr="005D2CF0">
        <w:rPr>
          <w:color w:val="000000" w:themeColor="text1"/>
        </w:rPr>
        <w:t xml:space="preserve"> (především v části práva vyjádřit svůj názor)</w:t>
      </w:r>
      <w:r w:rsidR="005F6B37" w:rsidRPr="005D2CF0">
        <w:rPr>
          <w:color w:val="000000" w:themeColor="text1"/>
        </w:rPr>
        <w:t xml:space="preserve">, </w:t>
      </w:r>
      <w:r w:rsidR="00C775D5" w:rsidRPr="005D2CF0">
        <w:rPr>
          <w:color w:val="000000" w:themeColor="text1"/>
        </w:rPr>
        <w:t xml:space="preserve">dbání na jejich dodržování je pojistkou před případným zanedbáním </w:t>
      </w:r>
      <w:r w:rsidR="009332AE" w:rsidRPr="005D2CF0">
        <w:rPr>
          <w:color w:val="000000" w:themeColor="text1"/>
        </w:rPr>
        <w:t>povinností</w:t>
      </w:r>
      <w:r w:rsidR="00C775D5" w:rsidRPr="005D2CF0">
        <w:rPr>
          <w:color w:val="000000" w:themeColor="text1"/>
        </w:rPr>
        <w:t xml:space="preserve"> či dokonce zlovůlí ze strany subjektů, které zprostředkovávají názor dítěte soudu.</w:t>
      </w:r>
      <w:r w:rsidR="00155CC8" w:rsidRPr="005D2CF0">
        <w:rPr>
          <w:color w:val="000000" w:themeColor="text1"/>
        </w:rPr>
        <w:t xml:space="preserve"> Výše uvedené však považuji za důležité pouze v řízeních, kde vyjádření </w:t>
      </w:r>
      <w:r w:rsidR="000A1A30" w:rsidRPr="005D2CF0">
        <w:rPr>
          <w:color w:val="000000" w:themeColor="text1"/>
        </w:rPr>
        <w:t>názoru</w:t>
      </w:r>
      <w:r w:rsidR="00155CC8" w:rsidRPr="005D2CF0">
        <w:rPr>
          <w:color w:val="000000" w:themeColor="text1"/>
        </w:rPr>
        <w:t xml:space="preserve"> dítěte může objektivně </w:t>
      </w:r>
      <w:r w:rsidR="004E471F" w:rsidRPr="005D2CF0">
        <w:rPr>
          <w:color w:val="000000" w:themeColor="text1"/>
        </w:rPr>
        <w:t>hrát roli co do výsledku řízení</w:t>
      </w:r>
      <w:r w:rsidR="000A1A30" w:rsidRPr="005D2CF0">
        <w:rPr>
          <w:color w:val="000000" w:themeColor="text1"/>
        </w:rPr>
        <w:t>.</w:t>
      </w:r>
      <w:r w:rsidR="004E471F" w:rsidRPr="005D2CF0">
        <w:rPr>
          <w:color w:val="000000" w:themeColor="text1"/>
        </w:rPr>
        <w:t xml:space="preserve"> </w:t>
      </w:r>
      <w:r w:rsidR="00542369" w:rsidRPr="005D2CF0">
        <w:rPr>
          <w:color w:val="000000" w:themeColor="text1"/>
        </w:rPr>
        <w:t>V případě, kdy dítě o výslech výslovně požádá, by výslech měl být proveden vždy bez ohledu na</w:t>
      </w:r>
      <w:r w:rsidR="009463A8" w:rsidRPr="005D2CF0">
        <w:rPr>
          <w:color w:val="000000" w:themeColor="text1"/>
        </w:rPr>
        <w:t xml:space="preserve"> jakékoli</w:t>
      </w:r>
      <w:r w:rsidR="00542369" w:rsidRPr="005D2CF0">
        <w:rPr>
          <w:color w:val="000000" w:themeColor="text1"/>
        </w:rPr>
        <w:t xml:space="preserve"> další okolnosti.</w:t>
      </w:r>
    </w:p>
    <w:p w14:paraId="62B59856" w14:textId="4C69AB5B" w:rsidR="002962BE" w:rsidRPr="005D2CF0" w:rsidRDefault="00651547" w:rsidP="009E3BB6">
      <w:pPr>
        <w:spacing w:line="360" w:lineRule="auto"/>
        <w:ind w:firstLine="709"/>
        <w:jc w:val="both"/>
        <w:rPr>
          <w:color w:val="000000" w:themeColor="text1"/>
        </w:rPr>
      </w:pPr>
      <w:r w:rsidRPr="005D2CF0">
        <w:rPr>
          <w:color w:val="000000" w:themeColor="text1"/>
        </w:rPr>
        <w:t>Z</w:t>
      </w:r>
      <w:r w:rsidR="003F6EFD" w:rsidRPr="005D2CF0">
        <w:rPr>
          <w:color w:val="000000" w:themeColor="text1"/>
        </w:rPr>
        <w:t>a</w:t>
      </w:r>
      <w:r w:rsidRPr="005D2CF0">
        <w:rPr>
          <w:color w:val="000000" w:themeColor="text1"/>
        </w:rPr>
        <w:t xml:space="preserve"> </w:t>
      </w:r>
      <w:r w:rsidR="003F6EFD" w:rsidRPr="005D2CF0">
        <w:rPr>
          <w:color w:val="000000" w:themeColor="text1"/>
        </w:rPr>
        <w:t>naprosto</w:t>
      </w:r>
      <w:r w:rsidR="002962BE" w:rsidRPr="005D2CF0">
        <w:rPr>
          <w:color w:val="000000" w:themeColor="text1"/>
        </w:rPr>
        <w:t xml:space="preserve"> </w:t>
      </w:r>
      <w:r w:rsidR="00225371" w:rsidRPr="005D2CF0">
        <w:rPr>
          <w:color w:val="000000" w:themeColor="text1"/>
        </w:rPr>
        <w:t>nejvhodnější</w:t>
      </w:r>
      <w:r w:rsidR="002962BE" w:rsidRPr="005D2CF0">
        <w:rPr>
          <w:color w:val="000000" w:themeColor="text1"/>
        </w:rPr>
        <w:t xml:space="preserve"> </w:t>
      </w:r>
      <w:r w:rsidRPr="005D2CF0">
        <w:rPr>
          <w:color w:val="000000" w:themeColor="text1"/>
        </w:rPr>
        <w:t xml:space="preserve">se mi </w:t>
      </w:r>
      <w:r w:rsidR="002962BE" w:rsidRPr="005D2CF0">
        <w:rPr>
          <w:color w:val="000000" w:themeColor="text1"/>
        </w:rPr>
        <w:t xml:space="preserve">jeví postup </w:t>
      </w:r>
      <w:r w:rsidR="004228C5" w:rsidRPr="005D2CF0">
        <w:rPr>
          <w:color w:val="000000" w:themeColor="text1"/>
        </w:rPr>
        <w:t xml:space="preserve">nastíněný Luňáčkovou, podle které by mohl výslech provádět odborník např. z oblasti psychologie, </w:t>
      </w:r>
      <w:r w:rsidRPr="005D2CF0">
        <w:rPr>
          <w:color w:val="000000" w:themeColor="text1"/>
        </w:rPr>
        <w:t>avšak s tím rozdílem, že by se výslechu účastnil soudce</w:t>
      </w:r>
      <w:r w:rsidR="004228C5" w:rsidRPr="005D2CF0">
        <w:rPr>
          <w:color w:val="000000" w:themeColor="text1"/>
        </w:rPr>
        <w:t>. Takto by byla do procesu výslechu vnesena složka odpovídající odbornosti</w:t>
      </w:r>
      <w:r w:rsidR="00DF185D" w:rsidRPr="005D2CF0">
        <w:rPr>
          <w:color w:val="000000" w:themeColor="text1"/>
        </w:rPr>
        <w:t>.</w:t>
      </w:r>
      <w:r w:rsidR="004228C5" w:rsidRPr="005D2CF0">
        <w:rPr>
          <w:color w:val="000000" w:themeColor="text1"/>
        </w:rPr>
        <w:t xml:space="preserve"> </w:t>
      </w:r>
      <w:r w:rsidR="00DF185D" w:rsidRPr="005D2CF0">
        <w:rPr>
          <w:color w:val="000000" w:themeColor="text1"/>
        </w:rPr>
        <w:t>S</w:t>
      </w:r>
      <w:r w:rsidR="004228C5" w:rsidRPr="005D2CF0">
        <w:rPr>
          <w:color w:val="000000" w:themeColor="text1"/>
        </w:rPr>
        <w:t xml:space="preserve">oudce by </w:t>
      </w:r>
      <w:r w:rsidR="00C234C7" w:rsidRPr="005D2CF0">
        <w:rPr>
          <w:color w:val="000000" w:themeColor="text1"/>
        </w:rPr>
        <w:t>tak</w:t>
      </w:r>
      <w:r w:rsidR="00DF185D" w:rsidRPr="005D2CF0">
        <w:rPr>
          <w:color w:val="000000" w:themeColor="text1"/>
        </w:rPr>
        <w:t xml:space="preserve"> </w:t>
      </w:r>
      <w:r w:rsidR="004228C5" w:rsidRPr="005D2CF0">
        <w:rPr>
          <w:color w:val="000000" w:themeColor="text1"/>
        </w:rPr>
        <w:t>slyšel názor nezprostředkovaně</w:t>
      </w:r>
      <w:r w:rsidRPr="005D2CF0">
        <w:rPr>
          <w:color w:val="000000" w:themeColor="text1"/>
        </w:rPr>
        <w:t>,</w:t>
      </w:r>
      <w:r w:rsidR="004228C5" w:rsidRPr="005D2CF0">
        <w:rPr>
          <w:color w:val="000000" w:themeColor="text1"/>
        </w:rPr>
        <w:t xml:space="preserve"> přímo od samotného dítěte. Nehrozila by </w:t>
      </w:r>
      <w:r w:rsidR="00C234C7" w:rsidRPr="005D2CF0">
        <w:rPr>
          <w:color w:val="000000" w:themeColor="text1"/>
        </w:rPr>
        <w:t>díky tomu</w:t>
      </w:r>
      <w:r w:rsidR="004228C5" w:rsidRPr="005D2CF0">
        <w:rPr>
          <w:color w:val="000000" w:themeColor="text1"/>
        </w:rPr>
        <w:t xml:space="preserve"> nesprávná interpretace slov dítěte a </w:t>
      </w:r>
      <w:r w:rsidRPr="005D2CF0">
        <w:rPr>
          <w:color w:val="000000" w:themeColor="text1"/>
        </w:rPr>
        <w:t>byl by</w:t>
      </w:r>
      <w:r w:rsidR="004228C5" w:rsidRPr="005D2CF0">
        <w:rPr>
          <w:color w:val="000000" w:themeColor="text1"/>
        </w:rPr>
        <w:t xml:space="preserve"> zachován požadavek na upřednostňování přímého výslechu, přestože v tomto případě </w:t>
      </w:r>
      <w:r w:rsidRPr="005D2CF0">
        <w:rPr>
          <w:color w:val="000000" w:themeColor="text1"/>
        </w:rPr>
        <w:t>by byla</w:t>
      </w:r>
      <w:r w:rsidR="004228C5" w:rsidRPr="005D2CF0">
        <w:rPr>
          <w:color w:val="000000" w:themeColor="text1"/>
        </w:rPr>
        <w:t xml:space="preserve"> přímost představována pouze účastí soudu na </w:t>
      </w:r>
      <w:r w:rsidRPr="005D2CF0">
        <w:rPr>
          <w:color w:val="000000" w:themeColor="text1"/>
        </w:rPr>
        <w:t>něm</w:t>
      </w:r>
      <w:r w:rsidR="004228C5" w:rsidRPr="005D2CF0">
        <w:rPr>
          <w:color w:val="000000" w:themeColor="text1"/>
        </w:rPr>
        <w:t>.</w:t>
      </w:r>
      <w:r w:rsidRPr="005D2CF0">
        <w:rPr>
          <w:rStyle w:val="Znakapoznpodarou"/>
          <w:color w:val="000000" w:themeColor="text1"/>
        </w:rPr>
        <w:footnoteReference w:id="43"/>
      </w:r>
      <w:r w:rsidR="004228C5" w:rsidRPr="005D2CF0">
        <w:rPr>
          <w:color w:val="000000" w:themeColor="text1"/>
        </w:rPr>
        <w:t xml:space="preserve"> Není ale těžké si představit </w:t>
      </w:r>
      <w:r w:rsidRPr="005D2CF0">
        <w:rPr>
          <w:color w:val="000000" w:themeColor="text1"/>
        </w:rPr>
        <w:t xml:space="preserve">ani </w:t>
      </w:r>
      <w:r w:rsidR="00464901" w:rsidRPr="005D2CF0">
        <w:rPr>
          <w:color w:val="000000" w:themeColor="text1"/>
        </w:rPr>
        <w:t>postup</w:t>
      </w:r>
      <w:r w:rsidRPr="005D2CF0">
        <w:rPr>
          <w:color w:val="000000" w:themeColor="text1"/>
        </w:rPr>
        <w:t xml:space="preserve">, kdy by soudce ve spolupráci s odborníkem pokládal dítěti dodatečné otázky. Tento postup je dle mého názoru obzvlášť vhodný v okresech, kde nefunguje jiná, hlubší forma interdisciplinární spolupráce (která obdobné postupy nabízí), protože nastíněný postup by neznamenal větší administrativní zátěž, </w:t>
      </w:r>
      <w:r w:rsidR="005762AB" w:rsidRPr="005D2CF0">
        <w:rPr>
          <w:color w:val="000000" w:themeColor="text1"/>
        </w:rPr>
        <w:t>která je</w:t>
      </w:r>
      <w:r w:rsidRPr="005D2CF0">
        <w:rPr>
          <w:color w:val="000000" w:themeColor="text1"/>
        </w:rPr>
        <w:t xml:space="preserve"> se zavedením plné formy interdisciplinární spolupráce zpravidla spojena. </w:t>
      </w:r>
    </w:p>
    <w:p w14:paraId="72AD1FE8" w14:textId="77777777" w:rsidR="00D84CD6" w:rsidRPr="005D2CF0" w:rsidRDefault="00D84CD6" w:rsidP="009E3BB6">
      <w:pPr>
        <w:spacing w:line="360" w:lineRule="auto"/>
        <w:ind w:firstLine="709"/>
        <w:jc w:val="both"/>
        <w:rPr>
          <w:color w:val="000000" w:themeColor="text1"/>
        </w:rPr>
      </w:pPr>
    </w:p>
    <w:p w14:paraId="2F088666" w14:textId="759C94F4" w:rsidR="00A81A3F" w:rsidRPr="005D2CF0" w:rsidRDefault="00A81A3F" w:rsidP="009E3BB6">
      <w:pPr>
        <w:pStyle w:val="Nadpis3"/>
      </w:pPr>
      <w:bookmarkStart w:id="48" w:name="_Toc125915916"/>
      <w:bookmarkStart w:id="49" w:name="_Toc128389694"/>
      <w:bookmarkStart w:id="50" w:name="_Toc128389873"/>
      <w:bookmarkStart w:id="51" w:name="_Toc128390225"/>
      <w:r w:rsidRPr="005D2CF0">
        <w:t>Závaznost přání dítěte</w:t>
      </w:r>
      <w:bookmarkEnd w:id="48"/>
      <w:bookmarkEnd w:id="49"/>
      <w:bookmarkEnd w:id="50"/>
      <w:bookmarkEnd w:id="51"/>
    </w:p>
    <w:p w14:paraId="4113FA7E" w14:textId="04E02DBD" w:rsidR="00842B74" w:rsidRPr="005D2CF0" w:rsidRDefault="006B1209" w:rsidP="00A6198B">
      <w:pPr>
        <w:spacing w:line="360" w:lineRule="auto"/>
        <w:ind w:firstLine="709"/>
        <w:jc w:val="both"/>
        <w:rPr>
          <w:color w:val="000000" w:themeColor="text1"/>
        </w:rPr>
      </w:pPr>
      <w:r w:rsidRPr="005D2CF0">
        <w:rPr>
          <w:color w:val="000000" w:themeColor="text1"/>
        </w:rPr>
        <w:t xml:space="preserve">S vyslechnutím nezletilého také souvisí problematika přání dítěte a </w:t>
      </w:r>
      <w:r w:rsidR="00A6198B" w:rsidRPr="005D2CF0">
        <w:rPr>
          <w:color w:val="000000" w:themeColor="text1"/>
        </w:rPr>
        <w:t xml:space="preserve">to, </w:t>
      </w:r>
      <w:r w:rsidRPr="005D2CF0">
        <w:rPr>
          <w:color w:val="000000" w:themeColor="text1"/>
        </w:rPr>
        <w:t xml:space="preserve">do jaké míry se soud musí tímto přáním řídit. </w:t>
      </w:r>
      <w:r w:rsidR="00FE5B06" w:rsidRPr="005D2CF0">
        <w:rPr>
          <w:color w:val="000000" w:themeColor="text1"/>
        </w:rPr>
        <w:t xml:space="preserve">Mnohdy </w:t>
      </w:r>
      <w:r w:rsidRPr="005D2CF0">
        <w:rPr>
          <w:color w:val="000000" w:themeColor="text1"/>
        </w:rPr>
        <w:t>bude soud totiž výslechem zjišťovat právě přání dítěte než jiný typ názoru nebo informace. Prakticky nejčastěji</w:t>
      </w:r>
      <w:r w:rsidR="00A6198B" w:rsidRPr="005D2CF0">
        <w:rPr>
          <w:color w:val="000000" w:themeColor="text1"/>
        </w:rPr>
        <w:t xml:space="preserve"> </w:t>
      </w:r>
      <w:r w:rsidRPr="005D2CF0">
        <w:rPr>
          <w:color w:val="000000" w:themeColor="text1"/>
        </w:rPr>
        <w:t>se bude zjišťovat přání dítěte ve vztahu k otázce, k jakému rodiči bude chtít být svěřeno po rozchodu nebo rozvodu rodičů do péče nebo v otázce, jak nastavit míru styku dítěte s rodič</w:t>
      </w:r>
      <w:r w:rsidR="00C430DB" w:rsidRPr="005D2CF0">
        <w:rPr>
          <w:color w:val="000000" w:themeColor="text1"/>
        </w:rPr>
        <w:t>em</w:t>
      </w:r>
      <w:r w:rsidRPr="005D2CF0">
        <w:rPr>
          <w:color w:val="000000" w:themeColor="text1"/>
        </w:rPr>
        <w:t>. Je dobré si uvědomit, že přání dítěte se v zásadě nerovná nejlepšímu zájmu dítěte. Právě naopak</w:t>
      </w:r>
      <w:r w:rsidR="00FE5B06" w:rsidRPr="005D2CF0">
        <w:rPr>
          <w:color w:val="000000" w:themeColor="text1"/>
        </w:rPr>
        <w:t>. Č</w:t>
      </w:r>
      <w:r w:rsidRPr="005D2CF0">
        <w:rPr>
          <w:color w:val="000000" w:themeColor="text1"/>
        </w:rPr>
        <w:t xml:space="preserve">asto může být přání dítěte s jeho zájmem v přímém rozporu např. z důvodu manipulace rodičem nebo nedostatečné rozumové </w:t>
      </w:r>
      <w:r w:rsidRPr="005D2CF0">
        <w:rPr>
          <w:color w:val="000000" w:themeColor="text1"/>
        </w:rPr>
        <w:lastRenderedPageBreak/>
        <w:t>vyspělosti</w:t>
      </w:r>
      <w:r w:rsidR="00464901" w:rsidRPr="005D2CF0">
        <w:rPr>
          <w:color w:val="000000" w:themeColor="text1"/>
        </w:rPr>
        <w:t xml:space="preserve"> dítěte</w:t>
      </w:r>
      <w:r w:rsidRPr="005D2CF0">
        <w:rPr>
          <w:color w:val="000000" w:themeColor="text1"/>
        </w:rPr>
        <w:t>.</w:t>
      </w:r>
      <w:r w:rsidR="00842B74" w:rsidRPr="005D2CF0">
        <w:rPr>
          <w:color w:val="000000" w:themeColor="text1"/>
        </w:rPr>
        <w:t xml:space="preserve"> Především </w:t>
      </w:r>
      <w:r w:rsidR="00A6198B" w:rsidRPr="005D2CF0">
        <w:rPr>
          <w:color w:val="000000" w:themeColor="text1"/>
        </w:rPr>
        <w:t>manipulaci ze strany rodič</w:t>
      </w:r>
      <w:r w:rsidR="00FE5B06" w:rsidRPr="005D2CF0">
        <w:rPr>
          <w:color w:val="000000" w:themeColor="text1"/>
        </w:rPr>
        <w:t>ů</w:t>
      </w:r>
      <w:r w:rsidR="00842B74" w:rsidRPr="005D2CF0">
        <w:rPr>
          <w:color w:val="000000" w:themeColor="text1"/>
        </w:rPr>
        <w:t xml:space="preserve"> vnímám jako velmi těžce řešitelný problém</w:t>
      </w:r>
      <w:r w:rsidR="00FE5B06" w:rsidRPr="005D2CF0">
        <w:rPr>
          <w:color w:val="000000" w:themeColor="text1"/>
        </w:rPr>
        <w:t xml:space="preserve">. </w:t>
      </w:r>
      <w:r w:rsidR="00566B64" w:rsidRPr="005D2CF0">
        <w:rPr>
          <w:color w:val="000000" w:themeColor="text1"/>
        </w:rPr>
        <w:t>Podle Bakaláře</w:t>
      </w:r>
      <w:r w:rsidR="00842B74" w:rsidRPr="005D2CF0">
        <w:rPr>
          <w:color w:val="000000" w:themeColor="text1"/>
        </w:rPr>
        <w:t xml:space="preserve"> jsou</w:t>
      </w:r>
      <w:r w:rsidR="00566B64" w:rsidRPr="005D2CF0">
        <w:rPr>
          <w:color w:val="000000" w:themeColor="text1"/>
        </w:rPr>
        <w:t xml:space="preserve"> děti</w:t>
      </w:r>
      <w:r w:rsidR="00842B74" w:rsidRPr="005D2CF0">
        <w:rPr>
          <w:color w:val="000000" w:themeColor="text1"/>
        </w:rPr>
        <w:t xml:space="preserve"> ve vztahu k rodičům v závislém postavení, a proto jsou</w:t>
      </w:r>
      <w:r w:rsidR="00FE5B06" w:rsidRPr="005D2CF0">
        <w:rPr>
          <w:color w:val="000000" w:themeColor="text1"/>
        </w:rPr>
        <w:t xml:space="preserve"> </w:t>
      </w:r>
      <w:r w:rsidR="00A6198B" w:rsidRPr="005D2CF0">
        <w:rPr>
          <w:color w:val="000000" w:themeColor="text1"/>
        </w:rPr>
        <w:t>citlivé</w:t>
      </w:r>
      <w:r w:rsidR="00842B74" w:rsidRPr="005D2CF0">
        <w:rPr>
          <w:color w:val="000000" w:themeColor="text1"/>
        </w:rPr>
        <w:t xml:space="preserve"> ke snahám o korumpování, vydírání a programování ze strany rodičů. Korupcí je myšleno tzv. „rozmazlování“ dítěte jedním (nebo oběma) z</w:t>
      </w:r>
      <w:r w:rsidR="00566B64" w:rsidRPr="005D2CF0">
        <w:rPr>
          <w:color w:val="000000" w:themeColor="text1"/>
        </w:rPr>
        <w:t> </w:t>
      </w:r>
      <w:r w:rsidR="00842B74" w:rsidRPr="005D2CF0">
        <w:rPr>
          <w:color w:val="000000" w:themeColor="text1"/>
        </w:rPr>
        <w:t>rodičů</w:t>
      </w:r>
      <w:r w:rsidR="00566B64" w:rsidRPr="005D2CF0">
        <w:rPr>
          <w:color w:val="000000" w:themeColor="text1"/>
        </w:rPr>
        <w:t xml:space="preserve"> ve snaze zalíbit se dítěti více než rodič druhý. Vydírání má podobu psychického tla</w:t>
      </w:r>
      <w:r w:rsidR="00240900" w:rsidRPr="005D2CF0">
        <w:rPr>
          <w:color w:val="000000" w:themeColor="text1"/>
        </w:rPr>
        <w:t>ku</w:t>
      </w:r>
      <w:r w:rsidR="00566B64" w:rsidRPr="005D2CF0">
        <w:rPr>
          <w:color w:val="000000" w:themeColor="text1"/>
        </w:rPr>
        <w:t xml:space="preserve"> na dítě, </w:t>
      </w:r>
      <w:r w:rsidR="00240900" w:rsidRPr="005D2CF0">
        <w:rPr>
          <w:color w:val="000000" w:themeColor="text1"/>
        </w:rPr>
        <w:t>při kterém</w:t>
      </w:r>
      <w:r w:rsidR="00566B64" w:rsidRPr="005D2CF0">
        <w:rPr>
          <w:color w:val="000000" w:themeColor="text1"/>
        </w:rPr>
        <w:t xml:space="preserve"> se bude rodič v dítěti snažit vzbudit pocity viny, pokud se dítě v řízení „nerozhodne správně“. Programování poté bude probíhat především idealizováním sebe a degradováním druhého rodiče</w:t>
      </w:r>
      <w:r w:rsidR="00240900" w:rsidRPr="005D2CF0">
        <w:rPr>
          <w:color w:val="000000" w:themeColor="text1"/>
        </w:rPr>
        <w:t>, což ve výsledku může vést k narušení psychického vývoje u dítěte někdy označovaného jako syndrom zavrženého rodiče.</w:t>
      </w:r>
      <w:r w:rsidR="00CD3F5F" w:rsidRPr="005D2CF0">
        <w:rPr>
          <w:rStyle w:val="Znakapoznpodarou"/>
          <w:color w:val="000000" w:themeColor="text1"/>
        </w:rPr>
        <w:footnoteReference w:id="44"/>
      </w:r>
      <w:r w:rsidR="00240900" w:rsidRPr="005D2CF0">
        <w:rPr>
          <w:color w:val="000000" w:themeColor="text1"/>
        </w:rPr>
        <w:t xml:space="preserve"> </w:t>
      </w:r>
    </w:p>
    <w:p w14:paraId="33A23CBA" w14:textId="5B970541" w:rsidR="005D1D4E" w:rsidRPr="005D2CF0" w:rsidRDefault="005D1D4E" w:rsidP="005D1D4E">
      <w:pPr>
        <w:spacing w:line="360" w:lineRule="auto"/>
        <w:ind w:firstLine="709"/>
        <w:jc w:val="both"/>
        <w:rPr>
          <w:color w:val="000000" w:themeColor="text1"/>
        </w:rPr>
      </w:pPr>
      <w:r w:rsidRPr="005D2CF0">
        <w:rPr>
          <w:color w:val="000000" w:themeColor="text1"/>
        </w:rPr>
        <w:t xml:space="preserve">Ústavní soud soustavně tvrdí, že ačkoli dítě </w:t>
      </w:r>
      <w:r w:rsidR="00464901" w:rsidRPr="005D2CF0">
        <w:rPr>
          <w:color w:val="000000" w:themeColor="text1"/>
        </w:rPr>
        <w:t>může být v daném případě</w:t>
      </w:r>
      <w:r w:rsidRPr="005D2CF0">
        <w:rPr>
          <w:color w:val="000000" w:themeColor="text1"/>
        </w:rPr>
        <w:t xml:space="preserve"> dostatečně rozumově vyspělé na to, aby své informované přání sdělilo </w:t>
      </w:r>
      <w:r w:rsidR="00C109D8" w:rsidRPr="005D2CF0">
        <w:rPr>
          <w:color w:val="000000" w:themeColor="text1"/>
        </w:rPr>
        <w:t>a je tedy nutné tomuto přání přiznat</w:t>
      </w:r>
      <w:r w:rsidRPr="005D2CF0">
        <w:rPr>
          <w:color w:val="000000" w:themeColor="text1"/>
        </w:rPr>
        <w:t xml:space="preserve"> vysokou prioritu při zjišťování jeho nejlepšího zájmu, soudy nemohou při svém rozhodování vycházet pouze z tohoto přání. </w:t>
      </w:r>
      <w:r w:rsidR="00FE5B06" w:rsidRPr="005D2CF0">
        <w:rPr>
          <w:color w:val="000000" w:themeColor="text1"/>
        </w:rPr>
        <w:t>M</w:t>
      </w:r>
      <w:r w:rsidRPr="005D2CF0">
        <w:rPr>
          <w:color w:val="000000" w:themeColor="text1"/>
        </w:rPr>
        <w:t>usí zvažovat i další okolnosti případu jako je např. objektivita vyjádřeného názoru</w:t>
      </w:r>
      <w:r w:rsidR="00C109D8" w:rsidRPr="005D2CF0">
        <w:rPr>
          <w:color w:val="000000" w:themeColor="text1"/>
        </w:rPr>
        <w:t xml:space="preserve"> </w:t>
      </w:r>
      <w:r w:rsidRPr="005D2CF0">
        <w:rPr>
          <w:color w:val="000000" w:themeColor="text1"/>
        </w:rPr>
        <w:t>a až komplexním zvážením případu a všech jeho okolností dojít k rozhodnutí, které je v nejlepším zájmu dítěte.</w:t>
      </w:r>
      <w:r w:rsidRPr="005D2CF0">
        <w:rPr>
          <w:rStyle w:val="Znakapoznpodarou"/>
          <w:color w:val="000000" w:themeColor="text1"/>
        </w:rPr>
        <w:footnoteReference w:id="45"/>
      </w:r>
      <w:r w:rsidRPr="005D2CF0">
        <w:rPr>
          <w:color w:val="000000" w:themeColor="text1"/>
        </w:rPr>
        <w:t xml:space="preserve"> Nejdůležitějším hlediskem</w:t>
      </w:r>
      <w:r w:rsidR="00C109D8" w:rsidRPr="005D2CF0">
        <w:rPr>
          <w:color w:val="000000" w:themeColor="text1"/>
        </w:rPr>
        <w:t>,</w:t>
      </w:r>
      <w:r w:rsidRPr="005D2CF0">
        <w:rPr>
          <w:color w:val="000000" w:themeColor="text1"/>
        </w:rPr>
        <w:t xml:space="preserve"> co do „vážnosti“ vysloveného přání, je vyspělost dítěte.</w:t>
      </w:r>
      <w:r w:rsidR="005150F7" w:rsidRPr="005D2CF0">
        <w:rPr>
          <w:color w:val="000000" w:themeColor="text1"/>
        </w:rPr>
        <w:t xml:space="preserve"> </w:t>
      </w:r>
      <w:r w:rsidR="00FE5B06" w:rsidRPr="005D2CF0">
        <w:rPr>
          <w:color w:val="000000" w:themeColor="text1"/>
        </w:rPr>
        <w:t xml:space="preserve">Čím </w:t>
      </w:r>
      <w:r w:rsidR="005150F7" w:rsidRPr="005D2CF0">
        <w:rPr>
          <w:color w:val="000000" w:themeColor="text1"/>
        </w:rPr>
        <w:t>je dítě rozumově vyspělejší, tím větší váha musí být přikládána jeho názorům a přáním.</w:t>
      </w:r>
      <w:r w:rsidRPr="005D2CF0">
        <w:rPr>
          <w:rStyle w:val="Znakapoznpodarou"/>
          <w:color w:val="000000" w:themeColor="text1"/>
        </w:rPr>
        <w:footnoteReference w:id="46"/>
      </w:r>
      <w:r w:rsidRPr="005D2CF0">
        <w:rPr>
          <w:color w:val="000000" w:themeColor="text1"/>
        </w:rPr>
        <w:t xml:space="preserve">  </w:t>
      </w:r>
    </w:p>
    <w:p w14:paraId="741AAEEC" w14:textId="0CDFB2D4" w:rsidR="00B07D5C" w:rsidRPr="005D2CF0" w:rsidRDefault="00541917" w:rsidP="009E3BB6">
      <w:pPr>
        <w:spacing w:line="360" w:lineRule="auto"/>
        <w:ind w:firstLine="709"/>
        <w:jc w:val="both"/>
        <w:rPr>
          <w:color w:val="000000" w:themeColor="text1"/>
        </w:rPr>
      </w:pPr>
      <w:r w:rsidRPr="005D2CF0">
        <w:rPr>
          <w:color w:val="000000" w:themeColor="text1"/>
        </w:rPr>
        <w:t>Z</w:t>
      </w:r>
      <w:r w:rsidR="00DD2D3E" w:rsidRPr="005D2CF0">
        <w:rPr>
          <w:color w:val="000000" w:themeColor="text1"/>
        </w:rPr>
        <w:t> výše uvedených důvodů</w:t>
      </w:r>
      <w:r w:rsidR="00C430DB" w:rsidRPr="005D2CF0">
        <w:rPr>
          <w:color w:val="000000" w:themeColor="text1"/>
        </w:rPr>
        <w:t xml:space="preserve"> je</w:t>
      </w:r>
      <w:r w:rsidR="00DD2D3E" w:rsidRPr="005D2CF0">
        <w:rPr>
          <w:color w:val="000000" w:themeColor="text1"/>
        </w:rPr>
        <w:t xml:space="preserve"> zřejmé</w:t>
      </w:r>
      <w:r w:rsidR="006B1209" w:rsidRPr="005D2CF0">
        <w:rPr>
          <w:color w:val="000000" w:themeColor="text1"/>
        </w:rPr>
        <w:t xml:space="preserve">, </w:t>
      </w:r>
      <w:r w:rsidR="00DD2D3E" w:rsidRPr="005D2CF0">
        <w:rPr>
          <w:color w:val="000000" w:themeColor="text1"/>
        </w:rPr>
        <w:t>že řídit se zásadně přáním dítěte není vhodný postup.</w:t>
      </w:r>
      <w:r w:rsidRPr="005D2CF0">
        <w:rPr>
          <w:color w:val="000000" w:themeColor="text1"/>
        </w:rPr>
        <w:t xml:space="preserve"> </w:t>
      </w:r>
      <w:r w:rsidR="00DD2D3E" w:rsidRPr="005D2CF0">
        <w:rPr>
          <w:color w:val="000000" w:themeColor="text1"/>
        </w:rPr>
        <w:t>Ačkoli</w:t>
      </w:r>
      <w:r w:rsidRPr="005D2CF0">
        <w:rPr>
          <w:color w:val="000000" w:themeColor="text1"/>
        </w:rPr>
        <w:t xml:space="preserve"> tedy</w:t>
      </w:r>
      <w:r w:rsidR="00DD2D3E" w:rsidRPr="005D2CF0">
        <w:rPr>
          <w:color w:val="000000" w:themeColor="text1"/>
        </w:rPr>
        <w:t xml:space="preserve"> osobně zastávám názor, že</w:t>
      </w:r>
      <w:r w:rsidRPr="005D2CF0">
        <w:rPr>
          <w:color w:val="000000" w:themeColor="text1"/>
        </w:rPr>
        <w:t xml:space="preserve"> soud by se měl aktivně snažit o přímý výslech dítěte</w:t>
      </w:r>
      <w:r w:rsidR="00DD2D3E" w:rsidRPr="005D2CF0">
        <w:rPr>
          <w:color w:val="000000" w:themeColor="text1"/>
        </w:rPr>
        <w:t xml:space="preserve">, </w:t>
      </w:r>
      <w:r w:rsidR="00D921F0" w:rsidRPr="005D2CF0">
        <w:rPr>
          <w:color w:val="000000" w:themeColor="text1"/>
        </w:rPr>
        <w:t>především v případech</w:t>
      </w:r>
      <w:r w:rsidRPr="005D2CF0">
        <w:rPr>
          <w:color w:val="000000" w:themeColor="text1"/>
        </w:rPr>
        <w:t>,</w:t>
      </w:r>
      <w:r w:rsidR="00DD2D3E" w:rsidRPr="005D2CF0">
        <w:rPr>
          <w:color w:val="000000" w:themeColor="text1"/>
        </w:rPr>
        <w:t xml:space="preserve"> kdy rozhoduje mezi rozhodnutím </w:t>
      </w:r>
      <w:r w:rsidR="00D921F0" w:rsidRPr="005D2CF0">
        <w:rPr>
          <w:color w:val="000000" w:themeColor="text1"/>
        </w:rPr>
        <w:t>shodným</w:t>
      </w:r>
      <w:r w:rsidR="00DD2D3E" w:rsidRPr="005D2CF0">
        <w:rPr>
          <w:color w:val="000000" w:themeColor="text1"/>
        </w:rPr>
        <w:t xml:space="preserve"> </w:t>
      </w:r>
      <w:r w:rsidR="00D921F0" w:rsidRPr="005D2CF0">
        <w:rPr>
          <w:color w:val="000000" w:themeColor="text1"/>
        </w:rPr>
        <w:t>s</w:t>
      </w:r>
      <w:r w:rsidR="00DD2D3E" w:rsidRPr="005D2CF0">
        <w:rPr>
          <w:color w:val="000000" w:themeColor="text1"/>
        </w:rPr>
        <w:t xml:space="preserve"> přání</w:t>
      </w:r>
      <w:r w:rsidR="00D921F0" w:rsidRPr="005D2CF0">
        <w:rPr>
          <w:color w:val="000000" w:themeColor="text1"/>
        </w:rPr>
        <w:t>m</w:t>
      </w:r>
      <w:r w:rsidR="00DD2D3E" w:rsidRPr="005D2CF0">
        <w:rPr>
          <w:color w:val="000000" w:themeColor="text1"/>
        </w:rPr>
        <w:t xml:space="preserve"> dítěte </w:t>
      </w:r>
      <w:r w:rsidR="00D921F0" w:rsidRPr="005D2CF0">
        <w:rPr>
          <w:color w:val="000000" w:themeColor="text1"/>
        </w:rPr>
        <w:t>a rozhodnutím, které se s přáním dítěte neshoduje,</w:t>
      </w:r>
      <w:r w:rsidR="00C109D8" w:rsidRPr="005D2CF0">
        <w:rPr>
          <w:color w:val="000000" w:themeColor="text1"/>
        </w:rPr>
        <w:t xml:space="preserve"> </w:t>
      </w:r>
      <w:r w:rsidR="005D1D4E" w:rsidRPr="005D2CF0">
        <w:rPr>
          <w:color w:val="000000" w:themeColor="text1"/>
        </w:rPr>
        <w:t>soud</w:t>
      </w:r>
      <w:r w:rsidR="005150F7" w:rsidRPr="005D2CF0">
        <w:rPr>
          <w:color w:val="000000" w:themeColor="text1"/>
        </w:rPr>
        <w:t xml:space="preserve"> by</w:t>
      </w:r>
      <w:r w:rsidR="005D1D4E" w:rsidRPr="005D2CF0">
        <w:rPr>
          <w:color w:val="000000" w:themeColor="text1"/>
        </w:rPr>
        <w:t xml:space="preserve"> měl </w:t>
      </w:r>
      <w:r w:rsidR="00DD2D3E" w:rsidRPr="005D2CF0">
        <w:rPr>
          <w:color w:val="000000" w:themeColor="text1"/>
        </w:rPr>
        <w:t xml:space="preserve">postupovat opatrně a </w:t>
      </w:r>
      <w:r w:rsidRPr="005D2CF0">
        <w:rPr>
          <w:color w:val="000000" w:themeColor="text1"/>
        </w:rPr>
        <w:t>spíše</w:t>
      </w:r>
      <w:r w:rsidR="00DD2D3E" w:rsidRPr="005D2CF0">
        <w:rPr>
          <w:color w:val="000000" w:themeColor="text1"/>
        </w:rPr>
        <w:t xml:space="preserve"> opírat sv</w:t>
      </w:r>
      <w:r w:rsidRPr="005D2CF0">
        <w:rPr>
          <w:color w:val="000000" w:themeColor="text1"/>
        </w:rPr>
        <w:t>á</w:t>
      </w:r>
      <w:r w:rsidR="00DD2D3E" w:rsidRPr="005D2CF0">
        <w:rPr>
          <w:color w:val="000000" w:themeColor="text1"/>
        </w:rPr>
        <w:t xml:space="preserve"> rozhodnutí o vyjádření odborníků vysloveném ve znaleckém posudku nebo ve zprávě </w:t>
      </w:r>
      <w:r w:rsidR="005150F7" w:rsidRPr="005D2CF0">
        <w:rPr>
          <w:color w:val="000000" w:themeColor="text1"/>
        </w:rPr>
        <w:t>OSPOD, v případech, kdy existuje podezření, že dítě a potažmo jeho názor byl ovlivněn</w:t>
      </w:r>
      <w:r w:rsidR="005D1D4E" w:rsidRPr="005D2CF0">
        <w:rPr>
          <w:color w:val="000000" w:themeColor="text1"/>
        </w:rPr>
        <w:t>.</w:t>
      </w:r>
      <w:r w:rsidRPr="005D2CF0">
        <w:rPr>
          <w:color w:val="000000" w:themeColor="text1"/>
        </w:rPr>
        <w:t xml:space="preserve"> </w:t>
      </w:r>
      <w:r w:rsidR="00CD3F5F" w:rsidRPr="005D2CF0">
        <w:rPr>
          <w:color w:val="000000" w:themeColor="text1"/>
        </w:rPr>
        <w:t xml:space="preserve">Pro úplnost pak dodávám, že soud nebude vycházet z přání dítěte ani v případech, </w:t>
      </w:r>
      <w:r w:rsidR="006B1209" w:rsidRPr="005D2CF0">
        <w:rPr>
          <w:color w:val="000000" w:themeColor="text1"/>
        </w:rPr>
        <w:t>kdy zjištění jeho názoru jednoduše není v daném řízení potřeba.</w:t>
      </w:r>
      <w:r w:rsidR="006B1209" w:rsidRPr="005D2CF0">
        <w:rPr>
          <w:rStyle w:val="Znakapoznpodarou"/>
          <w:color w:val="000000" w:themeColor="text1"/>
        </w:rPr>
        <w:footnoteReference w:id="47"/>
      </w:r>
      <w:r w:rsidR="006B1209" w:rsidRPr="005D2CF0">
        <w:rPr>
          <w:color w:val="000000" w:themeColor="text1"/>
        </w:rPr>
        <w:t xml:space="preserve"> </w:t>
      </w:r>
    </w:p>
    <w:p w14:paraId="742927F3" w14:textId="323C0128" w:rsidR="006B1209" w:rsidRPr="005D2CF0" w:rsidRDefault="00210305" w:rsidP="009E3BB6">
      <w:pPr>
        <w:spacing w:line="360" w:lineRule="auto"/>
        <w:ind w:firstLine="709"/>
        <w:jc w:val="both"/>
        <w:rPr>
          <w:color w:val="000000" w:themeColor="text1"/>
        </w:rPr>
      </w:pPr>
      <w:r w:rsidRPr="005D2CF0">
        <w:rPr>
          <w:color w:val="000000" w:themeColor="text1"/>
        </w:rPr>
        <w:t xml:space="preserve">Konečně Úmluva ani národní úprava neuděluje soudům povinnost nějakým způsobem vycházet pouze z názorů dítěte. Právní úprava hovoří pouze o </w:t>
      </w:r>
      <w:r w:rsidR="003F1AEB" w:rsidRPr="005D2CF0">
        <w:rPr>
          <w:color w:val="000000" w:themeColor="text1"/>
        </w:rPr>
        <w:t>vzetí</w:t>
      </w:r>
      <w:r w:rsidRPr="005D2CF0">
        <w:rPr>
          <w:color w:val="000000" w:themeColor="text1"/>
        </w:rPr>
        <w:t xml:space="preserve"> názoru v úvahu </w:t>
      </w:r>
      <w:r w:rsidRPr="005D2CF0">
        <w:rPr>
          <w:rStyle w:val="Znakapoznpodarou"/>
          <w:color w:val="000000" w:themeColor="text1"/>
        </w:rPr>
        <w:footnoteReference w:id="48"/>
      </w:r>
      <w:r w:rsidRPr="005D2CF0">
        <w:rPr>
          <w:color w:val="000000" w:themeColor="text1"/>
        </w:rPr>
        <w:t xml:space="preserve"> nebo o věnování názoru náležité pozornosti</w:t>
      </w:r>
      <w:r w:rsidRPr="005D2CF0">
        <w:rPr>
          <w:rStyle w:val="Znakapoznpodarou"/>
          <w:color w:val="000000" w:themeColor="text1"/>
        </w:rPr>
        <w:footnoteReference w:id="49"/>
      </w:r>
      <w:r w:rsidRPr="005D2CF0">
        <w:rPr>
          <w:color w:val="000000" w:themeColor="text1"/>
        </w:rPr>
        <w:t xml:space="preserve">, což znamená, že takový názor nelze ignorovat a automaticky ho zavrhovat. Názor dítěte je co do své váhy přirovnatelný k ostatním důkazům </w:t>
      </w:r>
      <w:r w:rsidRPr="005D2CF0">
        <w:rPr>
          <w:color w:val="000000" w:themeColor="text1"/>
        </w:rPr>
        <w:lastRenderedPageBreak/>
        <w:t>v řízení a jediný vysledovatelný rozdíl, oproti názorům ostatních osob na řízení zúčastněných, je ten, že v případě odmítnutí názoru dítěte jsou kladeny větší nároky na odůvodnění rozhodnutí. V tom pak musí soud uvést proč názor dítěte neakceptoval.</w:t>
      </w:r>
      <w:r w:rsidRPr="005D2CF0">
        <w:rPr>
          <w:rStyle w:val="Znakapoznpodarou"/>
          <w:color w:val="000000" w:themeColor="text1"/>
        </w:rPr>
        <w:footnoteReference w:id="50"/>
      </w:r>
      <w:r w:rsidRPr="005D2CF0">
        <w:rPr>
          <w:color w:val="000000" w:themeColor="text1"/>
        </w:rPr>
        <w:t xml:space="preserve"> </w:t>
      </w:r>
      <w:r w:rsidR="005C421A" w:rsidRPr="005D2CF0">
        <w:rPr>
          <w:color w:val="000000" w:themeColor="text1"/>
        </w:rPr>
        <w:t>V aktuálním nálezu</w:t>
      </w:r>
      <w:r w:rsidRPr="005D2CF0">
        <w:rPr>
          <w:color w:val="000000" w:themeColor="text1"/>
        </w:rPr>
        <w:t xml:space="preserve"> však</w:t>
      </w:r>
      <w:r w:rsidR="005C421A" w:rsidRPr="005D2CF0">
        <w:rPr>
          <w:color w:val="000000" w:themeColor="text1"/>
        </w:rPr>
        <w:t xml:space="preserve"> Ú</w:t>
      </w:r>
      <w:r w:rsidR="00723231">
        <w:rPr>
          <w:color w:val="000000" w:themeColor="text1"/>
        </w:rPr>
        <w:t>S</w:t>
      </w:r>
      <w:r w:rsidR="004F0CAE" w:rsidRPr="005D2CF0">
        <w:rPr>
          <w:color w:val="000000" w:themeColor="text1"/>
        </w:rPr>
        <w:t>,</w:t>
      </w:r>
      <w:r w:rsidR="005C421A" w:rsidRPr="005D2CF0">
        <w:rPr>
          <w:color w:val="000000" w:themeColor="text1"/>
        </w:rPr>
        <w:t xml:space="preserve"> v případě nerespektování názoru </w:t>
      </w:r>
      <w:r w:rsidR="001C0FC5" w:rsidRPr="005D2CF0">
        <w:rPr>
          <w:color w:val="000000" w:themeColor="text1"/>
        </w:rPr>
        <w:t>čtrnáctiletého</w:t>
      </w:r>
      <w:r w:rsidR="003F1AEB" w:rsidRPr="005D2CF0">
        <w:rPr>
          <w:color w:val="000000" w:themeColor="text1"/>
        </w:rPr>
        <w:t xml:space="preserve"> </w:t>
      </w:r>
      <w:r w:rsidR="005C421A" w:rsidRPr="005D2CF0">
        <w:rPr>
          <w:color w:val="000000" w:themeColor="text1"/>
        </w:rPr>
        <w:t xml:space="preserve">dítěte (kterého ÚS </w:t>
      </w:r>
      <w:r w:rsidR="004F0CAE" w:rsidRPr="005D2CF0">
        <w:rPr>
          <w:color w:val="000000" w:themeColor="text1"/>
        </w:rPr>
        <w:t>v nálezu oslovuje jako „mladého dospělého“)</w:t>
      </w:r>
      <w:r w:rsidR="001A3071" w:rsidRPr="005D2CF0">
        <w:rPr>
          <w:color w:val="000000" w:themeColor="text1"/>
        </w:rPr>
        <w:t xml:space="preserve"> vysloveného pro účely předběžného opatření</w:t>
      </w:r>
      <w:r w:rsidR="004F0CAE" w:rsidRPr="005D2CF0">
        <w:rPr>
          <w:color w:val="000000" w:themeColor="text1"/>
        </w:rPr>
        <w:t>, ÚS vyslovil myšlenku, že „</w:t>
      </w:r>
      <w:r w:rsidR="004F0CAE" w:rsidRPr="005D2CF0">
        <w:rPr>
          <w:i/>
          <w:iCs/>
          <w:color w:val="000000" w:themeColor="text1"/>
        </w:rPr>
        <w:t>Blížící se dospělost přináší i případnou odpovědnost za následky svého vlastního špatného rozhodnutí</w:t>
      </w:r>
      <w:r w:rsidR="001C0FC5" w:rsidRPr="005D2CF0">
        <w:rPr>
          <w:i/>
          <w:iCs/>
          <w:color w:val="000000" w:themeColor="text1"/>
        </w:rPr>
        <w:t>.</w:t>
      </w:r>
      <w:r w:rsidR="004F0CAE" w:rsidRPr="005D2CF0">
        <w:rPr>
          <w:i/>
          <w:iCs/>
          <w:color w:val="000000" w:themeColor="text1"/>
        </w:rPr>
        <w:t>“</w:t>
      </w:r>
      <w:r w:rsidR="003F1AEB" w:rsidRPr="005D2CF0">
        <w:rPr>
          <w:i/>
          <w:iCs/>
          <w:color w:val="000000" w:themeColor="text1"/>
        </w:rPr>
        <w:t xml:space="preserve"> </w:t>
      </w:r>
      <w:r w:rsidR="003F1AEB" w:rsidRPr="005D2CF0">
        <w:rPr>
          <w:color w:val="000000" w:themeColor="text1"/>
        </w:rPr>
        <w:t>V</w:t>
      </w:r>
      <w:r w:rsidR="004F0CAE" w:rsidRPr="005D2CF0">
        <w:rPr>
          <w:color w:val="000000" w:themeColor="text1"/>
        </w:rPr>
        <w:t xml:space="preserve">ytkl </w:t>
      </w:r>
      <w:r w:rsidR="001C0FC5" w:rsidRPr="005D2CF0">
        <w:rPr>
          <w:color w:val="000000" w:themeColor="text1"/>
        </w:rPr>
        <w:t>tak</w:t>
      </w:r>
      <w:r w:rsidR="003F1AEB" w:rsidRPr="005D2CF0">
        <w:rPr>
          <w:color w:val="000000" w:themeColor="text1"/>
        </w:rPr>
        <w:t xml:space="preserve"> </w:t>
      </w:r>
      <w:r w:rsidR="004F0CAE" w:rsidRPr="005D2CF0">
        <w:rPr>
          <w:color w:val="000000" w:themeColor="text1"/>
        </w:rPr>
        <w:t>odvolacímu soudu, že nerespektoval přání stěžovatele (být v péči druhého rodiče)</w:t>
      </w:r>
      <w:r w:rsidR="001A3071" w:rsidRPr="005D2CF0">
        <w:rPr>
          <w:color w:val="000000" w:themeColor="text1"/>
        </w:rPr>
        <w:t>,</w:t>
      </w:r>
      <w:r w:rsidR="004F0CAE" w:rsidRPr="005D2CF0">
        <w:rPr>
          <w:color w:val="000000" w:themeColor="text1"/>
        </w:rPr>
        <w:t xml:space="preserve"> aniž by své rozhodnutí řádně odůvodnil.</w:t>
      </w:r>
      <w:r w:rsidRPr="005D2CF0">
        <w:rPr>
          <w:rStyle w:val="Znakapoznpodarou"/>
          <w:color w:val="000000" w:themeColor="text1"/>
        </w:rPr>
        <w:footnoteReference w:id="51"/>
      </w:r>
      <w:r w:rsidR="004F0CAE" w:rsidRPr="005D2CF0">
        <w:rPr>
          <w:color w:val="000000" w:themeColor="text1"/>
        </w:rPr>
        <w:t xml:space="preserve"> Tím dle mého názoru ÚS do jisté míry </w:t>
      </w:r>
      <w:r w:rsidR="001A3071" w:rsidRPr="005D2CF0">
        <w:rPr>
          <w:color w:val="000000" w:themeColor="text1"/>
        </w:rPr>
        <w:t>postavil přání nezletil</w:t>
      </w:r>
      <w:r w:rsidR="00754EE9" w:rsidRPr="005D2CF0">
        <w:rPr>
          <w:color w:val="000000" w:themeColor="text1"/>
        </w:rPr>
        <w:t>ého</w:t>
      </w:r>
      <w:r w:rsidR="001A3071" w:rsidRPr="005D2CF0">
        <w:rPr>
          <w:color w:val="000000" w:themeColor="text1"/>
        </w:rPr>
        <w:t xml:space="preserve"> blížícího se dospělosti na první příčku skutečností, které musí soud </w:t>
      </w:r>
      <w:r w:rsidRPr="005D2CF0">
        <w:rPr>
          <w:color w:val="000000" w:themeColor="text1"/>
        </w:rPr>
        <w:t>z</w:t>
      </w:r>
      <w:r w:rsidR="00754EE9" w:rsidRPr="005D2CF0">
        <w:rPr>
          <w:color w:val="000000" w:themeColor="text1"/>
        </w:rPr>
        <w:t>važovat</w:t>
      </w:r>
      <w:r w:rsidRPr="005D2CF0">
        <w:rPr>
          <w:color w:val="000000" w:themeColor="text1"/>
        </w:rPr>
        <w:t>,</w:t>
      </w:r>
      <w:r w:rsidR="001A3071" w:rsidRPr="005D2CF0">
        <w:rPr>
          <w:color w:val="000000" w:themeColor="text1"/>
        </w:rPr>
        <w:t xml:space="preserve"> a </w:t>
      </w:r>
      <w:r w:rsidR="005336B1" w:rsidRPr="005D2CF0">
        <w:rPr>
          <w:color w:val="000000" w:themeColor="text1"/>
        </w:rPr>
        <w:t>to i pro případy</w:t>
      </w:r>
      <w:r w:rsidR="001A3071" w:rsidRPr="005D2CF0">
        <w:rPr>
          <w:color w:val="000000" w:themeColor="text1"/>
        </w:rPr>
        <w:t xml:space="preserve">, kdy existuje možnost, že takové přání nebude z dalších hledisek pro nezletilého </w:t>
      </w:r>
      <w:r w:rsidR="005336B1" w:rsidRPr="005D2CF0">
        <w:rPr>
          <w:color w:val="000000" w:themeColor="text1"/>
        </w:rPr>
        <w:t>v jeho nejlepším</w:t>
      </w:r>
      <w:r w:rsidR="001C0FC5" w:rsidRPr="005D2CF0">
        <w:rPr>
          <w:color w:val="000000" w:themeColor="text1"/>
        </w:rPr>
        <w:t xml:space="preserve"> zájmu</w:t>
      </w:r>
      <w:r w:rsidRPr="005D2CF0">
        <w:rPr>
          <w:color w:val="000000" w:themeColor="text1"/>
        </w:rPr>
        <w:t>. Tím se</w:t>
      </w:r>
      <w:r w:rsidR="001A3071" w:rsidRPr="005D2CF0">
        <w:rPr>
          <w:color w:val="000000" w:themeColor="text1"/>
        </w:rPr>
        <w:t xml:space="preserve"> akcentuje zodpovědnost už poměrně</w:t>
      </w:r>
      <w:r w:rsidRPr="005D2CF0">
        <w:rPr>
          <w:color w:val="000000" w:themeColor="text1"/>
        </w:rPr>
        <w:t xml:space="preserve"> vysoce</w:t>
      </w:r>
      <w:r w:rsidR="001A3071" w:rsidRPr="005D2CF0">
        <w:rPr>
          <w:color w:val="000000" w:themeColor="text1"/>
        </w:rPr>
        <w:t xml:space="preserve"> vyspělých dětí za svá rozhodnutí</w:t>
      </w:r>
      <w:r w:rsidR="00754EE9" w:rsidRPr="005D2CF0">
        <w:rPr>
          <w:color w:val="000000" w:themeColor="text1"/>
        </w:rPr>
        <w:t xml:space="preserve">. S takovým názorem se lze plně ztotožnit, protože participační práva dítěte a nejlepší zájem dítěte, ačkoli jsou vztahem komplementární instituty, mohou vstupovat do vzájemného rozporu. Pokud </w:t>
      </w:r>
      <w:r w:rsidR="003A201E" w:rsidRPr="005D2CF0">
        <w:rPr>
          <w:color w:val="000000" w:themeColor="text1"/>
        </w:rPr>
        <w:t xml:space="preserve">tedy </w:t>
      </w:r>
      <w:r w:rsidR="00754EE9" w:rsidRPr="005D2CF0">
        <w:rPr>
          <w:color w:val="000000" w:themeColor="text1"/>
        </w:rPr>
        <w:t xml:space="preserve">chceme </w:t>
      </w:r>
      <w:r w:rsidR="003A201E" w:rsidRPr="005D2CF0">
        <w:rPr>
          <w:color w:val="000000" w:themeColor="text1"/>
        </w:rPr>
        <w:t>překonat kritizovaný paternalistický přístup, uplatňovaný při ochraně dětí v historických lidskoprávních dokumentech a vzbudit vyšší důvěru dospívajících ve státní orgány, jeví se respektování názorů t</w:t>
      </w:r>
      <w:r w:rsidR="001247C8" w:rsidRPr="005D2CF0">
        <w:rPr>
          <w:color w:val="000000" w:themeColor="text1"/>
        </w:rPr>
        <w:t>ěchto</w:t>
      </w:r>
      <w:r w:rsidR="003A201E" w:rsidRPr="005D2CF0">
        <w:rPr>
          <w:color w:val="000000" w:themeColor="text1"/>
        </w:rPr>
        <w:t xml:space="preserve"> dospívajících </w:t>
      </w:r>
      <w:r w:rsidR="001247C8" w:rsidRPr="005D2CF0">
        <w:rPr>
          <w:color w:val="000000" w:themeColor="text1"/>
        </w:rPr>
        <w:t>jako</w:t>
      </w:r>
      <w:r w:rsidR="003A201E" w:rsidRPr="005D2CF0">
        <w:rPr>
          <w:color w:val="000000" w:themeColor="text1"/>
        </w:rPr>
        <w:t xml:space="preserve"> správný postup. </w:t>
      </w:r>
    </w:p>
    <w:p w14:paraId="02575664" w14:textId="1A2D78C2" w:rsidR="005D4517" w:rsidRPr="005D2CF0" w:rsidRDefault="00C430DB" w:rsidP="009D0C1E">
      <w:pPr>
        <w:spacing w:line="360" w:lineRule="auto"/>
        <w:ind w:firstLine="709"/>
        <w:jc w:val="both"/>
        <w:rPr>
          <w:color w:val="000000" w:themeColor="text1"/>
        </w:rPr>
      </w:pPr>
      <w:r w:rsidRPr="005D2CF0">
        <w:rPr>
          <w:color w:val="000000" w:themeColor="text1"/>
        </w:rPr>
        <w:t>L</w:t>
      </w:r>
      <w:r w:rsidR="00431C82" w:rsidRPr="005D2CF0">
        <w:rPr>
          <w:color w:val="000000" w:themeColor="text1"/>
        </w:rPr>
        <w:t xml:space="preserve">ze shrnout, že věková hranice pro zjištění názoru nezletilého jeho přímým výslechem není pevně stanovena a bude vždy záležet na rozumové a emoční vyspělosti dítěte </w:t>
      </w:r>
      <w:r w:rsidR="001C0FC5" w:rsidRPr="005D2CF0">
        <w:rPr>
          <w:color w:val="000000" w:themeColor="text1"/>
        </w:rPr>
        <w:t xml:space="preserve">i </w:t>
      </w:r>
      <w:r w:rsidR="00431C82" w:rsidRPr="005D2CF0">
        <w:rPr>
          <w:color w:val="000000" w:themeColor="text1"/>
        </w:rPr>
        <w:t xml:space="preserve">následné úvaze soudu o tom, zda je nutné názor dítěte v dané situaci takto zjišťovat. Absolutním hlediskem, kdy výslech dítěte nemá smysl provádět, jsou případy, </w:t>
      </w:r>
      <w:r w:rsidR="003F1AEB" w:rsidRPr="005D2CF0">
        <w:rPr>
          <w:color w:val="000000" w:themeColor="text1"/>
        </w:rPr>
        <w:t>ve kterých</w:t>
      </w:r>
      <w:r w:rsidR="00431C82" w:rsidRPr="005D2CF0">
        <w:rPr>
          <w:color w:val="000000" w:themeColor="text1"/>
        </w:rPr>
        <w:t xml:space="preserve"> dítě není dostatečně vyspělé k tomu, aby si na základě informací mu poskytnutých názor vytvořilo a ten</w:t>
      </w:r>
      <w:r w:rsidR="001C0FC5" w:rsidRPr="005D2CF0">
        <w:rPr>
          <w:color w:val="000000" w:themeColor="text1"/>
        </w:rPr>
        <w:t xml:space="preserve"> </w:t>
      </w:r>
      <w:r w:rsidR="00431C82" w:rsidRPr="005D2CF0">
        <w:rPr>
          <w:color w:val="000000" w:themeColor="text1"/>
        </w:rPr>
        <w:t>soudu sdělilo</w:t>
      </w:r>
      <w:r w:rsidR="003F1AEB" w:rsidRPr="005D2CF0">
        <w:rPr>
          <w:color w:val="000000" w:themeColor="text1"/>
        </w:rPr>
        <w:t>.</w:t>
      </w:r>
      <w:r w:rsidR="009D0C1E" w:rsidRPr="005D2CF0">
        <w:rPr>
          <w:color w:val="000000" w:themeColor="text1"/>
        </w:rPr>
        <w:t xml:space="preserve"> </w:t>
      </w:r>
      <w:r w:rsidR="003F1AEB" w:rsidRPr="005D2CF0">
        <w:rPr>
          <w:color w:val="000000" w:themeColor="text1"/>
        </w:rPr>
        <w:t>I</w:t>
      </w:r>
      <w:r w:rsidR="009D0C1E" w:rsidRPr="005D2CF0">
        <w:rPr>
          <w:color w:val="000000" w:themeColor="text1"/>
        </w:rPr>
        <w:t xml:space="preserve"> přesto se ale přikláním k tomu, aby si soud tuto skutečnost přímo ověřil</w:t>
      </w:r>
      <w:r w:rsidR="00431C82" w:rsidRPr="005D2CF0">
        <w:rPr>
          <w:color w:val="000000" w:themeColor="text1"/>
        </w:rPr>
        <w:t xml:space="preserve">. </w:t>
      </w:r>
      <w:r w:rsidR="003F1AEB" w:rsidRPr="005D2CF0">
        <w:rPr>
          <w:color w:val="000000" w:themeColor="text1"/>
        </w:rPr>
        <w:t>V takovém případě by kolizní opatrovník nebo jiná obdobná osoba, jejíž zájmy nejsou v rozporu se zájmy dítěte, byla tím, kdo na základě sdělených informací bude hájit práva dítěte</w:t>
      </w:r>
      <w:r w:rsidR="00431C82" w:rsidRPr="005D2CF0">
        <w:rPr>
          <w:color w:val="000000" w:themeColor="text1"/>
        </w:rPr>
        <w:t>.</w:t>
      </w:r>
      <w:r w:rsidR="00431C82" w:rsidRPr="005D2CF0">
        <w:rPr>
          <w:rStyle w:val="Znakapoznpodarou"/>
          <w:color w:val="000000" w:themeColor="text1"/>
        </w:rPr>
        <w:footnoteReference w:id="52"/>
      </w:r>
      <w:r w:rsidR="005336B1" w:rsidRPr="005D2CF0">
        <w:rPr>
          <w:color w:val="000000" w:themeColor="text1"/>
        </w:rPr>
        <w:t xml:space="preserve"> I tehdy je ale nutné nezapomenout</w:t>
      </w:r>
      <w:r w:rsidR="009D0C1E" w:rsidRPr="005D2CF0">
        <w:rPr>
          <w:color w:val="000000" w:themeColor="text1"/>
        </w:rPr>
        <w:t xml:space="preserve"> na to</w:t>
      </w:r>
      <w:r w:rsidR="005336B1" w:rsidRPr="005D2CF0">
        <w:rPr>
          <w:color w:val="000000" w:themeColor="text1"/>
        </w:rPr>
        <w:t xml:space="preserve">, </w:t>
      </w:r>
      <w:r w:rsidR="000F1B4D" w:rsidRPr="005D2CF0">
        <w:rPr>
          <w:color w:val="000000" w:themeColor="text1"/>
        </w:rPr>
        <w:t xml:space="preserve">že právo vyjádřit svůj názor není jedinou složkou participačních práv dítěte </w:t>
      </w:r>
      <w:r w:rsidR="00D03451" w:rsidRPr="005D2CF0">
        <w:rPr>
          <w:color w:val="000000" w:themeColor="text1"/>
        </w:rPr>
        <w:t>a dítě má i nadále</w:t>
      </w:r>
      <w:r w:rsidR="003F1AEB" w:rsidRPr="005D2CF0">
        <w:rPr>
          <w:color w:val="000000" w:themeColor="text1"/>
        </w:rPr>
        <w:t xml:space="preserve"> </w:t>
      </w:r>
      <w:r w:rsidR="009D0C1E" w:rsidRPr="005D2CF0">
        <w:rPr>
          <w:color w:val="000000" w:themeColor="text1"/>
        </w:rPr>
        <w:t>minimálně</w:t>
      </w:r>
      <w:r w:rsidR="000F1B4D" w:rsidRPr="005D2CF0">
        <w:rPr>
          <w:color w:val="000000" w:themeColor="text1"/>
        </w:rPr>
        <w:t xml:space="preserve"> právo</w:t>
      </w:r>
      <w:r w:rsidR="00D03451" w:rsidRPr="005D2CF0">
        <w:rPr>
          <w:color w:val="000000" w:themeColor="text1"/>
        </w:rPr>
        <w:t xml:space="preserve"> </w:t>
      </w:r>
      <w:r w:rsidR="000F1B4D" w:rsidRPr="005D2CF0">
        <w:rPr>
          <w:color w:val="000000" w:themeColor="text1"/>
        </w:rPr>
        <w:t>na to být informováno</w:t>
      </w:r>
      <w:r w:rsidR="005336B1" w:rsidRPr="005D2CF0">
        <w:rPr>
          <w:color w:val="000000" w:themeColor="text1"/>
        </w:rPr>
        <w:t>.</w:t>
      </w:r>
      <w:r w:rsidR="009D0C1E" w:rsidRPr="005D2CF0">
        <w:rPr>
          <w:rStyle w:val="Znakapoznpodarou"/>
          <w:color w:val="000000" w:themeColor="text1"/>
        </w:rPr>
        <w:footnoteReference w:id="53"/>
      </w:r>
      <w:r w:rsidR="00210305" w:rsidRPr="005D2CF0">
        <w:rPr>
          <w:color w:val="000000" w:themeColor="text1"/>
        </w:rPr>
        <w:t xml:space="preserve"> Zároveň</w:t>
      </w:r>
      <w:r w:rsidR="003A201E" w:rsidRPr="005D2CF0">
        <w:rPr>
          <w:color w:val="000000" w:themeColor="text1"/>
        </w:rPr>
        <w:t>,</w:t>
      </w:r>
      <w:r w:rsidR="00210305" w:rsidRPr="005D2CF0">
        <w:rPr>
          <w:color w:val="000000" w:themeColor="text1"/>
        </w:rPr>
        <w:t xml:space="preserve"> ačkoli formálně má názor nezletilého</w:t>
      </w:r>
      <w:r w:rsidR="00431C82" w:rsidRPr="005D2CF0">
        <w:rPr>
          <w:color w:val="000000" w:themeColor="text1"/>
        </w:rPr>
        <w:t xml:space="preserve"> </w:t>
      </w:r>
      <w:r w:rsidR="00210305" w:rsidRPr="005D2CF0">
        <w:rPr>
          <w:color w:val="000000" w:themeColor="text1"/>
        </w:rPr>
        <w:t>stejnou váhu jako ostatní důkazy,</w:t>
      </w:r>
      <w:r w:rsidR="003F1AEB" w:rsidRPr="005D2CF0">
        <w:rPr>
          <w:color w:val="000000" w:themeColor="text1"/>
        </w:rPr>
        <w:t xml:space="preserve"> </w:t>
      </w:r>
      <w:r w:rsidR="00D03451" w:rsidRPr="005D2CF0">
        <w:rPr>
          <w:color w:val="000000" w:themeColor="text1"/>
        </w:rPr>
        <w:t>lze</w:t>
      </w:r>
      <w:r w:rsidR="00210305" w:rsidRPr="005D2CF0">
        <w:rPr>
          <w:color w:val="000000" w:themeColor="text1"/>
        </w:rPr>
        <w:t xml:space="preserve"> z judikatury vysledovat, že pokud je přání vyslovováno mladistvým dostatečně vyspělým, má </w:t>
      </w:r>
      <w:r w:rsidR="00D03451" w:rsidRPr="005D2CF0">
        <w:rPr>
          <w:color w:val="000000" w:themeColor="text1"/>
        </w:rPr>
        <w:t>toto</w:t>
      </w:r>
      <w:r w:rsidR="003F1AEB" w:rsidRPr="005D2CF0">
        <w:rPr>
          <w:color w:val="000000" w:themeColor="text1"/>
        </w:rPr>
        <w:t xml:space="preserve"> </w:t>
      </w:r>
      <w:r w:rsidR="00210305" w:rsidRPr="005D2CF0">
        <w:rPr>
          <w:color w:val="000000" w:themeColor="text1"/>
        </w:rPr>
        <w:t xml:space="preserve">přání </w:t>
      </w:r>
      <w:r w:rsidR="00210305" w:rsidRPr="005D2CF0">
        <w:rPr>
          <w:color w:val="000000" w:themeColor="text1"/>
        </w:rPr>
        <w:lastRenderedPageBreak/>
        <w:t>v zásadě vyšší váhu než skutečnosti další a odchýlit se od takového přání vyžaduje</w:t>
      </w:r>
      <w:r w:rsidR="003B7F8C" w:rsidRPr="005D2CF0">
        <w:rPr>
          <w:color w:val="000000" w:themeColor="text1"/>
        </w:rPr>
        <w:t xml:space="preserve"> kvalitní odůvodnění ze strany soudu.</w:t>
      </w:r>
    </w:p>
    <w:p w14:paraId="72E97A1E" w14:textId="123B643C" w:rsidR="006B1209" w:rsidRPr="005D2CF0" w:rsidRDefault="005D4517" w:rsidP="005D4517">
      <w:pPr>
        <w:rPr>
          <w:color w:val="000000" w:themeColor="text1"/>
        </w:rPr>
      </w:pPr>
      <w:r w:rsidRPr="005D2CF0">
        <w:rPr>
          <w:color w:val="000000" w:themeColor="text1"/>
        </w:rPr>
        <w:br w:type="page"/>
      </w:r>
    </w:p>
    <w:p w14:paraId="10616542" w14:textId="688B1188" w:rsidR="00754EE9" w:rsidRPr="005D2CF0" w:rsidRDefault="00754EE9" w:rsidP="009E3BB6">
      <w:pPr>
        <w:pStyle w:val="Nadpis1"/>
        <w:tabs>
          <w:tab w:val="left" w:pos="2980"/>
        </w:tabs>
      </w:pPr>
      <w:bookmarkStart w:id="52" w:name="_Toc125915917"/>
      <w:bookmarkStart w:id="53" w:name="_Toc128389695"/>
      <w:bookmarkStart w:id="54" w:name="_Toc128389874"/>
      <w:bookmarkStart w:id="55" w:name="_Toc128390226"/>
      <w:r w:rsidRPr="005D2CF0">
        <w:lastRenderedPageBreak/>
        <w:t>Cochemsk</w:t>
      </w:r>
      <w:bookmarkEnd w:id="52"/>
      <w:r w:rsidR="00A27AE8" w:rsidRPr="005D2CF0">
        <w:t>ý model</w:t>
      </w:r>
      <w:bookmarkEnd w:id="53"/>
      <w:bookmarkEnd w:id="54"/>
      <w:bookmarkEnd w:id="55"/>
      <w:r w:rsidRPr="005D2CF0">
        <w:tab/>
      </w:r>
    </w:p>
    <w:p w14:paraId="17FAAB94" w14:textId="02C5EF0E" w:rsidR="005A704F" w:rsidRPr="005D2CF0" w:rsidRDefault="00A27AE8" w:rsidP="00CD6916">
      <w:pPr>
        <w:spacing w:line="360" w:lineRule="auto"/>
        <w:ind w:firstLine="709"/>
        <w:jc w:val="both"/>
        <w:rPr>
          <w:color w:val="000000" w:themeColor="text1"/>
        </w:rPr>
      </w:pPr>
      <w:r w:rsidRPr="005D2CF0">
        <w:rPr>
          <w:color w:val="000000" w:themeColor="text1"/>
        </w:rPr>
        <w:t xml:space="preserve">V této kapitole stručně shrnu Cochemskou praxi jakožto nejrozšířenější model interdisciplinární spolupráce na území </w:t>
      </w:r>
      <w:r w:rsidR="003F1AEB" w:rsidRPr="005D2CF0">
        <w:rPr>
          <w:color w:val="000000" w:themeColor="text1"/>
        </w:rPr>
        <w:t>České</w:t>
      </w:r>
      <w:r w:rsidRPr="005D2CF0">
        <w:rPr>
          <w:color w:val="000000" w:themeColor="text1"/>
        </w:rPr>
        <w:t xml:space="preserve"> republiky. </w:t>
      </w:r>
      <w:r w:rsidR="00452638" w:rsidRPr="005D2CF0">
        <w:rPr>
          <w:color w:val="000000" w:themeColor="text1"/>
        </w:rPr>
        <w:t>Tématu Cochemské praxe se nelze v rámci tématu práce vyhnout, neboť</w:t>
      </w:r>
      <w:r w:rsidR="00644231" w:rsidRPr="005D2CF0">
        <w:rPr>
          <w:color w:val="000000" w:themeColor="text1"/>
        </w:rPr>
        <w:t xml:space="preserve"> důvodem této neustále se rozšiřující praxe je především potlačení rodičovského konfliktu</w:t>
      </w:r>
      <w:r w:rsidR="00452638" w:rsidRPr="005D2CF0">
        <w:rPr>
          <w:color w:val="000000" w:themeColor="text1"/>
        </w:rPr>
        <w:t xml:space="preserve">, smírného vyřešení sporu mezi </w:t>
      </w:r>
      <w:r w:rsidR="00AB28CC" w:rsidRPr="005D2CF0">
        <w:rPr>
          <w:color w:val="000000" w:themeColor="text1"/>
        </w:rPr>
        <w:t>rodiči,</w:t>
      </w:r>
      <w:r w:rsidR="00452638" w:rsidRPr="005D2CF0">
        <w:rPr>
          <w:color w:val="000000" w:themeColor="text1"/>
        </w:rPr>
        <w:t xml:space="preserve"> a to vše s cílem co nejvíce snížit stres a další negativní jevy, které na dítě v procesu rozvodu nebo rozchodu rodičů působí. </w:t>
      </w:r>
      <w:r w:rsidRPr="005D2CF0">
        <w:rPr>
          <w:color w:val="000000" w:themeColor="text1"/>
        </w:rPr>
        <w:t>Pouze krátce se budu zabývat jeho vznikem, principy, které ho provází a shrnu závěry dvou existujících výzkumů</w:t>
      </w:r>
      <w:r w:rsidR="003F1AEB" w:rsidRPr="005D2CF0">
        <w:rPr>
          <w:color w:val="000000" w:themeColor="text1"/>
        </w:rPr>
        <w:t xml:space="preserve">, </w:t>
      </w:r>
      <w:r w:rsidR="00D03451" w:rsidRPr="005D2CF0">
        <w:rPr>
          <w:color w:val="000000" w:themeColor="text1"/>
        </w:rPr>
        <w:t>jež</w:t>
      </w:r>
      <w:r w:rsidR="003F1AEB" w:rsidRPr="005D2CF0">
        <w:rPr>
          <w:color w:val="000000" w:themeColor="text1"/>
        </w:rPr>
        <w:t xml:space="preserve"> </w:t>
      </w:r>
      <w:r w:rsidRPr="005D2CF0">
        <w:rPr>
          <w:color w:val="000000" w:themeColor="text1"/>
        </w:rPr>
        <w:t xml:space="preserve">zkoumaly, jak se zavedení modelu projevilo na praxi v soudních regionech Nového Jičína a Mostu. </w:t>
      </w:r>
      <w:r w:rsidR="00E64844" w:rsidRPr="005D2CF0">
        <w:rPr>
          <w:color w:val="000000" w:themeColor="text1"/>
        </w:rPr>
        <w:t xml:space="preserve">Podrobněji se budu zabývat postupy subjektů, které se </w:t>
      </w:r>
      <w:r w:rsidR="00AB28CC" w:rsidRPr="005D2CF0">
        <w:rPr>
          <w:color w:val="000000" w:themeColor="text1"/>
        </w:rPr>
        <w:t xml:space="preserve">podílí </w:t>
      </w:r>
      <w:r w:rsidR="00E64844" w:rsidRPr="005D2CF0">
        <w:rPr>
          <w:color w:val="000000" w:themeColor="text1"/>
        </w:rPr>
        <w:t>na opatrovnických řízeních, potažmo na opatrovnických řízeních v soudních regionech se zavedenou Cochemskou praxí, v</w:t>
      </w:r>
      <w:r w:rsidR="00AB28CC" w:rsidRPr="005D2CF0">
        <w:rPr>
          <w:color w:val="000000" w:themeColor="text1"/>
        </w:rPr>
        <w:t> </w:t>
      </w:r>
      <w:r w:rsidR="00E64844" w:rsidRPr="005D2CF0">
        <w:rPr>
          <w:color w:val="000000" w:themeColor="text1"/>
        </w:rPr>
        <w:t>kapitol</w:t>
      </w:r>
      <w:r w:rsidR="00AB28CC" w:rsidRPr="005D2CF0">
        <w:rPr>
          <w:color w:val="000000" w:themeColor="text1"/>
        </w:rPr>
        <w:t>e 4</w:t>
      </w:r>
      <w:r w:rsidR="00E64844" w:rsidRPr="005D2CF0">
        <w:rPr>
          <w:color w:val="000000" w:themeColor="text1"/>
        </w:rPr>
        <w:t>.</w:t>
      </w:r>
    </w:p>
    <w:p w14:paraId="48F48F49" w14:textId="3FC231BB" w:rsidR="00CD0003" w:rsidRPr="005D2CF0" w:rsidRDefault="00E64844" w:rsidP="00CD6916">
      <w:pPr>
        <w:spacing w:line="360" w:lineRule="auto"/>
        <w:ind w:firstLine="709"/>
        <w:jc w:val="both"/>
        <w:rPr>
          <w:color w:val="000000" w:themeColor="text1"/>
        </w:rPr>
      </w:pPr>
      <w:r w:rsidRPr="005D2CF0">
        <w:rPr>
          <w:color w:val="000000" w:themeColor="text1"/>
        </w:rPr>
        <w:t xml:space="preserve">  </w:t>
      </w:r>
    </w:p>
    <w:p w14:paraId="03764C0E" w14:textId="77777777" w:rsidR="00754EE9" w:rsidRPr="005D2CF0" w:rsidRDefault="00754EE9" w:rsidP="009E3BB6">
      <w:pPr>
        <w:pStyle w:val="Nadpis2"/>
      </w:pPr>
      <w:bookmarkStart w:id="56" w:name="_Toc125915918"/>
      <w:bookmarkStart w:id="57" w:name="_Toc128389696"/>
      <w:bookmarkStart w:id="58" w:name="_Toc128389875"/>
      <w:bookmarkStart w:id="59" w:name="_Toc128390227"/>
      <w:r w:rsidRPr="005D2CF0">
        <w:t>Obecný popis Cochemského modelu</w:t>
      </w:r>
      <w:bookmarkEnd w:id="56"/>
      <w:bookmarkEnd w:id="57"/>
      <w:bookmarkEnd w:id="58"/>
      <w:bookmarkEnd w:id="59"/>
    </w:p>
    <w:p w14:paraId="6C50559A" w14:textId="53AB11DD" w:rsidR="00754EE9" w:rsidRPr="005D2CF0" w:rsidRDefault="00754EE9" w:rsidP="009E3BB6">
      <w:pPr>
        <w:spacing w:line="360" w:lineRule="auto"/>
        <w:ind w:firstLine="709"/>
        <w:jc w:val="both"/>
        <w:rPr>
          <w:rFonts w:cs="Times New Roman"/>
          <w:color w:val="000000" w:themeColor="text1"/>
        </w:rPr>
      </w:pPr>
      <w:r w:rsidRPr="005D2CF0">
        <w:rPr>
          <w:rFonts w:cs="Times New Roman"/>
          <w:color w:val="000000" w:themeColor="text1"/>
        </w:rPr>
        <w:t xml:space="preserve">Cochemský model </w:t>
      </w:r>
      <w:r w:rsidR="00AB28CC" w:rsidRPr="005D2CF0">
        <w:rPr>
          <w:rFonts w:cs="Times New Roman"/>
          <w:color w:val="000000" w:themeColor="text1"/>
        </w:rPr>
        <w:t xml:space="preserve">interdisciplinární spolupráce </w:t>
      </w:r>
      <w:r w:rsidRPr="005D2CF0">
        <w:rPr>
          <w:rFonts w:cs="Times New Roman"/>
          <w:color w:val="000000" w:themeColor="text1"/>
        </w:rPr>
        <w:t xml:space="preserve">vznikl v 90. letech a je pojmenovaný </w:t>
      </w:r>
      <w:r w:rsidR="00E61A3E" w:rsidRPr="005D2CF0">
        <w:rPr>
          <w:rFonts w:cs="Times New Roman"/>
          <w:color w:val="000000" w:themeColor="text1"/>
        </w:rPr>
        <w:t xml:space="preserve">po </w:t>
      </w:r>
      <w:r w:rsidRPr="005D2CF0">
        <w:rPr>
          <w:rFonts w:cs="Times New Roman"/>
          <w:color w:val="000000" w:themeColor="text1"/>
        </w:rPr>
        <w:t xml:space="preserve">německé </w:t>
      </w:r>
      <w:r w:rsidR="005A704F" w:rsidRPr="005D2CF0">
        <w:rPr>
          <w:rFonts w:cs="Times New Roman"/>
          <w:color w:val="000000" w:themeColor="text1"/>
        </w:rPr>
        <w:t>obci Cochem</w:t>
      </w:r>
      <w:r w:rsidRPr="005D2CF0">
        <w:rPr>
          <w:rFonts w:cs="Times New Roman"/>
          <w:color w:val="000000" w:themeColor="text1"/>
        </w:rPr>
        <w:t>. Autorem modelu je Jürgen Rudolph, soudce, který se zabýval opatrovnickou agendou v</w:t>
      </w:r>
      <w:r w:rsidR="008C0056" w:rsidRPr="005D2CF0">
        <w:rPr>
          <w:rFonts w:cs="Times New Roman"/>
          <w:color w:val="000000" w:themeColor="text1"/>
        </w:rPr>
        <w:t xml:space="preserve"> </w:t>
      </w:r>
      <w:r w:rsidRPr="005D2CF0">
        <w:rPr>
          <w:rFonts w:cs="Times New Roman"/>
          <w:color w:val="000000" w:themeColor="text1"/>
        </w:rPr>
        <w:t xml:space="preserve">tomto </w:t>
      </w:r>
      <w:r w:rsidR="005A704F" w:rsidRPr="005D2CF0">
        <w:rPr>
          <w:rFonts w:cs="Times New Roman"/>
          <w:color w:val="000000" w:themeColor="text1"/>
        </w:rPr>
        <w:t>obvodu</w:t>
      </w:r>
      <w:r w:rsidRPr="005D2CF0">
        <w:rPr>
          <w:rFonts w:cs="Times New Roman"/>
          <w:color w:val="000000" w:themeColor="text1"/>
        </w:rPr>
        <w:t>. Jedná se o jeden z</w:t>
      </w:r>
      <w:r w:rsidR="008C0056" w:rsidRPr="005D2CF0">
        <w:rPr>
          <w:rFonts w:cs="Times New Roman"/>
          <w:color w:val="000000" w:themeColor="text1"/>
        </w:rPr>
        <w:t xml:space="preserve"> </w:t>
      </w:r>
      <w:r w:rsidRPr="005D2CF0">
        <w:rPr>
          <w:rFonts w:cs="Times New Roman"/>
          <w:color w:val="000000" w:themeColor="text1"/>
        </w:rPr>
        <w:t xml:space="preserve">nejlépe popsaných systémů interdisciplinární spolupráce soustředící se na nalezení </w:t>
      </w:r>
      <w:r w:rsidR="005A704F" w:rsidRPr="005D2CF0">
        <w:rPr>
          <w:rFonts w:cs="Times New Roman"/>
          <w:color w:val="000000" w:themeColor="text1"/>
        </w:rPr>
        <w:t>vhodnějšího</w:t>
      </w:r>
      <w:r w:rsidRPr="005D2CF0">
        <w:rPr>
          <w:rFonts w:cs="Times New Roman"/>
          <w:color w:val="000000" w:themeColor="text1"/>
        </w:rPr>
        <w:t xml:space="preserve"> způsobu řešení rodičovských konfliktů, tedy konfliktů rodičů vznikajících v souvislosti s jejich společným dítětem, nejčastěji</w:t>
      </w:r>
      <w:r w:rsidR="005A704F" w:rsidRPr="005D2CF0">
        <w:rPr>
          <w:rFonts w:cs="Times New Roman"/>
          <w:color w:val="000000" w:themeColor="text1"/>
        </w:rPr>
        <w:t xml:space="preserve"> ohledně</w:t>
      </w:r>
      <w:r w:rsidRPr="005D2CF0">
        <w:rPr>
          <w:rFonts w:cs="Times New Roman"/>
          <w:color w:val="000000" w:themeColor="text1"/>
        </w:rPr>
        <w:t xml:space="preserve"> otázky péče o dítě a vyživovací povinnosti</w:t>
      </w:r>
      <w:r w:rsidR="005A704F" w:rsidRPr="005D2CF0">
        <w:rPr>
          <w:rFonts w:cs="Times New Roman"/>
          <w:color w:val="000000" w:themeColor="text1"/>
        </w:rPr>
        <w:t xml:space="preserve"> pro dobu po rozvodu</w:t>
      </w:r>
      <w:r w:rsidR="00F71BE2" w:rsidRPr="005D2CF0">
        <w:rPr>
          <w:rFonts w:cs="Times New Roman"/>
          <w:color w:val="000000" w:themeColor="text1"/>
        </w:rPr>
        <w:t xml:space="preserve"> nebo rozchodu</w:t>
      </w:r>
      <w:r w:rsidRPr="005D2CF0">
        <w:rPr>
          <w:rFonts w:cs="Times New Roman"/>
          <w:color w:val="000000" w:themeColor="text1"/>
        </w:rPr>
        <w:t>. Model vznikl tím způsobem, že se uspořádala konference pěti různých profesí (soudc</w:t>
      </w:r>
      <w:r w:rsidR="00F71BE2" w:rsidRPr="005D2CF0">
        <w:rPr>
          <w:rFonts w:cs="Times New Roman"/>
          <w:color w:val="000000" w:themeColor="text1"/>
        </w:rPr>
        <w:t>ů</w:t>
      </w:r>
      <w:r w:rsidRPr="005D2CF0">
        <w:rPr>
          <w:rFonts w:cs="Times New Roman"/>
          <w:color w:val="000000" w:themeColor="text1"/>
        </w:rPr>
        <w:t>, advokát</w:t>
      </w:r>
      <w:r w:rsidR="00F71BE2" w:rsidRPr="005D2CF0">
        <w:rPr>
          <w:rFonts w:cs="Times New Roman"/>
          <w:color w:val="000000" w:themeColor="text1"/>
        </w:rPr>
        <w:t>ů</w:t>
      </w:r>
      <w:r w:rsidRPr="005D2CF0">
        <w:rPr>
          <w:rFonts w:cs="Times New Roman"/>
          <w:color w:val="000000" w:themeColor="text1"/>
        </w:rPr>
        <w:t>, pracovní</w:t>
      </w:r>
      <w:r w:rsidR="00F71BE2" w:rsidRPr="005D2CF0">
        <w:rPr>
          <w:rFonts w:cs="Times New Roman"/>
          <w:color w:val="000000" w:themeColor="text1"/>
        </w:rPr>
        <w:t>ků</w:t>
      </w:r>
      <w:r w:rsidRPr="005D2CF0">
        <w:rPr>
          <w:rFonts w:cs="Times New Roman"/>
          <w:color w:val="000000" w:themeColor="text1"/>
        </w:rPr>
        <w:t xml:space="preserve"> </w:t>
      </w:r>
      <w:r w:rsidR="00F71BE2" w:rsidRPr="005D2CF0">
        <w:rPr>
          <w:rFonts w:cs="Times New Roman"/>
          <w:color w:val="000000" w:themeColor="text1"/>
        </w:rPr>
        <w:t>orgánů</w:t>
      </w:r>
      <w:r w:rsidRPr="005D2CF0">
        <w:rPr>
          <w:rFonts w:cs="Times New Roman"/>
          <w:color w:val="000000" w:themeColor="text1"/>
        </w:rPr>
        <w:t xml:space="preserve"> péče o dítě, znalců a zástupc</w:t>
      </w:r>
      <w:r w:rsidR="00F71BE2" w:rsidRPr="005D2CF0">
        <w:rPr>
          <w:rFonts w:cs="Times New Roman"/>
          <w:color w:val="000000" w:themeColor="text1"/>
        </w:rPr>
        <w:t>ů</w:t>
      </w:r>
      <w:r w:rsidRPr="005D2CF0">
        <w:rPr>
          <w:rFonts w:cs="Times New Roman"/>
          <w:color w:val="000000" w:themeColor="text1"/>
        </w:rPr>
        <w:t xml:space="preserve"> odborných poraden), na které si zástupci těchto profesí vzájemně vysvětlili, co jejich činnost obnáší</w:t>
      </w:r>
      <w:r w:rsidR="00891531" w:rsidRPr="005D2CF0">
        <w:rPr>
          <w:rFonts w:cs="Times New Roman"/>
          <w:color w:val="000000" w:themeColor="text1"/>
        </w:rPr>
        <w:t>. T</w:t>
      </w:r>
      <w:r w:rsidRPr="005D2CF0">
        <w:rPr>
          <w:rFonts w:cs="Times New Roman"/>
          <w:color w:val="000000" w:themeColor="text1"/>
        </w:rPr>
        <w:t>ím se snažili dospět ke vzájemnému pochopení</w:t>
      </w:r>
      <w:r w:rsidR="00F71BE2" w:rsidRPr="005D2CF0">
        <w:rPr>
          <w:rFonts w:cs="Times New Roman"/>
          <w:color w:val="000000" w:themeColor="text1"/>
        </w:rPr>
        <w:t xml:space="preserve"> své práce</w:t>
      </w:r>
      <w:r w:rsidRPr="005D2CF0">
        <w:rPr>
          <w:rFonts w:cs="Times New Roman"/>
          <w:color w:val="000000" w:themeColor="text1"/>
        </w:rPr>
        <w:t xml:space="preserve"> a odstranění předsudků, které k sobě profese navzájem</w:t>
      </w:r>
      <w:r w:rsidR="008C0056" w:rsidRPr="005D2CF0">
        <w:rPr>
          <w:rFonts w:cs="Times New Roman"/>
          <w:color w:val="000000" w:themeColor="text1"/>
        </w:rPr>
        <w:t xml:space="preserve"> </w:t>
      </w:r>
      <w:r w:rsidRPr="005D2CF0">
        <w:rPr>
          <w:rFonts w:cs="Times New Roman"/>
          <w:color w:val="000000" w:themeColor="text1"/>
        </w:rPr>
        <w:t xml:space="preserve">měly. </w:t>
      </w:r>
      <w:r w:rsidR="00F71BE2" w:rsidRPr="005D2CF0">
        <w:rPr>
          <w:rFonts w:cs="Times New Roman"/>
          <w:color w:val="000000" w:themeColor="text1"/>
        </w:rPr>
        <w:t>Později byli k</w:t>
      </w:r>
      <w:r w:rsidR="008C0056" w:rsidRPr="005D2CF0">
        <w:rPr>
          <w:rFonts w:cs="Times New Roman"/>
          <w:color w:val="000000" w:themeColor="text1"/>
        </w:rPr>
        <w:t xml:space="preserve"> </w:t>
      </w:r>
      <w:r w:rsidRPr="005D2CF0">
        <w:rPr>
          <w:rFonts w:cs="Times New Roman"/>
          <w:color w:val="000000" w:themeColor="text1"/>
        </w:rPr>
        <w:t>navazujícím konferencí</w:t>
      </w:r>
      <w:r w:rsidR="00F71BE2" w:rsidRPr="005D2CF0">
        <w:rPr>
          <w:rFonts w:cs="Times New Roman"/>
          <w:color w:val="000000" w:themeColor="text1"/>
        </w:rPr>
        <w:t>m</w:t>
      </w:r>
      <w:r w:rsidRPr="005D2CF0">
        <w:rPr>
          <w:rFonts w:cs="Times New Roman"/>
          <w:color w:val="000000" w:themeColor="text1"/>
        </w:rPr>
        <w:t xml:space="preserve"> přizváni i psychologové.</w:t>
      </w:r>
      <w:r w:rsidRPr="005D2CF0">
        <w:rPr>
          <w:rStyle w:val="Znakapoznpodarou"/>
          <w:rFonts w:cs="Times New Roman"/>
          <w:color w:val="000000" w:themeColor="text1"/>
        </w:rPr>
        <w:footnoteReference w:id="54"/>
      </w:r>
      <w:r w:rsidRPr="005D2CF0">
        <w:rPr>
          <w:rFonts w:cs="Times New Roman"/>
          <w:color w:val="000000" w:themeColor="text1"/>
        </w:rPr>
        <w:t xml:space="preserve"> Z</w:t>
      </w:r>
      <w:r w:rsidR="00F71BE2" w:rsidRPr="005D2CF0">
        <w:rPr>
          <w:rFonts w:cs="Times New Roman"/>
          <w:color w:val="000000" w:themeColor="text1"/>
        </w:rPr>
        <w:t>e</w:t>
      </w:r>
      <w:r w:rsidRPr="005D2CF0">
        <w:rPr>
          <w:rFonts w:cs="Times New Roman"/>
          <w:color w:val="000000" w:themeColor="text1"/>
        </w:rPr>
        <w:t> </w:t>
      </w:r>
      <w:r w:rsidR="00F71BE2" w:rsidRPr="005D2CF0">
        <w:rPr>
          <w:rFonts w:cs="Times New Roman"/>
          <w:color w:val="000000" w:themeColor="text1"/>
        </w:rPr>
        <w:t>soudního obvodu</w:t>
      </w:r>
      <w:r w:rsidRPr="005D2CF0">
        <w:rPr>
          <w:rFonts w:cs="Times New Roman"/>
          <w:color w:val="000000" w:themeColor="text1"/>
        </w:rPr>
        <w:t xml:space="preserve"> Cochem</w:t>
      </w:r>
      <w:r w:rsidR="00F71BE2" w:rsidRPr="005D2CF0">
        <w:rPr>
          <w:rFonts w:cs="Times New Roman"/>
          <w:color w:val="000000" w:themeColor="text1"/>
        </w:rPr>
        <w:t>-Zell</w:t>
      </w:r>
      <w:r w:rsidRPr="005D2CF0">
        <w:rPr>
          <w:rFonts w:cs="Times New Roman"/>
          <w:color w:val="000000" w:themeColor="text1"/>
        </w:rPr>
        <w:t xml:space="preserve"> se pak model rozšířil do zbytku Německa a stal se základem pro novelu procesního předpisu upravující rodinné věci.</w:t>
      </w:r>
      <w:r w:rsidRPr="005D2CF0">
        <w:rPr>
          <w:rStyle w:val="Znakapoznpodarou"/>
          <w:rFonts w:cs="Times New Roman"/>
          <w:color w:val="000000" w:themeColor="text1"/>
        </w:rPr>
        <w:footnoteReference w:id="55"/>
      </w:r>
      <w:r w:rsidRPr="005D2CF0">
        <w:rPr>
          <w:rFonts w:cs="Times New Roman"/>
          <w:color w:val="000000" w:themeColor="text1"/>
        </w:rPr>
        <w:t xml:space="preserve"> </w:t>
      </w:r>
    </w:p>
    <w:p w14:paraId="235D2DCC" w14:textId="1DF19CCE" w:rsidR="00754EE9" w:rsidRPr="005D2CF0" w:rsidRDefault="00754EE9" w:rsidP="00F71BE2">
      <w:pPr>
        <w:spacing w:line="360" w:lineRule="auto"/>
        <w:ind w:firstLine="709"/>
        <w:jc w:val="both"/>
        <w:rPr>
          <w:rFonts w:cs="Times New Roman"/>
          <w:color w:val="000000" w:themeColor="text1"/>
        </w:rPr>
      </w:pPr>
      <w:r w:rsidRPr="005D2CF0">
        <w:rPr>
          <w:rFonts w:cs="Times New Roman"/>
          <w:color w:val="000000" w:themeColor="text1"/>
        </w:rPr>
        <w:t xml:space="preserve">O přenesení </w:t>
      </w:r>
      <w:r w:rsidR="00891531" w:rsidRPr="005D2CF0">
        <w:rPr>
          <w:rFonts w:cs="Times New Roman"/>
          <w:color w:val="000000" w:themeColor="text1"/>
        </w:rPr>
        <w:t>C</w:t>
      </w:r>
      <w:r w:rsidRPr="005D2CF0">
        <w:rPr>
          <w:rFonts w:cs="Times New Roman"/>
          <w:color w:val="000000" w:themeColor="text1"/>
        </w:rPr>
        <w:t>ochemského</w:t>
      </w:r>
      <w:r w:rsidR="008C0056" w:rsidRPr="005D2CF0">
        <w:rPr>
          <w:rFonts w:cs="Times New Roman"/>
          <w:color w:val="000000" w:themeColor="text1"/>
        </w:rPr>
        <w:t xml:space="preserve"> </w:t>
      </w:r>
      <w:r w:rsidRPr="005D2CF0">
        <w:rPr>
          <w:rFonts w:cs="Times New Roman"/>
          <w:color w:val="000000" w:themeColor="text1"/>
        </w:rPr>
        <w:t xml:space="preserve">modelu na </w:t>
      </w:r>
      <w:r w:rsidR="00891531" w:rsidRPr="005D2CF0">
        <w:rPr>
          <w:rFonts w:cs="Times New Roman"/>
          <w:color w:val="000000" w:themeColor="text1"/>
        </w:rPr>
        <w:t xml:space="preserve">naše </w:t>
      </w:r>
      <w:r w:rsidRPr="005D2CF0">
        <w:rPr>
          <w:rFonts w:cs="Times New Roman"/>
          <w:color w:val="000000" w:themeColor="text1"/>
        </w:rPr>
        <w:t>území</w:t>
      </w:r>
      <w:r w:rsidR="00891531" w:rsidRPr="005D2CF0">
        <w:rPr>
          <w:rFonts w:cs="Times New Roman"/>
          <w:color w:val="000000" w:themeColor="text1"/>
        </w:rPr>
        <w:t xml:space="preserve"> </w:t>
      </w:r>
      <w:r w:rsidRPr="005D2CF0">
        <w:rPr>
          <w:rFonts w:cs="Times New Roman"/>
          <w:color w:val="000000" w:themeColor="text1"/>
        </w:rPr>
        <w:t>se od roku 201</w:t>
      </w:r>
      <w:r w:rsidR="00F71BE2" w:rsidRPr="005D2CF0">
        <w:rPr>
          <w:rFonts w:cs="Times New Roman"/>
          <w:color w:val="000000" w:themeColor="text1"/>
        </w:rPr>
        <w:t>4</w:t>
      </w:r>
      <w:r w:rsidRPr="005D2CF0">
        <w:rPr>
          <w:rFonts w:cs="Times New Roman"/>
          <w:color w:val="000000" w:themeColor="text1"/>
        </w:rPr>
        <w:t xml:space="preserve"> nejvíce snažila Markéta Nováková, zakladatelka spolku cochem.cz a nezávisle na ni Úřad pro </w:t>
      </w:r>
      <w:r w:rsidRPr="005D2CF0">
        <w:rPr>
          <w:rFonts w:cs="Times New Roman"/>
          <w:color w:val="000000" w:themeColor="text1"/>
        </w:rPr>
        <w:lastRenderedPageBreak/>
        <w:t>mezinárodněprávní ochranu dětí.</w:t>
      </w:r>
      <w:r w:rsidRPr="005D2CF0">
        <w:rPr>
          <w:rStyle w:val="Znakapoznpodarou"/>
          <w:rFonts w:cs="Times New Roman"/>
          <w:color w:val="000000" w:themeColor="text1"/>
        </w:rPr>
        <w:footnoteReference w:id="56"/>
      </w:r>
      <w:r w:rsidRPr="005D2CF0">
        <w:rPr>
          <w:rFonts w:cs="Times New Roman"/>
          <w:color w:val="000000" w:themeColor="text1"/>
        </w:rPr>
        <w:t xml:space="preserve"> Model se od roku 2016 začal postupně zavádět na českých okresních soudech</w:t>
      </w:r>
      <w:r w:rsidR="00891531" w:rsidRPr="005D2CF0">
        <w:rPr>
          <w:rFonts w:cs="Times New Roman"/>
          <w:color w:val="000000" w:themeColor="text1"/>
        </w:rPr>
        <w:t>. N</w:t>
      </w:r>
      <w:r w:rsidRPr="005D2CF0">
        <w:rPr>
          <w:rFonts w:cs="Times New Roman"/>
          <w:color w:val="000000" w:themeColor="text1"/>
        </w:rPr>
        <w:t>ejdřív v Novém Jičíně a Mostě</w:t>
      </w:r>
      <w:r w:rsidR="008C0056" w:rsidRPr="005D2CF0">
        <w:rPr>
          <w:rFonts w:cs="Times New Roman"/>
          <w:color w:val="000000" w:themeColor="text1"/>
        </w:rPr>
        <w:t>,</w:t>
      </w:r>
      <w:r w:rsidRPr="005D2CF0">
        <w:rPr>
          <w:rFonts w:cs="Times New Roman"/>
          <w:color w:val="000000" w:themeColor="text1"/>
        </w:rPr>
        <w:t xml:space="preserve"> postupně se rozšiřuje do dalších okresů.</w:t>
      </w:r>
      <w:r w:rsidRPr="005D2CF0">
        <w:rPr>
          <w:rStyle w:val="Znakapoznpodarou"/>
          <w:rFonts w:cs="Times New Roman"/>
          <w:color w:val="000000" w:themeColor="text1"/>
        </w:rPr>
        <w:footnoteReference w:id="57"/>
      </w:r>
      <w:r w:rsidRPr="005D2CF0">
        <w:rPr>
          <w:rFonts w:cs="Times New Roman"/>
          <w:color w:val="000000" w:themeColor="text1"/>
        </w:rPr>
        <w:t xml:space="preserve"> </w:t>
      </w:r>
    </w:p>
    <w:p w14:paraId="7203DED9" w14:textId="77777777" w:rsidR="00F71BE2" w:rsidRPr="005D2CF0" w:rsidRDefault="00F71BE2" w:rsidP="00F71BE2">
      <w:pPr>
        <w:spacing w:line="360" w:lineRule="auto"/>
        <w:ind w:firstLine="709"/>
        <w:jc w:val="both"/>
        <w:rPr>
          <w:rFonts w:cs="Times New Roman"/>
          <w:color w:val="000000" w:themeColor="text1"/>
        </w:rPr>
      </w:pPr>
    </w:p>
    <w:p w14:paraId="0A940E79" w14:textId="595F8652" w:rsidR="00754EE9" w:rsidRPr="005D2CF0" w:rsidRDefault="00D74344" w:rsidP="009E3BB6">
      <w:pPr>
        <w:pStyle w:val="Nadpis2"/>
      </w:pPr>
      <w:bookmarkStart w:id="60" w:name="_Toc125915919"/>
      <w:bookmarkStart w:id="61" w:name="_Toc128389697"/>
      <w:bookmarkStart w:id="62" w:name="_Toc128389876"/>
      <w:bookmarkStart w:id="63" w:name="_Toc128390228"/>
      <w:r w:rsidRPr="005D2CF0">
        <w:t>Podstata</w:t>
      </w:r>
      <w:r w:rsidR="00754EE9" w:rsidRPr="005D2CF0">
        <w:t xml:space="preserve"> Cochemské</w:t>
      </w:r>
      <w:bookmarkEnd w:id="60"/>
      <w:r w:rsidRPr="005D2CF0">
        <w:t xml:space="preserve"> praxe</w:t>
      </w:r>
      <w:bookmarkEnd w:id="61"/>
      <w:bookmarkEnd w:id="62"/>
      <w:bookmarkEnd w:id="63"/>
    </w:p>
    <w:p w14:paraId="659BB506" w14:textId="7A6CE08F" w:rsidR="00D74344" w:rsidRPr="005D2CF0" w:rsidRDefault="00D74344" w:rsidP="00D74344">
      <w:pPr>
        <w:spacing w:line="360" w:lineRule="auto"/>
        <w:ind w:firstLine="709"/>
        <w:jc w:val="both"/>
        <w:rPr>
          <w:rFonts w:cs="Times New Roman"/>
          <w:color w:val="000000" w:themeColor="text1"/>
        </w:rPr>
      </w:pPr>
      <w:r w:rsidRPr="005D2CF0">
        <w:rPr>
          <w:rFonts w:cs="Times New Roman"/>
          <w:color w:val="000000" w:themeColor="text1"/>
        </w:rPr>
        <w:t>Základním východiskem fungování Cochemské praxe je sjednocení postupu profesí, které jsou zapojeny do řešení rodičovských konfliktů a změnou jejich činnosti s cílem dosažení co největší spolupráce mezi nimi a návaznosti jejich práce. Těmito subjekty jsou</w:t>
      </w:r>
      <w:r w:rsidR="00F71BE2" w:rsidRPr="005D2CF0">
        <w:rPr>
          <w:rFonts w:cs="Times New Roman"/>
          <w:color w:val="000000" w:themeColor="text1"/>
        </w:rPr>
        <w:t xml:space="preserve"> na území ČR především</w:t>
      </w:r>
      <w:r w:rsidRPr="005D2CF0">
        <w:rPr>
          <w:rFonts w:cs="Times New Roman"/>
          <w:color w:val="000000" w:themeColor="text1"/>
        </w:rPr>
        <w:t xml:space="preserve"> soudy, OSPOD, soudní znalci, advokáti, mediátoři a sociální poradny</w:t>
      </w:r>
      <w:r w:rsidR="00891531" w:rsidRPr="005D2CF0">
        <w:rPr>
          <w:rFonts w:cs="Times New Roman"/>
          <w:color w:val="000000" w:themeColor="text1"/>
        </w:rPr>
        <w:t>. N</w:t>
      </w:r>
      <w:r w:rsidR="001F16DD" w:rsidRPr="005D2CF0">
        <w:rPr>
          <w:rFonts w:cs="Times New Roman"/>
          <w:color w:val="000000" w:themeColor="text1"/>
        </w:rPr>
        <w:t>ejedná se však</w:t>
      </w:r>
      <w:r w:rsidR="00F71BE2" w:rsidRPr="005D2CF0">
        <w:rPr>
          <w:rFonts w:cs="Times New Roman"/>
          <w:color w:val="000000" w:themeColor="text1"/>
        </w:rPr>
        <w:t xml:space="preserve"> o konečný výčet profesí, které přichází v úvahu a často </w:t>
      </w:r>
      <w:r w:rsidR="00A27CE9" w:rsidRPr="005D2CF0">
        <w:rPr>
          <w:rFonts w:cs="Times New Roman"/>
          <w:color w:val="000000" w:themeColor="text1"/>
        </w:rPr>
        <w:t>se bude složení profesí lišit</w:t>
      </w:r>
      <w:r w:rsidRPr="005D2CF0">
        <w:rPr>
          <w:rFonts w:cs="Times New Roman"/>
          <w:color w:val="000000" w:themeColor="text1"/>
        </w:rPr>
        <w:t>. Sjednocením postup</w:t>
      </w:r>
      <w:r w:rsidR="00A27CE9" w:rsidRPr="005D2CF0">
        <w:rPr>
          <w:rFonts w:cs="Times New Roman"/>
          <w:color w:val="000000" w:themeColor="text1"/>
        </w:rPr>
        <w:t>u</w:t>
      </w:r>
      <w:r w:rsidRPr="005D2CF0">
        <w:rPr>
          <w:rFonts w:cs="Times New Roman"/>
          <w:color w:val="000000" w:themeColor="text1"/>
        </w:rPr>
        <w:t xml:space="preserve"> se má následně docílit naplnění čtyř základních principů, které </w:t>
      </w:r>
      <w:r w:rsidR="00891531" w:rsidRPr="005D2CF0">
        <w:rPr>
          <w:rFonts w:cs="Times New Roman"/>
          <w:color w:val="000000" w:themeColor="text1"/>
        </w:rPr>
        <w:t>C</w:t>
      </w:r>
      <w:r w:rsidRPr="005D2CF0">
        <w:rPr>
          <w:rFonts w:cs="Times New Roman"/>
          <w:color w:val="000000" w:themeColor="text1"/>
        </w:rPr>
        <w:t>ochemský model ovládají. Těmito principy jsou:</w:t>
      </w:r>
    </w:p>
    <w:p w14:paraId="664968C7" w14:textId="360E2B02" w:rsidR="00D74344" w:rsidRPr="005D2CF0" w:rsidRDefault="00D74344" w:rsidP="00D74344">
      <w:pPr>
        <w:pStyle w:val="Odstavecseseznamem"/>
        <w:numPr>
          <w:ilvl w:val="0"/>
          <w:numId w:val="9"/>
        </w:numPr>
        <w:spacing w:line="360" w:lineRule="auto"/>
        <w:jc w:val="both"/>
        <w:rPr>
          <w:rFonts w:cs="Times New Roman"/>
          <w:color w:val="000000" w:themeColor="text1"/>
        </w:rPr>
      </w:pPr>
      <w:r w:rsidRPr="005D2CF0">
        <w:rPr>
          <w:rFonts w:cs="Times New Roman"/>
          <w:color w:val="000000" w:themeColor="text1"/>
        </w:rPr>
        <w:t>upřednostňování uzavření dohody mezi rodiči</w:t>
      </w:r>
      <w:r w:rsidR="00B53DEE" w:rsidRPr="005D2CF0">
        <w:rPr>
          <w:rFonts w:cs="Times New Roman"/>
          <w:color w:val="000000" w:themeColor="text1"/>
        </w:rPr>
        <w:t xml:space="preserve"> před názorem soudu</w:t>
      </w:r>
      <w:r w:rsidR="001F16DD" w:rsidRPr="005D2CF0">
        <w:rPr>
          <w:rFonts w:cs="Times New Roman"/>
          <w:color w:val="000000" w:themeColor="text1"/>
        </w:rPr>
        <w:t>;</w:t>
      </w:r>
      <w:r w:rsidR="00B53DEE" w:rsidRPr="005D2CF0">
        <w:rPr>
          <w:rFonts w:cs="Times New Roman"/>
          <w:color w:val="000000" w:themeColor="text1"/>
        </w:rPr>
        <w:t xml:space="preserve"> </w:t>
      </w:r>
    </w:p>
    <w:p w14:paraId="606187F5" w14:textId="79E2306D" w:rsidR="00B53DEE" w:rsidRPr="005D2CF0" w:rsidRDefault="00B53DEE" w:rsidP="00D74344">
      <w:pPr>
        <w:pStyle w:val="Odstavecseseznamem"/>
        <w:numPr>
          <w:ilvl w:val="0"/>
          <w:numId w:val="9"/>
        </w:numPr>
        <w:spacing w:line="360" w:lineRule="auto"/>
        <w:jc w:val="both"/>
        <w:rPr>
          <w:rFonts w:cs="Times New Roman"/>
          <w:color w:val="000000" w:themeColor="text1"/>
        </w:rPr>
      </w:pPr>
      <w:r w:rsidRPr="005D2CF0">
        <w:rPr>
          <w:rFonts w:cs="Times New Roman"/>
          <w:color w:val="000000" w:themeColor="text1"/>
        </w:rPr>
        <w:t xml:space="preserve">zachování rodičovské odpovědnosti za dítě u obou </w:t>
      </w:r>
      <w:r w:rsidR="006563A2" w:rsidRPr="005D2CF0">
        <w:rPr>
          <w:rFonts w:cs="Times New Roman"/>
          <w:color w:val="000000" w:themeColor="text1"/>
        </w:rPr>
        <w:t>rodičů</w:t>
      </w:r>
      <w:r w:rsidR="001F16DD" w:rsidRPr="005D2CF0">
        <w:rPr>
          <w:rFonts w:cs="Times New Roman"/>
          <w:color w:val="000000" w:themeColor="text1"/>
        </w:rPr>
        <w:t>;</w:t>
      </w:r>
    </w:p>
    <w:p w14:paraId="217C9EEB" w14:textId="6E35A85C" w:rsidR="00D74344" w:rsidRPr="005D2CF0" w:rsidRDefault="006563A2" w:rsidP="00D74344">
      <w:pPr>
        <w:pStyle w:val="Odstavecseseznamem"/>
        <w:numPr>
          <w:ilvl w:val="0"/>
          <w:numId w:val="9"/>
        </w:numPr>
        <w:spacing w:line="360" w:lineRule="auto"/>
        <w:jc w:val="both"/>
        <w:rPr>
          <w:rFonts w:cs="Times New Roman"/>
          <w:color w:val="000000" w:themeColor="text1"/>
        </w:rPr>
      </w:pPr>
      <w:r w:rsidRPr="005D2CF0">
        <w:rPr>
          <w:rFonts w:cs="Times New Roman"/>
          <w:color w:val="000000" w:themeColor="text1"/>
        </w:rPr>
        <w:t>p</w:t>
      </w:r>
      <w:r w:rsidR="00D74344" w:rsidRPr="005D2CF0">
        <w:rPr>
          <w:rFonts w:cs="Times New Roman"/>
          <w:color w:val="000000" w:themeColor="text1"/>
        </w:rPr>
        <w:t>rincip rychlého vyřešení sporu</w:t>
      </w:r>
      <w:r w:rsidR="007017FB" w:rsidRPr="005D2CF0">
        <w:rPr>
          <w:rFonts w:cs="Times New Roman"/>
          <w:color w:val="000000" w:themeColor="text1"/>
        </w:rPr>
        <w:t xml:space="preserve"> a</w:t>
      </w:r>
    </w:p>
    <w:p w14:paraId="280632A3" w14:textId="15B58E1B" w:rsidR="004D0498" w:rsidRPr="005D2CF0" w:rsidRDefault="007017FB" w:rsidP="00D74344">
      <w:pPr>
        <w:pStyle w:val="Odstavecseseznamem"/>
        <w:numPr>
          <w:ilvl w:val="0"/>
          <w:numId w:val="9"/>
        </w:numPr>
        <w:spacing w:line="360" w:lineRule="auto"/>
        <w:jc w:val="both"/>
        <w:rPr>
          <w:rFonts w:cs="Times New Roman"/>
          <w:color w:val="000000" w:themeColor="text1"/>
        </w:rPr>
      </w:pPr>
      <w:r w:rsidRPr="005D2CF0">
        <w:rPr>
          <w:rFonts w:cs="Times New Roman"/>
          <w:color w:val="000000" w:themeColor="text1"/>
        </w:rPr>
        <w:t xml:space="preserve">princip </w:t>
      </w:r>
      <w:r w:rsidR="004D0498" w:rsidRPr="005D2CF0">
        <w:rPr>
          <w:rFonts w:cs="Times New Roman"/>
          <w:color w:val="000000" w:themeColor="text1"/>
        </w:rPr>
        <w:t>rovnosti profesí na řešení rodičovského konfliktu</w:t>
      </w:r>
      <w:r w:rsidRPr="005D2CF0">
        <w:rPr>
          <w:rFonts w:cs="Times New Roman"/>
          <w:color w:val="000000" w:themeColor="text1"/>
        </w:rPr>
        <w:t xml:space="preserve"> se účastnící</w:t>
      </w:r>
      <w:r w:rsidR="00A27CE9" w:rsidRPr="005D2CF0">
        <w:rPr>
          <w:rFonts w:cs="Times New Roman"/>
          <w:color w:val="000000" w:themeColor="text1"/>
        </w:rPr>
        <w:t>ch</w:t>
      </w:r>
      <w:r w:rsidRPr="005D2CF0">
        <w:rPr>
          <w:rFonts w:cs="Times New Roman"/>
          <w:color w:val="000000" w:themeColor="text1"/>
        </w:rPr>
        <w:t>.</w:t>
      </w:r>
    </w:p>
    <w:p w14:paraId="56787134" w14:textId="77777777" w:rsidR="00D74344" w:rsidRPr="005D2CF0" w:rsidRDefault="00D74344" w:rsidP="00D74344">
      <w:pPr>
        <w:rPr>
          <w:color w:val="000000" w:themeColor="text1"/>
        </w:rPr>
      </w:pPr>
    </w:p>
    <w:p w14:paraId="102CA43E" w14:textId="6AB05E30" w:rsidR="00273F70" w:rsidRPr="005D2CF0" w:rsidRDefault="00F71BE2" w:rsidP="00F71BE2">
      <w:pPr>
        <w:spacing w:line="360" w:lineRule="auto"/>
        <w:ind w:firstLine="709"/>
        <w:jc w:val="both"/>
        <w:rPr>
          <w:rFonts w:cs="Times New Roman"/>
          <w:color w:val="000000" w:themeColor="text1"/>
        </w:rPr>
      </w:pPr>
      <w:r w:rsidRPr="005D2CF0">
        <w:rPr>
          <w:rFonts w:cs="Times New Roman"/>
          <w:color w:val="000000" w:themeColor="text1"/>
        </w:rPr>
        <w:t xml:space="preserve">Ve své podstatě se </w:t>
      </w:r>
      <w:r w:rsidR="00A27CE9" w:rsidRPr="005D2CF0">
        <w:rPr>
          <w:rFonts w:cs="Times New Roman"/>
          <w:color w:val="000000" w:themeColor="text1"/>
        </w:rPr>
        <w:t xml:space="preserve">tedy </w:t>
      </w:r>
      <w:r w:rsidRPr="005D2CF0">
        <w:rPr>
          <w:rFonts w:cs="Times New Roman"/>
          <w:color w:val="000000" w:themeColor="text1"/>
        </w:rPr>
        <w:t xml:space="preserve">nejedná o vytváření nových institucí nebo </w:t>
      </w:r>
      <w:r w:rsidR="00A27CE9" w:rsidRPr="005D2CF0">
        <w:rPr>
          <w:rFonts w:cs="Times New Roman"/>
          <w:color w:val="000000" w:themeColor="text1"/>
        </w:rPr>
        <w:t>profesí</w:t>
      </w:r>
      <w:r w:rsidR="001F16DD" w:rsidRPr="005D2CF0">
        <w:rPr>
          <w:rFonts w:cs="Times New Roman"/>
          <w:color w:val="000000" w:themeColor="text1"/>
        </w:rPr>
        <w:t>,</w:t>
      </w:r>
      <w:r w:rsidRPr="005D2CF0">
        <w:rPr>
          <w:rFonts w:cs="Times New Roman"/>
          <w:color w:val="000000" w:themeColor="text1"/>
        </w:rPr>
        <w:t xml:space="preserve"> ale o kvalitnější a provázanější využití „na trhu“ </w:t>
      </w:r>
      <w:r w:rsidR="00A27CE9" w:rsidRPr="005D2CF0">
        <w:rPr>
          <w:rFonts w:cs="Times New Roman"/>
          <w:color w:val="000000" w:themeColor="text1"/>
        </w:rPr>
        <w:t xml:space="preserve">profesí </w:t>
      </w:r>
      <w:r w:rsidRPr="005D2CF0">
        <w:rPr>
          <w:rFonts w:cs="Times New Roman"/>
          <w:color w:val="000000" w:themeColor="text1"/>
        </w:rPr>
        <w:t xml:space="preserve">již existujících. </w:t>
      </w:r>
      <w:r w:rsidR="00D07F4F" w:rsidRPr="005D2CF0">
        <w:rPr>
          <w:rFonts w:cs="Times New Roman"/>
          <w:color w:val="000000" w:themeColor="text1"/>
        </w:rPr>
        <w:t>Cochemský model</w:t>
      </w:r>
      <w:r w:rsidR="00A27CE9" w:rsidRPr="005D2CF0">
        <w:rPr>
          <w:rFonts w:cs="Times New Roman"/>
          <w:color w:val="000000" w:themeColor="text1"/>
        </w:rPr>
        <w:t xml:space="preserve"> zároveň</w:t>
      </w:r>
      <w:r w:rsidR="00D07F4F" w:rsidRPr="005D2CF0">
        <w:rPr>
          <w:rFonts w:cs="Times New Roman"/>
          <w:color w:val="000000" w:themeColor="text1"/>
        </w:rPr>
        <w:t xml:space="preserve"> není jasně určený seznam postupů a pravidel, které je třeba dodržovat. </w:t>
      </w:r>
      <w:r w:rsidR="00754EE9" w:rsidRPr="005D2CF0">
        <w:rPr>
          <w:rFonts w:cs="Times New Roman"/>
          <w:color w:val="000000" w:themeColor="text1"/>
        </w:rPr>
        <w:t>Sjednocení</w:t>
      </w:r>
      <w:r w:rsidR="00A27CE9" w:rsidRPr="005D2CF0">
        <w:rPr>
          <w:rFonts w:cs="Times New Roman"/>
          <w:color w:val="000000" w:themeColor="text1"/>
        </w:rPr>
        <w:t>m</w:t>
      </w:r>
      <w:r w:rsidR="00754EE9" w:rsidRPr="005D2CF0">
        <w:rPr>
          <w:rFonts w:cs="Times New Roman"/>
          <w:color w:val="000000" w:themeColor="text1"/>
        </w:rPr>
        <w:t xml:space="preserve"> činnosti a vzájemnou spoluprací se má d</w:t>
      </w:r>
      <w:r w:rsidR="00644231" w:rsidRPr="005D2CF0">
        <w:rPr>
          <w:rFonts w:cs="Times New Roman"/>
          <w:color w:val="000000" w:themeColor="text1"/>
        </w:rPr>
        <w:t>osáhnout</w:t>
      </w:r>
      <w:r w:rsidR="00754EE9" w:rsidRPr="005D2CF0">
        <w:rPr>
          <w:rFonts w:cs="Times New Roman"/>
          <w:color w:val="000000" w:themeColor="text1"/>
        </w:rPr>
        <w:t xml:space="preserve"> potlačení co možná nejvíce problémů, které jsou s rodičovskými konflikty spojeny</w:t>
      </w:r>
      <w:r w:rsidR="00891531" w:rsidRPr="005D2CF0">
        <w:rPr>
          <w:rFonts w:cs="Times New Roman"/>
          <w:color w:val="000000" w:themeColor="text1"/>
        </w:rPr>
        <w:t>.</w:t>
      </w:r>
      <w:r w:rsidR="00754EE9" w:rsidRPr="005D2CF0">
        <w:rPr>
          <w:rFonts w:cs="Times New Roman"/>
          <w:color w:val="000000" w:themeColor="text1"/>
        </w:rPr>
        <w:t xml:space="preserve"> </w:t>
      </w:r>
      <w:r w:rsidR="00891531" w:rsidRPr="005D2CF0">
        <w:rPr>
          <w:rFonts w:cs="Times New Roman"/>
          <w:color w:val="000000" w:themeColor="text1"/>
        </w:rPr>
        <w:t>T</w:t>
      </w:r>
      <w:r w:rsidR="00754EE9" w:rsidRPr="005D2CF0">
        <w:rPr>
          <w:rFonts w:cs="Times New Roman"/>
          <w:color w:val="000000" w:themeColor="text1"/>
        </w:rPr>
        <w:t>o vše v zájmu ochrany dítěte jakožto hlavního hlediska Cochemského modelu</w:t>
      </w:r>
      <w:r w:rsidR="00A27CE9" w:rsidRPr="005D2CF0">
        <w:rPr>
          <w:rFonts w:cs="Times New Roman"/>
          <w:color w:val="000000" w:themeColor="text1"/>
        </w:rPr>
        <w:t>, a tím</w:t>
      </w:r>
      <w:r w:rsidR="00D975A4" w:rsidRPr="005D2CF0">
        <w:rPr>
          <w:rFonts w:cs="Times New Roman"/>
          <w:color w:val="000000" w:themeColor="text1"/>
        </w:rPr>
        <w:t xml:space="preserve"> </w:t>
      </w:r>
      <w:r w:rsidR="00644231" w:rsidRPr="005D2CF0">
        <w:rPr>
          <w:rFonts w:cs="Times New Roman"/>
          <w:color w:val="000000" w:themeColor="text1"/>
        </w:rPr>
        <w:t>vytvořit</w:t>
      </w:r>
      <w:r w:rsidR="00F15DEA" w:rsidRPr="005D2CF0">
        <w:rPr>
          <w:rFonts w:cs="Times New Roman"/>
          <w:color w:val="000000" w:themeColor="text1"/>
        </w:rPr>
        <w:t xml:space="preserve"> postupu</w:t>
      </w:r>
      <w:r w:rsidR="00D975A4" w:rsidRPr="005D2CF0">
        <w:rPr>
          <w:rFonts w:cs="Times New Roman"/>
          <w:color w:val="000000" w:themeColor="text1"/>
        </w:rPr>
        <w:t>, kter</w:t>
      </w:r>
      <w:r w:rsidR="00F15DEA" w:rsidRPr="005D2CF0">
        <w:rPr>
          <w:rFonts w:cs="Times New Roman"/>
          <w:color w:val="000000" w:themeColor="text1"/>
        </w:rPr>
        <w:t>ý</w:t>
      </w:r>
      <w:r w:rsidR="00D975A4" w:rsidRPr="005D2CF0">
        <w:rPr>
          <w:rFonts w:cs="Times New Roman"/>
          <w:color w:val="000000" w:themeColor="text1"/>
        </w:rPr>
        <w:t xml:space="preserve"> je v souladu s nejlepším zájmem dítěte</w:t>
      </w:r>
      <w:r w:rsidR="00754EE9" w:rsidRPr="005D2CF0">
        <w:rPr>
          <w:rFonts w:cs="Times New Roman"/>
          <w:color w:val="000000" w:themeColor="text1"/>
        </w:rPr>
        <w:t xml:space="preserve">. </w:t>
      </w:r>
    </w:p>
    <w:p w14:paraId="6CFBF878" w14:textId="3A6B3072" w:rsidR="00754EE9" w:rsidRPr="005D2CF0" w:rsidRDefault="00754EE9" w:rsidP="00F71BE2">
      <w:pPr>
        <w:spacing w:line="360" w:lineRule="auto"/>
        <w:ind w:firstLine="709"/>
        <w:jc w:val="both"/>
        <w:rPr>
          <w:rFonts w:cs="Times New Roman"/>
          <w:color w:val="000000" w:themeColor="text1"/>
        </w:rPr>
      </w:pPr>
      <w:r w:rsidRPr="005D2CF0">
        <w:rPr>
          <w:rFonts w:cs="Times New Roman"/>
          <w:color w:val="000000" w:themeColor="text1"/>
        </w:rPr>
        <w:t xml:space="preserve">Asi nejvíce </w:t>
      </w:r>
      <w:r w:rsidR="00A27CE9" w:rsidRPr="005D2CF0">
        <w:rPr>
          <w:rFonts w:cs="Times New Roman"/>
          <w:color w:val="000000" w:themeColor="text1"/>
        </w:rPr>
        <w:t>akcentovanou cestou, jak tohoto cíle dosáhnout</w:t>
      </w:r>
      <w:r w:rsidR="001F16DD" w:rsidRPr="005D2CF0">
        <w:rPr>
          <w:rFonts w:cs="Times New Roman"/>
          <w:color w:val="000000" w:themeColor="text1"/>
        </w:rPr>
        <w:t>,</w:t>
      </w:r>
      <w:r w:rsidR="00A27CE9" w:rsidRPr="005D2CF0">
        <w:rPr>
          <w:rFonts w:cs="Times New Roman"/>
          <w:color w:val="000000" w:themeColor="text1"/>
        </w:rPr>
        <w:t xml:space="preserve"> je</w:t>
      </w:r>
      <w:r w:rsidRPr="005D2CF0">
        <w:rPr>
          <w:rFonts w:cs="Times New Roman"/>
          <w:color w:val="000000" w:themeColor="text1"/>
        </w:rPr>
        <w:t xml:space="preserve"> snaha přimět rodiče k </w:t>
      </w:r>
      <w:r w:rsidR="00D975A4" w:rsidRPr="005D2CF0">
        <w:rPr>
          <w:rFonts w:cs="Times New Roman"/>
          <w:color w:val="000000" w:themeColor="text1"/>
        </w:rPr>
        <w:t>přijetí</w:t>
      </w:r>
      <w:r w:rsidRPr="005D2CF0">
        <w:rPr>
          <w:rFonts w:cs="Times New Roman"/>
          <w:color w:val="000000" w:themeColor="text1"/>
        </w:rPr>
        <w:t xml:space="preserve"> dohody</w:t>
      </w:r>
      <w:r w:rsidR="00F837F5" w:rsidRPr="005D2CF0">
        <w:rPr>
          <w:rFonts w:cs="Times New Roman"/>
          <w:color w:val="000000" w:themeColor="text1"/>
        </w:rPr>
        <w:t xml:space="preserve"> o úpravě poměrů k nezletilým dětem</w:t>
      </w:r>
      <w:r w:rsidRPr="005D2CF0">
        <w:rPr>
          <w:rFonts w:cs="Times New Roman"/>
          <w:color w:val="000000" w:themeColor="text1"/>
        </w:rPr>
        <w:t xml:space="preserve">. </w:t>
      </w:r>
      <w:r w:rsidR="00A27CE9" w:rsidRPr="005D2CF0">
        <w:rPr>
          <w:rFonts w:cs="Times New Roman"/>
          <w:color w:val="000000" w:themeColor="text1"/>
        </w:rPr>
        <w:t xml:space="preserve">U rodičů nacházejících se v rodičovském konfliktu je </w:t>
      </w:r>
      <w:r w:rsidR="00273F70" w:rsidRPr="005D2CF0">
        <w:rPr>
          <w:rFonts w:cs="Times New Roman"/>
          <w:color w:val="000000" w:themeColor="text1"/>
        </w:rPr>
        <w:t>však takový proces složitý</w:t>
      </w:r>
      <w:r w:rsidRPr="005D2CF0">
        <w:rPr>
          <w:rFonts w:cs="Times New Roman"/>
          <w:color w:val="000000" w:themeColor="text1"/>
        </w:rPr>
        <w:t xml:space="preserve">, protože vztahy </w:t>
      </w:r>
      <w:r w:rsidR="001F16DD" w:rsidRPr="005D2CF0">
        <w:rPr>
          <w:rFonts w:cs="Times New Roman"/>
          <w:color w:val="000000" w:themeColor="text1"/>
        </w:rPr>
        <w:t>mezi nimi</w:t>
      </w:r>
      <w:r w:rsidR="00891531" w:rsidRPr="005D2CF0">
        <w:rPr>
          <w:rFonts w:cs="Times New Roman"/>
          <w:color w:val="000000" w:themeColor="text1"/>
        </w:rPr>
        <w:t xml:space="preserve"> </w:t>
      </w:r>
      <w:r w:rsidRPr="005D2CF0">
        <w:rPr>
          <w:rFonts w:cs="Times New Roman"/>
          <w:color w:val="000000" w:themeColor="text1"/>
        </w:rPr>
        <w:t xml:space="preserve">jsou velmi vyhrocené a zájem dítěte </w:t>
      </w:r>
      <w:r w:rsidR="00273F70" w:rsidRPr="005D2CF0">
        <w:rPr>
          <w:rFonts w:cs="Times New Roman"/>
          <w:color w:val="000000" w:themeColor="text1"/>
        </w:rPr>
        <w:t xml:space="preserve">pro ně často není </w:t>
      </w:r>
      <w:r w:rsidRPr="005D2CF0">
        <w:rPr>
          <w:rFonts w:cs="Times New Roman"/>
          <w:color w:val="000000" w:themeColor="text1"/>
        </w:rPr>
        <w:t>na prvním místě</w:t>
      </w:r>
      <w:r w:rsidR="00AE7DF9" w:rsidRPr="005D2CF0">
        <w:rPr>
          <w:rFonts w:cs="Times New Roman"/>
          <w:color w:val="000000" w:themeColor="text1"/>
        </w:rPr>
        <w:t>.</w:t>
      </w:r>
      <w:r w:rsidR="008A1BE8" w:rsidRPr="005D2CF0">
        <w:rPr>
          <w:rFonts w:cs="Times New Roman"/>
          <w:color w:val="000000" w:themeColor="text1"/>
        </w:rPr>
        <w:t xml:space="preserve"> </w:t>
      </w:r>
      <w:r w:rsidR="00AE7DF9" w:rsidRPr="005D2CF0">
        <w:rPr>
          <w:rFonts w:cs="Times New Roman"/>
          <w:color w:val="000000" w:themeColor="text1"/>
        </w:rPr>
        <w:t>Proto je nutné podotknout, že</w:t>
      </w:r>
      <w:r w:rsidR="008A1BE8" w:rsidRPr="005D2CF0">
        <w:rPr>
          <w:rFonts w:cs="Times New Roman"/>
          <w:color w:val="000000" w:themeColor="text1"/>
        </w:rPr>
        <w:t xml:space="preserve"> rodič, který se nesnaží o potlačení rodičovského konfliktu</w:t>
      </w:r>
      <w:r w:rsidR="00891531" w:rsidRPr="005D2CF0">
        <w:rPr>
          <w:rFonts w:cs="Times New Roman"/>
          <w:color w:val="000000" w:themeColor="text1"/>
        </w:rPr>
        <w:t xml:space="preserve"> </w:t>
      </w:r>
      <w:r w:rsidR="008A1BE8" w:rsidRPr="005D2CF0">
        <w:rPr>
          <w:rFonts w:cs="Times New Roman"/>
          <w:color w:val="000000" w:themeColor="text1"/>
        </w:rPr>
        <w:t xml:space="preserve">či ho dokonce svým chováním vyostřuje, </w:t>
      </w:r>
      <w:r w:rsidR="00CD6916" w:rsidRPr="005D2CF0">
        <w:rPr>
          <w:rFonts w:cs="Times New Roman"/>
          <w:color w:val="000000" w:themeColor="text1"/>
        </w:rPr>
        <w:t xml:space="preserve">jednoznačně </w:t>
      </w:r>
      <w:r w:rsidR="008A1BE8" w:rsidRPr="005D2CF0">
        <w:rPr>
          <w:rFonts w:cs="Times New Roman"/>
          <w:color w:val="000000" w:themeColor="text1"/>
        </w:rPr>
        <w:t xml:space="preserve">jedná </w:t>
      </w:r>
      <w:r w:rsidR="00F15DEA" w:rsidRPr="005D2CF0">
        <w:rPr>
          <w:rFonts w:cs="Times New Roman"/>
          <w:color w:val="000000" w:themeColor="text1"/>
        </w:rPr>
        <w:t>v rozporu s</w:t>
      </w:r>
      <w:r w:rsidR="008A1BE8" w:rsidRPr="005D2CF0">
        <w:rPr>
          <w:rFonts w:cs="Times New Roman"/>
          <w:color w:val="000000" w:themeColor="text1"/>
        </w:rPr>
        <w:t xml:space="preserve"> nejlepším zájm</w:t>
      </w:r>
      <w:r w:rsidR="00F15DEA" w:rsidRPr="005D2CF0">
        <w:rPr>
          <w:rFonts w:cs="Times New Roman"/>
          <w:color w:val="000000" w:themeColor="text1"/>
        </w:rPr>
        <w:t>em</w:t>
      </w:r>
      <w:r w:rsidR="008A1BE8" w:rsidRPr="005D2CF0">
        <w:rPr>
          <w:rFonts w:cs="Times New Roman"/>
          <w:color w:val="000000" w:themeColor="text1"/>
        </w:rPr>
        <w:t xml:space="preserve"> dítěte.</w:t>
      </w:r>
      <w:r w:rsidRPr="005D2CF0">
        <w:rPr>
          <w:rFonts w:cs="Times New Roman"/>
          <w:color w:val="000000" w:themeColor="text1"/>
        </w:rPr>
        <w:t xml:space="preserve"> </w:t>
      </w:r>
      <w:r w:rsidR="00774641" w:rsidRPr="005D2CF0">
        <w:rPr>
          <w:rFonts w:cs="Times New Roman"/>
          <w:color w:val="000000" w:themeColor="text1"/>
        </w:rPr>
        <w:t>Uzavřením dohody se pomáhá zabránění naprostému rozpadu vztahu mezi rodiči, který by se podepisoval na následné společné péči o dítě</w:t>
      </w:r>
      <w:r w:rsidR="00D07F4F" w:rsidRPr="005D2CF0">
        <w:rPr>
          <w:rFonts w:cs="Times New Roman"/>
          <w:color w:val="000000" w:themeColor="text1"/>
        </w:rPr>
        <w:t xml:space="preserve"> a případným </w:t>
      </w:r>
      <w:r w:rsidR="00F15DEA" w:rsidRPr="005D2CF0">
        <w:rPr>
          <w:rFonts w:cs="Times New Roman"/>
          <w:color w:val="000000" w:themeColor="text1"/>
        </w:rPr>
        <w:t>dalším návrhům na zahájení řízení v téže věci</w:t>
      </w:r>
      <w:r w:rsidR="00D07F4F" w:rsidRPr="005D2CF0">
        <w:rPr>
          <w:rFonts w:cs="Times New Roman"/>
          <w:color w:val="000000" w:themeColor="text1"/>
        </w:rPr>
        <w:t xml:space="preserve"> v budoucnu, je</w:t>
      </w:r>
      <w:r w:rsidR="00F15DEA" w:rsidRPr="005D2CF0">
        <w:rPr>
          <w:rFonts w:cs="Times New Roman"/>
          <w:color w:val="000000" w:themeColor="text1"/>
        </w:rPr>
        <w:t>jichž</w:t>
      </w:r>
      <w:r w:rsidR="00D07F4F" w:rsidRPr="005D2CF0">
        <w:rPr>
          <w:rFonts w:cs="Times New Roman"/>
          <w:color w:val="000000" w:themeColor="text1"/>
        </w:rPr>
        <w:t xml:space="preserve"> potřeba vyústí </w:t>
      </w:r>
      <w:r w:rsidR="00D07F4F" w:rsidRPr="005D2CF0">
        <w:rPr>
          <w:rFonts w:cs="Times New Roman"/>
          <w:color w:val="000000" w:themeColor="text1"/>
        </w:rPr>
        <w:lastRenderedPageBreak/>
        <w:t>z ne</w:t>
      </w:r>
      <w:r w:rsidR="00F15DEA" w:rsidRPr="005D2CF0">
        <w:rPr>
          <w:rFonts w:cs="Times New Roman"/>
          <w:color w:val="000000" w:themeColor="text1"/>
        </w:rPr>
        <w:t>respektování</w:t>
      </w:r>
      <w:r w:rsidR="00D07F4F" w:rsidRPr="005D2CF0">
        <w:rPr>
          <w:rFonts w:cs="Times New Roman"/>
          <w:color w:val="000000" w:themeColor="text1"/>
        </w:rPr>
        <w:t xml:space="preserve"> původního soudního rozhodnutí</w:t>
      </w:r>
      <w:r w:rsidR="00774641" w:rsidRPr="005D2CF0">
        <w:rPr>
          <w:rFonts w:cs="Times New Roman"/>
          <w:color w:val="000000" w:themeColor="text1"/>
        </w:rPr>
        <w:t xml:space="preserve">. </w:t>
      </w:r>
      <w:r w:rsidR="00F15DEA" w:rsidRPr="005D2CF0">
        <w:rPr>
          <w:rFonts w:cs="Times New Roman"/>
          <w:color w:val="000000" w:themeColor="text1"/>
        </w:rPr>
        <w:t>D</w:t>
      </w:r>
      <w:r w:rsidR="008A1BE8" w:rsidRPr="005D2CF0">
        <w:rPr>
          <w:rFonts w:cs="Times New Roman"/>
          <w:color w:val="000000" w:themeColor="text1"/>
        </w:rPr>
        <w:t>osažení dohody</w:t>
      </w:r>
      <w:r w:rsidR="00F15DEA" w:rsidRPr="005D2CF0">
        <w:rPr>
          <w:rFonts w:cs="Times New Roman"/>
          <w:color w:val="000000" w:themeColor="text1"/>
        </w:rPr>
        <w:t xml:space="preserve"> má</w:t>
      </w:r>
      <w:r w:rsidR="008A1BE8" w:rsidRPr="005D2CF0">
        <w:rPr>
          <w:rFonts w:cs="Times New Roman"/>
          <w:color w:val="000000" w:themeColor="text1"/>
        </w:rPr>
        <w:t xml:space="preserve"> ten účinek, že rodiče mají větší tendenci tuto dohodu dodržovat, protože vzešla ze vzájemného kompromisu.</w:t>
      </w:r>
      <w:r w:rsidR="008A1BE8" w:rsidRPr="005D2CF0">
        <w:rPr>
          <w:rStyle w:val="Znakapoznpodarou"/>
          <w:rFonts w:cs="Times New Roman"/>
          <w:color w:val="000000" w:themeColor="text1"/>
        </w:rPr>
        <w:footnoteReference w:id="58"/>
      </w:r>
      <w:r w:rsidR="008A1BE8" w:rsidRPr="005D2CF0">
        <w:rPr>
          <w:rFonts w:cs="Times New Roman"/>
          <w:color w:val="000000" w:themeColor="text1"/>
        </w:rPr>
        <w:t xml:space="preserve"> </w:t>
      </w:r>
      <w:r w:rsidR="00CD0003" w:rsidRPr="005D2CF0">
        <w:rPr>
          <w:rFonts w:cs="Times New Roman"/>
          <w:color w:val="000000" w:themeColor="text1"/>
        </w:rPr>
        <w:t xml:space="preserve"> </w:t>
      </w:r>
    </w:p>
    <w:p w14:paraId="1F945D88" w14:textId="1974112B" w:rsidR="00E61A3E" w:rsidRPr="005D2CF0" w:rsidRDefault="00E61A3E" w:rsidP="00D07F4F">
      <w:pPr>
        <w:spacing w:line="360" w:lineRule="auto"/>
        <w:ind w:firstLine="709"/>
        <w:jc w:val="both"/>
        <w:rPr>
          <w:rFonts w:cs="Times New Roman"/>
          <w:color w:val="000000" w:themeColor="text1"/>
        </w:rPr>
      </w:pPr>
      <w:r w:rsidRPr="005D2CF0">
        <w:rPr>
          <w:rFonts w:cs="Times New Roman"/>
          <w:color w:val="000000" w:themeColor="text1"/>
        </w:rPr>
        <w:t xml:space="preserve">Velkou výhodou </w:t>
      </w:r>
      <w:r w:rsidR="00644231" w:rsidRPr="005D2CF0">
        <w:rPr>
          <w:rFonts w:cs="Times New Roman"/>
          <w:color w:val="000000" w:themeColor="text1"/>
        </w:rPr>
        <w:t>C</w:t>
      </w:r>
      <w:r w:rsidRPr="005D2CF0">
        <w:rPr>
          <w:rFonts w:cs="Times New Roman"/>
          <w:color w:val="000000" w:themeColor="text1"/>
        </w:rPr>
        <w:t>ochemského modelu je také fakt, že pro jeho</w:t>
      </w:r>
      <w:r w:rsidR="00F15DEA" w:rsidRPr="005D2CF0">
        <w:rPr>
          <w:rFonts w:cs="Times New Roman"/>
          <w:color w:val="000000" w:themeColor="text1"/>
        </w:rPr>
        <w:t xml:space="preserve"> základní</w:t>
      </w:r>
      <w:r w:rsidRPr="005D2CF0">
        <w:rPr>
          <w:rFonts w:cs="Times New Roman"/>
          <w:color w:val="000000" w:themeColor="text1"/>
        </w:rPr>
        <w:t xml:space="preserve"> fungování</w:t>
      </w:r>
      <w:r w:rsidR="00F7066C" w:rsidRPr="005D2CF0">
        <w:rPr>
          <w:rFonts w:cs="Times New Roman"/>
          <w:color w:val="000000" w:themeColor="text1"/>
        </w:rPr>
        <w:t xml:space="preserve"> není</w:t>
      </w:r>
      <w:r w:rsidRPr="005D2CF0">
        <w:rPr>
          <w:rFonts w:cs="Times New Roman"/>
          <w:color w:val="000000" w:themeColor="text1"/>
        </w:rPr>
        <w:t xml:space="preserve"> potřeba provádět </w:t>
      </w:r>
      <w:r w:rsidR="00F15DEA" w:rsidRPr="005D2CF0">
        <w:rPr>
          <w:rFonts w:cs="Times New Roman"/>
          <w:color w:val="000000" w:themeColor="text1"/>
        </w:rPr>
        <w:t xml:space="preserve">v českém právním řádu </w:t>
      </w:r>
      <w:r w:rsidRPr="005D2CF0">
        <w:rPr>
          <w:rFonts w:cs="Times New Roman"/>
          <w:color w:val="000000" w:themeColor="text1"/>
        </w:rPr>
        <w:t xml:space="preserve">žádné legislativní změny. </w:t>
      </w:r>
      <w:r w:rsidR="00F15DEA" w:rsidRPr="005D2CF0">
        <w:rPr>
          <w:rFonts w:cs="Times New Roman"/>
          <w:color w:val="000000" w:themeColor="text1"/>
        </w:rPr>
        <w:t>Spolupráci profesí nestojí právní řád v</w:t>
      </w:r>
      <w:r w:rsidR="001F16DD" w:rsidRPr="005D2CF0">
        <w:rPr>
          <w:rFonts w:cs="Times New Roman"/>
          <w:color w:val="000000" w:themeColor="text1"/>
        </w:rPr>
        <w:t xml:space="preserve"> </w:t>
      </w:r>
      <w:r w:rsidR="00F15DEA" w:rsidRPr="005D2CF0">
        <w:rPr>
          <w:rFonts w:cs="Times New Roman"/>
          <w:color w:val="000000" w:themeColor="text1"/>
        </w:rPr>
        <w:t xml:space="preserve">cestě a celkově je s Cochemským modelem v těch nejdůležitějších částech kompatibilní. Tyto změny mohou být ponechány až na dobu, kdy se v českém prostředí vytříbí vlastní model interdisciplinární spolupráce a ke zdokonalování opatrovnických řízení na základě tohoto modelu bude dostatek dat. </w:t>
      </w:r>
    </w:p>
    <w:p w14:paraId="09283027" w14:textId="77777777" w:rsidR="00123F5B" w:rsidRPr="005D2CF0" w:rsidRDefault="00123F5B" w:rsidP="00D07F4F">
      <w:pPr>
        <w:spacing w:line="360" w:lineRule="auto"/>
        <w:ind w:firstLine="709"/>
        <w:jc w:val="both"/>
        <w:rPr>
          <w:rFonts w:cs="Times New Roman"/>
          <w:color w:val="000000" w:themeColor="text1"/>
        </w:rPr>
      </w:pPr>
    </w:p>
    <w:p w14:paraId="4563100D" w14:textId="77777777" w:rsidR="00754EE9" w:rsidRPr="005D2CF0" w:rsidRDefault="00754EE9" w:rsidP="009E3BB6">
      <w:pPr>
        <w:pStyle w:val="Nadpis2"/>
      </w:pPr>
      <w:bookmarkStart w:id="64" w:name="_Toc125915921"/>
      <w:bookmarkStart w:id="65" w:name="_Toc128389698"/>
      <w:bookmarkStart w:id="66" w:name="_Toc128389877"/>
      <w:bookmarkStart w:id="67" w:name="_Toc128390229"/>
      <w:r w:rsidRPr="005D2CF0">
        <w:t>„Účinnost“ Cochemského modelu</w:t>
      </w:r>
      <w:bookmarkEnd w:id="64"/>
      <w:bookmarkEnd w:id="65"/>
      <w:bookmarkEnd w:id="66"/>
      <w:bookmarkEnd w:id="67"/>
    </w:p>
    <w:p w14:paraId="046B8F87" w14:textId="3321E30D" w:rsidR="00754EE9" w:rsidRPr="005D2CF0" w:rsidRDefault="00754EE9" w:rsidP="009E3BB6">
      <w:pPr>
        <w:spacing w:line="360" w:lineRule="auto"/>
        <w:ind w:firstLine="709"/>
        <w:jc w:val="both"/>
        <w:rPr>
          <w:rFonts w:cs="Times New Roman"/>
          <w:color w:val="000000" w:themeColor="text1"/>
        </w:rPr>
      </w:pPr>
      <w:r w:rsidRPr="005D2CF0">
        <w:rPr>
          <w:rFonts w:cs="Times New Roman"/>
          <w:color w:val="000000" w:themeColor="text1"/>
        </w:rPr>
        <w:t>V roce 2020 si nechal Moravskoslezský kraj vypracovat závěrečnou analytickou zprávu o interdisciplinární spolupráci v soudním regionu Nového Jičína. Zpráva se zaměřovala především na údaje jako je průměrná délka soudního řízení, počet případů uzavření dohod mezi rodiči, způsob uzavírání dohod</w:t>
      </w:r>
      <w:r w:rsidR="00F15DEA" w:rsidRPr="005D2CF0">
        <w:rPr>
          <w:rFonts w:cs="Times New Roman"/>
          <w:color w:val="000000" w:themeColor="text1"/>
        </w:rPr>
        <w:t>,</w:t>
      </w:r>
      <w:r w:rsidRPr="005D2CF0">
        <w:rPr>
          <w:rFonts w:cs="Times New Roman"/>
          <w:color w:val="000000" w:themeColor="text1"/>
        </w:rPr>
        <w:t xml:space="preserve"> počet zpětvzetí žaloby, podíl rodičů dokládajících do spisu rodičovský plán, podíl rodičů, kterým byla uložená odborná pomoc a podíl případů, u kterých proběhl jiný soudní rok. Zpráva přitom vycházela z dat mezi roky 2017 a 2019. S výjimkou míry dokládaných rodičovských plánů do spisu, která se za sledované období nezměnila, u všech ostatních sledovaných hodnot nastala změna, kterou lze nazvat změnou pozitivní. Konkrétně byla vysledována snižující se délka soudního řízení ze 72 dní v roce 2017 na 65 dní v roce 2019, dále se zvýšil poměr dohod uzavřených mezi rodiči o 4 % z 87 % případů na 91 % případů za stejné období. Podstatnější nárůst byl zaznamenán v</w:t>
      </w:r>
      <w:r w:rsidR="00F837F5" w:rsidRPr="005D2CF0">
        <w:rPr>
          <w:rFonts w:cs="Times New Roman"/>
          <w:color w:val="000000" w:themeColor="text1"/>
        </w:rPr>
        <w:t xml:space="preserve"> míře</w:t>
      </w:r>
      <w:r w:rsidRPr="005D2CF0">
        <w:rPr>
          <w:rFonts w:cs="Times New Roman"/>
          <w:color w:val="000000" w:themeColor="text1"/>
        </w:rPr>
        <w:t xml:space="preserve"> využívání institutu jiného soudního roku, kter</w:t>
      </w:r>
      <w:r w:rsidR="00891531" w:rsidRPr="005D2CF0">
        <w:rPr>
          <w:rFonts w:cs="Times New Roman"/>
          <w:color w:val="000000" w:themeColor="text1"/>
        </w:rPr>
        <w:t>á</w:t>
      </w:r>
      <w:r w:rsidRPr="005D2CF0">
        <w:rPr>
          <w:rFonts w:cs="Times New Roman"/>
          <w:color w:val="000000" w:themeColor="text1"/>
        </w:rPr>
        <w:t xml:space="preserve"> </w:t>
      </w:r>
      <w:r w:rsidR="00F837F5" w:rsidRPr="005D2CF0">
        <w:rPr>
          <w:rFonts w:cs="Times New Roman"/>
          <w:color w:val="000000" w:themeColor="text1"/>
        </w:rPr>
        <w:t>stoupl</w:t>
      </w:r>
      <w:r w:rsidR="001F16DD" w:rsidRPr="005D2CF0">
        <w:rPr>
          <w:rFonts w:cs="Times New Roman"/>
          <w:color w:val="000000" w:themeColor="text1"/>
        </w:rPr>
        <w:t xml:space="preserve">a </w:t>
      </w:r>
      <w:r w:rsidR="00F837F5" w:rsidRPr="005D2CF0">
        <w:rPr>
          <w:rFonts w:cs="Times New Roman"/>
          <w:color w:val="000000" w:themeColor="text1"/>
        </w:rPr>
        <w:t>z</w:t>
      </w:r>
      <w:r w:rsidRPr="005D2CF0">
        <w:rPr>
          <w:rFonts w:cs="Times New Roman"/>
          <w:color w:val="000000" w:themeColor="text1"/>
        </w:rPr>
        <w:t xml:space="preserve"> 9 % případů v roce </w:t>
      </w:r>
      <w:r w:rsidR="006A3A04" w:rsidRPr="005D2CF0">
        <w:rPr>
          <w:rFonts w:cs="Times New Roman"/>
          <w:color w:val="000000" w:themeColor="text1"/>
        </w:rPr>
        <w:t>2017 na</w:t>
      </w:r>
      <w:r w:rsidRPr="005D2CF0">
        <w:rPr>
          <w:rFonts w:cs="Times New Roman"/>
          <w:color w:val="000000" w:themeColor="text1"/>
        </w:rPr>
        <w:t xml:space="preserve"> 23 % případů v roce 2019.</w:t>
      </w:r>
      <w:r w:rsidR="00F9407E" w:rsidRPr="005D2CF0">
        <w:rPr>
          <w:rStyle w:val="Znakapoznpodarou"/>
          <w:rFonts w:cs="Times New Roman"/>
          <w:color w:val="000000" w:themeColor="text1"/>
        </w:rPr>
        <w:footnoteReference w:id="59"/>
      </w:r>
      <w:r w:rsidRPr="005D2CF0">
        <w:rPr>
          <w:rFonts w:cs="Times New Roman"/>
          <w:color w:val="000000" w:themeColor="text1"/>
        </w:rPr>
        <w:t xml:space="preserve"> </w:t>
      </w:r>
    </w:p>
    <w:p w14:paraId="2D6DE87D" w14:textId="65C5F290" w:rsidR="00754EE9" w:rsidRPr="005D2CF0" w:rsidRDefault="00754EE9" w:rsidP="00891531">
      <w:pPr>
        <w:spacing w:line="360" w:lineRule="auto"/>
        <w:ind w:firstLine="709"/>
        <w:jc w:val="both"/>
        <w:rPr>
          <w:rFonts w:cs="Times New Roman"/>
          <w:color w:val="000000" w:themeColor="text1"/>
        </w:rPr>
      </w:pPr>
      <w:r w:rsidRPr="005D2CF0">
        <w:rPr>
          <w:rFonts w:cs="Times New Roman"/>
          <w:color w:val="000000" w:themeColor="text1"/>
        </w:rPr>
        <w:t xml:space="preserve">Je nutné podotknout, že Cochemský model na Okresním soudu Nový Jičín byl zaveden v roce 2016 a zpráva tak porovnává data z let, kdy již byl Cochemský model zaveden (byť třeba ne do takové míry jako na konci posuzovaného období). Z tohoto důvodu </w:t>
      </w:r>
      <w:r w:rsidR="001F16DD" w:rsidRPr="005D2CF0">
        <w:rPr>
          <w:rFonts w:cs="Times New Roman"/>
          <w:color w:val="000000" w:themeColor="text1"/>
        </w:rPr>
        <w:t xml:space="preserve">jsou </w:t>
      </w:r>
      <w:r w:rsidRPr="005D2CF0">
        <w:rPr>
          <w:rFonts w:cs="Times New Roman"/>
          <w:color w:val="000000" w:themeColor="text1"/>
        </w:rPr>
        <w:t>více vypovídající</w:t>
      </w:r>
      <w:r w:rsidR="00891531" w:rsidRPr="005D2CF0">
        <w:rPr>
          <w:rFonts w:cs="Times New Roman"/>
          <w:color w:val="000000" w:themeColor="text1"/>
        </w:rPr>
        <w:t xml:space="preserve"> </w:t>
      </w:r>
      <w:r w:rsidRPr="005D2CF0">
        <w:rPr>
          <w:rFonts w:cs="Times New Roman"/>
          <w:color w:val="000000" w:themeColor="text1"/>
        </w:rPr>
        <w:t xml:space="preserve">výstupy ze stejné analytické zprávy, které porovnávají </w:t>
      </w:r>
      <w:r w:rsidR="00F837F5" w:rsidRPr="005D2CF0">
        <w:rPr>
          <w:rFonts w:cs="Times New Roman"/>
          <w:color w:val="000000" w:themeColor="text1"/>
        </w:rPr>
        <w:t>soudní regiony</w:t>
      </w:r>
      <w:r w:rsidRPr="005D2CF0">
        <w:rPr>
          <w:rFonts w:cs="Times New Roman"/>
          <w:color w:val="000000" w:themeColor="text1"/>
        </w:rPr>
        <w:t xml:space="preserve"> v Moravskoslezském kraji Cochemský model využívající (Nový Jičín, Frenštát pod Radhoštěm, Bílovec, Kopřivnice a Odry), s </w:t>
      </w:r>
      <w:r w:rsidR="00F837F5" w:rsidRPr="005D2CF0">
        <w:rPr>
          <w:rFonts w:cs="Times New Roman"/>
          <w:color w:val="000000" w:themeColor="text1"/>
        </w:rPr>
        <w:t>regiony</w:t>
      </w:r>
      <w:r w:rsidRPr="005D2CF0">
        <w:rPr>
          <w:rFonts w:cs="Times New Roman"/>
          <w:color w:val="000000" w:themeColor="text1"/>
        </w:rPr>
        <w:t>, které jej nevyužíva</w:t>
      </w:r>
      <w:r w:rsidR="00F837F5" w:rsidRPr="005D2CF0">
        <w:rPr>
          <w:rFonts w:cs="Times New Roman"/>
          <w:color w:val="000000" w:themeColor="text1"/>
        </w:rPr>
        <w:t>ly</w:t>
      </w:r>
      <w:r w:rsidRPr="005D2CF0">
        <w:rPr>
          <w:rFonts w:cs="Times New Roman"/>
          <w:color w:val="000000" w:themeColor="text1"/>
        </w:rPr>
        <w:t>. V této části zprávy se posuzovala už pouze míra uzavírání dohod mezi rodiči v několika druzích řízení</w:t>
      </w:r>
      <w:r w:rsidR="005715FA" w:rsidRPr="005D2CF0">
        <w:rPr>
          <w:rFonts w:cs="Times New Roman"/>
          <w:color w:val="000000" w:themeColor="text1"/>
        </w:rPr>
        <w:t>ch</w:t>
      </w:r>
      <w:r w:rsidRPr="005D2CF0">
        <w:rPr>
          <w:rFonts w:cs="Times New Roman"/>
          <w:color w:val="000000" w:themeColor="text1"/>
        </w:rPr>
        <w:t xml:space="preserve"> spadajících do řízení ve věcech péče soudu o nezletilé (úprava rodičovské odpovědnosti, úprava styku, změna výchovného prostředí, </w:t>
      </w:r>
      <w:r w:rsidRPr="005D2CF0">
        <w:rPr>
          <w:rFonts w:cs="Times New Roman"/>
          <w:color w:val="000000" w:themeColor="text1"/>
        </w:rPr>
        <w:lastRenderedPageBreak/>
        <w:t xml:space="preserve">úprava výživného). Z této části zprávy pak vyplývá, že dohoda byla uzavřena v 37 % případů v okresech </w:t>
      </w:r>
      <w:r w:rsidR="00F15DEA" w:rsidRPr="005D2CF0">
        <w:rPr>
          <w:rFonts w:cs="Times New Roman"/>
          <w:color w:val="000000" w:themeColor="text1"/>
        </w:rPr>
        <w:t>s nezavedenou</w:t>
      </w:r>
      <w:r w:rsidRPr="005D2CF0">
        <w:rPr>
          <w:rFonts w:cs="Times New Roman"/>
          <w:color w:val="000000" w:themeColor="text1"/>
        </w:rPr>
        <w:t xml:space="preserve"> Cochemskou </w:t>
      </w:r>
      <w:r w:rsidR="00891531" w:rsidRPr="005D2CF0">
        <w:rPr>
          <w:rFonts w:cs="Times New Roman"/>
          <w:color w:val="000000" w:themeColor="text1"/>
        </w:rPr>
        <w:t>praxí</w:t>
      </w:r>
      <w:r w:rsidR="005715FA" w:rsidRPr="005D2CF0">
        <w:rPr>
          <w:rFonts w:cs="Times New Roman"/>
          <w:color w:val="000000" w:themeColor="text1"/>
        </w:rPr>
        <w:t xml:space="preserve"> </w:t>
      </w:r>
      <w:r w:rsidRPr="005D2CF0">
        <w:rPr>
          <w:rFonts w:cs="Times New Roman"/>
          <w:color w:val="000000" w:themeColor="text1"/>
        </w:rPr>
        <w:t xml:space="preserve">a v 51 % případů v okresech, kde praxe využívaná je. Jedná se tedy o </w:t>
      </w:r>
      <w:r w:rsidR="00891531" w:rsidRPr="005D2CF0">
        <w:rPr>
          <w:rFonts w:cs="Times New Roman"/>
          <w:color w:val="000000" w:themeColor="text1"/>
        </w:rPr>
        <w:t>čtrnáctiprocentní</w:t>
      </w:r>
      <w:r w:rsidRPr="005D2CF0">
        <w:rPr>
          <w:rFonts w:cs="Times New Roman"/>
          <w:color w:val="000000" w:themeColor="text1"/>
        </w:rPr>
        <w:t xml:space="preserve"> nárůst.</w:t>
      </w:r>
    </w:p>
    <w:p w14:paraId="6C7CD0F5" w14:textId="6B6B1F52" w:rsidR="00754EE9" w:rsidRPr="005D2CF0" w:rsidRDefault="00754EE9" w:rsidP="009E3BB6">
      <w:pPr>
        <w:spacing w:line="360" w:lineRule="auto"/>
        <w:ind w:firstLine="709"/>
        <w:jc w:val="both"/>
        <w:rPr>
          <w:rFonts w:cs="Times New Roman"/>
          <w:color w:val="000000" w:themeColor="text1"/>
        </w:rPr>
      </w:pPr>
      <w:r w:rsidRPr="005D2CF0">
        <w:rPr>
          <w:rFonts w:cs="Times New Roman"/>
          <w:color w:val="000000" w:themeColor="text1"/>
        </w:rPr>
        <w:t>Podobnou problematikou se zabývala i evaluační zpráva Viktora Květoně a Petra Fanty</w:t>
      </w:r>
      <w:r w:rsidR="00644231" w:rsidRPr="005D2CF0">
        <w:rPr>
          <w:rFonts w:cs="Times New Roman"/>
          <w:color w:val="000000" w:themeColor="text1"/>
        </w:rPr>
        <w:t xml:space="preserve"> z roku 2019</w:t>
      </w:r>
      <w:r w:rsidRPr="005D2CF0">
        <w:rPr>
          <w:rFonts w:cs="Times New Roman"/>
          <w:color w:val="000000" w:themeColor="text1"/>
        </w:rPr>
        <w:t>. Tato zpráva porovnává změny mezi dobou před zavedením Cochemské praxe a po zavedení Cochemské praxe u okresního soudu v Mostě. Zde míra dohod mezi rodiči stoupla o 9 % mezi roky 2013 a 2019 (z 30 % na 39 %) a pozitivní dopad praxe je sledován i ve snižující se průměrné délce řízení.</w:t>
      </w:r>
      <w:r w:rsidR="00F9407E" w:rsidRPr="005D2CF0">
        <w:rPr>
          <w:rStyle w:val="Znakapoznpodarou"/>
          <w:rFonts w:cs="Times New Roman"/>
          <w:color w:val="000000" w:themeColor="text1"/>
        </w:rPr>
        <w:footnoteReference w:id="60"/>
      </w:r>
    </w:p>
    <w:p w14:paraId="7F75E7CB" w14:textId="77777777" w:rsidR="00123F5B" w:rsidRPr="005D2CF0" w:rsidRDefault="00123F5B" w:rsidP="009E3BB6">
      <w:pPr>
        <w:spacing w:line="360" w:lineRule="auto"/>
        <w:ind w:firstLine="709"/>
        <w:jc w:val="both"/>
        <w:rPr>
          <w:rFonts w:cs="Times New Roman"/>
          <w:color w:val="000000" w:themeColor="text1"/>
        </w:rPr>
      </w:pPr>
    </w:p>
    <w:p w14:paraId="0B694723" w14:textId="77777777" w:rsidR="00754EE9" w:rsidRPr="005D2CF0" w:rsidRDefault="00754EE9" w:rsidP="009E3BB6">
      <w:pPr>
        <w:pStyle w:val="Nadpis2"/>
      </w:pPr>
      <w:bookmarkStart w:id="68" w:name="_Toc125915922"/>
      <w:bookmarkStart w:id="69" w:name="_Toc128389699"/>
      <w:bookmarkStart w:id="70" w:name="_Toc128389878"/>
      <w:bookmarkStart w:id="71" w:name="_Toc128390230"/>
      <w:r w:rsidRPr="005D2CF0">
        <w:t>Problematické aspekty Cochemského modelu</w:t>
      </w:r>
      <w:bookmarkEnd w:id="68"/>
      <w:bookmarkEnd w:id="69"/>
      <w:bookmarkEnd w:id="70"/>
      <w:bookmarkEnd w:id="71"/>
    </w:p>
    <w:p w14:paraId="76D2CF23" w14:textId="0534532E" w:rsidR="00754EE9" w:rsidRPr="005D2CF0" w:rsidRDefault="00D27115" w:rsidP="009E3BB6">
      <w:pPr>
        <w:spacing w:line="360" w:lineRule="auto"/>
        <w:ind w:firstLine="709"/>
        <w:jc w:val="both"/>
        <w:rPr>
          <w:color w:val="000000" w:themeColor="text1"/>
        </w:rPr>
      </w:pPr>
      <w:r w:rsidRPr="005D2CF0">
        <w:rPr>
          <w:color w:val="000000" w:themeColor="text1"/>
        </w:rPr>
        <w:t>Jedna z věcí, která</w:t>
      </w:r>
      <w:r w:rsidR="00935A34" w:rsidRPr="005D2CF0">
        <w:rPr>
          <w:color w:val="000000" w:themeColor="text1"/>
        </w:rPr>
        <w:t xml:space="preserve"> je vytýkána</w:t>
      </w:r>
      <w:r w:rsidRPr="005D2CF0">
        <w:rPr>
          <w:color w:val="000000" w:themeColor="text1"/>
        </w:rPr>
        <w:t xml:space="preserve"> Cochemské</w:t>
      </w:r>
      <w:r w:rsidR="00891531" w:rsidRPr="005D2CF0">
        <w:rPr>
          <w:color w:val="000000" w:themeColor="text1"/>
        </w:rPr>
        <w:t>mu</w:t>
      </w:r>
      <w:r w:rsidR="005715FA" w:rsidRPr="005D2CF0">
        <w:rPr>
          <w:color w:val="000000" w:themeColor="text1"/>
        </w:rPr>
        <w:t xml:space="preserve"> </w:t>
      </w:r>
      <w:r w:rsidRPr="005D2CF0">
        <w:rPr>
          <w:color w:val="000000" w:themeColor="text1"/>
        </w:rPr>
        <w:t>modelu</w:t>
      </w:r>
      <w:r w:rsidR="00935A34" w:rsidRPr="005D2CF0">
        <w:rPr>
          <w:color w:val="000000" w:themeColor="text1"/>
        </w:rPr>
        <w:t xml:space="preserve"> interdisciplinární spolupráce</w:t>
      </w:r>
      <w:r w:rsidR="005762AB" w:rsidRPr="005D2CF0">
        <w:rPr>
          <w:color w:val="000000" w:themeColor="text1"/>
        </w:rPr>
        <w:t>,</w:t>
      </w:r>
      <w:r w:rsidR="00935A34" w:rsidRPr="005D2CF0">
        <w:rPr>
          <w:color w:val="000000" w:themeColor="text1"/>
        </w:rPr>
        <w:t xml:space="preserve"> je to, že při zavedení jasných postupů v soudním regionu</w:t>
      </w:r>
      <w:r w:rsidR="005762AB" w:rsidRPr="005D2CF0">
        <w:rPr>
          <w:color w:val="000000" w:themeColor="text1"/>
        </w:rPr>
        <w:t>,</w:t>
      </w:r>
      <w:r w:rsidR="00935A34" w:rsidRPr="005D2CF0">
        <w:rPr>
          <w:color w:val="000000" w:themeColor="text1"/>
        </w:rPr>
        <w:t xml:space="preserve"> může vymizet snaha o individuální přístup k</w:t>
      </w:r>
      <w:r w:rsidR="00F837F5" w:rsidRPr="005D2CF0">
        <w:rPr>
          <w:color w:val="000000" w:themeColor="text1"/>
        </w:rPr>
        <w:t xml:space="preserve"> jednotlivým </w:t>
      </w:r>
      <w:r w:rsidR="00935A34" w:rsidRPr="005D2CF0">
        <w:rPr>
          <w:color w:val="000000" w:themeColor="text1"/>
        </w:rPr>
        <w:t>případ</w:t>
      </w:r>
      <w:r w:rsidR="00F837F5" w:rsidRPr="005D2CF0">
        <w:rPr>
          <w:color w:val="000000" w:themeColor="text1"/>
        </w:rPr>
        <w:t>ům</w:t>
      </w:r>
      <w:r w:rsidR="005275E5" w:rsidRPr="005D2CF0">
        <w:rPr>
          <w:color w:val="000000" w:themeColor="text1"/>
        </w:rPr>
        <w:t>,</w:t>
      </w:r>
      <w:r w:rsidR="00935A34" w:rsidRPr="005D2CF0">
        <w:rPr>
          <w:color w:val="000000" w:themeColor="text1"/>
        </w:rPr>
        <w:t xml:space="preserve"> kter</w:t>
      </w:r>
      <w:r w:rsidR="00F837F5" w:rsidRPr="005D2CF0">
        <w:rPr>
          <w:color w:val="000000" w:themeColor="text1"/>
        </w:rPr>
        <w:t>é</w:t>
      </w:r>
      <w:r w:rsidR="00935A34" w:rsidRPr="005D2CF0">
        <w:rPr>
          <w:color w:val="000000" w:themeColor="text1"/>
        </w:rPr>
        <w:t xml:space="preserve"> na soud napadn</w:t>
      </w:r>
      <w:r w:rsidR="00F837F5" w:rsidRPr="005D2CF0">
        <w:rPr>
          <w:color w:val="000000" w:themeColor="text1"/>
        </w:rPr>
        <w:t>ou</w:t>
      </w:r>
      <w:r w:rsidR="00935A34" w:rsidRPr="005D2CF0">
        <w:rPr>
          <w:color w:val="000000" w:themeColor="text1"/>
        </w:rPr>
        <w:t xml:space="preserve">. Jinými slovy, místo toho, aby soud konkrétní případ </w:t>
      </w:r>
      <w:r w:rsidR="005715FA" w:rsidRPr="005D2CF0">
        <w:rPr>
          <w:color w:val="000000" w:themeColor="text1"/>
        </w:rPr>
        <w:t>určité</w:t>
      </w:r>
      <w:r w:rsidR="00935A34" w:rsidRPr="005D2CF0">
        <w:rPr>
          <w:color w:val="000000" w:themeColor="text1"/>
        </w:rPr>
        <w:t xml:space="preserve"> rodiny posoudil, a až na základě tohoto posouzení zvolil vhodný postup, raději se drží postupů, které diktuje v regionu zavedená Cochemská praxe.</w:t>
      </w:r>
      <w:r w:rsidR="00935A34" w:rsidRPr="005D2CF0">
        <w:rPr>
          <w:rStyle w:val="Znakapoznpodarou"/>
          <w:color w:val="000000" w:themeColor="text1"/>
        </w:rPr>
        <w:footnoteReference w:id="61"/>
      </w:r>
    </w:p>
    <w:p w14:paraId="40DE3F8A" w14:textId="6B0BAAE0" w:rsidR="00935A34" w:rsidRPr="005D2CF0" w:rsidRDefault="00935A34" w:rsidP="009E3BB6">
      <w:pPr>
        <w:spacing w:line="360" w:lineRule="auto"/>
        <w:ind w:firstLine="709"/>
        <w:jc w:val="both"/>
        <w:rPr>
          <w:color w:val="000000" w:themeColor="text1"/>
        </w:rPr>
      </w:pPr>
      <w:r w:rsidRPr="005D2CF0">
        <w:rPr>
          <w:color w:val="000000" w:themeColor="text1"/>
        </w:rPr>
        <w:t xml:space="preserve">Dále je možným vyústěním snahy o smírné řešení to, že se v rámci Cochemské praxe zapomene na dítě a na jeho roli v procesu. Soud, OSPOD a pomocné profese totiž mohou </w:t>
      </w:r>
      <w:r w:rsidR="00E730A8" w:rsidRPr="005D2CF0">
        <w:rPr>
          <w:color w:val="000000" w:themeColor="text1"/>
        </w:rPr>
        <w:t xml:space="preserve">všechno své snažení vyvíjet směrem k rodičům, protože jsou to právě </w:t>
      </w:r>
      <w:r w:rsidR="005715FA" w:rsidRPr="005D2CF0">
        <w:rPr>
          <w:color w:val="000000" w:themeColor="text1"/>
        </w:rPr>
        <w:t>oni</w:t>
      </w:r>
      <w:r w:rsidR="00E730A8" w:rsidRPr="005D2CF0">
        <w:rPr>
          <w:color w:val="000000" w:themeColor="text1"/>
        </w:rPr>
        <w:t xml:space="preserve">, </w:t>
      </w:r>
      <w:r w:rsidR="005715FA" w:rsidRPr="005D2CF0">
        <w:rPr>
          <w:color w:val="000000" w:themeColor="text1"/>
        </w:rPr>
        <w:t>kdo</w:t>
      </w:r>
      <w:r w:rsidR="00E730A8" w:rsidRPr="005D2CF0">
        <w:rPr>
          <w:color w:val="000000" w:themeColor="text1"/>
        </w:rPr>
        <w:t xml:space="preserve"> mohou mezi sebou uzavřít smírnou dohodu. Dítě, které na její uzavření má spíše minimální vliv poté zůstává stranou</w:t>
      </w:r>
      <w:r w:rsidR="00F837F5" w:rsidRPr="005D2CF0">
        <w:rPr>
          <w:color w:val="000000" w:themeColor="text1"/>
        </w:rPr>
        <w:t xml:space="preserve"> a je zapomínáno na jeho participační práva</w:t>
      </w:r>
      <w:r w:rsidR="00E730A8" w:rsidRPr="005D2CF0">
        <w:rPr>
          <w:color w:val="000000" w:themeColor="text1"/>
        </w:rPr>
        <w:t>. Dalším vedlejším efektem snahy o dohodu rodičů za každou cenu je potlačování role soudu</w:t>
      </w:r>
      <w:r w:rsidR="007170B7" w:rsidRPr="005D2CF0">
        <w:rPr>
          <w:color w:val="000000" w:themeColor="text1"/>
        </w:rPr>
        <w:t>.</w:t>
      </w:r>
      <w:r w:rsidR="00E730A8" w:rsidRPr="005D2CF0">
        <w:rPr>
          <w:color w:val="000000" w:themeColor="text1"/>
        </w:rPr>
        <w:t xml:space="preserve"> </w:t>
      </w:r>
      <w:r w:rsidR="007170B7" w:rsidRPr="005D2CF0">
        <w:rPr>
          <w:color w:val="000000" w:themeColor="text1"/>
        </w:rPr>
        <w:t>Slovy</w:t>
      </w:r>
      <w:r w:rsidR="00E730A8" w:rsidRPr="005D2CF0">
        <w:rPr>
          <w:color w:val="000000" w:themeColor="text1"/>
        </w:rPr>
        <w:t xml:space="preserve"> Beranové</w:t>
      </w:r>
      <w:r w:rsidR="007170B7" w:rsidRPr="005D2CF0">
        <w:rPr>
          <w:color w:val="000000" w:themeColor="text1"/>
        </w:rPr>
        <w:t xml:space="preserve"> soud</w:t>
      </w:r>
      <w:r w:rsidR="00E730A8" w:rsidRPr="005D2CF0">
        <w:rPr>
          <w:color w:val="000000" w:themeColor="text1"/>
        </w:rPr>
        <w:t xml:space="preserve"> pouze „</w:t>
      </w:r>
      <w:r w:rsidR="00E730A8" w:rsidRPr="005D2CF0">
        <w:rPr>
          <w:i/>
          <w:iCs/>
          <w:color w:val="000000" w:themeColor="text1"/>
        </w:rPr>
        <w:t>rozdělí</w:t>
      </w:r>
      <w:r w:rsidR="007170B7" w:rsidRPr="005D2CF0">
        <w:rPr>
          <w:i/>
          <w:iCs/>
          <w:color w:val="000000" w:themeColor="text1"/>
        </w:rPr>
        <w:t xml:space="preserve"> úkoly, své povinnosti přenese na jiné a pak jen blahosklonně schválí produkt, který vytvořil někdo jiný</w:t>
      </w:r>
      <w:r w:rsidR="007170B7" w:rsidRPr="005D2CF0">
        <w:rPr>
          <w:color w:val="000000" w:themeColor="text1"/>
        </w:rPr>
        <w:t>.“</w:t>
      </w:r>
      <w:r w:rsidR="00A25B6F" w:rsidRPr="005D2CF0">
        <w:rPr>
          <w:rStyle w:val="Znakapoznpodarou"/>
          <w:color w:val="000000" w:themeColor="text1"/>
        </w:rPr>
        <w:footnoteReference w:id="62"/>
      </w:r>
    </w:p>
    <w:p w14:paraId="3FB017C7" w14:textId="2B25E28C" w:rsidR="00C249E4" w:rsidRPr="005D2CF0" w:rsidRDefault="00E730A8" w:rsidP="009E3BB6">
      <w:pPr>
        <w:spacing w:line="360" w:lineRule="auto"/>
        <w:ind w:firstLine="709"/>
        <w:jc w:val="both"/>
        <w:rPr>
          <w:color w:val="000000" w:themeColor="text1"/>
        </w:rPr>
      </w:pPr>
      <w:r w:rsidRPr="005D2CF0">
        <w:rPr>
          <w:color w:val="000000" w:themeColor="text1"/>
        </w:rPr>
        <w:t xml:space="preserve">Ani jeden z těchto problému není dle mého názoru </w:t>
      </w:r>
      <w:r w:rsidR="007017FB" w:rsidRPr="005D2CF0">
        <w:rPr>
          <w:color w:val="000000" w:themeColor="text1"/>
        </w:rPr>
        <w:t>důvo</w:t>
      </w:r>
      <w:r w:rsidR="00891531" w:rsidRPr="005D2CF0">
        <w:rPr>
          <w:color w:val="000000" w:themeColor="text1"/>
        </w:rPr>
        <w:t>dem</w:t>
      </w:r>
      <w:r w:rsidRPr="005D2CF0">
        <w:rPr>
          <w:color w:val="000000" w:themeColor="text1"/>
        </w:rPr>
        <w:t>, kvůli kterého by mělo být nad</w:t>
      </w:r>
      <w:r w:rsidR="005715FA" w:rsidRPr="005D2CF0">
        <w:rPr>
          <w:color w:val="000000" w:themeColor="text1"/>
        </w:rPr>
        <w:t xml:space="preserve"> </w:t>
      </w:r>
      <w:r w:rsidR="007170B7" w:rsidRPr="005D2CF0">
        <w:rPr>
          <w:color w:val="000000" w:themeColor="text1"/>
        </w:rPr>
        <w:t>C</w:t>
      </w:r>
      <w:r w:rsidRPr="005D2CF0">
        <w:rPr>
          <w:color w:val="000000" w:themeColor="text1"/>
        </w:rPr>
        <w:t>ochemsk</w:t>
      </w:r>
      <w:r w:rsidR="00F837F5" w:rsidRPr="005D2CF0">
        <w:rPr>
          <w:color w:val="000000" w:themeColor="text1"/>
        </w:rPr>
        <w:t>ým modelem interdisciplinární spolupráce</w:t>
      </w:r>
      <w:r w:rsidRPr="005D2CF0">
        <w:rPr>
          <w:color w:val="000000" w:themeColor="text1"/>
        </w:rPr>
        <w:t xml:space="preserve"> zanevřeno</w:t>
      </w:r>
      <w:r w:rsidR="00C66A37" w:rsidRPr="005D2CF0">
        <w:rPr>
          <w:color w:val="000000" w:themeColor="text1"/>
        </w:rPr>
        <w:t>.</w:t>
      </w:r>
      <w:r w:rsidR="007017FB" w:rsidRPr="005D2CF0">
        <w:rPr>
          <w:color w:val="000000" w:themeColor="text1"/>
        </w:rPr>
        <w:t xml:space="preserve"> </w:t>
      </w:r>
      <w:r w:rsidR="00C66A37" w:rsidRPr="005D2CF0">
        <w:rPr>
          <w:color w:val="000000" w:themeColor="text1"/>
        </w:rPr>
        <w:t>Pozitiva</w:t>
      </w:r>
      <w:r w:rsidR="00891531" w:rsidRPr="005D2CF0">
        <w:rPr>
          <w:color w:val="000000" w:themeColor="text1"/>
        </w:rPr>
        <w:t xml:space="preserve">, která </w:t>
      </w:r>
      <w:r w:rsidR="00C66A37" w:rsidRPr="005D2CF0">
        <w:rPr>
          <w:color w:val="000000" w:themeColor="text1"/>
        </w:rPr>
        <w:t xml:space="preserve">Cochemský model přináší do způsobu řešení rodičovských konfliktů a opatrovnických řízení zjevně převyšují určité nedostatky, </w:t>
      </w:r>
      <w:r w:rsidR="005715FA" w:rsidRPr="005D2CF0">
        <w:rPr>
          <w:color w:val="000000" w:themeColor="text1"/>
        </w:rPr>
        <w:t>jež</w:t>
      </w:r>
      <w:r w:rsidR="00C66A37" w:rsidRPr="005D2CF0">
        <w:rPr>
          <w:color w:val="000000" w:themeColor="text1"/>
        </w:rPr>
        <w:t xml:space="preserve"> se stále</w:t>
      </w:r>
      <w:r w:rsidR="00F837F5" w:rsidRPr="005D2CF0">
        <w:rPr>
          <w:color w:val="000000" w:themeColor="text1"/>
        </w:rPr>
        <w:t xml:space="preserve"> v poměrně</w:t>
      </w:r>
      <w:r w:rsidR="00C66A37" w:rsidRPr="005D2CF0">
        <w:rPr>
          <w:color w:val="000000" w:themeColor="text1"/>
        </w:rPr>
        <w:t xml:space="preserve"> ranných rocích jeho zavádění mohou vyskytovat</w:t>
      </w:r>
      <w:r w:rsidRPr="005D2CF0">
        <w:rPr>
          <w:color w:val="000000" w:themeColor="text1"/>
        </w:rPr>
        <w:t>.</w:t>
      </w:r>
      <w:r w:rsidR="00C66A37" w:rsidRPr="005D2CF0">
        <w:rPr>
          <w:color w:val="000000" w:themeColor="text1"/>
        </w:rPr>
        <w:t xml:space="preserve"> Navíc se dle mého názoru nejedná o nedostatky způsobené Cochemským modelem jako takovým.</w:t>
      </w:r>
      <w:r w:rsidRPr="005D2CF0">
        <w:rPr>
          <w:color w:val="000000" w:themeColor="text1"/>
        </w:rPr>
        <w:t xml:space="preserve"> </w:t>
      </w:r>
      <w:r w:rsidR="007017FB" w:rsidRPr="005D2CF0">
        <w:rPr>
          <w:color w:val="000000" w:themeColor="text1"/>
        </w:rPr>
        <w:t>C</w:t>
      </w:r>
      <w:r w:rsidRPr="005D2CF0">
        <w:rPr>
          <w:color w:val="000000" w:themeColor="text1"/>
        </w:rPr>
        <w:t>ochemský model na individuální přístup</w:t>
      </w:r>
      <w:r w:rsidR="00C66A37" w:rsidRPr="005D2CF0">
        <w:rPr>
          <w:color w:val="000000" w:themeColor="text1"/>
        </w:rPr>
        <w:t xml:space="preserve"> totiž</w:t>
      </w:r>
      <w:r w:rsidRPr="005D2CF0">
        <w:rPr>
          <w:color w:val="000000" w:themeColor="text1"/>
        </w:rPr>
        <w:t xml:space="preserve"> nez</w:t>
      </w:r>
      <w:r w:rsidR="007170B7" w:rsidRPr="005D2CF0">
        <w:rPr>
          <w:color w:val="000000" w:themeColor="text1"/>
        </w:rPr>
        <w:t>a</w:t>
      </w:r>
      <w:r w:rsidRPr="005D2CF0">
        <w:rPr>
          <w:color w:val="000000" w:themeColor="text1"/>
        </w:rPr>
        <w:t>pomíná</w:t>
      </w:r>
      <w:r w:rsidR="00891531" w:rsidRPr="005D2CF0">
        <w:rPr>
          <w:color w:val="000000" w:themeColor="text1"/>
        </w:rPr>
        <w:t>. N</w:t>
      </w:r>
      <w:r w:rsidR="007170B7" w:rsidRPr="005D2CF0">
        <w:rPr>
          <w:color w:val="000000" w:themeColor="text1"/>
        </w:rPr>
        <w:t>ikde není stanoveno, že se jedná o rigidní návod, který profesím určuje přesný postup.</w:t>
      </w:r>
      <w:r w:rsidR="007017FB" w:rsidRPr="005D2CF0">
        <w:rPr>
          <w:color w:val="000000" w:themeColor="text1"/>
        </w:rPr>
        <w:t xml:space="preserve"> Problematické </w:t>
      </w:r>
      <w:r w:rsidR="007017FB" w:rsidRPr="005D2CF0">
        <w:rPr>
          <w:color w:val="000000" w:themeColor="text1"/>
        </w:rPr>
        <w:lastRenderedPageBreak/>
        <w:t xml:space="preserve">aspekty, které mohou být na vrub Cochemské praxe připisované, spíše nežli zanevřením nad praxí jako takovou, se dají řešit </w:t>
      </w:r>
      <w:r w:rsidR="00644231" w:rsidRPr="005D2CF0">
        <w:rPr>
          <w:color w:val="000000" w:themeColor="text1"/>
        </w:rPr>
        <w:t>smysluplnou</w:t>
      </w:r>
      <w:r w:rsidR="007017FB" w:rsidRPr="005D2CF0">
        <w:rPr>
          <w:color w:val="000000" w:themeColor="text1"/>
        </w:rPr>
        <w:t xml:space="preserve"> úpravou postupů a metodik společně s tím, jak bude pokračovat zavádění praxe a sbírání zkušeností s jejím prováděním.</w:t>
      </w:r>
    </w:p>
    <w:p w14:paraId="016E930E" w14:textId="63A31DE5" w:rsidR="00C249E4" w:rsidRPr="005D2CF0" w:rsidRDefault="00C249E4" w:rsidP="00C249E4">
      <w:pPr>
        <w:rPr>
          <w:color w:val="000000" w:themeColor="text1"/>
        </w:rPr>
      </w:pPr>
      <w:r w:rsidRPr="005D2CF0">
        <w:rPr>
          <w:color w:val="000000" w:themeColor="text1"/>
        </w:rPr>
        <w:br w:type="page"/>
      </w:r>
    </w:p>
    <w:p w14:paraId="66C6EDC0" w14:textId="2CAC2F1A" w:rsidR="00B52816" w:rsidRPr="005D2CF0" w:rsidRDefault="00B52816" w:rsidP="009E3BB6">
      <w:pPr>
        <w:pStyle w:val="Nadpis1"/>
      </w:pPr>
      <w:bookmarkStart w:id="72" w:name="_Toc125915923"/>
      <w:bookmarkStart w:id="73" w:name="_Toc128389700"/>
      <w:bookmarkStart w:id="74" w:name="_Toc128389879"/>
      <w:bookmarkStart w:id="75" w:name="_Toc128390231"/>
      <w:r w:rsidRPr="005D2CF0">
        <w:lastRenderedPageBreak/>
        <w:t>Nejlepší zájem dítěte v opatrovnických řízeních</w:t>
      </w:r>
      <w:bookmarkEnd w:id="72"/>
      <w:bookmarkEnd w:id="73"/>
      <w:bookmarkEnd w:id="74"/>
      <w:bookmarkEnd w:id="75"/>
    </w:p>
    <w:p w14:paraId="47E913A9" w14:textId="4C1A754C" w:rsidR="003D375D" w:rsidRPr="005D2CF0" w:rsidRDefault="003D375D" w:rsidP="009E3BB6">
      <w:pPr>
        <w:spacing w:line="360" w:lineRule="auto"/>
        <w:ind w:firstLine="709"/>
        <w:jc w:val="both"/>
        <w:rPr>
          <w:rFonts w:cs="Times New Roman"/>
          <w:color w:val="000000" w:themeColor="text1"/>
        </w:rPr>
      </w:pPr>
      <w:r w:rsidRPr="005D2CF0">
        <w:rPr>
          <w:rFonts w:cs="Times New Roman"/>
          <w:color w:val="000000" w:themeColor="text1"/>
        </w:rPr>
        <w:t xml:space="preserve">V této kapitole stručně shrnu specifika </w:t>
      </w:r>
      <w:r w:rsidR="00CA0882" w:rsidRPr="005D2CF0">
        <w:rPr>
          <w:rFonts w:cs="Times New Roman"/>
          <w:color w:val="000000" w:themeColor="text1"/>
        </w:rPr>
        <w:t>opatrovnických řízení</w:t>
      </w:r>
      <w:r w:rsidRPr="005D2CF0">
        <w:rPr>
          <w:rFonts w:cs="Times New Roman"/>
          <w:color w:val="000000" w:themeColor="text1"/>
        </w:rPr>
        <w:t>, poté se budu blíže soustředit na roli jednotlivých aktérů v těchto řízeních se vyskytujících, tedy rodiče a jejich právní zástupce, soud, orgán sociálně-právní ochrany dětí</w:t>
      </w:r>
      <w:r w:rsidR="00CD6916" w:rsidRPr="005D2CF0">
        <w:rPr>
          <w:rFonts w:cs="Times New Roman"/>
          <w:color w:val="000000" w:themeColor="text1"/>
        </w:rPr>
        <w:t>,</w:t>
      </w:r>
      <w:r w:rsidRPr="005D2CF0">
        <w:rPr>
          <w:rFonts w:cs="Times New Roman"/>
          <w:color w:val="000000" w:themeColor="text1"/>
        </w:rPr>
        <w:t xml:space="preserve"> soudní znalce</w:t>
      </w:r>
      <w:r w:rsidR="00CD6916" w:rsidRPr="005D2CF0">
        <w:rPr>
          <w:rFonts w:cs="Times New Roman"/>
          <w:color w:val="000000" w:themeColor="text1"/>
        </w:rPr>
        <w:t>, mediátory a sociální poradny</w:t>
      </w:r>
      <w:r w:rsidRPr="005D2CF0">
        <w:rPr>
          <w:rFonts w:cs="Times New Roman"/>
          <w:color w:val="000000" w:themeColor="text1"/>
        </w:rPr>
        <w:t>.</w:t>
      </w:r>
      <w:r w:rsidR="00CD6916" w:rsidRPr="005D2CF0">
        <w:rPr>
          <w:rFonts w:cs="Times New Roman"/>
          <w:color w:val="000000" w:themeColor="text1"/>
        </w:rPr>
        <w:t xml:space="preserve"> </w:t>
      </w:r>
      <w:r w:rsidR="00644231" w:rsidRPr="005D2CF0">
        <w:rPr>
          <w:rFonts w:cs="Times New Roman"/>
          <w:color w:val="000000" w:themeColor="text1"/>
        </w:rPr>
        <w:t>Zmapuji</w:t>
      </w:r>
      <w:r w:rsidR="00CD6916" w:rsidRPr="005D2CF0">
        <w:rPr>
          <w:rFonts w:cs="Times New Roman"/>
          <w:color w:val="000000" w:themeColor="text1"/>
        </w:rPr>
        <w:t xml:space="preserve"> postupy, které t</w:t>
      </w:r>
      <w:r w:rsidR="0097630A" w:rsidRPr="005D2CF0">
        <w:rPr>
          <w:rFonts w:cs="Times New Roman"/>
          <w:color w:val="000000" w:themeColor="text1"/>
        </w:rPr>
        <w:t>y</w:t>
      </w:r>
      <w:r w:rsidR="00CD6916" w:rsidRPr="005D2CF0">
        <w:rPr>
          <w:rFonts w:cs="Times New Roman"/>
          <w:color w:val="000000" w:themeColor="text1"/>
        </w:rPr>
        <w:t xml:space="preserve">to </w:t>
      </w:r>
      <w:r w:rsidR="0097630A" w:rsidRPr="005D2CF0">
        <w:rPr>
          <w:rFonts w:cs="Times New Roman"/>
          <w:color w:val="000000" w:themeColor="text1"/>
        </w:rPr>
        <w:t>profese</w:t>
      </w:r>
      <w:r w:rsidR="00CD6916" w:rsidRPr="005D2CF0">
        <w:rPr>
          <w:rFonts w:cs="Times New Roman"/>
          <w:color w:val="000000" w:themeColor="text1"/>
        </w:rPr>
        <w:t xml:space="preserve"> v opatrovnických řízeních používají a </w:t>
      </w:r>
      <w:r w:rsidR="0097630A" w:rsidRPr="005D2CF0">
        <w:rPr>
          <w:rFonts w:cs="Times New Roman"/>
          <w:color w:val="000000" w:themeColor="text1"/>
        </w:rPr>
        <w:t>do jaké míry jsou tyto postupy v souladu s nejlepším zájmem dítět</w:t>
      </w:r>
      <w:r w:rsidR="00891531" w:rsidRPr="005D2CF0">
        <w:rPr>
          <w:rFonts w:cs="Times New Roman"/>
          <w:color w:val="000000" w:themeColor="text1"/>
        </w:rPr>
        <w:t xml:space="preserve">e. Následně </w:t>
      </w:r>
      <w:r w:rsidR="00644231" w:rsidRPr="005D2CF0">
        <w:rPr>
          <w:rFonts w:cs="Times New Roman"/>
          <w:color w:val="000000" w:themeColor="text1"/>
        </w:rPr>
        <w:t>načrtnu</w:t>
      </w:r>
      <w:r w:rsidR="0097630A" w:rsidRPr="005D2CF0">
        <w:rPr>
          <w:rFonts w:cs="Times New Roman"/>
          <w:color w:val="000000" w:themeColor="text1"/>
        </w:rPr>
        <w:t>, jakým způsobem se liší postupy zmíněných profesí v regionech, které využívají Cochemský model interdisciplinární spolupráce</w:t>
      </w:r>
      <w:r w:rsidR="00CD6916" w:rsidRPr="005D2CF0">
        <w:rPr>
          <w:rFonts w:cs="Times New Roman"/>
          <w:color w:val="000000" w:themeColor="text1"/>
        </w:rPr>
        <w:t xml:space="preserve">. </w:t>
      </w:r>
      <w:r w:rsidRPr="005D2CF0">
        <w:rPr>
          <w:rFonts w:cs="Times New Roman"/>
          <w:color w:val="000000" w:themeColor="text1"/>
        </w:rPr>
        <w:t xml:space="preserve"> </w:t>
      </w:r>
    </w:p>
    <w:p w14:paraId="09134A1F" w14:textId="77777777" w:rsidR="00123F5B" w:rsidRPr="005D2CF0" w:rsidRDefault="00123F5B" w:rsidP="009E3BB6">
      <w:pPr>
        <w:spacing w:line="360" w:lineRule="auto"/>
        <w:ind w:firstLine="709"/>
        <w:jc w:val="both"/>
        <w:rPr>
          <w:rFonts w:cs="Times New Roman"/>
          <w:color w:val="000000" w:themeColor="text1"/>
        </w:rPr>
      </w:pPr>
    </w:p>
    <w:p w14:paraId="780A61E0" w14:textId="6F812E1B" w:rsidR="003D375D" w:rsidRPr="005D2CF0" w:rsidRDefault="003D375D" w:rsidP="009E3BB6">
      <w:pPr>
        <w:pStyle w:val="Nadpis2"/>
      </w:pPr>
      <w:bookmarkStart w:id="76" w:name="_Toc125915924"/>
      <w:bookmarkStart w:id="77" w:name="_Toc128389701"/>
      <w:bookmarkStart w:id="78" w:name="_Toc128389880"/>
      <w:bookmarkStart w:id="79" w:name="_Toc128390232"/>
      <w:r w:rsidRPr="005D2CF0">
        <w:t>Procesní specifika</w:t>
      </w:r>
      <w:bookmarkEnd w:id="76"/>
      <w:bookmarkEnd w:id="77"/>
      <w:bookmarkEnd w:id="78"/>
      <w:bookmarkEnd w:id="79"/>
    </w:p>
    <w:p w14:paraId="6AB36830" w14:textId="4367B73F" w:rsidR="00754C5E" w:rsidRPr="005D2CF0" w:rsidRDefault="009F4B8C" w:rsidP="009E3BB6">
      <w:pPr>
        <w:spacing w:line="360" w:lineRule="auto"/>
        <w:ind w:firstLine="709"/>
        <w:jc w:val="both"/>
        <w:rPr>
          <w:rFonts w:cs="Times New Roman"/>
          <w:color w:val="000000" w:themeColor="text1"/>
        </w:rPr>
      </w:pPr>
      <w:r w:rsidRPr="005D2CF0">
        <w:rPr>
          <w:rFonts w:cs="Times New Roman"/>
          <w:color w:val="000000" w:themeColor="text1"/>
        </w:rPr>
        <w:t>Jako</w:t>
      </w:r>
      <w:r w:rsidR="00021B77" w:rsidRPr="005D2CF0">
        <w:rPr>
          <w:rFonts w:cs="Times New Roman"/>
          <w:color w:val="000000" w:themeColor="text1"/>
        </w:rPr>
        <w:t xml:space="preserve"> tzv.</w:t>
      </w:r>
      <w:r w:rsidRPr="005D2CF0">
        <w:rPr>
          <w:rFonts w:cs="Times New Roman"/>
          <w:color w:val="000000" w:themeColor="text1"/>
        </w:rPr>
        <w:t xml:space="preserve"> řízení opatrovnická označuje praxe ta řízení, kter</w:t>
      </w:r>
      <w:r w:rsidR="00021B77" w:rsidRPr="005D2CF0">
        <w:rPr>
          <w:rFonts w:cs="Times New Roman"/>
          <w:color w:val="000000" w:themeColor="text1"/>
        </w:rPr>
        <w:t>á</w:t>
      </w:r>
      <w:r w:rsidRPr="005D2CF0">
        <w:rPr>
          <w:rFonts w:cs="Times New Roman"/>
          <w:color w:val="000000" w:themeColor="text1"/>
        </w:rPr>
        <w:t xml:space="preserve"> řeší otázku úpravy poměrů péče o nezletilé děti </w:t>
      </w:r>
      <w:r w:rsidR="00CD7C81" w:rsidRPr="005D2CF0">
        <w:rPr>
          <w:rFonts w:cs="Times New Roman"/>
          <w:color w:val="000000" w:themeColor="text1"/>
        </w:rPr>
        <w:t>především v souvislosti s rozvodem rodičů</w:t>
      </w:r>
      <w:r w:rsidRPr="005D2CF0">
        <w:rPr>
          <w:rFonts w:cs="Times New Roman"/>
          <w:color w:val="000000" w:themeColor="text1"/>
        </w:rPr>
        <w:t>. Tato</w:t>
      </w:r>
      <w:r w:rsidR="00CD7C81" w:rsidRPr="005D2CF0">
        <w:rPr>
          <w:rFonts w:cs="Times New Roman"/>
          <w:color w:val="000000" w:themeColor="text1"/>
        </w:rPr>
        <w:t xml:space="preserve"> řízení</w:t>
      </w:r>
      <w:r w:rsidRPr="005D2CF0">
        <w:rPr>
          <w:rFonts w:cs="Times New Roman"/>
          <w:color w:val="000000" w:themeColor="text1"/>
        </w:rPr>
        <w:t xml:space="preserve"> spadají do řízení</w:t>
      </w:r>
      <w:r w:rsidR="00CD7C81" w:rsidRPr="005D2CF0">
        <w:rPr>
          <w:rFonts w:cs="Times New Roman"/>
          <w:color w:val="000000" w:themeColor="text1"/>
        </w:rPr>
        <w:t xml:space="preserve"> ve</w:t>
      </w:r>
      <w:r w:rsidRPr="005D2CF0">
        <w:rPr>
          <w:rFonts w:cs="Times New Roman"/>
          <w:color w:val="000000" w:themeColor="text1"/>
        </w:rPr>
        <w:t xml:space="preserve"> věcech péče soudu o nezletilé</w:t>
      </w:r>
      <w:r w:rsidR="00CD7C81" w:rsidRPr="005D2CF0">
        <w:rPr>
          <w:rFonts w:cs="Times New Roman"/>
          <w:color w:val="000000" w:themeColor="text1"/>
        </w:rPr>
        <w:t>, jejichž úpravu nalezneme v ustanovení § 466 an</w:t>
      </w:r>
      <w:r w:rsidR="00021B77" w:rsidRPr="005D2CF0">
        <w:rPr>
          <w:rFonts w:cs="Times New Roman"/>
          <w:color w:val="000000" w:themeColor="text1"/>
        </w:rPr>
        <w:t>.</w:t>
      </w:r>
      <w:r w:rsidR="00CD7C81" w:rsidRPr="005D2CF0">
        <w:rPr>
          <w:rFonts w:cs="Times New Roman"/>
          <w:color w:val="000000" w:themeColor="text1"/>
        </w:rPr>
        <w:t xml:space="preserve"> ZŘS.</w:t>
      </w:r>
      <w:r w:rsidRPr="005D2CF0">
        <w:rPr>
          <w:rFonts w:cs="Times New Roman"/>
          <w:color w:val="000000" w:themeColor="text1"/>
        </w:rPr>
        <w:t xml:space="preserve"> </w:t>
      </w:r>
      <w:r w:rsidR="00CD7C81" w:rsidRPr="005D2CF0">
        <w:rPr>
          <w:rFonts w:cs="Times New Roman"/>
          <w:color w:val="000000" w:themeColor="text1"/>
        </w:rPr>
        <w:t>Výčet řízení v ustanovení § 466 ZŘS</w:t>
      </w:r>
      <w:r w:rsidR="00360C10" w:rsidRPr="005D2CF0">
        <w:rPr>
          <w:rFonts w:cs="Times New Roman"/>
          <w:color w:val="000000" w:themeColor="text1"/>
        </w:rPr>
        <w:t xml:space="preserve"> </w:t>
      </w:r>
      <w:r w:rsidR="00CD7C81" w:rsidRPr="005D2CF0">
        <w:rPr>
          <w:rFonts w:cs="Times New Roman"/>
          <w:color w:val="000000" w:themeColor="text1"/>
        </w:rPr>
        <w:t>je</w:t>
      </w:r>
      <w:r w:rsidR="00360C10" w:rsidRPr="005D2CF0">
        <w:rPr>
          <w:rFonts w:cs="Times New Roman"/>
          <w:color w:val="000000" w:themeColor="text1"/>
        </w:rPr>
        <w:t xml:space="preserve"> pouze demonstrativní a není neobvyklé, že v jednom řízení je řešeno vícero </w:t>
      </w:r>
      <w:r w:rsidR="00CD7C81" w:rsidRPr="005D2CF0">
        <w:rPr>
          <w:rFonts w:cs="Times New Roman"/>
          <w:color w:val="000000" w:themeColor="text1"/>
        </w:rPr>
        <w:t>věcí</w:t>
      </w:r>
      <w:r w:rsidR="00360C10" w:rsidRPr="005D2CF0">
        <w:rPr>
          <w:rFonts w:cs="Times New Roman"/>
          <w:color w:val="000000" w:themeColor="text1"/>
        </w:rPr>
        <w:t xml:space="preserve"> v</w:t>
      </w:r>
      <w:r w:rsidR="00CD7C81" w:rsidRPr="005D2CF0">
        <w:rPr>
          <w:rFonts w:cs="Times New Roman"/>
          <w:color w:val="000000" w:themeColor="text1"/>
        </w:rPr>
        <w:t>e výčtu</w:t>
      </w:r>
      <w:r w:rsidR="00360C10" w:rsidRPr="005D2CF0">
        <w:rPr>
          <w:rFonts w:cs="Times New Roman"/>
          <w:color w:val="000000" w:themeColor="text1"/>
        </w:rPr>
        <w:t xml:space="preserve"> vyjmenovaných (např. bude soud v jednom řízení rozhodovat o péči, výživném i styku s dítětem)</w:t>
      </w:r>
      <w:r w:rsidR="00D87B75" w:rsidRPr="005D2CF0">
        <w:rPr>
          <w:rFonts w:cs="Times New Roman"/>
          <w:color w:val="000000" w:themeColor="text1"/>
        </w:rPr>
        <w:t>.</w:t>
      </w:r>
      <w:r w:rsidR="00360C10" w:rsidRPr="005D2CF0">
        <w:rPr>
          <w:rStyle w:val="Znakapoznpodarou"/>
          <w:rFonts w:cs="Times New Roman"/>
          <w:color w:val="000000" w:themeColor="text1"/>
        </w:rPr>
        <w:footnoteReference w:id="63"/>
      </w:r>
      <w:r w:rsidR="00D87B75" w:rsidRPr="005D2CF0">
        <w:rPr>
          <w:rFonts w:cs="Times New Roman"/>
          <w:color w:val="000000" w:themeColor="text1"/>
        </w:rPr>
        <w:t xml:space="preserve"> </w:t>
      </w:r>
      <w:r w:rsidR="00C1404A" w:rsidRPr="005D2CF0">
        <w:rPr>
          <w:rFonts w:cs="Times New Roman"/>
          <w:color w:val="000000" w:themeColor="text1"/>
        </w:rPr>
        <w:t>Věcně příslušný je v prvním stupni okresní soud</w:t>
      </w:r>
      <w:r w:rsidR="009F7920" w:rsidRPr="005D2CF0">
        <w:rPr>
          <w:rFonts w:cs="Times New Roman"/>
          <w:color w:val="000000" w:themeColor="text1"/>
        </w:rPr>
        <w:t>.</w:t>
      </w:r>
      <w:r w:rsidR="00754C5E" w:rsidRPr="005D2CF0">
        <w:rPr>
          <w:rFonts w:cs="Times New Roman"/>
          <w:color w:val="000000" w:themeColor="text1"/>
        </w:rPr>
        <w:t xml:space="preserve"> Co do zahájení řízení se uplatní zásada oficiality, neboť řízení mohou být zahájena</w:t>
      </w:r>
      <w:r w:rsidR="00CD7C81" w:rsidRPr="005D2CF0">
        <w:rPr>
          <w:rFonts w:cs="Times New Roman"/>
          <w:color w:val="000000" w:themeColor="text1"/>
        </w:rPr>
        <w:t xml:space="preserve"> i</w:t>
      </w:r>
      <w:r w:rsidR="00754C5E" w:rsidRPr="005D2CF0">
        <w:rPr>
          <w:rFonts w:cs="Times New Roman"/>
          <w:color w:val="000000" w:themeColor="text1"/>
        </w:rPr>
        <w:t xml:space="preserve"> soude</w:t>
      </w:r>
      <w:r w:rsidR="00CD7C81" w:rsidRPr="005D2CF0">
        <w:rPr>
          <w:rFonts w:cs="Times New Roman"/>
          <w:color w:val="000000" w:themeColor="text1"/>
        </w:rPr>
        <w:t>m</w:t>
      </w:r>
      <w:r w:rsidR="00754C5E" w:rsidRPr="005D2CF0">
        <w:rPr>
          <w:rFonts w:cs="Times New Roman"/>
          <w:color w:val="000000" w:themeColor="text1"/>
        </w:rPr>
        <w:t xml:space="preserve"> bez návrhu. </w:t>
      </w:r>
    </w:p>
    <w:p w14:paraId="7EF8F624" w14:textId="36025A71" w:rsidR="009D59FB" w:rsidRPr="005D2CF0" w:rsidRDefault="003D375D" w:rsidP="009E3BB6">
      <w:pPr>
        <w:spacing w:line="360" w:lineRule="auto"/>
        <w:ind w:firstLine="709"/>
        <w:jc w:val="both"/>
        <w:rPr>
          <w:rFonts w:cs="Times New Roman"/>
          <w:color w:val="000000" w:themeColor="text1"/>
        </w:rPr>
      </w:pPr>
      <w:r w:rsidRPr="005D2CF0">
        <w:rPr>
          <w:rFonts w:cs="Times New Roman"/>
          <w:color w:val="000000" w:themeColor="text1"/>
        </w:rPr>
        <w:t xml:space="preserve">Obecně platí v nesporných řízeních odlišný přístup v dokazování, kdy oproti řízením sporným hrají účastníci jako svědkové mnohem významnější roli. V opatrovnických řízeních budou svědky nejčastěji rodiče dítěte, případně další členové rodiny. Je tomu tak z důvodu intimnosti projednávaných otázek, které často </w:t>
      </w:r>
      <w:r w:rsidR="00D20905" w:rsidRPr="005D2CF0">
        <w:rPr>
          <w:rFonts w:cs="Times New Roman"/>
          <w:color w:val="000000" w:themeColor="text1"/>
        </w:rPr>
        <w:t>mohou</w:t>
      </w:r>
      <w:r w:rsidRPr="005D2CF0">
        <w:rPr>
          <w:rFonts w:cs="Times New Roman"/>
          <w:color w:val="000000" w:themeColor="text1"/>
        </w:rPr>
        <w:t xml:space="preserve"> osvětlit pouze členové rodiny. </w:t>
      </w:r>
      <w:r w:rsidR="009D59FB" w:rsidRPr="005D2CF0">
        <w:rPr>
          <w:rFonts w:cs="Times New Roman"/>
          <w:color w:val="000000" w:themeColor="text1"/>
        </w:rPr>
        <w:t>Intimita projednávaných skutkových otázek pak souvisí i s velkým emočním vypětím účastníků, které zase na oplátku způsobuje obtížnost dokazování v </w:t>
      </w:r>
      <w:r w:rsidR="00CD7C81" w:rsidRPr="005D2CF0">
        <w:rPr>
          <w:rFonts w:cs="Times New Roman"/>
          <w:color w:val="000000" w:themeColor="text1"/>
        </w:rPr>
        <w:t>těchto</w:t>
      </w:r>
      <w:r w:rsidR="009D59FB" w:rsidRPr="005D2CF0">
        <w:rPr>
          <w:rFonts w:cs="Times New Roman"/>
          <w:color w:val="000000" w:themeColor="text1"/>
        </w:rPr>
        <w:t xml:space="preserve"> řízeních</w:t>
      </w:r>
      <w:r w:rsidR="00CD7C81" w:rsidRPr="005D2CF0">
        <w:rPr>
          <w:rFonts w:cs="Times New Roman"/>
          <w:color w:val="000000" w:themeColor="text1"/>
        </w:rPr>
        <w:t>.</w:t>
      </w:r>
    </w:p>
    <w:p w14:paraId="49467A25" w14:textId="5E5D8145" w:rsidR="009D59FB" w:rsidRPr="005D2CF0" w:rsidRDefault="009D59FB" w:rsidP="009E3BB6">
      <w:pPr>
        <w:spacing w:line="360" w:lineRule="auto"/>
        <w:ind w:firstLine="709"/>
        <w:jc w:val="both"/>
        <w:rPr>
          <w:rFonts w:cs="Times New Roman"/>
          <w:color w:val="000000" w:themeColor="text1"/>
        </w:rPr>
      </w:pPr>
      <w:r w:rsidRPr="005D2CF0">
        <w:rPr>
          <w:rFonts w:cs="Times New Roman"/>
          <w:color w:val="000000" w:themeColor="text1"/>
        </w:rPr>
        <w:t>V rodinněprávních věcech včetně většiny řízení ve věcech péče soudu o nezletilé není přípustné dovolání</w:t>
      </w:r>
      <w:r w:rsidR="00CD7C81" w:rsidRPr="005D2CF0">
        <w:rPr>
          <w:rStyle w:val="Znakapoznpodarou"/>
          <w:rFonts w:cs="Times New Roman"/>
          <w:color w:val="000000" w:themeColor="text1"/>
        </w:rPr>
        <w:footnoteReference w:id="64"/>
      </w:r>
      <w:r w:rsidRPr="005D2CF0">
        <w:rPr>
          <w:rFonts w:cs="Times New Roman"/>
          <w:color w:val="000000" w:themeColor="text1"/>
        </w:rPr>
        <w:t xml:space="preserve">. </w:t>
      </w:r>
      <w:r w:rsidR="00CD7C81" w:rsidRPr="005D2CF0">
        <w:rPr>
          <w:rFonts w:cs="Times New Roman"/>
          <w:color w:val="000000" w:themeColor="text1"/>
        </w:rPr>
        <w:t xml:space="preserve">Funkci sjednocování judikatury proto nemůže vykonávat Nejvyšší soud, a tak je tato role přenechána Ústavnímu soudu. </w:t>
      </w:r>
      <w:r w:rsidR="00C27AF9" w:rsidRPr="005D2CF0">
        <w:rPr>
          <w:rFonts w:cs="Times New Roman"/>
          <w:color w:val="000000" w:themeColor="text1"/>
        </w:rPr>
        <w:t xml:space="preserve">Odvolání </w:t>
      </w:r>
      <w:r w:rsidR="00A7289F" w:rsidRPr="005D2CF0">
        <w:rPr>
          <w:rFonts w:cs="Times New Roman"/>
          <w:color w:val="000000" w:themeColor="text1"/>
        </w:rPr>
        <w:t>však</w:t>
      </w:r>
      <w:r w:rsidR="00C27AF9" w:rsidRPr="005D2CF0">
        <w:rPr>
          <w:rFonts w:cs="Times New Roman"/>
          <w:color w:val="000000" w:themeColor="text1"/>
        </w:rPr>
        <w:t xml:space="preserve"> přípustné </w:t>
      </w:r>
      <w:r w:rsidR="00A7289F" w:rsidRPr="005D2CF0">
        <w:rPr>
          <w:rFonts w:cs="Times New Roman"/>
          <w:color w:val="000000" w:themeColor="text1"/>
        </w:rPr>
        <w:t xml:space="preserve">je, </w:t>
      </w:r>
      <w:r w:rsidR="00272D80" w:rsidRPr="005D2CF0">
        <w:rPr>
          <w:rFonts w:cs="Times New Roman"/>
          <w:color w:val="000000" w:themeColor="text1"/>
        </w:rPr>
        <w:t>přičemž</w:t>
      </w:r>
      <w:r w:rsidR="00A7289F" w:rsidRPr="005D2CF0">
        <w:rPr>
          <w:rFonts w:cs="Times New Roman"/>
          <w:color w:val="000000" w:themeColor="text1"/>
        </w:rPr>
        <w:t xml:space="preserve"> jedinou </w:t>
      </w:r>
      <w:r w:rsidR="00C27AF9" w:rsidRPr="005D2CF0">
        <w:rPr>
          <w:rFonts w:cs="Times New Roman"/>
          <w:color w:val="000000" w:themeColor="text1"/>
        </w:rPr>
        <w:t>výjimkou</w:t>
      </w:r>
      <w:r w:rsidR="00A7289F" w:rsidRPr="005D2CF0">
        <w:rPr>
          <w:rFonts w:cs="Times New Roman"/>
          <w:color w:val="000000" w:themeColor="text1"/>
        </w:rPr>
        <w:t xml:space="preserve"> jsou</w:t>
      </w:r>
      <w:r w:rsidR="00C27AF9" w:rsidRPr="005D2CF0">
        <w:rPr>
          <w:rFonts w:cs="Times New Roman"/>
          <w:color w:val="000000" w:themeColor="text1"/>
        </w:rPr>
        <w:t xml:space="preserve"> situace uvedené v</w:t>
      </w:r>
      <w:r w:rsidR="00CD7C81" w:rsidRPr="005D2CF0">
        <w:rPr>
          <w:rFonts w:cs="Times New Roman"/>
          <w:color w:val="000000" w:themeColor="text1"/>
        </w:rPr>
        <w:t xml:space="preserve"> ustanovení </w:t>
      </w:r>
      <w:r w:rsidR="00C27AF9" w:rsidRPr="005D2CF0">
        <w:rPr>
          <w:rFonts w:cs="Times New Roman"/>
          <w:color w:val="000000" w:themeColor="text1"/>
        </w:rPr>
        <w:t>§ 476 ZŘS.</w:t>
      </w:r>
    </w:p>
    <w:p w14:paraId="44351540" w14:textId="57E11377" w:rsidR="00021B77" w:rsidRPr="005D2CF0" w:rsidRDefault="007C74AD" w:rsidP="009E3BB6">
      <w:pPr>
        <w:spacing w:line="360" w:lineRule="auto"/>
        <w:ind w:firstLine="709"/>
        <w:jc w:val="both"/>
        <w:rPr>
          <w:rFonts w:cs="Times New Roman"/>
          <w:color w:val="000000" w:themeColor="text1"/>
        </w:rPr>
      </w:pPr>
      <w:r w:rsidRPr="005D2CF0">
        <w:rPr>
          <w:rFonts w:cs="Times New Roman"/>
          <w:color w:val="000000" w:themeColor="text1"/>
        </w:rPr>
        <w:t>Úpravu místní příslušnosti</w:t>
      </w:r>
      <w:r w:rsidR="00021B77" w:rsidRPr="005D2CF0">
        <w:rPr>
          <w:rFonts w:cs="Times New Roman"/>
          <w:color w:val="000000" w:themeColor="text1"/>
        </w:rPr>
        <w:t xml:space="preserve"> nalezneme v ustanovení § 467. Podle tohoto ustanovení je místně příslušný obecný soud nezletilého dítěte. Obecným soudem nezletilého dítěte pak je </w:t>
      </w:r>
      <w:r w:rsidR="00B91C53" w:rsidRPr="005D2CF0">
        <w:rPr>
          <w:rFonts w:cs="Times New Roman"/>
          <w:color w:val="000000" w:themeColor="text1"/>
        </w:rPr>
        <w:lastRenderedPageBreak/>
        <w:t xml:space="preserve">podle ustanovení § 4 odst. 2 </w:t>
      </w:r>
      <w:r w:rsidR="0032572F" w:rsidRPr="005D2CF0">
        <w:rPr>
          <w:rFonts w:cs="Times New Roman"/>
          <w:color w:val="000000" w:themeColor="text1"/>
        </w:rPr>
        <w:t xml:space="preserve">ZŘS </w:t>
      </w:r>
      <w:r w:rsidR="00B91C53" w:rsidRPr="005D2CF0">
        <w:rPr>
          <w:rFonts w:cs="Times New Roman"/>
          <w:color w:val="000000" w:themeColor="text1"/>
        </w:rPr>
        <w:t>soud, v jehož obvodu má nezletilý na základě dohody rodičů nebo rozhodnutí soudu, popřípadě jiných rozhodujících skutečností, své bydliště.</w:t>
      </w:r>
      <w:r w:rsidR="0032572F" w:rsidRPr="005D2CF0">
        <w:rPr>
          <w:rFonts w:cs="Times New Roman"/>
          <w:color w:val="000000" w:themeColor="text1"/>
        </w:rPr>
        <w:t xml:space="preserve"> </w:t>
      </w:r>
      <w:r w:rsidR="00D85DD5" w:rsidRPr="005D2CF0">
        <w:rPr>
          <w:rFonts w:cs="Times New Roman"/>
          <w:color w:val="000000" w:themeColor="text1"/>
        </w:rPr>
        <w:t xml:space="preserve">Ustanovení § 5 ZŘS poté upravuje známou výjimku ze zásady perpetuatio fori, podle které může příslušný soud přenést svou příslušnost na soud jiný, pokud se změnily okolnosti, podle nichž se posuzuje příslušnost a je-li tato změna příslušnosti v zájmu dítěte. </w:t>
      </w:r>
      <w:r w:rsidR="00C823FE" w:rsidRPr="005D2CF0">
        <w:rPr>
          <w:rFonts w:cs="Times New Roman"/>
          <w:color w:val="000000" w:themeColor="text1"/>
        </w:rPr>
        <w:t>Soudy by přitom neměly rozhodnout o přenesení příslušnos</w:t>
      </w:r>
      <w:r w:rsidR="002C5A1B" w:rsidRPr="005D2CF0">
        <w:rPr>
          <w:rFonts w:cs="Times New Roman"/>
          <w:color w:val="000000" w:themeColor="text1"/>
        </w:rPr>
        <w:t>ti</w:t>
      </w:r>
      <w:r w:rsidR="00C823FE" w:rsidRPr="005D2CF0">
        <w:rPr>
          <w:rFonts w:cs="Times New Roman"/>
          <w:color w:val="000000" w:themeColor="text1"/>
        </w:rPr>
        <w:t xml:space="preserve"> pouze na základě hlediska blízkosti soudu k bydliště dítěte</w:t>
      </w:r>
      <w:r w:rsidR="002C5A1B" w:rsidRPr="005D2CF0">
        <w:rPr>
          <w:rFonts w:cs="Times New Roman"/>
          <w:color w:val="000000" w:themeColor="text1"/>
        </w:rPr>
        <w:t>. M</w:t>
      </w:r>
      <w:r w:rsidR="00C823FE" w:rsidRPr="005D2CF0">
        <w:rPr>
          <w:rFonts w:cs="Times New Roman"/>
          <w:color w:val="000000" w:themeColor="text1"/>
        </w:rPr>
        <w:t>ěly by zvážit také další faktory, které určují</w:t>
      </w:r>
      <w:r w:rsidR="00D20905" w:rsidRPr="005D2CF0">
        <w:rPr>
          <w:rFonts w:cs="Times New Roman"/>
          <w:color w:val="000000" w:themeColor="text1"/>
        </w:rPr>
        <w:t>,</w:t>
      </w:r>
      <w:r w:rsidR="00C823FE" w:rsidRPr="005D2CF0">
        <w:rPr>
          <w:rFonts w:cs="Times New Roman"/>
          <w:color w:val="000000" w:themeColor="text1"/>
        </w:rPr>
        <w:t xml:space="preserve"> nakolik je přenesení příslušnosti v nejlepším zájmu dítěte</w:t>
      </w:r>
      <w:r w:rsidR="002C5A1B" w:rsidRPr="005D2CF0">
        <w:rPr>
          <w:rFonts w:cs="Times New Roman"/>
          <w:color w:val="000000" w:themeColor="text1"/>
        </w:rPr>
        <w:t xml:space="preserve">. Například </w:t>
      </w:r>
      <w:r w:rsidR="00C823FE" w:rsidRPr="005D2CF0">
        <w:rPr>
          <w:rFonts w:cs="Times New Roman"/>
          <w:color w:val="000000" w:themeColor="text1"/>
        </w:rPr>
        <w:t>nakolik je tento soud seznámen s daným případem nebo zda má předpoklady k bezprostřednímu, hospodárnému a rychlému rozhodnutí ve věci</w:t>
      </w:r>
      <w:r w:rsidR="000944F5" w:rsidRPr="005D2CF0">
        <w:rPr>
          <w:rFonts w:cs="Times New Roman"/>
          <w:color w:val="000000" w:themeColor="text1"/>
        </w:rPr>
        <w:t>, zda dítě nemá pevné vazby v původním soudním obvodu např. na školu nebo lékaře a další</w:t>
      </w:r>
      <w:r w:rsidR="00C823FE" w:rsidRPr="005D2CF0">
        <w:rPr>
          <w:rFonts w:cs="Times New Roman"/>
          <w:color w:val="000000" w:themeColor="text1"/>
        </w:rPr>
        <w:t>.</w:t>
      </w:r>
      <w:r w:rsidRPr="005D2CF0">
        <w:rPr>
          <w:rStyle w:val="Znakapoznpodarou"/>
          <w:rFonts w:cs="Times New Roman"/>
          <w:color w:val="000000" w:themeColor="text1"/>
        </w:rPr>
        <w:footnoteReference w:id="65"/>
      </w:r>
      <w:r w:rsidR="00C823FE" w:rsidRPr="005D2CF0">
        <w:rPr>
          <w:rFonts w:cs="Times New Roman"/>
          <w:color w:val="000000" w:themeColor="text1"/>
        </w:rPr>
        <w:t xml:space="preserve"> </w:t>
      </w:r>
    </w:p>
    <w:p w14:paraId="2DF00EF4" w14:textId="77777777" w:rsidR="00123F5B" w:rsidRPr="005D2CF0" w:rsidRDefault="00123F5B" w:rsidP="009E3BB6">
      <w:pPr>
        <w:spacing w:line="360" w:lineRule="auto"/>
        <w:ind w:firstLine="709"/>
        <w:jc w:val="both"/>
        <w:rPr>
          <w:rFonts w:cs="Times New Roman"/>
          <w:color w:val="000000" w:themeColor="text1"/>
        </w:rPr>
      </w:pPr>
    </w:p>
    <w:p w14:paraId="37F2018B" w14:textId="69995C81" w:rsidR="004204C9" w:rsidRPr="005D2CF0" w:rsidRDefault="004204C9" w:rsidP="004204C9">
      <w:pPr>
        <w:pStyle w:val="Nadpis3"/>
      </w:pPr>
      <w:bookmarkStart w:id="80" w:name="_Toc125915925"/>
      <w:bookmarkStart w:id="81" w:name="_Toc128389702"/>
      <w:bookmarkStart w:id="82" w:name="_Toc128389881"/>
      <w:bookmarkStart w:id="83" w:name="_Toc128390233"/>
      <w:r w:rsidRPr="005D2CF0">
        <w:t>Rychlost řízení</w:t>
      </w:r>
      <w:bookmarkEnd w:id="80"/>
      <w:bookmarkEnd w:id="81"/>
      <w:bookmarkEnd w:id="82"/>
      <w:bookmarkEnd w:id="83"/>
    </w:p>
    <w:p w14:paraId="78CE28E8" w14:textId="68CAC5F3" w:rsidR="00A12401" w:rsidRPr="005D2CF0" w:rsidRDefault="004204C9" w:rsidP="00A12401">
      <w:pPr>
        <w:spacing w:line="360" w:lineRule="auto"/>
        <w:ind w:firstLine="709"/>
        <w:jc w:val="both"/>
        <w:rPr>
          <w:rFonts w:cs="Times New Roman"/>
          <w:color w:val="000000" w:themeColor="text1"/>
        </w:rPr>
      </w:pPr>
      <w:r w:rsidRPr="005D2CF0">
        <w:rPr>
          <w:rFonts w:cs="Times New Roman"/>
          <w:color w:val="000000" w:themeColor="text1"/>
        </w:rPr>
        <w:t>Rychlost řízení je ve věcech péče soudu o nezletilé zásadní</w:t>
      </w:r>
      <w:r w:rsidR="00CA14E6" w:rsidRPr="005D2CF0">
        <w:rPr>
          <w:rFonts w:cs="Times New Roman"/>
          <w:color w:val="000000" w:themeColor="text1"/>
        </w:rPr>
        <w:t xml:space="preserve"> z pohledu jeho nejlepšího zájmu</w:t>
      </w:r>
      <w:r w:rsidR="00A14894" w:rsidRPr="005D2CF0">
        <w:rPr>
          <w:rFonts w:cs="Times New Roman"/>
          <w:color w:val="000000" w:themeColor="text1"/>
        </w:rPr>
        <w:t>.</w:t>
      </w:r>
      <w:r w:rsidR="006E7AA4" w:rsidRPr="005D2CF0">
        <w:rPr>
          <w:rFonts w:cs="Times New Roman"/>
          <w:color w:val="000000" w:themeColor="text1"/>
        </w:rPr>
        <w:t xml:space="preserve"> Dlouhé trvání řízení a nejistota, která tím u účastníků vzniká,</w:t>
      </w:r>
      <w:r w:rsidR="00D164F5" w:rsidRPr="005D2CF0">
        <w:rPr>
          <w:rFonts w:cs="Times New Roman"/>
          <w:color w:val="000000" w:themeColor="text1"/>
        </w:rPr>
        <w:t xml:space="preserve"> má totiž tendenci prohlubovat rodičovský konflik</w:t>
      </w:r>
      <w:r w:rsidR="00FD517E" w:rsidRPr="005D2CF0">
        <w:rPr>
          <w:rFonts w:cs="Times New Roman"/>
          <w:color w:val="000000" w:themeColor="text1"/>
        </w:rPr>
        <w:t>t</w:t>
      </w:r>
      <w:r w:rsidR="00D07F4F" w:rsidRPr="005D2CF0">
        <w:rPr>
          <w:rFonts w:cs="Times New Roman"/>
          <w:color w:val="000000" w:themeColor="text1"/>
        </w:rPr>
        <w:t xml:space="preserve">, </w:t>
      </w:r>
      <w:r w:rsidR="002C5A1B" w:rsidRPr="005D2CF0">
        <w:rPr>
          <w:rFonts w:cs="Times New Roman"/>
          <w:color w:val="000000" w:themeColor="text1"/>
        </w:rPr>
        <w:t>jenž</w:t>
      </w:r>
      <w:r w:rsidR="00D07F4F" w:rsidRPr="005D2CF0">
        <w:rPr>
          <w:rFonts w:cs="Times New Roman"/>
          <w:color w:val="000000" w:themeColor="text1"/>
        </w:rPr>
        <w:t xml:space="preserve"> se následně zákonitě podepisuje na blahu dítěte</w:t>
      </w:r>
      <w:r w:rsidR="00EA2DFA" w:rsidRPr="005D2CF0">
        <w:rPr>
          <w:rFonts w:cs="Times New Roman"/>
          <w:color w:val="000000" w:themeColor="text1"/>
        </w:rPr>
        <w:t>. Požadavek</w:t>
      </w:r>
      <w:r w:rsidR="00A14894" w:rsidRPr="005D2CF0">
        <w:rPr>
          <w:rFonts w:cs="Times New Roman"/>
          <w:color w:val="000000" w:themeColor="text1"/>
        </w:rPr>
        <w:t xml:space="preserve"> na řízení bez průtahů je stanoven</w:t>
      </w:r>
      <w:r w:rsidR="002C5A1B" w:rsidRPr="005D2CF0">
        <w:rPr>
          <w:rFonts w:cs="Times New Roman"/>
          <w:color w:val="000000" w:themeColor="text1"/>
        </w:rPr>
        <w:t xml:space="preserve"> </w:t>
      </w:r>
      <w:r w:rsidR="00A14894" w:rsidRPr="005D2CF0">
        <w:rPr>
          <w:rFonts w:cs="Times New Roman"/>
          <w:color w:val="000000" w:themeColor="text1"/>
        </w:rPr>
        <w:t xml:space="preserve">jak obecně ke všem řízením v čl. 38 odst. LZPS, tak specificky ve vztahu k dětem v čl. 7 </w:t>
      </w:r>
      <w:r w:rsidR="00097C92" w:rsidRPr="005D2CF0">
        <w:rPr>
          <w:rFonts w:cs="Times New Roman"/>
          <w:color w:val="000000" w:themeColor="text1"/>
        </w:rPr>
        <w:t>Evropské ú</w:t>
      </w:r>
      <w:r w:rsidR="00A14894" w:rsidRPr="005D2CF0">
        <w:rPr>
          <w:rFonts w:cs="Times New Roman"/>
          <w:color w:val="000000" w:themeColor="text1"/>
        </w:rPr>
        <w:t>mluvy o výkonu práv dětí</w:t>
      </w:r>
      <w:r w:rsidR="00526BEC" w:rsidRPr="005D2CF0">
        <w:rPr>
          <w:rFonts w:cs="Times New Roman"/>
          <w:color w:val="000000" w:themeColor="text1"/>
        </w:rPr>
        <w:t>.</w:t>
      </w:r>
      <w:r w:rsidR="00A14894" w:rsidRPr="005D2CF0">
        <w:rPr>
          <w:rFonts w:cs="Times New Roman"/>
          <w:color w:val="000000" w:themeColor="text1"/>
        </w:rPr>
        <w:t xml:space="preserve"> </w:t>
      </w:r>
      <w:r w:rsidRPr="005D2CF0">
        <w:rPr>
          <w:rFonts w:cs="Times New Roman"/>
          <w:color w:val="000000" w:themeColor="text1"/>
        </w:rPr>
        <w:t xml:space="preserve"> Teprve novelou provedenou zákonem č. 296/2017 Sb. bylo změněno </w:t>
      </w:r>
      <w:r w:rsidR="00526BEC" w:rsidRPr="005D2CF0">
        <w:rPr>
          <w:rFonts w:cs="Times New Roman"/>
          <w:color w:val="000000" w:themeColor="text1"/>
        </w:rPr>
        <w:t>do té doby pouze</w:t>
      </w:r>
      <w:r w:rsidRPr="005D2CF0">
        <w:rPr>
          <w:rFonts w:cs="Times New Roman"/>
          <w:color w:val="000000" w:themeColor="text1"/>
        </w:rPr>
        <w:t xml:space="preserve"> </w:t>
      </w:r>
      <w:r w:rsidR="00851BF1" w:rsidRPr="005D2CF0">
        <w:rPr>
          <w:rFonts w:cs="Times New Roman"/>
          <w:color w:val="000000" w:themeColor="text1"/>
        </w:rPr>
        <w:t>nekonkrétní</w:t>
      </w:r>
      <w:r w:rsidRPr="005D2CF0">
        <w:rPr>
          <w:rFonts w:cs="Times New Roman"/>
          <w:color w:val="000000" w:themeColor="text1"/>
        </w:rPr>
        <w:t xml:space="preserve"> doporučení</w:t>
      </w:r>
      <w:r w:rsidR="00A12401" w:rsidRPr="005D2CF0">
        <w:rPr>
          <w:rFonts w:cs="Times New Roman"/>
          <w:color w:val="000000" w:themeColor="text1"/>
        </w:rPr>
        <w:t xml:space="preserve"> </w:t>
      </w:r>
      <w:r w:rsidR="00851BF1" w:rsidRPr="005D2CF0">
        <w:rPr>
          <w:rFonts w:cs="Times New Roman"/>
          <w:color w:val="000000" w:themeColor="text1"/>
        </w:rPr>
        <w:t xml:space="preserve">v </w:t>
      </w:r>
      <w:r w:rsidR="00A12401" w:rsidRPr="005D2CF0">
        <w:rPr>
          <w:rFonts w:cs="Times New Roman"/>
          <w:color w:val="000000" w:themeColor="text1"/>
        </w:rPr>
        <w:t>ustanovení § 471 odst. 2</w:t>
      </w:r>
      <w:r w:rsidRPr="005D2CF0">
        <w:rPr>
          <w:rFonts w:cs="Times New Roman"/>
          <w:color w:val="000000" w:themeColor="text1"/>
        </w:rPr>
        <w:t>, aby soud rozhodoval s co největším urychlením</w:t>
      </w:r>
      <w:r w:rsidR="002C5A1B" w:rsidRPr="005D2CF0">
        <w:rPr>
          <w:rFonts w:cs="Times New Roman"/>
          <w:color w:val="000000" w:themeColor="text1"/>
        </w:rPr>
        <w:t xml:space="preserve"> </w:t>
      </w:r>
      <w:r w:rsidRPr="005D2CF0">
        <w:rPr>
          <w:rFonts w:cs="Times New Roman"/>
          <w:color w:val="000000" w:themeColor="text1"/>
        </w:rPr>
        <w:t>na přímé stanovení lhůty pro rozhodnutí ve výši 6 měsíců od zahájení řízení. Déle může řízení trvat pouze pokud k tomu jsou</w:t>
      </w:r>
      <w:r w:rsidR="00A14894" w:rsidRPr="005D2CF0">
        <w:rPr>
          <w:rFonts w:cs="Times New Roman"/>
          <w:color w:val="000000" w:themeColor="text1"/>
        </w:rPr>
        <w:t xml:space="preserve"> dány</w:t>
      </w:r>
      <w:r w:rsidRPr="005D2CF0">
        <w:rPr>
          <w:rFonts w:cs="Times New Roman"/>
          <w:color w:val="000000" w:themeColor="text1"/>
        </w:rPr>
        <w:t xml:space="preserve"> důvody zvláštního zřetele hodné</w:t>
      </w:r>
      <w:r w:rsidR="00A12401" w:rsidRPr="005D2CF0">
        <w:rPr>
          <w:rFonts w:cs="Times New Roman"/>
          <w:color w:val="000000" w:themeColor="text1"/>
        </w:rPr>
        <w:t>, především pokud je takový postup v souladu s nejlepším zájmem dítěte</w:t>
      </w:r>
      <w:r w:rsidR="00A14894" w:rsidRPr="005D2CF0">
        <w:rPr>
          <w:rFonts w:cs="Times New Roman"/>
          <w:color w:val="000000" w:themeColor="text1"/>
        </w:rPr>
        <w:t xml:space="preserve">. Jedná se však pouze o lhůtu </w:t>
      </w:r>
      <w:r w:rsidR="00526BEC" w:rsidRPr="005D2CF0">
        <w:rPr>
          <w:rFonts w:cs="Times New Roman"/>
          <w:color w:val="000000" w:themeColor="text1"/>
        </w:rPr>
        <w:t>pořádkovou,</w:t>
      </w:r>
      <w:r w:rsidR="00A14894" w:rsidRPr="005D2CF0">
        <w:rPr>
          <w:rFonts w:cs="Times New Roman"/>
          <w:color w:val="000000" w:themeColor="text1"/>
        </w:rPr>
        <w:t xml:space="preserve"> a tak za její nedodržení nejsou stanoveny postihy</w:t>
      </w:r>
      <w:r w:rsidR="00526BEC" w:rsidRPr="005D2CF0">
        <w:rPr>
          <w:rFonts w:cs="Times New Roman"/>
          <w:color w:val="000000" w:themeColor="text1"/>
        </w:rPr>
        <w:t>.</w:t>
      </w:r>
      <w:r w:rsidR="00A14894" w:rsidRPr="005D2CF0">
        <w:rPr>
          <w:rFonts w:cs="Times New Roman"/>
          <w:color w:val="000000" w:themeColor="text1"/>
        </w:rPr>
        <w:t xml:space="preserve"> </w:t>
      </w:r>
      <w:r w:rsidR="00526BEC" w:rsidRPr="005D2CF0">
        <w:rPr>
          <w:rFonts w:cs="Times New Roman"/>
          <w:color w:val="000000" w:themeColor="text1"/>
        </w:rPr>
        <w:t>S</w:t>
      </w:r>
      <w:r w:rsidR="00A14894" w:rsidRPr="005D2CF0">
        <w:rPr>
          <w:rFonts w:cs="Times New Roman"/>
          <w:color w:val="000000" w:themeColor="text1"/>
        </w:rPr>
        <w:t xml:space="preserve">oud si však bude muset takové prodlení odůvodnit s tím, že toto odůvodnění může být podrobeno přezkumu. </w:t>
      </w:r>
      <w:r w:rsidR="00526BEC" w:rsidRPr="005D2CF0">
        <w:rPr>
          <w:rFonts w:cs="Times New Roman"/>
          <w:color w:val="000000" w:themeColor="text1"/>
        </w:rPr>
        <w:t>Často se stává, že prodlení v řízení nenese za vinu soud</w:t>
      </w:r>
      <w:r w:rsidR="00FD517E" w:rsidRPr="005D2CF0">
        <w:rPr>
          <w:rFonts w:cs="Times New Roman"/>
          <w:color w:val="000000" w:themeColor="text1"/>
        </w:rPr>
        <w:t>,</w:t>
      </w:r>
      <w:r w:rsidR="00526BEC" w:rsidRPr="005D2CF0">
        <w:rPr>
          <w:rFonts w:cs="Times New Roman"/>
          <w:color w:val="000000" w:themeColor="text1"/>
        </w:rPr>
        <w:t xml:space="preserve"> ale samotní účastníci. V takovém případě soud za prodlení vinu nenese.</w:t>
      </w:r>
      <w:r w:rsidR="00526BEC" w:rsidRPr="005D2CF0">
        <w:rPr>
          <w:rStyle w:val="Znakapoznpodarou"/>
          <w:rFonts w:cs="Times New Roman"/>
          <w:color w:val="000000" w:themeColor="text1"/>
        </w:rPr>
        <w:footnoteReference w:id="66"/>
      </w:r>
      <w:r w:rsidR="00526BEC" w:rsidRPr="005D2CF0">
        <w:rPr>
          <w:rFonts w:cs="Times New Roman"/>
          <w:color w:val="000000" w:themeColor="text1"/>
        </w:rPr>
        <w:t xml:space="preserve"> </w:t>
      </w:r>
      <w:r w:rsidR="006E7AA4" w:rsidRPr="005D2CF0">
        <w:rPr>
          <w:rFonts w:cs="Times New Roman"/>
          <w:color w:val="000000" w:themeColor="text1"/>
        </w:rPr>
        <w:t xml:space="preserve">Kromě stanovení lhůty na vydání rozhodnutí, </w:t>
      </w:r>
      <w:r w:rsidR="00EA2DFA" w:rsidRPr="005D2CF0">
        <w:rPr>
          <w:rFonts w:cs="Times New Roman"/>
          <w:color w:val="000000" w:themeColor="text1"/>
        </w:rPr>
        <w:t>lze, podobně jako je tomu v německé úpravě, stanovit lhůtu na vyhlášení prvního jednání ve věci</w:t>
      </w:r>
      <w:r w:rsidR="006563A2" w:rsidRPr="005D2CF0">
        <w:rPr>
          <w:rFonts w:cs="Times New Roman"/>
          <w:color w:val="000000" w:themeColor="text1"/>
        </w:rPr>
        <w:t>,</w:t>
      </w:r>
      <w:r w:rsidR="00EA2DFA" w:rsidRPr="005D2CF0">
        <w:rPr>
          <w:rStyle w:val="Znakapoznpodarou"/>
          <w:rFonts w:cs="Times New Roman"/>
          <w:color w:val="000000" w:themeColor="text1"/>
        </w:rPr>
        <w:footnoteReference w:id="67"/>
      </w:r>
      <w:r w:rsidR="00EA2DFA" w:rsidRPr="005D2CF0">
        <w:rPr>
          <w:rFonts w:cs="Times New Roman"/>
          <w:color w:val="000000" w:themeColor="text1"/>
        </w:rPr>
        <w:t xml:space="preserve"> </w:t>
      </w:r>
      <w:r w:rsidR="006563A2" w:rsidRPr="005D2CF0">
        <w:rPr>
          <w:rFonts w:cs="Times New Roman"/>
          <w:color w:val="000000" w:themeColor="text1"/>
        </w:rPr>
        <w:t xml:space="preserve">kterou se docílí odpadnutí pocitu nejistoty u rodičů, </w:t>
      </w:r>
      <w:r w:rsidR="00FD517E" w:rsidRPr="005D2CF0">
        <w:rPr>
          <w:rFonts w:cs="Times New Roman"/>
          <w:color w:val="000000" w:themeColor="text1"/>
        </w:rPr>
        <w:t>jež</w:t>
      </w:r>
      <w:r w:rsidR="002C5A1B" w:rsidRPr="005D2CF0">
        <w:rPr>
          <w:rFonts w:cs="Times New Roman"/>
          <w:color w:val="000000" w:themeColor="text1"/>
        </w:rPr>
        <w:t xml:space="preserve"> </w:t>
      </w:r>
      <w:r w:rsidR="006563A2" w:rsidRPr="005D2CF0">
        <w:rPr>
          <w:rFonts w:cs="Times New Roman"/>
          <w:color w:val="000000" w:themeColor="text1"/>
        </w:rPr>
        <w:t>může stupňovat napětí mezi nimi</w:t>
      </w:r>
      <w:r w:rsidR="00A12401" w:rsidRPr="005D2CF0">
        <w:rPr>
          <w:rFonts w:cs="Times New Roman"/>
          <w:color w:val="000000" w:themeColor="text1"/>
        </w:rPr>
        <w:t xml:space="preserve">. </w:t>
      </w:r>
      <w:r w:rsidR="00A12401" w:rsidRPr="005D2CF0">
        <w:rPr>
          <w:color w:val="000000" w:themeColor="text1"/>
        </w:rPr>
        <w:t xml:space="preserve">Jako dočasné řešení situace lze v případech, kdy </w:t>
      </w:r>
      <w:r w:rsidR="00A12401" w:rsidRPr="005D2CF0">
        <w:rPr>
          <w:color w:val="000000" w:themeColor="text1"/>
        </w:rPr>
        <w:lastRenderedPageBreak/>
        <w:t>z výše uvedených důvodů nelze rozhodnout ve lhůtě, přistoupit k dočasné úpravě poměrů dítěte prostřednictvím předběžného opatření, a to i přes to, že jde o opatření výjimečné povahy.</w:t>
      </w:r>
      <w:r w:rsidR="00A12401" w:rsidRPr="005D2CF0">
        <w:rPr>
          <w:rStyle w:val="Znakapoznpodarou"/>
          <w:color w:val="000000" w:themeColor="text1"/>
        </w:rPr>
        <w:footnoteReference w:id="68"/>
      </w:r>
    </w:p>
    <w:p w14:paraId="17558DC6" w14:textId="11F67181" w:rsidR="00097C92" w:rsidRPr="005D2CF0" w:rsidRDefault="00CF186C" w:rsidP="009E3BB6">
      <w:pPr>
        <w:spacing w:line="360" w:lineRule="auto"/>
        <w:ind w:firstLine="709"/>
        <w:jc w:val="both"/>
        <w:rPr>
          <w:rFonts w:cs="Times New Roman"/>
          <w:color w:val="000000" w:themeColor="text1"/>
        </w:rPr>
      </w:pPr>
      <w:r w:rsidRPr="005D2CF0">
        <w:rPr>
          <w:rFonts w:cs="Times New Roman"/>
          <w:color w:val="000000" w:themeColor="text1"/>
        </w:rPr>
        <w:t xml:space="preserve">Mimo stanovenou </w:t>
      </w:r>
      <w:r w:rsidR="00D07F4F" w:rsidRPr="005D2CF0">
        <w:rPr>
          <w:rFonts w:cs="Times New Roman"/>
          <w:color w:val="000000" w:themeColor="text1"/>
        </w:rPr>
        <w:t>šesti</w:t>
      </w:r>
      <w:r w:rsidR="006E7AA4" w:rsidRPr="005D2CF0">
        <w:rPr>
          <w:rFonts w:cs="Times New Roman"/>
          <w:color w:val="000000" w:themeColor="text1"/>
        </w:rPr>
        <w:t>měsíční</w:t>
      </w:r>
      <w:r w:rsidRPr="005D2CF0">
        <w:rPr>
          <w:rFonts w:cs="Times New Roman"/>
          <w:color w:val="000000" w:themeColor="text1"/>
        </w:rPr>
        <w:t xml:space="preserve"> lhůtu k rozhodnutí lze </w:t>
      </w:r>
      <w:r w:rsidR="00851BF1" w:rsidRPr="005D2CF0">
        <w:rPr>
          <w:rFonts w:cs="Times New Roman"/>
          <w:color w:val="000000" w:themeColor="text1"/>
        </w:rPr>
        <w:t>zrychlení</w:t>
      </w:r>
      <w:r w:rsidRPr="005D2CF0">
        <w:rPr>
          <w:rFonts w:cs="Times New Roman"/>
          <w:color w:val="000000" w:themeColor="text1"/>
        </w:rPr>
        <w:t xml:space="preserve"> řízení dosáhnout i dalšími prostředky. Jedním z nich je spojení řízení o rozvodu s</w:t>
      </w:r>
      <w:r w:rsidR="00FD517E" w:rsidRPr="005D2CF0">
        <w:rPr>
          <w:rFonts w:cs="Times New Roman"/>
          <w:color w:val="000000" w:themeColor="text1"/>
        </w:rPr>
        <w:t xml:space="preserve"> </w:t>
      </w:r>
      <w:r w:rsidRPr="005D2CF0">
        <w:rPr>
          <w:rFonts w:cs="Times New Roman"/>
          <w:color w:val="000000" w:themeColor="text1"/>
        </w:rPr>
        <w:t xml:space="preserve">řízením o úpravě poměrů k nezletilým po rozvodu do jednoho řízení. V takovém případě by musel být vyřešen problém s případnou odlišnou místní příslušností soudu (např. delegací řízení o rozvodu) a </w:t>
      </w:r>
      <w:r w:rsidR="002C5A1B" w:rsidRPr="005D2CF0">
        <w:rPr>
          <w:rFonts w:cs="Times New Roman"/>
          <w:color w:val="000000" w:themeColor="text1"/>
        </w:rPr>
        <w:t xml:space="preserve">bylo by nutné </w:t>
      </w:r>
      <w:r w:rsidRPr="005D2CF0">
        <w:rPr>
          <w:rFonts w:cs="Times New Roman"/>
          <w:color w:val="000000" w:themeColor="text1"/>
        </w:rPr>
        <w:t xml:space="preserve">odpovědět na </w:t>
      </w:r>
      <w:r w:rsidR="002C5A1B" w:rsidRPr="005D2CF0">
        <w:rPr>
          <w:rFonts w:cs="Times New Roman"/>
          <w:color w:val="000000" w:themeColor="text1"/>
        </w:rPr>
        <w:t xml:space="preserve">otázku, </w:t>
      </w:r>
      <w:r w:rsidRPr="005D2CF0">
        <w:rPr>
          <w:rFonts w:cs="Times New Roman"/>
          <w:color w:val="000000" w:themeColor="text1"/>
        </w:rPr>
        <w:t>zda spojení těchto řízení je i přes odlišnou skladbu účastníků a odlišný charakter řízení (řízení s prvky řízení</w:t>
      </w:r>
      <w:r w:rsidR="000944F5" w:rsidRPr="005D2CF0">
        <w:rPr>
          <w:rFonts w:cs="Times New Roman"/>
          <w:color w:val="000000" w:themeColor="text1"/>
        </w:rPr>
        <w:t xml:space="preserve"> sporného</w:t>
      </w:r>
      <w:r w:rsidRPr="005D2CF0">
        <w:rPr>
          <w:rFonts w:cs="Times New Roman"/>
          <w:color w:val="000000" w:themeColor="text1"/>
        </w:rPr>
        <w:t xml:space="preserve"> vs. řízení nesporné) možné. Podle </w:t>
      </w:r>
      <w:r w:rsidR="00D17874" w:rsidRPr="005D2CF0">
        <w:rPr>
          <w:rFonts w:cs="Times New Roman"/>
          <w:color w:val="000000" w:themeColor="text1"/>
        </w:rPr>
        <w:t>dr. Kornela „</w:t>
      </w:r>
      <w:r w:rsidR="00D17874" w:rsidRPr="005D2CF0">
        <w:rPr>
          <w:rFonts w:cs="Times New Roman"/>
          <w:i/>
          <w:iCs/>
          <w:color w:val="000000" w:themeColor="text1"/>
        </w:rPr>
        <w:t>spojení řízení o rozvod manželství s řízením o úpravě poměrů k nezletilým dětem pro dobu po rozvodu by za stávající úpravy bylo teoreticky možné. Lze však předpokládat neochotu soudní praxe, a to zejména s ohledem na nevyjasněnou povahu řízení o rozvod manželství se zjišťováním příčin rozvratu manželství a nespornou povahu řízení o úpravě poměrů k nezletilému</w:t>
      </w:r>
      <w:r w:rsidR="00D17874" w:rsidRPr="005D2CF0">
        <w:rPr>
          <w:rFonts w:cs="Times New Roman"/>
          <w:color w:val="000000" w:themeColor="text1"/>
        </w:rPr>
        <w:t>“.</w:t>
      </w:r>
      <w:r w:rsidR="00D17874" w:rsidRPr="005D2CF0">
        <w:rPr>
          <w:rStyle w:val="Znakapoznpodarou"/>
          <w:rFonts w:cs="Times New Roman"/>
          <w:color w:val="000000" w:themeColor="text1"/>
        </w:rPr>
        <w:footnoteReference w:id="69"/>
      </w:r>
      <w:r w:rsidR="00D17874" w:rsidRPr="005D2CF0">
        <w:rPr>
          <w:rFonts w:cs="Times New Roman"/>
          <w:color w:val="000000" w:themeColor="text1"/>
        </w:rPr>
        <w:t xml:space="preserve"> </w:t>
      </w:r>
      <w:r w:rsidR="006E7AA4" w:rsidRPr="005D2CF0">
        <w:rPr>
          <w:rFonts w:cs="Times New Roman"/>
          <w:color w:val="000000" w:themeColor="text1"/>
        </w:rPr>
        <w:t>Ačkoli tedy zmíněné problémy</w:t>
      </w:r>
      <w:r w:rsidR="00644231" w:rsidRPr="005D2CF0">
        <w:rPr>
          <w:rFonts w:cs="Times New Roman"/>
          <w:color w:val="000000" w:themeColor="text1"/>
        </w:rPr>
        <w:t xml:space="preserve"> související</w:t>
      </w:r>
      <w:r w:rsidR="006E7AA4" w:rsidRPr="005D2CF0">
        <w:rPr>
          <w:rFonts w:cs="Times New Roman"/>
          <w:color w:val="000000" w:themeColor="text1"/>
        </w:rPr>
        <w:t xml:space="preserve"> se spojením řízení jsou opodstatněné, jejich řešení se dle mého názoru nezdá natolik obtížné, aby mohly stát v cestě zájmu na co nejkratší řízení v těchto věcech.  </w:t>
      </w:r>
    </w:p>
    <w:p w14:paraId="51B3BEB4" w14:textId="77777777" w:rsidR="00123F5B" w:rsidRPr="005D2CF0" w:rsidRDefault="00123F5B" w:rsidP="009E3BB6">
      <w:pPr>
        <w:spacing w:line="360" w:lineRule="auto"/>
        <w:ind w:firstLine="709"/>
        <w:jc w:val="both"/>
        <w:rPr>
          <w:rFonts w:cs="Times New Roman"/>
          <w:color w:val="000000" w:themeColor="text1"/>
        </w:rPr>
      </w:pPr>
    </w:p>
    <w:p w14:paraId="2D80DB08" w14:textId="77777777" w:rsidR="006B1209" w:rsidRPr="005D2CF0" w:rsidRDefault="006B1209" w:rsidP="009E3BB6">
      <w:pPr>
        <w:pStyle w:val="Nadpis2"/>
      </w:pPr>
      <w:bookmarkStart w:id="84" w:name="_Toc125915926"/>
      <w:bookmarkStart w:id="85" w:name="_Toc128389703"/>
      <w:bookmarkStart w:id="86" w:name="_Toc128389882"/>
      <w:bookmarkStart w:id="87" w:name="_Toc128390234"/>
      <w:r w:rsidRPr="005D2CF0">
        <w:t>Zjišťování nejlepších zájmu dítěte</w:t>
      </w:r>
      <w:bookmarkEnd w:id="84"/>
      <w:bookmarkEnd w:id="85"/>
      <w:bookmarkEnd w:id="86"/>
      <w:bookmarkEnd w:id="87"/>
    </w:p>
    <w:p w14:paraId="0D8A08A6" w14:textId="361B612C" w:rsidR="007A7060" w:rsidRPr="005D2CF0" w:rsidRDefault="006B1209" w:rsidP="00851BF1">
      <w:pPr>
        <w:spacing w:line="360" w:lineRule="auto"/>
        <w:ind w:firstLine="709"/>
        <w:jc w:val="both"/>
        <w:rPr>
          <w:rFonts w:cs="Times New Roman"/>
          <w:color w:val="000000" w:themeColor="text1"/>
        </w:rPr>
      </w:pPr>
      <w:r w:rsidRPr="005D2CF0">
        <w:rPr>
          <w:rFonts w:cs="Times New Roman"/>
          <w:color w:val="000000" w:themeColor="text1"/>
        </w:rPr>
        <w:t>Obecn</w:t>
      </w:r>
      <w:r w:rsidR="00852305" w:rsidRPr="005D2CF0">
        <w:rPr>
          <w:rFonts w:cs="Times New Roman"/>
          <w:color w:val="000000" w:themeColor="text1"/>
        </w:rPr>
        <w:t>ý</w:t>
      </w:r>
      <w:r w:rsidRPr="005D2CF0">
        <w:rPr>
          <w:rFonts w:cs="Times New Roman"/>
          <w:color w:val="000000" w:themeColor="text1"/>
        </w:rPr>
        <w:t xml:space="preserve"> komentář</w:t>
      </w:r>
      <w:r w:rsidR="002C5A1B" w:rsidRPr="005D2CF0">
        <w:rPr>
          <w:rFonts w:cs="Times New Roman"/>
          <w:color w:val="000000" w:themeColor="text1"/>
        </w:rPr>
        <w:t xml:space="preserve"> č. 14 </w:t>
      </w:r>
      <w:r w:rsidRPr="005D2CF0">
        <w:rPr>
          <w:rFonts w:cs="Times New Roman"/>
          <w:color w:val="000000" w:themeColor="text1"/>
        </w:rPr>
        <w:t>vymezuje zjišťování nejlepšího zájmu dítěte jako dvoufázový postup. Těmito dvěma fázemi jsou pos</w:t>
      </w:r>
      <w:r w:rsidR="003F469A" w:rsidRPr="005D2CF0">
        <w:rPr>
          <w:rFonts w:cs="Times New Roman"/>
          <w:color w:val="000000" w:themeColor="text1"/>
        </w:rPr>
        <w:t>uzová</w:t>
      </w:r>
      <w:r w:rsidRPr="005D2CF0">
        <w:rPr>
          <w:rFonts w:cs="Times New Roman"/>
          <w:color w:val="000000" w:themeColor="text1"/>
        </w:rPr>
        <w:t xml:space="preserve">ní a určení nejlepšího zájmu dítěte (angl. </w:t>
      </w:r>
      <w:r w:rsidR="002624DD" w:rsidRPr="005D2CF0">
        <w:rPr>
          <w:rFonts w:cs="Times New Roman"/>
          <w:color w:val="000000" w:themeColor="text1"/>
          <w:lang w:val="en-US"/>
        </w:rPr>
        <w:t>assessment</w:t>
      </w:r>
      <w:r w:rsidRPr="005D2CF0">
        <w:rPr>
          <w:rFonts w:cs="Times New Roman"/>
          <w:color w:val="000000" w:themeColor="text1"/>
          <w:lang w:val="en-US"/>
        </w:rPr>
        <w:t xml:space="preserve"> and determination</w:t>
      </w:r>
      <w:r w:rsidRPr="005D2CF0">
        <w:rPr>
          <w:rFonts w:cs="Times New Roman"/>
          <w:color w:val="000000" w:themeColor="text1"/>
        </w:rPr>
        <w:t>).</w:t>
      </w:r>
      <w:r w:rsidR="00851BF1" w:rsidRPr="005D2CF0">
        <w:rPr>
          <w:rFonts w:cs="Times New Roman"/>
          <w:color w:val="000000" w:themeColor="text1"/>
        </w:rPr>
        <w:t xml:space="preserve"> </w:t>
      </w:r>
      <w:r w:rsidRPr="005D2CF0">
        <w:rPr>
          <w:rFonts w:cs="Times New Roman"/>
          <w:color w:val="000000" w:themeColor="text1"/>
        </w:rPr>
        <w:t>Fázi posuzování, kter</w:t>
      </w:r>
      <w:r w:rsidR="00A75E3C" w:rsidRPr="005D2CF0">
        <w:rPr>
          <w:rFonts w:cs="Times New Roman"/>
          <w:color w:val="000000" w:themeColor="text1"/>
        </w:rPr>
        <w:t>ou</w:t>
      </w:r>
      <w:r w:rsidRPr="005D2CF0">
        <w:rPr>
          <w:rFonts w:cs="Times New Roman"/>
          <w:color w:val="000000" w:themeColor="text1"/>
        </w:rPr>
        <w:t xml:space="preserve"> je potřeba </w:t>
      </w:r>
      <w:r w:rsidR="00644231" w:rsidRPr="005D2CF0">
        <w:rPr>
          <w:rFonts w:cs="Times New Roman"/>
          <w:color w:val="000000" w:themeColor="text1"/>
        </w:rPr>
        <w:t>zrealizovat</w:t>
      </w:r>
      <w:r w:rsidRPr="005D2CF0">
        <w:rPr>
          <w:rFonts w:cs="Times New Roman"/>
          <w:color w:val="000000" w:themeColor="text1"/>
        </w:rPr>
        <w:t xml:space="preserve"> pro každý jednotlivý případ, je nutno provést s ohledem na vlastnosti daného dítěte, především jeho věk, pohlaví, mentální vyspělost, podob</w:t>
      </w:r>
      <w:r w:rsidR="00851BF1" w:rsidRPr="005D2CF0">
        <w:rPr>
          <w:rFonts w:cs="Times New Roman"/>
          <w:color w:val="000000" w:themeColor="text1"/>
        </w:rPr>
        <w:t>u</w:t>
      </w:r>
      <w:r w:rsidRPr="005D2CF0">
        <w:rPr>
          <w:rFonts w:cs="Times New Roman"/>
          <w:color w:val="000000" w:themeColor="text1"/>
        </w:rPr>
        <w:t xml:space="preserve"> rodinného zázemí, příslušnost k menšinové skupině a další.</w:t>
      </w:r>
      <w:r w:rsidR="003F469A" w:rsidRPr="005D2CF0">
        <w:rPr>
          <w:rFonts w:cs="Times New Roman"/>
          <w:color w:val="000000" w:themeColor="text1"/>
        </w:rPr>
        <w:t xml:space="preserve"> V rámci těchto zjištění</w:t>
      </w:r>
      <w:r w:rsidR="000B21CF" w:rsidRPr="005D2CF0">
        <w:rPr>
          <w:rFonts w:cs="Times New Roman"/>
          <w:color w:val="000000" w:themeColor="text1"/>
        </w:rPr>
        <w:t xml:space="preserve"> je</w:t>
      </w:r>
      <w:r w:rsidR="003F469A" w:rsidRPr="005D2CF0">
        <w:rPr>
          <w:rFonts w:cs="Times New Roman"/>
          <w:color w:val="000000" w:themeColor="text1"/>
        </w:rPr>
        <w:t xml:space="preserve"> p</w:t>
      </w:r>
      <w:r w:rsidR="000B21CF" w:rsidRPr="005D2CF0">
        <w:rPr>
          <w:rFonts w:cs="Times New Roman"/>
          <w:color w:val="000000" w:themeColor="text1"/>
        </w:rPr>
        <w:t>oté</w:t>
      </w:r>
      <w:r w:rsidR="003F469A" w:rsidRPr="005D2CF0">
        <w:rPr>
          <w:rFonts w:cs="Times New Roman"/>
          <w:color w:val="000000" w:themeColor="text1"/>
        </w:rPr>
        <w:t xml:space="preserve"> </w:t>
      </w:r>
      <w:r w:rsidR="000B21CF" w:rsidRPr="005D2CF0">
        <w:rPr>
          <w:rFonts w:cs="Times New Roman"/>
          <w:color w:val="000000" w:themeColor="text1"/>
        </w:rPr>
        <w:t xml:space="preserve">nutné </w:t>
      </w:r>
      <w:r w:rsidR="003F469A" w:rsidRPr="005D2CF0">
        <w:rPr>
          <w:rFonts w:cs="Times New Roman"/>
          <w:color w:val="000000" w:themeColor="text1"/>
        </w:rPr>
        <w:t>vyhodnotit</w:t>
      </w:r>
      <w:r w:rsidR="00FD517E" w:rsidRPr="005D2CF0">
        <w:rPr>
          <w:rFonts w:cs="Times New Roman"/>
          <w:color w:val="000000" w:themeColor="text1"/>
        </w:rPr>
        <w:t>,</w:t>
      </w:r>
      <w:r w:rsidR="003F469A" w:rsidRPr="005D2CF0">
        <w:rPr>
          <w:rFonts w:cs="Times New Roman"/>
          <w:color w:val="000000" w:themeColor="text1"/>
        </w:rPr>
        <w:t xml:space="preserve"> jaké součásti nejlepšího zájmu dítěte jsou v daném případě zasaženy, co je jejich obsahem a vzájemně posoudit jejich význam. </w:t>
      </w:r>
      <w:r w:rsidRPr="005D2CF0">
        <w:rPr>
          <w:rFonts w:cs="Times New Roman"/>
          <w:color w:val="000000" w:themeColor="text1"/>
        </w:rPr>
        <w:t xml:space="preserve"> </w:t>
      </w:r>
      <w:r w:rsidR="003F469A" w:rsidRPr="005D2CF0">
        <w:rPr>
          <w:rFonts w:cs="Times New Roman"/>
          <w:color w:val="000000" w:themeColor="text1"/>
        </w:rPr>
        <w:t xml:space="preserve">Ve fázi určení už jde o autoritativní stanovení nejlepšího zájmu dítěte za </w:t>
      </w:r>
      <w:r w:rsidR="00FD517E" w:rsidRPr="005D2CF0">
        <w:rPr>
          <w:rFonts w:cs="Times New Roman"/>
          <w:color w:val="000000" w:themeColor="text1"/>
        </w:rPr>
        <w:t>současného</w:t>
      </w:r>
      <w:r w:rsidR="002C5A1B" w:rsidRPr="005D2CF0">
        <w:rPr>
          <w:rFonts w:cs="Times New Roman"/>
          <w:color w:val="000000" w:themeColor="text1"/>
        </w:rPr>
        <w:t xml:space="preserve"> </w:t>
      </w:r>
      <w:r w:rsidR="003F469A" w:rsidRPr="005D2CF0">
        <w:rPr>
          <w:rFonts w:cs="Times New Roman"/>
          <w:color w:val="000000" w:themeColor="text1"/>
        </w:rPr>
        <w:t>zajištění procesních práv dítěte</w:t>
      </w:r>
      <w:r w:rsidRPr="005D2CF0">
        <w:rPr>
          <w:rFonts w:cs="Times New Roman"/>
          <w:color w:val="000000" w:themeColor="text1"/>
        </w:rPr>
        <w:t xml:space="preserve">. </w:t>
      </w:r>
      <w:r w:rsidR="007A7060" w:rsidRPr="005D2CF0">
        <w:rPr>
          <w:rFonts w:cs="Times New Roman"/>
          <w:color w:val="000000" w:themeColor="text1"/>
        </w:rPr>
        <w:t>Podle</w:t>
      </w:r>
      <w:r w:rsidR="00FC59CE" w:rsidRPr="005D2CF0">
        <w:rPr>
          <w:rFonts w:cs="Times New Roman"/>
          <w:color w:val="000000" w:themeColor="text1"/>
        </w:rPr>
        <w:t xml:space="preserve"> </w:t>
      </w:r>
      <w:r w:rsidR="00952189" w:rsidRPr="005D2CF0">
        <w:rPr>
          <w:rFonts w:cs="Times New Roman"/>
          <w:color w:val="000000" w:themeColor="text1"/>
        </w:rPr>
        <w:t>Westphalové</w:t>
      </w:r>
      <w:r w:rsidR="007A7060" w:rsidRPr="005D2CF0">
        <w:rPr>
          <w:rFonts w:cs="Times New Roman"/>
          <w:color w:val="000000" w:themeColor="text1"/>
        </w:rPr>
        <w:t xml:space="preserve"> „</w:t>
      </w:r>
      <w:r w:rsidR="007A7060" w:rsidRPr="005D2CF0">
        <w:rPr>
          <w:rFonts w:cs="Times New Roman"/>
          <w:i/>
          <w:iCs/>
          <w:color w:val="000000" w:themeColor="text1"/>
        </w:rPr>
        <w:t xml:space="preserve">Proces posouzení nejlepších zájmů dítěte v sobě zahrnuje především vyhodnocení dotčených částí zájmů dítěte a posouzení jejich významu pro situaci dítěte ve vzájemných souvislostech. Proces zjištění souvisí především s prací orgánu aplikujícího právo, který musí postupovat tak, aby procesní práva všech účastníků řízení byla zaručena a současně aby jeho závěry byly odůvodněny a vycházely že zjištěných skutečností. Konkrétně se popíší veškeré okolnosti života dítěte v souvislosti s rodinným životem celé rodiny, </w:t>
      </w:r>
      <w:r w:rsidR="007A7060" w:rsidRPr="005D2CF0">
        <w:rPr>
          <w:rFonts w:cs="Times New Roman"/>
          <w:i/>
          <w:iCs/>
          <w:color w:val="000000" w:themeColor="text1"/>
        </w:rPr>
        <w:lastRenderedPageBreak/>
        <w:t>přičemž nelze vycházet jen z přítomného stavu, ale je třeba pohlédnout do sociální historie vývoje této situace. V procesu zjištěn již dochází k identifikaci jednotlivých dotčených práv dítěte</w:t>
      </w:r>
      <w:r w:rsidR="007A7060" w:rsidRPr="005D2CF0">
        <w:rPr>
          <w:rFonts w:cs="Times New Roman"/>
          <w:color w:val="000000" w:themeColor="text1"/>
        </w:rPr>
        <w:t>.“</w:t>
      </w:r>
      <w:r w:rsidR="00952189" w:rsidRPr="005D2CF0">
        <w:rPr>
          <w:rStyle w:val="Znakapoznpodarou"/>
          <w:rFonts w:cs="Times New Roman"/>
          <w:color w:val="000000" w:themeColor="text1"/>
        </w:rPr>
        <w:footnoteReference w:id="70"/>
      </w:r>
      <w:r w:rsidR="00096451" w:rsidRPr="005D2CF0">
        <w:rPr>
          <w:rFonts w:cs="Times New Roman"/>
          <w:color w:val="000000" w:themeColor="text1"/>
        </w:rPr>
        <w:t xml:space="preserve"> </w:t>
      </w:r>
    </w:p>
    <w:p w14:paraId="25068C74" w14:textId="790E941E" w:rsidR="006D028D" w:rsidRPr="005D2CF0" w:rsidRDefault="006D028D" w:rsidP="009E3BB6">
      <w:pPr>
        <w:spacing w:line="360" w:lineRule="auto"/>
        <w:ind w:firstLine="709"/>
        <w:jc w:val="both"/>
        <w:rPr>
          <w:rFonts w:cs="Times New Roman"/>
          <w:color w:val="000000" w:themeColor="text1"/>
        </w:rPr>
      </w:pPr>
      <w:r w:rsidRPr="005D2CF0">
        <w:rPr>
          <w:rFonts w:cs="Times New Roman"/>
          <w:color w:val="000000" w:themeColor="text1"/>
        </w:rPr>
        <w:t xml:space="preserve">Dále je Výborem pro práva dítěte vymezeno sedm prvků, které by měly </w:t>
      </w:r>
      <w:r w:rsidR="00851BF1" w:rsidRPr="005D2CF0">
        <w:rPr>
          <w:rFonts w:cs="Times New Roman"/>
          <w:color w:val="000000" w:themeColor="text1"/>
        </w:rPr>
        <w:t xml:space="preserve">být </w:t>
      </w:r>
      <w:r w:rsidRPr="005D2CF0">
        <w:rPr>
          <w:rFonts w:cs="Times New Roman"/>
          <w:color w:val="000000" w:themeColor="text1"/>
        </w:rPr>
        <w:t>při rozhodování zváženy s </w:t>
      </w:r>
      <w:r w:rsidR="00851BF1" w:rsidRPr="005D2CF0">
        <w:rPr>
          <w:rFonts w:cs="Times New Roman"/>
          <w:color w:val="000000" w:themeColor="text1"/>
        </w:rPr>
        <w:t>dodatkem</w:t>
      </w:r>
      <w:r w:rsidRPr="005D2CF0">
        <w:rPr>
          <w:rFonts w:cs="Times New Roman"/>
          <w:color w:val="000000" w:themeColor="text1"/>
        </w:rPr>
        <w:t>, že ne všechny tyto prvky budou důležité pro každý případ a budou v jednotlivých případech použity odlišně a zároveň, že se nejedná o vyčerpávající výčet prvků. Jedná se o a) názory dítěte, b) identita dítěte, c) ochrana rodinného prostředí a udržování vztahů, d) péče, ochrana a bezpečí dítěte, e) zranitelnost dítěte, f) právo dítěte na zdraví a g) právo dítěte na vzdělání.</w:t>
      </w:r>
      <w:r w:rsidRPr="005D2CF0">
        <w:rPr>
          <w:rStyle w:val="Znakapoznpodarou"/>
          <w:rFonts w:cs="Times New Roman"/>
          <w:color w:val="000000" w:themeColor="text1"/>
        </w:rPr>
        <w:footnoteReference w:id="71"/>
      </w:r>
      <w:r w:rsidRPr="005D2CF0">
        <w:rPr>
          <w:rFonts w:cs="Times New Roman"/>
          <w:color w:val="000000" w:themeColor="text1"/>
        </w:rPr>
        <w:t xml:space="preserve"> Tyto prvky tvoří jakýsi výčet nejdůležitějších práv dítěte, které budou zásadně dotčeny v každé situaci, kdy bude zjišťován zájem dítěte. </w:t>
      </w:r>
    </w:p>
    <w:p w14:paraId="435FAF11" w14:textId="083756C2" w:rsidR="00156026" w:rsidRPr="005D2CF0" w:rsidRDefault="00156026" w:rsidP="00156026">
      <w:pPr>
        <w:spacing w:line="360" w:lineRule="auto"/>
        <w:ind w:firstLine="709"/>
        <w:jc w:val="both"/>
        <w:rPr>
          <w:rFonts w:cs="Times New Roman"/>
          <w:color w:val="000000" w:themeColor="text1"/>
        </w:rPr>
      </w:pPr>
      <w:r w:rsidRPr="005D2CF0">
        <w:rPr>
          <w:rFonts w:cs="Times New Roman"/>
          <w:color w:val="000000" w:themeColor="text1"/>
        </w:rPr>
        <w:t>Při zjišťování nejlepšího zájmu dítěte také nastává problém proměnlivosti obsahu tohoto zájmu ať už z důvodu stárnutí dítěte</w:t>
      </w:r>
      <w:r w:rsidR="007B3F85" w:rsidRPr="005D2CF0">
        <w:rPr>
          <w:rFonts w:cs="Times New Roman"/>
          <w:color w:val="000000" w:themeColor="text1"/>
        </w:rPr>
        <w:t>,</w:t>
      </w:r>
      <w:r w:rsidRPr="005D2CF0">
        <w:rPr>
          <w:rFonts w:cs="Times New Roman"/>
          <w:color w:val="000000" w:themeColor="text1"/>
        </w:rPr>
        <w:t xml:space="preserve"> nebo obecně změny okolností. Tedy i zde musí být k problematice přistupováno dynamicky a proces zjišťování zájmu je třeba průběžně opakovat a aktualizovat tak daná zjištění. K tomuto zákon v rámci sociálně-právní ochrany dítěte poskytuje nástroje jako je vyhodnocení situace dítěte a rodiny a individuální plánování ochrany dítěte.</w:t>
      </w:r>
      <w:r w:rsidRPr="005D2CF0">
        <w:rPr>
          <w:rStyle w:val="Znakapoznpodarou"/>
          <w:rFonts w:cs="Times New Roman"/>
          <w:color w:val="000000" w:themeColor="text1"/>
        </w:rPr>
        <w:footnoteReference w:id="72"/>
      </w:r>
    </w:p>
    <w:p w14:paraId="23CA8DBC" w14:textId="77777777" w:rsidR="00B52816" w:rsidRPr="005D2CF0" w:rsidRDefault="00B52816" w:rsidP="009E3BB6">
      <w:pPr>
        <w:jc w:val="both"/>
        <w:rPr>
          <w:color w:val="000000" w:themeColor="text1"/>
        </w:rPr>
      </w:pPr>
    </w:p>
    <w:p w14:paraId="7DF77647" w14:textId="356D7836" w:rsidR="00174FCE" w:rsidRPr="005D2CF0" w:rsidRDefault="00756F8A" w:rsidP="009E3BB6">
      <w:pPr>
        <w:pStyle w:val="Nadpis2"/>
      </w:pPr>
      <w:bookmarkStart w:id="88" w:name="_Toc125915927"/>
      <w:bookmarkStart w:id="89" w:name="_Toc128389704"/>
      <w:bookmarkStart w:id="90" w:name="_Toc128389883"/>
      <w:bookmarkStart w:id="91" w:name="_Toc128390235"/>
      <w:r w:rsidRPr="005D2CF0">
        <w:t xml:space="preserve">Role soudu </w:t>
      </w:r>
      <w:bookmarkEnd w:id="88"/>
      <w:r w:rsidR="00C66A37" w:rsidRPr="005D2CF0">
        <w:t>v opatrovnických řízeních</w:t>
      </w:r>
      <w:bookmarkEnd w:id="89"/>
      <w:bookmarkEnd w:id="90"/>
      <w:bookmarkEnd w:id="91"/>
    </w:p>
    <w:p w14:paraId="47739065" w14:textId="0639B591" w:rsidR="003623CB" w:rsidRPr="005D2CF0" w:rsidRDefault="00756F8A" w:rsidP="009E3BB6">
      <w:pPr>
        <w:spacing w:line="360" w:lineRule="auto"/>
        <w:ind w:firstLine="709"/>
        <w:jc w:val="both"/>
        <w:rPr>
          <w:color w:val="000000" w:themeColor="text1"/>
        </w:rPr>
      </w:pPr>
      <w:r w:rsidRPr="005D2CF0">
        <w:rPr>
          <w:rFonts w:cs="Times New Roman"/>
          <w:color w:val="000000" w:themeColor="text1"/>
        </w:rPr>
        <w:t>Soud je stěžejním subjektem při zjišťování</w:t>
      </w:r>
      <w:r w:rsidR="006B1209" w:rsidRPr="005D2CF0">
        <w:rPr>
          <w:rFonts w:cs="Times New Roman"/>
          <w:color w:val="000000" w:themeColor="text1"/>
        </w:rPr>
        <w:t xml:space="preserve"> a</w:t>
      </w:r>
      <w:r w:rsidRPr="005D2CF0">
        <w:rPr>
          <w:rFonts w:cs="Times New Roman"/>
          <w:color w:val="000000" w:themeColor="text1"/>
        </w:rPr>
        <w:t xml:space="preserve"> naplňování nejlepšího zájmu dítěte. </w:t>
      </w:r>
      <w:r w:rsidR="00E31F64" w:rsidRPr="005D2CF0">
        <w:rPr>
          <w:color w:val="000000" w:themeColor="text1"/>
        </w:rPr>
        <w:t>Při hodnocení důkazů postupuje soud standardně</w:t>
      </w:r>
      <w:r w:rsidR="006552C3" w:rsidRPr="005D2CF0">
        <w:rPr>
          <w:color w:val="000000" w:themeColor="text1"/>
        </w:rPr>
        <w:t xml:space="preserve"> </w:t>
      </w:r>
      <w:r w:rsidR="00E31F64" w:rsidRPr="005D2CF0">
        <w:rPr>
          <w:color w:val="000000" w:themeColor="text1"/>
        </w:rPr>
        <w:t>jako v jakémkoli jiném řízení.</w:t>
      </w:r>
      <w:r w:rsidR="00DE642B" w:rsidRPr="005D2CF0">
        <w:rPr>
          <w:color w:val="000000" w:themeColor="text1"/>
        </w:rPr>
        <w:t xml:space="preserve"> Dokazování </w:t>
      </w:r>
      <w:r w:rsidR="00D07916" w:rsidRPr="005D2CF0">
        <w:rPr>
          <w:color w:val="000000" w:themeColor="text1"/>
        </w:rPr>
        <w:t>ve věcech péče soudu o nezletilé, jakožto v řízení</w:t>
      </w:r>
      <w:r w:rsidR="00A53DAD" w:rsidRPr="005D2CF0">
        <w:rPr>
          <w:color w:val="000000" w:themeColor="text1"/>
        </w:rPr>
        <w:t>ch</w:t>
      </w:r>
      <w:r w:rsidR="00D07916" w:rsidRPr="005D2CF0">
        <w:rPr>
          <w:color w:val="000000" w:themeColor="text1"/>
        </w:rPr>
        <w:t xml:space="preserve"> nesporn</w:t>
      </w:r>
      <w:r w:rsidR="00A53DAD" w:rsidRPr="005D2CF0">
        <w:rPr>
          <w:color w:val="000000" w:themeColor="text1"/>
        </w:rPr>
        <w:t>ých</w:t>
      </w:r>
      <w:r w:rsidR="00D07916" w:rsidRPr="005D2CF0">
        <w:rPr>
          <w:color w:val="000000" w:themeColor="text1"/>
        </w:rPr>
        <w:t>, je řízeno zásadou vyšetřovací. To znamená, že soud je odpovědný za zjištění všech skutečností důležitých pro rozhodnutí a není omezen pouze na skutečnosti, které uvádějí účastníci</w:t>
      </w:r>
      <w:r w:rsidR="00A53DAD" w:rsidRPr="005D2CF0">
        <w:rPr>
          <w:color w:val="000000" w:themeColor="text1"/>
        </w:rPr>
        <w:t>,</w:t>
      </w:r>
      <w:r w:rsidR="00D07916" w:rsidRPr="005D2CF0">
        <w:rPr>
          <w:color w:val="000000" w:themeColor="text1"/>
        </w:rPr>
        <w:t xml:space="preserve"> jako</w:t>
      </w:r>
      <w:r w:rsidR="00A53DAD" w:rsidRPr="005D2CF0">
        <w:rPr>
          <w:color w:val="000000" w:themeColor="text1"/>
        </w:rPr>
        <w:t xml:space="preserve"> by tomu bylo</w:t>
      </w:r>
      <w:r w:rsidR="00D07916" w:rsidRPr="005D2CF0">
        <w:rPr>
          <w:color w:val="000000" w:themeColor="text1"/>
        </w:rPr>
        <w:t xml:space="preserve"> v řízeních sporných.</w:t>
      </w:r>
      <w:r w:rsidR="00852305" w:rsidRPr="005D2CF0">
        <w:rPr>
          <w:rStyle w:val="Znakapoznpodarou"/>
          <w:color w:val="000000" w:themeColor="text1"/>
        </w:rPr>
        <w:footnoteReference w:id="73"/>
      </w:r>
      <w:r w:rsidR="00D07916" w:rsidRPr="005D2CF0">
        <w:rPr>
          <w:color w:val="000000" w:themeColor="text1"/>
        </w:rPr>
        <w:t xml:space="preserve"> Stejně tak může</w:t>
      </w:r>
      <w:r w:rsidR="00A53DAD" w:rsidRPr="005D2CF0">
        <w:rPr>
          <w:color w:val="000000" w:themeColor="text1"/>
        </w:rPr>
        <w:t xml:space="preserve"> soud</w:t>
      </w:r>
      <w:r w:rsidR="00D07916" w:rsidRPr="005D2CF0">
        <w:rPr>
          <w:color w:val="000000" w:themeColor="text1"/>
        </w:rPr>
        <w:t xml:space="preserve"> v souladu s vyšetřovací zásadou provést i jiné než účastníky navrhované důkazy</w:t>
      </w:r>
      <w:r w:rsidR="007A7060" w:rsidRPr="005D2CF0">
        <w:rPr>
          <w:color w:val="000000" w:themeColor="text1"/>
        </w:rPr>
        <w:t>.</w:t>
      </w:r>
      <w:r w:rsidR="007A7060" w:rsidRPr="005D2CF0">
        <w:rPr>
          <w:rStyle w:val="Znakapoznpodarou"/>
          <w:color w:val="000000" w:themeColor="text1"/>
        </w:rPr>
        <w:footnoteReference w:id="74"/>
      </w:r>
    </w:p>
    <w:p w14:paraId="117B1728" w14:textId="296ADCB2" w:rsidR="00A8236A" w:rsidRPr="005D2CF0" w:rsidRDefault="00074821" w:rsidP="009E3BB6">
      <w:pPr>
        <w:spacing w:line="360" w:lineRule="auto"/>
        <w:ind w:firstLine="709"/>
        <w:jc w:val="both"/>
        <w:rPr>
          <w:color w:val="000000" w:themeColor="text1"/>
        </w:rPr>
      </w:pPr>
      <w:r w:rsidRPr="005D2CF0">
        <w:rPr>
          <w:color w:val="000000" w:themeColor="text1"/>
        </w:rPr>
        <w:t xml:space="preserve">ZŘS nemá vlastní úpravu </w:t>
      </w:r>
      <w:r w:rsidR="008E5F3A" w:rsidRPr="005D2CF0">
        <w:rPr>
          <w:color w:val="000000" w:themeColor="text1"/>
        </w:rPr>
        <w:t>dokazování,</w:t>
      </w:r>
      <w:r w:rsidRPr="005D2CF0">
        <w:rPr>
          <w:color w:val="000000" w:themeColor="text1"/>
        </w:rPr>
        <w:t xml:space="preserve"> a tak se pro výslech dítěte použij</w:t>
      </w:r>
      <w:r w:rsidR="00DF72A1" w:rsidRPr="005D2CF0">
        <w:rPr>
          <w:color w:val="000000" w:themeColor="text1"/>
        </w:rPr>
        <w:t>e</w:t>
      </w:r>
      <w:r w:rsidRPr="005D2CF0">
        <w:rPr>
          <w:color w:val="000000" w:themeColor="text1"/>
        </w:rPr>
        <w:t xml:space="preserve"> </w:t>
      </w:r>
      <w:r w:rsidR="0039484E" w:rsidRPr="005D2CF0">
        <w:rPr>
          <w:color w:val="000000" w:themeColor="text1"/>
        </w:rPr>
        <w:t>OSŘ</w:t>
      </w:r>
      <w:r w:rsidRPr="005D2CF0">
        <w:rPr>
          <w:color w:val="000000" w:themeColor="text1"/>
        </w:rPr>
        <w:t xml:space="preserve">, kde středobodem úpravy je </w:t>
      </w:r>
      <w:r w:rsidR="00DF72A1" w:rsidRPr="005D2CF0">
        <w:rPr>
          <w:color w:val="000000" w:themeColor="text1"/>
        </w:rPr>
        <w:t>ustanovení §</w:t>
      </w:r>
      <w:r w:rsidRPr="005D2CF0">
        <w:rPr>
          <w:color w:val="000000" w:themeColor="text1"/>
        </w:rPr>
        <w:t xml:space="preserve">100 odst. 3. </w:t>
      </w:r>
      <w:r w:rsidR="002C6B33" w:rsidRPr="005D2CF0">
        <w:rPr>
          <w:color w:val="000000" w:themeColor="text1"/>
        </w:rPr>
        <w:t>Soud bude</w:t>
      </w:r>
      <w:r w:rsidRPr="005D2CF0">
        <w:rPr>
          <w:color w:val="000000" w:themeColor="text1"/>
        </w:rPr>
        <w:t xml:space="preserve"> v souladu s tímto ustanovením</w:t>
      </w:r>
      <w:r w:rsidR="002C6B33" w:rsidRPr="005D2CF0">
        <w:rPr>
          <w:color w:val="000000" w:themeColor="text1"/>
        </w:rPr>
        <w:t xml:space="preserve"> zjišťovat postoj dítěte nejčastěji </w:t>
      </w:r>
      <w:r w:rsidR="006E48B2" w:rsidRPr="005D2CF0">
        <w:rPr>
          <w:color w:val="000000" w:themeColor="text1"/>
        </w:rPr>
        <w:t>vlastním výslechem dítěte</w:t>
      </w:r>
      <w:r w:rsidR="00DF72A1" w:rsidRPr="005D2CF0">
        <w:rPr>
          <w:color w:val="000000" w:themeColor="text1"/>
        </w:rPr>
        <w:t xml:space="preserve"> a teprve ve výjimečných situacích</w:t>
      </w:r>
      <w:r w:rsidR="006E48B2" w:rsidRPr="005D2CF0">
        <w:rPr>
          <w:color w:val="000000" w:themeColor="text1"/>
        </w:rPr>
        <w:t xml:space="preserve"> </w:t>
      </w:r>
      <w:r w:rsidR="002C6B33" w:rsidRPr="005D2CF0">
        <w:rPr>
          <w:color w:val="000000" w:themeColor="text1"/>
        </w:rPr>
        <w:lastRenderedPageBreak/>
        <w:t>prostřednictvím</w:t>
      </w:r>
      <w:r w:rsidR="006552C3" w:rsidRPr="005D2CF0">
        <w:rPr>
          <w:color w:val="000000" w:themeColor="text1"/>
        </w:rPr>
        <w:t xml:space="preserve"> </w:t>
      </w:r>
      <w:r w:rsidR="002C6B33" w:rsidRPr="005D2CF0">
        <w:rPr>
          <w:color w:val="000000" w:themeColor="text1"/>
        </w:rPr>
        <w:t>orgánu sociálně-právní ochrany dětí, znaleckého posudku</w:t>
      </w:r>
      <w:r w:rsidR="006E48B2" w:rsidRPr="005D2CF0">
        <w:rPr>
          <w:color w:val="000000" w:themeColor="text1"/>
        </w:rPr>
        <w:t xml:space="preserve"> nebo</w:t>
      </w:r>
      <w:r w:rsidR="002C6B33" w:rsidRPr="005D2CF0">
        <w:rPr>
          <w:color w:val="000000" w:themeColor="text1"/>
        </w:rPr>
        <w:t xml:space="preserve"> prostřednictvím opatrovníka.</w:t>
      </w:r>
      <w:r w:rsidR="006E48B2" w:rsidRPr="005D2CF0">
        <w:rPr>
          <w:color w:val="000000" w:themeColor="text1"/>
        </w:rPr>
        <w:t xml:space="preserve"> </w:t>
      </w:r>
      <w:r w:rsidR="00DF72A1" w:rsidRPr="005D2CF0">
        <w:rPr>
          <w:color w:val="000000" w:themeColor="text1"/>
        </w:rPr>
        <w:t>I přes výslovnou zákonnou preferenci zjišťování názoru dítěte přímým výslechem, musel</w:t>
      </w:r>
      <w:r w:rsidR="006E48B2" w:rsidRPr="005D2CF0">
        <w:rPr>
          <w:color w:val="000000" w:themeColor="text1"/>
        </w:rPr>
        <w:t xml:space="preserve"> </w:t>
      </w:r>
      <w:r w:rsidR="00723231">
        <w:rPr>
          <w:color w:val="000000" w:themeColor="text1"/>
        </w:rPr>
        <w:t>ÚS</w:t>
      </w:r>
      <w:r w:rsidR="00DF72A1" w:rsidRPr="005D2CF0">
        <w:rPr>
          <w:color w:val="000000" w:themeColor="text1"/>
        </w:rPr>
        <w:t xml:space="preserve"> několikrát zdůrazňovat, že</w:t>
      </w:r>
      <w:r w:rsidR="006E48B2" w:rsidRPr="005D2CF0">
        <w:rPr>
          <w:color w:val="000000" w:themeColor="text1"/>
        </w:rPr>
        <w:t xml:space="preserve"> soudy</w:t>
      </w:r>
      <w:r w:rsidR="00DF72A1" w:rsidRPr="005D2CF0">
        <w:rPr>
          <w:color w:val="000000" w:themeColor="text1"/>
        </w:rPr>
        <w:t xml:space="preserve"> mají </w:t>
      </w:r>
      <w:r w:rsidR="00723231" w:rsidRPr="005D2CF0">
        <w:rPr>
          <w:color w:val="000000" w:themeColor="text1"/>
        </w:rPr>
        <w:t>primárně</w:t>
      </w:r>
      <w:r w:rsidR="006E48B2" w:rsidRPr="005D2CF0">
        <w:rPr>
          <w:color w:val="000000" w:themeColor="text1"/>
        </w:rPr>
        <w:t xml:space="preserve"> přistupovat k vlastnímu výslechu dítěte a až </w:t>
      </w:r>
      <w:r w:rsidR="00E87013" w:rsidRPr="005D2CF0">
        <w:rPr>
          <w:color w:val="000000" w:themeColor="text1"/>
        </w:rPr>
        <w:t>pokud to je v zájmu dítěte</w:t>
      </w:r>
      <w:r w:rsidR="008E5F3A" w:rsidRPr="005D2CF0">
        <w:rPr>
          <w:color w:val="000000" w:themeColor="text1"/>
        </w:rPr>
        <w:t>,</w:t>
      </w:r>
      <w:r w:rsidR="006E48B2" w:rsidRPr="005D2CF0">
        <w:rPr>
          <w:color w:val="000000" w:themeColor="text1"/>
        </w:rPr>
        <w:t xml:space="preserve"> k ostatním vyčteným způsobům</w:t>
      </w:r>
      <w:r w:rsidR="00431C82" w:rsidRPr="005D2CF0">
        <w:rPr>
          <w:color w:val="000000" w:themeColor="text1"/>
        </w:rPr>
        <w:t xml:space="preserve"> (k problematice přímého výslechu soudem viz. kapitola 2)</w:t>
      </w:r>
      <w:r w:rsidR="006E48B2" w:rsidRPr="005D2CF0">
        <w:rPr>
          <w:color w:val="000000" w:themeColor="text1"/>
        </w:rPr>
        <w:t>.</w:t>
      </w:r>
      <w:r w:rsidR="006E48B2" w:rsidRPr="005D2CF0">
        <w:rPr>
          <w:rStyle w:val="Znakapoznpodarou"/>
          <w:color w:val="000000" w:themeColor="text1"/>
        </w:rPr>
        <w:footnoteReference w:id="75"/>
      </w:r>
      <w:r w:rsidR="00DF72A1" w:rsidRPr="005D2CF0">
        <w:rPr>
          <w:color w:val="000000" w:themeColor="text1"/>
        </w:rPr>
        <w:t xml:space="preserve"> </w:t>
      </w:r>
      <w:r w:rsidR="0039484E" w:rsidRPr="005D2CF0">
        <w:rPr>
          <w:color w:val="000000" w:themeColor="text1"/>
        </w:rPr>
        <w:t xml:space="preserve">Výslech dítěte nemusí být v souladu s ustanovením § 122 odst. 2 </w:t>
      </w:r>
      <w:r w:rsidR="00C66A37" w:rsidRPr="005D2CF0">
        <w:rPr>
          <w:color w:val="000000" w:themeColor="text1"/>
        </w:rPr>
        <w:t>OSŘ</w:t>
      </w:r>
      <w:r w:rsidR="0039484E" w:rsidRPr="005D2CF0">
        <w:rPr>
          <w:color w:val="000000" w:themeColor="text1"/>
        </w:rPr>
        <w:t xml:space="preserve"> prováděn v rámci jednání a je možné ho provést bez účasti dalších osob včetně rodičů a právních zástupců.</w:t>
      </w:r>
      <w:r w:rsidR="0039484E" w:rsidRPr="005D2CF0">
        <w:rPr>
          <w:rStyle w:val="Znakapoznpodarou"/>
          <w:color w:val="000000" w:themeColor="text1"/>
        </w:rPr>
        <w:footnoteReference w:id="76"/>
      </w:r>
      <w:r w:rsidR="0039484E" w:rsidRPr="005D2CF0">
        <w:rPr>
          <w:color w:val="000000" w:themeColor="text1"/>
        </w:rPr>
        <w:t xml:space="preserve"> Soud má možnost volby místa, kde bude vlastní výslech probíhat. To, zda bude probíhat v soudní síni, kanceláři soudce nebo mimo budovu soudu je pak věc</w:t>
      </w:r>
      <w:r w:rsidR="001247C8" w:rsidRPr="005D2CF0">
        <w:rPr>
          <w:color w:val="000000" w:themeColor="text1"/>
        </w:rPr>
        <w:t>í</w:t>
      </w:r>
      <w:r w:rsidR="0039484E" w:rsidRPr="005D2CF0">
        <w:rPr>
          <w:color w:val="000000" w:themeColor="text1"/>
        </w:rPr>
        <w:t xml:space="preserve"> praxe konkrétního soudce.</w:t>
      </w:r>
      <w:r w:rsidR="0039484E" w:rsidRPr="005D2CF0">
        <w:rPr>
          <w:rStyle w:val="Znakapoznpodarou"/>
          <w:color w:val="000000" w:themeColor="text1"/>
        </w:rPr>
        <w:footnoteReference w:id="77"/>
      </w:r>
    </w:p>
    <w:p w14:paraId="4E48C90F" w14:textId="711407F7" w:rsidR="006C392B" w:rsidRPr="005D2CF0" w:rsidRDefault="003623CB" w:rsidP="009E3BB6">
      <w:pPr>
        <w:spacing w:line="360" w:lineRule="auto"/>
        <w:ind w:firstLine="709"/>
        <w:jc w:val="both"/>
        <w:rPr>
          <w:color w:val="000000" w:themeColor="text1"/>
        </w:rPr>
      </w:pPr>
      <w:r w:rsidRPr="005D2CF0">
        <w:rPr>
          <w:color w:val="000000" w:themeColor="text1"/>
        </w:rPr>
        <w:t>Co je okolnostmi, které musí soud zjišťovat, aby rozhodl v souladu s nejlepším zájmem dítěte</w:t>
      </w:r>
      <w:r w:rsidR="006552C3" w:rsidRPr="005D2CF0">
        <w:rPr>
          <w:color w:val="000000" w:themeColor="text1"/>
        </w:rPr>
        <w:t>,</w:t>
      </w:r>
      <w:r w:rsidRPr="005D2CF0">
        <w:rPr>
          <w:color w:val="000000" w:themeColor="text1"/>
        </w:rPr>
        <w:t xml:space="preserve"> se bude lišit případ od případu</w:t>
      </w:r>
      <w:r w:rsidR="00431C82" w:rsidRPr="005D2CF0">
        <w:rPr>
          <w:color w:val="000000" w:themeColor="text1"/>
        </w:rPr>
        <w:t xml:space="preserve"> a ani ty nelze a není vhodné dopředu definovat, např. pro </w:t>
      </w:r>
      <w:r w:rsidR="0059097F" w:rsidRPr="005D2CF0">
        <w:rPr>
          <w:color w:val="000000" w:themeColor="text1"/>
        </w:rPr>
        <w:t>každý jednotlivý</w:t>
      </w:r>
      <w:r w:rsidR="00431C82" w:rsidRPr="005D2CF0">
        <w:rPr>
          <w:color w:val="000000" w:themeColor="text1"/>
        </w:rPr>
        <w:t xml:space="preserve"> </w:t>
      </w:r>
      <w:r w:rsidR="0059097F" w:rsidRPr="005D2CF0">
        <w:rPr>
          <w:color w:val="000000" w:themeColor="text1"/>
        </w:rPr>
        <w:t xml:space="preserve">druh </w:t>
      </w:r>
      <w:r w:rsidR="00431C82" w:rsidRPr="005D2CF0">
        <w:rPr>
          <w:color w:val="000000" w:themeColor="text1"/>
        </w:rPr>
        <w:t>řízení vyjmenovaný v §</w:t>
      </w:r>
      <w:r w:rsidR="0059097F" w:rsidRPr="005D2CF0">
        <w:rPr>
          <w:color w:val="000000" w:themeColor="text1"/>
        </w:rPr>
        <w:t xml:space="preserve"> </w:t>
      </w:r>
      <w:r w:rsidR="00431C82" w:rsidRPr="005D2CF0">
        <w:rPr>
          <w:color w:val="000000" w:themeColor="text1"/>
        </w:rPr>
        <w:t>466 ZŘS</w:t>
      </w:r>
      <w:r w:rsidRPr="005D2CF0">
        <w:rPr>
          <w:color w:val="000000" w:themeColor="text1"/>
        </w:rPr>
        <w:t xml:space="preserve">. Např. při rozhodování o úpravě výchovných poměrů k nezletilým dětem musí </w:t>
      </w:r>
      <w:r w:rsidR="008E7709" w:rsidRPr="005D2CF0">
        <w:rPr>
          <w:color w:val="000000" w:themeColor="text1"/>
        </w:rPr>
        <w:t xml:space="preserve">soud </w:t>
      </w:r>
      <w:r w:rsidRPr="005D2CF0">
        <w:rPr>
          <w:color w:val="000000" w:themeColor="text1"/>
        </w:rPr>
        <w:t xml:space="preserve">přihlédnout zejména k </w:t>
      </w:r>
      <w:r w:rsidRPr="005D2CF0">
        <w:rPr>
          <w:i/>
          <w:iCs/>
          <w:color w:val="000000" w:themeColor="text1"/>
        </w:rPr>
        <w:t>„(1) existenci pokrevního pouta mezi dítětem a o jeho svěření do péče usilující osobou; (2) míře zachování identity dítěte a jeho rodinných vazeb v případě jeho svěření do péče té které osoby; (3) schopnostem osoby usilující o svěření dítěte do péče zajistit jeho vývoj a fyzické, vzdělávací, emocionální, materiální a jiné potřeby; a (4) přání dítěte</w:t>
      </w:r>
      <w:r w:rsidRPr="005D2CF0">
        <w:rPr>
          <w:color w:val="000000" w:themeColor="text1"/>
        </w:rPr>
        <w:t>“.</w:t>
      </w:r>
      <w:r w:rsidR="003C6746" w:rsidRPr="005D2CF0">
        <w:rPr>
          <w:color w:val="000000" w:themeColor="text1"/>
        </w:rPr>
        <w:t xml:space="preserve"> I zde ale Ústavní soud říká, že nejde o kritéria jediná</w:t>
      </w:r>
      <w:r w:rsidR="002C5A1B" w:rsidRPr="005D2CF0">
        <w:rPr>
          <w:color w:val="000000" w:themeColor="text1"/>
        </w:rPr>
        <w:t>. P</w:t>
      </w:r>
      <w:r w:rsidR="003C6746" w:rsidRPr="005D2CF0">
        <w:rPr>
          <w:color w:val="000000" w:themeColor="text1"/>
        </w:rPr>
        <w:t xml:space="preserve">okud v případě, že je </w:t>
      </w:r>
      <w:r w:rsidR="00A45118" w:rsidRPr="005D2CF0">
        <w:rPr>
          <w:color w:val="000000" w:themeColor="text1"/>
        </w:rPr>
        <w:t xml:space="preserve">naplňují obě osoby </w:t>
      </w:r>
      <w:r w:rsidR="00C66A37" w:rsidRPr="005D2CF0">
        <w:rPr>
          <w:color w:val="000000" w:themeColor="text1"/>
        </w:rPr>
        <w:t>usilující</w:t>
      </w:r>
      <w:r w:rsidR="00A45118" w:rsidRPr="005D2CF0">
        <w:rPr>
          <w:color w:val="000000" w:themeColor="text1"/>
        </w:rPr>
        <w:t xml:space="preserve"> o péči o dítě přibližně stejně a jako ideální uspořádání vztahů se tedy jeví střídavá péče, soud stále </w:t>
      </w:r>
      <w:r w:rsidR="008E7709" w:rsidRPr="005D2CF0">
        <w:rPr>
          <w:color w:val="000000" w:themeColor="text1"/>
        </w:rPr>
        <w:t xml:space="preserve">musí </w:t>
      </w:r>
      <w:r w:rsidR="00A45118" w:rsidRPr="005D2CF0">
        <w:rPr>
          <w:color w:val="000000" w:themeColor="text1"/>
        </w:rPr>
        <w:t>posuzovat i další okolnosti, které by mohly střídavou péči jako řešení, které je v nejlepším zájmu dítěte, vyvrátit. Těmito okolnostmi může být nepřiměřená zátěž na zdraví konkrétního dítěte, vzdálenost mezi bydlišti rodičů nebo nedostatečná komunikace mezi rodiči.</w:t>
      </w:r>
      <w:r w:rsidRPr="005D2CF0">
        <w:rPr>
          <w:rStyle w:val="Znakapoznpodarou"/>
          <w:color w:val="000000" w:themeColor="text1"/>
        </w:rPr>
        <w:footnoteReference w:id="78"/>
      </w:r>
      <w:r w:rsidR="00431C82" w:rsidRPr="005D2CF0">
        <w:rPr>
          <w:color w:val="000000" w:themeColor="text1"/>
        </w:rPr>
        <w:t xml:space="preserve"> </w:t>
      </w:r>
    </w:p>
    <w:p w14:paraId="0E076B47" w14:textId="77777777" w:rsidR="003A201E" w:rsidRPr="005D2CF0" w:rsidRDefault="003A201E" w:rsidP="009E3BB6">
      <w:pPr>
        <w:spacing w:line="360" w:lineRule="auto"/>
        <w:ind w:firstLine="709"/>
        <w:jc w:val="both"/>
        <w:rPr>
          <w:color w:val="000000" w:themeColor="text1"/>
        </w:rPr>
      </w:pPr>
    </w:p>
    <w:p w14:paraId="7E034363" w14:textId="05E3E58D" w:rsidR="00BC4E5C" w:rsidRPr="005D2CF0" w:rsidRDefault="003B12D9" w:rsidP="009E3BB6">
      <w:pPr>
        <w:pStyle w:val="Nadpis3"/>
      </w:pPr>
      <w:bookmarkStart w:id="92" w:name="_Toc125915928"/>
      <w:bookmarkStart w:id="93" w:name="_Toc128389705"/>
      <w:bookmarkStart w:id="94" w:name="_Toc128389884"/>
      <w:bookmarkStart w:id="95" w:name="_Toc128390236"/>
      <w:r w:rsidRPr="005D2CF0">
        <w:t>Průběh v</w:t>
      </w:r>
      <w:r w:rsidR="00BC4E5C" w:rsidRPr="005D2CF0">
        <w:t>ýslech</w:t>
      </w:r>
      <w:r w:rsidRPr="005D2CF0">
        <w:t>u</w:t>
      </w:r>
      <w:r w:rsidR="00BC4E5C" w:rsidRPr="005D2CF0">
        <w:t xml:space="preserve"> dítěte</w:t>
      </w:r>
      <w:bookmarkEnd w:id="92"/>
      <w:bookmarkEnd w:id="93"/>
      <w:bookmarkEnd w:id="94"/>
      <w:bookmarkEnd w:id="95"/>
    </w:p>
    <w:p w14:paraId="20E52AD6" w14:textId="68C58FE4" w:rsidR="00C37FBA" w:rsidRPr="005D2CF0" w:rsidRDefault="00BC4E5C" w:rsidP="009E3BB6">
      <w:pPr>
        <w:spacing w:line="360" w:lineRule="auto"/>
        <w:ind w:firstLine="709"/>
        <w:jc w:val="both"/>
        <w:rPr>
          <w:rFonts w:cs="Times New Roman"/>
          <w:color w:val="000000" w:themeColor="text1"/>
        </w:rPr>
      </w:pPr>
      <w:r w:rsidRPr="005D2CF0">
        <w:rPr>
          <w:rFonts w:cs="Times New Roman"/>
          <w:color w:val="000000" w:themeColor="text1"/>
        </w:rPr>
        <w:t xml:space="preserve">Oproti výslechu dospělého je jisté, že výslech dítěte s sebou nese odlišné požadavky na jeho provedení. Soudce musí vůči dítěti projevit vyšší míru empatie, která se musí projevit také ve způsobu pokládání otázek a jejich typech. Co se týká </w:t>
      </w:r>
      <w:r w:rsidR="003B12D9" w:rsidRPr="005D2CF0">
        <w:rPr>
          <w:rFonts w:cs="Times New Roman"/>
          <w:color w:val="000000" w:themeColor="text1"/>
        </w:rPr>
        <w:t xml:space="preserve">samotného </w:t>
      </w:r>
      <w:r w:rsidRPr="005D2CF0">
        <w:rPr>
          <w:rFonts w:cs="Times New Roman"/>
          <w:color w:val="000000" w:themeColor="text1"/>
        </w:rPr>
        <w:t>průběhu výslechu, tak</w:t>
      </w:r>
      <w:r w:rsidR="008E7709" w:rsidRPr="005D2CF0">
        <w:rPr>
          <w:rFonts w:cs="Times New Roman"/>
          <w:color w:val="000000" w:themeColor="text1"/>
        </w:rPr>
        <w:t xml:space="preserve"> ten</w:t>
      </w:r>
      <w:r w:rsidRPr="005D2CF0">
        <w:rPr>
          <w:rFonts w:cs="Times New Roman"/>
          <w:color w:val="000000" w:themeColor="text1"/>
        </w:rPr>
        <w:t xml:space="preserve"> může probíhat ve stejných formách jako je tomu u dospělého, tedy jako monolog, dialog nebo čisté pokládání otázek </w:t>
      </w:r>
      <w:r w:rsidR="008E7709" w:rsidRPr="005D2CF0">
        <w:rPr>
          <w:rFonts w:cs="Times New Roman"/>
          <w:color w:val="000000" w:themeColor="text1"/>
        </w:rPr>
        <w:t>s</w:t>
      </w:r>
      <w:r w:rsidRPr="005D2CF0">
        <w:rPr>
          <w:rFonts w:cs="Times New Roman"/>
          <w:color w:val="000000" w:themeColor="text1"/>
        </w:rPr>
        <w:t> násled</w:t>
      </w:r>
      <w:r w:rsidR="008E7709" w:rsidRPr="005D2CF0">
        <w:rPr>
          <w:rFonts w:cs="Times New Roman"/>
          <w:color w:val="000000" w:themeColor="text1"/>
        </w:rPr>
        <w:t>nými</w:t>
      </w:r>
      <w:r w:rsidRPr="005D2CF0">
        <w:rPr>
          <w:rFonts w:cs="Times New Roman"/>
          <w:color w:val="000000" w:themeColor="text1"/>
        </w:rPr>
        <w:t xml:space="preserve"> odpověďmi. Vzhledem ke specifičnosti dětí</w:t>
      </w:r>
      <w:r w:rsidR="008E7709" w:rsidRPr="005D2CF0">
        <w:rPr>
          <w:rFonts w:cs="Times New Roman"/>
          <w:color w:val="000000" w:themeColor="text1"/>
        </w:rPr>
        <w:t>,</w:t>
      </w:r>
      <w:r w:rsidRPr="005D2CF0">
        <w:rPr>
          <w:rFonts w:cs="Times New Roman"/>
          <w:color w:val="000000" w:themeColor="text1"/>
        </w:rPr>
        <w:t xml:space="preserve"> jako </w:t>
      </w:r>
      <w:r w:rsidR="00851BF1" w:rsidRPr="005D2CF0">
        <w:rPr>
          <w:rFonts w:cs="Times New Roman"/>
          <w:color w:val="000000" w:themeColor="text1"/>
        </w:rPr>
        <w:t>vyvíjejících se osob</w:t>
      </w:r>
      <w:r w:rsidR="008E7709" w:rsidRPr="005D2CF0">
        <w:rPr>
          <w:rFonts w:cs="Times New Roman"/>
          <w:color w:val="000000" w:themeColor="text1"/>
        </w:rPr>
        <w:t>,</w:t>
      </w:r>
      <w:r w:rsidRPr="005D2CF0">
        <w:rPr>
          <w:rFonts w:cs="Times New Roman"/>
          <w:color w:val="000000" w:themeColor="text1"/>
        </w:rPr>
        <w:t xml:space="preserve"> je potřeba pamatovat na to, že výpověď dítěte</w:t>
      </w:r>
      <w:r w:rsidR="002C5A1B" w:rsidRPr="005D2CF0">
        <w:rPr>
          <w:rFonts w:cs="Times New Roman"/>
          <w:color w:val="000000" w:themeColor="text1"/>
        </w:rPr>
        <w:t xml:space="preserve"> se bude lišit v závislosti na </w:t>
      </w:r>
      <w:r w:rsidR="002C5A1B" w:rsidRPr="005D2CF0">
        <w:rPr>
          <w:rFonts w:cs="Times New Roman"/>
          <w:color w:val="000000" w:themeColor="text1"/>
        </w:rPr>
        <w:lastRenderedPageBreak/>
        <w:t>věku dítěte. S</w:t>
      </w:r>
      <w:r w:rsidRPr="005D2CF0">
        <w:rPr>
          <w:rFonts w:cs="Times New Roman"/>
          <w:color w:val="000000" w:themeColor="text1"/>
        </w:rPr>
        <w:t xml:space="preserve">tejně </w:t>
      </w:r>
      <w:r w:rsidR="002C5A1B" w:rsidRPr="005D2CF0">
        <w:rPr>
          <w:rFonts w:cs="Times New Roman"/>
          <w:color w:val="000000" w:themeColor="text1"/>
        </w:rPr>
        <w:t>tak by se měl lišit</w:t>
      </w:r>
      <w:r w:rsidRPr="005D2CF0">
        <w:rPr>
          <w:rFonts w:cs="Times New Roman"/>
          <w:color w:val="000000" w:themeColor="text1"/>
        </w:rPr>
        <w:t xml:space="preserve"> přístup</w:t>
      </w:r>
      <w:r w:rsidR="00DE0D69" w:rsidRPr="005D2CF0">
        <w:rPr>
          <w:rFonts w:cs="Times New Roman"/>
          <w:color w:val="000000" w:themeColor="text1"/>
        </w:rPr>
        <w:t xml:space="preserve"> soudce k</w:t>
      </w:r>
      <w:r w:rsidR="002C5A1B" w:rsidRPr="005D2CF0">
        <w:rPr>
          <w:rFonts w:cs="Times New Roman"/>
          <w:color w:val="000000" w:themeColor="text1"/>
        </w:rPr>
        <w:t> </w:t>
      </w:r>
      <w:r w:rsidRPr="005D2CF0">
        <w:rPr>
          <w:rFonts w:cs="Times New Roman"/>
          <w:color w:val="000000" w:themeColor="text1"/>
        </w:rPr>
        <w:t>výslechu</w:t>
      </w:r>
      <w:r w:rsidR="002C5A1B" w:rsidRPr="005D2CF0">
        <w:rPr>
          <w:rFonts w:cs="Times New Roman"/>
          <w:color w:val="000000" w:themeColor="text1"/>
        </w:rPr>
        <w:t xml:space="preserve">. </w:t>
      </w:r>
      <w:r w:rsidR="00C019C1" w:rsidRPr="005D2CF0">
        <w:rPr>
          <w:rFonts w:cs="Times New Roman"/>
          <w:color w:val="000000" w:themeColor="text1"/>
        </w:rPr>
        <w:t xml:space="preserve">Proto je vhodné, aby soudce měl alespoň základní znalosti z oblasti vývojové psychologie, které </w:t>
      </w:r>
      <w:r w:rsidR="00E67252" w:rsidRPr="005D2CF0">
        <w:rPr>
          <w:rFonts w:cs="Times New Roman"/>
          <w:color w:val="000000" w:themeColor="text1"/>
        </w:rPr>
        <w:t>mu dovolí</w:t>
      </w:r>
      <w:r w:rsidR="00C019C1" w:rsidRPr="005D2CF0">
        <w:rPr>
          <w:rFonts w:cs="Times New Roman"/>
          <w:color w:val="000000" w:themeColor="text1"/>
        </w:rPr>
        <w:t xml:space="preserve"> reagovat na odlišné vlastnosti dítěte, </w:t>
      </w:r>
      <w:r w:rsidR="00E67252" w:rsidRPr="005D2CF0">
        <w:rPr>
          <w:rFonts w:cs="Times New Roman"/>
          <w:color w:val="000000" w:themeColor="text1"/>
        </w:rPr>
        <w:t>jež</w:t>
      </w:r>
      <w:r w:rsidR="00C019C1" w:rsidRPr="005D2CF0">
        <w:rPr>
          <w:rFonts w:cs="Times New Roman"/>
          <w:color w:val="000000" w:themeColor="text1"/>
        </w:rPr>
        <w:t xml:space="preserve"> se při výslechu mohou projevit.</w:t>
      </w:r>
      <w:r w:rsidR="00C019C1" w:rsidRPr="005D2CF0">
        <w:rPr>
          <w:rStyle w:val="Znakapoznpodarou"/>
          <w:rFonts w:cs="Times New Roman"/>
          <w:color w:val="000000" w:themeColor="text1"/>
        </w:rPr>
        <w:footnoteReference w:id="79"/>
      </w:r>
      <w:r w:rsidR="00C019C1" w:rsidRPr="005D2CF0">
        <w:rPr>
          <w:rFonts w:cs="Times New Roman"/>
          <w:color w:val="000000" w:themeColor="text1"/>
        </w:rPr>
        <w:t xml:space="preserve"> </w:t>
      </w:r>
      <w:r w:rsidR="00495977" w:rsidRPr="005D2CF0">
        <w:rPr>
          <w:rFonts w:cs="Times New Roman"/>
          <w:color w:val="000000" w:themeColor="text1"/>
        </w:rPr>
        <w:t>Např. p</w:t>
      </w:r>
      <w:r w:rsidRPr="005D2CF0">
        <w:rPr>
          <w:rFonts w:cs="Times New Roman"/>
          <w:color w:val="000000" w:themeColor="text1"/>
        </w:rPr>
        <w:t xml:space="preserve">odle Kovářové </w:t>
      </w:r>
      <w:r w:rsidR="009E3840" w:rsidRPr="005D2CF0">
        <w:rPr>
          <w:rFonts w:cs="Times New Roman"/>
          <w:color w:val="000000" w:themeColor="text1"/>
        </w:rPr>
        <w:t>si děti</w:t>
      </w:r>
      <w:r w:rsidRPr="005D2CF0">
        <w:rPr>
          <w:rFonts w:cs="Times New Roman"/>
          <w:color w:val="000000" w:themeColor="text1"/>
        </w:rPr>
        <w:t xml:space="preserve"> do 5 let velmi málo vymýšlí a děti do deseti let pak nazývá „ideálními svědky“</w:t>
      </w:r>
      <w:r w:rsidR="00495977" w:rsidRPr="005D2CF0">
        <w:rPr>
          <w:rFonts w:cs="Times New Roman"/>
          <w:color w:val="000000" w:themeColor="text1"/>
        </w:rPr>
        <w:t>,</w:t>
      </w:r>
      <w:r w:rsidRPr="005D2CF0">
        <w:rPr>
          <w:rFonts w:cs="Times New Roman"/>
          <w:color w:val="000000" w:themeColor="text1"/>
        </w:rPr>
        <w:t xml:space="preserve"> protože jsou již schopné kvalitně odpovědět na položenou otázku a popsat děj</w:t>
      </w:r>
      <w:r w:rsidR="002158C5" w:rsidRPr="005D2CF0">
        <w:rPr>
          <w:rFonts w:cs="Times New Roman"/>
          <w:color w:val="000000" w:themeColor="text1"/>
        </w:rPr>
        <w:t>. Z</w:t>
      </w:r>
      <w:r w:rsidRPr="005D2CF0">
        <w:rPr>
          <w:rFonts w:cs="Times New Roman"/>
          <w:color w:val="000000" w:themeColor="text1"/>
        </w:rPr>
        <w:t xml:space="preserve">ároveň jsou ale jen těžko manipulovatelné. </w:t>
      </w:r>
      <w:r w:rsidRPr="005D2CF0">
        <w:rPr>
          <w:rStyle w:val="Znakapoznpodarou"/>
          <w:rFonts w:cs="Times New Roman"/>
          <w:color w:val="000000" w:themeColor="text1"/>
        </w:rPr>
        <w:footnoteReference w:id="80"/>
      </w:r>
      <w:r w:rsidR="00E87013" w:rsidRPr="005D2CF0">
        <w:rPr>
          <w:rFonts w:cs="Times New Roman"/>
          <w:color w:val="000000" w:themeColor="text1"/>
        </w:rPr>
        <w:t xml:space="preserve"> Co do typu otázek dítěti pokládaných jsou zvlášť u mladších dětí vhodnější otázky nepřímé.</w:t>
      </w:r>
    </w:p>
    <w:p w14:paraId="260527A4" w14:textId="52BD5D89" w:rsidR="00092FD9" w:rsidRPr="005D2CF0" w:rsidRDefault="005F6CCD" w:rsidP="009E3BB6">
      <w:pPr>
        <w:spacing w:line="360" w:lineRule="auto"/>
        <w:ind w:firstLine="709"/>
        <w:jc w:val="both"/>
        <w:rPr>
          <w:rFonts w:cs="Times New Roman"/>
          <w:color w:val="000000" w:themeColor="text1"/>
        </w:rPr>
      </w:pPr>
      <w:r w:rsidRPr="005D2CF0">
        <w:rPr>
          <w:rFonts w:cs="Times New Roman"/>
          <w:color w:val="000000" w:themeColor="text1"/>
        </w:rPr>
        <w:t xml:space="preserve">Základními předpoklady rozhovoru s dítětem by pak měla být dostatečná příprava soudce, především co se týče načerpání informací potřebných ke stanovení si cíle a účelu rozhovoru, </w:t>
      </w:r>
      <w:r w:rsidR="00E67252" w:rsidRPr="005D2CF0">
        <w:rPr>
          <w:rFonts w:cs="Times New Roman"/>
          <w:color w:val="000000" w:themeColor="text1"/>
        </w:rPr>
        <w:t>zejména</w:t>
      </w:r>
      <w:r w:rsidRPr="005D2CF0">
        <w:rPr>
          <w:rFonts w:cs="Times New Roman"/>
          <w:color w:val="000000" w:themeColor="text1"/>
        </w:rPr>
        <w:t xml:space="preserve"> ze spisové dokumentace a také informací o dítěti samotném. Dále informování rodičů o místě a čase </w:t>
      </w:r>
      <w:r w:rsidR="00F77F0B" w:rsidRPr="005D2CF0">
        <w:rPr>
          <w:rFonts w:cs="Times New Roman"/>
          <w:color w:val="000000" w:themeColor="text1"/>
        </w:rPr>
        <w:t>výslechu</w:t>
      </w:r>
      <w:r w:rsidRPr="005D2CF0">
        <w:rPr>
          <w:rFonts w:cs="Times New Roman"/>
          <w:color w:val="000000" w:themeColor="text1"/>
        </w:rPr>
        <w:t xml:space="preserve"> a taktéž i jeho účelu a způsobu provádění. </w:t>
      </w:r>
      <w:r w:rsidR="00F77F0B" w:rsidRPr="005D2CF0">
        <w:rPr>
          <w:rFonts w:cs="Times New Roman"/>
          <w:color w:val="000000" w:themeColor="text1"/>
        </w:rPr>
        <w:t>Stejně tak musí soudce informovat dítě o účelu výslechu</w:t>
      </w:r>
      <w:r w:rsidR="00E17472" w:rsidRPr="005D2CF0">
        <w:rPr>
          <w:rFonts w:cs="Times New Roman"/>
          <w:color w:val="000000" w:themeColor="text1"/>
        </w:rPr>
        <w:t>, možnosti výslech odmítnout a dalších skutečnostech potřebných k tomu, aby si dítě mohlo utvořit</w:t>
      </w:r>
      <w:r w:rsidR="00DE0D69" w:rsidRPr="005D2CF0">
        <w:rPr>
          <w:rFonts w:cs="Times New Roman"/>
          <w:color w:val="000000" w:themeColor="text1"/>
        </w:rPr>
        <w:t xml:space="preserve"> informovaný názor</w:t>
      </w:r>
      <w:r w:rsidR="00E17472" w:rsidRPr="005D2CF0">
        <w:rPr>
          <w:rFonts w:cs="Times New Roman"/>
          <w:color w:val="000000" w:themeColor="text1"/>
        </w:rPr>
        <w:t>.</w:t>
      </w:r>
      <w:r w:rsidR="00F77F0B" w:rsidRPr="005D2CF0">
        <w:rPr>
          <w:rFonts w:cs="Times New Roman"/>
          <w:color w:val="000000" w:themeColor="text1"/>
        </w:rPr>
        <w:t xml:space="preserve"> </w:t>
      </w:r>
      <w:r w:rsidR="00E17472" w:rsidRPr="005D2CF0">
        <w:rPr>
          <w:rFonts w:cs="Times New Roman"/>
          <w:color w:val="000000" w:themeColor="text1"/>
        </w:rPr>
        <w:t>Zde</w:t>
      </w:r>
      <w:r w:rsidR="00F77F0B" w:rsidRPr="005D2CF0">
        <w:rPr>
          <w:rFonts w:cs="Times New Roman"/>
          <w:color w:val="000000" w:themeColor="text1"/>
        </w:rPr>
        <w:t xml:space="preserve"> se za vhodné jeví také poučení dítěte o tom, že </w:t>
      </w:r>
      <w:r w:rsidR="00DE0D69" w:rsidRPr="005D2CF0">
        <w:rPr>
          <w:rFonts w:cs="Times New Roman"/>
          <w:color w:val="000000" w:themeColor="text1"/>
        </w:rPr>
        <w:t>jím vyslovený</w:t>
      </w:r>
      <w:r w:rsidR="00F77F0B" w:rsidRPr="005D2CF0">
        <w:rPr>
          <w:rFonts w:cs="Times New Roman"/>
          <w:color w:val="000000" w:themeColor="text1"/>
        </w:rPr>
        <w:t xml:space="preserve"> názor bude jen další posuzovanou </w:t>
      </w:r>
      <w:r w:rsidR="00E17472" w:rsidRPr="005D2CF0">
        <w:rPr>
          <w:rFonts w:cs="Times New Roman"/>
          <w:color w:val="000000" w:themeColor="text1"/>
        </w:rPr>
        <w:t>skutečností,</w:t>
      </w:r>
      <w:r w:rsidR="00F77F0B" w:rsidRPr="005D2CF0">
        <w:rPr>
          <w:rFonts w:cs="Times New Roman"/>
          <w:color w:val="000000" w:themeColor="text1"/>
        </w:rPr>
        <w:t xml:space="preserve"> a tedy nebude předznamenávat výsledek daného řízení. Toto poučení je vhodné z toho důvodu, aby dítě nepociťovalo stres</w:t>
      </w:r>
      <w:r w:rsidR="00E67252" w:rsidRPr="005D2CF0">
        <w:rPr>
          <w:rFonts w:cs="Times New Roman"/>
          <w:color w:val="000000" w:themeColor="text1"/>
        </w:rPr>
        <w:t xml:space="preserve"> </w:t>
      </w:r>
      <w:r w:rsidR="00F77F0B" w:rsidRPr="005D2CF0">
        <w:rPr>
          <w:rFonts w:cs="Times New Roman"/>
          <w:color w:val="000000" w:themeColor="text1"/>
        </w:rPr>
        <w:t>z toho, že svým výslechem může rodičům uškodit.</w:t>
      </w:r>
      <w:r w:rsidR="00E17472" w:rsidRPr="005D2CF0">
        <w:rPr>
          <w:rStyle w:val="Znakapoznpodarou"/>
          <w:rFonts w:cs="Times New Roman"/>
          <w:color w:val="000000" w:themeColor="text1"/>
        </w:rPr>
        <w:footnoteReference w:id="81"/>
      </w:r>
      <w:r w:rsidR="00F77F0B" w:rsidRPr="005D2CF0">
        <w:rPr>
          <w:rFonts w:cs="Times New Roman"/>
          <w:color w:val="000000" w:themeColor="text1"/>
        </w:rPr>
        <w:t xml:space="preserve"> Stěžejním je také</w:t>
      </w:r>
      <w:r w:rsidRPr="005D2CF0">
        <w:rPr>
          <w:rFonts w:cs="Times New Roman"/>
          <w:color w:val="000000" w:themeColor="text1"/>
        </w:rPr>
        <w:t xml:space="preserve"> vypracov</w:t>
      </w:r>
      <w:r w:rsidR="00F77F0B" w:rsidRPr="005D2CF0">
        <w:rPr>
          <w:rFonts w:cs="Times New Roman"/>
          <w:color w:val="000000" w:themeColor="text1"/>
        </w:rPr>
        <w:t>ání</w:t>
      </w:r>
      <w:r w:rsidRPr="005D2CF0">
        <w:rPr>
          <w:rFonts w:cs="Times New Roman"/>
          <w:color w:val="000000" w:themeColor="text1"/>
        </w:rPr>
        <w:t xml:space="preserve"> písem</w:t>
      </w:r>
      <w:r w:rsidR="00F77F0B" w:rsidRPr="005D2CF0">
        <w:rPr>
          <w:rFonts w:cs="Times New Roman"/>
          <w:color w:val="000000" w:themeColor="text1"/>
        </w:rPr>
        <w:t>né</w:t>
      </w:r>
      <w:r w:rsidRPr="005D2CF0">
        <w:rPr>
          <w:rFonts w:cs="Times New Roman"/>
          <w:color w:val="000000" w:themeColor="text1"/>
        </w:rPr>
        <w:t xml:space="preserve"> zpráv</w:t>
      </w:r>
      <w:r w:rsidR="00F77F0B" w:rsidRPr="005D2CF0">
        <w:rPr>
          <w:rFonts w:cs="Times New Roman"/>
          <w:color w:val="000000" w:themeColor="text1"/>
        </w:rPr>
        <w:t>y</w:t>
      </w:r>
      <w:r w:rsidRPr="005D2CF0">
        <w:rPr>
          <w:rFonts w:cs="Times New Roman"/>
          <w:color w:val="000000" w:themeColor="text1"/>
        </w:rPr>
        <w:t xml:space="preserve"> o průběhu, způsobu vedení a cíl</w:t>
      </w:r>
      <w:r w:rsidR="00E17472" w:rsidRPr="005D2CF0">
        <w:rPr>
          <w:rFonts w:cs="Times New Roman"/>
          <w:color w:val="000000" w:themeColor="text1"/>
        </w:rPr>
        <w:t>ech</w:t>
      </w:r>
      <w:r w:rsidRPr="005D2CF0">
        <w:rPr>
          <w:rFonts w:cs="Times New Roman"/>
          <w:color w:val="000000" w:themeColor="text1"/>
        </w:rPr>
        <w:t xml:space="preserve"> </w:t>
      </w:r>
      <w:r w:rsidR="00F77F0B" w:rsidRPr="005D2CF0">
        <w:rPr>
          <w:rFonts w:cs="Times New Roman"/>
          <w:color w:val="000000" w:themeColor="text1"/>
        </w:rPr>
        <w:t>výslechu</w:t>
      </w:r>
      <w:r w:rsidRPr="005D2CF0">
        <w:rPr>
          <w:rFonts w:cs="Times New Roman"/>
          <w:color w:val="000000" w:themeColor="text1"/>
        </w:rPr>
        <w:t>.</w:t>
      </w:r>
      <w:r w:rsidRPr="005D2CF0">
        <w:rPr>
          <w:rStyle w:val="Znakapoznpodarou"/>
          <w:rFonts w:cs="Times New Roman"/>
          <w:color w:val="000000" w:themeColor="text1"/>
        </w:rPr>
        <w:footnoteReference w:id="82"/>
      </w:r>
      <w:r w:rsidR="00E61840" w:rsidRPr="005D2CF0">
        <w:rPr>
          <w:rFonts w:cs="Times New Roman"/>
          <w:color w:val="000000" w:themeColor="text1"/>
        </w:rPr>
        <w:t xml:space="preserve"> </w:t>
      </w:r>
    </w:p>
    <w:p w14:paraId="4F5C7351" w14:textId="6068566D" w:rsidR="00C019C1" w:rsidRPr="005D2CF0" w:rsidRDefault="00E61840" w:rsidP="009E3BB6">
      <w:pPr>
        <w:spacing w:line="360" w:lineRule="auto"/>
        <w:ind w:firstLine="709"/>
        <w:jc w:val="both"/>
        <w:rPr>
          <w:rFonts w:cs="Times New Roman"/>
          <w:color w:val="000000" w:themeColor="text1"/>
        </w:rPr>
      </w:pPr>
      <w:r w:rsidRPr="005D2CF0">
        <w:rPr>
          <w:rFonts w:cs="Times New Roman"/>
          <w:color w:val="000000" w:themeColor="text1"/>
        </w:rPr>
        <w:t>V samotném rozhovoru je dále vhodné si s dítětem stanovit</w:t>
      </w:r>
      <w:r w:rsidR="008D46CE" w:rsidRPr="005D2CF0">
        <w:rPr>
          <w:rFonts w:cs="Times New Roman"/>
          <w:color w:val="000000" w:themeColor="text1"/>
        </w:rPr>
        <w:t>,</w:t>
      </w:r>
      <w:r w:rsidRPr="005D2CF0">
        <w:rPr>
          <w:rFonts w:cs="Times New Roman"/>
          <w:color w:val="000000" w:themeColor="text1"/>
        </w:rPr>
        <w:t xml:space="preserve"> jaké informace dítětem sdělené se mohou dostat k rodičům. Podle Tomešové však takovýto postup utajování </w:t>
      </w:r>
      <w:r w:rsidR="008D46CE" w:rsidRPr="005D2CF0">
        <w:rPr>
          <w:rFonts w:cs="Times New Roman"/>
          <w:color w:val="000000" w:themeColor="text1"/>
        </w:rPr>
        <w:t>některých</w:t>
      </w:r>
      <w:r w:rsidRPr="005D2CF0">
        <w:rPr>
          <w:rFonts w:cs="Times New Roman"/>
          <w:color w:val="000000" w:themeColor="text1"/>
        </w:rPr>
        <w:t xml:space="preserve"> skutečností dítětem uvedených nemá podporu v zákoně, a z důvodu nemožnosti soudu přihlédnout k takto zjištěným a následně utajeným informacím</w:t>
      </w:r>
      <w:r w:rsidR="008D46CE" w:rsidRPr="005D2CF0">
        <w:rPr>
          <w:rFonts w:cs="Times New Roman"/>
          <w:color w:val="000000" w:themeColor="text1"/>
        </w:rPr>
        <w:t>,</w:t>
      </w:r>
      <w:r w:rsidRPr="005D2CF0">
        <w:rPr>
          <w:rFonts w:cs="Times New Roman"/>
          <w:color w:val="000000" w:themeColor="text1"/>
        </w:rPr>
        <w:t xml:space="preserve"> není tento postup vhodný.</w:t>
      </w:r>
      <w:r w:rsidR="008D46CE" w:rsidRPr="005D2CF0">
        <w:rPr>
          <w:rStyle w:val="Znakapoznpodarou"/>
          <w:rFonts w:cs="Times New Roman"/>
          <w:color w:val="000000" w:themeColor="text1"/>
        </w:rPr>
        <w:footnoteReference w:id="83"/>
      </w:r>
      <w:r w:rsidR="00092FD9" w:rsidRPr="005D2CF0">
        <w:rPr>
          <w:rFonts w:cs="Times New Roman"/>
          <w:color w:val="000000" w:themeColor="text1"/>
        </w:rPr>
        <w:t xml:space="preserve"> S tímto názorem se </w:t>
      </w:r>
      <w:r w:rsidR="00652960" w:rsidRPr="005D2CF0">
        <w:rPr>
          <w:rFonts w:cs="Times New Roman"/>
          <w:color w:val="000000" w:themeColor="text1"/>
        </w:rPr>
        <w:t>ztotožňuji</w:t>
      </w:r>
      <w:r w:rsidR="00092FD9" w:rsidRPr="005D2CF0">
        <w:rPr>
          <w:rFonts w:cs="Times New Roman"/>
          <w:color w:val="000000" w:themeColor="text1"/>
        </w:rPr>
        <w:t>, přestože si nelze nevšimnou snahy zákonodárce více chránit soukromí dítěte</w:t>
      </w:r>
      <w:r w:rsidR="002158C5" w:rsidRPr="005D2CF0">
        <w:rPr>
          <w:rFonts w:cs="Times New Roman"/>
          <w:color w:val="000000" w:themeColor="text1"/>
        </w:rPr>
        <w:t>. P</w:t>
      </w:r>
      <w:r w:rsidR="00092FD9" w:rsidRPr="005D2CF0">
        <w:rPr>
          <w:rFonts w:cs="Times New Roman"/>
          <w:color w:val="000000" w:themeColor="text1"/>
        </w:rPr>
        <w:t xml:space="preserve">říkladem lze uvést novelu ZSPO účinnou od 1. 1. 2022, která zavedla zvláštní spisovou dokumentaci, kterou dítěti zřizuje OSPOD jako jeho kolizní opatrovník, a do které mají subjekty odlišné od dítěte a opatrovníka velmi omezený přístup. U kolizního opatrovníka, který je v mnoha směrech v podobném postavení jako advokát, je </w:t>
      </w:r>
      <w:r w:rsidR="00DE0D69" w:rsidRPr="005D2CF0">
        <w:rPr>
          <w:rFonts w:cs="Times New Roman"/>
          <w:color w:val="000000" w:themeColor="text1"/>
        </w:rPr>
        <w:t xml:space="preserve">však </w:t>
      </w:r>
      <w:r w:rsidR="00092FD9" w:rsidRPr="005D2CF0">
        <w:rPr>
          <w:rFonts w:cs="Times New Roman"/>
          <w:color w:val="000000" w:themeColor="text1"/>
        </w:rPr>
        <w:t xml:space="preserve">vyšší míra ochrany </w:t>
      </w:r>
      <w:r w:rsidR="00DE0D69" w:rsidRPr="005D2CF0">
        <w:rPr>
          <w:rFonts w:cs="Times New Roman"/>
          <w:color w:val="000000" w:themeColor="text1"/>
        </w:rPr>
        <w:t>soukromí svého opatrovance</w:t>
      </w:r>
      <w:r w:rsidR="00092FD9" w:rsidRPr="005D2CF0">
        <w:rPr>
          <w:rFonts w:cs="Times New Roman"/>
          <w:color w:val="000000" w:themeColor="text1"/>
        </w:rPr>
        <w:t xml:space="preserve"> lépe ospravedlnitelná.</w:t>
      </w:r>
    </w:p>
    <w:p w14:paraId="03127128" w14:textId="77777777" w:rsidR="00DE0D69" w:rsidRPr="005D2CF0" w:rsidRDefault="00DE0D69" w:rsidP="009E3BB6">
      <w:pPr>
        <w:spacing w:line="360" w:lineRule="auto"/>
        <w:ind w:firstLine="709"/>
        <w:jc w:val="both"/>
        <w:rPr>
          <w:rFonts w:cs="Times New Roman"/>
          <w:color w:val="000000" w:themeColor="text1"/>
        </w:rPr>
      </w:pPr>
    </w:p>
    <w:p w14:paraId="04832278" w14:textId="38232422" w:rsidR="0045126F" w:rsidRPr="005D2CF0" w:rsidRDefault="0045126F" w:rsidP="0045126F">
      <w:pPr>
        <w:pStyle w:val="Nadpis3"/>
      </w:pPr>
      <w:bookmarkStart w:id="96" w:name="_Toc125915929"/>
      <w:bookmarkStart w:id="97" w:name="_Toc128389706"/>
      <w:bookmarkStart w:id="98" w:name="_Toc128389885"/>
      <w:bookmarkStart w:id="99" w:name="_Toc128390237"/>
      <w:r w:rsidRPr="005D2CF0">
        <w:lastRenderedPageBreak/>
        <w:t>Role soudu v rámci Cochemského modelu</w:t>
      </w:r>
      <w:bookmarkEnd w:id="96"/>
      <w:bookmarkEnd w:id="97"/>
      <w:bookmarkEnd w:id="98"/>
      <w:bookmarkEnd w:id="99"/>
    </w:p>
    <w:p w14:paraId="0AF1866E" w14:textId="1DC87F32" w:rsidR="000C2EA5" w:rsidRPr="005D2CF0" w:rsidRDefault="003F3011" w:rsidP="003835E6">
      <w:pPr>
        <w:spacing w:line="360" w:lineRule="auto"/>
        <w:ind w:firstLine="709"/>
        <w:jc w:val="both"/>
        <w:rPr>
          <w:color w:val="000000" w:themeColor="text1"/>
        </w:rPr>
      </w:pPr>
      <w:r w:rsidRPr="005D2CF0">
        <w:rPr>
          <w:color w:val="000000" w:themeColor="text1"/>
        </w:rPr>
        <w:t xml:space="preserve">Soud je stěžejním subjektem v rámci Cochemského </w:t>
      </w:r>
      <w:r w:rsidR="00495977" w:rsidRPr="005D2CF0">
        <w:rPr>
          <w:color w:val="000000" w:themeColor="text1"/>
        </w:rPr>
        <w:t>modelu,</w:t>
      </w:r>
      <w:r w:rsidR="004D0498" w:rsidRPr="005D2CF0">
        <w:rPr>
          <w:color w:val="000000" w:themeColor="text1"/>
        </w:rPr>
        <w:t xml:space="preserve"> protože to bude zpravidla on, kdo</w:t>
      </w:r>
      <w:r w:rsidRPr="005D2CF0">
        <w:rPr>
          <w:color w:val="000000" w:themeColor="text1"/>
        </w:rPr>
        <w:t xml:space="preserve"> </w:t>
      </w:r>
      <w:r w:rsidR="004D0498" w:rsidRPr="005D2CF0">
        <w:rPr>
          <w:color w:val="000000" w:themeColor="text1"/>
        </w:rPr>
        <w:t>z</w:t>
      </w:r>
      <w:r w:rsidRPr="005D2CF0">
        <w:rPr>
          <w:color w:val="000000" w:themeColor="text1"/>
        </w:rPr>
        <w:t>astřešuje celý systém a provádí jeho zavádění v daném okrese.</w:t>
      </w:r>
      <w:r w:rsidR="009E3840" w:rsidRPr="005D2CF0">
        <w:rPr>
          <w:color w:val="000000" w:themeColor="text1"/>
        </w:rPr>
        <w:t xml:space="preserve"> Nemusí tomu však být pokaždé a ačkoli se lze domnívat, že bez aktivního přístupu soudců v daném regionu nemá zavedení jakéhokoli modelu interdisciplinární spolupráce příliš šanci na úspěch, samotné logistické vedení interdisciplinární spolupráce </w:t>
      </w:r>
      <w:r w:rsidR="00652960" w:rsidRPr="005D2CF0">
        <w:rPr>
          <w:color w:val="000000" w:themeColor="text1"/>
        </w:rPr>
        <w:t xml:space="preserve">již </w:t>
      </w:r>
      <w:r w:rsidR="009E3840" w:rsidRPr="005D2CF0">
        <w:rPr>
          <w:color w:val="000000" w:themeColor="text1"/>
        </w:rPr>
        <w:t xml:space="preserve">může být svěřeno </w:t>
      </w:r>
      <w:r w:rsidR="0074380F" w:rsidRPr="005D2CF0">
        <w:rPr>
          <w:color w:val="000000" w:themeColor="text1"/>
        </w:rPr>
        <w:t>osobě</w:t>
      </w:r>
      <w:r w:rsidR="009E3840" w:rsidRPr="005D2CF0">
        <w:rPr>
          <w:color w:val="000000" w:themeColor="text1"/>
        </w:rPr>
        <w:t xml:space="preserve"> z</w:t>
      </w:r>
      <w:r w:rsidR="00652960" w:rsidRPr="005D2CF0">
        <w:rPr>
          <w:color w:val="000000" w:themeColor="text1"/>
        </w:rPr>
        <w:t>astupující jakoukoli z</w:t>
      </w:r>
      <w:r w:rsidR="00A2211F" w:rsidRPr="005D2CF0">
        <w:rPr>
          <w:color w:val="000000" w:themeColor="text1"/>
        </w:rPr>
        <w:t xml:space="preserve"> </w:t>
      </w:r>
      <w:r w:rsidR="009E3840" w:rsidRPr="005D2CF0">
        <w:rPr>
          <w:color w:val="000000" w:themeColor="text1"/>
        </w:rPr>
        <w:t>přítomn</w:t>
      </w:r>
      <w:r w:rsidR="00652960" w:rsidRPr="005D2CF0">
        <w:rPr>
          <w:color w:val="000000" w:themeColor="text1"/>
        </w:rPr>
        <w:t>ých</w:t>
      </w:r>
      <w:r w:rsidR="009E3840" w:rsidRPr="005D2CF0">
        <w:rPr>
          <w:color w:val="000000" w:themeColor="text1"/>
        </w:rPr>
        <w:t xml:space="preserve"> profes</w:t>
      </w:r>
      <w:r w:rsidR="00652960" w:rsidRPr="005D2CF0">
        <w:rPr>
          <w:color w:val="000000" w:themeColor="text1"/>
        </w:rPr>
        <w:t>í</w:t>
      </w:r>
      <w:r w:rsidR="009E3840" w:rsidRPr="005D2CF0">
        <w:rPr>
          <w:color w:val="000000" w:themeColor="text1"/>
        </w:rPr>
        <w:t>.</w:t>
      </w:r>
      <w:r w:rsidR="00652960" w:rsidRPr="005D2CF0">
        <w:rPr>
          <w:color w:val="000000" w:themeColor="text1"/>
        </w:rPr>
        <w:t xml:space="preserve"> Tato osoba pak bude muset zjistit stav dostupnosti na interdisciplinární spolupráci podílejících se profesí a poté hrát roli komunikačního uzlu mezi těmito profesemi.</w:t>
      </w:r>
      <w:r w:rsidR="009E3840" w:rsidRPr="005D2CF0">
        <w:rPr>
          <w:rStyle w:val="Znakapoznpodarou"/>
          <w:color w:val="000000" w:themeColor="text1"/>
        </w:rPr>
        <w:footnoteReference w:id="84"/>
      </w:r>
    </w:p>
    <w:p w14:paraId="0F14D59C" w14:textId="7A054EF2" w:rsidR="00E931B3" w:rsidRPr="005D2CF0" w:rsidRDefault="00660743" w:rsidP="000C2EA5">
      <w:pPr>
        <w:spacing w:line="360" w:lineRule="auto"/>
        <w:ind w:firstLine="709"/>
        <w:jc w:val="both"/>
        <w:rPr>
          <w:color w:val="000000" w:themeColor="text1"/>
        </w:rPr>
      </w:pPr>
      <w:r w:rsidRPr="005D2CF0">
        <w:rPr>
          <w:color w:val="000000" w:themeColor="text1"/>
        </w:rPr>
        <w:t>I mimo mantinely Cochemského modelu platí, že soud by měl účastníky řízení vést ke smírnému řešení. Toho může dosáhnout buď tím, že bude sám na účastníky působit</w:t>
      </w:r>
      <w:r w:rsidR="0074380F" w:rsidRPr="005D2CF0">
        <w:rPr>
          <w:color w:val="000000" w:themeColor="text1"/>
        </w:rPr>
        <w:t>, např. vlastní edukací rodičů o právní úpravě a dostupné judikatuře nebo seznámí rodiče s možností mimosoudního smírčího nebo mediačního jednání</w:t>
      </w:r>
      <w:r w:rsidR="003F3011" w:rsidRPr="005D2CF0">
        <w:rPr>
          <w:color w:val="000000" w:themeColor="text1"/>
        </w:rPr>
        <w:t>.</w:t>
      </w:r>
      <w:r w:rsidR="00347A88" w:rsidRPr="005D2CF0">
        <w:rPr>
          <w:color w:val="000000" w:themeColor="text1"/>
        </w:rPr>
        <w:t xml:space="preserve"> Dále je často využívaný institut jiného soudního roku podle ustanovení § 18 </w:t>
      </w:r>
      <w:r w:rsidR="00A42606" w:rsidRPr="005D2CF0">
        <w:rPr>
          <w:color w:val="000000" w:themeColor="text1"/>
        </w:rPr>
        <w:t>ZŘS</w:t>
      </w:r>
      <w:r w:rsidR="00347A88" w:rsidRPr="005D2CF0">
        <w:rPr>
          <w:color w:val="000000" w:themeColor="text1"/>
        </w:rPr>
        <w:t xml:space="preserve">, které ve srovnání s jednáním v soudní síni může probíhat </w:t>
      </w:r>
      <w:r w:rsidR="00A42606" w:rsidRPr="005D2CF0">
        <w:rPr>
          <w:color w:val="000000" w:themeColor="text1"/>
        </w:rPr>
        <w:t>neformálním,</w:t>
      </w:r>
      <w:r w:rsidR="00347A88" w:rsidRPr="005D2CF0">
        <w:rPr>
          <w:color w:val="000000" w:themeColor="text1"/>
        </w:rPr>
        <w:t xml:space="preserve"> a</w:t>
      </w:r>
      <w:r w:rsidR="00A42606" w:rsidRPr="005D2CF0">
        <w:rPr>
          <w:color w:val="000000" w:themeColor="text1"/>
        </w:rPr>
        <w:t xml:space="preserve"> tedy</w:t>
      </w:r>
      <w:r w:rsidR="00347A88" w:rsidRPr="005D2CF0">
        <w:rPr>
          <w:color w:val="000000" w:themeColor="text1"/>
        </w:rPr>
        <w:t xml:space="preserve"> smířlivějším způsobem</w:t>
      </w:r>
      <w:r w:rsidR="0074380F" w:rsidRPr="005D2CF0">
        <w:rPr>
          <w:color w:val="000000" w:themeColor="text1"/>
        </w:rPr>
        <w:t>.</w:t>
      </w:r>
      <w:r w:rsidR="00347A88" w:rsidRPr="005D2CF0">
        <w:rPr>
          <w:rStyle w:val="Znakapoznpodarou"/>
          <w:color w:val="000000" w:themeColor="text1"/>
        </w:rPr>
        <w:footnoteReference w:id="85"/>
      </w:r>
      <w:r w:rsidR="0074380F" w:rsidRPr="005D2CF0">
        <w:rPr>
          <w:color w:val="000000" w:themeColor="text1"/>
        </w:rPr>
        <w:t xml:space="preserve"> </w:t>
      </w:r>
      <w:r w:rsidR="000C2EA5" w:rsidRPr="005D2CF0">
        <w:rPr>
          <w:color w:val="000000" w:themeColor="text1"/>
        </w:rPr>
        <w:t>Taktéž je třeba podotknout, že ačkoli by v ideální situaci měly všechny profese zúčastněné na interdisciplinární spolupráci motivovat rodiče ke smírnému řešení, platí, že je to soud, kdo má v řízení zpravidla nejvyšší autoritu v očích účastníků. Proto si myslím, že i přes účast ostatních profesí je motivační funkce soudu velmi důležitá.</w:t>
      </w:r>
    </w:p>
    <w:p w14:paraId="7BB4874D" w14:textId="085CF8AD" w:rsidR="000C2EA5" w:rsidRPr="005D2CF0" w:rsidRDefault="000C2EA5" w:rsidP="000C2EA5">
      <w:pPr>
        <w:spacing w:line="360" w:lineRule="auto"/>
        <w:ind w:firstLine="709"/>
        <w:jc w:val="both"/>
        <w:rPr>
          <w:color w:val="000000" w:themeColor="text1"/>
        </w:rPr>
      </w:pPr>
      <w:r w:rsidRPr="005D2CF0">
        <w:rPr>
          <w:color w:val="000000" w:themeColor="text1"/>
        </w:rPr>
        <w:t>Silně je dále doporučována těsná spolupráce s orgánem SPOD, jakožto druhým nejdůležitějším subjektem v rámci interdisciplinární spolupráce. Soud by měl s OSPOD komunikovat ohledně případných opatření, které již byly vůči rodině využity a zda nesly nějaké výsledky. V neposlední řadě je třeba zdůraznit, že ani v rámci Cochemského modelu nesmí soud zapomínat na roli dítěte v řízení. Snaha o motivaci rodičů k uzavření dohody nezbavuje soud povinnosti respektovat participační práva dítěte v řízení.</w:t>
      </w:r>
    </w:p>
    <w:p w14:paraId="1921B17A" w14:textId="1001E722" w:rsidR="00FF6B0A" w:rsidRPr="005D2CF0" w:rsidRDefault="00FF6B0A" w:rsidP="00FF6B0A">
      <w:pPr>
        <w:spacing w:line="360" w:lineRule="auto"/>
        <w:ind w:firstLine="709"/>
        <w:jc w:val="both"/>
        <w:rPr>
          <w:color w:val="000000" w:themeColor="text1"/>
        </w:rPr>
      </w:pPr>
      <w:r w:rsidRPr="005D2CF0">
        <w:rPr>
          <w:color w:val="000000" w:themeColor="text1"/>
        </w:rPr>
        <w:t>Dle mého názoru je důležité nezapomínat na velmi podstatnou úlohu opatrovnických soudů v řízeních týkajících se dětí. V</w:t>
      </w:r>
      <w:r w:rsidR="003835E6" w:rsidRPr="005D2CF0">
        <w:rPr>
          <w:color w:val="000000" w:themeColor="text1"/>
        </w:rPr>
        <w:t xml:space="preserve"> rámci </w:t>
      </w:r>
      <w:r w:rsidRPr="005D2CF0">
        <w:rPr>
          <w:color w:val="000000" w:themeColor="text1"/>
        </w:rPr>
        <w:t>Cochemské</w:t>
      </w:r>
      <w:r w:rsidR="003835E6" w:rsidRPr="005D2CF0">
        <w:rPr>
          <w:color w:val="000000" w:themeColor="text1"/>
        </w:rPr>
        <w:t>ho</w:t>
      </w:r>
      <w:r w:rsidRPr="005D2CF0">
        <w:rPr>
          <w:color w:val="000000" w:themeColor="text1"/>
        </w:rPr>
        <w:t xml:space="preserve"> modelu interdisciplinární spolupráce by se tedy nemělo stávat, že samotná práce</w:t>
      </w:r>
      <w:r w:rsidR="00A2211F" w:rsidRPr="005D2CF0">
        <w:rPr>
          <w:color w:val="000000" w:themeColor="text1"/>
        </w:rPr>
        <w:t>,</w:t>
      </w:r>
      <w:r w:rsidR="002158C5" w:rsidRPr="005D2CF0">
        <w:rPr>
          <w:color w:val="000000" w:themeColor="text1"/>
        </w:rPr>
        <w:t xml:space="preserve"> </w:t>
      </w:r>
      <w:r w:rsidRPr="005D2CF0">
        <w:rPr>
          <w:color w:val="000000" w:themeColor="text1"/>
        </w:rPr>
        <w:t>cílená na potlačení rodičovského konfliktu a uzavření dohody mezi rodiči</w:t>
      </w:r>
      <w:r w:rsidR="00A2211F" w:rsidRPr="005D2CF0">
        <w:rPr>
          <w:color w:val="000000" w:themeColor="text1"/>
        </w:rPr>
        <w:t xml:space="preserve">, </w:t>
      </w:r>
      <w:r w:rsidRPr="005D2CF0">
        <w:rPr>
          <w:color w:val="000000" w:themeColor="text1"/>
        </w:rPr>
        <w:t xml:space="preserve">bude přenášena pouze na </w:t>
      </w:r>
      <w:r w:rsidR="000C2EA5" w:rsidRPr="005D2CF0">
        <w:rPr>
          <w:color w:val="000000" w:themeColor="text1"/>
        </w:rPr>
        <w:t xml:space="preserve">OSPOD a </w:t>
      </w:r>
      <w:r w:rsidRPr="005D2CF0">
        <w:rPr>
          <w:color w:val="000000" w:themeColor="text1"/>
        </w:rPr>
        <w:t>pomocné profese</w:t>
      </w:r>
      <w:r w:rsidR="000C2EA5" w:rsidRPr="005D2CF0">
        <w:rPr>
          <w:color w:val="000000" w:themeColor="text1"/>
        </w:rPr>
        <w:t xml:space="preserve"> s tím, že na samotný soud z</w:t>
      </w:r>
      <w:r w:rsidR="003835E6" w:rsidRPr="005D2CF0">
        <w:rPr>
          <w:color w:val="000000" w:themeColor="text1"/>
        </w:rPr>
        <w:t>ůstane</w:t>
      </w:r>
      <w:r w:rsidR="000C2EA5" w:rsidRPr="005D2CF0">
        <w:rPr>
          <w:color w:val="000000" w:themeColor="text1"/>
        </w:rPr>
        <w:t xml:space="preserve"> pouze schválení této dohody</w:t>
      </w:r>
      <w:r w:rsidRPr="005D2CF0">
        <w:rPr>
          <w:color w:val="000000" w:themeColor="text1"/>
        </w:rPr>
        <w:t>. Lze se domnívat, že opatrovničtí soudci, jakožto odborníci na danou problematiku budou často sami schopni vyhodnotit, jaký postup je v daném případě vhodnější</w:t>
      </w:r>
      <w:r w:rsidR="000C2EA5" w:rsidRPr="005D2CF0">
        <w:rPr>
          <w:color w:val="000000" w:themeColor="text1"/>
        </w:rPr>
        <w:t xml:space="preserve"> a tím řízení značně přispět</w:t>
      </w:r>
      <w:r w:rsidRPr="005D2CF0">
        <w:rPr>
          <w:color w:val="000000" w:themeColor="text1"/>
        </w:rPr>
        <w:t xml:space="preserve">. Soud je totiž jediný subjekt, který je </w:t>
      </w:r>
      <w:r w:rsidR="000C2EA5" w:rsidRPr="005D2CF0">
        <w:rPr>
          <w:color w:val="000000" w:themeColor="text1"/>
        </w:rPr>
        <w:t xml:space="preserve">např. </w:t>
      </w:r>
      <w:r w:rsidRPr="005D2CF0">
        <w:rPr>
          <w:color w:val="000000" w:themeColor="text1"/>
        </w:rPr>
        <w:t xml:space="preserve">schopen vyhodnotit, kdy je vhodnější další snaha o smírné řešení sporu, a kdy je lepší </w:t>
      </w:r>
      <w:r w:rsidRPr="005D2CF0">
        <w:rPr>
          <w:color w:val="000000" w:themeColor="text1"/>
        </w:rPr>
        <w:lastRenderedPageBreak/>
        <w:t xml:space="preserve">v rámci zachování rychlosti řízení </w:t>
      </w:r>
      <w:r w:rsidR="003835E6" w:rsidRPr="005D2CF0">
        <w:rPr>
          <w:color w:val="000000" w:themeColor="text1"/>
        </w:rPr>
        <w:t>přistoupit k autoritativnějším postupům</w:t>
      </w:r>
      <w:r w:rsidRPr="005D2CF0">
        <w:rPr>
          <w:color w:val="000000" w:themeColor="text1"/>
        </w:rPr>
        <w:t xml:space="preserve">. Tedy např. zda je vhodné v daném případě využívat časově náročné mediace, nebo naopak z chování rodičů zjevně vyplývá, že by </w:t>
      </w:r>
      <w:r w:rsidR="000C2EA5" w:rsidRPr="005D2CF0">
        <w:rPr>
          <w:color w:val="000000" w:themeColor="text1"/>
        </w:rPr>
        <w:t xml:space="preserve">mediační </w:t>
      </w:r>
      <w:r w:rsidRPr="005D2CF0">
        <w:rPr>
          <w:color w:val="000000" w:themeColor="text1"/>
        </w:rPr>
        <w:t>jednání vedlo pouze k prodlužování řízení</w:t>
      </w:r>
      <w:r w:rsidR="000C2EA5" w:rsidRPr="005D2CF0">
        <w:rPr>
          <w:color w:val="000000" w:themeColor="text1"/>
        </w:rPr>
        <w:t xml:space="preserve"> a je tedy lepší využít pouze motivaci ze strany soudu a v případě neúspěchu přímo přistoupit k autoritativnímu rozhodnutí. Jinými slovy by tedy nemělo docházet ke zmíněnému problému, kdy </w:t>
      </w:r>
      <w:r w:rsidR="003835E6" w:rsidRPr="005D2CF0">
        <w:rPr>
          <w:color w:val="000000" w:themeColor="text1"/>
        </w:rPr>
        <w:t>individuální přístup</w:t>
      </w:r>
      <w:r w:rsidR="000C2EA5" w:rsidRPr="005D2CF0">
        <w:rPr>
          <w:color w:val="000000" w:themeColor="text1"/>
        </w:rPr>
        <w:t xml:space="preserve"> ustupuje stranou v okrese zaved</w:t>
      </w:r>
      <w:r w:rsidR="003835E6" w:rsidRPr="005D2CF0">
        <w:rPr>
          <w:color w:val="000000" w:themeColor="text1"/>
        </w:rPr>
        <w:t>eném</w:t>
      </w:r>
      <w:r w:rsidR="000C2EA5" w:rsidRPr="005D2CF0">
        <w:rPr>
          <w:color w:val="000000" w:themeColor="text1"/>
        </w:rPr>
        <w:t>u modelu interdisciplinární spolupráce.</w:t>
      </w:r>
    </w:p>
    <w:p w14:paraId="7269C084" w14:textId="201D1374" w:rsidR="00E931B3" w:rsidRPr="005D2CF0" w:rsidRDefault="00E931B3" w:rsidP="00652960">
      <w:pPr>
        <w:spacing w:line="360" w:lineRule="auto"/>
        <w:ind w:firstLine="709"/>
        <w:jc w:val="both"/>
        <w:rPr>
          <w:color w:val="000000" w:themeColor="text1"/>
        </w:rPr>
      </w:pPr>
    </w:p>
    <w:p w14:paraId="32EBC3E5" w14:textId="04BB706A" w:rsidR="00B52816" w:rsidRPr="005D2CF0" w:rsidRDefault="00852305" w:rsidP="009E3BB6">
      <w:pPr>
        <w:pStyle w:val="Nadpis2"/>
      </w:pPr>
      <w:bookmarkStart w:id="100" w:name="_Toc125915930"/>
      <w:bookmarkStart w:id="101" w:name="_Toc128389707"/>
      <w:bookmarkStart w:id="102" w:name="_Toc128389886"/>
      <w:bookmarkStart w:id="103" w:name="_Toc128390238"/>
      <w:r w:rsidRPr="005D2CF0">
        <w:t>Role kolizního opatrovníka</w:t>
      </w:r>
      <w:bookmarkEnd w:id="100"/>
      <w:bookmarkEnd w:id="101"/>
      <w:bookmarkEnd w:id="102"/>
      <w:bookmarkEnd w:id="103"/>
      <w:r w:rsidRPr="005D2CF0">
        <w:t xml:space="preserve"> </w:t>
      </w:r>
    </w:p>
    <w:p w14:paraId="25C073F8" w14:textId="7AB6A84A" w:rsidR="001E236B" w:rsidRPr="005D2CF0" w:rsidRDefault="00632ADF" w:rsidP="00AD1D15">
      <w:pPr>
        <w:spacing w:line="360" w:lineRule="auto"/>
        <w:ind w:firstLine="709"/>
        <w:jc w:val="both"/>
        <w:rPr>
          <w:color w:val="000000" w:themeColor="text1"/>
        </w:rPr>
      </w:pPr>
      <w:r w:rsidRPr="005D2CF0">
        <w:rPr>
          <w:color w:val="000000" w:themeColor="text1"/>
        </w:rPr>
        <w:t>Obecně</w:t>
      </w:r>
      <w:r w:rsidR="00270288" w:rsidRPr="005D2CF0">
        <w:rPr>
          <w:color w:val="000000" w:themeColor="text1"/>
        </w:rPr>
        <w:t xml:space="preserve"> v civilním procesu</w:t>
      </w:r>
      <w:r w:rsidRPr="005D2CF0">
        <w:rPr>
          <w:color w:val="000000" w:themeColor="text1"/>
        </w:rPr>
        <w:t xml:space="preserve"> platí, že zastoupeni musí být ti účastníci, kteří nemají plnou procesní způsobilost, </w:t>
      </w:r>
      <w:r w:rsidR="002158C5" w:rsidRPr="005D2CF0">
        <w:rPr>
          <w:color w:val="000000" w:themeColor="text1"/>
        </w:rPr>
        <w:t>j</w:t>
      </w:r>
      <w:r w:rsidR="00791CA3" w:rsidRPr="005D2CF0">
        <w:rPr>
          <w:color w:val="000000" w:themeColor="text1"/>
        </w:rPr>
        <w:t>ež</w:t>
      </w:r>
      <w:r w:rsidRPr="005D2CF0">
        <w:rPr>
          <w:color w:val="000000" w:themeColor="text1"/>
        </w:rPr>
        <w:t xml:space="preserve"> je odvislá od úrovně svéprávnosti daného člověka.</w:t>
      </w:r>
      <w:r w:rsidRPr="005D2CF0">
        <w:rPr>
          <w:rStyle w:val="Znakapoznpodarou"/>
          <w:color w:val="000000" w:themeColor="text1"/>
        </w:rPr>
        <w:footnoteReference w:id="86"/>
      </w:r>
      <w:r w:rsidRPr="005D2CF0">
        <w:rPr>
          <w:color w:val="000000" w:themeColor="text1"/>
        </w:rPr>
        <w:t xml:space="preserve"> </w:t>
      </w:r>
      <w:r w:rsidR="003835E6" w:rsidRPr="005D2CF0">
        <w:rPr>
          <w:color w:val="000000" w:themeColor="text1"/>
        </w:rPr>
        <w:t>Nezletil</w:t>
      </w:r>
      <w:r w:rsidR="002158C5" w:rsidRPr="005D2CF0">
        <w:rPr>
          <w:color w:val="000000" w:themeColor="text1"/>
        </w:rPr>
        <w:t>é</w:t>
      </w:r>
      <w:r w:rsidRPr="005D2CF0">
        <w:rPr>
          <w:color w:val="000000" w:themeColor="text1"/>
        </w:rPr>
        <w:t>, jakožto osoby, které nemohou v řízení samostatně vystupovat, bude nejčastěji zastupovat jejich zákonný zástupce, popř. opatrovník.</w:t>
      </w:r>
      <w:r w:rsidRPr="005D2CF0">
        <w:rPr>
          <w:rStyle w:val="Znakapoznpodarou"/>
          <w:color w:val="000000" w:themeColor="text1"/>
        </w:rPr>
        <w:footnoteReference w:id="87"/>
      </w:r>
      <w:r w:rsidRPr="005D2CF0">
        <w:rPr>
          <w:color w:val="000000" w:themeColor="text1"/>
        </w:rPr>
        <w:t xml:space="preserve"> Pro řízení ve věcech péče soudu o nezletilé obsahuje ZŘS zvláštní úpravu zastoupení v ustanovení § 469. Podle </w:t>
      </w:r>
      <w:r w:rsidR="00791CA3" w:rsidRPr="005D2CF0">
        <w:rPr>
          <w:color w:val="000000" w:themeColor="text1"/>
        </w:rPr>
        <w:t>toho</w:t>
      </w:r>
      <w:r w:rsidR="002158C5" w:rsidRPr="005D2CF0">
        <w:rPr>
          <w:color w:val="000000" w:themeColor="text1"/>
        </w:rPr>
        <w:t xml:space="preserve"> </w:t>
      </w:r>
      <w:r w:rsidR="008E38B2" w:rsidRPr="005D2CF0">
        <w:rPr>
          <w:color w:val="000000" w:themeColor="text1"/>
        </w:rPr>
        <w:t xml:space="preserve">musí být dítě v těchto řízeních vždy zastoupeno opatrovníkem, kterým </w:t>
      </w:r>
      <w:r w:rsidR="003835E6" w:rsidRPr="005D2CF0">
        <w:rPr>
          <w:color w:val="000000" w:themeColor="text1"/>
        </w:rPr>
        <w:t>zpravidla</w:t>
      </w:r>
      <w:r w:rsidR="008E38B2" w:rsidRPr="005D2CF0">
        <w:rPr>
          <w:color w:val="000000" w:themeColor="text1"/>
        </w:rPr>
        <w:t xml:space="preserve"> bude </w:t>
      </w:r>
      <w:r w:rsidR="00723231">
        <w:rPr>
          <w:color w:val="000000" w:themeColor="text1"/>
        </w:rPr>
        <w:t>OSPOD</w:t>
      </w:r>
      <w:r w:rsidR="003835E6" w:rsidRPr="005D2CF0">
        <w:rPr>
          <w:color w:val="000000" w:themeColor="text1"/>
        </w:rPr>
        <w:t xml:space="preserve">. </w:t>
      </w:r>
      <w:r w:rsidR="008E38B2" w:rsidRPr="005D2CF0">
        <w:rPr>
          <w:color w:val="000000" w:themeColor="text1"/>
        </w:rPr>
        <w:t xml:space="preserve">Z tohoto jasně formulovaného ustanovení vyplývá, že se není potřeba zabývat jak případným střetem zájmu dítěte s rodičem, tak ani </w:t>
      </w:r>
      <w:r w:rsidR="00EF7308" w:rsidRPr="005D2CF0">
        <w:rPr>
          <w:color w:val="000000" w:themeColor="text1"/>
        </w:rPr>
        <w:t xml:space="preserve">případnou </w:t>
      </w:r>
      <w:r w:rsidR="008E38B2" w:rsidRPr="005D2CF0">
        <w:rPr>
          <w:color w:val="000000" w:themeColor="text1"/>
        </w:rPr>
        <w:t>schopností dítěte vykonávat procesní úkony samo</w:t>
      </w:r>
      <w:r w:rsidR="00EF7308" w:rsidRPr="005D2CF0">
        <w:rPr>
          <w:color w:val="000000" w:themeColor="text1"/>
        </w:rPr>
        <w:t>statně</w:t>
      </w:r>
      <w:r w:rsidR="008E38B2" w:rsidRPr="005D2CF0">
        <w:rPr>
          <w:color w:val="000000" w:themeColor="text1"/>
        </w:rPr>
        <w:t xml:space="preserve">. </w:t>
      </w:r>
      <w:r w:rsidR="00EF7308" w:rsidRPr="005D2CF0">
        <w:rPr>
          <w:color w:val="000000" w:themeColor="text1"/>
        </w:rPr>
        <w:t xml:space="preserve">V obou případech </w:t>
      </w:r>
      <w:r w:rsidR="00CA3883" w:rsidRPr="005D2CF0">
        <w:rPr>
          <w:color w:val="000000" w:themeColor="text1"/>
        </w:rPr>
        <w:t xml:space="preserve">totiž </w:t>
      </w:r>
      <w:r w:rsidR="00EF7308" w:rsidRPr="005D2CF0">
        <w:rPr>
          <w:color w:val="000000" w:themeColor="text1"/>
        </w:rPr>
        <w:t>potřeba jmenovat dítěti kolizního opatrovníka trvá.</w:t>
      </w:r>
      <w:r w:rsidR="00F1767E" w:rsidRPr="005D2CF0">
        <w:rPr>
          <w:color w:val="000000" w:themeColor="text1"/>
        </w:rPr>
        <w:t xml:space="preserve"> Výjimkou, kdy dítě nemusí být zastoupeno opatrovníkem, jsou situace vyjmenované v § 466 pod písmeny p) a q), pro které má nezletilý plnou procesní způsobilost.</w:t>
      </w:r>
      <w:r w:rsidR="00F1767E" w:rsidRPr="005D2CF0">
        <w:rPr>
          <w:rStyle w:val="Znakapoznpodarou"/>
          <w:color w:val="000000" w:themeColor="text1"/>
        </w:rPr>
        <w:footnoteReference w:id="88"/>
      </w:r>
      <w:r w:rsidR="005261FD" w:rsidRPr="005D2CF0">
        <w:rPr>
          <w:color w:val="000000" w:themeColor="text1"/>
        </w:rPr>
        <w:t xml:space="preserve"> </w:t>
      </w:r>
    </w:p>
    <w:p w14:paraId="64B94720" w14:textId="6CAE8B1F" w:rsidR="00980BEE" w:rsidRPr="005D2CF0" w:rsidRDefault="001E236B" w:rsidP="00AD1D15">
      <w:pPr>
        <w:spacing w:line="360" w:lineRule="auto"/>
        <w:ind w:firstLine="709"/>
        <w:jc w:val="both"/>
        <w:rPr>
          <w:color w:val="000000" w:themeColor="text1"/>
        </w:rPr>
      </w:pPr>
      <w:r w:rsidRPr="005D2CF0">
        <w:rPr>
          <w:color w:val="000000" w:themeColor="text1"/>
        </w:rPr>
        <w:t xml:space="preserve">Před novelou </w:t>
      </w:r>
      <w:r w:rsidR="003835E6" w:rsidRPr="005D2CF0">
        <w:rPr>
          <w:color w:val="000000" w:themeColor="text1"/>
        </w:rPr>
        <w:t xml:space="preserve">ZSPO </w:t>
      </w:r>
      <w:r w:rsidRPr="005D2CF0">
        <w:rPr>
          <w:color w:val="000000" w:themeColor="text1"/>
        </w:rPr>
        <w:t>účinnou od 1.1.2022</w:t>
      </w:r>
      <w:r w:rsidR="003835E6" w:rsidRPr="005D2CF0">
        <w:rPr>
          <w:color w:val="000000" w:themeColor="text1"/>
        </w:rPr>
        <w:t xml:space="preserve"> </w:t>
      </w:r>
      <w:r w:rsidR="001E649A" w:rsidRPr="005D2CF0">
        <w:rPr>
          <w:rStyle w:val="Znakapoznpodarou"/>
          <w:color w:val="000000" w:themeColor="text1"/>
        </w:rPr>
        <w:footnoteReference w:id="89"/>
      </w:r>
      <w:r w:rsidRPr="005D2CF0">
        <w:rPr>
          <w:color w:val="000000" w:themeColor="text1"/>
        </w:rPr>
        <w:t xml:space="preserve"> </w:t>
      </w:r>
      <w:r w:rsidR="006A3A04" w:rsidRPr="005D2CF0">
        <w:rPr>
          <w:color w:val="000000" w:themeColor="text1"/>
        </w:rPr>
        <w:t xml:space="preserve">až na výjimky </w:t>
      </w:r>
      <w:r w:rsidRPr="005D2CF0">
        <w:rPr>
          <w:color w:val="000000" w:themeColor="text1"/>
        </w:rPr>
        <w:t>platilo, že o</w:t>
      </w:r>
      <w:r w:rsidR="005261FD" w:rsidRPr="005D2CF0">
        <w:rPr>
          <w:color w:val="000000" w:themeColor="text1"/>
        </w:rPr>
        <w:t>rgánem sociálně-právní ochrany dětí bude obec</w:t>
      </w:r>
      <w:r w:rsidRPr="005D2CF0">
        <w:rPr>
          <w:color w:val="000000" w:themeColor="text1"/>
        </w:rPr>
        <w:t>ní úřad obce</w:t>
      </w:r>
      <w:r w:rsidR="005261FD" w:rsidRPr="005D2CF0">
        <w:rPr>
          <w:color w:val="000000" w:themeColor="text1"/>
        </w:rPr>
        <w:t xml:space="preserve"> s rozšířenou působností, </w:t>
      </w:r>
      <w:r w:rsidR="00980BEE" w:rsidRPr="005D2CF0">
        <w:rPr>
          <w:color w:val="000000" w:themeColor="text1"/>
        </w:rPr>
        <w:t>na jehož území</w:t>
      </w:r>
      <w:r w:rsidR="005261FD" w:rsidRPr="005D2CF0">
        <w:rPr>
          <w:color w:val="000000" w:themeColor="text1"/>
        </w:rPr>
        <w:t xml:space="preserve"> má nezletilý trvalý pobyt</w:t>
      </w:r>
      <w:r w:rsidR="006A5177" w:rsidRPr="005D2CF0">
        <w:rPr>
          <w:color w:val="000000" w:themeColor="text1"/>
        </w:rPr>
        <w:t>, tedy bez ohledu na místo, kde se nezletilý skutečně zdržuje</w:t>
      </w:r>
      <w:r w:rsidR="005261FD" w:rsidRPr="005D2CF0">
        <w:rPr>
          <w:color w:val="000000" w:themeColor="text1"/>
        </w:rPr>
        <w:t>.</w:t>
      </w:r>
      <w:r w:rsidR="005261FD" w:rsidRPr="005D2CF0">
        <w:rPr>
          <w:rStyle w:val="Znakapoznpodarou"/>
          <w:color w:val="000000" w:themeColor="text1"/>
        </w:rPr>
        <w:footnoteReference w:id="90"/>
      </w:r>
      <w:r w:rsidRPr="005D2CF0">
        <w:rPr>
          <w:color w:val="000000" w:themeColor="text1"/>
        </w:rPr>
        <w:t xml:space="preserve"> Účinností této </w:t>
      </w:r>
      <w:r w:rsidR="004317DD" w:rsidRPr="005D2CF0">
        <w:rPr>
          <w:color w:val="000000" w:themeColor="text1"/>
        </w:rPr>
        <w:t xml:space="preserve">důležité </w:t>
      </w:r>
      <w:r w:rsidRPr="005D2CF0">
        <w:rPr>
          <w:color w:val="000000" w:themeColor="text1"/>
        </w:rPr>
        <w:t>novely bylo přidáno ustanovení § 6</w:t>
      </w:r>
      <w:r w:rsidR="00BD0A55" w:rsidRPr="005D2CF0">
        <w:rPr>
          <w:color w:val="000000" w:themeColor="text1"/>
        </w:rPr>
        <w:t>1</w:t>
      </w:r>
      <w:r w:rsidRPr="005D2CF0">
        <w:rPr>
          <w:color w:val="000000" w:themeColor="text1"/>
        </w:rPr>
        <w:t xml:space="preserve"> odst. 3 písm. e), podle kterého se místní </w:t>
      </w:r>
      <w:r w:rsidR="00980BEE" w:rsidRPr="005D2CF0">
        <w:rPr>
          <w:color w:val="000000" w:themeColor="text1"/>
        </w:rPr>
        <w:t xml:space="preserve">příslušnost </w:t>
      </w:r>
      <w:r w:rsidRPr="005D2CF0">
        <w:rPr>
          <w:color w:val="000000" w:themeColor="text1"/>
        </w:rPr>
        <w:t xml:space="preserve">mj. ve věcech kolizního opatrovnictví </w:t>
      </w:r>
      <w:r w:rsidR="00980BEE" w:rsidRPr="005D2CF0">
        <w:rPr>
          <w:color w:val="000000" w:themeColor="text1"/>
        </w:rPr>
        <w:t>začala nově</w:t>
      </w:r>
      <w:r w:rsidRPr="005D2CF0">
        <w:rPr>
          <w:color w:val="000000" w:themeColor="text1"/>
        </w:rPr>
        <w:t xml:space="preserve"> řídit rozhodnutím soudu nebo jiného orgánu, který obecní úřad jako kolizního opatrovníka</w:t>
      </w:r>
      <w:r w:rsidR="00980BEE" w:rsidRPr="005D2CF0">
        <w:rPr>
          <w:color w:val="000000" w:themeColor="text1"/>
        </w:rPr>
        <w:t xml:space="preserve"> jmenoval</w:t>
      </w:r>
      <w:r w:rsidRPr="005D2CF0">
        <w:rPr>
          <w:color w:val="000000" w:themeColor="text1"/>
        </w:rPr>
        <w:t xml:space="preserve">. </w:t>
      </w:r>
      <w:r w:rsidR="00980BEE" w:rsidRPr="005D2CF0">
        <w:rPr>
          <w:color w:val="000000" w:themeColor="text1"/>
        </w:rPr>
        <w:t>Místní příslušnost kolizního opatrovníka tedy nadále není upravována zákonem (podle § 61 odst. 1 či podpůrně § 11 správního řádu)</w:t>
      </w:r>
      <w:r w:rsidR="00791CA3" w:rsidRPr="005D2CF0">
        <w:rPr>
          <w:color w:val="000000" w:themeColor="text1"/>
        </w:rPr>
        <w:t>,</w:t>
      </w:r>
      <w:r w:rsidR="00980BEE" w:rsidRPr="005D2CF0">
        <w:rPr>
          <w:color w:val="000000" w:themeColor="text1"/>
        </w:rPr>
        <w:t xml:space="preserve"> ale pouze rozhodnutím soudu.</w:t>
      </w:r>
      <w:r w:rsidR="00BC38BB" w:rsidRPr="005D2CF0">
        <w:rPr>
          <w:color w:val="000000" w:themeColor="text1"/>
        </w:rPr>
        <w:t xml:space="preserve"> Takto jmenovaný kolizní opatrovník má od okamžiku doručení jmenovacího usnesení povinnost přijmout opatrovnictví dítěte. </w:t>
      </w:r>
    </w:p>
    <w:p w14:paraId="095925EC" w14:textId="6D088BE5" w:rsidR="00AD1D15" w:rsidRPr="005D2CF0" w:rsidRDefault="00244ABF" w:rsidP="00AD1D15">
      <w:pPr>
        <w:spacing w:line="360" w:lineRule="auto"/>
        <w:ind w:firstLine="709"/>
        <w:jc w:val="both"/>
        <w:rPr>
          <w:color w:val="000000" w:themeColor="text1"/>
        </w:rPr>
      </w:pPr>
      <w:r w:rsidRPr="005D2CF0">
        <w:rPr>
          <w:color w:val="000000" w:themeColor="text1"/>
        </w:rPr>
        <w:lastRenderedPageBreak/>
        <w:t>Asi hlavním smyslem institutu kolizního opatrovnictví je zamezit střetu zájmů dítěte a rodiče</w:t>
      </w:r>
      <w:r w:rsidR="002158C5" w:rsidRPr="005D2CF0">
        <w:rPr>
          <w:color w:val="000000" w:themeColor="text1"/>
        </w:rPr>
        <w:t>. P</w:t>
      </w:r>
      <w:r w:rsidRPr="005D2CF0">
        <w:rPr>
          <w:color w:val="000000" w:themeColor="text1"/>
        </w:rPr>
        <w:t xml:space="preserve">roto zákon řeší i případy, kdy by mohl být ve střetu zájmu i konkrétní orgán SPOD. Proto </w:t>
      </w:r>
      <w:r w:rsidR="00D12924" w:rsidRPr="005D2CF0">
        <w:rPr>
          <w:color w:val="000000" w:themeColor="text1"/>
        </w:rPr>
        <w:t>dítě nemůže v řízení zastupovat orgán, který podal návrh na zahájení řízení a také orgán, který podal návrh na nařízení předběžného opatření podle</w:t>
      </w:r>
      <w:r w:rsidR="00B734B6" w:rsidRPr="005D2CF0">
        <w:rPr>
          <w:color w:val="000000" w:themeColor="text1"/>
        </w:rPr>
        <w:t xml:space="preserve"> ustanovení</w:t>
      </w:r>
      <w:r w:rsidR="00D12924" w:rsidRPr="005D2CF0">
        <w:rPr>
          <w:color w:val="000000" w:themeColor="text1"/>
        </w:rPr>
        <w:t xml:space="preserve"> § 452 ZŘS.</w:t>
      </w:r>
      <w:r w:rsidR="00D12924" w:rsidRPr="005D2CF0">
        <w:rPr>
          <w:rStyle w:val="Znakapoznpodarou"/>
          <w:color w:val="000000" w:themeColor="text1"/>
        </w:rPr>
        <w:footnoteReference w:id="91"/>
      </w:r>
      <w:r w:rsidR="00FD6A40" w:rsidRPr="005D2CF0">
        <w:rPr>
          <w:color w:val="000000" w:themeColor="text1"/>
        </w:rPr>
        <w:t xml:space="preserve"> Orgány SPOD, které jsou podle</w:t>
      </w:r>
      <w:r w:rsidR="00B734B6" w:rsidRPr="005D2CF0">
        <w:rPr>
          <w:color w:val="000000" w:themeColor="text1"/>
        </w:rPr>
        <w:t xml:space="preserve"> ustanovení</w:t>
      </w:r>
      <w:r w:rsidR="00FD6A40" w:rsidRPr="005D2CF0">
        <w:rPr>
          <w:color w:val="000000" w:themeColor="text1"/>
        </w:rPr>
        <w:t xml:space="preserve"> §</w:t>
      </w:r>
      <w:r w:rsidR="00B734B6" w:rsidRPr="005D2CF0">
        <w:rPr>
          <w:color w:val="000000" w:themeColor="text1"/>
        </w:rPr>
        <w:t xml:space="preserve"> </w:t>
      </w:r>
      <w:r w:rsidR="00FD6A40" w:rsidRPr="005D2CF0">
        <w:rPr>
          <w:color w:val="000000" w:themeColor="text1"/>
        </w:rPr>
        <w:t>61 ZSPO příslušné k zastupování dítěte však mohou tuto úpravu obejít tím, že jednoduše požádají jiný orgán</w:t>
      </w:r>
      <w:r w:rsidR="00665A5F" w:rsidRPr="005D2CF0">
        <w:rPr>
          <w:color w:val="000000" w:themeColor="text1"/>
        </w:rPr>
        <w:t xml:space="preserve"> (v jehož obvodu nemá dítě trvalý pobyt)</w:t>
      </w:r>
      <w:r w:rsidR="00FD6A40" w:rsidRPr="005D2CF0">
        <w:rPr>
          <w:color w:val="000000" w:themeColor="text1"/>
        </w:rPr>
        <w:t>, aby sám podal návrh na zahájení řízen</w:t>
      </w:r>
      <w:r w:rsidR="002158C5" w:rsidRPr="005D2CF0">
        <w:rPr>
          <w:color w:val="000000" w:themeColor="text1"/>
        </w:rPr>
        <w:t>í. V</w:t>
      </w:r>
      <w:r w:rsidR="00FD6A40" w:rsidRPr="005D2CF0">
        <w:rPr>
          <w:color w:val="000000" w:themeColor="text1"/>
        </w:rPr>
        <w:t xml:space="preserve"> důsledku </w:t>
      </w:r>
      <w:r w:rsidR="002158C5" w:rsidRPr="005D2CF0">
        <w:rPr>
          <w:color w:val="000000" w:themeColor="text1"/>
        </w:rPr>
        <w:t>toho</w:t>
      </w:r>
      <w:r w:rsidR="00FD6A40" w:rsidRPr="005D2CF0">
        <w:rPr>
          <w:color w:val="000000" w:themeColor="text1"/>
        </w:rPr>
        <w:t xml:space="preserve"> orgán příslušný k zastupování dítěte již nebude zákonem pro zastupování dítěte blokován. </w:t>
      </w:r>
      <w:r w:rsidR="00FD6A40" w:rsidRPr="005D2CF0">
        <w:rPr>
          <w:rStyle w:val="Znakapoznpodarou"/>
          <w:color w:val="000000" w:themeColor="text1"/>
        </w:rPr>
        <w:footnoteReference w:id="92"/>
      </w:r>
    </w:p>
    <w:p w14:paraId="608B4755" w14:textId="401BBB66" w:rsidR="00672C54" w:rsidRPr="005D2CF0" w:rsidRDefault="00CA3883" w:rsidP="009E3BB6">
      <w:pPr>
        <w:spacing w:line="360" w:lineRule="auto"/>
        <w:ind w:firstLine="709"/>
        <w:jc w:val="both"/>
        <w:rPr>
          <w:color w:val="000000" w:themeColor="text1"/>
        </w:rPr>
      </w:pPr>
      <w:r w:rsidRPr="005D2CF0">
        <w:rPr>
          <w:color w:val="000000" w:themeColor="text1"/>
        </w:rPr>
        <w:t xml:space="preserve">Primárním úkolem OSPOD je ochrana dítěte, kterou </w:t>
      </w:r>
      <w:r w:rsidR="00D12924" w:rsidRPr="005D2CF0">
        <w:rPr>
          <w:color w:val="000000" w:themeColor="text1"/>
        </w:rPr>
        <w:t xml:space="preserve">orgán </w:t>
      </w:r>
      <w:r w:rsidRPr="005D2CF0">
        <w:rPr>
          <w:color w:val="000000" w:themeColor="text1"/>
        </w:rPr>
        <w:t xml:space="preserve">vykonává zastupováním dítěte při soudním </w:t>
      </w:r>
      <w:r w:rsidR="00D777B0" w:rsidRPr="005D2CF0">
        <w:rPr>
          <w:color w:val="000000" w:themeColor="text1"/>
        </w:rPr>
        <w:t>řízení, přičemž jeho povinnostmi k dítěti je především přednášet názor dítěte soudu</w:t>
      </w:r>
      <w:r w:rsidR="00875ABA" w:rsidRPr="005D2CF0">
        <w:rPr>
          <w:color w:val="000000" w:themeColor="text1"/>
        </w:rPr>
        <w:t>,</w:t>
      </w:r>
      <w:r w:rsidR="00D777B0" w:rsidRPr="005D2CF0">
        <w:rPr>
          <w:color w:val="000000" w:themeColor="text1"/>
        </w:rPr>
        <w:t xml:space="preserve"> hájit jeho zájmy</w:t>
      </w:r>
      <w:r w:rsidR="00875ABA" w:rsidRPr="005D2CF0">
        <w:rPr>
          <w:color w:val="000000" w:themeColor="text1"/>
        </w:rPr>
        <w:t xml:space="preserve"> a </w:t>
      </w:r>
      <w:r w:rsidR="007D0F13" w:rsidRPr="005D2CF0">
        <w:rPr>
          <w:color w:val="000000" w:themeColor="text1"/>
        </w:rPr>
        <w:t>zajistit,</w:t>
      </w:r>
      <w:r w:rsidR="00875ABA" w:rsidRPr="005D2CF0">
        <w:rPr>
          <w:color w:val="000000" w:themeColor="text1"/>
        </w:rPr>
        <w:t xml:space="preserve"> aby </w:t>
      </w:r>
      <w:r w:rsidR="00791CA3" w:rsidRPr="005D2CF0">
        <w:rPr>
          <w:color w:val="000000" w:themeColor="text1"/>
        </w:rPr>
        <w:t>byla naplňována</w:t>
      </w:r>
      <w:r w:rsidR="002158C5" w:rsidRPr="005D2CF0">
        <w:rPr>
          <w:color w:val="000000" w:themeColor="text1"/>
        </w:rPr>
        <w:t xml:space="preserve"> </w:t>
      </w:r>
      <w:r w:rsidR="00875ABA" w:rsidRPr="005D2CF0">
        <w:rPr>
          <w:color w:val="000000" w:themeColor="text1"/>
        </w:rPr>
        <w:t>všechna jeho procesní práva</w:t>
      </w:r>
      <w:r w:rsidR="00D777B0" w:rsidRPr="005D2CF0">
        <w:rPr>
          <w:color w:val="000000" w:themeColor="text1"/>
        </w:rPr>
        <w:t>.</w:t>
      </w:r>
      <w:r w:rsidR="007D0F13" w:rsidRPr="005D2CF0">
        <w:rPr>
          <w:color w:val="000000" w:themeColor="text1"/>
        </w:rPr>
        <w:t xml:space="preserve"> Procesním právům dítěte pak zrcadlově odpovídají procesní povinnosti kolizního opatrovníka. Jinými slovy kolizní opatrovník musí jednak zajišťovat plnění procesních práv dítěte ze strany </w:t>
      </w:r>
      <w:r w:rsidR="00B734B6" w:rsidRPr="005D2CF0">
        <w:rPr>
          <w:color w:val="000000" w:themeColor="text1"/>
        </w:rPr>
        <w:t>soudu,</w:t>
      </w:r>
      <w:r w:rsidR="007D0F13" w:rsidRPr="005D2CF0">
        <w:rPr>
          <w:color w:val="000000" w:themeColor="text1"/>
        </w:rPr>
        <w:t xml:space="preserve"> ale taktéž musí sám </w:t>
      </w:r>
      <w:r w:rsidR="00791CA3" w:rsidRPr="005D2CF0">
        <w:rPr>
          <w:color w:val="000000" w:themeColor="text1"/>
        </w:rPr>
        <w:t>tato</w:t>
      </w:r>
      <w:r w:rsidR="007D0F13" w:rsidRPr="005D2CF0">
        <w:rPr>
          <w:color w:val="000000" w:themeColor="text1"/>
        </w:rPr>
        <w:t xml:space="preserve"> práva plnit ve vztahu k</w:t>
      </w:r>
      <w:r w:rsidR="00B734B6" w:rsidRPr="005D2CF0">
        <w:rPr>
          <w:color w:val="000000" w:themeColor="text1"/>
        </w:rPr>
        <w:t>e svému</w:t>
      </w:r>
      <w:r w:rsidR="007D0F13" w:rsidRPr="005D2CF0">
        <w:rPr>
          <w:color w:val="000000" w:themeColor="text1"/>
        </w:rPr>
        <w:t xml:space="preserve"> opatrovanci. Tedy např. pokud má dítě právo na informace, musí opatrovník, </w:t>
      </w:r>
      <w:r w:rsidR="002158C5" w:rsidRPr="005D2CF0">
        <w:rPr>
          <w:color w:val="000000" w:themeColor="text1"/>
        </w:rPr>
        <w:t>j</w:t>
      </w:r>
      <w:r w:rsidR="00791CA3" w:rsidRPr="005D2CF0">
        <w:rPr>
          <w:color w:val="000000" w:themeColor="text1"/>
        </w:rPr>
        <w:t xml:space="preserve">estliže </w:t>
      </w:r>
      <w:r w:rsidR="007D0F13" w:rsidRPr="005D2CF0">
        <w:rPr>
          <w:color w:val="000000" w:themeColor="text1"/>
        </w:rPr>
        <w:t xml:space="preserve">je to vzhledem k situaci nutné, dané informace dítěti předat. </w:t>
      </w:r>
      <w:r w:rsidR="00672C54" w:rsidRPr="005D2CF0">
        <w:rPr>
          <w:color w:val="000000" w:themeColor="text1"/>
        </w:rPr>
        <w:t xml:space="preserve">Nebo </w:t>
      </w:r>
      <w:r w:rsidR="004F03F6" w:rsidRPr="005D2CF0">
        <w:rPr>
          <w:color w:val="000000" w:themeColor="text1"/>
        </w:rPr>
        <w:t>pakliže</w:t>
      </w:r>
      <w:r w:rsidR="007D0F13" w:rsidRPr="005D2CF0">
        <w:rPr>
          <w:color w:val="000000" w:themeColor="text1"/>
        </w:rPr>
        <w:t xml:space="preserve"> má dítě právo na osobní účast při jednání, musí mu kolizní opatrovník</w:t>
      </w:r>
      <w:r w:rsidR="00672C54" w:rsidRPr="005D2CF0">
        <w:rPr>
          <w:color w:val="000000" w:themeColor="text1"/>
        </w:rPr>
        <w:t>, pokud</w:t>
      </w:r>
      <w:r w:rsidR="00791CA3" w:rsidRPr="005D2CF0">
        <w:rPr>
          <w:color w:val="000000" w:themeColor="text1"/>
        </w:rPr>
        <w:t xml:space="preserve"> </w:t>
      </w:r>
      <w:r w:rsidR="00672C54" w:rsidRPr="005D2CF0">
        <w:rPr>
          <w:color w:val="000000" w:themeColor="text1"/>
        </w:rPr>
        <w:t>je to přáním dítěte,</w:t>
      </w:r>
      <w:r w:rsidR="007D0F13" w:rsidRPr="005D2CF0">
        <w:rPr>
          <w:color w:val="000000" w:themeColor="text1"/>
        </w:rPr>
        <w:t xml:space="preserve"> tuto účast umožnit</w:t>
      </w:r>
      <w:r w:rsidR="00672C54" w:rsidRPr="005D2CF0">
        <w:rPr>
          <w:color w:val="000000" w:themeColor="text1"/>
        </w:rPr>
        <w:t>.</w:t>
      </w:r>
      <w:r w:rsidR="00875ABA" w:rsidRPr="005D2CF0">
        <w:rPr>
          <w:rStyle w:val="Znakapoznpodarou"/>
          <w:color w:val="000000" w:themeColor="text1"/>
        </w:rPr>
        <w:footnoteReference w:id="93"/>
      </w:r>
      <w:r w:rsidR="00D777B0" w:rsidRPr="005D2CF0">
        <w:rPr>
          <w:color w:val="000000" w:themeColor="text1"/>
        </w:rPr>
        <w:t xml:space="preserve"> </w:t>
      </w:r>
    </w:p>
    <w:p w14:paraId="017F9FB4" w14:textId="3EE69372" w:rsidR="00AD1D15" w:rsidRPr="005D2CF0" w:rsidRDefault="00D777B0" w:rsidP="009E3BB6">
      <w:pPr>
        <w:spacing w:line="360" w:lineRule="auto"/>
        <w:ind w:firstLine="709"/>
        <w:jc w:val="both"/>
        <w:rPr>
          <w:color w:val="000000" w:themeColor="text1"/>
        </w:rPr>
      </w:pPr>
      <w:r w:rsidRPr="005D2CF0">
        <w:rPr>
          <w:color w:val="000000" w:themeColor="text1"/>
        </w:rPr>
        <w:t>Dalším úkolem kolizního opatrovníka je vypracovat pro soud zprávu</w:t>
      </w:r>
      <w:r w:rsidR="00AD1D15" w:rsidRPr="005D2CF0">
        <w:rPr>
          <w:color w:val="000000" w:themeColor="text1"/>
        </w:rPr>
        <w:t xml:space="preserve"> o poměrech dítěte, </w:t>
      </w:r>
      <w:r w:rsidR="002158C5" w:rsidRPr="005D2CF0">
        <w:rPr>
          <w:color w:val="000000" w:themeColor="text1"/>
        </w:rPr>
        <w:t>pakliže</w:t>
      </w:r>
      <w:r w:rsidR="00AD1D15" w:rsidRPr="005D2CF0">
        <w:rPr>
          <w:color w:val="000000" w:themeColor="text1"/>
        </w:rPr>
        <w:t xml:space="preserve"> si ji soud vyžádá.</w:t>
      </w:r>
      <w:r w:rsidRPr="005D2CF0">
        <w:rPr>
          <w:color w:val="000000" w:themeColor="text1"/>
        </w:rPr>
        <w:t xml:space="preserve"> </w:t>
      </w:r>
      <w:r w:rsidR="00AD1D15" w:rsidRPr="005D2CF0">
        <w:rPr>
          <w:color w:val="000000" w:themeColor="text1"/>
        </w:rPr>
        <w:t>V</w:t>
      </w:r>
      <w:r w:rsidR="002158C5" w:rsidRPr="005D2CF0">
        <w:rPr>
          <w:color w:val="000000" w:themeColor="text1"/>
        </w:rPr>
        <w:t> </w:t>
      </w:r>
      <w:r w:rsidR="00AD1D15" w:rsidRPr="005D2CF0">
        <w:rPr>
          <w:color w:val="000000" w:themeColor="text1"/>
        </w:rPr>
        <w:t>té</w:t>
      </w:r>
      <w:r w:rsidR="002158C5" w:rsidRPr="005D2CF0">
        <w:rPr>
          <w:color w:val="000000" w:themeColor="text1"/>
        </w:rPr>
        <w:t xml:space="preserve"> </w:t>
      </w:r>
      <w:r w:rsidRPr="005D2CF0">
        <w:rPr>
          <w:color w:val="000000" w:themeColor="text1"/>
        </w:rPr>
        <w:t xml:space="preserve">popíše životní a bytové </w:t>
      </w:r>
      <w:r w:rsidR="002158C5" w:rsidRPr="005D2CF0">
        <w:rPr>
          <w:color w:val="000000" w:themeColor="text1"/>
        </w:rPr>
        <w:t>i</w:t>
      </w:r>
      <w:r w:rsidR="006D1D46" w:rsidRPr="005D2CF0">
        <w:rPr>
          <w:color w:val="000000" w:themeColor="text1"/>
        </w:rPr>
        <w:t xml:space="preserve"> další </w:t>
      </w:r>
      <w:r w:rsidRPr="005D2CF0">
        <w:rPr>
          <w:color w:val="000000" w:themeColor="text1"/>
        </w:rPr>
        <w:t>podmínky dítěte a dále informace o dítěti</w:t>
      </w:r>
      <w:r w:rsidR="00371CE2" w:rsidRPr="005D2CF0">
        <w:rPr>
          <w:color w:val="000000" w:themeColor="text1"/>
        </w:rPr>
        <w:t xml:space="preserve"> jako </w:t>
      </w:r>
      <w:r w:rsidR="002158C5" w:rsidRPr="005D2CF0">
        <w:rPr>
          <w:color w:val="000000" w:themeColor="text1"/>
        </w:rPr>
        <w:t>je</w:t>
      </w:r>
      <w:r w:rsidR="004F03F6" w:rsidRPr="005D2CF0">
        <w:rPr>
          <w:color w:val="000000" w:themeColor="text1"/>
        </w:rPr>
        <w:t xml:space="preserve"> </w:t>
      </w:r>
      <w:r w:rsidR="00371CE2" w:rsidRPr="005D2CF0">
        <w:rPr>
          <w:color w:val="000000" w:themeColor="text1"/>
        </w:rPr>
        <w:t>jeho školní prospěch nebo volnočasové aktivity</w:t>
      </w:r>
      <w:r w:rsidR="00AD1D15" w:rsidRPr="005D2CF0">
        <w:rPr>
          <w:color w:val="000000" w:themeColor="text1"/>
        </w:rPr>
        <w:t>.</w:t>
      </w:r>
      <w:r w:rsidRPr="005D2CF0">
        <w:rPr>
          <w:color w:val="000000" w:themeColor="text1"/>
        </w:rPr>
        <w:t xml:space="preserve"> </w:t>
      </w:r>
      <w:r w:rsidR="002158C5" w:rsidRPr="005D2CF0">
        <w:rPr>
          <w:color w:val="000000" w:themeColor="text1"/>
        </w:rPr>
        <w:t>To</w:t>
      </w:r>
      <w:r w:rsidR="004F03F6" w:rsidRPr="005D2CF0">
        <w:rPr>
          <w:color w:val="000000" w:themeColor="text1"/>
        </w:rPr>
        <w:t xml:space="preserve"> </w:t>
      </w:r>
      <w:r w:rsidRPr="005D2CF0">
        <w:rPr>
          <w:color w:val="000000" w:themeColor="text1"/>
        </w:rPr>
        <w:t>bude nejčastěji zjišťovat rozhovorem s</w:t>
      </w:r>
      <w:r w:rsidR="006D1D46" w:rsidRPr="005D2CF0">
        <w:rPr>
          <w:color w:val="000000" w:themeColor="text1"/>
        </w:rPr>
        <w:t> </w:t>
      </w:r>
      <w:r w:rsidRPr="005D2CF0">
        <w:rPr>
          <w:color w:val="000000" w:themeColor="text1"/>
        </w:rPr>
        <w:t>ním.</w:t>
      </w:r>
      <w:r w:rsidR="00AD1D15" w:rsidRPr="005D2CF0">
        <w:rPr>
          <w:color w:val="000000" w:themeColor="text1"/>
        </w:rPr>
        <w:t xml:space="preserve"> </w:t>
      </w:r>
      <w:r w:rsidR="00371CE2" w:rsidRPr="005D2CF0">
        <w:rPr>
          <w:color w:val="000000" w:themeColor="text1"/>
        </w:rPr>
        <w:t xml:space="preserve"> Pro řízení nejzásadnější informace, které se může soud ze zprávy OSPOD dozvědět</w:t>
      </w:r>
      <w:r w:rsidR="004F03F6" w:rsidRPr="005D2CF0">
        <w:rPr>
          <w:color w:val="000000" w:themeColor="text1"/>
        </w:rPr>
        <w:t>,</w:t>
      </w:r>
      <w:r w:rsidR="00371CE2" w:rsidRPr="005D2CF0">
        <w:rPr>
          <w:color w:val="000000" w:themeColor="text1"/>
        </w:rPr>
        <w:t xml:space="preserve"> jsou informace o vztazích uvnitř rodiny, tedy např. kdo má sklony k vyvolávání konfliktů, jak rodina tráví volný čas nebo který z rodičů tráví více času s dítětem.</w:t>
      </w:r>
      <w:r w:rsidR="00371CE2" w:rsidRPr="005D2CF0">
        <w:rPr>
          <w:rStyle w:val="Znakapoznpodarou"/>
          <w:color w:val="000000" w:themeColor="text1"/>
        </w:rPr>
        <w:footnoteReference w:id="94"/>
      </w:r>
      <w:r w:rsidRPr="005D2CF0">
        <w:rPr>
          <w:color w:val="000000" w:themeColor="text1"/>
        </w:rPr>
        <w:t xml:space="preserve"> Stejně jako při zjišťování názoru dítěte soudem, také kolizní opatrovník by v případě zjišťování názoru měl volit pro dítě příjemné</w:t>
      </w:r>
      <w:r w:rsidR="006D1D46" w:rsidRPr="005D2CF0">
        <w:rPr>
          <w:color w:val="000000" w:themeColor="text1"/>
        </w:rPr>
        <w:t xml:space="preserve"> a zároveň soukromé</w:t>
      </w:r>
      <w:r w:rsidRPr="005D2CF0">
        <w:rPr>
          <w:color w:val="000000" w:themeColor="text1"/>
        </w:rPr>
        <w:t xml:space="preserve"> prostředí. </w:t>
      </w:r>
    </w:p>
    <w:p w14:paraId="06BAE245" w14:textId="51D86A77" w:rsidR="00F05E76" w:rsidRPr="005D2CF0" w:rsidRDefault="00AD1D15" w:rsidP="00AD1D15">
      <w:pPr>
        <w:spacing w:line="360" w:lineRule="auto"/>
        <w:ind w:firstLine="709"/>
        <w:jc w:val="both"/>
        <w:rPr>
          <w:rFonts w:cs="Times New Roman"/>
          <w:color w:val="000000" w:themeColor="text1"/>
        </w:rPr>
      </w:pPr>
      <w:r w:rsidRPr="005D2CF0">
        <w:rPr>
          <w:rFonts w:cs="Times New Roman"/>
          <w:color w:val="000000" w:themeColor="text1"/>
        </w:rPr>
        <w:t>Jak již bylo zmíněno, stejně jako rodiče a soud, i OSPOD musí poskytnout dítěti informace o řízení</w:t>
      </w:r>
      <w:r w:rsidR="00FA6D6A" w:rsidRPr="005D2CF0">
        <w:rPr>
          <w:rFonts w:cs="Times New Roman"/>
          <w:color w:val="000000" w:themeColor="text1"/>
        </w:rPr>
        <w:t xml:space="preserve"> (soud bude zpravidla tuto svou povinnost plnit právě prostřednictvím orgánu SPOD). </w:t>
      </w:r>
      <w:r w:rsidRPr="005D2CF0">
        <w:rPr>
          <w:rFonts w:cs="Times New Roman"/>
          <w:color w:val="000000" w:themeColor="text1"/>
        </w:rPr>
        <w:t xml:space="preserve"> </w:t>
      </w:r>
      <w:r w:rsidR="002158C5" w:rsidRPr="005D2CF0">
        <w:rPr>
          <w:rFonts w:cs="Times New Roman"/>
          <w:color w:val="000000" w:themeColor="text1"/>
        </w:rPr>
        <w:t xml:space="preserve">Patří zde </w:t>
      </w:r>
      <w:r w:rsidRPr="005D2CF0">
        <w:rPr>
          <w:rFonts w:cs="Times New Roman"/>
          <w:color w:val="000000" w:themeColor="text1"/>
        </w:rPr>
        <w:t xml:space="preserve">informace o jeho právech, roli v řízení včetně výsledku řízení a dopadem tohoto výsledku na jeho budoucí život. Přestože opatrovník v případě, že výslech dítěte </w:t>
      </w:r>
      <w:r w:rsidRPr="005D2CF0">
        <w:rPr>
          <w:rFonts w:cs="Times New Roman"/>
          <w:color w:val="000000" w:themeColor="text1"/>
        </w:rPr>
        <w:lastRenderedPageBreak/>
        <w:t>neprovádí samotný soud, musí přetlumočit názor dítěte co nejpřesněji, měl by soudu sdělit i svůj pohled na věc a případně navrhnout řešení, které je nejvíce v zájmu dítěte</w:t>
      </w:r>
      <w:r w:rsidR="004F03F6" w:rsidRPr="005D2CF0">
        <w:rPr>
          <w:rFonts w:cs="Times New Roman"/>
          <w:color w:val="000000" w:themeColor="text1"/>
        </w:rPr>
        <w:t xml:space="preserve">, </w:t>
      </w:r>
      <w:r w:rsidRPr="005D2CF0">
        <w:rPr>
          <w:rFonts w:cs="Times New Roman"/>
          <w:color w:val="000000" w:themeColor="text1"/>
        </w:rPr>
        <w:t>ale které se nemusí s názorem dítěte shodovat.</w:t>
      </w:r>
      <w:r w:rsidRPr="005D2CF0">
        <w:rPr>
          <w:rStyle w:val="Znakapoznpodarou"/>
          <w:rFonts w:cs="Times New Roman"/>
          <w:color w:val="000000" w:themeColor="text1"/>
        </w:rPr>
        <w:footnoteReference w:id="95"/>
      </w:r>
      <w:r w:rsidRPr="005D2CF0">
        <w:rPr>
          <w:rFonts w:cs="Times New Roman"/>
          <w:color w:val="000000" w:themeColor="text1"/>
        </w:rPr>
        <w:t xml:space="preserve"> </w:t>
      </w:r>
    </w:p>
    <w:p w14:paraId="4F4E5CE1" w14:textId="62839B62" w:rsidR="00FA6D6A" w:rsidRPr="005D2CF0" w:rsidRDefault="001B2B69" w:rsidP="00AD1D15">
      <w:pPr>
        <w:spacing w:line="360" w:lineRule="auto"/>
        <w:ind w:firstLine="709"/>
        <w:jc w:val="both"/>
        <w:rPr>
          <w:rFonts w:cs="Times New Roman"/>
          <w:color w:val="000000" w:themeColor="text1"/>
        </w:rPr>
      </w:pPr>
      <w:r w:rsidRPr="005D2CF0">
        <w:rPr>
          <w:rFonts w:cs="Times New Roman"/>
          <w:color w:val="000000" w:themeColor="text1"/>
        </w:rPr>
        <w:t>Bez ohledu na to, zda OSPOD vystupuje v daném okamžiku jako opatrovník nebo jako orgán veřejné moci, musí orgán vždy jednat v nejlepším zájmu dítěte a pokud možno, musí být tato jeho jednání přezkoumatelná. To platí především při rozhodování o výchovných opatřen</w:t>
      </w:r>
      <w:r w:rsidR="002158C5" w:rsidRPr="005D2CF0">
        <w:rPr>
          <w:rFonts w:cs="Times New Roman"/>
          <w:color w:val="000000" w:themeColor="text1"/>
        </w:rPr>
        <w:t>ích</w:t>
      </w:r>
      <w:r w:rsidRPr="005D2CF0">
        <w:rPr>
          <w:rFonts w:cs="Times New Roman"/>
          <w:color w:val="000000" w:themeColor="text1"/>
        </w:rPr>
        <w:t>, ve kterých v souladu s § 68 odst. 3 SpŘ</w:t>
      </w:r>
      <w:r w:rsidR="00F05E76" w:rsidRPr="005D2CF0">
        <w:rPr>
          <w:rFonts w:cs="Times New Roman"/>
          <w:color w:val="000000" w:themeColor="text1"/>
        </w:rPr>
        <w:t xml:space="preserve"> musí orgán odůvodnit svůj postup.</w:t>
      </w:r>
      <w:r w:rsidRPr="005D2CF0">
        <w:rPr>
          <w:rFonts w:cs="Times New Roman"/>
          <w:color w:val="000000" w:themeColor="text1"/>
        </w:rPr>
        <w:t xml:space="preserve"> </w:t>
      </w:r>
      <w:r w:rsidR="00F05E76" w:rsidRPr="005D2CF0">
        <w:rPr>
          <w:rFonts w:cs="Times New Roman"/>
          <w:color w:val="000000" w:themeColor="text1"/>
        </w:rPr>
        <w:t xml:space="preserve">V odůvodnění rozhodnutí by tedy měl OSPOD uvést proč je dané opatření v nejlepším zájmu dítěte a podepřít tento závěr </w:t>
      </w:r>
      <w:r w:rsidR="00CE4622" w:rsidRPr="005D2CF0">
        <w:rPr>
          <w:rFonts w:cs="Times New Roman"/>
          <w:color w:val="000000" w:themeColor="text1"/>
        </w:rPr>
        <w:t xml:space="preserve">vlastními </w:t>
      </w:r>
      <w:r w:rsidR="00F05E76" w:rsidRPr="005D2CF0">
        <w:rPr>
          <w:rFonts w:cs="Times New Roman"/>
          <w:color w:val="000000" w:themeColor="text1"/>
        </w:rPr>
        <w:t xml:space="preserve">argumenty. Nestačí tedy pouze uvést, že takové rozhodnutí v zájmu dítěte je. </w:t>
      </w:r>
    </w:p>
    <w:p w14:paraId="6054B1AC" w14:textId="77777777" w:rsidR="00561794" w:rsidRPr="005D2CF0" w:rsidRDefault="00561794" w:rsidP="00AD1D15">
      <w:pPr>
        <w:spacing w:line="360" w:lineRule="auto"/>
        <w:ind w:firstLine="709"/>
        <w:jc w:val="both"/>
        <w:rPr>
          <w:rFonts w:cs="Times New Roman"/>
          <w:color w:val="000000" w:themeColor="text1"/>
        </w:rPr>
      </w:pPr>
    </w:p>
    <w:p w14:paraId="6123FB6D" w14:textId="22167032" w:rsidR="00AD1D15" w:rsidRPr="005D2CF0" w:rsidRDefault="002558E1" w:rsidP="00AD1D15">
      <w:pPr>
        <w:pStyle w:val="Nadpis3"/>
      </w:pPr>
      <w:bookmarkStart w:id="104" w:name="_Toc128389708"/>
      <w:bookmarkStart w:id="105" w:name="_Toc128389887"/>
      <w:bookmarkStart w:id="106" w:name="_Toc128390239"/>
      <w:r w:rsidRPr="005D2CF0">
        <w:t>OSPOD jako orgán veřejné moci vs. OSPOD jako kolizní opatrovník</w:t>
      </w:r>
      <w:bookmarkEnd w:id="104"/>
      <w:bookmarkEnd w:id="105"/>
      <w:bookmarkEnd w:id="106"/>
      <w:r w:rsidR="00F93DB9" w:rsidRPr="005D2CF0">
        <w:t xml:space="preserve"> </w:t>
      </w:r>
    </w:p>
    <w:p w14:paraId="19ABC8ED" w14:textId="2F40892A" w:rsidR="001A73E5" w:rsidRPr="005D2CF0" w:rsidRDefault="00AD1D15" w:rsidP="00745F52">
      <w:pPr>
        <w:spacing w:line="360" w:lineRule="auto"/>
        <w:ind w:firstLine="709"/>
        <w:jc w:val="both"/>
        <w:rPr>
          <w:color w:val="000000" w:themeColor="text1"/>
        </w:rPr>
      </w:pPr>
      <w:r w:rsidRPr="005D2CF0">
        <w:rPr>
          <w:color w:val="000000" w:themeColor="text1"/>
        </w:rPr>
        <w:t xml:space="preserve">OSPOD vystupuje v opatrovnických řízeních </w:t>
      </w:r>
      <w:r w:rsidR="009F75C4" w:rsidRPr="005D2CF0">
        <w:rPr>
          <w:color w:val="000000" w:themeColor="text1"/>
        </w:rPr>
        <w:t xml:space="preserve">především </w:t>
      </w:r>
      <w:r w:rsidRPr="005D2CF0">
        <w:rPr>
          <w:color w:val="000000" w:themeColor="text1"/>
        </w:rPr>
        <w:t>ve dvo</w:t>
      </w:r>
      <w:r w:rsidR="00CE4622" w:rsidRPr="005D2CF0">
        <w:rPr>
          <w:color w:val="000000" w:themeColor="text1"/>
        </w:rPr>
        <w:t>u</w:t>
      </w:r>
      <w:r w:rsidRPr="005D2CF0">
        <w:rPr>
          <w:color w:val="000000" w:themeColor="text1"/>
        </w:rPr>
        <w:t xml:space="preserve"> rol</w:t>
      </w:r>
      <w:r w:rsidR="009F75C4" w:rsidRPr="005D2CF0">
        <w:rPr>
          <w:color w:val="000000" w:themeColor="text1"/>
        </w:rPr>
        <w:t>ích</w:t>
      </w:r>
      <w:r w:rsidRPr="005D2CF0">
        <w:rPr>
          <w:color w:val="000000" w:themeColor="text1"/>
        </w:rPr>
        <w:t>. Zaprvé jako kolizní opatrovník dítěte</w:t>
      </w:r>
      <w:r w:rsidRPr="005D2CF0">
        <w:rPr>
          <w:rStyle w:val="Znakapoznpodarou"/>
          <w:color w:val="000000" w:themeColor="text1"/>
        </w:rPr>
        <w:footnoteReference w:id="96"/>
      </w:r>
      <w:r w:rsidRPr="005D2CF0">
        <w:rPr>
          <w:color w:val="000000" w:themeColor="text1"/>
        </w:rPr>
        <w:t xml:space="preserve"> a za druhé jako </w:t>
      </w:r>
      <w:r w:rsidR="00BC21A1" w:rsidRPr="005D2CF0">
        <w:rPr>
          <w:color w:val="000000" w:themeColor="text1"/>
        </w:rPr>
        <w:t xml:space="preserve">orgán veřejné moci, </w:t>
      </w:r>
      <w:r w:rsidR="00862104" w:rsidRPr="005D2CF0">
        <w:rPr>
          <w:color w:val="000000" w:themeColor="text1"/>
        </w:rPr>
        <w:t>který</w:t>
      </w:r>
      <w:r w:rsidR="00BC21A1" w:rsidRPr="005D2CF0">
        <w:rPr>
          <w:color w:val="000000" w:themeColor="text1"/>
        </w:rPr>
        <w:t xml:space="preserve"> vykonává úkony podle z. č. 359/1999 Sb</w:t>
      </w:r>
      <w:r w:rsidR="00561794" w:rsidRPr="005D2CF0">
        <w:rPr>
          <w:color w:val="000000" w:themeColor="text1"/>
        </w:rPr>
        <w:t>.</w:t>
      </w:r>
      <w:r w:rsidR="00862104" w:rsidRPr="005D2CF0">
        <w:rPr>
          <w:color w:val="000000" w:themeColor="text1"/>
        </w:rPr>
        <w:t xml:space="preserve"> </w:t>
      </w:r>
      <w:r w:rsidR="002158C5" w:rsidRPr="005D2CF0">
        <w:rPr>
          <w:color w:val="000000" w:themeColor="text1"/>
        </w:rPr>
        <w:t>Př</w:t>
      </w:r>
      <w:r w:rsidR="00862104" w:rsidRPr="005D2CF0">
        <w:rPr>
          <w:color w:val="000000" w:themeColor="text1"/>
        </w:rPr>
        <w:t xml:space="preserve">edevším </w:t>
      </w:r>
      <w:r w:rsidR="00561794" w:rsidRPr="005D2CF0">
        <w:rPr>
          <w:color w:val="000000" w:themeColor="text1"/>
        </w:rPr>
        <w:t xml:space="preserve">poté </w:t>
      </w:r>
      <w:r w:rsidR="00862104" w:rsidRPr="005D2CF0">
        <w:rPr>
          <w:color w:val="000000" w:themeColor="text1"/>
        </w:rPr>
        <w:t>výkon veřejnoprávní ochrany dítěte související s pojmem ohroženého dítěte podle ustanovení § 6</w:t>
      </w:r>
      <w:r w:rsidR="00BC21A1" w:rsidRPr="005D2CF0">
        <w:rPr>
          <w:color w:val="000000" w:themeColor="text1"/>
        </w:rPr>
        <w:t>.</w:t>
      </w:r>
      <w:r w:rsidR="00745F52" w:rsidRPr="005D2CF0">
        <w:rPr>
          <w:color w:val="000000" w:themeColor="text1"/>
        </w:rPr>
        <w:t xml:space="preserve"> Dle mého názoru největším </w:t>
      </w:r>
      <w:r w:rsidR="005C573E" w:rsidRPr="005D2CF0">
        <w:rPr>
          <w:color w:val="000000" w:themeColor="text1"/>
        </w:rPr>
        <w:t>problémem pramenícím z dvojí funkce, kterou orgán SPOD vykonává</w:t>
      </w:r>
      <w:r w:rsidR="004F03F6" w:rsidRPr="005D2CF0">
        <w:rPr>
          <w:color w:val="000000" w:themeColor="text1"/>
        </w:rPr>
        <w:t>,</w:t>
      </w:r>
      <w:r w:rsidR="005C573E" w:rsidRPr="005D2CF0">
        <w:rPr>
          <w:color w:val="000000" w:themeColor="text1"/>
        </w:rPr>
        <w:t xml:space="preserve"> je případný střet zájm</w:t>
      </w:r>
      <w:r w:rsidR="004F03F6" w:rsidRPr="005D2CF0">
        <w:rPr>
          <w:color w:val="000000" w:themeColor="text1"/>
        </w:rPr>
        <w:t>ů</w:t>
      </w:r>
      <w:r w:rsidR="005C573E" w:rsidRPr="005D2CF0">
        <w:rPr>
          <w:color w:val="000000" w:themeColor="text1"/>
        </w:rPr>
        <w:t>, ve kterém se pracovník orgánu může na</w:t>
      </w:r>
      <w:r w:rsidR="002B5E2E" w:rsidRPr="005D2CF0">
        <w:rPr>
          <w:color w:val="000000" w:themeColor="text1"/>
        </w:rPr>
        <w:t>leznout</w:t>
      </w:r>
      <w:r w:rsidR="005C573E" w:rsidRPr="005D2CF0">
        <w:rPr>
          <w:color w:val="000000" w:themeColor="text1"/>
        </w:rPr>
        <w:t xml:space="preserve"> ve chvíli</w:t>
      </w:r>
      <w:r w:rsidR="009F75C4" w:rsidRPr="005D2CF0">
        <w:rPr>
          <w:color w:val="000000" w:themeColor="text1"/>
        </w:rPr>
        <w:t>,</w:t>
      </w:r>
      <w:r w:rsidR="005C573E" w:rsidRPr="005D2CF0">
        <w:rPr>
          <w:color w:val="000000" w:themeColor="text1"/>
        </w:rPr>
        <w:t xml:space="preserve"> kdy je ustanoven jako kolizní opatrovník</w:t>
      </w:r>
      <w:r w:rsidR="002B5E2E" w:rsidRPr="005D2CF0">
        <w:rPr>
          <w:color w:val="000000" w:themeColor="text1"/>
        </w:rPr>
        <w:t xml:space="preserve">, přestože před tím dítě bylo vedeno u totožného orgánu v evidenci podle ustanovení § 54 písm. a) ZSPO jako ohrožené dítě. </w:t>
      </w:r>
      <w:r w:rsidR="001E649A" w:rsidRPr="005D2CF0">
        <w:rPr>
          <w:color w:val="000000" w:themeColor="text1"/>
        </w:rPr>
        <w:t xml:space="preserve">V takovém případě má orgán již před případným zahájením jakéhokoli řízení před soudem značné informace o situaci v rodině pramenící z předešlé práce s rodinou, ve které se nachází ohrožené dítě. V této situaci je téměř nemožné představit si, že kolizní opatrovník bude vykonávat svou roli zástupce dítěte v řízení nestranně. </w:t>
      </w:r>
      <w:r w:rsidR="004317DD" w:rsidRPr="005D2CF0">
        <w:rPr>
          <w:color w:val="000000" w:themeColor="text1"/>
        </w:rPr>
        <w:t xml:space="preserve">Jednoduše </w:t>
      </w:r>
      <w:r w:rsidR="009F75C4" w:rsidRPr="005D2CF0">
        <w:rPr>
          <w:color w:val="000000" w:themeColor="text1"/>
        </w:rPr>
        <w:t>může nastat</w:t>
      </w:r>
      <w:r w:rsidR="004317DD" w:rsidRPr="005D2CF0">
        <w:rPr>
          <w:color w:val="000000" w:themeColor="text1"/>
        </w:rPr>
        <w:t xml:space="preserve"> situac</w:t>
      </w:r>
      <w:r w:rsidR="009F75C4" w:rsidRPr="005D2CF0">
        <w:rPr>
          <w:color w:val="000000" w:themeColor="text1"/>
        </w:rPr>
        <w:t>e</w:t>
      </w:r>
      <w:r w:rsidR="004317DD" w:rsidRPr="005D2CF0">
        <w:rPr>
          <w:color w:val="000000" w:themeColor="text1"/>
        </w:rPr>
        <w:t>, kdy pracovník OSPOD nebude chtít hájit přání dítěte, protože v jeho očích se toto přání příčí jeho nejlepšímu zájmu.</w:t>
      </w:r>
      <w:r w:rsidR="00745F52" w:rsidRPr="005D2CF0">
        <w:rPr>
          <w:color w:val="000000" w:themeColor="text1"/>
        </w:rPr>
        <w:t xml:space="preserve"> Pokud by však pracovník neměl informace pramenící z faktu, že je dítě vedeno v evidenci ohrožených dětí, neměl by na čem založit svou obavu přání dítěte </w:t>
      </w:r>
      <w:r w:rsidR="009F75C4" w:rsidRPr="005D2CF0">
        <w:rPr>
          <w:color w:val="000000" w:themeColor="text1"/>
        </w:rPr>
        <w:t>v řízení hájit</w:t>
      </w:r>
      <w:r w:rsidR="00745F52" w:rsidRPr="005D2CF0">
        <w:rPr>
          <w:color w:val="000000" w:themeColor="text1"/>
        </w:rPr>
        <w:t xml:space="preserve">. </w:t>
      </w:r>
    </w:p>
    <w:p w14:paraId="0F7514C5" w14:textId="063D1F86" w:rsidR="00561794" w:rsidRPr="005D2CF0" w:rsidRDefault="009F75C4" w:rsidP="00745F52">
      <w:pPr>
        <w:spacing w:line="360" w:lineRule="auto"/>
        <w:ind w:firstLine="709"/>
        <w:jc w:val="both"/>
        <w:rPr>
          <w:color w:val="000000" w:themeColor="text1"/>
        </w:rPr>
      </w:pPr>
      <w:r w:rsidRPr="005D2CF0">
        <w:rPr>
          <w:color w:val="000000" w:themeColor="text1"/>
        </w:rPr>
        <w:t>Nelze však říci</w:t>
      </w:r>
      <w:r w:rsidR="00745F52" w:rsidRPr="005D2CF0">
        <w:rPr>
          <w:color w:val="000000" w:themeColor="text1"/>
        </w:rPr>
        <w:t xml:space="preserve">, že takový postup je </w:t>
      </w:r>
      <w:r w:rsidRPr="005D2CF0">
        <w:rPr>
          <w:color w:val="000000" w:themeColor="text1"/>
        </w:rPr>
        <w:t>nutně nesprávný.</w:t>
      </w:r>
      <w:r w:rsidR="00745F52" w:rsidRPr="005D2CF0">
        <w:rPr>
          <w:color w:val="000000" w:themeColor="text1"/>
        </w:rPr>
        <w:t xml:space="preserve"> </w:t>
      </w:r>
      <w:r w:rsidRPr="005D2CF0">
        <w:rPr>
          <w:color w:val="000000" w:themeColor="text1"/>
        </w:rPr>
        <w:t>V tomto případě</w:t>
      </w:r>
      <w:r w:rsidR="00745F52" w:rsidRPr="005D2CF0">
        <w:rPr>
          <w:color w:val="000000" w:themeColor="text1"/>
        </w:rPr>
        <w:t xml:space="preserve"> je</w:t>
      </w:r>
      <w:r w:rsidRPr="005D2CF0">
        <w:rPr>
          <w:color w:val="000000" w:themeColor="text1"/>
        </w:rPr>
        <w:t xml:space="preserve"> totiž</w:t>
      </w:r>
      <w:r w:rsidR="00745F52" w:rsidRPr="005D2CF0">
        <w:rPr>
          <w:color w:val="000000" w:themeColor="text1"/>
        </w:rPr>
        <w:t xml:space="preserve"> dítě chráněno před vlastním</w:t>
      </w:r>
      <w:r w:rsidR="00BD0A55" w:rsidRPr="005D2CF0">
        <w:rPr>
          <w:color w:val="000000" w:themeColor="text1"/>
        </w:rPr>
        <w:t>i</w:t>
      </w:r>
      <w:r w:rsidR="00745F52" w:rsidRPr="005D2CF0">
        <w:rPr>
          <w:color w:val="000000" w:themeColor="text1"/>
        </w:rPr>
        <w:t xml:space="preserve"> špatným</w:t>
      </w:r>
      <w:r w:rsidR="00BD0A55" w:rsidRPr="005D2CF0">
        <w:rPr>
          <w:color w:val="000000" w:themeColor="text1"/>
        </w:rPr>
        <w:t xml:space="preserve">i </w:t>
      </w:r>
      <w:r w:rsidR="00745F52" w:rsidRPr="005D2CF0">
        <w:rPr>
          <w:color w:val="000000" w:themeColor="text1"/>
        </w:rPr>
        <w:t>rozhodnutím</w:t>
      </w:r>
      <w:r w:rsidR="00BD0A55" w:rsidRPr="005D2CF0">
        <w:rPr>
          <w:color w:val="000000" w:themeColor="text1"/>
        </w:rPr>
        <w:t>i</w:t>
      </w:r>
      <w:r w:rsidR="00745F52" w:rsidRPr="005D2CF0">
        <w:rPr>
          <w:color w:val="000000" w:themeColor="text1"/>
        </w:rPr>
        <w:t xml:space="preserve">, možná </w:t>
      </w:r>
      <w:r w:rsidR="001A73E5" w:rsidRPr="005D2CF0">
        <w:rPr>
          <w:color w:val="000000" w:themeColor="text1"/>
        </w:rPr>
        <w:t xml:space="preserve">dokonce </w:t>
      </w:r>
      <w:r w:rsidR="004F03F6" w:rsidRPr="005D2CF0">
        <w:rPr>
          <w:color w:val="000000" w:themeColor="text1"/>
        </w:rPr>
        <w:t>způsobenými</w:t>
      </w:r>
      <w:r w:rsidR="00BD0A55" w:rsidRPr="005D2CF0">
        <w:rPr>
          <w:color w:val="000000" w:themeColor="text1"/>
        </w:rPr>
        <w:t xml:space="preserve"> manipulací</w:t>
      </w:r>
      <w:r w:rsidR="00745F52" w:rsidRPr="005D2CF0">
        <w:rPr>
          <w:color w:val="000000" w:themeColor="text1"/>
        </w:rPr>
        <w:t xml:space="preserve"> jedním z rodičů. Situace však postrádá smysl, pokud si uvědomíme, že v případě, kdy by byl kolizním opatrovníkem jmenován advokát </w:t>
      </w:r>
      <w:r w:rsidRPr="005D2CF0">
        <w:rPr>
          <w:color w:val="000000" w:themeColor="text1"/>
        </w:rPr>
        <w:t>na</w:t>
      </w:r>
      <w:r w:rsidR="00745F52" w:rsidRPr="005D2CF0">
        <w:rPr>
          <w:color w:val="000000" w:themeColor="text1"/>
        </w:rPr>
        <w:t xml:space="preserve">místo OSPOD, z takových informací by </w:t>
      </w:r>
      <w:r w:rsidR="001A73E5" w:rsidRPr="005D2CF0">
        <w:rPr>
          <w:color w:val="000000" w:themeColor="text1"/>
        </w:rPr>
        <w:t xml:space="preserve">nemohl </w:t>
      </w:r>
      <w:r w:rsidR="001A73E5" w:rsidRPr="005D2CF0">
        <w:rPr>
          <w:color w:val="000000" w:themeColor="text1"/>
        </w:rPr>
        <w:lastRenderedPageBreak/>
        <w:t>bez dalšího</w:t>
      </w:r>
      <w:r w:rsidR="00597A79" w:rsidRPr="005D2CF0">
        <w:rPr>
          <w:color w:val="000000" w:themeColor="text1"/>
        </w:rPr>
        <w:t xml:space="preserve"> </w:t>
      </w:r>
      <w:r w:rsidR="00745F52" w:rsidRPr="005D2CF0">
        <w:rPr>
          <w:color w:val="000000" w:themeColor="text1"/>
        </w:rPr>
        <w:t>při zastupování opatrovance vycházet</w:t>
      </w:r>
      <w:r w:rsidR="002558E1" w:rsidRPr="005D2CF0">
        <w:rPr>
          <w:color w:val="000000" w:themeColor="text1"/>
        </w:rPr>
        <w:t xml:space="preserve">, protože není uveden jako jeden </w:t>
      </w:r>
      <w:r w:rsidR="00561794" w:rsidRPr="005D2CF0">
        <w:rPr>
          <w:color w:val="000000" w:themeColor="text1"/>
        </w:rPr>
        <w:t>ze</w:t>
      </w:r>
      <w:r w:rsidR="002558E1" w:rsidRPr="005D2CF0">
        <w:rPr>
          <w:color w:val="000000" w:themeColor="text1"/>
        </w:rPr>
        <w:t xml:space="preserve"> subjektů, který podle taxativního výčtu </w:t>
      </w:r>
      <w:r w:rsidR="00EA799B" w:rsidRPr="005D2CF0">
        <w:rPr>
          <w:color w:val="000000" w:themeColor="text1"/>
        </w:rPr>
        <w:t>ustanovení § 55 odst. 6 může do dokumentace</w:t>
      </w:r>
      <w:r w:rsidRPr="005D2CF0">
        <w:rPr>
          <w:color w:val="000000" w:themeColor="text1"/>
        </w:rPr>
        <w:t xml:space="preserve"> OSPOD</w:t>
      </w:r>
      <w:r w:rsidR="00EA799B" w:rsidRPr="005D2CF0">
        <w:rPr>
          <w:color w:val="000000" w:themeColor="text1"/>
        </w:rPr>
        <w:t xml:space="preserve"> nahlížet</w:t>
      </w:r>
      <w:r w:rsidR="00745F52" w:rsidRPr="005D2CF0">
        <w:rPr>
          <w:color w:val="000000" w:themeColor="text1"/>
        </w:rPr>
        <w:t>. Pozice OSPOD se tak ve srovnání s</w:t>
      </w:r>
      <w:r w:rsidR="00EF68BC" w:rsidRPr="005D2CF0">
        <w:rPr>
          <w:color w:val="000000" w:themeColor="text1"/>
        </w:rPr>
        <w:t> </w:t>
      </w:r>
      <w:r w:rsidR="00745F52" w:rsidRPr="005D2CF0">
        <w:rPr>
          <w:color w:val="000000" w:themeColor="text1"/>
        </w:rPr>
        <w:t>pozic</w:t>
      </w:r>
      <w:r w:rsidR="00EF68BC" w:rsidRPr="005D2CF0">
        <w:rPr>
          <w:color w:val="000000" w:themeColor="text1"/>
        </w:rPr>
        <w:t xml:space="preserve">emi kolizních opatrovníků odlišných od OSPOD jeví neoprávněně </w:t>
      </w:r>
      <w:r w:rsidR="00FE4BB9" w:rsidRPr="005D2CF0">
        <w:rPr>
          <w:color w:val="000000" w:themeColor="text1"/>
        </w:rPr>
        <w:t>se lišící</w:t>
      </w:r>
      <w:r w:rsidR="00EF68BC" w:rsidRPr="005D2CF0">
        <w:rPr>
          <w:color w:val="000000" w:themeColor="text1"/>
        </w:rPr>
        <w:t>.</w:t>
      </w:r>
      <w:r w:rsidR="00745F52" w:rsidRPr="005D2CF0">
        <w:rPr>
          <w:color w:val="000000" w:themeColor="text1"/>
        </w:rPr>
        <w:t xml:space="preserve"> </w:t>
      </w:r>
    </w:p>
    <w:p w14:paraId="57A64D12" w14:textId="17EE0B68" w:rsidR="001A73E5" w:rsidRPr="005D2CF0" w:rsidRDefault="00561794" w:rsidP="00745F52">
      <w:pPr>
        <w:spacing w:line="360" w:lineRule="auto"/>
        <w:ind w:firstLine="709"/>
        <w:jc w:val="both"/>
        <w:rPr>
          <w:color w:val="000000" w:themeColor="text1"/>
        </w:rPr>
      </w:pPr>
      <w:r w:rsidRPr="005D2CF0">
        <w:rPr>
          <w:color w:val="000000" w:themeColor="text1"/>
        </w:rPr>
        <w:t xml:space="preserve">Dle mého názoru zachování tohoto stavu není </w:t>
      </w:r>
      <w:r w:rsidR="001F13C6" w:rsidRPr="005D2CF0">
        <w:rPr>
          <w:color w:val="000000" w:themeColor="text1"/>
        </w:rPr>
        <w:t>problematické,</w:t>
      </w:r>
      <w:r w:rsidRPr="005D2CF0">
        <w:rPr>
          <w:color w:val="000000" w:themeColor="text1"/>
        </w:rPr>
        <w:t xml:space="preserve"> dokud se nejedná o dítě </w:t>
      </w:r>
      <w:r w:rsidR="00390EA6" w:rsidRPr="005D2CF0">
        <w:rPr>
          <w:color w:val="000000" w:themeColor="text1"/>
        </w:rPr>
        <w:t>dostatečně vyspělé</w:t>
      </w:r>
      <w:r w:rsidR="004317DD" w:rsidRPr="005D2CF0">
        <w:rPr>
          <w:color w:val="000000" w:themeColor="text1"/>
        </w:rPr>
        <w:t xml:space="preserve"> na to, aby jeho přání bylo při hledání jeho nejlepšího zájmu primárním hlediskem.</w:t>
      </w:r>
      <w:r w:rsidR="00EF68BC" w:rsidRPr="005D2CF0">
        <w:rPr>
          <w:color w:val="000000" w:themeColor="text1"/>
        </w:rPr>
        <w:t xml:space="preserve"> </w:t>
      </w:r>
      <w:r w:rsidR="00EA799B" w:rsidRPr="005D2CF0">
        <w:rPr>
          <w:color w:val="000000" w:themeColor="text1"/>
        </w:rPr>
        <w:t>Pokud však dítě</w:t>
      </w:r>
      <w:r w:rsidR="00597A79" w:rsidRPr="005D2CF0">
        <w:rPr>
          <w:color w:val="000000" w:themeColor="text1"/>
        </w:rPr>
        <w:t xml:space="preserve"> je</w:t>
      </w:r>
      <w:r w:rsidR="00EA799B" w:rsidRPr="005D2CF0">
        <w:rPr>
          <w:color w:val="000000" w:themeColor="text1"/>
        </w:rPr>
        <w:t xml:space="preserve"> dostatečně rozumově vyspělé,</w:t>
      </w:r>
      <w:r w:rsidR="00FE4BB9" w:rsidRPr="005D2CF0">
        <w:rPr>
          <w:color w:val="000000" w:themeColor="text1"/>
        </w:rPr>
        <w:t xml:space="preserve"> </w:t>
      </w:r>
      <w:r w:rsidR="00597A79" w:rsidRPr="005D2CF0">
        <w:rPr>
          <w:color w:val="000000" w:themeColor="text1"/>
        </w:rPr>
        <w:t>musíme</w:t>
      </w:r>
      <w:r w:rsidR="00EA799B" w:rsidRPr="005D2CF0">
        <w:rPr>
          <w:color w:val="000000" w:themeColor="text1"/>
        </w:rPr>
        <w:t xml:space="preserve"> nahlížet na postup v souladu s jeho přáním jako postup v souladu s jeho nejlepším zájmem (viz. kapitola 2)</w:t>
      </w:r>
      <w:r w:rsidR="00FE4BB9" w:rsidRPr="005D2CF0">
        <w:rPr>
          <w:color w:val="000000" w:themeColor="text1"/>
        </w:rPr>
        <w:t>. J</w:t>
      </w:r>
      <w:r w:rsidR="00EA799B" w:rsidRPr="005D2CF0">
        <w:rPr>
          <w:color w:val="000000" w:themeColor="text1"/>
        </w:rPr>
        <w:t>e tedy</w:t>
      </w:r>
      <w:r w:rsidR="00EF68BC" w:rsidRPr="005D2CF0">
        <w:rPr>
          <w:color w:val="000000" w:themeColor="text1"/>
        </w:rPr>
        <w:t xml:space="preserve"> nemyslitelné, aby v řízení dítě zastupoval opatrovník podjatý na základě informací zjištěných z dřívější práce s</w:t>
      </w:r>
      <w:r w:rsidR="00597A79" w:rsidRPr="005D2CF0">
        <w:rPr>
          <w:color w:val="000000" w:themeColor="text1"/>
        </w:rPr>
        <w:t> </w:t>
      </w:r>
      <w:r w:rsidR="00EF68BC" w:rsidRPr="005D2CF0">
        <w:rPr>
          <w:color w:val="000000" w:themeColor="text1"/>
        </w:rPr>
        <w:t>rodin</w:t>
      </w:r>
      <w:r w:rsidR="00FE4BB9" w:rsidRPr="005D2CF0">
        <w:rPr>
          <w:color w:val="000000" w:themeColor="text1"/>
        </w:rPr>
        <w:t>ou</w:t>
      </w:r>
      <w:r w:rsidR="00EF68BC" w:rsidRPr="005D2CF0">
        <w:rPr>
          <w:color w:val="000000" w:themeColor="text1"/>
        </w:rPr>
        <w:t>.</w:t>
      </w:r>
    </w:p>
    <w:p w14:paraId="0840FE69" w14:textId="5E520D09" w:rsidR="00EF68BC" w:rsidRPr="005D2CF0" w:rsidRDefault="00AA77A9" w:rsidP="00745F52">
      <w:pPr>
        <w:spacing w:line="360" w:lineRule="auto"/>
        <w:ind w:firstLine="709"/>
        <w:jc w:val="both"/>
        <w:rPr>
          <w:i/>
          <w:iCs/>
          <w:color w:val="000000" w:themeColor="text1"/>
        </w:rPr>
      </w:pPr>
      <w:r w:rsidRPr="005D2CF0">
        <w:rPr>
          <w:color w:val="000000" w:themeColor="text1"/>
        </w:rPr>
        <w:t xml:space="preserve">Tento závěr lze </w:t>
      </w:r>
      <w:r w:rsidR="001A73E5" w:rsidRPr="005D2CF0">
        <w:rPr>
          <w:color w:val="000000" w:themeColor="text1"/>
        </w:rPr>
        <w:t>podpořit zákonnými ustanoveními jak procesního, tak hmotného práva. Ustanovení § 932 odst. 1</w:t>
      </w:r>
      <w:r w:rsidR="00BD0A55" w:rsidRPr="005D2CF0">
        <w:rPr>
          <w:color w:val="000000" w:themeColor="text1"/>
        </w:rPr>
        <w:t xml:space="preserve"> ObčZ</w:t>
      </w:r>
      <w:r w:rsidR="001A73E5" w:rsidRPr="005D2CF0">
        <w:rPr>
          <w:color w:val="000000" w:themeColor="text1"/>
        </w:rPr>
        <w:t xml:space="preserve"> tvrdí</w:t>
      </w:r>
      <w:r w:rsidR="00BD0A55" w:rsidRPr="005D2CF0">
        <w:rPr>
          <w:color w:val="000000" w:themeColor="text1"/>
        </w:rPr>
        <w:t>,</w:t>
      </w:r>
      <w:r w:rsidR="001A73E5" w:rsidRPr="005D2CF0">
        <w:rPr>
          <w:color w:val="000000" w:themeColor="text1"/>
        </w:rPr>
        <w:t xml:space="preserve"> že „</w:t>
      </w:r>
      <w:r w:rsidR="00BD0A55" w:rsidRPr="005D2CF0">
        <w:rPr>
          <w:i/>
          <w:iCs/>
          <w:color w:val="000000" w:themeColor="text1"/>
        </w:rPr>
        <w:t>p</w:t>
      </w:r>
      <w:r w:rsidR="001A73E5" w:rsidRPr="005D2CF0">
        <w:rPr>
          <w:i/>
          <w:iCs/>
          <w:color w:val="000000" w:themeColor="text1"/>
        </w:rPr>
        <w:t>oručníkem lze jmenovat jen plně svéprávnou osobu, která způsobem života zaručuje, že je schopna funkci poručníka řádně vykonávat. Před jejím jmenováním do funkce poručníka soud zjistí, zda její jmenování není v rozporu se zájmem dítěte</w:t>
      </w:r>
      <w:r w:rsidR="001A73E5" w:rsidRPr="005D2CF0">
        <w:rPr>
          <w:color w:val="000000" w:themeColor="text1"/>
        </w:rPr>
        <w:t>“.</w:t>
      </w:r>
      <w:r w:rsidR="00BD0A55" w:rsidRPr="005D2CF0">
        <w:rPr>
          <w:color w:val="000000" w:themeColor="text1"/>
        </w:rPr>
        <w:t xml:space="preserve"> Na případy opatrovnictví se toto ustanovení vztahuje na základě </w:t>
      </w:r>
      <w:r w:rsidR="00390EA6" w:rsidRPr="005D2CF0">
        <w:rPr>
          <w:color w:val="000000" w:themeColor="text1"/>
        </w:rPr>
        <w:t xml:space="preserve">ustanovení </w:t>
      </w:r>
      <w:r w:rsidR="00BD0A55" w:rsidRPr="005D2CF0">
        <w:rPr>
          <w:color w:val="000000" w:themeColor="text1"/>
        </w:rPr>
        <w:t>§ 944</w:t>
      </w:r>
      <w:r w:rsidR="00390EA6" w:rsidRPr="005D2CF0">
        <w:rPr>
          <w:color w:val="000000" w:themeColor="text1"/>
        </w:rPr>
        <w:t xml:space="preserve"> ObčZ</w:t>
      </w:r>
      <w:r w:rsidR="00BD0A55" w:rsidRPr="005D2CF0">
        <w:rPr>
          <w:color w:val="000000" w:themeColor="text1"/>
        </w:rPr>
        <w:t xml:space="preserve">. </w:t>
      </w:r>
      <w:r w:rsidR="00981644" w:rsidRPr="005D2CF0">
        <w:rPr>
          <w:color w:val="000000" w:themeColor="text1"/>
        </w:rPr>
        <w:t>Lze</w:t>
      </w:r>
      <w:r w:rsidR="00105912" w:rsidRPr="005D2CF0">
        <w:rPr>
          <w:color w:val="000000" w:themeColor="text1"/>
        </w:rPr>
        <w:t xml:space="preserve"> tedy</w:t>
      </w:r>
      <w:r w:rsidR="00981644" w:rsidRPr="005D2CF0">
        <w:rPr>
          <w:color w:val="000000" w:themeColor="text1"/>
        </w:rPr>
        <w:t xml:space="preserve"> naprosto souhlasit s názorem Ministerstva práce a zahraničních věcí, podle kterého</w:t>
      </w:r>
      <w:r w:rsidR="00BD0A55" w:rsidRPr="005D2CF0">
        <w:rPr>
          <w:color w:val="000000" w:themeColor="text1"/>
        </w:rPr>
        <w:t xml:space="preserve"> </w:t>
      </w:r>
      <w:r w:rsidR="00105912" w:rsidRPr="005D2CF0">
        <w:rPr>
          <w:color w:val="000000" w:themeColor="text1"/>
        </w:rPr>
        <w:t xml:space="preserve">sice </w:t>
      </w:r>
      <w:r w:rsidR="00BD0A55" w:rsidRPr="005D2CF0">
        <w:rPr>
          <w:color w:val="000000" w:themeColor="text1"/>
        </w:rPr>
        <w:t>není pochyb o splnění požadavku způsobilosti vykonávat kolizní opatrovnictví u orgánu SPOD,</w:t>
      </w:r>
      <w:r w:rsidR="00981644" w:rsidRPr="005D2CF0">
        <w:rPr>
          <w:color w:val="000000" w:themeColor="text1"/>
        </w:rPr>
        <w:t xml:space="preserve"> </w:t>
      </w:r>
      <w:r w:rsidR="00BD0A55" w:rsidRPr="005D2CF0">
        <w:rPr>
          <w:color w:val="000000" w:themeColor="text1"/>
        </w:rPr>
        <w:t xml:space="preserve">je </w:t>
      </w:r>
      <w:r w:rsidR="00105912" w:rsidRPr="005D2CF0">
        <w:rPr>
          <w:color w:val="000000" w:themeColor="text1"/>
        </w:rPr>
        <w:t xml:space="preserve">však </w:t>
      </w:r>
      <w:r w:rsidR="00BD0A55" w:rsidRPr="005D2CF0">
        <w:rPr>
          <w:color w:val="000000" w:themeColor="text1"/>
        </w:rPr>
        <w:t>otázkou</w:t>
      </w:r>
      <w:r w:rsidR="00981644" w:rsidRPr="005D2CF0">
        <w:rPr>
          <w:color w:val="000000" w:themeColor="text1"/>
        </w:rPr>
        <w:t>,</w:t>
      </w:r>
      <w:r w:rsidR="00BD0A55" w:rsidRPr="005D2CF0">
        <w:rPr>
          <w:color w:val="000000" w:themeColor="text1"/>
        </w:rPr>
        <w:t xml:space="preserve"> nakolik je v nejlepším zájmu </w:t>
      </w:r>
      <w:r w:rsidR="00F93DB9" w:rsidRPr="005D2CF0">
        <w:rPr>
          <w:color w:val="000000" w:themeColor="text1"/>
        </w:rPr>
        <w:t>dítěte,</w:t>
      </w:r>
      <w:r w:rsidR="00BD0A55" w:rsidRPr="005D2CF0">
        <w:rPr>
          <w:color w:val="000000" w:themeColor="text1"/>
        </w:rPr>
        <w:t xml:space="preserve"> aby jej </w:t>
      </w:r>
      <w:r w:rsidR="00F93DB9" w:rsidRPr="005D2CF0">
        <w:rPr>
          <w:color w:val="000000" w:themeColor="text1"/>
        </w:rPr>
        <w:t xml:space="preserve">ve světle výše uvedených argumentů </w:t>
      </w:r>
      <w:r w:rsidR="00BD0A55" w:rsidRPr="005D2CF0">
        <w:rPr>
          <w:color w:val="000000" w:themeColor="text1"/>
        </w:rPr>
        <w:t>zastupoval orgán, který směrem k</w:t>
      </w:r>
      <w:r w:rsidR="00F93DB9" w:rsidRPr="005D2CF0">
        <w:rPr>
          <w:color w:val="000000" w:themeColor="text1"/>
        </w:rPr>
        <w:t xml:space="preserve"> dítěti</w:t>
      </w:r>
      <w:r w:rsidR="00BD0A55" w:rsidRPr="005D2CF0">
        <w:rPr>
          <w:color w:val="000000" w:themeColor="text1"/>
        </w:rPr>
        <w:t xml:space="preserve"> zároveň vykonává neslučitelnou funkci v podobě poskytování sociáln</w:t>
      </w:r>
      <w:r w:rsidR="00F93DB9" w:rsidRPr="005D2CF0">
        <w:rPr>
          <w:color w:val="000000" w:themeColor="text1"/>
        </w:rPr>
        <w:t>ě-právní</w:t>
      </w:r>
      <w:r w:rsidR="00BD0A55" w:rsidRPr="005D2CF0">
        <w:rPr>
          <w:color w:val="000000" w:themeColor="text1"/>
        </w:rPr>
        <w:t xml:space="preserve"> ochrany</w:t>
      </w:r>
      <w:r w:rsidR="00F93DB9" w:rsidRPr="005D2CF0">
        <w:rPr>
          <w:color w:val="000000" w:themeColor="text1"/>
        </w:rPr>
        <w:t>.</w:t>
      </w:r>
      <w:r w:rsidR="002B1258" w:rsidRPr="005D2CF0">
        <w:rPr>
          <w:rStyle w:val="Znakapoznpodarou"/>
          <w:color w:val="000000" w:themeColor="text1"/>
        </w:rPr>
        <w:footnoteReference w:id="97"/>
      </w:r>
      <w:r w:rsidR="00F93DB9" w:rsidRPr="005D2CF0">
        <w:rPr>
          <w:color w:val="000000" w:themeColor="text1"/>
        </w:rPr>
        <w:t xml:space="preserve"> Pro obhájení závěru lze použít také obecné ustanovení § 32 odst. 2 OSŘ</w:t>
      </w:r>
      <w:r w:rsidR="00390EA6" w:rsidRPr="005D2CF0">
        <w:rPr>
          <w:color w:val="000000" w:themeColor="text1"/>
        </w:rPr>
        <w:t>,</w:t>
      </w:r>
      <w:r w:rsidR="00F93DB9" w:rsidRPr="005D2CF0">
        <w:rPr>
          <w:color w:val="000000" w:themeColor="text1"/>
        </w:rPr>
        <w:t xml:space="preserve"> podle kterého zástupcem účastníka nemůže být ten, jehož zájmy jsou v rozporu se zájmy zastoupeného nebo </w:t>
      </w:r>
      <w:r w:rsidR="00F93DB9" w:rsidRPr="005D2CF0">
        <w:rPr>
          <w:i/>
          <w:iCs/>
          <w:color w:val="000000" w:themeColor="text1"/>
        </w:rPr>
        <w:t>per analogiam</w:t>
      </w:r>
      <w:r w:rsidR="00F93DB9" w:rsidRPr="005D2CF0">
        <w:rPr>
          <w:color w:val="000000" w:themeColor="text1"/>
        </w:rPr>
        <w:t xml:space="preserve"> </w:t>
      </w:r>
      <w:r w:rsidR="00C46283" w:rsidRPr="005D2CF0">
        <w:rPr>
          <w:color w:val="000000" w:themeColor="text1"/>
        </w:rPr>
        <w:t xml:space="preserve">ustanovení </w:t>
      </w:r>
      <w:r w:rsidR="00F93DB9" w:rsidRPr="005D2CF0">
        <w:rPr>
          <w:color w:val="000000" w:themeColor="text1"/>
        </w:rPr>
        <w:t>§ 62 O</w:t>
      </w:r>
      <w:r w:rsidR="00390EA6" w:rsidRPr="005D2CF0">
        <w:rPr>
          <w:color w:val="000000" w:themeColor="text1"/>
        </w:rPr>
        <w:t>bčZ</w:t>
      </w:r>
      <w:r w:rsidR="00F93DB9" w:rsidRPr="005D2CF0">
        <w:rPr>
          <w:color w:val="000000" w:themeColor="text1"/>
        </w:rPr>
        <w:t xml:space="preserve"> věta druhá</w:t>
      </w:r>
      <w:r w:rsidR="00105912" w:rsidRPr="005D2CF0">
        <w:rPr>
          <w:color w:val="000000" w:themeColor="text1"/>
        </w:rPr>
        <w:t>,</w:t>
      </w:r>
      <w:r w:rsidR="00C46283" w:rsidRPr="005D2CF0">
        <w:rPr>
          <w:color w:val="000000" w:themeColor="text1"/>
        </w:rPr>
        <w:t xml:space="preserve"> podle které „</w:t>
      </w:r>
      <w:r w:rsidR="00C46283" w:rsidRPr="005D2CF0">
        <w:rPr>
          <w:i/>
          <w:iCs/>
          <w:color w:val="000000" w:themeColor="text1"/>
        </w:rPr>
        <w:t>Při výběru opatrovníka přihlédne soud k přáním opatrovance, k jeho potřebě i k podnětům osob opatrovanci blízkých, sledují-li jeho prospěch, a dbá, aby výběrem opatrovníka nezaložil nedůvěru opatrovance k opatrovníkovi</w:t>
      </w:r>
      <w:r w:rsidR="00C46283" w:rsidRPr="005D2CF0">
        <w:rPr>
          <w:color w:val="000000" w:themeColor="text1"/>
        </w:rPr>
        <w:t>.“</w:t>
      </w:r>
    </w:p>
    <w:p w14:paraId="44C51552" w14:textId="03CD8838" w:rsidR="00E066F8" w:rsidRPr="005D2CF0" w:rsidRDefault="00105912" w:rsidP="00E066F8">
      <w:pPr>
        <w:spacing w:line="360" w:lineRule="auto"/>
        <w:ind w:firstLine="709"/>
        <w:jc w:val="both"/>
        <w:rPr>
          <w:color w:val="000000" w:themeColor="text1"/>
        </w:rPr>
      </w:pPr>
      <w:r w:rsidRPr="005D2CF0">
        <w:rPr>
          <w:color w:val="000000" w:themeColor="text1"/>
        </w:rPr>
        <w:t>Výše popsaný</w:t>
      </w:r>
      <w:r w:rsidR="00862104" w:rsidRPr="005D2CF0">
        <w:rPr>
          <w:color w:val="000000" w:themeColor="text1"/>
        </w:rPr>
        <w:t xml:space="preserve"> stav</w:t>
      </w:r>
      <w:r w:rsidRPr="005D2CF0">
        <w:rPr>
          <w:color w:val="000000" w:themeColor="text1"/>
        </w:rPr>
        <w:t xml:space="preserve"> byl změněn</w:t>
      </w:r>
      <w:r w:rsidR="00862104" w:rsidRPr="005D2CF0">
        <w:rPr>
          <w:color w:val="000000" w:themeColor="text1"/>
        </w:rPr>
        <w:t xml:space="preserve"> zmíněn</w:t>
      </w:r>
      <w:r w:rsidRPr="005D2CF0">
        <w:rPr>
          <w:color w:val="000000" w:themeColor="text1"/>
        </w:rPr>
        <w:t>ou</w:t>
      </w:r>
      <w:r w:rsidR="00862104" w:rsidRPr="005D2CF0">
        <w:rPr>
          <w:color w:val="000000" w:themeColor="text1"/>
        </w:rPr>
        <w:t xml:space="preserve"> novel</w:t>
      </w:r>
      <w:r w:rsidRPr="005D2CF0">
        <w:rPr>
          <w:color w:val="000000" w:themeColor="text1"/>
        </w:rPr>
        <w:t>ou</w:t>
      </w:r>
      <w:r w:rsidR="00862104" w:rsidRPr="005D2CF0">
        <w:rPr>
          <w:color w:val="000000" w:themeColor="text1"/>
        </w:rPr>
        <w:t xml:space="preserve"> ZSPO </w:t>
      </w:r>
      <w:r w:rsidRPr="005D2CF0">
        <w:rPr>
          <w:color w:val="000000" w:themeColor="text1"/>
        </w:rPr>
        <w:t>účinnou od</w:t>
      </w:r>
      <w:r w:rsidR="00862104" w:rsidRPr="005D2CF0">
        <w:rPr>
          <w:color w:val="000000" w:themeColor="text1"/>
        </w:rPr>
        <w:t xml:space="preserve"> 1. 1. 2022. </w:t>
      </w:r>
      <w:r w:rsidR="00EF68BC" w:rsidRPr="005D2CF0">
        <w:rPr>
          <w:color w:val="000000" w:themeColor="text1"/>
        </w:rPr>
        <w:t xml:space="preserve">Tato novela dala možnost soudu jmenovat dítěti kolizního opatrovníka odlišného od toho, v jehož regionu má </w:t>
      </w:r>
      <w:r w:rsidR="00BD0A55" w:rsidRPr="005D2CF0">
        <w:rPr>
          <w:color w:val="000000" w:themeColor="text1"/>
        </w:rPr>
        <w:t xml:space="preserve">dítě trvalý pobyt. Tedy odlišného od toho, který by poskytoval dítěti sociálně-právní ochranu. </w:t>
      </w:r>
      <w:r w:rsidR="00C46283" w:rsidRPr="005D2CF0">
        <w:rPr>
          <w:color w:val="000000" w:themeColor="text1"/>
        </w:rPr>
        <w:t xml:space="preserve">I druhá změna, která byla touto novelou provedena dále akcentuje rozlišování mezi dvěma probíranými </w:t>
      </w:r>
      <w:r w:rsidR="00E73B48" w:rsidRPr="005D2CF0">
        <w:rPr>
          <w:color w:val="000000" w:themeColor="text1"/>
        </w:rPr>
        <w:t>rolemi</w:t>
      </w:r>
      <w:r w:rsidR="00C46283" w:rsidRPr="005D2CF0">
        <w:rPr>
          <w:color w:val="000000" w:themeColor="text1"/>
        </w:rPr>
        <w:t xml:space="preserve"> OSPOD. Jedná se o ustanovení §</w:t>
      </w:r>
      <w:r w:rsidR="00E73B48" w:rsidRPr="005D2CF0">
        <w:rPr>
          <w:color w:val="000000" w:themeColor="text1"/>
        </w:rPr>
        <w:t xml:space="preserve"> 55 odst. 2, </w:t>
      </w:r>
      <w:r w:rsidR="00597A79" w:rsidRPr="005D2CF0">
        <w:rPr>
          <w:color w:val="000000" w:themeColor="text1"/>
        </w:rPr>
        <w:t>jež</w:t>
      </w:r>
      <w:r w:rsidR="00E73B48" w:rsidRPr="005D2CF0">
        <w:rPr>
          <w:color w:val="000000" w:themeColor="text1"/>
        </w:rPr>
        <w:t xml:space="preserve"> nově zavedlo pro </w:t>
      </w:r>
      <w:r w:rsidR="00E73B48" w:rsidRPr="005D2CF0">
        <w:rPr>
          <w:color w:val="000000" w:themeColor="text1"/>
        </w:rPr>
        <w:lastRenderedPageBreak/>
        <w:t xml:space="preserve">případy </w:t>
      </w:r>
      <w:r w:rsidR="0031071D" w:rsidRPr="005D2CF0">
        <w:rPr>
          <w:color w:val="000000" w:themeColor="text1"/>
        </w:rPr>
        <w:t>opatrovnictví</w:t>
      </w:r>
      <w:r w:rsidR="00E73B48" w:rsidRPr="005D2CF0">
        <w:rPr>
          <w:color w:val="000000" w:themeColor="text1"/>
        </w:rPr>
        <w:t xml:space="preserve"> nový dr</w:t>
      </w:r>
      <w:r w:rsidR="0031071D" w:rsidRPr="005D2CF0">
        <w:rPr>
          <w:color w:val="000000" w:themeColor="text1"/>
        </w:rPr>
        <w:t xml:space="preserve">uh zvláštní spisové dokumentace, kterou je orgán povinen vést. Rozdíl oproti </w:t>
      </w:r>
      <w:r w:rsidR="00CC17EB" w:rsidRPr="005D2CF0">
        <w:rPr>
          <w:color w:val="000000" w:themeColor="text1"/>
        </w:rPr>
        <w:t>„</w:t>
      </w:r>
      <w:r w:rsidR="0031071D" w:rsidRPr="005D2CF0">
        <w:rPr>
          <w:color w:val="000000" w:themeColor="text1"/>
        </w:rPr>
        <w:t>klasické</w:t>
      </w:r>
      <w:r w:rsidR="00CC17EB" w:rsidRPr="005D2CF0">
        <w:rPr>
          <w:color w:val="000000" w:themeColor="text1"/>
        </w:rPr>
        <w:t>“</w:t>
      </w:r>
      <w:r w:rsidR="0031071D" w:rsidRPr="005D2CF0">
        <w:rPr>
          <w:color w:val="000000" w:themeColor="text1"/>
        </w:rPr>
        <w:t xml:space="preserve"> spisové dokumentaci je ten, že zvláštní spisová dokumentace lépe chrání soukromí opatrovanců, protože </w:t>
      </w:r>
      <w:r w:rsidRPr="005D2CF0">
        <w:rPr>
          <w:color w:val="000000" w:themeColor="text1"/>
        </w:rPr>
        <w:t>značně omezuje právo nahlížet do spisu subjektům odlišným od dítěte a opatrovníka (např. rodičům).</w:t>
      </w:r>
      <w:r w:rsidR="00981644" w:rsidRPr="005D2CF0">
        <w:rPr>
          <w:color w:val="000000" w:themeColor="text1"/>
        </w:rPr>
        <w:t xml:space="preserve"> </w:t>
      </w:r>
      <w:r w:rsidRPr="005D2CF0">
        <w:rPr>
          <w:color w:val="000000" w:themeColor="text1"/>
        </w:rPr>
        <w:t>Nadále by tedy neměly nastávat před novelou naprosto běžné situace, kdy kolizního opatrovníka dělal dítěti stejný člověk, který ve stejnou dobu sledoval dítě a pracoval s rodin</w:t>
      </w:r>
      <w:r w:rsidR="00FE4BB9" w:rsidRPr="005D2CF0">
        <w:rPr>
          <w:color w:val="000000" w:themeColor="text1"/>
        </w:rPr>
        <w:t>ou</w:t>
      </w:r>
      <w:r w:rsidR="00597A79" w:rsidRPr="005D2CF0">
        <w:rPr>
          <w:color w:val="000000" w:themeColor="text1"/>
        </w:rPr>
        <w:t xml:space="preserve"> </w:t>
      </w:r>
      <w:r w:rsidRPr="005D2CF0">
        <w:rPr>
          <w:color w:val="000000" w:themeColor="text1"/>
        </w:rPr>
        <w:t xml:space="preserve">pro </w:t>
      </w:r>
      <w:r w:rsidR="002558E1" w:rsidRPr="005D2CF0">
        <w:rPr>
          <w:color w:val="000000" w:themeColor="text1"/>
        </w:rPr>
        <w:t>možné ohrožení dítěte</w:t>
      </w:r>
      <w:r w:rsidRPr="005D2CF0">
        <w:rPr>
          <w:color w:val="000000" w:themeColor="text1"/>
        </w:rPr>
        <w:t>.</w:t>
      </w:r>
      <w:r w:rsidR="002558E1" w:rsidRPr="005D2CF0">
        <w:rPr>
          <w:rStyle w:val="Znakapoznpodarou"/>
          <w:color w:val="000000" w:themeColor="text1"/>
        </w:rPr>
        <w:footnoteReference w:id="98"/>
      </w:r>
      <w:r w:rsidR="002E62E0" w:rsidRPr="005D2CF0">
        <w:rPr>
          <w:color w:val="000000" w:themeColor="text1"/>
        </w:rPr>
        <w:t xml:space="preserve"> </w:t>
      </w:r>
    </w:p>
    <w:p w14:paraId="6A22DEF6" w14:textId="6743E86D" w:rsidR="00E066F8" w:rsidRPr="005D2CF0" w:rsidRDefault="00E066F8" w:rsidP="00E066F8">
      <w:pPr>
        <w:spacing w:line="360" w:lineRule="auto"/>
        <w:ind w:firstLine="709"/>
        <w:jc w:val="both"/>
        <w:rPr>
          <w:color w:val="000000" w:themeColor="text1"/>
        </w:rPr>
      </w:pPr>
      <w:r w:rsidRPr="005D2CF0">
        <w:rPr>
          <w:color w:val="000000" w:themeColor="text1"/>
        </w:rPr>
        <w:t>Dalším problémem</w:t>
      </w:r>
      <w:r w:rsidR="00597A79" w:rsidRPr="005D2CF0">
        <w:rPr>
          <w:color w:val="000000" w:themeColor="text1"/>
        </w:rPr>
        <w:t xml:space="preserve">, </w:t>
      </w:r>
      <w:r w:rsidRPr="005D2CF0">
        <w:rPr>
          <w:color w:val="000000" w:themeColor="text1"/>
        </w:rPr>
        <w:t>pramenícím z dvojí role OSPOD</w:t>
      </w:r>
      <w:r w:rsidR="00597A79" w:rsidRPr="005D2CF0">
        <w:rPr>
          <w:color w:val="000000" w:themeColor="text1"/>
        </w:rPr>
        <w:t xml:space="preserve">, </w:t>
      </w:r>
      <w:r w:rsidRPr="005D2CF0">
        <w:rPr>
          <w:color w:val="000000" w:themeColor="text1"/>
        </w:rPr>
        <w:t>je i fakt, že orgán vykonává řadu aktivit i směrem k rodičům dítěte. Sám poskytuje rodičům poradenskou činnost při řešení rodičovského konfliktu</w:t>
      </w:r>
      <w:r w:rsidRPr="005D2CF0">
        <w:rPr>
          <w:rStyle w:val="Znakapoznpodarou"/>
          <w:color w:val="000000" w:themeColor="text1"/>
        </w:rPr>
        <w:footnoteReference w:id="99"/>
      </w:r>
      <w:r w:rsidRPr="005D2CF0">
        <w:rPr>
          <w:color w:val="000000" w:themeColor="text1"/>
        </w:rPr>
        <w:t>, doporučuje nebo i ukládá povinnost rodičům využít odbornou poradenskou pomoc u poskytovatele odborných poradenských služeb a také slouží jako styčný bod pro komunikaci rodičů. Tato mnohočetnost agend, které musí úředník OSPOD vykonávat</w:t>
      </w:r>
      <w:r w:rsidR="00597A79" w:rsidRPr="005D2CF0">
        <w:rPr>
          <w:color w:val="000000" w:themeColor="text1"/>
        </w:rPr>
        <w:t>,</w:t>
      </w:r>
      <w:r w:rsidRPr="005D2CF0">
        <w:rPr>
          <w:color w:val="000000" w:themeColor="text1"/>
        </w:rPr>
        <w:t xml:space="preserve"> může mít snadno za následek, že jeho primární povinnost – chránit práva a oprávněné zájmy dítěte – bude upozaděna jednoduše z důvodu nedostatku časových nebo personálních kapacit orgánu.</w:t>
      </w:r>
      <w:r w:rsidRPr="005D2CF0">
        <w:rPr>
          <w:rStyle w:val="Znakapoznpodarou"/>
          <w:color w:val="000000" w:themeColor="text1"/>
        </w:rPr>
        <w:footnoteReference w:id="100"/>
      </w:r>
    </w:p>
    <w:p w14:paraId="710AD777" w14:textId="656189FA" w:rsidR="00123F5B" w:rsidRPr="005D2CF0" w:rsidRDefault="002E62E0" w:rsidP="00FE4BB9">
      <w:pPr>
        <w:spacing w:line="360" w:lineRule="auto"/>
        <w:ind w:firstLine="709"/>
        <w:jc w:val="both"/>
        <w:rPr>
          <w:color w:val="000000" w:themeColor="text1"/>
        </w:rPr>
      </w:pPr>
      <w:r w:rsidRPr="005D2CF0">
        <w:rPr>
          <w:color w:val="000000" w:themeColor="text1"/>
        </w:rPr>
        <w:t xml:space="preserve">Pro oddělení dvojí funkce, kterou plní </w:t>
      </w:r>
      <w:r w:rsidR="00723231">
        <w:rPr>
          <w:color w:val="000000" w:themeColor="text1"/>
        </w:rPr>
        <w:t>O</w:t>
      </w:r>
      <w:r w:rsidRPr="005D2CF0">
        <w:rPr>
          <w:color w:val="000000" w:themeColor="text1"/>
        </w:rPr>
        <w:t>SPOD</w:t>
      </w:r>
      <w:r w:rsidR="00100E56" w:rsidRPr="005D2CF0">
        <w:rPr>
          <w:color w:val="000000" w:themeColor="text1"/>
        </w:rPr>
        <w:t>,</w:t>
      </w:r>
      <w:r w:rsidRPr="005D2CF0">
        <w:rPr>
          <w:color w:val="000000" w:themeColor="text1"/>
        </w:rPr>
        <w:t xml:space="preserve"> je</w:t>
      </w:r>
      <w:r w:rsidR="00D72D45" w:rsidRPr="005D2CF0">
        <w:rPr>
          <w:color w:val="000000" w:themeColor="text1"/>
        </w:rPr>
        <w:t xml:space="preserve"> odborníky</w:t>
      </w:r>
      <w:r w:rsidRPr="005D2CF0">
        <w:rPr>
          <w:color w:val="000000" w:themeColor="text1"/>
        </w:rPr>
        <w:t xml:space="preserve"> </w:t>
      </w:r>
      <w:r w:rsidR="00D72D45" w:rsidRPr="005D2CF0">
        <w:rPr>
          <w:color w:val="000000" w:themeColor="text1"/>
        </w:rPr>
        <w:t>již delší dobu</w:t>
      </w:r>
      <w:r w:rsidRPr="005D2CF0">
        <w:rPr>
          <w:color w:val="000000" w:themeColor="text1"/>
        </w:rPr>
        <w:t xml:space="preserve"> navrhováno několik řešení</w:t>
      </w:r>
      <w:r w:rsidR="00D61095" w:rsidRPr="005D2CF0">
        <w:rPr>
          <w:color w:val="000000" w:themeColor="text1"/>
        </w:rPr>
        <w:t>, které mají za cíl tento stav napravit</w:t>
      </w:r>
      <w:r w:rsidRPr="005D2CF0">
        <w:rPr>
          <w:color w:val="000000" w:themeColor="text1"/>
        </w:rPr>
        <w:t xml:space="preserve">. </w:t>
      </w:r>
      <w:r w:rsidR="00744F86" w:rsidRPr="005D2CF0">
        <w:rPr>
          <w:color w:val="000000" w:themeColor="text1"/>
        </w:rPr>
        <w:t>Návrhy se pohybují od poměrně</w:t>
      </w:r>
      <w:r w:rsidRPr="005D2CF0">
        <w:rPr>
          <w:color w:val="000000" w:themeColor="text1"/>
        </w:rPr>
        <w:t xml:space="preserve"> </w:t>
      </w:r>
      <w:r w:rsidR="00E066F8" w:rsidRPr="005D2CF0">
        <w:rPr>
          <w:color w:val="000000" w:themeColor="text1"/>
        </w:rPr>
        <w:t>krajních, v</w:t>
      </w:r>
      <w:r w:rsidR="00744F86" w:rsidRPr="005D2CF0">
        <w:rPr>
          <w:color w:val="000000" w:themeColor="text1"/>
        </w:rPr>
        <w:t> podobě vytvoření samostatné profese a svěření funkce kolizního opatrovn</w:t>
      </w:r>
      <w:r w:rsidR="00E066F8" w:rsidRPr="005D2CF0">
        <w:rPr>
          <w:color w:val="000000" w:themeColor="text1"/>
        </w:rPr>
        <w:t>ictví</w:t>
      </w:r>
      <w:r w:rsidR="00744F86" w:rsidRPr="005D2CF0">
        <w:rPr>
          <w:color w:val="000000" w:themeColor="text1"/>
        </w:rPr>
        <w:t xml:space="preserve"> této </w:t>
      </w:r>
      <w:r w:rsidR="00280EAF" w:rsidRPr="005D2CF0">
        <w:rPr>
          <w:color w:val="000000" w:themeColor="text1"/>
        </w:rPr>
        <w:t xml:space="preserve">specializované </w:t>
      </w:r>
      <w:r w:rsidR="00744F86" w:rsidRPr="005D2CF0">
        <w:rPr>
          <w:color w:val="000000" w:themeColor="text1"/>
        </w:rPr>
        <w:t>profesi</w:t>
      </w:r>
      <w:r w:rsidR="00E066F8" w:rsidRPr="005D2CF0">
        <w:rPr>
          <w:rStyle w:val="Znakapoznpodarou"/>
          <w:color w:val="000000" w:themeColor="text1"/>
        </w:rPr>
        <w:footnoteReference w:id="101"/>
      </w:r>
      <w:r w:rsidR="00744F86" w:rsidRPr="005D2CF0">
        <w:rPr>
          <w:color w:val="000000" w:themeColor="text1"/>
        </w:rPr>
        <w:t xml:space="preserve">, až </w:t>
      </w:r>
      <w:r w:rsidR="00100E56" w:rsidRPr="005D2CF0">
        <w:rPr>
          <w:color w:val="000000" w:themeColor="text1"/>
        </w:rPr>
        <w:t>po</w:t>
      </w:r>
      <w:r w:rsidR="00280EAF" w:rsidRPr="005D2CF0">
        <w:rPr>
          <w:color w:val="000000" w:themeColor="text1"/>
        </w:rPr>
        <w:t>, alespoň na první pohled,</w:t>
      </w:r>
      <w:r w:rsidR="00744F86" w:rsidRPr="005D2CF0">
        <w:rPr>
          <w:color w:val="000000" w:themeColor="text1"/>
        </w:rPr>
        <w:t xml:space="preserve"> docela jednoduše</w:t>
      </w:r>
      <w:r w:rsidR="00D61095" w:rsidRPr="005D2CF0">
        <w:rPr>
          <w:color w:val="000000" w:themeColor="text1"/>
        </w:rPr>
        <w:t xml:space="preserve"> provediteln</w:t>
      </w:r>
      <w:r w:rsidR="00FE4BB9" w:rsidRPr="005D2CF0">
        <w:rPr>
          <w:color w:val="000000" w:themeColor="text1"/>
        </w:rPr>
        <w:t>é</w:t>
      </w:r>
      <w:r w:rsidR="00280EAF" w:rsidRPr="005D2CF0">
        <w:rPr>
          <w:color w:val="000000" w:themeColor="text1"/>
        </w:rPr>
        <w:t>.</w:t>
      </w:r>
      <w:r w:rsidR="00FE4BB9" w:rsidRPr="005D2CF0">
        <w:rPr>
          <w:color w:val="000000" w:themeColor="text1"/>
        </w:rPr>
        <w:t xml:space="preserve"> Například</w:t>
      </w:r>
      <w:r w:rsidR="00280EAF" w:rsidRPr="005D2CF0">
        <w:rPr>
          <w:color w:val="000000" w:themeColor="text1"/>
        </w:rPr>
        <w:t xml:space="preserve"> v podobě</w:t>
      </w:r>
      <w:r w:rsidR="00D61095" w:rsidRPr="005D2CF0">
        <w:rPr>
          <w:color w:val="000000" w:themeColor="text1"/>
        </w:rPr>
        <w:t xml:space="preserve"> </w:t>
      </w:r>
      <w:r w:rsidR="00280EAF" w:rsidRPr="005D2CF0">
        <w:rPr>
          <w:color w:val="000000" w:themeColor="text1"/>
        </w:rPr>
        <w:t>vytvoření samostatného oddělení uvnitř obecního úřadu,</w:t>
      </w:r>
      <w:r w:rsidR="00FF01AB" w:rsidRPr="005D2CF0">
        <w:rPr>
          <w:color w:val="000000" w:themeColor="text1"/>
        </w:rPr>
        <w:t xml:space="preserve"> na které by se přemístil výkon kolizního opatrovnictví</w:t>
      </w:r>
      <w:r w:rsidR="00744F86" w:rsidRPr="005D2CF0">
        <w:rPr>
          <w:color w:val="000000" w:themeColor="text1"/>
        </w:rPr>
        <w:t>.</w:t>
      </w:r>
      <w:r w:rsidR="00D61095" w:rsidRPr="005D2CF0">
        <w:rPr>
          <w:rStyle w:val="Znakapoznpodarou"/>
          <w:color w:val="000000" w:themeColor="text1"/>
        </w:rPr>
        <w:footnoteReference w:id="102"/>
      </w:r>
      <w:r w:rsidR="00744F86" w:rsidRPr="005D2CF0">
        <w:rPr>
          <w:color w:val="000000" w:themeColor="text1"/>
        </w:rPr>
        <w:t xml:space="preserve"> </w:t>
      </w:r>
      <w:r w:rsidR="00E066F8" w:rsidRPr="005D2CF0">
        <w:rPr>
          <w:color w:val="000000" w:themeColor="text1"/>
        </w:rPr>
        <w:t>Zatímco první z navrhovaných řešení je dle mého názoru v rozumném časovém úseku i z finančních a logistických důvodů těžko provediteln</w:t>
      </w:r>
      <w:r w:rsidR="00FE4BB9" w:rsidRPr="005D2CF0">
        <w:rPr>
          <w:color w:val="000000" w:themeColor="text1"/>
        </w:rPr>
        <w:t>é</w:t>
      </w:r>
      <w:r w:rsidR="00E066F8" w:rsidRPr="005D2CF0">
        <w:rPr>
          <w:color w:val="000000" w:themeColor="text1"/>
        </w:rPr>
        <w:t xml:space="preserve"> druhé z navrhovaných řešení se jeví jako velmi vhodné. </w:t>
      </w:r>
      <w:r w:rsidR="00D61095" w:rsidRPr="005D2CF0">
        <w:rPr>
          <w:color w:val="000000" w:themeColor="text1"/>
        </w:rPr>
        <w:t xml:space="preserve">Mimo zjevné finanční a logistické výhody, </w:t>
      </w:r>
      <w:r w:rsidR="00280EAF" w:rsidRPr="005D2CF0">
        <w:rPr>
          <w:color w:val="000000" w:themeColor="text1"/>
        </w:rPr>
        <w:t xml:space="preserve">je velkou výhodou </w:t>
      </w:r>
      <w:r w:rsidR="00FF01AB" w:rsidRPr="005D2CF0">
        <w:rPr>
          <w:color w:val="000000" w:themeColor="text1"/>
        </w:rPr>
        <w:t>i</w:t>
      </w:r>
      <w:r w:rsidR="00280EAF" w:rsidRPr="005D2CF0">
        <w:rPr>
          <w:color w:val="000000" w:themeColor="text1"/>
        </w:rPr>
        <w:t xml:space="preserve"> zachování </w:t>
      </w:r>
      <w:r w:rsidR="00D72D45" w:rsidRPr="005D2CF0">
        <w:rPr>
          <w:color w:val="000000" w:themeColor="text1"/>
        </w:rPr>
        <w:t>nabytých</w:t>
      </w:r>
      <w:r w:rsidR="00280EAF" w:rsidRPr="005D2CF0">
        <w:rPr>
          <w:color w:val="000000" w:themeColor="text1"/>
        </w:rPr>
        <w:t xml:space="preserve"> zkušeností sociálních pracovníků</w:t>
      </w:r>
      <w:r w:rsidR="00FF01AB" w:rsidRPr="005D2CF0">
        <w:rPr>
          <w:color w:val="000000" w:themeColor="text1"/>
        </w:rPr>
        <w:t xml:space="preserve"> s</w:t>
      </w:r>
      <w:r w:rsidR="00100E56" w:rsidRPr="005D2CF0">
        <w:rPr>
          <w:color w:val="000000" w:themeColor="text1"/>
        </w:rPr>
        <w:t xml:space="preserve"> </w:t>
      </w:r>
      <w:r w:rsidR="00FF01AB" w:rsidRPr="005D2CF0">
        <w:rPr>
          <w:color w:val="000000" w:themeColor="text1"/>
        </w:rPr>
        <w:t>činností kolizního opatrovnictví</w:t>
      </w:r>
      <w:r w:rsidR="00D61095" w:rsidRPr="005D2CF0">
        <w:rPr>
          <w:color w:val="000000" w:themeColor="text1"/>
        </w:rPr>
        <w:t xml:space="preserve">. </w:t>
      </w:r>
      <w:r w:rsidR="00FF01AB" w:rsidRPr="005D2CF0">
        <w:rPr>
          <w:color w:val="000000" w:themeColor="text1"/>
        </w:rPr>
        <w:t xml:space="preserve">Do </w:t>
      </w:r>
      <w:r w:rsidR="00D72D45" w:rsidRPr="005D2CF0">
        <w:rPr>
          <w:color w:val="000000" w:themeColor="text1"/>
        </w:rPr>
        <w:t>doby,</w:t>
      </w:r>
      <w:r w:rsidR="00FF01AB" w:rsidRPr="005D2CF0">
        <w:rPr>
          <w:color w:val="000000" w:themeColor="text1"/>
        </w:rPr>
        <w:t xml:space="preserve"> než proběhnou jakékoli změny na úseku organizace činnosti OSPOD</w:t>
      </w:r>
      <w:r w:rsidR="00E066F8" w:rsidRPr="005D2CF0">
        <w:rPr>
          <w:color w:val="000000" w:themeColor="text1"/>
        </w:rPr>
        <w:t>,</w:t>
      </w:r>
      <w:r w:rsidR="00FF01AB" w:rsidRPr="005D2CF0">
        <w:rPr>
          <w:color w:val="000000" w:themeColor="text1"/>
        </w:rPr>
        <w:t xml:space="preserve"> lze alespoň</w:t>
      </w:r>
      <w:r w:rsidR="00E066F8" w:rsidRPr="005D2CF0">
        <w:rPr>
          <w:color w:val="000000" w:themeColor="text1"/>
        </w:rPr>
        <w:t xml:space="preserve"> vyšší oddělení dvou rolí </w:t>
      </w:r>
      <w:r w:rsidR="00FF01AB" w:rsidRPr="005D2CF0">
        <w:rPr>
          <w:color w:val="000000" w:themeColor="text1"/>
        </w:rPr>
        <w:t xml:space="preserve">provedené </w:t>
      </w:r>
      <w:r w:rsidR="00E066F8" w:rsidRPr="005D2CF0">
        <w:rPr>
          <w:color w:val="000000" w:themeColor="text1"/>
        </w:rPr>
        <w:t xml:space="preserve">novelou z roku 2022 </w:t>
      </w:r>
      <w:r w:rsidR="00FF01AB" w:rsidRPr="005D2CF0">
        <w:rPr>
          <w:color w:val="000000" w:themeColor="text1"/>
        </w:rPr>
        <w:t xml:space="preserve">vnímat </w:t>
      </w:r>
      <w:r w:rsidR="00E066F8" w:rsidRPr="005D2CF0">
        <w:rPr>
          <w:color w:val="000000" w:themeColor="text1"/>
        </w:rPr>
        <w:t>j</w:t>
      </w:r>
      <w:r w:rsidR="00FF01AB" w:rsidRPr="005D2CF0">
        <w:rPr>
          <w:color w:val="000000" w:themeColor="text1"/>
        </w:rPr>
        <w:t>ako</w:t>
      </w:r>
      <w:r w:rsidR="00E066F8" w:rsidRPr="005D2CF0">
        <w:rPr>
          <w:color w:val="000000" w:themeColor="text1"/>
        </w:rPr>
        <w:t xml:space="preserve"> krok správným směrem. </w:t>
      </w:r>
    </w:p>
    <w:p w14:paraId="4FAB0FE1" w14:textId="77777777" w:rsidR="00FE4BB9" w:rsidRPr="005D2CF0" w:rsidRDefault="00FE4BB9" w:rsidP="00FE4BB9">
      <w:pPr>
        <w:spacing w:line="360" w:lineRule="auto"/>
        <w:ind w:firstLine="709"/>
        <w:jc w:val="both"/>
        <w:rPr>
          <w:color w:val="000000" w:themeColor="text1"/>
        </w:rPr>
      </w:pPr>
    </w:p>
    <w:p w14:paraId="0CD0C1C2" w14:textId="0FD3EE80" w:rsidR="003570DC" w:rsidRPr="005D2CF0" w:rsidRDefault="003570DC" w:rsidP="003570DC">
      <w:pPr>
        <w:pStyle w:val="Nadpis3"/>
      </w:pPr>
      <w:bookmarkStart w:id="107" w:name="_Toc125915933"/>
      <w:bookmarkStart w:id="108" w:name="_Toc128389709"/>
      <w:bookmarkStart w:id="109" w:name="_Toc128389888"/>
      <w:bookmarkStart w:id="110" w:name="_Toc128390240"/>
      <w:r w:rsidRPr="005D2CF0">
        <w:lastRenderedPageBreak/>
        <w:t>OSPOD v rámci Cochemské praxe</w:t>
      </w:r>
      <w:bookmarkEnd w:id="107"/>
      <w:bookmarkEnd w:id="108"/>
      <w:bookmarkEnd w:id="109"/>
      <w:bookmarkEnd w:id="110"/>
    </w:p>
    <w:p w14:paraId="29DE05C0" w14:textId="25005A4F" w:rsidR="003570DC" w:rsidRPr="005D2CF0" w:rsidRDefault="003570DC" w:rsidP="003570DC">
      <w:pPr>
        <w:spacing w:line="360" w:lineRule="auto"/>
        <w:ind w:firstLine="709"/>
        <w:jc w:val="both"/>
        <w:rPr>
          <w:rFonts w:cs="Times New Roman"/>
          <w:color w:val="000000" w:themeColor="text1"/>
        </w:rPr>
      </w:pPr>
      <w:r w:rsidRPr="005D2CF0">
        <w:rPr>
          <w:color w:val="000000" w:themeColor="text1"/>
        </w:rPr>
        <w:t>Jedním z řešení problému přetíženosti orgánů sociálně-právní ochrany dětí může být právě interdisciplinární spolupráce, která, pokud je v okrese implementovaná, může pomoci se spořádaným rozdělením činností, jako je např. odborná a poradenská činnos</w:t>
      </w:r>
      <w:r w:rsidR="00176292" w:rsidRPr="005D2CF0">
        <w:rPr>
          <w:color w:val="000000" w:themeColor="text1"/>
        </w:rPr>
        <w:t xml:space="preserve">t, </w:t>
      </w:r>
      <w:r w:rsidRPr="005D2CF0">
        <w:rPr>
          <w:color w:val="000000" w:themeColor="text1"/>
        </w:rPr>
        <w:t>profesím s odpovídajícím odborným zaměřením</w:t>
      </w:r>
      <w:r w:rsidR="00D72D45" w:rsidRPr="005D2CF0">
        <w:rPr>
          <w:color w:val="000000" w:themeColor="text1"/>
        </w:rPr>
        <w:t>.</w:t>
      </w:r>
      <w:r w:rsidRPr="005D2CF0">
        <w:rPr>
          <w:color w:val="000000" w:themeColor="text1"/>
        </w:rPr>
        <w:t xml:space="preserve"> </w:t>
      </w:r>
      <w:r w:rsidR="00D72D45" w:rsidRPr="005D2CF0">
        <w:rPr>
          <w:color w:val="000000" w:themeColor="text1"/>
        </w:rPr>
        <w:t>K tomuto má OSPOD</w:t>
      </w:r>
      <w:r w:rsidRPr="005D2CF0">
        <w:rPr>
          <w:color w:val="000000" w:themeColor="text1"/>
        </w:rPr>
        <w:t xml:space="preserve"> pravomoc rodiče přinutit.</w:t>
      </w:r>
      <w:r w:rsidRPr="005D2CF0">
        <w:rPr>
          <w:rStyle w:val="Znakapoznpodarou"/>
          <w:color w:val="000000" w:themeColor="text1"/>
        </w:rPr>
        <w:footnoteReference w:id="103"/>
      </w:r>
      <w:r w:rsidRPr="005D2CF0">
        <w:rPr>
          <w:color w:val="000000" w:themeColor="text1"/>
        </w:rPr>
        <w:t xml:space="preserve"> </w:t>
      </w:r>
      <w:r w:rsidRPr="005D2CF0">
        <w:rPr>
          <w:rFonts w:cs="Times New Roman"/>
          <w:color w:val="000000" w:themeColor="text1"/>
        </w:rPr>
        <w:t>Činnost opatrovníka by se takto mohla více soustředit na dítě samotné, zatímco snaha o potlačení rodičovského konfliktu působením na rodiče by byla zachována.</w:t>
      </w:r>
      <w:r w:rsidRPr="005D2CF0">
        <w:rPr>
          <w:color w:val="000000" w:themeColor="text1"/>
        </w:rPr>
        <w:t xml:space="preserve"> Nedá se však říci, že by přijetí takového postupu celkově příliš ulehčilo práci kolizním opatrovníkům. </w:t>
      </w:r>
      <w:r w:rsidRPr="005D2CF0">
        <w:rPr>
          <w:rFonts w:cs="Times New Roman"/>
          <w:color w:val="000000" w:themeColor="text1"/>
        </w:rPr>
        <w:t>Cochemský model totiž klade zvýšené nároky na sociálního pracovníka orgánu SPOD co do zvýšené znalosti současných metod v oblasti sociální práce, včetně znalosti psychologie, metod komunikace</w:t>
      </w:r>
      <w:r w:rsidR="00176292" w:rsidRPr="005D2CF0">
        <w:rPr>
          <w:rFonts w:cs="Times New Roman"/>
          <w:color w:val="000000" w:themeColor="text1"/>
        </w:rPr>
        <w:t xml:space="preserve"> </w:t>
      </w:r>
      <w:r w:rsidRPr="005D2CF0">
        <w:rPr>
          <w:rFonts w:cs="Times New Roman"/>
          <w:color w:val="000000" w:themeColor="text1"/>
        </w:rPr>
        <w:t xml:space="preserve">s dítětem, znalost právních předpisů a další. </w:t>
      </w:r>
      <w:r w:rsidRPr="005D2CF0">
        <w:rPr>
          <w:rStyle w:val="Znakapoznpodarou"/>
          <w:rFonts w:cs="Times New Roman"/>
          <w:color w:val="000000" w:themeColor="text1"/>
        </w:rPr>
        <w:footnoteReference w:id="104"/>
      </w:r>
      <w:r w:rsidRPr="005D2CF0">
        <w:rPr>
          <w:rFonts w:cs="Times New Roman"/>
          <w:color w:val="000000" w:themeColor="text1"/>
        </w:rPr>
        <w:t xml:space="preserve"> </w:t>
      </w:r>
    </w:p>
    <w:p w14:paraId="50A2A306" w14:textId="1187F2A6" w:rsidR="002641EA" w:rsidRPr="005D2CF0" w:rsidRDefault="002641EA" w:rsidP="00D72D45">
      <w:pPr>
        <w:spacing w:line="360" w:lineRule="auto"/>
        <w:ind w:firstLine="709"/>
        <w:jc w:val="both"/>
        <w:rPr>
          <w:color w:val="000000" w:themeColor="text1"/>
        </w:rPr>
      </w:pPr>
      <w:r w:rsidRPr="005D2CF0">
        <w:rPr>
          <w:color w:val="000000" w:themeColor="text1"/>
        </w:rPr>
        <w:t>Cochemský model se často uplatňuje ještě před samotným zahájením řízení. Na počátku nejčastěji jeden z rodičů kontaktuje advokáta, OSPOD popř.  poskytovatele sociálních služeb a požádá ho o sepsání návrhu na zahájení řízení. Pracovníci těchto institucí by správně měli odmítnout sepsat návrh pouze s jedním z rodičů a měli by se nejprve snažit o společnou schůzku s oběma rodiči a sepsat návrh až za účasti obou.</w:t>
      </w:r>
      <w:r w:rsidR="00D72D45" w:rsidRPr="005D2CF0">
        <w:rPr>
          <w:rStyle w:val="Znakapoznpodarou"/>
          <w:rFonts w:cs="Times New Roman"/>
          <w:color w:val="000000" w:themeColor="text1"/>
        </w:rPr>
        <w:t xml:space="preserve"> </w:t>
      </w:r>
      <w:r w:rsidR="00D72D45" w:rsidRPr="005D2CF0">
        <w:rPr>
          <w:rStyle w:val="Znakapoznpodarou"/>
          <w:rFonts w:cs="Times New Roman"/>
          <w:color w:val="000000" w:themeColor="text1"/>
        </w:rPr>
        <w:footnoteReference w:id="105"/>
      </w:r>
      <w:r w:rsidR="00D72D45" w:rsidRPr="005D2CF0">
        <w:rPr>
          <w:rFonts w:cs="Times New Roman"/>
          <w:color w:val="000000" w:themeColor="text1"/>
        </w:rPr>
        <w:t xml:space="preserve"> </w:t>
      </w:r>
      <w:r w:rsidRPr="005D2CF0">
        <w:rPr>
          <w:color w:val="000000" w:themeColor="text1"/>
        </w:rPr>
        <w:t xml:space="preserve"> </w:t>
      </w:r>
      <w:r w:rsidR="00D72D45" w:rsidRPr="005D2CF0">
        <w:rPr>
          <w:rFonts w:cs="Times New Roman"/>
          <w:color w:val="000000" w:themeColor="text1"/>
        </w:rPr>
        <w:t>I v tomto případě si OSPOD může případně na nespolupracujícím rodiči účast na tomto rozhovoru vynutit.</w:t>
      </w:r>
      <w:r w:rsidR="00D72D45" w:rsidRPr="005D2CF0">
        <w:rPr>
          <w:rStyle w:val="Znakapoznpodarou"/>
          <w:rFonts w:cs="Times New Roman"/>
          <w:color w:val="000000" w:themeColor="text1"/>
        </w:rPr>
        <w:footnoteReference w:id="106"/>
      </w:r>
      <w:r w:rsidR="00D72D45" w:rsidRPr="005D2CF0">
        <w:rPr>
          <w:rFonts w:cs="Times New Roman"/>
          <w:color w:val="000000" w:themeColor="text1"/>
        </w:rPr>
        <w:t xml:space="preserve"> </w:t>
      </w:r>
      <w:r w:rsidRPr="005D2CF0">
        <w:rPr>
          <w:color w:val="000000" w:themeColor="text1"/>
        </w:rPr>
        <w:t>Sepsání návrhu pouze s jedním z rodičů má několik negativních důsledků. Rodič neúčastnící se na sepisování často začíná vnímat subjekt, který návrh sepsal, jako svého protivníka</w:t>
      </w:r>
      <w:r w:rsidR="00FE4BB9" w:rsidRPr="005D2CF0">
        <w:rPr>
          <w:color w:val="000000" w:themeColor="text1"/>
        </w:rPr>
        <w:t xml:space="preserve"> </w:t>
      </w:r>
      <w:r w:rsidR="00176292" w:rsidRPr="005D2CF0">
        <w:rPr>
          <w:color w:val="000000" w:themeColor="text1"/>
        </w:rPr>
        <w:t>stojícího</w:t>
      </w:r>
      <w:r w:rsidR="00A23FE8" w:rsidRPr="005D2CF0">
        <w:rPr>
          <w:color w:val="000000" w:themeColor="text1"/>
        </w:rPr>
        <w:t xml:space="preserve"> </w:t>
      </w:r>
      <w:r w:rsidRPr="005D2CF0">
        <w:rPr>
          <w:color w:val="000000" w:themeColor="text1"/>
        </w:rPr>
        <w:t xml:space="preserve">na straně druhého z rodičů. Druhý negativní důsledek je takový, že sepisující subjekt bude mít k dispozici často zkreslené informace pouze od jedné strany. Pokud se druhý rodič na společnou schůzku dostaví, může </w:t>
      </w:r>
      <w:r w:rsidR="00D72D45" w:rsidRPr="005D2CF0">
        <w:rPr>
          <w:color w:val="000000" w:themeColor="text1"/>
        </w:rPr>
        <w:t>OSPOD</w:t>
      </w:r>
      <w:r w:rsidRPr="005D2CF0">
        <w:rPr>
          <w:color w:val="000000" w:themeColor="text1"/>
        </w:rPr>
        <w:t xml:space="preserve"> sepsat společný návrh obou rodičů. Také v této fázi již započíná prvotní edukace rodičů, často už v momentě, kdy sepisující subjekt vysvětluje druhému rodiči, že nespolupráce, právě třeba na sepsání návrhu, může vrhnout na tohoto rodiče neblahé světlo. </w:t>
      </w:r>
    </w:p>
    <w:p w14:paraId="79DA57F6" w14:textId="1EBA14E1" w:rsidR="00D72D45" w:rsidRPr="005D2CF0" w:rsidRDefault="00D72D45" w:rsidP="00D72D45">
      <w:pPr>
        <w:spacing w:line="360" w:lineRule="auto"/>
        <w:ind w:firstLine="709"/>
        <w:jc w:val="both"/>
        <w:rPr>
          <w:color w:val="000000" w:themeColor="text1"/>
        </w:rPr>
      </w:pPr>
      <w:r w:rsidRPr="005D2CF0">
        <w:rPr>
          <w:color w:val="000000" w:themeColor="text1"/>
        </w:rPr>
        <w:t>Po zahájení řízení by se velká část činnosti OSPOD měla soustředit především na zastupování opatrovance tak, jak byl</w:t>
      </w:r>
      <w:r w:rsidR="00D91795" w:rsidRPr="005D2CF0">
        <w:rPr>
          <w:color w:val="000000" w:themeColor="text1"/>
        </w:rPr>
        <w:t>o</w:t>
      </w:r>
      <w:r w:rsidRPr="005D2CF0">
        <w:rPr>
          <w:color w:val="000000" w:themeColor="text1"/>
        </w:rPr>
        <w:t xml:space="preserve"> popsán</w:t>
      </w:r>
      <w:r w:rsidR="00D91795" w:rsidRPr="005D2CF0">
        <w:rPr>
          <w:color w:val="000000" w:themeColor="text1"/>
        </w:rPr>
        <w:t>o</w:t>
      </w:r>
      <w:r w:rsidRPr="005D2CF0">
        <w:rPr>
          <w:color w:val="000000" w:themeColor="text1"/>
        </w:rPr>
        <w:t xml:space="preserve"> výše. Pokud </w:t>
      </w:r>
      <w:r w:rsidR="00D91795" w:rsidRPr="005D2CF0">
        <w:rPr>
          <w:color w:val="000000" w:themeColor="text1"/>
        </w:rPr>
        <w:t xml:space="preserve">i po zahájení </w:t>
      </w:r>
      <w:r w:rsidRPr="005D2CF0">
        <w:rPr>
          <w:color w:val="000000" w:themeColor="text1"/>
        </w:rPr>
        <w:t xml:space="preserve">bude OSPOD vykonávat </w:t>
      </w:r>
      <w:r w:rsidR="00D91795" w:rsidRPr="005D2CF0">
        <w:rPr>
          <w:color w:val="000000" w:themeColor="text1"/>
        </w:rPr>
        <w:t>úkony jako orgán veřejné moci podle ustanovení ZSPO, je nutné postupovat v úzké spolupráci se soudem.</w:t>
      </w:r>
      <w:r w:rsidR="00D91795" w:rsidRPr="005D2CF0">
        <w:rPr>
          <w:rStyle w:val="Znakapoznpodarou"/>
          <w:color w:val="000000" w:themeColor="text1"/>
        </w:rPr>
        <w:footnoteReference w:id="107"/>
      </w:r>
    </w:p>
    <w:p w14:paraId="403EC5CD" w14:textId="77777777" w:rsidR="00BD0A55" w:rsidRPr="005D2CF0" w:rsidRDefault="00BD0A55" w:rsidP="00D91795">
      <w:pPr>
        <w:spacing w:line="360" w:lineRule="auto"/>
        <w:jc w:val="both"/>
        <w:rPr>
          <w:rFonts w:cs="Times New Roman"/>
          <w:color w:val="000000" w:themeColor="text1"/>
        </w:rPr>
      </w:pPr>
    </w:p>
    <w:p w14:paraId="1F98CA1B" w14:textId="7ACEF810" w:rsidR="00C37FBA" w:rsidRPr="005D2CF0" w:rsidRDefault="00C37FBA" w:rsidP="009E3BB6">
      <w:pPr>
        <w:pStyle w:val="Nadpis2"/>
      </w:pPr>
      <w:bookmarkStart w:id="111" w:name="_Toc125915934"/>
      <w:bookmarkStart w:id="112" w:name="_Toc128389710"/>
      <w:bookmarkStart w:id="113" w:name="_Toc128389889"/>
      <w:bookmarkStart w:id="114" w:name="_Toc128390241"/>
      <w:r w:rsidRPr="005D2CF0">
        <w:lastRenderedPageBreak/>
        <w:t>Role rodičů</w:t>
      </w:r>
      <w:bookmarkEnd w:id="111"/>
      <w:bookmarkEnd w:id="112"/>
      <w:bookmarkEnd w:id="113"/>
      <w:bookmarkEnd w:id="114"/>
    </w:p>
    <w:p w14:paraId="66C96AA8" w14:textId="6384697C" w:rsidR="009E38F3" w:rsidRPr="005D2CF0" w:rsidRDefault="00C81172" w:rsidP="00057FDB">
      <w:pPr>
        <w:spacing w:line="360" w:lineRule="auto"/>
        <w:ind w:firstLine="576"/>
        <w:jc w:val="both"/>
        <w:rPr>
          <w:i/>
          <w:iCs/>
          <w:color w:val="000000" w:themeColor="text1"/>
        </w:rPr>
      </w:pPr>
      <w:r w:rsidRPr="005D2CF0">
        <w:rPr>
          <w:color w:val="000000" w:themeColor="text1"/>
        </w:rPr>
        <w:t>V Úmluvě o právech dítěte r</w:t>
      </w:r>
      <w:r w:rsidR="00C37FBA" w:rsidRPr="005D2CF0">
        <w:rPr>
          <w:color w:val="000000" w:themeColor="text1"/>
        </w:rPr>
        <w:t xml:space="preserve">odiče </w:t>
      </w:r>
      <w:r w:rsidRPr="005D2CF0">
        <w:rPr>
          <w:color w:val="000000" w:themeColor="text1"/>
        </w:rPr>
        <w:t>nejsou</w:t>
      </w:r>
      <w:r w:rsidR="00C37FBA" w:rsidRPr="005D2CF0">
        <w:rPr>
          <w:color w:val="000000" w:themeColor="text1"/>
        </w:rPr>
        <w:t xml:space="preserve"> uvedeni v</w:t>
      </w:r>
      <w:r w:rsidRPr="005D2CF0">
        <w:rPr>
          <w:color w:val="000000" w:themeColor="text1"/>
        </w:rPr>
        <w:t> základním</w:t>
      </w:r>
      <w:r w:rsidR="00C37FBA" w:rsidRPr="005D2CF0">
        <w:rPr>
          <w:color w:val="000000" w:themeColor="text1"/>
        </w:rPr>
        <w:t xml:space="preserve"> čl. 3 jako subjekty povinné pro zohledňování nejlepšího zájmu dítěte, tuto povinnost však lze jednoduše dovodit z čl. 18 odst. 1: „[…] </w:t>
      </w:r>
      <w:r w:rsidR="00C37FBA" w:rsidRPr="005D2CF0">
        <w:rPr>
          <w:i/>
          <w:iCs/>
          <w:color w:val="000000" w:themeColor="text1"/>
        </w:rPr>
        <w:t>Základním smyslem péče rodičů musí být zájem dítěte“.</w:t>
      </w:r>
      <w:r w:rsidR="00C37FBA" w:rsidRPr="005D2CF0">
        <w:rPr>
          <w:color w:val="000000" w:themeColor="text1"/>
        </w:rPr>
        <w:t xml:space="preserve"> </w:t>
      </w:r>
      <w:r w:rsidRPr="005D2CF0">
        <w:rPr>
          <w:color w:val="000000" w:themeColor="text1"/>
        </w:rPr>
        <w:t>Na národní úrovni pak samozřejmě</w:t>
      </w:r>
      <w:r w:rsidR="008B2E9D" w:rsidRPr="005D2CF0">
        <w:rPr>
          <w:color w:val="000000" w:themeColor="text1"/>
        </w:rPr>
        <w:t xml:space="preserve"> plyne ze zákonné úpravy řada povinností rodičů </w:t>
      </w:r>
      <w:r w:rsidR="00057FDB" w:rsidRPr="005D2CF0">
        <w:rPr>
          <w:color w:val="000000" w:themeColor="text1"/>
        </w:rPr>
        <w:t>starat se</w:t>
      </w:r>
      <w:r w:rsidR="008B2E9D" w:rsidRPr="005D2CF0">
        <w:rPr>
          <w:color w:val="000000" w:themeColor="text1"/>
        </w:rPr>
        <w:t xml:space="preserve"> o blaho dítěte a pečovat o dítě v souladu s jeho nejlepšími zájmy. Jádro těchto povinností nalezneme v ustanoveních §</w:t>
      </w:r>
      <w:r w:rsidR="00A225FE" w:rsidRPr="005D2CF0">
        <w:rPr>
          <w:color w:val="000000" w:themeColor="text1"/>
        </w:rPr>
        <w:t xml:space="preserve"> </w:t>
      </w:r>
      <w:r w:rsidR="008B2E9D" w:rsidRPr="005D2CF0">
        <w:rPr>
          <w:color w:val="000000" w:themeColor="text1"/>
        </w:rPr>
        <w:t xml:space="preserve">865-895, tedy </w:t>
      </w:r>
      <w:r w:rsidR="00057FDB" w:rsidRPr="005D2CF0">
        <w:rPr>
          <w:color w:val="000000" w:themeColor="text1"/>
        </w:rPr>
        <w:t xml:space="preserve">v </w:t>
      </w:r>
      <w:r w:rsidR="008B2E9D" w:rsidRPr="005D2CF0">
        <w:rPr>
          <w:color w:val="000000" w:themeColor="text1"/>
        </w:rPr>
        <w:t>ustanovení</w:t>
      </w:r>
      <w:r w:rsidR="00057FDB" w:rsidRPr="005D2CF0">
        <w:rPr>
          <w:color w:val="000000" w:themeColor="text1"/>
        </w:rPr>
        <w:t>ch</w:t>
      </w:r>
      <w:r w:rsidR="008B2E9D" w:rsidRPr="005D2CF0">
        <w:rPr>
          <w:color w:val="000000" w:themeColor="text1"/>
        </w:rPr>
        <w:t xml:space="preserve"> upravující</w:t>
      </w:r>
      <w:r w:rsidR="00A225FE" w:rsidRPr="005D2CF0">
        <w:rPr>
          <w:color w:val="000000" w:themeColor="text1"/>
        </w:rPr>
        <w:t>ch</w:t>
      </w:r>
      <w:r w:rsidR="008B2E9D" w:rsidRPr="005D2CF0">
        <w:rPr>
          <w:color w:val="000000" w:themeColor="text1"/>
        </w:rPr>
        <w:t xml:space="preserve"> rodičovskou odpovědnost. Podle Králíčkové „</w:t>
      </w:r>
      <w:r w:rsidR="008B2E9D" w:rsidRPr="005D2CF0">
        <w:rPr>
          <w:i/>
          <w:iCs/>
          <w:color w:val="000000" w:themeColor="text1"/>
        </w:rPr>
        <w:t xml:space="preserve">Soukromoprávní pojem rodičovské odpovědnosti představuje do budoucna působící civilní odpovědnost v objektivním právně normativním významu příkazu k náležité </w:t>
      </w:r>
      <w:r w:rsidR="00057FDB" w:rsidRPr="005D2CF0">
        <w:rPr>
          <w:i/>
          <w:iCs/>
          <w:color w:val="000000" w:themeColor="text1"/>
        </w:rPr>
        <w:t>péči, [</w:t>
      </w:r>
      <w:r w:rsidR="008B2E9D" w:rsidRPr="005D2CF0">
        <w:rPr>
          <w:i/>
          <w:iCs/>
          <w:color w:val="000000" w:themeColor="text1"/>
        </w:rPr>
        <w:t>…]</w:t>
      </w:r>
      <w:r w:rsidR="00057FDB" w:rsidRPr="005D2CF0">
        <w:rPr>
          <w:i/>
          <w:iCs/>
          <w:color w:val="000000" w:themeColor="text1"/>
        </w:rPr>
        <w:t xml:space="preserve"> o dítě v souladu s nejlepším zájmem dítěte a jeho blahem, resp. prospěchem dítěte.“</w:t>
      </w:r>
      <w:r w:rsidR="005D2CF0" w:rsidRPr="005D2CF0">
        <w:rPr>
          <w:rStyle w:val="Znakapoznpodarou"/>
          <w:i/>
          <w:iCs/>
          <w:color w:val="000000" w:themeColor="text1"/>
        </w:rPr>
        <w:footnoteReference w:id="108"/>
      </w:r>
    </w:p>
    <w:p w14:paraId="4A816907" w14:textId="29FA5DC4" w:rsidR="00C87D39" w:rsidRPr="005D2CF0" w:rsidRDefault="00057FDB" w:rsidP="009E38F3">
      <w:pPr>
        <w:spacing w:line="360" w:lineRule="auto"/>
        <w:ind w:firstLine="576"/>
        <w:jc w:val="both"/>
        <w:rPr>
          <w:color w:val="000000" w:themeColor="text1"/>
        </w:rPr>
      </w:pPr>
      <w:r w:rsidRPr="005D2CF0">
        <w:rPr>
          <w:color w:val="000000" w:themeColor="text1"/>
        </w:rPr>
        <w:t>Obdobné povinnosti jako má soud při rozhodování o otázkách týkající</w:t>
      </w:r>
      <w:r w:rsidR="00A225FE" w:rsidRPr="005D2CF0">
        <w:rPr>
          <w:color w:val="000000" w:themeColor="text1"/>
        </w:rPr>
        <w:t>ch</w:t>
      </w:r>
      <w:r w:rsidRPr="005D2CF0">
        <w:rPr>
          <w:color w:val="000000" w:themeColor="text1"/>
        </w:rPr>
        <w:t xml:space="preserve"> se dítěte nalezneme i</w:t>
      </w:r>
      <w:r w:rsidR="004869F1" w:rsidRPr="005D2CF0">
        <w:rPr>
          <w:color w:val="000000" w:themeColor="text1"/>
        </w:rPr>
        <w:t xml:space="preserve"> v</w:t>
      </w:r>
      <w:r w:rsidRPr="005D2CF0">
        <w:rPr>
          <w:color w:val="000000" w:themeColor="text1"/>
        </w:rPr>
        <w:t> části občanského zákoníku upravující rodičovskou odpovědnost</w:t>
      </w:r>
      <w:r w:rsidR="004869F1" w:rsidRPr="005D2CF0">
        <w:rPr>
          <w:color w:val="000000" w:themeColor="text1"/>
        </w:rPr>
        <w:t xml:space="preserve">, která </w:t>
      </w:r>
      <w:r w:rsidR="00A225FE" w:rsidRPr="005D2CF0">
        <w:rPr>
          <w:color w:val="000000" w:themeColor="text1"/>
        </w:rPr>
        <w:t>reguluje</w:t>
      </w:r>
      <w:r w:rsidR="004869F1" w:rsidRPr="005D2CF0">
        <w:rPr>
          <w:color w:val="000000" w:themeColor="text1"/>
        </w:rPr>
        <w:t xml:space="preserve"> tyto povinnosti na straně rodičů</w:t>
      </w:r>
      <w:r w:rsidRPr="005D2CF0">
        <w:rPr>
          <w:color w:val="000000" w:themeColor="text1"/>
        </w:rPr>
        <w:t>. Ti jsou povinni dítě informovat v případech, kdy rozhodují o věcech dítěte a</w:t>
      </w:r>
      <w:r w:rsidR="004869F1" w:rsidRPr="005D2CF0">
        <w:rPr>
          <w:color w:val="000000" w:themeColor="text1"/>
        </w:rPr>
        <w:t xml:space="preserve"> následně jsou povinni</w:t>
      </w:r>
      <w:r w:rsidRPr="005D2CF0">
        <w:rPr>
          <w:color w:val="000000" w:themeColor="text1"/>
        </w:rPr>
        <w:t xml:space="preserve"> informovaný názor dítěte vzít v úvahu</w:t>
      </w:r>
      <w:r w:rsidR="00263E94" w:rsidRPr="005D2CF0">
        <w:rPr>
          <w:color w:val="000000" w:themeColor="text1"/>
        </w:rPr>
        <w:t>.</w:t>
      </w:r>
      <w:r w:rsidR="00263E94" w:rsidRPr="005D2CF0">
        <w:rPr>
          <w:rStyle w:val="Znakapoznpodarou"/>
          <w:color w:val="000000" w:themeColor="text1"/>
        </w:rPr>
        <w:footnoteReference w:id="109"/>
      </w:r>
      <w:r w:rsidR="00E622AC" w:rsidRPr="005D2CF0">
        <w:rPr>
          <w:color w:val="000000" w:themeColor="text1"/>
        </w:rPr>
        <w:t xml:space="preserve"> Výslovná</w:t>
      </w:r>
      <w:r w:rsidR="00190242" w:rsidRPr="005D2CF0">
        <w:rPr>
          <w:color w:val="000000" w:themeColor="text1"/>
        </w:rPr>
        <w:t xml:space="preserve"> </w:t>
      </w:r>
      <w:r w:rsidRPr="005D2CF0">
        <w:rPr>
          <w:color w:val="000000" w:themeColor="text1"/>
        </w:rPr>
        <w:t xml:space="preserve">procesní </w:t>
      </w:r>
      <w:r w:rsidR="00E622AC" w:rsidRPr="005D2CF0">
        <w:rPr>
          <w:color w:val="000000" w:themeColor="text1"/>
        </w:rPr>
        <w:t>p</w:t>
      </w:r>
      <w:r w:rsidR="00190242" w:rsidRPr="005D2CF0">
        <w:rPr>
          <w:color w:val="000000" w:themeColor="text1"/>
        </w:rPr>
        <w:t>ovinnost rodiče</w:t>
      </w:r>
      <w:r w:rsidR="00E622AC" w:rsidRPr="005D2CF0">
        <w:rPr>
          <w:color w:val="000000" w:themeColor="text1"/>
        </w:rPr>
        <w:t xml:space="preserve"> a</w:t>
      </w:r>
      <w:r w:rsidR="00190242" w:rsidRPr="005D2CF0">
        <w:rPr>
          <w:color w:val="000000" w:themeColor="text1"/>
        </w:rPr>
        <w:t xml:space="preserve"> opatrovníka dítě </w:t>
      </w:r>
      <w:r w:rsidRPr="005D2CF0">
        <w:rPr>
          <w:color w:val="000000" w:themeColor="text1"/>
        </w:rPr>
        <w:t xml:space="preserve">informovat </w:t>
      </w:r>
      <w:r w:rsidR="00190242" w:rsidRPr="005D2CF0">
        <w:rPr>
          <w:color w:val="000000" w:themeColor="text1"/>
        </w:rPr>
        <w:t>o jeho právech a povinnostech v rámci řízení byl</w:t>
      </w:r>
      <w:r w:rsidR="008D46CE" w:rsidRPr="005D2CF0">
        <w:rPr>
          <w:color w:val="000000" w:themeColor="text1"/>
        </w:rPr>
        <w:t>a</w:t>
      </w:r>
      <w:r w:rsidR="00190242" w:rsidRPr="005D2CF0">
        <w:rPr>
          <w:color w:val="000000" w:themeColor="text1"/>
        </w:rPr>
        <w:t xml:space="preserve"> do</w:t>
      </w:r>
      <w:r w:rsidRPr="005D2CF0">
        <w:rPr>
          <w:color w:val="000000" w:themeColor="text1"/>
        </w:rPr>
        <w:t xml:space="preserve"> ustanovení</w:t>
      </w:r>
      <w:r w:rsidR="00190242" w:rsidRPr="005D2CF0">
        <w:rPr>
          <w:color w:val="000000" w:themeColor="text1"/>
        </w:rPr>
        <w:t xml:space="preserve"> §</w:t>
      </w:r>
      <w:r w:rsidRPr="005D2CF0">
        <w:rPr>
          <w:color w:val="000000" w:themeColor="text1"/>
        </w:rPr>
        <w:t xml:space="preserve"> </w:t>
      </w:r>
      <w:r w:rsidR="00190242" w:rsidRPr="005D2CF0">
        <w:rPr>
          <w:color w:val="000000" w:themeColor="text1"/>
        </w:rPr>
        <w:t>20 odst. 4 ZŘS vložen</w:t>
      </w:r>
      <w:r w:rsidR="008D46CE" w:rsidRPr="005D2CF0">
        <w:rPr>
          <w:color w:val="000000" w:themeColor="text1"/>
        </w:rPr>
        <w:t>a</w:t>
      </w:r>
      <w:r w:rsidR="00190242" w:rsidRPr="005D2CF0">
        <w:rPr>
          <w:color w:val="000000" w:themeColor="text1"/>
        </w:rPr>
        <w:t xml:space="preserve"> </w:t>
      </w:r>
      <w:r w:rsidR="00E622AC" w:rsidRPr="005D2CF0">
        <w:rPr>
          <w:color w:val="000000" w:themeColor="text1"/>
        </w:rPr>
        <w:t>teprve nedávno novelou účinnou od roku 2017.</w:t>
      </w:r>
      <w:r w:rsidR="009241CD" w:rsidRPr="005D2CF0">
        <w:rPr>
          <w:color w:val="000000" w:themeColor="text1"/>
        </w:rPr>
        <w:t xml:space="preserve"> S povinností dítě informovat, kterou rodiče mají</w:t>
      </w:r>
      <w:r w:rsidRPr="005D2CF0">
        <w:rPr>
          <w:color w:val="000000" w:themeColor="text1"/>
        </w:rPr>
        <w:t>,</w:t>
      </w:r>
      <w:r w:rsidR="009241CD" w:rsidRPr="005D2CF0">
        <w:rPr>
          <w:color w:val="000000" w:themeColor="text1"/>
        </w:rPr>
        <w:t xml:space="preserve"> se však </w:t>
      </w:r>
      <w:r w:rsidR="009E38F3" w:rsidRPr="005D2CF0">
        <w:rPr>
          <w:color w:val="000000" w:themeColor="text1"/>
        </w:rPr>
        <w:t xml:space="preserve">v opatrovnických řízeních </w:t>
      </w:r>
      <w:r w:rsidR="009241CD" w:rsidRPr="005D2CF0">
        <w:rPr>
          <w:color w:val="000000" w:themeColor="text1"/>
        </w:rPr>
        <w:t>váží praktické překážky plynoucí z</w:t>
      </w:r>
      <w:r w:rsidR="009E38F3" w:rsidRPr="005D2CF0">
        <w:rPr>
          <w:color w:val="000000" w:themeColor="text1"/>
        </w:rPr>
        <w:t> </w:t>
      </w:r>
      <w:r w:rsidR="009241CD" w:rsidRPr="005D2CF0">
        <w:rPr>
          <w:color w:val="000000" w:themeColor="text1"/>
        </w:rPr>
        <w:t>existence</w:t>
      </w:r>
      <w:r w:rsidR="009E38F3" w:rsidRPr="005D2CF0">
        <w:rPr>
          <w:color w:val="000000" w:themeColor="text1"/>
        </w:rPr>
        <w:t xml:space="preserve"> případného</w:t>
      </w:r>
      <w:r w:rsidR="009241CD" w:rsidRPr="005D2CF0">
        <w:rPr>
          <w:color w:val="000000" w:themeColor="text1"/>
        </w:rPr>
        <w:t xml:space="preserve"> rodičovského sporu. Není si </w:t>
      </w:r>
      <w:r w:rsidR="009E38F3" w:rsidRPr="005D2CF0">
        <w:rPr>
          <w:color w:val="000000" w:themeColor="text1"/>
        </w:rPr>
        <w:t xml:space="preserve">totiž </w:t>
      </w:r>
      <w:r w:rsidR="009241CD" w:rsidRPr="005D2CF0">
        <w:rPr>
          <w:color w:val="000000" w:themeColor="text1"/>
        </w:rPr>
        <w:t xml:space="preserve">příliš těžké představit, že to bude právě rodič, </w:t>
      </w:r>
      <w:r w:rsidR="00A225FE" w:rsidRPr="005D2CF0">
        <w:rPr>
          <w:color w:val="000000" w:themeColor="text1"/>
        </w:rPr>
        <w:t>kdo</w:t>
      </w:r>
      <w:r w:rsidR="009241CD" w:rsidRPr="005D2CF0">
        <w:rPr>
          <w:color w:val="000000" w:themeColor="text1"/>
        </w:rPr>
        <w:t xml:space="preserve"> </w:t>
      </w:r>
      <w:r w:rsidR="00061812" w:rsidRPr="005D2CF0">
        <w:rPr>
          <w:color w:val="000000" w:themeColor="text1"/>
        </w:rPr>
        <w:t xml:space="preserve">bude </w:t>
      </w:r>
      <w:r w:rsidR="007A2F51" w:rsidRPr="005D2CF0">
        <w:rPr>
          <w:color w:val="000000" w:themeColor="text1"/>
        </w:rPr>
        <w:t xml:space="preserve">ostatním subjektům stát v cestě při naplňování práva dítěte být informováno. </w:t>
      </w:r>
      <w:r w:rsidR="00061812" w:rsidRPr="005D2CF0">
        <w:rPr>
          <w:color w:val="000000" w:themeColor="text1"/>
        </w:rPr>
        <w:t>Může se tak dít z mnoha důvod</w:t>
      </w:r>
      <w:r w:rsidR="007A2F51" w:rsidRPr="005D2CF0">
        <w:rPr>
          <w:color w:val="000000" w:themeColor="text1"/>
        </w:rPr>
        <w:t>ů</w:t>
      </w:r>
      <w:r w:rsidR="00061812" w:rsidRPr="005D2CF0">
        <w:rPr>
          <w:color w:val="000000" w:themeColor="text1"/>
        </w:rPr>
        <w:t xml:space="preserve"> vyplývajících z existence rodičovského </w:t>
      </w:r>
      <w:r w:rsidR="00720DD4" w:rsidRPr="005D2CF0">
        <w:rPr>
          <w:color w:val="000000" w:themeColor="text1"/>
        </w:rPr>
        <w:t>konfliktu</w:t>
      </w:r>
      <w:r w:rsidR="00A225FE" w:rsidRPr="005D2CF0">
        <w:rPr>
          <w:color w:val="000000" w:themeColor="text1"/>
        </w:rPr>
        <w:t xml:space="preserve">. Například </w:t>
      </w:r>
      <w:r w:rsidR="00061812" w:rsidRPr="005D2CF0">
        <w:rPr>
          <w:color w:val="000000" w:themeColor="text1"/>
        </w:rPr>
        <w:t>rodič nebude chtít, aby dítě bylo „ovlivněno“ cizími verzemi skutečností nebo</w:t>
      </w:r>
      <w:r w:rsidR="009E38F3" w:rsidRPr="005D2CF0">
        <w:rPr>
          <w:color w:val="000000" w:themeColor="text1"/>
        </w:rPr>
        <w:t xml:space="preserve"> tomu tak bude</w:t>
      </w:r>
      <w:r w:rsidR="00061812" w:rsidRPr="005D2CF0">
        <w:rPr>
          <w:color w:val="000000" w:themeColor="text1"/>
        </w:rPr>
        <w:t xml:space="preserve"> z důvodu prosté netečnosti k probíhajícímu řízení.</w:t>
      </w:r>
      <w:r w:rsidR="00061812" w:rsidRPr="005D2CF0">
        <w:rPr>
          <w:rStyle w:val="Znakapoznpodarou"/>
          <w:color w:val="000000" w:themeColor="text1"/>
        </w:rPr>
        <w:footnoteReference w:id="110"/>
      </w:r>
      <w:r w:rsidR="00061812" w:rsidRPr="005D2CF0">
        <w:rPr>
          <w:color w:val="000000" w:themeColor="text1"/>
        </w:rPr>
        <w:t xml:space="preserve"> </w:t>
      </w:r>
    </w:p>
    <w:p w14:paraId="257398B1" w14:textId="35D0B6A5" w:rsidR="00FA5F88" w:rsidRPr="005D2CF0" w:rsidRDefault="00665A5F" w:rsidP="009E38F3">
      <w:pPr>
        <w:spacing w:line="360" w:lineRule="auto"/>
        <w:ind w:firstLine="576"/>
        <w:jc w:val="both"/>
        <w:rPr>
          <w:color w:val="000000" w:themeColor="text1"/>
        </w:rPr>
      </w:pPr>
      <w:r w:rsidRPr="005D2CF0">
        <w:rPr>
          <w:color w:val="000000" w:themeColor="text1"/>
        </w:rPr>
        <w:t>Jak již bylo výše rozebráno, v</w:t>
      </w:r>
      <w:r w:rsidR="00FA5F88" w:rsidRPr="005D2CF0">
        <w:rPr>
          <w:color w:val="000000" w:themeColor="text1"/>
        </w:rPr>
        <w:t>elkým úskalím opatrovnických řízení je</w:t>
      </w:r>
      <w:r w:rsidR="00824F2A" w:rsidRPr="005D2CF0">
        <w:rPr>
          <w:color w:val="000000" w:themeColor="text1"/>
        </w:rPr>
        <w:t xml:space="preserve"> </w:t>
      </w:r>
      <w:r w:rsidR="00FA5F88" w:rsidRPr="005D2CF0">
        <w:rPr>
          <w:color w:val="000000" w:themeColor="text1"/>
        </w:rPr>
        <w:t xml:space="preserve">tendence některých rodičů různými způsoby ovlivňovat dítě tak, aby v případě rozhodování </w:t>
      </w:r>
      <w:r w:rsidR="009E38F3" w:rsidRPr="005D2CF0">
        <w:rPr>
          <w:color w:val="000000" w:themeColor="text1"/>
        </w:rPr>
        <w:t>ve věci</w:t>
      </w:r>
      <w:r w:rsidR="00FA5F88" w:rsidRPr="005D2CF0">
        <w:rPr>
          <w:color w:val="000000" w:themeColor="text1"/>
        </w:rPr>
        <w:t xml:space="preserve"> péč</w:t>
      </w:r>
      <w:r w:rsidR="009E38F3" w:rsidRPr="005D2CF0">
        <w:rPr>
          <w:color w:val="000000" w:themeColor="text1"/>
        </w:rPr>
        <w:t>e o</w:t>
      </w:r>
      <w:r w:rsidR="00FA5F88" w:rsidRPr="005D2CF0">
        <w:rPr>
          <w:color w:val="000000" w:themeColor="text1"/>
        </w:rPr>
        <w:t xml:space="preserve"> dítě vyjádřilo názor preferující péči ovlivňujícího rodiče. </w:t>
      </w:r>
      <w:r w:rsidR="00C87D39" w:rsidRPr="005D2CF0">
        <w:rPr>
          <w:color w:val="000000" w:themeColor="text1"/>
        </w:rPr>
        <w:t>Aby se tomuto a dalším negativním jednáním spojených s rodičovským konfliktem předešlo, je v </w:t>
      </w:r>
      <w:r w:rsidR="00FF01AB" w:rsidRPr="005D2CF0">
        <w:rPr>
          <w:color w:val="000000" w:themeColor="text1"/>
        </w:rPr>
        <w:t>C</w:t>
      </w:r>
      <w:r w:rsidR="00C87D39" w:rsidRPr="005D2CF0">
        <w:rPr>
          <w:color w:val="000000" w:themeColor="text1"/>
        </w:rPr>
        <w:t>ochemském modelu kladen velký důraz na edukaci rodičů.</w:t>
      </w:r>
      <w:r w:rsidR="00EC7D72" w:rsidRPr="005D2CF0">
        <w:rPr>
          <w:rStyle w:val="Znakapoznpodarou"/>
          <w:color w:val="000000" w:themeColor="text1"/>
        </w:rPr>
        <w:footnoteReference w:id="111"/>
      </w:r>
      <w:r w:rsidR="00C87D39" w:rsidRPr="005D2CF0">
        <w:rPr>
          <w:color w:val="000000" w:themeColor="text1"/>
        </w:rPr>
        <w:t xml:space="preserve"> Tu ze začátku provádí zpravidla OSPOD</w:t>
      </w:r>
      <w:r w:rsidR="0065272E" w:rsidRPr="005D2CF0">
        <w:rPr>
          <w:color w:val="000000" w:themeColor="text1"/>
        </w:rPr>
        <w:t>, který dále může doporučit setkání s odborníky spadajícím</w:t>
      </w:r>
      <w:r w:rsidR="00A225FE" w:rsidRPr="005D2CF0">
        <w:rPr>
          <w:color w:val="000000" w:themeColor="text1"/>
        </w:rPr>
        <w:t>i</w:t>
      </w:r>
      <w:r w:rsidR="0065272E" w:rsidRPr="005D2CF0">
        <w:rPr>
          <w:color w:val="000000" w:themeColor="text1"/>
        </w:rPr>
        <w:t xml:space="preserve"> do tzv. pomáhající</w:t>
      </w:r>
      <w:r w:rsidR="00A225FE" w:rsidRPr="005D2CF0">
        <w:rPr>
          <w:color w:val="000000" w:themeColor="text1"/>
        </w:rPr>
        <w:t>ch</w:t>
      </w:r>
      <w:r w:rsidR="0065272E" w:rsidRPr="005D2CF0">
        <w:rPr>
          <w:color w:val="000000" w:themeColor="text1"/>
        </w:rPr>
        <w:t xml:space="preserve"> profesí (např. mediace, terapie). </w:t>
      </w:r>
      <w:r w:rsidR="00720DD4" w:rsidRPr="005D2CF0">
        <w:rPr>
          <w:color w:val="000000" w:themeColor="text1"/>
        </w:rPr>
        <w:lastRenderedPageBreak/>
        <w:t>Rodiče by měli být vedeni k pochopení devastujících účinků rodičovského konfliktu na dítě a pokud možno navigován</w:t>
      </w:r>
      <w:r w:rsidR="009E38F3" w:rsidRPr="005D2CF0">
        <w:rPr>
          <w:color w:val="000000" w:themeColor="text1"/>
        </w:rPr>
        <w:t>i</w:t>
      </w:r>
      <w:r w:rsidR="00720DD4" w:rsidRPr="005D2CF0">
        <w:rPr>
          <w:color w:val="000000" w:themeColor="text1"/>
        </w:rPr>
        <w:t xml:space="preserve"> směrem ke vzájemné spolupráci jejíž absence, resp. negativní efekty s touto absencí spojené</w:t>
      </w:r>
      <w:r w:rsidR="00A225FE" w:rsidRPr="005D2CF0">
        <w:rPr>
          <w:color w:val="000000" w:themeColor="text1"/>
        </w:rPr>
        <w:t>,</w:t>
      </w:r>
      <w:r w:rsidR="00720DD4" w:rsidRPr="005D2CF0">
        <w:rPr>
          <w:color w:val="000000" w:themeColor="text1"/>
        </w:rPr>
        <w:t xml:space="preserve"> mohou přesahovat i do doby po skončení řízení.</w:t>
      </w:r>
      <w:r w:rsidR="00E35310" w:rsidRPr="005D2CF0">
        <w:rPr>
          <w:color w:val="000000" w:themeColor="text1"/>
        </w:rPr>
        <w:t xml:space="preserve"> Ostatně také </w:t>
      </w:r>
      <w:r w:rsidR="00723231">
        <w:rPr>
          <w:color w:val="000000" w:themeColor="text1"/>
        </w:rPr>
        <w:t xml:space="preserve">ÚS </w:t>
      </w:r>
      <w:r w:rsidR="00E35310" w:rsidRPr="005D2CF0">
        <w:rPr>
          <w:color w:val="000000" w:themeColor="text1"/>
        </w:rPr>
        <w:t>v jednom ze svých nálezů uvedl, že</w:t>
      </w:r>
      <w:r w:rsidR="00935896" w:rsidRPr="005D2CF0">
        <w:rPr>
          <w:color w:val="000000" w:themeColor="text1"/>
        </w:rPr>
        <w:t xml:space="preserve"> je nutné apelovat na rodiče, aby se snažili o to, aby rozpad jejich vztahu měl co nejmenší vliv na jejich děti</w:t>
      </w:r>
      <w:r w:rsidR="00E35310" w:rsidRPr="005D2CF0">
        <w:rPr>
          <w:color w:val="000000" w:themeColor="text1"/>
        </w:rPr>
        <w:t>.</w:t>
      </w:r>
      <w:r w:rsidR="00935896" w:rsidRPr="005D2CF0">
        <w:rPr>
          <w:color w:val="000000" w:themeColor="text1"/>
        </w:rPr>
        <w:t xml:space="preserve"> </w:t>
      </w:r>
      <w:r w:rsidR="00C518B2" w:rsidRPr="005D2CF0">
        <w:rPr>
          <w:color w:val="000000" w:themeColor="text1"/>
        </w:rPr>
        <w:t xml:space="preserve">K tomu následně </w:t>
      </w:r>
      <w:r w:rsidR="00FF08CE" w:rsidRPr="005D2CF0">
        <w:rPr>
          <w:color w:val="000000" w:themeColor="text1"/>
        </w:rPr>
        <w:t xml:space="preserve">ÚS </w:t>
      </w:r>
      <w:r w:rsidR="00C518B2" w:rsidRPr="005D2CF0">
        <w:rPr>
          <w:color w:val="000000" w:themeColor="text1"/>
        </w:rPr>
        <w:t>dodal, že není možné nekomunikujícího rodiče o</w:t>
      </w:r>
      <w:r w:rsidR="00FF08CE" w:rsidRPr="005D2CF0">
        <w:rPr>
          <w:color w:val="000000" w:themeColor="text1"/>
        </w:rPr>
        <w:t>dměňovat</w:t>
      </w:r>
      <w:r w:rsidR="00C518B2" w:rsidRPr="005D2CF0">
        <w:rPr>
          <w:color w:val="000000" w:themeColor="text1"/>
        </w:rPr>
        <w:t xml:space="preserve"> většími právy k jeho dětem</w:t>
      </w:r>
      <w:r w:rsidR="00FF08CE" w:rsidRPr="005D2CF0">
        <w:rPr>
          <w:color w:val="000000" w:themeColor="text1"/>
        </w:rPr>
        <w:t>.</w:t>
      </w:r>
      <w:r w:rsidR="00C518B2" w:rsidRPr="005D2CF0">
        <w:rPr>
          <w:color w:val="000000" w:themeColor="text1"/>
        </w:rPr>
        <w:t xml:space="preserve"> </w:t>
      </w:r>
      <w:r w:rsidR="00FF08CE" w:rsidRPr="005D2CF0">
        <w:rPr>
          <w:color w:val="000000" w:themeColor="text1"/>
        </w:rPr>
        <w:t>J</w:t>
      </w:r>
      <w:r w:rsidR="00C518B2" w:rsidRPr="005D2CF0">
        <w:rPr>
          <w:color w:val="000000" w:themeColor="text1"/>
        </w:rPr>
        <w:t xml:space="preserve">inými </w:t>
      </w:r>
      <w:r w:rsidR="00FF08CE" w:rsidRPr="005D2CF0">
        <w:rPr>
          <w:color w:val="000000" w:themeColor="text1"/>
        </w:rPr>
        <w:t xml:space="preserve">slovy není </w:t>
      </w:r>
      <w:r w:rsidR="00E52F52" w:rsidRPr="005D2CF0">
        <w:rPr>
          <w:color w:val="000000" w:themeColor="text1"/>
        </w:rPr>
        <w:t>možné,</w:t>
      </w:r>
      <w:r w:rsidR="00FF08CE" w:rsidRPr="005D2CF0">
        <w:rPr>
          <w:color w:val="000000" w:themeColor="text1"/>
        </w:rPr>
        <w:t xml:space="preserve"> aby nespolupracující </w:t>
      </w:r>
      <w:r w:rsidR="00E52F52" w:rsidRPr="005D2CF0">
        <w:rPr>
          <w:color w:val="000000" w:themeColor="text1"/>
        </w:rPr>
        <w:t>rodič ze své nespolupráce benefitoval</w:t>
      </w:r>
      <w:r w:rsidR="00C518B2" w:rsidRPr="005D2CF0">
        <w:rPr>
          <w:color w:val="000000" w:themeColor="text1"/>
        </w:rPr>
        <w:t>.</w:t>
      </w:r>
      <w:r w:rsidR="00E52F52" w:rsidRPr="005D2CF0">
        <w:rPr>
          <w:rStyle w:val="Znakapoznpodarou"/>
          <w:color w:val="000000" w:themeColor="text1"/>
        </w:rPr>
        <w:footnoteReference w:id="112"/>
      </w:r>
      <w:r w:rsidR="00E52F52" w:rsidRPr="005D2CF0">
        <w:rPr>
          <w:color w:val="000000" w:themeColor="text1"/>
        </w:rPr>
        <w:t xml:space="preserve"> Rodiče by se tedy neměli bránit využití odborné pomoci v případě, že jim tato </w:t>
      </w:r>
      <w:r w:rsidR="00E77131" w:rsidRPr="005D2CF0">
        <w:rPr>
          <w:color w:val="000000" w:themeColor="text1"/>
        </w:rPr>
        <w:t xml:space="preserve">pomoc </w:t>
      </w:r>
      <w:r w:rsidR="00E52F52" w:rsidRPr="005D2CF0">
        <w:rPr>
          <w:color w:val="000000" w:themeColor="text1"/>
        </w:rPr>
        <w:t xml:space="preserve">bude soudem, </w:t>
      </w:r>
      <w:r w:rsidR="002C1325" w:rsidRPr="005D2CF0">
        <w:rPr>
          <w:color w:val="000000" w:themeColor="text1"/>
        </w:rPr>
        <w:t>pracovníkem OSPOD</w:t>
      </w:r>
      <w:r w:rsidR="00E52F52" w:rsidRPr="005D2CF0">
        <w:rPr>
          <w:color w:val="000000" w:themeColor="text1"/>
        </w:rPr>
        <w:t xml:space="preserve"> nebo i advokátem doporučena (pokud tak již neudělali sami před zahájením řízení)</w:t>
      </w:r>
      <w:r w:rsidR="00E77131" w:rsidRPr="005D2CF0">
        <w:rPr>
          <w:color w:val="000000" w:themeColor="text1"/>
        </w:rPr>
        <w:t>.</w:t>
      </w:r>
      <w:r w:rsidR="00E52F52" w:rsidRPr="005D2CF0">
        <w:rPr>
          <w:color w:val="000000" w:themeColor="text1"/>
        </w:rPr>
        <w:t xml:space="preserve"> </w:t>
      </w:r>
      <w:r w:rsidR="00E77131" w:rsidRPr="005D2CF0">
        <w:rPr>
          <w:color w:val="000000" w:themeColor="text1"/>
        </w:rPr>
        <w:t>M</w:t>
      </w:r>
      <w:r w:rsidR="00E52F52" w:rsidRPr="005D2CF0">
        <w:rPr>
          <w:color w:val="000000" w:themeColor="text1"/>
        </w:rPr>
        <w:t xml:space="preserve">ěli by se snažit o oddělené vnímání jejich </w:t>
      </w:r>
      <w:r w:rsidR="009E38F3" w:rsidRPr="005D2CF0">
        <w:rPr>
          <w:color w:val="000000" w:themeColor="text1"/>
        </w:rPr>
        <w:t>rodičovského</w:t>
      </w:r>
      <w:r w:rsidR="00E52F52" w:rsidRPr="005D2CF0">
        <w:rPr>
          <w:color w:val="000000" w:themeColor="text1"/>
        </w:rPr>
        <w:t xml:space="preserve"> </w:t>
      </w:r>
      <w:r w:rsidR="009E38F3" w:rsidRPr="005D2CF0">
        <w:rPr>
          <w:color w:val="000000" w:themeColor="text1"/>
        </w:rPr>
        <w:t>konfliktu</w:t>
      </w:r>
      <w:r w:rsidR="00E52F52" w:rsidRPr="005D2CF0">
        <w:rPr>
          <w:color w:val="000000" w:themeColor="text1"/>
        </w:rPr>
        <w:t xml:space="preserve"> a výchovy dítěte</w:t>
      </w:r>
      <w:r w:rsidR="009E38F3" w:rsidRPr="005D2CF0">
        <w:rPr>
          <w:color w:val="000000" w:themeColor="text1"/>
        </w:rPr>
        <w:t>,</w:t>
      </w:r>
      <w:r w:rsidR="00E52F52" w:rsidRPr="005D2CF0">
        <w:rPr>
          <w:color w:val="000000" w:themeColor="text1"/>
        </w:rPr>
        <w:t xml:space="preserve"> </w:t>
      </w:r>
      <w:r w:rsidR="009E38F3" w:rsidRPr="005D2CF0">
        <w:rPr>
          <w:color w:val="000000" w:themeColor="text1"/>
        </w:rPr>
        <w:t xml:space="preserve">čímž budou snižovat negativní </w:t>
      </w:r>
      <w:r w:rsidR="002C1325" w:rsidRPr="005D2CF0">
        <w:rPr>
          <w:color w:val="000000" w:themeColor="text1"/>
        </w:rPr>
        <w:t>vliv</w:t>
      </w:r>
      <w:r w:rsidR="009E38F3" w:rsidRPr="005D2CF0">
        <w:rPr>
          <w:color w:val="000000" w:themeColor="text1"/>
        </w:rPr>
        <w:t>, který</w:t>
      </w:r>
      <w:r w:rsidR="002C1325" w:rsidRPr="005D2CF0">
        <w:rPr>
          <w:color w:val="000000" w:themeColor="text1"/>
        </w:rPr>
        <w:t xml:space="preserve"> konflikt na dítě</w:t>
      </w:r>
      <w:r w:rsidR="009E38F3" w:rsidRPr="005D2CF0">
        <w:rPr>
          <w:color w:val="000000" w:themeColor="text1"/>
        </w:rPr>
        <w:t xml:space="preserve"> má</w:t>
      </w:r>
      <w:r w:rsidR="00E52F52" w:rsidRPr="005D2CF0">
        <w:rPr>
          <w:color w:val="000000" w:themeColor="text1"/>
        </w:rPr>
        <w:t>.</w:t>
      </w:r>
      <w:r w:rsidR="009E38F3" w:rsidRPr="005D2CF0">
        <w:rPr>
          <w:color w:val="000000" w:themeColor="text1"/>
        </w:rPr>
        <w:t xml:space="preserve"> R</w:t>
      </w:r>
      <w:r w:rsidR="00720DD4" w:rsidRPr="005D2CF0">
        <w:rPr>
          <w:color w:val="000000" w:themeColor="text1"/>
        </w:rPr>
        <w:t>odič</w:t>
      </w:r>
      <w:r w:rsidR="009E38F3" w:rsidRPr="005D2CF0">
        <w:rPr>
          <w:color w:val="000000" w:themeColor="text1"/>
        </w:rPr>
        <w:t>e</w:t>
      </w:r>
      <w:r w:rsidR="00720DD4" w:rsidRPr="005D2CF0">
        <w:rPr>
          <w:color w:val="000000" w:themeColor="text1"/>
        </w:rPr>
        <w:t xml:space="preserve"> </w:t>
      </w:r>
      <w:r w:rsidR="009E38F3" w:rsidRPr="005D2CF0">
        <w:rPr>
          <w:color w:val="000000" w:themeColor="text1"/>
        </w:rPr>
        <w:t xml:space="preserve">by se dále měli v zájmu dítěte vyvarovat i jednáním, kterými je řízení prodlužováno, jako je zahlcování soudu </w:t>
      </w:r>
      <w:r w:rsidR="00723231">
        <w:rPr>
          <w:color w:val="000000" w:themeColor="text1"/>
        </w:rPr>
        <w:t>návrhy na předběžná opatření.</w:t>
      </w:r>
    </w:p>
    <w:p w14:paraId="53874320" w14:textId="77777777" w:rsidR="005A1808" w:rsidRPr="005D2CF0" w:rsidRDefault="005A1808" w:rsidP="009E38F3">
      <w:pPr>
        <w:spacing w:line="360" w:lineRule="auto"/>
        <w:ind w:firstLine="576"/>
        <w:jc w:val="both"/>
        <w:rPr>
          <w:color w:val="000000" w:themeColor="text1"/>
        </w:rPr>
      </w:pPr>
    </w:p>
    <w:p w14:paraId="603589AA" w14:textId="62A761D2" w:rsidR="000C782F" w:rsidRPr="005D2CF0" w:rsidRDefault="000C782F" w:rsidP="009E3BB6">
      <w:pPr>
        <w:pStyle w:val="Nadpis2"/>
      </w:pPr>
      <w:bookmarkStart w:id="115" w:name="_Toc125915937"/>
      <w:bookmarkStart w:id="116" w:name="_Toc128389711"/>
      <w:bookmarkStart w:id="117" w:name="_Toc128389890"/>
      <w:bookmarkStart w:id="118" w:name="_Toc128390242"/>
      <w:r w:rsidRPr="005D2CF0">
        <w:t>Advokáti</w:t>
      </w:r>
      <w:bookmarkEnd w:id="115"/>
      <w:bookmarkEnd w:id="116"/>
      <w:bookmarkEnd w:id="117"/>
      <w:bookmarkEnd w:id="118"/>
    </w:p>
    <w:p w14:paraId="43921119" w14:textId="696FD0BF" w:rsidR="00F53E38" w:rsidRPr="005D2CF0" w:rsidRDefault="00F53E38" w:rsidP="002F2349">
      <w:pPr>
        <w:spacing w:line="360" w:lineRule="auto"/>
        <w:ind w:firstLine="709"/>
        <w:jc w:val="both"/>
        <w:rPr>
          <w:color w:val="000000" w:themeColor="text1"/>
        </w:rPr>
      </w:pPr>
      <w:r w:rsidRPr="005D2CF0">
        <w:rPr>
          <w:color w:val="000000" w:themeColor="text1"/>
        </w:rPr>
        <w:t>Advokáti jsou v opatrovnických řízení</w:t>
      </w:r>
      <w:r w:rsidR="00E77131" w:rsidRPr="005D2CF0">
        <w:rPr>
          <w:color w:val="000000" w:themeColor="text1"/>
        </w:rPr>
        <w:t>ch</w:t>
      </w:r>
      <w:r w:rsidRPr="005D2CF0">
        <w:rPr>
          <w:color w:val="000000" w:themeColor="text1"/>
        </w:rPr>
        <w:t xml:space="preserve"> v poměrně nezáviděníhodné situaci</w:t>
      </w:r>
      <w:r w:rsidR="00E77131" w:rsidRPr="005D2CF0">
        <w:rPr>
          <w:color w:val="000000" w:themeColor="text1"/>
        </w:rPr>
        <w:t>. Na</w:t>
      </w:r>
      <w:r w:rsidR="003D3827" w:rsidRPr="005D2CF0">
        <w:rPr>
          <w:color w:val="000000" w:themeColor="text1"/>
        </w:rPr>
        <w:t xml:space="preserve"> </w:t>
      </w:r>
      <w:r w:rsidRPr="005D2CF0">
        <w:rPr>
          <w:color w:val="000000" w:themeColor="text1"/>
        </w:rPr>
        <w:t xml:space="preserve">jednu stranu </w:t>
      </w:r>
      <w:r w:rsidR="00E77131" w:rsidRPr="005D2CF0">
        <w:rPr>
          <w:color w:val="000000" w:themeColor="text1"/>
        </w:rPr>
        <w:t xml:space="preserve">jsou </w:t>
      </w:r>
      <w:r w:rsidRPr="005D2CF0">
        <w:rPr>
          <w:color w:val="000000" w:themeColor="text1"/>
        </w:rPr>
        <w:t xml:space="preserve">placeni svým klientem, </w:t>
      </w:r>
      <w:r w:rsidR="003D3827" w:rsidRPr="005D2CF0">
        <w:rPr>
          <w:color w:val="000000" w:themeColor="text1"/>
        </w:rPr>
        <w:t>jehož pokyny se musí řídit</w:t>
      </w:r>
      <w:r w:rsidRPr="005D2CF0">
        <w:rPr>
          <w:color w:val="000000" w:themeColor="text1"/>
        </w:rPr>
        <w:t>, ale na stranu druhou jejich jednání v</w:t>
      </w:r>
      <w:r w:rsidR="003D3827" w:rsidRPr="005D2CF0">
        <w:rPr>
          <w:color w:val="000000" w:themeColor="text1"/>
        </w:rPr>
        <w:t xml:space="preserve"> souladu </w:t>
      </w:r>
      <w:r w:rsidR="00E77131" w:rsidRPr="005D2CF0">
        <w:rPr>
          <w:color w:val="000000" w:themeColor="text1"/>
        </w:rPr>
        <w:t xml:space="preserve">s </w:t>
      </w:r>
      <w:r w:rsidR="003D3827" w:rsidRPr="005D2CF0">
        <w:rPr>
          <w:color w:val="000000" w:themeColor="text1"/>
        </w:rPr>
        <w:t>těmito pokyny</w:t>
      </w:r>
      <w:r w:rsidRPr="005D2CF0">
        <w:rPr>
          <w:color w:val="000000" w:themeColor="text1"/>
        </w:rPr>
        <w:t xml:space="preserve"> může způsobit újmu </w:t>
      </w:r>
      <w:r w:rsidR="00250001" w:rsidRPr="005D2CF0">
        <w:rPr>
          <w:color w:val="000000" w:themeColor="text1"/>
        </w:rPr>
        <w:t xml:space="preserve">dítěti, </w:t>
      </w:r>
      <w:r w:rsidR="003D3827" w:rsidRPr="005D2CF0">
        <w:rPr>
          <w:color w:val="000000" w:themeColor="text1"/>
        </w:rPr>
        <w:t>kterého se řízení týká</w:t>
      </w:r>
      <w:r w:rsidR="00250001" w:rsidRPr="005D2CF0">
        <w:rPr>
          <w:color w:val="000000" w:themeColor="text1"/>
        </w:rPr>
        <w:t>.</w:t>
      </w:r>
      <w:r w:rsidR="00817B5C" w:rsidRPr="005D2CF0">
        <w:rPr>
          <w:color w:val="000000" w:themeColor="text1"/>
        </w:rPr>
        <w:t xml:space="preserve"> </w:t>
      </w:r>
      <w:r w:rsidR="00250001" w:rsidRPr="005D2CF0">
        <w:rPr>
          <w:color w:val="000000" w:themeColor="text1"/>
        </w:rPr>
        <w:t xml:space="preserve">Advokát </w:t>
      </w:r>
      <w:r w:rsidR="002F2349" w:rsidRPr="005D2CF0">
        <w:rPr>
          <w:color w:val="000000" w:themeColor="text1"/>
        </w:rPr>
        <w:t xml:space="preserve">např. může volit konfliktnější strategie, kterými způsobí </w:t>
      </w:r>
      <w:r w:rsidR="005F411D" w:rsidRPr="005D2CF0">
        <w:rPr>
          <w:color w:val="000000" w:themeColor="text1"/>
        </w:rPr>
        <w:t>jednak</w:t>
      </w:r>
      <w:r w:rsidR="002F2349" w:rsidRPr="005D2CF0">
        <w:rPr>
          <w:color w:val="000000" w:themeColor="text1"/>
        </w:rPr>
        <w:t xml:space="preserve"> prodlužování řízení</w:t>
      </w:r>
      <w:r w:rsidR="00E77131" w:rsidRPr="005D2CF0">
        <w:rPr>
          <w:color w:val="000000" w:themeColor="text1"/>
        </w:rPr>
        <w:t xml:space="preserve">, </w:t>
      </w:r>
      <w:r w:rsidR="005F411D" w:rsidRPr="005D2CF0">
        <w:rPr>
          <w:color w:val="000000" w:themeColor="text1"/>
        </w:rPr>
        <w:t>jednak</w:t>
      </w:r>
      <w:r w:rsidR="002F2349" w:rsidRPr="005D2CF0">
        <w:rPr>
          <w:color w:val="000000" w:themeColor="text1"/>
        </w:rPr>
        <w:t xml:space="preserve"> vyostření rodičovského konfliktu. Oba tyto důsledky jsou zjevně </w:t>
      </w:r>
      <w:r w:rsidR="001534D7" w:rsidRPr="005D2CF0">
        <w:rPr>
          <w:color w:val="000000" w:themeColor="text1"/>
        </w:rPr>
        <w:t>v rozporu s</w:t>
      </w:r>
      <w:r w:rsidR="002F2349" w:rsidRPr="005D2CF0">
        <w:rPr>
          <w:color w:val="000000" w:themeColor="text1"/>
        </w:rPr>
        <w:t xml:space="preserve"> nejlepším zájm</w:t>
      </w:r>
      <w:r w:rsidR="001534D7" w:rsidRPr="005D2CF0">
        <w:rPr>
          <w:color w:val="000000" w:themeColor="text1"/>
        </w:rPr>
        <w:t>em</w:t>
      </w:r>
      <w:r w:rsidR="002F2349" w:rsidRPr="005D2CF0">
        <w:rPr>
          <w:color w:val="000000" w:themeColor="text1"/>
        </w:rPr>
        <w:t xml:space="preserve"> dítěte. V krajních případech lze uvažovat i o tom, že advokát takovou strategii n</w:t>
      </w:r>
      <w:r w:rsidR="007C7AD5" w:rsidRPr="005D2CF0">
        <w:rPr>
          <w:color w:val="000000" w:themeColor="text1"/>
        </w:rPr>
        <w:t>e</w:t>
      </w:r>
      <w:r w:rsidR="002F2349" w:rsidRPr="005D2CF0">
        <w:rPr>
          <w:color w:val="000000" w:themeColor="text1"/>
        </w:rPr>
        <w:t xml:space="preserve">bude volit na základě přání </w:t>
      </w:r>
      <w:r w:rsidR="007C7AD5" w:rsidRPr="005D2CF0">
        <w:rPr>
          <w:color w:val="000000" w:themeColor="text1"/>
        </w:rPr>
        <w:t>klienta,</w:t>
      </w:r>
      <w:r w:rsidR="002F2349" w:rsidRPr="005D2CF0">
        <w:rPr>
          <w:color w:val="000000" w:themeColor="text1"/>
        </w:rPr>
        <w:t xml:space="preserve"> ale </w:t>
      </w:r>
      <w:r w:rsidR="007C7AD5" w:rsidRPr="005D2CF0">
        <w:rPr>
          <w:color w:val="000000" w:themeColor="text1"/>
        </w:rPr>
        <w:t xml:space="preserve">sám bude takový postup </w:t>
      </w:r>
      <w:r w:rsidR="00FC297F" w:rsidRPr="005D2CF0">
        <w:rPr>
          <w:color w:val="000000" w:themeColor="text1"/>
        </w:rPr>
        <w:t>radit,</w:t>
      </w:r>
      <w:r w:rsidR="007C7AD5" w:rsidRPr="005D2CF0">
        <w:rPr>
          <w:color w:val="000000" w:themeColor="text1"/>
        </w:rPr>
        <w:t xml:space="preserve"> aby prodlužoval řízení a potažmo tak zvýšil vlastní odměnu</w:t>
      </w:r>
      <w:r w:rsidR="002F2349" w:rsidRPr="005D2CF0">
        <w:rPr>
          <w:color w:val="000000" w:themeColor="text1"/>
        </w:rPr>
        <w:t>.</w:t>
      </w:r>
      <w:r w:rsidR="00FC297F" w:rsidRPr="005D2CF0">
        <w:rPr>
          <w:rStyle w:val="Znakapoznpodarou"/>
          <w:color w:val="000000" w:themeColor="text1"/>
        </w:rPr>
        <w:footnoteReference w:id="113"/>
      </w:r>
      <w:r w:rsidR="002F2349" w:rsidRPr="005D2CF0">
        <w:rPr>
          <w:color w:val="000000" w:themeColor="text1"/>
        </w:rPr>
        <w:t xml:space="preserve">  </w:t>
      </w:r>
      <w:r w:rsidR="007C7AD5" w:rsidRPr="005D2CF0">
        <w:rPr>
          <w:color w:val="000000" w:themeColor="text1"/>
        </w:rPr>
        <w:t>Jedním z navrhovaných řešení tohoto</w:t>
      </w:r>
      <w:r w:rsidR="002F2349" w:rsidRPr="005D2CF0">
        <w:rPr>
          <w:color w:val="000000" w:themeColor="text1"/>
        </w:rPr>
        <w:t xml:space="preserve"> problém</w:t>
      </w:r>
      <w:r w:rsidR="007C7AD5" w:rsidRPr="005D2CF0">
        <w:rPr>
          <w:color w:val="000000" w:themeColor="text1"/>
        </w:rPr>
        <w:t>u</w:t>
      </w:r>
      <w:r w:rsidR="002F2349" w:rsidRPr="005D2CF0">
        <w:rPr>
          <w:color w:val="000000" w:themeColor="text1"/>
        </w:rPr>
        <w:t xml:space="preserve"> </w:t>
      </w:r>
      <w:r w:rsidR="007C7AD5" w:rsidRPr="005D2CF0">
        <w:rPr>
          <w:color w:val="000000" w:themeColor="text1"/>
        </w:rPr>
        <w:t>je</w:t>
      </w:r>
      <w:r w:rsidR="00250001" w:rsidRPr="005D2CF0">
        <w:rPr>
          <w:color w:val="000000" w:themeColor="text1"/>
        </w:rPr>
        <w:t xml:space="preserve"> zavedení povinné paušální odměny advokáta</w:t>
      </w:r>
      <w:r w:rsidR="0009237A" w:rsidRPr="005D2CF0">
        <w:rPr>
          <w:color w:val="000000" w:themeColor="text1"/>
        </w:rPr>
        <w:t xml:space="preserve"> v rodinněprávních </w:t>
      </w:r>
      <w:r w:rsidR="00376D55" w:rsidRPr="005D2CF0">
        <w:rPr>
          <w:color w:val="000000" w:themeColor="text1"/>
        </w:rPr>
        <w:t>řízeních</w:t>
      </w:r>
      <w:r w:rsidR="009D188F" w:rsidRPr="005D2CF0">
        <w:rPr>
          <w:color w:val="000000" w:themeColor="text1"/>
        </w:rPr>
        <w:t>.</w:t>
      </w:r>
      <w:r w:rsidR="002C56AE" w:rsidRPr="005D2CF0">
        <w:rPr>
          <w:rStyle w:val="Znakapoznpodarou"/>
          <w:color w:val="000000" w:themeColor="text1"/>
        </w:rPr>
        <w:footnoteReference w:id="114"/>
      </w:r>
      <w:r w:rsidR="00250001" w:rsidRPr="005D2CF0">
        <w:rPr>
          <w:color w:val="000000" w:themeColor="text1"/>
        </w:rPr>
        <w:t xml:space="preserve"> </w:t>
      </w:r>
      <w:r w:rsidR="001534D7" w:rsidRPr="005D2CF0">
        <w:rPr>
          <w:color w:val="000000" w:themeColor="text1"/>
        </w:rPr>
        <w:t>Byl by tím vytvořen tlak na advokáta</w:t>
      </w:r>
      <w:r w:rsidR="005B4245" w:rsidRPr="005D2CF0">
        <w:rPr>
          <w:color w:val="000000" w:themeColor="text1"/>
        </w:rPr>
        <w:t xml:space="preserve">, </w:t>
      </w:r>
      <w:r w:rsidR="005F411D" w:rsidRPr="005D2CF0">
        <w:rPr>
          <w:color w:val="000000" w:themeColor="text1"/>
        </w:rPr>
        <w:t>který by měl důvod se snažit</w:t>
      </w:r>
      <w:r w:rsidR="001534D7" w:rsidRPr="005D2CF0">
        <w:rPr>
          <w:color w:val="000000" w:themeColor="text1"/>
        </w:rPr>
        <w:t xml:space="preserve"> o smírné vyřešení sporu</w:t>
      </w:r>
      <w:r w:rsidR="00E77131" w:rsidRPr="005D2CF0">
        <w:rPr>
          <w:color w:val="000000" w:themeColor="text1"/>
        </w:rPr>
        <w:t>. P</w:t>
      </w:r>
      <w:r w:rsidR="001534D7" w:rsidRPr="005D2CF0">
        <w:rPr>
          <w:color w:val="000000" w:themeColor="text1"/>
        </w:rPr>
        <w:t>ředevším</w:t>
      </w:r>
      <w:r w:rsidR="002C56AE" w:rsidRPr="005D2CF0">
        <w:rPr>
          <w:color w:val="000000" w:themeColor="text1"/>
        </w:rPr>
        <w:t>,</w:t>
      </w:r>
      <w:r w:rsidR="001534D7" w:rsidRPr="005D2CF0">
        <w:rPr>
          <w:color w:val="000000" w:themeColor="text1"/>
        </w:rPr>
        <w:t xml:space="preserve"> aby o jeho výhodách aktivně přesvědčoval rodiče, kterého zastupuje. </w:t>
      </w:r>
      <w:r w:rsidR="003D3827" w:rsidRPr="005D2CF0">
        <w:rPr>
          <w:color w:val="000000" w:themeColor="text1"/>
        </w:rPr>
        <w:t>Smírné řešení</w:t>
      </w:r>
      <w:r w:rsidR="001534D7" w:rsidRPr="005D2CF0">
        <w:rPr>
          <w:color w:val="000000" w:themeColor="text1"/>
        </w:rPr>
        <w:t xml:space="preserve"> bude zpravidla rychlejší než používání konfliktních strategií</w:t>
      </w:r>
      <w:r w:rsidR="003D3827" w:rsidRPr="005D2CF0">
        <w:rPr>
          <w:color w:val="000000" w:themeColor="text1"/>
        </w:rPr>
        <w:t xml:space="preserve"> a také se j</w:t>
      </w:r>
      <w:r w:rsidR="00FF01AB" w:rsidRPr="005D2CF0">
        <w:rPr>
          <w:color w:val="000000" w:themeColor="text1"/>
        </w:rPr>
        <w:t>í</w:t>
      </w:r>
      <w:r w:rsidR="003D3827" w:rsidRPr="005D2CF0">
        <w:rPr>
          <w:color w:val="000000" w:themeColor="text1"/>
        </w:rPr>
        <w:t>m zabrání zvyšování intenzity rodičovského konfliktu</w:t>
      </w:r>
      <w:r w:rsidR="001534D7" w:rsidRPr="005D2CF0">
        <w:rPr>
          <w:color w:val="000000" w:themeColor="text1"/>
        </w:rPr>
        <w:t xml:space="preserve">. </w:t>
      </w:r>
      <w:r w:rsidR="005B4245" w:rsidRPr="005D2CF0">
        <w:rPr>
          <w:color w:val="000000" w:themeColor="text1"/>
        </w:rPr>
        <w:t>Zároveň však</w:t>
      </w:r>
      <w:r w:rsidR="005F411D" w:rsidRPr="005D2CF0">
        <w:rPr>
          <w:color w:val="000000" w:themeColor="text1"/>
        </w:rPr>
        <w:t xml:space="preserve"> uznávám, že by se</w:t>
      </w:r>
      <w:r w:rsidR="005B4245" w:rsidRPr="005D2CF0">
        <w:rPr>
          <w:color w:val="000000" w:themeColor="text1"/>
        </w:rPr>
        <w:t xml:space="preserve"> jedn</w:t>
      </w:r>
      <w:r w:rsidR="005F411D" w:rsidRPr="005D2CF0">
        <w:rPr>
          <w:color w:val="000000" w:themeColor="text1"/>
        </w:rPr>
        <w:t>alo</w:t>
      </w:r>
      <w:r w:rsidR="005B4245" w:rsidRPr="005D2CF0">
        <w:rPr>
          <w:color w:val="000000" w:themeColor="text1"/>
        </w:rPr>
        <w:t xml:space="preserve"> o poměrně neobvyklý autoritativní zásah do způsobu odměňování advokáta.</w:t>
      </w:r>
    </w:p>
    <w:p w14:paraId="1518CED4" w14:textId="1E00D87E" w:rsidR="00817B5C" w:rsidRPr="005D2CF0" w:rsidRDefault="00817B5C" w:rsidP="009E3BB6">
      <w:pPr>
        <w:spacing w:line="360" w:lineRule="auto"/>
        <w:ind w:firstLine="709"/>
        <w:jc w:val="both"/>
        <w:rPr>
          <w:color w:val="000000" w:themeColor="text1"/>
        </w:rPr>
      </w:pPr>
      <w:r w:rsidRPr="005D2CF0">
        <w:rPr>
          <w:color w:val="000000" w:themeColor="text1"/>
        </w:rPr>
        <w:lastRenderedPageBreak/>
        <w:t xml:space="preserve">Také při zavádění Cochemského modelu na území ČR vznikaly </w:t>
      </w:r>
      <w:r w:rsidR="003D3827" w:rsidRPr="005D2CF0">
        <w:rPr>
          <w:color w:val="000000" w:themeColor="text1"/>
        </w:rPr>
        <w:t>z důvodu dvou pohledů na roli advokáta</w:t>
      </w:r>
      <w:r w:rsidRPr="005D2CF0">
        <w:rPr>
          <w:color w:val="000000" w:themeColor="text1"/>
        </w:rPr>
        <w:t xml:space="preserve"> značné problémy. Okresní soud v Novém Jičíně se pokusil problematickou úlohu advokátů v řízení vyřešit tím, že zveřejnil jména advokátů, kteří podepsali prohlášení, v </w:t>
      </w:r>
      <w:r w:rsidR="00E77131" w:rsidRPr="005D2CF0">
        <w:rPr>
          <w:color w:val="000000" w:themeColor="text1"/>
        </w:rPr>
        <w:t>němž</w:t>
      </w:r>
      <w:r w:rsidRPr="005D2CF0">
        <w:rPr>
          <w:color w:val="000000" w:themeColor="text1"/>
        </w:rPr>
        <w:t xml:space="preserve"> se zavazují, že nebudou ve sporech využívat konfliktních strategií a omezí se na nezbytný popis skutkového stavu. Česká advokátní komora však pohrozila advokátům, kteří by takové prohlášení podepsali, kárným postihem z</w:t>
      </w:r>
      <w:r w:rsidR="00E77131" w:rsidRPr="005D2CF0">
        <w:rPr>
          <w:color w:val="000000" w:themeColor="text1"/>
        </w:rPr>
        <w:t xml:space="preserve"> </w:t>
      </w:r>
      <w:r w:rsidRPr="005D2CF0">
        <w:rPr>
          <w:color w:val="000000" w:themeColor="text1"/>
        </w:rPr>
        <w:t xml:space="preserve">důvodu, že by takové prohlášení odporovalo </w:t>
      </w:r>
      <w:r w:rsidR="002C56AE" w:rsidRPr="005D2CF0">
        <w:rPr>
          <w:color w:val="000000" w:themeColor="text1"/>
        </w:rPr>
        <w:t xml:space="preserve">ustanovení </w:t>
      </w:r>
      <w:r w:rsidRPr="005D2CF0">
        <w:rPr>
          <w:color w:val="000000" w:themeColor="text1"/>
        </w:rPr>
        <w:t xml:space="preserve">§ 16 </w:t>
      </w:r>
      <w:r w:rsidR="00E77131" w:rsidRPr="005D2CF0">
        <w:rPr>
          <w:color w:val="000000" w:themeColor="text1"/>
        </w:rPr>
        <w:t>z</w:t>
      </w:r>
      <w:r w:rsidRPr="005D2CF0">
        <w:rPr>
          <w:color w:val="000000" w:themeColor="text1"/>
        </w:rPr>
        <w:t>ákona o advokacii.</w:t>
      </w:r>
      <w:r w:rsidRPr="005D2CF0">
        <w:rPr>
          <w:rStyle w:val="Znakapoznpodarou"/>
          <w:color w:val="000000" w:themeColor="text1"/>
        </w:rPr>
        <w:footnoteReference w:id="115"/>
      </w:r>
      <w:r w:rsidR="00DD6A03" w:rsidRPr="005D2CF0">
        <w:rPr>
          <w:color w:val="000000" w:themeColor="text1"/>
        </w:rPr>
        <w:t xml:space="preserve"> </w:t>
      </w:r>
      <w:r w:rsidR="007F66F0" w:rsidRPr="005D2CF0">
        <w:rPr>
          <w:color w:val="000000" w:themeColor="text1"/>
        </w:rPr>
        <w:t>Z</w:t>
      </w:r>
      <w:r w:rsidR="002C56AE" w:rsidRPr="005D2CF0">
        <w:rPr>
          <w:color w:val="000000" w:themeColor="text1"/>
        </w:rPr>
        <w:t>e</w:t>
      </w:r>
      <w:r w:rsidR="007F66F0" w:rsidRPr="005D2CF0">
        <w:rPr>
          <w:color w:val="000000" w:themeColor="text1"/>
        </w:rPr>
        <w:t xml:space="preserve"> </w:t>
      </w:r>
      <w:r w:rsidR="002C56AE" w:rsidRPr="005D2CF0">
        <w:rPr>
          <w:color w:val="000000" w:themeColor="text1"/>
        </w:rPr>
        <w:t xml:space="preserve">zmíněných </w:t>
      </w:r>
      <w:r w:rsidR="007F66F0" w:rsidRPr="005D2CF0">
        <w:rPr>
          <w:color w:val="000000" w:themeColor="text1"/>
        </w:rPr>
        <w:t>důvodů</w:t>
      </w:r>
      <w:r w:rsidR="00C8174E" w:rsidRPr="005D2CF0">
        <w:rPr>
          <w:color w:val="000000" w:themeColor="text1"/>
        </w:rPr>
        <w:t>,</w:t>
      </w:r>
      <w:r w:rsidR="00DD6A03" w:rsidRPr="005D2CF0">
        <w:rPr>
          <w:color w:val="000000" w:themeColor="text1"/>
        </w:rPr>
        <w:t xml:space="preserve"> podle některých autorů</w:t>
      </w:r>
      <w:r w:rsidR="00C8174E" w:rsidRPr="005D2CF0">
        <w:rPr>
          <w:color w:val="000000" w:themeColor="text1"/>
        </w:rPr>
        <w:t>,</w:t>
      </w:r>
      <w:r w:rsidR="00DD6A03" w:rsidRPr="005D2CF0">
        <w:rPr>
          <w:color w:val="000000" w:themeColor="text1"/>
        </w:rPr>
        <w:t xml:space="preserve"> nem</w:t>
      </w:r>
      <w:r w:rsidR="007F66F0" w:rsidRPr="005D2CF0">
        <w:rPr>
          <w:color w:val="000000" w:themeColor="text1"/>
        </w:rPr>
        <w:t>usí být zapojení advokátů do procesu vždy přínosné.</w:t>
      </w:r>
      <w:r w:rsidR="007F66F0" w:rsidRPr="005D2CF0">
        <w:rPr>
          <w:rStyle w:val="Znakapoznpodarou"/>
          <w:color w:val="000000" w:themeColor="text1"/>
        </w:rPr>
        <w:footnoteReference w:id="116"/>
      </w:r>
      <w:r w:rsidR="00DD6A03" w:rsidRPr="005D2CF0">
        <w:rPr>
          <w:color w:val="000000" w:themeColor="text1"/>
        </w:rPr>
        <w:t xml:space="preserve"> </w:t>
      </w:r>
      <w:r w:rsidR="007F66F0" w:rsidRPr="005D2CF0">
        <w:rPr>
          <w:color w:val="000000" w:themeColor="text1"/>
        </w:rPr>
        <w:t>Jiní autoři však poukazují na velmi důležitou roli advokátů, jelikož jsou to právě oni, kdo budou s rodiči v nejbližším a nejčastějším kontaktu, a mohou je tak edukovat o výhodách dohody a negativním vlivu, který život v rodičovském konfliktu může na jejich dítě mít. Proto je praxe, kdy jsou při zavádění interdisciplinární spolupráce v okrese advokáti často opomíjeni nebo jsou o jejím zavedení informováni až na posledním místě, značně nevhodná.</w:t>
      </w:r>
      <w:r w:rsidR="00C8174E" w:rsidRPr="005D2CF0">
        <w:rPr>
          <w:rStyle w:val="Znakapoznpodarou"/>
          <w:color w:val="000000" w:themeColor="text1"/>
        </w:rPr>
        <w:footnoteReference w:id="117"/>
      </w:r>
      <w:r w:rsidR="007F66F0" w:rsidRPr="005D2CF0">
        <w:rPr>
          <w:color w:val="000000" w:themeColor="text1"/>
        </w:rPr>
        <w:t xml:space="preserve"> </w:t>
      </w:r>
    </w:p>
    <w:p w14:paraId="596FD2C7" w14:textId="316FC9E2" w:rsidR="001D4D1F" w:rsidRPr="005D2CF0" w:rsidRDefault="008111C4" w:rsidP="009E3BB6">
      <w:pPr>
        <w:spacing w:line="360" w:lineRule="auto"/>
        <w:ind w:firstLine="709"/>
        <w:jc w:val="both"/>
        <w:rPr>
          <w:color w:val="000000" w:themeColor="text1"/>
        </w:rPr>
      </w:pPr>
      <w:r w:rsidRPr="005D2CF0">
        <w:rPr>
          <w:color w:val="000000" w:themeColor="text1"/>
        </w:rPr>
        <w:t>Obecně jsou advokáti dalším nezastupitelným subjektem v opatrovnických řízeních</w:t>
      </w:r>
      <w:r w:rsidR="00E77131" w:rsidRPr="005D2CF0">
        <w:rPr>
          <w:color w:val="000000" w:themeColor="text1"/>
        </w:rPr>
        <w:t>. Č</w:t>
      </w:r>
      <w:r w:rsidRPr="005D2CF0">
        <w:rPr>
          <w:color w:val="000000" w:themeColor="text1"/>
        </w:rPr>
        <w:t xml:space="preserve">asto </w:t>
      </w:r>
      <w:r w:rsidR="002C56AE" w:rsidRPr="005D2CF0">
        <w:rPr>
          <w:color w:val="000000" w:themeColor="text1"/>
        </w:rPr>
        <w:t>však svou důležitou roli plní i před zahájením řízení</w:t>
      </w:r>
      <w:r w:rsidRPr="005D2CF0">
        <w:rPr>
          <w:color w:val="000000" w:themeColor="text1"/>
        </w:rPr>
        <w:t xml:space="preserve">. </w:t>
      </w:r>
      <w:r w:rsidR="00382A77" w:rsidRPr="005D2CF0">
        <w:rPr>
          <w:color w:val="000000" w:themeColor="text1"/>
        </w:rPr>
        <w:t>Rodinné právo se jistě liší od ostatních soukromoprávních odvětví vyšším důrazem kladeným na advokáta co do schopnost</w:t>
      </w:r>
      <w:r w:rsidR="004E5F61" w:rsidRPr="005D2CF0">
        <w:rPr>
          <w:color w:val="000000" w:themeColor="text1"/>
        </w:rPr>
        <w:t>i</w:t>
      </w:r>
      <w:r w:rsidR="00382A77" w:rsidRPr="005D2CF0">
        <w:rPr>
          <w:color w:val="000000" w:themeColor="text1"/>
        </w:rPr>
        <w:t xml:space="preserve"> citlivé komunikace </w:t>
      </w:r>
      <w:r w:rsidR="004E5F61" w:rsidRPr="005D2CF0">
        <w:rPr>
          <w:color w:val="000000" w:themeColor="text1"/>
        </w:rPr>
        <w:t xml:space="preserve">se svým klientem, schopnosti ovládat své emoce a dalších mimoprávních </w:t>
      </w:r>
      <w:r w:rsidR="002C56AE" w:rsidRPr="005D2CF0">
        <w:rPr>
          <w:color w:val="000000" w:themeColor="text1"/>
        </w:rPr>
        <w:t>kvalit</w:t>
      </w:r>
      <w:r w:rsidR="004E5F61" w:rsidRPr="005D2CF0">
        <w:rPr>
          <w:color w:val="000000" w:themeColor="text1"/>
        </w:rPr>
        <w:t>. Kompetentní advokát by měl do jisté míry ovládat tyto schopnosti, protože</w:t>
      </w:r>
      <w:r w:rsidR="00B70BFC" w:rsidRPr="005D2CF0">
        <w:rPr>
          <w:color w:val="000000" w:themeColor="text1"/>
        </w:rPr>
        <w:t xml:space="preserve"> právě ty</w:t>
      </w:r>
      <w:r w:rsidR="004E5F61" w:rsidRPr="005D2CF0">
        <w:rPr>
          <w:color w:val="000000" w:themeColor="text1"/>
        </w:rPr>
        <w:t xml:space="preserve"> mohou pomoci k potlačení vzniklého nebo teprve vznikajícího rodičovského konfliktu</w:t>
      </w:r>
      <w:r w:rsidR="00E647FA" w:rsidRPr="005D2CF0">
        <w:rPr>
          <w:color w:val="000000" w:themeColor="text1"/>
        </w:rPr>
        <w:t xml:space="preserve">. </w:t>
      </w:r>
      <w:r w:rsidR="00771B8A" w:rsidRPr="005D2CF0">
        <w:rPr>
          <w:color w:val="000000" w:themeColor="text1"/>
        </w:rPr>
        <w:t>Dále</w:t>
      </w:r>
      <w:r w:rsidR="002C56AE" w:rsidRPr="005D2CF0">
        <w:rPr>
          <w:color w:val="000000" w:themeColor="text1"/>
        </w:rPr>
        <w:t xml:space="preserve"> by měl být schopen vysvětlit klientovi</w:t>
      </w:r>
      <w:r w:rsidR="00E647FA" w:rsidRPr="005D2CF0">
        <w:rPr>
          <w:color w:val="000000" w:themeColor="text1"/>
        </w:rPr>
        <w:t>,</w:t>
      </w:r>
      <w:r w:rsidR="002C56AE" w:rsidRPr="005D2CF0">
        <w:rPr>
          <w:color w:val="000000" w:themeColor="text1"/>
        </w:rPr>
        <w:t xml:space="preserve"> jaké negativní dopady, oproti pouhému schválení dohody soudem v případě, že rodiče ke shodě dojdou, může vleklý soudní proces mít na vztahy v rodině a blaho dítěte. </w:t>
      </w:r>
      <w:r w:rsidR="00B70BFC" w:rsidRPr="005D2CF0">
        <w:rPr>
          <w:color w:val="000000" w:themeColor="text1"/>
        </w:rPr>
        <w:t>Také l</w:t>
      </w:r>
      <w:r w:rsidR="009B2214" w:rsidRPr="005D2CF0">
        <w:rPr>
          <w:color w:val="000000" w:themeColor="text1"/>
        </w:rPr>
        <w:t>ze předpokládat, že právě advokát bude osobou, které bude rodič</w:t>
      </w:r>
      <w:r w:rsidR="00E647FA" w:rsidRPr="005D2CF0">
        <w:rPr>
          <w:color w:val="000000" w:themeColor="text1"/>
        </w:rPr>
        <w:t>,</w:t>
      </w:r>
      <w:r w:rsidR="007A2F51" w:rsidRPr="005D2CF0">
        <w:rPr>
          <w:color w:val="000000" w:themeColor="text1"/>
        </w:rPr>
        <w:t xml:space="preserve"> jakožto klient</w:t>
      </w:r>
      <w:r w:rsidR="00E647FA" w:rsidRPr="005D2CF0">
        <w:rPr>
          <w:color w:val="000000" w:themeColor="text1"/>
        </w:rPr>
        <w:t>,</w:t>
      </w:r>
      <w:r w:rsidR="009B2214" w:rsidRPr="005D2CF0">
        <w:rPr>
          <w:color w:val="000000" w:themeColor="text1"/>
        </w:rPr>
        <w:t xml:space="preserve"> nejvíce důvěřovat. Z této pozice</w:t>
      </w:r>
      <w:r w:rsidR="00382A77" w:rsidRPr="005D2CF0">
        <w:rPr>
          <w:color w:val="000000" w:themeColor="text1"/>
        </w:rPr>
        <w:t xml:space="preserve"> důvěry</w:t>
      </w:r>
      <w:r w:rsidR="009B2214" w:rsidRPr="005D2CF0">
        <w:rPr>
          <w:color w:val="000000" w:themeColor="text1"/>
        </w:rPr>
        <w:t xml:space="preserve"> </w:t>
      </w:r>
      <w:r w:rsidR="004E5F61" w:rsidRPr="005D2CF0">
        <w:rPr>
          <w:color w:val="000000" w:themeColor="text1"/>
        </w:rPr>
        <w:t>(</w:t>
      </w:r>
      <w:r w:rsidR="00382A77" w:rsidRPr="005D2CF0">
        <w:rPr>
          <w:color w:val="000000" w:themeColor="text1"/>
        </w:rPr>
        <w:t>oproti pozic</w:t>
      </w:r>
      <w:r w:rsidR="00E647FA" w:rsidRPr="005D2CF0">
        <w:rPr>
          <w:color w:val="000000" w:themeColor="text1"/>
        </w:rPr>
        <w:t>i</w:t>
      </w:r>
      <w:r w:rsidR="00382A77" w:rsidRPr="005D2CF0">
        <w:rPr>
          <w:color w:val="000000" w:themeColor="text1"/>
        </w:rPr>
        <w:t xml:space="preserve"> autority</w:t>
      </w:r>
      <w:r w:rsidR="004E5F61" w:rsidRPr="005D2CF0">
        <w:rPr>
          <w:color w:val="000000" w:themeColor="text1"/>
        </w:rPr>
        <w:t>, kterou má</w:t>
      </w:r>
      <w:r w:rsidR="00382A77" w:rsidRPr="005D2CF0">
        <w:rPr>
          <w:color w:val="000000" w:themeColor="text1"/>
        </w:rPr>
        <w:t xml:space="preserve"> soud) </w:t>
      </w:r>
      <w:r w:rsidR="009B2214" w:rsidRPr="005D2CF0">
        <w:rPr>
          <w:color w:val="000000" w:themeColor="text1"/>
        </w:rPr>
        <w:t xml:space="preserve">může mít advokát </w:t>
      </w:r>
      <w:r w:rsidR="004E5F61" w:rsidRPr="005D2CF0">
        <w:rPr>
          <w:color w:val="000000" w:themeColor="text1"/>
        </w:rPr>
        <w:t>značný</w:t>
      </w:r>
      <w:r w:rsidR="009B2214" w:rsidRPr="005D2CF0">
        <w:rPr>
          <w:color w:val="000000" w:themeColor="text1"/>
        </w:rPr>
        <w:t xml:space="preserve"> vliv na rodiče</w:t>
      </w:r>
      <w:r w:rsidR="00771B8A" w:rsidRPr="005D2CF0">
        <w:rPr>
          <w:color w:val="000000" w:themeColor="text1"/>
        </w:rPr>
        <w:t>,</w:t>
      </w:r>
      <w:r w:rsidR="009B2214" w:rsidRPr="005D2CF0">
        <w:rPr>
          <w:color w:val="000000" w:themeColor="text1"/>
        </w:rPr>
        <w:t xml:space="preserve"> co se týče pozitivního pohledu na možné mimosoudní </w:t>
      </w:r>
      <w:r w:rsidR="00382A77" w:rsidRPr="005D2CF0">
        <w:rPr>
          <w:color w:val="000000" w:themeColor="text1"/>
        </w:rPr>
        <w:t>řešení sporu</w:t>
      </w:r>
      <w:r w:rsidR="009B2214" w:rsidRPr="005D2CF0">
        <w:rPr>
          <w:color w:val="000000" w:themeColor="text1"/>
        </w:rPr>
        <w:t xml:space="preserve"> nebo mediaci.</w:t>
      </w:r>
      <w:r w:rsidR="00F859CC" w:rsidRPr="005D2CF0">
        <w:rPr>
          <w:color w:val="000000" w:themeColor="text1"/>
        </w:rPr>
        <w:t xml:space="preserve"> </w:t>
      </w:r>
      <w:r w:rsidR="00771B8A" w:rsidRPr="005D2CF0">
        <w:rPr>
          <w:color w:val="000000" w:themeColor="text1"/>
        </w:rPr>
        <w:t>Zdá se však, což mohu potvrdit i z vlastní zkušenosti, že mnozí rodinně-právní advokáti tyto schopnosti mají, protože</w:t>
      </w:r>
      <w:r w:rsidR="00F859CC" w:rsidRPr="005D2CF0">
        <w:rPr>
          <w:color w:val="000000" w:themeColor="text1"/>
        </w:rPr>
        <w:t xml:space="preserve"> klientů, kterým účast na mediaci doporučil jejich advokát</w:t>
      </w:r>
      <w:r w:rsidR="00771B8A" w:rsidRPr="005D2CF0">
        <w:rPr>
          <w:color w:val="000000" w:themeColor="text1"/>
        </w:rPr>
        <w:t>,</w:t>
      </w:r>
      <w:r w:rsidR="00F859CC" w:rsidRPr="005D2CF0">
        <w:rPr>
          <w:color w:val="000000" w:themeColor="text1"/>
        </w:rPr>
        <w:t xml:space="preserve"> postupně přibývá.</w:t>
      </w:r>
      <w:r w:rsidR="00F859CC" w:rsidRPr="005D2CF0">
        <w:rPr>
          <w:rStyle w:val="Znakapoznpodarou"/>
          <w:color w:val="000000" w:themeColor="text1"/>
        </w:rPr>
        <w:footnoteReference w:id="118"/>
      </w:r>
      <w:r w:rsidR="00F859CC" w:rsidRPr="005D2CF0">
        <w:rPr>
          <w:color w:val="000000" w:themeColor="text1"/>
        </w:rPr>
        <w:t xml:space="preserve"> </w:t>
      </w:r>
    </w:p>
    <w:p w14:paraId="32562C77" w14:textId="77777777" w:rsidR="00771B8A" w:rsidRPr="005D2CF0" w:rsidRDefault="00771B8A" w:rsidP="009E3BB6">
      <w:pPr>
        <w:spacing w:line="360" w:lineRule="auto"/>
        <w:ind w:firstLine="709"/>
        <w:jc w:val="both"/>
        <w:rPr>
          <w:color w:val="000000" w:themeColor="text1"/>
        </w:rPr>
      </w:pPr>
    </w:p>
    <w:p w14:paraId="432CD0D1" w14:textId="1FB326F8" w:rsidR="001D4D1F" w:rsidRPr="005D2CF0" w:rsidRDefault="002641EA" w:rsidP="009E3BB6">
      <w:pPr>
        <w:pStyle w:val="Nadpis2"/>
      </w:pPr>
      <w:bookmarkStart w:id="119" w:name="_Toc128389712"/>
      <w:bookmarkStart w:id="120" w:name="_Toc128389891"/>
      <w:bookmarkStart w:id="121" w:name="_Toc128390243"/>
      <w:r w:rsidRPr="005D2CF0">
        <w:t>Soudní znalci</w:t>
      </w:r>
      <w:bookmarkEnd w:id="119"/>
      <w:bookmarkEnd w:id="120"/>
      <w:bookmarkEnd w:id="121"/>
    </w:p>
    <w:p w14:paraId="62E5ADC2" w14:textId="6E2D6AB0" w:rsidR="002F147C" w:rsidRPr="005D2CF0" w:rsidRDefault="00100F38" w:rsidP="00BB7A90">
      <w:pPr>
        <w:spacing w:line="360" w:lineRule="auto"/>
        <w:ind w:firstLine="709"/>
        <w:jc w:val="both"/>
        <w:rPr>
          <w:color w:val="000000" w:themeColor="text1"/>
        </w:rPr>
      </w:pPr>
      <w:r w:rsidRPr="005D2CF0">
        <w:rPr>
          <w:color w:val="000000" w:themeColor="text1"/>
        </w:rPr>
        <w:t xml:space="preserve">Činnost soudních znalců nalezneme upravenou </w:t>
      </w:r>
      <w:r w:rsidR="00771B8A" w:rsidRPr="005D2CF0">
        <w:rPr>
          <w:color w:val="000000" w:themeColor="text1"/>
        </w:rPr>
        <w:t xml:space="preserve">nově v </w:t>
      </w:r>
      <w:r w:rsidRPr="005D2CF0">
        <w:rPr>
          <w:color w:val="000000" w:themeColor="text1"/>
        </w:rPr>
        <w:t>zákoně č. 254/2019 Sb.</w:t>
      </w:r>
      <w:r w:rsidR="00E647FA" w:rsidRPr="005D2CF0">
        <w:rPr>
          <w:color w:val="000000" w:themeColor="text1"/>
        </w:rPr>
        <w:t>,</w:t>
      </w:r>
      <w:r w:rsidRPr="005D2CF0">
        <w:rPr>
          <w:color w:val="000000" w:themeColor="text1"/>
        </w:rPr>
        <w:t xml:space="preserve"> </w:t>
      </w:r>
      <w:r w:rsidR="00BD2AFE" w:rsidRPr="005D2CF0">
        <w:rPr>
          <w:color w:val="000000" w:themeColor="text1"/>
        </w:rPr>
        <w:t>o znalcích, znaleckých kancelářích a znaleckých ústavech.</w:t>
      </w:r>
      <w:r w:rsidR="009C05C4" w:rsidRPr="005D2CF0">
        <w:rPr>
          <w:color w:val="000000" w:themeColor="text1"/>
        </w:rPr>
        <w:t xml:space="preserve"> </w:t>
      </w:r>
      <w:r w:rsidR="005C2323" w:rsidRPr="005D2CF0">
        <w:rPr>
          <w:color w:val="000000" w:themeColor="text1"/>
        </w:rPr>
        <w:t>P</w:t>
      </w:r>
      <w:r w:rsidR="009C05C4" w:rsidRPr="005D2CF0">
        <w:rPr>
          <w:color w:val="000000" w:themeColor="text1"/>
        </w:rPr>
        <w:t>osudek si</w:t>
      </w:r>
      <w:r w:rsidR="00EB762B" w:rsidRPr="005D2CF0">
        <w:rPr>
          <w:color w:val="000000" w:themeColor="text1"/>
        </w:rPr>
        <w:t xml:space="preserve"> v rámci opatrovnických řízení</w:t>
      </w:r>
      <w:r w:rsidR="009C05C4" w:rsidRPr="005D2CF0">
        <w:rPr>
          <w:color w:val="000000" w:themeColor="text1"/>
        </w:rPr>
        <w:t xml:space="preserve"> soud</w:t>
      </w:r>
      <w:r w:rsidR="005C2323" w:rsidRPr="005D2CF0">
        <w:rPr>
          <w:color w:val="000000" w:themeColor="text1"/>
        </w:rPr>
        <w:t xml:space="preserve"> zpravidla</w:t>
      </w:r>
      <w:r w:rsidR="009C05C4" w:rsidRPr="005D2CF0">
        <w:rPr>
          <w:color w:val="000000" w:themeColor="text1"/>
        </w:rPr>
        <w:t xml:space="preserve"> nechává vypracovat v</w:t>
      </w:r>
      <w:r w:rsidR="00EB762B" w:rsidRPr="005D2CF0">
        <w:rPr>
          <w:color w:val="000000" w:themeColor="text1"/>
        </w:rPr>
        <w:t>e</w:t>
      </w:r>
      <w:r w:rsidR="009C05C4" w:rsidRPr="005D2CF0">
        <w:rPr>
          <w:color w:val="000000" w:themeColor="text1"/>
        </w:rPr>
        <w:t xml:space="preserve"> složitějších situacích, kdy je potřeba odborných znalostí </w:t>
      </w:r>
      <w:r w:rsidR="00373909" w:rsidRPr="005D2CF0">
        <w:rPr>
          <w:color w:val="000000" w:themeColor="text1"/>
        </w:rPr>
        <w:t xml:space="preserve">soudního </w:t>
      </w:r>
      <w:r w:rsidR="009C05C4" w:rsidRPr="005D2CF0">
        <w:rPr>
          <w:color w:val="000000" w:themeColor="text1"/>
        </w:rPr>
        <w:t>znalce. Nejčastěji je tomu tak, pokud má soud pochybnosti</w:t>
      </w:r>
      <w:r w:rsidR="00373909" w:rsidRPr="005D2CF0">
        <w:rPr>
          <w:color w:val="000000" w:themeColor="text1"/>
        </w:rPr>
        <w:t xml:space="preserve"> o tom</w:t>
      </w:r>
      <w:r w:rsidR="009C05C4" w:rsidRPr="005D2CF0">
        <w:rPr>
          <w:color w:val="000000" w:themeColor="text1"/>
        </w:rPr>
        <w:t xml:space="preserve">, jestli se u dětí nebo jednoho z rodičů nevyskytuje porucha psychického nebo fyzického zdraví. </w:t>
      </w:r>
      <w:r w:rsidR="00C62B80" w:rsidRPr="005D2CF0">
        <w:rPr>
          <w:color w:val="000000" w:themeColor="text1"/>
        </w:rPr>
        <w:t>Znalec je určen usnesením, ve kterém je také uvedena lhůta na vypracování posudku a otázky, na které má znalec odpovědět.</w:t>
      </w:r>
      <w:r w:rsidR="005C2323" w:rsidRPr="005D2CF0">
        <w:rPr>
          <w:rStyle w:val="Znakapoznpodarou"/>
          <w:color w:val="000000" w:themeColor="text1"/>
        </w:rPr>
        <w:footnoteReference w:id="119"/>
      </w:r>
      <w:r w:rsidR="00BB7A90" w:rsidRPr="005D2CF0">
        <w:rPr>
          <w:color w:val="000000" w:themeColor="text1"/>
        </w:rPr>
        <w:t xml:space="preserve"> Znalecký posudek se hodnotí v souladu s</w:t>
      </w:r>
      <w:r w:rsidR="00E647FA" w:rsidRPr="005D2CF0">
        <w:rPr>
          <w:color w:val="000000" w:themeColor="text1"/>
        </w:rPr>
        <w:t xml:space="preserve"> </w:t>
      </w:r>
      <w:r w:rsidR="00BB7A90" w:rsidRPr="005D2CF0">
        <w:rPr>
          <w:color w:val="000000" w:themeColor="text1"/>
        </w:rPr>
        <w:t>principem volného hodnocení důkazů stejně jako jiné důkazní prostředky podle § 132 OSŘ. Znalecký posudek taktéž nespadá do výjimky ze zmíněného principu, jako je tomu např. u veřejných listin (§ 134 OSŘ), u kterých je stanovena domněnka jejich pravosti. Posudek má tedy stejnou důkazní sílu jako ostatní důkazní prostředky (s výjimkou veřejných listin) a má být posuzován jak z hlediska jeho závažnosti a zákonnosti, tak z hlediska jeho pravdivosti neboli věrohodnosti.</w:t>
      </w:r>
      <w:r w:rsidR="00BB7A90" w:rsidRPr="005D2CF0">
        <w:rPr>
          <w:rStyle w:val="Znakapoznpodarou"/>
          <w:color w:val="000000" w:themeColor="text1"/>
        </w:rPr>
        <w:footnoteReference w:id="120"/>
      </w:r>
      <w:r w:rsidR="00BB7A90" w:rsidRPr="005D2CF0">
        <w:rPr>
          <w:color w:val="000000" w:themeColor="text1"/>
        </w:rPr>
        <w:t xml:space="preserve"> </w:t>
      </w:r>
    </w:p>
    <w:p w14:paraId="4C0EB4B0" w14:textId="5453A16E" w:rsidR="00EC0E28" w:rsidRPr="005D2CF0" w:rsidRDefault="009C05C4" w:rsidP="00C62B80">
      <w:pPr>
        <w:spacing w:line="360" w:lineRule="auto"/>
        <w:ind w:firstLine="709"/>
        <w:jc w:val="both"/>
        <w:rPr>
          <w:color w:val="000000" w:themeColor="text1"/>
        </w:rPr>
      </w:pPr>
      <w:r w:rsidRPr="005D2CF0">
        <w:rPr>
          <w:color w:val="000000" w:themeColor="text1"/>
        </w:rPr>
        <w:t xml:space="preserve">Otázkou na znalce </w:t>
      </w:r>
      <w:r w:rsidR="003B24BB" w:rsidRPr="005D2CF0">
        <w:rPr>
          <w:color w:val="000000" w:themeColor="text1"/>
        </w:rPr>
        <w:t xml:space="preserve">nejčastěji </w:t>
      </w:r>
      <w:r w:rsidR="002F147C" w:rsidRPr="005D2CF0">
        <w:rPr>
          <w:color w:val="000000" w:themeColor="text1"/>
        </w:rPr>
        <w:t>bývá</w:t>
      </w:r>
      <w:r w:rsidRPr="005D2CF0">
        <w:rPr>
          <w:color w:val="000000" w:themeColor="text1"/>
        </w:rPr>
        <w:t xml:space="preserve"> posouzení rodičovských </w:t>
      </w:r>
      <w:r w:rsidR="00205F34" w:rsidRPr="005D2CF0">
        <w:rPr>
          <w:color w:val="000000" w:themeColor="text1"/>
        </w:rPr>
        <w:t>kompetencí</w:t>
      </w:r>
      <w:r w:rsidR="00EC0E28" w:rsidRPr="005D2CF0">
        <w:rPr>
          <w:color w:val="000000" w:themeColor="text1"/>
        </w:rPr>
        <w:t>, tedy zhodn</w:t>
      </w:r>
      <w:r w:rsidR="00205F34" w:rsidRPr="005D2CF0">
        <w:rPr>
          <w:color w:val="000000" w:themeColor="text1"/>
        </w:rPr>
        <w:t>ocení</w:t>
      </w:r>
      <w:r w:rsidR="00EC0E28" w:rsidRPr="005D2CF0">
        <w:rPr>
          <w:color w:val="000000" w:themeColor="text1"/>
        </w:rPr>
        <w:t xml:space="preserve">, zda jsou oba rodiče schopni pečovat o dítě. </w:t>
      </w:r>
      <w:r w:rsidR="00205F34" w:rsidRPr="005D2CF0">
        <w:rPr>
          <w:color w:val="000000" w:themeColor="text1"/>
        </w:rPr>
        <w:t xml:space="preserve">Dále musí znalec zhodnotit psychologické a vývojové potřeby dítěte, při </w:t>
      </w:r>
      <w:r w:rsidR="003B24BB" w:rsidRPr="005D2CF0">
        <w:rPr>
          <w:color w:val="000000" w:themeColor="text1"/>
        </w:rPr>
        <w:t>čemž</w:t>
      </w:r>
      <w:r w:rsidR="00205F34" w:rsidRPr="005D2CF0">
        <w:rPr>
          <w:color w:val="000000" w:themeColor="text1"/>
        </w:rPr>
        <w:t xml:space="preserve"> </w:t>
      </w:r>
      <w:r w:rsidR="002F147C" w:rsidRPr="005D2CF0">
        <w:rPr>
          <w:color w:val="000000" w:themeColor="text1"/>
        </w:rPr>
        <w:t xml:space="preserve">musí sledovat </w:t>
      </w:r>
      <w:r w:rsidR="00C62B80" w:rsidRPr="005D2CF0">
        <w:rPr>
          <w:color w:val="000000" w:themeColor="text1"/>
        </w:rPr>
        <w:t xml:space="preserve">především </w:t>
      </w:r>
      <w:r w:rsidR="002F147C" w:rsidRPr="005D2CF0">
        <w:rPr>
          <w:color w:val="000000" w:themeColor="text1"/>
        </w:rPr>
        <w:t>nejlepší zájem dítěte.</w:t>
      </w:r>
      <w:r w:rsidR="00205F34" w:rsidRPr="005D2CF0">
        <w:rPr>
          <w:color w:val="000000" w:themeColor="text1"/>
        </w:rPr>
        <w:t xml:space="preserve"> </w:t>
      </w:r>
      <w:r w:rsidR="003B24BB" w:rsidRPr="005D2CF0">
        <w:rPr>
          <w:color w:val="000000" w:themeColor="text1"/>
        </w:rPr>
        <w:t>Také v rámci znalecké činnosti by mělo být dbáno na dodržování participačních práv dítěte</w:t>
      </w:r>
      <w:r w:rsidR="00E647FA" w:rsidRPr="005D2CF0">
        <w:rPr>
          <w:color w:val="000000" w:themeColor="text1"/>
        </w:rPr>
        <w:t>. T</w:t>
      </w:r>
      <w:r w:rsidR="003B24BB" w:rsidRPr="005D2CF0">
        <w:rPr>
          <w:color w:val="000000" w:themeColor="text1"/>
        </w:rPr>
        <w:t xml:space="preserve">o znamená, že i při vypracovávání znaleckého posudku </w:t>
      </w:r>
      <w:r w:rsidR="00205F34" w:rsidRPr="005D2CF0">
        <w:rPr>
          <w:color w:val="000000" w:themeColor="text1"/>
        </w:rPr>
        <w:t xml:space="preserve">bude </w:t>
      </w:r>
      <w:r w:rsidR="002F147C" w:rsidRPr="005D2CF0">
        <w:rPr>
          <w:color w:val="000000" w:themeColor="text1"/>
        </w:rPr>
        <w:t xml:space="preserve">většinou </w:t>
      </w:r>
      <w:r w:rsidR="00205F34" w:rsidRPr="005D2CF0">
        <w:rPr>
          <w:color w:val="000000" w:themeColor="text1"/>
        </w:rPr>
        <w:t xml:space="preserve">potřeba zjistit </w:t>
      </w:r>
      <w:r w:rsidR="00DE3AEA" w:rsidRPr="005D2CF0">
        <w:rPr>
          <w:color w:val="000000" w:themeColor="text1"/>
        </w:rPr>
        <w:t xml:space="preserve">jeho </w:t>
      </w:r>
      <w:r w:rsidR="002F147C" w:rsidRPr="005D2CF0">
        <w:rPr>
          <w:color w:val="000000" w:themeColor="text1"/>
        </w:rPr>
        <w:t>názor</w:t>
      </w:r>
      <w:r w:rsidR="00DE3AEA" w:rsidRPr="005D2CF0">
        <w:rPr>
          <w:color w:val="000000" w:themeColor="text1"/>
        </w:rPr>
        <w:t>, s čímž souvisí i povinnost dítě náležitě informovat</w:t>
      </w:r>
      <w:r w:rsidR="00BB7A90" w:rsidRPr="005D2CF0">
        <w:rPr>
          <w:color w:val="000000" w:themeColor="text1"/>
        </w:rPr>
        <w:t xml:space="preserve"> a poučit ho o tom, že není odpovědné za finální rozhodnutí v řízení</w:t>
      </w:r>
      <w:r w:rsidR="00205F34" w:rsidRPr="005D2CF0">
        <w:rPr>
          <w:color w:val="000000" w:themeColor="text1"/>
        </w:rPr>
        <w:t>.</w:t>
      </w:r>
      <w:r w:rsidR="00BB7A90" w:rsidRPr="005D2CF0">
        <w:rPr>
          <w:color w:val="000000" w:themeColor="text1"/>
        </w:rPr>
        <w:t xml:space="preserve"> A stejně jako pro ostatní profese přicházející do styku s dítětem, i pro znalce platí, že by měl postupovat tak, aby stres, který je na dítě vytvářen, byl co nejnižší.</w:t>
      </w:r>
      <w:r w:rsidR="00C62B80" w:rsidRPr="005D2CF0">
        <w:rPr>
          <w:rStyle w:val="Znakapoznpodarou"/>
          <w:color w:val="000000" w:themeColor="text1"/>
        </w:rPr>
        <w:footnoteReference w:id="121"/>
      </w:r>
      <w:r w:rsidR="00C62B80" w:rsidRPr="005D2CF0">
        <w:rPr>
          <w:color w:val="000000" w:themeColor="text1"/>
        </w:rPr>
        <w:t xml:space="preserve"> </w:t>
      </w:r>
    </w:p>
    <w:p w14:paraId="4B8F1D13" w14:textId="0105D0B2" w:rsidR="00250001" w:rsidRPr="005D2CF0" w:rsidRDefault="00BB7A90" w:rsidP="009E3BB6">
      <w:pPr>
        <w:spacing w:line="360" w:lineRule="auto"/>
        <w:ind w:firstLine="709"/>
        <w:jc w:val="both"/>
        <w:rPr>
          <w:color w:val="000000" w:themeColor="text1"/>
        </w:rPr>
      </w:pPr>
      <w:r w:rsidRPr="005D2CF0">
        <w:rPr>
          <w:color w:val="000000" w:themeColor="text1"/>
        </w:rPr>
        <w:t xml:space="preserve">V odborné literatuře </w:t>
      </w:r>
      <w:r w:rsidR="00E647FA" w:rsidRPr="005D2CF0">
        <w:rPr>
          <w:color w:val="000000" w:themeColor="text1"/>
        </w:rPr>
        <w:t xml:space="preserve">je </w:t>
      </w:r>
      <w:r w:rsidRPr="005D2CF0">
        <w:rPr>
          <w:color w:val="000000" w:themeColor="text1"/>
        </w:rPr>
        <w:t>dlouhodobě d</w:t>
      </w:r>
      <w:r w:rsidR="00117001" w:rsidRPr="005D2CF0">
        <w:rPr>
          <w:color w:val="000000" w:themeColor="text1"/>
        </w:rPr>
        <w:t>iskutovaným</w:t>
      </w:r>
      <w:r w:rsidR="00250001" w:rsidRPr="005D2CF0">
        <w:rPr>
          <w:color w:val="000000" w:themeColor="text1"/>
        </w:rPr>
        <w:t xml:space="preserve"> problémem v rámci znalecké praxe neexistence doporučených postupů pro vypracovávání znaleckých posudků </w:t>
      </w:r>
      <w:r w:rsidR="00FD55D1" w:rsidRPr="005D2CF0">
        <w:rPr>
          <w:color w:val="000000" w:themeColor="text1"/>
        </w:rPr>
        <w:t>pro řízení týkajících se dětí</w:t>
      </w:r>
      <w:r w:rsidR="00DE3AEA" w:rsidRPr="005D2CF0">
        <w:rPr>
          <w:color w:val="000000" w:themeColor="text1"/>
        </w:rPr>
        <w:t>,</w:t>
      </w:r>
      <w:r w:rsidR="00261D56" w:rsidRPr="005D2CF0">
        <w:rPr>
          <w:color w:val="000000" w:themeColor="text1"/>
        </w:rPr>
        <w:t xml:space="preserve"> přestože je znalecká činnost v jiných evropských státech podroben</w:t>
      </w:r>
      <w:r w:rsidR="007748D3" w:rsidRPr="005D2CF0">
        <w:rPr>
          <w:color w:val="000000" w:themeColor="text1"/>
        </w:rPr>
        <w:t>a</w:t>
      </w:r>
      <w:r w:rsidR="00261D56" w:rsidRPr="005D2CF0">
        <w:rPr>
          <w:color w:val="000000" w:themeColor="text1"/>
        </w:rPr>
        <w:t xml:space="preserve"> značnému dohledu a regulaci</w:t>
      </w:r>
      <w:r w:rsidR="00250001" w:rsidRPr="005D2CF0">
        <w:rPr>
          <w:color w:val="000000" w:themeColor="text1"/>
        </w:rPr>
        <w:t xml:space="preserve">. </w:t>
      </w:r>
      <w:r w:rsidR="00CA1802" w:rsidRPr="005D2CF0">
        <w:rPr>
          <w:color w:val="000000" w:themeColor="text1"/>
        </w:rPr>
        <w:t>Toto ve spojení s</w:t>
      </w:r>
      <w:r w:rsidRPr="005D2CF0">
        <w:rPr>
          <w:color w:val="000000" w:themeColor="text1"/>
        </w:rPr>
        <w:t xml:space="preserve"> často</w:t>
      </w:r>
      <w:r w:rsidR="00CA1802" w:rsidRPr="005D2CF0">
        <w:rPr>
          <w:color w:val="000000" w:themeColor="text1"/>
        </w:rPr>
        <w:t xml:space="preserve"> bezvýhradn</w:t>
      </w:r>
      <w:r w:rsidR="00FB1C1E" w:rsidRPr="005D2CF0">
        <w:rPr>
          <w:color w:val="000000" w:themeColor="text1"/>
        </w:rPr>
        <w:t>ý</w:t>
      </w:r>
      <w:r w:rsidR="00CA1802" w:rsidRPr="005D2CF0">
        <w:rPr>
          <w:color w:val="000000" w:themeColor="text1"/>
        </w:rPr>
        <w:t>m respektování</w:t>
      </w:r>
      <w:r w:rsidR="00C430DB" w:rsidRPr="005D2CF0">
        <w:rPr>
          <w:color w:val="000000" w:themeColor="text1"/>
        </w:rPr>
        <w:t>m znaleckého</w:t>
      </w:r>
      <w:r w:rsidR="00CA1802" w:rsidRPr="005D2CF0">
        <w:rPr>
          <w:color w:val="000000" w:themeColor="text1"/>
        </w:rPr>
        <w:t xml:space="preserve"> posudku soudem a skutečností, že</w:t>
      </w:r>
      <w:r w:rsidR="007748D3" w:rsidRPr="005D2CF0">
        <w:rPr>
          <w:color w:val="000000" w:themeColor="text1"/>
        </w:rPr>
        <w:t xml:space="preserve"> se</w:t>
      </w:r>
      <w:r w:rsidR="00CA1802" w:rsidRPr="005D2CF0">
        <w:rPr>
          <w:color w:val="000000" w:themeColor="text1"/>
        </w:rPr>
        <w:t xml:space="preserve"> posudkem poškozený rodič </w:t>
      </w:r>
      <w:r w:rsidR="00117001" w:rsidRPr="005D2CF0">
        <w:rPr>
          <w:color w:val="000000" w:themeColor="text1"/>
        </w:rPr>
        <w:t>často brání různými stížnostmi na účet znalce, si vyžádalo reakci ze strany znalců</w:t>
      </w:r>
      <w:r w:rsidR="007A2F51" w:rsidRPr="005D2CF0">
        <w:rPr>
          <w:color w:val="000000" w:themeColor="text1"/>
        </w:rPr>
        <w:t>.</w:t>
      </w:r>
      <w:r w:rsidR="00117001" w:rsidRPr="005D2CF0">
        <w:rPr>
          <w:color w:val="000000" w:themeColor="text1"/>
        </w:rPr>
        <w:t xml:space="preserve"> </w:t>
      </w:r>
      <w:r w:rsidR="007A2F51" w:rsidRPr="005D2CF0">
        <w:rPr>
          <w:color w:val="000000" w:themeColor="text1"/>
        </w:rPr>
        <w:t>Ti</w:t>
      </w:r>
      <w:r w:rsidR="00117001" w:rsidRPr="005D2CF0">
        <w:rPr>
          <w:color w:val="000000" w:themeColor="text1"/>
        </w:rPr>
        <w:t xml:space="preserve"> volají pro vypracování takových</w:t>
      </w:r>
      <w:r w:rsidR="007A2F51" w:rsidRPr="005D2CF0">
        <w:rPr>
          <w:color w:val="000000" w:themeColor="text1"/>
        </w:rPr>
        <w:t xml:space="preserve"> doporučených</w:t>
      </w:r>
      <w:r w:rsidR="00117001" w:rsidRPr="005D2CF0">
        <w:rPr>
          <w:color w:val="000000" w:themeColor="text1"/>
        </w:rPr>
        <w:t xml:space="preserve"> postupů, které by jim daly větší možnost se bránit </w:t>
      </w:r>
      <w:r w:rsidRPr="005D2CF0">
        <w:rPr>
          <w:color w:val="000000" w:themeColor="text1"/>
        </w:rPr>
        <w:t xml:space="preserve">při </w:t>
      </w:r>
      <w:r w:rsidR="00117001" w:rsidRPr="005D2CF0">
        <w:rPr>
          <w:color w:val="000000" w:themeColor="text1"/>
        </w:rPr>
        <w:t>nařknutí z nesprávného postupu při vypracovávání posudků.</w:t>
      </w:r>
      <w:r w:rsidR="00117001" w:rsidRPr="005D2CF0">
        <w:rPr>
          <w:rStyle w:val="Znakapoznpodarou"/>
          <w:color w:val="000000" w:themeColor="text1"/>
        </w:rPr>
        <w:footnoteReference w:id="122"/>
      </w:r>
      <w:r w:rsidR="00117001" w:rsidRPr="005D2CF0">
        <w:rPr>
          <w:color w:val="000000" w:themeColor="text1"/>
        </w:rPr>
        <w:t xml:space="preserve"> </w:t>
      </w:r>
    </w:p>
    <w:p w14:paraId="28BF79C9" w14:textId="02F4B9D0" w:rsidR="00EC0E28" w:rsidRPr="005D2CF0" w:rsidRDefault="00EC0E28" w:rsidP="00EC0E28">
      <w:pPr>
        <w:pStyle w:val="Nadpis3"/>
      </w:pPr>
      <w:bookmarkStart w:id="122" w:name="_Toc125915939"/>
      <w:bookmarkStart w:id="123" w:name="_Toc128389713"/>
      <w:bookmarkStart w:id="124" w:name="_Toc128389892"/>
      <w:bookmarkStart w:id="125" w:name="_Toc128390244"/>
      <w:r w:rsidRPr="005D2CF0">
        <w:t>Znalci v rámci Cochemské praxe</w:t>
      </w:r>
      <w:bookmarkEnd w:id="122"/>
      <w:bookmarkEnd w:id="123"/>
      <w:bookmarkEnd w:id="124"/>
      <w:bookmarkEnd w:id="125"/>
    </w:p>
    <w:p w14:paraId="6B291712" w14:textId="3D9F642A" w:rsidR="00A55D42" w:rsidRPr="005D2CF0" w:rsidRDefault="00EC0E28" w:rsidP="00373909">
      <w:pPr>
        <w:spacing w:line="360" w:lineRule="auto"/>
        <w:ind w:firstLine="709"/>
        <w:jc w:val="both"/>
        <w:rPr>
          <w:color w:val="000000" w:themeColor="text1"/>
        </w:rPr>
      </w:pPr>
      <w:r w:rsidRPr="005D2CF0">
        <w:rPr>
          <w:color w:val="000000" w:themeColor="text1"/>
        </w:rPr>
        <w:t xml:space="preserve">Role znalce v opatrovnickém řízení </w:t>
      </w:r>
      <w:r w:rsidR="00373909" w:rsidRPr="005D2CF0">
        <w:rPr>
          <w:color w:val="000000" w:themeColor="text1"/>
        </w:rPr>
        <w:t>ovládaného Cochemskou</w:t>
      </w:r>
      <w:r w:rsidR="007748D3" w:rsidRPr="005D2CF0">
        <w:rPr>
          <w:color w:val="000000" w:themeColor="text1"/>
        </w:rPr>
        <w:t xml:space="preserve"> </w:t>
      </w:r>
      <w:r w:rsidR="00373909" w:rsidRPr="005D2CF0">
        <w:rPr>
          <w:color w:val="000000" w:themeColor="text1"/>
        </w:rPr>
        <w:t xml:space="preserve">praxí je poněkud zmenšená oproti praxi klasické. Je to dáno tím, že v drtivé většině případů neexistuje podezření na to, že </w:t>
      </w:r>
      <w:r w:rsidR="007748D3" w:rsidRPr="005D2CF0">
        <w:rPr>
          <w:color w:val="000000" w:themeColor="text1"/>
        </w:rPr>
        <w:t xml:space="preserve">by </w:t>
      </w:r>
      <w:r w:rsidR="00373909" w:rsidRPr="005D2CF0">
        <w:rPr>
          <w:color w:val="000000" w:themeColor="text1"/>
        </w:rPr>
        <w:t xml:space="preserve">některý z rodičů </w:t>
      </w:r>
      <w:r w:rsidR="007748D3" w:rsidRPr="005D2CF0">
        <w:rPr>
          <w:color w:val="000000" w:themeColor="text1"/>
        </w:rPr>
        <w:t>nebyl</w:t>
      </w:r>
      <w:r w:rsidR="00373909" w:rsidRPr="005D2CF0">
        <w:rPr>
          <w:color w:val="000000" w:themeColor="text1"/>
        </w:rPr>
        <w:t xml:space="preserve"> schopen pečovat o dítě. </w:t>
      </w:r>
      <w:r w:rsidR="007748D3" w:rsidRPr="005D2CF0">
        <w:rPr>
          <w:color w:val="000000" w:themeColor="text1"/>
        </w:rPr>
        <w:t>To s</w:t>
      </w:r>
      <w:r w:rsidR="00373909" w:rsidRPr="005D2CF0">
        <w:rPr>
          <w:color w:val="000000" w:themeColor="text1"/>
        </w:rPr>
        <w:t>tejné sice platí i mimo Cochemskou praxi, avšak v</w:t>
      </w:r>
      <w:r w:rsidR="007748D3" w:rsidRPr="005D2CF0">
        <w:rPr>
          <w:color w:val="000000" w:themeColor="text1"/>
        </w:rPr>
        <w:t xml:space="preserve"> </w:t>
      </w:r>
      <w:r w:rsidR="00373909" w:rsidRPr="005D2CF0">
        <w:rPr>
          <w:color w:val="000000" w:themeColor="text1"/>
        </w:rPr>
        <w:t xml:space="preserve">rámci ní jsou rodiče důsledněji vedeni proti zneužívání tzv. soukromých znaleckých posudků. </w:t>
      </w:r>
      <w:r w:rsidR="00A55D42" w:rsidRPr="005D2CF0">
        <w:rPr>
          <w:color w:val="000000" w:themeColor="text1"/>
        </w:rPr>
        <w:t>Taktéž využívání znaleckých posudků brání fakt, že jejich vypracování si žádá čas, který je v opatrovnických řízení omezený. Prodlevy způsobené ustanovením znalce lze omezit např. podáním znaleckého posudku ústní formou podle § 127 odst. 1 OSŘ nebo se před ustanovením konkrétního znalce ujistit, zda je schopen do určitého data posudek vypracovat.</w:t>
      </w:r>
      <w:r w:rsidR="00A55D42" w:rsidRPr="005D2CF0">
        <w:rPr>
          <w:rStyle w:val="Znakapoznpodarou"/>
          <w:color w:val="000000" w:themeColor="text1"/>
        </w:rPr>
        <w:footnoteReference w:id="123"/>
      </w:r>
      <w:r w:rsidR="00A55D42" w:rsidRPr="005D2CF0">
        <w:rPr>
          <w:color w:val="000000" w:themeColor="text1"/>
        </w:rPr>
        <w:t xml:space="preserve"> </w:t>
      </w:r>
    </w:p>
    <w:p w14:paraId="018922BA" w14:textId="0072D896" w:rsidR="00EC0E28" w:rsidRPr="005D2CF0" w:rsidRDefault="00373909" w:rsidP="00373909">
      <w:pPr>
        <w:spacing w:line="360" w:lineRule="auto"/>
        <w:ind w:firstLine="709"/>
        <w:jc w:val="both"/>
        <w:rPr>
          <w:color w:val="000000" w:themeColor="text1"/>
        </w:rPr>
      </w:pPr>
      <w:r w:rsidRPr="005D2CF0">
        <w:rPr>
          <w:color w:val="000000" w:themeColor="text1"/>
        </w:rPr>
        <w:t>Znalec tedy bude vystupovat v</w:t>
      </w:r>
      <w:r w:rsidR="007748D3" w:rsidRPr="005D2CF0">
        <w:rPr>
          <w:color w:val="000000" w:themeColor="text1"/>
        </w:rPr>
        <w:t xml:space="preserve"> </w:t>
      </w:r>
      <w:r w:rsidRPr="005D2CF0">
        <w:rPr>
          <w:color w:val="000000" w:themeColor="text1"/>
        </w:rPr>
        <w:t>řízeních ovládan</w:t>
      </w:r>
      <w:r w:rsidR="007748D3" w:rsidRPr="005D2CF0">
        <w:rPr>
          <w:color w:val="000000" w:themeColor="text1"/>
        </w:rPr>
        <w:t>ými</w:t>
      </w:r>
      <w:r w:rsidRPr="005D2CF0">
        <w:rPr>
          <w:color w:val="000000" w:themeColor="text1"/>
        </w:rPr>
        <w:t xml:space="preserve"> Cochemským</w:t>
      </w:r>
      <w:r w:rsidR="007748D3" w:rsidRPr="005D2CF0">
        <w:rPr>
          <w:color w:val="000000" w:themeColor="text1"/>
        </w:rPr>
        <w:t xml:space="preserve"> </w:t>
      </w:r>
      <w:r w:rsidRPr="005D2CF0">
        <w:rPr>
          <w:color w:val="000000" w:themeColor="text1"/>
        </w:rPr>
        <w:t xml:space="preserve">modelem pouze v nízkém procentu případů, kdy </w:t>
      </w:r>
      <w:r w:rsidR="00387141" w:rsidRPr="005D2CF0">
        <w:rPr>
          <w:color w:val="000000" w:themeColor="text1"/>
        </w:rPr>
        <w:t>existuje</w:t>
      </w:r>
      <w:r w:rsidRPr="005D2CF0">
        <w:rPr>
          <w:color w:val="000000" w:themeColor="text1"/>
        </w:rPr>
        <w:t xml:space="preserve"> podezření o chybějících kompetencích starat se o dítě u </w:t>
      </w:r>
      <w:r w:rsidR="007748D3" w:rsidRPr="005D2CF0">
        <w:rPr>
          <w:color w:val="000000" w:themeColor="text1"/>
        </w:rPr>
        <w:t>jednoho</w:t>
      </w:r>
      <w:r w:rsidRPr="005D2CF0">
        <w:rPr>
          <w:color w:val="000000" w:themeColor="text1"/>
        </w:rPr>
        <w:t xml:space="preserve"> nebo obou rodičů.</w:t>
      </w:r>
      <w:r w:rsidR="008A48FF" w:rsidRPr="005D2CF0">
        <w:rPr>
          <w:rStyle w:val="Znakapoznpodarou"/>
          <w:color w:val="000000" w:themeColor="text1"/>
        </w:rPr>
        <w:footnoteReference w:id="124"/>
      </w:r>
      <w:r w:rsidRPr="005D2CF0">
        <w:rPr>
          <w:color w:val="000000" w:themeColor="text1"/>
        </w:rPr>
        <w:t xml:space="preserve"> </w:t>
      </w:r>
    </w:p>
    <w:p w14:paraId="5B38660E" w14:textId="77777777" w:rsidR="005A1808" w:rsidRPr="005D2CF0" w:rsidRDefault="005A1808" w:rsidP="00373909">
      <w:pPr>
        <w:spacing w:line="360" w:lineRule="auto"/>
        <w:ind w:firstLine="709"/>
        <w:jc w:val="both"/>
        <w:rPr>
          <w:color w:val="000000" w:themeColor="text1"/>
        </w:rPr>
      </w:pPr>
    </w:p>
    <w:p w14:paraId="6642B7BF" w14:textId="4B605DE2" w:rsidR="00684F0A" w:rsidRPr="005D2CF0" w:rsidRDefault="004E7D0C" w:rsidP="00684F0A">
      <w:pPr>
        <w:pStyle w:val="Nadpis2"/>
      </w:pPr>
      <w:bookmarkStart w:id="126" w:name="_Toc128389714"/>
      <w:bookmarkStart w:id="127" w:name="_Toc128389893"/>
      <w:bookmarkStart w:id="128" w:name="_Toc128390245"/>
      <w:r w:rsidRPr="005D2CF0">
        <w:t>Pomocné profese</w:t>
      </w:r>
      <w:bookmarkEnd w:id="126"/>
      <w:bookmarkEnd w:id="127"/>
      <w:bookmarkEnd w:id="128"/>
    </w:p>
    <w:p w14:paraId="086F53FA" w14:textId="178D9712" w:rsidR="00710A40" w:rsidRPr="005D2CF0" w:rsidRDefault="001E6DF1" w:rsidP="004E7D0C">
      <w:pPr>
        <w:pStyle w:val="Nadpis3"/>
      </w:pPr>
      <w:bookmarkStart w:id="129" w:name="_Toc125915940"/>
      <w:bookmarkStart w:id="130" w:name="_Toc128389715"/>
      <w:bookmarkStart w:id="131" w:name="_Toc128389894"/>
      <w:bookmarkStart w:id="132" w:name="_Toc128390246"/>
      <w:r w:rsidRPr="005D2CF0">
        <w:t>Sociální poradny</w:t>
      </w:r>
      <w:bookmarkEnd w:id="129"/>
      <w:bookmarkEnd w:id="130"/>
      <w:bookmarkEnd w:id="131"/>
      <w:bookmarkEnd w:id="132"/>
    </w:p>
    <w:p w14:paraId="0E908CBE" w14:textId="2D6FD0DD" w:rsidR="0071535A" w:rsidRPr="005D2CF0" w:rsidRDefault="00CA6100" w:rsidP="003F3DB3">
      <w:pPr>
        <w:spacing w:line="360" w:lineRule="auto"/>
        <w:ind w:firstLine="709"/>
        <w:jc w:val="both"/>
        <w:rPr>
          <w:color w:val="000000" w:themeColor="text1"/>
        </w:rPr>
      </w:pPr>
      <w:r w:rsidRPr="005D2CF0">
        <w:rPr>
          <w:color w:val="000000" w:themeColor="text1"/>
        </w:rPr>
        <w:t xml:space="preserve">Mezi sociální poradny, které mohou vystupovat v opatrovnických řízeních budou patřit především </w:t>
      </w:r>
      <w:r w:rsidR="00BD3F84" w:rsidRPr="005D2CF0">
        <w:rPr>
          <w:color w:val="000000" w:themeColor="text1"/>
        </w:rPr>
        <w:t xml:space="preserve">manželské a </w:t>
      </w:r>
      <w:r w:rsidR="000F13E0" w:rsidRPr="005D2CF0">
        <w:rPr>
          <w:color w:val="000000" w:themeColor="text1"/>
        </w:rPr>
        <w:t xml:space="preserve">rodinné poradny </w:t>
      </w:r>
      <w:r w:rsidR="00BB72A0" w:rsidRPr="005D2CF0">
        <w:rPr>
          <w:color w:val="000000" w:themeColor="text1"/>
        </w:rPr>
        <w:t xml:space="preserve">zmíněné v § 37 </w:t>
      </w:r>
      <w:r w:rsidR="006C26D5" w:rsidRPr="005D2CF0">
        <w:rPr>
          <w:color w:val="000000" w:themeColor="text1"/>
        </w:rPr>
        <w:t>odst. 2 z. č. 108/2006 Sb</w:t>
      </w:r>
      <w:r w:rsidR="001E6DF1" w:rsidRPr="005D2CF0">
        <w:rPr>
          <w:color w:val="000000" w:themeColor="text1"/>
        </w:rPr>
        <w:t>.</w:t>
      </w:r>
      <w:r w:rsidR="000E0C54" w:rsidRPr="005D2CF0">
        <w:rPr>
          <w:color w:val="000000" w:themeColor="text1"/>
        </w:rPr>
        <w:t>,</w:t>
      </w:r>
      <w:r w:rsidR="001E6DF1" w:rsidRPr="005D2CF0">
        <w:rPr>
          <w:color w:val="000000" w:themeColor="text1"/>
        </w:rPr>
        <w:t xml:space="preserve"> o sociálních službách. </w:t>
      </w:r>
      <w:r w:rsidR="00392499" w:rsidRPr="005D2CF0">
        <w:rPr>
          <w:color w:val="000000" w:themeColor="text1"/>
        </w:rPr>
        <w:t xml:space="preserve">Nejčastěji </w:t>
      </w:r>
      <w:r w:rsidR="000E0C54" w:rsidRPr="005D2CF0">
        <w:rPr>
          <w:color w:val="000000" w:themeColor="text1"/>
        </w:rPr>
        <w:t xml:space="preserve">rodiče </w:t>
      </w:r>
      <w:r w:rsidR="00392499" w:rsidRPr="005D2CF0">
        <w:rPr>
          <w:color w:val="000000" w:themeColor="text1"/>
        </w:rPr>
        <w:t>dochází za sociální</w:t>
      </w:r>
      <w:r w:rsidR="00804EC4" w:rsidRPr="005D2CF0">
        <w:rPr>
          <w:color w:val="000000" w:themeColor="text1"/>
        </w:rPr>
        <w:t>mi</w:t>
      </w:r>
      <w:r w:rsidR="00392499" w:rsidRPr="005D2CF0">
        <w:rPr>
          <w:color w:val="000000" w:themeColor="text1"/>
        </w:rPr>
        <w:t xml:space="preserve"> pracovn</w:t>
      </w:r>
      <w:r w:rsidR="00804EC4" w:rsidRPr="005D2CF0">
        <w:rPr>
          <w:color w:val="000000" w:themeColor="text1"/>
        </w:rPr>
        <w:t>íky</w:t>
      </w:r>
      <w:r w:rsidR="00392499" w:rsidRPr="005D2CF0">
        <w:rPr>
          <w:color w:val="000000" w:themeColor="text1"/>
        </w:rPr>
        <w:t xml:space="preserve"> poradny na základě doporučení (tedy nikoli donucení) soudu po zahájení řízení. Podobně jako mediace, </w:t>
      </w:r>
      <w:r w:rsidR="000E0C54" w:rsidRPr="005D2CF0">
        <w:rPr>
          <w:color w:val="000000" w:themeColor="text1"/>
        </w:rPr>
        <w:t>také</w:t>
      </w:r>
      <w:r w:rsidR="00392499" w:rsidRPr="005D2CF0">
        <w:rPr>
          <w:color w:val="000000" w:themeColor="text1"/>
        </w:rPr>
        <w:t xml:space="preserve"> plnohodnotné poradenství se skládá z vícero schůzek rodičů a sociálního pracovníka poradny</w:t>
      </w:r>
      <w:r w:rsidR="000E0C54" w:rsidRPr="005D2CF0">
        <w:rPr>
          <w:color w:val="000000" w:themeColor="text1"/>
        </w:rPr>
        <w:t>. I</w:t>
      </w:r>
      <w:r w:rsidR="00392499" w:rsidRPr="005D2CF0">
        <w:rPr>
          <w:color w:val="000000" w:themeColor="text1"/>
        </w:rPr>
        <w:t xml:space="preserve"> zde je první schůzka především informačního charakteru. </w:t>
      </w:r>
      <w:r w:rsidR="00A9145E" w:rsidRPr="005D2CF0">
        <w:rPr>
          <w:color w:val="000000" w:themeColor="text1"/>
        </w:rPr>
        <w:t>Jádro odborné pomoci se odehrává v následujících setkání</w:t>
      </w:r>
      <w:r w:rsidR="000E0C54" w:rsidRPr="005D2CF0">
        <w:rPr>
          <w:color w:val="000000" w:themeColor="text1"/>
        </w:rPr>
        <w:t>ch</w:t>
      </w:r>
      <w:r w:rsidR="00A9145E" w:rsidRPr="005D2CF0">
        <w:rPr>
          <w:color w:val="000000" w:themeColor="text1"/>
        </w:rPr>
        <w:t xml:space="preserve"> rodičů se sociální pracovnicí poradny</w:t>
      </w:r>
      <w:r w:rsidR="00FB1C1E" w:rsidRPr="005D2CF0">
        <w:rPr>
          <w:color w:val="000000" w:themeColor="text1"/>
        </w:rPr>
        <w:t>.</w:t>
      </w:r>
      <w:r w:rsidR="00A9145E" w:rsidRPr="005D2CF0">
        <w:rPr>
          <w:color w:val="000000" w:themeColor="text1"/>
        </w:rPr>
        <w:t xml:space="preserve"> </w:t>
      </w:r>
      <w:r w:rsidR="00FB1C1E" w:rsidRPr="005D2CF0">
        <w:rPr>
          <w:color w:val="000000" w:themeColor="text1"/>
        </w:rPr>
        <w:t>D</w:t>
      </w:r>
      <w:r w:rsidR="00A9145E" w:rsidRPr="005D2CF0">
        <w:rPr>
          <w:color w:val="000000" w:themeColor="text1"/>
        </w:rPr>
        <w:t>le</w:t>
      </w:r>
      <w:r w:rsidR="00392499" w:rsidRPr="005D2CF0">
        <w:rPr>
          <w:color w:val="000000" w:themeColor="text1"/>
        </w:rPr>
        <w:t xml:space="preserve"> Westphalové</w:t>
      </w:r>
      <w:r w:rsidR="00FB1C1E" w:rsidRPr="005D2CF0">
        <w:rPr>
          <w:color w:val="000000" w:themeColor="text1"/>
        </w:rPr>
        <w:t xml:space="preserve"> jsou zde</w:t>
      </w:r>
      <w:r w:rsidR="00392499" w:rsidRPr="005D2CF0">
        <w:rPr>
          <w:color w:val="000000" w:themeColor="text1"/>
        </w:rPr>
        <w:t xml:space="preserve"> </w:t>
      </w:r>
      <w:r w:rsidR="00A9145E" w:rsidRPr="005D2CF0">
        <w:rPr>
          <w:color w:val="000000" w:themeColor="text1"/>
        </w:rPr>
        <w:t>„</w:t>
      </w:r>
      <w:r w:rsidR="00392499" w:rsidRPr="005D2CF0">
        <w:rPr>
          <w:i/>
          <w:iCs/>
          <w:color w:val="000000" w:themeColor="text1"/>
        </w:rPr>
        <w:t>probíraná</w:t>
      </w:r>
      <w:r w:rsidR="00A9145E" w:rsidRPr="005D2CF0">
        <w:rPr>
          <w:i/>
          <w:iCs/>
          <w:color w:val="000000" w:themeColor="text1"/>
        </w:rPr>
        <w:t xml:space="preserve"> </w:t>
      </w:r>
      <w:r w:rsidR="00392499" w:rsidRPr="005D2CF0">
        <w:rPr>
          <w:i/>
          <w:iCs/>
          <w:color w:val="000000" w:themeColor="text1"/>
        </w:rPr>
        <w:t>témata rodičovské odpovědnosti, rodičovských kompetencí, důležitost obou rodičů v životě dítěte, vzájemný respekt k rodičovské roli druhého rodiče, právu (a potřebě) dítěte na péči obou rodičů a kontakt s</w:t>
      </w:r>
      <w:r w:rsidR="00A9145E" w:rsidRPr="005D2CF0">
        <w:rPr>
          <w:i/>
          <w:iCs/>
          <w:color w:val="000000" w:themeColor="text1"/>
        </w:rPr>
        <w:t> </w:t>
      </w:r>
      <w:r w:rsidR="00392499" w:rsidRPr="005D2CF0">
        <w:rPr>
          <w:i/>
          <w:iCs/>
          <w:color w:val="000000" w:themeColor="text1"/>
        </w:rPr>
        <w:t>nimi</w:t>
      </w:r>
      <w:r w:rsidR="00A9145E" w:rsidRPr="005D2CF0">
        <w:rPr>
          <w:i/>
          <w:iCs/>
          <w:color w:val="000000" w:themeColor="text1"/>
        </w:rPr>
        <w:t>. Důraz je kladen na pozitivní vzorce komunikace mezi rodiči o záležitostech dítěte, oddělení partnerského konfliktu od rodičovství, jsou seznamování s dopady rodičovského konfliktu na dítě. Rodiče jsou vedení k hledání řešení, eskalaci konfliktu a k převzetí odpovědnosti za rozhodnutí o budoucnosti dítěte.</w:t>
      </w:r>
      <w:r w:rsidR="00A9145E" w:rsidRPr="005D2CF0">
        <w:rPr>
          <w:color w:val="000000" w:themeColor="text1"/>
        </w:rPr>
        <w:t>“</w:t>
      </w:r>
      <w:r w:rsidR="003E06F9" w:rsidRPr="005D2CF0">
        <w:rPr>
          <w:rStyle w:val="Znakapoznpodarou"/>
          <w:color w:val="000000" w:themeColor="text1"/>
        </w:rPr>
        <w:t xml:space="preserve"> </w:t>
      </w:r>
      <w:r w:rsidR="003E06F9" w:rsidRPr="005D2CF0">
        <w:rPr>
          <w:rStyle w:val="Znakapoznpodarou"/>
          <w:color w:val="000000" w:themeColor="text1"/>
        </w:rPr>
        <w:footnoteReference w:id="125"/>
      </w:r>
    </w:p>
    <w:p w14:paraId="25BABDD3" w14:textId="3AECFDD7" w:rsidR="003E06F9" w:rsidRPr="005D2CF0" w:rsidRDefault="003E06F9" w:rsidP="003F3DB3">
      <w:pPr>
        <w:spacing w:line="360" w:lineRule="auto"/>
        <w:ind w:firstLine="709"/>
        <w:jc w:val="both"/>
        <w:rPr>
          <w:color w:val="000000" w:themeColor="text1"/>
        </w:rPr>
      </w:pPr>
      <w:r w:rsidRPr="005D2CF0">
        <w:rPr>
          <w:color w:val="000000" w:themeColor="text1"/>
        </w:rPr>
        <w:t>V případě, že byla uzavřen</w:t>
      </w:r>
      <w:r w:rsidR="000E0C54" w:rsidRPr="005D2CF0">
        <w:rPr>
          <w:color w:val="000000" w:themeColor="text1"/>
        </w:rPr>
        <w:t>a</w:t>
      </w:r>
      <w:r w:rsidRPr="005D2CF0">
        <w:rPr>
          <w:color w:val="000000" w:themeColor="text1"/>
        </w:rPr>
        <w:t xml:space="preserve"> dohoda o předmětu řízení nebo se rodiče shodli na jiných pravidlech, které hodlají dodržovat (např. ve formě rodičovského plánu), doručí tyto </w:t>
      </w:r>
      <w:r w:rsidR="003F3DB3" w:rsidRPr="005D2CF0">
        <w:rPr>
          <w:color w:val="000000" w:themeColor="text1"/>
        </w:rPr>
        <w:t xml:space="preserve">dohody rodiče soudu. Poskytovatel odborné pomoci může být i po uzavření těchto dohod nápomocen rodičům při zavádění dohodnutých pravidel do praxe. Pokud dohoda není uzavřena, informuje o tom </w:t>
      </w:r>
      <w:r w:rsidR="000E0C54" w:rsidRPr="005D2CF0">
        <w:rPr>
          <w:color w:val="000000" w:themeColor="text1"/>
        </w:rPr>
        <w:t xml:space="preserve">soud </w:t>
      </w:r>
      <w:r w:rsidR="003F3DB3" w:rsidRPr="005D2CF0">
        <w:rPr>
          <w:color w:val="000000" w:themeColor="text1"/>
        </w:rPr>
        <w:t>poskytovatel odborné pomoci</w:t>
      </w:r>
      <w:r w:rsidR="000E0C54" w:rsidRPr="005D2CF0">
        <w:rPr>
          <w:color w:val="000000" w:themeColor="text1"/>
        </w:rPr>
        <w:t xml:space="preserve">. Ten </w:t>
      </w:r>
      <w:r w:rsidR="003F3DB3" w:rsidRPr="005D2CF0">
        <w:rPr>
          <w:color w:val="000000" w:themeColor="text1"/>
        </w:rPr>
        <w:t>má možnost ve zprávě o poskytování odborné služby doporučit soudu odročení řízení až na tři měsíce, pokud má za to, že</w:t>
      </w:r>
      <w:r w:rsidR="0071535A" w:rsidRPr="005D2CF0">
        <w:rPr>
          <w:color w:val="000000" w:themeColor="text1"/>
        </w:rPr>
        <w:t xml:space="preserve"> existuje vysoká pravděpodobnost, že další poradenství bude nést</w:t>
      </w:r>
      <w:r w:rsidR="0000507E" w:rsidRPr="005D2CF0">
        <w:rPr>
          <w:color w:val="000000" w:themeColor="text1"/>
        </w:rPr>
        <w:t xml:space="preserve"> pozitivní</w:t>
      </w:r>
      <w:r w:rsidR="0071535A" w:rsidRPr="005D2CF0">
        <w:rPr>
          <w:color w:val="000000" w:themeColor="text1"/>
        </w:rPr>
        <w:t xml:space="preserve"> výsledky</w:t>
      </w:r>
      <w:r w:rsidR="003F3DB3" w:rsidRPr="005D2CF0">
        <w:rPr>
          <w:color w:val="000000" w:themeColor="text1"/>
        </w:rPr>
        <w:t>.</w:t>
      </w:r>
      <w:r w:rsidR="0071535A" w:rsidRPr="005D2CF0">
        <w:rPr>
          <w:rStyle w:val="Znakapoznpodarou"/>
          <w:color w:val="000000" w:themeColor="text1"/>
        </w:rPr>
        <w:footnoteReference w:id="126"/>
      </w:r>
      <w:r w:rsidR="003F3DB3" w:rsidRPr="005D2CF0">
        <w:rPr>
          <w:color w:val="000000" w:themeColor="text1"/>
        </w:rPr>
        <w:t xml:space="preserve"> </w:t>
      </w:r>
    </w:p>
    <w:p w14:paraId="2665F600" w14:textId="77777777" w:rsidR="005A1808" w:rsidRPr="005D2CF0" w:rsidRDefault="005A1808" w:rsidP="003F3DB3">
      <w:pPr>
        <w:spacing w:line="360" w:lineRule="auto"/>
        <w:ind w:firstLine="709"/>
        <w:jc w:val="both"/>
        <w:rPr>
          <w:color w:val="000000" w:themeColor="text1"/>
        </w:rPr>
      </w:pPr>
    </w:p>
    <w:p w14:paraId="697BC55B" w14:textId="77777777" w:rsidR="00074ED1" w:rsidRPr="005D2CF0" w:rsidRDefault="00074ED1" w:rsidP="00074ED1">
      <w:pPr>
        <w:pStyle w:val="Nadpis3"/>
      </w:pPr>
      <w:bookmarkStart w:id="133" w:name="_Toc128389716"/>
      <w:bookmarkStart w:id="134" w:name="_Toc128389895"/>
      <w:bookmarkStart w:id="135" w:name="_Toc128390247"/>
      <w:r w:rsidRPr="005D2CF0">
        <w:t>Mediace</w:t>
      </w:r>
      <w:bookmarkEnd w:id="133"/>
      <w:bookmarkEnd w:id="134"/>
      <w:bookmarkEnd w:id="135"/>
    </w:p>
    <w:p w14:paraId="4C4F1D55" w14:textId="4A2F25CC" w:rsidR="00074ED1" w:rsidRPr="005D2CF0" w:rsidRDefault="00074ED1" w:rsidP="00074ED1">
      <w:pPr>
        <w:spacing w:line="360" w:lineRule="auto"/>
        <w:ind w:firstLine="576"/>
        <w:jc w:val="both"/>
        <w:rPr>
          <w:color w:val="000000" w:themeColor="text1"/>
        </w:rPr>
      </w:pPr>
      <w:r w:rsidRPr="005D2CF0">
        <w:rPr>
          <w:color w:val="000000" w:themeColor="text1"/>
        </w:rPr>
        <w:t xml:space="preserve">Podle </w:t>
      </w:r>
      <w:r w:rsidR="0000507E" w:rsidRPr="005D2CF0">
        <w:rPr>
          <w:color w:val="000000" w:themeColor="text1"/>
        </w:rPr>
        <w:t xml:space="preserve">ustanovení </w:t>
      </w:r>
      <w:r w:rsidRPr="005D2CF0">
        <w:rPr>
          <w:color w:val="000000" w:themeColor="text1"/>
        </w:rPr>
        <w:t xml:space="preserve">§ 2 písm. a) </w:t>
      </w:r>
      <w:r w:rsidR="0000507E" w:rsidRPr="005D2CF0">
        <w:rPr>
          <w:color w:val="000000" w:themeColor="text1"/>
        </w:rPr>
        <w:t>z</w:t>
      </w:r>
      <w:r w:rsidRPr="005D2CF0">
        <w:rPr>
          <w:color w:val="000000" w:themeColor="text1"/>
        </w:rPr>
        <w:t>ákona č. 202/2012 Sb.</w:t>
      </w:r>
      <w:r w:rsidR="000E0C54" w:rsidRPr="005D2CF0">
        <w:rPr>
          <w:color w:val="000000" w:themeColor="text1"/>
        </w:rPr>
        <w:t>,</w:t>
      </w:r>
      <w:r w:rsidRPr="005D2CF0">
        <w:rPr>
          <w:color w:val="000000" w:themeColor="text1"/>
        </w:rPr>
        <w:t xml:space="preserve"> o mediaci se mediací rozumí „</w:t>
      </w:r>
      <w:r w:rsidRPr="005D2CF0">
        <w:rPr>
          <w:i/>
          <w:iCs/>
          <w:color w:val="000000" w:themeColor="text1"/>
        </w:rPr>
        <w:t>postup při řešení konfliktu za účasti jednoho nebo více mediátorů, kteří podporují komunikaci mezi osobami na konfliktu zúčastněnými tak, aby jim pomohli dosáhnout smírného řešení jejich konfliktu uzavřením mediační dohody</w:t>
      </w:r>
      <w:r w:rsidRPr="005D2CF0">
        <w:rPr>
          <w:color w:val="000000" w:themeColor="text1"/>
        </w:rPr>
        <w:t>“. Pro téma této práce je pak zřejmě nejdůležitější tzv. rodinná mediace, která se podle téhož zákona zaměřuje na řešení konfliktů vyplývajících z rodinných vztahů. Nejčastější náplní rodinné mediace budou spory týkající se dětí, typicky v souvislosti s</w:t>
      </w:r>
      <w:r w:rsidR="000E0C54" w:rsidRPr="005D2CF0">
        <w:rPr>
          <w:color w:val="000000" w:themeColor="text1"/>
        </w:rPr>
        <w:t xml:space="preserve"> </w:t>
      </w:r>
      <w:r w:rsidRPr="005D2CF0">
        <w:rPr>
          <w:color w:val="000000" w:themeColor="text1"/>
        </w:rPr>
        <w:t xml:space="preserve">rozvodem rodičů (přestože terminologicky je odlišována i tzv. rozvodová mediace, která se zabývá pouze konfliktem mezi manžely). Rodinná mediace se od mediace „klasické“ liší především důvěrností řešených vztahů. Oproti rozvodové se rodinná mediace liší tím, že vyjma rodičů </w:t>
      </w:r>
      <w:r w:rsidR="0071444F" w:rsidRPr="005D2CF0">
        <w:rPr>
          <w:color w:val="000000" w:themeColor="text1"/>
        </w:rPr>
        <w:t>by měly být mediace účastny</w:t>
      </w:r>
      <w:r w:rsidRPr="005D2CF0">
        <w:rPr>
          <w:color w:val="000000" w:themeColor="text1"/>
        </w:rPr>
        <w:t xml:space="preserve"> i samotné děti. Účast dětí na mediace je poměrně živé téma v odborných kruzích. Pro styk dítěte s mediátorem lze obecně doporučit podobné postupy a principy jako v případě styku dítěte s kolizním opatrovníkem nebo soudem. </w:t>
      </w:r>
      <w:r w:rsidR="000E0C54" w:rsidRPr="005D2CF0">
        <w:rPr>
          <w:color w:val="000000" w:themeColor="text1"/>
        </w:rPr>
        <w:t>I</w:t>
      </w:r>
      <w:r w:rsidRPr="005D2CF0">
        <w:rPr>
          <w:color w:val="000000" w:themeColor="text1"/>
        </w:rPr>
        <w:t xml:space="preserve"> zde by mělo být dítě poučeno o významu mediace a možných důsledcích</w:t>
      </w:r>
      <w:r w:rsidR="00422377" w:rsidRPr="005D2CF0">
        <w:rPr>
          <w:color w:val="000000" w:themeColor="text1"/>
        </w:rPr>
        <w:t>. M</w:t>
      </w:r>
      <w:r w:rsidRPr="005D2CF0">
        <w:rPr>
          <w:color w:val="000000" w:themeColor="text1"/>
        </w:rPr>
        <w:t>ělo by mu být dovoleno v mediaci vyjádřit svůj názor, pokud je to možné vzhledem k rozumové vyspělosti dítěte a tento názor by měl být respektován. Také platí, že pro komunikaci s dítětem by mediátor měl mít odpovídající odborné vzdělání, které mu zároveň umožní erudovaně posoudit názor a přání dítěte.</w:t>
      </w:r>
      <w:r w:rsidRPr="005D2CF0">
        <w:rPr>
          <w:rStyle w:val="Znakapoznpodarou"/>
          <w:color w:val="000000" w:themeColor="text1"/>
        </w:rPr>
        <w:footnoteReference w:id="127"/>
      </w:r>
      <w:r w:rsidRPr="005D2CF0">
        <w:rPr>
          <w:color w:val="000000" w:themeColor="text1"/>
        </w:rPr>
        <w:t xml:space="preserve"> </w:t>
      </w:r>
    </w:p>
    <w:p w14:paraId="12252797" w14:textId="10B1B988" w:rsidR="00074ED1" w:rsidRPr="005D2CF0" w:rsidRDefault="00074ED1" w:rsidP="00074ED1">
      <w:pPr>
        <w:spacing w:line="360" w:lineRule="auto"/>
        <w:ind w:firstLine="576"/>
        <w:jc w:val="both"/>
        <w:rPr>
          <w:color w:val="000000" w:themeColor="text1"/>
        </w:rPr>
      </w:pPr>
      <w:r w:rsidRPr="005D2CF0">
        <w:rPr>
          <w:color w:val="000000" w:themeColor="text1"/>
        </w:rPr>
        <w:t>Z procesního hlediska je mediace podle ustanovení § 100 odst. 2 OSŘ</w:t>
      </w:r>
      <w:r w:rsidR="00422377" w:rsidRPr="005D2CF0">
        <w:rPr>
          <w:color w:val="000000" w:themeColor="text1"/>
        </w:rPr>
        <w:t xml:space="preserve"> poměrně specifickým institutem. Tu </w:t>
      </w:r>
      <w:r w:rsidRPr="005D2CF0">
        <w:rPr>
          <w:color w:val="000000" w:themeColor="text1"/>
        </w:rPr>
        <w:t>soud nařizuje účastníkům usnesením (resp. nařízeno je pouze první setkání s mediátorem, jelikož nařízení mediace jako kontinuálního procesu české právo nezná), vůči němuž se nelze odvolat. Zatímco samotná účast na prvním setkání s mediátorem nařízená být může, uzavření dohody už musí být čistě konsenzuální záležitostí obou stran. Odmítnutí uzavření této dohody tedy nesmí být soudem v řízení, na rozdíl od odmítnutí dostavit se na první setkání, jakkoli sankcionováno. Cílem nařízené mediace je uzavření mediační dohody, která je poté podkladem pro soudní smír.</w:t>
      </w:r>
      <w:r w:rsidRPr="005D2CF0">
        <w:rPr>
          <w:rStyle w:val="Znakapoznpodarou"/>
          <w:color w:val="000000" w:themeColor="text1"/>
        </w:rPr>
        <w:footnoteReference w:id="128"/>
      </w:r>
      <w:r w:rsidRPr="005D2CF0">
        <w:rPr>
          <w:color w:val="000000" w:themeColor="text1"/>
        </w:rPr>
        <w:t xml:space="preserve"> </w:t>
      </w:r>
    </w:p>
    <w:p w14:paraId="366C79F0" w14:textId="7281D766" w:rsidR="00074ED1" w:rsidRPr="005D2CF0" w:rsidRDefault="00074ED1" w:rsidP="00074ED1">
      <w:pPr>
        <w:spacing w:line="360" w:lineRule="auto"/>
        <w:ind w:firstLine="576"/>
        <w:jc w:val="both"/>
        <w:rPr>
          <w:color w:val="000000" w:themeColor="text1"/>
        </w:rPr>
      </w:pPr>
      <w:r w:rsidRPr="005D2CF0">
        <w:rPr>
          <w:color w:val="000000" w:themeColor="text1"/>
        </w:rPr>
        <w:t xml:space="preserve">Speciálním ustanovením k § 100 odst. 2 OSŘ je </w:t>
      </w:r>
      <w:r w:rsidR="0071444F" w:rsidRPr="005D2CF0">
        <w:rPr>
          <w:color w:val="000000" w:themeColor="text1"/>
        </w:rPr>
        <w:t xml:space="preserve">ustanovení </w:t>
      </w:r>
      <w:r w:rsidRPr="005D2CF0">
        <w:rPr>
          <w:color w:val="000000" w:themeColor="text1"/>
        </w:rPr>
        <w:t>§ 474</w:t>
      </w:r>
      <w:r w:rsidR="0071444F" w:rsidRPr="005D2CF0">
        <w:rPr>
          <w:color w:val="000000" w:themeColor="text1"/>
        </w:rPr>
        <w:t xml:space="preserve"> odst. 1</w:t>
      </w:r>
      <w:r w:rsidRPr="005D2CF0">
        <w:rPr>
          <w:color w:val="000000" w:themeColor="text1"/>
        </w:rPr>
        <w:t xml:space="preserve"> ZŘS. V tomto ustanovení zákonodárce nabádá soud vést rodiče k nalezení smírného řešení sporu, přičemž jako nástroj k tomuto uvádí „</w:t>
      </w:r>
      <w:r w:rsidRPr="005D2CF0">
        <w:rPr>
          <w:i/>
          <w:iCs/>
          <w:color w:val="000000" w:themeColor="text1"/>
        </w:rPr>
        <w:t>mediační jednání</w:t>
      </w:r>
      <w:r w:rsidRPr="005D2CF0">
        <w:rPr>
          <w:color w:val="000000" w:themeColor="text1"/>
        </w:rPr>
        <w:t>“. Rozdílem</w:t>
      </w:r>
      <w:r w:rsidR="00976D39" w:rsidRPr="005D2CF0">
        <w:rPr>
          <w:color w:val="000000" w:themeColor="text1"/>
        </w:rPr>
        <w:t xml:space="preserve"> </w:t>
      </w:r>
      <w:r w:rsidRPr="005D2CF0">
        <w:rPr>
          <w:color w:val="000000" w:themeColor="text1"/>
        </w:rPr>
        <w:t xml:space="preserve">oproti obecné úpravě v OSŘ je, že </w:t>
      </w:r>
      <w:r w:rsidR="0000507E" w:rsidRPr="005D2CF0">
        <w:rPr>
          <w:color w:val="000000" w:themeColor="text1"/>
        </w:rPr>
        <w:t>v ustanovení § 474 odst. 1</w:t>
      </w:r>
      <w:r w:rsidRPr="005D2CF0">
        <w:rPr>
          <w:color w:val="000000" w:themeColor="text1"/>
        </w:rPr>
        <w:t xml:space="preserve"> nenalezneme výslovné omezení doby setkání na maximálně tři hodiny. Tato poněkud nešťastná formulace může nabádat k závěru, že soud podle tohoto ustanovení může nařídit účast na mediaci i v rozsahu delším než pouhé tři hodiny, tedy překračujíc pouhé první setkání s mediátorem. Podle výkladového stanoviska Ministerstva spravedlnosti však za „</w:t>
      </w:r>
      <w:r w:rsidRPr="005D2CF0">
        <w:rPr>
          <w:i/>
          <w:iCs/>
          <w:color w:val="000000" w:themeColor="text1"/>
        </w:rPr>
        <w:t>mediační jednání nelze považovat „mediaci“, potažmo „rodinnou mediaci“ ve smyslu ust. § 2 písm. a) a b) zákona o mediaci, která je vždy s ohledem na svou povahu zcela dobrovolná, založená na vůli stran a zahájena uzavřením smlouvy o provedení mediace. Nemůže být proto nařízena (vynucena) soudem, který by takovým způsobem de facto zasáhl do smluvní volnosti účastníků řízení. Soud může účastníkům řízení nařídit toliko první setkání (viz ust. § 100 odst. 2 o.s.ř.) se zapsaným mediátorem</w:t>
      </w:r>
      <w:r w:rsidRPr="005D2CF0">
        <w:rPr>
          <w:color w:val="000000" w:themeColor="text1"/>
        </w:rPr>
        <w:t>“.</w:t>
      </w:r>
      <w:r w:rsidRPr="005D2CF0">
        <w:rPr>
          <w:rStyle w:val="Znakapoznpodarou"/>
          <w:color w:val="000000" w:themeColor="text1"/>
        </w:rPr>
        <w:footnoteReference w:id="129"/>
      </w:r>
      <w:r w:rsidRPr="005D2CF0">
        <w:rPr>
          <w:color w:val="000000" w:themeColor="text1"/>
        </w:rPr>
        <w:t xml:space="preserve"> Taktéž drtivá většina odborné literatury uvádí, že jeden ze základních principů mediace je její dobrovolnost</w:t>
      </w:r>
      <w:r w:rsidR="00422377" w:rsidRPr="005D2CF0">
        <w:rPr>
          <w:color w:val="000000" w:themeColor="text1"/>
        </w:rPr>
        <w:t>. N</w:t>
      </w:r>
      <w:r w:rsidRPr="005D2CF0">
        <w:rPr>
          <w:color w:val="000000" w:themeColor="text1"/>
        </w:rPr>
        <w:t>ení tedy přípustné, aby soud nařídil cokoli víc než pouhé první setkání s mediátorem.</w:t>
      </w:r>
      <w:r w:rsidRPr="005D2CF0">
        <w:rPr>
          <w:rStyle w:val="Znakapoznpodarou"/>
          <w:color w:val="000000" w:themeColor="text1"/>
        </w:rPr>
        <w:footnoteReference w:id="130"/>
      </w:r>
      <w:r w:rsidRPr="005D2CF0">
        <w:rPr>
          <w:color w:val="000000" w:themeColor="text1"/>
        </w:rPr>
        <w:t xml:space="preserve"> Pokud by</w:t>
      </w:r>
      <w:r w:rsidR="0087512E" w:rsidRPr="005D2CF0">
        <w:rPr>
          <w:color w:val="000000" w:themeColor="text1"/>
        </w:rPr>
        <w:t>,</w:t>
      </w:r>
      <w:r w:rsidRPr="005D2CF0">
        <w:rPr>
          <w:color w:val="000000" w:themeColor="text1"/>
        </w:rPr>
        <w:t xml:space="preserve"> i přes výše zmíněné</w:t>
      </w:r>
      <w:r w:rsidR="0087512E" w:rsidRPr="005D2CF0">
        <w:rPr>
          <w:color w:val="000000" w:themeColor="text1"/>
        </w:rPr>
        <w:t>,</w:t>
      </w:r>
      <w:r w:rsidRPr="005D2CF0">
        <w:rPr>
          <w:color w:val="000000" w:themeColor="text1"/>
        </w:rPr>
        <w:t xml:space="preserve"> soud dal stranám povinnost účastnit se dopředu stanoveného</w:t>
      </w:r>
      <w:r w:rsidR="00422377" w:rsidRPr="005D2CF0">
        <w:rPr>
          <w:color w:val="000000" w:themeColor="text1"/>
        </w:rPr>
        <w:t xml:space="preserve"> </w:t>
      </w:r>
      <w:r w:rsidRPr="005D2CF0">
        <w:rPr>
          <w:color w:val="000000" w:themeColor="text1"/>
        </w:rPr>
        <w:t>počtu setkání s mediátorem, nejednalo by se o mediaci dle zákona o mediaci</w:t>
      </w:r>
      <w:r w:rsidR="0087512E" w:rsidRPr="005D2CF0">
        <w:rPr>
          <w:color w:val="000000" w:themeColor="text1"/>
        </w:rPr>
        <w:t>,</w:t>
      </w:r>
      <w:r w:rsidRPr="005D2CF0">
        <w:rPr>
          <w:color w:val="000000" w:themeColor="text1"/>
        </w:rPr>
        <w:t xml:space="preserve"> ale o činnost podle zákona č. 108/2006 Sb. o sociálních službách.</w:t>
      </w:r>
      <w:r w:rsidRPr="005D2CF0">
        <w:rPr>
          <w:rStyle w:val="Znakapoznpodarou"/>
          <w:color w:val="000000" w:themeColor="text1"/>
        </w:rPr>
        <w:footnoteReference w:id="131"/>
      </w:r>
      <w:r w:rsidRPr="005D2CF0">
        <w:rPr>
          <w:color w:val="000000" w:themeColor="text1"/>
        </w:rPr>
        <w:t xml:space="preserve"> Nařizovat však účast na takovémto mediačním jednání</w:t>
      </w:r>
      <w:r w:rsidR="0087512E" w:rsidRPr="005D2CF0">
        <w:rPr>
          <w:color w:val="000000" w:themeColor="text1"/>
        </w:rPr>
        <w:t>,</w:t>
      </w:r>
      <w:r w:rsidRPr="005D2CF0">
        <w:rPr>
          <w:color w:val="000000" w:themeColor="text1"/>
        </w:rPr>
        <w:t xml:space="preserve"> vzhledem k důležitosti dobrovolnosti jakéhokoli smírného řešení</w:t>
      </w:r>
      <w:r w:rsidR="0087512E" w:rsidRPr="005D2CF0">
        <w:rPr>
          <w:color w:val="000000" w:themeColor="text1"/>
        </w:rPr>
        <w:t xml:space="preserve">, </w:t>
      </w:r>
      <w:r w:rsidRPr="005D2CF0">
        <w:rPr>
          <w:color w:val="000000" w:themeColor="text1"/>
        </w:rPr>
        <w:t xml:space="preserve">nepovažuji za vhodné řešení. </w:t>
      </w:r>
    </w:p>
    <w:p w14:paraId="7A8EBADC" w14:textId="4E4048CB" w:rsidR="00074ED1" w:rsidRPr="005D2CF0" w:rsidRDefault="00074ED1" w:rsidP="00074ED1">
      <w:pPr>
        <w:spacing w:line="360" w:lineRule="auto"/>
        <w:ind w:firstLine="576"/>
        <w:jc w:val="both"/>
        <w:rPr>
          <w:color w:val="000000" w:themeColor="text1"/>
        </w:rPr>
      </w:pPr>
      <w:r w:rsidRPr="005D2CF0">
        <w:rPr>
          <w:color w:val="000000" w:themeColor="text1"/>
        </w:rPr>
        <w:t xml:space="preserve">Rodinná mediace </w:t>
      </w:r>
      <w:r w:rsidR="0087512E" w:rsidRPr="005D2CF0">
        <w:rPr>
          <w:color w:val="000000" w:themeColor="text1"/>
        </w:rPr>
        <w:t xml:space="preserve">je </w:t>
      </w:r>
      <w:r w:rsidRPr="005D2CF0">
        <w:rPr>
          <w:color w:val="000000" w:themeColor="text1"/>
        </w:rPr>
        <w:t xml:space="preserve">tedy dalším prostředkem, který zákon nabízí pro nalezení </w:t>
      </w:r>
      <w:r w:rsidR="00422377" w:rsidRPr="005D2CF0">
        <w:rPr>
          <w:color w:val="000000" w:themeColor="text1"/>
        </w:rPr>
        <w:t>s</w:t>
      </w:r>
      <w:r w:rsidRPr="005D2CF0">
        <w:rPr>
          <w:color w:val="000000" w:themeColor="text1"/>
        </w:rPr>
        <w:t xml:space="preserve">mírného řešení sporu, </w:t>
      </w:r>
      <w:r w:rsidR="0087512E" w:rsidRPr="005D2CF0">
        <w:rPr>
          <w:color w:val="000000" w:themeColor="text1"/>
        </w:rPr>
        <w:t xml:space="preserve">nacházejícího se </w:t>
      </w:r>
      <w:r w:rsidRPr="005D2CF0">
        <w:rPr>
          <w:color w:val="000000" w:themeColor="text1"/>
        </w:rPr>
        <w:t>primárně mezi rodiči. Jak již bylo řečeno, z pohledu nejlepšího zájmu dítěte</w:t>
      </w:r>
      <w:r w:rsidR="0087512E" w:rsidRPr="005D2CF0">
        <w:rPr>
          <w:color w:val="000000" w:themeColor="text1"/>
        </w:rPr>
        <w:t>,</w:t>
      </w:r>
      <w:r w:rsidRPr="005D2CF0">
        <w:rPr>
          <w:color w:val="000000" w:themeColor="text1"/>
        </w:rPr>
        <w:t xml:space="preserve"> je nanejvýš žádoucí, aby spor mezi rodiči nevznikl</w:t>
      </w:r>
      <w:r w:rsidR="00422377" w:rsidRPr="005D2CF0">
        <w:rPr>
          <w:color w:val="000000" w:themeColor="text1"/>
        </w:rPr>
        <w:t>.</w:t>
      </w:r>
      <w:r w:rsidRPr="005D2CF0">
        <w:rPr>
          <w:color w:val="000000" w:themeColor="text1"/>
        </w:rPr>
        <w:t xml:space="preserve"> </w:t>
      </w:r>
      <w:r w:rsidR="00422377" w:rsidRPr="005D2CF0">
        <w:rPr>
          <w:color w:val="000000" w:themeColor="text1"/>
        </w:rPr>
        <w:t>V</w:t>
      </w:r>
      <w:r w:rsidR="0000507E" w:rsidRPr="005D2CF0">
        <w:rPr>
          <w:color w:val="000000" w:themeColor="text1"/>
        </w:rPr>
        <w:t> </w:t>
      </w:r>
      <w:r w:rsidRPr="005D2CF0">
        <w:rPr>
          <w:color w:val="000000" w:themeColor="text1"/>
        </w:rPr>
        <w:t>případě</w:t>
      </w:r>
      <w:r w:rsidR="0000507E" w:rsidRPr="005D2CF0">
        <w:rPr>
          <w:color w:val="000000" w:themeColor="text1"/>
        </w:rPr>
        <w:t>,</w:t>
      </w:r>
      <w:r w:rsidRPr="005D2CF0">
        <w:rPr>
          <w:color w:val="000000" w:themeColor="text1"/>
        </w:rPr>
        <w:t xml:space="preserve"> že již vznikl, </w:t>
      </w:r>
      <w:r w:rsidR="0087512E" w:rsidRPr="005D2CF0">
        <w:rPr>
          <w:color w:val="000000" w:themeColor="text1"/>
        </w:rPr>
        <w:t xml:space="preserve">měl by být co do </w:t>
      </w:r>
      <w:r w:rsidRPr="005D2CF0">
        <w:rPr>
          <w:color w:val="000000" w:themeColor="text1"/>
        </w:rPr>
        <w:t>nejvyšší míry potlačen. Vliv na dítě to má dvojí. Zaprvé absence konfliktu mezi rodiči bude znamenat lepší vztahy v rodině, jejichž roztříštěnost může dítě negativně vnímat</w:t>
      </w:r>
      <w:r w:rsidR="00422377" w:rsidRPr="005D2CF0">
        <w:rPr>
          <w:color w:val="000000" w:themeColor="text1"/>
        </w:rPr>
        <w:t>. Z</w:t>
      </w:r>
      <w:r w:rsidRPr="005D2CF0">
        <w:rPr>
          <w:color w:val="000000" w:themeColor="text1"/>
        </w:rPr>
        <w:t>adruhé dítě nečelí nejistotě představované např. změnami výchovných poměrů, které v dlouhodobém soudním řízení mohou nastávat.</w:t>
      </w:r>
    </w:p>
    <w:p w14:paraId="4B7CF5B1" w14:textId="77777777" w:rsidR="005A1808" w:rsidRPr="005D2CF0" w:rsidRDefault="005A1808" w:rsidP="00074ED1">
      <w:pPr>
        <w:spacing w:line="360" w:lineRule="auto"/>
        <w:ind w:firstLine="576"/>
        <w:jc w:val="both"/>
        <w:rPr>
          <w:color w:val="000000" w:themeColor="text1"/>
        </w:rPr>
      </w:pPr>
    </w:p>
    <w:p w14:paraId="50A37F7C" w14:textId="77777777" w:rsidR="00074ED1" w:rsidRPr="005D2CF0" w:rsidRDefault="00074ED1" w:rsidP="00074ED1">
      <w:pPr>
        <w:pStyle w:val="Nadpis3"/>
      </w:pPr>
      <w:bookmarkStart w:id="136" w:name="_Toc125915936"/>
      <w:bookmarkStart w:id="137" w:name="_Toc128389717"/>
      <w:bookmarkStart w:id="138" w:name="_Toc128389896"/>
      <w:bookmarkStart w:id="139" w:name="_Toc128390248"/>
      <w:r w:rsidRPr="005D2CF0">
        <w:t>Mediace v rámci Cochemské praxe</w:t>
      </w:r>
      <w:bookmarkEnd w:id="136"/>
      <w:bookmarkEnd w:id="137"/>
      <w:bookmarkEnd w:id="138"/>
      <w:bookmarkEnd w:id="139"/>
    </w:p>
    <w:p w14:paraId="34C2DE90" w14:textId="073F3C07" w:rsidR="0000507E" w:rsidRPr="005D2CF0" w:rsidRDefault="00074ED1" w:rsidP="00074ED1">
      <w:pPr>
        <w:spacing w:line="360" w:lineRule="auto"/>
        <w:jc w:val="both"/>
        <w:rPr>
          <w:color w:val="000000" w:themeColor="text1"/>
        </w:rPr>
      </w:pPr>
      <w:r w:rsidRPr="005D2CF0">
        <w:rPr>
          <w:color w:val="000000" w:themeColor="text1"/>
        </w:rPr>
        <w:t>Mediace je uplatňovaná také v řízeních před soudy, v jejichž okrese není praktikovaná Cochemská praxe. Rozdílem je především skutečnost, že v okresech, kde není Cochemská praxe vykonávaná, chodí rodiče k mediátorovi zpravidla na základě nařízení soudu. V okresech, kde naopak praxe vykonávaná je, se rodiče k</w:t>
      </w:r>
      <w:r w:rsidR="00422377" w:rsidRPr="005D2CF0">
        <w:rPr>
          <w:color w:val="000000" w:themeColor="text1"/>
        </w:rPr>
        <w:t xml:space="preserve"> </w:t>
      </w:r>
      <w:r w:rsidRPr="005D2CF0">
        <w:rPr>
          <w:color w:val="000000" w:themeColor="text1"/>
        </w:rPr>
        <w:t>mediátorovi dostavují na doporučení OSPOD, popř. jim soud účast „důrazně doporučí“. Logickým důsledkem (alespoň částečné) dobrovolnosti účasti na mediaci ve srovnání se soudem nařízeným prvním setkáním je také vyšší míra úspěšnosti mediace, tedy vyšší míra uzavření mediační dohody</w:t>
      </w:r>
      <w:r w:rsidR="0071444F" w:rsidRPr="005D2CF0">
        <w:rPr>
          <w:color w:val="000000" w:themeColor="text1"/>
        </w:rPr>
        <w:t xml:space="preserve"> a na to navázaná vyšší míra dodržování dohody</w:t>
      </w:r>
      <w:r w:rsidRPr="005D2CF0">
        <w:rPr>
          <w:color w:val="000000" w:themeColor="text1"/>
        </w:rPr>
        <w:t>.</w:t>
      </w:r>
      <w:r w:rsidRPr="005D2CF0">
        <w:rPr>
          <w:rStyle w:val="Znakapoznpodarou"/>
          <w:color w:val="000000" w:themeColor="text1"/>
        </w:rPr>
        <w:footnoteReference w:id="132"/>
      </w:r>
      <w:r w:rsidRPr="005D2CF0">
        <w:rPr>
          <w:color w:val="000000" w:themeColor="text1"/>
        </w:rPr>
        <w:t xml:space="preserve"> </w:t>
      </w:r>
    </w:p>
    <w:p w14:paraId="2B5E91BD" w14:textId="5B1C0104" w:rsidR="00074ED1" w:rsidRPr="005D2CF0" w:rsidRDefault="00074ED1" w:rsidP="0000507E">
      <w:pPr>
        <w:spacing w:line="360" w:lineRule="auto"/>
        <w:ind w:firstLine="709"/>
        <w:jc w:val="both"/>
        <w:rPr>
          <w:color w:val="000000" w:themeColor="text1"/>
        </w:rPr>
      </w:pPr>
      <w:r w:rsidRPr="005D2CF0">
        <w:rPr>
          <w:color w:val="000000" w:themeColor="text1"/>
        </w:rPr>
        <w:t xml:space="preserve">V regionu se zavedenou interdisciplinární </w:t>
      </w:r>
      <w:r w:rsidR="0000507E" w:rsidRPr="005D2CF0">
        <w:rPr>
          <w:color w:val="000000" w:themeColor="text1"/>
        </w:rPr>
        <w:t>spoluprací</w:t>
      </w:r>
      <w:r w:rsidRPr="005D2CF0">
        <w:rPr>
          <w:color w:val="000000" w:themeColor="text1"/>
        </w:rPr>
        <w:t xml:space="preserve"> se k uzavření dohody snaží motivovat rodiče také soud, sociální pracovníci a ideálně i advokáti. Nabízí se tedy otázka, zda tyto motivující subjekty nestačí a nařizování mediace nezpůsobuje pouze nežádoucí prodlužování řízení. Podle Cirbusové má mediace oproti ostatním zmíněným profesím tu výhodu, že se nesnaží o další zvyšování tlaku na rodiče s cílem převzít rodičovskou odpovědnost,</w:t>
      </w:r>
      <w:r w:rsidR="00422377" w:rsidRPr="005D2CF0">
        <w:rPr>
          <w:color w:val="000000" w:themeColor="text1"/>
        </w:rPr>
        <w:t xml:space="preserve"> </w:t>
      </w:r>
      <w:r w:rsidRPr="005D2CF0">
        <w:rPr>
          <w:color w:val="000000" w:themeColor="text1"/>
        </w:rPr>
        <w:t>nechává rodičům širší prostor pro zorientování se ve vlastních potřebách a možnostech</w:t>
      </w:r>
      <w:r w:rsidR="00422377" w:rsidRPr="005D2CF0">
        <w:rPr>
          <w:color w:val="000000" w:themeColor="text1"/>
        </w:rPr>
        <w:t xml:space="preserve"> </w:t>
      </w:r>
      <w:r w:rsidRPr="005D2CF0">
        <w:rPr>
          <w:color w:val="000000" w:themeColor="text1"/>
        </w:rPr>
        <w:t>a obecně tak poskytuje mnohem větší prostor pro sebeurčení. Také lze u mediátora předpokládat nižší míru vytížení než u ostatních subjektů zatížen</w:t>
      </w:r>
      <w:r w:rsidR="00FE02F4" w:rsidRPr="005D2CF0">
        <w:rPr>
          <w:color w:val="000000" w:themeColor="text1"/>
        </w:rPr>
        <w:t xml:space="preserve">ých i </w:t>
      </w:r>
      <w:r w:rsidRPr="005D2CF0">
        <w:rPr>
          <w:color w:val="000000" w:themeColor="text1"/>
        </w:rPr>
        <w:t>jinými agendami.</w:t>
      </w:r>
      <w:r w:rsidR="0071444F" w:rsidRPr="005D2CF0">
        <w:rPr>
          <w:rStyle w:val="Znakapoznpodarou"/>
          <w:color w:val="000000" w:themeColor="text1"/>
        </w:rPr>
        <w:footnoteReference w:id="133"/>
      </w:r>
      <w:r w:rsidR="0071444F" w:rsidRPr="005D2CF0">
        <w:rPr>
          <w:color w:val="000000" w:themeColor="text1"/>
        </w:rPr>
        <w:t xml:space="preserve">  Z důvodů těchto odlišností má tedy motivace ke smírnému vyřešení sporu ze strany mediátora smysl, neboť může uspět i tam, kde </w:t>
      </w:r>
      <w:r w:rsidR="0000507E" w:rsidRPr="005D2CF0">
        <w:rPr>
          <w:color w:val="000000" w:themeColor="text1"/>
        </w:rPr>
        <w:t>předchozí s</w:t>
      </w:r>
      <w:r w:rsidR="0071444F" w:rsidRPr="005D2CF0">
        <w:rPr>
          <w:color w:val="000000" w:themeColor="text1"/>
        </w:rPr>
        <w:t>nahy motivaci ze strany ostatních profesí selhaly.</w:t>
      </w:r>
    </w:p>
    <w:p w14:paraId="3DDBAFFF" w14:textId="77777777" w:rsidR="00074ED1" w:rsidRPr="005D2CF0" w:rsidRDefault="00074ED1" w:rsidP="00074ED1">
      <w:pPr>
        <w:spacing w:line="360" w:lineRule="auto"/>
        <w:jc w:val="both"/>
        <w:rPr>
          <w:color w:val="000000" w:themeColor="text1"/>
        </w:rPr>
      </w:pPr>
    </w:p>
    <w:p w14:paraId="52FD507C" w14:textId="262332AD" w:rsidR="00751341" w:rsidRPr="005D2CF0" w:rsidRDefault="00751341" w:rsidP="00751341">
      <w:pPr>
        <w:pStyle w:val="Nadpis3"/>
      </w:pPr>
      <w:bookmarkStart w:id="140" w:name="_Toc125915941"/>
      <w:bookmarkStart w:id="141" w:name="_Toc128389718"/>
      <w:bookmarkStart w:id="142" w:name="_Toc128389897"/>
      <w:bookmarkStart w:id="143" w:name="_Toc128390249"/>
      <w:r w:rsidRPr="005D2CF0">
        <w:t>Rozdíl mezi rodinnou mediací a sociálním poradenstvím</w:t>
      </w:r>
      <w:bookmarkEnd w:id="140"/>
      <w:bookmarkEnd w:id="141"/>
      <w:bookmarkEnd w:id="142"/>
      <w:bookmarkEnd w:id="143"/>
    </w:p>
    <w:p w14:paraId="18FEF59F" w14:textId="7CB85BFE" w:rsidR="0071535A" w:rsidRPr="005D2CF0" w:rsidRDefault="0071535A" w:rsidP="003F3DB3">
      <w:pPr>
        <w:spacing w:line="360" w:lineRule="auto"/>
        <w:ind w:firstLine="709"/>
        <w:jc w:val="both"/>
        <w:rPr>
          <w:color w:val="000000" w:themeColor="text1"/>
        </w:rPr>
      </w:pPr>
      <w:r w:rsidRPr="005D2CF0">
        <w:rPr>
          <w:color w:val="000000" w:themeColor="text1"/>
        </w:rPr>
        <w:t>Je zjevné</w:t>
      </w:r>
      <w:r w:rsidR="00751341" w:rsidRPr="005D2CF0">
        <w:rPr>
          <w:color w:val="000000" w:themeColor="text1"/>
        </w:rPr>
        <w:t>,</w:t>
      </w:r>
      <w:r w:rsidRPr="005D2CF0">
        <w:rPr>
          <w:color w:val="000000" w:themeColor="text1"/>
        </w:rPr>
        <w:t xml:space="preserve"> že sociální poradenství i služby mediátora</w:t>
      </w:r>
      <w:r w:rsidR="00751341" w:rsidRPr="005D2CF0">
        <w:rPr>
          <w:color w:val="000000" w:themeColor="text1"/>
        </w:rPr>
        <w:t xml:space="preserve"> jsou služby sehrávající v </w:t>
      </w:r>
      <w:r w:rsidR="004D0498" w:rsidRPr="005D2CF0">
        <w:rPr>
          <w:color w:val="000000" w:themeColor="text1"/>
        </w:rPr>
        <w:t>Cochemském</w:t>
      </w:r>
      <w:r w:rsidR="00751341" w:rsidRPr="005D2CF0">
        <w:rPr>
          <w:color w:val="000000" w:themeColor="text1"/>
        </w:rPr>
        <w:t xml:space="preserve"> modelu velmi podobnou roli.</w:t>
      </w:r>
      <w:r w:rsidRPr="005D2CF0">
        <w:rPr>
          <w:color w:val="000000" w:themeColor="text1"/>
        </w:rPr>
        <w:t xml:space="preserve"> </w:t>
      </w:r>
      <w:r w:rsidR="00751341" w:rsidRPr="005D2CF0">
        <w:rPr>
          <w:color w:val="000000" w:themeColor="text1"/>
        </w:rPr>
        <w:t xml:space="preserve">Obě služby </w:t>
      </w:r>
      <w:r w:rsidRPr="005D2CF0">
        <w:rPr>
          <w:color w:val="000000" w:themeColor="text1"/>
        </w:rPr>
        <w:t>se zabývají především</w:t>
      </w:r>
      <w:r w:rsidR="00751341" w:rsidRPr="005D2CF0">
        <w:rPr>
          <w:color w:val="000000" w:themeColor="text1"/>
        </w:rPr>
        <w:t xml:space="preserve"> společnou</w:t>
      </w:r>
      <w:r w:rsidRPr="005D2CF0">
        <w:rPr>
          <w:color w:val="000000" w:themeColor="text1"/>
        </w:rPr>
        <w:t xml:space="preserve"> edukací rodičů s cílem potlačení rodinného konfliktu a</w:t>
      </w:r>
      <w:r w:rsidR="00751341" w:rsidRPr="005D2CF0">
        <w:rPr>
          <w:color w:val="000000" w:themeColor="text1"/>
        </w:rPr>
        <w:t xml:space="preserve"> následného</w:t>
      </w:r>
      <w:r w:rsidRPr="005D2CF0">
        <w:rPr>
          <w:color w:val="000000" w:themeColor="text1"/>
        </w:rPr>
        <w:t xml:space="preserve"> uzavření dohody, která může být </w:t>
      </w:r>
      <w:r w:rsidR="00751341" w:rsidRPr="005D2CF0">
        <w:rPr>
          <w:color w:val="000000" w:themeColor="text1"/>
        </w:rPr>
        <w:t>posléze</w:t>
      </w:r>
      <w:r w:rsidRPr="005D2CF0">
        <w:rPr>
          <w:color w:val="000000" w:themeColor="text1"/>
        </w:rPr>
        <w:t xml:space="preserve"> předložena soudu. </w:t>
      </w:r>
      <w:r w:rsidR="00751341" w:rsidRPr="005D2CF0">
        <w:rPr>
          <w:color w:val="000000" w:themeColor="text1"/>
        </w:rPr>
        <w:t>To, zda bude využit zapsaný mediátor podle zákona o mediaci anebo poskytovatel sociálního poradenství podle zákona o sociálních službách</w:t>
      </w:r>
      <w:r w:rsidR="00FE02F4" w:rsidRPr="005D2CF0">
        <w:rPr>
          <w:color w:val="000000" w:themeColor="text1"/>
        </w:rPr>
        <w:t>,</w:t>
      </w:r>
      <w:r w:rsidR="00751341" w:rsidRPr="005D2CF0">
        <w:rPr>
          <w:color w:val="000000" w:themeColor="text1"/>
        </w:rPr>
        <w:t xml:space="preserve"> se bude v jednotlivých regionech lišit především na základě dostupnosti jednotlivých služeb. Dalším rozdílem</w:t>
      </w:r>
      <w:r w:rsidR="00AE7DF9" w:rsidRPr="005D2CF0">
        <w:rPr>
          <w:color w:val="000000" w:themeColor="text1"/>
        </w:rPr>
        <w:t>, který může mít vliv na využívání těchto profesí v soudním regionu</w:t>
      </w:r>
      <w:r w:rsidR="00FE02F4" w:rsidRPr="005D2CF0">
        <w:rPr>
          <w:color w:val="000000" w:themeColor="text1"/>
        </w:rPr>
        <w:t>,</w:t>
      </w:r>
      <w:r w:rsidR="00751341" w:rsidRPr="005D2CF0">
        <w:rPr>
          <w:color w:val="000000" w:themeColor="text1"/>
        </w:rPr>
        <w:t xml:space="preserve"> je způsob úhrady zmíněných služeb. </w:t>
      </w:r>
      <w:r w:rsidR="00DC1754" w:rsidRPr="005D2CF0">
        <w:rPr>
          <w:color w:val="000000" w:themeColor="text1"/>
        </w:rPr>
        <w:t xml:space="preserve">Zatímco </w:t>
      </w:r>
      <w:r w:rsidR="00650F87" w:rsidRPr="005D2CF0">
        <w:rPr>
          <w:color w:val="000000" w:themeColor="text1"/>
        </w:rPr>
        <w:t>mediace vykonávaná na základě zákona o mediaci</w:t>
      </w:r>
      <w:r w:rsidR="004D0498" w:rsidRPr="005D2CF0">
        <w:rPr>
          <w:color w:val="000000" w:themeColor="text1"/>
        </w:rPr>
        <w:t xml:space="preserve"> je zpravidla </w:t>
      </w:r>
      <w:r w:rsidR="00545D36" w:rsidRPr="005D2CF0">
        <w:rPr>
          <w:color w:val="000000" w:themeColor="text1"/>
        </w:rPr>
        <w:t>hrazená</w:t>
      </w:r>
      <w:r w:rsidR="00650F87" w:rsidRPr="005D2CF0">
        <w:rPr>
          <w:color w:val="000000" w:themeColor="text1"/>
        </w:rPr>
        <w:t xml:space="preserve"> rodiči jakožto </w:t>
      </w:r>
      <w:r w:rsidR="00545D36" w:rsidRPr="005D2CF0">
        <w:rPr>
          <w:color w:val="000000" w:themeColor="text1"/>
        </w:rPr>
        <w:t>stranami konfliktu</w:t>
      </w:r>
      <w:r w:rsidR="00545D36" w:rsidRPr="005D2CF0">
        <w:rPr>
          <w:rStyle w:val="Znakapoznpodarou"/>
          <w:color w:val="000000" w:themeColor="text1"/>
        </w:rPr>
        <w:footnoteReference w:id="134"/>
      </w:r>
      <w:r w:rsidR="00650F87" w:rsidRPr="005D2CF0">
        <w:rPr>
          <w:color w:val="000000" w:themeColor="text1"/>
        </w:rPr>
        <w:t>, služby poskytované na základě</w:t>
      </w:r>
      <w:r w:rsidR="004D0498" w:rsidRPr="005D2CF0">
        <w:rPr>
          <w:color w:val="000000" w:themeColor="text1"/>
        </w:rPr>
        <w:t xml:space="preserve"> ustanovení § 72</w:t>
      </w:r>
      <w:r w:rsidR="00650F87" w:rsidRPr="005D2CF0">
        <w:rPr>
          <w:color w:val="000000" w:themeColor="text1"/>
        </w:rPr>
        <w:t xml:space="preserve"> zákona o sociálních službách </w:t>
      </w:r>
      <w:r w:rsidR="004D0498" w:rsidRPr="005D2CF0">
        <w:rPr>
          <w:color w:val="000000" w:themeColor="text1"/>
        </w:rPr>
        <w:t xml:space="preserve">jsou </w:t>
      </w:r>
      <w:r w:rsidR="0071444F" w:rsidRPr="005D2CF0">
        <w:rPr>
          <w:color w:val="000000" w:themeColor="text1"/>
        </w:rPr>
        <w:t xml:space="preserve">často </w:t>
      </w:r>
      <w:r w:rsidR="004D0498" w:rsidRPr="005D2CF0">
        <w:rPr>
          <w:color w:val="000000" w:themeColor="text1"/>
        </w:rPr>
        <w:t>hrazeny z veřejných zdrojů.</w:t>
      </w:r>
    </w:p>
    <w:p w14:paraId="3F7BF85E" w14:textId="47A5D04E" w:rsidR="00414EE7" w:rsidRPr="005D2CF0" w:rsidRDefault="0004783B" w:rsidP="003F3DB3">
      <w:pPr>
        <w:spacing w:line="360" w:lineRule="auto"/>
        <w:ind w:firstLine="709"/>
        <w:jc w:val="both"/>
        <w:rPr>
          <w:color w:val="000000" w:themeColor="text1"/>
        </w:rPr>
      </w:pPr>
      <w:r w:rsidRPr="005D2CF0">
        <w:rPr>
          <w:color w:val="000000" w:themeColor="text1"/>
        </w:rPr>
        <w:t>Jak již bylo ale zmíněno, mediace může být vykonávaná i jako tzv. mediace volná, tedy mimo mantinely zákona o mediaci nezapsanými mediátory. V takovém případě může být služba bezplatná</w:t>
      </w:r>
      <w:r w:rsidR="005C52C4" w:rsidRPr="005D2CF0">
        <w:rPr>
          <w:color w:val="000000" w:themeColor="text1"/>
        </w:rPr>
        <w:t xml:space="preserve"> a lze předpokládat i </w:t>
      </w:r>
      <w:r w:rsidR="00FE02F4" w:rsidRPr="005D2CF0">
        <w:rPr>
          <w:color w:val="000000" w:themeColor="text1"/>
        </w:rPr>
        <w:t xml:space="preserve">její </w:t>
      </w:r>
      <w:r w:rsidR="005C52C4" w:rsidRPr="005D2CF0">
        <w:rPr>
          <w:color w:val="000000" w:themeColor="text1"/>
        </w:rPr>
        <w:t>vyšší dostupnost vzhledem k tomu, že takto vykonávaná mediace nespad</w:t>
      </w:r>
      <w:r w:rsidR="0071444F" w:rsidRPr="005D2CF0">
        <w:rPr>
          <w:color w:val="000000" w:themeColor="text1"/>
        </w:rPr>
        <w:t xml:space="preserve">á </w:t>
      </w:r>
      <w:r w:rsidR="005C52C4" w:rsidRPr="005D2CF0">
        <w:rPr>
          <w:color w:val="000000" w:themeColor="text1"/>
        </w:rPr>
        <w:t>pod kontrolu Ministerstva spravedlnosti. Zároveň by v takovém případě mohl soud podle</w:t>
      </w:r>
      <w:r w:rsidR="00414EE7" w:rsidRPr="005D2CF0">
        <w:rPr>
          <w:color w:val="000000" w:themeColor="text1"/>
        </w:rPr>
        <w:t xml:space="preserve"> ustanovení</w:t>
      </w:r>
      <w:r w:rsidR="005C52C4" w:rsidRPr="005D2CF0">
        <w:rPr>
          <w:color w:val="000000" w:themeColor="text1"/>
        </w:rPr>
        <w:t xml:space="preserve"> § 474 ZŘS nebo OSPOD podle</w:t>
      </w:r>
      <w:r w:rsidR="00414EE7" w:rsidRPr="005D2CF0">
        <w:rPr>
          <w:color w:val="000000" w:themeColor="text1"/>
        </w:rPr>
        <w:t xml:space="preserve"> ustanovení</w:t>
      </w:r>
      <w:r w:rsidR="005C52C4" w:rsidRPr="005D2CF0">
        <w:rPr>
          <w:color w:val="000000" w:themeColor="text1"/>
        </w:rPr>
        <w:t xml:space="preserve"> § 12 </w:t>
      </w:r>
      <w:r w:rsidR="00847162" w:rsidRPr="005D2CF0">
        <w:rPr>
          <w:color w:val="000000" w:themeColor="text1"/>
        </w:rPr>
        <w:t>ZSPO nařídit</w:t>
      </w:r>
      <w:r w:rsidR="005C52C4" w:rsidRPr="005D2CF0">
        <w:rPr>
          <w:color w:val="000000" w:themeColor="text1"/>
        </w:rPr>
        <w:t xml:space="preserve"> účast na mediaci jako takové, tedy nikoli na pouhém prvním setkání s</w:t>
      </w:r>
      <w:r w:rsidR="0071444F" w:rsidRPr="005D2CF0">
        <w:rPr>
          <w:color w:val="000000" w:themeColor="text1"/>
        </w:rPr>
        <w:t> </w:t>
      </w:r>
      <w:r w:rsidR="005C52C4" w:rsidRPr="005D2CF0">
        <w:rPr>
          <w:color w:val="000000" w:themeColor="text1"/>
        </w:rPr>
        <w:t>mediátorem. Podle některých autorů je volná mediace vhodnější pro použití v</w:t>
      </w:r>
      <w:r w:rsidR="00FE02F4" w:rsidRPr="005D2CF0">
        <w:rPr>
          <w:color w:val="000000" w:themeColor="text1"/>
        </w:rPr>
        <w:t xml:space="preserve"> </w:t>
      </w:r>
      <w:r w:rsidR="005C52C4" w:rsidRPr="005D2CF0">
        <w:rPr>
          <w:color w:val="000000" w:themeColor="text1"/>
        </w:rPr>
        <w:t xml:space="preserve">regionu se zavedenou interdisciplinární </w:t>
      </w:r>
      <w:r w:rsidR="00FE02F4" w:rsidRPr="005D2CF0">
        <w:rPr>
          <w:color w:val="000000" w:themeColor="text1"/>
        </w:rPr>
        <w:t>spoluprací</w:t>
      </w:r>
      <w:r w:rsidR="00847162" w:rsidRPr="005D2CF0">
        <w:rPr>
          <w:color w:val="000000" w:themeColor="text1"/>
        </w:rPr>
        <w:t xml:space="preserve"> právě z důvodu vyšší dostupnosti služby a také z důvodu absence povinnosti mlčenlivosti, kterou je zapsaný mediátor vázán. Soudce tak může dostávat </w:t>
      </w:r>
      <w:r w:rsidR="00874838" w:rsidRPr="005D2CF0">
        <w:rPr>
          <w:color w:val="000000" w:themeColor="text1"/>
        </w:rPr>
        <w:t>od mediátora řadu informací o probíhající mediaci, podle kterých může správně</w:t>
      </w:r>
      <w:r w:rsidR="00FE02F4" w:rsidRPr="005D2CF0">
        <w:rPr>
          <w:color w:val="000000" w:themeColor="text1"/>
        </w:rPr>
        <w:t xml:space="preserve"> volit</w:t>
      </w:r>
      <w:r w:rsidR="00874838" w:rsidRPr="005D2CF0">
        <w:rPr>
          <w:color w:val="000000" w:themeColor="text1"/>
        </w:rPr>
        <w:t xml:space="preserve"> další postup.</w:t>
      </w:r>
      <w:r w:rsidR="00290A01" w:rsidRPr="005D2CF0">
        <w:rPr>
          <w:rStyle w:val="Znakapoznpodarou"/>
          <w:color w:val="000000" w:themeColor="text1"/>
        </w:rPr>
        <w:footnoteReference w:id="135"/>
      </w:r>
      <w:r w:rsidR="00874838" w:rsidRPr="005D2CF0">
        <w:rPr>
          <w:color w:val="000000" w:themeColor="text1"/>
        </w:rPr>
        <w:t xml:space="preserve"> </w:t>
      </w:r>
    </w:p>
    <w:p w14:paraId="598B69C0" w14:textId="6A403F05" w:rsidR="007F5884" w:rsidRPr="005D2CF0" w:rsidRDefault="00847162" w:rsidP="00414EE7">
      <w:pPr>
        <w:spacing w:line="360" w:lineRule="auto"/>
        <w:ind w:firstLine="709"/>
        <w:jc w:val="both"/>
        <w:rPr>
          <w:color w:val="000000" w:themeColor="text1"/>
        </w:rPr>
      </w:pPr>
      <w:r w:rsidRPr="005D2CF0">
        <w:rPr>
          <w:color w:val="000000" w:themeColor="text1"/>
        </w:rPr>
        <w:t>Otázkou je</w:t>
      </w:r>
      <w:r w:rsidR="00FE02F4" w:rsidRPr="005D2CF0">
        <w:rPr>
          <w:color w:val="000000" w:themeColor="text1"/>
        </w:rPr>
        <w:t>,</w:t>
      </w:r>
      <w:r w:rsidRPr="005D2CF0">
        <w:rPr>
          <w:color w:val="000000" w:themeColor="text1"/>
        </w:rPr>
        <w:t xml:space="preserve"> nakolik lze takovou mediaci považovat za samostatnou profesi odlišnou od rodinné </w:t>
      </w:r>
      <w:r w:rsidR="000525F1" w:rsidRPr="005D2CF0">
        <w:rPr>
          <w:color w:val="000000" w:themeColor="text1"/>
        </w:rPr>
        <w:t xml:space="preserve">terapie, a ne pouze </w:t>
      </w:r>
      <w:r w:rsidR="00FE02F4" w:rsidRPr="005D2CF0">
        <w:rPr>
          <w:color w:val="000000" w:themeColor="text1"/>
        </w:rPr>
        <w:t xml:space="preserve">za její </w:t>
      </w:r>
      <w:r w:rsidR="000525F1" w:rsidRPr="005D2CF0">
        <w:rPr>
          <w:color w:val="000000" w:themeColor="text1"/>
        </w:rPr>
        <w:t>odstín</w:t>
      </w:r>
      <w:r w:rsidRPr="005D2CF0">
        <w:rPr>
          <w:color w:val="000000" w:themeColor="text1"/>
        </w:rPr>
        <w:t xml:space="preserve">. </w:t>
      </w:r>
      <w:r w:rsidR="00FE02F4" w:rsidRPr="005D2CF0">
        <w:rPr>
          <w:color w:val="000000" w:themeColor="text1"/>
        </w:rPr>
        <w:t>Myslím si, že</w:t>
      </w:r>
      <w:r w:rsidRPr="005D2CF0">
        <w:rPr>
          <w:color w:val="000000" w:themeColor="text1"/>
        </w:rPr>
        <w:t xml:space="preserve"> mediace vykonávaná dle zákona o mediaci</w:t>
      </w:r>
      <w:r w:rsidR="00874838" w:rsidRPr="005D2CF0">
        <w:rPr>
          <w:color w:val="000000" w:themeColor="text1"/>
        </w:rPr>
        <w:t xml:space="preserve"> má v interdisciplinární spolupráci své místo. </w:t>
      </w:r>
      <w:r w:rsidR="007534D1" w:rsidRPr="005D2CF0">
        <w:rPr>
          <w:color w:val="000000" w:themeColor="text1"/>
        </w:rPr>
        <w:t>O</w:t>
      </w:r>
      <w:r w:rsidR="001B4F0B" w:rsidRPr="005D2CF0">
        <w:rPr>
          <w:color w:val="000000" w:themeColor="text1"/>
        </w:rPr>
        <w:t>becně</w:t>
      </w:r>
      <w:r w:rsidR="007534D1" w:rsidRPr="005D2CF0">
        <w:rPr>
          <w:color w:val="000000" w:themeColor="text1"/>
        </w:rPr>
        <w:t xml:space="preserve"> lze totiž</w:t>
      </w:r>
      <w:r w:rsidR="001B4F0B" w:rsidRPr="005D2CF0">
        <w:rPr>
          <w:color w:val="000000" w:themeColor="text1"/>
        </w:rPr>
        <w:t xml:space="preserve"> předpokládat</w:t>
      </w:r>
      <w:r w:rsidR="00874838" w:rsidRPr="005D2CF0">
        <w:rPr>
          <w:color w:val="000000" w:themeColor="text1"/>
        </w:rPr>
        <w:t xml:space="preserve"> vyšší odbornost zapsaných mediátorů, </w:t>
      </w:r>
      <w:r w:rsidR="007534D1" w:rsidRPr="005D2CF0">
        <w:rPr>
          <w:color w:val="000000" w:themeColor="text1"/>
        </w:rPr>
        <w:t>oproti mediátorům nezapsaným</w:t>
      </w:r>
      <w:r w:rsidR="00FE02F4" w:rsidRPr="005D2CF0">
        <w:rPr>
          <w:color w:val="000000" w:themeColor="text1"/>
        </w:rPr>
        <w:t>,</w:t>
      </w:r>
      <w:r w:rsidR="007534D1" w:rsidRPr="005D2CF0">
        <w:rPr>
          <w:color w:val="000000" w:themeColor="text1"/>
        </w:rPr>
        <w:t xml:space="preserve"> </w:t>
      </w:r>
      <w:r w:rsidR="00874838" w:rsidRPr="005D2CF0">
        <w:rPr>
          <w:color w:val="000000" w:themeColor="text1"/>
        </w:rPr>
        <w:t xml:space="preserve">z důvodu povinnosti složit zkoušku u ministerstva spravedlnosti. </w:t>
      </w:r>
      <w:r w:rsidR="00FE02F4" w:rsidRPr="005D2CF0">
        <w:rPr>
          <w:color w:val="000000" w:themeColor="text1"/>
        </w:rPr>
        <w:t>Dále</w:t>
      </w:r>
      <w:r w:rsidR="00874838" w:rsidRPr="005D2CF0">
        <w:rPr>
          <w:color w:val="000000" w:themeColor="text1"/>
        </w:rPr>
        <w:t xml:space="preserve"> zde může existovat i jistý psychologický prvek, kdy rodiče, kteří jsou si vědomi toho, že jim může být nařízeno pouze první setkání s mediátorem, budou mít pocit vyšší míry seberealizace v případě, kdy si sami zvolí pokračování mediace i </w:t>
      </w:r>
      <w:r w:rsidR="00414EE7" w:rsidRPr="005D2CF0">
        <w:rPr>
          <w:color w:val="000000" w:themeColor="text1"/>
        </w:rPr>
        <w:t>pro</w:t>
      </w:r>
      <w:r w:rsidR="00874838" w:rsidRPr="005D2CF0">
        <w:rPr>
          <w:color w:val="000000" w:themeColor="text1"/>
        </w:rPr>
        <w:t xml:space="preserve"> další setkání. </w:t>
      </w:r>
      <w:r w:rsidR="00414EE7" w:rsidRPr="005D2CF0">
        <w:rPr>
          <w:color w:val="000000" w:themeColor="text1"/>
        </w:rPr>
        <w:t>Následující mediační</w:t>
      </w:r>
      <w:r w:rsidR="00874838" w:rsidRPr="005D2CF0">
        <w:rPr>
          <w:color w:val="000000" w:themeColor="text1"/>
        </w:rPr>
        <w:t xml:space="preserve"> jednání tak budou plně </w:t>
      </w:r>
      <w:r w:rsidR="001B4F0B" w:rsidRPr="005D2CF0">
        <w:rPr>
          <w:color w:val="000000" w:themeColor="text1"/>
        </w:rPr>
        <w:t>dobrovolné</w:t>
      </w:r>
      <w:r w:rsidR="00A83F6D" w:rsidRPr="005D2CF0">
        <w:rPr>
          <w:color w:val="000000" w:themeColor="text1"/>
        </w:rPr>
        <w:t>,</w:t>
      </w:r>
      <w:r w:rsidR="001B4F0B" w:rsidRPr="005D2CF0">
        <w:rPr>
          <w:color w:val="000000" w:themeColor="text1"/>
        </w:rPr>
        <w:t xml:space="preserve"> a lze</w:t>
      </w:r>
      <w:r w:rsidR="00414EE7" w:rsidRPr="005D2CF0">
        <w:rPr>
          <w:color w:val="000000" w:themeColor="text1"/>
        </w:rPr>
        <w:t xml:space="preserve"> tedy</w:t>
      </w:r>
      <w:r w:rsidR="001B4F0B" w:rsidRPr="005D2CF0">
        <w:rPr>
          <w:color w:val="000000" w:themeColor="text1"/>
        </w:rPr>
        <w:t xml:space="preserve"> předpokládat i vyšší míru</w:t>
      </w:r>
      <w:r w:rsidR="00414EE7" w:rsidRPr="005D2CF0">
        <w:rPr>
          <w:color w:val="000000" w:themeColor="text1"/>
        </w:rPr>
        <w:t xml:space="preserve"> budoucího</w:t>
      </w:r>
      <w:r w:rsidR="001B4F0B" w:rsidRPr="005D2CF0">
        <w:rPr>
          <w:color w:val="000000" w:themeColor="text1"/>
        </w:rPr>
        <w:t xml:space="preserve"> dodržování dosažené dohody. Na druhou stranu nelze popřít především finanční výhody mediace vykonávan</w:t>
      </w:r>
      <w:r w:rsidR="00414EE7" w:rsidRPr="005D2CF0">
        <w:rPr>
          <w:color w:val="000000" w:themeColor="text1"/>
        </w:rPr>
        <w:t>é</w:t>
      </w:r>
      <w:r w:rsidR="001B4F0B" w:rsidRPr="005D2CF0">
        <w:rPr>
          <w:color w:val="000000" w:themeColor="text1"/>
        </w:rPr>
        <w:t xml:space="preserve"> nezapsanými mediátory. Za ideální se tedy</w:t>
      </w:r>
      <w:r w:rsidR="007534D1" w:rsidRPr="005D2CF0">
        <w:rPr>
          <w:color w:val="000000" w:themeColor="text1"/>
        </w:rPr>
        <w:t xml:space="preserve"> pro interdisciplinární spolupráci</w:t>
      </w:r>
      <w:r w:rsidR="001B4F0B" w:rsidRPr="005D2CF0">
        <w:rPr>
          <w:color w:val="000000" w:themeColor="text1"/>
        </w:rPr>
        <w:t xml:space="preserve"> jeví řešení</w:t>
      </w:r>
      <w:r w:rsidR="007534D1" w:rsidRPr="005D2CF0">
        <w:rPr>
          <w:color w:val="000000" w:themeColor="text1"/>
        </w:rPr>
        <w:t>, kdy na základě konkrétního případu soud vybere, který ze dvou zmíněných druhů mediace využije.</w:t>
      </w:r>
    </w:p>
    <w:p w14:paraId="5A286A79" w14:textId="77777777" w:rsidR="007F5884" w:rsidRPr="005D2CF0" w:rsidRDefault="007F5884">
      <w:pPr>
        <w:rPr>
          <w:color w:val="000000" w:themeColor="text1"/>
        </w:rPr>
      </w:pPr>
      <w:r w:rsidRPr="005D2CF0">
        <w:rPr>
          <w:color w:val="000000" w:themeColor="text1"/>
        </w:rPr>
        <w:br w:type="page"/>
      </w:r>
    </w:p>
    <w:p w14:paraId="26FAD785" w14:textId="1484499F" w:rsidR="00AE048F" w:rsidRPr="005D2CF0" w:rsidRDefault="00A2429A" w:rsidP="008C1EC1">
      <w:pPr>
        <w:pStyle w:val="Nadpis1"/>
        <w:numPr>
          <w:ilvl w:val="0"/>
          <w:numId w:val="0"/>
        </w:numPr>
      </w:pPr>
      <w:bookmarkStart w:id="144" w:name="_Toc128389719"/>
      <w:bookmarkStart w:id="145" w:name="_Toc128389898"/>
      <w:bookmarkStart w:id="146" w:name="_Toc128390250"/>
      <w:r w:rsidRPr="005D2CF0">
        <w:t>Závěr</w:t>
      </w:r>
      <w:bookmarkEnd w:id="144"/>
      <w:bookmarkEnd w:id="145"/>
      <w:bookmarkEnd w:id="146"/>
    </w:p>
    <w:p w14:paraId="77ACFDCA" w14:textId="1C39E4DB" w:rsidR="00793178" w:rsidRPr="005D2CF0" w:rsidRDefault="00642E0D" w:rsidP="00793178">
      <w:pPr>
        <w:spacing w:line="360" w:lineRule="auto"/>
        <w:ind w:firstLine="709"/>
        <w:jc w:val="both"/>
        <w:rPr>
          <w:color w:val="000000" w:themeColor="text1"/>
        </w:rPr>
      </w:pPr>
      <w:r w:rsidRPr="005D2CF0">
        <w:rPr>
          <w:color w:val="000000" w:themeColor="text1"/>
        </w:rPr>
        <w:t xml:space="preserve">Cílem práce bylo podat ucelený pohled </w:t>
      </w:r>
      <w:r w:rsidR="006B270A" w:rsidRPr="005D2CF0">
        <w:rPr>
          <w:color w:val="000000" w:themeColor="text1"/>
        </w:rPr>
        <w:t xml:space="preserve">na problematiku </w:t>
      </w:r>
      <w:r w:rsidRPr="005D2CF0">
        <w:rPr>
          <w:color w:val="000000" w:themeColor="text1"/>
        </w:rPr>
        <w:t>nejlepší</w:t>
      </w:r>
      <w:r w:rsidR="00A83F6D" w:rsidRPr="005D2CF0">
        <w:rPr>
          <w:color w:val="000000" w:themeColor="text1"/>
        </w:rPr>
        <w:t>ho zájmu</w:t>
      </w:r>
      <w:r w:rsidRPr="005D2CF0">
        <w:rPr>
          <w:color w:val="000000" w:themeColor="text1"/>
        </w:rPr>
        <w:t xml:space="preserve"> dítěte optikou opatrovnických řízení</w:t>
      </w:r>
      <w:r w:rsidR="006B270A" w:rsidRPr="005D2CF0">
        <w:rPr>
          <w:color w:val="000000" w:themeColor="text1"/>
        </w:rPr>
        <w:t>, rozebrat činnost profesí a dalších subjektů, které se na opatrovnických řízení</w:t>
      </w:r>
      <w:r w:rsidR="00A83F6D" w:rsidRPr="005D2CF0">
        <w:rPr>
          <w:color w:val="000000" w:themeColor="text1"/>
        </w:rPr>
        <w:t>ch</w:t>
      </w:r>
      <w:r w:rsidR="006B270A" w:rsidRPr="005D2CF0">
        <w:rPr>
          <w:color w:val="000000" w:themeColor="text1"/>
        </w:rPr>
        <w:t xml:space="preserve"> podílejí a kriticky </w:t>
      </w:r>
      <w:r w:rsidR="00E10B06" w:rsidRPr="005D2CF0">
        <w:rPr>
          <w:color w:val="000000" w:themeColor="text1"/>
        </w:rPr>
        <w:t>zhodnotit, nakolik jsou</w:t>
      </w:r>
      <w:r w:rsidR="006B270A" w:rsidRPr="005D2CF0">
        <w:rPr>
          <w:color w:val="000000" w:themeColor="text1"/>
        </w:rPr>
        <w:t xml:space="preserve"> postupy, </w:t>
      </w:r>
      <w:r w:rsidR="00A83F6D" w:rsidRPr="005D2CF0">
        <w:rPr>
          <w:color w:val="000000" w:themeColor="text1"/>
        </w:rPr>
        <w:t>jež</w:t>
      </w:r>
      <w:r w:rsidR="006B270A" w:rsidRPr="005D2CF0">
        <w:rPr>
          <w:color w:val="000000" w:themeColor="text1"/>
        </w:rPr>
        <w:t xml:space="preserve"> jsou těmito profesemi v opatrovnických řízeních využívány</w:t>
      </w:r>
      <w:r w:rsidR="00E10B06" w:rsidRPr="005D2CF0">
        <w:rPr>
          <w:color w:val="000000" w:themeColor="text1"/>
        </w:rPr>
        <w:t>, v souladu s nejlepším zájmem dítěte</w:t>
      </w:r>
      <w:r w:rsidR="006B270A" w:rsidRPr="005D2CF0">
        <w:rPr>
          <w:color w:val="000000" w:themeColor="text1"/>
        </w:rPr>
        <w:t xml:space="preserve">. </w:t>
      </w:r>
      <w:r w:rsidR="00216237" w:rsidRPr="005D2CF0">
        <w:rPr>
          <w:color w:val="000000" w:themeColor="text1"/>
        </w:rPr>
        <w:t xml:space="preserve">Z textu práce vyplývá, že </w:t>
      </w:r>
      <w:r w:rsidR="00DC60CF" w:rsidRPr="005D2CF0">
        <w:rPr>
          <w:color w:val="000000" w:themeColor="text1"/>
        </w:rPr>
        <w:t xml:space="preserve">princip </w:t>
      </w:r>
      <w:r w:rsidR="00216237" w:rsidRPr="005D2CF0">
        <w:rPr>
          <w:color w:val="000000" w:themeColor="text1"/>
        </w:rPr>
        <w:t>nejlepší</w:t>
      </w:r>
      <w:r w:rsidR="00DC60CF" w:rsidRPr="005D2CF0">
        <w:rPr>
          <w:color w:val="000000" w:themeColor="text1"/>
        </w:rPr>
        <w:t>ho</w:t>
      </w:r>
      <w:r w:rsidR="00216237" w:rsidRPr="005D2CF0">
        <w:rPr>
          <w:color w:val="000000" w:themeColor="text1"/>
        </w:rPr>
        <w:t xml:space="preserve"> záj</w:t>
      </w:r>
      <w:r w:rsidR="00DC60CF" w:rsidRPr="005D2CF0">
        <w:rPr>
          <w:color w:val="000000" w:themeColor="text1"/>
        </w:rPr>
        <w:t>mu</w:t>
      </w:r>
      <w:r w:rsidR="00216237" w:rsidRPr="005D2CF0">
        <w:rPr>
          <w:color w:val="000000" w:themeColor="text1"/>
        </w:rPr>
        <w:t xml:space="preserve"> dítěte a problematika postupu v souladu s</w:t>
      </w:r>
      <w:r w:rsidR="00DC60CF" w:rsidRPr="005D2CF0">
        <w:rPr>
          <w:color w:val="000000" w:themeColor="text1"/>
        </w:rPr>
        <w:t> tímto principem</w:t>
      </w:r>
      <w:r w:rsidR="00216237" w:rsidRPr="005D2CF0">
        <w:rPr>
          <w:color w:val="000000" w:themeColor="text1"/>
        </w:rPr>
        <w:t xml:space="preserve"> je stále velmi živým tématem</w:t>
      </w:r>
      <w:r w:rsidR="00DC60CF" w:rsidRPr="005D2CF0">
        <w:rPr>
          <w:color w:val="000000" w:themeColor="text1"/>
        </w:rPr>
        <w:t>, přestože pojem jako takový se poprvé objevil v mezinárodních dokumentech před desítkami let</w:t>
      </w:r>
      <w:r w:rsidR="00216237" w:rsidRPr="005D2CF0">
        <w:rPr>
          <w:color w:val="000000" w:themeColor="text1"/>
        </w:rPr>
        <w:t xml:space="preserve">. </w:t>
      </w:r>
      <w:r w:rsidR="006B270A" w:rsidRPr="005D2CF0">
        <w:rPr>
          <w:color w:val="000000" w:themeColor="text1"/>
        </w:rPr>
        <w:t>Lze s jistotou říci, že možné legislativní a metodologické úpravy postupů v řízeních týkajících se dítěte budou</w:t>
      </w:r>
      <w:r w:rsidR="00E10B06" w:rsidRPr="005D2CF0">
        <w:rPr>
          <w:color w:val="000000" w:themeColor="text1"/>
        </w:rPr>
        <w:t xml:space="preserve"> nadále</w:t>
      </w:r>
      <w:r w:rsidR="006B270A" w:rsidRPr="005D2CF0">
        <w:rPr>
          <w:color w:val="000000" w:themeColor="text1"/>
        </w:rPr>
        <w:t xml:space="preserve"> probíhat v následujících letech a praxe se </w:t>
      </w:r>
      <w:r w:rsidR="00CA3681" w:rsidRPr="005D2CF0">
        <w:rPr>
          <w:color w:val="000000" w:themeColor="text1"/>
        </w:rPr>
        <w:t xml:space="preserve">pravděpodobně </w:t>
      </w:r>
      <w:r w:rsidR="006B270A" w:rsidRPr="005D2CF0">
        <w:rPr>
          <w:color w:val="000000" w:themeColor="text1"/>
        </w:rPr>
        <w:t xml:space="preserve">nikdy neshodne na </w:t>
      </w:r>
      <w:r w:rsidR="004D7A70" w:rsidRPr="005D2CF0">
        <w:rPr>
          <w:color w:val="000000" w:themeColor="text1"/>
        </w:rPr>
        <w:t>ideálním</w:t>
      </w:r>
      <w:r w:rsidR="006B270A" w:rsidRPr="005D2CF0">
        <w:rPr>
          <w:color w:val="000000" w:themeColor="text1"/>
        </w:rPr>
        <w:t xml:space="preserve"> řešení</w:t>
      </w:r>
      <w:r w:rsidR="00CA3681" w:rsidRPr="005D2CF0">
        <w:rPr>
          <w:color w:val="000000" w:themeColor="text1"/>
        </w:rPr>
        <w:t xml:space="preserve">. Je také však potřeba říci, že takovéto řešení ani není možné a praxe by měla neustále reagovat na nová zjištění v psychologických a jiných </w:t>
      </w:r>
      <w:r w:rsidR="00E10B06" w:rsidRPr="005D2CF0">
        <w:rPr>
          <w:color w:val="000000" w:themeColor="text1"/>
        </w:rPr>
        <w:t>vědních disciplínách</w:t>
      </w:r>
      <w:r w:rsidR="00CA3681" w:rsidRPr="005D2CF0">
        <w:rPr>
          <w:color w:val="000000" w:themeColor="text1"/>
        </w:rPr>
        <w:t>, které se pokusí lépe zjistit</w:t>
      </w:r>
      <w:r w:rsidR="00A83F6D" w:rsidRPr="005D2CF0">
        <w:rPr>
          <w:color w:val="000000" w:themeColor="text1"/>
        </w:rPr>
        <w:t>,</w:t>
      </w:r>
      <w:r w:rsidR="000E3A8A" w:rsidRPr="005D2CF0">
        <w:rPr>
          <w:color w:val="000000" w:themeColor="text1"/>
        </w:rPr>
        <w:t xml:space="preserve"> jaký postup je v opatrovnických řízeních z pohledu nejlepšího zájmu dítěte nejvhodnější.</w:t>
      </w:r>
    </w:p>
    <w:p w14:paraId="2C8831B6" w14:textId="19F3E553" w:rsidR="00793178" w:rsidRPr="005D2CF0" w:rsidRDefault="00793178" w:rsidP="00793178">
      <w:pPr>
        <w:spacing w:line="360" w:lineRule="auto"/>
        <w:ind w:firstLine="709"/>
        <w:jc w:val="both"/>
        <w:rPr>
          <w:color w:val="000000" w:themeColor="text1"/>
        </w:rPr>
      </w:pPr>
      <w:r w:rsidRPr="005D2CF0">
        <w:rPr>
          <w:color w:val="000000" w:themeColor="text1"/>
        </w:rPr>
        <w:t>S principem nejlepšího zájmu dítěte jistě velmi úzce souvisí problematika participačních práv. Ačkoli s</w:t>
      </w:r>
      <w:r w:rsidR="00A83F6D" w:rsidRPr="005D2CF0">
        <w:rPr>
          <w:color w:val="000000" w:themeColor="text1"/>
        </w:rPr>
        <w:t xml:space="preserve"> </w:t>
      </w:r>
      <w:r w:rsidRPr="005D2CF0">
        <w:rPr>
          <w:color w:val="000000" w:themeColor="text1"/>
        </w:rPr>
        <w:t>těmito právy související povinnosti jsou v </w:t>
      </w:r>
      <w:r w:rsidR="00A83F6D" w:rsidRPr="005D2CF0">
        <w:rPr>
          <w:color w:val="000000" w:themeColor="text1"/>
        </w:rPr>
        <w:t>právním</w:t>
      </w:r>
      <w:r w:rsidRPr="005D2CF0">
        <w:rPr>
          <w:color w:val="000000" w:themeColor="text1"/>
        </w:rPr>
        <w:t xml:space="preserve"> řádu zmiňovány jak v hmotněprávních, tak v procesních předpisech, stále existuje otázka, na kolik jsou tato práva jednotlivými aktéry, </w:t>
      </w:r>
      <w:r w:rsidR="00A83F6D" w:rsidRPr="005D2CF0">
        <w:rPr>
          <w:color w:val="000000" w:themeColor="text1"/>
        </w:rPr>
        <w:t>kteří</w:t>
      </w:r>
      <w:r w:rsidRPr="005D2CF0">
        <w:rPr>
          <w:color w:val="000000" w:themeColor="text1"/>
        </w:rPr>
        <w:t xml:space="preserve"> mají povinnost</w:t>
      </w:r>
      <w:r w:rsidR="007F5BA1" w:rsidRPr="005D2CF0">
        <w:rPr>
          <w:color w:val="000000" w:themeColor="text1"/>
        </w:rPr>
        <w:t xml:space="preserve"> tato práva naplňovat</w:t>
      </w:r>
      <w:r w:rsidRPr="005D2CF0">
        <w:rPr>
          <w:color w:val="000000" w:themeColor="text1"/>
        </w:rPr>
        <w:t>, dodržován</w:t>
      </w:r>
      <w:r w:rsidR="00A83F6D" w:rsidRPr="005D2CF0">
        <w:rPr>
          <w:color w:val="000000" w:themeColor="text1"/>
        </w:rPr>
        <w:t>a</w:t>
      </w:r>
      <w:r w:rsidRPr="005D2CF0">
        <w:rPr>
          <w:color w:val="000000" w:themeColor="text1"/>
        </w:rPr>
        <w:t xml:space="preserve">. </w:t>
      </w:r>
      <w:r w:rsidR="007F5BA1" w:rsidRPr="005D2CF0">
        <w:rPr>
          <w:color w:val="000000" w:themeColor="text1"/>
        </w:rPr>
        <w:t xml:space="preserve">Naplňování participačních práv dítěte je </w:t>
      </w:r>
      <w:r w:rsidR="00A34D8F" w:rsidRPr="005D2CF0">
        <w:rPr>
          <w:color w:val="000000" w:themeColor="text1"/>
        </w:rPr>
        <w:t>totiž</w:t>
      </w:r>
      <w:r w:rsidR="007F5BA1" w:rsidRPr="005D2CF0">
        <w:rPr>
          <w:color w:val="000000" w:themeColor="text1"/>
        </w:rPr>
        <w:t xml:space="preserve"> velmi náročnou disciplínou</w:t>
      </w:r>
      <w:r w:rsidR="00A34D8F" w:rsidRPr="005D2CF0">
        <w:rPr>
          <w:color w:val="000000" w:themeColor="text1"/>
        </w:rPr>
        <w:t xml:space="preserve">, což mimo jiné dokazuje i množství aktuální judikatury Ústavního soudu, </w:t>
      </w:r>
      <w:r w:rsidR="00414D6E" w:rsidRPr="005D2CF0">
        <w:rPr>
          <w:color w:val="000000" w:themeColor="text1"/>
        </w:rPr>
        <w:t>touto problematikou se zabývající</w:t>
      </w:r>
      <w:r w:rsidR="007F5BA1" w:rsidRPr="005D2CF0">
        <w:rPr>
          <w:color w:val="000000" w:themeColor="text1"/>
        </w:rPr>
        <w:t xml:space="preserve">. </w:t>
      </w:r>
      <w:r w:rsidR="00A34D8F" w:rsidRPr="005D2CF0">
        <w:rPr>
          <w:color w:val="000000" w:themeColor="text1"/>
        </w:rPr>
        <w:t>Osobně z</w:t>
      </w:r>
      <w:r w:rsidR="004D7A70" w:rsidRPr="005D2CF0">
        <w:rPr>
          <w:color w:val="000000" w:themeColor="text1"/>
        </w:rPr>
        <w:t>a velmi vhodné považuji i db</w:t>
      </w:r>
      <w:r w:rsidR="00A83F6D" w:rsidRPr="005D2CF0">
        <w:rPr>
          <w:color w:val="000000" w:themeColor="text1"/>
        </w:rPr>
        <w:t>á</w:t>
      </w:r>
      <w:r w:rsidR="004D7A70" w:rsidRPr="005D2CF0">
        <w:rPr>
          <w:color w:val="000000" w:themeColor="text1"/>
        </w:rPr>
        <w:t>ní na to, aby soudy skutečně prováděly přímý výslech dítěte</w:t>
      </w:r>
      <w:r w:rsidR="00A83F6D" w:rsidRPr="005D2CF0">
        <w:rPr>
          <w:color w:val="000000" w:themeColor="text1"/>
        </w:rPr>
        <w:t>.</w:t>
      </w:r>
      <w:r w:rsidR="004D7A70" w:rsidRPr="005D2CF0">
        <w:rPr>
          <w:color w:val="000000" w:themeColor="text1"/>
        </w:rPr>
        <w:t xml:space="preserve"> </w:t>
      </w:r>
      <w:r w:rsidR="00A83F6D" w:rsidRPr="005D2CF0">
        <w:rPr>
          <w:color w:val="000000" w:themeColor="text1"/>
        </w:rPr>
        <w:t>V</w:t>
      </w:r>
      <w:r w:rsidR="004D7A70" w:rsidRPr="005D2CF0">
        <w:rPr>
          <w:color w:val="000000" w:themeColor="text1"/>
        </w:rPr>
        <w:t xml:space="preserve"> případech, kdy by takový výslech mohl mít větší negativní vliv na dané dítě, </w:t>
      </w:r>
      <w:r w:rsidR="00A83F6D" w:rsidRPr="005D2CF0">
        <w:rPr>
          <w:color w:val="000000" w:themeColor="text1"/>
        </w:rPr>
        <w:t xml:space="preserve">by měl </w:t>
      </w:r>
      <w:r w:rsidR="004D7A70" w:rsidRPr="005D2CF0">
        <w:rPr>
          <w:color w:val="000000" w:themeColor="text1"/>
        </w:rPr>
        <w:t xml:space="preserve">soud </w:t>
      </w:r>
      <w:r w:rsidR="00A83F6D" w:rsidRPr="005D2CF0">
        <w:rPr>
          <w:color w:val="000000" w:themeColor="text1"/>
        </w:rPr>
        <w:t>přijít</w:t>
      </w:r>
      <w:r w:rsidR="004D7A70" w:rsidRPr="005D2CF0">
        <w:rPr>
          <w:color w:val="000000" w:themeColor="text1"/>
        </w:rPr>
        <w:t xml:space="preserve"> s dítětem alespoň do zběžného kontaktu. V případě starších a již </w:t>
      </w:r>
      <w:r w:rsidR="00A34D8F" w:rsidRPr="005D2CF0">
        <w:rPr>
          <w:color w:val="000000" w:themeColor="text1"/>
        </w:rPr>
        <w:t>více</w:t>
      </w:r>
      <w:r w:rsidR="004D7A70" w:rsidRPr="005D2CF0">
        <w:rPr>
          <w:color w:val="000000" w:themeColor="text1"/>
        </w:rPr>
        <w:t xml:space="preserve"> vyspělých dětí, by soudy a OSPOD měly </w:t>
      </w:r>
      <w:r w:rsidR="00A34D8F" w:rsidRPr="005D2CF0">
        <w:rPr>
          <w:color w:val="000000" w:themeColor="text1"/>
        </w:rPr>
        <w:t xml:space="preserve">skutečně </w:t>
      </w:r>
      <w:r w:rsidR="004D7A70" w:rsidRPr="005D2CF0">
        <w:rPr>
          <w:color w:val="000000" w:themeColor="text1"/>
        </w:rPr>
        <w:t xml:space="preserve">považovat přání dítěte za primární hledisko při hledání </w:t>
      </w:r>
      <w:r w:rsidR="00A83F6D" w:rsidRPr="005D2CF0">
        <w:rPr>
          <w:color w:val="000000" w:themeColor="text1"/>
        </w:rPr>
        <w:t xml:space="preserve">jeho </w:t>
      </w:r>
      <w:r w:rsidR="004D7A70" w:rsidRPr="005D2CF0">
        <w:rPr>
          <w:color w:val="000000" w:themeColor="text1"/>
        </w:rPr>
        <w:t>nejlepšího zájmu. U takových dětí by</w:t>
      </w:r>
      <w:r w:rsidR="00A34D8F" w:rsidRPr="005D2CF0">
        <w:rPr>
          <w:color w:val="000000" w:themeColor="text1"/>
        </w:rPr>
        <w:t xml:space="preserve"> také</w:t>
      </w:r>
      <w:r w:rsidR="004D7A70" w:rsidRPr="005D2CF0">
        <w:rPr>
          <w:color w:val="000000" w:themeColor="text1"/>
        </w:rPr>
        <w:t xml:space="preserve"> neměla nastávat situace, kdy kolizní opatrovník nebude před soudem toto přání hájit</w:t>
      </w:r>
      <w:r w:rsidR="00A34D8F" w:rsidRPr="005D2CF0">
        <w:rPr>
          <w:color w:val="000000" w:themeColor="text1"/>
        </w:rPr>
        <w:t>.</w:t>
      </w:r>
    </w:p>
    <w:p w14:paraId="40BF7B36" w14:textId="55CC154F" w:rsidR="000F3413" w:rsidRPr="005D2CF0" w:rsidRDefault="00DC60CF" w:rsidP="006B270A">
      <w:pPr>
        <w:spacing w:line="360" w:lineRule="auto"/>
        <w:ind w:firstLine="709"/>
        <w:jc w:val="both"/>
        <w:rPr>
          <w:color w:val="000000" w:themeColor="text1"/>
        </w:rPr>
      </w:pPr>
      <w:r w:rsidRPr="005D2CF0">
        <w:rPr>
          <w:color w:val="000000" w:themeColor="text1"/>
        </w:rPr>
        <w:t xml:space="preserve">Interdisciplinární spolupráce v podobě </w:t>
      </w:r>
      <w:r w:rsidR="005819F0" w:rsidRPr="005D2CF0">
        <w:rPr>
          <w:color w:val="000000" w:themeColor="text1"/>
        </w:rPr>
        <w:t>Cochemsk</w:t>
      </w:r>
      <w:r w:rsidR="00A83F6D" w:rsidRPr="005D2CF0">
        <w:rPr>
          <w:color w:val="000000" w:themeColor="text1"/>
        </w:rPr>
        <w:t>ého</w:t>
      </w:r>
      <w:r w:rsidR="005819F0" w:rsidRPr="005D2CF0">
        <w:rPr>
          <w:color w:val="000000" w:themeColor="text1"/>
        </w:rPr>
        <w:t xml:space="preserve"> model</w:t>
      </w:r>
      <w:r w:rsidRPr="005D2CF0">
        <w:rPr>
          <w:color w:val="000000" w:themeColor="text1"/>
        </w:rPr>
        <w:t>u je v posledních letech pravděpodobně největším hybatelem české</w:t>
      </w:r>
      <w:r w:rsidR="000525F1" w:rsidRPr="005D2CF0">
        <w:rPr>
          <w:color w:val="000000" w:themeColor="text1"/>
        </w:rPr>
        <w:t xml:space="preserve"> opatrovnické</w:t>
      </w:r>
      <w:r w:rsidRPr="005D2CF0">
        <w:rPr>
          <w:color w:val="000000" w:themeColor="text1"/>
        </w:rPr>
        <w:t xml:space="preserve"> praxe. V nějaké podobě ho přejímá </w:t>
      </w:r>
      <w:r w:rsidR="000E3A8A" w:rsidRPr="005D2CF0">
        <w:rPr>
          <w:color w:val="000000" w:themeColor="text1"/>
        </w:rPr>
        <w:t>stále</w:t>
      </w:r>
      <w:r w:rsidRPr="005D2CF0">
        <w:rPr>
          <w:color w:val="000000" w:themeColor="text1"/>
        </w:rPr>
        <w:t xml:space="preserve"> více soudních regionů. Přestože v odborných </w:t>
      </w:r>
      <w:r w:rsidR="00A34D8F" w:rsidRPr="005D2CF0">
        <w:rPr>
          <w:color w:val="000000" w:themeColor="text1"/>
        </w:rPr>
        <w:t>diskuzích</w:t>
      </w:r>
      <w:r w:rsidRPr="005D2CF0">
        <w:rPr>
          <w:color w:val="000000" w:themeColor="text1"/>
        </w:rPr>
        <w:t xml:space="preserve"> vykrystalizovaly některé výtky, směřované k tomuto modelu, lze říci, že jinak je reakce na něj ve velké míře pozitivní. </w:t>
      </w:r>
      <w:r w:rsidR="000525F1" w:rsidRPr="005D2CF0">
        <w:rPr>
          <w:color w:val="000000" w:themeColor="text1"/>
        </w:rPr>
        <w:t>Taktéž</w:t>
      </w:r>
      <w:r w:rsidRPr="005D2CF0">
        <w:rPr>
          <w:color w:val="000000" w:themeColor="text1"/>
        </w:rPr>
        <w:t xml:space="preserve"> dostupné analýzy</w:t>
      </w:r>
      <w:r w:rsidR="006B270A" w:rsidRPr="005D2CF0">
        <w:rPr>
          <w:color w:val="000000" w:themeColor="text1"/>
        </w:rPr>
        <w:t xml:space="preserve"> o fungování</w:t>
      </w:r>
      <w:r w:rsidR="000525F1" w:rsidRPr="005D2CF0">
        <w:rPr>
          <w:color w:val="000000" w:themeColor="text1"/>
        </w:rPr>
        <w:t xml:space="preserve"> </w:t>
      </w:r>
      <w:r w:rsidR="00793178" w:rsidRPr="005D2CF0">
        <w:rPr>
          <w:color w:val="000000" w:themeColor="text1"/>
        </w:rPr>
        <w:t xml:space="preserve">modelu </w:t>
      </w:r>
      <w:r w:rsidR="000525F1" w:rsidRPr="005D2CF0">
        <w:rPr>
          <w:color w:val="000000" w:themeColor="text1"/>
        </w:rPr>
        <w:t xml:space="preserve">podporují závěr o </w:t>
      </w:r>
      <w:r w:rsidR="006B270A" w:rsidRPr="005D2CF0">
        <w:rPr>
          <w:color w:val="000000" w:themeColor="text1"/>
        </w:rPr>
        <w:t xml:space="preserve">jeho velmi prospěšné roli. </w:t>
      </w:r>
      <w:r w:rsidR="00793178" w:rsidRPr="005D2CF0">
        <w:rPr>
          <w:color w:val="000000" w:themeColor="text1"/>
        </w:rPr>
        <w:t>D</w:t>
      </w:r>
      <w:r w:rsidR="00960E4C" w:rsidRPr="005D2CF0">
        <w:rPr>
          <w:color w:val="000000" w:themeColor="text1"/>
        </w:rPr>
        <w:t xml:space="preserve">le mého názoru </w:t>
      </w:r>
      <w:r w:rsidR="00793178" w:rsidRPr="005D2CF0">
        <w:rPr>
          <w:color w:val="000000" w:themeColor="text1"/>
        </w:rPr>
        <w:t>je d</w:t>
      </w:r>
      <w:r w:rsidR="00960E4C" w:rsidRPr="005D2CF0">
        <w:rPr>
          <w:color w:val="000000" w:themeColor="text1"/>
        </w:rPr>
        <w:t>ůležité</w:t>
      </w:r>
      <w:r w:rsidR="00793178" w:rsidRPr="005D2CF0">
        <w:rPr>
          <w:color w:val="000000" w:themeColor="text1"/>
        </w:rPr>
        <w:t xml:space="preserve"> nepřejímat bezvýhradně zahraniční modely interdisciplinární spolupráce, ale pouze stavět na jejich základech</w:t>
      </w:r>
      <w:r w:rsidR="00A34D8F" w:rsidRPr="005D2CF0">
        <w:rPr>
          <w:color w:val="000000" w:themeColor="text1"/>
        </w:rPr>
        <w:t xml:space="preserve"> a upravovat model tak, aby byl vhodný k použití v českém prostředí</w:t>
      </w:r>
      <w:r w:rsidR="00793178" w:rsidRPr="005D2CF0">
        <w:rPr>
          <w:color w:val="000000" w:themeColor="text1"/>
        </w:rPr>
        <w:t xml:space="preserve">. </w:t>
      </w:r>
      <w:r w:rsidR="00960E4C" w:rsidRPr="005D2CF0">
        <w:rPr>
          <w:color w:val="000000" w:themeColor="text1"/>
        </w:rPr>
        <w:t>P</w:t>
      </w:r>
      <w:r w:rsidR="006B270A" w:rsidRPr="005D2CF0">
        <w:rPr>
          <w:color w:val="000000" w:themeColor="text1"/>
        </w:rPr>
        <w:t>okud by se česká praxe nakonec ubrala jiným směrem, než je využití Cochemského modelu, j</w:t>
      </w:r>
      <w:r w:rsidR="00793178" w:rsidRPr="005D2CF0">
        <w:rPr>
          <w:color w:val="000000" w:themeColor="text1"/>
        </w:rPr>
        <w:t>e téměř jisté, že</w:t>
      </w:r>
      <w:r w:rsidR="006B270A" w:rsidRPr="005D2CF0">
        <w:rPr>
          <w:color w:val="000000" w:themeColor="text1"/>
        </w:rPr>
        <w:t xml:space="preserve"> </w:t>
      </w:r>
      <w:r w:rsidR="00793178" w:rsidRPr="005D2CF0">
        <w:rPr>
          <w:color w:val="000000" w:themeColor="text1"/>
        </w:rPr>
        <w:t>interdisciplinární spolupráce bude nadále hrát podstatnou roli</w:t>
      </w:r>
      <w:r w:rsidR="006B270A" w:rsidRPr="005D2CF0">
        <w:rPr>
          <w:color w:val="000000" w:themeColor="text1"/>
        </w:rPr>
        <w:t xml:space="preserve">. </w:t>
      </w:r>
      <w:r w:rsidR="000F3413" w:rsidRPr="005D2CF0">
        <w:rPr>
          <w:color w:val="000000" w:themeColor="text1"/>
        </w:rPr>
        <w:t>Český právní řád poskytuje řadu nástrojů pro postup souladný s nejlepším zájmem dítěte. Dovoluje zavádění poměrně hlubokých modelů interdisciplinární spolupráce</w:t>
      </w:r>
      <w:r w:rsidR="006B270A" w:rsidRPr="005D2CF0">
        <w:rPr>
          <w:color w:val="000000" w:themeColor="text1"/>
        </w:rPr>
        <w:t>, jejíž využití je jistě v souladu s nejlepším zájmem dítěte.</w:t>
      </w:r>
      <w:r w:rsidR="007F5884" w:rsidRPr="005D2CF0">
        <w:rPr>
          <w:color w:val="000000" w:themeColor="text1"/>
        </w:rPr>
        <w:t xml:space="preserve"> </w:t>
      </w:r>
    </w:p>
    <w:p w14:paraId="1B1A5C6C" w14:textId="77C0B822" w:rsidR="006B270A" w:rsidRPr="005D2CF0" w:rsidRDefault="006B270A" w:rsidP="006B270A">
      <w:pPr>
        <w:spacing w:line="360" w:lineRule="auto"/>
        <w:ind w:firstLine="709"/>
        <w:jc w:val="both"/>
        <w:rPr>
          <w:color w:val="000000" w:themeColor="text1"/>
        </w:rPr>
      </w:pPr>
      <w:r w:rsidRPr="005D2CF0">
        <w:rPr>
          <w:color w:val="000000" w:themeColor="text1"/>
        </w:rPr>
        <w:t>Co se týče role OSPOD v opatrovnických řízení</w:t>
      </w:r>
      <w:r w:rsidR="00960E4C" w:rsidRPr="005D2CF0">
        <w:rPr>
          <w:color w:val="000000" w:themeColor="text1"/>
        </w:rPr>
        <w:t>ch</w:t>
      </w:r>
      <w:r w:rsidRPr="005D2CF0">
        <w:rPr>
          <w:color w:val="000000" w:themeColor="text1"/>
        </w:rPr>
        <w:t>, velkým nedostatkem české právní úpravy</w:t>
      </w:r>
      <w:r w:rsidR="00960E4C" w:rsidRPr="005D2CF0">
        <w:rPr>
          <w:color w:val="000000" w:themeColor="text1"/>
        </w:rPr>
        <w:t xml:space="preserve"> je</w:t>
      </w:r>
      <w:r w:rsidRPr="005D2CF0">
        <w:rPr>
          <w:color w:val="000000" w:themeColor="text1"/>
        </w:rPr>
        <w:t xml:space="preserve"> stále mísení jeho role jako správního orgánu vykonávající sociálně právní ochranu a role kolizního opatrovníka. Novela z roku 2022 je prvním a zároveň velmi potřebným krokem </w:t>
      </w:r>
      <w:r w:rsidR="00414D6E" w:rsidRPr="005D2CF0">
        <w:rPr>
          <w:color w:val="000000" w:themeColor="text1"/>
        </w:rPr>
        <w:t xml:space="preserve">směřujícím </w:t>
      </w:r>
      <w:r w:rsidRPr="005D2CF0">
        <w:rPr>
          <w:color w:val="000000" w:themeColor="text1"/>
        </w:rPr>
        <w:t>k odděl</w:t>
      </w:r>
      <w:r w:rsidR="00414D6E" w:rsidRPr="005D2CF0">
        <w:rPr>
          <w:color w:val="000000" w:themeColor="text1"/>
        </w:rPr>
        <w:t>ení</w:t>
      </w:r>
      <w:r w:rsidRPr="005D2CF0">
        <w:rPr>
          <w:color w:val="000000" w:themeColor="text1"/>
        </w:rPr>
        <w:t xml:space="preserve"> těchto rolí</w:t>
      </w:r>
      <w:r w:rsidR="00960E4C" w:rsidRPr="005D2CF0">
        <w:rPr>
          <w:color w:val="000000" w:themeColor="text1"/>
        </w:rPr>
        <w:t>. D</w:t>
      </w:r>
      <w:r w:rsidRPr="005D2CF0">
        <w:rPr>
          <w:color w:val="000000" w:themeColor="text1"/>
        </w:rPr>
        <w:t xml:space="preserve">le mého názoru je však potřeba na tyto snahy </w:t>
      </w:r>
      <w:r w:rsidR="00960E4C" w:rsidRPr="005D2CF0">
        <w:rPr>
          <w:color w:val="000000" w:themeColor="text1"/>
        </w:rPr>
        <w:t xml:space="preserve">dále </w:t>
      </w:r>
      <w:r w:rsidRPr="005D2CF0">
        <w:rPr>
          <w:color w:val="000000" w:themeColor="text1"/>
        </w:rPr>
        <w:t>navázat</w:t>
      </w:r>
      <w:r w:rsidR="00CA3681" w:rsidRPr="005D2CF0">
        <w:rPr>
          <w:color w:val="000000" w:themeColor="text1"/>
        </w:rPr>
        <w:t>.</w:t>
      </w:r>
      <w:r w:rsidR="007F5884" w:rsidRPr="005D2CF0">
        <w:rPr>
          <w:color w:val="000000" w:themeColor="text1"/>
        </w:rPr>
        <w:t xml:space="preserve"> </w:t>
      </w:r>
      <w:r w:rsidR="00793178" w:rsidRPr="005D2CF0">
        <w:rPr>
          <w:color w:val="000000" w:themeColor="text1"/>
        </w:rPr>
        <w:t>Za velmi rozumné a poměrně jednoduše proveditelné považuji řešení v podobě vnitřního personálního rozdělení OSPOD na část, která by nadále vykonávala převážně sociálně-právní ochranu dětí</w:t>
      </w:r>
      <w:r w:rsidR="004D7A70" w:rsidRPr="005D2CF0">
        <w:rPr>
          <w:color w:val="000000" w:themeColor="text1"/>
        </w:rPr>
        <w:t xml:space="preserve"> a na část, která by měla na starost kolizní opatrovnictví dítěte.</w:t>
      </w:r>
      <w:r w:rsidR="00A34D8F" w:rsidRPr="005D2CF0">
        <w:rPr>
          <w:color w:val="000000" w:themeColor="text1"/>
        </w:rPr>
        <w:t xml:space="preserve"> Tímto bychom se vyhnuli složitému zavádění jiných navrhovaných řešení, uchovali bychom si zkušenosti současných sociálních pracovníků OSPOD a zajistili bychom řádný výkon kolizního opatrovnictví dítěte.</w:t>
      </w:r>
    </w:p>
    <w:p w14:paraId="16778983" w14:textId="7D2B4938" w:rsidR="00E52ABF" w:rsidRPr="005D2CF0" w:rsidRDefault="00E52ABF" w:rsidP="00960E4C">
      <w:pPr>
        <w:spacing w:line="360" w:lineRule="auto"/>
        <w:ind w:firstLine="709"/>
        <w:jc w:val="both"/>
        <w:rPr>
          <w:color w:val="000000" w:themeColor="text1"/>
        </w:rPr>
      </w:pPr>
      <w:r w:rsidRPr="005D2CF0">
        <w:rPr>
          <w:color w:val="000000" w:themeColor="text1"/>
        </w:rPr>
        <w:t xml:space="preserve">Stěžejní roli hrají v opatrovnických řízení také tzv. pomocné profese, tedy mediátoři a pracovníci sociálních poraden. Obecně vnímám silnější </w:t>
      </w:r>
      <w:r w:rsidR="00A34D8F" w:rsidRPr="005D2CF0">
        <w:rPr>
          <w:color w:val="000000" w:themeColor="text1"/>
        </w:rPr>
        <w:t>účast</w:t>
      </w:r>
      <w:r w:rsidRPr="005D2CF0">
        <w:rPr>
          <w:color w:val="000000" w:themeColor="text1"/>
        </w:rPr>
        <w:t xml:space="preserve"> těchto profesí do řízení, kter</w:t>
      </w:r>
      <w:r w:rsidR="00A34D8F" w:rsidRPr="005D2CF0">
        <w:rPr>
          <w:color w:val="000000" w:themeColor="text1"/>
        </w:rPr>
        <w:t>á jsou ovládána hlubší formou interdisciplinární spolupráce</w:t>
      </w:r>
      <w:r w:rsidRPr="005D2CF0">
        <w:rPr>
          <w:color w:val="000000" w:themeColor="text1"/>
        </w:rPr>
        <w:t xml:space="preserve"> za velmi pozitivní. Dle mého názoru je</w:t>
      </w:r>
      <w:r w:rsidR="001E0FE7" w:rsidRPr="005D2CF0">
        <w:rPr>
          <w:color w:val="000000" w:themeColor="text1"/>
        </w:rPr>
        <w:t xml:space="preserve"> ale</w:t>
      </w:r>
      <w:r w:rsidRPr="005D2CF0">
        <w:rPr>
          <w:color w:val="000000" w:themeColor="text1"/>
        </w:rPr>
        <w:t xml:space="preserve"> také důležité nezapo</w:t>
      </w:r>
      <w:r w:rsidR="00960E4C" w:rsidRPr="005D2CF0">
        <w:rPr>
          <w:color w:val="000000" w:themeColor="text1"/>
        </w:rPr>
        <w:t>mínat</w:t>
      </w:r>
      <w:r w:rsidRPr="005D2CF0">
        <w:rPr>
          <w:color w:val="000000" w:themeColor="text1"/>
        </w:rPr>
        <w:t xml:space="preserve"> na roli</w:t>
      </w:r>
      <w:r w:rsidR="001E0FE7" w:rsidRPr="005D2CF0">
        <w:rPr>
          <w:color w:val="000000" w:themeColor="text1"/>
        </w:rPr>
        <w:t xml:space="preserve"> </w:t>
      </w:r>
      <w:r w:rsidRPr="005D2CF0">
        <w:rPr>
          <w:color w:val="000000" w:themeColor="text1"/>
        </w:rPr>
        <w:t>zapsaných mediátorů,</w:t>
      </w:r>
      <w:r w:rsidR="001E0FE7" w:rsidRPr="005D2CF0">
        <w:rPr>
          <w:color w:val="000000" w:themeColor="text1"/>
        </w:rPr>
        <w:t xml:space="preserve"> kteří jsou v současnosti využívání spíše méně,</w:t>
      </w:r>
      <w:r w:rsidRPr="005D2CF0">
        <w:rPr>
          <w:color w:val="000000" w:themeColor="text1"/>
        </w:rPr>
        <w:t xml:space="preserve"> neboť i specifika této činnosti</w:t>
      </w:r>
      <w:r w:rsidR="001E0FE7" w:rsidRPr="005D2CF0">
        <w:rPr>
          <w:color w:val="000000" w:themeColor="text1"/>
        </w:rPr>
        <w:t xml:space="preserve"> mohou oproti výkonu tzv. volné mediace nést v určitých situacích pozitivní výsledky.</w:t>
      </w:r>
    </w:p>
    <w:p w14:paraId="3AAB274C" w14:textId="16862278" w:rsidR="007F5884" w:rsidRPr="005D2CF0" w:rsidRDefault="007F5884">
      <w:pPr>
        <w:rPr>
          <w:color w:val="000000" w:themeColor="text1"/>
        </w:rPr>
      </w:pPr>
      <w:r w:rsidRPr="005D2CF0">
        <w:rPr>
          <w:color w:val="000000" w:themeColor="text1"/>
        </w:rPr>
        <w:br w:type="page"/>
      </w:r>
    </w:p>
    <w:p w14:paraId="5D589F15" w14:textId="02AD5212" w:rsidR="008C1EC1" w:rsidRPr="005D2CF0" w:rsidRDefault="00AC013C" w:rsidP="007F5884">
      <w:pPr>
        <w:pStyle w:val="Nadpis1"/>
        <w:numPr>
          <w:ilvl w:val="0"/>
          <w:numId w:val="0"/>
        </w:numPr>
      </w:pPr>
      <w:bookmarkStart w:id="147" w:name="_Toc128389720"/>
      <w:bookmarkStart w:id="148" w:name="_Toc128389899"/>
      <w:bookmarkStart w:id="149" w:name="_Toc128390251"/>
      <w:r w:rsidRPr="005D2CF0">
        <w:t>Seznam použitých zdrojů</w:t>
      </w:r>
      <w:bookmarkEnd w:id="147"/>
      <w:bookmarkEnd w:id="148"/>
      <w:bookmarkEnd w:id="149"/>
    </w:p>
    <w:p w14:paraId="091A12F7" w14:textId="77777777" w:rsidR="003C79D5" w:rsidRPr="005D2CF0" w:rsidRDefault="003C79D5" w:rsidP="00380782">
      <w:pPr>
        <w:spacing w:after="240" w:line="360" w:lineRule="auto"/>
        <w:jc w:val="both"/>
        <w:rPr>
          <w:b/>
          <w:bCs/>
          <w:color w:val="000000" w:themeColor="text1"/>
        </w:rPr>
      </w:pPr>
      <w:r w:rsidRPr="005D2CF0">
        <w:rPr>
          <w:b/>
          <w:bCs/>
          <w:color w:val="000000" w:themeColor="text1"/>
        </w:rPr>
        <w:t>Monografie:</w:t>
      </w:r>
    </w:p>
    <w:p w14:paraId="252DA91B" w14:textId="77777777" w:rsidR="005D2CF0" w:rsidRPr="005D2CF0" w:rsidRDefault="005D2CF0" w:rsidP="00681060">
      <w:pPr>
        <w:spacing w:after="120" w:line="360" w:lineRule="auto"/>
        <w:jc w:val="both"/>
        <w:rPr>
          <w:color w:val="000000" w:themeColor="text1"/>
        </w:rPr>
      </w:pPr>
      <w:r w:rsidRPr="005D2CF0">
        <w:rPr>
          <w:color w:val="000000" w:themeColor="text1"/>
        </w:rPr>
        <w:t xml:space="preserve">BAKALÁŘ, Eduard a kol. </w:t>
      </w:r>
      <w:r w:rsidRPr="005D2CF0">
        <w:rPr>
          <w:i/>
          <w:iCs/>
          <w:color w:val="000000" w:themeColor="text1"/>
        </w:rPr>
        <w:t>Slyšení nezletilého dítěte před opatrovnickým soudem: (tři studie problému)</w:t>
      </w:r>
      <w:r w:rsidRPr="005D2CF0">
        <w:rPr>
          <w:color w:val="000000" w:themeColor="text1"/>
        </w:rPr>
        <w:t>. Praha: Triton, 2008.</w:t>
      </w:r>
    </w:p>
    <w:p w14:paraId="63BD2D6C" w14:textId="77777777" w:rsidR="005D2CF0" w:rsidRPr="005D2CF0" w:rsidRDefault="005D2CF0" w:rsidP="00681060">
      <w:pPr>
        <w:spacing w:after="120" w:line="360" w:lineRule="auto"/>
        <w:jc w:val="both"/>
        <w:rPr>
          <w:color w:val="000000" w:themeColor="text1"/>
        </w:rPr>
      </w:pPr>
      <w:r w:rsidRPr="005D2CF0">
        <w:rPr>
          <w:color w:val="000000" w:themeColor="text1"/>
        </w:rPr>
        <w:t xml:space="preserve">BRZOBOHATÝ, Robin a kol. </w:t>
      </w:r>
      <w:r w:rsidRPr="005D2CF0">
        <w:rPr>
          <w:i/>
          <w:iCs/>
          <w:color w:val="000000" w:themeColor="text1"/>
        </w:rPr>
        <w:t>Interdisciplinární spolupráce v nejlepším zájmu dítěte – metodické doporučení pro řešení rodičovských konfliktů nejen s mezinárodním prvkem</w:t>
      </w:r>
      <w:r w:rsidRPr="005D2CF0">
        <w:rPr>
          <w:color w:val="000000" w:themeColor="text1"/>
        </w:rPr>
        <w:t>. Brno: Tribun EU, 2015.</w:t>
      </w:r>
    </w:p>
    <w:p w14:paraId="6B848669" w14:textId="77777777" w:rsidR="005D2CF0" w:rsidRPr="005D2CF0" w:rsidRDefault="005D2CF0" w:rsidP="00681060">
      <w:pPr>
        <w:spacing w:after="120" w:line="360" w:lineRule="auto"/>
        <w:jc w:val="both"/>
        <w:rPr>
          <w:color w:val="000000" w:themeColor="text1"/>
        </w:rPr>
      </w:pPr>
      <w:r w:rsidRPr="005D2CF0">
        <w:rPr>
          <w:color w:val="000000" w:themeColor="text1"/>
        </w:rPr>
        <w:t xml:space="preserve">FOREJTOVÁ, Monika a kol. </w:t>
      </w:r>
      <w:r w:rsidRPr="005D2CF0">
        <w:rPr>
          <w:i/>
          <w:iCs/>
          <w:color w:val="000000" w:themeColor="text1"/>
        </w:rPr>
        <w:t>Judiciální doktríny Ústavního soudu České republiky ve věcech rodinného práva za období 2014-2020</w:t>
      </w:r>
      <w:r w:rsidRPr="005D2CF0">
        <w:rPr>
          <w:color w:val="000000" w:themeColor="text1"/>
        </w:rPr>
        <w:t>. Praha: Wolters Kluwer, 2021.</w:t>
      </w:r>
    </w:p>
    <w:p w14:paraId="562565DA" w14:textId="77777777" w:rsidR="005D2CF0" w:rsidRPr="005D2CF0" w:rsidRDefault="005D2CF0" w:rsidP="00681060">
      <w:pPr>
        <w:spacing w:after="120" w:line="360" w:lineRule="auto"/>
        <w:jc w:val="both"/>
        <w:rPr>
          <w:color w:val="000000" w:themeColor="text1"/>
        </w:rPr>
      </w:pPr>
      <w:r w:rsidRPr="005D2CF0">
        <w:rPr>
          <w:color w:val="000000" w:themeColor="text1"/>
        </w:rPr>
        <w:t xml:space="preserve">HOFSCHNEIDEROVÁ, Anna. </w:t>
      </w:r>
      <w:r w:rsidRPr="005D2CF0">
        <w:rPr>
          <w:i/>
          <w:iCs/>
          <w:color w:val="000000" w:themeColor="text1"/>
        </w:rPr>
        <w:t>Praktický právní průvodce nejlepším zájmem dítěte – Pro pracovníky orgánu sociálně-právní ochrany dětí</w:t>
      </w:r>
      <w:r w:rsidRPr="005D2CF0">
        <w:rPr>
          <w:color w:val="000000" w:themeColor="text1"/>
        </w:rPr>
        <w:t>. Brno: Liga lidských práv, 2016.</w:t>
      </w:r>
    </w:p>
    <w:p w14:paraId="73C131D6" w14:textId="1D8B8CD6" w:rsidR="005D2CF0" w:rsidRPr="005D2CF0" w:rsidRDefault="005D2CF0" w:rsidP="00681060">
      <w:pPr>
        <w:spacing w:after="120" w:line="360" w:lineRule="auto"/>
        <w:jc w:val="both"/>
        <w:rPr>
          <w:color w:val="000000" w:themeColor="text1"/>
        </w:rPr>
      </w:pPr>
      <w:r w:rsidRPr="005D2CF0">
        <w:rPr>
          <w:color w:val="000000" w:themeColor="text1"/>
        </w:rPr>
        <w:t xml:space="preserve">HRUŠÁKOVÁ, Milana a kol. </w:t>
      </w:r>
      <w:r w:rsidRPr="005D2CF0">
        <w:rPr>
          <w:i/>
          <w:iCs/>
          <w:color w:val="000000" w:themeColor="text1"/>
        </w:rPr>
        <w:t>Rodinné právo</w:t>
      </w:r>
      <w:r w:rsidRPr="005D2CF0">
        <w:rPr>
          <w:color w:val="000000" w:themeColor="text1"/>
        </w:rPr>
        <w:t>. 2. vydání. Praha: C. H. Beck, 2017.</w:t>
      </w:r>
    </w:p>
    <w:p w14:paraId="55A1D02F" w14:textId="77777777" w:rsidR="005D2CF0" w:rsidRPr="005D2CF0" w:rsidRDefault="005D2CF0" w:rsidP="00681060">
      <w:pPr>
        <w:spacing w:after="120" w:line="360" w:lineRule="auto"/>
        <w:jc w:val="both"/>
        <w:rPr>
          <w:color w:val="000000" w:themeColor="text1"/>
        </w:rPr>
      </w:pPr>
      <w:r w:rsidRPr="005D2CF0">
        <w:rPr>
          <w:color w:val="000000" w:themeColor="text1"/>
        </w:rPr>
        <w:t xml:space="preserve">HRUŠÁKOVÁ, Milana, KRÁLÍČKOVÁ, Zdeňka. </w:t>
      </w:r>
      <w:r w:rsidRPr="005D2CF0">
        <w:rPr>
          <w:i/>
          <w:iCs/>
          <w:color w:val="000000" w:themeColor="text1"/>
        </w:rPr>
        <w:t xml:space="preserve">České rodinné právo. </w:t>
      </w:r>
      <w:r w:rsidRPr="005D2CF0">
        <w:rPr>
          <w:color w:val="000000" w:themeColor="text1"/>
        </w:rPr>
        <w:t>3., přeprac. a dopl. vyd. Brno: Masarykova univerzita, 2006.</w:t>
      </w:r>
    </w:p>
    <w:p w14:paraId="3BBC7537" w14:textId="77777777" w:rsidR="005D2CF0" w:rsidRPr="005D2CF0" w:rsidRDefault="005D2CF0" w:rsidP="00681060">
      <w:pPr>
        <w:spacing w:after="120" w:line="360" w:lineRule="auto"/>
        <w:jc w:val="both"/>
        <w:rPr>
          <w:color w:val="000000" w:themeColor="text1"/>
        </w:rPr>
      </w:pPr>
      <w:r w:rsidRPr="005D2CF0">
        <w:rPr>
          <w:color w:val="000000" w:themeColor="text1"/>
        </w:rPr>
        <w:t xml:space="preserve">JÜRGEN, Rudolph. </w:t>
      </w:r>
      <w:r w:rsidRPr="005D2CF0">
        <w:rPr>
          <w:i/>
          <w:iCs/>
          <w:color w:val="000000" w:themeColor="text1"/>
        </w:rPr>
        <w:t>Jsi moje dítě: „Cochemská praxe“ – cesty k lidštějšímu rodinnému právu</w:t>
      </w:r>
      <w:r w:rsidRPr="005D2CF0">
        <w:rPr>
          <w:color w:val="000000" w:themeColor="text1"/>
        </w:rPr>
        <w:t>. Praha: Magistrát hlavního města Prahy, 2010.</w:t>
      </w:r>
    </w:p>
    <w:p w14:paraId="47E9862A" w14:textId="77777777" w:rsidR="005D2CF0" w:rsidRPr="005D2CF0" w:rsidRDefault="005D2CF0" w:rsidP="00681060">
      <w:pPr>
        <w:spacing w:after="120" w:line="360" w:lineRule="auto"/>
        <w:jc w:val="both"/>
        <w:rPr>
          <w:color w:val="000000" w:themeColor="text1"/>
        </w:rPr>
      </w:pPr>
      <w:r w:rsidRPr="005D2CF0">
        <w:rPr>
          <w:color w:val="000000" w:themeColor="text1"/>
        </w:rPr>
        <w:t>KOVÁŘOVÁ, Daniela. </w:t>
      </w:r>
      <w:r w:rsidRPr="005D2CF0">
        <w:rPr>
          <w:i/>
          <w:iCs/>
          <w:color w:val="000000" w:themeColor="text1"/>
        </w:rPr>
        <w:t>Abeceda rodinného práva</w:t>
      </w:r>
      <w:r w:rsidRPr="005D2CF0">
        <w:rPr>
          <w:color w:val="000000" w:themeColor="text1"/>
        </w:rPr>
        <w:t>. Praha: Wolters Kluwer, 2020.</w:t>
      </w:r>
    </w:p>
    <w:p w14:paraId="64CCC229" w14:textId="77777777" w:rsidR="005D2CF0" w:rsidRPr="005D2CF0" w:rsidRDefault="005D2CF0" w:rsidP="00681060">
      <w:pPr>
        <w:spacing w:after="120" w:line="360" w:lineRule="auto"/>
        <w:jc w:val="both"/>
        <w:rPr>
          <w:color w:val="000000" w:themeColor="text1"/>
        </w:rPr>
      </w:pPr>
      <w:r w:rsidRPr="005D2CF0">
        <w:rPr>
          <w:color w:val="000000" w:themeColor="text1"/>
        </w:rPr>
        <w:t xml:space="preserve">POLIŠENSKÁ, Petra a kol. </w:t>
      </w:r>
      <w:r w:rsidRPr="005D2CF0">
        <w:rPr>
          <w:i/>
          <w:iCs/>
          <w:color w:val="000000" w:themeColor="text1"/>
        </w:rPr>
        <w:t>Rodinné právo – Právní postavení dítěte</w:t>
      </w:r>
      <w:r w:rsidRPr="005D2CF0">
        <w:rPr>
          <w:color w:val="000000" w:themeColor="text1"/>
        </w:rPr>
        <w:t>. Praha: Wolters Kluwer, 2019.</w:t>
      </w:r>
    </w:p>
    <w:p w14:paraId="1E4194FC" w14:textId="77777777" w:rsidR="005D2CF0" w:rsidRPr="005D2CF0" w:rsidRDefault="005D2CF0" w:rsidP="00681060">
      <w:pPr>
        <w:spacing w:after="120" w:line="360" w:lineRule="auto"/>
        <w:jc w:val="both"/>
        <w:rPr>
          <w:color w:val="000000" w:themeColor="text1"/>
        </w:rPr>
      </w:pPr>
      <w:r w:rsidRPr="005D2CF0">
        <w:rPr>
          <w:color w:val="000000" w:themeColor="text1"/>
        </w:rPr>
        <w:t xml:space="preserve">RADVANOVÁ, Senta. </w:t>
      </w:r>
      <w:r w:rsidRPr="005D2CF0">
        <w:rPr>
          <w:i/>
          <w:iCs/>
          <w:color w:val="000000" w:themeColor="text1"/>
        </w:rPr>
        <w:t>Rodina a dítě v novém občanském zákoníku</w:t>
      </w:r>
      <w:r w:rsidRPr="005D2CF0">
        <w:rPr>
          <w:color w:val="000000" w:themeColor="text1"/>
        </w:rPr>
        <w:t>. Praha: C. H. Beck, 2015.</w:t>
      </w:r>
    </w:p>
    <w:p w14:paraId="54FD4536" w14:textId="405E7B22" w:rsidR="005D2CF0" w:rsidRPr="005D2CF0" w:rsidRDefault="005D2CF0" w:rsidP="00681060">
      <w:pPr>
        <w:spacing w:after="120" w:line="360" w:lineRule="auto"/>
        <w:jc w:val="both"/>
        <w:rPr>
          <w:color w:val="000000" w:themeColor="text1"/>
        </w:rPr>
      </w:pPr>
      <w:r w:rsidRPr="005D2CF0">
        <w:rPr>
          <w:color w:val="000000" w:themeColor="text1"/>
        </w:rPr>
        <w:t xml:space="preserve">SUTHERLAND, Elaine E, MACFARLANE, Leasley-Anne Barnes. </w:t>
      </w:r>
      <w:r w:rsidRPr="005D2CF0">
        <w:rPr>
          <w:i/>
          <w:iCs/>
          <w:color w:val="000000" w:themeColor="text1"/>
        </w:rPr>
        <w:t>Implementing Article 3 of the United Nations Convention on the rights of the Child: Best Interests, Welfare and Well-being</w:t>
      </w:r>
      <w:r w:rsidRPr="005D2CF0">
        <w:rPr>
          <w:color w:val="000000" w:themeColor="text1"/>
        </w:rPr>
        <w:t>. Cambridge: Cambridge University Press, 2018.</w:t>
      </w:r>
    </w:p>
    <w:p w14:paraId="13551544" w14:textId="77777777" w:rsidR="005D2CF0" w:rsidRPr="005D2CF0" w:rsidRDefault="005D2CF0" w:rsidP="00681060">
      <w:pPr>
        <w:spacing w:after="120" w:line="360" w:lineRule="auto"/>
        <w:jc w:val="both"/>
        <w:rPr>
          <w:color w:val="000000" w:themeColor="text1"/>
        </w:rPr>
      </w:pPr>
      <w:r w:rsidRPr="005D2CF0">
        <w:rPr>
          <w:color w:val="000000" w:themeColor="text1"/>
        </w:rPr>
        <w:t xml:space="preserve">ŠÍNOVÁ, Renáta a kol. </w:t>
      </w:r>
      <w:r w:rsidRPr="005D2CF0">
        <w:rPr>
          <w:i/>
          <w:iCs/>
          <w:color w:val="000000" w:themeColor="text1"/>
        </w:rPr>
        <w:t>Civilní proces. Řízení nesporné, rozhodčí a s mezinárodním prvkem</w:t>
      </w:r>
      <w:r w:rsidRPr="005D2CF0">
        <w:rPr>
          <w:color w:val="000000" w:themeColor="text1"/>
        </w:rPr>
        <w:t>. Praha: C. H. Beck, 2016.</w:t>
      </w:r>
    </w:p>
    <w:p w14:paraId="421D93B7" w14:textId="77777777" w:rsidR="005D2CF0" w:rsidRPr="005D2CF0" w:rsidRDefault="005D2CF0" w:rsidP="00681060">
      <w:pPr>
        <w:spacing w:after="120" w:line="360" w:lineRule="auto"/>
        <w:jc w:val="both"/>
        <w:rPr>
          <w:color w:val="000000" w:themeColor="text1"/>
        </w:rPr>
      </w:pPr>
      <w:r w:rsidRPr="005D2CF0">
        <w:rPr>
          <w:color w:val="000000" w:themeColor="text1"/>
        </w:rPr>
        <w:t xml:space="preserve">ŠÍNOVÁ, Renata. </w:t>
      </w:r>
      <w:r w:rsidRPr="005D2CF0">
        <w:rPr>
          <w:i/>
          <w:iCs/>
          <w:color w:val="000000" w:themeColor="text1"/>
        </w:rPr>
        <w:t>Pocta Milaně Hrušákové</w:t>
      </w:r>
      <w:r w:rsidRPr="005D2CF0">
        <w:rPr>
          <w:color w:val="000000" w:themeColor="text1"/>
        </w:rPr>
        <w:t>. Praha: C. H. Beck, 2022.</w:t>
      </w:r>
    </w:p>
    <w:p w14:paraId="03B8AE4C" w14:textId="77777777" w:rsidR="005D2CF0" w:rsidRPr="005D2CF0" w:rsidRDefault="005D2CF0" w:rsidP="00681060">
      <w:pPr>
        <w:spacing w:after="120" w:line="360" w:lineRule="auto"/>
        <w:jc w:val="both"/>
        <w:rPr>
          <w:color w:val="000000" w:themeColor="text1"/>
        </w:rPr>
      </w:pPr>
      <w:r w:rsidRPr="005D2CF0">
        <w:rPr>
          <w:color w:val="000000" w:themeColor="text1"/>
        </w:rPr>
        <w:t xml:space="preserve">WESTPHALOVÁ, Lenka a kol. </w:t>
      </w:r>
      <w:r w:rsidRPr="005D2CF0">
        <w:rPr>
          <w:i/>
          <w:iCs/>
          <w:color w:val="000000" w:themeColor="text1"/>
        </w:rPr>
        <w:t>Nástroje řešení rodičovských konfliktů</w:t>
      </w:r>
      <w:r w:rsidRPr="005D2CF0">
        <w:rPr>
          <w:color w:val="000000" w:themeColor="text1"/>
        </w:rPr>
        <w:t>. Praha: Leges, 2021.</w:t>
      </w:r>
    </w:p>
    <w:p w14:paraId="5F0352C7" w14:textId="77777777" w:rsidR="005D2CF0" w:rsidRPr="005D2CF0" w:rsidRDefault="005D2CF0" w:rsidP="00681060">
      <w:pPr>
        <w:spacing w:after="120" w:line="360" w:lineRule="auto"/>
        <w:jc w:val="both"/>
        <w:rPr>
          <w:i/>
          <w:iCs/>
          <w:color w:val="000000" w:themeColor="text1"/>
        </w:rPr>
      </w:pPr>
      <w:r w:rsidRPr="005D2CF0">
        <w:rPr>
          <w:color w:val="000000" w:themeColor="text1"/>
        </w:rPr>
        <w:t xml:space="preserve">ZÁMEK, David a kol. </w:t>
      </w:r>
      <w:r w:rsidRPr="005D2CF0">
        <w:rPr>
          <w:i/>
          <w:iCs/>
          <w:color w:val="000000" w:themeColor="text1"/>
        </w:rPr>
        <w:t xml:space="preserve">„Quo vadis, sociální práce v ČR?“. </w:t>
      </w:r>
      <w:r w:rsidRPr="005D2CF0">
        <w:rPr>
          <w:color w:val="000000" w:themeColor="text1"/>
        </w:rPr>
        <w:t>Praha: Institut pro veřejnou správu Praha, 2017.</w:t>
      </w:r>
      <w:r w:rsidRPr="005D2CF0">
        <w:rPr>
          <w:i/>
          <w:iCs/>
          <w:color w:val="000000" w:themeColor="text1"/>
        </w:rPr>
        <w:t xml:space="preserve"> </w:t>
      </w:r>
    </w:p>
    <w:p w14:paraId="2394BC3C" w14:textId="77777777" w:rsidR="00742E55" w:rsidRPr="005D2CF0" w:rsidRDefault="00742E55" w:rsidP="00681060">
      <w:pPr>
        <w:spacing w:after="120" w:line="360" w:lineRule="auto"/>
        <w:jc w:val="both"/>
        <w:rPr>
          <w:color w:val="000000" w:themeColor="text1"/>
        </w:rPr>
      </w:pPr>
    </w:p>
    <w:p w14:paraId="4FA7FEBD" w14:textId="77777777" w:rsidR="003C79D5" w:rsidRPr="005D2CF0" w:rsidRDefault="003C79D5" w:rsidP="00681060">
      <w:pPr>
        <w:spacing w:after="120" w:line="360" w:lineRule="auto"/>
        <w:jc w:val="both"/>
        <w:rPr>
          <w:b/>
          <w:bCs/>
          <w:color w:val="000000" w:themeColor="text1"/>
        </w:rPr>
      </w:pPr>
      <w:r w:rsidRPr="005D2CF0">
        <w:rPr>
          <w:b/>
          <w:bCs/>
          <w:color w:val="000000" w:themeColor="text1"/>
        </w:rPr>
        <w:t>Komentáře:</w:t>
      </w:r>
    </w:p>
    <w:p w14:paraId="76866E2E" w14:textId="77777777" w:rsidR="004072AE" w:rsidRPr="005D2CF0" w:rsidRDefault="004072AE" w:rsidP="00681060">
      <w:pPr>
        <w:spacing w:after="120" w:line="360" w:lineRule="auto"/>
        <w:jc w:val="both"/>
        <w:rPr>
          <w:color w:val="000000" w:themeColor="text1"/>
        </w:rPr>
      </w:pPr>
      <w:r w:rsidRPr="005D2CF0">
        <w:rPr>
          <w:color w:val="000000" w:themeColor="text1"/>
        </w:rPr>
        <w:t xml:space="preserve">DUŠKOVÁ, Šárka a kol. </w:t>
      </w:r>
      <w:r w:rsidRPr="005D2CF0">
        <w:rPr>
          <w:i/>
          <w:iCs/>
          <w:color w:val="000000" w:themeColor="text1"/>
        </w:rPr>
        <w:t>Úmluva o právech dítěte</w:t>
      </w:r>
      <w:r w:rsidRPr="005D2CF0">
        <w:rPr>
          <w:color w:val="000000" w:themeColor="text1"/>
        </w:rPr>
        <w:t xml:space="preserve">. </w:t>
      </w:r>
      <w:r w:rsidRPr="005D2CF0">
        <w:rPr>
          <w:i/>
          <w:iCs/>
          <w:color w:val="000000" w:themeColor="text1"/>
        </w:rPr>
        <w:t>Komentář</w:t>
      </w:r>
      <w:r w:rsidRPr="005D2CF0">
        <w:rPr>
          <w:color w:val="000000" w:themeColor="text1"/>
        </w:rPr>
        <w:t>. Praha: Wolters Kluwer, 2021.</w:t>
      </w:r>
    </w:p>
    <w:p w14:paraId="1E3DC6E9" w14:textId="77777777" w:rsidR="004072AE" w:rsidRPr="005D2CF0" w:rsidRDefault="004072AE" w:rsidP="00681060">
      <w:pPr>
        <w:spacing w:after="120" w:line="360" w:lineRule="auto"/>
        <w:jc w:val="both"/>
        <w:rPr>
          <w:color w:val="000000" w:themeColor="text1"/>
        </w:rPr>
      </w:pPr>
      <w:r w:rsidRPr="005D2CF0">
        <w:rPr>
          <w:color w:val="000000" w:themeColor="text1"/>
        </w:rPr>
        <w:t xml:space="preserve">HROMADA, Miroslav. In: SVOBODA, Karel a kol. </w:t>
      </w:r>
      <w:r w:rsidRPr="005D2CF0">
        <w:rPr>
          <w:i/>
          <w:iCs/>
          <w:color w:val="000000" w:themeColor="text1"/>
        </w:rPr>
        <w:t>Zákon o zvláštních řízeních soudních</w:t>
      </w:r>
      <w:r w:rsidRPr="005D2CF0">
        <w:rPr>
          <w:color w:val="000000" w:themeColor="text1"/>
        </w:rPr>
        <w:t xml:space="preserve">. </w:t>
      </w:r>
      <w:r w:rsidRPr="005D2CF0">
        <w:rPr>
          <w:i/>
          <w:iCs/>
          <w:color w:val="000000" w:themeColor="text1"/>
        </w:rPr>
        <w:t>Komentář.</w:t>
      </w:r>
      <w:r w:rsidRPr="005D2CF0">
        <w:rPr>
          <w:color w:val="000000" w:themeColor="text1"/>
        </w:rPr>
        <w:t xml:space="preserve"> 2. vydání. Praha: C. H. Beck, 2020.</w:t>
      </w:r>
    </w:p>
    <w:p w14:paraId="43049736" w14:textId="77777777" w:rsidR="004072AE" w:rsidRPr="005D2CF0" w:rsidRDefault="004072AE" w:rsidP="00681060">
      <w:pPr>
        <w:spacing w:after="120" w:line="360" w:lineRule="auto"/>
        <w:jc w:val="both"/>
        <w:rPr>
          <w:color w:val="000000" w:themeColor="text1"/>
        </w:rPr>
      </w:pPr>
      <w:r w:rsidRPr="005D2CF0">
        <w:rPr>
          <w:color w:val="000000" w:themeColor="text1"/>
        </w:rPr>
        <w:t xml:space="preserve">KRÁLÍČKOVÁ, Zdeňka a kol. </w:t>
      </w:r>
      <w:r w:rsidRPr="005D2CF0">
        <w:rPr>
          <w:i/>
          <w:iCs/>
          <w:color w:val="000000" w:themeColor="text1"/>
        </w:rPr>
        <w:t>Občanský zákoník II. Rodinné právo (§ 655-975)</w:t>
      </w:r>
      <w:r w:rsidRPr="005D2CF0">
        <w:rPr>
          <w:color w:val="000000" w:themeColor="text1"/>
        </w:rPr>
        <w:t xml:space="preserve">. </w:t>
      </w:r>
      <w:r w:rsidRPr="005D2CF0">
        <w:rPr>
          <w:i/>
          <w:iCs/>
          <w:color w:val="000000" w:themeColor="text1"/>
        </w:rPr>
        <w:t>Komentář</w:t>
      </w:r>
      <w:r w:rsidRPr="005D2CF0">
        <w:rPr>
          <w:color w:val="000000" w:themeColor="text1"/>
        </w:rPr>
        <w:t>. 2. vydání. Praha: C. H. Beck, 2020.</w:t>
      </w:r>
    </w:p>
    <w:p w14:paraId="2229BFCC" w14:textId="77777777" w:rsidR="004072AE" w:rsidRPr="005D2CF0" w:rsidRDefault="004072AE" w:rsidP="00681060">
      <w:pPr>
        <w:spacing w:after="120" w:line="360" w:lineRule="auto"/>
        <w:jc w:val="both"/>
        <w:rPr>
          <w:b/>
          <w:bCs/>
          <w:color w:val="000000" w:themeColor="text1"/>
        </w:rPr>
      </w:pPr>
      <w:r w:rsidRPr="005D2CF0">
        <w:rPr>
          <w:color w:val="000000" w:themeColor="text1"/>
        </w:rPr>
        <w:t xml:space="preserve">SVOBODA, Karel a kol. </w:t>
      </w:r>
      <w:r w:rsidRPr="005D2CF0">
        <w:rPr>
          <w:i/>
          <w:iCs/>
          <w:color w:val="000000" w:themeColor="text1"/>
        </w:rPr>
        <w:t xml:space="preserve">Civilní proces. Obecná část a sporné řízení. </w:t>
      </w:r>
      <w:r w:rsidRPr="005D2CF0">
        <w:rPr>
          <w:color w:val="000000" w:themeColor="text1"/>
        </w:rPr>
        <w:t>1. vydání. Praha: C. H. Beck, 2014.</w:t>
      </w:r>
    </w:p>
    <w:p w14:paraId="323AE902" w14:textId="77777777" w:rsidR="00742E55" w:rsidRPr="005D2CF0" w:rsidRDefault="00742E55" w:rsidP="00681060">
      <w:pPr>
        <w:spacing w:after="120" w:line="360" w:lineRule="auto"/>
        <w:jc w:val="both"/>
        <w:rPr>
          <w:b/>
          <w:bCs/>
          <w:color w:val="000000" w:themeColor="text1"/>
        </w:rPr>
      </w:pPr>
    </w:p>
    <w:p w14:paraId="0A7C41F4" w14:textId="77777777" w:rsidR="003C79D5" w:rsidRPr="005D2CF0" w:rsidRDefault="003C79D5" w:rsidP="00681060">
      <w:pPr>
        <w:spacing w:after="120" w:line="360" w:lineRule="auto"/>
        <w:jc w:val="both"/>
        <w:rPr>
          <w:b/>
          <w:bCs/>
          <w:color w:val="000000" w:themeColor="text1"/>
        </w:rPr>
      </w:pPr>
      <w:r w:rsidRPr="005D2CF0">
        <w:rPr>
          <w:b/>
          <w:bCs/>
          <w:color w:val="000000" w:themeColor="text1"/>
        </w:rPr>
        <w:t>Odborné články:</w:t>
      </w:r>
    </w:p>
    <w:p w14:paraId="0D381117" w14:textId="77777777" w:rsidR="004072AE" w:rsidRPr="005D2CF0" w:rsidRDefault="004072AE" w:rsidP="00681060">
      <w:pPr>
        <w:spacing w:after="120" w:line="360" w:lineRule="auto"/>
        <w:jc w:val="both"/>
        <w:rPr>
          <w:color w:val="000000" w:themeColor="text1"/>
        </w:rPr>
      </w:pPr>
      <w:r w:rsidRPr="005D2CF0">
        <w:rPr>
          <w:color w:val="000000" w:themeColor="text1"/>
        </w:rPr>
        <w:t xml:space="preserve">BERANOVÁ, Hana. Bruntálská alternativa ke Cochemské praxi, 2 část. </w:t>
      </w:r>
      <w:r w:rsidRPr="005D2CF0">
        <w:rPr>
          <w:i/>
          <w:iCs/>
          <w:color w:val="000000" w:themeColor="text1"/>
        </w:rPr>
        <w:t xml:space="preserve">Právo a rodina. </w:t>
      </w:r>
      <w:r w:rsidRPr="005D2CF0">
        <w:rPr>
          <w:color w:val="000000" w:themeColor="text1"/>
        </w:rPr>
        <w:t>2019, roč. 21, č. 6, s. 1–3.</w:t>
      </w:r>
    </w:p>
    <w:p w14:paraId="3AF46890" w14:textId="77777777" w:rsidR="004072AE" w:rsidRPr="005D2CF0" w:rsidRDefault="004072AE" w:rsidP="00681060">
      <w:pPr>
        <w:spacing w:after="120" w:line="360" w:lineRule="auto"/>
        <w:jc w:val="both"/>
        <w:rPr>
          <w:color w:val="000000" w:themeColor="text1"/>
        </w:rPr>
      </w:pPr>
      <w:r w:rsidRPr="005D2CF0">
        <w:rPr>
          <w:color w:val="000000" w:themeColor="text1"/>
        </w:rPr>
        <w:t xml:space="preserve">ČAMDŽIĆOVÁ, Sabina. Posílení role nezletilého v řízeních péče soudu o nezletilé. </w:t>
      </w:r>
      <w:r w:rsidRPr="005D2CF0">
        <w:rPr>
          <w:i/>
          <w:iCs/>
          <w:color w:val="000000" w:themeColor="text1"/>
        </w:rPr>
        <w:t>Časopis pro právní vědu a praxi</w:t>
      </w:r>
      <w:r w:rsidRPr="005D2CF0">
        <w:rPr>
          <w:color w:val="000000" w:themeColor="text1"/>
        </w:rPr>
        <w:t>, 2019, roč. 27, č. 2, s. 243-261.</w:t>
      </w:r>
    </w:p>
    <w:p w14:paraId="4D5C218C" w14:textId="77777777" w:rsidR="004072AE" w:rsidRPr="005D2CF0" w:rsidRDefault="004072AE" w:rsidP="00681060">
      <w:pPr>
        <w:spacing w:after="120" w:line="360" w:lineRule="auto"/>
        <w:jc w:val="both"/>
        <w:rPr>
          <w:color w:val="000000" w:themeColor="text1"/>
        </w:rPr>
      </w:pPr>
      <w:r w:rsidRPr="005D2CF0">
        <w:rPr>
          <w:color w:val="000000" w:themeColor="text1"/>
        </w:rPr>
        <w:t xml:space="preserve">HOBLÍKOVÁ, Žaneta, KROPÁČKOVÁ, Jana. Zjišťování názoru dítěte v soudním řízení – mezioborová studie. </w:t>
      </w:r>
      <w:r w:rsidRPr="005D2CF0">
        <w:rPr>
          <w:i/>
          <w:iCs/>
          <w:color w:val="000000" w:themeColor="text1"/>
        </w:rPr>
        <w:t xml:space="preserve">Právník, </w:t>
      </w:r>
      <w:r w:rsidRPr="005D2CF0">
        <w:rPr>
          <w:color w:val="000000" w:themeColor="text1"/>
        </w:rPr>
        <w:t>2019, roč. 158, č. 10, s. 951-970.</w:t>
      </w:r>
    </w:p>
    <w:p w14:paraId="627FCB67" w14:textId="77777777" w:rsidR="004072AE" w:rsidRPr="005D2CF0" w:rsidRDefault="004072AE" w:rsidP="00681060">
      <w:pPr>
        <w:spacing w:after="120" w:line="360" w:lineRule="auto"/>
        <w:jc w:val="both"/>
        <w:rPr>
          <w:color w:val="000000" w:themeColor="text1"/>
        </w:rPr>
      </w:pPr>
      <w:r w:rsidRPr="005D2CF0">
        <w:rPr>
          <w:color w:val="000000" w:themeColor="text1"/>
        </w:rPr>
        <w:t xml:space="preserve">KORNEL, Martin, ŽENATÁ PECHÁČKOVÁ, Natálie. Spojení věcí související s rozvodem manželství ke společnému řízení. </w:t>
      </w:r>
      <w:r w:rsidRPr="005D2CF0">
        <w:rPr>
          <w:i/>
          <w:iCs/>
          <w:color w:val="000000" w:themeColor="text1"/>
        </w:rPr>
        <w:t>Bulletin Advokacie</w:t>
      </w:r>
      <w:r w:rsidRPr="005D2CF0">
        <w:rPr>
          <w:color w:val="000000" w:themeColor="text1"/>
        </w:rPr>
        <w:t>, 2022, č. 3.</w:t>
      </w:r>
    </w:p>
    <w:p w14:paraId="5BAB1C90" w14:textId="77777777" w:rsidR="004072AE" w:rsidRPr="005D2CF0" w:rsidRDefault="004072AE" w:rsidP="00681060">
      <w:pPr>
        <w:spacing w:after="120" w:line="360" w:lineRule="auto"/>
        <w:jc w:val="both"/>
        <w:rPr>
          <w:color w:val="000000" w:themeColor="text1"/>
        </w:rPr>
      </w:pPr>
      <w:r w:rsidRPr="005D2CF0">
        <w:rPr>
          <w:color w:val="000000" w:themeColor="text1"/>
        </w:rPr>
        <w:t xml:space="preserve">KOTRADY, Pavel, ŠŤASTNÝ, Petr. Praktické otázky místní příslušnosti soudu a jejího přenášení v řízení ve věcech péče soudu o nezletilé. </w:t>
      </w:r>
      <w:r w:rsidRPr="005D2CF0">
        <w:rPr>
          <w:i/>
          <w:iCs/>
          <w:color w:val="000000" w:themeColor="text1"/>
        </w:rPr>
        <w:t xml:space="preserve">Bulletin advokacie, </w:t>
      </w:r>
      <w:r w:rsidRPr="005D2CF0">
        <w:rPr>
          <w:color w:val="000000" w:themeColor="text1"/>
        </w:rPr>
        <w:t>2019, č. 10, 34 s.</w:t>
      </w:r>
    </w:p>
    <w:p w14:paraId="4E739A9A" w14:textId="77777777" w:rsidR="004072AE" w:rsidRPr="005D2CF0" w:rsidRDefault="004072AE" w:rsidP="00681060">
      <w:pPr>
        <w:spacing w:after="120" w:line="360" w:lineRule="auto"/>
        <w:jc w:val="both"/>
        <w:rPr>
          <w:color w:val="000000" w:themeColor="text1"/>
        </w:rPr>
      </w:pPr>
      <w:r w:rsidRPr="005D2CF0">
        <w:rPr>
          <w:color w:val="000000" w:themeColor="text1"/>
        </w:rPr>
        <w:t xml:space="preserve">KUBÁTOVÁ, Helena, MALACKA, Michal. Výkon činnosti mediátora z pohledu zapsaných mediátorů. </w:t>
      </w:r>
      <w:r w:rsidRPr="005D2CF0">
        <w:rPr>
          <w:i/>
          <w:iCs/>
          <w:color w:val="000000" w:themeColor="text1"/>
        </w:rPr>
        <w:t>Časopis pro právní vědu a praxi</w:t>
      </w:r>
      <w:r w:rsidRPr="005D2CF0">
        <w:rPr>
          <w:color w:val="000000" w:themeColor="text1"/>
        </w:rPr>
        <w:t>, 2020, č. 3, s. 469-502.</w:t>
      </w:r>
    </w:p>
    <w:p w14:paraId="43FEDB10" w14:textId="77777777" w:rsidR="004072AE" w:rsidRPr="005D2CF0" w:rsidRDefault="004072AE" w:rsidP="00681060">
      <w:pPr>
        <w:spacing w:after="120" w:line="360" w:lineRule="auto"/>
        <w:jc w:val="both"/>
        <w:rPr>
          <w:color w:val="000000" w:themeColor="text1"/>
        </w:rPr>
      </w:pPr>
      <w:r w:rsidRPr="005D2CF0">
        <w:rPr>
          <w:color w:val="000000" w:themeColor="text1"/>
        </w:rPr>
        <w:t xml:space="preserve">PAVLÁT, Josef, MATOUŠEK, Oldřich. Opatrovnické znalecké posudky – doporučení, námitky a úskalí. </w:t>
      </w:r>
      <w:r w:rsidRPr="005D2CF0">
        <w:rPr>
          <w:i/>
          <w:iCs/>
          <w:color w:val="000000" w:themeColor="text1"/>
        </w:rPr>
        <w:t>Česká a slovenská psychiatrie</w:t>
      </w:r>
      <w:r w:rsidRPr="005D2CF0">
        <w:rPr>
          <w:color w:val="000000" w:themeColor="text1"/>
        </w:rPr>
        <w:t>, 2016, roč. 112, č. 2, s. 82-87.</w:t>
      </w:r>
    </w:p>
    <w:p w14:paraId="2326DBD7" w14:textId="77777777" w:rsidR="004072AE" w:rsidRPr="005D2CF0" w:rsidRDefault="004072AE" w:rsidP="00681060">
      <w:pPr>
        <w:spacing w:after="120" w:line="360" w:lineRule="auto"/>
        <w:jc w:val="both"/>
        <w:rPr>
          <w:color w:val="000000" w:themeColor="text1"/>
        </w:rPr>
      </w:pPr>
      <w:r w:rsidRPr="005D2CF0">
        <w:rPr>
          <w:color w:val="000000" w:themeColor="text1"/>
        </w:rPr>
        <w:t>ROGALEWICZOVÁ, Romana. Interdisciplinární spolupráce při řešení rodičovských konfliktů</w:t>
      </w:r>
      <w:r w:rsidRPr="005D2CF0">
        <w:rPr>
          <w:i/>
          <w:iCs/>
          <w:color w:val="000000" w:themeColor="text1"/>
        </w:rPr>
        <w:t>. Bulletin advokacie</w:t>
      </w:r>
      <w:r w:rsidRPr="005D2CF0">
        <w:rPr>
          <w:color w:val="000000" w:themeColor="text1"/>
        </w:rPr>
        <w:t>, 2017, č. 12.</w:t>
      </w:r>
    </w:p>
    <w:p w14:paraId="24CC9795" w14:textId="77777777" w:rsidR="004072AE" w:rsidRPr="005D2CF0" w:rsidRDefault="004072AE" w:rsidP="00681060">
      <w:pPr>
        <w:spacing w:after="120" w:line="360" w:lineRule="auto"/>
        <w:jc w:val="both"/>
        <w:rPr>
          <w:color w:val="000000" w:themeColor="text1"/>
        </w:rPr>
      </w:pPr>
      <w:r w:rsidRPr="005D2CF0">
        <w:rPr>
          <w:color w:val="000000" w:themeColor="text1"/>
        </w:rPr>
        <w:t>ŠÍNOVÁ, Renáta. Ke jmenování kolizního opatrovníka v řízení ve věcech péče o nezletilé po novelizaci § 469 ZŘS. Právní rozhledy, 2017, č. 23-24, s. 829-834</w:t>
      </w:r>
    </w:p>
    <w:p w14:paraId="57DFE5C0" w14:textId="77777777" w:rsidR="004072AE" w:rsidRPr="005D2CF0" w:rsidRDefault="004072AE" w:rsidP="00681060">
      <w:pPr>
        <w:spacing w:after="120" w:line="360" w:lineRule="auto"/>
        <w:jc w:val="both"/>
        <w:rPr>
          <w:color w:val="000000" w:themeColor="text1"/>
        </w:rPr>
      </w:pPr>
      <w:r w:rsidRPr="005D2CF0">
        <w:rPr>
          <w:color w:val="000000" w:themeColor="text1"/>
        </w:rPr>
        <w:t xml:space="preserve">WESTPHALOVÁ, Lenka, ŠÍNOVÁ, Renáta. Nejlepší zájem dítěte. </w:t>
      </w:r>
      <w:r w:rsidRPr="005D2CF0">
        <w:rPr>
          <w:i/>
          <w:iCs/>
          <w:color w:val="000000" w:themeColor="text1"/>
        </w:rPr>
        <w:t>Právník</w:t>
      </w:r>
      <w:r w:rsidRPr="005D2CF0">
        <w:rPr>
          <w:color w:val="000000" w:themeColor="text1"/>
        </w:rPr>
        <w:t>, 2019, roč.158, č.12, s. 1091-1108</w:t>
      </w:r>
    </w:p>
    <w:p w14:paraId="03BCF922" w14:textId="77777777" w:rsidR="003C79D5" w:rsidRPr="005D2CF0" w:rsidRDefault="003C79D5" w:rsidP="00681060">
      <w:pPr>
        <w:spacing w:after="120" w:line="360" w:lineRule="auto"/>
        <w:jc w:val="both"/>
        <w:rPr>
          <w:color w:val="000000" w:themeColor="text1"/>
        </w:rPr>
      </w:pPr>
    </w:p>
    <w:p w14:paraId="03AE4002" w14:textId="77777777" w:rsidR="003C79D5" w:rsidRPr="005D2CF0" w:rsidRDefault="003C79D5" w:rsidP="00681060">
      <w:pPr>
        <w:spacing w:after="120" w:line="360" w:lineRule="auto"/>
        <w:jc w:val="both"/>
        <w:rPr>
          <w:b/>
          <w:bCs/>
          <w:color w:val="000000" w:themeColor="text1"/>
        </w:rPr>
      </w:pPr>
      <w:r w:rsidRPr="005D2CF0">
        <w:rPr>
          <w:b/>
          <w:bCs/>
          <w:color w:val="000000" w:themeColor="text1"/>
        </w:rPr>
        <w:t>Odborné články z elektronických zdrojů</w:t>
      </w:r>
    </w:p>
    <w:p w14:paraId="6AA86701" w14:textId="59847431" w:rsidR="00F964F3" w:rsidRPr="005D2CF0" w:rsidRDefault="004072AE" w:rsidP="00681060">
      <w:pPr>
        <w:spacing w:after="120" w:line="360" w:lineRule="auto"/>
        <w:jc w:val="both"/>
        <w:rPr>
          <w:color w:val="000000" w:themeColor="text1"/>
        </w:rPr>
      </w:pPr>
      <w:r w:rsidRPr="005D2CF0">
        <w:rPr>
          <w:color w:val="000000" w:themeColor="text1"/>
        </w:rPr>
        <w:t xml:space="preserve">CIRBUSOVÁ, Martina, BRZOBOHATÝ, Martin. Manuál zavádění interdisciplinární spolupráce při řešení rodičovského konfliktu: Desatero zavádění Cochemského modelu. </w:t>
      </w:r>
      <w:r w:rsidRPr="005D2CF0">
        <w:rPr>
          <w:i/>
          <w:iCs/>
          <w:color w:val="000000" w:themeColor="text1"/>
        </w:rPr>
        <w:t>Právo a rodina</w:t>
      </w:r>
      <w:r w:rsidRPr="005D2CF0">
        <w:rPr>
          <w:color w:val="000000" w:themeColor="text1"/>
        </w:rPr>
        <w:t xml:space="preserve"> [online databáze], 2019, č. 4 [cit. 12. prosince 2022]. Dostupné z: databáze aspi.cz.</w:t>
      </w:r>
    </w:p>
    <w:p w14:paraId="18D75667" w14:textId="77777777" w:rsidR="004072AE" w:rsidRPr="005D2CF0" w:rsidRDefault="004072AE" w:rsidP="00681060">
      <w:pPr>
        <w:spacing w:after="120" w:line="360" w:lineRule="auto"/>
        <w:jc w:val="both"/>
        <w:rPr>
          <w:color w:val="000000" w:themeColor="text1"/>
        </w:rPr>
      </w:pPr>
      <w:r w:rsidRPr="005D2CF0">
        <w:rPr>
          <w:color w:val="000000" w:themeColor="text1"/>
        </w:rPr>
        <w:t xml:space="preserve">CIRBUSOVÁ, Martina, BRZOBOHATÝ, Robin. Praxe mediace v tzv. Cochemském modelu – metoda, nebo profese? </w:t>
      </w:r>
      <w:r w:rsidRPr="005D2CF0">
        <w:rPr>
          <w:i/>
          <w:iCs/>
          <w:color w:val="000000" w:themeColor="text1"/>
        </w:rPr>
        <w:t xml:space="preserve">Právo a rodina </w:t>
      </w:r>
      <w:r w:rsidRPr="005D2CF0">
        <w:rPr>
          <w:color w:val="000000" w:themeColor="text1"/>
        </w:rPr>
        <w:t>[online databáze]. 2020, č. 1 [cit. 8. února 2023]. Dostupné z: databáze aspi.cz.</w:t>
      </w:r>
    </w:p>
    <w:p w14:paraId="12BFBF96" w14:textId="5499D302" w:rsidR="00F964F3" w:rsidRPr="005D2CF0" w:rsidRDefault="004072AE" w:rsidP="00681060">
      <w:pPr>
        <w:spacing w:after="120" w:line="360" w:lineRule="auto"/>
        <w:jc w:val="both"/>
        <w:rPr>
          <w:color w:val="000000" w:themeColor="text1"/>
        </w:rPr>
      </w:pPr>
      <w:r w:rsidRPr="005D2CF0">
        <w:rPr>
          <w:color w:val="000000" w:themeColor="text1"/>
        </w:rPr>
        <w:t xml:space="preserve">DOEK, Jaap Egbert. </w:t>
      </w:r>
      <w:r w:rsidRPr="005D2CF0">
        <w:rPr>
          <w:i/>
          <w:iCs/>
          <w:color w:val="000000" w:themeColor="text1"/>
        </w:rPr>
        <w:t>Child Well-Being: Children’s Rights Perspective</w:t>
      </w:r>
      <w:r w:rsidRPr="005D2CF0">
        <w:rPr>
          <w:color w:val="000000" w:themeColor="text1"/>
        </w:rPr>
        <w:t xml:space="preserve">. In: BEN-ARIEH, Asher a kol (eds.). </w:t>
      </w:r>
      <w:r w:rsidRPr="005D2CF0">
        <w:rPr>
          <w:i/>
          <w:iCs/>
          <w:color w:val="000000" w:themeColor="text1"/>
        </w:rPr>
        <w:t>Handbook of Child Well-Being</w:t>
      </w:r>
      <w:r w:rsidRPr="005D2CF0">
        <w:rPr>
          <w:color w:val="000000" w:themeColor="text1"/>
        </w:rPr>
        <w:t xml:space="preserve"> [online]. Berlín: Springer, 2014, s.187-217  [cit. 11. listopadu 2022]. Dostupné z: </w:t>
      </w:r>
      <w:hyperlink r:id="rId8" w:history="1">
        <w:r w:rsidRPr="005D2CF0">
          <w:rPr>
            <w:rStyle w:val="Hypertextovodkaz"/>
            <w:color w:val="000000" w:themeColor="text1"/>
          </w:rPr>
          <w:t>https://doi.org/10.1007/978-90-481-9063-8_9</w:t>
        </w:r>
      </w:hyperlink>
      <w:r w:rsidRPr="005D2CF0">
        <w:rPr>
          <w:color w:val="000000" w:themeColor="text1"/>
        </w:rPr>
        <w:t>.</w:t>
      </w:r>
    </w:p>
    <w:p w14:paraId="7876B46D" w14:textId="7CF4C0EA" w:rsidR="00F964F3" w:rsidRPr="005D2CF0" w:rsidRDefault="004072AE" w:rsidP="00681060">
      <w:pPr>
        <w:spacing w:after="120" w:line="360" w:lineRule="auto"/>
        <w:jc w:val="both"/>
        <w:rPr>
          <w:color w:val="000000" w:themeColor="text1"/>
        </w:rPr>
      </w:pPr>
      <w:r w:rsidRPr="005D2CF0">
        <w:rPr>
          <w:color w:val="000000" w:themeColor="text1"/>
        </w:rPr>
        <w:t xml:space="preserve">KOVÁŘOVÁ, Daniela. Co natropí špatný soudce a špatný advokát? </w:t>
      </w:r>
      <w:r w:rsidRPr="005D2CF0">
        <w:rPr>
          <w:i/>
          <w:iCs/>
          <w:color w:val="000000" w:themeColor="text1"/>
        </w:rPr>
        <w:t xml:space="preserve">Právo a rodina </w:t>
      </w:r>
      <w:r w:rsidRPr="005D2CF0">
        <w:rPr>
          <w:color w:val="000000" w:themeColor="text1"/>
        </w:rPr>
        <w:t>[online databáze], 2018, č. 4 [cit. 8. ledna 2023]. Dostupné z: databáze aspi.cz.</w:t>
      </w:r>
    </w:p>
    <w:p w14:paraId="1B68F652" w14:textId="77777777" w:rsidR="004072AE" w:rsidRPr="005D2CF0" w:rsidRDefault="004072AE" w:rsidP="00681060">
      <w:pPr>
        <w:spacing w:after="120" w:line="360" w:lineRule="auto"/>
        <w:jc w:val="both"/>
        <w:rPr>
          <w:color w:val="000000" w:themeColor="text1"/>
        </w:rPr>
      </w:pPr>
      <w:r w:rsidRPr="005D2CF0">
        <w:rPr>
          <w:color w:val="000000" w:themeColor="text1"/>
        </w:rPr>
        <w:t xml:space="preserve">LANSDOWN, Gerison. </w:t>
      </w:r>
      <w:r w:rsidRPr="005D2CF0">
        <w:rPr>
          <w:i/>
          <w:iCs/>
          <w:color w:val="000000" w:themeColor="text1"/>
        </w:rPr>
        <w:t>The Evolving Capacities of the Child</w:t>
      </w:r>
      <w:r w:rsidRPr="005D2CF0">
        <w:rPr>
          <w:color w:val="000000" w:themeColor="text1"/>
        </w:rPr>
        <w:t xml:space="preserve">. Florencie: UNICEF Innocenti Research Center, 2005. Dostupné z: </w:t>
      </w:r>
      <w:hyperlink r:id="rId9" w:history="1">
        <w:r w:rsidRPr="005D2CF0">
          <w:rPr>
            <w:rStyle w:val="Hypertextovodkaz"/>
            <w:color w:val="000000" w:themeColor="text1"/>
          </w:rPr>
          <w:t>https://www.unicef-irc.org/publications/384-the-evolving-capacities-of-the-child.html</w:t>
        </w:r>
      </w:hyperlink>
      <w:r w:rsidRPr="005D2CF0">
        <w:rPr>
          <w:color w:val="000000" w:themeColor="text1"/>
        </w:rPr>
        <w:t>.</w:t>
      </w:r>
    </w:p>
    <w:p w14:paraId="24BE6203" w14:textId="77777777" w:rsidR="004072AE" w:rsidRPr="005D2CF0" w:rsidRDefault="004072AE" w:rsidP="00681060">
      <w:pPr>
        <w:spacing w:after="120" w:line="360" w:lineRule="auto"/>
        <w:jc w:val="both"/>
        <w:rPr>
          <w:color w:val="000000" w:themeColor="text1"/>
        </w:rPr>
      </w:pPr>
      <w:r w:rsidRPr="005D2CF0">
        <w:rPr>
          <w:color w:val="000000" w:themeColor="text1"/>
        </w:rPr>
        <w:t xml:space="preserve">LUŇÁČKOVÁ, Oldřiška. Názor dítěte z pohledu účastníka soudního řízení v opatrovnické věci. </w:t>
      </w:r>
      <w:r w:rsidRPr="005D2CF0">
        <w:rPr>
          <w:i/>
          <w:iCs/>
          <w:color w:val="000000" w:themeColor="text1"/>
        </w:rPr>
        <w:t xml:space="preserve">Právo a rodina </w:t>
      </w:r>
      <w:r w:rsidRPr="005D2CF0">
        <w:rPr>
          <w:color w:val="000000" w:themeColor="text1"/>
        </w:rPr>
        <w:t>[online databáze], 2018, č. 8 [cit. 12. prosince 2022]. Dostupné z: databáze aspi.cz.</w:t>
      </w:r>
    </w:p>
    <w:p w14:paraId="36C2C5BD" w14:textId="77777777" w:rsidR="004072AE" w:rsidRPr="005D2CF0" w:rsidRDefault="004072AE" w:rsidP="00681060">
      <w:pPr>
        <w:spacing w:after="120" w:line="360" w:lineRule="auto"/>
        <w:jc w:val="both"/>
        <w:rPr>
          <w:color w:val="000000" w:themeColor="text1"/>
        </w:rPr>
      </w:pPr>
      <w:r w:rsidRPr="005D2CF0">
        <w:rPr>
          <w:color w:val="000000" w:themeColor="text1"/>
        </w:rPr>
        <w:t xml:space="preserve">ROGALEWICZOVÁ, Romana. Jaký bude další osud kolizního opatrovnictví? </w:t>
      </w:r>
      <w:r w:rsidRPr="005D2CF0">
        <w:rPr>
          <w:i/>
          <w:iCs/>
          <w:color w:val="000000" w:themeColor="text1"/>
        </w:rPr>
        <w:t xml:space="preserve">Právo a rodina </w:t>
      </w:r>
      <w:r w:rsidRPr="005D2CF0">
        <w:rPr>
          <w:color w:val="000000" w:themeColor="text1"/>
        </w:rPr>
        <w:t xml:space="preserve">[online databáze], 2019, č. 7 [cit. 10. února 2023]. Dostupné z: databáze aspi.cz.  </w:t>
      </w:r>
    </w:p>
    <w:p w14:paraId="6928A36C" w14:textId="77777777" w:rsidR="004072AE" w:rsidRPr="005D2CF0" w:rsidRDefault="004072AE" w:rsidP="00681060">
      <w:pPr>
        <w:spacing w:after="120" w:line="360" w:lineRule="auto"/>
        <w:jc w:val="both"/>
        <w:rPr>
          <w:color w:val="000000" w:themeColor="text1"/>
        </w:rPr>
      </w:pPr>
      <w:r w:rsidRPr="005D2CF0">
        <w:rPr>
          <w:color w:val="000000" w:themeColor="text1"/>
        </w:rPr>
        <w:t xml:space="preserve">ROGALEWICZOVÁ, Romana. Orgán sociálně-právní ochrany dětí jako kolizní opatrovník dítěte. </w:t>
      </w:r>
      <w:r w:rsidRPr="005D2CF0">
        <w:rPr>
          <w:i/>
          <w:iCs/>
          <w:color w:val="000000" w:themeColor="text1"/>
        </w:rPr>
        <w:t xml:space="preserve">Právní rozhledy </w:t>
      </w:r>
      <w:r w:rsidRPr="005D2CF0">
        <w:rPr>
          <w:color w:val="000000" w:themeColor="text1"/>
        </w:rPr>
        <w:t>[online databáze], 2015, č. 20 [cit. 16. prosince 2022]. Dostupné z: databáze beck-online.cz</w:t>
      </w:r>
    </w:p>
    <w:p w14:paraId="5712562D" w14:textId="77777777" w:rsidR="004072AE" w:rsidRPr="005D2CF0" w:rsidRDefault="004072AE" w:rsidP="00681060">
      <w:pPr>
        <w:spacing w:after="120" w:line="360" w:lineRule="auto"/>
        <w:jc w:val="both"/>
        <w:rPr>
          <w:b/>
          <w:bCs/>
          <w:color w:val="000000" w:themeColor="text1"/>
        </w:rPr>
      </w:pPr>
      <w:r w:rsidRPr="005D2CF0">
        <w:rPr>
          <w:color w:val="000000" w:themeColor="text1"/>
        </w:rPr>
        <w:t xml:space="preserve">TOMEŠOVÁ, Jana. </w:t>
      </w:r>
      <w:r w:rsidRPr="005D2CF0">
        <w:rPr>
          <w:i/>
          <w:iCs/>
          <w:color w:val="000000" w:themeColor="text1"/>
        </w:rPr>
        <w:t xml:space="preserve">Výslech dítěte v soudním řízení. </w:t>
      </w:r>
      <w:r w:rsidRPr="005D2CF0">
        <w:rPr>
          <w:color w:val="000000" w:themeColor="text1"/>
        </w:rPr>
        <w:t xml:space="preserve">[online] pravniprostor.cz, 20. února 2020 [cit. 5. prosince 2022] Dostupné z: </w:t>
      </w:r>
      <w:hyperlink r:id="rId10" w:history="1">
        <w:r w:rsidRPr="005D2CF0">
          <w:rPr>
            <w:rStyle w:val="Hypertextovodkaz"/>
            <w:color w:val="000000" w:themeColor="text1"/>
          </w:rPr>
          <w:t>https://www.pravniprostor.cz/clanky/obcanske-pravo/vyslech-ditete-v-soudnim-rizeni</w:t>
        </w:r>
      </w:hyperlink>
      <w:r w:rsidRPr="005D2CF0">
        <w:rPr>
          <w:color w:val="000000" w:themeColor="text1"/>
        </w:rPr>
        <w:t>.</w:t>
      </w:r>
    </w:p>
    <w:p w14:paraId="7580E46C" w14:textId="77777777" w:rsidR="004072AE" w:rsidRPr="005D2CF0" w:rsidRDefault="004072AE" w:rsidP="00681060">
      <w:pPr>
        <w:spacing w:after="120" w:line="360" w:lineRule="auto"/>
        <w:jc w:val="both"/>
        <w:rPr>
          <w:color w:val="000000" w:themeColor="text1"/>
        </w:rPr>
      </w:pPr>
      <w:r w:rsidRPr="005D2CF0">
        <w:rPr>
          <w:color w:val="000000" w:themeColor="text1"/>
        </w:rPr>
        <w:t xml:space="preserve">VANDENHOLE, Wouter a kol. </w:t>
      </w:r>
      <w:r w:rsidRPr="005D2CF0">
        <w:rPr>
          <w:i/>
          <w:iCs/>
          <w:color w:val="000000" w:themeColor="text1"/>
        </w:rPr>
        <w:t>Children’s Rights: A Commentary on the Convention on the Rights of the Child and its Protocols</w:t>
      </w:r>
      <w:r w:rsidRPr="005D2CF0">
        <w:rPr>
          <w:color w:val="000000" w:themeColor="text1"/>
        </w:rPr>
        <w:t xml:space="preserve"> [online databáze]. Cheltenham: Edward Elgar Publishing. 2019, [cit. 3. listopadu 2022]. Dostupné z: databáze elgaronline.com.</w:t>
      </w:r>
    </w:p>
    <w:p w14:paraId="6CC7E889" w14:textId="77777777" w:rsidR="004072AE" w:rsidRPr="005D2CF0" w:rsidRDefault="004072AE" w:rsidP="00681060">
      <w:pPr>
        <w:spacing w:after="120" w:line="360" w:lineRule="auto"/>
        <w:jc w:val="both"/>
        <w:rPr>
          <w:color w:val="000000" w:themeColor="text1"/>
        </w:rPr>
      </w:pPr>
      <w:r w:rsidRPr="005D2CF0">
        <w:rPr>
          <w:color w:val="000000" w:themeColor="text1"/>
        </w:rPr>
        <w:t xml:space="preserve">VRAŠTILOVÁ, Nikol. Cochemská praxe v ČR. </w:t>
      </w:r>
      <w:r w:rsidRPr="005D2CF0">
        <w:rPr>
          <w:i/>
          <w:iCs/>
          <w:color w:val="000000" w:themeColor="text1"/>
        </w:rPr>
        <w:t xml:space="preserve">Právní rozhledy </w:t>
      </w:r>
      <w:r w:rsidRPr="005D2CF0">
        <w:rPr>
          <w:color w:val="000000" w:themeColor="text1"/>
        </w:rPr>
        <w:t>[online databáze], 2022, č. 11 [cit. 15. prosince 2022]. Dostupné z: databáze beck-online.cz.</w:t>
      </w:r>
    </w:p>
    <w:p w14:paraId="4C30BFC9" w14:textId="77777777" w:rsidR="004072AE" w:rsidRPr="005D2CF0" w:rsidRDefault="004072AE" w:rsidP="00681060">
      <w:pPr>
        <w:spacing w:after="120" w:line="360" w:lineRule="auto"/>
        <w:jc w:val="both"/>
        <w:rPr>
          <w:color w:val="000000" w:themeColor="text1"/>
        </w:rPr>
      </w:pPr>
      <w:r w:rsidRPr="005D2CF0">
        <w:rPr>
          <w:color w:val="000000" w:themeColor="text1"/>
        </w:rPr>
        <w:t>WESTPHALOVÁ, Lenka, HOLÁ, Lenka. Rodinná mediace, právní a sociální aspekty jejího poskytování</w:t>
      </w:r>
      <w:r w:rsidRPr="005D2CF0">
        <w:rPr>
          <w:i/>
          <w:iCs/>
          <w:color w:val="000000" w:themeColor="text1"/>
        </w:rPr>
        <w:t xml:space="preserve">. Právní rozhledy </w:t>
      </w:r>
      <w:r w:rsidRPr="005D2CF0">
        <w:rPr>
          <w:color w:val="000000" w:themeColor="text1"/>
        </w:rPr>
        <w:t>[online databáze], 2013, č. 18 [cit. 15. ledna 2023]. Dostupné z: databáze beck-online.cz.</w:t>
      </w:r>
    </w:p>
    <w:p w14:paraId="303C10CA" w14:textId="77777777" w:rsidR="00742E55" w:rsidRPr="005D2CF0" w:rsidRDefault="00742E55" w:rsidP="00681060">
      <w:pPr>
        <w:spacing w:after="120" w:line="360" w:lineRule="auto"/>
        <w:jc w:val="both"/>
        <w:rPr>
          <w:b/>
          <w:bCs/>
          <w:color w:val="000000" w:themeColor="text1"/>
        </w:rPr>
      </w:pPr>
    </w:p>
    <w:p w14:paraId="06214782" w14:textId="77777777" w:rsidR="003C79D5" w:rsidRPr="005D2CF0" w:rsidRDefault="003C79D5" w:rsidP="00681060">
      <w:pPr>
        <w:spacing w:after="120" w:line="360" w:lineRule="auto"/>
        <w:jc w:val="both"/>
        <w:rPr>
          <w:b/>
          <w:bCs/>
          <w:color w:val="000000" w:themeColor="text1"/>
        </w:rPr>
      </w:pPr>
      <w:r w:rsidRPr="005D2CF0">
        <w:rPr>
          <w:b/>
          <w:bCs/>
          <w:color w:val="000000" w:themeColor="text1"/>
        </w:rPr>
        <w:t>Judikatura:</w:t>
      </w:r>
    </w:p>
    <w:p w14:paraId="45C104A4" w14:textId="77777777" w:rsidR="003C79D5" w:rsidRPr="005D2CF0" w:rsidRDefault="003C79D5" w:rsidP="00681060">
      <w:pPr>
        <w:spacing w:after="120" w:line="360" w:lineRule="auto"/>
        <w:jc w:val="both"/>
        <w:rPr>
          <w:color w:val="000000" w:themeColor="text1"/>
        </w:rPr>
      </w:pPr>
      <w:r w:rsidRPr="005D2CF0">
        <w:rPr>
          <w:color w:val="000000" w:themeColor="text1"/>
        </w:rPr>
        <w:t>Nález Ústavního soudu ze dne 9. dubna 1997, sp. zn. Pl. ÚS 31/96 (N41/7 SbNU 279).</w:t>
      </w:r>
    </w:p>
    <w:p w14:paraId="18DBED2F" w14:textId="053A7124" w:rsidR="003C79D5" w:rsidRPr="005D2CF0" w:rsidRDefault="003C79D5" w:rsidP="00681060">
      <w:pPr>
        <w:spacing w:after="120" w:line="360" w:lineRule="auto"/>
        <w:jc w:val="both"/>
        <w:rPr>
          <w:color w:val="000000" w:themeColor="text1"/>
        </w:rPr>
      </w:pPr>
      <w:r w:rsidRPr="005D2CF0">
        <w:rPr>
          <w:color w:val="000000" w:themeColor="text1"/>
        </w:rPr>
        <w:t>Nález Ústavního soudu ze dne 20. srpna 2004, sp. zn. III. ÚS 459/03 (N 117/34 SbNU 223).</w:t>
      </w:r>
    </w:p>
    <w:p w14:paraId="4826E33D" w14:textId="77777777" w:rsidR="003C79D5" w:rsidRPr="005D2CF0" w:rsidRDefault="003C79D5" w:rsidP="00681060">
      <w:pPr>
        <w:spacing w:after="120" w:line="360" w:lineRule="auto"/>
        <w:jc w:val="both"/>
        <w:rPr>
          <w:color w:val="000000" w:themeColor="text1"/>
        </w:rPr>
      </w:pPr>
      <w:r w:rsidRPr="005D2CF0">
        <w:rPr>
          <w:color w:val="000000" w:themeColor="text1"/>
        </w:rPr>
        <w:t>Nález Ústavního soudu ze dne 20. ledna 2015, sp. zn. II. ÚS 2919/14 (N 7/76 SbNU 115).</w:t>
      </w:r>
    </w:p>
    <w:p w14:paraId="16E879B9" w14:textId="77777777" w:rsidR="003C79D5" w:rsidRPr="005D2CF0" w:rsidRDefault="003C79D5" w:rsidP="00681060">
      <w:pPr>
        <w:spacing w:after="120" w:line="360" w:lineRule="auto"/>
        <w:jc w:val="both"/>
        <w:rPr>
          <w:color w:val="000000" w:themeColor="text1"/>
        </w:rPr>
      </w:pPr>
      <w:r w:rsidRPr="005D2CF0">
        <w:rPr>
          <w:color w:val="000000" w:themeColor="text1"/>
        </w:rPr>
        <w:t>Nález Ústavního soudu ze dne 8. října 2018, sp. zn. II. ÚS 725/18 (N 165/91 SbNU 61).</w:t>
      </w:r>
    </w:p>
    <w:p w14:paraId="6F926A86" w14:textId="77777777" w:rsidR="003C79D5" w:rsidRPr="005D2CF0" w:rsidRDefault="003C79D5" w:rsidP="00681060">
      <w:pPr>
        <w:spacing w:after="120" w:line="360" w:lineRule="auto"/>
        <w:jc w:val="both"/>
        <w:rPr>
          <w:color w:val="000000" w:themeColor="text1"/>
        </w:rPr>
      </w:pPr>
      <w:r w:rsidRPr="005D2CF0">
        <w:rPr>
          <w:color w:val="000000" w:themeColor="text1"/>
        </w:rPr>
        <w:t>Nález Ústavního soudu ze dne 26. května 2014 sp. zn. I. ÚS 2482/13 (N 105/73 SbNU 683).</w:t>
      </w:r>
    </w:p>
    <w:p w14:paraId="5F0D78FC" w14:textId="77777777" w:rsidR="003C79D5" w:rsidRPr="005D2CF0" w:rsidRDefault="003C79D5" w:rsidP="00681060">
      <w:pPr>
        <w:spacing w:after="120" w:line="360" w:lineRule="auto"/>
        <w:jc w:val="both"/>
        <w:rPr>
          <w:color w:val="000000" w:themeColor="text1"/>
        </w:rPr>
      </w:pPr>
      <w:r w:rsidRPr="005D2CF0">
        <w:rPr>
          <w:color w:val="000000" w:themeColor="text1"/>
        </w:rPr>
        <w:t>Nález Ústavního soudu ze dne 10. dubna 2018 sp. zn. IV. ÚS 827/18 (N 73/89 SbNU 121).</w:t>
      </w:r>
    </w:p>
    <w:p w14:paraId="22E74160" w14:textId="77777777" w:rsidR="003C79D5" w:rsidRPr="005D2CF0" w:rsidRDefault="003C79D5" w:rsidP="00681060">
      <w:pPr>
        <w:spacing w:after="120" w:line="360" w:lineRule="auto"/>
        <w:jc w:val="both"/>
        <w:rPr>
          <w:color w:val="000000" w:themeColor="text1"/>
        </w:rPr>
      </w:pPr>
      <w:r w:rsidRPr="005D2CF0">
        <w:rPr>
          <w:color w:val="000000" w:themeColor="text1"/>
        </w:rPr>
        <w:t>Nález Ústavního soudu ze dne 9. října 2019, sp. zn. IV. ÚS 1002/19 (N 174/96 SbNU 211).</w:t>
      </w:r>
    </w:p>
    <w:p w14:paraId="1CC3D3F2" w14:textId="77777777" w:rsidR="003C79D5" w:rsidRPr="005D2CF0" w:rsidRDefault="003C79D5" w:rsidP="00681060">
      <w:pPr>
        <w:spacing w:after="120" w:line="360" w:lineRule="auto"/>
        <w:jc w:val="both"/>
        <w:rPr>
          <w:color w:val="000000" w:themeColor="text1"/>
        </w:rPr>
      </w:pPr>
      <w:r w:rsidRPr="005D2CF0">
        <w:rPr>
          <w:color w:val="000000" w:themeColor="text1"/>
        </w:rPr>
        <w:t>Nález Ústavního soudu ze dne 12. září 2014, sp. zn. I ÚS 2643/13 (N 166/74 SbNU 433).</w:t>
      </w:r>
    </w:p>
    <w:p w14:paraId="1FA6BD1D" w14:textId="77777777" w:rsidR="003C79D5" w:rsidRPr="005D2CF0" w:rsidRDefault="003C79D5" w:rsidP="00681060">
      <w:pPr>
        <w:spacing w:after="120" w:line="360" w:lineRule="auto"/>
        <w:jc w:val="both"/>
        <w:rPr>
          <w:color w:val="000000" w:themeColor="text1"/>
        </w:rPr>
      </w:pPr>
      <w:r w:rsidRPr="005D2CF0">
        <w:rPr>
          <w:color w:val="000000" w:themeColor="text1"/>
        </w:rPr>
        <w:t>Nález ústavního soudu ze dne 29. října 2019, sp. zn. III. ÚS 2396/19 (N 180/96 SbNU 263).</w:t>
      </w:r>
    </w:p>
    <w:p w14:paraId="5AB1BEFA" w14:textId="77777777" w:rsidR="003C79D5" w:rsidRPr="005D2CF0" w:rsidRDefault="003C79D5" w:rsidP="00681060">
      <w:pPr>
        <w:spacing w:after="120" w:line="360" w:lineRule="auto"/>
        <w:jc w:val="both"/>
        <w:rPr>
          <w:color w:val="000000" w:themeColor="text1"/>
        </w:rPr>
      </w:pPr>
      <w:r w:rsidRPr="005D2CF0">
        <w:rPr>
          <w:color w:val="000000" w:themeColor="text1"/>
        </w:rPr>
        <w:t>Nález Ústavního soudu ze dne 28. února 2018, sp. zn. II. ÚS 2866/17 (N 39/88 SbNU 535).</w:t>
      </w:r>
    </w:p>
    <w:p w14:paraId="6FF8548F" w14:textId="77777777" w:rsidR="003C79D5" w:rsidRPr="005D2CF0" w:rsidRDefault="003C79D5" w:rsidP="00681060">
      <w:pPr>
        <w:spacing w:after="120" w:line="360" w:lineRule="auto"/>
        <w:jc w:val="both"/>
        <w:rPr>
          <w:color w:val="000000" w:themeColor="text1"/>
        </w:rPr>
      </w:pPr>
      <w:r w:rsidRPr="005D2CF0">
        <w:rPr>
          <w:color w:val="000000" w:themeColor="text1"/>
        </w:rPr>
        <w:t>Nález Ústavního soudu ze dne 19. prosince 2017, sp. zn. II. ÚS 1931/17 (N 235/87 SbNU 811).</w:t>
      </w:r>
    </w:p>
    <w:p w14:paraId="24D0E6B1" w14:textId="77777777" w:rsidR="003C79D5" w:rsidRPr="005D2CF0" w:rsidRDefault="003C79D5" w:rsidP="00681060">
      <w:pPr>
        <w:spacing w:after="120" w:line="360" w:lineRule="auto"/>
        <w:jc w:val="both"/>
        <w:rPr>
          <w:color w:val="000000" w:themeColor="text1"/>
        </w:rPr>
      </w:pPr>
      <w:r w:rsidRPr="005D2CF0">
        <w:rPr>
          <w:color w:val="000000" w:themeColor="text1"/>
        </w:rPr>
        <w:t>Nález Ústavního soudu ze dne 15. srpna 2022, sp. zn. II. ÚS 1626/22.</w:t>
      </w:r>
    </w:p>
    <w:p w14:paraId="7D2EC7C6" w14:textId="77777777" w:rsidR="003C79D5" w:rsidRPr="005D2CF0" w:rsidRDefault="003C79D5" w:rsidP="00681060">
      <w:pPr>
        <w:spacing w:after="120" w:line="360" w:lineRule="auto"/>
        <w:jc w:val="both"/>
        <w:rPr>
          <w:color w:val="000000" w:themeColor="text1"/>
        </w:rPr>
      </w:pPr>
      <w:r w:rsidRPr="005D2CF0">
        <w:rPr>
          <w:color w:val="000000" w:themeColor="text1"/>
        </w:rPr>
        <w:t>Nález Ústavního soudu ze dne 30. května 2014, sp. zn. I. ÚS 1506/13 (N 110/73 SbNU 739).</w:t>
      </w:r>
    </w:p>
    <w:p w14:paraId="06B2EEF8" w14:textId="77777777" w:rsidR="003C79D5" w:rsidRPr="005D2CF0" w:rsidRDefault="003C79D5" w:rsidP="00681060">
      <w:pPr>
        <w:spacing w:after="120" w:line="360" w:lineRule="auto"/>
        <w:jc w:val="both"/>
        <w:rPr>
          <w:color w:val="000000" w:themeColor="text1"/>
        </w:rPr>
      </w:pPr>
      <w:r w:rsidRPr="005D2CF0">
        <w:rPr>
          <w:color w:val="000000" w:themeColor="text1"/>
        </w:rPr>
        <w:t>Nález ústavního soudu ze dne 22. prosince 2020 sp. zn. IV. ÚS 2611/20.</w:t>
      </w:r>
    </w:p>
    <w:p w14:paraId="51355A3A" w14:textId="20991FE3" w:rsidR="003C79D5" w:rsidRPr="005D2CF0" w:rsidRDefault="003C79D5" w:rsidP="00681060">
      <w:pPr>
        <w:spacing w:after="120" w:line="360" w:lineRule="auto"/>
        <w:jc w:val="both"/>
        <w:rPr>
          <w:color w:val="000000" w:themeColor="text1"/>
        </w:rPr>
      </w:pPr>
      <w:r w:rsidRPr="005D2CF0">
        <w:rPr>
          <w:color w:val="000000" w:themeColor="text1"/>
        </w:rPr>
        <w:t>Nález Ústavního soudu ze dne. 25. září 2014, sp. zn. I. ÚS 3246/13.</w:t>
      </w:r>
    </w:p>
    <w:p w14:paraId="733BACA3" w14:textId="7026EE84" w:rsidR="003C79D5" w:rsidRPr="005D2CF0" w:rsidRDefault="003C79D5" w:rsidP="00681060">
      <w:pPr>
        <w:spacing w:after="120" w:line="360" w:lineRule="auto"/>
        <w:jc w:val="both"/>
        <w:rPr>
          <w:color w:val="000000" w:themeColor="text1"/>
        </w:rPr>
      </w:pPr>
      <w:r w:rsidRPr="005D2CF0">
        <w:rPr>
          <w:color w:val="000000" w:themeColor="text1"/>
        </w:rPr>
        <w:t>Rozhodnutí Nejvyššího soudu ze dne 6. 8. 2009, sp. zn. 30 Cdo 1721/2009.</w:t>
      </w:r>
    </w:p>
    <w:p w14:paraId="535AE96B" w14:textId="0B5CD59A" w:rsidR="003C79D5" w:rsidRPr="005D2CF0" w:rsidRDefault="003C79D5" w:rsidP="00681060">
      <w:pPr>
        <w:spacing w:after="120" w:line="360" w:lineRule="auto"/>
        <w:jc w:val="both"/>
        <w:rPr>
          <w:color w:val="000000" w:themeColor="text1"/>
        </w:rPr>
      </w:pPr>
      <w:r w:rsidRPr="005D2CF0">
        <w:rPr>
          <w:color w:val="000000" w:themeColor="text1"/>
        </w:rPr>
        <w:t xml:space="preserve">Rozsudek senátu ESLP ze dne 21. 6. 2017, </w:t>
      </w:r>
      <w:r w:rsidRPr="005D2CF0">
        <w:rPr>
          <w:i/>
          <w:iCs/>
          <w:color w:val="000000" w:themeColor="text1"/>
        </w:rPr>
        <w:t>Havelka a ostatní proti České republice</w:t>
      </w:r>
      <w:r w:rsidRPr="005D2CF0">
        <w:rPr>
          <w:color w:val="000000" w:themeColor="text1"/>
        </w:rPr>
        <w:t>, č. 23499/06.</w:t>
      </w:r>
    </w:p>
    <w:p w14:paraId="037B1B9D" w14:textId="77777777" w:rsidR="00742E55" w:rsidRPr="005D2CF0" w:rsidRDefault="00742E55" w:rsidP="00681060">
      <w:pPr>
        <w:spacing w:after="120" w:line="360" w:lineRule="auto"/>
        <w:jc w:val="both"/>
        <w:rPr>
          <w:color w:val="000000" w:themeColor="text1"/>
        </w:rPr>
      </w:pPr>
    </w:p>
    <w:p w14:paraId="61B97F9E" w14:textId="77777777" w:rsidR="003C79D5" w:rsidRPr="005D2CF0" w:rsidRDefault="003C79D5" w:rsidP="00681060">
      <w:pPr>
        <w:spacing w:after="120" w:line="360" w:lineRule="auto"/>
        <w:jc w:val="both"/>
        <w:rPr>
          <w:b/>
          <w:bCs/>
          <w:color w:val="000000" w:themeColor="text1"/>
        </w:rPr>
      </w:pPr>
      <w:r w:rsidRPr="005D2CF0">
        <w:rPr>
          <w:b/>
          <w:bCs/>
          <w:color w:val="000000" w:themeColor="text1"/>
        </w:rPr>
        <w:t>Právní předpisy a mezinárodní smlouvy:</w:t>
      </w:r>
    </w:p>
    <w:p w14:paraId="04902E44" w14:textId="77777777" w:rsidR="004072AE" w:rsidRPr="005D2CF0" w:rsidRDefault="004072AE" w:rsidP="00681060">
      <w:pPr>
        <w:spacing w:after="120" w:line="360" w:lineRule="auto"/>
        <w:jc w:val="both"/>
        <w:rPr>
          <w:color w:val="000000" w:themeColor="text1"/>
        </w:rPr>
      </w:pPr>
      <w:r w:rsidRPr="005D2CF0">
        <w:rPr>
          <w:color w:val="000000" w:themeColor="text1"/>
        </w:rPr>
        <w:t>Sdělení federálního ministerstva zahraničních věcí č. 104/1991 Sb. o sjednání Úmluvy o právech dítěte</w:t>
      </w:r>
    </w:p>
    <w:p w14:paraId="2A4BA8DE" w14:textId="77777777" w:rsidR="004072AE" w:rsidRPr="005D2CF0" w:rsidRDefault="004072AE" w:rsidP="00681060">
      <w:pPr>
        <w:spacing w:after="120" w:line="360" w:lineRule="auto"/>
        <w:jc w:val="both"/>
        <w:rPr>
          <w:color w:val="000000" w:themeColor="text1"/>
        </w:rPr>
      </w:pPr>
      <w:r w:rsidRPr="005D2CF0">
        <w:rPr>
          <w:color w:val="000000" w:themeColor="text1"/>
        </w:rPr>
        <w:t>Sdělení ministerstva zahraničních věcí č. 51/2001 Sb. m. s., o přijetí Evropské úmluvy o výkonu práv dětí.</w:t>
      </w:r>
    </w:p>
    <w:p w14:paraId="339A0F09" w14:textId="77777777" w:rsidR="004072AE" w:rsidRPr="005D2CF0" w:rsidRDefault="004072AE" w:rsidP="00681060">
      <w:pPr>
        <w:spacing w:after="120" w:line="360" w:lineRule="auto"/>
        <w:jc w:val="both"/>
        <w:rPr>
          <w:color w:val="000000" w:themeColor="text1"/>
        </w:rPr>
      </w:pPr>
      <w:r w:rsidRPr="005D2CF0">
        <w:rPr>
          <w:color w:val="000000" w:themeColor="text1"/>
        </w:rPr>
        <w:t>Zákon č. 108/2006 Sb., o sociálních službách, ve znění pozdějších předpisů</w:t>
      </w:r>
    </w:p>
    <w:p w14:paraId="383FA390" w14:textId="77777777" w:rsidR="004072AE" w:rsidRPr="005D2CF0" w:rsidRDefault="004072AE" w:rsidP="00681060">
      <w:pPr>
        <w:spacing w:after="120" w:line="360" w:lineRule="auto"/>
        <w:jc w:val="both"/>
        <w:rPr>
          <w:color w:val="000000" w:themeColor="text1"/>
        </w:rPr>
      </w:pPr>
      <w:r w:rsidRPr="005D2CF0">
        <w:rPr>
          <w:color w:val="000000" w:themeColor="text1"/>
        </w:rPr>
        <w:t>Zákon č. 292/2013., o zvláštních řízeních soudních, ve znění pozdějších předpisů.</w:t>
      </w:r>
    </w:p>
    <w:p w14:paraId="7C72963D" w14:textId="77777777" w:rsidR="004072AE" w:rsidRPr="005D2CF0" w:rsidRDefault="004072AE" w:rsidP="00681060">
      <w:pPr>
        <w:spacing w:after="120" w:line="360" w:lineRule="auto"/>
        <w:jc w:val="both"/>
        <w:rPr>
          <w:color w:val="000000" w:themeColor="text1"/>
        </w:rPr>
      </w:pPr>
      <w:r w:rsidRPr="005D2CF0">
        <w:rPr>
          <w:color w:val="000000" w:themeColor="text1"/>
        </w:rPr>
        <w:t>Zákon č. 359/1999 Sb., o sociálně-právní ochraně dětí, ve znění pozdějších předpisů.</w:t>
      </w:r>
    </w:p>
    <w:p w14:paraId="52FA9493" w14:textId="77777777" w:rsidR="004072AE" w:rsidRPr="005D2CF0" w:rsidRDefault="004072AE" w:rsidP="00681060">
      <w:pPr>
        <w:spacing w:after="120" w:line="360" w:lineRule="auto"/>
        <w:jc w:val="both"/>
        <w:rPr>
          <w:color w:val="000000" w:themeColor="text1"/>
        </w:rPr>
      </w:pPr>
      <w:r w:rsidRPr="005D2CF0">
        <w:rPr>
          <w:color w:val="000000" w:themeColor="text1"/>
        </w:rPr>
        <w:t>Zákon č. 89/2012 Sb., občanský zákoník, ve znění pozdějších předpisů.</w:t>
      </w:r>
    </w:p>
    <w:p w14:paraId="7222B353" w14:textId="77777777" w:rsidR="004072AE" w:rsidRPr="005D2CF0" w:rsidRDefault="004072AE" w:rsidP="00681060">
      <w:pPr>
        <w:spacing w:after="120" w:line="360" w:lineRule="auto"/>
        <w:jc w:val="both"/>
        <w:rPr>
          <w:color w:val="000000" w:themeColor="text1"/>
        </w:rPr>
      </w:pPr>
      <w:r w:rsidRPr="005D2CF0">
        <w:rPr>
          <w:color w:val="000000" w:themeColor="text1"/>
        </w:rPr>
        <w:t>Zákon č. 99/1963., občanský soudní řád, ve znění pozdějších předpisů.</w:t>
      </w:r>
    </w:p>
    <w:p w14:paraId="756C85B6" w14:textId="557CEBF9" w:rsidR="003C79D5" w:rsidRPr="005D2CF0" w:rsidRDefault="00CB04C0" w:rsidP="00681060">
      <w:pPr>
        <w:spacing w:after="120" w:line="360" w:lineRule="auto"/>
        <w:jc w:val="both"/>
        <w:rPr>
          <w:color w:val="000000" w:themeColor="text1"/>
        </w:rPr>
      </w:pPr>
      <w:r w:rsidRPr="005D2CF0">
        <w:rPr>
          <w:color w:val="000000" w:themeColor="text1"/>
        </w:rPr>
        <w:t xml:space="preserve"> </w:t>
      </w:r>
    </w:p>
    <w:p w14:paraId="5F529B97" w14:textId="77777777" w:rsidR="003C79D5" w:rsidRPr="005D2CF0" w:rsidRDefault="003C79D5" w:rsidP="00681060">
      <w:pPr>
        <w:spacing w:after="120" w:line="360" w:lineRule="auto"/>
        <w:jc w:val="both"/>
        <w:rPr>
          <w:b/>
          <w:bCs/>
          <w:color w:val="000000" w:themeColor="text1"/>
        </w:rPr>
      </w:pPr>
      <w:r w:rsidRPr="005D2CF0">
        <w:rPr>
          <w:b/>
          <w:bCs/>
          <w:color w:val="000000" w:themeColor="text1"/>
        </w:rPr>
        <w:t>Jiné zdroje:</w:t>
      </w:r>
    </w:p>
    <w:p w14:paraId="600A5739" w14:textId="77777777" w:rsidR="004072AE" w:rsidRPr="005D2CF0" w:rsidRDefault="004072AE" w:rsidP="00681060">
      <w:pPr>
        <w:spacing w:after="120" w:line="360" w:lineRule="auto"/>
        <w:jc w:val="both"/>
        <w:rPr>
          <w:color w:val="000000" w:themeColor="text1"/>
        </w:rPr>
      </w:pPr>
      <w:r w:rsidRPr="005D2CF0">
        <w:rPr>
          <w:color w:val="000000" w:themeColor="text1"/>
        </w:rPr>
        <w:t>Communication No. 201/1985, U.N. Doc. CCPR/C/33/D/201/1985.</w:t>
      </w:r>
    </w:p>
    <w:p w14:paraId="07C121F1" w14:textId="77777777" w:rsidR="004072AE" w:rsidRPr="005D2CF0" w:rsidRDefault="004072AE" w:rsidP="00681060">
      <w:pPr>
        <w:spacing w:after="120" w:line="360" w:lineRule="auto"/>
        <w:jc w:val="both"/>
        <w:rPr>
          <w:b/>
          <w:bCs/>
          <w:color w:val="000000" w:themeColor="text1"/>
        </w:rPr>
      </w:pPr>
      <w:r w:rsidRPr="005D2CF0">
        <w:rPr>
          <w:color w:val="000000" w:themeColor="text1"/>
        </w:rPr>
        <w:t>General comment No. 12 (2009) The right of the child to be heard, on 1 July 2009 CRC/GC/12.</w:t>
      </w:r>
    </w:p>
    <w:p w14:paraId="173FD42C" w14:textId="77777777" w:rsidR="004072AE" w:rsidRPr="005D2CF0" w:rsidRDefault="004072AE" w:rsidP="00681060">
      <w:pPr>
        <w:spacing w:after="120" w:line="360" w:lineRule="auto"/>
        <w:jc w:val="both"/>
        <w:rPr>
          <w:color w:val="000000" w:themeColor="text1"/>
        </w:rPr>
      </w:pPr>
      <w:r w:rsidRPr="005D2CF0">
        <w:rPr>
          <w:color w:val="000000" w:themeColor="text1"/>
        </w:rPr>
        <w:t>General comment No. 14 on the right of the child to have his or her best interests taken as primary consideration, CRC /C/GC/14.</w:t>
      </w:r>
    </w:p>
    <w:p w14:paraId="06BB699D" w14:textId="77777777" w:rsidR="004072AE" w:rsidRPr="005D2CF0" w:rsidRDefault="004072AE" w:rsidP="00681060">
      <w:pPr>
        <w:spacing w:after="120" w:line="360" w:lineRule="auto"/>
        <w:jc w:val="both"/>
        <w:rPr>
          <w:color w:val="000000" w:themeColor="text1"/>
        </w:rPr>
      </w:pPr>
      <w:r w:rsidRPr="005D2CF0">
        <w:rPr>
          <w:color w:val="000000" w:themeColor="text1"/>
        </w:rPr>
        <w:t xml:space="preserve">Institut evaluací a sociálních analýz. Interdisciplinární spolupráce v soudním regionu Nový Jičín: Závěrečná analytická zpráva [online]. Dostupné z: </w:t>
      </w:r>
      <w:hyperlink r:id="rId11" w:history="1">
        <w:r w:rsidRPr="005D2CF0">
          <w:rPr>
            <w:rStyle w:val="Hypertextovodkaz"/>
            <w:color w:val="000000" w:themeColor="text1"/>
          </w:rPr>
          <w:t>https://www.msk.cz/assets/temata/eu/zez-interdisciplinarni-spoluprace-v-soudnim-regionu-novy-jicin.pdf</w:t>
        </w:r>
      </w:hyperlink>
      <w:r w:rsidRPr="005D2CF0">
        <w:rPr>
          <w:color w:val="000000" w:themeColor="text1"/>
        </w:rPr>
        <w:t xml:space="preserve">.  </w:t>
      </w:r>
    </w:p>
    <w:p w14:paraId="5ECF6667" w14:textId="77777777" w:rsidR="004072AE" w:rsidRPr="005D2CF0" w:rsidRDefault="004072AE" w:rsidP="00681060">
      <w:pPr>
        <w:spacing w:after="120" w:line="360" w:lineRule="auto"/>
        <w:jc w:val="both"/>
        <w:rPr>
          <w:color w:val="000000" w:themeColor="text1"/>
        </w:rPr>
      </w:pPr>
      <w:r w:rsidRPr="005D2CF0">
        <w:rPr>
          <w:color w:val="000000" w:themeColor="text1"/>
        </w:rPr>
        <w:t xml:space="preserve">KVĚTOŇ, Viktor, FANTA, Petr. Závěrečná evaluační zpráva: Cochemský model v soudním regionu Most [online]. Dostupné z: </w:t>
      </w:r>
      <w:hyperlink r:id="rId12" w:history="1">
        <w:r w:rsidRPr="005D2CF0">
          <w:rPr>
            <w:rStyle w:val="Hypertextovodkaz"/>
            <w:color w:val="000000" w:themeColor="text1"/>
          </w:rPr>
          <w:t>http://www.pravonadetstvi.cz/files/files/Martin-Benes_ZEZ-COCHEM.pdf</w:t>
        </w:r>
      </w:hyperlink>
      <w:r w:rsidRPr="005D2CF0">
        <w:rPr>
          <w:color w:val="000000" w:themeColor="text1"/>
        </w:rPr>
        <w:t>.</w:t>
      </w:r>
    </w:p>
    <w:p w14:paraId="55986A5D" w14:textId="77777777" w:rsidR="004072AE" w:rsidRPr="005D2CF0" w:rsidRDefault="004072AE" w:rsidP="00681060">
      <w:pPr>
        <w:spacing w:after="120" w:line="360" w:lineRule="auto"/>
        <w:jc w:val="both"/>
        <w:rPr>
          <w:color w:val="000000" w:themeColor="text1"/>
        </w:rPr>
      </w:pPr>
      <w:r w:rsidRPr="005D2CF0">
        <w:rPr>
          <w:color w:val="000000" w:themeColor="text1"/>
        </w:rPr>
        <w:t xml:space="preserve">Ministerstvo práce a sociálních věcí. </w:t>
      </w:r>
      <w:r w:rsidRPr="005D2CF0">
        <w:rPr>
          <w:i/>
          <w:iCs/>
          <w:color w:val="000000" w:themeColor="text1"/>
        </w:rPr>
        <w:t xml:space="preserve">Metodická informace k vedení zvláštní spisové dokumentace o dětech, kterým byl obecní úřad obce s rozšířenou působností jmenován opatrovníkem nebo poručníkem </w:t>
      </w:r>
      <w:r w:rsidRPr="005D2CF0">
        <w:rPr>
          <w:color w:val="000000" w:themeColor="text1"/>
        </w:rPr>
        <w:t xml:space="preserve">[online]. Praha, 2022, 2 s. Dostupné z: </w:t>
      </w:r>
      <w:hyperlink r:id="rId13" w:history="1">
        <w:r w:rsidRPr="005D2CF0">
          <w:rPr>
            <w:rStyle w:val="Hypertextovodkaz"/>
            <w:color w:val="000000" w:themeColor="text1"/>
          </w:rPr>
          <w:t>https://www.mpsv.cz/documents/20142/225508/Veden%C3%AD_zvláštn%C3%AD_spisové_dokumentace_novela_SPOD_souhrnná_informace.pdf/f0ccacc4-1686-0dd5-1f48-53ff36861dc2</w:t>
        </w:r>
      </w:hyperlink>
      <w:r w:rsidRPr="005D2CF0">
        <w:rPr>
          <w:color w:val="000000" w:themeColor="text1"/>
        </w:rPr>
        <w:t xml:space="preserve">. </w:t>
      </w:r>
    </w:p>
    <w:p w14:paraId="53354FAB" w14:textId="77777777" w:rsidR="004072AE" w:rsidRPr="005D2CF0" w:rsidRDefault="004072AE" w:rsidP="00681060">
      <w:pPr>
        <w:spacing w:after="120" w:line="360" w:lineRule="auto"/>
        <w:jc w:val="both"/>
        <w:rPr>
          <w:color w:val="000000" w:themeColor="text1"/>
        </w:rPr>
      </w:pPr>
      <w:r w:rsidRPr="005D2CF0">
        <w:rPr>
          <w:color w:val="000000" w:themeColor="text1"/>
        </w:rPr>
        <w:t xml:space="preserve">NOVÁKOVÁ, Markéta. </w:t>
      </w:r>
      <w:r w:rsidRPr="005D2CF0">
        <w:rPr>
          <w:i/>
          <w:iCs/>
          <w:color w:val="000000" w:themeColor="text1"/>
        </w:rPr>
        <w:t>Metodika pro opatrovnické řízení cochemského typu</w:t>
      </w:r>
      <w:r w:rsidRPr="005D2CF0">
        <w:rPr>
          <w:color w:val="000000" w:themeColor="text1"/>
        </w:rPr>
        <w:t xml:space="preserve"> [online]. Karviná: Akademický ústav Karviná, 2019, s. 26-27 [cit. 19. ledna 2023]. Dostupné z: </w:t>
      </w:r>
      <w:hyperlink r:id="rId14" w:history="1">
        <w:r w:rsidRPr="005D2CF0">
          <w:rPr>
            <w:rStyle w:val="Hypertextovodkaz"/>
            <w:color w:val="000000" w:themeColor="text1"/>
          </w:rPr>
          <w:t>https://www.akademickyustav.cz/domains/akademickyustav.cz/wp-content/uploads/2019/10/metodika_opatrovnickeho_rizeni_cochemskeho_typu.pdf</w:t>
        </w:r>
      </w:hyperlink>
      <w:r w:rsidRPr="005D2CF0">
        <w:rPr>
          <w:color w:val="000000" w:themeColor="text1"/>
        </w:rPr>
        <w:t>.</w:t>
      </w:r>
    </w:p>
    <w:p w14:paraId="3F3E43D0" w14:textId="36FAFF7D" w:rsidR="00684F0A" w:rsidRPr="005D2CF0" w:rsidRDefault="004072AE" w:rsidP="00681060">
      <w:pPr>
        <w:spacing w:after="120" w:line="360" w:lineRule="auto"/>
        <w:jc w:val="both"/>
        <w:rPr>
          <w:color w:val="000000" w:themeColor="text1"/>
        </w:rPr>
      </w:pPr>
      <w:r w:rsidRPr="005D2CF0">
        <w:rPr>
          <w:color w:val="000000" w:themeColor="text1"/>
        </w:rPr>
        <w:t xml:space="preserve">Výkladové stanovisko k aplikaci ust. § 474 odst. 1 z.ř.s. [online]. Praha: Ministerstvo spravedlnosti, 2019. Dostupné z: </w:t>
      </w:r>
      <w:hyperlink r:id="rId15" w:history="1">
        <w:r w:rsidRPr="005D2CF0">
          <w:rPr>
            <w:rStyle w:val="Hypertextovodkaz"/>
            <w:color w:val="000000" w:themeColor="text1"/>
          </w:rPr>
          <w:t>https://www.cak.cz/assets/pro-advokaty/mediace/aktuality/vykladove-stanovisko-ss-474-zrs-2019.pdf</w:t>
        </w:r>
      </w:hyperlink>
      <w:r w:rsidRPr="005D2CF0">
        <w:rPr>
          <w:color w:val="000000" w:themeColor="text1"/>
        </w:rPr>
        <w:t>.</w:t>
      </w:r>
    </w:p>
    <w:p w14:paraId="68DD17CD" w14:textId="5C453E24" w:rsidR="005C2323" w:rsidRPr="005D2CF0" w:rsidRDefault="00684F0A" w:rsidP="00684F0A">
      <w:pPr>
        <w:rPr>
          <w:color w:val="000000" w:themeColor="text1"/>
        </w:rPr>
      </w:pPr>
      <w:r w:rsidRPr="005D2CF0">
        <w:rPr>
          <w:color w:val="000000" w:themeColor="text1"/>
        </w:rPr>
        <w:br w:type="page"/>
      </w:r>
    </w:p>
    <w:p w14:paraId="424632D9" w14:textId="21A05AEF" w:rsidR="008C1EC1" w:rsidRPr="00045694" w:rsidRDefault="008C1EC1" w:rsidP="00742E55">
      <w:pPr>
        <w:pStyle w:val="Nadpis1"/>
        <w:numPr>
          <w:ilvl w:val="0"/>
          <w:numId w:val="0"/>
        </w:numPr>
      </w:pPr>
      <w:bookmarkStart w:id="150" w:name="_Toc128389721"/>
      <w:bookmarkStart w:id="151" w:name="_Toc128389900"/>
      <w:bookmarkStart w:id="152" w:name="_Toc128390252"/>
      <w:r w:rsidRPr="00045694">
        <w:t>Abstrakt</w:t>
      </w:r>
      <w:bookmarkEnd w:id="150"/>
      <w:bookmarkEnd w:id="151"/>
      <w:bookmarkEnd w:id="152"/>
    </w:p>
    <w:p w14:paraId="34289BE7" w14:textId="60DAB9BD" w:rsidR="00AF6E59" w:rsidRPr="00045694" w:rsidRDefault="003C0AD1" w:rsidP="003C0AD1">
      <w:pPr>
        <w:spacing w:line="360" w:lineRule="auto"/>
        <w:rPr>
          <w:color w:val="000000" w:themeColor="text1"/>
        </w:rPr>
      </w:pPr>
      <w:r w:rsidRPr="00045694">
        <w:rPr>
          <w:color w:val="000000" w:themeColor="text1"/>
        </w:rPr>
        <w:t>Diplomová práce je zaměřena na pojem nejlepšího zájmu dítěte v rámci řízení ve věcech péče soudu o nezletilé. Na začátku práce je vymezen pojem nejlepšího zájmu jako takový, shrnuta jeho legislativní úprava a problematika kolize zájmů dítěte a stručně vymezen blízký pojem blaha dítěte. Následující kapitoly práce se zabývají řízením ve věcech péče soudu o nezletilé, profesemi, které v řízeních vystupují a jejich rolí v těchto řízeních a vlivem Cochemské praxe na jejich fungování. Poslední kapitola se věnuje srovnání postupů v řízeních ve věcech péče soudu o nezletilé v regionech Cochemskou praxi využívající s regiony, jež praxi nepřejaly.</w:t>
      </w:r>
    </w:p>
    <w:p w14:paraId="42146BFD" w14:textId="77777777" w:rsidR="00684F0A" w:rsidRPr="00045694" w:rsidRDefault="00684F0A" w:rsidP="003C0AD1">
      <w:pPr>
        <w:spacing w:line="360" w:lineRule="auto"/>
        <w:rPr>
          <w:color w:val="000000" w:themeColor="text1"/>
        </w:rPr>
      </w:pPr>
    </w:p>
    <w:p w14:paraId="4F9644BE" w14:textId="576E8E3A" w:rsidR="003C0AD1" w:rsidRPr="00045694" w:rsidRDefault="003C0AD1" w:rsidP="00684F0A">
      <w:pPr>
        <w:rPr>
          <w:b/>
          <w:bCs/>
          <w:color w:val="000000" w:themeColor="text1"/>
          <w:sz w:val="32"/>
          <w:szCs w:val="32"/>
          <w:lang w:val="en-US"/>
        </w:rPr>
      </w:pPr>
      <w:r w:rsidRPr="00045694">
        <w:rPr>
          <w:b/>
          <w:bCs/>
          <w:color w:val="000000" w:themeColor="text1"/>
          <w:sz w:val="32"/>
          <w:szCs w:val="32"/>
          <w:lang w:val="en-US"/>
        </w:rPr>
        <w:t>Abstract</w:t>
      </w:r>
    </w:p>
    <w:p w14:paraId="52D80058" w14:textId="4F7CB8EF" w:rsidR="006A3A04" w:rsidRPr="00045694" w:rsidRDefault="003C0AD1" w:rsidP="003C0AD1">
      <w:pPr>
        <w:spacing w:line="360" w:lineRule="auto"/>
        <w:rPr>
          <w:color w:val="000000" w:themeColor="text1"/>
          <w:lang w:val="en-US"/>
        </w:rPr>
      </w:pPr>
      <w:r w:rsidRPr="00045694">
        <w:rPr>
          <w:color w:val="000000" w:themeColor="text1"/>
          <w:lang w:val="en-US"/>
        </w:rPr>
        <w:t>The diploma thesis is focused on the concept of the best interest of the child in the context of proceedings in matters of court care for minors. At the beginning of the work, the concept of the best interest as such is defined, its legislative regulation and the issue of the conflict of the child's interests are summarized, and the close concept of the child's well-being is briefly defined. The following chapters of the thesis deal with the proceedings in matters of court care for minors, the professions that appear in the proceedings and their role in these proceedings and the influence of the Cochemic practice on their functioning. The last chapter is devoted to a comparison of the procedures in the proceedings in matters of court care for minors in regions using the Cochem practice with regions that did not adopt the Cochemic practice.</w:t>
      </w:r>
    </w:p>
    <w:p w14:paraId="6D9385B1" w14:textId="77FD1AA3" w:rsidR="003C0AD1" w:rsidRPr="009C4D7E" w:rsidRDefault="006A3A04" w:rsidP="006A3A04">
      <w:pPr>
        <w:rPr>
          <w:color w:val="4472C4" w:themeColor="accent1"/>
          <w:lang w:val="en-US"/>
        </w:rPr>
      </w:pPr>
      <w:r>
        <w:rPr>
          <w:color w:val="4472C4" w:themeColor="accent1"/>
          <w:lang w:val="en-US"/>
        </w:rPr>
        <w:br w:type="page"/>
      </w:r>
    </w:p>
    <w:p w14:paraId="112809CA" w14:textId="7A2FBAFB" w:rsidR="008C1EC1" w:rsidRPr="008C1EC1" w:rsidRDefault="008C1EC1" w:rsidP="00742E55">
      <w:pPr>
        <w:pStyle w:val="Nadpis1"/>
        <w:numPr>
          <w:ilvl w:val="0"/>
          <w:numId w:val="0"/>
        </w:numPr>
      </w:pPr>
      <w:bookmarkStart w:id="153" w:name="_Toc128389722"/>
      <w:bookmarkStart w:id="154" w:name="_Toc128389901"/>
      <w:bookmarkStart w:id="155" w:name="_Toc128390253"/>
      <w:r>
        <w:t>Klíčová slova</w:t>
      </w:r>
      <w:bookmarkEnd w:id="153"/>
      <w:bookmarkEnd w:id="154"/>
      <w:bookmarkEnd w:id="155"/>
    </w:p>
    <w:p w14:paraId="05B0E374" w14:textId="148DD084" w:rsidR="00A2429A" w:rsidRDefault="00B329B9" w:rsidP="005D2CF0">
      <w:pPr>
        <w:spacing w:line="360" w:lineRule="auto"/>
      </w:pPr>
      <w:r>
        <w:t>n</w:t>
      </w:r>
      <w:r w:rsidR="007F5884">
        <w:t>ejlepší zájem dítěte, blaho dítěte,</w:t>
      </w:r>
      <w:r w:rsidR="006A3A04">
        <w:t xml:space="preserve"> participační práva,</w:t>
      </w:r>
      <w:r w:rsidR="007F5884">
        <w:t xml:space="preserve"> opatrovnická řízení, interdisciplinární spolupráce, </w:t>
      </w:r>
      <w:r w:rsidR="00F964F3">
        <w:t>Cochemská praxe</w:t>
      </w:r>
      <w:r>
        <w:t>, orgány sociálně-právní ochrany dětí</w:t>
      </w:r>
    </w:p>
    <w:p w14:paraId="1C48637A" w14:textId="201CF5CC" w:rsidR="00F964F3" w:rsidRDefault="00F964F3" w:rsidP="00A2429A"/>
    <w:p w14:paraId="120E489C" w14:textId="2F966568" w:rsidR="00F964F3" w:rsidRPr="006A3A04" w:rsidRDefault="00F964F3" w:rsidP="005D2CF0">
      <w:pPr>
        <w:spacing w:after="120"/>
        <w:rPr>
          <w:b/>
          <w:bCs/>
          <w:sz w:val="32"/>
          <w:szCs w:val="32"/>
          <w:lang w:val="en-US"/>
        </w:rPr>
      </w:pPr>
      <w:r w:rsidRPr="006A3A04">
        <w:rPr>
          <w:b/>
          <w:bCs/>
          <w:sz w:val="32"/>
          <w:szCs w:val="32"/>
          <w:lang w:val="en-US"/>
        </w:rPr>
        <w:t xml:space="preserve">Key </w:t>
      </w:r>
      <w:r w:rsidR="006A3A04">
        <w:rPr>
          <w:b/>
          <w:bCs/>
          <w:sz w:val="32"/>
          <w:szCs w:val="32"/>
          <w:lang w:val="en-US"/>
        </w:rPr>
        <w:t>w</w:t>
      </w:r>
      <w:r w:rsidRPr="006A3A04">
        <w:rPr>
          <w:b/>
          <w:bCs/>
          <w:sz w:val="32"/>
          <w:szCs w:val="32"/>
          <w:lang w:val="en-US"/>
        </w:rPr>
        <w:t>ords</w:t>
      </w:r>
    </w:p>
    <w:p w14:paraId="391B4D66" w14:textId="6FBFDA78" w:rsidR="00F964F3" w:rsidRPr="00F964F3" w:rsidRDefault="00F964F3" w:rsidP="005D2CF0">
      <w:pPr>
        <w:spacing w:line="360" w:lineRule="auto"/>
        <w:rPr>
          <w:lang w:val="en-US"/>
        </w:rPr>
      </w:pPr>
      <w:r w:rsidRPr="00F964F3">
        <w:rPr>
          <w:lang w:val="en-US"/>
        </w:rPr>
        <w:t xml:space="preserve">Best interests of the child, </w:t>
      </w:r>
      <w:r w:rsidR="00B329B9">
        <w:rPr>
          <w:lang w:val="en-US"/>
        </w:rPr>
        <w:t>c</w:t>
      </w:r>
      <w:r w:rsidRPr="00F964F3">
        <w:rPr>
          <w:lang w:val="en-US"/>
        </w:rPr>
        <w:t>hild Well-being,</w:t>
      </w:r>
      <w:r w:rsidR="006A3A04">
        <w:rPr>
          <w:lang w:val="en-US"/>
        </w:rPr>
        <w:t xml:space="preserve"> participation rights,</w:t>
      </w:r>
      <w:r w:rsidRPr="00F964F3">
        <w:rPr>
          <w:lang w:val="en-US"/>
        </w:rPr>
        <w:t xml:space="preserve"> proceedings in the matter of the child, interdisciplinary cooperation, </w:t>
      </w:r>
      <w:r>
        <w:rPr>
          <w:lang w:val="en-US"/>
        </w:rPr>
        <w:t>Cochem practice</w:t>
      </w:r>
      <w:r w:rsidR="00B329B9">
        <w:rPr>
          <w:lang w:val="en-US"/>
        </w:rPr>
        <w:t>, child protection authority</w:t>
      </w:r>
    </w:p>
    <w:sectPr w:rsidR="00F964F3" w:rsidRPr="00F964F3" w:rsidSect="00681060">
      <w:footerReference w:type="even" r:id="rId16"/>
      <w:footerReference w:type="default" r:id="rId17"/>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1D1A" w14:textId="77777777" w:rsidR="006A7402" w:rsidRDefault="006A7402" w:rsidP="003F7004">
      <w:r>
        <w:separator/>
      </w:r>
    </w:p>
  </w:endnote>
  <w:endnote w:type="continuationSeparator" w:id="0">
    <w:p w14:paraId="3337AE21" w14:textId="77777777" w:rsidR="006A7402" w:rsidRDefault="006A7402" w:rsidP="003F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Základní text)">
    <w:altName w:val="Calibri"/>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771927991"/>
      <w:docPartObj>
        <w:docPartGallery w:val="Page Numbers (Bottom of Page)"/>
        <w:docPartUnique/>
      </w:docPartObj>
    </w:sdtPr>
    <w:sdtContent>
      <w:p w14:paraId="6D897A35" w14:textId="49F1D12E" w:rsidR="00681060" w:rsidRDefault="00681060" w:rsidP="009D3AE2">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sdtContent>
  </w:sdt>
  <w:p w14:paraId="60480095" w14:textId="77777777" w:rsidR="00681060" w:rsidRDefault="006810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92897358"/>
      <w:docPartObj>
        <w:docPartGallery w:val="Page Numbers (Bottom of Page)"/>
        <w:docPartUnique/>
      </w:docPartObj>
    </w:sdtPr>
    <w:sdtContent>
      <w:p w14:paraId="33629BEF" w14:textId="689CC140" w:rsidR="00681060" w:rsidRDefault="00681060" w:rsidP="009D3AE2">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7273FAA4" w14:textId="77777777" w:rsidR="00681060" w:rsidRDefault="006810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9294" w14:textId="77777777" w:rsidR="006A7402" w:rsidRDefault="006A7402" w:rsidP="003F7004">
      <w:r>
        <w:separator/>
      </w:r>
    </w:p>
  </w:footnote>
  <w:footnote w:type="continuationSeparator" w:id="0">
    <w:p w14:paraId="71E1424A" w14:textId="77777777" w:rsidR="006A7402" w:rsidRDefault="006A7402" w:rsidP="003F7004">
      <w:r>
        <w:continuationSeparator/>
      </w:r>
    </w:p>
  </w:footnote>
  <w:footnote w:id="1">
    <w:p w14:paraId="4887C238" w14:textId="4C615A1B" w:rsidR="00CF6934" w:rsidRPr="00045694" w:rsidRDefault="00CF6934" w:rsidP="00CF6934">
      <w:pPr>
        <w:pStyle w:val="Textpoznpodarou"/>
        <w:rPr>
          <w:color w:val="000000" w:themeColor="text1"/>
        </w:rPr>
      </w:pPr>
      <w:r>
        <w:rPr>
          <w:rStyle w:val="Znakapoznpodarou"/>
        </w:rPr>
        <w:footnoteRef/>
      </w:r>
      <w:r>
        <w:t xml:space="preserve"> </w:t>
      </w:r>
      <w:r w:rsidRPr="00045694">
        <w:rPr>
          <w:color w:val="000000" w:themeColor="text1"/>
        </w:rPr>
        <w:t>Sdělení č. 104/1991 Sb., o sjednání Úmluvy o právech dítěte.</w:t>
      </w:r>
    </w:p>
  </w:footnote>
  <w:footnote w:id="2">
    <w:p w14:paraId="0E41B1E8" w14:textId="46279CBD" w:rsidR="00905E40" w:rsidRPr="00045694" w:rsidRDefault="00905E40">
      <w:pPr>
        <w:pStyle w:val="Textpoznpodarou"/>
        <w:rPr>
          <w:color w:val="000000" w:themeColor="text1"/>
        </w:rPr>
      </w:pPr>
      <w:r w:rsidRPr="00045694">
        <w:rPr>
          <w:rStyle w:val="Znakapoznpodarou"/>
          <w:color w:val="000000" w:themeColor="text1"/>
        </w:rPr>
        <w:footnoteRef/>
      </w:r>
      <w:r w:rsidRPr="00045694">
        <w:rPr>
          <w:color w:val="000000" w:themeColor="text1"/>
        </w:rPr>
        <w:t xml:space="preserve"> General comment No. 14 on the right of the child to have his or her best interests taken as primary consideration, CRC /C/GC/14.</w:t>
      </w:r>
    </w:p>
  </w:footnote>
  <w:footnote w:id="3">
    <w:p w14:paraId="25CCC0B1" w14:textId="591EA33D" w:rsidR="003D295C" w:rsidRPr="00045694" w:rsidRDefault="003D295C" w:rsidP="003D295C">
      <w:pPr>
        <w:pStyle w:val="Textpoznpodarou"/>
        <w:rPr>
          <w:color w:val="000000" w:themeColor="text1"/>
        </w:rPr>
      </w:pPr>
      <w:r w:rsidRPr="00045694">
        <w:rPr>
          <w:rStyle w:val="Znakapoznpodarou"/>
          <w:color w:val="000000" w:themeColor="text1"/>
        </w:rPr>
        <w:footnoteRef/>
      </w:r>
      <w:r w:rsidRPr="00045694">
        <w:rPr>
          <w:color w:val="000000" w:themeColor="text1"/>
        </w:rPr>
        <w:t xml:space="preserve"> Nález ústavního soudu ze dne 9. dubna 1997, sp. zn. Pl. ÚS 31/96</w:t>
      </w:r>
      <w:r w:rsidR="00905E40" w:rsidRPr="00045694">
        <w:rPr>
          <w:color w:val="000000" w:themeColor="text1"/>
        </w:rPr>
        <w:t>.</w:t>
      </w:r>
    </w:p>
  </w:footnote>
  <w:footnote w:id="4">
    <w:p w14:paraId="3B091367" w14:textId="77777777" w:rsidR="003D295C" w:rsidRPr="00045694" w:rsidRDefault="003D295C" w:rsidP="003D295C">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WESTPHALOVÁ, Lenka a kol. </w:t>
      </w:r>
      <w:r w:rsidRPr="00045694">
        <w:rPr>
          <w:i/>
          <w:iCs/>
          <w:color w:val="000000" w:themeColor="text1"/>
        </w:rPr>
        <w:t>Nástroje řešení rodičovských konfliktů</w:t>
      </w:r>
      <w:r w:rsidRPr="00045694">
        <w:rPr>
          <w:color w:val="000000" w:themeColor="text1"/>
        </w:rPr>
        <w:t>. Praha: Leges, 2021, 84 s.</w:t>
      </w:r>
    </w:p>
  </w:footnote>
  <w:footnote w:id="5">
    <w:p w14:paraId="0D74A0B4" w14:textId="245F9535" w:rsidR="00985B01" w:rsidRPr="00045694" w:rsidRDefault="00985B01">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WESTPHALOVÁ, Lenka, ŠÍNOVÁ, Renáta. Nejlepší zájem dítěte. </w:t>
      </w:r>
      <w:r w:rsidRPr="00045694">
        <w:rPr>
          <w:i/>
          <w:iCs/>
          <w:color w:val="000000" w:themeColor="text1"/>
        </w:rPr>
        <w:t>Právník</w:t>
      </w:r>
      <w:r w:rsidRPr="00045694">
        <w:rPr>
          <w:color w:val="000000" w:themeColor="text1"/>
        </w:rPr>
        <w:t>, 2019, roč.158, č.12</w:t>
      </w:r>
      <w:r w:rsidR="007B1331" w:rsidRPr="00045694">
        <w:rPr>
          <w:color w:val="000000" w:themeColor="text1"/>
        </w:rPr>
        <w:t>,</w:t>
      </w:r>
      <w:r w:rsidRPr="00045694">
        <w:rPr>
          <w:color w:val="000000" w:themeColor="text1"/>
        </w:rPr>
        <w:t xml:space="preserve"> s. 1098-1099.</w:t>
      </w:r>
    </w:p>
  </w:footnote>
  <w:footnote w:id="6">
    <w:p w14:paraId="68F85642" w14:textId="33BB0189" w:rsidR="00C369E6" w:rsidRPr="00045694" w:rsidRDefault="00C369E6">
      <w:pPr>
        <w:pStyle w:val="Textpoznpodarou"/>
        <w:rPr>
          <w:color w:val="000000" w:themeColor="text1"/>
        </w:rPr>
      </w:pPr>
      <w:r w:rsidRPr="00045694">
        <w:rPr>
          <w:rStyle w:val="Znakapoznpodarou"/>
          <w:color w:val="000000" w:themeColor="text1"/>
        </w:rPr>
        <w:footnoteRef/>
      </w:r>
      <w:r w:rsidRPr="00045694">
        <w:rPr>
          <w:color w:val="000000" w:themeColor="text1"/>
        </w:rPr>
        <w:t xml:space="preserve"> Čl. 44 Úmluvy o právech dítěte</w:t>
      </w:r>
    </w:p>
  </w:footnote>
  <w:footnote w:id="7">
    <w:p w14:paraId="7193DFFE" w14:textId="37E93AA8" w:rsidR="00CF6934" w:rsidRPr="00045694" w:rsidRDefault="00CF6934" w:rsidP="00CF6934">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F05089" w:rsidRPr="00045694">
        <w:rPr>
          <w:color w:val="000000" w:themeColor="text1"/>
        </w:rPr>
        <w:t>Sdělení ministerstva zahraničních věcí č. 51/2001 Sb. m. s., o přijetí Evropské úmluvy o výkonu práv dětí.</w:t>
      </w:r>
    </w:p>
  </w:footnote>
  <w:footnote w:id="8">
    <w:p w14:paraId="3E387C33" w14:textId="77777777" w:rsidR="003D295C" w:rsidRPr="00045694" w:rsidRDefault="003D295C" w:rsidP="003D295C">
      <w:pPr>
        <w:pStyle w:val="Textpoznpodarou"/>
        <w:rPr>
          <w:color w:val="000000" w:themeColor="text1"/>
        </w:rPr>
      </w:pPr>
      <w:r w:rsidRPr="00045694">
        <w:rPr>
          <w:rStyle w:val="Znakapoznpodarou"/>
          <w:color w:val="000000" w:themeColor="text1"/>
        </w:rPr>
        <w:footnoteRef/>
      </w:r>
      <w:r w:rsidRPr="00045694">
        <w:rPr>
          <w:color w:val="000000" w:themeColor="text1"/>
        </w:rPr>
        <w:t xml:space="preserve"> RADVANOVÁ, Senta. </w:t>
      </w:r>
      <w:r w:rsidRPr="00045694">
        <w:rPr>
          <w:i/>
          <w:iCs/>
          <w:color w:val="000000" w:themeColor="text1"/>
        </w:rPr>
        <w:t>Rodina a dítě v novém občanském zákoníku</w:t>
      </w:r>
      <w:r w:rsidRPr="00045694">
        <w:rPr>
          <w:color w:val="000000" w:themeColor="text1"/>
        </w:rPr>
        <w:t>. Praha: C. H. Beck, 2015, 19 s.</w:t>
      </w:r>
    </w:p>
  </w:footnote>
  <w:footnote w:id="9">
    <w:p w14:paraId="180194A2" w14:textId="77777777" w:rsidR="003D295C" w:rsidRPr="00045694" w:rsidRDefault="003D295C" w:rsidP="003D295C">
      <w:pPr>
        <w:pStyle w:val="Textpoznpodarou"/>
        <w:rPr>
          <w:color w:val="000000" w:themeColor="text1"/>
        </w:rPr>
      </w:pPr>
      <w:r w:rsidRPr="00045694">
        <w:rPr>
          <w:rStyle w:val="Znakapoznpodarou"/>
          <w:color w:val="000000" w:themeColor="text1"/>
        </w:rPr>
        <w:footnoteRef/>
      </w:r>
      <w:r w:rsidRPr="00045694">
        <w:rPr>
          <w:color w:val="000000" w:themeColor="text1"/>
        </w:rPr>
        <w:t xml:space="preserve"> DOEK, Jaap Egbert. </w:t>
      </w:r>
      <w:r w:rsidRPr="00045694">
        <w:rPr>
          <w:i/>
          <w:iCs/>
          <w:color w:val="000000" w:themeColor="text1"/>
        </w:rPr>
        <w:t>Child Well-Being: Children’s Rights Perspective</w:t>
      </w:r>
      <w:r w:rsidRPr="00045694">
        <w:rPr>
          <w:color w:val="000000" w:themeColor="text1"/>
        </w:rPr>
        <w:t xml:space="preserve">. In: BEN-ARIEH, Asher a kol (eds.). </w:t>
      </w:r>
      <w:r w:rsidRPr="00045694">
        <w:rPr>
          <w:i/>
          <w:iCs/>
          <w:color w:val="000000" w:themeColor="text1"/>
        </w:rPr>
        <w:t>Handbook of Child Well-Being</w:t>
      </w:r>
      <w:r w:rsidRPr="00045694">
        <w:rPr>
          <w:color w:val="000000" w:themeColor="text1"/>
        </w:rPr>
        <w:t xml:space="preserve"> [online]. Berlín: Springer, 2014, s. 198 [cit. 11. listopadu 2022]. Dostupné z: </w:t>
      </w:r>
      <w:r w:rsidRPr="00045694">
        <w:rPr>
          <w:color w:val="000000" w:themeColor="text1"/>
          <w:u w:val="single"/>
        </w:rPr>
        <w:t>https://doi.org/10.1007/978-90-481-9063-8_9</w:t>
      </w:r>
      <w:r w:rsidRPr="00045694">
        <w:rPr>
          <w:color w:val="000000" w:themeColor="text1"/>
        </w:rPr>
        <w:t>.</w:t>
      </w:r>
    </w:p>
  </w:footnote>
  <w:footnote w:id="10">
    <w:p w14:paraId="0FAFD81B" w14:textId="77777777" w:rsidR="003D295C" w:rsidRPr="00045694" w:rsidRDefault="003D295C" w:rsidP="003D295C">
      <w:pPr>
        <w:pStyle w:val="Textpoznpodarou"/>
        <w:rPr>
          <w:color w:val="000000" w:themeColor="text1"/>
        </w:rPr>
      </w:pPr>
      <w:r w:rsidRPr="00045694">
        <w:rPr>
          <w:rStyle w:val="Znakapoznpodarou"/>
          <w:color w:val="000000" w:themeColor="text1"/>
        </w:rPr>
        <w:footnoteRef/>
      </w:r>
      <w:r w:rsidRPr="00045694">
        <w:rPr>
          <w:color w:val="000000" w:themeColor="text1"/>
        </w:rPr>
        <w:t xml:space="preserve"> KOVÁŘOVÁ, Daniela. </w:t>
      </w:r>
      <w:r w:rsidRPr="00045694">
        <w:rPr>
          <w:i/>
          <w:iCs/>
          <w:color w:val="000000" w:themeColor="text1"/>
        </w:rPr>
        <w:t>Abeceda rodinného práva</w:t>
      </w:r>
      <w:r w:rsidRPr="00045694">
        <w:rPr>
          <w:color w:val="000000" w:themeColor="text1"/>
        </w:rPr>
        <w:t>. Praha: Wolters Kluwer, 2020, 119 s.</w:t>
      </w:r>
    </w:p>
  </w:footnote>
  <w:footnote w:id="11">
    <w:p w14:paraId="7C8AE273" w14:textId="77777777" w:rsidR="000F61D1" w:rsidRPr="00045694" w:rsidRDefault="000F61D1" w:rsidP="000F61D1">
      <w:pPr>
        <w:pStyle w:val="Textpoznpodarou"/>
        <w:rPr>
          <w:color w:val="000000" w:themeColor="text1"/>
        </w:rPr>
      </w:pPr>
      <w:r w:rsidRPr="00045694">
        <w:rPr>
          <w:rStyle w:val="Znakapoznpodarou"/>
          <w:color w:val="000000" w:themeColor="text1"/>
        </w:rPr>
        <w:footnoteRef/>
      </w:r>
      <w:r w:rsidRPr="00045694">
        <w:rPr>
          <w:color w:val="000000" w:themeColor="text1"/>
        </w:rPr>
        <w:t xml:space="preserve"> DUŠKOVÁ, Šárka a kol. </w:t>
      </w:r>
      <w:r w:rsidRPr="00045694">
        <w:rPr>
          <w:i/>
          <w:iCs/>
          <w:color w:val="000000" w:themeColor="text1"/>
        </w:rPr>
        <w:t>Úmluva o právech dítěte</w:t>
      </w:r>
      <w:r w:rsidRPr="00045694">
        <w:rPr>
          <w:color w:val="000000" w:themeColor="text1"/>
        </w:rPr>
        <w:t xml:space="preserve">. </w:t>
      </w:r>
      <w:r w:rsidRPr="00045694">
        <w:rPr>
          <w:i/>
          <w:iCs/>
          <w:color w:val="000000" w:themeColor="text1"/>
        </w:rPr>
        <w:t>Komentář</w:t>
      </w:r>
      <w:r w:rsidRPr="00045694">
        <w:rPr>
          <w:color w:val="000000" w:themeColor="text1"/>
        </w:rPr>
        <w:t>. Praha: Wolters Kluwer, 2021, 42 s.</w:t>
      </w:r>
    </w:p>
  </w:footnote>
  <w:footnote w:id="12">
    <w:p w14:paraId="399F4B37" w14:textId="22D92CF1" w:rsidR="003D295C" w:rsidRPr="00045694" w:rsidRDefault="003D295C" w:rsidP="003D295C">
      <w:pPr>
        <w:pStyle w:val="Textpoznpodarou"/>
        <w:rPr>
          <w:color w:val="000000" w:themeColor="text1"/>
        </w:rPr>
      </w:pPr>
      <w:r w:rsidRPr="00045694">
        <w:rPr>
          <w:rStyle w:val="Znakapoznpodarou"/>
          <w:color w:val="000000" w:themeColor="text1"/>
        </w:rPr>
        <w:footnoteRef/>
      </w:r>
      <w:r w:rsidRPr="00045694">
        <w:rPr>
          <w:color w:val="000000" w:themeColor="text1"/>
        </w:rPr>
        <w:t xml:space="preserve"> Tamtéž</w:t>
      </w:r>
      <w:r w:rsidR="00F05089" w:rsidRPr="00045694">
        <w:rPr>
          <w:color w:val="000000" w:themeColor="text1"/>
        </w:rPr>
        <w:t>,</w:t>
      </w:r>
      <w:r w:rsidRPr="00045694">
        <w:rPr>
          <w:color w:val="000000" w:themeColor="text1"/>
        </w:rPr>
        <w:t xml:space="preserve"> 56 s.</w:t>
      </w:r>
    </w:p>
  </w:footnote>
  <w:footnote w:id="13">
    <w:p w14:paraId="2F1558FE" w14:textId="48F8E675" w:rsidR="003D295C" w:rsidRPr="00045694" w:rsidRDefault="003D295C" w:rsidP="003D295C">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F05089" w:rsidRPr="00045694">
        <w:rPr>
          <w:color w:val="000000" w:themeColor="text1"/>
          <w:lang w:val="en-US"/>
        </w:rPr>
        <w:t>General comment No. 14 on the right of the child to have his or her best interests taken as primary consideration, CRC /C/GC/14.</w:t>
      </w:r>
    </w:p>
  </w:footnote>
  <w:footnote w:id="14">
    <w:p w14:paraId="6103E435" w14:textId="288C674D" w:rsidR="003D295C" w:rsidRPr="00045694" w:rsidRDefault="003D295C" w:rsidP="003D295C">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270288" w:rsidRPr="00045694">
        <w:rPr>
          <w:color w:val="000000" w:themeColor="text1"/>
        </w:rPr>
        <w:t xml:space="preserve">HOBLÍKOVÁ, Žaneta, KROPÁČKOVÁ, Jana. Zjišťování názoru dítěte v soudním řízení – mezioborová studie. </w:t>
      </w:r>
      <w:r w:rsidR="00270288" w:rsidRPr="00045694">
        <w:rPr>
          <w:i/>
          <w:iCs/>
          <w:color w:val="000000" w:themeColor="text1"/>
        </w:rPr>
        <w:t xml:space="preserve">Právník, </w:t>
      </w:r>
      <w:r w:rsidR="00270288" w:rsidRPr="00045694">
        <w:rPr>
          <w:color w:val="000000" w:themeColor="text1"/>
        </w:rPr>
        <w:t>2019, roč. 158, č. 10, s. 957.</w:t>
      </w:r>
    </w:p>
  </w:footnote>
  <w:footnote w:id="15">
    <w:p w14:paraId="027E6CEB" w14:textId="4E10146E" w:rsidR="0042259B" w:rsidRPr="00045694" w:rsidRDefault="0042259B">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8D4E21" w:rsidRPr="00045694">
        <w:rPr>
          <w:color w:val="000000" w:themeColor="text1"/>
          <w:lang w:val="en-US"/>
        </w:rPr>
        <w:t>General comment No. 14 on the right of the child to have his or her best interests taken as primary consideration, CRC /C/GC/14.</w:t>
      </w:r>
    </w:p>
  </w:footnote>
  <w:footnote w:id="16">
    <w:p w14:paraId="6D56C095" w14:textId="56FFEDBA" w:rsidR="003D295C" w:rsidRPr="00045694" w:rsidRDefault="003D295C" w:rsidP="003D295C">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951E2A" w:rsidRPr="00045694">
        <w:rPr>
          <w:color w:val="000000" w:themeColor="text1"/>
        </w:rPr>
        <w:t xml:space="preserve">WESTPHALOVÁ: </w:t>
      </w:r>
      <w:r w:rsidR="00951E2A" w:rsidRPr="00045694">
        <w:rPr>
          <w:i/>
          <w:iCs/>
          <w:color w:val="000000" w:themeColor="text1"/>
        </w:rPr>
        <w:t>Nástroje řešení</w:t>
      </w:r>
      <w:r w:rsidR="00951E2A" w:rsidRPr="00045694">
        <w:rPr>
          <w:color w:val="000000" w:themeColor="text1"/>
        </w:rPr>
        <w:t xml:space="preserve">…, </w:t>
      </w:r>
      <w:r w:rsidR="008D4E21" w:rsidRPr="00045694">
        <w:rPr>
          <w:color w:val="000000" w:themeColor="text1"/>
        </w:rPr>
        <w:t>81 s.</w:t>
      </w:r>
    </w:p>
  </w:footnote>
  <w:footnote w:id="17">
    <w:p w14:paraId="65752C87" w14:textId="1E79D461" w:rsidR="00870212" w:rsidRPr="00045694" w:rsidRDefault="00870212">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8D4E21" w:rsidRPr="00045694">
        <w:rPr>
          <w:color w:val="000000" w:themeColor="text1"/>
        </w:rPr>
        <w:t>WESTPHALOVÁ</w:t>
      </w:r>
      <w:r w:rsidR="000C0B71" w:rsidRPr="00045694">
        <w:rPr>
          <w:color w:val="000000" w:themeColor="text1"/>
        </w:rPr>
        <w:t xml:space="preserve">: </w:t>
      </w:r>
      <w:r w:rsidR="008D4E21" w:rsidRPr="00045694">
        <w:rPr>
          <w:i/>
          <w:iCs/>
          <w:color w:val="000000" w:themeColor="text1"/>
        </w:rPr>
        <w:t>Nejlepší zájem dítěte</w:t>
      </w:r>
      <w:r w:rsidR="000C0B71" w:rsidRPr="00045694">
        <w:rPr>
          <w:color w:val="000000" w:themeColor="text1"/>
        </w:rPr>
        <w:t>…,</w:t>
      </w:r>
      <w:r w:rsidR="008D4E21" w:rsidRPr="00045694">
        <w:rPr>
          <w:color w:val="000000" w:themeColor="text1"/>
        </w:rPr>
        <w:t xml:space="preserve"> s. 1094-1095.</w:t>
      </w:r>
    </w:p>
  </w:footnote>
  <w:footnote w:id="18">
    <w:p w14:paraId="4D7F3BC5" w14:textId="0DF57A8F" w:rsidR="00040B3F" w:rsidRPr="00045694" w:rsidRDefault="00040B3F">
      <w:pPr>
        <w:pStyle w:val="Textpoznpodarou"/>
        <w:rPr>
          <w:color w:val="000000" w:themeColor="text1"/>
        </w:rPr>
      </w:pPr>
      <w:r w:rsidRPr="00045694">
        <w:rPr>
          <w:rStyle w:val="Znakapoznpodarou"/>
          <w:color w:val="000000" w:themeColor="text1"/>
        </w:rPr>
        <w:footnoteRef/>
      </w:r>
      <w:r w:rsidRPr="00045694">
        <w:rPr>
          <w:color w:val="000000" w:themeColor="text1"/>
        </w:rPr>
        <w:t xml:space="preserve"> DUŠKOVÁ</w:t>
      </w:r>
      <w:r w:rsidR="000C0B71" w:rsidRPr="00045694">
        <w:rPr>
          <w:color w:val="000000" w:themeColor="text1"/>
        </w:rPr>
        <w:t>:</w:t>
      </w:r>
      <w:r w:rsidRPr="00045694">
        <w:rPr>
          <w:color w:val="000000" w:themeColor="text1"/>
        </w:rPr>
        <w:t xml:space="preserve"> </w:t>
      </w:r>
      <w:r w:rsidRPr="00045694">
        <w:rPr>
          <w:i/>
          <w:iCs/>
          <w:color w:val="000000" w:themeColor="text1"/>
        </w:rPr>
        <w:t>Úmluva o právech dítěte</w:t>
      </w:r>
      <w:r w:rsidR="000C0B71" w:rsidRPr="00045694">
        <w:rPr>
          <w:color w:val="000000" w:themeColor="text1"/>
        </w:rPr>
        <w:t>…,</w:t>
      </w:r>
      <w:r w:rsidRPr="00045694">
        <w:rPr>
          <w:color w:val="000000" w:themeColor="text1"/>
        </w:rPr>
        <w:t xml:space="preserve"> 64 s.</w:t>
      </w:r>
    </w:p>
  </w:footnote>
  <w:footnote w:id="19">
    <w:p w14:paraId="4915CF66" w14:textId="4B20E11E" w:rsidR="005B39D2" w:rsidRPr="00045694" w:rsidRDefault="005B39D2" w:rsidP="005B39D2">
      <w:pPr>
        <w:pStyle w:val="Textpoznpodarou"/>
        <w:rPr>
          <w:color w:val="000000" w:themeColor="text1"/>
        </w:rPr>
      </w:pPr>
      <w:r w:rsidRPr="00045694">
        <w:rPr>
          <w:rStyle w:val="Znakapoznpodarou"/>
          <w:color w:val="000000" w:themeColor="text1"/>
        </w:rPr>
        <w:footnoteRef/>
      </w:r>
      <w:r w:rsidRPr="00045694">
        <w:rPr>
          <w:color w:val="000000" w:themeColor="text1"/>
        </w:rPr>
        <w:t xml:space="preserve"> Nález Ústavního soudu ze dne 20. srpna 2004</w:t>
      </w:r>
      <w:r w:rsidR="005B7C29" w:rsidRPr="00045694">
        <w:rPr>
          <w:color w:val="000000" w:themeColor="text1"/>
        </w:rPr>
        <w:t>, sp. zn. III. ÚS 459/03</w:t>
      </w:r>
      <w:r w:rsidR="00ED6088" w:rsidRPr="00045694">
        <w:rPr>
          <w:color w:val="000000" w:themeColor="text1"/>
        </w:rPr>
        <w:t>.</w:t>
      </w:r>
    </w:p>
  </w:footnote>
  <w:footnote w:id="20">
    <w:p w14:paraId="3D3904A8" w14:textId="53BCAABA" w:rsidR="00286281" w:rsidRPr="00045694" w:rsidRDefault="00286281">
      <w:pPr>
        <w:pStyle w:val="Textpoznpodarou"/>
        <w:rPr>
          <w:color w:val="000000" w:themeColor="text1"/>
        </w:rPr>
      </w:pPr>
      <w:r w:rsidRPr="00045694">
        <w:rPr>
          <w:rStyle w:val="Znakapoznpodarou"/>
          <w:color w:val="000000" w:themeColor="text1"/>
        </w:rPr>
        <w:footnoteRef/>
      </w:r>
      <w:r w:rsidRPr="00045694">
        <w:rPr>
          <w:color w:val="000000" w:themeColor="text1"/>
        </w:rPr>
        <w:t xml:space="preserve"> Communication No. 201/1985, U.N. Doc. CCPR/C/33/D/201/1985.</w:t>
      </w:r>
    </w:p>
  </w:footnote>
  <w:footnote w:id="21">
    <w:p w14:paraId="40D60F3E" w14:textId="77777777" w:rsidR="005B7C29" w:rsidRPr="00045694" w:rsidRDefault="005B7C29" w:rsidP="005B7C29">
      <w:pPr>
        <w:pStyle w:val="Textpoznpodarou"/>
        <w:rPr>
          <w:color w:val="000000" w:themeColor="text1"/>
        </w:rPr>
      </w:pPr>
      <w:r w:rsidRPr="00045694">
        <w:rPr>
          <w:rStyle w:val="Znakapoznpodarou"/>
          <w:color w:val="000000" w:themeColor="text1"/>
        </w:rPr>
        <w:footnoteRef/>
      </w:r>
      <w:r w:rsidRPr="00045694">
        <w:rPr>
          <w:color w:val="000000" w:themeColor="text1"/>
        </w:rPr>
        <w:t xml:space="preserve"> Nález Ústavního soudu ze dne 20. ledna 2015, sp. zn. II. ÚS 2919/14, body 19-21.</w:t>
      </w:r>
    </w:p>
  </w:footnote>
  <w:footnote w:id="22">
    <w:p w14:paraId="4C1E432C" w14:textId="3E24D8D5" w:rsidR="00CB0EF0" w:rsidRPr="00045694" w:rsidRDefault="00CB0EF0">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335E86" w:rsidRPr="00045694">
        <w:rPr>
          <w:color w:val="000000" w:themeColor="text1"/>
        </w:rPr>
        <w:t xml:space="preserve">VANDENHOLE: </w:t>
      </w:r>
      <w:r w:rsidR="00335E86" w:rsidRPr="00045694">
        <w:rPr>
          <w:i/>
          <w:iCs/>
          <w:color w:val="000000" w:themeColor="text1"/>
        </w:rPr>
        <w:t>Children’s Rights: A Commentary</w:t>
      </w:r>
      <w:r w:rsidR="00335E86" w:rsidRPr="00045694">
        <w:rPr>
          <w:color w:val="000000" w:themeColor="text1"/>
        </w:rPr>
        <w:t>…</w:t>
      </w:r>
      <w:r w:rsidR="00C44989" w:rsidRPr="00045694">
        <w:rPr>
          <w:color w:val="000000" w:themeColor="text1"/>
        </w:rPr>
        <w:t xml:space="preserve">, </w:t>
      </w:r>
      <w:r w:rsidR="00FE2DE4" w:rsidRPr="00045694">
        <w:rPr>
          <w:color w:val="000000" w:themeColor="text1"/>
        </w:rPr>
        <w:t>s. 69</w:t>
      </w:r>
      <w:r w:rsidR="00335E86" w:rsidRPr="00045694">
        <w:rPr>
          <w:color w:val="000000" w:themeColor="text1"/>
        </w:rPr>
        <w:t>.</w:t>
      </w:r>
    </w:p>
  </w:footnote>
  <w:footnote w:id="23">
    <w:p w14:paraId="4821ABE8" w14:textId="77777777" w:rsidR="00A51B52" w:rsidRPr="00045694" w:rsidRDefault="00A51B52" w:rsidP="00A51B52">
      <w:pPr>
        <w:pStyle w:val="Textpoznpodarou"/>
        <w:rPr>
          <w:color w:val="000000" w:themeColor="text1"/>
        </w:rPr>
      </w:pPr>
      <w:r w:rsidRPr="00045694">
        <w:rPr>
          <w:rStyle w:val="Znakapoznpodarou"/>
          <w:color w:val="000000" w:themeColor="text1"/>
        </w:rPr>
        <w:footnoteRef/>
      </w:r>
      <w:r w:rsidRPr="00045694">
        <w:rPr>
          <w:color w:val="000000" w:themeColor="text1"/>
        </w:rPr>
        <w:t xml:space="preserve"> HRUŠÁKOVÁ, Milana, KRÁLÍČKOVÁ, Zdeňka. </w:t>
      </w:r>
      <w:r w:rsidRPr="00045694">
        <w:rPr>
          <w:i/>
          <w:iCs/>
          <w:color w:val="000000" w:themeColor="text1"/>
        </w:rPr>
        <w:t xml:space="preserve">České rodinné právo. </w:t>
      </w:r>
      <w:r w:rsidRPr="00045694">
        <w:rPr>
          <w:color w:val="000000" w:themeColor="text1"/>
        </w:rPr>
        <w:t xml:space="preserve">3., přeprac. a dopl. vyd. Brno: Masarykova univerzita, 2006, s. 18. </w:t>
      </w:r>
    </w:p>
  </w:footnote>
  <w:footnote w:id="24">
    <w:p w14:paraId="501D992C" w14:textId="0F24F204" w:rsidR="00A51B52" w:rsidRPr="00045694" w:rsidRDefault="00A51B52" w:rsidP="00A51B52">
      <w:pPr>
        <w:pStyle w:val="Textpoznpodarou"/>
        <w:rPr>
          <w:color w:val="000000" w:themeColor="text1"/>
        </w:rPr>
      </w:pPr>
      <w:r w:rsidRPr="00045694">
        <w:rPr>
          <w:rStyle w:val="Znakapoznpodarou"/>
          <w:color w:val="000000" w:themeColor="text1"/>
        </w:rPr>
        <w:footnoteRef/>
      </w:r>
      <w:r w:rsidRPr="00045694">
        <w:rPr>
          <w:color w:val="000000" w:themeColor="text1"/>
        </w:rPr>
        <w:t xml:space="preserve"> DOEK</w:t>
      </w:r>
      <w:r w:rsidR="00335E86" w:rsidRPr="00045694">
        <w:rPr>
          <w:color w:val="000000" w:themeColor="text1"/>
        </w:rPr>
        <w:t xml:space="preserve">: </w:t>
      </w:r>
      <w:r w:rsidRPr="00045694">
        <w:rPr>
          <w:i/>
          <w:iCs/>
          <w:color w:val="000000" w:themeColor="text1"/>
        </w:rPr>
        <w:t>Child Well-Being</w:t>
      </w:r>
      <w:r w:rsidR="00335E86" w:rsidRPr="00045694">
        <w:rPr>
          <w:i/>
          <w:iCs/>
          <w:color w:val="000000" w:themeColor="text1"/>
        </w:rPr>
        <w:t>…</w:t>
      </w:r>
      <w:r w:rsidRPr="00045694">
        <w:rPr>
          <w:color w:val="000000" w:themeColor="text1"/>
        </w:rPr>
        <w:t>, s. 205.</w:t>
      </w:r>
    </w:p>
  </w:footnote>
  <w:footnote w:id="25">
    <w:p w14:paraId="0F7CD2EC" w14:textId="75064879" w:rsidR="000B3DA9" w:rsidRPr="00045694" w:rsidRDefault="000B3DA9">
      <w:pPr>
        <w:pStyle w:val="Textpoznpodarou"/>
        <w:rPr>
          <w:color w:val="000000" w:themeColor="text1"/>
        </w:rPr>
      </w:pPr>
      <w:r w:rsidRPr="00045694">
        <w:rPr>
          <w:rStyle w:val="Znakapoznpodarou"/>
          <w:color w:val="000000" w:themeColor="text1"/>
        </w:rPr>
        <w:footnoteRef/>
      </w:r>
      <w:r w:rsidRPr="00045694">
        <w:rPr>
          <w:color w:val="000000" w:themeColor="text1"/>
        </w:rPr>
        <w:t xml:space="preserve"> SUTHERLAND, Elaine E, MACFARLANE, Leasley-Anne Barnes. </w:t>
      </w:r>
      <w:r w:rsidRPr="00045694">
        <w:rPr>
          <w:i/>
          <w:iCs/>
          <w:color w:val="000000" w:themeColor="text1"/>
        </w:rPr>
        <w:t>Implementing Article 3 of the United Nations Convention on the rights of the Child: Best Interests, Welfare and Well-being</w:t>
      </w:r>
      <w:r w:rsidRPr="00045694">
        <w:rPr>
          <w:color w:val="000000" w:themeColor="text1"/>
        </w:rPr>
        <w:t>. Cambridge: Cambridge University Press, 2018, s. 41-42.</w:t>
      </w:r>
    </w:p>
  </w:footnote>
  <w:footnote w:id="26">
    <w:p w14:paraId="4916EBD1" w14:textId="54EA72BB" w:rsidR="00D33C4D" w:rsidRPr="00045694" w:rsidRDefault="00D33C4D">
      <w:pPr>
        <w:pStyle w:val="Textpoznpodarou"/>
        <w:rPr>
          <w:color w:val="000000" w:themeColor="text1"/>
        </w:rPr>
      </w:pPr>
      <w:r w:rsidRPr="00045694">
        <w:rPr>
          <w:rStyle w:val="Znakapoznpodarou"/>
          <w:color w:val="000000" w:themeColor="text1"/>
        </w:rPr>
        <w:footnoteRef/>
      </w:r>
      <w:r w:rsidR="00FC59CE" w:rsidRPr="00045694">
        <w:rPr>
          <w:color w:val="000000" w:themeColor="text1"/>
        </w:rPr>
        <w:t xml:space="preserve"> WESTPHALOVÁ, Lenka In:</w:t>
      </w:r>
      <w:r w:rsidRPr="00045694">
        <w:rPr>
          <w:color w:val="000000" w:themeColor="text1"/>
        </w:rPr>
        <w:t xml:space="preserve"> KRÁLÍČKOVÁ, Zdeňka a kol. </w:t>
      </w:r>
      <w:r w:rsidRPr="00045694">
        <w:rPr>
          <w:i/>
          <w:iCs/>
          <w:color w:val="000000" w:themeColor="text1"/>
        </w:rPr>
        <w:t>Občanský zákoník II. Rodinné právo (§ 655-975)</w:t>
      </w:r>
      <w:r w:rsidRPr="00045694">
        <w:rPr>
          <w:color w:val="000000" w:themeColor="text1"/>
        </w:rPr>
        <w:t xml:space="preserve">. </w:t>
      </w:r>
      <w:r w:rsidRPr="00045694">
        <w:rPr>
          <w:i/>
          <w:iCs/>
          <w:color w:val="000000" w:themeColor="text1"/>
        </w:rPr>
        <w:t>Komentář</w:t>
      </w:r>
      <w:r w:rsidRPr="00045694">
        <w:rPr>
          <w:color w:val="000000" w:themeColor="text1"/>
        </w:rPr>
        <w:t>. 2. vydání. Praha: C. H. Beck, 2020, 788 s.</w:t>
      </w:r>
    </w:p>
  </w:footnote>
  <w:footnote w:id="27">
    <w:p w14:paraId="386DB6F4" w14:textId="08DE8820" w:rsidR="00CC76C7" w:rsidRPr="00045694" w:rsidRDefault="00CC76C7">
      <w:pPr>
        <w:pStyle w:val="Textpoznpodarou"/>
        <w:rPr>
          <w:color w:val="000000" w:themeColor="text1"/>
        </w:rPr>
      </w:pPr>
      <w:r w:rsidRPr="00045694">
        <w:rPr>
          <w:rStyle w:val="Znakapoznpodarou"/>
          <w:color w:val="000000" w:themeColor="text1"/>
        </w:rPr>
        <w:footnoteRef/>
      </w:r>
      <w:r w:rsidRPr="00045694">
        <w:rPr>
          <w:color w:val="000000" w:themeColor="text1"/>
        </w:rPr>
        <w:t xml:space="preserve"> LANSDOWN, Gerison. </w:t>
      </w:r>
      <w:r w:rsidRPr="00045694">
        <w:rPr>
          <w:i/>
          <w:iCs/>
          <w:color w:val="000000" w:themeColor="text1"/>
        </w:rPr>
        <w:t>The Evolving Capacities of the Child</w:t>
      </w:r>
      <w:r w:rsidRPr="00045694">
        <w:rPr>
          <w:color w:val="000000" w:themeColor="text1"/>
        </w:rPr>
        <w:t>. Florencie</w:t>
      </w:r>
      <w:r w:rsidR="00FB38D8" w:rsidRPr="00045694">
        <w:rPr>
          <w:color w:val="000000" w:themeColor="text1"/>
        </w:rPr>
        <w:t>: UNICEF Innocenti Research Center, 2005, s. 4</w:t>
      </w:r>
      <w:r w:rsidR="003F1DCE" w:rsidRPr="00045694">
        <w:rPr>
          <w:color w:val="000000" w:themeColor="text1"/>
        </w:rPr>
        <w:t xml:space="preserve">. Dostupné z: </w:t>
      </w:r>
      <w:r w:rsidR="003F1DCE" w:rsidRPr="00045694">
        <w:rPr>
          <w:color w:val="000000" w:themeColor="text1"/>
          <w:u w:val="single"/>
        </w:rPr>
        <w:t>https://www.unicef-irc.org/publications/384-the-evolving-capacities-of-the-child.html</w:t>
      </w:r>
      <w:r w:rsidR="003F1DCE" w:rsidRPr="00045694">
        <w:rPr>
          <w:color w:val="000000" w:themeColor="text1"/>
        </w:rPr>
        <w:t>.</w:t>
      </w:r>
    </w:p>
  </w:footnote>
  <w:footnote w:id="28">
    <w:p w14:paraId="56EBFFBB" w14:textId="517AE00C" w:rsidR="00E43A65" w:rsidRPr="00045694" w:rsidRDefault="00E43A65" w:rsidP="00E43A65">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951E2A" w:rsidRPr="00045694">
        <w:rPr>
          <w:color w:val="000000" w:themeColor="text1"/>
        </w:rPr>
        <w:t xml:space="preserve">WESTPHALOVÁ: </w:t>
      </w:r>
      <w:r w:rsidR="00951E2A" w:rsidRPr="00045694">
        <w:rPr>
          <w:i/>
          <w:iCs/>
          <w:color w:val="000000" w:themeColor="text1"/>
        </w:rPr>
        <w:t>Nástroje řešení</w:t>
      </w:r>
      <w:r w:rsidR="00951E2A" w:rsidRPr="00045694">
        <w:rPr>
          <w:color w:val="000000" w:themeColor="text1"/>
        </w:rPr>
        <w:t xml:space="preserve">…, </w:t>
      </w:r>
      <w:r w:rsidRPr="00045694">
        <w:rPr>
          <w:color w:val="000000" w:themeColor="text1"/>
        </w:rPr>
        <w:t>104 s.</w:t>
      </w:r>
    </w:p>
  </w:footnote>
  <w:footnote w:id="29">
    <w:p w14:paraId="3DD5139C" w14:textId="74C25400" w:rsidR="00F27949" w:rsidRPr="00045694" w:rsidRDefault="00F27949" w:rsidP="00F27949">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4F6F3A" w:rsidRPr="00045694">
        <w:rPr>
          <w:color w:val="000000" w:themeColor="text1"/>
        </w:rPr>
        <w:t xml:space="preserve">RADVANOVÁ: </w:t>
      </w:r>
      <w:r w:rsidR="004F6F3A" w:rsidRPr="00045694">
        <w:rPr>
          <w:i/>
          <w:iCs/>
          <w:color w:val="000000" w:themeColor="text1"/>
        </w:rPr>
        <w:t>Rodina a dítě</w:t>
      </w:r>
      <w:r w:rsidR="004F6F3A" w:rsidRPr="00045694">
        <w:rPr>
          <w:color w:val="000000" w:themeColor="text1"/>
        </w:rPr>
        <w:t>…,</w:t>
      </w:r>
      <w:r w:rsidR="00951E2A" w:rsidRPr="00045694">
        <w:rPr>
          <w:color w:val="000000" w:themeColor="text1"/>
        </w:rPr>
        <w:t xml:space="preserve"> </w:t>
      </w:r>
      <w:r w:rsidRPr="00045694">
        <w:rPr>
          <w:color w:val="000000" w:themeColor="text1"/>
        </w:rPr>
        <w:t>31-32 s.</w:t>
      </w:r>
    </w:p>
  </w:footnote>
  <w:footnote w:id="30">
    <w:p w14:paraId="39721FB7" w14:textId="6111526A" w:rsidR="0049653F" w:rsidRPr="00045694" w:rsidRDefault="0049653F">
      <w:pPr>
        <w:pStyle w:val="Textpoznpodarou"/>
        <w:rPr>
          <w:color w:val="000000" w:themeColor="text1"/>
        </w:rPr>
      </w:pPr>
      <w:r w:rsidRPr="00045694">
        <w:rPr>
          <w:rStyle w:val="Znakapoznpodarou"/>
          <w:color w:val="000000" w:themeColor="text1"/>
        </w:rPr>
        <w:footnoteRef/>
      </w:r>
      <w:r w:rsidRPr="00045694">
        <w:rPr>
          <w:color w:val="000000" w:themeColor="text1"/>
        </w:rPr>
        <w:t xml:space="preserve"> Nález Ústavního soudu ze dne 8. října 2018, sp. zn. II. ÚS 725/18, bod. 49</w:t>
      </w:r>
    </w:p>
  </w:footnote>
  <w:footnote w:id="31">
    <w:p w14:paraId="1949DE8E" w14:textId="233E7B16" w:rsidR="0044113C" w:rsidRPr="00045694" w:rsidRDefault="0044113C" w:rsidP="0044113C">
      <w:pPr>
        <w:pStyle w:val="Textpoznpodarou"/>
        <w:rPr>
          <w:color w:val="000000" w:themeColor="text1"/>
        </w:rPr>
      </w:pPr>
      <w:r w:rsidRPr="00045694">
        <w:rPr>
          <w:rStyle w:val="Znakapoznpodarou"/>
          <w:color w:val="000000" w:themeColor="text1"/>
        </w:rPr>
        <w:footnoteRef/>
      </w:r>
      <w:r w:rsidRPr="00045694">
        <w:rPr>
          <w:color w:val="000000" w:themeColor="text1"/>
        </w:rPr>
        <w:t xml:space="preserve"> General comment No. 12 (2009) The right of the child to be heard, on 1 July 2009 CRC/GC/12</w:t>
      </w:r>
      <w:r w:rsidR="00B56306" w:rsidRPr="00045694">
        <w:rPr>
          <w:color w:val="000000" w:themeColor="text1"/>
        </w:rPr>
        <w:t xml:space="preserve">, </w:t>
      </w:r>
      <w:r w:rsidRPr="00045694">
        <w:rPr>
          <w:color w:val="000000" w:themeColor="text1"/>
        </w:rPr>
        <w:t>odst. 10.</w:t>
      </w:r>
    </w:p>
  </w:footnote>
  <w:footnote w:id="32">
    <w:p w14:paraId="7E31CC43" w14:textId="77777777" w:rsidR="006B1209" w:rsidRPr="00045694" w:rsidRDefault="006B1209" w:rsidP="006B1209">
      <w:pPr>
        <w:pStyle w:val="Textpoznpodarou"/>
        <w:rPr>
          <w:color w:val="000000" w:themeColor="text1"/>
        </w:rPr>
      </w:pPr>
      <w:r w:rsidRPr="00045694">
        <w:rPr>
          <w:rStyle w:val="Znakapoznpodarou"/>
          <w:color w:val="000000" w:themeColor="text1"/>
        </w:rPr>
        <w:footnoteRef/>
      </w:r>
      <w:r w:rsidRPr="00045694">
        <w:rPr>
          <w:color w:val="000000" w:themeColor="text1"/>
        </w:rPr>
        <w:t xml:space="preserve"> Nález Ústavního soudu ze dne 26. května 2014 sp. zn. I. ÚS 2482/13, bod 25.</w:t>
      </w:r>
    </w:p>
  </w:footnote>
  <w:footnote w:id="33">
    <w:p w14:paraId="57762BDC" w14:textId="77777777" w:rsidR="006B1209" w:rsidRPr="00045694" w:rsidRDefault="006B1209" w:rsidP="006B1209">
      <w:pPr>
        <w:pStyle w:val="Textpoznpodarou"/>
        <w:rPr>
          <w:color w:val="000000" w:themeColor="text1"/>
        </w:rPr>
      </w:pPr>
      <w:r w:rsidRPr="00045694">
        <w:rPr>
          <w:rStyle w:val="Znakapoznpodarou"/>
          <w:color w:val="000000" w:themeColor="text1"/>
        </w:rPr>
        <w:footnoteRef/>
      </w:r>
      <w:r w:rsidRPr="00045694">
        <w:rPr>
          <w:color w:val="000000" w:themeColor="text1"/>
        </w:rPr>
        <w:t xml:space="preserve"> Nález Ústavního soudu ze dne 10. dubna 2018 sp. zn. IV. ÚS 827/18, bod 24.</w:t>
      </w:r>
    </w:p>
  </w:footnote>
  <w:footnote w:id="34">
    <w:p w14:paraId="6B7D8B22" w14:textId="77777777" w:rsidR="006B1209" w:rsidRPr="00045694" w:rsidRDefault="006B1209" w:rsidP="006B1209">
      <w:pPr>
        <w:pStyle w:val="Textpoznpodarou"/>
        <w:rPr>
          <w:color w:val="000000" w:themeColor="text1"/>
        </w:rPr>
      </w:pPr>
      <w:r w:rsidRPr="00045694">
        <w:rPr>
          <w:rStyle w:val="Znakapoznpodarou"/>
          <w:color w:val="000000" w:themeColor="text1"/>
        </w:rPr>
        <w:footnoteRef/>
      </w:r>
      <w:r w:rsidRPr="00045694">
        <w:rPr>
          <w:color w:val="000000" w:themeColor="text1"/>
        </w:rPr>
        <w:t xml:space="preserve"> Nález Ústavního soudu ze dne 9. října 2019, sp. zn. IV. ÚS 1002/19, bod 23.</w:t>
      </w:r>
    </w:p>
  </w:footnote>
  <w:footnote w:id="35">
    <w:p w14:paraId="4A4F8CFD" w14:textId="77777777" w:rsidR="006B1209" w:rsidRPr="00045694" w:rsidRDefault="006B1209" w:rsidP="006B1209">
      <w:pPr>
        <w:pStyle w:val="Textpoznpodarou"/>
        <w:rPr>
          <w:color w:val="000000" w:themeColor="text1"/>
        </w:rPr>
      </w:pPr>
      <w:r w:rsidRPr="00045694">
        <w:rPr>
          <w:rStyle w:val="Znakapoznpodarou"/>
          <w:color w:val="000000" w:themeColor="text1"/>
        </w:rPr>
        <w:footnoteRef/>
      </w:r>
      <w:r w:rsidRPr="00045694">
        <w:rPr>
          <w:color w:val="000000" w:themeColor="text1"/>
        </w:rPr>
        <w:t xml:space="preserve"> Rozsudek ESLP ze dne 21. 6. 2017, </w:t>
      </w:r>
      <w:r w:rsidRPr="00045694">
        <w:rPr>
          <w:i/>
          <w:iCs/>
          <w:color w:val="000000" w:themeColor="text1"/>
        </w:rPr>
        <w:t>Havelka a ostatní proti České republice</w:t>
      </w:r>
      <w:r w:rsidRPr="00045694">
        <w:rPr>
          <w:color w:val="000000" w:themeColor="text1"/>
        </w:rPr>
        <w:t>, č. 23499/06, bod 62.</w:t>
      </w:r>
    </w:p>
  </w:footnote>
  <w:footnote w:id="36">
    <w:p w14:paraId="68E0A6A4" w14:textId="77777777" w:rsidR="006B1209" w:rsidRPr="00045694" w:rsidRDefault="006B1209" w:rsidP="006B1209">
      <w:pPr>
        <w:pStyle w:val="Textpoznpodarou"/>
        <w:rPr>
          <w:color w:val="000000" w:themeColor="text1"/>
        </w:rPr>
      </w:pPr>
      <w:r w:rsidRPr="00045694">
        <w:rPr>
          <w:rStyle w:val="Znakapoznpodarou"/>
          <w:color w:val="000000" w:themeColor="text1"/>
        </w:rPr>
        <w:footnoteRef/>
      </w:r>
      <w:r w:rsidRPr="00045694">
        <w:rPr>
          <w:color w:val="000000" w:themeColor="text1"/>
        </w:rPr>
        <w:t xml:space="preserve"> FOREJTOVÁ, Monika a kol. </w:t>
      </w:r>
      <w:r w:rsidRPr="00045694">
        <w:rPr>
          <w:i/>
          <w:iCs/>
          <w:color w:val="000000" w:themeColor="text1"/>
        </w:rPr>
        <w:t>Judiciální doktríny Ústavního soudu České republiky ve věcech rodinného práva za období 2014-2020</w:t>
      </w:r>
      <w:r w:rsidRPr="00045694">
        <w:rPr>
          <w:color w:val="000000" w:themeColor="text1"/>
        </w:rPr>
        <w:t>. Praha: Wolters Kluwer, 2021, s. 161.</w:t>
      </w:r>
    </w:p>
  </w:footnote>
  <w:footnote w:id="37">
    <w:p w14:paraId="0D65CE87" w14:textId="77777777" w:rsidR="006B1209" w:rsidRPr="00045694" w:rsidRDefault="006B1209" w:rsidP="006B1209">
      <w:pPr>
        <w:pStyle w:val="Textpoznpodarou"/>
        <w:rPr>
          <w:color w:val="000000" w:themeColor="text1"/>
        </w:rPr>
      </w:pPr>
      <w:r w:rsidRPr="00045694">
        <w:rPr>
          <w:rStyle w:val="Znakapoznpodarou"/>
          <w:color w:val="000000" w:themeColor="text1"/>
        </w:rPr>
        <w:footnoteRef/>
      </w:r>
      <w:r w:rsidRPr="00045694">
        <w:rPr>
          <w:color w:val="000000" w:themeColor="text1"/>
        </w:rPr>
        <w:t xml:space="preserve"> Nález Ústavního soudu ze dne 12. září 2014, sp. zn. I ÚS 2643/13-2, bod 26.</w:t>
      </w:r>
    </w:p>
  </w:footnote>
  <w:footnote w:id="38">
    <w:p w14:paraId="15B0C891" w14:textId="31295202" w:rsidR="006B1209" w:rsidRPr="00045694" w:rsidRDefault="006B1209" w:rsidP="006B1209">
      <w:pPr>
        <w:pStyle w:val="Textpoznpodarou"/>
        <w:rPr>
          <w:color w:val="000000" w:themeColor="text1"/>
        </w:rPr>
      </w:pPr>
      <w:r w:rsidRPr="00045694">
        <w:rPr>
          <w:rStyle w:val="Znakapoznpodarou"/>
          <w:color w:val="000000" w:themeColor="text1"/>
        </w:rPr>
        <w:footnoteRef/>
      </w:r>
      <w:r w:rsidRPr="00045694">
        <w:rPr>
          <w:color w:val="000000" w:themeColor="text1"/>
        </w:rPr>
        <w:t xml:space="preserve"> Nález </w:t>
      </w:r>
      <w:r w:rsidR="00DF185D" w:rsidRPr="00045694">
        <w:rPr>
          <w:color w:val="000000" w:themeColor="text1"/>
        </w:rPr>
        <w:t>Ú</w:t>
      </w:r>
      <w:r w:rsidRPr="00045694">
        <w:rPr>
          <w:color w:val="000000" w:themeColor="text1"/>
        </w:rPr>
        <w:t>stavního soudu ze dne 29. října 2019, sp. zn. III. ÚS 2396/19, body 34-36</w:t>
      </w:r>
      <w:r w:rsidR="002C7C3E" w:rsidRPr="00045694">
        <w:rPr>
          <w:color w:val="000000" w:themeColor="text1"/>
        </w:rPr>
        <w:t>.</w:t>
      </w:r>
    </w:p>
  </w:footnote>
  <w:footnote w:id="39">
    <w:p w14:paraId="633023C3" w14:textId="77777777" w:rsidR="00842B74" w:rsidRPr="00045694" w:rsidRDefault="00842B74" w:rsidP="00842B74">
      <w:pPr>
        <w:pStyle w:val="Textpoznpodarou"/>
        <w:rPr>
          <w:color w:val="000000" w:themeColor="text1"/>
        </w:rPr>
      </w:pPr>
      <w:r w:rsidRPr="00045694">
        <w:rPr>
          <w:rStyle w:val="Znakapoznpodarou"/>
          <w:color w:val="000000" w:themeColor="text1"/>
        </w:rPr>
        <w:footnoteRef/>
      </w:r>
      <w:r w:rsidRPr="00045694">
        <w:rPr>
          <w:color w:val="000000" w:themeColor="text1"/>
        </w:rPr>
        <w:t xml:space="preserve"> Nález Ústavního soudu ze dne 28. února 2018, sp. zn. II. ÚS 2866/17, bod 44.</w:t>
      </w:r>
    </w:p>
  </w:footnote>
  <w:footnote w:id="40">
    <w:p w14:paraId="0683A6CC" w14:textId="77777777" w:rsidR="009463A8" w:rsidRPr="00045694" w:rsidRDefault="009463A8" w:rsidP="009463A8">
      <w:pPr>
        <w:pStyle w:val="Textpoznpodarou"/>
        <w:rPr>
          <w:color w:val="000000" w:themeColor="text1"/>
        </w:rPr>
      </w:pPr>
      <w:r w:rsidRPr="00045694">
        <w:rPr>
          <w:rStyle w:val="Znakapoznpodarou"/>
          <w:color w:val="000000" w:themeColor="text1"/>
        </w:rPr>
        <w:footnoteRef/>
      </w:r>
      <w:r w:rsidRPr="00045694">
        <w:rPr>
          <w:color w:val="000000" w:themeColor="text1"/>
        </w:rPr>
        <w:t xml:space="preserve"> Nález Ústavního soudu ze dne 19. prosince 2017, sp. zn. II. ÚS 1931/17, body 39-42.</w:t>
      </w:r>
    </w:p>
  </w:footnote>
  <w:footnote w:id="41">
    <w:p w14:paraId="65DF1E72" w14:textId="1B308C21" w:rsidR="002C7C3E" w:rsidRPr="00045694" w:rsidRDefault="002C7C3E">
      <w:pPr>
        <w:pStyle w:val="Textpoznpodarou"/>
        <w:rPr>
          <w:color w:val="000000" w:themeColor="text1"/>
        </w:rPr>
      </w:pPr>
      <w:r w:rsidRPr="00045694">
        <w:rPr>
          <w:rStyle w:val="Znakapoznpodarou"/>
          <w:color w:val="000000" w:themeColor="text1"/>
        </w:rPr>
        <w:footnoteRef/>
      </w:r>
      <w:r w:rsidRPr="00045694">
        <w:rPr>
          <w:color w:val="000000" w:themeColor="text1"/>
        </w:rPr>
        <w:t xml:space="preserve"> Např. Nález Ústavního soudu ze dne </w:t>
      </w:r>
      <w:r w:rsidR="00993DA4" w:rsidRPr="00045694">
        <w:rPr>
          <w:color w:val="000000" w:themeColor="text1"/>
        </w:rPr>
        <w:t>28. února 2018, sp. zn. II ÚS 2866/17, body 48-49, ve kterém za dostatečný důvod nevykonání výslechu soudem ÚS neshledal ani existenci již dvou vykonaných pohovorů s </w:t>
      </w:r>
      <w:r w:rsidR="00542369" w:rsidRPr="00045694">
        <w:rPr>
          <w:color w:val="000000" w:themeColor="text1"/>
        </w:rPr>
        <w:t>opatrovníkem</w:t>
      </w:r>
      <w:r w:rsidR="00993DA4" w:rsidRPr="00045694">
        <w:rPr>
          <w:color w:val="000000" w:themeColor="text1"/>
        </w:rPr>
        <w:t xml:space="preserve"> a znaleckého posudku, který slyšení před soudem z důvodu špatného psychického stavu dítěte  nedoporučil</w:t>
      </w:r>
      <w:r w:rsidR="005C421A" w:rsidRPr="00045694">
        <w:rPr>
          <w:color w:val="000000" w:themeColor="text1"/>
        </w:rPr>
        <w:t xml:space="preserve"> nebo nález Ústavního soudu ze dne 15. srpna 2022, sp. zn. II. ÚS 1626/22</w:t>
      </w:r>
      <w:r w:rsidR="001247C8" w:rsidRPr="00045694">
        <w:rPr>
          <w:color w:val="000000" w:themeColor="text1"/>
        </w:rPr>
        <w:t>.</w:t>
      </w:r>
    </w:p>
  </w:footnote>
  <w:footnote w:id="42">
    <w:p w14:paraId="20A64745" w14:textId="596F9452" w:rsidR="00592502" w:rsidRPr="00045694" w:rsidRDefault="00592502">
      <w:pPr>
        <w:pStyle w:val="Textpoznpodarou"/>
        <w:rPr>
          <w:color w:val="000000" w:themeColor="text1"/>
        </w:rPr>
      </w:pPr>
      <w:r w:rsidRPr="00045694">
        <w:rPr>
          <w:rStyle w:val="Znakapoznpodarou"/>
          <w:color w:val="000000" w:themeColor="text1"/>
        </w:rPr>
        <w:footnoteRef/>
      </w:r>
      <w:r w:rsidRPr="00045694">
        <w:rPr>
          <w:color w:val="000000" w:themeColor="text1"/>
        </w:rPr>
        <w:t xml:space="preserve"> Např. BAKALÁŘ, Eduard</w:t>
      </w:r>
      <w:r w:rsidR="00586C39" w:rsidRPr="00045694">
        <w:rPr>
          <w:color w:val="000000" w:themeColor="text1"/>
        </w:rPr>
        <w:t xml:space="preserve"> a kol</w:t>
      </w:r>
      <w:r w:rsidRPr="00045694">
        <w:rPr>
          <w:color w:val="000000" w:themeColor="text1"/>
        </w:rPr>
        <w:t xml:space="preserve">. </w:t>
      </w:r>
      <w:r w:rsidRPr="00045694">
        <w:rPr>
          <w:i/>
          <w:iCs/>
          <w:color w:val="000000" w:themeColor="text1"/>
        </w:rPr>
        <w:t>Slyšení nezletilého dítěte před opatrovnickým soudem: (tři studie problému)</w:t>
      </w:r>
      <w:r w:rsidRPr="00045694">
        <w:rPr>
          <w:color w:val="000000" w:themeColor="text1"/>
        </w:rPr>
        <w:t>. Praha: Triton, 2008, 11 s.</w:t>
      </w:r>
    </w:p>
  </w:footnote>
  <w:footnote w:id="43">
    <w:p w14:paraId="1FB086A5" w14:textId="3CE1051A" w:rsidR="00651547" w:rsidRPr="00045694" w:rsidRDefault="00651547">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8738A3" w:rsidRPr="00045694">
        <w:rPr>
          <w:color w:val="000000" w:themeColor="text1"/>
        </w:rPr>
        <w:t xml:space="preserve">LUŇÁČKOVÁ, Oldřiška. Názor dítěte z pohledu účastníka soudního řízení v opatrovnické věci. </w:t>
      </w:r>
      <w:r w:rsidR="008738A3" w:rsidRPr="00045694">
        <w:rPr>
          <w:i/>
          <w:iCs/>
          <w:color w:val="000000" w:themeColor="text1"/>
        </w:rPr>
        <w:t xml:space="preserve">Právo a rodina </w:t>
      </w:r>
      <w:r w:rsidR="008738A3" w:rsidRPr="00045694">
        <w:rPr>
          <w:color w:val="000000" w:themeColor="text1"/>
        </w:rPr>
        <w:t>[online databáze], 2018, č. 8 [cit. 12. prosince 2022]. Dostupné z: databáze aspi.cz</w:t>
      </w:r>
    </w:p>
  </w:footnote>
  <w:footnote w:id="44">
    <w:p w14:paraId="6B2D4E51" w14:textId="1244E69B" w:rsidR="00CD3F5F" w:rsidRPr="00045694" w:rsidRDefault="00CD3F5F">
      <w:pPr>
        <w:pStyle w:val="Textpoznpodarou"/>
        <w:rPr>
          <w:color w:val="000000" w:themeColor="text1"/>
        </w:rPr>
      </w:pPr>
      <w:r w:rsidRPr="00045694">
        <w:rPr>
          <w:rStyle w:val="Znakapoznpodarou"/>
          <w:color w:val="000000" w:themeColor="text1"/>
        </w:rPr>
        <w:footnoteRef/>
      </w:r>
      <w:r w:rsidRPr="00045694">
        <w:rPr>
          <w:color w:val="000000" w:themeColor="text1"/>
        </w:rPr>
        <w:t xml:space="preserve"> BAKALÁŘ</w:t>
      </w:r>
      <w:r w:rsidR="00951E2A" w:rsidRPr="00045694">
        <w:rPr>
          <w:color w:val="000000" w:themeColor="text1"/>
        </w:rPr>
        <w:t>:</w:t>
      </w:r>
      <w:r w:rsidRPr="00045694">
        <w:rPr>
          <w:color w:val="000000" w:themeColor="text1"/>
        </w:rPr>
        <w:t xml:space="preserve"> </w:t>
      </w:r>
      <w:r w:rsidRPr="00045694">
        <w:rPr>
          <w:i/>
          <w:iCs/>
          <w:color w:val="000000" w:themeColor="text1"/>
        </w:rPr>
        <w:t>Slyšení nezletilého dítěte</w:t>
      </w:r>
      <w:r w:rsidR="00951E2A" w:rsidRPr="00045694">
        <w:rPr>
          <w:i/>
          <w:iCs/>
          <w:color w:val="000000" w:themeColor="text1"/>
        </w:rPr>
        <w:t>…</w:t>
      </w:r>
      <w:r w:rsidR="00592502" w:rsidRPr="00045694">
        <w:rPr>
          <w:color w:val="000000" w:themeColor="text1"/>
        </w:rPr>
        <w:t>, s. 9-10.</w:t>
      </w:r>
    </w:p>
  </w:footnote>
  <w:footnote w:id="45">
    <w:p w14:paraId="14CC4FB4" w14:textId="77777777" w:rsidR="005D1D4E" w:rsidRPr="00045694" w:rsidRDefault="005D1D4E" w:rsidP="005D1D4E">
      <w:pPr>
        <w:pStyle w:val="Textpoznpodarou"/>
        <w:rPr>
          <w:color w:val="000000" w:themeColor="text1"/>
        </w:rPr>
      </w:pPr>
      <w:r w:rsidRPr="00045694">
        <w:rPr>
          <w:rStyle w:val="Znakapoznpodarou"/>
          <w:color w:val="000000" w:themeColor="text1"/>
        </w:rPr>
        <w:footnoteRef/>
      </w:r>
      <w:r w:rsidRPr="00045694">
        <w:rPr>
          <w:color w:val="000000" w:themeColor="text1"/>
        </w:rPr>
        <w:t xml:space="preserve"> Nález Ústavního soudu ze dne 28. února 2018, sp. zn. II. ÚS 2866/17, body 40-42.</w:t>
      </w:r>
    </w:p>
  </w:footnote>
  <w:footnote w:id="46">
    <w:p w14:paraId="7D1A76A4" w14:textId="46D928E0" w:rsidR="005D1D4E" w:rsidRPr="00045694" w:rsidRDefault="005D1D4E" w:rsidP="005D1D4E">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951E2A" w:rsidRPr="00045694">
        <w:rPr>
          <w:color w:val="000000" w:themeColor="text1"/>
        </w:rPr>
        <w:t xml:space="preserve">WESTPHALOVÁ: </w:t>
      </w:r>
      <w:r w:rsidR="00951E2A" w:rsidRPr="00045694">
        <w:rPr>
          <w:i/>
          <w:iCs/>
          <w:color w:val="000000" w:themeColor="text1"/>
        </w:rPr>
        <w:t>Nástroje řešení</w:t>
      </w:r>
      <w:r w:rsidR="00951E2A" w:rsidRPr="00045694">
        <w:rPr>
          <w:color w:val="000000" w:themeColor="text1"/>
        </w:rPr>
        <w:t>…</w:t>
      </w:r>
      <w:r w:rsidRPr="00045694">
        <w:rPr>
          <w:color w:val="000000" w:themeColor="text1"/>
        </w:rPr>
        <w:t>, 86 s.</w:t>
      </w:r>
    </w:p>
  </w:footnote>
  <w:footnote w:id="47">
    <w:p w14:paraId="3A0B2D01" w14:textId="77777777" w:rsidR="006B1209" w:rsidRPr="00045694" w:rsidRDefault="006B1209" w:rsidP="006B1209">
      <w:pPr>
        <w:pStyle w:val="Textpoznpodarou"/>
        <w:rPr>
          <w:color w:val="000000" w:themeColor="text1"/>
        </w:rPr>
      </w:pPr>
      <w:r w:rsidRPr="00045694">
        <w:rPr>
          <w:rStyle w:val="Znakapoznpodarou"/>
          <w:color w:val="000000" w:themeColor="text1"/>
        </w:rPr>
        <w:footnoteRef/>
      </w:r>
      <w:r w:rsidRPr="00045694">
        <w:rPr>
          <w:color w:val="000000" w:themeColor="text1"/>
        </w:rPr>
        <w:t xml:space="preserve"> Rozhodnutí Nejvyššího soudu ze dne 6. 8. 2009, sp. zn. 30 Cdo 1721/2009</w:t>
      </w:r>
    </w:p>
  </w:footnote>
  <w:footnote w:id="48">
    <w:p w14:paraId="0C4966CC" w14:textId="5AE05C53" w:rsidR="00210305" w:rsidRPr="00045694" w:rsidRDefault="00210305" w:rsidP="00210305">
      <w:pPr>
        <w:pStyle w:val="Textpoznpodarou"/>
        <w:rPr>
          <w:color w:val="000000" w:themeColor="text1"/>
        </w:rPr>
      </w:pPr>
      <w:r w:rsidRPr="00045694">
        <w:rPr>
          <w:rStyle w:val="Znakapoznpodarou"/>
          <w:color w:val="000000" w:themeColor="text1"/>
        </w:rPr>
        <w:footnoteRef/>
      </w:r>
      <w:r w:rsidRPr="00045694">
        <w:rPr>
          <w:color w:val="000000" w:themeColor="text1"/>
        </w:rPr>
        <w:t xml:space="preserve"> Evropsk</w:t>
      </w:r>
      <w:r w:rsidR="00FC0986" w:rsidRPr="00045694">
        <w:rPr>
          <w:color w:val="000000" w:themeColor="text1"/>
        </w:rPr>
        <w:t>á</w:t>
      </w:r>
      <w:r w:rsidRPr="00045694">
        <w:rPr>
          <w:color w:val="000000" w:themeColor="text1"/>
        </w:rPr>
        <w:t xml:space="preserve"> úmluv</w:t>
      </w:r>
      <w:r w:rsidR="00FC0986" w:rsidRPr="00045694">
        <w:rPr>
          <w:color w:val="000000" w:themeColor="text1"/>
        </w:rPr>
        <w:t>a</w:t>
      </w:r>
      <w:r w:rsidRPr="00045694">
        <w:rPr>
          <w:color w:val="000000" w:themeColor="text1"/>
        </w:rPr>
        <w:t xml:space="preserve"> o výkonu práv dětí, čl. 6 písm. c).</w:t>
      </w:r>
    </w:p>
  </w:footnote>
  <w:footnote w:id="49">
    <w:p w14:paraId="76F95B13" w14:textId="7AA3B1D5" w:rsidR="00210305" w:rsidRPr="00045694" w:rsidRDefault="00210305" w:rsidP="00210305">
      <w:pPr>
        <w:pStyle w:val="Textpoznpodarou"/>
        <w:rPr>
          <w:color w:val="000000" w:themeColor="text1"/>
        </w:rPr>
      </w:pPr>
      <w:r w:rsidRPr="00045694">
        <w:rPr>
          <w:rStyle w:val="Znakapoznpodarou"/>
          <w:color w:val="000000" w:themeColor="text1"/>
        </w:rPr>
        <w:footnoteRef/>
      </w:r>
      <w:r w:rsidRPr="00045694">
        <w:rPr>
          <w:color w:val="000000" w:themeColor="text1"/>
        </w:rPr>
        <w:t xml:space="preserve"> § 867 odst. 2 </w:t>
      </w:r>
      <w:r w:rsidR="00FC0986" w:rsidRPr="00045694">
        <w:rPr>
          <w:color w:val="000000" w:themeColor="text1"/>
        </w:rPr>
        <w:t>ObčZ.</w:t>
      </w:r>
    </w:p>
  </w:footnote>
  <w:footnote w:id="50">
    <w:p w14:paraId="5727E63B" w14:textId="7E440665" w:rsidR="00210305" w:rsidRPr="00045694" w:rsidRDefault="00210305" w:rsidP="00210305">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951E2A" w:rsidRPr="00045694">
        <w:rPr>
          <w:color w:val="000000" w:themeColor="text1"/>
        </w:rPr>
        <w:t xml:space="preserve">KOVÁŘOVÁ: </w:t>
      </w:r>
      <w:r w:rsidR="00951E2A" w:rsidRPr="00045694">
        <w:rPr>
          <w:i/>
          <w:iCs/>
          <w:color w:val="000000" w:themeColor="text1"/>
        </w:rPr>
        <w:t>Abeceda rodinného práva</w:t>
      </w:r>
      <w:r w:rsidR="00951E2A" w:rsidRPr="00045694">
        <w:rPr>
          <w:color w:val="000000" w:themeColor="text1"/>
        </w:rPr>
        <w:t xml:space="preserve">…, </w:t>
      </w:r>
      <w:r w:rsidRPr="00045694">
        <w:rPr>
          <w:color w:val="000000" w:themeColor="text1"/>
        </w:rPr>
        <w:t>s. 117-118</w:t>
      </w:r>
      <w:r w:rsidR="00951E2A" w:rsidRPr="00045694">
        <w:rPr>
          <w:color w:val="000000" w:themeColor="text1"/>
        </w:rPr>
        <w:t>.</w:t>
      </w:r>
    </w:p>
  </w:footnote>
  <w:footnote w:id="51">
    <w:p w14:paraId="2A172BD0" w14:textId="2F304392" w:rsidR="00210305" w:rsidRPr="00045694" w:rsidRDefault="00210305">
      <w:pPr>
        <w:pStyle w:val="Textpoznpodarou"/>
        <w:rPr>
          <w:color w:val="000000" w:themeColor="text1"/>
        </w:rPr>
      </w:pPr>
      <w:r w:rsidRPr="00045694">
        <w:rPr>
          <w:rStyle w:val="Znakapoznpodarou"/>
          <w:color w:val="000000" w:themeColor="text1"/>
        </w:rPr>
        <w:footnoteRef/>
      </w:r>
      <w:r w:rsidRPr="00045694">
        <w:rPr>
          <w:color w:val="000000" w:themeColor="text1"/>
        </w:rPr>
        <w:t xml:space="preserve"> Nález Ústavního soudu ze dne 15. srpna 2022, sp. zn. II. ÚS 1626/22, body 62-63.</w:t>
      </w:r>
    </w:p>
  </w:footnote>
  <w:footnote w:id="52">
    <w:p w14:paraId="53824863" w14:textId="77777777" w:rsidR="00431C82" w:rsidRPr="00045694" w:rsidRDefault="00431C82" w:rsidP="00431C82">
      <w:pPr>
        <w:pStyle w:val="Textpoznpodarou"/>
        <w:rPr>
          <w:color w:val="000000" w:themeColor="text1"/>
        </w:rPr>
      </w:pPr>
      <w:r w:rsidRPr="00045694">
        <w:rPr>
          <w:rStyle w:val="Znakapoznpodarou"/>
          <w:color w:val="000000" w:themeColor="text1"/>
        </w:rPr>
        <w:footnoteRef/>
      </w:r>
      <w:r w:rsidRPr="00045694">
        <w:rPr>
          <w:color w:val="000000" w:themeColor="text1"/>
        </w:rPr>
        <w:t xml:space="preserve"> POLIŠENSKÁ, Petra a kol. </w:t>
      </w:r>
      <w:r w:rsidRPr="00045694">
        <w:rPr>
          <w:i/>
          <w:iCs/>
          <w:color w:val="000000" w:themeColor="text1"/>
        </w:rPr>
        <w:t>Rodinné právo – Právní postavení dítěte</w:t>
      </w:r>
      <w:r w:rsidRPr="00045694">
        <w:rPr>
          <w:color w:val="000000" w:themeColor="text1"/>
        </w:rPr>
        <w:t>. Praha: Wolters Kluwer, 2019, s. 155</w:t>
      </w:r>
    </w:p>
  </w:footnote>
  <w:footnote w:id="53">
    <w:p w14:paraId="6F116DF0" w14:textId="4BFB9597" w:rsidR="009D0C1E" w:rsidRPr="00045694" w:rsidRDefault="009D0C1E">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WESTPHALOVÁ, Lenka. In: KRÁLÍČKOVÁ, Zdeňka a kol. Občanský zákoník II. Rodinné právo (§ 655−975). 2. vydání. Praha: C. H. Beck, 2020, s. 792.</w:t>
      </w:r>
    </w:p>
  </w:footnote>
  <w:footnote w:id="54">
    <w:p w14:paraId="60DAAE34" w14:textId="77777777" w:rsidR="00754EE9" w:rsidRPr="00045694" w:rsidRDefault="00754EE9" w:rsidP="00754EE9">
      <w:pPr>
        <w:pStyle w:val="Textpoznpodarou"/>
        <w:rPr>
          <w:color w:val="000000" w:themeColor="text1"/>
        </w:rPr>
      </w:pPr>
      <w:r w:rsidRPr="00045694">
        <w:rPr>
          <w:rStyle w:val="Znakapoznpodarou"/>
          <w:color w:val="000000" w:themeColor="text1"/>
        </w:rPr>
        <w:footnoteRef/>
      </w:r>
      <w:r w:rsidRPr="00045694">
        <w:rPr>
          <w:color w:val="000000" w:themeColor="text1"/>
        </w:rPr>
        <w:t xml:space="preserve"> JÜRGEN, Rudolph. </w:t>
      </w:r>
      <w:r w:rsidRPr="00045694">
        <w:rPr>
          <w:i/>
          <w:iCs/>
          <w:color w:val="000000" w:themeColor="text1"/>
        </w:rPr>
        <w:t>Jsi moje dítě: „Cochemská praxe“ – cesty k lidštějšímu rodinnému právu</w:t>
      </w:r>
      <w:r w:rsidRPr="00045694">
        <w:rPr>
          <w:color w:val="000000" w:themeColor="text1"/>
        </w:rPr>
        <w:t>. Praha: Magistrát hlavního města Prahy, 2010, s. 21-23.</w:t>
      </w:r>
    </w:p>
  </w:footnote>
  <w:footnote w:id="55">
    <w:p w14:paraId="4059EC57" w14:textId="26E7558A" w:rsidR="00754EE9" w:rsidRPr="00045694" w:rsidRDefault="00754EE9" w:rsidP="00754EE9">
      <w:pPr>
        <w:pStyle w:val="Textpoznpodarou"/>
        <w:rPr>
          <w:color w:val="000000" w:themeColor="text1"/>
        </w:rPr>
      </w:pPr>
      <w:r w:rsidRPr="00045694">
        <w:rPr>
          <w:rStyle w:val="Znakapoznpodarou"/>
          <w:color w:val="000000" w:themeColor="text1"/>
        </w:rPr>
        <w:footnoteRef/>
      </w:r>
      <w:r w:rsidRPr="00045694">
        <w:rPr>
          <w:color w:val="000000" w:themeColor="text1"/>
        </w:rPr>
        <w:t xml:space="preserve"> ROGALEWICZOVÁ, Romana. Interdisciplinární spolupráce při řešení rodičovských konfliktů</w:t>
      </w:r>
      <w:r w:rsidRPr="00045694">
        <w:rPr>
          <w:i/>
          <w:iCs/>
          <w:color w:val="000000" w:themeColor="text1"/>
        </w:rPr>
        <w:t>. Bulletin advokacie</w:t>
      </w:r>
      <w:r w:rsidRPr="00045694">
        <w:rPr>
          <w:color w:val="000000" w:themeColor="text1"/>
        </w:rPr>
        <w:t>, 2017, č. 12</w:t>
      </w:r>
      <w:r w:rsidR="00F9407E" w:rsidRPr="00045694">
        <w:rPr>
          <w:color w:val="000000" w:themeColor="text1"/>
        </w:rPr>
        <w:t>, 39 s.</w:t>
      </w:r>
    </w:p>
  </w:footnote>
  <w:footnote w:id="56">
    <w:p w14:paraId="54CC8B37" w14:textId="77777777" w:rsidR="00754EE9" w:rsidRPr="00045694" w:rsidRDefault="00754EE9" w:rsidP="00754EE9">
      <w:pPr>
        <w:pStyle w:val="Textpoznpodarou"/>
        <w:rPr>
          <w:color w:val="000000" w:themeColor="text1"/>
        </w:rPr>
      </w:pPr>
      <w:r w:rsidRPr="00045694">
        <w:rPr>
          <w:rStyle w:val="Znakapoznpodarou"/>
          <w:color w:val="000000" w:themeColor="text1"/>
        </w:rPr>
        <w:footnoteRef/>
      </w:r>
      <w:r w:rsidRPr="00045694">
        <w:rPr>
          <w:color w:val="000000" w:themeColor="text1"/>
        </w:rPr>
        <w:t xml:space="preserve"> CIRBUSOVÁ, Martina, BRZOBOHATÝ, Martin. Manuál zavádění interdisciplinární spolupráce při řešení rodičovského konfliktu: Desatero zavádění Cochemského modelu. </w:t>
      </w:r>
      <w:r w:rsidRPr="00045694">
        <w:rPr>
          <w:i/>
          <w:iCs/>
          <w:color w:val="000000" w:themeColor="text1"/>
        </w:rPr>
        <w:t>Právo a rodina</w:t>
      </w:r>
      <w:r w:rsidRPr="00045694">
        <w:rPr>
          <w:color w:val="000000" w:themeColor="text1"/>
        </w:rPr>
        <w:t xml:space="preserve"> [online databáze], 2019, č. 4 [cit. 12. prosince 2022]. Dostupné z: databáze aspi.cz.</w:t>
      </w:r>
    </w:p>
  </w:footnote>
  <w:footnote w:id="57">
    <w:p w14:paraId="46058D01" w14:textId="77777777" w:rsidR="00754EE9" w:rsidRPr="00045694" w:rsidRDefault="00754EE9" w:rsidP="00754EE9">
      <w:pPr>
        <w:pStyle w:val="Textpoznpodarou"/>
        <w:rPr>
          <w:i/>
          <w:iCs/>
          <w:color w:val="000000" w:themeColor="text1"/>
        </w:rPr>
      </w:pPr>
      <w:r w:rsidRPr="00045694">
        <w:rPr>
          <w:rStyle w:val="Znakapoznpodarou"/>
          <w:color w:val="000000" w:themeColor="text1"/>
        </w:rPr>
        <w:footnoteRef/>
      </w:r>
      <w:r w:rsidRPr="00045694">
        <w:rPr>
          <w:color w:val="000000" w:themeColor="text1"/>
        </w:rPr>
        <w:t xml:space="preserve"> GRADKOVÁ, Vanda. Nové přístupy v sociální práci – v sociálně právní ochraně dětí. In: ZÁMEK, David a kol. </w:t>
      </w:r>
      <w:r w:rsidRPr="00045694">
        <w:rPr>
          <w:i/>
          <w:iCs/>
          <w:color w:val="000000" w:themeColor="text1"/>
        </w:rPr>
        <w:t xml:space="preserve">„Quo vadis, sociální práce v ČR?“. </w:t>
      </w:r>
      <w:r w:rsidRPr="00045694">
        <w:rPr>
          <w:color w:val="000000" w:themeColor="text1"/>
        </w:rPr>
        <w:t>Praha: Institut pro veřejnou správu Praha, 2017, s. 48</w:t>
      </w:r>
      <w:r w:rsidRPr="00045694">
        <w:rPr>
          <w:i/>
          <w:iCs/>
          <w:color w:val="000000" w:themeColor="text1"/>
        </w:rPr>
        <w:t xml:space="preserve">  </w:t>
      </w:r>
    </w:p>
  </w:footnote>
  <w:footnote w:id="58">
    <w:p w14:paraId="4D334180" w14:textId="4CEE4C3B" w:rsidR="008A1BE8" w:rsidRPr="00045694" w:rsidRDefault="008A1BE8">
      <w:pPr>
        <w:pStyle w:val="Textpoznpodarou"/>
        <w:rPr>
          <w:color w:val="000000" w:themeColor="text1"/>
        </w:rPr>
      </w:pPr>
      <w:r w:rsidRPr="00045694">
        <w:rPr>
          <w:rStyle w:val="Znakapoznpodarou"/>
          <w:color w:val="000000" w:themeColor="text1"/>
        </w:rPr>
        <w:footnoteRef/>
      </w:r>
      <w:r w:rsidRPr="00045694">
        <w:rPr>
          <w:color w:val="000000" w:themeColor="text1"/>
        </w:rPr>
        <w:t xml:space="preserve"> ČAMDŽI</w:t>
      </w:r>
      <w:r w:rsidR="00AE7DF9" w:rsidRPr="00045694">
        <w:rPr>
          <w:color w:val="000000" w:themeColor="text1"/>
        </w:rPr>
        <w:t xml:space="preserve">ĆOVÁ, Sabina. Posílení role nezletilého v řízeních péče soudu o nezletilé. </w:t>
      </w:r>
      <w:r w:rsidR="00AE7DF9" w:rsidRPr="00045694">
        <w:rPr>
          <w:i/>
          <w:iCs/>
          <w:color w:val="000000" w:themeColor="text1"/>
        </w:rPr>
        <w:t>Časopis pro právní vědu a praxi</w:t>
      </w:r>
      <w:r w:rsidR="00AE7DF9" w:rsidRPr="00045694">
        <w:rPr>
          <w:color w:val="000000" w:themeColor="text1"/>
        </w:rPr>
        <w:t xml:space="preserve">, 2019, roč. 27, č. 2, 256 s. </w:t>
      </w:r>
    </w:p>
  </w:footnote>
  <w:footnote w:id="59">
    <w:p w14:paraId="6132BE3A" w14:textId="5ABF404D" w:rsidR="00F9407E" w:rsidRPr="00045694" w:rsidRDefault="00F9407E">
      <w:pPr>
        <w:pStyle w:val="Textpoznpodarou"/>
        <w:rPr>
          <w:color w:val="000000" w:themeColor="text1"/>
        </w:rPr>
      </w:pPr>
      <w:r w:rsidRPr="00045694">
        <w:rPr>
          <w:rStyle w:val="Znakapoznpodarou"/>
          <w:color w:val="000000" w:themeColor="text1"/>
        </w:rPr>
        <w:footnoteRef/>
      </w:r>
      <w:r w:rsidRPr="00045694">
        <w:rPr>
          <w:color w:val="000000" w:themeColor="text1"/>
        </w:rPr>
        <w:t xml:space="preserve"> Institut evaluací a sociálních analýz. Interdisciplinární spolupráce v soudním regionu Nový Jičín: Závěrečná analytická zpráva [online]. Dostupné z: </w:t>
      </w:r>
      <w:hyperlink r:id="rId1" w:history="1">
        <w:r w:rsidRPr="00045694">
          <w:rPr>
            <w:rStyle w:val="Hypertextovodkaz"/>
            <w:color w:val="000000" w:themeColor="text1"/>
          </w:rPr>
          <w:t>https://www.msk.cz/assets/temata/eu/zez-interdisciplinarni-spoluprace-v-soudnim-regionu-novy-jicin.pdf</w:t>
        </w:r>
      </w:hyperlink>
      <w:r w:rsidRPr="00045694">
        <w:rPr>
          <w:color w:val="000000" w:themeColor="text1"/>
        </w:rPr>
        <w:t xml:space="preserve">.  </w:t>
      </w:r>
    </w:p>
  </w:footnote>
  <w:footnote w:id="60">
    <w:p w14:paraId="4DEC833C" w14:textId="378FD9E0" w:rsidR="00F9407E" w:rsidRPr="00045694" w:rsidRDefault="00F9407E">
      <w:pPr>
        <w:pStyle w:val="Textpoznpodarou"/>
        <w:rPr>
          <w:color w:val="000000" w:themeColor="text1"/>
        </w:rPr>
      </w:pPr>
      <w:r w:rsidRPr="00045694">
        <w:rPr>
          <w:rStyle w:val="Znakapoznpodarou"/>
          <w:color w:val="000000" w:themeColor="text1"/>
        </w:rPr>
        <w:footnoteRef/>
      </w:r>
      <w:r w:rsidRPr="00045694">
        <w:rPr>
          <w:color w:val="000000" w:themeColor="text1"/>
        </w:rPr>
        <w:t xml:space="preserve"> KVĚTOŇ, Viktor, FANTA, Petr. Závěrečná evaluační zpráva</w:t>
      </w:r>
      <w:r w:rsidR="00D65BC6" w:rsidRPr="00045694">
        <w:rPr>
          <w:color w:val="000000" w:themeColor="text1"/>
        </w:rPr>
        <w:t xml:space="preserve">: Cochemský model v soudním regionu Most [online]. Dostupné z: </w:t>
      </w:r>
      <w:hyperlink r:id="rId2" w:history="1">
        <w:r w:rsidR="00D65BC6" w:rsidRPr="00045694">
          <w:rPr>
            <w:rStyle w:val="Hypertextovodkaz"/>
            <w:color w:val="000000" w:themeColor="text1"/>
          </w:rPr>
          <w:t>http://www.pravonadetstvi.cz/files/files/Martin-Benes_ZEZ-COCHEM.pdf</w:t>
        </w:r>
      </w:hyperlink>
      <w:r w:rsidR="00D65BC6" w:rsidRPr="00045694">
        <w:rPr>
          <w:color w:val="000000" w:themeColor="text1"/>
        </w:rPr>
        <w:t xml:space="preserve">. </w:t>
      </w:r>
    </w:p>
  </w:footnote>
  <w:footnote w:id="61">
    <w:p w14:paraId="60CBD83B" w14:textId="0340023F" w:rsidR="00A25B6F" w:rsidRPr="00045694" w:rsidRDefault="00935A34">
      <w:pPr>
        <w:pStyle w:val="Textpoznpodarou"/>
        <w:rPr>
          <w:color w:val="000000" w:themeColor="text1"/>
        </w:rPr>
      </w:pPr>
      <w:r w:rsidRPr="00045694">
        <w:rPr>
          <w:rStyle w:val="Znakapoznpodarou"/>
          <w:color w:val="000000" w:themeColor="text1"/>
        </w:rPr>
        <w:footnoteRef/>
      </w:r>
      <w:r w:rsidRPr="00045694">
        <w:rPr>
          <w:color w:val="000000" w:themeColor="text1"/>
        </w:rPr>
        <w:t xml:space="preserve"> BERANOVÁ, Hana. Bruntálská alternativa ke Cochemské praxi, 2 část. </w:t>
      </w:r>
      <w:r w:rsidRPr="00045694">
        <w:rPr>
          <w:i/>
          <w:iCs/>
          <w:color w:val="000000" w:themeColor="text1"/>
        </w:rPr>
        <w:t xml:space="preserve">Právo a rodina. </w:t>
      </w:r>
      <w:r w:rsidRPr="00045694">
        <w:rPr>
          <w:color w:val="000000" w:themeColor="text1"/>
        </w:rPr>
        <w:t>2019, roč. 21, č. 6, s. 1–2.</w:t>
      </w:r>
    </w:p>
  </w:footnote>
  <w:footnote w:id="62">
    <w:p w14:paraId="08D7805A" w14:textId="4DF16C7C" w:rsidR="00A25B6F" w:rsidRPr="00045694" w:rsidRDefault="00A25B6F">
      <w:pPr>
        <w:pStyle w:val="Textpoznpodarou"/>
        <w:rPr>
          <w:color w:val="000000" w:themeColor="text1"/>
        </w:rPr>
      </w:pPr>
      <w:r w:rsidRPr="00045694">
        <w:rPr>
          <w:rStyle w:val="Znakapoznpodarou"/>
          <w:color w:val="000000" w:themeColor="text1"/>
        </w:rPr>
        <w:footnoteRef/>
      </w:r>
      <w:r w:rsidRPr="00045694">
        <w:rPr>
          <w:color w:val="000000" w:themeColor="text1"/>
        </w:rPr>
        <w:t xml:space="preserve"> Tamtéž, 3 s.</w:t>
      </w:r>
    </w:p>
  </w:footnote>
  <w:footnote w:id="63">
    <w:p w14:paraId="54A55DEE" w14:textId="7BD443AE" w:rsidR="00360C10" w:rsidRPr="00045694" w:rsidRDefault="00360C10">
      <w:pPr>
        <w:pStyle w:val="Textpoznpodarou"/>
        <w:rPr>
          <w:color w:val="000000" w:themeColor="text1"/>
        </w:rPr>
      </w:pPr>
      <w:r w:rsidRPr="00045694">
        <w:rPr>
          <w:rStyle w:val="Znakapoznpodarou"/>
          <w:color w:val="000000" w:themeColor="text1"/>
        </w:rPr>
        <w:footnoteRef/>
      </w:r>
      <w:r w:rsidRPr="00045694">
        <w:rPr>
          <w:color w:val="000000" w:themeColor="text1"/>
        </w:rPr>
        <w:t xml:space="preserve"> ŠÍNOVÁ, Renáta a kol. </w:t>
      </w:r>
      <w:r w:rsidRPr="00045694">
        <w:rPr>
          <w:i/>
          <w:iCs/>
          <w:color w:val="000000" w:themeColor="text1"/>
        </w:rPr>
        <w:t>Civilní proces. Řízení nesporné, rozhodčí a s mezinárodním prvkem</w:t>
      </w:r>
      <w:r w:rsidRPr="00045694">
        <w:rPr>
          <w:color w:val="000000" w:themeColor="text1"/>
        </w:rPr>
        <w:t>. Praha: C. H. Beck, 2016, 229 s.</w:t>
      </w:r>
    </w:p>
  </w:footnote>
  <w:footnote w:id="64">
    <w:p w14:paraId="20699E90" w14:textId="6F120FCB" w:rsidR="00CD7C81" w:rsidRPr="00045694" w:rsidRDefault="00CD7C81">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Pr="00045694">
        <w:rPr>
          <w:rFonts w:cs="Times New Roman"/>
          <w:color w:val="000000" w:themeColor="text1"/>
        </w:rPr>
        <w:t>§ 30 odst. 1 ZŘS</w:t>
      </w:r>
    </w:p>
  </w:footnote>
  <w:footnote w:id="65">
    <w:p w14:paraId="1241C77E" w14:textId="2B5010A0" w:rsidR="007C74AD" w:rsidRPr="00045694" w:rsidRDefault="007C74AD">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0944F5" w:rsidRPr="00045694">
        <w:rPr>
          <w:color w:val="000000" w:themeColor="text1"/>
        </w:rPr>
        <w:t xml:space="preserve">KOTRADY, Pavel, ŠŤASTNÝ, Petr. Praktické otázky místní příslušnosti soudu a jejího přenášení v řízení ve věcech péče soudu o nezletilé. </w:t>
      </w:r>
      <w:r w:rsidR="000944F5" w:rsidRPr="00045694">
        <w:rPr>
          <w:i/>
          <w:iCs/>
          <w:color w:val="000000" w:themeColor="text1"/>
        </w:rPr>
        <w:t xml:space="preserve">Bulletin advokacie, </w:t>
      </w:r>
      <w:r w:rsidR="000944F5" w:rsidRPr="00045694">
        <w:rPr>
          <w:color w:val="000000" w:themeColor="text1"/>
        </w:rPr>
        <w:t>2019, č. 10, 34 s.</w:t>
      </w:r>
    </w:p>
  </w:footnote>
  <w:footnote w:id="66">
    <w:p w14:paraId="7DECCB37" w14:textId="69AE2A80" w:rsidR="00526BEC" w:rsidRPr="00045694" w:rsidRDefault="00526BEC">
      <w:pPr>
        <w:pStyle w:val="Textpoznpodarou"/>
        <w:rPr>
          <w:color w:val="000000" w:themeColor="text1"/>
        </w:rPr>
      </w:pPr>
      <w:r w:rsidRPr="00045694">
        <w:rPr>
          <w:rStyle w:val="Znakapoznpodarou"/>
          <w:color w:val="000000" w:themeColor="text1"/>
        </w:rPr>
        <w:footnoteRef/>
      </w:r>
      <w:r w:rsidRPr="00045694">
        <w:rPr>
          <w:color w:val="000000" w:themeColor="text1"/>
        </w:rPr>
        <w:t xml:space="preserve"> HROMADA, Miroslav. In: SVOBODA, Karel</w:t>
      </w:r>
      <w:r w:rsidR="00B35F76" w:rsidRPr="00045694">
        <w:rPr>
          <w:color w:val="000000" w:themeColor="text1"/>
        </w:rPr>
        <w:t xml:space="preserve"> a kol. </w:t>
      </w:r>
      <w:r w:rsidR="00B35F76" w:rsidRPr="00045694">
        <w:rPr>
          <w:i/>
          <w:iCs/>
          <w:color w:val="000000" w:themeColor="text1"/>
        </w:rPr>
        <w:t>Zákon o zvláštních řízeních soudních</w:t>
      </w:r>
      <w:r w:rsidR="00B35F76" w:rsidRPr="00045694">
        <w:rPr>
          <w:color w:val="000000" w:themeColor="text1"/>
        </w:rPr>
        <w:t xml:space="preserve">. </w:t>
      </w:r>
      <w:r w:rsidR="00B35F76" w:rsidRPr="00045694">
        <w:rPr>
          <w:i/>
          <w:iCs/>
          <w:color w:val="000000" w:themeColor="text1"/>
        </w:rPr>
        <w:t>Komentář.</w:t>
      </w:r>
      <w:r w:rsidR="00B35F76" w:rsidRPr="00045694">
        <w:rPr>
          <w:color w:val="000000" w:themeColor="text1"/>
        </w:rPr>
        <w:t xml:space="preserve"> 2. vydání. Praha: C. H. Beck, 2020, s. 1045 (§ 471).</w:t>
      </w:r>
    </w:p>
  </w:footnote>
  <w:footnote w:id="67">
    <w:p w14:paraId="0051553E" w14:textId="3605764A" w:rsidR="00EA2DFA" w:rsidRPr="00045694" w:rsidRDefault="00EA2DFA">
      <w:pPr>
        <w:pStyle w:val="Textpoznpodarou"/>
        <w:rPr>
          <w:color w:val="000000" w:themeColor="text1"/>
        </w:rPr>
      </w:pPr>
      <w:r w:rsidRPr="00045694">
        <w:rPr>
          <w:rStyle w:val="Znakapoznpodarou"/>
          <w:color w:val="000000" w:themeColor="text1"/>
        </w:rPr>
        <w:footnoteRef/>
      </w:r>
      <w:r w:rsidRPr="00045694">
        <w:rPr>
          <w:color w:val="000000" w:themeColor="text1"/>
        </w:rPr>
        <w:t xml:space="preserve"> Podle § 155 odst. 2 německého zákona o soudnictví ve věcech rodinných a ve věcech dobrovolné soudní jurisdikce (FamFG), musí první jednání nastat do jednoho měsíce od zahájení řízení. </w:t>
      </w:r>
    </w:p>
  </w:footnote>
  <w:footnote w:id="68">
    <w:p w14:paraId="75B81CA8" w14:textId="77777777" w:rsidR="00A12401" w:rsidRPr="00045694" w:rsidRDefault="00A12401" w:rsidP="00A12401">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WESTPHALOVÁ, Lenka, ŠÍNOVÁ, Renáta. Nejlepší zájem dítěte. </w:t>
      </w:r>
      <w:r w:rsidRPr="00045694">
        <w:rPr>
          <w:i/>
          <w:iCs/>
          <w:color w:val="000000" w:themeColor="text1"/>
        </w:rPr>
        <w:t>Právník</w:t>
      </w:r>
      <w:r w:rsidRPr="00045694">
        <w:rPr>
          <w:color w:val="000000" w:themeColor="text1"/>
        </w:rPr>
        <w:t>, 2019, č.12, 1105 s.</w:t>
      </w:r>
    </w:p>
  </w:footnote>
  <w:footnote w:id="69">
    <w:p w14:paraId="6C7F41A7" w14:textId="1D82CCBB" w:rsidR="00D17874" w:rsidRPr="00045694" w:rsidRDefault="00D17874">
      <w:pPr>
        <w:pStyle w:val="Textpoznpodarou"/>
        <w:rPr>
          <w:color w:val="000000" w:themeColor="text1"/>
        </w:rPr>
      </w:pPr>
      <w:r w:rsidRPr="00045694">
        <w:rPr>
          <w:rStyle w:val="Znakapoznpodarou"/>
          <w:color w:val="000000" w:themeColor="text1"/>
        </w:rPr>
        <w:footnoteRef/>
      </w:r>
      <w:r w:rsidRPr="00045694">
        <w:rPr>
          <w:color w:val="000000" w:themeColor="text1"/>
        </w:rPr>
        <w:t xml:space="preserve"> KORNEL, Martin, ŽENATÁ PECHÁČKOVÁ, Natálie. Spojení věcí související s rozvodem manželství ke společnému řízení. </w:t>
      </w:r>
      <w:r w:rsidRPr="00045694">
        <w:rPr>
          <w:i/>
          <w:iCs/>
          <w:color w:val="000000" w:themeColor="text1"/>
        </w:rPr>
        <w:t>Bulletin Advokacie</w:t>
      </w:r>
      <w:r w:rsidRPr="00045694">
        <w:rPr>
          <w:color w:val="000000" w:themeColor="text1"/>
        </w:rPr>
        <w:t xml:space="preserve">, 2022, č. </w:t>
      </w:r>
      <w:r w:rsidR="00D65BC6" w:rsidRPr="00045694">
        <w:rPr>
          <w:color w:val="000000" w:themeColor="text1"/>
        </w:rPr>
        <w:t>3, 35</w:t>
      </w:r>
      <w:r w:rsidRPr="00045694">
        <w:rPr>
          <w:color w:val="000000" w:themeColor="text1"/>
        </w:rPr>
        <w:t xml:space="preserve"> s.</w:t>
      </w:r>
    </w:p>
  </w:footnote>
  <w:footnote w:id="70">
    <w:p w14:paraId="5361D22C" w14:textId="22C58409" w:rsidR="00952189" w:rsidRPr="00045694" w:rsidRDefault="00952189">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FC59CE" w:rsidRPr="00045694">
        <w:rPr>
          <w:color w:val="000000" w:themeColor="text1"/>
        </w:rPr>
        <w:t xml:space="preserve">WESTPHALOVÁ, Lenka In: </w:t>
      </w:r>
      <w:r w:rsidRPr="00045694">
        <w:rPr>
          <w:color w:val="000000" w:themeColor="text1"/>
        </w:rPr>
        <w:t xml:space="preserve">KRÁLÍČKOVÁ, Zdeňka a kol. </w:t>
      </w:r>
      <w:r w:rsidRPr="00045694">
        <w:rPr>
          <w:i/>
          <w:iCs/>
          <w:color w:val="000000" w:themeColor="text1"/>
        </w:rPr>
        <w:t>Občanský zákoník II. Rodinné právo (§ 655-975)</w:t>
      </w:r>
      <w:r w:rsidRPr="00045694">
        <w:rPr>
          <w:color w:val="000000" w:themeColor="text1"/>
        </w:rPr>
        <w:t xml:space="preserve">. </w:t>
      </w:r>
      <w:r w:rsidRPr="00045694">
        <w:rPr>
          <w:i/>
          <w:iCs/>
          <w:color w:val="000000" w:themeColor="text1"/>
        </w:rPr>
        <w:t>Komentář</w:t>
      </w:r>
      <w:r w:rsidRPr="00045694">
        <w:rPr>
          <w:color w:val="000000" w:themeColor="text1"/>
        </w:rPr>
        <w:t>. 2. vydání. Praha: C. H. Beck, 2020, 784 s.</w:t>
      </w:r>
    </w:p>
  </w:footnote>
  <w:footnote w:id="71">
    <w:p w14:paraId="4842A579" w14:textId="710F63F9" w:rsidR="006D028D" w:rsidRPr="00045694" w:rsidRDefault="006D028D" w:rsidP="006D028D">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D65BC6" w:rsidRPr="00045694">
        <w:rPr>
          <w:color w:val="000000" w:themeColor="text1"/>
        </w:rPr>
        <w:t>General comment No. 14 on the right of the child to have his or her best interests taken as primary consideration, CRC /C/GC/14.</w:t>
      </w:r>
    </w:p>
  </w:footnote>
  <w:footnote w:id="72">
    <w:p w14:paraId="48CC04B4" w14:textId="77777777" w:rsidR="00156026" w:rsidRPr="00045694" w:rsidRDefault="00156026" w:rsidP="00156026">
      <w:pPr>
        <w:pStyle w:val="Textpoznpodarou"/>
        <w:rPr>
          <w:color w:val="000000" w:themeColor="text1"/>
        </w:rPr>
      </w:pPr>
      <w:r w:rsidRPr="00045694">
        <w:rPr>
          <w:rStyle w:val="Znakapoznpodarou"/>
          <w:color w:val="000000" w:themeColor="text1"/>
        </w:rPr>
        <w:footnoteRef/>
      </w:r>
      <w:r w:rsidRPr="00045694">
        <w:rPr>
          <w:color w:val="000000" w:themeColor="text1"/>
        </w:rPr>
        <w:t xml:space="preserve"> HOFSCHNEIDEROVÁ, Anna. </w:t>
      </w:r>
      <w:r w:rsidRPr="00045694">
        <w:rPr>
          <w:i/>
          <w:iCs/>
          <w:color w:val="000000" w:themeColor="text1"/>
        </w:rPr>
        <w:t>Praktický právní průvodce nejlepším zájmem dítěte – Pro pracovníky orgánu sociálně-právní ochrany dětí</w:t>
      </w:r>
      <w:r w:rsidRPr="00045694">
        <w:rPr>
          <w:color w:val="000000" w:themeColor="text1"/>
        </w:rPr>
        <w:t>. Brno: Liga lidských práv, 2016, 10 s.</w:t>
      </w:r>
    </w:p>
  </w:footnote>
  <w:footnote w:id="73">
    <w:p w14:paraId="043A4A7D" w14:textId="5D0C9951" w:rsidR="00852305" w:rsidRPr="00045694" w:rsidRDefault="00852305">
      <w:pPr>
        <w:pStyle w:val="Textpoznpodarou"/>
        <w:rPr>
          <w:color w:val="000000" w:themeColor="text1"/>
        </w:rPr>
      </w:pPr>
      <w:r w:rsidRPr="00045694">
        <w:rPr>
          <w:rStyle w:val="Znakapoznpodarou"/>
          <w:color w:val="000000" w:themeColor="text1"/>
        </w:rPr>
        <w:footnoteRef/>
      </w:r>
      <w:r w:rsidRPr="00045694">
        <w:rPr>
          <w:color w:val="000000" w:themeColor="text1"/>
        </w:rPr>
        <w:t xml:space="preserve"> § 20 odst. 1 ZŘS</w:t>
      </w:r>
      <w:r w:rsidR="007A7060" w:rsidRPr="00045694">
        <w:rPr>
          <w:color w:val="000000" w:themeColor="text1"/>
        </w:rPr>
        <w:t>.</w:t>
      </w:r>
    </w:p>
  </w:footnote>
  <w:footnote w:id="74">
    <w:p w14:paraId="16E2DEE5" w14:textId="5960438F" w:rsidR="007A7060" w:rsidRPr="00045694" w:rsidRDefault="007A7060">
      <w:pPr>
        <w:pStyle w:val="Textpoznpodarou"/>
        <w:rPr>
          <w:color w:val="000000" w:themeColor="text1"/>
        </w:rPr>
      </w:pPr>
      <w:r w:rsidRPr="00045694">
        <w:rPr>
          <w:rStyle w:val="Znakapoznpodarou"/>
          <w:color w:val="000000" w:themeColor="text1"/>
        </w:rPr>
        <w:footnoteRef/>
      </w:r>
      <w:r w:rsidRPr="00045694">
        <w:rPr>
          <w:color w:val="000000" w:themeColor="text1"/>
        </w:rPr>
        <w:t xml:space="preserve"> § 21 ZŘS.</w:t>
      </w:r>
    </w:p>
  </w:footnote>
  <w:footnote w:id="75">
    <w:p w14:paraId="7918F171" w14:textId="52187E2E" w:rsidR="006E48B2" w:rsidRPr="00045694" w:rsidRDefault="006E48B2">
      <w:pPr>
        <w:pStyle w:val="Textpoznpodarou"/>
        <w:rPr>
          <w:color w:val="000000" w:themeColor="text1"/>
        </w:rPr>
      </w:pPr>
      <w:r w:rsidRPr="00045694">
        <w:rPr>
          <w:rStyle w:val="Znakapoznpodarou"/>
          <w:color w:val="000000" w:themeColor="text1"/>
        </w:rPr>
        <w:footnoteRef/>
      </w:r>
      <w:r w:rsidR="00233C72" w:rsidRPr="00045694">
        <w:rPr>
          <w:color w:val="000000" w:themeColor="text1"/>
        </w:rPr>
        <w:t xml:space="preserve"> </w:t>
      </w:r>
      <w:r w:rsidRPr="00045694">
        <w:rPr>
          <w:color w:val="000000" w:themeColor="text1"/>
        </w:rPr>
        <w:t>Nález Ústavního soudu ze dne 30. května 2014</w:t>
      </w:r>
      <w:r w:rsidR="00526415" w:rsidRPr="00045694">
        <w:rPr>
          <w:color w:val="000000" w:themeColor="text1"/>
        </w:rPr>
        <w:t>, sp. zn. I. ÚS 1506/13</w:t>
      </w:r>
      <w:r w:rsidR="00F84437" w:rsidRPr="00045694">
        <w:rPr>
          <w:color w:val="000000" w:themeColor="text1"/>
        </w:rPr>
        <w:t>, bod 30.</w:t>
      </w:r>
    </w:p>
  </w:footnote>
  <w:footnote w:id="76">
    <w:p w14:paraId="7FC8EEAA" w14:textId="052E08E9" w:rsidR="0039484E" w:rsidRPr="00045694" w:rsidRDefault="0039484E" w:rsidP="0039484E">
      <w:pPr>
        <w:pStyle w:val="Textpoznpodarou"/>
        <w:rPr>
          <w:color w:val="000000" w:themeColor="text1"/>
        </w:rPr>
      </w:pPr>
      <w:r w:rsidRPr="00045694">
        <w:rPr>
          <w:rStyle w:val="Znakapoznpodarou"/>
          <w:color w:val="000000" w:themeColor="text1"/>
        </w:rPr>
        <w:footnoteRef/>
      </w:r>
      <w:r w:rsidR="00233C72" w:rsidRPr="00045694">
        <w:rPr>
          <w:color w:val="000000" w:themeColor="text1"/>
        </w:rPr>
        <w:t xml:space="preserve"> </w:t>
      </w:r>
      <w:r w:rsidRPr="00045694">
        <w:rPr>
          <w:color w:val="000000" w:themeColor="text1"/>
        </w:rPr>
        <w:t>§ 100 odst. 3 věta čtvrtá OSŘ.</w:t>
      </w:r>
    </w:p>
  </w:footnote>
  <w:footnote w:id="77">
    <w:p w14:paraId="47A285FC" w14:textId="01D28B13" w:rsidR="00F77F0B" w:rsidRPr="00045694" w:rsidRDefault="0039484E">
      <w:pPr>
        <w:pStyle w:val="Textpoznpodarou"/>
        <w:rPr>
          <w:color w:val="000000" w:themeColor="text1"/>
        </w:rPr>
      </w:pPr>
      <w:r w:rsidRPr="00045694">
        <w:rPr>
          <w:rStyle w:val="Znakapoznpodarou"/>
          <w:color w:val="000000" w:themeColor="text1"/>
        </w:rPr>
        <w:footnoteRef/>
      </w:r>
      <w:r w:rsidR="00233C72" w:rsidRPr="00045694">
        <w:rPr>
          <w:color w:val="000000" w:themeColor="text1"/>
        </w:rPr>
        <w:t xml:space="preserve"> </w:t>
      </w:r>
      <w:r w:rsidRPr="00045694">
        <w:rPr>
          <w:color w:val="000000" w:themeColor="text1"/>
        </w:rPr>
        <w:t xml:space="preserve">TOMEŠOVÁ, Jana. </w:t>
      </w:r>
      <w:r w:rsidRPr="00045694">
        <w:rPr>
          <w:i/>
          <w:iCs/>
          <w:color w:val="000000" w:themeColor="text1"/>
        </w:rPr>
        <w:t xml:space="preserve">Výslech dítěte v soudním řízení. </w:t>
      </w:r>
      <w:r w:rsidRPr="00045694">
        <w:rPr>
          <w:color w:val="000000" w:themeColor="text1"/>
        </w:rPr>
        <w:t xml:space="preserve">[online] pravniprostor.cz, 20. února 2020 [cit. 5. prosince 2022] Dostupné </w:t>
      </w:r>
      <w:r w:rsidR="00F77F0B" w:rsidRPr="00045694">
        <w:rPr>
          <w:color w:val="000000" w:themeColor="text1"/>
        </w:rPr>
        <w:t>z:</w:t>
      </w:r>
      <w:r w:rsidRPr="00045694">
        <w:rPr>
          <w:color w:val="000000" w:themeColor="text1"/>
        </w:rPr>
        <w:t xml:space="preserve"> </w:t>
      </w:r>
      <w:hyperlink r:id="rId3" w:history="1">
        <w:r w:rsidR="00F77F0B" w:rsidRPr="00045694">
          <w:rPr>
            <w:rStyle w:val="Hypertextovodkaz"/>
            <w:color w:val="000000" w:themeColor="text1"/>
          </w:rPr>
          <w:t>https://www.pravniprostor.cz/clanky/obcanske-pravo/vyslech-ditete-v-soudnim-rizeni</w:t>
        </w:r>
      </w:hyperlink>
      <w:r w:rsidR="00F77F0B" w:rsidRPr="00045694">
        <w:rPr>
          <w:color w:val="000000" w:themeColor="text1"/>
        </w:rPr>
        <w:t xml:space="preserve"> .</w:t>
      </w:r>
    </w:p>
  </w:footnote>
  <w:footnote w:id="78">
    <w:p w14:paraId="70C12A92" w14:textId="6C860216" w:rsidR="003623CB" w:rsidRPr="00045694" w:rsidRDefault="003623CB">
      <w:pPr>
        <w:pStyle w:val="Textpoznpodarou"/>
        <w:rPr>
          <w:color w:val="000000" w:themeColor="text1"/>
        </w:rPr>
      </w:pPr>
      <w:r w:rsidRPr="00045694">
        <w:rPr>
          <w:rStyle w:val="Znakapoznpodarou"/>
          <w:color w:val="000000" w:themeColor="text1"/>
        </w:rPr>
        <w:footnoteRef/>
      </w:r>
      <w:r w:rsidRPr="00045694">
        <w:rPr>
          <w:color w:val="000000" w:themeColor="text1"/>
        </w:rPr>
        <w:t xml:space="preserve"> Nález ústavního soudu ze dne </w:t>
      </w:r>
      <w:r w:rsidR="003C6746" w:rsidRPr="00045694">
        <w:rPr>
          <w:color w:val="000000" w:themeColor="text1"/>
        </w:rPr>
        <w:t>22</w:t>
      </w:r>
      <w:r w:rsidRPr="00045694">
        <w:rPr>
          <w:color w:val="000000" w:themeColor="text1"/>
        </w:rPr>
        <w:t xml:space="preserve">. </w:t>
      </w:r>
      <w:r w:rsidR="003C6746" w:rsidRPr="00045694">
        <w:rPr>
          <w:color w:val="000000" w:themeColor="text1"/>
        </w:rPr>
        <w:t>prosince</w:t>
      </w:r>
      <w:r w:rsidRPr="00045694">
        <w:rPr>
          <w:color w:val="000000" w:themeColor="text1"/>
        </w:rPr>
        <w:t xml:space="preserve"> 20</w:t>
      </w:r>
      <w:r w:rsidR="003C6746" w:rsidRPr="00045694">
        <w:rPr>
          <w:color w:val="000000" w:themeColor="text1"/>
        </w:rPr>
        <w:t>20</w:t>
      </w:r>
      <w:r w:rsidRPr="00045694">
        <w:rPr>
          <w:color w:val="000000" w:themeColor="text1"/>
        </w:rPr>
        <w:t xml:space="preserve"> sp. zn. I</w:t>
      </w:r>
      <w:r w:rsidR="003C6746" w:rsidRPr="00045694">
        <w:rPr>
          <w:color w:val="000000" w:themeColor="text1"/>
        </w:rPr>
        <w:t>V</w:t>
      </w:r>
      <w:r w:rsidRPr="00045694">
        <w:rPr>
          <w:color w:val="000000" w:themeColor="text1"/>
        </w:rPr>
        <w:t xml:space="preserve">. ÚS </w:t>
      </w:r>
      <w:r w:rsidR="003C6746" w:rsidRPr="00045694">
        <w:rPr>
          <w:color w:val="000000" w:themeColor="text1"/>
        </w:rPr>
        <w:t>2611</w:t>
      </w:r>
      <w:r w:rsidRPr="00045694">
        <w:rPr>
          <w:color w:val="000000" w:themeColor="text1"/>
        </w:rPr>
        <w:t>/20</w:t>
      </w:r>
      <w:r w:rsidR="00233C72" w:rsidRPr="00045694">
        <w:rPr>
          <w:color w:val="000000" w:themeColor="text1"/>
        </w:rPr>
        <w:t>,</w:t>
      </w:r>
      <w:r w:rsidR="00090439" w:rsidRPr="00045694">
        <w:rPr>
          <w:color w:val="000000" w:themeColor="text1"/>
        </w:rPr>
        <w:t xml:space="preserve"> body 15-16</w:t>
      </w:r>
      <w:r w:rsidR="00233C72" w:rsidRPr="00045694">
        <w:rPr>
          <w:color w:val="000000" w:themeColor="text1"/>
        </w:rPr>
        <w:t>.</w:t>
      </w:r>
    </w:p>
  </w:footnote>
  <w:footnote w:id="79">
    <w:p w14:paraId="225AD4C1" w14:textId="44F64086" w:rsidR="00C019C1" w:rsidRPr="00045694" w:rsidRDefault="00C019C1">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951E2A" w:rsidRPr="00045694">
        <w:rPr>
          <w:color w:val="000000" w:themeColor="text1"/>
        </w:rPr>
        <w:t xml:space="preserve">WESTPHALOVÁ: </w:t>
      </w:r>
      <w:r w:rsidR="00951E2A" w:rsidRPr="00045694">
        <w:rPr>
          <w:i/>
          <w:iCs/>
          <w:color w:val="000000" w:themeColor="text1"/>
        </w:rPr>
        <w:t>Nástroje řešení</w:t>
      </w:r>
      <w:r w:rsidR="00951E2A" w:rsidRPr="00045694">
        <w:rPr>
          <w:color w:val="000000" w:themeColor="text1"/>
        </w:rPr>
        <w:t xml:space="preserve">…, s. </w:t>
      </w:r>
      <w:r w:rsidRPr="00045694">
        <w:rPr>
          <w:color w:val="000000" w:themeColor="text1"/>
        </w:rPr>
        <w:t>96-97.</w:t>
      </w:r>
    </w:p>
  </w:footnote>
  <w:footnote w:id="80">
    <w:p w14:paraId="68B901DF" w14:textId="0F80D047" w:rsidR="00BC4E5C" w:rsidRPr="00045694" w:rsidRDefault="00BC4E5C" w:rsidP="00BC4E5C">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951E2A" w:rsidRPr="00045694">
        <w:rPr>
          <w:color w:val="000000" w:themeColor="text1"/>
        </w:rPr>
        <w:t xml:space="preserve">KOVÁŘOVÁ: </w:t>
      </w:r>
      <w:r w:rsidR="00951E2A" w:rsidRPr="00045694">
        <w:rPr>
          <w:i/>
          <w:iCs/>
          <w:color w:val="000000" w:themeColor="text1"/>
        </w:rPr>
        <w:t>Abeceda rodinného práva</w:t>
      </w:r>
      <w:r w:rsidR="00951E2A" w:rsidRPr="00045694">
        <w:rPr>
          <w:color w:val="000000" w:themeColor="text1"/>
        </w:rPr>
        <w:t>…</w:t>
      </w:r>
      <w:r w:rsidR="0045767A" w:rsidRPr="00045694">
        <w:rPr>
          <w:color w:val="000000" w:themeColor="text1"/>
        </w:rPr>
        <w:t>, s. 112-113</w:t>
      </w:r>
      <w:r w:rsidR="00951E2A" w:rsidRPr="00045694">
        <w:rPr>
          <w:color w:val="000000" w:themeColor="text1"/>
        </w:rPr>
        <w:t>.</w:t>
      </w:r>
    </w:p>
  </w:footnote>
  <w:footnote w:id="81">
    <w:p w14:paraId="262B6F3D" w14:textId="1A875361" w:rsidR="00E17472" w:rsidRPr="00045694" w:rsidRDefault="00E17472">
      <w:pPr>
        <w:pStyle w:val="Textpoznpodarou"/>
        <w:rPr>
          <w:color w:val="000000" w:themeColor="text1"/>
        </w:rPr>
      </w:pPr>
      <w:r w:rsidRPr="00045694">
        <w:rPr>
          <w:rStyle w:val="Znakapoznpodarou"/>
          <w:color w:val="000000" w:themeColor="text1"/>
        </w:rPr>
        <w:footnoteRef/>
      </w:r>
      <w:r w:rsidRPr="00045694">
        <w:rPr>
          <w:color w:val="000000" w:themeColor="text1"/>
        </w:rPr>
        <w:t xml:space="preserve"> TOMEŠOVÁ</w:t>
      </w:r>
      <w:r w:rsidR="00335E86" w:rsidRPr="00045694">
        <w:rPr>
          <w:color w:val="000000" w:themeColor="text1"/>
        </w:rPr>
        <w:t xml:space="preserve">: </w:t>
      </w:r>
      <w:r w:rsidRPr="00045694">
        <w:rPr>
          <w:i/>
          <w:iCs/>
          <w:color w:val="000000" w:themeColor="text1"/>
        </w:rPr>
        <w:t>Výslech dítěte</w:t>
      </w:r>
      <w:r w:rsidR="00335E86" w:rsidRPr="00045694">
        <w:rPr>
          <w:i/>
          <w:iCs/>
          <w:color w:val="000000" w:themeColor="text1"/>
        </w:rPr>
        <w:t>…</w:t>
      </w:r>
    </w:p>
  </w:footnote>
  <w:footnote w:id="82">
    <w:p w14:paraId="0A8FEFBB" w14:textId="3B29A9C1" w:rsidR="005F6CCD" w:rsidRPr="00045694" w:rsidRDefault="005F6CCD">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951E2A" w:rsidRPr="00045694">
        <w:rPr>
          <w:color w:val="000000" w:themeColor="text1"/>
        </w:rPr>
        <w:t xml:space="preserve">WESTPHALOVÁ: </w:t>
      </w:r>
      <w:r w:rsidR="00951E2A" w:rsidRPr="00045694">
        <w:rPr>
          <w:i/>
          <w:iCs/>
          <w:color w:val="000000" w:themeColor="text1"/>
        </w:rPr>
        <w:t>Nástroje řešení</w:t>
      </w:r>
      <w:r w:rsidR="00951E2A" w:rsidRPr="00045694">
        <w:rPr>
          <w:color w:val="000000" w:themeColor="text1"/>
        </w:rPr>
        <w:t xml:space="preserve">…, </w:t>
      </w:r>
      <w:r w:rsidRPr="00045694">
        <w:rPr>
          <w:color w:val="000000" w:themeColor="text1"/>
        </w:rPr>
        <w:t>98 s.</w:t>
      </w:r>
    </w:p>
  </w:footnote>
  <w:footnote w:id="83">
    <w:p w14:paraId="25E89E0D" w14:textId="11C87303" w:rsidR="008D46CE" w:rsidRPr="00045694" w:rsidRDefault="008D46CE">
      <w:pPr>
        <w:pStyle w:val="Textpoznpodarou"/>
        <w:rPr>
          <w:color w:val="000000" w:themeColor="text1"/>
        </w:rPr>
      </w:pPr>
      <w:r w:rsidRPr="00045694">
        <w:rPr>
          <w:rStyle w:val="Znakapoznpodarou"/>
          <w:color w:val="000000" w:themeColor="text1"/>
        </w:rPr>
        <w:footnoteRef/>
      </w:r>
      <w:r w:rsidRPr="00045694">
        <w:rPr>
          <w:color w:val="000000" w:themeColor="text1"/>
        </w:rPr>
        <w:t xml:space="preserve"> TOMEŠOVÁ</w:t>
      </w:r>
      <w:r w:rsidR="00335E86" w:rsidRPr="00045694">
        <w:rPr>
          <w:color w:val="000000" w:themeColor="text1"/>
        </w:rPr>
        <w:t>:</w:t>
      </w:r>
      <w:r w:rsidRPr="00045694">
        <w:rPr>
          <w:color w:val="000000" w:themeColor="text1"/>
        </w:rPr>
        <w:t xml:space="preserve"> </w:t>
      </w:r>
      <w:r w:rsidRPr="00045694">
        <w:rPr>
          <w:i/>
          <w:iCs/>
          <w:color w:val="000000" w:themeColor="text1"/>
        </w:rPr>
        <w:t>Výslech dítěte</w:t>
      </w:r>
      <w:r w:rsidR="00335E86" w:rsidRPr="00045694">
        <w:rPr>
          <w:i/>
          <w:iCs/>
          <w:color w:val="000000" w:themeColor="text1"/>
        </w:rPr>
        <w:t>...</w:t>
      </w:r>
    </w:p>
  </w:footnote>
  <w:footnote w:id="84">
    <w:p w14:paraId="483598BB" w14:textId="249DA18A" w:rsidR="009E3840" w:rsidRPr="00045694" w:rsidRDefault="009E3840">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335E86" w:rsidRPr="00045694">
        <w:rPr>
          <w:color w:val="000000" w:themeColor="text1"/>
        </w:rPr>
        <w:t xml:space="preserve">CIRBUSOVÁ: </w:t>
      </w:r>
      <w:r w:rsidR="00335E86" w:rsidRPr="00045694">
        <w:rPr>
          <w:i/>
          <w:iCs/>
          <w:color w:val="000000" w:themeColor="text1"/>
        </w:rPr>
        <w:t>Manuál zavádění</w:t>
      </w:r>
      <w:r w:rsidR="00335E86" w:rsidRPr="00045694">
        <w:rPr>
          <w:color w:val="000000" w:themeColor="text1"/>
        </w:rPr>
        <w:t>…</w:t>
      </w:r>
    </w:p>
  </w:footnote>
  <w:footnote w:id="85">
    <w:p w14:paraId="189BAD3D" w14:textId="111FBE7E" w:rsidR="00347A88" w:rsidRPr="00045694" w:rsidRDefault="00347A88">
      <w:pPr>
        <w:pStyle w:val="Textpoznpodarou"/>
        <w:rPr>
          <w:color w:val="000000" w:themeColor="text1"/>
        </w:rPr>
      </w:pPr>
      <w:r w:rsidRPr="00045694">
        <w:rPr>
          <w:rStyle w:val="Znakapoznpodarou"/>
          <w:color w:val="000000" w:themeColor="text1"/>
        </w:rPr>
        <w:footnoteRef/>
      </w:r>
      <w:r w:rsidRPr="00045694">
        <w:rPr>
          <w:color w:val="000000" w:themeColor="text1"/>
        </w:rPr>
        <w:t xml:space="preserve"> ČAMDŽIĆOVÁ</w:t>
      </w:r>
      <w:r w:rsidR="000C0B71" w:rsidRPr="00045694">
        <w:rPr>
          <w:color w:val="000000" w:themeColor="text1"/>
        </w:rPr>
        <w:t xml:space="preserve">: </w:t>
      </w:r>
      <w:r w:rsidRPr="00045694">
        <w:rPr>
          <w:i/>
          <w:iCs/>
          <w:color w:val="000000" w:themeColor="text1"/>
        </w:rPr>
        <w:t>Posílení role nezletilého</w:t>
      </w:r>
      <w:r w:rsidR="000C0B71" w:rsidRPr="00045694">
        <w:rPr>
          <w:color w:val="000000" w:themeColor="text1"/>
        </w:rPr>
        <w:t>…</w:t>
      </w:r>
      <w:r w:rsidRPr="00045694">
        <w:rPr>
          <w:color w:val="000000" w:themeColor="text1"/>
        </w:rPr>
        <w:t xml:space="preserve">, </w:t>
      </w:r>
      <w:r w:rsidR="00A42606" w:rsidRPr="00045694">
        <w:rPr>
          <w:color w:val="000000" w:themeColor="text1"/>
        </w:rPr>
        <w:t>257 s</w:t>
      </w:r>
      <w:r w:rsidRPr="00045694">
        <w:rPr>
          <w:color w:val="000000" w:themeColor="text1"/>
        </w:rPr>
        <w:t>.</w:t>
      </w:r>
    </w:p>
  </w:footnote>
  <w:footnote w:id="86">
    <w:p w14:paraId="55B97170" w14:textId="14A9110C" w:rsidR="00632ADF" w:rsidRPr="00045694" w:rsidRDefault="00632ADF">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045694">
        <w:rPr>
          <w:color w:val="000000" w:themeColor="text1"/>
        </w:rPr>
        <w:t xml:space="preserve"> </w:t>
      </w:r>
      <w:r w:rsidRPr="00045694">
        <w:rPr>
          <w:color w:val="000000" w:themeColor="text1"/>
        </w:rPr>
        <w:t>20 odst. 1 OSŘ.</w:t>
      </w:r>
    </w:p>
  </w:footnote>
  <w:footnote w:id="87">
    <w:p w14:paraId="2459F1A7" w14:textId="34FFA75E" w:rsidR="00632ADF" w:rsidRPr="00045694" w:rsidRDefault="00632ADF">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045694">
        <w:rPr>
          <w:color w:val="000000" w:themeColor="text1"/>
        </w:rPr>
        <w:t xml:space="preserve"> </w:t>
      </w:r>
      <w:r w:rsidRPr="00045694">
        <w:rPr>
          <w:color w:val="000000" w:themeColor="text1"/>
        </w:rPr>
        <w:t>22 OSŘ.</w:t>
      </w:r>
    </w:p>
  </w:footnote>
  <w:footnote w:id="88">
    <w:p w14:paraId="3DCB199B" w14:textId="49852F69" w:rsidR="00F1767E" w:rsidRPr="00045694" w:rsidRDefault="00F1767E">
      <w:pPr>
        <w:pStyle w:val="Textpoznpodarou"/>
        <w:rPr>
          <w:color w:val="000000" w:themeColor="text1"/>
        </w:rPr>
      </w:pPr>
      <w:r w:rsidRPr="00045694">
        <w:rPr>
          <w:rStyle w:val="Znakapoznpodarou"/>
          <w:color w:val="000000" w:themeColor="text1"/>
        </w:rPr>
        <w:footnoteRef/>
      </w:r>
      <w:r w:rsidRPr="00045694">
        <w:rPr>
          <w:color w:val="000000" w:themeColor="text1"/>
        </w:rPr>
        <w:t xml:space="preserve"> § 469 odst. 3 ZŘS.</w:t>
      </w:r>
    </w:p>
  </w:footnote>
  <w:footnote w:id="89">
    <w:p w14:paraId="01CA1AE0" w14:textId="2BF22C0F" w:rsidR="001E649A" w:rsidRPr="00045694" w:rsidRDefault="001E649A">
      <w:pPr>
        <w:pStyle w:val="Textpoznpodarou"/>
        <w:rPr>
          <w:color w:val="000000" w:themeColor="text1"/>
        </w:rPr>
      </w:pPr>
      <w:r w:rsidRPr="00045694">
        <w:rPr>
          <w:rStyle w:val="Znakapoznpodarou"/>
          <w:color w:val="000000" w:themeColor="text1"/>
        </w:rPr>
        <w:footnoteRef/>
      </w:r>
      <w:r w:rsidRPr="00045694">
        <w:rPr>
          <w:color w:val="000000" w:themeColor="text1"/>
        </w:rPr>
        <w:t xml:space="preserve"> Zákon č. 362/2021 Sb., </w:t>
      </w:r>
      <w:r w:rsidR="004317DD" w:rsidRPr="00045694">
        <w:rPr>
          <w:color w:val="000000" w:themeColor="text1"/>
        </w:rPr>
        <w:t>kterým se mění zákon č. 359/1999 Sb., o sociálně-právní ochraně dětí, ve znění pozdějších předpisů, a další související zákony.</w:t>
      </w:r>
    </w:p>
  </w:footnote>
  <w:footnote w:id="90">
    <w:p w14:paraId="5596C4C5" w14:textId="6514B2CE" w:rsidR="005261FD" w:rsidRPr="00045694" w:rsidRDefault="005261FD">
      <w:pPr>
        <w:pStyle w:val="Textpoznpodarou"/>
        <w:rPr>
          <w:color w:val="000000" w:themeColor="text1"/>
        </w:rPr>
      </w:pPr>
      <w:r w:rsidRPr="00045694">
        <w:rPr>
          <w:rStyle w:val="Znakapoznpodarou"/>
          <w:color w:val="000000" w:themeColor="text1"/>
        </w:rPr>
        <w:footnoteRef/>
      </w:r>
      <w:r w:rsidRPr="00045694">
        <w:rPr>
          <w:color w:val="000000" w:themeColor="text1"/>
        </w:rPr>
        <w:t xml:space="preserve"> § 4 ZSPO ve spojením s § 17 odst. 1 a § 61 odst. 1 ZSPO.</w:t>
      </w:r>
    </w:p>
  </w:footnote>
  <w:footnote w:id="91">
    <w:p w14:paraId="1530AE79" w14:textId="7B50F53F" w:rsidR="00D12924" w:rsidRPr="00045694" w:rsidRDefault="00D12924">
      <w:pPr>
        <w:pStyle w:val="Textpoznpodarou"/>
        <w:rPr>
          <w:color w:val="000000" w:themeColor="text1"/>
        </w:rPr>
      </w:pPr>
      <w:r w:rsidRPr="00045694">
        <w:rPr>
          <w:rStyle w:val="Znakapoznpodarou"/>
          <w:color w:val="000000" w:themeColor="text1"/>
        </w:rPr>
        <w:footnoteRef/>
      </w:r>
      <w:r w:rsidRPr="00045694">
        <w:rPr>
          <w:color w:val="000000" w:themeColor="text1"/>
        </w:rPr>
        <w:t xml:space="preserve"> § 469 odst. 2 a § 455 ZŘS.</w:t>
      </w:r>
    </w:p>
  </w:footnote>
  <w:footnote w:id="92">
    <w:p w14:paraId="16232902" w14:textId="7C98CD4F" w:rsidR="00FD6A40" w:rsidRPr="00045694" w:rsidRDefault="00FD6A40" w:rsidP="00FD6A40">
      <w:pPr>
        <w:shd w:val="clear" w:color="auto" w:fill="FFFFFF"/>
        <w:textAlignment w:val="center"/>
        <w:rPr>
          <w:rFonts w:ascii="Arial" w:eastAsia="Times New Roman" w:hAnsi="Arial" w:cs="Arial"/>
          <w:color w:val="000000" w:themeColor="text1"/>
          <w:sz w:val="19"/>
          <w:szCs w:val="19"/>
          <w:lang w:eastAsia="cs-CZ"/>
        </w:rPr>
      </w:pPr>
      <w:r w:rsidRPr="00045694">
        <w:rPr>
          <w:rStyle w:val="Znakapoznpodarou"/>
          <w:color w:val="000000" w:themeColor="text1"/>
        </w:rPr>
        <w:footnoteRef/>
      </w:r>
      <w:r w:rsidRPr="00045694">
        <w:rPr>
          <w:color w:val="000000" w:themeColor="text1"/>
        </w:rPr>
        <w:t xml:space="preserve"> </w:t>
      </w:r>
      <w:r w:rsidRPr="00045694">
        <w:rPr>
          <w:color w:val="000000" w:themeColor="text1"/>
          <w:sz w:val="20"/>
          <w:szCs w:val="20"/>
        </w:rPr>
        <w:t xml:space="preserve">ŠÍNOVÁ, Renáta. Ke jmenování kolizního opatrovníka v řízení ve věcech péče o nezletilé po novelizaci § 469 ZŘS. </w:t>
      </w:r>
      <w:r w:rsidRPr="00045694">
        <w:rPr>
          <w:i/>
          <w:iCs/>
          <w:color w:val="000000" w:themeColor="text1"/>
          <w:sz w:val="20"/>
          <w:szCs w:val="20"/>
        </w:rPr>
        <w:t>Právní rozhledy</w:t>
      </w:r>
      <w:r w:rsidRPr="00045694">
        <w:rPr>
          <w:color w:val="000000" w:themeColor="text1"/>
          <w:sz w:val="20"/>
          <w:szCs w:val="20"/>
        </w:rPr>
        <w:t>, 2017, č. 23-24</w:t>
      </w:r>
      <w:r w:rsidR="007C3D71" w:rsidRPr="00045694">
        <w:rPr>
          <w:color w:val="000000" w:themeColor="text1"/>
          <w:sz w:val="20"/>
          <w:szCs w:val="20"/>
        </w:rPr>
        <w:t>, 832 s.</w:t>
      </w:r>
    </w:p>
  </w:footnote>
  <w:footnote w:id="93">
    <w:p w14:paraId="537EE28B" w14:textId="47F83B4E" w:rsidR="00875ABA" w:rsidRPr="00045694" w:rsidRDefault="00875ABA">
      <w:pPr>
        <w:pStyle w:val="Textpoznpodarou"/>
        <w:rPr>
          <w:color w:val="000000" w:themeColor="text1"/>
        </w:rPr>
      </w:pPr>
      <w:r w:rsidRPr="00045694">
        <w:rPr>
          <w:rStyle w:val="Znakapoznpodarou"/>
          <w:color w:val="000000" w:themeColor="text1"/>
        </w:rPr>
        <w:footnoteRef/>
      </w:r>
      <w:r w:rsidRPr="00045694">
        <w:rPr>
          <w:color w:val="000000" w:themeColor="text1"/>
        </w:rPr>
        <w:t xml:space="preserve"> HOFSCHNEIDEROVÁ</w:t>
      </w:r>
      <w:r w:rsidR="00951E2A" w:rsidRPr="00045694">
        <w:rPr>
          <w:color w:val="000000" w:themeColor="text1"/>
        </w:rPr>
        <w:t>:</w:t>
      </w:r>
      <w:r w:rsidRPr="00045694">
        <w:rPr>
          <w:color w:val="000000" w:themeColor="text1"/>
        </w:rPr>
        <w:t xml:space="preserve"> </w:t>
      </w:r>
      <w:r w:rsidRPr="00045694">
        <w:rPr>
          <w:i/>
          <w:iCs/>
          <w:color w:val="000000" w:themeColor="text1"/>
        </w:rPr>
        <w:t>Praktický právní průvodce</w:t>
      </w:r>
      <w:r w:rsidR="00951E2A" w:rsidRPr="00045694">
        <w:rPr>
          <w:i/>
          <w:iCs/>
          <w:color w:val="000000" w:themeColor="text1"/>
        </w:rPr>
        <w:t>…,</w:t>
      </w:r>
      <w:r w:rsidRPr="00045694">
        <w:rPr>
          <w:i/>
          <w:iCs/>
          <w:color w:val="000000" w:themeColor="text1"/>
        </w:rPr>
        <w:t xml:space="preserve"> </w:t>
      </w:r>
      <w:r w:rsidRPr="00045694">
        <w:rPr>
          <w:color w:val="000000" w:themeColor="text1"/>
        </w:rPr>
        <w:t>s. 74-7</w:t>
      </w:r>
      <w:r w:rsidR="00FD6453" w:rsidRPr="00045694">
        <w:rPr>
          <w:color w:val="000000" w:themeColor="text1"/>
        </w:rPr>
        <w:t>8</w:t>
      </w:r>
      <w:r w:rsidRPr="00045694">
        <w:rPr>
          <w:color w:val="000000" w:themeColor="text1"/>
        </w:rPr>
        <w:t>.</w:t>
      </w:r>
    </w:p>
  </w:footnote>
  <w:footnote w:id="94">
    <w:p w14:paraId="598F0A10" w14:textId="71909CFD" w:rsidR="00371CE2" w:rsidRPr="00045694" w:rsidRDefault="00371CE2">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CA3E08" w:rsidRPr="00045694">
        <w:rPr>
          <w:color w:val="000000" w:themeColor="text1"/>
        </w:rPr>
        <w:t xml:space="preserve">BRZOBOHATÝ, Robin a kol. </w:t>
      </w:r>
      <w:r w:rsidR="00CA3E08" w:rsidRPr="00045694">
        <w:rPr>
          <w:i/>
          <w:iCs/>
          <w:color w:val="000000" w:themeColor="text1"/>
        </w:rPr>
        <w:t>Interdisciplinární spolupráce v nejlepším zájmu dítěte – metodické doporučení pro řešení rodičovských konfliktů nejen s mezinárodním prvkem</w:t>
      </w:r>
      <w:r w:rsidR="00CA3E08" w:rsidRPr="00045694">
        <w:rPr>
          <w:color w:val="000000" w:themeColor="text1"/>
        </w:rPr>
        <w:t>. Brno: Tribun EU, 2015, 23 s.</w:t>
      </w:r>
    </w:p>
  </w:footnote>
  <w:footnote w:id="95">
    <w:p w14:paraId="62EA4372" w14:textId="77777777" w:rsidR="00AD1D15" w:rsidRPr="00045694" w:rsidRDefault="00AD1D15" w:rsidP="00AD1D15">
      <w:pPr>
        <w:pStyle w:val="Textpoznpodarou"/>
        <w:rPr>
          <w:color w:val="000000" w:themeColor="text1"/>
        </w:rPr>
      </w:pPr>
      <w:r w:rsidRPr="00045694">
        <w:rPr>
          <w:rStyle w:val="Znakapoznpodarou"/>
          <w:color w:val="000000" w:themeColor="text1"/>
        </w:rPr>
        <w:footnoteRef/>
      </w:r>
      <w:r w:rsidRPr="00045694">
        <w:rPr>
          <w:color w:val="000000" w:themeColor="text1"/>
        </w:rPr>
        <w:t xml:space="preserve"> ROGALEWICZOVÁ, Romana. Orgán sociálně-právní ochrany dětí jako kolizní opatrovník dítěte. </w:t>
      </w:r>
      <w:r w:rsidRPr="00045694">
        <w:rPr>
          <w:i/>
          <w:iCs/>
          <w:color w:val="000000" w:themeColor="text1"/>
        </w:rPr>
        <w:t xml:space="preserve">Právní rozhledy </w:t>
      </w:r>
      <w:r w:rsidRPr="00045694">
        <w:rPr>
          <w:color w:val="000000" w:themeColor="text1"/>
        </w:rPr>
        <w:t>[online databáze], 2015, č. 20 [cit. 16. prosince 2022]. Dostupné z: databáze beck-online.cz</w:t>
      </w:r>
    </w:p>
  </w:footnote>
  <w:footnote w:id="96">
    <w:p w14:paraId="60FE3C2D" w14:textId="77777777" w:rsidR="00AD1D15" w:rsidRPr="00045694" w:rsidRDefault="00AD1D15" w:rsidP="00AD1D15">
      <w:pPr>
        <w:pStyle w:val="Textpoznpodarou"/>
        <w:rPr>
          <w:color w:val="000000" w:themeColor="text1"/>
        </w:rPr>
      </w:pPr>
      <w:r w:rsidRPr="00045694">
        <w:rPr>
          <w:rStyle w:val="Znakapoznpodarou"/>
          <w:color w:val="000000" w:themeColor="text1"/>
        </w:rPr>
        <w:footnoteRef/>
      </w:r>
      <w:r w:rsidRPr="00045694">
        <w:rPr>
          <w:color w:val="000000" w:themeColor="text1"/>
        </w:rPr>
        <w:t xml:space="preserve"> § 892 odst. 3 ObčZ ve spojení s § 469 č. 292/2013 Sb. ZŘS</w:t>
      </w:r>
    </w:p>
  </w:footnote>
  <w:footnote w:id="97">
    <w:p w14:paraId="4DF6A1D8" w14:textId="75614AA7" w:rsidR="002B1258" w:rsidRPr="00045694" w:rsidRDefault="002B1258">
      <w:pPr>
        <w:pStyle w:val="Textpoznpodarou"/>
        <w:rPr>
          <w:color w:val="000000" w:themeColor="text1"/>
        </w:rPr>
      </w:pPr>
      <w:r w:rsidRPr="00045694">
        <w:rPr>
          <w:rStyle w:val="Znakapoznpodarou"/>
          <w:color w:val="000000" w:themeColor="text1"/>
        </w:rPr>
        <w:footnoteRef/>
      </w:r>
      <w:r w:rsidRPr="00045694">
        <w:rPr>
          <w:color w:val="000000" w:themeColor="text1"/>
        </w:rPr>
        <w:t xml:space="preserve"> Ministerstvo práce a sociálních věcí. </w:t>
      </w:r>
      <w:r w:rsidRPr="00045694">
        <w:rPr>
          <w:i/>
          <w:iCs/>
          <w:color w:val="000000" w:themeColor="text1"/>
        </w:rPr>
        <w:t>Metodická informace k vedení zvláštní spisové dokumentace o dětech, kterým byl obecní úřad obce s rozšířenou působností jmenován opatrovníkem nebo poručníkem</w:t>
      </w:r>
      <w:r w:rsidR="00105912" w:rsidRPr="00045694">
        <w:rPr>
          <w:i/>
          <w:iCs/>
          <w:color w:val="000000" w:themeColor="text1"/>
        </w:rPr>
        <w:t xml:space="preserve"> </w:t>
      </w:r>
      <w:r w:rsidR="00105912" w:rsidRPr="00045694">
        <w:rPr>
          <w:color w:val="000000" w:themeColor="text1"/>
        </w:rPr>
        <w:t>[online]</w:t>
      </w:r>
      <w:r w:rsidR="002558E1" w:rsidRPr="00045694">
        <w:rPr>
          <w:color w:val="000000" w:themeColor="text1"/>
        </w:rPr>
        <w:t xml:space="preserve">. Praha, 2022, 2 s. Dostupné z: </w:t>
      </w:r>
      <w:hyperlink r:id="rId4" w:history="1">
        <w:r w:rsidR="002558E1" w:rsidRPr="00045694">
          <w:rPr>
            <w:rStyle w:val="Hypertextovodkaz"/>
            <w:color w:val="000000" w:themeColor="text1"/>
          </w:rPr>
          <w:t>https://www.mpsv.cz/documents/20142/225508/Veden%C3%AD_zvláštn%C3%AD_spisové_dokumentace_novela_SPOD_souhrnná_informace.pdf/f0ccacc4-1686-0dd5-1f48-53ff36861dc2</w:t>
        </w:r>
      </w:hyperlink>
      <w:r w:rsidR="002558E1" w:rsidRPr="00045694">
        <w:rPr>
          <w:color w:val="000000" w:themeColor="text1"/>
        </w:rPr>
        <w:t xml:space="preserve">. </w:t>
      </w:r>
    </w:p>
  </w:footnote>
  <w:footnote w:id="98">
    <w:p w14:paraId="1EDCE1F7" w14:textId="0294D334" w:rsidR="002558E1" w:rsidRPr="00045694" w:rsidRDefault="002558E1">
      <w:pPr>
        <w:pStyle w:val="Textpoznpodarou"/>
        <w:rPr>
          <w:color w:val="000000" w:themeColor="text1"/>
        </w:rPr>
      </w:pPr>
      <w:r w:rsidRPr="00045694">
        <w:rPr>
          <w:rStyle w:val="Znakapoznpodarou"/>
          <w:color w:val="000000" w:themeColor="text1"/>
        </w:rPr>
        <w:footnoteRef/>
      </w:r>
      <w:r w:rsidRPr="00045694">
        <w:rPr>
          <w:color w:val="000000" w:themeColor="text1"/>
        </w:rPr>
        <w:t xml:space="preserve"> Tamtéž</w:t>
      </w:r>
      <w:r w:rsidR="001F13C6" w:rsidRPr="00045694">
        <w:rPr>
          <w:color w:val="000000" w:themeColor="text1"/>
        </w:rPr>
        <w:t>.</w:t>
      </w:r>
      <w:r w:rsidRPr="00045694">
        <w:rPr>
          <w:color w:val="000000" w:themeColor="text1"/>
        </w:rPr>
        <w:t xml:space="preserve"> </w:t>
      </w:r>
    </w:p>
  </w:footnote>
  <w:footnote w:id="99">
    <w:p w14:paraId="1463571B" w14:textId="77777777" w:rsidR="00E066F8" w:rsidRPr="00045694" w:rsidRDefault="00E066F8" w:rsidP="00E066F8">
      <w:pPr>
        <w:pStyle w:val="Textpoznpodarou"/>
        <w:rPr>
          <w:color w:val="000000" w:themeColor="text1"/>
        </w:rPr>
      </w:pPr>
      <w:r w:rsidRPr="00045694">
        <w:rPr>
          <w:rStyle w:val="Znakapoznpodarou"/>
          <w:color w:val="000000" w:themeColor="text1"/>
        </w:rPr>
        <w:footnoteRef/>
      </w:r>
      <w:r w:rsidRPr="00045694">
        <w:rPr>
          <w:color w:val="000000" w:themeColor="text1"/>
        </w:rPr>
        <w:t xml:space="preserve"> § 11 odst. 1 písm. a) ZSPO</w:t>
      </w:r>
    </w:p>
  </w:footnote>
  <w:footnote w:id="100">
    <w:p w14:paraId="421174E2" w14:textId="4F0F2C4F" w:rsidR="00E066F8" w:rsidRPr="00045694" w:rsidRDefault="00E066F8" w:rsidP="00E066F8">
      <w:pPr>
        <w:pStyle w:val="Textpoznpodarou"/>
        <w:rPr>
          <w:color w:val="000000" w:themeColor="text1"/>
        </w:rPr>
      </w:pPr>
      <w:r w:rsidRPr="00045694">
        <w:rPr>
          <w:rStyle w:val="Znakapoznpodarou"/>
          <w:color w:val="000000" w:themeColor="text1"/>
        </w:rPr>
        <w:footnoteRef/>
      </w:r>
      <w:r w:rsidRPr="00045694">
        <w:rPr>
          <w:color w:val="000000" w:themeColor="text1"/>
        </w:rPr>
        <w:t xml:space="preserve"> ROGALEWICZOVÁ</w:t>
      </w:r>
      <w:r w:rsidR="00335E86" w:rsidRPr="00045694">
        <w:rPr>
          <w:color w:val="000000" w:themeColor="text1"/>
        </w:rPr>
        <w:t>:</w:t>
      </w:r>
      <w:r w:rsidRPr="00045694">
        <w:rPr>
          <w:color w:val="000000" w:themeColor="text1"/>
        </w:rPr>
        <w:t xml:space="preserve"> </w:t>
      </w:r>
      <w:r w:rsidRPr="00045694">
        <w:rPr>
          <w:i/>
          <w:iCs/>
          <w:color w:val="000000" w:themeColor="text1"/>
        </w:rPr>
        <w:t>Orgán sociálně-právní ochrany dětí jako</w:t>
      </w:r>
      <w:r w:rsidR="00335E86" w:rsidRPr="00045694">
        <w:rPr>
          <w:color w:val="000000" w:themeColor="text1"/>
        </w:rPr>
        <w:t>…</w:t>
      </w:r>
    </w:p>
  </w:footnote>
  <w:footnote w:id="101">
    <w:p w14:paraId="4E38B15F" w14:textId="1BB284AA" w:rsidR="00E066F8" w:rsidRPr="00045694" w:rsidRDefault="00E066F8">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0C0B71" w:rsidRPr="00045694">
        <w:rPr>
          <w:color w:val="000000" w:themeColor="text1"/>
        </w:rPr>
        <w:t xml:space="preserve">ČAMDŽIĆOVÁ: </w:t>
      </w:r>
      <w:r w:rsidR="000C0B71" w:rsidRPr="00045694">
        <w:rPr>
          <w:i/>
          <w:iCs/>
          <w:color w:val="000000" w:themeColor="text1"/>
        </w:rPr>
        <w:t>Posílení role nezletilého</w:t>
      </w:r>
      <w:r w:rsidR="000C0B71" w:rsidRPr="00045694">
        <w:rPr>
          <w:color w:val="000000" w:themeColor="text1"/>
        </w:rPr>
        <w:t xml:space="preserve">…, </w:t>
      </w:r>
      <w:r w:rsidRPr="00045694">
        <w:rPr>
          <w:color w:val="000000" w:themeColor="text1"/>
        </w:rPr>
        <w:t>s. 251-252.</w:t>
      </w:r>
    </w:p>
  </w:footnote>
  <w:footnote w:id="102">
    <w:p w14:paraId="4C0455DA" w14:textId="2E58AC57" w:rsidR="00D61095" w:rsidRPr="00045694" w:rsidRDefault="00D61095">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280EAF" w:rsidRPr="00045694">
        <w:rPr>
          <w:color w:val="000000" w:themeColor="text1"/>
        </w:rPr>
        <w:t xml:space="preserve">ROGALEWICZOVÁ, Romana. Jaký bude další osud kolizního opatrovnictví? </w:t>
      </w:r>
      <w:r w:rsidR="00280EAF" w:rsidRPr="00045694">
        <w:rPr>
          <w:i/>
          <w:iCs/>
          <w:color w:val="000000" w:themeColor="text1"/>
        </w:rPr>
        <w:t xml:space="preserve">Právo a rodina </w:t>
      </w:r>
      <w:r w:rsidR="00280EAF" w:rsidRPr="00045694">
        <w:rPr>
          <w:color w:val="000000" w:themeColor="text1"/>
        </w:rPr>
        <w:t xml:space="preserve">[online databáze], 2019, č. 7 [cit. 10. února 2023]. Dostupné z: databáze aspi.cz.  </w:t>
      </w:r>
    </w:p>
  </w:footnote>
  <w:footnote w:id="103">
    <w:p w14:paraId="458F5504" w14:textId="77777777" w:rsidR="003570DC" w:rsidRPr="00045694" w:rsidRDefault="003570DC" w:rsidP="003570DC">
      <w:pPr>
        <w:pStyle w:val="Textpoznpodarou"/>
        <w:rPr>
          <w:color w:val="000000" w:themeColor="text1"/>
        </w:rPr>
      </w:pPr>
      <w:r w:rsidRPr="00045694">
        <w:rPr>
          <w:rStyle w:val="Znakapoznpodarou"/>
          <w:color w:val="000000" w:themeColor="text1"/>
        </w:rPr>
        <w:footnoteRef/>
      </w:r>
      <w:r w:rsidRPr="00045694">
        <w:rPr>
          <w:color w:val="000000" w:themeColor="text1"/>
        </w:rPr>
        <w:t xml:space="preserve"> § 12 odst. 1 ZSPO.</w:t>
      </w:r>
    </w:p>
  </w:footnote>
  <w:footnote w:id="104">
    <w:p w14:paraId="26BD521F" w14:textId="1D1EA56B" w:rsidR="003570DC" w:rsidRPr="00045694" w:rsidRDefault="003570DC" w:rsidP="003570DC">
      <w:pPr>
        <w:pStyle w:val="Textpoznpodarou"/>
        <w:rPr>
          <w:color w:val="000000" w:themeColor="text1"/>
        </w:rPr>
      </w:pPr>
      <w:r w:rsidRPr="00045694">
        <w:rPr>
          <w:rStyle w:val="Znakapoznpodarou"/>
          <w:color w:val="000000" w:themeColor="text1"/>
        </w:rPr>
        <w:footnoteRef/>
      </w:r>
      <w:r w:rsidRPr="00045694">
        <w:rPr>
          <w:color w:val="000000" w:themeColor="text1"/>
        </w:rPr>
        <w:t xml:space="preserve"> GRADKOVÁ, Vanda. Nové přístupy v sociální práci – v sociálně právní ochraně dětí. In: ZÁMEK, David a kol. </w:t>
      </w:r>
      <w:r w:rsidRPr="00045694">
        <w:rPr>
          <w:i/>
          <w:iCs/>
          <w:color w:val="000000" w:themeColor="text1"/>
        </w:rPr>
        <w:t xml:space="preserve">„Quo vadis, sociální práce v ČR?“. </w:t>
      </w:r>
      <w:r w:rsidRPr="00045694">
        <w:rPr>
          <w:color w:val="000000" w:themeColor="text1"/>
        </w:rPr>
        <w:t>Praha: Institut pro veřejnou správu Praha, 2017, s. 49</w:t>
      </w:r>
      <w:r w:rsidRPr="00045694">
        <w:rPr>
          <w:i/>
          <w:iCs/>
          <w:color w:val="000000" w:themeColor="text1"/>
        </w:rPr>
        <w:t>.</w:t>
      </w:r>
    </w:p>
  </w:footnote>
  <w:footnote w:id="105">
    <w:p w14:paraId="0772B5ED" w14:textId="02456830" w:rsidR="00D72D45" w:rsidRPr="00045694" w:rsidRDefault="00D72D45" w:rsidP="00D72D45">
      <w:pPr>
        <w:pStyle w:val="Textpoznpodarou"/>
        <w:rPr>
          <w:color w:val="000000" w:themeColor="text1"/>
        </w:rPr>
      </w:pPr>
      <w:r w:rsidRPr="00045694">
        <w:rPr>
          <w:rStyle w:val="Znakapoznpodarou"/>
          <w:color w:val="000000" w:themeColor="text1"/>
        </w:rPr>
        <w:footnoteRef/>
      </w:r>
      <w:r w:rsidRPr="00045694">
        <w:rPr>
          <w:color w:val="000000" w:themeColor="text1"/>
        </w:rPr>
        <w:t xml:space="preserve"> BRZOBOHATÝ</w:t>
      </w:r>
      <w:r w:rsidR="000C0B71" w:rsidRPr="00045694">
        <w:rPr>
          <w:color w:val="000000" w:themeColor="text1"/>
        </w:rPr>
        <w:t xml:space="preserve">: </w:t>
      </w:r>
      <w:r w:rsidRPr="00045694">
        <w:rPr>
          <w:i/>
          <w:iCs/>
          <w:color w:val="000000" w:themeColor="text1"/>
        </w:rPr>
        <w:t>Interdisciplinární spolupráce v nejlepším zájmu</w:t>
      </w:r>
      <w:r w:rsidR="000C0B71" w:rsidRPr="00045694">
        <w:rPr>
          <w:i/>
          <w:iCs/>
          <w:color w:val="000000" w:themeColor="text1"/>
        </w:rPr>
        <w:t>…</w:t>
      </w:r>
      <w:r w:rsidRPr="00045694">
        <w:rPr>
          <w:color w:val="000000" w:themeColor="text1"/>
        </w:rPr>
        <w:t>, s. 9-10.</w:t>
      </w:r>
    </w:p>
  </w:footnote>
  <w:footnote w:id="106">
    <w:p w14:paraId="52EB47A5" w14:textId="77777777" w:rsidR="00D72D45" w:rsidRPr="00045694" w:rsidRDefault="00D72D45" w:rsidP="00D72D45">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Pr="00045694">
        <w:rPr>
          <w:rFonts w:cs="Times New Roman"/>
          <w:color w:val="000000" w:themeColor="text1"/>
        </w:rPr>
        <w:t>§ 53 odst. 2 ZSPO</w:t>
      </w:r>
    </w:p>
  </w:footnote>
  <w:footnote w:id="107">
    <w:p w14:paraId="63BFBC2D" w14:textId="4E54F3DC" w:rsidR="00D91795" w:rsidRPr="00045694" w:rsidRDefault="00D91795">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0C0B71" w:rsidRPr="00045694">
        <w:rPr>
          <w:color w:val="000000" w:themeColor="text1"/>
        </w:rPr>
        <w:t xml:space="preserve">BRZOBOHATÝ: </w:t>
      </w:r>
      <w:r w:rsidR="000C0B71" w:rsidRPr="00045694">
        <w:rPr>
          <w:i/>
          <w:iCs/>
          <w:color w:val="000000" w:themeColor="text1"/>
        </w:rPr>
        <w:t>Interdisciplinární spolupráce v nejlepším zájmu…</w:t>
      </w:r>
      <w:r w:rsidR="000C0B71" w:rsidRPr="00045694">
        <w:rPr>
          <w:color w:val="000000" w:themeColor="text1"/>
        </w:rPr>
        <w:t xml:space="preserve">, </w:t>
      </w:r>
      <w:r w:rsidRPr="00045694">
        <w:rPr>
          <w:color w:val="000000" w:themeColor="text1"/>
        </w:rPr>
        <w:t>s. 23-27.</w:t>
      </w:r>
    </w:p>
  </w:footnote>
  <w:footnote w:id="108">
    <w:p w14:paraId="69CFA69E" w14:textId="567F04A3" w:rsidR="005D2CF0" w:rsidRPr="00045694" w:rsidRDefault="005D2CF0">
      <w:pPr>
        <w:pStyle w:val="Textpoznpodarou"/>
        <w:rPr>
          <w:color w:val="000000" w:themeColor="text1"/>
        </w:rPr>
      </w:pPr>
      <w:r w:rsidRPr="00045694">
        <w:rPr>
          <w:rStyle w:val="Znakapoznpodarou"/>
          <w:color w:val="000000" w:themeColor="text1"/>
        </w:rPr>
        <w:footnoteRef/>
      </w:r>
      <w:r w:rsidRPr="00045694">
        <w:rPr>
          <w:color w:val="000000" w:themeColor="text1"/>
        </w:rPr>
        <w:t xml:space="preserve"> HRUŠÁKOVÁ, Milana a kol. </w:t>
      </w:r>
      <w:r w:rsidRPr="00045694">
        <w:rPr>
          <w:i/>
          <w:iCs/>
          <w:color w:val="000000" w:themeColor="text1"/>
        </w:rPr>
        <w:t>Rodinné právo</w:t>
      </w:r>
      <w:r w:rsidRPr="00045694">
        <w:rPr>
          <w:color w:val="000000" w:themeColor="text1"/>
        </w:rPr>
        <w:t>. 2. vydání. Praha: C. H. Beck, 2017, 212 s.</w:t>
      </w:r>
    </w:p>
  </w:footnote>
  <w:footnote w:id="109">
    <w:p w14:paraId="51BFECF1" w14:textId="4EC488DB" w:rsidR="00263E94" w:rsidRPr="00045694" w:rsidRDefault="00263E94">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DD401A" w:rsidRPr="00045694">
        <w:rPr>
          <w:color w:val="000000" w:themeColor="text1"/>
        </w:rPr>
        <w:t>§</w:t>
      </w:r>
      <w:r w:rsidR="00045694">
        <w:rPr>
          <w:color w:val="000000" w:themeColor="text1"/>
        </w:rPr>
        <w:t xml:space="preserve"> </w:t>
      </w:r>
      <w:r w:rsidR="00DD401A" w:rsidRPr="00045694">
        <w:rPr>
          <w:color w:val="000000" w:themeColor="text1"/>
        </w:rPr>
        <w:t>875 odst. 2 ObčZ.</w:t>
      </w:r>
    </w:p>
  </w:footnote>
  <w:footnote w:id="110">
    <w:p w14:paraId="097DEF2B" w14:textId="06FC41EC" w:rsidR="00061812" w:rsidRPr="00045694" w:rsidRDefault="00061812">
      <w:pPr>
        <w:pStyle w:val="Textpoznpodarou"/>
        <w:rPr>
          <w:color w:val="000000" w:themeColor="text1"/>
        </w:rPr>
      </w:pPr>
      <w:r w:rsidRPr="00045694">
        <w:rPr>
          <w:rStyle w:val="Znakapoznpodarou"/>
          <w:color w:val="000000" w:themeColor="text1"/>
        </w:rPr>
        <w:footnoteRef/>
      </w:r>
      <w:r w:rsidRPr="00045694">
        <w:rPr>
          <w:color w:val="000000" w:themeColor="text1"/>
        </w:rPr>
        <w:t xml:space="preserve"> HOBLÍKOVÁ</w:t>
      </w:r>
      <w:r w:rsidR="000C0B71" w:rsidRPr="00045694">
        <w:rPr>
          <w:color w:val="000000" w:themeColor="text1"/>
        </w:rPr>
        <w:t xml:space="preserve">: </w:t>
      </w:r>
      <w:r w:rsidRPr="00045694">
        <w:rPr>
          <w:i/>
          <w:iCs/>
          <w:color w:val="000000" w:themeColor="text1"/>
        </w:rPr>
        <w:t>Zjišťování názoru dítěte v soudním řízení</w:t>
      </w:r>
      <w:r w:rsidR="000C0B71" w:rsidRPr="00045694">
        <w:rPr>
          <w:color w:val="000000" w:themeColor="text1"/>
        </w:rPr>
        <w:t>…</w:t>
      </w:r>
      <w:r w:rsidRPr="00045694">
        <w:rPr>
          <w:color w:val="000000" w:themeColor="text1"/>
        </w:rPr>
        <w:t>, s. 957-958.</w:t>
      </w:r>
    </w:p>
  </w:footnote>
  <w:footnote w:id="111">
    <w:p w14:paraId="28415640" w14:textId="05833B6F" w:rsidR="00EC7D72" w:rsidRPr="00045694" w:rsidRDefault="00EC7D72">
      <w:pPr>
        <w:pStyle w:val="Textpoznpodarou"/>
        <w:rPr>
          <w:color w:val="000000" w:themeColor="text1"/>
        </w:rPr>
      </w:pPr>
      <w:r w:rsidRPr="00045694">
        <w:rPr>
          <w:rStyle w:val="Znakapoznpodarou"/>
          <w:color w:val="000000" w:themeColor="text1"/>
        </w:rPr>
        <w:footnoteRef/>
      </w:r>
      <w:r w:rsidRPr="00045694">
        <w:rPr>
          <w:color w:val="000000" w:themeColor="text1"/>
        </w:rPr>
        <w:t xml:space="preserve"> Byť lze souhlasit s názorem Beranové, že výraz „edukace“ rodičů je nevhodný vzhledem k negativním konotacím, které s sebou nese. BERANOVÁ, Hana. Bruntálská alternativa ke Cochemské praxi</w:t>
      </w:r>
      <w:r w:rsidR="00D27115" w:rsidRPr="00045694">
        <w:rPr>
          <w:color w:val="000000" w:themeColor="text1"/>
        </w:rPr>
        <w:t>, 2 část</w:t>
      </w:r>
      <w:r w:rsidRPr="00045694">
        <w:rPr>
          <w:color w:val="000000" w:themeColor="text1"/>
        </w:rPr>
        <w:t xml:space="preserve">. </w:t>
      </w:r>
      <w:r w:rsidRPr="00045694">
        <w:rPr>
          <w:i/>
          <w:iCs/>
          <w:color w:val="000000" w:themeColor="text1"/>
        </w:rPr>
        <w:t xml:space="preserve">Právo a rodina. </w:t>
      </w:r>
      <w:r w:rsidRPr="00045694">
        <w:rPr>
          <w:color w:val="000000" w:themeColor="text1"/>
        </w:rPr>
        <w:t>2019, roč. 21, č. 6, 1</w:t>
      </w:r>
      <w:r w:rsidR="005D2CF0" w:rsidRPr="00045694">
        <w:rPr>
          <w:color w:val="000000" w:themeColor="text1"/>
        </w:rPr>
        <w:t xml:space="preserve"> s</w:t>
      </w:r>
      <w:r w:rsidRPr="00045694">
        <w:rPr>
          <w:color w:val="000000" w:themeColor="text1"/>
        </w:rPr>
        <w:t>.</w:t>
      </w:r>
    </w:p>
  </w:footnote>
  <w:footnote w:id="112">
    <w:p w14:paraId="08B4340D" w14:textId="4D413D3B" w:rsidR="00E52F52" w:rsidRPr="00045694" w:rsidRDefault="00E52F52">
      <w:pPr>
        <w:pStyle w:val="Textpoznpodarou"/>
        <w:rPr>
          <w:color w:val="000000" w:themeColor="text1"/>
        </w:rPr>
      </w:pPr>
      <w:r w:rsidRPr="00045694">
        <w:rPr>
          <w:rStyle w:val="Znakapoznpodarou"/>
          <w:color w:val="000000" w:themeColor="text1"/>
        </w:rPr>
        <w:footnoteRef/>
      </w:r>
      <w:r w:rsidRPr="00045694">
        <w:rPr>
          <w:color w:val="000000" w:themeColor="text1"/>
        </w:rPr>
        <w:t xml:space="preserve"> Nález Ústavního soudu ze dne. 25. září 2014, sp. zn. I. ÚS 3246/13, bod 44.</w:t>
      </w:r>
    </w:p>
  </w:footnote>
  <w:footnote w:id="113">
    <w:p w14:paraId="64D62894" w14:textId="4DDA7F18" w:rsidR="00FC297F" w:rsidRPr="00045694" w:rsidRDefault="00FC297F">
      <w:pPr>
        <w:pStyle w:val="Textpoznpodarou"/>
        <w:rPr>
          <w:color w:val="000000" w:themeColor="text1"/>
        </w:rPr>
      </w:pPr>
      <w:r w:rsidRPr="00045694">
        <w:rPr>
          <w:rStyle w:val="Znakapoznpodarou"/>
          <w:color w:val="000000" w:themeColor="text1"/>
        </w:rPr>
        <w:footnoteRef/>
      </w:r>
      <w:r w:rsidRPr="00045694">
        <w:rPr>
          <w:color w:val="000000" w:themeColor="text1"/>
        </w:rPr>
        <w:t xml:space="preserve"> KOVÁŘOVÁ, Daniela. Co natropí špatný soudce a špatný advokát? </w:t>
      </w:r>
      <w:r w:rsidRPr="00045694">
        <w:rPr>
          <w:i/>
          <w:iCs/>
          <w:color w:val="000000" w:themeColor="text1"/>
        </w:rPr>
        <w:t xml:space="preserve">Právo a rodina </w:t>
      </w:r>
      <w:r w:rsidRPr="00045694">
        <w:rPr>
          <w:color w:val="000000" w:themeColor="text1"/>
        </w:rPr>
        <w:t xml:space="preserve">[online databáze], 2018, č. 4 [cit. 8. ledna 2023]. Dostupné z: databáze aspi.cz. </w:t>
      </w:r>
    </w:p>
  </w:footnote>
  <w:footnote w:id="114">
    <w:p w14:paraId="399C01EA" w14:textId="2AC6D1E3" w:rsidR="002C56AE" w:rsidRPr="00045694" w:rsidRDefault="002C56AE">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0C0B71" w:rsidRPr="00045694">
        <w:rPr>
          <w:color w:val="000000" w:themeColor="text1"/>
        </w:rPr>
        <w:t xml:space="preserve">ČAMDŽIĆOVÁ: </w:t>
      </w:r>
      <w:r w:rsidR="000C0B71" w:rsidRPr="00045694">
        <w:rPr>
          <w:i/>
          <w:iCs/>
          <w:color w:val="000000" w:themeColor="text1"/>
        </w:rPr>
        <w:t>Posílení role nezletilého</w:t>
      </w:r>
      <w:r w:rsidR="000C0B71" w:rsidRPr="00045694">
        <w:rPr>
          <w:color w:val="000000" w:themeColor="text1"/>
        </w:rPr>
        <w:t xml:space="preserve">…, </w:t>
      </w:r>
      <w:r w:rsidRPr="00045694">
        <w:rPr>
          <w:color w:val="000000" w:themeColor="text1"/>
        </w:rPr>
        <w:t>s. 258-259.</w:t>
      </w:r>
    </w:p>
  </w:footnote>
  <w:footnote w:id="115">
    <w:p w14:paraId="2AC31A1D" w14:textId="77777777" w:rsidR="00817B5C" w:rsidRPr="00045694" w:rsidRDefault="00817B5C" w:rsidP="00817B5C">
      <w:pPr>
        <w:pStyle w:val="Textpoznpodarou"/>
        <w:rPr>
          <w:color w:val="000000" w:themeColor="text1"/>
        </w:rPr>
      </w:pPr>
      <w:r w:rsidRPr="00045694">
        <w:rPr>
          <w:rStyle w:val="Znakapoznpodarou"/>
          <w:color w:val="000000" w:themeColor="text1"/>
        </w:rPr>
        <w:footnoteRef/>
      </w:r>
      <w:r w:rsidRPr="00045694">
        <w:rPr>
          <w:color w:val="000000" w:themeColor="text1"/>
        </w:rPr>
        <w:t xml:space="preserve"> VRAŠTILOVÁ, Nikol. Cochemská praxe v ČR. </w:t>
      </w:r>
      <w:r w:rsidRPr="00045694">
        <w:rPr>
          <w:i/>
          <w:iCs/>
          <w:color w:val="000000" w:themeColor="text1"/>
        </w:rPr>
        <w:t xml:space="preserve">Právní rozhledy </w:t>
      </w:r>
      <w:r w:rsidRPr="00045694">
        <w:rPr>
          <w:color w:val="000000" w:themeColor="text1"/>
        </w:rPr>
        <w:t>[online databáze], 2022, č. 11 [cit. 15. prosince 2022]. Dostupné z: databáze beck-online.cz.</w:t>
      </w:r>
    </w:p>
  </w:footnote>
  <w:footnote w:id="116">
    <w:p w14:paraId="55861299" w14:textId="34B16F0C" w:rsidR="007F66F0" w:rsidRPr="00045694" w:rsidRDefault="007F66F0">
      <w:pPr>
        <w:pStyle w:val="Textpoznpodarou"/>
        <w:rPr>
          <w:color w:val="000000" w:themeColor="text1"/>
        </w:rPr>
      </w:pPr>
      <w:r w:rsidRPr="00045694">
        <w:rPr>
          <w:rStyle w:val="Znakapoznpodarou"/>
          <w:color w:val="000000" w:themeColor="text1"/>
        </w:rPr>
        <w:footnoteRef/>
      </w:r>
      <w:r w:rsidRPr="00045694">
        <w:rPr>
          <w:color w:val="000000" w:themeColor="text1"/>
        </w:rPr>
        <w:t xml:space="preserve"> Tamtéž</w:t>
      </w:r>
      <w:r w:rsidR="00C8174E" w:rsidRPr="00045694">
        <w:rPr>
          <w:color w:val="000000" w:themeColor="text1"/>
        </w:rPr>
        <w:t>.</w:t>
      </w:r>
    </w:p>
  </w:footnote>
  <w:footnote w:id="117">
    <w:p w14:paraId="70E66B95" w14:textId="0820D28B" w:rsidR="00C8174E" w:rsidRPr="00045694" w:rsidRDefault="00C8174E">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335E86" w:rsidRPr="00045694">
        <w:rPr>
          <w:color w:val="000000" w:themeColor="text1"/>
        </w:rPr>
        <w:t xml:space="preserve">CIRBUSOVÁ: </w:t>
      </w:r>
      <w:r w:rsidR="00335E86" w:rsidRPr="00045694">
        <w:rPr>
          <w:i/>
          <w:iCs/>
          <w:color w:val="000000" w:themeColor="text1"/>
        </w:rPr>
        <w:t>Manuál zavádění</w:t>
      </w:r>
      <w:r w:rsidR="00335E86" w:rsidRPr="00045694">
        <w:rPr>
          <w:color w:val="000000" w:themeColor="text1"/>
        </w:rPr>
        <w:t>…</w:t>
      </w:r>
    </w:p>
  </w:footnote>
  <w:footnote w:id="118">
    <w:p w14:paraId="08B50098" w14:textId="7B5D562A" w:rsidR="00F859CC" w:rsidRPr="00045694" w:rsidRDefault="00F859CC">
      <w:pPr>
        <w:pStyle w:val="Textpoznpodarou"/>
        <w:rPr>
          <w:color w:val="000000" w:themeColor="text1"/>
        </w:rPr>
      </w:pPr>
      <w:r w:rsidRPr="00045694">
        <w:rPr>
          <w:rStyle w:val="Znakapoznpodarou"/>
          <w:color w:val="000000" w:themeColor="text1"/>
        </w:rPr>
        <w:footnoteRef/>
      </w:r>
      <w:r w:rsidRPr="00045694">
        <w:rPr>
          <w:color w:val="000000" w:themeColor="text1"/>
        </w:rPr>
        <w:t xml:space="preserve"> KUBÁTOVÁ, Helena, MALACKA, Michal. Výkon činnosti mediátora z pohledu zapsaných mediátorů. </w:t>
      </w:r>
      <w:r w:rsidRPr="00045694">
        <w:rPr>
          <w:i/>
          <w:iCs/>
          <w:color w:val="000000" w:themeColor="text1"/>
        </w:rPr>
        <w:t>Časopis pro právní vědu a praxi</w:t>
      </w:r>
      <w:r w:rsidRPr="00045694">
        <w:rPr>
          <w:color w:val="000000" w:themeColor="text1"/>
        </w:rPr>
        <w:t>, 2020, č. 3</w:t>
      </w:r>
      <w:r w:rsidR="006B2E45" w:rsidRPr="00045694">
        <w:rPr>
          <w:color w:val="000000" w:themeColor="text1"/>
        </w:rPr>
        <w:t>, 495 s.</w:t>
      </w:r>
    </w:p>
  </w:footnote>
  <w:footnote w:id="119">
    <w:p w14:paraId="555D3246" w14:textId="3455B5A9" w:rsidR="005C2323" w:rsidRPr="00045694" w:rsidRDefault="005C2323">
      <w:pPr>
        <w:pStyle w:val="Textpoznpodarou"/>
        <w:rPr>
          <w:color w:val="000000" w:themeColor="text1"/>
        </w:rPr>
      </w:pPr>
      <w:r w:rsidRPr="00045694">
        <w:rPr>
          <w:rStyle w:val="Znakapoznpodarou"/>
          <w:color w:val="000000" w:themeColor="text1"/>
        </w:rPr>
        <w:footnoteRef/>
      </w:r>
      <w:r w:rsidRPr="00045694">
        <w:rPr>
          <w:color w:val="000000" w:themeColor="text1"/>
        </w:rPr>
        <w:t xml:space="preserve"> PAVLÁT, Josef, MATOUŠEK, Oldřich. Opatrovnické znalecké posudky – doporučení, námitky a úskalí. </w:t>
      </w:r>
      <w:r w:rsidRPr="00045694">
        <w:rPr>
          <w:i/>
          <w:iCs/>
          <w:color w:val="000000" w:themeColor="text1"/>
        </w:rPr>
        <w:t>Česká a slovenská psychiatrie</w:t>
      </w:r>
      <w:r w:rsidRPr="00045694">
        <w:rPr>
          <w:color w:val="000000" w:themeColor="text1"/>
        </w:rPr>
        <w:t>, 2016, roč. 112, č. 2, 83 s.</w:t>
      </w:r>
    </w:p>
  </w:footnote>
  <w:footnote w:id="120">
    <w:p w14:paraId="5BF7D492" w14:textId="77777777" w:rsidR="00BB7A90" w:rsidRPr="00045694" w:rsidRDefault="00BB7A90" w:rsidP="00BB7A90">
      <w:pPr>
        <w:pStyle w:val="Textpoznpodarou"/>
        <w:rPr>
          <w:color w:val="000000" w:themeColor="text1"/>
        </w:rPr>
      </w:pPr>
      <w:r w:rsidRPr="00045694">
        <w:rPr>
          <w:rStyle w:val="Znakapoznpodarou"/>
          <w:color w:val="000000" w:themeColor="text1"/>
        </w:rPr>
        <w:footnoteRef/>
      </w:r>
      <w:r w:rsidRPr="00045694">
        <w:rPr>
          <w:color w:val="000000" w:themeColor="text1"/>
        </w:rPr>
        <w:t xml:space="preserve"> SVOBODA, Karel a kol. </w:t>
      </w:r>
      <w:r w:rsidRPr="00045694">
        <w:rPr>
          <w:i/>
          <w:iCs/>
          <w:color w:val="000000" w:themeColor="text1"/>
        </w:rPr>
        <w:t xml:space="preserve">Civilní proces. Obecná část a sporné řízení. </w:t>
      </w:r>
      <w:r w:rsidRPr="00045694">
        <w:rPr>
          <w:color w:val="000000" w:themeColor="text1"/>
        </w:rPr>
        <w:t>1. vydání. Praha: C. H. Beck, 2014, s. 293</w:t>
      </w:r>
    </w:p>
  </w:footnote>
  <w:footnote w:id="121">
    <w:p w14:paraId="7364EC18" w14:textId="4C87472B" w:rsidR="00C62B80" w:rsidRPr="00045694" w:rsidRDefault="00C62B80" w:rsidP="00C62B80">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0C0B71" w:rsidRPr="00045694">
        <w:rPr>
          <w:color w:val="000000" w:themeColor="text1"/>
        </w:rPr>
        <w:t xml:space="preserve">BRZOBOHATÝ: </w:t>
      </w:r>
      <w:r w:rsidR="000C0B71" w:rsidRPr="00045694">
        <w:rPr>
          <w:i/>
          <w:iCs/>
          <w:color w:val="000000" w:themeColor="text1"/>
        </w:rPr>
        <w:t>Interdisciplinární spolupráce v nejlepším zájmu…</w:t>
      </w:r>
      <w:r w:rsidR="000C0B71" w:rsidRPr="00045694">
        <w:rPr>
          <w:color w:val="000000" w:themeColor="text1"/>
        </w:rPr>
        <w:t>,</w:t>
      </w:r>
      <w:r w:rsidRPr="00045694">
        <w:rPr>
          <w:color w:val="000000" w:themeColor="text1"/>
        </w:rPr>
        <w:t xml:space="preserve"> s. 69-71.</w:t>
      </w:r>
    </w:p>
  </w:footnote>
  <w:footnote w:id="122">
    <w:p w14:paraId="0CB4225B" w14:textId="7D7E32C6" w:rsidR="00117001" w:rsidRPr="00045694" w:rsidRDefault="00117001">
      <w:pPr>
        <w:pStyle w:val="Textpoznpodarou"/>
        <w:rPr>
          <w:color w:val="000000" w:themeColor="text1"/>
        </w:rPr>
      </w:pPr>
      <w:r w:rsidRPr="00045694">
        <w:rPr>
          <w:rStyle w:val="Znakapoznpodarou"/>
          <w:color w:val="000000" w:themeColor="text1"/>
        </w:rPr>
        <w:footnoteRef/>
      </w:r>
      <w:r w:rsidRPr="00045694">
        <w:rPr>
          <w:color w:val="000000" w:themeColor="text1"/>
        </w:rPr>
        <w:t xml:space="preserve"> PAVLÁT</w:t>
      </w:r>
      <w:r w:rsidR="000C0B71" w:rsidRPr="00045694">
        <w:rPr>
          <w:color w:val="000000" w:themeColor="text1"/>
        </w:rPr>
        <w:t xml:space="preserve">: </w:t>
      </w:r>
      <w:r w:rsidRPr="00045694">
        <w:rPr>
          <w:i/>
          <w:iCs/>
          <w:color w:val="000000" w:themeColor="text1"/>
        </w:rPr>
        <w:t>Opatrovnické znalecké posudky</w:t>
      </w:r>
      <w:r w:rsidR="000C0B71" w:rsidRPr="00045694">
        <w:rPr>
          <w:color w:val="000000" w:themeColor="text1"/>
        </w:rPr>
        <w:t>…</w:t>
      </w:r>
      <w:r w:rsidR="00214242" w:rsidRPr="00045694">
        <w:rPr>
          <w:color w:val="000000" w:themeColor="text1"/>
        </w:rPr>
        <w:t xml:space="preserve">, s. 82-83. </w:t>
      </w:r>
    </w:p>
  </w:footnote>
  <w:footnote w:id="123">
    <w:p w14:paraId="5A79CDAA" w14:textId="54589EBB" w:rsidR="00A55D42" w:rsidRPr="00045694" w:rsidRDefault="00A55D42">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A4567A" w:rsidRPr="00045694">
        <w:rPr>
          <w:color w:val="000000" w:themeColor="text1"/>
        </w:rPr>
        <w:t xml:space="preserve">PTÁČEK, Radek In: </w:t>
      </w:r>
      <w:r w:rsidRPr="00045694">
        <w:rPr>
          <w:color w:val="000000" w:themeColor="text1"/>
        </w:rPr>
        <w:t xml:space="preserve">BRZOBOHATÝ, Robin a kol. </w:t>
      </w:r>
      <w:r w:rsidRPr="00045694">
        <w:rPr>
          <w:i/>
          <w:iCs/>
          <w:color w:val="000000" w:themeColor="text1"/>
        </w:rPr>
        <w:t>Interdisciplinární spolupráce v nejlepším zájmu dítěte – metodické doporučení pro řešení rodičovských konfliktů nejen s mezinárodním prvkem</w:t>
      </w:r>
      <w:r w:rsidRPr="00045694">
        <w:rPr>
          <w:color w:val="000000" w:themeColor="text1"/>
        </w:rPr>
        <w:t>. Brno: Tribun EU, 2015, 58 s.</w:t>
      </w:r>
    </w:p>
  </w:footnote>
  <w:footnote w:id="124">
    <w:p w14:paraId="019B9C01" w14:textId="14B4B3B5" w:rsidR="008A48FF" w:rsidRPr="00045694" w:rsidRDefault="008A48FF">
      <w:pPr>
        <w:pStyle w:val="Textpoznpodarou"/>
        <w:rPr>
          <w:color w:val="000000" w:themeColor="text1"/>
        </w:rPr>
      </w:pPr>
      <w:r w:rsidRPr="00045694">
        <w:rPr>
          <w:rStyle w:val="Znakapoznpodarou"/>
          <w:color w:val="000000" w:themeColor="text1"/>
        </w:rPr>
        <w:footnoteRef/>
      </w:r>
      <w:r w:rsidRPr="00045694">
        <w:rPr>
          <w:color w:val="000000" w:themeColor="text1"/>
        </w:rPr>
        <w:t xml:space="preserve"> NOVÁKOVÁ, Markéta. </w:t>
      </w:r>
      <w:r w:rsidRPr="00045694">
        <w:rPr>
          <w:i/>
          <w:iCs/>
          <w:color w:val="000000" w:themeColor="text1"/>
        </w:rPr>
        <w:t>Metodika pro opatrovnické řízení cochemského typu</w:t>
      </w:r>
      <w:r w:rsidRPr="00045694">
        <w:rPr>
          <w:color w:val="000000" w:themeColor="text1"/>
        </w:rPr>
        <w:t xml:space="preserve"> [online]. Karviná: Akademický ústav Karviná, 2019, s. 26-27</w:t>
      </w:r>
      <w:r w:rsidR="00D57C5D" w:rsidRPr="00045694">
        <w:rPr>
          <w:color w:val="000000" w:themeColor="text1"/>
        </w:rPr>
        <w:t xml:space="preserve"> [cit. 19. ledna 2023]</w:t>
      </w:r>
      <w:r w:rsidRPr="00045694">
        <w:rPr>
          <w:color w:val="000000" w:themeColor="text1"/>
        </w:rPr>
        <w:t xml:space="preserve">. Dostupné z: </w:t>
      </w:r>
      <w:hyperlink r:id="rId5" w:history="1">
        <w:r w:rsidRPr="00045694">
          <w:rPr>
            <w:rStyle w:val="Hypertextovodkaz"/>
            <w:color w:val="000000" w:themeColor="text1"/>
          </w:rPr>
          <w:t>https://www.akademickyustav.cz/domains/akademickyustav.cz/wp-content/uploads/2019/10/metodika_opatrovnickeho_rizeni_cochemskeho_typu.pdf</w:t>
        </w:r>
      </w:hyperlink>
      <w:r w:rsidRPr="00045694">
        <w:rPr>
          <w:color w:val="000000" w:themeColor="text1"/>
        </w:rPr>
        <w:t xml:space="preserve">. </w:t>
      </w:r>
    </w:p>
  </w:footnote>
  <w:footnote w:id="125">
    <w:p w14:paraId="2EFCBF7D" w14:textId="5370CC8E" w:rsidR="003E06F9" w:rsidRPr="00045694" w:rsidRDefault="003E06F9" w:rsidP="003E06F9">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951E2A" w:rsidRPr="00045694">
        <w:rPr>
          <w:color w:val="000000" w:themeColor="text1"/>
        </w:rPr>
        <w:t xml:space="preserve">WESTPHALOVÁ: </w:t>
      </w:r>
      <w:r w:rsidR="00951E2A" w:rsidRPr="00045694">
        <w:rPr>
          <w:i/>
          <w:iCs/>
          <w:color w:val="000000" w:themeColor="text1"/>
        </w:rPr>
        <w:t>Nástroje řešení</w:t>
      </w:r>
      <w:r w:rsidR="00951E2A" w:rsidRPr="00045694">
        <w:rPr>
          <w:color w:val="000000" w:themeColor="text1"/>
        </w:rPr>
        <w:t xml:space="preserve">…, </w:t>
      </w:r>
      <w:r w:rsidRPr="00045694">
        <w:rPr>
          <w:color w:val="000000" w:themeColor="text1"/>
        </w:rPr>
        <w:t xml:space="preserve">s. </w:t>
      </w:r>
      <w:r w:rsidR="00951E2A" w:rsidRPr="00045694">
        <w:rPr>
          <w:color w:val="000000" w:themeColor="text1"/>
        </w:rPr>
        <w:t>285–286</w:t>
      </w:r>
      <w:r w:rsidRPr="00045694">
        <w:rPr>
          <w:color w:val="000000" w:themeColor="text1"/>
        </w:rPr>
        <w:t>.</w:t>
      </w:r>
    </w:p>
  </w:footnote>
  <w:footnote w:id="126">
    <w:p w14:paraId="3353E732" w14:textId="5B1E38B7" w:rsidR="0071535A" w:rsidRPr="00045694" w:rsidRDefault="0071535A">
      <w:pPr>
        <w:pStyle w:val="Textpoznpodarou"/>
        <w:rPr>
          <w:color w:val="000000" w:themeColor="text1"/>
        </w:rPr>
      </w:pPr>
      <w:r w:rsidRPr="00045694">
        <w:rPr>
          <w:rStyle w:val="Znakapoznpodarou"/>
          <w:color w:val="000000" w:themeColor="text1"/>
        </w:rPr>
        <w:footnoteRef/>
      </w:r>
      <w:r w:rsidRPr="00045694">
        <w:rPr>
          <w:color w:val="000000" w:themeColor="text1"/>
        </w:rPr>
        <w:t xml:space="preserve"> Moravskoslezský kraj. </w:t>
      </w:r>
      <w:r w:rsidRPr="00045694">
        <w:rPr>
          <w:i/>
          <w:iCs/>
          <w:color w:val="000000" w:themeColor="text1"/>
        </w:rPr>
        <w:t xml:space="preserve">Aplikace cochemské praxe v soudním regionu Nový Jičín </w:t>
      </w:r>
      <w:r w:rsidRPr="00045694">
        <w:rPr>
          <w:color w:val="000000" w:themeColor="text1"/>
        </w:rPr>
        <w:t xml:space="preserve">[online]. Dostupné z: </w:t>
      </w:r>
      <w:hyperlink r:id="rId6" w:history="1">
        <w:r w:rsidRPr="00045694">
          <w:rPr>
            <w:rStyle w:val="Hypertextovodkaz"/>
            <w:color w:val="000000" w:themeColor="text1"/>
          </w:rPr>
          <w:t>https://www.msk.cz/assets/temata/eu/vystupni-material-cochem.pdf</w:t>
        </w:r>
      </w:hyperlink>
      <w:r w:rsidRPr="00045694">
        <w:rPr>
          <w:color w:val="000000" w:themeColor="text1"/>
        </w:rPr>
        <w:t xml:space="preserve">. </w:t>
      </w:r>
    </w:p>
  </w:footnote>
  <w:footnote w:id="127">
    <w:p w14:paraId="1F99DB53" w14:textId="77777777" w:rsidR="00074ED1" w:rsidRPr="00045694" w:rsidRDefault="00074ED1" w:rsidP="00074ED1">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WESTPHALOVÁ, Lenka, HOLÁ, Lenka. Rodinná mediace, právní a sociální aspekty jejího poskytování</w:t>
      </w:r>
      <w:r w:rsidRPr="00045694">
        <w:rPr>
          <w:i/>
          <w:iCs/>
          <w:color w:val="000000" w:themeColor="text1"/>
        </w:rPr>
        <w:t xml:space="preserve">. Právní rozhledy </w:t>
      </w:r>
      <w:r w:rsidRPr="00045694">
        <w:rPr>
          <w:color w:val="000000" w:themeColor="text1"/>
        </w:rPr>
        <w:t>[online databáze], 2013, č. 18 [cit. 15. ledna 2023]. Dostupné z: databáze beck-online.cz.</w:t>
      </w:r>
    </w:p>
  </w:footnote>
  <w:footnote w:id="128">
    <w:p w14:paraId="6C7FCCA0" w14:textId="1F418D02" w:rsidR="00074ED1" w:rsidRPr="00045694" w:rsidRDefault="00074ED1" w:rsidP="00074ED1">
      <w:pPr>
        <w:pStyle w:val="Textpoznpodarou"/>
        <w:rPr>
          <w:color w:val="000000" w:themeColor="text1"/>
        </w:rPr>
      </w:pPr>
      <w:r w:rsidRPr="00045694">
        <w:rPr>
          <w:rStyle w:val="Znakapoznpodarou"/>
          <w:color w:val="000000" w:themeColor="text1"/>
        </w:rPr>
        <w:footnoteRef/>
      </w:r>
      <w:r w:rsidRPr="00045694">
        <w:rPr>
          <w:color w:val="000000" w:themeColor="text1"/>
        </w:rPr>
        <w:t xml:space="preserve"> SEDLÁČEK, Miroslav. Nad rodinnou mediací. In: ŠÍNOVÁ, Renata. </w:t>
      </w:r>
      <w:r w:rsidRPr="00045694">
        <w:rPr>
          <w:i/>
          <w:iCs/>
          <w:color w:val="000000" w:themeColor="text1"/>
        </w:rPr>
        <w:t>Pocta Milaně Hrušákové</w:t>
      </w:r>
      <w:r w:rsidRPr="00045694">
        <w:rPr>
          <w:color w:val="000000" w:themeColor="text1"/>
        </w:rPr>
        <w:t xml:space="preserve">. Praha: C. H. Beck, 2022, s. </w:t>
      </w:r>
      <w:r w:rsidR="003A1F77" w:rsidRPr="00045694">
        <w:rPr>
          <w:color w:val="000000" w:themeColor="text1"/>
        </w:rPr>
        <w:t>257-258.</w:t>
      </w:r>
    </w:p>
  </w:footnote>
  <w:footnote w:id="129">
    <w:p w14:paraId="7DDA0F48" w14:textId="15492987" w:rsidR="00074ED1" w:rsidRPr="00045694" w:rsidRDefault="00074ED1" w:rsidP="00074ED1">
      <w:pPr>
        <w:pStyle w:val="Textpoznpodarou"/>
        <w:rPr>
          <w:color w:val="000000" w:themeColor="text1"/>
        </w:rPr>
      </w:pPr>
      <w:r w:rsidRPr="00045694">
        <w:rPr>
          <w:rStyle w:val="Znakapoznpodarou"/>
          <w:color w:val="000000" w:themeColor="text1"/>
        </w:rPr>
        <w:footnoteRef/>
      </w:r>
      <w:r w:rsidRPr="00045694">
        <w:rPr>
          <w:color w:val="000000" w:themeColor="text1"/>
        </w:rPr>
        <w:t xml:space="preserve"> Výkladové stanovisko k aplikaci ust. § 474 odst. 1 </w:t>
      </w:r>
      <w:r w:rsidR="001F13C6" w:rsidRPr="00045694">
        <w:rPr>
          <w:color w:val="000000" w:themeColor="text1"/>
        </w:rPr>
        <w:t>ZŘS</w:t>
      </w:r>
      <w:r w:rsidRPr="00045694">
        <w:rPr>
          <w:color w:val="000000" w:themeColor="text1"/>
        </w:rPr>
        <w:t>. [online]. Praha: Ministerstvo spravedlnosti, 2019. Dostupné z: https://www.cak.cz/assets/pro-advokaty/mediace/aktuality/vykladove-stanovisko-ss-474-zrs-2019.pdf.</w:t>
      </w:r>
    </w:p>
  </w:footnote>
  <w:footnote w:id="130">
    <w:p w14:paraId="3189326C" w14:textId="560E30B3" w:rsidR="00074ED1" w:rsidRPr="00045694" w:rsidRDefault="00074ED1" w:rsidP="00074ED1">
      <w:pPr>
        <w:pStyle w:val="Textpoznpodarou"/>
        <w:rPr>
          <w:color w:val="000000" w:themeColor="text1"/>
        </w:rPr>
      </w:pPr>
      <w:r w:rsidRPr="00045694">
        <w:rPr>
          <w:rStyle w:val="Znakapoznpodarou"/>
          <w:color w:val="000000" w:themeColor="text1"/>
        </w:rPr>
        <w:footnoteRef/>
      </w:r>
      <w:r w:rsidRPr="00045694">
        <w:rPr>
          <w:color w:val="000000" w:themeColor="text1"/>
        </w:rPr>
        <w:t xml:space="preserve"> SEDLÁČEK, Miroslav. Nad rodinnou mediací. In: ŠÍNOVÁ, Renata. </w:t>
      </w:r>
      <w:r w:rsidRPr="00045694">
        <w:rPr>
          <w:i/>
          <w:iCs/>
          <w:color w:val="000000" w:themeColor="text1"/>
        </w:rPr>
        <w:t>Pocta Milaně Hrušákové</w:t>
      </w:r>
      <w:r w:rsidRPr="00045694">
        <w:rPr>
          <w:color w:val="000000" w:themeColor="text1"/>
        </w:rPr>
        <w:t xml:space="preserve">. Praha: C. H. Beck, 2022, </w:t>
      </w:r>
      <w:r w:rsidR="003B1E1D" w:rsidRPr="00045694">
        <w:rPr>
          <w:color w:val="000000" w:themeColor="text1"/>
        </w:rPr>
        <w:t>260 s.</w:t>
      </w:r>
    </w:p>
  </w:footnote>
  <w:footnote w:id="131">
    <w:p w14:paraId="7760170C" w14:textId="447CB19D" w:rsidR="00074ED1" w:rsidRPr="00045694" w:rsidRDefault="00074ED1" w:rsidP="00074ED1">
      <w:pPr>
        <w:pStyle w:val="Textpoznpodarou"/>
        <w:rPr>
          <w:color w:val="000000" w:themeColor="text1"/>
        </w:rPr>
      </w:pPr>
      <w:r w:rsidRPr="00045694">
        <w:rPr>
          <w:rStyle w:val="Znakapoznpodarou"/>
          <w:color w:val="000000" w:themeColor="text1"/>
        </w:rPr>
        <w:footnoteRef/>
      </w:r>
      <w:r w:rsidRPr="00045694">
        <w:rPr>
          <w:color w:val="000000" w:themeColor="text1"/>
        </w:rPr>
        <w:t xml:space="preserve"> </w:t>
      </w:r>
      <w:r w:rsidR="000C0B71" w:rsidRPr="00045694">
        <w:rPr>
          <w:color w:val="000000" w:themeColor="text1"/>
        </w:rPr>
        <w:t xml:space="preserve">BRZOBOHATÝ: </w:t>
      </w:r>
      <w:r w:rsidR="000C0B71" w:rsidRPr="00045694">
        <w:rPr>
          <w:i/>
          <w:iCs/>
          <w:color w:val="000000" w:themeColor="text1"/>
        </w:rPr>
        <w:t>Interdisciplinární spolupráce v nejlepším zájmu…</w:t>
      </w:r>
      <w:r w:rsidRPr="00045694">
        <w:rPr>
          <w:color w:val="000000" w:themeColor="text1"/>
        </w:rPr>
        <w:t>, 55 s.</w:t>
      </w:r>
    </w:p>
  </w:footnote>
  <w:footnote w:id="132">
    <w:p w14:paraId="3C6121F1" w14:textId="3739D0F6" w:rsidR="00074ED1" w:rsidRPr="00045694" w:rsidRDefault="00074ED1" w:rsidP="00074ED1">
      <w:pPr>
        <w:pStyle w:val="Textpoznpodarou"/>
        <w:rPr>
          <w:color w:val="000000" w:themeColor="text1"/>
        </w:rPr>
      </w:pPr>
      <w:r w:rsidRPr="00045694">
        <w:rPr>
          <w:rStyle w:val="Znakapoznpodarou"/>
          <w:color w:val="000000" w:themeColor="text1"/>
        </w:rPr>
        <w:footnoteRef/>
      </w:r>
      <w:r w:rsidRPr="00045694">
        <w:rPr>
          <w:color w:val="000000" w:themeColor="text1"/>
        </w:rPr>
        <w:t xml:space="preserve"> KUBÁTOVÁ</w:t>
      </w:r>
      <w:r w:rsidR="000C0B71" w:rsidRPr="00045694">
        <w:rPr>
          <w:color w:val="000000" w:themeColor="text1"/>
        </w:rPr>
        <w:t xml:space="preserve">: </w:t>
      </w:r>
      <w:r w:rsidR="00F3796B" w:rsidRPr="00045694">
        <w:rPr>
          <w:i/>
          <w:iCs/>
          <w:color w:val="000000" w:themeColor="text1"/>
        </w:rPr>
        <w:t>Výkon činnos</w:t>
      </w:r>
      <w:r w:rsidRPr="00045694">
        <w:rPr>
          <w:i/>
          <w:iCs/>
          <w:color w:val="000000" w:themeColor="text1"/>
        </w:rPr>
        <w:t>ti mediátora</w:t>
      </w:r>
      <w:r w:rsidR="000C0B71" w:rsidRPr="00045694">
        <w:rPr>
          <w:color w:val="000000" w:themeColor="text1"/>
        </w:rPr>
        <w:t>…,</w:t>
      </w:r>
      <w:r w:rsidRPr="00045694">
        <w:rPr>
          <w:color w:val="000000" w:themeColor="text1"/>
        </w:rPr>
        <w:t xml:space="preserve"> 483 s. </w:t>
      </w:r>
    </w:p>
  </w:footnote>
  <w:footnote w:id="133">
    <w:p w14:paraId="1498C81E" w14:textId="77777777" w:rsidR="0071444F" w:rsidRPr="00045694" w:rsidRDefault="0071444F" w:rsidP="0071444F">
      <w:pPr>
        <w:pStyle w:val="Textpoznpodarou"/>
        <w:rPr>
          <w:color w:val="000000" w:themeColor="text1"/>
        </w:rPr>
      </w:pPr>
      <w:r w:rsidRPr="00045694">
        <w:rPr>
          <w:rStyle w:val="Znakapoznpodarou"/>
          <w:color w:val="000000" w:themeColor="text1"/>
        </w:rPr>
        <w:footnoteRef/>
      </w:r>
      <w:r w:rsidRPr="00045694">
        <w:rPr>
          <w:color w:val="000000" w:themeColor="text1"/>
        </w:rPr>
        <w:t xml:space="preserve"> CIRBUSOVÁ, Martina, BRZOBOHATÝ, Robin. Praxe mediace v tzv. Cochemském modelu – metoda, nebo profese? </w:t>
      </w:r>
      <w:r w:rsidRPr="00045694">
        <w:rPr>
          <w:i/>
          <w:iCs/>
          <w:color w:val="000000" w:themeColor="text1"/>
        </w:rPr>
        <w:t xml:space="preserve">Právo a rodina </w:t>
      </w:r>
      <w:r w:rsidRPr="00045694">
        <w:rPr>
          <w:color w:val="000000" w:themeColor="text1"/>
        </w:rPr>
        <w:t>[online databáze]. 2020, č. 1 [cit. 8. února 2023]. Dostupné z: databáze aspi.cz.</w:t>
      </w:r>
    </w:p>
  </w:footnote>
  <w:footnote w:id="134">
    <w:p w14:paraId="3F9EF032" w14:textId="2149A7A8" w:rsidR="00545D36" w:rsidRPr="00045694" w:rsidRDefault="00545D36">
      <w:pPr>
        <w:pStyle w:val="Textpoznpodarou"/>
        <w:rPr>
          <w:color w:val="000000" w:themeColor="text1"/>
        </w:rPr>
      </w:pPr>
      <w:r w:rsidRPr="00045694">
        <w:rPr>
          <w:rStyle w:val="Znakapoznpodarou"/>
          <w:color w:val="000000" w:themeColor="text1"/>
        </w:rPr>
        <w:footnoteRef/>
      </w:r>
      <w:r w:rsidRPr="00045694">
        <w:rPr>
          <w:color w:val="000000" w:themeColor="text1"/>
        </w:rPr>
        <w:t xml:space="preserve"> Toto platí, pokud se rodiče s mediátorem ve smlouvě o provedení mediace nedohodnou jinak. Pokud je soudem nařízeno první setkání s mediátorem, hradí rodiče odměnu mediátora za toto první setkání vždy rovným dílem</w:t>
      </w:r>
    </w:p>
  </w:footnote>
  <w:footnote w:id="135">
    <w:p w14:paraId="0352F0D4" w14:textId="303A903B" w:rsidR="00290A01" w:rsidRPr="00045694" w:rsidRDefault="00290A01">
      <w:pPr>
        <w:pStyle w:val="Textpoznpodarou"/>
        <w:rPr>
          <w:color w:val="000000" w:themeColor="text1"/>
        </w:rPr>
      </w:pPr>
      <w:r w:rsidRPr="00045694">
        <w:rPr>
          <w:rStyle w:val="Znakapoznpodarou"/>
          <w:color w:val="000000" w:themeColor="text1"/>
        </w:rPr>
        <w:footnoteRef/>
      </w:r>
      <w:r w:rsidRPr="00045694">
        <w:rPr>
          <w:color w:val="000000" w:themeColor="text1"/>
        </w:rPr>
        <w:t xml:space="preserve"> CIRBUSOVÁ</w:t>
      </w:r>
      <w:r w:rsidR="00335E86" w:rsidRPr="00045694">
        <w:rPr>
          <w:color w:val="000000" w:themeColor="text1"/>
        </w:rPr>
        <w:t xml:space="preserve">: </w:t>
      </w:r>
      <w:r w:rsidRPr="00045694">
        <w:rPr>
          <w:i/>
          <w:iCs/>
          <w:color w:val="000000" w:themeColor="text1"/>
        </w:rPr>
        <w:t>Praxe mediace</w:t>
      </w:r>
      <w:r w:rsidR="00335E86" w:rsidRPr="00045694">
        <w:rPr>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12FE5"/>
    <w:multiLevelType w:val="hybridMultilevel"/>
    <w:tmpl w:val="7EC002B8"/>
    <w:lvl w:ilvl="0" w:tplc="705E4466">
      <w:start w:val="26"/>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270102DF"/>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29FB307D"/>
    <w:multiLevelType w:val="hybridMultilevel"/>
    <w:tmpl w:val="C21E9D66"/>
    <w:lvl w:ilvl="0" w:tplc="0694B238">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B04418"/>
    <w:multiLevelType w:val="hybridMultilevel"/>
    <w:tmpl w:val="FF002A3A"/>
    <w:lvl w:ilvl="0" w:tplc="B7C0D55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4B7B27"/>
    <w:multiLevelType w:val="hybridMultilevel"/>
    <w:tmpl w:val="BB901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DE233A8"/>
    <w:multiLevelType w:val="hybridMultilevel"/>
    <w:tmpl w:val="FEBAB634"/>
    <w:lvl w:ilvl="0" w:tplc="220C92D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71E22AF3"/>
    <w:multiLevelType w:val="hybridMultilevel"/>
    <w:tmpl w:val="BBDC9896"/>
    <w:lvl w:ilvl="0" w:tplc="FD403C4C">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67656DD"/>
    <w:multiLevelType w:val="hybridMultilevel"/>
    <w:tmpl w:val="682CE24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16cid:durableId="247155899">
    <w:abstractNumId w:val="3"/>
  </w:num>
  <w:num w:numId="2" w16cid:durableId="821197651">
    <w:abstractNumId w:val="2"/>
  </w:num>
  <w:num w:numId="3" w16cid:durableId="1214583560">
    <w:abstractNumId w:val="4"/>
  </w:num>
  <w:num w:numId="4" w16cid:durableId="1803032387">
    <w:abstractNumId w:val="1"/>
  </w:num>
  <w:num w:numId="5" w16cid:durableId="1561598343">
    <w:abstractNumId w:val="6"/>
  </w:num>
  <w:num w:numId="6" w16cid:durableId="1424187451">
    <w:abstractNumId w:val="7"/>
  </w:num>
  <w:num w:numId="7" w16cid:durableId="1867868443">
    <w:abstractNumId w:val="5"/>
  </w:num>
  <w:num w:numId="8" w16cid:durableId="192958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502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37"/>
    <w:rsid w:val="0000493E"/>
    <w:rsid w:val="0000507E"/>
    <w:rsid w:val="00005DE0"/>
    <w:rsid w:val="00013782"/>
    <w:rsid w:val="00021B77"/>
    <w:rsid w:val="00021E22"/>
    <w:rsid w:val="00030867"/>
    <w:rsid w:val="00030A3E"/>
    <w:rsid w:val="000375BD"/>
    <w:rsid w:val="00040B3F"/>
    <w:rsid w:val="00043D91"/>
    <w:rsid w:val="00043F78"/>
    <w:rsid w:val="00045694"/>
    <w:rsid w:val="0004783B"/>
    <w:rsid w:val="00047DD6"/>
    <w:rsid w:val="00047F57"/>
    <w:rsid w:val="00051A8A"/>
    <w:rsid w:val="000525F1"/>
    <w:rsid w:val="00052758"/>
    <w:rsid w:val="00055234"/>
    <w:rsid w:val="00057FDB"/>
    <w:rsid w:val="00061621"/>
    <w:rsid w:val="00061812"/>
    <w:rsid w:val="00063D74"/>
    <w:rsid w:val="0007044E"/>
    <w:rsid w:val="00074821"/>
    <w:rsid w:val="00074ED1"/>
    <w:rsid w:val="00083755"/>
    <w:rsid w:val="00084D74"/>
    <w:rsid w:val="000856FB"/>
    <w:rsid w:val="0008699D"/>
    <w:rsid w:val="00086C52"/>
    <w:rsid w:val="0008702D"/>
    <w:rsid w:val="00090439"/>
    <w:rsid w:val="00090C96"/>
    <w:rsid w:val="00090FC1"/>
    <w:rsid w:val="0009237A"/>
    <w:rsid w:val="00092FD9"/>
    <w:rsid w:val="000944F5"/>
    <w:rsid w:val="00095F8F"/>
    <w:rsid w:val="00096451"/>
    <w:rsid w:val="00097C92"/>
    <w:rsid w:val="000A1A30"/>
    <w:rsid w:val="000A1C94"/>
    <w:rsid w:val="000A5C55"/>
    <w:rsid w:val="000B144A"/>
    <w:rsid w:val="000B21CF"/>
    <w:rsid w:val="000B2812"/>
    <w:rsid w:val="000B3DA9"/>
    <w:rsid w:val="000B4ECC"/>
    <w:rsid w:val="000B5FAB"/>
    <w:rsid w:val="000B74C7"/>
    <w:rsid w:val="000C02FE"/>
    <w:rsid w:val="000C0B71"/>
    <w:rsid w:val="000C2289"/>
    <w:rsid w:val="000C2866"/>
    <w:rsid w:val="000C2EA5"/>
    <w:rsid w:val="000C782F"/>
    <w:rsid w:val="000D5518"/>
    <w:rsid w:val="000E0931"/>
    <w:rsid w:val="000E0C54"/>
    <w:rsid w:val="000E1356"/>
    <w:rsid w:val="000E1E53"/>
    <w:rsid w:val="000E237F"/>
    <w:rsid w:val="000E3A8A"/>
    <w:rsid w:val="000E4200"/>
    <w:rsid w:val="000F13E0"/>
    <w:rsid w:val="000F1B4D"/>
    <w:rsid w:val="000F3413"/>
    <w:rsid w:val="000F3797"/>
    <w:rsid w:val="000F5E50"/>
    <w:rsid w:val="000F61D1"/>
    <w:rsid w:val="000F6630"/>
    <w:rsid w:val="000F6666"/>
    <w:rsid w:val="00100E56"/>
    <w:rsid w:val="00100F38"/>
    <w:rsid w:val="00105912"/>
    <w:rsid w:val="00111B7B"/>
    <w:rsid w:val="001166D4"/>
    <w:rsid w:val="00117001"/>
    <w:rsid w:val="00117320"/>
    <w:rsid w:val="00123F5B"/>
    <w:rsid w:val="001240E3"/>
    <w:rsid w:val="001247C8"/>
    <w:rsid w:val="00126CA7"/>
    <w:rsid w:val="00130ABB"/>
    <w:rsid w:val="00131CBB"/>
    <w:rsid w:val="00140382"/>
    <w:rsid w:val="0014044A"/>
    <w:rsid w:val="0014232A"/>
    <w:rsid w:val="00143ACF"/>
    <w:rsid w:val="00145CFB"/>
    <w:rsid w:val="00146379"/>
    <w:rsid w:val="001534D7"/>
    <w:rsid w:val="00155CC8"/>
    <w:rsid w:val="00156026"/>
    <w:rsid w:val="0015662E"/>
    <w:rsid w:val="00167202"/>
    <w:rsid w:val="00167791"/>
    <w:rsid w:val="00173CCD"/>
    <w:rsid w:val="00174FCE"/>
    <w:rsid w:val="00176292"/>
    <w:rsid w:val="001765FE"/>
    <w:rsid w:val="00180E2B"/>
    <w:rsid w:val="001829D8"/>
    <w:rsid w:val="00190242"/>
    <w:rsid w:val="001A0026"/>
    <w:rsid w:val="001A2484"/>
    <w:rsid w:val="001A3071"/>
    <w:rsid w:val="001A61E9"/>
    <w:rsid w:val="001A6AFC"/>
    <w:rsid w:val="001A73E5"/>
    <w:rsid w:val="001B2B69"/>
    <w:rsid w:val="001B4F0B"/>
    <w:rsid w:val="001B5721"/>
    <w:rsid w:val="001C0FC5"/>
    <w:rsid w:val="001C18B8"/>
    <w:rsid w:val="001C2AA7"/>
    <w:rsid w:val="001C320F"/>
    <w:rsid w:val="001C3454"/>
    <w:rsid w:val="001D24FD"/>
    <w:rsid w:val="001D29A8"/>
    <w:rsid w:val="001D35D1"/>
    <w:rsid w:val="001D4D1F"/>
    <w:rsid w:val="001D6772"/>
    <w:rsid w:val="001E0FE7"/>
    <w:rsid w:val="001E216D"/>
    <w:rsid w:val="001E236B"/>
    <w:rsid w:val="001E24C9"/>
    <w:rsid w:val="001E4FFD"/>
    <w:rsid w:val="001E5B7C"/>
    <w:rsid w:val="001E649A"/>
    <w:rsid w:val="001E6DF1"/>
    <w:rsid w:val="001F13C6"/>
    <w:rsid w:val="001F16DD"/>
    <w:rsid w:val="00202250"/>
    <w:rsid w:val="0020233E"/>
    <w:rsid w:val="00205F34"/>
    <w:rsid w:val="00206D08"/>
    <w:rsid w:val="002101C6"/>
    <w:rsid w:val="00210305"/>
    <w:rsid w:val="00214242"/>
    <w:rsid w:val="00214453"/>
    <w:rsid w:val="002158C5"/>
    <w:rsid w:val="00216237"/>
    <w:rsid w:val="00216B83"/>
    <w:rsid w:val="002223FD"/>
    <w:rsid w:val="00222A47"/>
    <w:rsid w:val="002239AC"/>
    <w:rsid w:val="00225371"/>
    <w:rsid w:val="00226BF4"/>
    <w:rsid w:val="00231B9E"/>
    <w:rsid w:val="00232E46"/>
    <w:rsid w:val="002334D0"/>
    <w:rsid w:val="00233C72"/>
    <w:rsid w:val="002356BE"/>
    <w:rsid w:val="00235DE7"/>
    <w:rsid w:val="002374AB"/>
    <w:rsid w:val="0024055B"/>
    <w:rsid w:val="00240900"/>
    <w:rsid w:val="00244ABF"/>
    <w:rsid w:val="0024769E"/>
    <w:rsid w:val="00250001"/>
    <w:rsid w:val="002517BA"/>
    <w:rsid w:val="00254BAE"/>
    <w:rsid w:val="0025536C"/>
    <w:rsid w:val="002558E1"/>
    <w:rsid w:val="00261D1F"/>
    <w:rsid w:val="00261D56"/>
    <w:rsid w:val="002624DD"/>
    <w:rsid w:val="00263E94"/>
    <w:rsid w:val="002641EA"/>
    <w:rsid w:val="00265D35"/>
    <w:rsid w:val="00270288"/>
    <w:rsid w:val="00272D80"/>
    <w:rsid w:val="00273F70"/>
    <w:rsid w:val="002800A7"/>
    <w:rsid w:val="002808EC"/>
    <w:rsid w:val="00280EAF"/>
    <w:rsid w:val="0028188F"/>
    <w:rsid w:val="0028210D"/>
    <w:rsid w:val="00286281"/>
    <w:rsid w:val="00287F56"/>
    <w:rsid w:val="00290A01"/>
    <w:rsid w:val="002924D6"/>
    <w:rsid w:val="002950D5"/>
    <w:rsid w:val="002962BE"/>
    <w:rsid w:val="002A0A27"/>
    <w:rsid w:val="002B1258"/>
    <w:rsid w:val="002B250F"/>
    <w:rsid w:val="002B3C06"/>
    <w:rsid w:val="002B3FEB"/>
    <w:rsid w:val="002B5E2E"/>
    <w:rsid w:val="002B6D2D"/>
    <w:rsid w:val="002C1325"/>
    <w:rsid w:val="002C457C"/>
    <w:rsid w:val="002C53D0"/>
    <w:rsid w:val="002C56AE"/>
    <w:rsid w:val="002C5A1B"/>
    <w:rsid w:val="002C6B33"/>
    <w:rsid w:val="002C7C3E"/>
    <w:rsid w:val="002D054F"/>
    <w:rsid w:val="002D0E84"/>
    <w:rsid w:val="002D0F6B"/>
    <w:rsid w:val="002D2B45"/>
    <w:rsid w:val="002D7035"/>
    <w:rsid w:val="002E4554"/>
    <w:rsid w:val="002E56DC"/>
    <w:rsid w:val="002E62E0"/>
    <w:rsid w:val="002F01BC"/>
    <w:rsid w:val="002F147C"/>
    <w:rsid w:val="002F2349"/>
    <w:rsid w:val="002F4A6E"/>
    <w:rsid w:val="002F5471"/>
    <w:rsid w:val="002F6D82"/>
    <w:rsid w:val="0030108C"/>
    <w:rsid w:val="003028B5"/>
    <w:rsid w:val="0031071D"/>
    <w:rsid w:val="00320DEB"/>
    <w:rsid w:val="00321348"/>
    <w:rsid w:val="00321C55"/>
    <w:rsid w:val="0032572F"/>
    <w:rsid w:val="00330A3F"/>
    <w:rsid w:val="00330BF0"/>
    <w:rsid w:val="00335E86"/>
    <w:rsid w:val="0033734A"/>
    <w:rsid w:val="003420DC"/>
    <w:rsid w:val="0034352A"/>
    <w:rsid w:val="00347A88"/>
    <w:rsid w:val="003548FC"/>
    <w:rsid w:val="003570DC"/>
    <w:rsid w:val="00357CCB"/>
    <w:rsid w:val="00360C10"/>
    <w:rsid w:val="003615E1"/>
    <w:rsid w:val="003623CB"/>
    <w:rsid w:val="00367771"/>
    <w:rsid w:val="00371CE2"/>
    <w:rsid w:val="00373909"/>
    <w:rsid w:val="00376D55"/>
    <w:rsid w:val="00380782"/>
    <w:rsid w:val="00382A77"/>
    <w:rsid w:val="003835E6"/>
    <w:rsid w:val="00387141"/>
    <w:rsid w:val="00387FDC"/>
    <w:rsid w:val="00390EA6"/>
    <w:rsid w:val="00392499"/>
    <w:rsid w:val="003937C2"/>
    <w:rsid w:val="0039484E"/>
    <w:rsid w:val="003A1F77"/>
    <w:rsid w:val="003A201E"/>
    <w:rsid w:val="003A6069"/>
    <w:rsid w:val="003B12D9"/>
    <w:rsid w:val="003B1E1D"/>
    <w:rsid w:val="003B24BB"/>
    <w:rsid w:val="003B4837"/>
    <w:rsid w:val="003B7F8C"/>
    <w:rsid w:val="003C0AD1"/>
    <w:rsid w:val="003C6746"/>
    <w:rsid w:val="003C79D5"/>
    <w:rsid w:val="003D0254"/>
    <w:rsid w:val="003D0BB9"/>
    <w:rsid w:val="003D295C"/>
    <w:rsid w:val="003D375D"/>
    <w:rsid w:val="003D3827"/>
    <w:rsid w:val="003D5760"/>
    <w:rsid w:val="003E06F9"/>
    <w:rsid w:val="003E45A4"/>
    <w:rsid w:val="003F020A"/>
    <w:rsid w:val="003F1220"/>
    <w:rsid w:val="003F1AEB"/>
    <w:rsid w:val="003F1DCE"/>
    <w:rsid w:val="003F3011"/>
    <w:rsid w:val="003F3DB3"/>
    <w:rsid w:val="003F469A"/>
    <w:rsid w:val="003F52A8"/>
    <w:rsid w:val="003F6EFD"/>
    <w:rsid w:val="003F7004"/>
    <w:rsid w:val="00403FE1"/>
    <w:rsid w:val="004072AE"/>
    <w:rsid w:val="00413B1D"/>
    <w:rsid w:val="00414716"/>
    <w:rsid w:val="00414D6E"/>
    <w:rsid w:val="00414EE7"/>
    <w:rsid w:val="004204C9"/>
    <w:rsid w:val="00422377"/>
    <w:rsid w:val="0042259B"/>
    <w:rsid w:val="004228C5"/>
    <w:rsid w:val="00424E37"/>
    <w:rsid w:val="00426674"/>
    <w:rsid w:val="004317DD"/>
    <w:rsid w:val="00431B23"/>
    <w:rsid w:val="00431C82"/>
    <w:rsid w:val="00431ED0"/>
    <w:rsid w:val="00433A9E"/>
    <w:rsid w:val="0044113C"/>
    <w:rsid w:val="00441F84"/>
    <w:rsid w:val="0044346B"/>
    <w:rsid w:val="0045091E"/>
    <w:rsid w:val="0045126F"/>
    <w:rsid w:val="00452638"/>
    <w:rsid w:val="00454B2E"/>
    <w:rsid w:val="0045767A"/>
    <w:rsid w:val="00463743"/>
    <w:rsid w:val="004639E6"/>
    <w:rsid w:val="00464901"/>
    <w:rsid w:val="004675F5"/>
    <w:rsid w:val="004703C2"/>
    <w:rsid w:val="004737AD"/>
    <w:rsid w:val="004762E2"/>
    <w:rsid w:val="004802C8"/>
    <w:rsid w:val="004811A9"/>
    <w:rsid w:val="00483B8A"/>
    <w:rsid w:val="004869F1"/>
    <w:rsid w:val="004910DF"/>
    <w:rsid w:val="00492A19"/>
    <w:rsid w:val="00495977"/>
    <w:rsid w:val="0049653F"/>
    <w:rsid w:val="004A2D31"/>
    <w:rsid w:val="004C2E08"/>
    <w:rsid w:val="004C471C"/>
    <w:rsid w:val="004D0498"/>
    <w:rsid w:val="004D1DA3"/>
    <w:rsid w:val="004D1FB6"/>
    <w:rsid w:val="004D7A70"/>
    <w:rsid w:val="004E253E"/>
    <w:rsid w:val="004E471F"/>
    <w:rsid w:val="004E5F61"/>
    <w:rsid w:val="004E7D0C"/>
    <w:rsid w:val="004F03F6"/>
    <w:rsid w:val="004F0CAE"/>
    <w:rsid w:val="004F6F3A"/>
    <w:rsid w:val="00504FFD"/>
    <w:rsid w:val="005150F7"/>
    <w:rsid w:val="00517E3E"/>
    <w:rsid w:val="0052100B"/>
    <w:rsid w:val="005261FD"/>
    <w:rsid w:val="00526415"/>
    <w:rsid w:val="00526BEC"/>
    <w:rsid w:val="005275E5"/>
    <w:rsid w:val="0053033B"/>
    <w:rsid w:val="005336B1"/>
    <w:rsid w:val="005364DE"/>
    <w:rsid w:val="00536D2B"/>
    <w:rsid w:val="0053704D"/>
    <w:rsid w:val="00537C0A"/>
    <w:rsid w:val="005417F4"/>
    <w:rsid w:val="00541917"/>
    <w:rsid w:val="00541B2E"/>
    <w:rsid w:val="00542369"/>
    <w:rsid w:val="00545D36"/>
    <w:rsid w:val="005469ED"/>
    <w:rsid w:val="0055220D"/>
    <w:rsid w:val="005560B0"/>
    <w:rsid w:val="00561794"/>
    <w:rsid w:val="005650C5"/>
    <w:rsid w:val="00566419"/>
    <w:rsid w:val="00566B64"/>
    <w:rsid w:val="005710B9"/>
    <w:rsid w:val="005715FA"/>
    <w:rsid w:val="005762AB"/>
    <w:rsid w:val="0058081D"/>
    <w:rsid w:val="005819F0"/>
    <w:rsid w:val="0058303D"/>
    <w:rsid w:val="00583740"/>
    <w:rsid w:val="00586C39"/>
    <w:rsid w:val="0059097F"/>
    <w:rsid w:val="00592502"/>
    <w:rsid w:val="00592FE2"/>
    <w:rsid w:val="00597A79"/>
    <w:rsid w:val="005A0171"/>
    <w:rsid w:val="005A1808"/>
    <w:rsid w:val="005A2736"/>
    <w:rsid w:val="005A67EE"/>
    <w:rsid w:val="005A704F"/>
    <w:rsid w:val="005B0AC7"/>
    <w:rsid w:val="005B2C79"/>
    <w:rsid w:val="005B39D2"/>
    <w:rsid w:val="005B4245"/>
    <w:rsid w:val="005B7BAE"/>
    <w:rsid w:val="005B7C29"/>
    <w:rsid w:val="005C2323"/>
    <w:rsid w:val="005C421A"/>
    <w:rsid w:val="005C52C4"/>
    <w:rsid w:val="005C573E"/>
    <w:rsid w:val="005C7EAB"/>
    <w:rsid w:val="005D05E8"/>
    <w:rsid w:val="005D1D4E"/>
    <w:rsid w:val="005D2CF0"/>
    <w:rsid w:val="005D3CF8"/>
    <w:rsid w:val="005D4517"/>
    <w:rsid w:val="005E0DC1"/>
    <w:rsid w:val="005E2F59"/>
    <w:rsid w:val="005F411D"/>
    <w:rsid w:val="005F6B37"/>
    <w:rsid w:val="005F6CCD"/>
    <w:rsid w:val="0060149C"/>
    <w:rsid w:val="00610A3E"/>
    <w:rsid w:val="00610BA1"/>
    <w:rsid w:val="0061243A"/>
    <w:rsid w:val="00613266"/>
    <w:rsid w:val="00615038"/>
    <w:rsid w:val="00632ADF"/>
    <w:rsid w:val="00637252"/>
    <w:rsid w:val="00642E0D"/>
    <w:rsid w:val="00644231"/>
    <w:rsid w:val="0064480D"/>
    <w:rsid w:val="00650F87"/>
    <w:rsid w:val="00651547"/>
    <w:rsid w:val="0065272E"/>
    <w:rsid w:val="00652960"/>
    <w:rsid w:val="006552C3"/>
    <w:rsid w:val="006563A2"/>
    <w:rsid w:val="00660743"/>
    <w:rsid w:val="00665A5F"/>
    <w:rsid w:val="00672C54"/>
    <w:rsid w:val="00681060"/>
    <w:rsid w:val="00681C5C"/>
    <w:rsid w:val="00682D3B"/>
    <w:rsid w:val="00684F0A"/>
    <w:rsid w:val="0068682B"/>
    <w:rsid w:val="00686FE3"/>
    <w:rsid w:val="00690431"/>
    <w:rsid w:val="00693606"/>
    <w:rsid w:val="00695EC4"/>
    <w:rsid w:val="006A235A"/>
    <w:rsid w:val="006A3A04"/>
    <w:rsid w:val="006A3B08"/>
    <w:rsid w:val="006A4E61"/>
    <w:rsid w:val="006A5177"/>
    <w:rsid w:val="006A5D17"/>
    <w:rsid w:val="006A5D54"/>
    <w:rsid w:val="006A5EDB"/>
    <w:rsid w:val="006A7402"/>
    <w:rsid w:val="006A7C78"/>
    <w:rsid w:val="006B1209"/>
    <w:rsid w:val="006B270A"/>
    <w:rsid w:val="006B2E45"/>
    <w:rsid w:val="006B53DA"/>
    <w:rsid w:val="006C26D5"/>
    <w:rsid w:val="006C392B"/>
    <w:rsid w:val="006D028D"/>
    <w:rsid w:val="006D1408"/>
    <w:rsid w:val="006D1D46"/>
    <w:rsid w:val="006D2137"/>
    <w:rsid w:val="006E1E1C"/>
    <w:rsid w:val="006E48B2"/>
    <w:rsid w:val="006E7AA4"/>
    <w:rsid w:val="007017FB"/>
    <w:rsid w:val="007040DA"/>
    <w:rsid w:val="007061E1"/>
    <w:rsid w:val="00710A40"/>
    <w:rsid w:val="00710B5A"/>
    <w:rsid w:val="0071444F"/>
    <w:rsid w:val="0071535A"/>
    <w:rsid w:val="007170B7"/>
    <w:rsid w:val="00720DD4"/>
    <w:rsid w:val="0072114B"/>
    <w:rsid w:val="00722E74"/>
    <w:rsid w:val="00723231"/>
    <w:rsid w:val="007262EE"/>
    <w:rsid w:val="00734748"/>
    <w:rsid w:val="00736AEB"/>
    <w:rsid w:val="00741D7E"/>
    <w:rsid w:val="00742E55"/>
    <w:rsid w:val="0074380F"/>
    <w:rsid w:val="00744F86"/>
    <w:rsid w:val="00745F52"/>
    <w:rsid w:val="00751341"/>
    <w:rsid w:val="007534D1"/>
    <w:rsid w:val="00754C5E"/>
    <w:rsid w:val="00754D59"/>
    <w:rsid w:val="00754EE9"/>
    <w:rsid w:val="00756F8A"/>
    <w:rsid w:val="0076144E"/>
    <w:rsid w:val="007660F1"/>
    <w:rsid w:val="00771B8A"/>
    <w:rsid w:val="00773316"/>
    <w:rsid w:val="00774641"/>
    <w:rsid w:val="007748D3"/>
    <w:rsid w:val="007845E6"/>
    <w:rsid w:val="00786BC2"/>
    <w:rsid w:val="00791CA3"/>
    <w:rsid w:val="00792976"/>
    <w:rsid w:val="00793178"/>
    <w:rsid w:val="007937AF"/>
    <w:rsid w:val="007946CA"/>
    <w:rsid w:val="007A2F51"/>
    <w:rsid w:val="007A56FF"/>
    <w:rsid w:val="007A7060"/>
    <w:rsid w:val="007B1331"/>
    <w:rsid w:val="007B3A2B"/>
    <w:rsid w:val="007B3F85"/>
    <w:rsid w:val="007B3F93"/>
    <w:rsid w:val="007B4BFC"/>
    <w:rsid w:val="007B7030"/>
    <w:rsid w:val="007C05D0"/>
    <w:rsid w:val="007C0F9D"/>
    <w:rsid w:val="007C195B"/>
    <w:rsid w:val="007C2BDA"/>
    <w:rsid w:val="007C3D60"/>
    <w:rsid w:val="007C3D71"/>
    <w:rsid w:val="007C5EB5"/>
    <w:rsid w:val="007C68C2"/>
    <w:rsid w:val="007C74AD"/>
    <w:rsid w:val="007C7AD5"/>
    <w:rsid w:val="007D0F13"/>
    <w:rsid w:val="007D35FD"/>
    <w:rsid w:val="007D674A"/>
    <w:rsid w:val="007E0B5E"/>
    <w:rsid w:val="007E232E"/>
    <w:rsid w:val="007E2DD9"/>
    <w:rsid w:val="007E336B"/>
    <w:rsid w:val="007E3E26"/>
    <w:rsid w:val="007F03F1"/>
    <w:rsid w:val="007F0409"/>
    <w:rsid w:val="007F5884"/>
    <w:rsid w:val="007F5BA1"/>
    <w:rsid w:val="007F66F0"/>
    <w:rsid w:val="007F7969"/>
    <w:rsid w:val="00801BF8"/>
    <w:rsid w:val="00802669"/>
    <w:rsid w:val="00804EC4"/>
    <w:rsid w:val="00806AC6"/>
    <w:rsid w:val="00807FDE"/>
    <w:rsid w:val="008111C4"/>
    <w:rsid w:val="00814E1B"/>
    <w:rsid w:val="00817B5C"/>
    <w:rsid w:val="00822A8B"/>
    <w:rsid w:val="00824F2A"/>
    <w:rsid w:val="00825F13"/>
    <w:rsid w:val="00837AD3"/>
    <w:rsid w:val="008409DC"/>
    <w:rsid w:val="00842B74"/>
    <w:rsid w:val="00846E10"/>
    <w:rsid w:val="00847162"/>
    <w:rsid w:val="00851BE3"/>
    <w:rsid w:val="00851BF1"/>
    <w:rsid w:val="00852305"/>
    <w:rsid w:val="0085333E"/>
    <w:rsid w:val="00853D34"/>
    <w:rsid w:val="008553D9"/>
    <w:rsid w:val="0085747D"/>
    <w:rsid w:val="00862104"/>
    <w:rsid w:val="00866429"/>
    <w:rsid w:val="00870212"/>
    <w:rsid w:val="008725DB"/>
    <w:rsid w:val="00873381"/>
    <w:rsid w:val="008738A3"/>
    <w:rsid w:val="00873DD5"/>
    <w:rsid w:val="00874838"/>
    <w:rsid w:val="0087512E"/>
    <w:rsid w:val="00875ABA"/>
    <w:rsid w:val="0087727F"/>
    <w:rsid w:val="00890BA9"/>
    <w:rsid w:val="00891531"/>
    <w:rsid w:val="00891BC0"/>
    <w:rsid w:val="008A1BE8"/>
    <w:rsid w:val="008A225A"/>
    <w:rsid w:val="008A48FF"/>
    <w:rsid w:val="008B0925"/>
    <w:rsid w:val="008B2E9D"/>
    <w:rsid w:val="008B5243"/>
    <w:rsid w:val="008B5BE5"/>
    <w:rsid w:val="008B71B5"/>
    <w:rsid w:val="008C0056"/>
    <w:rsid w:val="008C00B8"/>
    <w:rsid w:val="008C09EC"/>
    <w:rsid w:val="008C1EC1"/>
    <w:rsid w:val="008C47C4"/>
    <w:rsid w:val="008C69A7"/>
    <w:rsid w:val="008D0C6C"/>
    <w:rsid w:val="008D304D"/>
    <w:rsid w:val="008D376F"/>
    <w:rsid w:val="008D46CE"/>
    <w:rsid w:val="008D4E21"/>
    <w:rsid w:val="008D5B8C"/>
    <w:rsid w:val="008D6A5B"/>
    <w:rsid w:val="008E3200"/>
    <w:rsid w:val="008E38B2"/>
    <w:rsid w:val="008E5A61"/>
    <w:rsid w:val="008E5F3A"/>
    <w:rsid w:val="008E7709"/>
    <w:rsid w:val="008F33CC"/>
    <w:rsid w:val="008F5C34"/>
    <w:rsid w:val="00901123"/>
    <w:rsid w:val="0090402B"/>
    <w:rsid w:val="00905E40"/>
    <w:rsid w:val="009066C0"/>
    <w:rsid w:val="00912578"/>
    <w:rsid w:val="009136FE"/>
    <w:rsid w:val="009166C5"/>
    <w:rsid w:val="00923D76"/>
    <w:rsid w:val="009241CD"/>
    <w:rsid w:val="00926BC7"/>
    <w:rsid w:val="009332AE"/>
    <w:rsid w:val="00935896"/>
    <w:rsid w:val="00935A34"/>
    <w:rsid w:val="009463A8"/>
    <w:rsid w:val="00946B19"/>
    <w:rsid w:val="00951E2A"/>
    <w:rsid w:val="00952189"/>
    <w:rsid w:val="00960E4C"/>
    <w:rsid w:val="0096576F"/>
    <w:rsid w:val="009677D8"/>
    <w:rsid w:val="00970AD8"/>
    <w:rsid w:val="0097630A"/>
    <w:rsid w:val="009764CB"/>
    <w:rsid w:val="00976D39"/>
    <w:rsid w:val="009770A9"/>
    <w:rsid w:val="0097731A"/>
    <w:rsid w:val="00980BEE"/>
    <w:rsid w:val="00981644"/>
    <w:rsid w:val="009816B0"/>
    <w:rsid w:val="00985B01"/>
    <w:rsid w:val="00993DA4"/>
    <w:rsid w:val="00996B33"/>
    <w:rsid w:val="009A110A"/>
    <w:rsid w:val="009A11ED"/>
    <w:rsid w:val="009A16E9"/>
    <w:rsid w:val="009A22D6"/>
    <w:rsid w:val="009B2214"/>
    <w:rsid w:val="009B4432"/>
    <w:rsid w:val="009B52A2"/>
    <w:rsid w:val="009B74AB"/>
    <w:rsid w:val="009C05C4"/>
    <w:rsid w:val="009C4D7E"/>
    <w:rsid w:val="009C76D8"/>
    <w:rsid w:val="009D0C1E"/>
    <w:rsid w:val="009D188F"/>
    <w:rsid w:val="009D59FB"/>
    <w:rsid w:val="009E0A1F"/>
    <w:rsid w:val="009E3840"/>
    <w:rsid w:val="009E38F3"/>
    <w:rsid w:val="009E3BB6"/>
    <w:rsid w:val="009E791B"/>
    <w:rsid w:val="009F4573"/>
    <w:rsid w:val="009F4B8C"/>
    <w:rsid w:val="009F5BDD"/>
    <w:rsid w:val="009F75C4"/>
    <w:rsid w:val="009F7920"/>
    <w:rsid w:val="00A02D7F"/>
    <w:rsid w:val="00A06AF6"/>
    <w:rsid w:val="00A12401"/>
    <w:rsid w:val="00A134D5"/>
    <w:rsid w:val="00A14894"/>
    <w:rsid w:val="00A16FB0"/>
    <w:rsid w:val="00A2211F"/>
    <w:rsid w:val="00A222F4"/>
    <w:rsid w:val="00A225FE"/>
    <w:rsid w:val="00A23FE8"/>
    <w:rsid w:val="00A2429A"/>
    <w:rsid w:val="00A245F5"/>
    <w:rsid w:val="00A25B6F"/>
    <w:rsid w:val="00A27AE8"/>
    <w:rsid w:val="00A27CE9"/>
    <w:rsid w:val="00A34D8F"/>
    <w:rsid w:val="00A42606"/>
    <w:rsid w:val="00A432C0"/>
    <w:rsid w:val="00A44005"/>
    <w:rsid w:val="00A45118"/>
    <w:rsid w:val="00A4526E"/>
    <w:rsid w:val="00A4567A"/>
    <w:rsid w:val="00A46487"/>
    <w:rsid w:val="00A50A8F"/>
    <w:rsid w:val="00A51B52"/>
    <w:rsid w:val="00A53DAD"/>
    <w:rsid w:val="00A55D42"/>
    <w:rsid w:val="00A6198B"/>
    <w:rsid w:val="00A644C3"/>
    <w:rsid w:val="00A64B9B"/>
    <w:rsid w:val="00A70BBA"/>
    <w:rsid w:val="00A72754"/>
    <w:rsid w:val="00A7289F"/>
    <w:rsid w:val="00A75E3C"/>
    <w:rsid w:val="00A814D5"/>
    <w:rsid w:val="00A81A3F"/>
    <w:rsid w:val="00A8236A"/>
    <w:rsid w:val="00A83408"/>
    <w:rsid w:val="00A83F6D"/>
    <w:rsid w:val="00A86EEB"/>
    <w:rsid w:val="00A87522"/>
    <w:rsid w:val="00A87FBF"/>
    <w:rsid w:val="00A9145E"/>
    <w:rsid w:val="00A96398"/>
    <w:rsid w:val="00AA77A9"/>
    <w:rsid w:val="00AB0F4F"/>
    <w:rsid w:val="00AB28CC"/>
    <w:rsid w:val="00AC013C"/>
    <w:rsid w:val="00AC1AA4"/>
    <w:rsid w:val="00AC206E"/>
    <w:rsid w:val="00AD1D15"/>
    <w:rsid w:val="00AD26D7"/>
    <w:rsid w:val="00AD68C5"/>
    <w:rsid w:val="00AD7E4A"/>
    <w:rsid w:val="00AE048F"/>
    <w:rsid w:val="00AE1F69"/>
    <w:rsid w:val="00AE7DF9"/>
    <w:rsid w:val="00AF556A"/>
    <w:rsid w:val="00AF6E59"/>
    <w:rsid w:val="00B01C45"/>
    <w:rsid w:val="00B05BDD"/>
    <w:rsid w:val="00B07D5C"/>
    <w:rsid w:val="00B11DC2"/>
    <w:rsid w:val="00B304AE"/>
    <w:rsid w:val="00B329B9"/>
    <w:rsid w:val="00B33C6B"/>
    <w:rsid w:val="00B35A38"/>
    <w:rsid w:val="00B35F76"/>
    <w:rsid w:val="00B460CF"/>
    <w:rsid w:val="00B52816"/>
    <w:rsid w:val="00B53DEE"/>
    <w:rsid w:val="00B5447E"/>
    <w:rsid w:val="00B561DA"/>
    <w:rsid w:val="00B56306"/>
    <w:rsid w:val="00B56383"/>
    <w:rsid w:val="00B56EF6"/>
    <w:rsid w:val="00B6026C"/>
    <w:rsid w:val="00B615CA"/>
    <w:rsid w:val="00B637CD"/>
    <w:rsid w:val="00B6607E"/>
    <w:rsid w:val="00B70BFC"/>
    <w:rsid w:val="00B71C80"/>
    <w:rsid w:val="00B734B6"/>
    <w:rsid w:val="00B75433"/>
    <w:rsid w:val="00B81F91"/>
    <w:rsid w:val="00B874DA"/>
    <w:rsid w:val="00B877C9"/>
    <w:rsid w:val="00B91C53"/>
    <w:rsid w:val="00B9616A"/>
    <w:rsid w:val="00BB72A0"/>
    <w:rsid w:val="00BB7A90"/>
    <w:rsid w:val="00BC21A1"/>
    <w:rsid w:val="00BC38BB"/>
    <w:rsid w:val="00BC4E5C"/>
    <w:rsid w:val="00BD0A55"/>
    <w:rsid w:val="00BD2AFE"/>
    <w:rsid w:val="00BD2FC4"/>
    <w:rsid w:val="00BD3F84"/>
    <w:rsid w:val="00BE30CB"/>
    <w:rsid w:val="00BE3BF6"/>
    <w:rsid w:val="00BE642C"/>
    <w:rsid w:val="00BF0980"/>
    <w:rsid w:val="00BF1B2A"/>
    <w:rsid w:val="00BF2DBB"/>
    <w:rsid w:val="00BF687C"/>
    <w:rsid w:val="00BF7F63"/>
    <w:rsid w:val="00C019C1"/>
    <w:rsid w:val="00C0491A"/>
    <w:rsid w:val="00C07667"/>
    <w:rsid w:val="00C109D8"/>
    <w:rsid w:val="00C13405"/>
    <w:rsid w:val="00C1404A"/>
    <w:rsid w:val="00C234C7"/>
    <w:rsid w:val="00C249E4"/>
    <w:rsid w:val="00C27AF9"/>
    <w:rsid w:val="00C31358"/>
    <w:rsid w:val="00C369E6"/>
    <w:rsid w:val="00C37FBA"/>
    <w:rsid w:val="00C430DB"/>
    <w:rsid w:val="00C44989"/>
    <w:rsid w:val="00C46283"/>
    <w:rsid w:val="00C518B2"/>
    <w:rsid w:val="00C51DF8"/>
    <w:rsid w:val="00C573B1"/>
    <w:rsid w:val="00C61BFB"/>
    <w:rsid w:val="00C61EA9"/>
    <w:rsid w:val="00C62B80"/>
    <w:rsid w:val="00C654C0"/>
    <w:rsid w:val="00C66A37"/>
    <w:rsid w:val="00C775D5"/>
    <w:rsid w:val="00C81172"/>
    <w:rsid w:val="00C8174E"/>
    <w:rsid w:val="00C823FE"/>
    <w:rsid w:val="00C827EC"/>
    <w:rsid w:val="00C844F9"/>
    <w:rsid w:val="00C87A27"/>
    <w:rsid w:val="00C87D39"/>
    <w:rsid w:val="00C9171B"/>
    <w:rsid w:val="00C9173C"/>
    <w:rsid w:val="00C92EF9"/>
    <w:rsid w:val="00C9334A"/>
    <w:rsid w:val="00C93D92"/>
    <w:rsid w:val="00CA0143"/>
    <w:rsid w:val="00CA0882"/>
    <w:rsid w:val="00CA14E6"/>
    <w:rsid w:val="00CA1802"/>
    <w:rsid w:val="00CA1B50"/>
    <w:rsid w:val="00CA3681"/>
    <w:rsid w:val="00CA3883"/>
    <w:rsid w:val="00CA3E08"/>
    <w:rsid w:val="00CA6100"/>
    <w:rsid w:val="00CA7227"/>
    <w:rsid w:val="00CB04C0"/>
    <w:rsid w:val="00CB0EF0"/>
    <w:rsid w:val="00CB58F9"/>
    <w:rsid w:val="00CC05EB"/>
    <w:rsid w:val="00CC0775"/>
    <w:rsid w:val="00CC17EB"/>
    <w:rsid w:val="00CC35BB"/>
    <w:rsid w:val="00CC5144"/>
    <w:rsid w:val="00CC5668"/>
    <w:rsid w:val="00CC76C7"/>
    <w:rsid w:val="00CD0003"/>
    <w:rsid w:val="00CD2BB0"/>
    <w:rsid w:val="00CD2CDB"/>
    <w:rsid w:val="00CD3F5F"/>
    <w:rsid w:val="00CD6916"/>
    <w:rsid w:val="00CD79D9"/>
    <w:rsid w:val="00CD7C81"/>
    <w:rsid w:val="00CE4622"/>
    <w:rsid w:val="00CE4E6C"/>
    <w:rsid w:val="00CE51BC"/>
    <w:rsid w:val="00CF186C"/>
    <w:rsid w:val="00CF43FA"/>
    <w:rsid w:val="00CF6934"/>
    <w:rsid w:val="00D0024B"/>
    <w:rsid w:val="00D03451"/>
    <w:rsid w:val="00D07916"/>
    <w:rsid w:val="00D07F4F"/>
    <w:rsid w:val="00D122DD"/>
    <w:rsid w:val="00D12924"/>
    <w:rsid w:val="00D164F5"/>
    <w:rsid w:val="00D17874"/>
    <w:rsid w:val="00D178E0"/>
    <w:rsid w:val="00D2022A"/>
    <w:rsid w:val="00D20905"/>
    <w:rsid w:val="00D22144"/>
    <w:rsid w:val="00D257B6"/>
    <w:rsid w:val="00D25CF0"/>
    <w:rsid w:val="00D262C5"/>
    <w:rsid w:val="00D27115"/>
    <w:rsid w:val="00D274DC"/>
    <w:rsid w:val="00D277B9"/>
    <w:rsid w:val="00D33C4D"/>
    <w:rsid w:val="00D40922"/>
    <w:rsid w:val="00D57C5D"/>
    <w:rsid w:val="00D61095"/>
    <w:rsid w:val="00D648ED"/>
    <w:rsid w:val="00D65BC6"/>
    <w:rsid w:val="00D72D45"/>
    <w:rsid w:val="00D74122"/>
    <w:rsid w:val="00D74344"/>
    <w:rsid w:val="00D75E9B"/>
    <w:rsid w:val="00D777B0"/>
    <w:rsid w:val="00D83283"/>
    <w:rsid w:val="00D842C4"/>
    <w:rsid w:val="00D84CD6"/>
    <w:rsid w:val="00D858C7"/>
    <w:rsid w:val="00D85DD5"/>
    <w:rsid w:val="00D87B75"/>
    <w:rsid w:val="00D91795"/>
    <w:rsid w:val="00D920A0"/>
    <w:rsid w:val="00D921F0"/>
    <w:rsid w:val="00D94D77"/>
    <w:rsid w:val="00D96272"/>
    <w:rsid w:val="00D975A4"/>
    <w:rsid w:val="00D978A4"/>
    <w:rsid w:val="00DA6195"/>
    <w:rsid w:val="00DB03EF"/>
    <w:rsid w:val="00DB24BD"/>
    <w:rsid w:val="00DB24DE"/>
    <w:rsid w:val="00DB47FE"/>
    <w:rsid w:val="00DB66C9"/>
    <w:rsid w:val="00DC1754"/>
    <w:rsid w:val="00DC60CF"/>
    <w:rsid w:val="00DC74F0"/>
    <w:rsid w:val="00DD1A5E"/>
    <w:rsid w:val="00DD2D3E"/>
    <w:rsid w:val="00DD401A"/>
    <w:rsid w:val="00DD6A03"/>
    <w:rsid w:val="00DD7497"/>
    <w:rsid w:val="00DE0D69"/>
    <w:rsid w:val="00DE27FD"/>
    <w:rsid w:val="00DE3AEA"/>
    <w:rsid w:val="00DE5C5D"/>
    <w:rsid w:val="00DE6285"/>
    <w:rsid w:val="00DE642B"/>
    <w:rsid w:val="00DF116C"/>
    <w:rsid w:val="00DF185D"/>
    <w:rsid w:val="00DF72A1"/>
    <w:rsid w:val="00DF7407"/>
    <w:rsid w:val="00E01E1C"/>
    <w:rsid w:val="00E06636"/>
    <w:rsid w:val="00E066F8"/>
    <w:rsid w:val="00E10B06"/>
    <w:rsid w:val="00E12F70"/>
    <w:rsid w:val="00E13516"/>
    <w:rsid w:val="00E17472"/>
    <w:rsid w:val="00E24C82"/>
    <w:rsid w:val="00E31F64"/>
    <w:rsid w:val="00E35310"/>
    <w:rsid w:val="00E43A65"/>
    <w:rsid w:val="00E5064D"/>
    <w:rsid w:val="00E50AE0"/>
    <w:rsid w:val="00E52ABF"/>
    <w:rsid w:val="00E52F52"/>
    <w:rsid w:val="00E553A4"/>
    <w:rsid w:val="00E56F6B"/>
    <w:rsid w:val="00E61840"/>
    <w:rsid w:val="00E61A3E"/>
    <w:rsid w:val="00E622AC"/>
    <w:rsid w:val="00E647FA"/>
    <w:rsid w:val="00E64844"/>
    <w:rsid w:val="00E65632"/>
    <w:rsid w:val="00E67252"/>
    <w:rsid w:val="00E72C95"/>
    <w:rsid w:val="00E730A8"/>
    <w:rsid w:val="00E73B48"/>
    <w:rsid w:val="00E748F0"/>
    <w:rsid w:val="00E76B5F"/>
    <w:rsid w:val="00E77131"/>
    <w:rsid w:val="00E85E47"/>
    <w:rsid w:val="00E87013"/>
    <w:rsid w:val="00E931B3"/>
    <w:rsid w:val="00E94299"/>
    <w:rsid w:val="00EA1B79"/>
    <w:rsid w:val="00EA27BD"/>
    <w:rsid w:val="00EA27FD"/>
    <w:rsid w:val="00EA2DFA"/>
    <w:rsid w:val="00EA799B"/>
    <w:rsid w:val="00EB1AA5"/>
    <w:rsid w:val="00EB1EB8"/>
    <w:rsid w:val="00EB439A"/>
    <w:rsid w:val="00EB762B"/>
    <w:rsid w:val="00EB79D0"/>
    <w:rsid w:val="00EC0E28"/>
    <w:rsid w:val="00EC4748"/>
    <w:rsid w:val="00EC7D72"/>
    <w:rsid w:val="00ED0ED0"/>
    <w:rsid w:val="00ED4A02"/>
    <w:rsid w:val="00ED6088"/>
    <w:rsid w:val="00EE12C9"/>
    <w:rsid w:val="00EF1055"/>
    <w:rsid w:val="00EF105A"/>
    <w:rsid w:val="00EF18E4"/>
    <w:rsid w:val="00EF2213"/>
    <w:rsid w:val="00EF68BC"/>
    <w:rsid w:val="00EF7308"/>
    <w:rsid w:val="00F01143"/>
    <w:rsid w:val="00F03043"/>
    <w:rsid w:val="00F036E7"/>
    <w:rsid w:val="00F05089"/>
    <w:rsid w:val="00F05821"/>
    <w:rsid w:val="00F05E76"/>
    <w:rsid w:val="00F06723"/>
    <w:rsid w:val="00F15DEA"/>
    <w:rsid w:val="00F1767E"/>
    <w:rsid w:val="00F17A63"/>
    <w:rsid w:val="00F23005"/>
    <w:rsid w:val="00F25764"/>
    <w:rsid w:val="00F27949"/>
    <w:rsid w:val="00F3796B"/>
    <w:rsid w:val="00F37A24"/>
    <w:rsid w:val="00F37EAC"/>
    <w:rsid w:val="00F408C5"/>
    <w:rsid w:val="00F462D1"/>
    <w:rsid w:val="00F53036"/>
    <w:rsid w:val="00F53E38"/>
    <w:rsid w:val="00F66DD3"/>
    <w:rsid w:val="00F67002"/>
    <w:rsid w:val="00F7066C"/>
    <w:rsid w:val="00F71BE2"/>
    <w:rsid w:val="00F723C2"/>
    <w:rsid w:val="00F740A1"/>
    <w:rsid w:val="00F76B91"/>
    <w:rsid w:val="00F77415"/>
    <w:rsid w:val="00F77F0B"/>
    <w:rsid w:val="00F81BF2"/>
    <w:rsid w:val="00F82ADE"/>
    <w:rsid w:val="00F837F5"/>
    <w:rsid w:val="00F83972"/>
    <w:rsid w:val="00F84437"/>
    <w:rsid w:val="00F859CC"/>
    <w:rsid w:val="00F868C9"/>
    <w:rsid w:val="00F92E0D"/>
    <w:rsid w:val="00F93DB9"/>
    <w:rsid w:val="00F9407E"/>
    <w:rsid w:val="00F964F3"/>
    <w:rsid w:val="00FA5F88"/>
    <w:rsid w:val="00FA6D6A"/>
    <w:rsid w:val="00FB1C1E"/>
    <w:rsid w:val="00FB2E8E"/>
    <w:rsid w:val="00FB38D8"/>
    <w:rsid w:val="00FB4D9C"/>
    <w:rsid w:val="00FB5D7A"/>
    <w:rsid w:val="00FC0986"/>
    <w:rsid w:val="00FC21A5"/>
    <w:rsid w:val="00FC297F"/>
    <w:rsid w:val="00FC3726"/>
    <w:rsid w:val="00FC59CE"/>
    <w:rsid w:val="00FD01D3"/>
    <w:rsid w:val="00FD400D"/>
    <w:rsid w:val="00FD467F"/>
    <w:rsid w:val="00FD517E"/>
    <w:rsid w:val="00FD55D1"/>
    <w:rsid w:val="00FD5712"/>
    <w:rsid w:val="00FD6453"/>
    <w:rsid w:val="00FD6A40"/>
    <w:rsid w:val="00FE02F4"/>
    <w:rsid w:val="00FE2DE4"/>
    <w:rsid w:val="00FE4BB9"/>
    <w:rsid w:val="00FE505D"/>
    <w:rsid w:val="00FE5B06"/>
    <w:rsid w:val="00FE6DF4"/>
    <w:rsid w:val="00FF01AB"/>
    <w:rsid w:val="00FF08CE"/>
    <w:rsid w:val="00FF3322"/>
    <w:rsid w:val="00FF6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E210"/>
  <w15:chartTrackingRefBased/>
  <w15:docId w15:val="{15F58D33-7F21-1140-8F71-F622C3C1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5632"/>
    <w:rPr>
      <w:rFonts w:ascii="Times New Roman" w:hAnsi="Times New Roman"/>
    </w:rPr>
  </w:style>
  <w:style w:type="paragraph" w:styleId="Nadpis1">
    <w:name w:val="heading 1"/>
    <w:basedOn w:val="Normln"/>
    <w:next w:val="Normln"/>
    <w:link w:val="Nadpis1Char"/>
    <w:uiPriority w:val="9"/>
    <w:qFormat/>
    <w:rsid w:val="00DE5C5D"/>
    <w:pPr>
      <w:keepNext/>
      <w:keepLines/>
      <w:numPr>
        <w:numId w:val="4"/>
      </w:numPr>
      <w:spacing w:before="240" w:line="360" w:lineRule="auto"/>
      <w:jc w:val="both"/>
      <w:outlineLvl w:val="0"/>
    </w:pPr>
    <w:rPr>
      <w:rFonts w:eastAsiaTheme="majorEastAsia" w:cstheme="majorBidi"/>
      <w:b/>
      <w:color w:val="000000" w:themeColor="text1"/>
      <w:sz w:val="32"/>
      <w:szCs w:val="32"/>
    </w:rPr>
  </w:style>
  <w:style w:type="paragraph" w:styleId="Nadpis2">
    <w:name w:val="heading 2"/>
    <w:basedOn w:val="Normln"/>
    <w:next w:val="Normln"/>
    <w:link w:val="Nadpis2Char"/>
    <w:uiPriority w:val="9"/>
    <w:unhideWhenUsed/>
    <w:qFormat/>
    <w:rsid w:val="00DE5C5D"/>
    <w:pPr>
      <w:keepNext/>
      <w:keepLines/>
      <w:numPr>
        <w:ilvl w:val="1"/>
        <w:numId w:val="4"/>
      </w:numPr>
      <w:spacing w:before="40" w:line="360" w:lineRule="auto"/>
      <w:jc w:val="both"/>
      <w:outlineLvl w:val="1"/>
    </w:pPr>
    <w:rPr>
      <w:rFonts w:eastAsiaTheme="majorEastAsia" w:cstheme="majorBidi"/>
      <w:b/>
      <w:color w:val="000000" w:themeColor="text1"/>
      <w:sz w:val="28"/>
      <w:szCs w:val="26"/>
    </w:rPr>
  </w:style>
  <w:style w:type="paragraph" w:styleId="Nadpis3">
    <w:name w:val="heading 3"/>
    <w:basedOn w:val="Normln"/>
    <w:next w:val="Normln"/>
    <w:link w:val="Nadpis3Char"/>
    <w:uiPriority w:val="9"/>
    <w:unhideWhenUsed/>
    <w:qFormat/>
    <w:rsid w:val="000C2866"/>
    <w:pPr>
      <w:keepNext/>
      <w:keepLines/>
      <w:numPr>
        <w:ilvl w:val="2"/>
        <w:numId w:val="4"/>
      </w:numPr>
      <w:spacing w:before="40" w:line="360" w:lineRule="auto"/>
      <w:jc w:val="both"/>
      <w:outlineLvl w:val="2"/>
    </w:pPr>
    <w:rPr>
      <w:rFonts w:eastAsiaTheme="majorEastAsia" w:cstheme="majorBidi"/>
      <w:b/>
      <w:color w:val="000000" w:themeColor="text1"/>
    </w:rPr>
  </w:style>
  <w:style w:type="paragraph" w:styleId="Nadpis4">
    <w:name w:val="heading 4"/>
    <w:basedOn w:val="Normln"/>
    <w:next w:val="Normln"/>
    <w:link w:val="Nadpis4Char"/>
    <w:uiPriority w:val="9"/>
    <w:semiHidden/>
    <w:unhideWhenUsed/>
    <w:qFormat/>
    <w:rsid w:val="005D3CF8"/>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D3CF8"/>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D3CF8"/>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D3CF8"/>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D3CF8"/>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D3CF8"/>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E5C5D"/>
    <w:rPr>
      <w:rFonts w:ascii="Times New Roman" w:eastAsiaTheme="majorEastAsia" w:hAnsi="Times New Roman" w:cstheme="majorBidi"/>
      <w:b/>
      <w:color w:val="000000" w:themeColor="text1"/>
      <w:sz w:val="32"/>
      <w:szCs w:val="32"/>
    </w:rPr>
  </w:style>
  <w:style w:type="character" w:customStyle="1" w:styleId="Nadpis2Char">
    <w:name w:val="Nadpis 2 Char"/>
    <w:basedOn w:val="Standardnpsmoodstavce"/>
    <w:link w:val="Nadpis2"/>
    <w:uiPriority w:val="9"/>
    <w:rsid w:val="00DE5C5D"/>
    <w:rPr>
      <w:rFonts w:ascii="Times New Roman" w:eastAsiaTheme="majorEastAsia" w:hAnsi="Times New Roman" w:cstheme="majorBidi"/>
      <w:b/>
      <w:color w:val="000000" w:themeColor="text1"/>
      <w:sz w:val="28"/>
      <w:szCs w:val="26"/>
    </w:rPr>
  </w:style>
  <w:style w:type="paragraph" w:styleId="Nzev">
    <w:name w:val="Title"/>
    <w:aliases w:val="nadpis 3"/>
    <w:basedOn w:val="Normln"/>
    <w:next w:val="Normln"/>
    <w:link w:val="NzevChar"/>
    <w:uiPriority w:val="10"/>
    <w:qFormat/>
    <w:rsid w:val="005D05E8"/>
    <w:pPr>
      <w:contextualSpacing/>
    </w:pPr>
    <w:rPr>
      <w:rFonts w:eastAsiaTheme="majorEastAsia" w:cstheme="majorBidi"/>
      <w:b/>
      <w:spacing w:val="-10"/>
      <w:kern w:val="28"/>
      <w:szCs w:val="56"/>
    </w:rPr>
  </w:style>
  <w:style w:type="character" w:customStyle="1" w:styleId="NzevChar">
    <w:name w:val="Název Char"/>
    <w:aliases w:val="nadpis 3 Char"/>
    <w:basedOn w:val="Standardnpsmoodstavce"/>
    <w:link w:val="Nzev"/>
    <w:uiPriority w:val="10"/>
    <w:rsid w:val="005D05E8"/>
    <w:rPr>
      <w:rFonts w:ascii="Times New Roman" w:eastAsiaTheme="majorEastAsia" w:hAnsi="Times New Roman" w:cstheme="majorBidi"/>
      <w:b/>
      <w:spacing w:val="-10"/>
      <w:kern w:val="28"/>
      <w:szCs w:val="56"/>
    </w:rPr>
  </w:style>
  <w:style w:type="paragraph" w:styleId="Nadpisobsahu">
    <w:name w:val="TOC Heading"/>
    <w:basedOn w:val="Nadpis1"/>
    <w:next w:val="Normln"/>
    <w:uiPriority w:val="39"/>
    <w:unhideWhenUsed/>
    <w:qFormat/>
    <w:rsid w:val="007937AF"/>
    <w:pPr>
      <w:spacing w:before="480" w:line="276" w:lineRule="auto"/>
      <w:outlineLvl w:val="9"/>
    </w:pPr>
    <w:rPr>
      <w:rFonts w:asciiTheme="majorHAnsi" w:hAnsiTheme="majorHAnsi"/>
      <w:bCs/>
      <w:color w:val="2F5496" w:themeColor="accent1" w:themeShade="BF"/>
      <w:sz w:val="28"/>
      <w:szCs w:val="28"/>
      <w:lang w:eastAsia="cs-CZ"/>
    </w:rPr>
  </w:style>
  <w:style w:type="paragraph" w:styleId="Obsah1">
    <w:name w:val="toc 1"/>
    <w:basedOn w:val="Normln"/>
    <w:next w:val="p-margin"/>
    <w:autoRedefine/>
    <w:uiPriority w:val="39"/>
    <w:unhideWhenUsed/>
    <w:rsid w:val="009A16E9"/>
    <w:pPr>
      <w:spacing w:before="120" w:after="120"/>
    </w:pPr>
    <w:rPr>
      <w:rFonts w:cs="Calibri (Základní text)"/>
      <w:bCs/>
      <w:szCs w:val="20"/>
    </w:rPr>
  </w:style>
  <w:style w:type="paragraph" w:styleId="Obsah2">
    <w:name w:val="toc 2"/>
    <w:basedOn w:val="Normln"/>
    <w:next w:val="Normln"/>
    <w:autoRedefine/>
    <w:uiPriority w:val="39"/>
    <w:unhideWhenUsed/>
    <w:rsid w:val="009A16E9"/>
    <w:pPr>
      <w:ind w:left="240"/>
    </w:pPr>
    <w:rPr>
      <w:rFonts w:cs="Calibri (Základní text)"/>
      <w:szCs w:val="20"/>
    </w:rPr>
  </w:style>
  <w:style w:type="paragraph" w:styleId="Obsah3">
    <w:name w:val="toc 3"/>
    <w:basedOn w:val="Normln"/>
    <w:next w:val="Normln"/>
    <w:autoRedefine/>
    <w:uiPriority w:val="39"/>
    <w:unhideWhenUsed/>
    <w:rsid w:val="009A16E9"/>
    <w:pPr>
      <w:ind w:left="480"/>
    </w:pPr>
    <w:rPr>
      <w:rFonts w:cstheme="minorHAnsi"/>
      <w:iCs/>
      <w:szCs w:val="20"/>
    </w:rPr>
  </w:style>
  <w:style w:type="paragraph" w:styleId="Obsah4">
    <w:name w:val="toc 4"/>
    <w:basedOn w:val="Normln"/>
    <w:next w:val="Normln"/>
    <w:autoRedefine/>
    <w:uiPriority w:val="39"/>
    <w:unhideWhenUsed/>
    <w:rsid w:val="007937AF"/>
    <w:pPr>
      <w:ind w:left="720"/>
    </w:pPr>
    <w:rPr>
      <w:rFonts w:asciiTheme="minorHAnsi" w:hAnsiTheme="minorHAnsi" w:cstheme="minorHAnsi"/>
      <w:sz w:val="18"/>
      <w:szCs w:val="18"/>
    </w:rPr>
  </w:style>
  <w:style w:type="paragraph" w:styleId="Obsah5">
    <w:name w:val="toc 5"/>
    <w:basedOn w:val="Normln"/>
    <w:next w:val="Normln"/>
    <w:autoRedefine/>
    <w:uiPriority w:val="39"/>
    <w:unhideWhenUsed/>
    <w:rsid w:val="007937AF"/>
    <w:pPr>
      <w:ind w:left="960"/>
    </w:pPr>
    <w:rPr>
      <w:rFonts w:asciiTheme="minorHAnsi" w:hAnsiTheme="minorHAnsi" w:cstheme="minorHAnsi"/>
      <w:sz w:val="18"/>
      <w:szCs w:val="18"/>
    </w:rPr>
  </w:style>
  <w:style w:type="paragraph" w:styleId="Obsah6">
    <w:name w:val="toc 6"/>
    <w:basedOn w:val="Normln"/>
    <w:next w:val="Normln"/>
    <w:autoRedefine/>
    <w:uiPriority w:val="39"/>
    <w:unhideWhenUsed/>
    <w:rsid w:val="007937AF"/>
    <w:pPr>
      <w:ind w:left="1200"/>
    </w:pPr>
    <w:rPr>
      <w:rFonts w:asciiTheme="minorHAnsi" w:hAnsiTheme="minorHAnsi" w:cstheme="minorHAnsi"/>
      <w:sz w:val="18"/>
      <w:szCs w:val="18"/>
    </w:rPr>
  </w:style>
  <w:style w:type="paragraph" w:styleId="Obsah7">
    <w:name w:val="toc 7"/>
    <w:basedOn w:val="Normln"/>
    <w:next w:val="Normln"/>
    <w:autoRedefine/>
    <w:uiPriority w:val="39"/>
    <w:unhideWhenUsed/>
    <w:rsid w:val="007937AF"/>
    <w:pPr>
      <w:ind w:left="1440"/>
    </w:pPr>
    <w:rPr>
      <w:rFonts w:asciiTheme="minorHAnsi" w:hAnsiTheme="minorHAnsi" w:cstheme="minorHAnsi"/>
      <w:sz w:val="18"/>
      <w:szCs w:val="18"/>
    </w:rPr>
  </w:style>
  <w:style w:type="paragraph" w:styleId="Obsah8">
    <w:name w:val="toc 8"/>
    <w:basedOn w:val="Normln"/>
    <w:next w:val="Normln"/>
    <w:autoRedefine/>
    <w:uiPriority w:val="39"/>
    <w:unhideWhenUsed/>
    <w:rsid w:val="007937AF"/>
    <w:pPr>
      <w:ind w:left="1680"/>
    </w:pPr>
    <w:rPr>
      <w:rFonts w:asciiTheme="minorHAnsi" w:hAnsiTheme="minorHAnsi" w:cstheme="minorHAnsi"/>
      <w:sz w:val="18"/>
      <w:szCs w:val="18"/>
    </w:rPr>
  </w:style>
  <w:style w:type="paragraph" w:styleId="Obsah9">
    <w:name w:val="toc 9"/>
    <w:basedOn w:val="Normln"/>
    <w:next w:val="Normln"/>
    <w:autoRedefine/>
    <w:uiPriority w:val="39"/>
    <w:unhideWhenUsed/>
    <w:rsid w:val="007937AF"/>
    <w:pPr>
      <w:ind w:left="1920"/>
    </w:pPr>
    <w:rPr>
      <w:rFonts w:asciiTheme="minorHAnsi" w:hAnsiTheme="minorHAnsi" w:cstheme="minorHAnsi"/>
      <w:sz w:val="18"/>
      <w:szCs w:val="18"/>
    </w:rPr>
  </w:style>
  <w:style w:type="paragraph" w:styleId="Odstavecseseznamem">
    <w:name w:val="List Paragraph"/>
    <w:basedOn w:val="Normln"/>
    <w:uiPriority w:val="34"/>
    <w:qFormat/>
    <w:rsid w:val="007937AF"/>
    <w:pPr>
      <w:ind w:left="720"/>
      <w:contextualSpacing/>
    </w:pPr>
  </w:style>
  <w:style w:type="paragraph" w:styleId="Normlnweb">
    <w:name w:val="Normal (Web)"/>
    <w:basedOn w:val="Normln"/>
    <w:uiPriority w:val="99"/>
    <w:semiHidden/>
    <w:unhideWhenUsed/>
    <w:rsid w:val="006A5D54"/>
    <w:pPr>
      <w:spacing w:before="100" w:beforeAutospacing="1" w:after="100" w:afterAutospacing="1"/>
    </w:pPr>
    <w:rPr>
      <w:rFonts w:eastAsia="Times New Roman" w:cs="Times New Roman"/>
      <w:lang w:eastAsia="cs-CZ"/>
    </w:rPr>
  </w:style>
  <w:style w:type="paragraph" w:styleId="Textpoznpodarou">
    <w:name w:val="footnote text"/>
    <w:basedOn w:val="Normln"/>
    <w:link w:val="TextpoznpodarouChar"/>
    <w:uiPriority w:val="99"/>
    <w:semiHidden/>
    <w:unhideWhenUsed/>
    <w:rsid w:val="003F7004"/>
    <w:rPr>
      <w:sz w:val="20"/>
      <w:szCs w:val="20"/>
    </w:rPr>
  </w:style>
  <w:style w:type="character" w:customStyle="1" w:styleId="TextpoznpodarouChar">
    <w:name w:val="Text pozn. pod čarou Char"/>
    <w:basedOn w:val="Standardnpsmoodstavce"/>
    <w:link w:val="Textpoznpodarou"/>
    <w:uiPriority w:val="99"/>
    <w:semiHidden/>
    <w:rsid w:val="003F7004"/>
    <w:rPr>
      <w:sz w:val="20"/>
      <w:szCs w:val="20"/>
    </w:rPr>
  </w:style>
  <w:style w:type="character" w:styleId="Znakapoznpodarou">
    <w:name w:val="footnote reference"/>
    <w:basedOn w:val="Standardnpsmoodstavce"/>
    <w:uiPriority w:val="99"/>
    <w:semiHidden/>
    <w:unhideWhenUsed/>
    <w:rsid w:val="003F7004"/>
    <w:rPr>
      <w:vertAlign w:val="superscript"/>
    </w:rPr>
  </w:style>
  <w:style w:type="paragraph" w:styleId="Textvysvtlivek">
    <w:name w:val="endnote text"/>
    <w:basedOn w:val="Normln"/>
    <w:link w:val="TextvysvtlivekChar"/>
    <w:uiPriority w:val="99"/>
    <w:semiHidden/>
    <w:unhideWhenUsed/>
    <w:rsid w:val="003F7004"/>
    <w:rPr>
      <w:sz w:val="20"/>
      <w:szCs w:val="20"/>
    </w:rPr>
  </w:style>
  <w:style w:type="character" w:customStyle="1" w:styleId="TextvysvtlivekChar">
    <w:name w:val="Text vysvětlivek Char"/>
    <w:basedOn w:val="Standardnpsmoodstavce"/>
    <w:link w:val="Textvysvtlivek"/>
    <w:uiPriority w:val="99"/>
    <w:semiHidden/>
    <w:rsid w:val="003F7004"/>
    <w:rPr>
      <w:sz w:val="20"/>
      <w:szCs w:val="20"/>
    </w:rPr>
  </w:style>
  <w:style w:type="character" w:styleId="Odkaznavysvtlivky">
    <w:name w:val="endnote reference"/>
    <w:basedOn w:val="Standardnpsmoodstavce"/>
    <w:uiPriority w:val="99"/>
    <w:semiHidden/>
    <w:unhideWhenUsed/>
    <w:rsid w:val="003F7004"/>
    <w:rPr>
      <w:vertAlign w:val="superscript"/>
    </w:rPr>
  </w:style>
  <w:style w:type="character" w:styleId="Odkaznakoment">
    <w:name w:val="annotation reference"/>
    <w:basedOn w:val="Standardnpsmoodstavce"/>
    <w:uiPriority w:val="99"/>
    <w:semiHidden/>
    <w:unhideWhenUsed/>
    <w:rsid w:val="00235DE7"/>
    <w:rPr>
      <w:sz w:val="16"/>
      <w:szCs w:val="16"/>
    </w:rPr>
  </w:style>
  <w:style w:type="paragraph" w:styleId="Textkomente">
    <w:name w:val="annotation text"/>
    <w:basedOn w:val="Normln"/>
    <w:link w:val="TextkomenteChar"/>
    <w:uiPriority w:val="99"/>
    <w:semiHidden/>
    <w:unhideWhenUsed/>
    <w:rsid w:val="00235DE7"/>
    <w:rPr>
      <w:sz w:val="20"/>
      <w:szCs w:val="20"/>
    </w:rPr>
  </w:style>
  <w:style w:type="character" w:customStyle="1" w:styleId="TextkomenteChar">
    <w:name w:val="Text komentáře Char"/>
    <w:basedOn w:val="Standardnpsmoodstavce"/>
    <w:link w:val="Textkomente"/>
    <w:uiPriority w:val="99"/>
    <w:semiHidden/>
    <w:rsid w:val="00235DE7"/>
    <w:rPr>
      <w:sz w:val="20"/>
      <w:szCs w:val="20"/>
    </w:rPr>
  </w:style>
  <w:style w:type="paragraph" w:styleId="Pedmtkomente">
    <w:name w:val="annotation subject"/>
    <w:basedOn w:val="Textkomente"/>
    <w:next w:val="Textkomente"/>
    <w:link w:val="PedmtkomenteChar"/>
    <w:uiPriority w:val="99"/>
    <w:semiHidden/>
    <w:unhideWhenUsed/>
    <w:rsid w:val="00235DE7"/>
    <w:rPr>
      <w:b/>
      <w:bCs/>
    </w:rPr>
  </w:style>
  <w:style w:type="character" w:customStyle="1" w:styleId="PedmtkomenteChar">
    <w:name w:val="Předmět komentáře Char"/>
    <w:basedOn w:val="TextkomenteChar"/>
    <w:link w:val="Pedmtkomente"/>
    <w:uiPriority w:val="99"/>
    <w:semiHidden/>
    <w:rsid w:val="00235DE7"/>
    <w:rPr>
      <w:b/>
      <w:bCs/>
      <w:sz w:val="20"/>
      <w:szCs w:val="20"/>
    </w:rPr>
  </w:style>
  <w:style w:type="character" w:customStyle="1" w:styleId="Nadpis3Char">
    <w:name w:val="Nadpis 3 Char"/>
    <w:basedOn w:val="Standardnpsmoodstavce"/>
    <w:link w:val="Nadpis3"/>
    <w:uiPriority w:val="9"/>
    <w:rsid w:val="000C2866"/>
    <w:rPr>
      <w:rFonts w:ascii="Times New Roman" w:eastAsiaTheme="majorEastAsia" w:hAnsi="Times New Roman" w:cstheme="majorBidi"/>
      <w:b/>
      <w:color w:val="000000" w:themeColor="text1"/>
    </w:rPr>
  </w:style>
  <w:style w:type="character" w:customStyle="1" w:styleId="apple-converted-space">
    <w:name w:val="apple-converted-space"/>
    <w:basedOn w:val="Standardnpsmoodstavce"/>
    <w:rsid w:val="00BF0980"/>
  </w:style>
  <w:style w:type="paragraph" w:customStyle="1" w:styleId="p-margin">
    <w:name w:val="p-margin"/>
    <w:basedOn w:val="Normln"/>
    <w:rsid w:val="009066C0"/>
    <w:pPr>
      <w:spacing w:before="100" w:beforeAutospacing="1" w:after="100" w:afterAutospacing="1"/>
    </w:pPr>
    <w:rPr>
      <w:rFonts w:eastAsia="Times New Roman" w:cs="Times New Roman"/>
      <w:lang w:eastAsia="cs-CZ"/>
    </w:rPr>
  </w:style>
  <w:style w:type="character" w:customStyle="1" w:styleId="Nadpis4Char">
    <w:name w:val="Nadpis 4 Char"/>
    <w:basedOn w:val="Standardnpsmoodstavce"/>
    <w:link w:val="Nadpis4"/>
    <w:uiPriority w:val="9"/>
    <w:semiHidden/>
    <w:rsid w:val="005D3CF8"/>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5D3CF8"/>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5D3CF8"/>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5D3CF8"/>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5D3CF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D3CF8"/>
    <w:rPr>
      <w:rFonts w:asciiTheme="majorHAnsi" w:eastAsiaTheme="majorEastAsia" w:hAnsiTheme="majorHAnsi" w:cstheme="majorBidi"/>
      <w:i/>
      <w:iCs/>
      <w:color w:val="272727" w:themeColor="text1" w:themeTint="D8"/>
      <w:sz w:val="21"/>
      <w:szCs w:val="21"/>
    </w:rPr>
  </w:style>
  <w:style w:type="character" w:styleId="Hypertextovodkaz">
    <w:name w:val="Hyperlink"/>
    <w:basedOn w:val="Standardnpsmoodstavce"/>
    <w:uiPriority w:val="99"/>
    <w:unhideWhenUsed/>
    <w:rsid w:val="005D3CF8"/>
    <w:rPr>
      <w:color w:val="0563C1" w:themeColor="hyperlink"/>
      <w:u w:val="single"/>
    </w:rPr>
  </w:style>
  <w:style w:type="character" w:styleId="PromnnHTML">
    <w:name w:val="HTML Variable"/>
    <w:basedOn w:val="Standardnpsmoodstavce"/>
    <w:uiPriority w:val="99"/>
    <w:semiHidden/>
    <w:unhideWhenUsed/>
    <w:rsid w:val="009D59FB"/>
    <w:rPr>
      <w:i/>
      <w:iCs/>
    </w:rPr>
  </w:style>
  <w:style w:type="character" w:styleId="Nevyeenzmnka">
    <w:name w:val="Unresolved Mention"/>
    <w:basedOn w:val="Standardnpsmoodstavce"/>
    <w:uiPriority w:val="99"/>
    <w:semiHidden/>
    <w:unhideWhenUsed/>
    <w:rsid w:val="00F77F0B"/>
    <w:rPr>
      <w:color w:val="605E5C"/>
      <w:shd w:val="clear" w:color="auto" w:fill="E1DFDD"/>
    </w:rPr>
  </w:style>
  <w:style w:type="character" w:styleId="Sledovanodkaz">
    <w:name w:val="FollowedHyperlink"/>
    <w:basedOn w:val="Standardnpsmoodstavce"/>
    <w:uiPriority w:val="99"/>
    <w:semiHidden/>
    <w:unhideWhenUsed/>
    <w:rsid w:val="0071535A"/>
    <w:rPr>
      <w:color w:val="954F72" w:themeColor="followedHyperlink"/>
      <w:u w:val="single"/>
    </w:rPr>
  </w:style>
  <w:style w:type="paragraph" w:styleId="Zhlav">
    <w:name w:val="header"/>
    <w:basedOn w:val="Normln"/>
    <w:link w:val="ZhlavChar"/>
    <w:uiPriority w:val="99"/>
    <w:unhideWhenUsed/>
    <w:rsid w:val="00681060"/>
    <w:pPr>
      <w:tabs>
        <w:tab w:val="center" w:pos="4536"/>
        <w:tab w:val="right" w:pos="9072"/>
      </w:tabs>
    </w:pPr>
  </w:style>
  <w:style w:type="character" w:customStyle="1" w:styleId="ZhlavChar">
    <w:name w:val="Záhlaví Char"/>
    <w:basedOn w:val="Standardnpsmoodstavce"/>
    <w:link w:val="Zhlav"/>
    <w:uiPriority w:val="99"/>
    <w:rsid w:val="00681060"/>
    <w:rPr>
      <w:rFonts w:ascii="Times New Roman" w:hAnsi="Times New Roman"/>
    </w:rPr>
  </w:style>
  <w:style w:type="paragraph" w:styleId="Zpat">
    <w:name w:val="footer"/>
    <w:basedOn w:val="Normln"/>
    <w:link w:val="ZpatChar"/>
    <w:uiPriority w:val="99"/>
    <w:unhideWhenUsed/>
    <w:rsid w:val="00681060"/>
    <w:pPr>
      <w:tabs>
        <w:tab w:val="center" w:pos="4536"/>
        <w:tab w:val="right" w:pos="9072"/>
      </w:tabs>
    </w:pPr>
  </w:style>
  <w:style w:type="character" w:customStyle="1" w:styleId="ZpatChar">
    <w:name w:val="Zápatí Char"/>
    <w:basedOn w:val="Standardnpsmoodstavce"/>
    <w:link w:val="Zpat"/>
    <w:uiPriority w:val="99"/>
    <w:rsid w:val="00681060"/>
    <w:rPr>
      <w:rFonts w:ascii="Times New Roman" w:hAnsi="Times New Roman"/>
    </w:rPr>
  </w:style>
  <w:style w:type="character" w:styleId="slostrnky">
    <w:name w:val="page number"/>
    <w:basedOn w:val="Standardnpsmoodstavce"/>
    <w:uiPriority w:val="99"/>
    <w:semiHidden/>
    <w:unhideWhenUsed/>
    <w:rsid w:val="00681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7389">
      <w:bodyDiv w:val="1"/>
      <w:marLeft w:val="0"/>
      <w:marRight w:val="0"/>
      <w:marTop w:val="0"/>
      <w:marBottom w:val="0"/>
      <w:divBdr>
        <w:top w:val="none" w:sz="0" w:space="0" w:color="auto"/>
        <w:left w:val="none" w:sz="0" w:space="0" w:color="auto"/>
        <w:bottom w:val="none" w:sz="0" w:space="0" w:color="auto"/>
        <w:right w:val="none" w:sz="0" w:space="0" w:color="auto"/>
      </w:divBdr>
    </w:div>
    <w:div w:id="216863771">
      <w:bodyDiv w:val="1"/>
      <w:marLeft w:val="0"/>
      <w:marRight w:val="0"/>
      <w:marTop w:val="0"/>
      <w:marBottom w:val="0"/>
      <w:divBdr>
        <w:top w:val="none" w:sz="0" w:space="0" w:color="auto"/>
        <w:left w:val="none" w:sz="0" w:space="0" w:color="auto"/>
        <w:bottom w:val="none" w:sz="0" w:space="0" w:color="auto"/>
        <w:right w:val="none" w:sz="0" w:space="0" w:color="auto"/>
      </w:divBdr>
      <w:divsChild>
        <w:div w:id="479344998">
          <w:marLeft w:val="0"/>
          <w:marRight w:val="0"/>
          <w:marTop w:val="0"/>
          <w:marBottom w:val="0"/>
          <w:divBdr>
            <w:top w:val="none" w:sz="0" w:space="0" w:color="auto"/>
            <w:left w:val="none" w:sz="0" w:space="0" w:color="auto"/>
            <w:bottom w:val="none" w:sz="0" w:space="0" w:color="auto"/>
            <w:right w:val="none" w:sz="0" w:space="0" w:color="auto"/>
          </w:divBdr>
          <w:divsChild>
            <w:div w:id="532306851">
              <w:marLeft w:val="0"/>
              <w:marRight w:val="0"/>
              <w:marTop w:val="0"/>
              <w:marBottom w:val="0"/>
              <w:divBdr>
                <w:top w:val="none" w:sz="0" w:space="0" w:color="auto"/>
                <w:left w:val="none" w:sz="0" w:space="0" w:color="auto"/>
                <w:bottom w:val="none" w:sz="0" w:space="0" w:color="auto"/>
                <w:right w:val="none" w:sz="0" w:space="0" w:color="auto"/>
              </w:divBdr>
              <w:divsChild>
                <w:div w:id="930166398">
                  <w:marLeft w:val="0"/>
                  <w:marRight w:val="0"/>
                  <w:marTop w:val="0"/>
                  <w:marBottom w:val="0"/>
                  <w:divBdr>
                    <w:top w:val="none" w:sz="0" w:space="0" w:color="auto"/>
                    <w:left w:val="none" w:sz="0" w:space="0" w:color="auto"/>
                    <w:bottom w:val="none" w:sz="0" w:space="0" w:color="auto"/>
                    <w:right w:val="none" w:sz="0" w:space="0" w:color="auto"/>
                  </w:divBdr>
                  <w:divsChild>
                    <w:div w:id="10885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0343">
      <w:bodyDiv w:val="1"/>
      <w:marLeft w:val="0"/>
      <w:marRight w:val="0"/>
      <w:marTop w:val="0"/>
      <w:marBottom w:val="0"/>
      <w:divBdr>
        <w:top w:val="none" w:sz="0" w:space="0" w:color="auto"/>
        <w:left w:val="none" w:sz="0" w:space="0" w:color="auto"/>
        <w:bottom w:val="none" w:sz="0" w:space="0" w:color="auto"/>
        <w:right w:val="none" w:sz="0" w:space="0" w:color="auto"/>
      </w:divBdr>
      <w:divsChild>
        <w:div w:id="566570278">
          <w:marLeft w:val="0"/>
          <w:marRight w:val="0"/>
          <w:marTop w:val="0"/>
          <w:marBottom w:val="0"/>
          <w:divBdr>
            <w:top w:val="none" w:sz="0" w:space="0" w:color="auto"/>
            <w:left w:val="none" w:sz="0" w:space="0" w:color="auto"/>
            <w:bottom w:val="none" w:sz="0" w:space="0" w:color="auto"/>
            <w:right w:val="none" w:sz="0" w:space="0" w:color="auto"/>
          </w:divBdr>
          <w:divsChild>
            <w:div w:id="1794013450">
              <w:marLeft w:val="0"/>
              <w:marRight w:val="0"/>
              <w:marTop w:val="0"/>
              <w:marBottom w:val="0"/>
              <w:divBdr>
                <w:top w:val="none" w:sz="0" w:space="0" w:color="auto"/>
                <w:left w:val="none" w:sz="0" w:space="0" w:color="auto"/>
                <w:bottom w:val="none" w:sz="0" w:space="0" w:color="auto"/>
                <w:right w:val="none" w:sz="0" w:space="0" w:color="auto"/>
              </w:divBdr>
              <w:divsChild>
                <w:div w:id="15861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70258">
      <w:bodyDiv w:val="1"/>
      <w:marLeft w:val="0"/>
      <w:marRight w:val="0"/>
      <w:marTop w:val="0"/>
      <w:marBottom w:val="0"/>
      <w:divBdr>
        <w:top w:val="none" w:sz="0" w:space="0" w:color="auto"/>
        <w:left w:val="none" w:sz="0" w:space="0" w:color="auto"/>
        <w:bottom w:val="none" w:sz="0" w:space="0" w:color="auto"/>
        <w:right w:val="none" w:sz="0" w:space="0" w:color="auto"/>
      </w:divBdr>
    </w:div>
    <w:div w:id="466314430">
      <w:bodyDiv w:val="1"/>
      <w:marLeft w:val="0"/>
      <w:marRight w:val="0"/>
      <w:marTop w:val="0"/>
      <w:marBottom w:val="0"/>
      <w:divBdr>
        <w:top w:val="none" w:sz="0" w:space="0" w:color="auto"/>
        <w:left w:val="none" w:sz="0" w:space="0" w:color="auto"/>
        <w:bottom w:val="none" w:sz="0" w:space="0" w:color="auto"/>
        <w:right w:val="none" w:sz="0" w:space="0" w:color="auto"/>
      </w:divBdr>
      <w:divsChild>
        <w:div w:id="1552383713">
          <w:marLeft w:val="0"/>
          <w:marRight w:val="0"/>
          <w:marTop w:val="0"/>
          <w:marBottom w:val="0"/>
          <w:divBdr>
            <w:top w:val="none" w:sz="0" w:space="0" w:color="auto"/>
            <w:left w:val="none" w:sz="0" w:space="0" w:color="auto"/>
            <w:bottom w:val="none" w:sz="0" w:space="0" w:color="auto"/>
            <w:right w:val="none" w:sz="0" w:space="0" w:color="auto"/>
          </w:divBdr>
          <w:divsChild>
            <w:div w:id="1898392842">
              <w:marLeft w:val="0"/>
              <w:marRight w:val="0"/>
              <w:marTop w:val="0"/>
              <w:marBottom w:val="0"/>
              <w:divBdr>
                <w:top w:val="none" w:sz="0" w:space="0" w:color="auto"/>
                <w:left w:val="none" w:sz="0" w:space="0" w:color="auto"/>
                <w:bottom w:val="none" w:sz="0" w:space="0" w:color="auto"/>
                <w:right w:val="none" w:sz="0" w:space="0" w:color="auto"/>
              </w:divBdr>
              <w:divsChild>
                <w:div w:id="15253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85942">
      <w:bodyDiv w:val="1"/>
      <w:marLeft w:val="0"/>
      <w:marRight w:val="0"/>
      <w:marTop w:val="0"/>
      <w:marBottom w:val="0"/>
      <w:divBdr>
        <w:top w:val="none" w:sz="0" w:space="0" w:color="auto"/>
        <w:left w:val="none" w:sz="0" w:space="0" w:color="auto"/>
        <w:bottom w:val="none" w:sz="0" w:space="0" w:color="auto"/>
        <w:right w:val="none" w:sz="0" w:space="0" w:color="auto"/>
      </w:divBdr>
    </w:div>
    <w:div w:id="800197642">
      <w:bodyDiv w:val="1"/>
      <w:marLeft w:val="0"/>
      <w:marRight w:val="0"/>
      <w:marTop w:val="0"/>
      <w:marBottom w:val="0"/>
      <w:divBdr>
        <w:top w:val="none" w:sz="0" w:space="0" w:color="auto"/>
        <w:left w:val="none" w:sz="0" w:space="0" w:color="auto"/>
        <w:bottom w:val="none" w:sz="0" w:space="0" w:color="auto"/>
        <w:right w:val="none" w:sz="0" w:space="0" w:color="auto"/>
      </w:divBdr>
      <w:divsChild>
        <w:div w:id="1688602923">
          <w:marLeft w:val="0"/>
          <w:marRight w:val="0"/>
          <w:marTop w:val="0"/>
          <w:marBottom w:val="0"/>
          <w:divBdr>
            <w:top w:val="none" w:sz="0" w:space="0" w:color="auto"/>
            <w:left w:val="none" w:sz="0" w:space="0" w:color="auto"/>
            <w:bottom w:val="none" w:sz="0" w:space="0" w:color="auto"/>
            <w:right w:val="none" w:sz="0" w:space="0" w:color="auto"/>
          </w:divBdr>
          <w:divsChild>
            <w:div w:id="1970548231">
              <w:marLeft w:val="0"/>
              <w:marRight w:val="0"/>
              <w:marTop w:val="0"/>
              <w:marBottom w:val="0"/>
              <w:divBdr>
                <w:top w:val="none" w:sz="0" w:space="0" w:color="auto"/>
                <w:left w:val="none" w:sz="0" w:space="0" w:color="auto"/>
                <w:bottom w:val="none" w:sz="0" w:space="0" w:color="auto"/>
                <w:right w:val="none" w:sz="0" w:space="0" w:color="auto"/>
              </w:divBdr>
              <w:divsChild>
                <w:div w:id="4178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032274">
      <w:bodyDiv w:val="1"/>
      <w:marLeft w:val="0"/>
      <w:marRight w:val="0"/>
      <w:marTop w:val="0"/>
      <w:marBottom w:val="0"/>
      <w:divBdr>
        <w:top w:val="none" w:sz="0" w:space="0" w:color="auto"/>
        <w:left w:val="none" w:sz="0" w:space="0" w:color="auto"/>
        <w:bottom w:val="none" w:sz="0" w:space="0" w:color="auto"/>
        <w:right w:val="none" w:sz="0" w:space="0" w:color="auto"/>
      </w:divBdr>
    </w:div>
    <w:div w:id="872693878">
      <w:bodyDiv w:val="1"/>
      <w:marLeft w:val="0"/>
      <w:marRight w:val="0"/>
      <w:marTop w:val="0"/>
      <w:marBottom w:val="0"/>
      <w:divBdr>
        <w:top w:val="none" w:sz="0" w:space="0" w:color="auto"/>
        <w:left w:val="none" w:sz="0" w:space="0" w:color="auto"/>
        <w:bottom w:val="none" w:sz="0" w:space="0" w:color="auto"/>
        <w:right w:val="none" w:sz="0" w:space="0" w:color="auto"/>
      </w:divBdr>
    </w:div>
    <w:div w:id="968171415">
      <w:bodyDiv w:val="1"/>
      <w:marLeft w:val="0"/>
      <w:marRight w:val="0"/>
      <w:marTop w:val="0"/>
      <w:marBottom w:val="0"/>
      <w:divBdr>
        <w:top w:val="none" w:sz="0" w:space="0" w:color="auto"/>
        <w:left w:val="none" w:sz="0" w:space="0" w:color="auto"/>
        <w:bottom w:val="none" w:sz="0" w:space="0" w:color="auto"/>
        <w:right w:val="none" w:sz="0" w:space="0" w:color="auto"/>
      </w:divBdr>
      <w:divsChild>
        <w:div w:id="204872050">
          <w:marLeft w:val="375"/>
          <w:marRight w:val="375"/>
          <w:marTop w:val="105"/>
          <w:marBottom w:val="0"/>
          <w:divBdr>
            <w:top w:val="none" w:sz="0" w:space="0" w:color="auto"/>
            <w:left w:val="none" w:sz="0" w:space="0" w:color="auto"/>
            <w:bottom w:val="none" w:sz="0" w:space="0" w:color="auto"/>
            <w:right w:val="none" w:sz="0" w:space="0" w:color="auto"/>
          </w:divBdr>
        </w:div>
      </w:divsChild>
    </w:div>
    <w:div w:id="1075275345">
      <w:bodyDiv w:val="1"/>
      <w:marLeft w:val="0"/>
      <w:marRight w:val="0"/>
      <w:marTop w:val="0"/>
      <w:marBottom w:val="0"/>
      <w:divBdr>
        <w:top w:val="none" w:sz="0" w:space="0" w:color="auto"/>
        <w:left w:val="none" w:sz="0" w:space="0" w:color="auto"/>
        <w:bottom w:val="none" w:sz="0" w:space="0" w:color="auto"/>
        <w:right w:val="none" w:sz="0" w:space="0" w:color="auto"/>
      </w:divBdr>
    </w:div>
    <w:div w:id="1104230322">
      <w:bodyDiv w:val="1"/>
      <w:marLeft w:val="0"/>
      <w:marRight w:val="0"/>
      <w:marTop w:val="0"/>
      <w:marBottom w:val="0"/>
      <w:divBdr>
        <w:top w:val="none" w:sz="0" w:space="0" w:color="auto"/>
        <w:left w:val="none" w:sz="0" w:space="0" w:color="auto"/>
        <w:bottom w:val="none" w:sz="0" w:space="0" w:color="auto"/>
        <w:right w:val="none" w:sz="0" w:space="0" w:color="auto"/>
      </w:divBdr>
      <w:divsChild>
        <w:div w:id="654838786">
          <w:marLeft w:val="0"/>
          <w:marRight w:val="0"/>
          <w:marTop w:val="0"/>
          <w:marBottom w:val="0"/>
          <w:divBdr>
            <w:top w:val="none" w:sz="0" w:space="0" w:color="auto"/>
            <w:left w:val="none" w:sz="0" w:space="0" w:color="auto"/>
            <w:bottom w:val="none" w:sz="0" w:space="0" w:color="auto"/>
            <w:right w:val="none" w:sz="0" w:space="0" w:color="auto"/>
          </w:divBdr>
          <w:divsChild>
            <w:div w:id="1747189871">
              <w:marLeft w:val="0"/>
              <w:marRight w:val="0"/>
              <w:marTop w:val="0"/>
              <w:marBottom w:val="0"/>
              <w:divBdr>
                <w:top w:val="none" w:sz="0" w:space="0" w:color="auto"/>
                <w:left w:val="none" w:sz="0" w:space="0" w:color="auto"/>
                <w:bottom w:val="none" w:sz="0" w:space="0" w:color="auto"/>
                <w:right w:val="none" w:sz="0" w:space="0" w:color="auto"/>
              </w:divBdr>
              <w:divsChild>
                <w:div w:id="599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81467">
      <w:bodyDiv w:val="1"/>
      <w:marLeft w:val="0"/>
      <w:marRight w:val="0"/>
      <w:marTop w:val="0"/>
      <w:marBottom w:val="0"/>
      <w:divBdr>
        <w:top w:val="none" w:sz="0" w:space="0" w:color="auto"/>
        <w:left w:val="none" w:sz="0" w:space="0" w:color="auto"/>
        <w:bottom w:val="none" w:sz="0" w:space="0" w:color="auto"/>
        <w:right w:val="none" w:sz="0" w:space="0" w:color="auto"/>
      </w:divBdr>
      <w:divsChild>
        <w:div w:id="613295314">
          <w:marLeft w:val="0"/>
          <w:marRight w:val="0"/>
          <w:marTop w:val="0"/>
          <w:marBottom w:val="0"/>
          <w:divBdr>
            <w:top w:val="none" w:sz="0" w:space="0" w:color="auto"/>
            <w:left w:val="none" w:sz="0" w:space="0" w:color="auto"/>
            <w:bottom w:val="none" w:sz="0" w:space="0" w:color="auto"/>
            <w:right w:val="none" w:sz="0" w:space="0" w:color="auto"/>
          </w:divBdr>
          <w:divsChild>
            <w:div w:id="1136485534">
              <w:marLeft w:val="0"/>
              <w:marRight w:val="0"/>
              <w:marTop w:val="0"/>
              <w:marBottom w:val="0"/>
              <w:divBdr>
                <w:top w:val="none" w:sz="0" w:space="0" w:color="auto"/>
                <w:left w:val="none" w:sz="0" w:space="0" w:color="auto"/>
                <w:bottom w:val="none" w:sz="0" w:space="0" w:color="auto"/>
                <w:right w:val="none" w:sz="0" w:space="0" w:color="auto"/>
              </w:divBdr>
              <w:divsChild>
                <w:div w:id="1884560154">
                  <w:marLeft w:val="0"/>
                  <w:marRight w:val="0"/>
                  <w:marTop w:val="0"/>
                  <w:marBottom w:val="0"/>
                  <w:divBdr>
                    <w:top w:val="none" w:sz="0" w:space="0" w:color="auto"/>
                    <w:left w:val="none" w:sz="0" w:space="0" w:color="auto"/>
                    <w:bottom w:val="none" w:sz="0" w:space="0" w:color="auto"/>
                    <w:right w:val="none" w:sz="0" w:space="0" w:color="auto"/>
                  </w:divBdr>
                </w:div>
              </w:divsChild>
            </w:div>
            <w:div w:id="1292324447">
              <w:marLeft w:val="0"/>
              <w:marRight w:val="0"/>
              <w:marTop w:val="0"/>
              <w:marBottom w:val="0"/>
              <w:divBdr>
                <w:top w:val="none" w:sz="0" w:space="0" w:color="auto"/>
                <w:left w:val="none" w:sz="0" w:space="0" w:color="auto"/>
                <w:bottom w:val="none" w:sz="0" w:space="0" w:color="auto"/>
                <w:right w:val="none" w:sz="0" w:space="0" w:color="auto"/>
              </w:divBdr>
              <w:divsChild>
                <w:div w:id="7496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8697">
          <w:marLeft w:val="0"/>
          <w:marRight w:val="0"/>
          <w:marTop w:val="0"/>
          <w:marBottom w:val="0"/>
          <w:divBdr>
            <w:top w:val="none" w:sz="0" w:space="0" w:color="auto"/>
            <w:left w:val="none" w:sz="0" w:space="0" w:color="auto"/>
            <w:bottom w:val="none" w:sz="0" w:space="0" w:color="auto"/>
            <w:right w:val="none" w:sz="0" w:space="0" w:color="auto"/>
          </w:divBdr>
          <w:divsChild>
            <w:div w:id="1799452657">
              <w:marLeft w:val="0"/>
              <w:marRight w:val="0"/>
              <w:marTop w:val="0"/>
              <w:marBottom w:val="0"/>
              <w:divBdr>
                <w:top w:val="none" w:sz="0" w:space="0" w:color="auto"/>
                <w:left w:val="none" w:sz="0" w:space="0" w:color="auto"/>
                <w:bottom w:val="none" w:sz="0" w:space="0" w:color="auto"/>
                <w:right w:val="none" w:sz="0" w:space="0" w:color="auto"/>
              </w:divBdr>
              <w:divsChild>
                <w:div w:id="615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37392">
      <w:bodyDiv w:val="1"/>
      <w:marLeft w:val="0"/>
      <w:marRight w:val="0"/>
      <w:marTop w:val="0"/>
      <w:marBottom w:val="0"/>
      <w:divBdr>
        <w:top w:val="none" w:sz="0" w:space="0" w:color="auto"/>
        <w:left w:val="none" w:sz="0" w:space="0" w:color="auto"/>
        <w:bottom w:val="none" w:sz="0" w:space="0" w:color="auto"/>
        <w:right w:val="none" w:sz="0" w:space="0" w:color="auto"/>
      </w:divBdr>
    </w:div>
    <w:div w:id="1169368926">
      <w:bodyDiv w:val="1"/>
      <w:marLeft w:val="0"/>
      <w:marRight w:val="0"/>
      <w:marTop w:val="0"/>
      <w:marBottom w:val="0"/>
      <w:divBdr>
        <w:top w:val="none" w:sz="0" w:space="0" w:color="auto"/>
        <w:left w:val="none" w:sz="0" w:space="0" w:color="auto"/>
        <w:bottom w:val="none" w:sz="0" w:space="0" w:color="auto"/>
        <w:right w:val="none" w:sz="0" w:space="0" w:color="auto"/>
      </w:divBdr>
      <w:divsChild>
        <w:div w:id="771171906">
          <w:marLeft w:val="0"/>
          <w:marRight w:val="0"/>
          <w:marTop w:val="0"/>
          <w:marBottom w:val="0"/>
          <w:divBdr>
            <w:top w:val="none" w:sz="0" w:space="0" w:color="auto"/>
            <w:left w:val="none" w:sz="0" w:space="0" w:color="auto"/>
            <w:bottom w:val="none" w:sz="0" w:space="0" w:color="auto"/>
            <w:right w:val="none" w:sz="0" w:space="0" w:color="auto"/>
          </w:divBdr>
          <w:divsChild>
            <w:div w:id="975335463">
              <w:marLeft w:val="0"/>
              <w:marRight w:val="0"/>
              <w:marTop w:val="0"/>
              <w:marBottom w:val="0"/>
              <w:divBdr>
                <w:top w:val="none" w:sz="0" w:space="0" w:color="auto"/>
                <w:left w:val="none" w:sz="0" w:space="0" w:color="auto"/>
                <w:bottom w:val="none" w:sz="0" w:space="0" w:color="auto"/>
                <w:right w:val="none" w:sz="0" w:space="0" w:color="auto"/>
              </w:divBdr>
              <w:divsChild>
                <w:div w:id="20931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261756">
      <w:bodyDiv w:val="1"/>
      <w:marLeft w:val="0"/>
      <w:marRight w:val="0"/>
      <w:marTop w:val="0"/>
      <w:marBottom w:val="0"/>
      <w:divBdr>
        <w:top w:val="none" w:sz="0" w:space="0" w:color="auto"/>
        <w:left w:val="none" w:sz="0" w:space="0" w:color="auto"/>
        <w:bottom w:val="none" w:sz="0" w:space="0" w:color="auto"/>
        <w:right w:val="none" w:sz="0" w:space="0" w:color="auto"/>
      </w:divBdr>
    </w:div>
    <w:div w:id="1456943378">
      <w:bodyDiv w:val="1"/>
      <w:marLeft w:val="0"/>
      <w:marRight w:val="0"/>
      <w:marTop w:val="0"/>
      <w:marBottom w:val="0"/>
      <w:divBdr>
        <w:top w:val="none" w:sz="0" w:space="0" w:color="auto"/>
        <w:left w:val="none" w:sz="0" w:space="0" w:color="auto"/>
        <w:bottom w:val="none" w:sz="0" w:space="0" w:color="auto"/>
        <w:right w:val="none" w:sz="0" w:space="0" w:color="auto"/>
      </w:divBdr>
    </w:div>
    <w:div w:id="1484007604">
      <w:bodyDiv w:val="1"/>
      <w:marLeft w:val="0"/>
      <w:marRight w:val="0"/>
      <w:marTop w:val="0"/>
      <w:marBottom w:val="0"/>
      <w:divBdr>
        <w:top w:val="none" w:sz="0" w:space="0" w:color="auto"/>
        <w:left w:val="none" w:sz="0" w:space="0" w:color="auto"/>
        <w:bottom w:val="none" w:sz="0" w:space="0" w:color="auto"/>
        <w:right w:val="none" w:sz="0" w:space="0" w:color="auto"/>
      </w:divBdr>
      <w:divsChild>
        <w:div w:id="1959989415">
          <w:marLeft w:val="0"/>
          <w:marRight w:val="0"/>
          <w:marTop w:val="0"/>
          <w:marBottom w:val="0"/>
          <w:divBdr>
            <w:top w:val="none" w:sz="0" w:space="0" w:color="auto"/>
            <w:left w:val="none" w:sz="0" w:space="0" w:color="auto"/>
            <w:bottom w:val="none" w:sz="0" w:space="0" w:color="auto"/>
            <w:right w:val="none" w:sz="0" w:space="0" w:color="auto"/>
          </w:divBdr>
          <w:divsChild>
            <w:div w:id="774060676">
              <w:marLeft w:val="0"/>
              <w:marRight w:val="0"/>
              <w:marTop w:val="0"/>
              <w:marBottom w:val="0"/>
              <w:divBdr>
                <w:top w:val="none" w:sz="0" w:space="0" w:color="auto"/>
                <w:left w:val="none" w:sz="0" w:space="0" w:color="auto"/>
                <w:bottom w:val="none" w:sz="0" w:space="0" w:color="auto"/>
                <w:right w:val="none" w:sz="0" w:space="0" w:color="auto"/>
              </w:divBdr>
              <w:divsChild>
                <w:div w:id="1920367763">
                  <w:marLeft w:val="0"/>
                  <w:marRight w:val="0"/>
                  <w:marTop w:val="0"/>
                  <w:marBottom w:val="0"/>
                  <w:divBdr>
                    <w:top w:val="none" w:sz="0" w:space="0" w:color="auto"/>
                    <w:left w:val="none" w:sz="0" w:space="0" w:color="auto"/>
                    <w:bottom w:val="none" w:sz="0" w:space="0" w:color="auto"/>
                    <w:right w:val="none" w:sz="0" w:space="0" w:color="auto"/>
                  </w:divBdr>
                  <w:divsChild>
                    <w:div w:id="1327049273">
                      <w:marLeft w:val="0"/>
                      <w:marRight w:val="0"/>
                      <w:marTop w:val="375"/>
                      <w:marBottom w:val="375"/>
                      <w:divBdr>
                        <w:top w:val="none" w:sz="0" w:space="0" w:color="auto"/>
                        <w:left w:val="none" w:sz="0" w:space="0" w:color="auto"/>
                        <w:bottom w:val="none" w:sz="0" w:space="0" w:color="auto"/>
                        <w:right w:val="none" w:sz="0" w:space="0" w:color="auto"/>
                      </w:divBdr>
                      <w:divsChild>
                        <w:div w:id="2048069635">
                          <w:marLeft w:val="0"/>
                          <w:marRight w:val="0"/>
                          <w:marTop w:val="0"/>
                          <w:marBottom w:val="0"/>
                          <w:divBdr>
                            <w:top w:val="none" w:sz="0" w:space="0" w:color="auto"/>
                            <w:left w:val="none" w:sz="0" w:space="0" w:color="auto"/>
                            <w:bottom w:val="none" w:sz="0" w:space="0" w:color="auto"/>
                            <w:right w:val="none" w:sz="0" w:space="0" w:color="auto"/>
                          </w:divBdr>
                        </w:div>
                        <w:div w:id="1080449794">
                          <w:marLeft w:val="0"/>
                          <w:marRight w:val="0"/>
                          <w:marTop w:val="0"/>
                          <w:marBottom w:val="0"/>
                          <w:divBdr>
                            <w:top w:val="none" w:sz="0" w:space="0" w:color="auto"/>
                            <w:left w:val="none" w:sz="0" w:space="0" w:color="auto"/>
                            <w:bottom w:val="none" w:sz="0" w:space="0" w:color="auto"/>
                            <w:right w:val="none" w:sz="0" w:space="0" w:color="auto"/>
                          </w:divBdr>
                        </w:div>
                        <w:div w:id="1389918008">
                          <w:marLeft w:val="0"/>
                          <w:marRight w:val="0"/>
                          <w:marTop w:val="0"/>
                          <w:marBottom w:val="0"/>
                          <w:divBdr>
                            <w:top w:val="none" w:sz="0" w:space="0" w:color="auto"/>
                            <w:left w:val="none" w:sz="0" w:space="0" w:color="auto"/>
                            <w:bottom w:val="none" w:sz="0" w:space="0" w:color="auto"/>
                            <w:right w:val="none" w:sz="0" w:space="0" w:color="auto"/>
                          </w:divBdr>
                          <w:divsChild>
                            <w:div w:id="841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341261">
      <w:bodyDiv w:val="1"/>
      <w:marLeft w:val="0"/>
      <w:marRight w:val="0"/>
      <w:marTop w:val="0"/>
      <w:marBottom w:val="0"/>
      <w:divBdr>
        <w:top w:val="none" w:sz="0" w:space="0" w:color="auto"/>
        <w:left w:val="none" w:sz="0" w:space="0" w:color="auto"/>
        <w:bottom w:val="none" w:sz="0" w:space="0" w:color="auto"/>
        <w:right w:val="none" w:sz="0" w:space="0" w:color="auto"/>
      </w:divBdr>
    </w:div>
    <w:div w:id="1648431418">
      <w:bodyDiv w:val="1"/>
      <w:marLeft w:val="0"/>
      <w:marRight w:val="0"/>
      <w:marTop w:val="0"/>
      <w:marBottom w:val="0"/>
      <w:divBdr>
        <w:top w:val="none" w:sz="0" w:space="0" w:color="auto"/>
        <w:left w:val="none" w:sz="0" w:space="0" w:color="auto"/>
        <w:bottom w:val="none" w:sz="0" w:space="0" w:color="auto"/>
        <w:right w:val="none" w:sz="0" w:space="0" w:color="auto"/>
      </w:divBdr>
      <w:divsChild>
        <w:div w:id="202060719">
          <w:marLeft w:val="0"/>
          <w:marRight w:val="0"/>
          <w:marTop w:val="0"/>
          <w:marBottom w:val="0"/>
          <w:divBdr>
            <w:top w:val="none" w:sz="0" w:space="0" w:color="auto"/>
            <w:left w:val="none" w:sz="0" w:space="0" w:color="auto"/>
            <w:bottom w:val="none" w:sz="0" w:space="0" w:color="auto"/>
            <w:right w:val="none" w:sz="0" w:space="0" w:color="auto"/>
          </w:divBdr>
          <w:divsChild>
            <w:div w:id="1576015770">
              <w:marLeft w:val="0"/>
              <w:marRight w:val="0"/>
              <w:marTop w:val="0"/>
              <w:marBottom w:val="0"/>
              <w:divBdr>
                <w:top w:val="none" w:sz="0" w:space="0" w:color="auto"/>
                <w:left w:val="none" w:sz="0" w:space="0" w:color="auto"/>
                <w:bottom w:val="none" w:sz="0" w:space="0" w:color="auto"/>
                <w:right w:val="none" w:sz="0" w:space="0" w:color="auto"/>
              </w:divBdr>
              <w:divsChild>
                <w:div w:id="14242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3414">
      <w:bodyDiv w:val="1"/>
      <w:marLeft w:val="0"/>
      <w:marRight w:val="0"/>
      <w:marTop w:val="0"/>
      <w:marBottom w:val="0"/>
      <w:divBdr>
        <w:top w:val="none" w:sz="0" w:space="0" w:color="auto"/>
        <w:left w:val="none" w:sz="0" w:space="0" w:color="auto"/>
        <w:bottom w:val="none" w:sz="0" w:space="0" w:color="auto"/>
        <w:right w:val="none" w:sz="0" w:space="0" w:color="auto"/>
      </w:divBdr>
    </w:div>
    <w:div w:id="1958833082">
      <w:bodyDiv w:val="1"/>
      <w:marLeft w:val="0"/>
      <w:marRight w:val="0"/>
      <w:marTop w:val="0"/>
      <w:marBottom w:val="0"/>
      <w:divBdr>
        <w:top w:val="none" w:sz="0" w:space="0" w:color="auto"/>
        <w:left w:val="none" w:sz="0" w:space="0" w:color="auto"/>
        <w:bottom w:val="none" w:sz="0" w:space="0" w:color="auto"/>
        <w:right w:val="none" w:sz="0" w:space="0" w:color="auto"/>
      </w:divBdr>
      <w:divsChild>
        <w:div w:id="1605305838">
          <w:marLeft w:val="0"/>
          <w:marRight w:val="0"/>
          <w:marTop w:val="0"/>
          <w:marBottom w:val="0"/>
          <w:divBdr>
            <w:top w:val="none" w:sz="0" w:space="0" w:color="auto"/>
            <w:left w:val="none" w:sz="0" w:space="0" w:color="auto"/>
            <w:bottom w:val="none" w:sz="0" w:space="0" w:color="auto"/>
            <w:right w:val="none" w:sz="0" w:space="0" w:color="auto"/>
          </w:divBdr>
          <w:divsChild>
            <w:div w:id="1663436236">
              <w:marLeft w:val="0"/>
              <w:marRight w:val="0"/>
              <w:marTop w:val="0"/>
              <w:marBottom w:val="0"/>
              <w:divBdr>
                <w:top w:val="none" w:sz="0" w:space="0" w:color="auto"/>
                <w:left w:val="none" w:sz="0" w:space="0" w:color="auto"/>
                <w:bottom w:val="none" w:sz="0" w:space="0" w:color="auto"/>
                <w:right w:val="none" w:sz="0" w:space="0" w:color="auto"/>
              </w:divBdr>
              <w:divsChild>
                <w:div w:id="14187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70908">
      <w:bodyDiv w:val="1"/>
      <w:marLeft w:val="0"/>
      <w:marRight w:val="0"/>
      <w:marTop w:val="0"/>
      <w:marBottom w:val="0"/>
      <w:divBdr>
        <w:top w:val="none" w:sz="0" w:space="0" w:color="auto"/>
        <w:left w:val="none" w:sz="0" w:space="0" w:color="auto"/>
        <w:bottom w:val="none" w:sz="0" w:space="0" w:color="auto"/>
        <w:right w:val="none" w:sz="0" w:space="0" w:color="auto"/>
      </w:divBdr>
      <w:divsChild>
        <w:div w:id="101844919">
          <w:marLeft w:val="0"/>
          <w:marRight w:val="0"/>
          <w:marTop w:val="0"/>
          <w:marBottom w:val="0"/>
          <w:divBdr>
            <w:top w:val="none" w:sz="0" w:space="0" w:color="auto"/>
            <w:left w:val="none" w:sz="0" w:space="0" w:color="auto"/>
            <w:bottom w:val="none" w:sz="0" w:space="0" w:color="auto"/>
            <w:right w:val="none" w:sz="0" w:space="0" w:color="auto"/>
          </w:divBdr>
          <w:divsChild>
            <w:div w:id="995718960">
              <w:marLeft w:val="0"/>
              <w:marRight w:val="0"/>
              <w:marTop w:val="0"/>
              <w:marBottom w:val="0"/>
              <w:divBdr>
                <w:top w:val="none" w:sz="0" w:space="0" w:color="auto"/>
                <w:left w:val="none" w:sz="0" w:space="0" w:color="auto"/>
                <w:bottom w:val="none" w:sz="0" w:space="0" w:color="auto"/>
                <w:right w:val="none" w:sz="0" w:space="0" w:color="auto"/>
              </w:divBdr>
              <w:divsChild>
                <w:div w:id="19284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95599">
      <w:bodyDiv w:val="1"/>
      <w:marLeft w:val="0"/>
      <w:marRight w:val="0"/>
      <w:marTop w:val="0"/>
      <w:marBottom w:val="0"/>
      <w:divBdr>
        <w:top w:val="none" w:sz="0" w:space="0" w:color="auto"/>
        <w:left w:val="none" w:sz="0" w:space="0" w:color="auto"/>
        <w:bottom w:val="none" w:sz="0" w:space="0" w:color="auto"/>
        <w:right w:val="none" w:sz="0" w:space="0" w:color="auto"/>
      </w:divBdr>
    </w:div>
    <w:div w:id="2088453953">
      <w:bodyDiv w:val="1"/>
      <w:marLeft w:val="0"/>
      <w:marRight w:val="0"/>
      <w:marTop w:val="0"/>
      <w:marBottom w:val="0"/>
      <w:divBdr>
        <w:top w:val="none" w:sz="0" w:space="0" w:color="auto"/>
        <w:left w:val="none" w:sz="0" w:space="0" w:color="auto"/>
        <w:bottom w:val="none" w:sz="0" w:space="0" w:color="auto"/>
        <w:right w:val="none" w:sz="0" w:space="0" w:color="auto"/>
      </w:divBdr>
      <w:divsChild>
        <w:div w:id="1835536331">
          <w:marLeft w:val="0"/>
          <w:marRight w:val="0"/>
          <w:marTop w:val="0"/>
          <w:marBottom w:val="0"/>
          <w:divBdr>
            <w:top w:val="none" w:sz="0" w:space="0" w:color="auto"/>
            <w:left w:val="none" w:sz="0" w:space="0" w:color="auto"/>
            <w:bottom w:val="none" w:sz="0" w:space="0" w:color="auto"/>
            <w:right w:val="none" w:sz="0" w:space="0" w:color="auto"/>
          </w:divBdr>
          <w:divsChild>
            <w:div w:id="184487102">
              <w:marLeft w:val="0"/>
              <w:marRight w:val="0"/>
              <w:marTop w:val="0"/>
              <w:marBottom w:val="0"/>
              <w:divBdr>
                <w:top w:val="none" w:sz="0" w:space="0" w:color="auto"/>
                <w:left w:val="none" w:sz="0" w:space="0" w:color="auto"/>
                <w:bottom w:val="none" w:sz="0" w:space="0" w:color="auto"/>
                <w:right w:val="none" w:sz="0" w:space="0" w:color="auto"/>
              </w:divBdr>
              <w:divsChild>
                <w:div w:id="6798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472500">
      <w:bodyDiv w:val="1"/>
      <w:marLeft w:val="0"/>
      <w:marRight w:val="0"/>
      <w:marTop w:val="0"/>
      <w:marBottom w:val="0"/>
      <w:divBdr>
        <w:top w:val="none" w:sz="0" w:space="0" w:color="auto"/>
        <w:left w:val="none" w:sz="0" w:space="0" w:color="auto"/>
        <w:bottom w:val="none" w:sz="0" w:space="0" w:color="auto"/>
        <w:right w:val="none" w:sz="0" w:space="0" w:color="auto"/>
      </w:divBdr>
      <w:divsChild>
        <w:div w:id="667443146">
          <w:marLeft w:val="0"/>
          <w:marRight w:val="0"/>
          <w:marTop w:val="0"/>
          <w:marBottom w:val="0"/>
          <w:divBdr>
            <w:top w:val="none" w:sz="0" w:space="0" w:color="auto"/>
            <w:left w:val="none" w:sz="0" w:space="0" w:color="auto"/>
            <w:bottom w:val="none" w:sz="0" w:space="0" w:color="auto"/>
            <w:right w:val="none" w:sz="0" w:space="0" w:color="auto"/>
          </w:divBdr>
          <w:divsChild>
            <w:div w:id="1304500667">
              <w:marLeft w:val="0"/>
              <w:marRight w:val="0"/>
              <w:marTop w:val="0"/>
              <w:marBottom w:val="0"/>
              <w:divBdr>
                <w:top w:val="none" w:sz="0" w:space="0" w:color="auto"/>
                <w:left w:val="none" w:sz="0" w:space="0" w:color="auto"/>
                <w:bottom w:val="none" w:sz="0" w:space="0" w:color="auto"/>
                <w:right w:val="none" w:sz="0" w:space="0" w:color="auto"/>
              </w:divBdr>
              <w:divsChild>
                <w:div w:id="7079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90-481-9063-8_9" TargetMode="External"/><Relationship Id="rId13" Type="http://schemas.openxmlformats.org/officeDocument/2006/relationships/hyperlink" Target="https://www.mpsv.cz/documents/20142/225508/Veden%C3%AD_zvl&#225;&#353;tn%C3%AD_spisov&#233;_dokumentace_novela_SPOD_souhrnn&#225;_informace.pdf/f0ccacc4-1686-0dd5-1f48-53ff36861dc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onadetstvi.cz/files/files/Martin-Benes_ZEZ-COCHEM.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k.cz/assets/temata/eu/zez-interdisciplinarni-spoluprace-v-soudnim-regionu-novy-jicin.pdf" TargetMode="External"/><Relationship Id="rId5" Type="http://schemas.openxmlformats.org/officeDocument/2006/relationships/webSettings" Target="webSettings.xml"/><Relationship Id="rId15" Type="http://schemas.openxmlformats.org/officeDocument/2006/relationships/hyperlink" Target="https://www.cak.cz/assets/pro-advokaty/mediace/aktuality/vykladove-stanovisko-ss-474-zrs-2019.pdf" TargetMode="External"/><Relationship Id="rId10" Type="http://schemas.openxmlformats.org/officeDocument/2006/relationships/hyperlink" Target="https://www.pravniprostor.cz/clanky/obcanske-pravo/vyslech-ditete-v-soudnim-rizen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icef-irc.org/publications/384-the-evolving-capacities-of-the-child.html" TargetMode="External"/><Relationship Id="rId14" Type="http://schemas.openxmlformats.org/officeDocument/2006/relationships/hyperlink" Target="https://www.akademickyustav.cz/domains/akademickyustav.cz/wp-content/uploads/2019/10/metodika_opatrovnickeho_rizeni_cochemskeho_typu.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ravniprostor.cz/clanky/obcanske-pravo/vyslech-ditete-v-soudnim-rizeni" TargetMode="External"/><Relationship Id="rId2" Type="http://schemas.openxmlformats.org/officeDocument/2006/relationships/hyperlink" Target="http://www.pravonadetstvi.cz/files/files/Martin-Benes_ZEZ-COCHEM.pdf" TargetMode="External"/><Relationship Id="rId1" Type="http://schemas.openxmlformats.org/officeDocument/2006/relationships/hyperlink" Target="https://www.msk.cz/assets/temata/eu/zez-interdisciplinarni-spoluprace-v-soudnim-regionu-novy-jicin.pdf" TargetMode="External"/><Relationship Id="rId6" Type="http://schemas.openxmlformats.org/officeDocument/2006/relationships/hyperlink" Target="https://www.msk.cz/assets/temata/eu/vystupni-material-cochem.pdf" TargetMode="External"/><Relationship Id="rId5" Type="http://schemas.openxmlformats.org/officeDocument/2006/relationships/hyperlink" Target="https://www.akademickyustav.cz/domains/akademickyustav.cz/wp-content/uploads/2019/10/metodika_opatrovnickeho_rizeni_cochemskeho_typu.pdf" TargetMode="External"/><Relationship Id="rId4" Type="http://schemas.openxmlformats.org/officeDocument/2006/relationships/hyperlink" Target="https://www.mpsv.cz/documents/20142/225508/Veden%C3%AD_zvl&#225;&#353;tn%C3%AD_spisov&#233;_dokumentace_novela_SPOD_souhrnn&#225;_informace.pdf/f0ccacc4-1686-0dd5-1f48-53ff36861dc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elkravcik/Library/Group%20Containers/UBF8T346G9.Office/User%20Content.localized/Templates.localized/Dle%20sme&#780;rnice.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39BDF-5BAF-C04F-A0B3-630CED67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Dle směrnice.dotx</Template>
  <TotalTime>65</TotalTime>
  <Pages>45</Pages>
  <Words>18592</Words>
  <Characters>105049</Characters>
  <Application>Microsoft Office Word</Application>
  <DocSecurity>0</DocSecurity>
  <Lines>1522</Lines>
  <Paragraphs>232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Kravcik Karel</cp:lastModifiedBy>
  <cp:revision>8</cp:revision>
  <dcterms:created xsi:type="dcterms:W3CDTF">2023-02-26T14:20:00Z</dcterms:created>
  <dcterms:modified xsi:type="dcterms:W3CDTF">2023-04-11T10:50:00Z</dcterms:modified>
</cp:coreProperties>
</file>