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1EE9" w14:textId="77777777" w:rsidR="00F71DBD" w:rsidRPr="00E13B82" w:rsidRDefault="00F71DBD" w:rsidP="00F71DBD">
      <w:pPr>
        <w:jc w:val="center"/>
        <w:rPr>
          <w:rFonts w:cs="Times New Roman"/>
          <w:b/>
          <w:sz w:val="32"/>
          <w:szCs w:val="28"/>
        </w:rPr>
      </w:pPr>
      <w:r w:rsidRPr="00E13B82">
        <w:rPr>
          <w:rFonts w:cs="Times New Roman"/>
          <w:b/>
          <w:sz w:val="32"/>
          <w:szCs w:val="28"/>
        </w:rPr>
        <w:t>UNIVERZITA PALACKÉHO V OLOMOUCI</w:t>
      </w:r>
    </w:p>
    <w:p w14:paraId="7B0DBFFC" w14:textId="77777777" w:rsidR="00F71DBD" w:rsidRPr="00E13B82" w:rsidRDefault="00F71DBD" w:rsidP="00F71DBD">
      <w:pPr>
        <w:jc w:val="center"/>
        <w:rPr>
          <w:rFonts w:cs="Times New Roman"/>
          <w:b/>
          <w:sz w:val="28"/>
          <w:szCs w:val="28"/>
        </w:rPr>
      </w:pPr>
      <w:r w:rsidRPr="00E13B82">
        <w:rPr>
          <w:rFonts w:cs="Times New Roman"/>
          <w:b/>
          <w:sz w:val="28"/>
          <w:szCs w:val="28"/>
        </w:rPr>
        <w:t>FILOZOFICKÁ FAKULTA</w:t>
      </w:r>
    </w:p>
    <w:p w14:paraId="4DF40DDE" w14:textId="678E5499" w:rsidR="00F71DBD" w:rsidRPr="00E13B82" w:rsidRDefault="00F71DBD" w:rsidP="00D44723">
      <w:pPr>
        <w:jc w:val="center"/>
        <w:rPr>
          <w:rFonts w:cs="Times New Roman"/>
          <w:b/>
          <w:szCs w:val="28"/>
        </w:rPr>
      </w:pPr>
      <w:r w:rsidRPr="00E13B82">
        <w:rPr>
          <w:rFonts w:cs="Times New Roman"/>
          <w:b/>
          <w:szCs w:val="28"/>
        </w:rPr>
        <w:t>KATEDRA SOCIOLOGIE, ANDRAGOGIKY A KULTURNÍ ANTROPOLOGIE</w:t>
      </w:r>
    </w:p>
    <w:p w14:paraId="26C4DF22" w14:textId="77777777" w:rsidR="00F71DBD" w:rsidRPr="00E13B82" w:rsidRDefault="00F71DBD" w:rsidP="00F71DBD">
      <w:pPr>
        <w:rPr>
          <w:rFonts w:cs="Times New Roman"/>
          <w:szCs w:val="24"/>
        </w:rPr>
      </w:pPr>
    </w:p>
    <w:p w14:paraId="13A8C362" w14:textId="77777777" w:rsidR="00F1789A" w:rsidRPr="00E13B82" w:rsidRDefault="00F1789A" w:rsidP="00F71DBD">
      <w:pPr>
        <w:rPr>
          <w:rFonts w:cs="Times New Roman"/>
          <w:szCs w:val="24"/>
        </w:rPr>
      </w:pPr>
    </w:p>
    <w:p w14:paraId="0A2417D2" w14:textId="77777777" w:rsidR="00F1789A" w:rsidRPr="00E13B82" w:rsidRDefault="00F1789A" w:rsidP="00F71DBD">
      <w:pPr>
        <w:rPr>
          <w:rFonts w:cs="Times New Roman"/>
          <w:szCs w:val="24"/>
        </w:rPr>
      </w:pPr>
    </w:p>
    <w:p w14:paraId="28CE0DBA" w14:textId="1C6554AD" w:rsidR="00F71DBD" w:rsidRPr="00E13B82" w:rsidRDefault="00A9192B" w:rsidP="002C406C">
      <w:pPr>
        <w:jc w:val="center"/>
        <w:rPr>
          <w:rFonts w:cs="Times New Roman"/>
          <w:sz w:val="28"/>
          <w:szCs w:val="28"/>
        </w:rPr>
      </w:pPr>
      <w:r w:rsidRPr="00E13B82">
        <w:rPr>
          <w:rFonts w:cs="Times New Roman"/>
          <w:sz w:val="28"/>
          <w:szCs w:val="28"/>
        </w:rPr>
        <w:t>PROSOCIALITA A MEZISKUPINOVÉ ZKRESLENÍ U ČESKÝCH MUSLIMSKÝCH KONVERTITEK VŮČI VNITROSKUPINOVÝM SEXUÁLNÍM</w:t>
      </w:r>
      <w:r w:rsidR="00514394" w:rsidRPr="00E13B82">
        <w:rPr>
          <w:rFonts w:cs="Times New Roman"/>
          <w:sz w:val="28"/>
          <w:szCs w:val="28"/>
        </w:rPr>
        <w:t xml:space="preserve"> A GENDEROVÝM</w:t>
      </w:r>
      <w:r w:rsidRPr="00E13B82">
        <w:rPr>
          <w:rFonts w:cs="Times New Roman"/>
          <w:sz w:val="28"/>
          <w:szCs w:val="28"/>
        </w:rPr>
        <w:t xml:space="preserve"> MINORITÁM</w:t>
      </w:r>
    </w:p>
    <w:p w14:paraId="5C8BE82F" w14:textId="77777777" w:rsidR="00F71DBD" w:rsidRPr="00E13B82" w:rsidRDefault="00F71DBD" w:rsidP="00F71DBD">
      <w:pPr>
        <w:jc w:val="center"/>
        <w:rPr>
          <w:rFonts w:cs="Times New Roman"/>
          <w:bCs/>
          <w:sz w:val="28"/>
          <w:szCs w:val="28"/>
        </w:rPr>
      </w:pPr>
      <w:r w:rsidRPr="00E13B82">
        <w:rPr>
          <w:rFonts w:cs="Times New Roman"/>
          <w:bCs/>
          <w:sz w:val="28"/>
          <w:szCs w:val="28"/>
        </w:rPr>
        <w:t xml:space="preserve">Magisterská diplomová práce </w:t>
      </w:r>
    </w:p>
    <w:p w14:paraId="7E573334" w14:textId="77777777" w:rsidR="00F71DBD" w:rsidRPr="00E13B82" w:rsidRDefault="00F71DBD" w:rsidP="00F71DBD">
      <w:pPr>
        <w:jc w:val="center"/>
        <w:rPr>
          <w:rFonts w:cs="Times New Roman"/>
          <w:b/>
          <w:bCs/>
          <w:sz w:val="28"/>
          <w:szCs w:val="28"/>
        </w:rPr>
      </w:pPr>
    </w:p>
    <w:p w14:paraId="72156F2A" w14:textId="77777777" w:rsidR="00361257" w:rsidRPr="00E13B82" w:rsidRDefault="00361257" w:rsidP="00F71DBD">
      <w:pPr>
        <w:jc w:val="center"/>
        <w:rPr>
          <w:rFonts w:cs="Times New Roman"/>
          <w:b/>
          <w:bCs/>
          <w:sz w:val="28"/>
          <w:szCs w:val="28"/>
        </w:rPr>
      </w:pPr>
    </w:p>
    <w:p w14:paraId="725453D0" w14:textId="65CE9861" w:rsidR="00F71DBD" w:rsidRPr="00E13B82" w:rsidRDefault="00F64BA6" w:rsidP="00F71DBD">
      <w:pPr>
        <w:jc w:val="center"/>
        <w:rPr>
          <w:rFonts w:cs="Times New Roman"/>
          <w:bCs/>
          <w:szCs w:val="28"/>
        </w:rPr>
      </w:pPr>
      <w:r w:rsidRPr="00E13B82">
        <w:rPr>
          <w:rFonts w:cs="Times New Roman"/>
          <w:bCs/>
          <w:szCs w:val="28"/>
        </w:rPr>
        <w:t>Studijní program</w:t>
      </w:r>
      <w:r w:rsidR="00F71DBD" w:rsidRPr="00E13B82">
        <w:rPr>
          <w:rFonts w:cs="Times New Roman"/>
          <w:bCs/>
          <w:szCs w:val="28"/>
        </w:rPr>
        <w:t>:</w:t>
      </w:r>
      <w:r w:rsidR="006479F9" w:rsidRPr="00E13B82">
        <w:rPr>
          <w:rFonts w:cs="Times New Roman"/>
          <w:bCs/>
          <w:szCs w:val="28"/>
        </w:rPr>
        <w:t xml:space="preserve"> Religionistika</w:t>
      </w:r>
      <w:r w:rsidR="004B0B2A" w:rsidRPr="00E13B82">
        <w:rPr>
          <w:rFonts w:cs="Times New Roman"/>
          <w:bCs/>
          <w:szCs w:val="28"/>
        </w:rPr>
        <w:t xml:space="preserve"> / Kulturní Antropologie</w:t>
      </w:r>
    </w:p>
    <w:p w14:paraId="2212011C" w14:textId="77777777" w:rsidR="00F71DBD" w:rsidRPr="00E13B82" w:rsidRDefault="00F71DBD" w:rsidP="00F71DBD">
      <w:pPr>
        <w:rPr>
          <w:rFonts w:cs="Times New Roman"/>
          <w:sz w:val="28"/>
          <w:szCs w:val="28"/>
        </w:rPr>
      </w:pPr>
    </w:p>
    <w:p w14:paraId="274F7C87" w14:textId="77777777" w:rsidR="00D44723" w:rsidRPr="00E13B82" w:rsidRDefault="00D44723" w:rsidP="00F71DBD">
      <w:pPr>
        <w:rPr>
          <w:rFonts w:cs="Times New Roman"/>
          <w:sz w:val="28"/>
          <w:szCs w:val="28"/>
        </w:rPr>
      </w:pPr>
    </w:p>
    <w:p w14:paraId="3D364FC1" w14:textId="5AA95B5A" w:rsidR="00F71DBD" w:rsidRPr="00E13B82" w:rsidRDefault="00F71DBD" w:rsidP="00F71DBD">
      <w:pPr>
        <w:rPr>
          <w:rFonts w:cs="Times New Roman"/>
          <w:szCs w:val="24"/>
        </w:rPr>
      </w:pPr>
      <w:r w:rsidRPr="00E13B82">
        <w:rPr>
          <w:rFonts w:cs="Times New Roman"/>
          <w:b/>
          <w:bCs/>
          <w:szCs w:val="24"/>
        </w:rPr>
        <w:t>Autor:</w:t>
      </w:r>
      <w:r w:rsidRPr="00E13B82">
        <w:rPr>
          <w:rFonts w:cs="Times New Roman"/>
          <w:szCs w:val="24"/>
        </w:rPr>
        <w:t xml:space="preserve"> Bc. Tomáš Kypta</w:t>
      </w:r>
    </w:p>
    <w:p w14:paraId="679E85E0" w14:textId="686891B0" w:rsidR="00F71DBD" w:rsidRPr="00E13B82" w:rsidRDefault="00F71DBD" w:rsidP="00F71DBD">
      <w:pPr>
        <w:rPr>
          <w:rFonts w:cs="Times New Roman"/>
          <w:szCs w:val="24"/>
        </w:rPr>
      </w:pPr>
      <w:r w:rsidRPr="00E13B82">
        <w:rPr>
          <w:rFonts w:cs="Times New Roman"/>
          <w:b/>
          <w:bCs/>
          <w:szCs w:val="24"/>
        </w:rPr>
        <w:t>Vedoucí práce:</w:t>
      </w:r>
      <w:r w:rsidRPr="00E13B82">
        <w:rPr>
          <w:rFonts w:cs="Times New Roman"/>
          <w:szCs w:val="24"/>
        </w:rPr>
        <w:t xml:space="preserve"> Mgr. Silvie Kotherová, Ph.D.</w:t>
      </w:r>
    </w:p>
    <w:p w14:paraId="4782D3F7" w14:textId="77777777" w:rsidR="00F71DBD" w:rsidRPr="00E13B82" w:rsidRDefault="00F71DBD" w:rsidP="00F71DBD">
      <w:pPr>
        <w:rPr>
          <w:rFonts w:cs="Times New Roman"/>
          <w:szCs w:val="24"/>
        </w:rPr>
      </w:pPr>
    </w:p>
    <w:p w14:paraId="010A92A9" w14:textId="77777777" w:rsidR="00F71DBD" w:rsidRPr="00E13B82" w:rsidRDefault="00F71DBD" w:rsidP="00F71DBD">
      <w:pPr>
        <w:jc w:val="center"/>
        <w:rPr>
          <w:rFonts w:cs="Times New Roman"/>
          <w:szCs w:val="24"/>
        </w:rPr>
      </w:pPr>
    </w:p>
    <w:p w14:paraId="6F12E253" w14:textId="79861EC2" w:rsidR="005C2D34" w:rsidRPr="00E13B82" w:rsidRDefault="00F71DBD" w:rsidP="00F1789A">
      <w:pPr>
        <w:jc w:val="center"/>
        <w:rPr>
          <w:rFonts w:cs="Times New Roman"/>
          <w:szCs w:val="24"/>
        </w:rPr>
      </w:pPr>
      <w:r w:rsidRPr="00E13B82">
        <w:rPr>
          <w:rFonts w:cs="Times New Roman"/>
          <w:szCs w:val="24"/>
        </w:rPr>
        <w:t>Olomouc 20</w:t>
      </w:r>
      <w:r w:rsidR="00D246D3" w:rsidRPr="00E13B82">
        <w:rPr>
          <w:rFonts w:cs="Times New Roman"/>
          <w:szCs w:val="24"/>
        </w:rPr>
        <w:t>23</w:t>
      </w:r>
    </w:p>
    <w:p w14:paraId="3410D5AC" w14:textId="77777777" w:rsidR="005C2D34" w:rsidRPr="00E13B82" w:rsidRDefault="005C2D34" w:rsidP="005C2D34">
      <w:pPr>
        <w:rPr>
          <w:rFonts w:cs="Times New Roman"/>
          <w:szCs w:val="24"/>
        </w:rPr>
      </w:pPr>
    </w:p>
    <w:p w14:paraId="42817872" w14:textId="04E1F471" w:rsidR="005C2D34" w:rsidRPr="00E13B82" w:rsidRDefault="005C2D34" w:rsidP="005C2D34">
      <w:pPr>
        <w:rPr>
          <w:rFonts w:cs="Times New Roman"/>
          <w:szCs w:val="24"/>
        </w:rPr>
      </w:pPr>
    </w:p>
    <w:p w14:paraId="6B6B3511" w14:textId="77777777" w:rsidR="005C2D34" w:rsidRPr="00E13B82" w:rsidRDefault="005C2D34" w:rsidP="005C2D34">
      <w:pPr>
        <w:rPr>
          <w:rFonts w:cs="Times New Roman"/>
          <w:szCs w:val="24"/>
        </w:rPr>
      </w:pPr>
    </w:p>
    <w:p w14:paraId="7BF695A3" w14:textId="77777777" w:rsidR="005C2D34" w:rsidRPr="00E13B82" w:rsidRDefault="005C2D34" w:rsidP="005C2D34">
      <w:pPr>
        <w:rPr>
          <w:rFonts w:cs="Times New Roman"/>
          <w:szCs w:val="24"/>
        </w:rPr>
      </w:pPr>
    </w:p>
    <w:p w14:paraId="3DD78174" w14:textId="77777777" w:rsidR="005C2D34" w:rsidRPr="00E13B82" w:rsidRDefault="005C2D34" w:rsidP="005C2D34">
      <w:pPr>
        <w:rPr>
          <w:rFonts w:cs="Times New Roman"/>
          <w:szCs w:val="24"/>
        </w:rPr>
      </w:pPr>
    </w:p>
    <w:p w14:paraId="0F8E2712" w14:textId="77777777" w:rsidR="005C2D34" w:rsidRPr="00E13B82" w:rsidRDefault="005C2D34" w:rsidP="005C2D34">
      <w:pPr>
        <w:rPr>
          <w:rFonts w:cs="Times New Roman"/>
          <w:szCs w:val="24"/>
        </w:rPr>
      </w:pPr>
    </w:p>
    <w:p w14:paraId="5B7D8E8A" w14:textId="77777777" w:rsidR="005C2D34" w:rsidRPr="00E13B82" w:rsidRDefault="005C2D34" w:rsidP="005C2D34">
      <w:pPr>
        <w:rPr>
          <w:rFonts w:cs="Times New Roman"/>
          <w:szCs w:val="24"/>
        </w:rPr>
      </w:pPr>
    </w:p>
    <w:p w14:paraId="7AD23C64" w14:textId="77777777" w:rsidR="005C2D34" w:rsidRPr="00E13B82" w:rsidRDefault="005C2D34" w:rsidP="005C2D34">
      <w:pPr>
        <w:rPr>
          <w:rFonts w:cs="Times New Roman"/>
          <w:szCs w:val="24"/>
        </w:rPr>
      </w:pPr>
    </w:p>
    <w:p w14:paraId="6E63B69F" w14:textId="77777777" w:rsidR="005C2D34" w:rsidRPr="00E13B82" w:rsidRDefault="005C2D34" w:rsidP="005C2D34">
      <w:pPr>
        <w:rPr>
          <w:rFonts w:cs="Times New Roman"/>
          <w:szCs w:val="24"/>
        </w:rPr>
      </w:pPr>
    </w:p>
    <w:p w14:paraId="0261D9FE" w14:textId="68BE15AD" w:rsidR="005C2D34" w:rsidRPr="00E13B82" w:rsidRDefault="005C2D34" w:rsidP="005C2D34">
      <w:pPr>
        <w:rPr>
          <w:rFonts w:cs="Times New Roman"/>
          <w:szCs w:val="24"/>
        </w:rPr>
      </w:pPr>
    </w:p>
    <w:p w14:paraId="5F52861B" w14:textId="77777777" w:rsidR="005C2D34" w:rsidRPr="00E13B82" w:rsidRDefault="005C2D34" w:rsidP="005C2D34">
      <w:pPr>
        <w:rPr>
          <w:rFonts w:cs="Times New Roman"/>
          <w:szCs w:val="24"/>
        </w:rPr>
      </w:pPr>
    </w:p>
    <w:p w14:paraId="7EF48BDC" w14:textId="77777777" w:rsidR="005C2D34" w:rsidRPr="00E13B82" w:rsidRDefault="005C2D34" w:rsidP="005C2D34">
      <w:pPr>
        <w:rPr>
          <w:rFonts w:cs="Times New Roman"/>
          <w:szCs w:val="24"/>
        </w:rPr>
      </w:pPr>
    </w:p>
    <w:p w14:paraId="0561817C" w14:textId="77777777" w:rsidR="00F1789A" w:rsidRPr="00E13B82" w:rsidRDefault="00F1789A" w:rsidP="005C2D34">
      <w:pPr>
        <w:rPr>
          <w:rFonts w:cs="Times New Roman"/>
          <w:szCs w:val="24"/>
        </w:rPr>
      </w:pPr>
    </w:p>
    <w:p w14:paraId="11355D9E" w14:textId="77777777" w:rsidR="00F1789A" w:rsidRPr="00E13B82" w:rsidRDefault="00F1789A" w:rsidP="005C2D34">
      <w:pPr>
        <w:rPr>
          <w:rFonts w:cs="Times New Roman"/>
          <w:szCs w:val="24"/>
        </w:rPr>
      </w:pPr>
    </w:p>
    <w:p w14:paraId="38972D82" w14:textId="77777777" w:rsidR="005C2D34" w:rsidRPr="00E13B82" w:rsidRDefault="005C2D34" w:rsidP="005C2D34">
      <w:pPr>
        <w:rPr>
          <w:szCs w:val="24"/>
        </w:rPr>
      </w:pPr>
    </w:p>
    <w:p w14:paraId="4F7C1C71" w14:textId="77777777" w:rsidR="00F1789A" w:rsidRPr="00E13B82" w:rsidRDefault="00F1789A" w:rsidP="005C2D34">
      <w:pPr>
        <w:rPr>
          <w:szCs w:val="24"/>
        </w:rPr>
      </w:pPr>
    </w:p>
    <w:p w14:paraId="1AB9ACA5" w14:textId="2BA69CE7" w:rsidR="005C2D34" w:rsidRPr="00E13B82" w:rsidRDefault="005C2D34" w:rsidP="001A3DD3">
      <w:pPr>
        <w:ind w:firstLine="284"/>
        <w:rPr>
          <w:szCs w:val="24"/>
        </w:rPr>
      </w:pPr>
      <w:r w:rsidRPr="00E13B82">
        <w:rPr>
          <w:szCs w:val="24"/>
        </w:rPr>
        <w:t xml:space="preserve">Prohlašuji, že jsem </w:t>
      </w:r>
      <w:r w:rsidRPr="00E13B82">
        <w:rPr>
          <w:rFonts w:cs="Times New Roman"/>
          <w:szCs w:val="24"/>
        </w:rPr>
        <w:t>magisterskou diplomovou práci na téma „</w:t>
      </w:r>
      <w:r w:rsidR="001E03C3" w:rsidRPr="00013505">
        <w:rPr>
          <w:rFonts w:cs="Times New Roman"/>
          <w:iCs/>
          <w:szCs w:val="24"/>
        </w:rPr>
        <w:t xml:space="preserve">Prosocialita a meziskupinové zkreslení u </w:t>
      </w:r>
      <w:r w:rsidR="00A2552C" w:rsidRPr="00013505">
        <w:rPr>
          <w:rFonts w:cs="Times New Roman"/>
          <w:iCs/>
          <w:szCs w:val="24"/>
        </w:rPr>
        <w:t>č</w:t>
      </w:r>
      <w:r w:rsidR="001E03C3" w:rsidRPr="00013505">
        <w:rPr>
          <w:rFonts w:cs="Times New Roman"/>
          <w:iCs/>
          <w:szCs w:val="24"/>
        </w:rPr>
        <w:t xml:space="preserve">eských muslimských konvertitek vůči vnitroskupinovým sexuálním </w:t>
      </w:r>
      <w:r w:rsidR="005776E5" w:rsidRPr="00013505">
        <w:rPr>
          <w:rFonts w:cs="Times New Roman"/>
          <w:iCs/>
          <w:szCs w:val="24"/>
        </w:rPr>
        <w:t xml:space="preserve">a genderovým </w:t>
      </w:r>
      <w:r w:rsidR="001E03C3" w:rsidRPr="00013505">
        <w:rPr>
          <w:rFonts w:cs="Times New Roman"/>
          <w:iCs/>
          <w:szCs w:val="24"/>
        </w:rPr>
        <w:t>minoritám</w:t>
      </w:r>
      <w:r w:rsidRPr="00E13B82">
        <w:rPr>
          <w:rFonts w:cs="Times New Roman"/>
          <w:szCs w:val="24"/>
        </w:rPr>
        <w:t xml:space="preserve">“ vypracoval </w:t>
      </w:r>
      <w:r w:rsidRPr="00E13B82">
        <w:rPr>
          <w:szCs w:val="24"/>
        </w:rPr>
        <w:t>samostatně a</w:t>
      </w:r>
      <w:r w:rsidR="00FF469B">
        <w:rPr>
          <w:szCs w:val="24"/>
        </w:rPr>
        <w:t> </w:t>
      </w:r>
      <w:r w:rsidRPr="00E13B82">
        <w:rPr>
          <w:szCs w:val="24"/>
        </w:rPr>
        <w:t>uvedl v ní veškerou literaturu a ostatní zdroje, které jsem použil</w:t>
      </w:r>
      <w:r w:rsidRPr="00E13B82">
        <w:rPr>
          <w:i/>
          <w:szCs w:val="24"/>
        </w:rPr>
        <w:t>.</w:t>
      </w:r>
    </w:p>
    <w:p w14:paraId="6020F64E" w14:textId="77777777" w:rsidR="005C2D34" w:rsidRPr="00E13B82" w:rsidRDefault="005C2D34" w:rsidP="005C2D34">
      <w:pPr>
        <w:rPr>
          <w:rFonts w:cs="Times New Roman"/>
          <w:szCs w:val="24"/>
        </w:rPr>
      </w:pPr>
    </w:p>
    <w:p w14:paraId="6B95E94C" w14:textId="419CD05E" w:rsidR="00B215CC" w:rsidRPr="00E13B82" w:rsidRDefault="005C2D34" w:rsidP="005C2D34">
      <w:pPr>
        <w:rPr>
          <w:rFonts w:cs="Times New Roman"/>
          <w:szCs w:val="24"/>
        </w:rPr>
      </w:pPr>
      <w:r w:rsidRPr="00E13B82">
        <w:rPr>
          <w:rFonts w:cs="Times New Roman"/>
          <w:szCs w:val="24"/>
        </w:rPr>
        <w:t>V Olomouci dne</w:t>
      </w:r>
      <w:r w:rsidR="00A22DD7" w:rsidRPr="00E13B82">
        <w:rPr>
          <w:rFonts w:cs="Times New Roman"/>
          <w:szCs w:val="24"/>
        </w:rPr>
        <w:t xml:space="preserve"> …</w:t>
      </w:r>
      <w:r w:rsidRPr="00E13B82">
        <w:rPr>
          <w:rFonts w:cs="Times New Roman"/>
          <w:szCs w:val="24"/>
        </w:rPr>
        <w:t xml:space="preserve">………. </w:t>
      </w:r>
      <w:r w:rsidRPr="00E13B82">
        <w:rPr>
          <w:rFonts w:cs="Times New Roman"/>
          <w:szCs w:val="24"/>
        </w:rPr>
        <w:tab/>
      </w:r>
      <w:r w:rsidRPr="00E13B82">
        <w:rPr>
          <w:rFonts w:cs="Times New Roman"/>
          <w:szCs w:val="24"/>
        </w:rPr>
        <w:tab/>
      </w:r>
      <w:r w:rsidR="00956527">
        <w:rPr>
          <w:rFonts w:cs="Times New Roman"/>
          <w:szCs w:val="24"/>
        </w:rPr>
        <w:tab/>
      </w:r>
      <w:r w:rsidR="00956527">
        <w:rPr>
          <w:rFonts w:cs="Times New Roman"/>
          <w:szCs w:val="24"/>
        </w:rPr>
        <w:tab/>
      </w:r>
      <w:r w:rsidR="00956527">
        <w:rPr>
          <w:rFonts w:cs="Times New Roman"/>
          <w:szCs w:val="24"/>
        </w:rPr>
        <w:tab/>
      </w:r>
      <w:r w:rsidR="00956527">
        <w:rPr>
          <w:rFonts w:cs="Times New Roman"/>
          <w:szCs w:val="24"/>
        </w:rPr>
        <w:tab/>
      </w:r>
      <w:r w:rsidR="00956527">
        <w:rPr>
          <w:rFonts w:cs="Times New Roman"/>
          <w:szCs w:val="24"/>
        </w:rPr>
        <w:tab/>
      </w:r>
      <w:r w:rsidR="00956527">
        <w:rPr>
          <w:rFonts w:cs="Times New Roman"/>
          <w:szCs w:val="24"/>
        </w:rPr>
        <w:tab/>
      </w:r>
      <w:r w:rsidRPr="00E13B82">
        <w:rPr>
          <w:rFonts w:cs="Times New Roman"/>
          <w:szCs w:val="24"/>
        </w:rPr>
        <w:t xml:space="preserve">Podpis ……………………… </w:t>
      </w:r>
    </w:p>
    <w:p w14:paraId="28119F8A" w14:textId="632B4913" w:rsidR="00240763" w:rsidRPr="00240763" w:rsidRDefault="00240763" w:rsidP="00BB179B">
      <w:pPr>
        <w:spacing w:before="0"/>
        <w:ind w:firstLine="284"/>
        <w:rPr>
          <w:rFonts w:cs="Times New Roman"/>
          <w:szCs w:val="24"/>
        </w:rPr>
      </w:pPr>
      <w:r w:rsidRPr="00240763">
        <w:rPr>
          <w:rFonts w:cs="Times New Roman"/>
          <w:szCs w:val="24"/>
        </w:rPr>
        <w:lastRenderedPageBreak/>
        <w:t>Svým participantkám děkuji za obrovskou ochotu a vstřícnost</w:t>
      </w:r>
      <w:r w:rsidR="00565F0C">
        <w:rPr>
          <w:rFonts w:cs="Times New Roman"/>
          <w:szCs w:val="24"/>
        </w:rPr>
        <w:t>,</w:t>
      </w:r>
      <w:r w:rsidRPr="00240763">
        <w:rPr>
          <w:rFonts w:cs="Times New Roman"/>
          <w:szCs w:val="24"/>
        </w:rPr>
        <w:t xml:space="preserve"> se kterou do výzkumu šly. </w:t>
      </w:r>
      <w:r w:rsidR="009B670D">
        <w:rPr>
          <w:rFonts w:cs="Times New Roman"/>
          <w:szCs w:val="24"/>
        </w:rPr>
        <w:t>Zároveň děkuji</w:t>
      </w:r>
      <w:r w:rsidRPr="00240763">
        <w:rPr>
          <w:rFonts w:cs="Times New Roman"/>
          <w:szCs w:val="24"/>
        </w:rPr>
        <w:t xml:space="preserve"> participantům, kteří mi pomohli nahlédnout jejich svět</w:t>
      </w:r>
      <w:r w:rsidR="002504B0">
        <w:rPr>
          <w:rFonts w:cs="Times New Roman"/>
          <w:szCs w:val="24"/>
        </w:rPr>
        <w:t>,</w:t>
      </w:r>
      <w:r w:rsidRPr="00240763">
        <w:rPr>
          <w:rFonts w:cs="Times New Roman"/>
          <w:szCs w:val="24"/>
        </w:rPr>
        <w:t xml:space="preserve"> a jejichž výpovědi jsem ve finální formě práce nepoužil. </w:t>
      </w:r>
      <w:r w:rsidR="003A2A4E">
        <w:rPr>
          <w:rFonts w:cs="Times New Roman"/>
          <w:szCs w:val="24"/>
        </w:rPr>
        <w:t>Děkuji </w:t>
      </w:r>
      <w:r w:rsidR="00FE2AE9">
        <w:rPr>
          <w:rFonts w:cs="Times New Roman"/>
          <w:szCs w:val="24"/>
        </w:rPr>
        <w:t>i </w:t>
      </w:r>
      <w:r w:rsidRPr="00240763">
        <w:rPr>
          <w:rFonts w:cs="Times New Roman"/>
          <w:szCs w:val="24"/>
        </w:rPr>
        <w:t>Silvii</w:t>
      </w:r>
      <w:r w:rsidR="003A2A4E">
        <w:rPr>
          <w:rFonts w:cs="Times New Roman"/>
          <w:szCs w:val="24"/>
        </w:rPr>
        <w:t> </w:t>
      </w:r>
      <w:r w:rsidRPr="00240763">
        <w:rPr>
          <w:rFonts w:cs="Times New Roman"/>
          <w:szCs w:val="24"/>
        </w:rPr>
        <w:t xml:space="preserve">Kotherové, vedoucí práce, jejíž konstruktivní komentáře byly pro práci </w:t>
      </w:r>
      <w:r w:rsidR="00801CDA">
        <w:rPr>
          <w:rFonts w:cs="Times New Roman"/>
          <w:szCs w:val="24"/>
        </w:rPr>
        <w:t xml:space="preserve">naprosto </w:t>
      </w:r>
      <w:r w:rsidRPr="00240763">
        <w:rPr>
          <w:rFonts w:cs="Times New Roman"/>
          <w:szCs w:val="24"/>
        </w:rPr>
        <w:t>klíčové.</w:t>
      </w:r>
    </w:p>
    <w:p w14:paraId="47222A61" w14:textId="2A16E814" w:rsidR="00240763" w:rsidRPr="00240763" w:rsidRDefault="00240763" w:rsidP="00BB179B">
      <w:pPr>
        <w:spacing w:before="0"/>
        <w:ind w:firstLine="284"/>
        <w:rPr>
          <w:rFonts w:cs="Times New Roman"/>
          <w:szCs w:val="24"/>
        </w:rPr>
      </w:pPr>
      <w:r w:rsidRPr="00240763">
        <w:rPr>
          <w:rFonts w:cs="Times New Roman"/>
          <w:szCs w:val="24"/>
        </w:rPr>
        <w:t>Děkuji svým spolužákům v Olomouci. Všem, kteří mi pomohli v Turku, děkuji za transformativní zkušenosti i znalosti. Děkuji i svému nejbližšímu okolí včetně mé rodiny a přítelk</w:t>
      </w:r>
      <w:r w:rsidR="00307F37">
        <w:rPr>
          <w:rFonts w:cs="Times New Roman"/>
          <w:szCs w:val="24"/>
        </w:rPr>
        <w:t>yně</w:t>
      </w:r>
      <w:r w:rsidRPr="00240763">
        <w:rPr>
          <w:rFonts w:cs="Times New Roman"/>
          <w:szCs w:val="24"/>
        </w:rPr>
        <w:t>. Sám nezvládne nikdo nic.</w:t>
      </w:r>
    </w:p>
    <w:p w14:paraId="41EB519C" w14:textId="571114CF" w:rsidR="00311E8B" w:rsidRPr="00E13B82" w:rsidRDefault="005C2D34" w:rsidP="009F340B">
      <w:pPr>
        <w:spacing w:before="0" w:line="259" w:lineRule="auto"/>
        <w:rPr>
          <w:rFonts w:cs="Times New Roman"/>
          <w:szCs w:val="24"/>
        </w:rPr>
      </w:pPr>
      <w:r w:rsidRPr="00E13B82">
        <w:rPr>
          <w:rFonts w:eastAsia="Calibri" w:cs="Times New Roman"/>
          <w:b/>
          <w:kern w:val="32"/>
          <w:sz w:val="32"/>
          <w:szCs w:val="20"/>
          <w:lang w:eastAsia="cs-CZ"/>
        </w:rPr>
        <w:br w:type="page"/>
      </w:r>
      <w:r w:rsidR="00311E8B" w:rsidRPr="00E13B82">
        <w:rPr>
          <w:rFonts w:eastAsia="Calibri" w:cs="Times New Roman"/>
          <w:b/>
          <w:kern w:val="32"/>
          <w:sz w:val="32"/>
          <w:szCs w:val="20"/>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5937"/>
      </w:tblGrid>
      <w:tr w:rsidR="00311E8B" w:rsidRPr="00E13B82" w14:paraId="14DC6242" w14:textId="77777777" w:rsidTr="004442A0">
        <w:trPr>
          <w:trHeight w:val="435"/>
        </w:trPr>
        <w:tc>
          <w:tcPr>
            <w:tcW w:w="2253" w:type="dxa"/>
            <w:tcBorders>
              <w:top w:val="double" w:sz="4" w:space="0" w:color="auto"/>
              <w:left w:val="double" w:sz="4" w:space="0" w:color="auto"/>
              <w:bottom w:val="single" w:sz="4" w:space="0" w:color="auto"/>
              <w:right w:val="single" w:sz="2" w:space="0" w:color="auto"/>
            </w:tcBorders>
            <w:hideMark/>
          </w:tcPr>
          <w:p w14:paraId="7BA6A316"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Jméno a příjmení:</w:t>
            </w:r>
          </w:p>
        </w:tc>
        <w:tc>
          <w:tcPr>
            <w:tcW w:w="5937" w:type="dxa"/>
            <w:tcBorders>
              <w:top w:val="double" w:sz="4" w:space="0" w:color="auto"/>
              <w:left w:val="single" w:sz="2" w:space="0" w:color="auto"/>
              <w:bottom w:val="single" w:sz="4" w:space="0" w:color="auto"/>
              <w:right w:val="double" w:sz="4" w:space="0" w:color="auto"/>
            </w:tcBorders>
            <w:hideMark/>
          </w:tcPr>
          <w:p w14:paraId="42CB85E4" w14:textId="5D9128A9" w:rsidR="00311E8B" w:rsidRPr="00E13B82" w:rsidRDefault="008844E6" w:rsidP="00420120">
            <w:pPr>
              <w:spacing w:before="0" w:after="0" w:line="240" w:lineRule="auto"/>
              <w:rPr>
                <w:rFonts w:eastAsia="Calibri" w:cs="Times New Roman"/>
                <w:i/>
                <w:szCs w:val="24"/>
              </w:rPr>
            </w:pPr>
            <w:r w:rsidRPr="00E13B82">
              <w:rPr>
                <w:rFonts w:eastAsia="Calibri" w:cs="Times New Roman"/>
                <w:i/>
                <w:szCs w:val="24"/>
              </w:rPr>
              <w:t>Bc. Tomáš Kypta</w:t>
            </w:r>
          </w:p>
        </w:tc>
      </w:tr>
      <w:tr w:rsidR="00311E8B" w:rsidRPr="00E13B82" w14:paraId="2B6E2202" w14:textId="77777777" w:rsidTr="004442A0">
        <w:trPr>
          <w:trHeight w:val="435"/>
        </w:trPr>
        <w:tc>
          <w:tcPr>
            <w:tcW w:w="2253" w:type="dxa"/>
            <w:tcBorders>
              <w:top w:val="double" w:sz="4" w:space="0" w:color="auto"/>
              <w:left w:val="double" w:sz="4" w:space="0" w:color="auto"/>
              <w:bottom w:val="single" w:sz="4" w:space="0" w:color="auto"/>
              <w:right w:val="single" w:sz="2" w:space="0" w:color="auto"/>
            </w:tcBorders>
            <w:hideMark/>
          </w:tcPr>
          <w:p w14:paraId="65B23D10"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Katedra:</w:t>
            </w:r>
          </w:p>
        </w:tc>
        <w:tc>
          <w:tcPr>
            <w:tcW w:w="5937" w:type="dxa"/>
            <w:tcBorders>
              <w:top w:val="double" w:sz="4" w:space="0" w:color="auto"/>
              <w:left w:val="single" w:sz="2" w:space="0" w:color="auto"/>
              <w:bottom w:val="single" w:sz="4" w:space="0" w:color="auto"/>
              <w:right w:val="double" w:sz="4" w:space="0" w:color="auto"/>
            </w:tcBorders>
            <w:hideMark/>
          </w:tcPr>
          <w:p w14:paraId="01DD8CC5" w14:textId="77777777" w:rsidR="00311E8B" w:rsidRPr="00E13B82" w:rsidRDefault="00311E8B" w:rsidP="00420120">
            <w:pPr>
              <w:spacing w:before="0" w:after="0" w:line="240" w:lineRule="auto"/>
              <w:rPr>
                <w:rFonts w:eastAsia="Calibri" w:cs="Times New Roman"/>
                <w:szCs w:val="24"/>
              </w:rPr>
            </w:pPr>
            <w:r w:rsidRPr="00E13B82">
              <w:rPr>
                <w:rFonts w:eastAsia="Calibri" w:cs="Times New Roman"/>
                <w:szCs w:val="24"/>
              </w:rPr>
              <w:t>Katedra sociologie, andragogiky a kulturní antropologie</w:t>
            </w:r>
          </w:p>
        </w:tc>
      </w:tr>
      <w:tr w:rsidR="00311E8B" w:rsidRPr="00E13B82" w14:paraId="49D9E831" w14:textId="77777777" w:rsidTr="004442A0">
        <w:trPr>
          <w:trHeight w:val="435"/>
        </w:trPr>
        <w:tc>
          <w:tcPr>
            <w:tcW w:w="2253" w:type="dxa"/>
            <w:tcBorders>
              <w:top w:val="double" w:sz="4" w:space="0" w:color="auto"/>
              <w:left w:val="double" w:sz="4" w:space="0" w:color="auto"/>
              <w:bottom w:val="single" w:sz="4" w:space="0" w:color="auto"/>
              <w:right w:val="single" w:sz="2" w:space="0" w:color="auto"/>
            </w:tcBorders>
            <w:hideMark/>
          </w:tcPr>
          <w:p w14:paraId="3B1B624C"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 xml:space="preserve">Obor studia: </w:t>
            </w:r>
          </w:p>
        </w:tc>
        <w:tc>
          <w:tcPr>
            <w:tcW w:w="5937" w:type="dxa"/>
            <w:tcBorders>
              <w:top w:val="double" w:sz="4" w:space="0" w:color="auto"/>
              <w:left w:val="single" w:sz="2" w:space="0" w:color="auto"/>
              <w:bottom w:val="single" w:sz="4" w:space="0" w:color="auto"/>
              <w:right w:val="double" w:sz="4" w:space="0" w:color="auto"/>
            </w:tcBorders>
            <w:hideMark/>
          </w:tcPr>
          <w:p w14:paraId="2496D79A" w14:textId="16881316" w:rsidR="00311E8B" w:rsidRPr="00E13B82" w:rsidRDefault="008844E6" w:rsidP="00420120">
            <w:pPr>
              <w:spacing w:before="0" w:after="0" w:line="240" w:lineRule="auto"/>
              <w:rPr>
                <w:rFonts w:eastAsia="Calibri" w:cs="Times New Roman"/>
                <w:i/>
                <w:szCs w:val="24"/>
              </w:rPr>
            </w:pPr>
            <w:r w:rsidRPr="00E13B82">
              <w:rPr>
                <w:rFonts w:eastAsia="Calibri" w:cs="Times New Roman"/>
                <w:i/>
                <w:szCs w:val="24"/>
              </w:rPr>
              <w:t>Religionistika</w:t>
            </w:r>
            <w:r w:rsidR="00FE33D5" w:rsidRPr="00E13B82">
              <w:rPr>
                <w:rFonts w:eastAsia="Calibri" w:cs="Times New Roman"/>
                <w:i/>
                <w:szCs w:val="24"/>
              </w:rPr>
              <w:t xml:space="preserve"> </w:t>
            </w:r>
            <w:r w:rsidRPr="00E13B82">
              <w:rPr>
                <w:rFonts w:eastAsia="Calibri" w:cs="Times New Roman"/>
                <w:i/>
                <w:szCs w:val="24"/>
              </w:rPr>
              <w:t>/</w:t>
            </w:r>
            <w:r w:rsidR="00FE33D5" w:rsidRPr="00E13B82">
              <w:rPr>
                <w:rFonts w:eastAsia="Calibri" w:cs="Times New Roman"/>
                <w:i/>
                <w:szCs w:val="24"/>
              </w:rPr>
              <w:t xml:space="preserve"> </w:t>
            </w:r>
            <w:r w:rsidRPr="00E13B82">
              <w:rPr>
                <w:rFonts w:eastAsia="Calibri" w:cs="Times New Roman"/>
                <w:i/>
                <w:szCs w:val="24"/>
              </w:rPr>
              <w:t>Kulturní Antropologie</w:t>
            </w:r>
          </w:p>
        </w:tc>
      </w:tr>
      <w:tr w:rsidR="00311E8B" w:rsidRPr="00E13B82" w14:paraId="2D4B2753" w14:textId="77777777" w:rsidTr="004442A0">
        <w:trPr>
          <w:trHeight w:val="415"/>
        </w:trPr>
        <w:tc>
          <w:tcPr>
            <w:tcW w:w="2253" w:type="dxa"/>
            <w:tcBorders>
              <w:top w:val="single" w:sz="2" w:space="0" w:color="auto"/>
              <w:left w:val="double" w:sz="4" w:space="0" w:color="auto"/>
              <w:bottom w:val="single" w:sz="4" w:space="0" w:color="auto"/>
              <w:right w:val="single" w:sz="2" w:space="0" w:color="auto"/>
            </w:tcBorders>
            <w:hideMark/>
          </w:tcPr>
          <w:p w14:paraId="47AD70F3" w14:textId="4C78C3CD" w:rsidR="00311E8B" w:rsidRPr="00E13B82" w:rsidRDefault="00772A8A" w:rsidP="00420120">
            <w:pPr>
              <w:spacing w:before="0" w:after="0" w:line="240" w:lineRule="auto"/>
              <w:jc w:val="left"/>
              <w:rPr>
                <w:rFonts w:eastAsia="Calibri" w:cs="Times New Roman"/>
                <w:b/>
                <w:szCs w:val="24"/>
              </w:rPr>
            </w:pPr>
            <w:r>
              <w:rPr>
                <w:rFonts w:eastAsia="Calibri" w:cs="Times New Roman"/>
                <w:b/>
                <w:szCs w:val="24"/>
              </w:rPr>
              <w:t>Studijní program</w:t>
            </w:r>
            <w:r w:rsidRPr="000C697A">
              <w:rPr>
                <w:rFonts w:eastAsia="Calibri" w:cs="Times New Roman"/>
                <w:b/>
                <w:szCs w:val="24"/>
              </w:rPr>
              <w:t xml:space="preserve"> obhajoby práce:</w:t>
            </w:r>
          </w:p>
        </w:tc>
        <w:tc>
          <w:tcPr>
            <w:tcW w:w="5937" w:type="dxa"/>
            <w:tcBorders>
              <w:top w:val="single" w:sz="2" w:space="0" w:color="auto"/>
              <w:left w:val="single" w:sz="2" w:space="0" w:color="auto"/>
              <w:bottom w:val="single" w:sz="4" w:space="0" w:color="auto"/>
              <w:right w:val="double" w:sz="4" w:space="0" w:color="auto"/>
            </w:tcBorders>
            <w:hideMark/>
          </w:tcPr>
          <w:p w14:paraId="63D2E940" w14:textId="7DBA2286" w:rsidR="00311E8B" w:rsidRPr="00E13B82" w:rsidRDefault="00772A8A" w:rsidP="00420120">
            <w:pPr>
              <w:spacing w:before="0" w:after="0" w:line="240" w:lineRule="auto"/>
              <w:rPr>
                <w:rFonts w:eastAsia="Calibri" w:cs="Times New Roman"/>
                <w:i/>
                <w:szCs w:val="24"/>
              </w:rPr>
            </w:pPr>
            <w:r>
              <w:rPr>
                <w:rFonts w:eastAsia="Calibri" w:cs="Times New Roman"/>
                <w:i/>
                <w:szCs w:val="24"/>
              </w:rPr>
              <w:t>r</w:t>
            </w:r>
            <w:r w:rsidR="008844E6" w:rsidRPr="00E13B82">
              <w:rPr>
                <w:rFonts w:eastAsia="Calibri" w:cs="Times New Roman"/>
                <w:i/>
                <w:szCs w:val="24"/>
              </w:rPr>
              <w:t>eligionistika</w:t>
            </w:r>
          </w:p>
        </w:tc>
      </w:tr>
      <w:tr w:rsidR="00311E8B" w:rsidRPr="00E13B82" w14:paraId="216BB0B0" w14:textId="77777777" w:rsidTr="004442A0">
        <w:trPr>
          <w:trHeight w:val="415"/>
        </w:trPr>
        <w:tc>
          <w:tcPr>
            <w:tcW w:w="2253" w:type="dxa"/>
            <w:tcBorders>
              <w:top w:val="single" w:sz="2" w:space="0" w:color="auto"/>
              <w:left w:val="double" w:sz="4" w:space="0" w:color="auto"/>
              <w:bottom w:val="single" w:sz="4" w:space="0" w:color="auto"/>
              <w:right w:val="single" w:sz="2" w:space="0" w:color="auto"/>
            </w:tcBorders>
            <w:hideMark/>
          </w:tcPr>
          <w:p w14:paraId="37306449"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Vedoucí práce:</w:t>
            </w:r>
          </w:p>
        </w:tc>
        <w:tc>
          <w:tcPr>
            <w:tcW w:w="5937" w:type="dxa"/>
            <w:tcBorders>
              <w:top w:val="single" w:sz="2" w:space="0" w:color="auto"/>
              <w:left w:val="single" w:sz="2" w:space="0" w:color="auto"/>
              <w:bottom w:val="single" w:sz="4" w:space="0" w:color="auto"/>
              <w:right w:val="double" w:sz="4" w:space="0" w:color="auto"/>
            </w:tcBorders>
            <w:hideMark/>
          </w:tcPr>
          <w:p w14:paraId="568402C9" w14:textId="17641CC6" w:rsidR="00311E8B" w:rsidRPr="00E13B82" w:rsidRDefault="008844E6" w:rsidP="00420120">
            <w:pPr>
              <w:spacing w:before="0" w:after="0" w:line="240" w:lineRule="auto"/>
              <w:rPr>
                <w:rFonts w:eastAsia="Calibri" w:cs="Times New Roman"/>
                <w:i/>
                <w:iCs/>
                <w:szCs w:val="24"/>
              </w:rPr>
            </w:pPr>
            <w:r w:rsidRPr="00E13B82">
              <w:rPr>
                <w:rFonts w:cs="Times New Roman"/>
                <w:i/>
                <w:iCs/>
                <w:szCs w:val="24"/>
              </w:rPr>
              <w:t>Mgr. Silvie Kotherová, Ph.D.</w:t>
            </w:r>
          </w:p>
        </w:tc>
      </w:tr>
      <w:tr w:rsidR="00311E8B" w:rsidRPr="00E13B82" w14:paraId="7CB28403" w14:textId="77777777" w:rsidTr="004442A0">
        <w:trPr>
          <w:trHeight w:val="415"/>
        </w:trPr>
        <w:tc>
          <w:tcPr>
            <w:tcW w:w="2253" w:type="dxa"/>
            <w:tcBorders>
              <w:top w:val="single" w:sz="4" w:space="0" w:color="auto"/>
              <w:left w:val="double" w:sz="4" w:space="0" w:color="auto"/>
              <w:bottom w:val="double" w:sz="4" w:space="0" w:color="auto"/>
              <w:right w:val="single" w:sz="2" w:space="0" w:color="auto"/>
            </w:tcBorders>
            <w:hideMark/>
          </w:tcPr>
          <w:p w14:paraId="3B661758"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Rok obhajoby:</w:t>
            </w:r>
          </w:p>
        </w:tc>
        <w:tc>
          <w:tcPr>
            <w:tcW w:w="5937" w:type="dxa"/>
            <w:tcBorders>
              <w:top w:val="single" w:sz="2" w:space="0" w:color="auto"/>
              <w:left w:val="single" w:sz="2" w:space="0" w:color="auto"/>
              <w:bottom w:val="single" w:sz="4" w:space="0" w:color="auto"/>
              <w:right w:val="double" w:sz="4" w:space="0" w:color="auto"/>
            </w:tcBorders>
            <w:hideMark/>
          </w:tcPr>
          <w:p w14:paraId="569A68C7" w14:textId="223EF7C5" w:rsidR="00311E8B" w:rsidRPr="00E13B82" w:rsidRDefault="00311E8B" w:rsidP="00420120">
            <w:pPr>
              <w:spacing w:before="0" w:after="0" w:line="240" w:lineRule="auto"/>
              <w:rPr>
                <w:rFonts w:eastAsia="Calibri" w:cs="Times New Roman"/>
                <w:i/>
                <w:szCs w:val="24"/>
              </w:rPr>
            </w:pPr>
            <w:r w:rsidRPr="00E13B82">
              <w:rPr>
                <w:rFonts w:eastAsia="Calibri" w:cs="Times New Roman"/>
                <w:i/>
                <w:szCs w:val="24"/>
              </w:rPr>
              <w:t>20</w:t>
            </w:r>
            <w:r w:rsidR="008844E6" w:rsidRPr="00E13B82">
              <w:rPr>
                <w:rFonts w:eastAsia="Calibri" w:cs="Times New Roman"/>
                <w:i/>
                <w:szCs w:val="24"/>
              </w:rPr>
              <w:t>23</w:t>
            </w:r>
          </w:p>
        </w:tc>
      </w:tr>
      <w:tr w:rsidR="00311E8B" w:rsidRPr="00E13B82" w14:paraId="3BA23AFE" w14:textId="77777777" w:rsidTr="004442A0">
        <w:tc>
          <w:tcPr>
            <w:tcW w:w="2253" w:type="dxa"/>
            <w:tcBorders>
              <w:top w:val="double" w:sz="4" w:space="0" w:color="auto"/>
              <w:left w:val="nil"/>
              <w:bottom w:val="double" w:sz="4" w:space="0" w:color="auto"/>
              <w:right w:val="nil"/>
            </w:tcBorders>
          </w:tcPr>
          <w:p w14:paraId="677F729B" w14:textId="77777777" w:rsidR="00311E8B" w:rsidRPr="00E13B82" w:rsidRDefault="00311E8B" w:rsidP="00420120">
            <w:pPr>
              <w:spacing w:before="0" w:after="0" w:line="240" w:lineRule="auto"/>
              <w:jc w:val="left"/>
              <w:rPr>
                <w:rFonts w:eastAsia="Calibri" w:cs="Times New Roman"/>
                <w:szCs w:val="24"/>
              </w:rPr>
            </w:pPr>
          </w:p>
        </w:tc>
        <w:tc>
          <w:tcPr>
            <w:tcW w:w="5937" w:type="dxa"/>
            <w:tcBorders>
              <w:top w:val="double" w:sz="4" w:space="0" w:color="auto"/>
              <w:left w:val="nil"/>
              <w:bottom w:val="double" w:sz="4" w:space="0" w:color="auto"/>
              <w:right w:val="nil"/>
            </w:tcBorders>
          </w:tcPr>
          <w:p w14:paraId="1F5C868B" w14:textId="77777777" w:rsidR="00311E8B" w:rsidRPr="00E13B82" w:rsidRDefault="00311E8B" w:rsidP="00420120">
            <w:pPr>
              <w:spacing w:before="0" w:after="0" w:line="240" w:lineRule="auto"/>
              <w:rPr>
                <w:rFonts w:eastAsia="Calibri" w:cs="Times New Roman"/>
                <w:szCs w:val="24"/>
              </w:rPr>
            </w:pPr>
          </w:p>
        </w:tc>
      </w:tr>
      <w:tr w:rsidR="00311E8B" w:rsidRPr="00E13B82" w14:paraId="3FB6CF0D" w14:textId="77777777" w:rsidTr="004442A0">
        <w:trPr>
          <w:trHeight w:val="499"/>
        </w:trPr>
        <w:tc>
          <w:tcPr>
            <w:tcW w:w="2253" w:type="dxa"/>
            <w:tcBorders>
              <w:top w:val="double" w:sz="4" w:space="0" w:color="auto"/>
              <w:left w:val="double" w:sz="4" w:space="0" w:color="auto"/>
              <w:bottom w:val="single" w:sz="2" w:space="0" w:color="auto"/>
              <w:right w:val="single" w:sz="2" w:space="0" w:color="auto"/>
            </w:tcBorders>
            <w:hideMark/>
          </w:tcPr>
          <w:p w14:paraId="59BDFA76"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Název práce:</w:t>
            </w:r>
          </w:p>
        </w:tc>
        <w:tc>
          <w:tcPr>
            <w:tcW w:w="5937" w:type="dxa"/>
            <w:tcBorders>
              <w:top w:val="double" w:sz="4" w:space="0" w:color="auto"/>
              <w:left w:val="single" w:sz="2" w:space="0" w:color="auto"/>
              <w:bottom w:val="single" w:sz="2" w:space="0" w:color="auto"/>
              <w:right w:val="double" w:sz="4" w:space="0" w:color="auto"/>
            </w:tcBorders>
          </w:tcPr>
          <w:p w14:paraId="683E790D" w14:textId="661EF546" w:rsidR="00311E8B" w:rsidRPr="00E13B82" w:rsidRDefault="001E03C3" w:rsidP="00420120">
            <w:pPr>
              <w:spacing w:before="0" w:line="240" w:lineRule="auto"/>
              <w:rPr>
                <w:rFonts w:cs="Times New Roman"/>
                <w:szCs w:val="24"/>
              </w:rPr>
            </w:pPr>
            <w:r w:rsidRPr="00E13B82">
              <w:rPr>
                <w:rFonts w:cs="Times New Roman"/>
                <w:szCs w:val="24"/>
              </w:rPr>
              <w:t xml:space="preserve">Prosocialita a meziskupinové zkreslení u </w:t>
            </w:r>
            <w:r w:rsidR="00A2552C" w:rsidRPr="00E13B82">
              <w:rPr>
                <w:rFonts w:cs="Times New Roman"/>
                <w:szCs w:val="24"/>
              </w:rPr>
              <w:t>č</w:t>
            </w:r>
            <w:r w:rsidRPr="00E13B82">
              <w:rPr>
                <w:rFonts w:cs="Times New Roman"/>
                <w:szCs w:val="24"/>
              </w:rPr>
              <w:t>eských muslimských konvertitek vůči vnitroskupinovým sexuálním</w:t>
            </w:r>
            <w:r w:rsidR="001E61A0" w:rsidRPr="00E13B82">
              <w:rPr>
                <w:rFonts w:cs="Times New Roman"/>
                <w:szCs w:val="24"/>
              </w:rPr>
              <w:t xml:space="preserve"> a genderovým</w:t>
            </w:r>
            <w:r w:rsidRPr="00E13B82">
              <w:rPr>
                <w:rFonts w:cs="Times New Roman"/>
                <w:szCs w:val="24"/>
              </w:rPr>
              <w:t xml:space="preserve"> minoritám</w:t>
            </w:r>
          </w:p>
        </w:tc>
      </w:tr>
      <w:tr w:rsidR="00311E8B" w:rsidRPr="00E13B82" w14:paraId="774FE7E8" w14:textId="77777777" w:rsidTr="004442A0">
        <w:trPr>
          <w:trHeight w:val="2415"/>
        </w:trPr>
        <w:tc>
          <w:tcPr>
            <w:tcW w:w="2253" w:type="dxa"/>
            <w:tcBorders>
              <w:top w:val="single" w:sz="2" w:space="0" w:color="auto"/>
              <w:left w:val="double" w:sz="4" w:space="0" w:color="auto"/>
              <w:bottom w:val="single" w:sz="2" w:space="0" w:color="auto"/>
              <w:right w:val="single" w:sz="2" w:space="0" w:color="auto"/>
            </w:tcBorders>
            <w:hideMark/>
          </w:tcPr>
          <w:p w14:paraId="6331EBB4"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Anotace práce:</w:t>
            </w:r>
          </w:p>
        </w:tc>
        <w:tc>
          <w:tcPr>
            <w:tcW w:w="5937" w:type="dxa"/>
            <w:tcBorders>
              <w:top w:val="single" w:sz="2" w:space="0" w:color="auto"/>
              <w:left w:val="single" w:sz="2" w:space="0" w:color="auto"/>
              <w:bottom w:val="single" w:sz="2" w:space="0" w:color="auto"/>
              <w:right w:val="double" w:sz="4" w:space="0" w:color="auto"/>
            </w:tcBorders>
          </w:tcPr>
          <w:p w14:paraId="0D2C4B42" w14:textId="1A4933D2" w:rsidR="00311E8B" w:rsidRPr="00D6684A" w:rsidRDefault="00503BE1" w:rsidP="00420120">
            <w:pPr>
              <w:autoSpaceDE w:val="0"/>
              <w:autoSpaceDN w:val="0"/>
              <w:adjustRightInd w:val="0"/>
              <w:spacing w:before="0" w:after="0" w:line="240" w:lineRule="auto"/>
              <w:rPr>
                <w:rFonts w:eastAsia="Calibri" w:cs="Times New Roman"/>
                <w:szCs w:val="24"/>
              </w:rPr>
            </w:pPr>
            <w:r w:rsidRPr="00D12944">
              <w:rPr>
                <w:rFonts w:eastAsia="Calibri" w:cs="Times New Roman"/>
                <w:szCs w:val="24"/>
              </w:rPr>
              <w:t xml:space="preserve">Práce pojednává o vztahu vybraných muslimských konvertitek v česku k LGBTQ+ jedincům. </w:t>
            </w:r>
            <w:r w:rsidR="00D12944" w:rsidRPr="00D12944">
              <w:rPr>
                <w:rFonts w:eastAsia="Calibri" w:cs="Times New Roman"/>
                <w:szCs w:val="24"/>
              </w:rPr>
              <w:t xml:space="preserve">Pro </w:t>
            </w:r>
            <w:r w:rsidR="00D6684A">
              <w:rPr>
                <w:rFonts w:eastAsia="Calibri" w:cs="Times New Roman"/>
                <w:szCs w:val="24"/>
              </w:rPr>
              <w:t xml:space="preserve">účely analýzy výpovědí konvertitek </w:t>
            </w:r>
            <w:r w:rsidR="00D12944" w:rsidRPr="00D12944">
              <w:rPr>
                <w:rFonts w:eastAsia="Calibri" w:cs="Times New Roman"/>
                <w:szCs w:val="24"/>
              </w:rPr>
              <w:t>je použita metoda interpretativní fenomenologické analýzy v</w:t>
            </w:r>
            <w:r w:rsidR="0053230C">
              <w:rPr>
                <w:rFonts w:eastAsia="Calibri" w:cs="Times New Roman"/>
                <w:szCs w:val="24"/>
              </w:rPr>
              <w:t> </w:t>
            </w:r>
            <w:r w:rsidR="00D12944" w:rsidRPr="00D12944">
              <w:rPr>
                <w:rFonts w:eastAsia="Calibri" w:cs="Times New Roman"/>
                <w:szCs w:val="24"/>
              </w:rPr>
              <w:t>kombinaci s teoretickým ukotvením v evolučně-kognitivním paradigmatu.</w:t>
            </w:r>
            <w:r w:rsidR="0037144A">
              <w:rPr>
                <w:rFonts w:eastAsia="Calibri" w:cs="Times New Roman"/>
                <w:szCs w:val="24"/>
              </w:rPr>
              <w:t xml:space="preserve"> </w:t>
            </w:r>
            <w:r w:rsidR="00D12944">
              <w:rPr>
                <w:rFonts w:eastAsia="Calibri" w:cs="Times New Roman"/>
                <w:szCs w:val="24"/>
              </w:rPr>
              <w:t xml:space="preserve">Výzkumník </w:t>
            </w:r>
            <w:r w:rsidR="00E7390D">
              <w:rPr>
                <w:rFonts w:eastAsia="Calibri" w:cs="Times New Roman"/>
                <w:szCs w:val="24"/>
              </w:rPr>
              <w:t xml:space="preserve">v závěru </w:t>
            </w:r>
            <w:r w:rsidR="00D12944">
              <w:rPr>
                <w:rFonts w:eastAsia="Calibri" w:cs="Times New Roman"/>
                <w:szCs w:val="24"/>
              </w:rPr>
              <w:t xml:space="preserve">interpretuje, že participantky při svých výpovědích vychází primárně z vlastní pozicionality ve společnosti, </w:t>
            </w:r>
            <w:r w:rsidR="00E7390D">
              <w:rPr>
                <w:rFonts w:eastAsia="Calibri" w:cs="Times New Roman"/>
                <w:szCs w:val="24"/>
              </w:rPr>
              <w:t xml:space="preserve">která není nezbytně závislá </w:t>
            </w:r>
            <w:r w:rsidR="00D12944">
              <w:rPr>
                <w:rFonts w:eastAsia="Calibri" w:cs="Times New Roman"/>
                <w:szCs w:val="24"/>
              </w:rPr>
              <w:t xml:space="preserve">na jejich interpretaci víry. </w:t>
            </w:r>
            <w:r w:rsidR="0037144A">
              <w:rPr>
                <w:rFonts w:eastAsia="Calibri" w:cs="Times New Roman"/>
                <w:szCs w:val="24"/>
              </w:rPr>
              <w:t xml:space="preserve">Při interpretaci postoje islámu k LGBTQ+ se participantky obracejí primárně na příběh Lúta a nespecifikované hadísy. </w:t>
            </w:r>
            <w:r w:rsidR="00A41960">
              <w:rPr>
                <w:rFonts w:eastAsia="Calibri" w:cs="Times New Roman"/>
                <w:szCs w:val="24"/>
              </w:rPr>
              <w:t>Osobní zkušenost s diskriminací nemá u</w:t>
            </w:r>
            <w:r w:rsidR="00462460">
              <w:rPr>
                <w:rFonts w:eastAsia="Calibri" w:cs="Times New Roman"/>
                <w:szCs w:val="24"/>
              </w:rPr>
              <w:t> </w:t>
            </w:r>
            <w:r w:rsidR="00A41960">
              <w:rPr>
                <w:rFonts w:eastAsia="Calibri" w:cs="Times New Roman"/>
                <w:szCs w:val="24"/>
              </w:rPr>
              <w:t xml:space="preserve">většiny participantek </w:t>
            </w:r>
            <w:r w:rsidR="007E07BE">
              <w:rPr>
                <w:rFonts w:eastAsia="Calibri" w:cs="Times New Roman"/>
                <w:szCs w:val="24"/>
              </w:rPr>
              <w:t>reflektovaný</w:t>
            </w:r>
            <w:r w:rsidR="00A72B8D">
              <w:rPr>
                <w:rFonts w:eastAsia="Calibri" w:cs="Times New Roman"/>
                <w:szCs w:val="24"/>
              </w:rPr>
              <w:t xml:space="preserve"> </w:t>
            </w:r>
            <w:r w:rsidR="00A41960">
              <w:rPr>
                <w:rFonts w:eastAsia="Calibri" w:cs="Times New Roman"/>
                <w:szCs w:val="24"/>
              </w:rPr>
              <w:t xml:space="preserve">vliv na zkreslení vůči LGBTQ+ jedincům. </w:t>
            </w:r>
            <w:r w:rsidR="0037144A" w:rsidRPr="00D12944">
              <w:rPr>
                <w:rFonts w:eastAsia="Calibri" w:cs="Times New Roman"/>
                <w:szCs w:val="24"/>
              </w:rPr>
              <w:t xml:space="preserve">Ve výpovědích participantek se nachází </w:t>
            </w:r>
            <w:r w:rsidR="0037144A">
              <w:rPr>
                <w:rFonts w:eastAsia="Calibri" w:cs="Times New Roman"/>
                <w:szCs w:val="24"/>
              </w:rPr>
              <w:t xml:space="preserve">konkrétní </w:t>
            </w:r>
            <w:r w:rsidR="0037144A" w:rsidRPr="00D12944">
              <w:rPr>
                <w:rFonts w:eastAsia="Calibri" w:cs="Times New Roman"/>
                <w:szCs w:val="24"/>
              </w:rPr>
              <w:t xml:space="preserve">kognitivní </w:t>
            </w:r>
            <w:r w:rsidR="00EF7E92" w:rsidRPr="00D12944">
              <w:rPr>
                <w:rFonts w:eastAsia="Calibri" w:cs="Times New Roman"/>
                <w:szCs w:val="24"/>
              </w:rPr>
              <w:t>mechanismy</w:t>
            </w:r>
            <w:r w:rsidR="00EF7E92">
              <w:rPr>
                <w:rFonts w:eastAsia="Calibri" w:cs="Times New Roman"/>
                <w:szCs w:val="24"/>
              </w:rPr>
              <w:t xml:space="preserve">, </w:t>
            </w:r>
            <w:r w:rsidR="00EF7E92" w:rsidRPr="00D12944">
              <w:rPr>
                <w:rFonts w:eastAsia="Calibri" w:cs="Times New Roman"/>
                <w:szCs w:val="24"/>
              </w:rPr>
              <w:t>charakteristické</w:t>
            </w:r>
            <w:r w:rsidR="0037144A">
              <w:rPr>
                <w:rFonts w:eastAsia="Calibri" w:cs="Times New Roman"/>
                <w:szCs w:val="24"/>
              </w:rPr>
              <w:t xml:space="preserve"> pro meziskupinové zkreslení, včetně upravené infrahumanizace.</w:t>
            </w:r>
            <w:r w:rsidR="00EF7E92">
              <w:rPr>
                <w:rFonts w:eastAsia="Calibri" w:cs="Times New Roman"/>
                <w:szCs w:val="24"/>
              </w:rPr>
              <w:t xml:space="preserve"> Ve výpovědích se rovněž nachází</w:t>
            </w:r>
            <w:r w:rsidR="003F73B3">
              <w:rPr>
                <w:rFonts w:eastAsia="Calibri" w:cs="Times New Roman"/>
                <w:szCs w:val="24"/>
              </w:rPr>
              <w:t> </w:t>
            </w:r>
            <w:r w:rsidR="00EF7E92">
              <w:rPr>
                <w:rFonts w:eastAsia="Calibri" w:cs="Times New Roman"/>
                <w:szCs w:val="24"/>
              </w:rPr>
              <w:t>entitativita,</w:t>
            </w:r>
            <w:r w:rsidR="00690AF6">
              <w:rPr>
                <w:rFonts w:eastAsia="Calibri" w:cs="Times New Roman"/>
                <w:szCs w:val="24"/>
              </w:rPr>
              <w:t> </w:t>
            </w:r>
            <w:r w:rsidR="00EF7E92">
              <w:rPr>
                <w:rFonts w:eastAsia="Calibri" w:cs="Times New Roman"/>
                <w:szCs w:val="24"/>
              </w:rPr>
              <w:t>jako</w:t>
            </w:r>
            <w:r w:rsidR="003F73B3">
              <w:rPr>
                <w:rFonts w:eastAsia="Calibri" w:cs="Times New Roman"/>
                <w:szCs w:val="24"/>
              </w:rPr>
              <w:t> </w:t>
            </w:r>
            <w:r w:rsidR="00EF7E92">
              <w:rPr>
                <w:rFonts w:eastAsia="Calibri" w:cs="Times New Roman"/>
                <w:szCs w:val="24"/>
              </w:rPr>
              <w:t>jev</w:t>
            </w:r>
            <w:r w:rsidR="003F73B3">
              <w:rPr>
                <w:rFonts w:eastAsia="Calibri" w:cs="Times New Roman"/>
                <w:szCs w:val="24"/>
              </w:rPr>
              <w:t> </w:t>
            </w:r>
            <w:r w:rsidR="00EF7E92">
              <w:rPr>
                <w:rFonts w:eastAsia="Calibri" w:cs="Times New Roman"/>
                <w:szCs w:val="24"/>
              </w:rPr>
              <w:t>provázející</w:t>
            </w:r>
            <w:r w:rsidR="00690AF6">
              <w:rPr>
                <w:rFonts w:eastAsia="Calibri" w:cs="Times New Roman"/>
                <w:szCs w:val="24"/>
              </w:rPr>
              <w:t> </w:t>
            </w:r>
            <w:r w:rsidR="003F73B3">
              <w:rPr>
                <w:rFonts w:eastAsia="Calibri" w:cs="Times New Roman"/>
                <w:szCs w:val="24"/>
              </w:rPr>
              <w:t>m</w:t>
            </w:r>
            <w:r w:rsidR="00EF7E92">
              <w:rPr>
                <w:rFonts w:eastAsia="Calibri" w:cs="Times New Roman"/>
                <w:szCs w:val="24"/>
              </w:rPr>
              <w:t>ezi</w:t>
            </w:r>
            <w:r w:rsidR="003F73B3">
              <w:rPr>
                <w:rFonts w:eastAsia="Calibri" w:cs="Times New Roman"/>
                <w:szCs w:val="24"/>
              </w:rPr>
              <w:t>-</w:t>
            </w:r>
            <w:r w:rsidR="00EF7E92">
              <w:rPr>
                <w:rFonts w:eastAsia="Calibri" w:cs="Times New Roman"/>
                <w:szCs w:val="24"/>
              </w:rPr>
              <w:t>skupinové zkreslení empatie.</w:t>
            </w:r>
          </w:p>
        </w:tc>
      </w:tr>
      <w:tr w:rsidR="00311E8B" w:rsidRPr="00E13B82" w14:paraId="3C5AEAFB" w14:textId="77777777" w:rsidTr="004442A0">
        <w:trPr>
          <w:trHeight w:val="398"/>
        </w:trPr>
        <w:tc>
          <w:tcPr>
            <w:tcW w:w="2253" w:type="dxa"/>
            <w:tcBorders>
              <w:top w:val="single" w:sz="2" w:space="0" w:color="auto"/>
              <w:left w:val="double" w:sz="4" w:space="0" w:color="auto"/>
              <w:bottom w:val="single" w:sz="4" w:space="0" w:color="auto"/>
              <w:right w:val="single" w:sz="2" w:space="0" w:color="auto"/>
            </w:tcBorders>
            <w:hideMark/>
          </w:tcPr>
          <w:p w14:paraId="4F80B3AE" w14:textId="77777777" w:rsidR="00311E8B" w:rsidRPr="00E13B82" w:rsidRDefault="00311E8B" w:rsidP="00420120">
            <w:pPr>
              <w:spacing w:before="0" w:after="0" w:line="240" w:lineRule="auto"/>
              <w:jc w:val="left"/>
              <w:rPr>
                <w:rFonts w:eastAsia="Calibri" w:cs="Times New Roman"/>
                <w:b/>
                <w:szCs w:val="24"/>
              </w:rPr>
            </w:pPr>
            <w:r w:rsidRPr="00E13B82">
              <w:rPr>
                <w:rFonts w:eastAsia="Calibri" w:cs="Times New Roman"/>
                <w:b/>
                <w:szCs w:val="24"/>
              </w:rPr>
              <w:t>Klíčová slova:</w:t>
            </w:r>
          </w:p>
        </w:tc>
        <w:tc>
          <w:tcPr>
            <w:tcW w:w="5937" w:type="dxa"/>
            <w:tcBorders>
              <w:top w:val="single" w:sz="2" w:space="0" w:color="auto"/>
              <w:left w:val="single" w:sz="2" w:space="0" w:color="auto"/>
              <w:bottom w:val="single" w:sz="4" w:space="0" w:color="auto"/>
              <w:right w:val="double" w:sz="4" w:space="0" w:color="auto"/>
            </w:tcBorders>
          </w:tcPr>
          <w:p w14:paraId="1779F28E" w14:textId="571A075E" w:rsidR="00311E8B" w:rsidRPr="00E13B82" w:rsidRDefault="00042020" w:rsidP="00420120">
            <w:pPr>
              <w:spacing w:before="0" w:after="0" w:line="240" w:lineRule="auto"/>
              <w:rPr>
                <w:rFonts w:eastAsia="Calibri" w:cs="Times New Roman"/>
                <w:szCs w:val="24"/>
              </w:rPr>
            </w:pPr>
            <w:r w:rsidRPr="00E13B82">
              <w:rPr>
                <w:rFonts w:eastAsia="Calibri" w:cs="Times New Roman"/>
                <w:szCs w:val="24"/>
              </w:rPr>
              <w:t>LGBTQ+, islám,</w:t>
            </w:r>
            <w:r w:rsidR="006900F5">
              <w:rPr>
                <w:rFonts w:eastAsia="Calibri" w:cs="Times New Roman"/>
                <w:szCs w:val="24"/>
              </w:rPr>
              <w:t xml:space="preserve"> české</w:t>
            </w:r>
            <w:r w:rsidR="00772A8A">
              <w:rPr>
                <w:rFonts w:eastAsia="Calibri" w:cs="Times New Roman"/>
                <w:szCs w:val="24"/>
              </w:rPr>
              <w:t xml:space="preserve"> </w:t>
            </w:r>
            <w:r w:rsidR="00401D70" w:rsidRPr="00E13B82">
              <w:rPr>
                <w:rFonts w:eastAsia="Calibri" w:cs="Times New Roman"/>
                <w:szCs w:val="24"/>
              </w:rPr>
              <w:t>muslim</w:t>
            </w:r>
            <w:r w:rsidR="006900F5">
              <w:rPr>
                <w:rFonts w:eastAsia="Calibri" w:cs="Times New Roman"/>
                <w:szCs w:val="24"/>
              </w:rPr>
              <w:t>ky</w:t>
            </w:r>
            <w:r w:rsidR="00401D70" w:rsidRPr="00E13B82">
              <w:rPr>
                <w:rFonts w:eastAsia="Calibri" w:cs="Times New Roman"/>
                <w:szCs w:val="24"/>
              </w:rPr>
              <w:t>,</w:t>
            </w:r>
            <w:r w:rsidR="001E61A0" w:rsidRPr="00E13B82">
              <w:rPr>
                <w:rFonts w:eastAsia="Calibri" w:cs="Times New Roman"/>
                <w:szCs w:val="24"/>
              </w:rPr>
              <w:t xml:space="preserve"> sexuální minority, genderové</w:t>
            </w:r>
            <w:r w:rsidR="00EF62D8">
              <w:rPr>
                <w:rFonts w:eastAsia="Calibri" w:cs="Times New Roman"/>
                <w:szCs w:val="24"/>
              </w:rPr>
              <w:t> </w:t>
            </w:r>
            <w:r w:rsidR="001E61A0" w:rsidRPr="00E13B82">
              <w:rPr>
                <w:rFonts w:eastAsia="Calibri" w:cs="Times New Roman"/>
                <w:szCs w:val="24"/>
              </w:rPr>
              <w:t>minority</w:t>
            </w:r>
            <w:r w:rsidR="00772A8A">
              <w:rPr>
                <w:rFonts w:eastAsia="Calibri" w:cs="Times New Roman"/>
                <w:szCs w:val="24"/>
              </w:rPr>
              <w:t>,</w:t>
            </w:r>
            <w:r w:rsidR="00EF62D8">
              <w:rPr>
                <w:rFonts w:eastAsia="Calibri" w:cs="Times New Roman"/>
                <w:szCs w:val="24"/>
              </w:rPr>
              <w:t> </w:t>
            </w:r>
            <w:r w:rsidR="00772A8A" w:rsidRPr="00E13B82">
              <w:rPr>
                <w:rFonts w:eastAsia="Calibri" w:cs="Times New Roman"/>
                <w:szCs w:val="24"/>
              </w:rPr>
              <w:t>meziskupinové</w:t>
            </w:r>
            <w:r w:rsidR="00690AF6">
              <w:rPr>
                <w:rFonts w:eastAsia="Calibri" w:cs="Times New Roman"/>
                <w:szCs w:val="24"/>
              </w:rPr>
              <w:t> </w:t>
            </w:r>
            <w:r w:rsidR="00772A8A" w:rsidRPr="00E13B82">
              <w:rPr>
                <w:rFonts w:eastAsia="Calibri" w:cs="Times New Roman"/>
                <w:szCs w:val="24"/>
              </w:rPr>
              <w:t>zkreslení</w:t>
            </w:r>
            <w:r w:rsidR="00772A8A">
              <w:rPr>
                <w:rFonts w:eastAsia="Calibri" w:cs="Times New Roman"/>
                <w:szCs w:val="24"/>
              </w:rPr>
              <w:t>,</w:t>
            </w:r>
            <w:r w:rsidR="00B9116E">
              <w:rPr>
                <w:rFonts w:eastAsia="Calibri" w:cs="Times New Roman"/>
                <w:szCs w:val="24"/>
              </w:rPr>
              <w:t xml:space="preserve"> dis</w:t>
            </w:r>
            <w:r w:rsidR="0013407D">
              <w:rPr>
                <w:rFonts w:eastAsia="Calibri" w:cs="Times New Roman"/>
                <w:szCs w:val="24"/>
              </w:rPr>
              <w:t>k</w:t>
            </w:r>
            <w:r w:rsidR="00B9116E">
              <w:rPr>
                <w:rFonts w:eastAsia="Calibri" w:cs="Times New Roman"/>
                <w:szCs w:val="24"/>
              </w:rPr>
              <w:t>riminace,</w:t>
            </w:r>
            <w:r w:rsidR="00690AF6">
              <w:rPr>
                <w:rFonts w:eastAsia="Calibri" w:cs="Times New Roman"/>
                <w:szCs w:val="24"/>
              </w:rPr>
              <w:t> </w:t>
            </w:r>
            <w:r w:rsidR="00772A8A">
              <w:rPr>
                <w:rFonts w:eastAsia="Calibri" w:cs="Times New Roman"/>
                <w:szCs w:val="24"/>
              </w:rPr>
              <w:t>vnitroskupinové</w:t>
            </w:r>
            <w:r w:rsidR="00690AF6">
              <w:rPr>
                <w:rFonts w:eastAsia="Calibri" w:cs="Times New Roman"/>
                <w:szCs w:val="24"/>
              </w:rPr>
              <w:t> </w:t>
            </w:r>
            <w:r w:rsidR="00772A8A">
              <w:rPr>
                <w:rFonts w:eastAsia="Calibri" w:cs="Times New Roman"/>
                <w:szCs w:val="24"/>
              </w:rPr>
              <w:t>zkreslení,</w:t>
            </w:r>
            <w:r w:rsidR="00EF62D8">
              <w:rPr>
                <w:rFonts w:eastAsia="Calibri" w:cs="Times New Roman"/>
                <w:szCs w:val="24"/>
              </w:rPr>
              <w:t> </w:t>
            </w:r>
            <w:r w:rsidR="00690AF6">
              <w:rPr>
                <w:rFonts w:eastAsia="Calibri" w:cs="Times New Roman"/>
                <w:szCs w:val="24"/>
              </w:rPr>
              <w:t>m</w:t>
            </w:r>
            <w:r w:rsidR="006900F5">
              <w:rPr>
                <w:rFonts w:eastAsia="Calibri" w:cs="Times New Roman"/>
                <w:szCs w:val="24"/>
              </w:rPr>
              <w:t>ezi</w:t>
            </w:r>
            <w:r w:rsidR="00690AF6">
              <w:rPr>
                <w:rFonts w:eastAsia="Calibri" w:cs="Times New Roman"/>
                <w:szCs w:val="24"/>
              </w:rPr>
              <w:t>-</w:t>
            </w:r>
            <w:r w:rsidR="006900F5">
              <w:rPr>
                <w:rFonts w:eastAsia="Calibri" w:cs="Times New Roman"/>
                <w:szCs w:val="24"/>
              </w:rPr>
              <w:t xml:space="preserve">skupinové </w:t>
            </w:r>
            <w:r w:rsidR="00772A8A">
              <w:rPr>
                <w:rFonts w:eastAsia="Calibri" w:cs="Times New Roman"/>
                <w:szCs w:val="24"/>
              </w:rPr>
              <w:t>zkreslení empatie, infrahumanizace, interpretativní fenomenologická analýza, IFA</w:t>
            </w:r>
          </w:p>
        </w:tc>
      </w:tr>
      <w:tr w:rsidR="00311E8B" w:rsidRPr="00E13B82" w14:paraId="17A4F4EF" w14:textId="77777777" w:rsidTr="004442A0">
        <w:trPr>
          <w:trHeight w:val="499"/>
        </w:trPr>
        <w:tc>
          <w:tcPr>
            <w:tcW w:w="2253" w:type="dxa"/>
            <w:tcBorders>
              <w:top w:val="single" w:sz="2" w:space="0" w:color="auto"/>
              <w:left w:val="double" w:sz="4" w:space="0" w:color="auto"/>
              <w:bottom w:val="single" w:sz="4" w:space="0" w:color="auto"/>
              <w:right w:val="single" w:sz="2" w:space="0" w:color="auto"/>
            </w:tcBorders>
            <w:hideMark/>
          </w:tcPr>
          <w:p w14:paraId="06F57E45" w14:textId="466C3F87" w:rsidR="00311E8B" w:rsidRPr="00E13B82" w:rsidRDefault="00311E8B" w:rsidP="00420120">
            <w:pPr>
              <w:spacing w:before="0" w:after="0" w:line="240" w:lineRule="auto"/>
              <w:jc w:val="left"/>
              <w:rPr>
                <w:rFonts w:eastAsia="Calibri" w:cs="Times New Roman"/>
                <w:b/>
                <w:szCs w:val="24"/>
                <w:lang w:val="en-GB"/>
              </w:rPr>
            </w:pPr>
            <w:r w:rsidRPr="00E13B82">
              <w:rPr>
                <w:rFonts w:eastAsia="Calibri" w:cs="Times New Roman"/>
                <w:b/>
                <w:szCs w:val="24"/>
                <w:lang w:val="en-GB"/>
              </w:rPr>
              <w:lastRenderedPageBreak/>
              <w:t>Title of Thesis:</w:t>
            </w:r>
          </w:p>
        </w:tc>
        <w:tc>
          <w:tcPr>
            <w:tcW w:w="5937" w:type="dxa"/>
            <w:tcBorders>
              <w:top w:val="single" w:sz="2" w:space="0" w:color="auto"/>
              <w:left w:val="single" w:sz="2" w:space="0" w:color="auto"/>
              <w:bottom w:val="single" w:sz="4" w:space="0" w:color="auto"/>
              <w:right w:val="double" w:sz="4" w:space="0" w:color="auto"/>
            </w:tcBorders>
          </w:tcPr>
          <w:p w14:paraId="12F9E3CD" w14:textId="3B71177A" w:rsidR="00311E8B" w:rsidRPr="00A12072" w:rsidRDefault="0060588F" w:rsidP="00420120">
            <w:pPr>
              <w:spacing w:before="0" w:after="0" w:line="240" w:lineRule="auto"/>
              <w:rPr>
                <w:rFonts w:cs="Times New Roman"/>
                <w:szCs w:val="24"/>
                <w:lang w:val="en-GB"/>
              </w:rPr>
            </w:pPr>
            <w:r w:rsidRPr="00A12072">
              <w:rPr>
                <w:rFonts w:cs="Times New Roman"/>
                <w:szCs w:val="24"/>
                <w:lang w:val="en-GB"/>
              </w:rPr>
              <w:t>Prosociality and intergroup bias among female Czech Muslim converts towards</w:t>
            </w:r>
            <w:r w:rsidR="00926D97">
              <w:rPr>
                <w:rFonts w:cs="Times New Roman"/>
                <w:szCs w:val="24"/>
                <w:lang w:val="en-GB"/>
              </w:rPr>
              <w:t xml:space="preserve"> intragroup</w:t>
            </w:r>
            <w:r w:rsidRPr="00A12072">
              <w:rPr>
                <w:rFonts w:cs="Times New Roman"/>
                <w:szCs w:val="24"/>
                <w:lang w:val="en-GB"/>
              </w:rPr>
              <w:t xml:space="preserve"> sexual and gender minorities</w:t>
            </w:r>
          </w:p>
        </w:tc>
      </w:tr>
      <w:tr w:rsidR="009569DE" w:rsidRPr="00E13B82" w14:paraId="2787B303" w14:textId="77777777" w:rsidTr="004442A0">
        <w:trPr>
          <w:trHeight w:val="2077"/>
        </w:trPr>
        <w:tc>
          <w:tcPr>
            <w:tcW w:w="2253" w:type="dxa"/>
            <w:tcBorders>
              <w:top w:val="single" w:sz="2" w:space="0" w:color="auto"/>
              <w:left w:val="double" w:sz="4" w:space="0" w:color="auto"/>
              <w:bottom w:val="single" w:sz="4" w:space="0" w:color="auto"/>
              <w:right w:val="single" w:sz="2" w:space="0" w:color="auto"/>
            </w:tcBorders>
            <w:hideMark/>
          </w:tcPr>
          <w:p w14:paraId="2E5536EA" w14:textId="77777777" w:rsidR="009569DE" w:rsidRPr="00E13B82" w:rsidRDefault="009569DE" w:rsidP="00420120">
            <w:pPr>
              <w:spacing w:before="0" w:after="0" w:line="240" w:lineRule="auto"/>
              <w:jc w:val="left"/>
              <w:rPr>
                <w:rFonts w:eastAsia="Calibri" w:cs="Times New Roman"/>
                <w:b/>
                <w:szCs w:val="24"/>
                <w:lang w:val="en-GB"/>
              </w:rPr>
            </w:pPr>
            <w:r w:rsidRPr="00E13B82">
              <w:rPr>
                <w:rFonts w:eastAsia="Calibri" w:cs="Times New Roman"/>
                <w:b/>
                <w:szCs w:val="24"/>
                <w:lang w:val="en-GB"/>
              </w:rPr>
              <w:t>Annotation:</w:t>
            </w:r>
          </w:p>
        </w:tc>
        <w:tc>
          <w:tcPr>
            <w:tcW w:w="5937" w:type="dxa"/>
            <w:tcBorders>
              <w:top w:val="single" w:sz="2" w:space="0" w:color="auto"/>
              <w:left w:val="single" w:sz="2" w:space="0" w:color="auto"/>
              <w:bottom w:val="single" w:sz="4" w:space="0" w:color="auto"/>
              <w:right w:val="double" w:sz="4" w:space="0" w:color="auto"/>
            </w:tcBorders>
          </w:tcPr>
          <w:p w14:paraId="16286A6E" w14:textId="222B6380" w:rsidR="009569DE" w:rsidRPr="00E13B82" w:rsidRDefault="007B4E62" w:rsidP="00420120">
            <w:pPr>
              <w:spacing w:before="0" w:after="0" w:line="240" w:lineRule="auto"/>
              <w:rPr>
                <w:rFonts w:eastAsia="Calibri" w:cs="Times New Roman"/>
                <w:szCs w:val="24"/>
                <w:lang w:val="en-GB"/>
              </w:rPr>
            </w:pPr>
            <w:r w:rsidRPr="007B4E62">
              <w:rPr>
                <w:rFonts w:eastAsia="Calibri" w:cs="Times New Roman"/>
                <w:szCs w:val="24"/>
                <w:lang w:val="en-GB"/>
              </w:rPr>
              <w:t>The work examines the views that selected female Muslim converts in the Czech Republic have on LGBTQ+ individuals. For the purpose of analysing the testimonies of the converts, the method of interpretive phenomenological analysis grounded in the evolutionary-cognitive paradigm is used. In conclusion, the researcher interprets that the participants primarily draw upon their own societal positionality in their testimonies, which is not necessarily dependent on their interpretation of their faith. When interpreting the stance of Islam on LGBTQ+, the participants primarily refer to the story of</w:t>
            </w:r>
            <w:r w:rsidR="00FC2FA4">
              <w:rPr>
                <w:rFonts w:eastAsia="Calibri" w:cs="Times New Roman"/>
                <w:szCs w:val="24"/>
                <w:lang w:val="en-GB"/>
              </w:rPr>
              <w:t xml:space="preserve"> the prophet</w:t>
            </w:r>
            <w:r w:rsidRPr="007B4E62">
              <w:rPr>
                <w:rFonts w:eastAsia="Calibri" w:cs="Times New Roman"/>
                <w:szCs w:val="24"/>
                <w:lang w:val="en-GB"/>
              </w:rPr>
              <w:t xml:space="preserve"> L</w:t>
            </w:r>
            <w:r w:rsidR="0088239E">
              <w:rPr>
                <w:rFonts w:eastAsia="Calibri" w:cs="Times New Roman"/>
                <w:szCs w:val="24"/>
                <w:lang w:val="en-GB"/>
              </w:rPr>
              <w:t>u</w:t>
            </w:r>
            <w:r w:rsidRPr="007B4E62">
              <w:rPr>
                <w:rFonts w:eastAsia="Calibri" w:cs="Times New Roman"/>
                <w:szCs w:val="24"/>
                <w:lang w:val="en-GB"/>
              </w:rPr>
              <w:t>t and unspecified hadiths. The majority of participants do not reflect upon their own experiences with discrimination when approaching LGBTQ+ topics. The testimonies of the participants contain specific cognitive mechanisms characteristic of intergroup bias, including modified infrahumanization. The testimonies also exhibit entitativity as a phenomenon accompanying intergroup bias of empathy.</w:t>
            </w:r>
          </w:p>
        </w:tc>
      </w:tr>
      <w:tr w:rsidR="009569DE" w:rsidRPr="00E13B82" w14:paraId="6305C70B" w14:textId="77777777" w:rsidTr="004442A0">
        <w:trPr>
          <w:trHeight w:val="546"/>
        </w:trPr>
        <w:tc>
          <w:tcPr>
            <w:tcW w:w="2253" w:type="dxa"/>
            <w:tcBorders>
              <w:top w:val="single" w:sz="2" w:space="0" w:color="auto"/>
              <w:left w:val="double" w:sz="4" w:space="0" w:color="auto"/>
              <w:bottom w:val="single" w:sz="4" w:space="0" w:color="auto"/>
              <w:right w:val="single" w:sz="2" w:space="0" w:color="auto"/>
            </w:tcBorders>
            <w:hideMark/>
          </w:tcPr>
          <w:p w14:paraId="1BEB44A5" w14:textId="77777777" w:rsidR="009569DE" w:rsidRPr="00E13B82" w:rsidRDefault="009569DE" w:rsidP="00420120">
            <w:pPr>
              <w:spacing w:before="0" w:after="0" w:line="240" w:lineRule="auto"/>
              <w:jc w:val="left"/>
              <w:rPr>
                <w:rFonts w:eastAsia="Calibri" w:cs="Times New Roman"/>
                <w:b/>
                <w:szCs w:val="24"/>
                <w:lang w:val="en-GB"/>
              </w:rPr>
            </w:pPr>
            <w:r w:rsidRPr="00E13B82">
              <w:rPr>
                <w:rFonts w:eastAsia="Calibri" w:cs="Times New Roman"/>
                <w:b/>
                <w:szCs w:val="24"/>
                <w:lang w:val="en-GB"/>
              </w:rPr>
              <w:t>Keywords:</w:t>
            </w:r>
          </w:p>
        </w:tc>
        <w:tc>
          <w:tcPr>
            <w:tcW w:w="5937" w:type="dxa"/>
            <w:tcBorders>
              <w:top w:val="single" w:sz="4" w:space="0" w:color="auto"/>
              <w:left w:val="single" w:sz="2" w:space="0" w:color="auto"/>
              <w:bottom w:val="single" w:sz="4" w:space="0" w:color="auto"/>
              <w:right w:val="double" w:sz="4" w:space="0" w:color="auto"/>
            </w:tcBorders>
          </w:tcPr>
          <w:p w14:paraId="2BB53D84" w14:textId="1DA8A087" w:rsidR="009569DE" w:rsidRPr="00117911" w:rsidRDefault="006900F5" w:rsidP="00420120">
            <w:pPr>
              <w:spacing w:before="0" w:after="0" w:line="240" w:lineRule="auto"/>
              <w:rPr>
                <w:rFonts w:eastAsia="MS Mincho" w:cs="Times New Roman"/>
                <w:szCs w:val="24"/>
                <w:lang w:val="en-GB"/>
              </w:rPr>
            </w:pPr>
            <w:r w:rsidRPr="00117911">
              <w:rPr>
                <w:rFonts w:eastAsia="Calibri" w:cs="Times New Roman"/>
                <w:szCs w:val="24"/>
                <w:lang w:val="en-GB"/>
              </w:rPr>
              <w:t xml:space="preserve">LGBTQ+, </w:t>
            </w:r>
            <w:r w:rsidR="00117911" w:rsidRPr="00117911">
              <w:rPr>
                <w:rFonts w:eastAsia="Calibri" w:cs="Times New Roman"/>
                <w:szCs w:val="24"/>
                <w:lang w:val="en-GB"/>
              </w:rPr>
              <w:t>Islam</w:t>
            </w:r>
            <w:r w:rsidRPr="00117911">
              <w:rPr>
                <w:rFonts w:eastAsia="Calibri" w:cs="Times New Roman"/>
                <w:szCs w:val="24"/>
                <w:lang w:val="en-GB"/>
              </w:rPr>
              <w:t xml:space="preserve">, </w:t>
            </w:r>
            <w:r w:rsidR="00117911" w:rsidRPr="00117911">
              <w:rPr>
                <w:rFonts w:eastAsia="Calibri" w:cs="Times New Roman"/>
                <w:szCs w:val="24"/>
                <w:lang w:val="en-GB"/>
              </w:rPr>
              <w:t>Czech</w:t>
            </w:r>
            <w:r w:rsidRPr="00117911">
              <w:rPr>
                <w:rFonts w:eastAsia="Calibri" w:cs="Times New Roman"/>
                <w:szCs w:val="24"/>
                <w:lang w:val="en-GB"/>
              </w:rPr>
              <w:t xml:space="preserve"> </w:t>
            </w:r>
            <w:r w:rsidR="00117911" w:rsidRPr="00117911">
              <w:rPr>
                <w:rFonts w:eastAsia="Calibri" w:cs="Times New Roman"/>
                <w:szCs w:val="24"/>
                <w:lang w:val="en-GB"/>
              </w:rPr>
              <w:t>Muslims</w:t>
            </w:r>
            <w:r w:rsidRPr="00117911">
              <w:rPr>
                <w:rFonts w:eastAsia="Calibri" w:cs="Times New Roman"/>
                <w:szCs w:val="24"/>
                <w:lang w:val="en-GB"/>
              </w:rPr>
              <w:t xml:space="preserve">, sexual minorities, gender minorities, </w:t>
            </w:r>
            <w:r w:rsidR="00E31D70">
              <w:rPr>
                <w:rFonts w:eastAsia="Calibri" w:cs="Times New Roman"/>
                <w:szCs w:val="24"/>
                <w:lang w:val="en-GB"/>
              </w:rPr>
              <w:t>inter</w:t>
            </w:r>
            <w:r w:rsidRPr="00117911">
              <w:rPr>
                <w:rFonts w:eastAsia="Calibri" w:cs="Times New Roman"/>
                <w:szCs w:val="24"/>
                <w:lang w:val="en-GB"/>
              </w:rPr>
              <w:t>group bias,</w:t>
            </w:r>
            <w:r w:rsidR="00B9116E">
              <w:rPr>
                <w:rFonts w:eastAsia="Calibri" w:cs="Times New Roman"/>
                <w:szCs w:val="24"/>
                <w:lang w:val="en-GB"/>
              </w:rPr>
              <w:t xml:space="preserve"> discrimination,</w:t>
            </w:r>
            <w:r w:rsidRPr="00117911">
              <w:rPr>
                <w:rFonts w:eastAsia="Calibri" w:cs="Times New Roman"/>
                <w:szCs w:val="24"/>
                <w:lang w:val="en-GB"/>
              </w:rPr>
              <w:t xml:space="preserve"> in</w:t>
            </w:r>
            <w:r w:rsidR="00EE2A0D">
              <w:rPr>
                <w:rFonts w:eastAsia="Calibri" w:cs="Times New Roman"/>
                <w:szCs w:val="24"/>
                <w:lang w:val="en-GB"/>
              </w:rPr>
              <w:t>tra</w:t>
            </w:r>
            <w:r w:rsidRPr="00117911">
              <w:rPr>
                <w:rFonts w:eastAsia="Calibri" w:cs="Times New Roman"/>
                <w:szCs w:val="24"/>
                <w:lang w:val="en-GB"/>
              </w:rPr>
              <w:t xml:space="preserve">group bias, </w:t>
            </w:r>
            <w:r w:rsidRPr="00117911">
              <w:rPr>
                <w:lang w:val="en-GB"/>
              </w:rPr>
              <w:t>intergroup empathy bias</w:t>
            </w:r>
            <w:r w:rsidRPr="00117911">
              <w:rPr>
                <w:rFonts w:eastAsia="Calibri" w:cs="Times New Roman"/>
                <w:szCs w:val="24"/>
                <w:lang w:val="en-GB"/>
              </w:rPr>
              <w:t xml:space="preserve">, </w:t>
            </w:r>
            <w:r w:rsidR="000C51EB" w:rsidRPr="00117911">
              <w:rPr>
                <w:rFonts w:eastAsia="Calibri" w:cs="Times New Roman"/>
                <w:szCs w:val="24"/>
                <w:lang w:val="en-GB"/>
              </w:rPr>
              <w:t>infrahumanization</w:t>
            </w:r>
            <w:r w:rsidRPr="00117911">
              <w:rPr>
                <w:rFonts w:eastAsia="Calibri" w:cs="Times New Roman"/>
                <w:szCs w:val="24"/>
                <w:lang w:val="en-GB"/>
              </w:rPr>
              <w:t xml:space="preserve">, </w:t>
            </w:r>
            <w:r w:rsidR="000C51EB" w:rsidRPr="00117911">
              <w:rPr>
                <w:rFonts w:eastAsia="Calibri" w:cs="Times New Roman"/>
                <w:szCs w:val="24"/>
                <w:lang w:val="en-GB"/>
              </w:rPr>
              <w:t>interpretative phenomenological analysis</w:t>
            </w:r>
            <w:r w:rsidRPr="00117911">
              <w:rPr>
                <w:rFonts w:eastAsia="Calibri" w:cs="Times New Roman"/>
                <w:szCs w:val="24"/>
                <w:lang w:val="en-GB"/>
              </w:rPr>
              <w:t>, I</w:t>
            </w:r>
            <w:r w:rsidR="000C51EB" w:rsidRPr="00117911">
              <w:rPr>
                <w:rFonts w:eastAsia="Calibri" w:cs="Times New Roman"/>
                <w:szCs w:val="24"/>
                <w:lang w:val="en-GB"/>
              </w:rPr>
              <w:t>P</w:t>
            </w:r>
            <w:r w:rsidRPr="00117911">
              <w:rPr>
                <w:rFonts w:eastAsia="Calibri" w:cs="Times New Roman"/>
                <w:szCs w:val="24"/>
                <w:lang w:val="en-GB"/>
              </w:rPr>
              <w:t>A</w:t>
            </w:r>
          </w:p>
        </w:tc>
      </w:tr>
      <w:tr w:rsidR="009569DE" w:rsidRPr="00E13B82" w14:paraId="50221F80" w14:textId="77777777" w:rsidTr="004442A0">
        <w:trPr>
          <w:trHeight w:val="359"/>
        </w:trPr>
        <w:tc>
          <w:tcPr>
            <w:tcW w:w="2253" w:type="dxa"/>
            <w:tcBorders>
              <w:top w:val="single" w:sz="2" w:space="0" w:color="auto"/>
              <w:left w:val="double" w:sz="4" w:space="0" w:color="auto"/>
              <w:bottom w:val="single" w:sz="4" w:space="0" w:color="auto"/>
              <w:right w:val="single" w:sz="2" w:space="0" w:color="auto"/>
            </w:tcBorders>
            <w:hideMark/>
          </w:tcPr>
          <w:p w14:paraId="6FB1E5E2" w14:textId="13B1818A" w:rsidR="009569DE" w:rsidRPr="00E13B82" w:rsidRDefault="009569DE" w:rsidP="00420120">
            <w:pPr>
              <w:spacing w:before="0" w:after="0" w:line="240" w:lineRule="auto"/>
              <w:jc w:val="left"/>
              <w:rPr>
                <w:rFonts w:eastAsia="Calibri" w:cs="Times New Roman"/>
                <w:b/>
                <w:szCs w:val="24"/>
              </w:rPr>
            </w:pPr>
            <w:r w:rsidRPr="00E13B82">
              <w:rPr>
                <w:rFonts w:eastAsia="Calibri" w:cs="Times New Roman"/>
                <w:b/>
                <w:szCs w:val="24"/>
              </w:rPr>
              <w:t>Názvy příloh vázaných v práci:</w:t>
            </w:r>
          </w:p>
        </w:tc>
        <w:tc>
          <w:tcPr>
            <w:tcW w:w="5937" w:type="dxa"/>
            <w:tcBorders>
              <w:top w:val="single" w:sz="2" w:space="0" w:color="auto"/>
              <w:left w:val="single" w:sz="2" w:space="0" w:color="auto"/>
              <w:bottom w:val="single" w:sz="4" w:space="0" w:color="auto"/>
              <w:right w:val="double" w:sz="4" w:space="0" w:color="auto"/>
            </w:tcBorders>
          </w:tcPr>
          <w:p w14:paraId="16CCF6BB" w14:textId="0754EC00" w:rsidR="009569DE" w:rsidRPr="000A059D" w:rsidRDefault="000A059D" w:rsidP="00420120">
            <w:pPr>
              <w:spacing w:before="0" w:line="240" w:lineRule="auto"/>
            </w:pPr>
            <w:r w:rsidRPr="00E13B82">
              <w:t>PŘÍLOHA1 – Úvodní dopis</w:t>
            </w:r>
            <w:r w:rsidR="00451C43">
              <w:t xml:space="preserve"> do f</w:t>
            </w:r>
            <w:r w:rsidRPr="00E13B82">
              <w:t>acebook</w:t>
            </w:r>
            <w:r w:rsidR="00451C43">
              <w:t>ových skupin</w:t>
            </w:r>
            <w:r w:rsidRPr="00E13B82">
              <w:t>; PŘÍLOHA2 – Úvodní dopis do mešit; PŘÍLOHA3 – Informovaný souhlas; PŘÍLOHA4 – Polostrukturovaný rozhovor v prvním kole; PŘÍLOHA5 – Polostrukturovaný rozhovor v druhém kole</w:t>
            </w:r>
          </w:p>
        </w:tc>
      </w:tr>
      <w:tr w:rsidR="009569DE" w:rsidRPr="00E13B82" w14:paraId="24DE8E8D" w14:textId="77777777" w:rsidTr="004442A0">
        <w:trPr>
          <w:trHeight w:val="359"/>
        </w:trPr>
        <w:tc>
          <w:tcPr>
            <w:tcW w:w="2253" w:type="dxa"/>
            <w:tcBorders>
              <w:top w:val="single" w:sz="2" w:space="0" w:color="auto"/>
              <w:left w:val="double" w:sz="4" w:space="0" w:color="auto"/>
              <w:bottom w:val="single" w:sz="4" w:space="0" w:color="auto"/>
              <w:right w:val="single" w:sz="2" w:space="0" w:color="auto"/>
            </w:tcBorders>
            <w:hideMark/>
          </w:tcPr>
          <w:p w14:paraId="481F5AD9" w14:textId="77777777" w:rsidR="009569DE" w:rsidRPr="00E13B82" w:rsidRDefault="009569DE" w:rsidP="00420120">
            <w:pPr>
              <w:spacing w:before="0" w:after="0" w:line="240" w:lineRule="auto"/>
              <w:jc w:val="left"/>
              <w:rPr>
                <w:rFonts w:eastAsia="Calibri" w:cs="Times New Roman"/>
                <w:b/>
                <w:szCs w:val="24"/>
              </w:rPr>
            </w:pPr>
            <w:r w:rsidRPr="00E13B82">
              <w:rPr>
                <w:rFonts w:eastAsia="Calibri" w:cs="Times New Roman"/>
                <w:b/>
                <w:szCs w:val="24"/>
              </w:rPr>
              <w:t xml:space="preserve">Počet literatury </w:t>
            </w:r>
            <w:r w:rsidRPr="00E13B82">
              <w:rPr>
                <w:rFonts w:eastAsia="Calibri" w:cs="Times New Roman"/>
                <w:b/>
                <w:szCs w:val="24"/>
              </w:rPr>
              <w:br/>
              <w:t>a zdrojů:</w:t>
            </w:r>
          </w:p>
        </w:tc>
        <w:tc>
          <w:tcPr>
            <w:tcW w:w="5937" w:type="dxa"/>
            <w:tcBorders>
              <w:top w:val="single" w:sz="2" w:space="0" w:color="auto"/>
              <w:left w:val="single" w:sz="2" w:space="0" w:color="auto"/>
              <w:bottom w:val="single" w:sz="4" w:space="0" w:color="auto"/>
              <w:right w:val="double" w:sz="4" w:space="0" w:color="auto"/>
            </w:tcBorders>
          </w:tcPr>
          <w:p w14:paraId="75ED1F81" w14:textId="111055F3" w:rsidR="009569DE" w:rsidRPr="00E13B82" w:rsidRDefault="00EF7E92" w:rsidP="002069AA">
            <w:pPr>
              <w:tabs>
                <w:tab w:val="center" w:pos="2860"/>
              </w:tabs>
              <w:spacing w:before="0" w:after="0" w:line="240" w:lineRule="auto"/>
              <w:rPr>
                <w:rFonts w:eastAsia="Calibri" w:cs="Times New Roman"/>
                <w:szCs w:val="24"/>
              </w:rPr>
            </w:pPr>
            <w:r>
              <w:rPr>
                <w:rFonts w:eastAsia="Calibri" w:cs="Times New Roman"/>
                <w:szCs w:val="24"/>
              </w:rPr>
              <w:t>84</w:t>
            </w:r>
          </w:p>
        </w:tc>
      </w:tr>
      <w:tr w:rsidR="009569DE" w:rsidRPr="00E13B82" w14:paraId="747AB22E" w14:textId="77777777" w:rsidTr="004442A0">
        <w:trPr>
          <w:trHeight w:val="415"/>
        </w:trPr>
        <w:tc>
          <w:tcPr>
            <w:tcW w:w="2253" w:type="dxa"/>
            <w:tcBorders>
              <w:top w:val="single" w:sz="4" w:space="0" w:color="auto"/>
              <w:left w:val="double" w:sz="4" w:space="0" w:color="auto"/>
              <w:bottom w:val="double" w:sz="4" w:space="0" w:color="auto"/>
              <w:right w:val="single" w:sz="2" w:space="0" w:color="auto"/>
            </w:tcBorders>
            <w:hideMark/>
          </w:tcPr>
          <w:p w14:paraId="090F8647" w14:textId="77777777" w:rsidR="009569DE" w:rsidRPr="00E13B82" w:rsidRDefault="009569DE" w:rsidP="00420120">
            <w:pPr>
              <w:spacing w:before="0" w:after="0" w:line="240" w:lineRule="auto"/>
              <w:jc w:val="left"/>
              <w:rPr>
                <w:rFonts w:eastAsia="Calibri" w:cs="Times New Roman"/>
                <w:b/>
                <w:szCs w:val="24"/>
              </w:rPr>
            </w:pPr>
            <w:r w:rsidRPr="00E13B82">
              <w:rPr>
                <w:rFonts w:eastAsia="Calibri" w:cs="Times New Roman"/>
                <w:b/>
                <w:szCs w:val="24"/>
              </w:rPr>
              <w:t>Rozsah práce:</w:t>
            </w:r>
          </w:p>
        </w:tc>
        <w:tc>
          <w:tcPr>
            <w:tcW w:w="5937" w:type="dxa"/>
            <w:tcBorders>
              <w:top w:val="single" w:sz="4" w:space="0" w:color="auto"/>
              <w:left w:val="single" w:sz="2" w:space="0" w:color="auto"/>
              <w:bottom w:val="double" w:sz="4" w:space="0" w:color="auto"/>
              <w:right w:val="double" w:sz="4" w:space="0" w:color="auto"/>
            </w:tcBorders>
            <w:hideMark/>
          </w:tcPr>
          <w:p w14:paraId="339EF71C" w14:textId="3D109707" w:rsidR="009569DE" w:rsidRPr="00E13B82" w:rsidRDefault="005164E3" w:rsidP="00420120">
            <w:pPr>
              <w:spacing w:before="0" w:after="0" w:line="240" w:lineRule="auto"/>
              <w:rPr>
                <w:rFonts w:eastAsia="Calibri" w:cs="Times New Roman"/>
                <w:szCs w:val="24"/>
              </w:rPr>
            </w:pPr>
            <w:r>
              <w:rPr>
                <w:rFonts w:eastAsia="Calibri" w:cs="Times New Roman"/>
                <w:szCs w:val="24"/>
              </w:rPr>
              <w:t>10</w:t>
            </w:r>
            <w:r w:rsidR="00AB134D">
              <w:rPr>
                <w:rFonts w:eastAsia="Calibri" w:cs="Times New Roman"/>
                <w:szCs w:val="24"/>
              </w:rPr>
              <w:t>1</w:t>
            </w:r>
            <w:r w:rsidR="009569DE" w:rsidRPr="00E13B82">
              <w:rPr>
                <w:rFonts w:eastAsia="Calibri" w:cs="Times New Roman"/>
                <w:szCs w:val="24"/>
              </w:rPr>
              <w:t xml:space="preserve"> s. (</w:t>
            </w:r>
            <w:r w:rsidRPr="003B0732">
              <w:rPr>
                <w:rFonts w:eastAsia="Calibri" w:cs="Times New Roman"/>
                <w:i/>
                <w:iCs/>
                <w:szCs w:val="24"/>
              </w:rPr>
              <w:t>181</w:t>
            </w:r>
            <w:r w:rsidR="009569DE" w:rsidRPr="003B0732">
              <w:rPr>
                <w:rFonts w:eastAsia="Calibri" w:cs="Times New Roman"/>
                <w:i/>
                <w:iCs/>
                <w:szCs w:val="24"/>
              </w:rPr>
              <w:t xml:space="preserve"> </w:t>
            </w:r>
            <w:r w:rsidRPr="003B0732">
              <w:rPr>
                <w:rFonts w:eastAsia="Calibri" w:cs="Times New Roman"/>
                <w:i/>
                <w:iCs/>
                <w:szCs w:val="24"/>
              </w:rPr>
              <w:t>873</w:t>
            </w:r>
            <w:r w:rsidR="009569DE" w:rsidRPr="00E13B82">
              <w:rPr>
                <w:rFonts w:eastAsia="Calibri" w:cs="Times New Roman"/>
                <w:i/>
                <w:szCs w:val="24"/>
              </w:rPr>
              <w:t xml:space="preserve"> </w:t>
            </w:r>
            <w:r w:rsidR="009569DE" w:rsidRPr="00E13B82">
              <w:rPr>
                <w:rFonts w:eastAsia="Calibri" w:cs="Times New Roman"/>
                <w:szCs w:val="24"/>
              </w:rPr>
              <w:t>znaků s mezerami)</w:t>
            </w:r>
          </w:p>
        </w:tc>
      </w:tr>
    </w:tbl>
    <w:p w14:paraId="23308835" w14:textId="63066720" w:rsidR="00671AD2" w:rsidRDefault="00671AD2" w:rsidP="00BF2BA8">
      <w:pPr>
        <w:spacing w:before="0" w:line="259" w:lineRule="auto"/>
        <w:jc w:val="left"/>
        <w:rPr>
          <w:b/>
          <w:bCs/>
          <w:color w:val="C00000"/>
          <w:sz w:val="28"/>
          <w:szCs w:val="28"/>
        </w:rPr>
      </w:pPr>
    </w:p>
    <w:p w14:paraId="07AF15B6" w14:textId="77777777" w:rsidR="00671AD2" w:rsidRDefault="00671AD2">
      <w:pPr>
        <w:spacing w:before="0" w:line="259" w:lineRule="auto"/>
        <w:jc w:val="left"/>
        <w:rPr>
          <w:b/>
          <w:bCs/>
          <w:color w:val="C00000"/>
          <w:sz w:val="28"/>
          <w:szCs w:val="28"/>
        </w:rPr>
      </w:pPr>
      <w:r>
        <w:rPr>
          <w:b/>
          <w:bCs/>
          <w:color w:val="C00000"/>
          <w:sz w:val="28"/>
          <w:szCs w:val="28"/>
        </w:rPr>
        <w:br w:type="page"/>
      </w:r>
    </w:p>
    <w:sdt>
      <w:sdtPr>
        <w:rPr>
          <w:rFonts w:ascii="Palatino Linotype" w:eastAsiaTheme="minorHAnsi" w:hAnsi="Palatino Linotype" w:cstheme="minorBidi"/>
          <w:spacing w:val="0"/>
          <w:kern w:val="0"/>
          <w:sz w:val="24"/>
          <w:szCs w:val="22"/>
        </w:rPr>
        <w:id w:val="1199432913"/>
        <w:docPartObj>
          <w:docPartGallery w:val="Table of Contents"/>
          <w:docPartUnique/>
        </w:docPartObj>
      </w:sdtPr>
      <w:sdtEndPr>
        <w:rPr>
          <w:b/>
          <w:bCs/>
        </w:rPr>
      </w:sdtEndPr>
      <w:sdtContent>
        <w:p w14:paraId="0C28271C" w14:textId="4194560F" w:rsidR="005C0D31" w:rsidRPr="00E13B82" w:rsidRDefault="005C0D31" w:rsidP="00605028">
          <w:pPr>
            <w:pStyle w:val="Title"/>
            <w:rPr>
              <w:rFonts w:ascii="Palatino Linotype" w:hAnsi="Palatino Linotype"/>
            </w:rPr>
          </w:pPr>
          <w:r w:rsidRPr="00E13B82">
            <w:rPr>
              <w:rFonts w:ascii="Palatino Linotype" w:hAnsi="Palatino Linotype"/>
            </w:rPr>
            <w:t>Obsah</w:t>
          </w:r>
        </w:p>
        <w:p w14:paraId="10E85C14" w14:textId="0E139DF6" w:rsidR="00317E9A" w:rsidRDefault="005C0D31">
          <w:pPr>
            <w:pStyle w:val="TOC1"/>
            <w:tabs>
              <w:tab w:val="right" w:leader="dot" w:pos="8210"/>
            </w:tabs>
            <w:rPr>
              <w:rFonts w:asciiTheme="minorHAnsi" w:hAnsiTheme="minorHAnsi" w:cstheme="minorBidi"/>
              <w:noProof/>
              <w:kern w:val="2"/>
              <w:sz w:val="22"/>
              <w14:ligatures w14:val="standardContextual"/>
            </w:rPr>
          </w:pPr>
          <w:r w:rsidRPr="00E13B82">
            <w:fldChar w:fldCharType="begin"/>
          </w:r>
          <w:r w:rsidRPr="00E13B82">
            <w:instrText xml:space="preserve"> TOC \o "1-3" \h \z \u </w:instrText>
          </w:r>
          <w:r w:rsidRPr="00E13B82">
            <w:fldChar w:fldCharType="separate"/>
          </w:r>
          <w:hyperlink w:anchor="_Toc138757748" w:history="1">
            <w:r w:rsidR="00317E9A" w:rsidRPr="00DA5529">
              <w:rPr>
                <w:rStyle w:val="Hyperlink"/>
                <w:noProof/>
              </w:rPr>
              <w:t>I. Kognitivní mechanismy a zkreslení v meziskupinových a vnitroskupinových vztazích</w:t>
            </w:r>
            <w:r w:rsidR="00317E9A">
              <w:rPr>
                <w:noProof/>
                <w:webHidden/>
              </w:rPr>
              <w:tab/>
            </w:r>
            <w:r w:rsidR="00317E9A">
              <w:rPr>
                <w:noProof/>
                <w:webHidden/>
              </w:rPr>
              <w:fldChar w:fldCharType="begin"/>
            </w:r>
            <w:r w:rsidR="00317E9A">
              <w:rPr>
                <w:noProof/>
                <w:webHidden/>
              </w:rPr>
              <w:instrText xml:space="preserve"> PAGEREF _Toc138757748 \h </w:instrText>
            </w:r>
            <w:r w:rsidR="00317E9A">
              <w:rPr>
                <w:noProof/>
                <w:webHidden/>
              </w:rPr>
            </w:r>
            <w:r w:rsidR="00317E9A">
              <w:rPr>
                <w:noProof/>
                <w:webHidden/>
              </w:rPr>
              <w:fldChar w:fldCharType="separate"/>
            </w:r>
            <w:r w:rsidR="00317E9A">
              <w:rPr>
                <w:noProof/>
                <w:webHidden/>
              </w:rPr>
              <w:t>13</w:t>
            </w:r>
            <w:r w:rsidR="00317E9A">
              <w:rPr>
                <w:noProof/>
                <w:webHidden/>
              </w:rPr>
              <w:fldChar w:fldCharType="end"/>
            </w:r>
          </w:hyperlink>
        </w:p>
        <w:p w14:paraId="3D2118D3" w14:textId="7D40554A"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49" w:history="1">
            <w:r w:rsidR="00317E9A" w:rsidRPr="00DA5529">
              <w:rPr>
                <w:rStyle w:val="Hyperlink"/>
                <w:bCs/>
                <w:noProof/>
              </w:rPr>
              <w:t>I.1.</w:t>
            </w:r>
            <w:r w:rsidR="00317E9A" w:rsidRPr="00DA5529">
              <w:rPr>
                <w:rStyle w:val="Hyperlink"/>
                <w:noProof/>
              </w:rPr>
              <w:t xml:space="preserve"> Role LGBTQ+ ve zdatnosti náboženských skupin</w:t>
            </w:r>
            <w:r w:rsidR="00317E9A">
              <w:rPr>
                <w:noProof/>
                <w:webHidden/>
              </w:rPr>
              <w:tab/>
            </w:r>
            <w:r w:rsidR="00317E9A">
              <w:rPr>
                <w:noProof/>
                <w:webHidden/>
              </w:rPr>
              <w:fldChar w:fldCharType="begin"/>
            </w:r>
            <w:r w:rsidR="00317E9A">
              <w:rPr>
                <w:noProof/>
                <w:webHidden/>
              </w:rPr>
              <w:instrText xml:space="preserve"> PAGEREF _Toc138757749 \h </w:instrText>
            </w:r>
            <w:r w:rsidR="00317E9A">
              <w:rPr>
                <w:noProof/>
                <w:webHidden/>
              </w:rPr>
            </w:r>
            <w:r w:rsidR="00317E9A">
              <w:rPr>
                <w:noProof/>
                <w:webHidden/>
              </w:rPr>
              <w:fldChar w:fldCharType="separate"/>
            </w:r>
            <w:r w:rsidR="00317E9A">
              <w:rPr>
                <w:noProof/>
                <w:webHidden/>
              </w:rPr>
              <w:t>13</w:t>
            </w:r>
            <w:r w:rsidR="00317E9A">
              <w:rPr>
                <w:noProof/>
                <w:webHidden/>
              </w:rPr>
              <w:fldChar w:fldCharType="end"/>
            </w:r>
          </w:hyperlink>
        </w:p>
        <w:p w14:paraId="39C21AEA" w14:textId="395F548C"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0" w:history="1">
            <w:r w:rsidR="00317E9A" w:rsidRPr="00DA5529">
              <w:rPr>
                <w:rStyle w:val="Hyperlink"/>
                <w:bCs/>
                <w:noProof/>
              </w:rPr>
              <w:t>I.2.</w:t>
            </w:r>
            <w:r w:rsidR="00317E9A" w:rsidRPr="00DA5529">
              <w:rPr>
                <w:rStyle w:val="Hyperlink"/>
                <w:noProof/>
              </w:rPr>
              <w:t xml:space="preserve"> Prosocialita, sociální identita, vnitroskupinové vztahy</w:t>
            </w:r>
            <w:r w:rsidR="00317E9A">
              <w:rPr>
                <w:noProof/>
                <w:webHidden/>
              </w:rPr>
              <w:tab/>
            </w:r>
            <w:r w:rsidR="00317E9A">
              <w:rPr>
                <w:noProof/>
                <w:webHidden/>
              </w:rPr>
              <w:fldChar w:fldCharType="begin"/>
            </w:r>
            <w:r w:rsidR="00317E9A">
              <w:rPr>
                <w:noProof/>
                <w:webHidden/>
              </w:rPr>
              <w:instrText xml:space="preserve"> PAGEREF _Toc138757750 \h </w:instrText>
            </w:r>
            <w:r w:rsidR="00317E9A">
              <w:rPr>
                <w:noProof/>
                <w:webHidden/>
              </w:rPr>
            </w:r>
            <w:r w:rsidR="00317E9A">
              <w:rPr>
                <w:noProof/>
                <w:webHidden/>
              </w:rPr>
              <w:fldChar w:fldCharType="separate"/>
            </w:r>
            <w:r w:rsidR="00317E9A">
              <w:rPr>
                <w:noProof/>
                <w:webHidden/>
              </w:rPr>
              <w:t>16</w:t>
            </w:r>
            <w:r w:rsidR="00317E9A">
              <w:rPr>
                <w:noProof/>
                <w:webHidden/>
              </w:rPr>
              <w:fldChar w:fldCharType="end"/>
            </w:r>
          </w:hyperlink>
        </w:p>
        <w:p w14:paraId="668F48B0" w14:textId="7F7FA09F"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1" w:history="1">
            <w:r w:rsidR="00317E9A" w:rsidRPr="00DA5529">
              <w:rPr>
                <w:rStyle w:val="Hyperlink"/>
                <w:bCs/>
                <w:noProof/>
              </w:rPr>
              <w:t>I.3.</w:t>
            </w:r>
            <w:r w:rsidR="00317E9A" w:rsidRPr="00DA5529">
              <w:rPr>
                <w:rStyle w:val="Hyperlink"/>
                <w:noProof/>
              </w:rPr>
              <w:t xml:space="preserve"> Jak infrahumanizace ovlivňuje prosociální jednání vůči vnitroskupinovým sexuálním minoritám uvnitř náboženských skupin?</w:t>
            </w:r>
            <w:r w:rsidR="00317E9A">
              <w:rPr>
                <w:noProof/>
                <w:webHidden/>
              </w:rPr>
              <w:tab/>
            </w:r>
            <w:r w:rsidR="00317E9A">
              <w:rPr>
                <w:noProof/>
                <w:webHidden/>
              </w:rPr>
              <w:fldChar w:fldCharType="begin"/>
            </w:r>
            <w:r w:rsidR="00317E9A">
              <w:rPr>
                <w:noProof/>
                <w:webHidden/>
              </w:rPr>
              <w:instrText xml:space="preserve"> PAGEREF _Toc138757751 \h </w:instrText>
            </w:r>
            <w:r w:rsidR="00317E9A">
              <w:rPr>
                <w:noProof/>
                <w:webHidden/>
              </w:rPr>
            </w:r>
            <w:r w:rsidR="00317E9A">
              <w:rPr>
                <w:noProof/>
                <w:webHidden/>
              </w:rPr>
              <w:fldChar w:fldCharType="separate"/>
            </w:r>
            <w:r w:rsidR="00317E9A">
              <w:rPr>
                <w:noProof/>
                <w:webHidden/>
              </w:rPr>
              <w:t>19</w:t>
            </w:r>
            <w:r w:rsidR="00317E9A">
              <w:rPr>
                <w:noProof/>
                <w:webHidden/>
              </w:rPr>
              <w:fldChar w:fldCharType="end"/>
            </w:r>
          </w:hyperlink>
        </w:p>
        <w:p w14:paraId="21E4854B" w14:textId="1410D89A" w:rsidR="00317E9A" w:rsidRDefault="00000000">
          <w:pPr>
            <w:pStyle w:val="TOC3"/>
            <w:rPr>
              <w:rFonts w:asciiTheme="minorHAnsi" w:hAnsiTheme="minorHAnsi" w:cstheme="minorBidi"/>
              <w:noProof/>
              <w:kern w:val="2"/>
              <w:sz w:val="22"/>
              <w14:ligatures w14:val="standardContextual"/>
            </w:rPr>
          </w:pPr>
          <w:hyperlink w:anchor="_Toc138757752" w:history="1">
            <w:r w:rsidR="00317E9A" w:rsidRPr="00DA5529">
              <w:rPr>
                <w:rStyle w:val="Hyperlink"/>
                <w:noProof/>
              </w:rPr>
              <w:t>I.3.1. Klasický výklad teorie infrahumanizace</w:t>
            </w:r>
            <w:r w:rsidR="00317E9A">
              <w:rPr>
                <w:noProof/>
                <w:webHidden/>
              </w:rPr>
              <w:tab/>
            </w:r>
            <w:r w:rsidR="00317E9A">
              <w:rPr>
                <w:noProof/>
                <w:webHidden/>
              </w:rPr>
              <w:fldChar w:fldCharType="begin"/>
            </w:r>
            <w:r w:rsidR="00317E9A">
              <w:rPr>
                <w:noProof/>
                <w:webHidden/>
              </w:rPr>
              <w:instrText xml:space="preserve"> PAGEREF _Toc138757752 \h </w:instrText>
            </w:r>
            <w:r w:rsidR="00317E9A">
              <w:rPr>
                <w:noProof/>
                <w:webHidden/>
              </w:rPr>
            </w:r>
            <w:r w:rsidR="00317E9A">
              <w:rPr>
                <w:noProof/>
                <w:webHidden/>
              </w:rPr>
              <w:fldChar w:fldCharType="separate"/>
            </w:r>
            <w:r w:rsidR="00317E9A">
              <w:rPr>
                <w:noProof/>
                <w:webHidden/>
              </w:rPr>
              <w:t>19</w:t>
            </w:r>
            <w:r w:rsidR="00317E9A">
              <w:rPr>
                <w:noProof/>
                <w:webHidden/>
              </w:rPr>
              <w:fldChar w:fldCharType="end"/>
            </w:r>
          </w:hyperlink>
        </w:p>
        <w:p w14:paraId="56DA63AA" w14:textId="6211ABE5" w:rsidR="00317E9A" w:rsidRDefault="00000000">
          <w:pPr>
            <w:pStyle w:val="TOC3"/>
            <w:rPr>
              <w:rFonts w:asciiTheme="minorHAnsi" w:hAnsiTheme="minorHAnsi" w:cstheme="minorBidi"/>
              <w:noProof/>
              <w:kern w:val="2"/>
              <w:sz w:val="22"/>
              <w14:ligatures w14:val="standardContextual"/>
            </w:rPr>
          </w:pPr>
          <w:hyperlink w:anchor="_Toc138757753" w:history="1">
            <w:r w:rsidR="00317E9A" w:rsidRPr="00DA5529">
              <w:rPr>
                <w:rStyle w:val="Hyperlink"/>
                <w:noProof/>
              </w:rPr>
              <w:t>I.3.2. Kritika klasické teorie infrahumanizace</w:t>
            </w:r>
            <w:r w:rsidR="00317E9A">
              <w:rPr>
                <w:noProof/>
                <w:webHidden/>
              </w:rPr>
              <w:tab/>
            </w:r>
            <w:r w:rsidR="00317E9A">
              <w:rPr>
                <w:noProof/>
                <w:webHidden/>
              </w:rPr>
              <w:fldChar w:fldCharType="begin"/>
            </w:r>
            <w:r w:rsidR="00317E9A">
              <w:rPr>
                <w:noProof/>
                <w:webHidden/>
              </w:rPr>
              <w:instrText xml:space="preserve"> PAGEREF _Toc138757753 \h </w:instrText>
            </w:r>
            <w:r w:rsidR="00317E9A">
              <w:rPr>
                <w:noProof/>
                <w:webHidden/>
              </w:rPr>
            </w:r>
            <w:r w:rsidR="00317E9A">
              <w:rPr>
                <w:noProof/>
                <w:webHidden/>
              </w:rPr>
              <w:fldChar w:fldCharType="separate"/>
            </w:r>
            <w:r w:rsidR="00317E9A">
              <w:rPr>
                <w:noProof/>
                <w:webHidden/>
              </w:rPr>
              <w:t>22</w:t>
            </w:r>
            <w:r w:rsidR="00317E9A">
              <w:rPr>
                <w:noProof/>
                <w:webHidden/>
              </w:rPr>
              <w:fldChar w:fldCharType="end"/>
            </w:r>
          </w:hyperlink>
        </w:p>
        <w:p w14:paraId="132E4D4C" w14:textId="5461A436"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4" w:history="1">
            <w:r w:rsidR="00317E9A" w:rsidRPr="00DA5529">
              <w:rPr>
                <w:rStyle w:val="Hyperlink"/>
                <w:bCs/>
                <w:noProof/>
              </w:rPr>
              <w:t>I.4.</w:t>
            </w:r>
            <w:r w:rsidR="00317E9A" w:rsidRPr="00DA5529">
              <w:rPr>
                <w:rStyle w:val="Hyperlink"/>
                <w:noProof/>
              </w:rPr>
              <w:t xml:space="preserve"> Jak meziskupinové zkreslení empatie ovlivňuje prosociální jednání vůči vnitroskupinovým sexuálním a genderovým minoritám v náboženských skupinách?</w:t>
            </w:r>
            <w:r w:rsidR="00317E9A">
              <w:rPr>
                <w:noProof/>
                <w:webHidden/>
              </w:rPr>
              <w:tab/>
            </w:r>
            <w:r w:rsidR="00317E9A">
              <w:rPr>
                <w:noProof/>
                <w:webHidden/>
              </w:rPr>
              <w:fldChar w:fldCharType="begin"/>
            </w:r>
            <w:r w:rsidR="00317E9A">
              <w:rPr>
                <w:noProof/>
                <w:webHidden/>
              </w:rPr>
              <w:instrText xml:space="preserve"> PAGEREF _Toc138757754 \h </w:instrText>
            </w:r>
            <w:r w:rsidR="00317E9A">
              <w:rPr>
                <w:noProof/>
                <w:webHidden/>
              </w:rPr>
            </w:r>
            <w:r w:rsidR="00317E9A">
              <w:rPr>
                <w:noProof/>
                <w:webHidden/>
              </w:rPr>
              <w:fldChar w:fldCharType="separate"/>
            </w:r>
            <w:r w:rsidR="00317E9A">
              <w:rPr>
                <w:noProof/>
                <w:webHidden/>
              </w:rPr>
              <w:t>26</w:t>
            </w:r>
            <w:r w:rsidR="00317E9A">
              <w:rPr>
                <w:noProof/>
                <w:webHidden/>
              </w:rPr>
              <w:fldChar w:fldCharType="end"/>
            </w:r>
          </w:hyperlink>
        </w:p>
        <w:p w14:paraId="72581C98" w14:textId="41C654EF"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55" w:history="1">
            <w:r w:rsidR="00317E9A" w:rsidRPr="00DA5529">
              <w:rPr>
                <w:rStyle w:val="Hyperlink"/>
                <w:noProof/>
              </w:rPr>
              <w:t>II. Interpretace přístupu islámu k LGBTQ+</w:t>
            </w:r>
            <w:r w:rsidR="00317E9A">
              <w:rPr>
                <w:noProof/>
                <w:webHidden/>
              </w:rPr>
              <w:tab/>
            </w:r>
            <w:r w:rsidR="00317E9A">
              <w:rPr>
                <w:noProof/>
                <w:webHidden/>
              </w:rPr>
              <w:fldChar w:fldCharType="begin"/>
            </w:r>
            <w:r w:rsidR="00317E9A">
              <w:rPr>
                <w:noProof/>
                <w:webHidden/>
              </w:rPr>
              <w:instrText xml:space="preserve"> PAGEREF _Toc138757755 \h </w:instrText>
            </w:r>
            <w:r w:rsidR="00317E9A">
              <w:rPr>
                <w:noProof/>
                <w:webHidden/>
              </w:rPr>
            </w:r>
            <w:r w:rsidR="00317E9A">
              <w:rPr>
                <w:noProof/>
                <w:webHidden/>
              </w:rPr>
              <w:fldChar w:fldCharType="separate"/>
            </w:r>
            <w:r w:rsidR="00317E9A">
              <w:rPr>
                <w:noProof/>
                <w:webHidden/>
              </w:rPr>
              <w:t>29</w:t>
            </w:r>
            <w:r w:rsidR="00317E9A">
              <w:rPr>
                <w:noProof/>
                <w:webHidden/>
              </w:rPr>
              <w:fldChar w:fldCharType="end"/>
            </w:r>
          </w:hyperlink>
        </w:p>
        <w:p w14:paraId="394DF811" w14:textId="28A61C51"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56" w:history="1">
            <w:r w:rsidR="00317E9A" w:rsidRPr="00DA5529">
              <w:rPr>
                <w:rStyle w:val="Hyperlink"/>
                <w:noProof/>
              </w:rPr>
              <w:t>III. Metodologie</w:t>
            </w:r>
            <w:r w:rsidR="00317E9A">
              <w:rPr>
                <w:noProof/>
                <w:webHidden/>
              </w:rPr>
              <w:tab/>
            </w:r>
            <w:r w:rsidR="00317E9A">
              <w:rPr>
                <w:noProof/>
                <w:webHidden/>
              </w:rPr>
              <w:fldChar w:fldCharType="begin"/>
            </w:r>
            <w:r w:rsidR="00317E9A">
              <w:rPr>
                <w:noProof/>
                <w:webHidden/>
              </w:rPr>
              <w:instrText xml:space="preserve"> PAGEREF _Toc138757756 \h </w:instrText>
            </w:r>
            <w:r w:rsidR="00317E9A">
              <w:rPr>
                <w:noProof/>
                <w:webHidden/>
              </w:rPr>
            </w:r>
            <w:r w:rsidR="00317E9A">
              <w:rPr>
                <w:noProof/>
                <w:webHidden/>
              </w:rPr>
              <w:fldChar w:fldCharType="separate"/>
            </w:r>
            <w:r w:rsidR="00317E9A">
              <w:rPr>
                <w:noProof/>
                <w:webHidden/>
              </w:rPr>
              <w:t>32</w:t>
            </w:r>
            <w:r w:rsidR="00317E9A">
              <w:rPr>
                <w:noProof/>
                <w:webHidden/>
              </w:rPr>
              <w:fldChar w:fldCharType="end"/>
            </w:r>
          </w:hyperlink>
        </w:p>
        <w:p w14:paraId="7F327FF6" w14:textId="5EE1FD63"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7" w:history="1">
            <w:r w:rsidR="00317E9A" w:rsidRPr="00DA5529">
              <w:rPr>
                <w:rStyle w:val="Hyperlink"/>
                <w:bCs/>
                <w:noProof/>
              </w:rPr>
              <w:t>III.1.</w:t>
            </w:r>
            <w:r w:rsidR="00317E9A" w:rsidRPr="00DA5529">
              <w:rPr>
                <w:rStyle w:val="Hyperlink"/>
                <w:noProof/>
              </w:rPr>
              <w:t xml:space="preserve"> Cíl výzkumu, výzkumné otázky</w:t>
            </w:r>
            <w:r w:rsidR="00317E9A">
              <w:rPr>
                <w:noProof/>
                <w:webHidden/>
              </w:rPr>
              <w:tab/>
            </w:r>
            <w:r w:rsidR="00317E9A">
              <w:rPr>
                <w:noProof/>
                <w:webHidden/>
              </w:rPr>
              <w:fldChar w:fldCharType="begin"/>
            </w:r>
            <w:r w:rsidR="00317E9A">
              <w:rPr>
                <w:noProof/>
                <w:webHidden/>
              </w:rPr>
              <w:instrText xml:space="preserve"> PAGEREF _Toc138757757 \h </w:instrText>
            </w:r>
            <w:r w:rsidR="00317E9A">
              <w:rPr>
                <w:noProof/>
                <w:webHidden/>
              </w:rPr>
            </w:r>
            <w:r w:rsidR="00317E9A">
              <w:rPr>
                <w:noProof/>
                <w:webHidden/>
              </w:rPr>
              <w:fldChar w:fldCharType="separate"/>
            </w:r>
            <w:r w:rsidR="00317E9A">
              <w:rPr>
                <w:noProof/>
                <w:webHidden/>
              </w:rPr>
              <w:t>32</w:t>
            </w:r>
            <w:r w:rsidR="00317E9A">
              <w:rPr>
                <w:noProof/>
                <w:webHidden/>
              </w:rPr>
              <w:fldChar w:fldCharType="end"/>
            </w:r>
          </w:hyperlink>
        </w:p>
        <w:p w14:paraId="4F63EDC3" w14:textId="5A4E7632"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8" w:history="1">
            <w:r w:rsidR="00317E9A" w:rsidRPr="00DA5529">
              <w:rPr>
                <w:rStyle w:val="Hyperlink"/>
                <w:bCs/>
                <w:noProof/>
              </w:rPr>
              <w:t>III.2.</w:t>
            </w:r>
            <w:r w:rsidR="00317E9A" w:rsidRPr="00DA5529">
              <w:rPr>
                <w:rStyle w:val="Hyperlink"/>
                <w:noProof/>
              </w:rPr>
              <w:t xml:space="preserve"> Interpretativní fenomenologická analýza</w:t>
            </w:r>
            <w:r w:rsidR="00317E9A">
              <w:rPr>
                <w:noProof/>
                <w:webHidden/>
              </w:rPr>
              <w:tab/>
            </w:r>
            <w:r w:rsidR="00317E9A">
              <w:rPr>
                <w:noProof/>
                <w:webHidden/>
              </w:rPr>
              <w:fldChar w:fldCharType="begin"/>
            </w:r>
            <w:r w:rsidR="00317E9A">
              <w:rPr>
                <w:noProof/>
                <w:webHidden/>
              </w:rPr>
              <w:instrText xml:space="preserve"> PAGEREF _Toc138757758 \h </w:instrText>
            </w:r>
            <w:r w:rsidR="00317E9A">
              <w:rPr>
                <w:noProof/>
                <w:webHidden/>
              </w:rPr>
            </w:r>
            <w:r w:rsidR="00317E9A">
              <w:rPr>
                <w:noProof/>
                <w:webHidden/>
              </w:rPr>
              <w:fldChar w:fldCharType="separate"/>
            </w:r>
            <w:r w:rsidR="00317E9A">
              <w:rPr>
                <w:noProof/>
                <w:webHidden/>
              </w:rPr>
              <w:t>33</w:t>
            </w:r>
            <w:r w:rsidR="00317E9A">
              <w:rPr>
                <w:noProof/>
                <w:webHidden/>
              </w:rPr>
              <w:fldChar w:fldCharType="end"/>
            </w:r>
          </w:hyperlink>
        </w:p>
        <w:p w14:paraId="47A5332C" w14:textId="3080D383"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59" w:history="1">
            <w:r w:rsidR="00317E9A" w:rsidRPr="00DA5529">
              <w:rPr>
                <w:rStyle w:val="Hyperlink"/>
                <w:bCs/>
                <w:noProof/>
              </w:rPr>
              <w:t>III.3.</w:t>
            </w:r>
            <w:r w:rsidR="00317E9A" w:rsidRPr="00DA5529">
              <w:rPr>
                <w:rStyle w:val="Hyperlink"/>
                <w:noProof/>
              </w:rPr>
              <w:t xml:space="preserve"> Fáze explorační, úvodní rozhovory a výsledný vzorek</w:t>
            </w:r>
            <w:r w:rsidR="00317E9A">
              <w:rPr>
                <w:noProof/>
                <w:webHidden/>
              </w:rPr>
              <w:tab/>
            </w:r>
            <w:r w:rsidR="00317E9A">
              <w:rPr>
                <w:noProof/>
                <w:webHidden/>
              </w:rPr>
              <w:fldChar w:fldCharType="begin"/>
            </w:r>
            <w:r w:rsidR="00317E9A">
              <w:rPr>
                <w:noProof/>
                <w:webHidden/>
              </w:rPr>
              <w:instrText xml:space="preserve"> PAGEREF _Toc138757759 \h </w:instrText>
            </w:r>
            <w:r w:rsidR="00317E9A">
              <w:rPr>
                <w:noProof/>
                <w:webHidden/>
              </w:rPr>
            </w:r>
            <w:r w:rsidR="00317E9A">
              <w:rPr>
                <w:noProof/>
                <w:webHidden/>
              </w:rPr>
              <w:fldChar w:fldCharType="separate"/>
            </w:r>
            <w:r w:rsidR="00317E9A">
              <w:rPr>
                <w:noProof/>
                <w:webHidden/>
              </w:rPr>
              <w:t>33</w:t>
            </w:r>
            <w:r w:rsidR="00317E9A">
              <w:rPr>
                <w:noProof/>
                <w:webHidden/>
              </w:rPr>
              <w:fldChar w:fldCharType="end"/>
            </w:r>
          </w:hyperlink>
        </w:p>
        <w:p w14:paraId="27A8F6F4" w14:textId="5CE9CC69"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60" w:history="1">
            <w:r w:rsidR="00317E9A" w:rsidRPr="00DA5529">
              <w:rPr>
                <w:rStyle w:val="Hyperlink"/>
                <w:bCs/>
                <w:noProof/>
              </w:rPr>
              <w:t>III.4.</w:t>
            </w:r>
            <w:r w:rsidR="00317E9A" w:rsidRPr="00DA5529">
              <w:rPr>
                <w:rStyle w:val="Hyperlink"/>
                <w:noProof/>
              </w:rPr>
              <w:t xml:space="preserve"> Reflexe</w:t>
            </w:r>
            <w:r w:rsidR="00317E9A">
              <w:rPr>
                <w:noProof/>
                <w:webHidden/>
              </w:rPr>
              <w:tab/>
            </w:r>
            <w:r w:rsidR="00317E9A">
              <w:rPr>
                <w:noProof/>
                <w:webHidden/>
              </w:rPr>
              <w:fldChar w:fldCharType="begin"/>
            </w:r>
            <w:r w:rsidR="00317E9A">
              <w:rPr>
                <w:noProof/>
                <w:webHidden/>
              </w:rPr>
              <w:instrText xml:space="preserve"> PAGEREF _Toc138757760 \h </w:instrText>
            </w:r>
            <w:r w:rsidR="00317E9A">
              <w:rPr>
                <w:noProof/>
                <w:webHidden/>
              </w:rPr>
            </w:r>
            <w:r w:rsidR="00317E9A">
              <w:rPr>
                <w:noProof/>
                <w:webHidden/>
              </w:rPr>
              <w:fldChar w:fldCharType="separate"/>
            </w:r>
            <w:r w:rsidR="00317E9A">
              <w:rPr>
                <w:noProof/>
                <w:webHidden/>
              </w:rPr>
              <w:t>35</w:t>
            </w:r>
            <w:r w:rsidR="00317E9A">
              <w:rPr>
                <w:noProof/>
                <w:webHidden/>
              </w:rPr>
              <w:fldChar w:fldCharType="end"/>
            </w:r>
          </w:hyperlink>
        </w:p>
        <w:p w14:paraId="1816AB8F" w14:textId="7B46088D" w:rsidR="00317E9A" w:rsidRDefault="00000000">
          <w:pPr>
            <w:pStyle w:val="TOC3"/>
            <w:rPr>
              <w:rFonts w:asciiTheme="minorHAnsi" w:hAnsiTheme="minorHAnsi" w:cstheme="minorBidi"/>
              <w:noProof/>
              <w:kern w:val="2"/>
              <w:sz w:val="22"/>
              <w14:ligatures w14:val="standardContextual"/>
            </w:rPr>
          </w:pPr>
          <w:hyperlink w:anchor="_Toc138757761" w:history="1">
            <w:r w:rsidR="00317E9A" w:rsidRPr="00DA5529">
              <w:rPr>
                <w:rStyle w:val="Hyperlink"/>
                <w:noProof/>
              </w:rPr>
              <w:t>III.4.1. REFLEXE1 – Subjektivní pozice a předpoklady: Reflexe výzkumníkovy zkušenosti s tématem výzkumu</w:t>
            </w:r>
            <w:r w:rsidR="00317E9A">
              <w:rPr>
                <w:noProof/>
                <w:webHidden/>
              </w:rPr>
              <w:tab/>
            </w:r>
            <w:r w:rsidR="00317E9A">
              <w:rPr>
                <w:noProof/>
                <w:webHidden/>
              </w:rPr>
              <w:fldChar w:fldCharType="begin"/>
            </w:r>
            <w:r w:rsidR="00317E9A">
              <w:rPr>
                <w:noProof/>
                <w:webHidden/>
              </w:rPr>
              <w:instrText xml:space="preserve"> PAGEREF _Toc138757761 \h </w:instrText>
            </w:r>
            <w:r w:rsidR="00317E9A">
              <w:rPr>
                <w:noProof/>
                <w:webHidden/>
              </w:rPr>
            </w:r>
            <w:r w:rsidR="00317E9A">
              <w:rPr>
                <w:noProof/>
                <w:webHidden/>
              </w:rPr>
              <w:fldChar w:fldCharType="separate"/>
            </w:r>
            <w:r w:rsidR="00317E9A">
              <w:rPr>
                <w:noProof/>
                <w:webHidden/>
              </w:rPr>
              <w:t>35</w:t>
            </w:r>
            <w:r w:rsidR="00317E9A">
              <w:rPr>
                <w:noProof/>
                <w:webHidden/>
              </w:rPr>
              <w:fldChar w:fldCharType="end"/>
            </w:r>
          </w:hyperlink>
        </w:p>
        <w:p w14:paraId="38C05A47" w14:textId="49CD7D3A" w:rsidR="00317E9A" w:rsidRDefault="00000000">
          <w:pPr>
            <w:pStyle w:val="TOC3"/>
            <w:rPr>
              <w:rFonts w:asciiTheme="minorHAnsi" w:hAnsiTheme="minorHAnsi" w:cstheme="minorBidi"/>
              <w:noProof/>
              <w:kern w:val="2"/>
              <w:sz w:val="22"/>
              <w14:ligatures w14:val="standardContextual"/>
            </w:rPr>
          </w:pPr>
          <w:hyperlink w:anchor="_Toc138757762" w:history="1">
            <w:r w:rsidR="00317E9A" w:rsidRPr="00DA5529">
              <w:rPr>
                <w:rStyle w:val="Hyperlink"/>
                <w:noProof/>
              </w:rPr>
              <w:t>III.4.2. REFLEXE2 – Zkreslení a hodnoty</w:t>
            </w:r>
            <w:r w:rsidR="00317E9A">
              <w:rPr>
                <w:noProof/>
                <w:webHidden/>
              </w:rPr>
              <w:tab/>
            </w:r>
            <w:r w:rsidR="00317E9A">
              <w:rPr>
                <w:noProof/>
                <w:webHidden/>
              </w:rPr>
              <w:fldChar w:fldCharType="begin"/>
            </w:r>
            <w:r w:rsidR="00317E9A">
              <w:rPr>
                <w:noProof/>
                <w:webHidden/>
              </w:rPr>
              <w:instrText xml:space="preserve"> PAGEREF _Toc138757762 \h </w:instrText>
            </w:r>
            <w:r w:rsidR="00317E9A">
              <w:rPr>
                <w:noProof/>
                <w:webHidden/>
              </w:rPr>
            </w:r>
            <w:r w:rsidR="00317E9A">
              <w:rPr>
                <w:noProof/>
                <w:webHidden/>
              </w:rPr>
              <w:fldChar w:fldCharType="separate"/>
            </w:r>
            <w:r w:rsidR="00317E9A">
              <w:rPr>
                <w:noProof/>
                <w:webHidden/>
              </w:rPr>
              <w:t>36</w:t>
            </w:r>
            <w:r w:rsidR="00317E9A">
              <w:rPr>
                <w:noProof/>
                <w:webHidden/>
              </w:rPr>
              <w:fldChar w:fldCharType="end"/>
            </w:r>
          </w:hyperlink>
        </w:p>
        <w:p w14:paraId="46541AA7" w14:textId="316BBB7A" w:rsidR="00317E9A" w:rsidRDefault="00000000">
          <w:pPr>
            <w:pStyle w:val="TOC3"/>
            <w:rPr>
              <w:rFonts w:asciiTheme="minorHAnsi" w:hAnsiTheme="minorHAnsi" w:cstheme="minorBidi"/>
              <w:noProof/>
              <w:kern w:val="2"/>
              <w:sz w:val="22"/>
              <w14:ligatures w14:val="standardContextual"/>
            </w:rPr>
          </w:pPr>
          <w:hyperlink w:anchor="_Toc138757763" w:history="1">
            <w:r w:rsidR="00317E9A" w:rsidRPr="00DA5529">
              <w:rPr>
                <w:rStyle w:val="Hyperlink"/>
                <w:noProof/>
              </w:rPr>
              <w:t>III.4.3. REFLEXE3 – Online nebo tváří v tvář?</w:t>
            </w:r>
            <w:r w:rsidR="00317E9A">
              <w:rPr>
                <w:noProof/>
                <w:webHidden/>
              </w:rPr>
              <w:tab/>
            </w:r>
            <w:r w:rsidR="00317E9A">
              <w:rPr>
                <w:noProof/>
                <w:webHidden/>
              </w:rPr>
              <w:fldChar w:fldCharType="begin"/>
            </w:r>
            <w:r w:rsidR="00317E9A">
              <w:rPr>
                <w:noProof/>
                <w:webHidden/>
              </w:rPr>
              <w:instrText xml:space="preserve"> PAGEREF _Toc138757763 \h </w:instrText>
            </w:r>
            <w:r w:rsidR="00317E9A">
              <w:rPr>
                <w:noProof/>
                <w:webHidden/>
              </w:rPr>
            </w:r>
            <w:r w:rsidR="00317E9A">
              <w:rPr>
                <w:noProof/>
                <w:webHidden/>
              </w:rPr>
              <w:fldChar w:fldCharType="separate"/>
            </w:r>
            <w:r w:rsidR="00317E9A">
              <w:rPr>
                <w:noProof/>
                <w:webHidden/>
              </w:rPr>
              <w:t>37</w:t>
            </w:r>
            <w:r w:rsidR="00317E9A">
              <w:rPr>
                <w:noProof/>
                <w:webHidden/>
              </w:rPr>
              <w:fldChar w:fldCharType="end"/>
            </w:r>
          </w:hyperlink>
        </w:p>
        <w:p w14:paraId="238F4FBD" w14:textId="51630B29"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64" w:history="1">
            <w:r w:rsidR="00317E9A" w:rsidRPr="00DA5529">
              <w:rPr>
                <w:rStyle w:val="Hyperlink"/>
                <w:bCs/>
                <w:noProof/>
              </w:rPr>
              <w:t>III.5.</w:t>
            </w:r>
            <w:r w:rsidR="00317E9A" w:rsidRPr="00DA5529">
              <w:rPr>
                <w:rStyle w:val="Hyperlink"/>
                <w:noProof/>
              </w:rPr>
              <w:t xml:space="preserve"> Procedurální etika a anonymizace</w:t>
            </w:r>
            <w:r w:rsidR="00317E9A">
              <w:rPr>
                <w:noProof/>
                <w:webHidden/>
              </w:rPr>
              <w:tab/>
            </w:r>
            <w:r w:rsidR="00317E9A">
              <w:rPr>
                <w:noProof/>
                <w:webHidden/>
              </w:rPr>
              <w:fldChar w:fldCharType="begin"/>
            </w:r>
            <w:r w:rsidR="00317E9A">
              <w:rPr>
                <w:noProof/>
                <w:webHidden/>
              </w:rPr>
              <w:instrText xml:space="preserve"> PAGEREF _Toc138757764 \h </w:instrText>
            </w:r>
            <w:r w:rsidR="00317E9A">
              <w:rPr>
                <w:noProof/>
                <w:webHidden/>
              </w:rPr>
            </w:r>
            <w:r w:rsidR="00317E9A">
              <w:rPr>
                <w:noProof/>
                <w:webHidden/>
              </w:rPr>
              <w:fldChar w:fldCharType="separate"/>
            </w:r>
            <w:r w:rsidR="00317E9A">
              <w:rPr>
                <w:noProof/>
                <w:webHidden/>
              </w:rPr>
              <w:t>37</w:t>
            </w:r>
            <w:r w:rsidR="00317E9A">
              <w:rPr>
                <w:noProof/>
                <w:webHidden/>
              </w:rPr>
              <w:fldChar w:fldCharType="end"/>
            </w:r>
          </w:hyperlink>
        </w:p>
        <w:p w14:paraId="4BF2BBAF" w14:textId="17CD54FC" w:rsidR="00317E9A" w:rsidRDefault="00000000">
          <w:pPr>
            <w:pStyle w:val="TOC3"/>
            <w:rPr>
              <w:rFonts w:asciiTheme="minorHAnsi" w:hAnsiTheme="minorHAnsi" w:cstheme="minorBidi"/>
              <w:noProof/>
              <w:kern w:val="2"/>
              <w:sz w:val="22"/>
              <w14:ligatures w14:val="standardContextual"/>
            </w:rPr>
          </w:pPr>
          <w:hyperlink w:anchor="_Toc138757765" w:history="1">
            <w:r w:rsidR="00317E9A" w:rsidRPr="00DA5529">
              <w:rPr>
                <w:rStyle w:val="Hyperlink"/>
                <w:noProof/>
              </w:rPr>
              <w:t>III.5.1. Anonymita online rozhovoru</w:t>
            </w:r>
            <w:r w:rsidR="00317E9A">
              <w:rPr>
                <w:noProof/>
                <w:webHidden/>
              </w:rPr>
              <w:tab/>
            </w:r>
            <w:r w:rsidR="00317E9A">
              <w:rPr>
                <w:noProof/>
                <w:webHidden/>
              </w:rPr>
              <w:fldChar w:fldCharType="begin"/>
            </w:r>
            <w:r w:rsidR="00317E9A">
              <w:rPr>
                <w:noProof/>
                <w:webHidden/>
              </w:rPr>
              <w:instrText xml:space="preserve"> PAGEREF _Toc138757765 \h </w:instrText>
            </w:r>
            <w:r w:rsidR="00317E9A">
              <w:rPr>
                <w:noProof/>
                <w:webHidden/>
              </w:rPr>
            </w:r>
            <w:r w:rsidR="00317E9A">
              <w:rPr>
                <w:noProof/>
                <w:webHidden/>
              </w:rPr>
              <w:fldChar w:fldCharType="separate"/>
            </w:r>
            <w:r w:rsidR="00317E9A">
              <w:rPr>
                <w:noProof/>
                <w:webHidden/>
              </w:rPr>
              <w:t>39</w:t>
            </w:r>
            <w:r w:rsidR="00317E9A">
              <w:rPr>
                <w:noProof/>
                <w:webHidden/>
              </w:rPr>
              <w:fldChar w:fldCharType="end"/>
            </w:r>
          </w:hyperlink>
        </w:p>
        <w:p w14:paraId="3A1700FE" w14:textId="44E5F8F0" w:rsidR="00317E9A" w:rsidRDefault="00000000">
          <w:pPr>
            <w:pStyle w:val="TOC3"/>
            <w:rPr>
              <w:rFonts w:asciiTheme="minorHAnsi" w:hAnsiTheme="minorHAnsi" w:cstheme="minorBidi"/>
              <w:noProof/>
              <w:kern w:val="2"/>
              <w:sz w:val="22"/>
              <w14:ligatures w14:val="standardContextual"/>
            </w:rPr>
          </w:pPr>
          <w:hyperlink w:anchor="_Toc138757766" w:history="1">
            <w:r w:rsidR="00317E9A" w:rsidRPr="00DA5529">
              <w:rPr>
                <w:rStyle w:val="Hyperlink"/>
                <w:noProof/>
              </w:rPr>
              <w:t>III.5.2. Etika v praxi: nezletilá participantka</w:t>
            </w:r>
            <w:r w:rsidR="00317E9A">
              <w:rPr>
                <w:noProof/>
                <w:webHidden/>
              </w:rPr>
              <w:tab/>
            </w:r>
            <w:r w:rsidR="00317E9A">
              <w:rPr>
                <w:noProof/>
                <w:webHidden/>
              </w:rPr>
              <w:fldChar w:fldCharType="begin"/>
            </w:r>
            <w:r w:rsidR="00317E9A">
              <w:rPr>
                <w:noProof/>
                <w:webHidden/>
              </w:rPr>
              <w:instrText xml:space="preserve"> PAGEREF _Toc138757766 \h </w:instrText>
            </w:r>
            <w:r w:rsidR="00317E9A">
              <w:rPr>
                <w:noProof/>
                <w:webHidden/>
              </w:rPr>
            </w:r>
            <w:r w:rsidR="00317E9A">
              <w:rPr>
                <w:noProof/>
                <w:webHidden/>
              </w:rPr>
              <w:fldChar w:fldCharType="separate"/>
            </w:r>
            <w:r w:rsidR="00317E9A">
              <w:rPr>
                <w:noProof/>
                <w:webHidden/>
              </w:rPr>
              <w:t>39</w:t>
            </w:r>
            <w:r w:rsidR="00317E9A">
              <w:rPr>
                <w:noProof/>
                <w:webHidden/>
              </w:rPr>
              <w:fldChar w:fldCharType="end"/>
            </w:r>
          </w:hyperlink>
        </w:p>
        <w:p w14:paraId="1F8DD0A4" w14:textId="3F3BEAED"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67" w:history="1">
            <w:r w:rsidR="00317E9A" w:rsidRPr="00DA5529">
              <w:rPr>
                <w:rStyle w:val="Hyperlink"/>
                <w:noProof/>
              </w:rPr>
              <w:t>IV. Analýza a zjištění</w:t>
            </w:r>
            <w:r w:rsidR="00317E9A">
              <w:rPr>
                <w:noProof/>
                <w:webHidden/>
              </w:rPr>
              <w:tab/>
            </w:r>
            <w:r w:rsidR="00317E9A">
              <w:rPr>
                <w:noProof/>
                <w:webHidden/>
              </w:rPr>
              <w:fldChar w:fldCharType="begin"/>
            </w:r>
            <w:r w:rsidR="00317E9A">
              <w:rPr>
                <w:noProof/>
                <w:webHidden/>
              </w:rPr>
              <w:instrText xml:space="preserve"> PAGEREF _Toc138757767 \h </w:instrText>
            </w:r>
            <w:r w:rsidR="00317E9A">
              <w:rPr>
                <w:noProof/>
                <w:webHidden/>
              </w:rPr>
            </w:r>
            <w:r w:rsidR="00317E9A">
              <w:rPr>
                <w:noProof/>
                <w:webHidden/>
              </w:rPr>
              <w:fldChar w:fldCharType="separate"/>
            </w:r>
            <w:r w:rsidR="00317E9A">
              <w:rPr>
                <w:noProof/>
                <w:webHidden/>
              </w:rPr>
              <w:t>42</w:t>
            </w:r>
            <w:r w:rsidR="00317E9A">
              <w:rPr>
                <w:noProof/>
                <w:webHidden/>
              </w:rPr>
              <w:fldChar w:fldCharType="end"/>
            </w:r>
          </w:hyperlink>
        </w:p>
        <w:p w14:paraId="1E89D82E" w14:textId="7DACB225"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68" w:history="1">
            <w:r w:rsidR="00317E9A" w:rsidRPr="00DA5529">
              <w:rPr>
                <w:rStyle w:val="Hyperlink"/>
                <w:bCs/>
                <w:noProof/>
              </w:rPr>
              <w:t>IV.1.</w:t>
            </w:r>
            <w:r w:rsidR="00317E9A" w:rsidRPr="00DA5529">
              <w:rPr>
                <w:rStyle w:val="Hyperlink"/>
                <w:noProof/>
              </w:rPr>
              <w:t xml:space="preserve"> Profily čtyř vybraných participantek</w:t>
            </w:r>
            <w:r w:rsidR="00317E9A">
              <w:rPr>
                <w:noProof/>
                <w:webHidden/>
              </w:rPr>
              <w:tab/>
            </w:r>
            <w:r w:rsidR="00317E9A">
              <w:rPr>
                <w:noProof/>
                <w:webHidden/>
              </w:rPr>
              <w:fldChar w:fldCharType="begin"/>
            </w:r>
            <w:r w:rsidR="00317E9A">
              <w:rPr>
                <w:noProof/>
                <w:webHidden/>
              </w:rPr>
              <w:instrText xml:space="preserve"> PAGEREF _Toc138757768 \h </w:instrText>
            </w:r>
            <w:r w:rsidR="00317E9A">
              <w:rPr>
                <w:noProof/>
                <w:webHidden/>
              </w:rPr>
            </w:r>
            <w:r w:rsidR="00317E9A">
              <w:rPr>
                <w:noProof/>
                <w:webHidden/>
              </w:rPr>
              <w:fldChar w:fldCharType="separate"/>
            </w:r>
            <w:r w:rsidR="00317E9A">
              <w:rPr>
                <w:noProof/>
                <w:webHidden/>
              </w:rPr>
              <w:t>43</w:t>
            </w:r>
            <w:r w:rsidR="00317E9A">
              <w:rPr>
                <w:noProof/>
                <w:webHidden/>
              </w:rPr>
              <w:fldChar w:fldCharType="end"/>
            </w:r>
          </w:hyperlink>
        </w:p>
        <w:p w14:paraId="293723D2" w14:textId="332E87C8"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69" w:history="1">
            <w:r w:rsidR="00317E9A" w:rsidRPr="00DA5529">
              <w:rPr>
                <w:rStyle w:val="Hyperlink"/>
                <w:bCs/>
                <w:noProof/>
              </w:rPr>
              <w:t>IV.2.</w:t>
            </w:r>
            <w:r w:rsidR="00317E9A" w:rsidRPr="00DA5529">
              <w:rPr>
                <w:rStyle w:val="Hyperlink"/>
                <w:noProof/>
              </w:rPr>
              <w:t xml:space="preserve"> Témata a podobnosti</w:t>
            </w:r>
            <w:r w:rsidR="00317E9A">
              <w:rPr>
                <w:noProof/>
                <w:webHidden/>
              </w:rPr>
              <w:tab/>
            </w:r>
            <w:r w:rsidR="00317E9A">
              <w:rPr>
                <w:noProof/>
                <w:webHidden/>
              </w:rPr>
              <w:fldChar w:fldCharType="begin"/>
            </w:r>
            <w:r w:rsidR="00317E9A">
              <w:rPr>
                <w:noProof/>
                <w:webHidden/>
              </w:rPr>
              <w:instrText xml:space="preserve"> PAGEREF _Toc138757769 \h </w:instrText>
            </w:r>
            <w:r w:rsidR="00317E9A">
              <w:rPr>
                <w:noProof/>
                <w:webHidden/>
              </w:rPr>
            </w:r>
            <w:r w:rsidR="00317E9A">
              <w:rPr>
                <w:noProof/>
                <w:webHidden/>
              </w:rPr>
              <w:fldChar w:fldCharType="separate"/>
            </w:r>
            <w:r w:rsidR="00317E9A">
              <w:rPr>
                <w:noProof/>
                <w:webHidden/>
              </w:rPr>
              <w:t>45</w:t>
            </w:r>
            <w:r w:rsidR="00317E9A">
              <w:rPr>
                <w:noProof/>
                <w:webHidden/>
              </w:rPr>
              <w:fldChar w:fldCharType="end"/>
            </w:r>
          </w:hyperlink>
        </w:p>
        <w:p w14:paraId="4365F13A" w14:textId="56EC4D9B" w:rsidR="00317E9A" w:rsidRDefault="00000000">
          <w:pPr>
            <w:pStyle w:val="TOC3"/>
            <w:rPr>
              <w:rFonts w:asciiTheme="minorHAnsi" w:hAnsiTheme="minorHAnsi" w:cstheme="minorBidi"/>
              <w:noProof/>
              <w:kern w:val="2"/>
              <w:sz w:val="22"/>
              <w14:ligatures w14:val="standardContextual"/>
            </w:rPr>
          </w:pPr>
          <w:hyperlink w:anchor="_Toc138757770" w:history="1">
            <w:r w:rsidR="00317E9A" w:rsidRPr="00DA5529">
              <w:rPr>
                <w:rStyle w:val="Hyperlink"/>
                <w:noProof/>
              </w:rPr>
              <w:t>IV.2.1. Vnímání diskriminace</w:t>
            </w:r>
            <w:r w:rsidR="00317E9A">
              <w:rPr>
                <w:noProof/>
                <w:webHidden/>
              </w:rPr>
              <w:tab/>
            </w:r>
            <w:r w:rsidR="00317E9A">
              <w:rPr>
                <w:noProof/>
                <w:webHidden/>
              </w:rPr>
              <w:fldChar w:fldCharType="begin"/>
            </w:r>
            <w:r w:rsidR="00317E9A">
              <w:rPr>
                <w:noProof/>
                <w:webHidden/>
              </w:rPr>
              <w:instrText xml:space="preserve"> PAGEREF _Toc138757770 \h </w:instrText>
            </w:r>
            <w:r w:rsidR="00317E9A">
              <w:rPr>
                <w:noProof/>
                <w:webHidden/>
              </w:rPr>
            </w:r>
            <w:r w:rsidR="00317E9A">
              <w:rPr>
                <w:noProof/>
                <w:webHidden/>
              </w:rPr>
              <w:fldChar w:fldCharType="separate"/>
            </w:r>
            <w:r w:rsidR="00317E9A">
              <w:rPr>
                <w:noProof/>
                <w:webHidden/>
              </w:rPr>
              <w:t>45</w:t>
            </w:r>
            <w:r w:rsidR="00317E9A">
              <w:rPr>
                <w:noProof/>
                <w:webHidden/>
              </w:rPr>
              <w:fldChar w:fldCharType="end"/>
            </w:r>
          </w:hyperlink>
        </w:p>
        <w:p w14:paraId="38E411EA" w14:textId="4F8059D5" w:rsidR="00317E9A" w:rsidRDefault="00000000">
          <w:pPr>
            <w:pStyle w:val="TOC3"/>
            <w:rPr>
              <w:rFonts w:asciiTheme="minorHAnsi" w:hAnsiTheme="minorHAnsi" w:cstheme="minorBidi"/>
              <w:noProof/>
              <w:kern w:val="2"/>
              <w:sz w:val="22"/>
              <w14:ligatures w14:val="standardContextual"/>
            </w:rPr>
          </w:pPr>
          <w:hyperlink w:anchor="_Toc138757771" w:history="1">
            <w:r w:rsidR="00317E9A" w:rsidRPr="00DA5529">
              <w:rPr>
                <w:rStyle w:val="Hyperlink"/>
                <w:noProof/>
              </w:rPr>
              <w:t>IV.2.2. Stejnopohlavní vztahy</w:t>
            </w:r>
            <w:r w:rsidR="00317E9A">
              <w:rPr>
                <w:noProof/>
                <w:webHidden/>
              </w:rPr>
              <w:tab/>
            </w:r>
            <w:r w:rsidR="00317E9A">
              <w:rPr>
                <w:noProof/>
                <w:webHidden/>
              </w:rPr>
              <w:fldChar w:fldCharType="begin"/>
            </w:r>
            <w:r w:rsidR="00317E9A">
              <w:rPr>
                <w:noProof/>
                <w:webHidden/>
              </w:rPr>
              <w:instrText xml:space="preserve"> PAGEREF _Toc138757771 \h </w:instrText>
            </w:r>
            <w:r w:rsidR="00317E9A">
              <w:rPr>
                <w:noProof/>
                <w:webHidden/>
              </w:rPr>
            </w:r>
            <w:r w:rsidR="00317E9A">
              <w:rPr>
                <w:noProof/>
                <w:webHidden/>
              </w:rPr>
              <w:fldChar w:fldCharType="separate"/>
            </w:r>
            <w:r w:rsidR="00317E9A">
              <w:rPr>
                <w:noProof/>
                <w:webHidden/>
              </w:rPr>
              <w:t>54</w:t>
            </w:r>
            <w:r w:rsidR="00317E9A">
              <w:rPr>
                <w:noProof/>
                <w:webHidden/>
              </w:rPr>
              <w:fldChar w:fldCharType="end"/>
            </w:r>
          </w:hyperlink>
        </w:p>
        <w:p w14:paraId="209021AA" w14:textId="2204225A" w:rsidR="00317E9A" w:rsidRDefault="00000000">
          <w:pPr>
            <w:pStyle w:val="TOC3"/>
            <w:rPr>
              <w:rFonts w:asciiTheme="minorHAnsi" w:hAnsiTheme="minorHAnsi" w:cstheme="minorBidi"/>
              <w:noProof/>
              <w:kern w:val="2"/>
              <w:sz w:val="22"/>
              <w14:ligatures w14:val="standardContextual"/>
            </w:rPr>
          </w:pPr>
          <w:hyperlink w:anchor="_Toc138757772" w:history="1">
            <w:r w:rsidR="00317E9A" w:rsidRPr="00DA5529">
              <w:rPr>
                <w:rStyle w:val="Hyperlink"/>
                <w:noProof/>
              </w:rPr>
              <w:t>IV.2.3. Transgender</w:t>
            </w:r>
            <w:r w:rsidR="00317E9A">
              <w:rPr>
                <w:noProof/>
                <w:webHidden/>
              </w:rPr>
              <w:tab/>
            </w:r>
            <w:r w:rsidR="00317E9A">
              <w:rPr>
                <w:noProof/>
                <w:webHidden/>
              </w:rPr>
              <w:fldChar w:fldCharType="begin"/>
            </w:r>
            <w:r w:rsidR="00317E9A">
              <w:rPr>
                <w:noProof/>
                <w:webHidden/>
              </w:rPr>
              <w:instrText xml:space="preserve"> PAGEREF _Toc138757772 \h </w:instrText>
            </w:r>
            <w:r w:rsidR="00317E9A">
              <w:rPr>
                <w:noProof/>
                <w:webHidden/>
              </w:rPr>
            </w:r>
            <w:r w:rsidR="00317E9A">
              <w:rPr>
                <w:noProof/>
                <w:webHidden/>
              </w:rPr>
              <w:fldChar w:fldCharType="separate"/>
            </w:r>
            <w:r w:rsidR="00317E9A">
              <w:rPr>
                <w:noProof/>
                <w:webHidden/>
              </w:rPr>
              <w:t>63</w:t>
            </w:r>
            <w:r w:rsidR="00317E9A">
              <w:rPr>
                <w:noProof/>
                <w:webHidden/>
              </w:rPr>
              <w:fldChar w:fldCharType="end"/>
            </w:r>
          </w:hyperlink>
        </w:p>
        <w:p w14:paraId="54684090" w14:textId="4D06E5E4" w:rsidR="00317E9A" w:rsidRDefault="00000000">
          <w:pPr>
            <w:pStyle w:val="TOC3"/>
            <w:rPr>
              <w:rFonts w:asciiTheme="minorHAnsi" w:hAnsiTheme="minorHAnsi" w:cstheme="minorBidi"/>
              <w:noProof/>
              <w:kern w:val="2"/>
              <w:sz w:val="22"/>
              <w14:ligatures w14:val="standardContextual"/>
            </w:rPr>
          </w:pPr>
          <w:hyperlink w:anchor="_Toc138757773" w:history="1">
            <w:r w:rsidR="00317E9A" w:rsidRPr="00DA5529">
              <w:rPr>
                <w:rStyle w:val="Hyperlink"/>
                <w:noProof/>
              </w:rPr>
              <w:t>IV.2.4. Meziskupinové a vnitroskupinové zkreslení</w:t>
            </w:r>
            <w:r w:rsidR="00317E9A">
              <w:rPr>
                <w:noProof/>
                <w:webHidden/>
              </w:rPr>
              <w:tab/>
            </w:r>
            <w:r w:rsidR="00317E9A">
              <w:rPr>
                <w:noProof/>
                <w:webHidden/>
              </w:rPr>
              <w:fldChar w:fldCharType="begin"/>
            </w:r>
            <w:r w:rsidR="00317E9A">
              <w:rPr>
                <w:noProof/>
                <w:webHidden/>
              </w:rPr>
              <w:instrText xml:space="preserve"> PAGEREF _Toc138757773 \h </w:instrText>
            </w:r>
            <w:r w:rsidR="00317E9A">
              <w:rPr>
                <w:noProof/>
                <w:webHidden/>
              </w:rPr>
            </w:r>
            <w:r w:rsidR="00317E9A">
              <w:rPr>
                <w:noProof/>
                <w:webHidden/>
              </w:rPr>
              <w:fldChar w:fldCharType="separate"/>
            </w:r>
            <w:r w:rsidR="00317E9A">
              <w:rPr>
                <w:noProof/>
                <w:webHidden/>
              </w:rPr>
              <w:t>68</w:t>
            </w:r>
            <w:r w:rsidR="00317E9A">
              <w:rPr>
                <w:noProof/>
                <w:webHidden/>
              </w:rPr>
              <w:fldChar w:fldCharType="end"/>
            </w:r>
          </w:hyperlink>
        </w:p>
        <w:p w14:paraId="3E81AAEE" w14:textId="6B6B6823" w:rsidR="00317E9A" w:rsidRDefault="00000000">
          <w:pPr>
            <w:pStyle w:val="TOC3"/>
            <w:rPr>
              <w:rFonts w:asciiTheme="minorHAnsi" w:hAnsiTheme="minorHAnsi" w:cstheme="minorBidi"/>
              <w:noProof/>
              <w:kern w:val="2"/>
              <w:sz w:val="22"/>
              <w14:ligatures w14:val="standardContextual"/>
            </w:rPr>
          </w:pPr>
          <w:hyperlink w:anchor="_Toc138757774" w:history="1">
            <w:r w:rsidR="00317E9A" w:rsidRPr="00DA5529">
              <w:rPr>
                <w:rStyle w:val="Hyperlink"/>
                <w:noProof/>
              </w:rPr>
              <w:t>IV.2.5. Proměna názoru po konverzi – vliv kultury nebo náboženství</w:t>
            </w:r>
            <w:r w:rsidR="00317E9A">
              <w:rPr>
                <w:noProof/>
                <w:webHidden/>
              </w:rPr>
              <w:tab/>
            </w:r>
            <w:r w:rsidR="00317E9A">
              <w:rPr>
                <w:noProof/>
                <w:webHidden/>
              </w:rPr>
              <w:fldChar w:fldCharType="begin"/>
            </w:r>
            <w:r w:rsidR="00317E9A">
              <w:rPr>
                <w:noProof/>
                <w:webHidden/>
              </w:rPr>
              <w:instrText xml:space="preserve"> PAGEREF _Toc138757774 \h </w:instrText>
            </w:r>
            <w:r w:rsidR="00317E9A">
              <w:rPr>
                <w:noProof/>
                <w:webHidden/>
              </w:rPr>
            </w:r>
            <w:r w:rsidR="00317E9A">
              <w:rPr>
                <w:noProof/>
                <w:webHidden/>
              </w:rPr>
              <w:fldChar w:fldCharType="separate"/>
            </w:r>
            <w:r w:rsidR="00317E9A">
              <w:rPr>
                <w:noProof/>
                <w:webHidden/>
              </w:rPr>
              <w:t>73</w:t>
            </w:r>
            <w:r w:rsidR="00317E9A">
              <w:rPr>
                <w:noProof/>
                <w:webHidden/>
              </w:rPr>
              <w:fldChar w:fldCharType="end"/>
            </w:r>
          </w:hyperlink>
        </w:p>
        <w:p w14:paraId="0F874567" w14:textId="58D7F253" w:rsidR="00317E9A" w:rsidRDefault="00000000">
          <w:pPr>
            <w:pStyle w:val="TOC3"/>
            <w:rPr>
              <w:rFonts w:asciiTheme="minorHAnsi" w:hAnsiTheme="minorHAnsi" w:cstheme="minorBidi"/>
              <w:noProof/>
              <w:kern w:val="2"/>
              <w:sz w:val="22"/>
              <w14:ligatures w14:val="standardContextual"/>
            </w:rPr>
          </w:pPr>
          <w:hyperlink w:anchor="_Toc138757775" w:history="1">
            <w:r w:rsidR="00317E9A" w:rsidRPr="00DA5529">
              <w:rPr>
                <w:rStyle w:val="Hyperlink"/>
                <w:noProof/>
              </w:rPr>
              <w:t>IV.2.6. Sociální soutěž</w:t>
            </w:r>
            <w:r w:rsidR="00317E9A">
              <w:rPr>
                <w:noProof/>
                <w:webHidden/>
              </w:rPr>
              <w:tab/>
            </w:r>
            <w:r w:rsidR="00317E9A">
              <w:rPr>
                <w:noProof/>
                <w:webHidden/>
              </w:rPr>
              <w:fldChar w:fldCharType="begin"/>
            </w:r>
            <w:r w:rsidR="00317E9A">
              <w:rPr>
                <w:noProof/>
                <w:webHidden/>
              </w:rPr>
              <w:instrText xml:space="preserve"> PAGEREF _Toc138757775 \h </w:instrText>
            </w:r>
            <w:r w:rsidR="00317E9A">
              <w:rPr>
                <w:noProof/>
                <w:webHidden/>
              </w:rPr>
            </w:r>
            <w:r w:rsidR="00317E9A">
              <w:rPr>
                <w:noProof/>
                <w:webHidden/>
              </w:rPr>
              <w:fldChar w:fldCharType="separate"/>
            </w:r>
            <w:r w:rsidR="00317E9A">
              <w:rPr>
                <w:noProof/>
                <w:webHidden/>
              </w:rPr>
              <w:t>77</w:t>
            </w:r>
            <w:r w:rsidR="00317E9A">
              <w:rPr>
                <w:noProof/>
                <w:webHidden/>
              </w:rPr>
              <w:fldChar w:fldCharType="end"/>
            </w:r>
          </w:hyperlink>
        </w:p>
        <w:p w14:paraId="537E4B32" w14:textId="698F4007" w:rsidR="00317E9A" w:rsidRDefault="00000000">
          <w:pPr>
            <w:pStyle w:val="TOC3"/>
            <w:rPr>
              <w:rFonts w:asciiTheme="minorHAnsi" w:hAnsiTheme="minorHAnsi" w:cstheme="minorBidi"/>
              <w:noProof/>
              <w:kern w:val="2"/>
              <w:sz w:val="22"/>
              <w14:ligatures w14:val="standardContextual"/>
            </w:rPr>
          </w:pPr>
          <w:hyperlink w:anchor="_Toc138757776" w:history="1">
            <w:r w:rsidR="00317E9A" w:rsidRPr="00DA5529">
              <w:rPr>
                <w:rStyle w:val="Hyperlink"/>
                <w:noProof/>
              </w:rPr>
              <w:t>IV.2.7. Infrahumanizace</w:t>
            </w:r>
            <w:r w:rsidR="00317E9A">
              <w:rPr>
                <w:noProof/>
                <w:webHidden/>
              </w:rPr>
              <w:tab/>
            </w:r>
            <w:r w:rsidR="00317E9A">
              <w:rPr>
                <w:noProof/>
                <w:webHidden/>
              </w:rPr>
              <w:fldChar w:fldCharType="begin"/>
            </w:r>
            <w:r w:rsidR="00317E9A">
              <w:rPr>
                <w:noProof/>
                <w:webHidden/>
              </w:rPr>
              <w:instrText xml:space="preserve"> PAGEREF _Toc138757776 \h </w:instrText>
            </w:r>
            <w:r w:rsidR="00317E9A">
              <w:rPr>
                <w:noProof/>
                <w:webHidden/>
              </w:rPr>
            </w:r>
            <w:r w:rsidR="00317E9A">
              <w:rPr>
                <w:noProof/>
                <w:webHidden/>
              </w:rPr>
              <w:fldChar w:fldCharType="separate"/>
            </w:r>
            <w:r w:rsidR="00317E9A">
              <w:rPr>
                <w:noProof/>
                <w:webHidden/>
              </w:rPr>
              <w:t>85</w:t>
            </w:r>
            <w:r w:rsidR="00317E9A">
              <w:rPr>
                <w:noProof/>
                <w:webHidden/>
              </w:rPr>
              <w:fldChar w:fldCharType="end"/>
            </w:r>
          </w:hyperlink>
        </w:p>
        <w:p w14:paraId="2F17A1A5" w14:textId="47DA5443"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77" w:history="1">
            <w:r w:rsidR="00317E9A" w:rsidRPr="00DA5529">
              <w:rPr>
                <w:rStyle w:val="Hyperlink"/>
                <w:noProof/>
              </w:rPr>
              <w:t>Závěry</w:t>
            </w:r>
            <w:r w:rsidR="00317E9A">
              <w:rPr>
                <w:noProof/>
                <w:webHidden/>
              </w:rPr>
              <w:tab/>
            </w:r>
            <w:r w:rsidR="00317E9A">
              <w:rPr>
                <w:noProof/>
                <w:webHidden/>
              </w:rPr>
              <w:fldChar w:fldCharType="begin"/>
            </w:r>
            <w:r w:rsidR="00317E9A">
              <w:rPr>
                <w:noProof/>
                <w:webHidden/>
              </w:rPr>
              <w:instrText xml:space="preserve"> PAGEREF _Toc138757777 \h </w:instrText>
            </w:r>
            <w:r w:rsidR="00317E9A">
              <w:rPr>
                <w:noProof/>
                <w:webHidden/>
              </w:rPr>
            </w:r>
            <w:r w:rsidR="00317E9A">
              <w:rPr>
                <w:noProof/>
                <w:webHidden/>
              </w:rPr>
              <w:fldChar w:fldCharType="separate"/>
            </w:r>
            <w:r w:rsidR="00317E9A">
              <w:rPr>
                <w:noProof/>
                <w:webHidden/>
              </w:rPr>
              <w:t>87</w:t>
            </w:r>
            <w:r w:rsidR="00317E9A">
              <w:rPr>
                <w:noProof/>
                <w:webHidden/>
              </w:rPr>
              <w:fldChar w:fldCharType="end"/>
            </w:r>
          </w:hyperlink>
        </w:p>
        <w:p w14:paraId="38A100AC" w14:textId="1B8BDE22"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78" w:history="1">
            <w:r w:rsidR="00317E9A" w:rsidRPr="00DA5529">
              <w:rPr>
                <w:rStyle w:val="Hyperlink"/>
                <w:noProof/>
              </w:rPr>
              <w:t>Diskuze</w:t>
            </w:r>
            <w:r w:rsidR="00317E9A">
              <w:rPr>
                <w:noProof/>
                <w:webHidden/>
              </w:rPr>
              <w:tab/>
            </w:r>
            <w:r w:rsidR="00317E9A">
              <w:rPr>
                <w:noProof/>
                <w:webHidden/>
              </w:rPr>
              <w:fldChar w:fldCharType="begin"/>
            </w:r>
            <w:r w:rsidR="00317E9A">
              <w:rPr>
                <w:noProof/>
                <w:webHidden/>
              </w:rPr>
              <w:instrText xml:space="preserve"> PAGEREF _Toc138757778 \h </w:instrText>
            </w:r>
            <w:r w:rsidR="00317E9A">
              <w:rPr>
                <w:noProof/>
                <w:webHidden/>
              </w:rPr>
            </w:r>
            <w:r w:rsidR="00317E9A">
              <w:rPr>
                <w:noProof/>
                <w:webHidden/>
              </w:rPr>
              <w:fldChar w:fldCharType="separate"/>
            </w:r>
            <w:r w:rsidR="00317E9A">
              <w:rPr>
                <w:noProof/>
                <w:webHidden/>
              </w:rPr>
              <w:t>92</w:t>
            </w:r>
            <w:r w:rsidR="00317E9A">
              <w:rPr>
                <w:noProof/>
                <w:webHidden/>
              </w:rPr>
              <w:fldChar w:fldCharType="end"/>
            </w:r>
          </w:hyperlink>
        </w:p>
        <w:p w14:paraId="13A39623" w14:textId="482EE6FD"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79" w:history="1">
            <w:r w:rsidR="00317E9A" w:rsidRPr="00DA5529">
              <w:rPr>
                <w:rStyle w:val="Hyperlink"/>
                <w:noProof/>
              </w:rPr>
              <w:t>Seznamy</w:t>
            </w:r>
            <w:r w:rsidR="00317E9A">
              <w:rPr>
                <w:noProof/>
                <w:webHidden/>
              </w:rPr>
              <w:tab/>
            </w:r>
            <w:r w:rsidR="00317E9A">
              <w:rPr>
                <w:noProof/>
                <w:webHidden/>
              </w:rPr>
              <w:fldChar w:fldCharType="begin"/>
            </w:r>
            <w:r w:rsidR="00317E9A">
              <w:rPr>
                <w:noProof/>
                <w:webHidden/>
              </w:rPr>
              <w:instrText xml:space="preserve"> PAGEREF _Toc138757779 \h </w:instrText>
            </w:r>
            <w:r w:rsidR="00317E9A">
              <w:rPr>
                <w:noProof/>
                <w:webHidden/>
              </w:rPr>
            </w:r>
            <w:r w:rsidR="00317E9A">
              <w:rPr>
                <w:noProof/>
                <w:webHidden/>
              </w:rPr>
              <w:fldChar w:fldCharType="separate"/>
            </w:r>
            <w:r w:rsidR="00317E9A">
              <w:rPr>
                <w:noProof/>
                <w:webHidden/>
              </w:rPr>
              <w:t>95</w:t>
            </w:r>
            <w:r w:rsidR="00317E9A">
              <w:rPr>
                <w:noProof/>
                <w:webHidden/>
              </w:rPr>
              <w:fldChar w:fldCharType="end"/>
            </w:r>
          </w:hyperlink>
        </w:p>
        <w:p w14:paraId="05C3736B" w14:textId="0861E8DC"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0" w:history="1">
            <w:r w:rsidR="00317E9A" w:rsidRPr="00DA5529">
              <w:rPr>
                <w:rStyle w:val="Hyperlink"/>
                <w:noProof/>
              </w:rPr>
              <w:t>Seznam literatury a zdrojů</w:t>
            </w:r>
            <w:r w:rsidR="00317E9A">
              <w:rPr>
                <w:noProof/>
                <w:webHidden/>
              </w:rPr>
              <w:tab/>
            </w:r>
            <w:r w:rsidR="00317E9A">
              <w:rPr>
                <w:noProof/>
                <w:webHidden/>
              </w:rPr>
              <w:fldChar w:fldCharType="begin"/>
            </w:r>
            <w:r w:rsidR="00317E9A">
              <w:rPr>
                <w:noProof/>
                <w:webHidden/>
              </w:rPr>
              <w:instrText xml:space="preserve"> PAGEREF _Toc138757780 \h </w:instrText>
            </w:r>
            <w:r w:rsidR="00317E9A">
              <w:rPr>
                <w:noProof/>
                <w:webHidden/>
              </w:rPr>
            </w:r>
            <w:r w:rsidR="00317E9A">
              <w:rPr>
                <w:noProof/>
                <w:webHidden/>
              </w:rPr>
              <w:fldChar w:fldCharType="separate"/>
            </w:r>
            <w:r w:rsidR="00317E9A">
              <w:rPr>
                <w:noProof/>
                <w:webHidden/>
              </w:rPr>
              <w:t>95</w:t>
            </w:r>
            <w:r w:rsidR="00317E9A">
              <w:rPr>
                <w:noProof/>
                <w:webHidden/>
              </w:rPr>
              <w:fldChar w:fldCharType="end"/>
            </w:r>
          </w:hyperlink>
        </w:p>
        <w:p w14:paraId="362F73EA" w14:textId="264BBE17"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1" w:history="1">
            <w:r w:rsidR="00317E9A" w:rsidRPr="00DA5529">
              <w:rPr>
                <w:rStyle w:val="Hyperlink"/>
                <w:noProof/>
              </w:rPr>
              <w:t>Seznam zkratek</w:t>
            </w:r>
            <w:r w:rsidR="00317E9A">
              <w:rPr>
                <w:noProof/>
                <w:webHidden/>
              </w:rPr>
              <w:tab/>
            </w:r>
            <w:r w:rsidR="00317E9A">
              <w:rPr>
                <w:noProof/>
                <w:webHidden/>
              </w:rPr>
              <w:fldChar w:fldCharType="begin"/>
            </w:r>
            <w:r w:rsidR="00317E9A">
              <w:rPr>
                <w:noProof/>
                <w:webHidden/>
              </w:rPr>
              <w:instrText xml:space="preserve"> PAGEREF _Toc138757781 \h </w:instrText>
            </w:r>
            <w:r w:rsidR="00317E9A">
              <w:rPr>
                <w:noProof/>
                <w:webHidden/>
              </w:rPr>
            </w:r>
            <w:r w:rsidR="00317E9A">
              <w:rPr>
                <w:noProof/>
                <w:webHidden/>
              </w:rPr>
              <w:fldChar w:fldCharType="separate"/>
            </w:r>
            <w:r w:rsidR="00317E9A">
              <w:rPr>
                <w:noProof/>
                <w:webHidden/>
              </w:rPr>
              <w:t>108</w:t>
            </w:r>
            <w:r w:rsidR="00317E9A">
              <w:rPr>
                <w:noProof/>
                <w:webHidden/>
              </w:rPr>
              <w:fldChar w:fldCharType="end"/>
            </w:r>
          </w:hyperlink>
        </w:p>
        <w:p w14:paraId="557E99A5" w14:textId="38A903B3"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2" w:history="1">
            <w:r w:rsidR="00317E9A" w:rsidRPr="00DA5529">
              <w:rPr>
                <w:rStyle w:val="Hyperlink"/>
                <w:noProof/>
              </w:rPr>
              <w:t>Seznam obrázků, grafů, schémat</w:t>
            </w:r>
            <w:r w:rsidR="00317E9A">
              <w:rPr>
                <w:noProof/>
                <w:webHidden/>
              </w:rPr>
              <w:tab/>
            </w:r>
            <w:r w:rsidR="00317E9A">
              <w:rPr>
                <w:noProof/>
                <w:webHidden/>
              </w:rPr>
              <w:fldChar w:fldCharType="begin"/>
            </w:r>
            <w:r w:rsidR="00317E9A">
              <w:rPr>
                <w:noProof/>
                <w:webHidden/>
              </w:rPr>
              <w:instrText xml:space="preserve"> PAGEREF _Toc138757782 \h </w:instrText>
            </w:r>
            <w:r w:rsidR="00317E9A">
              <w:rPr>
                <w:noProof/>
                <w:webHidden/>
              </w:rPr>
            </w:r>
            <w:r w:rsidR="00317E9A">
              <w:rPr>
                <w:noProof/>
                <w:webHidden/>
              </w:rPr>
              <w:fldChar w:fldCharType="separate"/>
            </w:r>
            <w:r w:rsidR="00317E9A">
              <w:rPr>
                <w:noProof/>
                <w:webHidden/>
              </w:rPr>
              <w:t>108</w:t>
            </w:r>
            <w:r w:rsidR="00317E9A">
              <w:rPr>
                <w:noProof/>
                <w:webHidden/>
              </w:rPr>
              <w:fldChar w:fldCharType="end"/>
            </w:r>
          </w:hyperlink>
        </w:p>
        <w:p w14:paraId="74D92D46" w14:textId="0A868905"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3" w:history="1">
            <w:r w:rsidR="00317E9A" w:rsidRPr="00DA5529">
              <w:rPr>
                <w:rStyle w:val="Hyperlink"/>
                <w:noProof/>
              </w:rPr>
              <w:t>Seznam tabulek</w:t>
            </w:r>
            <w:r w:rsidR="00317E9A">
              <w:rPr>
                <w:noProof/>
                <w:webHidden/>
              </w:rPr>
              <w:tab/>
            </w:r>
            <w:r w:rsidR="00317E9A">
              <w:rPr>
                <w:noProof/>
                <w:webHidden/>
              </w:rPr>
              <w:fldChar w:fldCharType="begin"/>
            </w:r>
            <w:r w:rsidR="00317E9A">
              <w:rPr>
                <w:noProof/>
                <w:webHidden/>
              </w:rPr>
              <w:instrText xml:space="preserve"> PAGEREF _Toc138757783 \h </w:instrText>
            </w:r>
            <w:r w:rsidR="00317E9A">
              <w:rPr>
                <w:noProof/>
                <w:webHidden/>
              </w:rPr>
            </w:r>
            <w:r w:rsidR="00317E9A">
              <w:rPr>
                <w:noProof/>
                <w:webHidden/>
              </w:rPr>
              <w:fldChar w:fldCharType="separate"/>
            </w:r>
            <w:r w:rsidR="00317E9A">
              <w:rPr>
                <w:noProof/>
                <w:webHidden/>
              </w:rPr>
              <w:t>108</w:t>
            </w:r>
            <w:r w:rsidR="00317E9A">
              <w:rPr>
                <w:noProof/>
                <w:webHidden/>
              </w:rPr>
              <w:fldChar w:fldCharType="end"/>
            </w:r>
          </w:hyperlink>
        </w:p>
        <w:p w14:paraId="4AAACA91" w14:textId="5D5B11EF"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4" w:history="1">
            <w:r w:rsidR="00317E9A" w:rsidRPr="00DA5529">
              <w:rPr>
                <w:rStyle w:val="Hyperlink"/>
                <w:noProof/>
              </w:rPr>
              <w:t>Seznam příloh</w:t>
            </w:r>
            <w:r w:rsidR="00317E9A">
              <w:rPr>
                <w:noProof/>
                <w:webHidden/>
              </w:rPr>
              <w:tab/>
            </w:r>
            <w:r w:rsidR="00317E9A">
              <w:rPr>
                <w:noProof/>
                <w:webHidden/>
              </w:rPr>
              <w:fldChar w:fldCharType="begin"/>
            </w:r>
            <w:r w:rsidR="00317E9A">
              <w:rPr>
                <w:noProof/>
                <w:webHidden/>
              </w:rPr>
              <w:instrText xml:space="preserve"> PAGEREF _Toc138757784 \h </w:instrText>
            </w:r>
            <w:r w:rsidR="00317E9A">
              <w:rPr>
                <w:noProof/>
                <w:webHidden/>
              </w:rPr>
            </w:r>
            <w:r w:rsidR="00317E9A">
              <w:rPr>
                <w:noProof/>
                <w:webHidden/>
              </w:rPr>
              <w:fldChar w:fldCharType="separate"/>
            </w:r>
            <w:r w:rsidR="00317E9A">
              <w:rPr>
                <w:noProof/>
                <w:webHidden/>
              </w:rPr>
              <w:t>109</w:t>
            </w:r>
            <w:r w:rsidR="00317E9A">
              <w:rPr>
                <w:noProof/>
                <w:webHidden/>
              </w:rPr>
              <w:fldChar w:fldCharType="end"/>
            </w:r>
          </w:hyperlink>
        </w:p>
        <w:p w14:paraId="152A0B7F" w14:textId="3474062D"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5" w:history="1">
            <w:r w:rsidR="00317E9A" w:rsidRPr="00DA5529">
              <w:rPr>
                <w:rStyle w:val="Hyperlink"/>
                <w:noProof/>
              </w:rPr>
              <w:t>Seznam použitého softwaru</w:t>
            </w:r>
            <w:r w:rsidR="00317E9A">
              <w:rPr>
                <w:noProof/>
                <w:webHidden/>
              </w:rPr>
              <w:tab/>
            </w:r>
            <w:r w:rsidR="00317E9A">
              <w:rPr>
                <w:noProof/>
                <w:webHidden/>
              </w:rPr>
              <w:fldChar w:fldCharType="begin"/>
            </w:r>
            <w:r w:rsidR="00317E9A">
              <w:rPr>
                <w:noProof/>
                <w:webHidden/>
              </w:rPr>
              <w:instrText xml:space="preserve"> PAGEREF _Toc138757785 \h </w:instrText>
            </w:r>
            <w:r w:rsidR="00317E9A">
              <w:rPr>
                <w:noProof/>
                <w:webHidden/>
              </w:rPr>
            </w:r>
            <w:r w:rsidR="00317E9A">
              <w:rPr>
                <w:noProof/>
                <w:webHidden/>
              </w:rPr>
              <w:fldChar w:fldCharType="separate"/>
            </w:r>
            <w:r w:rsidR="00317E9A">
              <w:rPr>
                <w:noProof/>
                <w:webHidden/>
              </w:rPr>
              <w:t>109</w:t>
            </w:r>
            <w:r w:rsidR="00317E9A">
              <w:rPr>
                <w:noProof/>
                <w:webHidden/>
              </w:rPr>
              <w:fldChar w:fldCharType="end"/>
            </w:r>
          </w:hyperlink>
        </w:p>
        <w:p w14:paraId="0907D36B" w14:textId="7716BB77" w:rsidR="00317E9A" w:rsidRDefault="00000000">
          <w:pPr>
            <w:pStyle w:val="TOC1"/>
            <w:tabs>
              <w:tab w:val="right" w:leader="dot" w:pos="8210"/>
            </w:tabs>
            <w:rPr>
              <w:rFonts w:asciiTheme="minorHAnsi" w:hAnsiTheme="minorHAnsi" w:cstheme="minorBidi"/>
              <w:noProof/>
              <w:kern w:val="2"/>
              <w:sz w:val="22"/>
              <w14:ligatures w14:val="standardContextual"/>
            </w:rPr>
          </w:pPr>
          <w:hyperlink w:anchor="_Toc138757786" w:history="1">
            <w:r w:rsidR="00317E9A" w:rsidRPr="00DA5529">
              <w:rPr>
                <w:rStyle w:val="Hyperlink"/>
                <w:noProof/>
              </w:rPr>
              <w:t>Přílohy</w:t>
            </w:r>
            <w:r w:rsidR="00317E9A">
              <w:rPr>
                <w:noProof/>
                <w:webHidden/>
              </w:rPr>
              <w:tab/>
            </w:r>
            <w:r w:rsidR="00317E9A">
              <w:rPr>
                <w:noProof/>
                <w:webHidden/>
              </w:rPr>
              <w:fldChar w:fldCharType="begin"/>
            </w:r>
            <w:r w:rsidR="00317E9A">
              <w:rPr>
                <w:noProof/>
                <w:webHidden/>
              </w:rPr>
              <w:instrText xml:space="preserve"> PAGEREF _Toc138757786 \h </w:instrText>
            </w:r>
            <w:r w:rsidR="00317E9A">
              <w:rPr>
                <w:noProof/>
                <w:webHidden/>
              </w:rPr>
            </w:r>
            <w:r w:rsidR="00317E9A">
              <w:rPr>
                <w:noProof/>
                <w:webHidden/>
              </w:rPr>
              <w:fldChar w:fldCharType="separate"/>
            </w:r>
            <w:r w:rsidR="00317E9A">
              <w:rPr>
                <w:noProof/>
                <w:webHidden/>
              </w:rPr>
              <w:t>110</w:t>
            </w:r>
            <w:r w:rsidR="00317E9A">
              <w:rPr>
                <w:noProof/>
                <w:webHidden/>
              </w:rPr>
              <w:fldChar w:fldCharType="end"/>
            </w:r>
          </w:hyperlink>
        </w:p>
        <w:p w14:paraId="0C465FE7" w14:textId="491C0C3F"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7" w:history="1">
            <w:r w:rsidR="00317E9A" w:rsidRPr="00DA5529">
              <w:rPr>
                <w:rStyle w:val="Hyperlink"/>
                <w:noProof/>
              </w:rPr>
              <w:t>PŘÍLOHA1 – Úvodní dopis do facebookových skupin</w:t>
            </w:r>
            <w:r w:rsidR="00317E9A">
              <w:rPr>
                <w:noProof/>
                <w:webHidden/>
              </w:rPr>
              <w:tab/>
            </w:r>
            <w:r w:rsidR="00317E9A">
              <w:rPr>
                <w:noProof/>
                <w:webHidden/>
              </w:rPr>
              <w:fldChar w:fldCharType="begin"/>
            </w:r>
            <w:r w:rsidR="00317E9A">
              <w:rPr>
                <w:noProof/>
                <w:webHidden/>
              </w:rPr>
              <w:instrText xml:space="preserve"> PAGEREF _Toc138757787 \h </w:instrText>
            </w:r>
            <w:r w:rsidR="00317E9A">
              <w:rPr>
                <w:noProof/>
                <w:webHidden/>
              </w:rPr>
            </w:r>
            <w:r w:rsidR="00317E9A">
              <w:rPr>
                <w:noProof/>
                <w:webHidden/>
              </w:rPr>
              <w:fldChar w:fldCharType="separate"/>
            </w:r>
            <w:r w:rsidR="00317E9A">
              <w:rPr>
                <w:noProof/>
                <w:webHidden/>
              </w:rPr>
              <w:t>110</w:t>
            </w:r>
            <w:r w:rsidR="00317E9A">
              <w:rPr>
                <w:noProof/>
                <w:webHidden/>
              </w:rPr>
              <w:fldChar w:fldCharType="end"/>
            </w:r>
          </w:hyperlink>
        </w:p>
        <w:p w14:paraId="02D9E4F5" w14:textId="798F9153"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8" w:history="1">
            <w:r w:rsidR="00317E9A" w:rsidRPr="00DA5529">
              <w:rPr>
                <w:rStyle w:val="Hyperlink"/>
                <w:noProof/>
              </w:rPr>
              <w:t>PŘÍLOHA2 – Úvodní dopis do mešit</w:t>
            </w:r>
            <w:r w:rsidR="00317E9A">
              <w:rPr>
                <w:noProof/>
                <w:webHidden/>
              </w:rPr>
              <w:tab/>
            </w:r>
            <w:r w:rsidR="00317E9A">
              <w:rPr>
                <w:noProof/>
                <w:webHidden/>
              </w:rPr>
              <w:fldChar w:fldCharType="begin"/>
            </w:r>
            <w:r w:rsidR="00317E9A">
              <w:rPr>
                <w:noProof/>
                <w:webHidden/>
              </w:rPr>
              <w:instrText xml:space="preserve"> PAGEREF _Toc138757788 \h </w:instrText>
            </w:r>
            <w:r w:rsidR="00317E9A">
              <w:rPr>
                <w:noProof/>
                <w:webHidden/>
              </w:rPr>
            </w:r>
            <w:r w:rsidR="00317E9A">
              <w:rPr>
                <w:noProof/>
                <w:webHidden/>
              </w:rPr>
              <w:fldChar w:fldCharType="separate"/>
            </w:r>
            <w:r w:rsidR="00317E9A">
              <w:rPr>
                <w:noProof/>
                <w:webHidden/>
              </w:rPr>
              <w:t>111</w:t>
            </w:r>
            <w:r w:rsidR="00317E9A">
              <w:rPr>
                <w:noProof/>
                <w:webHidden/>
              </w:rPr>
              <w:fldChar w:fldCharType="end"/>
            </w:r>
          </w:hyperlink>
        </w:p>
        <w:p w14:paraId="7C313BC7" w14:textId="2B47CF0D"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89" w:history="1">
            <w:r w:rsidR="00317E9A" w:rsidRPr="00DA5529">
              <w:rPr>
                <w:rStyle w:val="Hyperlink"/>
                <w:noProof/>
              </w:rPr>
              <w:t>PŘÍLOHA3 – Informovaný souhlas</w:t>
            </w:r>
            <w:r w:rsidR="00317E9A">
              <w:rPr>
                <w:noProof/>
                <w:webHidden/>
              </w:rPr>
              <w:tab/>
            </w:r>
            <w:r w:rsidR="00317E9A">
              <w:rPr>
                <w:noProof/>
                <w:webHidden/>
              </w:rPr>
              <w:fldChar w:fldCharType="begin"/>
            </w:r>
            <w:r w:rsidR="00317E9A">
              <w:rPr>
                <w:noProof/>
                <w:webHidden/>
              </w:rPr>
              <w:instrText xml:space="preserve"> PAGEREF _Toc138757789 \h </w:instrText>
            </w:r>
            <w:r w:rsidR="00317E9A">
              <w:rPr>
                <w:noProof/>
                <w:webHidden/>
              </w:rPr>
            </w:r>
            <w:r w:rsidR="00317E9A">
              <w:rPr>
                <w:noProof/>
                <w:webHidden/>
              </w:rPr>
              <w:fldChar w:fldCharType="separate"/>
            </w:r>
            <w:r w:rsidR="00317E9A">
              <w:rPr>
                <w:noProof/>
                <w:webHidden/>
              </w:rPr>
              <w:t>112</w:t>
            </w:r>
            <w:r w:rsidR="00317E9A">
              <w:rPr>
                <w:noProof/>
                <w:webHidden/>
              </w:rPr>
              <w:fldChar w:fldCharType="end"/>
            </w:r>
          </w:hyperlink>
        </w:p>
        <w:p w14:paraId="07CF4B04" w14:textId="76C44AD4"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90" w:history="1">
            <w:r w:rsidR="00317E9A" w:rsidRPr="00DA5529">
              <w:rPr>
                <w:rStyle w:val="Hyperlink"/>
                <w:noProof/>
              </w:rPr>
              <w:t>PŘÍLOHA4 – Polostrukturovaný rozhovor v prvním kole</w:t>
            </w:r>
            <w:r w:rsidR="00317E9A">
              <w:rPr>
                <w:noProof/>
                <w:webHidden/>
              </w:rPr>
              <w:tab/>
            </w:r>
            <w:r w:rsidR="00317E9A">
              <w:rPr>
                <w:noProof/>
                <w:webHidden/>
              </w:rPr>
              <w:fldChar w:fldCharType="begin"/>
            </w:r>
            <w:r w:rsidR="00317E9A">
              <w:rPr>
                <w:noProof/>
                <w:webHidden/>
              </w:rPr>
              <w:instrText xml:space="preserve"> PAGEREF _Toc138757790 \h </w:instrText>
            </w:r>
            <w:r w:rsidR="00317E9A">
              <w:rPr>
                <w:noProof/>
                <w:webHidden/>
              </w:rPr>
            </w:r>
            <w:r w:rsidR="00317E9A">
              <w:rPr>
                <w:noProof/>
                <w:webHidden/>
              </w:rPr>
              <w:fldChar w:fldCharType="separate"/>
            </w:r>
            <w:r w:rsidR="00317E9A">
              <w:rPr>
                <w:noProof/>
                <w:webHidden/>
              </w:rPr>
              <w:t>113</w:t>
            </w:r>
            <w:r w:rsidR="00317E9A">
              <w:rPr>
                <w:noProof/>
                <w:webHidden/>
              </w:rPr>
              <w:fldChar w:fldCharType="end"/>
            </w:r>
          </w:hyperlink>
        </w:p>
        <w:p w14:paraId="367D9D77" w14:textId="538D0810" w:rsidR="00317E9A" w:rsidRDefault="00000000">
          <w:pPr>
            <w:pStyle w:val="TOC2"/>
            <w:tabs>
              <w:tab w:val="right" w:leader="dot" w:pos="8210"/>
            </w:tabs>
            <w:rPr>
              <w:rFonts w:asciiTheme="minorHAnsi" w:hAnsiTheme="minorHAnsi" w:cstheme="minorBidi"/>
              <w:noProof/>
              <w:kern w:val="2"/>
              <w:sz w:val="22"/>
              <w14:ligatures w14:val="standardContextual"/>
            </w:rPr>
          </w:pPr>
          <w:hyperlink w:anchor="_Toc138757791" w:history="1">
            <w:r w:rsidR="00317E9A" w:rsidRPr="00DA5529">
              <w:rPr>
                <w:rStyle w:val="Hyperlink"/>
                <w:noProof/>
              </w:rPr>
              <w:t>PŘÍLOHA5 – Polostrukturovaný rozhovor v druhém kole</w:t>
            </w:r>
            <w:r w:rsidR="00317E9A">
              <w:rPr>
                <w:noProof/>
                <w:webHidden/>
              </w:rPr>
              <w:tab/>
            </w:r>
            <w:r w:rsidR="00317E9A">
              <w:rPr>
                <w:noProof/>
                <w:webHidden/>
              </w:rPr>
              <w:fldChar w:fldCharType="begin"/>
            </w:r>
            <w:r w:rsidR="00317E9A">
              <w:rPr>
                <w:noProof/>
                <w:webHidden/>
              </w:rPr>
              <w:instrText xml:space="preserve"> PAGEREF _Toc138757791 \h </w:instrText>
            </w:r>
            <w:r w:rsidR="00317E9A">
              <w:rPr>
                <w:noProof/>
                <w:webHidden/>
              </w:rPr>
            </w:r>
            <w:r w:rsidR="00317E9A">
              <w:rPr>
                <w:noProof/>
                <w:webHidden/>
              </w:rPr>
              <w:fldChar w:fldCharType="separate"/>
            </w:r>
            <w:r w:rsidR="00317E9A">
              <w:rPr>
                <w:noProof/>
                <w:webHidden/>
              </w:rPr>
              <w:t>114</w:t>
            </w:r>
            <w:r w:rsidR="00317E9A">
              <w:rPr>
                <w:noProof/>
                <w:webHidden/>
              </w:rPr>
              <w:fldChar w:fldCharType="end"/>
            </w:r>
          </w:hyperlink>
        </w:p>
        <w:p w14:paraId="7B710D59" w14:textId="0C0E9CE0" w:rsidR="005C0D31" w:rsidRPr="00E13B82" w:rsidRDefault="005C0D31">
          <w:r w:rsidRPr="00E13B82">
            <w:rPr>
              <w:b/>
              <w:bCs/>
            </w:rPr>
            <w:fldChar w:fldCharType="end"/>
          </w:r>
        </w:p>
      </w:sdtContent>
    </w:sdt>
    <w:p w14:paraId="075857B6" w14:textId="6329A227" w:rsidR="005C0D31" w:rsidRPr="00E13B82" w:rsidRDefault="005C0D31" w:rsidP="005C0D31">
      <w:pPr>
        <w:spacing w:before="0" w:line="259" w:lineRule="auto"/>
        <w:jc w:val="left"/>
        <w:rPr>
          <w:rFonts w:eastAsiaTheme="majorEastAsia" w:cstheme="majorBidi"/>
          <w:color w:val="2F5496" w:themeColor="accent1" w:themeShade="BF"/>
          <w:sz w:val="32"/>
          <w:szCs w:val="32"/>
        </w:rPr>
      </w:pPr>
      <w:r w:rsidRPr="00E13B82">
        <w:br w:type="page"/>
      </w:r>
    </w:p>
    <w:p w14:paraId="5563AFC0" w14:textId="6EBA8339" w:rsidR="006E248C" w:rsidRDefault="0080226F" w:rsidP="00552AF5">
      <w:pPr>
        <w:ind w:firstLine="284"/>
      </w:pPr>
      <w:r>
        <w:lastRenderedPageBreak/>
        <w:t>Cílem</w:t>
      </w:r>
      <w:r w:rsidR="006014CE" w:rsidRPr="00E13B82">
        <w:t xml:space="preserve"> práce je </w:t>
      </w:r>
      <w:r w:rsidR="006C4726">
        <w:t>charakterizovat</w:t>
      </w:r>
      <w:r>
        <w:t xml:space="preserve"> </w:t>
      </w:r>
      <w:r w:rsidR="00CD0AB8">
        <w:t xml:space="preserve">meziskupinový a vnitroskupinový </w:t>
      </w:r>
      <w:r w:rsidR="006014CE" w:rsidRPr="00E13B82">
        <w:t xml:space="preserve">vztah </w:t>
      </w:r>
      <w:r w:rsidR="00A2552C" w:rsidRPr="00E13B82">
        <w:t>č</w:t>
      </w:r>
      <w:r w:rsidR="006014CE" w:rsidRPr="00E13B82">
        <w:t>eských muslim</w:t>
      </w:r>
      <w:r w:rsidR="004F5715">
        <w:t>ek</w:t>
      </w:r>
      <w:r w:rsidR="006014CE" w:rsidRPr="00E13B82">
        <w:t xml:space="preserve"> k sexuálním</w:t>
      </w:r>
      <w:r w:rsidR="004F5715">
        <w:t xml:space="preserve"> a genderový</w:t>
      </w:r>
      <w:r w:rsidR="00946DBE">
        <w:t>m</w:t>
      </w:r>
      <w:r w:rsidR="002A1394">
        <w:rPr>
          <w:rStyle w:val="FootnoteReference"/>
        </w:rPr>
        <w:footnoteReference w:id="1"/>
      </w:r>
      <w:r w:rsidR="004F5715">
        <w:t xml:space="preserve"> minoritám</w:t>
      </w:r>
      <w:r w:rsidR="00847C61">
        <w:t xml:space="preserve"> v evoluční perspektivě</w:t>
      </w:r>
      <w:r w:rsidR="006014CE" w:rsidRPr="00E13B82">
        <w:t>.</w:t>
      </w:r>
      <w:r w:rsidR="003A3B74">
        <w:t xml:space="preserve"> Při vysvětlování tohoto vztahu v práci pracuji především s interpretacemi islámu a zkušenostmi zkoumaných participantek. </w:t>
      </w:r>
      <w:r w:rsidR="006014CE" w:rsidRPr="00E13B82">
        <w:t>Konkrétněji se budu v práci zaměřovat na ženy, sunnitské konvertitky</w:t>
      </w:r>
      <w:r w:rsidR="000C37D0">
        <w:t>,</w:t>
      </w:r>
      <w:r w:rsidR="006014CE" w:rsidRPr="00E13B82">
        <w:t xml:space="preserve"> </w:t>
      </w:r>
      <w:r w:rsidR="00D65FA1">
        <w:t>ve věku</w:t>
      </w:r>
      <w:r w:rsidR="0057478E" w:rsidRPr="00E13B82">
        <w:t xml:space="preserve"> </w:t>
      </w:r>
      <w:r w:rsidR="006014CE" w:rsidRPr="00E13B82">
        <w:t>15</w:t>
      </w:r>
      <w:r w:rsidR="009F0AE7">
        <w:t xml:space="preserve"> až </w:t>
      </w:r>
      <w:r w:rsidR="006014CE" w:rsidRPr="00E13B82">
        <w:t xml:space="preserve">40. </w:t>
      </w:r>
      <w:r w:rsidR="006E248C">
        <w:t>V práci navazuji</w:t>
      </w:r>
      <w:r w:rsidR="005F21F7">
        <w:t xml:space="preserve"> na</w:t>
      </w:r>
      <w:r w:rsidR="006E248C">
        <w:t xml:space="preserve"> zahraniční literaturu </w:t>
      </w:r>
      <w:r w:rsidR="00F731F2">
        <w:t xml:space="preserve">zkoumající vztah </w:t>
      </w:r>
      <w:r w:rsidR="000A72E2">
        <w:t>náboženství</w:t>
      </w:r>
      <w:r w:rsidR="000A72E2" w:rsidRPr="00775EE7">
        <w:rPr>
          <w:rStyle w:val="FootnoteReference"/>
        </w:rPr>
        <w:footnoteReference w:id="2"/>
      </w:r>
      <w:r w:rsidR="007F0DC8">
        <w:t xml:space="preserve"> </w:t>
      </w:r>
      <w:r w:rsidR="00F731F2">
        <w:t xml:space="preserve">a </w:t>
      </w:r>
      <w:r w:rsidR="007F0DC8">
        <w:t>sexuální</w:t>
      </w:r>
      <w:r w:rsidR="005C0195">
        <w:t xml:space="preserve">ch </w:t>
      </w:r>
      <w:r w:rsidR="007F0DC8">
        <w:t>a genderov</w:t>
      </w:r>
      <w:r w:rsidR="005C0195">
        <w:t>ých</w:t>
      </w:r>
      <w:r w:rsidR="007F0DC8">
        <w:t xml:space="preserve"> </w:t>
      </w:r>
      <w:r w:rsidR="005C0195">
        <w:t>menšin</w:t>
      </w:r>
      <w:r w:rsidR="0088655E">
        <w:t xml:space="preserve"> </w:t>
      </w:r>
      <w:r w:rsidR="0088655E">
        <w:fldChar w:fldCharType="begin"/>
      </w:r>
      <w:r w:rsidR="00F731F2">
        <w:instrText xml:space="preserve"> ADDIN ZOTERO_ITEM CSL_CITATION {"citationID":"XvHOlhiw","properties":{"formattedCitation":"(Bettinsoli et al., 2020; Campbell et al., 2019; Connaughton, 2020; Graff &amp; Korolczuk, 2022, s. 38\\uc0\\u8211{}53; Ibrahim, 2016; Janssen &amp; Scheepers, 2019; Poushter &amp; Kent, 2020; Roggemans et al., 2015; Siker, 2007, s. 26\\uc0\\u8211{}31; Whitley, 2009)","plainCitation":"(Bettinsoli et al., 2020; Campbell et al., 2019; Connaughton, 2020; Graff &amp; Korolczuk, 2022, s. 38–53; Ibrahim, 2016; Janssen &amp; Scheepers, 2019; Poushter &amp; Kent, 2020; Roggemans et al., 2015; Siker, 2007, s. 26–31; Whitley, 2009)","noteIndex":0},"citationItems":[{"id":444,"uris":["http://zotero.org/groups/2835040/items/RVDVBQPM"],"itemData":{"id":444,"type":"article-journal","abstract":"Dominant accounts of sexual prejudice posit that negative attitudes toward nonheterosexual individuals are stronger for male (vs. female) targets, higher among men (vs. women), and driven, in part, by the perception that gay men and lesbian women violate traditional gender norms. We test these predictions in 23 countries, representing both Western and non-Western societies. Results show that (1) gay men are disliked more than lesbian women across all countries; (2) after adjusting for endorsement of traditional gender norms, the relationship between participant gender and sexual prejudice is inconsistent across Western countries, but men (vs. women) in non-Western countries consistently report more negative attitudes toward gay men; and (3) a significant association between gender norm endorsement and sexual prejudice across countries, but it was absent or reversed in China, India, and South Korea. Taken together, this work suggests that gender and sexuality may be more loosely associated in some non-Western contexts.","container-title":"Social Psychological and Personality Science","DOI":"10.1177/1948550619887785","ISSN":"1948-5506, 1948-5514","issue":"5","journalAbbreviation":"Social Psychological and Personality Science","language":"en","page":"697-708","source":"DOI.org (Crossref)","title":"Predictors of Attitudes Toward Gay Men and Lesbian Women in 23 Countries","volume":"11","author":[{"family":"Bettinsoli","given":"Maria Laura"},{"family":"Suppes","given":"Alexandra"},{"family":"Napier","given":"Jaime L."}],"issued":{"date-parts":[["2020",7]]}}},{"id":502,"uris":["http://zotero.org/groups/2835040/items/9YMXWUNP"],"itemData":{"id":502,"type":"article-journal","container-title":"International Journal of Transgenderism","DOI":"10.1080/15532739.2018.1545149","ISSN":"1553-2739, 1434-4599","issue":"1","journalAbbreviation":"International Journal of Transgenderism","language":"en","page":"21-38","source":"DOI.org (Crossref)","title":"A systematic review of the relationship between religion and attitudes toward transgender and gender-variant people","volume":"20","author":[{"family":"Campbell","given":"Marianne"},{"family":"Hinton","given":"Jordan D. X."},{"family":"Anderson","given":"Joel R."}],"issued":{"date-parts":[["2019",1,2]]}}},{"id":496,"uris":["http://zotero.org/groups/2835040/items/A54M5QMI"],"itemData":{"id":496,"type":"report","publisher":"Pew Research Center","title":"Religiously unaffiliated people more likely than those with a religion to lean left, accept homosexuality","URL":"https://www.pewresearch.org/short-reads/2020/09/28/religiously-unaffiliated-people-more-likely-than-those-with-a-religion-to-lean-left-accept-homosexuality/","author":[{"family":"Connaughton","given":"Aidan"}],"accessed":{"date-parts":[["2023",6,9]]},"issued":{"date-parts":[["2020",9,28]]}}},{"id":445,"uris":["http://zotero.org/groups/2835040/items/SAC3TADZ"],"itemData":{"id":445,"type":"book","abstract":"\"This book charts the new phase of global struggles around gender equality and sexual democracy: the ultraconservative mobilization against \"gender ideology\" and feminist efforts to counteract it. It argues that anti-gender campaigns, which emerged around 2010 in Europe, are not a simple continuation of the anti-feminist backlash dating back to the 1970s, but part of a new political configuration. Opposition to \"gender\" has become a key element of the rise of right-wing populism, which successfully harnesses the anxiety, shame and anger caused by neoliberalism and threatens to destroy liberal democracy. Anti-Gender Politics in the Populist Moment offers a novel conceptualization of the relationship between the ultraconservative anti-gender movement and right-wing populist parties, examining the opportunistic synergy between these actors. The authors map the anti-gender campaigns as a global movement, putting the Polish case in a comparative perspective. They show that the anti-gender rhetoric is best understood as a reactionary critique of neoliberalism as a socio-cultural formation. The book also studies the recent wave of feminist mass mobilizations, viewing the transnational revolt of women as a left populist movement. This is an important study for those researching in Politics, Cultural Studies, Gender and Sexuality Studies and Sociology. It will also be useful for activists and policy makers\"--","call-number":"HQ1237.5.P7","collection-title":"Routledge studies in gender, sexuality and politics","event-place":"Abingdon, Oxon ; New York, NY","ISBN":"978-1-00-041334-2","number-of-pages":"1","publisher":"Routledge","publisher-place":"Abingdon, Oxon ; New York, NY","source":"Library of Congress ISBN","title":"Anti-gender politics in the populist moment","author":[{"family":"Graff","given":"Agnieszka"},{"family":"Korolczuk","given":"Elżbieta"}],"issued":{"date-parts":[["2022"]]}},"locator":"38-53"},{"id":506,"uris":["http://zotero.org/groups/2835040/items/KGTRPWBP"],"itemData":{"id":506,"type":"article-journal","abstract":"Abstract\n            This article examines the recent emergence of homophobia among Muslims in Singapore. While Islamic scriptures were used to justify homophobia, interpretations of these holy texts regarding non-normative sexualities have always been diverse. The anti-homosexuality exegesis of Islamic scriptures gained traction in a particular constellation of contemporary politics. When the state broached a discussion over whether a colonial-era law criminalizing homosexuality should be repealed, evangelical Christians were the first to vigorously support the retention of the law. Evangelical Christian homophobic discourses were soon reproduced by Muslims, whose own conservatism has been rising in recent years. Longstanding state biases against Muslims (who are mostly lower-working-class Malays), however, restricted the expression of their religious conservatism, which makes it useful for them to perform good citizenship by standing alongside evangelical Christians (mostly middle-class Chinese). This article demonstrates that Muslim homophobia has complex roots and explanations that cannot be reduced solely to Islam.","container-title":"Comparative Studies in Society and History","DOI":"10.1017/S0010417516000499","ISSN":"0010-4175, 1475-2999","issue":"4","journalAbbreviation":"Comp Stud Soc Hist","language":"en","page":"955-981","source":"DOI.org (Crossref)","title":"Homophobic Muslims: Emerging Trends in Multireligious Singapore","title-short":"Homophobic Muslims","volume":"58","author":[{"family":"Ibrahim","given":"Nur Amali"}],"issued":{"date-parts":[["2016",10]]}}},{"id":500,"uris":["http://zotero.org/groups/2835040/items/BNX7WBUY"],"itemData":{"id":500,"type":"article-journal","container-title":"Journal of Homosexuality","DOI":"10.1080/00918369.2018.1522809","ISSN":"0091-8369, 1540-3602","issue":"14","journalAbbreviation":"Journal of Homosexuality","language":"en","page":"1974-2001","source":"DOI.org (Crossref)","title":"How Religiosity Shapes Rejection of Homosexuality Across the Globe","volume":"66","author":[{"family":"Janssen","given":"Dirk-Jan"},{"family":"Scheepers","given":"Peer"}],"issued":{"date-parts":[["2019",12,6]]}}},{"id":432,"uris":["http://zotero.org/groups/2835040/items/IQRFF35S"],"itemData":{"id":432,"type":"report","publisher":"Pew Research Center","title":"The Global Divide on Homosexuality Persists","URL":"https://www.pewresearch.org/global/2020/06/25/global-divide-on-homosexuality-persists/","author":[{"family":"Poushter","given":"Jacob"},{"family":"Kent","given":"Nicholas"}],"accessed":{"date-parts":[["2023",5,8]]},"issued":{"date-parts":[["2020",6,25]]}}},{"id":483,"uris":["http://zotero.org/groups/2835040/items/AHPKIZUT"],"itemData":{"id":483,"type":"article-journal","abstract":"Public opinion research has repeatedly shown that religious persons report more prejudice against homosexuality when compared to their non-religious counterparts. This article contributes to a better understanding of this relationship by studying attitudes of youth in two of the three largest cities of Flanders ( N: 1907). The ethnic and religious heterogeneous population of these cities allows us to empirically disentangle the relevance of both religious involvement (strong versus weak) and the specific religious conviction with respect to negative attitudes towards homosexuals. This offers us a more detailed view on the exact nature of the relationship between religiosity and the latter attitudes among youth than what has been achieved so far. For both Christian and Muslim believers, we found more negative attitudes towards homosexuality, even after controlling for authoritarianism and a more traditional view on gender roles. Although boys appeared, in general, more negative towards homosexuality than girls, the gender gap amongst young Muslims was twice as large when compared to non-Muslims.","container-title":"YOUNG","DOI":"10.1177/1103308815586903","ISSN":"1103-3088, 1741-3222","issue":"3","journalAbbreviation":"YOUNG","language":"en","page":"254-276","source":"DOI.org (Crossref)","title":"Religion and Negative Attitudes towards Homosexuals: An Analysis of Urban Young People and Their Attitudes towards Homosexuality","title-short":"Religion and Negative Attitudes towards Homosexuals","volume":"23","author":[{"family":"Roggemans","given":"Lilith"},{"family":"Spruyt","given":"Bram"},{"family":"Droogenbroeck","given":"Filip Van"},{"family":"Keppens","given":"Gil"}],"issued":{"date-parts":[["2015",8]]}}},{"id":426,"uris":["http://zotero.org/groups/2835040/items/2BENQ8LX"],"itemData":{"id":426,"type":"book","call-number":"BL65.H64 H63 2007","event-place":"Westport, Conn","ISBN":"978-0-313-33088-9","note":"OCLC: ocm71004173","number-of-pages":"258","publisher":"Greenwood Press","publisher-place":"Westport, Conn","source":"Library of Congress ISBN","title":"Homosexuality and religion: an encyclopedia","title-short":"Homosexuality and religion","editor":[{"family":"Siker","given":"Jeffrey S."}],"issued":{"date-parts":[["2007"]]}},"locator":"26-31"},{"id":481,"uris":["http://zotero.org/groups/2835040/items/HBSA3PAQ"],"itemData":{"id":481,"type":"article-journal","container-title":"International Journal for the Psychology of Religion","DOI":"10.1080/10508610802471104","ISSN":"1050-8619, 1532-7582","issue":"1","journalAbbreviation":"International Journal for the Psychology of Religion","language":"en","page":"21-38","source":"DOI.org (Crossref)","title":"Religiosity and Attitudes Toward Lesbians and Gay Men: A Meta-Analysis","title-short":"Religiosity and Attitudes Toward Lesbians and Gay Men","volume":"19","author":[{"family":"Whitley","given":"Bernard E."}],"issued":{"date-parts":[["2009",1]]}}}],"schema":"https://github.com/citation-style-language/schema/raw/master/csl-citation.json"} </w:instrText>
      </w:r>
      <w:r w:rsidR="0088655E">
        <w:fldChar w:fldCharType="separate"/>
      </w:r>
      <w:r w:rsidR="00F731F2" w:rsidRPr="00F731F2">
        <w:rPr>
          <w:rFonts w:cs="Times New Roman"/>
          <w:szCs w:val="24"/>
        </w:rPr>
        <w:t>(Bettinsoli et al., 2020; Campbell et al., 2019; Connaughton, 2020; Graff &amp; Korolczuk, 2022, s. 38–53; Ibrahim, 2016; Janssen &amp; Scheepers, 2019; Poushter &amp; Kent, 2020; Roggemans et al., 2015; Siker, 2007, s. 26–31; Whitley, 2009)</w:t>
      </w:r>
      <w:r w:rsidR="0088655E">
        <w:fldChar w:fldCharType="end"/>
      </w:r>
      <w:r w:rsidR="007F0DC8">
        <w:t>.</w:t>
      </w:r>
      <w:r w:rsidR="0088655E">
        <w:t xml:space="preserve"> </w:t>
      </w:r>
      <w:r w:rsidR="003828E5">
        <w:t>Dále</w:t>
      </w:r>
      <w:r w:rsidR="007166F0">
        <w:t xml:space="preserve"> navaz</w:t>
      </w:r>
      <w:r w:rsidR="004426B2">
        <w:t>uji</w:t>
      </w:r>
      <w:r w:rsidR="007166F0">
        <w:t xml:space="preserve"> </w:t>
      </w:r>
      <w:r w:rsidR="0088655E">
        <w:t>na výzkumy</w:t>
      </w:r>
      <w:r w:rsidR="00E85BEF">
        <w:t>, které se</w:t>
      </w:r>
      <w:r w:rsidR="0088655E">
        <w:t xml:space="preserve"> zabývají</w:t>
      </w:r>
      <w:r w:rsidR="00E85BEF">
        <w:t xml:space="preserve"> </w:t>
      </w:r>
      <w:r w:rsidR="00AF1CD9">
        <w:t>meziskupinovými vztahy u náboženských jedinců</w:t>
      </w:r>
      <w:r w:rsidR="0088655E">
        <w:t xml:space="preserve"> </w:t>
      </w:r>
      <w:r w:rsidR="0088655E">
        <w:fldChar w:fldCharType="begin"/>
      </w:r>
      <w:r w:rsidR="00AF1CD9">
        <w:instrText xml:space="preserve"> ADDIN ZOTERO_ITEM CSL_CITATION {"citationID":"alrSu6so","properties":{"formattedCitation":"(Johnson et al., 2012; Preston et al., 2010; Rowatt et al., 2009; Verkuyten, 2007)","plainCitation":"(Johnson et al., 2012; Preston et al., 2010; Rowatt et al., 2009; Verkuyten, 2007)","noteIndex":0},"citationItems":[{"id":493,"uris":["http://zotero.org/groups/2835040/items/27KNZUUJ"],"itemData":{"id":493,"type":"article-journal","container-title":"Psychology of Religion and Spirituality","DOI":"10.1037/a0025107","ISSN":"1943-1562, 1941-1022","issue":"2","journalAbbreviation":"Psychology of Religion and Spirituality","language":"en","page":"154-168","source":"DOI.org (Crossref)","title":"Religiosity and prejudice revisited: In-group favoritism, out-group derogation, or both?","title-short":"Religiosity and prejudice revisited","volume":"4","author":[{"family":"Johnson","given":"Megan K."},{"family":"Rowatt","given":"Wade C."},{"family":"LaBouff","given":"Jordan P."}],"issued":{"date-parts":[["2012",5]]}}},{"id":269,"uris":["http://zotero.org/groups/2835040/items/8QL4Q7EK"],"itemData":{"id":269,"type":"article-journal","container-title":"Social and Personality Psychology Compass","DOI":"10.1111/j.1751-9004.2010.00286.x","ISSN":"17519004","issue":"8","language":"en","page":"574-590","source":"DOI.org (Crossref)","title":"Principles of Religious Prosociality: A Review and Reformulation: Principles of Religious Prosociality","title-short":"Principles of Religious Prosociality","volume":"4","author":[{"family":"Preston","given":"Jesse Lee"},{"family":"Ritter","given":"Ryan S."},{"family":"Ivan Hernandez","given":"J."}],"issued":{"date-parts":[["2010",8]]}}},{"id":480,"uris":["http://zotero.org/groups/2835040/items/A4BDSLTM"],"itemData":{"id":480,"type":"article-journal","container-title":"Psychology of Religion and Spirituality","DOI":"10.1037/a0014989","ISSN":"1943-1562, 1941-1022","issue":"1","journalAbbreviation":"Psychology of Religion and Spirituality","language":"en","page":"14-24","source":"DOI.org (Crossref)","title":"Associations among religiousness, social attitudes, and prejudice in a national random sample of American adults.","volume":"1","author":[{"family":"Rowatt","given":"Wade C."},{"family":"LaBouff","given":"Jordan"},{"family":"Johnson","given":"Megan"},{"family":"Froese","given":"Paul"},{"family":"Tsang","given":"Jo-Ann"}],"issued":{"date-parts":[["2009",2]]}}},{"id":494,"uris":["http://zotero.org/groups/2835040/items/G9DUJG9F"],"itemData":{"id":494,"type":"article-journal","abstract":"Following social identity theory, this research examines the relationship between group identification and intergroup relations by focusing on religion. Religious as well as Dutch national group identification was examined among Turkish-Dutch Muslims. Identification was studied in relation to general affective ratings of multiple religious groups (Muslims, Christians, Hindustanis, Jews and non-believers) and the endorsement of Islamic group rights. The results show that Muslim identification was more like a nominal (high or `total' identification) than a continuous variable, and that many participants showed low identification with the national group. The affective ratings of religious out-groups were quite negative, particularly of the Jews and non-believers. Muslim identification was positively and strongly related to feelings toward the religious in-group and to the endorsement of Islamic group rights. National identification was positively related to feelings toward the religious out-groups, but only for `total' Muslim identifiers, supporting the mutual intergroup differentiation model. The findings are discussed in relation to social psychological thinking about group identification and the importance of religion for intergroup relations.","container-title":"Group Processes &amp; Intergroup Relations","DOI":"10.1177/1368430207078695","ISSN":"1368-4302, 1461-7188","issue":"3","journalAbbreviation":"Group Processes &amp; Intergroup Relations","language":"en","page":"341-357","source":"DOI.org (Crossref)","title":"Religious Group Identification and Inter-Religious Relations: A Study Among Turkish-Dutch Muslims","title-short":"Religious Group Identification and Inter-Religious Relations","volume":"10","author":[{"family":"Verkuyten","given":"Maykel"}],"issued":{"date-parts":[["2007",7]]}}}],"schema":"https://github.com/citation-style-language/schema/raw/master/csl-citation.json"} </w:instrText>
      </w:r>
      <w:r w:rsidR="0088655E">
        <w:fldChar w:fldCharType="separate"/>
      </w:r>
      <w:r w:rsidR="00AF1CD9" w:rsidRPr="00AF1CD9">
        <w:t>(Johnson et al., 2012; Preston et al., 2010; Rowatt et al., 2009; Verkuyten, 2007)</w:t>
      </w:r>
      <w:r w:rsidR="0088655E">
        <w:fldChar w:fldCharType="end"/>
      </w:r>
      <w:r w:rsidR="0088655E">
        <w:t>.</w:t>
      </w:r>
      <w:r w:rsidR="007166F0">
        <w:t xml:space="preserve"> </w:t>
      </w:r>
      <w:r w:rsidR="003828E5">
        <w:t>Zároveň</w:t>
      </w:r>
      <w:r w:rsidR="002445E9">
        <w:t xml:space="preserve"> aplikuji na vlastní výzkumný vzorek poznatky z </w:t>
      </w:r>
      <w:r w:rsidR="009F091A">
        <w:t>nejnovějších výzkumů</w:t>
      </w:r>
      <w:r w:rsidR="00A604FD">
        <w:t xml:space="preserve"> zasazených v </w:t>
      </w:r>
      <w:r w:rsidR="009F091A">
        <w:t>evoluční</w:t>
      </w:r>
      <w:r w:rsidR="00A604FD">
        <w:t>m rámci</w:t>
      </w:r>
      <w:r w:rsidR="002445E9">
        <w:t xml:space="preserve"> </w:t>
      </w:r>
      <w:r w:rsidR="007166F0">
        <w:fldChar w:fldCharType="begin"/>
      </w:r>
      <w:r w:rsidR="007166F0">
        <w:instrText xml:space="preserve"> ADDIN ZOTERO_ITEM CSL_CITATION {"citationID":"ghd8T0RS","properties":{"formattedCitation":"(Cikara et al., 2014; Enock &amp; Over, 2022; Molenmaker et al., 2023)","plainCitation":"(Cikara et al., 2014; Enock &amp; Over, 2022; Molenmaker et al., 2023)","noteIndex":0},"citationItems":[{"id":257,"uris":["http://zotero.org/groups/2835040/items/5Q48HUQP"],"itemData":{"id":257,"type":"article-journal","container-title":"Journal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W."}],"issued":{"date-parts":[["2023",4,13]]}}}],"schema":"https://github.com/citation-style-language/schema/raw/master/csl-citation.json"} </w:instrText>
      </w:r>
      <w:r w:rsidR="007166F0">
        <w:fldChar w:fldCharType="separate"/>
      </w:r>
      <w:r w:rsidR="007166F0" w:rsidRPr="007166F0">
        <w:t>(Cikara et al., 2014; Enock &amp; Over, 2022; Molenmaker et al., 2023)</w:t>
      </w:r>
      <w:r w:rsidR="007166F0">
        <w:fldChar w:fldCharType="end"/>
      </w:r>
      <w:r w:rsidR="007166F0">
        <w:t>.</w:t>
      </w:r>
      <w:r w:rsidR="006F0DE4">
        <w:t xml:space="preserve"> </w:t>
      </w:r>
      <w:r w:rsidR="006F0DE4" w:rsidRPr="00E13B82">
        <w:t>V práci použ</w:t>
      </w:r>
      <w:r w:rsidR="006F0DE4">
        <w:t>ívám</w:t>
      </w:r>
      <w:r w:rsidR="006F0DE4" w:rsidRPr="00E13B82">
        <w:t xml:space="preserve"> kombinaci evolučního rámce a</w:t>
      </w:r>
      <w:r w:rsidR="00746D1D">
        <w:t> </w:t>
      </w:r>
      <w:r w:rsidR="003027C4">
        <w:t>i</w:t>
      </w:r>
      <w:r w:rsidR="006F0DE4" w:rsidRPr="00E13B82">
        <w:t xml:space="preserve">nterpretativní </w:t>
      </w:r>
      <w:r w:rsidR="003027C4">
        <w:t>f</w:t>
      </w:r>
      <w:r w:rsidR="006F0DE4" w:rsidRPr="00E13B82">
        <w:t xml:space="preserve">enomenologické </w:t>
      </w:r>
      <w:r w:rsidR="003027C4">
        <w:t>a</w:t>
      </w:r>
      <w:r w:rsidR="006F0DE4" w:rsidRPr="00E13B82">
        <w:t>nalýzy</w:t>
      </w:r>
      <w:r w:rsidR="00A334FD" w:rsidRPr="00775EE7">
        <w:rPr>
          <w:rStyle w:val="FootnoteReference"/>
        </w:rPr>
        <w:footnoteReference w:id="3"/>
      </w:r>
      <w:r w:rsidR="006F0DE4" w:rsidRPr="00E13B82">
        <w:t xml:space="preserve"> k vytvoření originální perspektivy na zkoumaný problém.</w:t>
      </w:r>
    </w:p>
    <w:p w14:paraId="345DC3F6" w14:textId="2164E4E9" w:rsidR="00841D91" w:rsidRPr="00916EB4" w:rsidRDefault="00841D91" w:rsidP="00841D91">
      <w:pPr>
        <w:ind w:firstLine="284"/>
        <w:rPr>
          <w:i/>
          <w:iCs/>
        </w:rPr>
      </w:pPr>
      <w:r>
        <w:t xml:space="preserve">Má otevřená výzkumná otázka je následující: </w:t>
      </w:r>
      <w:r w:rsidRPr="00E13B82">
        <w:rPr>
          <w:i/>
          <w:iCs/>
        </w:rPr>
        <w:t>Jak české muslimské konvertitky rozu</w:t>
      </w:r>
      <w:r>
        <w:rPr>
          <w:i/>
          <w:iCs/>
        </w:rPr>
        <w:t>mí</w:t>
      </w:r>
      <w:r w:rsidRPr="00E13B82">
        <w:rPr>
          <w:i/>
          <w:iCs/>
        </w:rPr>
        <w:t xml:space="preserve"> </w:t>
      </w:r>
      <w:r>
        <w:rPr>
          <w:i/>
          <w:iCs/>
        </w:rPr>
        <w:t xml:space="preserve">zkušenosti sexuálních a genderových </w:t>
      </w:r>
      <w:r w:rsidRPr="00E13B82">
        <w:rPr>
          <w:i/>
          <w:iCs/>
        </w:rPr>
        <w:t>minorit v kontextu vlastní zkušenosti</w:t>
      </w:r>
      <w:r>
        <w:rPr>
          <w:i/>
          <w:iCs/>
        </w:rPr>
        <w:t xml:space="preserve"> s</w:t>
      </w:r>
      <w:r w:rsidR="00DD63AB">
        <w:rPr>
          <w:i/>
          <w:iCs/>
        </w:rPr>
        <w:t> </w:t>
      </w:r>
      <w:r>
        <w:rPr>
          <w:i/>
          <w:iCs/>
        </w:rPr>
        <w:t>diskriminací</w:t>
      </w:r>
      <w:r w:rsidRPr="00E13B82">
        <w:rPr>
          <w:i/>
          <w:iCs/>
        </w:rPr>
        <w:t xml:space="preserve">? </w:t>
      </w:r>
      <w:r w:rsidRPr="00E13B82">
        <w:rPr>
          <w:i/>
          <w:iCs/>
        </w:rPr>
        <w:fldChar w:fldCharType="begin"/>
      </w:r>
      <w:r>
        <w:rPr>
          <w:i/>
          <w:iCs/>
        </w:rPr>
        <w:instrText xml:space="preserve"> ADDIN ZOTERO_ITEM CSL_CITATION {"citationID":"Dd2efJBv","properties":{"formattedCitation":"(Kost\\uc0\\u237{}nkov\\uc0\\u225{} &amp; \\uc0\\u268{}erm\\uc0\\u225{}k, 2013, s. 12\\uc0\\u8211{}13)","plainCitation":"(Kostínková &amp; Čermák, 2013, s. 12–13)","noteIndex":0},"citationItems":[{"id":253,"uris":["http://zotero.org/groups/2835040/items/SMV2I4BI"],"itemData":{"id":253,"type":"chapter","container-title":"Kvalitativní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locator":"12-13"}],"schema":"https://github.com/citation-style-language/schema/raw/master/csl-citation.json"} </w:instrText>
      </w:r>
      <w:r w:rsidRPr="00E13B82">
        <w:rPr>
          <w:i/>
          <w:iCs/>
        </w:rPr>
        <w:fldChar w:fldCharType="separate"/>
      </w:r>
      <w:r w:rsidRPr="00CD3612">
        <w:rPr>
          <w:rFonts w:cs="Times New Roman"/>
          <w:szCs w:val="24"/>
        </w:rPr>
        <w:t>(Kostínková &amp; Čermák, 2013, s. 12–13)</w:t>
      </w:r>
      <w:r w:rsidRPr="00E13B82">
        <w:rPr>
          <w:i/>
          <w:iCs/>
        </w:rPr>
        <w:fldChar w:fldCharType="end"/>
      </w:r>
      <w:r w:rsidRPr="00E13B82">
        <w:rPr>
          <w:i/>
          <w:iCs/>
        </w:rPr>
        <w:t>.</w:t>
      </w:r>
      <w:r>
        <w:rPr>
          <w:i/>
          <w:iCs/>
        </w:rPr>
        <w:t xml:space="preserve"> </w:t>
      </w:r>
      <w:r>
        <w:t xml:space="preserve">Mé primární výzkumné otázky jsou následující: </w:t>
      </w:r>
      <w:r>
        <w:rPr>
          <w:i/>
          <w:iCs/>
        </w:rPr>
        <w:t>J</w:t>
      </w:r>
      <w:r w:rsidRPr="00E13B82">
        <w:rPr>
          <w:i/>
          <w:iCs/>
        </w:rPr>
        <w:t>ak české muslimské konvertitky chápou sexuální</w:t>
      </w:r>
      <w:r>
        <w:rPr>
          <w:i/>
          <w:iCs/>
        </w:rPr>
        <w:t xml:space="preserve"> </w:t>
      </w:r>
      <w:r>
        <w:rPr>
          <w:i/>
          <w:iCs/>
        </w:rPr>
        <w:lastRenderedPageBreak/>
        <w:t>a genderové</w:t>
      </w:r>
      <w:r w:rsidRPr="00E13B82">
        <w:rPr>
          <w:i/>
          <w:iCs/>
        </w:rPr>
        <w:t xml:space="preserve"> minority z osobního hlediska?; Jak české muslimské konvertitky interpretují postoj islámu </w:t>
      </w:r>
      <w:r>
        <w:rPr>
          <w:i/>
          <w:iCs/>
        </w:rPr>
        <w:t>vůči</w:t>
      </w:r>
      <w:r w:rsidRPr="00E13B82">
        <w:rPr>
          <w:i/>
          <w:iCs/>
        </w:rPr>
        <w:t> sexuálním minoritám</w:t>
      </w:r>
      <w:r>
        <w:rPr>
          <w:i/>
          <w:iCs/>
        </w:rPr>
        <w:t xml:space="preserve"> a genderovým minoritám</w:t>
      </w:r>
      <w:r w:rsidRPr="00E13B82">
        <w:rPr>
          <w:i/>
          <w:iCs/>
        </w:rPr>
        <w:t>?;</w:t>
      </w:r>
      <w:r>
        <w:rPr>
          <w:i/>
          <w:iCs/>
        </w:rPr>
        <w:t xml:space="preserve"> Jak </w:t>
      </w:r>
      <w:r w:rsidRPr="00E13B82">
        <w:rPr>
          <w:i/>
          <w:iCs/>
        </w:rPr>
        <w:t xml:space="preserve">české konvertitky k islámu diferencují sexuální minority?; </w:t>
      </w:r>
      <w:r>
        <w:rPr>
          <w:i/>
          <w:iCs/>
        </w:rPr>
        <w:t>Jakou změnu po konverzi české muslimské konvertitky deklarují v</w:t>
      </w:r>
      <w:r w:rsidR="003027C4">
        <w:rPr>
          <w:i/>
          <w:iCs/>
        </w:rPr>
        <w:t>e svých</w:t>
      </w:r>
      <w:r>
        <w:rPr>
          <w:i/>
          <w:iCs/>
        </w:rPr>
        <w:t xml:space="preserve"> postojích k sexuálním a genderovým minoritám?; Deklarují české muslimské konvertitky větší zaujatost vůči vnitroskupinovým sexuálním a genderovým minoritám oproti těm meziskupinovým? </w:t>
      </w:r>
      <w:r>
        <w:t>Zajímají mě rovněž</w:t>
      </w:r>
      <w:r w:rsidRPr="00E13B82">
        <w:t xml:space="preserve"> i sekundární otázky</w:t>
      </w:r>
      <w:r w:rsidRPr="00775EE7">
        <w:rPr>
          <w:rStyle w:val="FootnoteReference"/>
        </w:rPr>
        <w:footnoteReference w:id="4"/>
      </w:r>
      <w:r w:rsidRPr="00E13B82">
        <w:t xml:space="preserve"> vycházející ze zaměření na evolučně-kulturní povahu náboženství</w:t>
      </w:r>
      <w:r>
        <w:t>:</w:t>
      </w:r>
      <w:r w:rsidRPr="00E13B82">
        <w:t xml:space="preserve"> </w:t>
      </w:r>
      <w:r w:rsidRPr="00E13B82">
        <w:rPr>
          <w:i/>
          <w:iCs/>
        </w:rPr>
        <w:t>Jak</w:t>
      </w:r>
      <w:r>
        <w:rPr>
          <w:i/>
          <w:iCs/>
        </w:rPr>
        <w:t xml:space="preserve">ým způsobem se objevuje </w:t>
      </w:r>
      <w:r w:rsidRPr="00E13B82">
        <w:rPr>
          <w:i/>
          <w:iCs/>
        </w:rPr>
        <w:t>infrahumanizace</w:t>
      </w:r>
      <w:r>
        <w:rPr>
          <w:i/>
          <w:iCs/>
        </w:rPr>
        <w:t xml:space="preserve"> ve výpovědích českých muslimských konvertitek</w:t>
      </w:r>
      <w:r w:rsidRPr="00E13B82">
        <w:rPr>
          <w:i/>
          <w:iCs/>
        </w:rPr>
        <w:t xml:space="preserve">?; Z čeho pramení názory českých muslimských konvertitek na sexuální </w:t>
      </w:r>
      <w:r>
        <w:rPr>
          <w:i/>
          <w:iCs/>
        </w:rPr>
        <w:t xml:space="preserve">a genderové </w:t>
      </w:r>
      <w:r w:rsidRPr="00E13B82">
        <w:rPr>
          <w:i/>
          <w:iCs/>
        </w:rPr>
        <w:t>minority?</w:t>
      </w:r>
      <w:r>
        <w:rPr>
          <w:i/>
          <w:iCs/>
        </w:rPr>
        <w:t xml:space="preserve">; </w:t>
      </w:r>
      <w:r w:rsidR="00EB6D42">
        <w:rPr>
          <w:i/>
          <w:iCs/>
        </w:rPr>
        <w:t>Mohou české muslimské konvertitky pociťovat určitý druh sociální soutěže mezi diskriminovanými skupinami v Česku?;</w:t>
      </w:r>
      <w:r>
        <w:rPr>
          <w:i/>
          <w:iCs/>
        </w:rPr>
        <w:t xml:space="preserve"> Jak se projevuje entita</w:t>
      </w:r>
      <w:r w:rsidR="00DF39F8">
        <w:rPr>
          <w:i/>
          <w:iCs/>
        </w:rPr>
        <w:t>ti</w:t>
      </w:r>
      <w:r>
        <w:rPr>
          <w:i/>
          <w:iCs/>
        </w:rPr>
        <w:t xml:space="preserve">vita u českých muslimských konvertitek vůči sexuálním a genderovým minoritám? </w:t>
      </w:r>
    </w:p>
    <w:p w14:paraId="6CB045BD" w14:textId="18CF050C" w:rsidR="00680036" w:rsidRPr="00E13B82" w:rsidRDefault="00611AD6" w:rsidP="0011042E">
      <w:pPr>
        <w:ind w:firstLine="284"/>
        <w:rPr>
          <w:rFonts w:cs="Barlow-SemiBold"/>
        </w:rPr>
      </w:pPr>
      <w:r w:rsidRPr="00E13B82">
        <w:rPr>
          <w:rFonts w:cs="Barlow-SemiBold"/>
        </w:rPr>
        <w:t>Jedním z p</w:t>
      </w:r>
      <w:r w:rsidR="000C300F" w:rsidRPr="00E13B82">
        <w:rPr>
          <w:rFonts w:cs="Barlow-SemiBold"/>
        </w:rPr>
        <w:t>rimární</w:t>
      </w:r>
      <w:r w:rsidRPr="00E13B82">
        <w:rPr>
          <w:rFonts w:cs="Barlow-SemiBold"/>
        </w:rPr>
        <w:t>ch</w:t>
      </w:r>
      <w:r w:rsidR="000C300F" w:rsidRPr="00E13B82">
        <w:rPr>
          <w:rFonts w:cs="Barlow-SemiBold"/>
        </w:rPr>
        <w:t xml:space="preserve"> důvod</w:t>
      </w:r>
      <w:r w:rsidRPr="00E13B82">
        <w:rPr>
          <w:rFonts w:cs="Barlow-SemiBold"/>
        </w:rPr>
        <w:t>ů</w:t>
      </w:r>
      <w:r w:rsidR="000C300F" w:rsidRPr="00E13B82">
        <w:rPr>
          <w:rFonts w:cs="Barlow-SemiBold"/>
        </w:rPr>
        <w:t xml:space="preserve">, proč se </w:t>
      </w:r>
      <w:r w:rsidR="00CF74FD" w:rsidRPr="00E13B82">
        <w:rPr>
          <w:rFonts w:cs="Barlow-SemiBold"/>
        </w:rPr>
        <w:t>odborně</w:t>
      </w:r>
      <w:r w:rsidR="000C300F" w:rsidRPr="00E13B82">
        <w:rPr>
          <w:rFonts w:cs="Barlow-SemiBold"/>
        </w:rPr>
        <w:t xml:space="preserve"> zabývat LGBTQ+</w:t>
      </w:r>
      <w:r w:rsidR="00DF1E3B">
        <w:rPr>
          <w:rStyle w:val="FootnoteReference"/>
          <w:rFonts w:cs="Barlow-SemiBold"/>
        </w:rPr>
        <w:footnoteReference w:id="5"/>
      </w:r>
      <w:r w:rsidRPr="00E13B82">
        <w:rPr>
          <w:rFonts w:cs="Barlow-SemiBold"/>
        </w:rPr>
        <w:t xml:space="preserve"> v</w:t>
      </w:r>
      <w:r w:rsidR="004F0650">
        <w:rPr>
          <w:rFonts w:cs="Barlow-SemiBold"/>
        </w:rPr>
        <w:t> </w:t>
      </w:r>
      <w:r w:rsidRPr="00E13B82">
        <w:rPr>
          <w:rFonts w:cs="Barlow-SemiBold"/>
        </w:rPr>
        <w:t>Česku</w:t>
      </w:r>
      <w:r w:rsidR="004F0650">
        <w:rPr>
          <w:rFonts w:cs="Barlow-SemiBold"/>
        </w:rPr>
        <w:t xml:space="preserve"> </w:t>
      </w:r>
      <w:r w:rsidRPr="00E13B82">
        <w:rPr>
          <w:rFonts w:cs="Barlow-SemiBold"/>
        </w:rPr>
        <w:t>je úroveň diskriminace, které LGBTQ+ jedinci</w:t>
      </w:r>
      <w:r w:rsidR="005A1BA4">
        <w:rPr>
          <w:rFonts w:cs="Barlow-SemiBold"/>
        </w:rPr>
        <w:t xml:space="preserve"> </w:t>
      </w:r>
      <w:r w:rsidRPr="00E13B82">
        <w:rPr>
          <w:rFonts w:cs="Barlow-SemiBold"/>
        </w:rPr>
        <w:t xml:space="preserve">čelí. </w:t>
      </w:r>
      <w:r w:rsidR="00CF74FD" w:rsidRPr="00E13B82">
        <w:rPr>
          <w:rFonts w:cs="Barlow-SemiBold"/>
        </w:rPr>
        <w:t xml:space="preserve">Jde o současný jev, který se </w:t>
      </w:r>
      <w:r w:rsidR="00CF74FD" w:rsidRPr="00E13B82">
        <w:rPr>
          <w:rFonts w:cs="Barlow-SemiBold"/>
        </w:rPr>
        <w:lastRenderedPageBreak/>
        <w:t>vyvíjí a který má</w:t>
      </w:r>
      <w:r w:rsidR="007A431B" w:rsidRPr="00E13B82">
        <w:rPr>
          <w:rFonts w:cs="Barlow-SemiBold"/>
        </w:rPr>
        <w:t xml:space="preserve"> aktuálně probíhající</w:t>
      </w:r>
      <w:r w:rsidR="00CF74FD" w:rsidRPr="00E13B82">
        <w:rPr>
          <w:rFonts w:cs="Barlow-SemiBold"/>
        </w:rPr>
        <w:t xml:space="preserve"> negativní důsledky na konkrétní skupinu lidí v České republice. </w:t>
      </w:r>
      <w:r w:rsidR="004549D8" w:rsidRPr="00E13B82">
        <w:rPr>
          <w:rFonts w:cs="Barlow-SemiBold"/>
        </w:rPr>
        <w:t>Odborný popis</w:t>
      </w:r>
      <w:r w:rsidR="00B16D7F">
        <w:rPr>
          <w:rStyle w:val="FootnoteReference"/>
          <w:rFonts w:cs="Barlow-SemiBold"/>
        </w:rPr>
        <w:footnoteReference w:id="6"/>
      </w:r>
      <w:r w:rsidR="004549D8" w:rsidRPr="00E13B82">
        <w:rPr>
          <w:rFonts w:cs="Barlow-SemiBold"/>
        </w:rPr>
        <w:t xml:space="preserve"> a pochopení tohoto jevu je potencionální cesta k</w:t>
      </w:r>
      <w:r w:rsidR="008419F2">
        <w:rPr>
          <w:rFonts w:cs="Barlow-SemiBold"/>
        </w:rPr>
        <w:t> </w:t>
      </w:r>
      <w:r w:rsidR="004549D8" w:rsidRPr="00E13B82">
        <w:rPr>
          <w:rFonts w:cs="Barlow-SemiBold"/>
        </w:rPr>
        <w:t>prevenci</w:t>
      </w:r>
      <w:r w:rsidR="008419F2">
        <w:rPr>
          <w:rFonts w:cs="Barlow-SemiBold"/>
        </w:rPr>
        <w:t xml:space="preserve"> diskriminace</w:t>
      </w:r>
      <w:r w:rsidR="004549D8" w:rsidRPr="00E13B82">
        <w:rPr>
          <w:rFonts w:cs="Barlow-SemiBold"/>
        </w:rPr>
        <w:t>.</w:t>
      </w:r>
      <w:r w:rsidR="005D1A34" w:rsidRPr="00775EE7">
        <w:rPr>
          <w:rStyle w:val="FootnoteReference"/>
        </w:rPr>
        <w:footnoteReference w:id="7"/>
      </w:r>
      <w:r w:rsidR="004549D8" w:rsidRPr="00E13B82">
        <w:rPr>
          <w:rFonts w:cs="Barlow-SemiBold"/>
        </w:rPr>
        <w:t xml:space="preserve"> N</w:t>
      </w:r>
      <w:r w:rsidR="00510583" w:rsidRPr="00E13B82">
        <w:rPr>
          <w:rFonts w:cs="Barlow-SemiBold"/>
        </w:rPr>
        <w:t xml:space="preserve">egativní </w:t>
      </w:r>
      <w:r w:rsidR="00CF74FD" w:rsidRPr="00E13B82">
        <w:rPr>
          <w:rFonts w:cs="Barlow-SemiBold"/>
        </w:rPr>
        <w:t>důsledk</w:t>
      </w:r>
      <w:r w:rsidR="00510583" w:rsidRPr="00E13B82">
        <w:rPr>
          <w:rFonts w:cs="Barlow-SemiBold"/>
        </w:rPr>
        <w:t>y</w:t>
      </w:r>
      <w:r w:rsidR="007B487E" w:rsidRPr="00E13B82">
        <w:rPr>
          <w:rFonts w:cs="Barlow-SemiBold"/>
        </w:rPr>
        <w:t xml:space="preserve"> </w:t>
      </w:r>
      <w:r w:rsidR="00A35C9E">
        <w:rPr>
          <w:rFonts w:cs="Barlow-SemiBold"/>
        </w:rPr>
        <w:t xml:space="preserve">této </w:t>
      </w:r>
      <w:r w:rsidR="007B487E" w:rsidRPr="00E13B82">
        <w:rPr>
          <w:rFonts w:cs="Barlow-SemiBold"/>
        </w:rPr>
        <w:t>diskriminace</w:t>
      </w:r>
      <w:r w:rsidR="00CF74FD" w:rsidRPr="00E13B82">
        <w:rPr>
          <w:rFonts w:cs="Barlow-SemiBold"/>
        </w:rPr>
        <w:t xml:space="preserve"> </w:t>
      </w:r>
      <w:r w:rsidR="004549D8" w:rsidRPr="00E13B82">
        <w:rPr>
          <w:rFonts w:cs="Barlow-SemiBold"/>
        </w:rPr>
        <w:t xml:space="preserve">kvantitativně </w:t>
      </w:r>
      <w:r w:rsidR="00CF74FD" w:rsidRPr="00E13B82">
        <w:rPr>
          <w:rFonts w:cs="Barlow-SemiBold"/>
        </w:rPr>
        <w:t xml:space="preserve">mapují </w:t>
      </w:r>
      <w:r w:rsidR="000C300F" w:rsidRPr="00E13B82">
        <w:rPr>
          <w:rFonts w:cs="Barlow-SemiBold"/>
        </w:rPr>
        <w:t>Pitoňák</w:t>
      </w:r>
      <w:r w:rsidR="00680036" w:rsidRPr="00E13B82">
        <w:rPr>
          <w:rFonts w:cs="Barlow-SemiBold"/>
        </w:rPr>
        <w:t xml:space="preserve"> s Macháčkovou (2022) ve zprávě pro Národní ústav duševního zdraví</w:t>
      </w:r>
      <w:r w:rsidR="004327A9" w:rsidRPr="00E13B82">
        <w:rPr>
          <w:rFonts w:cs="Barlow-SemiBold"/>
        </w:rPr>
        <w:t>:</w:t>
      </w:r>
      <w:r w:rsidR="002A4F80" w:rsidRPr="00E13B82">
        <w:rPr>
          <w:rFonts w:cs="Barlow-SemiBold"/>
        </w:rPr>
        <w:t xml:space="preserve"> </w:t>
      </w:r>
    </w:p>
    <w:p w14:paraId="417057F3" w14:textId="3AF25A42" w:rsidR="00680036" w:rsidRPr="00E13B82" w:rsidRDefault="00900106" w:rsidP="00680036">
      <w:pPr>
        <w:pStyle w:val="Quote"/>
      </w:pPr>
      <w:r>
        <w:t>[Z]</w:t>
      </w:r>
      <w:r w:rsidR="00680036" w:rsidRPr="00E13B82">
        <w:t xml:space="preserve">načná část respondentů (nejvíce 42 % gayů) se na veřejnosti </w:t>
      </w:r>
      <w:r w:rsidR="0090212E" w:rsidRPr="00E13B82">
        <w:t>„</w:t>
      </w:r>
      <w:r w:rsidR="00680036" w:rsidRPr="00E13B82">
        <w:t>vždy</w:t>
      </w:r>
      <w:r w:rsidR="00C759B2" w:rsidRPr="00E13B82">
        <w:t>“</w:t>
      </w:r>
      <w:r w:rsidR="00680036" w:rsidRPr="00E13B82">
        <w:t xml:space="preserve"> vyhýbá držení za ruce</w:t>
      </w:r>
      <w:r w:rsidR="00036751">
        <w:t xml:space="preserve"> </w:t>
      </w:r>
      <w:r w:rsidR="00680036" w:rsidRPr="00E13B82">
        <w:t>. . . Během poslední</w:t>
      </w:r>
      <w:r w:rsidR="00C614F9">
        <w:t>ch</w:t>
      </w:r>
      <w:r w:rsidR="00680036" w:rsidRPr="00E13B82">
        <w:t xml:space="preserve"> pěti let (od počátku roku 2017) se cítilo diskriminováno nebo obtěžováno 43 % LGBTQ+ lidí v Česku. To je nárůst o 5 % oproti zjištěním VOP z roku 2018. Nejčastěji se v posledních 5 letech cítili diskriminováni trans muži (58 %) a NBi+ lidé (57 %), dále pansexuální, queer a asexuální (dále jen PQA) lidé (49 %). Častěji diskriminaci uváděly nejmladší věkové skupiny . . . Zkušenost s fyzickým či sexuálním napadením </w:t>
      </w:r>
      <w:r w:rsidR="00680036" w:rsidRPr="00E13B82">
        <w:lastRenderedPageBreak/>
        <w:t>a</w:t>
      </w:r>
      <w:r w:rsidR="00C62BB3">
        <w:t> </w:t>
      </w:r>
      <w:r w:rsidR="00680036" w:rsidRPr="00E13B82">
        <w:t>vyhrožováním násilím mělo za posledních 5 let 18 % všech dotazovaných</w:t>
      </w:r>
      <w:r w:rsidR="001E63EB">
        <w:t xml:space="preserve"> </w:t>
      </w:r>
      <w:r w:rsidR="009A60F2" w:rsidRPr="00E13B82">
        <w:t xml:space="preserve">. . </w:t>
      </w:r>
      <w:r w:rsidR="00680036" w:rsidRPr="00E13B82">
        <w:t>. Takovou zkušenost mají pak nejčastěji muži (68 %), dále pak NBi+ lidé (54 %) a trans muži (53 %). V</w:t>
      </w:r>
      <w:r w:rsidR="00C62BB3">
        <w:t> </w:t>
      </w:r>
      <w:r w:rsidR="00680036" w:rsidRPr="00E13B82">
        <w:t xml:space="preserve">ohledu sexuálního napadení výsledky ukázaly, že </w:t>
      </w:r>
      <w:r w:rsidR="00FB5855">
        <w:t xml:space="preserve">. . . </w:t>
      </w:r>
      <w:r w:rsidR="00680036" w:rsidRPr="00E13B82">
        <w:t>k tomuto typu incidentů skutečně docházelo a dotýkalo se nejvíce žen (46 %) a NBi+ osob (42 %)</w:t>
      </w:r>
      <w:r w:rsidR="000115C0">
        <w:t xml:space="preserve">. </w:t>
      </w:r>
      <w:r w:rsidR="00680036" w:rsidRPr="00E13B82">
        <w:fldChar w:fldCharType="begin"/>
      </w:r>
      <w:r w:rsidR="00680036" w:rsidRPr="00E13B82">
        <w:instrText xml:space="preserve"> ADDIN ZOTERO_ITEM CSL_CITATION {"citationID":"lBF6UCzV","properties":{"formattedCitation":"(Pito\\uc0\\u328{}\\uc0\\u225{}k &amp; Mach\\uc0\\u225{}\\uc0\\u269{}kov\\uc0\\u225{}, 2023, s. 19\\uc0\\u8211{}21)","plainCitation":"(Pitoňák &amp; Macháčková, 2023, s. 19–21)","noteIndex":0},"citationItems":[{"id":430,"uris":["http://zotero.org/groups/2835040/items/XYC83QQ6"],"itemData":{"id":430,"type":"report","genre":"Výzkumná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19-21"}],"schema":"https://github.com/citation-style-language/schema/raw/master/csl-citation.json"} </w:instrText>
      </w:r>
      <w:r w:rsidR="00680036" w:rsidRPr="00E13B82">
        <w:fldChar w:fldCharType="separate"/>
      </w:r>
      <w:r w:rsidR="00680036" w:rsidRPr="00E13B82">
        <w:t>(Pitoňák &amp; Macháčková, 2023, s. 19–21)</w:t>
      </w:r>
      <w:r w:rsidR="00680036" w:rsidRPr="00E13B82">
        <w:fldChar w:fldCharType="end"/>
      </w:r>
    </w:p>
    <w:p w14:paraId="0DEADB86" w14:textId="692C8FE4" w:rsidR="00680036" w:rsidRPr="00E13B82" w:rsidRDefault="00CD4A7B" w:rsidP="00CD4A7B">
      <w:pPr>
        <w:ind w:firstLine="284"/>
        <w:rPr>
          <w:rFonts w:cs="Barlow-SemiBold"/>
        </w:rPr>
      </w:pPr>
      <w:r>
        <w:rPr>
          <w:rFonts w:cs="Barlow-SemiBold"/>
        </w:rPr>
        <w:t>Zahraniční studie</w:t>
      </w:r>
      <w:r w:rsidR="00CE793A">
        <w:rPr>
          <w:rStyle w:val="FootnoteReference"/>
          <w:rFonts w:cs="Barlow-SemiBold"/>
        </w:rPr>
        <w:footnoteReference w:id="8"/>
      </w:r>
      <w:r>
        <w:rPr>
          <w:rFonts w:cs="Barlow-SemiBold"/>
        </w:rPr>
        <w:t xml:space="preserve"> poukazují na existenci </w:t>
      </w:r>
      <w:r w:rsidR="00DC22C6" w:rsidRPr="00E13B82">
        <w:rPr>
          <w:rFonts w:cs="Barlow-SemiBold"/>
        </w:rPr>
        <w:t xml:space="preserve">anti-LGBTQ+ </w:t>
      </w:r>
      <w:r w:rsidR="005A03BB">
        <w:rPr>
          <w:rFonts w:cs="Barlow-SemiBold"/>
        </w:rPr>
        <w:t>postoj</w:t>
      </w:r>
      <w:r>
        <w:rPr>
          <w:rFonts w:cs="Barlow-SemiBold"/>
        </w:rPr>
        <w:t>ů</w:t>
      </w:r>
      <w:r w:rsidR="00DC22C6" w:rsidRPr="00E13B82">
        <w:rPr>
          <w:rFonts w:cs="Barlow-SemiBold"/>
        </w:rPr>
        <w:t xml:space="preserve"> </w:t>
      </w:r>
      <w:r>
        <w:rPr>
          <w:rFonts w:cs="Barlow-SemiBold"/>
        </w:rPr>
        <w:t xml:space="preserve">v muslimských komunitách </w:t>
      </w:r>
      <w:r w:rsidR="00955596" w:rsidRPr="00E13B82">
        <w:rPr>
          <w:rFonts w:cs="Barlow-SemiBold"/>
        </w:rPr>
        <w:fldChar w:fldCharType="begin"/>
      </w:r>
      <w:r w:rsidR="00CE793A">
        <w:rPr>
          <w:rFonts w:cs="Barlow-SemiBold"/>
        </w:rPr>
        <w:instrText xml:space="preserve"> ADDIN ZOTERO_ITEM CSL_CITATION {"citationID":"ezoZjAKS","properties":{"formattedCitation":"(R\\uc0\\u246{}der &amp; Spierings, 2022; Roggemans et al., 2015, s. 265\\uc0\\u8211{}269; Siker, 2007, s. 128\\uc0\\u8211{}133)","plainCitation":"(Röder &amp; Spierings, 2022; Roggemans et al., 2015, s. 265–269; Siker, 2007, s. 128–133)","noteIndex":0},"citationItems":[{"id":510,"uris":["http://zotero.org/groups/2835040/items/836KXVIW"],"itemData":{"id":510,"type":"article-journal","abstract":"Muslim migrants and their descendants in Western Europe have consistently been shown to hold more negative attitudes toward homosexuality, the more religious they are. In this article, we go beyond this mono-dimensional view of religiosity and develop a theoretical framework that combines (a) the role of different dimensions of religiosity in anchoring cultural attitudes and (b) the potential impact of destination hostility and discrimination on the retention of cultural attitudes toward homosexuality among Muslim migrants in Western Europe. For the analysis, we use eight rounds of the European Social Survey, enriched with country-level data. Findings indicate that Muslim migrants’ mosque attendance, as a dimension of religiosity, has the negative effect that was expected. Particularly, Muslims who grew up in Western Europe are negative about homosexuality if they attended mosque regularly, whereas among first-generation Muslim migrants, origin-country norms are a strong predictor of attitudes toward homosexuality. In addition, we find that perceived group discrimination drives the maintenance of negative attitudes toward homosexuality, especially among mosque attendees. These results imply that the development of more liberal attitudes among European Muslims is held back by a combination of socialization in conservative religious communities and hostility from host-country populations.","container-title":"International Migration Review","DOI":"10.1177/01979183211041288","ISSN":"0197-9183, 1747-7379","issue":"2","journalAbbreviation":"International Migration Review","language":"en","page":"533-561","source":"DOI.org (Crossref)","title":"What Shapes Attitudes Toward Homosexuality among European Muslims? The Role of Religiosity and Destination Hostility","title-short":"What Shapes Attitudes Toward Homosexuality among European Muslims?","volume":"56","author":[{"family":"Röder","given":"Antje"},{"family":"Spierings","given":"Niels"}],"issued":{"date-parts":[["2022",6]]}}},{"id":483,"uris":["http://zotero.org/groups/2835040/items/AHPKIZUT"],"itemData":{"id":483,"type":"article-journal","abstract":"Public opinion research has repeatedly shown that religious persons report more prejudice against homosexuality when compared to their non-religious counterparts. This article contributes to a better understanding of this relationship by studying attitudes of youth in two of the three largest cities of Flanders ( N: 1907). The ethnic and religious heterogeneous population of these cities allows us to empirically disentangle the relevance of both religious involvement (strong versus weak) and the specific religious conviction with respect to negative attitudes towards homosexuals. This offers us a more detailed view on the exact nature of the relationship between religiosity and the latter attitudes among youth than what has been achieved so far. For both Christian and Muslim believers, we found more negative attitudes towards homosexuality, even after controlling for authoritarianism and a more traditional view on gender roles. Although boys appeared, in general, more negative towards homosexuality than girls, the gender gap amongst young Muslims was twice as large when compared to non-Muslims.","container-title":"YOUNG","DOI":"10.1177/1103308815586903","ISSN":"1103-3088, 1741-3222","issue":"3","journalAbbreviation":"YOUNG","language":"en","page":"254-276","source":"DOI.org (Crossref)","title":"Religion and Negative Attitudes towards Homosexuals: An Analysis of Urban Young People and Their Attitudes towards Homosexuality","title-short":"Religion and Negative Attitudes towards Homosexuals","volume":"23","author":[{"family":"Roggemans","given":"Lilith"},{"family":"Spruyt","given":"Bram"},{"family":"Droogenbroeck","given":"Filip Van"},{"family":"Keppens","given":"Gil"}],"issued":{"date-parts":[["2015",8]]}},"locator":"265-269","label":"page"},{"id":426,"uris":["http://zotero.org/groups/2835040/items/2BENQ8LX"],"itemData":{"id":426,"type":"book","call-number":"BL65.H64 H63 2007","event-place":"Westport, Conn","ISBN":"978-0-313-33088-9","note":"OCLC: ocm71004173","number-of-pages":"258","publisher":"Greenwood Press","publisher-place":"Westport, Conn","source":"Library of Congress ISBN","title":"Homosexuality and religion: an encyclopedia","title-short":"Homosexuality and religion","editor":[{"family":"Siker","given":"Jeffrey S."}],"issued":{"date-parts":[["2007"]]}},"locator":"128-133"}],"schema":"https://github.com/citation-style-language/schema/raw/master/csl-citation.json"} </w:instrText>
      </w:r>
      <w:r w:rsidR="00955596" w:rsidRPr="00E13B82">
        <w:rPr>
          <w:rFonts w:cs="Barlow-SemiBold"/>
        </w:rPr>
        <w:fldChar w:fldCharType="separate"/>
      </w:r>
      <w:r w:rsidR="00CE793A" w:rsidRPr="00CE793A">
        <w:rPr>
          <w:rFonts w:cs="Times New Roman"/>
          <w:szCs w:val="24"/>
        </w:rPr>
        <w:t>(Röder &amp; Spierings, 2022; Roggemans et al., 2015, s. 265–269; Siker, 2007, s. 128–133)</w:t>
      </w:r>
      <w:r w:rsidR="00955596" w:rsidRPr="00E13B82">
        <w:rPr>
          <w:rFonts w:cs="Barlow-SemiBold"/>
        </w:rPr>
        <w:fldChar w:fldCharType="end"/>
      </w:r>
      <w:r w:rsidR="00FA5C9D" w:rsidRPr="00E13B82">
        <w:rPr>
          <w:rFonts w:cs="Barlow-SemiBold"/>
        </w:rPr>
        <w:t>.</w:t>
      </w:r>
      <w:r w:rsidR="00DC22C6" w:rsidRPr="00E13B82">
        <w:rPr>
          <w:rFonts w:cs="Barlow-SemiBold"/>
        </w:rPr>
        <w:t xml:space="preserve"> </w:t>
      </w:r>
      <w:r w:rsidR="003777D9">
        <w:rPr>
          <w:rFonts w:cs="Barlow-SemiBold"/>
        </w:rPr>
        <w:t>Ve své práci bych rád postihnul dynamiku těchto vztahů v českém muslimském prostředí</w:t>
      </w:r>
      <w:r w:rsidR="009653C2">
        <w:rPr>
          <w:rFonts w:cs="Barlow-SemiBold"/>
        </w:rPr>
        <w:t xml:space="preserve">, na případu konkrétní skupiny muslimských konvertitek v Česku a jejich vztahu k LGBTQ+ </w:t>
      </w:r>
      <w:r w:rsidR="00774DA5">
        <w:rPr>
          <w:rFonts w:cs="Barlow-SemiBold"/>
        </w:rPr>
        <w:t>jedincům</w:t>
      </w:r>
      <w:r w:rsidR="009653C2">
        <w:rPr>
          <w:rFonts w:cs="Barlow-SemiBold"/>
        </w:rPr>
        <w:t xml:space="preserve">. </w:t>
      </w:r>
      <w:r w:rsidR="009E6CDC">
        <w:rPr>
          <w:rFonts w:cs="Barlow-SemiBold"/>
        </w:rPr>
        <w:t>Zároveň je</w:t>
      </w:r>
      <w:r w:rsidR="003777D9">
        <w:rPr>
          <w:rFonts w:cs="Barlow-SemiBold"/>
        </w:rPr>
        <w:t xml:space="preserve"> nutné </w:t>
      </w:r>
      <w:r w:rsidR="009E6CDC">
        <w:rPr>
          <w:rFonts w:cs="Barlow-SemiBold"/>
        </w:rPr>
        <w:t>brát</w:t>
      </w:r>
      <w:r w:rsidR="003777D9">
        <w:rPr>
          <w:rFonts w:cs="Barlow-SemiBold"/>
        </w:rPr>
        <w:t xml:space="preserve"> v potaz, že </w:t>
      </w:r>
      <w:r w:rsidR="009E6CDC">
        <w:rPr>
          <w:rFonts w:cs="Barlow-SemiBold"/>
        </w:rPr>
        <w:t>příčinou formování</w:t>
      </w:r>
      <w:r w:rsidR="003777D9">
        <w:rPr>
          <w:rFonts w:cs="Barlow-SemiBold"/>
        </w:rPr>
        <w:t xml:space="preserve"> postoj</w:t>
      </w:r>
      <w:r w:rsidR="009E6CDC">
        <w:rPr>
          <w:rFonts w:cs="Barlow-SemiBold"/>
        </w:rPr>
        <w:t>ů</w:t>
      </w:r>
      <w:r w:rsidR="003777D9">
        <w:rPr>
          <w:rFonts w:cs="Barlow-SemiBold"/>
        </w:rPr>
        <w:t xml:space="preserve"> vůči LGBTQ+ komunitě může být nejen doktrína islámu, ale i všeobecný odmítavý postoj rozšířený v české společnosti</w:t>
      </w:r>
      <w:r w:rsidR="003937EE" w:rsidRPr="00E13B82">
        <w:rPr>
          <w:rFonts w:cs="Barlow-SemiBold"/>
        </w:rPr>
        <w:t>:</w:t>
      </w:r>
      <w:r w:rsidR="00DC22C6" w:rsidRPr="00E13B82">
        <w:rPr>
          <w:rFonts w:cs="Barlow-SemiBold"/>
        </w:rPr>
        <w:t xml:space="preserve"> </w:t>
      </w:r>
    </w:p>
    <w:p w14:paraId="0A2506AE" w14:textId="0449EAB3" w:rsidR="00680036" w:rsidRPr="00E13B82" w:rsidRDefault="00680036" w:rsidP="00654EED">
      <w:pPr>
        <w:pStyle w:val="Quote"/>
        <w:rPr>
          <w:rStyle w:val="QuoteChar"/>
          <w:iCs/>
        </w:rPr>
      </w:pPr>
      <w:r w:rsidRPr="00E13B82">
        <w:t xml:space="preserve">Nejrozšířenějším stereotypem, se kterým se LGBTQ+ respondenti a respondentky v Česku setkávali, bylo transnegativní přesvědčení, že „existují pouze dvě </w:t>
      </w:r>
      <w:r w:rsidR="00961B63" w:rsidRPr="00E13B82">
        <w:t>pohlaví – XY</w:t>
      </w:r>
      <w:r w:rsidRPr="00E13B82">
        <w:t xml:space="preserve"> muž a XX žena“ - „často“ se s ním setkalo celých 91 % ze všech. S předsudečným názorem že „gayové a lesby by neměli svou sexuální orientaci dávat veřejně na odiv, ale v soukromí si mohou dělat, co chtějí” se „často“ setkalo 78 % dotázanýc</w:t>
      </w:r>
      <w:r w:rsidR="001E63EB">
        <w:t xml:space="preserve">h </w:t>
      </w:r>
      <w:r w:rsidRPr="00E13B82">
        <w:t>.</w:t>
      </w:r>
      <w:r w:rsidR="001E63EB">
        <w:t xml:space="preserve"> . . </w:t>
      </w:r>
      <w:r w:rsidRPr="00E13B82">
        <w:t xml:space="preserve">Nejméně často se LGBTQ+ lidé </w:t>
      </w:r>
      <w:r w:rsidRPr="00E13B82">
        <w:lastRenderedPageBreak/>
        <w:t>setkávají s názorem, že „homosexuální pohlavní styk by měl být trestný”, a to v 5 % případů (stejná úroveň jako v roce 2018).</w:t>
      </w:r>
      <w:r w:rsidRPr="00E13B82">
        <w:rPr>
          <w:rStyle w:val="QuoteChar"/>
          <w:iCs/>
        </w:rPr>
        <w:t xml:space="preserve"> </w:t>
      </w:r>
      <w:r w:rsidRPr="00E13B82">
        <w:rPr>
          <w:rStyle w:val="QuoteChar"/>
          <w:iCs/>
        </w:rPr>
        <w:fldChar w:fldCharType="begin"/>
      </w:r>
      <w:r w:rsidRPr="00E13B82">
        <w:rPr>
          <w:rStyle w:val="QuoteChar"/>
          <w:iCs/>
        </w:rPr>
        <w:instrText xml:space="preserve"> ADDIN ZOTERO_ITEM CSL_CITATION {"citationID":"elj2GtAr","properties":{"formattedCitation":"(Pito\\uc0\\u328{}\\uc0\\u225{}k &amp; Mach\\uc0\\u225{}\\uc0\\u269{}kov\\uc0\\u225{}, 2023, s. 17)","plainCitation":"(Pitoňák &amp; Macháčková, 2023, s. 17)","noteIndex":0},"citationItems":[{"id":430,"uris":["http://zotero.org/groups/2835040/items/XYC83QQ6"],"itemData":{"id":430,"type":"report","genre":"Výzkumná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17"}],"schema":"https://github.com/citation-style-language/schema/raw/master/csl-citation.json"} </w:instrText>
      </w:r>
      <w:r w:rsidRPr="00E13B82">
        <w:rPr>
          <w:rStyle w:val="QuoteChar"/>
          <w:iCs/>
        </w:rPr>
        <w:fldChar w:fldCharType="separate"/>
      </w:r>
      <w:r w:rsidRPr="00E13B82">
        <w:rPr>
          <w:rStyle w:val="QuoteChar"/>
          <w:iCs/>
        </w:rPr>
        <w:t>(Pitoňák &amp; Macháčková, 2023, s. 17)</w:t>
      </w:r>
      <w:r w:rsidRPr="00E13B82">
        <w:rPr>
          <w:rStyle w:val="QuoteChar"/>
          <w:iCs/>
        </w:rPr>
        <w:fldChar w:fldCharType="end"/>
      </w:r>
    </w:p>
    <w:p w14:paraId="21A14069" w14:textId="24A76A29" w:rsidR="002A1394" w:rsidRPr="00CC4ED5" w:rsidRDefault="00C97590" w:rsidP="00CC4ED5">
      <w:pPr>
        <w:ind w:firstLine="284"/>
      </w:pPr>
      <w:r>
        <w:rPr>
          <w:rFonts w:cs="Barlow-SemiBold"/>
        </w:rPr>
        <w:t xml:space="preserve">Na základě </w:t>
      </w:r>
      <w:r w:rsidR="00CD4A7B">
        <w:rPr>
          <w:rFonts w:cs="Barlow-SemiBold"/>
        </w:rPr>
        <w:t>výše zmíněný</w:t>
      </w:r>
      <w:r>
        <w:rPr>
          <w:rFonts w:cs="Barlow-SemiBold"/>
        </w:rPr>
        <w:t>ch studií</w:t>
      </w:r>
      <w:r w:rsidR="009D416C">
        <w:rPr>
          <w:rFonts w:cs="Barlow-SemiBold"/>
        </w:rPr>
        <w:t xml:space="preserve"> předpokládám, že </w:t>
      </w:r>
      <w:r w:rsidR="00F27567">
        <w:rPr>
          <w:rFonts w:cs="Barlow-SemiBold"/>
        </w:rPr>
        <w:t xml:space="preserve">postoj k </w:t>
      </w:r>
      <w:r w:rsidR="009D416C">
        <w:rPr>
          <w:rFonts w:cs="Barlow-SemiBold"/>
        </w:rPr>
        <w:t>LGBTQ</w:t>
      </w:r>
      <w:r w:rsidR="00284157">
        <w:rPr>
          <w:rFonts w:cs="Barlow-SemiBold"/>
        </w:rPr>
        <w:t>+,</w:t>
      </w:r>
      <w:r w:rsidR="009D416C">
        <w:rPr>
          <w:rFonts w:cs="Barlow-SemiBold"/>
        </w:rPr>
        <w:t xml:space="preserve"> typický pro českou populaci, bude </w:t>
      </w:r>
      <w:r w:rsidR="00CD4A7B">
        <w:rPr>
          <w:rFonts w:cs="Barlow-SemiBold"/>
        </w:rPr>
        <w:t xml:space="preserve">zároveň </w:t>
      </w:r>
      <w:r w:rsidR="009D416C">
        <w:rPr>
          <w:rFonts w:cs="Barlow-SemiBold"/>
        </w:rPr>
        <w:t>reinterpretován za pomocí náboženských postojů a víry.</w:t>
      </w:r>
      <w:r w:rsidR="003937EE" w:rsidRPr="00E13B82">
        <w:rPr>
          <w:rFonts w:cs="Barlow-SemiBold"/>
        </w:rPr>
        <w:t xml:space="preserve"> </w:t>
      </w:r>
      <w:r w:rsidR="00DE49A8" w:rsidRPr="00284157">
        <w:rPr>
          <w:rFonts w:cs="Barlow-SemiBold"/>
        </w:rPr>
        <w:t>Přestože</w:t>
      </w:r>
      <w:r w:rsidR="00CA67DC" w:rsidRPr="00284157">
        <w:rPr>
          <w:rFonts w:cs="Barlow-SemiBold"/>
        </w:rPr>
        <w:t xml:space="preserve"> </w:t>
      </w:r>
      <w:r w:rsidR="009D416C" w:rsidRPr="00284157">
        <w:rPr>
          <w:rFonts w:cs="Barlow-SemiBold"/>
        </w:rPr>
        <w:t xml:space="preserve">tedy může být </w:t>
      </w:r>
      <w:r w:rsidR="00DE49A8" w:rsidRPr="00284157">
        <w:rPr>
          <w:rFonts w:cs="Barlow-SemiBold"/>
        </w:rPr>
        <w:t>postoj</w:t>
      </w:r>
      <w:r w:rsidR="009D416C" w:rsidRPr="00284157">
        <w:rPr>
          <w:rFonts w:cs="Barlow-SemiBold"/>
        </w:rPr>
        <w:t xml:space="preserve"> muslimských konvertitek </w:t>
      </w:r>
      <w:r w:rsidR="00DE49A8" w:rsidRPr="00284157">
        <w:rPr>
          <w:rFonts w:cs="Barlow-SemiBold"/>
        </w:rPr>
        <w:t>totožný</w:t>
      </w:r>
      <w:r w:rsidR="00A9750E" w:rsidRPr="00284157">
        <w:rPr>
          <w:rFonts w:cs="Barlow-SemiBold"/>
        </w:rPr>
        <w:t xml:space="preserve"> se zbytkem české společnosti</w:t>
      </w:r>
      <w:r w:rsidR="0014096E">
        <w:rPr>
          <w:rFonts w:cs="Barlow-SemiBold"/>
        </w:rPr>
        <w:t>,</w:t>
      </w:r>
      <w:r w:rsidR="00DE49A8" w:rsidRPr="00284157">
        <w:rPr>
          <w:rFonts w:cs="Barlow-SemiBold"/>
        </w:rPr>
        <w:t xml:space="preserve"> </w:t>
      </w:r>
      <w:r w:rsidR="009D416C" w:rsidRPr="00284157">
        <w:rPr>
          <w:rFonts w:cs="Barlow-SemiBold"/>
        </w:rPr>
        <w:t>předpokládám</w:t>
      </w:r>
      <w:r w:rsidR="00A9750E" w:rsidRPr="00284157">
        <w:rPr>
          <w:rFonts w:cs="Barlow-SemiBold"/>
        </w:rPr>
        <w:t>, že</w:t>
      </w:r>
      <w:r w:rsidR="0014096E">
        <w:rPr>
          <w:rFonts w:cs="Barlow-SemiBold"/>
        </w:rPr>
        <w:t xml:space="preserve"> jejich</w:t>
      </w:r>
      <w:r w:rsidR="00A9750E" w:rsidRPr="00284157">
        <w:rPr>
          <w:rFonts w:cs="Barlow-SemiBold"/>
        </w:rPr>
        <w:t xml:space="preserve"> </w:t>
      </w:r>
      <w:r w:rsidR="00DE49A8" w:rsidRPr="00284157">
        <w:rPr>
          <w:rFonts w:cs="Barlow-SemiBold"/>
        </w:rPr>
        <w:t>zdůvodnění</w:t>
      </w:r>
      <w:r w:rsidR="00DF47D5" w:rsidRPr="00284157">
        <w:rPr>
          <w:rFonts w:cs="Barlow-SemiBold"/>
        </w:rPr>
        <w:t xml:space="preserve"> </w:t>
      </w:r>
      <w:r w:rsidR="00A9750E" w:rsidRPr="00284157">
        <w:rPr>
          <w:rFonts w:cs="Barlow-SemiBold"/>
        </w:rPr>
        <w:t>bud</w:t>
      </w:r>
      <w:r w:rsidR="00ED7A38">
        <w:rPr>
          <w:rFonts w:cs="Barlow-SemiBold"/>
        </w:rPr>
        <w:t>ou</w:t>
      </w:r>
      <w:r w:rsidR="00A9750E" w:rsidRPr="00284157">
        <w:rPr>
          <w:rFonts w:cs="Barlow-SemiBold"/>
        </w:rPr>
        <w:t xml:space="preserve"> ovlivněn</w:t>
      </w:r>
      <w:r w:rsidR="00ED7A38">
        <w:rPr>
          <w:rFonts w:cs="Barlow-SemiBold"/>
        </w:rPr>
        <w:t>a</w:t>
      </w:r>
      <w:r w:rsidR="00A9750E" w:rsidRPr="00284157">
        <w:rPr>
          <w:rFonts w:cs="Barlow-SemiBold"/>
        </w:rPr>
        <w:t xml:space="preserve"> vírou.</w:t>
      </w:r>
      <w:r w:rsidR="00F7053F">
        <w:rPr>
          <w:rFonts w:cs="Barlow-SemiBold"/>
        </w:rPr>
        <w:t xml:space="preserve"> Pro tyto účely vytvářím výzkumné otázky: </w:t>
      </w:r>
      <w:r w:rsidR="00F7053F">
        <w:rPr>
          <w:i/>
          <w:iCs/>
        </w:rPr>
        <w:t>J</w:t>
      </w:r>
      <w:r w:rsidR="00F7053F" w:rsidRPr="00E13B82">
        <w:rPr>
          <w:i/>
          <w:iCs/>
        </w:rPr>
        <w:t>ak české muslimské konvertitky chápou sexuální</w:t>
      </w:r>
      <w:r w:rsidR="00F7053F">
        <w:rPr>
          <w:i/>
          <w:iCs/>
        </w:rPr>
        <w:t xml:space="preserve"> a genderové</w:t>
      </w:r>
      <w:r w:rsidR="00F7053F" w:rsidRPr="00E13B82">
        <w:rPr>
          <w:i/>
          <w:iCs/>
        </w:rPr>
        <w:t xml:space="preserve"> minority z osobního hlediska?</w:t>
      </w:r>
      <w:r w:rsidR="00F7053F">
        <w:rPr>
          <w:i/>
          <w:iCs/>
        </w:rPr>
        <w:t>;</w:t>
      </w:r>
      <w:r w:rsidR="00F7053F" w:rsidRPr="00F7053F">
        <w:rPr>
          <w:i/>
          <w:iCs/>
        </w:rPr>
        <w:t xml:space="preserve"> </w:t>
      </w:r>
      <w:r w:rsidR="00F7053F" w:rsidRPr="00E13B82">
        <w:rPr>
          <w:i/>
          <w:iCs/>
        </w:rPr>
        <w:t xml:space="preserve">Jak české muslimské konvertitky interpretují postoj islámu </w:t>
      </w:r>
      <w:r w:rsidR="00F7053F">
        <w:rPr>
          <w:i/>
          <w:iCs/>
        </w:rPr>
        <w:t>vůči</w:t>
      </w:r>
      <w:r w:rsidR="00F7053F" w:rsidRPr="00E13B82">
        <w:rPr>
          <w:i/>
          <w:iCs/>
        </w:rPr>
        <w:t> sexuálním minoritám</w:t>
      </w:r>
      <w:r w:rsidR="00F7053F">
        <w:rPr>
          <w:i/>
          <w:iCs/>
        </w:rPr>
        <w:t xml:space="preserve"> a genderovým minoritám</w:t>
      </w:r>
      <w:r w:rsidR="00F7053F" w:rsidRPr="00E13B82">
        <w:rPr>
          <w:i/>
          <w:iCs/>
        </w:rPr>
        <w:t>?</w:t>
      </w:r>
      <w:r w:rsidR="00626CD7">
        <w:rPr>
          <w:i/>
          <w:iCs/>
        </w:rPr>
        <w:t>;</w:t>
      </w:r>
      <w:r w:rsidR="00626CD7" w:rsidRPr="00E13B82">
        <w:rPr>
          <w:i/>
          <w:iCs/>
        </w:rPr>
        <w:t xml:space="preserve"> </w:t>
      </w:r>
      <w:r w:rsidR="00626CD7">
        <w:rPr>
          <w:i/>
          <w:iCs/>
        </w:rPr>
        <w:t>Jakou změnu po konverzi české muslimské konvertitky deklarují v</w:t>
      </w:r>
      <w:r w:rsidR="003027C4">
        <w:rPr>
          <w:i/>
          <w:iCs/>
        </w:rPr>
        <w:t>e svých</w:t>
      </w:r>
      <w:r w:rsidR="00626CD7">
        <w:rPr>
          <w:i/>
          <w:iCs/>
        </w:rPr>
        <w:t xml:space="preserve"> postojích k sexuálním a genderovým minoritám?</w:t>
      </w:r>
      <w:r w:rsidR="007E0755">
        <w:rPr>
          <w:i/>
          <w:iCs/>
        </w:rPr>
        <w:t xml:space="preserve">; Jak </w:t>
      </w:r>
      <w:r w:rsidR="007E0755" w:rsidRPr="00E13B82">
        <w:rPr>
          <w:i/>
          <w:iCs/>
        </w:rPr>
        <w:t>české konvertitky k islámu diferencují sexuální minority</w:t>
      </w:r>
      <w:r w:rsidR="007E0755">
        <w:rPr>
          <w:szCs w:val="24"/>
        </w:rPr>
        <w:t>?</w:t>
      </w:r>
      <w:r w:rsidR="006F679C">
        <w:rPr>
          <w:szCs w:val="24"/>
        </w:rPr>
        <w:br w:type="page"/>
      </w:r>
    </w:p>
    <w:p w14:paraId="03CD0862" w14:textId="69BE2E9A" w:rsidR="00951549" w:rsidRPr="00E13B82" w:rsidRDefault="00A50586" w:rsidP="0046643C">
      <w:pPr>
        <w:pStyle w:val="Heading1"/>
      </w:pPr>
      <w:bookmarkStart w:id="0" w:name="_Ref137296452"/>
      <w:bookmarkStart w:id="1" w:name="_Ref137296457"/>
      <w:bookmarkStart w:id="2" w:name="_Toc138757748"/>
      <w:r w:rsidRPr="00E13B82">
        <w:lastRenderedPageBreak/>
        <w:t xml:space="preserve">Kognitivní </w:t>
      </w:r>
      <w:r w:rsidR="00625E0E" w:rsidRPr="00E13B82">
        <w:t>mechanismy</w:t>
      </w:r>
      <w:r w:rsidR="00CD581F" w:rsidRPr="00E13B82">
        <w:t xml:space="preserve"> </w:t>
      </w:r>
      <w:r w:rsidR="00BE1B7C">
        <w:t xml:space="preserve">a zkreslení </w:t>
      </w:r>
      <w:r w:rsidR="00D81320">
        <w:t>v</w:t>
      </w:r>
      <w:r w:rsidR="00DF42F5">
        <w:t> </w:t>
      </w:r>
      <w:r w:rsidR="00625E0E" w:rsidRPr="00E13B82">
        <w:t>meziskupinových a vnitroskupinových vzta</w:t>
      </w:r>
      <w:bookmarkEnd w:id="0"/>
      <w:bookmarkEnd w:id="1"/>
      <w:r w:rsidR="00D81320">
        <w:t>zích</w:t>
      </w:r>
      <w:bookmarkEnd w:id="2"/>
    </w:p>
    <w:p w14:paraId="0A23FF8E" w14:textId="76A0CA49" w:rsidR="00A44B43" w:rsidRPr="00E13B82" w:rsidRDefault="00FE078B" w:rsidP="00C36AC7">
      <w:pPr>
        <w:pStyle w:val="Heading2"/>
      </w:pPr>
      <w:bookmarkStart w:id="3" w:name="_Toc138757749"/>
      <w:bookmarkStart w:id="4" w:name="_Ref136009924"/>
      <w:bookmarkStart w:id="5" w:name="_Ref136009928"/>
      <w:r>
        <w:t xml:space="preserve">Role </w:t>
      </w:r>
      <w:r w:rsidR="00A44B43" w:rsidRPr="00E13B82">
        <w:t xml:space="preserve">LGBTQ+ </w:t>
      </w:r>
      <w:r w:rsidR="00484377">
        <w:t>ve</w:t>
      </w:r>
      <w:r w:rsidR="00A44B43" w:rsidRPr="00E13B82">
        <w:t xml:space="preserve"> zdatnost</w:t>
      </w:r>
      <w:r w:rsidR="00484377">
        <w:t>i</w:t>
      </w:r>
      <w:r w:rsidR="00A44B43" w:rsidRPr="00E13B82">
        <w:t xml:space="preserve"> </w:t>
      </w:r>
      <w:r w:rsidR="00B7279F">
        <w:t>nábožensk</w:t>
      </w:r>
      <w:r w:rsidR="00484377">
        <w:t>ých</w:t>
      </w:r>
      <w:r w:rsidR="00B7279F">
        <w:t xml:space="preserve"> </w:t>
      </w:r>
      <w:r w:rsidR="00A44B43" w:rsidRPr="00E13B82">
        <w:t>skupin</w:t>
      </w:r>
      <w:bookmarkEnd w:id="3"/>
    </w:p>
    <w:p w14:paraId="220FA1BC" w14:textId="368D99D8" w:rsidR="00A44B43" w:rsidRPr="00E13B82" w:rsidRDefault="00A44B43" w:rsidP="00A44B43">
      <w:pPr>
        <w:ind w:firstLine="284"/>
      </w:pPr>
      <w:r w:rsidRPr="00E13B82">
        <w:t xml:space="preserve">Historie diskriminace jedinců neheterosexuálních orientací náboženskými skupinami je bohatá. Rozsáhle jí mapuje například Jeffrey S. Siker v knize </w:t>
      </w:r>
      <w:r w:rsidRPr="005D242D">
        <w:rPr>
          <w:i/>
          <w:iCs/>
        </w:rPr>
        <w:t>Homosexuality and Religion</w:t>
      </w:r>
      <w:r w:rsidRPr="00E13B82">
        <w:t xml:space="preserve"> (2007). Problém se začleněním LGBTQ+ jedinců mají například některé Abrahámovské tradice. V </w:t>
      </w:r>
      <w:r w:rsidR="00625A73">
        <w:t>ř</w:t>
      </w:r>
      <w:r w:rsidRPr="00E13B82">
        <w:t>ímsko</w:t>
      </w:r>
      <w:r w:rsidR="00625A73">
        <w:t>k</w:t>
      </w:r>
      <w:r w:rsidRPr="00E13B82">
        <w:t xml:space="preserve">atolické církvi je tradičně chápáno „homosexuální chování“ jako „objektivně nemorální“ </w:t>
      </w:r>
      <w:r w:rsidRPr="00E13B82">
        <w:fldChar w:fldCharType="begin"/>
      </w:r>
      <w:r w:rsidRPr="00E13B82">
        <w:instrText xml:space="preserve"> ADDIN ZOTERO_ITEM CSL_CITATION {"citationID":"A062O6fi","properties":{"formattedCitation":"(Siker, 2007, s. 191\\uc0\\u8211{}200)","plainCitation":"(Siker, 2007, s. 191–200)","noteIndex":0},"citationItems":[{"id":426,"uris":["http://zotero.org/groups/2835040/items/2BENQ8LX"],"itemData":{"id":426,"type":"book","call-number":"BL65.H64 H63 2007","event-place":"Westport, Conn","ISBN":"978-0-313-33088-9","note":"OCLC: ocm71004173","number-of-pages":"258","publisher":"Greenwood Press","publisher-place":"Westport, Conn","source":"Library of Congress ISBN","title":"Homosexuality and religion: an encyclopedia","title-short":"Homosexuality and religion","editor":[{"family":"Siker","given":"Jeffrey S."}],"issued":{"date-parts":[["2007"]]}},"locator":"191-200"}],"schema":"https://github.com/citation-style-language/schema/raw/master/csl-citation.json"} </w:instrText>
      </w:r>
      <w:r w:rsidRPr="00E13B82">
        <w:fldChar w:fldCharType="separate"/>
      </w:r>
      <w:r w:rsidRPr="00E13B82">
        <w:rPr>
          <w:rFonts w:cs="Times New Roman"/>
          <w:szCs w:val="24"/>
        </w:rPr>
        <w:t>(Siker, 2007, s. 191–200)</w:t>
      </w:r>
      <w:r w:rsidRPr="00E13B82">
        <w:fldChar w:fldCharType="end"/>
      </w:r>
      <w:r w:rsidRPr="00E13B82">
        <w:t xml:space="preserve">. Situace se v tomto případě ze strany papeže </w:t>
      </w:r>
      <w:r w:rsidR="00580240">
        <w:t>ř</w:t>
      </w:r>
      <w:r w:rsidRPr="00E13B82">
        <w:t>ímsko</w:t>
      </w:r>
      <w:r w:rsidR="00580240">
        <w:t>k</w:t>
      </w:r>
      <w:r w:rsidRPr="00E13B82">
        <w:t xml:space="preserve">atolické církve zlepšuje, ale stále nelze mluvit o plném uznání rovných práv </w:t>
      </w:r>
      <w:r w:rsidRPr="00E13B82">
        <w:fldChar w:fldCharType="begin"/>
      </w:r>
      <w:r w:rsidR="00DD3EF3">
        <w:instrText xml:space="preserve"> ADDIN ZOTERO_ITEM CSL_CITATION {"citationID":"qgJwz6hg","properties":{"formattedCitation":"(Associated Press, 2023)","plainCitation":"(Associated Press, 2023)","noteIndex":0},"citationItems":[{"id":441,"uris":["http://zotero.org/groups/2835040/items/Z3JYR3YM"],"itemData":{"id":441,"type":"article-newspaper","container-title":"The Guardian","title":"Pope Francis calls for end to anti-gay laws and LGBTQ+ welcome from church","URL":"https://www.theguardian.com/world/2023/jan/25/pope-francis-calls-for-end-to-anti-gay-laws-and-lgbtq-welcome","author":[{"literal":"Associated Press"}],"accessed":{"date-parts":[["2023",5,9]]},"issued":{"date-parts":[["2023",1,25]]}}}],"schema":"https://github.com/citation-style-language/schema/raw/master/csl-citation.json"} </w:instrText>
      </w:r>
      <w:r w:rsidRPr="00E13B82">
        <w:fldChar w:fldCharType="separate"/>
      </w:r>
      <w:r w:rsidR="00DD3EF3" w:rsidRPr="00DD3EF3">
        <w:t>(Associated Press, 2023)</w:t>
      </w:r>
      <w:r w:rsidRPr="00E13B82">
        <w:fldChar w:fldCharType="end"/>
      </w:r>
      <w:r w:rsidRPr="00E13B82">
        <w:t xml:space="preserve">. </w:t>
      </w:r>
      <w:r w:rsidR="00766B50">
        <w:t>V</w:t>
      </w:r>
      <w:r w:rsidR="00490200">
        <w:t> Indonésii,</w:t>
      </w:r>
      <w:r w:rsidRPr="00E13B82">
        <w:t> </w:t>
      </w:r>
      <w:r w:rsidR="00490200">
        <w:t>zemi s největším počtem muslimů</w:t>
      </w:r>
      <w:r w:rsidRPr="00E13B82">
        <w:t xml:space="preserve">, </w:t>
      </w:r>
      <w:r w:rsidR="00766B50">
        <w:t xml:space="preserve">pak </w:t>
      </w:r>
      <w:r w:rsidRPr="00E13B82">
        <w:t>vyvrcholil</w:t>
      </w:r>
      <w:r w:rsidR="00066571">
        <w:t xml:space="preserve">a </w:t>
      </w:r>
      <w:r w:rsidR="00C66601">
        <w:t>vládní</w:t>
      </w:r>
      <w:r w:rsidR="00066571">
        <w:t xml:space="preserve"> perzekuce</w:t>
      </w:r>
      <w:r w:rsidRPr="00E13B82">
        <w:t xml:space="preserve"> LGBTQ+ v zákon o zákazu mimomanželského sexu, který de facto kriminalizuje LGBTQ+ vztahy </w:t>
      </w:r>
      <w:r w:rsidRPr="00E13B82">
        <w:fldChar w:fldCharType="begin"/>
      </w:r>
      <w:r w:rsidR="00215D13">
        <w:instrText xml:space="preserve"> ADDIN ZOTERO_ITEM CSL_CITATION {"citationID":"rouFzJM4","properties":{"formattedCitation":"({\\i{}Indonesia: Draft Criminal Code Disastrous for Rights}, 2019; Knight et al., 2016; Lovett &amp; Holmes, 2022; Madasari, 2021; Wijaya, 2020, s. 1\\uc0\\u8211{}10)","plainCitation":"(Indonesia: Draft Criminal Code Disastrous for Rights, 2019; Knight et al., 2016; Lovett &amp; Holmes, 2022; Madasari, 2021; Wijaya, 2020, s. 1–10)","noteIndex":0},"citationItems":[{"id":442,"uris":["http://zotero.org/groups/2835040/items/CANHD2D6"],"itemData":{"id":442,"type":"report","publisher":"Human Rights Watch","title":"Indonesia: Draft Criminal Code Disastrous for Rights","URL":"https://www.hrw.org/news/2019/09/18/indonesia-draft-criminal-code-disastrous-rights","accessed":{"date-parts":[["2023",5,9]]},"issued":{"date-parts":[["2019",9,18]]}}},{"id":345,"uris":["http://zotero.org/groups/2835040/items/DN8RDQ5H"],"itemData":{"id":345,"type":"book","call-number":"HQ76.2.I5 K65 2016","event-place":"New York","ISBN":"978-1-62313-392-4","note":"OCLC: ocn959554142","number-of-pages":"1","publisher":"Human Rights Watch","publisher-place":"New York","source":"Library of Congress ISBN","title":"\"These political games ruin our lives\": Indonesia's LGBT community under threat","title-short":"These political games ruin our lives","author":[{"family":"Knight","given":"Kyle"},{"family":"Harsono","given":"Andreas"},{"family":"Bauchner","given":"Shayna"}],"contributor":[{"family":"Human Rights Watch (Organization)","given":""}],"issued":{"date-parts":[["2016"]]}}},{"id":427,"uris":["http://zotero.org/groups/2835040/items/XHA4MEFY"],"itemData":{"id":427,"type":"article-newspaper","container-title":"The Guardian","title":"Indonesia passes legislation banning sex outside marriage","URL":"https://www.theguardian.com/world/2022/dec/06/indonesia-passes-legislation-banning-sex-outside-marriage","author":[{"family":"Lovett","given":"Lorcan"},{"family":"Holmes","given":"Oliver"}],"accessed":{"date-parts":[["2023",4,29]]},"issued":{"date-parts":[["2022"]]}}},{"id":194,"uris":["http://zotero.org/groups/2835040/items/A66VHMTD"],"itemData":{"id":194,"type":"article-journal","abstract":"This article examines how Indonesia, the world’s third-largest democracy, came to define sexuality for its general population once intimacy was brought into the public sphere. However, its Islamic version had predominantly been based on interpretations pushed by politically hardline Islamist groups. The influence of this lobby (to be referred to as belonging to the stream of ‘conservative Islam’) grew steadily after the downfall of the Suharto regime in 1998 and culminated in the passage of an antipornography law ten years later. Focusing on the definitions of sexuality and pornography forwarded by these groups, this article analyses their limitations as well as the power contestations behind the passage of the antipornography legislation. It argues that such narrow interpretations of sexuality have had a marked impact on the nation, in particular the curtailment of its popular culture and creative industry. This has resulted in the arbitrary persecution and banning of cultural products considered to violate Islamic morality and propriety. The condemnation of dangdut singer Inul Daratista, and her ‘drill dance’, is one of many examples of such suppression.","container-title":"Religions","DOI":"10.3390/rel12040264","ISSN":"2077-1444","issue":"4","journalAbbreviation":"Religions","language":"en","page":"264","source":"DOI.org (Crossref)","title":"Shall We Dance? Defining Sexuality and Controlling the Body in Contemporary Indonesia","title-short":"Shall We Dance?","volume":"12","author":[{"family":"Madasari","given":"Okky"}],"issued":{"date-parts":[["2021",4,9]]}}},{"id":344,"uris":["http://zotero.org/groups/2835040/items/JFU4VDVU"],"itemData":{"id":344,"type":"book","event-place":"Singapore","ISBN":"9789811528781","language":"eng","number-of-pages":"243","publisher":"Palgrave Macmillan","publisher-place":"Singapore","source":"K10plus ISBN","title":"Intimate assemblages: the politics of queer identities and sexualities in Indonesia","title-short":"Intimate assemblages","author":[{"family":"Wijaya","given":"Hendri Yulius"}],"issued":{"date-parts":[["2020"]]}},"locator":"1-10"}],"schema":"https://github.com/citation-style-language/schema/raw/master/csl-citation.json"} </w:instrText>
      </w:r>
      <w:r w:rsidRPr="00E13B82">
        <w:fldChar w:fldCharType="separate"/>
      </w:r>
      <w:r w:rsidR="00215D13" w:rsidRPr="00215D13">
        <w:rPr>
          <w:rFonts w:cs="Times New Roman"/>
          <w:szCs w:val="24"/>
        </w:rPr>
        <w:t>(</w:t>
      </w:r>
      <w:r w:rsidR="00215D13" w:rsidRPr="00215D13">
        <w:rPr>
          <w:rFonts w:cs="Times New Roman"/>
          <w:i/>
          <w:iCs/>
          <w:szCs w:val="24"/>
        </w:rPr>
        <w:t>Indonesia: Draft Criminal Code Disastrous for Rights</w:t>
      </w:r>
      <w:r w:rsidR="00215D13" w:rsidRPr="00215D13">
        <w:rPr>
          <w:rFonts w:cs="Times New Roman"/>
          <w:szCs w:val="24"/>
        </w:rPr>
        <w:t>, 2019; Knight et al., 2016; Lovett &amp; Holmes, 2022; Madasari, 2021; Wijaya, 2020, s. 1–10)</w:t>
      </w:r>
      <w:r w:rsidRPr="00E13B82">
        <w:fldChar w:fldCharType="end"/>
      </w:r>
      <w:r w:rsidRPr="00E13B82">
        <w:t xml:space="preserve">. </w:t>
      </w:r>
      <w:r w:rsidR="00913C13">
        <w:t>Většina druhů náboženskosti</w:t>
      </w:r>
      <w:r w:rsidRPr="00E13B82">
        <w:t xml:space="preserve"> zároveň</w:t>
      </w:r>
      <w:r w:rsidR="00BF4D41" w:rsidRPr="00E13B82">
        <w:t xml:space="preserve"> často</w:t>
      </w:r>
      <w:r w:rsidRPr="00E13B82">
        <w:t xml:space="preserve"> koreluj</w:t>
      </w:r>
      <w:r w:rsidR="00913C13">
        <w:t>e</w:t>
      </w:r>
      <w:r w:rsidRPr="00E13B82">
        <w:t xml:space="preserve"> s vyšší úrovní diskriminace</w:t>
      </w:r>
      <w:r w:rsidR="00B648A1" w:rsidRPr="00E13B82">
        <w:t xml:space="preserve"> LGBTQ+ </w:t>
      </w:r>
      <w:r w:rsidRPr="00E13B82">
        <w:t>jed</w:t>
      </w:r>
      <w:r w:rsidR="00B648A1" w:rsidRPr="00E13B82">
        <w:t>inců</w:t>
      </w:r>
      <w:r w:rsidRPr="00E13B82">
        <w:t xml:space="preserve"> </w:t>
      </w:r>
      <w:r w:rsidRPr="00E13B82">
        <w:fldChar w:fldCharType="begin"/>
      </w:r>
      <w:r w:rsidR="00F74F08">
        <w:instrText xml:space="preserve"> ADDIN ZOTERO_ITEM CSL_CITATION {"citationID":"V0vPkGNz","properties":{"formattedCitation":"(Poushter &amp; Kent, 2020, s. 14; Preston et al., 2010, s. 577; Rowatt et al., 2009, s. 20; Whitley, 2009)","plainCitation":"(Poushter &amp; Kent, 2020, s. 14; Preston et al., 2010, s. 577; Rowatt et al., 2009, s. 20; Whitley, 2009)","noteIndex":0},"citationItems":[{"id":432,"uris":["http://zotero.org/groups/2835040/items/IQRFF35S"],"itemData":{"id":432,"type":"report","publisher":"Pew Research Center","title":"The Global Divide on Homosexuality Persists","URL":"https://www.pewresearch.org/global/2020/06/25/global-divide-on-homosexuality-persists/","author":[{"family":"Poushter","given":"Jacob"},{"family":"Kent","given":"Nicholas"}],"accessed":{"date-parts":[["2023",5,8]]},"issued":{"date-parts":[["2020",6,25]]}},"locator":"14"},{"id":269,"uris":["http://zotero.org/groups/2835040/items/8QL4Q7EK"],"itemData":{"id":269,"type":"article-journal","container-title":"Social and Personality Psychology Compass","DOI":"10.1111/j.1751-9004.2010.00286.x","ISSN":"17519004","issue":"8","language":"en","page":"574-590","source":"DOI.org (Crossref)","title":"Principles of Religious Prosociality: A Review and Reformulation: Principles of Religious Prosociality","title-short":"Principles of Religious Prosociality","volume":"4","author":[{"family":"Preston","given":"Jesse Lee"},{"family":"Ritter","given":"Ryan S."},{"family":"Ivan Hernandez","given":"J."}],"issued":{"date-parts":[["2010",8]]}},"locator":"577"},{"id":480,"uris":["http://zotero.org/groups/2835040/items/A4BDSLTM"],"itemData":{"id":480,"type":"article-journal","container-title":"Psychology of Religion and Spirituality","DOI":"10.1037/a0014989","ISSN":"1943-1562, 1941-1022","issue":"1","journalAbbreviation":"Psychology of Religion and Spirituality","language":"en","page":"14-24","source":"DOI.org (Crossref)","title":"Associations among religiousness, social attitudes, and prejudice in a national random sample of American adults.","volume":"1","author":[{"family":"Rowatt","given":"Wade C."},{"family":"LaBouff","given":"Jordan"},{"family":"Johnson","given":"Megan"},{"family":"Froese","given":"Paul"},{"family":"Tsang","given":"Jo-Ann"}],"issued":{"date-parts":[["2009",2]]}},"locator":"20"},{"id":481,"uris":["http://zotero.org/groups/2835040/items/HBSA3PAQ"],"itemData":{"id":481,"type":"article-journal","container-title":"International Journal for the Psychology of Religion","DOI":"10.1080/10508610802471104","ISSN":"1050-8619, 1532-7582","issue":"1","journalAbbreviation":"International Journal for the Psychology of Religion","language":"en","page":"21-38","source":"DOI.org (Crossref)","title":"Religiosity and Attitudes Toward Lesbians and Gay Men: A Meta-Analysis","title-short":"Religiosity and Attitudes Toward Lesbians and Gay Men","volume":"19","author":[{"family":"Whitley","given":"Bernard E."}],"issued":{"date-parts":[["2009",1]]}}}],"schema":"https://github.com/citation-style-language/schema/raw/master/csl-citation.json"} </w:instrText>
      </w:r>
      <w:r w:rsidRPr="00E13B82">
        <w:fldChar w:fldCharType="separate"/>
      </w:r>
      <w:r w:rsidR="00F74F08" w:rsidRPr="00F74F08">
        <w:t>(Poushter &amp; Kent, 2020, s. 14; Preston et al., 2010, s. 577; Rowatt et al., 2009, s. 20; Whitley, 2009)</w:t>
      </w:r>
      <w:r w:rsidRPr="00E13B82">
        <w:fldChar w:fldCharType="end"/>
      </w:r>
      <w:r w:rsidRPr="00E13B82">
        <w:t>.</w:t>
      </w:r>
    </w:p>
    <w:p w14:paraId="5CC32BD9" w14:textId="0EDA0759" w:rsidR="00A44B43" w:rsidRPr="00E13B82" w:rsidRDefault="00A44B43" w:rsidP="001E2092">
      <w:pPr>
        <w:ind w:firstLine="284"/>
      </w:pPr>
      <w:r w:rsidRPr="00E13B82">
        <w:t>V této kapitole chci představit téma LGBTQ+</w:t>
      </w:r>
      <w:r w:rsidR="00673E19">
        <w:t xml:space="preserve"> jako adaptace</w:t>
      </w:r>
      <w:r w:rsidRPr="00E13B82">
        <w:t xml:space="preserve"> ve světle evolučních teorií.</w:t>
      </w:r>
      <w:r w:rsidR="00673E19" w:rsidRPr="00775EE7">
        <w:rPr>
          <w:rStyle w:val="FootnoteReference"/>
        </w:rPr>
        <w:footnoteReference w:id="9"/>
      </w:r>
      <w:r w:rsidR="006965B8">
        <w:t xml:space="preserve"> </w:t>
      </w:r>
      <w:r w:rsidR="00673E19">
        <w:t xml:space="preserve">Pro </w:t>
      </w:r>
      <w:r w:rsidRPr="00E13B82">
        <w:t xml:space="preserve">pochopení </w:t>
      </w:r>
      <w:r w:rsidR="00F74F08">
        <w:t xml:space="preserve">výhodnosti </w:t>
      </w:r>
      <w:r w:rsidR="009F55B4">
        <w:t>role</w:t>
      </w:r>
      <w:r w:rsidRPr="00E13B82">
        <w:t xml:space="preserve"> LGBTQ+</w:t>
      </w:r>
      <w:r w:rsidR="009F55B4">
        <w:t xml:space="preserve"> jedinců </w:t>
      </w:r>
      <w:r w:rsidR="009F55B4">
        <w:lastRenderedPageBreak/>
        <w:t>v sociálních skupinách</w:t>
      </w:r>
      <w:r w:rsidRPr="00E13B82">
        <w:t xml:space="preserve"> musíme v prvé řadě přijmout predikát vyplívající z evoluční psychologie.</w:t>
      </w:r>
      <w:r w:rsidR="00022C38">
        <w:t xml:space="preserve"> </w:t>
      </w:r>
      <w:r w:rsidRPr="00E13B82">
        <w:t>Statisticky významná a historicky dlouhodobá existence neheterosexuální orientace a nebinární genderové identity</w:t>
      </w:r>
      <w:r w:rsidR="00362385" w:rsidRPr="00E13B82">
        <w:t xml:space="preserve"> napříč kulturami</w:t>
      </w:r>
      <w:r w:rsidRPr="00E13B82">
        <w:t xml:space="preserve"> znamená, že jsou evolučně přenositelné</w:t>
      </w:r>
      <w:r w:rsidR="0061794F">
        <w:t>; n</w:t>
      </w:r>
      <w:r w:rsidRPr="00E13B82">
        <w:t>ení ale zcela jasné, jakým způsobem</w:t>
      </w:r>
      <w:r w:rsidRPr="00775EE7">
        <w:rPr>
          <w:rStyle w:val="FootnoteReference"/>
        </w:rPr>
        <w:footnoteReference w:id="10"/>
      </w:r>
      <w:r w:rsidRPr="00E13B82">
        <w:t xml:space="preserve"> </w:t>
      </w:r>
      <w:r w:rsidRPr="00E13B82">
        <w:fldChar w:fldCharType="begin"/>
      </w:r>
      <w:r w:rsidR="00362385" w:rsidRPr="00E13B82">
        <w:instrText xml:space="preserve"> ADDIN ZOTERO_ITEM CSL_CITATION {"citationID":"wANVOARa","properties":{"formattedCitation":"(Barron &amp; Hare, 2020, s. 2; Reardon, 2021; Workman &amp; Reader, 2014, s. 409; Wren et al., 2019, s. 353)","plainCitation":"(Barron &amp; Hare, 2020, s. 2; Reardon, 2021; Workman &amp; Reader, 2014, s. 409; Wren et al., 2019, s. 353)","noteIndex":0},"citationItems":[{"id":136,"uris":["http://zotero.org/groups/2835040/items/EUDNLNBY"],"itemData":{"id":136,"type":"article-journal","container-title":"Frontiers in Psychology","DOI":"doi: 10.3389","issue":"2955","title":"Prosociality and a Sociosexual Hypothesis for the Evolution of Same-Sex Attraction in Humans","volume":"10","author":[{"family":"Barron","given":"Andrew B."},{"family":"Hare","given":"Brian"}],"issued":{"date-parts":[["2020"]]}},"locator":"2"},{"id":424,"uris":["http://zotero.org/groups/2835040/items/BNJUILQA"],"itemData":{"id":424,"type":"article-journal","container-title":"Nature","DOI":"10.1038/d41586-021-02312-0","ISSN":"0028-0836, 1476-4687","issue":"7874","journalAbbreviation":"Nature","language":"en","page":"17-18","source":"DOI.org (Crossref)","title":"Genetic patterns offer clues to evolution of homosexuality","volume":"597","author":[{"family":"Reardon","given":"Sara"}],"issued":{"date-parts":[["2021",9,2]]}}},{"id":290,"uris":["http://zotero.org/groups/2835040/items/HYZ68RMN"],"itemData":{"id":290,"type":"book","abstract":"\"Written for undergraduate psychology students, and assuming little knowledge of evolutionary science, the third edition of this classic textbook provides an essential introduction to evolutionary psychology. Fully updated with the latest research and new learning features, it provides a thought-provoking overview of evolution and illuminates the evolutionary foundation of many of the broader topics taught in psychology departments. The text retains its balanced and critical evaluation of hypotheses and full coverage of the fundamental topics required for undergraduates. This new edition includes more material on the social and reproductive behaviour of non-human primates, morality, cognition, development and culture as well as new photos, illustrations, text boxes and thought questions to support student learning. Nearly 300 online multiple choice questions complete the student questioning package. This new material complements the classic features of this text, which include suggestions for further reading, chapter summaries, a glossary, and two-colour figures throughout\"--","call-number":"BF698.95 .W67 2014","edition":"Third edition","event-place":"Cambridge ; New York","ISBN":"978-1-107-04464-7","number-of-pages":"544","publisher":"Cambridge University Press","publisher-place":"Cambridge ; New York","source":"Library of Congress ISBN","title":"Evolutionary psychology: an introduction","title-short":"Evolutionary psychology","author":[{"family":"Workman","given":"Lance"},{"family":"Reader","given":"Will"}],"issued":{"date-parts":[["2014"]]}},"locator":"409"},{"id":462,"uris":["http://zotero.org/groups/2835040/items/E5P7DAHD"],"itemData":{"id":462,"type":"article-journal","abstract":"SUMMARY\n            Issues of sexual reproduction lie at the core of evolutionary thinking, which often places an emphasis on how individuals attempt to maximise the number of successful offspring that they can produce. At first sight, it may therefore appear that individuals who opt for gender-affirming medical interventions are acting in ways that are evolutionarily disadvantageous. However, there are persuasive hypotheses that might make sense of such choices in evolutionary terms and we explore these here. It is premature to claim knowledge of the extent to which evolutionary arguments can usefully be applied to issues of gender identity, although worth reflecting on the extent to which nature tends towards diversity in matters of sex and gender. The importance of acknowledging and respecting different views in this domain, as well as recognising both the uncertainty and likely multiplicity of causal pathways, has implications for clinicians. We make some suggestions about how clinicians might best respond when faced with requests from patients in this area.\n            \n              LEARNING OBJECTIVES\n              \n                After reading this article you will be able to:\n                \n                  \n                    •\n                    understand evolutionary arguments about diversity in human gender identity\n                  \n                  \n                    •\n                    identify strengths and weaknesses in evolutionary arguments applied to transgender issues\n                  \n                  \n                    •\n                    appreciate the range and diversity of gender experience and gender expression among people who present to specialist gender services, as well as the likely complexities of their reasons for requesting medical intervention.","container-title":"BJPsych Advances","DOI":"10.1192/bja.2019.35","ISSN":"2056-4678, 2056-4686","issue":"6","journalAbbreviation":"BJPsych advances","language":"en","page":"351-362","source":"DOI.org (Crossref)","title":"Can evolutionary thinking shed light on gender diversity?","volume":"25","author":[{"family":"Wren","given":"Bernadette"},{"family":"Launer","given":"John"},{"family":"Reiss","given":"Michael J."},{"family":"Swanepoel","given":"Annie"},{"family":"Music","given":"Graham"}],"issued":{"date-parts":[["2019",11]]}},"locator":"353"}],"schema":"https://github.com/citation-style-language/schema/raw/master/csl-citation.json"} </w:instrText>
      </w:r>
      <w:r w:rsidRPr="00E13B82">
        <w:fldChar w:fldCharType="separate"/>
      </w:r>
      <w:r w:rsidR="00362385" w:rsidRPr="00E13B82">
        <w:t>(Barron &amp; Hare, 2020, s. 2; Reardon, 2021; Workman &amp; Reader, 2014, s. 409; Wren et al., 2019, s. 353)</w:t>
      </w:r>
      <w:r w:rsidRPr="00E13B82">
        <w:fldChar w:fldCharType="end"/>
      </w:r>
      <w:r w:rsidRPr="00E13B82">
        <w:t>. Částečně i z tohoto důvodu je</w:t>
      </w:r>
      <w:r w:rsidR="0061794F">
        <w:t>,</w:t>
      </w:r>
      <w:r w:rsidRPr="00E13B82">
        <w:t xml:space="preserve"> </w:t>
      </w:r>
      <w:r w:rsidR="0061794F">
        <w:t>z</w:t>
      </w:r>
      <w:r w:rsidRPr="00E13B82">
        <w:t> evoluční perspektiv</w:t>
      </w:r>
      <w:r w:rsidR="0061794F">
        <w:t>y,</w:t>
      </w:r>
      <w:r w:rsidRPr="00E13B82">
        <w:t xml:space="preserve"> heterosexismus</w:t>
      </w:r>
      <w:r w:rsidR="00361335" w:rsidRPr="00775EE7">
        <w:rPr>
          <w:rStyle w:val="FootnoteReference"/>
        </w:rPr>
        <w:footnoteReference w:id="11"/>
      </w:r>
      <w:r w:rsidR="00597941">
        <w:t xml:space="preserve"> </w:t>
      </w:r>
      <w:r w:rsidRPr="00E13B82">
        <w:t xml:space="preserve">problematický. Existuje množství teorií, které se původem neheterosexuálních orientací zabývají. Přestože součástí mého výzkumu jsou i postoje vůči transgender jedincům, většina </w:t>
      </w:r>
      <w:r w:rsidR="00301438">
        <w:t xml:space="preserve">současných </w:t>
      </w:r>
      <w:r w:rsidRPr="00E13B82">
        <w:t xml:space="preserve">evolučních teorií se zabývá primárně homosexualitou jako </w:t>
      </w:r>
      <w:r w:rsidR="00C30518">
        <w:t xml:space="preserve">otázkou </w:t>
      </w:r>
      <w:r w:rsidRPr="00E13B82">
        <w:t>reproduk</w:t>
      </w:r>
      <w:r w:rsidR="00C30518">
        <w:t>ce</w:t>
      </w:r>
      <w:r w:rsidRPr="00E13B82">
        <w:t xml:space="preserve">. Genderová identita je přitom pravděpodobně komplexním znakem, jehož vývoj je ovlivněn mnoha faktory </w:t>
      </w:r>
      <w:r w:rsidRPr="00E13B82">
        <w:fldChar w:fldCharType="begin"/>
      </w:r>
      <w:r w:rsidRPr="00E13B82">
        <w:instrText xml:space="preserve"> ADDIN ZOTERO_ITEM CSL_CITATION {"citationID":"rGknMq1E","properties":{"formattedCitation":"(Wren et al., 2019, s. 355)","plainCitation":"(Wren et al., 2019, s. 355)","noteIndex":0},"citationItems":[{"id":462,"uris":["http://zotero.org/groups/2835040/items/E5P7DAHD"],"itemData":{"id":462,"type":"article-journal","abstract":"SUMMARY\n            Issues of sexual reproduction lie at the core of evolutionary thinking, which often places an emphasis on how individuals attempt to maximise the number of successful offspring that they can produce. At first sight, it may therefore appear that individuals who opt for gender-affirming medical interventions are acting in ways that are evolutionarily disadvantageous. However, there are persuasive hypotheses that might make sense of such choices in evolutionary terms and we explore these here. It is premature to claim knowledge of the extent to which evolutionary arguments can usefully be applied to issues of gender identity, although worth reflecting on the extent to which nature tends towards diversity in matters of sex and gender. The importance of acknowledging and respecting different views in this domain, as well as recognising both the uncertainty and likely multiplicity of causal pathways, has implications for clinicians. We make some suggestions about how clinicians might best respond when faced with requests from patients in this area.\n            \n              LEARNING OBJECTIVES\n              \n                After reading this article you will be able to:\n                \n                  \n                    •\n                    understand evolutionary arguments about diversity in human gender identity\n                  \n                  \n                    •\n                    identify strengths and weaknesses in evolutionary arguments applied to transgender issues\n                  \n                  \n                    •\n                    appreciate the range and diversity of gender experience and gender expression among people who present to specialist gender services, as well as the likely complexities of their reasons for requesting medical intervention.","container-title":"BJPsych Advances","DOI":"10.1192/bja.2019.35","ISSN":"2056-4678, 2056-4686","issue":"6","journalAbbreviation":"BJPsych advances","language":"en","page":"351-362","source":"DOI.org (Crossref)","title":"Can evolutionary thinking shed light on gender diversity?","volume":"25","author":[{"family":"Wren","given":"Bernadette"},{"family":"Launer","given":"John"},{"family":"Reiss","given":"Michael J."},{"family":"Swanepoel","given":"Annie"},{"family":"Music","given":"Graham"}],"issued":{"date-parts":[["2019",11]]}},"locator":"355"}],"schema":"https://github.com/citation-style-language/schema/raw/master/csl-citation.json"} </w:instrText>
      </w:r>
      <w:r w:rsidRPr="00E13B82">
        <w:fldChar w:fldCharType="separate"/>
      </w:r>
      <w:r w:rsidRPr="00E13B82">
        <w:t>(Wren et al., 2019, s. 355)</w:t>
      </w:r>
      <w:r w:rsidRPr="00E13B82">
        <w:fldChar w:fldCharType="end"/>
      </w:r>
      <w:r w:rsidRPr="00E13B82">
        <w:t>. Její původ může být jak v biologické, tak i v sociální evoluci</w:t>
      </w:r>
      <w:r w:rsidR="00C30518">
        <w:t>; k</w:t>
      </w:r>
      <w:r w:rsidRPr="00E13B82">
        <w:t>onkrétnější teorie</w:t>
      </w:r>
      <w:r w:rsidR="00C30518">
        <w:t xml:space="preserve"> v</w:t>
      </w:r>
      <w:r w:rsidRPr="00E13B82">
        <w:t xml:space="preserve"> současnosti chybí </w:t>
      </w:r>
      <w:r w:rsidRPr="00E13B82">
        <w:fldChar w:fldCharType="begin"/>
      </w:r>
      <w:r w:rsidRPr="00E13B82">
        <w:instrText xml:space="preserve"> ADDIN ZOTERO_ITEM CSL_CITATION {"citationID":"UWIs2AVl","properties":{"formattedCitation":"(Wren et al., 2019, s. 357\\uc0\\u8211{}359)","plainCitation":"(Wren et al., 2019, s. 357–359)","noteIndex":0},"citationItems":[{"id":462,"uris":["http://zotero.org/groups/2835040/items/E5P7DAHD"],"itemData":{"id":462,"type":"article-journal","abstract":"SUMMARY\n            Issues of sexual reproduction lie at the core of evolutionary thinking, which often places an emphasis on how individuals attempt to maximise the number of successful offspring that they can produce. At first sight, it may therefore appear that individuals who opt for gender-affirming medical interventions are acting in ways that are evolutionarily disadvantageous. However, there are persuasive hypotheses that might make sense of such choices in evolutionary terms and we explore these here. It is premature to claim knowledge of the extent to which evolutionary arguments can usefully be applied to issues of gender identity, although worth reflecting on the extent to which nature tends towards diversity in matters of sex and gender. The importance of acknowledging and respecting different views in this domain, as well as recognising both the uncertainty and likely multiplicity of causal pathways, has implications for clinicians. We make some suggestions about how clinicians might best respond when faced with requests from patients in this area.\n            \n              LEARNING OBJECTIVES\n              \n                After reading this article you will be able to:\n                \n                  \n                    •\n                    understand evolutionary arguments about diversity in human gender identity\n                  \n                  \n                    •\n                    identify strengths and weaknesses in evolutionary arguments applied to transgender issues\n                  \n                  \n                    •\n                    appreciate the range and diversity of gender experience and gender expression among people who present to specialist gender services, as well as the likely complexities of their reasons for requesting medical intervention.","container-title":"BJPsych Advances","DOI":"10.1192/bja.2019.35","ISSN":"2056-4678, 2056-4686","issue":"6","journalAbbreviation":"BJPsych advances","language":"en","page":"351-362","source":"DOI.org (Crossref)","title":"Can evolutionary thinking shed light on gender diversity?","volume":"25","author":[{"family":"Wren","given":"Bernadette"},{"family":"Launer","given":"John"},{"family":"Reiss","given":"Michael J."},{"family":"Swanepoel","given":"Annie"},{"family":"Music","given":"Graham"}],"issued":{"date-parts":[["2019",11]]}},"locator":"357-359"}],"schema":"https://github.com/citation-style-language/schema/raw/master/csl-citation.json"} </w:instrText>
      </w:r>
      <w:r w:rsidRPr="00E13B82">
        <w:fldChar w:fldCharType="separate"/>
      </w:r>
      <w:r w:rsidRPr="00E13B82">
        <w:rPr>
          <w:rFonts w:cs="Times New Roman"/>
          <w:szCs w:val="24"/>
        </w:rPr>
        <w:t>(Wren et al., 2019, s. 357–359)</w:t>
      </w:r>
      <w:r w:rsidRPr="00E13B82">
        <w:fldChar w:fldCharType="end"/>
      </w:r>
      <w:r w:rsidRPr="00E13B82">
        <w:t>.</w:t>
      </w:r>
      <w:r w:rsidR="001E2092" w:rsidRPr="00E13B82">
        <w:t xml:space="preserve"> </w:t>
      </w:r>
      <w:r w:rsidR="00983679" w:rsidRPr="00E13B82">
        <w:t>Kvůli</w:t>
      </w:r>
      <w:r w:rsidRPr="00E13B82">
        <w:t xml:space="preserve"> absenc</w:t>
      </w:r>
      <w:r w:rsidR="00983679" w:rsidRPr="00E13B82">
        <w:t>i</w:t>
      </w:r>
      <w:r w:rsidRPr="00E13B82">
        <w:t xml:space="preserve"> přesvědči</w:t>
      </w:r>
      <w:r w:rsidR="005456CB" w:rsidRPr="00E13B82">
        <w:t>vých</w:t>
      </w:r>
      <w:r w:rsidRPr="00E13B82">
        <w:t xml:space="preserve"> vysvětlení pro původ genderové identity</w:t>
      </w:r>
      <w:r w:rsidR="00983679" w:rsidRPr="00E13B82">
        <w:t xml:space="preserve"> </w:t>
      </w:r>
      <w:r w:rsidRPr="00E13B82">
        <w:t xml:space="preserve">nelze zcela určit </w:t>
      </w:r>
      <w:r w:rsidR="0065028E">
        <w:t xml:space="preserve">roli </w:t>
      </w:r>
      <w:r w:rsidRPr="00E13B82">
        <w:t xml:space="preserve">variabilní genderové identity </w:t>
      </w:r>
      <w:r w:rsidR="006B0928">
        <w:t>ve</w:t>
      </w:r>
      <w:r w:rsidRPr="00E13B82">
        <w:t xml:space="preserve"> zdatnost</w:t>
      </w:r>
      <w:r w:rsidR="006B0928">
        <w:t>i</w:t>
      </w:r>
      <w:r w:rsidR="00816C4D" w:rsidRPr="00775EE7">
        <w:rPr>
          <w:rStyle w:val="FootnoteReference"/>
        </w:rPr>
        <w:footnoteReference w:id="12"/>
      </w:r>
      <w:r w:rsidRPr="00E13B82">
        <w:t xml:space="preserve"> skupiny. Místo toho se chci konkrétněji podívat na případ stejnopohlavní orientace, </w:t>
      </w:r>
      <w:r w:rsidR="003543A2" w:rsidRPr="00E13B82">
        <w:t>kde</w:t>
      </w:r>
      <w:r w:rsidRPr="00E13B82">
        <w:t xml:space="preserve"> existují konkrétní teorie, se kterými můžeme</w:t>
      </w:r>
      <w:r w:rsidR="001006A4">
        <w:t xml:space="preserve"> v této kapitole</w:t>
      </w:r>
      <w:r w:rsidRPr="00E13B82">
        <w:t xml:space="preserve"> pracovat. </w:t>
      </w:r>
    </w:p>
    <w:p w14:paraId="0D466162" w14:textId="54010CB9" w:rsidR="00720A0E" w:rsidRPr="00E13B82" w:rsidRDefault="00A44B43" w:rsidP="00692971">
      <w:pPr>
        <w:ind w:firstLine="360"/>
      </w:pPr>
      <w:r w:rsidRPr="00E13B82">
        <w:t>Množství teorií o původu homosexuality je založeno na předpokladu genetick</w:t>
      </w:r>
      <w:r w:rsidR="00C745BB" w:rsidRPr="00E13B82">
        <w:t>é dědičnosti</w:t>
      </w:r>
      <w:r w:rsidRPr="00E13B82">
        <w:t xml:space="preserve">. Starší teorie navrhují existenci malého množství konkrétních genů, které determinují sexuální orientaci </w:t>
      </w:r>
      <w:r w:rsidRPr="00E13B82">
        <w:fldChar w:fldCharType="begin"/>
      </w:r>
      <w:r w:rsidRPr="00E13B82">
        <w:instrText xml:space="preserve"> ADDIN ZOTERO_ITEM CSL_CITATION {"citationID":"usCpIbfs","properties":{"formattedCitation":"(Pillard &amp; Bailey, 1998)","plainCitation":"(Pillard &amp; Bailey, 1998)","noteIndex":0},"citationItems":[{"id":466,"uris":["http://zotero.org/groups/2835040/items/TJ7I6CIQ"],"itemData":{"id":466,"type":"article-journal","abstract":"We present an overview of behavioral genetics research on homosexual and heterosexual orientation. Family, twin, and adoptee studies indicate that homosexuality and thus heterosexuality run in families. Sibling, twin, and adoptee concordance rates are compatible with the hypothesis that genes account for at least half of the variance in sexual orientation. We note observations of homosexual behavior in animal species, but the analogy to human sexual orientation is unclear. We discuss the reproductive disadvantage of a homosexual orientation and present possible mechanisms that could maintain a balanced polymorphism in human populations.","container-title":"Human Biology","ISSN":"0018-7143","issue":"2","journalAbbreviation":"Hum Biol","language":"eng","note":"PMID: 9549243","page":"347-365","source":"PubMed","title":"Human sexual orientation has a heritable component","volume":"70","author":[{"family":"Pillard","given":"R. C."},{"family":"Bailey","given":"J. M."}],"issued":{"date-parts":[["1998",4]]}}}],"schema":"https://github.com/citation-style-language/schema/raw/master/csl-citation.json"} </w:instrText>
      </w:r>
      <w:r w:rsidRPr="00E13B82">
        <w:fldChar w:fldCharType="separate"/>
      </w:r>
      <w:r w:rsidRPr="00E13B82">
        <w:t>(Pillard &amp; Bailey, 1998)</w:t>
      </w:r>
      <w:r w:rsidRPr="00E13B82">
        <w:fldChar w:fldCharType="end"/>
      </w:r>
      <w:r w:rsidRPr="00E13B82">
        <w:t xml:space="preserve">. Realita je ale pravděpodobně komplikovanější a dědičnost sexuální orientace je pravděpodobně ovlivňována kombinací většího množství genů a sociálních faktorů </w:t>
      </w:r>
      <w:r w:rsidRPr="00E13B82">
        <w:fldChar w:fldCharType="begin"/>
      </w:r>
      <w:r w:rsidRPr="00E13B82">
        <w:instrText xml:space="preserve"> ADDIN ZOTERO_ITEM CSL_CITATION {"citationID":"UQ6304fh","properties":{"formattedCitation":"(Lambert, 2019)","plainCitation":"(Lambert, 2019)","noteIndex":0},"citationItems":[{"id":468,"uris":["http://zotero.org/groups/2835040/items/VUURJPIZ"],"itemData":{"id":468,"type":"article-journal","container-title":"Nature","DOI":"10.1038/d41586-019-02585-6","ISSN":"0028-0836, 1476-4687","issue":"7772","journalAbbreviation":"Nature","language":"en","page":"14-15","source":"DOI.org (Crossref)","title":"No ‘gay gene’: Massive study homes in on genetic basis of human sexuality","title-short":"No ‘gay gene’","volume":"573","author":[{"family":"Lambert","given":"Jonathan"}],"issued":{"date-parts":[["2019",9,5]]}}}],"schema":"https://github.com/citation-style-language/schema/raw/master/csl-citation.json"} </w:instrText>
      </w:r>
      <w:r w:rsidRPr="00E13B82">
        <w:fldChar w:fldCharType="separate"/>
      </w:r>
      <w:r w:rsidRPr="00E13B82">
        <w:t>(Lambert, 2019)</w:t>
      </w:r>
      <w:r w:rsidRPr="00E13B82">
        <w:fldChar w:fldCharType="end"/>
      </w:r>
      <w:r w:rsidRPr="00E13B82">
        <w:t>. Podle</w:t>
      </w:r>
      <w:r w:rsidR="00AA5BB9" w:rsidRPr="00E13B82">
        <w:t xml:space="preserve"> prominentní teorie</w:t>
      </w:r>
      <w:r w:rsidR="0031756B" w:rsidRPr="00E13B82">
        <w:t xml:space="preserve"> zkoumané</w:t>
      </w:r>
      <w:r w:rsidRPr="00E13B82">
        <w:t xml:space="preserve"> Zietsche</w:t>
      </w:r>
      <w:r w:rsidR="0031756B" w:rsidRPr="00E13B82">
        <w:t>m</w:t>
      </w:r>
      <w:r w:rsidRPr="00E13B82">
        <w:t xml:space="preserve"> et al. </w:t>
      </w:r>
      <w:r w:rsidRPr="00E13B82">
        <w:lastRenderedPageBreak/>
        <w:t xml:space="preserve">(2008) poskytují gay jedinci určitou neznámou </w:t>
      </w:r>
      <w:r w:rsidR="0097630A" w:rsidRPr="00E13B82">
        <w:t>reprodukč</w:t>
      </w:r>
      <w:r w:rsidR="0097630A">
        <w:t>ní</w:t>
      </w:r>
      <w:r w:rsidRPr="00E13B82">
        <w:t xml:space="preserve"> výhodu svým příbuzným. Tato teorie by částečně vysvětlovala genetický přenos homosexuality skrze podobné sdílené geny rodinných příslušníků </w:t>
      </w:r>
      <w:r w:rsidRPr="00E13B82">
        <w:fldChar w:fldCharType="begin"/>
      </w:r>
      <w:r w:rsidRPr="00E13B82">
        <w:instrText xml:space="preserve"> ADDIN ZOTERO_ITEM CSL_CITATION {"citationID":"HVKKOjSv","properties":{"formattedCitation":"(Zietsch et al., 2008)","plainCitation":"(Zietsch et al., 2008)","noteIndex":0},"citationItems":[{"id":470,"uris":["http://zotero.org/groups/2835040/items/EBKBJMWS"],"itemData":{"id":470,"type":"article-journal","container-title":"Evolution and Human Behavior","DOI":"10.1016/j.evolhumbehav.2008.07.002","ISSN":"10905138","issue":"6","journalAbbreviation":"Evolution and Human Behavior","language":"en","page":"424-433","source":"DOI.org (Crossref)","title":"Genetic factors predisposing to homosexuality may increase mating success in heterosexuals</w:instrText>
      </w:r>
      <w:r w:rsidRPr="00E13B82">
        <w:rPr>
          <w:rFonts w:ascii="Segoe UI Symbol" w:hAnsi="Segoe UI Symbol" w:cs="Segoe UI Symbol"/>
        </w:rPr>
        <w:instrText>☆</w:instrText>
      </w:r>
      <w:r w:rsidRPr="00E13B82">
        <w:instrText xml:space="preserve">","volume":"29","author":[{"family":"Zietsch","given":"B"},{"family":"Morley","given":"K"},{"family":"Shekar","given":"S"},{"family":"Verweij","given":"K"},{"family":"Keller","given":"M"},{"family":"Macgregor","given":"S"},{"family":"Wright","given":"M"},{"family":"Bailey","given":"J"},{"family":"Martin","given":"N"}],"issued":{"date-parts":[["2008",11]]}}}],"schema":"https://github.com/citation-style-language/schema/raw/master/csl-citation.json"} </w:instrText>
      </w:r>
      <w:r w:rsidRPr="00E13B82">
        <w:fldChar w:fldCharType="separate"/>
      </w:r>
      <w:r w:rsidRPr="00E13B82">
        <w:t>(Zietsch et al., 2008)</w:t>
      </w:r>
      <w:r w:rsidRPr="00E13B82">
        <w:fldChar w:fldCharType="end"/>
      </w:r>
      <w:r w:rsidRPr="00E13B82">
        <w:t xml:space="preserve">. </w:t>
      </w:r>
      <w:r w:rsidR="00720A0E" w:rsidRPr="00E13B82">
        <w:t>Kirkpatrick (2000) je mezi prvními badateli, kteří navrhují sociální benefity</w:t>
      </w:r>
      <w:r w:rsidR="00692971">
        <w:t xml:space="preserve"> </w:t>
      </w:r>
      <w:r w:rsidR="00720A0E" w:rsidRPr="00E13B82">
        <w:t>homosexuality.</w:t>
      </w:r>
      <w:r w:rsidR="00692971">
        <w:t xml:space="preserve"> </w:t>
      </w:r>
      <w:r w:rsidR="00720A0E" w:rsidRPr="00E13B82">
        <w:t>Konkrétně</w:t>
      </w:r>
      <w:r w:rsidR="00692971">
        <w:t xml:space="preserve"> </w:t>
      </w:r>
      <w:r w:rsidR="00720A0E" w:rsidRPr="00E13B82">
        <w:t>udržování</w:t>
      </w:r>
      <w:r w:rsidR="00692971">
        <w:t xml:space="preserve"> </w:t>
      </w:r>
      <w:r w:rsidR="00720A0E" w:rsidRPr="00E13B82">
        <w:t>dlouhodobých</w:t>
      </w:r>
      <w:r w:rsidR="00692971">
        <w:t xml:space="preserve"> </w:t>
      </w:r>
      <w:r w:rsidR="00720A0E" w:rsidRPr="00E13B82">
        <w:t>stejnopohlavních aliancí</w:t>
      </w:r>
      <w:r w:rsidR="002C4B7F" w:rsidRPr="00E13B82">
        <w:t xml:space="preserve"> </w:t>
      </w:r>
      <w:r w:rsidR="002C4B7F" w:rsidRPr="00E13B82">
        <w:fldChar w:fldCharType="begin"/>
      </w:r>
      <w:r w:rsidR="002C4B7F" w:rsidRPr="00E13B82">
        <w:instrText xml:space="preserve"> ADDIN ZOTERO_ITEM CSL_CITATION {"citationID":"QRvGHcAr","properties":{"formattedCitation":"(B\\uc0\\u225{}rtov\\uc0\\u225{} &amp; Valentova, 2013, s. 62\\uc0\\u8211{}65; Kirkpatrick, 2000, s. 387\\uc0\\u8211{}388)","plainCitation":"(Bártová &amp; Valentova, 2013, s. 62–65; Kirkpatrick, 2000, s. 387–388)","noteIndex":0},"citationItems":[{"id":479,"uris":["http://zotero.org/groups/2835040/items/MWWGMKDP"],"itemData":{"id":479,"type":"paper-conference","title":"EVOLUTIONARY PERSPECTIVE OF SAME-SEX SEXUALITY: HOMOSEXUALITY AND HOMOSOCIALITY REVISITED","author":[{"family":"Bártová","given":"Klára"},{"family":"Valentova","given":"Jaroslava Varella"}],"issued":{"date-parts":[["2013"]]}},"locator":"62-65"},{"id":478,"uris":["http://zotero.org/groups/2835040/items/KL8JS7SQ"],"itemData":{"id":478,"type":"article-journal","container-title":"Current Anthropology","DOI":"10.1086/300145","ISSN":"0011-3204, 1537-5382","issue":"3","journalAbbreviation":"Current Anthropology","language":"en","page":"385-413","source":"DOI.org (Crossref)","title":"The Evolution of Human Homosexual Behavior","volume":"41","author":[{"family":"Kirkpatrick","given":"R. C."}],"issued":{"date-parts":[["2000",6]]}},"locator":"387-388"}],"schema":"https://github.com/citation-style-language/schema/raw/master/csl-citation.json"} </w:instrText>
      </w:r>
      <w:r w:rsidR="002C4B7F" w:rsidRPr="00E13B82">
        <w:fldChar w:fldCharType="separate"/>
      </w:r>
      <w:r w:rsidR="002C4B7F" w:rsidRPr="00E13B82">
        <w:rPr>
          <w:rFonts w:cs="Times New Roman"/>
          <w:szCs w:val="24"/>
        </w:rPr>
        <w:t>(Bártová &amp; Valentova, 2013, s. 62–65; Kirkpatrick, 2000, s. 387–388)</w:t>
      </w:r>
      <w:r w:rsidR="002C4B7F" w:rsidRPr="00E13B82">
        <w:fldChar w:fldCharType="end"/>
      </w:r>
      <w:r w:rsidR="002C4B7F" w:rsidRPr="00E13B82">
        <w:t>.</w:t>
      </w:r>
      <w:r w:rsidR="00720A0E" w:rsidRPr="00E13B82">
        <w:t xml:space="preserve"> </w:t>
      </w:r>
      <w:r w:rsidRPr="00E13B82">
        <w:t xml:space="preserve">Ve své „sociosexuální“ hypotéze Barron a Hare (2020) spekulují, že sexuální orientace je z velké části spojená </w:t>
      </w:r>
      <w:r w:rsidR="00060337" w:rsidRPr="00E13B82">
        <w:t>s prosociálními atributy jedince a</w:t>
      </w:r>
      <w:r w:rsidR="00E7640A" w:rsidRPr="00E13B82">
        <w:t xml:space="preserve"> konkrétně</w:t>
      </w:r>
      <w:r w:rsidR="00060337" w:rsidRPr="00E13B82">
        <w:t xml:space="preserve"> jeho schopnost</w:t>
      </w:r>
      <w:r w:rsidR="00692971">
        <w:t>mi</w:t>
      </w:r>
      <w:r w:rsidR="00060337" w:rsidRPr="00E13B82">
        <w:t xml:space="preserve"> sociální integrace</w:t>
      </w:r>
      <w:r w:rsidR="00E7640A" w:rsidRPr="00E13B82">
        <w:t xml:space="preserve"> a tolerance jedince skupinou</w:t>
      </w:r>
      <w:r w:rsidR="00060337" w:rsidRPr="00E13B82">
        <w:t>. Barron a Hare vycházejí z toho, že</w:t>
      </w:r>
      <w:r w:rsidR="0021690A" w:rsidRPr="00E13B82">
        <w:t xml:space="preserve"> schopnost prosociality hraje v evoluci důležitou roli</w:t>
      </w:r>
      <w:r w:rsidR="00B153DE" w:rsidRPr="00E13B82">
        <w:t xml:space="preserve"> a gay jedinci jsou přirozeně prosociálnější</w:t>
      </w:r>
      <w:r w:rsidR="0021690A" w:rsidRPr="00E13B82">
        <w:t xml:space="preserve">. Prosociální jedinec je lépe vybavený pro práci ve skupině, což mu poskytuje reprodukční výhody. Mezi zvířaty můžeme najít příklady například u bonobů, kde stejnopohlavní sex slouží </w:t>
      </w:r>
      <w:r w:rsidR="001B6185" w:rsidRPr="00E13B82">
        <w:t xml:space="preserve">celé </w:t>
      </w:r>
      <w:r w:rsidR="00C52B48" w:rsidRPr="00E13B82">
        <w:t>řadě</w:t>
      </w:r>
      <w:r w:rsidR="0021690A" w:rsidRPr="00E13B82">
        <w:t xml:space="preserve"> prosociálních </w:t>
      </w:r>
      <w:r w:rsidR="001B067C" w:rsidRPr="00E13B82">
        <w:t>funkcí</w:t>
      </w:r>
      <w:r w:rsidR="0021690A" w:rsidRPr="00E13B82">
        <w:t xml:space="preserve"> </w:t>
      </w:r>
      <w:r w:rsidR="0021690A" w:rsidRPr="00E13B82">
        <w:fldChar w:fldCharType="begin"/>
      </w:r>
      <w:r w:rsidR="0089171D" w:rsidRPr="00E13B82">
        <w:instrText xml:space="preserve"> ADDIN ZOTERO_ITEM CSL_CITATION {"citationID":"3b4vZuFr","properties":{"formattedCitation":"(Fruth &amp; Hohmann, 2006; Pillard &amp; Bailey, 1998)","plainCitation":"(Fruth &amp; Hohmann, 2006; Pillard &amp; Bailey, 1998)","noteIndex":0},"citationItems":[{"id":471,"uris":["http://zotero.org/groups/2835040/items/C25LM4MP"],"itemData":{"id":471,"type":"chapter","container-title":"Homosexual Behaviour in Animals","page":"294-315","publisher":"Cambridge University Press","title":"Social grease for females? Same-sex genital contacts in wild bonobos","author":[{"family":"Fruth","given":""},{"family":"Hohmann","given":""}],"editor":[{"family":"Sommer","given":""},{"family":"Vasey","given":""}],"issued":{"date-parts":[["2006"]]}}},{"id":466,"uris":["http://zotero.org/groups/2835040/items/TJ7I6CIQ"],"itemData":{"id":466,"type":"article-journal","abstract":"We present an overview of behavioral genetics research on homosexual and heterosexual orientation. Family, twin, and adoptee studies indicate that homosexuality and thus heterosexuality run in families. Sibling, twin, and adoptee concordance rates are compatible with the hypothesis that genes account for at least half of the variance in sexual orientation. We note observations of homosexual behavior in animal species, but the analogy to human sexual orientation is unclear. We discuss the reproductive disadvantage of a homosexual orientation and present possible mechanisms that could maintain a balanced polymorphism in human populations.","container-title":"Human Biology","ISSN":"0018-7143","issue":"2","journalAbbreviation":"Hum Biol","language":"eng","note":"PMID: 9549243","page":"347-365","source":"PubMed","title":"Human sexual orientation has a heritable component","volume":"70","author":[{"family":"Pillard","given":"R. C."},{"family":"Bailey","given":"J. M."}],"issued":{"date-parts":[["1998",4]]}}}],"schema":"https://github.com/citation-style-language/schema/raw/master/csl-citation.json"} </w:instrText>
      </w:r>
      <w:r w:rsidR="0021690A" w:rsidRPr="00E13B82">
        <w:fldChar w:fldCharType="separate"/>
      </w:r>
      <w:r w:rsidR="0089171D" w:rsidRPr="00E13B82">
        <w:t>(Fruth &amp; Hohmann, 2006; Pillard &amp; Bailey, 1998)</w:t>
      </w:r>
      <w:r w:rsidR="0021690A" w:rsidRPr="00E13B82">
        <w:fldChar w:fldCharType="end"/>
      </w:r>
      <w:r w:rsidR="0021690A" w:rsidRPr="00E13B82">
        <w:t>.</w:t>
      </w:r>
      <w:r w:rsidR="008745D3" w:rsidRPr="00E13B82">
        <w:t xml:space="preserve"> </w:t>
      </w:r>
      <w:r w:rsidR="00597941">
        <w:t xml:space="preserve">Pfau et al. </w:t>
      </w:r>
      <w:r w:rsidR="002A08FB">
        <w:t>navrhují</w:t>
      </w:r>
      <w:r w:rsidR="00FC4839">
        <w:t xml:space="preserve"> novou hypotézu</w:t>
      </w:r>
      <w:r w:rsidR="000622B8" w:rsidRPr="00E13B82">
        <w:t xml:space="preserve">, </w:t>
      </w:r>
      <w:r w:rsidR="00FC4839">
        <w:t>podle které je</w:t>
      </w:r>
      <w:r w:rsidR="000622B8" w:rsidRPr="00E13B82">
        <w:t xml:space="preserve"> </w:t>
      </w:r>
      <w:r w:rsidR="007E6986">
        <w:t xml:space="preserve">specifický </w:t>
      </w:r>
      <w:r w:rsidR="000622B8" w:rsidRPr="00E13B82">
        <w:t>chybějící protein důvodem pro stejnopohlavní sexuální chování</w:t>
      </w:r>
      <w:r w:rsidR="00FC4839">
        <w:t xml:space="preserve">. </w:t>
      </w:r>
      <w:r w:rsidR="000622B8" w:rsidRPr="0008626E">
        <w:t>Dle t</w:t>
      </w:r>
      <w:r w:rsidR="006A3576" w:rsidRPr="0008626E">
        <w:t>ohoto ultimátního evolučního vysvětlení</w:t>
      </w:r>
      <w:r w:rsidR="00EC6AA7">
        <w:t>,</w:t>
      </w:r>
      <w:r w:rsidR="006A3576" w:rsidRPr="0008626E">
        <w:rPr>
          <w:rStyle w:val="FootnoteReference"/>
        </w:rPr>
        <w:footnoteReference w:id="13"/>
      </w:r>
      <w:r w:rsidR="000622B8" w:rsidRPr="0008626E">
        <w:t xml:space="preserve"> před </w:t>
      </w:r>
      <w:r w:rsidR="002A08FB" w:rsidRPr="0008626E">
        <w:t>dvaceti pěti</w:t>
      </w:r>
      <w:r w:rsidR="000622B8" w:rsidRPr="0008626E">
        <w:t xml:space="preserve"> miliony let před rozdělením opic a hominoidů</w:t>
      </w:r>
      <w:r w:rsidR="000622B8" w:rsidRPr="00E13B82">
        <w:t xml:space="preserve">, přišel </w:t>
      </w:r>
      <w:r w:rsidR="00EF4EC2">
        <w:t xml:space="preserve">náš </w:t>
      </w:r>
      <w:r w:rsidR="000622B8" w:rsidRPr="00E13B82">
        <w:t xml:space="preserve">společný předek o protein vymáhající </w:t>
      </w:r>
      <w:r w:rsidR="006A3576" w:rsidRPr="00E13B82">
        <w:t>rozeznávání a organizování mužských a ženských feromonů</w:t>
      </w:r>
      <w:r w:rsidR="004C1001" w:rsidRPr="00E13B82">
        <w:t xml:space="preserve"> </w:t>
      </w:r>
      <w:r w:rsidR="004C1001" w:rsidRPr="00E13B82">
        <w:fldChar w:fldCharType="begin"/>
      </w:r>
      <w:r w:rsidR="004C1001" w:rsidRPr="00E13B82">
        <w:instrText xml:space="preserve"> ADDIN ZOTERO_ITEM CSL_CITATION {"citationID":"Z247IvZk","properties":{"formattedCitation":"(Pfau et al., 2021, s. 2269)","plainCitation":"(Pfau et al., 2021, s. 2269)","noteIndex":0},"citationItems":[{"id":476,"uris":["http://zotero.org/groups/2835040/items/ZN2ULJUD"],"itemData":{"id":476,"type":"article-journal","container-title":"Archives of Sexual Behavior","DOI":"10.1007/s10508-018-1377-2","ISSN":"0004-0002, 1573-2800","issue":"6","journalAbbreviation":"Arch Sex Behav","language":"en","page":"2267-2276","source":"DOI.org (Crossref)","title":"The De-Scent of Sexuality: Did Loss of a Pheromone Signaling Protein Permit the Evolution of Same-Sex Sexual Behavior in Primates?","title-short":"The De-Scent of Sexuality","volume":"50","author":[{"family":"Pfau","given":"Daniel"},{"family":"Jordan","given":"Cynthia L."},{"family":"Breedlove","given":"S. Marc"}],"issued":{"date-parts":[["2021",8]]}},"locator":"2269"}],"schema":"https://github.com/citation-style-language/schema/raw/master/csl-citation.json"} </w:instrText>
      </w:r>
      <w:r w:rsidR="004C1001" w:rsidRPr="00E13B82">
        <w:fldChar w:fldCharType="separate"/>
      </w:r>
      <w:r w:rsidR="004C1001" w:rsidRPr="00E13B82">
        <w:t>(Pfau et al., 2021, s. 2269)</w:t>
      </w:r>
      <w:r w:rsidR="004C1001" w:rsidRPr="00E13B82">
        <w:fldChar w:fldCharType="end"/>
      </w:r>
      <w:r w:rsidR="006A3576" w:rsidRPr="00E13B82">
        <w:t>.</w:t>
      </w:r>
      <w:r w:rsidR="004C1001" w:rsidRPr="00E13B82">
        <w:t xml:space="preserve"> Nicméně tyto hypotézy nejsou </w:t>
      </w:r>
      <w:r w:rsidR="00D94F76">
        <w:t xml:space="preserve">zatím </w:t>
      </w:r>
      <w:r w:rsidR="004C1001" w:rsidRPr="00E13B82">
        <w:t>dostatečně prozkoumané a jejich kritici</w:t>
      </w:r>
      <w:r w:rsidR="00D94F76">
        <w:t xml:space="preserve"> zdůrazňují</w:t>
      </w:r>
      <w:r w:rsidR="004C1001" w:rsidRPr="00E13B82">
        <w:t xml:space="preserve"> </w:t>
      </w:r>
      <w:r w:rsidR="008D4BF8" w:rsidRPr="00E13B82">
        <w:t>uvědoměl</w:t>
      </w:r>
      <w:r w:rsidR="00D94F76">
        <w:t>ost</w:t>
      </w:r>
      <w:r w:rsidR="008D4BF8" w:rsidRPr="00E13B82">
        <w:t xml:space="preserve"> a skepti</w:t>
      </w:r>
      <w:r w:rsidR="00D94F76">
        <w:t>čnost</w:t>
      </w:r>
      <w:r w:rsidR="008D4BF8" w:rsidRPr="00E13B82">
        <w:t xml:space="preserve"> před vynášením finálních soudů o biologické determinovanosti orientace a</w:t>
      </w:r>
      <w:r w:rsidR="00FC4839">
        <w:t> </w:t>
      </w:r>
      <w:r w:rsidR="008D4BF8" w:rsidRPr="00E13B82">
        <w:t>genderu</w:t>
      </w:r>
      <w:r w:rsidR="00CD138B">
        <w:t>. P</w:t>
      </w:r>
      <w:r w:rsidR="008D4BF8" w:rsidRPr="00E13B82">
        <w:t xml:space="preserve">okud budou </w:t>
      </w:r>
      <w:r w:rsidR="00CD138B">
        <w:t xml:space="preserve">tyto teorie </w:t>
      </w:r>
      <w:r w:rsidR="008D4BF8" w:rsidRPr="00E13B82">
        <w:t xml:space="preserve">špatně pochopeny, mohou mít dalekosáhlé negativní následky </w:t>
      </w:r>
      <w:r w:rsidR="00CD138B">
        <w:t>pro</w:t>
      </w:r>
      <w:r w:rsidR="008D4BF8" w:rsidRPr="00E13B82">
        <w:t xml:space="preserve"> lidi</w:t>
      </w:r>
      <w:r w:rsidR="001378DB">
        <w:t>,</w:t>
      </w:r>
      <w:r w:rsidR="008D4BF8" w:rsidRPr="00E13B82">
        <w:t xml:space="preserve"> které zasahují </w:t>
      </w:r>
      <w:r w:rsidR="008D4BF8" w:rsidRPr="00E13B82">
        <w:fldChar w:fldCharType="begin"/>
      </w:r>
      <w:r w:rsidR="008D4BF8" w:rsidRPr="00E13B82">
        <w:instrText xml:space="preserve"> ADDIN ZOTERO_ITEM CSL_CITATION {"citationID":"Kd9Z0MVG","properties":{"formattedCitation":"(Schmitt &amp; Garrett, 2021)","plainCitation":"(Schmitt &amp; Garrett, 2021)","noteIndex":0},"citationItems":[{"id":477,"uris":["http://zotero.org/groups/2835040/items/5PFKEHBF"],"itemData":{"id":477,"type":"article-journal","container-title":"Archives of Sexual Behavior","DOI":"10.1007/s10508-019-01583-z","ISSN":"0004-0002, 1573-2800","issue":"6","journalAbbreviation":"Arch Sex Behav","language":"en","page":"2301-2307","source":"DOI.org (Crossref)","title":"De-Scent with Modification: More Evidence and Caution Needed to Assess Whether the Loss of a Pheromone Signaling Protein Permitted the Evolution of Same-Sex Sexual Behavior in Primates","title-short":"De-Scent with Modification","volume":"50","author":[{"family":"Schmitt","given":"Christopher A."},{"family":"Garrett","given":"Eva C."}],"issued":{"date-parts":[["2021",8]]}}}],"schema":"https://github.com/citation-style-language/schema/raw/master/csl-citation.json"} </w:instrText>
      </w:r>
      <w:r w:rsidR="008D4BF8" w:rsidRPr="00E13B82">
        <w:fldChar w:fldCharType="separate"/>
      </w:r>
      <w:r w:rsidR="008D4BF8" w:rsidRPr="00E13B82">
        <w:t>(Schmitt &amp; Garrett, 2021)</w:t>
      </w:r>
      <w:r w:rsidR="008D4BF8" w:rsidRPr="00E13B82">
        <w:fldChar w:fldCharType="end"/>
      </w:r>
      <w:r w:rsidR="008D4BF8" w:rsidRPr="00E13B82">
        <w:t>.</w:t>
      </w:r>
    </w:p>
    <w:p w14:paraId="7BC9AA7D" w14:textId="3DEAF82D" w:rsidR="00C43367" w:rsidRDefault="003D6443" w:rsidP="006F1502">
      <w:pPr>
        <w:ind w:firstLine="360"/>
      </w:pPr>
      <w:r w:rsidRPr="00E13B82">
        <w:lastRenderedPageBreak/>
        <w:t xml:space="preserve">V kontextu </w:t>
      </w:r>
      <w:r w:rsidR="00D140C1" w:rsidRPr="00E13B82">
        <w:t xml:space="preserve">náboženství jako kulturně-biologické </w:t>
      </w:r>
      <w:r w:rsidRPr="00E13B82">
        <w:t>adaptace</w:t>
      </w:r>
      <w:r w:rsidR="00BF4D41" w:rsidRPr="00E13B82">
        <w:t xml:space="preserve"> </w:t>
      </w:r>
      <w:r w:rsidR="00BF4D41" w:rsidRPr="00E13B82">
        <w:fldChar w:fldCharType="begin"/>
      </w:r>
      <w:r w:rsidR="00BF4D41" w:rsidRPr="00E13B82">
        <w:instrText xml:space="preserve"> ADDIN ZOTERO_ITEM CSL_CITATION {"citationID":"iKi0hLeR","properties":{"formattedCitation":"(Sosis, 2009)","plainCitation":"(Sosis, 2009)","noteIndex":0},"citationItems":[{"id":107,"uris":["http://zotero.org/groups/2835040/items/LU9VD9MR"],"itemData":{"id":107,"type":"article-journal","abstract":"Abstract\n              The primary debate among scholars who study the evolution of religion concerns whether religion is an adaptation or a byproduct. The dominant position in the field is that religious beliefs and behaviors are byproducts of cognitive processes and behaviors that evolved for other purposes. A smaller group of scholars maintain that religion is an adaptation for extending human cooperation and coordination. Here I survey five critiques of the adapationist position and offer responses to these critiques. Much of the debate can be resolved by clearly defining important but ambiguous terms in the debate, such as religion, adaptation, adaptive, and trait, as well as clarifying several misunderstandings of evolutionary processes. I argue that adaptationist analyses must focus on the functional effects of the religious system, the coalescence of independent parts that constitute the fabric of religion.","container-title":"Journal of Cognition and Culture","DOI":"10.1163/156770909X12518536414411","ISSN":"1567-7095, 1568-5373","issue":"3-4","journalAbbreviation":"J Cogn Cult","page":"315-332","source":"DOI.org (Crossref)","title":"The Adaptationist-Byproduct Debate on the Evolution of Religion: Five Misunderstandings of the Adaptationist Program","title-short":"The Adaptationist-Byproduct Debate on the Evolution of Religion","volume":"9","author":[{"family":"Sosis","given":"Richard"}],"issued":{"date-parts":[["2009"]]}}}],"schema":"https://github.com/citation-style-language/schema/raw/master/csl-citation.json"} </w:instrText>
      </w:r>
      <w:r w:rsidR="00BF4D41" w:rsidRPr="00E13B82">
        <w:fldChar w:fldCharType="separate"/>
      </w:r>
      <w:r w:rsidR="00BF4D41" w:rsidRPr="00E13B82">
        <w:t>(Sosis, 2009)</w:t>
      </w:r>
      <w:r w:rsidR="00BF4D41" w:rsidRPr="00E13B82">
        <w:fldChar w:fldCharType="end"/>
      </w:r>
      <w:r w:rsidR="00BF4D41" w:rsidRPr="00E13B82">
        <w:t>,</w:t>
      </w:r>
      <w:r w:rsidRPr="00E13B82">
        <w:t xml:space="preserve"> jejíž </w:t>
      </w:r>
      <w:r w:rsidR="008118D5" w:rsidRPr="00E13B82">
        <w:t>nepřímým následkem</w:t>
      </w:r>
      <w:r w:rsidR="00611D0C" w:rsidRPr="00775EE7">
        <w:rPr>
          <w:rStyle w:val="FootnoteReference"/>
        </w:rPr>
        <w:footnoteReference w:id="14"/>
      </w:r>
      <w:r w:rsidRPr="00E13B82">
        <w:t xml:space="preserve"> je mnohdy diskriminace stejnopohlavní sexuální přitažlivosti</w:t>
      </w:r>
      <w:r w:rsidRPr="00775EE7">
        <w:rPr>
          <w:rStyle w:val="FootnoteReference"/>
        </w:rPr>
        <w:footnoteReference w:id="15"/>
      </w:r>
      <w:r w:rsidRPr="00E13B82">
        <w:t xml:space="preserve"> a genderové variability</w:t>
      </w:r>
      <w:r w:rsidR="00BF4D41" w:rsidRPr="00E13B82">
        <w:t xml:space="preserve"> </w:t>
      </w:r>
      <w:r w:rsidR="005D5B08" w:rsidRPr="00E13B82">
        <w:t xml:space="preserve">jedinců </w:t>
      </w:r>
      <w:r w:rsidR="005D5B08" w:rsidRPr="00E13B82">
        <w:fldChar w:fldCharType="begin"/>
      </w:r>
      <w:r w:rsidR="007678E9" w:rsidRPr="00E13B82">
        <w:instrText xml:space="preserve"> ADDIN ZOTERO_ITEM CSL_CITATION {"citationID":"8MABC2yS","properties":{"formattedCitation":"(Preston et al., 2010, s. 577; Rowatt et al., 2009, s. 20; Whitley, 2009)","plainCitation":"(Preston et al., 2010, s. 577; Rowatt et al., 2009, s. 20; Whitley, 2009)","noteIndex":0},"citationItems":[{"id":269,"uris":["http://zotero.org/groups/2835040/items/8QL4Q7EK"],"itemData":{"id":269,"type":"article-journal","container-title":"Social and Personality Psychology Compass","DOI":"10.1111/j.1751-9004.2010.00286.x","ISSN":"17519004","issue":"8","language":"en","page":"574-590","source":"DOI.org (Crossref)","title":"Principles of Religious Prosociality: A Review and Reformulation: Principles of Religious Prosociality","title-short":"Principles of Religious Prosociality","volume":"4","author":[{"family":"Preston","given":"Jesse Lee"},{"family":"Ritter","given":"Ryan S."},{"family":"Ivan Hernandez","given":"J."}],"issued":{"date-parts":[["2010",8]]}},"locator":"577"},{"id":480,"uris":["http://zotero.org/groups/2835040/items/A4BDSLTM"],"itemData":{"id":480,"type":"article-journal","container-title":"Psychology of Religion and Spirituality","DOI":"10.1037/a0014989","ISSN":"1943-1562, 1941-1022","issue":"1","journalAbbreviation":"Psychology of Religion and Spirituality","language":"en","page":"14-24","source":"DOI.org (Crossref)","title":"Associations among religiousness, social attitudes, and prejudice in a national random sample of American adults.","volume":"1","author":[{"family":"Rowatt","given":"Wade C."},{"family":"LaBouff","given":"Jordan"},{"family":"Johnson","given":"Megan"},{"family":"Froese","given":"Paul"},{"family":"Tsang","given":"Jo-Ann"}],"issued":{"date-parts":[["2009",2]]}},"locator":"20"},{"id":481,"uris":["http://zotero.org/groups/2835040/items/HBSA3PAQ"],"itemData":{"id":481,"type":"article-journal","container-title":"International Journal for the Psychology of Religion","DOI":"10.1080/10508610802471104","ISSN":"1050-8619, 1532-7582","issue":"1","journalAbbreviation":"International Journal for the Psychology of Religion","language":"en","page":"21-38","source":"DOI.org (Crossref)","title":"Religiosity and Attitudes Toward Lesbians and Gay Men: A Meta-Analysis","title-short":"Religiosity and Attitudes Toward Lesbians and Gay Men","volume":"19","author":[{"family":"Whitley","given":"Bernard E."}],"issued":{"date-parts":[["2009",1]]}}}],"schema":"https://github.com/citation-style-language/schema/raw/master/csl-citation.json"} </w:instrText>
      </w:r>
      <w:r w:rsidR="005D5B08" w:rsidRPr="00E13B82">
        <w:fldChar w:fldCharType="separate"/>
      </w:r>
      <w:r w:rsidR="005D5B08" w:rsidRPr="00E13B82">
        <w:t>(Preston et al., 2010, s. 577; Rowatt et al., 2009, s. 20; Whitley, 2009)</w:t>
      </w:r>
      <w:r w:rsidR="005D5B08" w:rsidRPr="00E13B82">
        <w:fldChar w:fldCharType="end"/>
      </w:r>
      <w:r w:rsidRPr="00E13B82">
        <w:t xml:space="preserve">, </w:t>
      </w:r>
      <w:r w:rsidR="003735BF" w:rsidRPr="00E13B82">
        <w:t>mohou</w:t>
      </w:r>
      <w:r w:rsidRPr="00E13B82">
        <w:t xml:space="preserve"> </w:t>
      </w:r>
      <w:r w:rsidR="0070673C" w:rsidRPr="00E13B82">
        <w:t xml:space="preserve">být </w:t>
      </w:r>
      <w:r w:rsidRPr="00E13B82">
        <w:t>tyto znaky</w:t>
      </w:r>
      <w:r w:rsidR="00D140C1" w:rsidRPr="00E13B82">
        <w:t xml:space="preserve"> v současné době</w:t>
      </w:r>
      <w:r w:rsidR="005D5B08" w:rsidRPr="00E13B82">
        <w:t xml:space="preserve"> v určitých </w:t>
      </w:r>
      <w:r w:rsidR="00597941">
        <w:t>skupinách</w:t>
      </w:r>
      <w:r w:rsidR="003735BF" w:rsidRPr="00E13B82">
        <w:t xml:space="preserve"> </w:t>
      </w:r>
      <w:r w:rsidR="0025115A" w:rsidRPr="00E13B82">
        <w:t>mala</w:t>
      </w:r>
      <w:r w:rsidRPr="00E13B82">
        <w:t>daptivní.</w:t>
      </w:r>
      <w:r w:rsidR="005E4BF9" w:rsidRPr="00775EE7">
        <w:rPr>
          <w:rStyle w:val="FootnoteReference"/>
        </w:rPr>
        <w:footnoteReference w:id="16"/>
      </w:r>
      <w:r w:rsidRPr="00E13B82">
        <w:t xml:space="preserve"> </w:t>
      </w:r>
      <w:r w:rsidR="00A13A54">
        <w:t>Nicméně</w:t>
      </w:r>
      <w:r w:rsidR="00AA2BCB">
        <w:t>,</w:t>
      </w:r>
      <w:r w:rsidR="00A13A54">
        <w:t xml:space="preserve"> z</w:t>
      </w:r>
      <w:r w:rsidR="001B68F5">
        <w:t>a</w:t>
      </w:r>
      <w:r w:rsidR="00B17BA3" w:rsidRPr="00E13B82">
        <w:t xml:space="preserve"> předpokladu platnosti teorií Barrona, Harra nebo Kirkpatricka, homosexualita</w:t>
      </w:r>
      <w:r w:rsidR="00A13A54">
        <w:t xml:space="preserve"> by</w:t>
      </w:r>
      <w:r w:rsidR="00B17BA3" w:rsidRPr="00E13B82">
        <w:t xml:space="preserve"> měla </w:t>
      </w:r>
      <w:r w:rsidR="00597941">
        <w:t xml:space="preserve">přinášet </w:t>
      </w:r>
      <w:r w:rsidR="00B17BA3" w:rsidRPr="00E13B82">
        <w:t>sociální benefity</w:t>
      </w:r>
      <w:r w:rsidR="00816C4D">
        <w:t xml:space="preserve"> pro zdatnost skupiny</w:t>
      </w:r>
      <w:r w:rsidR="00B17BA3" w:rsidRPr="00E13B82">
        <w:t>, což by bylo v určitém rozporu s</w:t>
      </w:r>
      <w:r w:rsidR="00A13A54">
        <w:t> tím, jak jí mnohdy vnímají náboženské skupiny</w:t>
      </w:r>
      <w:r w:rsidR="00597941">
        <w:t>.</w:t>
      </w:r>
    </w:p>
    <w:p w14:paraId="3B329EE4" w14:textId="08B91D94" w:rsidR="006E6406" w:rsidRPr="00E13B82" w:rsidRDefault="00D92E5E" w:rsidP="00C36AC7">
      <w:pPr>
        <w:pStyle w:val="Heading2"/>
      </w:pPr>
      <w:bookmarkStart w:id="6" w:name="_Toc138757750"/>
      <w:r w:rsidRPr="00E13B82">
        <w:t>P</w:t>
      </w:r>
      <w:r w:rsidR="005A5BD2" w:rsidRPr="00E13B82">
        <w:t>rosocialit</w:t>
      </w:r>
      <w:r w:rsidRPr="00E13B82">
        <w:t>a</w:t>
      </w:r>
      <w:bookmarkEnd w:id="4"/>
      <w:bookmarkEnd w:id="5"/>
      <w:r w:rsidR="00015114">
        <w:t>, sociální identita</w:t>
      </w:r>
      <w:r w:rsidR="00B37EE0">
        <w:t>, vnitroskupinové vztahy</w:t>
      </w:r>
      <w:bookmarkEnd w:id="6"/>
    </w:p>
    <w:p w14:paraId="51F74D2E" w14:textId="457E251A" w:rsidR="00FA5179" w:rsidRPr="00E13B82" w:rsidRDefault="005A5BD2" w:rsidP="001B4E38">
      <w:pPr>
        <w:ind w:firstLine="284"/>
      </w:pPr>
      <w:r w:rsidRPr="00E13B82">
        <w:t xml:space="preserve">V této práci </w:t>
      </w:r>
      <w:r w:rsidR="00EC7B7D" w:rsidRPr="00E13B82">
        <w:t>pracuji s</w:t>
      </w:r>
      <w:r w:rsidR="00FA5520">
        <w:t xml:space="preserve"> chápáním </w:t>
      </w:r>
      <w:r w:rsidRPr="00E13B82">
        <w:t>morálky</w:t>
      </w:r>
      <w:r w:rsidR="00D85C38">
        <w:t xml:space="preserve"> a hodnot</w:t>
      </w:r>
      <w:r w:rsidRPr="00E13B82">
        <w:t xml:space="preserve"> jako </w:t>
      </w:r>
      <w:r w:rsidR="0060596E">
        <w:t xml:space="preserve">části </w:t>
      </w:r>
      <w:r w:rsidRPr="00E13B82">
        <w:t>prosociálního chování.</w:t>
      </w:r>
      <w:r w:rsidR="004E0F03">
        <w:rPr>
          <w:rStyle w:val="FootnoteReference"/>
        </w:rPr>
        <w:footnoteReference w:id="17"/>
      </w:r>
      <w:r w:rsidR="004E0F03">
        <w:t xml:space="preserve"> </w:t>
      </w:r>
      <w:r w:rsidR="00FA5520">
        <w:t>Ptát</w:t>
      </w:r>
      <w:r w:rsidR="002E7B7E" w:rsidRPr="00E13B82">
        <w:t xml:space="preserve"> se participant</w:t>
      </w:r>
      <w:r w:rsidR="004E0F03">
        <w:t>ek</w:t>
      </w:r>
      <w:r w:rsidR="002E7B7E" w:rsidRPr="00E13B82">
        <w:t xml:space="preserve"> na jejich </w:t>
      </w:r>
      <w:r w:rsidR="000D4507" w:rsidRPr="00E13B82">
        <w:t>postoje</w:t>
      </w:r>
      <w:r w:rsidR="002E7B7E" w:rsidRPr="00E13B82">
        <w:t xml:space="preserve"> </w:t>
      </w:r>
      <w:r w:rsidR="000D4507" w:rsidRPr="00E13B82">
        <w:t>impli</w:t>
      </w:r>
      <w:r w:rsidR="004E0F03">
        <w:t>kuje odhalení jejich</w:t>
      </w:r>
      <w:r w:rsidR="002E7B7E" w:rsidRPr="00E13B82">
        <w:t xml:space="preserve"> identit</w:t>
      </w:r>
      <w:r w:rsidR="004E0F03">
        <w:t>y</w:t>
      </w:r>
      <w:r w:rsidR="002E7B7E" w:rsidRPr="00E13B82">
        <w:t xml:space="preserve"> ve skupině</w:t>
      </w:r>
      <w:r w:rsidR="004E0F03">
        <w:t xml:space="preserve"> a způsob</w:t>
      </w:r>
      <w:r w:rsidR="002E7B7E" w:rsidRPr="00E13B82">
        <w:t xml:space="preserve"> jakým</w:t>
      </w:r>
      <w:r w:rsidR="004E0F03">
        <w:t xml:space="preserve"> nahlížejí pro skupinu prospěšné chování jejího člena.</w:t>
      </w:r>
      <w:r w:rsidR="002E7B7E" w:rsidRPr="00E13B82">
        <w:t xml:space="preserve"> </w:t>
      </w:r>
      <w:r w:rsidR="00E84226" w:rsidRPr="00E13B82">
        <w:t>Jde o pochopení postojů participantů v</w:t>
      </w:r>
      <w:r w:rsidR="00180B9F" w:rsidRPr="00E13B82">
        <w:t xml:space="preserve"> plném evolučním</w:t>
      </w:r>
      <w:r w:rsidR="00E84226" w:rsidRPr="00E13B82">
        <w:t xml:space="preserve"> kontextu.</w:t>
      </w:r>
      <w:r w:rsidR="00A67CA5">
        <w:t xml:space="preserve"> </w:t>
      </w:r>
      <w:r w:rsidR="004E0F03">
        <w:t xml:space="preserve">„Osobní“ postoje tímto způsobem existují </w:t>
      </w:r>
      <w:r w:rsidR="00017A5A" w:rsidRPr="00E13B82">
        <w:t>v</w:t>
      </w:r>
      <w:r w:rsidR="00AB31FB" w:rsidRPr="00E13B82">
        <w:t xml:space="preserve"> kontextu </w:t>
      </w:r>
      <w:r w:rsidR="00B7504B" w:rsidRPr="00E13B82">
        <w:t>skupiny,</w:t>
      </w:r>
      <w:r w:rsidR="00AB31FB" w:rsidRPr="00E13B82">
        <w:t xml:space="preserve"> a ne</w:t>
      </w:r>
      <w:r w:rsidR="002F261D" w:rsidRPr="00E13B82">
        <w:t xml:space="preserve"> jako</w:t>
      </w:r>
      <w:r w:rsidR="00AB31FB" w:rsidRPr="00E13B82">
        <w:t xml:space="preserve"> vůl</w:t>
      </w:r>
      <w:r w:rsidR="002F261D" w:rsidRPr="00E13B82">
        <w:t>e</w:t>
      </w:r>
      <w:r w:rsidR="00C75B6E" w:rsidRPr="00E13B82">
        <w:t xml:space="preserve"> jednotlivce</w:t>
      </w:r>
      <w:r w:rsidR="0087444D" w:rsidRPr="00E13B82">
        <w:t>:</w:t>
      </w:r>
      <w:r w:rsidR="00C75B6E" w:rsidRPr="00E13B82">
        <w:t xml:space="preserve"> „Většina jednotlivců </w:t>
      </w:r>
      <w:r w:rsidR="00957124" w:rsidRPr="00E13B82">
        <w:t>se chová jako tzv. podmíněn</w:t>
      </w:r>
      <w:r w:rsidR="00777E02">
        <w:t>ě</w:t>
      </w:r>
      <w:r w:rsidR="00957124" w:rsidRPr="00E13B82">
        <w:t xml:space="preserve"> spolupracující</w:t>
      </w:r>
      <w:r w:rsidR="00C75B6E" w:rsidRPr="00E13B82">
        <w:t xml:space="preserve"> – jsou ochotni spolupracovat za předpokladu, že spolupracuje kritický počet dalších lidí.“ </w:t>
      </w:r>
      <w:r w:rsidR="00C75B6E" w:rsidRPr="00E13B82">
        <w:fldChar w:fldCharType="begin"/>
      </w:r>
      <w:r w:rsidR="00C75B6E" w:rsidRPr="00E13B82">
        <w:instrText xml:space="preserve"> ADDIN ZOTERO_ITEM CSL_CITATION {"citationID":"gzFHII6k","properties":{"formattedCitation":"(Battu &amp; Rahwan, 2023, s. 1)","plainCitation":"(Battu &amp; Rahwan, 2023, s. 1)","noteIndex":0},"citationItems":[{"id":452,"uris":["http://zotero.org/groups/2835040/items/X97RGUJ4"],"itemData":{"id":452,"type":"article-journal","abstract":"Abstract\n            A fundamental question in social and biological sciences is whether self-governance is possible when individual and collective interests are in conflict. Free riding poses a major challenge to self-governance, and a prominent solution to this challenge has been altruistic punishment. However, this solution is ineffective when counter-punishments are possible and when social interactions are noisy. We set out to address these shortcomings, motivated by the fact that most people behave like conditional cooperators—individuals willing to cooperate if a critical number of others do so. In our evolutionary model, the population contains heterogeneous conditional cooperators whose decisions depend on past cooperation levels. The population plays a repeated public goods game in a moderately noisy environment where individuals can occasionally commit mistakes in their cooperative decisions and in their imitation of the role models’ strategies. We show that, under moderate levels of noise, injecting a few altruists into the population triggers positive reciprocity among conditional cooperators, thereby providing a novel mechanism to establish stable cooperation. More broadly, our findings indicate that self-governance is possible while avoiding the detrimental effects of punishment, and suggest that society should focus on creating a critical amount of trust to harness the conditional nature of its members.","container-title":"Scientific Reports","DOI":"10.1038/s41598-023-28372-y","ISSN":"2045-2322","issue":"1","journalAbbreviation":"Sci Rep","language":"en","page":"1213","source":"DOI.org (Crossref)","title":"Cooperation without punishment","volume":"13","author":[{"family":"Battu","given":"Balaraju"},{"family":"Rahwan","given":"Talal"}],"issued":{"date-parts":[["2023",1,21]]}},"locator":"1"}],"schema":"https://github.com/citation-style-language/schema/raw/master/csl-citation.json"} </w:instrText>
      </w:r>
      <w:r w:rsidR="00C75B6E" w:rsidRPr="00E13B82">
        <w:fldChar w:fldCharType="separate"/>
      </w:r>
      <w:r w:rsidR="00C75B6E" w:rsidRPr="00E13B82">
        <w:t>(Battu &amp; Rahwan, 2023, s. 1)</w:t>
      </w:r>
      <w:r w:rsidR="00C75B6E" w:rsidRPr="00E13B82">
        <w:fldChar w:fldCharType="end"/>
      </w:r>
      <w:r w:rsidR="008C520C" w:rsidRPr="00E13B82">
        <w:t>.</w:t>
      </w:r>
      <w:r w:rsidR="00AB31FB" w:rsidRPr="00E13B82">
        <w:t xml:space="preserve"> </w:t>
      </w:r>
      <w:r w:rsidR="00A67CA5">
        <w:t>Prosociální chování</w:t>
      </w:r>
      <w:r w:rsidR="00C358E1" w:rsidRPr="00E13B82">
        <w:t xml:space="preserve"> </w:t>
      </w:r>
      <w:r w:rsidR="00C358E1" w:rsidRPr="00E13B82">
        <w:lastRenderedPageBreak/>
        <w:t>existuje v</w:t>
      </w:r>
      <w:r w:rsidR="00303F94">
        <w:t> </w:t>
      </w:r>
      <w:r w:rsidR="004D6D1B" w:rsidRPr="00E13B82">
        <w:t>kontextu meziskupinového jednání</w:t>
      </w:r>
      <w:r w:rsidR="00C358E1" w:rsidRPr="00E13B82">
        <w:t xml:space="preserve"> </w:t>
      </w:r>
      <w:r w:rsidR="0091529A" w:rsidRPr="00E13B82">
        <w:fldChar w:fldCharType="begin"/>
      </w:r>
      <w:r w:rsidR="005A591F" w:rsidRPr="00E13B82">
        <w:instrText xml:space="preserve"> ADDIN ZOTERO_ITEM CSL_CITATION {"citationID":"20NN897F","properties":{"formattedCitation":"(Graf, 2011, s. 18; Tajfel, 1982, s. 27)","plainCitation":"(Graf, 2011, s. 18; Tajfel, 1982, s. 27)","noteIndex":0},"citationItems":[{"id":458,"uris":["http://zotero.org/groups/2835040/items/LD4J53PK"],"itemData":{"id":458,"type":"article-journal","container-title":"Ceskoslovenská psychologie","journalAbbreviation":"Ceskoslovenská psychologie","title":"Individual in intergroup relations: From social categorization to prejudice.","volume":"55","author":[{"family":"Graf","given":"Sylvie"}],"issued":{"date-parts":[["2011",1,1]]}},"locator":"18"},{"id":173,"uris":["http://zotero.org/groups/2835040/items/G8BUUGFB"],"itemData":{"id":173,"type":"article-journal","container-title":"Annual Review of Psychology","DOI":"10.1146/annurev.ps.33.020182.000245","ISSN":"0066-4308, 1545-2085","issue":"1","journalAbbreviation":"Annu. Rev. Psychol.","language":"en","page":"1-39","source":"DOI.org (Crossref)","title":"Social Psychology of Intergroup Relations","volume":"33","author":[{"family":"Tajfel","given":"Henri"}],"issued":{"date-parts":[["1982",1]]}},"locator":"27"}],"schema":"https://github.com/citation-style-language/schema/raw/master/csl-citation.json"} </w:instrText>
      </w:r>
      <w:r w:rsidR="0091529A" w:rsidRPr="00E13B82">
        <w:fldChar w:fldCharType="separate"/>
      </w:r>
      <w:r w:rsidR="005A591F" w:rsidRPr="00E13B82">
        <w:t>(Graf, 2011, s. 18; Tajfel, 1982, s. 27)</w:t>
      </w:r>
      <w:r w:rsidR="0091529A" w:rsidRPr="00E13B82">
        <w:fldChar w:fldCharType="end"/>
      </w:r>
      <w:r w:rsidR="00902119" w:rsidRPr="00E13B82">
        <w:t>.</w:t>
      </w:r>
      <w:r w:rsidR="0091529A" w:rsidRPr="00E13B82">
        <w:t xml:space="preserve"> </w:t>
      </w:r>
      <w:r w:rsidR="00C358E1" w:rsidRPr="00E13B82">
        <w:t xml:space="preserve">Henri Tajfel (1970), autor Teorie Sociální Identity </w:t>
      </w:r>
      <w:r w:rsidR="00200B81" w:rsidRPr="00E13B82">
        <w:t xml:space="preserve">ve </w:t>
      </w:r>
      <w:r w:rsidR="00B656D1" w:rsidRPr="00E13B82">
        <w:t>slavném</w:t>
      </w:r>
      <w:r w:rsidR="00200B81" w:rsidRPr="00E13B82">
        <w:t xml:space="preserve"> experimentu </w:t>
      </w:r>
      <w:r w:rsidR="00C358E1" w:rsidRPr="00E13B82">
        <w:t xml:space="preserve">uvádí, že </w:t>
      </w:r>
      <w:r w:rsidR="000F5564" w:rsidRPr="00E13B82">
        <w:t>„</w:t>
      </w:r>
      <w:r w:rsidR="00B656D1" w:rsidRPr="00E13B82">
        <w:t>[k]</w:t>
      </w:r>
      <w:r w:rsidR="004D6D1B" w:rsidRPr="00E13B82">
        <w:t>dyž měli na výběr mezi ziskem všech, cizí i vlastní skupiny a</w:t>
      </w:r>
      <w:r w:rsidR="00BD3FB2">
        <w:t> </w:t>
      </w:r>
      <w:r w:rsidR="004D6D1B" w:rsidRPr="00E13B82">
        <w:t>mezi ziskem vlastní skupiny s větším rozdílem zisku proti cizí skupině;</w:t>
      </w:r>
      <w:r w:rsidR="00062F51" w:rsidRPr="00775EE7">
        <w:rPr>
          <w:rStyle w:val="FootnoteReference"/>
        </w:rPr>
        <w:footnoteReference w:id="18"/>
      </w:r>
      <w:r w:rsidR="004D6D1B" w:rsidRPr="00E13B82">
        <w:t xml:space="preserve"> byla pro ně důležitá maximalizace rozdílu mezi zisky skupin, ne výsledný zisk</w:t>
      </w:r>
      <w:r w:rsidR="000F5564" w:rsidRPr="00E13B82">
        <w:t xml:space="preserve">“ </w:t>
      </w:r>
      <w:r w:rsidR="000F5564" w:rsidRPr="00E13B82">
        <w:fldChar w:fldCharType="begin"/>
      </w:r>
      <w:r w:rsidR="000F5564" w:rsidRPr="00E13B82">
        <w:instrText xml:space="preserve"> ADDIN ZOTERO_ITEM CSL_CITATION {"citationID":"aF3Xp0YE","properties":{"formattedCitation":"(Tajfel, 1970, s. 101\\uc0\\u8211{}102)","plainCitation":"(Tajfel, 1970, s. 101–102)","noteIndex":0},"citationItems":[{"id":260,"uris":["http://zotero.org/groups/2835040/items/3YKGFR2T"],"itemData":{"id":260,"type":"article-journal","archive":"JSTOR","container-title":"Scientific American","ISSN":"00368733, 19467087","issue":"5","note":"publisher: Scientific American, a division of Nature America, Inc.","page":"96-103","title":"Experiments in Intergroup Discrimination","volume":"223","author":[{"family":"Tajfel","given":"Henri"}],"issued":{"date-parts":[["1970"]]}},"locator":"101-102"}],"schema":"https://github.com/citation-style-language/schema/raw/master/csl-citation.json"} </w:instrText>
      </w:r>
      <w:r w:rsidR="000F5564" w:rsidRPr="00E13B82">
        <w:fldChar w:fldCharType="separate"/>
      </w:r>
      <w:r w:rsidR="000F5564" w:rsidRPr="00E13B82">
        <w:rPr>
          <w:rFonts w:cs="Times New Roman"/>
          <w:szCs w:val="24"/>
        </w:rPr>
        <w:t>(Tajfel, 1970, s. 101–102)</w:t>
      </w:r>
      <w:r w:rsidR="000F5564" w:rsidRPr="00E13B82">
        <w:fldChar w:fldCharType="end"/>
      </w:r>
      <w:r w:rsidR="0085709C" w:rsidRPr="00E13B82">
        <w:t>.</w:t>
      </w:r>
      <w:r w:rsidR="008D460F" w:rsidRPr="00E13B82">
        <w:t xml:space="preserve"> To znamená, že prosociální </w:t>
      </w:r>
      <w:r w:rsidR="00367E07" w:rsidRPr="00E13B82">
        <w:t xml:space="preserve">akt k vlastní skupině může být i </w:t>
      </w:r>
      <w:r w:rsidR="008D460F" w:rsidRPr="00E13B82">
        <w:t>jednání, které</w:t>
      </w:r>
      <w:r w:rsidR="00BD3106" w:rsidRPr="00E13B82">
        <w:t xml:space="preserve"> poškozuje/</w:t>
      </w:r>
      <w:r w:rsidR="00885227" w:rsidRPr="00E13B82">
        <w:t>diskriminuje</w:t>
      </w:r>
      <w:r w:rsidR="008D460F" w:rsidRPr="00E13B82">
        <w:t xml:space="preserve"> skupinu cizí</w:t>
      </w:r>
      <w:r w:rsidR="00367E07" w:rsidRPr="00E13B82">
        <w:t xml:space="preserve"> a</w:t>
      </w:r>
      <w:r w:rsidR="004C1748">
        <w:t> </w:t>
      </w:r>
      <w:r w:rsidR="00367E07" w:rsidRPr="00E13B82">
        <w:t>vylepšuje</w:t>
      </w:r>
      <w:r w:rsidR="008C73BE">
        <w:t xml:space="preserve"> </w:t>
      </w:r>
      <w:r w:rsidR="00367E07" w:rsidRPr="00E13B82">
        <w:t>postavení vlastní skupiny</w:t>
      </w:r>
      <w:r w:rsidR="003B4BEC" w:rsidRPr="00E13B82">
        <w:t xml:space="preserve"> </w:t>
      </w:r>
      <w:r w:rsidR="0066378F">
        <w:t>vůči</w:t>
      </w:r>
      <w:r w:rsidR="003B4BEC" w:rsidRPr="00E13B82">
        <w:t> ostatním skupinám</w:t>
      </w:r>
      <w:r w:rsidR="005A591F" w:rsidRPr="00E13B82">
        <w:t xml:space="preserve"> </w:t>
      </w:r>
      <w:r w:rsidR="005A591F" w:rsidRPr="00E13B82">
        <w:fldChar w:fldCharType="begin"/>
      </w:r>
      <w:r w:rsidR="005A591F" w:rsidRPr="00E13B82">
        <w:instrText xml:space="preserve"> ADDIN ZOTERO_ITEM CSL_CITATION {"citationID":"ocoGjA4k","properties":{"formattedCitation":"(Graf, 2011, s. 18)","plainCitation":"(Graf, 2011, s. 18)","noteIndex":0},"citationItems":[{"id":458,"uris":["http://zotero.org/groups/2835040/items/LD4J53PK"],"itemData":{"id":458,"type":"article-journal","container-title":"Ceskoslovenská psychologie","journalAbbreviation":"Ceskoslovenská psychologie","title":"Individual in intergroup relations: From social categorization to prejudice.","volume":"55","author":[{"family":"Graf","given":"Sylvie"}],"issued":{"date-parts":[["2011",1,1]]}},"locator":"18"}],"schema":"https://github.com/citation-style-language/schema/raw/master/csl-citation.json"} </w:instrText>
      </w:r>
      <w:r w:rsidR="005A591F" w:rsidRPr="00E13B82">
        <w:fldChar w:fldCharType="separate"/>
      </w:r>
      <w:r w:rsidR="005A591F" w:rsidRPr="00E13B82">
        <w:t>(Graf, 2011, s. 18)</w:t>
      </w:r>
      <w:r w:rsidR="005A591F" w:rsidRPr="00E13B82">
        <w:fldChar w:fldCharType="end"/>
      </w:r>
      <w:r w:rsidR="009705DD" w:rsidRPr="00E13B82">
        <w:t>.</w:t>
      </w:r>
      <w:r w:rsidR="008D460F" w:rsidRPr="00E13B82">
        <w:t xml:space="preserve"> </w:t>
      </w:r>
      <w:r w:rsidR="002B550D" w:rsidRPr="00E13B82">
        <w:t xml:space="preserve">Prosociální </w:t>
      </w:r>
      <w:r w:rsidR="00947BB7">
        <w:t>může být</w:t>
      </w:r>
      <w:r w:rsidR="002B550D" w:rsidRPr="00E13B82">
        <w:t xml:space="preserve"> </w:t>
      </w:r>
      <w:r w:rsidR="00A97664" w:rsidRPr="00E13B82">
        <w:t>chování</w:t>
      </w:r>
      <w:r w:rsidR="002B550D" w:rsidRPr="00E13B82">
        <w:t xml:space="preserve"> </w:t>
      </w:r>
      <w:r w:rsidR="00947BB7">
        <w:t xml:space="preserve">pouze </w:t>
      </w:r>
      <w:r w:rsidR="002B550D" w:rsidRPr="00E13B82">
        <w:t>v</w:t>
      </w:r>
      <w:r w:rsidR="00EC2D73" w:rsidRPr="00E13B82">
        <w:t> </w:t>
      </w:r>
      <w:r w:rsidR="002B550D" w:rsidRPr="00E13B82">
        <w:t>kontextu</w:t>
      </w:r>
      <w:r w:rsidR="00EC2D73" w:rsidRPr="00E13B82">
        <w:t xml:space="preserve"> </w:t>
      </w:r>
      <w:r w:rsidR="002B550D" w:rsidRPr="00E13B82">
        <w:t xml:space="preserve">specifické </w:t>
      </w:r>
      <w:r w:rsidR="00947BB7">
        <w:t xml:space="preserve">náboženské </w:t>
      </w:r>
      <w:r w:rsidR="00BD3106" w:rsidRPr="00E13B82">
        <w:t>skupiny,</w:t>
      </w:r>
      <w:r w:rsidR="00A70FFC" w:rsidRPr="00E13B82">
        <w:t xml:space="preserve"> </w:t>
      </w:r>
      <w:r w:rsidR="002B550D" w:rsidRPr="00E13B82">
        <w:t>se kterou se člověk identifikuje, ne vůči všem lidem</w:t>
      </w:r>
      <w:r w:rsidR="00947BB7">
        <w:t xml:space="preserve"> </w:t>
      </w:r>
      <w:r w:rsidR="0063264C" w:rsidRPr="00E13B82">
        <w:fldChar w:fldCharType="begin"/>
      </w:r>
      <w:r w:rsidR="0063264C" w:rsidRPr="00E13B82">
        <w:instrText xml:space="preserve"> ADDIN ZOTERO_ITEM CSL_CITATION {"citationID":"XvUKQRR8","properties":{"formattedCitation":"(Preston et al., 2010, s. 577)","plainCitation":"(Preston et al., 2010, s. 577)","noteIndex":0},"citationItems":[{"id":269,"uris":["http://zotero.org/groups/2835040/items/8QL4Q7EK"],"itemData":{"id":269,"type":"article-journal","container-title":"Social and Personality Psychology Compass","DOI":"10.1111/j.1751-9004.2010.00286.x","ISSN":"17519004","issue":"8","language":"en","page":"574-590","source":"DOI.org (Crossref)","title":"Principles of Religious Prosociality: A Review and Reformulation: Principles of Religious Prosociality","title-short":"Principles of Religious Prosociality","volume":"4","author":[{"family":"Preston","given":"Jesse Lee"},{"family":"Ritter","given":"Ryan S."},{"family":"Ivan Hernandez","given":"J."}],"issued":{"date-parts":[["2010",8]]}},"locator":"577"}],"schema":"https://github.com/citation-style-language/schema/raw/master/csl-citation.json"} </w:instrText>
      </w:r>
      <w:r w:rsidR="0063264C" w:rsidRPr="00E13B82">
        <w:fldChar w:fldCharType="separate"/>
      </w:r>
      <w:r w:rsidR="0063264C" w:rsidRPr="00E13B82">
        <w:t>(Preston et al., 2010, s. 577)</w:t>
      </w:r>
      <w:r w:rsidR="0063264C" w:rsidRPr="00E13B82">
        <w:fldChar w:fldCharType="end"/>
      </w:r>
      <w:r w:rsidR="0063264C" w:rsidRPr="00E13B82">
        <w:t>.</w:t>
      </w:r>
    </w:p>
    <w:p w14:paraId="22D81EAA" w14:textId="37D0A427" w:rsidR="00C87161" w:rsidRDefault="006F0BFD" w:rsidP="009C4560">
      <w:pPr>
        <w:ind w:firstLine="284"/>
      </w:pPr>
      <w:r w:rsidRPr="00E13B82">
        <w:t>Přitom e</w:t>
      </w:r>
      <w:r w:rsidR="00372D00" w:rsidRPr="00E13B82">
        <w:t xml:space="preserve">fektivita </w:t>
      </w:r>
      <w:r w:rsidR="00497AD5" w:rsidRPr="00E13B82">
        <w:t>spolupráce</w:t>
      </w:r>
      <w:r w:rsidR="006F5F39" w:rsidRPr="00E13B82">
        <w:t xml:space="preserve"> skupiny mů</w:t>
      </w:r>
      <w:r w:rsidR="00372D00" w:rsidRPr="00E13B82">
        <w:t>že být</w:t>
      </w:r>
      <w:r w:rsidR="006F5F39" w:rsidRPr="00E13B82">
        <w:t xml:space="preserve"> </w:t>
      </w:r>
      <w:r w:rsidR="00372D00" w:rsidRPr="00E13B82">
        <w:t>různá</w:t>
      </w:r>
      <w:r w:rsidR="006F5F39" w:rsidRPr="00E13B82">
        <w:t>.</w:t>
      </w:r>
      <w:r w:rsidR="006F5F39" w:rsidRPr="00775EE7">
        <w:rPr>
          <w:rStyle w:val="FootnoteReference"/>
        </w:rPr>
        <w:footnoteReference w:id="19"/>
      </w:r>
      <w:r w:rsidR="00957124" w:rsidRPr="00E13B82">
        <w:t xml:space="preserve"> </w:t>
      </w:r>
      <w:r w:rsidR="002E4D82" w:rsidRPr="00E13B82">
        <w:t>Pro účely této práce je důležité, že e</w:t>
      </w:r>
      <w:r w:rsidR="00957124" w:rsidRPr="00E13B82">
        <w:t>fektivit</w:t>
      </w:r>
      <w:r w:rsidR="00C7562C" w:rsidRPr="00E13B82">
        <w:t>u</w:t>
      </w:r>
      <w:r w:rsidR="00957124" w:rsidRPr="00E13B82">
        <w:t xml:space="preserve"> </w:t>
      </w:r>
      <w:r w:rsidR="00497AD5" w:rsidRPr="00E13B82">
        <w:t>spolupráce</w:t>
      </w:r>
      <w:r w:rsidR="002E4D82" w:rsidRPr="00E13B82">
        <w:t xml:space="preserve"> skupiny může sabotovat</w:t>
      </w:r>
      <w:r w:rsidR="00C7562C" w:rsidRPr="00E13B82">
        <w:t xml:space="preserve"> například i</w:t>
      </w:r>
      <w:r w:rsidR="00B87CFC">
        <w:t> </w:t>
      </w:r>
      <w:r w:rsidR="00C7562C" w:rsidRPr="00E13B82">
        <w:t>neodůvodněná diskriminace</w:t>
      </w:r>
      <w:r w:rsidR="003B5068" w:rsidRPr="00775EE7">
        <w:rPr>
          <w:rStyle w:val="FootnoteReference"/>
        </w:rPr>
        <w:footnoteReference w:id="20"/>
      </w:r>
      <w:r w:rsidR="00C7562C" w:rsidRPr="00E13B82">
        <w:t xml:space="preserve"> </w:t>
      </w:r>
      <w:r w:rsidR="00C7562C" w:rsidRPr="00E13B82">
        <w:fldChar w:fldCharType="begin"/>
      </w:r>
      <w:r w:rsidR="00C7562C" w:rsidRPr="00E13B82">
        <w:instrText xml:space="preserve"> ADDIN ZOTERO_ITEM CSL_CITATION {"citationID":"1FEtnhKG","properties":{"formattedCitation":"(Molenmaker et al., 2023)","plainCitation":"(Molenmaker et al., 2023)","noteIndex":0},"citationItems":[{"id":454,"uris":["http://zotero.org/groups/2835040/items/QDXJQXM3"],"itemData":{"id":454,"type":"article-journal","abstract":"Abstract\n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W."}],"issued":{"date-parts":[["2023",4,13]]}}}],"schema":"https://github.com/citation-style-language/schema/raw/master/csl-citation.json"} </w:instrText>
      </w:r>
      <w:r w:rsidR="00C7562C" w:rsidRPr="00E13B82">
        <w:fldChar w:fldCharType="separate"/>
      </w:r>
      <w:r w:rsidR="00C7562C" w:rsidRPr="00E13B82">
        <w:t>(Molenmaker et al., 2023)</w:t>
      </w:r>
      <w:r w:rsidR="00C7562C" w:rsidRPr="00E13B82">
        <w:fldChar w:fldCharType="end"/>
      </w:r>
      <w:r w:rsidR="00122CB3" w:rsidRPr="00E13B82">
        <w:t>.</w:t>
      </w:r>
      <w:r w:rsidR="00C7562C" w:rsidRPr="00E13B82">
        <w:t xml:space="preserve"> Molenmaker et al. (2023) ve článku </w:t>
      </w:r>
      <w:r w:rsidR="00C7562C" w:rsidRPr="00C449EB">
        <w:rPr>
          <w:i/>
          <w:iCs/>
        </w:rPr>
        <w:t>Discriminatory punishment undermines the enforcement of group cooperation</w:t>
      </w:r>
      <w:r w:rsidR="00C7562C" w:rsidRPr="00E13B82">
        <w:t xml:space="preserve"> dokumentují tři experimenty</w:t>
      </w:r>
      <w:r w:rsidR="0066378F">
        <w:t>,</w:t>
      </w:r>
      <w:r w:rsidR="001D0E0F" w:rsidRPr="00E13B82">
        <w:t xml:space="preserve"> ve kterých pomocí ekonomické hry distribuce veřejných zdrojů </w:t>
      </w:r>
      <w:r w:rsidR="0066378F" w:rsidRPr="00E13B82">
        <w:t>měřily,</w:t>
      </w:r>
      <w:r w:rsidR="001D0E0F" w:rsidRPr="00E13B82">
        <w:t xml:space="preserve"> jakým způsobem</w:t>
      </w:r>
      <w:r w:rsidR="0035053C" w:rsidRPr="00E13B82">
        <w:t xml:space="preserve"> identit</w:t>
      </w:r>
      <w:r w:rsidR="00383E66" w:rsidRPr="00E13B82">
        <w:t>a</w:t>
      </w:r>
      <w:r w:rsidR="00424591" w:rsidRPr="00E13B82">
        <w:t xml:space="preserve"> a</w:t>
      </w:r>
      <w:r w:rsidR="00383E66" w:rsidRPr="00E13B82">
        <w:t xml:space="preserve"> trest </w:t>
      </w:r>
      <w:r w:rsidR="00CF3CAE" w:rsidRPr="00E13B82">
        <w:t>ovlivňuj</w:t>
      </w:r>
      <w:r w:rsidR="0035053C" w:rsidRPr="00E13B82">
        <w:t>í</w:t>
      </w:r>
      <w:r w:rsidR="00627296" w:rsidRPr="00E13B82">
        <w:t xml:space="preserve"> vnitroskupinovou</w:t>
      </w:r>
      <w:r w:rsidR="00CF3CAE" w:rsidRPr="00E13B82">
        <w:t xml:space="preserve"> </w:t>
      </w:r>
      <w:r w:rsidR="00383E66" w:rsidRPr="00E13B82">
        <w:t>spolupráci skupiny</w:t>
      </w:r>
      <w:r w:rsidR="00CF3CAE" w:rsidRPr="00E13B82">
        <w:t>.</w:t>
      </w:r>
      <w:r w:rsidR="00FF5868" w:rsidRPr="00775EE7">
        <w:rPr>
          <w:rStyle w:val="FootnoteReference"/>
        </w:rPr>
        <w:footnoteReference w:id="21"/>
      </w:r>
      <w:r w:rsidR="00F23374">
        <w:t xml:space="preserve"> </w:t>
      </w:r>
      <w:r w:rsidR="00453C8C" w:rsidRPr="00E13B82">
        <w:t>Z</w:t>
      </w:r>
      <w:r w:rsidR="00FF5868">
        <w:t> </w:t>
      </w:r>
      <w:r w:rsidR="00453C8C" w:rsidRPr="00E13B82">
        <w:t>výsledků</w:t>
      </w:r>
      <w:r w:rsidR="00FF5868">
        <w:t xml:space="preserve"> svého výzkumu</w:t>
      </w:r>
      <w:r w:rsidR="00453C8C" w:rsidRPr="00E13B82">
        <w:t xml:space="preserve"> autoři </w:t>
      </w:r>
      <w:r w:rsidR="00453C8C" w:rsidRPr="00E13B82">
        <w:lastRenderedPageBreak/>
        <w:t xml:space="preserve">odvozují, že trest má ve smíšených skupinách minimální efekt na spolupráci. Zřejmě je to i z důvodu, že tento trest je zjevně odvozen z diskriminace na základě identity trestaného, ne na základě jeho přínosu pro skupinu </w:t>
      </w:r>
      <w:r w:rsidR="00453C8C" w:rsidRPr="00E13B82">
        <w:fldChar w:fldCharType="begin"/>
      </w:r>
      <w:r w:rsidR="00453C8C" w:rsidRPr="00E13B82">
        <w:instrText xml:space="preserve"> ADDIN ZOTERO_ITEM CSL_CITATION {"citationID":"jPcHIW98","properties":{"formattedCitation":"(Molenmaker et al., 2023, s. 6)","plainCitation":"(Molenmaker et al., 2023, s. 6)","noteIndex":0},"citationItems":[{"id":454,"uris":["http://zotero.org/groups/2835040/items/QDXJQXM3"],"itemData":{"id":454,"type":"article-journal","abstract":"Abstract\n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W."}],"issued":{"date-parts":[["2023",4,13]]}},"locator":"6"}],"schema":"https://github.com/citation-style-language/schema/raw/master/csl-citation.json"} </w:instrText>
      </w:r>
      <w:r w:rsidR="00453C8C" w:rsidRPr="00E13B82">
        <w:fldChar w:fldCharType="separate"/>
      </w:r>
      <w:r w:rsidR="00453C8C" w:rsidRPr="00E13B82">
        <w:t>(Molenmaker et al., 2023, s. 6)</w:t>
      </w:r>
      <w:r w:rsidR="00453C8C" w:rsidRPr="00E13B82">
        <w:fldChar w:fldCharType="end"/>
      </w:r>
      <w:r w:rsidR="00CE3C57" w:rsidRPr="00E13B82">
        <w:t>.</w:t>
      </w:r>
      <w:r w:rsidR="00453C8C" w:rsidRPr="00E13B82">
        <w:t xml:space="preserve"> </w:t>
      </w:r>
      <w:r w:rsidR="005715A3">
        <w:t xml:space="preserve">Na základě </w:t>
      </w:r>
      <w:r w:rsidR="00F55667">
        <w:t xml:space="preserve">výzkumu </w:t>
      </w:r>
      <w:r w:rsidR="005715A3">
        <w:t>Molenmaker</w:t>
      </w:r>
      <w:r w:rsidR="00F55667">
        <w:t>a et al.</w:t>
      </w:r>
      <w:r w:rsidR="005715A3">
        <w:t xml:space="preserve"> vytvářím následující výzkumnou otázku: </w:t>
      </w:r>
      <w:r w:rsidR="005715A3" w:rsidRPr="00746AE6">
        <w:rPr>
          <w:i/>
          <w:iCs/>
        </w:rPr>
        <w:t>Deklarují české muslimské konvertitky větší zaujatost vůči vnitroskupinovým</w:t>
      </w:r>
      <w:r w:rsidR="005715A3" w:rsidRPr="00775EE7">
        <w:rPr>
          <w:rStyle w:val="FootnoteReference"/>
        </w:rPr>
        <w:footnoteReference w:id="22"/>
      </w:r>
      <w:r w:rsidR="005715A3" w:rsidRPr="00746AE6">
        <w:rPr>
          <w:i/>
          <w:iCs/>
        </w:rPr>
        <w:t xml:space="preserve"> sexuálním a genderovým minoritám oproti těm meziskupinovým</w:t>
      </w:r>
      <w:r w:rsidR="005715A3">
        <w:rPr>
          <w:i/>
          <w:iCs/>
        </w:rPr>
        <w:t xml:space="preserve">? </w:t>
      </w:r>
      <w:r w:rsidR="00C357D5" w:rsidRPr="00E13B82">
        <w:t xml:space="preserve">Protože Molenmaker et al. zkoumali tyto procesy </w:t>
      </w:r>
      <w:r w:rsidR="00FF5868">
        <w:t>ve</w:t>
      </w:r>
      <w:r w:rsidR="00C357D5" w:rsidRPr="00E13B82">
        <w:t xml:space="preserve"> skupinách, které mezi sebou nemají historii střet</w:t>
      </w:r>
      <w:r w:rsidR="00FF5868">
        <w:t>ů</w:t>
      </w:r>
      <w:r w:rsidR="00C357D5" w:rsidRPr="00E13B82">
        <w:t xml:space="preserve">, v případě této práce očekávám silnější </w:t>
      </w:r>
      <w:r w:rsidR="0099393D" w:rsidRPr="00E13B82">
        <w:t>zkreslení</w:t>
      </w:r>
      <w:r w:rsidR="00F12BE3" w:rsidRPr="00E13B82">
        <w:t xml:space="preserve"> </w:t>
      </w:r>
      <w:r w:rsidR="00F12BE3" w:rsidRPr="00E13B82">
        <w:fldChar w:fldCharType="begin"/>
      </w:r>
      <w:r w:rsidR="00F12BE3" w:rsidRPr="00E13B82">
        <w:instrText xml:space="preserve"> ADDIN ZOTERO_ITEM CSL_CITATION {"citationID":"Jga2YIea","properties":{"formattedCitation":"(Molenmaker et al., 2023, s. 7)","plainCitation":"(Molenmaker et al., 2023, s. 7)","noteIndex":0},"citationItems":[{"id":454,"uris":["http://zotero.org/groups/2835040/items/QDXJQXM3"],"itemData":{"id":454,"type":"article-journal","abstract":"Abstract\n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W."}],"issued":{"date-parts":[["2023",4,13]]}},"locator":"7"}],"schema":"https://github.com/citation-style-language/schema/raw/master/csl-citation.json"} </w:instrText>
      </w:r>
      <w:r w:rsidR="00F12BE3" w:rsidRPr="00E13B82">
        <w:fldChar w:fldCharType="separate"/>
      </w:r>
      <w:r w:rsidR="00F12BE3" w:rsidRPr="00E13B82">
        <w:t>(Molenmaker et al., 2023, s. 7)</w:t>
      </w:r>
      <w:r w:rsidR="00F12BE3" w:rsidRPr="00E13B82">
        <w:fldChar w:fldCharType="end"/>
      </w:r>
      <w:r w:rsidR="0017271A" w:rsidRPr="00E13B82">
        <w:t>.</w:t>
      </w:r>
      <w:r w:rsidR="00C87161">
        <w:br w:type="page"/>
      </w:r>
    </w:p>
    <w:p w14:paraId="3944F15E" w14:textId="5DBAF6D3" w:rsidR="005B491D" w:rsidRPr="00E13B82" w:rsidRDefault="00E03865" w:rsidP="00C36AC7">
      <w:pPr>
        <w:pStyle w:val="Heading2"/>
      </w:pPr>
      <w:bookmarkStart w:id="7" w:name="_Ref136009857"/>
      <w:bookmarkStart w:id="8" w:name="_Ref136009861"/>
      <w:bookmarkStart w:id="9" w:name="_Ref136009864"/>
      <w:bookmarkStart w:id="10" w:name="_Ref136009870"/>
      <w:bookmarkStart w:id="11" w:name="_Toc138757751"/>
      <w:r w:rsidRPr="00E13B82">
        <w:lastRenderedPageBreak/>
        <w:t>Jak infrahumanizace ovlivňuje prosociální jednání vůči vnitroskupinovým sexuálním minoritám uvnitř náboženských skupin</w:t>
      </w:r>
      <w:r w:rsidR="00D0322A" w:rsidRPr="00E13B82">
        <w:t>?</w:t>
      </w:r>
      <w:bookmarkEnd w:id="7"/>
      <w:bookmarkEnd w:id="8"/>
      <w:bookmarkEnd w:id="9"/>
      <w:bookmarkEnd w:id="10"/>
      <w:bookmarkEnd w:id="11"/>
    </w:p>
    <w:p w14:paraId="26A9EBF3" w14:textId="7C1C5564" w:rsidR="009A6182" w:rsidRDefault="009A6182" w:rsidP="00946DBE">
      <w:pPr>
        <w:pStyle w:val="Heading3"/>
      </w:pPr>
      <w:bookmarkStart w:id="12" w:name="_Toc138757752"/>
      <w:r>
        <w:t>Klasický výklad</w:t>
      </w:r>
      <w:r w:rsidR="007E2161">
        <w:t xml:space="preserve"> teorie</w:t>
      </w:r>
      <w:r>
        <w:t xml:space="preserve"> infrahumanizace</w:t>
      </w:r>
      <w:bookmarkEnd w:id="12"/>
    </w:p>
    <w:p w14:paraId="38269D3F" w14:textId="656FBFD7" w:rsidR="003D6FFE" w:rsidRDefault="00F71046" w:rsidP="003D6FFE">
      <w:pPr>
        <w:ind w:firstLine="284"/>
      </w:pPr>
      <w:r w:rsidRPr="00E13B82">
        <w:t xml:space="preserve">Jedním z vysvětlení, které se nabízí pro vyčleňování LGBTQ+ souvěrců do speciální kategorie mimo danou náboženskou skupinu, je </w:t>
      </w:r>
      <w:r w:rsidRPr="00F87935">
        <w:rPr>
          <w:i/>
          <w:iCs/>
        </w:rPr>
        <w:t>infrahumanizace</w:t>
      </w:r>
      <w:r w:rsidRPr="00E13B82">
        <w:t>.</w:t>
      </w:r>
      <w:r w:rsidR="00AD020B" w:rsidRPr="00775EE7">
        <w:rPr>
          <w:rStyle w:val="FootnoteReference"/>
        </w:rPr>
        <w:footnoteReference w:id="23"/>
      </w:r>
      <w:r w:rsidRPr="00E13B82">
        <w:t xml:space="preserve"> Koncept infrahumanizace se tradičně definuje jako přisuzování atributů, které jsou méně než lidské</w:t>
      </w:r>
      <w:r w:rsidR="00E022F5">
        <w:t>,</w:t>
      </w:r>
      <w:r w:rsidRPr="00E13B82">
        <w:t xml:space="preserve"> jedinci nebo skupině lidí.</w:t>
      </w:r>
      <w:r w:rsidR="00AB643F" w:rsidRPr="00E13B82">
        <w:t xml:space="preserve"> </w:t>
      </w:r>
      <w:r w:rsidR="00833E34" w:rsidRPr="00E13B82">
        <w:t>Z</w:t>
      </w:r>
      <w:r w:rsidR="009621D3" w:rsidRPr="00E13B82">
        <w:t>namená</w:t>
      </w:r>
      <w:r w:rsidR="00833E34" w:rsidRPr="00E13B82">
        <w:t xml:space="preserve"> to</w:t>
      </w:r>
      <w:r w:rsidRPr="00E13B82">
        <w:t xml:space="preserve"> chápat člověka jako něco méně než člověka</w:t>
      </w:r>
      <w:r w:rsidR="00284A65" w:rsidRPr="00E13B82">
        <w:t xml:space="preserve"> a n</w:t>
      </w:r>
      <w:r w:rsidRPr="00E13B82">
        <w:t>epřisuzovat mu</w:t>
      </w:r>
      <w:r w:rsidR="00CA4FFD" w:rsidRPr="00E13B82">
        <w:t xml:space="preserve"> </w:t>
      </w:r>
      <w:r w:rsidR="009621D3" w:rsidRPr="00E13B82">
        <w:t>některé</w:t>
      </w:r>
      <w:r w:rsidRPr="00E13B82">
        <w:t xml:space="preserve"> lidské kvality.</w:t>
      </w:r>
      <w:r w:rsidR="0060193E" w:rsidRPr="00E13B82">
        <w:t xml:space="preserve"> </w:t>
      </w:r>
      <w:r w:rsidR="0060193E" w:rsidRPr="00E13B82">
        <w:fldChar w:fldCharType="begin"/>
      </w:r>
      <w:r w:rsidR="00721E61" w:rsidRPr="00E13B82">
        <w:instrText xml:space="preserve"> ADDIN ZOTERO_ITEM CSL_CITATION {"citationID":"CrqUkBOo","properties":{"formattedCitation":"(Leyens, 2009, s. 807\\uc0\\u8211{}808)","plainCitation":"(Leyens, 2009, s. 807–808)","noteIndex":0},"citationItems":[{"id":262,"uris":["http://zotero.org/groups/2835040/items/S8JBSIN2"],"itemData":{"id":262,"type":"article-journal","abstract":"The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Infrahumanization","volume":"12","author":[{"family":"Leyens","given":"Jacques-Philippe"}],"issued":{"date-parts":[["2009",11]]}},"locator":"807-808"}],"schema":"https://github.com/citation-style-language/schema/raw/master/csl-citation.json"} </w:instrText>
      </w:r>
      <w:r w:rsidR="0060193E" w:rsidRPr="00E13B82">
        <w:fldChar w:fldCharType="separate"/>
      </w:r>
      <w:r w:rsidR="00CE2D23" w:rsidRPr="00E13B82">
        <w:rPr>
          <w:rFonts w:cs="Times New Roman"/>
          <w:szCs w:val="24"/>
        </w:rPr>
        <w:t>(Leyens, 2009, s. 807–808)</w:t>
      </w:r>
      <w:r w:rsidR="0060193E" w:rsidRPr="00E13B82">
        <w:fldChar w:fldCharType="end"/>
      </w:r>
      <w:r w:rsidR="0060193E" w:rsidRPr="00E13B82">
        <w:t xml:space="preserve"> </w:t>
      </w:r>
      <w:r w:rsidR="00007B8F" w:rsidRPr="00E13B82">
        <w:t>Kategorií</w:t>
      </w:r>
      <w:r w:rsidR="009621D3" w:rsidRPr="00E13B82">
        <w:t xml:space="preserve"> infrahumanizace a jejích projevů je tradičně chápáno hned několik. Haslam</w:t>
      </w:r>
      <w:r w:rsidR="00DD0DE7" w:rsidRPr="00E13B82">
        <w:t xml:space="preserve"> (2006)</w:t>
      </w:r>
      <w:r w:rsidR="001D022B" w:rsidRPr="00E13B82">
        <w:t xml:space="preserve"> vyděluje</w:t>
      </w:r>
      <w:r w:rsidR="009621D3" w:rsidRPr="00E13B82">
        <w:t xml:space="preserve"> hned dv</w:t>
      </w:r>
      <w:r w:rsidR="001940BA" w:rsidRPr="00E13B82">
        <w:t>ě kategorie infrahumanizace</w:t>
      </w:r>
      <w:r w:rsidR="001D022B" w:rsidRPr="00E13B82">
        <w:t>:</w:t>
      </w:r>
      <w:r w:rsidR="001940BA" w:rsidRPr="00E13B82">
        <w:t xml:space="preserve"> </w:t>
      </w:r>
      <w:r w:rsidR="009409B1" w:rsidRPr="00F87935">
        <w:rPr>
          <w:i/>
          <w:iCs/>
        </w:rPr>
        <w:t>zvířecí</w:t>
      </w:r>
      <w:r w:rsidR="001940BA" w:rsidRPr="00F87935">
        <w:rPr>
          <w:i/>
          <w:iCs/>
        </w:rPr>
        <w:t xml:space="preserve"> dehumanizace </w:t>
      </w:r>
      <w:r w:rsidR="001940BA" w:rsidRPr="00F87935">
        <w:t>a</w:t>
      </w:r>
      <w:r w:rsidR="001940BA" w:rsidRPr="00F87935">
        <w:rPr>
          <w:i/>
          <w:iCs/>
        </w:rPr>
        <w:t xml:space="preserve"> </w:t>
      </w:r>
      <w:r w:rsidR="0007029E" w:rsidRPr="00F87935">
        <w:rPr>
          <w:i/>
          <w:iCs/>
        </w:rPr>
        <w:t>strojová</w:t>
      </w:r>
      <w:r w:rsidR="001940BA" w:rsidRPr="00F87935">
        <w:rPr>
          <w:i/>
          <w:iCs/>
        </w:rPr>
        <w:t xml:space="preserve"> dehumanizace</w:t>
      </w:r>
      <w:r w:rsidR="001940BA" w:rsidRPr="00E13B82">
        <w:t>.</w:t>
      </w:r>
      <w:r w:rsidR="009409B1" w:rsidRPr="00775EE7">
        <w:rPr>
          <w:rStyle w:val="FootnoteReference"/>
        </w:rPr>
        <w:footnoteReference w:id="24"/>
      </w:r>
      <w:r w:rsidR="001940BA" w:rsidRPr="00E13B82">
        <w:t xml:space="preserve"> </w:t>
      </w:r>
      <w:r w:rsidR="007A032B" w:rsidRPr="00E13B82">
        <w:t>Oba typy dehumanizace jsou vizuálně znázorněny na Obrázku 1.</w:t>
      </w:r>
      <w:r w:rsidR="00E319A2" w:rsidRPr="00E319A2">
        <w:t xml:space="preserve"> </w:t>
      </w:r>
      <w:r w:rsidR="00E319A2" w:rsidRPr="00E13B82">
        <w:t>V</w:t>
      </w:r>
      <w:r w:rsidR="00F87935">
        <w:t xml:space="preserve">e své knize </w:t>
      </w:r>
      <w:r w:rsidR="00E319A2" w:rsidRPr="00E13B82">
        <w:rPr>
          <w:i/>
          <w:iCs/>
        </w:rPr>
        <w:lastRenderedPageBreak/>
        <w:t>Dehumanization: An Integrative Review</w:t>
      </w:r>
      <w:r w:rsidR="00E319A2" w:rsidRPr="008F0B1B">
        <w:t xml:space="preserve"> </w:t>
      </w:r>
      <w:r w:rsidR="00E319A2" w:rsidRPr="00E13B82">
        <w:t>Haslam následně aplikuje své dvě kategorie dehumanizace na Tajfelovu teorii sociální identity. Podle Haslama je</w:t>
      </w:r>
      <w:r w:rsidR="00D15F02">
        <w:t> </w:t>
      </w:r>
      <w:r w:rsidR="00E319A2" w:rsidRPr="00E13B82">
        <w:t>Tajfelova</w:t>
      </w:r>
      <w:r w:rsidR="00D15F02">
        <w:t> </w:t>
      </w:r>
      <w:r w:rsidR="00E319A2" w:rsidRPr="008F0B1B">
        <w:rPr>
          <w:i/>
          <w:iCs/>
        </w:rPr>
        <w:t>depersonalizace</w:t>
      </w:r>
      <w:r w:rsidR="00D15F02">
        <w:t> </w:t>
      </w:r>
      <w:r w:rsidR="00E319A2" w:rsidRPr="00E13B82">
        <w:t>synonymní</w:t>
      </w:r>
      <w:r w:rsidR="00D15F02">
        <w:t> </w:t>
      </w:r>
      <w:r w:rsidR="00E319A2" w:rsidRPr="00E13B82">
        <w:t>se</w:t>
      </w:r>
      <w:r w:rsidR="00D15F02">
        <w:t> </w:t>
      </w:r>
      <w:r w:rsidR="00E319A2" w:rsidRPr="008F0B1B">
        <w:rPr>
          <w:i/>
          <w:iCs/>
        </w:rPr>
        <w:t>strojovou</w:t>
      </w:r>
      <w:r w:rsidR="00D15F02">
        <w:rPr>
          <w:i/>
          <w:iCs/>
        </w:rPr>
        <w:t> </w:t>
      </w:r>
      <w:r w:rsidR="00E319A2" w:rsidRPr="008F0B1B">
        <w:rPr>
          <w:i/>
          <w:iCs/>
        </w:rPr>
        <w:t>dehumanizací</w:t>
      </w:r>
      <w:r w:rsidR="00E319A2" w:rsidRPr="00E13B82">
        <w:t>.</w:t>
      </w:r>
      <w:r w:rsidR="00D15F02">
        <w:t> D</w:t>
      </w:r>
      <w:r w:rsidR="00E319A2" w:rsidRPr="00E13B82">
        <w:t>epersona</w:t>
      </w:r>
      <w:r w:rsidR="00D15F02">
        <w:t>-</w:t>
      </w:r>
      <w:r w:rsidR="00E319A2" w:rsidRPr="00E13B82">
        <w:t>lizace vyžaduje pohled na ostatní jako na nahraditelné a</w:t>
      </w:r>
      <w:r w:rsidR="009A44B2">
        <w:t> </w:t>
      </w:r>
      <w:r w:rsidR="00E319A2" w:rsidRPr="00E13B82">
        <w:t xml:space="preserve">postrádající individualitu. Aby se projevila zvířecí dehumanizace, muselo by na skupinu být nahlíženo jako na postrádající unikátně lidské vlastnosti a jako na nebezpečnou. Částečně to může být způsobeno </w:t>
      </w:r>
      <w:r w:rsidR="00E319A2" w:rsidRPr="00F84845">
        <w:rPr>
          <w:i/>
          <w:iCs/>
        </w:rPr>
        <w:t>entita</w:t>
      </w:r>
      <w:r w:rsidR="00DF39F8">
        <w:rPr>
          <w:i/>
          <w:iCs/>
        </w:rPr>
        <w:t>ti</w:t>
      </w:r>
      <w:r w:rsidR="00E319A2" w:rsidRPr="00F84845">
        <w:rPr>
          <w:i/>
          <w:iCs/>
        </w:rPr>
        <w:t>vitou</w:t>
      </w:r>
      <w:r w:rsidR="00E319A2" w:rsidRPr="00E13B82">
        <w:t xml:space="preserve">, pohlížením na skupinu jako na nepluralitní celek </w:t>
      </w:r>
      <w:r w:rsidR="00E319A2" w:rsidRPr="00E13B82">
        <w:fldChar w:fldCharType="begin"/>
      </w:r>
      <w:r w:rsidR="00E319A2" w:rsidRPr="00E13B82">
        <w:instrText xml:space="preserve"> ADDIN ZOTERO_ITEM CSL_CITATION {"citationID":"BDSz9orI","properties":{"formattedCitation":"(Haslam, 2006, s. 261)","plainCitation":"(Haslam, 2006, s. 261)","noteIndex":0},"citationItems":[{"id":265,"uris":["http://zotero.org/groups/2835040/items/SRNQLV58"],"itemData":{"id":265,"type":"article-journal","abstract":"The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Review","volume":"10","author":[{"family":"Haslam","given":"Nick"}],"issued":{"date-parts":[["2006",8,1]]}},"locator":"261"}],"schema":"https://github.com/citation-style-language/schema/raw/master/csl-citation.json"} </w:instrText>
      </w:r>
      <w:r w:rsidR="00E319A2" w:rsidRPr="00E13B82">
        <w:fldChar w:fldCharType="separate"/>
      </w:r>
      <w:r w:rsidR="00E319A2" w:rsidRPr="00E13B82">
        <w:t>(Haslam, 2006, s. 261)</w:t>
      </w:r>
      <w:r w:rsidR="00E319A2" w:rsidRPr="00E13B82">
        <w:fldChar w:fldCharType="end"/>
      </w:r>
      <w:r w:rsidR="00E319A2" w:rsidRPr="00E13B82">
        <w:t>.</w:t>
      </w:r>
      <w:r w:rsidR="00587611">
        <w:t xml:space="preserve"> </w:t>
      </w:r>
      <w:r w:rsidR="00587611" w:rsidRPr="00E13B82">
        <w:t xml:space="preserve">Na Haslamovo teoretické rozdělení navazuje Leyens (2009). </w:t>
      </w:r>
      <w:r w:rsidR="00587611">
        <w:t>Haslamovo teoretické rozdělení d</w:t>
      </w:r>
      <w:r w:rsidR="00587611" w:rsidRPr="00E13B82">
        <w:t xml:space="preserve">o jisté míry potvrzuje a infrahumanizaci spojuje se sférou </w:t>
      </w:r>
      <w:r w:rsidR="00587611" w:rsidRPr="006261D3">
        <w:t>unikátně lidskou</w:t>
      </w:r>
      <w:r w:rsidR="00587611">
        <w:t xml:space="preserve"> </w:t>
      </w:r>
      <w:r w:rsidR="00587611" w:rsidRPr="00E13B82">
        <w:rPr>
          <w:i/>
          <w:iCs/>
        </w:rPr>
        <w:fldChar w:fldCharType="begin"/>
      </w:r>
      <w:r w:rsidR="00587611" w:rsidRPr="00E13B82">
        <w:rPr>
          <w:i/>
          <w:iCs/>
        </w:rPr>
        <w:instrText xml:space="preserve"> ADDIN ZOTERO_ITEM CSL_CITATION {"citationID":"MuZWJHvP","properties":{"formattedCitation":"(Leyens, 2009, s. 807)","plainCitation":"(Leyens, 2009, s. 807)","noteIndex":0},"citationItems":[{"id":262,"uris":["http://zotero.org/groups/2835040/items/S8JBSIN2"],"itemData":{"id":262,"type":"article-journal","abstract":"The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Infrahumanization","volume":"12","author":[{"family":"Leyens","given":"Jacques-Philippe"}],"issued":{"date-parts":[["2009",11]]}},"locator":"807"}],"schema":"https://github.com/citation-style-language/schema/raw/master/csl-citation.json"} </w:instrText>
      </w:r>
      <w:r w:rsidR="00587611" w:rsidRPr="00E13B82">
        <w:rPr>
          <w:i/>
          <w:iCs/>
        </w:rPr>
        <w:fldChar w:fldCharType="separate"/>
      </w:r>
      <w:r w:rsidR="00587611" w:rsidRPr="00E13B82">
        <w:t>(Leyens, 2009, s. 807)</w:t>
      </w:r>
      <w:r w:rsidR="00587611" w:rsidRPr="00E13B82">
        <w:rPr>
          <w:i/>
          <w:iCs/>
        </w:rPr>
        <w:fldChar w:fldCharType="end"/>
      </w:r>
      <w:r w:rsidR="00587611" w:rsidRPr="00E13B82">
        <w:rPr>
          <w:i/>
          <w:iCs/>
        </w:rPr>
        <w:t xml:space="preserve">. </w:t>
      </w:r>
      <w:r w:rsidR="00587611" w:rsidRPr="00E13B82">
        <w:t xml:space="preserve">Leyens poukazuje </w:t>
      </w:r>
      <w:r w:rsidR="00587611">
        <w:t>na</w:t>
      </w:r>
      <w:r w:rsidR="00587611" w:rsidRPr="00E13B82">
        <w:t xml:space="preserve"> fakt, že výzkumníci nedokážou určit proměnn</w:t>
      </w:r>
      <w:r w:rsidR="00587611">
        <w:t>é</w:t>
      </w:r>
      <w:r w:rsidR="00587611" w:rsidRPr="00E13B82">
        <w:t>, kter</w:t>
      </w:r>
      <w:r w:rsidR="00587611">
        <w:t>é</w:t>
      </w:r>
      <w:r w:rsidR="00587611" w:rsidRPr="00E13B82">
        <w:t xml:space="preserve"> určuj</w:t>
      </w:r>
      <w:r w:rsidR="00587611">
        <w:t>í</w:t>
      </w:r>
      <w:r w:rsidR="00587611" w:rsidRPr="00E13B82">
        <w:t>, zda bude skupina infrahumanizována nebo ne</w:t>
      </w:r>
      <w:r w:rsidR="00587611">
        <w:t xml:space="preserve">. </w:t>
      </w:r>
      <w:r w:rsidR="00587611" w:rsidRPr="00E13B82">
        <w:t>Leyens</w:t>
      </w:r>
      <w:r w:rsidR="00052CD0">
        <w:t xml:space="preserve"> také</w:t>
      </w:r>
      <w:r w:rsidR="00587611">
        <w:t xml:space="preserve"> </w:t>
      </w:r>
      <w:r w:rsidR="00587611" w:rsidRPr="00E13B82">
        <w:t>identifik</w:t>
      </w:r>
      <w:r w:rsidR="00587611">
        <w:t>uje</w:t>
      </w:r>
      <w:r w:rsidR="00587611" w:rsidRPr="00E13B82">
        <w:t xml:space="preserve"> </w:t>
      </w:r>
      <w:r w:rsidR="00587611">
        <w:t xml:space="preserve">čtyři </w:t>
      </w:r>
      <w:r w:rsidR="00587611" w:rsidRPr="00E13B82">
        <w:t>proměnné</w:t>
      </w:r>
      <w:r w:rsidR="00587611">
        <w:t>/podmínky infrahumanizace</w:t>
      </w:r>
      <w:r w:rsidR="00052CD0">
        <w:t xml:space="preserve"> </w:t>
      </w:r>
      <w:r w:rsidR="00052CD0">
        <w:fldChar w:fldCharType="begin"/>
      </w:r>
      <w:r w:rsidR="00052CD0">
        <w:instrText xml:space="preserve"> ADDIN ZOTERO_ITEM CSL_CITATION {"citationID":"3BgURymH","properties":{"formattedCitation":"(Leyens, 2009, s. 809\\uc0\\u8211{}813)","plainCitation":"(Leyens, 2009, s. 809–813)","noteIndex":0},"citationItems":[{"id":262,"uris":["http://zotero.org/groups/2835040/items/S8JBSIN2"],"itemData":{"id":262,"type":"article-journal","abstract":"The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Infrahumanization","volume":"12","author":[{"family":"Leyens","given":"Jacques-Philippe"}],"issued":{"date-parts":[["2009",11]]}},"locator":"809-813"}],"schema":"https://github.com/citation-style-language/schema/raw/master/csl-citation.json"} </w:instrText>
      </w:r>
      <w:r w:rsidR="00052CD0">
        <w:fldChar w:fldCharType="separate"/>
      </w:r>
      <w:r w:rsidR="00052CD0" w:rsidRPr="00052CD0">
        <w:rPr>
          <w:rFonts w:cs="Times New Roman"/>
          <w:szCs w:val="24"/>
        </w:rPr>
        <w:t>(Leyens, 2009, s. 809–813)</w:t>
      </w:r>
      <w:r w:rsidR="00052CD0">
        <w:fldChar w:fldCharType="end"/>
      </w:r>
      <w:r w:rsidR="00587611" w:rsidRPr="00E13B82">
        <w:t>.</w:t>
      </w:r>
      <w:r w:rsidR="00587611" w:rsidRPr="00775EE7">
        <w:rPr>
          <w:rStyle w:val="FootnoteReference"/>
        </w:rPr>
        <w:footnoteReference w:id="25"/>
      </w:r>
      <w:r w:rsidR="00587611" w:rsidRPr="00E13B82">
        <w:t xml:space="preserve"> </w:t>
      </w:r>
      <w:r w:rsidR="003D6FFE">
        <w:br w:type="page"/>
      </w:r>
    </w:p>
    <w:tbl>
      <w:tblPr>
        <w:tblStyle w:val="TableGridLight"/>
        <w:tblW w:w="8434" w:type="dxa"/>
        <w:jc w:val="center"/>
        <w:tblLook w:val="06A0" w:firstRow="1" w:lastRow="0" w:firstColumn="1" w:lastColumn="0" w:noHBand="1" w:noVBand="1"/>
      </w:tblPr>
      <w:tblGrid>
        <w:gridCol w:w="8434"/>
      </w:tblGrid>
      <w:tr w:rsidR="0083325D" w:rsidRPr="00E13B82" w14:paraId="225BEB20" w14:textId="77777777" w:rsidTr="009823B9">
        <w:trPr>
          <w:cantSplit/>
          <w:trHeight w:val="22"/>
          <w:tblHeader/>
          <w:jc w:val="center"/>
        </w:trPr>
        <w:tc>
          <w:tcPr>
            <w:tcW w:w="0" w:type="auto"/>
            <w:vAlign w:val="center"/>
          </w:tcPr>
          <w:p w14:paraId="6DDFD368" w14:textId="79D94D7E" w:rsidR="0083325D" w:rsidRPr="00E13B82" w:rsidRDefault="00587611" w:rsidP="0083325D">
            <w:pPr>
              <w:pStyle w:val="Caption"/>
              <w:rPr>
                <w:b/>
                <w:bCs/>
                <w:i w:val="0"/>
                <w:iCs w:val="0"/>
                <w:sz w:val="24"/>
                <w:szCs w:val="24"/>
              </w:rPr>
            </w:pPr>
            <w:bookmarkStart w:id="13" w:name="_Ref136009500"/>
            <w:r>
              <w:rPr>
                <w:b/>
                <w:bCs/>
                <w:i w:val="0"/>
                <w:iCs w:val="0"/>
                <w:sz w:val="24"/>
                <w:szCs w:val="24"/>
              </w:rPr>
              <w:lastRenderedPageBreak/>
              <w:t>O</w:t>
            </w:r>
            <w:r w:rsidR="0083325D" w:rsidRPr="00E13B82">
              <w:rPr>
                <w:b/>
                <w:bCs/>
                <w:i w:val="0"/>
                <w:iCs w:val="0"/>
                <w:sz w:val="24"/>
                <w:szCs w:val="24"/>
              </w:rPr>
              <w:t xml:space="preserve">brázek </w:t>
            </w:r>
            <w:r w:rsidR="0083325D" w:rsidRPr="00E13B82">
              <w:rPr>
                <w:b/>
                <w:bCs/>
                <w:i w:val="0"/>
                <w:iCs w:val="0"/>
                <w:sz w:val="24"/>
                <w:szCs w:val="24"/>
              </w:rPr>
              <w:fldChar w:fldCharType="begin"/>
            </w:r>
            <w:r w:rsidR="0083325D" w:rsidRPr="00E13B82">
              <w:rPr>
                <w:b/>
                <w:bCs/>
                <w:i w:val="0"/>
                <w:iCs w:val="0"/>
                <w:sz w:val="24"/>
                <w:szCs w:val="24"/>
              </w:rPr>
              <w:instrText xml:space="preserve"> SEQ Obrázek \* ARABIC </w:instrText>
            </w:r>
            <w:r w:rsidR="0083325D" w:rsidRPr="00E13B82">
              <w:rPr>
                <w:b/>
                <w:bCs/>
                <w:i w:val="0"/>
                <w:iCs w:val="0"/>
                <w:sz w:val="24"/>
                <w:szCs w:val="24"/>
              </w:rPr>
              <w:fldChar w:fldCharType="separate"/>
            </w:r>
            <w:r w:rsidR="0083325D" w:rsidRPr="00E13B82">
              <w:rPr>
                <w:b/>
                <w:bCs/>
                <w:i w:val="0"/>
                <w:iCs w:val="0"/>
                <w:noProof/>
                <w:sz w:val="24"/>
                <w:szCs w:val="24"/>
              </w:rPr>
              <w:t>1</w:t>
            </w:r>
            <w:r w:rsidR="0083325D" w:rsidRPr="00E13B82">
              <w:rPr>
                <w:b/>
                <w:bCs/>
                <w:i w:val="0"/>
                <w:iCs w:val="0"/>
                <w:sz w:val="24"/>
                <w:szCs w:val="24"/>
              </w:rPr>
              <w:fldChar w:fldCharType="end"/>
            </w:r>
            <w:bookmarkEnd w:id="13"/>
          </w:p>
          <w:p w14:paraId="3EBE374A" w14:textId="77777777" w:rsidR="0083325D" w:rsidRPr="00E13B82" w:rsidRDefault="0083325D" w:rsidP="0083325D">
            <w:pPr>
              <w:spacing w:after="160"/>
              <w:rPr>
                <w:i/>
                <w:iCs/>
              </w:rPr>
            </w:pPr>
            <w:r w:rsidRPr="00E13B82">
              <w:rPr>
                <w:i/>
                <w:iCs/>
                <w:color w:val="44546A" w:themeColor="text2"/>
                <w:szCs w:val="24"/>
              </w:rPr>
              <w:t>Dva typy dehumanizace</w:t>
            </w:r>
          </w:p>
        </w:tc>
      </w:tr>
      <w:tr w:rsidR="0083325D" w:rsidRPr="00E13B82" w14:paraId="36DBE701" w14:textId="77777777" w:rsidTr="009823B9">
        <w:trPr>
          <w:cantSplit/>
          <w:trHeight w:val="22"/>
          <w:tblHeader/>
          <w:jc w:val="center"/>
        </w:trPr>
        <w:tc>
          <w:tcPr>
            <w:tcW w:w="0" w:type="auto"/>
            <w:vAlign w:val="center"/>
          </w:tcPr>
          <w:p w14:paraId="3B57EAEA" w14:textId="77777777" w:rsidR="0083325D" w:rsidRPr="00E13B82" w:rsidRDefault="0083325D" w:rsidP="0083325D">
            <w:r w:rsidRPr="00E13B82">
              <w:rPr>
                <w:noProof/>
              </w:rPr>
              <w:drawing>
                <wp:inline distT="0" distB="0" distL="0" distR="0" wp14:anchorId="2E3B3333" wp14:editId="180C648F">
                  <wp:extent cx="5019239" cy="4169664"/>
                  <wp:effectExtent l="0" t="0" r="0" b="2540"/>
                  <wp:docPr id="3" name="Obrázek 3" descr="A picture containing diagram, text,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A picture containing diagram, text, plan, technical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0610" cy="4179111"/>
                          </a:xfrm>
                          <a:prstGeom prst="rect">
                            <a:avLst/>
                          </a:prstGeom>
                        </pic:spPr>
                      </pic:pic>
                    </a:graphicData>
                  </a:graphic>
                </wp:inline>
              </w:drawing>
            </w:r>
          </w:p>
        </w:tc>
      </w:tr>
      <w:tr w:rsidR="0083325D" w:rsidRPr="00E13B82" w14:paraId="40CA5C14" w14:textId="77777777" w:rsidTr="009823B9">
        <w:trPr>
          <w:cantSplit/>
          <w:trHeight w:val="22"/>
          <w:tblHeader/>
          <w:jc w:val="center"/>
        </w:trPr>
        <w:tc>
          <w:tcPr>
            <w:tcW w:w="0" w:type="auto"/>
            <w:vAlign w:val="center"/>
          </w:tcPr>
          <w:p w14:paraId="1FD074C9" w14:textId="322EC433" w:rsidR="0083325D" w:rsidRPr="00E13B82" w:rsidRDefault="0083325D" w:rsidP="00B517AF">
            <w:pPr>
              <w:pStyle w:val="Caption"/>
              <w:spacing w:after="0"/>
              <w:rPr>
                <w:i w:val="0"/>
                <w:iCs w:val="0"/>
                <w:noProof/>
                <w:sz w:val="20"/>
                <w:szCs w:val="20"/>
                <w:lang w:val="en-GB"/>
              </w:rPr>
            </w:pPr>
            <w:r w:rsidRPr="00E13B82">
              <w:rPr>
                <w:i w:val="0"/>
                <w:iCs w:val="0"/>
                <w:sz w:val="20"/>
                <w:szCs w:val="20"/>
              </w:rPr>
              <w:t>Sestupně zleva doprava z originálu:</w:t>
            </w:r>
            <w:r w:rsidRPr="00E13B82">
              <w:rPr>
                <w:i w:val="0"/>
                <w:iCs w:val="0"/>
                <w:noProof/>
                <w:sz w:val="20"/>
                <w:szCs w:val="20"/>
              </w:rPr>
              <w:t xml:space="preserve"> </w:t>
            </w:r>
            <w:r w:rsidRPr="00E13B82">
              <w:rPr>
                <w:i w:val="0"/>
                <w:iCs w:val="0"/>
                <w:noProof/>
                <w:sz w:val="20"/>
                <w:szCs w:val="20"/>
                <w:lang w:val="en-GB"/>
              </w:rPr>
              <w:t xml:space="preserve">Human Uniqueness; Civility; Refinement; Moral Sensibility; Rationality, </w:t>
            </w:r>
            <w:r w:rsidR="005D1F7F" w:rsidRPr="00E13B82">
              <w:rPr>
                <w:i w:val="0"/>
                <w:iCs w:val="0"/>
                <w:noProof/>
                <w:sz w:val="20"/>
                <w:szCs w:val="20"/>
                <w:lang w:val="en-GB"/>
              </w:rPr>
              <w:t>l</w:t>
            </w:r>
            <w:r w:rsidRPr="00E13B82">
              <w:rPr>
                <w:i w:val="0"/>
                <w:iCs w:val="0"/>
                <w:noProof/>
                <w:sz w:val="20"/>
                <w:szCs w:val="20"/>
                <w:lang w:val="en-GB"/>
              </w:rPr>
              <w:t>ogic; Maturity; Lack of culture; Coarseness; Amorality, lack of self-restraint; Irrationality, instinct; Childlikeness; Animalistic dehumanization</w:t>
            </w:r>
          </w:p>
          <w:p w14:paraId="1B1CF406" w14:textId="1E8C4E1E" w:rsidR="00693BFD" w:rsidRPr="00E13B82" w:rsidRDefault="0083325D" w:rsidP="00B517AF">
            <w:pPr>
              <w:pStyle w:val="Caption"/>
              <w:rPr>
                <w:i w:val="0"/>
                <w:iCs w:val="0"/>
                <w:noProof/>
                <w:sz w:val="20"/>
                <w:szCs w:val="20"/>
                <w:lang w:val="en-GB"/>
              </w:rPr>
            </w:pPr>
            <w:r w:rsidRPr="00E13B82">
              <w:rPr>
                <w:i w:val="0"/>
                <w:iCs w:val="0"/>
                <w:sz w:val="20"/>
                <w:szCs w:val="20"/>
                <w:lang w:val="en-GB"/>
              </w:rPr>
              <w:t xml:space="preserve">Human nature; Emotional responsiveness; Interpersonal warmth; Cognitive openness; Agency, individuality; Depth; Inertness; Coldness; Rigidity; Passivity, </w:t>
            </w:r>
            <w:r w:rsidR="00746583">
              <w:rPr>
                <w:i w:val="0"/>
                <w:iCs w:val="0"/>
                <w:sz w:val="20"/>
                <w:szCs w:val="20"/>
                <w:lang w:val="en-GB"/>
              </w:rPr>
              <w:t>f</w:t>
            </w:r>
            <w:r w:rsidRPr="00E13B82">
              <w:rPr>
                <w:i w:val="0"/>
                <w:iCs w:val="0"/>
                <w:sz w:val="20"/>
                <w:szCs w:val="20"/>
                <w:lang w:val="en-GB"/>
              </w:rPr>
              <w:t>ungibility; Superficiality; Mechanistic dehumanization</w:t>
            </w:r>
            <w:r w:rsidR="00B517AF">
              <w:rPr>
                <w:i w:val="0"/>
                <w:iCs w:val="0"/>
                <w:sz w:val="20"/>
                <w:szCs w:val="20"/>
                <w:lang w:val="en-GB"/>
              </w:rPr>
              <w:t xml:space="preserve"> </w:t>
            </w:r>
            <w:r w:rsidR="00693BFD" w:rsidRPr="00E13B82">
              <w:rPr>
                <w:i w:val="0"/>
                <w:iCs w:val="0"/>
                <w:noProof/>
                <w:sz w:val="20"/>
                <w:szCs w:val="20"/>
                <w:lang w:val="en-GB"/>
              </w:rPr>
              <w:fldChar w:fldCharType="begin"/>
            </w:r>
            <w:r w:rsidR="00693BFD" w:rsidRPr="00E13B82">
              <w:rPr>
                <w:i w:val="0"/>
                <w:iCs w:val="0"/>
                <w:noProof/>
                <w:sz w:val="20"/>
                <w:szCs w:val="20"/>
                <w:lang w:val="en-GB"/>
              </w:rPr>
              <w:instrText xml:space="preserve"> ADDIN ZOTERO_ITEM CSL_CITATION {"citationID":"y82BVeRc","properties":{"formattedCitation":"(Haslam, 2006, s. 257)","plainCitation":"(Haslam, 2006, s. 257)","noteIndex":0},"citationItems":[{"id":265,"uris":["http://zotero.org/groups/2835040/items/SRNQLV58"],"itemData":{"id":265,"type":"article-journal","abstract":"The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Review","volume":"10","author":[{"family":"Haslam","given":"Nick"}],"issued":{"date-parts":[["2006",8,1]]}},"locator":"257"}],"schema":"https://github.com/citation-style-language/schema/raw/master/csl-citation.json"} </w:instrText>
            </w:r>
            <w:r w:rsidR="00693BFD" w:rsidRPr="00E13B82">
              <w:rPr>
                <w:i w:val="0"/>
                <w:iCs w:val="0"/>
                <w:noProof/>
                <w:sz w:val="20"/>
                <w:szCs w:val="20"/>
                <w:lang w:val="en-GB"/>
              </w:rPr>
              <w:fldChar w:fldCharType="separate"/>
            </w:r>
            <w:r w:rsidR="00693BFD" w:rsidRPr="00E13B82">
              <w:rPr>
                <w:i w:val="0"/>
                <w:iCs w:val="0"/>
                <w:noProof/>
                <w:sz w:val="20"/>
                <w:szCs w:val="20"/>
                <w:lang w:val="en-GB"/>
              </w:rPr>
              <w:t>(Haslam, 2006, s. 257)</w:t>
            </w:r>
            <w:r w:rsidR="00693BFD" w:rsidRPr="00E13B82">
              <w:rPr>
                <w:i w:val="0"/>
                <w:iCs w:val="0"/>
                <w:noProof/>
                <w:sz w:val="20"/>
                <w:szCs w:val="20"/>
                <w:lang w:val="en-GB"/>
              </w:rPr>
              <w:fldChar w:fldCharType="end"/>
            </w:r>
          </w:p>
        </w:tc>
      </w:tr>
    </w:tbl>
    <w:p w14:paraId="45842005" w14:textId="77777777" w:rsidR="009823B9" w:rsidRDefault="009823B9">
      <w:pPr>
        <w:spacing w:before="0" w:line="259" w:lineRule="auto"/>
        <w:jc w:val="left"/>
      </w:pPr>
      <w:r>
        <w:br w:type="page"/>
      </w:r>
    </w:p>
    <w:p w14:paraId="5B650B6F" w14:textId="5C04065A" w:rsidR="00F23AF0" w:rsidRPr="0050709D" w:rsidRDefault="00F23AF0" w:rsidP="00946DBE">
      <w:pPr>
        <w:pStyle w:val="Heading3"/>
        <w:rPr>
          <w:rStyle w:val="Heading2Char"/>
          <w:b/>
          <w:color w:val="1F3763" w:themeColor="accent1" w:themeShade="7F"/>
          <w:sz w:val="24"/>
          <w:szCs w:val="24"/>
        </w:rPr>
      </w:pPr>
      <w:bookmarkStart w:id="14" w:name="_Toc138757753"/>
      <w:r w:rsidRPr="0050709D">
        <w:lastRenderedPageBreak/>
        <w:t>Kritika</w:t>
      </w:r>
      <w:r w:rsidR="00CB5AEB">
        <w:t xml:space="preserve"> klasické</w:t>
      </w:r>
      <w:r w:rsidRPr="0050709D">
        <w:t xml:space="preserve"> </w:t>
      </w:r>
      <w:r w:rsidR="00327F21" w:rsidRPr="0050709D">
        <w:t>t</w:t>
      </w:r>
      <w:r w:rsidRPr="0050709D">
        <w:t xml:space="preserve">eorie </w:t>
      </w:r>
      <w:r w:rsidR="00327F21" w:rsidRPr="0050709D">
        <w:t>i</w:t>
      </w:r>
      <w:r w:rsidRPr="0050709D">
        <w:t>nfrahumanizace</w:t>
      </w:r>
      <w:bookmarkEnd w:id="14"/>
    </w:p>
    <w:p w14:paraId="3867BE53" w14:textId="08B12A3B" w:rsidR="00982F71" w:rsidRDefault="006A1896" w:rsidP="00764EB8">
      <w:pPr>
        <w:ind w:firstLine="284"/>
      </w:pPr>
      <w:r w:rsidRPr="00E13B82">
        <w:t>Na konto teori</w:t>
      </w:r>
      <w:r w:rsidR="00656F79" w:rsidRPr="00E13B82">
        <w:t>í</w:t>
      </w:r>
      <w:r w:rsidRPr="00E13B82">
        <w:t xml:space="preserve"> infrahumanizace</w:t>
      </w:r>
      <w:r w:rsidR="00656F79" w:rsidRPr="00E13B82">
        <w:t>/dehumanizace</w:t>
      </w:r>
      <w:r w:rsidRPr="00E13B82">
        <w:t xml:space="preserve"> se v</w:t>
      </w:r>
      <w:r w:rsidR="004C4DDE">
        <w:t> </w:t>
      </w:r>
      <w:r w:rsidRPr="00E13B82">
        <w:t>posledn</w:t>
      </w:r>
      <w:r w:rsidR="004C4DDE">
        <w:t>ích letech</w:t>
      </w:r>
      <w:r w:rsidRPr="00E13B82">
        <w:t xml:space="preserve"> objevila rozsáhlá kritika.</w:t>
      </w:r>
      <w:r w:rsidR="00BA7283" w:rsidRPr="00E13B82">
        <w:t xml:space="preserve"> </w:t>
      </w:r>
      <w:r w:rsidR="0024774B" w:rsidRPr="00E13B82">
        <w:t>Florence Enock</w:t>
      </w:r>
      <w:r w:rsidR="00BC2ACD" w:rsidRPr="00E13B82">
        <w:t>ová</w:t>
      </w:r>
      <w:r w:rsidR="00B96122" w:rsidRPr="00E13B82">
        <w:t>,</w:t>
      </w:r>
      <w:r w:rsidR="003E681F">
        <w:t xml:space="preserve"> Steven Tipper</w:t>
      </w:r>
      <w:r w:rsidR="00394A22">
        <w:t xml:space="preserve"> </w:t>
      </w:r>
      <w:r w:rsidR="003E681F">
        <w:t>a</w:t>
      </w:r>
      <w:r w:rsidR="00394A22">
        <w:t> </w:t>
      </w:r>
      <w:r w:rsidR="00B96122" w:rsidRPr="00E13B82">
        <w:t>Harriet</w:t>
      </w:r>
      <w:r w:rsidR="00394A22">
        <w:t> </w:t>
      </w:r>
      <w:r w:rsidR="00B96122" w:rsidRPr="00E13B82">
        <w:t>Overová</w:t>
      </w:r>
      <w:r w:rsidR="00D545EB">
        <w:t> </w:t>
      </w:r>
      <w:r w:rsidR="000C56FD" w:rsidRPr="00E13B82">
        <w:t xml:space="preserve">(2021) </w:t>
      </w:r>
      <w:r w:rsidR="0024774B" w:rsidRPr="00E13B82">
        <w:t>pouk</w:t>
      </w:r>
      <w:r w:rsidR="007F22A2" w:rsidRPr="00E13B82">
        <w:t>azují</w:t>
      </w:r>
      <w:r w:rsidR="0024774B" w:rsidRPr="00E13B82">
        <w:t xml:space="preserve"> na několik metodologických chyb v dosavadních výzkumech infrahumanizace. </w:t>
      </w:r>
      <w:r w:rsidR="001937A3" w:rsidRPr="00E13B82">
        <w:t xml:space="preserve">Navazují na </w:t>
      </w:r>
      <w:r w:rsidR="0024774B" w:rsidRPr="00E13B82">
        <w:t>práci Over</w:t>
      </w:r>
      <w:r w:rsidR="00BC2ACD" w:rsidRPr="00E13B82">
        <w:t>ové</w:t>
      </w:r>
      <w:r w:rsidR="005D6DE3">
        <w:t>,</w:t>
      </w:r>
      <w:r w:rsidR="00016F38" w:rsidRPr="00775EE7">
        <w:rPr>
          <w:rStyle w:val="FootnoteReference"/>
        </w:rPr>
        <w:footnoteReference w:id="26"/>
      </w:r>
      <w:r w:rsidR="005D6DE3">
        <w:t xml:space="preserve"> která poukázala na to, </w:t>
      </w:r>
      <w:r w:rsidR="0024774B" w:rsidRPr="00E13B82">
        <w:t>že většina vlastností, které byly zkoumány ve vztahu k</w:t>
      </w:r>
      <w:r w:rsidR="00176DCF">
        <w:t> </w:t>
      </w:r>
      <w:r w:rsidR="0024774B" w:rsidRPr="00E13B82">
        <w:t>infrahumanizaci</w:t>
      </w:r>
      <w:r w:rsidR="00176DCF">
        <w:t>,</w:t>
      </w:r>
      <w:r w:rsidR="0024774B" w:rsidRPr="00E13B82">
        <w:t xml:space="preserve"> byly sociálně žádané.</w:t>
      </w:r>
      <w:r w:rsidR="00764EB8" w:rsidRPr="00775EE7">
        <w:rPr>
          <w:rStyle w:val="FootnoteReference"/>
        </w:rPr>
        <w:footnoteReference w:id="27"/>
      </w:r>
      <w:r w:rsidR="000375FC" w:rsidRPr="00E13B82">
        <w:t xml:space="preserve"> </w:t>
      </w:r>
      <w:r w:rsidR="00764EB8">
        <w:t xml:space="preserve">Při operacionalizaci emocí by podle autorů měl </w:t>
      </w:r>
      <w:r w:rsidR="00DF7405" w:rsidRPr="00E13B82">
        <w:t>být</w:t>
      </w:r>
      <w:r w:rsidR="00764EB8">
        <w:t xml:space="preserve"> důraz</w:t>
      </w:r>
      <w:r w:rsidR="00DF7405" w:rsidRPr="00E13B82">
        <w:t xml:space="preserve"> zejména na sociální aspekt emocí a dichotomii sociální</w:t>
      </w:r>
      <w:r w:rsidR="00286C7A">
        <w:t> x </w:t>
      </w:r>
      <w:r w:rsidR="00DF7405" w:rsidRPr="00E13B82">
        <w:t xml:space="preserve">antisociální </w:t>
      </w:r>
      <w:r w:rsidR="002748B9" w:rsidRPr="00E13B82">
        <w:fldChar w:fldCharType="begin"/>
      </w:r>
      <w:r w:rsidR="00FC357B">
        <w:instrText xml:space="preserve"> ADDIN ZOTERO_ITEM CSL_CITATION {"citationID":"ZlPNRSyG","properties":{"formattedCitation":"(Enock et al., 2021)","plainCitation":"(Enock et al., 2021)","noteIndex":0},"citationItems":[{"id":264,"uris":["http://zotero.org/groups/2835040/items/47QWA5NR"],"itemData":{"id":264,"type":"article-journal","container-title":"Cognition","DOI":"10.1016/j.cognition.2021.104865","ISSN":"00100277","journalAbbreviation":"Cognition","language":"en","page":"104865","source":"DOI.org (Crossref)","title":"Intergroup preference, not dehumanization, explains social biases in emotion attribution","volume":"216","author":[{"family":"Enock","given":"Florence E."},{"family":"Tipper","given":"Steven P."},{"family":"Over","given":"Harriet"}],"issued":{"date-parts":[["2021",11]]}}}],"schema":"https://github.com/citation-style-language/schema/raw/master/csl-citation.json"} </w:instrText>
      </w:r>
      <w:r w:rsidR="002748B9" w:rsidRPr="00E13B82">
        <w:fldChar w:fldCharType="separate"/>
      </w:r>
      <w:r w:rsidR="002748B9" w:rsidRPr="00E13B82">
        <w:t>(Enock et al., 2021)</w:t>
      </w:r>
      <w:r w:rsidR="002748B9" w:rsidRPr="00E13B82">
        <w:fldChar w:fldCharType="end"/>
      </w:r>
      <w:r w:rsidR="00D67A6A" w:rsidRPr="00E13B82">
        <w:t>.</w:t>
      </w:r>
      <w:r w:rsidR="00764EB8">
        <w:t xml:space="preserve"> </w:t>
      </w:r>
    </w:p>
    <w:p w14:paraId="3E72FB50" w14:textId="7EAE6FCB" w:rsidR="002748B9" w:rsidRPr="00E13B82" w:rsidRDefault="00235E6A" w:rsidP="00764EB8">
      <w:pPr>
        <w:ind w:firstLine="284"/>
      </w:pPr>
      <w:r w:rsidRPr="00E13B82">
        <w:t>Z toho důvodu se Enock</w:t>
      </w:r>
      <w:r w:rsidR="00BC2ACD" w:rsidRPr="00E13B82">
        <w:t>ová</w:t>
      </w:r>
      <w:r w:rsidRPr="00E13B82">
        <w:t xml:space="preserve"> </w:t>
      </w:r>
      <w:r w:rsidR="0046299C" w:rsidRPr="00E13B82">
        <w:t>a Over</w:t>
      </w:r>
      <w:r w:rsidR="00BC2ACD" w:rsidRPr="00E13B82">
        <w:t>ová</w:t>
      </w:r>
      <w:r w:rsidR="006D3A7D" w:rsidRPr="00E13B82">
        <w:t xml:space="preserve"> (2022)</w:t>
      </w:r>
      <w:r w:rsidRPr="00E13B82">
        <w:t xml:space="preserve"> rozhodl</w:t>
      </w:r>
      <w:r w:rsidR="001D52D3" w:rsidRPr="00E13B82">
        <w:t>y</w:t>
      </w:r>
      <w:r w:rsidRPr="00E13B82">
        <w:t xml:space="preserve"> vypracovat </w:t>
      </w:r>
      <w:r w:rsidR="002748B9" w:rsidRPr="00E13B82">
        <w:t>čtyři různ</w:t>
      </w:r>
      <w:r w:rsidR="008F4895">
        <w:t>é</w:t>
      </w:r>
      <w:r w:rsidR="002748B9" w:rsidRPr="00E13B82">
        <w:t xml:space="preserve"> studie</w:t>
      </w:r>
      <w:r w:rsidR="00021E4B">
        <w:t>,</w:t>
      </w:r>
      <w:r w:rsidR="008F4895">
        <w:t xml:space="preserve"> které měly prozkoumat slabé stránky teorie infrahumanizace</w:t>
      </w:r>
      <w:r w:rsidR="002748B9" w:rsidRPr="00E13B82">
        <w:t>.</w:t>
      </w:r>
      <w:r w:rsidR="00025D52" w:rsidRPr="00E13B82">
        <w:t xml:space="preserve"> </w:t>
      </w:r>
      <w:r w:rsidR="002748B9" w:rsidRPr="00E13B82">
        <w:t>Záměrem</w:t>
      </w:r>
      <w:r w:rsidR="00025D52" w:rsidRPr="00E13B82">
        <w:t xml:space="preserve"> první </w:t>
      </w:r>
      <w:r w:rsidR="002748B9" w:rsidRPr="00E13B82">
        <w:t>studie</w:t>
      </w:r>
      <w:r w:rsidR="00025D52" w:rsidRPr="00E13B82">
        <w:t xml:space="preserve"> byl</w:t>
      </w:r>
      <w:r w:rsidR="002748B9" w:rsidRPr="00E13B82">
        <w:t xml:space="preserve">o </w:t>
      </w:r>
      <w:r w:rsidR="00183D62" w:rsidRPr="00E13B82">
        <w:t xml:space="preserve">replikovat vztah mezi přisuzováním unikátně lidských emocí </w:t>
      </w:r>
      <w:r w:rsidR="007735FE">
        <w:t>se</w:t>
      </w:r>
      <w:r w:rsidR="00183D62" w:rsidRPr="00E13B82">
        <w:t xml:space="preserve"> záměrem pomoci.</w:t>
      </w:r>
      <w:r w:rsidR="008328F5" w:rsidRPr="00775EE7">
        <w:rPr>
          <w:rStyle w:val="FootnoteReference"/>
        </w:rPr>
        <w:footnoteReference w:id="28"/>
      </w:r>
      <w:r w:rsidR="00183D62" w:rsidRPr="00E13B82">
        <w:t xml:space="preserve"> </w:t>
      </w:r>
      <w:r w:rsidR="007A36C2" w:rsidRPr="00E13B82">
        <w:t xml:space="preserve">Na základě předchozího teoretického </w:t>
      </w:r>
      <w:r w:rsidR="007A36C2" w:rsidRPr="00E13B82">
        <w:lastRenderedPageBreak/>
        <w:t>ukotvení vybral</w:t>
      </w:r>
      <w:r w:rsidR="00021E4B">
        <w:t>y</w:t>
      </w:r>
      <w:r w:rsidR="007A36C2" w:rsidRPr="00E13B82">
        <w:t xml:space="preserve"> výzkumnice celkem dvanáct emocí, které</w:t>
      </w:r>
      <w:r w:rsidR="00544D7A">
        <w:t xml:space="preserve"> </w:t>
      </w:r>
      <w:r w:rsidR="00544D7A" w:rsidRPr="00E13B82">
        <w:t>odpovídal</w:t>
      </w:r>
      <w:r w:rsidR="00021E4B">
        <w:t>y</w:t>
      </w:r>
      <w:r w:rsidR="00544D7A">
        <w:t xml:space="preserve"> následujícím </w:t>
      </w:r>
      <w:r w:rsidR="007A36C2" w:rsidRPr="00E13B82">
        <w:t>kategoriím: unikátně lidské pozitivní; unikátně lidské negativní; ne-unikátně lidské pozitivní; ne-unikátně lidské negativní</w:t>
      </w:r>
      <w:r w:rsidR="00BE4413" w:rsidRPr="00E13B82">
        <w:t xml:space="preserve"> </w:t>
      </w:r>
      <w:r w:rsidR="008F2E74" w:rsidRPr="00E13B82">
        <w:fldChar w:fldCharType="begin"/>
      </w:r>
      <w:r w:rsidR="008F2E74" w:rsidRPr="00E13B82">
        <w:instrText xml:space="preserve"> ADDIN ZOTERO_ITEM CSL_CITATION {"citationID":"wUVOPKQ2","properties":{"formattedCitation":"(Enock &amp; Over, 2022, s. 1\\uc0\\u8211{}5)","plainCitation":"(Enock &amp; Over, 2022, s. 1–5)","noteIndex":0},"citationItems":[{"id":258,"uris":["http://zotero.org/groups/2835040/items/AF5SIBVM"],"itemData":{"id":258,"type":"article-journal","abstract":"Abstract\n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E."},{"family":"Over","given":"Harriet"}],"issued":{"date-parts":[["2022",5,12]]}},"locator":"1-5"}],"schema":"https://github.com/citation-style-language/schema/raw/master/csl-citation.json"} </w:instrText>
      </w:r>
      <w:r w:rsidR="008F2E74" w:rsidRPr="00E13B82">
        <w:fldChar w:fldCharType="separate"/>
      </w:r>
      <w:r w:rsidR="008F2E74" w:rsidRPr="00E13B82">
        <w:rPr>
          <w:rFonts w:cs="Times New Roman"/>
          <w:szCs w:val="24"/>
        </w:rPr>
        <w:t>(Enock &amp; Over, 2022, s. 1–5)</w:t>
      </w:r>
      <w:r w:rsidR="008F2E74" w:rsidRPr="00E13B82">
        <w:fldChar w:fldCharType="end"/>
      </w:r>
      <w:r w:rsidR="00D67A6A" w:rsidRPr="00E13B82">
        <w:t>.</w:t>
      </w:r>
      <w:r w:rsidR="007F13F3" w:rsidRPr="00E13B82">
        <w:t xml:space="preserve"> Tyto emoce jsou znázorněny v Tabulce 1</w:t>
      </w:r>
      <w:r w:rsidR="00CA43E5">
        <w:t>.</w:t>
      </w:r>
    </w:p>
    <w:tbl>
      <w:tblPr>
        <w:tblStyle w:val="PlainTable5"/>
        <w:tblW w:w="0" w:type="auto"/>
        <w:jc w:val="center"/>
        <w:tblLook w:val="04A0" w:firstRow="1" w:lastRow="0" w:firstColumn="1" w:lastColumn="0" w:noHBand="0" w:noVBand="1"/>
      </w:tblPr>
      <w:tblGrid>
        <w:gridCol w:w="2739"/>
        <w:gridCol w:w="2740"/>
        <w:gridCol w:w="2741"/>
      </w:tblGrid>
      <w:tr w:rsidR="000C56FD" w:rsidRPr="00E13B82" w14:paraId="5ABEF2F2" w14:textId="77777777" w:rsidTr="00EA6FF8">
        <w:trPr>
          <w:cnfStyle w:val="100000000000" w:firstRow="1" w:lastRow="0" w:firstColumn="0" w:lastColumn="0" w:oddVBand="0" w:evenVBand="0" w:oddHBand="0" w:evenHBand="0" w:firstRowFirstColumn="0" w:firstRowLastColumn="0" w:lastRowFirstColumn="0" w:lastRowLastColumn="0"/>
          <w:cantSplit/>
          <w:trHeight w:val="1184"/>
          <w:tblHeader/>
          <w:jc w:val="center"/>
        </w:trPr>
        <w:tc>
          <w:tcPr>
            <w:cnfStyle w:val="001000000100" w:firstRow="0" w:lastRow="0" w:firstColumn="1" w:lastColumn="0" w:oddVBand="0" w:evenVBand="0" w:oddHBand="0" w:evenHBand="0" w:firstRowFirstColumn="1" w:firstRowLastColumn="0" w:lastRowFirstColumn="0" w:lastRowLastColumn="0"/>
            <w:tcW w:w="8220" w:type="dxa"/>
            <w:gridSpan w:val="3"/>
            <w:tcBorders>
              <w:bottom w:val="single" w:sz="4" w:space="0" w:color="auto"/>
            </w:tcBorders>
            <w:vAlign w:val="center"/>
          </w:tcPr>
          <w:p w14:paraId="4C496C66" w14:textId="77777777" w:rsidR="000C56FD" w:rsidRPr="00E13B82" w:rsidRDefault="000C56FD" w:rsidP="000C56FD">
            <w:pPr>
              <w:rPr>
                <w:b/>
                <w:bCs/>
              </w:rPr>
            </w:pPr>
            <w:r w:rsidRPr="00E13B82">
              <w:rPr>
                <w:b/>
                <w:bCs/>
                <w:i w:val="0"/>
                <w:iCs w:val="0"/>
              </w:rPr>
              <w:t>Tabulka 1</w:t>
            </w:r>
          </w:p>
          <w:p w14:paraId="7E59EBFB" w14:textId="76BB4A97" w:rsidR="000C56FD" w:rsidRPr="00E13B82" w:rsidRDefault="000C56FD" w:rsidP="000C56FD">
            <w:r w:rsidRPr="00E13B82">
              <w:t>Pozitivní a negativní emoce</w:t>
            </w:r>
          </w:p>
        </w:tc>
      </w:tr>
      <w:tr w:rsidR="003C60FE" w:rsidRPr="00E13B82" w14:paraId="7BEEE7B1" w14:textId="77777777" w:rsidTr="00EA6FF8">
        <w:trPr>
          <w:cnfStyle w:val="100000000000" w:firstRow="1" w:lastRow="0" w:firstColumn="0" w:lastColumn="0" w:oddVBand="0" w:evenVBand="0" w:oddHBand="0" w:evenHBand="0" w:firstRowFirstColumn="0" w:firstRowLastColumn="0" w:lastRowFirstColumn="0" w:lastRowLastColumn="0"/>
          <w:cantSplit/>
          <w:trHeight w:val="596"/>
          <w:tblHeader/>
          <w:jc w:val="center"/>
        </w:trPr>
        <w:tc>
          <w:tcPr>
            <w:cnfStyle w:val="001000000100" w:firstRow="0" w:lastRow="0" w:firstColumn="1" w:lastColumn="0" w:oddVBand="0" w:evenVBand="0" w:oddHBand="0" w:evenHBand="0" w:firstRowFirstColumn="1" w:firstRowLastColumn="0" w:lastRowFirstColumn="0" w:lastRowLastColumn="0"/>
            <w:tcW w:w="2739" w:type="dxa"/>
            <w:tcBorders>
              <w:top w:val="single" w:sz="4" w:space="0" w:color="auto"/>
              <w:bottom w:val="none" w:sz="0" w:space="0" w:color="auto"/>
            </w:tcBorders>
            <w:vAlign w:val="center"/>
          </w:tcPr>
          <w:p w14:paraId="6741E295" w14:textId="77777777" w:rsidR="003C60FE" w:rsidRPr="00E13B82" w:rsidRDefault="003C60FE" w:rsidP="003C60FE">
            <w:pPr>
              <w:jc w:val="center"/>
            </w:pPr>
          </w:p>
        </w:tc>
        <w:tc>
          <w:tcPr>
            <w:tcW w:w="2740" w:type="dxa"/>
            <w:vAlign w:val="center"/>
          </w:tcPr>
          <w:p w14:paraId="659E5A66"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pPr>
            <w:r w:rsidRPr="00E13B82">
              <w:t>Pozitivní</w:t>
            </w:r>
          </w:p>
        </w:tc>
        <w:tc>
          <w:tcPr>
            <w:tcW w:w="2740" w:type="dxa"/>
            <w:vAlign w:val="center"/>
          </w:tcPr>
          <w:p w14:paraId="06FEE6F5"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pPr>
            <w:r w:rsidRPr="00E13B82">
              <w:t>Negativní</w:t>
            </w:r>
          </w:p>
        </w:tc>
      </w:tr>
      <w:tr w:rsidR="003C60FE" w:rsidRPr="00E13B82" w14:paraId="5917093E" w14:textId="77777777" w:rsidTr="00EA6FF8">
        <w:trPr>
          <w:cnfStyle w:val="100000000000" w:firstRow="1" w:lastRow="0" w:firstColumn="0" w:lastColumn="0" w:oddVBand="0" w:evenVBand="0" w:oddHBand="0" w:evenHBand="0" w:firstRowFirstColumn="0" w:firstRowLastColumn="0" w:lastRowFirstColumn="0" w:lastRowLastColumn="0"/>
          <w:cantSplit/>
          <w:trHeight w:val="587"/>
          <w:tblHeader/>
          <w:jc w:val="center"/>
        </w:trPr>
        <w:tc>
          <w:tcPr>
            <w:cnfStyle w:val="001000000100" w:firstRow="0" w:lastRow="0" w:firstColumn="1" w:lastColumn="0" w:oddVBand="0" w:evenVBand="0" w:oddHBand="0" w:evenHBand="0" w:firstRowFirstColumn="1" w:firstRowLastColumn="0" w:lastRowFirstColumn="0" w:lastRowLastColumn="0"/>
            <w:tcW w:w="2739" w:type="dxa"/>
            <w:vMerge w:val="restart"/>
            <w:tcBorders>
              <w:bottom w:val="single" w:sz="4" w:space="0" w:color="auto"/>
            </w:tcBorders>
            <w:vAlign w:val="center"/>
          </w:tcPr>
          <w:p w14:paraId="173B7554" w14:textId="77777777" w:rsidR="003C60FE" w:rsidRPr="00E13B82" w:rsidRDefault="003C60FE" w:rsidP="003C60FE">
            <w:pPr>
              <w:jc w:val="center"/>
            </w:pPr>
            <w:r w:rsidRPr="00E13B82">
              <w:t>Unikátně lidské</w:t>
            </w:r>
          </w:p>
        </w:tc>
        <w:tc>
          <w:tcPr>
            <w:tcW w:w="2740" w:type="dxa"/>
            <w:vAlign w:val="center"/>
          </w:tcPr>
          <w:p w14:paraId="5F10CD16"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Obdiv</w:t>
            </w:r>
          </w:p>
        </w:tc>
        <w:tc>
          <w:tcPr>
            <w:tcW w:w="2740" w:type="dxa"/>
            <w:vAlign w:val="center"/>
          </w:tcPr>
          <w:p w14:paraId="2298C054"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Lítost</w:t>
            </w:r>
          </w:p>
        </w:tc>
      </w:tr>
      <w:tr w:rsidR="003C60FE" w:rsidRPr="00E13B82" w14:paraId="6DA03F5F" w14:textId="77777777" w:rsidTr="00EA6FF8">
        <w:trPr>
          <w:cnfStyle w:val="100000000000" w:firstRow="1" w:lastRow="0" w:firstColumn="0" w:lastColumn="0" w:oddVBand="0" w:evenVBand="0" w:oddHBand="0" w:evenHBand="0" w:firstRowFirstColumn="0" w:firstRowLastColumn="0" w:lastRowFirstColumn="0" w:lastRowLastColumn="0"/>
          <w:cantSplit/>
          <w:trHeight w:val="587"/>
          <w:tblHeader/>
          <w:jc w:val="center"/>
        </w:trPr>
        <w:tc>
          <w:tcPr>
            <w:cnfStyle w:val="001000000100" w:firstRow="0" w:lastRow="0" w:firstColumn="1" w:lastColumn="0" w:oddVBand="0" w:evenVBand="0" w:oddHBand="0" w:evenHBand="0" w:firstRowFirstColumn="1" w:firstRowLastColumn="0" w:lastRowFirstColumn="0" w:lastRowLastColumn="0"/>
            <w:tcW w:w="2739" w:type="dxa"/>
            <w:vMerge/>
            <w:tcBorders>
              <w:top w:val="single" w:sz="4" w:space="0" w:color="auto"/>
              <w:bottom w:val="single" w:sz="4" w:space="0" w:color="auto"/>
            </w:tcBorders>
            <w:vAlign w:val="center"/>
          </w:tcPr>
          <w:p w14:paraId="63CA683D" w14:textId="77777777" w:rsidR="003C60FE" w:rsidRPr="00E13B82" w:rsidRDefault="003C60FE" w:rsidP="003C60FE">
            <w:pPr>
              <w:jc w:val="center"/>
            </w:pPr>
          </w:p>
        </w:tc>
        <w:tc>
          <w:tcPr>
            <w:tcW w:w="2740" w:type="dxa"/>
            <w:vAlign w:val="center"/>
          </w:tcPr>
          <w:p w14:paraId="670DC865"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Soucit</w:t>
            </w:r>
          </w:p>
        </w:tc>
        <w:tc>
          <w:tcPr>
            <w:tcW w:w="2740" w:type="dxa"/>
            <w:vAlign w:val="center"/>
          </w:tcPr>
          <w:p w14:paraId="16CDBB89"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Smutek</w:t>
            </w:r>
          </w:p>
        </w:tc>
      </w:tr>
      <w:tr w:rsidR="003C60FE" w:rsidRPr="00E13B82" w14:paraId="2DA36331" w14:textId="77777777" w:rsidTr="00EA6FF8">
        <w:trPr>
          <w:cnfStyle w:val="100000000000" w:firstRow="1" w:lastRow="0" w:firstColumn="0" w:lastColumn="0" w:oddVBand="0" w:evenVBand="0" w:oddHBand="0" w:evenHBand="0" w:firstRowFirstColumn="0" w:firstRowLastColumn="0" w:lastRowFirstColumn="0" w:lastRowLastColumn="0"/>
          <w:cantSplit/>
          <w:trHeight w:val="587"/>
          <w:tblHeader/>
          <w:jc w:val="center"/>
        </w:trPr>
        <w:tc>
          <w:tcPr>
            <w:cnfStyle w:val="001000000100" w:firstRow="0" w:lastRow="0" w:firstColumn="1" w:lastColumn="0" w:oddVBand="0" w:evenVBand="0" w:oddHBand="0" w:evenHBand="0" w:firstRowFirstColumn="1" w:firstRowLastColumn="0" w:lastRowFirstColumn="0" w:lastRowLastColumn="0"/>
            <w:tcW w:w="2739" w:type="dxa"/>
            <w:vMerge/>
            <w:tcBorders>
              <w:top w:val="single" w:sz="4" w:space="0" w:color="auto"/>
              <w:bottom w:val="single" w:sz="4" w:space="0" w:color="auto"/>
            </w:tcBorders>
            <w:vAlign w:val="center"/>
          </w:tcPr>
          <w:p w14:paraId="37AC2017" w14:textId="77777777" w:rsidR="003C60FE" w:rsidRPr="00E13B82" w:rsidRDefault="003C60FE" w:rsidP="003C60FE">
            <w:pPr>
              <w:jc w:val="center"/>
            </w:pPr>
          </w:p>
        </w:tc>
        <w:tc>
          <w:tcPr>
            <w:tcW w:w="2740" w:type="dxa"/>
            <w:vAlign w:val="center"/>
          </w:tcPr>
          <w:p w14:paraId="6157E081"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Empatie</w:t>
            </w:r>
          </w:p>
        </w:tc>
        <w:tc>
          <w:tcPr>
            <w:tcW w:w="2740" w:type="dxa"/>
            <w:vAlign w:val="center"/>
          </w:tcPr>
          <w:p w14:paraId="034CA004"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Vina</w:t>
            </w:r>
          </w:p>
        </w:tc>
      </w:tr>
      <w:tr w:rsidR="003C60FE" w:rsidRPr="00E13B82" w14:paraId="691D5D35" w14:textId="77777777" w:rsidTr="00EA6FF8">
        <w:trPr>
          <w:cnfStyle w:val="100000000000" w:firstRow="1" w:lastRow="0" w:firstColumn="0" w:lastColumn="0" w:oddVBand="0" w:evenVBand="0" w:oddHBand="0" w:evenHBand="0" w:firstRowFirstColumn="0" w:firstRowLastColumn="0" w:lastRowFirstColumn="0" w:lastRowLastColumn="0"/>
          <w:cantSplit/>
          <w:trHeight w:val="596"/>
          <w:tblHeader/>
          <w:jc w:val="center"/>
        </w:trPr>
        <w:tc>
          <w:tcPr>
            <w:cnfStyle w:val="001000000100" w:firstRow="0" w:lastRow="0" w:firstColumn="1" w:lastColumn="0" w:oddVBand="0" w:evenVBand="0" w:oddHBand="0" w:evenHBand="0" w:firstRowFirstColumn="1" w:firstRowLastColumn="0" w:lastRowFirstColumn="0" w:lastRowLastColumn="0"/>
            <w:tcW w:w="2739" w:type="dxa"/>
            <w:vMerge w:val="restart"/>
            <w:tcBorders>
              <w:top w:val="single" w:sz="4" w:space="0" w:color="auto"/>
            </w:tcBorders>
            <w:vAlign w:val="center"/>
          </w:tcPr>
          <w:p w14:paraId="702108F2" w14:textId="77777777" w:rsidR="003C60FE" w:rsidRPr="00E13B82" w:rsidRDefault="003C60FE" w:rsidP="003C60FE">
            <w:pPr>
              <w:jc w:val="center"/>
            </w:pPr>
            <w:r w:rsidRPr="00E13B82">
              <w:t>Všechna zvířata</w:t>
            </w:r>
          </w:p>
        </w:tc>
        <w:tc>
          <w:tcPr>
            <w:tcW w:w="2740" w:type="dxa"/>
            <w:vAlign w:val="center"/>
          </w:tcPr>
          <w:p w14:paraId="3E611AF5"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Chtíč</w:t>
            </w:r>
          </w:p>
        </w:tc>
        <w:tc>
          <w:tcPr>
            <w:tcW w:w="2740" w:type="dxa"/>
            <w:vAlign w:val="center"/>
          </w:tcPr>
          <w:p w14:paraId="2E540A56"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Zuřivost</w:t>
            </w:r>
            <w:r w:rsidRPr="00775EE7">
              <w:rPr>
                <w:rStyle w:val="FootnoteReference"/>
              </w:rPr>
              <w:footnoteReference w:id="29"/>
            </w:r>
          </w:p>
        </w:tc>
      </w:tr>
      <w:tr w:rsidR="003C60FE" w:rsidRPr="00E13B82" w14:paraId="01FB599F" w14:textId="77777777" w:rsidTr="00EA6FF8">
        <w:trPr>
          <w:cnfStyle w:val="100000000000" w:firstRow="1" w:lastRow="0" w:firstColumn="0" w:lastColumn="0" w:oddVBand="0" w:evenVBand="0" w:oddHBand="0" w:evenHBand="0" w:firstRowFirstColumn="0" w:firstRowLastColumn="0" w:lastRowFirstColumn="0" w:lastRowLastColumn="0"/>
          <w:cantSplit/>
          <w:trHeight w:val="596"/>
          <w:tblHeader/>
          <w:jc w:val="center"/>
        </w:trPr>
        <w:tc>
          <w:tcPr>
            <w:cnfStyle w:val="001000000100" w:firstRow="0" w:lastRow="0" w:firstColumn="1" w:lastColumn="0" w:oddVBand="0" w:evenVBand="0" w:oddHBand="0" w:evenHBand="0" w:firstRowFirstColumn="1" w:firstRowLastColumn="0" w:lastRowFirstColumn="0" w:lastRowLastColumn="0"/>
            <w:tcW w:w="2739" w:type="dxa"/>
            <w:vMerge/>
            <w:tcBorders>
              <w:top w:val="single" w:sz="4" w:space="0" w:color="7F7F7F" w:themeColor="text1" w:themeTint="80"/>
            </w:tcBorders>
            <w:vAlign w:val="center"/>
          </w:tcPr>
          <w:p w14:paraId="268D9D89" w14:textId="77777777" w:rsidR="003C60FE" w:rsidRPr="00E13B82" w:rsidRDefault="003C60FE" w:rsidP="003C60FE">
            <w:pPr>
              <w:jc w:val="center"/>
            </w:pPr>
          </w:p>
        </w:tc>
        <w:tc>
          <w:tcPr>
            <w:tcW w:w="2740" w:type="dxa"/>
            <w:tcBorders>
              <w:top w:val="single" w:sz="4" w:space="0" w:color="7F7F7F" w:themeColor="text1" w:themeTint="80"/>
            </w:tcBorders>
            <w:vAlign w:val="center"/>
          </w:tcPr>
          <w:p w14:paraId="21E15E19"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Překvapení</w:t>
            </w:r>
          </w:p>
        </w:tc>
        <w:tc>
          <w:tcPr>
            <w:tcW w:w="2740" w:type="dxa"/>
            <w:tcBorders>
              <w:top w:val="single" w:sz="4" w:space="0" w:color="7F7F7F" w:themeColor="text1" w:themeTint="80"/>
            </w:tcBorders>
            <w:vAlign w:val="center"/>
          </w:tcPr>
          <w:p w14:paraId="5DE3A9F1"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Hněv</w:t>
            </w:r>
            <w:r w:rsidRPr="00775EE7">
              <w:rPr>
                <w:rStyle w:val="FootnoteReference"/>
              </w:rPr>
              <w:footnoteReference w:id="30"/>
            </w:r>
          </w:p>
        </w:tc>
      </w:tr>
      <w:tr w:rsidR="003C60FE" w:rsidRPr="00E13B82" w14:paraId="0D6A4FFC" w14:textId="77777777" w:rsidTr="00EA6FF8">
        <w:trPr>
          <w:cnfStyle w:val="100000000000" w:firstRow="1" w:lastRow="0" w:firstColumn="0" w:lastColumn="0" w:oddVBand="0" w:evenVBand="0" w:oddHBand="0" w:evenHBand="0" w:firstRowFirstColumn="0" w:firstRowLastColumn="0" w:lastRowFirstColumn="0" w:lastRowLastColumn="0"/>
          <w:cantSplit/>
          <w:trHeight w:val="596"/>
          <w:tblHeader/>
          <w:jc w:val="center"/>
        </w:trPr>
        <w:tc>
          <w:tcPr>
            <w:cnfStyle w:val="001000000100" w:firstRow="0" w:lastRow="0" w:firstColumn="1" w:lastColumn="0" w:oddVBand="0" w:evenVBand="0" w:oddHBand="0" w:evenHBand="0" w:firstRowFirstColumn="1" w:firstRowLastColumn="0" w:lastRowFirstColumn="0" w:lastRowLastColumn="0"/>
            <w:tcW w:w="2739" w:type="dxa"/>
            <w:vMerge/>
            <w:tcBorders>
              <w:top w:val="single" w:sz="4" w:space="0" w:color="7F7F7F" w:themeColor="text1" w:themeTint="80"/>
            </w:tcBorders>
            <w:vAlign w:val="center"/>
          </w:tcPr>
          <w:p w14:paraId="22A9DECA" w14:textId="77777777" w:rsidR="003C60FE" w:rsidRPr="00E13B82" w:rsidRDefault="003C60FE" w:rsidP="003C60FE">
            <w:pPr>
              <w:jc w:val="center"/>
            </w:pPr>
          </w:p>
        </w:tc>
        <w:tc>
          <w:tcPr>
            <w:tcW w:w="2740" w:type="dxa"/>
            <w:tcBorders>
              <w:top w:val="single" w:sz="4" w:space="0" w:color="7F7F7F" w:themeColor="text1" w:themeTint="80"/>
            </w:tcBorders>
            <w:vAlign w:val="center"/>
          </w:tcPr>
          <w:p w14:paraId="69D49D6F"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Touha</w:t>
            </w:r>
          </w:p>
        </w:tc>
        <w:tc>
          <w:tcPr>
            <w:tcW w:w="2740" w:type="dxa"/>
            <w:tcBorders>
              <w:top w:val="single" w:sz="4" w:space="0" w:color="7F7F7F" w:themeColor="text1" w:themeTint="80"/>
            </w:tcBorders>
            <w:vAlign w:val="center"/>
          </w:tcPr>
          <w:p w14:paraId="1CA8A90E" w14:textId="77777777" w:rsidR="003C60FE" w:rsidRPr="00E13B82" w:rsidRDefault="003C60FE" w:rsidP="003C60FE">
            <w:pPr>
              <w:jc w:val="center"/>
              <w:cnfStyle w:val="100000000000" w:firstRow="1" w:lastRow="0" w:firstColumn="0" w:lastColumn="0" w:oddVBand="0" w:evenVBand="0" w:oddHBand="0" w:evenHBand="0" w:firstRowFirstColumn="0" w:firstRowLastColumn="0" w:lastRowFirstColumn="0" w:lastRowLastColumn="0"/>
              <w:rPr>
                <w:i w:val="0"/>
                <w:iCs w:val="0"/>
              </w:rPr>
            </w:pPr>
            <w:r w:rsidRPr="00E13B82">
              <w:rPr>
                <w:i w:val="0"/>
                <w:iCs w:val="0"/>
              </w:rPr>
              <w:t>Panika</w:t>
            </w:r>
          </w:p>
        </w:tc>
      </w:tr>
      <w:tr w:rsidR="009D0B4A" w:rsidRPr="00E13B82" w14:paraId="38D3C718" w14:textId="77777777" w:rsidTr="00EA6FF8">
        <w:trPr>
          <w:cnfStyle w:val="100000000000" w:firstRow="1" w:lastRow="0" w:firstColumn="0" w:lastColumn="0" w:oddVBand="0" w:evenVBand="0" w:oddHBand="0" w:evenHBand="0" w:firstRowFirstColumn="0" w:firstRowLastColumn="0" w:lastRowFirstColumn="0" w:lastRowLastColumn="0"/>
          <w:cantSplit/>
          <w:trHeight w:val="518"/>
          <w:tblHeader/>
          <w:jc w:val="center"/>
        </w:trPr>
        <w:tc>
          <w:tcPr>
            <w:cnfStyle w:val="001000000100" w:firstRow="0" w:lastRow="0" w:firstColumn="1" w:lastColumn="0" w:oddVBand="0" w:evenVBand="0" w:oddHBand="0" w:evenHBand="0" w:firstRowFirstColumn="1" w:firstRowLastColumn="0" w:lastRowFirstColumn="0" w:lastRowLastColumn="0"/>
            <w:tcW w:w="8220" w:type="dxa"/>
            <w:gridSpan w:val="3"/>
            <w:tcBorders>
              <w:top w:val="single" w:sz="4" w:space="0" w:color="7F7F7F" w:themeColor="text1" w:themeTint="80"/>
              <w:bottom w:val="none" w:sz="0" w:space="0" w:color="auto"/>
            </w:tcBorders>
            <w:vAlign w:val="center"/>
          </w:tcPr>
          <w:p w14:paraId="04AE9697" w14:textId="7EA7A229" w:rsidR="009D0B4A" w:rsidRPr="00E13B82" w:rsidRDefault="009D0B4A" w:rsidP="009D0B4A">
            <w:pPr>
              <w:rPr>
                <w:i w:val="0"/>
                <w:iCs w:val="0"/>
              </w:rPr>
            </w:pPr>
            <w:r w:rsidRPr="00E13B82">
              <w:rPr>
                <w:sz w:val="20"/>
                <w:szCs w:val="18"/>
              </w:rPr>
              <w:fldChar w:fldCharType="begin"/>
            </w:r>
            <w:r w:rsidRPr="00E13B82">
              <w:rPr>
                <w:i w:val="0"/>
                <w:iCs w:val="0"/>
                <w:sz w:val="20"/>
                <w:szCs w:val="18"/>
              </w:rPr>
              <w:instrText xml:space="preserve"> ADDIN ZOTERO_ITEM CSL_CITATION {"citationID":"T4brIAXS","properties":{"formattedCitation":"(Enock &amp; Over, 2022)","plainCitation":"(Enock &amp; Over, 2022)","noteIndex":0},"citationItems":[{"id":258,"uris":["http://zotero.org/groups/2835040/items/AF5SIBVM"],"itemData":{"id":258,"type":"article-journal","abstract":"Abstract\n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E."},{"family":"Over","given":"Harriet"}],"issued":{"date-parts":[["2022",5,12]]}}}],"schema":"https://github.com/citation-style-language/schema/raw/master/csl-citation.json"} </w:instrText>
            </w:r>
            <w:r w:rsidRPr="00E13B82">
              <w:rPr>
                <w:sz w:val="20"/>
                <w:szCs w:val="18"/>
              </w:rPr>
              <w:fldChar w:fldCharType="separate"/>
            </w:r>
            <w:r w:rsidRPr="00E13B82">
              <w:rPr>
                <w:i w:val="0"/>
                <w:iCs w:val="0"/>
                <w:sz w:val="20"/>
                <w:szCs w:val="18"/>
              </w:rPr>
              <w:t>(Enock &amp; Over, 2022)</w:t>
            </w:r>
            <w:r w:rsidRPr="00E13B82">
              <w:rPr>
                <w:sz w:val="20"/>
                <w:szCs w:val="18"/>
              </w:rPr>
              <w:fldChar w:fldCharType="end"/>
            </w:r>
          </w:p>
        </w:tc>
      </w:tr>
    </w:tbl>
    <w:p w14:paraId="755CFA93" w14:textId="305D6EE3" w:rsidR="00544D7A" w:rsidRDefault="00357DA2" w:rsidP="00A60CAB">
      <w:pPr>
        <w:ind w:firstLine="284"/>
      </w:pPr>
      <w:r w:rsidRPr="00E13B82">
        <w:t xml:space="preserve">Ve všech případech byli participanti ochotnější pomoci jejich vnitroskupinovým </w:t>
      </w:r>
      <w:r w:rsidR="00BE0194" w:rsidRPr="00E13B82">
        <w:t>křesťanům</w:t>
      </w:r>
      <w:r w:rsidRPr="00E13B82">
        <w:t xml:space="preserve"> než mimoskupinovým muslimům. </w:t>
      </w:r>
      <w:r w:rsidR="00727AAE" w:rsidRPr="00E13B82">
        <w:t>Přisuzování emocí odpovídalo očekávání podle teorie infrahumanizace. Oboje</w:t>
      </w:r>
      <w:r w:rsidR="00C91623">
        <w:t>,</w:t>
      </w:r>
      <w:r w:rsidR="00727AAE" w:rsidRPr="00E13B82">
        <w:t xml:space="preserve"> pozitivní i</w:t>
      </w:r>
      <w:r w:rsidR="00EA6FF8">
        <w:t> </w:t>
      </w:r>
      <w:r w:rsidR="00727AAE" w:rsidRPr="00E13B82">
        <w:t>negativní unikátně lidské emoce</w:t>
      </w:r>
      <w:r w:rsidR="00C41265">
        <w:t>,</w:t>
      </w:r>
      <w:r w:rsidR="00727AAE" w:rsidRPr="00E13B82">
        <w:t xml:space="preserve"> byly přisuzovány častěji vnitroskupi</w:t>
      </w:r>
      <w:r w:rsidR="000D70C6" w:rsidRPr="00E13B82">
        <w:t>ně</w:t>
      </w:r>
      <w:r w:rsidR="00727AAE" w:rsidRPr="00E13B82">
        <w:t xml:space="preserve"> </w:t>
      </w:r>
      <w:r w:rsidR="0012196D">
        <w:t xml:space="preserve">než </w:t>
      </w:r>
      <w:r w:rsidR="009362B4" w:rsidRPr="00E13B82">
        <w:t>mimo</w:t>
      </w:r>
      <w:r w:rsidR="0012196D">
        <w:t xml:space="preserve"> </w:t>
      </w:r>
      <w:r w:rsidR="009362B4" w:rsidRPr="00E13B82">
        <w:t>skupin</w:t>
      </w:r>
      <w:r w:rsidR="0012196D">
        <w:t>u</w:t>
      </w:r>
      <w:r w:rsidR="006D3A7D" w:rsidRPr="00E13B82">
        <w:t xml:space="preserve"> </w:t>
      </w:r>
      <w:r w:rsidR="006D3A7D" w:rsidRPr="00E13B82">
        <w:fldChar w:fldCharType="begin"/>
      </w:r>
      <w:r w:rsidR="00FC357B">
        <w:instrText xml:space="preserve"> ADDIN ZOTERO_ITEM CSL_CITATION {"citationID":"KgSzw6UA","properties":{"formattedCitation":"(Enock &amp; Over, 2022, s. 2\\uc0\\u8211{}5)","plainCitation":"(Enock &amp; Over, 2022, s. 2–5)","noteIndex":0},"citationItems":[{"id":258,"uris":["http://zotero.org/groups/2835040/items/AF5SIBVM"],"itemData":{"id":258,"type":"article-journal","abstract":"Abstract\n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E."},{"family":"Over","given":"Harriet"}],"issued":{"date-parts":[["2022",5,12]]}},"locator":"2-5","label":"page"}],"schema":"https://github.com/citation-style-language/schema/raw/master/csl-citation.json"} </w:instrText>
      </w:r>
      <w:r w:rsidR="006D3A7D" w:rsidRPr="00E13B82">
        <w:fldChar w:fldCharType="separate"/>
      </w:r>
      <w:r w:rsidR="007D1BB9" w:rsidRPr="00E13B82">
        <w:rPr>
          <w:rFonts w:cs="Times New Roman"/>
          <w:szCs w:val="24"/>
        </w:rPr>
        <w:t>(Enock &amp; Over, 2022, s. 2–5)</w:t>
      </w:r>
      <w:r w:rsidR="006D3A7D" w:rsidRPr="00E13B82">
        <w:fldChar w:fldCharType="end"/>
      </w:r>
      <w:r w:rsidR="00AD450D" w:rsidRPr="00E13B82">
        <w:t>.</w:t>
      </w:r>
    </w:p>
    <w:p w14:paraId="1C800B82" w14:textId="6CD5B0C4" w:rsidR="0015053D" w:rsidRPr="00E13B82" w:rsidRDefault="009A4168" w:rsidP="00552AF5">
      <w:pPr>
        <w:ind w:firstLine="284"/>
      </w:pPr>
      <w:r w:rsidRPr="00E13B82">
        <w:lastRenderedPageBreak/>
        <w:t>V</w:t>
      </w:r>
      <w:r w:rsidR="00A6219C" w:rsidRPr="00E13B82">
        <w:t>e</w:t>
      </w:r>
      <w:r w:rsidRPr="00E13B82">
        <w:t> druhé studii zkoumal</w:t>
      </w:r>
      <w:r w:rsidR="00A6219C" w:rsidRPr="00E13B82">
        <w:t>y</w:t>
      </w:r>
      <w:r w:rsidRPr="00E13B82">
        <w:t xml:space="preserve"> výzkumnice</w:t>
      </w:r>
      <w:r w:rsidR="00A6219C" w:rsidRPr="00E13B82">
        <w:t xml:space="preserve"> </w:t>
      </w:r>
      <w:r w:rsidRPr="00E13B82">
        <w:t>výzkumný vzorek</w:t>
      </w:r>
      <w:r w:rsidR="00F61673" w:rsidRPr="00E13B82">
        <w:t xml:space="preserve"> sestavený na základě stejných kritérií</w:t>
      </w:r>
      <w:r w:rsidRPr="00E13B82">
        <w:t>.</w:t>
      </w:r>
      <w:r w:rsidR="008328F5" w:rsidRPr="00775EE7">
        <w:rPr>
          <w:rStyle w:val="FootnoteReference"/>
        </w:rPr>
        <w:footnoteReference w:id="31"/>
      </w:r>
      <w:r w:rsidRPr="00E13B82">
        <w:t xml:space="preserve"> </w:t>
      </w:r>
      <w:r w:rsidR="00733241" w:rsidRPr="00E13B82">
        <w:t xml:space="preserve">Nyní </w:t>
      </w:r>
      <w:r w:rsidR="007D6690" w:rsidRPr="00E13B82">
        <w:t xml:space="preserve">ale </w:t>
      </w:r>
      <w:r w:rsidR="00733241" w:rsidRPr="00E13B82">
        <w:t>e</w:t>
      </w:r>
      <w:r w:rsidRPr="00E13B82">
        <w:t>moce rozdělily podle toho, jestli jsou chápané jako prosociální</w:t>
      </w:r>
      <w:r w:rsidR="00A87450">
        <w:t>,</w:t>
      </w:r>
      <w:r w:rsidRPr="00E13B82">
        <w:t xml:space="preserve"> nebo antisociální na čtyři skupiny</w:t>
      </w:r>
      <w:r w:rsidR="00695007" w:rsidRPr="00E13B82">
        <w:t>,</w:t>
      </w:r>
      <w:r w:rsidRPr="00E13B82">
        <w:t xml:space="preserve"> </w:t>
      </w:r>
      <w:r w:rsidR="00695007" w:rsidRPr="00E13B82">
        <w:t xml:space="preserve">stejné </w:t>
      </w:r>
      <w:r w:rsidRPr="00E13B82">
        <w:t>jako v předchozí studii: unikátně lidské pozitivní; unikátně lidské negativní; ne-</w:t>
      </w:r>
      <w:r w:rsidR="00EA6FF8">
        <w:t>u</w:t>
      </w:r>
      <w:r w:rsidRPr="00E13B82">
        <w:t>nikátně lidské pozitivní; ne-unikátně lidské negativní.</w:t>
      </w:r>
      <w:r w:rsidR="00DA69C1" w:rsidRPr="00E13B82">
        <w:t xml:space="preserve"> Tyto emoce jsou znázorněny v </w:t>
      </w:r>
      <w:r w:rsidR="0046186A">
        <w:t>T</w:t>
      </w:r>
      <w:r w:rsidR="007A5297">
        <w:t>abulce</w:t>
      </w:r>
      <w:r w:rsidR="00DA69C1" w:rsidRPr="00E13B82">
        <w:t xml:space="preserve"> 2.</w:t>
      </w:r>
      <w:r w:rsidR="00BE4413" w:rsidRPr="00E13B82">
        <w:t xml:space="preserve"> </w:t>
      </w:r>
    </w:p>
    <w:tbl>
      <w:tblPr>
        <w:tblStyle w:val="PlainTable5"/>
        <w:tblW w:w="0" w:type="auto"/>
        <w:tblLook w:val="04A0" w:firstRow="1" w:lastRow="0" w:firstColumn="1" w:lastColumn="0" w:noHBand="0" w:noVBand="1"/>
      </w:tblPr>
      <w:tblGrid>
        <w:gridCol w:w="2736"/>
        <w:gridCol w:w="2737"/>
        <w:gridCol w:w="2737"/>
      </w:tblGrid>
      <w:tr w:rsidR="00F51DA9" w:rsidRPr="00E13B82" w14:paraId="40E6B621" w14:textId="77777777" w:rsidTr="00C1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0" w:type="dxa"/>
            <w:gridSpan w:val="3"/>
          </w:tcPr>
          <w:p w14:paraId="43D39888" w14:textId="77777777" w:rsidR="00F51DA9" w:rsidRPr="00E13B82" w:rsidRDefault="00F51DA9" w:rsidP="00F51DA9">
            <w:pPr>
              <w:rPr>
                <w:b/>
                <w:bCs/>
              </w:rPr>
            </w:pPr>
            <w:r w:rsidRPr="00E13B82">
              <w:rPr>
                <w:b/>
                <w:bCs/>
                <w:i w:val="0"/>
                <w:iCs w:val="0"/>
              </w:rPr>
              <w:t>Tabulka 2</w:t>
            </w:r>
          </w:p>
          <w:p w14:paraId="79C976FD" w14:textId="50C9CAE2" w:rsidR="00F51DA9" w:rsidRPr="00E13B82" w:rsidRDefault="00F51DA9" w:rsidP="00F51DA9">
            <w:r w:rsidRPr="00E13B82">
              <w:t xml:space="preserve">Prosociální a </w:t>
            </w:r>
            <w:r w:rsidR="00237CC7">
              <w:t>a</w:t>
            </w:r>
            <w:r w:rsidRPr="00E13B82">
              <w:t>ntisociální emoce</w:t>
            </w:r>
          </w:p>
        </w:tc>
      </w:tr>
      <w:tr w:rsidR="0015053D" w:rsidRPr="00E13B82" w14:paraId="49486BD3" w14:textId="77777777" w:rsidTr="00C1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Borders>
              <w:right w:val="none" w:sz="0" w:space="0" w:color="auto"/>
            </w:tcBorders>
          </w:tcPr>
          <w:p w14:paraId="4D9EB33E" w14:textId="77777777" w:rsidR="0015053D" w:rsidRPr="00E13B82" w:rsidRDefault="0015053D" w:rsidP="007E3CCD">
            <w:pPr>
              <w:jc w:val="center"/>
            </w:pPr>
          </w:p>
        </w:tc>
        <w:tc>
          <w:tcPr>
            <w:tcW w:w="2737" w:type="dxa"/>
            <w:tcBorders>
              <w:left w:val="nil"/>
              <w:bottom w:val="single" w:sz="4" w:space="0" w:color="auto"/>
            </w:tcBorders>
            <w:shd w:val="clear" w:color="auto" w:fill="FFFFFF" w:themeFill="background1"/>
          </w:tcPr>
          <w:p w14:paraId="5C4F1F13" w14:textId="2BA0C4C5" w:rsidR="0015053D" w:rsidRPr="00E13B82" w:rsidRDefault="0015053D" w:rsidP="007E3CCD">
            <w:pPr>
              <w:jc w:val="center"/>
              <w:cnfStyle w:val="000000100000" w:firstRow="0" w:lastRow="0" w:firstColumn="0" w:lastColumn="0" w:oddVBand="0" w:evenVBand="0" w:oddHBand="1" w:evenHBand="0" w:firstRowFirstColumn="0" w:firstRowLastColumn="0" w:lastRowFirstColumn="0" w:lastRowLastColumn="0"/>
              <w:rPr>
                <w:i/>
                <w:iCs/>
              </w:rPr>
            </w:pPr>
            <w:r w:rsidRPr="00E13B82">
              <w:rPr>
                <w:i/>
                <w:iCs/>
              </w:rPr>
              <w:t>Prosociální</w:t>
            </w:r>
          </w:p>
        </w:tc>
        <w:tc>
          <w:tcPr>
            <w:tcW w:w="2737" w:type="dxa"/>
            <w:tcBorders>
              <w:bottom w:val="single" w:sz="4" w:space="0" w:color="auto"/>
            </w:tcBorders>
            <w:shd w:val="clear" w:color="auto" w:fill="FFFFFF" w:themeFill="background1"/>
          </w:tcPr>
          <w:p w14:paraId="6267F5AA" w14:textId="5A99FB57" w:rsidR="0015053D" w:rsidRPr="00E13B82" w:rsidRDefault="0015053D" w:rsidP="007E3CCD">
            <w:pPr>
              <w:jc w:val="center"/>
              <w:cnfStyle w:val="000000100000" w:firstRow="0" w:lastRow="0" w:firstColumn="0" w:lastColumn="0" w:oddVBand="0" w:evenVBand="0" w:oddHBand="1" w:evenHBand="0" w:firstRowFirstColumn="0" w:firstRowLastColumn="0" w:lastRowFirstColumn="0" w:lastRowLastColumn="0"/>
              <w:rPr>
                <w:i/>
                <w:iCs/>
              </w:rPr>
            </w:pPr>
            <w:r w:rsidRPr="00E13B82">
              <w:rPr>
                <w:i/>
                <w:iCs/>
              </w:rPr>
              <w:t>Antisociální</w:t>
            </w:r>
          </w:p>
        </w:tc>
      </w:tr>
      <w:tr w:rsidR="0015053D" w:rsidRPr="00E13B82" w14:paraId="4CD29ADE" w14:textId="77777777" w:rsidTr="00C11FC3">
        <w:tc>
          <w:tcPr>
            <w:cnfStyle w:val="001000000000" w:firstRow="0" w:lastRow="0" w:firstColumn="1" w:lastColumn="0" w:oddVBand="0" w:evenVBand="0" w:oddHBand="0" w:evenHBand="0" w:firstRowFirstColumn="0" w:firstRowLastColumn="0" w:lastRowFirstColumn="0" w:lastRowLastColumn="0"/>
            <w:tcW w:w="2736" w:type="dxa"/>
            <w:tcBorders>
              <w:right w:val="none" w:sz="0" w:space="0" w:color="auto"/>
            </w:tcBorders>
          </w:tcPr>
          <w:p w14:paraId="7A5D5B29" w14:textId="2E17D82E" w:rsidR="0015053D" w:rsidRPr="00E13B82" w:rsidRDefault="0015053D" w:rsidP="007E3CCD">
            <w:pPr>
              <w:jc w:val="center"/>
            </w:pPr>
          </w:p>
        </w:tc>
        <w:tc>
          <w:tcPr>
            <w:tcW w:w="2737" w:type="dxa"/>
            <w:tcBorders>
              <w:top w:val="single" w:sz="4" w:space="0" w:color="auto"/>
              <w:left w:val="nil"/>
              <w:bottom w:val="single" w:sz="4" w:space="0" w:color="auto"/>
            </w:tcBorders>
            <w:shd w:val="clear" w:color="auto" w:fill="FFFFFF" w:themeFill="background1"/>
          </w:tcPr>
          <w:p w14:paraId="6A7F281B" w14:textId="569E8F7F" w:rsidR="0015053D" w:rsidRPr="00E13B82" w:rsidRDefault="007E3CCD" w:rsidP="007E3CCD">
            <w:pPr>
              <w:jc w:val="center"/>
              <w:cnfStyle w:val="000000000000" w:firstRow="0" w:lastRow="0" w:firstColumn="0" w:lastColumn="0" w:oddVBand="0" w:evenVBand="0" w:oddHBand="0" w:evenHBand="0" w:firstRowFirstColumn="0" w:firstRowLastColumn="0" w:lastRowFirstColumn="0" w:lastRowLastColumn="0"/>
            </w:pPr>
            <w:r w:rsidRPr="00E13B82">
              <w:t>Obdiv</w:t>
            </w:r>
          </w:p>
        </w:tc>
        <w:tc>
          <w:tcPr>
            <w:tcW w:w="2737" w:type="dxa"/>
            <w:tcBorders>
              <w:top w:val="single" w:sz="4" w:space="0" w:color="auto"/>
              <w:bottom w:val="single" w:sz="4" w:space="0" w:color="auto"/>
            </w:tcBorders>
            <w:shd w:val="clear" w:color="auto" w:fill="FFFFFF" w:themeFill="background1"/>
          </w:tcPr>
          <w:p w14:paraId="2B328986" w14:textId="2F6BDCD6" w:rsidR="0015053D" w:rsidRPr="00E13B82" w:rsidRDefault="0015053D" w:rsidP="007E3CCD">
            <w:pPr>
              <w:jc w:val="center"/>
              <w:cnfStyle w:val="000000000000" w:firstRow="0" w:lastRow="0" w:firstColumn="0" w:lastColumn="0" w:oddVBand="0" w:evenVBand="0" w:oddHBand="0" w:evenHBand="0" w:firstRowFirstColumn="0" w:firstRowLastColumn="0" w:lastRowFirstColumn="0" w:lastRowLastColumn="0"/>
            </w:pPr>
            <w:r w:rsidRPr="00E13B82">
              <w:t>Opovržení</w:t>
            </w:r>
          </w:p>
        </w:tc>
      </w:tr>
      <w:tr w:rsidR="0015053D" w:rsidRPr="00E13B82" w14:paraId="44FE98E1" w14:textId="77777777" w:rsidTr="00C1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Borders>
              <w:right w:val="none" w:sz="0" w:space="0" w:color="auto"/>
            </w:tcBorders>
          </w:tcPr>
          <w:p w14:paraId="468C1189" w14:textId="63CD2BC2" w:rsidR="0015053D" w:rsidRPr="00E13B82" w:rsidRDefault="007E3CCD" w:rsidP="007E3CCD">
            <w:pPr>
              <w:jc w:val="center"/>
            </w:pPr>
            <w:r w:rsidRPr="00E13B82">
              <w:t>Unikátně lidské</w:t>
            </w:r>
          </w:p>
        </w:tc>
        <w:tc>
          <w:tcPr>
            <w:tcW w:w="2737" w:type="dxa"/>
            <w:tcBorders>
              <w:top w:val="single" w:sz="4" w:space="0" w:color="auto"/>
              <w:left w:val="nil"/>
              <w:bottom w:val="single" w:sz="4" w:space="0" w:color="auto"/>
            </w:tcBorders>
            <w:shd w:val="clear" w:color="auto" w:fill="FFFFFF" w:themeFill="background1"/>
          </w:tcPr>
          <w:p w14:paraId="06899B46" w14:textId="0671988A" w:rsidR="0015053D" w:rsidRPr="00E13B82" w:rsidRDefault="007E3CCD" w:rsidP="007E3CCD">
            <w:pPr>
              <w:jc w:val="center"/>
              <w:cnfStyle w:val="000000100000" w:firstRow="0" w:lastRow="0" w:firstColumn="0" w:lastColumn="0" w:oddVBand="0" w:evenVBand="0" w:oddHBand="1" w:evenHBand="0" w:firstRowFirstColumn="0" w:firstRowLastColumn="0" w:lastRowFirstColumn="0" w:lastRowLastColumn="0"/>
            </w:pPr>
            <w:r w:rsidRPr="00E13B82">
              <w:t>Pokora</w:t>
            </w:r>
          </w:p>
        </w:tc>
        <w:tc>
          <w:tcPr>
            <w:tcW w:w="2737" w:type="dxa"/>
            <w:tcBorders>
              <w:top w:val="single" w:sz="4" w:space="0" w:color="auto"/>
              <w:bottom w:val="single" w:sz="4" w:space="0" w:color="auto"/>
            </w:tcBorders>
            <w:shd w:val="clear" w:color="auto" w:fill="FFFFFF" w:themeFill="background1"/>
          </w:tcPr>
          <w:p w14:paraId="6816927C" w14:textId="05E44AA0" w:rsidR="0015053D" w:rsidRPr="00E13B82" w:rsidRDefault="0015053D" w:rsidP="007E3CCD">
            <w:pPr>
              <w:jc w:val="center"/>
              <w:cnfStyle w:val="000000100000" w:firstRow="0" w:lastRow="0" w:firstColumn="0" w:lastColumn="0" w:oddVBand="0" w:evenVBand="0" w:oddHBand="1" w:evenHBand="0" w:firstRowFirstColumn="0" w:firstRowLastColumn="0" w:lastRowFirstColumn="0" w:lastRowLastColumn="0"/>
            </w:pPr>
            <w:r w:rsidRPr="00E13B82">
              <w:t>Závist</w:t>
            </w:r>
          </w:p>
        </w:tc>
      </w:tr>
      <w:tr w:rsidR="0015053D" w:rsidRPr="00E13B82" w14:paraId="3ADF8FA9" w14:textId="77777777" w:rsidTr="00C11FC3">
        <w:tc>
          <w:tcPr>
            <w:cnfStyle w:val="001000000000" w:firstRow="0" w:lastRow="0" w:firstColumn="1" w:lastColumn="0" w:oddVBand="0" w:evenVBand="0" w:oddHBand="0" w:evenHBand="0" w:firstRowFirstColumn="0" w:firstRowLastColumn="0" w:lastRowFirstColumn="0" w:lastRowLastColumn="0"/>
            <w:tcW w:w="2736" w:type="dxa"/>
            <w:tcBorders>
              <w:bottom w:val="single" w:sz="4" w:space="0" w:color="auto"/>
              <w:right w:val="none" w:sz="0" w:space="0" w:color="auto"/>
            </w:tcBorders>
          </w:tcPr>
          <w:p w14:paraId="763BD6E9" w14:textId="77777777" w:rsidR="0015053D" w:rsidRPr="00E13B82" w:rsidRDefault="0015053D" w:rsidP="007E3CCD">
            <w:pPr>
              <w:jc w:val="center"/>
            </w:pPr>
          </w:p>
        </w:tc>
        <w:tc>
          <w:tcPr>
            <w:tcW w:w="2737" w:type="dxa"/>
            <w:tcBorders>
              <w:top w:val="single" w:sz="4" w:space="0" w:color="auto"/>
              <w:left w:val="nil"/>
              <w:bottom w:val="single" w:sz="4" w:space="0" w:color="auto"/>
            </w:tcBorders>
            <w:shd w:val="clear" w:color="auto" w:fill="FFFFFF" w:themeFill="background1"/>
          </w:tcPr>
          <w:p w14:paraId="70B0AD6A" w14:textId="34C87AE4" w:rsidR="0015053D" w:rsidRPr="00E13B82" w:rsidRDefault="007E3CCD" w:rsidP="007E3CCD">
            <w:pPr>
              <w:jc w:val="center"/>
              <w:cnfStyle w:val="000000000000" w:firstRow="0" w:lastRow="0" w:firstColumn="0" w:lastColumn="0" w:oddVBand="0" w:evenVBand="0" w:oddHBand="0" w:evenHBand="0" w:firstRowFirstColumn="0" w:firstRowLastColumn="0" w:lastRowFirstColumn="0" w:lastRowLastColumn="0"/>
            </w:pPr>
            <w:r w:rsidRPr="00E13B82">
              <w:t>Optimismus</w:t>
            </w:r>
          </w:p>
        </w:tc>
        <w:tc>
          <w:tcPr>
            <w:tcW w:w="2737" w:type="dxa"/>
            <w:tcBorders>
              <w:top w:val="single" w:sz="4" w:space="0" w:color="auto"/>
              <w:bottom w:val="single" w:sz="4" w:space="0" w:color="auto"/>
            </w:tcBorders>
            <w:shd w:val="clear" w:color="auto" w:fill="FFFFFF" w:themeFill="background1"/>
          </w:tcPr>
          <w:p w14:paraId="44F9B69D" w14:textId="7EDC7355" w:rsidR="0015053D" w:rsidRPr="00E13B82" w:rsidRDefault="0015053D" w:rsidP="007E3CCD">
            <w:pPr>
              <w:jc w:val="center"/>
              <w:cnfStyle w:val="000000000000" w:firstRow="0" w:lastRow="0" w:firstColumn="0" w:lastColumn="0" w:oddVBand="0" w:evenVBand="0" w:oddHBand="0" w:evenHBand="0" w:firstRowFirstColumn="0" w:firstRowLastColumn="0" w:lastRowFirstColumn="0" w:lastRowLastColumn="0"/>
            </w:pPr>
            <w:r w:rsidRPr="00E13B82">
              <w:t>Odpor, zášť</w:t>
            </w:r>
          </w:p>
        </w:tc>
      </w:tr>
      <w:tr w:rsidR="0015053D" w:rsidRPr="00E13B82" w14:paraId="3593763B" w14:textId="77777777" w:rsidTr="00C1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Borders>
              <w:top w:val="single" w:sz="4" w:space="0" w:color="auto"/>
              <w:right w:val="none" w:sz="0" w:space="0" w:color="auto"/>
            </w:tcBorders>
          </w:tcPr>
          <w:p w14:paraId="2D970C14" w14:textId="77777777" w:rsidR="0015053D" w:rsidRPr="00E13B82" w:rsidRDefault="0015053D" w:rsidP="007E3CCD">
            <w:pPr>
              <w:jc w:val="center"/>
            </w:pPr>
          </w:p>
        </w:tc>
        <w:tc>
          <w:tcPr>
            <w:tcW w:w="2737" w:type="dxa"/>
            <w:tcBorders>
              <w:top w:val="single" w:sz="4" w:space="0" w:color="auto"/>
              <w:left w:val="nil"/>
              <w:bottom w:val="single" w:sz="4" w:space="0" w:color="auto"/>
            </w:tcBorders>
            <w:shd w:val="clear" w:color="auto" w:fill="FFFFFF" w:themeFill="background1"/>
          </w:tcPr>
          <w:p w14:paraId="16B73243" w14:textId="36C06AB8" w:rsidR="0015053D" w:rsidRPr="00E13B82" w:rsidRDefault="007E3CCD" w:rsidP="007E3CCD">
            <w:pPr>
              <w:jc w:val="center"/>
              <w:cnfStyle w:val="000000100000" w:firstRow="0" w:lastRow="0" w:firstColumn="0" w:lastColumn="0" w:oddVBand="0" w:evenVBand="0" w:oddHBand="1" w:evenHBand="0" w:firstRowFirstColumn="0" w:firstRowLastColumn="0" w:lastRowFirstColumn="0" w:lastRowLastColumn="0"/>
            </w:pPr>
            <w:r w:rsidRPr="00E13B82">
              <w:t>Spokojenost</w:t>
            </w:r>
          </w:p>
        </w:tc>
        <w:tc>
          <w:tcPr>
            <w:tcW w:w="2737" w:type="dxa"/>
            <w:tcBorders>
              <w:top w:val="single" w:sz="4" w:space="0" w:color="auto"/>
              <w:bottom w:val="single" w:sz="4" w:space="0" w:color="auto"/>
            </w:tcBorders>
            <w:shd w:val="clear" w:color="auto" w:fill="FFFFFF" w:themeFill="background1"/>
          </w:tcPr>
          <w:p w14:paraId="0D0FE366" w14:textId="49AC5DB6" w:rsidR="0015053D" w:rsidRPr="00E13B82" w:rsidRDefault="0015053D" w:rsidP="007E3CCD">
            <w:pPr>
              <w:jc w:val="center"/>
              <w:cnfStyle w:val="000000100000" w:firstRow="0" w:lastRow="0" w:firstColumn="0" w:lastColumn="0" w:oddVBand="0" w:evenVBand="0" w:oddHBand="1" w:evenHBand="0" w:firstRowFirstColumn="0" w:firstRowLastColumn="0" w:lastRowFirstColumn="0" w:lastRowLastColumn="0"/>
            </w:pPr>
            <w:r w:rsidRPr="00E13B82">
              <w:t>Hněv</w:t>
            </w:r>
          </w:p>
        </w:tc>
      </w:tr>
      <w:tr w:rsidR="0015053D" w:rsidRPr="00E13B82" w14:paraId="14D281E3" w14:textId="77777777" w:rsidTr="00C11FC3">
        <w:tc>
          <w:tcPr>
            <w:cnfStyle w:val="001000000000" w:firstRow="0" w:lastRow="0" w:firstColumn="1" w:lastColumn="0" w:oddVBand="0" w:evenVBand="0" w:oddHBand="0" w:evenHBand="0" w:firstRowFirstColumn="0" w:firstRowLastColumn="0" w:lastRowFirstColumn="0" w:lastRowLastColumn="0"/>
            <w:tcW w:w="2736" w:type="dxa"/>
            <w:tcBorders>
              <w:right w:val="none" w:sz="0" w:space="0" w:color="auto"/>
            </w:tcBorders>
          </w:tcPr>
          <w:p w14:paraId="752B756B" w14:textId="602C72B3" w:rsidR="0015053D" w:rsidRPr="00E13B82" w:rsidRDefault="0015053D" w:rsidP="007E3CCD">
            <w:pPr>
              <w:jc w:val="center"/>
            </w:pPr>
            <w:r w:rsidRPr="00E13B82">
              <w:t>Všechna zvířata</w:t>
            </w:r>
          </w:p>
        </w:tc>
        <w:tc>
          <w:tcPr>
            <w:tcW w:w="2737" w:type="dxa"/>
            <w:tcBorders>
              <w:top w:val="single" w:sz="4" w:space="0" w:color="auto"/>
              <w:left w:val="nil"/>
              <w:bottom w:val="single" w:sz="4" w:space="0" w:color="auto"/>
            </w:tcBorders>
            <w:shd w:val="clear" w:color="auto" w:fill="FFFFFF" w:themeFill="background1"/>
          </w:tcPr>
          <w:p w14:paraId="1F448EB9" w14:textId="1088ABF0" w:rsidR="0015053D" w:rsidRPr="00E13B82" w:rsidRDefault="007E3CCD" w:rsidP="007E3CCD">
            <w:pPr>
              <w:jc w:val="center"/>
              <w:cnfStyle w:val="000000000000" w:firstRow="0" w:lastRow="0" w:firstColumn="0" w:lastColumn="0" w:oddVBand="0" w:evenVBand="0" w:oddHBand="0" w:evenHBand="0" w:firstRowFirstColumn="0" w:firstRowLastColumn="0" w:lastRowFirstColumn="0" w:lastRowLastColumn="0"/>
            </w:pPr>
            <w:r w:rsidRPr="00E13B82">
              <w:t>Radost</w:t>
            </w:r>
          </w:p>
        </w:tc>
        <w:tc>
          <w:tcPr>
            <w:tcW w:w="2737" w:type="dxa"/>
            <w:tcBorders>
              <w:top w:val="single" w:sz="4" w:space="0" w:color="auto"/>
              <w:bottom w:val="single" w:sz="4" w:space="0" w:color="auto"/>
            </w:tcBorders>
            <w:shd w:val="clear" w:color="auto" w:fill="FFFFFF" w:themeFill="background1"/>
          </w:tcPr>
          <w:p w14:paraId="242404A2" w14:textId="67BF21B5" w:rsidR="0015053D" w:rsidRPr="00E13B82" w:rsidRDefault="007E3CCD" w:rsidP="007E3CCD">
            <w:pPr>
              <w:jc w:val="center"/>
              <w:cnfStyle w:val="000000000000" w:firstRow="0" w:lastRow="0" w:firstColumn="0" w:lastColumn="0" w:oddVBand="0" w:evenVBand="0" w:oddHBand="0" w:evenHBand="0" w:firstRowFirstColumn="0" w:firstRowLastColumn="0" w:lastRowFirstColumn="0" w:lastRowLastColumn="0"/>
            </w:pPr>
            <w:r w:rsidRPr="00E13B82">
              <w:t>Frustrace</w:t>
            </w:r>
          </w:p>
        </w:tc>
      </w:tr>
      <w:tr w:rsidR="0015053D" w:rsidRPr="00E13B82" w14:paraId="61058066" w14:textId="77777777" w:rsidTr="009D0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Borders>
              <w:bottom w:val="single" w:sz="2" w:space="0" w:color="auto"/>
              <w:right w:val="none" w:sz="0" w:space="0" w:color="auto"/>
            </w:tcBorders>
          </w:tcPr>
          <w:p w14:paraId="6ACD9C6E" w14:textId="77777777" w:rsidR="0015053D" w:rsidRPr="00E13B82" w:rsidRDefault="0015053D" w:rsidP="007E3CCD">
            <w:pPr>
              <w:jc w:val="center"/>
            </w:pPr>
          </w:p>
        </w:tc>
        <w:tc>
          <w:tcPr>
            <w:tcW w:w="2737" w:type="dxa"/>
            <w:tcBorders>
              <w:top w:val="single" w:sz="4" w:space="0" w:color="auto"/>
              <w:left w:val="nil"/>
              <w:bottom w:val="single" w:sz="2" w:space="0" w:color="auto"/>
            </w:tcBorders>
            <w:shd w:val="clear" w:color="auto" w:fill="FFFFFF" w:themeFill="background1"/>
          </w:tcPr>
          <w:p w14:paraId="6CF7264A" w14:textId="0E97D358" w:rsidR="0015053D" w:rsidRPr="00E13B82" w:rsidRDefault="007E3CCD" w:rsidP="007E3CCD">
            <w:pPr>
              <w:jc w:val="center"/>
              <w:cnfStyle w:val="000000100000" w:firstRow="0" w:lastRow="0" w:firstColumn="0" w:lastColumn="0" w:oddVBand="0" w:evenVBand="0" w:oddHBand="1" w:evenHBand="0" w:firstRowFirstColumn="0" w:firstRowLastColumn="0" w:lastRowFirstColumn="0" w:lastRowLastColumn="0"/>
            </w:pPr>
            <w:r w:rsidRPr="00E13B82">
              <w:t>Něha</w:t>
            </w:r>
          </w:p>
        </w:tc>
        <w:tc>
          <w:tcPr>
            <w:tcW w:w="2737" w:type="dxa"/>
            <w:tcBorders>
              <w:top w:val="single" w:sz="4" w:space="0" w:color="auto"/>
              <w:bottom w:val="single" w:sz="2" w:space="0" w:color="auto"/>
            </w:tcBorders>
            <w:shd w:val="clear" w:color="auto" w:fill="FFFFFF" w:themeFill="background1"/>
          </w:tcPr>
          <w:p w14:paraId="6084C850" w14:textId="47BB3976" w:rsidR="0015053D" w:rsidRPr="00E13B82" w:rsidRDefault="007E3CCD" w:rsidP="007E3CCD">
            <w:pPr>
              <w:jc w:val="center"/>
              <w:cnfStyle w:val="000000100000" w:firstRow="0" w:lastRow="0" w:firstColumn="0" w:lastColumn="0" w:oddVBand="0" w:evenVBand="0" w:oddHBand="1" w:evenHBand="0" w:firstRowFirstColumn="0" w:firstRowLastColumn="0" w:lastRowFirstColumn="0" w:lastRowLastColumn="0"/>
            </w:pPr>
            <w:r w:rsidRPr="00E13B82">
              <w:t>Podráždění</w:t>
            </w:r>
          </w:p>
        </w:tc>
      </w:tr>
      <w:tr w:rsidR="009D0B4A" w:rsidRPr="00E13B82" w14:paraId="1C54C180" w14:textId="77777777" w:rsidTr="009D0B4A">
        <w:tc>
          <w:tcPr>
            <w:cnfStyle w:val="001000000000" w:firstRow="0" w:lastRow="0" w:firstColumn="1" w:lastColumn="0" w:oddVBand="0" w:evenVBand="0" w:oddHBand="0" w:evenHBand="0" w:firstRowFirstColumn="0" w:firstRowLastColumn="0" w:lastRowFirstColumn="0" w:lastRowLastColumn="0"/>
            <w:tcW w:w="8210" w:type="dxa"/>
            <w:gridSpan w:val="3"/>
            <w:tcBorders>
              <w:top w:val="single" w:sz="2" w:space="0" w:color="auto"/>
              <w:right w:val="none" w:sz="0" w:space="0" w:color="auto"/>
            </w:tcBorders>
          </w:tcPr>
          <w:p w14:paraId="6BA7B843" w14:textId="7B6FB92F" w:rsidR="009D0B4A" w:rsidRPr="00E13B82" w:rsidRDefault="009D0B4A" w:rsidP="009D0B4A">
            <w:pPr>
              <w:rPr>
                <w:i w:val="0"/>
                <w:iCs w:val="0"/>
                <w:sz w:val="20"/>
                <w:szCs w:val="18"/>
              </w:rPr>
            </w:pPr>
            <w:r w:rsidRPr="00E13B82">
              <w:rPr>
                <w:sz w:val="20"/>
                <w:szCs w:val="18"/>
              </w:rPr>
              <w:fldChar w:fldCharType="begin"/>
            </w:r>
            <w:r w:rsidRPr="00E13B82">
              <w:rPr>
                <w:i w:val="0"/>
                <w:iCs w:val="0"/>
                <w:sz w:val="20"/>
                <w:szCs w:val="18"/>
              </w:rPr>
              <w:instrText xml:space="preserve"> ADDIN ZOTERO_ITEM CSL_CITATION {"citationID":"SIvn9rQM","properties":{"formattedCitation":"(Enock &amp; Over, 2022)","plainCitation":"(Enock &amp; Over, 2022)","noteIndex":0},"citationItems":[{"id":258,"uris":["http://zotero.org/groups/2835040/items/AF5SIBVM"],"itemData":{"id":258,"type":"article-journal","abstract":"Abstract\n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E."},{"family":"Over","given":"Harriet"}],"issued":{"date-parts":[["2022",5,12]]}}}],"schema":"https://github.com/citation-style-language/schema/raw/master/csl-citation.json"} </w:instrText>
            </w:r>
            <w:r w:rsidRPr="00E13B82">
              <w:rPr>
                <w:sz w:val="20"/>
                <w:szCs w:val="18"/>
              </w:rPr>
              <w:fldChar w:fldCharType="separate"/>
            </w:r>
            <w:r w:rsidRPr="00E13B82">
              <w:rPr>
                <w:i w:val="0"/>
                <w:iCs w:val="0"/>
                <w:sz w:val="20"/>
              </w:rPr>
              <w:t>(Enock &amp; Over, 2022)</w:t>
            </w:r>
            <w:r w:rsidRPr="00E13B82">
              <w:rPr>
                <w:sz w:val="20"/>
                <w:szCs w:val="18"/>
              </w:rPr>
              <w:fldChar w:fldCharType="end"/>
            </w:r>
          </w:p>
        </w:tc>
      </w:tr>
    </w:tbl>
    <w:p w14:paraId="1F3E021D" w14:textId="23ECC685" w:rsidR="009A4168" w:rsidRPr="00E13B82" w:rsidRDefault="00901C2D" w:rsidP="00552AF5">
      <w:pPr>
        <w:ind w:firstLine="284"/>
      </w:pPr>
      <w:r w:rsidRPr="00E13B82">
        <w:t xml:space="preserve">Výsledkem </w:t>
      </w:r>
      <w:r w:rsidR="00F26942">
        <w:t xml:space="preserve">druhé </w:t>
      </w:r>
      <w:r w:rsidRPr="00E13B82">
        <w:t>studie bylo potvrzení hypotézy Enock</w:t>
      </w:r>
      <w:r w:rsidR="00BC2ACD" w:rsidRPr="00E13B82">
        <w:t>ové</w:t>
      </w:r>
      <w:r w:rsidRPr="00E13B82">
        <w:t xml:space="preserve"> a Over</w:t>
      </w:r>
      <w:r w:rsidR="00BC2ACD" w:rsidRPr="00E13B82">
        <w:t>ové</w:t>
      </w:r>
      <w:r w:rsidRPr="00E13B82">
        <w:t xml:space="preserve"> na úkor teorie infrahumanizace. Participanti přisuzovali prosociální emoce vnitroskupinovým jedincům více než mimoskupinovým jedincům. Zároveň ale přisuzovali mimoskupinovým jedincům častěji i unikátně lidské </w:t>
      </w:r>
      <w:r w:rsidRPr="00E13B82">
        <w:lastRenderedPageBreak/>
        <w:t xml:space="preserve">antisociální emoce. I v tomto případě byli participanti ochotnější pomoci vlastní skupině </w:t>
      </w:r>
      <w:r w:rsidR="00B8696F" w:rsidRPr="00E13B82">
        <w:fldChar w:fldCharType="begin"/>
      </w:r>
      <w:r w:rsidR="009E4C46" w:rsidRPr="00E13B82">
        <w:instrText xml:space="preserve"> ADDIN ZOTERO_ITEM CSL_CITATION {"citationID":"zdftymHX","properties":{"formattedCitation":"(Enock &amp; Over, 2022, s. 7)","plainCitation":"(Enock &amp; Over, 2022, s. 7)","noteIndex":0},"citationItems":[{"id":258,"uris":["http://zotero.org/groups/2835040/items/AF5SIBVM"],"itemData":{"id":258,"type":"article-journal","abstract":"Abstract\n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E."},{"family":"Over","given":"Harriet"}],"issued":{"date-parts":[["2022",5,12]]}},"locator":"7","label":"page"}],"schema":"https://github.com/citation-style-language/schema/raw/master/csl-citation.json"} </w:instrText>
      </w:r>
      <w:r w:rsidR="00B8696F" w:rsidRPr="00E13B82">
        <w:fldChar w:fldCharType="separate"/>
      </w:r>
      <w:r w:rsidR="009E4C46" w:rsidRPr="00E13B82">
        <w:t>(Enock &amp; Over, 2022, s. 7)</w:t>
      </w:r>
      <w:r w:rsidR="00B8696F" w:rsidRPr="00E13B82">
        <w:fldChar w:fldCharType="end"/>
      </w:r>
      <w:r w:rsidR="00303552" w:rsidRPr="00E13B82">
        <w:t>.</w:t>
      </w:r>
    </w:p>
    <w:p w14:paraId="518764CC" w14:textId="5920BEED" w:rsidR="00D26C9E" w:rsidRPr="00E13B82" w:rsidRDefault="005F498A" w:rsidP="008328F5">
      <w:pPr>
        <w:ind w:firstLine="284"/>
      </w:pPr>
      <w:r w:rsidRPr="00E13B82">
        <w:t xml:space="preserve">Ve třetí studii se zaměřily na zkoumání kauzálního vztahu mezi manipulací </w:t>
      </w:r>
      <w:r w:rsidR="0008140A" w:rsidRPr="00E13B82">
        <w:t>emoc</w:t>
      </w:r>
      <w:r w:rsidR="00D77F65">
        <w:t>emi</w:t>
      </w:r>
      <w:r w:rsidR="0008140A" w:rsidRPr="00E13B82">
        <w:t xml:space="preserve"> a ochotou pomoci.</w:t>
      </w:r>
      <w:r w:rsidR="008328F5" w:rsidRPr="00775EE7">
        <w:rPr>
          <w:rStyle w:val="FootnoteReference"/>
        </w:rPr>
        <w:footnoteReference w:id="32"/>
      </w:r>
      <w:r w:rsidR="00F973BD" w:rsidRPr="00F973BD">
        <w:t xml:space="preserve"> </w:t>
      </w:r>
      <w:r w:rsidR="0008140A" w:rsidRPr="00E13B82">
        <w:t>Výsledkem bylo, že lidé častěji vyjádřili ochotu pomoci autorovi/rce</w:t>
      </w:r>
      <w:r w:rsidR="00190F58" w:rsidRPr="00E13B82">
        <w:t>, kteří vyjádřili v emailu prosociální emoce.</w:t>
      </w:r>
      <w:r w:rsidR="003D6124" w:rsidRPr="00775EE7">
        <w:rPr>
          <w:rStyle w:val="FootnoteReference"/>
        </w:rPr>
        <w:footnoteReference w:id="33"/>
      </w:r>
      <w:r w:rsidR="00190F58" w:rsidRPr="00E13B82">
        <w:t xml:space="preserve"> </w:t>
      </w:r>
      <w:r w:rsidR="004E7323" w:rsidRPr="00E13B82">
        <w:t>Vyjádření unikátně lidských emocí v emailech nehrálo žádnou roli v rozhodnutí pomoci</w:t>
      </w:r>
      <w:r w:rsidR="00546A17" w:rsidRPr="00E13B82">
        <w:t xml:space="preserve"> </w:t>
      </w:r>
      <w:r w:rsidR="00B8696F" w:rsidRPr="00E13B82">
        <w:fldChar w:fldCharType="begin"/>
      </w:r>
      <w:r w:rsidR="004A5466">
        <w:instrText xml:space="preserve"> ADDIN ZOTERO_ITEM CSL_CITATION {"citationID":"1jRwztnn","properties":{"formattedCitation":"(Enock &amp; Over, 2022, s. 7\\uc0\\u8211{}9)","plainCitation":"(Enock &amp; Over, 2022, s. 7–9)","noteIndex":0},"citationItems":[{"id":258,"uris":["http://zotero.org/groups/2835040/items/AF5SIBVM"],"itemData":{"id":258,"type":"article-journal","abstract":"Abstract\n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E."},{"family":"Over","given":"Harriet"}],"issued":{"date-parts":[["2022",5,12]]}},"locator":"7-9","label":"page"}],"schema":"https://github.com/citation-style-language/schema/raw/master/csl-citation.json"} </w:instrText>
      </w:r>
      <w:r w:rsidR="00B8696F" w:rsidRPr="00E13B82">
        <w:fldChar w:fldCharType="separate"/>
      </w:r>
      <w:r w:rsidR="007D1BB9" w:rsidRPr="00E13B82">
        <w:rPr>
          <w:rFonts w:cs="Times New Roman"/>
          <w:szCs w:val="24"/>
        </w:rPr>
        <w:t>(Enock &amp; Over, 2022, s. 7–9)</w:t>
      </w:r>
      <w:r w:rsidR="00B8696F" w:rsidRPr="00E13B82">
        <w:fldChar w:fldCharType="end"/>
      </w:r>
      <w:r w:rsidR="00546A17" w:rsidRPr="00E13B82">
        <w:t>.</w:t>
      </w:r>
      <w:r w:rsidR="008328F5">
        <w:t xml:space="preserve"> </w:t>
      </w:r>
      <w:r w:rsidR="009A2E5A" w:rsidRPr="00E13B82">
        <w:t xml:space="preserve">Ve čtvrté </w:t>
      </w:r>
      <w:r w:rsidR="008328F5">
        <w:t xml:space="preserve">studii </w:t>
      </w:r>
      <w:r w:rsidR="009A2E5A" w:rsidRPr="00E13B82">
        <w:t>zopakoval</w:t>
      </w:r>
      <w:r w:rsidR="00595569">
        <w:t>y</w:t>
      </w:r>
      <w:r w:rsidR="009A2E5A" w:rsidRPr="00E13B82">
        <w:t xml:space="preserve"> třetí studii s metodou čtení emailu v</w:t>
      </w:r>
      <w:r w:rsidR="003D6124">
        <w:t>e</w:t>
      </w:r>
      <w:r w:rsidR="009A2E5A" w:rsidRPr="00E13B82">
        <w:t xml:space="preserve"> čtyřech verzích. V tomto případě studie zahrnoval</w:t>
      </w:r>
      <w:r w:rsidR="00B54EA0">
        <w:t>a</w:t>
      </w:r>
      <w:r w:rsidR="009A2E5A" w:rsidRPr="00E13B82">
        <w:t xml:space="preserve"> efekt meziskupinových vztahů. Polovina participantů četla emaily od křesťanského (vnitroskupinového) autora, zatímco polovina četla emaily od muslimského (mimoskupinového) autora. </w:t>
      </w:r>
      <w:r w:rsidR="004A6359" w:rsidRPr="00E13B82">
        <w:t xml:space="preserve">Podle teorie infrahumanizace by měla kombinace přisuzování unikátně lidských emocí a vnitroskupinového cíle predikovat participantovu ochotu pomoci. </w:t>
      </w:r>
      <w:r w:rsidR="0067269B" w:rsidRPr="00E13B82">
        <w:t>To se ve výsledcích nepotvrdilo. Participanti byli častěji ochotni pomoci jedincům vlastní skupiny</w:t>
      </w:r>
      <w:r w:rsidR="00A30A0C" w:rsidRPr="00775EE7">
        <w:rPr>
          <w:rStyle w:val="FootnoteReference"/>
        </w:rPr>
        <w:footnoteReference w:id="34"/>
      </w:r>
      <w:r w:rsidR="00A30A0C">
        <w:t xml:space="preserve"> </w:t>
      </w:r>
      <w:r w:rsidR="00B8696F" w:rsidRPr="00E13B82">
        <w:fldChar w:fldCharType="begin"/>
      </w:r>
      <w:r w:rsidR="004A5466">
        <w:instrText xml:space="preserve"> ADDIN ZOTERO_ITEM CSL_CITATION {"citationID":"HkqgHC2S","properties":{"formattedCitation":"(Enock &amp; Over, 2022, s. 9\\uc0\\u8211{}10)","plainCitation":"(Enock &amp; Over, 2022, s. 9–10)","noteIndex":0},"citationItems":[{"id":258,"uris":["http://zotero.org/groups/2835040/items/AF5SIBVM"],"itemData":{"id":258,"type":"article-journal","abstract":"Abstract\n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E."},{"family":"Over","given":"Harriet"}],"issued":{"date-parts":[["2022",5,12]]}},"locator":"9-10","label":"page"}],"schema":"https://github.com/citation-style-language/schema/raw/master/csl-citation.json"} </w:instrText>
      </w:r>
      <w:r w:rsidR="00B8696F" w:rsidRPr="00E13B82">
        <w:fldChar w:fldCharType="separate"/>
      </w:r>
      <w:r w:rsidR="00167457" w:rsidRPr="00E13B82">
        <w:rPr>
          <w:rFonts w:cs="Times New Roman"/>
          <w:szCs w:val="24"/>
        </w:rPr>
        <w:t>(Enock &amp; Over, 2022, s. 9–10)</w:t>
      </w:r>
      <w:r w:rsidR="00B8696F" w:rsidRPr="00E13B82">
        <w:fldChar w:fldCharType="end"/>
      </w:r>
      <w:r w:rsidR="00F87A8B" w:rsidRPr="00E13B82">
        <w:t>.</w:t>
      </w:r>
    </w:p>
    <w:p w14:paraId="10A4F426" w14:textId="39B1988E" w:rsidR="00915653" w:rsidRPr="00E13B82" w:rsidRDefault="00915653" w:rsidP="000C5D82">
      <w:pPr>
        <w:ind w:firstLine="284"/>
      </w:pPr>
      <w:r w:rsidRPr="00E13B82">
        <w:t>Výsledkem čtyř provedených studií</w:t>
      </w:r>
      <w:r w:rsidR="00305A69" w:rsidRPr="00E13B82">
        <w:t xml:space="preserve"> bylo podpoření alternativního vysvětlení vztahu mezi připisováním emocí druhým a meziskupinovými vztahy.</w:t>
      </w:r>
      <w:r w:rsidR="00551054" w:rsidRPr="00E13B82">
        <w:t xml:space="preserve"> </w:t>
      </w:r>
      <w:r w:rsidR="00034900" w:rsidRPr="00E13B82">
        <w:t xml:space="preserve">Toto vysvětlení/teorie fungovalo jako alternativa k infrahumanizační teorii, pro kterou autorky nenašly ve svém výzkumu podporu. Podporu nenašly ani pro vysvětlení, že mezi jejich vysvětlením sociální kvality emocí </w:t>
      </w:r>
      <w:r w:rsidR="00034900" w:rsidRPr="00E13B82">
        <w:lastRenderedPageBreak/>
        <w:t>a</w:t>
      </w:r>
      <w:r w:rsidR="0062771B">
        <w:t> </w:t>
      </w:r>
      <w:r w:rsidR="00034900" w:rsidRPr="00E13B82">
        <w:t>rozdělení emocí podle teorie infrahumanizace může existovat soulad a</w:t>
      </w:r>
      <w:r w:rsidR="002D6022">
        <w:t> </w:t>
      </w:r>
      <w:r w:rsidR="00034900" w:rsidRPr="00E13B82">
        <w:t>mohou fungovat paralelně.</w:t>
      </w:r>
      <w:r w:rsidR="00F51A06" w:rsidRPr="00775EE7">
        <w:rPr>
          <w:rStyle w:val="FootnoteReference"/>
        </w:rPr>
        <w:footnoteReference w:id="35"/>
      </w:r>
      <w:r w:rsidR="00034900" w:rsidRPr="00E13B82">
        <w:t xml:space="preserve"> </w:t>
      </w:r>
      <w:r w:rsidR="00061C77">
        <w:t>Důležitý byl i</w:t>
      </w:r>
      <w:r w:rsidR="007A0F13" w:rsidRPr="00E13B82">
        <w:t xml:space="preserve"> zřetelný projev toho, že lidé jsou častěji ochotni pomoc</w:t>
      </w:r>
      <w:r w:rsidR="00C5205E">
        <w:t>i</w:t>
      </w:r>
      <w:r w:rsidR="007A0F13" w:rsidRPr="00E13B82">
        <w:t xml:space="preserve"> lidem, které vnímají pozitivně </w:t>
      </w:r>
      <w:r w:rsidR="00563EB9" w:rsidRPr="00E13B82">
        <w:fldChar w:fldCharType="begin"/>
      </w:r>
      <w:r w:rsidR="004A5466">
        <w:instrText xml:space="preserve"> ADDIN ZOTERO_ITEM CSL_CITATION {"citationID":"p0hB0k3W","properties":{"formattedCitation":"(Enock &amp; Over, 2022, s. 10\\uc0\\u8211{}12)","plainCitation":"(Enock &amp; Over, 2022, s. 10–12)","noteIndex":0},"citationItems":[{"id":258,"uris":["http://zotero.org/groups/2835040/items/AF5SIBVM"],"itemData":{"id":258,"type":"article-journal","abstract":"Abstract\n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E."},{"family":"Over","given":"Harriet"}],"issued":{"date-parts":[["2022",5,12]]}},"locator":"10-12","label":"page"}],"schema":"https://github.com/citation-style-language/schema/raw/master/csl-citation.json"} </w:instrText>
      </w:r>
      <w:r w:rsidR="00563EB9" w:rsidRPr="00E13B82">
        <w:fldChar w:fldCharType="separate"/>
      </w:r>
      <w:r w:rsidR="00167457" w:rsidRPr="00E13B82">
        <w:rPr>
          <w:rFonts w:cs="Times New Roman"/>
          <w:szCs w:val="24"/>
        </w:rPr>
        <w:t>(Enock &amp; Over, 2022, s. 10–12)</w:t>
      </w:r>
      <w:r w:rsidR="00563EB9" w:rsidRPr="00E13B82">
        <w:fldChar w:fldCharType="end"/>
      </w:r>
      <w:r w:rsidR="0002747E" w:rsidRPr="00E13B82">
        <w:t>.</w:t>
      </w:r>
    </w:p>
    <w:p w14:paraId="0F07FE86" w14:textId="3985628D" w:rsidR="004140F1" w:rsidRDefault="00156397" w:rsidP="00762D53">
      <w:pPr>
        <w:ind w:firstLine="284"/>
      </w:pPr>
      <w:r w:rsidRPr="00E13B82">
        <w:t xml:space="preserve">Co </w:t>
      </w:r>
      <w:r w:rsidR="00637E92" w:rsidRPr="00E13B82">
        <w:t>tyto výsledky znamenají</w:t>
      </w:r>
      <w:r w:rsidRPr="00E13B82">
        <w:t xml:space="preserve"> </w:t>
      </w:r>
      <w:r w:rsidR="00637E92" w:rsidRPr="00E13B82">
        <w:t>pro vysvětlení meziskupinových vztahů k LGBTQ+ jedincům a skupině? Je zřejmé, že teorie infrahumanizace, tak jak byla popsána Leyensem</w:t>
      </w:r>
      <w:r w:rsidR="00EC20AC" w:rsidRPr="00E13B82">
        <w:t xml:space="preserve"> (2009)</w:t>
      </w:r>
      <w:r w:rsidR="00637E92" w:rsidRPr="00E13B82">
        <w:t xml:space="preserve"> a Haslamem</w:t>
      </w:r>
      <w:r w:rsidR="00EC20AC" w:rsidRPr="00E13B82">
        <w:t xml:space="preserve"> (2006)</w:t>
      </w:r>
      <w:r w:rsidR="00637E92" w:rsidRPr="00E13B82">
        <w:t xml:space="preserve"> v jejích různých podobách,</w:t>
      </w:r>
      <w:r w:rsidR="00FA7001" w:rsidRPr="00E13B82">
        <w:t xml:space="preserve"> </w:t>
      </w:r>
      <w:r w:rsidR="00637E92" w:rsidRPr="00E13B82">
        <w:t>již nepředstavuje</w:t>
      </w:r>
      <w:r w:rsidR="00FA7001" w:rsidRPr="00E13B82">
        <w:t xml:space="preserve"> </w:t>
      </w:r>
      <w:r w:rsidR="00BF7E49" w:rsidRPr="00E13B82">
        <w:t>přesvědčivý</w:t>
      </w:r>
      <w:r w:rsidR="00637E92" w:rsidRPr="00E13B82">
        <w:t xml:space="preserve"> způsob interpretace přisuzování emocí v meziskupinových vztazích.</w:t>
      </w:r>
      <w:r w:rsidR="00FA7001" w:rsidRPr="00E13B82">
        <w:t xml:space="preserve"> V případech, kdy se</w:t>
      </w:r>
      <w:r w:rsidR="008F3714" w:rsidRPr="00E13B82">
        <w:t xml:space="preserve"> při analýze výpovědí</w:t>
      </w:r>
      <w:r w:rsidR="00FA7001" w:rsidRPr="00E13B82">
        <w:t xml:space="preserve"> infrahumanizační tendence u participantů projeví,</w:t>
      </w:r>
      <w:r w:rsidR="008F3714" w:rsidRPr="00E13B82">
        <w:t xml:space="preserve"> </w:t>
      </w:r>
      <w:r w:rsidR="00FA7001" w:rsidRPr="00E13B82">
        <w:t xml:space="preserve">jde </w:t>
      </w:r>
      <w:r w:rsidR="00B666FE">
        <w:t>spíše</w:t>
      </w:r>
      <w:r w:rsidR="00FA7001" w:rsidRPr="00E13B82">
        <w:t xml:space="preserve"> o</w:t>
      </w:r>
      <w:r w:rsidR="009933C6">
        <w:t xml:space="preserve"> specifický</w:t>
      </w:r>
      <w:r w:rsidR="00FA7001" w:rsidRPr="00E13B82">
        <w:t xml:space="preserve"> projev meziskupinov</w:t>
      </w:r>
      <w:r w:rsidR="00B666FE">
        <w:t>ého zkreslení</w:t>
      </w:r>
      <w:r w:rsidR="00C0017E">
        <w:t xml:space="preserve">. Tedy spíše o </w:t>
      </w:r>
      <w:r w:rsidR="00106BA7">
        <w:t>přisuzování antisociální</w:t>
      </w:r>
      <w:r w:rsidR="004F09FE">
        <w:t>ch</w:t>
      </w:r>
      <w:r w:rsidR="00106BA7">
        <w:t xml:space="preserve"> emocí než odnímání lidství</w:t>
      </w:r>
      <w:r w:rsidR="00C0017E">
        <w:t xml:space="preserve">. </w:t>
      </w:r>
      <w:r w:rsidR="004F09FE">
        <w:t>V této upravené perspektivě</w:t>
      </w:r>
      <w:r w:rsidR="0027566E">
        <w:t xml:space="preserve"> jde </w:t>
      </w:r>
      <w:r w:rsidR="00914B80">
        <w:t>o specifický</w:t>
      </w:r>
      <w:r w:rsidR="0027566E">
        <w:t xml:space="preserve"> způsob vyjádření, který chci </w:t>
      </w:r>
      <w:r w:rsidR="00EA6876">
        <w:t>při</w:t>
      </w:r>
      <w:r w:rsidR="0027566E">
        <w:t> analýze rozhovorů sledovat</w:t>
      </w:r>
      <w:r w:rsidR="005F021A">
        <w:t xml:space="preserve">: </w:t>
      </w:r>
      <w:r w:rsidR="005F021A" w:rsidRPr="00E13B82">
        <w:rPr>
          <w:i/>
          <w:iCs/>
        </w:rPr>
        <w:t>Jak</w:t>
      </w:r>
      <w:r w:rsidR="005F021A">
        <w:rPr>
          <w:i/>
          <w:iCs/>
        </w:rPr>
        <w:t xml:space="preserve">ým způsobem se objevuje </w:t>
      </w:r>
      <w:r w:rsidR="005F021A" w:rsidRPr="00E13B82">
        <w:rPr>
          <w:i/>
          <w:iCs/>
        </w:rPr>
        <w:t>infrahumanizace</w:t>
      </w:r>
      <w:r w:rsidR="005F021A">
        <w:rPr>
          <w:i/>
          <w:iCs/>
        </w:rPr>
        <w:t xml:space="preserve"> ve výpovědích českých muslimských konvertitek</w:t>
      </w:r>
      <w:r w:rsidR="005F021A" w:rsidRPr="00E13B82">
        <w:rPr>
          <w:i/>
          <w:iCs/>
        </w:rPr>
        <w:t>?</w:t>
      </w:r>
    </w:p>
    <w:p w14:paraId="211470BA" w14:textId="68E22AD7" w:rsidR="00AF20C0" w:rsidRPr="00E13B82" w:rsidRDefault="00B732A8" w:rsidP="00C36AC7">
      <w:pPr>
        <w:pStyle w:val="Heading2"/>
      </w:pPr>
      <w:bookmarkStart w:id="15" w:name="_Ref136609857"/>
      <w:bookmarkStart w:id="16" w:name="_Ref136609860"/>
      <w:bookmarkStart w:id="17" w:name="_Toc138757754"/>
      <w:r w:rsidRPr="00E13B82">
        <w:t>Jak m</w:t>
      </w:r>
      <w:r w:rsidR="00AF20C0" w:rsidRPr="00E13B82">
        <w:t>ezis</w:t>
      </w:r>
      <w:r w:rsidR="008721A4" w:rsidRPr="00E13B82">
        <w:t>kupinov</w:t>
      </w:r>
      <w:r w:rsidR="0010653C" w:rsidRPr="00E13B82">
        <w:t>é</w:t>
      </w:r>
      <w:r w:rsidR="008721A4" w:rsidRPr="00E13B82">
        <w:t xml:space="preserve"> z</w:t>
      </w:r>
      <w:r w:rsidR="00C67595" w:rsidRPr="00E13B82">
        <w:t>kreslení</w:t>
      </w:r>
      <w:r w:rsidR="008721A4" w:rsidRPr="00E13B82">
        <w:t xml:space="preserve"> empatie </w:t>
      </w:r>
      <w:r w:rsidRPr="00E13B82">
        <w:t xml:space="preserve">ovlivňuje prosociální jednání vůči vnitroskupinovým sexuálním </w:t>
      </w:r>
      <w:r w:rsidR="009A677F">
        <w:t xml:space="preserve">a genderovým </w:t>
      </w:r>
      <w:r w:rsidRPr="00E13B82">
        <w:t xml:space="preserve">minoritám </w:t>
      </w:r>
      <w:r w:rsidR="009A677F">
        <w:t>v</w:t>
      </w:r>
      <w:r w:rsidRPr="00E13B82">
        <w:t xml:space="preserve"> náboženských skupin</w:t>
      </w:r>
      <w:r w:rsidR="009A677F">
        <w:t>ách</w:t>
      </w:r>
      <w:r w:rsidRPr="00E13B82">
        <w:t>?</w:t>
      </w:r>
      <w:bookmarkEnd w:id="15"/>
      <w:bookmarkEnd w:id="16"/>
      <w:bookmarkEnd w:id="17"/>
    </w:p>
    <w:p w14:paraId="6526DB23" w14:textId="37A19E8A" w:rsidR="00FA6F65" w:rsidRPr="00E13B82" w:rsidRDefault="002D2D0D" w:rsidP="000C5D82">
      <w:pPr>
        <w:ind w:firstLine="284"/>
      </w:pPr>
      <w:r w:rsidRPr="00E13B82">
        <w:t xml:space="preserve">Ve článku </w:t>
      </w:r>
      <w:r w:rsidRPr="00655E42">
        <w:rPr>
          <w:i/>
          <w:iCs/>
        </w:rPr>
        <w:t>Their pain gives us pleasure: How intergroup dynamics shape empathic failures and counter-empathic responses</w:t>
      </w:r>
      <w:r w:rsidRPr="00E13B82">
        <w:t xml:space="preserve"> se Cikara et al. </w:t>
      </w:r>
      <w:r w:rsidR="00034FE1" w:rsidRPr="00E13B82">
        <w:t xml:space="preserve">(2014) </w:t>
      </w:r>
      <w:r w:rsidRPr="00E13B82">
        <w:t>zaměřují na takzvanou meziskupinovou zaujatost empatie</w:t>
      </w:r>
      <w:r w:rsidR="00034FE1" w:rsidRPr="00E13B82">
        <w:t>.</w:t>
      </w:r>
      <w:r w:rsidRPr="00775EE7">
        <w:rPr>
          <w:rStyle w:val="FootnoteReference"/>
        </w:rPr>
        <w:footnoteReference w:id="36"/>
      </w:r>
      <w:r w:rsidR="00225820" w:rsidRPr="00E13B82">
        <w:t xml:space="preserve"> </w:t>
      </w:r>
      <w:r w:rsidR="00300E5D" w:rsidRPr="00E13B82">
        <w:t>Meziskupinovou zaujatost empatie definují jako cítění větší míry empatie</w:t>
      </w:r>
      <w:r w:rsidR="009F66DF" w:rsidRPr="00775EE7">
        <w:rPr>
          <w:rStyle w:val="FootnoteReference"/>
        </w:rPr>
        <w:footnoteReference w:id="37"/>
      </w:r>
      <w:r w:rsidR="00300E5D" w:rsidRPr="00E13B82">
        <w:t xml:space="preserve"> k cizincům, kteří patří </w:t>
      </w:r>
      <w:r w:rsidR="00300E5D" w:rsidRPr="00E13B82">
        <w:lastRenderedPageBreak/>
        <w:t>k</w:t>
      </w:r>
      <w:r w:rsidR="00921395">
        <w:t> </w:t>
      </w:r>
      <w:r w:rsidR="00300E5D" w:rsidRPr="00E13B82">
        <w:t>vlastní skupině</w:t>
      </w:r>
      <w:r w:rsidR="00DD67ED">
        <w:t>,</w:t>
      </w:r>
      <w:r w:rsidR="00300E5D" w:rsidRPr="00E13B82">
        <w:t xml:space="preserve"> oproti cizincům, kteří patří k jiné skupině. </w:t>
      </w:r>
      <w:r w:rsidR="00F23D3B" w:rsidRPr="00E13B82">
        <w:t xml:space="preserve">Meziskupinovou zaujatost empatie přitom zasazují do kontextu Tajfelových teorií sociální identity a meziskupinových vztahů </w:t>
      </w:r>
      <w:r w:rsidR="00F23D3B" w:rsidRPr="00E13B82">
        <w:fldChar w:fldCharType="begin"/>
      </w:r>
      <w:r w:rsidR="00F23D3B" w:rsidRPr="00E13B82">
        <w:instrText xml:space="preserve"> ADDIN ZOTERO_ITEM CSL_CITATION {"citationID":"o0KV5XQI","properties":{"formattedCitation":"(Tajfel, 1982)","plainCitation":"(Tajfel, 1982)","noteIndex":0},"citationItems":[{"id":173,"uris":["http://zotero.org/groups/2835040/items/G8BUUGFB"],"itemData":{"id":173,"type":"article-journal","container-title":"Annual Review of Psychology","DOI":"10.1146/annurev.ps.33.020182.000245","ISSN":"0066-4308, 1545-2085","issue":"1","journalAbbreviation":"Annu. Rev. Psychol.","language":"en","page":"1-39","source":"DOI.org (Crossref)","title":"Social Psychology of Intergroup Relations","volume":"33","author":[{"family":"Tajfel","given":"Henri"}],"issued":{"date-parts":[["1982",1]]}}}],"schema":"https://github.com/citation-style-language/schema/raw/master/csl-citation.json"} </w:instrText>
      </w:r>
      <w:r w:rsidR="00F23D3B" w:rsidRPr="00E13B82">
        <w:fldChar w:fldCharType="separate"/>
      </w:r>
      <w:r w:rsidR="00F23D3B" w:rsidRPr="00E13B82">
        <w:t>(Tajfel, 1982)</w:t>
      </w:r>
      <w:r w:rsidR="00F23D3B" w:rsidRPr="00E13B82">
        <w:fldChar w:fldCharType="end"/>
      </w:r>
      <w:r w:rsidR="00134F8C" w:rsidRPr="00E13B82">
        <w:t>.</w:t>
      </w:r>
      <w:r w:rsidR="00F23D3B" w:rsidRPr="00E13B82">
        <w:t xml:space="preserve"> </w:t>
      </w:r>
      <w:r w:rsidR="0027187C" w:rsidRPr="00E13B82">
        <w:t>Toto kognitivní zkreslení prozkoumávají v pěti experimentech</w:t>
      </w:r>
      <w:r w:rsidR="00F23D3B" w:rsidRPr="00E13B82">
        <w:t xml:space="preserve"> </w:t>
      </w:r>
      <w:r w:rsidR="00B225F2" w:rsidRPr="00E13B82">
        <w:t>„</w:t>
      </w:r>
      <w:r w:rsidR="00F23D3B" w:rsidRPr="00E13B82">
        <w:t>jako funkci vztahové struktury mezi skupinami (</w:t>
      </w:r>
      <w:r w:rsidR="00C7562C" w:rsidRPr="00E13B82">
        <w:t>spolupráci</w:t>
      </w:r>
      <w:r w:rsidR="00F23D3B" w:rsidRPr="00E13B82">
        <w:t>, soutěž, nezávislost) a dynamických vlastností skupin a členů skupin: sebekategorizace, relativní postavení skupiny, vnímaná skupinová entita</w:t>
      </w:r>
      <w:r w:rsidR="00DF39F8">
        <w:t>ti</w:t>
      </w:r>
      <w:r w:rsidR="00F23D3B" w:rsidRPr="00E13B82">
        <w:t>vita.</w:t>
      </w:r>
      <w:r w:rsidR="00B225F2" w:rsidRPr="00E13B82">
        <w:t>“</w:t>
      </w:r>
      <w:r w:rsidR="008962B3" w:rsidRPr="00E13B82">
        <w:t xml:space="preserve"> </w:t>
      </w:r>
      <w:r w:rsidR="00FA6F65" w:rsidRPr="00E13B82">
        <w:fldChar w:fldCharType="begin"/>
      </w:r>
      <w:r w:rsidR="00FA6F65" w:rsidRPr="00E13B82">
        <w:instrText xml:space="preserve"> ADDIN ZOTERO_ITEM CSL_CITATION {"citationID":"LTFm9ei4","properties":{"formattedCitation":"(Cikara et al., 2014, s. 1\\uc0\\u8211{}2)","plainCitation":"(Cikara et al., 2014, s. 1–2)","noteIndex":0},"citationItems":[{"id":257,"uris":["http://zotero.org/groups/2835040/items/5Q48HUQP"],"itemData":{"id":257,"type":"article-journal","container-title":"Journal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Bavel","given":"J.J."},{"family":"Saxe","given":"R."}],"issued":{"date-parts":[["2014",11]]}},"locator":"1-2"}],"schema":"https://github.com/citation-style-language/schema/raw/master/csl-citation.json"} </w:instrText>
      </w:r>
      <w:r w:rsidR="00FA6F65" w:rsidRPr="00E13B82">
        <w:fldChar w:fldCharType="separate"/>
      </w:r>
      <w:r w:rsidR="00FA6F65" w:rsidRPr="00E13B82">
        <w:rPr>
          <w:rFonts w:cs="Times New Roman"/>
          <w:szCs w:val="24"/>
        </w:rPr>
        <w:t>(Cikara et al., 2014, s. 1–2)</w:t>
      </w:r>
      <w:r w:rsidR="00FA6F65" w:rsidRPr="00E13B82">
        <w:fldChar w:fldCharType="end"/>
      </w:r>
      <w:r w:rsidR="009537F3" w:rsidRPr="00E13B82">
        <w:t>.</w:t>
      </w:r>
      <w:r w:rsidR="0045439B" w:rsidRPr="00E13B82">
        <w:t xml:space="preserve"> </w:t>
      </w:r>
    </w:p>
    <w:p w14:paraId="36832BF2" w14:textId="4BA36CD0" w:rsidR="00CC40B2" w:rsidRPr="00E13B82" w:rsidRDefault="00280C19" w:rsidP="001151EE">
      <w:pPr>
        <w:ind w:firstLine="284"/>
      </w:pPr>
      <w:r w:rsidRPr="00E13B82">
        <w:t>Z</w:t>
      </w:r>
      <w:r w:rsidR="0010784B" w:rsidRPr="00E13B82">
        <w:t> </w:t>
      </w:r>
      <w:r w:rsidRPr="00E13B82">
        <w:t>výsledků vypl</w:t>
      </w:r>
      <w:r w:rsidR="007A2D16">
        <w:t>ý</w:t>
      </w:r>
      <w:r w:rsidRPr="00E13B82">
        <w:t>vá, že v kontextu soutěže participanti uváděli větší míru empatie k vlastní skupině oproti skupině cizí a větší míru zlomyslné radosti</w:t>
      </w:r>
      <w:r w:rsidRPr="00775EE7">
        <w:rPr>
          <w:rStyle w:val="FootnoteReference"/>
        </w:rPr>
        <w:footnoteReference w:id="38"/>
      </w:r>
      <w:r w:rsidR="00673350" w:rsidRPr="00E13B82">
        <w:t xml:space="preserve"> </w:t>
      </w:r>
      <w:r w:rsidR="0010784B" w:rsidRPr="00E13B82">
        <w:fldChar w:fldCharType="begin"/>
      </w:r>
      <w:r w:rsidR="0010784B" w:rsidRPr="00E13B82">
        <w:instrText xml:space="preserve"> ADDIN ZOTERO_ITEM CSL_CITATION {"citationID":"nZG8EvdQ","properties":{"formattedCitation":"(Cikara et al., 2014, s. 8\\uc0\\u8211{}12)","plainCitation":"(Cikara et al., 2014, s. 8–12)","noteIndex":0},"citationItems":[{"id":257,"uris":["http://zotero.org/groups/2835040/items/5Q48HUQP"],"itemData":{"id":257,"type":"article-journal","container-title":"Journal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Bavel","given":"J.J."},{"family":"Saxe","given":"R."}],"issued":{"date-parts":[["2014",11]]}},"locator":"8-12"}],"schema":"https://github.com/citation-style-language/schema/raw/master/csl-citation.json"} </w:instrText>
      </w:r>
      <w:r w:rsidR="0010784B" w:rsidRPr="00E13B82">
        <w:fldChar w:fldCharType="separate"/>
      </w:r>
      <w:r w:rsidR="0010784B" w:rsidRPr="00E13B82">
        <w:rPr>
          <w:rFonts w:cs="Times New Roman"/>
          <w:szCs w:val="24"/>
        </w:rPr>
        <w:t>(Cikara et al., 2014, s. 8–12)</w:t>
      </w:r>
      <w:r w:rsidR="0010784B" w:rsidRPr="00E13B82">
        <w:fldChar w:fldCharType="end"/>
      </w:r>
      <w:r w:rsidR="00187BCA" w:rsidRPr="00E13B82">
        <w:t>.</w:t>
      </w:r>
      <w:r w:rsidR="0010784B" w:rsidRPr="00E13B82">
        <w:t xml:space="preserve"> </w:t>
      </w:r>
      <w:r w:rsidR="00673350" w:rsidRPr="00E13B82">
        <w:t>Ve druhém experimentu autoři zjistili, že participanti cítili podobnou míru empatie vůči jedincům nezařazeným do skupin a jedincům vlastní skupiny oproti jedincům cizí skupiny. Vyvrátili tak tezi o empatickém zkreslení způsobeném cítěním</w:t>
      </w:r>
      <w:r w:rsidR="001151EE" w:rsidRPr="00E13B82">
        <w:t xml:space="preserve"> mimořádně vysoké míry</w:t>
      </w:r>
      <w:r w:rsidR="00673350" w:rsidRPr="00E13B82">
        <w:t xml:space="preserve"> empatie </w:t>
      </w:r>
      <w:r w:rsidR="004A7C74" w:rsidRPr="00E13B82">
        <w:t xml:space="preserve">vůči vlastní skupině </w:t>
      </w:r>
      <w:r w:rsidR="00673350" w:rsidRPr="00E13B82">
        <w:t>v soutěživém prostředí. Meziskupinové zkreslení empatie je lépe vysvětleno spíše</w:t>
      </w:r>
      <w:r w:rsidR="00F60C08" w:rsidRPr="00E13B82">
        <w:t xml:space="preserve"> jako antipatie vůči cizímu týmu</w:t>
      </w:r>
      <w:r w:rsidR="001151EE" w:rsidRPr="00E13B82">
        <w:t xml:space="preserve"> </w:t>
      </w:r>
      <w:r w:rsidR="001151EE" w:rsidRPr="00E13B82">
        <w:fldChar w:fldCharType="begin"/>
      </w:r>
      <w:r w:rsidR="001151EE" w:rsidRPr="00E13B82">
        <w:instrText xml:space="preserve"> ADDIN ZOTERO_ITEM CSL_CITATION {"citationID":"rvPaTpqn","properties":{"formattedCitation":"(Cikara et al., 2014, s. 13\\uc0\\u8211{}15)","plainCitation":"(Cikara et al., 2014, s. 13–15)","noteIndex":0},"citationItems":[{"id":257,"uris":["http://zotero.org/groups/2835040/items/5Q48HUQP"],"itemData":{"id":257,"type":"article-journal","container-title":"Journal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Bavel","given":"J.J."},{"family":"Saxe","given":"R."}],"issued":{"date-parts":[["2014",11]]}},"locator":"13-15"}],"schema":"https://github.com/citation-style-language/schema/raw/master/csl-citation.json"} </w:instrText>
      </w:r>
      <w:r w:rsidR="001151EE" w:rsidRPr="00E13B82">
        <w:fldChar w:fldCharType="separate"/>
      </w:r>
      <w:r w:rsidR="001151EE" w:rsidRPr="00E13B82">
        <w:rPr>
          <w:rFonts w:cs="Times New Roman"/>
          <w:szCs w:val="24"/>
        </w:rPr>
        <w:t>(Cikara et al., 2014, s. 13–15)</w:t>
      </w:r>
      <w:r w:rsidR="001151EE" w:rsidRPr="00E13B82">
        <w:fldChar w:fldCharType="end"/>
      </w:r>
      <w:r w:rsidR="00187BCA" w:rsidRPr="00E13B82">
        <w:t>.</w:t>
      </w:r>
      <w:r w:rsidR="00F60C08" w:rsidRPr="00E13B82">
        <w:t xml:space="preserve"> </w:t>
      </w:r>
      <w:r w:rsidR="00E27485">
        <w:t>Další d</w:t>
      </w:r>
      <w:r w:rsidR="00F60C08" w:rsidRPr="00E13B82">
        <w:t>va experimenty ukázal</w:t>
      </w:r>
      <w:r w:rsidR="00B04F3D">
        <w:t>y</w:t>
      </w:r>
      <w:r w:rsidR="00F60C08" w:rsidRPr="00E13B82">
        <w:t>, že participanti pociťovali meziskupinové empatické zkreslení i vůči skupinám, které v soutěživém prostředí „porazil</w:t>
      </w:r>
      <w:r w:rsidR="0082040F">
        <w:t>i</w:t>
      </w:r>
      <w:r w:rsidR="00F60C08" w:rsidRPr="00E13B82">
        <w:t>“ a které pro ně již nepředstav</w:t>
      </w:r>
      <w:r w:rsidR="00EB5A87" w:rsidRPr="00E13B82">
        <w:t>oval</w:t>
      </w:r>
      <w:r w:rsidR="0082040F">
        <w:t>i</w:t>
      </w:r>
      <w:r w:rsidR="00F60C08" w:rsidRPr="00E13B82">
        <w:t xml:space="preserve"> hrozbu </w:t>
      </w:r>
      <w:r w:rsidR="001151EE" w:rsidRPr="00E13B82">
        <w:fldChar w:fldCharType="begin"/>
      </w:r>
      <w:r w:rsidR="001151EE" w:rsidRPr="00E13B82">
        <w:instrText xml:space="preserve"> ADDIN ZOTERO_ITEM CSL_CITATION {"citationID":"t2ZYyj7l","properties":{"formattedCitation":"(Cikara et al., 2014, s. 15\\uc0\\u8211{}17)","plainCitation":"(Cikara et al., 2014, s. 15–17)","noteIndex":0},"citationItems":[{"id":257,"uris":["http://zotero.org/groups/2835040/items/5Q48HUQP"],"itemData":{"id":257,"type":"article-journal","container-title":"Journal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Bavel","given":"J.J."},{"family":"Saxe","given":"R."}],"issued":{"date-parts":[["2014",11]]}},"locator":"15-17"}],"schema":"https://github.com/citation-style-language/schema/raw/master/csl-citation.json"} </w:instrText>
      </w:r>
      <w:r w:rsidR="001151EE" w:rsidRPr="00E13B82">
        <w:fldChar w:fldCharType="separate"/>
      </w:r>
      <w:r w:rsidR="001151EE" w:rsidRPr="00E13B82">
        <w:rPr>
          <w:rFonts w:cs="Times New Roman"/>
          <w:szCs w:val="24"/>
        </w:rPr>
        <w:t>(Cikara et al., 2014, s. 15–17)</w:t>
      </w:r>
      <w:r w:rsidR="001151EE" w:rsidRPr="00E13B82">
        <w:fldChar w:fldCharType="end"/>
      </w:r>
      <w:r w:rsidR="00187BCA" w:rsidRPr="00E13B82">
        <w:t>.</w:t>
      </w:r>
      <w:r w:rsidR="001151EE" w:rsidRPr="00E13B82">
        <w:t xml:space="preserve"> </w:t>
      </w:r>
      <w:r w:rsidR="00EB5A87" w:rsidRPr="00E13B82">
        <w:t xml:space="preserve">V pátém experimentu Cikara et al. potvrdili, že meziskupinové zkreslení empatie je ovlivněno </w:t>
      </w:r>
      <w:r w:rsidR="00EB5A87" w:rsidRPr="00CC776B">
        <w:t>entita</w:t>
      </w:r>
      <w:r w:rsidR="00DF39F8">
        <w:t>ti</w:t>
      </w:r>
      <w:r w:rsidR="00EB5A87" w:rsidRPr="00CC776B">
        <w:t>vitou</w:t>
      </w:r>
      <w:r w:rsidR="00741C61" w:rsidRPr="00775EE7">
        <w:rPr>
          <w:rStyle w:val="FootnoteReference"/>
        </w:rPr>
        <w:footnoteReference w:id="39"/>
      </w:r>
      <w:r w:rsidR="00EB5A87" w:rsidRPr="00E13B82">
        <w:t xml:space="preserve"> a lze ho utlumit pomocí </w:t>
      </w:r>
      <w:r w:rsidR="0070000D" w:rsidRPr="00E13B82">
        <w:t>umenšení fyzického</w:t>
      </w:r>
      <w:r w:rsidR="008E3070" w:rsidRPr="00E13B82">
        <w:t>/symbolického</w:t>
      </w:r>
      <w:r w:rsidR="0070000D" w:rsidRPr="00E13B82">
        <w:t xml:space="preserve"> rozliš</w:t>
      </w:r>
      <w:r w:rsidR="00D651C6" w:rsidRPr="00E13B82">
        <w:t>ování</w:t>
      </w:r>
      <w:r w:rsidR="0070000D" w:rsidRPr="00E13B82">
        <w:t xml:space="preserve"> mezi skupinami</w:t>
      </w:r>
      <w:r w:rsidR="00940CD7" w:rsidRPr="00E13B82">
        <w:t xml:space="preserve"> </w:t>
      </w:r>
      <w:r w:rsidR="00940CD7" w:rsidRPr="00E13B82">
        <w:fldChar w:fldCharType="begin"/>
      </w:r>
      <w:r w:rsidR="00940CD7" w:rsidRPr="00E13B82">
        <w:instrText xml:space="preserve"> ADDIN ZOTERO_ITEM CSL_CITATION {"citationID":"b7P5VPa3","properties":{"formattedCitation":"(Cikara et al., 2014, s. 18\\uc0\\u8211{}20)","plainCitation":"(Cikara et al., 2014, s. 18–20)","noteIndex":0},"citationItems":[{"id":257,"uris":["http://zotero.org/groups/2835040/items/5Q48HUQP"],"itemData":{"id":257,"type":"article-journal","container-title":"Journal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Bavel","given":"J.J."},{"family":"Saxe","given":"R."}],"issued":{"date-parts":[["2014",11]]}},"locator":"18-20"}],"schema":"https://github.com/citation-style-language/schema/raw/master/csl-citation.json"} </w:instrText>
      </w:r>
      <w:r w:rsidR="00940CD7" w:rsidRPr="00E13B82">
        <w:fldChar w:fldCharType="separate"/>
      </w:r>
      <w:r w:rsidR="00940CD7" w:rsidRPr="00E13B82">
        <w:rPr>
          <w:rFonts w:cs="Times New Roman"/>
          <w:szCs w:val="24"/>
        </w:rPr>
        <w:t>(Cikara et al., 2014, s. 18–20)</w:t>
      </w:r>
      <w:r w:rsidR="00940CD7" w:rsidRPr="00E13B82">
        <w:fldChar w:fldCharType="end"/>
      </w:r>
      <w:r w:rsidR="00187BCA" w:rsidRPr="00E13B82">
        <w:t>.</w:t>
      </w:r>
    </w:p>
    <w:p w14:paraId="6D4C65E8" w14:textId="62ADE8F6" w:rsidR="00F904D0" w:rsidRDefault="0029702B" w:rsidP="00FB78D3">
      <w:pPr>
        <w:ind w:firstLine="284"/>
      </w:pPr>
      <w:r w:rsidRPr="00E13B82">
        <w:lastRenderedPageBreak/>
        <w:t xml:space="preserve">V případě výzkumu vypracovaném v rámci mé práce, diskriminace ze strany muslimských konvertitek může být způsobena tím, že mohou </w:t>
      </w:r>
      <w:r w:rsidR="00123BF4" w:rsidRPr="00E13B82">
        <w:t xml:space="preserve">mít pocit určité </w:t>
      </w:r>
      <w:r w:rsidRPr="00E13B82">
        <w:t>sociální soutěž</w:t>
      </w:r>
      <w:r w:rsidR="00123BF4" w:rsidRPr="00E13B82">
        <w:t>e</w:t>
      </w:r>
      <w:r w:rsidRPr="00E13B82">
        <w:t>.</w:t>
      </w:r>
      <w:r w:rsidR="00030E3D" w:rsidRPr="00775EE7">
        <w:rPr>
          <w:rStyle w:val="FootnoteReference"/>
        </w:rPr>
        <w:footnoteReference w:id="40"/>
      </w:r>
      <w:r w:rsidRPr="00E13B82">
        <w:t xml:space="preserve"> </w:t>
      </w:r>
      <w:r w:rsidR="00943C90" w:rsidRPr="00E13B82">
        <w:t>Očekávám, že v</w:t>
      </w:r>
      <w:r w:rsidR="0029641D" w:rsidRPr="00E13B82">
        <w:t xml:space="preserve"> </w:t>
      </w:r>
      <w:r w:rsidRPr="00E13B82">
        <w:t xml:space="preserve">kontextu této </w:t>
      </w:r>
      <w:r w:rsidR="0029641D" w:rsidRPr="00E13B82">
        <w:t xml:space="preserve">sociální </w:t>
      </w:r>
      <w:r w:rsidRPr="00E13B82">
        <w:t>soutěže by mohl</w:t>
      </w:r>
      <w:r w:rsidR="007452B7">
        <w:t>y</w:t>
      </w:r>
      <w:r w:rsidRPr="00E13B82">
        <w:t xml:space="preserve"> diskriminované muslimské konvertitky cítit menší empatii vůči LGBTQ+ lidem jako další diskriminované skupině.</w:t>
      </w:r>
      <w:r w:rsidR="00FD762B" w:rsidRPr="00E13B82">
        <w:t xml:space="preserve"> </w:t>
      </w:r>
      <w:r w:rsidR="00D73D3D" w:rsidRPr="00E13B82">
        <w:t xml:space="preserve">V kontextu </w:t>
      </w:r>
      <w:r w:rsidR="00920F6A" w:rsidRPr="00E13B82">
        <w:t xml:space="preserve">výzkumu </w:t>
      </w:r>
      <w:r w:rsidR="00D73D3D" w:rsidRPr="00E13B82">
        <w:t>Cikar</w:t>
      </w:r>
      <w:r w:rsidR="00920F6A" w:rsidRPr="00E13B82">
        <w:t>y</w:t>
      </w:r>
      <w:r w:rsidR="00D73D3D" w:rsidRPr="00E13B82">
        <w:t xml:space="preserve"> et al. u muslimských konvertitek</w:t>
      </w:r>
      <w:r w:rsidR="00946454">
        <w:t xml:space="preserve"> rovněž</w:t>
      </w:r>
      <w:r w:rsidR="00D73D3D" w:rsidRPr="00E13B82">
        <w:t xml:space="preserve"> </w:t>
      </w:r>
      <w:r w:rsidR="00946454">
        <w:t xml:space="preserve">předpokládám </w:t>
      </w:r>
      <w:r w:rsidR="00984B1B" w:rsidRPr="00E13B82">
        <w:t>větší mír</w:t>
      </w:r>
      <w:r w:rsidR="00945C45" w:rsidRPr="00E13B82">
        <w:t>u</w:t>
      </w:r>
      <w:r w:rsidR="00984B1B" w:rsidRPr="00E13B82">
        <w:t xml:space="preserve"> antipatie vůči LGBTQ+ jedincům účastnícím se akcí jako je Prague Pride, kde je vidět silné fyzické/symbolické vydělení</w:t>
      </w:r>
      <w:r w:rsidR="000540F6">
        <w:t>,</w:t>
      </w:r>
      <w:r w:rsidR="00984B1B" w:rsidRPr="00E13B82">
        <w:t xml:space="preserve"> </w:t>
      </w:r>
      <w:r w:rsidR="000B1628" w:rsidRPr="00E13B82">
        <w:t xml:space="preserve">a </w:t>
      </w:r>
      <w:r w:rsidR="00DA5C94" w:rsidRPr="00E13B82">
        <w:t>je</w:t>
      </w:r>
      <w:r w:rsidR="000B1628" w:rsidRPr="00E13B82">
        <w:t xml:space="preserve"> tudíž </w:t>
      </w:r>
      <w:r w:rsidR="009F64AA" w:rsidRPr="00E13B82">
        <w:t xml:space="preserve">potencionálně </w:t>
      </w:r>
      <w:r w:rsidR="000B1628" w:rsidRPr="00E13B82">
        <w:t>umocněna i entita</w:t>
      </w:r>
      <w:r w:rsidR="007853F3">
        <w:t>ti</w:t>
      </w:r>
      <w:r w:rsidR="000B1628" w:rsidRPr="00E13B82">
        <w:t>vita.</w:t>
      </w:r>
      <w:r w:rsidR="00F904D0">
        <w:t xml:space="preserve"> Na základě těchto předpokladů navrhuji tyto </w:t>
      </w:r>
      <w:r w:rsidR="005F021A">
        <w:t xml:space="preserve">výzkumné </w:t>
      </w:r>
      <w:r w:rsidR="00F904D0">
        <w:t>otázky</w:t>
      </w:r>
      <w:r w:rsidR="007452B7">
        <w:t>:</w:t>
      </w:r>
      <w:r w:rsidR="00F904D0">
        <w:t xml:space="preserve"> </w:t>
      </w:r>
      <w:r w:rsidR="00EB6D42">
        <w:rPr>
          <w:i/>
          <w:iCs/>
        </w:rPr>
        <w:t xml:space="preserve">Mohou české muslimské konvertitky pociťovat určitý druh sociální soutěže mezi diskriminovanými skupinami v Česku?; </w:t>
      </w:r>
      <w:r w:rsidR="005F021A">
        <w:rPr>
          <w:i/>
          <w:iCs/>
        </w:rPr>
        <w:t>Jak se projevuje entita</w:t>
      </w:r>
      <w:r w:rsidR="007853F3">
        <w:rPr>
          <w:i/>
          <w:iCs/>
        </w:rPr>
        <w:t>ti</w:t>
      </w:r>
      <w:r w:rsidR="005F021A">
        <w:rPr>
          <w:i/>
          <w:iCs/>
        </w:rPr>
        <w:t>vita u českých muslimských konvertitek vůči sexuálním a genderovým minoritám?</w:t>
      </w:r>
    </w:p>
    <w:p w14:paraId="4A40726C" w14:textId="77777777" w:rsidR="00FA103D" w:rsidRPr="00E13B82" w:rsidRDefault="00FA103D">
      <w:pPr>
        <w:spacing w:before="0" w:line="259" w:lineRule="auto"/>
        <w:jc w:val="left"/>
      </w:pPr>
      <w:r w:rsidRPr="00E13B82">
        <w:br w:type="page"/>
      </w:r>
    </w:p>
    <w:p w14:paraId="063CE874" w14:textId="77777777" w:rsidR="0091544E" w:rsidRPr="00E13B82" w:rsidRDefault="0091544E" w:rsidP="0046643C">
      <w:pPr>
        <w:pStyle w:val="Heading1"/>
      </w:pPr>
      <w:bookmarkStart w:id="18" w:name="_Ref136010154"/>
      <w:bookmarkStart w:id="19" w:name="_Ref136010160"/>
      <w:bookmarkStart w:id="20" w:name="_Toc138757755"/>
      <w:r w:rsidRPr="00E13B82">
        <w:lastRenderedPageBreak/>
        <w:t>Interpretace přístupu islámu k LGBTQ+</w:t>
      </w:r>
      <w:bookmarkEnd w:id="18"/>
      <w:bookmarkEnd w:id="19"/>
      <w:bookmarkEnd w:id="20"/>
    </w:p>
    <w:p w14:paraId="764AD56A" w14:textId="20BD065B" w:rsidR="001F5882" w:rsidRPr="00E13B82" w:rsidRDefault="00DD6BB0" w:rsidP="000C5D82">
      <w:pPr>
        <w:ind w:firstLine="284"/>
      </w:pPr>
      <w:r>
        <w:t>Pro pochopení</w:t>
      </w:r>
      <w:r w:rsidRPr="00E13B82">
        <w:t xml:space="preserve"> otázk</w:t>
      </w:r>
      <w:r>
        <w:t>y</w:t>
      </w:r>
      <w:r w:rsidR="00957F6F">
        <w:t>,</w:t>
      </w:r>
      <w:r w:rsidR="00346ABB">
        <w:t xml:space="preserve"> </w:t>
      </w:r>
      <w:r w:rsidR="00346ABB" w:rsidRPr="00346ABB">
        <w:t>„</w:t>
      </w:r>
      <w:r w:rsidR="00072156">
        <w:t>ja</w:t>
      </w:r>
      <w:r w:rsidR="00346ABB" w:rsidRPr="00346ABB">
        <w:t>k české muslimské konvertitky interpretují postoj islámu vůči sexuálním minoritám a genderovým minoritám“</w:t>
      </w:r>
      <w:r w:rsidRPr="00346ABB">
        <w:t>,</w:t>
      </w:r>
      <w:r>
        <w:t xml:space="preserve"> </w:t>
      </w:r>
      <w:r w:rsidR="007A307D">
        <w:t xml:space="preserve">je třeba </w:t>
      </w:r>
      <w:r>
        <w:t xml:space="preserve">nejprve </w:t>
      </w:r>
      <w:r w:rsidR="007A307D">
        <w:t>pochopit její kontext</w:t>
      </w:r>
      <w:r w:rsidR="00D8670E" w:rsidRPr="00E13B82">
        <w:t xml:space="preserve">. </w:t>
      </w:r>
      <w:r w:rsidR="007510D3">
        <w:t>Konkrétně, j</w:t>
      </w:r>
      <w:r w:rsidR="00D8670E" w:rsidRPr="00E13B82">
        <w:t>aké jsou možné interpretace, ke kterým se mohou participantky vztahovat</w:t>
      </w:r>
      <w:r w:rsidR="007510D3">
        <w:t>.</w:t>
      </w:r>
      <w:r w:rsidR="00253AD7" w:rsidRPr="00E13B82">
        <w:t xml:space="preserve"> </w:t>
      </w:r>
      <w:r w:rsidR="001F6D5C">
        <w:t>V</w:t>
      </w:r>
      <w:r w:rsidR="00456086">
        <w:t>ztah islámu k</w:t>
      </w:r>
      <w:r w:rsidR="00332217">
        <w:t> </w:t>
      </w:r>
      <w:r w:rsidR="00456086">
        <w:t>LGBT</w:t>
      </w:r>
      <w:r w:rsidR="00332217">
        <w:t>Q+</w:t>
      </w:r>
      <w:r w:rsidR="00456086">
        <w:t xml:space="preserve"> je literárně a</w:t>
      </w:r>
      <w:r w:rsidR="00F96AFB">
        <w:t> </w:t>
      </w:r>
      <w:r w:rsidR="00456086">
        <w:t>historicky bohatý.</w:t>
      </w:r>
      <w:r w:rsidR="005F1AA4">
        <w:rPr>
          <w:rStyle w:val="FootnoteReference"/>
        </w:rPr>
        <w:footnoteReference w:id="41"/>
      </w:r>
      <w:r w:rsidR="00456086">
        <w:t xml:space="preserve"> Pro účely této práce </w:t>
      </w:r>
      <w:r w:rsidR="00ED5F80">
        <w:t>tento vztah významně redukuji a</w:t>
      </w:r>
      <w:r w:rsidR="00F96AFB">
        <w:t> </w:t>
      </w:r>
      <w:r w:rsidR="00ED5F80">
        <w:t>budu se o</w:t>
      </w:r>
      <w:r w:rsidR="00456086">
        <w:t>rientovat pouze na nejčastěji interpretovaný případ v </w:t>
      </w:r>
      <w:r w:rsidR="00332217">
        <w:t>primární</w:t>
      </w:r>
      <w:r w:rsidR="00456086">
        <w:t xml:space="preserve"> literatuře, Koránu.</w:t>
      </w:r>
      <w:r w:rsidR="002D7C54" w:rsidRPr="00775EE7">
        <w:rPr>
          <w:rStyle w:val="FootnoteReference"/>
        </w:rPr>
        <w:footnoteReference w:id="42"/>
      </w:r>
      <w:r w:rsidR="00332217" w:rsidRPr="00332217">
        <w:t xml:space="preserve"> </w:t>
      </w:r>
      <w:r w:rsidR="00332217" w:rsidRPr="00E13B82">
        <w:t>Nemám přitom ambice určovat pádnost</w:t>
      </w:r>
      <w:r w:rsidR="002A3002">
        <w:t xml:space="preserve"> </w:t>
      </w:r>
      <w:r w:rsidR="00332217" w:rsidRPr="00E13B82">
        <w:t>interpretací. Mým cílem je pouze představit dvě</w:t>
      </w:r>
      <w:r w:rsidR="008E234B">
        <w:t xml:space="preserve"> </w:t>
      </w:r>
      <w:r w:rsidR="00D74443">
        <w:t>opozitní</w:t>
      </w:r>
      <w:r w:rsidR="00332217" w:rsidRPr="00E13B82">
        <w:t xml:space="preserve"> interpretace</w:t>
      </w:r>
      <w:r w:rsidR="00D74443">
        <w:t xml:space="preserve"> na škále rozličných přístupů. První představuje </w:t>
      </w:r>
      <w:r w:rsidR="00332217" w:rsidRPr="00E13B82">
        <w:t>interpretac</w:t>
      </w:r>
      <w:r w:rsidR="00D74443">
        <w:t>i</w:t>
      </w:r>
      <w:r w:rsidR="00332217" w:rsidRPr="00E13B82">
        <w:t xml:space="preserve"> „hlavního proudu“</w:t>
      </w:r>
      <w:r w:rsidR="00D74443">
        <w:t>,</w:t>
      </w:r>
      <w:r w:rsidR="00101BB8">
        <w:t xml:space="preserve"> </w:t>
      </w:r>
      <w:r w:rsidR="00D74443">
        <w:t>druhá</w:t>
      </w:r>
      <w:r w:rsidR="00101BB8">
        <w:t xml:space="preserve"> představuje</w:t>
      </w:r>
      <w:r w:rsidR="00D74443">
        <w:t xml:space="preserve"> alternativní i</w:t>
      </w:r>
      <w:r w:rsidR="00332217" w:rsidRPr="00E13B82">
        <w:t xml:space="preserve">nterpretaci, která je vůči </w:t>
      </w:r>
      <w:r w:rsidR="00EB6334">
        <w:t>gay</w:t>
      </w:r>
      <w:r w:rsidR="00332217" w:rsidRPr="00E13B82">
        <w:t xml:space="preserve"> jedincům vstřícnější.</w:t>
      </w:r>
    </w:p>
    <w:p w14:paraId="5E0C5F55" w14:textId="6F57674A" w:rsidR="00463FF1" w:rsidRPr="00E13B82" w:rsidRDefault="004D48CE" w:rsidP="000C5D82">
      <w:pPr>
        <w:ind w:firstLine="284"/>
      </w:pPr>
      <w:r w:rsidRPr="00E13B82">
        <w:t>Nejčastěj</w:t>
      </w:r>
      <w:r w:rsidR="00220B7D">
        <w:t xml:space="preserve">i se </w:t>
      </w:r>
      <w:r w:rsidRPr="00E13B82">
        <w:t xml:space="preserve">anti-LGBTQ+ </w:t>
      </w:r>
      <w:r w:rsidR="00220B7D">
        <w:t xml:space="preserve">muslimské interpretace </w:t>
      </w:r>
      <w:r w:rsidRPr="00E13B82">
        <w:t>o</w:t>
      </w:r>
      <w:r w:rsidR="001F5882" w:rsidRPr="00E13B82">
        <w:t>dkazují na příběh Lútův</w:t>
      </w:r>
      <w:r w:rsidR="000B200F" w:rsidRPr="00775EE7">
        <w:rPr>
          <w:rStyle w:val="FootnoteReference"/>
        </w:rPr>
        <w:footnoteReference w:id="43"/>
      </w:r>
      <w:r w:rsidR="002D7C54">
        <w:t xml:space="preserve"> </w:t>
      </w:r>
      <w:r w:rsidR="001F5882" w:rsidRPr="00E13B82">
        <w:fldChar w:fldCharType="begin"/>
      </w:r>
      <w:r w:rsidR="00883EA3" w:rsidRPr="00E13B82">
        <w:instrText xml:space="preserve"> ADDIN ZOTERO_ITEM CSL_CITATION {"citationID":"nQHJEYIe","properties":{"formattedCitation":"(Abdul-Wahid, 2017; Boellstorff, 2005, s. 576\\uc0\\u8211{}578; Murray &amp; Roscoe, 1997, s. 88\\uc0\\u8211{}90)","plainCitation":"(Abdul-Wahid, 2017; Boellstorff, 2005, s. 576–578; Murray &amp; Roscoe, 1997, s. 88–90)","noteIndex":0},"citationItems":[{"id":422,"uris":["http://zotero.org/groups/2835040/items/TEXLF3C4"],"itemData":{"id":422,"type":"post-weblog","container-title":"ABUKHADEEJAH.COM","title":"Islam and Homosexuality: What happened in Sodom and Gomorrah? The Prophet Lot (Lūt) and his Daughters: In the Bible and the Qur’an.","URL":"https://abukhadeejah.com/homosexuality-transgender-quran-bible-sodom-lot/?fbclid=IwAR0F8h462i2AxCj7lJC3scDt-CskaZaNMegfWTdqPT2nhr-iBqWyhIOX47Y","author":[{"family":"Abdul-Wahid","given":"Abu Khadeejah"}],"accessed":{"date-parts":[["2023",4,24]]},"issued":{"date-parts":[["2017"]]}}},{"id":152,"uris":["http://zotero.org/groups/2835040/items/Y4XZ5453"],"itemData":{"id":152,"type":"article-journal","abstract":"[Thousands of Indonesian men now identify as both \"gay\" and \"Muslim.\" How do these men understand the relationship between religion and sexuality? How do these understandings reflect the fact that they live in the nation that is home to more Muslims than any other? In this article, I address questions such as these through an ethnographic study of gay Muslims. I argue that dominant social norms render being gay and being Muslim \"ungrammatical\" with each other in the public sphere that is crucial to Muslim life in Indonesia. Through examining doctrine, interpretation, and community, I explore how gay Muslim subjectivity takes form in this incommensurability between religion and desire.]","archive":"JSTOR","container-title":"American Anthropologist","ISSN":"00027294, 15481433","issue":"4","note":"publisher: [American Anthropological Association, Wiley]","page":"575-585","title":"Between Religion and Desire: Being Muslim and Gay in Indonesia","volume":"107","author":[{"family":"Boellstorff","given":"Tom"}],"issued":{"date-parts":[["2005"]]}},"locator":"576-578"},{"id":459,"uris":["http://zotero.org/groups/2835040/items/C8ECK935"],"itemData":{"id":459,"type":"book","call-number":"HQ76.3.I75 M87 1997","event-place":"New York","ISBN":"978-0-8147-7467-0","number-of-pages":"331","publisher":"New York University Press","publisher-place":"New York","source":"Library of Congress ISBN","title":"Islamic homosexualities: culture, history, and literature","title-short":"Islamic homosexualities","author":[{"family":"Murray","given":"Stephen O."},{"family":"Roscoe","given":"Will"}],"issued":{"date-parts":[["1997"]]}},"locator":"88-90"}],"schema":"https://github.com/citation-style-language/schema/raw/master/csl-citation.json"} </w:instrText>
      </w:r>
      <w:r w:rsidR="001F5882" w:rsidRPr="00E13B82">
        <w:fldChar w:fldCharType="separate"/>
      </w:r>
      <w:r w:rsidR="00796BBA" w:rsidRPr="00796BBA">
        <w:rPr>
          <w:rFonts w:cs="Times New Roman"/>
          <w:szCs w:val="24"/>
        </w:rPr>
        <w:t>(Abdul-Wahid, 2017; Boellstorff, 2005, s. 576–578; Murray &amp; Roscoe, 1997, s. 88–90)</w:t>
      </w:r>
      <w:r w:rsidR="001F5882" w:rsidRPr="00E13B82">
        <w:fldChar w:fldCharType="end"/>
      </w:r>
      <w:r w:rsidR="00DE2AE5" w:rsidRPr="00E13B82">
        <w:t>.</w:t>
      </w:r>
      <w:r w:rsidR="00EA2374" w:rsidRPr="00E13B82">
        <w:t xml:space="preserve"> </w:t>
      </w:r>
      <w:r w:rsidR="00DB4FAD" w:rsidRPr="00E13B82">
        <w:t xml:space="preserve">Podle </w:t>
      </w:r>
      <w:r w:rsidR="00C452F8" w:rsidRPr="00E13B82">
        <w:t xml:space="preserve">tohoto </w:t>
      </w:r>
      <w:r w:rsidR="00DB4FAD" w:rsidRPr="00E13B82">
        <w:t>příběhu</w:t>
      </w:r>
      <w:r w:rsidR="00C452F8" w:rsidRPr="00E13B82">
        <w:t>,</w:t>
      </w:r>
      <w:r w:rsidR="00DB4FAD" w:rsidRPr="00E13B82">
        <w:t xml:space="preserve"> obsaženém v</w:t>
      </w:r>
      <w:r w:rsidR="00C452F8" w:rsidRPr="00E13B82">
        <w:t> </w:t>
      </w:r>
      <w:r w:rsidR="00DB4FAD" w:rsidRPr="00E13B82">
        <w:t>Koránu</w:t>
      </w:r>
      <w:r w:rsidR="00C452F8" w:rsidRPr="00E13B82">
        <w:t>,</w:t>
      </w:r>
      <w:r w:rsidR="00DB4FAD" w:rsidRPr="00E13B82">
        <w:t xml:space="preserve"> </w:t>
      </w:r>
      <w:r w:rsidR="00EA2374" w:rsidRPr="00E13B82">
        <w:t xml:space="preserve">přišel prorok Lút do Sodomy, aby předal učení Alláha. Lid toto učení ale odmítl a nezřekl se </w:t>
      </w:r>
      <w:r w:rsidR="00F67913" w:rsidRPr="00E13B82">
        <w:t>„</w:t>
      </w:r>
      <w:r w:rsidR="00EA2374" w:rsidRPr="00E13B82">
        <w:t>zvrácených způsobů</w:t>
      </w:r>
      <w:r w:rsidR="00F67913" w:rsidRPr="00E13B82">
        <w:t>“</w:t>
      </w:r>
      <w:r w:rsidR="00EA2374" w:rsidRPr="00E13B82">
        <w:t xml:space="preserve"> svého života. Tyto činy </w:t>
      </w:r>
      <w:r w:rsidR="00F67913" w:rsidRPr="00E13B82">
        <w:t xml:space="preserve">bývají </w:t>
      </w:r>
      <w:r w:rsidR="00EA2374" w:rsidRPr="00E13B82">
        <w:t>tradičně</w:t>
      </w:r>
      <w:r w:rsidR="00F67913" w:rsidRPr="00E13B82">
        <w:t xml:space="preserve"> </w:t>
      </w:r>
      <w:r w:rsidR="00EA2374" w:rsidRPr="00E13B82">
        <w:t>interpretovány jako homosexuální styk</w:t>
      </w:r>
      <w:r w:rsidR="00883EA3" w:rsidRPr="00E13B82">
        <w:t xml:space="preserve"> </w:t>
      </w:r>
      <w:r w:rsidR="00883EA3" w:rsidRPr="00E13B82">
        <w:fldChar w:fldCharType="begin"/>
      </w:r>
      <w:r w:rsidR="00883EA3" w:rsidRPr="00E13B82">
        <w:instrText xml:space="preserve"> ADDIN ZOTERO_ITEM CSL_CITATION {"citationID":"wrf8f3pU","properties":{"formattedCitation":"(Murray &amp; Roscoe, 1997, s. 88\\uc0\\u8211{}90)","plainCitation":"(Murray &amp; Roscoe, 1997, s. 88–90)","noteIndex":0},"citationItems":[{"id":459,"uris":["http://zotero.org/groups/2835040/items/C8ECK935"],"itemData":{"id":459,"type":"book","call-number":"HQ76.3.I75 M87 1997","event-place":"New York","ISBN":"978-0-8147-7467-0","number-of-pages":"331","publisher":"New York University Press","publisher-place":"New York","source":"Library of Congress ISBN","title":"Islamic homosexualities: culture, history, and literature","title-short":"Islamic homosexualities","author":[{"family":"Murray","given":"Stephen O."},{"family":"Roscoe","given":"Will"}],"issued":{"date-parts":[["1997"]]}},"locator":"88-90","label":"page"}],"schema":"https://github.com/citation-style-language/schema/raw/master/csl-citation.json"} </w:instrText>
      </w:r>
      <w:r w:rsidR="00883EA3" w:rsidRPr="00E13B82">
        <w:fldChar w:fldCharType="separate"/>
      </w:r>
      <w:r w:rsidR="00883EA3" w:rsidRPr="00E13B82">
        <w:rPr>
          <w:rFonts w:cs="Times New Roman"/>
          <w:szCs w:val="24"/>
        </w:rPr>
        <w:t>(Murray &amp; Roscoe, 1997, s. 88–90)</w:t>
      </w:r>
      <w:r w:rsidR="00883EA3" w:rsidRPr="00E13B82">
        <w:fldChar w:fldCharType="end"/>
      </w:r>
      <w:r w:rsidR="00DE2AE5" w:rsidRPr="00E13B82">
        <w:t>.</w:t>
      </w:r>
      <w:r w:rsidR="00EA2374" w:rsidRPr="00E13B82">
        <w:t xml:space="preserve"> Lút se modlil za potrestání lidu a následkem toho ho navštívili andělé. Když přišel dav Lútov</w:t>
      </w:r>
      <w:r w:rsidR="00D907AD">
        <w:t>i</w:t>
      </w:r>
      <w:r w:rsidR="00EA2374" w:rsidRPr="00E13B82">
        <w:t xml:space="preserve"> andělské hosty znásilnit, andělé odkryli svou identitu, dav se vyděsil a utekl. Andělé poté Lúta varovali před zkázou, jež měla následovat. Lút </w:t>
      </w:r>
      <w:r w:rsidR="00F54D0C" w:rsidRPr="00E13B82">
        <w:t>opustil měs</w:t>
      </w:r>
      <w:r w:rsidR="00250279" w:rsidRPr="00E13B82">
        <w:t>t</w:t>
      </w:r>
      <w:r w:rsidR="00F54D0C" w:rsidRPr="00E13B82">
        <w:t xml:space="preserve">o </w:t>
      </w:r>
      <w:r w:rsidR="00EA2374" w:rsidRPr="00E13B82">
        <w:lastRenderedPageBreak/>
        <w:t>s dalšími věřícími</w:t>
      </w:r>
      <w:r w:rsidR="00F54D0C" w:rsidRPr="00E13B82">
        <w:t>;</w:t>
      </w:r>
      <w:r w:rsidR="00EA2374" w:rsidRPr="00E13B82">
        <w:t xml:space="preserve"> bez</w:t>
      </w:r>
      <w:r w:rsidR="00DB4FAD" w:rsidRPr="00E13B82">
        <w:t>e</w:t>
      </w:r>
      <w:r w:rsidR="00EA2374" w:rsidRPr="00E13B82">
        <w:t xml:space="preserve"> </w:t>
      </w:r>
      <w:r w:rsidR="00F67913" w:rsidRPr="00E13B82">
        <w:t>své</w:t>
      </w:r>
      <w:r w:rsidR="00EA2374" w:rsidRPr="00E13B82">
        <w:t xml:space="preserve"> ženy, která hosty udala. Následovala </w:t>
      </w:r>
      <w:r w:rsidR="002D7C54">
        <w:t xml:space="preserve">Bohem způsobená </w:t>
      </w:r>
      <w:r w:rsidR="00EA2374" w:rsidRPr="00E13B82">
        <w:t xml:space="preserve">zkáza Sodomy </w:t>
      </w:r>
      <w:r w:rsidR="00EA2374" w:rsidRPr="00E13B82">
        <w:fldChar w:fldCharType="begin"/>
      </w:r>
      <w:r w:rsidR="00883EA3" w:rsidRPr="00E13B82">
        <w:instrText xml:space="preserve"> ADDIN ZOTERO_ITEM CSL_CITATION {"citationID":"hnDYjshH","properties":{"formattedCitation":"(Kathir, b.r., s. 63\\uc0\\u8211{}66; Murray &amp; Roscoe, 1997, s. 88\\uc0\\u8211{}90; Ost\\uc0\\u345{}ansk\\uc0\\u253{}, 2009, s. 118)","plainCitation":"(Kathir, b.r., s. 63–66; Murray &amp; Roscoe, 1997, s. 88–90; Ostřanský, 2009, s. 118)","noteIndex":0},"citationItems":[{"id":165,"uris":["http://zotero.org/groups/2835040/items/5WU56ZVE"],"itemData":{"id":165,"type":"book","title":"Stories of the Prophets (Peace be upon them)","URL":"https://www.kalamullah.com/Books/Stories%20Of%20The%20Prophets%20By%20Ibn%20Kathir.pdf","author":[{"family":"Kathir","given":"Ibn"}]},"locator":"63-66"},{"id":459,"uris":["http://zotero.org/groups/2835040/items/C8ECK935"],"itemData":{"id":459,"type":"book","call-number":"HQ76.3.I75 M87 1997","event-place":"New York","ISBN":"978-0-8147-7467-0","number-of-pages":"331","publisher":"New York University Press","publisher-place":"New York","source":"Library of Congress ISBN","title":"Islamic homosexualities: culture, history, and literature","title-short":"Islamic homosexualities","author":[{"family":"Murray","given":"Stephen O."},{"family":"Roscoe","given":"Will"}],"issued":{"date-parts":[["1997"]]}},"locator":"88-90"},{"id":166,"uris":["http://zotero.org/groups/2835040/items/BLXCNAZC"],"itemData":{"id":166,"type":"book","event-place":"Praha","ISBN":"978-80-7277-404-3","note":"OCLC: 403735696","publisher":"Libri","publisher-place":"Praha","source":"Open WorldCat","title":"Malá encyklopedie islámu a muslimské společnosti","author":[{"family":"Ostřanský","given":"Bronislav"}],"issued":{"date-parts":[["2009"]]}},"locator":"118"}],"schema":"https://github.com/citation-style-language/schema/raw/master/csl-citation.json"} </w:instrText>
      </w:r>
      <w:r w:rsidR="00EA2374" w:rsidRPr="00E13B82">
        <w:fldChar w:fldCharType="separate"/>
      </w:r>
      <w:r w:rsidR="00883EA3" w:rsidRPr="00E13B82">
        <w:rPr>
          <w:rFonts w:cs="Times New Roman"/>
          <w:szCs w:val="24"/>
        </w:rPr>
        <w:t>(Kathir, b.r., s. 63–66; Murray &amp; Roscoe, 1997, s. 88–90; Ostřanský, 2009, s. 118)</w:t>
      </w:r>
      <w:r w:rsidR="00EA2374" w:rsidRPr="00E13B82">
        <w:fldChar w:fldCharType="end"/>
      </w:r>
      <w:r w:rsidR="000D67DB" w:rsidRPr="00E13B82">
        <w:t>.</w:t>
      </w:r>
    </w:p>
    <w:p w14:paraId="737409F4" w14:textId="22F59584" w:rsidR="002B7977" w:rsidRDefault="001F5882" w:rsidP="00885074">
      <w:pPr>
        <w:ind w:firstLine="284"/>
      </w:pPr>
      <w:r w:rsidRPr="00E13B82">
        <w:t>Existují</w:t>
      </w:r>
      <w:r w:rsidR="002F0F8D">
        <w:t xml:space="preserve"> ale i</w:t>
      </w:r>
      <w:r w:rsidRPr="00E13B82">
        <w:t xml:space="preserve"> islámské proudy, </w:t>
      </w:r>
      <w:r w:rsidR="002F0F8D">
        <w:t>které</w:t>
      </w:r>
      <w:r w:rsidR="005A29BE" w:rsidRPr="00E13B82">
        <w:t xml:space="preserve"> interpretují</w:t>
      </w:r>
      <w:r w:rsidR="002F0F8D">
        <w:t xml:space="preserve"> n</w:t>
      </w:r>
      <w:r w:rsidR="00854171" w:rsidRPr="00E13B82">
        <w:t>áboženské texty</w:t>
      </w:r>
      <w:r w:rsidR="002F0F8D">
        <w:t>,</w:t>
      </w:r>
      <w:r w:rsidR="00854171" w:rsidRPr="00E13B82">
        <w:t xml:space="preserve"> </w:t>
      </w:r>
      <w:r w:rsidR="002F0F8D">
        <w:t xml:space="preserve">jako </w:t>
      </w:r>
      <w:r w:rsidR="00885074">
        <w:t>je příběh Lúta</w:t>
      </w:r>
      <w:r w:rsidR="002F0F8D">
        <w:t xml:space="preserve">, </w:t>
      </w:r>
      <w:r w:rsidR="00885074">
        <w:t xml:space="preserve">bez diskriminace vůči LGBTQ+ lidem. </w:t>
      </w:r>
      <w:r w:rsidR="00215D13">
        <w:t>Sociolog</w:t>
      </w:r>
      <w:r w:rsidR="00521426" w:rsidRPr="00E13B82">
        <w:t xml:space="preserve"> Abdessamad Dialmy</w:t>
      </w:r>
      <w:r w:rsidR="00796338" w:rsidRPr="00E13B82">
        <w:t xml:space="preserve"> (2010)</w:t>
      </w:r>
      <w:r w:rsidR="00521426" w:rsidRPr="00E13B82">
        <w:t xml:space="preserve"> označuje dosažení reformy ve formě reinterpretace náboženských textů za „jediné řešení“ </w:t>
      </w:r>
      <w:r w:rsidR="00721E61" w:rsidRPr="00E13B82">
        <w:fldChar w:fldCharType="begin"/>
      </w:r>
      <w:r w:rsidR="00721E61" w:rsidRPr="00E13B82">
        <w:instrText xml:space="preserve"> ADDIN ZOTERO_ITEM CSL_CITATION {"citationID":"rIOg1XdK","properties":{"formattedCitation":"(Dialmy, 2010, s. 160)","plainCitation":"(Dialmy, 2010, s. 160)","noteIndex":0},"citationItems":[{"id":198,"uris":["http://zotero.org/groups/2835040/items/DV6Y6SFP"],"itemData":{"id":198,"type":"article-journal","container-title":"The European Journal of Contraception &amp; Reproductive Health Care","DOI":"10.3109/13625181003793339","ISSN":"1362-5187, 1473-0782","issue":"3","journalAbbreviation":"The European Journal of Contraception &amp; Reproductive Health Care","language":"en","page":"160-168","source":"DOI.org (Crossref)","title":"Sexuality and Islam","volume":"15","author":[{"family":"Dialmy","given":"Abdessamad"}],"issued":{"date-parts":[["2010",6]]}},"locator":"160"}],"schema":"https://github.com/citation-style-language/schema/raw/master/csl-citation.json"} </w:instrText>
      </w:r>
      <w:r w:rsidR="00721E61" w:rsidRPr="00E13B82">
        <w:fldChar w:fldCharType="separate"/>
      </w:r>
      <w:r w:rsidR="00721E61" w:rsidRPr="00E13B82">
        <w:t>(Dialmy, 2010, s. 160)</w:t>
      </w:r>
      <w:r w:rsidR="00721E61" w:rsidRPr="00E13B82">
        <w:fldChar w:fldCharType="end"/>
      </w:r>
      <w:r w:rsidR="00B5637A" w:rsidRPr="00E13B82">
        <w:t>.</w:t>
      </w:r>
      <w:r w:rsidR="00521426" w:rsidRPr="00E13B82">
        <w:t xml:space="preserve"> V podobném duchu Suzanne Brenner </w:t>
      </w:r>
      <w:r w:rsidR="00796338" w:rsidRPr="00E13B82">
        <w:t xml:space="preserve">(2005) </w:t>
      </w:r>
      <w:r w:rsidR="00521426" w:rsidRPr="00E13B82">
        <w:t xml:space="preserve">uvádí příklad mladé ženy v Indonésii, která se v roce 1996 stala vůdkyní </w:t>
      </w:r>
      <w:r w:rsidR="00521426" w:rsidRPr="008B476C">
        <w:rPr>
          <w:i/>
          <w:iCs/>
        </w:rPr>
        <w:t>Pergerakan Mahasiswa Islam Indonesia</w:t>
      </w:r>
      <w:r w:rsidR="00521426" w:rsidRPr="00E13B82">
        <w:t xml:space="preserve">, islámského studentského hnutí, aby došla lepšího teologického vzdělání a zlepšila pozici žen pomocí reinterpretací islámských textů </w:t>
      </w:r>
      <w:r w:rsidR="00721E61" w:rsidRPr="00E13B82">
        <w:fldChar w:fldCharType="begin"/>
      </w:r>
      <w:r w:rsidR="00721E61" w:rsidRPr="00E13B82">
        <w:instrText xml:space="preserve"> ADDIN ZOTERO_ITEM CSL_CITATION {"citationID":"G05j8hRD","properties":{"formattedCitation":"(Brenner, 2005, s. 101\\uc0\\u8211{}102)","plainCitation":"(Brenner, 2005, s. 101–102)","noteIndex":0},"citationItems":[{"id":151,"uris":["http://zotero.org/groups/2835040/items/FGZX6GEG"],"itemData":{"id":151,"type":"chapter","call-number":"BL1055 .S73 2005","collection-number":"no. 38","collection-title":"Studies on Southeast Asia","container-title":"Spirited politics: religion and public life in contemporary southeast Asia","event-place":"Ithaca, N.Y","ISBN":"978-0-87727-737-8","note":"OCLC: ocm58918260","page":"93-118","publisher":"Southeast Asia Program, Cornell University","publisher-place":"Ithaca, N.Y","source":"Library of Congress ISBN","title":"Islam and Gender Politics in Late New Order Indonesia","editor":[{"family":"Willford","given":"Andrew C."},{"family":"George","given":"Kenneth M."}],"author":[{"family":"Brenner","given":"Suzanne"}],"issued":{"date-parts":[["2005"]]}},"locator":"101-102"}],"schema":"https://github.com/citation-style-language/schema/raw/master/csl-citation.json"} </w:instrText>
      </w:r>
      <w:r w:rsidR="00721E61" w:rsidRPr="00E13B82">
        <w:fldChar w:fldCharType="separate"/>
      </w:r>
      <w:r w:rsidR="00721E61" w:rsidRPr="00E13B82">
        <w:rPr>
          <w:rFonts w:cs="Times New Roman"/>
          <w:szCs w:val="24"/>
        </w:rPr>
        <w:t>(Brenner, 2005, s. 101–102)</w:t>
      </w:r>
      <w:r w:rsidR="00721E61" w:rsidRPr="00E13B82">
        <w:fldChar w:fldCharType="end"/>
      </w:r>
      <w:r w:rsidR="00A03627" w:rsidRPr="00E13B82">
        <w:t>.</w:t>
      </w:r>
      <w:r w:rsidR="00725828" w:rsidRPr="00E13B82">
        <w:t xml:space="preserve"> </w:t>
      </w:r>
    </w:p>
    <w:p w14:paraId="70D65AD7" w14:textId="0978096C" w:rsidR="00CD0437" w:rsidRDefault="00A54798" w:rsidP="000C5D82">
      <w:pPr>
        <w:ind w:firstLine="284"/>
      </w:pPr>
      <w:r w:rsidRPr="00E13B82">
        <w:t xml:space="preserve">Největším </w:t>
      </w:r>
      <w:r w:rsidR="00883EA3" w:rsidRPr="00E13B82">
        <w:t>soudo</w:t>
      </w:r>
      <w:r w:rsidRPr="00E13B82">
        <w:t>bým analyticky zpracovaným dílem v</w:t>
      </w:r>
      <w:r w:rsidR="005D3C45" w:rsidRPr="00E13B82">
        <w:t> </w:t>
      </w:r>
      <w:r w:rsidRPr="00E13B82">
        <w:t>oblasti</w:t>
      </w:r>
      <w:r w:rsidR="005D3C45" w:rsidRPr="00E13B82">
        <w:t xml:space="preserve"> interpretac</w:t>
      </w:r>
      <w:r w:rsidR="006C1B0A" w:rsidRPr="00E13B82">
        <w:t>í</w:t>
      </w:r>
      <w:r w:rsidR="005D3C45" w:rsidRPr="00E13B82">
        <w:t xml:space="preserve"> primárních textů</w:t>
      </w:r>
      <w:r w:rsidRPr="00E13B82">
        <w:t xml:space="preserve"> </w:t>
      </w:r>
      <w:r w:rsidR="006F0E19" w:rsidRPr="00E13B82">
        <w:t xml:space="preserve">neodmítajících LGBTQ+ </w:t>
      </w:r>
      <w:r w:rsidRPr="00E13B82">
        <w:t>je kniha</w:t>
      </w:r>
      <w:r w:rsidR="00523B4D" w:rsidRPr="00E13B82">
        <w:t xml:space="preserve"> islamologa</w:t>
      </w:r>
      <w:r w:rsidRPr="00E13B82">
        <w:t xml:space="preserve"> Scotta Kugla</w:t>
      </w:r>
      <w:r w:rsidR="000D23E7" w:rsidRPr="00E13B82">
        <w:t xml:space="preserve"> (2011)</w:t>
      </w:r>
      <w:r w:rsidRPr="00E13B82">
        <w:t xml:space="preserve">, </w:t>
      </w:r>
      <w:r w:rsidRPr="00C66C0B">
        <w:rPr>
          <w:i/>
          <w:iCs/>
        </w:rPr>
        <w:t>Homosexuality in Islam: Critical Reflection on Gay, Lesbian, and Transgender Muslims</w:t>
      </w:r>
      <w:r w:rsidR="000D23E7" w:rsidRPr="00E13B82">
        <w:t>.</w:t>
      </w:r>
      <w:r w:rsidRPr="00E13B82">
        <w:t xml:space="preserve"> </w:t>
      </w:r>
      <w:r w:rsidR="00521426" w:rsidRPr="00E13B82">
        <w:t>Ve své knize Kugle přichází s argumentací založenou přímo</w:t>
      </w:r>
      <w:r w:rsidR="000C1657" w:rsidRPr="00E13B82">
        <w:t xml:space="preserve"> (nejen)</w:t>
      </w:r>
      <w:r w:rsidR="00725828" w:rsidRPr="00775EE7">
        <w:rPr>
          <w:rStyle w:val="FootnoteReference"/>
        </w:rPr>
        <w:footnoteReference w:id="44"/>
      </w:r>
      <w:r w:rsidR="00521426" w:rsidRPr="00E13B82">
        <w:t xml:space="preserve"> na Koránu.</w:t>
      </w:r>
      <w:r w:rsidR="00ED3B23" w:rsidRPr="00E13B82">
        <w:t xml:space="preserve"> </w:t>
      </w:r>
      <w:r w:rsidR="002B7977">
        <w:t>Jeden z řady jeho argumentů aplikovaný na případ příběhu Lúta shrnuji následovně</w:t>
      </w:r>
      <w:r w:rsidR="0051469C">
        <w:t>:</w:t>
      </w:r>
      <w:r w:rsidR="002B7977">
        <w:t xml:space="preserve"> </w:t>
      </w:r>
      <w:r w:rsidR="00521426" w:rsidRPr="00E13B82">
        <w:t xml:space="preserve">Kugle zastává názor, že v případě lidu z Lút to byla jejich </w:t>
      </w:r>
      <w:r w:rsidR="00521426" w:rsidRPr="00E13B82">
        <w:rPr>
          <w:i/>
          <w:iCs/>
        </w:rPr>
        <w:t>shahwa</w:t>
      </w:r>
      <w:r w:rsidR="00D5768D" w:rsidRPr="00E13B82">
        <w:t>/</w:t>
      </w:r>
      <w:r w:rsidR="00521426" w:rsidRPr="00E13B82">
        <w:t>touh</w:t>
      </w:r>
      <w:r w:rsidR="004E2F10" w:rsidRPr="00E13B82">
        <w:t>a</w:t>
      </w:r>
      <w:r w:rsidR="00521426" w:rsidRPr="00E13B82">
        <w:t xml:space="preserve"> po hostech a zároveň znesvěcení pravidla pohostinství, které bylo hříšné </w:t>
      </w:r>
      <w:r w:rsidR="00721E61" w:rsidRPr="00E13B82">
        <w:fldChar w:fldCharType="begin"/>
      </w:r>
      <w:r w:rsidR="0094394B">
        <w:instrText xml:space="preserve"> ADDIN ZOTERO_ITEM CSL_CITATION {"citationID":"u9HhaQ8j","properties":{"formattedCitation":"(Kugle, 2011, s. 78\\uc0\\u8211{}79)","plainCitation":"(Kugle, 2011, s. 78–79)","noteIndex":0},"citationItems":[{"id":199,"uris":["http://zotero.org/groups/2835040/items/INQ4NXME"],"itemData":{"id":199,"type":"book","ISBN":"978-1-85168-701-5","language":"English","note":"OCLC: 1237071967","publisher":"Oneworld Publications","source":"Open WorldCat","title":"Homosexuality in Islam: Critical Reflection on Gay, Lesbian, and Transgender Muslims","title-short":"Homosexuality in Islam","author":[{"family":"Kugle","given":"Scott Siraj Al-Haqq"}],"accessed":{"date-parts":[["2022",1,23]]},"issued":{"date-parts":[["2011"]]}},"locator":"78-79"}],"schema":"https://github.com/citation-style-language/schema/raw/master/csl-citation.json"} </w:instrText>
      </w:r>
      <w:r w:rsidR="00721E61" w:rsidRPr="00E13B82">
        <w:fldChar w:fldCharType="separate"/>
      </w:r>
      <w:r w:rsidR="0094394B" w:rsidRPr="0094394B">
        <w:rPr>
          <w:rFonts w:cs="Times New Roman"/>
          <w:szCs w:val="24"/>
        </w:rPr>
        <w:t>(Kugle, 2011, s. 78–79)</w:t>
      </w:r>
      <w:r w:rsidR="00721E61" w:rsidRPr="00E13B82">
        <w:fldChar w:fldCharType="end"/>
      </w:r>
      <w:r w:rsidR="00A35869" w:rsidRPr="00E13B82">
        <w:t>.</w:t>
      </w:r>
      <w:r w:rsidR="00521426" w:rsidRPr="00E13B82">
        <w:t xml:space="preserve"> Podle Kugla jsou to až pozdější interpretace, kdy za hříšný čin, který přinesl lidu z Lút zkázu, byl považován takzvaný </w:t>
      </w:r>
      <w:r w:rsidR="00521426" w:rsidRPr="00E13B82">
        <w:rPr>
          <w:i/>
          <w:iCs/>
        </w:rPr>
        <w:t>liwat</w:t>
      </w:r>
      <w:r w:rsidR="00521426" w:rsidRPr="00E13B82">
        <w:t xml:space="preserve">. Termín </w:t>
      </w:r>
      <w:r w:rsidR="00521426" w:rsidRPr="007C0465">
        <w:t>liwat</w:t>
      </w:r>
      <w:r w:rsidR="00521426" w:rsidRPr="00E13B82">
        <w:t xml:space="preserve"> se v Koránu nenachází, byl vytvořen až v</w:t>
      </w:r>
      <w:r w:rsidR="006F2DF9">
        <w:t> </w:t>
      </w:r>
      <w:r w:rsidR="00521426" w:rsidRPr="00E13B82">
        <w:t xml:space="preserve">následných interpretacích jako obdoba sodomie </w:t>
      </w:r>
      <w:r w:rsidR="00E723EC" w:rsidRPr="00E13B82">
        <w:fldChar w:fldCharType="begin"/>
      </w:r>
      <w:r w:rsidR="0094394B">
        <w:instrText xml:space="preserve"> ADDIN ZOTERO_ITEM CSL_CITATION {"citationID":"YJrrtOos","properties":{"formattedCitation":"(Kugle, 2011, s. 72\\uc0\\u8211{}74)","plainCitation":"(Kugle, 2011, s. 72–74)","noteIndex":0},"citationItems":[{"id":199,"uris":["http://zotero.org/groups/2835040/items/INQ4NXME"],"itemData":{"id":199,"type":"book","ISBN":"978-1-85168-701-5","language":"English","note":"OCLC: 1237071967","publisher":"Oneworld Publications","source":"Open WorldCat","title":"Homosexuality in Islam: Critical Reflection on Gay, Lesbian, and Transgender Muslims","title-short":"Homosexuality in Islam","author":[{"family":"Kugle","given":"Scott Siraj Al-Haqq"}],"accessed":{"date-parts":[["2022",1,23]]},"issued":{"date-parts":[["2011"]]}},"locator":"72-74"}],"schema":"https://github.com/citation-style-language/schema/raw/master/csl-citation.json"} </w:instrText>
      </w:r>
      <w:r w:rsidR="00E723EC" w:rsidRPr="00E13B82">
        <w:fldChar w:fldCharType="separate"/>
      </w:r>
      <w:r w:rsidR="0094394B" w:rsidRPr="0094394B">
        <w:rPr>
          <w:rFonts w:cs="Times New Roman"/>
          <w:szCs w:val="24"/>
        </w:rPr>
        <w:t>(Kugle, 2011, s. 72–74)</w:t>
      </w:r>
      <w:r w:rsidR="00E723EC" w:rsidRPr="00E13B82">
        <w:fldChar w:fldCharType="end"/>
      </w:r>
      <w:r w:rsidR="00C651EA" w:rsidRPr="00E13B82">
        <w:t>.</w:t>
      </w:r>
      <w:r w:rsidR="00E723EC" w:rsidRPr="00E13B82">
        <w:t xml:space="preserve"> </w:t>
      </w:r>
      <w:r w:rsidR="00521426" w:rsidRPr="00E13B82">
        <w:t>Kugle tento svůj argument</w:t>
      </w:r>
      <w:r w:rsidR="007C1A51" w:rsidRPr="00E13B82">
        <w:t xml:space="preserve"> zároveň staví na tradici</w:t>
      </w:r>
      <w:r w:rsidR="00521426" w:rsidRPr="00E13B82">
        <w:t>; argumentac</w:t>
      </w:r>
      <w:r w:rsidR="007C1A51" w:rsidRPr="00E13B82">
        <w:t>i</w:t>
      </w:r>
      <w:r w:rsidR="00521426" w:rsidRPr="00E13B82">
        <w:t xml:space="preserve"> juristy Ibn Hazma. Tento jur</w:t>
      </w:r>
      <w:r w:rsidR="009E3CF9" w:rsidRPr="00E13B82">
        <w:t>ista byl podle Kugla toho názoru</w:t>
      </w:r>
      <w:r w:rsidR="00521426" w:rsidRPr="00E13B82">
        <w:t xml:space="preserve">, že není možné, aby byli </w:t>
      </w:r>
      <w:r w:rsidR="00521426" w:rsidRPr="00E13B82">
        <w:lastRenderedPageBreak/>
        <w:t xml:space="preserve">lidé z Lút zničení primárně za homosexuální styk, protože Lútova žena byla zničena společně s dalšími ženami a dětmi. Lid byl podle něj zničen primárně za odmítnutí Lúta jako proroka a za násilí na hostech </w:t>
      </w:r>
      <w:r w:rsidR="00650F9F" w:rsidRPr="00E13B82">
        <w:fldChar w:fldCharType="begin"/>
      </w:r>
      <w:r w:rsidR="0094394B">
        <w:instrText xml:space="preserve"> ADDIN ZOTERO_ITEM CSL_CITATION {"citationID":"hY1VWUSF","properties":{"formattedCitation":"(Kugle, 2011, s. 76\\uc0\\u8211{}77)","plainCitation":"(Kugle, 2011, s. 76–77)","noteIndex":0},"citationItems":[{"id":199,"uris":["http://zotero.org/groups/2835040/items/INQ4NXME"],"itemData":{"id":199,"type":"book","ISBN":"978-1-85168-701-5","language":"English","note":"OCLC: 1237071967","publisher":"Oneworld Publications","source":"Open WorldCat","title":"Homosexuality in Islam: Critical Reflection on Gay, Lesbian, and Transgender Muslims","title-short":"Homosexuality in Islam","author":[{"family":"Kugle","given":"Scott Siraj Al-Haqq"}],"accessed":{"date-parts":[["2022",1,23]]},"issued":{"date-parts":[["2011"]]}},"locator":"76-77"}],"schema":"https://github.com/citation-style-language/schema/raw/master/csl-citation.json"} </w:instrText>
      </w:r>
      <w:r w:rsidR="00650F9F" w:rsidRPr="00E13B82">
        <w:fldChar w:fldCharType="separate"/>
      </w:r>
      <w:r w:rsidR="0094394B" w:rsidRPr="0094394B">
        <w:rPr>
          <w:rFonts w:cs="Times New Roman"/>
          <w:szCs w:val="24"/>
        </w:rPr>
        <w:t>(Kugle, 2011, s. 76–77)</w:t>
      </w:r>
      <w:r w:rsidR="00650F9F" w:rsidRPr="00E13B82">
        <w:fldChar w:fldCharType="end"/>
      </w:r>
      <w:r w:rsidR="00E77444" w:rsidRPr="00E13B82">
        <w:t>.</w:t>
      </w:r>
      <w:r w:rsidR="00521426" w:rsidRPr="00E13B82">
        <w:t xml:space="preserve"> Kugle zakončuje svou argumentaci výzvou, že </w:t>
      </w:r>
      <w:r w:rsidR="00521426" w:rsidRPr="00E13B82">
        <w:rPr>
          <w:i/>
          <w:iCs/>
        </w:rPr>
        <w:t>naskh</w:t>
      </w:r>
      <w:r w:rsidR="00521426" w:rsidRPr="00E13B82">
        <w:t xml:space="preserve"> jako zjevení v čase, je jeden z nejdůležitějších principů Islámu. Muslimové nemusí tvořit zákony rigidně, protože interpretace se mohou měnit jako nová zjevení. Islám tedy </w:t>
      </w:r>
      <w:r w:rsidR="009E3CF9" w:rsidRPr="00E13B82">
        <w:t>podle Kugla není v písmu</w:t>
      </w:r>
      <w:r w:rsidR="00FC2FC8" w:rsidRPr="00E13B82">
        <w:t xml:space="preserve"> nezbytně</w:t>
      </w:r>
      <w:r w:rsidR="00521426" w:rsidRPr="00E13B82">
        <w:t xml:space="preserve"> rigidní, jak </w:t>
      </w:r>
      <w:r w:rsidR="00651A57" w:rsidRPr="00E13B82">
        <w:t xml:space="preserve">ho </w:t>
      </w:r>
      <w:r w:rsidR="00521426" w:rsidRPr="00E13B82">
        <w:t>fundamentalist</w:t>
      </w:r>
      <w:r w:rsidR="00651A57" w:rsidRPr="00E13B82">
        <w:t>é často interpretují</w:t>
      </w:r>
      <w:r w:rsidR="00521426" w:rsidRPr="00E13B82">
        <w:t xml:space="preserve"> </w:t>
      </w:r>
      <w:r w:rsidR="00650F9F" w:rsidRPr="00E13B82">
        <w:fldChar w:fldCharType="begin"/>
      </w:r>
      <w:r w:rsidR="0094394B">
        <w:instrText xml:space="preserve"> ADDIN ZOTERO_ITEM CSL_CITATION {"citationID":"kwCqy6au","properties":{"formattedCitation":"(Kugle, 2011, s. 86\\uc0\\u8211{}89)","plainCitation":"(Kugle, 2011, s. 86–89)","noteIndex":0},"citationItems":[{"id":199,"uris":["http://zotero.org/groups/2835040/items/INQ4NXME"],"itemData":{"id":199,"type":"book","ISBN":"978-1-85168-701-5","language":"English","note":"OCLC: 1237071967","publisher":"Oneworld Publications","source":"Open WorldCat","title":"Homosexuality in Islam: Critical Reflection on Gay, Lesbian, and Transgender Muslims","title-short":"Homosexuality in Islam","author":[{"family":"Kugle","given":"Scott Siraj Al-Haqq"}],"accessed":{"date-parts":[["2022",1,23]]},"issued":{"date-parts":[["2011"]]}},"locator":"86-89"}],"schema":"https://github.com/citation-style-language/schema/raw/master/csl-citation.json"} </w:instrText>
      </w:r>
      <w:r w:rsidR="00650F9F" w:rsidRPr="00E13B82">
        <w:fldChar w:fldCharType="separate"/>
      </w:r>
      <w:r w:rsidR="0094394B" w:rsidRPr="0094394B">
        <w:rPr>
          <w:rFonts w:cs="Times New Roman"/>
          <w:szCs w:val="24"/>
        </w:rPr>
        <w:t>(Kugle, 2011, s. 86–89)</w:t>
      </w:r>
      <w:r w:rsidR="00650F9F" w:rsidRPr="00E13B82">
        <w:fldChar w:fldCharType="end"/>
      </w:r>
      <w:r w:rsidR="00726653" w:rsidRPr="00E13B82">
        <w:t>.</w:t>
      </w:r>
    </w:p>
    <w:p w14:paraId="0E26AE70" w14:textId="77777777" w:rsidR="00CD0437" w:rsidRPr="00E13B82" w:rsidRDefault="00CD0437">
      <w:pPr>
        <w:spacing w:before="0" w:line="259" w:lineRule="auto"/>
        <w:jc w:val="left"/>
      </w:pPr>
      <w:r w:rsidRPr="00E13B82">
        <w:br w:type="page"/>
      </w:r>
    </w:p>
    <w:p w14:paraId="1B984B67" w14:textId="0F49CDE1" w:rsidR="00521426" w:rsidRPr="00E13B82" w:rsidRDefault="009A2869" w:rsidP="0046643C">
      <w:pPr>
        <w:pStyle w:val="Heading1"/>
      </w:pPr>
      <w:bookmarkStart w:id="21" w:name="_Toc138757756"/>
      <w:r w:rsidRPr="00E13B82">
        <w:lastRenderedPageBreak/>
        <w:t>Metodologie</w:t>
      </w:r>
      <w:bookmarkEnd w:id="21"/>
    </w:p>
    <w:p w14:paraId="14436A0D" w14:textId="3E76799C" w:rsidR="004F68F2" w:rsidRPr="00E13B82" w:rsidRDefault="004F68F2" w:rsidP="00C36AC7">
      <w:pPr>
        <w:pStyle w:val="Heading2"/>
      </w:pPr>
      <w:bookmarkStart w:id="22" w:name="_Toc138757757"/>
      <w:r w:rsidRPr="00E13B82">
        <w:t xml:space="preserve">Cíl </w:t>
      </w:r>
      <w:r w:rsidR="004C4813">
        <w:t>výzkumu</w:t>
      </w:r>
      <w:r w:rsidRPr="00E13B82">
        <w:t>, výzkumné otázky</w:t>
      </w:r>
      <w:bookmarkEnd w:id="22"/>
    </w:p>
    <w:p w14:paraId="1EF28EEF" w14:textId="5373D411" w:rsidR="003175F3" w:rsidRPr="00916EB4" w:rsidRDefault="004C4813" w:rsidP="003175F3">
      <w:pPr>
        <w:ind w:firstLine="284"/>
        <w:rPr>
          <w:i/>
          <w:iCs/>
        </w:rPr>
      </w:pPr>
      <w:r>
        <w:t>Primární</w:t>
      </w:r>
      <w:r w:rsidR="00822993">
        <w:t>m</w:t>
      </w:r>
      <w:r w:rsidR="00A46628">
        <w:t xml:space="preserve"> </w:t>
      </w:r>
      <w:r w:rsidR="001A62B2">
        <w:t>cíl</w:t>
      </w:r>
      <w:r w:rsidR="00822993">
        <w:t>em</w:t>
      </w:r>
      <w:r w:rsidR="001A62B2">
        <w:t xml:space="preserve"> </w:t>
      </w:r>
      <w:r w:rsidR="00A46628">
        <w:t xml:space="preserve">výzkumu je </w:t>
      </w:r>
      <w:r w:rsidR="00312DBA">
        <w:t>popsat</w:t>
      </w:r>
      <w:r w:rsidR="00A46628">
        <w:t xml:space="preserve"> v</w:t>
      </w:r>
      <w:r w:rsidR="00841D91">
        <w:t>liv</w:t>
      </w:r>
      <w:r w:rsidR="00A46628">
        <w:t xml:space="preserve"> interpretac</w:t>
      </w:r>
      <w:r w:rsidR="007722AA">
        <w:t>í</w:t>
      </w:r>
      <w:r w:rsidR="00A46628">
        <w:t xml:space="preserve"> islámu a</w:t>
      </w:r>
      <w:r w:rsidR="004C5629">
        <w:t> </w:t>
      </w:r>
      <w:r w:rsidR="00A46628">
        <w:t>zkušenost</w:t>
      </w:r>
      <w:r w:rsidR="007722AA">
        <w:t>í</w:t>
      </w:r>
      <w:r w:rsidR="00A46628">
        <w:t xml:space="preserve"> muslimských konvertitek </w:t>
      </w:r>
      <w:r w:rsidR="00841D91">
        <w:t>na</w:t>
      </w:r>
      <w:r w:rsidR="00A46628">
        <w:t xml:space="preserve"> jejich </w:t>
      </w:r>
      <w:r w:rsidR="00101BB8">
        <w:t>vnímání</w:t>
      </w:r>
      <w:r w:rsidR="00A46628">
        <w:t xml:space="preserve"> sexuální</w:t>
      </w:r>
      <w:r w:rsidR="00101BB8">
        <w:t>ch</w:t>
      </w:r>
      <w:r w:rsidR="00A46628">
        <w:t xml:space="preserve"> a</w:t>
      </w:r>
      <w:r w:rsidR="004C5629">
        <w:t> </w:t>
      </w:r>
      <w:r w:rsidR="00A46628">
        <w:t>genderový</w:t>
      </w:r>
      <w:r w:rsidR="00101BB8">
        <w:t>ch</w:t>
      </w:r>
      <w:r w:rsidR="00A46628">
        <w:t xml:space="preserve"> minorit.</w:t>
      </w:r>
      <w:r w:rsidR="00101BB8">
        <w:t xml:space="preserve"> </w:t>
      </w:r>
      <w:r w:rsidR="005E1996">
        <w:t>Výpovědi</w:t>
      </w:r>
      <w:r w:rsidR="00101BB8">
        <w:t xml:space="preserve"> chci zároveň interpretovat </w:t>
      </w:r>
      <w:r w:rsidR="007123A0">
        <w:t xml:space="preserve">pomocí </w:t>
      </w:r>
      <w:r w:rsidR="00F15230">
        <w:t>popsaných</w:t>
      </w:r>
      <w:r w:rsidR="00101BB8">
        <w:t xml:space="preserve"> teorií.</w:t>
      </w:r>
      <w:r w:rsidR="007F3E23">
        <w:t xml:space="preserve"> </w:t>
      </w:r>
      <w:r w:rsidR="003175F3">
        <w:t xml:space="preserve">Má otevřená výzkumná otázka je následující: </w:t>
      </w:r>
      <w:r w:rsidR="003175F3" w:rsidRPr="00E13B82">
        <w:rPr>
          <w:i/>
          <w:iCs/>
        </w:rPr>
        <w:t>Jak české muslimské konvertitky rozu</w:t>
      </w:r>
      <w:r w:rsidR="003175F3">
        <w:rPr>
          <w:i/>
          <w:iCs/>
        </w:rPr>
        <w:t>mí</w:t>
      </w:r>
      <w:r w:rsidR="003175F3" w:rsidRPr="00E13B82">
        <w:rPr>
          <w:i/>
          <w:iCs/>
        </w:rPr>
        <w:t xml:space="preserve"> </w:t>
      </w:r>
      <w:r w:rsidR="003175F3">
        <w:rPr>
          <w:i/>
          <w:iCs/>
        </w:rPr>
        <w:t xml:space="preserve">zkušenosti sexuálních a genderových </w:t>
      </w:r>
      <w:r w:rsidR="003175F3" w:rsidRPr="00E13B82">
        <w:rPr>
          <w:i/>
          <w:iCs/>
        </w:rPr>
        <w:t>minorit v kontextu vlastní zkušenosti</w:t>
      </w:r>
      <w:r w:rsidR="003175F3">
        <w:rPr>
          <w:i/>
          <w:iCs/>
        </w:rPr>
        <w:t xml:space="preserve"> s</w:t>
      </w:r>
      <w:r w:rsidR="008C4FE6">
        <w:rPr>
          <w:i/>
          <w:iCs/>
        </w:rPr>
        <w:t> </w:t>
      </w:r>
      <w:r w:rsidR="003175F3">
        <w:rPr>
          <w:i/>
          <w:iCs/>
        </w:rPr>
        <w:t>diskriminací</w:t>
      </w:r>
      <w:r w:rsidR="003175F3" w:rsidRPr="00E13B82">
        <w:rPr>
          <w:i/>
          <w:iCs/>
        </w:rPr>
        <w:t xml:space="preserve">? </w:t>
      </w:r>
      <w:r w:rsidR="003175F3" w:rsidRPr="00E13B82">
        <w:rPr>
          <w:i/>
          <w:iCs/>
        </w:rPr>
        <w:fldChar w:fldCharType="begin"/>
      </w:r>
      <w:r w:rsidR="00CE793A">
        <w:rPr>
          <w:i/>
          <w:iCs/>
        </w:rPr>
        <w:instrText xml:space="preserve"> ADDIN ZOTERO_ITEM CSL_CITATION {"citationID":"czcSqMUM","properties":{"formattedCitation":"(Kost\\uc0\\u237{}nkov\\uc0\\u225{} &amp; \\uc0\\u268{}erm\\uc0\\u225{}k, 2013, s. 12\\uc0\\u8211{}13)","plainCitation":"(Kostínková &amp; Čermák, 2013, s. 12–13)","noteIndex":0},"citationItems":[{"id":253,"uris":["http://zotero.org/groups/2835040/items/SMV2I4BI"],"itemData":{"id":253,"type":"chapter","container-title":"Kvalitativní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locator":"12-13"}],"schema":"https://github.com/citation-style-language/schema/raw/master/csl-citation.json"} </w:instrText>
      </w:r>
      <w:r w:rsidR="003175F3" w:rsidRPr="00E13B82">
        <w:rPr>
          <w:i/>
          <w:iCs/>
        </w:rPr>
        <w:fldChar w:fldCharType="separate"/>
      </w:r>
      <w:r w:rsidR="003175F3" w:rsidRPr="00CD3612">
        <w:rPr>
          <w:rFonts w:cs="Times New Roman"/>
          <w:szCs w:val="24"/>
        </w:rPr>
        <w:t>(Kostínková &amp; Čermák, 2013, s. 12–13)</w:t>
      </w:r>
      <w:r w:rsidR="003175F3" w:rsidRPr="00E13B82">
        <w:rPr>
          <w:i/>
          <w:iCs/>
        </w:rPr>
        <w:fldChar w:fldCharType="end"/>
      </w:r>
      <w:r w:rsidR="003175F3" w:rsidRPr="00E13B82">
        <w:rPr>
          <w:i/>
          <w:iCs/>
        </w:rPr>
        <w:t>.</w:t>
      </w:r>
      <w:r w:rsidR="003175F3">
        <w:rPr>
          <w:i/>
          <w:iCs/>
        </w:rPr>
        <w:t xml:space="preserve"> </w:t>
      </w:r>
      <w:r w:rsidR="003175F3">
        <w:t xml:space="preserve">Mé primární výzkumné otázky jsou následující: </w:t>
      </w:r>
      <w:r w:rsidR="003175F3">
        <w:rPr>
          <w:i/>
          <w:iCs/>
        </w:rPr>
        <w:t>J</w:t>
      </w:r>
      <w:r w:rsidR="003175F3" w:rsidRPr="00E13B82">
        <w:rPr>
          <w:i/>
          <w:iCs/>
        </w:rPr>
        <w:t>ak české muslimské konvertitky chápou sexuální</w:t>
      </w:r>
      <w:r w:rsidR="003175F3">
        <w:rPr>
          <w:i/>
          <w:iCs/>
        </w:rPr>
        <w:t xml:space="preserve"> a</w:t>
      </w:r>
      <w:r w:rsidR="004C5629">
        <w:rPr>
          <w:i/>
          <w:iCs/>
        </w:rPr>
        <w:t> </w:t>
      </w:r>
      <w:r w:rsidR="003175F3">
        <w:rPr>
          <w:i/>
          <w:iCs/>
        </w:rPr>
        <w:t>genderové</w:t>
      </w:r>
      <w:r w:rsidR="003175F3" w:rsidRPr="00E13B82">
        <w:rPr>
          <w:i/>
          <w:iCs/>
        </w:rPr>
        <w:t xml:space="preserve"> minority z osobního hlediska?; Jak české muslimské konvertitky interpretují postoj islámu </w:t>
      </w:r>
      <w:r w:rsidR="003175F3">
        <w:rPr>
          <w:i/>
          <w:iCs/>
        </w:rPr>
        <w:t>vůči</w:t>
      </w:r>
      <w:r w:rsidR="003175F3" w:rsidRPr="00E13B82">
        <w:rPr>
          <w:i/>
          <w:iCs/>
        </w:rPr>
        <w:t> sexuálním minoritám</w:t>
      </w:r>
      <w:r w:rsidR="003175F3">
        <w:rPr>
          <w:i/>
          <w:iCs/>
        </w:rPr>
        <w:t xml:space="preserve"> a</w:t>
      </w:r>
      <w:r w:rsidR="00B0554D">
        <w:rPr>
          <w:i/>
          <w:iCs/>
        </w:rPr>
        <w:t> </w:t>
      </w:r>
      <w:r w:rsidR="003175F3">
        <w:rPr>
          <w:i/>
          <w:iCs/>
        </w:rPr>
        <w:t>genderovým minoritám</w:t>
      </w:r>
      <w:r w:rsidR="003175F3" w:rsidRPr="00E13B82">
        <w:rPr>
          <w:i/>
          <w:iCs/>
        </w:rPr>
        <w:t>?;</w:t>
      </w:r>
      <w:r w:rsidR="003175F3">
        <w:rPr>
          <w:i/>
          <w:iCs/>
        </w:rPr>
        <w:t xml:space="preserve"> Jak </w:t>
      </w:r>
      <w:r w:rsidR="003175F3" w:rsidRPr="00E13B82">
        <w:rPr>
          <w:i/>
          <w:iCs/>
        </w:rPr>
        <w:t xml:space="preserve">české konvertitky k islámu diferencují sexuální minority?; </w:t>
      </w:r>
      <w:r w:rsidR="003175F3">
        <w:rPr>
          <w:i/>
          <w:iCs/>
        </w:rPr>
        <w:t>Jak</w:t>
      </w:r>
      <w:r w:rsidR="00111C67">
        <w:rPr>
          <w:i/>
          <w:iCs/>
        </w:rPr>
        <w:t>ou změnu po konverzi české muslimské konvertitky deklarují v</w:t>
      </w:r>
      <w:r w:rsidR="003027C4">
        <w:rPr>
          <w:i/>
          <w:iCs/>
        </w:rPr>
        <w:t>e svých</w:t>
      </w:r>
      <w:r w:rsidR="00111C67">
        <w:rPr>
          <w:i/>
          <w:iCs/>
        </w:rPr>
        <w:t xml:space="preserve"> postojích k sexuálním a genderovým minoritám?</w:t>
      </w:r>
      <w:r w:rsidR="003175F3">
        <w:rPr>
          <w:i/>
          <w:iCs/>
        </w:rPr>
        <w:t xml:space="preserve">; Deklarují české muslimské konvertitky větší zaujatost vůči vnitroskupinovým sexuálním a genderovým minoritám oproti těm meziskupinovým? </w:t>
      </w:r>
      <w:r w:rsidR="003175F3">
        <w:t>Zajímají mě rovněž</w:t>
      </w:r>
      <w:r w:rsidR="003175F3" w:rsidRPr="00E13B82">
        <w:t xml:space="preserve"> i sekundární otázky</w:t>
      </w:r>
      <w:r w:rsidR="003175F3" w:rsidRPr="00775EE7">
        <w:rPr>
          <w:rStyle w:val="FootnoteReference"/>
        </w:rPr>
        <w:footnoteReference w:id="45"/>
      </w:r>
      <w:r w:rsidR="003175F3" w:rsidRPr="00E13B82">
        <w:t xml:space="preserve"> vycházející ze zaměření na evolučně-kulturní povahu náboženství</w:t>
      </w:r>
      <w:r w:rsidR="003175F3">
        <w:t>:</w:t>
      </w:r>
      <w:r w:rsidR="003175F3" w:rsidRPr="00E13B82">
        <w:t xml:space="preserve"> </w:t>
      </w:r>
      <w:r w:rsidR="003175F3" w:rsidRPr="00E13B82">
        <w:rPr>
          <w:i/>
          <w:iCs/>
        </w:rPr>
        <w:t>Jak</w:t>
      </w:r>
      <w:r w:rsidR="003175F3">
        <w:rPr>
          <w:i/>
          <w:iCs/>
        </w:rPr>
        <w:t xml:space="preserve">ým způsobem se objevuje </w:t>
      </w:r>
      <w:r w:rsidR="003175F3" w:rsidRPr="00E13B82">
        <w:rPr>
          <w:i/>
          <w:iCs/>
        </w:rPr>
        <w:t>infrahumanizace</w:t>
      </w:r>
      <w:r w:rsidR="003175F3">
        <w:rPr>
          <w:i/>
          <w:iCs/>
        </w:rPr>
        <w:t xml:space="preserve"> ve výpovědích českých muslimských konvertitek</w:t>
      </w:r>
      <w:r w:rsidR="003175F3" w:rsidRPr="00E13B82">
        <w:rPr>
          <w:i/>
          <w:iCs/>
        </w:rPr>
        <w:t xml:space="preserve">?; Z čeho pramení názory českých muslimských konvertitek na sexuální </w:t>
      </w:r>
      <w:r w:rsidR="003175F3">
        <w:rPr>
          <w:i/>
          <w:iCs/>
        </w:rPr>
        <w:t>a</w:t>
      </w:r>
      <w:r w:rsidR="00335F0E">
        <w:rPr>
          <w:i/>
          <w:iCs/>
        </w:rPr>
        <w:t> </w:t>
      </w:r>
      <w:r w:rsidR="003175F3">
        <w:rPr>
          <w:i/>
          <w:iCs/>
        </w:rPr>
        <w:t xml:space="preserve">genderové </w:t>
      </w:r>
      <w:r w:rsidR="003175F3" w:rsidRPr="00E13B82">
        <w:rPr>
          <w:i/>
          <w:iCs/>
        </w:rPr>
        <w:t>minority?</w:t>
      </w:r>
      <w:r w:rsidR="003175F3">
        <w:rPr>
          <w:i/>
          <w:iCs/>
        </w:rPr>
        <w:t>;</w:t>
      </w:r>
      <w:r w:rsidR="00EB6D42">
        <w:rPr>
          <w:i/>
          <w:iCs/>
        </w:rPr>
        <w:t xml:space="preserve"> Mohou</w:t>
      </w:r>
      <w:r w:rsidR="003175F3">
        <w:rPr>
          <w:i/>
          <w:iCs/>
        </w:rPr>
        <w:t xml:space="preserve"> české muslimské konvertitky</w:t>
      </w:r>
      <w:r w:rsidR="00EB6D42">
        <w:rPr>
          <w:i/>
          <w:iCs/>
        </w:rPr>
        <w:t xml:space="preserve"> pociťovat</w:t>
      </w:r>
      <w:r w:rsidR="003175F3">
        <w:rPr>
          <w:i/>
          <w:iCs/>
        </w:rPr>
        <w:t xml:space="preserve"> určitý druh sociální soutěže mezi diskriminovanými skupinami v Česku?; Jak se projevuje entita</w:t>
      </w:r>
      <w:r w:rsidR="00DF39F8">
        <w:rPr>
          <w:i/>
          <w:iCs/>
        </w:rPr>
        <w:t>ti</w:t>
      </w:r>
      <w:r w:rsidR="003175F3">
        <w:rPr>
          <w:i/>
          <w:iCs/>
        </w:rPr>
        <w:t xml:space="preserve">vita </w:t>
      </w:r>
      <w:r w:rsidR="00EB6D42">
        <w:rPr>
          <w:i/>
          <w:iCs/>
        </w:rPr>
        <w:t>ve výpovědích</w:t>
      </w:r>
      <w:r w:rsidR="003175F3">
        <w:rPr>
          <w:i/>
          <w:iCs/>
        </w:rPr>
        <w:t xml:space="preserve"> českých muslimských konvertitek </w:t>
      </w:r>
      <w:r w:rsidR="00EB6D42">
        <w:rPr>
          <w:i/>
          <w:iCs/>
        </w:rPr>
        <w:t>vůči</w:t>
      </w:r>
      <w:r w:rsidR="003175F3">
        <w:rPr>
          <w:i/>
          <w:iCs/>
        </w:rPr>
        <w:t xml:space="preserve"> sexuálním a</w:t>
      </w:r>
      <w:r w:rsidR="006E2674">
        <w:rPr>
          <w:i/>
          <w:iCs/>
        </w:rPr>
        <w:t> </w:t>
      </w:r>
      <w:r w:rsidR="003175F3">
        <w:rPr>
          <w:i/>
          <w:iCs/>
        </w:rPr>
        <w:t xml:space="preserve">genderovým minoritám? </w:t>
      </w:r>
      <w:r w:rsidR="003175F3">
        <w:t xml:space="preserve">Zatímco sekundární výzkumné otázky </w:t>
      </w:r>
      <w:r w:rsidR="003175F3">
        <w:lastRenderedPageBreak/>
        <w:t>budou z výpovědí výzkumníkem silně interpretované, primární výzkumné otázky budou</w:t>
      </w:r>
      <w:r w:rsidR="00C942F2">
        <w:t xml:space="preserve"> zodpovězené</w:t>
      </w:r>
      <w:r w:rsidR="003175F3">
        <w:t xml:space="preserve"> </w:t>
      </w:r>
      <w:r w:rsidR="00BD7845">
        <w:t xml:space="preserve">spíše </w:t>
      </w:r>
      <w:r w:rsidR="003175F3">
        <w:t>přejím</w:t>
      </w:r>
      <w:r w:rsidR="00C942F2">
        <w:t>áním</w:t>
      </w:r>
      <w:r w:rsidR="003175F3">
        <w:t xml:space="preserve"> explicitní</w:t>
      </w:r>
      <w:r w:rsidR="00BD7845">
        <w:t>ch</w:t>
      </w:r>
      <w:r w:rsidR="003175F3">
        <w:t xml:space="preserve"> odpověd</w:t>
      </w:r>
      <w:r w:rsidR="003004DD">
        <w:t>í</w:t>
      </w:r>
      <w:r w:rsidR="003175F3">
        <w:t xml:space="preserve"> participantek na otázky v polostrukturovaném rozhovoru.</w:t>
      </w:r>
    </w:p>
    <w:p w14:paraId="2F1B7E8F" w14:textId="5A5B6D6C" w:rsidR="0079401B" w:rsidRPr="00E13B82" w:rsidRDefault="009A2869" w:rsidP="00C36AC7">
      <w:pPr>
        <w:pStyle w:val="Heading2"/>
      </w:pPr>
      <w:bookmarkStart w:id="23" w:name="_Toc138757758"/>
      <w:r w:rsidRPr="00E13B82">
        <w:t xml:space="preserve">Interpretativní </w:t>
      </w:r>
      <w:r w:rsidR="008C4FE6">
        <w:t>f</w:t>
      </w:r>
      <w:r w:rsidRPr="00E13B82">
        <w:t xml:space="preserve">enomenologická </w:t>
      </w:r>
      <w:r w:rsidR="008C4FE6">
        <w:t>a</w:t>
      </w:r>
      <w:r w:rsidRPr="00E13B82">
        <w:t>nalýza</w:t>
      </w:r>
      <w:bookmarkEnd w:id="23"/>
    </w:p>
    <w:p w14:paraId="515573E7" w14:textId="49092987" w:rsidR="00572422" w:rsidRPr="00E13B82" w:rsidRDefault="00354A24" w:rsidP="000C5D82">
      <w:pPr>
        <w:ind w:firstLine="284"/>
      </w:pPr>
      <w:r w:rsidRPr="00E13B82">
        <w:t xml:space="preserve">Metoda </w:t>
      </w:r>
      <w:r w:rsidR="0038223B" w:rsidRPr="00E13B82">
        <w:t xml:space="preserve">interpretativní </w:t>
      </w:r>
      <w:r w:rsidRPr="00E13B82">
        <w:t>fenomenologické</w:t>
      </w:r>
      <w:r w:rsidR="00BB0CE7" w:rsidRPr="00E13B82">
        <w:t xml:space="preserve"> analýzy</w:t>
      </w:r>
      <w:r w:rsidR="0038223B">
        <w:t xml:space="preserve"> (IFA)</w:t>
      </w:r>
      <w:r w:rsidRPr="00E13B82">
        <w:t>, kterou se ve své práci říd</w:t>
      </w:r>
      <w:r w:rsidR="0094394B">
        <w:t>ím</w:t>
      </w:r>
      <w:r w:rsidRPr="00E13B82">
        <w:t>,</w:t>
      </w:r>
      <w:r w:rsidR="00BB0CE7" w:rsidRPr="00E13B82">
        <w:t xml:space="preserve"> je pops</w:t>
      </w:r>
      <w:r w:rsidRPr="00E13B82">
        <w:t>á</w:t>
      </w:r>
      <w:r w:rsidR="00BB0CE7" w:rsidRPr="00E13B82">
        <w:t xml:space="preserve">na v </w:t>
      </w:r>
      <w:r w:rsidR="00BB0CE7" w:rsidRPr="0094394B">
        <w:rPr>
          <w:i/>
          <w:iCs/>
        </w:rPr>
        <w:t>Interpretative phenomenological analysis: theory, method and research</w:t>
      </w:r>
      <w:r w:rsidR="00BB0CE7" w:rsidRPr="00E13B82">
        <w:t xml:space="preserve"> od Smithse, Flowerse a Larkina </w:t>
      </w:r>
      <w:r w:rsidR="00BB0CE7" w:rsidRPr="00E13B82">
        <w:fldChar w:fldCharType="begin"/>
      </w:r>
      <w:r w:rsidR="00BB0CE7" w:rsidRPr="00E13B82">
        <w:instrText xml:space="preserve"> ADDIN ZOTERO_ITEM CSL_CITATION {"citationID":"xiGoBh10","properties":{"formattedCitation":"(Smith et al., 2009)","plainCitation":"(Smith et al., 2009)","noteIndex":0},"citationItems":[{"id":256,"uris":["http://zotero.org/groups/2835040/items/A9AWQCVQ"],"itemData":{"id":256,"type":"book","abstract":"This title presents a comprehensive guide to interpretative phenomenological analysis (IPA) which is an increasingly popular approach to qualitative inquiry taught to undergraduate and postgraduate students today","call-number":"BF204.5 .S58 2009","event-place":"Los Angeles","ISBN":"978-1-4129-0833-7","note":"OCLC: ocn233937472","number-of-pages":"225","publisher":"SAGE","publisher-place":"Los Angeles","source":"Library of Congress ISBN","title":"Interpretative phenomenological analysis: theory, method and research","title-short":"Interpretative phenomenological analysis","author":[{"family":"Smith","given":"Jonathan A."},{"family":"Flowers","given":"Paul"},{"family":"Larkin","given":"Michael"}],"issued":{"date-parts":[["2009"]]}}}],"schema":"https://github.com/citation-style-language/schema/raw/master/csl-citation.json"} </w:instrText>
      </w:r>
      <w:r w:rsidR="00BB0CE7" w:rsidRPr="00E13B82">
        <w:fldChar w:fldCharType="separate"/>
      </w:r>
      <w:r w:rsidR="00BB0CE7" w:rsidRPr="00E13B82">
        <w:t>(Smith et al., 2009)</w:t>
      </w:r>
      <w:r w:rsidR="00BB0CE7" w:rsidRPr="00E13B82">
        <w:fldChar w:fldCharType="end"/>
      </w:r>
      <w:r w:rsidR="00BB0CE7" w:rsidRPr="00E13B82">
        <w:t xml:space="preserve"> a</w:t>
      </w:r>
      <w:r w:rsidRPr="00E13B82">
        <w:t xml:space="preserve"> </w:t>
      </w:r>
      <w:r w:rsidR="00BB0CE7" w:rsidRPr="00E13B82">
        <w:t xml:space="preserve">v kapitole </w:t>
      </w:r>
      <w:r w:rsidR="00BB0CE7" w:rsidRPr="00A4165B">
        <w:rPr>
          <w:i/>
          <w:iCs/>
        </w:rPr>
        <w:t>Interpretativní fenomenologická analýza</w:t>
      </w:r>
      <w:r w:rsidR="00BB0CE7" w:rsidRPr="00E13B82">
        <w:t xml:space="preserve"> od Kostínkové a </w:t>
      </w:r>
      <w:r w:rsidR="004A766C">
        <w:t xml:space="preserve">Čermáka </w:t>
      </w:r>
      <w:r w:rsidR="00BB0CE7" w:rsidRPr="00E13B82">
        <w:fldChar w:fldCharType="begin"/>
      </w:r>
      <w:r w:rsidR="00CD3612">
        <w:instrText xml:space="preserve"> ADDIN ZOTERO_ITEM CSL_CITATION {"citationID":"Iyiemohn","properties":{"formattedCitation":"(Kost\\uc0\\u237{}nkov\\uc0\\u225{} &amp; \\uc0\\u268{}erm\\uc0\\u225{}k, 2013)","plainCitation":"(Kostínková &amp; Čermák, 2013)","noteIndex":0},"citationItems":[{"id":253,"uris":["http://zotero.org/groups/2835040/items/SMV2I4BI"],"itemData":{"id":253,"type":"chapter","container-title":"Kvalitativní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schema":"https://github.com/citation-style-language/schema/raw/master/csl-citation.json"} </w:instrText>
      </w:r>
      <w:r w:rsidR="00BB0CE7" w:rsidRPr="00E13B82">
        <w:fldChar w:fldCharType="separate"/>
      </w:r>
      <w:r w:rsidR="00CD3612" w:rsidRPr="00CD3612">
        <w:rPr>
          <w:rFonts w:cs="Times New Roman"/>
          <w:szCs w:val="24"/>
        </w:rPr>
        <w:t>(Kostínková &amp; Čermák, 2013)</w:t>
      </w:r>
      <w:r w:rsidR="00BB0CE7" w:rsidRPr="00E13B82">
        <w:fldChar w:fldCharType="end"/>
      </w:r>
      <w:r w:rsidR="00BB0CE7" w:rsidRPr="00E13B82">
        <w:t xml:space="preserve">. Doménou </w:t>
      </w:r>
      <w:r w:rsidR="007C7B6A">
        <w:t>IFA</w:t>
      </w:r>
      <w:r w:rsidR="00BB0CE7" w:rsidRPr="00E13B82">
        <w:t xml:space="preserve"> je zejména detailní reflexe nejen interpretovaného případu, ale i interpretujícího výzkumníka. </w:t>
      </w:r>
      <w:r w:rsidR="00260F7F" w:rsidRPr="00E13B82">
        <w:t>Důležitý je co</w:t>
      </w:r>
      <w:r w:rsidR="00BB0CE7" w:rsidRPr="00E13B82">
        <w:t xml:space="preserve"> nejdetailnější popis </w:t>
      </w:r>
      <w:r w:rsidR="0091076B">
        <w:t xml:space="preserve">výzkumníkových </w:t>
      </w:r>
      <w:r w:rsidR="00BB0CE7" w:rsidRPr="00E13B82">
        <w:t xml:space="preserve">myšlenkových pochodů, které </w:t>
      </w:r>
      <w:r w:rsidR="0091076B">
        <w:t>vedly</w:t>
      </w:r>
      <w:r w:rsidR="00BB0CE7" w:rsidRPr="00E13B82">
        <w:t> </w:t>
      </w:r>
      <w:r w:rsidR="0091076B">
        <w:t>k</w:t>
      </w:r>
      <w:r w:rsidR="008C4FE6">
        <w:t> </w:t>
      </w:r>
      <w:r w:rsidR="00BB0CE7" w:rsidRPr="00E13B82">
        <w:t xml:space="preserve">rozhodnutím provázejícím výzkum. </w:t>
      </w:r>
      <w:r w:rsidR="0091076B">
        <w:t>V</w:t>
      </w:r>
      <w:r w:rsidR="001038AC">
        <w:t> </w:t>
      </w:r>
      <w:r w:rsidR="0091076B">
        <w:t>analýze</w:t>
      </w:r>
      <w:r w:rsidR="001038AC">
        <w:t xml:space="preserve"> případu</w:t>
      </w:r>
      <w:r w:rsidR="0091076B">
        <w:t xml:space="preserve"> je</w:t>
      </w:r>
      <w:r w:rsidR="001038AC">
        <w:t xml:space="preserve"> přitom</w:t>
      </w:r>
      <w:r w:rsidR="0091076B">
        <w:t xml:space="preserve"> důraz na </w:t>
      </w:r>
      <w:r w:rsidR="001038AC">
        <w:t>subjektivní</w:t>
      </w:r>
      <w:r w:rsidR="0091076B">
        <w:t xml:space="preserve"> interpretac</w:t>
      </w:r>
      <w:r w:rsidR="001038AC">
        <w:t>i</w:t>
      </w:r>
      <w:r w:rsidR="005E7805" w:rsidRPr="00E13B82">
        <w:t xml:space="preserve"> </w:t>
      </w:r>
      <w:r w:rsidR="005E7805" w:rsidRPr="00E13B82">
        <w:fldChar w:fldCharType="begin"/>
      </w:r>
      <w:r w:rsidR="00CD3612">
        <w:instrText xml:space="preserve"> ADDIN ZOTERO_ITEM CSL_CITATION {"citationID":"TqJx2exg","properties":{"formattedCitation":"(Kost\\uc0\\u237{}nkov\\uc0\\u225{} &amp; \\uc0\\u268{}erm\\uc0\\u225{}k, 2013, s. 10\\uc0\\u8211{}12, 21\\uc0\\u8211{}22)","plainCitation":"(Kostínková &amp; Čermák, 2013, s. 10–12, 21–22)","noteIndex":0},"citationItems":[{"id":253,"uris":["http://zotero.org/groups/2835040/items/SMV2I4BI"],"itemData":{"id":253,"type":"chapter","container-title":"Kvalitativní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analýza","editor":[{"family":"Řiháček","given":"Tomáš"},{"family":"Čermák","given":"Ivo"},{"family":"Hytych","given":"Roman"}],"author":[{"family":"Kostínková","given":"Jana"},{"family":"Čermák","given":"Ivo"}],"issued":{"date-parts":[["2013"]]}},"locator":"10-12, 21-22","label":"page"}],"schema":"https://github.com/citation-style-language/schema/raw/master/csl-citation.json"} </w:instrText>
      </w:r>
      <w:r w:rsidR="005E7805" w:rsidRPr="00E13B82">
        <w:fldChar w:fldCharType="separate"/>
      </w:r>
      <w:r w:rsidR="00CD3612" w:rsidRPr="00CD3612">
        <w:rPr>
          <w:rFonts w:cs="Times New Roman"/>
          <w:szCs w:val="24"/>
        </w:rPr>
        <w:t>(Kostínková &amp; Čermák, 2013, s. 10–12, 21–22)</w:t>
      </w:r>
      <w:r w:rsidR="005E7805" w:rsidRPr="00E13B82">
        <w:fldChar w:fldCharType="end"/>
      </w:r>
      <w:r w:rsidR="00D90DC3" w:rsidRPr="00E13B82">
        <w:t>.</w:t>
      </w:r>
      <w:r w:rsidR="006313ED">
        <w:t xml:space="preserve"> </w:t>
      </w:r>
      <w:r w:rsidR="00572422" w:rsidRPr="00E13B82">
        <w:t xml:space="preserve">Jonathan Smith </w:t>
      </w:r>
      <w:r w:rsidR="00C63034" w:rsidRPr="00E13B82">
        <w:t xml:space="preserve">(2009) </w:t>
      </w:r>
      <w:r w:rsidR="00572422" w:rsidRPr="00E13B82">
        <w:t>v kapitole „Odvážné designy“ popisuje</w:t>
      </w:r>
      <w:r w:rsidR="00B402ED" w:rsidRPr="00E13B82">
        <w:t xml:space="preserve"> dvoufázový</w:t>
      </w:r>
      <w:r w:rsidR="00572422" w:rsidRPr="00E13B82">
        <w:t xml:space="preserve"> návrh výzkum</w:t>
      </w:r>
      <w:r w:rsidR="007B1E4C" w:rsidRPr="00E13B82">
        <w:t>u</w:t>
      </w:r>
      <w:r w:rsidR="00572422" w:rsidRPr="00E13B82">
        <w:t>, kter</w:t>
      </w:r>
      <w:r w:rsidR="00B402ED" w:rsidRPr="00E13B82">
        <w:t>ý</w:t>
      </w:r>
      <w:r w:rsidR="00572422" w:rsidRPr="00E13B82">
        <w:t xml:space="preserve"> </w:t>
      </w:r>
      <w:r w:rsidR="00B402ED" w:rsidRPr="00E13B82">
        <w:t>je tvořen úvodním interview</w:t>
      </w:r>
      <w:r w:rsidR="00572422" w:rsidRPr="00E13B82">
        <w:t>, které vytv</w:t>
      </w:r>
      <w:r w:rsidR="00B402ED" w:rsidRPr="00E13B82">
        <w:t>áří</w:t>
      </w:r>
      <w:r w:rsidR="00572422" w:rsidRPr="00E13B82">
        <w:t xml:space="preserve"> </w:t>
      </w:r>
      <w:r w:rsidR="00FD23A0">
        <w:t xml:space="preserve">nové </w:t>
      </w:r>
      <w:r w:rsidR="00B402ED" w:rsidRPr="00E13B82">
        <w:t xml:space="preserve">podněty a </w:t>
      </w:r>
      <w:r w:rsidR="009158BD" w:rsidRPr="00E13B82">
        <w:t xml:space="preserve">následně </w:t>
      </w:r>
      <w:r w:rsidR="00B402ED" w:rsidRPr="00E13B82">
        <w:t>dodatečným rozhovorem</w:t>
      </w:r>
      <w:r w:rsidR="00572422" w:rsidRPr="00E13B82">
        <w:t xml:space="preserve"> </w:t>
      </w:r>
      <w:r w:rsidR="00572422" w:rsidRPr="00E13B82">
        <w:fldChar w:fldCharType="begin"/>
      </w:r>
      <w:r w:rsidR="00572422" w:rsidRPr="00E13B82">
        <w:instrText xml:space="preserve"> ADDIN ZOTERO_ITEM CSL_CITATION {"citationID":"trLLO83r","properties":{"formattedCitation":"(Smith et al., 2009, s. 53)","plainCitation":"(Smith et al., 2009, s. 53)","noteIndex":0},"citationItems":[{"id":256,"uris":["http://zotero.org/groups/2835040/items/A9AWQCVQ"],"itemData":{"id":256,"type":"book","abstract":"This title presents a comprehensive guide to interpretative phenomenological analysis (IPA) which is an increasingly popular approach to qualitative inquiry taught to undergraduate and postgraduate students today","call-number":"BF204.5 .S58 2009","event-place":"Los Angeles","ISBN":"978-1-4129-0833-7","note":"OCLC: ocn233937472","number-of-pages":"225","publisher":"SAGE","publisher-place":"Los Angeles","source":"Library of Congress ISBN","title":"Interpretative phenomenological analysis: theory, method and research","title-short":"Interpretative phenomenological analysis","author":[{"family":"Smith","given":"Jonathan A."},{"family":"Flowers","given":"Paul"},{"family":"Larkin","given":"Michael"}],"issued":{"date-parts":[["2009"]]}},"locator":"53"}],"schema":"https://github.com/citation-style-language/schema/raw/master/csl-citation.json"} </w:instrText>
      </w:r>
      <w:r w:rsidR="00572422" w:rsidRPr="00E13B82">
        <w:fldChar w:fldCharType="separate"/>
      </w:r>
      <w:r w:rsidR="00572422" w:rsidRPr="00E13B82">
        <w:t>(Smith et al., 2009, s. 53)</w:t>
      </w:r>
      <w:r w:rsidR="00572422" w:rsidRPr="00E13B82">
        <w:fldChar w:fldCharType="end"/>
      </w:r>
      <w:r w:rsidR="00FB6AFA" w:rsidRPr="00E13B82">
        <w:t>.</w:t>
      </w:r>
      <w:r w:rsidR="00572422" w:rsidRPr="00E13B82">
        <w:t xml:space="preserve"> Takový přístup mi přišel pro moji studii nejvhodnější, protože </w:t>
      </w:r>
      <w:r w:rsidR="003F7D8E" w:rsidRPr="00E13B82">
        <w:t xml:space="preserve">mi </w:t>
      </w:r>
      <w:r w:rsidR="00D41EA7" w:rsidRPr="00E13B82">
        <w:t>zároveň dal prostor k opravě</w:t>
      </w:r>
      <w:r w:rsidR="00572422" w:rsidRPr="00E13B82">
        <w:t xml:space="preserve"> </w:t>
      </w:r>
      <w:r w:rsidR="00D41EA7" w:rsidRPr="00E13B82">
        <w:t xml:space="preserve">potencionálních </w:t>
      </w:r>
      <w:r w:rsidR="00572422" w:rsidRPr="00E13B82">
        <w:t xml:space="preserve">chyb </w:t>
      </w:r>
      <w:r w:rsidR="00D41EA7" w:rsidRPr="00E13B82">
        <w:t xml:space="preserve">v </w:t>
      </w:r>
      <w:r w:rsidR="00572422" w:rsidRPr="00E13B82">
        <w:t>první</w:t>
      </w:r>
      <w:r w:rsidR="00D41EA7" w:rsidRPr="00E13B82">
        <w:t>m</w:t>
      </w:r>
      <w:r w:rsidR="00572422" w:rsidRPr="00E13B82">
        <w:t xml:space="preserve"> rozhovoru a dopt</w:t>
      </w:r>
      <w:r w:rsidR="00D41EA7" w:rsidRPr="00E13B82">
        <w:t>ání</w:t>
      </w:r>
      <w:r w:rsidR="00572422" w:rsidRPr="00E13B82">
        <w:t xml:space="preserve"> se na množství </w:t>
      </w:r>
      <w:r w:rsidR="00D41EA7" w:rsidRPr="00E13B82">
        <w:t xml:space="preserve">opomenutých </w:t>
      </w:r>
      <w:r w:rsidR="00572422" w:rsidRPr="00E13B82">
        <w:t>otázek</w:t>
      </w:r>
      <w:r w:rsidR="007D1D06">
        <w:t>.</w:t>
      </w:r>
    </w:p>
    <w:p w14:paraId="30088FB6" w14:textId="77777777" w:rsidR="00F27F1E" w:rsidRPr="00E13B82" w:rsidRDefault="00F27F1E" w:rsidP="00C36AC7">
      <w:pPr>
        <w:pStyle w:val="Heading2"/>
      </w:pPr>
      <w:bookmarkStart w:id="24" w:name="_Toc138757759"/>
      <w:r w:rsidRPr="00E13B82">
        <w:t>Fáze explorační, úvodní rozhovory a výsledný vzorek</w:t>
      </w:r>
      <w:bookmarkEnd w:id="24"/>
    </w:p>
    <w:p w14:paraId="537E0DA3" w14:textId="1C195ABB" w:rsidR="00F27F1E" w:rsidRPr="00E13B82" w:rsidRDefault="00F27F1E" w:rsidP="000C5D82">
      <w:pPr>
        <w:ind w:firstLine="284"/>
      </w:pPr>
      <w:r w:rsidRPr="00E13B82">
        <w:t>Úvodní výzvy pro participaci na výzkumu jsem poslal na adresu</w:t>
      </w:r>
      <w:r w:rsidR="00106E5A">
        <w:t xml:space="preserve"> dvou významných českých mešit</w:t>
      </w:r>
      <w:r w:rsidRPr="00E13B82">
        <w:t xml:space="preserve">. Prvotní výzvy jsou v plném znění v PŘÍLOZE2 této práce. </w:t>
      </w:r>
      <w:r w:rsidR="002F4478">
        <w:t>M</w:t>
      </w:r>
      <w:r w:rsidRPr="00E13B82">
        <w:t xml:space="preserve">ešity měly sloužit jako </w:t>
      </w:r>
      <w:r w:rsidR="002F4478">
        <w:t>logický krok pro kontaktování muslimské komunity a potencionálních participantů/tek</w:t>
      </w:r>
      <w:r w:rsidRPr="00E13B82">
        <w:t>. Tento způsob se ale ukázal jako neefektivní. Z</w:t>
      </w:r>
      <w:r w:rsidR="00106E5A">
        <w:t> jedné z mešit</w:t>
      </w:r>
      <w:r w:rsidRPr="00E13B82">
        <w:t xml:space="preserve"> se mi nedostalo</w:t>
      </w:r>
      <w:r w:rsidR="00F11A94" w:rsidRPr="00E13B82">
        <w:t xml:space="preserve"> </w:t>
      </w:r>
      <w:r w:rsidRPr="00E13B82">
        <w:t xml:space="preserve">odpovědi. </w:t>
      </w:r>
      <w:r w:rsidR="00B97A6A">
        <w:t>Zástupce druhé mešity</w:t>
      </w:r>
      <w:r w:rsidRPr="00E13B82">
        <w:t xml:space="preserve"> </w:t>
      </w:r>
      <w:r w:rsidRPr="00E13B82">
        <w:lastRenderedPageBreak/>
        <w:t>v emailu vyjádřil, že mi nemůže pomoci</w:t>
      </w:r>
      <w:r w:rsidRPr="00775EE7">
        <w:rPr>
          <w:rStyle w:val="FootnoteReference"/>
        </w:rPr>
        <w:footnoteReference w:id="46"/>
      </w:r>
      <w:r w:rsidRPr="00E13B82">
        <w:t xml:space="preserve"> a že postoj islámu k homosexualitě je mi znám a „praktikování</w:t>
      </w:r>
      <w:r w:rsidR="0010055D" w:rsidRPr="00E13B82">
        <w:t>“</w:t>
      </w:r>
      <w:r w:rsidRPr="00E13B82">
        <w:t xml:space="preserve"> homosexuality a LGBT je </w:t>
      </w:r>
      <w:r w:rsidR="0010055D" w:rsidRPr="00E13B82">
        <w:t>„</w:t>
      </w:r>
      <w:r w:rsidRPr="00E13B82">
        <w:t>považováno za hřích</w:t>
      </w:r>
      <w:r w:rsidR="007A7961" w:rsidRPr="00E13B82">
        <w:t xml:space="preserve"> harám</w:t>
      </w:r>
      <w:r w:rsidR="00C92049" w:rsidRPr="00E13B82">
        <w:t>“</w:t>
      </w:r>
      <w:r w:rsidRPr="00E13B82">
        <w:t xml:space="preserve">. </w:t>
      </w:r>
      <w:r w:rsidR="002F4478">
        <w:t>Nábor participantů/tek tak proběhl za pomocí online</w:t>
      </w:r>
      <w:r w:rsidR="00BD24E3" w:rsidRPr="00E13B82">
        <w:t xml:space="preserve"> </w:t>
      </w:r>
      <w:r w:rsidR="00105F07">
        <w:t>f</w:t>
      </w:r>
      <w:r w:rsidR="00BD24E3" w:rsidRPr="00E13B82">
        <w:t>acebookov</w:t>
      </w:r>
      <w:r w:rsidR="002F4478">
        <w:t>ých skupin.</w:t>
      </w:r>
      <w:r w:rsidRPr="00E13B82">
        <w:t xml:space="preserve"> Ve svém výzkumu jsem rekrutoval pouze </w:t>
      </w:r>
      <w:r w:rsidR="00F26D1B">
        <w:t>participanty</w:t>
      </w:r>
      <w:r w:rsidR="00A119A9">
        <w:t>/ky</w:t>
      </w:r>
      <w:r w:rsidR="00F26D1B">
        <w:t>, které oslovil můj příspěvek ve</w:t>
      </w:r>
      <w:r w:rsidRPr="00E13B82">
        <w:t xml:space="preserve"> čtyř</w:t>
      </w:r>
      <w:r w:rsidR="00F26D1B">
        <w:t>ech</w:t>
      </w:r>
      <w:r w:rsidRPr="00E13B82">
        <w:t xml:space="preserve"> veřejných facebookových skupin</w:t>
      </w:r>
      <w:r w:rsidR="00105F07">
        <w:t>ách</w:t>
      </w:r>
      <w:r w:rsidR="008E31C6">
        <w:t>. URL</w:t>
      </w:r>
      <w:r w:rsidR="00AD2225">
        <w:t> </w:t>
      </w:r>
      <w:r w:rsidR="0082067F">
        <w:t>f</w:t>
      </w:r>
      <w:r w:rsidR="008E31C6">
        <w:t>acebookov</w:t>
      </w:r>
      <w:r w:rsidR="00B451DC">
        <w:t>ých</w:t>
      </w:r>
      <w:r w:rsidR="008E31C6">
        <w:t xml:space="preserve"> skupin společně s úvodní výzvou do výzkumu jsou v PŘÍLOZE1 této práce</w:t>
      </w:r>
      <w:r w:rsidRPr="00E13B82">
        <w:t xml:space="preserve">. Úvodní výzva do </w:t>
      </w:r>
      <w:r w:rsidR="00105F07">
        <w:t>f</w:t>
      </w:r>
      <w:r w:rsidRPr="00E13B82">
        <w:t>acebookových skupin vyvolala v některých skupinách relativně bohatou diskuzi</w:t>
      </w:r>
      <w:r w:rsidR="002F4478">
        <w:t>.</w:t>
      </w:r>
    </w:p>
    <w:p w14:paraId="4CCB38B4" w14:textId="0C685D17" w:rsidR="00B26A81" w:rsidRPr="00E13B82" w:rsidRDefault="007330A1" w:rsidP="000C5D82">
      <w:pPr>
        <w:ind w:firstLine="284"/>
      </w:pPr>
      <w:r>
        <w:t>V počátečním kole</w:t>
      </w:r>
      <w:r w:rsidR="00F93702" w:rsidRPr="00775EE7">
        <w:rPr>
          <w:rStyle w:val="FootnoteReference"/>
        </w:rPr>
        <w:footnoteReference w:id="47"/>
      </w:r>
      <w:r>
        <w:t xml:space="preserve"> jsem se rozhodl provést dvojnásobek polostrukturovaných rozhovorů, než </w:t>
      </w:r>
      <w:r w:rsidR="00F27F1E" w:rsidRPr="00E13B82">
        <w:t>jsem pro účely interpretativní fenomenologické analýzy zpočátku potřeboval</w:t>
      </w:r>
      <w:r>
        <w:t xml:space="preserve">. </w:t>
      </w:r>
      <w:r w:rsidR="00FC357B">
        <w:t>Bylo to primárně opatření proti přirozenému úbytku</w:t>
      </w:r>
      <w:r w:rsidR="00FC357B" w:rsidRPr="00775EE7">
        <w:rPr>
          <w:rStyle w:val="FootnoteReference"/>
        </w:rPr>
        <w:footnoteReference w:id="48"/>
      </w:r>
      <w:r w:rsidR="00FC357B">
        <w:t xml:space="preserve"> participantek</w:t>
      </w:r>
      <w:r w:rsidR="00810724">
        <w:t xml:space="preserve">; zároveň šlo o běžné metodologické specifikum IFA, kdy je potřeba vybrat pro výzkum specifický vzorek. </w:t>
      </w:r>
      <w:r w:rsidR="00F27F1E" w:rsidRPr="00E13B82">
        <w:t>Výsledkem bylo celkem sedm rozhovorů a jeden vyplněný dotazník</w:t>
      </w:r>
      <w:r w:rsidR="00325EC9" w:rsidRPr="00E13B82">
        <w:t>.</w:t>
      </w:r>
      <w:r w:rsidR="00F27F1E" w:rsidRPr="00775EE7">
        <w:rPr>
          <w:rStyle w:val="FootnoteReference"/>
        </w:rPr>
        <w:footnoteReference w:id="49"/>
      </w:r>
      <w:r w:rsidR="00F27F1E" w:rsidRPr="00E13B82">
        <w:t xml:space="preserve"> </w:t>
      </w:r>
      <w:r w:rsidR="00844369" w:rsidRPr="00E13B82">
        <w:t>Participant</w:t>
      </w:r>
      <w:r w:rsidR="002622E4">
        <w:t>k</w:t>
      </w:r>
      <w:r w:rsidR="00844369" w:rsidRPr="00E13B82">
        <w:t>y</w:t>
      </w:r>
      <w:r w:rsidR="00F27F1E" w:rsidRPr="00E13B82">
        <w:t xml:space="preserve"> jsem zároveň požádal, aby můj kontakt předal</w:t>
      </w:r>
      <w:r w:rsidR="00601F07">
        <w:t>y</w:t>
      </w:r>
      <w:r w:rsidR="00F27F1E" w:rsidRPr="00E13B82">
        <w:t xml:space="preserve"> svým známým, u kterých si myslí, že by byli ochotni se rozhovoru zúčastnit. Tento pokus o</w:t>
      </w:r>
      <w:r w:rsidR="00CF1A82">
        <w:t> </w:t>
      </w:r>
      <w:r w:rsidR="00F27F1E" w:rsidRPr="00E13B82">
        <w:t xml:space="preserve">metodu „snowball“ nezafungoval </w:t>
      </w:r>
      <w:r w:rsidR="00CE7096" w:rsidRPr="00E13B82">
        <w:t>v žádném z případů</w:t>
      </w:r>
      <w:r w:rsidR="00F27F1E" w:rsidRPr="00E13B82">
        <w:t xml:space="preserve"> </w:t>
      </w:r>
      <w:r w:rsidR="00F27F1E" w:rsidRPr="00E13B82">
        <w:fldChar w:fldCharType="begin"/>
      </w:r>
      <w:r w:rsidR="00F27F1E" w:rsidRPr="00E13B82">
        <w:instrText xml:space="preserve"> ADDIN ZOTERO_ITEM CSL_CITATION {"citationID":"VO0CHlKm","properties":{"formattedCitation":"(Given, 2008, s. 562)","plainCitation":"(Given, 2008, s. 562)","noteIndex":0},"citationItems":[{"id":423,"uris":["http://zotero.org/groups/2835040/items/7QVA2AL9"],"itemData":{"id":423,"type":"book","call-number":"H61 .S234 2008","event-place":"Los Angeles, Calif","ISBN":"978-1-4129-4163-1","number-of-pages":"2","publisher":"Sage Publications","publisher-place":"Los Angeles, Calif","source":"Library of Congress ISBN","title":"The Sage encyclopedia of qualitative research methods","editor":[{"family":"Given","given":"Lisa M."}],"issued":{"date-parts":[["2008"]]}},"locator":"562","label":"page"}],"schema":"https://github.com/citation-style-language/schema/raw/master/csl-citation.json"} </w:instrText>
      </w:r>
      <w:r w:rsidR="00F27F1E" w:rsidRPr="00E13B82">
        <w:fldChar w:fldCharType="separate"/>
      </w:r>
      <w:r w:rsidR="00F27F1E" w:rsidRPr="00E13B82">
        <w:t>(Given, 2008, s. 562)</w:t>
      </w:r>
      <w:r w:rsidR="00F27F1E" w:rsidRPr="00E13B82">
        <w:fldChar w:fldCharType="end"/>
      </w:r>
      <w:r w:rsidR="00A102AA" w:rsidRPr="00E13B82">
        <w:t>.</w:t>
      </w:r>
      <w:r w:rsidR="00F27F1E" w:rsidRPr="00E13B82">
        <w:t xml:space="preserve"> Dva ze sedmi provedených rozhovor</w:t>
      </w:r>
      <w:r w:rsidR="00AC0B75">
        <w:t>ů</w:t>
      </w:r>
      <w:r w:rsidR="00F27F1E" w:rsidRPr="00E13B82">
        <w:t xml:space="preserve"> </w:t>
      </w:r>
      <w:r w:rsidR="0079543B">
        <w:t>jsem</w:t>
      </w:r>
      <w:r w:rsidR="00F27F1E" w:rsidRPr="00E13B82">
        <w:t xml:space="preserve"> proved</w:t>
      </w:r>
      <w:r w:rsidR="0079543B">
        <w:t>l</w:t>
      </w:r>
      <w:r w:rsidR="00F27F1E" w:rsidRPr="00E13B82">
        <w:t xml:space="preserve"> prezenčně, pět </w:t>
      </w:r>
      <w:r w:rsidR="008941E1" w:rsidRPr="00E13B82">
        <w:t>jsem provedl</w:t>
      </w:r>
      <w:r w:rsidR="00F27F1E" w:rsidRPr="00E13B82">
        <w:t xml:space="preserve"> online.</w:t>
      </w:r>
      <w:r w:rsidR="007824D2">
        <w:t xml:space="preserve"> Výsledný v</w:t>
      </w:r>
      <w:r w:rsidR="007824D2" w:rsidRPr="00E13B82">
        <w:t>ýzkumný vzorek tvořily české</w:t>
      </w:r>
      <w:r w:rsidR="007824D2" w:rsidRPr="00775EE7">
        <w:rPr>
          <w:rStyle w:val="FootnoteReference"/>
        </w:rPr>
        <w:footnoteReference w:id="50"/>
      </w:r>
      <w:r w:rsidR="007824D2" w:rsidRPr="00E13B82">
        <w:t> </w:t>
      </w:r>
      <w:r w:rsidR="007824D2">
        <w:t>sunnitské</w:t>
      </w:r>
      <w:r w:rsidR="007824D2" w:rsidRPr="00E13B82">
        <w:t xml:space="preserve"> </w:t>
      </w:r>
      <w:r w:rsidR="007824D2" w:rsidRPr="00E13B82">
        <w:lastRenderedPageBreak/>
        <w:t>konvertitky</w:t>
      </w:r>
      <w:r w:rsidR="007824D2">
        <w:t xml:space="preserve"> k islámu ve věku 15 až 40 let</w:t>
      </w:r>
      <w:r w:rsidR="007824D2" w:rsidRPr="00E13B82">
        <w:t>.</w:t>
      </w:r>
      <w:r w:rsidR="007824D2" w:rsidRPr="00775EE7">
        <w:rPr>
          <w:rStyle w:val="FootnoteReference"/>
        </w:rPr>
        <w:footnoteReference w:id="51"/>
      </w:r>
      <w:r w:rsidR="007824D2">
        <w:t xml:space="preserve"> Výsledný výzkumný vzorek </w:t>
      </w:r>
      <w:r w:rsidR="008A03FE">
        <w:t>jsem vybral</w:t>
      </w:r>
      <w:r w:rsidR="007824D2">
        <w:t xml:space="preserve"> pro jeho dostupnost.</w:t>
      </w:r>
      <w:r w:rsidR="004C346A">
        <w:rPr>
          <w:rStyle w:val="FootnoteReference"/>
        </w:rPr>
        <w:footnoteReference w:id="52"/>
      </w:r>
      <w:r w:rsidR="007824D2">
        <w:t xml:space="preserve"> </w:t>
      </w:r>
    </w:p>
    <w:p w14:paraId="088563BF" w14:textId="7C0AD8E6" w:rsidR="00BB0CE7" w:rsidRPr="00E13B82" w:rsidRDefault="00BB0CE7" w:rsidP="00C36AC7">
      <w:pPr>
        <w:pStyle w:val="Heading2"/>
      </w:pPr>
      <w:bookmarkStart w:id="25" w:name="_Toc138757760"/>
      <w:r w:rsidRPr="00E13B82">
        <w:t>Reflexe</w:t>
      </w:r>
      <w:bookmarkEnd w:id="25"/>
    </w:p>
    <w:p w14:paraId="3C480EFB" w14:textId="45A7BADA" w:rsidR="005C271E" w:rsidRPr="00E13B82" w:rsidRDefault="005C271E" w:rsidP="00946DBE">
      <w:pPr>
        <w:pStyle w:val="Heading3"/>
      </w:pPr>
      <w:bookmarkStart w:id="26" w:name="_Toc138757761"/>
      <w:r w:rsidRPr="00E13B82">
        <w:t>REFLEXE</w:t>
      </w:r>
      <w:r w:rsidR="000C1739" w:rsidRPr="00E13B82">
        <w:t>1</w:t>
      </w:r>
      <w:r w:rsidRPr="00E13B82">
        <w:t xml:space="preserve"> – </w:t>
      </w:r>
      <w:r w:rsidR="001D2B3C" w:rsidRPr="00E13B82">
        <w:t>Subjektivní pozice a p</w:t>
      </w:r>
      <w:r w:rsidRPr="00E13B82">
        <w:t>ředpoklady: Refl</w:t>
      </w:r>
      <w:r w:rsidRPr="00E13B82">
        <w:softHyphen/>
        <w:t>exe výzkumníkovy zkušenosti s tématem výzkumu</w:t>
      </w:r>
      <w:bookmarkEnd w:id="26"/>
    </w:p>
    <w:p w14:paraId="3914238C" w14:textId="0FFCACD2" w:rsidR="000D6419" w:rsidRPr="00E13B82" w:rsidRDefault="003B02F6" w:rsidP="000C5D82">
      <w:pPr>
        <w:ind w:firstLine="284"/>
      </w:pPr>
      <w:r w:rsidRPr="00E13B82">
        <w:t>Mé fixní pozice při práci byly následovné: věk 25, cisgender muž</w:t>
      </w:r>
      <w:r w:rsidR="0005510E" w:rsidRPr="00775EE7">
        <w:rPr>
          <w:rStyle w:val="FootnoteReference"/>
        </w:rPr>
        <w:footnoteReference w:id="53"/>
      </w:r>
      <w:r w:rsidRPr="00E13B82">
        <w:t xml:space="preserve"> ze střední třídy se zkušeností s tíživou socioekonomickou situací, </w:t>
      </w:r>
      <w:r w:rsidR="00595B09" w:rsidRPr="00E13B82">
        <w:t>č</w:t>
      </w:r>
      <w:r w:rsidRPr="00E13B82">
        <w:t>eské národnosti</w:t>
      </w:r>
      <w:r w:rsidR="000B3296" w:rsidRPr="00E13B82">
        <w:t>, nevěřící</w:t>
      </w:r>
      <w:r w:rsidRPr="00E13B82">
        <w:t xml:space="preserve">. Pochopitelně tyto fixní pozice mají vrstvy, v následující části </w:t>
      </w:r>
      <w:r w:rsidR="00C71956" w:rsidRPr="00E13B82">
        <w:t xml:space="preserve">detailně </w:t>
      </w:r>
      <w:r w:rsidRPr="00E13B82">
        <w:t xml:space="preserve">popisuji ty nejdůležitější subjektivní pozice </w:t>
      </w:r>
      <w:r w:rsidRPr="00E13B82">
        <w:fldChar w:fldCharType="begin"/>
      </w:r>
      <w:r w:rsidRPr="00E13B82">
        <w:instrText xml:space="preserve"> ADDIN ZOTERO_ITEM CSL_CITATION {"citationID":"JNX4Lf7i","properties":{"formattedCitation":"(Sunstein &amp; Chiseri-Strater, 2012, s. 112)","plainCitation":"(Sunstein &amp; Chiseri-Strater, 2012, s. 112)","noteIndex":0},"citationItems":[{"id":250,"uris":["http://zotero.org/groups/2835040/items/VM9T5KTE"],"itemData":{"id":250,"type":"book","call-number":"GN346 .S86 2012","edition":"4th ed","event-place":"Boston","ISBN":"978-0-312-62275-6","number-of-pages":"430","publisher":"Bedford/St. Martins","publisher-place":"Boston","source":"Library of Congress ISBN","title":"Fieldworking: reading and writing research","title-short":"Fieldworking","author":[{"family":"Sunstein","given":"Bonnie S."},{"family":"Chiseri-Strater","given":"Elizabeth"}],"issued":{"date-parts":[["2012"]]}},"locator":"112"}],"schema":"https://github.com/citation-style-language/schema/raw/master/csl-citation.json"} </w:instrText>
      </w:r>
      <w:r w:rsidRPr="00E13B82">
        <w:fldChar w:fldCharType="separate"/>
      </w:r>
      <w:r w:rsidRPr="00E13B82">
        <w:t>(Sunstein &amp; Chiseri-Strater, 2012, s. 112)</w:t>
      </w:r>
      <w:r w:rsidRPr="00E13B82">
        <w:fldChar w:fldCharType="end"/>
      </w:r>
      <w:r w:rsidR="00AF2AF0" w:rsidRPr="00E13B82">
        <w:t>.</w:t>
      </w:r>
      <w:r w:rsidR="00893127" w:rsidRPr="00E13B82">
        <w:t xml:space="preserve"> </w:t>
      </w:r>
      <w:r w:rsidR="007809ED" w:rsidRPr="00E13B82">
        <w:t>Mo</w:t>
      </w:r>
      <w:r w:rsidR="000D6419" w:rsidRPr="00E13B82">
        <w:t>tivace</w:t>
      </w:r>
      <w:r w:rsidR="00F33B8A" w:rsidRPr="00E13B82">
        <w:t xml:space="preserve"> ke zpracování tématu</w:t>
      </w:r>
      <w:r w:rsidR="000D6419" w:rsidRPr="00E13B82">
        <w:t xml:space="preserve"> a předchozí zkušenost</w:t>
      </w:r>
      <w:r w:rsidR="00F33B8A" w:rsidRPr="00E13B82">
        <w:t xml:space="preserve"> s</w:t>
      </w:r>
      <w:r w:rsidR="00DC3FC0" w:rsidRPr="00E13B82">
        <w:t xml:space="preserve"> objekty </w:t>
      </w:r>
      <w:r w:rsidR="009D2EE6" w:rsidRPr="00E13B82">
        <w:t>témat studie</w:t>
      </w:r>
      <w:r w:rsidR="007809ED" w:rsidRPr="00E13B82">
        <w:t xml:space="preserve"> popisují</w:t>
      </w:r>
      <w:r w:rsidR="000D6419" w:rsidRPr="00E13B82">
        <w:t xml:space="preserve"> Kostínková a </w:t>
      </w:r>
      <w:r w:rsidR="00BE6BFB">
        <w:t>Č</w:t>
      </w:r>
      <w:r w:rsidR="000D6419" w:rsidRPr="00E13B82">
        <w:t>erm</w:t>
      </w:r>
      <w:r w:rsidR="00BE6BFB">
        <w:t>á</w:t>
      </w:r>
      <w:r w:rsidR="000D6419" w:rsidRPr="00E13B82">
        <w:t>k</w:t>
      </w:r>
      <w:r w:rsidR="00412FA7" w:rsidRPr="00E13B82">
        <w:t xml:space="preserve"> (2013)</w:t>
      </w:r>
      <w:r w:rsidR="000D6419" w:rsidRPr="00E13B82">
        <w:t xml:space="preserve"> jako výchozí bod jakékoliv fenomenologické analýzy:</w:t>
      </w:r>
    </w:p>
    <w:p w14:paraId="495ABD11" w14:textId="5CA108E0" w:rsidR="000D6419" w:rsidRPr="00E13B82" w:rsidRDefault="000D6419" w:rsidP="00D24FA1">
      <w:pPr>
        <w:pStyle w:val="Quote"/>
      </w:pPr>
      <w:r w:rsidRPr="00E13B82">
        <w:t>Je možné jej vnímat jako nultou fázi v procesu analýzy. Abychom byli schopni pracovat ve fenomenologické perspektivě a zároveň být jako výzkumník transparentní v celém výzkumném procesu, je užitečné reflektovat, jaký vztah máme k tématu výzkumu. Součástí toho je nejen uvědomění si vlastní motivace pro práci s daným tématem, ale i</w:t>
      </w:r>
      <w:r w:rsidR="00881819">
        <w:t> </w:t>
      </w:r>
      <w:r w:rsidRPr="00E13B82">
        <w:t xml:space="preserve">vlastních prekoncepcí souvisejících s tématem. Reflexe vlastní zkušenosti s tématem představuje především nástroj uvědomění si interpretativní role ve výzkumném procesu, </w:t>
      </w:r>
      <w:r w:rsidRPr="00E13B82">
        <w:lastRenderedPageBreak/>
        <w:t xml:space="preserve">díky němuž jsme schopni užitečně pracovat s daty a zajistit přitom validitu naší analýzy. </w:t>
      </w:r>
      <w:r w:rsidRPr="00E13B82">
        <w:fldChar w:fldCharType="begin"/>
      </w:r>
      <w:r w:rsidR="00CD3612">
        <w:instrText xml:space="preserve"> ADDIN ZOTERO_ITEM CSL_CITATION {"citationID":"qhK4i2o2","properties":{"formattedCitation":"(2013, s. 16\\uc0\\u8211{}17)","plainCitation":"(2013, s. 16–17)","noteIndex":0},"citationItems":[{"id":253,"uris":["http://zotero.org/groups/2835040/items/SMV2I4BI"],"itemData":{"id":253,"type":"chapter","container-title":"Kvalitativní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locator":"16-17","label":"page","suppress-author":true}],"schema":"https://github.com/citation-style-language/schema/raw/master/csl-citation.json"} </w:instrText>
      </w:r>
      <w:r w:rsidRPr="00E13B82">
        <w:fldChar w:fldCharType="separate"/>
      </w:r>
      <w:r w:rsidR="00FD7F5C" w:rsidRPr="00E13B82">
        <w:rPr>
          <w:rFonts w:cs="Times New Roman"/>
          <w:szCs w:val="20"/>
        </w:rPr>
        <w:t>(2013, s. 16–17)</w:t>
      </w:r>
      <w:r w:rsidRPr="00E13B82">
        <w:fldChar w:fldCharType="end"/>
      </w:r>
    </w:p>
    <w:p w14:paraId="46303B7C" w14:textId="181845AD" w:rsidR="003E3E96" w:rsidRDefault="00C17054" w:rsidP="000C5D82">
      <w:pPr>
        <w:ind w:firstLine="284"/>
      </w:pPr>
      <w:r>
        <w:t xml:space="preserve">Moje vlastní zkušenost s LGBTQ+ komunitou je </w:t>
      </w:r>
      <w:r w:rsidR="003E3E96">
        <w:t>ojedinělá</w:t>
      </w:r>
      <w:r>
        <w:t xml:space="preserve"> a můj postoj k ní chápu jako indiferentní. </w:t>
      </w:r>
      <w:r w:rsidR="00C24278">
        <w:t>Můj zájem budí téma</w:t>
      </w:r>
      <w:r w:rsidR="00B440E9" w:rsidRPr="00E13B82">
        <w:t xml:space="preserve"> utlačované minority</w:t>
      </w:r>
      <w:r w:rsidR="00C24278">
        <w:t xml:space="preserve"> jako skupiny, která je diskriminovaná na základě čistě osobního rozhodnutí. </w:t>
      </w:r>
      <w:r w:rsidR="007D0DC7">
        <w:t>Tento</w:t>
      </w:r>
      <w:r w:rsidR="001977BD">
        <w:t xml:space="preserve"> </w:t>
      </w:r>
      <w:r w:rsidR="007D0DC7">
        <w:t xml:space="preserve">zájem </w:t>
      </w:r>
      <w:r w:rsidR="005C472D">
        <w:t xml:space="preserve">zároveň </w:t>
      </w:r>
      <w:r w:rsidR="007D0DC7">
        <w:t>pravděpodobně plyne z mé vlastní zkušenosti s diskriminací.</w:t>
      </w:r>
      <w:r w:rsidR="007D0DC7">
        <w:rPr>
          <w:rStyle w:val="FootnoteReference"/>
        </w:rPr>
        <w:footnoteReference w:id="54"/>
      </w:r>
    </w:p>
    <w:p w14:paraId="091100E5" w14:textId="1CEF2422" w:rsidR="002A595B" w:rsidRPr="00E13B82" w:rsidRDefault="002A595B" w:rsidP="000C5D82">
      <w:pPr>
        <w:ind w:firstLine="284"/>
        <w:rPr>
          <w:rFonts w:cs="AdvPSBEM"/>
        </w:rPr>
      </w:pPr>
      <w:r w:rsidRPr="00E13B82">
        <w:t xml:space="preserve">Při kódování práce jsem </w:t>
      </w:r>
      <w:r w:rsidR="008E3B3B">
        <w:t xml:space="preserve">pracoval s </w:t>
      </w:r>
      <w:r w:rsidRPr="00E13B82">
        <w:t>někter</w:t>
      </w:r>
      <w:r w:rsidR="008E3B3B">
        <w:t>ými</w:t>
      </w:r>
      <w:r w:rsidRPr="00E13B82">
        <w:t xml:space="preserve"> </w:t>
      </w:r>
      <w:r w:rsidR="00420397" w:rsidRPr="00E13B82">
        <w:t>sebereflexivn</w:t>
      </w:r>
      <w:r w:rsidR="00420397">
        <w:t>ími</w:t>
      </w:r>
      <w:r w:rsidR="00CF7762" w:rsidRPr="00E13B82">
        <w:t xml:space="preserve"> </w:t>
      </w:r>
      <w:r w:rsidRPr="00E13B82">
        <w:t>otázk</w:t>
      </w:r>
      <w:r w:rsidR="00707E7D">
        <w:t>ami</w:t>
      </w:r>
      <w:r w:rsidRPr="00E13B82">
        <w:t xml:space="preserve"> pro práci s kvalitativními daty: Co mě překvapilo? (pro sledování mých předpokladů); Co mě zaujalo? (pro sledování mé pozicionality), Co mě rozhodilo? (pro sledování mých postojů a systému hodnot)</w:t>
      </w:r>
      <w:r w:rsidRPr="00E13B82">
        <w:rPr>
          <w:rFonts w:cs="AdvPSBEM"/>
        </w:rPr>
        <w:t xml:space="preserve"> </w:t>
      </w:r>
      <w:r w:rsidRPr="00E13B82">
        <w:rPr>
          <w:rFonts w:cs="AdvPSBEM"/>
        </w:rPr>
        <w:fldChar w:fldCharType="begin"/>
      </w:r>
      <w:r w:rsidR="00721E61" w:rsidRPr="00E13B82">
        <w:rPr>
          <w:rFonts w:cs="AdvPSBEM"/>
        </w:rPr>
        <w:instrText xml:space="preserve"> ADDIN ZOTERO_ITEM CSL_CITATION {"citationID":"EVGtK7al","properties":{"formattedCitation":"(Salda\\uc0\\u241{}a, 2013, s. 21\\uc0\\u8211{}22; Sunstein &amp; Chiseri-Strater, 2012, s. 115)","plainCitation":"(Saldaña, 2013, s. 21–22; Sunstein &amp; Chiseri-Strater, 2012, s. 115)","noteIndex":0},"citationItems":[{"id":252,"uris":["http://zotero.org/groups/2835040/items/67HEMLRE"],"itemData":{"id":252,"type":"book","abstract":"An in-depth guide to each of the multiple approaches available for coding qualitative data. In total, 32 different approaches to coding are covered, ranging in complexity from beginner to advanced level and covering the full range of types of qualitative data from interview transcripts to field notes","call-number":"H62 .S31856 2013","edition":"2nd ed","event-place":"Los Angeles","ISBN":"978-1-4462-4736-5","note":"OCLC: ocn796279115","number-of-pages":"303","publisher":"SAGE","publisher-place":"Los Angeles","source":"Library of Congress ISBN","title":"The coding manual for qualitative researchers","author":[{"family":"Saldaña","given":"Johnny"}],"issued":{"date-parts":[["2013"]]}},"locator":"21-22"},{"id":250,"uris":["http://zotero.org/groups/2835040/items/VM9T5KTE"],"itemData":{"id":250,"type":"book","call-number":"GN346 .S86 2012","edition":"4th ed","event-place":"Boston","ISBN":"978-0-312-62275-6","number-of-pages":"430","publisher":"Bedford/St. Martins","publisher-place":"Boston","source":"Library of Congress ISBN","title":"Fieldworking: reading and writing research","title-short":"Fieldworking","author":[{"family":"Sunstein","given":"Bonnie S."},{"family":"Chiseri-Strater","given":"Elizabeth"}],"issued":{"date-parts":[["2012"]]}},"locator":"115"}],"schema":"https://github.com/citation-style-language/schema/raw/master/csl-citation.json"} </w:instrText>
      </w:r>
      <w:r w:rsidRPr="00E13B82">
        <w:rPr>
          <w:rFonts w:cs="AdvPSBEM"/>
        </w:rPr>
        <w:fldChar w:fldCharType="separate"/>
      </w:r>
      <w:r w:rsidRPr="00E13B82">
        <w:rPr>
          <w:rFonts w:cs="Times New Roman"/>
          <w:szCs w:val="24"/>
        </w:rPr>
        <w:t>(Saldaña, 2013, s. 21–22; Sunstein &amp; Chiseri-Strater, 2012, s. 115)</w:t>
      </w:r>
      <w:r w:rsidRPr="00E13B82">
        <w:rPr>
          <w:rFonts w:cs="AdvPSBEM"/>
        </w:rPr>
        <w:fldChar w:fldCharType="end"/>
      </w:r>
      <w:r w:rsidR="00A21BDF" w:rsidRPr="00E13B82">
        <w:rPr>
          <w:rFonts w:cs="AdvPSBEM"/>
        </w:rPr>
        <w:t>.</w:t>
      </w:r>
      <w:r w:rsidR="00FD3CC3" w:rsidRPr="00E13B82">
        <w:rPr>
          <w:rFonts w:cs="AdvPSBEM"/>
        </w:rPr>
        <w:t xml:space="preserve"> </w:t>
      </w:r>
      <w:r w:rsidR="003F672C">
        <w:rPr>
          <w:rFonts w:cs="AdvPSBEM"/>
        </w:rPr>
        <w:t xml:space="preserve">Reflexe k některým </w:t>
      </w:r>
      <w:r w:rsidR="007D646F">
        <w:rPr>
          <w:rFonts w:cs="AdvPSBEM"/>
        </w:rPr>
        <w:t>těmto otázkám</w:t>
      </w:r>
      <w:r w:rsidR="00FD3CC3" w:rsidRPr="00E13B82">
        <w:rPr>
          <w:rFonts w:cs="AdvPSBEM"/>
        </w:rPr>
        <w:t xml:space="preserve"> popisuji v následující kapitole.</w:t>
      </w:r>
    </w:p>
    <w:p w14:paraId="66C30098" w14:textId="30A9E81A" w:rsidR="001106F8" w:rsidRPr="00E13B82" w:rsidRDefault="0076720A" w:rsidP="00946DBE">
      <w:pPr>
        <w:pStyle w:val="Heading3"/>
      </w:pPr>
      <w:bookmarkStart w:id="27" w:name="_Ref136268040"/>
      <w:bookmarkStart w:id="28" w:name="_Ref136268043"/>
      <w:bookmarkStart w:id="29" w:name="_Toc138757762"/>
      <w:r w:rsidRPr="00E13B82">
        <w:t>REFLEXE</w:t>
      </w:r>
      <w:r w:rsidR="000C1739" w:rsidRPr="00E13B82">
        <w:t>2</w:t>
      </w:r>
      <w:r w:rsidRPr="00E13B82">
        <w:t xml:space="preserve"> </w:t>
      </w:r>
      <w:r w:rsidR="001D14E2" w:rsidRPr="00E13B82">
        <w:t>–</w:t>
      </w:r>
      <w:r w:rsidRPr="00E13B82">
        <w:t xml:space="preserve"> </w:t>
      </w:r>
      <w:r w:rsidR="001D14E2" w:rsidRPr="00E13B82">
        <w:t>Zkreslení a</w:t>
      </w:r>
      <w:r w:rsidR="00783923" w:rsidRPr="00E13B82">
        <w:t xml:space="preserve"> hodnoty</w:t>
      </w:r>
      <w:bookmarkEnd w:id="27"/>
      <w:bookmarkEnd w:id="28"/>
      <w:bookmarkEnd w:id="29"/>
    </w:p>
    <w:p w14:paraId="43B43478" w14:textId="03ADB172" w:rsidR="0049326C" w:rsidRPr="00C65D8C" w:rsidRDefault="001106F8" w:rsidP="000C5D82">
      <w:pPr>
        <w:ind w:firstLine="284"/>
      </w:pPr>
      <w:r w:rsidRPr="00E13B82">
        <w:t>Prvním problémem všech rozhovorů byl</w:t>
      </w:r>
      <w:r w:rsidR="00F71473">
        <w:t>a</w:t>
      </w:r>
      <w:r w:rsidR="00D02513" w:rsidRPr="00E13B82">
        <w:t xml:space="preserve"> </w:t>
      </w:r>
      <w:r w:rsidR="00F71473">
        <w:t>má obava,</w:t>
      </w:r>
      <w:r w:rsidR="0016448B" w:rsidRPr="00E13B82">
        <w:t xml:space="preserve"> že jsem j</w:t>
      </w:r>
      <w:r w:rsidRPr="00E13B82">
        <w:t>ako výzkumník přistupoval k problému, kde pro mě osobně hodnotově existuje pouze jediné východisko</w:t>
      </w:r>
      <w:r w:rsidR="003252E1" w:rsidRPr="00E13B82">
        <w:t>;</w:t>
      </w:r>
      <w:r w:rsidRPr="00E13B82">
        <w:t xml:space="preserve"> nulová diskriminace lidí na základě jejich orientace nebo genderu.</w:t>
      </w:r>
      <w:r w:rsidR="00554DEE" w:rsidRPr="00775EE7">
        <w:rPr>
          <w:rStyle w:val="FootnoteReference"/>
        </w:rPr>
        <w:footnoteReference w:id="55"/>
      </w:r>
      <w:r w:rsidRPr="00E13B82">
        <w:t xml:space="preserve"> </w:t>
      </w:r>
      <w:r w:rsidR="00BA238F">
        <w:t>Jistým způsobem to podmiňovalo určitý</w:t>
      </w:r>
      <w:r w:rsidR="00CC4C23">
        <w:t xml:space="preserve"> nevyřčený</w:t>
      </w:r>
      <w:r w:rsidR="00BA238F">
        <w:t xml:space="preserve"> </w:t>
      </w:r>
      <w:r w:rsidR="002B77A5">
        <w:t xml:space="preserve">názorový </w:t>
      </w:r>
      <w:r w:rsidR="00BA238F">
        <w:t xml:space="preserve">konflikt, ten jsem vědomě reflektoval a aktivně si </w:t>
      </w:r>
      <w:r w:rsidR="00F425BB">
        <w:t xml:space="preserve">při rozhovorech </w:t>
      </w:r>
      <w:r w:rsidR="00BA238F">
        <w:t>připomínal s</w:t>
      </w:r>
      <w:r w:rsidR="006B27B3" w:rsidRPr="00E13B82">
        <w:t xml:space="preserve">vou </w:t>
      </w:r>
      <w:r w:rsidR="00BA238F">
        <w:t xml:space="preserve">chápající </w:t>
      </w:r>
      <w:r w:rsidR="006B27B3" w:rsidRPr="00E13B82">
        <w:t xml:space="preserve">roli </w:t>
      </w:r>
      <w:r w:rsidR="00BA238F">
        <w:t xml:space="preserve">výzkumníka. </w:t>
      </w:r>
      <w:r w:rsidR="006B27B3" w:rsidRPr="00E13B82">
        <w:t>Musím říct, že uchopení této role mi vš</w:t>
      </w:r>
      <w:r w:rsidR="00BA238F">
        <w:t>e</w:t>
      </w:r>
      <w:r w:rsidR="006B27B3" w:rsidRPr="00E13B82">
        <w:t>chn</w:t>
      </w:r>
      <w:r w:rsidR="00BA238F">
        <w:t>y</w:t>
      </w:r>
      <w:r w:rsidR="006B27B3" w:rsidRPr="00E13B82">
        <w:t xml:space="preserve"> participant</w:t>
      </w:r>
      <w:r w:rsidR="00BA238F">
        <w:t>ky</w:t>
      </w:r>
      <w:r w:rsidR="006B27B3" w:rsidRPr="00E13B82">
        <w:t xml:space="preserve"> ulehčoval</w:t>
      </w:r>
      <w:r w:rsidR="00BA238F">
        <w:t>y</w:t>
      </w:r>
      <w:r w:rsidR="006B27B3" w:rsidRPr="00E13B82">
        <w:t xml:space="preserve"> svou přístupností</w:t>
      </w:r>
      <w:r w:rsidR="0072289D" w:rsidRPr="00E13B82">
        <w:t>, vřelostí a ochotou mé otázky zodpovědět</w:t>
      </w:r>
      <w:r w:rsidR="00D225EA">
        <w:t>.</w:t>
      </w:r>
    </w:p>
    <w:p w14:paraId="5210E250" w14:textId="3DB4809A" w:rsidR="00C83B7C" w:rsidRPr="00E13B82" w:rsidRDefault="00C83B7C" w:rsidP="00946DBE">
      <w:pPr>
        <w:pStyle w:val="Heading3"/>
      </w:pPr>
      <w:bookmarkStart w:id="30" w:name="_Toc138757763"/>
      <w:r w:rsidRPr="00E13B82">
        <w:lastRenderedPageBreak/>
        <w:t>REFLEXE</w:t>
      </w:r>
      <w:r w:rsidR="00652508" w:rsidRPr="00E13B82">
        <w:t>3</w:t>
      </w:r>
      <w:r w:rsidRPr="00E13B82">
        <w:t xml:space="preserve"> – Online nebo tváří v tvář?</w:t>
      </w:r>
      <w:bookmarkEnd w:id="30"/>
    </w:p>
    <w:p w14:paraId="176BB84E" w14:textId="202AFD65" w:rsidR="00F8457E" w:rsidRPr="00E13B82" w:rsidRDefault="00D24757" w:rsidP="00EE56A4">
      <w:pPr>
        <w:ind w:firstLine="284"/>
      </w:pPr>
      <w:r w:rsidRPr="00E13B82">
        <w:t>Mým původním</w:t>
      </w:r>
      <w:r w:rsidR="00D22EED" w:rsidRPr="00E13B82">
        <w:t xml:space="preserve"> metodologickým</w:t>
      </w:r>
      <w:r w:rsidRPr="00E13B82">
        <w:t xml:space="preserve"> záměrem bylo</w:t>
      </w:r>
      <w:r w:rsidR="00D22EED" w:rsidRPr="00E13B82">
        <w:t>, za předpokladu</w:t>
      </w:r>
      <w:r w:rsidR="00390BCF">
        <w:t>,</w:t>
      </w:r>
      <w:r w:rsidR="00D22EED" w:rsidRPr="00E13B82">
        <w:t xml:space="preserve"> že to bude možné,</w:t>
      </w:r>
      <w:r w:rsidRPr="00E13B82">
        <w:t xml:space="preserve"> </w:t>
      </w:r>
      <w:r w:rsidR="00D22EED" w:rsidRPr="00E13B82">
        <w:t xml:space="preserve">provést </w:t>
      </w:r>
      <w:r w:rsidRPr="00E13B82">
        <w:t xml:space="preserve">všechny rozhovory fyzicky. </w:t>
      </w:r>
      <w:r w:rsidR="004900B9" w:rsidRPr="00E13B82">
        <w:t>V</w:t>
      </w:r>
      <w:r w:rsidRPr="00E13B82">
        <w:t>ětšin</w:t>
      </w:r>
      <w:r w:rsidR="004900B9" w:rsidRPr="00E13B82">
        <w:t>a</w:t>
      </w:r>
      <w:r w:rsidRPr="00E13B82">
        <w:t xml:space="preserve"> participant</w:t>
      </w:r>
      <w:r w:rsidR="005C472D">
        <w:t>ek</w:t>
      </w:r>
      <w:r w:rsidRPr="00E13B82">
        <w:t xml:space="preserve"> ale </w:t>
      </w:r>
      <w:r w:rsidR="004900B9" w:rsidRPr="00E13B82">
        <w:t xml:space="preserve">preferovala </w:t>
      </w:r>
      <w:r w:rsidRPr="00E13B82">
        <w:t>online</w:t>
      </w:r>
      <w:r w:rsidR="00BA19DF" w:rsidRPr="00E13B82">
        <w:t xml:space="preserve"> rozhovor,</w:t>
      </w:r>
      <w:r w:rsidRPr="00E13B82">
        <w:t xml:space="preserve"> často z důvodů větší časové flexibility</w:t>
      </w:r>
      <w:r w:rsidR="00B121E0">
        <w:t xml:space="preserve"> nebo rodinné situace.</w:t>
      </w:r>
      <w:r w:rsidR="00EF741A">
        <w:t xml:space="preserve"> </w:t>
      </w:r>
      <w:r w:rsidR="00654FC7" w:rsidRPr="00E13B82">
        <w:t>Výhodou onlin</w:t>
      </w:r>
      <w:r w:rsidR="00C83B7C" w:rsidRPr="00E13B82">
        <w:t>e</w:t>
      </w:r>
      <w:r w:rsidR="00B121E0">
        <w:t xml:space="preserve"> rozhovoru</w:t>
      </w:r>
      <w:r w:rsidR="00654FC7" w:rsidRPr="00E13B82">
        <w:t xml:space="preserve"> oproti rozhovoru tváří v tvář</w:t>
      </w:r>
      <w:r w:rsidR="00FF462E">
        <w:rPr>
          <w:rStyle w:val="FootnoteReference"/>
        </w:rPr>
        <w:footnoteReference w:id="56"/>
      </w:r>
      <w:r w:rsidR="00654FC7" w:rsidRPr="00E13B82">
        <w:t xml:space="preserve"> byla i genderová dynamika. Vzorek participantů, který se na mou výzvu ozval</w:t>
      </w:r>
      <w:r w:rsidR="00EF741A">
        <w:t>,</w:t>
      </w:r>
      <w:r w:rsidR="00654FC7" w:rsidRPr="00E13B82">
        <w:t xml:space="preserve"> byl veskrze ženský.</w:t>
      </w:r>
      <w:r w:rsidR="00C07B67" w:rsidRPr="00E13B82">
        <w:t xml:space="preserve"> Domnívám se, že v online rozhovoru se mohly ženy cítit bezpečněji</w:t>
      </w:r>
      <w:r w:rsidR="00654FC7" w:rsidRPr="00E13B82">
        <w:t xml:space="preserve"> </w:t>
      </w:r>
      <w:r w:rsidR="00C83B7C" w:rsidRPr="00E13B82">
        <w:t xml:space="preserve">a </w:t>
      </w:r>
      <w:r w:rsidR="0003313D" w:rsidRPr="00E13B82">
        <w:t>uvolněněji</w:t>
      </w:r>
      <w:r w:rsidR="00C83B7C" w:rsidRPr="00E13B82">
        <w:t xml:space="preserve"> než ve fyzické přítomnosti </w:t>
      </w:r>
      <w:r w:rsidR="00C07B67" w:rsidRPr="00E13B82">
        <w:t>neznámého</w:t>
      </w:r>
      <w:r w:rsidR="00C83B7C" w:rsidRPr="00E13B82">
        <w:t xml:space="preserve"> muže.</w:t>
      </w:r>
    </w:p>
    <w:p w14:paraId="6ACF4EEE" w14:textId="099947E9" w:rsidR="002B7C80" w:rsidRDefault="007243CC" w:rsidP="000C5D82">
      <w:pPr>
        <w:ind w:firstLine="284"/>
      </w:pPr>
      <w:r w:rsidRPr="00E13B82">
        <w:t>Ve článku</w:t>
      </w:r>
      <w:r w:rsidR="00860203" w:rsidRPr="00E13B82">
        <w:t xml:space="preserve"> </w:t>
      </w:r>
      <w:r w:rsidR="00860203" w:rsidRPr="00EE0EB0">
        <w:rPr>
          <w:i/>
          <w:iCs/>
        </w:rPr>
        <w:t>Conducting Qualitative Research Online: Challenges and Solutions</w:t>
      </w:r>
      <w:r w:rsidR="00860203" w:rsidRPr="00E13B82">
        <w:t xml:space="preserve"> uvádí</w:t>
      </w:r>
      <w:r w:rsidRPr="00E13B82">
        <w:t xml:space="preserve"> Carterová et al. (2021), že </w:t>
      </w:r>
      <w:r w:rsidR="00845144" w:rsidRPr="00E13B82">
        <w:t xml:space="preserve">online sběr dat snižuje časové a finanční zatížení výzkumníka i participantů.  </w:t>
      </w:r>
      <w:r w:rsidR="008C21E4" w:rsidRPr="00E13B82">
        <w:t>Zároveň se otevírá přístup lidem, pro které z různých důvodů není fyzické setkání vhodné.</w:t>
      </w:r>
      <w:r w:rsidR="00E265AF">
        <w:t xml:space="preserve"> Pro pochopení výzkumného vzorku je ale třeba chápat, že </w:t>
      </w:r>
      <w:r w:rsidR="000F0CED" w:rsidRPr="00E13B82">
        <w:t>o</w:t>
      </w:r>
      <w:r w:rsidR="008C21E4" w:rsidRPr="00E13B82">
        <w:t xml:space="preserve">nline sběr dat </w:t>
      </w:r>
      <w:r w:rsidR="00C65D8C">
        <w:t xml:space="preserve">nepostihuje participanty, </w:t>
      </w:r>
      <w:r w:rsidR="008C21E4" w:rsidRPr="00E13B82">
        <w:t>kteří z jakéhokoliv důvodu nemají přístup k technologiím. T</w:t>
      </w:r>
      <w:r w:rsidR="00CA693D" w:rsidRPr="00E13B82">
        <w:t>oto</w:t>
      </w:r>
      <w:r w:rsidR="008C21E4" w:rsidRPr="00E13B82">
        <w:t xml:space="preserve"> specifi</w:t>
      </w:r>
      <w:r w:rsidR="00CA693D" w:rsidRPr="00E13B82">
        <w:t xml:space="preserve">kum </w:t>
      </w:r>
      <w:r w:rsidR="008C21E4" w:rsidRPr="00E13B82">
        <w:t>výzkumn</w:t>
      </w:r>
      <w:r w:rsidR="00CA693D" w:rsidRPr="00E13B82">
        <w:t>ého</w:t>
      </w:r>
      <w:r w:rsidR="008C21E4" w:rsidRPr="00E13B82">
        <w:t xml:space="preserve"> vzork</w:t>
      </w:r>
      <w:r w:rsidR="00CA693D" w:rsidRPr="00E13B82">
        <w:t>u</w:t>
      </w:r>
      <w:r w:rsidR="008C21E4" w:rsidRPr="00E13B82">
        <w:t xml:space="preserve"> vznikl</w:t>
      </w:r>
      <w:r w:rsidR="00CA693D" w:rsidRPr="00E13B82">
        <w:t>o</w:t>
      </w:r>
      <w:r w:rsidR="008C21E4" w:rsidRPr="00E13B82">
        <w:t xml:space="preserve"> už mou samotnou volbou rekrutovat participanty na </w:t>
      </w:r>
      <w:r w:rsidR="00FF798B">
        <w:t>f</w:t>
      </w:r>
      <w:r w:rsidR="008C21E4" w:rsidRPr="00E13B82">
        <w:t xml:space="preserve">acebookových skupinách </w:t>
      </w:r>
      <w:r w:rsidR="00745D81" w:rsidRPr="00E13B82">
        <w:fldChar w:fldCharType="begin"/>
      </w:r>
      <w:r w:rsidR="00745D81" w:rsidRPr="00E13B82">
        <w:instrText xml:space="preserve"> ADDIN ZOTERO_ITEM CSL_CITATION {"citationID":"xd169Rit","properties":{"formattedCitation":"(Carter et al., 2021, s. 713)","plainCitation":"(Carter et al., 2021, s. 713)","noteIndex":0},"citationItems":[{"id":428,"uris":["http://zotero.org/groups/2835040/items/DVLPH82D"],"itemData":{"id":428,"type":"article-journal","container-title":"The Patient - Patient-Centered Outcomes Research","DOI":"10.1007/s40271-021-00528-w","ISSN":"1178-1653, 1178-1661","issue":"6","journalAbbreviation":"Patient","language":"en","page":"711-718","source":"DOI.org (Crossref)","title":"Conducting Qualitative Research Online: Challenges and Solutions","title-short":"Conducting Qualitative Research Online","volume":"14","author":[{"family":"Carter","given":"Stacy M."},{"family":"Shih","given":"Patti"},{"family":"Williams","given":"Jane"},{"family":"Degeling","given":"Chris"},{"family":"Mooney-Somers","given":"Julie"}],"issued":{"date-parts":[["2021",11]]}},"locator":"713"}],"schema":"https://github.com/citation-style-language/schema/raw/master/csl-citation.json"} </w:instrText>
      </w:r>
      <w:r w:rsidR="00745D81" w:rsidRPr="00E13B82">
        <w:fldChar w:fldCharType="separate"/>
      </w:r>
      <w:r w:rsidR="00745D81" w:rsidRPr="00E13B82">
        <w:t>(Carter et al., 2021, s. 713)</w:t>
      </w:r>
      <w:r w:rsidR="00745D81" w:rsidRPr="00E13B82">
        <w:fldChar w:fldCharType="end"/>
      </w:r>
      <w:r w:rsidR="00535BD9" w:rsidRPr="00E13B82">
        <w:t>.</w:t>
      </w:r>
      <w:r w:rsidR="002B7C80">
        <w:t xml:space="preserve"> Zároveň rekrutování v online prostoru často postihuje aktivnější participantky s vyhraněnými názory, které</w:t>
      </w:r>
      <w:r w:rsidR="008F63B1">
        <w:t xml:space="preserve"> je</w:t>
      </w:r>
      <w:r w:rsidR="002B7C80">
        <w:t xml:space="preserve"> chtějí sdělit.</w:t>
      </w:r>
    </w:p>
    <w:p w14:paraId="075BD884" w14:textId="245A5E66" w:rsidR="00434D24" w:rsidRPr="00E13B82" w:rsidRDefault="002A7FC5" w:rsidP="00C36AC7">
      <w:pPr>
        <w:pStyle w:val="Heading2"/>
      </w:pPr>
      <w:bookmarkStart w:id="31" w:name="_Ref136009995"/>
      <w:bookmarkStart w:id="32" w:name="_Ref136009998"/>
      <w:bookmarkStart w:id="33" w:name="_Toc138757764"/>
      <w:r>
        <w:t>Procedurální etika</w:t>
      </w:r>
      <w:r w:rsidR="00F907FD" w:rsidRPr="00E13B82">
        <w:t xml:space="preserve"> a anonymizace</w:t>
      </w:r>
      <w:bookmarkEnd w:id="31"/>
      <w:bookmarkEnd w:id="32"/>
      <w:bookmarkEnd w:id="33"/>
    </w:p>
    <w:p w14:paraId="2404D05D" w14:textId="3A91DC73" w:rsidR="003D1472" w:rsidRDefault="00F45A3C" w:rsidP="003D1472">
      <w:pPr>
        <w:ind w:firstLine="284"/>
      </w:pPr>
      <w:r w:rsidRPr="00E13B82">
        <w:t>Zvol</w:t>
      </w:r>
      <w:r w:rsidR="00385D85">
        <w:t>ené</w:t>
      </w:r>
      <w:r w:rsidRPr="00E13B82">
        <w:t xml:space="preserve"> téma</w:t>
      </w:r>
      <w:r w:rsidR="00385D85">
        <w:t xml:space="preserve"> je ve</w:t>
      </w:r>
      <w:r w:rsidRPr="00E13B82">
        <w:t xml:space="preserve"> veřejn</w:t>
      </w:r>
      <w:r w:rsidR="00385D85">
        <w:t>ém prostoru</w:t>
      </w:r>
      <w:r w:rsidRPr="00E13B82">
        <w:t xml:space="preserve"> a</w:t>
      </w:r>
      <w:r w:rsidR="004E5F67">
        <w:t> </w:t>
      </w:r>
      <w:r w:rsidRPr="00E13B82">
        <w:t>politickém diskurzu silně saturovan</w:t>
      </w:r>
      <w:r w:rsidR="008944ED">
        <w:t>é a je často</w:t>
      </w:r>
      <w:r w:rsidRPr="00E13B82">
        <w:t xml:space="preserve"> naplněno negativními názory veřejnosti vůči LGBT</w:t>
      </w:r>
      <w:r w:rsidR="0026769A" w:rsidRPr="00E13B82">
        <w:t>Q+</w:t>
      </w:r>
      <w:r w:rsidRPr="00E13B82">
        <w:t xml:space="preserve"> </w:t>
      </w:r>
      <w:r w:rsidR="00CA5B52">
        <w:fldChar w:fldCharType="begin"/>
      </w:r>
      <w:r w:rsidR="00AC6108">
        <w:instrText xml:space="preserve"> ADDIN ZOTERO_ITEM CSL_CITATION {"citationID":"li4L4Dpt","properties":{"formattedCitation":"(Novotn\\uc0\\u225{}, 2021; Pito\\uc0\\u328{}\\uc0\\u225{}k &amp; Mach\\uc0\\u225{}\\uc0\\u269{}kov\\uc0\\u225{}, 2023, s. 17)","plainCitation":"(Novotná, 2021; Pitoňák &amp; Macháčková, 2023, s. 17)","noteIndex":0},"citationItems":[{"id":507,"uris":["http://zotero.org/groups/2835040/items/ETFB7A8K"],"itemData":{"id":507,"type":"article-newspaper","container-title":"iDNES.cz","title":"LGBT komunita je terčem útoků a politizace častěji, než si Češi myslí","URL":"https://www.idnes.cz/zpravy/domaci/lgbt-komunita-sexualita-predsudecna-nenavist-utok.A210302_144821_domaci_knn","author":[{"family":"Novotná","given":"Karolína"}],"issued":{"date-parts":[["2021",3,20]]}}},{"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17"}],"schema":"https://github.com/citation-style-language/schema/raw/master/csl-citation.json"} </w:instrText>
      </w:r>
      <w:r w:rsidR="00CA5B52">
        <w:fldChar w:fldCharType="separate"/>
      </w:r>
      <w:r w:rsidR="00AC6108" w:rsidRPr="00AC6108">
        <w:rPr>
          <w:rFonts w:cs="Times New Roman"/>
          <w:szCs w:val="24"/>
        </w:rPr>
        <w:t>(Novotná, 2021; Pitoňák &amp; Macháčková, 2023, s. 17)</w:t>
      </w:r>
      <w:r w:rsidR="00CA5B52">
        <w:fldChar w:fldCharType="end"/>
      </w:r>
      <w:r w:rsidR="00CA5B52">
        <w:t>.</w:t>
      </w:r>
      <w:r w:rsidRPr="00E13B82">
        <w:t xml:space="preserve"> Určitým způsobem to </w:t>
      </w:r>
      <w:r w:rsidRPr="00E13B82">
        <w:lastRenderedPageBreak/>
        <w:t xml:space="preserve">znamenalo vcházet do terénu vyhledávajíc konflikt. Konflikt, který byl o to umocněn volbou </w:t>
      </w:r>
      <w:r w:rsidR="00AC6108">
        <w:t>náboženské skupiny</w:t>
      </w:r>
      <w:r w:rsidRPr="00E13B82">
        <w:t xml:space="preserve"> jako zkoumané</w:t>
      </w:r>
      <w:r w:rsidR="00AC6108">
        <w:t>ho vzorku</w:t>
      </w:r>
      <w:r w:rsidRPr="00E13B82">
        <w:t>. Tohoto konfliktního tématu jsem si byl vědom</w:t>
      </w:r>
      <w:r w:rsidR="004B25A2">
        <w:t>, a proto jsem usiloval o dodržení</w:t>
      </w:r>
      <w:r w:rsidR="003A3255" w:rsidRPr="00E13B82">
        <w:t xml:space="preserve"> etick</w:t>
      </w:r>
      <w:r w:rsidR="004B25A2">
        <w:t>ých</w:t>
      </w:r>
      <w:r w:rsidR="003A3255" w:rsidRPr="00E13B82">
        <w:t xml:space="preserve"> pravid</w:t>
      </w:r>
      <w:r w:rsidR="004B25A2">
        <w:t>e</w:t>
      </w:r>
      <w:r w:rsidR="003A3255" w:rsidRPr="00E13B82">
        <w:t xml:space="preserve">l </w:t>
      </w:r>
      <w:r w:rsidR="004B25A2">
        <w:t>tak, aby</w:t>
      </w:r>
      <w:r w:rsidR="003A3255" w:rsidRPr="00E13B82">
        <w:t xml:space="preserve"> participant</w:t>
      </w:r>
      <w:r w:rsidR="004B25A2">
        <w:t>kám nebyla</w:t>
      </w:r>
      <w:r w:rsidR="003A3255" w:rsidRPr="00E13B82">
        <w:t xml:space="preserve"> způsobena</w:t>
      </w:r>
      <w:r w:rsidR="004B25A2">
        <w:t xml:space="preserve"> žádná</w:t>
      </w:r>
      <w:r w:rsidR="003A3255" w:rsidRPr="00E13B82">
        <w:t xml:space="preserve"> újma. </w:t>
      </w:r>
      <w:r w:rsidR="004B25A2">
        <w:t>Spolu s tím byla úzce spojena i důsledná</w:t>
      </w:r>
      <w:r w:rsidR="00237193" w:rsidRPr="00E13B82">
        <w:t xml:space="preserve"> anonymizace participant</w:t>
      </w:r>
      <w:r w:rsidR="004B25A2">
        <w:t>ek</w:t>
      </w:r>
      <w:r w:rsidR="00AA1B8B" w:rsidRPr="00E13B82">
        <w:t>.</w:t>
      </w:r>
      <w:r w:rsidR="003D1472">
        <w:t xml:space="preserve"> </w:t>
      </w:r>
    </w:p>
    <w:p w14:paraId="471E20AB" w14:textId="053FC5E6" w:rsidR="00F45A3C" w:rsidRDefault="003D1472" w:rsidP="003D1472">
      <w:pPr>
        <w:ind w:firstLine="284"/>
      </w:pPr>
      <w:r>
        <w:t xml:space="preserve">K realizaci informovaného souhlasu jsem v online prostoru přistoupil tak, </w:t>
      </w:r>
      <w:r w:rsidRPr="00E13B82">
        <w:t>že jsem zásady uvedené v informovaném souhlase v PŘÍLOZE3 participant</w:t>
      </w:r>
      <w:r w:rsidR="00CC42F2">
        <w:t>kám</w:t>
      </w:r>
      <w:r w:rsidRPr="00E13B82">
        <w:t xml:space="preserve"> nahlas přečetl. Jejich souhlas jsem potom nahrál do stejného záznamu jako celý rozhovor. Participant</w:t>
      </w:r>
      <w:r w:rsidR="00CC42F2">
        <w:t>kám</w:t>
      </w:r>
      <w:r w:rsidRPr="00E13B82">
        <w:t xml:space="preserve"> jsem přislíbil, že po dokončení práce audio nahrávky smažu. Proto po finálních úpravách práce a její obhajobě z nahrávek ponechám pouze jejich informovaný souhlas. Do té doby jsou rozhovory uloženy a zálohovány offline na pevných discích mimo cloudové uložiště z důvodů vyšší bezpečnosti </w:t>
      </w:r>
      <w:r w:rsidRPr="00E13B82">
        <w:fldChar w:fldCharType="begin"/>
      </w:r>
      <w:r w:rsidRPr="00E13B82">
        <w:instrText xml:space="preserve"> ADDIN ZOTERO_ITEM CSL_CITATION {"citationID":"qDnasvCW","properties":{"formattedCitation":"(Carter et al., 2021, s. 714)","plainCitation":"(Carter et al., 2021, s. 714)","noteIndex":0},"citationItems":[{"id":428,"uris":["http://zotero.org/groups/2835040/items/DVLPH82D"],"itemData":{"id":428,"type":"article-journal","container-title":"The Patient - Patient-Centered Outcomes Research","DOI":"10.1007/s40271-021-00528-w","ISSN":"1178-1653, 1178-1661","issue":"6","journalAbbreviation":"Patient","language":"en","page":"711-718","source":"DOI.org (Crossref)","title":"Conducting Qualitative Research Online: Challenges and Solutions","title-short":"Conducting Qualitative Research Online","volume":"14","author":[{"family":"Carter","given":"Stacy M."},{"family":"Shih","given":"Patti"},{"family":"Williams","given":"Jane"},{"family":"Degeling","given":"Chris"},{"family":"Mooney-Somers","given":"Julie"}],"issued":{"date-parts":[["2021",11]]}},"locator":"714"}],"schema":"https://github.com/citation-style-language/schema/raw/master/csl-citation.json"} </w:instrText>
      </w:r>
      <w:r w:rsidRPr="00E13B82">
        <w:fldChar w:fldCharType="separate"/>
      </w:r>
      <w:r w:rsidRPr="00E13B82">
        <w:t>(Carter et al., 2021, s. 714)</w:t>
      </w:r>
      <w:r w:rsidRPr="00E13B82">
        <w:fldChar w:fldCharType="end"/>
      </w:r>
      <w:r w:rsidRPr="00E13B82">
        <w:t>.</w:t>
      </w:r>
    </w:p>
    <w:p w14:paraId="3B69986F" w14:textId="1AFE6846" w:rsidR="003E42AD" w:rsidRPr="00E13B82" w:rsidRDefault="003E42AD" w:rsidP="003E42AD">
      <w:pPr>
        <w:ind w:firstLine="284"/>
      </w:pPr>
      <w:r w:rsidRPr="00E13B82">
        <w:t>Anonymizace se týkala všech participant</w:t>
      </w:r>
      <w:r>
        <w:t>ek, které byly zahrnuté v závěrečné analýze dat</w:t>
      </w:r>
      <w:r w:rsidRPr="00E13B82">
        <w:t>.</w:t>
      </w:r>
      <w:r>
        <w:t xml:space="preserve"> </w:t>
      </w:r>
      <w:r w:rsidR="003E7EEF">
        <w:t>Pro</w:t>
      </w:r>
      <w:r w:rsidRPr="00E13B82">
        <w:t> určení údajů, které budou anonymizovány</w:t>
      </w:r>
      <w:r w:rsidR="0088411B">
        <w:t>,</w:t>
      </w:r>
      <w:r w:rsidRPr="00E13B82">
        <w:t xml:space="preserve"> jsem </w:t>
      </w:r>
      <w:r>
        <w:t>se řídil</w:t>
      </w:r>
      <w:r w:rsidRPr="00E13B82">
        <w:t xml:space="preserve"> zejména teoretickou prací Saunderse et al. (2015)</w:t>
      </w:r>
      <w:r>
        <w:t>.</w:t>
      </w:r>
      <w:r w:rsidRPr="00E13B82">
        <w:t xml:space="preserve"> </w:t>
      </w:r>
      <w:r>
        <w:t>A</w:t>
      </w:r>
      <w:r w:rsidRPr="00E13B82">
        <w:t>utoři určují šest oblastí anonymizace</w:t>
      </w:r>
      <w:r>
        <w:t>:</w:t>
      </w:r>
      <w:r w:rsidRPr="00E13B82">
        <w:t xml:space="preserve"> </w:t>
      </w:r>
      <w:r w:rsidR="002E2CE0">
        <w:t>j</w:t>
      </w:r>
      <w:r w:rsidRPr="00E13B82">
        <w:t xml:space="preserve">ména, </w:t>
      </w:r>
      <w:r w:rsidR="002E2CE0">
        <w:t>m</w:t>
      </w:r>
      <w:r w:rsidRPr="00E13B82">
        <w:t xml:space="preserve">ísta, </w:t>
      </w:r>
      <w:r w:rsidR="002E2CE0">
        <w:t>n</w:t>
      </w:r>
      <w:r w:rsidRPr="00E13B82">
        <w:t xml:space="preserve">áboženské a kulturní pozadí, </w:t>
      </w:r>
      <w:r w:rsidR="002E2CE0">
        <w:t>p</w:t>
      </w:r>
      <w:r w:rsidRPr="00E13B82">
        <w:t>ráce,</w:t>
      </w:r>
      <w:r w:rsidR="002E2CE0">
        <w:t xml:space="preserve"> r</w:t>
      </w:r>
      <w:r w:rsidRPr="00E13B82">
        <w:t>odinné vztahy</w:t>
      </w:r>
      <w:r w:rsidR="00D7305B">
        <w:t xml:space="preserve"> a</w:t>
      </w:r>
      <w:r w:rsidRPr="00E13B82">
        <w:t xml:space="preserve"> </w:t>
      </w:r>
      <w:r w:rsidR="002E2CE0">
        <w:t>d</w:t>
      </w:r>
      <w:r w:rsidRPr="00E13B82">
        <w:t xml:space="preserve">alší potencionálně identifikovatelné údaje </w:t>
      </w:r>
      <w:r w:rsidRPr="00E13B82">
        <w:fldChar w:fldCharType="begin"/>
      </w:r>
      <w:r w:rsidRPr="00E13B82">
        <w:instrText xml:space="preserve"> ADDIN ZOTERO_ITEM CSL_CITATION {"citationID":"VFpBl4BA","properties":{"formattedCitation":"(Saunders et al., 2015, s. 620)","plainCitation":"(Saunders et al., 2015, s. 620)","noteIndex":0},"citationItems":[{"id":251,"uris":["http://zotero.org/groups/2835040/items/RXLU8ACH"],"itemData":{"id":251,"type":"article-journal","abstract":"Anonymising qualitative research data can be challenging, especially in highly sensitive contexts such as catastrophic brain injury and end-of-life decision-making. Using examples from in-depth interviews with family members of people in vegetative and minimally conscious states, this article discusses the issues we faced in trying to maximise participant anonymity alongside maintaining the integrity of our data. We discuss how we developed elaborate, context-sensitive strategies to try to preserve the richness of the interview material wherever possible while also protecting participants. This discussion of the practical and ethical details of anonymising is designed to add to the largely theoretical literature on this topic and to be of illustrative use to other researchers confronting similar dilemmas.","container-title":"Qualitative Research","DOI":"10.1177/1468794114550439","ISSN":"1468-7941, 1741-3109","issue":"5","journalAbbreviation":"Qualitative Research","language":"en","page":"616-632","source":"DOI.org (Crossref)","title":"Anonymising interview data: challenges and compromise in practice","title-short":"Anonymising interview data","volume":"15","author":[{"family":"Saunders","given":"Benjamin"},{"family":"Kitzinger","given":"Jenny"},{"family":"Kitzinger","given":"Celia"}],"issued":{"date-parts":[["2015",10]]}},"locator":"620"}],"schema":"https://github.com/citation-style-language/schema/raw/master/csl-citation.json"} </w:instrText>
      </w:r>
      <w:r w:rsidRPr="00E13B82">
        <w:fldChar w:fldCharType="separate"/>
      </w:r>
      <w:r w:rsidRPr="00E13B82">
        <w:t>(Saunders et al., 2015, s. 620)</w:t>
      </w:r>
      <w:r w:rsidRPr="00E13B82">
        <w:fldChar w:fldCharType="end"/>
      </w:r>
      <w:r w:rsidRPr="00E13B82">
        <w:t>. Jména jsou anonymizována a participantkám byla změněna. Jakákoliv další jména byla z výpovědí zcela vymazána</w:t>
      </w:r>
      <w:r w:rsidR="00EE39D6">
        <w:t xml:space="preserve">. </w:t>
      </w:r>
      <w:r w:rsidRPr="00E13B82">
        <w:t xml:space="preserve">Místa jsem anonymizoval </w:t>
      </w:r>
      <w:r w:rsidR="00EE39D6">
        <w:t xml:space="preserve">vynecháním </w:t>
      </w:r>
      <w:r w:rsidRPr="00E13B82">
        <w:t>konkrétní</w:t>
      </w:r>
      <w:r w:rsidR="00EE39D6">
        <w:t>ch</w:t>
      </w:r>
      <w:r w:rsidRPr="00E13B82">
        <w:t xml:space="preserve"> česk</w:t>
      </w:r>
      <w:r w:rsidR="00EE39D6">
        <w:t>ých</w:t>
      </w:r>
      <w:r w:rsidRPr="00E13B82">
        <w:t xml:space="preserve"> měst a lokac</w:t>
      </w:r>
      <w:r w:rsidR="00EE39D6">
        <w:t>í</w:t>
      </w:r>
      <w:r w:rsidRPr="00E13B82">
        <w:t xml:space="preserve">. V případě míst mimo Českou republiku určuji úroveň anonymizace případ od případu. V případě této práce není náboženské a kulturní pozadí faktor, který by byl vhodný pro anonymizaci. </w:t>
      </w:r>
      <w:r w:rsidR="00EE39D6">
        <w:t>U p</w:t>
      </w:r>
      <w:r w:rsidRPr="00E13B82">
        <w:t>rác</w:t>
      </w:r>
      <w:r w:rsidR="00EE39D6">
        <w:t>e</w:t>
      </w:r>
      <w:r w:rsidRPr="00E13B82">
        <w:t xml:space="preserve"> a rodinn</w:t>
      </w:r>
      <w:r w:rsidR="00EE39D6">
        <w:t>ých</w:t>
      </w:r>
      <w:r w:rsidRPr="00E13B82">
        <w:t xml:space="preserve"> vztah</w:t>
      </w:r>
      <w:r w:rsidR="00EE39D6">
        <w:t>ů</w:t>
      </w:r>
      <w:r w:rsidRPr="00E13B82">
        <w:t xml:space="preserve"> jsem</w:t>
      </w:r>
      <w:r>
        <w:t xml:space="preserve"> se snažil citlivě</w:t>
      </w:r>
      <w:r w:rsidR="00EE39D6">
        <w:t xml:space="preserve"> anonymizovat</w:t>
      </w:r>
      <w:r w:rsidRPr="00E13B82">
        <w:t xml:space="preserve"> </w:t>
      </w:r>
      <w:r w:rsidR="00EE39D6">
        <w:t>různě v j</w:t>
      </w:r>
      <w:r w:rsidRPr="00E13B82">
        <w:t>ednotliv</w:t>
      </w:r>
      <w:r w:rsidR="00EE39D6">
        <w:t>ých</w:t>
      </w:r>
      <w:r w:rsidRPr="00E13B82">
        <w:t xml:space="preserve"> případ</w:t>
      </w:r>
      <w:r w:rsidR="00EE39D6">
        <w:t>ech</w:t>
      </w:r>
      <w:r w:rsidRPr="00E13B82">
        <w:t>.</w:t>
      </w:r>
      <w:r w:rsidR="00D01AD6">
        <w:t xml:space="preserve"> </w:t>
      </w:r>
      <w:r w:rsidRPr="00E13B82">
        <w:t xml:space="preserve">Další potencionálně identifikovatelné údaje v práci byly: věk, který jsem roztřídil do </w:t>
      </w:r>
      <w:r>
        <w:t>rozsahů</w:t>
      </w:r>
      <w:r w:rsidRPr="00E13B82">
        <w:t xml:space="preserve"> deseti let; doba konverze, kterou jsem uvedl pouze orientačně</w:t>
      </w:r>
      <w:r>
        <w:t>.</w:t>
      </w:r>
    </w:p>
    <w:p w14:paraId="691F10DD" w14:textId="39E310E5" w:rsidR="00A14039" w:rsidRPr="00E13B82" w:rsidRDefault="00183D20" w:rsidP="00946DBE">
      <w:pPr>
        <w:pStyle w:val="Heading3"/>
      </w:pPr>
      <w:bookmarkStart w:id="34" w:name="_Toc138757765"/>
      <w:r>
        <w:lastRenderedPageBreak/>
        <w:t>Anonymita</w:t>
      </w:r>
      <w:r w:rsidR="006252DF" w:rsidRPr="00E13B82">
        <w:t xml:space="preserve"> onlin</w:t>
      </w:r>
      <w:r w:rsidR="00B118B7" w:rsidRPr="00E13B82">
        <w:t>e rozhovoru</w:t>
      </w:r>
      <w:bookmarkEnd w:id="34"/>
    </w:p>
    <w:p w14:paraId="4EA658D6" w14:textId="6004460C" w:rsidR="00D728D9" w:rsidRPr="00E13B82" w:rsidRDefault="00A14039" w:rsidP="003E42AD">
      <w:pPr>
        <w:ind w:firstLine="284"/>
      </w:pPr>
      <w:r w:rsidRPr="00E13B82">
        <w:t>Saunders et al.</w:t>
      </w:r>
      <w:r w:rsidR="00A052BE" w:rsidRPr="00E13B82">
        <w:t xml:space="preserve"> (2015)</w:t>
      </w:r>
      <w:r w:rsidRPr="00E13B82">
        <w:t xml:space="preserve"> ve svém článku</w:t>
      </w:r>
      <w:r w:rsidR="008B5DA0" w:rsidRPr="00E13B82">
        <w:t xml:space="preserve"> </w:t>
      </w:r>
      <w:r w:rsidR="008B5DA0" w:rsidRPr="00367391">
        <w:rPr>
          <w:i/>
          <w:iCs/>
        </w:rPr>
        <w:t>Anonymising interview data: challenges and compromise in practice</w:t>
      </w:r>
      <w:r w:rsidRPr="00E13B82">
        <w:t xml:space="preserve">, </w:t>
      </w:r>
      <w:r w:rsidR="003D18BF" w:rsidRPr="00E13B82">
        <w:t>uvádí</w:t>
      </w:r>
      <w:r w:rsidRPr="00E13B82">
        <w:t>, že anonymita je často zaměňovaná s</w:t>
      </w:r>
      <w:r w:rsidR="00B363C8" w:rsidRPr="00E13B82">
        <w:t> </w:t>
      </w:r>
      <w:r w:rsidRPr="00E13B82">
        <w:t>důvěrností</w:t>
      </w:r>
      <w:r w:rsidR="00B363C8" w:rsidRPr="00E13B82">
        <w:t>.</w:t>
      </w:r>
      <w:r w:rsidRPr="00775EE7">
        <w:rPr>
          <w:rStyle w:val="FootnoteReference"/>
        </w:rPr>
        <w:footnoteReference w:id="57"/>
      </w:r>
      <w:r w:rsidR="00B363C8" w:rsidRPr="00E13B82">
        <w:t xml:space="preserve"> Anonymitu označují jako</w:t>
      </w:r>
      <w:r w:rsidR="007E5A0C" w:rsidRPr="00E13B82">
        <w:t xml:space="preserve"> „</w:t>
      </w:r>
      <w:r w:rsidR="00B363C8" w:rsidRPr="00E13B82">
        <w:t>jednu formu důvěrnosti – držení identit participantů v utajení“</w:t>
      </w:r>
      <w:r w:rsidR="00AC5C1E" w:rsidRPr="00775EE7">
        <w:rPr>
          <w:rStyle w:val="FootnoteReference"/>
        </w:rPr>
        <w:footnoteReference w:id="58"/>
      </w:r>
      <w:r w:rsidR="006839AA">
        <w:t xml:space="preserve"> </w:t>
      </w:r>
      <w:r w:rsidR="006839AA" w:rsidRPr="00514394">
        <w:t>(Saunders et al., 2015, s. 617).</w:t>
      </w:r>
      <w:r w:rsidR="00AE191E">
        <w:t xml:space="preserve"> Přitom</w:t>
      </w:r>
      <w:r w:rsidR="00AC5C1E">
        <w:t xml:space="preserve"> „</w:t>
      </w:r>
      <w:r w:rsidR="00AE191E">
        <w:t>h</w:t>
      </w:r>
      <w:r w:rsidR="00AC5C1E" w:rsidRPr="00E13B82">
        <w:t xml:space="preserve">loubkový kvalitativní výzkum nemůže být proveden bez porušení takto definované anonymity: výzkumníci nejen, že znají identitu participantů, ale často se s nimi setkají tváří v tvář“ </w:t>
      </w:r>
      <w:r w:rsidR="00AC5C1E" w:rsidRPr="00E13B82">
        <w:fldChar w:fldCharType="begin"/>
      </w:r>
      <w:r w:rsidR="00AC5C1E" w:rsidRPr="00E13B82">
        <w:instrText xml:space="preserve"> ADDIN ZOTERO_ITEM CSL_CITATION {"citationID":"yTpaVuFl","properties":{"formattedCitation":"(Saunders et al., 2015, s. 617)","plainCitation":"(Saunders et al., 2015, s. 617)","noteIndex":0},"citationItems":[{"id":251,"uris":["http://zotero.org/groups/2835040/items/RXLU8ACH"],"itemData":{"id":251,"type":"article-journal","abstract":"Anonymising qualitative research data can be challenging, especially in highly sensitive contexts such as catastrophic brain injury and end-of-life decision-making. Using examples from in-depth interviews with family members of people in vegetative and minimally conscious states, this article discusses the issues we faced in trying to maximise participant anonymity alongside maintaining the integrity of our data. We discuss how we developed elaborate, context-sensitive strategies to try to preserve the richness of the interview material wherever possible while also protecting participants. This discussion of the practical and ethical details of anonymising is designed to add to the largely theoretical literature on this topic and to be of illustrative use to other researchers confronting similar dilemmas.","container-title":"Qualitative Research","DOI":"10.1177/1468794114550439","ISSN":"1468-7941, 1741-3109","issue":"5","journalAbbreviation":"Qualitative Research","language":"en","page":"616-632","source":"DOI.org (Crossref)","title":"Anonymising interview data: challenges and compromise in practice","title-short":"Anonymising interview data","volume":"15","author":[{"family":"Saunders","given":"Benjamin"},{"family":"Kitzinger","given":"Jenny"},{"family":"Kitzinger","given":"Celia"}],"issued":{"date-parts":[["2015",10]]}},"locator":"617"}],"schema":"https://github.com/citation-style-language/schema/raw/master/csl-citation.json"} </w:instrText>
      </w:r>
      <w:r w:rsidR="00AC5C1E" w:rsidRPr="00E13B82">
        <w:fldChar w:fldCharType="separate"/>
      </w:r>
      <w:r w:rsidR="00AC5C1E" w:rsidRPr="00E13B82">
        <w:t>(Saunders et al., 2015, s. 617)</w:t>
      </w:r>
      <w:r w:rsidR="00AC5C1E" w:rsidRPr="00E13B82">
        <w:fldChar w:fldCharType="end"/>
      </w:r>
      <w:r w:rsidR="00AC5C1E" w:rsidRPr="00E13B82">
        <w:t>.</w:t>
      </w:r>
      <w:r w:rsidR="00AC5C1E">
        <w:t xml:space="preserve"> </w:t>
      </w:r>
      <w:r w:rsidR="00AD675D" w:rsidRPr="00E13B82">
        <w:t>Jednou z</w:t>
      </w:r>
      <w:r w:rsidR="00AE191E">
        <w:t> </w:t>
      </w:r>
      <w:r w:rsidR="00AD675D" w:rsidRPr="00E13B82">
        <w:t>výhod online rozhovor</w:t>
      </w:r>
      <w:r w:rsidR="00AE191E">
        <w:t>ů</w:t>
      </w:r>
      <w:r w:rsidR="00AC5C1E">
        <w:t xml:space="preserve"> </w:t>
      </w:r>
      <w:r w:rsidR="00AD675D" w:rsidRPr="00E13B82">
        <w:t>bylo, že sam</w:t>
      </w:r>
      <w:r w:rsidR="00AD675D">
        <w:t>y</w:t>
      </w:r>
      <w:r w:rsidR="00AD675D" w:rsidRPr="00E13B82">
        <w:t xml:space="preserve"> participant</w:t>
      </w:r>
      <w:r w:rsidR="00AD675D">
        <w:t xml:space="preserve">ky </w:t>
      </w:r>
      <w:r w:rsidR="00AD675D" w:rsidRPr="00E13B82">
        <w:t>s</w:t>
      </w:r>
      <w:r w:rsidR="007669E9">
        <w:t xml:space="preserve">i </w:t>
      </w:r>
      <w:r w:rsidR="00AD675D" w:rsidRPr="00E13B82">
        <w:t>upravoval</w:t>
      </w:r>
      <w:r w:rsidR="00AD675D">
        <w:t>y</w:t>
      </w:r>
      <w:r w:rsidR="00AD675D" w:rsidRPr="00E13B82">
        <w:t xml:space="preserve"> pro ně </w:t>
      </w:r>
      <w:r w:rsidR="00AE191E">
        <w:t>pohodlnou</w:t>
      </w:r>
      <w:r w:rsidR="00AD675D" w:rsidRPr="00E13B82">
        <w:t xml:space="preserve"> míru </w:t>
      </w:r>
      <w:r w:rsidR="000C38F6">
        <w:t>anonymity</w:t>
      </w:r>
      <w:r w:rsidR="00AD675D" w:rsidRPr="00E13B82">
        <w:t xml:space="preserve">. </w:t>
      </w:r>
      <w:r w:rsidR="009469A4" w:rsidRPr="00E13B82">
        <w:t>Z</w:t>
      </w:r>
      <w:r w:rsidR="00E5115D">
        <w:t>e čtyř rozhovorů</w:t>
      </w:r>
      <w:r w:rsidR="00CB72B9">
        <w:t xml:space="preserve"> o dvou kolech si participantky</w:t>
      </w:r>
      <w:r w:rsidR="00D52800">
        <w:t xml:space="preserve"> zapnuly</w:t>
      </w:r>
      <w:r w:rsidR="00CB72B9">
        <w:t xml:space="preserve"> kameru ve dvou případech</w:t>
      </w:r>
      <w:r w:rsidR="00E5115D">
        <w:t>.</w:t>
      </w:r>
      <w:r w:rsidR="009469A4" w:rsidRPr="00E13B82">
        <w:t xml:space="preserve"> K zapnutí kamery jsem</w:t>
      </w:r>
      <w:r w:rsidR="00BB55DB" w:rsidRPr="00E13B82">
        <w:t xml:space="preserve"> participan</w:t>
      </w:r>
      <w:r w:rsidR="00CB72B9">
        <w:t>t</w:t>
      </w:r>
      <w:r w:rsidR="00BB55DB" w:rsidRPr="00E13B82">
        <w:t>ky</w:t>
      </w:r>
      <w:r w:rsidR="009469A4" w:rsidRPr="00E13B82">
        <w:t xml:space="preserve"> přitom nijak nevybízel. Vlastní kameru jsem měl </w:t>
      </w:r>
      <w:r w:rsidR="00AD05AA" w:rsidRPr="00E13B82">
        <w:t xml:space="preserve">přitom </w:t>
      </w:r>
      <w:r w:rsidR="009469A4" w:rsidRPr="00E13B82">
        <w:t>zap</w:t>
      </w:r>
      <w:r w:rsidR="00820376" w:rsidRPr="00E13B82">
        <w:t>nutou</w:t>
      </w:r>
      <w:r w:rsidR="009469A4" w:rsidRPr="00E13B82">
        <w:t xml:space="preserve"> po celou dobu rozhovoru. Dodnes je m</w:t>
      </w:r>
      <w:r w:rsidR="006102BE" w:rsidRPr="00E13B82">
        <w:t>i</w:t>
      </w:r>
      <w:r w:rsidR="009469A4" w:rsidRPr="00E13B82">
        <w:t xml:space="preserve"> </w:t>
      </w:r>
      <w:r w:rsidR="00AD05AA" w:rsidRPr="00E13B82">
        <w:t>fyzická identit</w:t>
      </w:r>
      <w:r w:rsidR="00D4225E">
        <w:t>a</w:t>
      </w:r>
      <w:r w:rsidR="00A57A4C" w:rsidRPr="00E13B82">
        <w:t xml:space="preserve"> části participantek</w:t>
      </w:r>
      <w:r w:rsidR="00AD05AA" w:rsidRPr="00E13B82">
        <w:t xml:space="preserve"> skryta.</w:t>
      </w:r>
      <w:r w:rsidR="00A57A4C" w:rsidRPr="00E13B82">
        <w:t xml:space="preserve"> </w:t>
      </w:r>
      <w:r w:rsidR="00536FFF">
        <w:t xml:space="preserve">Kvůli </w:t>
      </w:r>
      <w:r w:rsidR="00634C44">
        <w:t>této výhodě</w:t>
      </w:r>
      <w:r w:rsidR="00C12B2E" w:rsidRPr="00E13B82">
        <w:t xml:space="preserve"> online rozhovorů</w:t>
      </w:r>
      <w:r w:rsidR="00634C44">
        <w:t xml:space="preserve"> byla</w:t>
      </w:r>
      <w:r w:rsidR="00C12B2E" w:rsidRPr="00E13B82">
        <w:t xml:space="preserve"> anonymita naplněna výrazně více, než by to</w:t>
      </w:r>
      <w:r w:rsidR="00436584">
        <w:t>mu</w:t>
      </w:r>
      <w:r w:rsidR="00C12B2E" w:rsidRPr="00E13B82">
        <w:t xml:space="preserve"> bylo možné u </w:t>
      </w:r>
      <w:r w:rsidR="00427392">
        <w:t xml:space="preserve">fyzických </w:t>
      </w:r>
      <w:r w:rsidR="00C12B2E" w:rsidRPr="00E13B82">
        <w:t>rozhovor</w:t>
      </w:r>
      <w:r w:rsidR="00C268DD">
        <w:t>ů</w:t>
      </w:r>
      <w:r w:rsidR="00C12B2E" w:rsidRPr="00E13B82">
        <w:t xml:space="preserve"> </w:t>
      </w:r>
      <w:r w:rsidR="00854E65" w:rsidRPr="00E13B82">
        <w:fldChar w:fldCharType="begin"/>
      </w:r>
      <w:r w:rsidR="00721E61" w:rsidRPr="00E13B82">
        <w:instrText xml:space="preserve"> ADDIN ZOTERO_ITEM CSL_CITATION {"citationID":"uvJTLuZQ","properties":{"formattedCitation":"(Saunders et al., 2015, s. 617)","plainCitation":"(Saunders et al., 2015, s. 617)","noteIndex":0},"citationItems":[{"id":251,"uris":["http://zotero.org/groups/2835040/items/RXLU8ACH"],"itemData":{"id":251,"type":"article-journal","abstract":"Anonymising qualitative research data can be challenging, especially in highly sensitive contexts such as catastrophic brain injury and end-of-life decision-making. Using examples from in-depth interviews with family members of people in vegetative and minimally conscious states, this article discusses the issues we faced in trying to maximise participant anonymity alongside maintaining the integrity of our data. We discuss how we developed elaborate, context-sensitive strategies to try to preserve the richness of the interview material wherever possible while also protecting participants. This discussion of the practical and ethical details of anonymising is designed to add to the largely theoretical literature on this topic and to be of illustrative use to other researchers confronting similar dilemmas.","container-title":"Qualitative Research","DOI":"10.1177/1468794114550439","ISSN":"1468-7941, 1741-3109","issue":"5","journalAbbreviation":"Qualitative Research","language":"en","page":"616-632","source":"DOI.org (Crossref)","title":"Anonymising interview data: challenges and compromise in practice","title-short":"Anonymising interview data","volume":"15","author":[{"family":"Saunders","given":"Benjamin"},{"family":"Kitzinger","given":"Jenny"},{"family":"Kitzinger","given":"Celia"}],"issued":{"date-parts":[["2015",10]]}},"locator":"617"}],"schema":"https://github.com/citation-style-language/schema/raw/master/csl-citation.json"} </w:instrText>
      </w:r>
      <w:r w:rsidR="00854E65" w:rsidRPr="00E13B82">
        <w:fldChar w:fldCharType="separate"/>
      </w:r>
      <w:r w:rsidR="00574AD4" w:rsidRPr="00E13B82">
        <w:t>(Saunders et al., 2015, s. 617)</w:t>
      </w:r>
      <w:r w:rsidR="00854E65" w:rsidRPr="00E13B82">
        <w:fldChar w:fldCharType="end"/>
      </w:r>
      <w:r w:rsidR="00366C5E" w:rsidRPr="00E13B82">
        <w:t>.</w:t>
      </w:r>
    </w:p>
    <w:p w14:paraId="5389493A" w14:textId="70A88A8D" w:rsidR="00D728D9" w:rsidRDefault="00816E27" w:rsidP="00946DBE">
      <w:pPr>
        <w:pStyle w:val="Heading3"/>
      </w:pPr>
      <w:bookmarkStart w:id="35" w:name="_Toc138757766"/>
      <w:r>
        <w:t>Etika v praxi: n</w:t>
      </w:r>
      <w:r w:rsidR="00D728D9">
        <w:t>ezletilá participantka</w:t>
      </w:r>
      <w:bookmarkEnd w:id="35"/>
    </w:p>
    <w:p w14:paraId="224D7266" w14:textId="2C698D09" w:rsidR="003E42AD" w:rsidRDefault="00BD6A74" w:rsidP="008B10D2">
      <w:pPr>
        <w:ind w:firstLine="284"/>
      </w:pPr>
      <w:r w:rsidRPr="00E13B82">
        <w:t>Anonymizace byla v tomto výzkumu</w:t>
      </w:r>
      <w:r w:rsidR="0054469B">
        <w:t xml:space="preserve"> </w:t>
      </w:r>
      <w:r w:rsidRPr="00E13B82">
        <w:t xml:space="preserve">důležitá i </w:t>
      </w:r>
      <w:r w:rsidR="0054469B">
        <w:t>z toho důvodu, že</w:t>
      </w:r>
      <w:r w:rsidRPr="00E13B82">
        <w:t xml:space="preserve"> jedna </w:t>
      </w:r>
      <w:r w:rsidR="0054469B">
        <w:t>z</w:t>
      </w:r>
      <w:r w:rsidR="003060EE">
        <w:t> </w:t>
      </w:r>
      <w:r w:rsidRPr="00E13B82">
        <w:t>participant</w:t>
      </w:r>
      <w:r w:rsidR="0054469B">
        <w:t>ek</w:t>
      </w:r>
      <w:r w:rsidRPr="00E13B82">
        <w:t xml:space="preserve"> </w:t>
      </w:r>
      <w:r w:rsidR="0054469B">
        <w:t>byla mladistvá.</w:t>
      </w:r>
      <w:r w:rsidRPr="00E13B82">
        <w:t xml:space="preserve"> </w:t>
      </w:r>
      <w:r w:rsidR="00205A33" w:rsidRPr="00E13B82">
        <w:t xml:space="preserve">Tohoto faktu jsem si nebyl vědom až do začátku </w:t>
      </w:r>
      <w:r w:rsidR="00BB6434" w:rsidRPr="00E13B82">
        <w:t xml:space="preserve">prvního </w:t>
      </w:r>
      <w:r w:rsidR="00205A33" w:rsidRPr="00E13B82">
        <w:t>rozhovoru.</w:t>
      </w:r>
      <w:r w:rsidR="00D728D9">
        <w:t xml:space="preserve"> Důvodem byla má nedůslednost při vytváření úvodního představení do </w:t>
      </w:r>
      <w:r w:rsidR="004561E7">
        <w:t>f</w:t>
      </w:r>
      <w:r w:rsidR="00D728D9">
        <w:t>acebookových skupin, kdy jsem nespecifikoval požadovaný věk participantů.</w:t>
      </w:r>
      <w:r w:rsidR="00D40222">
        <w:t xml:space="preserve"> Vhodné podmínky pro zahrnutí mladistvé participantky do výzkumu jsem dodatečně konzultoval se členem etické </w:t>
      </w:r>
      <w:r w:rsidR="00D40222">
        <w:lastRenderedPageBreak/>
        <w:t xml:space="preserve">komise FF UP. </w:t>
      </w:r>
      <w:r w:rsidR="00D40222" w:rsidRPr="00D40222">
        <w:t>S</w:t>
      </w:r>
      <w:r w:rsidR="00452A84">
        <w:t> </w:t>
      </w:r>
      <w:r w:rsidR="00D40222" w:rsidRPr="00D40222">
        <w:t xml:space="preserve">ohledem na to, že </w:t>
      </w:r>
      <w:r w:rsidR="00D40222">
        <w:t xml:space="preserve">je </w:t>
      </w:r>
      <w:r w:rsidR="00D40222" w:rsidRPr="00D40222">
        <w:t>participantka</w:t>
      </w:r>
      <w:r w:rsidR="00D40222">
        <w:t xml:space="preserve"> mladistvá</w:t>
      </w:r>
      <w:r w:rsidR="00D40222" w:rsidRPr="00D40222">
        <w:t xml:space="preserve">, nese sama za své jednání trestní odpovědnost a je </w:t>
      </w:r>
      <w:r w:rsidR="00D40222">
        <w:t>zároveň</w:t>
      </w:r>
      <w:r w:rsidR="00D40222" w:rsidRPr="00D40222">
        <w:t xml:space="preserve"> považována za dostatečně zodpovědnou na tolik, aby mohla být zahrnuta do výzkumu.</w:t>
      </w:r>
      <w:r w:rsidR="00D40222">
        <w:t xml:space="preserve"> Zahrnutí mladistvé participantky však </w:t>
      </w:r>
      <w:r w:rsidR="0047321A">
        <w:t>s sebou</w:t>
      </w:r>
      <w:r w:rsidRPr="00E13B82">
        <w:t xml:space="preserve"> </w:t>
      </w:r>
      <w:r w:rsidR="00D40222">
        <w:t xml:space="preserve">přineslo </w:t>
      </w:r>
      <w:r w:rsidRPr="00E13B82">
        <w:t>hned několik</w:t>
      </w:r>
      <w:r w:rsidR="00D40222">
        <w:t xml:space="preserve"> dalších</w:t>
      </w:r>
      <w:r w:rsidRPr="00E13B82">
        <w:t xml:space="preserve"> etických rozhodnutí.</w:t>
      </w:r>
      <w:r w:rsidR="00AB700A" w:rsidRPr="00E13B82">
        <w:t xml:space="preserve"> </w:t>
      </w:r>
      <w:r w:rsidRPr="00E13B82">
        <w:t xml:space="preserve">Hlavním rozhodnutím bylo, zda po participantce požadovat </w:t>
      </w:r>
      <w:r w:rsidR="00AB700A" w:rsidRPr="00E13B82">
        <w:t>nejen její souhlas, ale i</w:t>
      </w:r>
      <w:r w:rsidR="00452A84">
        <w:t> </w:t>
      </w:r>
      <w:r w:rsidRPr="00E13B82">
        <w:t xml:space="preserve">souhlas jejích rodičů pro </w:t>
      </w:r>
      <w:r w:rsidR="00AB700A" w:rsidRPr="00E13B82">
        <w:t xml:space="preserve">účely rozhovoru. </w:t>
      </w:r>
      <w:r w:rsidR="008B10D2">
        <w:t>Jednalo se o</w:t>
      </w:r>
      <w:r w:rsidR="00247A7A">
        <w:t> </w:t>
      </w:r>
      <w:r w:rsidR="008B10D2">
        <w:t>případ tzv.</w:t>
      </w:r>
      <w:r w:rsidR="00912598">
        <w:t> </w:t>
      </w:r>
      <w:r w:rsidR="008B10D2" w:rsidRPr="00403C67">
        <w:rPr>
          <w:i/>
          <w:iCs/>
        </w:rPr>
        <w:t>etiky</w:t>
      </w:r>
      <w:r w:rsidR="001F1E00">
        <w:rPr>
          <w:i/>
          <w:iCs/>
        </w:rPr>
        <w:t> </w:t>
      </w:r>
      <w:r w:rsidR="008B10D2" w:rsidRPr="00403C67">
        <w:rPr>
          <w:i/>
          <w:iCs/>
        </w:rPr>
        <w:t>v</w:t>
      </w:r>
      <w:r w:rsidR="004E5030" w:rsidRPr="00403C67">
        <w:rPr>
          <w:i/>
          <w:iCs/>
        </w:rPr>
        <w:t> </w:t>
      </w:r>
      <w:r w:rsidR="008B10D2" w:rsidRPr="00403C67">
        <w:rPr>
          <w:i/>
          <w:iCs/>
        </w:rPr>
        <w:t>praxi</w:t>
      </w:r>
      <w:r w:rsidR="008B10D2" w:rsidRPr="00775EE7">
        <w:rPr>
          <w:rStyle w:val="FootnoteReference"/>
        </w:rPr>
        <w:footnoteReference w:id="59"/>
      </w:r>
      <w:r w:rsidR="008B10D2">
        <w:t xml:space="preserve"> a řešil jsem ho</w:t>
      </w:r>
      <w:r w:rsidR="00A64667">
        <w:t xml:space="preserve"> intuitivně</w:t>
      </w:r>
      <w:r w:rsidR="008B10D2">
        <w:t xml:space="preserve"> v reálném čase. B</w:t>
      </w:r>
      <w:r w:rsidR="0054469B">
        <w:t>uď</w:t>
      </w:r>
      <w:r w:rsidR="00AB700A" w:rsidRPr="00E13B82">
        <w:t xml:space="preserve"> participantka o rozhovoru rodičům řekla</w:t>
      </w:r>
      <w:r w:rsidR="002C221D">
        <w:t>,</w:t>
      </w:r>
      <w:r w:rsidR="00FA170A">
        <w:t xml:space="preserve"> a</w:t>
      </w:r>
      <w:r w:rsidR="00834535">
        <w:t>nebo</w:t>
      </w:r>
      <w:r w:rsidR="00AB700A" w:rsidRPr="00E13B82">
        <w:t xml:space="preserve"> nechtěla se svými rodiči </w:t>
      </w:r>
      <w:r w:rsidR="0054469B">
        <w:t xml:space="preserve">informaci o účasti na </w:t>
      </w:r>
      <w:r w:rsidR="00AB700A" w:rsidRPr="00E13B82">
        <w:t xml:space="preserve">rozhovoru </w:t>
      </w:r>
      <w:r w:rsidR="004342EB">
        <w:t xml:space="preserve">z jakýchkoliv důvodu </w:t>
      </w:r>
      <w:r w:rsidR="00AB700A" w:rsidRPr="00E13B82">
        <w:t xml:space="preserve">sdílet. V takovém případě bylo pro mě prioritou </w:t>
      </w:r>
      <w:r w:rsidR="00A64667">
        <w:t xml:space="preserve">respektovat </w:t>
      </w:r>
      <w:r w:rsidR="00AB700A" w:rsidRPr="00E13B82">
        <w:t>rozhodnutí participantky</w:t>
      </w:r>
      <w:r w:rsidR="001F7D74">
        <w:t xml:space="preserve"> </w:t>
      </w:r>
      <w:r w:rsidR="001F7D74">
        <w:fldChar w:fldCharType="begin"/>
      </w:r>
      <w:r w:rsidR="001F7D74">
        <w:instrText xml:space="preserve"> ADDIN ZOTERO_ITEM CSL_CITATION {"citationID":"wFmO6nLS","properties":{"formattedCitation":"(Schelbe et al., 2015, s. 514\\uc0\\u8211{}515)","plainCitation":"(Schelbe et al., 2015, s. 514–515)","noteIndex":0},"citationItems":[{"id":484,"uris":["http://zotero.org/groups/2835040/items/4U5HLVFN"],"itemData":{"id":484,"type":"article-journal","abstract":"Research often excludes youth participants, omitting their social and psychological realities, undermining their rights to participate and benefit from research, and weakening the validity of research. Researchers may be discouraged from including youth due to logistical (e.g. gaining access) or ethical (e.g. coercion risks based on developmental level) concerns. Increased discussion is needed around appropriate methods to use with child and youth participants that manage challenges related to developmental capacities, legal status, power differentials, and unpredictable aspects of qualitative research. This paper pools experiences of six researchers, describing solutions we have developed in studies employing varied qualitative methodologies with varied vulnerable youth subpopulations. We detail successful approaches to access, compensation, consent, assent, and confidentiality. Social work researchers are wellsuited to navigate the challenges, and we share our examples with the aim of facilitating increased youth participation in research.","container-title":"Qualitative Social Work","DOI":"10.1177/1473325014556792","ISSN":"1473-3250, 1741-3117","issue":"4","journalAbbreviation":"Qualitative Social Work","language":"en","page":"504-521","source":"DOI.org (Crossref)","title":"Youth participation in qualitative research: Challenges and possibilities","title-short":"Youth participation in qualitative research","volume":"14","author":[{"family":"Schelbe","given":"Lisa"},{"family":"Chanmugam","given":"Amy"},{"family":"Moses","given":"Tally"},{"family":"Saltzburg","given":"Susan"},{"family":"Williams","given":"Lela Rankin"},{"family":"Letendre","given":"Joan"}],"issued":{"date-parts":[["2015",7]]}},"locator":"514-515"}],"schema":"https://github.com/citation-style-language/schema/raw/master/csl-citation.json"} </w:instrText>
      </w:r>
      <w:r w:rsidR="001F7D74">
        <w:fldChar w:fldCharType="separate"/>
      </w:r>
      <w:r w:rsidR="001F7D74" w:rsidRPr="001F7D74">
        <w:rPr>
          <w:rFonts w:cs="Times New Roman"/>
          <w:szCs w:val="24"/>
        </w:rPr>
        <w:t>(Schelbe et al., 2015, s. 514–515)</w:t>
      </w:r>
      <w:r w:rsidR="001F7D74">
        <w:fldChar w:fldCharType="end"/>
      </w:r>
      <w:r w:rsidR="00AB700A" w:rsidRPr="00E13B82">
        <w:t>.</w:t>
      </w:r>
    </w:p>
    <w:p w14:paraId="5014C0E6" w14:textId="685459F9" w:rsidR="00751753" w:rsidRDefault="00115A4D" w:rsidP="00CD4476">
      <w:pPr>
        <w:ind w:firstLine="284"/>
      </w:pPr>
      <w:r>
        <w:t>Další speciální postupy, které jsem v případě nezletilé participantky použil</w:t>
      </w:r>
      <w:r w:rsidR="00781B50">
        <w:t>,</w:t>
      </w:r>
      <w:r>
        <w:t xml:space="preserve"> byly inspirované článkem </w:t>
      </w:r>
      <w:r w:rsidRPr="00115A4D">
        <w:rPr>
          <w:i/>
          <w:iCs/>
        </w:rPr>
        <w:t>Youth participation in qualitative research</w:t>
      </w:r>
      <w:r>
        <w:rPr>
          <w:i/>
          <w:iCs/>
        </w:rPr>
        <w:t xml:space="preserve">. </w:t>
      </w:r>
      <w:r>
        <w:t xml:space="preserve">Jednalo se například o poslání celého transkriptu participantce ke </w:t>
      </w:r>
      <w:r w:rsidR="00781B50">
        <w:t xml:space="preserve">kontrole </w:t>
      </w:r>
      <w:r>
        <w:t xml:space="preserve">a </w:t>
      </w:r>
      <w:r w:rsidR="001F1B2B">
        <w:t xml:space="preserve">opětovné </w:t>
      </w:r>
      <w:r w:rsidR="00781B50">
        <w:t>ujištění</w:t>
      </w:r>
      <w:r>
        <w:t>, že může z</w:t>
      </w:r>
      <w:r w:rsidR="001F1B2B">
        <w:t> </w:t>
      </w:r>
      <w:r>
        <w:t>výzkumu</w:t>
      </w:r>
      <w:r w:rsidR="001F1B2B">
        <w:t xml:space="preserve"> odstoupit</w:t>
      </w:r>
      <w:r w:rsidR="00FC7302">
        <w:t xml:space="preserve"> a</w:t>
      </w:r>
      <w:r>
        <w:t xml:space="preserve"> že je takové rozhodnutí pochopitelné a </w:t>
      </w:r>
      <w:r w:rsidR="00781B50">
        <w:t xml:space="preserve">zcela </w:t>
      </w:r>
      <w:r>
        <w:t>v</w:t>
      </w:r>
      <w:r w:rsidR="00F6089C">
        <w:t> </w:t>
      </w:r>
      <w:r>
        <w:t>pořádku</w:t>
      </w:r>
      <w:r w:rsidR="00F6089C">
        <w:t>. Schelbe et al.</w:t>
      </w:r>
      <w:r w:rsidR="00175379">
        <w:t xml:space="preserve"> (2005)</w:t>
      </w:r>
      <w:r w:rsidR="00F6089C">
        <w:t xml:space="preserve"> </w:t>
      </w:r>
      <w:r w:rsidR="00D15BF2">
        <w:t xml:space="preserve">zároveň </w:t>
      </w:r>
      <w:r w:rsidR="00F6089C">
        <w:t xml:space="preserve">mluví o </w:t>
      </w:r>
      <w:r w:rsidR="002C221D">
        <w:t>vyslovení</w:t>
      </w:r>
      <w:r w:rsidR="00F6089C">
        <w:t xml:space="preserve"> </w:t>
      </w:r>
      <w:r w:rsidR="008E53FD">
        <w:t>co nej</w:t>
      </w:r>
      <w:r w:rsidR="00F6089C">
        <w:t>konkrétn</w:t>
      </w:r>
      <w:r w:rsidR="008E53FD">
        <w:t>ějšího</w:t>
      </w:r>
      <w:r w:rsidR="00F6089C">
        <w:t xml:space="preserve"> způsobu, jak </w:t>
      </w:r>
      <w:r w:rsidR="008E53FD">
        <w:t>může</w:t>
      </w:r>
      <w:r w:rsidR="00F6089C">
        <w:t xml:space="preserve"> participant</w:t>
      </w:r>
      <w:r w:rsidR="002C221D">
        <w:t>/</w:t>
      </w:r>
      <w:r w:rsidR="00F6089C">
        <w:t xml:space="preserve">ka </w:t>
      </w:r>
      <w:r w:rsidR="008E53FD">
        <w:t>od</w:t>
      </w:r>
      <w:r w:rsidR="00F6089C">
        <w:t> výzkumu</w:t>
      </w:r>
      <w:r w:rsidR="008E53FD">
        <w:t xml:space="preserve"> odstoupit</w:t>
      </w:r>
      <w:r w:rsidR="00F6089C">
        <w:t xml:space="preserve">. </w:t>
      </w:r>
      <w:r w:rsidR="00E37F24">
        <w:t>Způsoby k odstoupení od výzkumu jsem participantkám popsal už v prvním kole rozhovorů</w:t>
      </w:r>
      <w:r w:rsidR="002C221D">
        <w:t xml:space="preserve">. V </w:t>
      </w:r>
      <w:r w:rsidR="00C378C7">
        <w:t>případě mladistvé participantky jsem</w:t>
      </w:r>
      <w:r w:rsidR="006A1805">
        <w:t xml:space="preserve"> </w:t>
      </w:r>
      <w:r w:rsidR="003D4D73">
        <w:t>vyslovení</w:t>
      </w:r>
      <w:r w:rsidR="006A754C">
        <w:t xml:space="preserve"> zopakoval</w:t>
      </w:r>
      <w:r w:rsidR="003D4D73">
        <w:t>, kdy</w:t>
      </w:r>
      <w:r w:rsidR="006A754C">
        <w:t>ž</w:t>
      </w:r>
      <w:r w:rsidR="003D4D73">
        <w:t xml:space="preserve"> jsem jí </w:t>
      </w:r>
      <w:r w:rsidR="00471E6F">
        <w:t xml:space="preserve">bezprostředně </w:t>
      </w:r>
      <w:r w:rsidR="003D4D73">
        <w:t xml:space="preserve">před odevzdáním práce naposledy nabídl </w:t>
      </w:r>
      <w:r w:rsidR="000742F8">
        <w:t xml:space="preserve">možnost odstoupit </w:t>
      </w:r>
      <w:r w:rsidR="003D4D73">
        <w:t>z výzkumu</w:t>
      </w:r>
      <w:r w:rsidR="00C378C7">
        <w:t xml:space="preserve"> </w:t>
      </w:r>
      <w:r>
        <w:fldChar w:fldCharType="begin"/>
      </w:r>
      <w:r w:rsidR="00913F66">
        <w:instrText xml:space="preserve"> ADDIN ZOTERO_ITEM CSL_CITATION {"citationID":"OjT36oZF","properties":{"formattedCitation":"(Schelbe et al., 2015, s. 513)","plainCitation":"(Schelbe et al., 2015, s. 513)","noteIndex":0},"citationItems":[{"id":484,"uris":["http://zotero.org/groups/2835040/items/4U5HLVFN"],"itemData":{"id":484,"type":"article-journal","abstract":"Research often excludes youth participants, omitting their social and psychological realities, undermining their rights to participate and benefit from research, and weakening the validity of research. Researchers may be discouraged from including youth due to logistical (e.g. gaining access) or ethical (e.g. coercion risks based on developmental level) concerns. Increased discussion is needed around appropriate methods to use with child and youth participants that manage challenges related to developmental capacities, legal status, power differentials, and unpredictable aspects of qualitative research. This paper pools experiences of six researchers, describing solutions we have developed in studies employing varied qualitative methodologies with varied vulnerable youth subpopulations. We detail successful approaches to access, compensation, consent, assent, and confidentiality. Social work researchers are wellsuited to navigate the challenges, and we share our examples with the aim of facilitating increased youth participation in research.","container-title":"Qualitative Social Work","DOI":"10.1177/1473325014556792","ISSN":"1473-3250, 1741-3117","issue":"4","journalAbbreviation":"Qualitative Social Work","language":"en","page":"504-521","source":"DOI.org (Crossref)","title":"Youth participation in qualitative research: Challenges and possibilities","title-short":"Youth participation in qualitative research","volume":"14","author":[{"family":"Schelbe","given":"Lisa"},{"family":"Chanmugam","given":"Amy"},{"family":"Moses","given":"Tally"},{"family":"Saltzburg","given":"Susan"},{"family":"Williams","given":"Lela Rankin"},{"family":"Letendre","given":"Joan"}],"issued":{"date-parts":[["2015",7]]}},"locator":"513"}],"schema":"https://github.com/citation-style-language/schema/raw/master/csl-citation.json"} </w:instrText>
      </w:r>
      <w:r>
        <w:fldChar w:fldCharType="separate"/>
      </w:r>
      <w:r w:rsidR="00913F66" w:rsidRPr="00913F66">
        <w:t>(Schelbe et al., 2015, s. 513)</w:t>
      </w:r>
      <w:r>
        <w:fldChar w:fldCharType="end"/>
      </w:r>
      <w:r w:rsidR="00913F66">
        <w:t>. Schelbe et al. zároveň popisují další doporučení pro takový výzkum</w:t>
      </w:r>
      <w:r w:rsidR="004561E7">
        <w:t>,</w:t>
      </w:r>
      <w:r w:rsidR="00913F66">
        <w:t xml:space="preserve"> jako je například úprava mluveného projevu, tak aby</w:t>
      </w:r>
      <w:r w:rsidR="00641498">
        <w:t xml:space="preserve"> zohledňoval </w:t>
      </w:r>
      <w:r w:rsidR="00913F66">
        <w:t>věk participantky</w:t>
      </w:r>
      <w:r w:rsidR="00FD128B">
        <w:t xml:space="preserve"> </w:t>
      </w:r>
      <w:r w:rsidR="00FD128B">
        <w:fldChar w:fldCharType="begin"/>
      </w:r>
      <w:r w:rsidR="00FD128B">
        <w:instrText xml:space="preserve"> ADDIN ZOTERO_ITEM CSL_CITATION {"citationID":"EkrtpXOq","properties":{"formattedCitation":"(Schelbe et al., 2015, s. 513)","plainCitation":"(Schelbe et al., 2015, s. 513)","noteIndex":0},"citationItems":[{"id":484,"uris":["http://zotero.org/groups/2835040/items/4U5HLVFN"],"itemData":{"id":484,"type":"article-journal","abstract":"Research often excludes youth participants, omitting their social and psychological realities, undermining their rights to participate and benefit from research, and weakening the validity of research. Researchers may be discouraged from including youth due to logistical (e.g. gaining access) or ethical (e.g. coercion risks based on developmental level) concerns. Increased discussion is needed around appropriate methods to use with child and youth participants that manage challenges related to developmental capacities, legal status, power differentials, and unpredictable aspects of qualitative research. This paper pools experiences of six researchers, describing solutions we have developed in studies employing varied qualitative methodologies with varied vulnerable youth subpopulations. We detail successful approaches to access, compensation, consent, assent, and confidentiality. Social work researchers are wellsuited to navigate the challenges, and we share our examples with the aim of facilitating increased youth participation in research.","container-title":"Qualitative Social Work","DOI":"10.1177/1473325014556792","ISSN":"1473-3250, 1741-3117","issue":"4","journalAbbreviation":"Qualitative Social Work","language":"en","page":"504-521","source":"DOI.org (Crossref)","title":"Youth participation in qualitative research: Challenges and possibilities","title-short":"Youth participation in qualitative research","volume":"14","author":[{"family":"Schelbe","given":"Lisa"},{"family":"Chanmugam","given":"Amy"},{"family":"Moses","given":"Tally"},{"family":"Saltzburg","given":"Susan"},{"family":"Williams","given":"Lela Rankin"},{"family":"Letendre","given":"Joan"}],"issued":{"date-parts":[["2015",7]]}},"locator":"513"}],"schema":"https://github.com/citation-style-language/schema/raw/master/csl-citation.json"} </w:instrText>
      </w:r>
      <w:r w:rsidR="00FD128B">
        <w:fldChar w:fldCharType="separate"/>
      </w:r>
      <w:r w:rsidR="00FD128B" w:rsidRPr="00FD128B">
        <w:t>(Schelbe et al., 2015, s. 513)</w:t>
      </w:r>
      <w:r w:rsidR="00FD128B">
        <w:fldChar w:fldCharType="end"/>
      </w:r>
      <w:r w:rsidR="00913F66">
        <w:t>. V tomto případě jsem svůj mluvený projev nijak neodlišoval od zbytku participantů</w:t>
      </w:r>
      <w:r w:rsidR="00516EBB">
        <w:t>.</w:t>
      </w:r>
      <w:r w:rsidR="00641498">
        <w:t xml:space="preserve"> To bylo z důvodu, že jsem </w:t>
      </w:r>
      <w:r w:rsidR="00913F66">
        <w:t>si byl vědom</w:t>
      </w:r>
      <w:r w:rsidR="00641498">
        <w:t xml:space="preserve"> značné</w:t>
      </w:r>
      <w:r w:rsidR="00913F66">
        <w:t xml:space="preserve"> mocenské </w:t>
      </w:r>
      <w:r w:rsidR="00913F66">
        <w:lastRenderedPageBreak/>
        <w:t xml:space="preserve">nerovnosti, kterou jsem </w:t>
      </w:r>
      <w:r w:rsidR="0099369C">
        <w:t xml:space="preserve">chtěl </w:t>
      </w:r>
      <w:r w:rsidR="00913F66">
        <w:t>profesionálním p</w:t>
      </w:r>
      <w:r w:rsidR="0099369C">
        <w:t>řístupem</w:t>
      </w:r>
      <w:r w:rsidR="003B24E9">
        <w:t xml:space="preserve"> a</w:t>
      </w:r>
      <w:r w:rsidR="0099369C">
        <w:t xml:space="preserve"> </w:t>
      </w:r>
      <w:r w:rsidR="00913F66">
        <w:t xml:space="preserve">atmosférou umenšit. </w:t>
      </w:r>
      <w:r w:rsidR="00165738">
        <w:t>Mladistvá participantka</w:t>
      </w:r>
      <w:r w:rsidR="00F47EB0">
        <w:t xml:space="preserve"> </w:t>
      </w:r>
      <w:r w:rsidR="00200720">
        <w:t xml:space="preserve">byla rovněž jedinou participantkou, u které jsem získal souhlas se sdílením záznamů s vedoucí </w:t>
      </w:r>
      <w:r w:rsidR="00CA233A">
        <w:t xml:space="preserve">mé </w:t>
      </w:r>
      <w:r w:rsidR="00200720">
        <w:t>práce</w:t>
      </w:r>
      <w:r w:rsidR="00AF2587">
        <w:t>,</w:t>
      </w:r>
      <w:r w:rsidR="00200720">
        <w:t xml:space="preserve"> v případě, že by vzniklo pochybení v mých postupech a vznikl tak dodatečný kontrolní mechanismus.</w:t>
      </w:r>
    </w:p>
    <w:p w14:paraId="3862BCF2" w14:textId="77777777" w:rsidR="00751753" w:rsidRDefault="00751753">
      <w:pPr>
        <w:spacing w:before="0" w:line="259" w:lineRule="auto"/>
        <w:jc w:val="left"/>
      </w:pPr>
      <w:r>
        <w:br w:type="page"/>
      </w:r>
    </w:p>
    <w:p w14:paraId="02153852" w14:textId="2360A959" w:rsidR="004E51CE" w:rsidRPr="00E13B82" w:rsidRDefault="00F9648B" w:rsidP="0046643C">
      <w:pPr>
        <w:pStyle w:val="Heading1"/>
      </w:pPr>
      <w:bookmarkStart w:id="36" w:name="_Toc138757767"/>
      <w:r>
        <w:lastRenderedPageBreak/>
        <w:t>Analýza a z</w:t>
      </w:r>
      <w:r w:rsidR="004E51CE" w:rsidRPr="00E13B82">
        <w:t>jištění</w:t>
      </w:r>
      <w:bookmarkEnd w:id="36"/>
    </w:p>
    <w:p w14:paraId="31C4B974" w14:textId="0492BF78" w:rsidR="001448A0" w:rsidRDefault="00D65CA7" w:rsidP="00F33D16">
      <w:pPr>
        <w:ind w:firstLine="284"/>
      </w:pPr>
      <w:r w:rsidRPr="00E13B82">
        <w:t>V IFA existuje možnost pracovat s důkladnější analýzou projevu, než kterou jsem v této práci realizoval. Přestože jsem transkriboval doslovně, u</w:t>
      </w:r>
      <w:r w:rsidR="003B24E9">
        <w:t> </w:t>
      </w:r>
      <w:r w:rsidRPr="00E13B82">
        <w:t>některých výpovědí</w:t>
      </w:r>
      <w:r w:rsidR="00452A84">
        <w:t xml:space="preserve"> jsem některé</w:t>
      </w:r>
      <w:r w:rsidRPr="00E13B82">
        <w:t xml:space="preserve"> části </w:t>
      </w:r>
      <w:r w:rsidR="00452A84">
        <w:t>vynechal</w:t>
      </w:r>
      <w:r w:rsidRPr="00E13B82">
        <w:t>.</w:t>
      </w:r>
      <w:r w:rsidRPr="00775EE7">
        <w:rPr>
          <w:rStyle w:val="FootnoteReference"/>
        </w:rPr>
        <w:footnoteReference w:id="60"/>
      </w:r>
      <w:r w:rsidRPr="00E13B82">
        <w:t xml:space="preserve"> </w:t>
      </w:r>
      <w:r w:rsidR="00452A84">
        <w:t>Vynechané</w:t>
      </w:r>
      <w:r w:rsidRPr="00E13B82">
        <w:t xml:space="preserve"> části v transkriptu </w:t>
      </w:r>
      <w:r w:rsidR="00055F54">
        <w:t>představují</w:t>
      </w:r>
      <w:r w:rsidRPr="00E13B82">
        <w:t xml:space="preserve"> tř</w:t>
      </w:r>
      <w:r w:rsidR="00055F54">
        <w:t xml:space="preserve">i </w:t>
      </w:r>
      <w:r w:rsidRPr="00E13B82">
        <w:t>tečk</w:t>
      </w:r>
      <w:r w:rsidR="00055F54">
        <w:t>y</w:t>
      </w:r>
      <w:r w:rsidRPr="00E13B82">
        <w:t xml:space="preserve"> s mezer</w:t>
      </w:r>
      <w:r w:rsidR="00055F54">
        <w:t>ami</w:t>
      </w:r>
      <w:r w:rsidRPr="00E13B82">
        <w:t xml:space="preserve">. Anonymizované části v transkriptu </w:t>
      </w:r>
      <w:r w:rsidR="00055F54">
        <w:t>představují</w:t>
      </w:r>
      <w:r w:rsidRPr="00E13B82">
        <w:t xml:space="preserve"> čtyř</w:t>
      </w:r>
      <w:r w:rsidR="00055F54">
        <w:t>i</w:t>
      </w:r>
      <w:r w:rsidRPr="00E13B82">
        <w:t xml:space="preserve"> hvězdičk</w:t>
      </w:r>
      <w:r w:rsidR="00055F54">
        <w:t>y</w:t>
      </w:r>
      <w:r w:rsidRPr="00E13B82">
        <w:t xml:space="preserve"> bez mezery.</w:t>
      </w:r>
    </w:p>
    <w:p w14:paraId="2749FDFE" w14:textId="34E9EA1D" w:rsidR="004609F5" w:rsidRDefault="004609F5" w:rsidP="00F33D16">
      <w:pPr>
        <w:ind w:firstLine="284"/>
      </w:pPr>
      <w:r>
        <w:t>V této kapitole zároveň přidávám mřížku „#“ a číslo za jméno každé participantky při její první výpovědi k danému tématu. Je to za účelem lepší orientace v elektronické verzi práce. Pro všechny</w:t>
      </w:r>
      <w:r w:rsidR="00E7649E">
        <w:t xml:space="preserve"> výpovědi </w:t>
      </w:r>
      <w:r>
        <w:t>dané participant</w:t>
      </w:r>
      <w:r w:rsidR="00E7649E">
        <w:t>ky tedy</w:t>
      </w:r>
      <w:r>
        <w:t xml:space="preserve"> stačí vyhledat její příslušné číslo.</w:t>
      </w:r>
    </w:p>
    <w:p w14:paraId="358D8998" w14:textId="77777777" w:rsidR="00420397" w:rsidRDefault="00431907" w:rsidP="00EA3A5B">
      <w:pPr>
        <w:ind w:firstLine="284"/>
      </w:pPr>
      <w:r>
        <w:t>Profily čtyř participantek, vybraných pro účely výzkumu, p</w:t>
      </w:r>
      <w:r w:rsidR="00DF591F">
        <w:t>ředstavuji ve stručných datech</w:t>
      </w:r>
      <w:r>
        <w:t xml:space="preserve"> v následující T</w:t>
      </w:r>
      <w:r w:rsidR="007A5297">
        <w:t>abulce</w:t>
      </w:r>
      <w:r>
        <w:t xml:space="preserve"> 3. Tabulka obsahuje nejen základní demografické údaje, ale i některé z odpovědí na méně </w:t>
      </w:r>
      <w:r w:rsidR="0033438B">
        <w:t>prioritní</w:t>
      </w:r>
      <w:r>
        <w:t xml:space="preserve"> otázky v polostrukturovaných rozhovorech, které </w:t>
      </w:r>
      <w:r w:rsidR="00577891">
        <w:t>měly ukázat širší kontext pro postoje participantek.</w:t>
      </w:r>
      <w:r w:rsidR="00DF591F">
        <w:t xml:space="preserve"> </w:t>
      </w:r>
    </w:p>
    <w:p w14:paraId="4D758CF1" w14:textId="4C88AF30" w:rsidR="00DC56ED" w:rsidRDefault="00420397" w:rsidP="00EA3A5B">
      <w:pPr>
        <w:ind w:firstLine="284"/>
      </w:pPr>
      <w:r>
        <w:t xml:space="preserve">Výňatky z rozhovorů rozděluji dle témat v kapitole </w:t>
      </w:r>
      <w:r>
        <w:fldChar w:fldCharType="begin"/>
      </w:r>
      <w:r>
        <w:instrText xml:space="preserve"> REF _Ref138603295 \r \h </w:instrText>
      </w:r>
      <w:r>
        <w:fldChar w:fldCharType="separate"/>
      </w:r>
      <w:r>
        <w:t>IV.2</w:t>
      </w:r>
      <w:r>
        <w:fldChar w:fldCharType="end"/>
      </w:r>
      <w:r>
        <w:t xml:space="preserve"> </w:t>
      </w:r>
      <w:r>
        <w:fldChar w:fldCharType="begin"/>
      </w:r>
      <w:r>
        <w:instrText xml:space="preserve"> REF _Ref138603299 \h </w:instrText>
      </w:r>
      <w:r>
        <w:fldChar w:fldCharType="separate"/>
      </w:r>
      <w:r w:rsidRPr="00E13B82">
        <w:t>Témata a podobnosti</w:t>
      </w:r>
      <w:r>
        <w:fldChar w:fldCharType="end"/>
      </w:r>
      <w:r>
        <w:t>. Na začátek vybraných kapitol přidávám dílčí závěry</w:t>
      </w:r>
      <w:r w:rsidR="0076731F">
        <w:t>/shrnutí</w:t>
      </w:r>
      <w:r>
        <w:t xml:space="preserve"> orientované na</w:t>
      </w:r>
      <w:r w:rsidR="004A46E0">
        <w:t xml:space="preserve"> obecná</w:t>
      </w:r>
      <w:r>
        <w:t xml:space="preserve"> téma</w:t>
      </w:r>
      <w:r w:rsidR="004A46E0">
        <w:t>ta</w:t>
      </w:r>
      <w:r>
        <w:t xml:space="preserve">. Finální závěry vztažené k výzkumným otázkám uvádím v kapitole </w:t>
      </w:r>
      <w:r>
        <w:fldChar w:fldCharType="begin"/>
      </w:r>
      <w:r>
        <w:instrText xml:space="preserve"> REF _Ref138603214 \h </w:instrText>
      </w:r>
      <w:r>
        <w:fldChar w:fldCharType="separate"/>
      </w:r>
      <w:r>
        <w:t>Z</w:t>
      </w:r>
      <w:r w:rsidRPr="00E13B82">
        <w:t>ávěry</w:t>
      </w:r>
      <w:r>
        <w:fldChar w:fldCharType="end"/>
      </w:r>
      <w:r>
        <w:t>.</w:t>
      </w:r>
      <w:r w:rsidR="00DC56ED">
        <w:br w:type="page"/>
      </w:r>
    </w:p>
    <w:p w14:paraId="6F733F2B" w14:textId="2CB19182" w:rsidR="001448A0" w:rsidRDefault="00577891" w:rsidP="00577891">
      <w:pPr>
        <w:pStyle w:val="Heading2"/>
      </w:pPr>
      <w:bookmarkStart w:id="37" w:name="_Toc138757768"/>
      <w:r>
        <w:lastRenderedPageBreak/>
        <w:t>Profily čtyř vybraných participantek</w:t>
      </w:r>
      <w:bookmarkEnd w:id="37"/>
    </w:p>
    <w:tbl>
      <w:tblPr>
        <w:tblStyle w:val="ListTable7Colorful-Accent1"/>
        <w:tblW w:w="5000" w:type="pct"/>
        <w:tblLayout w:type="fixed"/>
        <w:tblLook w:val="06A0" w:firstRow="1" w:lastRow="0" w:firstColumn="1" w:lastColumn="0" w:noHBand="1" w:noVBand="1"/>
        <w:tblCaption w:val="Tabulka 3 - Profily čtyř vybraných participantek"/>
      </w:tblPr>
      <w:tblGrid>
        <w:gridCol w:w="1701"/>
        <w:gridCol w:w="1702"/>
        <w:gridCol w:w="1853"/>
        <w:gridCol w:w="1688"/>
        <w:gridCol w:w="1276"/>
      </w:tblGrid>
      <w:tr w:rsidR="00CC257B" w:rsidRPr="008525FA" w14:paraId="69514DC2" w14:textId="48DFBECE" w:rsidTr="00E1250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035" w:type="pct"/>
            <w:noWrap/>
            <w:vAlign w:val="center"/>
          </w:tcPr>
          <w:p w14:paraId="4BF2A979" w14:textId="5E393D70" w:rsidR="00CC257B" w:rsidRPr="008525FA" w:rsidRDefault="00CC257B" w:rsidP="001636BF">
            <w:pPr>
              <w:spacing w:before="0" w:line="240" w:lineRule="auto"/>
              <w:jc w:val="left"/>
              <w:rPr>
                <w:b/>
                <w:bCs/>
                <w:sz w:val="20"/>
                <w:szCs w:val="20"/>
              </w:rPr>
            </w:pPr>
            <w:r w:rsidRPr="008525FA">
              <w:rPr>
                <w:b/>
                <w:bCs/>
                <w:i w:val="0"/>
                <w:iCs w:val="0"/>
                <w:sz w:val="20"/>
                <w:szCs w:val="20"/>
              </w:rPr>
              <w:t>Tabulka 3</w:t>
            </w:r>
          </w:p>
          <w:p w14:paraId="54E4960D" w14:textId="2626AF52" w:rsidR="00CC257B" w:rsidRPr="008525FA" w:rsidRDefault="000C479F" w:rsidP="001636BF">
            <w:pPr>
              <w:spacing w:before="0" w:line="240" w:lineRule="auto"/>
              <w:jc w:val="left"/>
              <w:rPr>
                <w:i w:val="0"/>
                <w:iCs w:val="0"/>
                <w:sz w:val="20"/>
                <w:szCs w:val="20"/>
              </w:rPr>
            </w:pPr>
            <w:r w:rsidRPr="008525FA">
              <w:rPr>
                <w:sz w:val="20"/>
                <w:szCs w:val="20"/>
              </w:rPr>
              <w:t>Pr</w:t>
            </w:r>
            <w:r w:rsidR="00FB616E" w:rsidRPr="008525FA">
              <w:rPr>
                <w:sz w:val="20"/>
                <w:szCs w:val="20"/>
              </w:rPr>
              <w:t>ofily</w:t>
            </w:r>
            <w:r w:rsidR="00B95DA1" w:rsidRPr="008525FA">
              <w:rPr>
                <w:sz w:val="20"/>
                <w:szCs w:val="20"/>
              </w:rPr>
              <w:t xml:space="preserve"> </w:t>
            </w:r>
            <w:r w:rsidRPr="008525FA">
              <w:rPr>
                <w:sz w:val="20"/>
                <w:szCs w:val="20"/>
              </w:rPr>
              <w:t>p</w:t>
            </w:r>
            <w:r w:rsidR="00B95DA1" w:rsidRPr="008525FA">
              <w:rPr>
                <w:sz w:val="20"/>
                <w:szCs w:val="20"/>
              </w:rPr>
              <w:t>articipantek</w:t>
            </w:r>
          </w:p>
          <w:p w14:paraId="7C2CE63A" w14:textId="13D33820" w:rsidR="004B51EC" w:rsidRPr="008525FA" w:rsidRDefault="004B51EC" w:rsidP="000C479F">
            <w:pPr>
              <w:spacing w:line="240" w:lineRule="auto"/>
              <w:jc w:val="left"/>
              <w:rPr>
                <w:sz w:val="20"/>
                <w:szCs w:val="20"/>
              </w:rPr>
            </w:pPr>
          </w:p>
        </w:tc>
        <w:tc>
          <w:tcPr>
            <w:tcW w:w="1035" w:type="pct"/>
            <w:vAlign w:val="bottom"/>
          </w:tcPr>
          <w:p w14:paraId="32B4B966" w14:textId="6FB46810" w:rsidR="00CC257B" w:rsidRPr="008525FA" w:rsidRDefault="00CC257B" w:rsidP="00055F5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525FA">
              <w:rPr>
                <w:sz w:val="20"/>
                <w:szCs w:val="20"/>
              </w:rPr>
              <w:t>Soňa#01</w:t>
            </w:r>
          </w:p>
        </w:tc>
        <w:tc>
          <w:tcPr>
            <w:tcW w:w="1127" w:type="pct"/>
            <w:vAlign w:val="bottom"/>
          </w:tcPr>
          <w:p w14:paraId="61894BC9" w14:textId="79D956AD" w:rsidR="00CC257B" w:rsidRPr="008525FA" w:rsidRDefault="00CC257B" w:rsidP="00055F5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8525FA">
              <w:rPr>
                <w:sz w:val="20"/>
                <w:szCs w:val="20"/>
              </w:rPr>
              <w:t>Lenka#</w:t>
            </w:r>
            <w:r w:rsidR="001D776C" w:rsidRPr="008525FA">
              <w:rPr>
                <w:sz w:val="20"/>
                <w:szCs w:val="20"/>
              </w:rPr>
              <w:t>02</w:t>
            </w:r>
            <w:r w:rsidR="001D776C">
              <w:rPr>
                <w:sz w:val="20"/>
                <w:szCs w:val="20"/>
                <w:vertAlign w:val="superscript"/>
              </w:rPr>
              <w:t xml:space="preserve"> a</w:t>
            </w:r>
          </w:p>
        </w:tc>
        <w:tc>
          <w:tcPr>
            <w:tcW w:w="1027" w:type="pct"/>
            <w:vAlign w:val="bottom"/>
          </w:tcPr>
          <w:p w14:paraId="6B2D3CA7" w14:textId="4D19AA39" w:rsidR="00CC257B" w:rsidRPr="008525FA" w:rsidRDefault="00CC257B" w:rsidP="00055F5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525FA">
              <w:rPr>
                <w:sz w:val="20"/>
                <w:szCs w:val="20"/>
              </w:rPr>
              <w:t>Jitka#03</w:t>
            </w:r>
          </w:p>
        </w:tc>
        <w:tc>
          <w:tcPr>
            <w:tcW w:w="776" w:type="pct"/>
            <w:vAlign w:val="bottom"/>
          </w:tcPr>
          <w:p w14:paraId="417CBC51" w14:textId="70E614D7" w:rsidR="00CC257B" w:rsidRPr="008525FA" w:rsidRDefault="00CC257B" w:rsidP="00055F5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8525FA">
              <w:rPr>
                <w:sz w:val="20"/>
                <w:szCs w:val="20"/>
              </w:rPr>
              <w:t>Tereza#04</w:t>
            </w:r>
          </w:p>
        </w:tc>
      </w:tr>
      <w:tr w:rsidR="00CC257B" w:rsidRPr="008525FA" w14:paraId="4EFE6D18" w14:textId="77777777" w:rsidTr="003F539A">
        <w:trPr>
          <w:cantSplit/>
          <w:trHeight w:val="345"/>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1CC7C95C" w14:textId="69237F6F" w:rsidR="00CC257B" w:rsidRPr="008525FA" w:rsidRDefault="00CC257B" w:rsidP="003F539A">
            <w:pPr>
              <w:spacing w:line="240" w:lineRule="auto"/>
              <w:jc w:val="left"/>
              <w:rPr>
                <w:sz w:val="20"/>
                <w:szCs w:val="20"/>
              </w:rPr>
            </w:pPr>
            <w:r w:rsidRPr="008525FA">
              <w:rPr>
                <w:sz w:val="20"/>
                <w:szCs w:val="20"/>
              </w:rPr>
              <w:t>Věk</w:t>
            </w:r>
          </w:p>
        </w:tc>
        <w:tc>
          <w:tcPr>
            <w:tcW w:w="1035" w:type="pct"/>
            <w:vAlign w:val="center"/>
          </w:tcPr>
          <w:p w14:paraId="01F7DA3F" w14:textId="402ADCC6"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20+</w:t>
            </w:r>
          </w:p>
        </w:tc>
        <w:tc>
          <w:tcPr>
            <w:tcW w:w="1127" w:type="pct"/>
            <w:vAlign w:val="center"/>
          </w:tcPr>
          <w:p w14:paraId="37848ABD" w14:textId="73C9601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30+</w:t>
            </w:r>
          </w:p>
        </w:tc>
        <w:tc>
          <w:tcPr>
            <w:tcW w:w="1027" w:type="pct"/>
            <w:vAlign w:val="center"/>
          </w:tcPr>
          <w:p w14:paraId="72CB56F7" w14:textId="1EEE6303"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30+</w:t>
            </w:r>
          </w:p>
        </w:tc>
        <w:tc>
          <w:tcPr>
            <w:tcW w:w="776" w:type="pct"/>
            <w:vAlign w:val="center"/>
          </w:tcPr>
          <w:p w14:paraId="7DD4278E" w14:textId="0CDABB4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15+</w:t>
            </w:r>
          </w:p>
        </w:tc>
      </w:tr>
      <w:tr w:rsidR="00CC257B" w:rsidRPr="008525FA" w14:paraId="32C98C7E"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11AC0AF6" w14:textId="3F409DAF" w:rsidR="00CC257B" w:rsidRPr="008525FA" w:rsidRDefault="00CC257B" w:rsidP="003F539A">
            <w:pPr>
              <w:spacing w:line="240" w:lineRule="auto"/>
              <w:jc w:val="left"/>
              <w:rPr>
                <w:sz w:val="20"/>
                <w:szCs w:val="20"/>
              </w:rPr>
            </w:pPr>
            <w:r w:rsidRPr="008525FA">
              <w:rPr>
                <w:sz w:val="20"/>
                <w:szCs w:val="20"/>
              </w:rPr>
              <w:t>Bydliště</w:t>
            </w:r>
          </w:p>
        </w:tc>
        <w:tc>
          <w:tcPr>
            <w:tcW w:w="1035" w:type="pct"/>
            <w:vAlign w:val="center"/>
          </w:tcPr>
          <w:p w14:paraId="6A7CCEC6" w14:textId="6C4940AB"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Česko</w:t>
            </w:r>
          </w:p>
        </w:tc>
        <w:tc>
          <w:tcPr>
            <w:tcW w:w="1127" w:type="pct"/>
            <w:vAlign w:val="center"/>
          </w:tcPr>
          <w:p w14:paraId="102D3FA9" w14:textId="387C293C"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zahraničí</w:t>
            </w:r>
          </w:p>
        </w:tc>
        <w:tc>
          <w:tcPr>
            <w:tcW w:w="1027" w:type="pct"/>
            <w:vAlign w:val="center"/>
          </w:tcPr>
          <w:p w14:paraId="32EFE407" w14:textId="3A682658"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 xml:space="preserve">Česko, </w:t>
            </w:r>
            <w:r>
              <w:rPr>
                <w:rFonts w:ascii="Palatino Linotype" w:hAnsi="Palatino Linotype"/>
                <w:sz w:val="20"/>
                <w:szCs w:val="20"/>
                <w:lang w:val="cs-CZ"/>
              </w:rPr>
              <w:t>e</w:t>
            </w:r>
            <w:r w:rsidRPr="008525FA">
              <w:rPr>
                <w:rFonts w:ascii="Palatino Linotype" w:hAnsi="Palatino Linotype"/>
                <w:sz w:val="20"/>
                <w:szCs w:val="20"/>
                <w:lang w:val="cs-CZ"/>
              </w:rPr>
              <w:t>vropská země</w:t>
            </w:r>
          </w:p>
        </w:tc>
        <w:tc>
          <w:tcPr>
            <w:tcW w:w="776" w:type="pct"/>
            <w:vAlign w:val="center"/>
          </w:tcPr>
          <w:p w14:paraId="380BABC6" w14:textId="696D4EBB"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Č</w:t>
            </w:r>
            <w:r w:rsidRPr="008525FA">
              <w:rPr>
                <w:rFonts w:ascii="Palatino Linotype" w:hAnsi="Palatino Linotype"/>
                <w:sz w:val="20"/>
                <w:szCs w:val="20"/>
                <w:lang w:val="cs-CZ"/>
              </w:rPr>
              <w:t>esko</w:t>
            </w:r>
          </w:p>
        </w:tc>
      </w:tr>
      <w:tr w:rsidR="00CC257B" w:rsidRPr="008525FA" w14:paraId="46C9E796"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0ABC8E9D" w14:textId="53FF2D53" w:rsidR="00CC257B" w:rsidRPr="008525FA" w:rsidRDefault="00CC257B" w:rsidP="003F539A">
            <w:pPr>
              <w:spacing w:line="240" w:lineRule="auto"/>
              <w:jc w:val="left"/>
              <w:rPr>
                <w:sz w:val="20"/>
                <w:szCs w:val="20"/>
              </w:rPr>
            </w:pPr>
            <w:r w:rsidRPr="008525FA">
              <w:rPr>
                <w:sz w:val="20"/>
                <w:szCs w:val="20"/>
              </w:rPr>
              <w:t>Dokončené</w:t>
            </w:r>
          </w:p>
          <w:p w14:paraId="791F9523" w14:textId="12045CEE" w:rsidR="00CC257B" w:rsidRPr="008525FA" w:rsidRDefault="00CC257B" w:rsidP="003F539A">
            <w:pPr>
              <w:spacing w:line="240" w:lineRule="auto"/>
              <w:jc w:val="left"/>
              <w:rPr>
                <w:sz w:val="20"/>
                <w:szCs w:val="20"/>
              </w:rPr>
            </w:pPr>
            <w:r w:rsidRPr="008525FA">
              <w:rPr>
                <w:sz w:val="20"/>
                <w:szCs w:val="20"/>
              </w:rPr>
              <w:t>vzdělání</w:t>
            </w:r>
          </w:p>
        </w:tc>
        <w:tc>
          <w:tcPr>
            <w:tcW w:w="1035" w:type="pct"/>
            <w:vAlign w:val="center"/>
          </w:tcPr>
          <w:p w14:paraId="3FA175DF" w14:textId="3B23266A"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středoškolské</w:t>
            </w:r>
          </w:p>
        </w:tc>
        <w:tc>
          <w:tcPr>
            <w:tcW w:w="1127" w:type="pct"/>
            <w:vAlign w:val="center"/>
          </w:tcPr>
          <w:p w14:paraId="4BA957F9" w14:textId="72DA385B"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vysokoškolské</w:t>
            </w:r>
          </w:p>
        </w:tc>
        <w:tc>
          <w:tcPr>
            <w:tcW w:w="1027" w:type="pct"/>
            <w:vAlign w:val="center"/>
          </w:tcPr>
          <w:p w14:paraId="3AA0D9D4" w14:textId="3A4A36B7"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v</w:t>
            </w:r>
            <w:r w:rsidRPr="008525FA">
              <w:rPr>
                <w:rFonts w:ascii="Palatino Linotype" w:hAnsi="Palatino Linotype"/>
                <w:sz w:val="20"/>
                <w:szCs w:val="20"/>
                <w:lang w:val="cs-CZ"/>
              </w:rPr>
              <w:t>ysokoškolské</w:t>
            </w:r>
          </w:p>
        </w:tc>
        <w:tc>
          <w:tcPr>
            <w:tcW w:w="776" w:type="pct"/>
            <w:vAlign w:val="center"/>
          </w:tcPr>
          <w:p w14:paraId="47D162D9" w14:textId="4C1885C3"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w:t>
            </w:r>
          </w:p>
        </w:tc>
      </w:tr>
      <w:tr w:rsidR="00CC257B" w:rsidRPr="008525FA" w14:paraId="6EC9E591"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4AC64DA4" w14:textId="75CC8C5A" w:rsidR="00CC257B" w:rsidRPr="00C81258" w:rsidRDefault="00CC257B" w:rsidP="003F539A">
            <w:pPr>
              <w:spacing w:line="240" w:lineRule="auto"/>
              <w:jc w:val="left"/>
              <w:rPr>
                <w:b/>
                <w:bCs/>
                <w:sz w:val="20"/>
                <w:szCs w:val="20"/>
                <w:vertAlign w:val="superscript"/>
              </w:rPr>
            </w:pPr>
            <w:r w:rsidRPr="008525FA">
              <w:rPr>
                <w:sz w:val="20"/>
                <w:szCs w:val="20"/>
              </w:rPr>
              <w:t>Konverze</w:t>
            </w:r>
            <w:r w:rsidR="00C81258">
              <w:rPr>
                <w:sz w:val="20"/>
                <w:szCs w:val="20"/>
                <w:vertAlign w:val="superscript"/>
              </w:rPr>
              <w:t>b</w:t>
            </w:r>
          </w:p>
        </w:tc>
        <w:tc>
          <w:tcPr>
            <w:tcW w:w="1035" w:type="pct"/>
            <w:vAlign w:val="center"/>
          </w:tcPr>
          <w:p w14:paraId="4C261A48" w14:textId="4C28406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20+</w:t>
            </w:r>
          </w:p>
        </w:tc>
        <w:tc>
          <w:tcPr>
            <w:tcW w:w="1127" w:type="pct"/>
            <w:vAlign w:val="center"/>
          </w:tcPr>
          <w:p w14:paraId="349D78DA" w14:textId="741A26E6"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20+</w:t>
            </w:r>
          </w:p>
        </w:tc>
        <w:tc>
          <w:tcPr>
            <w:tcW w:w="1027" w:type="pct"/>
            <w:vAlign w:val="center"/>
          </w:tcPr>
          <w:p w14:paraId="183208BB" w14:textId="56C4DF5D"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20+</w:t>
            </w:r>
          </w:p>
        </w:tc>
        <w:tc>
          <w:tcPr>
            <w:tcW w:w="776" w:type="pct"/>
            <w:vAlign w:val="center"/>
          </w:tcPr>
          <w:p w14:paraId="5285B6FD" w14:textId="4AA6685F"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w:t>
            </w:r>
          </w:p>
        </w:tc>
      </w:tr>
      <w:tr w:rsidR="00CC257B" w:rsidRPr="008525FA" w14:paraId="50369843"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5278EDD3" w14:textId="0B3EDA1F" w:rsidR="00CC257B" w:rsidRPr="008525FA" w:rsidRDefault="00CC257B" w:rsidP="003F539A">
            <w:pPr>
              <w:spacing w:line="240" w:lineRule="auto"/>
              <w:jc w:val="left"/>
              <w:rPr>
                <w:sz w:val="20"/>
                <w:szCs w:val="20"/>
              </w:rPr>
            </w:pPr>
            <w:r w:rsidRPr="008525FA">
              <w:rPr>
                <w:sz w:val="20"/>
                <w:szCs w:val="20"/>
              </w:rPr>
              <w:t>Rodin</w:t>
            </w:r>
            <w:r w:rsidR="004B30E1">
              <w:rPr>
                <w:sz w:val="20"/>
                <w:szCs w:val="20"/>
              </w:rPr>
              <w:t>né pozadí</w:t>
            </w:r>
          </w:p>
        </w:tc>
        <w:tc>
          <w:tcPr>
            <w:tcW w:w="1035" w:type="pct"/>
            <w:vAlign w:val="center"/>
          </w:tcPr>
          <w:p w14:paraId="47D25564" w14:textId="3F80CB0C"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křesťansk</w:t>
            </w:r>
            <w:r>
              <w:rPr>
                <w:rFonts w:ascii="Palatino Linotype" w:hAnsi="Palatino Linotype"/>
                <w:sz w:val="20"/>
                <w:szCs w:val="20"/>
                <w:lang w:val="cs-CZ"/>
              </w:rPr>
              <w:t>é</w:t>
            </w:r>
            <w:r w:rsidRPr="008525FA">
              <w:rPr>
                <w:rFonts w:ascii="Palatino Linotype" w:hAnsi="Palatino Linotype"/>
                <w:sz w:val="20"/>
                <w:szCs w:val="20"/>
                <w:lang w:val="cs-CZ"/>
              </w:rPr>
              <w:t>/nevěřící</w:t>
            </w:r>
          </w:p>
        </w:tc>
        <w:tc>
          <w:tcPr>
            <w:tcW w:w="1127" w:type="pct"/>
            <w:vAlign w:val="center"/>
          </w:tcPr>
          <w:p w14:paraId="0448A520" w14:textId="704B531D"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a</w:t>
            </w:r>
            <w:r w:rsidRPr="008525FA">
              <w:rPr>
                <w:rFonts w:ascii="Palatino Linotype" w:hAnsi="Palatino Linotype"/>
                <w:sz w:val="20"/>
                <w:szCs w:val="20"/>
                <w:lang w:val="cs-CZ"/>
              </w:rPr>
              <w:t>teistick</w:t>
            </w:r>
            <w:r>
              <w:rPr>
                <w:rFonts w:ascii="Palatino Linotype" w:hAnsi="Palatino Linotype"/>
                <w:sz w:val="20"/>
                <w:szCs w:val="20"/>
                <w:lang w:val="cs-CZ"/>
              </w:rPr>
              <w:t>é</w:t>
            </w:r>
          </w:p>
        </w:tc>
        <w:tc>
          <w:tcPr>
            <w:tcW w:w="1027" w:type="pct"/>
            <w:vAlign w:val="center"/>
          </w:tcPr>
          <w:p w14:paraId="71F37E8F" w14:textId="1FE9B3D1"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křesťanské</w:t>
            </w:r>
          </w:p>
        </w:tc>
        <w:tc>
          <w:tcPr>
            <w:tcW w:w="776" w:type="pct"/>
            <w:vAlign w:val="center"/>
          </w:tcPr>
          <w:p w14:paraId="254B2E29" w14:textId="140142A6"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křesťansk</w:t>
            </w:r>
            <w:r>
              <w:rPr>
                <w:rFonts w:ascii="Palatino Linotype" w:hAnsi="Palatino Linotype"/>
                <w:sz w:val="20"/>
                <w:szCs w:val="20"/>
                <w:lang w:val="cs-CZ"/>
              </w:rPr>
              <w:t>é</w:t>
            </w:r>
          </w:p>
        </w:tc>
      </w:tr>
      <w:tr w:rsidR="00CC257B" w:rsidRPr="008525FA" w14:paraId="3409C1C3"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76E233E9" w14:textId="337A7D32" w:rsidR="00CC257B" w:rsidRPr="008525FA" w:rsidRDefault="00CC257B" w:rsidP="003F539A">
            <w:pPr>
              <w:spacing w:line="240" w:lineRule="auto"/>
              <w:jc w:val="left"/>
              <w:rPr>
                <w:sz w:val="20"/>
                <w:szCs w:val="20"/>
              </w:rPr>
            </w:pPr>
            <w:r w:rsidRPr="008525FA">
              <w:rPr>
                <w:sz w:val="20"/>
                <w:szCs w:val="20"/>
              </w:rPr>
              <w:t>Romantická vazba</w:t>
            </w:r>
          </w:p>
        </w:tc>
        <w:tc>
          <w:tcPr>
            <w:tcW w:w="1035" w:type="pct"/>
            <w:vAlign w:val="center"/>
          </w:tcPr>
          <w:p w14:paraId="79629569" w14:textId="79DDB878"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v</w:t>
            </w:r>
            <w:r w:rsidRPr="008525FA">
              <w:rPr>
                <w:rFonts w:ascii="Palatino Linotype" w:hAnsi="Palatino Linotype"/>
                <w:sz w:val="20"/>
                <w:szCs w:val="20"/>
                <w:lang w:val="cs-CZ"/>
              </w:rPr>
              <w:t>daná</w:t>
            </w:r>
          </w:p>
        </w:tc>
        <w:tc>
          <w:tcPr>
            <w:tcW w:w="1127" w:type="pct"/>
            <w:vAlign w:val="center"/>
          </w:tcPr>
          <w:p w14:paraId="5EEE560C" w14:textId="7B485941"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v</w:t>
            </w:r>
            <w:r w:rsidRPr="008525FA">
              <w:rPr>
                <w:rFonts w:ascii="Palatino Linotype" w:hAnsi="Palatino Linotype"/>
                <w:sz w:val="20"/>
                <w:szCs w:val="20"/>
                <w:lang w:val="cs-CZ"/>
              </w:rPr>
              <w:t>daná</w:t>
            </w:r>
          </w:p>
        </w:tc>
        <w:tc>
          <w:tcPr>
            <w:tcW w:w="1027" w:type="pct"/>
            <w:vAlign w:val="center"/>
          </w:tcPr>
          <w:p w14:paraId="7867F37B" w14:textId="6DB51C78"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v romantickém vztahu</w:t>
            </w:r>
          </w:p>
        </w:tc>
        <w:tc>
          <w:tcPr>
            <w:tcW w:w="776" w:type="pct"/>
            <w:vAlign w:val="center"/>
          </w:tcPr>
          <w:p w14:paraId="46F4AFD1" w14:textId="47C4DA84"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w:t>
            </w:r>
          </w:p>
        </w:tc>
      </w:tr>
      <w:tr w:rsidR="00CC257B" w:rsidRPr="008525FA" w14:paraId="5DF25E9B"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755B31B3" w14:textId="763B6BAE" w:rsidR="00CC257B" w:rsidRPr="00F30521" w:rsidRDefault="00C817E1" w:rsidP="003F539A">
            <w:pPr>
              <w:spacing w:line="240" w:lineRule="auto"/>
              <w:jc w:val="left"/>
              <w:rPr>
                <w:sz w:val="20"/>
                <w:szCs w:val="20"/>
                <w:vertAlign w:val="superscript"/>
              </w:rPr>
            </w:pPr>
            <w:r>
              <w:rPr>
                <w:sz w:val="20"/>
                <w:szCs w:val="20"/>
              </w:rPr>
              <w:t>M</w:t>
            </w:r>
            <w:r w:rsidR="00CC257B" w:rsidRPr="008525FA">
              <w:rPr>
                <w:sz w:val="20"/>
                <w:szCs w:val="20"/>
              </w:rPr>
              <w:t>anželství</w:t>
            </w:r>
          </w:p>
        </w:tc>
        <w:tc>
          <w:tcPr>
            <w:tcW w:w="1035" w:type="pct"/>
            <w:vAlign w:val="center"/>
          </w:tcPr>
          <w:p w14:paraId="76E952F6" w14:textId="38978B02"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p</w:t>
            </w:r>
            <w:r w:rsidRPr="008525FA">
              <w:rPr>
                <w:rFonts w:ascii="Palatino Linotype" w:hAnsi="Palatino Linotype"/>
                <w:sz w:val="20"/>
                <w:szCs w:val="20"/>
                <w:lang w:val="cs-CZ"/>
              </w:rPr>
              <w:t>reference muslima</w:t>
            </w:r>
            <w:r>
              <w:rPr>
                <w:rFonts w:ascii="Palatino Linotype" w:hAnsi="Palatino Linotype"/>
                <w:sz w:val="20"/>
                <w:szCs w:val="20"/>
                <w:lang w:val="cs-CZ"/>
              </w:rPr>
              <w:t>; negativní pohled na vztahy v Česku</w:t>
            </w:r>
          </w:p>
        </w:tc>
        <w:tc>
          <w:tcPr>
            <w:tcW w:w="1127" w:type="pct"/>
            <w:vAlign w:val="center"/>
          </w:tcPr>
          <w:p w14:paraId="468E9464" w14:textId="581659FA"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p</w:t>
            </w:r>
            <w:r w:rsidRPr="008525FA">
              <w:rPr>
                <w:rFonts w:ascii="Palatino Linotype" w:hAnsi="Palatino Linotype"/>
                <w:sz w:val="20"/>
                <w:szCs w:val="20"/>
                <w:lang w:val="cs-CZ"/>
              </w:rPr>
              <w:t>reference muslima</w:t>
            </w:r>
            <w:r>
              <w:rPr>
                <w:rFonts w:ascii="Palatino Linotype" w:hAnsi="Palatino Linotype"/>
                <w:sz w:val="20"/>
                <w:szCs w:val="20"/>
                <w:lang w:val="cs-CZ"/>
              </w:rPr>
              <w:t>; negativní pohled na vztahy v Česku</w:t>
            </w:r>
          </w:p>
        </w:tc>
        <w:tc>
          <w:tcPr>
            <w:tcW w:w="1027" w:type="pct"/>
            <w:vAlign w:val="center"/>
          </w:tcPr>
          <w:p w14:paraId="66DF9D9D" w14:textId="361D8DD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i</w:t>
            </w:r>
            <w:r w:rsidRPr="008525FA">
              <w:rPr>
                <w:rFonts w:ascii="Palatino Linotype" w:hAnsi="Palatino Linotype"/>
                <w:sz w:val="20"/>
                <w:szCs w:val="20"/>
                <w:lang w:val="cs-CZ"/>
              </w:rPr>
              <w:t>slám u partnera není důležitý</w:t>
            </w:r>
            <w:r>
              <w:rPr>
                <w:rFonts w:ascii="Palatino Linotype" w:hAnsi="Palatino Linotype"/>
                <w:sz w:val="20"/>
                <w:szCs w:val="20"/>
                <w:lang w:val="cs-CZ"/>
              </w:rPr>
              <w:t>; negativní pohled na vztahy v Česku</w:t>
            </w:r>
          </w:p>
        </w:tc>
        <w:tc>
          <w:tcPr>
            <w:tcW w:w="776" w:type="pct"/>
            <w:vAlign w:val="center"/>
          </w:tcPr>
          <w:p w14:paraId="2BAE6F58" w14:textId="53C2A464"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w:t>
            </w:r>
          </w:p>
        </w:tc>
      </w:tr>
      <w:tr w:rsidR="00CC257B" w:rsidRPr="008525FA" w14:paraId="3312B00F" w14:textId="77777777" w:rsidTr="00577891">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4A22B959" w14:textId="74990E1E" w:rsidR="00CC257B" w:rsidRPr="008106DF" w:rsidRDefault="00CC257B" w:rsidP="003F539A">
            <w:pPr>
              <w:spacing w:line="240" w:lineRule="auto"/>
              <w:jc w:val="left"/>
              <w:rPr>
                <w:sz w:val="20"/>
                <w:szCs w:val="20"/>
                <w:vertAlign w:val="superscript"/>
              </w:rPr>
            </w:pPr>
            <w:r w:rsidRPr="008525FA">
              <w:rPr>
                <w:sz w:val="20"/>
                <w:szCs w:val="20"/>
              </w:rPr>
              <w:t>Socializace s</w:t>
            </w:r>
            <w:r w:rsidR="000A1812">
              <w:rPr>
                <w:sz w:val="20"/>
                <w:szCs w:val="20"/>
              </w:rPr>
              <w:t> </w:t>
            </w:r>
            <w:r w:rsidRPr="008525FA">
              <w:rPr>
                <w:sz w:val="20"/>
                <w:szCs w:val="20"/>
              </w:rPr>
              <w:t>muslimy</w:t>
            </w:r>
            <w:r w:rsidR="003D3F72">
              <w:rPr>
                <w:sz w:val="20"/>
                <w:szCs w:val="20"/>
                <w:vertAlign w:val="superscript"/>
              </w:rPr>
              <w:t>c</w:t>
            </w:r>
          </w:p>
        </w:tc>
        <w:tc>
          <w:tcPr>
            <w:tcW w:w="1035" w:type="pct"/>
            <w:vAlign w:val="center"/>
          </w:tcPr>
          <w:p w14:paraId="312D677F" w14:textId="1D3E6A3B" w:rsidR="00CC257B" w:rsidRPr="008525FA" w:rsidRDefault="0010112D" w:rsidP="00577891">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Palatino Linotype" w:hAnsi="Palatino Linotype"/>
                <w:sz w:val="20"/>
                <w:szCs w:val="20"/>
                <w:lang w:val="cs-CZ"/>
              </w:rPr>
              <w:t>internetová popularizační angažovanost</w:t>
            </w:r>
          </w:p>
        </w:tc>
        <w:tc>
          <w:tcPr>
            <w:tcW w:w="1127" w:type="pct"/>
            <w:vAlign w:val="center"/>
          </w:tcPr>
          <w:p w14:paraId="35E836A6" w14:textId="56110133"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 xml:space="preserve">internetová </w:t>
            </w:r>
            <w:r w:rsidRPr="008525FA">
              <w:rPr>
                <w:rFonts w:ascii="Palatino Linotype" w:hAnsi="Palatino Linotype"/>
                <w:sz w:val="20"/>
                <w:szCs w:val="20"/>
                <w:lang w:val="cs-CZ"/>
              </w:rPr>
              <w:t xml:space="preserve">popularizační </w:t>
            </w:r>
            <w:r>
              <w:rPr>
                <w:rFonts w:ascii="Palatino Linotype" w:hAnsi="Palatino Linotype"/>
                <w:sz w:val="20"/>
                <w:szCs w:val="20"/>
                <w:lang w:val="cs-CZ"/>
              </w:rPr>
              <w:t>angažovanost</w:t>
            </w:r>
          </w:p>
        </w:tc>
        <w:tc>
          <w:tcPr>
            <w:tcW w:w="1027" w:type="pct"/>
            <w:vAlign w:val="center"/>
          </w:tcPr>
          <w:p w14:paraId="28854B08" w14:textId="08EE5B8C"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internetová popularizační angažovanost</w:t>
            </w:r>
          </w:p>
        </w:tc>
        <w:tc>
          <w:tcPr>
            <w:tcW w:w="776" w:type="pct"/>
            <w:vAlign w:val="center"/>
          </w:tcPr>
          <w:p w14:paraId="1C9C4BBF" w14:textId="57561FB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w:t>
            </w:r>
          </w:p>
        </w:tc>
      </w:tr>
      <w:tr w:rsidR="00CC257B" w:rsidRPr="008525FA" w14:paraId="402C2A65" w14:textId="77777777" w:rsidTr="003F539A">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36243FC5" w14:textId="4BBEDA79" w:rsidR="00CC257B" w:rsidRPr="00C628FB" w:rsidRDefault="00CC257B" w:rsidP="003F539A">
            <w:pPr>
              <w:spacing w:line="240" w:lineRule="auto"/>
              <w:jc w:val="left"/>
              <w:rPr>
                <w:sz w:val="20"/>
                <w:szCs w:val="20"/>
                <w:vertAlign w:val="superscript"/>
              </w:rPr>
            </w:pPr>
            <w:r w:rsidRPr="008525FA">
              <w:rPr>
                <w:sz w:val="20"/>
                <w:szCs w:val="20"/>
              </w:rPr>
              <w:t>Islámský proud, právní školy</w:t>
            </w:r>
            <w:r w:rsidR="003D3F72">
              <w:rPr>
                <w:sz w:val="20"/>
                <w:szCs w:val="20"/>
                <w:vertAlign w:val="superscript"/>
              </w:rPr>
              <w:t>d</w:t>
            </w:r>
          </w:p>
        </w:tc>
        <w:tc>
          <w:tcPr>
            <w:tcW w:w="1035" w:type="pct"/>
            <w:vAlign w:val="center"/>
          </w:tcPr>
          <w:p w14:paraId="2BD86B1B" w14:textId="49F3BB71"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sunna, syntéza</w:t>
            </w:r>
          </w:p>
        </w:tc>
        <w:tc>
          <w:tcPr>
            <w:tcW w:w="1127" w:type="pct"/>
            <w:vAlign w:val="center"/>
          </w:tcPr>
          <w:p w14:paraId="27AF2BC7" w14:textId="66A4BCEE"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sunna, syntéza</w:t>
            </w:r>
          </w:p>
        </w:tc>
        <w:tc>
          <w:tcPr>
            <w:tcW w:w="1027" w:type="pct"/>
            <w:vAlign w:val="center"/>
          </w:tcPr>
          <w:p w14:paraId="062F4883" w14:textId="2C53CA8A"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sunna, syntéza</w:t>
            </w:r>
          </w:p>
        </w:tc>
        <w:tc>
          <w:tcPr>
            <w:tcW w:w="776" w:type="pct"/>
            <w:vAlign w:val="center"/>
          </w:tcPr>
          <w:p w14:paraId="5EFD8D8C" w14:textId="14DE4057" w:rsidR="00CC257B" w:rsidRPr="00C628FB"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vertAlign w:val="superscript"/>
                <w:lang w:val="cs-CZ"/>
              </w:rPr>
            </w:pPr>
            <w:r w:rsidRPr="008525FA">
              <w:rPr>
                <w:rFonts w:ascii="Palatino Linotype" w:hAnsi="Palatino Linotype"/>
                <w:sz w:val="20"/>
                <w:szCs w:val="20"/>
                <w:lang w:val="cs-CZ"/>
              </w:rPr>
              <w:t>sunna/ salafíja, syntéza</w:t>
            </w:r>
            <w:r>
              <w:rPr>
                <w:rFonts w:ascii="Palatino Linotype" w:hAnsi="Palatino Linotype"/>
                <w:sz w:val="20"/>
                <w:szCs w:val="20"/>
                <w:vertAlign w:val="superscript"/>
                <w:lang w:val="cs-CZ"/>
              </w:rPr>
              <w:t>e</w:t>
            </w:r>
          </w:p>
        </w:tc>
      </w:tr>
      <w:tr w:rsidR="00CC257B" w:rsidRPr="008525FA" w14:paraId="33DF10C2" w14:textId="77777777" w:rsidTr="0034439B">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79634C2A" w14:textId="1C3309C4" w:rsidR="00CC257B" w:rsidRPr="008525FA" w:rsidRDefault="00CC257B" w:rsidP="003F539A">
            <w:pPr>
              <w:spacing w:line="240" w:lineRule="auto"/>
              <w:jc w:val="left"/>
              <w:rPr>
                <w:sz w:val="20"/>
                <w:szCs w:val="20"/>
              </w:rPr>
            </w:pPr>
            <w:r w:rsidRPr="008525FA">
              <w:rPr>
                <w:sz w:val="20"/>
                <w:szCs w:val="20"/>
              </w:rPr>
              <w:t>Kontakt s gayi/lesbami</w:t>
            </w:r>
          </w:p>
        </w:tc>
        <w:tc>
          <w:tcPr>
            <w:tcW w:w="1035" w:type="pct"/>
            <w:vAlign w:val="center"/>
          </w:tcPr>
          <w:p w14:paraId="79717A26" w14:textId="453D3BFB"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š</w:t>
            </w:r>
            <w:r w:rsidRPr="008525FA">
              <w:rPr>
                <w:rFonts w:ascii="Palatino Linotype" w:hAnsi="Palatino Linotype"/>
                <w:sz w:val="20"/>
                <w:szCs w:val="20"/>
                <w:lang w:val="cs-CZ"/>
              </w:rPr>
              <w:t>kola</w:t>
            </w:r>
          </w:p>
        </w:tc>
        <w:tc>
          <w:tcPr>
            <w:tcW w:w="1127" w:type="pct"/>
            <w:vAlign w:val="center"/>
          </w:tcPr>
          <w:p w14:paraId="716DE18A" w14:textId="62802248"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p</w:t>
            </w:r>
            <w:r w:rsidRPr="008525FA">
              <w:rPr>
                <w:rFonts w:ascii="Palatino Linotype" w:hAnsi="Palatino Linotype"/>
                <w:sz w:val="20"/>
                <w:szCs w:val="20"/>
                <w:lang w:val="cs-CZ"/>
              </w:rPr>
              <w:t>ráce</w:t>
            </w:r>
          </w:p>
        </w:tc>
        <w:tc>
          <w:tcPr>
            <w:tcW w:w="1027" w:type="pct"/>
            <w:vAlign w:val="center"/>
          </w:tcPr>
          <w:p w14:paraId="1F7255C2" w14:textId="47A67825"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rodina, přátelé</w:t>
            </w:r>
          </w:p>
        </w:tc>
        <w:tc>
          <w:tcPr>
            <w:tcW w:w="776" w:type="pct"/>
            <w:vAlign w:val="center"/>
          </w:tcPr>
          <w:p w14:paraId="0050B93D" w14:textId="5EFBE334"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ano</w:t>
            </w:r>
          </w:p>
        </w:tc>
      </w:tr>
      <w:tr w:rsidR="00CC257B" w:rsidRPr="008525FA" w14:paraId="49DB1D43" w14:textId="77777777" w:rsidTr="0034439B">
        <w:trPr>
          <w:cantSplit/>
        </w:trPr>
        <w:tc>
          <w:tcPr>
            <w:cnfStyle w:val="001000000000" w:firstRow="0" w:lastRow="0" w:firstColumn="1" w:lastColumn="0" w:oddVBand="0" w:evenVBand="0" w:oddHBand="0" w:evenHBand="0" w:firstRowFirstColumn="0" w:firstRowLastColumn="0" w:lastRowFirstColumn="0" w:lastRowLastColumn="0"/>
            <w:tcW w:w="1035" w:type="pct"/>
            <w:noWrap/>
            <w:vAlign w:val="center"/>
          </w:tcPr>
          <w:p w14:paraId="6E876326" w14:textId="39DF79B5" w:rsidR="00CC257B" w:rsidRPr="008525FA" w:rsidRDefault="00CC257B" w:rsidP="003F539A">
            <w:pPr>
              <w:spacing w:line="240" w:lineRule="auto"/>
              <w:jc w:val="left"/>
              <w:rPr>
                <w:sz w:val="20"/>
                <w:szCs w:val="20"/>
              </w:rPr>
            </w:pPr>
            <w:r w:rsidRPr="008525FA">
              <w:rPr>
                <w:sz w:val="20"/>
                <w:szCs w:val="20"/>
              </w:rPr>
              <w:t>Kontakt s transgender jedinci</w:t>
            </w:r>
          </w:p>
        </w:tc>
        <w:tc>
          <w:tcPr>
            <w:tcW w:w="1035" w:type="pct"/>
            <w:vAlign w:val="center"/>
          </w:tcPr>
          <w:p w14:paraId="5AF3936D" w14:textId="2F5252B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š</w:t>
            </w:r>
            <w:r w:rsidRPr="008525FA">
              <w:rPr>
                <w:rFonts w:ascii="Palatino Linotype" w:hAnsi="Palatino Linotype"/>
                <w:sz w:val="20"/>
                <w:szCs w:val="20"/>
                <w:lang w:val="cs-CZ"/>
              </w:rPr>
              <w:t>kola</w:t>
            </w:r>
          </w:p>
        </w:tc>
        <w:tc>
          <w:tcPr>
            <w:tcW w:w="1127" w:type="pct"/>
            <w:vAlign w:val="center"/>
          </w:tcPr>
          <w:p w14:paraId="4D6BA8B8" w14:textId="3560F349"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p</w:t>
            </w:r>
            <w:r w:rsidRPr="008525FA">
              <w:rPr>
                <w:rFonts w:ascii="Palatino Linotype" w:hAnsi="Palatino Linotype"/>
                <w:sz w:val="20"/>
                <w:szCs w:val="20"/>
                <w:lang w:val="cs-CZ"/>
              </w:rPr>
              <w:t>ráce</w:t>
            </w:r>
          </w:p>
        </w:tc>
        <w:tc>
          <w:tcPr>
            <w:tcW w:w="1027" w:type="pct"/>
            <w:vAlign w:val="center"/>
          </w:tcPr>
          <w:p w14:paraId="363478CE" w14:textId="53E36714"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n</w:t>
            </w:r>
            <w:r w:rsidRPr="008525FA">
              <w:rPr>
                <w:rFonts w:ascii="Palatino Linotype" w:hAnsi="Palatino Linotype"/>
                <w:sz w:val="20"/>
                <w:szCs w:val="20"/>
                <w:lang w:val="cs-CZ"/>
              </w:rPr>
              <w:t>e</w:t>
            </w:r>
          </w:p>
        </w:tc>
        <w:tc>
          <w:tcPr>
            <w:tcW w:w="776" w:type="pct"/>
            <w:vAlign w:val="center"/>
          </w:tcPr>
          <w:p w14:paraId="160B4823" w14:textId="6531FF5F" w:rsidR="00CC257B"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sidRPr="008525FA">
              <w:rPr>
                <w:rFonts w:ascii="Palatino Linotype" w:hAnsi="Palatino Linotype"/>
                <w:sz w:val="20"/>
                <w:szCs w:val="20"/>
                <w:lang w:val="cs-CZ"/>
              </w:rPr>
              <w:t>ne</w:t>
            </w:r>
          </w:p>
        </w:tc>
      </w:tr>
      <w:tr w:rsidR="003F539A" w:rsidRPr="008525FA" w14:paraId="6C3A303A" w14:textId="77777777" w:rsidTr="0034439B">
        <w:trPr>
          <w:cantSplit/>
        </w:trPr>
        <w:tc>
          <w:tcPr>
            <w:cnfStyle w:val="001000000000" w:firstRow="0" w:lastRow="0" w:firstColumn="1" w:lastColumn="0" w:oddVBand="0" w:evenVBand="0" w:oddHBand="0" w:evenHBand="0" w:firstRowFirstColumn="0" w:firstRowLastColumn="0" w:lastRowFirstColumn="0" w:lastRowLastColumn="0"/>
            <w:tcW w:w="1035" w:type="pct"/>
            <w:tcBorders>
              <w:bottom w:val="single" w:sz="4" w:space="0" w:color="auto"/>
            </w:tcBorders>
            <w:noWrap/>
            <w:vAlign w:val="center"/>
          </w:tcPr>
          <w:p w14:paraId="1DEE08C9" w14:textId="54839477" w:rsidR="003F539A" w:rsidRPr="003F539A" w:rsidRDefault="003F539A" w:rsidP="003F539A">
            <w:pPr>
              <w:spacing w:line="240" w:lineRule="auto"/>
              <w:jc w:val="left"/>
              <w:rPr>
                <w:sz w:val="20"/>
                <w:szCs w:val="20"/>
                <w:vertAlign w:val="superscript"/>
              </w:rPr>
            </w:pPr>
            <w:r>
              <w:rPr>
                <w:sz w:val="20"/>
                <w:szCs w:val="20"/>
              </w:rPr>
              <w:t>Změní se islám?</w:t>
            </w:r>
            <w:r w:rsidR="003D3F72" w:rsidRPr="00A81703">
              <w:rPr>
                <w:sz w:val="20"/>
                <w:szCs w:val="20"/>
                <w:vertAlign w:val="superscript"/>
              </w:rPr>
              <w:t>f</w:t>
            </w:r>
          </w:p>
        </w:tc>
        <w:tc>
          <w:tcPr>
            <w:tcW w:w="1035" w:type="pct"/>
            <w:tcBorders>
              <w:bottom w:val="single" w:sz="4" w:space="0" w:color="auto"/>
            </w:tcBorders>
            <w:vAlign w:val="center"/>
          </w:tcPr>
          <w:p w14:paraId="4FD3C8E2" w14:textId="1D2E8484" w:rsidR="003F539A" w:rsidRPr="008525FA" w:rsidRDefault="0010112D" w:rsidP="003F539A">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muslimové možná, islám ne</w:t>
            </w:r>
          </w:p>
        </w:tc>
        <w:tc>
          <w:tcPr>
            <w:tcW w:w="1127" w:type="pct"/>
            <w:tcBorders>
              <w:bottom w:val="single" w:sz="4" w:space="0" w:color="auto"/>
            </w:tcBorders>
            <w:vAlign w:val="center"/>
          </w:tcPr>
          <w:p w14:paraId="0ACE52FB" w14:textId="533AA9DB" w:rsidR="003F539A"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ne</w:t>
            </w:r>
          </w:p>
        </w:tc>
        <w:tc>
          <w:tcPr>
            <w:tcW w:w="1027" w:type="pct"/>
            <w:tcBorders>
              <w:bottom w:val="single" w:sz="4" w:space="0" w:color="auto"/>
            </w:tcBorders>
            <w:vAlign w:val="center"/>
          </w:tcPr>
          <w:p w14:paraId="28522899" w14:textId="209EEE59" w:rsidR="003F539A"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dlouhou dobu ne</w:t>
            </w:r>
          </w:p>
        </w:tc>
        <w:tc>
          <w:tcPr>
            <w:tcW w:w="776" w:type="pct"/>
            <w:tcBorders>
              <w:bottom w:val="single" w:sz="4" w:space="0" w:color="auto"/>
            </w:tcBorders>
            <w:vAlign w:val="center"/>
          </w:tcPr>
          <w:p w14:paraId="72EC3F02" w14:textId="586FB799" w:rsidR="003F539A" w:rsidRPr="008525FA" w:rsidRDefault="0010112D" w:rsidP="00055F54">
            <w:pPr>
              <w:pStyle w:val="DecimalAligned"/>
              <w:spacing w:before="120" w:after="16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cs-CZ"/>
              </w:rPr>
            </w:pPr>
            <w:r>
              <w:rPr>
                <w:rFonts w:ascii="Palatino Linotype" w:hAnsi="Palatino Linotype"/>
                <w:sz w:val="20"/>
                <w:szCs w:val="20"/>
                <w:lang w:val="cs-CZ"/>
              </w:rPr>
              <w:t>muslimové možná, islám ne</w:t>
            </w:r>
          </w:p>
        </w:tc>
      </w:tr>
      <w:tr w:rsidR="00CC257B" w:rsidRPr="008525FA" w14:paraId="53E100D4" w14:textId="77777777" w:rsidTr="0034439B">
        <w:trPr>
          <w:cantSplit/>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4472C4"/>
              <w:bottom w:val="single" w:sz="4" w:space="0" w:color="4472C4"/>
              <w:right w:val="none" w:sz="0" w:space="0" w:color="auto"/>
            </w:tcBorders>
            <w:noWrap/>
          </w:tcPr>
          <w:p w14:paraId="0708B2BD" w14:textId="77777777" w:rsidR="007E529A" w:rsidRPr="008525FA" w:rsidRDefault="007E529A" w:rsidP="007E529A">
            <w:pPr>
              <w:pStyle w:val="Poznmky"/>
              <w:spacing w:after="240"/>
            </w:pPr>
            <w:r w:rsidRPr="008525FA">
              <w:lastRenderedPageBreak/>
              <w:t>Poznámky:</w:t>
            </w:r>
          </w:p>
          <w:p w14:paraId="73BDC064" w14:textId="3202F493" w:rsidR="007E529A" w:rsidRPr="008525FA" w:rsidRDefault="007E529A" w:rsidP="007E529A">
            <w:pPr>
              <w:pStyle w:val="Poznmky"/>
              <w:spacing w:after="240"/>
            </w:pPr>
            <w:r w:rsidRPr="008525FA">
              <w:rPr>
                <w:i w:val="0"/>
                <w:iCs w:val="0"/>
                <w:vertAlign w:val="superscript"/>
              </w:rPr>
              <w:t xml:space="preserve">a </w:t>
            </w:r>
            <w:r w:rsidR="007561E7">
              <w:t xml:space="preserve">Lenka se rozhodla zúčastnit výzkumu, protože </w:t>
            </w:r>
            <w:r w:rsidRPr="008525FA">
              <w:t xml:space="preserve">nesouhlasila se způsobem, jakým </w:t>
            </w:r>
            <w:r w:rsidR="007561E7">
              <w:t xml:space="preserve">směřovala </w:t>
            </w:r>
            <w:r w:rsidRPr="008525FA">
              <w:t>diskuze</w:t>
            </w:r>
            <w:r w:rsidR="007561E7">
              <w:t xml:space="preserve"> ve facebookové skupině pod mým příspěvkem. Chtěla</w:t>
            </w:r>
            <w:r w:rsidRPr="008525FA">
              <w:t xml:space="preserve"> sdílet svůj názor, který viděla jako odlišný od názorů sdílených pod mou pozvánkou. Tato deklarovaná motivace je dobrým důkazem specifičnosti výzkumného vzorku, tedy vzorek lidí, kteří</w:t>
            </w:r>
            <w:r w:rsidR="00445A93">
              <w:t xml:space="preserve"> </w:t>
            </w:r>
            <w:r w:rsidRPr="008525FA">
              <w:t xml:space="preserve">chtějí </w:t>
            </w:r>
            <w:r w:rsidR="00B85A22">
              <w:t>o svých názorech diskutovat a sdílet je</w:t>
            </w:r>
            <w:r w:rsidR="007561E7">
              <w:t>.</w:t>
            </w:r>
          </w:p>
          <w:p w14:paraId="518AC452" w14:textId="73476440" w:rsidR="007E529A" w:rsidRPr="008525FA" w:rsidRDefault="007E529A" w:rsidP="007E529A">
            <w:pPr>
              <w:pStyle w:val="Poznmky"/>
              <w:spacing w:after="240"/>
            </w:pPr>
            <w:r w:rsidRPr="008525FA">
              <w:rPr>
                <w:vertAlign w:val="superscript"/>
              </w:rPr>
              <w:t xml:space="preserve">b </w:t>
            </w:r>
            <w:r w:rsidRPr="008525FA">
              <w:t>Téma, které se ve výpovědích o konverzích opakovaně u participantek objevovalo</w:t>
            </w:r>
            <w:r w:rsidR="00AE1D23">
              <w:t>,</w:t>
            </w:r>
            <w:r w:rsidRPr="008525FA">
              <w:t xml:space="preserve"> </w:t>
            </w:r>
            <w:r w:rsidR="00C53DCA">
              <w:t>nazývám</w:t>
            </w:r>
            <w:r w:rsidRPr="008525FA">
              <w:t xml:space="preserve"> „prozření z kulturní lži“. Popisuji tak určité překonání kulturního meziskupinového zkreslení. Participantky poukazovaly na kulturně zaujaté představy vůči náboženskému systému, který se v</w:t>
            </w:r>
            <w:r w:rsidR="003B24E9">
              <w:t> </w:t>
            </w:r>
            <w:r w:rsidRPr="008525FA">
              <w:t>české kultuře většině lidí zdá cizí. To se ukazuje i v průzkumech veřejného mínění: v roce 2014 84 % lidí uvedlo, že souhlasí, že „Islám je naprosto neslučitelný s naší kulturou“ (Topinka, 2016, s. 238). Toto vyjádření u participantek postihuje jejich pocit, že něco vlastně není tak, jak jim bylo celý život popisováno.</w:t>
            </w:r>
          </w:p>
          <w:p w14:paraId="6708E027" w14:textId="1E02D3E9" w:rsidR="007E529A" w:rsidRPr="008525FA" w:rsidRDefault="003D3F72" w:rsidP="007E529A">
            <w:pPr>
              <w:pStyle w:val="Poznmky"/>
              <w:spacing w:after="240"/>
            </w:pPr>
            <w:r>
              <w:rPr>
                <w:vertAlign w:val="superscript"/>
              </w:rPr>
              <w:t>c</w:t>
            </w:r>
            <w:r w:rsidR="007E529A" w:rsidRPr="008525FA">
              <w:rPr>
                <w:vertAlign w:val="superscript"/>
              </w:rPr>
              <w:t xml:space="preserve"> </w:t>
            </w:r>
            <w:r w:rsidR="007E529A" w:rsidRPr="008525FA">
              <w:t xml:space="preserve">Téma socializace s muslimy zahrnuji zejména </w:t>
            </w:r>
            <w:r w:rsidR="00E34AD5">
              <w:t>za</w:t>
            </w:r>
            <w:r w:rsidR="007E529A" w:rsidRPr="008525FA">
              <w:t> účelem zjistit, jakým způsobem se mohou muslimské narativy o LGBTQ+ šířit v komunitách. To znamená, jestli t</w:t>
            </w:r>
            <w:r w:rsidR="00445A93">
              <w:t>a</w:t>
            </w:r>
            <w:r w:rsidR="007E529A" w:rsidRPr="008525FA">
              <w:t>to témata mezi sebou participantky diskutují a pokud ano, do jaké míry mohou být ve svých skupinách navzájem ovlivněny. U výpovědí tří participantek jsem interpretoval</w:t>
            </w:r>
            <w:r w:rsidR="003B24E9">
              <w:t>,</w:t>
            </w:r>
            <w:r w:rsidR="007E529A" w:rsidRPr="008525FA">
              <w:t xml:space="preserve"> že udržují spíše menší skupiny muslimských přátel a témata LGBTQ+ mezi sebou diskutují, přičemž ve svých skupinách mají s</w:t>
            </w:r>
            <w:r w:rsidR="007E529A">
              <w:t>píše pluralitní</w:t>
            </w:r>
            <w:r w:rsidR="007E529A" w:rsidRPr="008525FA">
              <w:t xml:space="preserve"> názory. </w:t>
            </w:r>
            <w:r w:rsidR="007E529A">
              <w:t>P</w:t>
            </w:r>
            <w:r w:rsidR="007E529A" w:rsidRPr="008525FA">
              <w:t>odobná byla u participantek snaha navázat vztahy v jejich místních komunitách v mešitách; tyto snahy se ve všech případech ukázaly</w:t>
            </w:r>
            <w:r w:rsidR="0026668F">
              <w:t xml:space="preserve"> jako</w:t>
            </w:r>
            <w:r w:rsidR="007E529A" w:rsidRPr="008525FA">
              <w:t xml:space="preserve"> neúspěšné. To bylo mnohdy způsobeno sociální nepřístupností modliteben. V jejich případech tedy nelze mluvit o šíření interpretací islámu skrze</w:t>
            </w:r>
            <w:r w:rsidR="007E529A">
              <w:t xml:space="preserve"> např.</w:t>
            </w:r>
            <w:r w:rsidR="007E529A" w:rsidRPr="008525FA">
              <w:t xml:space="preserve"> české modlitebny. </w:t>
            </w:r>
            <w:r w:rsidR="007E529A">
              <w:t>Tento kontext považuji za důležitý pro pochopení</w:t>
            </w:r>
            <w:r w:rsidR="007E529A" w:rsidRPr="008525FA">
              <w:t xml:space="preserve"> pozicionality participantek v kontextu meziskupinových vztahů.</w:t>
            </w:r>
          </w:p>
          <w:p w14:paraId="5A8C293C" w14:textId="0896D48D" w:rsidR="007E529A" w:rsidRPr="008525FA" w:rsidRDefault="003D3F72" w:rsidP="007E529A">
            <w:pPr>
              <w:pStyle w:val="Poznmky"/>
              <w:spacing w:after="240"/>
              <w:rPr>
                <w:rFonts w:cs="CIDFont+F1"/>
              </w:rPr>
            </w:pPr>
            <w:r>
              <w:rPr>
                <w:rFonts w:cs="CIDFont+F1"/>
                <w:vertAlign w:val="superscript"/>
              </w:rPr>
              <w:t>d</w:t>
            </w:r>
            <w:r w:rsidR="007E529A" w:rsidRPr="008525FA">
              <w:rPr>
                <w:rFonts w:cs="CIDFont+F1"/>
                <w:vertAlign w:val="superscript"/>
              </w:rPr>
              <w:t xml:space="preserve"> </w:t>
            </w:r>
            <w:r w:rsidR="007E529A" w:rsidRPr="008525FA">
              <w:rPr>
                <w:rFonts w:cs="CIDFont+F1"/>
              </w:rPr>
              <w:t xml:space="preserve">Všechny participantky ve výpovědích uvedly tendenci neorientovat se na jedinou právní školu nebo se právními školami nezabývat. Své poznatky určitým způsobem spíše syntetizují z různých online zdrojů hlásících se k sunnitskému islámu. Když jsem participantky vyzval k odkázání se na konkrétní primární zdroje zabývající se LGBTQ+, všechny participantky se </w:t>
            </w:r>
            <w:r w:rsidR="007E529A">
              <w:rPr>
                <w:rFonts w:cs="CIDFont+F1"/>
              </w:rPr>
              <w:t>od</w:t>
            </w:r>
            <w:r w:rsidR="007E529A" w:rsidRPr="008525FA">
              <w:rPr>
                <w:rFonts w:cs="CIDFont+F1"/>
              </w:rPr>
              <w:t>kázaly na příběh proroka Lúta a</w:t>
            </w:r>
            <w:r w:rsidR="003B24E9">
              <w:rPr>
                <w:rFonts w:cs="CIDFont+F1"/>
              </w:rPr>
              <w:t> </w:t>
            </w:r>
            <w:r w:rsidR="007E529A" w:rsidRPr="008525FA">
              <w:rPr>
                <w:rFonts w:cs="CIDFont+F1"/>
              </w:rPr>
              <w:t>tři participantky se odkázaly na blíže neurčené hadísy. Připomínám, že příběh proroka Lúta je tradičně interpretován pouze v kontextu stejnopohlavních vztahů, ne transgender jedinců.</w:t>
            </w:r>
          </w:p>
          <w:p w14:paraId="4E16C04F" w14:textId="68373452" w:rsidR="007E529A" w:rsidRDefault="003D3F72" w:rsidP="007E529A">
            <w:pPr>
              <w:pStyle w:val="Poznmky"/>
              <w:spacing w:after="240"/>
              <w:rPr>
                <w:rFonts w:cs="CIDFont+F1"/>
                <w:i w:val="0"/>
                <w:iCs w:val="0"/>
              </w:rPr>
            </w:pPr>
            <w:r>
              <w:rPr>
                <w:rFonts w:cs="CIDFont+F1"/>
                <w:vertAlign w:val="superscript"/>
              </w:rPr>
              <w:t>e</w:t>
            </w:r>
            <w:r w:rsidR="00F12FD5">
              <w:rPr>
                <w:rFonts w:cs="CIDFont+F1"/>
                <w:vertAlign w:val="superscript"/>
              </w:rPr>
              <w:t> </w:t>
            </w:r>
            <w:r w:rsidR="007E529A" w:rsidRPr="008525FA">
              <w:rPr>
                <w:rFonts w:cs="CIDFont+F1"/>
              </w:rPr>
              <w:t>Tereza byla po prvním rozhovoru ochotná mi poslat texty a interpretace</w:t>
            </w:r>
            <w:r w:rsidR="003B24E9">
              <w:rPr>
                <w:rFonts w:cs="CIDFont+F1"/>
              </w:rPr>
              <w:t>,</w:t>
            </w:r>
            <w:r w:rsidR="007E529A" w:rsidRPr="008525FA">
              <w:rPr>
                <w:rFonts w:cs="CIDFont+F1"/>
              </w:rPr>
              <w:t xml:space="preserve"> ze kterých při své interpretaci islámu vychází. Zajímavý byl například text konkrétně interpretující Korán a</w:t>
            </w:r>
            <w:r w:rsidR="003B24E9">
              <w:rPr>
                <w:rFonts w:cs="CIDFont+F1"/>
              </w:rPr>
              <w:t> </w:t>
            </w:r>
            <w:r w:rsidR="007E529A" w:rsidRPr="008525FA">
              <w:rPr>
                <w:rFonts w:cs="CIDFont+F1"/>
              </w:rPr>
              <w:t xml:space="preserve">v odsouzení transgenderu a homosexuality, obracející se na pasáž proroka Lúta. V této interpretaci autor vycházel nejen z Koránu, ale vyjadřoval se i k verzím příběhu v Tóře a Genesis. Finální stanoviska vyvozoval primárně z vlastního úsudku na základě toho, co mu přišlo přirozené a co ne </w:t>
            </w:r>
            <w:r w:rsidR="007E529A" w:rsidRPr="008525FA">
              <w:rPr>
                <w:rFonts w:cs="CIDFont+F1"/>
              </w:rPr>
              <w:fldChar w:fldCharType="begin"/>
            </w:r>
            <w:r w:rsidR="007E529A">
              <w:rPr>
                <w:rFonts w:cs="CIDFont+F1"/>
              </w:rPr>
              <w:instrText xml:space="preserve"> ADDIN ZOTERO_ITEM CSL_CITATION {"citationID":"5RRujaiV","properties":{"formattedCitation":"(Abdul-Wahid, 2017)","plainCitation":"(Abdul-Wahid, 2017)","noteIndex":0},"citationItems":[{"id":422,"uris":["http://zotero.org/groups/2835040/items/TEXLF3C4"],"itemData":{"id":422,"type":"post-weblog","container-title":"ABUKHADEEJAH.COM","title":"Islam and Homosexuality: What happened in Sodom and Gomorrah? The Prophet Lot (Lūt) and his Daughters: In the Bible and the Qur’an.","URL":"https://abukhadeejah.com/homosexuality-transgender-quran-bible-sodom-lot/?fbclid=IwAR0F8h462i2AxCj7lJC3scDt-CskaZaNMegfWTdqPT2nhr-iBqWyhIOX47Y","author":[{"family":"Abdul-Wahid","given":"Abu Khadeejah"}],"accessed":{"date-parts":[["2023",4,24]]},"issued":{"date-parts":[["2017"]]}}}],"schema":"https://github.com/citation-style-language/schema/raw/master/csl-citation.json"} </w:instrText>
            </w:r>
            <w:r w:rsidR="007E529A" w:rsidRPr="008525FA">
              <w:rPr>
                <w:rFonts w:cs="CIDFont+F1"/>
              </w:rPr>
              <w:fldChar w:fldCharType="separate"/>
            </w:r>
            <w:r w:rsidR="007E529A" w:rsidRPr="008525FA">
              <w:t>(Abdul-Wahid, 2017)</w:t>
            </w:r>
            <w:r w:rsidR="007E529A" w:rsidRPr="008525FA">
              <w:rPr>
                <w:rFonts w:cs="CIDFont+F1"/>
              </w:rPr>
              <w:fldChar w:fldCharType="end"/>
            </w:r>
            <w:r w:rsidR="007E529A" w:rsidRPr="008525FA">
              <w:rPr>
                <w:rFonts w:cs="CIDFont+F1"/>
              </w:rPr>
              <w:t xml:space="preserve">. </w:t>
            </w:r>
            <w:r w:rsidR="00A81703">
              <w:rPr>
                <w:rFonts w:cs="CIDFont+F1"/>
              </w:rPr>
              <w:t>Z</w:t>
            </w:r>
            <w:r w:rsidR="007E529A" w:rsidRPr="008525FA">
              <w:rPr>
                <w:rFonts w:cs="CIDFont+F1"/>
              </w:rPr>
              <w:t xml:space="preserve"> příspěvků, které mi Tereza poskytla, </w:t>
            </w:r>
            <w:r w:rsidR="00A81703">
              <w:rPr>
                <w:rFonts w:cs="CIDFont+F1"/>
              </w:rPr>
              <w:t xml:space="preserve">jsem </w:t>
            </w:r>
            <w:r w:rsidR="007E529A" w:rsidRPr="008525FA">
              <w:rPr>
                <w:rFonts w:cs="CIDFont+F1"/>
              </w:rPr>
              <w:t>vyvodil závěr, že se orientuje primárně na Salafíju, specifické sunnitské hnutí. Například autor výše uvedené stránky a</w:t>
            </w:r>
            <w:r w:rsidR="003B24E9">
              <w:rPr>
                <w:rFonts w:cs="CIDFont+F1"/>
              </w:rPr>
              <w:t> </w:t>
            </w:r>
            <w:r w:rsidR="007E529A" w:rsidRPr="008525FA">
              <w:rPr>
                <w:rFonts w:cs="CIDFont+F1"/>
              </w:rPr>
              <w:t>interpretace Lútova příběhu věnuje Salafíje celou sekci svého blogu. Tereza zároveň několikrát citovala Salafijské učence. V některých ze zdrojů</w:t>
            </w:r>
            <w:r w:rsidR="00BD76B8">
              <w:rPr>
                <w:rFonts w:cs="CIDFont+F1"/>
              </w:rPr>
              <w:t>,</w:t>
            </w:r>
            <w:r w:rsidR="007E529A" w:rsidRPr="008525FA">
              <w:rPr>
                <w:rFonts w:cs="CIDFont+F1"/>
              </w:rPr>
              <w:t xml:space="preserve"> které mi Tereza zaslala, bylo</w:t>
            </w:r>
            <w:r w:rsidR="00A81703">
              <w:rPr>
                <w:rFonts w:cs="CIDFont+F1"/>
              </w:rPr>
              <w:t xml:space="preserve"> zároveň</w:t>
            </w:r>
            <w:r w:rsidR="007E529A" w:rsidRPr="008525FA">
              <w:rPr>
                <w:rFonts w:cs="CIDFont+F1"/>
              </w:rPr>
              <w:t xml:space="preserve"> uvedeno hnutí Barelvi. Je tedy možné, že místy Tereza vytváří jistou interpretační syntézu. Terezin deklarovaný vztah k islámským školám je podobný jako u ostatních participantek, kdy poukazuje na správnost čtyř</w:t>
            </w:r>
            <w:r w:rsidR="00A81703">
              <w:rPr>
                <w:rFonts w:cs="CIDFont+F1"/>
              </w:rPr>
              <w:t xml:space="preserve"> sunnitských</w:t>
            </w:r>
            <w:r w:rsidR="007E529A" w:rsidRPr="008525FA">
              <w:rPr>
                <w:rFonts w:cs="CIDFont+F1"/>
              </w:rPr>
              <w:t xml:space="preserve"> právních</w:t>
            </w:r>
            <w:r w:rsidR="00A81703">
              <w:rPr>
                <w:rFonts w:cs="CIDFont+F1"/>
              </w:rPr>
              <w:t xml:space="preserve"> škol</w:t>
            </w:r>
            <w:r w:rsidR="007E529A" w:rsidRPr="008525FA">
              <w:rPr>
                <w:rFonts w:cs="CIDFont+F1"/>
              </w:rPr>
              <w:t>.</w:t>
            </w:r>
          </w:p>
          <w:p w14:paraId="2836A83D" w14:textId="64DC444D" w:rsidR="00CC257B" w:rsidRPr="00B42245" w:rsidRDefault="003D3F72" w:rsidP="000B6383">
            <w:pPr>
              <w:spacing w:line="240" w:lineRule="auto"/>
              <w:rPr>
                <w:vanish/>
                <w:sz w:val="20"/>
                <w:szCs w:val="18"/>
              </w:rPr>
            </w:pPr>
            <w:bookmarkStart w:id="38" w:name="_Hlk137406822"/>
            <w:r>
              <w:rPr>
                <w:sz w:val="20"/>
                <w:szCs w:val="18"/>
                <w:vertAlign w:val="superscript"/>
              </w:rPr>
              <w:t>f</w:t>
            </w:r>
            <w:r w:rsidR="00377DE8">
              <w:rPr>
                <w:sz w:val="20"/>
                <w:szCs w:val="18"/>
                <w:vertAlign w:val="superscript"/>
              </w:rPr>
              <w:t xml:space="preserve"> </w:t>
            </w:r>
            <w:r w:rsidR="005F466F">
              <w:rPr>
                <w:sz w:val="20"/>
                <w:szCs w:val="18"/>
              </w:rPr>
              <w:t>Téma</w:t>
            </w:r>
            <w:r w:rsidR="00837056">
              <w:rPr>
                <w:sz w:val="20"/>
                <w:szCs w:val="18"/>
              </w:rPr>
              <w:t>tem</w:t>
            </w:r>
            <w:r w:rsidR="007E529A" w:rsidRPr="007E529A">
              <w:rPr>
                <w:sz w:val="20"/>
                <w:szCs w:val="18"/>
              </w:rPr>
              <w:t xml:space="preserve"> proměn</w:t>
            </w:r>
            <w:r w:rsidR="005F466F">
              <w:rPr>
                <w:sz w:val="20"/>
                <w:szCs w:val="18"/>
              </w:rPr>
              <w:t>y</w:t>
            </w:r>
            <w:r w:rsidR="007E529A" w:rsidRPr="007E529A">
              <w:rPr>
                <w:sz w:val="20"/>
                <w:szCs w:val="18"/>
              </w:rPr>
              <w:t xml:space="preserve"> islámu v</w:t>
            </w:r>
            <w:r w:rsidR="00837056">
              <w:rPr>
                <w:sz w:val="20"/>
                <w:szCs w:val="18"/>
              </w:rPr>
              <w:t> </w:t>
            </w:r>
            <w:r w:rsidR="007E529A" w:rsidRPr="007E529A">
              <w:rPr>
                <w:sz w:val="20"/>
                <w:szCs w:val="18"/>
              </w:rPr>
              <w:t>čase</w:t>
            </w:r>
            <w:r w:rsidR="00837056">
              <w:rPr>
                <w:sz w:val="20"/>
                <w:szCs w:val="18"/>
              </w:rPr>
              <w:t xml:space="preserve"> jsem zamýšlel </w:t>
            </w:r>
            <w:r w:rsidR="007E529A" w:rsidRPr="007E529A">
              <w:rPr>
                <w:sz w:val="20"/>
                <w:szCs w:val="18"/>
              </w:rPr>
              <w:t>nepřímo odkrýt</w:t>
            </w:r>
            <w:r w:rsidR="001C490D">
              <w:rPr>
                <w:sz w:val="20"/>
                <w:szCs w:val="18"/>
              </w:rPr>
              <w:t>,</w:t>
            </w:r>
            <w:r w:rsidR="007E529A" w:rsidRPr="007E529A">
              <w:rPr>
                <w:sz w:val="20"/>
                <w:szCs w:val="18"/>
              </w:rPr>
              <w:t xml:space="preserve"> do jaké míry mohly participantky </w:t>
            </w:r>
            <w:r w:rsidR="00445A93">
              <w:rPr>
                <w:sz w:val="20"/>
                <w:szCs w:val="18"/>
              </w:rPr>
              <w:t>po</w:t>
            </w:r>
            <w:r w:rsidR="007E529A" w:rsidRPr="007E529A">
              <w:rPr>
                <w:sz w:val="20"/>
                <w:szCs w:val="18"/>
              </w:rPr>
              <w:t>c</w:t>
            </w:r>
            <w:r w:rsidR="00445A93">
              <w:rPr>
                <w:sz w:val="20"/>
                <w:szCs w:val="18"/>
              </w:rPr>
              <w:t>iťovat</w:t>
            </w:r>
            <w:r w:rsidR="007E529A" w:rsidRPr="007E529A">
              <w:rPr>
                <w:sz w:val="20"/>
                <w:szCs w:val="18"/>
              </w:rPr>
              <w:t xml:space="preserve"> ohrožení norem skupiny </w:t>
            </w:r>
            <w:r w:rsidR="00445A93">
              <w:rPr>
                <w:sz w:val="20"/>
                <w:szCs w:val="18"/>
              </w:rPr>
              <w:t xml:space="preserve">dalšími </w:t>
            </w:r>
            <w:r w:rsidR="005F466F">
              <w:rPr>
                <w:sz w:val="20"/>
                <w:szCs w:val="18"/>
              </w:rPr>
              <w:t>muslimskými skupinami</w:t>
            </w:r>
            <w:r w:rsidR="007E529A" w:rsidRPr="007E529A">
              <w:rPr>
                <w:sz w:val="20"/>
                <w:szCs w:val="18"/>
              </w:rPr>
              <w:t>.</w:t>
            </w:r>
            <w:bookmarkEnd w:id="38"/>
            <w:r w:rsidR="001C490D">
              <w:rPr>
                <w:sz w:val="20"/>
                <w:szCs w:val="18"/>
              </w:rPr>
              <w:t xml:space="preserve"> O</w:t>
            </w:r>
            <w:r w:rsidR="00FD2D1A">
              <w:rPr>
                <w:sz w:val="20"/>
                <w:szCs w:val="18"/>
              </w:rPr>
              <w:t>čekávání</w:t>
            </w:r>
            <w:r w:rsidR="00E60B49">
              <w:rPr>
                <w:sz w:val="20"/>
                <w:szCs w:val="18"/>
              </w:rPr>
              <w:t xml:space="preserve"> budoucnosti islámu se</w:t>
            </w:r>
            <w:r w:rsidR="00FD2D1A">
              <w:rPr>
                <w:sz w:val="20"/>
                <w:szCs w:val="18"/>
              </w:rPr>
              <w:t xml:space="preserve"> </w:t>
            </w:r>
            <w:r w:rsidR="00E60B49">
              <w:rPr>
                <w:sz w:val="20"/>
                <w:szCs w:val="18"/>
              </w:rPr>
              <w:t>u participantek silně</w:t>
            </w:r>
            <w:r w:rsidR="001C490D">
              <w:rPr>
                <w:sz w:val="20"/>
                <w:szCs w:val="18"/>
              </w:rPr>
              <w:t xml:space="preserve"> podobal</w:t>
            </w:r>
            <w:r w:rsidR="00E60B49">
              <w:rPr>
                <w:sz w:val="20"/>
                <w:szCs w:val="18"/>
              </w:rPr>
              <w:t>y</w:t>
            </w:r>
            <w:r w:rsidR="00C54CC3">
              <w:rPr>
                <w:sz w:val="20"/>
                <w:szCs w:val="18"/>
              </w:rPr>
              <w:t>.</w:t>
            </w:r>
          </w:p>
        </w:tc>
      </w:tr>
    </w:tbl>
    <w:p w14:paraId="0BAB77CA" w14:textId="08B5C597" w:rsidR="00CA0A81" w:rsidRDefault="002A230D" w:rsidP="00C36AC7">
      <w:pPr>
        <w:pStyle w:val="Heading2"/>
      </w:pPr>
      <w:bookmarkStart w:id="39" w:name="_Ref138603295"/>
      <w:bookmarkStart w:id="40" w:name="_Ref138603299"/>
      <w:bookmarkStart w:id="41" w:name="_Toc138757769"/>
      <w:r w:rsidRPr="00E13B82">
        <w:lastRenderedPageBreak/>
        <w:t>Témata a podobnosti</w:t>
      </w:r>
      <w:bookmarkEnd w:id="39"/>
      <w:bookmarkEnd w:id="40"/>
      <w:bookmarkEnd w:id="41"/>
    </w:p>
    <w:p w14:paraId="7007523A" w14:textId="19CD9502" w:rsidR="002A230D" w:rsidRPr="00E13B82" w:rsidRDefault="00683C3D" w:rsidP="00946DBE">
      <w:pPr>
        <w:pStyle w:val="Heading3"/>
      </w:pPr>
      <w:bookmarkStart w:id="42" w:name="_Ref136010109"/>
      <w:bookmarkStart w:id="43" w:name="_Ref136010115"/>
      <w:bookmarkStart w:id="44" w:name="_Toc138757770"/>
      <w:r w:rsidRPr="00E13B82">
        <w:t>Vnímání diskriminace</w:t>
      </w:r>
      <w:bookmarkEnd w:id="42"/>
      <w:bookmarkEnd w:id="43"/>
      <w:bookmarkEnd w:id="44"/>
    </w:p>
    <w:p w14:paraId="0D7FDEF6" w14:textId="2E34DEC3" w:rsidR="002C51F8" w:rsidRPr="00E13B82" w:rsidRDefault="002C51F8" w:rsidP="00673650">
      <w:pPr>
        <w:ind w:firstLine="284"/>
      </w:pPr>
      <w:r w:rsidRPr="00E13B82">
        <w:t xml:space="preserve">Přestože se dle </w:t>
      </w:r>
      <w:r w:rsidR="00D84D21">
        <w:t>svýc</w:t>
      </w:r>
      <w:r w:rsidR="00803EBA">
        <w:t xml:space="preserve">h </w:t>
      </w:r>
      <w:r w:rsidRPr="00E13B82">
        <w:t>výpovědí participantky s</w:t>
      </w:r>
      <w:r w:rsidR="00A56C0C">
        <w:t> </w:t>
      </w:r>
      <w:r w:rsidRPr="00E13B82">
        <w:t>diskriminací</w:t>
      </w:r>
      <w:r w:rsidR="00A56C0C">
        <w:t xml:space="preserve"> obecně</w:t>
      </w:r>
      <w:r w:rsidRPr="00E13B82">
        <w:t xml:space="preserve"> setkávaly, </w:t>
      </w:r>
      <w:r w:rsidR="006E4423">
        <w:t xml:space="preserve">často jsem </w:t>
      </w:r>
      <w:r w:rsidRPr="00E13B82">
        <w:t>pozoroval</w:t>
      </w:r>
      <w:r w:rsidR="006E4423">
        <w:t xml:space="preserve"> </w:t>
      </w:r>
      <w:r w:rsidR="00973DB6" w:rsidRPr="00E13B82">
        <w:t xml:space="preserve">jejich </w:t>
      </w:r>
      <w:r w:rsidRPr="00E13B82">
        <w:t xml:space="preserve">snahu diskriminaci spíše umenšovat. </w:t>
      </w:r>
      <w:r w:rsidR="004A3CA3">
        <w:t>Tři</w:t>
      </w:r>
      <w:r w:rsidRPr="00E13B82">
        <w:t xml:space="preserve"> participantky se do nějaké míry s diskriminací střetl</w:t>
      </w:r>
      <w:r w:rsidR="00973DB6" w:rsidRPr="00E13B82">
        <w:t>y</w:t>
      </w:r>
      <w:r w:rsidRPr="00E13B82">
        <w:t xml:space="preserve"> na základě jejich </w:t>
      </w:r>
      <w:r w:rsidR="004A3CA3">
        <w:t xml:space="preserve">fyzické </w:t>
      </w:r>
      <w:r w:rsidRPr="00E13B82">
        <w:t>jinakosti</w:t>
      </w:r>
      <w:r w:rsidR="00017919">
        <w:t xml:space="preserve"> ve formě šátkování</w:t>
      </w:r>
      <w:r w:rsidRPr="00E13B82">
        <w:t>.</w:t>
      </w:r>
      <w:r w:rsidR="00017919">
        <w:t xml:space="preserve"> </w:t>
      </w:r>
      <w:r w:rsidR="004E1C84" w:rsidRPr="00E13B82">
        <w:t>Výjimkou byla participantka, která šátek nenosila</w:t>
      </w:r>
      <w:r w:rsidR="009D710D">
        <w:t>. I ta se ovšem setkala s naprosto zásadní diskriminací</w:t>
      </w:r>
      <w:r w:rsidR="004E1C84" w:rsidRPr="00E13B82">
        <w:t xml:space="preserve">. </w:t>
      </w:r>
      <w:r w:rsidR="004A3CA3">
        <w:t>Projevy diskriminace byly různé</w:t>
      </w:r>
      <w:r w:rsidR="0085191D">
        <w:t>; z</w:t>
      </w:r>
      <w:r w:rsidR="004A3CA3">
        <w:t>ahrnoval</w:t>
      </w:r>
      <w:r w:rsidR="0085191D">
        <w:t>y</w:t>
      </w:r>
      <w:r w:rsidR="004A3CA3">
        <w:t xml:space="preserve"> osobní vztahy i diskriminac</w:t>
      </w:r>
      <w:r w:rsidR="00D235EA">
        <w:t xml:space="preserve">i </w:t>
      </w:r>
      <w:r w:rsidR="00476035">
        <w:t>od</w:t>
      </w:r>
      <w:r w:rsidR="00D235EA">
        <w:t xml:space="preserve"> c</w:t>
      </w:r>
      <w:r w:rsidR="004A3CA3">
        <w:t>izích lidí.</w:t>
      </w:r>
    </w:p>
    <w:p w14:paraId="449D43F9" w14:textId="4DB46AA5" w:rsidR="00185C07" w:rsidRPr="00E13B82" w:rsidRDefault="00185C07" w:rsidP="00B55F21">
      <w:pPr>
        <w:ind w:firstLine="284"/>
      </w:pPr>
      <w:r w:rsidRPr="00E13B82">
        <w:rPr>
          <w:b/>
          <w:bCs/>
        </w:rPr>
        <w:t>S</w:t>
      </w:r>
      <w:r w:rsidR="00712FFE" w:rsidRPr="00E13B82">
        <w:rPr>
          <w:b/>
          <w:bCs/>
        </w:rPr>
        <w:t>oňa</w:t>
      </w:r>
      <w:r w:rsidR="00525D0B" w:rsidRPr="00E13B82">
        <w:rPr>
          <w:b/>
          <w:bCs/>
        </w:rPr>
        <w:t>#01</w:t>
      </w:r>
      <w:r w:rsidR="00E73C82" w:rsidRPr="00E13B82">
        <w:rPr>
          <w:b/>
          <w:bCs/>
        </w:rPr>
        <w:t xml:space="preserve"> </w:t>
      </w:r>
      <w:r w:rsidR="00E73C82" w:rsidRPr="00E13B82">
        <w:t>popisuje</w:t>
      </w:r>
      <w:r w:rsidR="004A45FF" w:rsidRPr="00E13B82">
        <w:t xml:space="preserve"> </w:t>
      </w:r>
      <w:r w:rsidR="00E73C82" w:rsidRPr="00E13B82">
        <w:t>reakci rodiny</w:t>
      </w:r>
      <w:r w:rsidR="00DC6F09">
        <w:t xml:space="preserve">, kterou </w:t>
      </w:r>
      <w:r w:rsidR="003A53BE">
        <w:t xml:space="preserve">sama </w:t>
      </w:r>
      <w:r w:rsidR="00DC6F09">
        <w:t>popisuje jako pozitivní.</w:t>
      </w:r>
      <w:r w:rsidR="003B24E9">
        <w:t xml:space="preserve"> Nicméně z výpovědi tuto </w:t>
      </w:r>
      <w:r w:rsidR="003A53BE">
        <w:t>reakc</w:t>
      </w:r>
      <w:r w:rsidR="003B24E9">
        <w:t xml:space="preserve">i interpretuji </w:t>
      </w:r>
      <w:r w:rsidR="003A53BE">
        <w:t>spíše</w:t>
      </w:r>
      <w:r w:rsidR="003B24E9">
        <w:t xml:space="preserve"> jako</w:t>
      </w:r>
      <w:r w:rsidR="003A53BE">
        <w:t xml:space="preserve"> negativní. Přecházení takové zásadní životní změny mlčením</w:t>
      </w:r>
      <w:r w:rsidR="00D93474">
        <w:t>,</w:t>
      </w:r>
      <w:r w:rsidR="003A53BE">
        <w:t xml:space="preserve"> nevnímám jako pozitivní reakci na konverzi</w:t>
      </w:r>
      <w:r w:rsidR="00D93474">
        <w:t>.</w:t>
      </w:r>
      <w:r w:rsidR="001155BB">
        <w:t xml:space="preserve"> </w:t>
      </w:r>
      <w:r w:rsidR="00D93474">
        <w:t xml:space="preserve">Negativní vnímám i </w:t>
      </w:r>
      <w:r w:rsidR="001155BB">
        <w:t>Sonin problém se v přítomnosti rodiny ke své víře vyjádřit</w:t>
      </w:r>
      <w:r w:rsidR="003A53BE">
        <w:t>.</w:t>
      </w:r>
      <w:r w:rsidR="004D075A">
        <w:t xml:space="preserve"> Zvláště pak, když popisuje slovo Alláh jako v jejich rodině nežádoucí:</w:t>
      </w:r>
      <w:r w:rsidR="00DC6F09">
        <w:t xml:space="preserve"> </w:t>
      </w:r>
    </w:p>
    <w:p w14:paraId="69F1047A" w14:textId="3D9B87BE" w:rsidR="00E83837" w:rsidRPr="00E13B82" w:rsidRDefault="000E4EC9" w:rsidP="00A21237">
      <w:pPr>
        <w:pStyle w:val="Quote"/>
      </w:pPr>
      <w:r w:rsidRPr="00E13B82">
        <w:t>No rodina, většina rodiny na to nereagovala jinak to prostě jenom tak přešli mlčením ale jako v pozitivním slova smyslu</w:t>
      </w:r>
      <w:r w:rsidR="0001718F">
        <w:t xml:space="preserve"> </w:t>
      </w:r>
      <w:r w:rsidRPr="00E13B82">
        <w:t xml:space="preserve">. </w:t>
      </w:r>
      <w:r w:rsidR="0001718F">
        <w:t xml:space="preserve">. . </w:t>
      </w:r>
      <w:r w:rsidRPr="00E13B82">
        <w:t xml:space="preserve"> A jediná jako negativní reakce tak byla od mé</w:t>
      </w:r>
      <w:r w:rsidR="00B85D02" w:rsidRPr="00E13B82">
        <w:t>/ho</w:t>
      </w:r>
      <w:r w:rsidRPr="00E13B82">
        <w:t xml:space="preserve"> </w:t>
      </w:r>
      <w:r w:rsidR="003859F2" w:rsidRPr="00E13B82">
        <w:t>*</w:t>
      </w:r>
      <w:r w:rsidR="00871CA4">
        <w:t>rodinný/á příslušník/ce</w:t>
      </w:r>
      <w:r w:rsidR="003859F2" w:rsidRPr="00E13B82">
        <w:t>*</w:t>
      </w:r>
      <w:r w:rsidRPr="00E13B82">
        <w:t>, ale to se jako dá dalo předpokládat, protože t</w:t>
      </w:r>
      <w:r w:rsidR="008A1936">
        <w:t>a/ten</w:t>
      </w:r>
      <w:r w:rsidRPr="00E13B82">
        <w:t xml:space="preserve"> měl</w:t>
      </w:r>
      <w:r w:rsidR="008A1936">
        <w:t>/</w:t>
      </w:r>
      <w:r w:rsidRPr="00E13B82">
        <w:t xml:space="preserve">a hlavně strach skrz nošení šátku. Že jako to bude pro mě nebezpečný, když v tom půjdu na ulici. A co v budoucnu potom moje děti. A že na nás můžou zaútočit. A </w:t>
      </w:r>
      <w:r w:rsidR="00AA26F9">
        <w:t>a</w:t>
      </w:r>
      <w:r w:rsidRPr="00E13B82">
        <w:t xml:space="preserve"> prostě takovýhle takže jako to byly spíš takový opodstatněný starosti, protože to jako neznal</w:t>
      </w:r>
      <w:r w:rsidR="002D0B8D" w:rsidRPr="00E13B82">
        <w:t>/</w:t>
      </w:r>
      <w:r w:rsidRPr="00E13B82">
        <w:t>a</w:t>
      </w:r>
      <w:r w:rsidR="00D20FF7">
        <w:t xml:space="preserve"> </w:t>
      </w:r>
      <w:r w:rsidRPr="00E13B82">
        <w:t xml:space="preserve">. </w:t>
      </w:r>
      <w:r w:rsidR="00D20FF7">
        <w:t>. .</w:t>
      </w:r>
      <w:r w:rsidRPr="00E13B82">
        <w:t xml:space="preserve"> až třeba po tři čtvrtě roce se mě jako vlastně opatrně zeptal</w:t>
      </w:r>
      <w:r w:rsidR="009D66C8" w:rsidRPr="00E13B82">
        <w:t>/</w:t>
      </w:r>
      <w:r w:rsidRPr="00E13B82">
        <w:t>a, jestli muslimové vlastně věří v Boha, že o tom vlastně nic</w:t>
      </w:r>
      <w:r w:rsidR="00E83837" w:rsidRPr="00E13B82">
        <w:t xml:space="preserve"> </w:t>
      </w:r>
      <w:r w:rsidRPr="00E13B82">
        <w:t>nevěděl</w:t>
      </w:r>
      <w:r w:rsidR="00F92EE4" w:rsidRPr="00E13B82">
        <w:t>/</w:t>
      </w:r>
      <w:r w:rsidRPr="00E13B82">
        <w:t>a</w:t>
      </w:r>
      <w:r w:rsidR="00A21237" w:rsidRPr="00E13B82">
        <w:t xml:space="preserve"> </w:t>
      </w:r>
      <w:r w:rsidRPr="00E13B82">
        <w:t>.</w:t>
      </w:r>
      <w:r w:rsidR="00A21237" w:rsidRPr="00E13B82">
        <w:t xml:space="preserve"> . .</w:t>
      </w:r>
      <w:r w:rsidR="00DA2315">
        <w:t xml:space="preserve"> </w:t>
      </w:r>
      <w:r w:rsidR="00E83837" w:rsidRPr="00E13B82">
        <w:t>Takže jako jediná negativněj</w:t>
      </w:r>
      <w:r w:rsidR="00B5084E" w:rsidRPr="00E13B82">
        <w:t>š</w:t>
      </w:r>
      <w:r w:rsidR="00E83837" w:rsidRPr="00E13B82">
        <w:t xml:space="preserve">í reakce byla od </w:t>
      </w:r>
      <w:r w:rsidR="002079FD" w:rsidRPr="00E13B82">
        <w:t>ní</w:t>
      </w:r>
      <w:r w:rsidR="001A6B00" w:rsidRPr="00E13B82">
        <w:t>/něj</w:t>
      </w:r>
      <w:r w:rsidR="00E83837" w:rsidRPr="00E13B82">
        <w:t xml:space="preserve">, ale </w:t>
      </w:r>
      <w:r w:rsidR="00D12171" w:rsidRPr="00E13B82">
        <w:t>*</w:t>
      </w:r>
      <w:r w:rsidR="002B77A5">
        <w:t>rodiče</w:t>
      </w:r>
      <w:r w:rsidR="00D12171" w:rsidRPr="00E13B82">
        <w:t>*</w:t>
      </w:r>
      <w:r w:rsidR="00E83837" w:rsidRPr="00E13B82">
        <w:t xml:space="preserve"> maj vždycky strach o svoje děti, takže to bylo spíš skrz to, že prostě měl</w:t>
      </w:r>
      <w:r w:rsidR="00D12171" w:rsidRPr="00E13B82">
        <w:t>/</w:t>
      </w:r>
      <w:r w:rsidR="00E83837" w:rsidRPr="00E13B82">
        <w:t>a strach no</w:t>
      </w:r>
      <w:r w:rsidR="00FC07BD" w:rsidRPr="00E13B82">
        <w:t xml:space="preserve"> . . . </w:t>
      </w:r>
      <w:r w:rsidR="00C10562" w:rsidRPr="00E13B82">
        <w:t xml:space="preserve">Dokonce, jako upřímně když jako jsem konvertovala a potom o čtyři měsíce pozdějc </w:t>
      </w:r>
      <w:r w:rsidR="00C10562" w:rsidRPr="00E13B82">
        <w:lastRenderedPageBreak/>
        <w:t>jsem začala nosit ten šátek což jako žejo potom viděli všichni, že jako su muslimka. Tak, tak jsem upřímně čekala, že jako se někdo, kdokoliv na něco zeptá. Ale prostě tam to všichni přeli mlčením. Jakože chovali se tak jako normálně ke mně, že jako žádná změna tam jako nebyla, ale prostě čekala jsem, že se na něco zeptaj. A v podstatě jedinej kdo se jako zeptal po čase na něco, tak byl</w:t>
      </w:r>
      <w:r w:rsidR="00502BF4" w:rsidRPr="00E13B82">
        <w:t>/</w:t>
      </w:r>
      <w:r w:rsidR="00C10562" w:rsidRPr="00E13B82">
        <w:t xml:space="preserve">a </w:t>
      </w:r>
      <w:r w:rsidR="00E9292E">
        <w:t>*</w:t>
      </w:r>
      <w:r w:rsidR="00133FB8">
        <w:t>rodinný příslušník/ce</w:t>
      </w:r>
      <w:r w:rsidR="00E9292E">
        <w:t>*</w:t>
      </w:r>
      <w:r w:rsidR="00C10562" w:rsidRPr="00E13B82">
        <w:t xml:space="preserve"> A jako ta měla největší problém jako se šátkem jo . . . Že to je všecko jako doporučení. Takže jako ty ten šátek jako nemusí</w:t>
      </w:r>
      <w:r w:rsidR="00980EAF" w:rsidRPr="00E13B82">
        <w:t>š</w:t>
      </w:r>
      <w:r w:rsidR="00C10562" w:rsidRPr="00E13B82">
        <w:t xml:space="preserve"> nosit</w:t>
      </w:r>
      <w:r w:rsidR="004D075A">
        <w:t xml:space="preserve"> </w:t>
      </w:r>
      <w:r w:rsidR="00C10562" w:rsidRPr="00E13B82">
        <w:t>. . . když se mě na něco zeptá a já tam jako musím zmínit nějaký slova jako je právě jako Bůh nebo nedej bože Alláh žejo, protože prostě to je zakázaný slovo u nás doma (smích)</w:t>
      </w:r>
      <w:r w:rsidR="00603DF7">
        <w:t xml:space="preserve"> </w:t>
      </w:r>
      <w:r w:rsidR="00C10562" w:rsidRPr="00E13B82">
        <w:t xml:space="preserve">. </w:t>
      </w:r>
      <w:r w:rsidR="00603DF7">
        <w:t xml:space="preserve">. </w:t>
      </w:r>
      <w:r w:rsidR="00C10562" w:rsidRPr="00E13B82">
        <w:t>. Tak prostě cítím, že se na mě začne dívat tak jako kdyby jako kdyby říkal</w:t>
      </w:r>
      <w:r w:rsidR="0012577C" w:rsidRPr="00E13B82">
        <w:t>/</w:t>
      </w:r>
      <w:r w:rsidR="00C10562" w:rsidRPr="00E13B82">
        <w:t>a tyjo ta se úplně zbláznila, jak to mluví? A v okamžiku, jak jak začnu cítít tenhle pohled, tak mě to jako strašně jako znervózňuje a začnu se zakoktávat a prostě nějak přestanu mluvit. (smích)</w:t>
      </w:r>
    </w:p>
    <w:p w14:paraId="74B77E8B" w14:textId="3DD24167" w:rsidR="00E83837" w:rsidRPr="00E13B82" w:rsidRDefault="003A53BE" w:rsidP="00E14E55">
      <w:pPr>
        <w:ind w:firstLine="284"/>
      </w:pPr>
      <w:r>
        <w:t>Jako negativní reakci z</w:t>
      </w:r>
      <w:r w:rsidR="00E14E55" w:rsidRPr="00E13B82">
        <w:t>e</w:t>
      </w:r>
      <w:r w:rsidR="00BC1DC6" w:rsidRPr="00E13B82">
        <w:t xml:space="preserve"> strany jednoho z jejích </w:t>
      </w:r>
      <w:r w:rsidR="006E375E" w:rsidRPr="00E13B82">
        <w:t>rodičů</w:t>
      </w:r>
      <w:r>
        <w:t xml:space="preserve"> označ</w:t>
      </w:r>
      <w:r w:rsidR="00005E60">
        <w:t>uji</w:t>
      </w:r>
      <w:r>
        <w:t xml:space="preserve"> i </w:t>
      </w:r>
      <w:r w:rsidR="00E90BCF">
        <w:t>určitou</w:t>
      </w:r>
      <w:r w:rsidR="00E14E55" w:rsidRPr="00E13B82">
        <w:t xml:space="preserve"> míru </w:t>
      </w:r>
      <w:r w:rsidR="00BC1DC6" w:rsidRPr="00E13B82">
        <w:t>tzv. obviňování oběti</w:t>
      </w:r>
      <w:r w:rsidR="00BC1DC6" w:rsidRPr="00775EE7">
        <w:rPr>
          <w:rStyle w:val="FootnoteReference"/>
        </w:rPr>
        <w:footnoteReference w:id="61"/>
      </w:r>
      <w:r w:rsidR="008250B9" w:rsidRPr="00E13B82">
        <w:t xml:space="preserve"> v návaznosti na její rozhodnutí nosit šátek</w:t>
      </w:r>
      <w:r>
        <w:t>. To reflektuje i sama Soňa</w:t>
      </w:r>
      <w:r w:rsidR="004A45FF" w:rsidRPr="00E13B82">
        <w:t>:</w:t>
      </w:r>
    </w:p>
    <w:p w14:paraId="79A9302A" w14:textId="02C5F78F" w:rsidR="000E4EC9" w:rsidRPr="00E13B82" w:rsidRDefault="00E83837" w:rsidP="00A21237">
      <w:pPr>
        <w:pStyle w:val="Quote"/>
      </w:pPr>
      <w:r w:rsidRPr="00E13B82">
        <w:t>Že jako kdybych měla šátek někde na ulici a někdo mě napadl. Ať už slovně nebo fyzicky. Tak to vlastně bude moje chyba. Protože já jsem ho provokovala tím šátkem. A ne jeho chyba, že on neudržel svoje emoce a napadl úplně bezbrannou holku, která si jde po ulici. Že to jako takhle vnímal</w:t>
      </w:r>
      <w:r w:rsidR="00241820" w:rsidRPr="00E13B82">
        <w:t>/</w:t>
      </w:r>
      <w:r w:rsidRPr="00E13B82">
        <w:t>a, že to je moje chyba. Moje rozhodnutí, že já prostě budu dráždit lidi šátkem. Ale tak jako zatím se mi nic nestalo, takže jako už už jako je dneska s tím úplně v pohodě.</w:t>
      </w:r>
    </w:p>
    <w:p w14:paraId="700A4EC2" w14:textId="0C2208E8" w:rsidR="00DF705D" w:rsidRDefault="007F5723" w:rsidP="00921ABD">
      <w:pPr>
        <w:ind w:firstLine="284"/>
      </w:pPr>
      <w:r w:rsidRPr="00E13B82">
        <w:t>Soňa popisuje verbální napadání</w:t>
      </w:r>
      <w:r w:rsidR="00005E60">
        <w:t xml:space="preserve"> na veřejnosti</w:t>
      </w:r>
      <w:r w:rsidRPr="00E13B82">
        <w:t>.</w:t>
      </w:r>
      <w:r w:rsidR="00223910" w:rsidRPr="00E13B82">
        <w:t xml:space="preserve"> </w:t>
      </w:r>
      <w:r w:rsidRPr="00E13B82">
        <w:t>Přitom ho dává do kontrastu s napadáním fyzickým.</w:t>
      </w:r>
      <w:r w:rsidR="00BA19C4">
        <w:t xml:space="preserve"> </w:t>
      </w:r>
      <w:r w:rsidR="007D5467" w:rsidRPr="00E13B82">
        <w:t>K</w:t>
      </w:r>
      <w:r w:rsidRPr="00E13B82">
        <w:t xml:space="preserve">ontrastem </w:t>
      </w:r>
      <w:r w:rsidRPr="00D900F3">
        <w:t>slovní</w:t>
      </w:r>
      <w:r w:rsidR="00A731C1" w:rsidRPr="00D900F3">
        <w:t> x </w:t>
      </w:r>
      <w:r w:rsidRPr="00D900F3">
        <w:t xml:space="preserve">fyzický </w:t>
      </w:r>
      <w:r w:rsidRPr="00E13B82">
        <w:t>jako</w:t>
      </w:r>
      <w:r w:rsidR="00D9306E" w:rsidRPr="00E13B82">
        <w:t xml:space="preserve"> </w:t>
      </w:r>
      <w:r w:rsidRPr="00E13B82">
        <w:t>by umenš</w:t>
      </w:r>
      <w:r w:rsidR="00D9306E" w:rsidRPr="00E13B82">
        <w:t>ovala</w:t>
      </w:r>
      <w:r w:rsidRPr="00E13B82">
        <w:t xml:space="preserve"> </w:t>
      </w:r>
      <w:r w:rsidRPr="00E13B82">
        <w:lastRenderedPageBreak/>
        <w:t>chování české</w:t>
      </w:r>
      <w:r w:rsidR="000E02DF">
        <w:t xml:space="preserve"> společnosti</w:t>
      </w:r>
      <w:r w:rsidRPr="00E13B82">
        <w:t xml:space="preserve"> k</w:t>
      </w:r>
      <w:r w:rsidR="0071177C">
        <w:t> </w:t>
      </w:r>
      <w:r w:rsidRPr="00E13B82">
        <w:t>ní</w:t>
      </w:r>
      <w:r w:rsidR="0071177C">
        <w:t>;</w:t>
      </w:r>
      <w:r w:rsidRPr="00E13B82">
        <w:t xml:space="preserve"> </w:t>
      </w:r>
      <w:r w:rsidR="00D619C4" w:rsidRPr="00E13B82">
        <w:t>Sonin</w:t>
      </w:r>
      <w:r w:rsidR="00005E60">
        <w:t xml:space="preserve">o vnímání </w:t>
      </w:r>
      <w:r w:rsidR="00D619C4" w:rsidRPr="00E13B82">
        <w:t>n</w:t>
      </w:r>
      <w:r w:rsidR="005A78D7" w:rsidRPr="00E13B82">
        <w:t>orm</w:t>
      </w:r>
      <w:r w:rsidR="00005E60">
        <w:t>álního</w:t>
      </w:r>
      <w:r w:rsidR="005A78D7" w:rsidRPr="00E13B82">
        <w:t xml:space="preserve"> se </w:t>
      </w:r>
      <w:r w:rsidR="00005E60">
        <w:t xml:space="preserve">v </w:t>
      </w:r>
      <w:r w:rsidR="0071177C">
        <w:t>tomto ohledu</w:t>
      </w:r>
      <w:r w:rsidR="005A78D7" w:rsidRPr="00E13B82">
        <w:t xml:space="preserve"> posunul</w:t>
      </w:r>
      <w:r w:rsidR="00005E60">
        <w:t>o</w:t>
      </w:r>
      <w:r w:rsidR="00D619C4" w:rsidRPr="00E13B82">
        <w:t>.</w:t>
      </w:r>
      <w:r w:rsidR="00921ABD" w:rsidRPr="00E13B82">
        <w:t xml:space="preserve"> </w:t>
      </w:r>
      <w:r w:rsidR="00A44D8C" w:rsidRPr="00E13B82">
        <w:t>Dále p</w:t>
      </w:r>
      <w:r w:rsidRPr="00E13B82">
        <w:t>opisuje</w:t>
      </w:r>
      <w:r w:rsidR="00684D3E" w:rsidRPr="00E13B82">
        <w:t xml:space="preserve"> záchvaty úzkosti</w:t>
      </w:r>
      <w:r w:rsidRPr="00E13B82">
        <w:t xml:space="preserve">, které jí jímaly následkem útoků, když poprvé konvertovala. </w:t>
      </w:r>
      <w:r w:rsidR="00684D3E" w:rsidRPr="00E13B82">
        <w:t>V její současné situaci dává důraz na ochranu dcery a tomu, že je kvůli útokům nucená vyhýbat se centru měst</w:t>
      </w:r>
      <w:r w:rsidR="002825A7">
        <w:t>a:</w:t>
      </w:r>
    </w:p>
    <w:p w14:paraId="7953805F" w14:textId="2263D049" w:rsidR="00DF705D" w:rsidRDefault="008B7DBD" w:rsidP="00D2787C">
      <w:pPr>
        <w:pStyle w:val="Quote"/>
      </w:pPr>
      <w:r w:rsidRPr="00E13B82">
        <w:t xml:space="preserve">Tak jako nějaký slovní útoky tam byli. Nic jako fyzickýho. To jako díky </w:t>
      </w:r>
      <w:r w:rsidR="00EC39CC">
        <w:t>B</w:t>
      </w:r>
      <w:r w:rsidRPr="00E13B82">
        <w:t>ohu</w:t>
      </w:r>
      <w:r>
        <w:t xml:space="preserve"> . . . </w:t>
      </w:r>
      <w:r w:rsidR="00D2787C" w:rsidRPr="00D2787C">
        <w:t>Jako teďka už mám aj *dítě*. Já si teda už si do centra města netroufám s *dítětem* jít samotná. Jako když tam jdu já sama a někdo na mě pokřikuje, tak samozřejmě to není v pohodě žejo, to není jako úplně nejslušnější a nejhezčí, ale prostě já to nějak překousnu. Já tomu už rozumím a všechno, ale kdybych tam byla jako s *dítětem*, *které* má rok a půl, tak asi jako se nebudu cítit úplně dobře. No ale takže jako nic fyzickýho nebylo. A ty</w:t>
      </w:r>
      <w:r>
        <w:t xml:space="preserve"> </w:t>
      </w:r>
      <w:r w:rsidR="00D2787C" w:rsidRPr="00D2787C">
        <w:t>.</w:t>
      </w:r>
      <w:r>
        <w:t xml:space="preserve"> . .</w:t>
      </w:r>
      <w:r w:rsidRPr="008B7DBD">
        <w:t xml:space="preserve"> </w:t>
      </w:r>
      <w:r w:rsidRPr="00E13B82">
        <w:t>No a</w:t>
      </w:r>
      <w:r w:rsidR="005C139E">
        <w:t> </w:t>
      </w:r>
      <w:r w:rsidRPr="00E13B82">
        <w:t>prostě to bylo jako pokřikování, že třeba já nevim, jdu z nákupu plný ruce tašek s</w:t>
      </w:r>
      <w:r w:rsidR="001F684C">
        <w:t> </w:t>
      </w:r>
      <w:r w:rsidRPr="00E13B82">
        <w:t>nákupem a někdo prostě přes celej přes celej obchod na mě řve sprostý slova (smích)</w:t>
      </w:r>
      <w:r>
        <w:t xml:space="preserve"> </w:t>
      </w:r>
      <w:r w:rsidRPr="00E13B82">
        <w:t xml:space="preserve">. </w:t>
      </w:r>
      <w:r>
        <w:t>. .</w:t>
      </w:r>
      <w:r w:rsidRPr="00E13B82">
        <w:t xml:space="preserve"> Jo. Nějakej pán, kterej kouřil a schválně jako ten kouř vyfoukne mě do obličeje</w:t>
      </w:r>
      <w:r>
        <w:t xml:space="preserve"> </w:t>
      </w:r>
      <w:r w:rsidRPr="00E13B82">
        <w:t xml:space="preserve">. </w:t>
      </w:r>
      <w:r>
        <w:t xml:space="preserve">. </w:t>
      </w:r>
      <w:r w:rsidRPr="00E13B82">
        <w:t>. Ten třeba první rok, když jsem ten šátek nosila, tak jakmile jako někdo řekl něco nebo si na mě divně díval a něco si šuškal. Tak jsem se jako roztřásla strachem (smích), že jako nevím, co mám dělat a tak.</w:t>
      </w:r>
    </w:p>
    <w:p w14:paraId="35CCA819" w14:textId="567C4AEE" w:rsidR="007F5723" w:rsidRPr="00E13B82" w:rsidRDefault="00684D3E" w:rsidP="00921ABD">
      <w:pPr>
        <w:ind w:firstLine="284"/>
      </w:pPr>
      <w:r w:rsidRPr="00E13B82">
        <w:t xml:space="preserve">Zároveň popisuje </w:t>
      </w:r>
      <w:r w:rsidR="00DC6A1B">
        <w:t xml:space="preserve">osobnostní </w:t>
      </w:r>
      <w:r w:rsidRPr="00E13B82">
        <w:t xml:space="preserve">posun, kdy se naučila jít útokům vstříc. Zdá se, že největší frustraci jí působí situace, kdy jí útočníci </w:t>
      </w:r>
      <w:r w:rsidR="00921ABD" w:rsidRPr="00E13B82">
        <w:t xml:space="preserve">nedávají </w:t>
      </w:r>
      <w:r w:rsidRPr="00E13B82">
        <w:t>možnost se jim postavit</w:t>
      </w:r>
      <w:r w:rsidR="00E14E55" w:rsidRPr="00E13B82">
        <w:t>:</w:t>
      </w:r>
    </w:p>
    <w:p w14:paraId="23637EB0" w14:textId="4E31EAEE" w:rsidR="00E83837" w:rsidRPr="00E13B82" w:rsidRDefault="00E83837" w:rsidP="00A21237">
      <w:pPr>
        <w:pStyle w:val="Quote"/>
      </w:pPr>
      <w:r w:rsidRPr="00E13B82">
        <w:t>A teďka teďka už jako když mě daj tu možnost</w:t>
      </w:r>
      <w:r w:rsidR="004D4219">
        <w:t xml:space="preserve"> . . .</w:t>
      </w:r>
      <w:r w:rsidRPr="00E13B82">
        <w:t xml:space="preserve"> jako zastanu se sama sebe nějak. Ale ve většině, v drtivé většině případů mi to šanci vůbec nedávaj. Jo prostě někdo jede strašně rychle na kole okolo mě, zařve něco na mě, že se mám vrátit tam odkaď pocházím </w:t>
      </w:r>
      <w:r w:rsidR="006C2618">
        <w:t xml:space="preserve">. . . </w:t>
      </w:r>
      <w:r w:rsidR="00C62566" w:rsidRPr="00E13B82">
        <w:t>já</w:t>
      </w:r>
      <w:r w:rsidRPr="00E13B82">
        <w:t xml:space="preserve"> než </w:t>
      </w:r>
      <w:r w:rsidR="007F5723" w:rsidRPr="00E13B82">
        <w:t>se,</w:t>
      </w:r>
      <w:r w:rsidRPr="00E13B82">
        <w:t xml:space="preserve"> než bych jako řekla větu, tak von už je půl kilometru pryč </w:t>
      </w:r>
      <w:r w:rsidR="006C2618">
        <w:t>. . .</w:t>
      </w:r>
      <w:r w:rsidRPr="00E13B82">
        <w:t xml:space="preserve"> nemůžu ani nijak zareagovat.</w:t>
      </w:r>
    </w:p>
    <w:p w14:paraId="6DC42670" w14:textId="18BCD74A" w:rsidR="007F5723" w:rsidRPr="00E13B82" w:rsidRDefault="00FD06DF" w:rsidP="00752141">
      <w:pPr>
        <w:ind w:firstLine="284"/>
      </w:pPr>
      <w:r w:rsidRPr="00E13B82">
        <w:lastRenderedPageBreak/>
        <w:t xml:space="preserve">Soňa </w:t>
      </w:r>
      <w:r w:rsidR="00752141" w:rsidRPr="00E13B82">
        <w:t>diskriminaci, kterou je obětí</w:t>
      </w:r>
      <w:r w:rsidR="00D423B8">
        <w:t>,</w:t>
      </w:r>
      <w:r w:rsidR="00752141" w:rsidRPr="00E13B82">
        <w:t xml:space="preserve"> dává do kontextu </w:t>
      </w:r>
      <w:r w:rsidRPr="00E13B82">
        <w:t>celkově nesnášenlivé nálady společnosti proti jinakosti</w:t>
      </w:r>
      <w:r w:rsidR="00752141" w:rsidRPr="00E13B82">
        <w:t>, kterou zaznamenává</w:t>
      </w:r>
      <w:r w:rsidRPr="00E13B82">
        <w:t>. Tyto nesnášenlivé tendence vidí především na internetu</w:t>
      </w:r>
      <w:r w:rsidR="004C7984">
        <w:t xml:space="preserve"> a skrze ně si chování</w:t>
      </w:r>
      <w:r w:rsidR="001A5CCD">
        <w:t>, které se na ní lidé dopouští,</w:t>
      </w:r>
      <w:r w:rsidR="004C7984">
        <w:t xml:space="preserve"> racionalizuje</w:t>
      </w:r>
      <w:r w:rsidR="00752141" w:rsidRPr="00E13B82">
        <w:t>:</w:t>
      </w:r>
    </w:p>
    <w:p w14:paraId="77F442F5" w14:textId="407F0772" w:rsidR="001770C0" w:rsidRPr="00E13B82" w:rsidRDefault="00E15B99" w:rsidP="000D715B">
      <w:pPr>
        <w:pStyle w:val="Quote"/>
      </w:pPr>
      <w:r w:rsidRPr="00E13B82">
        <w:t xml:space="preserve">Oni muslimové jako celkově tady si myslí, že lidi nemaj rádi jenom je. Ale jako </w:t>
      </w:r>
      <w:r w:rsidR="00DC294E" w:rsidRPr="00E13B82">
        <w:t>já,</w:t>
      </w:r>
      <w:r w:rsidRPr="00E13B82">
        <w:t xml:space="preserve"> co se tak dívám na internet, jo prostě. Na nějaký dokumenty a takhle prostě kdokoliv kdo nějak vyčnívá, tak má nějaký hejty</w:t>
      </w:r>
      <w:r w:rsidR="00BA6E80" w:rsidRPr="00E13B82">
        <w:t xml:space="preserve"> </w:t>
      </w:r>
      <w:r w:rsidRPr="00E13B82">
        <w:t>.</w:t>
      </w:r>
      <w:r w:rsidR="00BA6E80" w:rsidRPr="00E13B82">
        <w:t xml:space="preserve"> . .</w:t>
      </w:r>
      <w:r w:rsidR="00306E5C" w:rsidRPr="00E13B82">
        <w:t xml:space="preserve"> Ať už je to někdo potetovanej nebo s dredama nebo (smích) s jinou barvou pleti nebo má jiný názor, tak prostě, tak taky ho jako. A to dělaj takový jednodušší lidi, který prostě nepřemýšlí.</w:t>
      </w:r>
      <w:r w:rsidR="003F6A71">
        <w:t xml:space="preserve"> </w:t>
      </w:r>
    </w:p>
    <w:p w14:paraId="43B5A2E5" w14:textId="5516F263" w:rsidR="004F789B" w:rsidRPr="00E13B82" w:rsidRDefault="001E69EE" w:rsidP="00543715">
      <w:pPr>
        <w:ind w:firstLine="284"/>
      </w:pPr>
      <w:r>
        <w:t xml:space="preserve">Na příkladu popularizátorky islámu Soňa </w:t>
      </w:r>
      <w:r w:rsidR="00BC6E22">
        <w:t xml:space="preserve">ukazuje </w:t>
      </w:r>
      <w:r w:rsidR="004F789B" w:rsidRPr="00E13B82">
        <w:t>nedůvěr</w:t>
      </w:r>
      <w:r>
        <w:t>u</w:t>
      </w:r>
      <w:r w:rsidR="004F789B" w:rsidRPr="00E13B82">
        <w:t xml:space="preserve"> v </w:t>
      </w:r>
      <w:r w:rsidR="00A2552C" w:rsidRPr="00E13B82">
        <w:t>č</w:t>
      </w:r>
      <w:r w:rsidR="004F789B" w:rsidRPr="00E13B82">
        <w:t>eský justiční systém</w:t>
      </w:r>
      <w:r w:rsidR="00E02B7F">
        <w:t xml:space="preserve"> následkem vnímané </w:t>
      </w:r>
      <w:r w:rsidR="001C7B22">
        <w:t>systémové</w:t>
      </w:r>
      <w:r w:rsidR="00E02B7F">
        <w:t xml:space="preserve"> diskriminace</w:t>
      </w:r>
      <w:r w:rsidR="0045309B">
        <w:t>:</w:t>
      </w:r>
      <w:r w:rsidR="004F789B" w:rsidRPr="00775EE7">
        <w:rPr>
          <w:rStyle w:val="FootnoteReference"/>
        </w:rPr>
        <w:footnoteReference w:id="62"/>
      </w:r>
      <w:r w:rsidR="00C64D1E" w:rsidRPr="00E13B82">
        <w:t xml:space="preserve"> </w:t>
      </w:r>
    </w:p>
    <w:p w14:paraId="16048CBF" w14:textId="45540532" w:rsidR="0045309B" w:rsidRDefault="001770C0" w:rsidP="00BA3562">
      <w:pPr>
        <w:pStyle w:val="Quote"/>
      </w:pPr>
      <w:r w:rsidRPr="00E13B82">
        <w:t>Protože ona jako vystupuje veřejně ona právě podporuje homosexuály a nejenom to prostě</w:t>
      </w:r>
      <w:r w:rsidR="005230A4">
        <w:t xml:space="preserve"> </w:t>
      </w:r>
      <w:r w:rsidRPr="00E13B82">
        <w:t xml:space="preserve">. </w:t>
      </w:r>
      <w:r w:rsidR="00DC6A1B">
        <w:t>. .</w:t>
      </w:r>
      <w:r w:rsidRPr="00E13B82">
        <w:t xml:space="preserve"> že jako, že kolik let se tahá po soudech, že ju prostě někdo vyhrožuje smrtí jo nebo že jako hele já vim kde na jaké adrese bydlíš. A vim kolik máš dětí a jako prostě sleduju ty děti. Jo? . . . Víte co, kdyby vyhrožovali Vám, kdyby nadávali Vám, to je úplně něco jinýho než když vyhrožujou vašim dětem a vaší rodině. No a ona prostě u těch soudů nějak jakože moc nepochodila jo, že prostě tam dostala zprávu, že jí někdo já nevim teďka jak zněla ta zpráva myslim, že jako, že si může rovnou urvat tu hlavu sama</w:t>
      </w:r>
      <w:r w:rsidR="0096720D">
        <w:t xml:space="preserve"> </w:t>
      </w:r>
      <w:r w:rsidRPr="00E13B82">
        <w:t xml:space="preserve">. </w:t>
      </w:r>
      <w:r w:rsidR="0096720D">
        <w:t xml:space="preserve">. . </w:t>
      </w:r>
      <w:r w:rsidRPr="00E13B82">
        <w:t xml:space="preserve">Soudce jako verdikt jí řekl </w:t>
      </w:r>
      <w:r w:rsidR="004B5A3C" w:rsidRPr="00E13B82">
        <w:t>no,</w:t>
      </w:r>
      <w:r w:rsidRPr="00E13B82">
        <w:t xml:space="preserve"> ale to nebylo žádný vyhrožování, on vám dal jenom na výběr, jestli si tu hlavu useknete sama nebo ne . . . A to skončilo jako, žádnej trest za tu zprávu, nic jako takovýho. </w:t>
      </w:r>
    </w:p>
    <w:p w14:paraId="335930D2" w14:textId="660FDB7F" w:rsidR="0045309B" w:rsidRDefault="0045309B" w:rsidP="0045309B">
      <w:pPr>
        <w:ind w:firstLine="284"/>
      </w:pPr>
      <w:r w:rsidRPr="00E13B82">
        <w:lastRenderedPageBreak/>
        <w:t>Zároveň vidí v </w:t>
      </w:r>
      <w:r>
        <w:t>č</w:t>
      </w:r>
      <w:r w:rsidRPr="00E13B82">
        <w:t xml:space="preserve">eské společnosti dvojitý metr </w:t>
      </w:r>
      <w:r>
        <w:t xml:space="preserve">při </w:t>
      </w:r>
      <w:r w:rsidRPr="00E13B82">
        <w:t>obviňování obětí</w:t>
      </w:r>
      <w:r>
        <w:t xml:space="preserve">; </w:t>
      </w:r>
      <w:r w:rsidRPr="00E13B82">
        <w:t>muslim</w:t>
      </w:r>
      <w:r>
        <w:t xml:space="preserve">ští </w:t>
      </w:r>
      <w:r w:rsidRPr="00E13B82">
        <w:t>muž</w:t>
      </w:r>
      <w:r>
        <w:t>i</w:t>
      </w:r>
      <w:r w:rsidRPr="00E13B82">
        <w:t xml:space="preserve"> </w:t>
      </w:r>
      <w:r>
        <w:t xml:space="preserve">jsou podle ní </w:t>
      </w:r>
      <w:r w:rsidRPr="00E13B82">
        <w:t>vystav</w:t>
      </w:r>
      <w:r>
        <w:t>ováni</w:t>
      </w:r>
      <w:r w:rsidRPr="00E13B82">
        <w:t xml:space="preserve"> bezvýchodn</w:t>
      </w:r>
      <w:r>
        <w:t>ým,</w:t>
      </w:r>
      <w:r w:rsidRPr="00E13B82">
        <w:t xml:space="preserve"> inherentně násiln</w:t>
      </w:r>
      <w:r>
        <w:t>ým</w:t>
      </w:r>
      <w:r w:rsidRPr="00E13B82">
        <w:t xml:space="preserve"> situac</w:t>
      </w:r>
      <w:r>
        <w:t>ím:</w:t>
      </w:r>
    </w:p>
    <w:p w14:paraId="1EB6313E" w14:textId="07B06130" w:rsidR="001770C0" w:rsidRPr="00E13B82" w:rsidRDefault="001770C0" w:rsidP="00BA3562">
      <w:pPr>
        <w:pStyle w:val="Quote"/>
      </w:pPr>
      <w:r w:rsidRPr="00E13B82">
        <w:t>Když Vám třeba někdo takhle v šalině nějakýmu borcovi muslimovi nebo ženské, to je, to je fuk takhle jako vyhrožuje jo? Nadává mu smrtí a takhle. Nebo ho aj jako fyzicky napadne. A s tím, že ten člověk si myslí, že jako muslimové jsou hrozně agresivní lidi. A</w:t>
      </w:r>
      <w:r w:rsidR="00915D88">
        <w:t> </w:t>
      </w:r>
      <w:r w:rsidRPr="00E13B82">
        <w:t xml:space="preserve">teďka jako ho, toho muslima jako vyprovokujete, že třeba ohrožuje </w:t>
      </w:r>
      <w:r w:rsidR="00B97FE1" w:rsidRPr="00E13B82">
        <w:t>vaší</w:t>
      </w:r>
      <w:r w:rsidRPr="00E13B82">
        <w:t xml:space="preserve"> manželku, která jako jede s váma nebo něco, tak ten manžel jako prostě se začne bránit . . . A tohle jenom utvrdí, řekne. Jo tyjo ty muslimové to jsou strašně agresivní lidi ale on se jenom brání. Přitom kdyby to nebyl muslim, tak by to bylo úplně jako v</w:t>
      </w:r>
      <w:r w:rsidR="001B2A6C">
        <w:t> </w:t>
      </w:r>
      <w:r w:rsidRPr="00E13B82">
        <w:t>pohodě</w:t>
      </w:r>
      <w:r w:rsidR="001B2A6C">
        <w:t xml:space="preserve"> </w:t>
      </w:r>
      <w:r w:rsidR="001B2A6C" w:rsidRPr="00E13B82">
        <w:t>. . . Takže jako co vlastně jako my máme dělat? Jo? Nemůžeme se bránit, protože v okamžiku, kdy se bráníme, tak jsme prostě ještě ti horší</w:t>
      </w:r>
      <w:r w:rsidR="001B2A6C">
        <w:t xml:space="preserve"> </w:t>
      </w:r>
      <w:r w:rsidR="001B2A6C" w:rsidRPr="00E13B82">
        <w:t>.</w:t>
      </w:r>
      <w:r w:rsidR="001B2A6C">
        <w:t xml:space="preserve"> . . </w:t>
      </w:r>
      <w:r w:rsidR="001B2A6C" w:rsidRPr="00E13B82">
        <w:t xml:space="preserve"> Že aj aj já, když prostě na mě někdo pořvává v šalině a já prostě se na toho člověka obrátím a slušně mu jako něco řeknu jako odpovim, tak je to hned. No a tady jako tady panička odpovídá</w:t>
      </w:r>
      <w:r w:rsidR="001B2A6C">
        <w:t xml:space="preserve"> </w:t>
      </w:r>
      <w:r w:rsidR="001B2A6C" w:rsidRPr="00E13B82">
        <w:t>. . . prostě když se, když se nějak jako začnu bránit, tak jako hned to je vlastně ještě hůř ještě víc špatně než předtím.</w:t>
      </w:r>
    </w:p>
    <w:p w14:paraId="245B49EC" w14:textId="21B47B48" w:rsidR="00C64C55" w:rsidRPr="00E13B82" w:rsidRDefault="00C64C55" w:rsidP="00F767F0">
      <w:pPr>
        <w:ind w:firstLine="284"/>
      </w:pPr>
      <w:r w:rsidRPr="00E13B82">
        <w:t>Soňa mě dodatečně</w:t>
      </w:r>
      <w:r w:rsidR="00FF4FCE" w:rsidRPr="00E13B82">
        <w:t xml:space="preserve"> </w:t>
      </w:r>
      <w:r w:rsidRPr="00E13B82">
        <w:t>kontaktovala, aby sv</w:t>
      </w:r>
      <w:r w:rsidR="00D3044A" w:rsidRPr="00E13B82">
        <w:t>ou výpověď</w:t>
      </w:r>
      <w:r w:rsidRPr="00E13B82">
        <w:t xml:space="preserve"> k diskriminaci </w:t>
      </w:r>
      <w:r w:rsidR="00D3044A" w:rsidRPr="00E13B82">
        <w:t>doplnila</w:t>
      </w:r>
      <w:r w:rsidR="00817236" w:rsidRPr="00E13B82">
        <w:t>. Znovu jsem zaznamenal snahu svou zkušenost s </w:t>
      </w:r>
      <w:r w:rsidR="00673650" w:rsidRPr="00E13B82">
        <w:t>diskriminací</w:t>
      </w:r>
      <w:r w:rsidR="00817236" w:rsidRPr="00E13B82">
        <w:t xml:space="preserve"> spíše umenšovat. Soňa dává najevo, že diskriminace v podobě verbálních a</w:t>
      </w:r>
      <w:r w:rsidR="009F64CC">
        <w:t> </w:t>
      </w:r>
      <w:r w:rsidR="00817236" w:rsidRPr="00E13B82">
        <w:t>fyzických útoků není věcí celé společnosti, ale pouze její nesnášenlivé části</w:t>
      </w:r>
      <w:r w:rsidR="00600AC9" w:rsidRPr="00E13B82">
        <w:t>:</w:t>
      </w:r>
      <w:r w:rsidRPr="00E13B82">
        <w:t xml:space="preserve"> </w:t>
      </w:r>
    </w:p>
    <w:p w14:paraId="2399249D" w14:textId="3C7AB1EC" w:rsidR="00211D3F" w:rsidRPr="00E13B82" w:rsidRDefault="00C64C55" w:rsidP="00903566">
      <w:pPr>
        <w:pStyle w:val="Quote"/>
      </w:pPr>
      <w:r w:rsidRPr="00E13B82">
        <w:t xml:space="preserve">Ale každopádně bych k tomu ještě chtěla dodat, že to, že to rozhodně nevnímám tak jako, že by většina lidí, který potkám, tak byli nějak útoční nebo že by, že by se ke mně chovali </w:t>
      </w:r>
      <w:r w:rsidR="00BF28A4" w:rsidRPr="00E13B82">
        <w:t>špatně,</w:t>
      </w:r>
      <w:r w:rsidRPr="00E13B82">
        <w:t xml:space="preserve"> a proto jsem měla strach jako s ní někam chodit. Ono jako třeba tak </w:t>
      </w:r>
      <w:r w:rsidR="00BF28A4" w:rsidRPr="00E13B82">
        <w:t>80</w:t>
      </w:r>
      <w:r w:rsidRPr="00E13B82">
        <w:t xml:space="preserve"> procent lidí možná aj víc, který já potkám, tak většina z nich jako, z těch </w:t>
      </w:r>
      <w:r w:rsidR="002E3138" w:rsidRPr="00E13B82">
        <w:t>osmdesáti</w:t>
      </w:r>
      <w:r w:rsidRPr="00E13B82">
        <w:t xml:space="preserve">, většina z těch 80 procent jsou jako fakt milý lidi nebo minimálně aspoň tak působí. </w:t>
      </w:r>
    </w:p>
    <w:p w14:paraId="597E405D" w14:textId="6C31E3BC" w:rsidR="0028580F" w:rsidRPr="00E13B82" w:rsidRDefault="00683C3D" w:rsidP="00543715">
      <w:pPr>
        <w:ind w:firstLine="284"/>
      </w:pPr>
      <w:r w:rsidRPr="00E13B82">
        <w:rPr>
          <w:b/>
          <w:bCs/>
        </w:rPr>
        <w:lastRenderedPageBreak/>
        <w:t>Len</w:t>
      </w:r>
      <w:r w:rsidR="00903566" w:rsidRPr="00E13B82">
        <w:rPr>
          <w:b/>
          <w:bCs/>
        </w:rPr>
        <w:t>ka</w:t>
      </w:r>
      <w:r w:rsidR="00FC3F45" w:rsidRPr="00E13B82">
        <w:rPr>
          <w:b/>
          <w:bCs/>
        </w:rPr>
        <w:t>#02</w:t>
      </w:r>
      <w:r w:rsidR="005752D0" w:rsidRPr="00E13B82">
        <w:t xml:space="preserve"> </w:t>
      </w:r>
      <w:r w:rsidR="00903566" w:rsidRPr="00E13B82">
        <w:t>stručně popisuje svoji zkušenost, kdy v pracovním prostředí diskriminaci nezažila. Ve veřejném prostředí byla ale běžná</w:t>
      </w:r>
      <w:r w:rsidR="00120FDC">
        <w:t>, okrajově zmiňuje i diskriminaci v rodině</w:t>
      </w:r>
      <w:r w:rsidRPr="00E13B82">
        <w:t>:</w:t>
      </w:r>
    </w:p>
    <w:p w14:paraId="40CC63DC" w14:textId="495695CE" w:rsidR="00452CDD" w:rsidRPr="00E13B82" w:rsidRDefault="00683C3D" w:rsidP="00EB6265">
      <w:pPr>
        <w:pStyle w:val="Quote"/>
        <w:rPr>
          <w:rFonts w:cs="AdvPSBEM"/>
        </w:rPr>
      </w:pPr>
      <w:r w:rsidRPr="00E13B82">
        <w:t xml:space="preserve">Já jsem třeba měla vždycky štěstí na práci, kdy vlastně první práci jako zahalená jsem získala díky kamarádce </w:t>
      </w:r>
      <w:r w:rsidR="001D3483">
        <w:t xml:space="preserve">. . . </w:t>
      </w:r>
      <w:r w:rsidRPr="00E13B82">
        <w:t>Takže já jsem třeba nezažila diskriminaci na pracovním trhu. Nicméně, setkávala jsem se vlastně do poslední chvíle, než jsme odletěli prostě s nepříjemnejma komentářema na veřejnosti. Ať už člověk jde nakoupit, nebo se jde projít po městě. Prostě může to přiletět odkudkoliv a lidi vobčas jako nevybíravě komentujou jinakost člověka</w:t>
      </w:r>
      <w:r w:rsidR="00120FDC">
        <w:t xml:space="preserve"> </w:t>
      </w:r>
      <w:r w:rsidRPr="00E13B82">
        <w:t>.</w:t>
      </w:r>
      <w:r w:rsidR="00120FDC">
        <w:t xml:space="preserve"> . . </w:t>
      </w:r>
      <w:r w:rsidR="00120FDC" w:rsidRPr="00E13B82">
        <w:t>já vim, jaký to je, když mi lidi nadávaj kvůli šátku nebo když se mnou rodina nemluví nebo část rodiny nemluví, kvůli tomu, že jsem muslimka</w:t>
      </w:r>
      <w:r w:rsidR="00120FDC">
        <w:t xml:space="preserve"> </w:t>
      </w:r>
    </w:p>
    <w:p w14:paraId="6881B4AD" w14:textId="7FBC8069" w:rsidR="00274BAF" w:rsidRPr="00E13B82" w:rsidRDefault="00274BAF" w:rsidP="00543715">
      <w:pPr>
        <w:autoSpaceDE w:val="0"/>
        <w:autoSpaceDN w:val="0"/>
        <w:adjustRightInd w:val="0"/>
        <w:spacing w:before="0" w:after="0"/>
        <w:ind w:firstLine="284"/>
        <w:rPr>
          <w:i/>
          <w:iCs/>
        </w:rPr>
      </w:pPr>
      <w:r w:rsidRPr="00E13B82">
        <w:t xml:space="preserve">Jedním ze specifik </w:t>
      </w:r>
      <w:r w:rsidRPr="00E13B82">
        <w:rPr>
          <w:b/>
          <w:bCs/>
        </w:rPr>
        <w:t>Jitčina</w:t>
      </w:r>
      <w:r w:rsidR="00F76C50" w:rsidRPr="00E13B82">
        <w:rPr>
          <w:b/>
          <w:bCs/>
        </w:rPr>
        <w:t>#03</w:t>
      </w:r>
      <w:r w:rsidRPr="00E13B82">
        <w:t xml:space="preserve"> střetu s diskriminací byl</w:t>
      </w:r>
      <w:r w:rsidR="001946F9" w:rsidRPr="00E13B82">
        <w:t>o</w:t>
      </w:r>
      <w:r w:rsidRPr="00E13B82">
        <w:t>, že na rozdíl od ostatních třech participantek, nenos</w:t>
      </w:r>
      <w:r w:rsidR="00881002">
        <w:t>í</w:t>
      </w:r>
      <w:r w:rsidRPr="00E13B82">
        <w:t xml:space="preserve"> šátek.</w:t>
      </w:r>
      <w:r w:rsidRPr="00775EE7">
        <w:rPr>
          <w:rStyle w:val="FootnoteReference"/>
        </w:rPr>
        <w:footnoteReference w:id="63"/>
      </w:r>
      <w:r w:rsidRPr="00E13B82">
        <w:t xml:space="preserve"> Podle Jitky tato skutečnost mohla ovlivnit reakce jejího okolí na její konverzi:</w:t>
      </w:r>
      <w:r w:rsidRPr="00E13B82">
        <w:rPr>
          <w:rFonts w:cs="AdvPSBEM"/>
        </w:rPr>
        <w:t xml:space="preserve"> </w:t>
      </w:r>
    </w:p>
    <w:p w14:paraId="52FD42BD" w14:textId="3715215A" w:rsidR="00274BAF" w:rsidRPr="00E13B82" w:rsidRDefault="00274BAF" w:rsidP="00910CDD">
      <w:pPr>
        <w:pStyle w:val="Quote"/>
        <w:rPr>
          <w:rFonts w:cs="AdvPSBEM"/>
        </w:rPr>
      </w:pPr>
      <w:r w:rsidRPr="00E13B82">
        <w:t xml:space="preserve">Byli z toho takoví rozpačití. Zas na druhou stranu já tím, že jsem nezměnila ten styl oblíkání, tak to na mě nebylo vidět. Ono by bylo něco jinýho, kdybych já začala nosit šátek a nějaké zahalující oblečení. Neboli, že by to působilo negativně i na okolí kolem </w:t>
      </w:r>
      <w:r w:rsidR="00100882" w:rsidRPr="00E13B82">
        <w:t>m</w:t>
      </w:r>
      <w:r w:rsidRPr="00E13B82">
        <w:t>ě, nejen na tu rodinu, ale i třeba sousedi by se jich začali vyptávat, jejich známí by se jich začali vyptávat, to by bylo daleko horší.</w:t>
      </w:r>
    </w:p>
    <w:p w14:paraId="1033661A" w14:textId="5C9968FA" w:rsidR="00B66C61" w:rsidRPr="00E13B82" w:rsidRDefault="00274BAF" w:rsidP="00543715">
      <w:pPr>
        <w:ind w:firstLine="284"/>
        <w:rPr>
          <w:szCs w:val="28"/>
        </w:rPr>
      </w:pPr>
      <w:r w:rsidRPr="00E13B82">
        <w:rPr>
          <w:szCs w:val="28"/>
        </w:rPr>
        <w:t>Kvůli tomu, že Jitka nenosí šátek, mohl být ovlivněn i druh diskriminace, které</w:t>
      </w:r>
      <w:r w:rsidR="005D756C">
        <w:rPr>
          <w:szCs w:val="28"/>
        </w:rPr>
        <w:t>mu</w:t>
      </w:r>
      <w:r w:rsidRPr="00E13B82">
        <w:rPr>
          <w:szCs w:val="28"/>
        </w:rPr>
        <w:t xml:space="preserve"> Jitka v životě čelila. V pracovním prostředí </w:t>
      </w:r>
      <w:r w:rsidR="00C367DB" w:rsidRPr="00E13B82">
        <w:rPr>
          <w:szCs w:val="28"/>
        </w:rPr>
        <w:t>Jitka</w:t>
      </w:r>
      <w:r w:rsidR="00846D39" w:rsidRPr="00E13B82">
        <w:rPr>
          <w:szCs w:val="28"/>
        </w:rPr>
        <w:t xml:space="preserve"> vidí</w:t>
      </w:r>
      <w:r w:rsidR="00C367DB" w:rsidRPr="00E13B82">
        <w:rPr>
          <w:szCs w:val="28"/>
        </w:rPr>
        <w:t xml:space="preserve"> svou </w:t>
      </w:r>
      <w:r w:rsidRPr="00E13B82">
        <w:rPr>
          <w:szCs w:val="28"/>
        </w:rPr>
        <w:t>vír</w:t>
      </w:r>
      <w:r w:rsidR="00C367DB" w:rsidRPr="00E13B82">
        <w:rPr>
          <w:szCs w:val="28"/>
        </w:rPr>
        <w:t>u spíše jako</w:t>
      </w:r>
      <w:r w:rsidRPr="00E13B82">
        <w:rPr>
          <w:szCs w:val="28"/>
        </w:rPr>
        <w:t xml:space="preserve"> výhodu</w:t>
      </w:r>
      <w:r w:rsidR="00C367DB" w:rsidRPr="00E13B82">
        <w:rPr>
          <w:szCs w:val="28"/>
        </w:rPr>
        <w:t xml:space="preserve">, </w:t>
      </w:r>
      <w:r w:rsidR="00407E34" w:rsidRPr="00E13B82">
        <w:rPr>
          <w:szCs w:val="28"/>
        </w:rPr>
        <w:t xml:space="preserve">kdy </w:t>
      </w:r>
      <w:r w:rsidR="00B66C61" w:rsidRPr="00E13B82">
        <w:rPr>
          <w:szCs w:val="28"/>
        </w:rPr>
        <w:t xml:space="preserve">jí její znalosti spojené s její vírou poskytují </w:t>
      </w:r>
      <w:r w:rsidR="00AC7A9F">
        <w:rPr>
          <w:szCs w:val="28"/>
        </w:rPr>
        <w:t>v zaměstnání užitek</w:t>
      </w:r>
      <w:r w:rsidR="00B66C61" w:rsidRPr="00E13B82">
        <w:rPr>
          <w:szCs w:val="28"/>
        </w:rPr>
        <w:t>. Toho si jsou</w:t>
      </w:r>
      <w:r w:rsidR="00410EA0">
        <w:rPr>
          <w:szCs w:val="28"/>
        </w:rPr>
        <w:t xml:space="preserve"> vědomy</w:t>
      </w:r>
      <w:r w:rsidR="00B66C61" w:rsidRPr="00E13B82">
        <w:rPr>
          <w:szCs w:val="28"/>
        </w:rPr>
        <w:t>, dle její výpověd</w:t>
      </w:r>
      <w:r w:rsidR="00C07432">
        <w:rPr>
          <w:szCs w:val="28"/>
        </w:rPr>
        <w:t>i</w:t>
      </w:r>
      <w:r w:rsidR="00B66C61" w:rsidRPr="00E13B82">
        <w:rPr>
          <w:szCs w:val="28"/>
        </w:rPr>
        <w:t>, i její kolegové:</w:t>
      </w:r>
    </w:p>
    <w:p w14:paraId="76B9C7F6" w14:textId="110AF41B" w:rsidR="00274BAF" w:rsidRPr="00E13B82" w:rsidRDefault="00274BAF" w:rsidP="00910CDD">
      <w:pPr>
        <w:pStyle w:val="Quote"/>
      </w:pPr>
      <w:r w:rsidRPr="00E13B82">
        <w:lastRenderedPageBreak/>
        <w:t>Někteří ano, někteří to vědí. Nicméně v práci já se nemodlím, ale vnímaj to spí</w:t>
      </w:r>
      <w:r w:rsidR="00315A77" w:rsidRPr="00E13B82">
        <w:t>š,</w:t>
      </w:r>
      <w:r w:rsidRPr="00E13B82">
        <w:t xml:space="preserve"> ta</w:t>
      </w:r>
      <w:r w:rsidR="008127B5" w:rsidRPr="00E13B82">
        <w:t>k</w:t>
      </w:r>
      <w:r w:rsidRPr="00E13B82">
        <w:t xml:space="preserve"> jako vtipně, že například když máme zákazníky z Blízkého východu, Pákistánu či dalších zemi, kde je Islám jako majoritní náboženství, tak vlastně mě pozvou a například mi řeknou ať jdu já s těmi zákazníky na oběd, že si popovídáme spíš</w:t>
      </w:r>
      <w:r w:rsidR="00186984" w:rsidRPr="00E13B82">
        <w:t xml:space="preserve"> </w:t>
      </w:r>
      <w:r w:rsidRPr="00E13B82">
        <w:t>. . . A tím, že vlastně když ti muslimové zjistí, že jsem muslimka, tak většinou jsou takoví uvolněnější ty zákazníci a líbí se jim to (smích) . . . Takže takové výhody to má, stejně tak jsem ve firmě zařizovala modlitební koutek právě tady pro ty zákazníky</w:t>
      </w:r>
    </w:p>
    <w:p w14:paraId="50392220" w14:textId="77D9FA45" w:rsidR="00274BAF" w:rsidRPr="00E13B82" w:rsidRDefault="00274BAF" w:rsidP="00543715">
      <w:pPr>
        <w:ind w:firstLine="284"/>
        <w:rPr>
          <w:i/>
          <w:iCs/>
          <w:szCs w:val="28"/>
        </w:rPr>
      </w:pPr>
      <w:r w:rsidRPr="00E13B82">
        <w:rPr>
          <w:szCs w:val="28"/>
        </w:rPr>
        <w:t xml:space="preserve">S diskriminací se </w:t>
      </w:r>
      <w:r w:rsidR="00AE483A" w:rsidRPr="00E13B82">
        <w:rPr>
          <w:szCs w:val="28"/>
        </w:rPr>
        <w:t xml:space="preserve">Jitka </w:t>
      </w:r>
      <w:r w:rsidRPr="00E13B82">
        <w:rPr>
          <w:szCs w:val="28"/>
        </w:rPr>
        <w:t xml:space="preserve">setkávala </w:t>
      </w:r>
      <w:r w:rsidR="005E4580" w:rsidRPr="00E13B82">
        <w:rPr>
          <w:szCs w:val="28"/>
        </w:rPr>
        <w:t>především</w:t>
      </w:r>
      <w:r w:rsidRPr="00E13B82">
        <w:rPr>
          <w:szCs w:val="28"/>
        </w:rPr>
        <w:t xml:space="preserve"> na sociálních </w:t>
      </w:r>
      <w:r w:rsidR="005E4580" w:rsidRPr="00E13B82">
        <w:rPr>
          <w:szCs w:val="28"/>
        </w:rPr>
        <w:t>sítích</w:t>
      </w:r>
      <w:r w:rsidRPr="00E13B82">
        <w:rPr>
          <w:szCs w:val="28"/>
        </w:rPr>
        <w:t xml:space="preserve">. </w:t>
      </w:r>
      <w:r w:rsidR="005B3451" w:rsidRPr="00E13B82">
        <w:rPr>
          <w:szCs w:val="28"/>
        </w:rPr>
        <w:t xml:space="preserve">Před lety </w:t>
      </w:r>
      <w:r w:rsidRPr="00E13B82">
        <w:rPr>
          <w:szCs w:val="28"/>
        </w:rPr>
        <w:t>populariz</w:t>
      </w:r>
      <w:r w:rsidR="005B3451" w:rsidRPr="00E13B82">
        <w:rPr>
          <w:szCs w:val="28"/>
        </w:rPr>
        <w:t>ovala</w:t>
      </w:r>
      <w:r w:rsidRPr="00E13B82">
        <w:rPr>
          <w:szCs w:val="28"/>
        </w:rPr>
        <w:t xml:space="preserve"> islám</w:t>
      </w:r>
      <w:r w:rsidR="005B3451" w:rsidRPr="00E13B82">
        <w:rPr>
          <w:szCs w:val="28"/>
        </w:rPr>
        <w:t xml:space="preserve"> a svou zkušenost s konverzí</w:t>
      </w:r>
      <w:r w:rsidRPr="00E13B82">
        <w:rPr>
          <w:szCs w:val="28"/>
        </w:rPr>
        <w:t xml:space="preserve">. Následkem toho má dodnes kontakty s lidmi, kteří </w:t>
      </w:r>
      <w:r w:rsidR="00A52AD4" w:rsidRPr="00E13B82">
        <w:rPr>
          <w:szCs w:val="28"/>
        </w:rPr>
        <w:t xml:space="preserve">hlasitě projevují </w:t>
      </w:r>
      <w:r w:rsidRPr="00E13B82">
        <w:rPr>
          <w:szCs w:val="28"/>
        </w:rPr>
        <w:t>nesouhlas s její vírou</w:t>
      </w:r>
      <w:r w:rsidRPr="00E13B82">
        <w:rPr>
          <w:i/>
          <w:iCs/>
          <w:szCs w:val="28"/>
        </w:rPr>
        <w:t>.</w:t>
      </w:r>
    </w:p>
    <w:p w14:paraId="3ADF05E9" w14:textId="7F50876C" w:rsidR="00274BAF" w:rsidRPr="00E13B82" w:rsidRDefault="00274BAF" w:rsidP="00910CDD">
      <w:pPr>
        <w:pStyle w:val="Quote"/>
      </w:pPr>
      <w:r w:rsidRPr="00E13B82">
        <w:t xml:space="preserve">No semtam s islamofoby, kteří si mě kdysi popřidávali na sociální sítě třeba kvůli tomu blogu, tak dodneška je tam mám a semtam třeba když je nějaký útok nebo něco, tak oni mi to ještě třeba pošlou do zprávy, abych to viděla ještě jednou, abych se k tomu vyjádřila, tak to platí dodneška. A tyhle lidi mám na Facebooku třeba </w:t>
      </w:r>
      <w:r w:rsidR="00000E0B">
        <w:t>6</w:t>
      </w:r>
      <w:r w:rsidR="00BB2676">
        <w:t>, 7</w:t>
      </w:r>
      <w:r w:rsidRPr="00E13B82">
        <w:t xml:space="preserve"> let a dodneška vlastně sem tam přijdou s nějakou takovouhle bombou a ať se k tomu člověk vyjádří</w:t>
      </w:r>
      <w:r w:rsidR="00F31A67">
        <w:t xml:space="preserve"> </w:t>
      </w:r>
      <w:r w:rsidRPr="00E13B82">
        <w:t xml:space="preserve">. </w:t>
      </w:r>
      <w:r w:rsidR="00F31A67">
        <w:t>. .</w:t>
      </w:r>
      <w:r w:rsidRPr="00E13B82">
        <w:t xml:space="preserve"> Že jim je to asi jedno co člověk napíše.</w:t>
      </w:r>
    </w:p>
    <w:p w14:paraId="18F27EC8" w14:textId="0755D7E3" w:rsidR="00274BAF" w:rsidRPr="00E13B82" w:rsidRDefault="00274BAF" w:rsidP="00543715">
      <w:pPr>
        <w:ind w:firstLine="284"/>
        <w:rPr>
          <w:i/>
          <w:iCs/>
        </w:rPr>
      </w:pPr>
      <w:r w:rsidRPr="00E13B82">
        <w:t xml:space="preserve">Tento speciální vztah </w:t>
      </w:r>
      <w:r w:rsidR="00EF6A55">
        <w:t>z</w:t>
      </w:r>
      <w:r w:rsidRPr="00E13B82">
        <w:t>jevně zahrnuje určitou diskriminaci vůči Jitce.</w:t>
      </w:r>
      <w:r w:rsidR="00AB4806" w:rsidRPr="00E13B82">
        <w:t xml:space="preserve"> Zároveň se mi zdá</w:t>
      </w:r>
      <w:r w:rsidRPr="00E13B82">
        <w:t xml:space="preserve">, že </w:t>
      </w:r>
      <w:r w:rsidR="00AB4806" w:rsidRPr="00E13B82">
        <w:t>Jitka k tomuto kontaktu přistupuje jako k</w:t>
      </w:r>
      <w:r w:rsidRPr="00E13B82">
        <w:t xml:space="preserve"> pokračování její předchozí popularizační činnosti a aktivně nevyhledávala jeho ukončení například v podobě smazání si těchto osob z listu přátel</w:t>
      </w:r>
      <w:r w:rsidR="00AB4806" w:rsidRPr="00E13B82">
        <w:t xml:space="preserve"> nebo jejich zablokování.</w:t>
      </w:r>
      <w:r w:rsidRPr="00E13B82">
        <w:rPr>
          <w:i/>
          <w:iCs/>
        </w:rPr>
        <w:t xml:space="preserve"> </w:t>
      </w:r>
    </w:p>
    <w:p w14:paraId="29F68EE8" w14:textId="5CA1D086" w:rsidR="00274BAF" w:rsidRPr="00E13B82" w:rsidRDefault="00274BAF" w:rsidP="00910CDD">
      <w:pPr>
        <w:pStyle w:val="Quote"/>
      </w:pPr>
      <w:r w:rsidRPr="00E13B82">
        <w:t>No myslim si, že máme nějaký vztah o level výš</w:t>
      </w:r>
      <w:r w:rsidR="007450A5">
        <w:t xml:space="preserve"> </w:t>
      </w:r>
      <w:r w:rsidRPr="00E13B82">
        <w:t xml:space="preserve">. </w:t>
      </w:r>
      <w:r w:rsidR="007450A5">
        <w:t>. .</w:t>
      </w:r>
      <w:r w:rsidRPr="00E13B82">
        <w:t xml:space="preserve"> Ale že už bych jim asi chyběla, kdybych je smazala, protože kolikrát třeba už se i svěří s nějakým osobním problémem, což si myslim, že by mi nedávali taková esa v rukávu, kdyby mě nepovažovali za nějakou důvěryhodnou osobu</w:t>
      </w:r>
      <w:r w:rsidR="00933746">
        <w:t xml:space="preserve"> </w:t>
      </w:r>
      <w:r w:rsidRPr="00E13B82">
        <w:t xml:space="preserve">. </w:t>
      </w:r>
      <w:r w:rsidR="00933746">
        <w:t>. .</w:t>
      </w:r>
      <w:r w:rsidRPr="00E13B82">
        <w:t xml:space="preserve"> Přátelské to asi ještě není, protože sem tam si ještě rejpnout dost </w:t>
      </w:r>
      <w:r w:rsidRPr="00E13B82">
        <w:lastRenderedPageBreak/>
        <w:t>ostře, ale zároveň už je to nějaký druh vztahu a není to vyloženě nenávist nebo něco negativního. Protože jak říkám, občas se svěří i s nějakým osobním problémem, který se islámu netýká.</w:t>
      </w:r>
    </w:p>
    <w:p w14:paraId="72D5225C" w14:textId="35CE705A" w:rsidR="00274BAF" w:rsidRPr="00E13B82" w:rsidRDefault="00274BAF" w:rsidP="00543715">
      <w:pPr>
        <w:ind w:firstLine="284"/>
      </w:pPr>
      <w:r w:rsidRPr="00E13B82">
        <w:t>Skrze sociální sítě se Jitka setkala i s daleko vážnějším případem</w:t>
      </w:r>
      <w:r w:rsidR="004C5930" w:rsidRPr="00E13B82">
        <w:t xml:space="preserve"> </w:t>
      </w:r>
      <w:r w:rsidR="00282D04" w:rsidRPr="00E13B82">
        <w:t xml:space="preserve">projevu </w:t>
      </w:r>
      <w:r w:rsidR="004C5930" w:rsidRPr="00E13B82">
        <w:t>diskriminace</w:t>
      </w:r>
      <w:r w:rsidR="00981D05" w:rsidRPr="00E13B82">
        <w:t>, kdy jí anonym posílal výhružky smrtí</w:t>
      </w:r>
      <w:r w:rsidR="00DE50C4">
        <w:t>,</w:t>
      </w:r>
      <w:r w:rsidR="00981D05" w:rsidRPr="00E13B82">
        <w:t xml:space="preserve"> a kter</w:t>
      </w:r>
      <w:r w:rsidR="005E1FAC">
        <w:t>é</w:t>
      </w:r>
      <w:r w:rsidR="00981D05" w:rsidRPr="00E13B82">
        <w:t xml:space="preserve"> řešila i s policií</w:t>
      </w:r>
      <w:r w:rsidRPr="00E13B82">
        <w:t xml:space="preserve">: </w:t>
      </w:r>
    </w:p>
    <w:p w14:paraId="75941995" w14:textId="0F9F90BD" w:rsidR="00274BAF" w:rsidRPr="00E13B82" w:rsidRDefault="00274BAF" w:rsidP="00ED0286">
      <w:pPr>
        <w:pStyle w:val="Quote"/>
      </w:pPr>
      <w:r w:rsidRPr="00E13B82">
        <w:t xml:space="preserve">Mám tam teda jednoho, kde to nenávist je (smích), ale to už i policie to řešila. Ten jako jel hodně agresivně včetně různých výhružek, a tak, a nakonec se ukázalo, že to je nějaký dědeček. Tomu bylo snad 68 před těmi 7, 8 lety, ale píše doteďka. Jenom už si dává pozor na ty výhružky. Teďka už jenom sdílí teda nějaký komentář nebo něco ve stylu vyjádři se k tomu a dá tam nějaký útok nebo něco a čeká, ale není, tam vím, že to není přátelství a že kdyby mohl, tak prostě někde visím. (smích) </w:t>
      </w:r>
      <w:r w:rsidR="00ED0286" w:rsidRPr="00E13B82">
        <w:t>. . . Já už moc nekomunikuju. Maximálně občas napíšu, něco třeba je mi to líto, nebo jenom takovou jednu větu, ale to je člověk, který šíři ty různé řetězové emaily, takže mě to chodí standartně furt všechno od něj</w:t>
      </w:r>
      <w:r w:rsidR="001E34BD">
        <w:t>.</w:t>
      </w:r>
    </w:p>
    <w:p w14:paraId="4DA65433" w14:textId="4D3F85BA" w:rsidR="00274BAF" w:rsidRPr="00E13B82" w:rsidRDefault="00C37012" w:rsidP="00C37012">
      <w:pPr>
        <w:ind w:firstLine="284"/>
        <w:rPr>
          <w:rFonts w:cs="CIDFont+F1"/>
          <w:szCs w:val="24"/>
        </w:rPr>
      </w:pPr>
      <w:r w:rsidRPr="00E13B82">
        <w:rPr>
          <w:rFonts w:cs="CIDFont+F1"/>
          <w:szCs w:val="24"/>
        </w:rPr>
        <w:t xml:space="preserve">Jitka dále popisuje svou zkušenost </w:t>
      </w:r>
      <w:r w:rsidR="008F4F3F">
        <w:rPr>
          <w:rFonts w:cs="CIDFont+F1"/>
          <w:szCs w:val="24"/>
        </w:rPr>
        <w:t xml:space="preserve">s </w:t>
      </w:r>
      <w:r w:rsidR="00710168" w:rsidRPr="00E13B82">
        <w:rPr>
          <w:rFonts w:cs="CIDFont+F1"/>
          <w:szCs w:val="24"/>
        </w:rPr>
        <w:t>krádež</w:t>
      </w:r>
      <w:r w:rsidR="008F4F3F">
        <w:rPr>
          <w:rFonts w:cs="CIDFont+F1"/>
          <w:szCs w:val="24"/>
        </w:rPr>
        <w:t>í</w:t>
      </w:r>
      <w:r w:rsidR="00710168" w:rsidRPr="00E13B82">
        <w:rPr>
          <w:rFonts w:cs="CIDFont+F1"/>
          <w:szCs w:val="24"/>
        </w:rPr>
        <w:t xml:space="preserve"> </w:t>
      </w:r>
      <w:r w:rsidR="00D73FD8">
        <w:rPr>
          <w:rFonts w:cs="CIDFont+F1"/>
          <w:szCs w:val="24"/>
        </w:rPr>
        <w:t>svých</w:t>
      </w:r>
      <w:r w:rsidR="00710168" w:rsidRPr="00E13B82">
        <w:rPr>
          <w:rFonts w:cs="CIDFont+F1"/>
          <w:szCs w:val="24"/>
        </w:rPr>
        <w:t xml:space="preserve"> osobních dat a jejich uvedením</w:t>
      </w:r>
      <w:r w:rsidRPr="00E13B82">
        <w:rPr>
          <w:rFonts w:cs="CIDFont+F1"/>
          <w:szCs w:val="24"/>
        </w:rPr>
        <w:t xml:space="preserve"> na nacistickém webu White Media</w:t>
      </w:r>
      <w:r w:rsidR="00710168" w:rsidRPr="00E13B82">
        <w:rPr>
          <w:rFonts w:cs="CIDFont+F1"/>
          <w:szCs w:val="24"/>
        </w:rPr>
        <w:t>.</w:t>
      </w:r>
      <w:r w:rsidRPr="00775EE7">
        <w:rPr>
          <w:rStyle w:val="FootnoteReference"/>
        </w:rPr>
        <w:footnoteReference w:id="64"/>
      </w:r>
      <w:r w:rsidRPr="00E13B82">
        <w:rPr>
          <w:rFonts w:cs="CIDFont+F1"/>
          <w:szCs w:val="24"/>
        </w:rPr>
        <w:t xml:space="preserve"> </w:t>
      </w:r>
      <w:r w:rsidR="00710168" w:rsidRPr="00E13B82">
        <w:rPr>
          <w:rFonts w:cs="CIDFont+F1"/>
          <w:szCs w:val="24"/>
        </w:rPr>
        <w:t>N</w:t>
      </w:r>
      <w:r w:rsidRPr="00E13B82">
        <w:rPr>
          <w:rFonts w:cs="CIDFont+F1"/>
          <w:szCs w:val="24"/>
        </w:rPr>
        <w:t xml:space="preserve">ásledkem </w:t>
      </w:r>
      <w:r w:rsidR="00710168" w:rsidRPr="00E13B82">
        <w:rPr>
          <w:rFonts w:cs="CIDFont+F1"/>
          <w:szCs w:val="24"/>
        </w:rPr>
        <w:t>toho se stala obětí výhružek smrt</w:t>
      </w:r>
      <w:r w:rsidR="003410E2">
        <w:rPr>
          <w:rFonts w:cs="CIDFont+F1"/>
          <w:szCs w:val="24"/>
        </w:rPr>
        <w:t>i</w:t>
      </w:r>
      <w:r w:rsidR="00710168" w:rsidRPr="00E13B82">
        <w:rPr>
          <w:rFonts w:cs="CIDFont+F1"/>
          <w:szCs w:val="24"/>
        </w:rPr>
        <w:t>, které jsou uveden</w:t>
      </w:r>
      <w:r w:rsidR="00CB3D73" w:rsidRPr="00E13B82">
        <w:rPr>
          <w:rFonts w:cs="CIDFont+F1"/>
          <w:szCs w:val="24"/>
        </w:rPr>
        <w:t xml:space="preserve">y </w:t>
      </w:r>
      <w:r w:rsidR="003837FD">
        <w:rPr>
          <w:rFonts w:cs="CIDFont+F1"/>
          <w:szCs w:val="24"/>
        </w:rPr>
        <w:t>výše. Zajímav</w:t>
      </w:r>
      <w:r w:rsidR="00AD694E">
        <w:rPr>
          <w:rFonts w:cs="CIDFont+F1"/>
          <w:szCs w:val="24"/>
        </w:rPr>
        <w:t>á je</w:t>
      </w:r>
      <w:r w:rsidR="003837FD">
        <w:rPr>
          <w:rFonts w:cs="CIDFont+F1"/>
          <w:szCs w:val="24"/>
        </w:rPr>
        <w:t xml:space="preserve"> v Jitčině zkušenosti zmínka, že na tomto nacistickém listu byli i gay lidé. Znamená to, že svou intenzivní zkušenost s diskriminací zažívala </w:t>
      </w:r>
      <w:r w:rsidR="00345254">
        <w:rPr>
          <w:rFonts w:cs="CIDFont+F1"/>
          <w:szCs w:val="24"/>
        </w:rPr>
        <w:t xml:space="preserve">bok </w:t>
      </w:r>
      <w:r w:rsidR="003837FD">
        <w:rPr>
          <w:rFonts w:cs="CIDFont+F1"/>
          <w:szCs w:val="24"/>
        </w:rPr>
        <w:t xml:space="preserve">po boku </w:t>
      </w:r>
      <w:r w:rsidR="00D34E10">
        <w:rPr>
          <w:rFonts w:cs="CIDFont+F1"/>
          <w:szCs w:val="24"/>
        </w:rPr>
        <w:t xml:space="preserve">těchto LGB </w:t>
      </w:r>
      <w:r w:rsidR="00345254">
        <w:rPr>
          <w:rFonts w:cs="CIDFont+F1"/>
          <w:szCs w:val="24"/>
        </w:rPr>
        <w:t>lidí</w:t>
      </w:r>
      <w:r w:rsidR="00274BAF" w:rsidRPr="00E13B82">
        <w:rPr>
          <w:rFonts w:cs="CIDFont+F1"/>
          <w:szCs w:val="24"/>
        </w:rPr>
        <w:t xml:space="preserve">: </w:t>
      </w:r>
    </w:p>
    <w:p w14:paraId="00F9181A" w14:textId="477F24EF" w:rsidR="00274BAF" w:rsidRPr="00E13B82" w:rsidRDefault="00274BAF" w:rsidP="00910CDD">
      <w:pPr>
        <w:pStyle w:val="Quote"/>
      </w:pPr>
      <w:r w:rsidRPr="00E13B82">
        <w:t xml:space="preserve">Tohoto člověka mám na emailu, protože kdysi dávno, kdy jsem měla ten blok, tak někdo ukradl mé údaje jako bylo telefonní číslo, email, právě Facebook a možná ještě nějaké další. Vím, že i bydliště, ale to tam bylo snad jenom </w:t>
      </w:r>
      <w:r w:rsidR="006B08EF" w:rsidRPr="00E13B82">
        <w:t>****</w:t>
      </w:r>
      <w:r w:rsidRPr="00E13B82">
        <w:t xml:space="preserve"> a dal to na White Media. Což byl docela </w:t>
      </w:r>
      <w:r w:rsidRPr="00E13B82">
        <w:lastRenderedPageBreak/>
        <w:t>diskutovaný portál, kde se veřejně ukrádali informace takzvaných vlastizrádců a byli takhle volně k</w:t>
      </w:r>
      <w:r w:rsidR="001573FB">
        <w:t> </w:t>
      </w:r>
      <w:r w:rsidRPr="00E13B82">
        <w:t>dispozici</w:t>
      </w:r>
      <w:r w:rsidR="001573FB">
        <w:t xml:space="preserve"> </w:t>
      </w:r>
      <w:r w:rsidRPr="00E13B82">
        <w:t xml:space="preserve">. </w:t>
      </w:r>
      <w:r w:rsidR="001573FB">
        <w:t>. .</w:t>
      </w:r>
      <w:r w:rsidRPr="00E13B82">
        <w:t xml:space="preserve"> Jo, a ještě moje fotografie tam teda byla. A vím, že i kvůli tomu mě tenkrát kontaktoval nějaký novinář a chtěl si mě právě i nějak pozvat do televize, že zrovna ty White Media řeší. Oni tam byli totiž i některé známé osobnosti. Hlavně třeba právě gayové. To vím, že ti, co třeba vyznávali nebo co chodili na Prague Pride</w:t>
      </w:r>
      <w:r w:rsidR="00092650">
        <w:t xml:space="preserve"> . . .</w:t>
      </w:r>
      <w:r w:rsidR="00F15D4B">
        <w:t xml:space="preserve"> </w:t>
      </w:r>
      <w:r w:rsidRPr="00E13B82">
        <w:t xml:space="preserve">Takže nebylo to jenom pro muslimy. </w:t>
      </w:r>
      <w:r w:rsidR="00092650">
        <w:t xml:space="preserve">. . </w:t>
      </w:r>
      <w:r w:rsidRPr="00E13B82">
        <w:t>Ale těch gayů tam bylo dost</w:t>
      </w:r>
    </w:p>
    <w:p w14:paraId="68B74136" w14:textId="79819BB3" w:rsidR="009C0B1B" w:rsidRPr="00E13B82" w:rsidRDefault="00174790" w:rsidP="00F767F0">
      <w:pPr>
        <w:ind w:firstLine="284"/>
      </w:pPr>
      <w:r w:rsidRPr="00E13B82">
        <w:t>Ze</w:t>
      </w:r>
      <w:r w:rsidR="009C0B1B" w:rsidRPr="00E13B82">
        <w:t xml:space="preserve"> strany </w:t>
      </w:r>
      <w:r w:rsidR="00F93376" w:rsidRPr="00E13B82">
        <w:t>svého</w:t>
      </w:r>
      <w:r w:rsidR="009C0B1B" w:rsidRPr="00E13B82">
        <w:t xml:space="preserve"> nejbližšího okolí </w:t>
      </w:r>
      <w:r w:rsidRPr="00E13B82">
        <w:t>se</w:t>
      </w:r>
      <w:r w:rsidR="009C0B1B" w:rsidRPr="00E13B82">
        <w:t xml:space="preserve"> Jitka</w:t>
      </w:r>
      <w:r w:rsidR="004A789A" w:rsidRPr="00E13B82">
        <w:t xml:space="preserve"> </w:t>
      </w:r>
      <w:r w:rsidR="00F93376" w:rsidRPr="00E13B82">
        <w:t>setkala s</w:t>
      </w:r>
      <w:r w:rsidR="00B247A6">
        <w:t> případem diskriminace ze strany</w:t>
      </w:r>
      <w:r w:rsidR="004F7982">
        <w:t xml:space="preserve"> nejlepší</w:t>
      </w:r>
      <w:r w:rsidR="00B247A6">
        <w:t xml:space="preserve"> kamarádky, která měla obavu, že se Jitka změní</w:t>
      </w:r>
      <w:r w:rsidR="00DB6764">
        <w:t xml:space="preserve"> a ukončila s Jitkou kontakt</w:t>
      </w:r>
      <w:r w:rsidR="00B247A6">
        <w:t>. Tento případ je zajímavý v kontextu Jitčina celkového profilu, kdy Jitka opakovaně v různých případech deklaruje, že konverze pro její postoje neznamenal</w:t>
      </w:r>
      <w:r w:rsidR="00720B1E">
        <w:t>a</w:t>
      </w:r>
      <w:r w:rsidR="00B247A6">
        <w:t xml:space="preserve"> zásadní změnu</w:t>
      </w:r>
      <w:r w:rsidR="00466F1F">
        <w:t xml:space="preserve"> v jejím životě</w:t>
      </w:r>
      <w:r w:rsidR="00181F04" w:rsidRPr="00E13B82">
        <w:t>:</w:t>
      </w:r>
    </w:p>
    <w:p w14:paraId="50094158" w14:textId="24C757F7" w:rsidR="009C0B1B" w:rsidRPr="00E13B82" w:rsidRDefault="009C0B1B" w:rsidP="00910CDD">
      <w:pPr>
        <w:pStyle w:val="Quote"/>
      </w:pPr>
      <w:r w:rsidRPr="00E13B82">
        <w:t>Moje nejlepší kamarádka z gymnázia ještě, ze střední školy, tak ta to vzala asi nejtragičtěji, ta mě smazala ze všech sociálních sítí (smích) protože právě měla obavu, že se úplně změním. To se nakonec sice nestalo, ale už jsme k sobě cestu nenašli.</w:t>
      </w:r>
    </w:p>
    <w:p w14:paraId="1B4971ED" w14:textId="0AB73111" w:rsidR="00683C3D" w:rsidRPr="00E13B82" w:rsidRDefault="000F4BB8" w:rsidP="00543715">
      <w:pPr>
        <w:autoSpaceDE w:val="0"/>
        <w:autoSpaceDN w:val="0"/>
        <w:adjustRightInd w:val="0"/>
        <w:spacing w:after="0"/>
        <w:ind w:firstLine="284"/>
        <w:rPr>
          <w:rFonts w:cs="AdvPSBEM"/>
        </w:rPr>
      </w:pPr>
      <w:r w:rsidRPr="00E13B82">
        <w:rPr>
          <w:rFonts w:cs="AdvPSBEM"/>
          <w:b/>
          <w:bCs/>
        </w:rPr>
        <w:t>Tereza#04</w:t>
      </w:r>
      <w:r w:rsidR="00561133" w:rsidRPr="00E13B82">
        <w:rPr>
          <w:rFonts w:cs="AdvPSBEM"/>
          <w:b/>
          <w:bCs/>
        </w:rPr>
        <w:t xml:space="preserve"> </w:t>
      </w:r>
      <w:r w:rsidR="00561133" w:rsidRPr="00E13B82">
        <w:rPr>
          <w:rFonts w:cs="AdvPSBEM"/>
        </w:rPr>
        <w:t xml:space="preserve">ve své výpovědi popisuje spíše blíže nespecifikované poznámky </w:t>
      </w:r>
      <w:r w:rsidR="008B4F29">
        <w:rPr>
          <w:rFonts w:cs="AdvPSBEM"/>
        </w:rPr>
        <w:t>svého</w:t>
      </w:r>
      <w:r w:rsidR="00561133" w:rsidRPr="00E13B82">
        <w:rPr>
          <w:rFonts w:cs="AdvPSBEM"/>
        </w:rPr>
        <w:t xml:space="preserve"> okolí</w:t>
      </w:r>
      <w:r w:rsidR="00303795" w:rsidRPr="00E13B82">
        <w:rPr>
          <w:rFonts w:cs="AdvPSBEM"/>
        </w:rPr>
        <w:t>. Nepopisovala žádné konkrétní traumatické situace. Diskriminace se dle její výpovědi projevovala důsledkem její náhlé jinakosti.</w:t>
      </w:r>
      <w:r w:rsidR="00F24F7C" w:rsidRPr="00E13B82">
        <w:rPr>
          <w:rFonts w:cs="AdvPSBEM"/>
        </w:rPr>
        <w:t xml:space="preserve"> Zároveň jsem měl u Terezy</w:t>
      </w:r>
      <w:r w:rsidR="006371AE" w:rsidRPr="00E13B82">
        <w:rPr>
          <w:rFonts w:cs="AdvPSBEM"/>
        </w:rPr>
        <w:t xml:space="preserve">, </w:t>
      </w:r>
      <w:r w:rsidR="00A92C3E">
        <w:rPr>
          <w:rFonts w:cs="AdvPSBEM"/>
        </w:rPr>
        <w:t xml:space="preserve">stejně </w:t>
      </w:r>
      <w:r w:rsidR="006371AE" w:rsidRPr="00E13B82">
        <w:rPr>
          <w:rFonts w:cs="AdvPSBEM"/>
        </w:rPr>
        <w:t>jako u ostatních participantek, pocit</w:t>
      </w:r>
      <w:r w:rsidR="00F24F7C" w:rsidRPr="00E13B82">
        <w:rPr>
          <w:rFonts w:cs="AdvPSBEM"/>
        </w:rPr>
        <w:t>, že diskriminaci spíše umenšuje</w:t>
      </w:r>
      <w:r w:rsidR="00156173">
        <w:rPr>
          <w:rFonts w:cs="AdvPSBEM"/>
        </w:rPr>
        <w:t>. Zdálo se mi rovněž, že zkušenost</w:t>
      </w:r>
      <w:r w:rsidR="00624D69">
        <w:rPr>
          <w:rFonts w:cs="AdvPSBEM"/>
        </w:rPr>
        <w:t xml:space="preserve"> s</w:t>
      </w:r>
      <w:r w:rsidR="00F24F7C" w:rsidRPr="00E13B82">
        <w:rPr>
          <w:rFonts w:cs="AdvPSBEM"/>
        </w:rPr>
        <w:t xml:space="preserve"> verbální diskriminac</w:t>
      </w:r>
      <w:r w:rsidR="00156173">
        <w:rPr>
          <w:rFonts w:cs="AdvPSBEM"/>
        </w:rPr>
        <w:t>í</w:t>
      </w:r>
      <w:r w:rsidR="00F24F7C" w:rsidRPr="00E13B82">
        <w:rPr>
          <w:rFonts w:cs="AdvPSBEM"/>
        </w:rPr>
        <w:t xml:space="preserve"> nepopisuje plně:</w:t>
      </w:r>
    </w:p>
    <w:p w14:paraId="479E5059" w14:textId="2D082EF1" w:rsidR="007D5720" w:rsidRPr="00E13B82" w:rsidRDefault="00D04BC2" w:rsidP="00ED7289">
      <w:pPr>
        <w:pStyle w:val="Quote"/>
      </w:pPr>
      <w:r>
        <w:t>[</w:t>
      </w:r>
      <w:r w:rsidRPr="00E13B82">
        <w:t>T</w:t>
      </w:r>
      <w:r>
        <w:t>]</w:t>
      </w:r>
      <w:r w:rsidR="000F4BB8" w:rsidRPr="00E13B82">
        <w:t xml:space="preserve">o bylo spíš z toho jako, že to není obvyklé, než že by prostě byli nějací nenávistní vůči </w:t>
      </w:r>
      <w:r w:rsidR="00103FCB" w:rsidRPr="00E13B82">
        <w:t>mně</w:t>
      </w:r>
      <w:r w:rsidR="000F4BB8" w:rsidRPr="00E13B82">
        <w:t xml:space="preserve"> nebo něco takového</w:t>
      </w:r>
      <w:r w:rsidR="00B62C3A" w:rsidRPr="00E13B82">
        <w:t xml:space="preserve"> </w:t>
      </w:r>
      <w:r w:rsidR="000F4BB8" w:rsidRPr="00E13B82">
        <w:t>.</w:t>
      </w:r>
      <w:r w:rsidR="00B62C3A" w:rsidRPr="00E13B82">
        <w:t xml:space="preserve"> . . </w:t>
      </w:r>
      <w:r w:rsidR="00732ED2">
        <w:t>N</w:t>
      </w:r>
      <w:r w:rsidR="000F4BB8" w:rsidRPr="00E13B82">
        <w:t>o, jako bylo tam pár třeba nějakých poznámek takových právě od lidí na ulici nebo tak, ale ne nějak</w:t>
      </w:r>
      <w:r w:rsidR="00C25AF5" w:rsidRPr="00E13B82">
        <w:t xml:space="preserve"> </w:t>
      </w:r>
      <w:r w:rsidR="000F4BB8" w:rsidRPr="00E13B82">
        <w:t>moc, že jako jenom párkrát se mi to stalo. Aaaa nebylo to vyloženě, že bych se bála prostě, že by mi mohl</w:t>
      </w:r>
      <w:r w:rsidR="00C25AF5" w:rsidRPr="00E13B82">
        <w:t xml:space="preserve"> </w:t>
      </w:r>
      <w:r w:rsidR="000F4BB8" w:rsidRPr="00E13B82">
        <w:t>někdo jako ublížit, ale spíš jenom to bylo takové nepříjemné a mmm</w:t>
      </w:r>
      <w:r w:rsidR="004B21EA" w:rsidRPr="00E13B82">
        <w:t xml:space="preserve"> </w:t>
      </w:r>
      <w:r w:rsidR="000F4BB8" w:rsidRPr="00E13B82">
        <w:t>.</w:t>
      </w:r>
      <w:r w:rsidR="004B21EA" w:rsidRPr="00E13B82">
        <w:t xml:space="preserve"> . . </w:t>
      </w:r>
      <w:r w:rsidR="000F4BB8" w:rsidRPr="00E13B82">
        <w:t>Ale nic nějak extra hrozného. Vím, že aj ve škole jsem slyšela pár takových poznámek</w:t>
      </w:r>
      <w:r w:rsidR="00ED7289">
        <w:t xml:space="preserve"> . . . </w:t>
      </w:r>
      <w:r w:rsidR="00C25AF5" w:rsidRPr="00E13B82">
        <w:t xml:space="preserve">učitele starší a ono teda vždycky když je něco co </w:t>
      </w:r>
      <w:r w:rsidR="00C25AF5" w:rsidRPr="00E13B82">
        <w:lastRenderedPageBreak/>
        <w:t xml:space="preserve">jako se týká něco islámu, tak vždycky </w:t>
      </w:r>
      <w:r w:rsidR="00DA7138" w:rsidRPr="00E13B82">
        <w:t>zdůrazňuje,</w:t>
      </w:r>
      <w:r w:rsidR="00C25AF5" w:rsidRPr="00E13B82">
        <w:t xml:space="preserve"> jak je to pro Evropu nebezpečné (smích)</w:t>
      </w:r>
      <w:r w:rsidR="00EE1E5E">
        <w:t xml:space="preserve"> </w:t>
      </w:r>
      <w:r w:rsidR="007D5720" w:rsidRPr="00E13B82">
        <w:t xml:space="preserve">. . . Ale jako ti učitelé nemyslím si, že by vyloženě byl někdo na mě nějak jako špatně, jako že by se ke mně choval </w:t>
      </w:r>
      <w:r w:rsidR="009D2B90" w:rsidRPr="00E13B82">
        <w:t>hůř</w:t>
      </w:r>
      <w:r w:rsidR="007D5720" w:rsidRPr="00E13B82">
        <w:t xml:space="preserve"> než k jiným ve třídě</w:t>
      </w:r>
    </w:p>
    <w:p w14:paraId="619457EB" w14:textId="13AD974C" w:rsidR="005A6528" w:rsidRPr="00E13B82" w:rsidRDefault="005F24A1" w:rsidP="009A3CE1">
      <w:pPr>
        <w:ind w:firstLine="284"/>
      </w:pPr>
      <w:r w:rsidRPr="00E13B82">
        <w:t>Tereza mi rovněž popsala jednu konkrétní situaci, kdy ji učitel potencionálně verbálně „ve vtipu“</w:t>
      </w:r>
      <w:r w:rsidR="00127805">
        <w:t xml:space="preserve"> </w:t>
      </w:r>
      <w:r w:rsidR="00C14227">
        <w:t>napadl</w:t>
      </w:r>
      <w:r w:rsidRPr="00E13B82">
        <w:t xml:space="preserve">. Sama jeho poznámku nezaslechla, byla jí dodatečně sdělena jejím okolím. Výňatek neuvádím, protože by bylo obtížné ho efektivně anonymizovat. </w:t>
      </w:r>
    </w:p>
    <w:p w14:paraId="29E7A819" w14:textId="06B7A0EC" w:rsidR="00C7158F" w:rsidRPr="00E13B82" w:rsidRDefault="00C7158F" w:rsidP="00946DBE">
      <w:pPr>
        <w:pStyle w:val="Heading3"/>
      </w:pPr>
      <w:bookmarkStart w:id="45" w:name="_Ref136010275"/>
      <w:bookmarkStart w:id="46" w:name="_Ref136010278"/>
      <w:bookmarkStart w:id="47" w:name="_Toc138757771"/>
      <w:r w:rsidRPr="00E13B82">
        <w:t>Stejnopohlavní vztahy</w:t>
      </w:r>
      <w:bookmarkEnd w:id="45"/>
      <w:bookmarkEnd w:id="46"/>
      <w:bookmarkEnd w:id="47"/>
    </w:p>
    <w:p w14:paraId="73A9ECF7" w14:textId="685E65DD" w:rsidR="001B5EB4" w:rsidRPr="00E13B82" w:rsidRDefault="001B5EB4" w:rsidP="00BB6332">
      <w:pPr>
        <w:spacing w:before="0"/>
        <w:ind w:firstLine="284"/>
        <w:rPr>
          <w:rFonts w:cs="AdvPSBEM"/>
        </w:rPr>
      </w:pPr>
      <w:r w:rsidRPr="00E13B82">
        <w:rPr>
          <w:rFonts w:cs="AdvPSBEM"/>
        </w:rPr>
        <w:t>Mezi participantkami panoval</w:t>
      </w:r>
      <w:r w:rsidR="007F4ED6" w:rsidRPr="00E13B82">
        <w:rPr>
          <w:rFonts w:cs="AdvPSBEM"/>
        </w:rPr>
        <w:t>o</w:t>
      </w:r>
      <w:r w:rsidR="00D47BFC" w:rsidRPr="00E13B82">
        <w:rPr>
          <w:rFonts w:cs="AdvPSBEM"/>
        </w:rPr>
        <w:t xml:space="preserve"> </w:t>
      </w:r>
      <w:r w:rsidRPr="00E13B82">
        <w:rPr>
          <w:rFonts w:cs="AdvPSBEM"/>
        </w:rPr>
        <w:t>přesvědčení, že islám přistupuje k sexuálním minoritám</w:t>
      </w:r>
      <w:r w:rsidR="002D6961" w:rsidRPr="00E13B82">
        <w:rPr>
          <w:rFonts w:cs="AdvPSBEM"/>
        </w:rPr>
        <w:t xml:space="preserve"> </w:t>
      </w:r>
      <w:r w:rsidR="001D7978">
        <w:rPr>
          <w:rFonts w:cs="AdvPSBEM"/>
        </w:rPr>
        <w:t xml:space="preserve">primárně </w:t>
      </w:r>
      <w:r w:rsidRPr="00E13B82">
        <w:rPr>
          <w:rFonts w:cs="AdvPSBEM"/>
        </w:rPr>
        <w:t xml:space="preserve">negativně. Ze všech výpovědí o těchto tématech jsem </w:t>
      </w:r>
      <w:r w:rsidR="00F22B45" w:rsidRPr="00E13B82">
        <w:rPr>
          <w:rFonts w:cs="AdvPSBEM"/>
        </w:rPr>
        <w:t>nabyl</w:t>
      </w:r>
      <w:r w:rsidRPr="00E13B82">
        <w:rPr>
          <w:rFonts w:cs="AdvPSBEM"/>
        </w:rPr>
        <w:t xml:space="preserve"> pocit</w:t>
      </w:r>
      <w:r w:rsidR="00F22B45" w:rsidRPr="00E13B82">
        <w:rPr>
          <w:rFonts w:cs="AdvPSBEM"/>
        </w:rPr>
        <w:t>u</w:t>
      </w:r>
      <w:r w:rsidRPr="00E13B82">
        <w:rPr>
          <w:rFonts w:cs="AdvPSBEM"/>
        </w:rPr>
        <w:t xml:space="preserve">, že </w:t>
      </w:r>
      <w:r w:rsidR="00B8086A" w:rsidRPr="00E13B82">
        <w:rPr>
          <w:rFonts w:cs="AdvPSBEM"/>
        </w:rPr>
        <w:t xml:space="preserve">v tomto ohledu </w:t>
      </w:r>
      <w:r w:rsidR="00D65AD7">
        <w:rPr>
          <w:rFonts w:cs="AdvPSBEM"/>
        </w:rPr>
        <w:t>i</w:t>
      </w:r>
      <w:r w:rsidRPr="00E13B82">
        <w:rPr>
          <w:rFonts w:cs="AdvPSBEM"/>
        </w:rPr>
        <w:t>slám popis</w:t>
      </w:r>
      <w:r w:rsidR="00F22B45" w:rsidRPr="00E13B82">
        <w:rPr>
          <w:rFonts w:cs="AdvPSBEM"/>
        </w:rPr>
        <w:t>ují</w:t>
      </w:r>
      <w:r w:rsidRPr="00E13B82">
        <w:rPr>
          <w:rFonts w:cs="AdvPSBEM"/>
        </w:rPr>
        <w:t xml:space="preserve"> sebejistě</w:t>
      </w:r>
      <w:r w:rsidR="00D36FF2" w:rsidRPr="00E13B82">
        <w:rPr>
          <w:rFonts w:cs="AdvPSBEM"/>
        </w:rPr>
        <w:t xml:space="preserve">, normativně </w:t>
      </w:r>
      <w:r w:rsidRPr="00E13B82">
        <w:rPr>
          <w:rFonts w:cs="AdvPSBEM"/>
        </w:rPr>
        <w:t xml:space="preserve">a jako </w:t>
      </w:r>
      <w:r w:rsidR="0072107D" w:rsidRPr="00E13B82">
        <w:rPr>
          <w:rFonts w:cs="AdvPSBEM"/>
        </w:rPr>
        <w:t xml:space="preserve">nepříliš pluralitní </w:t>
      </w:r>
      <w:r w:rsidRPr="00E13B82">
        <w:rPr>
          <w:rFonts w:cs="AdvPSBEM"/>
        </w:rPr>
        <w:t>celek.</w:t>
      </w:r>
      <w:r w:rsidR="00B8086A" w:rsidRPr="00E13B82">
        <w:rPr>
          <w:rFonts w:cs="AdvPSBEM"/>
        </w:rPr>
        <w:t xml:space="preserve"> Vesměs bylo ale znát, že se názor participantek na gaye a lesby liší od toho, jak chápali, že se na gaye a lesby dívá islám. </w:t>
      </w:r>
    </w:p>
    <w:p w14:paraId="4744EDEB" w14:textId="1E296E17" w:rsidR="00A669BD" w:rsidRPr="00E13B82" w:rsidRDefault="00A669BD" w:rsidP="00BB6332">
      <w:pPr>
        <w:ind w:firstLine="284"/>
      </w:pPr>
      <w:r w:rsidRPr="00E13B82">
        <w:rPr>
          <w:b/>
          <w:bCs/>
        </w:rPr>
        <w:t>Soňa#01</w:t>
      </w:r>
      <w:r w:rsidR="00E83D73" w:rsidRPr="00E13B82">
        <w:t xml:space="preserve"> stejnopohlavní vztahy nepodporuje a dle její výpovědi byla jejich odpůrkyní i před konverzí. Zároveň interpretuje stejnopohlavní vztahy jako hříšné z perspektivy islámu.</w:t>
      </w:r>
      <w:r w:rsidR="009515FB">
        <w:t xml:space="preserve"> Sexuální orientaci zřejmě chápe jako rozhodnutí.</w:t>
      </w:r>
      <w:r w:rsidR="00E83D73" w:rsidRPr="00E13B82">
        <w:t xml:space="preserve"> Dle své výpovědi je ke gay jedincům v mezích tolerantní:</w:t>
      </w:r>
    </w:p>
    <w:p w14:paraId="3A683543" w14:textId="1554F8E1" w:rsidR="00A669BD" w:rsidRPr="00E13B82" w:rsidRDefault="00A669BD" w:rsidP="00A669BD">
      <w:pPr>
        <w:pStyle w:val="Quote"/>
      </w:pPr>
      <w:r w:rsidRPr="00E13B82">
        <w:t xml:space="preserve">Co se týče homosexuálních párů nebo prostě homosexuálů obecně, tak i předtím i teď mám na to názor, že já to nepodporuju. Jako prostě neuslyšíte ode mě, že jako jo dobrý, prostě podporuju je ve všem a tečka. Ale zároveň se jako se k nim nechovám </w:t>
      </w:r>
      <w:r w:rsidR="001D333B" w:rsidRPr="00E13B82">
        <w:t>jinak</w:t>
      </w:r>
      <w:r w:rsidRPr="00E13B82">
        <w:t xml:space="preserve"> než k jinejm lidem, že prostě jde to tak nějak mimo mě</w:t>
      </w:r>
      <w:r w:rsidR="001D333B" w:rsidRPr="00E13B82">
        <w:t xml:space="preserve"> </w:t>
      </w:r>
      <w:r w:rsidRPr="00E13B82">
        <w:t xml:space="preserve">. </w:t>
      </w:r>
      <w:r w:rsidR="001D333B" w:rsidRPr="00E13B82">
        <w:t xml:space="preserve">. . </w:t>
      </w:r>
      <w:r w:rsidRPr="00E13B82">
        <w:t xml:space="preserve">A jako jsou to prostě lidi tak jako každej jinej jo? Prostě nějak se rozhodli. Je to jejich život. Jo. Já tím, že už jako teďka znám jako ten pohled </w:t>
      </w:r>
      <w:r w:rsidR="00EC44E6">
        <w:t>i</w:t>
      </w:r>
      <w:r w:rsidRPr="00E13B82">
        <w:t>slámu, tak prostě můžu říct, že je to hřích</w:t>
      </w:r>
    </w:p>
    <w:p w14:paraId="6104C094" w14:textId="1BDE669A" w:rsidR="001B1F1E" w:rsidRPr="00E13B82" w:rsidRDefault="001B1F1E" w:rsidP="00C943AC">
      <w:pPr>
        <w:ind w:firstLine="284"/>
      </w:pPr>
      <w:r w:rsidRPr="00E13B82">
        <w:lastRenderedPageBreak/>
        <w:t xml:space="preserve">Když </w:t>
      </w:r>
      <w:r w:rsidR="006C652F" w:rsidRPr="00E13B82">
        <w:t>se Soňa vyjadřuje v kontextu komparace muslimského a českého prostředí, interpretoval jsem</w:t>
      </w:r>
      <w:r w:rsidR="00C943AC" w:rsidRPr="00E13B82">
        <w:t xml:space="preserve"> z její výpovědi preferenci pro držení stejnopohlavních vztahů v tajnosti a soukromí. To se ale dá přičíst tomu, že by Soně</w:t>
      </w:r>
      <w:r w:rsidR="000073B8" w:rsidRPr="00E13B82">
        <w:t xml:space="preserve"> potencionálně</w:t>
      </w:r>
      <w:r w:rsidR="00C943AC" w:rsidRPr="00E13B82">
        <w:t xml:space="preserve"> vadily veřejné projevy náklonosti obecně:</w:t>
      </w:r>
    </w:p>
    <w:p w14:paraId="25C970ED" w14:textId="279A7CC2" w:rsidR="005440B8" w:rsidRPr="00E13B82" w:rsidRDefault="00A669BD" w:rsidP="005440B8">
      <w:pPr>
        <w:pStyle w:val="Quote"/>
      </w:pPr>
      <w:r w:rsidRPr="00E13B82">
        <w:t>A v tom *převážně muslimská země* . . . Jako není to tam rozhodně častý a spíš si myslim, že tam si to jako ty lidi nechávaj na doma. Že prostě jako, jo dobrý tak, tak prostě su homosexuál, ale prostě budu si to praktikovat doma, že tam je to spíš takhle. Kdežto tady se to, jako praktikuje aj veřejně. I pusa a takhle.</w:t>
      </w:r>
    </w:p>
    <w:p w14:paraId="3D903027" w14:textId="1BE26EAC" w:rsidR="00E44BA2" w:rsidRPr="00E13B82" w:rsidRDefault="00E44BA2" w:rsidP="00E44BA2">
      <w:pPr>
        <w:ind w:firstLine="284"/>
      </w:pPr>
      <w:r w:rsidRPr="00E13B82">
        <w:t>Soňa také popisuje vnímanou situaci v Česku ohledně různých specifických typů vztahů a sexuálního chování, u kterých ji přijde, že by se neměl</w:t>
      </w:r>
      <w:r w:rsidR="0010109A">
        <w:t>y</w:t>
      </w:r>
      <w:r w:rsidRPr="00E13B82">
        <w:t xml:space="preserve"> ve společnosti normalizovat. Ve výpovědi se zároveň částečně dotýká svých postojů vůči LGBTQ+</w:t>
      </w:r>
      <w:r w:rsidRPr="00E13B82">
        <w:softHyphen/>
      </w:r>
      <w:r w:rsidRPr="00E13B82">
        <w:softHyphen/>
        <w:t>:</w:t>
      </w:r>
    </w:p>
    <w:p w14:paraId="376BCC7A" w14:textId="5D6B0E85" w:rsidR="00E44BA2" w:rsidRDefault="00E44BA2" w:rsidP="00E44BA2">
      <w:pPr>
        <w:pStyle w:val="Quote"/>
      </w:pPr>
      <w:r w:rsidRPr="00E13B82">
        <w:t>Já nevim, mě přijde, že tady. Jako v Česku minimálně, že se začíná normalizovat strašně moc věcí, který z mýho pohledu nejsou úplně jako normální . . . Jo že, já nevim jako ani ani ne jako ty homosexuální vztahy jo, to taky, ale třeba jako už na internetu viděla spoustu holek, který řekli, jakože jak se tam vztahům říká, když máte aj přítele aj přítelkyni</w:t>
      </w:r>
    </w:p>
    <w:p w14:paraId="644AE295" w14:textId="01D08430" w:rsidR="00166A8E" w:rsidRPr="00E13B82" w:rsidRDefault="002B0517" w:rsidP="002E4EDB">
      <w:pPr>
        <w:ind w:firstLine="284"/>
      </w:pPr>
      <w:r w:rsidRPr="00E13B82">
        <w:t>Ve druhém kole Soňa zdůrazňuje generační rozdíly a co vidí jako normalizování nenormálního</w:t>
      </w:r>
      <w:r w:rsidR="00166A8E" w:rsidRPr="00E13B82">
        <w:t>:</w:t>
      </w:r>
    </w:p>
    <w:p w14:paraId="7245ABC6" w14:textId="1C7E9813" w:rsidR="00166A8E" w:rsidRPr="00E13B82" w:rsidRDefault="00166A8E" w:rsidP="00166A8E">
      <w:pPr>
        <w:pStyle w:val="Quote"/>
      </w:pPr>
      <w:r w:rsidRPr="00E13B82">
        <w:t>Teď je to jako asi stejný. Samozřejmě jako s obouma-jako s obouma jako homosexuálníma párama jako nesouhlasím. Ale nechovám se k nim nijak jako jinak než k jinym lidem</w:t>
      </w:r>
      <w:r w:rsidR="00AF062D" w:rsidRPr="00E13B82">
        <w:t xml:space="preserve"> </w:t>
      </w:r>
      <w:r w:rsidRPr="00E13B82">
        <w:t xml:space="preserve">. </w:t>
      </w:r>
      <w:r w:rsidR="00AF062D" w:rsidRPr="00E13B82">
        <w:t>. . Tyhle lidi prostě maj fakt obrovskou,</w:t>
      </w:r>
      <w:r w:rsidR="004C1869" w:rsidRPr="00E13B82">
        <w:t xml:space="preserve"> (zkoušku)</w:t>
      </w:r>
      <w:r w:rsidR="00AF062D" w:rsidRPr="00E13B82">
        <w:t xml:space="preserve"> takže věřim, že to maj prostě jako těžký</w:t>
      </w:r>
      <w:r w:rsidR="00D46089">
        <w:t xml:space="preserve"> .</w:t>
      </w:r>
      <w:r w:rsidR="0069667B">
        <w:t> </w:t>
      </w:r>
      <w:r w:rsidR="00D46089">
        <w:t>.</w:t>
      </w:r>
      <w:r w:rsidR="0069667B">
        <w:t> </w:t>
      </w:r>
      <w:r w:rsidR="00D46089">
        <w:t xml:space="preserve">. </w:t>
      </w:r>
      <w:r w:rsidR="00AF062D" w:rsidRPr="00E13B82">
        <w:t>úplně mladá generace jako třeba má jiný názory jo, protože je vychovávaná k tomu, že je to normální úplně. Ale i co já znám jako osobně svojí generaci a starší generaci</w:t>
      </w:r>
      <w:r w:rsidR="003918AA">
        <w:t xml:space="preserve"> . . .</w:t>
      </w:r>
      <w:r w:rsidR="00C57B0C">
        <w:t xml:space="preserve"> </w:t>
      </w:r>
      <w:r w:rsidR="00AF062D" w:rsidRPr="00E13B82">
        <w:t>jako prostě vnitřní, vnitřně měli ten pocit, že to je něco jako špatnýho, něco nepřirozenýho. Což je. (smích) Z mýho pohledu teda</w:t>
      </w:r>
      <w:r w:rsidR="004C1869" w:rsidRPr="00E13B82">
        <w:t>.</w:t>
      </w:r>
      <w:r w:rsidR="00AF062D" w:rsidRPr="00E13B82">
        <w:t xml:space="preserve"> </w:t>
      </w:r>
    </w:p>
    <w:p w14:paraId="07696037" w14:textId="0D78C4C1" w:rsidR="00D47BFC" w:rsidRPr="00E13B82" w:rsidRDefault="008E79BE" w:rsidP="00BB6332">
      <w:pPr>
        <w:spacing w:before="0"/>
        <w:ind w:firstLine="284"/>
        <w:rPr>
          <w:rFonts w:cs="AdvPSBEM"/>
        </w:rPr>
      </w:pPr>
      <w:r w:rsidRPr="00E13B82">
        <w:rPr>
          <w:rFonts w:cs="AdvPSBEM"/>
          <w:b/>
          <w:bCs/>
        </w:rPr>
        <w:lastRenderedPageBreak/>
        <w:t>Lenka#02</w:t>
      </w:r>
      <w:r w:rsidRPr="00E13B82">
        <w:rPr>
          <w:rFonts w:cs="AdvPSBEM"/>
        </w:rPr>
        <w:t xml:space="preserve"> </w:t>
      </w:r>
      <w:r w:rsidR="00D07D9C" w:rsidRPr="00E13B82">
        <w:rPr>
          <w:rFonts w:cs="AdvPSBEM"/>
        </w:rPr>
        <w:t>popisuje,</w:t>
      </w:r>
      <w:r w:rsidRPr="00E13B82">
        <w:rPr>
          <w:rFonts w:cs="AdvPSBEM"/>
        </w:rPr>
        <w:t xml:space="preserve"> jak se vypořádá</w:t>
      </w:r>
      <w:r w:rsidR="00146626">
        <w:rPr>
          <w:rFonts w:cs="AdvPSBEM"/>
        </w:rPr>
        <w:t>vá</w:t>
      </w:r>
      <w:r w:rsidRPr="00E13B82">
        <w:rPr>
          <w:rFonts w:cs="AdvPSBEM"/>
        </w:rPr>
        <w:t xml:space="preserve"> s tím, že osobně stejnopohlavní vztahy přijímá, zatímco je dle její interpretace islám nedovoluje</w:t>
      </w:r>
      <w:r w:rsidR="00F517DF">
        <w:rPr>
          <w:rFonts w:cs="AdvPSBEM"/>
        </w:rPr>
        <w:t>:</w:t>
      </w:r>
    </w:p>
    <w:p w14:paraId="47B76765" w14:textId="77777777" w:rsidR="005440B8" w:rsidRPr="00E13B82" w:rsidRDefault="00C7158F" w:rsidP="00910CDD">
      <w:pPr>
        <w:pStyle w:val="Quote"/>
      </w:pPr>
      <w:r w:rsidRPr="00E13B82">
        <w:t>Já to beru tak jako podle sebe, když mám někoho ráda a jako</w:t>
      </w:r>
      <w:r w:rsidR="0083644B" w:rsidRPr="00E13B82">
        <w:t xml:space="preserve"> </w:t>
      </w:r>
      <w:r w:rsidRPr="00E13B82">
        <w:t>nemohla bych s ním být, to je přece jako utrpení, takže já i přes to, že</w:t>
      </w:r>
      <w:r w:rsidR="0083644B" w:rsidRPr="00E13B82">
        <w:t xml:space="preserve"> </w:t>
      </w:r>
      <w:r w:rsidRPr="00E13B82">
        <w:t>islám vlastně jako vystupuje proti fyzickým stejnopohlavním</w:t>
      </w:r>
      <w:r w:rsidR="0083644B" w:rsidRPr="00E13B82">
        <w:t xml:space="preserve"> </w:t>
      </w:r>
      <w:r w:rsidRPr="00E13B82">
        <w:t>vztahům, tak já jsem asi jako velmi otevřenej člověk a přeju každýmu</w:t>
      </w:r>
      <w:r w:rsidR="0083644B" w:rsidRPr="00E13B82">
        <w:t xml:space="preserve"> </w:t>
      </w:r>
      <w:r w:rsidRPr="00E13B82">
        <w:t>ať může bejt s tím koho má rád no. Ať už to jsou dvě holky, dva</w:t>
      </w:r>
      <w:r w:rsidR="0083644B" w:rsidRPr="00E13B82">
        <w:t xml:space="preserve"> </w:t>
      </w:r>
      <w:r w:rsidRPr="00E13B82">
        <w:t>kluci nebo když má někdo pocit, že prostě je jeho identita jiná, než je</w:t>
      </w:r>
      <w:r w:rsidR="0083644B" w:rsidRPr="00E13B82">
        <w:t xml:space="preserve"> </w:t>
      </w:r>
      <w:r w:rsidRPr="00E13B82">
        <w:t>jeho biologický pohlaví, tak. Jako ať můžou žít tak jak je prostě jim</w:t>
      </w:r>
      <w:r w:rsidR="0083644B" w:rsidRPr="00E13B82">
        <w:t xml:space="preserve"> </w:t>
      </w:r>
      <w:r w:rsidRPr="00E13B82">
        <w:t xml:space="preserve">pohodlný no. </w:t>
      </w:r>
    </w:p>
    <w:p w14:paraId="28C4B4D7" w14:textId="362F6C28" w:rsidR="005440B8" w:rsidRPr="00E13B82" w:rsidRDefault="005440B8" w:rsidP="00D168F7">
      <w:pPr>
        <w:ind w:firstLine="284"/>
      </w:pPr>
      <w:r w:rsidRPr="00E13B82">
        <w:t>Lenka</w:t>
      </w:r>
      <w:r w:rsidR="001F5764" w:rsidRPr="00E13B82">
        <w:t xml:space="preserve"> dále</w:t>
      </w:r>
      <w:r w:rsidRPr="00E13B82">
        <w:rPr>
          <w:b/>
          <w:bCs/>
        </w:rPr>
        <w:t xml:space="preserve"> </w:t>
      </w:r>
      <w:r w:rsidRPr="00E13B82">
        <w:t>reflektuje diskriminaci vůči LGBTQ+ jedincům v kontextu diskriminace, kterou sama pociťuje</w:t>
      </w:r>
      <w:r w:rsidR="00B47A8F" w:rsidRPr="00E13B82">
        <w:t xml:space="preserve">. Je zároveň jedinou participantkou, která </w:t>
      </w:r>
      <w:r w:rsidR="0087258B">
        <w:t>diskriminaci v tomto vztahu reflektovala</w:t>
      </w:r>
      <w:r w:rsidRPr="00E13B82">
        <w:t>:</w:t>
      </w:r>
    </w:p>
    <w:p w14:paraId="34A21ECF" w14:textId="32BA6059" w:rsidR="005440B8" w:rsidRPr="00E13B82" w:rsidRDefault="00C7158F" w:rsidP="005440B8">
      <w:pPr>
        <w:pStyle w:val="Quote"/>
      </w:pPr>
      <w:r w:rsidRPr="00E13B82">
        <w:t>Mě zároveň asi k tomu vede i to, že prostě v</w:t>
      </w:r>
      <w:r w:rsidR="0083644B" w:rsidRPr="00E13B82">
        <w:t> </w:t>
      </w:r>
      <w:r w:rsidRPr="00E13B82">
        <w:t>Český</w:t>
      </w:r>
      <w:r w:rsidR="0083644B" w:rsidRPr="00E13B82">
        <w:t xml:space="preserve"> </w:t>
      </w:r>
      <w:r w:rsidRPr="00E13B82">
        <w:t>republice je homofobie. Homofobie je i</w:t>
      </w:r>
      <w:r w:rsidR="00433719">
        <w:t> </w:t>
      </w:r>
      <w:r w:rsidRPr="00E13B82">
        <w:t>mezi muslimy ve velký míře</w:t>
      </w:r>
      <w:r w:rsidR="0083644B" w:rsidRPr="00E13B82">
        <w:t xml:space="preserve"> </w:t>
      </w:r>
      <w:r w:rsidRPr="00E13B82">
        <w:t xml:space="preserve">bych řekla, a mě to prostě vadí z toho ohledu, že já vim, jaký to </w:t>
      </w:r>
      <w:r w:rsidR="005440B8" w:rsidRPr="00E13B82">
        <w:t>je,</w:t>
      </w:r>
      <w:r w:rsidR="0083644B" w:rsidRPr="00E13B82">
        <w:t xml:space="preserve"> </w:t>
      </w:r>
      <w:r w:rsidRPr="00E13B82">
        <w:t>když mi lidi nadávaj kvůli šátku nebo když se mnou rodina nemluví</w:t>
      </w:r>
      <w:r w:rsidR="0083644B" w:rsidRPr="00E13B82">
        <w:t xml:space="preserve"> </w:t>
      </w:r>
      <w:r w:rsidRPr="00E13B82">
        <w:t>nebo část rodiny nemluví, kvůli tomu, že jsem muslimka</w:t>
      </w:r>
      <w:r w:rsidR="006377CF">
        <w:t xml:space="preserve"> . . .</w:t>
      </w:r>
      <w:r w:rsidRPr="00E13B82">
        <w:t xml:space="preserve"> homofobie prostě ani z hlediska islámu není</w:t>
      </w:r>
      <w:r w:rsidR="0083644B" w:rsidRPr="00E13B82">
        <w:t xml:space="preserve"> </w:t>
      </w:r>
      <w:r w:rsidRPr="00E13B82">
        <w:t>v</w:t>
      </w:r>
      <w:r w:rsidR="00433719">
        <w:t> </w:t>
      </w:r>
      <w:r w:rsidRPr="00E13B82">
        <w:t>pořádku, protože je to nějaká nenávist vůči lidem, která prostě</w:t>
      </w:r>
      <w:r w:rsidR="0083644B" w:rsidRPr="00E13B82">
        <w:t xml:space="preserve"> </w:t>
      </w:r>
      <w:r w:rsidRPr="00E13B82">
        <w:t>v islámu nemá co dělat</w:t>
      </w:r>
      <w:r w:rsidR="00994B4F">
        <w:t xml:space="preserve"> </w:t>
      </w:r>
      <w:r w:rsidRPr="00E13B82">
        <w:t>.</w:t>
      </w:r>
      <w:r w:rsidR="00220205">
        <w:t> </w:t>
      </w:r>
      <w:r w:rsidR="005A71AB">
        <w:t>.</w:t>
      </w:r>
      <w:r w:rsidR="00220205">
        <w:t> </w:t>
      </w:r>
      <w:r w:rsidR="005A71AB">
        <w:t>.</w:t>
      </w:r>
      <w:r w:rsidRPr="00E13B82">
        <w:t xml:space="preserve"> vadí </w:t>
      </w:r>
      <w:r w:rsidR="006A5D20" w:rsidRPr="00E13B82">
        <w:t>mi,</w:t>
      </w:r>
      <w:r w:rsidRPr="00E13B82">
        <w:t xml:space="preserve"> když prostě</w:t>
      </w:r>
      <w:r w:rsidR="0083644B" w:rsidRPr="00E13B82">
        <w:t xml:space="preserve"> </w:t>
      </w:r>
      <w:r w:rsidRPr="00E13B82">
        <w:t>muslimové rozvíjej teorie o tom, že jsou homosexuálové nemocný</w:t>
      </w:r>
      <w:r w:rsidR="0083644B" w:rsidRPr="00E13B82">
        <w:t xml:space="preserve"> </w:t>
      </w:r>
      <w:r w:rsidRPr="00E13B82">
        <w:t>nebo že by se měli nějak jako léčit a podobně. Strašně mi to jako</w:t>
      </w:r>
      <w:r w:rsidR="0083644B" w:rsidRPr="00E13B82">
        <w:t xml:space="preserve"> </w:t>
      </w:r>
      <w:r w:rsidRPr="00E13B82">
        <w:t xml:space="preserve">vadí. Takže se snažim </w:t>
      </w:r>
      <w:r w:rsidR="00304D77">
        <w:t>. . .</w:t>
      </w:r>
      <w:r w:rsidRPr="00E13B82">
        <w:t xml:space="preserve"> ty lidi z</w:t>
      </w:r>
      <w:r w:rsidR="0083644B" w:rsidRPr="00E13B82">
        <w:t> </w:t>
      </w:r>
      <w:r w:rsidRPr="00E13B82">
        <w:t>tý</w:t>
      </w:r>
      <w:r w:rsidR="0083644B" w:rsidRPr="00E13B82">
        <w:t xml:space="preserve"> </w:t>
      </w:r>
      <w:r w:rsidRPr="00E13B82">
        <w:t xml:space="preserve">LGBT komunity </w:t>
      </w:r>
      <w:r w:rsidR="00DD0726" w:rsidRPr="00E13B82">
        <w:t xml:space="preserve">ať </w:t>
      </w:r>
      <w:r w:rsidRPr="00E13B82">
        <w:t>nějakým způsobem jako podpořit no</w:t>
      </w:r>
      <w:r w:rsidR="005440B8" w:rsidRPr="00E13B82">
        <w:t xml:space="preserve"> </w:t>
      </w:r>
      <w:r w:rsidRPr="00E13B82">
        <w:t>.</w:t>
      </w:r>
      <w:r w:rsidR="005440B8" w:rsidRPr="00E13B82">
        <w:t xml:space="preserve"> . . Protože za každým LGBTQ+ si představim ty lidi, který znám</w:t>
      </w:r>
      <w:r w:rsidR="00E821E0">
        <w:t xml:space="preserve"> </w:t>
      </w:r>
      <w:r w:rsidR="005440B8" w:rsidRPr="00E13B82">
        <w:t xml:space="preserve">. </w:t>
      </w:r>
      <w:r w:rsidR="000347E7">
        <w:t xml:space="preserve">. . </w:t>
      </w:r>
      <w:r w:rsidR="005440B8" w:rsidRPr="00E13B82">
        <w:t xml:space="preserve"> Ten islám asi jako ze mě udělal jako takhle tolerantního člověka no.</w:t>
      </w:r>
    </w:p>
    <w:p w14:paraId="5EAD0150" w14:textId="43EB4CF5" w:rsidR="004200BE" w:rsidRPr="00E13B82" w:rsidRDefault="004200BE" w:rsidP="00F0331D">
      <w:pPr>
        <w:ind w:firstLine="284"/>
      </w:pPr>
      <w:r w:rsidRPr="00E13B82">
        <w:t xml:space="preserve">Lenka </w:t>
      </w:r>
      <w:r w:rsidR="00F0331D" w:rsidRPr="00E13B82">
        <w:t>popisovala, jak vnímá perspektivu muslimského okolí na problematiku. Přitom se mi zdálo, že spíše popisuje idealizovanou argumentaci tolerantního prostředí než skutečnou perspektivu, kterou v muslimském okolí vnímá:</w:t>
      </w:r>
    </w:p>
    <w:p w14:paraId="175575CC" w14:textId="7C177B2D" w:rsidR="003E5FB0" w:rsidRPr="00E13B82" w:rsidRDefault="005F5D05" w:rsidP="00566475">
      <w:pPr>
        <w:pStyle w:val="Quote"/>
      </w:pPr>
      <w:r w:rsidRPr="00E13B82">
        <w:lastRenderedPageBreak/>
        <w:t>žijeme v Český republice a nemůžeme tady na nikoho uplatňovat šar</w:t>
      </w:r>
      <w:r w:rsidR="00CA539B">
        <w:t>í</w:t>
      </w:r>
      <w:r w:rsidRPr="00E13B82">
        <w:t>u. Nemůžu říct</w:t>
      </w:r>
      <w:r w:rsidR="004E5F67">
        <w:t>,</w:t>
      </w:r>
      <w:r w:rsidRPr="00E13B82">
        <w:t xml:space="preserve"> hele já jsem muslimka, takže jsem proti tomu, aby ty sis támhle jako abys chodil támhle se svým klukem. Prostě žijeme v demokratickým právním státě uprostřed Evropy a je potřeba prostě nějak asi zachovávat tu svobodu, která tady prostě je a podporovat jí no. Já třeba rozumim tomu, že muslimové to berou tak, že jako třeba říkaj hele ale já nemůžu podporovat něco</w:t>
      </w:r>
      <w:r w:rsidR="004E5F67">
        <w:t>,</w:t>
      </w:r>
      <w:r w:rsidRPr="00E13B82">
        <w:t xml:space="preserve"> co </w:t>
      </w:r>
      <w:r w:rsidR="00F0539F">
        <w:t>B</w:t>
      </w:r>
      <w:r w:rsidRPr="00E13B82">
        <w:t>ůh zakazuje. Já jsem s tím naprosto v pohodě jako já tohle přijímám, je to oukej, ale vadí mi prostě</w:t>
      </w:r>
      <w:r w:rsidR="004E5F67">
        <w:t>,</w:t>
      </w:r>
      <w:r w:rsidRPr="00E13B82">
        <w:t xml:space="preserve"> když se zdůrazňuje, že jako LGBT lidi jsou nějakým jakoby nebezpečím pro společnost, nebezpečím pro islám a pro muslimy. Jako tohle mi přijde úplně jako na facku.</w:t>
      </w:r>
    </w:p>
    <w:p w14:paraId="546556E7" w14:textId="04FB2389" w:rsidR="002E6E23" w:rsidRPr="00E13B82" w:rsidRDefault="002E6E23" w:rsidP="00BB6332">
      <w:pPr>
        <w:ind w:firstLine="284"/>
      </w:pPr>
      <w:r w:rsidRPr="00E13B82">
        <w:rPr>
          <w:b/>
          <w:bCs/>
        </w:rPr>
        <w:t>Jitka#03</w:t>
      </w:r>
      <w:r w:rsidR="001739C4" w:rsidRPr="00E13B82">
        <w:t xml:space="preserve"> </w:t>
      </w:r>
      <w:r w:rsidR="00450098" w:rsidRPr="00E13B82">
        <w:t>v</w:t>
      </w:r>
      <w:r w:rsidR="005C4672" w:rsidRPr="00E13B82">
        <w:t>e výpovědi u</w:t>
      </w:r>
      <w:r w:rsidR="001739C4" w:rsidRPr="00E13B82">
        <w:t xml:space="preserve">kazuje </w:t>
      </w:r>
      <w:r w:rsidR="00EA27BE" w:rsidRPr="00E13B82">
        <w:t xml:space="preserve">vesměs </w:t>
      </w:r>
      <w:r w:rsidR="001739C4" w:rsidRPr="00E13B82">
        <w:t>tolerantní</w:t>
      </w:r>
      <w:r w:rsidR="005C4672" w:rsidRPr="00E13B82">
        <w:t xml:space="preserve"> pohled</w:t>
      </w:r>
      <w:r w:rsidR="001739C4" w:rsidRPr="00E13B82">
        <w:t xml:space="preserve">, přičemž vyděluje </w:t>
      </w:r>
      <w:r w:rsidR="00EF2E5E" w:rsidRPr="00E13B82">
        <w:t>„</w:t>
      </w:r>
      <w:r w:rsidR="001739C4" w:rsidRPr="00E13B82">
        <w:t>seriózní</w:t>
      </w:r>
      <w:r w:rsidR="00EF2E5E" w:rsidRPr="00E13B82">
        <w:t>“</w:t>
      </w:r>
      <w:r w:rsidR="001739C4" w:rsidRPr="00E13B82">
        <w:t xml:space="preserve"> a </w:t>
      </w:r>
      <w:r w:rsidR="00EF2E5E" w:rsidRPr="00E13B82">
        <w:t>„</w:t>
      </w:r>
      <w:r w:rsidR="001739C4" w:rsidRPr="00E13B82">
        <w:t>neseriózní</w:t>
      </w:r>
      <w:r w:rsidR="00EF2E5E" w:rsidRPr="00E13B82">
        <w:t>“</w:t>
      </w:r>
      <w:r w:rsidR="001739C4" w:rsidRPr="00E13B82">
        <w:t xml:space="preserve"> </w:t>
      </w:r>
      <w:r w:rsidR="00EF2E5E" w:rsidRPr="00E13B82">
        <w:t>vystupování gayů</w:t>
      </w:r>
      <w:r w:rsidR="005C4672" w:rsidRPr="00E13B82">
        <w:t>:</w:t>
      </w:r>
    </w:p>
    <w:p w14:paraId="25560EC0" w14:textId="2AED2DFF" w:rsidR="002E6E23" w:rsidRPr="00E13B82" w:rsidRDefault="002E6E23" w:rsidP="00981607">
      <w:pPr>
        <w:pStyle w:val="Quote"/>
      </w:pPr>
      <w:r w:rsidRPr="00E13B82">
        <w:t>Co se týče mého pohledu na ně, tak to beru tak, že to je jejich věc</w:t>
      </w:r>
      <w:r w:rsidR="00A501E6">
        <w:t xml:space="preserve"> . . </w:t>
      </w:r>
      <w:r w:rsidRPr="00E13B82">
        <w:t xml:space="preserve">. Svým způsobem je mi líto, že nemaj takové pravomoce i jako heterosexuální lidi. Tuto to mi přijde, že opravdu jsou utiskováni. I třeba v médiích je o nich, mluví se o nich posměšně. Je to i způsobeno tím, že třeba ti herci či další známé osobnosti, které se hlásí k homosexualitě, tak působí bohužel ne úplně </w:t>
      </w:r>
      <w:r w:rsidR="00FD441C" w:rsidRPr="00E13B82">
        <w:t>seriózně,</w:t>
      </w:r>
      <w:r w:rsidRPr="00E13B82">
        <w:t xml:space="preserve"> a to vrhá světlo potom na všechny a </w:t>
      </w:r>
      <w:r w:rsidR="00FD441C" w:rsidRPr="00E13B82">
        <w:t>například i *rodinná/ý příslušnice/k</w:t>
      </w:r>
      <w:r w:rsidR="00D0275F">
        <w:t>*</w:t>
      </w:r>
      <w:r w:rsidR="00C4282E">
        <w:t xml:space="preserve"> . . . </w:t>
      </w:r>
      <w:r w:rsidRPr="00E13B82">
        <w:t xml:space="preserve">Dívám se na to i z toho pohledu, kdybych jednou měla dítě, které mě řekne, že je gay nebo lesba, nezbylo by mi nic </w:t>
      </w:r>
      <w:r w:rsidR="00736E9F" w:rsidRPr="00E13B82">
        <w:t>jiného</w:t>
      </w:r>
      <w:r w:rsidRPr="00E13B82">
        <w:t xml:space="preserve"> než to respektovat. Ač nebudu lhát, nadšená bych nebyla, ale to spíš kvůli tomu, že by mi bylo jasné, že se asi nedočkám vnoučat (smích).</w:t>
      </w:r>
    </w:p>
    <w:p w14:paraId="153C4EC0" w14:textId="4E15EC16" w:rsidR="002E6E23" w:rsidRPr="00E13B82" w:rsidRDefault="009961EB" w:rsidP="00BB6332">
      <w:pPr>
        <w:ind w:firstLine="284"/>
      </w:pPr>
      <w:r>
        <w:t xml:space="preserve">Jitka ve výpovědi popisuje pro-LGBTQ+ postoje jiné muslimky a z islámské perspektivy se proti nim vymezuje, přičemž jí vyjadřuje osobní obdiv. Místy </w:t>
      </w:r>
      <w:r w:rsidR="00285CB5">
        <w:t xml:space="preserve">však není zřejmé, zda se jedná o </w:t>
      </w:r>
      <w:r>
        <w:t xml:space="preserve">její názor </w:t>
      </w:r>
      <w:r w:rsidR="00285CB5">
        <w:t>nebo</w:t>
      </w:r>
      <w:r>
        <w:t xml:space="preserve"> názor jejího okolí</w:t>
      </w:r>
      <w:r w:rsidR="00DD6B50" w:rsidRPr="00E13B82">
        <w:t>:</w:t>
      </w:r>
    </w:p>
    <w:p w14:paraId="513FAF07" w14:textId="61C0F3BF" w:rsidR="00DD6B50" w:rsidRPr="00E13B82" w:rsidRDefault="002A5777" w:rsidP="00460133">
      <w:pPr>
        <w:pStyle w:val="Quote"/>
      </w:pPr>
      <w:r w:rsidRPr="00E13B82">
        <w:t xml:space="preserve">Výjimečně ano, sice málo, ale rozebíráme. Například pokud znáte i muslimku **** na svém profilu veřejně právě dává různá prohlášení a mimo jiné se hodně věnuje i té LGBT </w:t>
      </w:r>
      <w:r w:rsidRPr="00E13B82">
        <w:lastRenderedPageBreak/>
        <w:t xml:space="preserve">komunitě a tam lze vypozorovat, že spousta muslimů tam píše negativně o tomto tématu a třeba když se sejdeme my, tak nadhodíme téma, že **** na profilu sdílela to a to, že to je hrůza, jak ona to podporuje . . . </w:t>
      </w:r>
      <w:r w:rsidR="00BE5823" w:rsidRPr="00E13B82">
        <w:t xml:space="preserve"> </w:t>
      </w:r>
      <w:r w:rsidR="00DD6B50" w:rsidRPr="00E13B82">
        <w:t>Z hlediska islámu je to všechno špatně tadyto. To je z</w:t>
      </w:r>
      <w:r w:rsidR="000A6BD4">
        <w:t> </w:t>
      </w:r>
      <w:r w:rsidR="00DD6B50" w:rsidRPr="00E13B82">
        <w:t>hlediska všech náboženství, nejen islámu</w:t>
      </w:r>
      <w:r w:rsidR="00B1788E" w:rsidRPr="00E13B82">
        <w:t xml:space="preserve"> </w:t>
      </w:r>
      <w:r w:rsidR="00DD6B50" w:rsidRPr="00E13B82">
        <w:t>.</w:t>
      </w:r>
      <w:r w:rsidR="00B1788E" w:rsidRPr="00E13B82">
        <w:t xml:space="preserve"> . .</w:t>
      </w:r>
      <w:r w:rsidR="00DD6B50" w:rsidRPr="00E13B82">
        <w:t xml:space="preserve"> Takže třeba i co se týče i té LGBT komunity, tak ona to podporuje celkem dost, byla i na Prague </w:t>
      </w:r>
      <w:r w:rsidR="002C279C" w:rsidRPr="00E13B82">
        <w:t>P</w:t>
      </w:r>
      <w:r w:rsidR="00DD6B50" w:rsidRPr="00E13B82">
        <w:t xml:space="preserve">ride. Ale zkrátka islám to nedovoluje. A hledat si nějaké výmluvy nebo nějaké ospravedlnění tady proto, tak to zkrátka člověk nenajde. Ať </w:t>
      </w:r>
      <w:r w:rsidR="002C279C" w:rsidRPr="00E13B82">
        <w:t>hledáte,</w:t>
      </w:r>
      <w:r w:rsidR="00DD6B50" w:rsidRPr="00E13B82">
        <w:t xml:space="preserve"> jak hledáte, tak nenajdete</w:t>
      </w:r>
      <w:r w:rsidR="00F620CC" w:rsidRPr="00E13B82">
        <w:t xml:space="preserve"> </w:t>
      </w:r>
      <w:r w:rsidR="00DD6B50" w:rsidRPr="00E13B82">
        <w:t xml:space="preserve">. </w:t>
      </w:r>
      <w:r w:rsidR="00F620CC" w:rsidRPr="00E13B82">
        <w:t>. .</w:t>
      </w:r>
      <w:r w:rsidR="00BE5823" w:rsidRPr="00E13B82">
        <w:t xml:space="preserve"> </w:t>
      </w:r>
      <w:r w:rsidR="00DD6B50" w:rsidRPr="00E13B82">
        <w:t xml:space="preserve">A myslím, že i hodně muslimů si proti sobě poštvala právě tady tím. No a asi jí nemůžou přijít na jméno. Já jí vnímám pozitivně. Myslím si, že je skvělé, že Česká republika má někoho, kdo vůbec je takhle </w:t>
      </w:r>
      <w:r w:rsidR="00460133" w:rsidRPr="00E13B82">
        <w:t>vidět</w:t>
      </w:r>
      <w:r w:rsidR="00FD6679">
        <w:t xml:space="preserve"> . . . </w:t>
      </w:r>
      <w:r w:rsidR="00DD6B50" w:rsidRPr="00E13B82">
        <w:t xml:space="preserve">Takže za mě je lidsky super, jenom co se týče toho islámu, tak tam některé ty představy jsou trošku zkreslené. Ale zas chápu, že veřejnost na to reaguje pozitivně. A je to zkrátka </w:t>
      </w:r>
      <w:r w:rsidR="003830E3" w:rsidRPr="00E13B82">
        <w:t>to,</w:t>
      </w:r>
      <w:r w:rsidR="00DD6B50" w:rsidRPr="00E13B82">
        <w:t xml:space="preserve"> co chce současná Evropa slyšet. </w:t>
      </w:r>
    </w:p>
    <w:p w14:paraId="62A81C84" w14:textId="770DA249" w:rsidR="0071100F" w:rsidRPr="00E13B82" w:rsidRDefault="00812F3F" w:rsidP="00BB6332">
      <w:pPr>
        <w:ind w:firstLine="284"/>
        <w:rPr>
          <w:b/>
          <w:bCs/>
        </w:rPr>
      </w:pPr>
      <w:r w:rsidRPr="00E13B82">
        <w:rPr>
          <w:b/>
          <w:bCs/>
        </w:rPr>
        <w:t>Tereza#04</w:t>
      </w:r>
      <w:r w:rsidR="006331C7" w:rsidRPr="00E13B82">
        <w:t xml:space="preserve"> stejně jako </w:t>
      </w:r>
      <w:r w:rsidR="006065E1">
        <w:t>ostatní</w:t>
      </w:r>
      <w:r w:rsidR="006331C7" w:rsidRPr="00E13B82">
        <w:t xml:space="preserve"> participant</w:t>
      </w:r>
      <w:r w:rsidR="006065E1">
        <w:t>ky</w:t>
      </w:r>
      <w:r w:rsidR="006331C7" w:rsidRPr="00E13B82">
        <w:t xml:space="preserve"> interpretuje stejnopohlavní vztahy</w:t>
      </w:r>
      <w:r w:rsidR="006065E1">
        <w:t xml:space="preserve"> v islámské perspektivě</w:t>
      </w:r>
      <w:r w:rsidR="006331C7" w:rsidRPr="00E13B82">
        <w:t xml:space="preserve"> jako hříšné. Přitom deklaruje </w:t>
      </w:r>
      <w:r w:rsidR="0033730D">
        <w:t xml:space="preserve">osobní </w:t>
      </w:r>
      <w:r w:rsidR="006331C7" w:rsidRPr="00E13B82">
        <w:t>toleranci</w:t>
      </w:r>
      <w:r w:rsidR="0033730D">
        <w:t xml:space="preserve"> </w:t>
      </w:r>
      <w:r w:rsidR="00D1489E">
        <w:t>stejnopohlavních</w:t>
      </w:r>
      <w:r w:rsidR="006331C7" w:rsidRPr="00E13B82">
        <w:t xml:space="preserve"> vztahů</w:t>
      </w:r>
      <w:r w:rsidR="00CD57C1">
        <w:t xml:space="preserve">. Výpověď je zároveň heterosexistická a Tereza </w:t>
      </w:r>
      <w:r w:rsidR="00503248">
        <w:t>ji</w:t>
      </w:r>
      <w:r w:rsidR="00CD57C1">
        <w:t xml:space="preserve"> odůvodňuje neschopností reprodukce</w:t>
      </w:r>
      <w:r w:rsidR="008317C3">
        <w:t xml:space="preserve"> ve stejnopohlavních vztazích</w:t>
      </w:r>
      <w:r w:rsidR="0033730D">
        <w:t>:</w:t>
      </w:r>
    </w:p>
    <w:p w14:paraId="7DD48FD2" w14:textId="5BE2D435" w:rsidR="00812F3F" w:rsidRPr="00E13B82" w:rsidRDefault="00812F3F" w:rsidP="0084083D">
      <w:pPr>
        <w:pStyle w:val="Quote"/>
      </w:pPr>
      <w:r w:rsidRPr="00E13B82">
        <w:t xml:space="preserve">Tak jako já samozřejmě to beru jako z toho islámského hlediska. A jakoby v podstatě jako nesouhlasím se stejnopohlavními jako vztahy nebo . . . ale to neznamená, že vyloženě mám nějaký jako, nějakou nenávist třeba jako k lidem, kteří to takhle mají nebo jako, neberu to jako správné, ale není </w:t>
      </w:r>
      <w:r w:rsidR="006331C7" w:rsidRPr="00E13B82">
        <w:t>to,</w:t>
      </w:r>
      <w:r w:rsidRPr="00E13B82">
        <w:t xml:space="preserve"> že bych je nějak prostě diskriminovala nebo prostě bych jim to musela pořád nějak jako říkat, že prostě to není správné a tak, prostě jako (smích) není to úplně moje věc . . . no to už je brané vlastně jako hřích. Je to vlastně zakázané. Jako je to brané, že to není vlastně </w:t>
      </w:r>
      <w:r w:rsidR="006331C7" w:rsidRPr="00E13B82">
        <w:t>přirozené,</w:t>
      </w:r>
      <w:r w:rsidRPr="00E13B82">
        <w:t xml:space="preserve"> a protože jako </w:t>
      </w:r>
      <w:r w:rsidR="00284D04" w:rsidRPr="00284D04">
        <w:t xml:space="preserve">stejné pohlavní páry třeba nemůžou prostě mít děti </w:t>
      </w:r>
      <w:r w:rsidR="00222468">
        <w:t>. . .</w:t>
      </w:r>
      <w:r w:rsidR="00284D04" w:rsidRPr="00284D04">
        <w:t xml:space="preserve"> jako biologicky to prostě není přirozené</w:t>
      </w:r>
    </w:p>
    <w:p w14:paraId="171896D3" w14:textId="09DF2EC0" w:rsidR="00E96942" w:rsidRPr="00E13B82" w:rsidRDefault="00E96942" w:rsidP="00910CDD">
      <w:pPr>
        <w:pStyle w:val="Heading4"/>
        <w:rPr>
          <w:vanish/>
          <w:specVanish/>
        </w:rPr>
      </w:pPr>
      <w:bookmarkStart w:id="48" w:name="_Ref136267103"/>
      <w:r w:rsidRPr="00E13B82">
        <w:lastRenderedPageBreak/>
        <w:t>Rozdíl mezi myšlenkou a činem</w:t>
      </w:r>
      <w:bookmarkEnd w:id="48"/>
    </w:p>
    <w:p w14:paraId="448D1188" w14:textId="6830A638" w:rsidR="00871B1E" w:rsidRPr="00E13B82" w:rsidRDefault="00BF14C0" w:rsidP="00910CDD">
      <w:pPr>
        <w:spacing w:before="0"/>
      </w:pPr>
      <w:r w:rsidRPr="00E13B82">
        <w:t xml:space="preserve"> byl u některých</w:t>
      </w:r>
      <w:r w:rsidR="00BC31F2" w:rsidRPr="00E13B82">
        <w:t xml:space="preserve"> </w:t>
      </w:r>
      <w:r w:rsidRPr="00E13B82">
        <w:t>participantek důležitý pro rozlišování toho, zda daný člověk porušuje participantkami vnímané normy islámu. Tzn. participantky</w:t>
      </w:r>
      <w:r w:rsidR="0040559E">
        <w:t xml:space="preserve"> primárně</w:t>
      </w:r>
      <w:r w:rsidRPr="00E13B82">
        <w:t xml:space="preserve"> </w:t>
      </w:r>
      <w:r w:rsidR="00284322" w:rsidRPr="00E13B82">
        <w:t>rozlišovaly,</w:t>
      </w:r>
      <w:r w:rsidRPr="00E13B82">
        <w:t xml:space="preserve"> zda </w:t>
      </w:r>
      <w:r w:rsidR="00F435DC">
        <w:t xml:space="preserve">jsou </w:t>
      </w:r>
      <w:r w:rsidRPr="00E13B82">
        <w:t>gay muslim</w:t>
      </w:r>
      <w:r w:rsidR="00006101" w:rsidRPr="00E13B82">
        <w:t>ové</w:t>
      </w:r>
      <w:r w:rsidRPr="00E13B82">
        <w:t xml:space="preserve"> ve stejnopohlavních vztazích a zda praktikují stejnopohlavní sexuální styk nebo zda jsou projevy jejich lásky pouze platonické.</w:t>
      </w:r>
      <w:r w:rsidR="00D10441">
        <w:t xml:space="preserve"> Podobných rozlišování bylo ale více, například Jitka chápala tuto dichotomii spíše v závislosti na to</w:t>
      </w:r>
      <w:r w:rsidR="00C13D8C">
        <w:t>m</w:t>
      </w:r>
      <w:r w:rsidR="00D10441">
        <w:t>, zda je takový vztah veřejný</w:t>
      </w:r>
      <w:r w:rsidR="00610C3B">
        <w:t>,</w:t>
      </w:r>
      <w:r w:rsidR="00D10441">
        <w:t xml:space="preserve"> nebo ne.</w:t>
      </w:r>
    </w:p>
    <w:p w14:paraId="7D557F87" w14:textId="1B10D772" w:rsidR="005D0A00" w:rsidRPr="00EB2F85" w:rsidRDefault="00871B1E" w:rsidP="00BB6332">
      <w:pPr>
        <w:spacing w:before="0"/>
        <w:ind w:firstLine="284"/>
      </w:pPr>
      <w:r w:rsidRPr="00E13B82">
        <w:rPr>
          <w:b/>
          <w:bCs/>
        </w:rPr>
        <w:t>S</w:t>
      </w:r>
      <w:r w:rsidR="009C53E4" w:rsidRPr="00E13B82">
        <w:rPr>
          <w:b/>
          <w:bCs/>
        </w:rPr>
        <w:t>oňa#0</w:t>
      </w:r>
      <w:r w:rsidR="00EB2F85">
        <w:rPr>
          <w:b/>
          <w:bCs/>
        </w:rPr>
        <w:t xml:space="preserve">1 </w:t>
      </w:r>
      <w:r w:rsidR="00EB2F85">
        <w:t>interpretuje homosexualitu v</w:t>
      </w:r>
      <w:r w:rsidR="00492F3E">
        <w:t> </w:t>
      </w:r>
      <w:r w:rsidR="00EB2F85">
        <w:t>islámu</w:t>
      </w:r>
      <w:r w:rsidR="00492F3E">
        <w:t xml:space="preserve"> jako nedovolenou</w:t>
      </w:r>
      <w:r w:rsidR="00EB2F85">
        <w:t xml:space="preserve"> na základě vykonaného sexuálního aktu, nikoli na základně stejnopohlavní sexuální přitažlivosti</w:t>
      </w:r>
      <w:r w:rsidR="004F15F9">
        <w:t xml:space="preserve">. Zároveň ji chápe jako „zkoušku“, tedy </w:t>
      </w:r>
      <w:r w:rsidR="00F53DFB">
        <w:t xml:space="preserve">jako </w:t>
      </w:r>
      <w:r w:rsidR="004F15F9">
        <w:t>určité rozhodnutí, ne jako biologick</w:t>
      </w:r>
      <w:r w:rsidR="00C3175C">
        <w:t xml:space="preserve">ou </w:t>
      </w:r>
      <w:r w:rsidR="004F15F9">
        <w:t>dispozici</w:t>
      </w:r>
      <w:r w:rsidR="00EB2F85">
        <w:t>:</w:t>
      </w:r>
    </w:p>
    <w:p w14:paraId="50AF42DF" w14:textId="2BDD62B0" w:rsidR="00166A8E" w:rsidRPr="00E13B82" w:rsidRDefault="009C53E4" w:rsidP="00166A8E">
      <w:pPr>
        <w:pStyle w:val="Quote"/>
      </w:pPr>
      <w:r w:rsidRPr="00E13B82">
        <w:t>Ne ani být homosexuálem, to jako není hřích. Jako smýšlet takhle, ale potom jako konat. Mít ten homosexuální styk. To jako je hřích</w:t>
      </w:r>
      <w:r w:rsidR="005D0A00">
        <w:t xml:space="preserve"> </w:t>
      </w:r>
      <w:r w:rsidRPr="00E13B82">
        <w:t>.</w:t>
      </w:r>
      <w:r w:rsidR="005D0A00">
        <w:t xml:space="preserve"> . . </w:t>
      </w:r>
      <w:r w:rsidR="00166A8E" w:rsidRPr="00E13B82">
        <w:t>V islámu je homosexualita povolená dokaď se neprak</w:t>
      </w:r>
      <w:r w:rsidR="00166A8E" w:rsidRPr="00E13B82">
        <w:rPr>
          <w:rFonts w:eastAsia="Calibri" w:cs="Calibri"/>
        </w:rPr>
        <w:t>ti</w:t>
      </w:r>
      <w:r w:rsidR="00166A8E" w:rsidRPr="00E13B82">
        <w:t>kuje. Jo až když dojde k homosexuálnímu sexu, tak to už je zakázaný jo. Takže můžete mít pocit</w:t>
      </w:r>
      <w:r w:rsidR="004E5F67">
        <w:t>,</w:t>
      </w:r>
      <w:r w:rsidR="00166A8E" w:rsidRPr="00E13B82">
        <w:t xml:space="preserve"> jakej chcete jo, to prostě každej člověk má svojí vlastní zkoušku.</w:t>
      </w:r>
    </w:p>
    <w:p w14:paraId="1BB7394B" w14:textId="487D6B9D" w:rsidR="008A6B38" w:rsidRPr="00E13B82" w:rsidRDefault="00E37792" w:rsidP="00BB6332">
      <w:pPr>
        <w:spacing w:before="0"/>
        <w:ind w:firstLine="284"/>
        <w:rPr>
          <w:rFonts w:cs="AdvPSBEM"/>
          <w:szCs w:val="24"/>
        </w:rPr>
      </w:pPr>
      <w:r w:rsidRPr="00E13B82">
        <w:t xml:space="preserve">I </w:t>
      </w:r>
      <w:r w:rsidR="00BC31F2" w:rsidRPr="00E13B82">
        <w:rPr>
          <w:b/>
          <w:bCs/>
        </w:rPr>
        <w:t>Len</w:t>
      </w:r>
      <w:r w:rsidRPr="00E13B82">
        <w:rPr>
          <w:b/>
          <w:bCs/>
        </w:rPr>
        <w:t>ka</w:t>
      </w:r>
      <w:r w:rsidR="0036585F" w:rsidRPr="00E13B82">
        <w:rPr>
          <w:b/>
          <w:bCs/>
        </w:rPr>
        <w:t>#02</w:t>
      </w:r>
      <w:r w:rsidR="00613B42" w:rsidRPr="00E13B82">
        <w:t xml:space="preserve"> </w:t>
      </w:r>
      <w:r w:rsidRPr="00E13B82">
        <w:t>dává důraz na rozdíl mezi city a</w:t>
      </w:r>
      <w:r w:rsidR="00FB62A3" w:rsidRPr="00E13B82">
        <w:t xml:space="preserve"> činem. Tedy za city vůči osobě stejného pohlaví nemůže být, dle její interpretace, muslim trestán</w:t>
      </w:r>
      <w:r w:rsidR="0082105B" w:rsidRPr="00E13B82">
        <w:t xml:space="preserve">. </w:t>
      </w:r>
      <w:r w:rsidR="001661A7" w:rsidRPr="00E13B82">
        <w:t xml:space="preserve">Přitom Lenka popisuje i vnitřní nesoulad, který v sobě vede, kvůli svému pozitivnímu přístupu k LGBTQ+ lidem a kvůli své interpretaci Koránu, která podle ní </w:t>
      </w:r>
      <w:r w:rsidR="00516738">
        <w:t>stejnopohlavní</w:t>
      </w:r>
      <w:r w:rsidR="001661A7" w:rsidRPr="00E13B82">
        <w:t xml:space="preserve"> vztahy neschvaluje</w:t>
      </w:r>
      <w:r w:rsidR="00BC31F2" w:rsidRPr="00E13B82">
        <w:t>:</w:t>
      </w:r>
      <w:r w:rsidR="00BC31F2" w:rsidRPr="00E13B82">
        <w:rPr>
          <w:rFonts w:cs="AdvPSBEM"/>
          <w:szCs w:val="24"/>
        </w:rPr>
        <w:t xml:space="preserve"> </w:t>
      </w:r>
    </w:p>
    <w:p w14:paraId="4C99B916" w14:textId="14A0EDBD" w:rsidR="003B0E8A" w:rsidRPr="00E13B82" w:rsidRDefault="00BC31F2" w:rsidP="00E37792">
      <w:pPr>
        <w:pStyle w:val="Quote"/>
      </w:pPr>
      <w:r w:rsidRPr="00E13B82">
        <w:t>Jo. Musím říct, že jako orientace jako taková není svým způsobem nijak špatná. To že se holkám líběj holky je oukej i podle islámu, protože islá</w:t>
      </w:r>
      <w:r w:rsidR="00E37792" w:rsidRPr="00E13B82">
        <w:t>m</w:t>
      </w:r>
      <w:r w:rsidRPr="00E13B82">
        <w:t xml:space="preserve"> </w:t>
      </w:r>
      <w:r w:rsidR="008939CA">
        <w:t>. . .</w:t>
      </w:r>
      <w:r w:rsidRPr="00E13B82">
        <w:t xml:space="preserve"> hlásá to, že člověk jakoby není nebo nemůže bejt trestanej za svoje pocity, za svoje emoce. Jakmile už jim ale nechá až takovej volnej průběh, že prostě dojde k nějakýmu třeba, k nějakejm intimnostem fyzickejm mezi stejným pohlavím, tak pak už to je prostě proti </w:t>
      </w:r>
      <w:r w:rsidR="004E0B00" w:rsidRPr="00E13B82">
        <w:t>tomu,</w:t>
      </w:r>
      <w:r w:rsidRPr="00E13B82">
        <w:t xml:space="preserve"> co učí islám. A já s</w:t>
      </w:r>
      <w:r w:rsidR="004E5F67">
        <w:t> </w:t>
      </w:r>
      <w:r w:rsidRPr="00E13B82">
        <w:t xml:space="preserve">tim jako doteď mám nějakej jako svádím takovej jako vnitřní boj, že bych měla </w:t>
      </w:r>
      <w:r w:rsidRPr="00E13B82">
        <w:lastRenderedPageBreak/>
        <w:t>respektovat to</w:t>
      </w:r>
      <w:r w:rsidR="004E5F67">
        <w:t>,</w:t>
      </w:r>
      <w:r w:rsidRPr="00E13B82">
        <w:t xml:space="preserve"> co vlastně se píše v Koránu a vlastně nejsem toho schopná jako vnitřně. Takže třeba když mi </w:t>
      </w:r>
      <w:r w:rsidR="0082105B" w:rsidRPr="00E13B82">
        <w:t>****</w:t>
      </w:r>
      <w:r w:rsidRPr="00E13B82">
        <w:t xml:space="preserve"> nedávno, my jsme zároveň jako kamarádi, řekl, že má novýho přítele, tak já prostě za ně</w:t>
      </w:r>
      <w:r w:rsidR="00413A1E">
        <w:t>j</w:t>
      </w:r>
      <w:r w:rsidRPr="00E13B82">
        <w:t xml:space="preserve"> mám radost no</w:t>
      </w:r>
      <w:r w:rsidR="00B457D6">
        <w:t xml:space="preserve"> . . .</w:t>
      </w:r>
      <w:r w:rsidRPr="00E13B82">
        <w:t xml:space="preserve"> Já chci, aby tak jako já si přeju bejt šťastná, tak </w:t>
      </w:r>
      <w:r w:rsidR="00066251" w:rsidRPr="00E13B82">
        <w:t>chci,</w:t>
      </w:r>
      <w:r w:rsidRPr="00E13B82">
        <w:t xml:space="preserve"> aby i ostatní byli lidi šťastný</w:t>
      </w:r>
      <w:r w:rsidR="00182432">
        <w:t xml:space="preserve"> . . . </w:t>
      </w:r>
      <w:r w:rsidRPr="00E13B82">
        <w:t xml:space="preserve"> jestli můj </w:t>
      </w:r>
      <w:r w:rsidR="0082105B" w:rsidRPr="00E13B82">
        <w:t>****</w:t>
      </w:r>
      <w:r w:rsidRPr="00E13B82">
        <w:t xml:space="preserve"> si přitáhne domu jako holku nebo chlapa přeci nijak jako ani pozitivně ani negativně neovlivní můj život</w:t>
      </w:r>
      <w:r w:rsidR="00033127">
        <w:t>.</w:t>
      </w:r>
    </w:p>
    <w:p w14:paraId="5A8BF532" w14:textId="0286B568" w:rsidR="00267F9F" w:rsidRPr="00E13B82" w:rsidRDefault="00267F9F" w:rsidP="00267F9F">
      <w:pPr>
        <w:ind w:firstLine="284"/>
      </w:pPr>
      <w:r w:rsidRPr="00E13B82">
        <w:t>Lenka také zmiňovala princip, kdy by muslimové neměli konkretizovat svou nenávist vůči LGBTQ+ menšinám na konkrétní jedince a komunitu, ale na to, co vidí jako hříc</w:t>
      </w:r>
      <w:r w:rsidR="00727A50">
        <w:t>h</w:t>
      </w:r>
      <w:r w:rsidRPr="00E13B82">
        <w:t xml:space="preserve"> samotný:</w:t>
      </w:r>
    </w:p>
    <w:p w14:paraId="0F30E6BC" w14:textId="15B41B4E" w:rsidR="00267F9F" w:rsidRPr="00E13B82" w:rsidRDefault="00267F9F" w:rsidP="00267F9F">
      <w:pPr>
        <w:pStyle w:val="Quote"/>
      </w:pPr>
      <w:r w:rsidRPr="00E13B82">
        <w:t>Já jsem si vlastně ještě vzpomněla na to, co jsem taky několikrát taky psala ****, že v islámu platí takovej princip, že když člověk dělá hřích, tak druhej člověk má jakoby právo nenávidět ten hřích samotnej. Ale ne toho člověka, kdo ho páchá. . . No a prostě zapomíná se na ten princip, že můžu jako nenávidět hřích, ale člověka prostě vždycky musím mít v</w:t>
      </w:r>
      <w:r w:rsidR="004E5F67">
        <w:t> </w:t>
      </w:r>
      <w:r w:rsidRPr="00E13B82">
        <w:t>nějaký úctě a chovat se jako slušně.</w:t>
      </w:r>
    </w:p>
    <w:p w14:paraId="4A89FC14" w14:textId="799B5770" w:rsidR="001A049B" w:rsidRPr="00E13B82" w:rsidRDefault="00395FD1" w:rsidP="00BB6332">
      <w:pPr>
        <w:ind w:firstLine="284"/>
      </w:pPr>
      <w:r w:rsidRPr="00E13B82">
        <w:t>Lenka</w:t>
      </w:r>
      <w:r w:rsidR="001B68AA" w:rsidRPr="00E13B82">
        <w:t xml:space="preserve"> zároveň</w:t>
      </w:r>
      <w:r w:rsidR="008A5A33" w:rsidRPr="00E13B82">
        <w:t xml:space="preserve"> provazovala </w:t>
      </w:r>
      <w:r w:rsidR="001B68AA" w:rsidRPr="00E13B82">
        <w:t xml:space="preserve">popis rozdílu mezi myšlenkou a činem </w:t>
      </w:r>
      <w:r w:rsidR="008A5A33" w:rsidRPr="00E13B82">
        <w:t>s</w:t>
      </w:r>
      <w:r w:rsidRPr="00E13B82">
        <w:t xml:space="preserve"> jev</w:t>
      </w:r>
      <w:r w:rsidR="008A5A33" w:rsidRPr="00E13B82">
        <w:t>em</w:t>
      </w:r>
      <w:r w:rsidRPr="00E13B82">
        <w:t>, blízký</w:t>
      </w:r>
      <w:r w:rsidR="008A5A33" w:rsidRPr="00E13B82">
        <w:t>m</w:t>
      </w:r>
      <w:r w:rsidRPr="00E13B82">
        <w:t xml:space="preserve"> infrahumanizac</w:t>
      </w:r>
      <w:r w:rsidR="001B68AA" w:rsidRPr="00E13B82">
        <w:t>i</w:t>
      </w:r>
      <w:r w:rsidRPr="00E13B82">
        <w:t>.</w:t>
      </w:r>
      <w:r w:rsidR="00B863CD" w:rsidRPr="00E13B82">
        <w:t xml:space="preserve"> </w:t>
      </w:r>
      <w:r w:rsidR="00BA13B9">
        <w:t>Výňatek uvádím</w:t>
      </w:r>
      <w:r w:rsidR="00B863CD" w:rsidRPr="00E13B82">
        <w:t xml:space="preserve"> v</w:t>
      </w:r>
      <w:r w:rsidR="006A4B03" w:rsidRPr="00E13B82">
        <w:t xml:space="preserve"> kapitole </w:t>
      </w:r>
      <w:r w:rsidR="001A049B" w:rsidRPr="00725FCB">
        <w:fldChar w:fldCharType="begin"/>
      </w:r>
      <w:r w:rsidR="001A049B" w:rsidRPr="00725FCB">
        <w:instrText xml:space="preserve"> REF _Ref136269784 \r \h  \* MERGEFORMAT </w:instrText>
      </w:r>
      <w:r w:rsidR="001A049B" w:rsidRPr="00725FCB">
        <w:fldChar w:fldCharType="separate"/>
      </w:r>
      <w:r w:rsidR="001A049B" w:rsidRPr="00725FCB">
        <w:t>V.2.5</w:t>
      </w:r>
      <w:r w:rsidR="001A049B" w:rsidRPr="00725FCB">
        <w:fldChar w:fldCharType="end"/>
      </w:r>
      <w:r w:rsidR="001A049B" w:rsidRPr="00725FCB">
        <w:t xml:space="preserve">. </w:t>
      </w:r>
      <w:r w:rsidR="001A049B" w:rsidRPr="00725FCB">
        <w:fldChar w:fldCharType="begin"/>
      </w:r>
      <w:r w:rsidR="001A049B" w:rsidRPr="00725FCB">
        <w:instrText xml:space="preserve"> REF _Ref136269787 \h  \* MERGEFORMAT </w:instrText>
      </w:r>
      <w:r w:rsidR="001A049B" w:rsidRPr="00725FCB">
        <w:fldChar w:fldCharType="separate"/>
      </w:r>
      <w:r w:rsidR="001A049B" w:rsidRPr="00725FCB">
        <w:t>Infrahumanizace</w:t>
      </w:r>
      <w:r w:rsidR="001A049B" w:rsidRPr="00725FCB">
        <w:fldChar w:fldCharType="end"/>
      </w:r>
      <w:r w:rsidR="001A049B" w:rsidRPr="00725FCB">
        <w:t>.</w:t>
      </w:r>
    </w:p>
    <w:p w14:paraId="7DB4946E" w14:textId="2CB95F21" w:rsidR="00F8615D" w:rsidRPr="00E13B82" w:rsidRDefault="00F8615D" w:rsidP="00BB6332">
      <w:pPr>
        <w:ind w:firstLine="284"/>
      </w:pPr>
      <w:r w:rsidRPr="00E13B82">
        <w:rPr>
          <w:b/>
          <w:bCs/>
        </w:rPr>
        <w:t>Jit</w:t>
      </w:r>
      <w:r w:rsidR="004656A9" w:rsidRPr="00E13B82">
        <w:rPr>
          <w:b/>
          <w:bCs/>
        </w:rPr>
        <w:t>ka</w:t>
      </w:r>
      <w:r w:rsidRPr="00E13B82">
        <w:rPr>
          <w:b/>
          <w:bCs/>
        </w:rPr>
        <w:t>#03</w:t>
      </w:r>
      <w:r w:rsidR="009E6CB4" w:rsidRPr="00E13B82">
        <w:t xml:space="preserve"> ve své výpovědi rozděluje spíše veřejnou a soukromou sféru, než myšlenku a čin</w:t>
      </w:r>
      <w:r w:rsidRPr="00E13B82">
        <w:t xml:space="preserve">: </w:t>
      </w:r>
    </w:p>
    <w:p w14:paraId="75A4E131" w14:textId="4BED9D4E" w:rsidR="00F8615D" w:rsidRPr="00E13B82" w:rsidRDefault="00F8615D" w:rsidP="00A53212">
      <w:pPr>
        <w:pStyle w:val="Quote"/>
      </w:pPr>
      <w:r w:rsidRPr="00E13B82">
        <w:t xml:space="preserve">A homosexualita jako taková v </w:t>
      </w:r>
      <w:r w:rsidR="00C444E2">
        <w:t>i</w:t>
      </w:r>
      <w:r w:rsidRPr="00E13B82">
        <w:t>slámu sice zakázaná není a není ani trestně postihnutelná. Trestně postihnutelné je až potom ten reálný svazek a zveřejnění takového svazku. Pokud je někdo lesbička či gay a je někde úplně v klidu. Jo nikdy se tim nechlubí, nezveřejňuje, oukej. To postihnutelné není tam jako není co řešit. Ale v okamžiku třeba právě těch Prague Pridů, tak to už je bohužel neislámské</w:t>
      </w:r>
    </w:p>
    <w:p w14:paraId="225F3F98" w14:textId="45EE81D5" w:rsidR="00DD0726" w:rsidRPr="00E13B82" w:rsidRDefault="00DD0726" w:rsidP="00BC3D41">
      <w:pPr>
        <w:ind w:firstLine="284"/>
      </w:pPr>
      <w:r w:rsidRPr="00E13B82">
        <w:rPr>
          <w:b/>
          <w:bCs/>
        </w:rPr>
        <w:t>T</w:t>
      </w:r>
      <w:r w:rsidR="00833BEA" w:rsidRPr="00E13B82">
        <w:rPr>
          <w:b/>
          <w:bCs/>
        </w:rPr>
        <w:t>erez</w:t>
      </w:r>
      <w:r w:rsidR="00A53212" w:rsidRPr="00E13B82">
        <w:rPr>
          <w:b/>
          <w:bCs/>
        </w:rPr>
        <w:t>a</w:t>
      </w:r>
      <w:r w:rsidR="007D0830" w:rsidRPr="00E13B82">
        <w:rPr>
          <w:b/>
          <w:bCs/>
        </w:rPr>
        <w:t>#04</w:t>
      </w:r>
      <w:r w:rsidR="00A53212" w:rsidRPr="00E13B82">
        <w:rPr>
          <w:b/>
          <w:bCs/>
        </w:rPr>
        <w:t xml:space="preserve"> </w:t>
      </w:r>
      <w:r w:rsidR="00A53212" w:rsidRPr="00E13B82">
        <w:t>stejně jako Soňa a Lenka dělá rozdíl mezi myšlenkou a činem</w:t>
      </w:r>
      <w:r w:rsidR="00BF192B" w:rsidRPr="00E13B82">
        <w:t>. Zároveň přidává kritérium rozlišování toho, zda</w:t>
      </w:r>
      <w:r w:rsidR="00F14406" w:rsidRPr="00E13B82">
        <w:t xml:space="preserve"> daný</w:t>
      </w:r>
      <w:r w:rsidR="00BF192B" w:rsidRPr="00E13B82">
        <w:t xml:space="preserve"> muslim ví, že</w:t>
      </w:r>
      <w:r w:rsidR="00971E27" w:rsidRPr="00E13B82">
        <w:t xml:space="preserve"> </w:t>
      </w:r>
      <w:r w:rsidR="00BC3D41" w:rsidRPr="00E13B82">
        <w:t>určená</w:t>
      </w:r>
      <w:r w:rsidR="00971E27" w:rsidRPr="00E13B82">
        <w:t xml:space="preserve"> pravidla</w:t>
      </w:r>
      <w:r w:rsidR="00BF192B" w:rsidRPr="00E13B82">
        <w:t xml:space="preserve"> porušuje</w:t>
      </w:r>
      <w:r w:rsidR="00B63293">
        <w:t xml:space="preserve">. Zajímavá je i Terezina výpověď o tom, že pokud muslim </w:t>
      </w:r>
      <w:r w:rsidR="00B63293">
        <w:lastRenderedPageBreak/>
        <w:t>porušuje normy, přičemž chápe své činy jako z hlediska islámu povolené, stává se nemuslimem. V takovém případě ho Tereza pos</w:t>
      </w:r>
      <w:r w:rsidR="00687797">
        <w:t>ouvá</w:t>
      </w:r>
      <w:r w:rsidR="00B63293">
        <w:t xml:space="preserve"> z kategorie vlastní skupiny do skupiny cizí a vnitroskupinový vztah se defacto proměňuje v</w:t>
      </w:r>
      <w:r w:rsidR="003E76E9">
        <w:t> </w:t>
      </w:r>
      <w:r w:rsidR="00B63293">
        <w:t>meziskupinový</w:t>
      </w:r>
      <w:r w:rsidR="003E76E9">
        <w:t>. Homosexualitu zároveň, podobně jako Soňa, popisuje jako zkoušku</w:t>
      </w:r>
      <w:r w:rsidRPr="00E13B82">
        <w:t xml:space="preserve">: </w:t>
      </w:r>
    </w:p>
    <w:p w14:paraId="29EEB4B3" w14:textId="42A7EBCC" w:rsidR="00DD0726" w:rsidRDefault="007D481F" w:rsidP="007D481F">
      <w:pPr>
        <w:pStyle w:val="Quote"/>
      </w:pPr>
      <w:r w:rsidRPr="00E13B82">
        <w:t xml:space="preserve">Ono jako je, je </w:t>
      </w:r>
      <w:r w:rsidR="00E07637" w:rsidRPr="00E13B82">
        <w:t>branné</w:t>
      </w:r>
      <w:r w:rsidRPr="00E13B82">
        <w:t xml:space="preserve"> jako hřích, když člověk podle toho jako jedná</w:t>
      </w:r>
      <w:r w:rsidR="00B82F58">
        <w:t xml:space="preserve"> . . .</w:t>
      </w:r>
      <w:r w:rsidR="00DD0726" w:rsidRPr="00E13B82">
        <w:t xml:space="preserve"> Že ono v podstatě, pokud ten člověk to bere, že to je v pořádku a povolené a jako že s tím není nic špatného, tak ono vlastně tohle už z něho v podstatě dělá nemuslima</w:t>
      </w:r>
      <w:r w:rsidR="005162E6">
        <w:t xml:space="preserve"> </w:t>
      </w:r>
      <w:r w:rsidR="00DD0726" w:rsidRPr="00E13B82">
        <w:t xml:space="preserve">. </w:t>
      </w:r>
      <w:r w:rsidR="005162E6">
        <w:t xml:space="preserve">. . </w:t>
      </w:r>
      <w:r w:rsidR="00DD0726" w:rsidRPr="00E13B82">
        <w:t xml:space="preserve"> Je to v podstatě, že ten člověk mění to náboženství v podstatě podle sebe</w:t>
      </w:r>
      <w:r w:rsidR="008D0AB8">
        <w:t xml:space="preserve"> </w:t>
      </w:r>
      <w:r w:rsidR="00DD0726" w:rsidRPr="00E13B82">
        <w:t xml:space="preserve">. </w:t>
      </w:r>
      <w:r w:rsidR="008D0AB8">
        <w:t>. .</w:t>
      </w:r>
      <w:r w:rsidR="00B83C1B">
        <w:t xml:space="preserve"> </w:t>
      </w:r>
      <w:r w:rsidR="00DD0726" w:rsidRPr="00E13B82">
        <w:t xml:space="preserve">my jako muslimové nemůžeme </w:t>
      </w:r>
      <w:r w:rsidR="00F42BBD" w:rsidRPr="00E13B82">
        <w:t>říct,</w:t>
      </w:r>
      <w:r w:rsidR="00DD0726" w:rsidRPr="00E13B82">
        <w:t xml:space="preserve"> jakože tento člověk prostě není muslim, protože tohle dělá, to jako už není na nás</w:t>
      </w:r>
      <w:r w:rsidR="003E4DA0">
        <w:t xml:space="preserve"> . . .</w:t>
      </w:r>
      <w:r w:rsidR="00DD0726" w:rsidRPr="00E13B82">
        <w:t xml:space="preserve"> protože my</w:t>
      </w:r>
      <w:r w:rsidR="00DA70B6" w:rsidRPr="00E13B82">
        <w:t xml:space="preserve"> </w:t>
      </w:r>
      <w:r w:rsidR="00DD0726" w:rsidRPr="00E13B82">
        <w:t xml:space="preserve">nevíme, jestli třeba z toho jako, jestli jak on právě to vidí </w:t>
      </w:r>
      <w:r w:rsidR="00B74DDF" w:rsidRPr="00E13B82">
        <w:t xml:space="preserve">. . . </w:t>
      </w:r>
      <w:r w:rsidR="00DD0726" w:rsidRPr="00E13B82">
        <w:t>třeba</w:t>
      </w:r>
      <w:r w:rsidR="00DA70B6" w:rsidRPr="00E13B82">
        <w:t xml:space="preserve"> </w:t>
      </w:r>
      <w:r w:rsidR="00DD0726" w:rsidRPr="00E13B82">
        <w:t>neprosil o</w:t>
      </w:r>
      <w:r w:rsidR="00A66919">
        <w:t> </w:t>
      </w:r>
      <w:r w:rsidR="00DD0726" w:rsidRPr="00E13B82">
        <w:t>odpuštění nebo něco takového</w:t>
      </w:r>
      <w:r w:rsidR="00B74DDF" w:rsidRPr="00E13B82">
        <w:t>.</w:t>
      </w:r>
      <w:r w:rsidR="00DA70B6" w:rsidRPr="00E13B82">
        <w:t xml:space="preserve"> </w:t>
      </w:r>
      <w:r w:rsidR="00DD0726" w:rsidRPr="00E13B82">
        <w:t>To prostě už není na nás jako soudit</w:t>
      </w:r>
      <w:r w:rsidR="003E76E9">
        <w:t xml:space="preserve"> . . . Že jakoby může se to brát třeba jako nějaká taková zkouška v podstatě pro toho člověka</w:t>
      </w:r>
    </w:p>
    <w:p w14:paraId="4D961252" w14:textId="384CD71E" w:rsidR="002C5BC6" w:rsidRDefault="003C7C4E" w:rsidP="00C80B4F">
      <w:pPr>
        <w:ind w:firstLine="284"/>
      </w:pPr>
      <w:r>
        <w:t xml:space="preserve">V podobném duchu jako Jitka, Tereza </w:t>
      </w:r>
      <w:r w:rsidR="00D6364F">
        <w:t>zmiňuje</w:t>
      </w:r>
      <w:r>
        <w:t>, že by si člověk měl nechat svou sexuální orientaci pro sebe</w:t>
      </w:r>
      <w:r w:rsidR="002C5BC6">
        <w:t>:</w:t>
      </w:r>
    </w:p>
    <w:p w14:paraId="7DDCDDEE" w14:textId="3C32EDE8" w:rsidR="002C5BC6" w:rsidRPr="002C5BC6" w:rsidRDefault="002C5BC6" w:rsidP="002C5BC6">
      <w:pPr>
        <w:pStyle w:val="Quote"/>
      </w:pPr>
      <w:r>
        <w:t xml:space="preserve">A ono v podstatě ten člověk by to neměl tak nějak jako veřejně jako prohlašovat, že já jsem gay . . . ten člověk to může mít, ale bereme to jako </w:t>
      </w:r>
      <w:r w:rsidR="001B611C">
        <w:t>něco,</w:t>
      </w:r>
      <w:r>
        <w:t xml:space="preserve"> co by prostě neměl být takhle veřejně jako dáváno najevo</w:t>
      </w:r>
      <w:r w:rsidR="001B611C">
        <w:t xml:space="preserve"> </w:t>
      </w:r>
      <w:r>
        <w:t xml:space="preserve">. </w:t>
      </w:r>
      <w:r w:rsidR="001B611C">
        <w:t xml:space="preserve">. . </w:t>
      </w:r>
      <w:r>
        <w:t xml:space="preserve"> je to spíš něco takového, co by si ten člověk měl nechat pro sebe a měl by prostě se s tím snažit nějak jako pracovat </w:t>
      </w:r>
    </w:p>
    <w:p w14:paraId="483B4E6C" w14:textId="5472C007" w:rsidR="0017380C" w:rsidRPr="00E13B82" w:rsidRDefault="00CD6503" w:rsidP="00910CDD">
      <w:pPr>
        <w:pStyle w:val="Heading4"/>
        <w:rPr>
          <w:vanish/>
          <w:specVanish/>
        </w:rPr>
      </w:pPr>
      <w:r>
        <w:lastRenderedPageBreak/>
        <w:t>V otázce r</w:t>
      </w:r>
      <w:r w:rsidR="008445ED" w:rsidRPr="00E13B82">
        <w:t>ozlišování vztahu dvou mužů a vztahu dvou žen</w:t>
      </w:r>
    </w:p>
    <w:p w14:paraId="6C09A1FA" w14:textId="46C19CE2" w:rsidR="004A0B39" w:rsidRPr="00E13B82" w:rsidRDefault="008445ED" w:rsidP="00393675">
      <w:pPr>
        <w:ind w:firstLine="284"/>
      </w:pPr>
      <w:r w:rsidRPr="00E13B82">
        <w:t xml:space="preserve"> </w:t>
      </w:r>
      <w:r w:rsidR="00CD6503">
        <w:t>jsem chtěl n</w:t>
      </w:r>
      <w:r w:rsidR="004A0B39" w:rsidRPr="00E13B82">
        <w:t>a základě studie Bettinsoliové et al. (2009) zjistit, zda participantky d</w:t>
      </w:r>
      <w:r w:rsidR="001D6386" w:rsidRPr="00E13B82">
        <w:t>iferencují</w:t>
      </w:r>
      <w:r w:rsidR="004A0B39" w:rsidRPr="00E13B82">
        <w:t xml:space="preserve"> gay muž</w:t>
      </w:r>
      <w:r w:rsidR="001D6386" w:rsidRPr="00E13B82">
        <w:t>e</w:t>
      </w:r>
      <w:r w:rsidR="004A0B39" w:rsidRPr="00E13B82">
        <w:t xml:space="preserve"> a gay žen</w:t>
      </w:r>
      <w:r w:rsidR="001D6386" w:rsidRPr="00E13B82">
        <w:t>y</w:t>
      </w:r>
      <w:r w:rsidR="00FF7C66" w:rsidRPr="00E13B82">
        <w:t xml:space="preserve"> a pokud ano, jak</w:t>
      </w:r>
      <w:r w:rsidR="009E532D" w:rsidRPr="00E13B82">
        <w:t>ý</w:t>
      </w:r>
      <w:r w:rsidR="00FF7C66" w:rsidRPr="00E13B82">
        <w:t xml:space="preserve"> pro to bude </w:t>
      </w:r>
      <w:r w:rsidR="007D44DE">
        <w:t>udaný</w:t>
      </w:r>
      <w:r w:rsidR="00FF7C66" w:rsidRPr="00E13B82">
        <w:t xml:space="preserve"> důvod</w:t>
      </w:r>
      <w:r w:rsidR="004A0B39" w:rsidRPr="00E13B82">
        <w:t xml:space="preserve"> </w:t>
      </w:r>
      <w:r w:rsidR="004A0B39" w:rsidRPr="00E13B82">
        <w:fldChar w:fldCharType="begin"/>
      </w:r>
      <w:r w:rsidR="004A0B39" w:rsidRPr="00E13B82">
        <w:instrText xml:space="preserve"> ADDIN ZOTERO_ITEM CSL_CITATION {"citationID":"6epnylf6","properties":{"formattedCitation":"(Bettinsoli et al., 2020)","plainCitation":"(Bettinsoli et al., 2020)","noteIndex":0},"citationItems":[{"id":444,"uris":["http://zotero.org/groups/2835040/items/RVDVBQPM"],"itemData":{"id":444,"type":"article-journal","abstract":"Dominant accounts of sexual prejudice posit that negative attitudes toward nonheterosexual individuals are stronger for male (vs. female) targets, higher among men (vs. women), and driven, in part, by the perception that gay men and lesbian women violate traditional gender norms. We test these predictions in 23 countries, representing both Western and non-Western societies. Results show that (1) gay men are disliked more than lesbian women across all countries; (2) after adjusting for endorsement of traditional gender norms, the relationship between participant gender and sexual prejudice is inconsistent across Western countries, but men (vs. women) in non-Western countries consistently report more negative attitudes toward gay men; and (3) a significant association between gender norm endorsement and sexual prejudice across countries, but it was absent or reversed in China, India, and South Korea. Taken together, this work suggests that gender and sexuality may be more loosely associated in some non-Western contexts.","container-title":"Social Psychological and Personality Science","DOI":"10.1177/1948550619887785","ISSN":"1948-5506, 1948-5514","issue":"5","journalAbbreviation":"Social Psychological and Personality Science","language":"en","page":"697-708","source":"DOI.org (Crossref)","title":"Predictors of Attitudes Toward Gay Men and Lesbian Women in 23 Countries","volume":"11","author":[{"family":"Bettinsoli","given":"Maria Laura"},{"family":"Suppes","given":"Alexandra"},{"family":"Napier","given":"Jaime L."}],"issued":{"date-parts":[["2020",7]]}}}],"schema":"https://github.com/citation-style-language/schema/raw/master/csl-citation.json"} </w:instrText>
      </w:r>
      <w:r w:rsidR="004A0B39" w:rsidRPr="00E13B82">
        <w:fldChar w:fldCharType="separate"/>
      </w:r>
      <w:r w:rsidR="004A0B39" w:rsidRPr="00E13B82">
        <w:t>(Bettinsoli et al., 2020)</w:t>
      </w:r>
      <w:r w:rsidR="004A0B39" w:rsidRPr="00E13B82">
        <w:fldChar w:fldCharType="end"/>
      </w:r>
      <w:r w:rsidR="00C30174" w:rsidRPr="00E13B82">
        <w:t>.</w:t>
      </w:r>
      <w:r w:rsidR="009C4E8B" w:rsidRPr="00E13B82">
        <w:t xml:space="preserve"> </w:t>
      </w:r>
      <w:r w:rsidR="00393675" w:rsidRPr="00E13B82">
        <w:t>Z výpovědí</w:t>
      </w:r>
      <w:r w:rsidR="00546097" w:rsidRPr="00E13B82">
        <w:t xml:space="preserve"> </w:t>
      </w:r>
      <w:r w:rsidR="003824CF">
        <w:t xml:space="preserve">některých </w:t>
      </w:r>
      <w:r w:rsidR="00393675" w:rsidRPr="00E13B82">
        <w:t>participantek vypl</w:t>
      </w:r>
      <w:r w:rsidR="00EC7283">
        <w:t>ý</w:t>
      </w:r>
      <w:r w:rsidR="00393675" w:rsidRPr="00E13B82">
        <w:t>vá, že přestože si jsou předsudk</w:t>
      </w:r>
      <w:r w:rsidR="003824CF">
        <w:t>ů</w:t>
      </w:r>
      <w:r w:rsidR="00393675" w:rsidRPr="00E13B82">
        <w:t xml:space="preserve"> vůči gay mužům oproti gay ženám vědomy, tento zvláštní předsudek nesdílí a gay muže a gay ženy zvlášť nediferencují.</w:t>
      </w:r>
      <w:r w:rsidR="002F7C56" w:rsidRPr="00E13B82">
        <w:t xml:space="preserve"> Výjimkou je Soňa.</w:t>
      </w:r>
    </w:p>
    <w:p w14:paraId="71B4C1AF" w14:textId="7AE55A21" w:rsidR="00E32701" w:rsidRPr="00E13B82" w:rsidRDefault="004A0B39" w:rsidP="00BB6332">
      <w:pPr>
        <w:ind w:firstLine="284"/>
      </w:pPr>
      <w:r w:rsidRPr="00E13B82">
        <w:rPr>
          <w:b/>
          <w:bCs/>
        </w:rPr>
        <w:t>S</w:t>
      </w:r>
      <w:r w:rsidR="00F808D5" w:rsidRPr="00E13B82">
        <w:rPr>
          <w:b/>
          <w:bCs/>
        </w:rPr>
        <w:t>oň</w:t>
      </w:r>
      <w:r w:rsidR="00271A8C">
        <w:rPr>
          <w:b/>
          <w:bCs/>
        </w:rPr>
        <w:t>a</w:t>
      </w:r>
      <w:r w:rsidR="00F808D5" w:rsidRPr="00E13B82">
        <w:rPr>
          <w:b/>
          <w:bCs/>
        </w:rPr>
        <w:t>#01</w:t>
      </w:r>
      <w:r w:rsidR="00271A8C">
        <w:rPr>
          <w:b/>
          <w:bCs/>
        </w:rPr>
        <w:t xml:space="preserve"> </w:t>
      </w:r>
      <w:r w:rsidR="00271A8C" w:rsidRPr="00271A8C">
        <w:t>b</w:t>
      </w:r>
      <w:r w:rsidR="002F7C56" w:rsidRPr="00E13B82">
        <w:t>yla jedinou participantkou</w:t>
      </w:r>
      <w:r w:rsidR="001952A9">
        <w:t>, u které</w:t>
      </w:r>
      <w:r w:rsidR="002F7C56" w:rsidRPr="00E13B82">
        <w:t xml:space="preserve"> se potvrdil</w:t>
      </w:r>
      <w:r w:rsidR="00E22E14">
        <w:t>o</w:t>
      </w:r>
      <w:r w:rsidR="003824CF">
        <w:t xml:space="preserve"> větší zkreslení</w:t>
      </w:r>
      <w:r w:rsidR="00A869E7">
        <w:t>/předsudek</w:t>
      </w:r>
      <w:r w:rsidR="002F7C56" w:rsidRPr="00E13B82">
        <w:t xml:space="preserve"> vůči gayům oproti lesbám. Soňa</w:t>
      </w:r>
      <w:r w:rsidR="00E22E14">
        <w:t xml:space="preserve"> toto rozlišení n</w:t>
      </w:r>
      <w:r w:rsidR="002F7C56" w:rsidRPr="00E13B82">
        <w:t>eukotv</w:t>
      </w:r>
      <w:r w:rsidR="00A14766">
        <w:t>ovala</w:t>
      </w:r>
      <w:r w:rsidR="002F7C56" w:rsidRPr="00E13B82">
        <w:t xml:space="preserve"> plně v</w:t>
      </w:r>
      <w:r w:rsidR="003949D0">
        <w:t> </w:t>
      </w:r>
      <w:r w:rsidR="002F7C56" w:rsidRPr="00E13B82">
        <w:t>islámu</w:t>
      </w:r>
      <w:r w:rsidR="003949D0">
        <w:t>,</w:t>
      </w:r>
      <w:r w:rsidR="002F7C56" w:rsidRPr="00E13B82">
        <w:t xml:space="preserve"> i když</w:t>
      </w:r>
      <w:r w:rsidR="00D9546C">
        <w:t xml:space="preserve"> interpretaci</w:t>
      </w:r>
      <w:r w:rsidR="002F7C56" w:rsidRPr="00E13B82">
        <w:t xml:space="preserve"> islám</w:t>
      </w:r>
      <w:r w:rsidR="00D9546C">
        <w:t>u</w:t>
      </w:r>
      <w:r w:rsidR="002F7C56" w:rsidRPr="00E13B82">
        <w:t xml:space="preserve"> nakonec přidává</w:t>
      </w:r>
      <w:r w:rsidR="001B4F4E">
        <w:t>.</w:t>
      </w:r>
      <w:r w:rsidR="002016F6">
        <w:t xml:space="preserve"> </w:t>
      </w:r>
      <w:r w:rsidR="0052618D" w:rsidRPr="00E13B82">
        <w:t xml:space="preserve">Z hlediska islámu Soňa zdůrazňuje roli análního sexu jako zvláštní </w:t>
      </w:r>
      <w:r w:rsidR="00D24B67" w:rsidRPr="00E13B82">
        <w:t>zakázané</w:t>
      </w:r>
      <w:r w:rsidR="0052618D" w:rsidRPr="00E13B82">
        <w:t xml:space="preserve"> kategorie v </w:t>
      </w:r>
      <w:r w:rsidR="00D9546C">
        <w:t>i</w:t>
      </w:r>
      <w:r w:rsidR="0052618D" w:rsidRPr="00E13B82">
        <w:t xml:space="preserve">slámu. </w:t>
      </w:r>
      <w:r w:rsidR="00D24B67" w:rsidRPr="00E13B82">
        <w:t>Primárně ale</w:t>
      </w:r>
      <w:r w:rsidR="0052618D" w:rsidRPr="00E13B82">
        <w:t xml:space="preserve"> </w:t>
      </w:r>
      <w:r w:rsidR="002F7C56" w:rsidRPr="00E13B82">
        <w:t>Soňa</w:t>
      </w:r>
      <w:r w:rsidR="0052618D" w:rsidRPr="00E13B82">
        <w:t xml:space="preserve"> vysvětluje zkreslení</w:t>
      </w:r>
      <w:r w:rsidR="002F7C56" w:rsidRPr="00E13B82">
        <w:t xml:space="preserve"> vnitřním pocitem</w:t>
      </w:r>
      <w:r w:rsidR="0052618D" w:rsidRPr="00E13B82">
        <w:t>:</w:t>
      </w:r>
    </w:p>
    <w:p w14:paraId="1B0B2323" w14:textId="5488A555" w:rsidR="002931A4" w:rsidRPr="00E13B82" w:rsidRDefault="002931A4" w:rsidP="00546097">
      <w:pPr>
        <w:pStyle w:val="Quote"/>
      </w:pPr>
      <w:r w:rsidRPr="00E13B82">
        <w:t>Ale pohlížela jsem, neměla jsem k tomu důvod, prostě jsem to tak jenom nějak cí</w:t>
      </w:r>
      <w:r w:rsidR="00F808D5" w:rsidRPr="00E13B82">
        <w:rPr>
          <w:rFonts w:eastAsia="Calibri" w:cs="Calibri"/>
        </w:rPr>
        <w:t>ti</w:t>
      </w:r>
      <w:r w:rsidRPr="00E13B82">
        <w:t>la. Nebylo v tom nic jako určitýho, ale pohlížela jsem na to, že jako je v uvozovkách jako lepší, nebo přijatelnější, když jsou dvě lesby jako dvě holky spolu. Ale když jsou dva kluci spolu, tak mě to tak nějak jako víc mě to nesedělo, víc, byl to bylo to takový jako odpuzující nebo nevim jak to říct. Prostě takový ještě víc nepřirozenější</w:t>
      </w:r>
      <w:r w:rsidR="00B873CF" w:rsidRPr="00E13B82">
        <w:t xml:space="preserve"> . . . </w:t>
      </w:r>
      <w:r w:rsidRPr="00E13B82">
        <w:t>A tak-takže jako vlastně, vlastně i teď je to stejný jako po tom přije</w:t>
      </w:r>
      <w:r w:rsidR="00F808D5" w:rsidRPr="00E13B82">
        <w:rPr>
          <w:rFonts w:eastAsia="Calibri" w:cs="Calibri"/>
        </w:rPr>
        <w:t>tí</w:t>
      </w:r>
      <w:r w:rsidRPr="00E13B82">
        <w:t xml:space="preserve"> islámu že prostě víc mě vadí když, když prostě vidím dva, dva kluky spolu jo</w:t>
      </w:r>
      <w:r w:rsidR="003A7060">
        <w:t xml:space="preserve"> . . </w:t>
      </w:r>
      <w:r w:rsidRPr="00E13B82">
        <w:t>. A co se týče z pohledu islámu, s čímž já jako taky souhlasím, tak ten, ten samozřejmě zakazuje taky jako jakejkoliv homosexuální vztah nebo jakejkoliv nepřirozenej vztah, když máte třeba já nevim, žijete jako tři partneři, ne dva</w:t>
      </w:r>
      <w:r w:rsidR="00BB0535">
        <w:t xml:space="preserve"> </w:t>
      </w:r>
      <w:r w:rsidRPr="00E13B82">
        <w:t xml:space="preserve">. </w:t>
      </w:r>
      <w:r w:rsidR="00BB0535">
        <w:t xml:space="preserve">. </w:t>
      </w:r>
      <w:r w:rsidRPr="00E13B82">
        <w:t>. Ale víc</w:t>
      </w:r>
      <w:r w:rsidR="003949D0">
        <w:t>,</w:t>
      </w:r>
      <w:r w:rsidRPr="00E13B82">
        <w:t xml:space="preserve"> o</w:t>
      </w:r>
      <w:r w:rsidR="003949D0">
        <w:t> </w:t>
      </w:r>
      <w:r w:rsidRPr="00E13B82">
        <w:t>něco víc</w:t>
      </w:r>
      <w:r w:rsidR="003949D0">
        <w:t>,</w:t>
      </w:r>
      <w:r w:rsidRPr="00E13B82">
        <w:t xml:space="preserve"> se odsuzuje mužská homosexualita</w:t>
      </w:r>
      <w:r w:rsidR="00FE5772">
        <w:t xml:space="preserve"> </w:t>
      </w:r>
      <w:r w:rsidRPr="00E13B82">
        <w:t xml:space="preserve">. . . islám se dívá na mužský homosexuální vztah hůř, protože je v islámu je taky zakázanej anální sex. Což u chlapů v podstatě jde jenom tady toto. Kdežto u ženských, ženský si to můžou udělat nějak jinak žejo. Zařídit. Takže tam, tam je to, jakože braný jako ještě, ještě </w:t>
      </w:r>
      <w:r w:rsidR="00DF576F" w:rsidRPr="00E13B82">
        <w:t>horší</w:t>
      </w:r>
      <w:r w:rsidRPr="00E13B82">
        <w:t xml:space="preserve"> </w:t>
      </w:r>
      <w:r w:rsidR="009A51D7" w:rsidRPr="00E13B82">
        <w:t>než</w:t>
      </w:r>
      <w:r w:rsidRPr="00E13B82">
        <w:t xml:space="preserve"> než ten ženskej.</w:t>
      </w:r>
    </w:p>
    <w:p w14:paraId="244A8F2D" w14:textId="5D152B12" w:rsidR="00E32701" w:rsidRPr="00E13B82" w:rsidRDefault="004A0B39" w:rsidP="00910CDD">
      <w:pPr>
        <w:ind w:firstLine="284"/>
      </w:pPr>
      <w:r w:rsidRPr="00E13B82">
        <w:rPr>
          <w:b/>
          <w:bCs/>
        </w:rPr>
        <w:lastRenderedPageBreak/>
        <w:t>L</w:t>
      </w:r>
      <w:r w:rsidR="00D728D2" w:rsidRPr="00E13B82">
        <w:rPr>
          <w:b/>
          <w:bCs/>
        </w:rPr>
        <w:t>en</w:t>
      </w:r>
      <w:r w:rsidR="00BF192B" w:rsidRPr="00E13B82">
        <w:rPr>
          <w:b/>
          <w:bCs/>
        </w:rPr>
        <w:t>ka</w:t>
      </w:r>
      <w:r w:rsidR="009E512E" w:rsidRPr="00E13B82">
        <w:rPr>
          <w:b/>
          <w:bCs/>
        </w:rPr>
        <w:t>#02</w:t>
      </w:r>
      <w:r w:rsidR="002D106B" w:rsidRPr="00E13B82">
        <w:t xml:space="preserve"> </w:t>
      </w:r>
      <w:r w:rsidR="00BF192B" w:rsidRPr="00E13B82">
        <w:t xml:space="preserve">dle své </w:t>
      </w:r>
      <w:r w:rsidR="002D106B" w:rsidRPr="00E13B82">
        <w:t>výpově</w:t>
      </w:r>
      <w:r w:rsidR="00BF192B" w:rsidRPr="00E13B82">
        <w:t>di takové rozlišení nedělá</w:t>
      </w:r>
      <w:r w:rsidR="00393675" w:rsidRPr="00E13B82">
        <w:t>, přestože si uvědomuje, že bývá takové rozlišení lidmi</w:t>
      </w:r>
      <w:r w:rsidR="009F19AF" w:rsidRPr="00E13B82">
        <w:t xml:space="preserve"> </w:t>
      </w:r>
      <w:r w:rsidR="00393675" w:rsidRPr="00E13B82">
        <w:t>děláno</w:t>
      </w:r>
      <w:r w:rsidR="00E32701" w:rsidRPr="00E13B82">
        <w:t xml:space="preserve">: </w:t>
      </w:r>
    </w:p>
    <w:p w14:paraId="180E2F89" w14:textId="7F6A90C3" w:rsidR="00E32701" w:rsidRPr="00E13B82" w:rsidRDefault="00E32701" w:rsidP="001D2CEB">
      <w:pPr>
        <w:pStyle w:val="Quote"/>
      </w:pPr>
      <w:r w:rsidRPr="00E13B82">
        <w:t>Ať už to jsou dvě holky, dva kluci nebo když má někdo pocit, že prostě je jeho identita jiná,</w:t>
      </w:r>
      <w:r w:rsidR="00D772E4" w:rsidRPr="00E13B82">
        <w:t xml:space="preserve"> </w:t>
      </w:r>
      <w:r w:rsidRPr="00E13B82">
        <w:t>než je jeho biologický pohlaví, tak. Jako ať můžou žít tak jak je prostě jim pohodlný no</w:t>
      </w:r>
      <w:r w:rsidR="001D2CEB">
        <w:t xml:space="preserve"> . . . </w:t>
      </w:r>
      <w:r w:rsidRPr="00E13B82">
        <w:t>No</w:t>
      </w:r>
      <w:r w:rsidR="007557C5">
        <w:t>,</w:t>
      </w:r>
      <w:r w:rsidRPr="00E13B82">
        <w:t xml:space="preserve"> tak mě obecně přijde, že sex mezi ženama je něco, co může svým způsobem přitažlivýho, ale jak jde o dva chlapi, tak je to nechutný. To je takovej jako obecnej pohled, kterej vnímám v Český republice</w:t>
      </w:r>
    </w:p>
    <w:p w14:paraId="56D815E7" w14:textId="078D1958" w:rsidR="00E758C0" w:rsidRPr="00E13B82" w:rsidRDefault="004A0B39" w:rsidP="00900C37">
      <w:pPr>
        <w:ind w:firstLine="284"/>
      </w:pPr>
      <w:r w:rsidRPr="00E13B82">
        <w:rPr>
          <w:b/>
          <w:bCs/>
        </w:rPr>
        <w:t>J</w:t>
      </w:r>
      <w:r w:rsidR="00E758C0" w:rsidRPr="00E13B82">
        <w:rPr>
          <w:b/>
          <w:bCs/>
        </w:rPr>
        <w:t>it</w:t>
      </w:r>
      <w:r w:rsidR="00BF192B" w:rsidRPr="00E13B82">
        <w:rPr>
          <w:b/>
          <w:bCs/>
        </w:rPr>
        <w:t>ka</w:t>
      </w:r>
      <w:r w:rsidR="0012074B" w:rsidRPr="00E13B82">
        <w:rPr>
          <w:b/>
          <w:bCs/>
        </w:rPr>
        <w:t>#03</w:t>
      </w:r>
      <w:r w:rsidR="009872C1" w:rsidRPr="00E13B82">
        <w:t xml:space="preserve"> </w:t>
      </w:r>
      <w:r w:rsidR="00BF192B" w:rsidRPr="00E13B82">
        <w:t xml:space="preserve">rozlišování ve svém okolí </w:t>
      </w:r>
      <w:r w:rsidR="00563CE3">
        <w:t xml:space="preserve">rovněž </w:t>
      </w:r>
      <w:r w:rsidR="00BF192B" w:rsidRPr="00E13B82">
        <w:t xml:space="preserve">vnímá, sama ho </w:t>
      </w:r>
      <w:r w:rsidR="00697087">
        <w:t>však</w:t>
      </w:r>
      <w:r w:rsidR="00BF192B" w:rsidRPr="00E13B82">
        <w:t xml:space="preserve"> nedělá</w:t>
      </w:r>
      <w:r w:rsidR="00E758C0" w:rsidRPr="00E13B82">
        <w:t>:</w:t>
      </w:r>
    </w:p>
    <w:p w14:paraId="6BE1FDA0" w14:textId="6C31B84D" w:rsidR="00E758C0" w:rsidRPr="00E13B82" w:rsidRDefault="00E758C0" w:rsidP="00910CDD">
      <w:pPr>
        <w:pStyle w:val="Quote"/>
      </w:pPr>
      <w:r w:rsidRPr="00E13B82">
        <w:t xml:space="preserve">Já to vnímám úplně stejně. Vim, že třeba někteří muži bez ohledu na jejich náboženství to vidí tak, že lesbičky tolerujou, ale gaye nikdy (smích). To vím, že je takový docela častý názor. To má i můj partner mimochodem. Ale pro mě je to </w:t>
      </w:r>
      <w:r w:rsidR="00C865E9" w:rsidRPr="00E13B82">
        <w:t>prašť,</w:t>
      </w:r>
      <w:r w:rsidRPr="00E13B82">
        <w:t xml:space="preserve"> jak uhoď. Nevnímám to nijak zásadně rozdílně. Homosexuál jako homosexuál. Mě to je asi </w:t>
      </w:r>
      <w:r w:rsidR="00C865E9" w:rsidRPr="00E13B82">
        <w:t>jedno,</w:t>
      </w:r>
      <w:r w:rsidRPr="00E13B82">
        <w:t xml:space="preserve"> jestli lesbička nebo gay.</w:t>
      </w:r>
    </w:p>
    <w:p w14:paraId="7D43FC2C" w14:textId="7FE39F1D" w:rsidR="0017380C" w:rsidRPr="00E13B82" w:rsidRDefault="00DE0413" w:rsidP="004B258E">
      <w:pPr>
        <w:ind w:firstLine="284"/>
      </w:pPr>
      <w:r w:rsidRPr="00DE0413">
        <w:rPr>
          <w:b/>
          <w:bCs/>
        </w:rPr>
        <w:t>Terezina#04</w:t>
      </w:r>
      <w:r>
        <w:t xml:space="preserve"> odpověď na otázku ohledně rozlišování gayů a leseb </w:t>
      </w:r>
      <w:r w:rsidR="0088052D" w:rsidRPr="00E13B82">
        <w:t>zněla: „Ne. Je to stejné.“</w:t>
      </w:r>
    </w:p>
    <w:p w14:paraId="0ACB3257" w14:textId="178EF303" w:rsidR="001A4816" w:rsidRPr="00E13B82" w:rsidRDefault="00AE4EBB" w:rsidP="00946DBE">
      <w:pPr>
        <w:pStyle w:val="Heading3"/>
      </w:pPr>
      <w:bookmarkStart w:id="49" w:name="_Toc138757772"/>
      <w:r w:rsidRPr="00E13B82">
        <w:t>Transgender</w:t>
      </w:r>
      <w:bookmarkEnd w:id="49"/>
    </w:p>
    <w:p w14:paraId="07403DC4" w14:textId="07BAD5FB" w:rsidR="00656F13" w:rsidRPr="00197444" w:rsidRDefault="00253516" w:rsidP="00197444">
      <w:pPr>
        <w:ind w:firstLine="284"/>
      </w:pPr>
      <w:r>
        <w:t xml:space="preserve">Z výpovědí </w:t>
      </w:r>
      <w:r w:rsidR="00197444">
        <w:t xml:space="preserve">participantek </w:t>
      </w:r>
      <w:r>
        <w:t>interpretuji tendenci</w:t>
      </w:r>
      <w:r w:rsidR="00197444">
        <w:t xml:space="preserve"> </w:t>
      </w:r>
      <w:r>
        <w:t>se v souvislosti s transgenderem neodkazovat na primární literaturu</w:t>
      </w:r>
      <w:r w:rsidR="00197444">
        <w:t xml:space="preserve"> tolik, jako tomu bylo v případě stejnopohlavní sexuální přitažlivosti</w:t>
      </w:r>
      <w:r w:rsidR="00E86971">
        <w:t xml:space="preserve">. Participantky místo toho dávají větší </w:t>
      </w:r>
      <w:r>
        <w:t xml:space="preserve">důraz na vlastní názory. </w:t>
      </w:r>
      <w:r w:rsidR="00656F13" w:rsidRPr="00656F13">
        <w:t>Všechny</w:t>
      </w:r>
      <w:r w:rsidR="00656F13">
        <w:t xml:space="preserve"> participantky interpretují islám jako transnegativní náboženství. </w:t>
      </w:r>
      <w:r w:rsidR="00E6252A">
        <w:t>D</w:t>
      </w:r>
      <w:r w:rsidR="006D1F1D">
        <w:t xml:space="preserve">vě participantky </w:t>
      </w:r>
      <w:r w:rsidR="005962C8">
        <w:t>spojovaly transgender s</w:t>
      </w:r>
      <w:r w:rsidR="00BB7943">
        <w:t> </w:t>
      </w:r>
      <w:r w:rsidR="005962C8">
        <w:t>psychickými poruchami</w:t>
      </w:r>
      <w:r w:rsidR="003E58F4">
        <w:t xml:space="preserve">. Kromě Lenky participantky </w:t>
      </w:r>
      <w:r w:rsidR="005962C8">
        <w:t>vyj</w:t>
      </w:r>
      <w:r w:rsidR="003E58F4">
        <w:t>adřovaly</w:t>
      </w:r>
      <w:r w:rsidR="005962C8">
        <w:t xml:space="preserve"> určitou míru tolerance transgender lidí s absencí jejich podpory.</w:t>
      </w:r>
      <w:r w:rsidR="00C34927" w:rsidRPr="00C34927">
        <w:t xml:space="preserve"> </w:t>
      </w:r>
      <w:r w:rsidR="00C34927">
        <w:t>Pouze Lenka mluvila o podpoře transgender lidí.</w:t>
      </w:r>
    </w:p>
    <w:p w14:paraId="35E2F793" w14:textId="276590EA" w:rsidR="00B54A4C" w:rsidRPr="00E13B82" w:rsidRDefault="00B54A4C" w:rsidP="00563CE3">
      <w:pPr>
        <w:ind w:firstLine="284"/>
      </w:pPr>
      <w:r w:rsidRPr="00E13B82">
        <w:rPr>
          <w:b/>
          <w:bCs/>
        </w:rPr>
        <w:lastRenderedPageBreak/>
        <w:t>S</w:t>
      </w:r>
      <w:r w:rsidR="00610F99" w:rsidRPr="00E13B82">
        <w:rPr>
          <w:b/>
          <w:bCs/>
        </w:rPr>
        <w:t>o</w:t>
      </w:r>
      <w:r w:rsidR="006C652F" w:rsidRPr="00E13B82">
        <w:rPr>
          <w:b/>
          <w:bCs/>
        </w:rPr>
        <w:t>ňa</w:t>
      </w:r>
      <w:r w:rsidR="00CF5B54" w:rsidRPr="00E13B82">
        <w:rPr>
          <w:b/>
          <w:bCs/>
        </w:rPr>
        <w:t>#01</w:t>
      </w:r>
      <w:r w:rsidR="00CF5B54" w:rsidRPr="00E13B82">
        <w:t xml:space="preserve"> </w:t>
      </w:r>
      <w:r w:rsidR="006C652F" w:rsidRPr="00E13B82">
        <w:t>shrnuje svůj odmítavý názor, při</w:t>
      </w:r>
      <w:r w:rsidR="00566399">
        <w:t>čemž</w:t>
      </w:r>
      <w:r w:rsidR="006C652F" w:rsidRPr="00E13B82">
        <w:t xml:space="preserve"> </w:t>
      </w:r>
      <w:r w:rsidR="00DF0F8F">
        <w:t>implikuje</w:t>
      </w:r>
      <w:r w:rsidR="006C652F" w:rsidRPr="00E13B82">
        <w:t xml:space="preserve"> </w:t>
      </w:r>
      <w:r w:rsidR="00DF0F8F">
        <w:t xml:space="preserve">touhu </w:t>
      </w:r>
      <w:r w:rsidR="00566399">
        <w:t>změn</w:t>
      </w:r>
      <w:r w:rsidR="00DF0F8F">
        <w:t>y</w:t>
      </w:r>
      <w:r w:rsidR="00566399">
        <w:t xml:space="preserve"> pohlaví</w:t>
      </w:r>
      <w:r w:rsidR="00DF0F8F">
        <w:t xml:space="preserve"> jako důsledek </w:t>
      </w:r>
      <w:r w:rsidR="00EC1228">
        <w:t xml:space="preserve">celkově </w:t>
      </w:r>
      <w:r w:rsidR="00DF0F8F">
        <w:t>problematického</w:t>
      </w:r>
      <w:r w:rsidR="00BA71C5">
        <w:t xml:space="preserve"> psychick</w:t>
      </w:r>
      <w:r w:rsidR="00DF0F8F">
        <w:t>ého</w:t>
      </w:r>
      <w:r w:rsidR="00BA71C5">
        <w:t xml:space="preserve"> stav</w:t>
      </w:r>
      <w:r w:rsidR="00DF0F8F">
        <w:t>u</w:t>
      </w:r>
      <w:r w:rsidR="00280A13">
        <w:t>. Postoj islámu k transgender jedincům přirovnává k fyzickému zásahu do těla</w:t>
      </w:r>
      <w:r w:rsidR="00943A11">
        <w:t>,</w:t>
      </w:r>
      <w:r w:rsidR="00280A13">
        <w:t xml:space="preserve"> jako je tetování</w:t>
      </w:r>
      <w:r w:rsidR="000F4E1A">
        <w:t>:</w:t>
      </w:r>
    </w:p>
    <w:p w14:paraId="410068CF" w14:textId="7F11DE42" w:rsidR="00610F99" w:rsidRPr="00E13B82" w:rsidRDefault="00610F99" w:rsidP="00910CDD">
      <w:pPr>
        <w:pStyle w:val="Quote"/>
      </w:pPr>
      <w:r w:rsidRPr="00E13B82">
        <w:t xml:space="preserve">Ale můj názor i před před tím, než jako jsem začala věřit v </w:t>
      </w:r>
      <w:r w:rsidR="003949D0">
        <w:t>B</w:t>
      </w:r>
      <w:r w:rsidRPr="00E13B82">
        <w:t>oha prostě</w:t>
      </w:r>
      <w:r w:rsidR="003949D0">
        <w:t>,</w:t>
      </w:r>
      <w:r w:rsidRPr="00E13B82">
        <w:t xml:space="preserve"> že by to jako lidi neměli dělat. Že. Je blbý to napsat, to popsat jako nějakou psychickou poruchu</w:t>
      </w:r>
      <w:r w:rsidR="00E47567">
        <w:t xml:space="preserve"> </w:t>
      </w:r>
      <w:r w:rsidRPr="00E13B82">
        <w:t xml:space="preserve">. </w:t>
      </w:r>
      <w:r w:rsidR="00E47567">
        <w:t xml:space="preserve">. . </w:t>
      </w:r>
      <w:r w:rsidRPr="00E13B82">
        <w:t>Jako jsou na světě jako spousta příkladů kdy třeba osm let po změně pohlaví ten člověk spáchal sebevraždu</w:t>
      </w:r>
      <w:r w:rsidR="009B0778" w:rsidRPr="00E13B82">
        <w:t>,</w:t>
      </w:r>
      <w:r w:rsidRPr="00E13B82">
        <w:t xml:space="preserve"> protože vlastně nebyl šťastnej ani v tomhle </w:t>
      </w:r>
      <w:r w:rsidR="007E5D46" w:rsidRPr="00E13B82">
        <w:t>těle</w:t>
      </w:r>
      <w:r w:rsidRPr="00E13B82">
        <w:t xml:space="preserve"> ani jako to druhý pohlaví</w:t>
      </w:r>
      <w:r w:rsidR="00F01F38">
        <w:t xml:space="preserve"> . . . </w:t>
      </w:r>
      <w:r w:rsidRPr="00E13B82">
        <w:t>Já nevim jak se ten člověk cítí jako fakt v té hlavě a jak se cítí ve svým těle, ale asi bych asi bych jim jako</w:t>
      </w:r>
      <w:r w:rsidR="007E5D46" w:rsidRPr="00E13B82">
        <w:t xml:space="preserve"> </w:t>
      </w:r>
      <w:r w:rsidRPr="00E13B82">
        <w:t>doporučila prvně hledat jako fakt jiný pomoci jiný druhy</w:t>
      </w:r>
      <w:r w:rsidR="007E5D46" w:rsidRPr="00E13B82">
        <w:t xml:space="preserve"> </w:t>
      </w:r>
      <w:r w:rsidRPr="00E13B82">
        <w:t xml:space="preserve">pomoci. Aby se jako cítili sami se sebou </w:t>
      </w:r>
      <w:r w:rsidR="005E3B8B" w:rsidRPr="00E13B82">
        <w:t>líp</w:t>
      </w:r>
      <w:r w:rsidRPr="00E13B82">
        <w:t xml:space="preserve"> </w:t>
      </w:r>
      <w:r w:rsidR="00BE427D">
        <w:t>. . .</w:t>
      </w:r>
      <w:r w:rsidR="007E5D46" w:rsidRPr="00E13B82">
        <w:t xml:space="preserve"> </w:t>
      </w:r>
      <w:r w:rsidRPr="00E13B82">
        <w:t>A z pohledu islámu to je v podstatě jako stejnej názor jako tam,</w:t>
      </w:r>
      <w:r w:rsidR="007E5D46" w:rsidRPr="00E13B82">
        <w:t xml:space="preserve"> </w:t>
      </w:r>
      <w:r w:rsidRPr="00E13B82">
        <w:t xml:space="preserve">tam je že jako se to nemá dělat, že prostě tak jak Vás </w:t>
      </w:r>
      <w:r w:rsidR="005D6B59" w:rsidRPr="00E13B82">
        <w:t>B</w:t>
      </w:r>
      <w:r w:rsidRPr="00E13B82">
        <w:t>ůh</w:t>
      </w:r>
      <w:r w:rsidR="007E5D46" w:rsidRPr="00E13B82">
        <w:t xml:space="preserve"> </w:t>
      </w:r>
      <w:r w:rsidRPr="00E13B82">
        <w:t>stvořil, tak prostě je to za nějakým účelem a prostě jako nemáte</w:t>
      </w:r>
      <w:r w:rsidR="007E5D46" w:rsidRPr="00E13B82">
        <w:t xml:space="preserve"> </w:t>
      </w:r>
      <w:r w:rsidRPr="00E13B82">
        <w:t>se svým tělem takhle nic dělat. Jako v islámu byste se neměl</w:t>
      </w:r>
      <w:r w:rsidR="007E5D46" w:rsidRPr="00E13B82">
        <w:t xml:space="preserve"> </w:t>
      </w:r>
      <w:r w:rsidRPr="00E13B82">
        <w:t>nechat ani tetovat, protože to je jako, jako kdyby ubližujete</w:t>
      </w:r>
      <w:r w:rsidR="007E5D46" w:rsidRPr="00E13B82">
        <w:t xml:space="preserve"> </w:t>
      </w:r>
      <w:r w:rsidRPr="00E13B82">
        <w:t>svýmu tělu. Natož, natož měnit pohlaví</w:t>
      </w:r>
      <w:r w:rsidR="00B32263" w:rsidRPr="00E13B82">
        <w:t xml:space="preserve"> </w:t>
      </w:r>
      <w:r w:rsidR="006E3AAC" w:rsidRPr="00E13B82">
        <w:t>. . .</w:t>
      </w:r>
      <w:r w:rsidRPr="00E13B82">
        <w:t xml:space="preserve"> kdyby za mnou</w:t>
      </w:r>
      <w:r w:rsidR="005E3B8B" w:rsidRPr="00E13B82">
        <w:t xml:space="preserve"> </w:t>
      </w:r>
      <w:r w:rsidRPr="00E13B82">
        <w:t>přišla moje dcera, v osmnácti třeba, že jako chce být kluk. To</w:t>
      </w:r>
      <w:r w:rsidR="005E3B8B" w:rsidRPr="00E13B82">
        <w:t xml:space="preserve"> </w:t>
      </w:r>
      <w:r w:rsidRPr="00E13B82">
        <w:t>nevim jak bych reagovala teda. Jako (smích) nevyhodila bych ji</w:t>
      </w:r>
      <w:r w:rsidR="005E3B8B" w:rsidRPr="00E13B82">
        <w:t xml:space="preserve"> </w:t>
      </w:r>
      <w:r w:rsidRPr="00E13B82">
        <w:t>z domu teda to určitě ne. Ale. Asi bych se ji jako snažila prvně</w:t>
      </w:r>
      <w:r w:rsidR="005E3B8B" w:rsidRPr="00E13B82">
        <w:t xml:space="preserve"> </w:t>
      </w:r>
      <w:r w:rsidRPr="00E13B82">
        <w:t>nabídnout všecky jako různý pomoci.</w:t>
      </w:r>
    </w:p>
    <w:p w14:paraId="5EF5FE06" w14:textId="3905E888" w:rsidR="005E3B8B" w:rsidRPr="00E13B82" w:rsidRDefault="009F5C99" w:rsidP="001A4816">
      <w:pPr>
        <w:ind w:firstLine="284"/>
      </w:pPr>
      <w:r w:rsidRPr="00E13B82">
        <w:t>Přestože Soňa má k transgenderu odmítavou odpověď, ve své výpovědí o</w:t>
      </w:r>
      <w:r w:rsidR="00926729">
        <w:t> </w:t>
      </w:r>
      <w:r w:rsidRPr="00E13B82">
        <w:t xml:space="preserve">své bývalé spolužačce se </w:t>
      </w:r>
      <w:r w:rsidR="00FE5805" w:rsidRPr="00E13B82">
        <w:t>opraví,</w:t>
      </w:r>
      <w:r w:rsidRPr="00E13B82">
        <w:t xml:space="preserve"> aby ji nedeadnamovala</w:t>
      </w:r>
      <w:r w:rsidRPr="00775EE7">
        <w:rPr>
          <w:rStyle w:val="FootnoteReference"/>
        </w:rPr>
        <w:footnoteReference w:id="65"/>
      </w:r>
      <w:r w:rsidRPr="00E13B82">
        <w:t>:</w:t>
      </w:r>
    </w:p>
    <w:p w14:paraId="12533223" w14:textId="561C8C8D" w:rsidR="001A4816" w:rsidRPr="00E13B82" w:rsidRDefault="009F5C99" w:rsidP="005F4427">
      <w:pPr>
        <w:pStyle w:val="Quote"/>
      </w:pPr>
      <w:r w:rsidRPr="00E13B82">
        <w:t>A pak se, jakože mu změnilo pohlaví no. A jak se má jako dneska to to netušim, protože on si vymazal facebook nebo ona (smích) si vymazala facebook, změnila si jméno, takže já ani nevim jak se jmenuje teďka, nevim nic.</w:t>
      </w:r>
    </w:p>
    <w:p w14:paraId="028181C0" w14:textId="0F56EB87" w:rsidR="006B4D3B" w:rsidRPr="00E13B82" w:rsidRDefault="006B4D3B" w:rsidP="0071303D">
      <w:pPr>
        <w:ind w:firstLine="284"/>
      </w:pPr>
      <w:r w:rsidRPr="00E13B82">
        <w:lastRenderedPageBreak/>
        <w:t>Soňa</w:t>
      </w:r>
      <w:r w:rsidR="00225171">
        <w:t xml:space="preserve"> se k tématu</w:t>
      </w:r>
      <w:r w:rsidRPr="00E13B82">
        <w:t xml:space="preserve"> vrací, přičemž z výpovědi interpretuji, že má Soňa o celé téma transgenderu zvýšený zájem.</w:t>
      </w:r>
      <w:r w:rsidRPr="00775EE7">
        <w:rPr>
          <w:rStyle w:val="FootnoteReference"/>
        </w:rPr>
        <w:footnoteReference w:id="66"/>
      </w:r>
      <w:r w:rsidRPr="00E13B82">
        <w:t xml:space="preserve"> </w:t>
      </w:r>
      <w:r w:rsidR="00440658">
        <w:t>Tématu se věnuje skrze</w:t>
      </w:r>
      <w:r w:rsidRPr="00E13B82">
        <w:t xml:space="preserve"> videa i podcasty</w:t>
      </w:r>
      <w:r w:rsidR="00440658">
        <w:t xml:space="preserve"> zaměřující se na negativní aspekty </w:t>
      </w:r>
      <w:r w:rsidR="00E400A6">
        <w:t xml:space="preserve">a zkušenosti spojené s </w:t>
      </w:r>
      <w:r w:rsidR="00440658">
        <w:t>tranzic</w:t>
      </w:r>
      <w:r w:rsidR="00E400A6">
        <w:t>í</w:t>
      </w:r>
      <w:r w:rsidR="00B749AD" w:rsidRPr="00E13B82">
        <w:t>:</w:t>
      </w:r>
    </w:p>
    <w:p w14:paraId="78495BBA" w14:textId="53204732" w:rsidR="006B4D3B" w:rsidRPr="00E13B82" w:rsidRDefault="00BB5167" w:rsidP="002F7C56">
      <w:pPr>
        <w:pStyle w:val="Quote"/>
      </w:pPr>
      <w:r>
        <w:t xml:space="preserve"> </w:t>
      </w:r>
      <w:r w:rsidR="00CF60B2">
        <w:t>[U]</w:t>
      </w:r>
      <w:r>
        <w:t xml:space="preserve">ž jsem </w:t>
      </w:r>
      <w:r w:rsidR="006B4D3B" w:rsidRPr="00E13B82">
        <w:t>viděla pár videí jako třeba z Ameriky, kde prostě se lidi začínaj přiznávat, že to bylo jako chyba to udělat a že už to nejde vrátit. A od jednoho Čecha, jakože na YouTube tak tam byl taky jako podcast, že jako kdyby přerušil v půlce tu, tu proměnu</w:t>
      </w:r>
      <w:r w:rsidR="00C42C56">
        <w:t xml:space="preserve"> . . .</w:t>
      </w:r>
      <w:r w:rsidR="006B4D3B" w:rsidRPr="00E13B82">
        <w:t xml:space="preserve"> A takže mě to přijde spíš jako takovej buď, že byli nějak jako problémy v dětství nebo prostě psychický problémy, nebo si myslí, že se to jako vyřeší tady tímhle. Jako za mě prostě nějak jsme se narodili a prostě je to z nějakýho důvodu. Jo. A prostě jestli nejste jako spokojenej ve svým těle nebo tak, v takové té situaci, v jaké jste, tak prostě je třeba něco změnit</w:t>
      </w:r>
      <w:r w:rsidR="00225171">
        <w:t xml:space="preserve"> . . </w:t>
      </w:r>
      <w:r w:rsidR="006B4D3B" w:rsidRPr="00E13B82">
        <w:t>. Jako můžete změnit prostředí, můžete se odstěhovat, můžete se začít stýkat s jinýma lidma, já nevim, změnit svoji postavu, já nevim cvičení nebo tak, ale jako ani před konverzi ani po konverzi jsem jako ten můj názor se na to nezměnil.</w:t>
      </w:r>
    </w:p>
    <w:p w14:paraId="240CB57B" w14:textId="399059C6" w:rsidR="005E11E2" w:rsidRPr="00E13B82" w:rsidRDefault="001A4816" w:rsidP="001A4816">
      <w:pPr>
        <w:ind w:firstLine="284"/>
      </w:pPr>
      <w:r w:rsidRPr="00E13B82">
        <w:t>V</w:t>
      </w:r>
      <w:r w:rsidRPr="00E13B82">
        <w:rPr>
          <w:b/>
          <w:bCs/>
        </w:rPr>
        <w:t xml:space="preserve"> </w:t>
      </w:r>
      <w:r w:rsidR="00804042" w:rsidRPr="00E13B82">
        <w:rPr>
          <w:b/>
          <w:bCs/>
        </w:rPr>
        <w:t>Len</w:t>
      </w:r>
      <w:r w:rsidR="00404B0C" w:rsidRPr="00E13B82">
        <w:rPr>
          <w:b/>
          <w:bCs/>
        </w:rPr>
        <w:t>čin</w:t>
      </w:r>
      <w:r w:rsidRPr="00E13B82">
        <w:rPr>
          <w:b/>
          <w:bCs/>
        </w:rPr>
        <w:t>ě</w:t>
      </w:r>
      <w:r w:rsidR="00404B0C" w:rsidRPr="00E13B82">
        <w:rPr>
          <w:b/>
          <w:bCs/>
        </w:rPr>
        <w:t>#02</w:t>
      </w:r>
      <w:r w:rsidR="00404B0C" w:rsidRPr="00E13B82">
        <w:t xml:space="preserve"> výpově</w:t>
      </w:r>
      <w:r w:rsidRPr="00E13B82">
        <w:t>di se objevuje</w:t>
      </w:r>
      <w:r w:rsidR="00F33C0B">
        <w:t xml:space="preserve"> </w:t>
      </w:r>
      <w:r w:rsidRPr="00E13B82">
        <w:t xml:space="preserve">interpretace islámu jako transnegativního náboženství, přičemž </w:t>
      </w:r>
      <w:r w:rsidR="00656F13">
        <w:t xml:space="preserve">se </w:t>
      </w:r>
      <w:r w:rsidRPr="00E13B82">
        <w:t xml:space="preserve">její </w:t>
      </w:r>
      <w:r w:rsidR="00F33C0B">
        <w:t xml:space="preserve">vlastní </w:t>
      </w:r>
      <w:r w:rsidRPr="00E13B82">
        <w:t>postoj liší a transgender jedince přijímá</w:t>
      </w:r>
      <w:r w:rsidR="005F4427" w:rsidRPr="00E13B82">
        <w:t>. Zároveň přisuzuje důležitost osobnímu setkání, které podle ní v diskriminaci transgender jedinců</w:t>
      </w:r>
      <w:r w:rsidR="00F33C0B">
        <w:t xml:space="preserve"> </w:t>
      </w:r>
      <w:r w:rsidR="005F4427" w:rsidRPr="00E13B82">
        <w:t>hraje roli</w:t>
      </w:r>
      <w:r w:rsidR="00804042" w:rsidRPr="00E13B82">
        <w:t xml:space="preserve">: </w:t>
      </w:r>
    </w:p>
    <w:p w14:paraId="2C9BFB60" w14:textId="53540C0D" w:rsidR="00794892" w:rsidRPr="00E13B82" w:rsidRDefault="00804042" w:rsidP="001A4816">
      <w:pPr>
        <w:pStyle w:val="Quote"/>
      </w:pPr>
      <w:r w:rsidRPr="00E13B82">
        <w:t>Tak islám se na to dívá, on prostě nebere žádný trans. Prostě pokud se trans žena narodila jako muž, tak jí islám jí vnímá jako muže. To znamená, že bysme asi i trans ženu měli neustále oslovovat jako mužským rodem. Prostě z pohledu islámu je to muž. Takže já bych třeba jako zahalená muslimka před trans ženou měla zůstat zahalená, protože islám jí vnímá jako muže. Tim, oukej. Já to jako respektuju nebo takhle to prostě je. Nicméně já si nedokážu představit, že člověka, kterej sám sebe nějak vidí</w:t>
      </w:r>
      <w:r w:rsidR="00926729">
        <w:t>,</w:t>
      </w:r>
      <w:r w:rsidRPr="00E13B82">
        <w:t xml:space="preserve"> já budu naschvál oslovovat </w:t>
      </w:r>
      <w:r w:rsidRPr="00E13B82">
        <w:lastRenderedPageBreak/>
        <w:t>jako jinak. Jo, pro mě to, že jí budu oslovovat jako ženu je absolutní jako minimum, co pro ní můžu udělat a vlastně mě to nic neudělá, mě to neublíží</w:t>
      </w:r>
      <w:r w:rsidR="009B315F">
        <w:t xml:space="preserve"> </w:t>
      </w:r>
      <w:r w:rsidRPr="00E13B82">
        <w:t>.</w:t>
      </w:r>
      <w:r w:rsidR="001A4816" w:rsidRPr="00E13B82">
        <w:t xml:space="preserve"> . . </w:t>
      </w:r>
      <w:r w:rsidR="00794892" w:rsidRPr="00E13B82">
        <w:t>ona řada muslimů ani nemá jako zkušenost s</w:t>
      </w:r>
      <w:r w:rsidR="004D43E9">
        <w:t xml:space="preserve"> </w:t>
      </w:r>
      <w:r w:rsidR="00794892" w:rsidRPr="00E13B82">
        <w:t xml:space="preserve">. </w:t>
      </w:r>
      <w:r w:rsidR="009B315F">
        <w:t xml:space="preserve">. . </w:t>
      </w:r>
      <w:r w:rsidR="00794892" w:rsidRPr="00E13B82">
        <w:t>islám je bere podle toho jako biologickýho pohlaví, ale myslím si, že už přeci jenom by asi měli problém jako předstoupit před transženu a říkat jí jako mužskym rodem. Jo, že ona samozřejm</w:t>
      </w:r>
      <w:r w:rsidR="009D1F2B">
        <w:t>ě</w:t>
      </w:r>
      <w:r w:rsidR="00794892" w:rsidRPr="00E13B82">
        <w:t xml:space="preserve"> ta osobní zkušenost pak taky leccos změní a</w:t>
      </w:r>
      <w:r w:rsidR="00851349">
        <w:t> </w:t>
      </w:r>
      <w:r w:rsidR="00794892" w:rsidRPr="00E13B82">
        <w:t>obrousí ty hrany. Ale zase musím říct, že já tyhlety diskuze mezi muslimama o LGBT nevyhledávám, protože mě to hrozně sere s prominutím. To je něco jako, to je prostě přehlídka homofobie a stereotypizace a mě to strašně vadí.</w:t>
      </w:r>
    </w:p>
    <w:p w14:paraId="3CFADC73" w14:textId="7C23BCE2" w:rsidR="00B310BA" w:rsidRPr="00E13B82" w:rsidRDefault="00610F99" w:rsidP="00C311D7">
      <w:pPr>
        <w:ind w:firstLine="284"/>
      </w:pPr>
      <w:r w:rsidRPr="00E13B82">
        <w:rPr>
          <w:b/>
          <w:bCs/>
        </w:rPr>
        <w:t>J</w:t>
      </w:r>
      <w:r w:rsidR="00B310BA" w:rsidRPr="00E13B82">
        <w:rPr>
          <w:b/>
          <w:bCs/>
        </w:rPr>
        <w:t>it</w:t>
      </w:r>
      <w:r w:rsidR="00E707E5" w:rsidRPr="00E13B82">
        <w:rPr>
          <w:b/>
          <w:bCs/>
        </w:rPr>
        <w:t>čina#03</w:t>
      </w:r>
      <w:r w:rsidR="00E707E5" w:rsidRPr="00E13B82">
        <w:t xml:space="preserve"> výpověď</w:t>
      </w:r>
      <w:r w:rsidR="00060AB9" w:rsidRPr="00E13B82">
        <w:t xml:space="preserve"> je</w:t>
      </w:r>
      <w:r w:rsidR="006D1F1D">
        <w:t xml:space="preserve"> striktně</w:t>
      </w:r>
      <w:r w:rsidR="00060AB9" w:rsidRPr="00E13B82">
        <w:t xml:space="preserve"> transnegativní nezávazně na tom, jak</w:t>
      </w:r>
      <w:r w:rsidR="006D1F1D">
        <w:t xml:space="preserve"> Jitka</w:t>
      </w:r>
      <w:r w:rsidR="00060AB9" w:rsidRPr="00E13B82">
        <w:t xml:space="preserve"> vnímá postoj islámu. </w:t>
      </w:r>
      <w:r w:rsidR="00255462">
        <w:t>Problém s transgender lidmi by měla především v momentě, kdy by šlo o její blízkou rodinu</w:t>
      </w:r>
      <w:r w:rsidR="00060AB9" w:rsidRPr="00E13B82">
        <w:t>:</w:t>
      </w:r>
    </w:p>
    <w:p w14:paraId="15BE057E" w14:textId="48CB03B3" w:rsidR="002367E5" w:rsidRPr="00E13B82" w:rsidRDefault="00B310BA" w:rsidP="00060AB9">
      <w:pPr>
        <w:pStyle w:val="Quote"/>
      </w:pPr>
      <w:r w:rsidRPr="00E13B82">
        <w:t>To vnímám už trošičku kontroverzněji</w:t>
      </w:r>
      <w:r w:rsidR="00600019">
        <w:t>,</w:t>
      </w:r>
      <w:r w:rsidRPr="00E13B82">
        <w:t xml:space="preserve"> a když si například představím, že moje dítě ke mně přijde, že je kluk a chce být holka a teďka jako už začne podnikat kroky k tomu, aby se… nebo na začátku se třeba bude oblékat jinak, a tak a potom už bude podnikat kroky k</w:t>
      </w:r>
      <w:r w:rsidR="00AE52BD">
        <w:t> </w:t>
      </w:r>
      <w:r w:rsidRPr="00E13B82">
        <w:t>tomu, aby se z něj stal někdo jiný, tak to už bych se asi ozvala. Já znám jenom dvě pohlaví, a to chromozomy XY a XX nebo YY a tak. A víc zkrátka ne. (smích) A i medicína to tak má, takže já nevidím důvod, proč mít tady X dalších pohlaví a nevidím důvod, proč by se někdo, kdo se narodí s XY měl měnit na něco, co podle mě ani lékařsky stoprocentně ani nejde. Jde to plasticky. Vizáží a tak dále. Budiž, ale to tělo zůstává v tom pohlaví, ve kterém se člověk narodil. Takže tohleto bych asi nesla hůř a snažila bych se to řešit</w:t>
      </w:r>
      <w:r w:rsidR="002367E5" w:rsidRPr="00E13B82">
        <w:t xml:space="preserve"> třeba přes nějakého psychologa, který by si s tím dítětem popovídal, aby to s nim vyřešil pokud možn</w:t>
      </w:r>
      <w:r w:rsidR="0053412C">
        <w:t>o</w:t>
      </w:r>
      <w:r w:rsidR="008644C3">
        <w:t>, n</w:t>
      </w:r>
      <w:r w:rsidR="002367E5" w:rsidRPr="00E13B82">
        <w:t>o aby ho od toho nějak odradil</w:t>
      </w:r>
      <w:r w:rsidR="00C260F5">
        <w:t xml:space="preserve"> </w:t>
      </w:r>
      <w:r w:rsidR="002367E5" w:rsidRPr="00E13B82">
        <w:t xml:space="preserve">. </w:t>
      </w:r>
      <w:r w:rsidR="00C260F5">
        <w:t xml:space="preserve">. . </w:t>
      </w:r>
      <w:r w:rsidR="002367E5" w:rsidRPr="00E13B82">
        <w:t xml:space="preserve">To transgender už je trošičku moc medializované na můj vkus </w:t>
      </w:r>
    </w:p>
    <w:p w14:paraId="5D8C1218" w14:textId="717092F6" w:rsidR="00AC76C1" w:rsidRPr="00AC76C1" w:rsidRDefault="00AC76C1" w:rsidP="00AC76C1">
      <w:pPr>
        <w:ind w:firstLine="284"/>
      </w:pPr>
      <w:r w:rsidRPr="00D900F3">
        <w:t>Postoj islámu zmiňuje spíše okrajově, kdy je podle ní islám vůči LGBTQ+ odmítavý</w:t>
      </w:r>
      <w:r w:rsidRPr="00AC76C1">
        <w:t>:</w:t>
      </w:r>
    </w:p>
    <w:p w14:paraId="515B4F44" w14:textId="79B98764" w:rsidR="002367E5" w:rsidRPr="00E13B82" w:rsidRDefault="00C44215" w:rsidP="00910CDD">
      <w:pPr>
        <w:pStyle w:val="Quote"/>
        <w:rPr>
          <w:sz w:val="22"/>
          <w:szCs w:val="24"/>
        </w:rPr>
      </w:pPr>
      <w:r w:rsidRPr="00E13B82">
        <w:rPr>
          <w:sz w:val="22"/>
          <w:szCs w:val="24"/>
        </w:rPr>
        <w:lastRenderedPageBreak/>
        <w:t>Výzkumník</w:t>
      </w:r>
      <w:r w:rsidR="00B228BD" w:rsidRPr="00E13B82">
        <w:rPr>
          <w:sz w:val="22"/>
          <w:szCs w:val="24"/>
        </w:rPr>
        <w:t xml:space="preserve">: </w:t>
      </w:r>
      <w:r w:rsidR="001B4FFD">
        <w:rPr>
          <w:sz w:val="22"/>
          <w:szCs w:val="24"/>
        </w:rPr>
        <w:t>„</w:t>
      </w:r>
      <w:r w:rsidR="002367E5" w:rsidRPr="00E13B82">
        <w:rPr>
          <w:sz w:val="22"/>
          <w:szCs w:val="24"/>
        </w:rPr>
        <w:t>A ten transgender? Vidíte to nějak třeba v těch muslimských zemích?</w:t>
      </w:r>
      <w:r w:rsidR="001B4FFD">
        <w:rPr>
          <w:sz w:val="22"/>
          <w:szCs w:val="24"/>
        </w:rPr>
        <w:t>“</w:t>
      </w:r>
    </w:p>
    <w:p w14:paraId="26EB4892" w14:textId="320D29B5" w:rsidR="002367E5" w:rsidRPr="00E13B82" w:rsidRDefault="002367E5" w:rsidP="00910CDD">
      <w:pPr>
        <w:pStyle w:val="Quote"/>
      </w:pPr>
      <w:r w:rsidRPr="00E13B82">
        <w:t>Ale</w:t>
      </w:r>
      <w:r w:rsidR="00C523F8" w:rsidRPr="00E13B82">
        <w:t xml:space="preserve"> </w:t>
      </w:r>
      <w:r w:rsidRPr="00E13B82">
        <w:t xml:space="preserve">v arabských </w:t>
      </w:r>
      <w:r w:rsidR="00C523F8" w:rsidRPr="00E13B82">
        <w:t>zemích,</w:t>
      </w:r>
      <w:r w:rsidRPr="00E13B82">
        <w:t xml:space="preserve"> jak se toto řeší, to nevim, ale myslim si, že jako</w:t>
      </w:r>
      <w:r w:rsidR="00C523F8" w:rsidRPr="00E13B82">
        <w:t xml:space="preserve"> </w:t>
      </w:r>
      <w:r w:rsidRPr="00E13B82">
        <w:t>to, ne že to úplně neexistuje, ale že to je fakt tabu. Že by nějací rodiče</w:t>
      </w:r>
      <w:r w:rsidR="00C523F8" w:rsidRPr="00E13B82">
        <w:t xml:space="preserve"> </w:t>
      </w:r>
      <w:r w:rsidRPr="00E13B82">
        <w:t>dovolili dceři změnit se na kluka mmmm, nemyslím si, že by se to</w:t>
      </w:r>
      <w:r w:rsidR="00C523F8" w:rsidRPr="00E13B82">
        <w:t xml:space="preserve"> </w:t>
      </w:r>
      <w:r w:rsidRPr="00E13B82">
        <w:t>setkalo s podporou. Je to i způsobeno i tím, že tam jsou ty rodiny</w:t>
      </w:r>
      <w:r w:rsidR="0094789B">
        <w:t>,</w:t>
      </w:r>
      <w:r w:rsidR="00C523F8" w:rsidRPr="00E13B82">
        <w:t xml:space="preserve"> </w:t>
      </w:r>
      <w:r w:rsidRPr="00E13B82">
        <w:t>jsou hodně pospolu a všiml by si toho tím pádem větší okruh lidí.</w:t>
      </w:r>
      <w:r w:rsidR="00C523F8" w:rsidRPr="00E13B82">
        <w:t xml:space="preserve"> </w:t>
      </w:r>
      <w:r w:rsidRPr="00E13B82">
        <w:t>Tady v Evropě maximálně třeba vaši přátelé a vaše rodina, ale furt je</w:t>
      </w:r>
      <w:r w:rsidR="00C523F8" w:rsidRPr="00E13B82">
        <w:t xml:space="preserve"> </w:t>
      </w:r>
      <w:r w:rsidRPr="00E13B82">
        <w:t>to okruh třeba 10ti, 20ti lidí max. Ale v těch arabských zemích to</w:t>
      </w:r>
      <w:r w:rsidR="00C523F8" w:rsidRPr="00E13B82">
        <w:t xml:space="preserve"> </w:t>
      </w:r>
      <w:r w:rsidRPr="00E13B82">
        <w:t>máte tak širokou rodinu, že prostě by to bylo strašný průser</w:t>
      </w:r>
      <w:r w:rsidR="00A061B6">
        <w:t> </w:t>
      </w:r>
      <w:r w:rsidRPr="00E13B82">
        <w:t>.</w:t>
      </w:r>
      <w:r w:rsidR="00A061B6">
        <w:t> </w:t>
      </w:r>
      <w:r w:rsidR="00811E26">
        <w:t>.</w:t>
      </w:r>
      <w:r w:rsidR="00A061B6">
        <w:t> </w:t>
      </w:r>
      <w:r w:rsidR="00811E26">
        <w:t xml:space="preserve">. </w:t>
      </w:r>
      <w:r w:rsidR="00811E26" w:rsidRPr="00E13B82">
        <w:t>Z hlediska islámu je to všechno špatně tadyto. To je z hlediska všech náboženství, nejen islámu.</w:t>
      </w:r>
    </w:p>
    <w:p w14:paraId="3F239A79" w14:textId="771B5A87" w:rsidR="00787921" w:rsidRDefault="00787921" w:rsidP="00864735">
      <w:pPr>
        <w:ind w:firstLine="284"/>
      </w:pPr>
      <w:r>
        <w:t>Jitka zároveň mluvila o tom,</w:t>
      </w:r>
      <w:r w:rsidR="00F706BB">
        <w:t xml:space="preserve"> že by</w:t>
      </w:r>
      <w:r>
        <w:t xml:space="preserve"> její negativní postoje</w:t>
      </w:r>
      <w:r w:rsidR="00F706BB">
        <w:t xml:space="preserve"> </w:t>
      </w:r>
      <w:r>
        <w:t>nehrál</w:t>
      </w:r>
      <w:r w:rsidR="00C54F64">
        <w:t>y</w:t>
      </w:r>
      <w:r>
        <w:t xml:space="preserve"> v osobním kontaktu s</w:t>
      </w:r>
      <w:r w:rsidR="004777FF">
        <w:t xml:space="preserve"> cizími</w:t>
      </w:r>
      <w:r>
        <w:t> LGBTQ+ lidmi žádnou roli:</w:t>
      </w:r>
    </w:p>
    <w:p w14:paraId="5C99E75F" w14:textId="3C53A019" w:rsidR="00CF7B51" w:rsidRPr="00E13B82" w:rsidRDefault="00E42DE8" w:rsidP="00910CDD">
      <w:pPr>
        <w:pStyle w:val="Quote"/>
      </w:pPr>
      <w:r w:rsidRPr="00E13B82">
        <w:t xml:space="preserve">Vůbec bych se nedívala na </w:t>
      </w:r>
      <w:r w:rsidR="00E96942" w:rsidRPr="00E13B82">
        <w:t>to,</w:t>
      </w:r>
      <w:r w:rsidRPr="00E13B82">
        <w:t xml:space="preserve"> v co ten člověk věří a ani jestli má partnera nebo partnerku, bylo by mi to úplně jedno. Mě zajímá, jestli si s tím člověkem mám co říct a jestli jsme naladěni plus mínus na stejnou vlnu, ale ani by mi nevadilo, kdyby třeba proti mně stál nějaký transgender, já bych to nejspíš ani nepoznala v ten moment. (smích) Protože dneska už jak jsem viděla některé fotky opravdu na první pohled to poznat není. Mě by to bylo opravdu fuk, kdybychom si měli co říct. Řešila bych to asi jenom v okamžiku, kdyby šlo o</w:t>
      </w:r>
      <w:r w:rsidR="004A2591">
        <w:t> </w:t>
      </w:r>
      <w:r w:rsidRPr="00E13B82">
        <w:t>nějakou moji blízkou rodinu nebo moje vlastní děti třeba</w:t>
      </w:r>
      <w:r w:rsidR="00E64F07">
        <w:t>.</w:t>
      </w:r>
      <w:r w:rsidR="00CF7B51" w:rsidRPr="00E13B82">
        <w:t xml:space="preserve"> </w:t>
      </w:r>
    </w:p>
    <w:p w14:paraId="549C28EB" w14:textId="0C2D7FE7" w:rsidR="005C3578" w:rsidRPr="00E13B82" w:rsidRDefault="00FD3C1D" w:rsidP="003D5C3C">
      <w:pPr>
        <w:ind w:firstLine="284"/>
        <w:rPr>
          <w:szCs w:val="28"/>
        </w:rPr>
      </w:pPr>
      <w:r w:rsidRPr="00E13B82">
        <w:rPr>
          <w:szCs w:val="28"/>
        </w:rPr>
        <w:t>I v</w:t>
      </w:r>
      <w:r w:rsidR="00CF7B51" w:rsidRPr="00E13B82">
        <w:rPr>
          <w:szCs w:val="28"/>
        </w:rPr>
        <w:t> konverzaci uvedené v</w:t>
      </w:r>
      <w:r w:rsidR="00C149E4" w:rsidRPr="00E13B82">
        <w:rPr>
          <w:szCs w:val="28"/>
        </w:rPr>
        <w:t xml:space="preserve"> kapitole </w:t>
      </w:r>
      <w:r w:rsidR="00C149E4" w:rsidRPr="00DC4C5A">
        <w:fldChar w:fldCharType="begin"/>
      </w:r>
      <w:r w:rsidR="00C149E4" w:rsidRPr="00DC4C5A">
        <w:instrText xml:space="preserve"> REF _Ref136010275 \r \h  \* MERGEFORMAT </w:instrText>
      </w:r>
      <w:r w:rsidR="00C149E4" w:rsidRPr="00DC4C5A">
        <w:fldChar w:fldCharType="separate"/>
      </w:r>
      <w:r w:rsidR="00C149E4" w:rsidRPr="00DC4C5A">
        <w:t>V.2.3</w:t>
      </w:r>
      <w:r w:rsidR="00C149E4" w:rsidRPr="00DC4C5A">
        <w:fldChar w:fldCharType="end"/>
      </w:r>
      <w:r w:rsidR="00C149E4" w:rsidRPr="00DC4C5A">
        <w:t xml:space="preserve"> </w:t>
      </w:r>
      <w:r w:rsidR="00C149E4" w:rsidRPr="00DC4C5A">
        <w:fldChar w:fldCharType="begin"/>
      </w:r>
      <w:r w:rsidR="00C149E4" w:rsidRPr="00DC4C5A">
        <w:instrText xml:space="preserve"> REF _Ref136010278 \h  \* MERGEFORMAT </w:instrText>
      </w:r>
      <w:r w:rsidR="00C149E4" w:rsidRPr="00DC4C5A">
        <w:fldChar w:fldCharType="separate"/>
      </w:r>
      <w:r w:rsidR="00C149E4" w:rsidRPr="00DC4C5A">
        <w:t>Stejnopohlavní vztahy</w:t>
      </w:r>
      <w:r w:rsidR="00C149E4" w:rsidRPr="00DC4C5A">
        <w:fldChar w:fldCharType="end"/>
      </w:r>
      <w:r w:rsidR="00885B0B">
        <w:rPr>
          <w:szCs w:val="28"/>
        </w:rPr>
        <w:t xml:space="preserve"> </w:t>
      </w:r>
      <w:r w:rsidR="005C3578" w:rsidRPr="00E13B82">
        <w:rPr>
          <w:szCs w:val="28"/>
        </w:rPr>
        <w:t xml:space="preserve">Jitka </w:t>
      </w:r>
      <w:r w:rsidR="00A9402A" w:rsidRPr="00E13B82">
        <w:rPr>
          <w:szCs w:val="28"/>
        </w:rPr>
        <w:t xml:space="preserve">poukazovala na </w:t>
      </w:r>
      <w:r w:rsidR="000B5A37" w:rsidRPr="00E13B82">
        <w:rPr>
          <w:szCs w:val="28"/>
        </w:rPr>
        <w:t>své rozlišování</w:t>
      </w:r>
      <w:r w:rsidR="00C505FA" w:rsidRPr="00E13B82">
        <w:rPr>
          <w:szCs w:val="28"/>
        </w:rPr>
        <w:t xml:space="preserve"> transgender a gay lidi. </w:t>
      </w:r>
    </w:p>
    <w:p w14:paraId="29BD28D0" w14:textId="5064FD9C" w:rsidR="003F4259" w:rsidRPr="00E13B82" w:rsidRDefault="00CF7B51" w:rsidP="00AC30EE">
      <w:pPr>
        <w:pStyle w:val="Quote"/>
      </w:pPr>
      <w:r w:rsidRPr="00E13B82">
        <w:t>Ale je fajn, že se mluví o tématu homosexuálů, ale už bych tam do toho nezahrnovala ten zbytek. To transgender už je trošičku moc medializované na můj vkus. A nemyslím si, že nějaká další podpora je potřeba.</w:t>
      </w:r>
    </w:p>
    <w:p w14:paraId="14DEC663" w14:textId="1EF385A7" w:rsidR="00610F99" w:rsidRPr="00E13B82" w:rsidRDefault="00610F99" w:rsidP="00134EF9">
      <w:pPr>
        <w:ind w:firstLine="284"/>
      </w:pPr>
      <w:r w:rsidRPr="00E13B82">
        <w:rPr>
          <w:b/>
          <w:bCs/>
        </w:rPr>
        <w:lastRenderedPageBreak/>
        <w:t>T</w:t>
      </w:r>
      <w:r w:rsidR="00495618" w:rsidRPr="00E13B82">
        <w:rPr>
          <w:b/>
          <w:bCs/>
        </w:rPr>
        <w:t>erez</w:t>
      </w:r>
      <w:r w:rsidR="00C36B6F" w:rsidRPr="00E13B82">
        <w:rPr>
          <w:b/>
          <w:bCs/>
        </w:rPr>
        <w:t>a#04</w:t>
      </w:r>
      <w:r w:rsidR="003B73DE" w:rsidRPr="00E13B82">
        <w:t xml:space="preserve"> odpovídá, že osobní kontakt s transgender lidmi nikdy neměla a</w:t>
      </w:r>
      <w:r w:rsidR="000D0694">
        <w:t> </w:t>
      </w:r>
      <w:r w:rsidR="003B73DE" w:rsidRPr="00E13B82">
        <w:t>transgender jedince nepodporuje. Dle její interpretace transgender není v islámu „správný“:</w:t>
      </w:r>
    </w:p>
    <w:p w14:paraId="08D957F3" w14:textId="3B69B35C" w:rsidR="00E96942" w:rsidRPr="00E13B82" w:rsidRDefault="00361547" w:rsidP="007D0123">
      <w:pPr>
        <w:pStyle w:val="Quote"/>
      </w:pPr>
      <w:r>
        <w:t>[T]</w:t>
      </w:r>
      <w:r w:rsidR="00E96942" w:rsidRPr="00E13B82">
        <w:t>aky to není brané jako správné prostě. A nevim jakože, jako já to vyloženě nijak neřeším</w:t>
      </w:r>
      <w:r w:rsidR="008B4C11">
        <w:t xml:space="preserve"> </w:t>
      </w:r>
      <w:r w:rsidR="00E96942" w:rsidRPr="00E13B82">
        <w:t>.</w:t>
      </w:r>
      <w:r w:rsidR="002941FB">
        <w:t> </w:t>
      </w:r>
      <w:r w:rsidR="008B4C11">
        <w:t>. .</w:t>
      </w:r>
      <w:r w:rsidR="00E96942" w:rsidRPr="00E13B82">
        <w:t xml:space="preserve"> já takového nikoho neznám teda osobně</w:t>
      </w:r>
      <w:r w:rsidR="002941FB">
        <w:t xml:space="preserve"> </w:t>
      </w:r>
      <w:r w:rsidR="00E96942" w:rsidRPr="00E13B82">
        <w:t>.</w:t>
      </w:r>
      <w:r w:rsidR="00E62B54" w:rsidRPr="00E13B82">
        <w:t xml:space="preserve"> . . </w:t>
      </w:r>
      <w:r w:rsidR="00E96942" w:rsidRPr="00E13B82">
        <w:t>Jako k tomu mojemu chování k těm lidem prostě jako je to stejné</w:t>
      </w:r>
      <w:r w:rsidR="00495618" w:rsidRPr="00E13B82">
        <w:t xml:space="preserve"> </w:t>
      </w:r>
      <w:r w:rsidR="00E96942" w:rsidRPr="00E13B82">
        <w:t>jak ke všem ostatním, ale</w:t>
      </w:r>
      <w:r w:rsidR="00E641A7" w:rsidRPr="00E13B82">
        <w:t xml:space="preserve"> </w:t>
      </w:r>
      <w:r w:rsidR="00E96942" w:rsidRPr="00E13B82">
        <w:t>jakoby prostě nesouhlasím s tím no</w:t>
      </w:r>
      <w:r w:rsidR="002941FB">
        <w:t xml:space="preserve"> </w:t>
      </w:r>
      <w:r w:rsidR="00E96942" w:rsidRPr="00E13B82">
        <w:t>.</w:t>
      </w:r>
      <w:r w:rsidR="00495618" w:rsidRPr="00E13B82">
        <w:t xml:space="preserve"> </w:t>
      </w:r>
      <w:r w:rsidR="002941FB">
        <w:t xml:space="preserve">. . </w:t>
      </w:r>
      <w:r w:rsidR="00E96942" w:rsidRPr="00E13B82">
        <w:t>nepřijde mi to správné</w:t>
      </w:r>
      <w:r w:rsidR="00495618" w:rsidRPr="00E13B82">
        <w:t xml:space="preserve"> </w:t>
      </w:r>
      <w:r w:rsidR="00E96942" w:rsidRPr="00E13B82">
        <w:t>jako prostě z pohledu islámu prostě to není správné a je to už takové</w:t>
      </w:r>
      <w:r w:rsidR="00495618" w:rsidRPr="00E13B82">
        <w:t xml:space="preserve"> </w:t>
      </w:r>
      <w:r w:rsidR="00E96942" w:rsidRPr="00E13B82">
        <w:t>prostě upravování to podle sebe. Jakože prostě jsou pro to jako,</w:t>
      </w:r>
      <w:r w:rsidR="00495618" w:rsidRPr="00E13B82">
        <w:t xml:space="preserve"> </w:t>
      </w:r>
      <w:r w:rsidR="00E96942" w:rsidRPr="00E13B82">
        <w:t xml:space="preserve">nevim, důkazy nebo něco, že prostě v </w:t>
      </w:r>
      <w:r w:rsidR="006D1F1D">
        <w:t>i</w:t>
      </w:r>
      <w:r w:rsidR="00E96942" w:rsidRPr="00E13B82">
        <w:t>slámu toto není správné</w:t>
      </w:r>
      <w:r w:rsidR="006D1F1D">
        <w:t>.</w:t>
      </w:r>
    </w:p>
    <w:p w14:paraId="0E2A83BA" w14:textId="50AF1A77" w:rsidR="007A5F18" w:rsidRPr="00E13B82" w:rsidRDefault="00754264" w:rsidP="00946DBE">
      <w:pPr>
        <w:pStyle w:val="Heading3"/>
      </w:pPr>
      <w:bookmarkStart w:id="50" w:name="_Ref137392181"/>
      <w:bookmarkStart w:id="51" w:name="_Ref137392202"/>
      <w:bookmarkStart w:id="52" w:name="_Toc138757773"/>
      <w:r>
        <w:t>Meziskupinové a v</w:t>
      </w:r>
      <w:r w:rsidR="006A51D8" w:rsidRPr="00E13B82">
        <w:t>nitroskupinové zkreslení</w:t>
      </w:r>
      <w:bookmarkEnd w:id="50"/>
      <w:bookmarkEnd w:id="51"/>
      <w:bookmarkEnd w:id="52"/>
    </w:p>
    <w:p w14:paraId="46FC1518" w14:textId="7C5CB99C" w:rsidR="00300272" w:rsidRDefault="0090186D" w:rsidP="001F6226">
      <w:pPr>
        <w:ind w:firstLine="284"/>
      </w:pPr>
      <w:r w:rsidRPr="0044665F">
        <w:t>Mým</w:t>
      </w:r>
      <w:r w:rsidR="002C339B" w:rsidRPr="0044665F">
        <w:t xml:space="preserve"> cílem</w:t>
      </w:r>
      <w:r w:rsidRPr="0044665F">
        <w:t xml:space="preserve"> bylo</w:t>
      </w:r>
      <w:r w:rsidR="002C339B" w:rsidRPr="0044665F">
        <w:t xml:space="preserve"> zjistit</w:t>
      </w:r>
      <w:r w:rsidRPr="0044665F">
        <w:t>,</w:t>
      </w:r>
      <w:r w:rsidR="002C339B" w:rsidRPr="0044665F">
        <w:t xml:space="preserve"> </w:t>
      </w:r>
      <w:r w:rsidR="0044665F" w:rsidRPr="0044665F">
        <w:t>jaký vliv</w:t>
      </w:r>
      <w:r w:rsidR="002C339B" w:rsidRPr="0044665F">
        <w:t xml:space="preserve"> má členství LGBTQ+</w:t>
      </w:r>
      <w:r w:rsidR="004468D1" w:rsidRPr="0044665F">
        <w:t xml:space="preserve"> </w:t>
      </w:r>
      <w:r w:rsidR="008C031C" w:rsidRPr="0044665F">
        <w:t>jedinců</w:t>
      </w:r>
      <w:r w:rsidR="0044665F" w:rsidRPr="0044665F">
        <w:t xml:space="preserve"> ve skupině muslimů</w:t>
      </w:r>
      <w:r w:rsidR="002C339B" w:rsidRPr="0044665F">
        <w:t xml:space="preserve"> na diskriminaci, které mohou </w:t>
      </w:r>
      <w:r w:rsidR="00301DA4" w:rsidRPr="0044665F">
        <w:t xml:space="preserve">mezi </w:t>
      </w:r>
      <w:r w:rsidR="004468D1" w:rsidRPr="0044665F">
        <w:t>muslim</w:t>
      </w:r>
      <w:r w:rsidR="00301DA4" w:rsidRPr="0044665F">
        <w:t>y čelit.</w:t>
      </w:r>
      <w:r w:rsidR="002C339B" w:rsidRPr="0044665F">
        <w:t xml:space="preserve"> Participantek jsem se tázal na otázky, ve kterých měly komparovat vnímané porušování norem</w:t>
      </w:r>
      <w:r w:rsidR="009A3CD7">
        <w:t xml:space="preserve"> u</w:t>
      </w:r>
      <w:r w:rsidR="004A2591">
        <w:t> </w:t>
      </w:r>
      <w:r w:rsidR="009A3CD7">
        <w:t xml:space="preserve">LGBTQ+ jedinců na základě </w:t>
      </w:r>
      <w:r w:rsidR="004F485B">
        <w:t>svých</w:t>
      </w:r>
      <w:r w:rsidR="009A3CD7">
        <w:t xml:space="preserve"> členství</w:t>
      </w:r>
      <w:r w:rsidR="00613C30">
        <w:t>ch</w:t>
      </w:r>
      <w:r w:rsidR="009A3CD7">
        <w:t xml:space="preserve"> ve skupinách</w:t>
      </w:r>
      <w:r w:rsidR="002C339B" w:rsidRPr="0044665F">
        <w:t>.</w:t>
      </w:r>
    </w:p>
    <w:p w14:paraId="42DE3888" w14:textId="79A9BDBF" w:rsidR="00D2271A" w:rsidRPr="00E13B82" w:rsidRDefault="00D2271A" w:rsidP="00D2271A">
      <w:pPr>
        <w:pStyle w:val="Heading4"/>
        <w:rPr>
          <w:vanish/>
          <w:specVanish/>
        </w:rPr>
      </w:pPr>
      <w:bookmarkStart w:id="53" w:name="_Ref136009251"/>
      <w:bookmarkStart w:id="54" w:name="_Ref136009260"/>
      <w:bookmarkStart w:id="55" w:name="_Ref136009269"/>
      <w:bookmarkStart w:id="56" w:name="_Ref136009312"/>
      <w:bookmarkStart w:id="57" w:name="_Ref136009319"/>
      <w:bookmarkStart w:id="58" w:name="_Ref136010215"/>
      <w:r>
        <w:t xml:space="preserve">Zda </w:t>
      </w:r>
      <w:r w:rsidRPr="00E13B82">
        <w:t>„</w:t>
      </w:r>
      <w:r>
        <w:t xml:space="preserve">je jim </w:t>
      </w:r>
      <w:r w:rsidRPr="00E13B82">
        <w:t>hodnotově blíž člověk stejnopohlavní orientace</w:t>
      </w:r>
      <w:r w:rsidR="002F62A4">
        <w:t>,</w:t>
      </w:r>
      <w:r w:rsidRPr="00E13B82">
        <w:t xml:space="preserve"> stejné víry</w:t>
      </w:r>
      <w:r w:rsidR="002F62A4">
        <w:t>,</w:t>
      </w:r>
      <w:r w:rsidRPr="00E13B82">
        <w:t xml:space="preserve"> nebo člověk víry odlišné“</w:t>
      </w:r>
    </w:p>
    <w:p w14:paraId="622B8BC0" w14:textId="40457CEE" w:rsidR="00D2271A" w:rsidRPr="00E13B82" w:rsidRDefault="00D2271A" w:rsidP="00D2271A">
      <w:pPr>
        <w:ind w:firstLine="284"/>
      </w:pPr>
      <w:r w:rsidRPr="00E13B82">
        <w:t xml:space="preserve"> byla otázk</w:t>
      </w:r>
      <w:r>
        <w:t>a</w:t>
      </w:r>
      <w:r w:rsidRPr="00E13B82">
        <w:t>, se kterou jsem ve výzkumu spíše experimentoval. Tato otázka se hodí spíše pro ekonomické hry, kde se odkryjí skryt</w:t>
      </w:r>
      <w:r w:rsidR="00DD739B">
        <w:t>á</w:t>
      </w:r>
      <w:r w:rsidRPr="00E13B82">
        <w:t xml:space="preserve"> </w:t>
      </w:r>
      <w:r>
        <w:t>zkreslení</w:t>
      </w:r>
      <w:r w:rsidR="009C6F88">
        <w:t>,</w:t>
      </w:r>
      <w:r w:rsidRPr="00E13B82">
        <w:t xml:space="preserve"> u kterých se očekává, že je nebudou participanti nezbytně chtít deklarovat nebo je nebudou reflektovat </w:t>
      </w:r>
      <w:r w:rsidRPr="00E13B82">
        <w:fldChar w:fldCharType="begin"/>
      </w:r>
      <w:r w:rsidRPr="00E13B82">
        <w:instrText xml:space="preserve"> ADDIN ZOTERO_ITEM CSL_CITATION {"citationID":"fqfqEVE2","properties":{"formattedCitation":"(Willard, 2017, s. 5)","plainCitation":"(Willard, 2017, s. 5)","noteIndex":0},"citationItems":[{"id":148,"uris":["http://zotero.org/groups/2835040/items/SMMM92GY"],"itemData":{"id":148,"type":"article-journal","container-title":"Religion Brain &amp; Behavior","DOI":"10.1080/2153599X.2016.1267032","issue":"2","page":"227-242","title":"Religion and prosocial behavior among the Indo-Fijians","volume":"8","author":[{"family":"Willard","given":"Aiyana Koka"}],"issued":{"date-parts":[["2017",3]]}},"locator":"5"}],"schema":"https://github.com/citation-style-language/schema/raw/master/csl-citation.json"} </w:instrText>
      </w:r>
      <w:r w:rsidRPr="00E13B82">
        <w:fldChar w:fldCharType="separate"/>
      </w:r>
      <w:r w:rsidRPr="00E13B82">
        <w:t>(Willard, 2017, s. 5)</w:t>
      </w:r>
      <w:r w:rsidRPr="00E13B82">
        <w:fldChar w:fldCharType="end"/>
      </w:r>
      <w:r w:rsidRPr="00E13B82">
        <w:t xml:space="preserve">. Téma, které se </w:t>
      </w:r>
      <w:r>
        <w:t xml:space="preserve">u dvou participantek </w:t>
      </w:r>
      <w:r w:rsidRPr="00E13B82">
        <w:t>odkrylo</w:t>
      </w:r>
      <w:r w:rsidR="000D4344">
        <w:t>,</w:t>
      </w:r>
      <w:r w:rsidRPr="00E13B82">
        <w:t xml:space="preserve"> byla deklarovaná preference vůči věřícím lidem obecně spíše než vůči muslimům konkrétně.</w:t>
      </w:r>
      <w:r w:rsidRPr="008677D5">
        <w:t xml:space="preserve"> </w:t>
      </w:r>
      <w:r w:rsidRPr="00E13B82">
        <w:t>V </w:t>
      </w:r>
      <w:r w:rsidRPr="00E13B82">
        <w:rPr>
          <w:b/>
          <w:bCs/>
        </w:rPr>
        <w:t>Jitčině#03</w:t>
      </w:r>
      <w:r w:rsidRPr="00E13B82">
        <w:t xml:space="preserve"> případě jsem otázku</w:t>
      </w:r>
      <w:r w:rsidR="00840982">
        <w:t xml:space="preserve"> opomněl</w:t>
      </w:r>
      <w:r w:rsidRPr="00E13B82">
        <w:t>.</w:t>
      </w:r>
    </w:p>
    <w:p w14:paraId="3B9D367E" w14:textId="77A436B0" w:rsidR="00D2271A" w:rsidRPr="00E13B82" w:rsidRDefault="00D2271A" w:rsidP="00D2271A">
      <w:pPr>
        <w:ind w:firstLine="284"/>
      </w:pPr>
      <w:r w:rsidRPr="00E13B82">
        <w:rPr>
          <w:b/>
          <w:bCs/>
        </w:rPr>
        <w:t xml:space="preserve">Soňa#01 </w:t>
      </w:r>
      <w:r>
        <w:t>dává důraz na odmítnutí nepraktikujících muslimů. O</w:t>
      </w:r>
      <w:r w:rsidRPr="00E13B82">
        <w:t xml:space="preserve">proti tomu </w:t>
      </w:r>
      <w:r>
        <w:t>deklaruje preferenci</w:t>
      </w:r>
      <w:r w:rsidRPr="00E13B82">
        <w:t xml:space="preserve"> křesťan</w:t>
      </w:r>
      <w:r>
        <w:t>a, který dává ve své víře důraz</w:t>
      </w:r>
      <w:r w:rsidRPr="00E13B82">
        <w:t xml:space="preserve"> na bibli</w:t>
      </w:r>
      <w:r w:rsidR="0055637A">
        <w:t>:</w:t>
      </w:r>
    </w:p>
    <w:p w14:paraId="19404F46" w14:textId="59B1D819" w:rsidR="00D2271A" w:rsidRPr="00E13B82" w:rsidRDefault="00D2271A" w:rsidP="00D2271A">
      <w:pPr>
        <w:pStyle w:val="Quote"/>
      </w:pPr>
      <w:r w:rsidRPr="00E13B82">
        <w:lastRenderedPageBreak/>
        <w:t>Pokud bysme se bavili o praktikujícím křesťanovi jako podle bible. Jakože kterej jakože fakt praktikuje to, co je v bibli, jakože si nevybírá, tak asi bych jako se přikláněla k tomu křesťanovi</w:t>
      </w:r>
      <w:r>
        <w:t xml:space="preserve"> </w:t>
      </w:r>
      <w:r w:rsidRPr="00E13B82">
        <w:t xml:space="preserve">. </w:t>
      </w:r>
      <w:r>
        <w:t xml:space="preserve">. . </w:t>
      </w:r>
      <w:r w:rsidRPr="00E13B82">
        <w:t>A pokaď pokuď je to muslim, kterej jako nepraktikuje vůbec, tak tak od toho ruce pryč. Jako těch i těch je jako strašně strašná velká spousta. Jako v muslimských v</w:t>
      </w:r>
      <w:r w:rsidR="004A2591">
        <w:t> </w:t>
      </w:r>
      <w:r w:rsidRPr="00E13B82">
        <w:t>zemích tak asi jako aj u nás. Takže jako asi jakože takhle bych si víc co měla říct s tím křesťanem, pokaď by se jako choval tak jako aspoň bible říká. Jako podle Ježíšova učení, tak bych se měla víc co říct s tim křesťanem než jako než s tim muslimem.</w:t>
      </w:r>
    </w:p>
    <w:p w14:paraId="532DFF8E" w14:textId="77777777" w:rsidR="00D2271A" w:rsidRPr="00E13B82" w:rsidRDefault="00D2271A" w:rsidP="00D2271A">
      <w:pPr>
        <w:ind w:firstLine="284"/>
      </w:pPr>
      <w:r w:rsidRPr="00E13B82">
        <w:rPr>
          <w:b/>
          <w:bCs/>
        </w:rPr>
        <w:t xml:space="preserve">Lenka#02 </w:t>
      </w:r>
      <w:r w:rsidRPr="00E13B82">
        <w:t>ve své odpovědi dávala důraz na individuální osobnost člověka, ne na jeho příslušnost ke skupině:</w:t>
      </w:r>
    </w:p>
    <w:p w14:paraId="26B1BD3C" w14:textId="77777777" w:rsidR="00D2271A" w:rsidRPr="00E13B82" w:rsidRDefault="00D2271A" w:rsidP="00D2271A">
      <w:pPr>
        <w:pStyle w:val="Quote"/>
      </w:pPr>
      <w:r w:rsidRPr="00E13B82">
        <w:t xml:space="preserve">Tak to by se vidělo prostě až bych s těma lidma mluvila. To nemůžu vůbec takhle hodnotit jenom na základě toho v co někdo věří a jaký pohlaví se mu líbí. Stejně tak jako ten muslim LGBT může bejt idiot, tak takhle jako ten idiot může bejt i ten křesťan straight jo? </w:t>
      </w:r>
      <w:r>
        <w:t xml:space="preserve">. . . </w:t>
      </w:r>
      <w:r w:rsidRPr="00E13B82">
        <w:t>Jo jenom na základě toho, že má někdo nějakou identitu nebo víru, to přece nevypovídá nic o kvalitách toho člověka, takže nemůžu to zhodnotit.</w:t>
      </w:r>
    </w:p>
    <w:p w14:paraId="0BB567B0" w14:textId="77777777" w:rsidR="00D2271A" w:rsidRPr="00E13B82" w:rsidRDefault="00D2271A" w:rsidP="00D2271A">
      <w:pPr>
        <w:ind w:firstLine="284"/>
      </w:pPr>
      <w:r w:rsidRPr="00E13B82">
        <w:rPr>
          <w:b/>
          <w:bCs/>
        </w:rPr>
        <w:t>Terezina#04</w:t>
      </w:r>
      <w:r w:rsidRPr="00E13B82">
        <w:t xml:space="preserve"> odpověď byla navázaná na výňatek v kapitole </w:t>
      </w:r>
      <w:r w:rsidRPr="00626C0C">
        <w:fldChar w:fldCharType="begin"/>
      </w:r>
      <w:r w:rsidRPr="00626C0C">
        <w:instrText xml:space="preserve"> REF _Ref136267103 \r \h  \* MERGEFORMAT </w:instrText>
      </w:r>
      <w:r w:rsidRPr="00626C0C">
        <w:fldChar w:fldCharType="separate"/>
      </w:r>
      <w:r w:rsidRPr="00626C0C">
        <w:t>V.2.3.1</w:t>
      </w:r>
      <w:r w:rsidRPr="00626C0C">
        <w:fldChar w:fldCharType="end"/>
      </w:r>
      <w:r w:rsidRPr="00626C0C">
        <w:t xml:space="preserve">. </w:t>
      </w:r>
      <w:r w:rsidRPr="00626C0C">
        <w:fldChar w:fldCharType="begin"/>
      </w:r>
      <w:r w:rsidRPr="00626C0C">
        <w:instrText xml:space="preserve"> REF _Ref136267103 \h  \* MERGEFORMAT </w:instrText>
      </w:r>
      <w:r w:rsidRPr="00626C0C">
        <w:fldChar w:fldCharType="separate"/>
      </w:r>
      <w:r w:rsidRPr="00626C0C">
        <w:t>Rozdíl mezi myšlenkou a činem</w:t>
      </w:r>
      <w:r w:rsidRPr="00626C0C">
        <w:fldChar w:fldCharType="end"/>
      </w:r>
      <w:r w:rsidRPr="00E13B82">
        <w:t>. Tereza dává důraz na roli, kterou má víra v životě člověka, ke kterému se vztahuje:</w:t>
      </w:r>
    </w:p>
    <w:p w14:paraId="495789F4" w14:textId="449D635A" w:rsidR="00D2271A" w:rsidRPr="00626C0C" w:rsidRDefault="00334F99" w:rsidP="00D2271A">
      <w:pPr>
        <w:pStyle w:val="Quote"/>
      </w:pPr>
      <w:r>
        <w:t>[N]</w:t>
      </w:r>
      <w:r w:rsidR="00D2271A" w:rsidRPr="00E13B82">
        <w:t>ení to vyloženě, že bych si vždycky vybrala muslima před třeba křesťanem nebo někým. Ale záleží asi fakt jako jak, jak tu víru berou vážně. Jako tak bych to řekla, protože prostě když člověk svojí víru bere jako vážně a tak je mi to bližší, než člověk, který svojí víru prostě nebere vážně i když je to muslim.</w:t>
      </w:r>
      <w:bookmarkEnd w:id="53"/>
      <w:bookmarkEnd w:id="54"/>
      <w:bookmarkEnd w:id="55"/>
      <w:bookmarkEnd w:id="56"/>
      <w:bookmarkEnd w:id="57"/>
      <w:bookmarkEnd w:id="58"/>
    </w:p>
    <w:p w14:paraId="50C1474C" w14:textId="6F1125EB" w:rsidR="00612DD9" w:rsidRPr="00E13B82" w:rsidRDefault="009A6182" w:rsidP="00612DD9">
      <w:pPr>
        <w:pStyle w:val="Heading4"/>
        <w:rPr>
          <w:vanish/>
          <w:specVanish/>
        </w:rPr>
      </w:pPr>
      <w:r>
        <w:lastRenderedPageBreak/>
        <w:t>Dotázání se,</w:t>
      </w:r>
      <w:r w:rsidR="00612DD9">
        <w:t xml:space="preserve"> zda</w:t>
      </w:r>
      <w:r>
        <w:t xml:space="preserve"> participantky</w:t>
      </w:r>
      <w:r w:rsidR="00612DD9">
        <w:t xml:space="preserve"> c</w:t>
      </w:r>
      <w:r w:rsidR="00300272">
        <w:t>ítí nějaké rozdíly mezi gay/transgender muslimy a nemuslimskými gay/transgender jedinci</w:t>
      </w:r>
    </w:p>
    <w:p w14:paraId="0201EE99" w14:textId="454769C2" w:rsidR="002C339B" w:rsidRPr="00612DD9" w:rsidRDefault="00612DD9" w:rsidP="00612DD9">
      <w:r>
        <w:t xml:space="preserve"> </w:t>
      </w:r>
      <w:r w:rsidR="009A6182">
        <w:t>byl</w:t>
      </w:r>
      <w:r w:rsidR="00D2271A">
        <w:t xml:space="preserve">o dalším přímým </w:t>
      </w:r>
      <w:r w:rsidR="009A6182">
        <w:t>způsobem, jak vnitroskupinové zkreslení zmapovat</w:t>
      </w:r>
      <w:r w:rsidR="0000530C">
        <w:t xml:space="preserve">. </w:t>
      </w:r>
      <w:r w:rsidR="00D2271A">
        <w:t>Tímto způsobem jsem v druhém kole lépe uchopil předchozí otázku a nabídl participantkám diferencování pozic vůči gayům a transgender jedincům. Zároveň jsem tímto způsobem doplnil Jitčinu chybějící odpověď.</w:t>
      </w:r>
    </w:p>
    <w:p w14:paraId="0C916987" w14:textId="6393025D" w:rsidR="00BF5A5A" w:rsidRPr="00E13B82" w:rsidRDefault="00D94C39" w:rsidP="001F6226">
      <w:pPr>
        <w:ind w:firstLine="284"/>
      </w:pPr>
      <w:r w:rsidRPr="00E13B82">
        <w:t xml:space="preserve">U </w:t>
      </w:r>
      <w:r w:rsidRPr="00E13B82">
        <w:rPr>
          <w:b/>
          <w:bCs/>
        </w:rPr>
        <w:t>So</w:t>
      </w:r>
      <w:r w:rsidR="00A63C4D">
        <w:rPr>
          <w:b/>
          <w:bCs/>
        </w:rPr>
        <w:t>n</w:t>
      </w:r>
      <w:r w:rsidRPr="00E13B82">
        <w:rPr>
          <w:b/>
          <w:bCs/>
        </w:rPr>
        <w:t>i#01</w:t>
      </w:r>
      <w:r w:rsidRPr="00E13B82">
        <w:t xml:space="preserve"> se zdálo rozhodujícím faktorem, zda daný člověk vidí homosexualitu ve víře jako špatnou.</w:t>
      </w:r>
      <w:r w:rsidR="000A6D55">
        <w:rPr>
          <w:rStyle w:val="FootnoteReference"/>
        </w:rPr>
        <w:footnoteReference w:id="67"/>
      </w:r>
      <w:r w:rsidR="000A6D55" w:rsidRPr="000A6D55">
        <w:t xml:space="preserve"> </w:t>
      </w:r>
      <w:r w:rsidRPr="00E13B82">
        <w:t>Toto pravidlo</w:t>
      </w:r>
      <w:r w:rsidR="000A6D55">
        <w:t xml:space="preserve"> </w:t>
      </w:r>
      <w:r w:rsidRPr="00E13B82">
        <w:t>aplikovala na křesťany i</w:t>
      </w:r>
      <w:r w:rsidR="00051313">
        <w:t> </w:t>
      </w:r>
      <w:r w:rsidRPr="00E13B82">
        <w:t xml:space="preserve">muslimy. U ateistů takové očekávání nemá a myslí si, že </w:t>
      </w:r>
      <w:r w:rsidR="00462C3B" w:rsidRPr="00E13B82">
        <w:t>by jim to mělo být vysvětlováno zvlášť, přičemž u muslimů a křesťanů si stačí přečíst a pochopit primární literaturu</w:t>
      </w:r>
      <w:r w:rsidR="00BF5A5A" w:rsidRPr="00E13B82">
        <w:t>:</w:t>
      </w:r>
    </w:p>
    <w:p w14:paraId="7438F7B4" w14:textId="49746D4D" w:rsidR="005F2107" w:rsidRPr="006533F8" w:rsidRDefault="00BF5A5A" w:rsidP="009D5882">
      <w:pPr>
        <w:pStyle w:val="Quote"/>
      </w:pPr>
      <w:r w:rsidRPr="006533F8">
        <w:t xml:space="preserve">Vnímám tam trošku rozdíl, protože většinou se předpokládá, že a jak vidím jako okolo sebe, tak to tak je aspoň ve většině případů, že, že minimálně jako ten </w:t>
      </w:r>
      <w:r w:rsidR="00F7164F" w:rsidRPr="006533F8">
        <w:t>ateista– křesťan</w:t>
      </w:r>
      <w:r w:rsidRPr="006533F8">
        <w:t xml:space="preserve"> by asi měl mít nějaký informace, protože v bibli je to taky zakázaný. Tak minimálně ten ateista je vychovávanej v tom ateismu</w:t>
      </w:r>
      <w:r w:rsidR="006533F8">
        <w:t xml:space="preserve"> . . .</w:t>
      </w:r>
      <w:r w:rsidRPr="006533F8">
        <w:t xml:space="preserve"> ten ateista nemá ty informace </w:t>
      </w:r>
      <w:r w:rsidR="003864E6" w:rsidRPr="006533F8">
        <w:t>třeba,</w:t>
      </w:r>
      <w:r w:rsidRPr="006533F8">
        <w:t xml:space="preserve"> a ne jakože se mu jenom řekne no dobrý takhle, to je zakázaný, ale prostě nějak jako víc mu to vysvětlit nebo se o tom s nim pobavit nebo jako nějak jako víc do hloubky žejo</w:t>
      </w:r>
      <w:r w:rsidR="006F1D97">
        <w:t>,</w:t>
      </w:r>
      <w:r w:rsidRPr="006533F8">
        <w:t xml:space="preserve"> ne jenom prostě to je zakázaný a tečka. Tomu nic neřekne žejo. A když je, takže jako tam to chápu víc, protože jsou prostě vychovávaný k tomu, aby si prostě dělali, co chcou a že být gayem nebo lesbou je úplně normální v dnešní době</w:t>
      </w:r>
      <w:r w:rsidR="00243AA3">
        <w:t xml:space="preserve"> </w:t>
      </w:r>
      <w:r w:rsidR="00BF5C68">
        <w:t>.</w:t>
      </w:r>
      <w:r w:rsidR="009D5882">
        <w:t xml:space="preserve"> </w:t>
      </w:r>
      <w:r w:rsidR="00243AA3">
        <w:t>. .</w:t>
      </w:r>
      <w:r w:rsidRPr="006533F8">
        <w:t xml:space="preserve"> No ale jako u muslimů víc jako před</w:t>
      </w:r>
      <w:r w:rsidR="006D1CA1" w:rsidRPr="006533F8">
        <w:t>p</w:t>
      </w:r>
      <w:r w:rsidRPr="006533F8">
        <w:t xml:space="preserve">okládám, že maj ty informace. Že četli Korán, že </w:t>
      </w:r>
      <w:r w:rsidR="00C62A1C" w:rsidRPr="006533F8">
        <w:t>ví,</w:t>
      </w:r>
      <w:r w:rsidRPr="006533F8">
        <w:t xml:space="preserve"> proč je to zakázaný. Znaj tu logiku a všechno. Samozřejmě jako muslim je člověk jako každej jinej, takže i on může mít ty, nebo ona, to je jedno může mít to cítění, že prostě ho víc přitahuje jako to stejný pohlaví. Ale jak už jsem řekla, jako každej člověk má svojí vlastní zkoušku</w:t>
      </w:r>
      <w:r w:rsidR="00B63AAB">
        <w:t xml:space="preserve"> </w:t>
      </w:r>
      <w:r w:rsidRPr="006533F8">
        <w:t xml:space="preserve">. </w:t>
      </w:r>
      <w:r w:rsidR="00B63AAB">
        <w:t>. .</w:t>
      </w:r>
      <w:r w:rsidRPr="006533F8">
        <w:t xml:space="preserve"> prostě každej má jinou zkoušku </w:t>
      </w:r>
      <w:r w:rsidRPr="006533F8">
        <w:lastRenderedPageBreak/>
        <w:t>a</w:t>
      </w:r>
      <w:r w:rsidR="004A2591">
        <w:t> </w:t>
      </w:r>
      <w:r w:rsidRPr="006533F8">
        <w:t>každej člověk je zkoušenej dobrej a aj zlem</w:t>
      </w:r>
      <w:r w:rsidR="0044665F">
        <w:t xml:space="preserve"> </w:t>
      </w:r>
      <w:r w:rsidRPr="006533F8">
        <w:t xml:space="preserve">. </w:t>
      </w:r>
      <w:r w:rsidR="0044665F">
        <w:t xml:space="preserve">. . </w:t>
      </w:r>
      <w:r w:rsidRPr="006533F8">
        <w:t xml:space="preserve">Takže, takže u muslima jako když to praktikuje, ten homosexuální vztah, tak tam to vnímám hůř. Jakože, že se jako nechal pohltit, když má ty informace samozřejmě jo. Když prostě neví vůbec, tak to je v podstatě jak, jak u ateismu. Že se jako, takže když má informace, tak to vnímám hůř, že se jako nechal jako pohltit tadytimhle světem, protože žejo. Všecko jako co děláme, tak se snažíme prostě dostat do nebe. Kde jako bude věčnej život potom. A když se jako necháte pohltit timhle světem, kterej prostě pro Vás trvá třeba osmdesát, devadesát let, nějak jako každýho jinak, tak toto je potom jako už špatný no. </w:t>
      </w:r>
    </w:p>
    <w:p w14:paraId="262C76FE" w14:textId="10CAC22B" w:rsidR="001A50C6" w:rsidRPr="00E13B82" w:rsidRDefault="00B73230" w:rsidP="001A50C6">
      <w:pPr>
        <w:pStyle w:val="Quote"/>
        <w:rPr>
          <w:sz w:val="22"/>
          <w:szCs w:val="24"/>
        </w:rPr>
      </w:pPr>
      <w:r w:rsidRPr="00E13B82">
        <w:rPr>
          <w:sz w:val="22"/>
          <w:szCs w:val="24"/>
        </w:rPr>
        <w:t xml:space="preserve">Výzkumník: </w:t>
      </w:r>
      <w:r w:rsidR="00E81DC0">
        <w:rPr>
          <w:sz w:val="22"/>
          <w:szCs w:val="24"/>
        </w:rPr>
        <w:t>[K]</w:t>
      </w:r>
      <w:r w:rsidR="001A50C6" w:rsidRPr="00E13B82">
        <w:rPr>
          <w:sz w:val="22"/>
          <w:szCs w:val="24"/>
        </w:rPr>
        <w:t xml:space="preserve">dyby byl transgender muslim, tak vidíte nějaký rozdíl s </w:t>
      </w:r>
      <w:r w:rsidR="001A50C6" w:rsidRPr="00E13B82">
        <w:rPr>
          <w:rFonts w:eastAsia="Calibri" w:cs="Calibri"/>
          <w:sz w:val="22"/>
          <w:szCs w:val="24"/>
        </w:rPr>
        <w:t>ti</w:t>
      </w:r>
      <w:r w:rsidR="001A50C6" w:rsidRPr="00E13B82">
        <w:rPr>
          <w:sz w:val="22"/>
          <w:szCs w:val="24"/>
        </w:rPr>
        <w:t>m, že třeba je transgender nemuslim?</w:t>
      </w:r>
    </w:p>
    <w:p w14:paraId="64E37BF9" w14:textId="2E22DB08" w:rsidR="001C6F76" w:rsidRDefault="001A50C6" w:rsidP="001A50C6">
      <w:pPr>
        <w:pStyle w:val="Quote"/>
      </w:pPr>
      <w:r w:rsidRPr="00E13B82">
        <w:t>No v podstatě ta odpověď je taky skoro stejná.</w:t>
      </w:r>
      <w:r w:rsidR="00B73230" w:rsidRPr="00E13B82">
        <w:t xml:space="preserve"> . . J</w:t>
      </w:r>
      <w:r w:rsidRPr="00E13B82">
        <w:t>enom prostě ten hřích je v podstatě pro toho muslima o to větší, jestli měl ty informace. Že prostě věděl</w:t>
      </w:r>
      <w:r w:rsidR="004A2591">
        <w:t>,</w:t>
      </w:r>
      <w:r w:rsidRPr="00E13B82">
        <w:t xml:space="preserve"> prostě do čeho jde, co prostě </w:t>
      </w:r>
      <w:r w:rsidR="000A31E5">
        <w:t>i</w:t>
      </w:r>
      <w:r w:rsidRPr="00E13B82">
        <w:t>slám říká a věděl prostě všechno a stejně to udělal. Takže jako tam je to ještě jako o</w:t>
      </w:r>
      <w:r w:rsidR="004A2591">
        <w:t> </w:t>
      </w:r>
      <w:r w:rsidRPr="00E13B82">
        <w:t xml:space="preserve">trošičku </w:t>
      </w:r>
      <w:r w:rsidR="0011250E" w:rsidRPr="00E13B82">
        <w:t>horší</w:t>
      </w:r>
      <w:r w:rsidRPr="00E13B82">
        <w:t xml:space="preserve"> než ta homosexualita</w:t>
      </w:r>
      <w:r w:rsidR="00262ADD" w:rsidRPr="00E13B82">
        <w:t>.</w:t>
      </w:r>
    </w:p>
    <w:p w14:paraId="7F9DFCD4" w14:textId="4B5B97E2" w:rsidR="006D171A" w:rsidRDefault="006D171A" w:rsidP="00D0257C">
      <w:pPr>
        <w:ind w:firstLine="284"/>
      </w:pPr>
      <w:r>
        <w:t>Další Sonino vnitroskupinové zkreslení bylo znatelné i při její obecné kategorizaci muslimů v komunitě:</w:t>
      </w:r>
    </w:p>
    <w:p w14:paraId="5E2228ED" w14:textId="63239176" w:rsidR="006D171A" w:rsidRPr="006D171A" w:rsidRDefault="006D171A" w:rsidP="00067570">
      <w:pPr>
        <w:pStyle w:val="Quote"/>
      </w:pPr>
      <w:r w:rsidRPr="00E13B82">
        <w:t>Přímo jako muslimek po celé republice. A prostě některý z nich jako veřejně podporujou jako homosexualitu. Což na jednu stranu mě to mrzí, protože to jako poškozuje jméno nebo ne jméno ale, že prostě potom lidi maj jako ateisti, který prostě o islámu nic neslyšeli a</w:t>
      </w:r>
      <w:r w:rsidR="004A2591">
        <w:t> </w:t>
      </w:r>
      <w:r w:rsidRPr="00E13B82">
        <w:t>první věc co slyší je, že prostě ona je muslimka a plně podporuje jako homosexuály</w:t>
      </w:r>
      <w:r w:rsidR="000F652B">
        <w:t xml:space="preserve"> </w:t>
      </w:r>
      <w:r w:rsidRPr="00E13B82">
        <w:t xml:space="preserve">. </w:t>
      </w:r>
      <w:r w:rsidR="000F652B">
        <w:t xml:space="preserve">. . </w:t>
      </w:r>
      <w:r w:rsidRPr="00E13B82">
        <w:t>Že prostě dávaj špatnej příklad. Ale prostě zase. Jakože to podporujou veřejně jako jejich věc</w:t>
      </w:r>
      <w:r w:rsidR="009640A2">
        <w:t xml:space="preserve"> . . . </w:t>
      </w:r>
      <w:r w:rsidRPr="00E13B82">
        <w:t>Jako tady v Česku máte strašně moc holek, strašne moc konvertitek který, který ten islám prostě pojaly jinak</w:t>
      </w:r>
      <w:r>
        <w:t xml:space="preserve"> </w:t>
      </w:r>
      <w:r w:rsidRPr="00E13B82">
        <w:t xml:space="preserve">. </w:t>
      </w:r>
      <w:r>
        <w:t>. .</w:t>
      </w:r>
      <w:r w:rsidRPr="00E13B82">
        <w:t xml:space="preserve"> A úplně stejně to je takhle jako s těma homosexuál</w:t>
      </w:r>
      <w:r>
        <w:t>a</w:t>
      </w:r>
      <w:r w:rsidRPr="00E13B82">
        <w:t xml:space="preserve">ma, že prostě některý ví, že jako, ví ten pohled toho islámu. Ale řeknou si pravděpodobně hele </w:t>
      </w:r>
      <w:r w:rsidRPr="00E13B82">
        <w:lastRenderedPageBreak/>
        <w:t>mě to je úplně jedno, já je prostě budu podporovat, veřejně a hotovo. Pak holky jako jsou já třeba, který řeknou prostě jo dobrý tak jako já to nepodporuju, ale nijakou jako zášť k</w:t>
      </w:r>
      <w:r w:rsidR="00957306">
        <w:t> </w:t>
      </w:r>
      <w:r w:rsidRPr="00E13B82">
        <w:t>nim nechovám.</w:t>
      </w:r>
    </w:p>
    <w:p w14:paraId="091E238A" w14:textId="346C5E2D" w:rsidR="00BF5A5A" w:rsidRPr="00E13B82" w:rsidRDefault="00E7778A" w:rsidP="00573E33">
      <w:pPr>
        <w:ind w:firstLine="284"/>
      </w:pPr>
      <w:r w:rsidRPr="00E13B82">
        <w:rPr>
          <w:b/>
          <w:bCs/>
        </w:rPr>
        <w:t>Lenka#02</w:t>
      </w:r>
      <w:r w:rsidR="009504E0" w:rsidRPr="00E13B82">
        <w:t xml:space="preserve"> vyjádřila obdiv pro LGBTQ+ lidi, kteří jsou zároveň muslimové na základě toho, že nějakým způsobem vědomě překonávají překážku motivováni vlastním vztahem k víře:</w:t>
      </w:r>
    </w:p>
    <w:p w14:paraId="350D36E1" w14:textId="6137F003" w:rsidR="00E7778A" w:rsidRPr="00E13B82" w:rsidRDefault="00E7778A" w:rsidP="00E7778A">
      <w:pPr>
        <w:pStyle w:val="Quote"/>
      </w:pPr>
      <w:r w:rsidRPr="00E13B82">
        <w:t>Já si spíš tak jako říkám, že je obdivuhodný, že vlastně přijali víru nebo se iden</w:t>
      </w:r>
      <w:r w:rsidRPr="00E13B82">
        <w:rPr>
          <w:rFonts w:eastAsia="Calibri" w:cs="Calibri"/>
        </w:rPr>
        <w:t>ti</w:t>
      </w:r>
      <w:r w:rsidRPr="00E13B82">
        <w:t>fikujou vírou, která vlastně to, co dělaj</w:t>
      </w:r>
      <w:r w:rsidR="004A2591">
        <w:t>,</w:t>
      </w:r>
      <w:r w:rsidRPr="00E13B82">
        <w:t xml:space="preserve"> zapovídá. To mi přijde zajímavý, dobře když se do toho někdo narodí a je rodilej muslim, tak oukej, ale že někdo vyloženě konvertuje k islámu a</w:t>
      </w:r>
      <w:r w:rsidR="001F3AD6">
        <w:t> </w:t>
      </w:r>
      <w:r w:rsidRPr="00E13B82">
        <w:t>zároveň ví, že třeba s tou třeba homosexualitou je tam prostě problém. Tak já ty lidi hrozně obdivuju a vlastně nedávno jsem se bavila s jednou transgender paní, která konvertovala k islámu a právě říkala, že na islámu se jí strašně líbí ta e</w:t>
      </w:r>
      <w:r w:rsidRPr="00E13B82">
        <w:rPr>
          <w:rFonts w:eastAsia="Calibri" w:cs="Calibri"/>
        </w:rPr>
        <w:t>ti</w:t>
      </w:r>
      <w:r w:rsidRPr="00E13B82">
        <w:t>ka a ta laskavost v</w:t>
      </w:r>
      <w:r w:rsidR="00FB51A3">
        <w:t> </w:t>
      </w:r>
      <w:r w:rsidRPr="00E13B82">
        <w:t>tý víře. A</w:t>
      </w:r>
      <w:r w:rsidR="00C46FAA">
        <w:t> </w:t>
      </w:r>
      <w:r w:rsidRPr="00E13B82">
        <w:t>vlastně islám se ale na transgender dívá jejich biologickým pohlavím. Tak je vlastně zajímavý, že si vyberou víru, která vlastně je nepřijímá tak, jak oni se iden</w:t>
      </w:r>
      <w:r w:rsidRPr="00E13B82">
        <w:rPr>
          <w:rFonts w:eastAsia="Calibri" w:cs="Calibri"/>
        </w:rPr>
        <w:t>ti</w:t>
      </w:r>
      <w:r w:rsidRPr="00E13B82">
        <w:t xml:space="preserve">fikujou. To je zajímavý jako mě by to asi lámalo srdce. Ale možná že prostě věřej, že </w:t>
      </w:r>
      <w:r w:rsidR="00F0539F">
        <w:t>B</w:t>
      </w:r>
      <w:r w:rsidRPr="00E13B82">
        <w:t>ůh je jakoby milosrdný a milostivý a má je rád</w:t>
      </w:r>
      <w:r w:rsidR="001D50FA">
        <w:t>,</w:t>
      </w:r>
      <w:r w:rsidRPr="00E13B82">
        <w:t xml:space="preserve"> takový jaký </w:t>
      </w:r>
      <w:r w:rsidR="00211CBB" w:rsidRPr="00E13B82">
        <w:t>jsou,</w:t>
      </w:r>
      <w:r w:rsidRPr="00E13B82">
        <w:t xml:space="preserve"> a to mi přijde obdivuhodný zas jako na jednu stranu.</w:t>
      </w:r>
    </w:p>
    <w:p w14:paraId="74548BC9" w14:textId="5CAF4D41" w:rsidR="00E7778A" w:rsidRPr="00E13B82" w:rsidRDefault="00A857B1" w:rsidP="005930DA">
      <w:pPr>
        <w:ind w:firstLine="284"/>
      </w:pPr>
      <w:r w:rsidRPr="00E13B82">
        <w:rPr>
          <w:b/>
          <w:bCs/>
        </w:rPr>
        <w:t>Jitka#03</w:t>
      </w:r>
      <w:r w:rsidR="00262DA3" w:rsidRPr="00E13B82">
        <w:t xml:space="preserve"> nijak skrze osobní preference nekategorizovala. Zároveň vyjádřila zvědavost vůči příběhům </w:t>
      </w:r>
      <w:r w:rsidR="00284E47" w:rsidRPr="00E13B82">
        <w:t>gay</w:t>
      </w:r>
      <w:r w:rsidR="00262DA3" w:rsidRPr="00E13B82">
        <w:t xml:space="preserve"> muslimů. </w:t>
      </w:r>
      <w:r w:rsidR="00284E47" w:rsidRPr="00E13B82">
        <w:t>V případě transgender lidí rovněž nekategorizovala, ale znovu dala najevo své odmítnutí t</w:t>
      </w:r>
      <w:r w:rsidR="005930DA" w:rsidRPr="00E13B82">
        <w:t>ěchto jedinců</w:t>
      </w:r>
      <w:r w:rsidR="00284E47" w:rsidRPr="00E13B82">
        <w:t>:</w:t>
      </w:r>
    </w:p>
    <w:p w14:paraId="7E503CC2" w14:textId="64D22872" w:rsidR="00A857B1" w:rsidRPr="00E13B82" w:rsidRDefault="00A857B1" w:rsidP="00A857B1">
      <w:pPr>
        <w:pStyle w:val="Quote"/>
      </w:pPr>
      <w:r w:rsidRPr="00E13B82">
        <w:t>Mě osobně je to úplně jedno (smích) . . .  Jo, to není můj život, takže mě to je jedno a nemám k těm lidem jako různý přístupy</w:t>
      </w:r>
      <w:r w:rsidR="009A1CCC">
        <w:t xml:space="preserve"> </w:t>
      </w:r>
      <w:r w:rsidRPr="00E13B82">
        <w:t>. . . Jenom třeba u těch muslimů, tak tam dejme tomu, když bychom měli nějakou bližší konverzaci třeba kdyby byla ta šance, tak bych se jich třeba zeptala na to, jak to vnímá ta jejich komunita a zda se někomu svěřili</w:t>
      </w:r>
      <w:r w:rsidR="003053B5">
        <w:t xml:space="preserve"> </w:t>
      </w:r>
      <w:r w:rsidRPr="00E13B82">
        <w:t>.</w:t>
      </w:r>
      <w:r w:rsidR="0015473F" w:rsidRPr="00E13B82">
        <w:t xml:space="preserve"> . . </w:t>
      </w:r>
      <w:r w:rsidRPr="00E13B82">
        <w:t xml:space="preserve"> Ze zvědavos</w:t>
      </w:r>
      <w:r w:rsidRPr="00E13B82">
        <w:rPr>
          <w:rFonts w:eastAsia="Calibri" w:cs="Calibri"/>
        </w:rPr>
        <w:t>ti</w:t>
      </w:r>
      <w:r w:rsidRPr="00E13B82">
        <w:t xml:space="preserve">. </w:t>
      </w:r>
    </w:p>
    <w:p w14:paraId="691A5348" w14:textId="18085A6C" w:rsidR="0041777C" w:rsidRPr="00E13B82" w:rsidRDefault="003053B5" w:rsidP="0041777C">
      <w:pPr>
        <w:pStyle w:val="Quote"/>
        <w:rPr>
          <w:sz w:val="22"/>
          <w:szCs w:val="24"/>
        </w:rPr>
      </w:pPr>
      <w:r>
        <w:rPr>
          <w:sz w:val="22"/>
          <w:szCs w:val="24"/>
        </w:rPr>
        <w:lastRenderedPageBreak/>
        <w:t xml:space="preserve">Výzkumník: </w:t>
      </w:r>
      <w:r w:rsidR="00F61F92">
        <w:rPr>
          <w:sz w:val="22"/>
          <w:szCs w:val="24"/>
        </w:rPr>
        <w:t>[C]</w:t>
      </w:r>
      <w:r w:rsidR="0041777C" w:rsidRPr="00E13B82">
        <w:rPr>
          <w:sz w:val="22"/>
          <w:szCs w:val="24"/>
        </w:rPr>
        <w:t>í</w:t>
      </w:r>
      <w:r w:rsidR="0041777C" w:rsidRPr="00E13B82">
        <w:rPr>
          <w:rFonts w:eastAsia="Calibri" w:cs="Calibri"/>
          <w:sz w:val="22"/>
          <w:szCs w:val="24"/>
        </w:rPr>
        <w:t>tí</w:t>
      </w:r>
      <w:r w:rsidR="0041777C" w:rsidRPr="00E13B82">
        <w:rPr>
          <w:sz w:val="22"/>
          <w:szCs w:val="24"/>
        </w:rPr>
        <w:t>te nějaké rozdíly mezi transgender muslimem a transgender člověkem jako nemuslimem?</w:t>
      </w:r>
    </w:p>
    <w:p w14:paraId="78BF973F" w14:textId="61E47662" w:rsidR="0041777C" w:rsidRDefault="0041777C" w:rsidP="00C32D27">
      <w:pPr>
        <w:pStyle w:val="Quote"/>
      </w:pPr>
      <w:r w:rsidRPr="00E13B82">
        <w:t>To asi nevnímám ten rozdíl. To je mi jedno, jestli je transgender muslim nebo nemuslim. Ale zde ještě nejsem v té fázi, kdy to respektuju . . . Ano, tohleto mi už přijde moc trochu, ale třeba jednou dospěju i do té fáze kdy budu respektovat i toto. Ale myslím si, že zde už je ve hře i jako vícero věcí třeba příroda, rodina, a tak no, tohle už mi přijde za</w:t>
      </w:r>
      <w:r w:rsidRPr="00E13B82">
        <w:rPr>
          <w:rFonts w:eastAsia="Calibri" w:cs="Calibri"/>
        </w:rPr>
        <w:t>tí</w:t>
      </w:r>
      <w:r w:rsidRPr="00E13B82">
        <w:t>m moc (smích)</w:t>
      </w:r>
    </w:p>
    <w:p w14:paraId="66CFE21E" w14:textId="5929419B" w:rsidR="00AB4F89" w:rsidRPr="00A80B65" w:rsidRDefault="00AB4F89" w:rsidP="00CD5ACD">
      <w:pPr>
        <w:ind w:firstLine="284"/>
      </w:pPr>
      <w:r w:rsidRPr="00A80B65">
        <w:rPr>
          <w:b/>
          <w:bCs/>
        </w:rPr>
        <w:t>T</w:t>
      </w:r>
      <w:r w:rsidR="00DD3640" w:rsidRPr="00A80B65">
        <w:rPr>
          <w:b/>
          <w:bCs/>
        </w:rPr>
        <w:t>ereza#04</w:t>
      </w:r>
      <w:r w:rsidR="00CD5ACD">
        <w:t xml:space="preserve"> poukazuje na rozdělení, které dělá i v kapitole </w:t>
      </w:r>
      <w:r w:rsidR="00CD5ACD">
        <w:fldChar w:fldCharType="begin"/>
      </w:r>
      <w:r w:rsidR="00CD5ACD">
        <w:instrText xml:space="preserve"> REF _Ref136267103 \r \h </w:instrText>
      </w:r>
      <w:r w:rsidR="00CD5ACD">
        <w:fldChar w:fldCharType="separate"/>
      </w:r>
      <w:r w:rsidR="00CD5ACD">
        <w:t>V.2.2.1</w:t>
      </w:r>
      <w:r w:rsidR="00CD5ACD">
        <w:fldChar w:fldCharType="end"/>
      </w:r>
      <w:r w:rsidR="00CD5ACD">
        <w:t xml:space="preserve"> </w:t>
      </w:r>
      <w:r w:rsidR="00CD5ACD">
        <w:fldChar w:fldCharType="begin"/>
      </w:r>
      <w:r w:rsidR="00CD5ACD">
        <w:instrText xml:space="preserve"> REF _Ref136267103 \h </w:instrText>
      </w:r>
      <w:r w:rsidR="00CD5ACD">
        <w:fldChar w:fldCharType="separate"/>
      </w:r>
      <w:r w:rsidR="00CD5ACD" w:rsidRPr="00E13B82">
        <w:t>Rozdíl mezi myšlenkou a činem</w:t>
      </w:r>
      <w:r w:rsidR="00CD5ACD">
        <w:fldChar w:fldCharType="end"/>
      </w:r>
      <w:r w:rsidR="00CD5ACD">
        <w:t>. V Terezině pojetí je problematický muslim, který porušuje normy</w:t>
      </w:r>
      <w:r w:rsidR="00DE4305">
        <w:t xml:space="preserve">, ale který </w:t>
      </w:r>
      <w:r w:rsidR="00CD5ACD">
        <w:t>zároveň pracuje s</w:t>
      </w:r>
      <w:r w:rsidR="00DE4305">
        <w:t> </w:t>
      </w:r>
      <w:r w:rsidR="00CD5ACD">
        <w:t>interpretací</w:t>
      </w:r>
      <w:r w:rsidR="00DE4305">
        <w:t xml:space="preserve"> islámu</w:t>
      </w:r>
      <w:r w:rsidR="00CD5ACD">
        <w:t xml:space="preserve">, podle které </w:t>
      </w:r>
      <w:r w:rsidR="00CA3DF1">
        <w:t>nevidí své činy jako špatné</w:t>
      </w:r>
      <w:r w:rsidR="00CD5ACD">
        <w:t>. Zároveň Tereza vyjadřuje preferenci věřícího jedince před nevěřícím:</w:t>
      </w:r>
    </w:p>
    <w:p w14:paraId="09E179FF" w14:textId="3762CCC2" w:rsidR="00AB4F89" w:rsidRDefault="00AB4F89" w:rsidP="00DD3640">
      <w:pPr>
        <w:pStyle w:val="Quote"/>
      </w:pPr>
      <w:r>
        <w:t xml:space="preserve">Jako já třeba zase chápu to, že někdo třeba jako s tím může to mít nějakou takovou zkoušku prostě, jako každý máme něco jiného </w:t>
      </w:r>
      <w:r w:rsidR="00686BD3">
        <w:t xml:space="preserve">. . . </w:t>
      </w:r>
      <w:r>
        <w:t xml:space="preserve">Ale pokud ten člověk to uznává, že jako je to hřích, ale stále to dělá, protože prostě jako je to pro něho těžké, ale jako uznává, že to je hřích, tak pro mě pořád je to asi </w:t>
      </w:r>
      <w:r w:rsidR="001B2FA6">
        <w:t>lepší</w:t>
      </w:r>
      <w:r>
        <w:t xml:space="preserve"> než vlastně člověk, který není muslim, což není jenom v případě </w:t>
      </w:r>
      <w:r w:rsidR="001B2FA6">
        <w:t>homosexuálů .</w:t>
      </w:r>
      <w:r w:rsidR="00006019">
        <w:t xml:space="preserve"> . . </w:t>
      </w:r>
      <w:r>
        <w:t xml:space="preserve">pořád vlastně člověk, který věří, tak je to prostě trochu </w:t>
      </w:r>
      <w:r w:rsidR="00403989">
        <w:t>jiné</w:t>
      </w:r>
      <w:r>
        <w:t xml:space="preserve"> než člověk, který nevěří.</w:t>
      </w:r>
    </w:p>
    <w:p w14:paraId="552B27BC" w14:textId="5B607B79" w:rsidR="00AB4F89" w:rsidRPr="00AA4E3C" w:rsidRDefault="000C4580" w:rsidP="00A426C1">
      <w:pPr>
        <w:ind w:firstLine="284"/>
      </w:pPr>
      <w:r w:rsidRPr="000C4580">
        <w:t xml:space="preserve">Na otázku, jak </w:t>
      </w:r>
      <w:r w:rsidR="00A426C1">
        <w:t xml:space="preserve">to vidí </w:t>
      </w:r>
      <w:r w:rsidRPr="000C4580">
        <w:t>v přípa</w:t>
      </w:r>
      <w:r w:rsidR="000A258B">
        <w:t>dě</w:t>
      </w:r>
      <w:r w:rsidRPr="000C4580">
        <w:t xml:space="preserve"> transgender lidí</w:t>
      </w:r>
      <w:r w:rsidR="00D916DD">
        <w:t>,</w:t>
      </w:r>
      <w:r w:rsidRPr="000C4580">
        <w:t xml:space="preserve"> Tereza reaguje: „</w:t>
      </w:r>
      <w:r w:rsidR="00AB4F89" w:rsidRPr="000C4580">
        <w:t>Jakože nevidím v tom úplně nějaký rozdíl no.</w:t>
      </w:r>
      <w:r w:rsidRPr="000C4580">
        <w:t>“</w:t>
      </w:r>
    </w:p>
    <w:p w14:paraId="1BB02AB6" w14:textId="321D63B0" w:rsidR="00815E83" w:rsidRPr="00E13B82" w:rsidRDefault="00815E83" w:rsidP="00946DBE">
      <w:pPr>
        <w:pStyle w:val="Heading3"/>
      </w:pPr>
      <w:bookmarkStart w:id="59" w:name="_Toc138757774"/>
      <w:r w:rsidRPr="00E13B82">
        <w:t xml:space="preserve">Proměna názoru po konverzi – </w:t>
      </w:r>
      <w:r w:rsidR="00A574CA">
        <w:t>v</w:t>
      </w:r>
      <w:r w:rsidRPr="00E13B82">
        <w:t xml:space="preserve">liv kultury </w:t>
      </w:r>
      <w:r w:rsidR="00A574CA">
        <w:t>nebo</w:t>
      </w:r>
      <w:r w:rsidRPr="00E13B82">
        <w:t xml:space="preserve"> náboženství</w:t>
      </w:r>
      <w:bookmarkEnd w:id="59"/>
    </w:p>
    <w:p w14:paraId="10955F91" w14:textId="43D8F2D3" w:rsidR="00A574CA" w:rsidRPr="00A574CA" w:rsidRDefault="00A574CA" w:rsidP="00096885">
      <w:pPr>
        <w:ind w:firstLine="284"/>
      </w:pPr>
      <w:r>
        <w:t xml:space="preserve">Participantky deklarovaly spíše oddělení svého názoru na LGBTQ+ jedince od názoru islámu. To platí především v případě Soni a Jitky. Tereza reflektovala své </w:t>
      </w:r>
      <w:r w:rsidR="000673C0">
        <w:t xml:space="preserve">křesťanské okolí, které LGBTQ+ jedince vnímalo negativně </w:t>
      </w:r>
      <w:r w:rsidR="000673C0">
        <w:lastRenderedPageBreak/>
        <w:t>a</w:t>
      </w:r>
      <w:r w:rsidR="009F4FD4">
        <w:t> </w:t>
      </w:r>
      <w:r w:rsidR="000673C0">
        <w:t>to, že názor okolí jistým způsobem přejímala. Výjimkou je Lenka, která popisuje</w:t>
      </w:r>
      <w:r w:rsidR="000D311F">
        <w:t xml:space="preserve"> určitou navázanost jejího názoru na její konverzi. V tomto případě se ale neřídila interpretací islámu, ale diskriminací, která provázela její konverzi.</w:t>
      </w:r>
    </w:p>
    <w:p w14:paraId="75FC8162" w14:textId="7D080069" w:rsidR="002F7C56" w:rsidRPr="00E13B82" w:rsidRDefault="002F7C56" w:rsidP="00096885">
      <w:pPr>
        <w:ind w:firstLine="284"/>
      </w:pPr>
      <w:r w:rsidRPr="00E13B82">
        <w:rPr>
          <w:b/>
          <w:bCs/>
        </w:rPr>
        <w:t xml:space="preserve">Soňa#01 </w:t>
      </w:r>
      <w:r w:rsidRPr="00E13B82">
        <w:t>vypovídá, že změna v názorech u ní nenastala</w:t>
      </w:r>
      <w:r w:rsidR="009D2A91" w:rsidRPr="00E13B82">
        <w:t xml:space="preserve">. Přijetí LGBTQ+ lidí </w:t>
      </w:r>
      <w:r w:rsidR="007439B4">
        <w:t>chápe jako projev</w:t>
      </w:r>
      <w:r w:rsidR="009D2A91" w:rsidRPr="00E13B82">
        <w:t xml:space="preserve"> </w:t>
      </w:r>
      <w:r w:rsidR="007439B4">
        <w:t>současné</w:t>
      </w:r>
      <w:r w:rsidR="009D2A91" w:rsidRPr="00E13B82">
        <w:t xml:space="preserve"> dob</w:t>
      </w:r>
      <w:r w:rsidR="00737722">
        <w:t>y</w:t>
      </w:r>
      <w:r w:rsidR="00295EB1">
        <w:t>. Svůj názor přisuzuje pocitu, který</w:t>
      </w:r>
      <w:r w:rsidR="003444BE">
        <w:t xml:space="preserve"> ji provází od narození</w:t>
      </w:r>
      <w:r w:rsidR="009644F7">
        <w:t>. Tímto způsobem ho přisuzuje spíše biologii než okolní kultuře</w:t>
      </w:r>
      <w:r w:rsidRPr="00E13B82">
        <w:t>:</w:t>
      </w:r>
    </w:p>
    <w:p w14:paraId="1C9B151D" w14:textId="74E87093" w:rsidR="00A762C2" w:rsidRPr="00E13B82" w:rsidRDefault="00815E83" w:rsidP="00A762C2">
      <w:pPr>
        <w:pStyle w:val="Quote"/>
      </w:pPr>
      <w:r w:rsidRPr="00E13B82">
        <w:t>Začala bych</w:t>
      </w:r>
      <w:r w:rsidR="009F4FD4">
        <w:t>,</w:t>
      </w:r>
      <w:r w:rsidRPr="00E13B82">
        <w:t xml:space="preserve"> jak jsem se na to dívala před</w:t>
      </w:r>
      <w:r w:rsidRPr="00E13B82">
        <w:rPr>
          <w:rFonts w:eastAsia="Calibri" w:cs="Calibri"/>
        </w:rPr>
        <w:t>tí</w:t>
      </w:r>
      <w:r w:rsidRPr="00E13B82">
        <w:t>m, než jsem přijala islám. Jak už jsem říkala jako minule, tak se ten můj pohled jako v podstatě nezměnil</w:t>
      </w:r>
      <w:r w:rsidR="008677D5">
        <w:t xml:space="preserve"> </w:t>
      </w:r>
      <w:r w:rsidRPr="00E13B82">
        <w:t xml:space="preserve">. </w:t>
      </w:r>
      <w:r w:rsidR="008677D5">
        <w:t xml:space="preserve">. . </w:t>
      </w:r>
      <w:r w:rsidRPr="00E13B82">
        <w:t>neměla jsem k tomu důvod, prostě jsem to tak jenom nějak cí</w:t>
      </w:r>
      <w:r w:rsidRPr="00E13B82">
        <w:rPr>
          <w:rFonts w:eastAsia="Calibri" w:cs="Calibri"/>
        </w:rPr>
        <w:t>ti</w:t>
      </w:r>
      <w:r w:rsidRPr="00E13B82">
        <w:t>la . . . i teď je to stejný jako po tom přije</w:t>
      </w:r>
      <w:r w:rsidRPr="00E13B82">
        <w:rPr>
          <w:rFonts w:eastAsia="Calibri" w:cs="Calibri"/>
        </w:rPr>
        <w:t>tí</w:t>
      </w:r>
      <w:r w:rsidRPr="00E13B82">
        <w:t xml:space="preserve"> islámu že prostě víc mě vadí když, když prostě vidím dva, dva kluky spolu jo</w:t>
      </w:r>
      <w:r w:rsidR="00EF684B" w:rsidRPr="00E13B82">
        <w:t xml:space="preserve"> . . . já jsem tak už jako od narození nastavená, že prostě mě to přišlo všechno jako nepřirozený, prostě jenom takový jako výmysly moderní doby. Jo, že prostě se tady někdo iden</w:t>
      </w:r>
      <w:r w:rsidR="00EF684B" w:rsidRPr="00E13B82">
        <w:rPr>
          <w:rFonts w:eastAsia="Palatino Linotype" w:cs="Palatino Linotype"/>
        </w:rPr>
        <w:t>ti</w:t>
      </w:r>
      <w:r w:rsidR="00EF684B" w:rsidRPr="00E13B82">
        <w:t xml:space="preserve">fikuje jako kočka nebo já nevim jo, prostě. No a ty transgender, to je úplně to stejný no. </w:t>
      </w:r>
    </w:p>
    <w:p w14:paraId="6463ABF8" w14:textId="033B09DE" w:rsidR="00211CBB" w:rsidRPr="00E13B82" w:rsidRDefault="00211CBB" w:rsidP="00E80DAB">
      <w:pPr>
        <w:ind w:firstLine="284"/>
      </w:pPr>
      <w:r w:rsidRPr="00E13B82">
        <w:rPr>
          <w:b/>
          <w:bCs/>
        </w:rPr>
        <w:t xml:space="preserve">Lenka#02 </w:t>
      </w:r>
      <w:r w:rsidR="00096885" w:rsidRPr="00E13B82">
        <w:t xml:space="preserve">přisuzuje proměnu svých názorů konverzi k islámu a zejména pak střetem s diskriminací po konverzi. Tento střet částečně popsala v kapitole </w:t>
      </w:r>
      <w:r w:rsidR="00096885" w:rsidRPr="007E69BF">
        <w:fldChar w:fldCharType="begin"/>
      </w:r>
      <w:r w:rsidR="00096885" w:rsidRPr="007E69BF">
        <w:instrText xml:space="preserve"> REF _Ref136010275 \r \h  \* MERGEFORMAT </w:instrText>
      </w:r>
      <w:r w:rsidR="00096885" w:rsidRPr="007E69BF">
        <w:fldChar w:fldCharType="separate"/>
      </w:r>
      <w:r w:rsidR="00096885" w:rsidRPr="007E69BF">
        <w:t>V.2.3</w:t>
      </w:r>
      <w:r w:rsidR="00096885" w:rsidRPr="007E69BF">
        <w:fldChar w:fldCharType="end"/>
      </w:r>
      <w:r w:rsidR="00096885" w:rsidRPr="007E69BF">
        <w:t xml:space="preserve">. </w:t>
      </w:r>
      <w:r w:rsidR="00096885" w:rsidRPr="007E69BF">
        <w:fldChar w:fldCharType="begin"/>
      </w:r>
      <w:r w:rsidR="00096885" w:rsidRPr="007E69BF">
        <w:instrText xml:space="preserve"> REF _Ref136010275 \h  \* MERGEFORMAT </w:instrText>
      </w:r>
      <w:r w:rsidR="00096885" w:rsidRPr="007E69BF">
        <w:fldChar w:fldCharType="separate"/>
      </w:r>
      <w:r w:rsidR="00096885" w:rsidRPr="007E69BF">
        <w:t>Stejnopohlavní vztahy</w:t>
      </w:r>
      <w:r w:rsidR="00096885" w:rsidRPr="007E69BF">
        <w:fldChar w:fldCharType="end"/>
      </w:r>
      <w:r w:rsidR="00096885" w:rsidRPr="007E69BF">
        <w:t>.</w:t>
      </w:r>
      <w:r w:rsidR="00096885" w:rsidRPr="00E13B82">
        <w:rPr>
          <w:b/>
          <w:bCs/>
        </w:rPr>
        <w:t xml:space="preserve"> </w:t>
      </w:r>
      <w:r w:rsidR="00096885" w:rsidRPr="00E13B82">
        <w:t xml:space="preserve">Jitka zároveň vyjadřuje </w:t>
      </w:r>
      <w:r w:rsidR="003F0C7D" w:rsidRPr="00E13B82">
        <w:t>rozpor mezi tím, jak vnímá pravidla islámu a jak vnímá své tolerantní postoje. Důležitost přitom připisuje svým dřívějším rasovým stereotypům</w:t>
      </w:r>
      <w:r w:rsidR="00096885" w:rsidRPr="00E13B82">
        <w:t xml:space="preserve">: </w:t>
      </w:r>
    </w:p>
    <w:p w14:paraId="25DFDF6B" w14:textId="5959D688" w:rsidR="00211CBB" w:rsidRPr="00E13B82" w:rsidRDefault="00211CBB" w:rsidP="00211CBB">
      <w:pPr>
        <w:pStyle w:val="Quote"/>
      </w:pPr>
      <w:r w:rsidRPr="00E13B82">
        <w:t>No, já jsem po tý konverzi a po tom co jsem si zase zažila, jak lidi najednou mě začali pomlouvat a vlastně začali mít vůči mně jako obrovský předsudky pro tu mojí víru, tak jsem vlastně díky tomu se stala mnohem tolerantnějším člověkem, protože nechci, aby to samý zažíval někdo jinej. Vím, jak je to hrozný, když vás lidi nepříjímaj jenom na základě nějakejch svejch zcestnejch představ, aniž byste jim dali nějakou reálnou záminku k tomu vás nemít rád. Takže právě islám mě vlastně přivedl k týdletý mojí otevřenos</w:t>
      </w:r>
      <w:r w:rsidR="00096885" w:rsidRPr="00E13B82">
        <w:t>ti</w:t>
      </w:r>
      <w:r w:rsidRPr="00E13B82">
        <w:t xml:space="preserve">, která často až jako hraničí s </w:t>
      </w:r>
      <w:r w:rsidR="008E0BEA" w:rsidRPr="00E13B82">
        <w:t>tí</w:t>
      </w:r>
      <w:r w:rsidRPr="00E13B82">
        <w:t xml:space="preserve">m, s těma jakoby islámskejma předpisama. Takže jo, takže jsem se stala </w:t>
      </w:r>
      <w:r w:rsidRPr="00E13B82">
        <w:lastRenderedPageBreak/>
        <w:t xml:space="preserve">daleko otevřenější a tolerantnější k různým menšinám, protože vím sama, jaký to je, když vás lidi prostě neberou nebo nedejbože šikanujou. </w:t>
      </w:r>
    </w:p>
    <w:p w14:paraId="3EB308A7" w14:textId="153C547C" w:rsidR="00211CBB" w:rsidRPr="00E13B82" w:rsidRDefault="0094328A" w:rsidP="00211CBB">
      <w:pPr>
        <w:pStyle w:val="Quote"/>
        <w:rPr>
          <w:sz w:val="22"/>
          <w:szCs w:val="24"/>
        </w:rPr>
      </w:pPr>
      <w:r>
        <w:rPr>
          <w:sz w:val="22"/>
          <w:szCs w:val="24"/>
        </w:rPr>
        <w:t>[P]</w:t>
      </w:r>
      <w:r w:rsidR="00211CBB" w:rsidRPr="00E13B82">
        <w:rPr>
          <w:sz w:val="22"/>
          <w:szCs w:val="24"/>
        </w:rPr>
        <w:t>řed tou konverzí jste taková teda nebyla</w:t>
      </w:r>
      <w:r w:rsidR="00F85726">
        <w:rPr>
          <w:sz w:val="22"/>
          <w:szCs w:val="24"/>
        </w:rPr>
        <w:t>,</w:t>
      </w:r>
      <w:r w:rsidR="00211CBB" w:rsidRPr="00E13B82">
        <w:rPr>
          <w:sz w:val="22"/>
          <w:szCs w:val="24"/>
        </w:rPr>
        <w:t xml:space="preserve"> myslíte?</w:t>
      </w:r>
    </w:p>
    <w:p w14:paraId="27BD447C" w14:textId="0DD4C4CB" w:rsidR="00211CBB" w:rsidRPr="00E13B82" w:rsidRDefault="00211CBB" w:rsidP="005327CD">
      <w:pPr>
        <w:pStyle w:val="Quote"/>
      </w:pPr>
      <w:r w:rsidRPr="00E13B82">
        <w:t xml:space="preserve">Ne. Já to na sobě vidím třeba v otázce </w:t>
      </w:r>
      <w:r w:rsidR="00096885" w:rsidRPr="00E13B82">
        <w:t>Romů</w:t>
      </w:r>
      <w:r w:rsidRPr="00E13B82">
        <w:t xml:space="preserve">. Protože já jsem nevyrostla v úplně přátelským prostředí vůči </w:t>
      </w:r>
      <w:r w:rsidR="00096885" w:rsidRPr="00E13B82">
        <w:t>Romům</w:t>
      </w:r>
      <w:r w:rsidR="00680A6F">
        <w:t xml:space="preserve"> </w:t>
      </w:r>
      <w:r w:rsidRPr="00E13B82">
        <w:t xml:space="preserve">. </w:t>
      </w:r>
      <w:r w:rsidR="00F042BE">
        <w:t xml:space="preserve">. . </w:t>
      </w:r>
      <w:r w:rsidRPr="00E13B82">
        <w:t>Padali tam jako hrozně nenávistný hesla a podobně a vlastně k</w:t>
      </w:r>
      <w:r w:rsidR="009D7384">
        <w:t> </w:t>
      </w:r>
      <w:r w:rsidRPr="00E13B82">
        <w:t xml:space="preserve">tý době já už jsem byla muslimka a říkala jsem si, kdyť tohle je špatně prostě jako, kdyť to je </w:t>
      </w:r>
      <w:r w:rsidR="001C39B9" w:rsidRPr="00E13B82">
        <w:t>hrozný,</w:t>
      </w:r>
      <w:r w:rsidRPr="00E13B82">
        <w:t xml:space="preserve"> co ty lidi říkaj. A potom když vlastně jsem se sama začala setkávat s </w:t>
      </w:r>
      <w:r w:rsidRPr="00E13B82">
        <w:rPr>
          <w:rFonts w:eastAsia="Calibri" w:cs="Calibri"/>
        </w:rPr>
        <w:t>ti</w:t>
      </w:r>
      <w:r w:rsidRPr="00E13B82">
        <w:t xml:space="preserve">m, že mě lidi vodsuzujou nebo na mě pokřikujou, tak jsem si říkala no, tak teď </w:t>
      </w:r>
      <w:r w:rsidR="007E136C" w:rsidRPr="00E13B82">
        <w:t>vím,</w:t>
      </w:r>
      <w:r w:rsidRPr="00E13B82">
        <w:t xml:space="preserve"> jaký to je. Tak prostě nemůžu takhle se chovat k druhejm. </w:t>
      </w:r>
      <w:r w:rsidR="007E136C" w:rsidRPr="00E13B82">
        <w:t>Vím,</w:t>
      </w:r>
      <w:r w:rsidRPr="00E13B82">
        <w:t xml:space="preserve"> jak je to hrozný a musím si na to dát o to větší prostor, protože jsem muslimka a už vím, jak to bolí prostě. A navíc jsem věděla, že islám prostě je přísně pro</w:t>
      </w:r>
      <w:r w:rsidR="005327CD" w:rsidRPr="00E13B82">
        <w:t xml:space="preserve">ti </w:t>
      </w:r>
      <w:r w:rsidRPr="00E13B82">
        <w:t>nějaký nenávis</w:t>
      </w:r>
      <w:r w:rsidR="005327CD" w:rsidRPr="00E13B82">
        <w:rPr>
          <w:rFonts w:eastAsia="Calibri" w:cs="Calibri"/>
        </w:rPr>
        <w:t>ti</w:t>
      </w:r>
      <w:r w:rsidRPr="00E13B82">
        <w:t xml:space="preserve"> vůči druhejm lidem. Nebo vůči nějaký šikaně nebo pomluvám. Takže to mi hodně jako pomohlo se nějak jako srovnat a zlepšit se jako člověk.</w:t>
      </w:r>
    </w:p>
    <w:p w14:paraId="6EE7B715" w14:textId="7DB38BF6" w:rsidR="001B2D35" w:rsidRPr="002068F7" w:rsidRDefault="002068F7" w:rsidP="00AD464E">
      <w:pPr>
        <w:ind w:firstLine="284"/>
      </w:pPr>
      <w:r w:rsidRPr="002068F7">
        <w:t xml:space="preserve">Dále vypovídá, že </w:t>
      </w:r>
      <w:r w:rsidR="009306B3">
        <w:t>dříve LGBTQ+ jedince velkým způsobem nediskriminovala, ale po jejím názorovém zlomu</w:t>
      </w:r>
      <w:r w:rsidRPr="002068F7">
        <w:t xml:space="preserve"> se začala o problémy LGBTQ+ menšin</w:t>
      </w:r>
      <w:r w:rsidR="009306B3">
        <w:t xml:space="preserve"> více</w:t>
      </w:r>
      <w:r w:rsidR="00C21D82">
        <w:t xml:space="preserve"> </w:t>
      </w:r>
      <w:r w:rsidRPr="002068F7">
        <w:t>zajímat:</w:t>
      </w:r>
    </w:p>
    <w:p w14:paraId="108433A1" w14:textId="3CABD193" w:rsidR="00211CBB" w:rsidRPr="00E13B82" w:rsidRDefault="00211CBB" w:rsidP="00211CBB">
      <w:pPr>
        <w:pStyle w:val="Quote"/>
      </w:pPr>
      <w:r w:rsidRPr="00E13B82">
        <w:t xml:space="preserve">Já si nějak nevzpomínám, že bych někdy měla nějaký negativní postoj vůči lidem </w:t>
      </w:r>
      <w:r w:rsidR="00A12246" w:rsidRPr="00E13B82">
        <w:t>z</w:t>
      </w:r>
      <w:r w:rsidR="00E174AD" w:rsidRPr="00E13B82">
        <w:t>e</w:t>
      </w:r>
      <w:r w:rsidRPr="00E13B82">
        <w:t xml:space="preserve"> sex- s menšinovou sexuální orientací nebo identitou, ale vím, že třeba se mě začalo mnohem víc dotýkat jakoby to, že vlastně nemaj stejný práva jako heterosexuální lidi</w:t>
      </w:r>
      <w:r w:rsidR="00B315A5">
        <w:t xml:space="preserve"> </w:t>
      </w:r>
      <w:r w:rsidRPr="00E13B82">
        <w:t xml:space="preserve">. </w:t>
      </w:r>
      <w:r w:rsidR="00B315A5">
        <w:t>. .</w:t>
      </w:r>
      <w:r w:rsidRPr="00E13B82">
        <w:t xml:space="preserve"> Že opravdu potom fakt reálně nastane ta situace, kdy ta biologická matka zemře a ta druhá partnerka vlastně, která ty dě</w:t>
      </w:r>
      <w:r w:rsidR="00A12246" w:rsidRPr="00E13B82">
        <w:rPr>
          <w:rFonts w:eastAsia="Calibri" w:cs="Calibri"/>
        </w:rPr>
        <w:t>ti</w:t>
      </w:r>
      <w:r w:rsidRPr="00E13B82">
        <w:t xml:space="preserve"> taky vychovávala od samýho začátku, tak vlastně na ně právně nemá vlastně žádnej nárok. Což je strašný</w:t>
      </w:r>
      <w:r w:rsidR="00197283">
        <w:t xml:space="preserve"> </w:t>
      </w:r>
      <w:r w:rsidRPr="00E13B82">
        <w:t xml:space="preserve">. </w:t>
      </w:r>
      <w:r w:rsidR="00197283">
        <w:t xml:space="preserve">. . </w:t>
      </w:r>
      <w:r w:rsidRPr="00E13B82">
        <w:t xml:space="preserve">Jako víc bych to asi pochopila v nějaký </w:t>
      </w:r>
      <w:r w:rsidR="00DE054B" w:rsidRPr="00E13B82">
        <w:t>S</w:t>
      </w:r>
      <w:r w:rsidRPr="00E13B82">
        <w:t xml:space="preserve">audský </w:t>
      </w:r>
      <w:r w:rsidR="00DE054B" w:rsidRPr="00E13B82">
        <w:t>Arábii</w:t>
      </w:r>
      <w:r w:rsidRPr="00E13B82">
        <w:t xml:space="preserve"> nebo v Íránu ale ne uprostřed Evropy v zemi která se snaží směřovat na západ a</w:t>
      </w:r>
      <w:r w:rsidR="00FF6A50">
        <w:t> </w:t>
      </w:r>
      <w:r w:rsidRPr="00E13B82">
        <w:t>snaží se nějakým způsobem jako bejt demokratickou zemí, která chrání lidský práva. Tak tohle mi jako nepřijde v pořádku no.</w:t>
      </w:r>
    </w:p>
    <w:p w14:paraId="6E250A7E" w14:textId="26653828" w:rsidR="00211CBB" w:rsidRPr="00E13B82" w:rsidRDefault="00A657FC" w:rsidP="00372221">
      <w:pPr>
        <w:ind w:firstLine="284"/>
      </w:pPr>
      <w:r w:rsidRPr="00E13B82">
        <w:rPr>
          <w:b/>
          <w:bCs/>
        </w:rPr>
        <w:lastRenderedPageBreak/>
        <w:t>Jitka#03</w:t>
      </w:r>
      <w:r w:rsidR="006C59F4" w:rsidRPr="00E13B82">
        <w:rPr>
          <w:b/>
          <w:bCs/>
        </w:rPr>
        <w:t xml:space="preserve"> </w:t>
      </w:r>
      <w:r w:rsidR="006C59F4" w:rsidRPr="00E13B82">
        <w:t xml:space="preserve">nepřisuzuje změnu svého názoru islámu, ale osobnímu růstu. </w:t>
      </w:r>
      <w:r w:rsidR="00275DE2" w:rsidRPr="00E13B82">
        <w:t>Znovu vyděluje svou otevřenost vůči lidem stejnopohlavní sexuální orientace od svého názoru na transgender lidi, který byl podle ní vždy stejný</w:t>
      </w:r>
      <w:r w:rsidR="00372221" w:rsidRPr="00E13B82">
        <w:t>. Zároveň ho ale otevírá jako věc, která by se rovněž měnila osobním růstem</w:t>
      </w:r>
      <w:r w:rsidR="00275DE2" w:rsidRPr="00E13B82">
        <w:t>:</w:t>
      </w:r>
    </w:p>
    <w:p w14:paraId="481681D3" w14:textId="62E2811B" w:rsidR="00A657FC" w:rsidRPr="00E13B82" w:rsidRDefault="00A657FC" w:rsidP="00275DE2">
      <w:pPr>
        <w:pStyle w:val="Quote"/>
      </w:pPr>
      <w:r w:rsidRPr="00E13B82">
        <w:t>Pohled se změnil, ale nemohl za to islám, byl to spíš takový můj vnitřní vývoj. Na začátku jsem to vnímala tak, ne nega</w:t>
      </w:r>
      <w:r w:rsidR="00F57DF1" w:rsidRPr="00E13B82">
        <w:rPr>
          <w:rFonts w:eastAsia="Calibri" w:cs="Calibri"/>
        </w:rPr>
        <w:t>ti</w:t>
      </w:r>
      <w:r w:rsidRPr="00E13B82">
        <w:t xml:space="preserve">vně ale posměšně. Že jsem si říkala no bože, oni jsou teplí, nebo ježiš to jsou lesbičky no jako to je strašné a tak. Spíš takhle jako ironicky. A postupně jak stárnu (smích), tak to vnímám jednoduše tak, že nemám právo soudit příběh někoho jiného nebo život někoho jiného, ale za tohle nemůže islám, to bych spíš nazvala nějakým svým vnitřním vývojem. Jo, vůbec to nesouvisí s žádným náboženstvím . . . Ale můžeme říct, že ten můj vývoj byl od </w:t>
      </w:r>
      <w:r w:rsidR="00D51442" w:rsidRPr="00E13B82">
        <w:t>jakýchsi</w:t>
      </w:r>
      <w:r w:rsidRPr="00E13B82">
        <w:t xml:space="preserve"> posměšků až po, ne vyloženě ignor, ale po respekt.</w:t>
      </w:r>
    </w:p>
    <w:p w14:paraId="7C5BB291" w14:textId="0C5994DC" w:rsidR="0041777C" w:rsidRPr="006C67FD" w:rsidRDefault="006C67FD" w:rsidP="006C59F4">
      <w:pPr>
        <w:pStyle w:val="Quote"/>
        <w:rPr>
          <w:sz w:val="22"/>
          <w:szCs w:val="24"/>
        </w:rPr>
      </w:pPr>
      <w:r w:rsidRPr="006C67FD">
        <w:rPr>
          <w:sz w:val="22"/>
          <w:szCs w:val="24"/>
        </w:rPr>
        <w:t xml:space="preserve">Výzkumník: </w:t>
      </w:r>
      <w:r w:rsidR="0041777C" w:rsidRPr="006C67FD">
        <w:rPr>
          <w:sz w:val="22"/>
          <w:szCs w:val="24"/>
        </w:rPr>
        <w:t>Máte pocit, že přije</w:t>
      </w:r>
      <w:r w:rsidR="006C59F4" w:rsidRPr="006C67FD">
        <w:rPr>
          <w:rFonts w:eastAsia="Calibri" w:cs="Calibri"/>
          <w:sz w:val="22"/>
          <w:szCs w:val="24"/>
        </w:rPr>
        <w:t>tí</w:t>
      </w:r>
      <w:r w:rsidR="006C59F4" w:rsidRPr="006C67FD">
        <w:rPr>
          <w:sz w:val="22"/>
          <w:szCs w:val="24"/>
        </w:rPr>
        <w:t xml:space="preserve"> </w:t>
      </w:r>
      <w:r w:rsidR="0041777C" w:rsidRPr="006C67FD">
        <w:rPr>
          <w:sz w:val="22"/>
          <w:szCs w:val="24"/>
        </w:rPr>
        <w:t>islámu nějak změnilo ten Váš postoj k</w:t>
      </w:r>
      <w:r w:rsidR="00FF6A50">
        <w:rPr>
          <w:sz w:val="22"/>
          <w:szCs w:val="24"/>
        </w:rPr>
        <w:t> </w:t>
      </w:r>
      <w:r w:rsidR="0041777C" w:rsidRPr="006C67FD">
        <w:rPr>
          <w:sz w:val="22"/>
          <w:szCs w:val="24"/>
        </w:rPr>
        <w:t>transgender jedincům</w:t>
      </w:r>
      <w:r w:rsidR="00487335">
        <w:rPr>
          <w:sz w:val="22"/>
          <w:szCs w:val="24"/>
        </w:rPr>
        <w:t>?</w:t>
      </w:r>
    </w:p>
    <w:p w14:paraId="7ECFA939" w14:textId="7AF7308C" w:rsidR="00FF6AA1" w:rsidRPr="00E13B82" w:rsidRDefault="0041777C" w:rsidP="00F56EDF">
      <w:pPr>
        <w:pStyle w:val="Quote"/>
      </w:pPr>
      <w:r w:rsidRPr="00E13B82">
        <w:t>To asi ne, to jsem měla vždycky stejný</w:t>
      </w:r>
      <w:r w:rsidR="006C59F4" w:rsidRPr="00E13B82">
        <w:t xml:space="preserve"> </w:t>
      </w:r>
      <w:r w:rsidRPr="00E13B82">
        <w:t>.</w:t>
      </w:r>
      <w:r w:rsidR="006C59F4" w:rsidRPr="00E13B82">
        <w:t xml:space="preserve"> . . </w:t>
      </w:r>
      <w:r w:rsidRPr="00E13B82">
        <w:t>Tam ještě, no, tam se to ještě nezměnilo nijak</w:t>
      </w:r>
      <w:r w:rsidR="006C59F4" w:rsidRPr="00E13B82">
        <w:t xml:space="preserve"> . .</w:t>
      </w:r>
      <w:r w:rsidR="00487335">
        <w:t> </w:t>
      </w:r>
      <w:r w:rsidR="006C59F4" w:rsidRPr="00E13B82">
        <w:t xml:space="preserve">. </w:t>
      </w:r>
      <w:r w:rsidRPr="00E13B82">
        <w:t>Ale kdyby se to někdy změnilo, tak to asi opět nebude kvůli islámu, ale spíš nějaké vnitřní nastavení.</w:t>
      </w:r>
    </w:p>
    <w:p w14:paraId="07228B78" w14:textId="4E317C28" w:rsidR="00044B86" w:rsidRDefault="00D46A79" w:rsidP="00A574CA">
      <w:pPr>
        <w:ind w:firstLine="284"/>
      </w:pPr>
      <w:r w:rsidRPr="0088499D">
        <w:rPr>
          <w:b/>
          <w:bCs/>
        </w:rPr>
        <w:t>T</w:t>
      </w:r>
      <w:r w:rsidR="00D1532A" w:rsidRPr="0088499D">
        <w:rPr>
          <w:b/>
          <w:bCs/>
        </w:rPr>
        <w:t>ereza#04</w:t>
      </w:r>
      <w:r w:rsidR="00D1532A">
        <w:t xml:space="preserve"> na toto téma, dle její výpovědi, před konverzí neměla názor</w:t>
      </w:r>
      <w:r w:rsidR="00A574CA">
        <w:t>. Zároveň reflektuje negativní přístup křesťanského okolí vůči LGBTQ+ jedincům</w:t>
      </w:r>
      <w:r w:rsidR="00D1532A">
        <w:t>:</w:t>
      </w:r>
    </w:p>
    <w:p w14:paraId="2E099120" w14:textId="3AE11231" w:rsidR="00D46A79" w:rsidRDefault="00D46A79" w:rsidP="00D46A79">
      <w:pPr>
        <w:pStyle w:val="Quote"/>
      </w:pPr>
      <w:r>
        <w:t>No já si myslím, že jsem úplně neměla na to nějaký moc názor</w:t>
      </w:r>
      <w:r w:rsidR="00D1532A">
        <w:t xml:space="preserve"> </w:t>
      </w:r>
      <w:r w:rsidR="00756184">
        <w:t xml:space="preserve">. . </w:t>
      </w:r>
      <w:r>
        <w:t>. Takovej v těch pubertálních letech, ale jako spíš tak, moc jsem o tom nepřemýšlela, ani jsem se s tím moc nesetkala jakoby. Spíš i tady v té mojí, jako jak to říct, komunitě, tak to bylo hlavně křesťané, takže oni jako asi jsem to brala, že to je jako špatně, ale nějak jsem se nad tím nezamýšlela.</w:t>
      </w:r>
    </w:p>
    <w:p w14:paraId="30B7195A" w14:textId="06918118" w:rsidR="00756184" w:rsidRDefault="00756184" w:rsidP="006C336D">
      <w:pPr>
        <w:ind w:firstLine="284"/>
      </w:pPr>
      <w:r>
        <w:lastRenderedPageBreak/>
        <w:t xml:space="preserve">Při </w:t>
      </w:r>
      <w:r w:rsidR="007D3A54">
        <w:t>totožné</w:t>
      </w:r>
      <w:r>
        <w:t xml:space="preserve"> otázce</w:t>
      </w:r>
      <w:r w:rsidR="007D3A54">
        <w:t xml:space="preserve"> na</w:t>
      </w:r>
      <w:r w:rsidR="004B7E13">
        <w:t>mířené</w:t>
      </w:r>
      <w:r w:rsidR="008F3C56">
        <w:t xml:space="preserve"> na</w:t>
      </w:r>
      <w:r>
        <w:t xml:space="preserve"> transgender jedince Tereza reaguje: „Já myslím, že to je to samé“</w:t>
      </w:r>
    </w:p>
    <w:p w14:paraId="5D9005AC" w14:textId="1E9E4830" w:rsidR="00632CF5" w:rsidRPr="00E13B82" w:rsidRDefault="00EB545D" w:rsidP="00946DBE">
      <w:pPr>
        <w:pStyle w:val="Heading3"/>
      </w:pPr>
      <w:bookmarkStart w:id="60" w:name="_Toc138757775"/>
      <w:r w:rsidRPr="00E13B82">
        <w:t>Sociální soutěž</w:t>
      </w:r>
      <w:bookmarkEnd w:id="60"/>
    </w:p>
    <w:p w14:paraId="1B05AA4A" w14:textId="1671A9B5" w:rsidR="002C1299" w:rsidRPr="00E13B82" w:rsidRDefault="007D621B" w:rsidP="007D621B">
      <w:pPr>
        <w:ind w:firstLine="284"/>
      </w:pPr>
      <w:r>
        <w:t xml:space="preserve">Téma sociální soutěže zahrnuji </w:t>
      </w:r>
      <w:r w:rsidR="00431055">
        <w:t>jako</w:t>
      </w:r>
      <w:r>
        <w:t xml:space="preserve"> sledování způsobu, jakým členství v diskriminované minoritní skupině jakéhokoliv druhu může ovlivňovat </w:t>
      </w:r>
      <w:r w:rsidR="003924BA">
        <w:t>postoje vůči členům</w:t>
      </w:r>
      <w:r>
        <w:t xml:space="preserve"> jiné diskriminované minoritní skupiny.</w:t>
      </w:r>
    </w:p>
    <w:p w14:paraId="79EA4C5A" w14:textId="20294CB4" w:rsidR="00020C0A" w:rsidRPr="00E13B82" w:rsidRDefault="00BF25E7" w:rsidP="00020C0A">
      <w:pPr>
        <w:pStyle w:val="Heading4"/>
        <w:rPr>
          <w:vanish/>
          <w:specVanish/>
        </w:rPr>
      </w:pPr>
      <w:r>
        <w:t>Dotaz na vnímaný vztah</w:t>
      </w:r>
      <w:r w:rsidR="00EB545D" w:rsidRPr="00E13B82">
        <w:t xml:space="preserve"> české společ</w:t>
      </w:r>
      <w:r w:rsidR="00020C0A" w:rsidRPr="00E13B82">
        <w:t xml:space="preserve">nosti </w:t>
      </w:r>
      <w:r>
        <w:t>k</w:t>
      </w:r>
      <w:r w:rsidR="00020C0A" w:rsidRPr="00E13B82">
        <w:t xml:space="preserve"> LGBTQ+</w:t>
      </w:r>
    </w:p>
    <w:p w14:paraId="13505AC1" w14:textId="1ABD827C" w:rsidR="00EB545D" w:rsidRPr="00E13B82" w:rsidRDefault="00020C0A" w:rsidP="00EB545D">
      <w:r w:rsidRPr="00E13B82">
        <w:t xml:space="preserve"> </w:t>
      </w:r>
      <w:r w:rsidR="00BF25E7">
        <w:t>sloužil k otevření tématu a zároveň poskytl participantkám příležitost reflektovat zkušenost LGBTQ+ jedinců nezatíženou komparací s muslimy.</w:t>
      </w:r>
    </w:p>
    <w:p w14:paraId="09BB4F15" w14:textId="37940515" w:rsidR="00EB545D" w:rsidRPr="00E13B82" w:rsidRDefault="00EB545D" w:rsidP="00A97040">
      <w:pPr>
        <w:ind w:firstLine="284"/>
        <w:rPr>
          <w:b/>
          <w:bCs/>
        </w:rPr>
      </w:pPr>
      <w:r w:rsidRPr="00E13B82">
        <w:rPr>
          <w:b/>
          <w:bCs/>
        </w:rPr>
        <w:t>Soňa#01</w:t>
      </w:r>
      <w:r w:rsidR="00A97040">
        <w:rPr>
          <w:b/>
          <w:bCs/>
        </w:rPr>
        <w:t xml:space="preserve"> </w:t>
      </w:r>
      <w:r w:rsidR="00A97040">
        <w:t>přiřazovala neshody ohledně LGBTQ+ lidí generačnímu posunu</w:t>
      </w:r>
      <w:r w:rsidRPr="00E13B82">
        <w:rPr>
          <w:b/>
          <w:bCs/>
        </w:rPr>
        <w:t>:</w:t>
      </w:r>
    </w:p>
    <w:p w14:paraId="6D9E5554" w14:textId="2900ED22" w:rsidR="00EB545D" w:rsidRPr="00E13B82" w:rsidRDefault="00EB545D" w:rsidP="00EA0730">
      <w:pPr>
        <w:pStyle w:val="Quote"/>
      </w:pPr>
      <w:r w:rsidRPr="00E13B82">
        <w:t>Ale jako čím jdete prostě do vyššího věku, jo, třeba já nevím, šedesá</w:t>
      </w:r>
      <w:r w:rsidRPr="00E13B82">
        <w:rPr>
          <w:rFonts w:eastAsia="Palatino Linotype" w:cs="Palatino Linotype"/>
        </w:rPr>
        <w:t>ti</w:t>
      </w:r>
      <w:r w:rsidRPr="00E13B82">
        <w:t>le</w:t>
      </w:r>
      <w:r w:rsidRPr="00E13B82">
        <w:rPr>
          <w:rFonts w:eastAsia="Palatino Linotype" w:cs="Palatino Linotype"/>
        </w:rPr>
        <w:t>tí</w:t>
      </w:r>
      <w:r w:rsidRPr="00E13B82">
        <w:t>, sedmdesá</w:t>
      </w:r>
      <w:r w:rsidRPr="00E13B82">
        <w:rPr>
          <w:rFonts w:eastAsia="Palatino Linotype" w:cs="Palatino Linotype"/>
        </w:rPr>
        <w:t>ti</w:t>
      </w:r>
      <w:r w:rsidRPr="00E13B82">
        <w:t>le</w:t>
      </w:r>
      <w:r w:rsidRPr="00E13B82">
        <w:rPr>
          <w:rFonts w:eastAsia="Palatino Linotype" w:cs="Palatino Linotype"/>
        </w:rPr>
        <w:t>tí</w:t>
      </w:r>
      <w:r w:rsidRPr="00E13B82">
        <w:t xml:space="preserve"> </w:t>
      </w:r>
      <w:r w:rsidR="00E53AC9">
        <w:t xml:space="preserve">. . . </w:t>
      </w:r>
      <w:r w:rsidRPr="00E13B82">
        <w:t xml:space="preserve">tam je asi jako taky zase větší procento, který už to nepodporujou, který už na ně nadávaj nebo také říkaj, že to je prostě nepřirozený a takhle. Takže myslím, že to je prostě spíš otázka prostě těch mladých lidí nebo mladších lidí, který jako je podporujou jako ve větší míře. </w:t>
      </w:r>
      <w:r w:rsidR="00F57B70" w:rsidRPr="00E13B82">
        <w:t>Anebo</w:t>
      </w:r>
      <w:r w:rsidRPr="00E13B82">
        <w:t xml:space="preserve"> to prak</w:t>
      </w:r>
      <w:r w:rsidRPr="00E13B82">
        <w:rPr>
          <w:rFonts w:eastAsia="Palatino Linotype" w:cs="Palatino Linotype"/>
        </w:rPr>
        <w:t>ti</w:t>
      </w:r>
      <w:r w:rsidRPr="00E13B82">
        <w:t>kujou sami.</w:t>
      </w:r>
    </w:p>
    <w:p w14:paraId="4B501993" w14:textId="2C03AE8C" w:rsidR="00BF5A5A" w:rsidRPr="00D07856" w:rsidRDefault="00020C0A" w:rsidP="00D07856">
      <w:pPr>
        <w:ind w:firstLine="284"/>
      </w:pPr>
      <w:r w:rsidRPr="00E13B82">
        <w:rPr>
          <w:b/>
          <w:bCs/>
        </w:rPr>
        <w:t>Lenka#02</w:t>
      </w:r>
      <w:r w:rsidR="00D07856">
        <w:rPr>
          <w:b/>
          <w:bCs/>
        </w:rPr>
        <w:t xml:space="preserve"> </w:t>
      </w:r>
      <w:r w:rsidR="00D07856">
        <w:t>vidí v české společnosti jasnou diskriminaci vůči LGBTQ+ lidem:</w:t>
      </w:r>
    </w:p>
    <w:p w14:paraId="19515141" w14:textId="4E0A1702" w:rsidR="00020C0A" w:rsidRPr="00E13B82" w:rsidRDefault="00E06F86" w:rsidP="00020C0A">
      <w:pPr>
        <w:pStyle w:val="Quote"/>
      </w:pPr>
      <w:r>
        <w:t>[O]</w:t>
      </w:r>
      <w:r w:rsidR="00020C0A" w:rsidRPr="00E13B82">
        <w:t>byčejní lidi jim často jako neváhají dát najevo, že je jim jejich sexuální orientace vlastně odporná. Ať už je to člověk, na kterým je vyloženě vidět, že třeba je gay, i se tak oblíká, i se prezentuje velmi jako zženš</w:t>
      </w:r>
      <w:r w:rsidR="00691794" w:rsidRPr="00E13B82">
        <w:rPr>
          <w:rFonts w:eastAsia="Calibri" w:cs="Calibri"/>
        </w:rPr>
        <w:t>ti</w:t>
      </w:r>
      <w:r w:rsidR="00020C0A" w:rsidRPr="00E13B82">
        <w:t xml:space="preserve">le. Tak prostě lidi mu nadávaj, opravdu jako na ulici na potkání. Nebo je to potom člověk, kterej třeba až tak jako nevypadá na první pohled, ale jde třeba se svým přítelem. A už je terč. Takže ono se na jednu stranu říká, jak je Česká </w:t>
      </w:r>
      <w:r w:rsidR="00D07856">
        <w:t>r</w:t>
      </w:r>
      <w:r w:rsidR="00020C0A" w:rsidRPr="00E13B82">
        <w:t xml:space="preserve">epublika tolerantní, ale pak prostě člověk vidí a čte od svých známých, co se jim děje a je to prostě smutný, takže bych neřekla, že česká společnost je otevřená sexuálním menšinám </w:t>
      </w:r>
      <w:r w:rsidR="002406E1">
        <w:t xml:space="preserve">. . . </w:t>
      </w:r>
      <w:r w:rsidR="00020C0A" w:rsidRPr="00E13B82">
        <w:t xml:space="preserve">Jenomže voni maj pocit, že jim to někdo vnucuje už </w:t>
      </w:r>
      <w:r w:rsidR="00D07856">
        <w:rPr>
          <w:rFonts w:eastAsia="Palatino Linotype" w:cs="Palatino Linotype"/>
        </w:rPr>
        <w:t>tí</w:t>
      </w:r>
      <w:r w:rsidR="00020C0A" w:rsidRPr="00E13B82">
        <w:t xml:space="preserve">m, že jde se svým přítelem za </w:t>
      </w:r>
      <w:r w:rsidR="00020C0A" w:rsidRPr="00E13B82">
        <w:lastRenderedPageBreak/>
        <w:t>ruku po ulici. A už maj pocit, že jsou nějakým způsobem jako dívat a nucený jim to jako schvalovat</w:t>
      </w:r>
      <w:r w:rsidR="008A52FC">
        <w:t xml:space="preserve"> </w:t>
      </w:r>
      <w:r w:rsidR="00020C0A" w:rsidRPr="00E13B82">
        <w:t xml:space="preserve">. </w:t>
      </w:r>
      <w:r w:rsidR="008A52FC">
        <w:t xml:space="preserve">. . </w:t>
      </w:r>
      <w:r w:rsidR="00020C0A" w:rsidRPr="00E13B82">
        <w:t xml:space="preserve">Lidi prostě jenom chtějí jít za ruku s </w:t>
      </w:r>
      <w:r w:rsidR="00D165AA" w:rsidRPr="00E13B82">
        <w:rPr>
          <w:rFonts w:eastAsia="Calibri" w:cs="Calibri"/>
        </w:rPr>
        <w:t>tí</w:t>
      </w:r>
      <w:r w:rsidR="00020C0A" w:rsidRPr="00E13B82">
        <w:t>m koho mají rádi, aniž by na ně prostě někdo pokřikoval nebo jim někdo nadával.</w:t>
      </w:r>
    </w:p>
    <w:p w14:paraId="58660495" w14:textId="4BE42587" w:rsidR="00020C0A" w:rsidRPr="00920DAA" w:rsidRDefault="00811609" w:rsidP="00DA0E6E">
      <w:pPr>
        <w:ind w:firstLine="284"/>
      </w:pPr>
      <w:r w:rsidRPr="00E13B82">
        <w:rPr>
          <w:b/>
          <w:bCs/>
        </w:rPr>
        <w:t>Jitka#03</w:t>
      </w:r>
      <w:r w:rsidR="00920DAA">
        <w:rPr>
          <w:b/>
          <w:bCs/>
        </w:rPr>
        <w:t xml:space="preserve"> </w:t>
      </w:r>
      <w:r w:rsidR="00920DAA">
        <w:t>popisovala</w:t>
      </w:r>
      <w:r w:rsidR="00192828">
        <w:t>, jak se jí po diskuzích s příbuznými rozbily iluze o</w:t>
      </w:r>
      <w:r w:rsidR="00FF6A50">
        <w:t> </w:t>
      </w:r>
      <w:r w:rsidR="00B249B2">
        <w:t xml:space="preserve">Češích jako lidech, kteří jsou </w:t>
      </w:r>
      <w:r w:rsidR="00192828">
        <w:t>vůči LGBTQ+ jedincům tolerantní:</w:t>
      </w:r>
    </w:p>
    <w:p w14:paraId="67DF144B" w14:textId="06095FA0" w:rsidR="00020C0A" w:rsidRDefault="00811609" w:rsidP="00D01D33">
      <w:pPr>
        <w:pStyle w:val="Quote"/>
        <w:rPr>
          <w:rFonts w:cs="CIDFont+F1"/>
          <w:szCs w:val="20"/>
        </w:rPr>
      </w:pPr>
      <w:r w:rsidRPr="002528E8">
        <w:rPr>
          <w:rFonts w:cs="CIDFont+F1"/>
          <w:szCs w:val="20"/>
        </w:rPr>
        <w:t>No třeba z mého pohledu, já si myslím, že už je to pozitivní, protože ta osvěta za poslední třeba 3, 4, roky byla velká, takže měla jsem zato, že ta podpora tu je a že je to tolerované. A z omylu mě vyvedli právě mí příbuzní, kteří jsou lesbičky a gayové. A kteří sami říkali, že se jako cí</w:t>
      </w:r>
      <w:r w:rsidRPr="002528E8">
        <w:rPr>
          <w:rFonts w:eastAsia="Calibri" w:cs="Calibri"/>
          <w:szCs w:val="20"/>
        </w:rPr>
        <w:t>tí</w:t>
      </w:r>
      <w:r w:rsidRPr="002528E8">
        <w:rPr>
          <w:rFonts w:cs="CIDFont+F1"/>
          <w:szCs w:val="20"/>
        </w:rPr>
        <w:t xml:space="preserve"> šikanovaní tou společnos</w:t>
      </w:r>
      <w:r w:rsidRPr="002528E8">
        <w:rPr>
          <w:rFonts w:eastAsia="Calibri" w:cs="Calibri"/>
          <w:szCs w:val="20"/>
        </w:rPr>
        <w:t>tí</w:t>
      </w:r>
      <w:r w:rsidRPr="002528E8">
        <w:rPr>
          <w:rFonts w:cs="CIDFont+F1"/>
          <w:szCs w:val="20"/>
        </w:rPr>
        <w:t>. Jo, že třeba sousedi se na ně dívají divně, nezdraví je a tak. A to mě osobně docela překvapilo a trošku jako změnilo ten můj pohled. Protože opravdu já jsem měla za to, že ten pokrok tady nastal</w:t>
      </w:r>
      <w:r w:rsidR="004C737B">
        <w:rPr>
          <w:rFonts w:cs="CIDFont+F1"/>
          <w:szCs w:val="20"/>
        </w:rPr>
        <w:t xml:space="preserve"> </w:t>
      </w:r>
      <w:r w:rsidRPr="002528E8">
        <w:rPr>
          <w:rFonts w:cs="CIDFont+F1"/>
          <w:szCs w:val="20"/>
        </w:rPr>
        <w:t xml:space="preserve">. </w:t>
      </w:r>
      <w:r w:rsidR="00CD22C3">
        <w:rPr>
          <w:rFonts w:cs="CIDFont+F1"/>
          <w:szCs w:val="20"/>
        </w:rPr>
        <w:t>. .</w:t>
      </w:r>
      <w:r w:rsidRPr="002528E8">
        <w:rPr>
          <w:rFonts w:cs="CIDFont+F1"/>
          <w:szCs w:val="20"/>
        </w:rPr>
        <w:t xml:space="preserve"> Ale evidentně ta společnost je strašně rozdělená. No a asi souhlasím s </w:t>
      </w:r>
      <w:r w:rsidRPr="002528E8">
        <w:rPr>
          <w:rFonts w:eastAsia="Calibri" w:cs="Calibri"/>
          <w:szCs w:val="20"/>
        </w:rPr>
        <w:t>tí</w:t>
      </w:r>
      <w:r w:rsidRPr="002528E8">
        <w:rPr>
          <w:rFonts w:cs="CIDFont+F1"/>
          <w:szCs w:val="20"/>
        </w:rPr>
        <w:t>m, že teda to jednoduché nemají. Že tam nějaký ten tlak okolí bude.</w:t>
      </w:r>
    </w:p>
    <w:p w14:paraId="163C2CCE" w14:textId="32C02392" w:rsidR="00F17DC1" w:rsidRDefault="00F17DC1" w:rsidP="005D7E39">
      <w:pPr>
        <w:ind w:firstLine="284"/>
      </w:pPr>
      <w:r w:rsidRPr="003A3E91">
        <w:rPr>
          <w:b/>
          <w:bCs/>
        </w:rPr>
        <w:t>T</w:t>
      </w:r>
      <w:r w:rsidR="00B63F0E" w:rsidRPr="003A3E91">
        <w:rPr>
          <w:b/>
          <w:bCs/>
        </w:rPr>
        <w:t>ereza#04</w:t>
      </w:r>
      <w:r w:rsidR="00B63F0E">
        <w:t xml:space="preserve"> vidí ve vnímání LGBTQ+ lidí především generační rozdíly</w:t>
      </w:r>
      <w:r w:rsidR="0057292D">
        <w:t>. Přitom kategorizuje křesťany na vážné a nevážné, vážní se k LGBTQ+ podle ní staví odmítavě</w:t>
      </w:r>
      <w:r>
        <w:t>:</w:t>
      </w:r>
    </w:p>
    <w:p w14:paraId="39863672" w14:textId="3CB28F21" w:rsidR="00F17DC1" w:rsidRPr="00F17DC1" w:rsidRDefault="00F17DC1" w:rsidP="00F17DC1">
      <w:pPr>
        <w:pStyle w:val="Quote"/>
      </w:pPr>
      <w:r>
        <w:t>Já myslím, že jako asi záleží, jakože podle mě je to jako víc a víc jakože přijímané aj podporované a jako hlavně mladší generací prostě asi v mém věku a takových mladých lidí. A jako ti starší si myslím, že asi jako častěji to spíš odmítají</w:t>
      </w:r>
      <w:r w:rsidR="00F01DC7">
        <w:t xml:space="preserve"> </w:t>
      </w:r>
      <w:r>
        <w:t>. . . Myslím si, že třeba i ti křesťané, jakože opravdu jako věřící křesťané jakože, kteří to berou tak nějak vážně, že taky často se v tom staví tak jako odmítavě pořád, ale jako už vím, jako vím, že i tam jsou prostě, kteří to podporují a tak. Jako myslím si, že jako čím dál více to přijímá a podporuje a tak.</w:t>
      </w:r>
    </w:p>
    <w:p w14:paraId="09333FBF" w14:textId="7EB3263F" w:rsidR="00A92C88" w:rsidRPr="00A92C88" w:rsidRDefault="00814694" w:rsidP="00BF5A5A">
      <w:pPr>
        <w:pStyle w:val="Heading4"/>
        <w:rPr>
          <w:vanish/>
          <w:specVanish/>
        </w:rPr>
      </w:pPr>
      <w:r>
        <w:lastRenderedPageBreak/>
        <w:t>Skrze s</w:t>
      </w:r>
      <w:r w:rsidR="00EB545D" w:rsidRPr="00E13B82">
        <w:t>rovnání diskriminace</w:t>
      </w:r>
    </w:p>
    <w:p w14:paraId="075DE7B0" w14:textId="39CF2923" w:rsidR="00925595" w:rsidRDefault="00A92C88" w:rsidP="00BF25E7">
      <w:pPr>
        <w:ind w:left="284"/>
      </w:pPr>
      <w:r>
        <w:t xml:space="preserve"> jsem chtěl odhalit potencionální</w:t>
      </w:r>
      <w:r w:rsidR="008B2468">
        <w:t xml:space="preserve"> vnímání určité </w:t>
      </w:r>
      <w:r>
        <w:t>sociální soutěže mezi diskriminovanými skupinami.</w:t>
      </w:r>
    </w:p>
    <w:p w14:paraId="1BBF84A9" w14:textId="2731F450" w:rsidR="00EA0730" w:rsidRPr="000227DA" w:rsidRDefault="00EA0730" w:rsidP="00925595">
      <w:pPr>
        <w:ind w:firstLine="284"/>
      </w:pPr>
      <w:r w:rsidRPr="007224F8">
        <w:rPr>
          <w:b/>
          <w:bCs/>
        </w:rPr>
        <w:t>Soňa#01</w:t>
      </w:r>
      <w:r w:rsidR="007224F8">
        <w:rPr>
          <w:b/>
          <w:bCs/>
        </w:rPr>
        <w:t xml:space="preserve"> </w:t>
      </w:r>
      <w:r w:rsidR="000227DA">
        <w:t>popisuje hned několik argumentů na základě kterých věří, že diskriminace vůči muslimům je v české společnosti výrazně větší než diskriminace vůči LGBTQ+ lidem. Důležitými faktory jsou podle ní fyzické znaky muslimů, které LGBTQ+ lidé nemají i neznalost islámu v české společnosti obecně:</w:t>
      </w:r>
    </w:p>
    <w:p w14:paraId="760BBE16" w14:textId="502A0E63" w:rsidR="00752233" w:rsidRPr="00E13B82" w:rsidRDefault="00EA0730" w:rsidP="00BC5F4B">
      <w:pPr>
        <w:pStyle w:val="Quote"/>
      </w:pPr>
      <w:r w:rsidRPr="00E13B82">
        <w:t>Muslimové čelí větší diskriminaci, srovnatelný to určitě není, zvlášť co se týče ženských, protože na nich to jde vidět, že pokaď má šátek, kdyžto takže na ní jde vidět, že je prostě muslimka, na chlapovi případně, že to je cizinec nějaký třeba snědší ple</w:t>
      </w:r>
      <w:r w:rsidR="007224F8">
        <w:rPr>
          <w:rFonts w:eastAsia="Palatino Linotype" w:cs="Palatino Linotype"/>
        </w:rPr>
        <w:t>ti</w:t>
      </w:r>
      <w:r w:rsidRPr="00E13B82">
        <w:t xml:space="preserve"> nebo má vousy nebo nosí ten islámské jako, ty šaty nebo čepičku nebo něco tak, pak už to taky jde poznat teda. Ale většinou ten chlap chodí úplně normálně oblíkanej jako každej druhej. Takže většinou to nepoznáte. Co se týče leseb, tak u nich nepoznáte vůbec jako když jdou já nevim do obchodu, nebo se prochází někde samozřejmě když se jako zrovna třeba nelíbaj (smích), tak prostě nepoznáte, že to je lesba nebo že to je, že má jinou orientaci. Takže k</w:t>
      </w:r>
      <w:r w:rsidR="005242E2">
        <w:t> </w:t>
      </w:r>
      <w:r w:rsidRPr="00E13B82">
        <w:t>nim se si myslím jako se společnost nechová jinak</w:t>
      </w:r>
      <w:r w:rsidR="00B464D4">
        <w:t xml:space="preserve"> </w:t>
      </w:r>
      <w:r w:rsidRPr="00E13B82">
        <w:t xml:space="preserve">. </w:t>
      </w:r>
      <w:r w:rsidR="00B464D4">
        <w:t xml:space="preserve">. </w:t>
      </w:r>
      <w:r w:rsidRPr="00E13B82">
        <w:t>. Co se týče chlapů, jako gayů, tak tam asi většina, u většiny to taky nepoznáte</w:t>
      </w:r>
      <w:r w:rsidR="0090474A">
        <w:t xml:space="preserve"> </w:t>
      </w:r>
      <w:r w:rsidRPr="00E13B82">
        <w:t xml:space="preserve">. </w:t>
      </w:r>
      <w:r w:rsidR="0090474A">
        <w:t xml:space="preserve">. </w:t>
      </w:r>
      <w:r w:rsidRPr="00E13B82">
        <w:t>. Ale říkám jako, myslím si že většina jako společnos</w:t>
      </w:r>
      <w:r w:rsidRPr="00E13B82">
        <w:rPr>
          <w:rFonts w:eastAsia="Calibri" w:cs="Calibri"/>
        </w:rPr>
        <w:t>ti</w:t>
      </w:r>
      <w:r w:rsidRPr="00E13B82">
        <w:t xml:space="preserve"> v dnešní době už, už ty homosexuály tak nějak jako bere nebo se maximálně na ně jako podívá jako blbě</w:t>
      </w:r>
      <w:r w:rsidR="004C20FC">
        <w:t xml:space="preserve"> </w:t>
      </w:r>
      <w:r w:rsidRPr="00E13B82">
        <w:t xml:space="preserve">. </w:t>
      </w:r>
      <w:r w:rsidR="00A06439">
        <w:t xml:space="preserve">. . </w:t>
      </w:r>
      <w:r w:rsidRPr="00E13B82">
        <w:t>Kdyžto nás aspoň já mám takovej pocit, kolikrát neberou ani jako lidi. Že prostě nás berou jako, jako teroristy, který maj vymytej mozek a prostě všude, ze všech stránek špatně a automaticky se k nám tak aj chovaj. A je jim úplně jedno, jestli máme třeba s sebou děti. Jo. Takže chování k muslimům si myslím, že je mnohonásobně horší než než k homosexuálům.</w:t>
      </w:r>
    </w:p>
    <w:p w14:paraId="54EA5FC7" w14:textId="59311CEE" w:rsidR="00752233" w:rsidRPr="00E13B82" w:rsidRDefault="00752233" w:rsidP="00752233">
      <w:pPr>
        <w:pStyle w:val="Quote"/>
        <w:rPr>
          <w:sz w:val="22"/>
          <w:szCs w:val="24"/>
        </w:rPr>
      </w:pPr>
      <w:r w:rsidRPr="00E13B82">
        <w:rPr>
          <w:sz w:val="22"/>
          <w:szCs w:val="24"/>
        </w:rPr>
        <w:t>Výzkumník: Řekla byste, že je to jiný u, u transgender lidí?</w:t>
      </w:r>
    </w:p>
    <w:p w14:paraId="45E617FF" w14:textId="36FA4D41" w:rsidR="00EA0730" w:rsidRPr="00E13B82" w:rsidRDefault="00752233" w:rsidP="00E13B82">
      <w:pPr>
        <w:pStyle w:val="Quote"/>
      </w:pPr>
      <w:r w:rsidRPr="00E13B82">
        <w:lastRenderedPageBreak/>
        <w:t xml:space="preserve">No to se přiznám, že tak úplně nevím, protože nejsem v kontaktu s žádným transgender člověkem </w:t>
      </w:r>
      <w:r w:rsidR="004C20FC">
        <w:t>. . .</w:t>
      </w:r>
      <w:r w:rsidRPr="00E13B82">
        <w:t xml:space="preserve"> Ale myslím si, že když, když to není poznat na tom člověku, tak takhle jako na veřejnos</w:t>
      </w:r>
      <w:r w:rsidRPr="00E13B82">
        <w:rPr>
          <w:rFonts w:eastAsia="Calibri" w:cs="Calibri"/>
        </w:rPr>
        <w:t>ti</w:t>
      </w:r>
      <w:r w:rsidRPr="00E13B82">
        <w:t>, tak žádnou diskriminací netrpí. Protože to prostě není poznat, že je transgender. A když to, když to je poznat, tak je to asi jako dost podobný s těma homosexuálama. Že</w:t>
      </w:r>
      <w:r w:rsidR="00966FC6">
        <w:t xml:space="preserve"> tí</w:t>
      </w:r>
      <w:r w:rsidRPr="00E13B82">
        <w:t xml:space="preserve">m, že jako je to zase víc jako znormalizovaný a už jsem se jako na internetu teda jako setkávala s </w:t>
      </w:r>
      <w:r w:rsidR="0059328F">
        <w:rPr>
          <w:rFonts w:eastAsia="Palatino Linotype" w:cs="Palatino Linotype"/>
        </w:rPr>
        <w:t>tí</w:t>
      </w:r>
      <w:r w:rsidRPr="00E13B82">
        <w:t xml:space="preserve">m, že je, je třeba lidi spíš litovali </w:t>
      </w:r>
      <w:r w:rsidR="00FE1DE7">
        <w:t xml:space="preserve">. . </w:t>
      </w:r>
      <w:r w:rsidRPr="00E13B82">
        <w:t>. Takže samozřejmě zase ta starší generace to asi jako bude mít víc jako to, že jako to bude vnímat přirozený, ale prostě čím níž půjdete jako s věkem, tak, tak si myslím, že jako tam, tam diskriminace nebude.</w:t>
      </w:r>
    </w:p>
    <w:p w14:paraId="72F765E2" w14:textId="563C262B" w:rsidR="000162C6" w:rsidRPr="00E13B82" w:rsidRDefault="000162C6" w:rsidP="00F02118">
      <w:pPr>
        <w:ind w:firstLine="284"/>
      </w:pPr>
      <w:r w:rsidRPr="00F02118">
        <w:rPr>
          <w:b/>
          <w:bCs/>
        </w:rPr>
        <w:t>Lenka#02</w:t>
      </w:r>
      <w:r w:rsidR="00F02118">
        <w:t xml:space="preserve"> naopak vidí diskriminac</w:t>
      </w:r>
      <w:r w:rsidR="00912565">
        <w:t>i</w:t>
      </w:r>
      <w:r w:rsidR="00F02118">
        <w:t xml:space="preserve"> LGBTQ+ vyšší, protože neexistují legislativní překážky, které by muslimům zabraňovali praktikovat islám, zatímco u LGBTQ+ lidí taková systémová diskriminace v české společnosti existuje:</w:t>
      </w:r>
    </w:p>
    <w:p w14:paraId="3E3C634C" w14:textId="1C1C6D4C" w:rsidR="000162C6" w:rsidRPr="00E13B82" w:rsidRDefault="000162C6" w:rsidP="000162C6">
      <w:pPr>
        <w:pStyle w:val="Quote"/>
      </w:pPr>
      <w:r w:rsidRPr="00E13B82">
        <w:t>Myslim si, já bych snad řekla, že i větší. Protože nám třeba nikdo nezakazuje prak</w:t>
      </w:r>
      <w:r w:rsidR="00B94684" w:rsidRPr="00E13B82">
        <w:rPr>
          <w:rFonts w:eastAsia="Calibri" w:cs="Calibri"/>
        </w:rPr>
        <w:t>ti</w:t>
      </w:r>
      <w:r w:rsidRPr="00E13B82">
        <w:t>kovat naší víru</w:t>
      </w:r>
      <w:r w:rsidR="009C0A7B">
        <w:t xml:space="preserve"> </w:t>
      </w:r>
      <w:r w:rsidRPr="00E13B82">
        <w:t xml:space="preserve">. </w:t>
      </w:r>
      <w:r w:rsidR="009C0A7B">
        <w:t xml:space="preserve">. . </w:t>
      </w:r>
      <w:r w:rsidRPr="00E13B82">
        <w:t>Ale přeci jenom když třeba chce gay jít darovat krev a chce bejt upřímnej a</w:t>
      </w:r>
      <w:r w:rsidR="00D3589A">
        <w:t> </w:t>
      </w:r>
      <w:r w:rsidRPr="00E13B82">
        <w:t>nelhat, tak prostě nemůže darovat krev. Protože patří do rizikový skupiny. Nebo nemůžou uzavírat sňatky, my je uzavírat můžeme. Dobře jako třeba sňatek v mešitě není uznanej jako církevní sňatek, takže my pak musíme znovu uzavřít oficiální sňatek úřední, ale můžeme ho uzavřít. No ale vlastně lidi v párech stejnýho lidí tohle nemůžou, takže tam je opravdu jako systémová diskriminace těch lidí, což si myslím, že u muslimů úplně nepla</w:t>
      </w:r>
      <w:r w:rsidRPr="00E13B82">
        <w:rPr>
          <w:rFonts w:eastAsia="Calibri" w:cs="Calibri"/>
        </w:rPr>
        <w:t>tí</w:t>
      </w:r>
      <w:r w:rsidRPr="00E13B82">
        <w:t>.</w:t>
      </w:r>
    </w:p>
    <w:p w14:paraId="75C3D4FF" w14:textId="7BEECCDB" w:rsidR="000162C6" w:rsidRPr="00E13B82" w:rsidRDefault="000E61D8" w:rsidP="00D54AA4">
      <w:pPr>
        <w:ind w:firstLine="284"/>
      </w:pPr>
      <w:r w:rsidRPr="00D54AA4">
        <w:rPr>
          <w:b/>
          <w:bCs/>
        </w:rPr>
        <w:t>Jitka#03</w:t>
      </w:r>
      <w:r w:rsidR="00D54AA4">
        <w:t xml:space="preserve"> projevuje spíše ambivalentní názor. Podobně jako Soňa zmiňuje fyzické znaky muslimů jako je šátek, zároveň ale označuje i procházku s partnerem u LGBTQ+ za fyzický znak</w:t>
      </w:r>
      <w:r w:rsidR="00FC4818">
        <w:t>,</w:t>
      </w:r>
      <w:r w:rsidR="00D54AA4">
        <w:t xml:space="preserve"> na základě kterého jsou LGBTQ+ lidé </w:t>
      </w:r>
      <w:r w:rsidR="00D54AA4">
        <w:lastRenderedPageBreak/>
        <w:t xml:space="preserve">rovněž diskriminovaní. </w:t>
      </w:r>
      <w:r w:rsidR="00C4417C">
        <w:t>Rozdíl,</w:t>
      </w:r>
      <w:r w:rsidR="00D54AA4">
        <w:t xml:space="preserve"> o kterém Jitka mluví</w:t>
      </w:r>
      <w:r w:rsidR="00FF6A50">
        <w:t>,</w:t>
      </w:r>
      <w:r w:rsidR="00D54AA4">
        <w:t xml:space="preserve"> spočívá v tom, že LGBTQ+ jedinec není o samotě rozeznatelný a ve dvojici diskriminaci lépe čelí:</w:t>
      </w:r>
    </w:p>
    <w:p w14:paraId="4AF0C544" w14:textId="2F9E0EB4" w:rsidR="000E61D8" w:rsidRPr="00D62B0F" w:rsidRDefault="000E61D8" w:rsidP="002F6AEB">
      <w:pPr>
        <w:pStyle w:val="Quote"/>
        <w:rPr>
          <w:rFonts w:cs="CIDFont+F1"/>
          <w:szCs w:val="20"/>
        </w:rPr>
      </w:pPr>
      <w:r w:rsidRPr="00D62B0F">
        <w:rPr>
          <w:rFonts w:cs="CIDFont+F1"/>
          <w:szCs w:val="20"/>
        </w:rPr>
        <w:t xml:space="preserve">No to asi ne, </w:t>
      </w:r>
      <w:r w:rsidR="00537583" w:rsidRPr="00D62B0F">
        <w:rPr>
          <w:rFonts w:cs="CIDFont+F1"/>
          <w:szCs w:val="20"/>
        </w:rPr>
        <w:t>já,</w:t>
      </w:r>
      <w:r w:rsidRPr="00D62B0F">
        <w:rPr>
          <w:rFonts w:cs="CIDFont+F1"/>
          <w:szCs w:val="20"/>
        </w:rPr>
        <w:t xml:space="preserve"> když si vzpomenu na období, kdy jsem nosila šátek například venku na veřejnos</w:t>
      </w:r>
      <w:r w:rsidRPr="00D62B0F">
        <w:rPr>
          <w:rFonts w:eastAsia="Calibri" w:cs="Calibri"/>
          <w:szCs w:val="20"/>
        </w:rPr>
        <w:t xml:space="preserve">ti </w:t>
      </w:r>
      <w:r w:rsidRPr="00D62B0F">
        <w:rPr>
          <w:rFonts w:cs="CIDFont+F1"/>
          <w:szCs w:val="20"/>
        </w:rPr>
        <w:t xml:space="preserve">normálně, byť v Praze v hlavním městě, tak ty poznámky byly zhruba stejné, jako asi zažívají stejnopohlavní páry. Jo, snad jen s </w:t>
      </w:r>
      <w:r w:rsidRPr="00D62B0F">
        <w:rPr>
          <w:rFonts w:eastAsia="Calibri" w:cs="Calibri"/>
          <w:szCs w:val="20"/>
        </w:rPr>
        <w:t>tí</w:t>
      </w:r>
      <w:r w:rsidRPr="00D62B0F">
        <w:rPr>
          <w:rFonts w:cs="CIDFont+F1"/>
          <w:szCs w:val="20"/>
        </w:rPr>
        <w:t>m rozdílem, že když jde gay či lesbička o samotě, tak to na nich není vidět. Musí být v tom páru a v páru jsou lidi vždycky trochu silnější, než když jde muslimka v šátku sama někam. Jo, to bych viděla jako jediný rozdíl .</w:t>
      </w:r>
      <w:r w:rsidR="00F0172C">
        <w:rPr>
          <w:rFonts w:cs="CIDFont+F1"/>
          <w:szCs w:val="20"/>
        </w:rPr>
        <w:t> </w:t>
      </w:r>
      <w:r w:rsidRPr="00D62B0F">
        <w:rPr>
          <w:rFonts w:cs="CIDFont+F1"/>
          <w:szCs w:val="20"/>
        </w:rPr>
        <w:t>. . Oni jsou aspoň dva . . . Takže je to trošku aspoň lepší, ale prostě ty narážky slýchají tak jako tak, tak jako muslimky.</w:t>
      </w:r>
    </w:p>
    <w:p w14:paraId="1D5CA5F8" w14:textId="5C72BA18" w:rsidR="00DF2716" w:rsidRDefault="00DF2716" w:rsidP="000566DF">
      <w:pPr>
        <w:ind w:firstLine="284"/>
      </w:pPr>
      <w:r w:rsidRPr="00F22EC0">
        <w:rPr>
          <w:b/>
          <w:bCs/>
        </w:rPr>
        <w:t>T</w:t>
      </w:r>
      <w:r w:rsidR="00CD17F6" w:rsidRPr="00F22EC0">
        <w:rPr>
          <w:b/>
          <w:bCs/>
        </w:rPr>
        <w:t>ereza</w:t>
      </w:r>
      <w:r w:rsidRPr="00F22EC0">
        <w:rPr>
          <w:b/>
          <w:bCs/>
        </w:rPr>
        <w:t>#04</w:t>
      </w:r>
      <w:r w:rsidR="00CD17F6">
        <w:t xml:space="preserve"> poukazuje především na geografickou determinovanost diskriminace</w:t>
      </w:r>
      <w:r w:rsidR="009C6BD5">
        <w:t>. Ve své odpovědi inklinuje spíše k vidění větší diskriminace muslimů</w:t>
      </w:r>
      <w:r>
        <w:t>:</w:t>
      </w:r>
    </w:p>
    <w:p w14:paraId="555C3838" w14:textId="5B4501F2" w:rsidR="00DF2716" w:rsidRPr="00DF2716" w:rsidRDefault="00DF2716" w:rsidP="00B5153B">
      <w:pPr>
        <w:pStyle w:val="Quote"/>
      </w:pPr>
      <w:r w:rsidRPr="00DF2716">
        <w:rPr>
          <w:rStyle w:val="QuoteChar"/>
        </w:rPr>
        <w:t xml:space="preserve">Já myslím, že hodně záleží jako v jakém místě </w:t>
      </w:r>
      <w:r w:rsidR="00CD17F6">
        <w:rPr>
          <w:rStyle w:val="QuoteChar"/>
        </w:rPr>
        <w:t>Č</w:t>
      </w:r>
      <w:r w:rsidRPr="00DF2716">
        <w:rPr>
          <w:rStyle w:val="QuoteChar"/>
        </w:rPr>
        <w:t xml:space="preserve">eské republiky, že se to asi liší. A jako já samozřejmě moc nevím, jakože nemám zkušenost někoho </w:t>
      </w:r>
      <w:r w:rsidR="00E06B0E" w:rsidRPr="00DF2716">
        <w:rPr>
          <w:rStyle w:val="QuoteChar"/>
        </w:rPr>
        <w:t>LGBT</w:t>
      </w:r>
      <w:r w:rsidRPr="00DF2716">
        <w:rPr>
          <w:rStyle w:val="QuoteChar"/>
        </w:rPr>
        <w:t>, takže nevím, ale myslím si, že asi jako ti muslimové podle mě to je trošku asi horší</w:t>
      </w:r>
      <w:r w:rsidR="00852D2C">
        <w:rPr>
          <w:rStyle w:val="QuoteChar"/>
        </w:rPr>
        <w:t xml:space="preserve"> </w:t>
      </w:r>
      <w:r w:rsidRPr="00DF2716">
        <w:rPr>
          <w:rStyle w:val="QuoteChar"/>
        </w:rPr>
        <w:t xml:space="preserve">. </w:t>
      </w:r>
      <w:r w:rsidR="00852D2C">
        <w:rPr>
          <w:rStyle w:val="QuoteChar"/>
        </w:rPr>
        <w:t xml:space="preserve">. </w:t>
      </w:r>
      <w:r w:rsidR="00D800FA">
        <w:rPr>
          <w:rStyle w:val="QuoteChar"/>
        </w:rPr>
        <w:t xml:space="preserve">. </w:t>
      </w:r>
      <w:r w:rsidRPr="00DF2716">
        <w:rPr>
          <w:rStyle w:val="QuoteChar"/>
        </w:rPr>
        <w:t xml:space="preserve">Že jako hodně lidí má takový názor, že jako ten islám je prostě nebezpečný a že jako je to může nějak ohrozit. Takže mi přijde, že jako se toho víc </w:t>
      </w:r>
      <w:r w:rsidR="008667A5" w:rsidRPr="00DF2716">
        <w:rPr>
          <w:rStyle w:val="QuoteChar"/>
        </w:rPr>
        <w:t>bojí</w:t>
      </w:r>
      <w:r w:rsidRPr="00DF2716">
        <w:rPr>
          <w:rStyle w:val="QuoteChar"/>
        </w:rPr>
        <w:t xml:space="preserve"> než jakože LGBT, protože jako v tomto, že jako si myslí, že islám je nebezpečný a že prostě my tady přijdem ty lidi zabít a jako změnit jejich tradice úplně jako ve všem. A jakože LGBT jako samozřejmě taky jako tam jako neříkám, že nemaj, nemaj žádnou diskriminaci nebo tak, ale myslím, nebo asi fakt záleží kde no, jako někde to může být jako opravdu špatné</w:t>
      </w:r>
      <w:r w:rsidR="00D61040">
        <w:rPr>
          <w:rStyle w:val="QuoteChar"/>
        </w:rPr>
        <w:t xml:space="preserve"> . . .</w:t>
      </w:r>
      <w:r w:rsidRPr="00DF2716">
        <w:rPr>
          <w:rStyle w:val="QuoteChar"/>
        </w:rPr>
        <w:t xml:space="preserve"> ale no myslím si, že asi jako v tomto je to, trošku horší pro ty muslimy, ale zase jsou určitě i jako lidé, kteří to jako islám přijímají jako víc než </w:t>
      </w:r>
      <w:r w:rsidR="009C6BD5" w:rsidRPr="00DF2716">
        <w:rPr>
          <w:rStyle w:val="QuoteChar"/>
        </w:rPr>
        <w:t>LGBT</w:t>
      </w:r>
      <w:r w:rsidR="006777F6">
        <w:rPr>
          <w:rStyle w:val="QuoteChar"/>
        </w:rPr>
        <w:t>.</w:t>
      </w:r>
      <w:r>
        <w:t xml:space="preserve"> </w:t>
      </w:r>
    </w:p>
    <w:p w14:paraId="156F86F5" w14:textId="3749741A" w:rsidR="00CE18FC" w:rsidRPr="00E13B82" w:rsidRDefault="00CE18FC" w:rsidP="00CE18FC">
      <w:pPr>
        <w:pStyle w:val="Heading4"/>
        <w:rPr>
          <w:vanish/>
          <w:specVanish/>
        </w:rPr>
      </w:pPr>
      <w:r w:rsidRPr="00E13B82">
        <w:lastRenderedPageBreak/>
        <w:t>Ke sledování</w:t>
      </w:r>
      <w:r w:rsidR="002F6AEB">
        <w:t xml:space="preserve"> míry</w:t>
      </w:r>
      <w:r w:rsidRPr="00E13B82">
        <w:t xml:space="preserve"> entita</w:t>
      </w:r>
      <w:r w:rsidR="00DF39F8">
        <w:t>ti</w:t>
      </w:r>
      <w:r w:rsidRPr="00E13B82">
        <w:t>vity</w:t>
      </w:r>
    </w:p>
    <w:p w14:paraId="3F5F2844" w14:textId="0DA2103A" w:rsidR="00EA0730" w:rsidRPr="00E13B82" w:rsidRDefault="00CE18FC" w:rsidP="00CE18FC">
      <w:r w:rsidRPr="00E13B82">
        <w:t xml:space="preserve"> sloužila otázka</w:t>
      </w:r>
      <w:r w:rsidR="00F904D0">
        <w:t xml:space="preserve"> „</w:t>
      </w:r>
      <w:r w:rsidR="00F904D0" w:rsidRPr="00F904D0">
        <w:t>Jaký mají názor na akce na podporu LGBTQ+ lidí jako je např. Prague Pride</w:t>
      </w:r>
      <w:r w:rsidR="00CD4BDB">
        <w:t>?</w:t>
      </w:r>
      <w:r w:rsidR="00F904D0">
        <w:t>“</w:t>
      </w:r>
      <w:r w:rsidRPr="00E13B82">
        <w:t xml:space="preserve"> jako na konkrétní vydělenou skupinu v LGBTQ+ komunitě</w:t>
      </w:r>
      <w:r w:rsidR="0017258B">
        <w:t>,</w:t>
      </w:r>
      <w:r w:rsidR="002F6AEB">
        <w:t xml:space="preserve"> se kterou byly </w:t>
      </w:r>
      <w:r w:rsidR="00CC36D9">
        <w:t xml:space="preserve">všechny </w:t>
      </w:r>
      <w:r w:rsidR="002F6AEB">
        <w:t xml:space="preserve">participantky </w:t>
      </w:r>
      <w:r w:rsidR="00957DE4">
        <w:t xml:space="preserve">do určité míry </w:t>
      </w:r>
      <w:r w:rsidR="002F6AEB">
        <w:t>obeznámeny.</w:t>
      </w:r>
    </w:p>
    <w:p w14:paraId="2245A5CD" w14:textId="64A83F0F" w:rsidR="00D72B10" w:rsidRPr="00E13B82" w:rsidRDefault="004C7FAB" w:rsidP="004C7FAB">
      <w:pPr>
        <w:ind w:firstLine="284"/>
      </w:pPr>
      <w:r>
        <w:t xml:space="preserve">V případě </w:t>
      </w:r>
      <w:r w:rsidRPr="004C7FAB">
        <w:rPr>
          <w:b/>
          <w:bCs/>
        </w:rPr>
        <w:t>S</w:t>
      </w:r>
      <w:r w:rsidR="00D72B10" w:rsidRPr="004C7FAB">
        <w:rPr>
          <w:b/>
          <w:bCs/>
        </w:rPr>
        <w:t>oň</w:t>
      </w:r>
      <w:r w:rsidRPr="004C7FAB">
        <w:rPr>
          <w:b/>
          <w:bCs/>
        </w:rPr>
        <w:t>i</w:t>
      </w:r>
      <w:r w:rsidR="00D72B10" w:rsidRPr="004C7FAB">
        <w:rPr>
          <w:b/>
          <w:bCs/>
        </w:rPr>
        <w:t>#01</w:t>
      </w:r>
      <w:r>
        <w:t xml:space="preserve"> bylo zřetelné odmítnutí Prague </w:t>
      </w:r>
      <w:r w:rsidR="000A52BC">
        <w:t>P</w:t>
      </w:r>
      <w:r>
        <w:t>ride, ale v Sonině výpovědi nenacházím</w:t>
      </w:r>
      <w:r w:rsidR="00A50005">
        <w:t xml:space="preserve"> explicitní</w:t>
      </w:r>
      <w:r>
        <w:t xml:space="preserve"> vydělení Prague Pride z hlediska </w:t>
      </w:r>
      <w:r w:rsidR="000A52BC">
        <w:t xml:space="preserve">fyzického aspektu </w:t>
      </w:r>
      <w:r>
        <w:t>entita</w:t>
      </w:r>
      <w:r w:rsidR="00DF39F8">
        <w:t>ti</w:t>
      </w:r>
      <w:r>
        <w:t>vity. Soňa Prague Pride popisuje spíše jako důsledek celistvého společenského jevu normalizace chování a identity, které nepovažuje za pozitivní</w:t>
      </w:r>
      <w:r w:rsidR="000A52BC">
        <w:t>.</w:t>
      </w:r>
      <w:r w:rsidR="00E803F9">
        <w:t xml:space="preserve"> </w:t>
      </w:r>
      <w:r w:rsidR="000A52BC">
        <w:t>Automatické spojování Prague Pride s propagací považuji za naplnění faktoru sdíleného cíle entita</w:t>
      </w:r>
      <w:r w:rsidR="00DF39F8">
        <w:t>ti</w:t>
      </w:r>
      <w:r w:rsidR="000A52BC">
        <w:t>vity</w:t>
      </w:r>
      <w:r>
        <w:t>:</w:t>
      </w:r>
    </w:p>
    <w:p w14:paraId="1B12E08B" w14:textId="3868CCE5" w:rsidR="00E803F9" w:rsidRDefault="00CE18FC" w:rsidP="00CE18FC">
      <w:pPr>
        <w:pStyle w:val="Quote"/>
      </w:pPr>
      <w:r w:rsidRPr="00E13B82">
        <w:t>No zaprvý se takhle propaguje ta normalizace a dobře jako zrovna o Prague Pride prostě to je normalizace homosexuality nebo těch transgender a prostě těch všechny pohlaví</w:t>
      </w:r>
      <w:r w:rsidR="00710983">
        <w:t xml:space="preserve"> . . .</w:t>
      </w:r>
      <w:r w:rsidRPr="00E13B82">
        <w:t xml:space="preserve"> Naše účast jakoby tam samozřejmě být neměla nebo naše podpora. A vnímám to ale jako smutný, pro další generace nebo pro třeba dě</w:t>
      </w:r>
      <w:r w:rsidRPr="00E13B82">
        <w:rPr>
          <w:rFonts w:eastAsia="Calibri" w:cs="Calibri"/>
        </w:rPr>
        <w:t>ti</w:t>
      </w:r>
      <w:r w:rsidRPr="00E13B82">
        <w:t>, protože se z mýho pohledu prostě normalizuje něco, co by jako nemělo být. Co by se nemělo normalizovat. Co, a ty dě</w:t>
      </w:r>
      <w:r w:rsidRPr="00E13B82">
        <w:rPr>
          <w:rFonts w:eastAsia="Calibri" w:cs="Calibri"/>
        </w:rPr>
        <w:t>ti</w:t>
      </w:r>
      <w:r w:rsidRPr="00E13B82">
        <w:t xml:space="preserve">, </w:t>
      </w:r>
      <w:r w:rsidRPr="00E13B82">
        <w:rPr>
          <w:rFonts w:eastAsia="Calibri" w:cs="Calibri"/>
        </w:rPr>
        <w:t>tí</w:t>
      </w:r>
      <w:r w:rsidRPr="00E13B82">
        <w:t>m, že to vidí už od, od prostě narození v podstatě, tak o to víc v nich bude zakořeněný, že to je úplně normální věc, že to můžou prak</w:t>
      </w:r>
      <w:r w:rsidRPr="00E13B82">
        <w:rPr>
          <w:rFonts w:eastAsia="Calibri" w:cs="Calibri"/>
        </w:rPr>
        <w:t>ti</w:t>
      </w:r>
      <w:r w:rsidRPr="00E13B82">
        <w:t>kovat. Nebo že, což já znám taky, jeden osobně jako případ, že si to jako můžou třeba měnit. Jo, že prostě jednou budu lesba, pak budu heterosexuální. Tam se se mnou rozejde, tak se stanu zase lesbou.</w:t>
      </w:r>
    </w:p>
    <w:p w14:paraId="437377EB" w14:textId="040CD881" w:rsidR="00E803F9" w:rsidRPr="00E803F9" w:rsidRDefault="00E803F9" w:rsidP="002E7868">
      <w:pPr>
        <w:ind w:firstLine="284"/>
      </w:pPr>
      <w:r w:rsidRPr="00E803F9">
        <w:t>Soňa zároveň vidí přijetí LGBTQ+ jako potencionální ohrožení budoucího šíření islámu</w:t>
      </w:r>
      <w:r>
        <w:t>:</w:t>
      </w:r>
    </w:p>
    <w:p w14:paraId="0875B67F" w14:textId="3E50D102" w:rsidR="00CE18FC" w:rsidRPr="00E13B82" w:rsidRDefault="00CE18FC" w:rsidP="00CE18FC">
      <w:pPr>
        <w:pStyle w:val="Quote"/>
      </w:pPr>
      <w:r w:rsidRPr="00E13B82">
        <w:t>A o to hůř se jim bude třeba vysvětlovat právě ten islám třeba. Jo, nebo křesťanství, který má na to jako stejnej pohled, že jako je to něco, něco špatnýho. Něco nepřirozenýho. Že prostě lidi maj tu přirozenost se rozmnožovat, abychom nevymřeli a tam to není možný že</w:t>
      </w:r>
      <w:r w:rsidR="00100485">
        <w:t xml:space="preserve"> </w:t>
      </w:r>
      <w:r w:rsidRPr="00E13B82">
        <w:t xml:space="preserve">. </w:t>
      </w:r>
      <w:r w:rsidR="00100485">
        <w:t>. .</w:t>
      </w:r>
      <w:r w:rsidRPr="00E13B82">
        <w:t xml:space="preserve"> Takže o to hůř by se jim jako vysvětlovalo prostě ten, ten pohled, ten druhej pohled no.</w:t>
      </w:r>
    </w:p>
    <w:p w14:paraId="376039FF" w14:textId="7EC7A217" w:rsidR="00EA0730" w:rsidRPr="00E13B82" w:rsidRDefault="00977764" w:rsidP="00705626">
      <w:pPr>
        <w:ind w:firstLine="284"/>
      </w:pPr>
      <w:r w:rsidRPr="00705626">
        <w:rPr>
          <w:b/>
          <w:bCs/>
        </w:rPr>
        <w:lastRenderedPageBreak/>
        <w:t>Lenka#02</w:t>
      </w:r>
      <w:r w:rsidR="00705626">
        <w:t xml:space="preserve"> znovu mluví o vnitřním nesouladu a boji mezi tím, jak vnímá normy islámu a mezi vlastní </w:t>
      </w:r>
      <w:r w:rsidR="00A23DAC">
        <w:t>přístupností</w:t>
      </w:r>
      <w:r w:rsidR="0087793B">
        <w:t>:</w:t>
      </w:r>
    </w:p>
    <w:p w14:paraId="15F3EA5B" w14:textId="77777777" w:rsidR="0087793B" w:rsidRDefault="00977764" w:rsidP="00977764">
      <w:pPr>
        <w:pStyle w:val="Quote"/>
      </w:pPr>
      <w:r w:rsidRPr="00E13B82">
        <w:t>Já jako muslimka s</w:t>
      </w:r>
      <w:r w:rsidR="00705626">
        <w:t xml:space="preserve"> tí</w:t>
      </w:r>
      <w:r w:rsidRPr="00E13B82">
        <w:t xml:space="preserve">m mám problém v tom, že tam špatně jako hledám tu rovnováhu mezi mým osobním postojem, kterej je jako velmi otevřenej vůči těmhletěm menšinám a prostě mezi </w:t>
      </w:r>
      <w:r w:rsidR="005250C0" w:rsidRPr="00E13B82">
        <w:rPr>
          <w:rFonts w:eastAsia="Palatino Linotype" w:cs="Palatino Linotype"/>
        </w:rPr>
        <w:t>tí</w:t>
      </w:r>
      <w:r w:rsidR="005250C0" w:rsidRPr="00E13B82">
        <w:t>m</w:t>
      </w:r>
      <w:r w:rsidRPr="00E13B82">
        <w:t xml:space="preserve"> islámem, kterej vlastně jakoby tyhlety akce nejsou prostě v souladu s</w:t>
      </w:r>
      <w:r w:rsidR="009B4BAD">
        <w:t> </w:t>
      </w:r>
      <w:r w:rsidRPr="00E13B82">
        <w:t>islámem</w:t>
      </w:r>
      <w:r w:rsidR="009B4BAD">
        <w:t xml:space="preserve"> </w:t>
      </w:r>
      <w:r w:rsidRPr="00E13B82">
        <w:t>.</w:t>
      </w:r>
      <w:r w:rsidR="009B4BAD">
        <w:t xml:space="preserve"> . . </w:t>
      </w:r>
      <w:r w:rsidRPr="00E13B82">
        <w:t xml:space="preserve">Takže já jsem, já mám jedinej problém s </w:t>
      </w:r>
      <w:r w:rsidR="00274B9E">
        <w:rPr>
          <w:rFonts w:eastAsia="Palatino Linotype" w:cs="Palatino Linotype"/>
        </w:rPr>
        <w:t>tí</w:t>
      </w:r>
      <w:r w:rsidRPr="00E13B82">
        <w:t xml:space="preserve">mhle, že tam špatně nacházím tu rovnováhu a že si myslím, že v tomhle ohledu, když prostě jsem přítomná třeba na těch akcích </w:t>
      </w:r>
      <w:r w:rsidR="00B215C1">
        <w:t xml:space="preserve">**** </w:t>
      </w:r>
      <w:r w:rsidRPr="00E13B82">
        <w:t xml:space="preserve">tak si myslím, že už překračuju toho svého náboženství v tom. Ale na druhou stranu myslím si, že tyhlety akce jsou potřeba. </w:t>
      </w:r>
    </w:p>
    <w:p w14:paraId="2C03DFD6" w14:textId="5C346B46" w:rsidR="0087793B" w:rsidRPr="0087793B" w:rsidRDefault="0087793B" w:rsidP="00B94436">
      <w:pPr>
        <w:ind w:firstLine="284"/>
      </w:pPr>
      <w:r>
        <w:t>Přitom je v Lenčině případě zřetelná větší znalost akce Prague Pride, kdy Lenka zdůrazňuje i osvětové části nezávislé na pochodu. Tímto způsobem reflektuje viděnou entita</w:t>
      </w:r>
      <w:r w:rsidR="00DF39F8">
        <w:t>ti</w:t>
      </w:r>
      <w:r>
        <w:t xml:space="preserve">vitu </w:t>
      </w:r>
      <w:r w:rsidRPr="00511281">
        <w:rPr>
          <w:i/>
          <w:iCs/>
        </w:rPr>
        <w:t>společného cíle</w:t>
      </w:r>
      <w:r>
        <w:t xml:space="preserve"> poukazováním na pluralitu akce. Pochod Lenka sice přijímá, ale poukazuje na fyzické znaky pochodu, které u jeho odpůrců zvyšují vnímání fyzické entita</w:t>
      </w:r>
      <w:r w:rsidR="00DF39F8">
        <w:t>ti</w:t>
      </w:r>
      <w:r>
        <w:t>vity:</w:t>
      </w:r>
    </w:p>
    <w:p w14:paraId="3F233B88" w14:textId="36702DF5" w:rsidR="00977764" w:rsidRPr="00E13B82" w:rsidRDefault="00977764" w:rsidP="00B94436">
      <w:pPr>
        <w:pStyle w:val="Quote"/>
      </w:pPr>
      <w:r w:rsidRPr="00E13B82">
        <w:t>Protože není to zdaleka jenom ten už jakoby karnevalovej průvod v sobotu, ale je to celotýdenní osvětová akce, která přináší různý ať už promítání filmů nebo různý zajímavý diskuze, besedy a podobně</w:t>
      </w:r>
      <w:r w:rsidR="0095098B">
        <w:t xml:space="preserve"> . . .</w:t>
      </w:r>
      <w:r w:rsidRPr="00E13B82">
        <w:t xml:space="preserve"> který si myslím, že prostě v naší společnos</w:t>
      </w:r>
      <w:r w:rsidRPr="00E13B82">
        <w:rPr>
          <w:rFonts w:eastAsia="Palatino Linotype" w:cs="Palatino Linotype"/>
        </w:rPr>
        <w:t>ti</w:t>
      </w:r>
      <w:r w:rsidRPr="00E13B82">
        <w:t xml:space="preserve"> jsou potřeba</w:t>
      </w:r>
      <w:r w:rsidR="00B94436">
        <w:t xml:space="preserve"> </w:t>
      </w:r>
      <w:r w:rsidRPr="00E13B82">
        <w:t>.</w:t>
      </w:r>
      <w:r w:rsidR="00B94436">
        <w:t xml:space="preserve"> . . </w:t>
      </w:r>
      <w:r w:rsidRPr="00E13B82">
        <w:t>Mě přijde, že naprostá většina naší společnos</w:t>
      </w:r>
      <w:r w:rsidR="006D296F" w:rsidRPr="00E13B82">
        <w:rPr>
          <w:rFonts w:eastAsia="Palatino Linotype" w:cs="Palatino Linotype"/>
        </w:rPr>
        <w:t xml:space="preserve">ti </w:t>
      </w:r>
      <w:r w:rsidRPr="00E13B82">
        <w:t>vnímá jenom ten sobotní pochod a už vůbec neviděj ty</w:t>
      </w:r>
      <w:r w:rsidR="006D296F" w:rsidRPr="00E13B82">
        <w:t xml:space="preserve"> </w:t>
      </w:r>
      <w:r w:rsidRPr="00E13B82">
        <w:t>další akce, který zároveň nejsou vlastně ani mediálně tolik pokrývaný a</w:t>
      </w:r>
      <w:r w:rsidR="00C376B0">
        <w:t> </w:t>
      </w:r>
      <w:r w:rsidRPr="00E13B82">
        <w:t>tolik protlačovaný jako potom</w:t>
      </w:r>
      <w:r w:rsidR="006D296F" w:rsidRPr="00E13B82">
        <w:t xml:space="preserve"> </w:t>
      </w:r>
      <w:r w:rsidRPr="00E13B82">
        <w:t xml:space="preserve">vždycky ten pochod. A potom prostě když lidi si spojej ten Prague </w:t>
      </w:r>
      <w:r w:rsidR="007C7A85" w:rsidRPr="00E13B82">
        <w:t>P</w:t>
      </w:r>
      <w:r w:rsidRPr="00E13B82">
        <w:t xml:space="preserve">ride jenom s </w:t>
      </w:r>
      <w:r w:rsidR="007C7A85" w:rsidRPr="00E13B82">
        <w:rPr>
          <w:rFonts w:eastAsia="Palatino Linotype" w:cs="Palatino Linotype"/>
        </w:rPr>
        <w:t>tí</w:t>
      </w:r>
      <w:r w:rsidRPr="00E13B82">
        <w:t>m pochodem, kde</w:t>
      </w:r>
      <w:r w:rsidR="006D296F" w:rsidRPr="00E13B82">
        <w:t xml:space="preserve"> </w:t>
      </w:r>
      <w:r w:rsidRPr="00E13B82">
        <w:t>prostě lidi už maj i různý kostýmy, který se jim často prostě nelíběj, tak si opravdu řeknou, že to je</w:t>
      </w:r>
      <w:r w:rsidR="006D296F" w:rsidRPr="00E13B82">
        <w:t xml:space="preserve"> </w:t>
      </w:r>
      <w:r w:rsidRPr="00E13B82">
        <w:t>akce nějakejch magorů a deviantů. Bohužel. Přitom ta akce celá má jako velikej smysl a je opravdu si</w:t>
      </w:r>
      <w:r w:rsidR="006D296F" w:rsidRPr="00E13B82">
        <w:t xml:space="preserve"> </w:t>
      </w:r>
      <w:r w:rsidRPr="00E13B82">
        <w:t>myslím velmi užitečná.</w:t>
      </w:r>
    </w:p>
    <w:p w14:paraId="45AF9351" w14:textId="7662A1B7" w:rsidR="00977764" w:rsidRPr="00E13B82" w:rsidRDefault="00D71991" w:rsidP="00977764">
      <w:pPr>
        <w:pStyle w:val="Quote"/>
        <w:rPr>
          <w:sz w:val="22"/>
          <w:szCs w:val="24"/>
        </w:rPr>
      </w:pPr>
      <w:r>
        <w:rPr>
          <w:sz w:val="22"/>
          <w:szCs w:val="24"/>
        </w:rPr>
        <w:t xml:space="preserve">Výzkumník: </w:t>
      </w:r>
      <w:r w:rsidR="00977764" w:rsidRPr="00E13B82">
        <w:rPr>
          <w:sz w:val="22"/>
          <w:szCs w:val="24"/>
        </w:rPr>
        <w:t>Proč si myslíte, že to vadí těm lidem, vlastně ty, třeba ty obleky a</w:t>
      </w:r>
      <w:r w:rsidR="008B1FDD">
        <w:rPr>
          <w:sz w:val="22"/>
          <w:szCs w:val="24"/>
        </w:rPr>
        <w:t> </w:t>
      </w:r>
      <w:r w:rsidR="00977764" w:rsidRPr="00E13B82">
        <w:rPr>
          <w:sz w:val="22"/>
          <w:szCs w:val="24"/>
        </w:rPr>
        <w:t>podobně?</w:t>
      </w:r>
    </w:p>
    <w:p w14:paraId="3DA79363" w14:textId="5EA7D7A9" w:rsidR="00977764" w:rsidRPr="00E13B82" w:rsidRDefault="00977764" w:rsidP="00977764">
      <w:pPr>
        <w:pStyle w:val="Quote"/>
      </w:pPr>
      <w:r w:rsidRPr="00E13B82">
        <w:lastRenderedPageBreak/>
        <w:t>Já nevim. Asi jim to vadí ze stejnýho pohledu jako třeba můj šátek, prostě je to něco jinýho. Něco, co</w:t>
      </w:r>
      <w:r w:rsidR="006D296F" w:rsidRPr="00E13B82">
        <w:t xml:space="preserve"> </w:t>
      </w:r>
      <w:r w:rsidRPr="00E13B82">
        <w:t>přeci normální člověk jako nedělá. Proč se na to jako mám dívat? Vadí jim to z</w:t>
      </w:r>
      <w:r w:rsidR="00A54E8D">
        <w:t> </w:t>
      </w:r>
      <w:r w:rsidRPr="00E13B82">
        <w:t>nějakýho jako principu</w:t>
      </w:r>
      <w:r w:rsidR="006D296F" w:rsidRPr="00E13B82">
        <w:t xml:space="preserve"> </w:t>
      </w:r>
      <w:r w:rsidRPr="00E13B82">
        <w:t>tý jinakos</w:t>
      </w:r>
      <w:r w:rsidR="006D296F" w:rsidRPr="00E13B82">
        <w:rPr>
          <w:rFonts w:eastAsia="Palatino Linotype" w:cs="Palatino Linotype"/>
        </w:rPr>
        <w:t>ti</w:t>
      </w:r>
      <w:r w:rsidRPr="00E13B82">
        <w:t>. Jinak vlastně to že někdo projde Prahou v nějakým třeba psím oblečku jako komu to vadí?</w:t>
      </w:r>
      <w:r w:rsidR="006D296F" w:rsidRPr="00E13B82">
        <w:t xml:space="preserve"> </w:t>
      </w:r>
      <w:r w:rsidRPr="00E13B82">
        <w:t>A že se oháněj třeba já nevim výchovou dě</w:t>
      </w:r>
      <w:r w:rsidR="006D296F" w:rsidRPr="00E13B82">
        <w:rPr>
          <w:rFonts w:eastAsia="Palatino Linotype" w:cs="Palatino Linotype"/>
        </w:rPr>
        <w:t>tí</w:t>
      </w:r>
      <w:r w:rsidRPr="00E13B82">
        <w:t>. Já si myslím, že některý heterosexuální rodiče se na</w:t>
      </w:r>
      <w:r w:rsidR="006D296F" w:rsidRPr="00E13B82">
        <w:t xml:space="preserve"> </w:t>
      </w:r>
      <w:r w:rsidRPr="00E13B82">
        <w:t xml:space="preserve">svých dětech podepsali daleko </w:t>
      </w:r>
      <w:r w:rsidR="00850A89" w:rsidRPr="00E13B82">
        <w:t>víc</w:t>
      </w:r>
      <w:r w:rsidRPr="00E13B82">
        <w:t xml:space="preserve"> než nějakej člověk, kterej jednou za rok dvě hodiny se producíruje</w:t>
      </w:r>
      <w:r w:rsidR="006D296F" w:rsidRPr="00E13B82">
        <w:t xml:space="preserve"> </w:t>
      </w:r>
      <w:r w:rsidRPr="00E13B82">
        <w:t>prostě s nahym zadkem v</w:t>
      </w:r>
      <w:r w:rsidR="00003C74">
        <w:t> </w:t>
      </w:r>
      <w:r w:rsidRPr="00E13B82">
        <w:t>Praze.</w:t>
      </w:r>
    </w:p>
    <w:p w14:paraId="71982DC8" w14:textId="1D9F23A2" w:rsidR="00CE18FC" w:rsidRPr="00E13B82" w:rsidRDefault="00B9778C" w:rsidP="00B9778C">
      <w:pPr>
        <w:ind w:firstLine="284"/>
      </w:pPr>
      <w:r>
        <w:t xml:space="preserve">V </w:t>
      </w:r>
      <w:r w:rsidRPr="00B9778C">
        <w:rPr>
          <w:b/>
          <w:bCs/>
        </w:rPr>
        <w:t>Jitčině</w:t>
      </w:r>
      <w:r w:rsidR="00346E4A" w:rsidRPr="00B9778C">
        <w:rPr>
          <w:b/>
          <w:bCs/>
        </w:rPr>
        <w:t>#03</w:t>
      </w:r>
      <w:r>
        <w:t xml:space="preserve"> výpovědi </w:t>
      </w:r>
      <w:r w:rsidR="003529B2">
        <w:t>interpretuji</w:t>
      </w:r>
      <w:r>
        <w:t xml:space="preserve"> značnou entita</w:t>
      </w:r>
      <w:r w:rsidR="00DF39F8">
        <w:t>ti</w:t>
      </w:r>
      <w:r>
        <w:t xml:space="preserve">vitu a odmítnutí lidí účastnících </w:t>
      </w:r>
      <w:r w:rsidR="00A50005">
        <w:t xml:space="preserve">se </w:t>
      </w:r>
      <w:r>
        <w:t xml:space="preserve">Prague Pride na základě jejich fyzických projevů. Vyjadřuje přitom preferenci pro LGBTQ+ lidi, kteří se fyzicky nevydělují a Prague Pride vidí jako něco co má negativní konečné důsledky </w:t>
      </w:r>
      <w:r w:rsidR="001472B7">
        <w:t>pro</w:t>
      </w:r>
      <w:r>
        <w:t xml:space="preserve"> LGBTQ+ jedince</w:t>
      </w:r>
      <w:r w:rsidR="000D5895">
        <w:t xml:space="preserve"> z hlediska posilování entita</w:t>
      </w:r>
      <w:r w:rsidR="00DF39F8">
        <w:t>ti</w:t>
      </w:r>
      <w:r w:rsidR="000D5895">
        <w:t>vity u jejich odpůrců</w:t>
      </w:r>
      <w:r w:rsidR="00346E4A" w:rsidRPr="00E13B82">
        <w:t>:</w:t>
      </w:r>
    </w:p>
    <w:p w14:paraId="53FF1EFC" w14:textId="7BACCAB5" w:rsidR="00346E4A" w:rsidRPr="00E13B82" w:rsidRDefault="00346E4A" w:rsidP="004301FF">
      <w:pPr>
        <w:pStyle w:val="Quote"/>
      </w:pPr>
      <w:r w:rsidRPr="00E13B82">
        <w:t>Já se neúčastním. A upřímně řečeno mi to přijde jako trošku taková zbytečná akce. No. Zas, jako respektuju to v tom smyslu, že pro mnoho lidí je to příležitost pro to, jak se potkat se stejně smýšlejícími lidmi, to mi jako nevadí</w:t>
      </w:r>
      <w:r w:rsidR="004301FF">
        <w:t xml:space="preserve"> </w:t>
      </w:r>
      <w:r w:rsidRPr="00E13B82">
        <w:t>. . . Jo, prostě lze se scházet i jinak . . . než v</w:t>
      </w:r>
      <w:r w:rsidR="00A01A88">
        <w:t> </w:t>
      </w:r>
      <w:r w:rsidRPr="00E13B82">
        <w:t>barevných oblečcích a s transparenty. Ale to je jen můj názor, který nemusí být zrovna tolerantní, on tak tolerantně nezní, ale jako vycházím i z toho, co mi řekl</w:t>
      </w:r>
      <w:r w:rsidR="005275AE" w:rsidRPr="00E13B82">
        <w:t>/a</w:t>
      </w:r>
      <w:r w:rsidRPr="00E13B82">
        <w:t xml:space="preserve"> můj</w:t>
      </w:r>
      <w:r w:rsidR="005275AE" w:rsidRPr="00E13B82">
        <w:t>/moje</w:t>
      </w:r>
      <w:r w:rsidRPr="00E13B82">
        <w:t xml:space="preserve"> </w:t>
      </w:r>
      <w:r w:rsidR="005275AE" w:rsidRPr="00E13B82">
        <w:t>*rodinný příslušník/</w:t>
      </w:r>
      <w:r w:rsidR="002372E3" w:rsidRPr="00E13B82">
        <w:t>ce</w:t>
      </w:r>
      <w:r w:rsidR="005275AE" w:rsidRPr="00E13B82">
        <w:t>*</w:t>
      </w:r>
      <w:r w:rsidRPr="00E13B82">
        <w:t>, který</w:t>
      </w:r>
      <w:r w:rsidR="002372E3" w:rsidRPr="00E13B82">
        <w:t>/á</w:t>
      </w:r>
      <w:r w:rsidRPr="00E13B82">
        <w:t xml:space="preserve"> je gay</w:t>
      </w:r>
      <w:r w:rsidR="002372E3" w:rsidRPr="00E13B82">
        <w:t>/lesba</w:t>
      </w:r>
      <w:r w:rsidRPr="00E13B82">
        <w:t xml:space="preserve"> a těchto akcí se neúčastní, jelikož mi řekl</w:t>
      </w:r>
      <w:r w:rsidR="00AC65C5" w:rsidRPr="00E13B82">
        <w:t>/a</w:t>
      </w:r>
      <w:r w:rsidRPr="00E13B82">
        <w:t>, že to gay komunitu poškozuje. Jo, že potom si lidi myslí, že on</w:t>
      </w:r>
      <w:r w:rsidR="00AC65C5" w:rsidRPr="00E13B82">
        <w:t>/a</w:t>
      </w:r>
      <w:r w:rsidRPr="00E13B82">
        <w:t xml:space="preserve"> jako gay</w:t>
      </w:r>
      <w:r w:rsidR="00AC65C5" w:rsidRPr="00E13B82">
        <w:t>/lesba</w:t>
      </w:r>
      <w:r w:rsidRPr="00E13B82">
        <w:t xml:space="preserve"> by taky měl</w:t>
      </w:r>
      <w:r w:rsidR="00AC65C5" w:rsidRPr="00E13B82">
        <w:t>/a</w:t>
      </w:r>
      <w:r w:rsidRPr="00E13B82">
        <w:t xml:space="preserve"> chodil v barevných oblečcích </w:t>
      </w:r>
      <w:r w:rsidR="00AC65C5" w:rsidRPr="00E13B82">
        <w:t>****</w:t>
      </w:r>
      <w:r w:rsidRPr="00E13B82">
        <w:t xml:space="preserve"> a prostě to není pravda. Na něm</w:t>
      </w:r>
      <w:r w:rsidR="00D754D1" w:rsidRPr="00E13B82">
        <w:t>/ní</w:t>
      </w:r>
      <w:r w:rsidRPr="00E13B82">
        <w:t xml:space="preserve"> by to člověk vůbec nepoznal. A já v tomhletom s ním musím souhlasit, že to poškozuje ty normální homosexuály</w:t>
      </w:r>
      <w:r w:rsidR="004301FF">
        <w:t xml:space="preserve"> </w:t>
      </w:r>
      <w:r w:rsidRPr="00E13B82">
        <w:t xml:space="preserve">. </w:t>
      </w:r>
      <w:r w:rsidR="004301FF">
        <w:t xml:space="preserve">. . i před lidma jako jsem já. </w:t>
      </w:r>
      <w:r w:rsidRPr="00E13B82">
        <w:t>Poškozuje je to v těch očích, že člověk si potom řekne. Hele to jsou oni a potom nedokáže pochopit, že třeba někdo je i takový jako, jak to říct, takový introvertní homosexuál, že se neprojevuje navenek tak extravagantně. Jo a</w:t>
      </w:r>
      <w:r w:rsidR="00A01A88">
        <w:t> </w:t>
      </w:r>
      <w:r w:rsidRPr="00E13B82">
        <w:t>lidem to potom nesedí, takže myslím si, že to je spíš na škodu než na užitek.</w:t>
      </w:r>
    </w:p>
    <w:p w14:paraId="3F88EF56" w14:textId="39584E4C" w:rsidR="007E5C05" w:rsidRDefault="00DF2716" w:rsidP="00805212">
      <w:pPr>
        <w:ind w:firstLine="284"/>
      </w:pPr>
      <w:r w:rsidRPr="00D765D1">
        <w:rPr>
          <w:b/>
          <w:bCs/>
        </w:rPr>
        <w:lastRenderedPageBreak/>
        <w:t>T</w:t>
      </w:r>
      <w:r w:rsidR="00D765D1" w:rsidRPr="00D765D1">
        <w:rPr>
          <w:b/>
          <w:bCs/>
        </w:rPr>
        <w:t>ereza</w:t>
      </w:r>
      <w:r w:rsidRPr="00D765D1">
        <w:rPr>
          <w:b/>
          <w:bCs/>
        </w:rPr>
        <w:t>#04</w:t>
      </w:r>
      <w:r w:rsidR="00D765D1">
        <w:t xml:space="preserve"> odmítá Prague Pride jako veřejný projev LGBTQ+ identit a</w:t>
      </w:r>
      <w:r w:rsidR="00CA3CE2">
        <w:t> </w:t>
      </w:r>
      <w:r w:rsidR="00D765D1">
        <w:t>orientací</w:t>
      </w:r>
      <w:r w:rsidR="000A52BC">
        <w:t>. U Terezy interpretuji výraznou míru entita</w:t>
      </w:r>
      <w:r w:rsidR="00DF39F8">
        <w:t>ti</w:t>
      </w:r>
      <w:r w:rsidR="000A52BC">
        <w:t>vity</w:t>
      </w:r>
      <w:r>
        <w:t>:</w:t>
      </w:r>
    </w:p>
    <w:p w14:paraId="77294CD2" w14:textId="1CE5D992" w:rsidR="00FF34B0" w:rsidRDefault="00DF2716" w:rsidP="00CA6DF5">
      <w:pPr>
        <w:pStyle w:val="Quote"/>
      </w:pPr>
      <w:r>
        <w:t>Já to nepodporuju. A nemyslím si, že by to tak mělo být jako právě i jsem viděla muslimy, kteří tam chodí jako podporovat a já samozřejmě vyloženě neodsuzuju, že ten člověk má takové</w:t>
      </w:r>
      <w:r w:rsidR="00A53E88">
        <w:t xml:space="preserve"> . . .</w:t>
      </w:r>
      <w:r>
        <w:t xml:space="preserve"> to veřejné jako rozhlašování o tom tak s tím </w:t>
      </w:r>
      <w:r w:rsidR="00FC3A6A">
        <w:t>nesouhlasím,</w:t>
      </w:r>
      <w:r>
        <w:t xml:space="preserve"> a navíc i jakoby mi to přijde, že tam už to přechází do takových hodně extrémů občas. Jakože i třeba pokud je člověk, který prostě jako žije v takovém vztahu, ale prostě jako nerozhlašuje to tak do společnosti a nechce, aby všichni jako s tím souhlasili a podporovali ho</w:t>
      </w:r>
      <w:r w:rsidR="005F5EA1">
        <w:t xml:space="preserve"> . . </w:t>
      </w:r>
      <w:r>
        <w:t>. No prostě myslím si, že je to jako moc, nesouhlasím vylož-právě i jako takhle s tím veřejným rozhlašováním jako aby to bylo tak na očích. Jakože dáváno na oči jako lidem</w:t>
      </w:r>
      <w:r w:rsidR="00FC3A6A">
        <w:t>.</w:t>
      </w:r>
    </w:p>
    <w:p w14:paraId="4B666293" w14:textId="77777777" w:rsidR="00D43C37" w:rsidRPr="00E13B82" w:rsidRDefault="00D43C37" w:rsidP="00946DBE">
      <w:pPr>
        <w:pStyle w:val="Heading3"/>
      </w:pPr>
      <w:bookmarkStart w:id="61" w:name="_Ref136269784"/>
      <w:bookmarkStart w:id="62" w:name="_Ref136269787"/>
      <w:bookmarkStart w:id="63" w:name="_Toc138757776"/>
      <w:r w:rsidRPr="00E13B82">
        <w:t>Infrahumanizace</w:t>
      </w:r>
      <w:bookmarkEnd w:id="61"/>
      <w:bookmarkEnd w:id="62"/>
      <w:bookmarkEnd w:id="63"/>
    </w:p>
    <w:p w14:paraId="31E0709A" w14:textId="77777777" w:rsidR="00D43C37" w:rsidRPr="00E13B82" w:rsidRDefault="00D43C37" w:rsidP="00D43C37">
      <w:pPr>
        <w:ind w:firstLine="284"/>
      </w:pPr>
      <w:r w:rsidRPr="00E13B82">
        <w:t xml:space="preserve">Blízko se k infrahumanizaci dostáváme v rozhovoru u </w:t>
      </w:r>
      <w:r w:rsidRPr="00E13B82">
        <w:rPr>
          <w:b/>
          <w:bCs/>
        </w:rPr>
        <w:t>Soni#01</w:t>
      </w:r>
      <w:r w:rsidRPr="00E13B82">
        <w:t xml:space="preserve">, která popisuje svůj střet s diskriminací. Soňa zmiňuje, že má pocit, že se na ní lidé nedívají jako na člověka. Tato výpověď by byla podle </w:t>
      </w:r>
      <w:r>
        <w:t>teorie</w:t>
      </w:r>
      <w:r w:rsidRPr="00E13B82">
        <w:t xml:space="preserve"> infrahumanizace Haslama a Leyense interpretována tak, že daní aktéři So</w:t>
      </w:r>
      <w:r>
        <w:t>ně</w:t>
      </w:r>
      <w:r w:rsidRPr="00E13B82">
        <w:t xml:space="preserve"> odpírají lidskost </w:t>
      </w:r>
      <w:r w:rsidRPr="00E13B82">
        <w:fldChar w:fldCharType="begin"/>
      </w:r>
      <w:r w:rsidRPr="00E13B82">
        <w:instrText xml:space="preserve"> ADDIN ZOTERO_ITEM CSL_CITATION {"citationID":"NMEP3Gbw","properties":{"formattedCitation":"(Haslam, 2006; Leyens, 2009)","plainCitation":"(Haslam, 2006; Leyens, 2009)","noteIndex":0},"citationItems":[{"id":265,"uris":["http://zotero.org/groups/2835040/items/SRNQLV58"],"itemData":{"id":265,"type":"article-journal","abstract":"The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Infrahumanization","volume":"12","author":[{"family":"Leyens","given":"Jacques-Philippe"}],"issued":{"date-parts":[["2009",11]]}}}],"schema":"https://github.com/citation-style-language/schema/raw/master/csl-citation.json"} </w:instrText>
      </w:r>
      <w:r w:rsidRPr="00E13B82">
        <w:fldChar w:fldCharType="separate"/>
      </w:r>
      <w:r w:rsidRPr="00E13B82">
        <w:t>(Haslam, 2006; Leyens, 2009)</w:t>
      </w:r>
      <w:r w:rsidRPr="00E13B82">
        <w:fldChar w:fldCharType="end"/>
      </w:r>
      <w:r w:rsidRPr="00E13B82">
        <w:t xml:space="preserve">. Soňa ve výpovědi </w:t>
      </w:r>
      <w:r>
        <w:t xml:space="preserve">dále </w:t>
      </w:r>
      <w:r w:rsidRPr="00E13B82">
        <w:t>umenšuje prosociální schopnost empatie</w:t>
      </w:r>
      <w:r>
        <w:t xml:space="preserve"> a inteligenci</w:t>
      </w:r>
      <w:r w:rsidRPr="00E13B82">
        <w:t xml:space="preserve"> lidí, kteří jí diskriminují a napadají. Nemáme přitom výpovědi aktérů diskriminace, abychom viděli jejich zdůvodnění, nicméně nám tato výpověď může sloužit jako příklad interakce, kde infrahumanizace hraje roli </w:t>
      </w:r>
      <w:r>
        <w:t xml:space="preserve">určitého </w:t>
      </w:r>
      <w:r w:rsidRPr="00E13B82">
        <w:t>obranného mechanismu:</w:t>
      </w:r>
    </w:p>
    <w:p w14:paraId="0A4C9D90" w14:textId="77777777" w:rsidR="00D43C37" w:rsidRPr="0096434D" w:rsidRDefault="00D43C37" w:rsidP="00D43C37">
      <w:pPr>
        <w:pStyle w:val="Quote"/>
      </w:pPr>
      <w:r w:rsidRPr="00E13B82">
        <w:t>A to dělaj takový jednodušší lidi, který prostě nepřemýšlí. Neberou toho člověka, jako člověka. Vůbec se na něho nedívaj jak na člověka. Vůbec nepřemýšlí, že jako vlastně když to řeknu, tak jí by se to vlastně mohlo dotknout a může o tom přemýšlet další týden. Jim je to úplně jedno</w:t>
      </w:r>
      <w:r>
        <w:t xml:space="preserve"> </w:t>
      </w:r>
      <w:r w:rsidRPr="00E13B82">
        <w:t>.</w:t>
      </w:r>
      <w:r>
        <w:t xml:space="preserve"> . . </w:t>
      </w:r>
      <w:r w:rsidRPr="00E13B82">
        <w:t xml:space="preserve">Kdyžto nás aspoň já mám takovej pocit, kolikrát neberou ani jako lidi. </w:t>
      </w:r>
      <w:r w:rsidRPr="00E13B82">
        <w:lastRenderedPageBreak/>
        <w:t>Že prostě nás berou jako, jako teroristy, který maj vymytej mozek a prostě všude, ze všech stránek špatně a automaticky se k nám tak aj chovaj.</w:t>
      </w:r>
    </w:p>
    <w:p w14:paraId="38455A15" w14:textId="4CE6BFE0" w:rsidR="00D43C37" w:rsidRPr="00E13B82" w:rsidRDefault="00D43C37" w:rsidP="00D43C37">
      <w:pPr>
        <w:ind w:firstLine="284"/>
      </w:pPr>
      <w:r w:rsidRPr="00E13B82">
        <w:rPr>
          <w:b/>
          <w:bCs/>
        </w:rPr>
        <w:t>Lenka#02</w:t>
      </w:r>
      <w:r w:rsidRPr="00E13B82">
        <w:t xml:space="preserve"> vnímala, že jsou LGBTQ+ lidé viděni specifikou optikou, která jim určitým způsobem odnímá emoce lásky a přisuzuje jim pouze sexuální chtíč.</w:t>
      </w:r>
      <w:r w:rsidRPr="00775EE7">
        <w:rPr>
          <w:rStyle w:val="FootnoteReference"/>
        </w:rPr>
        <w:footnoteReference w:id="68"/>
      </w:r>
      <w:r w:rsidRPr="00E13B82">
        <w:t xml:space="preserve"> </w:t>
      </w:r>
      <w:r>
        <w:t>Lenka tedy vnímá</w:t>
      </w:r>
      <w:r w:rsidRPr="00E13B82">
        <w:t xml:space="preserve"> infrahumanizační tendenc</w:t>
      </w:r>
      <w:r>
        <w:t>e vůči LGLBTQ+ lidem</w:t>
      </w:r>
      <w:r w:rsidRPr="00E13B82">
        <w:t xml:space="preserve"> u</w:t>
      </w:r>
      <w:r w:rsidR="00A01A88">
        <w:t> </w:t>
      </w:r>
      <w:r w:rsidRPr="00E13B82">
        <w:t>ostatníc</w:t>
      </w:r>
      <w:r>
        <w:t>h muslimů i nemuslimů</w:t>
      </w:r>
      <w:r w:rsidRPr="00E13B82">
        <w:t>:</w:t>
      </w:r>
    </w:p>
    <w:p w14:paraId="579D9704" w14:textId="77777777" w:rsidR="00D43C37" w:rsidRPr="00E13B82" w:rsidRDefault="00D43C37" w:rsidP="00D43C37">
      <w:pPr>
        <w:pStyle w:val="Quote"/>
      </w:pPr>
      <w:r w:rsidRPr="00E13B82">
        <w:t>To je zajímavý, a to se třeba u tý homosexuality nebo u otázky LGBT jako na to se strašně zapomíná a lidi opravdu jako odsuzujou nevybíravě ty lidi za ten hřích. Navíc vlastně i</w:t>
      </w:r>
      <w:r>
        <w:t> </w:t>
      </w:r>
      <w:r w:rsidRPr="00E13B82">
        <w:t>muslimové prostě se jim to nevyhejbá, stejně jako komukoliv jinýmu. Viděj LGBT lidi optikou sexu. Jo prostě každej, kdo je homosexuál, tak automaticky provozuje anální styk jo a už se ale nebere v potaz nějaká rozmanitost, nebo to, že jsou homosexuálové, kteří třeba sex ještě nikdy neměli, ale věděj o sobě, že jsou homosexuálové. A navazujou různý třeba romantický vztahy, ale ještě neměli sex. Jo? Takže, nevim. Vadí mi tohlecto, co se prostě mezi muslimama i mezi prostě většinovou společností objevuje. Ta, to neustálý jakoby sexuální vnímání těhletěch lidí. . . Jako by se vůbec nebralo v potaz, že taky chtěj bejt zamilovaný a zažít nějaký takový to vzrušení, když někoho zajímavýho potkám a</w:t>
      </w:r>
      <w:r>
        <w:t> </w:t>
      </w:r>
      <w:r w:rsidRPr="00E13B82">
        <w:t>podobně. Jo tohle jako kdyby tam nebylo, jako kdyby tam šlo jenom o ten čistě anální sex.</w:t>
      </w:r>
    </w:p>
    <w:p w14:paraId="53B767EB" w14:textId="0B3B1F21" w:rsidR="00D43C37" w:rsidRDefault="00D43C37" w:rsidP="00D43C37">
      <w:pPr>
        <w:ind w:firstLine="284"/>
      </w:pPr>
      <w:r w:rsidRPr="00E13B82">
        <w:t xml:space="preserve">Ve výpovědích </w:t>
      </w:r>
      <w:r w:rsidRPr="00E13B82">
        <w:rPr>
          <w:b/>
          <w:bCs/>
        </w:rPr>
        <w:t xml:space="preserve">Jitky#03 </w:t>
      </w:r>
      <w:r w:rsidRPr="00E13B82">
        <w:t xml:space="preserve">a </w:t>
      </w:r>
      <w:r w:rsidRPr="00E13B82">
        <w:rPr>
          <w:b/>
          <w:bCs/>
        </w:rPr>
        <w:t>Terezy#04</w:t>
      </w:r>
      <w:r w:rsidRPr="00E13B82">
        <w:t xml:space="preserve"> jsem infrahumanizační tendence nebo jejich percepci v jejich okolí nezaznamenal.</w:t>
      </w:r>
    </w:p>
    <w:p w14:paraId="7625E670" w14:textId="77777777" w:rsidR="00D43C37" w:rsidRDefault="00D43C37">
      <w:pPr>
        <w:spacing w:before="0" w:line="259" w:lineRule="auto"/>
        <w:jc w:val="left"/>
      </w:pPr>
      <w:r>
        <w:br w:type="page"/>
      </w:r>
    </w:p>
    <w:p w14:paraId="2C698325" w14:textId="4E480F50" w:rsidR="00C7158F" w:rsidRPr="00E13B82" w:rsidRDefault="000F47A4" w:rsidP="00AE0CA3">
      <w:pPr>
        <w:pStyle w:val="Heading1"/>
        <w:numPr>
          <w:ilvl w:val="0"/>
          <w:numId w:val="0"/>
        </w:numPr>
        <w:ind w:left="360"/>
      </w:pPr>
      <w:bookmarkStart w:id="64" w:name="_Ref138603214"/>
      <w:bookmarkStart w:id="65" w:name="_Toc138757777"/>
      <w:r>
        <w:lastRenderedPageBreak/>
        <w:t>Z</w:t>
      </w:r>
      <w:r w:rsidR="00803063" w:rsidRPr="00E13B82">
        <w:t>ávěry</w:t>
      </w:r>
      <w:bookmarkEnd w:id="64"/>
      <w:bookmarkEnd w:id="65"/>
    </w:p>
    <w:p w14:paraId="1A77B8A3" w14:textId="367CE48E" w:rsidR="00E52886" w:rsidRDefault="000E79FF" w:rsidP="008165AC">
      <w:pPr>
        <w:ind w:firstLine="284"/>
      </w:pPr>
      <w:r>
        <w:rPr>
          <w:i/>
          <w:iCs/>
        </w:rPr>
        <w:t>J</w:t>
      </w:r>
      <w:r w:rsidRPr="00E13B82">
        <w:rPr>
          <w:i/>
          <w:iCs/>
        </w:rPr>
        <w:t>ak české muslimské konvertitky chápou sexuální</w:t>
      </w:r>
      <w:r>
        <w:rPr>
          <w:i/>
          <w:iCs/>
        </w:rPr>
        <w:t xml:space="preserve"> a genderové</w:t>
      </w:r>
      <w:r w:rsidRPr="00E13B82">
        <w:rPr>
          <w:i/>
          <w:iCs/>
        </w:rPr>
        <w:t xml:space="preserve"> minority z osobního hlediska?</w:t>
      </w:r>
      <w:r w:rsidR="008165AC">
        <w:rPr>
          <w:i/>
          <w:iCs/>
        </w:rPr>
        <w:t xml:space="preserve"> </w:t>
      </w:r>
      <w:r w:rsidR="008165AC" w:rsidRPr="008165AC">
        <w:t>a</w:t>
      </w:r>
      <w:r w:rsidR="008165AC">
        <w:rPr>
          <w:i/>
          <w:iCs/>
        </w:rPr>
        <w:t xml:space="preserve"> </w:t>
      </w:r>
      <w:r w:rsidR="008165AC" w:rsidRPr="00E13B82">
        <w:rPr>
          <w:i/>
          <w:iCs/>
        </w:rPr>
        <w:t xml:space="preserve">Jak české muslimské konvertitky interpretují postoj islámu </w:t>
      </w:r>
      <w:r w:rsidR="008165AC">
        <w:rPr>
          <w:i/>
          <w:iCs/>
        </w:rPr>
        <w:t>vůči</w:t>
      </w:r>
      <w:r w:rsidR="008165AC" w:rsidRPr="00E13B82">
        <w:rPr>
          <w:i/>
          <w:iCs/>
        </w:rPr>
        <w:t> sexuálním minoritám</w:t>
      </w:r>
      <w:r w:rsidR="008165AC">
        <w:rPr>
          <w:i/>
          <w:iCs/>
        </w:rPr>
        <w:t xml:space="preserve"> a genderovým minoritám</w:t>
      </w:r>
      <w:r w:rsidR="008165AC" w:rsidRPr="00E13B82">
        <w:rPr>
          <w:i/>
          <w:iCs/>
        </w:rPr>
        <w:t>?</w:t>
      </w:r>
      <w:r w:rsidR="008165AC">
        <w:rPr>
          <w:i/>
          <w:iCs/>
        </w:rPr>
        <w:t xml:space="preserve"> </w:t>
      </w:r>
      <w:r w:rsidR="00EF77C0">
        <w:rPr>
          <w:i/>
          <w:iCs/>
        </w:rPr>
        <w:t xml:space="preserve"> </w:t>
      </w:r>
      <w:r w:rsidR="00EF77C0" w:rsidRPr="00EF77C0">
        <w:t>U</w:t>
      </w:r>
      <w:r w:rsidR="00EF77C0">
        <w:rPr>
          <w:rFonts w:cs="AdvPSBEM"/>
        </w:rPr>
        <w:t xml:space="preserve"> všech participantek </w:t>
      </w:r>
      <w:r w:rsidR="00C3016C">
        <w:rPr>
          <w:rFonts w:cs="AdvPSBEM"/>
        </w:rPr>
        <w:t>interpretuji</w:t>
      </w:r>
      <w:r w:rsidR="00EF77C0">
        <w:rPr>
          <w:rFonts w:cs="AdvPSBEM"/>
        </w:rPr>
        <w:t xml:space="preserve"> různou míru odchýlení osobních názorů na LGBTQ+ jedince od toho, jak participantky interpretovaly postoj islámu. </w:t>
      </w:r>
      <w:r w:rsidR="00E52886" w:rsidRPr="00E13B82">
        <w:rPr>
          <w:rFonts w:cs="AdvPSBEM"/>
        </w:rPr>
        <w:t>Mezi participantkami panovalo přesvědčení, že islám přistupuje k</w:t>
      </w:r>
      <w:r w:rsidR="00E52886">
        <w:rPr>
          <w:rFonts w:cs="AdvPSBEM"/>
        </w:rPr>
        <w:t> LGBTQ+ jedincům</w:t>
      </w:r>
      <w:r w:rsidR="00E52886" w:rsidRPr="00E13B82">
        <w:rPr>
          <w:rFonts w:cs="AdvPSBEM"/>
        </w:rPr>
        <w:t xml:space="preserve"> negativně</w:t>
      </w:r>
      <w:r w:rsidR="00E52886">
        <w:rPr>
          <w:rFonts w:cs="AdvPSBEM"/>
        </w:rPr>
        <w:t>; v případě transgenderu transnegativně</w:t>
      </w:r>
      <w:r w:rsidR="00E52886" w:rsidRPr="00E13B82">
        <w:rPr>
          <w:rFonts w:cs="AdvPSBEM"/>
        </w:rPr>
        <w:t>.</w:t>
      </w:r>
      <w:r w:rsidR="00E52886" w:rsidRPr="00E52886">
        <w:rPr>
          <w:rFonts w:cs="AdvPSBEM"/>
        </w:rPr>
        <w:t xml:space="preserve"> </w:t>
      </w:r>
      <w:r w:rsidR="00E52886" w:rsidRPr="00E13B82">
        <w:rPr>
          <w:rFonts w:cs="AdvPSBEM"/>
        </w:rPr>
        <w:t>Ze všech výpovědí jsem</w:t>
      </w:r>
      <w:r w:rsidR="00765693">
        <w:rPr>
          <w:rFonts w:cs="AdvPSBEM"/>
        </w:rPr>
        <w:t xml:space="preserve"> ve vtahu k LGBTQ+ tématům </w:t>
      </w:r>
      <w:r w:rsidR="00E52886" w:rsidRPr="00E13B82">
        <w:rPr>
          <w:rFonts w:cs="AdvPSBEM"/>
        </w:rPr>
        <w:t>nabyl pocitu, že v tomto ohledu</w:t>
      </w:r>
      <w:r w:rsidR="00E52886">
        <w:rPr>
          <w:rFonts w:cs="AdvPSBEM"/>
        </w:rPr>
        <w:t xml:space="preserve"> participantky</w:t>
      </w:r>
      <w:r w:rsidR="00765693">
        <w:rPr>
          <w:rFonts w:cs="AdvPSBEM"/>
        </w:rPr>
        <w:t xml:space="preserve"> i</w:t>
      </w:r>
      <w:r w:rsidR="00765693" w:rsidRPr="00E13B82">
        <w:rPr>
          <w:rFonts w:cs="AdvPSBEM"/>
        </w:rPr>
        <w:t>slám</w:t>
      </w:r>
      <w:r w:rsidR="00E52886" w:rsidRPr="00E13B82">
        <w:rPr>
          <w:rFonts w:cs="AdvPSBEM"/>
        </w:rPr>
        <w:t xml:space="preserve"> popisují sebejistě, normativně a jako nepříliš pluralitní celek.</w:t>
      </w:r>
      <w:r w:rsidR="00765693">
        <w:rPr>
          <w:rFonts w:cs="AdvPSBEM"/>
        </w:rPr>
        <w:t xml:space="preserve"> </w:t>
      </w:r>
      <w:r w:rsidR="00E52886">
        <w:rPr>
          <w:rFonts w:cs="AdvPSBEM"/>
        </w:rPr>
        <w:t>V případě stejnopohlavních párů se participantky odkazovaly na příběh Lúta v Koránu a blíže neurčené hadísy.</w:t>
      </w:r>
      <w:r w:rsidR="008145FC">
        <w:rPr>
          <w:rFonts w:cs="AdvPSBEM"/>
        </w:rPr>
        <w:t xml:space="preserve"> Tyto příběhy všechny participantky interpretovali způsobem, který odmítá stejnopohlavní vztahy. </w:t>
      </w:r>
      <w:r w:rsidR="00E52886">
        <w:rPr>
          <w:rFonts w:cs="AdvPSBEM"/>
        </w:rPr>
        <w:t xml:space="preserve">Jejich názory byly vůči stejnopohlavním párům spíše tolerantní, přičemž některé participantky </w:t>
      </w:r>
      <w:r w:rsidR="00A677E1">
        <w:rPr>
          <w:rFonts w:cs="AdvPSBEM"/>
        </w:rPr>
        <w:t xml:space="preserve">v pohledu na </w:t>
      </w:r>
      <w:r w:rsidR="00E52886">
        <w:rPr>
          <w:rFonts w:cs="AdvPSBEM"/>
        </w:rPr>
        <w:t>LGBTQ+ témat</w:t>
      </w:r>
      <w:r w:rsidR="00A677E1">
        <w:rPr>
          <w:rFonts w:cs="AdvPSBEM"/>
        </w:rPr>
        <w:t xml:space="preserve">a patrně ovlivnil i </w:t>
      </w:r>
      <w:r w:rsidR="00E52886">
        <w:rPr>
          <w:rFonts w:cs="AdvPSBEM"/>
        </w:rPr>
        <w:t>osobní styk s LGB jedinci.</w:t>
      </w:r>
      <w:r w:rsidR="00765693">
        <w:rPr>
          <w:rFonts w:cs="AdvPSBEM"/>
        </w:rPr>
        <w:t xml:space="preserve"> Zároveň ale platilo</w:t>
      </w:r>
      <w:r w:rsidR="00D248A0">
        <w:rPr>
          <w:rFonts w:cs="AdvPSBEM"/>
        </w:rPr>
        <w:t>,</w:t>
      </w:r>
      <w:r w:rsidR="00765693">
        <w:rPr>
          <w:rFonts w:cs="AdvPSBEM"/>
        </w:rPr>
        <w:t xml:space="preserve"> že </w:t>
      </w:r>
      <w:r w:rsidR="00765693" w:rsidRPr="004609F5">
        <w:rPr>
          <w:rFonts w:cs="AdvPSBEM"/>
        </w:rPr>
        <w:t>Soňa s</w:t>
      </w:r>
      <w:r w:rsidR="00554CAC" w:rsidRPr="004609F5">
        <w:rPr>
          <w:rFonts w:cs="AdvPSBEM"/>
        </w:rPr>
        <w:t> </w:t>
      </w:r>
      <w:r w:rsidR="00765693" w:rsidRPr="004609F5">
        <w:rPr>
          <w:rFonts w:cs="AdvPSBEM"/>
        </w:rPr>
        <w:t>Terezou</w:t>
      </w:r>
      <w:r w:rsidR="00765693">
        <w:rPr>
          <w:rFonts w:cs="AdvPSBEM"/>
        </w:rPr>
        <w:t xml:space="preserve"> mluvil</w:t>
      </w:r>
      <w:r w:rsidR="00554CAC">
        <w:rPr>
          <w:rFonts w:cs="AdvPSBEM"/>
        </w:rPr>
        <w:t>y</w:t>
      </w:r>
      <w:r w:rsidR="00765693">
        <w:rPr>
          <w:rFonts w:cs="AdvPSBEM"/>
        </w:rPr>
        <w:t xml:space="preserve"> o účasti na stejnopohlavním vztahu jako o zkoušce nebo rozhodnutí.</w:t>
      </w:r>
      <w:r w:rsidR="000436B6">
        <w:rPr>
          <w:rFonts w:cs="AdvPSBEM"/>
        </w:rPr>
        <w:t xml:space="preserve"> </w:t>
      </w:r>
      <w:r w:rsidR="00765693">
        <w:rPr>
          <w:rFonts w:cs="AdvPSBEM"/>
        </w:rPr>
        <w:t>Porušení norem pro ně bylo to, že gay jedinci na takovém vztahu participují, přestože ví, že není správný.</w:t>
      </w:r>
      <w:r w:rsidR="000436B6">
        <w:rPr>
          <w:rFonts w:cs="AdvPSBEM"/>
        </w:rPr>
        <w:t xml:space="preserve"> V</w:t>
      </w:r>
      <w:r w:rsidR="00C616CD" w:rsidRPr="004609F5">
        <w:rPr>
          <w:rFonts w:cs="AdvPSBEM"/>
        </w:rPr>
        <w:t> </w:t>
      </w:r>
      <w:r w:rsidR="000436B6" w:rsidRPr="004609F5">
        <w:rPr>
          <w:rFonts w:cs="AdvPSBEM"/>
        </w:rPr>
        <w:t>Jitčin</w:t>
      </w:r>
      <w:r w:rsidR="00C616CD" w:rsidRPr="004609F5">
        <w:rPr>
          <w:rFonts w:cs="AdvPSBEM"/>
        </w:rPr>
        <w:t>ě</w:t>
      </w:r>
      <w:r w:rsidR="000436B6">
        <w:rPr>
          <w:rFonts w:cs="AdvPSBEM"/>
        </w:rPr>
        <w:t xml:space="preserve"> případě bylo důležité, zda LGB jedinci </w:t>
      </w:r>
      <w:r w:rsidR="00B40A4A">
        <w:rPr>
          <w:rFonts w:cs="AdvPSBEM"/>
        </w:rPr>
        <w:t>splňují určité jí chápané normy „serióznosti“.</w:t>
      </w:r>
      <w:r w:rsidR="00E52886">
        <w:rPr>
          <w:rFonts w:cs="AdvPSBEM"/>
        </w:rPr>
        <w:t xml:space="preserve"> </w:t>
      </w:r>
      <w:r w:rsidR="006229E8">
        <w:t xml:space="preserve">Z výpovědí </w:t>
      </w:r>
      <w:r w:rsidR="00120FDC">
        <w:t xml:space="preserve">participantek </w:t>
      </w:r>
      <w:r w:rsidR="006229E8">
        <w:t>interpretuji</w:t>
      </w:r>
      <w:r w:rsidR="00120FDC">
        <w:t xml:space="preserve"> v případě transgenderu</w:t>
      </w:r>
      <w:r w:rsidR="006229E8">
        <w:t xml:space="preserve"> důraz na vlastní názory</w:t>
      </w:r>
      <w:r w:rsidR="00120FDC">
        <w:t xml:space="preserve"> a pocity oproti </w:t>
      </w:r>
      <w:r w:rsidR="00E52886">
        <w:t>interpretování</w:t>
      </w:r>
      <w:r w:rsidR="00120FDC">
        <w:t xml:space="preserve"> islámu</w:t>
      </w:r>
      <w:r w:rsidR="006229E8">
        <w:t>.</w:t>
      </w:r>
      <w:r w:rsidR="006229E8" w:rsidRPr="006229E8">
        <w:t xml:space="preserve"> </w:t>
      </w:r>
      <w:r w:rsidR="006229E8" w:rsidRPr="004609F5">
        <w:t>Lenka</w:t>
      </w:r>
      <w:r w:rsidR="006229E8">
        <w:t xml:space="preserve"> vyjádřila</w:t>
      </w:r>
      <w:r w:rsidR="00C94998">
        <w:t xml:space="preserve"> plnou</w:t>
      </w:r>
      <w:r w:rsidR="006229E8">
        <w:t xml:space="preserve"> podporu transgender lidem</w:t>
      </w:r>
      <w:r w:rsidR="0004762D">
        <w:t>.</w:t>
      </w:r>
      <w:r w:rsidR="006229E8">
        <w:t xml:space="preserve"> </w:t>
      </w:r>
      <w:r w:rsidR="00C94998">
        <w:t>Soňa a Jitka</w:t>
      </w:r>
      <w:r w:rsidR="006229E8">
        <w:t xml:space="preserve"> spojovaly transgender s</w:t>
      </w:r>
      <w:r w:rsidR="00D248A0">
        <w:t> </w:t>
      </w:r>
      <w:r w:rsidR="006229E8">
        <w:t xml:space="preserve">psychickými poruchami, přičemž </w:t>
      </w:r>
      <w:r w:rsidR="005C3179">
        <w:t>participantky</w:t>
      </w:r>
      <w:r w:rsidR="00C94998">
        <w:t xml:space="preserve"> kromě Lenky</w:t>
      </w:r>
      <w:r w:rsidR="006229E8">
        <w:t xml:space="preserve"> vyjádřily </w:t>
      </w:r>
      <w:r w:rsidR="005C3179">
        <w:t>různou</w:t>
      </w:r>
      <w:r w:rsidR="0004762D">
        <w:t xml:space="preserve"> </w:t>
      </w:r>
      <w:r w:rsidR="006229E8">
        <w:t>míru</w:t>
      </w:r>
      <w:r w:rsidR="0004762D">
        <w:t xml:space="preserve"> minimální</w:t>
      </w:r>
      <w:r w:rsidR="006229E8">
        <w:t xml:space="preserve"> tolerance transgender lidí s absencí jejich </w:t>
      </w:r>
      <w:r w:rsidR="006B464C">
        <w:t xml:space="preserve">přímé </w:t>
      </w:r>
      <w:r w:rsidR="006229E8">
        <w:t>podpory.</w:t>
      </w:r>
    </w:p>
    <w:p w14:paraId="5283D33D" w14:textId="30C3983E" w:rsidR="00264769" w:rsidRPr="003516B4" w:rsidRDefault="00D01121" w:rsidP="003516B4">
      <w:pPr>
        <w:ind w:firstLine="284"/>
      </w:pPr>
      <w:r w:rsidRPr="00CB3080">
        <w:rPr>
          <w:i/>
          <w:iCs/>
        </w:rPr>
        <w:t>Jak</w:t>
      </w:r>
      <w:r w:rsidR="00264769" w:rsidRPr="00CB3080">
        <w:rPr>
          <w:i/>
          <w:iCs/>
        </w:rPr>
        <w:t xml:space="preserve"> české konvertitky k islámu diferencují sexuální minority?</w:t>
      </w:r>
      <w:r w:rsidR="00264769" w:rsidRPr="00CB3080">
        <w:t xml:space="preserve"> </w:t>
      </w:r>
      <w:r w:rsidR="00DC7DB3" w:rsidRPr="00CB3080">
        <w:t>V návaznosti na výzkum</w:t>
      </w:r>
      <w:r w:rsidR="00264769" w:rsidRPr="00CB3080">
        <w:t xml:space="preserve"> Bettinsoli et al. (2020)</w:t>
      </w:r>
      <w:r w:rsidR="00DC7DB3" w:rsidRPr="00CB3080">
        <w:t xml:space="preserve"> jediná</w:t>
      </w:r>
      <w:r w:rsidR="00BD5D8B" w:rsidRPr="00CB3080">
        <w:t xml:space="preserve"> Soňa, která deklarovala preferenci gayů </w:t>
      </w:r>
      <w:r w:rsidR="00BD5D8B" w:rsidRPr="00CB3080">
        <w:lastRenderedPageBreak/>
        <w:t>před lesbami</w:t>
      </w:r>
      <w:r w:rsidR="00DC7DB3" w:rsidRPr="00CB3080">
        <w:t xml:space="preserve"> </w:t>
      </w:r>
      <w:r w:rsidR="00DC7DB3" w:rsidRPr="00CB3080">
        <w:fldChar w:fldCharType="begin"/>
      </w:r>
      <w:r w:rsidR="00DC7DB3" w:rsidRPr="00CB3080">
        <w:instrText xml:space="preserve"> ADDIN ZOTERO_ITEM CSL_CITATION {"citationID":"sLXHEBVG","properties":{"formattedCitation":"(Bettinsoli et al., 2020)","plainCitation":"(Bettinsoli et al., 2020)","noteIndex":0},"citationItems":[{"id":444,"uris":["http://zotero.org/groups/2835040/items/RVDVBQPM"],"itemData":{"id":444,"type":"article-journal","abstract":"Dominant accounts of sexual prejudice posit that negative attitudes toward nonheterosexual individuals are stronger for male (vs. female) targets, higher among men (vs. women), and driven, in part, by the perception that gay men and lesbian women violate traditional gender norms. We test these predictions in 23 countries, representing both Western and non-Western societies. Results show that (1) gay men are disliked more than lesbian women across all countries; (2) after adjusting for endorsement of traditional gender norms, the relationship between participant gender and sexual prejudice is inconsistent across Western countries, but men (vs. women) in non-Western countries consistently report more negative attitudes toward gay men; and (3) a significant association between gender norm endorsement and sexual prejudice across countries, but it was absent or reversed in China, India, and South Korea. Taken together, this work suggests that gender and sexuality may be more loosely associated in some non-Western contexts.","container-title":"Social Psychological and Personality Science","DOI":"10.1177/1948550619887785","ISSN":"1948-5506, 1948-5514","issue":"5","journalAbbreviation":"Social Psychological and Personality Science","language":"en","page":"697-708","source":"DOI.org (Crossref)","title":"Predictors of Attitudes Toward Gay Men and Lesbian Women in 23 Countries","volume":"11","author":[{"family":"Bettinsoli","given":"Maria Laura"},{"family":"Suppes","given":"Alexandra"},{"family":"Napier","given":"Jaime L."}],"issued":{"date-parts":[["2020",7]]}}}],"schema":"https://github.com/citation-style-language/schema/raw/master/csl-citation.json"} </w:instrText>
      </w:r>
      <w:r w:rsidR="00DC7DB3" w:rsidRPr="00CB3080">
        <w:fldChar w:fldCharType="separate"/>
      </w:r>
      <w:r w:rsidR="00DC7DB3" w:rsidRPr="00CB3080">
        <w:t>(Bettinsoli et al., 2020)</w:t>
      </w:r>
      <w:r w:rsidR="00DC7DB3" w:rsidRPr="00CB3080">
        <w:fldChar w:fldCharType="end"/>
      </w:r>
      <w:r w:rsidR="00F73CA2">
        <w:t>,</w:t>
      </w:r>
      <w:r w:rsidR="00BD5D8B" w:rsidRPr="00CB3080">
        <w:t xml:space="preserve"> </w:t>
      </w:r>
      <w:r w:rsidR="00F73CA2">
        <w:t>j</w:t>
      </w:r>
      <w:r w:rsidR="00BD5D8B" w:rsidRPr="00CB3080">
        <w:t>ako hlavní důvod uváděla pocity n</w:t>
      </w:r>
      <w:r w:rsidR="00AC030B">
        <w:t>esouvisející</w:t>
      </w:r>
      <w:r w:rsidR="00A007B0">
        <w:t xml:space="preserve"> s</w:t>
      </w:r>
      <w:r w:rsidR="00BD5D8B" w:rsidRPr="00CB3080">
        <w:t xml:space="preserve"> islámem. V souvislosti s interpretací islámu uváděla jako důvod anální sex, který interpretovala z pozic islámu jako hříšný, přičemž lesbick</w:t>
      </w:r>
      <w:r w:rsidR="00DC7DB3" w:rsidRPr="00CB3080">
        <w:t>ý sex</w:t>
      </w:r>
      <w:r w:rsidR="00BD5D8B" w:rsidRPr="00CB3080">
        <w:t xml:space="preserve"> podle ní </w:t>
      </w:r>
      <w:r w:rsidR="00DC7DB3" w:rsidRPr="00CB3080">
        <w:t xml:space="preserve">hříšný být nemusí. Ve výzkumu islámu existuje množství literatury zabývající se detailním rozlišování různých sexualit a dimenzí ve kterých jsou naplňovány </w:t>
      </w:r>
      <w:r w:rsidR="00DC7DB3" w:rsidRPr="00CB3080">
        <w:fldChar w:fldCharType="begin"/>
      </w:r>
      <w:r w:rsidR="00DC7DB3" w:rsidRPr="00CB3080">
        <w:instrText xml:space="preserve"> ADDIN ZOTERO_ITEM CSL_CITATION {"citationID":"LxenQr8w","properties":{"formattedCitation":"(Dialmy, 2010)","plainCitation":"(Dialmy, 2010)","noteIndex":0},"citationItems":[{"id":198,"uris":["http://zotero.org/groups/2835040/items/DV6Y6SFP"],"itemData":{"id":198,"type":"article-journal","container-title":"The European Journal of Contraception &amp; Reproductive Health Care","DOI":"10.3109/13625181003793339","ISSN":"1362-5187, 1473-0782","issue":"3","journalAbbreviation":"The European Journal of Contraception &amp; Reproductive Health Care","language":"en","page":"160-168","source":"DOI.org (Crossref)","title":"Sexuality and Islam","volume":"15","author":[{"family":"Dialmy","given":"Abdessamad"}],"issued":{"date-parts":[["2010",6]]}}}],"schema":"https://github.com/citation-style-language/schema/raw/master/csl-citation.json"} </w:instrText>
      </w:r>
      <w:r w:rsidR="00DC7DB3" w:rsidRPr="00CB3080">
        <w:fldChar w:fldCharType="separate"/>
      </w:r>
      <w:r w:rsidR="00DC7DB3" w:rsidRPr="00CB3080">
        <w:t>(Dialmy, 2010)</w:t>
      </w:r>
      <w:r w:rsidR="00DC7DB3" w:rsidRPr="00CB3080">
        <w:fldChar w:fldCharType="end"/>
      </w:r>
      <w:r w:rsidR="00DC7DB3" w:rsidRPr="00CB3080">
        <w:t>. Až na výše zmíněnou výjimku se ve výpovědích participantek kategorizace sexuálních aktů</w:t>
      </w:r>
      <w:r w:rsidR="006E2616" w:rsidRPr="00CB3080">
        <w:t>,</w:t>
      </w:r>
      <w:r w:rsidR="00DC7DB3" w:rsidRPr="00CB3080">
        <w:t xml:space="preserve"> </w:t>
      </w:r>
      <w:r w:rsidR="006E2616" w:rsidRPr="00CB3080">
        <w:t>založené na</w:t>
      </w:r>
      <w:r w:rsidR="00DC7DB3" w:rsidRPr="00CB3080">
        <w:t> interpretací</w:t>
      </w:r>
      <w:r w:rsidR="006E2616" w:rsidRPr="00CB3080">
        <w:t>ch</w:t>
      </w:r>
      <w:r w:rsidR="00DC7DB3" w:rsidRPr="00CB3080">
        <w:t xml:space="preserve"> islámu</w:t>
      </w:r>
      <w:r w:rsidR="006E2616" w:rsidRPr="00CB3080">
        <w:t>,</w:t>
      </w:r>
      <w:r w:rsidR="00DC7DB3" w:rsidRPr="00CB3080">
        <w:t xml:space="preserve"> neobjevovaly.</w:t>
      </w:r>
    </w:p>
    <w:p w14:paraId="119F6222" w14:textId="7C7F9C29" w:rsidR="001A1BE8" w:rsidRPr="00264769" w:rsidRDefault="001A1BE8" w:rsidP="00AE506C">
      <w:pPr>
        <w:ind w:firstLine="284"/>
      </w:pPr>
      <w:r>
        <w:t xml:space="preserve">Odpovědi na </w:t>
      </w:r>
      <w:r w:rsidR="00105D00">
        <w:t xml:space="preserve">výzkumné </w:t>
      </w:r>
      <w:r>
        <w:t>otázky</w:t>
      </w:r>
      <w:r w:rsidR="00583AF6">
        <w:t>:</w:t>
      </w:r>
      <w:r>
        <w:t xml:space="preserve"> </w:t>
      </w:r>
      <w:r w:rsidR="00D310A2">
        <w:rPr>
          <w:i/>
          <w:iCs/>
        </w:rPr>
        <w:t>Jakou změnu po konverzi české muslimské konvertitky deklarují v</w:t>
      </w:r>
      <w:r w:rsidR="003027C4">
        <w:rPr>
          <w:i/>
          <w:iCs/>
        </w:rPr>
        <w:t>e svých</w:t>
      </w:r>
      <w:r w:rsidR="00D310A2">
        <w:rPr>
          <w:i/>
          <w:iCs/>
        </w:rPr>
        <w:t xml:space="preserve"> postojích k sexuálním a genderovým minoritám? </w:t>
      </w:r>
      <w:r w:rsidRPr="0071451A">
        <w:t xml:space="preserve">a </w:t>
      </w:r>
      <w:r w:rsidRPr="00395DA9">
        <w:rPr>
          <w:i/>
          <w:iCs/>
        </w:rPr>
        <w:t>Z čeho pramení názory českých muslimských konvertitek na sexuální a genderové minority?</w:t>
      </w:r>
      <w:r>
        <w:rPr>
          <w:i/>
          <w:iCs/>
        </w:rPr>
        <w:t xml:space="preserve"> </w:t>
      </w:r>
      <w:r w:rsidR="00583AF6">
        <w:t>s</w:t>
      </w:r>
      <w:r>
        <w:t>polu zřejmě souvisejí. Z</w:t>
      </w:r>
      <w:r w:rsidR="00BC62FA">
        <w:t> </w:t>
      </w:r>
      <w:r>
        <w:t>výpovědí</w:t>
      </w:r>
      <w:r w:rsidR="00BC62FA">
        <w:t>, které byly součástí konverzace o konverzi</w:t>
      </w:r>
      <w:r w:rsidR="005D51D6">
        <w:t>,</w:t>
      </w:r>
      <w:r w:rsidR="00BC62FA">
        <w:t xml:space="preserve"> rodin</w:t>
      </w:r>
      <w:r w:rsidR="005D51D6">
        <w:t>ě a socializaci</w:t>
      </w:r>
      <w:r w:rsidR="00BC62FA">
        <w:t xml:space="preserve"> participantek </w:t>
      </w:r>
      <w:r>
        <w:t>interpretuji</w:t>
      </w:r>
      <w:r w:rsidR="00BC62FA">
        <w:t>, že</w:t>
      </w:r>
      <w:r>
        <w:t xml:space="preserve"> postoj participantek </w:t>
      </w:r>
      <w:r w:rsidR="00BC62FA">
        <w:t>k</w:t>
      </w:r>
      <w:r w:rsidR="00665483">
        <w:t> </w:t>
      </w:r>
      <w:r>
        <w:t xml:space="preserve">LGBTQ+ patrně </w:t>
      </w:r>
      <w:r w:rsidR="00F16B6E">
        <w:t xml:space="preserve">nemusel pramenit </w:t>
      </w:r>
      <w:r>
        <w:t>z islámu jako spíše z</w:t>
      </w:r>
      <w:r w:rsidR="00CA522D">
        <w:t>e silnějšího</w:t>
      </w:r>
      <w:r>
        <w:t> vlivu dalších faktorů</w:t>
      </w:r>
      <w:r w:rsidR="00111FC6">
        <w:t>.</w:t>
      </w:r>
      <w:r w:rsidR="005D51D6">
        <w:rPr>
          <w:rStyle w:val="FootnoteReference"/>
        </w:rPr>
        <w:footnoteReference w:id="69"/>
      </w:r>
      <w:r w:rsidR="00111FC6">
        <w:t xml:space="preserve"> Faktory zahrnovaly </w:t>
      </w:r>
      <w:r>
        <w:t>okolí</w:t>
      </w:r>
      <w:r w:rsidR="00111FC6">
        <w:t>/rodinu participantek</w:t>
      </w:r>
      <w:r w:rsidR="006947E7">
        <w:t xml:space="preserve"> a</w:t>
      </w:r>
      <w:r>
        <w:t xml:space="preserve"> </w:t>
      </w:r>
      <w:r w:rsidR="00A546CC">
        <w:t xml:space="preserve">současné </w:t>
      </w:r>
      <w:r>
        <w:t>postoj</w:t>
      </w:r>
      <w:r w:rsidR="00111FC6">
        <w:t>e/kulturu celkové</w:t>
      </w:r>
      <w:r>
        <w:t xml:space="preserve"> české společnosti.</w:t>
      </w:r>
      <w:r w:rsidR="005D51D6">
        <w:t xml:space="preserve"> </w:t>
      </w:r>
      <w:r w:rsidR="00432CE3">
        <w:t>V případě Jitky se patrně jednalo o</w:t>
      </w:r>
      <w:r w:rsidR="00665483">
        <w:t> </w:t>
      </w:r>
      <w:r w:rsidR="00773C16">
        <w:t>gay</w:t>
      </w:r>
      <w:r w:rsidR="00432CE3">
        <w:t xml:space="preserve"> rodinné příslušníky, kteří měli formativní vliv na její perspektivu v těchto tématech. V případě Lenky to bylo patrně její pracovní prostředí v kombinaci s reflexí diskriminace, kterou jí přinesla samotná konverze k diskriminované skupině. V případě Terezy se Soňou interpretuji jako formativní jejich rodinné p</w:t>
      </w:r>
      <w:r w:rsidR="00AE506C">
        <w:t>ozadí</w:t>
      </w:r>
      <w:r w:rsidR="00432CE3">
        <w:t xml:space="preserve">. </w:t>
      </w:r>
      <w:r w:rsidR="004738F7">
        <w:t>Ve vzorku</w:t>
      </w:r>
      <w:r>
        <w:t xml:space="preserve"> se objevovala určitá pluralita, která </w:t>
      </w:r>
      <w:r w:rsidR="004738F7">
        <w:t xml:space="preserve">ovšem </w:t>
      </w:r>
      <w:r>
        <w:t xml:space="preserve">obsahově </w:t>
      </w:r>
      <w:r w:rsidR="00395DA9">
        <w:t xml:space="preserve">nijak </w:t>
      </w:r>
      <w:r>
        <w:t>nevybočovala z</w:t>
      </w:r>
      <w:r w:rsidR="00273B80">
        <w:t xml:space="preserve"> nejpopulárnějších </w:t>
      </w:r>
      <w:r>
        <w:t>postojů české společnosti prezentovan</w:t>
      </w:r>
      <w:r w:rsidR="007277F8">
        <w:t>ý</w:t>
      </w:r>
      <w:r>
        <w:t xml:space="preserve">ch ve studii </w:t>
      </w:r>
      <w:r w:rsidRPr="00523D77">
        <w:rPr>
          <w:i/>
          <w:iCs/>
        </w:rPr>
        <w:t>Být LGBTQ+ v</w:t>
      </w:r>
      <w:r w:rsidR="0071451A" w:rsidRPr="00523D77">
        <w:rPr>
          <w:i/>
          <w:iCs/>
        </w:rPr>
        <w:t> </w:t>
      </w:r>
      <w:r w:rsidRPr="00523D77">
        <w:rPr>
          <w:i/>
          <w:iCs/>
        </w:rPr>
        <w:t>Česku</w:t>
      </w:r>
      <w:r>
        <w:t xml:space="preserve"> </w:t>
      </w:r>
      <w:r>
        <w:fldChar w:fldCharType="begin"/>
      </w:r>
      <w:r>
        <w:instrText xml:space="preserve"> ADDIN ZOTERO_ITEM CSL_CITATION {"citationID":"hOewBl5r","properties":{"formattedCitation":"(Pito\\uc0\\u328{}\\uc0\\u225{}k &amp; Mach\\uc0\\u225{}\\uc0\\u269{}kov\\uc0\\u225{}, 2023, s. 67)","plainCitation":"(Pitoňák &amp; Macháčková, 2023, s. 67)","noteIndex":0},"citationItems":[{"id":430,"uris":["http://zotero.org/groups/2835040/items/XYC83QQ6"],"itemData":{"id":430,"type":"report","genre":"Výzkumná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67","label":"page"}],"schema":"https://github.com/citation-style-language/schema/raw/master/csl-citation.json"} </w:instrText>
      </w:r>
      <w:r>
        <w:fldChar w:fldCharType="separate"/>
      </w:r>
      <w:r w:rsidRPr="00F7053F">
        <w:rPr>
          <w:rFonts w:cs="Times New Roman"/>
          <w:szCs w:val="24"/>
        </w:rPr>
        <w:t>(Pitoňák &amp; Macháčková, 2023, s. 67)</w:t>
      </w:r>
      <w:r>
        <w:fldChar w:fldCharType="end"/>
      </w:r>
      <w:r>
        <w:t xml:space="preserve">. </w:t>
      </w:r>
      <w:r w:rsidR="0067179B">
        <w:t>Má výsledná</w:t>
      </w:r>
      <w:r>
        <w:t xml:space="preserve"> interpretace odpovídá </w:t>
      </w:r>
      <w:r>
        <w:lastRenderedPageBreak/>
        <w:t xml:space="preserve">chápání jednotlivce jako podmíněného spolupracujícího </w:t>
      </w:r>
      <w:r w:rsidRPr="00012B21">
        <w:t>(Battu &amp; Rahwan, 2023, s. 1)</w:t>
      </w:r>
      <w:r>
        <w:t>.</w:t>
      </w:r>
      <w:r w:rsidR="005D51D6">
        <w:t xml:space="preserve"> </w:t>
      </w:r>
    </w:p>
    <w:p w14:paraId="26685F6F" w14:textId="249D27DF" w:rsidR="00216C96" w:rsidRPr="00216C96" w:rsidRDefault="00216C96" w:rsidP="00216C96">
      <w:pPr>
        <w:ind w:firstLine="284"/>
      </w:pPr>
      <w:r>
        <w:rPr>
          <w:i/>
          <w:iCs/>
        </w:rPr>
        <w:t xml:space="preserve">Deklarují české muslimské konvertitky větší zaujatost vůči vnitroskupinovým sexuálním a genderovým minoritám oproti těm meziskupinovým? </w:t>
      </w:r>
      <w:r w:rsidR="00CB1ACC">
        <w:t xml:space="preserve">Na úrovni interpretací islámu vytvářely participantky specifická dělení muslimů porušujících jimi vnímanou normu jako např. LGBTQ+ muslimů. </w:t>
      </w:r>
      <w:r w:rsidR="004349A0">
        <w:t xml:space="preserve">U </w:t>
      </w:r>
      <w:r w:rsidR="004349A0" w:rsidRPr="004609F5">
        <w:t>Soni</w:t>
      </w:r>
      <w:r w:rsidR="004349A0">
        <w:t xml:space="preserve"> s</w:t>
      </w:r>
      <w:r w:rsidR="00604C56">
        <w:t> </w:t>
      </w:r>
      <w:r w:rsidR="00604C56" w:rsidRPr="00604C56">
        <w:t>Terezou</w:t>
      </w:r>
      <w:r w:rsidR="00604C56">
        <w:rPr>
          <w:b/>
          <w:bCs/>
        </w:rPr>
        <w:t xml:space="preserve"> </w:t>
      </w:r>
      <w:r w:rsidR="004349A0">
        <w:t>jsem z</w:t>
      </w:r>
      <w:r w:rsidR="00CB1ACC">
        <w:t>ároveň</w:t>
      </w:r>
      <w:r w:rsidR="00BE5B9D">
        <w:t xml:space="preserve"> interpretoval, že navazují mez</w:t>
      </w:r>
      <w:r w:rsidR="00CC4C23">
        <w:t>ináboženské</w:t>
      </w:r>
      <w:r w:rsidR="00BE5B9D">
        <w:t xml:space="preserve"> vztahy, které u některých posouvaly jejich chápání skupiny spíše k dynamice </w:t>
      </w:r>
      <w:r w:rsidR="00BE5B9D" w:rsidRPr="006C1B1D">
        <w:t>věřící</w:t>
      </w:r>
      <w:r w:rsidR="006234A1" w:rsidRPr="006C1B1D">
        <w:t> x </w:t>
      </w:r>
      <w:r w:rsidR="00BE5B9D" w:rsidRPr="006C1B1D">
        <w:t>nevěřící než muslim</w:t>
      </w:r>
      <w:r w:rsidR="006234A1" w:rsidRPr="006C1B1D">
        <w:t xml:space="preserve"> x </w:t>
      </w:r>
      <w:r w:rsidR="00BE5B9D" w:rsidRPr="006C1B1D">
        <w:t>nemuslim.</w:t>
      </w:r>
      <w:r w:rsidR="00BE5B9D">
        <w:t xml:space="preserve"> </w:t>
      </w:r>
      <w:r w:rsidR="004349A0">
        <w:t>Soňa a Tereza</w:t>
      </w:r>
      <w:r w:rsidR="00BE5B9D">
        <w:t xml:space="preserve"> </w:t>
      </w:r>
      <w:r w:rsidR="004349A0">
        <w:t xml:space="preserve">také </w:t>
      </w:r>
      <w:r w:rsidR="00BE5B9D">
        <w:t>rozlišov</w:t>
      </w:r>
      <w:r w:rsidR="00442591">
        <w:t>aly</w:t>
      </w:r>
      <w:r w:rsidR="00BE5B9D">
        <w:t>, zda je daný LGBTQ+ muslim obeznámený s jejich interpretací islámu. Tereza mu na základě této kategorie odnímala členství v </w:t>
      </w:r>
      <w:r w:rsidR="001F0950">
        <w:t>n</w:t>
      </w:r>
      <w:r w:rsidR="00BE5B9D">
        <w:t>í chápané skupině muslimů.</w:t>
      </w:r>
      <w:r w:rsidR="00DC4894">
        <w:t xml:space="preserve"> Soňa toto rozdělení</w:t>
      </w:r>
      <w:r w:rsidR="008C6F3E">
        <w:t>,</w:t>
      </w:r>
      <w:r w:rsidR="00DC4894">
        <w:t xml:space="preserve"> na základě znalosti jí vnímané chybnosti stejnopohlavních vztahů</w:t>
      </w:r>
      <w:r w:rsidR="008C6F3E">
        <w:t>,</w:t>
      </w:r>
      <w:r w:rsidR="00DC4894">
        <w:t xml:space="preserve"> přisuzovala nejen muslimům, ale věřícím obecně.</w:t>
      </w:r>
    </w:p>
    <w:p w14:paraId="631EB9A8" w14:textId="5CA8E8C5" w:rsidR="00FD450F" w:rsidRDefault="00231DF7" w:rsidP="004414F4">
      <w:pPr>
        <w:ind w:firstLine="284"/>
      </w:pPr>
      <w:r w:rsidRPr="00E13B82">
        <w:rPr>
          <w:i/>
          <w:iCs/>
        </w:rPr>
        <w:t>Jak</w:t>
      </w:r>
      <w:r>
        <w:rPr>
          <w:i/>
          <w:iCs/>
        </w:rPr>
        <w:t xml:space="preserve">ým způsobem se objevuje </w:t>
      </w:r>
      <w:r w:rsidRPr="00E13B82">
        <w:rPr>
          <w:i/>
          <w:iCs/>
        </w:rPr>
        <w:t>infrahumanizace</w:t>
      </w:r>
      <w:r>
        <w:rPr>
          <w:i/>
          <w:iCs/>
        </w:rPr>
        <w:t xml:space="preserve"> ve výpovědích českých muslimských konvertitek</w:t>
      </w:r>
      <w:r w:rsidRPr="00E13B82">
        <w:rPr>
          <w:i/>
          <w:iCs/>
        </w:rPr>
        <w:t>?</w:t>
      </w:r>
      <w:r>
        <w:rPr>
          <w:i/>
          <w:iCs/>
        </w:rPr>
        <w:t xml:space="preserve"> </w:t>
      </w:r>
      <w:r w:rsidR="00C13857">
        <w:t xml:space="preserve">Infrahumanizaci </w:t>
      </w:r>
      <w:r w:rsidR="00DD320A">
        <w:t xml:space="preserve">jsem </w:t>
      </w:r>
      <w:r w:rsidR="00E722BB">
        <w:t>zaznamenal</w:t>
      </w:r>
      <w:r w:rsidR="00DD320A">
        <w:t xml:space="preserve"> </w:t>
      </w:r>
      <w:r w:rsidR="00C13857">
        <w:t>u dvou participantek.</w:t>
      </w:r>
      <w:r w:rsidR="00FD450F">
        <w:t xml:space="preserve"> </w:t>
      </w:r>
      <w:r w:rsidR="00C13857" w:rsidRPr="004609F5">
        <w:t xml:space="preserve">Lenka </w:t>
      </w:r>
      <w:r w:rsidR="00C13857">
        <w:t>infrahumanizaci sama nepoužívala, místo toho jí vnímala</w:t>
      </w:r>
      <w:r w:rsidR="00FB3DB1">
        <w:t xml:space="preserve"> v české společnosti</w:t>
      </w:r>
      <w:r w:rsidR="00C13857">
        <w:t xml:space="preserve"> u</w:t>
      </w:r>
      <w:r w:rsidR="00E11DBE">
        <w:t xml:space="preserve"> </w:t>
      </w:r>
      <w:r w:rsidR="00FB3DB1">
        <w:t>lidí</w:t>
      </w:r>
      <w:r w:rsidR="00C13857">
        <w:t xml:space="preserve"> se zkreslením vůči sexuálním a </w:t>
      </w:r>
      <w:r w:rsidR="00BA6B62">
        <w:t xml:space="preserve">genderovým menšinám. </w:t>
      </w:r>
      <w:r w:rsidR="007D59D5">
        <w:t xml:space="preserve">Teorii </w:t>
      </w:r>
      <w:r w:rsidR="00DD320A">
        <w:t>infrahumanizace</w:t>
      </w:r>
      <w:r w:rsidR="007D59D5">
        <w:t xml:space="preserve"> </w:t>
      </w:r>
      <w:r w:rsidR="00754F36">
        <w:t>jako by</w:t>
      </w:r>
      <w:r w:rsidR="00DD320A">
        <w:t xml:space="preserve"> sama používala k vysvětlování určitého druhu diskriminace. </w:t>
      </w:r>
      <w:r w:rsidR="00BA6B62" w:rsidRPr="004609F5">
        <w:t>Soňa</w:t>
      </w:r>
      <w:r w:rsidR="00BA6B62">
        <w:t xml:space="preserve"> vnímala</w:t>
      </w:r>
      <w:r w:rsidR="00F93C5B">
        <w:t xml:space="preserve"> </w:t>
      </w:r>
      <w:r w:rsidR="007E008E">
        <w:t xml:space="preserve">silnou </w:t>
      </w:r>
      <w:r w:rsidR="00F93C5B">
        <w:t>infrahumanizaci</w:t>
      </w:r>
      <w:r w:rsidR="00BA6B62">
        <w:t xml:space="preserve"> u lidí, kteří </w:t>
      </w:r>
      <w:r w:rsidR="00F93C5B">
        <w:t xml:space="preserve">jí a další muslimy </w:t>
      </w:r>
      <w:r w:rsidR="00BA6B62">
        <w:t xml:space="preserve">diskriminují; zároveň tyto lidi sama infrahumanizovala jako součást něčeho, co bych </w:t>
      </w:r>
      <w:r w:rsidR="00041FD3">
        <w:t>nazval</w:t>
      </w:r>
      <w:r w:rsidR="00BA6B62">
        <w:t xml:space="preserve"> obranným mechanismem. </w:t>
      </w:r>
      <w:r w:rsidR="00C22AA4">
        <w:t>V případě tohoto obranného mechanismu nešlo o</w:t>
      </w:r>
      <w:r w:rsidR="00A01A88">
        <w:t> </w:t>
      </w:r>
      <w:r w:rsidR="0032004D">
        <w:t xml:space="preserve">zvířecí nebo strojovou </w:t>
      </w:r>
      <w:r w:rsidR="00C22AA4">
        <w:t>infrahumanizaci</w:t>
      </w:r>
      <w:r w:rsidR="0032004D">
        <w:t>. S</w:t>
      </w:r>
      <w:r w:rsidR="00C22AA4">
        <w:t>píše</w:t>
      </w:r>
      <w:r w:rsidR="0032004D">
        <w:t xml:space="preserve"> šlo</w:t>
      </w:r>
      <w:r w:rsidR="004C526E">
        <w:t xml:space="preserve"> o</w:t>
      </w:r>
      <w:r w:rsidR="0032004D">
        <w:t xml:space="preserve"> typ</w:t>
      </w:r>
      <w:r w:rsidR="00C22AA4">
        <w:t xml:space="preserve"> infrahumanizac</w:t>
      </w:r>
      <w:r w:rsidR="0032004D">
        <w:t>e</w:t>
      </w:r>
      <w:r w:rsidR="004C526E">
        <w:t>,</w:t>
      </w:r>
      <w:r w:rsidR="00C22AA4">
        <w:t xml:space="preserve"> kdy Soňa těmto lidem </w:t>
      </w:r>
      <w:r w:rsidR="00914D6B">
        <w:t>umenšovala prosociální</w:t>
      </w:r>
      <w:r w:rsidR="00C22AA4">
        <w:t xml:space="preserve"> emoce </w:t>
      </w:r>
      <w:r w:rsidR="00C22AA4">
        <w:fldChar w:fldCharType="begin"/>
      </w:r>
      <w:r w:rsidR="000E79FF">
        <w:instrText xml:space="preserve"> ADDIN ZOTERO_ITEM CSL_CITATION {"citationID":"2OICgrbB","properties":{"formattedCitation":"(Enock &amp; Over, 2022)","plainCitation":"(Enock &amp; Over, 2022)","noteIndex":0},"citationItems":[{"id":258,"uris":["http://zotero.org/groups/2835040/items/AF5SIBVM"],"itemData":{"id":258,"type":"article-journal","abstract":"Abstract\n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E."},{"family":"Over","given":"Harriet"}],"issued":{"date-parts":[["2022",5,12]]}}}],"schema":"https://github.com/citation-style-language/schema/raw/master/csl-citation.json"} </w:instrText>
      </w:r>
      <w:r w:rsidR="00C22AA4">
        <w:fldChar w:fldCharType="separate"/>
      </w:r>
      <w:r w:rsidR="000E79FF" w:rsidRPr="000E79FF">
        <w:t>(Enock &amp; Over, 2022)</w:t>
      </w:r>
      <w:r w:rsidR="00C22AA4">
        <w:fldChar w:fldCharType="end"/>
      </w:r>
      <w:r w:rsidR="00C22AA4">
        <w:t xml:space="preserve">. </w:t>
      </w:r>
      <w:r w:rsidR="0032004D">
        <w:t>Infrahumanizace fungující jako obranný mechanismus byla zajímavým objevem. Domnívám se, že</w:t>
      </w:r>
      <w:r w:rsidR="00C77E63">
        <w:t xml:space="preserve"> kdyby</w:t>
      </w:r>
      <w:r w:rsidR="000E79FF">
        <w:t>ch</w:t>
      </w:r>
      <w:r w:rsidR="00C77E63">
        <w:t xml:space="preserve"> takto konceptualizované infrahumanizaci</w:t>
      </w:r>
      <w:r w:rsidR="00FD450F">
        <w:t xml:space="preserve"> </w:t>
      </w:r>
      <w:r w:rsidR="00C77E63">
        <w:t>věnoval v otázkách větší prostor</w:t>
      </w:r>
      <w:r w:rsidR="0032004D">
        <w:t>, mohl bych odhalit více takových případů</w:t>
      </w:r>
      <w:r w:rsidR="00C77E63">
        <w:t>.</w:t>
      </w:r>
      <w:r w:rsidR="00FD450F" w:rsidRPr="00FD450F">
        <w:t xml:space="preserve"> </w:t>
      </w:r>
    </w:p>
    <w:p w14:paraId="3AA94145" w14:textId="12902C48" w:rsidR="00C32322" w:rsidRDefault="00EB6D42" w:rsidP="00664BA3">
      <w:pPr>
        <w:ind w:firstLine="284"/>
      </w:pPr>
      <w:r>
        <w:rPr>
          <w:i/>
          <w:iCs/>
        </w:rPr>
        <w:lastRenderedPageBreak/>
        <w:t xml:space="preserve">Mohou české muslimské konvertitky pociťovat určitý druh sociální soutěže mezi diskriminovanými skupinami v Česku? </w:t>
      </w:r>
      <w:r w:rsidR="00E96D62" w:rsidRPr="006F66C1">
        <w:t xml:space="preserve"> a</w:t>
      </w:r>
      <w:r w:rsidR="00264769">
        <w:rPr>
          <w:i/>
          <w:iCs/>
        </w:rPr>
        <w:t xml:space="preserve"> Jak se projevuje entita</w:t>
      </w:r>
      <w:r w:rsidR="00DF39F8">
        <w:rPr>
          <w:i/>
          <w:iCs/>
        </w:rPr>
        <w:t>ti</w:t>
      </w:r>
      <w:r w:rsidR="00264769">
        <w:rPr>
          <w:i/>
          <w:iCs/>
        </w:rPr>
        <w:t>vita u českých muslimských konvertitek vůči sexuálním a genderovým minoritám?</w:t>
      </w:r>
      <w:r w:rsidR="000566DF">
        <w:t xml:space="preserve"> </w:t>
      </w:r>
      <w:r w:rsidR="00FD3273">
        <w:t>Při konceptualizaci sociální soutěže je obtížné určit kauzální faktory. Z výpovědí participantek interpretuji potencionální ovlivnění sociální soutěží zejména u</w:t>
      </w:r>
      <w:r w:rsidR="00A01A88">
        <w:t> </w:t>
      </w:r>
      <w:r w:rsidR="00FD3273" w:rsidRPr="004609F5">
        <w:t xml:space="preserve">Soni. </w:t>
      </w:r>
      <w:r w:rsidR="00B703F2" w:rsidRPr="004609F5">
        <w:t>Lenka a Jitka</w:t>
      </w:r>
      <w:r w:rsidR="000566DF" w:rsidRPr="00554CAC">
        <w:rPr>
          <w:b/>
          <w:bCs/>
        </w:rPr>
        <w:t xml:space="preserve"> </w:t>
      </w:r>
      <w:r w:rsidR="00B703F2">
        <w:t>zaznamenávaly</w:t>
      </w:r>
      <w:r w:rsidR="000566DF">
        <w:t xml:space="preserve"> v české společnosti vysokou diskriminaci LGBTQ+ jedinců</w:t>
      </w:r>
      <w:r w:rsidR="00B703F2">
        <w:t>.</w:t>
      </w:r>
      <w:r w:rsidR="000566DF">
        <w:t xml:space="preserve"> </w:t>
      </w:r>
      <w:r w:rsidR="00B703F2">
        <w:t xml:space="preserve">Soňa a </w:t>
      </w:r>
      <w:r w:rsidR="00B703F2" w:rsidRPr="004609F5">
        <w:t>Tereza</w:t>
      </w:r>
      <w:r w:rsidR="000566DF">
        <w:t xml:space="preserve"> diskriminaci reflektoval</w:t>
      </w:r>
      <w:r w:rsidR="00B703F2">
        <w:t>y</w:t>
      </w:r>
      <w:r w:rsidR="000566DF">
        <w:t xml:space="preserve">, </w:t>
      </w:r>
      <w:r w:rsidR="00B703F2">
        <w:t>zejména</w:t>
      </w:r>
      <w:r w:rsidR="000566DF">
        <w:t xml:space="preserve"> skrze generační rozdíly v přístupu. </w:t>
      </w:r>
      <w:r w:rsidR="00B703F2">
        <w:t>Soňa</w:t>
      </w:r>
      <w:r w:rsidR="000B602B">
        <w:t xml:space="preserve"> viděla diskriminaci muslimů v české společnosti </w:t>
      </w:r>
      <w:r w:rsidR="00B703F2">
        <w:t>jako</w:t>
      </w:r>
      <w:r w:rsidR="000B602B">
        <w:t xml:space="preserve"> výrazně vyšší</w:t>
      </w:r>
      <w:r w:rsidR="00B703F2">
        <w:t>, než je tomu u LGBTQ+ jedinců</w:t>
      </w:r>
      <w:r w:rsidR="000B602B">
        <w:t>. K tomu inklinovala i Tereza. Jitka projevila rozpolcený názor a</w:t>
      </w:r>
      <w:r w:rsidR="00A01A88">
        <w:t> </w:t>
      </w:r>
      <w:r w:rsidR="000B602B">
        <w:t>uváděla diskriminovaná specifika obou skupin. Lenka viděla diskriminaci LGBTQ+ v české společnosti jako podstatně vyšší. Všechny participantky s výjimkou Lenky projevovaly určitou míru entita</w:t>
      </w:r>
      <w:r w:rsidR="00DF39F8">
        <w:t>ti</w:t>
      </w:r>
      <w:r w:rsidR="000B602B">
        <w:t>vity vůči</w:t>
      </w:r>
      <w:r w:rsidR="00FD3273">
        <w:t xml:space="preserve"> účastníkům </w:t>
      </w:r>
      <w:r w:rsidR="000B602B">
        <w:t>akc</w:t>
      </w:r>
      <w:r w:rsidR="00FD3273">
        <w:t>e Prague Pride</w:t>
      </w:r>
      <w:r w:rsidR="000B602B">
        <w:t xml:space="preserve"> spojené s LGBTQ+ tématy. Kromě Lenky všechny participantky rovněž</w:t>
      </w:r>
      <w:r w:rsidR="00022D13">
        <w:t xml:space="preserve"> projevily</w:t>
      </w:r>
      <w:r w:rsidR="000B602B">
        <w:t xml:space="preserve"> tendence LGBTQ+ akci odmítat vesměs z důvodů projevů chování, které vnímají jako porušení určitých blíže nespecifikovaných norem.</w:t>
      </w:r>
      <w:r w:rsidR="00C32322">
        <w:t xml:space="preserve"> </w:t>
      </w:r>
    </w:p>
    <w:p w14:paraId="7103DC0F" w14:textId="5E3F12A1" w:rsidR="004C4813" w:rsidRDefault="00AE3F4E" w:rsidP="004C4813">
      <w:pPr>
        <w:ind w:firstLine="284"/>
      </w:pPr>
      <w:r w:rsidRPr="00E13B82">
        <w:rPr>
          <w:i/>
          <w:iCs/>
        </w:rPr>
        <w:t>Jak české muslimské konvertitky rozu</w:t>
      </w:r>
      <w:r>
        <w:rPr>
          <w:i/>
          <w:iCs/>
        </w:rPr>
        <w:t>mí</w:t>
      </w:r>
      <w:r w:rsidRPr="00E13B82">
        <w:rPr>
          <w:i/>
          <w:iCs/>
        </w:rPr>
        <w:t xml:space="preserve"> </w:t>
      </w:r>
      <w:r>
        <w:rPr>
          <w:i/>
          <w:iCs/>
        </w:rPr>
        <w:t xml:space="preserve">zkušenosti sexuálních a genderových </w:t>
      </w:r>
      <w:r w:rsidRPr="00E13B82">
        <w:rPr>
          <w:i/>
          <w:iCs/>
        </w:rPr>
        <w:t>minorit v kontextu vlastní zkušenosti</w:t>
      </w:r>
      <w:r>
        <w:rPr>
          <w:i/>
          <w:iCs/>
        </w:rPr>
        <w:t xml:space="preserve"> s diskriminací</w:t>
      </w:r>
      <w:r w:rsidRPr="007E0AC6">
        <w:rPr>
          <w:i/>
          <w:iCs/>
        </w:rPr>
        <w:t>?</w:t>
      </w:r>
      <w:r w:rsidRPr="007E0AC6">
        <w:t xml:space="preserve"> </w:t>
      </w:r>
      <w:r w:rsidRPr="00E13B82">
        <w:t>Přestože s</w:t>
      </w:r>
      <w:r w:rsidR="005C14DA">
        <w:t>e</w:t>
      </w:r>
      <w:r w:rsidRPr="00E13B82">
        <w:t xml:space="preserve"> participantky s</w:t>
      </w:r>
      <w:r>
        <w:t> </w:t>
      </w:r>
      <w:r w:rsidRPr="00E13B82">
        <w:t>diskriminací</w:t>
      </w:r>
      <w:r>
        <w:t xml:space="preserve"> </w:t>
      </w:r>
      <w:r w:rsidRPr="00E13B82">
        <w:t xml:space="preserve">setkávaly, </w:t>
      </w:r>
      <w:r>
        <w:t xml:space="preserve">často jsem </w:t>
      </w:r>
      <w:r w:rsidRPr="00E13B82">
        <w:t>pozoroval</w:t>
      </w:r>
      <w:r>
        <w:t xml:space="preserve"> </w:t>
      </w:r>
      <w:r w:rsidRPr="00E13B82">
        <w:t>jejich snahu diskriminaci umenšovat.</w:t>
      </w:r>
      <w:r w:rsidR="005948A5">
        <w:t xml:space="preserve"> Z toho důvodu bylo obtížné určit rozsah diskriminace, která participantky zasahovala</w:t>
      </w:r>
      <w:r w:rsidR="005C14DA">
        <w:t xml:space="preserve"> a skutečný dopad na ně</w:t>
      </w:r>
      <w:r w:rsidR="002A2B0F">
        <w:t>.</w:t>
      </w:r>
      <w:r w:rsidR="002A2B0F" w:rsidRPr="002A2B0F">
        <w:t xml:space="preserve"> </w:t>
      </w:r>
      <w:r>
        <w:t>Míra zažité diskriminace, podle mého názoru,</w:t>
      </w:r>
      <w:r w:rsidR="00352D7E">
        <w:t xml:space="preserve"> u participantek</w:t>
      </w:r>
      <w:r>
        <w:t xml:space="preserve"> </w:t>
      </w:r>
      <w:r w:rsidR="00352D7E">
        <w:t xml:space="preserve">nezbytně </w:t>
      </w:r>
      <w:r>
        <w:t>ne</w:t>
      </w:r>
      <w:r w:rsidR="0054229C">
        <w:t xml:space="preserve">způsobovala radikálnější vyjádření o </w:t>
      </w:r>
      <w:r>
        <w:t>LGBTQ+</w:t>
      </w:r>
      <w:r w:rsidR="00352D7E">
        <w:t xml:space="preserve"> jedinc</w:t>
      </w:r>
      <w:r w:rsidR="0054229C">
        <w:t>ích</w:t>
      </w:r>
      <w:r w:rsidR="00352D7E">
        <w:t>.</w:t>
      </w:r>
      <w:r w:rsidR="00506ED8">
        <w:t xml:space="preserve"> Místo toho se </w:t>
      </w:r>
      <w:r w:rsidR="00994DD3">
        <w:t xml:space="preserve">pro postoje participantek </w:t>
      </w:r>
      <w:r w:rsidR="00506ED8">
        <w:t xml:space="preserve">nabízela </w:t>
      </w:r>
      <w:r w:rsidR="0054229C">
        <w:t>jiná</w:t>
      </w:r>
      <w:r w:rsidR="00506ED8">
        <w:t xml:space="preserve"> vysvětlení </w:t>
      </w:r>
      <w:r w:rsidR="00994DD3">
        <w:t>vycházející z jejich životní zkušenosti.</w:t>
      </w:r>
      <w:r w:rsidR="00FB4489">
        <w:t xml:space="preserve"> </w:t>
      </w:r>
      <w:r w:rsidR="00D670B8">
        <w:t>U</w:t>
      </w:r>
      <w:r w:rsidR="00A976A4">
        <w:t> </w:t>
      </w:r>
      <w:r w:rsidR="002A2B0F" w:rsidRPr="004C4813">
        <w:t>Soni</w:t>
      </w:r>
      <w:r w:rsidR="002A2B0F">
        <w:t xml:space="preserve"> jsem interpretoval významný zásah diskriminace; meziskupinové zkreslení vůči LGBTQ+ jedincům bylo v jejím případě rovněž poměrně vysoké.</w:t>
      </w:r>
      <w:r w:rsidR="00827073" w:rsidRPr="00827073">
        <w:t xml:space="preserve"> </w:t>
      </w:r>
      <w:r w:rsidR="00827073">
        <w:t xml:space="preserve">Zároveň vnímala silnější diskriminaci muslimů než u LGBTQ+ jedinců v české společnosti. </w:t>
      </w:r>
      <w:r>
        <w:t xml:space="preserve"> </w:t>
      </w:r>
      <w:r w:rsidR="00827073">
        <w:t xml:space="preserve">Oproti tomu </w:t>
      </w:r>
      <w:r w:rsidR="00827073" w:rsidRPr="004C4813">
        <w:t>Lenka</w:t>
      </w:r>
      <w:r w:rsidR="008C6F3E">
        <w:t xml:space="preserve"> nepopisovala diskriminaci tak rozsáhle jako </w:t>
      </w:r>
      <w:r w:rsidR="008C6F3E">
        <w:lastRenderedPageBreak/>
        <w:t xml:space="preserve">Soňa, což ale připisuji spíše stručné povaze jejího vyjadřování. </w:t>
      </w:r>
      <w:r w:rsidR="001A1BE8">
        <w:t>Lenka byla jediná participantka, která reflektovala zkušenost LGBTQ+ jedinců ve světle vlastní zkušenosti s diskriminací.</w:t>
      </w:r>
      <w:r w:rsidR="00A31CBB">
        <w:t xml:space="preserve"> LGBTQ+ jedince plně podpor</w:t>
      </w:r>
      <w:r w:rsidR="00352D7E">
        <w:t>ovala</w:t>
      </w:r>
      <w:r w:rsidR="00A31CBB">
        <w:t>.</w:t>
      </w:r>
      <w:r w:rsidR="00352D7E">
        <w:t xml:space="preserve"> </w:t>
      </w:r>
      <w:r w:rsidR="00352D7E" w:rsidRPr="004C4813">
        <w:t xml:space="preserve">Jitka </w:t>
      </w:r>
      <w:r w:rsidR="00352D7E">
        <w:t xml:space="preserve">se nesetkávala s diskriminací ve fyzické bezprostřední míře, jako například Soňa. I přesto byla obětí trestných činů na základě </w:t>
      </w:r>
      <w:r w:rsidR="00CC51B7">
        <w:t>své</w:t>
      </w:r>
      <w:r w:rsidR="00352D7E">
        <w:t xml:space="preserve"> víry. </w:t>
      </w:r>
      <w:r w:rsidR="000436B6">
        <w:t>LGB jedincům vyjádřila nejen toleranci, ale i malý stupeň podpory, za předpokladu, že naplň</w:t>
      </w:r>
      <w:r w:rsidR="00352D7E">
        <w:t>ovali</w:t>
      </w:r>
      <w:r w:rsidR="000436B6">
        <w:t xml:space="preserve"> určité Jitkou chápané normy chování. </w:t>
      </w:r>
      <w:r w:rsidR="00352D7E">
        <w:t>V Jitčině případě hrála, dle mého názoru, rozhodující roli zkušenost s LGB rodinnými příslušníky.</w:t>
      </w:r>
      <w:r w:rsidR="00FB4489">
        <w:t xml:space="preserve"> </w:t>
      </w:r>
      <w:r w:rsidR="00B55675">
        <w:t>Vůči</w:t>
      </w:r>
      <w:r w:rsidR="005F1686">
        <w:t> transgenderu projevila transnegativní postoj</w:t>
      </w:r>
      <w:r w:rsidR="00FB4489">
        <w:t xml:space="preserve">, </w:t>
      </w:r>
      <w:r w:rsidR="00B55675">
        <w:t xml:space="preserve">osobní </w:t>
      </w:r>
      <w:r w:rsidR="00FB4489">
        <w:t>zkušenost s transgender jedinci neměla.</w:t>
      </w:r>
      <w:r w:rsidR="00E8368E">
        <w:t xml:space="preserve"> </w:t>
      </w:r>
      <w:r w:rsidR="000436B6" w:rsidRPr="004609F5">
        <w:t>Tereza</w:t>
      </w:r>
      <w:r w:rsidR="00FB4489">
        <w:t xml:space="preserve"> </w:t>
      </w:r>
      <w:r w:rsidR="00506ED8">
        <w:t>n</w:t>
      </w:r>
      <w:r w:rsidR="005F1686">
        <w:t>e</w:t>
      </w:r>
      <w:r w:rsidR="001E193F">
        <w:t>vyjádřila, že by měla</w:t>
      </w:r>
      <w:r w:rsidR="005F1686">
        <w:t xml:space="preserve"> zkušenost s výraznou diskriminací. Její názor k LGBTQ+ lidem byl </w:t>
      </w:r>
      <w:r w:rsidR="005A2F71">
        <w:t xml:space="preserve">z hlediska islámu silně normativní a </w:t>
      </w:r>
      <w:r w:rsidR="005F1686">
        <w:t>heterosexistický</w:t>
      </w:r>
      <w:r w:rsidR="005A2F71">
        <w:t xml:space="preserve">. </w:t>
      </w:r>
      <w:r w:rsidR="000D26A5">
        <w:t>Z jejího</w:t>
      </w:r>
      <w:r w:rsidR="005A2F71">
        <w:t> osobního hlediska</w:t>
      </w:r>
      <w:r w:rsidR="000D26A5">
        <w:t xml:space="preserve"> byl</w:t>
      </w:r>
      <w:r w:rsidR="005A2F71">
        <w:t xml:space="preserve"> vesměs tolerantní. </w:t>
      </w:r>
      <w:r w:rsidR="005F4AC8">
        <w:br w:type="page"/>
      </w:r>
    </w:p>
    <w:p w14:paraId="0A84907C" w14:textId="45A339E9" w:rsidR="0050707B" w:rsidRPr="00E13B82" w:rsidRDefault="00E96D62" w:rsidP="00AE0CA3">
      <w:pPr>
        <w:pStyle w:val="Heading1"/>
        <w:numPr>
          <w:ilvl w:val="0"/>
          <w:numId w:val="0"/>
        </w:numPr>
        <w:ind w:left="360"/>
      </w:pPr>
      <w:bookmarkStart w:id="66" w:name="_Toc138757778"/>
      <w:r>
        <w:lastRenderedPageBreak/>
        <w:t>D</w:t>
      </w:r>
      <w:r w:rsidR="0050707B">
        <w:t>iskuze</w:t>
      </w:r>
      <w:bookmarkEnd w:id="66"/>
    </w:p>
    <w:p w14:paraId="1324D5EB" w14:textId="04A2B13D" w:rsidR="000529AB" w:rsidRDefault="00FF34B0" w:rsidP="00611811">
      <w:pPr>
        <w:ind w:firstLine="284"/>
      </w:pPr>
      <w:r>
        <w:t>Výzkum Molenmaker</w:t>
      </w:r>
      <w:r w:rsidR="000529AB">
        <w:t>a</w:t>
      </w:r>
      <w:r>
        <w:t xml:space="preserve"> et al. (20</w:t>
      </w:r>
      <w:r w:rsidR="000529AB">
        <w:t xml:space="preserve">23) o neodůvodněném trestu má zajímavé implikace pro zdatnost sociálních skupin, kde takový trest probíhá. </w:t>
      </w:r>
      <w:r w:rsidR="00E27098">
        <w:t xml:space="preserve">Neodůvodněný/diskriminující </w:t>
      </w:r>
      <w:r w:rsidR="000529AB">
        <w:t xml:space="preserve">trest může především ohrožovat kohezi skupiny, protože trest ztrácí funkci kontroly spolupráce </w:t>
      </w:r>
      <w:r w:rsidR="000529AB">
        <w:fldChar w:fldCharType="begin"/>
      </w:r>
      <w:r w:rsidR="000529AB">
        <w:instrText xml:space="preserve"> ADDIN ZOTERO_ITEM CSL_CITATION {"citationID":"8KdYPa5h","properties":{"formattedCitation":"(Molenmaker et al., 2023)","plainCitation":"(Molenmaker et al., 2023)","noteIndex":0},"citationItems":[{"id":454,"uris":["http://zotero.org/groups/2835040/items/QDXJQXM3"],"itemData":{"id":454,"type":"article-journal","abstract":"Abstract\n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W."}],"issued":{"date-parts":[["2023",4,13]]}}}],"schema":"https://github.com/citation-style-language/schema/raw/master/csl-citation.json"} </w:instrText>
      </w:r>
      <w:r w:rsidR="000529AB">
        <w:fldChar w:fldCharType="separate"/>
      </w:r>
      <w:r w:rsidR="000529AB" w:rsidRPr="000529AB">
        <w:t>(Molenmaker et al., 2023)</w:t>
      </w:r>
      <w:r w:rsidR="000529AB">
        <w:fldChar w:fldCharType="end"/>
      </w:r>
      <w:r w:rsidR="000529AB">
        <w:t xml:space="preserve">. Spolupráce skupiny bez efektivního trestu potom funguje pouze za určitých podmínek, které může být obtížné naplnit </w:t>
      </w:r>
      <w:r w:rsidR="000529AB">
        <w:fldChar w:fldCharType="begin"/>
      </w:r>
      <w:r w:rsidR="000529AB">
        <w:instrText xml:space="preserve"> ADDIN ZOTERO_ITEM CSL_CITATION {"citationID":"kFBxjcSy","properties":{"formattedCitation":"(Battu &amp; Rahwan, 2023)","plainCitation":"(Battu &amp; Rahwan, 2023)","noteIndex":0},"citationItems":[{"id":452,"uris":["http://zotero.org/groups/2835040/items/X97RGUJ4"],"itemData":{"id":452,"type":"article-journal","abstract":"Abstract\n            A fundamental question in social and biological sciences is whether self-governance is possible when individual and collective interests are in conflict. Free riding poses a major challenge to self-governance, and a prominent solution to this challenge has been altruistic punishment. However, this solution is ineffective when counter-punishments are possible and when social interactions are noisy. We set out to address these shortcomings, motivated by the fact that most people behave like conditional cooperators—individuals willing to cooperate if a critical number of others do so. In our evolutionary model, the population contains heterogeneous conditional cooperators whose decisions depend on past cooperation levels. The population plays a repeated public goods game in a moderately noisy environment where individuals can occasionally commit mistakes in their cooperative decisions and in their imitation of the role models’ strategies. We show that, under moderate levels of noise, injecting a few altruists into the population triggers positive reciprocity among conditional cooperators, thereby providing a novel mechanism to establish stable cooperation. More broadly, our findings indicate that self-governance is possible while avoiding the detrimental effects of punishment, and suggest that society should focus on creating a critical amount of trust to harness the conditional nature of its members.","container-title":"Scientific Reports","DOI":"10.1038/s41598-023-28372-y","ISSN":"2045-2322","issue":"1","journalAbbreviation":"Sci Rep","language":"en","page":"1213","source":"DOI.org (Crossref)","title":"Cooperation without punishment","volume":"13","author":[{"family":"Battu","given":"Balaraju"},{"family":"Rahwan","given":"Talal"}],"issued":{"date-parts":[["2023",1,21]]}}}],"schema":"https://github.com/citation-style-language/schema/raw/master/csl-citation.json"} </w:instrText>
      </w:r>
      <w:r w:rsidR="000529AB">
        <w:fldChar w:fldCharType="separate"/>
      </w:r>
      <w:r w:rsidR="000529AB" w:rsidRPr="000529AB">
        <w:t>(Battu &amp; Rahwan, 2023)</w:t>
      </w:r>
      <w:r w:rsidR="000529AB">
        <w:fldChar w:fldCharType="end"/>
      </w:r>
      <w:r w:rsidR="000529AB">
        <w:t>. V našem případě je jako neodůvodněný trest možné chápat vnitroskupinovou zaujatost vůči osobnímu rozhodnutí, které nemá vliv na míru prostředků, které jedinec přinese skupině</w:t>
      </w:r>
      <w:r w:rsidR="006E2DF7">
        <w:t xml:space="preserve"> nebo činů, které do skupiny investuje</w:t>
      </w:r>
      <w:r w:rsidR="000529AB">
        <w:t xml:space="preserve">. </w:t>
      </w:r>
      <w:r w:rsidR="002646D3">
        <w:t>Budoucí vývoj tohoto vnitřního konfliktu</w:t>
      </w:r>
      <w:r w:rsidR="00372F87">
        <w:t xml:space="preserve"> v náboženských skupinách, nejen mezi muslimy, bude zajímavé sledovat</w:t>
      </w:r>
      <w:r w:rsidR="00041ABA">
        <w:t>.</w:t>
      </w:r>
    </w:p>
    <w:p w14:paraId="36E6CE68" w14:textId="0FADC040" w:rsidR="006D437D" w:rsidRPr="00DC469B" w:rsidRDefault="0061183D" w:rsidP="00A01A88">
      <w:pPr>
        <w:ind w:firstLine="284"/>
      </w:pPr>
      <w:r w:rsidRPr="00DC469B">
        <w:t xml:space="preserve">Téma infrahumanizace se v práci ukázalo jako obtížný problém k řešení. </w:t>
      </w:r>
      <w:r w:rsidR="00776F80" w:rsidRPr="00DC469B">
        <w:t xml:space="preserve">Způsob, jakým se infrahumanizace ve výpovědích participantek objevovala, </w:t>
      </w:r>
      <w:r w:rsidR="00D26982" w:rsidRPr="00DC469B">
        <w:t>místy</w:t>
      </w:r>
      <w:r w:rsidR="00BC0AE7" w:rsidRPr="00DC469B">
        <w:t xml:space="preserve"> </w:t>
      </w:r>
      <w:r w:rsidR="00776F80" w:rsidRPr="00DC469B">
        <w:t xml:space="preserve">připomínal </w:t>
      </w:r>
      <w:r w:rsidR="00DF591F">
        <w:t xml:space="preserve">teorii </w:t>
      </w:r>
      <w:r w:rsidR="00776F80" w:rsidRPr="00DC469B">
        <w:t>infrahumanizac</w:t>
      </w:r>
      <w:r w:rsidR="00DF591F">
        <w:t xml:space="preserve">e </w:t>
      </w:r>
      <w:r w:rsidR="00776F80" w:rsidRPr="00DC469B">
        <w:t>Haslamem a Leyensem.</w:t>
      </w:r>
      <w:r w:rsidR="00DF591F">
        <w:t xml:space="preserve"> Souběžně se ale nabízela vysvětlení pomocí antisociálních/prosociálních emocí, která jsem se rozhodl při vyvozování závěrů použít.</w:t>
      </w:r>
      <w:r w:rsidR="00776F80" w:rsidRPr="00DC469B">
        <w:t xml:space="preserve"> </w:t>
      </w:r>
      <w:r w:rsidR="00BC0AE7" w:rsidRPr="00DC469B">
        <w:t>Jak Soňa, tak i Jitka spoj</w:t>
      </w:r>
      <w:r w:rsidR="00A94C05" w:rsidRPr="00DC469B">
        <w:t>ovaly transgender</w:t>
      </w:r>
      <w:r w:rsidR="00BC0AE7" w:rsidRPr="00DC469B">
        <w:t xml:space="preserve"> s</w:t>
      </w:r>
      <w:r w:rsidR="00A94C05" w:rsidRPr="00DC469B">
        <w:t xml:space="preserve"> problematickými </w:t>
      </w:r>
      <w:r w:rsidR="00BC0AE7" w:rsidRPr="00DC469B">
        <w:t>psychický</w:t>
      </w:r>
      <w:r w:rsidR="00E7649E">
        <w:t>mi</w:t>
      </w:r>
      <w:r w:rsidR="00A94C05" w:rsidRPr="00DC469B">
        <w:t xml:space="preserve"> stavy</w:t>
      </w:r>
      <w:r w:rsidR="00BC0AE7" w:rsidRPr="00DC469B">
        <w:t>. T</w:t>
      </w:r>
      <w:r w:rsidR="00D3061C">
        <w:t>ato</w:t>
      </w:r>
      <w:r w:rsidR="00BC0AE7" w:rsidRPr="00DC469B">
        <w:t xml:space="preserve"> prohlášení jsem se rozhodl do projevů infrahumanizace nezařadit.</w:t>
      </w:r>
      <w:r w:rsidR="006D437D" w:rsidRPr="00DC469B">
        <w:t xml:space="preserve"> Podle mého názoru </w:t>
      </w:r>
      <w:r w:rsidR="00DF5DA3">
        <w:t>nenaplňovaly kategorii přisuzování antisociálních emocí</w:t>
      </w:r>
      <w:r w:rsidR="006D437D" w:rsidRPr="00DC469B">
        <w:t>. Zároveň</w:t>
      </w:r>
      <w:r w:rsidR="0011261E">
        <w:t>,</w:t>
      </w:r>
      <w:r w:rsidR="00DF5DA3">
        <w:t xml:space="preserve"> podle mého názoru, </w:t>
      </w:r>
      <w:r w:rsidR="00DF5DA3" w:rsidRPr="00DC469B">
        <w:t>nenaplňovaly</w:t>
      </w:r>
      <w:r w:rsidR="00DF5DA3">
        <w:t xml:space="preserve"> ani</w:t>
      </w:r>
      <w:r w:rsidR="00DF5DA3" w:rsidRPr="00DC469B">
        <w:t xml:space="preserve"> definici Haslamovské strojové</w:t>
      </w:r>
      <w:r w:rsidR="00DF5DA3">
        <w:t xml:space="preserve"> nebo</w:t>
      </w:r>
      <w:r w:rsidR="00DF5DA3" w:rsidRPr="00DC469B">
        <w:t xml:space="preserve"> zvířecí dehumanizace</w:t>
      </w:r>
      <w:r w:rsidR="00DF5DA3">
        <w:t>.</w:t>
      </w:r>
      <w:r w:rsidR="00DF5DA3" w:rsidRPr="00DC469B">
        <w:t xml:space="preserve"> </w:t>
      </w:r>
      <w:r w:rsidRPr="00DC469B">
        <w:t>V perspektivě Soni a Jitky bylo rovněž zajímavé jejich zaštiťování se vědou, jak ji chápal</w:t>
      </w:r>
      <w:r w:rsidR="00DC469B">
        <w:t>y</w:t>
      </w:r>
      <w:r w:rsidRPr="00DC469B">
        <w:t>. V tomto ohledu tedy m</w:t>
      </w:r>
      <w:r w:rsidR="00BA55AC">
        <w:t>ohlo</w:t>
      </w:r>
      <w:r w:rsidRPr="00DC469B">
        <w:t xml:space="preserve"> jít </w:t>
      </w:r>
      <w:r w:rsidR="00BA55AC">
        <w:t xml:space="preserve">o pouhou </w:t>
      </w:r>
      <w:r w:rsidRPr="00DC469B">
        <w:t>reprodukci zastaralých vědeckých stanovisek, která nejsou opřena v</w:t>
      </w:r>
      <w:r w:rsidR="00A01A88">
        <w:t> </w:t>
      </w:r>
      <w:r w:rsidRPr="00DC469B">
        <w:t>kvalitní</w:t>
      </w:r>
      <w:r w:rsidR="00F004F5">
        <w:t>ch</w:t>
      </w:r>
      <w:r w:rsidRPr="00DC469B">
        <w:t xml:space="preserve"> metod</w:t>
      </w:r>
      <w:r w:rsidR="00F004F5">
        <w:t xml:space="preserve">ách </w:t>
      </w:r>
      <w:r w:rsidRPr="00DC469B">
        <w:t xml:space="preserve">a definicích. </w:t>
      </w:r>
    </w:p>
    <w:p w14:paraId="33FA597B" w14:textId="23A14C85" w:rsidR="0048299B" w:rsidRDefault="00B00C4C" w:rsidP="00020979">
      <w:pPr>
        <w:ind w:firstLine="284"/>
      </w:pPr>
      <w:r>
        <w:t>Kvůli citlivosti témat byl</w:t>
      </w:r>
      <w:r w:rsidR="0048299B">
        <w:t xml:space="preserve">o v práci </w:t>
      </w:r>
      <w:r>
        <w:t>důležit</w:t>
      </w:r>
      <w:r w:rsidR="0048299B">
        <w:t>é uvádět některé výpovědi</w:t>
      </w:r>
      <w:r w:rsidR="001C6260">
        <w:t>,</w:t>
      </w:r>
      <w:r w:rsidR="0048299B">
        <w:t xml:space="preserve"> v</w:t>
      </w:r>
      <w:r w:rsidR="00A01A88">
        <w:t> </w:t>
      </w:r>
      <w:r w:rsidR="0048299B">
        <w:t xml:space="preserve">kontextu vědeckých poznatků. Součástí zastřešující zkratky LGBTQ+ jsou </w:t>
      </w:r>
      <w:r w:rsidR="0048299B">
        <w:lastRenderedPageBreak/>
        <w:t xml:space="preserve">ale různé skupiny a jedinci, jejichž kontext v práci </w:t>
      </w:r>
      <w:r w:rsidR="00020979">
        <w:t xml:space="preserve">uvedený </w:t>
      </w:r>
      <w:r w:rsidR="0048299B">
        <w:t>není</w:t>
      </w:r>
      <w:r w:rsidR="00BB3A7A">
        <w:t>. To je z důvodu</w:t>
      </w:r>
      <w:r w:rsidR="0048299B">
        <w:t xml:space="preserve">, že množství řešených témat by bylo příliš rozsáhlé </w:t>
      </w:r>
      <w:r w:rsidR="00020979">
        <w:t>na</w:t>
      </w:r>
      <w:r w:rsidR="0048299B">
        <w:t xml:space="preserve"> formu diplomové práce. Proto jsem se v práci soustředil zejména na veřejností nejčastěji nepochopené evoluční koncepty jako je například přirozenost/nepřirozenost stejnopohlavní sexuální přitažlivosti.</w:t>
      </w:r>
    </w:p>
    <w:p w14:paraId="6B7D16F1" w14:textId="52F3A3B0" w:rsidR="00B15A52" w:rsidRDefault="00676158" w:rsidP="00B15A52">
      <w:pPr>
        <w:ind w:firstLine="284"/>
      </w:pPr>
      <w:r>
        <w:t xml:space="preserve">Metodologické </w:t>
      </w:r>
      <w:r w:rsidR="00802F49">
        <w:t>limity</w:t>
      </w:r>
      <w:r w:rsidR="005F4018" w:rsidRPr="00E13B82">
        <w:t xml:space="preserve"> </w:t>
      </w:r>
      <w:r w:rsidRPr="00E13B82">
        <w:t>práce spočívaly</w:t>
      </w:r>
      <w:r>
        <w:t xml:space="preserve"> </w:t>
      </w:r>
      <w:r w:rsidR="00A9782B">
        <w:t xml:space="preserve">ve způsobu, jakým jsem dostatečně nevyděloval </w:t>
      </w:r>
      <w:r w:rsidR="005F4018" w:rsidRPr="00E13B82">
        <w:t xml:space="preserve">otázky </w:t>
      </w:r>
      <w:r w:rsidR="00A9782B">
        <w:t>na L</w:t>
      </w:r>
      <w:r>
        <w:t>GBTQ+</w:t>
      </w:r>
      <w:r w:rsidR="00A9782B">
        <w:t>.</w:t>
      </w:r>
      <w:r w:rsidR="00A9782B">
        <w:rPr>
          <w:rStyle w:val="FootnoteReference"/>
        </w:rPr>
        <w:footnoteReference w:id="70"/>
      </w:r>
      <w:r w:rsidR="00A9782B">
        <w:t xml:space="preserve"> </w:t>
      </w:r>
      <w:r>
        <w:t>Tento metodologický nedostatek se projevil v největší míře v</w:t>
      </w:r>
      <w:r w:rsidR="00C87E3E">
        <w:t xml:space="preserve"> mém </w:t>
      </w:r>
      <w:r>
        <w:t>prvním rozhovoru se Soňou</w:t>
      </w:r>
      <w:r w:rsidR="00837A39">
        <w:t xml:space="preserve">. </w:t>
      </w:r>
      <w:r w:rsidR="00A34D9B">
        <w:t>Způsob,</w:t>
      </w:r>
      <w:r w:rsidR="00837A39">
        <w:t xml:space="preserve"> jakým byly otázky pokládány</w:t>
      </w:r>
      <w:r w:rsidR="0071556F">
        <w:t>, proto</w:t>
      </w:r>
      <w:r w:rsidR="00837A39">
        <w:t xml:space="preserve"> mohl mít ve výzkumu důsledky na obsah výpovědí participantek</w:t>
      </w:r>
      <w:r w:rsidR="00C37D91">
        <w:t xml:space="preserve">. Jako kontrolní faktor mi </w:t>
      </w:r>
      <w:r w:rsidR="00EF6566">
        <w:t>sloužilo</w:t>
      </w:r>
      <w:r w:rsidR="00C37D91">
        <w:t xml:space="preserve"> druhé kolo, ve kterém jsem se mohl dodatečnými otázkami na chybějící obsah doptat.</w:t>
      </w:r>
      <w:r w:rsidR="00C87E3E">
        <w:t xml:space="preserve"> Ve druhém kole</w:t>
      </w:r>
      <w:r w:rsidR="00CF2261">
        <w:t xml:space="preserve"> jsem </w:t>
      </w:r>
      <w:r w:rsidR="00C87E3E">
        <w:t>otázky poklád</w:t>
      </w:r>
      <w:r w:rsidR="00CF2261">
        <w:t xml:space="preserve">al </w:t>
      </w:r>
      <w:r w:rsidR="00C87E3E">
        <w:t xml:space="preserve">systematičtějším způsobem. </w:t>
      </w:r>
    </w:p>
    <w:p w14:paraId="7EFB82ED" w14:textId="794D7214" w:rsidR="008800C6" w:rsidRDefault="008800C6" w:rsidP="008800C6">
      <w:pPr>
        <w:ind w:firstLine="284"/>
      </w:pPr>
      <w:r>
        <w:t>Autor metody I</w:t>
      </w:r>
      <w:r w:rsidR="0021543A">
        <w:t>F</w:t>
      </w:r>
      <w:r>
        <w:t>A varuje před „glorifikací metody“</w:t>
      </w:r>
      <w:r w:rsidR="002C389B">
        <w:t xml:space="preserve">. </w:t>
      </w:r>
      <w:r w:rsidR="005E6063">
        <w:t>Zásady</w:t>
      </w:r>
      <w:r w:rsidR="002C389B">
        <w:t xml:space="preserve"> m</w:t>
      </w:r>
      <w:r>
        <w:t>etod</w:t>
      </w:r>
      <w:r w:rsidR="005E6063">
        <w:t>y</w:t>
      </w:r>
      <w:r>
        <w:t xml:space="preserve"> funguj</w:t>
      </w:r>
      <w:r w:rsidR="005E6063">
        <w:t>í</w:t>
      </w:r>
      <w:r>
        <w:t xml:space="preserve"> spíše jako doporučení než </w:t>
      </w:r>
      <w:r w:rsidR="00CA4825">
        <w:t xml:space="preserve">neflexibilní </w:t>
      </w:r>
      <w:r>
        <w:t>preskripce</w:t>
      </w:r>
      <w:r w:rsidRPr="0039626C">
        <w:t xml:space="preserve"> </w:t>
      </w:r>
      <w:r>
        <w:fldChar w:fldCharType="begin"/>
      </w:r>
      <w:r w:rsidR="00A25C51">
        <w:instrText xml:space="preserve"> ADDIN ZOTERO_ITEM CSL_CITATION {"citationID":"v20P3dvW","properties":{"formattedCitation":"(Smith et al., 2009, s. 10)","plainCitation":"(Smith et al., 2009, s. 10)","noteIndex":0},"citationItems":[{"id":256,"uris":["http://zotero.org/groups/2835040/items/A9AWQCVQ"],"itemData":{"id":256,"type":"book","abstract":"This title presents a comprehensive guide to interpretative phenomenological analysis (IPA) which is an increasingly popular approach to qualitative inquiry taught to undergraduate and postgraduate students today","call-number":"BF204.5 .S58 2009","event-place":"Los Angeles","ISBN":"978-1-4129-0833-7","note":"OCLC: ocn233937472","number-of-pages":"225","publisher":"SAGE","publisher-place":"Los Angeles","source":"Library of Congress ISBN","title":"Interpretative phenomenological analysis: theory, method and research","title-short":"Interpretative phenomenological analysis","author":[{"family":"Smith","given":"Jonathan A."},{"family":"Flowers","given":"Paul"},{"family":"Larkin","given":"Michael"}],"issued":{"date-parts":[["2009"]]}},"locator":"10"}],"schema":"https://github.com/citation-style-language/schema/raw/master/csl-citation.json"} </w:instrText>
      </w:r>
      <w:r>
        <w:fldChar w:fldCharType="separate"/>
      </w:r>
      <w:r w:rsidRPr="00C736B9">
        <w:t>(Smith et al., 2009, s. 10)</w:t>
      </w:r>
      <w:r>
        <w:fldChar w:fldCharType="end"/>
      </w:r>
      <w:r>
        <w:t xml:space="preserve">. Toto specifikum výrazně napomohlo realizaci mého výzkumu, který </w:t>
      </w:r>
      <w:r w:rsidR="00A9782B">
        <w:t>z důvodu</w:t>
      </w:r>
      <w:r>
        <w:t xml:space="preserve"> vytváření syntézy evolučního rámce a I</w:t>
      </w:r>
      <w:r w:rsidR="005C53BC">
        <w:t>F</w:t>
      </w:r>
      <w:r>
        <w:t>A, mnohdy nevyužíval plného potenciálu metody. Větší důraz mohl být kladen například na jazyk a</w:t>
      </w:r>
      <w:r w:rsidR="008B1770">
        <w:t> </w:t>
      </w:r>
      <w:r w:rsidR="005E6063">
        <w:t xml:space="preserve">interpretaci </w:t>
      </w:r>
      <w:r>
        <w:t>pocit</w:t>
      </w:r>
      <w:r w:rsidR="005E6063">
        <w:t>ů</w:t>
      </w:r>
      <w:r>
        <w:t xml:space="preserve"> participant</w:t>
      </w:r>
      <w:r w:rsidR="00446C71">
        <w:t>ek</w:t>
      </w:r>
      <w:r>
        <w:t xml:space="preserve"> při popisu </w:t>
      </w:r>
      <w:r w:rsidR="00446C71">
        <w:t>jejich</w:t>
      </w:r>
      <w:r>
        <w:t xml:space="preserve"> postojů vůči LGBTQ+ jedincům.</w:t>
      </w:r>
    </w:p>
    <w:p w14:paraId="694B5386" w14:textId="68AC2C87" w:rsidR="00446C71" w:rsidRDefault="00837A39" w:rsidP="00446C71">
      <w:r>
        <w:tab/>
      </w:r>
      <w:r w:rsidR="00421E15">
        <w:t>Sporným bodem práce</w:t>
      </w:r>
      <w:r w:rsidR="00DA6F11">
        <w:t xml:space="preserve"> je úspěšnost</w:t>
      </w:r>
      <w:r>
        <w:t xml:space="preserve"> propojení evoluční perspektivy a</w:t>
      </w:r>
      <w:r w:rsidR="008B1770">
        <w:t> </w:t>
      </w:r>
      <w:r>
        <w:t>interpretativní fenomenologické perspektivy. Po absolvování vý</w:t>
      </w:r>
      <w:r w:rsidR="005F0478">
        <w:t>z</w:t>
      </w:r>
      <w:r>
        <w:t>kumu věřím, že toto propojení m</w:t>
      </w:r>
      <w:r w:rsidR="005F0478">
        <w:t xml:space="preserve">ělo </w:t>
      </w:r>
      <w:r>
        <w:t>své benefity. Určitá témata jako byla například infrahumanizace je</w:t>
      </w:r>
      <w:r w:rsidR="00603AB3">
        <w:t>, podle mého názoru,</w:t>
      </w:r>
      <w:r>
        <w:t xml:space="preserve"> možné zachytit pouze skrze interpretaci výpověd</w:t>
      </w:r>
      <w:r w:rsidR="00D31EDB">
        <w:t>í</w:t>
      </w:r>
      <w:r>
        <w:t xml:space="preserve"> spojen</w:t>
      </w:r>
      <w:r w:rsidR="00D31EDB">
        <w:t>ých</w:t>
      </w:r>
      <w:r>
        <w:t xml:space="preserve"> s </w:t>
      </w:r>
      <w:r w:rsidR="00D31EDB">
        <w:t>nepřímými</w:t>
      </w:r>
      <w:r>
        <w:t xml:space="preserve"> otázkami.</w:t>
      </w:r>
      <w:r w:rsidR="00421E15">
        <w:t xml:space="preserve"> V případě infrahumanizace nevěřím, že by bylo explicitní dotazování přínosné.</w:t>
      </w:r>
      <w:r w:rsidR="00AC51C1">
        <w:t xml:space="preserve"> </w:t>
      </w:r>
      <w:r w:rsidR="00460F15">
        <w:t>V tom spočívala silná stránk</w:t>
      </w:r>
      <w:r w:rsidR="00AC51C1">
        <w:t>a</w:t>
      </w:r>
      <w:r w:rsidR="00460F15">
        <w:t xml:space="preserve"> </w:t>
      </w:r>
      <w:r w:rsidR="00421E15">
        <w:t xml:space="preserve">interpretativní </w:t>
      </w:r>
      <w:r w:rsidR="00460F15">
        <w:t>metod</w:t>
      </w:r>
      <w:r w:rsidR="00421E15">
        <w:t>y</w:t>
      </w:r>
      <w:r w:rsidR="00460F15">
        <w:t>.</w:t>
      </w:r>
      <w:r>
        <w:t xml:space="preserve"> </w:t>
      </w:r>
      <w:r w:rsidR="00F43650">
        <w:t xml:space="preserve">Problémem spojeným </w:t>
      </w:r>
      <w:r w:rsidR="00F43650">
        <w:lastRenderedPageBreak/>
        <w:t>s nepřímými otázkami byla především délka rozhovorů. Zároveň</w:t>
      </w:r>
      <w:r w:rsidR="001D7E4E">
        <w:t xml:space="preserve"> jsem v těchto</w:t>
      </w:r>
      <w:r w:rsidR="00F43650">
        <w:t xml:space="preserve"> nepřím</w:t>
      </w:r>
      <w:r w:rsidR="001D7E4E">
        <w:t>ých</w:t>
      </w:r>
      <w:r w:rsidR="00F43650">
        <w:t xml:space="preserve"> otázk</w:t>
      </w:r>
      <w:r w:rsidR="001D7E4E">
        <w:t>ách neměl plnou úspěšnost v získání potřebných odpovědí</w:t>
      </w:r>
      <w:r w:rsidR="00F43650">
        <w:t>. V budoucích výzkumech bych věnoval výrazně více času precizování</w:t>
      </w:r>
      <w:r w:rsidR="00603AB3">
        <w:t xml:space="preserve"> otázek</w:t>
      </w:r>
      <w:r w:rsidR="00F43650">
        <w:t xml:space="preserve"> a jejich nazkoušení v simulovaném rozhovoru. </w:t>
      </w:r>
    </w:p>
    <w:p w14:paraId="0F21AF37" w14:textId="2DEC1A5E" w:rsidR="0065103B" w:rsidRDefault="00446C71" w:rsidP="004C4813">
      <w:pPr>
        <w:ind w:firstLine="284"/>
      </w:pPr>
      <w:r>
        <w:t>Kvůli povaze metody</w:t>
      </w:r>
      <w:r w:rsidR="005955D9">
        <w:t>,</w:t>
      </w:r>
      <w:r>
        <w:t xml:space="preserve"> včetně malého výzkumného vzorku</w:t>
      </w:r>
      <w:r w:rsidR="009F05F6">
        <w:t xml:space="preserve">, </w:t>
      </w:r>
      <w:r w:rsidR="00F01893">
        <w:t>charakteristického pro metodu I</w:t>
      </w:r>
      <w:r w:rsidR="00CD7D37">
        <w:t>F</w:t>
      </w:r>
      <w:r w:rsidR="00F01893">
        <w:t>A</w:t>
      </w:r>
      <w:r w:rsidR="005955D9">
        <w:t>,</w:t>
      </w:r>
      <w:r>
        <w:t xml:space="preserve"> </w:t>
      </w:r>
      <w:r w:rsidRPr="00D07448">
        <w:t>nelze vytvářet závěry o celé muslimské komunitě v</w:t>
      </w:r>
      <w:r w:rsidR="0091032C">
        <w:t> </w:t>
      </w:r>
      <w:r w:rsidRPr="00D07448">
        <w:t>Česku</w:t>
      </w:r>
      <w:r w:rsidR="0091032C">
        <w:t>.</w:t>
      </w:r>
      <w:r w:rsidRPr="00D07448">
        <w:t xml:space="preserve"> Místo toho jsem </w:t>
      </w:r>
      <w:r w:rsidR="00CC3E9A">
        <w:t>popsal</w:t>
      </w:r>
      <w:r>
        <w:t xml:space="preserve"> narativy, které</w:t>
      </w:r>
      <w:r w:rsidR="0065103B">
        <w:t xml:space="preserve"> část</w:t>
      </w:r>
      <w:r>
        <w:t xml:space="preserve"> muslimsk</w:t>
      </w:r>
      <w:r w:rsidR="0065103B">
        <w:t>ých</w:t>
      </w:r>
      <w:r>
        <w:t xml:space="preserve"> konvertit</w:t>
      </w:r>
      <w:r w:rsidR="0065103B">
        <w:t>ek</w:t>
      </w:r>
      <w:r>
        <w:t xml:space="preserve"> </w:t>
      </w:r>
      <w:r w:rsidR="0091032C">
        <w:t>v </w:t>
      </w:r>
      <w:r w:rsidR="004049E2">
        <w:t>Č</w:t>
      </w:r>
      <w:r w:rsidR="0091032C">
        <w:t xml:space="preserve">esku </w:t>
      </w:r>
      <w:r>
        <w:t xml:space="preserve">při vysvětlování svých </w:t>
      </w:r>
      <w:r w:rsidR="0065103B">
        <w:t>osobních postojů, a </w:t>
      </w:r>
      <w:r>
        <w:t>postojů islámu používají.</w:t>
      </w:r>
      <w:r w:rsidR="00CA3489">
        <w:t xml:space="preserve"> Zároveň jsem aplikoval nové poznatky v oblasti kognitivních věd</w:t>
      </w:r>
      <w:r w:rsidR="0091032C">
        <w:t xml:space="preserve"> na výpovědi vztahující se k meziskupinovým vztahům</w:t>
      </w:r>
      <w:r w:rsidR="00CA3489">
        <w:t xml:space="preserve"> </w:t>
      </w:r>
      <w:r w:rsidR="00A81FCD">
        <w:t>jako způsob lepšího</w:t>
      </w:r>
      <w:r w:rsidR="00CA3489">
        <w:t xml:space="preserve"> </w:t>
      </w:r>
      <w:r w:rsidR="00A81FCD">
        <w:t xml:space="preserve">porozumění </w:t>
      </w:r>
      <w:r w:rsidR="00832C10">
        <w:t>chování participantek</w:t>
      </w:r>
      <w:r w:rsidR="00A81FCD">
        <w:t>.</w:t>
      </w:r>
      <w:r w:rsidR="009F05F6">
        <w:t xml:space="preserve"> </w:t>
      </w:r>
      <w:r w:rsidR="00D310A2">
        <w:t xml:space="preserve">Zvlášť zajímavé byly způsoby, jakými participantky diferencovaly </w:t>
      </w:r>
      <w:r w:rsidR="0065103B">
        <w:t>ostatní</w:t>
      </w:r>
      <w:r w:rsidR="00D310A2">
        <w:t xml:space="preserve"> LGBTQ+ muslimy</w:t>
      </w:r>
      <w:r w:rsidR="00F76AF1">
        <w:t> x </w:t>
      </w:r>
      <w:r w:rsidR="00D310A2">
        <w:t>nemuslimy.</w:t>
      </w:r>
      <w:r w:rsidR="004C4813" w:rsidRPr="004C4813">
        <w:t xml:space="preserve"> </w:t>
      </w:r>
      <w:r w:rsidR="00180387">
        <w:t>Tyto způsoby dobře charakterizovaly vnitroskupinové, popř</w:t>
      </w:r>
      <w:r w:rsidR="00CC3E9A">
        <w:t>.</w:t>
      </w:r>
      <w:r w:rsidR="00180387">
        <w:t xml:space="preserve"> v některých případech meziskupinové</w:t>
      </w:r>
      <w:r w:rsidR="00CC3E9A">
        <w:rPr>
          <w:rStyle w:val="FootnoteReference"/>
        </w:rPr>
        <w:footnoteReference w:id="71"/>
      </w:r>
      <w:r w:rsidR="00180387">
        <w:t xml:space="preserve"> vztahy českých muslimských konvertitek k LGBTQ+ jedincům.</w:t>
      </w:r>
    </w:p>
    <w:p w14:paraId="4F984F04" w14:textId="7BCB67E9" w:rsidR="00446C71" w:rsidRDefault="00446C71" w:rsidP="00180387">
      <w:r>
        <w:br w:type="page"/>
      </w:r>
    </w:p>
    <w:p w14:paraId="68E84109" w14:textId="049B2952" w:rsidR="005D26D0" w:rsidRPr="00E13B82" w:rsidRDefault="005D26D0" w:rsidP="00AE0CA3">
      <w:pPr>
        <w:pStyle w:val="Heading1"/>
        <w:numPr>
          <w:ilvl w:val="0"/>
          <w:numId w:val="0"/>
        </w:numPr>
        <w:ind w:left="360" w:hanging="360"/>
      </w:pPr>
      <w:bookmarkStart w:id="67" w:name="_Toc138757779"/>
      <w:r w:rsidRPr="00E13B82">
        <w:lastRenderedPageBreak/>
        <w:t>Seznamy</w:t>
      </w:r>
      <w:bookmarkEnd w:id="67"/>
    </w:p>
    <w:p w14:paraId="004D8ED0" w14:textId="3898393B" w:rsidR="00AD4BA1" w:rsidRPr="00E13B82" w:rsidRDefault="005D26D0" w:rsidP="00AA2042">
      <w:pPr>
        <w:pStyle w:val="Heading2"/>
        <w:numPr>
          <w:ilvl w:val="0"/>
          <w:numId w:val="0"/>
        </w:numPr>
        <w:ind w:left="431" w:hanging="431"/>
      </w:pPr>
      <w:bookmarkStart w:id="68" w:name="_Toc138757780"/>
      <w:r w:rsidRPr="00E13B82">
        <w:t>Seznam l</w:t>
      </w:r>
      <w:r w:rsidR="0037256F" w:rsidRPr="00E13B82">
        <w:t>iteratur</w:t>
      </w:r>
      <w:r w:rsidRPr="00E13B82">
        <w:t>y</w:t>
      </w:r>
      <w:r w:rsidR="0037256F" w:rsidRPr="00E13B82">
        <w:t xml:space="preserve"> a zdroj</w:t>
      </w:r>
      <w:r w:rsidRPr="00E13B82">
        <w:t>ů</w:t>
      </w:r>
      <w:bookmarkEnd w:id="68"/>
    </w:p>
    <w:p w14:paraId="56747A00" w14:textId="77777777" w:rsidR="00DC7DB3" w:rsidRDefault="00AD4BA1" w:rsidP="00DC7DB3">
      <w:pPr>
        <w:pStyle w:val="Bibliography"/>
      </w:pPr>
      <w:r w:rsidRPr="00F6063B">
        <w:fldChar w:fldCharType="begin"/>
      </w:r>
      <w:r w:rsidR="00D12944">
        <w:instrText xml:space="preserve"> ADDIN ZOTERO_BIBL {"uncited":[],"omitted":[],"custom":[]} CSL_BIBLIOGRAPHY </w:instrText>
      </w:r>
      <w:r w:rsidRPr="00F6063B">
        <w:fldChar w:fldCharType="separate"/>
      </w:r>
      <w:r w:rsidR="00DC7DB3">
        <w:t xml:space="preserve">Abdul-Wahid, A. K. (2017). Islam and Homosexuality: What happened in Sodom and Gomorrah? The Prophet Lot (Lūt) and his Daughters: In the Bible and the Qur’an. </w:t>
      </w:r>
      <w:r w:rsidR="00DC7DB3">
        <w:rPr>
          <w:i/>
          <w:iCs/>
        </w:rPr>
        <w:t>ABUKHADEEJAH.COM</w:t>
      </w:r>
      <w:r w:rsidR="00DC7DB3">
        <w:t>. https://abukhadeejah.com/homosexuality-transgender-quran-bible-sodom-lot/?fbclid=IwAR0F8h462i2AxCj7lJC3scDt-CskaZaNMegfWTdqPT2nhr-iBqWyhIOX47Y</w:t>
      </w:r>
    </w:p>
    <w:p w14:paraId="4D792F5C" w14:textId="77777777" w:rsidR="00DC7DB3" w:rsidRDefault="00DC7DB3" w:rsidP="00DC7DB3">
      <w:pPr>
        <w:pStyle w:val="Bibliography"/>
      </w:pPr>
      <w:r>
        <w:t xml:space="preserve">Alcock, J., &amp; Rubenstein, D. R. (2019). </w:t>
      </w:r>
      <w:r>
        <w:rPr>
          <w:i/>
          <w:iCs/>
        </w:rPr>
        <w:t>Animal behavior</w:t>
      </w:r>
      <w:r>
        <w:t xml:space="preserve"> (Eleventh edition). Oxford University Press.</w:t>
      </w:r>
    </w:p>
    <w:p w14:paraId="3D1AC2B3" w14:textId="77777777" w:rsidR="00DC7DB3" w:rsidRDefault="00DC7DB3" w:rsidP="00DC7DB3">
      <w:pPr>
        <w:pStyle w:val="Bibliography"/>
      </w:pPr>
      <w:r>
        <w:t xml:space="preserve">Alipour, M. (2017). Islamic shari’a law, neotraditionalist Muslim scholars and transgender sex-reassignment surgery: A case study of Ayatollah Khomeini’s and Sheikh al-Tantawi’s fatwas. </w:t>
      </w:r>
      <w:r>
        <w:rPr>
          <w:i/>
          <w:iCs/>
        </w:rPr>
        <w:t>International Journal of Transgenderism</w:t>
      </w:r>
      <w:r>
        <w:t xml:space="preserve">, </w:t>
      </w:r>
      <w:r>
        <w:rPr>
          <w:i/>
          <w:iCs/>
        </w:rPr>
        <w:t>18</w:t>
      </w:r>
      <w:r>
        <w:t>(1), 91–103. https://doi.org/10.1080/15532739.2016.1250239</w:t>
      </w:r>
    </w:p>
    <w:p w14:paraId="46AC248B" w14:textId="77777777" w:rsidR="00DC7DB3" w:rsidRDefault="00DC7DB3" w:rsidP="00DC7DB3">
      <w:pPr>
        <w:pStyle w:val="Bibliography"/>
      </w:pPr>
      <w:r>
        <w:t xml:space="preserve">Associated Press. (2023, leden 25). Pope Francis calls for end to anti-gay laws and LGBTQ+ welcome from church. </w:t>
      </w:r>
      <w:r>
        <w:rPr>
          <w:i/>
          <w:iCs/>
        </w:rPr>
        <w:t>The Guardian</w:t>
      </w:r>
      <w:r>
        <w:t>. https://www.theguardian.com/world/2023/jan/25/pope-francis-calls-for-end-to-anti-gay-laws-and-lgbtq-welcome</w:t>
      </w:r>
    </w:p>
    <w:p w14:paraId="5502C854" w14:textId="77777777" w:rsidR="00DC7DB3" w:rsidRDefault="00DC7DB3" w:rsidP="00DC7DB3">
      <w:pPr>
        <w:pStyle w:val="Bibliography"/>
      </w:pPr>
      <w:r>
        <w:lastRenderedPageBreak/>
        <w:t xml:space="preserve">Barron, A. B., &amp; Hare, B. (2020). Prosociality and a Sociosexual Hypothesis for the Evolution of Same-Sex Attraction in Humans. </w:t>
      </w:r>
      <w:r>
        <w:rPr>
          <w:i/>
          <w:iCs/>
        </w:rPr>
        <w:t>Frontiers in Psychology</w:t>
      </w:r>
      <w:r>
        <w:t xml:space="preserve">, </w:t>
      </w:r>
      <w:r>
        <w:rPr>
          <w:i/>
          <w:iCs/>
        </w:rPr>
        <w:t>10</w:t>
      </w:r>
      <w:r>
        <w:t>(2955). https://doi.org/doi: 10.3389</w:t>
      </w:r>
    </w:p>
    <w:p w14:paraId="66CC2491" w14:textId="77777777" w:rsidR="00DC7DB3" w:rsidRDefault="00DC7DB3" w:rsidP="00DC7DB3">
      <w:pPr>
        <w:pStyle w:val="Bibliography"/>
      </w:pPr>
      <w:r>
        <w:t xml:space="preserve">Bártová, K., &amp; Valentova, J. V. (2013). </w:t>
      </w:r>
      <w:r>
        <w:rPr>
          <w:i/>
          <w:iCs/>
        </w:rPr>
        <w:t>EVOLUTIONARY PERSPECTIVE OF SAME-SEX SEXUALITY: HOMOSEXUALITY AND HOMOSOCIALITY REVISITED</w:t>
      </w:r>
      <w:r>
        <w:t>.</w:t>
      </w:r>
    </w:p>
    <w:p w14:paraId="40A3B7A7" w14:textId="77777777" w:rsidR="00DC7DB3" w:rsidRDefault="00DC7DB3" w:rsidP="00DC7DB3">
      <w:pPr>
        <w:pStyle w:val="Bibliography"/>
      </w:pPr>
      <w:r>
        <w:t xml:space="preserve">Battu, B., &amp; Rahwan, T. (2023). Cooperation without punishment. </w:t>
      </w:r>
      <w:r>
        <w:rPr>
          <w:i/>
          <w:iCs/>
        </w:rPr>
        <w:t>Scientific Reports</w:t>
      </w:r>
      <w:r>
        <w:t xml:space="preserve">, </w:t>
      </w:r>
      <w:r>
        <w:rPr>
          <w:i/>
          <w:iCs/>
        </w:rPr>
        <w:t>13</w:t>
      </w:r>
      <w:r>
        <w:t>(1), 1213. https://doi.org/10.1038/s41598-023-28372-y</w:t>
      </w:r>
    </w:p>
    <w:p w14:paraId="63C94780" w14:textId="77777777" w:rsidR="00DC7DB3" w:rsidRDefault="00DC7DB3" w:rsidP="00DC7DB3">
      <w:pPr>
        <w:pStyle w:val="Bibliography"/>
      </w:pPr>
      <w:r>
        <w:t xml:space="preserve">Bettinsoli, M. L., Suppes, A., &amp; Napier, J. L. (2020). Predictors of Attitudes Toward Gay Men and Lesbian Women in 23 Countries. </w:t>
      </w:r>
      <w:r>
        <w:rPr>
          <w:i/>
          <w:iCs/>
        </w:rPr>
        <w:t>Social Psychological and Personality Science</w:t>
      </w:r>
      <w:r>
        <w:t xml:space="preserve">, </w:t>
      </w:r>
      <w:r>
        <w:rPr>
          <w:i/>
          <w:iCs/>
        </w:rPr>
        <w:t>11</w:t>
      </w:r>
      <w:r>
        <w:t>(5), 697–708. https://doi.org/10.1177/1948550619887785</w:t>
      </w:r>
    </w:p>
    <w:p w14:paraId="3BC8DE6E" w14:textId="77777777" w:rsidR="00DC7DB3" w:rsidRDefault="00DC7DB3" w:rsidP="00DC7DB3">
      <w:pPr>
        <w:pStyle w:val="Bibliography"/>
      </w:pPr>
      <w:r>
        <w:t xml:space="preserve">Boellstorff, T. (2005). Between Religion and Desire: Being Muslim and Gay in Indonesia. </w:t>
      </w:r>
      <w:r>
        <w:rPr>
          <w:i/>
          <w:iCs/>
        </w:rPr>
        <w:t>American Anthropologist</w:t>
      </w:r>
      <w:r>
        <w:t xml:space="preserve">, </w:t>
      </w:r>
      <w:r>
        <w:rPr>
          <w:i/>
          <w:iCs/>
        </w:rPr>
        <w:t>107</w:t>
      </w:r>
      <w:r>
        <w:t>(4), 575–585. JSTOR.</w:t>
      </w:r>
    </w:p>
    <w:p w14:paraId="2409EF24" w14:textId="77777777" w:rsidR="00DC7DB3" w:rsidRDefault="00DC7DB3" w:rsidP="00DC7DB3">
      <w:pPr>
        <w:pStyle w:val="Bibliography"/>
      </w:pPr>
      <w:r>
        <w:t xml:space="preserve">Boellstorff, T. (2006). </w:t>
      </w:r>
      <w:r>
        <w:rPr>
          <w:i/>
          <w:iCs/>
        </w:rPr>
        <w:t>The Gay Archipelago: Sexuality and Nation in Indonesia</w:t>
      </w:r>
      <w:r>
        <w:t>. Princeton University Press. https://doi.org/10.1515/9781400844050</w:t>
      </w:r>
    </w:p>
    <w:p w14:paraId="2C27EF01" w14:textId="77777777" w:rsidR="00DC7DB3" w:rsidRDefault="00DC7DB3" w:rsidP="00DC7DB3">
      <w:pPr>
        <w:pStyle w:val="Bibliography"/>
      </w:pPr>
      <w:r>
        <w:t xml:space="preserve">Brenner, S. (2005). Islam and Gender Politics in Late New Order Indonesia. In A. C. Willford &amp; K. M. George (Ed.), </w:t>
      </w:r>
      <w:r>
        <w:rPr>
          <w:i/>
          <w:iCs/>
        </w:rPr>
        <w:t>Spirited politics: Religion and public life in contemporary southeast Asia</w:t>
      </w:r>
      <w:r>
        <w:t xml:space="preserve"> (s. 93–118). Southeast Asia Program, Cornell University.</w:t>
      </w:r>
    </w:p>
    <w:p w14:paraId="1308B250" w14:textId="77777777" w:rsidR="00DC7DB3" w:rsidRDefault="00DC7DB3" w:rsidP="00DC7DB3">
      <w:pPr>
        <w:pStyle w:val="Bibliography"/>
      </w:pPr>
      <w:r>
        <w:lastRenderedPageBreak/>
        <w:t xml:space="preserve">Campbell, M., Hinton, J. D. X., &amp; Anderson, J. R. (2019). A systematic review of the relationship between religion and attitudes toward transgender and gender-variant people. </w:t>
      </w:r>
      <w:r>
        <w:rPr>
          <w:i/>
          <w:iCs/>
        </w:rPr>
        <w:t>International Journal of Transgenderism</w:t>
      </w:r>
      <w:r>
        <w:t xml:space="preserve">, </w:t>
      </w:r>
      <w:r>
        <w:rPr>
          <w:i/>
          <w:iCs/>
        </w:rPr>
        <w:t>20</w:t>
      </w:r>
      <w:r>
        <w:t>(1), 21–38. https://doi.org/10.1080/15532739.2018.1545149</w:t>
      </w:r>
    </w:p>
    <w:p w14:paraId="4FAD5C56" w14:textId="77777777" w:rsidR="00DC7DB3" w:rsidRDefault="00DC7DB3" w:rsidP="00DC7DB3">
      <w:pPr>
        <w:pStyle w:val="Bibliography"/>
      </w:pPr>
      <w:r>
        <w:t xml:space="preserve">Carter, S. M., Shih, P., Williams, J., Degeling, C., &amp; Mooney-Somers, J. (2021). Conducting Qualitative Research Online: Challenges and Solutions. </w:t>
      </w:r>
      <w:r>
        <w:rPr>
          <w:i/>
          <w:iCs/>
        </w:rPr>
        <w:t>The Patient - Patient-Centered Outcomes Research</w:t>
      </w:r>
      <w:r>
        <w:t xml:space="preserve">, </w:t>
      </w:r>
      <w:r>
        <w:rPr>
          <w:i/>
          <w:iCs/>
        </w:rPr>
        <w:t>14</w:t>
      </w:r>
      <w:r>
        <w:t>(6), 711–718. https://doi.org/10.1007/s40271-021-00528-w</w:t>
      </w:r>
    </w:p>
    <w:p w14:paraId="48BC2EB3" w14:textId="77777777" w:rsidR="00DC7DB3" w:rsidRDefault="00DC7DB3" w:rsidP="00DC7DB3">
      <w:pPr>
        <w:pStyle w:val="Bibliography"/>
      </w:pPr>
      <w:r>
        <w:t xml:space="preserve">Cikara, M., Bruneau, E., Van Bavel, J. J., &amp; Saxe, R. (2014). Their pain gives us pleasure: How intergroup dynamics shape empathic failures and counter-empathic responses. </w:t>
      </w:r>
      <w:r>
        <w:rPr>
          <w:i/>
          <w:iCs/>
        </w:rPr>
        <w:t>Journal of Experimental Social Psychology</w:t>
      </w:r>
      <w:r>
        <w:t xml:space="preserve">, </w:t>
      </w:r>
      <w:r>
        <w:rPr>
          <w:i/>
          <w:iCs/>
        </w:rPr>
        <w:t>55</w:t>
      </w:r>
      <w:r>
        <w:t>, 110–125. https://doi.org/10.1016/j.jesp.2014.06.007</w:t>
      </w:r>
    </w:p>
    <w:p w14:paraId="76587299" w14:textId="77777777" w:rsidR="00DC7DB3" w:rsidRDefault="00DC7DB3" w:rsidP="00DC7DB3">
      <w:pPr>
        <w:pStyle w:val="Bibliography"/>
      </w:pPr>
      <w:r>
        <w:t xml:space="preserve">Connaughton, A. (2020). </w:t>
      </w:r>
      <w:r>
        <w:rPr>
          <w:i/>
          <w:iCs/>
        </w:rPr>
        <w:t>Religiously unaffiliated people more likely than those with a religion to lean left, accept homosexuality</w:t>
      </w:r>
      <w:r>
        <w:t>. Pew Research Center. https://www.pewresearch.org/short-reads/2020/09/28/religiously-unaffiliated-people-more-likely-than-those-with-a-religion-to-lean-left-accept-homosexuality/</w:t>
      </w:r>
    </w:p>
    <w:p w14:paraId="3A31552A" w14:textId="77777777" w:rsidR="00DC7DB3" w:rsidRDefault="00DC7DB3" w:rsidP="00DC7DB3">
      <w:pPr>
        <w:pStyle w:val="Bibliography"/>
      </w:pPr>
      <w:r>
        <w:t xml:space="preserve">Davies, S. G. (2007). </w:t>
      </w:r>
      <w:r>
        <w:rPr>
          <w:i/>
          <w:iCs/>
        </w:rPr>
        <w:t>Challenging gender norms: Five genders among Bugis in Indonesia</w:t>
      </w:r>
      <w:r>
        <w:t>. Thomson Wadsworth.</w:t>
      </w:r>
    </w:p>
    <w:p w14:paraId="119CF039" w14:textId="77777777" w:rsidR="00DC7DB3" w:rsidRDefault="00DC7DB3" w:rsidP="00DC7DB3">
      <w:pPr>
        <w:pStyle w:val="Bibliography"/>
      </w:pPr>
      <w:r>
        <w:t xml:space="preserve">Davies, S. G. (2010). </w:t>
      </w:r>
      <w:r>
        <w:rPr>
          <w:i/>
          <w:iCs/>
        </w:rPr>
        <w:t>Gender diversity in Indonesia: Sexuality, Islam and queer selves</w:t>
      </w:r>
      <w:r>
        <w:t>. Routledge.</w:t>
      </w:r>
    </w:p>
    <w:p w14:paraId="4CB86484" w14:textId="77777777" w:rsidR="00DC7DB3" w:rsidRDefault="00DC7DB3" w:rsidP="00DC7DB3">
      <w:pPr>
        <w:pStyle w:val="Bibliography"/>
      </w:pPr>
      <w:r>
        <w:lastRenderedPageBreak/>
        <w:t xml:space="preserve">Dialmy, A. (2010). Sexuality and Islam. </w:t>
      </w:r>
      <w:r>
        <w:rPr>
          <w:i/>
          <w:iCs/>
        </w:rPr>
        <w:t>The European Journal of Contraception &amp; Reproductive Health Care</w:t>
      </w:r>
      <w:r>
        <w:t xml:space="preserve">, </w:t>
      </w:r>
      <w:r>
        <w:rPr>
          <w:i/>
          <w:iCs/>
        </w:rPr>
        <w:t>15</w:t>
      </w:r>
      <w:r>
        <w:t>(3), 160–168. https://doi.org/10.3109/13625181003793339</w:t>
      </w:r>
    </w:p>
    <w:p w14:paraId="58F5036E" w14:textId="77777777" w:rsidR="00DC7DB3" w:rsidRDefault="00DC7DB3" w:rsidP="00DC7DB3">
      <w:pPr>
        <w:pStyle w:val="Bibliography"/>
      </w:pPr>
      <w:r>
        <w:t xml:space="preserve">Dragoun, R. (2019, leden 14). Poskytovatel vypnul xenofobní server White Media, který vedl seznamy „zrádců". </w:t>
      </w:r>
      <w:r>
        <w:rPr>
          <w:i/>
          <w:iCs/>
        </w:rPr>
        <w:t>Aktuálně.cz</w:t>
      </w:r>
      <w:r>
        <w:t>. https://zpravy.aktualne.cz/domaci/provozovatel-po-letech-vypnul-xenofobni-web-white-media-zver/r~ab10d5c6180e11e9beedac1f6b220ee8/</w:t>
      </w:r>
    </w:p>
    <w:p w14:paraId="4A9166E1" w14:textId="77777777" w:rsidR="00DC7DB3" w:rsidRDefault="00DC7DB3" w:rsidP="00DC7DB3">
      <w:pPr>
        <w:pStyle w:val="Bibliography"/>
      </w:pPr>
      <w:r>
        <w:t xml:space="preserve">Eisenberg, N., Shea, C. L., Carlo, G., &amp; Knight, G. P. (1991). Empathy-related responding and cognition: A „chicken and the egg" dilemma. In </w:t>
      </w:r>
      <w:r>
        <w:rPr>
          <w:i/>
          <w:iCs/>
        </w:rPr>
        <w:t>Handbook of moral behavior and development, Vol. 1: Theory; Vol. 2: Research; Vol. 3: Application.</w:t>
      </w:r>
      <w:r>
        <w:t xml:space="preserve"> (s. 63–88). Lawrence Erlbaum Associates, Inc.</w:t>
      </w:r>
    </w:p>
    <w:p w14:paraId="4724B05C" w14:textId="77777777" w:rsidR="00DC7DB3" w:rsidRDefault="00DC7DB3" w:rsidP="00DC7DB3">
      <w:pPr>
        <w:pStyle w:val="Bibliography"/>
      </w:pPr>
      <w:r>
        <w:t xml:space="preserve">Enock, F. E., &amp; Over, H. (2022). Reduced helping intentions are better explained by the attribution of antisocial emotions than by ‘infrahumanization’. </w:t>
      </w:r>
      <w:r>
        <w:rPr>
          <w:i/>
          <w:iCs/>
        </w:rPr>
        <w:t>Scientific Reports</w:t>
      </w:r>
      <w:r>
        <w:t xml:space="preserve">, </w:t>
      </w:r>
      <w:r>
        <w:rPr>
          <w:i/>
          <w:iCs/>
        </w:rPr>
        <w:t>12</w:t>
      </w:r>
      <w:r>
        <w:t>(1), 7824. https://doi.org/10.1038/s41598-022-10460-0</w:t>
      </w:r>
    </w:p>
    <w:p w14:paraId="658EA577" w14:textId="77777777" w:rsidR="00DC7DB3" w:rsidRDefault="00DC7DB3" w:rsidP="00DC7DB3">
      <w:pPr>
        <w:pStyle w:val="Bibliography"/>
      </w:pPr>
      <w:r>
        <w:t xml:space="preserve">Enock, F. E., Tipper, S. P., &amp; Over, H. (2021). Intergroup preference, not dehumanization, explains social biases in emotion attribution. </w:t>
      </w:r>
      <w:r>
        <w:rPr>
          <w:i/>
          <w:iCs/>
        </w:rPr>
        <w:t>Cognition</w:t>
      </w:r>
      <w:r>
        <w:t xml:space="preserve">, </w:t>
      </w:r>
      <w:r>
        <w:rPr>
          <w:i/>
          <w:iCs/>
        </w:rPr>
        <w:t>216</w:t>
      </w:r>
      <w:r>
        <w:t>, 104865. https://doi.org/10.1016/j.cognition.2021.104865</w:t>
      </w:r>
    </w:p>
    <w:p w14:paraId="2C6EC396" w14:textId="77777777" w:rsidR="00DC7DB3" w:rsidRDefault="00DC7DB3" w:rsidP="00DC7DB3">
      <w:pPr>
        <w:pStyle w:val="Bibliography"/>
      </w:pPr>
      <w:r>
        <w:lastRenderedPageBreak/>
        <w:t xml:space="preserve">Fruth, &amp; Hohmann. (2006). Social grease for females? Same-sex genital contacts in wild bonobos. In Sommer &amp; Vasey (Ed.), </w:t>
      </w:r>
      <w:r>
        <w:rPr>
          <w:i/>
          <w:iCs/>
        </w:rPr>
        <w:t>Homosexual Behaviour in Animals</w:t>
      </w:r>
      <w:r>
        <w:t xml:space="preserve"> (s. 294–315). Cambridge University Press.</w:t>
      </w:r>
    </w:p>
    <w:p w14:paraId="305226E9" w14:textId="77777777" w:rsidR="00DC7DB3" w:rsidRDefault="00DC7DB3" w:rsidP="00DC7DB3">
      <w:pPr>
        <w:pStyle w:val="Bibliography"/>
      </w:pPr>
      <w:r>
        <w:t xml:space="preserve">Gaunt, R. (2009). Superordinate Categorization as a Moderator of Mutual Infrahumanization. </w:t>
      </w:r>
      <w:r>
        <w:rPr>
          <w:i/>
          <w:iCs/>
        </w:rPr>
        <w:t>Group Processes &amp; Intergroup Relations</w:t>
      </w:r>
      <w:r>
        <w:t xml:space="preserve">, </w:t>
      </w:r>
      <w:r>
        <w:rPr>
          <w:i/>
          <w:iCs/>
        </w:rPr>
        <w:t>12</w:t>
      </w:r>
      <w:r>
        <w:t>(6), 731–746. https://doi.org/10.1177/1368430209343297</w:t>
      </w:r>
    </w:p>
    <w:p w14:paraId="5AAB952E" w14:textId="77777777" w:rsidR="00DC7DB3" w:rsidRDefault="00DC7DB3" w:rsidP="00DC7DB3">
      <w:pPr>
        <w:pStyle w:val="Bibliography"/>
      </w:pPr>
      <w:r>
        <w:t xml:space="preserve">Given, L. M. (Ed.). (2008). </w:t>
      </w:r>
      <w:r>
        <w:rPr>
          <w:i/>
          <w:iCs/>
        </w:rPr>
        <w:t>The Sage encyclopedia of qualitative research methods</w:t>
      </w:r>
      <w:r>
        <w:t>. Sage Publications.</w:t>
      </w:r>
    </w:p>
    <w:p w14:paraId="0386EC11" w14:textId="77777777" w:rsidR="00DC7DB3" w:rsidRDefault="00DC7DB3" w:rsidP="00DC7DB3">
      <w:pPr>
        <w:pStyle w:val="Bibliography"/>
      </w:pPr>
      <w:r>
        <w:t xml:space="preserve">Graf, S. (2011). Individual in intergroup relations: From social categorization to prejudice. </w:t>
      </w:r>
      <w:r>
        <w:rPr>
          <w:i/>
          <w:iCs/>
        </w:rPr>
        <w:t>Ceskoslovenská psychologie</w:t>
      </w:r>
      <w:r>
        <w:t xml:space="preserve">, </w:t>
      </w:r>
      <w:r>
        <w:rPr>
          <w:i/>
          <w:iCs/>
        </w:rPr>
        <w:t>55</w:t>
      </w:r>
      <w:r>
        <w:t>.</w:t>
      </w:r>
    </w:p>
    <w:p w14:paraId="6A1B004B" w14:textId="77777777" w:rsidR="00DC7DB3" w:rsidRDefault="00DC7DB3" w:rsidP="00DC7DB3">
      <w:pPr>
        <w:pStyle w:val="Bibliography"/>
      </w:pPr>
      <w:r>
        <w:t xml:space="preserve">Graff, A., &amp; Korolczuk, E. (2022). </w:t>
      </w:r>
      <w:r>
        <w:rPr>
          <w:i/>
          <w:iCs/>
        </w:rPr>
        <w:t>Anti-gender politics in the populist moment</w:t>
      </w:r>
      <w:r>
        <w:t>. Routledge.</w:t>
      </w:r>
    </w:p>
    <w:p w14:paraId="28E73F53" w14:textId="77777777" w:rsidR="00DC7DB3" w:rsidRDefault="00DC7DB3" w:rsidP="00DC7DB3">
      <w:pPr>
        <w:pStyle w:val="Bibliography"/>
      </w:pPr>
      <w:r>
        <w:t xml:space="preserve">Guillemin, &amp; Gillam. (2004). Etika, reflexivita a „eticky důležité okamžiky" ve výzkumu. </w:t>
      </w:r>
      <w:r>
        <w:rPr>
          <w:i/>
          <w:iCs/>
        </w:rPr>
        <w:t>Biograf</w:t>
      </w:r>
      <w:r>
        <w:t xml:space="preserve">, </w:t>
      </w:r>
      <w:r>
        <w:rPr>
          <w:i/>
          <w:iCs/>
        </w:rPr>
        <w:t>35</w:t>
      </w:r>
      <w:r>
        <w:t>. http://www.biograf.org/clanky/clanek.php?clanek=3502</w:t>
      </w:r>
    </w:p>
    <w:p w14:paraId="4A751337" w14:textId="77777777" w:rsidR="00DC7DB3" w:rsidRDefault="00DC7DB3" w:rsidP="00DC7DB3">
      <w:pPr>
        <w:pStyle w:val="Bibliography"/>
      </w:pPr>
      <w:r>
        <w:t xml:space="preserve">Gutiérrez, R. A. (2012). Islam and sexuality. </w:t>
      </w:r>
      <w:r>
        <w:rPr>
          <w:i/>
          <w:iCs/>
        </w:rPr>
        <w:t>Social Identities</w:t>
      </w:r>
      <w:r>
        <w:t xml:space="preserve">, </w:t>
      </w:r>
      <w:r>
        <w:rPr>
          <w:i/>
          <w:iCs/>
        </w:rPr>
        <w:t>18</w:t>
      </w:r>
      <w:r>
        <w:t>(2), 155–159. https://doi.org/10.1080/13504630.2012.652840</w:t>
      </w:r>
    </w:p>
    <w:p w14:paraId="086F0A70" w14:textId="77777777" w:rsidR="00DC7DB3" w:rsidRDefault="00DC7DB3" w:rsidP="00DC7DB3">
      <w:pPr>
        <w:pStyle w:val="Bibliography"/>
      </w:pPr>
      <w:r>
        <w:t xml:space="preserve">Haslam, N. (2006). Dehumanization: An Integrative Review. </w:t>
      </w:r>
      <w:r>
        <w:rPr>
          <w:i/>
          <w:iCs/>
        </w:rPr>
        <w:t>Personality and Social Psychology Review</w:t>
      </w:r>
      <w:r>
        <w:t xml:space="preserve">, </w:t>
      </w:r>
      <w:r>
        <w:rPr>
          <w:i/>
          <w:iCs/>
        </w:rPr>
        <w:t>10</w:t>
      </w:r>
      <w:r>
        <w:t>(3), 252–264. https://doi.org/10.1207/s15327957pspr1003_4</w:t>
      </w:r>
    </w:p>
    <w:p w14:paraId="26F01BEB" w14:textId="77777777" w:rsidR="00DC7DB3" w:rsidRDefault="00DC7DB3" w:rsidP="00DC7DB3">
      <w:pPr>
        <w:pStyle w:val="Bibliography"/>
      </w:pPr>
      <w:r>
        <w:lastRenderedPageBreak/>
        <w:t xml:space="preserve">Holmes, M. (2008). </w:t>
      </w:r>
      <w:r>
        <w:rPr>
          <w:i/>
          <w:iCs/>
        </w:rPr>
        <w:t>Gender and Everyday Life</w:t>
      </w:r>
      <w:r>
        <w:t>.</w:t>
      </w:r>
    </w:p>
    <w:p w14:paraId="646BC6CF" w14:textId="77777777" w:rsidR="00DC7DB3" w:rsidRDefault="00DC7DB3" w:rsidP="00DC7DB3">
      <w:pPr>
        <w:pStyle w:val="Bibliography"/>
      </w:pPr>
      <w:r>
        <w:t xml:space="preserve">Ibrahim, N. A. (2016). Homophobic Muslims: Emerging Trends in Multireligious Singapore. </w:t>
      </w:r>
      <w:r>
        <w:rPr>
          <w:i/>
          <w:iCs/>
        </w:rPr>
        <w:t>Comparative Studies in Society and History</w:t>
      </w:r>
      <w:r>
        <w:t xml:space="preserve">, </w:t>
      </w:r>
      <w:r>
        <w:rPr>
          <w:i/>
          <w:iCs/>
        </w:rPr>
        <w:t>58</w:t>
      </w:r>
      <w:r>
        <w:t>(4), 955–981. https://doi.org/10.1017/S0010417516000499</w:t>
      </w:r>
    </w:p>
    <w:p w14:paraId="15B6D522" w14:textId="77777777" w:rsidR="00DC7DB3" w:rsidRDefault="00DC7DB3" w:rsidP="00DC7DB3">
      <w:pPr>
        <w:pStyle w:val="Bibliography"/>
      </w:pPr>
      <w:r>
        <w:rPr>
          <w:i/>
          <w:iCs/>
        </w:rPr>
        <w:t>Indonesia: Draft Criminal Code Disastrous for Rights</w:t>
      </w:r>
      <w:r>
        <w:t>. (2019). Human Rights Watch. https://www.hrw.org/news/2019/09/18/indonesia-draft-criminal-code-disastrous-rights</w:t>
      </w:r>
    </w:p>
    <w:p w14:paraId="221B3C57" w14:textId="77777777" w:rsidR="00DC7DB3" w:rsidRDefault="00DC7DB3" w:rsidP="00DC7DB3">
      <w:pPr>
        <w:pStyle w:val="Bibliography"/>
      </w:pPr>
      <w:r>
        <w:t xml:space="preserve">Janssen, D.-J., &amp; Scheepers, P. (2019). How Religiosity Shapes Rejection of Homosexuality Across the Globe. </w:t>
      </w:r>
      <w:r>
        <w:rPr>
          <w:i/>
          <w:iCs/>
        </w:rPr>
        <w:t>Journal of Homosexuality</w:t>
      </w:r>
      <w:r>
        <w:t xml:space="preserve">, </w:t>
      </w:r>
      <w:r>
        <w:rPr>
          <w:i/>
          <w:iCs/>
        </w:rPr>
        <w:t>66</w:t>
      </w:r>
      <w:r>
        <w:t>(14), 1974–2001. https://doi.org/10.1080/00918369.2018.1522809</w:t>
      </w:r>
    </w:p>
    <w:p w14:paraId="09E697EC" w14:textId="77777777" w:rsidR="00DC7DB3" w:rsidRDefault="00DC7DB3" w:rsidP="00DC7DB3">
      <w:pPr>
        <w:pStyle w:val="Bibliography"/>
      </w:pPr>
      <w:r>
        <w:t xml:space="preserve">Johnson, M. K., Rowatt, W. C., &amp; LaBouff, J. P. (2012). Religiosity and prejudice revisited: In-group favoritism, out-group derogation, or both? </w:t>
      </w:r>
      <w:r>
        <w:rPr>
          <w:i/>
          <w:iCs/>
        </w:rPr>
        <w:t>Psychology of Religion and Spirituality</w:t>
      </w:r>
      <w:r>
        <w:t xml:space="preserve">, </w:t>
      </w:r>
      <w:r>
        <w:rPr>
          <w:i/>
          <w:iCs/>
        </w:rPr>
        <w:t>4</w:t>
      </w:r>
      <w:r>
        <w:t>(2), 154–168. https://doi.org/10.1037/a0025107</w:t>
      </w:r>
    </w:p>
    <w:p w14:paraId="6E5EE2B1" w14:textId="77777777" w:rsidR="00DC7DB3" w:rsidRDefault="00DC7DB3" w:rsidP="00DC7DB3">
      <w:pPr>
        <w:pStyle w:val="Bibliography"/>
      </w:pPr>
      <w:r>
        <w:t xml:space="preserve">Kathir, I. (b.r.). </w:t>
      </w:r>
      <w:r>
        <w:rPr>
          <w:i/>
          <w:iCs/>
        </w:rPr>
        <w:t>Stories of the Prophets (Peace be upon them)</w:t>
      </w:r>
      <w:r>
        <w:t>. https://www.kalamullah.com/Books/Stories%20Of%20The%20Prophets%20By%20Ibn%20Kathir.pdf</w:t>
      </w:r>
    </w:p>
    <w:p w14:paraId="492B95B7" w14:textId="77777777" w:rsidR="00DC7DB3" w:rsidRDefault="00DC7DB3" w:rsidP="00DC7DB3">
      <w:pPr>
        <w:pStyle w:val="Bibliography"/>
      </w:pPr>
      <w:r>
        <w:t xml:space="preserve">Kirkpatrick, R. C. (2000). The Evolution of Human Homosexual Behavior. </w:t>
      </w:r>
      <w:r>
        <w:rPr>
          <w:i/>
          <w:iCs/>
        </w:rPr>
        <w:t>Current Anthropology</w:t>
      </w:r>
      <w:r>
        <w:t xml:space="preserve">, </w:t>
      </w:r>
      <w:r>
        <w:rPr>
          <w:i/>
          <w:iCs/>
        </w:rPr>
        <w:t>41</w:t>
      </w:r>
      <w:r>
        <w:t>(3), 385–413. https://doi.org/10.1086/300145</w:t>
      </w:r>
    </w:p>
    <w:p w14:paraId="281B593C" w14:textId="77777777" w:rsidR="00DC7DB3" w:rsidRDefault="00DC7DB3" w:rsidP="00DC7DB3">
      <w:pPr>
        <w:pStyle w:val="Bibliography"/>
      </w:pPr>
      <w:r>
        <w:lastRenderedPageBreak/>
        <w:t xml:space="preserve">Knight, K., Harsono, A., &amp; Bauchner, S. (2016). </w:t>
      </w:r>
      <w:r>
        <w:rPr>
          <w:i/>
          <w:iCs/>
        </w:rPr>
        <w:t>„These political games ruin our lives": Indonesia’s LGBT community under threat</w:t>
      </w:r>
      <w:r>
        <w:t>. Human Rights Watch.</w:t>
      </w:r>
    </w:p>
    <w:p w14:paraId="3C3B1EC6" w14:textId="77777777" w:rsidR="00DC7DB3" w:rsidRDefault="00DC7DB3" w:rsidP="00DC7DB3">
      <w:pPr>
        <w:pStyle w:val="Bibliography"/>
      </w:pPr>
      <w:r>
        <w:t xml:space="preserve">Kostínková, J., &amp; Čermák, I. (2013). Interpretativní fenomenologická analýza. In T. Řiháček, I. Čermák, &amp; R. Hytych (Ed.), </w:t>
      </w:r>
      <w:r>
        <w:rPr>
          <w:i/>
          <w:iCs/>
        </w:rPr>
        <w:t>Kvalitativní analýza textů: Čtyři přístupy</w:t>
      </w:r>
      <w:r>
        <w:t xml:space="preserve"> (1. vyd, s. 9–43). Masarykova univerzita.</w:t>
      </w:r>
    </w:p>
    <w:p w14:paraId="431872D0" w14:textId="77777777" w:rsidR="00DC7DB3" w:rsidRDefault="00DC7DB3" w:rsidP="00DC7DB3">
      <w:pPr>
        <w:pStyle w:val="Bibliography"/>
      </w:pPr>
      <w:r>
        <w:t xml:space="preserve">Kugle, S. S. A.-H. (2011). </w:t>
      </w:r>
      <w:r>
        <w:rPr>
          <w:i/>
          <w:iCs/>
        </w:rPr>
        <w:t>Homosexuality in Islam: Critical Reflection on Gay, Lesbian, and Transgender Muslims</w:t>
      </w:r>
      <w:r>
        <w:t>. Oneworld Publications.</w:t>
      </w:r>
    </w:p>
    <w:p w14:paraId="1BF96A16" w14:textId="77777777" w:rsidR="00DC7DB3" w:rsidRDefault="00DC7DB3" w:rsidP="00DC7DB3">
      <w:pPr>
        <w:pStyle w:val="Bibliography"/>
      </w:pPr>
      <w:r>
        <w:t xml:space="preserve">Lambert, J. (2019). No ‘gay gene’: Massive study homes in on genetic basis of human sexuality. </w:t>
      </w:r>
      <w:r>
        <w:rPr>
          <w:i/>
          <w:iCs/>
        </w:rPr>
        <w:t>Nature</w:t>
      </w:r>
      <w:r>
        <w:t xml:space="preserve">, </w:t>
      </w:r>
      <w:r>
        <w:rPr>
          <w:i/>
          <w:iCs/>
        </w:rPr>
        <w:t>573</w:t>
      </w:r>
      <w:r>
        <w:t>(7772), 14–15. https://doi.org/10.1038/d41586-019-02585-6</w:t>
      </w:r>
    </w:p>
    <w:p w14:paraId="4A677D46" w14:textId="77777777" w:rsidR="00DC7DB3" w:rsidRDefault="00DC7DB3" w:rsidP="00DC7DB3">
      <w:pPr>
        <w:pStyle w:val="Bibliography"/>
      </w:pPr>
      <w:r>
        <w:t xml:space="preserve">Leyens, J.-P. (2009). Retrospective and Prospective Thoughts About Infrahumanization. </w:t>
      </w:r>
      <w:r>
        <w:rPr>
          <w:i/>
          <w:iCs/>
        </w:rPr>
        <w:t>Group Processes &amp; Intergroup Relations</w:t>
      </w:r>
      <w:r>
        <w:t xml:space="preserve">, </w:t>
      </w:r>
      <w:r>
        <w:rPr>
          <w:i/>
          <w:iCs/>
        </w:rPr>
        <w:t>12</w:t>
      </w:r>
      <w:r>
        <w:t>(6), 807–817. https://doi.org/10.1177/1368430209347330</w:t>
      </w:r>
    </w:p>
    <w:p w14:paraId="7F3DB181" w14:textId="77777777" w:rsidR="00DC7DB3" w:rsidRDefault="00DC7DB3" w:rsidP="00DC7DB3">
      <w:pPr>
        <w:pStyle w:val="Bibliography"/>
      </w:pPr>
      <w:r>
        <w:t xml:space="preserve">Liénard, P., &amp; Boyer, P. (2006). Whence Collective Rituals? A Cultural Selection Model of Ritualized Behavior. </w:t>
      </w:r>
      <w:r>
        <w:rPr>
          <w:i/>
          <w:iCs/>
        </w:rPr>
        <w:t>American Anthropologist</w:t>
      </w:r>
      <w:r>
        <w:t xml:space="preserve">, </w:t>
      </w:r>
      <w:r>
        <w:rPr>
          <w:i/>
          <w:iCs/>
        </w:rPr>
        <w:t>108</w:t>
      </w:r>
      <w:r>
        <w:t>(4), 814–827. https://doi.org/10.1525/aa.2006.108.4.814</w:t>
      </w:r>
    </w:p>
    <w:p w14:paraId="7CCFA236" w14:textId="77777777" w:rsidR="00DC7DB3" w:rsidRDefault="00DC7DB3" w:rsidP="00DC7DB3">
      <w:pPr>
        <w:pStyle w:val="Bibliography"/>
      </w:pPr>
      <w:r>
        <w:t xml:space="preserve">Lovett, L., &amp; Holmes, O. (2022). Indonesia passes legislation banning sex outside marriage. </w:t>
      </w:r>
      <w:r>
        <w:rPr>
          <w:i/>
          <w:iCs/>
        </w:rPr>
        <w:t>The Guardian</w:t>
      </w:r>
      <w:r>
        <w:t>. https://www.theguardian.com/world/2022/dec/06/indonesia-passes-legislation-banning-sex-outside-marriage</w:t>
      </w:r>
    </w:p>
    <w:p w14:paraId="448EF7AA" w14:textId="77777777" w:rsidR="00DC7DB3" w:rsidRDefault="00DC7DB3" w:rsidP="00DC7DB3">
      <w:pPr>
        <w:pStyle w:val="Bibliography"/>
      </w:pPr>
      <w:r>
        <w:lastRenderedPageBreak/>
        <w:t xml:space="preserve">Madasari, O. (2021). Shall We Dance? Defining Sexuality and Controlling the Body in Contemporary Indonesia. </w:t>
      </w:r>
      <w:r>
        <w:rPr>
          <w:i/>
          <w:iCs/>
        </w:rPr>
        <w:t>Religions</w:t>
      </w:r>
      <w:r>
        <w:t xml:space="preserve">, </w:t>
      </w:r>
      <w:r>
        <w:rPr>
          <w:i/>
          <w:iCs/>
        </w:rPr>
        <w:t>12</w:t>
      </w:r>
      <w:r>
        <w:t>(4), 264. https://doi.org/10.3390/rel12040264</w:t>
      </w:r>
    </w:p>
    <w:p w14:paraId="3BC00CF3" w14:textId="77777777" w:rsidR="00DC7DB3" w:rsidRDefault="00DC7DB3" w:rsidP="00DC7DB3">
      <w:pPr>
        <w:pStyle w:val="Bibliography"/>
      </w:pPr>
      <w:r>
        <w:t xml:space="preserve">Molenmaker, W. E., Gross, J., De Kwaadsteniet, E. W., Van Dijk, E., &amp; De Dreu, C. K. W. (2023). Discriminatory punishment undermines the enforcement of group cooperation. </w:t>
      </w:r>
      <w:r>
        <w:rPr>
          <w:i/>
          <w:iCs/>
        </w:rPr>
        <w:t>Scientific Reports</w:t>
      </w:r>
      <w:r>
        <w:t xml:space="preserve">, </w:t>
      </w:r>
      <w:r>
        <w:rPr>
          <w:i/>
          <w:iCs/>
        </w:rPr>
        <w:t>13</w:t>
      </w:r>
      <w:r>
        <w:t>(1), 6061. https://doi.org/10.1038/s41598-023-33167-2</w:t>
      </w:r>
    </w:p>
    <w:p w14:paraId="51BD9819" w14:textId="77777777" w:rsidR="00DC7DB3" w:rsidRDefault="00DC7DB3" w:rsidP="00DC7DB3">
      <w:pPr>
        <w:pStyle w:val="Bibliography"/>
      </w:pPr>
      <w:r>
        <w:t xml:space="preserve">Murray, S. O., &amp; Roscoe, W. (1997). </w:t>
      </w:r>
      <w:r>
        <w:rPr>
          <w:i/>
          <w:iCs/>
        </w:rPr>
        <w:t>Islamic homosexualities: Culture, history, and literature</w:t>
      </w:r>
      <w:r>
        <w:t>. New York University Press.</w:t>
      </w:r>
    </w:p>
    <w:p w14:paraId="7180DE68" w14:textId="77777777" w:rsidR="00DC7DB3" w:rsidRDefault="00DC7DB3" w:rsidP="00DC7DB3">
      <w:pPr>
        <w:pStyle w:val="Bibliography"/>
      </w:pPr>
      <w:r>
        <w:t xml:space="preserve">Norenzayan, A. (2013). </w:t>
      </w:r>
      <w:r>
        <w:rPr>
          <w:i/>
          <w:iCs/>
        </w:rPr>
        <w:t>Big gods: How religion transformed cooperation and conflict</w:t>
      </w:r>
      <w:r>
        <w:t>. Princeton University Press.</w:t>
      </w:r>
    </w:p>
    <w:p w14:paraId="77E12820" w14:textId="77777777" w:rsidR="00DC7DB3" w:rsidRDefault="00DC7DB3" w:rsidP="00DC7DB3">
      <w:pPr>
        <w:pStyle w:val="Bibliography"/>
      </w:pPr>
      <w:r>
        <w:t xml:space="preserve">Novotná, K. (2021, březen 20). LGBT komunita je terčem útoků a politizace častěji, než si Češi myslí. </w:t>
      </w:r>
      <w:r>
        <w:rPr>
          <w:i/>
          <w:iCs/>
        </w:rPr>
        <w:t>iDNES.cz</w:t>
      </w:r>
      <w:r>
        <w:t>. https://www.idnes.cz/zpravy/domaci/lgbt-komunita-sexualita-predsudecna-nenavist-utok.A210302_144821_domaci_knn</w:t>
      </w:r>
    </w:p>
    <w:p w14:paraId="13CD46A5" w14:textId="77777777" w:rsidR="00DC7DB3" w:rsidRDefault="00DC7DB3" w:rsidP="00DC7DB3">
      <w:pPr>
        <w:pStyle w:val="Bibliography"/>
      </w:pPr>
      <w:r>
        <w:t xml:space="preserve">Nunan, D., Aronson, J., &amp; Bankhead, C. (2018). Catalogue of bias: Attrition bias. </w:t>
      </w:r>
      <w:r>
        <w:rPr>
          <w:i/>
          <w:iCs/>
        </w:rPr>
        <w:t>BMJ Evidence-Based Medicine</w:t>
      </w:r>
      <w:r>
        <w:t xml:space="preserve">, </w:t>
      </w:r>
      <w:r>
        <w:rPr>
          <w:i/>
          <w:iCs/>
        </w:rPr>
        <w:t>23</w:t>
      </w:r>
      <w:r>
        <w:t>(1), 21–22. https://doi.org/10.1136/ebmed-2017-110883</w:t>
      </w:r>
    </w:p>
    <w:p w14:paraId="451BD486" w14:textId="77777777" w:rsidR="00DC7DB3" w:rsidRDefault="00DC7DB3" w:rsidP="00DC7DB3">
      <w:pPr>
        <w:pStyle w:val="Bibliography"/>
      </w:pPr>
      <w:r>
        <w:t xml:space="preserve">Ostřanský, B. (2009). </w:t>
      </w:r>
      <w:r>
        <w:rPr>
          <w:i/>
          <w:iCs/>
        </w:rPr>
        <w:t>Malá encyklopedie islámu a muslimské společnosti</w:t>
      </w:r>
      <w:r>
        <w:t>. Libri.</w:t>
      </w:r>
    </w:p>
    <w:p w14:paraId="57B4F571" w14:textId="77777777" w:rsidR="00DC7DB3" w:rsidRDefault="00DC7DB3" w:rsidP="00DC7DB3">
      <w:pPr>
        <w:pStyle w:val="Bibliography"/>
      </w:pPr>
      <w:r>
        <w:lastRenderedPageBreak/>
        <w:t xml:space="preserve">Over, H. (2021). Seven Challenges for the Dehumanization Hypothesis. </w:t>
      </w:r>
      <w:r>
        <w:rPr>
          <w:i/>
          <w:iCs/>
        </w:rPr>
        <w:t>Perspectives on Psychological Science</w:t>
      </w:r>
      <w:r>
        <w:t xml:space="preserve">, </w:t>
      </w:r>
      <w:r>
        <w:rPr>
          <w:i/>
          <w:iCs/>
        </w:rPr>
        <w:t>16</w:t>
      </w:r>
      <w:r>
        <w:t>(1), 3–13. https://doi.org/10.1177/1745691620902133</w:t>
      </w:r>
    </w:p>
    <w:p w14:paraId="5438C4F2" w14:textId="77777777" w:rsidR="00DC7DB3" w:rsidRDefault="00DC7DB3" w:rsidP="00DC7DB3">
      <w:pPr>
        <w:pStyle w:val="Bibliography"/>
      </w:pPr>
      <w:r>
        <w:t xml:space="preserve">Oxford English Dictionary. (2022). „deadname, n.". In </w:t>
      </w:r>
      <w:r>
        <w:rPr>
          <w:i/>
          <w:iCs/>
        </w:rPr>
        <w:t>Oxford English Dictionary</w:t>
      </w:r>
      <w:r>
        <w:t>. Oxford University Press. https://www.oed.com/view/Entry/64200197</w:t>
      </w:r>
    </w:p>
    <w:p w14:paraId="20E84A0A" w14:textId="77777777" w:rsidR="00DC7DB3" w:rsidRDefault="00DC7DB3" w:rsidP="00DC7DB3">
      <w:pPr>
        <w:pStyle w:val="Bibliography"/>
      </w:pPr>
      <w:r>
        <w:t xml:space="preserve">Pfau, D., Jordan, C. L., &amp; Breedlove, S. M. (2021). The De-Scent of Sexuality: Did Loss of a Pheromone Signaling Protein Permit the Evolution of Same-Sex Sexual Behavior in Primates? </w:t>
      </w:r>
      <w:r>
        <w:rPr>
          <w:i/>
          <w:iCs/>
        </w:rPr>
        <w:t>Archives of Sexual Behavior</w:t>
      </w:r>
      <w:r>
        <w:t xml:space="preserve">, </w:t>
      </w:r>
      <w:r>
        <w:rPr>
          <w:i/>
          <w:iCs/>
        </w:rPr>
        <w:t>50</w:t>
      </w:r>
      <w:r>
        <w:t>(6), 2267–2276. https://doi.org/10.1007/s10508-018-1377-2</w:t>
      </w:r>
    </w:p>
    <w:p w14:paraId="0A6D181C" w14:textId="77777777" w:rsidR="00DC7DB3" w:rsidRDefault="00DC7DB3" w:rsidP="00DC7DB3">
      <w:pPr>
        <w:pStyle w:val="Bibliography"/>
      </w:pPr>
      <w:r>
        <w:t xml:space="preserve">Pillard, R. C., &amp; Bailey, J. M. (1998). Human sexual orientation has a heritable component. </w:t>
      </w:r>
      <w:r>
        <w:rPr>
          <w:i/>
          <w:iCs/>
        </w:rPr>
        <w:t>Human Biology</w:t>
      </w:r>
      <w:r>
        <w:t xml:space="preserve">, </w:t>
      </w:r>
      <w:r>
        <w:rPr>
          <w:i/>
          <w:iCs/>
        </w:rPr>
        <w:t>70</w:t>
      </w:r>
      <w:r>
        <w:t>(2), 347–365.</w:t>
      </w:r>
    </w:p>
    <w:p w14:paraId="16429FAC" w14:textId="77777777" w:rsidR="00DC7DB3" w:rsidRDefault="00DC7DB3" w:rsidP="00DC7DB3">
      <w:pPr>
        <w:pStyle w:val="Bibliography"/>
      </w:pPr>
      <w:r>
        <w:t xml:space="preserve">Pitoňák, M., &amp; Macháčková, M. (2023). </w:t>
      </w:r>
      <w:r>
        <w:rPr>
          <w:i/>
          <w:iCs/>
        </w:rPr>
        <w:t>Být LGBTQ+ v Česku</w:t>
      </w:r>
      <w:r>
        <w:t xml:space="preserve"> [Výzkumná zpráva]. Národní ústav duševního zdraví. http://lgbt-zdravi.cz/WEB/wp-content/uploads/2023/02/BytLGBTQvCesku2022_report.pdf</w:t>
      </w:r>
    </w:p>
    <w:p w14:paraId="14F4577D" w14:textId="77777777" w:rsidR="00DC7DB3" w:rsidRDefault="00DC7DB3" w:rsidP="00DC7DB3">
      <w:pPr>
        <w:pStyle w:val="Bibliography"/>
      </w:pPr>
      <w:r>
        <w:t xml:space="preserve">Poushter, J., &amp; Kent, N. (2020). </w:t>
      </w:r>
      <w:r>
        <w:rPr>
          <w:i/>
          <w:iCs/>
        </w:rPr>
        <w:t>The Global Divide on Homosexuality Persists</w:t>
      </w:r>
      <w:r>
        <w:t>. Pew Research Center. https://www.pewresearch.org/global/2020/06/25/global-divide-on-homosexuality-persists/</w:t>
      </w:r>
    </w:p>
    <w:p w14:paraId="7CCD0D41" w14:textId="77777777" w:rsidR="00DC7DB3" w:rsidRDefault="00DC7DB3" w:rsidP="00DC7DB3">
      <w:pPr>
        <w:pStyle w:val="Bibliography"/>
      </w:pPr>
      <w:r>
        <w:lastRenderedPageBreak/>
        <w:t xml:space="preserve">Preston, J. L., Ritter, R. S., &amp; Ivan Hernandez, J. (2010). Principles of Religious Prosociality: A Review and Reformulation: Principles of Religious Prosociality. </w:t>
      </w:r>
      <w:r>
        <w:rPr>
          <w:i/>
          <w:iCs/>
        </w:rPr>
        <w:t>Social and Personality Psychology Compass</w:t>
      </w:r>
      <w:r>
        <w:t xml:space="preserve">, </w:t>
      </w:r>
      <w:r>
        <w:rPr>
          <w:i/>
          <w:iCs/>
        </w:rPr>
        <w:t>4</w:t>
      </w:r>
      <w:r>
        <w:t>(8), 574–590. https://doi.org/10.1111/j.1751-9004.2010.00286.x</w:t>
      </w:r>
    </w:p>
    <w:p w14:paraId="61827551" w14:textId="77777777" w:rsidR="00DC7DB3" w:rsidRDefault="00DC7DB3" w:rsidP="00DC7DB3">
      <w:pPr>
        <w:pStyle w:val="Bibliography"/>
      </w:pPr>
      <w:r>
        <w:t xml:space="preserve">Reardon, S. (2021). Genetic patterns offer clues to evolution of homosexuality. </w:t>
      </w:r>
      <w:r>
        <w:rPr>
          <w:i/>
          <w:iCs/>
        </w:rPr>
        <w:t>Nature</w:t>
      </w:r>
      <w:r>
        <w:t xml:space="preserve">, </w:t>
      </w:r>
      <w:r>
        <w:rPr>
          <w:i/>
          <w:iCs/>
        </w:rPr>
        <w:t>597</w:t>
      </w:r>
      <w:r>
        <w:t>(7874), 17–18. https://doi.org/10.1038/d41586-021-02312-0</w:t>
      </w:r>
    </w:p>
    <w:p w14:paraId="64DB8442" w14:textId="77777777" w:rsidR="00DC7DB3" w:rsidRDefault="00DC7DB3" w:rsidP="00DC7DB3">
      <w:pPr>
        <w:pStyle w:val="Bibliography"/>
      </w:pPr>
      <w:r>
        <w:t xml:space="preserve">Röder, A., &amp; Spierings, N. (2022). What Shapes Attitudes Toward Homosexuality among European Muslims? The Role of Religiosity and Destination Hostility. </w:t>
      </w:r>
      <w:r>
        <w:rPr>
          <w:i/>
          <w:iCs/>
        </w:rPr>
        <w:t>International Migration Review</w:t>
      </w:r>
      <w:r>
        <w:t xml:space="preserve">, </w:t>
      </w:r>
      <w:r>
        <w:rPr>
          <w:i/>
          <w:iCs/>
        </w:rPr>
        <w:t>56</w:t>
      </w:r>
      <w:r>
        <w:t>(2), 533–561. https://doi.org/10.1177/01979183211041288</w:t>
      </w:r>
    </w:p>
    <w:p w14:paraId="546DBE07" w14:textId="77777777" w:rsidR="00DC7DB3" w:rsidRDefault="00DC7DB3" w:rsidP="00DC7DB3">
      <w:pPr>
        <w:pStyle w:val="Bibliography"/>
      </w:pPr>
      <w:r>
        <w:t xml:space="preserve">Roggemans, L., Spruyt, B., Droogenbroeck, F. V., &amp; Keppens, G. (2015). Religion and Negative Attitudes towards Homosexuals: An Analysis of Urban Young People and Their Attitudes towards Homosexuality. </w:t>
      </w:r>
      <w:r>
        <w:rPr>
          <w:i/>
          <w:iCs/>
        </w:rPr>
        <w:t>YOUNG</w:t>
      </w:r>
      <w:r>
        <w:t xml:space="preserve">, </w:t>
      </w:r>
      <w:r>
        <w:rPr>
          <w:i/>
          <w:iCs/>
        </w:rPr>
        <w:t>23</w:t>
      </w:r>
      <w:r>
        <w:t>(3), 254–276. https://doi.org/10.1177/1103308815586903</w:t>
      </w:r>
    </w:p>
    <w:p w14:paraId="111FFB85" w14:textId="77777777" w:rsidR="00DC7DB3" w:rsidRDefault="00DC7DB3" w:rsidP="00DC7DB3">
      <w:pPr>
        <w:pStyle w:val="Bibliography"/>
      </w:pPr>
      <w:r>
        <w:t xml:space="preserve">Rowatt, W. C., LaBouff, J., Johnson, M., Froese, P., &amp; Tsang, J.-A. (2009). Associations among religiousness, social attitudes, and prejudice in a national random sample of American adults. </w:t>
      </w:r>
      <w:r>
        <w:rPr>
          <w:i/>
          <w:iCs/>
        </w:rPr>
        <w:t>Psychology of Religion and Spirituality</w:t>
      </w:r>
      <w:r>
        <w:t xml:space="preserve">, </w:t>
      </w:r>
      <w:r>
        <w:rPr>
          <w:i/>
          <w:iCs/>
        </w:rPr>
        <w:t>1</w:t>
      </w:r>
      <w:r>
        <w:t>(1), 14–24. https://doi.org/10.1037/a0014989</w:t>
      </w:r>
    </w:p>
    <w:p w14:paraId="1300E327" w14:textId="77777777" w:rsidR="00DC7DB3" w:rsidRDefault="00DC7DB3" w:rsidP="00DC7DB3">
      <w:pPr>
        <w:pStyle w:val="Bibliography"/>
      </w:pPr>
      <w:r>
        <w:t xml:space="preserve">Rowson, E. K. (1991). The Effeminates of Early Medina. </w:t>
      </w:r>
      <w:r>
        <w:rPr>
          <w:i/>
          <w:iCs/>
        </w:rPr>
        <w:t>Journal of the American Oriental Society</w:t>
      </w:r>
      <w:r>
        <w:t xml:space="preserve">, </w:t>
      </w:r>
      <w:r>
        <w:rPr>
          <w:i/>
          <w:iCs/>
        </w:rPr>
        <w:t>111</w:t>
      </w:r>
      <w:r>
        <w:t>(4), 671. https://doi.org/10.2307/603399</w:t>
      </w:r>
    </w:p>
    <w:p w14:paraId="24170DBC" w14:textId="77777777" w:rsidR="00DC7DB3" w:rsidRDefault="00DC7DB3" w:rsidP="00DC7DB3">
      <w:pPr>
        <w:pStyle w:val="Bibliography"/>
      </w:pPr>
      <w:r>
        <w:lastRenderedPageBreak/>
        <w:t xml:space="preserve">Saldaña, J. (2013). </w:t>
      </w:r>
      <w:r>
        <w:rPr>
          <w:i/>
          <w:iCs/>
        </w:rPr>
        <w:t>The coding manual for qualitative researchers</w:t>
      </w:r>
      <w:r>
        <w:t xml:space="preserve"> (2nd ed). SAGE.</w:t>
      </w:r>
    </w:p>
    <w:p w14:paraId="2376B27A" w14:textId="77777777" w:rsidR="00DC7DB3" w:rsidRDefault="00DC7DB3" w:rsidP="00DC7DB3">
      <w:pPr>
        <w:pStyle w:val="Bibliography"/>
      </w:pPr>
      <w:r>
        <w:t xml:space="preserve">Saunders, B., Kitzinger, J., &amp; Kitzinger, C. (2015). Anonymising interview data: Challenges and compromise in practice. </w:t>
      </w:r>
      <w:r>
        <w:rPr>
          <w:i/>
          <w:iCs/>
        </w:rPr>
        <w:t>Qualitative Research</w:t>
      </w:r>
      <w:r>
        <w:t xml:space="preserve">, </w:t>
      </w:r>
      <w:r>
        <w:rPr>
          <w:i/>
          <w:iCs/>
        </w:rPr>
        <w:t>15</w:t>
      </w:r>
      <w:r>
        <w:t>(5), 616–632. https://doi.org/10.1177/1468794114550439</w:t>
      </w:r>
    </w:p>
    <w:p w14:paraId="1BA9A93F" w14:textId="77777777" w:rsidR="00DC7DB3" w:rsidRDefault="00DC7DB3" w:rsidP="00DC7DB3">
      <w:pPr>
        <w:pStyle w:val="Bibliography"/>
      </w:pPr>
      <w:r>
        <w:t xml:space="preserve">Scott-Phillips, T. C., Dickins, T. E., &amp; West, S. A. (2011). Evolutionary Theory and the Ultimate–Proximate Distinction in the Human Behavioral Sciences. </w:t>
      </w:r>
      <w:r>
        <w:rPr>
          <w:i/>
          <w:iCs/>
        </w:rPr>
        <w:t>Perspectives on Psychological Science</w:t>
      </w:r>
      <w:r>
        <w:t xml:space="preserve">, </w:t>
      </w:r>
      <w:r>
        <w:rPr>
          <w:i/>
          <w:iCs/>
        </w:rPr>
        <w:t>6</w:t>
      </w:r>
      <w:r>
        <w:t>(1), 38–47. https://doi.org/10.1177/1745691610393528</w:t>
      </w:r>
    </w:p>
    <w:p w14:paraId="56CE8ED5" w14:textId="77777777" w:rsidR="00DC7DB3" w:rsidRDefault="00DC7DB3" w:rsidP="00DC7DB3">
      <w:pPr>
        <w:pStyle w:val="Bibliography"/>
      </w:pPr>
      <w:r>
        <w:t xml:space="preserve">Schelbe, L., Chanmugam, A., Moses, T., Saltzburg, S., Williams, L. R., &amp; Letendre, J. (2015). Youth participation in qualitative research: Challenges and possibilities. </w:t>
      </w:r>
      <w:r>
        <w:rPr>
          <w:i/>
          <w:iCs/>
        </w:rPr>
        <w:t>Qualitative Social Work</w:t>
      </w:r>
      <w:r>
        <w:t xml:space="preserve">, </w:t>
      </w:r>
      <w:r>
        <w:rPr>
          <w:i/>
          <w:iCs/>
        </w:rPr>
        <w:t>14</w:t>
      </w:r>
      <w:r>
        <w:t>(4), 504–521. https://doi.org/10.1177/1473325014556792</w:t>
      </w:r>
    </w:p>
    <w:p w14:paraId="4D4A5D04" w14:textId="77777777" w:rsidR="00DC7DB3" w:rsidRDefault="00DC7DB3" w:rsidP="00DC7DB3">
      <w:pPr>
        <w:pStyle w:val="Bibliography"/>
      </w:pPr>
      <w:r>
        <w:t xml:space="preserve">Schmitt, C. A., &amp; Garrett, E. C. (2021). De-Scent with Modification: More Evidence and Caution Needed to Assess Whether the Loss of a Pheromone Signaling Protein Permitted the Evolution of Same-Sex Sexual Behavior in Primates. </w:t>
      </w:r>
      <w:r>
        <w:rPr>
          <w:i/>
          <w:iCs/>
        </w:rPr>
        <w:t>Archives of Sexual Behavior</w:t>
      </w:r>
      <w:r>
        <w:t xml:space="preserve">, </w:t>
      </w:r>
      <w:r>
        <w:rPr>
          <w:i/>
          <w:iCs/>
        </w:rPr>
        <w:t>50</w:t>
      </w:r>
      <w:r>
        <w:t>(6), 2301–2307. https://doi.org/10.1007/s10508-019-01583-z</w:t>
      </w:r>
    </w:p>
    <w:p w14:paraId="38DF41EA" w14:textId="77777777" w:rsidR="00DC7DB3" w:rsidRDefault="00DC7DB3" w:rsidP="00DC7DB3">
      <w:pPr>
        <w:pStyle w:val="Bibliography"/>
      </w:pPr>
      <w:r>
        <w:t xml:space="preserve">Siker, J. S. (Ed.). (2007). </w:t>
      </w:r>
      <w:r>
        <w:rPr>
          <w:i/>
          <w:iCs/>
        </w:rPr>
        <w:t>Homosexuality and religion: An encyclopedia</w:t>
      </w:r>
      <w:r>
        <w:t>. Greenwood Press.</w:t>
      </w:r>
    </w:p>
    <w:p w14:paraId="67F07137" w14:textId="77777777" w:rsidR="00DC7DB3" w:rsidRDefault="00DC7DB3" w:rsidP="00DC7DB3">
      <w:pPr>
        <w:pStyle w:val="Bibliography"/>
      </w:pPr>
      <w:r>
        <w:lastRenderedPageBreak/>
        <w:t xml:space="preserve">Smith, J. A., Flowers, P., &amp; Larkin, M. (2009). </w:t>
      </w:r>
      <w:r>
        <w:rPr>
          <w:i/>
          <w:iCs/>
        </w:rPr>
        <w:t>Interpretative phenomenological analysis: Theory, method and research</w:t>
      </w:r>
      <w:r>
        <w:t>. SAGE.</w:t>
      </w:r>
    </w:p>
    <w:p w14:paraId="0E344890" w14:textId="77777777" w:rsidR="00DC7DB3" w:rsidRDefault="00DC7DB3" w:rsidP="00DC7DB3">
      <w:pPr>
        <w:pStyle w:val="Bibliography"/>
      </w:pPr>
      <w:r>
        <w:t xml:space="preserve">Sosis, R. (2009). The Adaptationist-Byproduct Debate on the Evolution of Religion: Five Misunderstandings of the Adaptationist Program. </w:t>
      </w:r>
      <w:r>
        <w:rPr>
          <w:i/>
          <w:iCs/>
        </w:rPr>
        <w:t>Journal of Cognition and Culture</w:t>
      </w:r>
      <w:r>
        <w:t xml:space="preserve">, </w:t>
      </w:r>
      <w:r>
        <w:rPr>
          <w:i/>
          <w:iCs/>
        </w:rPr>
        <w:t>9</w:t>
      </w:r>
      <w:r>
        <w:t>(3–4), 315–332. https://doi.org/10.1163/156770909X12518536414411</w:t>
      </w:r>
    </w:p>
    <w:p w14:paraId="06D08047" w14:textId="77777777" w:rsidR="00DC7DB3" w:rsidRDefault="00DC7DB3" w:rsidP="00DC7DB3">
      <w:pPr>
        <w:pStyle w:val="Bibliography"/>
      </w:pPr>
      <w:r>
        <w:t xml:space="preserve">Sosis, R. (2019). Do religions promote cooperation? Testing signaling theories of religion. In D. J. Slone &amp; W. W. McCorkle (Ed.), </w:t>
      </w:r>
      <w:r>
        <w:rPr>
          <w:i/>
          <w:iCs/>
        </w:rPr>
        <w:t>The cognitive science of religion: A methodological introduction to key empirical studies</w:t>
      </w:r>
      <w:r>
        <w:t>. Bloomsbury Academic.</w:t>
      </w:r>
    </w:p>
    <w:p w14:paraId="07D5CD9B" w14:textId="77777777" w:rsidR="00DC7DB3" w:rsidRDefault="00DC7DB3" w:rsidP="00DC7DB3">
      <w:pPr>
        <w:pStyle w:val="Bibliography"/>
      </w:pPr>
      <w:r>
        <w:t xml:space="preserve">Sunstein, B. S., &amp; Chiseri-Strater, E. (2012). </w:t>
      </w:r>
      <w:r>
        <w:rPr>
          <w:i/>
          <w:iCs/>
        </w:rPr>
        <w:t>Fieldworking: Reading and writing research</w:t>
      </w:r>
      <w:r>
        <w:t xml:space="preserve"> (4th ed). Bedford/St. Martins.</w:t>
      </w:r>
    </w:p>
    <w:p w14:paraId="303D746C" w14:textId="77777777" w:rsidR="00DC7DB3" w:rsidRDefault="00DC7DB3" w:rsidP="00DC7DB3">
      <w:pPr>
        <w:pStyle w:val="Bibliography"/>
      </w:pPr>
      <w:r>
        <w:t xml:space="preserve">Tabatabaie, A. (2015). Childhood and adolescent sexuality, Islam, and problematics of sex education: A call for re-examination. </w:t>
      </w:r>
      <w:r>
        <w:rPr>
          <w:i/>
          <w:iCs/>
        </w:rPr>
        <w:t>Sex Education</w:t>
      </w:r>
      <w:r>
        <w:t xml:space="preserve">, </w:t>
      </w:r>
      <w:r>
        <w:rPr>
          <w:i/>
          <w:iCs/>
        </w:rPr>
        <w:t>15</w:t>
      </w:r>
      <w:r>
        <w:t>(3), 276–288. https://doi.org/10.1080/14681811.2015.1005836</w:t>
      </w:r>
    </w:p>
    <w:p w14:paraId="40A82728" w14:textId="77777777" w:rsidR="00DC7DB3" w:rsidRDefault="00DC7DB3" w:rsidP="00DC7DB3">
      <w:pPr>
        <w:pStyle w:val="Bibliography"/>
      </w:pPr>
      <w:r>
        <w:t xml:space="preserve">Tajfel, H. (1970). Experiments in Intergroup Discrimination. </w:t>
      </w:r>
      <w:r>
        <w:rPr>
          <w:i/>
          <w:iCs/>
        </w:rPr>
        <w:t>Scientific American</w:t>
      </w:r>
      <w:r>
        <w:t xml:space="preserve">, </w:t>
      </w:r>
      <w:r>
        <w:rPr>
          <w:i/>
          <w:iCs/>
        </w:rPr>
        <w:t>223</w:t>
      </w:r>
      <w:r>
        <w:t>(5), 96–103. JSTOR.</w:t>
      </w:r>
    </w:p>
    <w:p w14:paraId="0DF2EDCB" w14:textId="77777777" w:rsidR="00DC7DB3" w:rsidRDefault="00DC7DB3" w:rsidP="00DC7DB3">
      <w:pPr>
        <w:pStyle w:val="Bibliography"/>
      </w:pPr>
      <w:r>
        <w:t xml:space="preserve">Tajfel, H. (1982). Social Psychology of Intergroup Relations. </w:t>
      </w:r>
      <w:r>
        <w:rPr>
          <w:i/>
          <w:iCs/>
        </w:rPr>
        <w:t>Annual Review of Psychology</w:t>
      </w:r>
      <w:r>
        <w:t xml:space="preserve">, </w:t>
      </w:r>
      <w:r>
        <w:rPr>
          <w:i/>
          <w:iCs/>
        </w:rPr>
        <w:t>33</w:t>
      </w:r>
      <w:r>
        <w:t>(1), 1–39. https://doi.org/10.1146/annurev.ps.33.020182.000245</w:t>
      </w:r>
    </w:p>
    <w:p w14:paraId="3B994A6E" w14:textId="77777777" w:rsidR="00DC7DB3" w:rsidRDefault="00DC7DB3" w:rsidP="00DC7DB3">
      <w:pPr>
        <w:pStyle w:val="Bibliography"/>
      </w:pPr>
      <w:r>
        <w:lastRenderedPageBreak/>
        <w:t xml:space="preserve">Verkuyten, M. (2007). Religious Group Identification and Inter-Religious Relations: A Study Among Turkish-Dutch Muslims. </w:t>
      </w:r>
      <w:r>
        <w:rPr>
          <w:i/>
          <w:iCs/>
        </w:rPr>
        <w:t>Group Processes &amp; Intergroup Relations</w:t>
      </w:r>
      <w:r>
        <w:t xml:space="preserve">, </w:t>
      </w:r>
      <w:r>
        <w:rPr>
          <w:i/>
          <w:iCs/>
        </w:rPr>
        <w:t>10</w:t>
      </w:r>
      <w:r>
        <w:t>(3), 341–357. https://doi.org/10.1177/1368430207078695</w:t>
      </w:r>
    </w:p>
    <w:p w14:paraId="02C934F5" w14:textId="77777777" w:rsidR="00DC7DB3" w:rsidRDefault="00DC7DB3" w:rsidP="00DC7DB3">
      <w:pPr>
        <w:pStyle w:val="Bibliography"/>
      </w:pPr>
      <w:r>
        <w:t xml:space="preserve">Whitley, B. E. (2009). Religiosity and Attitudes Toward Lesbians and Gay Men: A Meta-Analysis. </w:t>
      </w:r>
      <w:r>
        <w:rPr>
          <w:i/>
          <w:iCs/>
        </w:rPr>
        <w:t>International Journal for the Psychology of Religion</w:t>
      </w:r>
      <w:r>
        <w:t xml:space="preserve">, </w:t>
      </w:r>
      <w:r>
        <w:rPr>
          <w:i/>
          <w:iCs/>
        </w:rPr>
        <w:t>19</w:t>
      </w:r>
      <w:r>
        <w:t>(1), 21–38. https://doi.org/10.1080/10508610802471104</w:t>
      </w:r>
    </w:p>
    <w:p w14:paraId="7C014A0E" w14:textId="77777777" w:rsidR="00DC7DB3" w:rsidRDefault="00DC7DB3" w:rsidP="00DC7DB3">
      <w:pPr>
        <w:pStyle w:val="Bibliography"/>
      </w:pPr>
      <w:r>
        <w:t xml:space="preserve">Wijaya, H. Y. (2020). </w:t>
      </w:r>
      <w:r>
        <w:rPr>
          <w:i/>
          <w:iCs/>
        </w:rPr>
        <w:t>Intimate assemblages: The politics of queer identities and sexualities in Indonesia</w:t>
      </w:r>
      <w:r>
        <w:t>. Palgrave Macmillan.</w:t>
      </w:r>
    </w:p>
    <w:p w14:paraId="5882FDFD" w14:textId="77777777" w:rsidR="00DC7DB3" w:rsidRDefault="00DC7DB3" w:rsidP="00DC7DB3">
      <w:pPr>
        <w:pStyle w:val="Bibliography"/>
      </w:pPr>
      <w:r>
        <w:t xml:space="preserve">Willard, A. K. (2017). Religion and prosocial behavior among the Indo-Fijians. </w:t>
      </w:r>
      <w:r>
        <w:rPr>
          <w:i/>
          <w:iCs/>
        </w:rPr>
        <w:t>Religion Brain &amp; Behavior</w:t>
      </w:r>
      <w:r>
        <w:t xml:space="preserve">, </w:t>
      </w:r>
      <w:r>
        <w:rPr>
          <w:i/>
          <w:iCs/>
        </w:rPr>
        <w:t>8</w:t>
      </w:r>
      <w:r>
        <w:t>(2), 227–242. https://doi.org/10.1080/2153599X.2016.1267032</w:t>
      </w:r>
    </w:p>
    <w:p w14:paraId="3456A9E7" w14:textId="77777777" w:rsidR="00DC7DB3" w:rsidRDefault="00DC7DB3" w:rsidP="00DC7DB3">
      <w:pPr>
        <w:pStyle w:val="Bibliography"/>
      </w:pPr>
      <w:r>
        <w:t xml:space="preserve">Workman, L., &amp; Reader, W. (2014). </w:t>
      </w:r>
      <w:r>
        <w:rPr>
          <w:i/>
          <w:iCs/>
        </w:rPr>
        <w:t>Evolutionary psychology: An introduction</w:t>
      </w:r>
      <w:r>
        <w:t xml:space="preserve"> (Third edition). Cambridge University Press.</w:t>
      </w:r>
    </w:p>
    <w:p w14:paraId="7BC0D855" w14:textId="77777777" w:rsidR="00DC7DB3" w:rsidRDefault="00DC7DB3" w:rsidP="00DC7DB3">
      <w:pPr>
        <w:pStyle w:val="Bibliography"/>
      </w:pPr>
      <w:r>
        <w:t xml:space="preserve">Wren, B., Launer, J., Reiss, M. J., Swanepoel, A., &amp; Music, G. (2019). Can evolutionary thinking shed light on gender diversity? </w:t>
      </w:r>
      <w:r>
        <w:rPr>
          <w:i/>
          <w:iCs/>
        </w:rPr>
        <w:t>BJPsych Advances</w:t>
      </w:r>
      <w:r>
        <w:t xml:space="preserve">, </w:t>
      </w:r>
      <w:r>
        <w:rPr>
          <w:i/>
          <w:iCs/>
        </w:rPr>
        <w:t>25</w:t>
      </w:r>
      <w:r>
        <w:t>(6), 351–362. https://doi.org/10.1192/bja.2019.35</w:t>
      </w:r>
    </w:p>
    <w:p w14:paraId="303837C8" w14:textId="77777777" w:rsidR="00DC7DB3" w:rsidRDefault="00DC7DB3" w:rsidP="00DC7DB3">
      <w:pPr>
        <w:pStyle w:val="Bibliography"/>
      </w:pPr>
      <w:r>
        <w:t xml:space="preserve">YE4C. (b.r.). What Does LGBT Mean? Know the Basics. </w:t>
      </w:r>
      <w:r>
        <w:rPr>
          <w:i/>
          <w:iCs/>
        </w:rPr>
        <w:t>Youth Engaged 4 Change</w:t>
      </w:r>
      <w:r>
        <w:t>. https://engage.youth.gov/resources/what-does-lgbt-mean-know-basics</w:t>
      </w:r>
    </w:p>
    <w:p w14:paraId="77C0B3B8" w14:textId="77777777" w:rsidR="00DC7DB3" w:rsidRDefault="00DC7DB3" w:rsidP="00DC7DB3">
      <w:pPr>
        <w:pStyle w:val="Bibliography"/>
      </w:pPr>
      <w:r>
        <w:lastRenderedPageBreak/>
        <w:t>Zietsch, B., Morley, K., Shekar, S., Verweij, K., Keller, M., Macgregor, S., Wright, M., Bailey, J., &amp; Martin, N. (2008). Genetic factors predisposing to homosexuality may increase mating success in heterosexuals</w:t>
      </w:r>
      <w:r>
        <w:rPr>
          <w:rFonts w:ascii="Segoe UI Symbol" w:hAnsi="Segoe UI Symbol" w:cs="Segoe UI Symbol"/>
        </w:rPr>
        <w:t>☆</w:t>
      </w:r>
      <w:r>
        <w:t xml:space="preserve">. </w:t>
      </w:r>
      <w:r>
        <w:rPr>
          <w:i/>
          <w:iCs/>
        </w:rPr>
        <w:t>Evolution and Human Behavior</w:t>
      </w:r>
      <w:r>
        <w:t xml:space="preserve">, </w:t>
      </w:r>
      <w:r>
        <w:rPr>
          <w:i/>
          <w:iCs/>
        </w:rPr>
        <w:t>29</w:t>
      </w:r>
      <w:r>
        <w:t>(6), 424–433. https://doi.org/10.1016/j.evolhumbehav.2008.07.002</w:t>
      </w:r>
    </w:p>
    <w:p w14:paraId="3E7707E7" w14:textId="520F5E5A" w:rsidR="00AD4BA1" w:rsidRPr="00E13B82" w:rsidRDefault="00AD4BA1" w:rsidP="00B15815">
      <w:pPr>
        <w:pStyle w:val="Heading2"/>
        <w:numPr>
          <w:ilvl w:val="0"/>
          <w:numId w:val="0"/>
        </w:numPr>
        <w:ind w:left="431" w:hanging="431"/>
      </w:pPr>
      <w:r w:rsidRPr="00F6063B">
        <w:fldChar w:fldCharType="end"/>
      </w:r>
      <w:bookmarkStart w:id="69" w:name="_Toc138757781"/>
      <w:r w:rsidR="0037256F" w:rsidRPr="00E13B82">
        <w:t xml:space="preserve">Seznam </w:t>
      </w:r>
      <w:r w:rsidR="00DC1FD7" w:rsidRPr="00E13B82">
        <w:t>zkratek</w:t>
      </w:r>
      <w:bookmarkEnd w:id="69"/>
    </w:p>
    <w:p w14:paraId="53DD06B0" w14:textId="2C4C07FF" w:rsidR="00A55D5B" w:rsidRPr="00E13B82" w:rsidRDefault="00A55D5B" w:rsidP="00A55D5B">
      <w:r w:rsidRPr="00E13B82">
        <w:t xml:space="preserve">IFA – </w:t>
      </w:r>
      <w:r w:rsidR="00B4049B">
        <w:t>I</w:t>
      </w:r>
      <w:r w:rsidRPr="00E13B82">
        <w:t xml:space="preserve">nterpretativní </w:t>
      </w:r>
      <w:r w:rsidR="00B4049B">
        <w:t>f</w:t>
      </w:r>
      <w:r w:rsidRPr="00E13B82">
        <w:t xml:space="preserve">enomenologická </w:t>
      </w:r>
      <w:r w:rsidR="00B4049B">
        <w:t>a</w:t>
      </w:r>
      <w:r w:rsidRPr="00E13B82">
        <w:t>nalýza</w:t>
      </w:r>
      <w:r w:rsidR="00C92BB9" w:rsidRPr="00E13B82">
        <w:t xml:space="preserve">; </w:t>
      </w:r>
      <w:r w:rsidR="008B7370" w:rsidRPr="00E13B82">
        <w:t>v angličtině</w:t>
      </w:r>
      <w:r w:rsidR="00C92BB9" w:rsidRPr="00E13B82">
        <w:t xml:space="preserve"> „IPA“</w:t>
      </w:r>
      <w:r w:rsidR="008B7370" w:rsidRPr="00E13B82">
        <w:t xml:space="preserve"> – Interpretative Phenomenological Analysis</w:t>
      </w:r>
      <w:r w:rsidR="0084579A">
        <w:t xml:space="preserve"> </w:t>
      </w:r>
    </w:p>
    <w:p w14:paraId="153547F8" w14:textId="7DCC2B79" w:rsidR="00E4641F" w:rsidRPr="00E13B82" w:rsidRDefault="00BE43F5" w:rsidP="00A55D5B">
      <w:r w:rsidRPr="00E13B82">
        <w:t>LGBT</w:t>
      </w:r>
      <w:r w:rsidR="00AC08DA" w:rsidRPr="00E13B82">
        <w:t xml:space="preserve"> </w:t>
      </w:r>
      <w:r w:rsidR="00CF3B3D">
        <w:t>-</w:t>
      </w:r>
      <w:r w:rsidR="00AC08DA" w:rsidRPr="00E13B82">
        <w:t xml:space="preserve"> </w:t>
      </w:r>
      <w:r w:rsidR="00D55894" w:rsidRPr="00E13B82">
        <w:t>„</w:t>
      </w:r>
      <w:r w:rsidR="00B4049B">
        <w:t>T</w:t>
      </w:r>
      <w:r w:rsidR="00493D59" w:rsidRPr="00CC4ED5">
        <w:t>ermín LGBT doslova znamená lesby, gayové, bisexuálové a transgender</w:t>
      </w:r>
      <w:r w:rsidR="00493D59">
        <w:t>, o</w:t>
      </w:r>
      <w:r w:rsidR="00493D59" w:rsidRPr="00CC4ED5">
        <w:t>bsahuje jak sexuální orientaci (LGB)</w:t>
      </w:r>
      <w:r w:rsidR="00493D59">
        <w:t>,</w:t>
      </w:r>
      <w:r w:rsidR="00493D59" w:rsidRPr="00CC4ED5">
        <w:t xml:space="preserve"> tak genderovou identitu (T). Někdy je používán jako zastřešující termín pro všechny, kteří se neidentifikují jako heterosexuální nebo cisgender</w:t>
      </w:r>
      <w:r w:rsidR="00D55894" w:rsidRPr="00E13B82">
        <w:t xml:space="preserve">“ </w:t>
      </w:r>
      <w:r w:rsidR="00E4641F" w:rsidRPr="00E13B82">
        <w:fldChar w:fldCharType="begin"/>
      </w:r>
      <w:r w:rsidR="00E01C08">
        <w:instrText xml:space="preserve"> ADDIN ZOTERO_ITEM CSL_CITATION {"citationID":"ZGKHmxw3","properties":{"formattedCitation":"(YE4C, b.r.)","plainCitation":"(YE4C, b.r.)","noteIndex":0},"citationItems":[{"id":187,"uris":["http://zotero.org/groups/2835040/items/QQ8HR3P5"],"itemData":{"id":187,"type":"post-weblog","container-title":"Youth Engaged 4 Change","title":"What Does LGBT Mean? Know the Basics.","URL":"https://engage.youth.gov/resources/what-does-lgbt-mean-know-basics","author":[{"literal":"YE4C"}]}}],"schema":"https://github.com/citation-style-language/schema/raw/master/csl-citation.json"} </w:instrText>
      </w:r>
      <w:r w:rsidR="00E4641F" w:rsidRPr="00E13B82">
        <w:fldChar w:fldCharType="separate"/>
      </w:r>
      <w:r w:rsidR="00E01C08" w:rsidRPr="00E01C08">
        <w:t>(YE4C, b.r.)</w:t>
      </w:r>
      <w:r w:rsidR="00E4641F" w:rsidRPr="00E13B82">
        <w:fldChar w:fldCharType="end"/>
      </w:r>
    </w:p>
    <w:p w14:paraId="0B072ECD" w14:textId="42BF0804" w:rsidR="00A55D5B" w:rsidRPr="00E13B82" w:rsidRDefault="00D55894" w:rsidP="00FF7814">
      <w:r w:rsidRPr="00E13B82">
        <w:t xml:space="preserve">LGBTQ+ </w:t>
      </w:r>
      <w:r w:rsidR="00CF3B3D">
        <w:t>-</w:t>
      </w:r>
      <w:r w:rsidR="00FF7814" w:rsidRPr="00E13B82">
        <w:t xml:space="preserve"> Lesby, gayové, bisexuální, trans, queer a další sexuálně a genderově rozmanité osoby </w:t>
      </w:r>
      <w:r w:rsidR="00FF7814" w:rsidRPr="00E13B82">
        <w:fldChar w:fldCharType="begin"/>
      </w:r>
      <w:r w:rsidR="00FF7814" w:rsidRPr="00E13B82">
        <w:instrText xml:space="preserve"> ADDIN ZOTERO_ITEM CSL_CITATION {"citationID":"n0B3VDoZ","properties":{"formattedCitation":"(Pito\\uc0\\u328{}\\uc0\\u225{}k &amp; Mach\\uc0\\u225{}\\uc0\\u269{}kov\\uc0\\u225{}, 2023, s. 16)","plainCitation":"(Pitoňák &amp; Macháčková, 2023, s. 16)","noteIndex":0},"citationItems":[{"id":430,"uris":["http://zotero.org/groups/2835040/items/XYC83QQ6"],"itemData":{"id":430,"type":"report","genre":"Výzkumná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16","label":"page"}],"schema":"https://github.com/citation-style-language/schema/raw/master/csl-citation.json"} </w:instrText>
      </w:r>
      <w:r w:rsidR="00FF7814" w:rsidRPr="00E13B82">
        <w:fldChar w:fldCharType="separate"/>
      </w:r>
      <w:r w:rsidR="00FF7814" w:rsidRPr="00E13B82">
        <w:rPr>
          <w:rFonts w:cs="Times New Roman"/>
          <w:szCs w:val="24"/>
        </w:rPr>
        <w:t>(Pitoňák &amp; Macháčková, 2023, s. 16)</w:t>
      </w:r>
      <w:r w:rsidR="00FF7814" w:rsidRPr="00E13B82">
        <w:fldChar w:fldCharType="end"/>
      </w:r>
    </w:p>
    <w:p w14:paraId="5F4C135E" w14:textId="7874F4B4" w:rsidR="00DC1FD7" w:rsidRPr="00E13B82" w:rsidRDefault="00DC1FD7" w:rsidP="00B15815">
      <w:pPr>
        <w:pStyle w:val="Heading2"/>
        <w:numPr>
          <w:ilvl w:val="0"/>
          <w:numId w:val="0"/>
        </w:numPr>
        <w:ind w:left="431" w:hanging="431"/>
      </w:pPr>
      <w:bookmarkStart w:id="70" w:name="_Toc138757782"/>
      <w:r w:rsidRPr="00E13B82">
        <w:t>Seznam obrázků, grafů, schémat</w:t>
      </w:r>
      <w:bookmarkEnd w:id="70"/>
    </w:p>
    <w:p w14:paraId="0DAB9853" w14:textId="08757AEC" w:rsidR="00443BF7" w:rsidRPr="00E13B82" w:rsidRDefault="00443BF7" w:rsidP="00B37FED">
      <w:r w:rsidRPr="00E13B82">
        <w:t>Obrázek 1 – Dva typy dehumanizace</w:t>
      </w:r>
    </w:p>
    <w:p w14:paraId="65B1C1ED" w14:textId="1CE335B8" w:rsidR="00DC1FD7" w:rsidRPr="00E13B82" w:rsidRDefault="00DC1FD7" w:rsidP="00B15815">
      <w:pPr>
        <w:pStyle w:val="Heading2"/>
        <w:numPr>
          <w:ilvl w:val="0"/>
          <w:numId w:val="0"/>
        </w:numPr>
        <w:ind w:left="431" w:hanging="431"/>
      </w:pPr>
      <w:bookmarkStart w:id="71" w:name="_Toc138757783"/>
      <w:r w:rsidRPr="00E13B82">
        <w:t>Seznam tabulek</w:t>
      </w:r>
      <w:bookmarkEnd w:id="71"/>
    </w:p>
    <w:p w14:paraId="4C4C6868" w14:textId="7DF6194D" w:rsidR="003D5EFE" w:rsidRPr="00E13B82" w:rsidRDefault="00443BF7" w:rsidP="00443BF7">
      <w:r w:rsidRPr="00E13B82">
        <w:t xml:space="preserve">Tabulka 1 </w:t>
      </w:r>
      <w:r w:rsidR="003D5EFE" w:rsidRPr="00E13B82">
        <w:t>–</w:t>
      </w:r>
      <w:r w:rsidRPr="00E13B82">
        <w:t xml:space="preserve"> </w:t>
      </w:r>
      <w:r w:rsidR="003D5EFE" w:rsidRPr="00E13B82">
        <w:t>Pozitivní a negativní emoce; Tabulka 2 – Prosociální a antisociální emoce</w:t>
      </w:r>
      <w:r w:rsidR="007A5297">
        <w:t>; Tabulka 3 – Profily participantek</w:t>
      </w:r>
    </w:p>
    <w:p w14:paraId="19BAA17B" w14:textId="56C678B1" w:rsidR="00DC1FD7" w:rsidRPr="00E13B82" w:rsidRDefault="00DC1FD7" w:rsidP="00F92F19">
      <w:pPr>
        <w:pStyle w:val="Heading2"/>
        <w:numPr>
          <w:ilvl w:val="0"/>
          <w:numId w:val="0"/>
        </w:numPr>
        <w:ind w:left="431" w:hanging="431"/>
      </w:pPr>
      <w:bookmarkStart w:id="72" w:name="_Toc138757784"/>
      <w:r w:rsidRPr="00E13B82">
        <w:lastRenderedPageBreak/>
        <w:t>Seznam příloh</w:t>
      </w:r>
      <w:bookmarkEnd w:id="72"/>
    </w:p>
    <w:p w14:paraId="7E66C708" w14:textId="6C28401C" w:rsidR="00DC1FD7" w:rsidRPr="00E13B82" w:rsidRDefault="00DC1FD7" w:rsidP="00B37FED">
      <w:r w:rsidRPr="00E13B82">
        <w:t xml:space="preserve">PŘÍLOHA1 – Úvodní dopis </w:t>
      </w:r>
      <w:r w:rsidR="00281391">
        <w:t>do</w:t>
      </w:r>
      <w:r w:rsidRPr="00E13B82">
        <w:t xml:space="preserve"> </w:t>
      </w:r>
      <w:r w:rsidR="00281391">
        <w:t>f</w:t>
      </w:r>
      <w:r w:rsidR="00F35CB1" w:rsidRPr="00E13B82">
        <w:t>acebook</w:t>
      </w:r>
      <w:r w:rsidR="00281391">
        <w:t>ových skupin</w:t>
      </w:r>
      <w:r w:rsidR="00366882" w:rsidRPr="00E13B82">
        <w:t xml:space="preserve">; </w:t>
      </w:r>
      <w:r w:rsidRPr="00E13B82">
        <w:t>PŘÍLOHA2 – Úvodní dopis do mešit</w:t>
      </w:r>
      <w:r w:rsidR="00366882" w:rsidRPr="00E13B82">
        <w:t xml:space="preserve">; </w:t>
      </w:r>
      <w:r w:rsidRPr="00E13B82">
        <w:t>PŘÍLOHA3 – Informovaný souhlas</w:t>
      </w:r>
      <w:r w:rsidR="005A7DFB" w:rsidRPr="00E13B82">
        <w:t>; PŘÍLOHA4 – Polostrukturovaný rozhovor v prvním kole</w:t>
      </w:r>
      <w:r w:rsidR="00E642CE" w:rsidRPr="00E13B82">
        <w:t>; PŘÍLOHA5 – Polostrukturovaný rozhovor v druhém kole</w:t>
      </w:r>
    </w:p>
    <w:p w14:paraId="5E4BD387" w14:textId="77777777" w:rsidR="00274714" w:rsidRPr="00E13B82" w:rsidRDefault="00274714" w:rsidP="00F92F19">
      <w:pPr>
        <w:pStyle w:val="Heading2"/>
        <w:numPr>
          <w:ilvl w:val="0"/>
          <w:numId w:val="0"/>
        </w:numPr>
        <w:ind w:left="431" w:hanging="431"/>
        <w:rPr>
          <w:sz w:val="32"/>
          <w:szCs w:val="32"/>
        </w:rPr>
      </w:pPr>
      <w:bookmarkStart w:id="73" w:name="_Toc138757785"/>
      <w:r w:rsidRPr="00E13B82">
        <w:t>Seznam použitého softwaru</w:t>
      </w:r>
      <w:bookmarkEnd w:id="73"/>
    </w:p>
    <w:p w14:paraId="44F1EE95" w14:textId="4ABC1B10" w:rsidR="00DA0134" w:rsidRDefault="00185D33" w:rsidP="00274714">
      <w:r w:rsidRPr="004272B0">
        <w:t>Zotero 6.0.26 –</w:t>
      </w:r>
      <w:r w:rsidR="001A71BE" w:rsidRPr="004272B0">
        <w:t xml:space="preserve"> C</w:t>
      </w:r>
      <w:r w:rsidR="00647383" w:rsidRPr="004272B0">
        <w:t>itační software</w:t>
      </w:r>
      <w:r w:rsidR="00BB5882" w:rsidRPr="004272B0">
        <w:t xml:space="preserve">; </w:t>
      </w:r>
      <w:r w:rsidR="00274714" w:rsidRPr="004272B0">
        <w:t>OBS Studio 29.0.2</w:t>
      </w:r>
      <w:r w:rsidR="00B56BD1" w:rsidRPr="004272B0">
        <w:t xml:space="preserve"> </w:t>
      </w:r>
      <w:r w:rsidR="00274714" w:rsidRPr="004272B0">
        <w:t>– Použit za účelem nahrávání online rozhovorů</w:t>
      </w:r>
      <w:r w:rsidR="00BB5882" w:rsidRPr="004272B0">
        <w:t xml:space="preserve">; </w:t>
      </w:r>
      <w:r w:rsidR="00274714" w:rsidRPr="004272B0">
        <w:t>VLC 3.0.18 Vetinari – Použit za účelem vypracování transkripcí.</w:t>
      </w:r>
      <w:r w:rsidR="001639D9" w:rsidRPr="004272B0">
        <w:t xml:space="preserve"> S transkripcemi jsem pracoval manuálně, VLC mi umožňovalo relativně kvalitní</w:t>
      </w:r>
      <w:r w:rsidR="00CC3F12" w:rsidRPr="004272B0">
        <w:t xml:space="preserve"> poslech zpomalené lidské řeči pro její snazší transkripci</w:t>
      </w:r>
      <w:r w:rsidR="00BB5882" w:rsidRPr="004272B0">
        <w:t xml:space="preserve">; </w:t>
      </w:r>
      <w:r w:rsidR="003137D7" w:rsidRPr="004272B0">
        <w:t>OPENAI Chat</w:t>
      </w:r>
      <w:r w:rsidR="00687740" w:rsidRPr="004272B0">
        <w:t xml:space="preserve"> </w:t>
      </w:r>
      <w:r w:rsidR="003137D7" w:rsidRPr="004272B0">
        <w:t>GPT-3 – Použit za účelem počátečních rešerší</w:t>
      </w:r>
      <w:r w:rsidR="003A32A8" w:rsidRPr="004272B0">
        <w:t xml:space="preserve"> do</w:t>
      </w:r>
      <w:r w:rsidR="003137D7" w:rsidRPr="004272B0">
        <w:t xml:space="preserve"> oblastí, ve kterých jsem se neorientoval</w:t>
      </w:r>
      <w:r w:rsidR="00B10568" w:rsidRPr="004272B0">
        <w:t xml:space="preserve">; </w:t>
      </w:r>
      <w:r w:rsidR="00584C32" w:rsidRPr="004272B0">
        <w:t>Messenger, Teams, Skype</w:t>
      </w:r>
      <w:r w:rsidR="00584C32">
        <w:t> - </w:t>
      </w:r>
      <w:r w:rsidR="008457F1" w:rsidRPr="004272B0">
        <w:t>Telekomunikační</w:t>
      </w:r>
      <w:r w:rsidR="0025162F" w:rsidRPr="004272B0">
        <w:t xml:space="preserve"> software</w:t>
      </w:r>
      <w:r w:rsidRPr="004272B0">
        <w:t xml:space="preserve"> pro komunikaci s</w:t>
      </w:r>
      <w:r w:rsidR="00CE2031" w:rsidRPr="004272B0">
        <w:t> </w:t>
      </w:r>
      <w:r w:rsidRPr="004272B0">
        <w:t>participanty</w:t>
      </w:r>
      <w:r w:rsidR="00FF0104" w:rsidRPr="004272B0">
        <w:t>.</w:t>
      </w:r>
    </w:p>
    <w:p w14:paraId="2D6715C5" w14:textId="77777777" w:rsidR="00DA0134" w:rsidRDefault="00DA0134">
      <w:pPr>
        <w:spacing w:before="0" w:line="259" w:lineRule="auto"/>
        <w:jc w:val="left"/>
      </w:pPr>
      <w:r>
        <w:br w:type="page"/>
      </w:r>
    </w:p>
    <w:p w14:paraId="4C7E0628" w14:textId="3AB8134B" w:rsidR="00DC1FD7" w:rsidRPr="00E13B82" w:rsidRDefault="00DC1FD7" w:rsidP="00F92F19">
      <w:pPr>
        <w:pStyle w:val="Heading1"/>
        <w:numPr>
          <w:ilvl w:val="0"/>
          <w:numId w:val="0"/>
        </w:numPr>
        <w:ind w:left="360"/>
      </w:pPr>
      <w:bookmarkStart w:id="74" w:name="_Toc138757786"/>
      <w:r w:rsidRPr="00E13B82">
        <w:lastRenderedPageBreak/>
        <w:t>Přílohy</w:t>
      </w:r>
      <w:bookmarkEnd w:id="74"/>
    </w:p>
    <w:p w14:paraId="33C264DE" w14:textId="35E58800" w:rsidR="005F59D9" w:rsidRPr="00E13B82" w:rsidRDefault="005F59D9" w:rsidP="00F92F19">
      <w:pPr>
        <w:pStyle w:val="Heading2"/>
        <w:numPr>
          <w:ilvl w:val="0"/>
          <w:numId w:val="0"/>
        </w:numPr>
        <w:ind w:left="431" w:hanging="431"/>
      </w:pPr>
      <w:bookmarkStart w:id="75" w:name="_Toc138757787"/>
      <w:r w:rsidRPr="00E13B82">
        <w:t xml:space="preserve">PŘÍLOHA1 – Úvodní dopis </w:t>
      </w:r>
      <w:r w:rsidR="00BA79FF">
        <w:t>do</w:t>
      </w:r>
      <w:r w:rsidRPr="00E13B82">
        <w:t xml:space="preserve"> </w:t>
      </w:r>
      <w:r w:rsidR="00BA79FF">
        <w:t>f</w:t>
      </w:r>
      <w:r w:rsidRPr="00E13B82">
        <w:t>acebook</w:t>
      </w:r>
      <w:r w:rsidR="00BA79FF">
        <w:t>ových skupin</w:t>
      </w:r>
      <w:bookmarkEnd w:id="75"/>
    </w:p>
    <w:p w14:paraId="2E4B1204" w14:textId="5191CB60" w:rsidR="000D625C" w:rsidRPr="00E13B82" w:rsidRDefault="009A5C8A" w:rsidP="009A5C8A">
      <w:pPr>
        <w:rPr>
          <w:sz w:val="20"/>
          <w:szCs w:val="18"/>
        </w:rPr>
      </w:pPr>
      <w:r w:rsidRPr="00E13B82">
        <w:rPr>
          <w:sz w:val="20"/>
          <w:szCs w:val="18"/>
        </w:rPr>
        <w:t>Kam</w:t>
      </w:r>
      <w:r w:rsidR="00EC5FE0" w:rsidRPr="00E13B82">
        <w:rPr>
          <w:sz w:val="20"/>
          <w:szCs w:val="18"/>
        </w:rPr>
        <w:t xml:space="preserve"> (jména skupin upravená pro lepší čitelnost)</w:t>
      </w:r>
      <w:r w:rsidRPr="00E13B82">
        <w:rPr>
          <w:sz w:val="20"/>
          <w:szCs w:val="18"/>
        </w:rPr>
        <w:t xml:space="preserve">: </w:t>
      </w:r>
    </w:p>
    <w:p w14:paraId="5E365D58" w14:textId="4E389432" w:rsidR="009A5C8A" w:rsidRPr="00E13B82" w:rsidRDefault="000D625C" w:rsidP="009A5C8A">
      <w:pPr>
        <w:rPr>
          <w:sz w:val="20"/>
          <w:szCs w:val="18"/>
        </w:rPr>
      </w:pPr>
      <w:r w:rsidRPr="00E13B82">
        <w:rPr>
          <w:sz w:val="20"/>
          <w:szCs w:val="18"/>
        </w:rPr>
        <w:t>Muslimové a př</w:t>
      </w:r>
      <w:r w:rsidR="00402DF1" w:rsidRPr="00E13B82">
        <w:rPr>
          <w:sz w:val="20"/>
          <w:szCs w:val="18"/>
        </w:rPr>
        <w:t>á</w:t>
      </w:r>
      <w:r w:rsidRPr="00E13B82">
        <w:rPr>
          <w:sz w:val="20"/>
          <w:szCs w:val="18"/>
        </w:rPr>
        <w:t xml:space="preserve">telé </w:t>
      </w:r>
      <w:hyperlink r:id="rId9" w:history="1">
        <w:r w:rsidR="00402DF1" w:rsidRPr="00E13B82">
          <w:rPr>
            <w:rStyle w:val="Hyperlink"/>
            <w:sz w:val="20"/>
            <w:szCs w:val="18"/>
          </w:rPr>
          <w:t>https://www.facebook.com/groups/402925143912702</w:t>
        </w:r>
      </w:hyperlink>
      <w:r w:rsidR="009A5C8A" w:rsidRPr="00E13B82">
        <w:rPr>
          <w:sz w:val="20"/>
          <w:szCs w:val="18"/>
        </w:rPr>
        <w:t xml:space="preserve"> </w:t>
      </w:r>
    </w:p>
    <w:p w14:paraId="1811F2D5" w14:textId="740BF857" w:rsidR="009A5C8A" w:rsidRPr="00E13B82" w:rsidRDefault="009A5C8A" w:rsidP="009A5C8A">
      <w:pPr>
        <w:rPr>
          <w:sz w:val="20"/>
          <w:szCs w:val="18"/>
        </w:rPr>
      </w:pPr>
      <w:r w:rsidRPr="00E13B82">
        <w:rPr>
          <w:sz w:val="20"/>
          <w:szCs w:val="18"/>
        </w:rPr>
        <w:t xml:space="preserve">Muslimové v Brně </w:t>
      </w:r>
      <w:hyperlink r:id="rId10" w:history="1">
        <w:r w:rsidRPr="00E13B82">
          <w:rPr>
            <w:rStyle w:val="Hyperlink"/>
            <w:sz w:val="20"/>
            <w:szCs w:val="18"/>
          </w:rPr>
          <w:t>https://www.facebook.com/groups/1624119574472804/</w:t>
        </w:r>
      </w:hyperlink>
      <w:r w:rsidRPr="00E13B82">
        <w:rPr>
          <w:sz w:val="20"/>
          <w:szCs w:val="18"/>
        </w:rPr>
        <w:t xml:space="preserve"> </w:t>
      </w:r>
    </w:p>
    <w:p w14:paraId="4427CB29" w14:textId="6C8680C9" w:rsidR="009A5C8A" w:rsidRPr="00E13B82" w:rsidRDefault="006F0712" w:rsidP="009A5C8A">
      <w:pPr>
        <w:rPr>
          <w:sz w:val="20"/>
          <w:szCs w:val="18"/>
        </w:rPr>
      </w:pPr>
      <w:r w:rsidRPr="00E13B82">
        <w:rPr>
          <w:sz w:val="20"/>
          <w:szCs w:val="18"/>
        </w:rPr>
        <w:t>Čeští muslimové, Šíření islámu</w:t>
      </w:r>
      <w:r w:rsidR="000D625C" w:rsidRPr="00E13B82">
        <w:rPr>
          <w:sz w:val="20"/>
          <w:szCs w:val="18"/>
        </w:rPr>
        <w:t xml:space="preserve"> </w:t>
      </w:r>
      <w:hyperlink r:id="rId11" w:history="1">
        <w:r w:rsidR="000D625C" w:rsidRPr="00E13B82">
          <w:rPr>
            <w:rStyle w:val="Hyperlink"/>
            <w:sz w:val="20"/>
            <w:szCs w:val="18"/>
          </w:rPr>
          <w:t>https://www.facebook.com/groups/IslamCZ</w:t>
        </w:r>
      </w:hyperlink>
      <w:r w:rsidR="009A5C8A" w:rsidRPr="00E13B82">
        <w:rPr>
          <w:sz w:val="20"/>
          <w:szCs w:val="18"/>
        </w:rPr>
        <w:t xml:space="preserve"> </w:t>
      </w:r>
    </w:p>
    <w:p w14:paraId="3001250A" w14:textId="32A4AC32" w:rsidR="009A5C8A" w:rsidRPr="00E13B82" w:rsidRDefault="009A5C8A" w:rsidP="009A5C8A">
      <w:pPr>
        <w:rPr>
          <w:sz w:val="20"/>
          <w:szCs w:val="18"/>
        </w:rPr>
      </w:pPr>
      <w:r w:rsidRPr="00E13B82">
        <w:rPr>
          <w:sz w:val="20"/>
          <w:szCs w:val="18"/>
        </w:rPr>
        <w:t>Islám v srdci E</w:t>
      </w:r>
      <w:r w:rsidR="008F650C" w:rsidRPr="00E13B82">
        <w:rPr>
          <w:sz w:val="20"/>
          <w:szCs w:val="18"/>
        </w:rPr>
        <w:t>v</w:t>
      </w:r>
      <w:r w:rsidRPr="00E13B82">
        <w:rPr>
          <w:sz w:val="20"/>
          <w:szCs w:val="18"/>
        </w:rPr>
        <w:t xml:space="preserve">ropy </w:t>
      </w:r>
      <w:hyperlink r:id="rId12" w:history="1">
        <w:r w:rsidR="006F0712" w:rsidRPr="00E13B82">
          <w:rPr>
            <w:rStyle w:val="Hyperlink"/>
            <w:sz w:val="20"/>
            <w:szCs w:val="18"/>
          </w:rPr>
          <w:t>https://www.facebook.com/groups/183441885094702</w:t>
        </w:r>
      </w:hyperlink>
      <w:r w:rsidRPr="00E13B82">
        <w:rPr>
          <w:sz w:val="20"/>
          <w:szCs w:val="18"/>
        </w:rPr>
        <w:t xml:space="preserve"> </w:t>
      </w:r>
    </w:p>
    <w:p w14:paraId="1CC006E4" w14:textId="77777777" w:rsidR="00364172" w:rsidRDefault="00364172" w:rsidP="001447BF">
      <w:pPr>
        <w:shd w:val="clear" w:color="auto" w:fill="FFFFFF"/>
        <w:spacing w:after="0"/>
        <w:rPr>
          <w:rFonts w:eastAsia="Times New Roman" w:cs="Times New Roman"/>
          <w:noProof/>
          <w:color w:val="050505"/>
          <w:lang w:eastAsia="cs-CZ"/>
        </w:rPr>
      </w:pPr>
    </w:p>
    <w:p w14:paraId="0997EA0D" w14:textId="795DC0F2" w:rsidR="00642E8B" w:rsidRPr="00E13B82" w:rsidRDefault="00642E8B" w:rsidP="001447BF">
      <w:pPr>
        <w:shd w:val="clear" w:color="auto" w:fill="FFFFFF"/>
        <w:spacing w:after="0"/>
        <w:rPr>
          <w:rFonts w:eastAsia="Times New Roman" w:cs="Times New Roman"/>
          <w:color w:val="050505"/>
          <w:lang w:eastAsia="cs-CZ"/>
        </w:rPr>
      </w:pPr>
      <w:r w:rsidRPr="00E13B82">
        <w:rPr>
          <w:rFonts w:eastAsia="Times New Roman" w:cs="Times New Roman"/>
          <w:noProof/>
          <w:color w:val="050505"/>
          <w:lang w:eastAsia="cs-CZ"/>
        </w:rPr>
        <w:drawing>
          <wp:inline distT="0" distB="0" distL="0" distR="0" wp14:anchorId="698B634F" wp14:editId="5C77C217">
            <wp:extent cx="5219700" cy="3640015"/>
            <wp:effectExtent l="0" t="0" r="0" b="0"/>
            <wp:docPr id="7" name="Picture 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low confidence"/>
                    <pic:cNvPicPr/>
                  </pic:nvPicPr>
                  <pic:blipFill rotWithShape="1">
                    <a:blip r:embed="rId13">
                      <a:extLst>
                        <a:ext uri="{28A0092B-C50C-407E-A947-70E740481C1C}">
                          <a14:useLocalDpi xmlns:a14="http://schemas.microsoft.com/office/drawing/2010/main" val="0"/>
                        </a:ext>
                      </a:extLst>
                    </a:blip>
                    <a:srcRect b="6792"/>
                    <a:stretch/>
                  </pic:blipFill>
                  <pic:spPr bwMode="auto">
                    <a:xfrm>
                      <a:off x="0" y="0"/>
                      <a:ext cx="5219700" cy="3640015"/>
                    </a:xfrm>
                    <a:prstGeom prst="rect">
                      <a:avLst/>
                    </a:prstGeom>
                    <a:ln>
                      <a:noFill/>
                    </a:ln>
                    <a:extLst>
                      <a:ext uri="{53640926-AAD7-44D8-BBD7-CCE9431645EC}">
                        <a14:shadowObscured xmlns:a14="http://schemas.microsoft.com/office/drawing/2010/main"/>
                      </a:ext>
                    </a:extLst>
                  </pic:spPr>
                </pic:pic>
              </a:graphicData>
            </a:graphic>
          </wp:inline>
        </w:drawing>
      </w:r>
    </w:p>
    <w:p w14:paraId="0EB439DA" w14:textId="77777777" w:rsidR="005F6FF7" w:rsidRPr="00E13B82" w:rsidRDefault="005F6FF7">
      <w:pPr>
        <w:spacing w:before="0" w:line="259" w:lineRule="auto"/>
        <w:jc w:val="left"/>
        <w:rPr>
          <w:rFonts w:eastAsiaTheme="majorEastAsia" w:cstheme="majorBidi"/>
          <w:color w:val="2F5496" w:themeColor="accent1" w:themeShade="BF"/>
          <w:sz w:val="28"/>
          <w:szCs w:val="26"/>
        </w:rPr>
      </w:pPr>
      <w:r w:rsidRPr="00E13B82">
        <w:br w:type="page"/>
      </w:r>
    </w:p>
    <w:p w14:paraId="01B67300" w14:textId="401972A7" w:rsidR="005F59D9" w:rsidRPr="00E13B82" w:rsidRDefault="001447BF" w:rsidP="00F92F19">
      <w:pPr>
        <w:pStyle w:val="Heading2"/>
        <w:numPr>
          <w:ilvl w:val="0"/>
          <w:numId w:val="0"/>
        </w:numPr>
        <w:ind w:left="431" w:hanging="431"/>
      </w:pPr>
      <w:bookmarkStart w:id="76" w:name="_Toc138757788"/>
      <w:r w:rsidRPr="00E13B82">
        <w:lastRenderedPageBreak/>
        <w:t>PŘÍLOHA2 – Úvodní dopis do mešit</w:t>
      </w:r>
      <w:bookmarkEnd w:id="76"/>
    </w:p>
    <w:p w14:paraId="6125FC61" w14:textId="3E530BD9" w:rsidR="00DB15A8" w:rsidRPr="00E13B82" w:rsidRDefault="00DB15A8" w:rsidP="00DB15A8">
      <w:pPr>
        <w:tabs>
          <w:tab w:val="left" w:pos="4270"/>
        </w:tabs>
        <w:rPr>
          <w:sz w:val="20"/>
          <w:szCs w:val="20"/>
        </w:rPr>
      </w:pPr>
      <w:r w:rsidRPr="00E13B82">
        <w:rPr>
          <w:sz w:val="20"/>
          <w:szCs w:val="20"/>
        </w:rPr>
        <w:t xml:space="preserve">Komu: </w:t>
      </w:r>
      <w:r w:rsidR="00260280">
        <w:t>****</w:t>
      </w:r>
      <w:r w:rsidRPr="00E13B82">
        <w:rPr>
          <w:rFonts w:cs="Arial"/>
          <w:color w:val="0958B8"/>
          <w:sz w:val="20"/>
          <w:szCs w:val="20"/>
          <w:shd w:val="clear" w:color="auto" w:fill="F2F8FF"/>
        </w:rPr>
        <w:t xml:space="preserve"> </w:t>
      </w:r>
    </w:p>
    <w:p w14:paraId="1571C53E" w14:textId="4C055ACF" w:rsidR="0003068C" w:rsidRPr="00E13B82" w:rsidRDefault="0003068C" w:rsidP="001447BF">
      <w:pPr>
        <w:rPr>
          <w:sz w:val="20"/>
          <w:szCs w:val="20"/>
        </w:rPr>
      </w:pPr>
      <w:r w:rsidRPr="00E13B82">
        <w:rPr>
          <w:sz w:val="20"/>
          <w:szCs w:val="20"/>
        </w:rPr>
        <w:t>Předmět: Student UP - Rozhovory pro diplomovou práci</w:t>
      </w:r>
    </w:p>
    <w:p w14:paraId="3446ECE6" w14:textId="531CDDB2" w:rsidR="001447BF" w:rsidRPr="00E13B82" w:rsidRDefault="001447BF" w:rsidP="001447BF">
      <w:pPr>
        <w:rPr>
          <w:sz w:val="20"/>
          <w:szCs w:val="20"/>
        </w:rPr>
      </w:pPr>
      <w:r w:rsidRPr="00E13B82">
        <w:rPr>
          <w:sz w:val="20"/>
          <w:szCs w:val="20"/>
        </w:rPr>
        <w:t>Zdravím,</w:t>
      </w:r>
    </w:p>
    <w:p w14:paraId="1FFB0395" w14:textId="77777777" w:rsidR="001447BF" w:rsidRPr="00E13B82" w:rsidRDefault="001447BF" w:rsidP="001447BF">
      <w:pPr>
        <w:rPr>
          <w:sz w:val="20"/>
          <w:szCs w:val="18"/>
        </w:rPr>
      </w:pPr>
      <w:r w:rsidRPr="00E13B82">
        <w:rPr>
          <w:sz w:val="20"/>
          <w:szCs w:val="18"/>
        </w:rPr>
        <w:t xml:space="preserve">jmenuji se Tomáš Kypta a jsem studentem Religionistiky a Kulturní antropologie na univerzitě v Olomouci. Momentálně píšu diplomovou práci na muslimy v Česku a jejich vztah k homosexualitě a sháním participanty. Proto se obracím na vás a chci vás požádat o to, jestli neznáte někoho, kdo by byl ochotný se se mnou sejít a pro mou práci mi poskytnout rozhovor. Šlo by o hodinu, dvě, kdy bych se ptal na otázky spojené s jejich vlastní náboženskou a národní identitou a na jejich vztah k tématům sexuální orientace a identity. Pro to sháním muslimské participanty/ky jakéhokoliv věku, pohlaví, původu. </w:t>
      </w:r>
    </w:p>
    <w:p w14:paraId="7BC51E4D" w14:textId="5E24B601" w:rsidR="001447BF" w:rsidRPr="00E13B82" w:rsidRDefault="001447BF" w:rsidP="001447BF">
      <w:pPr>
        <w:rPr>
          <w:sz w:val="20"/>
          <w:szCs w:val="18"/>
        </w:rPr>
      </w:pPr>
      <w:r w:rsidRPr="00E13B82">
        <w:rPr>
          <w:sz w:val="20"/>
          <w:szCs w:val="18"/>
        </w:rPr>
        <w:t>Něco o mě: Tématy Islámu se zabývám během studia dlouhodobě. V minulosti jsem dělal například bakalářskou práci na Islám a muslimy v učebnicích základních škol od roku 1990. V té jsem došel zjištění, že se zvláště po revoluci učilo o muslimech nedostatečně a byli často stereotypizování (velice negativní popis práv žen; šátky jako automatický symbol útlaku ne jako náboženský projev; křesťanství jako evropské dědictví, zatímco Islám jako náboženství cizí; atd…). Nyní jsem se rozhodl ve svém zkoumání Islámu v </w:t>
      </w:r>
      <w:r w:rsidR="00A2552C" w:rsidRPr="00E13B82">
        <w:rPr>
          <w:sz w:val="20"/>
          <w:szCs w:val="18"/>
        </w:rPr>
        <w:t>Č</w:t>
      </w:r>
      <w:r w:rsidRPr="00E13B82">
        <w:rPr>
          <w:sz w:val="20"/>
          <w:szCs w:val="18"/>
        </w:rPr>
        <w:t xml:space="preserve">esku pokračovat a tentokrát se zaměřuji na ty nejsoučasnější témata. Vztah k stejnopohlavním sňatkům je jedním z nich. </w:t>
      </w:r>
    </w:p>
    <w:p w14:paraId="2EBD5C29" w14:textId="2856D82C" w:rsidR="001447BF" w:rsidRPr="00E13B82" w:rsidRDefault="001447BF" w:rsidP="001447BF">
      <w:pPr>
        <w:rPr>
          <w:sz w:val="20"/>
          <w:szCs w:val="18"/>
        </w:rPr>
      </w:pPr>
      <w:r w:rsidRPr="00E13B82">
        <w:rPr>
          <w:sz w:val="20"/>
          <w:szCs w:val="18"/>
        </w:rPr>
        <w:t xml:space="preserve">Nejsem si jistý, jak je vaše stránka strukturovaná, ale předpokládám, že máte kontakty a tak „rozhazuji sítě“. Budu vděčný za odpověď a extravděčný za pozitivní odpověď. Na rozhovory bych samozřejmě dojel, rád bych je dělal osobně, protože tohle může být pro někoho osobní téma. </w:t>
      </w:r>
    </w:p>
    <w:p w14:paraId="31856B8F" w14:textId="77777777" w:rsidR="001447BF" w:rsidRPr="00E13B82" w:rsidRDefault="001447BF" w:rsidP="001447BF">
      <w:pPr>
        <w:rPr>
          <w:sz w:val="20"/>
          <w:szCs w:val="18"/>
        </w:rPr>
      </w:pPr>
      <w:r w:rsidRPr="00E13B82">
        <w:rPr>
          <w:sz w:val="20"/>
          <w:szCs w:val="18"/>
        </w:rPr>
        <w:t>Díky,</w:t>
      </w:r>
    </w:p>
    <w:p w14:paraId="667C1E8B" w14:textId="77777777" w:rsidR="001447BF" w:rsidRPr="00E13B82" w:rsidRDefault="001447BF" w:rsidP="001447BF">
      <w:pPr>
        <w:rPr>
          <w:sz w:val="20"/>
          <w:szCs w:val="18"/>
        </w:rPr>
      </w:pPr>
      <w:r w:rsidRPr="00E13B82">
        <w:rPr>
          <w:sz w:val="20"/>
          <w:szCs w:val="18"/>
        </w:rPr>
        <w:t>s přáním dobrého dne,</w:t>
      </w:r>
    </w:p>
    <w:p w14:paraId="42ACB348" w14:textId="77777777" w:rsidR="001447BF" w:rsidRPr="00E13B82" w:rsidRDefault="001447BF" w:rsidP="001447BF">
      <w:r w:rsidRPr="00E13B82">
        <w:rPr>
          <w:sz w:val="20"/>
          <w:szCs w:val="18"/>
        </w:rPr>
        <w:t>Tomáš Kypta</w:t>
      </w:r>
    </w:p>
    <w:p w14:paraId="48862DEB" w14:textId="50664960" w:rsidR="001447BF" w:rsidRPr="00E13B82" w:rsidRDefault="00B257B7" w:rsidP="00F92F19">
      <w:pPr>
        <w:pStyle w:val="Heading2"/>
        <w:numPr>
          <w:ilvl w:val="0"/>
          <w:numId w:val="0"/>
        </w:numPr>
        <w:ind w:left="431" w:hanging="431"/>
      </w:pPr>
      <w:bookmarkStart w:id="77" w:name="_Toc138757789"/>
      <w:r w:rsidRPr="00E13B82">
        <w:rPr>
          <w:noProof/>
        </w:rPr>
        <w:lastRenderedPageBreak/>
        <w:drawing>
          <wp:anchor distT="0" distB="0" distL="114300" distR="114300" simplePos="0" relativeHeight="251662336" behindDoc="0" locked="0" layoutInCell="1" allowOverlap="1" wp14:anchorId="5D335A3A" wp14:editId="745799B9">
            <wp:simplePos x="0" y="0"/>
            <wp:positionH relativeFrom="column">
              <wp:posOffset>-163830</wp:posOffset>
            </wp:positionH>
            <wp:positionV relativeFrom="page">
              <wp:posOffset>1352550</wp:posOffset>
            </wp:positionV>
            <wp:extent cx="5219700" cy="7381875"/>
            <wp:effectExtent l="0" t="0" r="0" b="9525"/>
            <wp:wrapTopAndBottom/>
            <wp:docPr id="5" name="Picture 5" descr="A close-up of a 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form&#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9700" cy="7381875"/>
                    </a:xfrm>
                    <a:prstGeom prst="rect">
                      <a:avLst/>
                    </a:prstGeom>
                  </pic:spPr>
                </pic:pic>
              </a:graphicData>
            </a:graphic>
          </wp:anchor>
        </w:drawing>
      </w:r>
      <w:r w:rsidR="001447BF" w:rsidRPr="00E13B82">
        <w:t>PŘÍLOHA3 – Informovaný souhlas</w:t>
      </w:r>
      <w:bookmarkEnd w:id="77"/>
    </w:p>
    <w:p w14:paraId="1A5184FB" w14:textId="446747CE" w:rsidR="00B257B7" w:rsidRPr="00E13B82" w:rsidRDefault="00B257B7">
      <w:pPr>
        <w:spacing w:before="0" w:line="259" w:lineRule="auto"/>
        <w:jc w:val="left"/>
        <w:rPr>
          <w:rFonts w:eastAsiaTheme="majorEastAsia" w:cstheme="majorBidi"/>
          <w:color w:val="2F5496" w:themeColor="accent1" w:themeShade="BF"/>
          <w:sz w:val="28"/>
          <w:szCs w:val="26"/>
        </w:rPr>
      </w:pPr>
      <w:r w:rsidRPr="00E13B82">
        <w:br w:type="page"/>
      </w:r>
    </w:p>
    <w:p w14:paraId="18A60D5D" w14:textId="4E662D66" w:rsidR="00B257B7" w:rsidRPr="00E13B82" w:rsidRDefault="00B257B7" w:rsidP="0063509C">
      <w:pPr>
        <w:pStyle w:val="Heading2"/>
        <w:numPr>
          <w:ilvl w:val="0"/>
          <w:numId w:val="0"/>
        </w:numPr>
        <w:ind w:left="431" w:hanging="431"/>
      </w:pPr>
      <w:bookmarkStart w:id="78" w:name="_Toc138757790"/>
      <w:r w:rsidRPr="00E13B82">
        <w:lastRenderedPageBreak/>
        <w:t>PŘÍLOHA4 – Polostrukturovaný rozhovor v prvním kole</w:t>
      </w:r>
      <w:bookmarkEnd w:id="78"/>
    </w:p>
    <w:p w14:paraId="31D2A3A9" w14:textId="673E99F9" w:rsidR="00B257B7" w:rsidRPr="00E13B82" w:rsidRDefault="00B257B7" w:rsidP="00B257B7">
      <w:pPr>
        <w:spacing w:line="276" w:lineRule="auto"/>
        <w:rPr>
          <w:rFonts w:eastAsia="Times New Roman" w:cs="Times New Roman"/>
          <w:b/>
          <w:sz w:val="20"/>
          <w:szCs w:val="20"/>
          <w:lang w:eastAsia="cs-CZ"/>
        </w:rPr>
      </w:pPr>
      <w:r w:rsidRPr="00E13B82">
        <w:rPr>
          <w:rFonts w:eastAsia="Times New Roman" w:cs="Times New Roman"/>
          <w:b/>
          <w:sz w:val="20"/>
          <w:szCs w:val="20"/>
          <w:lang w:eastAsia="cs-CZ"/>
        </w:rPr>
        <w:t>Úvod rozhovoru</w:t>
      </w:r>
    </w:p>
    <w:p w14:paraId="78DD5CD0" w14:textId="77777777" w:rsidR="00B257B7" w:rsidRPr="00E13B82" w:rsidRDefault="00B257B7">
      <w:pPr>
        <w:numPr>
          <w:ilvl w:val="0"/>
          <w:numId w:val="8"/>
        </w:numPr>
        <w:spacing w:before="0" w:after="0" w:line="276" w:lineRule="auto"/>
        <w:contextualSpacing/>
        <w:jc w:val="left"/>
        <w:rPr>
          <w:rFonts w:eastAsia="Times New Roman" w:cs="Times New Roman"/>
          <w:i/>
          <w:sz w:val="20"/>
          <w:szCs w:val="20"/>
          <w:lang w:eastAsia="cs-CZ"/>
        </w:rPr>
      </w:pPr>
      <w:r w:rsidRPr="00E13B82">
        <w:rPr>
          <w:rFonts w:eastAsia="Times New Roman" w:cs="Times New Roman"/>
          <w:i/>
          <w:sz w:val="20"/>
          <w:szCs w:val="20"/>
          <w:lang w:eastAsia="cs-CZ"/>
        </w:rPr>
        <w:t>představení se</w:t>
      </w:r>
    </w:p>
    <w:p w14:paraId="5F3E9045" w14:textId="77777777" w:rsidR="00B257B7" w:rsidRPr="00E13B82" w:rsidRDefault="00B257B7">
      <w:pPr>
        <w:numPr>
          <w:ilvl w:val="0"/>
          <w:numId w:val="8"/>
        </w:numPr>
        <w:spacing w:before="0" w:after="0" w:line="276" w:lineRule="auto"/>
        <w:contextualSpacing/>
        <w:jc w:val="left"/>
        <w:rPr>
          <w:rFonts w:eastAsia="Times New Roman" w:cs="Times New Roman"/>
          <w:i/>
          <w:sz w:val="20"/>
          <w:szCs w:val="20"/>
          <w:lang w:eastAsia="cs-CZ"/>
        </w:rPr>
      </w:pPr>
      <w:r w:rsidRPr="00E13B82">
        <w:rPr>
          <w:rFonts w:eastAsia="Times New Roman" w:cs="Times New Roman"/>
          <w:i/>
          <w:sz w:val="20"/>
          <w:szCs w:val="20"/>
          <w:lang w:eastAsia="cs-CZ"/>
        </w:rPr>
        <w:t>vyjádření vděčnosti</w:t>
      </w:r>
    </w:p>
    <w:p w14:paraId="7E3198E1" w14:textId="77777777" w:rsidR="00B257B7" w:rsidRPr="00E13B82" w:rsidRDefault="00B257B7">
      <w:pPr>
        <w:numPr>
          <w:ilvl w:val="0"/>
          <w:numId w:val="8"/>
        </w:numPr>
        <w:spacing w:before="0" w:after="0" w:line="276" w:lineRule="auto"/>
        <w:contextualSpacing/>
        <w:jc w:val="left"/>
        <w:rPr>
          <w:rFonts w:eastAsia="Times New Roman" w:cs="Times New Roman"/>
          <w:i/>
          <w:sz w:val="20"/>
          <w:szCs w:val="20"/>
          <w:lang w:eastAsia="cs-CZ"/>
        </w:rPr>
      </w:pPr>
      <w:r w:rsidRPr="00E13B82">
        <w:rPr>
          <w:rFonts w:eastAsia="Times New Roman" w:cs="Times New Roman"/>
          <w:i/>
          <w:sz w:val="20"/>
          <w:szCs w:val="20"/>
          <w:lang w:eastAsia="cs-CZ"/>
        </w:rPr>
        <w:t>seznámení s prací</w:t>
      </w:r>
    </w:p>
    <w:p w14:paraId="4FC2EC91" w14:textId="77777777" w:rsidR="00B257B7" w:rsidRPr="00E13B82" w:rsidRDefault="00B257B7">
      <w:pPr>
        <w:numPr>
          <w:ilvl w:val="0"/>
          <w:numId w:val="8"/>
        </w:numPr>
        <w:spacing w:before="0" w:after="0" w:line="276" w:lineRule="auto"/>
        <w:contextualSpacing/>
        <w:jc w:val="left"/>
        <w:rPr>
          <w:rFonts w:eastAsia="Times New Roman" w:cs="Times New Roman"/>
          <w:i/>
          <w:sz w:val="20"/>
          <w:szCs w:val="20"/>
          <w:lang w:eastAsia="cs-CZ"/>
        </w:rPr>
      </w:pPr>
      <w:r w:rsidRPr="00E13B82">
        <w:rPr>
          <w:rFonts w:eastAsia="Times New Roman" w:cs="Times New Roman"/>
          <w:i/>
          <w:sz w:val="20"/>
          <w:szCs w:val="20"/>
          <w:lang w:eastAsia="cs-CZ"/>
        </w:rPr>
        <w:t>seznámení s anonymitou</w:t>
      </w:r>
    </w:p>
    <w:p w14:paraId="03FA6832" w14:textId="77777777" w:rsidR="00B257B7" w:rsidRPr="00E13B82" w:rsidRDefault="00B257B7">
      <w:pPr>
        <w:numPr>
          <w:ilvl w:val="0"/>
          <w:numId w:val="8"/>
        </w:numPr>
        <w:spacing w:before="0" w:after="0" w:line="276" w:lineRule="auto"/>
        <w:contextualSpacing/>
        <w:jc w:val="left"/>
        <w:rPr>
          <w:rFonts w:eastAsia="Times New Roman" w:cs="Times New Roman"/>
          <w:i/>
          <w:sz w:val="20"/>
          <w:szCs w:val="20"/>
          <w:lang w:eastAsia="cs-CZ"/>
        </w:rPr>
      </w:pPr>
      <w:r w:rsidRPr="00E13B82">
        <w:rPr>
          <w:rFonts w:eastAsia="Times New Roman" w:cs="Times New Roman"/>
          <w:i/>
          <w:sz w:val="20"/>
          <w:szCs w:val="20"/>
          <w:lang w:eastAsia="cs-CZ"/>
        </w:rPr>
        <w:t>informovaný souhlas</w:t>
      </w:r>
    </w:p>
    <w:p w14:paraId="387C00C2" w14:textId="77777777" w:rsidR="00B257B7" w:rsidRPr="00E13B82" w:rsidRDefault="00B257B7" w:rsidP="00B257B7">
      <w:pPr>
        <w:spacing w:after="0" w:line="276" w:lineRule="auto"/>
        <w:rPr>
          <w:rFonts w:eastAsia="Times New Roman" w:cs="Times New Roman"/>
          <w:b/>
          <w:i/>
          <w:iCs/>
          <w:sz w:val="20"/>
          <w:szCs w:val="20"/>
          <w:lang w:eastAsia="cs-CZ"/>
        </w:rPr>
      </w:pPr>
      <w:r w:rsidRPr="00E13B82">
        <w:rPr>
          <w:rFonts w:eastAsia="Times New Roman" w:cs="Times New Roman"/>
          <w:b/>
          <w:i/>
          <w:iCs/>
          <w:sz w:val="20"/>
          <w:szCs w:val="20"/>
          <w:lang w:eastAsia="cs-CZ"/>
        </w:rPr>
        <w:t>VŽDY SE DOPTÁVAT JAK? PROČ? KDY?</w:t>
      </w:r>
    </w:p>
    <w:p w14:paraId="0835EDF8" w14:textId="77777777" w:rsidR="00B257B7" w:rsidRPr="00E13B82" w:rsidRDefault="00B257B7" w:rsidP="00B257B7">
      <w:pPr>
        <w:spacing w:after="0" w:line="276" w:lineRule="auto"/>
        <w:rPr>
          <w:rFonts w:eastAsia="Times New Roman" w:cs="Times New Roman"/>
          <w:b/>
          <w:sz w:val="20"/>
          <w:szCs w:val="20"/>
          <w:lang w:eastAsia="cs-CZ"/>
        </w:rPr>
      </w:pPr>
      <w:r w:rsidRPr="00E13B82">
        <w:rPr>
          <w:rFonts w:eastAsia="Times New Roman" w:cs="Times New Roman"/>
          <w:b/>
          <w:sz w:val="20"/>
          <w:szCs w:val="20"/>
          <w:lang w:eastAsia="cs-CZ"/>
        </w:rPr>
        <w:t>1. Životní příběh (volná narace)</w:t>
      </w:r>
    </w:p>
    <w:p w14:paraId="17F6EE41" w14:textId="77777777" w:rsidR="00B257B7" w:rsidRPr="00E13B82" w:rsidRDefault="00B257B7">
      <w:pPr>
        <w:numPr>
          <w:ilvl w:val="0"/>
          <w:numId w:val="5"/>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V muslimských rodinách: příchod rodiny do oblasti, příběhy rodinných příslušníků, dětství, škola</w:t>
      </w:r>
    </w:p>
    <w:p w14:paraId="771EFF10" w14:textId="77777777" w:rsidR="00B257B7" w:rsidRPr="00E13B82" w:rsidRDefault="00B257B7">
      <w:pPr>
        <w:numPr>
          <w:ilvl w:val="0"/>
          <w:numId w:val="5"/>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U konvertitů: jak se k Islámu dostali, kdo jim ho předal</w:t>
      </w:r>
    </w:p>
    <w:p w14:paraId="7B2C05A4" w14:textId="77777777" w:rsidR="00B257B7" w:rsidRPr="00E13B82" w:rsidRDefault="00B257B7" w:rsidP="00B257B7">
      <w:pPr>
        <w:spacing w:after="0" w:line="276" w:lineRule="auto"/>
        <w:rPr>
          <w:rFonts w:eastAsia="Times New Roman" w:cs="Times New Roman"/>
          <w:b/>
          <w:sz w:val="20"/>
          <w:szCs w:val="20"/>
          <w:lang w:eastAsia="cs-CZ"/>
        </w:rPr>
      </w:pPr>
      <w:r w:rsidRPr="00E13B82">
        <w:rPr>
          <w:rFonts w:eastAsia="Times New Roman" w:cs="Times New Roman"/>
          <w:b/>
          <w:sz w:val="20"/>
          <w:szCs w:val="20"/>
          <w:lang w:eastAsia="cs-CZ"/>
        </w:rPr>
        <w:t>2. Společenský život</w:t>
      </w:r>
    </w:p>
    <w:p w14:paraId="62E15618" w14:textId="77777777" w:rsidR="00B257B7" w:rsidRPr="00E13B82" w:rsidRDefault="00B257B7">
      <w:pPr>
        <w:numPr>
          <w:ilvl w:val="0"/>
          <w:numId w:val="6"/>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Mají pocit, že se k nim Češi dobře chovají? Setkávají se s diskriminací?</w:t>
      </w:r>
    </w:p>
    <w:p w14:paraId="79B0B7BF" w14:textId="77777777" w:rsidR="00B257B7" w:rsidRPr="00E13B82" w:rsidRDefault="00B257B7">
      <w:pPr>
        <w:numPr>
          <w:ilvl w:val="0"/>
          <w:numId w:val="7"/>
        </w:numPr>
        <w:spacing w:before="0" w:after="0" w:line="276" w:lineRule="auto"/>
        <w:contextualSpacing/>
        <w:jc w:val="left"/>
        <w:rPr>
          <w:rFonts w:eastAsia="Times New Roman" w:cs="Times New Roman"/>
          <w:bCs/>
          <w:i/>
          <w:iCs/>
          <w:sz w:val="20"/>
          <w:szCs w:val="20"/>
          <w:lang w:eastAsia="cs-CZ"/>
        </w:rPr>
      </w:pPr>
      <w:r w:rsidRPr="00E13B82">
        <w:rPr>
          <w:rFonts w:eastAsia="Times New Roman" w:cs="Times New Roman"/>
          <w:bCs/>
          <w:i/>
          <w:iCs/>
          <w:sz w:val="20"/>
          <w:szCs w:val="20"/>
          <w:lang w:eastAsia="cs-CZ"/>
        </w:rPr>
        <w:t>Jak aktivní jsou v komunitě? Chodí do mešity, socializují se s ostatními muslimy?</w:t>
      </w:r>
    </w:p>
    <w:p w14:paraId="0B862336" w14:textId="77777777" w:rsidR="00B257B7" w:rsidRPr="00E13B82" w:rsidRDefault="00B257B7">
      <w:pPr>
        <w:numPr>
          <w:ilvl w:val="0"/>
          <w:numId w:val="7"/>
        </w:numPr>
        <w:spacing w:before="0" w:after="0" w:line="276" w:lineRule="auto"/>
        <w:contextualSpacing/>
        <w:jc w:val="left"/>
        <w:rPr>
          <w:rFonts w:eastAsia="Times New Roman" w:cs="Times New Roman"/>
          <w:bCs/>
          <w:i/>
          <w:iCs/>
          <w:sz w:val="20"/>
          <w:szCs w:val="20"/>
          <w:lang w:eastAsia="cs-CZ"/>
        </w:rPr>
      </w:pPr>
      <w:r w:rsidRPr="00E13B82">
        <w:rPr>
          <w:rFonts w:eastAsia="Times New Roman" w:cs="Times New Roman"/>
          <w:bCs/>
          <w:i/>
          <w:iCs/>
          <w:sz w:val="20"/>
          <w:szCs w:val="20"/>
          <w:lang w:eastAsia="cs-CZ"/>
        </w:rPr>
        <w:t>Jak aktivní jsou v mezináboženském diskurzu? Socializují se s věřícími nemuslimy? Je pro ně náboženství téma, které řeší? Třeba s ohledem na politiku?</w:t>
      </w:r>
    </w:p>
    <w:p w14:paraId="340175CE" w14:textId="77777777" w:rsidR="00B257B7" w:rsidRPr="00E13B82" w:rsidRDefault="00B257B7">
      <w:pPr>
        <w:numPr>
          <w:ilvl w:val="0"/>
          <w:numId w:val="7"/>
        </w:numPr>
        <w:spacing w:before="0" w:after="0" w:line="276" w:lineRule="auto"/>
        <w:contextualSpacing/>
        <w:jc w:val="left"/>
        <w:rPr>
          <w:rFonts w:eastAsia="Times New Roman" w:cs="Times New Roman"/>
          <w:bCs/>
          <w:i/>
          <w:iCs/>
          <w:sz w:val="20"/>
          <w:szCs w:val="20"/>
          <w:lang w:eastAsia="cs-CZ"/>
        </w:rPr>
      </w:pPr>
      <w:r w:rsidRPr="00E13B82">
        <w:rPr>
          <w:rFonts w:eastAsia="Times New Roman" w:cs="Times New Roman"/>
          <w:bCs/>
          <w:i/>
          <w:iCs/>
          <w:sz w:val="20"/>
          <w:szCs w:val="20"/>
          <w:lang w:eastAsia="cs-CZ"/>
        </w:rPr>
        <w:t>Cítí nějakou sounáležitost s abrahámovskými náboženstvími oproti dalším náboženstvím, popř. nevěřícím?</w:t>
      </w:r>
    </w:p>
    <w:p w14:paraId="3711399A" w14:textId="77777777" w:rsidR="00B257B7" w:rsidRPr="00E13B82" w:rsidRDefault="00B257B7" w:rsidP="00B257B7">
      <w:pPr>
        <w:spacing w:after="0" w:line="276" w:lineRule="auto"/>
        <w:rPr>
          <w:rFonts w:eastAsia="Times New Roman" w:cs="Times New Roman"/>
          <w:b/>
          <w:sz w:val="20"/>
          <w:szCs w:val="20"/>
          <w:lang w:eastAsia="cs-CZ"/>
        </w:rPr>
      </w:pPr>
      <w:r w:rsidRPr="00E13B82">
        <w:rPr>
          <w:rFonts w:eastAsia="Times New Roman" w:cs="Times New Roman"/>
          <w:b/>
          <w:sz w:val="20"/>
          <w:szCs w:val="20"/>
          <w:lang w:eastAsia="cs-CZ"/>
        </w:rPr>
        <w:t>3. Vnímání autorit (imám, zahraniční osobnost, někdo z osobního života, právní škola)</w:t>
      </w:r>
    </w:p>
    <w:p w14:paraId="2ADB93A7" w14:textId="77777777" w:rsidR="00B257B7" w:rsidRPr="00E13B82" w:rsidRDefault="00B257B7">
      <w:pPr>
        <w:numPr>
          <w:ilvl w:val="0"/>
          <w:numId w:val="4"/>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Kdo utváří jejich názor na islám? Jaký k nim mají vztah?</w:t>
      </w:r>
    </w:p>
    <w:p w14:paraId="44BC24D1" w14:textId="77777777" w:rsidR="00B257B7" w:rsidRPr="00E13B82" w:rsidRDefault="00B257B7">
      <w:pPr>
        <w:numPr>
          <w:ilvl w:val="0"/>
          <w:numId w:val="4"/>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Angažují se nějak v diskusi o právních školách islámu?</w:t>
      </w:r>
    </w:p>
    <w:p w14:paraId="00DD33C8" w14:textId="0E527E31" w:rsidR="00B257B7" w:rsidRPr="00E13B82" w:rsidRDefault="00B257B7" w:rsidP="00B257B7">
      <w:pPr>
        <w:spacing w:after="0" w:line="276" w:lineRule="auto"/>
        <w:rPr>
          <w:rFonts w:eastAsia="Times New Roman" w:cs="Times New Roman"/>
          <w:b/>
          <w:bCs/>
          <w:sz w:val="20"/>
          <w:szCs w:val="20"/>
          <w:lang w:eastAsia="cs-CZ"/>
        </w:rPr>
      </w:pPr>
      <w:r w:rsidRPr="00E13B82">
        <w:rPr>
          <w:rFonts w:eastAsia="Times New Roman" w:cs="Times New Roman"/>
          <w:b/>
          <w:bCs/>
          <w:sz w:val="20"/>
          <w:szCs w:val="20"/>
          <w:lang w:eastAsia="cs-CZ"/>
        </w:rPr>
        <w:t>4. Češi a sexualita</w:t>
      </w:r>
    </w:p>
    <w:p w14:paraId="41182891" w14:textId="77777777" w:rsidR="00B257B7" w:rsidRPr="00E13B82" w:rsidRDefault="00B257B7">
      <w:pPr>
        <w:numPr>
          <w:ilvl w:val="0"/>
          <w:numId w:val="9"/>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 xml:space="preserve">Jak vnímají romantické vztahy v Česku obecně? Jak podle nich má vypadat manželství?  </w:t>
      </w:r>
    </w:p>
    <w:p w14:paraId="56D92342" w14:textId="77777777" w:rsidR="00B257B7" w:rsidRPr="00E13B82" w:rsidRDefault="00B257B7" w:rsidP="00B257B7">
      <w:pPr>
        <w:spacing w:after="0" w:line="276" w:lineRule="auto"/>
        <w:rPr>
          <w:rFonts w:eastAsia="Times New Roman" w:cs="Times New Roman"/>
          <w:b/>
          <w:bCs/>
          <w:sz w:val="20"/>
          <w:szCs w:val="20"/>
          <w:lang w:eastAsia="cs-CZ"/>
        </w:rPr>
      </w:pPr>
      <w:r w:rsidRPr="00E13B82">
        <w:rPr>
          <w:rFonts w:eastAsia="Times New Roman" w:cs="Times New Roman"/>
          <w:b/>
          <w:bCs/>
          <w:sz w:val="20"/>
          <w:szCs w:val="20"/>
          <w:lang w:eastAsia="cs-CZ"/>
        </w:rPr>
        <w:t>5. Osobní vztah k LGBT</w:t>
      </w:r>
    </w:p>
    <w:p w14:paraId="632A8573"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 xml:space="preserve">Znají někoho gay ve svém okolí? Jaký mají vztah ke gay lidem? </w:t>
      </w:r>
    </w:p>
    <w:p w14:paraId="714E6AE2"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Dělají nějaké rozlišení mezi ženami a muži?</w:t>
      </w:r>
    </w:p>
    <w:p w14:paraId="686765B2"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Jaký mají vztah k transgender lidem? Znají někoho takového ve svém okolí?</w:t>
      </w:r>
    </w:p>
    <w:p w14:paraId="61B558C5"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Jsou stejnopohlavní manželství tématem, které nějak rozebírají?</w:t>
      </w:r>
    </w:p>
    <w:p w14:paraId="051B681E"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Znají ve svém okolí nebo slyšeli o muslimech, kteří jsou transgender nebo gay?</w:t>
      </w:r>
    </w:p>
    <w:p w14:paraId="0776059E" w14:textId="0824D211"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 xml:space="preserve">Odkud z Islámu chápou, že jejich vztah k LGBT pramení? Existuje nějaká </w:t>
      </w:r>
      <w:r w:rsidR="00272721">
        <w:rPr>
          <w:rFonts w:eastAsia="Times New Roman" w:cs="Times New Roman"/>
          <w:i/>
          <w:iCs/>
          <w:sz w:val="20"/>
          <w:szCs w:val="20"/>
          <w:lang w:eastAsia="cs-CZ"/>
        </w:rPr>
        <w:t>primární literatura</w:t>
      </w:r>
      <w:r w:rsidRPr="00E13B82">
        <w:rPr>
          <w:rFonts w:eastAsia="Times New Roman" w:cs="Times New Roman"/>
          <w:i/>
          <w:iCs/>
          <w:sz w:val="20"/>
          <w:szCs w:val="20"/>
          <w:lang w:eastAsia="cs-CZ"/>
        </w:rPr>
        <w:t>, na kterou se odkazují?</w:t>
      </w:r>
    </w:p>
    <w:p w14:paraId="55C23326" w14:textId="77777777" w:rsidR="00B257B7" w:rsidRPr="00E13B82" w:rsidRDefault="00B257B7">
      <w:pPr>
        <w:numPr>
          <w:ilvl w:val="0"/>
          <w:numId w:val="3"/>
        </w:numPr>
        <w:spacing w:before="0" w:after="0" w:line="276" w:lineRule="auto"/>
        <w:contextualSpacing/>
        <w:jc w:val="left"/>
        <w:rPr>
          <w:rFonts w:eastAsia="Times New Roman" w:cs="Times New Roman"/>
          <w:i/>
          <w:iCs/>
          <w:sz w:val="20"/>
          <w:szCs w:val="20"/>
          <w:lang w:eastAsia="cs-CZ"/>
        </w:rPr>
      </w:pPr>
      <w:r w:rsidRPr="00E13B82">
        <w:rPr>
          <w:rFonts w:eastAsia="Times New Roman" w:cs="Times New Roman"/>
          <w:i/>
          <w:iCs/>
          <w:sz w:val="20"/>
          <w:szCs w:val="20"/>
          <w:lang w:eastAsia="cs-CZ"/>
        </w:rPr>
        <w:t>Kdo jim je hodnotově blíž, člověk stejnopohlavní orientace stejné víry nebo člověk víry odlišné?</w:t>
      </w:r>
    </w:p>
    <w:p w14:paraId="16310DDA" w14:textId="08E02140" w:rsidR="00B257B7" w:rsidRPr="00E13B82" w:rsidRDefault="00B257B7" w:rsidP="00B257B7">
      <w:pPr>
        <w:spacing w:after="0" w:line="276" w:lineRule="auto"/>
        <w:rPr>
          <w:rFonts w:eastAsia="Times New Roman" w:cs="Times New Roman"/>
          <w:i/>
          <w:sz w:val="20"/>
          <w:szCs w:val="20"/>
          <w:lang w:eastAsia="cs-CZ"/>
        </w:rPr>
      </w:pPr>
      <w:r w:rsidRPr="00E13B82">
        <w:rPr>
          <w:rFonts w:eastAsia="Times New Roman" w:cs="Times New Roman"/>
          <w:b/>
          <w:bCs/>
          <w:iCs/>
          <w:sz w:val="20"/>
          <w:szCs w:val="20"/>
          <w:lang w:eastAsia="cs-CZ"/>
        </w:rPr>
        <w:t>Na konci rozhovoru:</w:t>
      </w:r>
      <w:r w:rsidRPr="00E13B82">
        <w:rPr>
          <w:rFonts w:eastAsia="Times New Roman" w:cs="Times New Roman"/>
          <w:i/>
          <w:sz w:val="20"/>
          <w:szCs w:val="20"/>
          <w:lang w:eastAsia="cs-CZ"/>
        </w:rPr>
        <w:t xml:space="preserve"> zeptat se, jestli se k nim můžeme znovu vrátit a doptat se na vykódované informace; zeptat se, zda nemají nějakou otázku na mě; demografické údaje (kde žijí momentálně</w:t>
      </w:r>
      <w:r w:rsidR="0027751F">
        <w:rPr>
          <w:rFonts w:eastAsia="Times New Roman" w:cs="Times New Roman"/>
          <w:i/>
          <w:sz w:val="20"/>
          <w:szCs w:val="20"/>
          <w:lang w:eastAsia="cs-CZ"/>
        </w:rPr>
        <w:t xml:space="preserve">; </w:t>
      </w:r>
      <w:r w:rsidRPr="00E13B82">
        <w:rPr>
          <w:rFonts w:eastAsia="Times New Roman" w:cs="Times New Roman"/>
          <w:i/>
          <w:sz w:val="20"/>
          <w:szCs w:val="20"/>
          <w:lang w:eastAsia="cs-CZ"/>
        </w:rPr>
        <w:t xml:space="preserve">úroveň vzdělání) </w:t>
      </w:r>
    </w:p>
    <w:p w14:paraId="3D5FB378" w14:textId="42901E58" w:rsidR="009C29E0" w:rsidRPr="00E13B82" w:rsidRDefault="009C29E0">
      <w:pPr>
        <w:spacing w:before="0" w:line="259" w:lineRule="auto"/>
        <w:jc w:val="left"/>
      </w:pPr>
      <w:r w:rsidRPr="00E13B82">
        <w:br w:type="page"/>
      </w:r>
    </w:p>
    <w:p w14:paraId="7A5A4010" w14:textId="196A96D5" w:rsidR="009C29E0" w:rsidRPr="00E13B82" w:rsidRDefault="009C29E0" w:rsidP="00751D09">
      <w:pPr>
        <w:pStyle w:val="Heading2"/>
        <w:numPr>
          <w:ilvl w:val="0"/>
          <w:numId w:val="0"/>
        </w:numPr>
        <w:ind w:left="431" w:hanging="431"/>
      </w:pPr>
      <w:bookmarkStart w:id="79" w:name="_Toc138757791"/>
      <w:r w:rsidRPr="00E13B82">
        <w:lastRenderedPageBreak/>
        <w:t>PŘÍLOHA5 – Polostrukturovaný rozhovor v </w:t>
      </w:r>
      <w:r w:rsidR="00E642CE" w:rsidRPr="00E13B82">
        <w:t>druhém</w:t>
      </w:r>
      <w:r w:rsidRPr="00E13B82">
        <w:t xml:space="preserve"> kole</w:t>
      </w:r>
      <w:bookmarkEnd w:id="79"/>
    </w:p>
    <w:p w14:paraId="05E3B9F4" w14:textId="77777777" w:rsidR="00F7271D" w:rsidRPr="00E13B82" w:rsidRDefault="00F7271D" w:rsidP="00F7271D">
      <w:pPr>
        <w:spacing w:line="276" w:lineRule="auto"/>
        <w:rPr>
          <w:b/>
          <w:sz w:val="20"/>
          <w:szCs w:val="18"/>
        </w:rPr>
      </w:pPr>
      <w:r w:rsidRPr="00E13B82">
        <w:rPr>
          <w:b/>
          <w:sz w:val="20"/>
          <w:szCs w:val="18"/>
        </w:rPr>
        <w:t>Úvod rozhovoru</w:t>
      </w:r>
    </w:p>
    <w:p w14:paraId="0C618662" w14:textId="77777777" w:rsidR="00F7271D" w:rsidRPr="00E13B82" w:rsidRDefault="00F7271D" w:rsidP="00F7271D">
      <w:pPr>
        <w:pStyle w:val="ListParagraph"/>
        <w:numPr>
          <w:ilvl w:val="0"/>
          <w:numId w:val="8"/>
        </w:numPr>
        <w:spacing w:after="0" w:line="276" w:lineRule="auto"/>
        <w:rPr>
          <w:i/>
          <w:sz w:val="20"/>
          <w:szCs w:val="18"/>
        </w:rPr>
      </w:pPr>
      <w:r w:rsidRPr="00E13B82">
        <w:rPr>
          <w:i/>
          <w:sz w:val="20"/>
          <w:szCs w:val="18"/>
        </w:rPr>
        <w:t>velice krátké připomenutí kontextu práce</w:t>
      </w:r>
    </w:p>
    <w:p w14:paraId="146D0EAF" w14:textId="77777777" w:rsidR="00F7271D" w:rsidRPr="00E13B82" w:rsidRDefault="00F7271D" w:rsidP="00F7271D">
      <w:pPr>
        <w:pStyle w:val="ListParagraph"/>
        <w:numPr>
          <w:ilvl w:val="0"/>
          <w:numId w:val="8"/>
        </w:numPr>
        <w:spacing w:after="0" w:line="276" w:lineRule="auto"/>
        <w:rPr>
          <w:i/>
          <w:sz w:val="20"/>
          <w:szCs w:val="18"/>
        </w:rPr>
      </w:pPr>
      <w:r w:rsidRPr="00E13B82">
        <w:rPr>
          <w:i/>
          <w:sz w:val="20"/>
          <w:szCs w:val="18"/>
        </w:rPr>
        <w:t>informovaný souhlas</w:t>
      </w:r>
    </w:p>
    <w:p w14:paraId="36D90214" w14:textId="77777777" w:rsidR="00F7271D" w:rsidRPr="00E13B82" w:rsidRDefault="00F7271D" w:rsidP="00F7271D">
      <w:pPr>
        <w:spacing w:line="276" w:lineRule="auto"/>
        <w:rPr>
          <w:b/>
          <w:sz w:val="20"/>
          <w:szCs w:val="18"/>
        </w:rPr>
      </w:pPr>
      <w:r w:rsidRPr="00E13B82">
        <w:rPr>
          <w:b/>
          <w:sz w:val="20"/>
          <w:szCs w:val="18"/>
        </w:rPr>
        <w:t>VŽDY SE DOPTÁVAT JAK? PROČ? KDY?</w:t>
      </w:r>
    </w:p>
    <w:p w14:paraId="3E317D13" w14:textId="77777777" w:rsidR="00F7271D" w:rsidRPr="00E13B82" w:rsidRDefault="00F7271D" w:rsidP="00F7271D">
      <w:pPr>
        <w:spacing w:line="276" w:lineRule="auto"/>
        <w:rPr>
          <w:b/>
          <w:sz w:val="20"/>
          <w:szCs w:val="18"/>
        </w:rPr>
      </w:pPr>
      <w:r w:rsidRPr="00E13B82">
        <w:rPr>
          <w:b/>
          <w:sz w:val="20"/>
          <w:szCs w:val="18"/>
        </w:rPr>
        <w:t>1. Specifické otázky pro participantky</w:t>
      </w:r>
    </w:p>
    <w:p w14:paraId="7F0144C1" w14:textId="5654F603" w:rsidR="00F7271D" w:rsidRPr="00E13B82" w:rsidRDefault="00F7271D" w:rsidP="00F7271D">
      <w:pPr>
        <w:pStyle w:val="ListParagraph"/>
        <w:numPr>
          <w:ilvl w:val="0"/>
          <w:numId w:val="5"/>
        </w:numPr>
        <w:spacing w:after="0" w:line="276" w:lineRule="auto"/>
        <w:rPr>
          <w:i/>
          <w:iCs/>
          <w:sz w:val="20"/>
          <w:szCs w:val="18"/>
        </w:rPr>
      </w:pPr>
      <w:r w:rsidRPr="00E13B82">
        <w:rPr>
          <w:i/>
          <w:iCs/>
          <w:sz w:val="20"/>
          <w:szCs w:val="18"/>
        </w:rPr>
        <w:t xml:space="preserve">Soňa: Diferencuje lesby a gaye?; Kam by mě odkázala na pasáže proti LGBT? </w:t>
      </w:r>
    </w:p>
    <w:p w14:paraId="0B982A81" w14:textId="1A9FC97B" w:rsidR="00F7271D" w:rsidRPr="00E13B82" w:rsidRDefault="00F7271D" w:rsidP="00F7271D">
      <w:pPr>
        <w:pStyle w:val="ListParagraph"/>
        <w:spacing w:after="0" w:line="276" w:lineRule="auto"/>
        <w:rPr>
          <w:i/>
          <w:iCs/>
          <w:sz w:val="20"/>
          <w:szCs w:val="18"/>
        </w:rPr>
      </w:pPr>
      <w:r w:rsidRPr="00E13B82">
        <w:rPr>
          <w:i/>
          <w:iCs/>
          <w:sz w:val="20"/>
          <w:szCs w:val="18"/>
        </w:rPr>
        <w:t>V kolika letech konvertovala?; Jaké má dokončené vzdělání?</w:t>
      </w:r>
    </w:p>
    <w:p w14:paraId="67A36037" w14:textId="77777777" w:rsidR="00F7271D" w:rsidRPr="00E13B82" w:rsidRDefault="00F7271D" w:rsidP="00F7271D">
      <w:pPr>
        <w:pStyle w:val="ListParagraph"/>
        <w:numPr>
          <w:ilvl w:val="0"/>
          <w:numId w:val="5"/>
        </w:numPr>
        <w:spacing w:after="0" w:line="276" w:lineRule="auto"/>
        <w:rPr>
          <w:i/>
          <w:iCs/>
          <w:sz w:val="20"/>
          <w:szCs w:val="18"/>
        </w:rPr>
      </w:pPr>
      <w:r w:rsidRPr="00E13B82">
        <w:rPr>
          <w:i/>
          <w:iCs/>
          <w:sz w:val="20"/>
          <w:szCs w:val="18"/>
        </w:rPr>
        <w:t>Lenka: V kolika letech konvertovala?</w:t>
      </w:r>
    </w:p>
    <w:p w14:paraId="01AF1785" w14:textId="77777777" w:rsidR="00F7271D" w:rsidRPr="00E13B82" w:rsidRDefault="00F7271D" w:rsidP="00F7271D">
      <w:pPr>
        <w:pStyle w:val="ListParagraph"/>
        <w:numPr>
          <w:ilvl w:val="0"/>
          <w:numId w:val="5"/>
        </w:numPr>
        <w:spacing w:after="0" w:line="276" w:lineRule="auto"/>
        <w:rPr>
          <w:i/>
          <w:iCs/>
          <w:sz w:val="20"/>
          <w:szCs w:val="18"/>
        </w:rPr>
      </w:pPr>
      <w:r w:rsidRPr="00E13B82">
        <w:rPr>
          <w:i/>
          <w:iCs/>
          <w:sz w:val="20"/>
          <w:szCs w:val="18"/>
        </w:rPr>
        <w:t>Jitka: Kam by mě odkázala na pasáže proti LGBT?</w:t>
      </w:r>
    </w:p>
    <w:p w14:paraId="3525EE42" w14:textId="7AEF4365" w:rsidR="00F7271D" w:rsidRPr="00E13B82" w:rsidRDefault="00F7271D" w:rsidP="00F7271D">
      <w:pPr>
        <w:pStyle w:val="ListParagraph"/>
        <w:numPr>
          <w:ilvl w:val="0"/>
          <w:numId w:val="5"/>
        </w:numPr>
        <w:spacing w:after="0" w:line="276" w:lineRule="auto"/>
        <w:rPr>
          <w:i/>
          <w:iCs/>
          <w:sz w:val="20"/>
          <w:szCs w:val="18"/>
        </w:rPr>
      </w:pPr>
      <w:r w:rsidRPr="00E13B82">
        <w:rPr>
          <w:i/>
          <w:iCs/>
          <w:sz w:val="20"/>
          <w:szCs w:val="18"/>
        </w:rPr>
        <w:t>Tereza: Konver</w:t>
      </w:r>
      <w:r w:rsidR="00452A9C">
        <w:rPr>
          <w:i/>
          <w:iCs/>
          <w:sz w:val="20"/>
          <w:szCs w:val="18"/>
        </w:rPr>
        <w:t>ze</w:t>
      </w:r>
      <w:r w:rsidRPr="00E13B82">
        <w:rPr>
          <w:i/>
          <w:iCs/>
          <w:sz w:val="20"/>
          <w:szCs w:val="18"/>
        </w:rPr>
        <w:t>?</w:t>
      </w:r>
      <w:r w:rsidR="00B87B9B">
        <w:rPr>
          <w:i/>
          <w:iCs/>
          <w:sz w:val="20"/>
          <w:szCs w:val="18"/>
        </w:rPr>
        <w:t>;</w:t>
      </w:r>
      <w:r w:rsidRPr="00E13B82">
        <w:rPr>
          <w:i/>
          <w:iCs/>
          <w:sz w:val="20"/>
          <w:szCs w:val="18"/>
        </w:rPr>
        <w:t xml:space="preserve"> </w:t>
      </w:r>
      <w:r w:rsidR="00A61ED2">
        <w:rPr>
          <w:i/>
          <w:iCs/>
          <w:sz w:val="20"/>
          <w:szCs w:val="18"/>
        </w:rPr>
        <w:t>Muslim – ještě</w:t>
      </w:r>
      <w:r w:rsidRPr="00E13B82">
        <w:rPr>
          <w:i/>
          <w:iCs/>
          <w:sz w:val="20"/>
          <w:szCs w:val="18"/>
        </w:rPr>
        <w:t xml:space="preserve"> komunikují? Kam by mě odkázala na pasáže proti LGBT?; Zeptat se zda zná nějaké transgender lidi</w:t>
      </w:r>
    </w:p>
    <w:p w14:paraId="10B9C19C" w14:textId="6AA3297E" w:rsidR="0002231D" w:rsidRPr="0002231D" w:rsidRDefault="0002231D" w:rsidP="0002231D">
      <w:pPr>
        <w:spacing w:line="276" w:lineRule="auto"/>
        <w:rPr>
          <w:b/>
          <w:sz w:val="20"/>
          <w:szCs w:val="18"/>
        </w:rPr>
      </w:pPr>
      <w:r w:rsidRPr="0002231D">
        <w:rPr>
          <w:b/>
          <w:sz w:val="20"/>
          <w:szCs w:val="18"/>
        </w:rPr>
        <w:t>Meziskupinové a vnitroskupinové zkreslení:</w:t>
      </w:r>
    </w:p>
    <w:p w14:paraId="414529CE" w14:textId="77777777" w:rsidR="0002231D" w:rsidRPr="0002231D" w:rsidRDefault="0002231D" w:rsidP="0002231D">
      <w:pPr>
        <w:pStyle w:val="ListParagraph"/>
        <w:numPr>
          <w:ilvl w:val="0"/>
          <w:numId w:val="7"/>
        </w:numPr>
        <w:spacing w:after="0" w:line="276" w:lineRule="auto"/>
        <w:rPr>
          <w:bCs/>
          <w:i/>
          <w:iCs/>
          <w:sz w:val="20"/>
          <w:szCs w:val="18"/>
        </w:rPr>
      </w:pPr>
      <w:r w:rsidRPr="0002231D">
        <w:rPr>
          <w:i/>
          <w:iCs/>
          <w:sz w:val="20"/>
          <w:szCs w:val="18"/>
        </w:rPr>
        <w:t>Cítí nějaké rozdíly mezi gay muslimy a nemuslimskými gayi?</w:t>
      </w:r>
    </w:p>
    <w:p w14:paraId="15619D27" w14:textId="77777777" w:rsidR="0002231D" w:rsidRPr="0002231D" w:rsidRDefault="0002231D" w:rsidP="0002231D">
      <w:pPr>
        <w:pStyle w:val="ListParagraph"/>
        <w:numPr>
          <w:ilvl w:val="0"/>
          <w:numId w:val="7"/>
        </w:numPr>
        <w:spacing w:after="0" w:line="276" w:lineRule="auto"/>
        <w:rPr>
          <w:bCs/>
          <w:i/>
          <w:iCs/>
          <w:sz w:val="20"/>
          <w:szCs w:val="18"/>
        </w:rPr>
      </w:pPr>
      <w:r w:rsidRPr="0002231D">
        <w:rPr>
          <w:bCs/>
          <w:i/>
          <w:iCs/>
          <w:sz w:val="20"/>
          <w:szCs w:val="18"/>
        </w:rPr>
        <w:t>Cítí nějaké rozdíly mezi transgender muslimy a nemuslimskými transgender jedinci?</w:t>
      </w:r>
    </w:p>
    <w:p w14:paraId="5CD6A86C" w14:textId="77777777" w:rsidR="0002231D" w:rsidRPr="0002231D" w:rsidRDefault="0002231D" w:rsidP="0002231D">
      <w:pPr>
        <w:pStyle w:val="ListParagraph"/>
        <w:numPr>
          <w:ilvl w:val="0"/>
          <w:numId w:val="7"/>
        </w:numPr>
        <w:spacing w:after="0" w:line="276" w:lineRule="auto"/>
        <w:rPr>
          <w:bCs/>
          <w:i/>
          <w:iCs/>
          <w:sz w:val="20"/>
          <w:szCs w:val="18"/>
        </w:rPr>
      </w:pPr>
      <w:r w:rsidRPr="0002231D">
        <w:rPr>
          <w:bCs/>
          <w:i/>
          <w:iCs/>
          <w:sz w:val="20"/>
          <w:szCs w:val="18"/>
        </w:rPr>
        <w:t>Myslí si, že se islám v čase proměňovat ve svém přístupu k LGBTQ+ lidem?</w:t>
      </w:r>
    </w:p>
    <w:p w14:paraId="32082D79" w14:textId="77777777" w:rsidR="0002231D" w:rsidRPr="0002231D" w:rsidRDefault="0002231D" w:rsidP="0002231D">
      <w:pPr>
        <w:pStyle w:val="ListParagraph"/>
        <w:numPr>
          <w:ilvl w:val="0"/>
          <w:numId w:val="7"/>
        </w:numPr>
        <w:spacing w:after="0" w:line="276" w:lineRule="auto"/>
        <w:rPr>
          <w:i/>
          <w:iCs/>
          <w:sz w:val="20"/>
          <w:szCs w:val="18"/>
        </w:rPr>
      </w:pPr>
      <w:r w:rsidRPr="0002231D">
        <w:rPr>
          <w:i/>
          <w:iCs/>
          <w:sz w:val="20"/>
          <w:szCs w:val="18"/>
        </w:rPr>
        <w:t>Myslí si, že postoj islámu k LGBTQ+ může některé lidi od islámu odrazovat?</w:t>
      </w:r>
    </w:p>
    <w:p w14:paraId="7EC5468E" w14:textId="77777777" w:rsidR="0002231D" w:rsidRPr="0002231D" w:rsidRDefault="0002231D" w:rsidP="0002231D">
      <w:pPr>
        <w:spacing w:line="276" w:lineRule="auto"/>
        <w:rPr>
          <w:b/>
          <w:sz w:val="20"/>
          <w:szCs w:val="18"/>
        </w:rPr>
      </w:pPr>
      <w:r w:rsidRPr="0002231D">
        <w:rPr>
          <w:b/>
          <w:sz w:val="20"/>
          <w:szCs w:val="18"/>
        </w:rPr>
        <w:t>3. Kultura vs. náboženství</w:t>
      </w:r>
    </w:p>
    <w:p w14:paraId="7130C05A" w14:textId="77777777" w:rsidR="0002231D" w:rsidRPr="0002231D" w:rsidRDefault="0002231D" w:rsidP="0002231D">
      <w:pPr>
        <w:pStyle w:val="ListParagraph"/>
        <w:numPr>
          <w:ilvl w:val="0"/>
          <w:numId w:val="4"/>
        </w:numPr>
        <w:spacing w:after="0" w:line="276" w:lineRule="auto"/>
        <w:rPr>
          <w:i/>
          <w:iCs/>
          <w:sz w:val="20"/>
          <w:szCs w:val="18"/>
        </w:rPr>
      </w:pPr>
      <w:r w:rsidRPr="0002231D">
        <w:rPr>
          <w:i/>
          <w:iCs/>
          <w:sz w:val="20"/>
          <w:szCs w:val="18"/>
        </w:rPr>
        <w:t>Mají pocit, že přijetí islámu nějak změnilo jejich postoj k stejnopohlavním párům?</w:t>
      </w:r>
    </w:p>
    <w:p w14:paraId="765025D1" w14:textId="77777777" w:rsidR="0002231D" w:rsidRPr="0002231D" w:rsidRDefault="0002231D" w:rsidP="0002231D">
      <w:pPr>
        <w:pStyle w:val="ListParagraph"/>
        <w:numPr>
          <w:ilvl w:val="0"/>
          <w:numId w:val="4"/>
        </w:numPr>
        <w:spacing w:after="0" w:line="276" w:lineRule="auto"/>
        <w:rPr>
          <w:i/>
          <w:iCs/>
          <w:sz w:val="20"/>
          <w:szCs w:val="18"/>
        </w:rPr>
      </w:pPr>
      <w:r w:rsidRPr="0002231D">
        <w:rPr>
          <w:i/>
          <w:iCs/>
          <w:sz w:val="20"/>
          <w:szCs w:val="18"/>
        </w:rPr>
        <w:t>Mají pocit, že přijetí islámu nějak změnilo jejich postoj k transgender jedincům?</w:t>
      </w:r>
    </w:p>
    <w:p w14:paraId="7BC7BD21" w14:textId="77777777" w:rsidR="0002231D" w:rsidRPr="0002231D" w:rsidRDefault="0002231D" w:rsidP="0002231D">
      <w:pPr>
        <w:spacing w:line="276" w:lineRule="auto"/>
        <w:rPr>
          <w:b/>
          <w:bCs/>
          <w:sz w:val="20"/>
          <w:szCs w:val="18"/>
        </w:rPr>
      </w:pPr>
      <w:r w:rsidRPr="0002231D">
        <w:rPr>
          <w:b/>
          <w:bCs/>
          <w:sz w:val="20"/>
          <w:szCs w:val="18"/>
        </w:rPr>
        <w:t>4. Sociální soutěž</w:t>
      </w:r>
    </w:p>
    <w:p w14:paraId="38AFA515" w14:textId="77777777" w:rsidR="0002231D" w:rsidRPr="0002231D" w:rsidRDefault="0002231D" w:rsidP="0002231D">
      <w:pPr>
        <w:pStyle w:val="ListParagraph"/>
        <w:numPr>
          <w:ilvl w:val="0"/>
          <w:numId w:val="13"/>
        </w:numPr>
        <w:spacing w:after="0" w:line="276" w:lineRule="auto"/>
        <w:rPr>
          <w:b/>
          <w:bCs/>
          <w:sz w:val="20"/>
          <w:szCs w:val="18"/>
        </w:rPr>
      </w:pPr>
      <w:r w:rsidRPr="0002231D">
        <w:rPr>
          <w:i/>
          <w:iCs/>
          <w:sz w:val="20"/>
          <w:szCs w:val="18"/>
        </w:rPr>
        <w:t>Jak se podle participantek česká společnost dívá na LGBTQ+ lidi?</w:t>
      </w:r>
    </w:p>
    <w:p w14:paraId="455CE77A" w14:textId="77777777" w:rsidR="0002231D" w:rsidRPr="0002231D" w:rsidRDefault="0002231D" w:rsidP="0002231D">
      <w:pPr>
        <w:pStyle w:val="ListParagraph"/>
        <w:numPr>
          <w:ilvl w:val="0"/>
          <w:numId w:val="13"/>
        </w:numPr>
        <w:spacing w:after="0" w:line="276" w:lineRule="auto"/>
        <w:rPr>
          <w:b/>
          <w:bCs/>
          <w:sz w:val="20"/>
          <w:szCs w:val="18"/>
        </w:rPr>
      </w:pPr>
      <w:r w:rsidRPr="0002231D">
        <w:rPr>
          <w:sz w:val="20"/>
          <w:szCs w:val="18"/>
        </w:rPr>
        <w:t>Pokud negativně:</w:t>
      </w:r>
      <w:r w:rsidRPr="0002231D">
        <w:rPr>
          <w:i/>
          <w:iCs/>
          <w:sz w:val="20"/>
          <w:szCs w:val="18"/>
        </w:rPr>
        <w:t xml:space="preserve"> Jaká je podle nich úroveň diskriminace LGBTQ+ jedinců v české společnosti v porovnání s úrovní diskriminace vůči muslimům?</w:t>
      </w:r>
    </w:p>
    <w:p w14:paraId="18290CCA" w14:textId="77777777" w:rsidR="0002231D" w:rsidRPr="0002231D" w:rsidRDefault="0002231D" w:rsidP="0002231D">
      <w:pPr>
        <w:pStyle w:val="ListParagraph"/>
        <w:numPr>
          <w:ilvl w:val="0"/>
          <w:numId w:val="13"/>
        </w:numPr>
        <w:spacing w:after="0" w:line="276" w:lineRule="auto"/>
        <w:rPr>
          <w:b/>
          <w:bCs/>
          <w:sz w:val="20"/>
          <w:szCs w:val="18"/>
        </w:rPr>
      </w:pPr>
      <w:r w:rsidRPr="0002231D">
        <w:rPr>
          <w:i/>
          <w:iCs/>
          <w:sz w:val="20"/>
          <w:szCs w:val="18"/>
        </w:rPr>
        <w:t>Jaký mají názor na akce na podporu LGBTQ+ lidí jako je např. Prague Pride?</w:t>
      </w:r>
    </w:p>
    <w:p w14:paraId="79DC5036" w14:textId="77777777" w:rsidR="0002231D" w:rsidRPr="0002231D" w:rsidRDefault="0002231D" w:rsidP="0002231D">
      <w:pPr>
        <w:spacing w:line="276" w:lineRule="auto"/>
        <w:rPr>
          <w:i/>
          <w:sz w:val="20"/>
          <w:szCs w:val="18"/>
        </w:rPr>
      </w:pPr>
      <w:r w:rsidRPr="0002231D">
        <w:rPr>
          <w:b/>
          <w:bCs/>
          <w:iCs/>
          <w:sz w:val="20"/>
          <w:szCs w:val="18"/>
        </w:rPr>
        <w:t>Na konci rozhovoru:</w:t>
      </w:r>
      <w:r w:rsidRPr="0002231D">
        <w:rPr>
          <w:i/>
          <w:sz w:val="20"/>
          <w:szCs w:val="18"/>
        </w:rPr>
        <w:t xml:space="preserve"> poděkovat</w:t>
      </w:r>
    </w:p>
    <w:p w14:paraId="2DE8DD01" w14:textId="77777777" w:rsidR="00630D10" w:rsidRPr="00E13B82" w:rsidRDefault="00630D10" w:rsidP="001447BF"/>
    <w:sectPr w:rsidR="00630D10" w:rsidRPr="00E13B82" w:rsidSect="00B960F1">
      <w:headerReference w:type="default" r:id="rId15"/>
      <w:pgSz w:w="11906" w:h="16838" w:code="9"/>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791C" w14:textId="77777777" w:rsidR="0028600E" w:rsidRDefault="0028600E" w:rsidP="003F1FAE">
      <w:pPr>
        <w:spacing w:after="0" w:line="240" w:lineRule="auto"/>
      </w:pPr>
      <w:r>
        <w:separator/>
      </w:r>
    </w:p>
  </w:endnote>
  <w:endnote w:type="continuationSeparator" w:id="0">
    <w:p w14:paraId="2E09CD37" w14:textId="77777777" w:rsidR="0028600E" w:rsidRDefault="0028600E" w:rsidP="003F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SemiBold">
    <w:altName w:val="Times New Roman"/>
    <w:panose1 w:val="00000000000000000000"/>
    <w:charset w:val="EE"/>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dvPSBEM">
    <w:altName w:val="Cambria"/>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DCA7" w14:textId="77777777" w:rsidR="0028600E" w:rsidRDefault="0028600E" w:rsidP="003F1FAE">
      <w:pPr>
        <w:spacing w:after="0" w:line="240" w:lineRule="auto"/>
      </w:pPr>
      <w:r>
        <w:separator/>
      </w:r>
    </w:p>
  </w:footnote>
  <w:footnote w:type="continuationSeparator" w:id="0">
    <w:p w14:paraId="4243F3C3" w14:textId="77777777" w:rsidR="0028600E" w:rsidRDefault="0028600E" w:rsidP="003F1FAE">
      <w:pPr>
        <w:spacing w:after="0" w:line="240" w:lineRule="auto"/>
      </w:pPr>
      <w:r>
        <w:continuationSeparator/>
      </w:r>
    </w:p>
  </w:footnote>
  <w:footnote w:id="1">
    <w:p w14:paraId="43D610F3" w14:textId="3F83DB40" w:rsidR="002A1394" w:rsidRDefault="002A1394" w:rsidP="004C346A">
      <w:pPr>
        <w:pStyle w:val="Poznmky"/>
      </w:pPr>
      <w:r>
        <w:rPr>
          <w:rStyle w:val="FootnoteReference"/>
        </w:rPr>
        <w:footnoteRef/>
      </w:r>
      <w:r>
        <w:t xml:space="preserve"> </w:t>
      </w:r>
      <w:r w:rsidR="00A96245">
        <w:t>„</w:t>
      </w:r>
      <w:r w:rsidRPr="002A1394">
        <w:t>Gender“ v této práci definuji jako sociálně konstruovanou kategorii vytvořenou k</w:t>
      </w:r>
      <w:r w:rsidR="00764AEE">
        <w:t> </w:t>
      </w:r>
      <w:r w:rsidRPr="002A1394">
        <w:t>přisuzování různých vlastností k biologickým pohlavím. Tyto vlastnosti můžou ale nemusí odpovídat realitě jednotlivce, který má právo na sebeurčení (Slovníček pojmů spojený s</w:t>
      </w:r>
      <w:r w:rsidR="00764AEE">
        <w:t> </w:t>
      </w:r>
      <w:r w:rsidRPr="002A1394">
        <w:t>LGBTI, b.r.).</w:t>
      </w:r>
      <w:r w:rsidR="00362D07">
        <w:t xml:space="preserve"> </w:t>
      </w:r>
      <w:r w:rsidR="00362D07" w:rsidRPr="00362D07">
        <w:t>„</w:t>
      </w:r>
      <w:r w:rsidR="00362D07">
        <w:t>[I]</w:t>
      </w:r>
      <w:r w:rsidR="00362D07" w:rsidRPr="00362D07">
        <w:t xml:space="preserve"> v kontextu České republiky mluvíme spíše o genderu, než o českém ekvivalentu „rodu“ (Camrdová, b.r.).</w:t>
      </w:r>
    </w:p>
  </w:footnote>
  <w:footnote w:id="2">
    <w:p w14:paraId="20951FDD" w14:textId="1A8934CC" w:rsidR="000A72E2" w:rsidRDefault="000A72E2" w:rsidP="004C346A">
      <w:pPr>
        <w:pStyle w:val="Poznmky"/>
      </w:pPr>
      <w:r w:rsidRPr="00775EE7">
        <w:rPr>
          <w:rStyle w:val="FootnoteReference"/>
        </w:rPr>
        <w:footnoteRef/>
      </w:r>
      <w:r>
        <w:t xml:space="preserve"> Autor</w:t>
      </w:r>
      <w:r w:rsidR="003C364D">
        <w:t xml:space="preserve"> této</w:t>
      </w:r>
      <w:r>
        <w:t xml:space="preserve"> práce chápe náboženství jako evolučn</w:t>
      </w:r>
      <w:r w:rsidR="0045589E">
        <w:t>ě</w:t>
      </w:r>
      <w:r w:rsidR="00A73ADC">
        <w:t>-</w:t>
      </w:r>
      <w:r>
        <w:t xml:space="preserve">kulturní adaptaci založenou na směsi biologických předpokladů. Viz. například: </w:t>
      </w:r>
      <w:r w:rsidRPr="000A72E2">
        <w:fldChar w:fldCharType="begin"/>
      </w:r>
      <w:r w:rsidR="00D12944">
        <w:instrText xml:space="preserve"> ADDIN ZOTERO_ITEM CSL_CITATION {"citationID":"rHRz0Wr5","properties":{"formattedCitation":"(Li\\uc0\\u233{}nard &amp; Boyer, 2006; Norenzayan, 2013, s. 2\\uc0\\u8211{}10; Sosis, 2009, 2019)","plainCitation":"(Liénard &amp; Boyer, 2006; Norenzayan, 2013, s. 2–10; Sosis, 2009, 2019)","noteIndex":2},"citationItems":[{"id":112,"uris":["http://zotero.org/groups/2835040/items/QG76TFCZ"],"itemData":{"id":112,"type":"article-journal","container-title":"American Anthropologist","DOI":"10.1525/aa.2006.108.4.814","ISSN":"00027294","issue":"4","language":"en","page":"814-827","source":"DOI.org (Crossref)","title":"Whence Collective Rituals? A Cultural Selection Model of Ritualized Behavior","title-short":"Whence Collective Rituals?","volume":"108","author":[{"family":"Liénard","given":"Pierre"},{"family":"Boyer","given":"Pascal"}],"issued":{"date-parts":[["2006",12]]}}},{"id":491,"uris":["http://zotero.org/groups/2835040/items/KIZSYFHT"],"itemData":{"id":491,"type":"book","call-number":"BL53 .N634 2013","event-place":"Princeton","ISBN":"978-0-691-15121-2","number-of-pages":"248","publisher":"Princeton University Press","publisher-place":"Princeton","source":"Library of Congress ISBN","title":"Big gods: how religion transformed cooperation and conflict","title-short":"Big gods","author":[{"family":"Norenzayan","given":"Ara"}],"issued":{"date-parts":[["2013"]]}},"locator":"2-10","label":"page"},{"id":107,"uris":["http://zotero.org/groups/2835040/items/LU9VD9MR"],"itemData":{"id":107,"type":"article-journal","abstract":"Abstract\n              The primary debate among scholars who study the evolution of religion concerns whether religion is an adaptation or a byproduct. The dominant position in the field is that religious beliefs and behaviors are byproducts of cognitive processes and behaviors that evolved for other purposes. A smaller group of scholars maintain that religion is an adaptation for extending human cooperation and coordination. Here I survey five critiques of the adapationist position and offer responses to these critiques. Much of the debate can be resolved by clearly defining important but ambiguous terms in the debate, such as religion, adaptation, adaptive, and trait, as well as clarifying several misunderstandings of evolutionary processes. I argue that adaptationist analyses must focus on the functional effects of the religious system, the coalescence of independent parts that constitute the fabric of religion.","container-title":"Journal of Cognition and Culture","DOI":"10.1163/156770909X12518536414411","ISSN":"1567-7095, 1568-5373","issue":"3-4","journalAbbreviation":"J Cogn Cult","page":"315-332","source":"DOI.org (Crossref)","title":"The Adaptationist-Byproduct Debate on the Evolution of Religion: Five Misunderstandings of the Adaptationist Program","title-short":"The Adaptationist-Byproduct Debate on the Evolution of Religion","volume":"9","author":[{"family":"Sosis","given":"Richard"}],"issued":{"date-parts":[["2009"]]}}},{"id":106,"uris":["http://zotero.org/groups/2835040/items/3C29R8S9"],"itemData":{"id":106,"type":"chapter","abstract":"The Cognitive Science of Religion introduces students to key empirical studies conducted over the past 25 years in this new and rapidly expanding field. In these studies, cognitive scientists of religion have applied the theories, findings and research tools of the cognitive sciences to understanding religious thought, behaviour and social dynamics. Each chapter is written by a leading international scholar, and summarizes in non-technical language the original empirical study conducted by the scholar. No prior or statistical knowledge is presumed, and studies included range from the classic to the more recent and innovative cases. Students will learn about the theories that cognitive scientists have employed to explain recurrent features of religiosity across cultures and historical eras, how scholars have tested those theories, and what the results of those tests have revealed and suggest. Written to be accessible to undergraduates, this provides a much-needed survey of empirical studies in the cognitive science of religion","collection-title":"Scientific studies for religion: inquiry and explanation","container-title":"The cognitive science of religion: a methodological introduction to key empirical studies","event-place":"London","ISBN":"978-1-350-03368-9","language":"eng","publisher":"Bloomsbury Academic","publisher-place":"London","source":"K10plus ISBN","title":"Do religions promote cooperation? Testing signaling theories of religion","editor":[{"family":"Slone","given":"Donald Jason"},{"family":"McCorkle","given":"William W."}],"author":[{"family":"Sosis","given":"Richard"}],"issued":{"date-parts":[["2019"]]}}}],"schema":"https://github.com/citation-style-language/schema/raw/master/csl-citation.json"} </w:instrText>
      </w:r>
      <w:r w:rsidRPr="000A72E2">
        <w:fldChar w:fldCharType="separate"/>
      </w:r>
      <w:r w:rsidR="00A1072D" w:rsidRPr="00A1072D">
        <w:rPr>
          <w:rFonts w:cs="Times New Roman"/>
          <w:szCs w:val="24"/>
        </w:rPr>
        <w:t>(Liénard &amp; Boyer, 2006; Norenzayan, 2013, s. 2–10; Sosis, 2009, 2019)</w:t>
      </w:r>
      <w:r w:rsidRPr="000A72E2">
        <w:fldChar w:fldCharType="end"/>
      </w:r>
      <w:r w:rsidR="003C364D">
        <w:t xml:space="preserve">. Hodnota této práce spočívá i v jejím zasazení v evolučně-kognitivním paradigmatu. </w:t>
      </w:r>
      <w:r w:rsidR="0044151B">
        <w:t>T</w:t>
      </w:r>
      <w:r w:rsidR="003C364D">
        <w:t>akto ukotvené výzkumy</w:t>
      </w:r>
      <w:r w:rsidR="0044151B">
        <w:t>,</w:t>
      </w:r>
      <w:r w:rsidR="003C364D">
        <w:t xml:space="preserve"> věnující se tématům této práce</w:t>
      </w:r>
      <w:r w:rsidR="0044151B">
        <w:t>,</w:t>
      </w:r>
      <w:r w:rsidR="003C364D">
        <w:t xml:space="preserve"> v a</w:t>
      </w:r>
      <w:r w:rsidR="003B43BB">
        <w:t>ka</w:t>
      </w:r>
      <w:r w:rsidR="003C364D">
        <w:t xml:space="preserve">demickém </w:t>
      </w:r>
      <w:r w:rsidR="006A2A42">
        <w:t>diskurzu</w:t>
      </w:r>
      <w:r w:rsidR="003C364D">
        <w:t xml:space="preserve"> chybí. </w:t>
      </w:r>
    </w:p>
  </w:footnote>
  <w:footnote w:id="3">
    <w:p w14:paraId="62273E31" w14:textId="77777777" w:rsidR="00A334FD" w:rsidRPr="00514394" w:rsidRDefault="00A334FD" w:rsidP="004C346A">
      <w:pPr>
        <w:pStyle w:val="Poznmky"/>
      </w:pPr>
      <w:r w:rsidRPr="00775EE7">
        <w:rPr>
          <w:rStyle w:val="FootnoteReference"/>
        </w:rPr>
        <w:footnoteRef/>
      </w:r>
      <w:r w:rsidRPr="00514394">
        <w:t xml:space="preserve"> Nebo také „IFA“; z originálu „IPA“.</w:t>
      </w:r>
    </w:p>
  </w:footnote>
  <w:footnote w:id="4">
    <w:p w14:paraId="0C339434" w14:textId="19260BB0" w:rsidR="00841D91" w:rsidRPr="00514394" w:rsidRDefault="00841D91" w:rsidP="004C346A">
      <w:pPr>
        <w:pStyle w:val="Poznmky"/>
      </w:pPr>
      <w:r w:rsidRPr="00775EE7">
        <w:rPr>
          <w:rStyle w:val="FootnoteReference"/>
        </w:rPr>
        <w:footnoteRef/>
      </w:r>
      <w:r w:rsidRPr="00514394">
        <w:t xml:space="preserve"> </w:t>
      </w:r>
      <w:r>
        <w:t xml:space="preserve">Zatímco v primárních výzkumných otázkách budu vycházet především z explicitních výpovědí participantek, k zodpovězení sekundárních výzkumných otázek budu používat neexplicitní nepřímé dotazy, které budu interpretovat. V případě sekundárních otázek zároveň platí, že </w:t>
      </w:r>
      <w:r w:rsidRPr="00514394">
        <w:t>„</w:t>
      </w:r>
      <w:r>
        <w:t>v</w:t>
      </w:r>
      <w:r w:rsidRPr="00514394">
        <w:t xml:space="preserve">zhledem k otevřené povaze sběru kvalitativních dat není jisté, že je bude možné zodpovědět“ </w:t>
      </w:r>
      <w:r w:rsidRPr="00514394">
        <w:fldChar w:fldCharType="begin"/>
      </w:r>
      <w:r w:rsidR="00D12944">
        <w:instrText xml:space="preserve"> ADDIN ZOTERO_ITEM CSL_CITATION {"citationID":"5dpxIHjQ","properties":{"formattedCitation":"(Smith et al., 2009, s. 49)","plainCitation":"(Smith et al., 2009, s. 49)","noteIndex":4},"citationItems":[{"id":256,"uris":["http://zotero.org/groups/2835040/items/A9AWQCVQ"],"itemData":{"id":256,"type":"book","abstract":"This title presents a comprehensive guide to interpretative phenomenological analysis (IPA) which is an increasingly popular approach to qualitative inquiry taught to undergraduate and postgraduate students today","call-number":"BF204.5 .S58 2009","event-place":"Los Angeles","ISBN":"978-1-4129-0833-7","note":"OCLC: ocn233937472","number-of-pages":"225","publisher":"SAGE","publisher-place":"Los Angeles","source":"Library of Congress ISBN","title":"Interpretative phenomenological analysis: theory, method and research","title-short":"Interpretative phenomenological analysis","author":[{"family":"Smith","given":"Jonathan A."},{"family":"Flowers","given":"Paul"},{"family":"Larkin","given":"Michael"}],"issued":{"date-parts":[["2009"]]}},"locator":"49"}],"schema":"https://github.com/citation-style-language/schema/raw/master/csl-citation.json"} </w:instrText>
      </w:r>
      <w:r w:rsidRPr="00514394">
        <w:fldChar w:fldCharType="separate"/>
      </w:r>
      <w:r w:rsidRPr="00514394">
        <w:t>(Smith et al., 2009, s. 49)</w:t>
      </w:r>
      <w:r w:rsidRPr="00514394">
        <w:fldChar w:fldCharType="end"/>
      </w:r>
      <w:r w:rsidRPr="00514394">
        <w:t>.</w:t>
      </w:r>
    </w:p>
  </w:footnote>
  <w:footnote w:id="5">
    <w:p w14:paraId="56D88B3B" w14:textId="2D193212" w:rsidR="00DF1E3B" w:rsidRDefault="00DF1E3B" w:rsidP="004C346A">
      <w:pPr>
        <w:pStyle w:val="Poznmky"/>
      </w:pPr>
      <w:r>
        <w:rPr>
          <w:rStyle w:val="FootnoteReference"/>
        </w:rPr>
        <w:footnoteRef/>
      </w:r>
      <w:r>
        <w:t xml:space="preserve"> </w:t>
      </w:r>
      <w:r w:rsidRPr="00CC4ED5">
        <w:t>Přestože „[t]ermín LGBT doslova znamená lesby, gayové, bisexuálové a transgender</w:t>
      </w:r>
      <w:r w:rsidR="001B0DAE">
        <w:t>, o</w:t>
      </w:r>
      <w:r w:rsidRPr="00CC4ED5">
        <w:t>bsahuje jak sexuální orientaci (LGB)</w:t>
      </w:r>
      <w:r w:rsidR="001B0DAE">
        <w:t>,</w:t>
      </w:r>
      <w:r w:rsidRPr="00CC4ED5">
        <w:t xml:space="preserve"> tak genderovou identitu (T). Někdy je používán jako zastřešující termín pro všechny, kteří se neidentifikují jako heterosexuální nebo cisgender“ (YE4C, b.r.). Aktuálnějším označení</w:t>
      </w:r>
      <w:r w:rsidR="001F2CFA">
        <w:t>m</w:t>
      </w:r>
      <w:r w:rsidRPr="00CC4ED5">
        <w:t xml:space="preserve"> pro ne-heterosexuální a ne-cisgender osoby je např. LGBTQ+. Pitoňák a Macháčková (2023) vysvětlují přidané „Q“: „Původně anglické slovo queer, které se dnes vztahuje nejčastěji ke ‚Q‘ v akronymu LGBTQ+ prošlo z lingvistického hlediska bouřlivým vývojem . . . V angličtině bylo od 16. století užíváno k označování ‚podivnosti‘ či ‚zvláštnosti‘. V průběhu 20. století prošlo sémantickým obratem a začalo být chápáno pejorativně pro zesměšnění a ostrakizaci </w:t>
      </w:r>
      <w:r w:rsidR="0066380D">
        <w:t>‚</w:t>
      </w:r>
      <w:r w:rsidRPr="00CC4ED5">
        <w:t>homosexuálů</w:t>
      </w:r>
      <w:r w:rsidR="0066380D">
        <w:t>‘</w:t>
      </w:r>
      <w:r w:rsidRPr="00CC4ED5">
        <w:t xml:space="preserve"> . . . V roce 1990 využila slovo LGBT americká aktivistická organizace Queer Nation a redefinovala jej, takže se mohlo stát heslem v rámci boje proti útlaku neheterosexuálních lidí, kteří nebyli spokojeni s výsledky dosavadního ‚gay a lesbického aktivismu‘. Nastoupivší queer aktivismus sehrál klíčovou roli v odpovědi na společenskou paniku související s rozmachem pandemie HIV/AIDS . . . </w:t>
      </w:r>
      <w:r w:rsidR="00DF5C22">
        <w:t xml:space="preserve">[se] </w:t>
      </w:r>
      <w:r w:rsidRPr="00CC4ED5">
        <w:t>stalo slovo queer novým zastřešujícím termínem označujícím sexuální identity lidí, kteří se hlásili k sexuální identitě, jež bude vycházet z nové etapy queer hnutí a nebude zatížena dřívějšími předsudky a nadměrnou výlučností. Dnes je slovo queer používáno bez negativní konotace jako zastřešující a inkluzivní pojem pro lidi, kteří se neidentifikují jako heterosexuální a</w:t>
      </w:r>
      <w:r w:rsidR="005B31A3">
        <w:t> </w:t>
      </w:r>
      <w:r w:rsidRPr="00CC4ED5">
        <w:t>cisgender.“ (Pitoňák &amp; Macháčková, 2023, s. 13). V této práci volím právě zkratku LGBTQ+, přičemž při komunikaci s participantkami používám jednodušší a známější označení LGBT.</w:t>
      </w:r>
    </w:p>
  </w:footnote>
  <w:footnote w:id="6">
    <w:p w14:paraId="553E0FC7" w14:textId="530BC949" w:rsidR="00B16D7F" w:rsidRDefault="00B16D7F" w:rsidP="004C346A">
      <w:pPr>
        <w:pStyle w:val="Poznmky"/>
      </w:pPr>
      <w:r>
        <w:rPr>
          <w:rStyle w:val="FootnoteReference"/>
        </w:rPr>
        <w:footnoteRef/>
      </w:r>
      <w:r>
        <w:t xml:space="preserve"> </w:t>
      </w:r>
      <w:r w:rsidRPr="00CE793A">
        <w:t>V České republice je v současnosti řada výzkumníků, kteří se LGBTQ+ tématy zabývají. Za zmínku stojí například Michal Pitoňák, který LGBTQ¬+ témata primárně zkoumá z</w:t>
      </w:r>
      <w:r w:rsidR="00237696">
        <w:t> </w:t>
      </w:r>
      <w:r w:rsidRPr="00CE793A">
        <w:t>geografického kvantitativního hlediska (Pitoňák, 2013); Zdeněk Sloboda, který ve článku Development (Re)Organisation of the Czech LGBT Movement (1989–2021) mapuje porevoluční dějiny LGBTQ+ hnutí v Česku (Sloboda, 2022); Olga Pechová, která se ve své dizertační práci věnovala diskriminaci na základě sexuální orientace (Pechová, 2009). V oblasti odborných časopisů se v českém prostředí blízko našemu tématu dostaneme skrze odborný časopis Gender a Výzkum. Tento odborný časopis se ale věnuje tématům genderu obecně a</w:t>
      </w:r>
      <w:r w:rsidR="00D5463C">
        <w:t> </w:t>
      </w:r>
      <w:r w:rsidRPr="00CE793A">
        <w:t>není přímo specializovaný na sexuální minority a náboženství. Z tematických čísel stojí za zmínku například Otevřené hranice sexualit (Sloboda &amp; Marková, 2013). V nedávné době vznikly i dvě právní monografie orientující se na českou legislativu: Právo na rovné zacházení: Deset let antidiskriminačního zákona (Šmíd &amp; Czech Republic, 2020) a Rodičovství a</w:t>
      </w:r>
      <w:r w:rsidR="00D80F9C">
        <w:t> </w:t>
      </w:r>
      <w:r w:rsidRPr="00CE793A">
        <w:t>partnerství gayů a leseb v českém právu (Burešová, 2020). Jedno ze současných knižních děl jsou i Trampoty s pohlavím, které se dívá na situaci intersex lidí ze sociálněvědního a právního úhlu pohledu (Dušková et al., 2022). Pro tuto práci je důležitá práce Bártové a Valentové (2012) popisující teorie původu homosexuality (Bártová &amp; Valentova, 2013). V českém prostředí je nedostatečné množství prací, zabývajících se vztahem náboženství a LGBTQ+ jedinců. V</w:t>
      </w:r>
      <w:r w:rsidR="00237696">
        <w:t> </w:t>
      </w:r>
      <w:r w:rsidRPr="00CE793A">
        <w:t>tomto ohledu stojí za zmínku také práce Homosexualita a křesťanství a Křesťanství a</w:t>
      </w:r>
      <w:r w:rsidR="00532C88">
        <w:t> </w:t>
      </w:r>
      <w:r w:rsidRPr="00CE793A">
        <w:t>homosexualita (Dočkálková, 2014; Putna, 2012). Obě tyto práce se soustředí na oblasti, které se neprotínají se zaměřením mého výzkumu na meziskupinové vztahy a teoretickém ukotvení v kognitivním paradigmatu.</w:t>
      </w:r>
    </w:p>
  </w:footnote>
  <w:footnote w:id="7">
    <w:p w14:paraId="5BF69432" w14:textId="0B3F97A0" w:rsidR="005D1A34" w:rsidRPr="00514394" w:rsidRDefault="005D1A34" w:rsidP="004C346A">
      <w:pPr>
        <w:pStyle w:val="Poznmky"/>
      </w:pPr>
      <w:r w:rsidRPr="00775EE7">
        <w:rPr>
          <w:rStyle w:val="FootnoteReference"/>
        </w:rPr>
        <w:footnoteRef/>
      </w:r>
      <w:r w:rsidRPr="00514394">
        <w:t xml:space="preserve"> „Výzkum psychických jevů a procesů stojících v pozadí meziskupinových interakcí má v</w:t>
      </w:r>
      <w:r w:rsidR="00E650A2">
        <w:t> </w:t>
      </w:r>
      <w:r w:rsidRPr="00514394">
        <w:t xml:space="preserve">budoucnu šanci přispět k lepšímu porozumění a možnému snížení negativních dopadů náležení k různým sociálním skupinám, jemuž se v dnešní multikulturní společnosti nevyhneme.“ </w:t>
      </w:r>
      <w:r w:rsidRPr="00514394">
        <w:fldChar w:fldCharType="begin"/>
      </w:r>
      <w:r w:rsidR="00D12944">
        <w:instrText xml:space="preserve"> ADDIN ZOTERO_ITEM CSL_CITATION {"citationID":"SBsZtJM3","properties":{"formattedCitation":"(Graf, 2011, s. 22)","plainCitation":"(Graf, 2011, s. 22)","noteIndex":7},"citationItems":[{"id":458,"uris":["http://zotero.org/groups/2835040/items/LD4J53PK"],"itemData":{"id":458,"type":"article-journal","container-title":"Ceskoslovenská psychologie","journalAbbreviation":"Ceskoslovenská psychologie","title":"Individual in intergroup relations: From social categorization to prejudice.","volume":"55","author":[{"family":"Graf","given":"Sylvie"}],"issued":{"date-parts":[["2011",1,1]]}},"locator":"22"}],"schema":"https://github.com/citation-style-language/schema/raw/master/csl-citation.json"} </w:instrText>
      </w:r>
      <w:r w:rsidRPr="00514394">
        <w:fldChar w:fldCharType="separate"/>
      </w:r>
      <w:r w:rsidRPr="00514394">
        <w:t>(Graf, 2011, s. 22)</w:t>
      </w:r>
      <w:r w:rsidRPr="00514394">
        <w:fldChar w:fldCharType="end"/>
      </w:r>
      <w:r w:rsidR="00D30277">
        <w:t>.</w:t>
      </w:r>
    </w:p>
  </w:footnote>
  <w:footnote w:id="8">
    <w:p w14:paraId="6D9911BD" w14:textId="4603ECC7" w:rsidR="00CE793A" w:rsidRDefault="00CE793A" w:rsidP="004C346A">
      <w:pPr>
        <w:pStyle w:val="Poznmky"/>
      </w:pPr>
      <w:r>
        <w:rPr>
          <w:rStyle w:val="FootnoteReference"/>
        </w:rPr>
        <w:footnoteRef/>
      </w:r>
      <w:r>
        <w:t xml:space="preserve"> </w:t>
      </w:r>
      <w:r w:rsidRPr="00CE793A">
        <w:t xml:space="preserve">Ze zahraniční literatury stojí za zmínku kniha </w:t>
      </w:r>
      <w:r w:rsidRPr="009557F6">
        <w:rPr>
          <w:i/>
          <w:iCs/>
        </w:rPr>
        <w:t>Anti-Gender Politics in the Populist Moment</w:t>
      </w:r>
      <w:r w:rsidRPr="00CE793A">
        <w:t xml:space="preserve"> od polských autorek Graffové a Korulczukové (2022). Toto aktuální dílo se věnuje politickému a</w:t>
      </w:r>
      <w:r w:rsidR="00A36B0B">
        <w:t> </w:t>
      </w:r>
      <w:r w:rsidRPr="00CE793A">
        <w:t xml:space="preserve">kulturnímu kontextu anti-LGBTI+ postojů. Uvádí v něm jak náboženské, tak i sekulární důvody pro odmítání LGBTQ+. Polské autorky v něm dávají zároveň zvláštní důraz na kontext východní Evropy, který je případu České republiky blízký (Graff &amp; Korolczuk, 2022). Bettinsoli, Suppes a Napier (2020) vypracovali kvantitativní výzkum zabývající se proměnnými ovlivňujícími odmítnutí LGBTQ+ lidí napříč dvaceti třemi zeměmi (Bettinsoli et al., 2020). Historii vztahu islámu k LGBTQ+ lidem najdeme ve sborníku </w:t>
      </w:r>
      <w:r w:rsidRPr="009557F6">
        <w:rPr>
          <w:i/>
          <w:iCs/>
        </w:rPr>
        <w:t xml:space="preserve">Islamic Homosexualities </w:t>
      </w:r>
      <w:r w:rsidRPr="00CE793A">
        <w:t xml:space="preserve">(Murray &amp; Roscoe, 1997). Vztah řady církví k homosexualitě nalezneme ve Sikerově (2007) sborníku (Siker, 2007). Na případ mladých, nábožensky založených, Belgičanů se zaměřují Roggemans et al. (2015) ve svém </w:t>
      </w:r>
      <w:r w:rsidRPr="008171F9">
        <w:rPr>
          <w:i/>
          <w:iCs/>
        </w:rPr>
        <w:t>článku Religion and Negative Attitudes towards Homosexuals: An Analysis of Urban Young People and Their Attitudes towards Homosexuality</w:t>
      </w:r>
      <w:r w:rsidRPr="00CE793A">
        <w:t xml:space="preserve"> (Roggemans et al., 2015).</w:t>
      </w:r>
    </w:p>
  </w:footnote>
  <w:footnote w:id="9">
    <w:p w14:paraId="0708D42B" w14:textId="4B1192A6" w:rsidR="00673E19" w:rsidRDefault="00673E19" w:rsidP="004C346A">
      <w:pPr>
        <w:pStyle w:val="Poznmky"/>
      </w:pPr>
      <w:r w:rsidRPr="00775EE7">
        <w:rPr>
          <w:rStyle w:val="FootnoteReference"/>
        </w:rPr>
        <w:footnoteRef/>
      </w:r>
      <w:r>
        <w:t xml:space="preserve"> Při vysvětlování adaptivních strategií a chování náboženských skupin musíme mít na paměti, že: „Kukačky ani lidé si nemusí uvědomovat důvody svého chování pro to, aby se chovali adaptivně. Pokud je specifická strategie reprodukčně výhodná, bude přírodním výběrem napříč časem favorizovaná.“ </w:t>
      </w:r>
      <w:r>
        <w:fldChar w:fldCharType="begin"/>
      </w:r>
      <w:r w:rsidR="00D12944">
        <w:instrText xml:space="preserve"> ADDIN ZOTERO_ITEM CSL_CITATION {"citationID":"anm13Yff","properties":{"formattedCitation":"(Alcock &amp; Rubenstein, 2019, s. 546)","plainCitation":"(Alcock &amp; Rubenstein, 2019, s. 546)","noteIndex":9},"citationItems":[{"id":464,"uris":["http://zotero.org/groups/2835040/items/V7YIS8CB"],"itemData":{"id":464,"type":"book","call-number":"QL751 .A58 2019","edition":"Eleventh edition","event-place":"Sunderland, Massachusetts","ISBN":"978-1-60535-548-1","number-of-pages":"548","publisher":"Oxford University Press","publisher-place":"Sunderland, Massachusetts","source":"Library of Congress ISBN","title":"Animal behavior","author":[{"family":"Alcock","given":"John"},{"family":"Rubenstein","given":"Dustin R."}],"issued":{"date-parts":[["2019"]]}},"locator":"546"}],"schema":"https://github.com/citation-style-language/schema/raw/master/csl-citation.json"} </w:instrText>
      </w:r>
      <w:r>
        <w:fldChar w:fldCharType="separate"/>
      </w:r>
      <w:r w:rsidRPr="00E70962">
        <w:t>(Alcock &amp; Rubenstein, 2019, s. 546)</w:t>
      </w:r>
      <w:r>
        <w:fldChar w:fldCharType="end"/>
      </w:r>
      <w:r>
        <w:t>. Přestože v práci se zabývám deklarovanými důvody meziskupinového zkreslení vůči LGBTQ+, považuji za důležité uvádět je v kontextu evolučních vysvětlení, která se mohou od deklarovaných důvodů lišit.</w:t>
      </w:r>
    </w:p>
  </w:footnote>
  <w:footnote w:id="10">
    <w:p w14:paraId="2489D6A1" w14:textId="5ADCEA90" w:rsidR="00A44B43" w:rsidRDefault="00A44B43" w:rsidP="004C346A">
      <w:pPr>
        <w:pStyle w:val="Poznmky"/>
      </w:pPr>
      <w:r w:rsidRPr="00775EE7">
        <w:rPr>
          <w:rStyle w:val="FootnoteReference"/>
        </w:rPr>
        <w:footnoteRef/>
      </w:r>
      <w:r>
        <w:t xml:space="preserve"> V případě, že evoluční přenos zahrnuje biologický aspekt, primární otázka je, zda poskytují výhodu ve zdatnosti sami o sobě nebo jsou navázány na znak, který výhodu ve zdatnosti poskytuje </w:t>
      </w:r>
      <w:r>
        <w:fldChar w:fldCharType="begin"/>
      </w:r>
      <w:r w:rsidR="00D12944">
        <w:instrText xml:space="preserve"> ADDIN ZOTERO_ITEM CSL_CITATION {"citationID":"o9xqCOZu","properties":{"formattedCitation":"(Workman &amp; Reader, 2014, s. 409; Wren et al., 2019, s. 357)","plainCitation":"(Workman &amp; Reader, 2014, s. 409; Wren et al., 2019, s. 357)","noteIndex":10},"citationItems":[{"id":290,"uris":["http://zotero.org/groups/2835040/items/HYZ68RMN"],"itemData":{"id":290,"type":"book","abstract":"\"Written for undergraduate psychology students, and assuming little knowledge of evolutionary science, the third edition of this classic textbook provides an essential introduction to evolutionary psychology. Fully updated with the latest research and new learning features, it provides a thought-provoking overview of evolution and illuminates the evolutionary foundation of many of the broader topics taught in psychology departments. The text retains its balanced and critical evaluation of hypotheses and full coverage of the fundamental topics required for undergraduates. This new edition includes more material on the social and reproductive behaviour of non-human primates, morality, cognition, development and culture as well as new photos, illustrations, text boxes and thought questions to support student learning. Nearly 300 online multiple choice questions complete the student questioning package. This new material complements the classic features of this text, which include suggestions for further reading, chapter summaries, a glossary, and two-colour figures throughout\"--","call-number":"BF698.95 .W67 2014","edition":"Third edition","event-place":"Cambridge ; New York","ISBN":"978-1-107-04464-7","number-of-pages":"544","publisher":"Cambridge University Press","publisher-place":"Cambridge ; New York","source":"Library of Congress ISBN","title":"Evolutionary psychology: an introduction","title-short":"Evolutionary psychology","author":[{"family":"Workman","given":"Lance"},{"family":"Reader","given":"Will"}],"issued":{"date-parts":[["2014"]]}},"locator":"409"},{"id":462,"uris":["http://zotero.org/groups/2835040/items/E5P7DAHD"],"itemData":{"id":462,"type":"article-journal","abstract":"SUMMARY\n            Issues of sexual reproduction lie at the core of evolutionary thinking, which often places an emphasis on how individuals attempt to maximise the number of successful offspring that they can produce. At first sight, it may therefore appear that individuals who opt for gender-affirming medical interventions are acting in ways that are evolutionarily disadvantageous. However, there are persuasive hypotheses that might make sense of such choices in evolutionary terms and we explore these here. It is premature to claim knowledge of the extent to which evolutionary arguments can usefully be applied to issues of gender identity, although worth reflecting on the extent to which nature tends towards diversity in matters of sex and gender. The importance of acknowledging and respecting different views in this domain, as well as recognising both the uncertainty and likely multiplicity of causal pathways, has implications for clinicians. We make some suggestions about how clinicians might best respond when faced with requests from patients in this area.\n            \n              LEARNING OBJECTIVES\n              \n                After reading this article you will be able to:\n                \n                  \n                    •\n                    understand evolutionary arguments about diversity in human gender identity\n                  \n                  \n                    •\n                    identify strengths and weaknesses in evolutionary arguments applied to transgender issues\n                  \n                  \n                    •\n                    appreciate the range and diversity of gender experience and gender expression among people who present to specialist gender services, as well as the likely complexities of their reasons for requesting medical intervention.","container-title":"BJPsych Advances","DOI":"10.1192/bja.2019.35","ISSN":"2056-4678, 2056-4686","issue":"6","journalAbbreviation":"BJPsych advances","language":"en","page":"351-362","source":"DOI.org (Crossref)","title":"Can evolutionary thinking shed light on gender diversity?","volume":"25","author":[{"family":"Wren","given":"Bernadette"},{"family":"Launer","given":"John"},{"family":"Reiss","given":"Michael J."},{"family":"Swanepoel","given":"Annie"},{"family":"Music","given":"Graham"}],"issued":{"date-parts":[["2019",11]]}},"locator":"357","label":"page"}],"schema":"https://github.com/citation-style-language/schema/raw/master/csl-citation.json"} </w:instrText>
      </w:r>
      <w:r>
        <w:fldChar w:fldCharType="separate"/>
      </w:r>
      <w:r w:rsidRPr="00C760A2">
        <w:t>(Workman &amp; Reader, 2014, s. 409; Wren et al., 2019, s. 357)</w:t>
      </w:r>
      <w:r>
        <w:fldChar w:fldCharType="end"/>
      </w:r>
      <w:r>
        <w:t>.</w:t>
      </w:r>
    </w:p>
  </w:footnote>
  <w:footnote w:id="11">
    <w:p w14:paraId="407F9D7E" w14:textId="509A800B" w:rsidR="00361335" w:rsidRPr="00514394" w:rsidRDefault="00361335" w:rsidP="004C346A">
      <w:pPr>
        <w:pStyle w:val="Poznmky"/>
        <w:rPr>
          <w:rStyle w:val="PoznmkyChar"/>
        </w:rPr>
      </w:pPr>
      <w:r w:rsidRPr="00775EE7">
        <w:rPr>
          <w:rStyle w:val="FootnoteReference"/>
        </w:rPr>
        <w:footnoteRef/>
      </w:r>
      <w:r w:rsidRPr="00514394">
        <w:t xml:space="preserve"> </w:t>
      </w:r>
      <w:r w:rsidRPr="00514394">
        <w:rPr>
          <w:rStyle w:val="PoznmkyChar"/>
        </w:rPr>
        <w:t>„Heterosexismus odpovídá způsobu jakým je heterosexualita viděna jako ‚přirozená‘ a</w:t>
      </w:r>
      <w:r w:rsidR="00E45789">
        <w:rPr>
          <w:rStyle w:val="PoznmkyChar"/>
        </w:rPr>
        <w:t> </w:t>
      </w:r>
      <w:r w:rsidRPr="00514394">
        <w:rPr>
          <w:rStyle w:val="PoznmkyChar"/>
        </w:rPr>
        <w:t xml:space="preserve">homosexualita je viděna jako deviantní“ </w:t>
      </w:r>
      <w:r w:rsidRPr="00514394">
        <w:rPr>
          <w:rStyle w:val="PoznmkyChar"/>
        </w:rPr>
        <w:fldChar w:fldCharType="begin"/>
      </w:r>
      <w:r w:rsidR="00D12944">
        <w:rPr>
          <w:rStyle w:val="PoznmkyChar"/>
        </w:rPr>
        <w:instrText xml:space="preserve"> ADDIN ZOTERO_ITEM CSL_CITATION {"citationID":"CDsuQwBD","properties":{"formattedCitation":"(Holmes, 2008, s. 67)","plainCitation":"(Holmes, 2008, s. 67)","noteIndex":11},"citationItems":[{"id":304,"uris":["http://zotero.org/groups/2835040/items/FBDXEVSS"],"itemData":{"id":304,"type":"book","title":"Gender and Everyday Life","author":[{"family":"Holmes","given":"Mary"}],"issued":{"date-parts":[["2008"]]}},"locator":"67"}],"schema":"https://github.com/citation-style-language/schema/raw/master/csl-citation.json"} </w:instrText>
      </w:r>
      <w:r w:rsidRPr="00514394">
        <w:rPr>
          <w:rStyle w:val="PoznmkyChar"/>
        </w:rPr>
        <w:fldChar w:fldCharType="separate"/>
      </w:r>
      <w:r w:rsidRPr="00514394">
        <w:rPr>
          <w:rStyle w:val="PoznmkyChar"/>
        </w:rPr>
        <w:t>(Holmes, 2008, s. 67)</w:t>
      </w:r>
      <w:r w:rsidRPr="00514394">
        <w:rPr>
          <w:rStyle w:val="PoznmkyChar"/>
        </w:rPr>
        <w:fldChar w:fldCharType="end"/>
      </w:r>
      <w:r w:rsidRPr="00514394">
        <w:rPr>
          <w:rStyle w:val="PoznmkyChar"/>
        </w:rPr>
        <w:t>.</w:t>
      </w:r>
    </w:p>
  </w:footnote>
  <w:footnote w:id="12">
    <w:p w14:paraId="104B6FFD" w14:textId="77777777" w:rsidR="00816C4D" w:rsidRPr="00514394" w:rsidRDefault="00816C4D" w:rsidP="004C346A">
      <w:pPr>
        <w:pStyle w:val="Poznmky"/>
      </w:pPr>
      <w:r w:rsidRPr="00775EE7">
        <w:rPr>
          <w:rStyle w:val="FootnoteReference"/>
        </w:rPr>
        <w:footnoteRef/>
      </w:r>
      <w:r w:rsidRPr="00514394">
        <w:t xml:space="preserve"> </w:t>
      </w:r>
      <w:r>
        <w:t xml:space="preserve">Také jako </w:t>
      </w:r>
      <w:r w:rsidRPr="00514394">
        <w:t>„fitness“</w:t>
      </w:r>
      <w:r>
        <w:t>.</w:t>
      </w:r>
    </w:p>
  </w:footnote>
  <w:footnote w:id="13">
    <w:p w14:paraId="56574C1F" w14:textId="5CE6CF28" w:rsidR="006A3576" w:rsidRDefault="006A3576" w:rsidP="004C346A">
      <w:pPr>
        <w:pStyle w:val="Poznmky"/>
      </w:pPr>
      <w:r w:rsidRPr="00775EE7">
        <w:rPr>
          <w:rStyle w:val="FootnoteReference"/>
        </w:rPr>
        <w:footnoteRef/>
      </w:r>
      <w:r>
        <w:t xml:space="preserve"> Z originálu: „ultimate evolutionary explanation“ řeší otázku PROČ? určité chování existuje </w:t>
      </w:r>
      <w:r>
        <w:fldChar w:fldCharType="begin"/>
      </w:r>
      <w:r w:rsidR="00D12944">
        <w:instrText xml:space="preserve"> ADDIN ZOTERO_ITEM CSL_CITATION {"citationID":"bZyWOloV","properties":{"formattedCitation":"(Scott-Phillips et al., 2011, s. 1)","plainCitation":"(Scott-Phillips et al., 2011, s. 1)","noteIndex":13},"citationItems":[{"id":474,"uris":["http://zotero.org/groups/2835040/items/G2HCN8XN"],"itemData":{"id":474,"type":"article-journal","abstract":"To properly understand behavior, we must obtain both ultimate and proximate explanations. Put briefly, ultimate explanations are concerned with why a behavior exists, and proximate explanations are concerned with how it works. These two types of explanation are complementary and the distinction is critical to evolutionary explanation. We are concerned that they have become conflated in some areas of the evolutionary literature on human behavior. This article brings attention to these issues. We focus on three specific areas: the evolution of cooperation, transmitted culture, and epigenetics. We do this to avoid confusion and wasted effort—dangers that are particularly acute in interdisciplinary research. Throughout this article, we suggest ways in which misunderstanding may be avoided in the future.","container-title":"Perspectives on Psychological Science","DOI":"10.1177/1745691610393528","ISSN":"1745-6916, 1745-6924","issue":"1","journalAbbreviation":"Perspect Psychol Sci","language":"en","page":"38-47","source":"DOI.org (Crossref)","title":"Evolutionary Theory and the Ultimate–Proximate Distinction in the Human Behavioral Sciences","volume":"6","author":[{"family":"Scott-Phillips","given":"Thomas C."},{"family":"Dickins","given":"Thomas E."},{"family":"West","given":"Stuart A."}],"issued":{"date-parts":[["2011",1]]}},"locator":"1"}],"schema":"https://github.com/citation-style-language/schema/raw/master/csl-citation.json"} </w:instrText>
      </w:r>
      <w:r>
        <w:fldChar w:fldCharType="separate"/>
      </w:r>
      <w:r w:rsidRPr="006A3576">
        <w:t>(Scott-Phillips et al., 2011, s. 1)</w:t>
      </w:r>
      <w:r>
        <w:fldChar w:fldCharType="end"/>
      </w:r>
      <w:r>
        <w:t>.</w:t>
      </w:r>
    </w:p>
  </w:footnote>
  <w:footnote w:id="14">
    <w:p w14:paraId="4A4E78AF" w14:textId="52872D02" w:rsidR="00611D0C" w:rsidRDefault="00611D0C" w:rsidP="004C346A">
      <w:pPr>
        <w:pStyle w:val="Poznmky"/>
      </w:pPr>
      <w:r w:rsidRPr="00775EE7">
        <w:rPr>
          <w:rStyle w:val="FootnoteReference"/>
        </w:rPr>
        <w:footnoteRef/>
      </w:r>
      <w:r>
        <w:t xml:space="preserve"> Diskriminace přitom nemusí souviset s konkrétním náboženstvím, jako spíše se sociální kontrolou ve společnosti </w:t>
      </w:r>
      <w:r>
        <w:fldChar w:fldCharType="begin"/>
      </w:r>
      <w:r w:rsidR="00D12944">
        <w:instrText xml:space="preserve"> ADDIN ZOTERO_ITEM CSL_CITATION {"citationID":"mCbOBlI3","properties":{"formattedCitation":"(Bettinsoli et al., 2020, s. 705)","plainCitation":"(Bettinsoli et al., 2020, s. 705)","noteIndex":14},"citationItems":[{"id":444,"uris":["http://zotero.org/groups/2835040/items/RVDVBQPM"],"itemData":{"id":444,"type":"article-journal","abstract":"Dominant accounts of sexual prejudice posit that negative attitudes toward nonheterosexual individuals are stronger for male (vs. female) targets, higher among men (vs. women), and driven, in part, by the perception that gay men and lesbian women violate traditional gender norms. We test these predictions in 23 countries, representing both Western and non-Western societies. Results show that (1) gay men are disliked more than lesbian women across all countries; (2) after adjusting for endorsement of traditional gender norms, the relationship between participant gender and sexual prejudice is inconsistent across Western countries, but men (vs. women) in non-Western countries consistently report more negative attitudes toward gay men; and (3) a significant association between gender norm endorsement and sexual prejudice across countries, but it was absent or reversed in China, India, and South Korea. Taken together, this work suggests that gender and sexuality may be more loosely associated in some non-Western contexts.","container-title":"Social Psychological and Personality Science","DOI":"10.1177/1948550619887785","ISSN":"1948-5506, 1948-5514","issue":"5","journalAbbreviation":"Social Psychological and Personality Science","language":"en","page":"697-708","source":"DOI.org (Crossref)","title":"Predictors of Attitudes Toward Gay Men and Lesbian Women in 23 Countries","volume":"11","author":[{"family":"Bettinsoli","given":"Maria Laura"},{"family":"Suppes","given":"Alexandra"},{"family":"Napier","given":"Jaime L."}],"issued":{"date-parts":[["2020",7]]}},"locator":"705","label":"page"}],"schema":"https://github.com/citation-style-language/schema/raw/master/csl-citation.json"} </w:instrText>
      </w:r>
      <w:r>
        <w:fldChar w:fldCharType="separate"/>
      </w:r>
      <w:r w:rsidRPr="00194253">
        <w:t>(Bettinsoli et al., 2020, s. 705)</w:t>
      </w:r>
      <w:r>
        <w:fldChar w:fldCharType="end"/>
      </w:r>
      <w:r>
        <w:t>. Je proto důležité chápat náboženství a</w:t>
      </w:r>
      <w:r w:rsidR="004804B0">
        <w:t> </w:t>
      </w:r>
      <w:r>
        <w:t>diskriminaci v korelačním, ne kauzálním, vztahu.</w:t>
      </w:r>
    </w:p>
  </w:footnote>
  <w:footnote w:id="15">
    <w:p w14:paraId="12B54811" w14:textId="1D6E4180" w:rsidR="003D6443" w:rsidRDefault="003D6443" w:rsidP="004C346A">
      <w:pPr>
        <w:pStyle w:val="Poznmky"/>
      </w:pPr>
      <w:r w:rsidRPr="00775EE7">
        <w:rPr>
          <w:rStyle w:val="FootnoteReference"/>
        </w:rPr>
        <w:footnoteRef/>
      </w:r>
      <w:r>
        <w:t xml:space="preserve"> Z originálu: „Same sex sexual attraction (SSSA)“ </w:t>
      </w:r>
      <w:r>
        <w:fldChar w:fldCharType="begin"/>
      </w:r>
      <w:r w:rsidR="00D12944">
        <w:instrText xml:space="preserve"> ADDIN ZOTERO_ITEM CSL_CITATION {"citationID":"ULD35l5M","properties":{"formattedCitation":"(Barron &amp; Hare, 2020, s. 1)","plainCitation":"(Barron &amp; Hare, 2020, s. 1)","noteIndex":15},"citationItems":[{"id":136,"uris":["http://zotero.org/groups/2835040/items/EUDNLNBY"],"itemData":{"id":136,"type":"article-journal","container-title":"Frontiers in Psychology","DOI":"doi: 10.3389","issue":"2955","title":"Prosociality and a Sociosexual Hypothesis for the Evolution of Same-Sex Attraction in Humans","volume":"10","author":[{"family":"Barron","given":"Andrew B."},{"family":"Hare","given":"Brian"}],"issued":{"date-parts":[["2020"]]}},"locator":"1"}],"schema":"https://github.com/citation-style-language/schema/raw/master/csl-citation.json"} </w:instrText>
      </w:r>
      <w:r>
        <w:fldChar w:fldCharType="separate"/>
      </w:r>
      <w:r w:rsidRPr="003D6443">
        <w:t>(Barron &amp; Hare, 2020, s. 1)</w:t>
      </w:r>
      <w:r>
        <w:fldChar w:fldCharType="end"/>
      </w:r>
      <w:r w:rsidR="004F5FD4">
        <w:t>.</w:t>
      </w:r>
    </w:p>
  </w:footnote>
  <w:footnote w:id="16">
    <w:p w14:paraId="3F91FEA7" w14:textId="796A2CCD" w:rsidR="005E4BF9" w:rsidRDefault="005E4BF9" w:rsidP="004C346A">
      <w:pPr>
        <w:pStyle w:val="Poznmky"/>
      </w:pPr>
      <w:r w:rsidRPr="00775EE7">
        <w:rPr>
          <w:rStyle w:val="FootnoteReference"/>
        </w:rPr>
        <w:footnoteRef/>
      </w:r>
      <w:r>
        <w:t xml:space="preserve"> </w:t>
      </w:r>
      <w:r w:rsidR="0025115A">
        <w:t xml:space="preserve">Maladaptace má negativní následky na zdatnost jedince v jeho prostředí </w:t>
      </w:r>
      <w:r w:rsidR="0025115A">
        <w:fldChar w:fldCharType="begin"/>
      </w:r>
      <w:r w:rsidR="00D12944">
        <w:instrText xml:space="preserve"> ADDIN ZOTERO_ITEM CSL_CITATION {"citationID":"678IarIB","properties":{"formattedCitation":"(Workman &amp; Reader, 2014, s. 409)","plainCitation":"(Workman &amp; Reader, 2014, s. 409)","noteIndex":16},"citationItems":[{"id":290,"uris":["http://zotero.org/groups/2835040/items/HYZ68RMN"],"itemData":{"id":290,"type":"book","abstract":"\"Written for undergraduate psychology students, and assuming little knowledge of evolutionary science, the third edition of this classic textbook provides an essential introduction to evolutionary psychology. Fully updated with the latest research and new learning features, it provides a thought-provoking overview of evolution and illuminates the evolutionary foundation of many of the broader topics taught in psychology departments. The text retains its balanced and critical evaluation of hypotheses and full coverage of the fundamental topics required for undergraduates. This new edition includes more material on the social and reproductive behaviour of non-human primates, morality, cognition, development and culture as well as new photos, illustrations, text boxes and thought questions to support student learning. Nearly 300 online multiple choice questions complete the student questioning package. This new material complements the classic features of this text, which include suggestions for further reading, chapter summaries, a glossary, and two-colour figures throughout\"--","call-number":"BF698.95 .W67 2014","edition":"Third edition","event-place":"Cambridge ; New York","ISBN":"978-1-107-04464-7","number-of-pages":"544","publisher":"Cambridge University Press","publisher-place":"Cambridge ; New York","source":"Library of Congress ISBN","title":"Evolutionary psychology: an introduction","title-short":"Evolutionary psychology","author":[{"family":"Workman","given":"Lance"},{"family":"Reader","given":"Will"}],"issued":{"date-parts":[["2014"]]}},"locator":"409"}],"schema":"https://github.com/citation-style-language/schema/raw/master/csl-citation.json"} </w:instrText>
      </w:r>
      <w:r w:rsidR="0025115A">
        <w:fldChar w:fldCharType="separate"/>
      </w:r>
      <w:r w:rsidR="0025115A" w:rsidRPr="0025115A">
        <w:t>(Workman &amp;</w:t>
      </w:r>
      <w:r w:rsidR="003345B4">
        <w:t> </w:t>
      </w:r>
      <w:r w:rsidR="0025115A" w:rsidRPr="0025115A">
        <w:t>Reader, 2014, s. 409)</w:t>
      </w:r>
      <w:r w:rsidR="0025115A">
        <w:fldChar w:fldCharType="end"/>
      </w:r>
      <w:r w:rsidR="0025115A">
        <w:t>.</w:t>
      </w:r>
      <w:r>
        <w:t xml:space="preserve"> </w:t>
      </w:r>
    </w:p>
  </w:footnote>
  <w:footnote w:id="17">
    <w:p w14:paraId="1DDA2AC3" w14:textId="2291A1F7" w:rsidR="004E0F03" w:rsidRDefault="004E0F03" w:rsidP="004C346A">
      <w:pPr>
        <w:pStyle w:val="Poznmky"/>
      </w:pPr>
      <w:r>
        <w:rPr>
          <w:rStyle w:val="FootnoteReference"/>
        </w:rPr>
        <w:footnoteRef/>
      </w:r>
      <w:r>
        <w:t xml:space="preserve"> </w:t>
      </w:r>
      <w:r w:rsidRPr="00E13B82">
        <w:t>Vztah pojetí morálky k prosociálnímu chování dobře shrnuje Ondřej Beran (2021) ve své kritice pojetí morálky jako spolupráce: „Morálka je tedy chápána jako určité vehikulum prosociálního chování;</w:t>
      </w:r>
      <w:r w:rsidRPr="00E13B82">
        <w:rPr>
          <w:rStyle w:val="FootnoteReference"/>
        </w:rPr>
        <w:t xml:space="preserve"> </w:t>
      </w:r>
      <w:r w:rsidRPr="00E13B82">
        <w:t>de facto je specifickou formou či podpůrným mechanismem prosociálního chování“ (Beran, 2021, s. 11)</w:t>
      </w:r>
      <w:r>
        <w:t>.</w:t>
      </w:r>
      <w:r w:rsidRPr="004E0F03">
        <w:t xml:space="preserve"> „‚Prosociální chování‘ je nicméně pojem širší než jednání morální, neboť z definice předpokládá brát v potaz, a do podstatné míry akceptovat, nejrůznější druhy zvyklostí a pravidel v societě platných a pro její chod a podobu konstitutivních. To zahrnuje také společenské konvence či zákony.“ (Beran, 2021, s. 19). Příkladem může být prosociální krok provedení nákladného rituálu zahrnujícího sebepoškozování jednotlivcem. Tento rituál slouží jako prosociální signalizace (Xygalatas et al., 2021)</w:t>
      </w:r>
      <w:r w:rsidR="00E40251">
        <w:t>,</w:t>
      </w:r>
      <w:r w:rsidR="007D376C">
        <w:t xml:space="preserve"> nebo projev loajality skupině</w:t>
      </w:r>
      <w:r w:rsidRPr="004E0F03">
        <w:t xml:space="preserve"> (Haidt, 2013, s. 139).</w:t>
      </w:r>
    </w:p>
  </w:footnote>
  <w:footnote w:id="18">
    <w:p w14:paraId="0F1F7EB0" w14:textId="2727807D" w:rsidR="00062F51" w:rsidRPr="00514394" w:rsidRDefault="00062F51" w:rsidP="004C346A">
      <w:pPr>
        <w:pStyle w:val="Poznmky"/>
      </w:pPr>
      <w:r w:rsidRPr="00775EE7">
        <w:rPr>
          <w:rStyle w:val="FootnoteReference"/>
        </w:rPr>
        <w:footnoteRef/>
      </w:r>
      <w:r w:rsidRPr="00514394">
        <w:t xml:space="preserve"> </w:t>
      </w:r>
      <w:r w:rsidR="00865C40" w:rsidRPr="00514394">
        <w:t xml:space="preserve">Anglicky </w:t>
      </w:r>
      <w:r w:rsidRPr="00514394">
        <w:t>„outgroup“; v české literatuře také překládána jako „nečlenská skupina“</w:t>
      </w:r>
      <w:r w:rsidR="00865C40" w:rsidRPr="00514394">
        <w:t xml:space="preserve"> </w:t>
      </w:r>
      <w:r w:rsidR="00865C40" w:rsidRPr="00514394">
        <w:fldChar w:fldCharType="begin"/>
      </w:r>
      <w:r w:rsidR="00D12944">
        <w:instrText xml:space="preserve"> ADDIN ZOTERO_ITEM CSL_CITATION {"citationID":"GMWFlxHZ","properties":{"formattedCitation":"(Graf, 2011, s. 16)","plainCitation":"(Graf, 2011, s. 16)","noteIndex":18},"citationItems":[{"id":458,"uris":["http://zotero.org/groups/2835040/items/LD4J53PK"],"itemData":{"id":458,"type":"article-journal","container-title":"Ceskoslovenská psychologie","journalAbbreviation":"Ceskoslovenská psychologie","title":"Individual in intergroup relations: From social categorization to prejudice.","volume":"55","author":[{"family":"Graf","given":"Sylvie"}],"issued":{"date-parts":[["2011",1,1]]}},"locator":"16"}],"schema":"https://github.com/citation-style-language/schema/raw/master/csl-citation.json"} </w:instrText>
      </w:r>
      <w:r w:rsidR="00865C40" w:rsidRPr="00514394">
        <w:fldChar w:fldCharType="separate"/>
      </w:r>
      <w:r w:rsidR="00865C40" w:rsidRPr="00514394">
        <w:t>(Graf, 2011, s. 16)</w:t>
      </w:r>
      <w:r w:rsidR="00865C40" w:rsidRPr="00514394">
        <w:fldChar w:fldCharType="end"/>
      </w:r>
      <w:r w:rsidR="00C05DE0" w:rsidRPr="00514394">
        <w:t>.</w:t>
      </w:r>
    </w:p>
  </w:footnote>
  <w:footnote w:id="19">
    <w:p w14:paraId="2E9C944D" w14:textId="64C3047C" w:rsidR="006F5F39" w:rsidRPr="00514394" w:rsidRDefault="006F5F39" w:rsidP="004C346A">
      <w:pPr>
        <w:pStyle w:val="Poznmky"/>
      </w:pPr>
      <w:r w:rsidRPr="00775EE7">
        <w:rPr>
          <w:rStyle w:val="FootnoteReference"/>
        </w:rPr>
        <w:footnoteRef/>
      </w:r>
      <w:r w:rsidRPr="00514394">
        <w:t xml:space="preserve"> „[J]edinci imitují sociální chování úspěšných vzorů. K udržení </w:t>
      </w:r>
      <w:r w:rsidR="00C7562C" w:rsidRPr="00514394">
        <w:t>spolupráce</w:t>
      </w:r>
      <w:r w:rsidRPr="00514394">
        <w:t xml:space="preserve"> potřebujeme mechanismus ke zpomalení šíření černých pasažérů.“</w:t>
      </w:r>
      <w:r w:rsidR="00913816" w:rsidRPr="00514394">
        <w:t xml:space="preserve"> </w:t>
      </w:r>
      <w:r w:rsidRPr="00514394">
        <w:fldChar w:fldCharType="begin"/>
      </w:r>
      <w:r w:rsidR="00D12944">
        <w:instrText xml:space="preserve"> ADDIN ZOTERO_ITEM CSL_CITATION {"citationID":"C49irE9Q","properties":{"formattedCitation":"(Battu &amp; Rahwan, 2023, s. 2)","plainCitation":"(Battu &amp; Rahwan, 2023, s. 2)","noteIndex":19},"citationItems":[{"id":452,"uris":["http://zotero.org/groups/2835040/items/X97RGUJ4"],"itemData":{"id":452,"type":"article-journal","abstract":"Abstract\n            A fundamental question in social and biological sciences is whether self-governance is possible when individual and collective interests are in conflict. Free riding poses a major challenge to self-governance, and a prominent solution to this challenge has been altruistic punishment. However, this solution is ineffective when counter-punishments are possible and when social interactions are noisy. We set out to address these shortcomings, motivated by the fact that most people behave like conditional cooperators—individuals willing to cooperate if a critical number of others do so. In our evolutionary model, the population contains heterogeneous conditional cooperators whose decisions depend on past cooperation levels. The population plays a repeated public goods game in a moderately noisy environment where individuals can occasionally commit mistakes in their cooperative decisions and in their imitation of the role models’ strategies. We show that, under moderate levels of noise, injecting a few altruists into the population triggers positive reciprocity among conditional cooperators, thereby providing a novel mechanism to establish stable cooperation. More broadly, our findings indicate that self-governance is possible while avoiding the detrimental effects of punishment, and suggest that society should focus on creating a critical amount of trust to harness the conditional nature of its members.","container-title":"Scientific Reports","DOI":"10.1038/s41598-023-28372-y","ISSN":"2045-2322","issue":"1","journalAbbreviation":"Sci Rep","language":"en","page":"1213","source":"DOI.org (Crossref)","title":"Cooperation without punishment","volume":"13","author":[{"family":"Battu","given":"Balaraju"},{"family":"Rahwan","given":"Talal"}],"issued":{"date-parts":[["2023",1,21]]}},"locator":"2"}],"schema":"https://github.com/citation-style-language/schema/raw/master/csl-citation.json"} </w:instrText>
      </w:r>
      <w:r w:rsidRPr="00514394">
        <w:fldChar w:fldCharType="separate"/>
      </w:r>
      <w:r w:rsidRPr="00514394">
        <w:t>(Battu &amp; Rahwan, 2023, s. 2)</w:t>
      </w:r>
      <w:r w:rsidRPr="00514394">
        <w:fldChar w:fldCharType="end"/>
      </w:r>
      <w:r w:rsidR="004E539B" w:rsidRPr="00514394">
        <w:t>.</w:t>
      </w:r>
    </w:p>
  </w:footnote>
  <w:footnote w:id="20">
    <w:p w14:paraId="12710906" w14:textId="551E7326" w:rsidR="003B5068" w:rsidRPr="00514394" w:rsidRDefault="003B5068" w:rsidP="004C346A">
      <w:pPr>
        <w:pStyle w:val="Poznmky"/>
      </w:pPr>
      <w:r w:rsidRPr="00775EE7">
        <w:rPr>
          <w:rStyle w:val="FootnoteReference"/>
        </w:rPr>
        <w:footnoteRef/>
      </w:r>
      <w:r w:rsidRPr="00514394">
        <w:t xml:space="preserve"> Neodůvodněná diskriminace je diskriminace nezaložená na </w:t>
      </w:r>
      <w:r w:rsidR="000A1DDB">
        <w:t>přínosu</w:t>
      </w:r>
      <w:r w:rsidRPr="00514394">
        <w:t xml:space="preserve"> osoby skupině, ale na její identitě</w:t>
      </w:r>
      <w:r w:rsidR="00AE1F77" w:rsidRPr="00514394">
        <w:t xml:space="preserve"> </w:t>
      </w:r>
      <w:r w:rsidR="00AE1F77" w:rsidRPr="00514394">
        <w:fldChar w:fldCharType="begin"/>
      </w:r>
      <w:r w:rsidR="00D12944">
        <w:instrText xml:space="preserve"> ADDIN ZOTERO_ITEM CSL_CITATION {"citationID":"aMb0uL7P","properties":{"formattedCitation":"(Molenmaker et al., 2023, s. 1)","plainCitation":"(Molenmaker et al., 2023, s. 1)","noteIndex":20},"citationItems":[{"id":454,"uris":["http://zotero.org/groups/2835040/items/QDXJQXM3"],"itemData":{"id":454,"type":"article-journal","abstract":"Abstract\n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W."}],"issued":{"date-parts":[["2023",4,13]]}},"locator":"1"}],"schema":"https://github.com/citation-style-language/schema/raw/master/csl-citation.json"} </w:instrText>
      </w:r>
      <w:r w:rsidR="00AE1F77" w:rsidRPr="00514394">
        <w:fldChar w:fldCharType="separate"/>
      </w:r>
      <w:r w:rsidR="00AE1F77" w:rsidRPr="00514394">
        <w:t>(Molenmaker et al., 2023, s. 1)</w:t>
      </w:r>
      <w:r w:rsidR="00AE1F77" w:rsidRPr="00514394">
        <w:fldChar w:fldCharType="end"/>
      </w:r>
      <w:r w:rsidR="004E539B" w:rsidRPr="00514394">
        <w:t>.</w:t>
      </w:r>
    </w:p>
  </w:footnote>
  <w:footnote w:id="21">
    <w:p w14:paraId="55A10C05" w14:textId="00E2E24C" w:rsidR="00FF5868" w:rsidRDefault="00FF5868" w:rsidP="004C346A">
      <w:pPr>
        <w:pStyle w:val="Poznmky"/>
      </w:pPr>
      <w:r w:rsidRPr="00775EE7">
        <w:rPr>
          <w:rStyle w:val="FootnoteReference"/>
        </w:rPr>
        <w:footnoteRef/>
      </w:r>
      <w:r>
        <w:t xml:space="preserve"> </w:t>
      </w:r>
      <w:r w:rsidRPr="00E13B82">
        <w:t>V prvním experimentu se participanti s</w:t>
      </w:r>
      <w:r w:rsidR="000A1DDB">
        <w:t>kládali</w:t>
      </w:r>
      <w:r w:rsidRPr="00E13B82">
        <w:t xml:space="preserve"> z akademiků roztříděných do skupin. Z 36 skupin bylo 18 skupin smíšených a 18 skupin homogenních.</w:t>
      </w:r>
      <w:r w:rsidRPr="00C449EB">
        <w:rPr>
          <w:rStyle w:val="PoznmkyChar"/>
        </w:rPr>
        <w:t xml:space="preserve"> </w:t>
      </w:r>
      <w:r w:rsidRPr="00C449EB">
        <w:t>Akademici byli buď psychologové</w:t>
      </w:r>
      <w:r w:rsidR="008B2A46">
        <w:t>,</w:t>
      </w:r>
      <w:r w:rsidRPr="00C449EB">
        <w:t xml:space="preserve"> nebo pedagogové. Smíšené skupiny byly tvořeny psychology a pedagogy, zatímco homogenní skupiny byly buď čistě psychologické nebo čistě pedagogické </w:t>
      </w:r>
      <w:r w:rsidRPr="00C449EB">
        <w:fldChar w:fldCharType="begin"/>
      </w:r>
      <w:r w:rsidR="00D12944">
        <w:instrText xml:space="preserve"> ADDIN ZOTERO_ITEM CSL_CITATION {"citationID":"yTScrb8p","properties":{"formattedCitation":"(Molenmaker et al., 2023, s. 2)","plainCitation":"(Molenmaker et al., 2023, s. 2)","noteIndex":21},"citationItems":[{"id":454,"uris":["http://zotero.org/groups/2835040/items/QDXJQXM3"],"itemData":{"id":454,"type":"article-journal","abstract":"Abstract\n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W."}],"issued":{"date-parts":[["2023",4,13]]}},"locator":"2"}],"schema":"https://github.com/citation-style-language/schema/raw/master/csl-citation.json"} </w:instrText>
      </w:r>
      <w:r w:rsidRPr="00C449EB">
        <w:fldChar w:fldCharType="separate"/>
      </w:r>
      <w:r w:rsidRPr="00C449EB">
        <w:t>(Molenmaker et al., 2023, s. 2)</w:t>
      </w:r>
      <w:r w:rsidRPr="00C449EB">
        <w:fldChar w:fldCharType="end"/>
      </w:r>
      <w:r w:rsidRPr="00C449EB">
        <w:t>.</w:t>
      </w:r>
      <w:r w:rsidRPr="00E13B82">
        <w:t xml:space="preserve"> Participanti poté hráli ekonomickou hru, v níž bylo pro maximalizaci zisku v jejich zájmu přidělovat prostředky sami sobě.</w:t>
      </w:r>
      <w:r w:rsidRPr="00C449EB">
        <w:t xml:space="preserve"> </w:t>
      </w:r>
      <w:r w:rsidRPr="00514394">
        <w:t xml:space="preserve">Přidělení prostředků sobě </w:t>
      </w:r>
      <w:r>
        <w:t>představovalo</w:t>
      </w:r>
      <w:r w:rsidRPr="00514394">
        <w:t xml:space="preserve"> černé pasažérství neboli „freeriding“ (sobecké jednání na úkor skupiny); přidělení prostředků skupině</w:t>
      </w:r>
      <w:r>
        <w:t xml:space="preserve"> představovalo </w:t>
      </w:r>
      <w:r w:rsidRPr="00514394">
        <w:t>spoluprác</w:t>
      </w:r>
      <w:r>
        <w:t>i</w:t>
      </w:r>
      <w:r w:rsidRPr="00514394">
        <w:t>/kooperac</w:t>
      </w:r>
      <w:r>
        <w:t>i</w:t>
      </w:r>
      <w:r w:rsidRPr="00514394">
        <w:t xml:space="preserve"> </w:t>
      </w:r>
      <w:r w:rsidRPr="00514394">
        <w:fldChar w:fldCharType="begin"/>
      </w:r>
      <w:r w:rsidR="00D12944">
        <w:instrText xml:space="preserve"> ADDIN ZOTERO_ITEM CSL_CITATION {"citationID":"ePmBCNNG","properties":{"formattedCitation":"(Molenmaker et al., 2023, s. 2)","plainCitation":"(Molenmaker et al., 2023, s. 2)","noteIndex":21},"citationItems":[{"id":454,"uris":["http://zotero.org/groups/2835040/items/QDXJQXM3"],"itemData":{"id":454,"type":"article-journal","abstract":"Abstract\n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W."}],"issued":{"date-parts":[["2023",4,13]]}},"locator":"2"}],"schema":"https://github.com/citation-style-language/schema/raw/master/csl-citation.json"} </w:instrText>
      </w:r>
      <w:r w:rsidRPr="00514394">
        <w:fldChar w:fldCharType="separate"/>
      </w:r>
      <w:r w:rsidRPr="00514394">
        <w:t>(Molenmaker et al., 2023, s. 2)</w:t>
      </w:r>
      <w:r w:rsidRPr="00514394">
        <w:fldChar w:fldCharType="end"/>
      </w:r>
      <w:r w:rsidRPr="00514394">
        <w:t>.</w:t>
      </w:r>
      <w:r>
        <w:t xml:space="preserve"> </w:t>
      </w:r>
      <w:r w:rsidRPr="00E13B82">
        <w:t>Participanti dělali rozhodnutí ve dvou fázích náhodného pořadí po 20 kolech souběžně. Znamenalo to, že se spolupráce mezi participanty mohla postupně vyvinout. V jedné fázi mohli participanti trestat ostatní jedince.</w:t>
      </w:r>
      <w:r w:rsidRPr="00C449EB">
        <w:t xml:space="preserve"> </w:t>
      </w:r>
      <w:r w:rsidRPr="00514394">
        <w:t xml:space="preserve">Černý pasažér přitom nevěděl, kým byl potrestán </w:t>
      </w:r>
      <w:r w:rsidRPr="00514394">
        <w:fldChar w:fldCharType="begin"/>
      </w:r>
      <w:r w:rsidR="00D12944">
        <w:instrText xml:space="preserve"> ADDIN ZOTERO_ITEM CSL_CITATION {"citationID":"aNjJdxqm","properties":{"formattedCitation":"(Molenmaker et al., 2023, s. 2)","plainCitation":"(Molenmaker et al., 2023, s. 2)","noteIndex":21},"citationItems":[{"id":454,"uris":["http://zotero.org/groups/2835040/items/QDXJQXM3"],"itemData":{"id":454,"type":"article-journal","abstract":"Abstract\n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W."}],"issued":{"date-parts":[["2023",4,13]]}},"locator":"2"}],"schema":"https://github.com/citation-style-language/schema/raw/master/csl-citation.json"} </w:instrText>
      </w:r>
      <w:r w:rsidRPr="00514394">
        <w:fldChar w:fldCharType="separate"/>
      </w:r>
      <w:r w:rsidRPr="00514394">
        <w:t>(Molenmaker et al., 2023, s. 2)</w:t>
      </w:r>
      <w:r w:rsidRPr="00514394">
        <w:fldChar w:fldCharType="end"/>
      </w:r>
      <w:r w:rsidRPr="00514394">
        <w:t>.</w:t>
      </w:r>
      <w:r w:rsidRPr="00E13B82">
        <w:t xml:space="preserve"> Černé pasažérství zároveň nebylo možné trestat se 100% jistotou. Ve třech ze dvaceti kol totiž participanti nedostali prostředky, o které by se mohli se skupinou podělit.</w:t>
      </w:r>
      <w:r w:rsidRPr="00C449EB">
        <w:t xml:space="preserve"> </w:t>
      </w:r>
      <w:r w:rsidRPr="00514394">
        <w:t>Tuto proměnnou výzkumníci</w:t>
      </w:r>
      <w:r>
        <w:t xml:space="preserve"> označili jako</w:t>
      </w:r>
      <w:r w:rsidRPr="00514394">
        <w:t xml:space="preserve"> „hluk“ </w:t>
      </w:r>
      <w:r w:rsidRPr="00514394">
        <w:fldChar w:fldCharType="begin"/>
      </w:r>
      <w:r w:rsidR="00D12944">
        <w:instrText xml:space="preserve"> ADDIN ZOTERO_ITEM CSL_CITATION {"citationID":"gddYO7SO","properties":{"formattedCitation":"(Molenmaker et al., 2023, s. 2)","plainCitation":"(Molenmaker et al., 2023, s. 2)","noteIndex":21},"citationItems":[{"id":454,"uris":["http://zotero.org/groups/2835040/items/QDXJQXM3"],"itemData":{"id":454,"type":"article-journal","abstract":"Abstract\n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W."}],"issued":{"date-parts":[["2023",4,13]]}},"locator":"2"}],"schema":"https://github.com/citation-style-language/schema/raw/master/csl-citation.json"} </w:instrText>
      </w:r>
      <w:r w:rsidRPr="00514394">
        <w:fldChar w:fldCharType="separate"/>
      </w:r>
      <w:r w:rsidRPr="00514394">
        <w:t>(Molenmaker et al., 2023, s. 2)</w:t>
      </w:r>
      <w:r w:rsidRPr="00514394">
        <w:fldChar w:fldCharType="end"/>
      </w:r>
      <w:r w:rsidRPr="00514394">
        <w:t>.</w:t>
      </w:r>
      <w:r>
        <w:t xml:space="preserve"> </w:t>
      </w:r>
      <w:r w:rsidRPr="00E13B82">
        <w:t>V prvním experimentu zjistili, že bez možnosti trestu participanti méně spolupracovali. Zatímco v homogenních skupinách měl trest významný pozitivní efekt na spolupráci, ve smíšených skupinách byl tento pozitivní efekt minimální. Výskyt černého pasažérství byl u</w:t>
      </w:r>
      <w:r w:rsidR="009A44B2">
        <w:t> </w:t>
      </w:r>
      <w:r w:rsidRPr="00E13B82">
        <w:t xml:space="preserve">homogenních i smíšených skupin bez trestu stejný. V homogenní skupině trest snížil výskyt černého pasažérství více než ve smíšené skupině.  Přestože frekvence trestání byla u obou skupin stejná, ve smíšené skupině trestali participanti častěji participanty s jinou akademickou působností. Tento diskriminující trest nebyl kauzálně odvozen od toho, zda trestaný jedinec přidělil zdroje sobě nebo skupině </w:t>
      </w:r>
      <w:r w:rsidRPr="00E13B82">
        <w:fldChar w:fldCharType="begin"/>
      </w:r>
      <w:r w:rsidR="00D12944">
        <w:instrText xml:space="preserve"> ADDIN ZOTERO_ITEM CSL_CITATION {"citationID":"w5lQInze","properties":{"formattedCitation":"(Molenmaker et al., 2023, s. 2\\uc0\\u8211{}4)","plainCitation":"(Molenmaker et al., 2023, s. 2–4)","noteIndex":21},"citationItems":[{"id":454,"uris":["http://zotero.org/groups/2835040/items/QDXJQXM3"],"itemData":{"id":454,"type":"article-journal","abstract":"Abstract\n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W."}],"issued":{"date-parts":[["2023",4,13]]}},"locator":"2-4"}],"schema":"https://github.com/citation-style-language/schema/raw/master/csl-citation.json"} </w:instrText>
      </w:r>
      <w:r w:rsidRPr="00E13B82">
        <w:fldChar w:fldCharType="separate"/>
      </w:r>
      <w:r w:rsidRPr="00E13B82">
        <w:rPr>
          <w:rFonts w:cs="Times New Roman"/>
          <w:szCs w:val="24"/>
        </w:rPr>
        <w:t>(Molenmaker et al., 2023, s. 2–4)</w:t>
      </w:r>
      <w:r w:rsidRPr="00E13B82">
        <w:fldChar w:fldCharType="end"/>
      </w:r>
      <w:r w:rsidRPr="00E13B82">
        <w:t>.</w:t>
      </w:r>
      <w:r w:rsidR="00F23374">
        <w:t xml:space="preserve"> </w:t>
      </w:r>
      <w:r w:rsidRPr="00E13B82">
        <w:t>Ve druhém experimentu výzkumníci přidali do podobného experimentu třetí stranu, participanta, jehož úkol byl trestat chování černých pasažérů. Podobně jako v předchozím experimentu, i v tomto případě docházelo k situac</w:t>
      </w:r>
      <w:r w:rsidR="000A1DDB">
        <w:t>ím</w:t>
      </w:r>
      <w:r w:rsidRPr="00E13B82">
        <w:t xml:space="preserve">, kde byli participanti trestáni na základě své akademické působnosti/identity. Zároveň byli trestáni přísněji, odejmutím většího množství prostředků. Trestáni byli nezávisle na tom, zda se chovali jako černí pasažéři nebo ne </w:t>
      </w:r>
      <w:r w:rsidRPr="00E13B82">
        <w:fldChar w:fldCharType="begin"/>
      </w:r>
      <w:r w:rsidR="00D12944">
        <w:instrText xml:space="preserve"> ADDIN ZOTERO_ITEM CSL_CITATION {"citationID":"GzqnkyXD","properties":{"formattedCitation":"(Molenmaker et al., 2023, s. 5\\uc0\\u8211{}6)","plainCitation":"(Molenmaker et al., 2023, s. 5–6)","noteIndex":21},"citationItems":[{"id":454,"uris":["http://zotero.org/groups/2835040/items/QDXJQXM3"],"itemData":{"id":454,"type":"article-journal","abstract":"Abstract\n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W."}],"issued":{"date-parts":[["2023",4,13]]}},"locator":"5-6"}],"schema":"https://github.com/citation-style-language/schema/raw/master/csl-citation.json"} </w:instrText>
      </w:r>
      <w:r w:rsidRPr="00E13B82">
        <w:fldChar w:fldCharType="separate"/>
      </w:r>
      <w:r w:rsidRPr="00E13B82">
        <w:rPr>
          <w:rFonts w:cs="Times New Roman"/>
          <w:szCs w:val="24"/>
        </w:rPr>
        <w:t>(Molenmaker et al., 2023, s. 5–6)</w:t>
      </w:r>
      <w:r w:rsidRPr="00E13B82">
        <w:fldChar w:fldCharType="end"/>
      </w:r>
      <w:r w:rsidRPr="00E13B82">
        <w:t>.</w:t>
      </w:r>
      <w:r w:rsidR="00F23374">
        <w:t xml:space="preserve"> </w:t>
      </w:r>
      <w:r w:rsidRPr="00E13B82">
        <w:t xml:space="preserve">Ve třetím experimentu, podobném druhému, znovu figurovala třetí strana. V tomto případě mohla třetí strana udělovat tresty nejen ve smíšené skupině, ale i v obou typech homogenních skupin. Ve smíšených skupinách byly výsledky stejné jako ve druhém experimentu. V homogenních skupinách ale třetí strana nediskriminovala. Diskriminace zřejmě existovala pouze jako způsob vymezení své identity uvnitř smíšených skupin </w:t>
      </w:r>
      <w:r w:rsidRPr="00E13B82">
        <w:fldChar w:fldCharType="begin"/>
      </w:r>
      <w:r w:rsidR="00D12944">
        <w:instrText xml:space="preserve"> ADDIN ZOTERO_ITEM CSL_CITATION {"citationID":"0cRNDjqO","properties":{"formattedCitation":"(Molenmaker et al., 2023, s. 6)","plainCitation":"(Molenmaker et al., 2023, s. 6)","noteIndex":21},"citationItems":[{"id":454,"uris":["http://zotero.org/groups/2835040/items/QDXJQXM3"],"itemData":{"id":454,"type":"article-journal","abstract":"Abstract\n            Peer punishment can help groups to establish collectively beneficial public goods. However, when humans condition punishment on other factors than poor contribution, punishment can become ineffective and group cooperation deteriorates. Here we show that this happens in pluriform groups where members have different socio-demographic characteristics. In our public good provision experiment, participants were confronted with a public good from which all group members benefitted equally, and in-between rounds they could punish each other. Groups were uniform (members shared the same academic background) or pluriform (half the members shared the same academic background, and the other half shared another background). We show that punishment effectively enforced cooperation in uniform groups where punishment was conditioned on poor contribution. In pluriform groups, punishment was conditioned on poor contribution too, but also partially on others’ social-demographic characteristics—dissimilar others were punished more than similar others regardless of their contribution. As a result, punishment lost its effectiveness in deterring free-riding and maintaining public good provision. Follow-up experiments indicated that such discriminatory punishment was used to demarcate and reinforce subgroup boundaries. This work reveals that peer punishment fails to enforce cooperation in groups with a pluriform structure, which is rule rather than exception in contemporary societies.","container-title":"Scientific Reports","DOI":"10.1038/s41598-023-33167-2","ISSN":"2045-2322","issue":"1","journalAbbreviation":"Sci Rep","language":"en","page":"6061","source":"DOI.org (Crossref)","title":"Discriminatory punishment undermines the enforcement of group cooperation","volume":"13","author":[{"family":"Molenmaker","given":"Welmer E."},{"family":"Gross","given":"Jörg"},{"family":"De Kwaadsteniet","given":"Erik W."},{"family":"Van Dijk","given":"Eric"},{"family":"De Dreu","given":"Carsten K. W."}],"issued":{"date-parts":[["2023",4,13]]}},"locator":"6"}],"schema":"https://github.com/citation-style-language/schema/raw/master/csl-citation.json"} </w:instrText>
      </w:r>
      <w:r w:rsidRPr="00E13B82">
        <w:fldChar w:fldCharType="separate"/>
      </w:r>
      <w:r w:rsidRPr="00E13B82">
        <w:t>(Molenmaker et al., 2023, s. 6)</w:t>
      </w:r>
      <w:r w:rsidRPr="00E13B82">
        <w:fldChar w:fldCharType="end"/>
      </w:r>
      <w:r w:rsidRPr="00E13B82">
        <w:t>.</w:t>
      </w:r>
    </w:p>
  </w:footnote>
  <w:footnote w:id="22">
    <w:p w14:paraId="3CBBECED" w14:textId="7AD1E728" w:rsidR="005715A3" w:rsidRPr="00514394" w:rsidRDefault="005715A3" w:rsidP="004C346A">
      <w:pPr>
        <w:pStyle w:val="Poznmky"/>
      </w:pPr>
      <w:r w:rsidRPr="00775EE7">
        <w:rPr>
          <w:rStyle w:val="FootnoteReference"/>
        </w:rPr>
        <w:footnoteRef/>
      </w:r>
      <w:r w:rsidRPr="00514394">
        <w:t xml:space="preserve"> Je třeba poznamenat</w:t>
      </w:r>
      <w:r w:rsidR="00E75FE1">
        <w:t>,</w:t>
      </w:r>
      <w:r w:rsidRPr="00514394">
        <w:t xml:space="preserve"> že případ v této práci je oproti případu akademiků odlišný tím, že akademici se navzájem chápali jako akademici. Dotazování muslimové mohou členství LGBTQ+ muslimům v nadskupině islámu zcela odepřít.</w:t>
      </w:r>
    </w:p>
  </w:footnote>
  <w:footnote w:id="23">
    <w:p w14:paraId="42667FDE" w14:textId="6D467B51" w:rsidR="00AD020B" w:rsidRPr="00514394" w:rsidRDefault="00AD020B" w:rsidP="004C346A">
      <w:pPr>
        <w:pStyle w:val="Poznmky"/>
      </w:pPr>
      <w:r w:rsidRPr="00775EE7">
        <w:rPr>
          <w:rStyle w:val="FootnoteReference"/>
        </w:rPr>
        <w:footnoteRef/>
      </w:r>
      <w:r w:rsidRPr="00514394">
        <w:t xml:space="preserve"> Pojem infrahumanizace</w:t>
      </w:r>
      <w:r w:rsidR="0099427E">
        <w:t>,</w:t>
      </w:r>
      <w:r w:rsidRPr="00514394">
        <w:t xml:space="preserve"> který použív</w:t>
      </w:r>
      <w:r>
        <w:t>ám</w:t>
      </w:r>
      <w:r w:rsidR="009A44B2">
        <w:t>,</w:t>
      </w:r>
      <w:r w:rsidRPr="00514394">
        <w:t xml:space="preserve"> pochází od Leyense </w:t>
      </w:r>
      <w:r w:rsidRPr="00514394">
        <w:fldChar w:fldCharType="begin"/>
      </w:r>
      <w:r w:rsidR="00D12944">
        <w:instrText xml:space="preserve"> ADDIN ZOTERO_ITEM CSL_CITATION {"citationID":"abez1ejW","properties":{"formattedCitation":"(Leyens, 2009, s. 808)","plainCitation":"(Leyens, 2009, s. 808)","noteIndex":23},"citationItems":[{"id":262,"uris":["http://zotero.org/groups/2835040/items/S8JBSIN2"],"itemData":{"id":262,"type":"article-journal","abstract":"The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Infrahumanization","volume":"12","author":[{"family":"Leyens","given":"Jacques-Philippe"}],"issued":{"date-parts":[["2009",11]]}},"locator":"808"}],"schema":"https://github.com/citation-style-language/schema/raw/master/csl-citation.json"} </w:instrText>
      </w:r>
      <w:r w:rsidRPr="00514394">
        <w:fldChar w:fldCharType="separate"/>
      </w:r>
      <w:r w:rsidRPr="00514394">
        <w:t>(Leyens, 2009, s. 808)</w:t>
      </w:r>
      <w:r w:rsidRPr="00514394">
        <w:fldChar w:fldCharType="end"/>
      </w:r>
      <w:r w:rsidRPr="00514394">
        <w:t xml:space="preserve">. Haslam chápe infrahumanizaci jako další, jemnější typ dehumanizace </w:t>
      </w:r>
      <w:r w:rsidRPr="00514394">
        <w:fldChar w:fldCharType="begin"/>
      </w:r>
      <w:r w:rsidR="00D12944">
        <w:instrText xml:space="preserve"> ADDIN ZOTERO_ITEM CSL_CITATION {"citationID":"gh3ufwER","properties":{"formattedCitation":"(Haslam, 2006, s. 255)","plainCitation":"(Haslam, 2006, s. 255)","noteIndex":23},"citationItems":[{"id":265,"uris":["http://zotero.org/groups/2835040/items/SRNQLV58"],"itemData":{"id":265,"type":"article-journal","abstract":"The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Review","volume":"10","author":[{"family":"Haslam","given":"Nick"}],"issued":{"date-parts":[["2006",8,1]]}},"locator":"255"}],"schema":"https://github.com/citation-style-language/schema/raw/master/csl-citation.json"} </w:instrText>
      </w:r>
      <w:r w:rsidRPr="00514394">
        <w:fldChar w:fldCharType="separate"/>
      </w:r>
      <w:r w:rsidRPr="00514394">
        <w:t>(Haslam, 2006, s. 255)</w:t>
      </w:r>
      <w:r w:rsidRPr="00514394">
        <w:fldChar w:fldCharType="end"/>
      </w:r>
      <w:r w:rsidRPr="00514394">
        <w:t xml:space="preserve">. </w:t>
      </w:r>
      <w:r>
        <w:t>V této kapitole p</w:t>
      </w:r>
      <w:r w:rsidR="0099427E">
        <w:t>ojmy</w:t>
      </w:r>
      <w:r>
        <w:t xml:space="preserve"> infrahumanizac</w:t>
      </w:r>
      <w:r w:rsidR="0099427E">
        <w:t>e</w:t>
      </w:r>
      <w:r>
        <w:t xml:space="preserve"> a dehumanizaci </w:t>
      </w:r>
      <w:r w:rsidR="0099427E">
        <w:t>záměrně</w:t>
      </w:r>
      <w:r w:rsidR="00CB5786">
        <w:t xml:space="preserve"> </w:t>
      </w:r>
      <w:r>
        <w:t>z</w:t>
      </w:r>
      <w:r w:rsidR="0099427E">
        <w:t>a</w:t>
      </w:r>
      <w:r>
        <w:t>mě</w:t>
      </w:r>
      <w:r w:rsidR="0099427E">
        <w:t>ňuji</w:t>
      </w:r>
      <w:r>
        <w:t xml:space="preserve"> </w:t>
      </w:r>
      <w:r w:rsidRPr="00514394">
        <w:fldChar w:fldCharType="begin"/>
      </w:r>
      <w:r w:rsidR="00D12944">
        <w:instrText xml:space="preserve"> ADDIN ZOTERO_ITEM CSL_CITATION {"citationID":"DdN0yqhJ","properties":{"formattedCitation":"(Haslam, 2006, s. 255; Leyens, 2009, s. 808)","plainCitation":"(Haslam, 2006, s. 255; Leyens, 2009, s. 808)","noteIndex":23},"citationItems":[{"id":265,"uris":["http://zotero.org/groups/2835040/items/SRNQLV58"],"itemData":{"id":265,"type":"article-journal","abstract":"The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Review","volume":"10","author":[{"family":"Haslam","given":"Nick"}],"issued":{"date-parts":[["2006",8,1]]}},"locator":"255"},{"id":262,"uris":["http://zotero.org/groups/2835040/items/S8JBSIN2"],"itemData":{"id":262,"type":"article-journal","abstract":"The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Infrahumanization","volume":"12","author":[{"family":"Leyens","given":"Jacques-Philippe"}],"issued":{"date-parts":[["2009",11]]}},"locator":"808"}],"schema":"https://github.com/citation-style-language/schema/raw/master/csl-citation.json"} </w:instrText>
      </w:r>
      <w:r w:rsidRPr="00514394">
        <w:fldChar w:fldCharType="separate"/>
      </w:r>
      <w:r w:rsidRPr="00514394">
        <w:t>(Haslam, 2006, s. 255; Leyens, 2009, s. 808)</w:t>
      </w:r>
      <w:r w:rsidRPr="00514394">
        <w:fldChar w:fldCharType="end"/>
      </w:r>
      <w:r w:rsidRPr="00514394">
        <w:t xml:space="preserve">. </w:t>
      </w:r>
      <w:r>
        <w:t xml:space="preserve">Není </w:t>
      </w:r>
      <w:r w:rsidRPr="00514394">
        <w:t>mým cílem reprodukovat detailní interpretace fenoménu každým z autorů. Místo toho chci představit stručný úvod do konceptu jako celku a jeho chápání před rokem 2020, kdy přišly aktuáln</w:t>
      </w:r>
      <w:r>
        <w:t>ější</w:t>
      </w:r>
      <w:r w:rsidRPr="00514394">
        <w:t xml:space="preserve"> </w:t>
      </w:r>
      <w:r>
        <w:t>studie</w:t>
      </w:r>
      <w:r w:rsidRPr="00514394">
        <w:t>.</w:t>
      </w:r>
    </w:p>
  </w:footnote>
  <w:footnote w:id="24">
    <w:p w14:paraId="1E9E8729" w14:textId="3B0BA1A8" w:rsidR="009409B1" w:rsidRPr="00514394" w:rsidRDefault="009409B1" w:rsidP="004C346A">
      <w:pPr>
        <w:pStyle w:val="Poznmky"/>
      </w:pPr>
      <w:r w:rsidRPr="00775EE7">
        <w:rPr>
          <w:rStyle w:val="FootnoteReference"/>
        </w:rPr>
        <w:footnoteRef/>
      </w:r>
      <w:r w:rsidRPr="00514394">
        <w:t xml:space="preserve"> </w:t>
      </w:r>
      <w:r w:rsidR="00C36B54" w:rsidRPr="00514394">
        <w:t xml:space="preserve">Z originálu: „‚animalistic‘ form of dehumanization“ a “This form of dehumanization . . . described as mechanistic.“ </w:t>
      </w:r>
      <w:r w:rsidR="00C36B54" w:rsidRPr="00514394">
        <w:fldChar w:fldCharType="begin"/>
      </w:r>
      <w:r w:rsidR="00D12944">
        <w:instrText xml:space="preserve"> ADDIN ZOTERO_ITEM CSL_CITATION {"citationID":"9xrjsqpO","properties":{"formattedCitation":"(Haslam, 2006, s. 258)","plainCitation":"(Haslam, 2006, s. 258)","noteIndex":24},"citationItems":[{"id":265,"uris":["http://zotero.org/groups/2835040/items/SRNQLV58"],"itemData":{"id":265,"type":"article-journal","abstract":"The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Review","volume":"10","author":[{"family":"Haslam","given":"Nick"}],"issued":{"date-parts":[["2006",8,1]]}},"locator":"258"}],"schema":"https://github.com/citation-style-language/schema/raw/master/csl-citation.json"} </w:instrText>
      </w:r>
      <w:r w:rsidR="00C36B54" w:rsidRPr="00514394">
        <w:fldChar w:fldCharType="separate"/>
      </w:r>
      <w:r w:rsidR="00CE2D23" w:rsidRPr="00514394">
        <w:t>(Haslam, 2006, s. 258)</w:t>
      </w:r>
      <w:r w:rsidR="00C36B54" w:rsidRPr="00514394">
        <w:fldChar w:fldCharType="end"/>
      </w:r>
      <w:r w:rsidR="007C4BC7" w:rsidRPr="00514394">
        <w:t>.</w:t>
      </w:r>
      <w:r w:rsidR="00F7693C" w:rsidRPr="00F7693C">
        <w:t xml:space="preserve"> </w:t>
      </w:r>
      <w:r w:rsidR="00F7693C" w:rsidRPr="00E13B82">
        <w:t xml:space="preserve">Zvířecí dehumanizace podle </w:t>
      </w:r>
      <w:r w:rsidR="00F7693C">
        <w:t>Haslama</w:t>
      </w:r>
      <w:r w:rsidR="00F7693C" w:rsidRPr="00E13B82">
        <w:t xml:space="preserve"> zahrnuje odmítnutí </w:t>
      </w:r>
      <w:r w:rsidR="00F7693C" w:rsidRPr="00E13B82">
        <w:rPr>
          <w:i/>
          <w:iCs/>
        </w:rPr>
        <w:t>unikátně lidských</w:t>
      </w:r>
      <w:r w:rsidR="00F7693C" w:rsidRPr="00E13B82">
        <w:t xml:space="preserve"> atributů jiné skupině. Typicky jí provází emoce opovržení a znechucení, které </w:t>
      </w:r>
      <w:r w:rsidR="00D76A09">
        <w:t>odpovídají</w:t>
      </w:r>
      <w:r w:rsidR="00F7693C" w:rsidRPr="00E13B82">
        <w:t xml:space="preserve"> </w:t>
      </w:r>
      <w:r w:rsidR="00F7693C" w:rsidRPr="00E13B82">
        <w:rPr>
          <w:i/>
          <w:iCs/>
        </w:rPr>
        <w:t>vertikální</w:t>
      </w:r>
      <w:r w:rsidR="00D76A09">
        <w:rPr>
          <w:i/>
          <w:iCs/>
        </w:rPr>
        <w:t>mu</w:t>
      </w:r>
      <w:r w:rsidR="00F7693C" w:rsidRPr="00E13B82">
        <w:rPr>
          <w:i/>
          <w:iCs/>
        </w:rPr>
        <w:t xml:space="preserve"> srovnávání</w:t>
      </w:r>
      <w:r w:rsidR="00F7693C" w:rsidRPr="00E13B82">
        <w:t xml:space="preserve"> a tendenc</w:t>
      </w:r>
      <w:r w:rsidR="004965C4">
        <w:t>ím</w:t>
      </w:r>
      <w:r w:rsidR="00F7693C" w:rsidRPr="00E13B82">
        <w:t xml:space="preserve"> vysvětlovat chování ostatních skrze touhy a přání, ne kognitivní stavy. Haslam přitom rozlišuje </w:t>
      </w:r>
      <w:r w:rsidR="00F7693C" w:rsidRPr="00E13B82">
        <w:rPr>
          <w:i/>
          <w:iCs/>
        </w:rPr>
        <w:t xml:space="preserve">unikátně lidské </w:t>
      </w:r>
      <w:r w:rsidR="00F7693C" w:rsidRPr="00E13B82">
        <w:t>atributy a</w:t>
      </w:r>
      <w:r w:rsidR="00F7693C" w:rsidRPr="00E13B82">
        <w:rPr>
          <w:i/>
          <w:iCs/>
        </w:rPr>
        <w:t xml:space="preserve"> lidskou přirozenost</w:t>
      </w:r>
      <w:r w:rsidR="00F7693C" w:rsidRPr="00E13B82">
        <w:t xml:space="preserve">. </w:t>
      </w:r>
      <w:r w:rsidR="00F7693C" w:rsidRPr="00E13B82">
        <w:rPr>
          <w:i/>
          <w:iCs/>
        </w:rPr>
        <w:t>Unikátně lidské</w:t>
      </w:r>
      <w:r w:rsidR="00F7693C" w:rsidRPr="00E13B82">
        <w:t xml:space="preserve"> atributy jsou podle Haslama ty atributy, které používáme, když v našem popisu člověka používáme srovnání ke zvířeti</w:t>
      </w:r>
      <w:r w:rsidR="002A784A">
        <w:t xml:space="preserve">; neboli </w:t>
      </w:r>
      <w:r w:rsidR="00F7693C" w:rsidRPr="00E13B82">
        <w:rPr>
          <w:i/>
          <w:iCs/>
        </w:rPr>
        <w:t>vertikální srovnávání</w:t>
      </w:r>
      <w:r w:rsidR="00F7693C" w:rsidRPr="00E13B82">
        <w:t xml:space="preserve">. Dalším faktorem </w:t>
      </w:r>
      <w:r w:rsidR="00F7693C" w:rsidRPr="00E13B82">
        <w:rPr>
          <w:i/>
          <w:iCs/>
        </w:rPr>
        <w:t>unikátně lidských</w:t>
      </w:r>
      <w:r w:rsidR="00F7693C" w:rsidRPr="00E13B82">
        <w:t xml:space="preserve"> atributů je, že by měly být kulturně chápané, získané a nejsou nezbytné. Oproti tomu </w:t>
      </w:r>
      <w:r w:rsidR="00F7693C" w:rsidRPr="00E13B82">
        <w:rPr>
          <w:i/>
          <w:iCs/>
        </w:rPr>
        <w:t>lidská přirozenost</w:t>
      </w:r>
      <w:r w:rsidR="00F7693C" w:rsidRPr="00E13B82">
        <w:t xml:space="preserve"> je </w:t>
      </w:r>
      <w:r w:rsidR="002A784A">
        <w:t xml:space="preserve">podle Haslama </w:t>
      </w:r>
      <w:r w:rsidR="00F7693C" w:rsidRPr="00E13B82">
        <w:t>biologicky vrozená a nechápeme jí skrze srovnávání</w:t>
      </w:r>
      <w:r w:rsidR="002A784A">
        <w:t xml:space="preserve"> se zvířaty</w:t>
      </w:r>
      <w:r w:rsidR="00F7693C" w:rsidRPr="00E13B82">
        <w:t xml:space="preserve">. </w:t>
      </w:r>
      <w:r w:rsidR="002C03A1">
        <w:t>Strojová</w:t>
      </w:r>
      <w:r w:rsidR="00F7693C" w:rsidRPr="00E13B82">
        <w:t xml:space="preserve"> dehumanizace, druhý typ</w:t>
      </w:r>
      <w:r w:rsidR="00E97D4D">
        <w:t xml:space="preserve"> </w:t>
      </w:r>
      <w:r w:rsidR="00F7693C" w:rsidRPr="00E13B82">
        <w:t>dehumanizac</w:t>
      </w:r>
      <w:r w:rsidR="00E97D4D">
        <w:t>e</w:t>
      </w:r>
      <w:r w:rsidR="00F7693C" w:rsidRPr="00E13B82">
        <w:t>, je připoutaná k odmítnutí lidské přirozenosti. Znamená odmítnutí lidských atributů lidem, kteří se zdají být nepříbuzní.</w:t>
      </w:r>
      <w:r w:rsidR="007A032B" w:rsidRPr="007A032B">
        <w:t xml:space="preserve"> </w:t>
      </w:r>
      <w:r w:rsidR="007A032B" w:rsidRPr="00E13B82">
        <w:t>Provází jí lhostejnost, absence empatie a abstraktní, odcizený, odindividualizovaný pohled na ostatní. Implikuje horizontální separaci od ostatních a</w:t>
      </w:r>
      <w:r w:rsidR="00CF1005">
        <w:t> </w:t>
      </w:r>
      <w:r w:rsidR="007A032B" w:rsidRPr="00E13B82">
        <w:t>tendenci vysvětlovat chování ostatních kauzálně a bez přisuzování jim vlastní vůle a</w:t>
      </w:r>
      <w:r w:rsidR="00CF1005">
        <w:t> </w:t>
      </w:r>
      <w:r w:rsidR="007A032B" w:rsidRPr="00E13B82">
        <w:t>jednatelství</w:t>
      </w:r>
      <w:r w:rsidR="007A032B" w:rsidRPr="00E13B82">
        <w:rPr>
          <w:rStyle w:val="FootnoteReference"/>
        </w:rPr>
        <w:t xml:space="preserve"> </w:t>
      </w:r>
      <w:r w:rsidR="007A032B" w:rsidRPr="00E13B82">
        <w:fldChar w:fldCharType="begin"/>
      </w:r>
      <w:r w:rsidR="00D12944">
        <w:instrText xml:space="preserve"> ADDIN ZOTERO_ITEM CSL_CITATION {"citationID":"gc1VRosN","properties":{"formattedCitation":"(Haslam, 2006, s. 262)","plainCitation":"(Haslam, 2006, s. 262)","noteIndex":24},"citationItems":[{"id":265,"uris":["http://zotero.org/groups/2835040/items/SRNQLV58"],"itemData":{"id":265,"type":"article-journal","abstract":"The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Review","volume":"10","author":[{"family":"Haslam","given":"Nick"}],"issued":{"date-parts":[["2006",8,1]]}},"locator":"262"}],"schema":"https://github.com/citation-style-language/schema/raw/master/csl-citation.json"} </w:instrText>
      </w:r>
      <w:r w:rsidR="007A032B" w:rsidRPr="00E13B82">
        <w:fldChar w:fldCharType="separate"/>
      </w:r>
      <w:r w:rsidR="007A032B" w:rsidRPr="00E13B82">
        <w:t>(Haslam, 2006, s. 262)</w:t>
      </w:r>
      <w:r w:rsidR="007A032B" w:rsidRPr="00E13B82">
        <w:fldChar w:fldCharType="end"/>
      </w:r>
      <w:r w:rsidR="007A032B" w:rsidRPr="00E13B82">
        <w:t>.</w:t>
      </w:r>
    </w:p>
  </w:footnote>
  <w:footnote w:id="25">
    <w:p w14:paraId="75DC6B9D" w14:textId="7FD42251" w:rsidR="00587611" w:rsidRDefault="00587611" w:rsidP="004C346A">
      <w:pPr>
        <w:pStyle w:val="Poznmky"/>
      </w:pPr>
      <w:r w:rsidRPr="00775EE7">
        <w:rPr>
          <w:rStyle w:val="FootnoteReference"/>
        </w:rPr>
        <w:footnoteRef/>
      </w:r>
      <w:r>
        <w:t xml:space="preserve"> </w:t>
      </w:r>
      <w:r w:rsidRPr="00E13B82">
        <w:t>První je skupina podmínek, které nejsou nezbytné a nejsou ani dostatečné pro vysvětlení a</w:t>
      </w:r>
      <w:r w:rsidR="00FF469B">
        <w:t> </w:t>
      </w:r>
      <w:r w:rsidRPr="00E13B82">
        <w:t>projevy infrahumanizace</w:t>
      </w:r>
      <w:r>
        <w:t>; status a známost</w:t>
      </w:r>
      <w:r w:rsidRPr="00E13B82">
        <w:t xml:space="preserve">. </w:t>
      </w:r>
      <w:r w:rsidR="004D49DA">
        <w:t>V</w:t>
      </w:r>
      <w:r w:rsidR="00CA2232">
        <w:t>e výzkumu</w:t>
      </w:r>
      <w:r w:rsidRPr="00E13B82">
        <w:t xml:space="preserve"> </w:t>
      </w:r>
      <w:r>
        <w:t>napříč</w:t>
      </w:r>
      <w:r w:rsidRPr="00E13B82">
        <w:t xml:space="preserve"> pěti kontinenty </w:t>
      </w:r>
      <w:r>
        <w:t>to byl</w:t>
      </w:r>
      <w:r w:rsidRPr="00E13B82">
        <w:t xml:space="preserve"> status, který </w:t>
      </w:r>
      <w:r>
        <w:t>byl jedinou</w:t>
      </w:r>
      <w:r w:rsidRPr="00E13B82">
        <w:t xml:space="preserve"> proměnn</w:t>
      </w:r>
      <w:r>
        <w:t>ou</w:t>
      </w:r>
      <w:r w:rsidRPr="00E13B82">
        <w:t xml:space="preserve"> nepredik</w:t>
      </w:r>
      <w:r>
        <w:t>ující</w:t>
      </w:r>
      <w:r w:rsidRPr="00E13B82">
        <w:t xml:space="preserve"> infrahumanizaci</w:t>
      </w:r>
      <w:r w:rsidR="00D57F36">
        <w:t xml:space="preserve">. Pro Leyense je </w:t>
      </w:r>
      <w:r w:rsidR="00BA0EAE">
        <w:t>podstatné</w:t>
      </w:r>
      <w:r w:rsidR="00D57F36">
        <w:t xml:space="preserve"> </w:t>
      </w:r>
      <w:r w:rsidRPr="00E13B82">
        <w:t>zjištění, že skupiny s nižším statusem nejsou nezbytně submisivní ke skupinám s vyšším statusem.</w:t>
      </w:r>
      <w:r>
        <w:t xml:space="preserve"> V případě známosti</w:t>
      </w:r>
      <w:r w:rsidRPr="00E13B82">
        <w:t xml:space="preserve"> Leyen</w:t>
      </w:r>
      <w:r>
        <w:t>s tvrdí, že</w:t>
      </w:r>
      <w:r w:rsidRPr="00E13B82">
        <w:t xml:space="preserve"> </w:t>
      </w:r>
      <w:r>
        <w:t xml:space="preserve">nám známí </w:t>
      </w:r>
      <w:r w:rsidRPr="00E13B82">
        <w:t xml:space="preserve">jedinci z vlastní skupiny (ingroup) </w:t>
      </w:r>
      <w:r>
        <w:t xml:space="preserve">mohou být </w:t>
      </w:r>
      <w:r w:rsidRPr="00E13B82">
        <w:t xml:space="preserve">infrahumanizovaní stejně jako jedinci nám neznámí. </w:t>
      </w:r>
      <w:r>
        <w:t>P</w:t>
      </w:r>
      <w:r w:rsidRPr="00E13B82">
        <w:t xml:space="preserve">odmínka, která není nezbytná, ale je dostatečná pro vysvětlení a projev infrahumanizace představuje u Leyense konflikt. </w:t>
      </w:r>
      <w:r>
        <w:t>P</w:t>
      </w:r>
      <w:r w:rsidRPr="00E13B82">
        <w:t xml:space="preserve">riming relevantním konfliktem je dostatečný pro vyvolání infrahumanizace, neznamená to ale, že nastává výlučně pod podmínkou konfliktu </w:t>
      </w:r>
      <w:r w:rsidRPr="00E13B82">
        <w:fldChar w:fldCharType="begin"/>
      </w:r>
      <w:r w:rsidR="00D12944">
        <w:instrText xml:space="preserve"> ADDIN ZOTERO_ITEM CSL_CITATION {"citationID":"3QAFwAoC","properties":{"formattedCitation":"(Leyens, 2009, s. 810)","plainCitation":"(Leyens, 2009, s. 810)","noteIndex":25},"citationItems":[{"id":262,"uris":["http://zotero.org/groups/2835040/items/S8JBSIN2"],"itemData":{"id":262,"type":"article-journal","abstract":"The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Infrahumanization","volume":"12","author":[{"family":"Leyens","given":"Jacques-Philippe"}],"issued":{"date-parts":[["2009",11]]}},"locator":"810"}],"schema":"https://github.com/citation-style-language/schema/raw/master/csl-citation.json"} </w:instrText>
      </w:r>
      <w:r w:rsidRPr="00E13B82">
        <w:fldChar w:fldCharType="separate"/>
      </w:r>
      <w:r w:rsidRPr="00E13B82">
        <w:t>(Leyens, 2009, s. 810)</w:t>
      </w:r>
      <w:r w:rsidRPr="00E13B82">
        <w:fldChar w:fldCharType="end"/>
      </w:r>
      <w:r w:rsidRPr="00E13B82">
        <w:t xml:space="preserve">. </w:t>
      </w:r>
      <w:r>
        <w:t>Jako</w:t>
      </w:r>
      <w:r w:rsidRPr="00E13B82">
        <w:t xml:space="preserve"> podm</w:t>
      </w:r>
      <w:r>
        <w:t xml:space="preserve">ínku, která je </w:t>
      </w:r>
      <w:r w:rsidRPr="00E13B82">
        <w:t>nezbytn</w:t>
      </w:r>
      <w:r>
        <w:t>á</w:t>
      </w:r>
      <w:r w:rsidRPr="00E13B82">
        <w:t xml:space="preserve"> pro infrahumanizaci</w:t>
      </w:r>
      <w:r w:rsidR="0082334A">
        <w:t>,</w:t>
      </w:r>
      <w:r w:rsidRPr="00E13B82">
        <w:t xml:space="preserve"> ale kter</w:t>
      </w:r>
      <w:r w:rsidR="0082334A">
        <w:t>á</w:t>
      </w:r>
      <w:r w:rsidRPr="00E13B82">
        <w:t xml:space="preserve"> ne</w:t>
      </w:r>
      <w:r>
        <w:t>ní</w:t>
      </w:r>
      <w:r w:rsidRPr="00E13B82">
        <w:t xml:space="preserve"> dostatečn</w:t>
      </w:r>
      <w:r>
        <w:t>á</w:t>
      </w:r>
      <w:r w:rsidRPr="00E13B82">
        <w:t xml:space="preserve"> pro její vyvolání, Leyens </w:t>
      </w:r>
      <w:r>
        <w:t>označuje</w:t>
      </w:r>
      <w:r w:rsidRPr="00E13B82">
        <w:t xml:space="preserve"> identifikaci. Leyens vychází z pozorování, že ve většině jeho výzkumů to byli jedinci, kteří se vysoce identifikovali s vlastní skupinou, u kterých se objevila vysoká míra infrahumanizace. Naopak jedinci, kteří se se svou skupinou silně neidentifikovali a kteří ji nechápali jako součást své identity, infrahumanizaci neprožívali. Leyens odkazuje </w:t>
      </w:r>
      <w:r w:rsidR="00614626">
        <w:t xml:space="preserve">na </w:t>
      </w:r>
      <w:r w:rsidRPr="00E13B82">
        <w:t xml:space="preserve">výzkum Gauntové, která zkoumala infrahumanizaci u arabských a židovských izraelitů </w:t>
      </w:r>
      <w:r w:rsidRPr="00E13B82">
        <w:fldChar w:fldCharType="begin"/>
      </w:r>
      <w:r w:rsidR="00D12944">
        <w:instrText xml:space="preserve"> ADDIN ZOTERO_ITEM CSL_CITATION {"citationID":"XkQeRcKc","properties":{"formattedCitation":"(Leyens, 2009, s. 810\\uc0\\u8211{}811)","plainCitation":"(Leyens, 2009, s. 810–811)","noteIndex":25},"citationItems":[{"id":262,"uris":["http://zotero.org/groups/2835040/items/S8JBSIN2"],"itemData":{"id":262,"type":"article-journal","abstract":"The birth of infrahumanization is linked to essentialism. Ingroups were said to be the only ones with a full human essence. It was meant that ingroups were paragons of humanity. Almost like the Holy Spirit, essence has different definitions and can only be approached indirectly. The present paper insists on the fundamental (essential) differences between groups. It is proposed that if differences change, the groups (their essences) are seen as transformed. The second part of the paper looks for what makes differences crucial or essential. Variables are examined or proposed in terms of sufficiency and necessity. ‘Which outgroups are infrahumanized’ will remain an unsolved problem until sufficient and necessary conditions are discovered.","container-title":"Group Processes &amp; Intergroup Relations","DOI":"10.1177/1368430209347330","ISSN":"1368-4302, 1461-7188","issue":"6","journalAbbreviation":"Group Processes &amp; Intergroup Relations","language":"en","page":"807-817","source":"DOI.org (Crossref)","title":"Retrospective and Prospective Thoughts About Infrahumanization","volume":"12","author":[{"family":"Leyens","given":"Jacques-Philippe"}],"issued":{"date-parts":[["2009",11]]}},"locator":"810-811"}],"schema":"https://github.com/citation-style-language/schema/raw/master/csl-citation.json"} </w:instrText>
      </w:r>
      <w:r w:rsidRPr="00E13B82">
        <w:fldChar w:fldCharType="separate"/>
      </w:r>
      <w:r w:rsidRPr="00E13B82">
        <w:rPr>
          <w:rFonts w:cs="Times New Roman"/>
          <w:szCs w:val="24"/>
        </w:rPr>
        <w:t>(Leyens, 2009, s. 810–811)</w:t>
      </w:r>
      <w:r w:rsidRPr="00E13B82">
        <w:fldChar w:fldCharType="end"/>
      </w:r>
      <w:r w:rsidRPr="00E13B82">
        <w:t>.</w:t>
      </w:r>
      <w:r w:rsidR="00F058D5">
        <w:t xml:space="preserve"> </w:t>
      </w:r>
      <w:r w:rsidRPr="00E13B82">
        <w:t>Pokud se jedinci silněji identifikovali s </w:t>
      </w:r>
      <w:r>
        <w:t>i</w:t>
      </w:r>
      <w:r w:rsidRPr="00E13B82">
        <w:t xml:space="preserve">zraelskou identitou jako zastřešující společnou identitou, jejich tendence k infrahumanizaci druhé skupiny klesala </w:t>
      </w:r>
      <w:r w:rsidRPr="00E13B82">
        <w:fldChar w:fldCharType="begin"/>
      </w:r>
      <w:r w:rsidR="00D12944">
        <w:instrText xml:space="preserve"> ADDIN ZOTERO_ITEM CSL_CITATION {"citationID":"shtbjpQM","properties":{"formattedCitation":"(Gaunt, 2009, s. 743\\uc0\\u8211{}744)","plainCitation":"(Gaunt, 2009, s. 743–744)","noteIndex":25},"citationItems":[{"id":261,"uris":["http://zotero.org/groups/2835040/items/V3JGU95R"],"itemData":{"id":261,"type":"article-journal","abstract":"This research applies the Common Ingroup Identity Model (Gaertner &amp; Dovidio, 2000) to explore the moderating role of superordinate categorization in infrahumanization. Two studies were conducted within the context of an inter-racial intergroup conflict. As hypothesized, perceived outgroup identification with the superordinate category (Study 1) or identification with the superordinate category (Study 2) was related to a weaker tendency to infrahumanize the outgroup by attributing it a lesser degree of secondary emotions. In addition, weak ingroup identification eliminated infrahumanization in Study 2. The implications of these findings for infrahumanization research are discussed.","container-title":"Group Processes &amp; Intergroup Relations","DOI":"10.1177/1368430209343297","ISSN":"1368-4302, 1461-7188","issue":"6","journalAbbreviation":"Group Processes &amp; Intergroup Relations","language":"en","page":"731-746","source":"DOI.org (Crossref)","title":"Superordinate Categorization as a Moderator of Mutual Infrahumanization","volume":"12","author":[{"family":"Gaunt","given":"Ruth"}],"issued":{"date-parts":[["2009",11]]}},"locator":"743-744"}],"schema":"https://github.com/citation-style-language/schema/raw/master/csl-citation.json"} </w:instrText>
      </w:r>
      <w:r w:rsidRPr="00E13B82">
        <w:fldChar w:fldCharType="separate"/>
      </w:r>
      <w:r w:rsidRPr="00E13B82">
        <w:rPr>
          <w:rFonts w:cs="Times New Roman"/>
          <w:szCs w:val="24"/>
        </w:rPr>
        <w:t>(Gaunt, 2009, s. 743–744)</w:t>
      </w:r>
      <w:r w:rsidRPr="00E13B82">
        <w:fldChar w:fldCharType="end"/>
      </w:r>
      <w:r w:rsidRPr="00E13B82">
        <w:t>.</w:t>
      </w:r>
      <w:r>
        <w:t xml:space="preserve"> </w:t>
      </w:r>
      <w:r w:rsidRPr="00E13B82">
        <w:t>Nakonec Leyens spekuluje nad poslední kategori</w:t>
      </w:r>
      <w:r>
        <w:t xml:space="preserve">í, která má být </w:t>
      </w:r>
      <w:r w:rsidRPr="00E13B82">
        <w:t>nezbytn</w:t>
      </w:r>
      <w:r>
        <w:t>á</w:t>
      </w:r>
      <w:r w:rsidR="0082334A">
        <w:t>,</w:t>
      </w:r>
      <w:r w:rsidRPr="00E13B82">
        <w:t xml:space="preserve"> ale </w:t>
      </w:r>
      <w:r>
        <w:t xml:space="preserve">zároveň i </w:t>
      </w:r>
      <w:r w:rsidRPr="00E13B82">
        <w:t>dostatečn</w:t>
      </w:r>
      <w:r>
        <w:t>á</w:t>
      </w:r>
      <w:r w:rsidRPr="00E13B82">
        <w:t xml:space="preserve"> pro vyvolání infrahumanizace</w:t>
      </w:r>
      <w:r w:rsidR="00E1762F">
        <w:t xml:space="preserve"> symbolickou hrozbou.</w:t>
      </w:r>
      <w:r w:rsidR="00F85EDD">
        <w:t xml:space="preserve"> Ta</w:t>
      </w:r>
      <w:r w:rsidR="0092664C">
        <w:t xml:space="preserve"> m</w:t>
      </w:r>
      <w:r w:rsidRPr="00E13B82">
        <w:t xml:space="preserve">ůže představovat symbolické ohrožení „hodnot“ skupiny. </w:t>
      </w:r>
      <w:r>
        <w:t>Leyens tvrdí, že je</w:t>
      </w:r>
      <w:r w:rsidRPr="00E13B82">
        <w:t xml:space="preserve"> obtížné určit symbolickou hrozbu </w:t>
      </w:r>
      <w:r>
        <w:t>jako kauzální proměnnou</w:t>
      </w:r>
      <w:r w:rsidRPr="00E13B82">
        <w:t> infrahumanizac</w:t>
      </w:r>
      <w:r>
        <w:t>e</w:t>
      </w:r>
      <w:r w:rsidRPr="00E13B82">
        <w:t>. Nevíme totiž, zda není spíše jejím</w:t>
      </w:r>
      <w:r>
        <w:t xml:space="preserve"> důsledkem</w:t>
      </w:r>
      <w:r w:rsidRPr="00E13B82">
        <w:t>. Podle Leyense ale symbolick</w:t>
      </w:r>
      <w:r w:rsidR="00DD1942">
        <w:t>á</w:t>
      </w:r>
      <w:r w:rsidRPr="00E13B82">
        <w:t xml:space="preserve"> hrozba, přestože je přesvědčivá, není podpořena výsledky experimentů s </w:t>
      </w:r>
      <w:r w:rsidRPr="00BA671E">
        <w:rPr>
          <w:i/>
          <w:iCs/>
        </w:rPr>
        <w:t>metodou minimálních skupin</w:t>
      </w:r>
      <w:r w:rsidRPr="00E13B82">
        <w:t>.</w:t>
      </w:r>
    </w:p>
  </w:footnote>
  <w:footnote w:id="26">
    <w:p w14:paraId="39B12521" w14:textId="7D330F9C" w:rsidR="00016F38" w:rsidRDefault="00016F38" w:rsidP="004C346A">
      <w:pPr>
        <w:pStyle w:val="Poznmky"/>
      </w:pPr>
      <w:r w:rsidRPr="00775EE7">
        <w:rPr>
          <w:rStyle w:val="FootnoteReference"/>
        </w:rPr>
        <w:footnoteRef/>
      </w:r>
      <w:r>
        <w:t xml:space="preserve"> </w:t>
      </w:r>
      <w:r w:rsidRPr="00E13B82">
        <w:t xml:space="preserve">Harriet Overová (2021) </w:t>
      </w:r>
      <w:r w:rsidR="005D6DE3">
        <w:t>uvádí</w:t>
      </w:r>
      <w:r w:rsidRPr="00E13B82">
        <w:t xml:space="preserve"> celkem sedm problémů s teorií infrahumanizace. </w:t>
      </w:r>
      <w:r>
        <w:t>Podle teorie infrahumanizace mohou být mimoskupinovým jedincům méně často přisuzovány unikátní lidské kvality</w:t>
      </w:r>
      <w:r w:rsidR="00F6317C">
        <w:t xml:space="preserve"> a </w:t>
      </w:r>
      <w:r>
        <w:t>místo toho</w:t>
      </w:r>
      <w:r w:rsidR="00F6317C">
        <w:t xml:space="preserve"> jsou jim</w:t>
      </w:r>
      <w:r>
        <w:t xml:space="preserve"> častěji připisovány negativní unikátně lidské kvality.</w:t>
      </w:r>
      <w:r w:rsidRPr="00E13B82">
        <w:t xml:space="preserve"> Overová tvrdí, že vlastnosti jako je žárlivost, zášť, neupřímnost nebo neloajalita jsou lidské kvality, které bychom k popsání zvířat nikdy nepoužili, ale Haslam se jim ve vytváření svých definic vyhýbá. Haslam </w:t>
      </w:r>
      <w:r w:rsidR="00E66440">
        <w:t xml:space="preserve">podle ní </w:t>
      </w:r>
      <w:r w:rsidRPr="00E13B82">
        <w:t xml:space="preserve">dostatečně </w:t>
      </w:r>
      <w:r w:rsidR="00EA6FF8">
        <w:t>ne</w:t>
      </w:r>
      <w:r w:rsidRPr="00E13B82">
        <w:t xml:space="preserve">promyslel proces, jakým běžný člověk definuje lidství. Kategorizace je vždy závislá na kontextu, což </w:t>
      </w:r>
      <w:r w:rsidR="006A10C4">
        <w:t xml:space="preserve">podle ní </w:t>
      </w:r>
      <w:r w:rsidRPr="00E13B82">
        <w:t xml:space="preserve">Haslam opomíjí. Overová uvádí i další argumentační problémy infrahumanizačních teorií: srovnávání s nelidskými entitami se neděje pouze v případu </w:t>
      </w:r>
      <w:r>
        <w:t>mimoskupiny</w:t>
      </w:r>
      <w:r w:rsidRPr="00E13B82">
        <w:t xml:space="preserve">; </w:t>
      </w:r>
      <w:r>
        <w:t>mimoskupinoví jedinci</w:t>
      </w:r>
      <w:r w:rsidRPr="00E13B82">
        <w:t xml:space="preserve"> jsou často popisováni způsoby, které jsou aplikovatelné pouze na lidi; asociace jedince s nelidskými entitami nepodmiňuje chápání daného jedince jako nelidské entity; (popsané výše) </w:t>
      </w:r>
      <w:r>
        <w:t>mimoskupinovým jedincům</w:t>
      </w:r>
      <w:r w:rsidRPr="00E13B82">
        <w:t xml:space="preserve"> mohou být odnímány některé mentální stavy, ale jsou jim přisuzovány jiné</w:t>
      </w:r>
      <w:r>
        <w:t>, zároveň</w:t>
      </w:r>
      <w:r w:rsidRPr="00E13B82">
        <w:t xml:space="preserve"> jsou jim přisuzovány unikátně lidské vlastnosti; skupiny jsou často perzekuovány právě proto, že jsou chápány jako lidské; být viděn jako něco méně, než člověk, automaticky neznačí, že jste ve větším ohrožení </w:t>
      </w:r>
      <w:r w:rsidRPr="00E13B82">
        <w:fldChar w:fldCharType="begin"/>
      </w:r>
      <w:r w:rsidR="00D12944">
        <w:instrText xml:space="preserve"> ADDIN ZOTERO_ITEM CSL_CITATION {"citationID":"YfZWct0Y","properties":{"formattedCitation":"(Over, 2021)","plainCitation":"(Over, 2021)","noteIndex":26},"citationItems":[{"id":259,"uris":["http://zotero.org/groups/2835040/items/K9B9ASQV"],"itemData":{"id":259,"type":"article-journal","abstract":"Propagandists often compare members of stigmatized out-groups to nonhuman entities such as rats, lice, and snakes. Drawing on these horrifying descriptions, the dehumanization hypothesis proposes that out-group members are viewed as less than human and that being viewed as less than human renders them vulnerable to harm. I offer seven challenges to the dehumanization hypothesis. I argue that, even in supposedly prototypical examples of extreme dehumanization, out-group members are not treated like nonhuman entities. Furthermore, although out-group members may be denied some human qualities and states, they are attributed others. I also argue that there is reason to doubt the hypothesized causal connection between being viewed as less than human and being at risk of harm—some nonhuman organisms are treated with great care, and some groups are harmed because of how their uniquely human qualities are perceived. I close by offering an alternative account of why out-group members are sometimes referred to as nonhuman entities.","container-title":"Perspectives on Psychological Science","DOI":"10.1177/1745691620902133","ISSN":"1745-6916, 1745-6924","issue":"1","journalAbbreviation":"Perspect Psychol Sci","language":"en","page":"3-13","source":"DOI.org (Crossref)","title":"Seven Challenges for the Dehumanization Hypothesis","volume":"16","author":[{"family":"Over","given":"Harriet"}],"issued":{"date-parts":[["2021",1]]}}}],"schema":"https://github.com/citation-style-language/schema/raw/master/csl-citation.json"} </w:instrText>
      </w:r>
      <w:r w:rsidRPr="00E13B82">
        <w:fldChar w:fldCharType="separate"/>
      </w:r>
      <w:r w:rsidRPr="00E13B82">
        <w:t>(Over, 2021)</w:t>
      </w:r>
      <w:r w:rsidRPr="00E13B82">
        <w:fldChar w:fldCharType="end"/>
      </w:r>
      <w:r w:rsidRPr="00E13B82">
        <w:t>.</w:t>
      </w:r>
    </w:p>
  </w:footnote>
  <w:footnote w:id="27">
    <w:p w14:paraId="0840C73F" w14:textId="1A43A920" w:rsidR="00764EB8" w:rsidRDefault="00764EB8" w:rsidP="004C346A">
      <w:pPr>
        <w:pStyle w:val="Poznmky"/>
      </w:pPr>
      <w:r w:rsidRPr="00775EE7">
        <w:rPr>
          <w:rStyle w:val="FootnoteReference"/>
        </w:rPr>
        <w:footnoteRef/>
      </w:r>
      <w:r>
        <w:t xml:space="preserve"> </w:t>
      </w:r>
      <w:r w:rsidR="00D308B7">
        <w:t>N</w:t>
      </w:r>
      <w:r w:rsidR="00D308B7" w:rsidRPr="00E13B82">
        <w:t>apříklad vlídnost, racionalita</w:t>
      </w:r>
      <w:r w:rsidR="00D308B7">
        <w:t xml:space="preserve"> nebo</w:t>
      </w:r>
      <w:r w:rsidR="00D308B7" w:rsidRPr="00E13B82">
        <w:t xml:space="preserve"> zdvořilost</w:t>
      </w:r>
      <w:r w:rsidR="00D308B7">
        <w:t xml:space="preserve">. </w:t>
      </w:r>
      <w:r>
        <w:t>Navíc n</w:t>
      </w:r>
      <w:r w:rsidRPr="00E13B82">
        <w:t>ěkteré emoce</w:t>
      </w:r>
      <w:r w:rsidR="001D219C">
        <w:t>,</w:t>
      </w:r>
      <w:r w:rsidRPr="00E13B82">
        <w:t xml:space="preserve"> jako </w:t>
      </w:r>
      <w:r w:rsidR="0091366C">
        <w:t>je</w:t>
      </w:r>
      <w:r w:rsidRPr="00E13B82">
        <w:t xml:space="preserve"> zlomyslnost mohou být sice</w:t>
      </w:r>
      <w:r w:rsidR="0091366C">
        <w:t xml:space="preserve"> chápány jako</w:t>
      </w:r>
      <w:r w:rsidRPr="00E13B82">
        <w:t xml:space="preserve"> negativní, ale nejsou</w:t>
      </w:r>
      <w:r w:rsidR="00AF6602">
        <w:t xml:space="preserve"> nezbytně</w:t>
      </w:r>
      <w:r w:rsidRPr="00E13B82">
        <w:t xml:space="preserve"> negativní pro zkušenost jedince, který je prožívá. Naopak emoce zklamání je negativní pro zkušenost jedince, který ji prožívá, ale ne pro jeho okolí.  Stejně tak je to i s vinou nebo lítostí, které nejsou </w:t>
      </w:r>
      <w:r w:rsidR="004E7E77">
        <w:t xml:space="preserve">projevem </w:t>
      </w:r>
      <w:r w:rsidRPr="00E13B82">
        <w:t>antisoci</w:t>
      </w:r>
      <w:r w:rsidR="004E7E77">
        <w:t>álnosti</w:t>
      </w:r>
      <w:r w:rsidRPr="00E13B82">
        <w:t>, naopak poukazují na morální pochybení</w:t>
      </w:r>
      <w:r w:rsidR="004A5466">
        <w:t xml:space="preserve"> </w:t>
      </w:r>
      <w:r w:rsidR="004A5466" w:rsidRPr="00E13B82">
        <w:fldChar w:fldCharType="begin"/>
      </w:r>
      <w:r w:rsidR="00D12944">
        <w:instrText xml:space="preserve"> ADDIN ZOTERO_ITEM CSL_CITATION {"citationID":"CNKBxOrI","properties":{"formattedCitation":"(Enock et al., 2021)","plainCitation":"(Enock et al., 2021)","noteIndex":27},"citationItems":[{"id":264,"uris":["http://zotero.org/groups/2835040/items/47QWA5NR"],"itemData":{"id":264,"type":"article-journal","container-title":"Cognition","DOI":"10.1016/j.cognition.2021.104865","ISSN":"00100277","journalAbbreviation":"Cognition","language":"en","page":"104865","source":"DOI.org (Crossref)","title":"Intergroup preference, not dehumanization, explains social biases in emotion attribution","volume":"216","author":[{"family":"Enock","given":"Florence E."},{"family":"Tipper","given":"Steven P."},{"family":"Over","given":"Harriet"}],"issued":{"date-parts":[["2021",11]]}}}],"schema":"https://github.com/citation-style-language/schema/raw/master/csl-citation.json"} </w:instrText>
      </w:r>
      <w:r w:rsidR="004A5466" w:rsidRPr="00E13B82">
        <w:fldChar w:fldCharType="separate"/>
      </w:r>
      <w:r w:rsidR="004A5466" w:rsidRPr="00E13B82">
        <w:t>(Enock et al., 2021)</w:t>
      </w:r>
      <w:r w:rsidR="004A5466" w:rsidRPr="00E13B82">
        <w:fldChar w:fldCharType="end"/>
      </w:r>
      <w:r w:rsidRPr="00E13B82">
        <w:t>.</w:t>
      </w:r>
    </w:p>
  </w:footnote>
  <w:footnote w:id="28">
    <w:p w14:paraId="7A9740B1" w14:textId="31118687" w:rsidR="008328F5" w:rsidRDefault="008328F5" w:rsidP="004C346A">
      <w:pPr>
        <w:pStyle w:val="Poznmky"/>
      </w:pPr>
      <w:r w:rsidRPr="00775EE7">
        <w:rPr>
          <w:rStyle w:val="FootnoteReference"/>
        </w:rPr>
        <w:footnoteRef/>
      </w:r>
      <w:r>
        <w:t xml:space="preserve"> </w:t>
      </w:r>
      <w:r w:rsidRPr="00514394">
        <w:t>Sběr dat a celý proces probíhal online</w:t>
      </w:r>
      <w:r w:rsidR="009A44B2">
        <w:t>,</w:t>
      </w:r>
      <w:r w:rsidR="00FE2C38">
        <w:t xml:space="preserve"> pomocí</w:t>
      </w:r>
      <w:r w:rsidRPr="00514394">
        <w:t xml:space="preserve"> qualtrics.com a prolific.co. Participantů bylo 200, museli to být občané Velké Británie, křesťané a museli se identifikovat jako pravicově smýšlející. To bylo z důvodu, že předchozí výzkumy ukazoval</w:t>
      </w:r>
      <w:r w:rsidR="008B5B98">
        <w:t>y</w:t>
      </w:r>
      <w:r w:rsidRPr="00514394">
        <w:t xml:space="preserve">, že lidé, kteří se identifikují jako pravicově smýšlející, častěji infrahumanizovali ostatní </w:t>
      </w:r>
      <w:r w:rsidRPr="00514394">
        <w:fldChar w:fldCharType="begin"/>
      </w:r>
      <w:r w:rsidR="00D12944">
        <w:instrText xml:space="preserve"> ADDIN ZOTERO_ITEM CSL_CITATION {"citationID":"hDUbWNXM","properties":{"formattedCitation":"(Enock &amp; Over, 2022, s. 3)","plainCitation":"(Enock &amp; Over, 2022, s. 3)","noteIndex":28},"citationItems":[{"id":258,"uris":["http://zotero.org/groups/2835040/items/AF5SIBVM"],"itemData":{"id":258,"type":"article-journal","abstract":"Abstract\n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E."},{"family":"Over","given":"Harriet"}],"issued":{"date-parts":[["2022",5,12]]}},"locator":"3"}],"schema":"https://github.com/citation-style-language/schema/raw/master/csl-citation.json"} </w:instrText>
      </w:r>
      <w:r w:rsidRPr="00514394">
        <w:fldChar w:fldCharType="separate"/>
      </w:r>
      <w:r w:rsidRPr="00514394">
        <w:t>(Enock &amp; Over, 2022, s. 3)</w:t>
      </w:r>
      <w:r w:rsidRPr="00514394">
        <w:fldChar w:fldCharType="end"/>
      </w:r>
      <w:r w:rsidRPr="00514394">
        <w:t>.</w:t>
      </w:r>
      <w:r w:rsidR="001D6610">
        <w:t xml:space="preserve"> </w:t>
      </w:r>
      <w:r w:rsidRPr="00E13B82">
        <w:t>Křesťanské participanty nechali hodnotit, jak podle nich křesťanští (vnitroskupinový) a</w:t>
      </w:r>
      <w:r w:rsidR="00012526">
        <w:t> </w:t>
      </w:r>
      <w:r w:rsidRPr="00E13B82">
        <w:t>muslimští (mimoskupinový) jedinci prožívali různé emoce a jak vnímali jejich míru lidskosti. Poté měli participanti ohodnotit jejich ochotu darovat</w:t>
      </w:r>
      <w:r w:rsidR="004E465C" w:rsidRPr="004E465C">
        <w:t xml:space="preserve"> </w:t>
      </w:r>
      <w:r w:rsidR="004E465C" w:rsidRPr="00E13B82">
        <w:t>peníze</w:t>
      </w:r>
      <w:r w:rsidR="004E465C">
        <w:t xml:space="preserve"> </w:t>
      </w:r>
      <w:r w:rsidR="004E465C" w:rsidRPr="00E13B82">
        <w:t>potravinov</w:t>
      </w:r>
      <w:r w:rsidR="004E465C">
        <w:t>é</w:t>
      </w:r>
      <w:r w:rsidR="004E465C" w:rsidRPr="00E13B82">
        <w:t xml:space="preserve"> ban</w:t>
      </w:r>
      <w:r w:rsidR="004E465C">
        <w:t>ce příslušné</w:t>
      </w:r>
      <w:r w:rsidRPr="00E13B82">
        <w:t xml:space="preserve"> křesťanům nebo muslimům </w:t>
      </w:r>
      <w:r w:rsidR="001D6610" w:rsidRPr="00E13B82">
        <w:fldChar w:fldCharType="begin"/>
      </w:r>
      <w:r w:rsidR="00D12944">
        <w:instrText xml:space="preserve"> ADDIN ZOTERO_ITEM CSL_CITATION {"citationID":"L7WsWn2m","properties":{"formattedCitation":"(Enock &amp; Over, 2022, s. 2\\uc0\\u8211{}5)","plainCitation":"(Enock &amp; Over, 2022, s. 2–5)","noteIndex":28},"citationItems":[{"id":258,"uris":["http://zotero.org/groups/2835040/items/AF5SIBVM"],"itemData":{"id":258,"type":"article-journal","abstract":"Abstract\n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E."},{"family":"Over","given":"Harriet"}],"issued":{"date-parts":[["2022",5,12]]}},"locator":"2-5","label":"page"}],"schema":"https://github.com/citation-style-language/schema/raw/master/csl-citation.json"} </w:instrText>
      </w:r>
      <w:r w:rsidR="001D6610" w:rsidRPr="00E13B82">
        <w:fldChar w:fldCharType="separate"/>
      </w:r>
      <w:r w:rsidR="001D6610" w:rsidRPr="00E13B82">
        <w:rPr>
          <w:rFonts w:cs="Times New Roman"/>
          <w:szCs w:val="24"/>
        </w:rPr>
        <w:t>(Enock &amp; Over, 2022, s. 2–5)</w:t>
      </w:r>
      <w:r w:rsidR="001D6610" w:rsidRPr="00E13B82">
        <w:fldChar w:fldCharType="end"/>
      </w:r>
      <w:r w:rsidRPr="00E13B82">
        <w:t>.</w:t>
      </w:r>
    </w:p>
  </w:footnote>
  <w:footnote w:id="29">
    <w:p w14:paraId="428B3E7A" w14:textId="1178996F" w:rsidR="003C60FE" w:rsidRPr="00514394" w:rsidRDefault="003C60FE" w:rsidP="004C346A">
      <w:pPr>
        <w:pStyle w:val="Poznmky"/>
      </w:pPr>
      <w:r w:rsidRPr="00775EE7">
        <w:rPr>
          <w:rStyle w:val="FootnoteReference"/>
        </w:rPr>
        <w:footnoteRef/>
      </w:r>
      <w:r w:rsidRPr="00514394">
        <w:t xml:space="preserve"> Z originálu: „Rage“</w:t>
      </w:r>
      <w:r w:rsidR="00B22F0F" w:rsidRPr="00514394">
        <w:t>.</w:t>
      </w:r>
    </w:p>
  </w:footnote>
  <w:footnote w:id="30">
    <w:p w14:paraId="72E8B68B" w14:textId="5AA2FD15" w:rsidR="003C60FE" w:rsidRPr="00514394" w:rsidRDefault="003C60FE" w:rsidP="004C346A">
      <w:pPr>
        <w:pStyle w:val="Poznmky"/>
      </w:pPr>
      <w:r w:rsidRPr="00775EE7">
        <w:rPr>
          <w:rStyle w:val="FootnoteReference"/>
        </w:rPr>
        <w:footnoteRef/>
      </w:r>
      <w:r w:rsidRPr="00514394">
        <w:t xml:space="preserve"> Z originálu: „Anger“</w:t>
      </w:r>
      <w:r w:rsidR="00B22F0F" w:rsidRPr="00514394">
        <w:t>.</w:t>
      </w:r>
    </w:p>
  </w:footnote>
  <w:footnote w:id="31">
    <w:p w14:paraId="2AD60565" w14:textId="514E5795" w:rsidR="008328F5" w:rsidRDefault="008328F5" w:rsidP="004C346A">
      <w:pPr>
        <w:pStyle w:val="Poznmky"/>
      </w:pPr>
      <w:r w:rsidRPr="00775EE7">
        <w:rPr>
          <w:rStyle w:val="FootnoteReference"/>
        </w:rPr>
        <w:footnoteRef/>
      </w:r>
      <w:r>
        <w:t xml:space="preserve"> </w:t>
      </w:r>
      <w:r w:rsidRPr="00E13B82">
        <w:t>Podle teorie infrahumanizace by přisuzování unikátně lidských emocí predikovalo větší ochotu pomoci mimoskupinovým jedincům nehledě na sociální aspekt emocí, tedy nehledě na to, jestli jsou emoce vnímány jako prosociální nebo antisociální. Podle teze Enockové a</w:t>
      </w:r>
      <w:r w:rsidR="00C823F4">
        <w:t> </w:t>
      </w:r>
      <w:r w:rsidRPr="00E13B82">
        <w:t xml:space="preserve">Overové </w:t>
      </w:r>
      <w:r w:rsidR="00544D7A">
        <w:t>je</w:t>
      </w:r>
      <w:r w:rsidRPr="00E13B82">
        <w:t xml:space="preserve"> ochota pomoci určena sociálním aspektem emocí, ne tím, zda jsou mimoskupinov</w:t>
      </w:r>
      <w:r w:rsidR="002E4A9B">
        <w:t>í</w:t>
      </w:r>
      <w:r w:rsidRPr="00E13B82">
        <w:t xml:space="preserve"> jedinci chápání skrze unikátně lidské emoce</w:t>
      </w:r>
      <w:r w:rsidR="00B446A8">
        <w:t>,</w:t>
      </w:r>
      <w:r w:rsidRPr="00E13B82">
        <w:t xml:space="preserve"> nebo ne </w:t>
      </w:r>
      <w:r w:rsidRPr="00E13B82">
        <w:fldChar w:fldCharType="begin"/>
      </w:r>
      <w:r w:rsidR="00D12944">
        <w:instrText xml:space="preserve"> ADDIN ZOTERO_ITEM CSL_CITATION {"citationID":"8F1VFaUU","properties":{"formattedCitation":"(Enock &amp; Over, 2022, s. 5\\uc0\\u8211{}7)","plainCitation":"(Enock &amp; Over, 2022, s. 5–7)","noteIndex":31},"citationItems":[{"id":258,"uris":["http://zotero.org/groups/2835040/items/AF5SIBVM"],"itemData":{"id":258,"type":"article-journal","abstract":"Abstract\n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E."},{"family":"Over","given":"Harriet"}],"issued":{"date-parts":[["2022",5,12]]}},"locator":"5-7","label":"page"}],"schema":"https://github.com/citation-style-language/schema/raw/master/csl-citation.json"} </w:instrText>
      </w:r>
      <w:r w:rsidRPr="00E13B82">
        <w:fldChar w:fldCharType="separate"/>
      </w:r>
      <w:r w:rsidRPr="00E13B82">
        <w:rPr>
          <w:rFonts w:cs="Times New Roman"/>
          <w:szCs w:val="24"/>
        </w:rPr>
        <w:t>(Enock &amp; Over, 2022, s. 5–7)</w:t>
      </w:r>
      <w:r w:rsidRPr="00E13B82">
        <w:fldChar w:fldCharType="end"/>
      </w:r>
      <w:r w:rsidRPr="00E13B82">
        <w:t>.</w:t>
      </w:r>
    </w:p>
  </w:footnote>
  <w:footnote w:id="32">
    <w:p w14:paraId="2EF1EFC1" w14:textId="6182672B" w:rsidR="008328F5" w:rsidRDefault="008328F5" w:rsidP="004C346A">
      <w:pPr>
        <w:pStyle w:val="Poznmky"/>
      </w:pPr>
      <w:r w:rsidRPr="00775EE7">
        <w:rPr>
          <w:rStyle w:val="FootnoteReference"/>
        </w:rPr>
        <w:footnoteRef/>
      </w:r>
      <w:r>
        <w:t xml:space="preserve"> </w:t>
      </w:r>
      <w:r w:rsidRPr="00514394">
        <w:t>Třetí studie se nezaměřovala na meziskupinové vztahy a byla tak jediná, kde se participanti nes</w:t>
      </w:r>
      <w:r w:rsidR="00EA6FF8">
        <w:t>kládali</w:t>
      </w:r>
      <w:r w:rsidRPr="00514394">
        <w:t xml:space="preserve"> z křesťanů </w:t>
      </w:r>
      <w:r w:rsidRPr="00514394">
        <w:fldChar w:fldCharType="begin"/>
      </w:r>
      <w:r w:rsidR="00D12944">
        <w:instrText xml:space="preserve"> ADDIN ZOTERO_ITEM CSL_CITATION {"citationID":"Gt3Sie4B","properties":{"formattedCitation":"(Enock &amp; Over, 2022, s. 8)","plainCitation":"(Enock &amp; Over, 2022, s. 8)","noteIndex":32},"citationItems":[{"id":258,"uris":["http://zotero.org/groups/2835040/items/AF5SIBVM"],"itemData":{"id":258,"type":"article-journal","abstract":"Abstract\n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E."},{"family":"Over","given":"Harriet"}],"issued":{"date-parts":[["2022",5,12]]}},"locator":"8"}],"schema":"https://github.com/citation-style-language/schema/raw/master/csl-citation.json"} </w:instrText>
      </w:r>
      <w:r w:rsidRPr="00514394">
        <w:fldChar w:fldCharType="separate"/>
      </w:r>
      <w:r w:rsidRPr="00514394">
        <w:t>(Enock &amp; Over, 2022, s. 8)</w:t>
      </w:r>
      <w:r w:rsidRPr="00514394">
        <w:fldChar w:fldCharType="end"/>
      </w:r>
      <w:r w:rsidRPr="00514394">
        <w:t>.</w:t>
      </w:r>
      <w:r w:rsidRPr="00E13B82">
        <w:t xml:space="preserve"> Tentokrát participanti četli email, ve kterém byly pokaždé vyjádřeny emoce ve čtyřech typech odpovídající</w:t>
      </w:r>
      <w:r w:rsidR="008E0D44">
        <w:t>ch</w:t>
      </w:r>
      <w:r w:rsidRPr="00E13B82">
        <w:t xml:space="preserve"> </w:t>
      </w:r>
      <w:r w:rsidR="000E0621">
        <w:t>T</w:t>
      </w:r>
      <w:r w:rsidRPr="00E13B82">
        <w:t xml:space="preserve">abulce </w:t>
      </w:r>
      <w:r w:rsidR="000E0621">
        <w:t>2</w:t>
      </w:r>
      <w:r w:rsidRPr="00E13B82">
        <w:t>.</w:t>
      </w:r>
      <w:r>
        <w:t xml:space="preserve"> </w:t>
      </w:r>
      <w:r w:rsidRPr="00514394">
        <w:t xml:space="preserve">Jména autorů v emailu byla genderově neutrální. Mohla být interpretována jako mužská i ženská </w:t>
      </w:r>
      <w:r w:rsidRPr="00514394">
        <w:fldChar w:fldCharType="begin"/>
      </w:r>
      <w:r w:rsidR="00D12944">
        <w:instrText xml:space="preserve"> ADDIN ZOTERO_ITEM CSL_CITATION {"citationID":"CfhOuN7q","properties":{"formattedCitation":"(Enock &amp; Over, 2022, s. 8)","plainCitation":"(Enock &amp; Over, 2022, s. 8)","noteIndex":32},"citationItems":[{"id":258,"uris":["http://zotero.org/groups/2835040/items/AF5SIBVM"],"itemData":{"id":258,"type":"article-journal","abstract":"Abstract\n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E."},{"family":"Over","given":"Harriet"}],"issued":{"date-parts":[["2022",5,12]]}},"locator":"8"}],"schema":"https://github.com/citation-style-language/schema/raw/master/csl-citation.json"} </w:instrText>
      </w:r>
      <w:r w:rsidRPr="00514394">
        <w:fldChar w:fldCharType="separate"/>
      </w:r>
      <w:r w:rsidRPr="00514394">
        <w:t>(Enock &amp; Over, 2022, s. 8)</w:t>
      </w:r>
      <w:r w:rsidRPr="00514394">
        <w:fldChar w:fldCharType="end"/>
      </w:r>
      <w:r w:rsidRPr="00514394">
        <w:t>.</w:t>
      </w:r>
      <w:r w:rsidRPr="00E13B82">
        <w:t xml:space="preserve"> Následně měli</w:t>
      </w:r>
      <w:r w:rsidR="00577153">
        <w:t xml:space="preserve"> participanti</w:t>
      </w:r>
      <w:r w:rsidRPr="00E13B82">
        <w:t xml:space="preserve"> vyjádřit jejich ochotu odpovědět a dané osobě pomoci</w:t>
      </w:r>
      <w:r w:rsidR="003C6C0C" w:rsidRPr="003C6C0C">
        <w:t xml:space="preserve"> </w:t>
      </w:r>
      <w:r w:rsidR="003C6C0C" w:rsidRPr="00E13B82">
        <w:fldChar w:fldCharType="begin"/>
      </w:r>
      <w:r w:rsidR="00D12944">
        <w:instrText xml:space="preserve"> ADDIN ZOTERO_ITEM CSL_CITATION {"citationID":"VTG0uBnV","properties":{"formattedCitation":"(Enock &amp; Over, 2022, s. 7\\uc0\\u8211{}9)","plainCitation":"(Enock &amp; Over, 2022, s. 7–9)","noteIndex":32},"citationItems":[{"id":258,"uris":["http://zotero.org/groups/2835040/items/AF5SIBVM"],"itemData":{"id":258,"type":"article-journal","abstract":"Abstract\n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E."},{"family":"Over","given":"Harriet"}],"issued":{"date-parts":[["2022",5,12]]}},"locator":"7-9","label":"page"}],"schema":"https://github.com/citation-style-language/schema/raw/master/csl-citation.json"} </w:instrText>
      </w:r>
      <w:r w:rsidR="003C6C0C" w:rsidRPr="00E13B82">
        <w:fldChar w:fldCharType="separate"/>
      </w:r>
      <w:r w:rsidR="003C6C0C" w:rsidRPr="00E13B82">
        <w:rPr>
          <w:rFonts w:cs="Times New Roman"/>
          <w:szCs w:val="24"/>
        </w:rPr>
        <w:t>(Enock &amp; Over, 2022, s. 7–9)</w:t>
      </w:r>
      <w:r w:rsidR="003C6C0C" w:rsidRPr="00E13B82">
        <w:fldChar w:fldCharType="end"/>
      </w:r>
      <w:r w:rsidR="003C6C0C">
        <w:t>.</w:t>
      </w:r>
    </w:p>
  </w:footnote>
  <w:footnote w:id="33">
    <w:p w14:paraId="099DE897" w14:textId="48A8D46A" w:rsidR="003D6124" w:rsidRDefault="003D6124" w:rsidP="004C346A">
      <w:pPr>
        <w:pStyle w:val="Poznmky"/>
      </w:pPr>
      <w:r w:rsidRPr="00775EE7">
        <w:rPr>
          <w:rStyle w:val="FootnoteReference"/>
        </w:rPr>
        <w:footnoteRef/>
      </w:r>
      <w:r>
        <w:t xml:space="preserve"> </w:t>
      </w:r>
      <w:r w:rsidRPr="00E13B82">
        <w:t>Naopak k emailům zahrnujícím antisociální emoce se participanti stavěli odmítavě.</w:t>
      </w:r>
    </w:p>
  </w:footnote>
  <w:footnote w:id="34">
    <w:p w14:paraId="7F8ECB56" w14:textId="79EB8A90" w:rsidR="00A30A0C" w:rsidRDefault="00A30A0C" w:rsidP="004C346A">
      <w:pPr>
        <w:pStyle w:val="Poznmky"/>
      </w:pPr>
      <w:r w:rsidRPr="00775EE7">
        <w:rPr>
          <w:rStyle w:val="FootnoteReference"/>
        </w:rPr>
        <w:footnoteRef/>
      </w:r>
      <w:r>
        <w:t xml:space="preserve"> </w:t>
      </w:r>
      <w:r w:rsidRPr="00E13B82">
        <w:t>Participanti byli také častěji ochotni pomoci jedincům, kteří v emailu projevili prosociální emoce než těm, kteří projevili antisociální emoce. Projev unikátně lidských emocí v emailech neměl vliv na ochotu participantů pomoci. Zároveň i projev emocí sdílených se zvířaty neměl vliv na ochotu participantů pomoci</w:t>
      </w:r>
      <w:r w:rsidR="003C6C0C">
        <w:t xml:space="preserve"> </w:t>
      </w:r>
      <w:r w:rsidR="003C6C0C" w:rsidRPr="00E13B82">
        <w:fldChar w:fldCharType="begin"/>
      </w:r>
      <w:r w:rsidR="00D12944">
        <w:instrText xml:space="preserve"> ADDIN ZOTERO_ITEM CSL_CITATION {"citationID":"fO3IllFc","properties":{"formattedCitation":"(Enock &amp; Over, 2022, s. 9\\uc0\\u8211{}10)","plainCitation":"(Enock &amp; Over, 2022, s. 9–10)","noteIndex":34},"citationItems":[{"id":258,"uris":["http://zotero.org/groups/2835040/items/AF5SIBVM"],"itemData":{"id":258,"type":"article-journal","abstract":"Abstract\n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E."},{"family":"Over","given":"Harriet"}],"issued":{"date-parts":[["2022",5,12]]}},"locator":"9-10","label":"page"}],"schema":"https://github.com/citation-style-language/schema/raw/master/csl-citation.json"} </w:instrText>
      </w:r>
      <w:r w:rsidR="003C6C0C" w:rsidRPr="00E13B82">
        <w:fldChar w:fldCharType="separate"/>
      </w:r>
      <w:r w:rsidR="003C6C0C" w:rsidRPr="00E13B82">
        <w:rPr>
          <w:rFonts w:cs="Times New Roman"/>
          <w:szCs w:val="24"/>
        </w:rPr>
        <w:t>(Enock &amp; Over, 2022, s. 9–10)</w:t>
      </w:r>
      <w:r w:rsidR="003C6C0C" w:rsidRPr="00E13B82">
        <w:fldChar w:fldCharType="end"/>
      </w:r>
      <w:r>
        <w:t>.</w:t>
      </w:r>
    </w:p>
  </w:footnote>
  <w:footnote w:id="35">
    <w:p w14:paraId="0DAA3E2C" w14:textId="4D2282A1" w:rsidR="00F51A06" w:rsidRDefault="00F51A06" w:rsidP="004C346A">
      <w:pPr>
        <w:pStyle w:val="Poznmky"/>
      </w:pPr>
      <w:r w:rsidRPr="00775EE7">
        <w:rPr>
          <w:rStyle w:val="FootnoteReference"/>
        </w:rPr>
        <w:footnoteRef/>
      </w:r>
      <w:r>
        <w:t xml:space="preserve"> </w:t>
      </w:r>
      <w:r w:rsidRPr="00E13B82">
        <w:t>Autorky upozorňují, že socialita emocí tak, jak jí vybral</w:t>
      </w:r>
      <w:r w:rsidR="00921395">
        <w:t>y</w:t>
      </w:r>
      <w:r w:rsidRPr="00E13B82">
        <w:t xml:space="preserve"> a popsal</w:t>
      </w:r>
      <w:r w:rsidR="00921395">
        <w:t>y</w:t>
      </w:r>
      <w:r w:rsidRPr="00E13B82">
        <w:t xml:space="preserve"> ve svém výzkumu</w:t>
      </w:r>
      <w:r w:rsidR="00921395">
        <w:t>,</w:t>
      </w:r>
      <w:r w:rsidRPr="00E13B82">
        <w:t xml:space="preserve"> není dostatečným popisem přisuzování emocí a je třeba </w:t>
      </w:r>
      <w:r>
        <w:t xml:space="preserve">dalšího </w:t>
      </w:r>
      <w:r w:rsidRPr="00E13B82">
        <w:t>rozsáhlého výzkumu zahrnující</w:t>
      </w:r>
      <w:r>
        <w:t>ho</w:t>
      </w:r>
      <w:r w:rsidRPr="00E13B82">
        <w:t xml:space="preserve"> různý kontext pro přisuzování emocí</w:t>
      </w:r>
      <w:r w:rsidR="004A5466">
        <w:t xml:space="preserve"> </w:t>
      </w:r>
      <w:r w:rsidR="004A5466" w:rsidRPr="00E13B82">
        <w:fldChar w:fldCharType="begin"/>
      </w:r>
      <w:r w:rsidR="00D12944">
        <w:instrText xml:space="preserve"> ADDIN ZOTERO_ITEM CSL_CITATION {"citationID":"A7TTZr9G","properties":{"formattedCitation":"(Enock &amp; Over, 2022, s. 11\\uc0\\u8211{}12)","plainCitation":"(Enock &amp; Over, 2022, s. 11–12)","noteIndex":35},"citationItems":[{"id":258,"uris":["http://zotero.org/groups/2835040/items/AF5SIBVM"],"itemData":{"id":258,"type":"article-journal","abstract":"Abstract\n            We challenge the explanatory value of one of the most prominent psychological models of dehumanization—infrahumanization theory—which holds that outgroup members are subtly dehumanized by being denied human emotions. Of central importance to this theory is the claim that, to the extent that other people are ‘infrahumanized’, they are less likely to be helped. We examine this hypothesised relationship across four pre-registered and well powered studies. We do not find that attributing all uniquely human emotions to others is positively associated with helping intentions towards them. Instead, we find that attributing prosocial emotions is positively associated with helping intentions and attributing antisocial emotions is negatively associated with helping intentions, regardless of emotion humanness. In our data, what previously appeared to be an association between subtle dehumanization and reduced helping is better explained by the tendency to avoid helping others when we view them negatively.","container-title":"Scientific Reports","DOI":"10.1038/s41598-022-10460-0","ISSN":"2045-2322","issue":"1","journalAbbreviation":"Sci Rep","language":"en","page":"7824","source":"DOI.org (Crossref)","title":"Reduced helping intentions are better explained by the attribution of antisocial emotions than by ‘infrahumanization’","volume":"12","author":[{"family":"Enock","given":"Florence E."},{"family":"Over","given":"Harriet"}],"issued":{"date-parts":[["2022",5,12]]}},"locator":"11-12","label":"page"}],"schema":"https://github.com/citation-style-language/schema/raw/master/csl-citation.json"} </w:instrText>
      </w:r>
      <w:r w:rsidR="004A5466" w:rsidRPr="00E13B82">
        <w:fldChar w:fldCharType="separate"/>
      </w:r>
      <w:r w:rsidR="004A5466" w:rsidRPr="004A5466">
        <w:rPr>
          <w:rFonts w:cs="Times New Roman"/>
          <w:szCs w:val="24"/>
        </w:rPr>
        <w:t>(Enock &amp; Over, 2022, s. 11–12)</w:t>
      </w:r>
      <w:r w:rsidR="004A5466" w:rsidRPr="00E13B82">
        <w:fldChar w:fldCharType="end"/>
      </w:r>
      <w:r w:rsidR="004A5466" w:rsidRPr="00E13B82">
        <w:t>.</w:t>
      </w:r>
    </w:p>
  </w:footnote>
  <w:footnote w:id="36">
    <w:p w14:paraId="62567F3E" w14:textId="6ABE82DC" w:rsidR="002D2D0D" w:rsidRPr="00514394" w:rsidRDefault="002D2D0D" w:rsidP="004C346A">
      <w:pPr>
        <w:pStyle w:val="Poznmky"/>
      </w:pPr>
      <w:r w:rsidRPr="00775EE7">
        <w:rPr>
          <w:rStyle w:val="FootnoteReference"/>
        </w:rPr>
        <w:footnoteRef/>
      </w:r>
      <w:r w:rsidRPr="00514394">
        <w:t xml:space="preserve"> Z originálu: „intergroup empathy bias“</w:t>
      </w:r>
      <w:r w:rsidR="008B48A3" w:rsidRPr="00514394">
        <w:t>.</w:t>
      </w:r>
    </w:p>
  </w:footnote>
  <w:footnote w:id="37">
    <w:p w14:paraId="554A01EF" w14:textId="1791B8AA" w:rsidR="009F66DF" w:rsidRPr="00514394" w:rsidRDefault="009F66DF" w:rsidP="004C346A">
      <w:pPr>
        <w:pStyle w:val="Poznmky"/>
      </w:pPr>
      <w:r w:rsidRPr="00775EE7">
        <w:rPr>
          <w:rStyle w:val="FootnoteReference"/>
        </w:rPr>
        <w:footnoteRef/>
      </w:r>
      <w:r w:rsidRPr="00514394">
        <w:t xml:space="preserve"> Empatii autoři chápou jako </w:t>
      </w:r>
      <w:r w:rsidR="00A51E8D" w:rsidRPr="00514394">
        <w:t>„</w:t>
      </w:r>
      <w:r w:rsidRPr="00514394">
        <w:t>afektivní reakci způsobenou nebo v souladu s odvozenými nebo předpokládanými emocemi druhé osoby</w:t>
      </w:r>
      <w:r w:rsidR="00A51E8D" w:rsidRPr="00514394">
        <w:t>“</w:t>
      </w:r>
      <w:r w:rsidR="001A006C" w:rsidRPr="00514394">
        <w:t xml:space="preserve"> </w:t>
      </w:r>
      <w:r w:rsidR="001A006C" w:rsidRPr="00514394">
        <w:fldChar w:fldCharType="begin"/>
      </w:r>
      <w:r w:rsidR="00D12944">
        <w:instrText xml:space="preserve"> ADDIN ZOTERO_ITEM CSL_CITATION {"citationID":"BAaypyTI","properties":{"formattedCitation":"(Cikara et al., 2014, s. 2; Eisenberg et al., 1991)","plainCitation":"(Cikara et al., 2014, s. 2; Eisenberg et al., 1991)","noteIndex":37},"citationItems":[{"id":257,"uris":["http://zotero.org/groups/2835040/items/5Q48HUQP"],"itemData":{"id":257,"type":"article-journal","container-title":"Journal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Bavel","given":"J.J."},{"family":"Saxe","given":"R."}],"issued":{"date-parts":[["2014",11]]}},"locator":"2"},{"id":460,"uris":["http://zotero.org/groups/2835040/items/7XL6GCC2"],"itemData":{"id":460,"type":"chapter","abstract":"the concepts of empathy, sympathy, and role taking frequently are embedded in theories and models of moral development / however, these various terms frequently have not been adequately differentiated  consider definitions of the aforementioned terms, review empirical research on relations among the constructs of interest, and hypothesize about possible links among vicariously induced emotional reactions and cognitive processing / the cognitive processes considered are conditioning/direct association, labeling, elaborated networking, and role taking; the various vicarious emotional processes are empathy, sympathy, and personal distress / alternative tentative causal models are presented and discussed / the possible sequencing of these various processes is addressed / issues concerning the elicitation and maintenance of vicariously induced emotional responses and related cognitive processes are viewed of importance to an understanding of pro- and antisocial behavior (PsycInfo Database Record (c) 2022 APA, all rights reserved)","container-title":"Handbook of moral behavior and development, Vol. 1:  Theory; Vol. 2:  Research; Vol. 3:  Application.","event-place":"Hillsdale,  NJ,  US","ISBN":"0-8058-0206-1","page":"63-88","publisher":"Lawrence Erlbaum Associates, Inc","publisher-place":"Hillsdale,  NJ,  US","title":"Empathy-related responding and cognition: A \"chicken and the egg\" dilemma.","author":[{"family":"Eisenberg","given":"Nancy"},{"family":"Shea","given":"Cindy L."},{"family":"Carlo","given":"Gustavo"},{"family":"Knight","given":"George P."}],"issued":{"date-parts":[["1991"]]}}}],"schema":"https://github.com/citation-style-language/schema/raw/master/csl-citation.json"} </w:instrText>
      </w:r>
      <w:r w:rsidR="001A006C" w:rsidRPr="00514394">
        <w:fldChar w:fldCharType="separate"/>
      </w:r>
      <w:r w:rsidR="00C62A02" w:rsidRPr="00514394">
        <w:t>(Cikara et al., 2014, s. 2; Eisenberg et al., 1991)</w:t>
      </w:r>
      <w:r w:rsidR="001A006C" w:rsidRPr="00514394">
        <w:fldChar w:fldCharType="end"/>
      </w:r>
      <w:r w:rsidR="00B5637A" w:rsidRPr="00514394">
        <w:t>.</w:t>
      </w:r>
    </w:p>
  </w:footnote>
  <w:footnote w:id="38">
    <w:p w14:paraId="35445D00" w14:textId="5301240C" w:rsidR="00280C19" w:rsidRPr="00514394" w:rsidRDefault="00280C19" w:rsidP="004C346A">
      <w:pPr>
        <w:pStyle w:val="Poznmky"/>
      </w:pPr>
      <w:r w:rsidRPr="00775EE7">
        <w:rPr>
          <w:rStyle w:val="FootnoteReference"/>
        </w:rPr>
        <w:footnoteRef/>
      </w:r>
      <w:r w:rsidRPr="00514394">
        <w:t xml:space="preserve"> Z originálu: „Another, potentially more pernicious manifestation of intergroup empathy bias is counterempathic responses. An out-group member's pain can elicit perceivers’ pleasure, a feeling referred to as Schadenfreude“</w:t>
      </w:r>
      <w:r w:rsidR="00E31796" w:rsidRPr="00514394">
        <w:t xml:space="preserve"> </w:t>
      </w:r>
      <w:r w:rsidR="00E31796" w:rsidRPr="00514394">
        <w:fldChar w:fldCharType="begin"/>
      </w:r>
      <w:r w:rsidR="00D12944">
        <w:instrText xml:space="preserve"> ADDIN ZOTERO_ITEM CSL_CITATION {"citationID":"ohXjsByH","properties":{"formattedCitation":"(Cikara et al., 2014, s. 3)","plainCitation":"(Cikara et al., 2014, s. 3)","noteIndex":38},"citationItems":[{"id":257,"uris":["http://zotero.org/groups/2835040/items/5Q48HUQP"],"itemData":{"id":257,"type":"article-journal","container-title":"Journal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Bavel","given":"J.J."},{"family":"Saxe","given":"R."}],"issued":{"date-parts":[["2014",11]]}},"locator":"3"}],"schema":"https://github.com/citation-style-language/schema/raw/master/csl-citation.json"} </w:instrText>
      </w:r>
      <w:r w:rsidR="00E31796" w:rsidRPr="00514394">
        <w:fldChar w:fldCharType="separate"/>
      </w:r>
      <w:r w:rsidR="00E31796" w:rsidRPr="00514394">
        <w:t>(Cikara et al., 2014, s. 3)</w:t>
      </w:r>
      <w:r w:rsidR="00E31796" w:rsidRPr="00514394">
        <w:fldChar w:fldCharType="end"/>
      </w:r>
      <w:r w:rsidR="00187BCA" w:rsidRPr="00514394">
        <w:t>.</w:t>
      </w:r>
    </w:p>
  </w:footnote>
  <w:footnote w:id="39">
    <w:p w14:paraId="76D0B09C" w14:textId="74B6B8AC" w:rsidR="00741C61" w:rsidRPr="00514394" w:rsidRDefault="00741C61" w:rsidP="004C346A">
      <w:pPr>
        <w:pStyle w:val="Poznmky"/>
      </w:pPr>
      <w:r w:rsidRPr="00775EE7">
        <w:rPr>
          <w:rStyle w:val="FootnoteReference"/>
        </w:rPr>
        <w:footnoteRef/>
      </w:r>
      <w:r w:rsidRPr="00514394">
        <w:t xml:space="preserve"> Entitativita je ovlivněná dvěma faktory: fyzickým rozlišením a sdílenými </w:t>
      </w:r>
      <w:r w:rsidR="00D651C6" w:rsidRPr="00514394">
        <w:t>cíli</w:t>
      </w:r>
      <w:r w:rsidR="0070000D" w:rsidRPr="00514394">
        <w:t xml:space="preserve">. V kontextu výzkumu to znamenalo, že místo použití specifického loga pro skupinu, autoři ukázali participantům barevně rozlišené tečky představující různé týmy </w:t>
      </w:r>
      <w:r w:rsidR="001151EE" w:rsidRPr="00514394">
        <w:fldChar w:fldCharType="begin"/>
      </w:r>
      <w:r w:rsidR="00D12944">
        <w:instrText xml:space="preserve"> ADDIN ZOTERO_ITEM CSL_CITATION {"citationID":"tY72Wf6N","properties":{"formattedCitation":"(Cikara et al., 2014, s. 18)","plainCitation":"(Cikara et al., 2014, s. 18)","noteIndex":39},"citationItems":[{"id":257,"uris":["http://zotero.org/groups/2835040/items/5Q48HUQP"],"itemData":{"id":257,"type":"article-journal","container-title":"Journal of Experimental Social Psychology","DOI":"10.1016/j.jesp.2014.06.007","ISSN":"00221031","journalAbbreviation":"Journal of Experimental Social Psychology","language":"en","page":"110-125","source":"DOI.org (Crossref)","title":"Their pain gives us pleasure: How intergroup dynamics shape empathic failures and counter-empathic responses","title-short":"Their pain gives us pleasure","volume":"55","author":[{"family":"Cikara","given":"M."},{"family":"Bruneau","given":"E."},{"family":"Van Bavel","given":"J.J."},{"family":"Saxe","given":"R."}],"issued":{"date-parts":[["2014",11]]}},"locator":"18"}],"schema":"https://github.com/citation-style-language/schema/raw/master/csl-citation.json"} </w:instrText>
      </w:r>
      <w:r w:rsidR="001151EE" w:rsidRPr="00514394">
        <w:fldChar w:fldCharType="separate"/>
      </w:r>
      <w:r w:rsidR="001151EE" w:rsidRPr="00514394">
        <w:t>(Cikara et al., 2014, s. 18)</w:t>
      </w:r>
      <w:r w:rsidR="001151EE" w:rsidRPr="00514394">
        <w:fldChar w:fldCharType="end"/>
      </w:r>
      <w:r w:rsidR="00187BCA" w:rsidRPr="00514394">
        <w:t>.</w:t>
      </w:r>
    </w:p>
  </w:footnote>
  <w:footnote w:id="40">
    <w:p w14:paraId="114C4B16" w14:textId="0B588028" w:rsidR="00030E3D" w:rsidRPr="00514394" w:rsidRDefault="00030E3D" w:rsidP="004C346A">
      <w:pPr>
        <w:pStyle w:val="Poznmky"/>
      </w:pPr>
      <w:r w:rsidRPr="00775EE7">
        <w:rPr>
          <w:rStyle w:val="FootnoteReference"/>
        </w:rPr>
        <w:footnoteRef/>
      </w:r>
      <w:r w:rsidRPr="00514394">
        <w:t xml:space="preserve"> </w:t>
      </w:r>
      <w:r w:rsidR="00736668">
        <w:t>V</w:t>
      </w:r>
      <w:r w:rsidRPr="00514394">
        <w:t xml:space="preserve"> tomto případě </w:t>
      </w:r>
      <w:r w:rsidR="00736668">
        <w:t>by to byla soutěž o</w:t>
      </w:r>
      <w:r w:rsidRPr="00514394">
        <w:t xml:space="preserve"> řešení problémů diskriminované </w:t>
      </w:r>
      <w:r w:rsidR="000A52BC" w:rsidRPr="00514394">
        <w:t>skupiny většinovou</w:t>
      </w:r>
      <w:r w:rsidRPr="00514394">
        <w:t xml:space="preserve"> společností.</w:t>
      </w:r>
      <w:r w:rsidR="00B85178" w:rsidRPr="00514394">
        <w:t xml:space="preserve"> Tzn. muslimské konvertitky by pociťoval</w:t>
      </w:r>
      <w:r w:rsidR="00921395">
        <w:t>y</w:t>
      </w:r>
      <w:r w:rsidR="00B85178" w:rsidRPr="00514394">
        <w:t xml:space="preserve">, že by se měl řešit </w:t>
      </w:r>
      <w:r w:rsidR="009F491F" w:rsidRPr="00514394">
        <w:t>spíše</w:t>
      </w:r>
      <w:r w:rsidR="00B85178" w:rsidRPr="00514394">
        <w:t xml:space="preserve"> problém diskriminace muslimů ve společnosti, než problém diskriminace LGBTQ+ lidí. </w:t>
      </w:r>
      <w:r w:rsidR="00C96CD1">
        <w:t>Dalším potencionálním důvodem mohl</w:t>
      </w:r>
      <w:r w:rsidR="00E53459">
        <w:t xml:space="preserve"> být u participantek pocit</w:t>
      </w:r>
      <w:r w:rsidR="00C96CD1">
        <w:t>, že se jim většinová společnost dále vzdaluje od jejich vlastních postojů</w:t>
      </w:r>
      <w:r w:rsidR="00411C8F">
        <w:t xml:space="preserve"> a vnímaných postojů islámu.</w:t>
      </w:r>
    </w:p>
  </w:footnote>
  <w:footnote w:id="41">
    <w:p w14:paraId="02ED3133" w14:textId="66222B40" w:rsidR="005F1AA4" w:rsidRDefault="005F1AA4" w:rsidP="004C346A">
      <w:pPr>
        <w:pStyle w:val="Poznmky"/>
      </w:pPr>
      <w:r>
        <w:rPr>
          <w:rStyle w:val="FootnoteReference"/>
        </w:rPr>
        <w:footnoteRef/>
      </w:r>
      <w:r>
        <w:t xml:space="preserve"> </w:t>
      </w:r>
      <w:r w:rsidR="00C660AC">
        <w:t>Jedním z přehledových děl, které se mu rozsáhle věnují</w:t>
      </w:r>
      <w:r w:rsidR="00E1186E">
        <w:t>,</w:t>
      </w:r>
      <w:r w:rsidR="00C660AC">
        <w:t xml:space="preserve"> je například </w:t>
      </w:r>
      <w:r w:rsidR="00C660AC" w:rsidRPr="00ED5F80">
        <w:rPr>
          <w:i/>
          <w:iCs/>
        </w:rPr>
        <w:t>Islamic Homosexualities</w:t>
      </w:r>
      <w:r w:rsidR="00C660AC">
        <w:t xml:space="preserve"> </w:t>
      </w:r>
      <w:r w:rsidR="00C660AC">
        <w:fldChar w:fldCharType="begin"/>
      </w:r>
      <w:r w:rsidR="00D12944">
        <w:instrText xml:space="preserve"> ADDIN ZOTERO_ITEM CSL_CITATION {"citationID":"u7pmwvds","properties":{"formattedCitation":"(Murray &amp; Roscoe, 1997)","plainCitation":"(Murray &amp; Roscoe, 1997)","noteIndex":41},"citationItems":[{"id":459,"uris":["http://zotero.org/groups/2835040/items/C8ECK935"],"itemData":{"id":459,"type":"book","call-number":"HQ76.3.I75 M87 1997","event-place":"New York","ISBN":"978-0-8147-7467-0","number-of-pages":"331","publisher":"New York University Press","publisher-place":"New York","source":"Library of Congress ISBN","title":"Islamic homosexualities: culture, history, and literature","title-short":"Islamic homosexualities","author":[{"family":"Murray","given":"Stephen O."},{"family":"Roscoe","given":"Will"}],"issued":{"date-parts":[["1997"]]}}}],"schema":"https://github.com/citation-style-language/schema/raw/master/csl-citation.json"} </w:instrText>
      </w:r>
      <w:r w:rsidR="00C660AC">
        <w:fldChar w:fldCharType="separate"/>
      </w:r>
      <w:r w:rsidR="00C660AC" w:rsidRPr="00ED5F80">
        <w:t>(Murray &amp; Roscoe, 1997)</w:t>
      </w:r>
      <w:r w:rsidR="00C660AC">
        <w:fldChar w:fldCharType="end"/>
      </w:r>
      <w:r w:rsidR="00C660AC">
        <w:t>. D</w:t>
      </w:r>
      <w:r w:rsidR="004F07D7">
        <w:t>alší</w:t>
      </w:r>
      <w:r>
        <w:t xml:space="preserve"> literatur</w:t>
      </w:r>
      <w:r w:rsidR="00C660AC">
        <w:t>a</w:t>
      </w:r>
      <w:r w:rsidR="004C5629">
        <w:t xml:space="preserve"> </w:t>
      </w:r>
      <w:r>
        <w:t xml:space="preserve">k tématu islámu </w:t>
      </w:r>
      <w:r w:rsidR="001F6D5C">
        <w:t xml:space="preserve">a </w:t>
      </w:r>
      <w:r>
        <w:t xml:space="preserve">sexuality viz. například: </w:t>
      </w:r>
      <w:r>
        <w:fldChar w:fldCharType="begin"/>
      </w:r>
      <w:r w:rsidR="00D12944">
        <w:instrText xml:space="preserve"> ADDIN ZOTERO_ITEM CSL_CITATION {"citationID":"msVWSpUZ","properties":{"formattedCitation":"(Boellstorff, 2005, 2006; Davies, 2010; Guti\\uc0\\u233{}rrez, 2012; Tabatabaie, 2015; Wijaya, 2020)","plainCitation":"(Boellstorff, 2005, 2006; Davies, 2010; Gutiérrez, 2012; Tabatabaie, 2015; Wijaya, 2020)","noteIndex":41},"citationItems":[{"id":152,"uris":["http://zotero.org/groups/2835040/items/Y4XZ5453"],"itemData":{"id":152,"type":"article-journal","abstract":"[Thousands of Indonesian men now identify as both \"gay\" and \"Muslim.\" How do these men understand the relationship between religion and sexuality? How do these understandings reflect the fact that they live in the nation that is home to more Muslims than any other? In this article, I address questions such as these through an ethnographic study of gay Muslims. I argue that dominant social norms render being gay and being Muslim \"ungrammatical\" with each other in the public sphere that is crucial to Muslim life in Indonesia. Through examining doctrine, interpretation, and community, I explore how gay Muslim subjectivity takes form in this incommensurability between religion and desire.]","archive":"JSTOR","container-title":"American Anthropologist","ISSN":"00027294, 15481433","issue":"4","note":"publisher: [American Anthropological Association, Wiley]","page":"575-585","title":"Between Religion and Desire: Being Muslim and Gay in Indonesia","volume":"107","author":[{"family":"Boellstorff","given":"Tom"}],"issued":{"date-parts":[["2005"]]}}},{"id":320,"uris":["http://zotero.org/groups/2835040/items/REJ42PJM"],"itemData":{"id":320,"type":"book","event-place":"Princeton","ISBN":"978-1-4008-4405-0","note":"DOI: 10.1515/9781400844050","publisher":"Princeton University Press","publisher-place":"Princeton","source":"DOI.org (Crossref)","title":"The Gay Archipelago: Sexuality and Nation in Indonesia","title-short":"The Gay Archipelago","URL":"https://www.degruyter.com/document/doi/10.1515/9781400844050/html","author":[{"family":"Boellstorff","given":"Tom"}],"accessed":{"date-parts":[["2022",6,28]]},"issued":{"date-parts":[["2006",12,31]]}}},{"id":161,"uris":["http://zotero.org/groups/2835040/items/MDDHF4UR"],"itemData":{"id":161,"type":"book","call-number":"HQ77.95.I5 D38 2010","collection-title":"Asian Studies Association of Australia women in Asia series","event-place":"London; New York","ISBN":"978-0-415-37569-6","note":"OCLC: ocn427757193","number-of-pages":"257","publisher":"Routledge","publisher-place":"London; New York","source":"Library of Congress ISBN","title":"Gender diversity in Indonesia: sexuality, Islam and queer selves","title-short":"Gender diversity in Indonesia","author":[{"family":"Davies","given":"Sharyn Graham"}],"issued":{"date-parts":[["2010"]]}}},{"id":193,"uris":["http://zotero.org/groups/2835040/items/NBCKA26C"],"itemData":{"id":193,"type":"article-journal","container-title":"Social Identities","DOI":"10.1080/13504630.2012.652840","ISSN":"1350-4630, 1363-0296","issue":"2","journalAbbreviation":"Social Identities","language":"en","page":"155-159","source":"DOI.org (Crossref)","title":"Islam and sexuality","volume":"18","author":[{"family":"Gutiérrez","given":"Ramón A."}],"issued":{"date-parts":[["2012",3]]}}},{"id":197,"uris":["http://zotero.org/groups/2835040/items/D38V832H"],"itemData":{"id":197,"type":"article-journal","container-title":"Sex Education","DOI":"10.1080/14681811.2015.1005836","ISSN":"1468-1811, 1472-0825","issue":"3","journalAbbreviation":"Sex Education","language":"en","page":"276-288","source":"DOI.org (Crossref)","title":"Childhood and adolescent sexuality, Islam, and problematics of sex education: a call for re-examination","title-short":"Childhood and adolescent sexuality, Islam, and problematics of sex education","volume":"15","author":[{"family":"Tabatabaie","given":"Alireza"}],"issued":{"date-parts":[["2015",5,4]]}}},{"id":344,"uris":["http://zotero.org/groups/2835040/items/JFU4VDVU"],"itemData":{"id":344,"type":"book","event-place":"Singapore","ISBN":"9789811528781","language":"eng","number-of-pages":"243","publisher":"Palgrave Macmillan","publisher-place":"Singapore","source":"K10plus ISBN","title":"Intimate assemblages: the politics of queer identities and sexualities in Indonesia","title-short":"Intimate assemblages","author":[{"family":"Wijaya","given":"Hendri Yulius"}],"issued":{"date-parts":[["2020"]]}}}],"schema":"https://github.com/citation-style-language/schema/raw/master/csl-citation.json"} </w:instrText>
      </w:r>
      <w:r>
        <w:fldChar w:fldCharType="separate"/>
      </w:r>
      <w:r w:rsidR="0016104C" w:rsidRPr="0016104C">
        <w:rPr>
          <w:rFonts w:cs="Times New Roman"/>
          <w:szCs w:val="24"/>
        </w:rPr>
        <w:t>(Boellstorff, 2005, 2006; Davies, 2010; Gutiérrez, 2012; Tabatabaie, 2015; Wijaya, 2020)</w:t>
      </w:r>
      <w:r>
        <w:fldChar w:fldCharType="end"/>
      </w:r>
      <w:r w:rsidR="0016104C">
        <w:t>.</w:t>
      </w:r>
    </w:p>
  </w:footnote>
  <w:footnote w:id="42">
    <w:p w14:paraId="120ABB56" w14:textId="4BEE6C29" w:rsidR="002D7C54" w:rsidRDefault="002D7C54" w:rsidP="004C346A">
      <w:pPr>
        <w:pStyle w:val="Poznmky"/>
      </w:pPr>
      <w:r w:rsidRPr="00775EE7">
        <w:rPr>
          <w:rStyle w:val="FootnoteReference"/>
        </w:rPr>
        <w:footnoteRef/>
      </w:r>
      <w:r>
        <w:t xml:space="preserve"> Tento případ se vztahuje výhradně k</w:t>
      </w:r>
      <w:r w:rsidR="00227B5C">
        <w:t>e</w:t>
      </w:r>
      <w:r>
        <w:t xml:space="preserve"> stejnopohlavnímu sexuálnímu styku. Případ transgender jedinců je v islámu rovněž určitým způsobem zakotven mimo Korán. Transgenderu </w:t>
      </w:r>
      <w:r w:rsidR="00D07608">
        <w:t xml:space="preserve">v této části </w:t>
      </w:r>
      <w:r>
        <w:t>nevěnuji</w:t>
      </w:r>
      <w:r w:rsidR="005A4995">
        <w:t xml:space="preserve"> prostor, protože se participantky </w:t>
      </w:r>
      <w:r w:rsidR="000E72B4">
        <w:t xml:space="preserve">neodkazovaly </w:t>
      </w:r>
      <w:r w:rsidR="005A4995">
        <w:t xml:space="preserve">při </w:t>
      </w:r>
      <w:r w:rsidR="00C214A3">
        <w:t>chápání</w:t>
      </w:r>
      <w:r w:rsidR="005A4995">
        <w:t xml:space="preserve"> transgenderu </w:t>
      </w:r>
      <w:r w:rsidR="00D07608">
        <w:t xml:space="preserve">na </w:t>
      </w:r>
      <w:r w:rsidR="00E7349A">
        <w:t>konkrétní zdroje</w:t>
      </w:r>
      <w:r w:rsidR="005A4995">
        <w:t>.</w:t>
      </w:r>
      <w:r w:rsidR="009D5000">
        <w:t xml:space="preserve"> Pro informace</w:t>
      </w:r>
      <w:r w:rsidR="001F4A76">
        <w:t xml:space="preserve"> ke transgenderu v islámu </w:t>
      </w:r>
      <w:r w:rsidR="009D5000">
        <w:t>odkazuji viz</w:t>
      </w:r>
      <w:r w:rsidR="00395720">
        <w:t xml:space="preserve"> například</w:t>
      </w:r>
      <w:r w:rsidR="009D5000">
        <w:t xml:space="preserve">: </w:t>
      </w:r>
      <w:r w:rsidR="009D5000">
        <w:fldChar w:fldCharType="begin"/>
      </w:r>
      <w:r w:rsidR="00D12944">
        <w:instrText xml:space="preserve"> ADDIN ZOTERO_ITEM CSL_CITATION {"citationID":"I830kdYd","properties":{"formattedCitation":"(Alipour, 2017; Davies, 2007; Kugle, 2011, s. 299\\uc0\\u8211{}339; Murray &amp; Roscoe, 1997, s. 233\\uc0\\u8211{}243; Rowson, 1991)","plainCitation":"(Alipour, 2017; Davies, 2007; Kugle, 2011, s. 299–339; Murray &amp; Roscoe, 1997, s. 233–243; Rowson, 1991)","noteIndex":42},"citationItems":[{"id":164,"uris":["http://zotero.org/groups/2835040/items/NEFAFZLZ"],"itemData":{"id":164,"type":"article-journal","container-title":"International Journal of Transgenderism","DOI":"10.1080/15532739.2016.1250239","ISSN":"1553-2739, 1434-4599","issue":"1","journalAbbreviation":"International Journal of Transgenderism","language":"en","page":"91-103","source":"DOI.org (Crossref)","title":"Islamic shari'a law, neotraditionalist Muslim scholars and transgender sex-reassignment surgery: A case study of Ayatollah Khomeini's and Sheikh al-Tantawi's fatwas","title-short":"Islamic shari'a law, neotraditionalist Muslim scholars and transgender sex-reassignment surgery","volume":"18","author":[{"family":"Alipour","given":"M."}],"issued":{"date-parts":[["2017",1,2]]}}},{"id":153,"uris":["http://zotero.org/groups/2835040/items/6LHLGZE8"],"itemData":{"id":153,"type":"book","call-number":"DS632.B85 D38 2007","collection-title":"Case studies in cultural anthropology","event-place":"Belmont, CA","ISBN":"978-0-495-09280-3","number-of-pages":"152","publisher":"Thomson Wadsworth","publisher-place":"Belmont, CA","source":"Library of Congress ISBN","title":"Challenging gender norms: five genders among Bugis in Indonesia","title-short":"Challenging gender norms","author":[{"family":"Davies","given":"Sharyn Graham"}],"issued":{"date-parts":[["2007"]]}}},{"id":199,"uris":["http://zotero.org/groups/2835040/items/INQ4NXME"],"itemData":{"id":199,"type":"book","ISBN":"978-1-85168-701-5","language":"English","note":"OCLC: 1237071967","publisher":"Oneworld Publications","source":"Open WorldCat","title":"Homosexuality in Islam: Critical Reflection on Gay, Lesbian, and Transgender Muslims","title-short":"Homosexuality in Islam","author":[{"family":"Kugle","given":"Scott Siraj Al-Haqq"}],"accessed":{"date-parts":[["2022",1,23]]},"issued":{"date-parts":[["2011"]]}},"locator":"299-339"},{"id":459,"uris":["http://zotero.org/groups/2835040/items/C8ECK935"],"itemData":{"id":459,"type":"book","call-number":"HQ76.3.I75 M87 1997","event-place":"New York","ISBN":"978-0-8147-7467-0","number-of-pages":"331","publisher":"New York University Press","publisher-place":"New York","source":"Library of Congress ISBN","title":"Islamic homosexualities: culture, history, and literature","title-short":"Islamic homosexualities","author":[{"family":"Murray","given":"Stephen O."},{"family":"Roscoe","given":"Will"}],"issued":{"date-parts":[["1997"]]}},"locator":"233-243"},{"id":186,"uris":["http://zotero.org/groups/2835040/items/HQK4LTWV"],"itemData":{"id":186,"type":"article-journal","container-title":"Journal of the American Oriental Society","DOI":"10.2307/603399","ISSN":"00030279","issue":"4","journalAbbreviation":"Journal of the American Oriental Society","page":"671","source":"DOI.org (Crossref)","title":"The Effeminates of Early Medina","volume":"111","author":[{"family":"Rowson","given":"Everett K."}],"issued":{"date-parts":[["1991",10]]}}}],"schema":"https://github.com/citation-style-language/schema/raw/master/csl-citation.json"} </w:instrText>
      </w:r>
      <w:r w:rsidR="009D5000">
        <w:fldChar w:fldCharType="separate"/>
      </w:r>
      <w:r w:rsidR="005F1AA4" w:rsidRPr="005F1AA4">
        <w:rPr>
          <w:rFonts w:cs="Times New Roman"/>
          <w:szCs w:val="24"/>
        </w:rPr>
        <w:t>(Alipour, 2017; Davies, 2007; Kugle, 2011, s. 299–339; Murray &amp; Roscoe, 1997, s. 233–243; Rowson, 1991)</w:t>
      </w:r>
      <w:r w:rsidR="009D5000">
        <w:fldChar w:fldCharType="end"/>
      </w:r>
      <w:r w:rsidR="009D5000">
        <w:t>.</w:t>
      </w:r>
    </w:p>
  </w:footnote>
  <w:footnote w:id="43">
    <w:p w14:paraId="1B609E92" w14:textId="17A61149" w:rsidR="000B200F" w:rsidRDefault="000B200F" w:rsidP="004C346A">
      <w:pPr>
        <w:pStyle w:val="Poznmky"/>
      </w:pPr>
      <w:r w:rsidRPr="00775EE7">
        <w:rPr>
          <w:rStyle w:val="FootnoteReference"/>
        </w:rPr>
        <w:footnoteRef/>
      </w:r>
      <w:r>
        <w:t xml:space="preserve"> V bibli a </w:t>
      </w:r>
      <w:r w:rsidR="00CD3350">
        <w:t>t</w:t>
      </w:r>
      <w:r>
        <w:t>óře také jako „Lot“.</w:t>
      </w:r>
    </w:p>
  </w:footnote>
  <w:footnote w:id="44">
    <w:p w14:paraId="67794D37" w14:textId="7B176B06" w:rsidR="00725828" w:rsidRPr="00514394" w:rsidRDefault="00725828" w:rsidP="004C346A">
      <w:pPr>
        <w:pStyle w:val="Poznmky"/>
      </w:pPr>
      <w:r w:rsidRPr="00775EE7">
        <w:rPr>
          <w:rStyle w:val="FootnoteReference"/>
        </w:rPr>
        <w:footnoteRef/>
      </w:r>
      <w:r w:rsidRPr="00514394">
        <w:t xml:space="preserve"> Kniha je rozdělená do šesti kapitol</w:t>
      </w:r>
      <w:r w:rsidR="004C5629">
        <w:t>,</w:t>
      </w:r>
      <w:r w:rsidRPr="00514394">
        <w:t xml:space="preserve"> kde Kugle </w:t>
      </w:r>
      <w:r w:rsidR="00764E29" w:rsidRPr="00514394">
        <w:t>staví</w:t>
      </w:r>
      <w:r w:rsidRPr="00514394">
        <w:t xml:space="preserve"> argument</w:t>
      </w:r>
      <w:r w:rsidR="001E5D34">
        <w:t>y</w:t>
      </w:r>
      <w:r w:rsidRPr="00514394">
        <w:t xml:space="preserve"> pro přijetí LGBTQ+ jedinců jak </w:t>
      </w:r>
      <w:r w:rsidR="00393722" w:rsidRPr="00514394">
        <w:t xml:space="preserve">v </w:t>
      </w:r>
      <w:r w:rsidRPr="00514394">
        <w:t>rozbor</w:t>
      </w:r>
      <w:r w:rsidR="00393722" w:rsidRPr="00514394">
        <w:t>u</w:t>
      </w:r>
      <w:r w:rsidRPr="00514394">
        <w:t xml:space="preserve"> Koránu a Had</w:t>
      </w:r>
      <w:r w:rsidR="00393722" w:rsidRPr="00514394">
        <w:t>í</w:t>
      </w:r>
      <w:r w:rsidRPr="00514394">
        <w:t>th</w:t>
      </w:r>
      <w:r w:rsidR="00393722" w:rsidRPr="00514394">
        <w:t>ů</w:t>
      </w:r>
      <w:r w:rsidRPr="00514394">
        <w:t>, tak i islámského práva</w:t>
      </w:r>
      <w:r w:rsidR="00B801A7" w:rsidRPr="00514394">
        <w:t xml:space="preserve"> a </w:t>
      </w:r>
      <w:r w:rsidR="001E5D34">
        <w:t>zasazuje je do</w:t>
      </w:r>
      <w:r w:rsidR="00B801A7" w:rsidRPr="00514394">
        <w:t xml:space="preserve"> vlastní zkušeností soudem zvoleného poradce v otázkách udělení politického azylu pro gay muže</w:t>
      </w:r>
      <w:r w:rsidRPr="00514394">
        <w:t xml:space="preserve"> (Scott Siraj Al-Haqq Kugle, 2011, s. 6)</w:t>
      </w:r>
      <w:r w:rsidR="00CC74B8" w:rsidRPr="00514394">
        <w:t>.</w:t>
      </w:r>
    </w:p>
  </w:footnote>
  <w:footnote w:id="45">
    <w:p w14:paraId="04356401" w14:textId="684C3AE3" w:rsidR="003175F3" w:rsidRPr="00514394" w:rsidRDefault="003175F3" w:rsidP="004C346A">
      <w:pPr>
        <w:pStyle w:val="Poznmky"/>
      </w:pPr>
      <w:r w:rsidRPr="00775EE7">
        <w:rPr>
          <w:rStyle w:val="FootnoteReference"/>
        </w:rPr>
        <w:footnoteRef/>
      </w:r>
      <w:r w:rsidRPr="00514394">
        <w:t xml:space="preserve"> </w:t>
      </w:r>
      <w:r w:rsidR="007F3E23">
        <w:t xml:space="preserve">Zatímco v primárních výzkumných otázkách budu vycházet především z explicitních výpovědí participantek, </w:t>
      </w:r>
      <w:r w:rsidR="00F0539F">
        <w:t>k zodpovězení sekundárních výzkumných otázek budu používat neexplicitní nepřímé dotazy, které budu interpretovat</w:t>
      </w:r>
      <w:r w:rsidR="008D3495">
        <w:t>. V případě sekundárních otázek zároveň platí, že</w:t>
      </w:r>
      <w:r w:rsidR="00F0539F">
        <w:t xml:space="preserve"> </w:t>
      </w:r>
      <w:r w:rsidRPr="00514394">
        <w:t>„</w:t>
      </w:r>
      <w:r w:rsidR="00A55947">
        <w:t>v</w:t>
      </w:r>
      <w:r w:rsidRPr="00514394">
        <w:t xml:space="preserve">zhledem k otevřené povaze sběru kvalitativních dat, není jisté, že je bude možné zodpovědět“ </w:t>
      </w:r>
      <w:r w:rsidRPr="00514394">
        <w:fldChar w:fldCharType="begin"/>
      </w:r>
      <w:r w:rsidR="00D12944">
        <w:instrText xml:space="preserve"> ADDIN ZOTERO_ITEM CSL_CITATION {"citationID":"7UxbJeJZ","properties":{"formattedCitation":"(Smith et al., 2009, s. 49)","plainCitation":"(Smith et al., 2009, s. 49)","noteIndex":45},"citationItems":[{"id":256,"uris":["http://zotero.org/groups/2835040/items/A9AWQCVQ"],"itemData":{"id":256,"type":"book","abstract":"This title presents a comprehensive guide to interpretative phenomenological analysis (IPA) which is an increasingly popular approach to qualitative inquiry taught to undergraduate and postgraduate students today","call-number":"BF204.5 .S58 2009","event-place":"Los Angeles","ISBN":"978-1-4129-0833-7","note":"OCLC: ocn233937472","number-of-pages":"225","publisher":"SAGE","publisher-place":"Los Angeles","source":"Library of Congress ISBN","title":"Interpretative phenomenological analysis: theory, method and research","title-short":"Interpretative phenomenological analysis","author":[{"family":"Smith","given":"Jonathan A."},{"family":"Flowers","given":"Paul"},{"family":"Larkin","given":"Michael"}],"issued":{"date-parts":[["2009"]]}},"locator":"49"}],"schema":"https://github.com/citation-style-language/schema/raw/master/csl-citation.json"} </w:instrText>
      </w:r>
      <w:r w:rsidRPr="00514394">
        <w:fldChar w:fldCharType="separate"/>
      </w:r>
      <w:r w:rsidRPr="00514394">
        <w:t>(Smith et al., 2009, s. 49)</w:t>
      </w:r>
      <w:r w:rsidRPr="00514394">
        <w:fldChar w:fldCharType="end"/>
      </w:r>
      <w:r w:rsidRPr="00514394">
        <w:t>.</w:t>
      </w:r>
    </w:p>
  </w:footnote>
  <w:footnote w:id="46">
    <w:p w14:paraId="5013F200" w14:textId="77777777" w:rsidR="00F27F1E" w:rsidRPr="00514394" w:rsidRDefault="00F27F1E" w:rsidP="004C346A">
      <w:pPr>
        <w:pStyle w:val="Poznmky"/>
      </w:pPr>
      <w:r w:rsidRPr="00775EE7">
        <w:rPr>
          <w:rStyle w:val="FootnoteReference"/>
        </w:rPr>
        <w:footnoteRef/>
      </w:r>
      <w:r w:rsidRPr="00514394">
        <w:t xml:space="preserve"> V kontextu emailové komunikace to znamenalo, že mi neumožní přístup k muslimům navštěvujícím modlitebnu.</w:t>
      </w:r>
    </w:p>
  </w:footnote>
  <w:footnote w:id="47">
    <w:p w14:paraId="46425EDA" w14:textId="77777777" w:rsidR="00F93702" w:rsidRPr="00514394" w:rsidRDefault="00F93702" w:rsidP="004C346A">
      <w:pPr>
        <w:pStyle w:val="Poznmky"/>
      </w:pPr>
      <w:r w:rsidRPr="00775EE7">
        <w:rPr>
          <w:rStyle w:val="FootnoteReference"/>
        </w:rPr>
        <w:footnoteRef/>
      </w:r>
      <w:r w:rsidRPr="00514394">
        <w:t xml:space="preserve"> </w:t>
      </w:r>
      <w:r>
        <w:t xml:space="preserve">Osnova prvního kola </w:t>
      </w:r>
      <w:r w:rsidRPr="00514394">
        <w:t xml:space="preserve">polostrukturovaného rozhovoru je PŘÍLOHA4 této práce. </w:t>
      </w:r>
      <w:r>
        <w:t>Osnova druhého kola polostrukturovaného rozhovoru je PŘÍLOHA5 této práce.</w:t>
      </w:r>
    </w:p>
  </w:footnote>
  <w:footnote w:id="48">
    <w:p w14:paraId="5462CC14" w14:textId="571EEF5C" w:rsidR="00FC357B" w:rsidRDefault="00FC357B" w:rsidP="004C346A">
      <w:pPr>
        <w:pStyle w:val="Poznmky"/>
      </w:pPr>
      <w:r w:rsidRPr="00775EE7">
        <w:rPr>
          <w:rStyle w:val="FootnoteReference"/>
        </w:rPr>
        <w:footnoteRef/>
      </w:r>
      <w:r>
        <w:t xml:space="preserve"> Přirozený úbytek, neboli </w:t>
      </w:r>
      <w:r w:rsidR="0017527F">
        <w:t>„</w:t>
      </w:r>
      <w:r>
        <w:t>attrition bias</w:t>
      </w:r>
      <w:r w:rsidR="0017527F">
        <w:t>“</w:t>
      </w:r>
      <w:r>
        <w:t xml:space="preserve">, představuje zároveň zkreslení </w:t>
      </w:r>
      <w:r w:rsidR="00C444B5">
        <w:t xml:space="preserve">jakéhokoliv </w:t>
      </w:r>
      <w:r>
        <w:t>výzkumu</w:t>
      </w:r>
      <w:r w:rsidR="0017527F">
        <w:t xml:space="preserve"> o více kolech</w:t>
      </w:r>
      <w:r>
        <w:t xml:space="preserve">, kdy navazující kola rozhovorů mohou ve výzkumu proběhnout pouze se spolehlivými participanty </w:t>
      </w:r>
      <w:r>
        <w:fldChar w:fldCharType="begin"/>
      </w:r>
      <w:r w:rsidR="00D12944">
        <w:instrText xml:space="preserve"> ADDIN ZOTERO_ITEM CSL_CITATION {"citationID":"Zwx92lYi","properties":{"formattedCitation":"(Nunan et al., 2018)","plainCitation":"(Nunan et al., 2018)","noteIndex":48},"citationItems":[{"id":489,"uris":["http://zotero.org/groups/2835040/items/JU37TS3D"],"itemData":{"id":489,"type":"article-journal","abstract":"This article is part of a series of articles featuring the Catalogue of Bias introduced in this volume of\n              BMJ Evidence-Based Medicine\n              that describes attrition bias and outlines its potential impact on research studies and the preventive steps to minimise its risk. Attrition bias is a type of selection bias due to systematic differences between study groups in the number and the way participants are lost from a study. Differences between people who leave a study and those who continue, particularly between study groups, can be the reason for any observed effect and not the intervention itself. Associations for mortality in trials of tranexamic acid and upper gastrointestinal bleeding were no longer apparent after studies with high or unclear risk of attrition bias were removed. Over-recruitment can help prevent important attrition bias. Sampling weights and tailored replenishment samples can help to compensate for the effects of attrition bias when present.","container-title":"BMJ Evidence-Based Medicine","DOI":"10.1136/ebmed-2017-110883","ISSN":"2515-446X, 2515-4478","issue":"1","journalAbbreviation":"BMJ EBM","language":"en","page":"21-22","source":"DOI.org (Crossref)","title":"Catalogue of bias: attrition bias","title-short":"Catalogue of bias","volume":"23","author":[{"family":"Nunan","given":"David"},{"family":"Aronson","given":"Jeffrey"},{"family":"Bankhead","given":"Clare"}],"issued":{"date-parts":[["2018",2]]}}}],"schema":"https://github.com/citation-style-language/schema/raw/master/csl-citation.json"} </w:instrText>
      </w:r>
      <w:r>
        <w:fldChar w:fldCharType="separate"/>
      </w:r>
      <w:r w:rsidRPr="00FC357B">
        <w:t>(Nunan et al., 2018)</w:t>
      </w:r>
      <w:r>
        <w:fldChar w:fldCharType="end"/>
      </w:r>
      <w:r w:rsidR="00CD72BD">
        <w:t>.</w:t>
      </w:r>
    </w:p>
  </w:footnote>
  <w:footnote w:id="49">
    <w:p w14:paraId="7E66A084" w14:textId="167C75DA" w:rsidR="00F27F1E" w:rsidRPr="00514394" w:rsidRDefault="00F27F1E" w:rsidP="004C346A">
      <w:pPr>
        <w:pStyle w:val="Poznmky"/>
      </w:pPr>
      <w:r w:rsidRPr="00775EE7">
        <w:rPr>
          <w:rStyle w:val="FootnoteReference"/>
        </w:rPr>
        <w:footnoteRef/>
      </w:r>
      <w:r w:rsidRPr="00514394">
        <w:t xml:space="preserve"> </w:t>
      </w:r>
      <w:r w:rsidR="00DD52F5">
        <w:t>Participantka se</w:t>
      </w:r>
      <w:r w:rsidRPr="00514394">
        <w:t xml:space="preserve"> nechtěla účastnit </w:t>
      </w:r>
      <w:r w:rsidR="00B215CC" w:rsidRPr="00514394">
        <w:t>rozhovoru,</w:t>
      </w:r>
      <w:r w:rsidR="00DD52F5">
        <w:t xml:space="preserve"> m</w:t>
      </w:r>
      <w:r w:rsidR="00DE0932" w:rsidRPr="00514394">
        <w:t>ísto toho n</w:t>
      </w:r>
      <w:r w:rsidRPr="00514394">
        <w:t xml:space="preserve">avrhla, že </w:t>
      </w:r>
      <w:r w:rsidR="00DE0932" w:rsidRPr="00514394">
        <w:t xml:space="preserve">otázky </w:t>
      </w:r>
      <w:r w:rsidRPr="00514394">
        <w:t>zodpoví písemně. Vytvořil jsem pro</w:t>
      </w:r>
      <w:r w:rsidR="00B215CC" w:rsidRPr="00514394">
        <w:t xml:space="preserve"> tento účel</w:t>
      </w:r>
      <w:r w:rsidRPr="00514394">
        <w:t xml:space="preserve"> zvláštní otázky, které jsem ji zaslal a které poslala rozsáhle zodpovězené zpět. </w:t>
      </w:r>
    </w:p>
  </w:footnote>
  <w:footnote w:id="50">
    <w:p w14:paraId="74C9E382" w14:textId="2561B387" w:rsidR="007824D2" w:rsidRPr="00514394" w:rsidRDefault="007824D2" w:rsidP="004C346A">
      <w:pPr>
        <w:pStyle w:val="Poznmky"/>
      </w:pPr>
      <w:r w:rsidRPr="00775EE7">
        <w:rPr>
          <w:rStyle w:val="FootnoteReference"/>
        </w:rPr>
        <w:footnoteRef/>
      </w:r>
      <w:r w:rsidRPr="00514394">
        <w:t xml:space="preserve"> Narozené v České republice, popř. Československu; </w:t>
      </w:r>
      <w:r>
        <w:t>n</w:t>
      </w:r>
      <w:r w:rsidRPr="00514394">
        <w:t>árodní příslušnost v práci chápu jako případ Tajfelov</w:t>
      </w:r>
      <w:r w:rsidR="001D627A">
        <w:t>y</w:t>
      </w:r>
      <w:r w:rsidRPr="00514394">
        <w:t xml:space="preserve"> skupiny: „Skupina je definována na základě externích nebo interních kritérií . . . Interní kritéria jsou kritéria tvořící identifikaci se skupinou. Aby dosáhl jedinec úrovně identifikace, dvě části jsou nezbytné a jedna je s nimi často spojovaná. První nezbytnou částí je ta kognitivní, tedy uvědomění si členství. Nezbytná je i část hodnotící, ta implikuje určité hodnotové konotace, které uvědomění si členství má. Třetí částí je emoční investice v uvědomění a v hodnocení.“ </w:t>
      </w:r>
      <w:r w:rsidRPr="00514394">
        <w:fldChar w:fldCharType="begin"/>
      </w:r>
      <w:r>
        <w:instrText xml:space="preserve"> ADDIN ZOTERO_ITEM CSL_CITATION {"citationID":"J6RtDXJu","properties":{"formattedCitation":"(Tajfel, 1982, s. 2)","plainCitation":"(Tajfel, 1982, s. 2)","noteIndex":49},"citationItems":[{"id":173,"uris":["http://zotero.org/groups/2835040/items/G8BUUGFB"],"itemData":{"id":173,"type":"article-journal","container-title":"Annual Review of Psychology","DOI":"10.1146/annurev.ps.33.020182.000245","ISSN":"0066-4308, 1545-2085","issue":"1","journalAbbreviation":"Annu. Rev. Psychol.","language":"en","page":"1-39","source":"DOI.org (Crossref)","title":"Social Psychology of Intergroup Relations","volume":"33","author":[{"family":"Tajfel","given":"Henri"}],"issued":{"date-parts":[["1982",1]]}},"locator":"2"}],"schema":"https://github.com/citation-style-language/schema/raw/master/csl-citation.json"} </w:instrText>
      </w:r>
      <w:r w:rsidRPr="00514394">
        <w:fldChar w:fldCharType="separate"/>
      </w:r>
      <w:r w:rsidRPr="00514394">
        <w:t>(Tajfel, 1982, s. 2)</w:t>
      </w:r>
      <w:r w:rsidRPr="00514394">
        <w:fldChar w:fldCharType="end"/>
      </w:r>
      <w:r w:rsidRPr="00514394">
        <w:t>.</w:t>
      </w:r>
    </w:p>
  </w:footnote>
  <w:footnote w:id="51">
    <w:p w14:paraId="0029E180" w14:textId="77777777" w:rsidR="007824D2" w:rsidRDefault="007824D2" w:rsidP="004C346A">
      <w:pPr>
        <w:pStyle w:val="Poznmky"/>
      </w:pPr>
      <w:r w:rsidRPr="00775EE7">
        <w:rPr>
          <w:rStyle w:val="FootnoteReference"/>
        </w:rPr>
        <w:footnoteRef/>
      </w:r>
      <w:r>
        <w:t xml:space="preserve"> Rozsah věku participantek byl užší, ale z důvodu zachování anonymizace ho detailně neuvádím. </w:t>
      </w:r>
    </w:p>
  </w:footnote>
  <w:footnote w:id="52">
    <w:p w14:paraId="7372BBFA" w14:textId="51BB63C3" w:rsidR="004C346A" w:rsidRDefault="004C346A" w:rsidP="004C346A">
      <w:pPr>
        <w:pStyle w:val="Poznmky"/>
      </w:pPr>
      <w:r>
        <w:rPr>
          <w:rStyle w:val="FootnoteReference"/>
        </w:rPr>
        <w:footnoteRef/>
      </w:r>
      <w:r>
        <w:t xml:space="preserve"> Výzkum, v jeho teoretickém ukotvení, </w:t>
      </w:r>
      <w:r w:rsidR="00581352">
        <w:t>bylo možné</w:t>
      </w:r>
      <w:r>
        <w:t xml:space="preserve"> provést </w:t>
      </w:r>
      <w:r w:rsidR="007E0755">
        <w:t>s účastí jakýchkoliv muslimských participantů/tek</w:t>
      </w:r>
      <w:r>
        <w:t xml:space="preserve">. Na výzvu se ozvaly, kromě jednoho případu, výhradně ženy. </w:t>
      </w:r>
      <w:r w:rsidR="00D24341">
        <w:t>Tři</w:t>
      </w:r>
      <w:r w:rsidR="008A03FE">
        <w:t xml:space="preserve"> m</w:t>
      </w:r>
      <w:r>
        <w:t>uži</w:t>
      </w:r>
      <w:r w:rsidR="00CB7F5D">
        <w:t>, se kterými jsem navázal kontakt,</w:t>
      </w:r>
      <w:r>
        <w:t xml:space="preserve"> účast odmítli nebo se po domluvě k rozhovoru nedostavili.</w:t>
      </w:r>
    </w:p>
  </w:footnote>
  <w:footnote w:id="53">
    <w:p w14:paraId="5E0CBFEC" w14:textId="1904BA40" w:rsidR="0005510E" w:rsidRPr="00514394" w:rsidRDefault="0005510E" w:rsidP="004C346A">
      <w:pPr>
        <w:pStyle w:val="Poznmky"/>
      </w:pPr>
      <w:r w:rsidRPr="00775EE7">
        <w:rPr>
          <w:rStyle w:val="FootnoteReference"/>
        </w:rPr>
        <w:footnoteRef/>
      </w:r>
      <w:r w:rsidRPr="00514394">
        <w:t xml:space="preserve"> </w:t>
      </w:r>
      <w:r w:rsidR="00035641" w:rsidRPr="00514394">
        <w:t>„</w:t>
      </w:r>
      <w:r w:rsidRPr="00514394">
        <w:t>Pojmem cisgender tak označujeme osoby, jejichž genderová identita odpovídá pohlaví, které jim bylo zapsáno po narození</w:t>
      </w:r>
      <w:r w:rsidR="00035641" w:rsidRPr="00514394">
        <w:t xml:space="preserve">“ </w:t>
      </w:r>
      <w:r w:rsidRPr="00514394">
        <w:fldChar w:fldCharType="begin"/>
      </w:r>
      <w:r w:rsidR="00D12944">
        <w:instrText xml:space="preserve"> ADDIN ZOTERO_ITEM CSL_CITATION {"citationID":"TmEGPCS1","properties":{"formattedCitation":"(Pito\\uc0\\u328{}\\uc0\\u225{}k &amp; Mach\\uc0\\u225{}\\uc0\\u269{}kov\\uc0\\u225{}, 2023, s. 6)","plainCitation":"(Pitoňák &amp; Macháčková, 2023, s. 6)","noteIndex":53},"citationItems":[{"id":430,"uris":["http://zotero.org/groups/2835040/items/XYC83QQ6"],"itemData":{"id":430,"type":"report","genre":"Výzkumná zpráva","publisher":"Národní ústav duševního zdraví","title":"Být LGBTQ+ v Česku","URL":"http://lgbt-zdravi.cz/WEB/wp-content/uploads/2023/02/BytLGBTQvCesku2022_report.pdf","author":[{"family":"Pitoňák","given":"Michal"},{"family":"Macháčková","given":"Marcela"}],"issued":{"date-parts":[["2023",2]]}},"locator":"6"}],"schema":"https://github.com/citation-style-language/schema/raw/master/csl-citation.json"} </w:instrText>
      </w:r>
      <w:r w:rsidRPr="00514394">
        <w:fldChar w:fldCharType="separate"/>
      </w:r>
      <w:r w:rsidRPr="00514394">
        <w:rPr>
          <w:rFonts w:cs="Times New Roman"/>
          <w:szCs w:val="24"/>
        </w:rPr>
        <w:t>(Pitoňák &amp; Macháčková, 2023, s. 6)</w:t>
      </w:r>
      <w:r w:rsidRPr="00514394">
        <w:fldChar w:fldCharType="end"/>
      </w:r>
      <w:r w:rsidR="007A5F0C" w:rsidRPr="00514394">
        <w:t>.</w:t>
      </w:r>
    </w:p>
  </w:footnote>
  <w:footnote w:id="54">
    <w:p w14:paraId="2FF669F4" w14:textId="34E9F13C" w:rsidR="007D0DC7" w:rsidRDefault="007D0DC7" w:rsidP="004C346A">
      <w:pPr>
        <w:pStyle w:val="Poznmky"/>
      </w:pPr>
      <w:r>
        <w:rPr>
          <w:rStyle w:val="FootnoteReference"/>
        </w:rPr>
        <w:footnoteRef/>
      </w:r>
      <w:r>
        <w:t xml:space="preserve"> </w:t>
      </w:r>
      <w:r w:rsidR="00554DEE">
        <w:t xml:space="preserve">Zároveň </w:t>
      </w:r>
      <w:r w:rsidR="00976800">
        <w:t>jsem vycházel z</w:t>
      </w:r>
      <w:r w:rsidR="00554DEE">
        <w:t xml:space="preserve"> osobní</w:t>
      </w:r>
      <w:r>
        <w:t xml:space="preserve"> zkušenost</w:t>
      </w:r>
      <w:r w:rsidR="00976800">
        <w:t>i</w:t>
      </w:r>
      <w:r>
        <w:t xml:space="preserve"> s diskriminací založen</w:t>
      </w:r>
      <w:r w:rsidR="00EB761D">
        <w:t>é</w:t>
      </w:r>
      <w:r>
        <w:t xml:space="preserve"> na barvě mé kůže.</w:t>
      </w:r>
      <w:r w:rsidRPr="00E13B82">
        <w:t xml:space="preserve"> </w:t>
      </w:r>
      <w:r>
        <w:t>Aniž bych byl součástí minoritního et</w:t>
      </w:r>
      <w:r w:rsidR="00554DEE">
        <w:t>n</w:t>
      </w:r>
      <w:r>
        <w:t xml:space="preserve">ika, </w:t>
      </w:r>
      <w:r w:rsidRPr="00E13B82">
        <w:t>s diskriminovanými minoritami</w:t>
      </w:r>
      <w:r>
        <w:t xml:space="preserve"> kvůli tomu</w:t>
      </w:r>
      <w:r w:rsidRPr="00E13B82">
        <w:t xml:space="preserve"> určitým způsobem soucítím. Tato skutečnost je nejenom velkou částí mé motivace, ale je to i mé primární </w:t>
      </w:r>
      <w:r>
        <w:t xml:space="preserve">interpretační </w:t>
      </w:r>
      <w:r w:rsidRPr="00E13B82">
        <w:t>zkreslení.</w:t>
      </w:r>
    </w:p>
  </w:footnote>
  <w:footnote w:id="55">
    <w:p w14:paraId="553FD6A2" w14:textId="77777777" w:rsidR="00554DEE" w:rsidRPr="00514394" w:rsidRDefault="00554DEE" w:rsidP="004C346A">
      <w:pPr>
        <w:pStyle w:val="Poznmky"/>
      </w:pPr>
      <w:r w:rsidRPr="00775EE7">
        <w:rPr>
          <w:rStyle w:val="FootnoteReference"/>
        </w:rPr>
        <w:footnoteRef/>
      </w:r>
      <w:r w:rsidRPr="00514394">
        <w:t xml:space="preserve"> Nebo také: „biasy“ nebo „zaujatost“.</w:t>
      </w:r>
    </w:p>
  </w:footnote>
  <w:footnote w:id="56">
    <w:p w14:paraId="56DDCDE9" w14:textId="7963E668" w:rsidR="00FF462E" w:rsidRDefault="00FF462E" w:rsidP="004C346A">
      <w:pPr>
        <w:pStyle w:val="Poznmky"/>
      </w:pPr>
      <w:r>
        <w:rPr>
          <w:rStyle w:val="FootnoteReference"/>
        </w:rPr>
        <w:footnoteRef/>
      </w:r>
      <w:r>
        <w:t xml:space="preserve"> </w:t>
      </w:r>
      <w:r w:rsidRPr="00E265AF">
        <w:t>Celkově hodnotím vysokou spokojenost s výsledky rozhovorů v online prostředí. Zároveň díky tomu, že jsem část rozhovorů provedl fyzicky, vyhodnocuji, že v online prostředí jsem nebyl ochuzen o možné inherentní fenomenologické kvality vjemů, které bych vnímal při fyzickém rozhovoru. Ve fyzických situacích jsem si totiž žádných takových vjemů nebyl vědom. Ať už to o mých výzkumnických schopnostech vypovídá cokoliv.</w:t>
      </w:r>
    </w:p>
  </w:footnote>
  <w:footnote w:id="57">
    <w:p w14:paraId="38608091" w14:textId="6AE088A3" w:rsidR="00A14039" w:rsidRPr="00514394" w:rsidRDefault="00A14039" w:rsidP="004C346A">
      <w:pPr>
        <w:pStyle w:val="Poznmky"/>
      </w:pPr>
      <w:r w:rsidRPr="00775EE7">
        <w:rPr>
          <w:rStyle w:val="FootnoteReference"/>
        </w:rPr>
        <w:footnoteRef/>
      </w:r>
      <w:r w:rsidRPr="00514394">
        <w:t xml:space="preserve"> Z originálu „confidentiality“.</w:t>
      </w:r>
      <w:r w:rsidR="007E5A0C" w:rsidRPr="00514394">
        <w:t xml:space="preserve"> Důvěrnost Saunders et al. definují jako „obecný pojem, který označuje všechny informace, které jsou utajené ode všech až na výzkumný tým“</w:t>
      </w:r>
      <w:r w:rsidR="007D4026" w:rsidRPr="00514394">
        <w:t xml:space="preserve"> (Saunders et al., 2015, s. 617)</w:t>
      </w:r>
      <w:r w:rsidR="00ED789C" w:rsidRPr="00514394">
        <w:t>.</w:t>
      </w:r>
    </w:p>
  </w:footnote>
  <w:footnote w:id="58">
    <w:p w14:paraId="5A4F8A8B" w14:textId="77C181FD" w:rsidR="00AC5C1E" w:rsidRDefault="00AC5C1E" w:rsidP="004C346A">
      <w:pPr>
        <w:pStyle w:val="Poznmky"/>
      </w:pPr>
      <w:r w:rsidRPr="00775EE7">
        <w:rPr>
          <w:rStyle w:val="FootnoteReference"/>
        </w:rPr>
        <w:footnoteRef/>
      </w:r>
      <w:r>
        <w:t xml:space="preserve"> </w:t>
      </w:r>
      <w:r w:rsidRPr="00E13B82">
        <w:t>„Idealizovaný pohled anonymity je ten, že participanta nebude nikdy možné dohledat skrze zveřejněná data</w:t>
      </w:r>
      <w:r>
        <w:t xml:space="preserve"> </w:t>
      </w:r>
      <w:r w:rsidRPr="00E13B82">
        <w:t>. . . garantování kompletní anonymity participantům je ‚nenaplnitelný cíl‘ v kvalitativním výzkumu“</w:t>
      </w:r>
      <w:r>
        <w:t xml:space="preserve"> </w:t>
      </w:r>
      <w:r w:rsidRPr="00514394">
        <w:t>(Saunders et al., 2015, s. 617).</w:t>
      </w:r>
    </w:p>
  </w:footnote>
  <w:footnote w:id="59">
    <w:p w14:paraId="155D55A3" w14:textId="78743665" w:rsidR="008B10D2" w:rsidRPr="00514394" w:rsidRDefault="008B10D2" w:rsidP="004C346A">
      <w:pPr>
        <w:pStyle w:val="Poznmky"/>
      </w:pPr>
      <w:r w:rsidRPr="00775EE7">
        <w:rPr>
          <w:rStyle w:val="FootnoteReference"/>
        </w:rPr>
        <w:footnoteRef/>
      </w:r>
      <w:r w:rsidRPr="00514394">
        <w:t xml:space="preserve"> „</w:t>
      </w:r>
      <w:r w:rsidRPr="00514394">
        <w:rPr>
          <w:rStyle w:val="QuoteChar"/>
        </w:rPr>
        <w:t>Jsou to (a) procedurální etika, jež obvykle zahrnuje získání souhlasu příslušných etických komisí k provedení výzkumu s lidmi a na lidech; (b) ‚etika v praxi‘, neboli běžné etické otázky, které vyvstávají v průběhu výzkumu</w:t>
      </w:r>
      <w:r w:rsidRPr="00514394">
        <w:t xml:space="preserve">“ </w:t>
      </w:r>
      <w:r w:rsidRPr="00514394">
        <w:fldChar w:fldCharType="begin"/>
      </w:r>
      <w:r w:rsidR="00D12944">
        <w:instrText xml:space="preserve"> ADDIN ZOTERO_ITEM CSL_CITATION {"citationID":"iAiAoiI8","properties":{"formattedCitation":"(Guillemin &amp; Gillam, 2004)","plainCitation":"(Guillemin &amp; Gillam, 2004)","noteIndex":59},"citationItems":[{"id":456,"uris":["http://zotero.org/groups/2835040/items/CH4A5E77"],"itemData":{"id":456,"type":"article-magazine","container-title":"Biograf","issue":"35","title":"Etika, reflexivita a \"eticky důležité okamžiky\" ve výzkumu","URL":"http://www.biograf.org/clanky/clanek.php?clanek=3502","author":[{"family":"Guillemin","given":""},{"family":"Gillam","given":""}],"issued":{"date-parts":[["2004"]]}}}],"schema":"https://github.com/citation-style-language/schema/raw/master/csl-citation.json"} </w:instrText>
      </w:r>
      <w:r w:rsidRPr="00514394">
        <w:fldChar w:fldCharType="separate"/>
      </w:r>
      <w:r w:rsidRPr="00514394">
        <w:t>(Guillemin &amp; Gillam, 2004)</w:t>
      </w:r>
      <w:r w:rsidRPr="00514394">
        <w:fldChar w:fldCharType="end"/>
      </w:r>
      <w:r w:rsidRPr="00514394">
        <w:t>.</w:t>
      </w:r>
    </w:p>
  </w:footnote>
  <w:footnote w:id="60">
    <w:p w14:paraId="630B5EEC" w14:textId="40A49C80" w:rsidR="00D65CA7" w:rsidRPr="00514394" w:rsidRDefault="00D65CA7" w:rsidP="004C346A">
      <w:pPr>
        <w:pStyle w:val="Poznmky"/>
      </w:pPr>
      <w:r w:rsidRPr="00775EE7">
        <w:rPr>
          <w:rStyle w:val="FootnoteReference"/>
        </w:rPr>
        <w:footnoteRef/>
      </w:r>
      <w:r w:rsidRPr="00514394">
        <w:t xml:space="preserve"> </w:t>
      </w:r>
      <w:r w:rsidR="00445A93">
        <w:t>Důvodem byla především</w:t>
      </w:r>
      <w:r w:rsidRPr="00514394">
        <w:t xml:space="preserve"> lepší čitelnost výpovědi, </w:t>
      </w:r>
      <w:r w:rsidR="00445A93">
        <w:t>když</w:t>
      </w:r>
      <w:r w:rsidRPr="00514394">
        <w:t xml:space="preserve"> </w:t>
      </w:r>
      <w:r w:rsidR="00445A93">
        <w:t>neměla</w:t>
      </w:r>
      <w:r w:rsidRPr="00514394">
        <w:t xml:space="preserve"> část výpovědi informativní hodnotu.</w:t>
      </w:r>
      <w:r w:rsidR="00863FF3" w:rsidRPr="00514394">
        <w:t xml:space="preserve"> </w:t>
      </w:r>
      <w:r w:rsidRPr="00514394">
        <w:t>Důsledný badatel IFA by mi mohl vytknout, že tím zasahuji do určitého specifického projevu</w:t>
      </w:r>
      <w:r w:rsidR="00863FF3" w:rsidRPr="00514394">
        <w:t xml:space="preserve"> a</w:t>
      </w:r>
      <w:r w:rsidRPr="00514394">
        <w:t xml:space="preserve"> že tím mohu ovlivnit interpretaci transkripce. </w:t>
      </w:r>
      <w:r w:rsidR="00991641">
        <w:t xml:space="preserve">Příklad </w:t>
      </w:r>
      <w:r w:rsidR="005E6A3B">
        <w:t>IFA</w:t>
      </w:r>
      <w:r w:rsidR="00991641">
        <w:t xml:space="preserve"> analýzy jazyka najdeme například v </w:t>
      </w:r>
      <w:r w:rsidR="00991641" w:rsidRPr="00991641">
        <w:rPr>
          <w:i/>
          <w:iCs/>
        </w:rPr>
        <w:t>Kvalitativní analýza textů: čtyři přístupy</w:t>
      </w:r>
      <w:r w:rsidR="00991641">
        <w:t xml:space="preserve"> </w:t>
      </w:r>
      <w:r w:rsidR="00991641">
        <w:fldChar w:fldCharType="begin"/>
      </w:r>
      <w:r w:rsidR="00D12944">
        <w:instrText xml:space="preserve"> ADDIN ZOTERO_ITEM CSL_CITATION {"citationID":"xNx9ZylU","properties":{"formattedCitation":"(Kost\\uc0\\u237{}nkov\\uc0\\u225{} &amp; \\uc0\\u268{}erm\\uc0\\u225{}k, 2013, s. 27)","plainCitation":"(Kostínková &amp; Čermák, 2013, s. 27)","noteIndex":60},"citationItems":[{"id":253,"uris":["http://zotero.org/groups/2835040/items/SMV2I4BI"],"itemData":{"id":253,"type":"chapter","container-title":"Kvalitativní analýza textů: čtyři přístupy","edition":"1. vyd","event-place":"Brno","ISBN":"978-80-210-6382-2","language":"cze","note":"OCLC: 870289683","page":"9-43","publisher":"Masarykova univerzita","publisher-place":"Brno","source":"Open WorldCat","title":"Interpretativní fenomenologická analýza","editor":[{"family":"Řiháček","given":"Tomáš"},{"family":"Čermák","given":"Ivo"},{"family":"Hytych","given":"Roman"}],"author":[{"family":"Kostínková","given":"Jana"},{"family":"Čermák","given":"Ivo"}],"issued":{"date-parts":[["2013"]]}},"locator":"27"}],"schema":"https://github.com/citation-style-language/schema/raw/master/csl-citation.json"} </w:instrText>
      </w:r>
      <w:r w:rsidR="00991641">
        <w:fldChar w:fldCharType="separate"/>
      </w:r>
      <w:r w:rsidR="00991641" w:rsidRPr="00991641">
        <w:rPr>
          <w:rFonts w:cs="Times New Roman"/>
          <w:szCs w:val="24"/>
        </w:rPr>
        <w:t>(Kostínková &amp; Čermák, 2013, s. 27)</w:t>
      </w:r>
      <w:r w:rsidR="00991641">
        <w:fldChar w:fldCharType="end"/>
      </w:r>
      <w:r w:rsidR="00991641">
        <w:t>.</w:t>
      </w:r>
      <w:r w:rsidRPr="00514394">
        <w:t xml:space="preserve"> Primární</w:t>
      </w:r>
      <w:r w:rsidR="008C0A35">
        <w:t>m</w:t>
      </w:r>
      <w:r w:rsidRPr="00514394">
        <w:t xml:space="preserve"> důvod</w:t>
      </w:r>
      <w:r w:rsidR="006515F3" w:rsidRPr="00514394">
        <w:t>em</w:t>
      </w:r>
      <w:r w:rsidRPr="00514394">
        <w:t xml:space="preserve"> </w:t>
      </w:r>
      <w:r w:rsidR="005E6A3B">
        <w:t>byl</w:t>
      </w:r>
      <w:r w:rsidRPr="00514394">
        <w:t xml:space="preserve"> etický aspekt práce. Většina participant</w:t>
      </w:r>
      <w:r w:rsidR="00414C60">
        <w:t>ek</w:t>
      </w:r>
      <w:r w:rsidRPr="00514394">
        <w:t xml:space="preserve"> vyslovil</w:t>
      </w:r>
      <w:r w:rsidR="00414C60">
        <w:t>a</w:t>
      </w:r>
      <w:r w:rsidRPr="00514394">
        <w:t xml:space="preserve"> žádost, že chtějí výslednou práci poslat. V případech, kdy byl výklad zvlášť nesouvislý</w:t>
      </w:r>
      <w:r w:rsidR="00450BBC">
        <w:t>,</w:t>
      </w:r>
      <w:r w:rsidRPr="00514394">
        <w:t xml:space="preserve"> jsem u participant</w:t>
      </w:r>
      <w:r w:rsidR="00414C60">
        <w:t>ek</w:t>
      </w:r>
      <w:r w:rsidRPr="00514394">
        <w:t xml:space="preserve"> nechtěl vyvolat negativní pocity</w:t>
      </w:r>
      <w:r w:rsidR="004342EB">
        <w:t>. Zároveň jsem</w:t>
      </w:r>
      <w:r w:rsidR="007C680D">
        <w:t xml:space="preserve"> detaily způsobu vyjadřování nepovažoval za zásadní pro výsledky výzkumu</w:t>
      </w:r>
      <w:r w:rsidRPr="00514394">
        <w:t>.</w:t>
      </w:r>
    </w:p>
  </w:footnote>
  <w:footnote w:id="61">
    <w:p w14:paraId="333E77FC" w14:textId="564A87D9" w:rsidR="00BC1DC6" w:rsidRPr="00514394" w:rsidRDefault="00BC1DC6" w:rsidP="004C346A">
      <w:pPr>
        <w:pStyle w:val="Poznmky"/>
      </w:pPr>
      <w:r w:rsidRPr="00775EE7">
        <w:rPr>
          <w:rStyle w:val="FootnoteReference"/>
        </w:rPr>
        <w:footnoteRef/>
      </w:r>
      <w:r w:rsidRPr="00514394">
        <w:t xml:space="preserve"> Anglicky pod známějším výrazem „victimblaming“</w:t>
      </w:r>
      <w:r w:rsidR="008250B9" w:rsidRPr="00514394">
        <w:t xml:space="preserve">. </w:t>
      </w:r>
      <w:r w:rsidR="00B80F23" w:rsidRPr="00514394">
        <w:t xml:space="preserve">Jde o obviňování oběti z činu, který na ní byl spáchán. </w:t>
      </w:r>
    </w:p>
  </w:footnote>
  <w:footnote w:id="62">
    <w:p w14:paraId="3BC37E52" w14:textId="4275118E" w:rsidR="004F789B" w:rsidRPr="00514394" w:rsidRDefault="004F789B" w:rsidP="004C346A">
      <w:pPr>
        <w:pStyle w:val="Poznmky"/>
      </w:pPr>
      <w:r w:rsidRPr="00775EE7">
        <w:rPr>
          <w:rStyle w:val="FootnoteReference"/>
        </w:rPr>
        <w:footnoteRef/>
      </w:r>
      <w:r w:rsidRPr="00514394">
        <w:t xml:space="preserve"> Tato nedůvěra se objevila i u další participantky mimo čtyři analyzované případy. Z výpovědi této participantky existují skupiny muslimských konvertitek na sociálních </w:t>
      </w:r>
      <w:r w:rsidR="00C64D1E" w:rsidRPr="00514394">
        <w:t>sítích,</w:t>
      </w:r>
      <w:r w:rsidRPr="00514394">
        <w:t xml:space="preserve"> kde si do nějaké míry střety s diskriminací sdílejí a členky těchto skupin sdílí hlubokou nedůvěru v český justiční systém. Přestože toto téma není předmětem práce, považuji ho za vysoce zajímavý případ, kdy se potencionálně </w:t>
      </w:r>
      <w:r w:rsidR="00B2161E">
        <w:t xml:space="preserve">může </w:t>
      </w:r>
      <w:r w:rsidRPr="00514394">
        <w:t>objev</w:t>
      </w:r>
      <w:r w:rsidR="00B2161E">
        <w:t>ovat</w:t>
      </w:r>
      <w:r w:rsidRPr="00514394">
        <w:t xml:space="preserve"> intersekcionální diskriminace na základě ženského pohlaví a příslušnosti k islámu. </w:t>
      </w:r>
    </w:p>
  </w:footnote>
  <w:footnote w:id="63">
    <w:p w14:paraId="75FCC2F8" w14:textId="77777777" w:rsidR="00274BAF" w:rsidRPr="00514394" w:rsidRDefault="00274BAF" w:rsidP="004C346A">
      <w:pPr>
        <w:pStyle w:val="Poznmky"/>
      </w:pPr>
      <w:r w:rsidRPr="00775EE7">
        <w:rPr>
          <w:rStyle w:val="FootnoteReference"/>
        </w:rPr>
        <w:footnoteRef/>
      </w:r>
      <w:r w:rsidRPr="00514394">
        <w:t xml:space="preserve"> Toto mé zjištění vyvozuji převážně z výpovědí participantek. Pouze v jednom ze čtyř případů měla participantka zapnutou kameru a šátek na sobě. </w:t>
      </w:r>
    </w:p>
  </w:footnote>
  <w:footnote w:id="64">
    <w:p w14:paraId="19DAB9B3" w14:textId="03F8EC05" w:rsidR="00C37012" w:rsidRPr="00514394" w:rsidRDefault="00C37012" w:rsidP="004C346A">
      <w:pPr>
        <w:pStyle w:val="Poznmky"/>
      </w:pPr>
      <w:r w:rsidRPr="00775EE7">
        <w:rPr>
          <w:rStyle w:val="FootnoteReference"/>
        </w:rPr>
        <w:footnoteRef/>
      </w:r>
      <w:r w:rsidRPr="00514394">
        <w:t xml:space="preserve"> „</w:t>
      </w:r>
      <w:r w:rsidRPr="00514394">
        <w:rPr>
          <w:rStyle w:val="QuoteChar"/>
        </w:rPr>
        <w:t>Server White Media existoval přibližně od roku 2009, usiloval o vznik autoritativního režimu a uskutečnění nacionální revoluce. Známý byl publikováním seznamů lidí s odlišnými názory. Objevovali se na nich lidé, kteří se veřejně zastávali obětí rasistických útoků, pomáhali uprchlíkům, měli partnera cizince nebo podporovali stejnopohlavní sňatky, s tím, že jde o vlastizrádce.“</w:t>
      </w:r>
      <w:r w:rsidRPr="00514394">
        <w:t xml:space="preserve"> </w:t>
      </w:r>
      <w:r w:rsidRPr="00514394">
        <w:fldChar w:fldCharType="begin"/>
      </w:r>
      <w:r w:rsidR="00D12944">
        <w:instrText xml:space="preserve"> ADDIN ZOTERO_ITEM CSL_CITATION {"citationID":"Mb1MoHYD","properties":{"formattedCitation":"(Dragoun, 2019)","plainCitation":"(Dragoun, 2019)","noteIndex":64},"citationItems":[{"id":443,"uris":["http://zotero.org/groups/2835040/items/KR2DXBX7"],"itemData":{"id":443,"type":"article-newspaper","container-title":"Aktuálně.cz","title":"Poskytovatel vypnul xenofobní server White Media, který vedl seznamy \"zrádců\"","URL":"https://zpravy.aktualne.cz/domaci/provozovatel-po-letech-vypnul-xenofobni-web-white-media-zver/r~ab10d5c6180e11e9beedac1f6b220ee8/","author":[{"family":"Dragoun","given":"Radek"}],"accessed":{"date-parts":[["2023",5,9]]},"issued":{"date-parts":[["2019",1,14]]}}}],"schema":"https://github.com/citation-style-language/schema/raw/master/csl-citation.json"} </w:instrText>
      </w:r>
      <w:r w:rsidRPr="00514394">
        <w:fldChar w:fldCharType="separate"/>
      </w:r>
      <w:r w:rsidRPr="00514394">
        <w:t>(Dragoun, 2019)</w:t>
      </w:r>
      <w:r w:rsidRPr="00514394">
        <w:fldChar w:fldCharType="end"/>
      </w:r>
    </w:p>
  </w:footnote>
  <w:footnote w:id="65">
    <w:p w14:paraId="0796F09B" w14:textId="2300009E" w:rsidR="009F5C99" w:rsidRDefault="009F5C99" w:rsidP="004C346A">
      <w:pPr>
        <w:pStyle w:val="Poznmky"/>
      </w:pPr>
      <w:r w:rsidRPr="00775EE7">
        <w:rPr>
          <w:rStyle w:val="FootnoteReference"/>
        </w:rPr>
        <w:footnoteRef/>
      </w:r>
      <w:r>
        <w:t xml:space="preserve"> </w:t>
      </w:r>
      <w:r w:rsidRPr="002831C8">
        <w:rPr>
          <w:rStyle w:val="PoznmkyChar"/>
        </w:rPr>
        <w:t>Oslovení trans* osoby jménem, který používala před tranzicí a se kterým už se neidentifikuje</w:t>
      </w:r>
      <w:r w:rsidR="00F731F2">
        <w:rPr>
          <w:rStyle w:val="PoznmkyChar"/>
        </w:rPr>
        <w:t xml:space="preserve"> </w:t>
      </w:r>
      <w:r w:rsidR="00F731F2">
        <w:rPr>
          <w:rStyle w:val="PoznmkyChar"/>
        </w:rPr>
        <w:fldChar w:fldCharType="begin"/>
      </w:r>
      <w:r w:rsidR="00D12944">
        <w:rPr>
          <w:rStyle w:val="PoznmkyChar"/>
        </w:rPr>
        <w:instrText xml:space="preserve"> ADDIN ZOTERO_ITEM CSL_CITATION {"citationID":"huRkCzXr","properties":{"formattedCitation":"(Oxford English Dictionary, 2022)","plainCitation":"(Oxford English Dictionary, 2022)","noteIndex":65},"citationItems":[{"id":504,"uris":["http://zotero.org/groups/2835040/items/XHK5W5HX"],"itemData":{"id":504,"type":"entry-dictionary","container-title":"Oxford English Dictionary","publisher":"Oxford University Press","title":"\"deadname, n.\".","URL":"https://www.oed.com/view/Entry/64200197","author":[{"literal":"Oxford English Dictionary"}],"accessed":{"date-parts":[["2023",6,10]]},"issued":{"date-parts":[["2022",3]]}}}],"schema":"https://github.com/citation-style-language/schema/raw/master/csl-citation.json"} </w:instrText>
      </w:r>
      <w:r w:rsidR="00F731F2">
        <w:rPr>
          <w:rStyle w:val="PoznmkyChar"/>
        </w:rPr>
        <w:fldChar w:fldCharType="separate"/>
      </w:r>
      <w:r w:rsidR="00F731F2" w:rsidRPr="00F731F2">
        <w:t>(Oxford English Dictionary, 2022)</w:t>
      </w:r>
      <w:r w:rsidR="00F731F2">
        <w:rPr>
          <w:rStyle w:val="PoznmkyChar"/>
        </w:rPr>
        <w:fldChar w:fldCharType="end"/>
      </w:r>
      <w:r w:rsidRPr="002831C8">
        <w:rPr>
          <w:rStyle w:val="PoznmkyChar"/>
        </w:rPr>
        <w:t>.</w:t>
      </w:r>
    </w:p>
  </w:footnote>
  <w:footnote w:id="66">
    <w:p w14:paraId="2E6797A4" w14:textId="1B6C00E0" w:rsidR="006B4D3B" w:rsidRDefault="006B4D3B" w:rsidP="004C346A">
      <w:pPr>
        <w:pStyle w:val="Poznmky"/>
      </w:pPr>
      <w:r w:rsidRPr="00775EE7">
        <w:rPr>
          <w:rStyle w:val="FootnoteReference"/>
        </w:rPr>
        <w:footnoteRef/>
      </w:r>
      <w:r>
        <w:t xml:space="preserve"> Výši zájmu nelze</w:t>
      </w:r>
      <w:r w:rsidR="001E2EAE">
        <w:t xml:space="preserve"> definitivně</w:t>
      </w:r>
      <w:r>
        <w:t xml:space="preserve"> určit bez kontextu toho, jak často Soňa kouká na videa a</w:t>
      </w:r>
      <w:r w:rsidR="00926729">
        <w:t> </w:t>
      </w:r>
      <w:r>
        <w:t>poslouchá podcasty</w:t>
      </w:r>
      <w:r w:rsidR="005120AC">
        <w:t xml:space="preserve"> obecně</w:t>
      </w:r>
      <w:r>
        <w:t xml:space="preserve">, přesto jsem měl pocit, že běžně se člověk tématu v takové míře nevěnuje. </w:t>
      </w:r>
    </w:p>
  </w:footnote>
  <w:footnote w:id="67">
    <w:p w14:paraId="2FC150AA" w14:textId="05167646" w:rsidR="000A6D55" w:rsidRDefault="000A6D55" w:rsidP="004C346A">
      <w:pPr>
        <w:pStyle w:val="Poznmky"/>
      </w:pPr>
      <w:r>
        <w:rPr>
          <w:rStyle w:val="FootnoteReference"/>
        </w:rPr>
        <w:footnoteRef/>
      </w:r>
      <w:r>
        <w:t xml:space="preserve"> Podobné kritérium vytváří Tereza v části </w:t>
      </w:r>
      <w:r>
        <w:fldChar w:fldCharType="begin"/>
      </w:r>
      <w:r>
        <w:instrText xml:space="preserve"> REF _Ref136267103 \r \h  \* MERGEFORMAT </w:instrText>
      </w:r>
      <w:r>
        <w:fldChar w:fldCharType="separate"/>
      </w:r>
      <w:r>
        <w:t>V.2.2.1</w:t>
      </w:r>
      <w:r>
        <w:fldChar w:fldCharType="end"/>
      </w:r>
      <w:r>
        <w:t xml:space="preserve"> </w:t>
      </w:r>
      <w:r>
        <w:fldChar w:fldCharType="begin"/>
      </w:r>
      <w:r>
        <w:instrText xml:space="preserve"> REF _Ref136267103 \h  \* MERGEFORMAT </w:instrText>
      </w:r>
      <w:r>
        <w:fldChar w:fldCharType="separate"/>
      </w:r>
      <w:r w:rsidRPr="00E13B82">
        <w:t>Rozdíl mezi myšlenkou a činem</w:t>
      </w:r>
      <w:r>
        <w:fldChar w:fldCharType="end"/>
      </w:r>
      <w:r>
        <w:t>.</w:t>
      </w:r>
    </w:p>
  </w:footnote>
  <w:footnote w:id="68">
    <w:p w14:paraId="3E1A78B0" w14:textId="24323432" w:rsidR="00D43C37" w:rsidRPr="00514394" w:rsidRDefault="00D43C37" w:rsidP="004C346A">
      <w:pPr>
        <w:pStyle w:val="Poznmky"/>
      </w:pPr>
      <w:r w:rsidRPr="00775EE7">
        <w:rPr>
          <w:rStyle w:val="FootnoteReference"/>
        </w:rPr>
        <w:footnoteRef/>
      </w:r>
      <w:r w:rsidRPr="00514394">
        <w:t xml:space="preserve"> Podle Haslama (2006) je součástí infrahumanizace i „tendence vysvětlovat chování ostatních v kategoriích touhy a chtění, spíše než pomocí kognitivních stavů“ </w:t>
      </w:r>
      <w:r w:rsidRPr="00514394">
        <w:rPr>
          <w:rFonts w:cs="AdvPSBEM"/>
        </w:rPr>
        <w:fldChar w:fldCharType="begin"/>
      </w:r>
      <w:r w:rsidR="00D12944">
        <w:rPr>
          <w:rFonts w:cs="AdvPSBEM"/>
        </w:rPr>
        <w:instrText xml:space="preserve"> ADDIN ZOTERO_ITEM CSL_CITATION {"citationID":"f3SDuZNr","properties":{"formattedCitation":"(Haslam, 2006, s. 262)","plainCitation":"(Haslam, 2006, s. 262)","noteIndex":68},"citationItems":[{"id":265,"uris":["http://zotero.org/groups/2835040/items/SRNQLV58"],"itemData":{"id":265,"type":"article-journal","abstract":"The concept of dehumanization lacks a systematic theoretical basis, and research that addresses it has yet to be integrated. Manifestations and theories of dehumanization are reviewed, and a new model is developed. Two forms of dehumanization are proposed, involving the denial to others of 2 distinct senses of humanness: characteristics that are uniquely human and those that constitute human nature. Denying uniquely human attributes to others represents them as animal-like, and denying human nature to others represents them as objects or automata. Cognitive underpinnings of the ?animalistic? and ?mechanistic? forms of dehumanization are proposed. An expanded sense of dehumanization emerges, in which the phenomenon is not unitary, is not restricted to the intergroup context, and does not occur only under conditions of conflict or extreme negative evaluation. Instead, dehumanization becomes an everyday social phenomenon, rooted in ordinary social-cognitive processes.","container-title":"Personality and Social Psychology Review","DOI":"10.1207/s15327957pspr1003_4","ISSN":"1088-8683","issue":"3","journalAbbreviation":"Pers Soc Psychol Rev","note":"publisher: SAGE Publications Inc","page":"252-264","title":"Dehumanization: An Integrative Review","volume":"10","author":[{"family":"Haslam","given":"Nick"}],"issued":{"date-parts":[["2006",8,1]]}},"locator":"262"}],"schema":"https://github.com/citation-style-language/schema/raw/master/csl-citation.json"} </w:instrText>
      </w:r>
      <w:r w:rsidRPr="00514394">
        <w:rPr>
          <w:rFonts w:cs="AdvPSBEM"/>
        </w:rPr>
        <w:fldChar w:fldCharType="separate"/>
      </w:r>
      <w:r w:rsidRPr="00514394">
        <w:t>(Haslam, 2006, s. 262)</w:t>
      </w:r>
      <w:r w:rsidRPr="00514394">
        <w:rPr>
          <w:rFonts w:cs="AdvPSBEM"/>
        </w:rPr>
        <w:fldChar w:fldCharType="end"/>
      </w:r>
      <w:r w:rsidRPr="00514394">
        <w:rPr>
          <w:rFonts w:cs="AdvPSBEM"/>
        </w:rPr>
        <w:t>.</w:t>
      </w:r>
      <w:r>
        <w:rPr>
          <w:rFonts w:cs="AdvPSBEM"/>
        </w:rPr>
        <w:t xml:space="preserve"> </w:t>
      </w:r>
    </w:p>
  </w:footnote>
  <w:footnote w:id="69">
    <w:p w14:paraId="09F389FF" w14:textId="57E7C721" w:rsidR="005D51D6" w:rsidRDefault="005D51D6" w:rsidP="004C346A">
      <w:pPr>
        <w:pStyle w:val="Poznmky"/>
      </w:pPr>
      <w:r>
        <w:rPr>
          <w:rStyle w:val="FootnoteReference"/>
        </w:rPr>
        <w:footnoteRef/>
      </w:r>
      <w:r>
        <w:t xml:space="preserve"> Participantky patrně nebyly zasaženy šířením muslimských narativů skrze lokální/české mešity jako spíše narativy obsaženými na internetu, skrze kter</w:t>
      </w:r>
      <w:r w:rsidR="00057B64">
        <w:t>é</w:t>
      </w:r>
      <w:r>
        <w:t xml:space="preserve"> mnohdy k islámu přistupovaly.</w:t>
      </w:r>
    </w:p>
  </w:footnote>
  <w:footnote w:id="70">
    <w:p w14:paraId="3DB644C6" w14:textId="4FB57F1C" w:rsidR="00A9782B" w:rsidRDefault="00A9782B" w:rsidP="004C346A">
      <w:pPr>
        <w:pStyle w:val="Poznmky"/>
      </w:pPr>
      <w:r>
        <w:rPr>
          <w:rStyle w:val="FootnoteReference"/>
        </w:rPr>
        <w:footnoteRef/>
      </w:r>
      <w:r w:rsidR="00CA6BAA">
        <w:t xml:space="preserve"> </w:t>
      </w:r>
      <w:r w:rsidR="00DD0C7B">
        <w:t>Otázku na postoj islámu k LGBTQ+ a osobní postoj k LGBTQ+ jsem kladl současně.</w:t>
      </w:r>
    </w:p>
  </w:footnote>
  <w:footnote w:id="71">
    <w:p w14:paraId="5FBDA1C6" w14:textId="64378048" w:rsidR="00CC3E9A" w:rsidRDefault="00CC3E9A" w:rsidP="00CC3E9A">
      <w:pPr>
        <w:pStyle w:val="Poznmky"/>
      </w:pPr>
      <w:r>
        <w:rPr>
          <w:rStyle w:val="FootnoteReference"/>
        </w:rPr>
        <w:footnoteRef/>
      </w:r>
      <w:r>
        <w:t xml:space="preserve"> Participantka chápala muslimy, kteří za specifických podmínek porušují normy jako nemuslimy.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20"/>
        <w:szCs w:val="18"/>
      </w:rPr>
      <w:id w:val="-1916000741"/>
      <w:docPartObj>
        <w:docPartGallery w:val="Page Numbers (Top of Page)"/>
        <w:docPartUnique/>
      </w:docPartObj>
    </w:sdtPr>
    <w:sdtEndPr>
      <w:rPr>
        <w:b/>
        <w:bCs/>
        <w:color w:val="auto"/>
        <w:spacing w:val="0"/>
      </w:rPr>
    </w:sdtEndPr>
    <w:sdtContent>
      <w:p w14:paraId="30F6FEF9" w14:textId="5470918B" w:rsidR="00B960F1" w:rsidRPr="00CA0875" w:rsidRDefault="00B960F1">
        <w:pPr>
          <w:pStyle w:val="Header"/>
          <w:pBdr>
            <w:bottom w:val="single" w:sz="4" w:space="1" w:color="D9D9D9" w:themeColor="background1" w:themeShade="D9"/>
          </w:pBdr>
          <w:jc w:val="right"/>
          <w:rPr>
            <w:b/>
            <w:bCs/>
            <w:sz w:val="20"/>
            <w:szCs w:val="18"/>
          </w:rPr>
        </w:pPr>
        <w:r w:rsidRPr="00CA0875">
          <w:rPr>
            <w:sz w:val="20"/>
            <w:szCs w:val="18"/>
          </w:rPr>
          <w:t xml:space="preserve">| </w:t>
        </w:r>
        <w:r w:rsidRPr="00CA0875">
          <w:rPr>
            <w:sz w:val="20"/>
            <w:szCs w:val="18"/>
          </w:rPr>
          <w:fldChar w:fldCharType="begin"/>
        </w:r>
        <w:r w:rsidRPr="00CA0875">
          <w:rPr>
            <w:sz w:val="20"/>
            <w:szCs w:val="18"/>
          </w:rPr>
          <w:instrText>PAGE   \* MERGEFORMAT</w:instrText>
        </w:r>
        <w:r w:rsidRPr="00CA0875">
          <w:rPr>
            <w:sz w:val="20"/>
            <w:szCs w:val="18"/>
          </w:rPr>
          <w:fldChar w:fldCharType="separate"/>
        </w:r>
        <w:r w:rsidRPr="00CA0875">
          <w:rPr>
            <w:b/>
            <w:bCs/>
            <w:sz w:val="20"/>
            <w:szCs w:val="18"/>
          </w:rPr>
          <w:t>2</w:t>
        </w:r>
        <w:r w:rsidRPr="00CA0875">
          <w:rPr>
            <w:b/>
            <w:bCs/>
            <w:sz w:val="20"/>
            <w:szCs w:val="18"/>
          </w:rPr>
          <w:fldChar w:fldCharType="end"/>
        </w:r>
      </w:p>
    </w:sdtContent>
  </w:sdt>
  <w:p w14:paraId="4D47D852" w14:textId="77777777" w:rsidR="00B960F1" w:rsidRPr="00CA0875" w:rsidRDefault="00B960F1">
    <w:pPr>
      <w:pStyle w:val="Heade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4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90A52"/>
    <w:multiLevelType w:val="hybridMultilevel"/>
    <w:tmpl w:val="02C6C452"/>
    <w:lvl w:ilvl="0" w:tplc="4474A380">
      <w:numFmt w:val="bullet"/>
      <w:lvlText w:val="-"/>
      <w:lvlJc w:val="left"/>
      <w:pPr>
        <w:ind w:left="694" w:hanging="360"/>
      </w:pPr>
      <w:rPr>
        <w:rFonts w:ascii="Palatino Linotype" w:eastAsiaTheme="minorHAnsi" w:hAnsi="Palatino Linotype" w:cstheme="minorBidi" w:hint="default"/>
      </w:rPr>
    </w:lvl>
    <w:lvl w:ilvl="1" w:tplc="04050003" w:tentative="1">
      <w:start w:val="1"/>
      <w:numFmt w:val="bullet"/>
      <w:lvlText w:val="o"/>
      <w:lvlJc w:val="left"/>
      <w:pPr>
        <w:ind w:left="1414" w:hanging="360"/>
      </w:pPr>
      <w:rPr>
        <w:rFonts w:ascii="Courier New" w:hAnsi="Courier New" w:cs="Courier New" w:hint="default"/>
      </w:rPr>
    </w:lvl>
    <w:lvl w:ilvl="2" w:tplc="04050005" w:tentative="1">
      <w:start w:val="1"/>
      <w:numFmt w:val="bullet"/>
      <w:lvlText w:val=""/>
      <w:lvlJc w:val="left"/>
      <w:pPr>
        <w:ind w:left="2134" w:hanging="360"/>
      </w:pPr>
      <w:rPr>
        <w:rFonts w:ascii="Wingdings" w:hAnsi="Wingdings" w:hint="default"/>
      </w:rPr>
    </w:lvl>
    <w:lvl w:ilvl="3" w:tplc="04050001" w:tentative="1">
      <w:start w:val="1"/>
      <w:numFmt w:val="bullet"/>
      <w:lvlText w:val=""/>
      <w:lvlJc w:val="left"/>
      <w:pPr>
        <w:ind w:left="2854" w:hanging="360"/>
      </w:pPr>
      <w:rPr>
        <w:rFonts w:ascii="Symbol" w:hAnsi="Symbol" w:hint="default"/>
      </w:rPr>
    </w:lvl>
    <w:lvl w:ilvl="4" w:tplc="04050003" w:tentative="1">
      <w:start w:val="1"/>
      <w:numFmt w:val="bullet"/>
      <w:lvlText w:val="o"/>
      <w:lvlJc w:val="left"/>
      <w:pPr>
        <w:ind w:left="3574" w:hanging="360"/>
      </w:pPr>
      <w:rPr>
        <w:rFonts w:ascii="Courier New" w:hAnsi="Courier New" w:cs="Courier New" w:hint="default"/>
      </w:rPr>
    </w:lvl>
    <w:lvl w:ilvl="5" w:tplc="04050005" w:tentative="1">
      <w:start w:val="1"/>
      <w:numFmt w:val="bullet"/>
      <w:lvlText w:val=""/>
      <w:lvlJc w:val="left"/>
      <w:pPr>
        <w:ind w:left="4294" w:hanging="360"/>
      </w:pPr>
      <w:rPr>
        <w:rFonts w:ascii="Wingdings" w:hAnsi="Wingdings" w:hint="default"/>
      </w:rPr>
    </w:lvl>
    <w:lvl w:ilvl="6" w:tplc="04050001" w:tentative="1">
      <w:start w:val="1"/>
      <w:numFmt w:val="bullet"/>
      <w:lvlText w:val=""/>
      <w:lvlJc w:val="left"/>
      <w:pPr>
        <w:ind w:left="5014" w:hanging="360"/>
      </w:pPr>
      <w:rPr>
        <w:rFonts w:ascii="Symbol" w:hAnsi="Symbol" w:hint="default"/>
      </w:rPr>
    </w:lvl>
    <w:lvl w:ilvl="7" w:tplc="04050003" w:tentative="1">
      <w:start w:val="1"/>
      <w:numFmt w:val="bullet"/>
      <w:lvlText w:val="o"/>
      <w:lvlJc w:val="left"/>
      <w:pPr>
        <w:ind w:left="5734" w:hanging="360"/>
      </w:pPr>
      <w:rPr>
        <w:rFonts w:ascii="Courier New" w:hAnsi="Courier New" w:cs="Courier New" w:hint="default"/>
      </w:rPr>
    </w:lvl>
    <w:lvl w:ilvl="8" w:tplc="04050005" w:tentative="1">
      <w:start w:val="1"/>
      <w:numFmt w:val="bullet"/>
      <w:lvlText w:val=""/>
      <w:lvlJc w:val="left"/>
      <w:pPr>
        <w:ind w:left="6454" w:hanging="360"/>
      </w:pPr>
      <w:rPr>
        <w:rFonts w:ascii="Wingdings" w:hAnsi="Wingdings" w:hint="default"/>
      </w:rPr>
    </w:lvl>
  </w:abstractNum>
  <w:abstractNum w:abstractNumId="2" w15:restartNumberingAfterBreak="0">
    <w:nsid w:val="1CE8205E"/>
    <w:multiLevelType w:val="hybridMultilevel"/>
    <w:tmpl w:val="24CE5D74"/>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2738C"/>
    <w:multiLevelType w:val="multilevel"/>
    <w:tmpl w:val="539031F6"/>
    <w:lvl w:ilvl="0">
      <w:start w:val="1"/>
      <w:numFmt w:val="upperRoman"/>
      <w:pStyle w:val="Heading1"/>
      <w:suff w:val="space"/>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b/>
        <w:bCs/>
        <w:i w:val="0"/>
      </w:rPr>
    </w:lvl>
    <w:lvl w:ilvl="2">
      <w:start w:val="1"/>
      <w:numFmt w:val="decimal"/>
      <w:pStyle w:val="Heading3"/>
      <w:suff w:val="space"/>
      <w:lvlText w:val="%1.%2.%3."/>
      <w:lvlJc w:val="left"/>
      <w:pPr>
        <w:ind w:left="1224" w:hanging="504"/>
      </w:pPr>
      <w:rPr>
        <w:rFonts w:hint="default"/>
        <w:sz w:val="24"/>
        <w:szCs w:val="24"/>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suff w:val="space"/>
      <w:lvlText w:val="%1.%2.%3.%4.%5.%6.%7."/>
      <w:lvlJc w:val="left"/>
      <w:pPr>
        <w:ind w:left="3240" w:hanging="1080"/>
      </w:pPr>
      <w:rPr>
        <w:rFonts w:hint="default"/>
      </w:rPr>
    </w:lvl>
    <w:lvl w:ilvl="7">
      <w:start w:val="1"/>
      <w:numFmt w:val="decimal"/>
      <w:pStyle w:val="Heading8"/>
      <w:suff w:val="space"/>
      <w:lvlText w:val="%1.%2.%3.%4.%5.%6.%7.%8."/>
      <w:lvlJc w:val="left"/>
      <w:pPr>
        <w:ind w:left="3744" w:hanging="1224"/>
      </w:pPr>
      <w:rPr>
        <w:rFonts w:hint="default"/>
      </w:rPr>
    </w:lvl>
    <w:lvl w:ilvl="8">
      <w:start w:val="1"/>
      <w:numFmt w:val="decimal"/>
      <w:pStyle w:val="Heading9"/>
      <w:suff w:val="space"/>
      <w:lvlText w:val="%1.%2.%3.%4.%5.%6.%7.%8.%9."/>
      <w:lvlJc w:val="left"/>
      <w:pPr>
        <w:ind w:left="4320" w:hanging="1440"/>
      </w:pPr>
      <w:rPr>
        <w:rFonts w:hint="default"/>
      </w:rPr>
    </w:lvl>
  </w:abstractNum>
  <w:abstractNum w:abstractNumId="4" w15:restartNumberingAfterBreak="0">
    <w:nsid w:val="26345DEE"/>
    <w:multiLevelType w:val="hybridMultilevel"/>
    <w:tmpl w:val="71E4A3E6"/>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2E02EA"/>
    <w:multiLevelType w:val="hybridMultilevel"/>
    <w:tmpl w:val="88B02D08"/>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7E3080"/>
    <w:multiLevelType w:val="hybridMultilevel"/>
    <w:tmpl w:val="3556AF0A"/>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9B12C7"/>
    <w:multiLevelType w:val="hybridMultilevel"/>
    <w:tmpl w:val="2C7010B6"/>
    <w:lvl w:ilvl="0" w:tplc="9738C4AC">
      <w:start w:val="1"/>
      <w:numFmt w:val="bullet"/>
      <w:lvlText w:val=""/>
      <w:lvlJc w:val="left"/>
      <w:pPr>
        <w:ind w:left="1120" w:hanging="360"/>
      </w:pPr>
      <w:rPr>
        <w:rFonts w:ascii="Symbol" w:hAnsi="Symbol"/>
      </w:rPr>
    </w:lvl>
    <w:lvl w:ilvl="1" w:tplc="88D860FC">
      <w:start w:val="1"/>
      <w:numFmt w:val="bullet"/>
      <w:lvlText w:val=""/>
      <w:lvlJc w:val="left"/>
      <w:pPr>
        <w:ind w:left="1120" w:hanging="360"/>
      </w:pPr>
      <w:rPr>
        <w:rFonts w:ascii="Symbol" w:hAnsi="Symbol"/>
      </w:rPr>
    </w:lvl>
    <w:lvl w:ilvl="2" w:tplc="F9166564">
      <w:start w:val="1"/>
      <w:numFmt w:val="bullet"/>
      <w:lvlText w:val=""/>
      <w:lvlJc w:val="left"/>
      <w:pPr>
        <w:ind w:left="1120" w:hanging="360"/>
      </w:pPr>
      <w:rPr>
        <w:rFonts w:ascii="Symbol" w:hAnsi="Symbol"/>
      </w:rPr>
    </w:lvl>
    <w:lvl w:ilvl="3" w:tplc="37EE0A64">
      <w:start w:val="1"/>
      <w:numFmt w:val="bullet"/>
      <w:lvlText w:val=""/>
      <w:lvlJc w:val="left"/>
      <w:pPr>
        <w:ind w:left="1120" w:hanging="360"/>
      </w:pPr>
      <w:rPr>
        <w:rFonts w:ascii="Symbol" w:hAnsi="Symbol"/>
      </w:rPr>
    </w:lvl>
    <w:lvl w:ilvl="4" w:tplc="E3500CE8">
      <w:start w:val="1"/>
      <w:numFmt w:val="bullet"/>
      <w:lvlText w:val=""/>
      <w:lvlJc w:val="left"/>
      <w:pPr>
        <w:ind w:left="1120" w:hanging="360"/>
      </w:pPr>
      <w:rPr>
        <w:rFonts w:ascii="Symbol" w:hAnsi="Symbol"/>
      </w:rPr>
    </w:lvl>
    <w:lvl w:ilvl="5" w:tplc="5FA0FA30">
      <w:start w:val="1"/>
      <w:numFmt w:val="bullet"/>
      <w:lvlText w:val=""/>
      <w:lvlJc w:val="left"/>
      <w:pPr>
        <w:ind w:left="1120" w:hanging="360"/>
      </w:pPr>
      <w:rPr>
        <w:rFonts w:ascii="Symbol" w:hAnsi="Symbol"/>
      </w:rPr>
    </w:lvl>
    <w:lvl w:ilvl="6" w:tplc="B9301B2E">
      <w:start w:val="1"/>
      <w:numFmt w:val="bullet"/>
      <w:lvlText w:val=""/>
      <w:lvlJc w:val="left"/>
      <w:pPr>
        <w:ind w:left="1120" w:hanging="360"/>
      </w:pPr>
      <w:rPr>
        <w:rFonts w:ascii="Symbol" w:hAnsi="Symbol"/>
      </w:rPr>
    </w:lvl>
    <w:lvl w:ilvl="7" w:tplc="34C0F652">
      <w:start w:val="1"/>
      <w:numFmt w:val="bullet"/>
      <w:lvlText w:val=""/>
      <w:lvlJc w:val="left"/>
      <w:pPr>
        <w:ind w:left="1120" w:hanging="360"/>
      </w:pPr>
      <w:rPr>
        <w:rFonts w:ascii="Symbol" w:hAnsi="Symbol"/>
      </w:rPr>
    </w:lvl>
    <w:lvl w:ilvl="8" w:tplc="6302D27C">
      <w:start w:val="1"/>
      <w:numFmt w:val="bullet"/>
      <w:lvlText w:val=""/>
      <w:lvlJc w:val="left"/>
      <w:pPr>
        <w:ind w:left="1120" w:hanging="360"/>
      </w:pPr>
      <w:rPr>
        <w:rFonts w:ascii="Symbol" w:hAnsi="Symbol"/>
      </w:rPr>
    </w:lvl>
  </w:abstractNum>
  <w:abstractNum w:abstractNumId="8" w15:restartNumberingAfterBreak="0">
    <w:nsid w:val="417A291A"/>
    <w:multiLevelType w:val="hybridMultilevel"/>
    <w:tmpl w:val="657A6BC6"/>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DC4A39"/>
    <w:multiLevelType w:val="hybridMultilevel"/>
    <w:tmpl w:val="4CBC461A"/>
    <w:lvl w:ilvl="0" w:tplc="E78EE098">
      <w:start w:val="1"/>
      <w:numFmt w:val="bullet"/>
      <w:lvlText w:val=""/>
      <w:lvlJc w:val="left"/>
      <w:pPr>
        <w:ind w:left="720" w:hanging="360"/>
      </w:pPr>
      <w:rPr>
        <w:rFonts w:ascii="Symbol" w:hAnsi="Symbol"/>
      </w:rPr>
    </w:lvl>
    <w:lvl w:ilvl="1" w:tplc="A18054EC">
      <w:start w:val="1"/>
      <w:numFmt w:val="bullet"/>
      <w:lvlText w:val=""/>
      <w:lvlJc w:val="left"/>
      <w:pPr>
        <w:ind w:left="720" w:hanging="360"/>
      </w:pPr>
      <w:rPr>
        <w:rFonts w:ascii="Symbol" w:hAnsi="Symbol"/>
      </w:rPr>
    </w:lvl>
    <w:lvl w:ilvl="2" w:tplc="51F81156">
      <w:start w:val="1"/>
      <w:numFmt w:val="bullet"/>
      <w:lvlText w:val=""/>
      <w:lvlJc w:val="left"/>
      <w:pPr>
        <w:ind w:left="720" w:hanging="360"/>
      </w:pPr>
      <w:rPr>
        <w:rFonts w:ascii="Symbol" w:hAnsi="Symbol"/>
      </w:rPr>
    </w:lvl>
    <w:lvl w:ilvl="3" w:tplc="725CC8C2">
      <w:start w:val="1"/>
      <w:numFmt w:val="bullet"/>
      <w:lvlText w:val=""/>
      <w:lvlJc w:val="left"/>
      <w:pPr>
        <w:ind w:left="720" w:hanging="360"/>
      </w:pPr>
      <w:rPr>
        <w:rFonts w:ascii="Symbol" w:hAnsi="Symbol"/>
      </w:rPr>
    </w:lvl>
    <w:lvl w:ilvl="4" w:tplc="6A64D9FE">
      <w:start w:val="1"/>
      <w:numFmt w:val="bullet"/>
      <w:lvlText w:val=""/>
      <w:lvlJc w:val="left"/>
      <w:pPr>
        <w:ind w:left="720" w:hanging="360"/>
      </w:pPr>
      <w:rPr>
        <w:rFonts w:ascii="Symbol" w:hAnsi="Symbol"/>
      </w:rPr>
    </w:lvl>
    <w:lvl w:ilvl="5" w:tplc="756C465C">
      <w:start w:val="1"/>
      <w:numFmt w:val="bullet"/>
      <w:lvlText w:val=""/>
      <w:lvlJc w:val="left"/>
      <w:pPr>
        <w:ind w:left="720" w:hanging="360"/>
      </w:pPr>
      <w:rPr>
        <w:rFonts w:ascii="Symbol" w:hAnsi="Symbol"/>
      </w:rPr>
    </w:lvl>
    <w:lvl w:ilvl="6" w:tplc="94506CAC">
      <w:start w:val="1"/>
      <w:numFmt w:val="bullet"/>
      <w:lvlText w:val=""/>
      <w:lvlJc w:val="left"/>
      <w:pPr>
        <w:ind w:left="720" w:hanging="360"/>
      </w:pPr>
      <w:rPr>
        <w:rFonts w:ascii="Symbol" w:hAnsi="Symbol"/>
      </w:rPr>
    </w:lvl>
    <w:lvl w:ilvl="7" w:tplc="876CB4E6">
      <w:start w:val="1"/>
      <w:numFmt w:val="bullet"/>
      <w:lvlText w:val=""/>
      <w:lvlJc w:val="left"/>
      <w:pPr>
        <w:ind w:left="720" w:hanging="360"/>
      </w:pPr>
      <w:rPr>
        <w:rFonts w:ascii="Symbol" w:hAnsi="Symbol"/>
      </w:rPr>
    </w:lvl>
    <w:lvl w:ilvl="8" w:tplc="7F1AA37E">
      <w:start w:val="1"/>
      <w:numFmt w:val="bullet"/>
      <w:lvlText w:val=""/>
      <w:lvlJc w:val="left"/>
      <w:pPr>
        <w:ind w:left="720" w:hanging="360"/>
      </w:pPr>
      <w:rPr>
        <w:rFonts w:ascii="Symbol" w:hAnsi="Symbol"/>
      </w:rPr>
    </w:lvl>
  </w:abstractNum>
  <w:abstractNum w:abstractNumId="10" w15:restartNumberingAfterBreak="0">
    <w:nsid w:val="53116C1D"/>
    <w:multiLevelType w:val="hybridMultilevel"/>
    <w:tmpl w:val="B4129B30"/>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02723D"/>
    <w:multiLevelType w:val="hybridMultilevel"/>
    <w:tmpl w:val="DACC7C7A"/>
    <w:lvl w:ilvl="0" w:tplc="D3F29144">
      <w:start w:val="1"/>
      <w:numFmt w:val="bullet"/>
      <w:lvlText w:val=""/>
      <w:lvlJc w:val="left"/>
      <w:pPr>
        <w:ind w:left="720" w:hanging="360"/>
      </w:pPr>
      <w:rPr>
        <w:rFonts w:ascii="Symbol" w:hAnsi="Symbol"/>
      </w:rPr>
    </w:lvl>
    <w:lvl w:ilvl="1" w:tplc="6032C78E">
      <w:start w:val="1"/>
      <w:numFmt w:val="bullet"/>
      <w:lvlText w:val=""/>
      <w:lvlJc w:val="left"/>
      <w:pPr>
        <w:ind w:left="720" w:hanging="360"/>
      </w:pPr>
      <w:rPr>
        <w:rFonts w:ascii="Symbol" w:hAnsi="Symbol"/>
      </w:rPr>
    </w:lvl>
    <w:lvl w:ilvl="2" w:tplc="49525FCA">
      <w:start w:val="1"/>
      <w:numFmt w:val="bullet"/>
      <w:lvlText w:val=""/>
      <w:lvlJc w:val="left"/>
      <w:pPr>
        <w:ind w:left="720" w:hanging="360"/>
      </w:pPr>
      <w:rPr>
        <w:rFonts w:ascii="Symbol" w:hAnsi="Symbol"/>
      </w:rPr>
    </w:lvl>
    <w:lvl w:ilvl="3" w:tplc="3C40CAAA">
      <w:start w:val="1"/>
      <w:numFmt w:val="bullet"/>
      <w:lvlText w:val=""/>
      <w:lvlJc w:val="left"/>
      <w:pPr>
        <w:ind w:left="720" w:hanging="360"/>
      </w:pPr>
      <w:rPr>
        <w:rFonts w:ascii="Symbol" w:hAnsi="Symbol"/>
      </w:rPr>
    </w:lvl>
    <w:lvl w:ilvl="4" w:tplc="7466F2D6">
      <w:start w:val="1"/>
      <w:numFmt w:val="bullet"/>
      <w:lvlText w:val=""/>
      <w:lvlJc w:val="left"/>
      <w:pPr>
        <w:ind w:left="720" w:hanging="360"/>
      </w:pPr>
      <w:rPr>
        <w:rFonts w:ascii="Symbol" w:hAnsi="Symbol"/>
      </w:rPr>
    </w:lvl>
    <w:lvl w:ilvl="5" w:tplc="8592C284">
      <w:start w:val="1"/>
      <w:numFmt w:val="bullet"/>
      <w:lvlText w:val=""/>
      <w:lvlJc w:val="left"/>
      <w:pPr>
        <w:ind w:left="720" w:hanging="360"/>
      </w:pPr>
      <w:rPr>
        <w:rFonts w:ascii="Symbol" w:hAnsi="Symbol"/>
      </w:rPr>
    </w:lvl>
    <w:lvl w:ilvl="6" w:tplc="CB8AE9E2">
      <w:start w:val="1"/>
      <w:numFmt w:val="bullet"/>
      <w:lvlText w:val=""/>
      <w:lvlJc w:val="left"/>
      <w:pPr>
        <w:ind w:left="720" w:hanging="360"/>
      </w:pPr>
      <w:rPr>
        <w:rFonts w:ascii="Symbol" w:hAnsi="Symbol"/>
      </w:rPr>
    </w:lvl>
    <w:lvl w:ilvl="7" w:tplc="1264F0A8">
      <w:start w:val="1"/>
      <w:numFmt w:val="bullet"/>
      <w:lvlText w:val=""/>
      <w:lvlJc w:val="left"/>
      <w:pPr>
        <w:ind w:left="720" w:hanging="360"/>
      </w:pPr>
      <w:rPr>
        <w:rFonts w:ascii="Symbol" w:hAnsi="Symbol"/>
      </w:rPr>
    </w:lvl>
    <w:lvl w:ilvl="8" w:tplc="FABA34AC">
      <w:start w:val="1"/>
      <w:numFmt w:val="bullet"/>
      <w:lvlText w:val=""/>
      <w:lvlJc w:val="left"/>
      <w:pPr>
        <w:ind w:left="720" w:hanging="360"/>
      </w:pPr>
      <w:rPr>
        <w:rFonts w:ascii="Symbol" w:hAnsi="Symbol"/>
      </w:rPr>
    </w:lvl>
  </w:abstractNum>
  <w:abstractNum w:abstractNumId="12" w15:restartNumberingAfterBreak="0">
    <w:nsid w:val="6F573B00"/>
    <w:multiLevelType w:val="hybridMultilevel"/>
    <w:tmpl w:val="E626D8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9066CC"/>
    <w:multiLevelType w:val="hybridMultilevel"/>
    <w:tmpl w:val="7E3AF5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9985515">
    <w:abstractNumId w:val="0"/>
  </w:num>
  <w:num w:numId="2" w16cid:durableId="667446783">
    <w:abstractNumId w:val="3"/>
  </w:num>
  <w:num w:numId="3" w16cid:durableId="1110197749">
    <w:abstractNumId w:val="2"/>
  </w:num>
  <w:num w:numId="4" w16cid:durableId="145516799">
    <w:abstractNumId w:val="8"/>
  </w:num>
  <w:num w:numId="5" w16cid:durableId="1227298644">
    <w:abstractNumId w:val="10"/>
  </w:num>
  <w:num w:numId="6" w16cid:durableId="705758315">
    <w:abstractNumId w:val="5"/>
  </w:num>
  <w:num w:numId="7" w16cid:durableId="753864390">
    <w:abstractNumId w:val="6"/>
  </w:num>
  <w:num w:numId="8" w16cid:durableId="1790930333">
    <w:abstractNumId w:val="4"/>
  </w:num>
  <w:num w:numId="9" w16cid:durableId="1871527219">
    <w:abstractNumId w:val="12"/>
  </w:num>
  <w:num w:numId="10" w16cid:durableId="539246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554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187359">
    <w:abstractNumId w:val="1"/>
  </w:num>
  <w:num w:numId="13" w16cid:durableId="841701477">
    <w:abstractNumId w:val="13"/>
  </w:num>
  <w:num w:numId="14" w16cid:durableId="1148983879">
    <w:abstractNumId w:val="7"/>
  </w:num>
  <w:num w:numId="15" w16cid:durableId="256713688">
    <w:abstractNumId w:val="11"/>
  </w:num>
  <w:num w:numId="16" w16cid:durableId="13042407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mirrorMargins/>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jAwMzY0NTE3MjRR0lEKTi0uzszPAykwMqgFADCgTC4tAAAA"/>
  </w:docVars>
  <w:rsids>
    <w:rsidRoot w:val="00AB3B47"/>
    <w:rsid w:val="00000E0B"/>
    <w:rsid w:val="00001A1F"/>
    <w:rsid w:val="00001B61"/>
    <w:rsid w:val="00001DF6"/>
    <w:rsid w:val="00001E33"/>
    <w:rsid w:val="0000214F"/>
    <w:rsid w:val="0000243E"/>
    <w:rsid w:val="000028E8"/>
    <w:rsid w:val="00003456"/>
    <w:rsid w:val="00003817"/>
    <w:rsid w:val="00003B32"/>
    <w:rsid w:val="00003C74"/>
    <w:rsid w:val="00003CC5"/>
    <w:rsid w:val="00003D6C"/>
    <w:rsid w:val="00004152"/>
    <w:rsid w:val="000048E0"/>
    <w:rsid w:val="0000530C"/>
    <w:rsid w:val="00005E60"/>
    <w:rsid w:val="00005FBE"/>
    <w:rsid w:val="00006019"/>
    <w:rsid w:val="00006101"/>
    <w:rsid w:val="00006108"/>
    <w:rsid w:val="00006718"/>
    <w:rsid w:val="000073B8"/>
    <w:rsid w:val="00007B8F"/>
    <w:rsid w:val="00010A19"/>
    <w:rsid w:val="00010BD2"/>
    <w:rsid w:val="00011087"/>
    <w:rsid w:val="00011298"/>
    <w:rsid w:val="000112DF"/>
    <w:rsid w:val="000113C7"/>
    <w:rsid w:val="000115C0"/>
    <w:rsid w:val="00011893"/>
    <w:rsid w:val="0001190E"/>
    <w:rsid w:val="00011BF4"/>
    <w:rsid w:val="00011E11"/>
    <w:rsid w:val="000120B8"/>
    <w:rsid w:val="0001236A"/>
    <w:rsid w:val="00012526"/>
    <w:rsid w:val="00012630"/>
    <w:rsid w:val="00012B21"/>
    <w:rsid w:val="00013505"/>
    <w:rsid w:val="000139B9"/>
    <w:rsid w:val="00013D7A"/>
    <w:rsid w:val="00013E6F"/>
    <w:rsid w:val="00015114"/>
    <w:rsid w:val="000158AF"/>
    <w:rsid w:val="000162C6"/>
    <w:rsid w:val="000163AF"/>
    <w:rsid w:val="00016DA1"/>
    <w:rsid w:val="00016F38"/>
    <w:rsid w:val="0001718F"/>
    <w:rsid w:val="00017489"/>
    <w:rsid w:val="0001789F"/>
    <w:rsid w:val="000178A7"/>
    <w:rsid w:val="00017919"/>
    <w:rsid w:val="00017A5A"/>
    <w:rsid w:val="00017CE5"/>
    <w:rsid w:val="00020303"/>
    <w:rsid w:val="000204D6"/>
    <w:rsid w:val="0002078B"/>
    <w:rsid w:val="00020883"/>
    <w:rsid w:val="00020979"/>
    <w:rsid w:val="00020984"/>
    <w:rsid w:val="00020C0A"/>
    <w:rsid w:val="00020E8F"/>
    <w:rsid w:val="000211C3"/>
    <w:rsid w:val="00021E4B"/>
    <w:rsid w:val="0002231D"/>
    <w:rsid w:val="00022448"/>
    <w:rsid w:val="000227DA"/>
    <w:rsid w:val="00022C38"/>
    <w:rsid w:val="00022C49"/>
    <w:rsid w:val="00022CBB"/>
    <w:rsid w:val="00022D13"/>
    <w:rsid w:val="00022DBA"/>
    <w:rsid w:val="00022F18"/>
    <w:rsid w:val="0002380F"/>
    <w:rsid w:val="00023B78"/>
    <w:rsid w:val="0002452A"/>
    <w:rsid w:val="00025709"/>
    <w:rsid w:val="00025B57"/>
    <w:rsid w:val="00025D52"/>
    <w:rsid w:val="00025F02"/>
    <w:rsid w:val="0002729D"/>
    <w:rsid w:val="0002747E"/>
    <w:rsid w:val="00027497"/>
    <w:rsid w:val="0003068C"/>
    <w:rsid w:val="0003082E"/>
    <w:rsid w:val="00030DFA"/>
    <w:rsid w:val="00030E3D"/>
    <w:rsid w:val="00031AD1"/>
    <w:rsid w:val="0003241A"/>
    <w:rsid w:val="00032B3D"/>
    <w:rsid w:val="00032BEB"/>
    <w:rsid w:val="00032DB4"/>
    <w:rsid w:val="00033127"/>
    <w:rsid w:val="0003313D"/>
    <w:rsid w:val="0003325E"/>
    <w:rsid w:val="000347E7"/>
    <w:rsid w:val="00034900"/>
    <w:rsid w:val="00034AFA"/>
    <w:rsid w:val="00034ECE"/>
    <w:rsid w:val="00034FE1"/>
    <w:rsid w:val="000350D0"/>
    <w:rsid w:val="00035641"/>
    <w:rsid w:val="000358EB"/>
    <w:rsid w:val="00035E51"/>
    <w:rsid w:val="000361C4"/>
    <w:rsid w:val="00036287"/>
    <w:rsid w:val="0003657B"/>
    <w:rsid w:val="00036751"/>
    <w:rsid w:val="00036897"/>
    <w:rsid w:val="00036E8B"/>
    <w:rsid w:val="000371B2"/>
    <w:rsid w:val="000375FC"/>
    <w:rsid w:val="00037D28"/>
    <w:rsid w:val="00040D07"/>
    <w:rsid w:val="00040D20"/>
    <w:rsid w:val="00041003"/>
    <w:rsid w:val="00041ABA"/>
    <w:rsid w:val="00041B46"/>
    <w:rsid w:val="00041BFC"/>
    <w:rsid w:val="00041FD3"/>
    <w:rsid w:val="00042020"/>
    <w:rsid w:val="000425DC"/>
    <w:rsid w:val="00042699"/>
    <w:rsid w:val="00042B6A"/>
    <w:rsid w:val="00042C52"/>
    <w:rsid w:val="00043467"/>
    <w:rsid w:val="000436B6"/>
    <w:rsid w:val="00044120"/>
    <w:rsid w:val="00044ABB"/>
    <w:rsid w:val="00044B86"/>
    <w:rsid w:val="00044E83"/>
    <w:rsid w:val="000450D0"/>
    <w:rsid w:val="00045B63"/>
    <w:rsid w:val="000465AA"/>
    <w:rsid w:val="000468D5"/>
    <w:rsid w:val="00046AE6"/>
    <w:rsid w:val="0004762D"/>
    <w:rsid w:val="00047709"/>
    <w:rsid w:val="00047E5E"/>
    <w:rsid w:val="00050061"/>
    <w:rsid w:val="00050B0B"/>
    <w:rsid w:val="00050DA5"/>
    <w:rsid w:val="00051313"/>
    <w:rsid w:val="00051B4A"/>
    <w:rsid w:val="000522DF"/>
    <w:rsid w:val="00052330"/>
    <w:rsid w:val="00052506"/>
    <w:rsid w:val="0005263E"/>
    <w:rsid w:val="000529AB"/>
    <w:rsid w:val="00052CD0"/>
    <w:rsid w:val="000540F6"/>
    <w:rsid w:val="000541EC"/>
    <w:rsid w:val="00054432"/>
    <w:rsid w:val="000545B6"/>
    <w:rsid w:val="000545C5"/>
    <w:rsid w:val="000546CD"/>
    <w:rsid w:val="0005477F"/>
    <w:rsid w:val="00054D50"/>
    <w:rsid w:val="0005510E"/>
    <w:rsid w:val="00055839"/>
    <w:rsid w:val="00055918"/>
    <w:rsid w:val="00055F54"/>
    <w:rsid w:val="000566B8"/>
    <w:rsid w:val="000566DF"/>
    <w:rsid w:val="000571F8"/>
    <w:rsid w:val="00057377"/>
    <w:rsid w:val="00057B64"/>
    <w:rsid w:val="00057D00"/>
    <w:rsid w:val="000600FF"/>
    <w:rsid w:val="00060337"/>
    <w:rsid w:val="000608FA"/>
    <w:rsid w:val="00060AB9"/>
    <w:rsid w:val="00060C7E"/>
    <w:rsid w:val="00061270"/>
    <w:rsid w:val="0006196E"/>
    <w:rsid w:val="000619BB"/>
    <w:rsid w:val="00061C77"/>
    <w:rsid w:val="000622B8"/>
    <w:rsid w:val="0006260A"/>
    <w:rsid w:val="00062F51"/>
    <w:rsid w:val="0006367E"/>
    <w:rsid w:val="000637D5"/>
    <w:rsid w:val="00063AB1"/>
    <w:rsid w:val="00064E85"/>
    <w:rsid w:val="00066251"/>
    <w:rsid w:val="00066571"/>
    <w:rsid w:val="000668A0"/>
    <w:rsid w:val="00067052"/>
    <w:rsid w:val="000672A0"/>
    <w:rsid w:val="000673C0"/>
    <w:rsid w:val="00067570"/>
    <w:rsid w:val="000679D1"/>
    <w:rsid w:val="0007021A"/>
    <w:rsid w:val="0007029E"/>
    <w:rsid w:val="00070892"/>
    <w:rsid w:val="0007110B"/>
    <w:rsid w:val="0007116C"/>
    <w:rsid w:val="000711EA"/>
    <w:rsid w:val="00071469"/>
    <w:rsid w:val="000716FE"/>
    <w:rsid w:val="00072156"/>
    <w:rsid w:val="000721E9"/>
    <w:rsid w:val="000729D3"/>
    <w:rsid w:val="0007358A"/>
    <w:rsid w:val="00073A64"/>
    <w:rsid w:val="000742F8"/>
    <w:rsid w:val="00075002"/>
    <w:rsid w:val="00075245"/>
    <w:rsid w:val="000758CF"/>
    <w:rsid w:val="00075949"/>
    <w:rsid w:val="00076336"/>
    <w:rsid w:val="000764DC"/>
    <w:rsid w:val="00076C9D"/>
    <w:rsid w:val="00076F56"/>
    <w:rsid w:val="000771BF"/>
    <w:rsid w:val="0007763A"/>
    <w:rsid w:val="0007767F"/>
    <w:rsid w:val="00080045"/>
    <w:rsid w:val="0008008E"/>
    <w:rsid w:val="00080745"/>
    <w:rsid w:val="00080A3E"/>
    <w:rsid w:val="00081102"/>
    <w:rsid w:val="0008140A"/>
    <w:rsid w:val="00081C80"/>
    <w:rsid w:val="0008227E"/>
    <w:rsid w:val="00082355"/>
    <w:rsid w:val="000828EF"/>
    <w:rsid w:val="000837CC"/>
    <w:rsid w:val="00083A21"/>
    <w:rsid w:val="0008414A"/>
    <w:rsid w:val="000848A0"/>
    <w:rsid w:val="00084C46"/>
    <w:rsid w:val="00084F3F"/>
    <w:rsid w:val="000853E9"/>
    <w:rsid w:val="000857C6"/>
    <w:rsid w:val="00085D32"/>
    <w:rsid w:val="0008626E"/>
    <w:rsid w:val="000865BF"/>
    <w:rsid w:val="00087019"/>
    <w:rsid w:val="00087623"/>
    <w:rsid w:val="000918D6"/>
    <w:rsid w:val="000921FB"/>
    <w:rsid w:val="00092650"/>
    <w:rsid w:val="00092803"/>
    <w:rsid w:val="00093840"/>
    <w:rsid w:val="00094445"/>
    <w:rsid w:val="00094808"/>
    <w:rsid w:val="00095496"/>
    <w:rsid w:val="00095B11"/>
    <w:rsid w:val="000964AD"/>
    <w:rsid w:val="0009662E"/>
    <w:rsid w:val="00096885"/>
    <w:rsid w:val="00096D14"/>
    <w:rsid w:val="00097B63"/>
    <w:rsid w:val="000A0409"/>
    <w:rsid w:val="000A059D"/>
    <w:rsid w:val="000A10A4"/>
    <w:rsid w:val="000A15A2"/>
    <w:rsid w:val="000A1731"/>
    <w:rsid w:val="000A17C4"/>
    <w:rsid w:val="000A1812"/>
    <w:rsid w:val="000A1DDB"/>
    <w:rsid w:val="000A1EEA"/>
    <w:rsid w:val="000A23BA"/>
    <w:rsid w:val="000A258B"/>
    <w:rsid w:val="000A28C6"/>
    <w:rsid w:val="000A31E5"/>
    <w:rsid w:val="000A3D0F"/>
    <w:rsid w:val="000A4231"/>
    <w:rsid w:val="000A45A7"/>
    <w:rsid w:val="000A4621"/>
    <w:rsid w:val="000A52BC"/>
    <w:rsid w:val="000A5F34"/>
    <w:rsid w:val="000A6477"/>
    <w:rsid w:val="000A6A40"/>
    <w:rsid w:val="000A6BD4"/>
    <w:rsid w:val="000A6D55"/>
    <w:rsid w:val="000A71F5"/>
    <w:rsid w:val="000A72E2"/>
    <w:rsid w:val="000A73F0"/>
    <w:rsid w:val="000A79CF"/>
    <w:rsid w:val="000A7A14"/>
    <w:rsid w:val="000A7DE8"/>
    <w:rsid w:val="000A7E95"/>
    <w:rsid w:val="000B0498"/>
    <w:rsid w:val="000B04A8"/>
    <w:rsid w:val="000B05EC"/>
    <w:rsid w:val="000B0668"/>
    <w:rsid w:val="000B0F74"/>
    <w:rsid w:val="000B1628"/>
    <w:rsid w:val="000B17EE"/>
    <w:rsid w:val="000B1EE5"/>
    <w:rsid w:val="000B200F"/>
    <w:rsid w:val="000B2449"/>
    <w:rsid w:val="000B286D"/>
    <w:rsid w:val="000B3296"/>
    <w:rsid w:val="000B342E"/>
    <w:rsid w:val="000B389E"/>
    <w:rsid w:val="000B3A1D"/>
    <w:rsid w:val="000B4C06"/>
    <w:rsid w:val="000B546F"/>
    <w:rsid w:val="000B5A37"/>
    <w:rsid w:val="000B5C1F"/>
    <w:rsid w:val="000B602B"/>
    <w:rsid w:val="000B6383"/>
    <w:rsid w:val="000B65FA"/>
    <w:rsid w:val="000B6D3D"/>
    <w:rsid w:val="000B7235"/>
    <w:rsid w:val="000B73F8"/>
    <w:rsid w:val="000B740C"/>
    <w:rsid w:val="000B7B91"/>
    <w:rsid w:val="000C0BDB"/>
    <w:rsid w:val="000C1657"/>
    <w:rsid w:val="000C1739"/>
    <w:rsid w:val="000C1C44"/>
    <w:rsid w:val="000C300F"/>
    <w:rsid w:val="000C327D"/>
    <w:rsid w:val="000C37D0"/>
    <w:rsid w:val="000C38F6"/>
    <w:rsid w:val="000C3C88"/>
    <w:rsid w:val="000C42C9"/>
    <w:rsid w:val="000C4486"/>
    <w:rsid w:val="000C4580"/>
    <w:rsid w:val="000C479F"/>
    <w:rsid w:val="000C51EB"/>
    <w:rsid w:val="000C56FD"/>
    <w:rsid w:val="000C570C"/>
    <w:rsid w:val="000C5D82"/>
    <w:rsid w:val="000C6249"/>
    <w:rsid w:val="000C62D5"/>
    <w:rsid w:val="000C6993"/>
    <w:rsid w:val="000C6A67"/>
    <w:rsid w:val="000C6F86"/>
    <w:rsid w:val="000C7904"/>
    <w:rsid w:val="000C7F94"/>
    <w:rsid w:val="000D0694"/>
    <w:rsid w:val="000D09ED"/>
    <w:rsid w:val="000D1D00"/>
    <w:rsid w:val="000D1D3C"/>
    <w:rsid w:val="000D23E7"/>
    <w:rsid w:val="000D26A5"/>
    <w:rsid w:val="000D311F"/>
    <w:rsid w:val="000D4344"/>
    <w:rsid w:val="000D4507"/>
    <w:rsid w:val="000D45B0"/>
    <w:rsid w:val="000D5895"/>
    <w:rsid w:val="000D61E5"/>
    <w:rsid w:val="000D625C"/>
    <w:rsid w:val="000D6419"/>
    <w:rsid w:val="000D67DB"/>
    <w:rsid w:val="000D6BBA"/>
    <w:rsid w:val="000D70C6"/>
    <w:rsid w:val="000D70EF"/>
    <w:rsid w:val="000D715B"/>
    <w:rsid w:val="000D7535"/>
    <w:rsid w:val="000D7844"/>
    <w:rsid w:val="000D788A"/>
    <w:rsid w:val="000D78A0"/>
    <w:rsid w:val="000D799C"/>
    <w:rsid w:val="000E006A"/>
    <w:rsid w:val="000E02BF"/>
    <w:rsid w:val="000E02DF"/>
    <w:rsid w:val="000E0519"/>
    <w:rsid w:val="000E0621"/>
    <w:rsid w:val="000E0A69"/>
    <w:rsid w:val="000E179C"/>
    <w:rsid w:val="000E1C1F"/>
    <w:rsid w:val="000E20A0"/>
    <w:rsid w:val="000E304F"/>
    <w:rsid w:val="000E35EC"/>
    <w:rsid w:val="000E3FC4"/>
    <w:rsid w:val="000E4002"/>
    <w:rsid w:val="000E4CF3"/>
    <w:rsid w:val="000E4DE7"/>
    <w:rsid w:val="000E4E85"/>
    <w:rsid w:val="000E4EC9"/>
    <w:rsid w:val="000E534A"/>
    <w:rsid w:val="000E5623"/>
    <w:rsid w:val="000E57B7"/>
    <w:rsid w:val="000E5934"/>
    <w:rsid w:val="000E61D8"/>
    <w:rsid w:val="000E67D2"/>
    <w:rsid w:val="000E69FB"/>
    <w:rsid w:val="000E6A1C"/>
    <w:rsid w:val="000E6FC8"/>
    <w:rsid w:val="000E72B4"/>
    <w:rsid w:val="000E79FF"/>
    <w:rsid w:val="000E7F0C"/>
    <w:rsid w:val="000F0687"/>
    <w:rsid w:val="000F0A02"/>
    <w:rsid w:val="000F0CED"/>
    <w:rsid w:val="000F107F"/>
    <w:rsid w:val="000F147D"/>
    <w:rsid w:val="000F2866"/>
    <w:rsid w:val="000F3D98"/>
    <w:rsid w:val="000F47A4"/>
    <w:rsid w:val="000F4BB8"/>
    <w:rsid w:val="000F4E1A"/>
    <w:rsid w:val="000F4FF5"/>
    <w:rsid w:val="000F51C3"/>
    <w:rsid w:val="000F5564"/>
    <w:rsid w:val="000F5651"/>
    <w:rsid w:val="000F58E0"/>
    <w:rsid w:val="000F5927"/>
    <w:rsid w:val="000F5C5C"/>
    <w:rsid w:val="000F5DB7"/>
    <w:rsid w:val="000F652B"/>
    <w:rsid w:val="000F69B3"/>
    <w:rsid w:val="000F6C79"/>
    <w:rsid w:val="00100485"/>
    <w:rsid w:val="0010055D"/>
    <w:rsid w:val="001006A4"/>
    <w:rsid w:val="00100882"/>
    <w:rsid w:val="00100917"/>
    <w:rsid w:val="00100A81"/>
    <w:rsid w:val="00100D2D"/>
    <w:rsid w:val="00100FD8"/>
    <w:rsid w:val="0010109A"/>
    <w:rsid w:val="0010112D"/>
    <w:rsid w:val="00101191"/>
    <w:rsid w:val="001011A6"/>
    <w:rsid w:val="001011DB"/>
    <w:rsid w:val="00101311"/>
    <w:rsid w:val="00101B02"/>
    <w:rsid w:val="00101BB8"/>
    <w:rsid w:val="001025B1"/>
    <w:rsid w:val="00102D1E"/>
    <w:rsid w:val="001038AC"/>
    <w:rsid w:val="00103FCB"/>
    <w:rsid w:val="00104C27"/>
    <w:rsid w:val="00104DF2"/>
    <w:rsid w:val="001056F4"/>
    <w:rsid w:val="00105D00"/>
    <w:rsid w:val="00105F07"/>
    <w:rsid w:val="0010653C"/>
    <w:rsid w:val="00106BA7"/>
    <w:rsid w:val="00106E5A"/>
    <w:rsid w:val="0010784B"/>
    <w:rsid w:val="00107C30"/>
    <w:rsid w:val="001100AE"/>
    <w:rsid w:val="001103B3"/>
    <w:rsid w:val="0011042E"/>
    <w:rsid w:val="001106F8"/>
    <w:rsid w:val="00110AAB"/>
    <w:rsid w:val="00111C67"/>
    <w:rsid w:val="00111FC6"/>
    <w:rsid w:val="00111FEA"/>
    <w:rsid w:val="001122AC"/>
    <w:rsid w:val="0011250E"/>
    <w:rsid w:val="0011261E"/>
    <w:rsid w:val="00112A45"/>
    <w:rsid w:val="00112E2F"/>
    <w:rsid w:val="00113698"/>
    <w:rsid w:val="00114307"/>
    <w:rsid w:val="00114581"/>
    <w:rsid w:val="001147CD"/>
    <w:rsid w:val="0011498B"/>
    <w:rsid w:val="001151EE"/>
    <w:rsid w:val="001155BB"/>
    <w:rsid w:val="00115745"/>
    <w:rsid w:val="0011583E"/>
    <w:rsid w:val="00115A4D"/>
    <w:rsid w:val="00116943"/>
    <w:rsid w:val="0011729A"/>
    <w:rsid w:val="00117911"/>
    <w:rsid w:val="00117A0C"/>
    <w:rsid w:val="00117C21"/>
    <w:rsid w:val="0012040D"/>
    <w:rsid w:val="0012054C"/>
    <w:rsid w:val="0012074B"/>
    <w:rsid w:val="0012077F"/>
    <w:rsid w:val="00120796"/>
    <w:rsid w:val="00120CEB"/>
    <w:rsid w:val="00120F46"/>
    <w:rsid w:val="00120FDC"/>
    <w:rsid w:val="00121916"/>
    <w:rsid w:val="0012196D"/>
    <w:rsid w:val="00121FF9"/>
    <w:rsid w:val="00122CB3"/>
    <w:rsid w:val="001234F0"/>
    <w:rsid w:val="001236FD"/>
    <w:rsid w:val="00123BF4"/>
    <w:rsid w:val="00123DBA"/>
    <w:rsid w:val="001247E2"/>
    <w:rsid w:val="0012480B"/>
    <w:rsid w:val="00124A8A"/>
    <w:rsid w:val="00124E0B"/>
    <w:rsid w:val="0012577C"/>
    <w:rsid w:val="00125902"/>
    <w:rsid w:val="00125BCF"/>
    <w:rsid w:val="00126121"/>
    <w:rsid w:val="0012627E"/>
    <w:rsid w:val="00126605"/>
    <w:rsid w:val="00126861"/>
    <w:rsid w:val="00127488"/>
    <w:rsid w:val="0012779C"/>
    <w:rsid w:val="00127805"/>
    <w:rsid w:val="00127ACA"/>
    <w:rsid w:val="00130C8A"/>
    <w:rsid w:val="00132C89"/>
    <w:rsid w:val="00133194"/>
    <w:rsid w:val="0013337A"/>
    <w:rsid w:val="00133FB8"/>
    <w:rsid w:val="0013407D"/>
    <w:rsid w:val="0013436E"/>
    <w:rsid w:val="0013485F"/>
    <w:rsid w:val="00134EE9"/>
    <w:rsid w:val="00134EF9"/>
    <w:rsid w:val="00134F8C"/>
    <w:rsid w:val="00135808"/>
    <w:rsid w:val="001360CB"/>
    <w:rsid w:val="0013620B"/>
    <w:rsid w:val="001362A2"/>
    <w:rsid w:val="001369B0"/>
    <w:rsid w:val="00136FD0"/>
    <w:rsid w:val="00137014"/>
    <w:rsid w:val="001378DB"/>
    <w:rsid w:val="001405AF"/>
    <w:rsid w:val="0014096E"/>
    <w:rsid w:val="00140C94"/>
    <w:rsid w:val="00141568"/>
    <w:rsid w:val="001417A6"/>
    <w:rsid w:val="00141D75"/>
    <w:rsid w:val="00141DDC"/>
    <w:rsid w:val="0014275D"/>
    <w:rsid w:val="00142845"/>
    <w:rsid w:val="00142A32"/>
    <w:rsid w:val="001438EB"/>
    <w:rsid w:val="00143C1D"/>
    <w:rsid w:val="00143EF6"/>
    <w:rsid w:val="00143F11"/>
    <w:rsid w:val="001446F5"/>
    <w:rsid w:val="001447BF"/>
    <w:rsid w:val="001448A0"/>
    <w:rsid w:val="0014497E"/>
    <w:rsid w:val="001458CE"/>
    <w:rsid w:val="00146626"/>
    <w:rsid w:val="00146D8A"/>
    <w:rsid w:val="00146F05"/>
    <w:rsid w:val="001472B7"/>
    <w:rsid w:val="001476CA"/>
    <w:rsid w:val="00147CA5"/>
    <w:rsid w:val="001501FB"/>
    <w:rsid w:val="0015053D"/>
    <w:rsid w:val="00151F1B"/>
    <w:rsid w:val="001526E9"/>
    <w:rsid w:val="0015473F"/>
    <w:rsid w:val="0015477E"/>
    <w:rsid w:val="001548A3"/>
    <w:rsid w:val="001549DC"/>
    <w:rsid w:val="001559E7"/>
    <w:rsid w:val="00156173"/>
    <w:rsid w:val="001562E0"/>
    <w:rsid w:val="00156397"/>
    <w:rsid w:val="00156479"/>
    <w:rsid w:val="001573FB"/>
    <w:rsid w:val="00160C87"/>
    <w:rsid w:val="0016104C"/>
    <w:rsid w:val="001625CE"/>
    <w:rsid w:val="0016301A"/>
    <w:rsid w:val="001634CE"/>
    <w:rsid w:val="001636BF"/>
    <w:rsid w:val="001639D9"/>
    <w:rsid w:val="0016448B"/>
    <w:rsid w:val="0016466B"/>
    <w:rsid w:val="0016493E"/>
    <w:rsid w:val="00164BC2"/>
    <w:rsid w:val="00165633"/>
    <w:rsid w:val="00165732"/>
    <w:rsid w:val="00165738"/>
    <w:rsid w:val="001657C5"/>
    <w:rsid w:val="00165B11"/>
    <w:rsid w:val="001661A7"/>
    <w:rsid w:val="001668EB"/>
    <w:rsid w:val="00166A8E"/>
    <w:rsid w:val="00166D00"/>
    <w:rsid w:val="00167093"/>
    <w:rsid w:val="00167457"/>
    <w:rsid w:val="00170D20"/>
    <w:rsid w:val="00171122"/>
    <w:rsid w:val="00172253"/>
    <w:rsid w:val="00172397"/>
    <w:rsid w:val="0017258B"/>
    <w:rsid w:val="0017271A"/>
    <w:rsid w:val="0017290B"/>
    <w:rsid w:val="00172F06"/>
    <w:rsid w:val="0017380C"/>
    <w:rsid w:val="001739C4"/>
    <w:rsid w:val="001740B3"/>
    <w:rsid w:val="00174215"/>
    <w:rsid w:val="00174705"/>
    <w:rsid w:val="00174790"/>
    <w:rsid w:val="00175200"/>
    <w:rsid w:val="0017527F"/>
    <w:rsid w:val="00175379"/>
    <w:rsid w:val="00175D1F"/>
    <w:rsid w:val="00175DE9"/>
    <w:rsid w:val="00176D2F"/>
    <w:rsid w:val="00176DCF"/>
    <w:rsid w:val="001770C0"/>
    <w:rsid w:val="0017723A"/>
    <w:rsid w:val="00177DBC"/>
    <w:rsid w:val="00177E68"/>
    <w:rsid w:val="00177F4E"/>
    <w:rsid w:val="00180387"/>
    <w:rsid w:val="001805DF"/>
    <w:rsid w:val="001809F5"/>
    <w:rsid w:val="00180B9F"/>
    <w:rsid w:val="0018146B"/>
    <w:rsid w:val="00181F04"/>
    <w:rsid w:val="00182193"/>
    <w:rsid w:val="00182432"/>
    <w:rsid w:val="00182D38"/>
    <w:rsid w:val="00182E67"/>
    <w:rsid w:val="00183137"/>
    <w:rsid w:val="00183D20"/>
    <w:rsid w:val="00183D62"/>
    <w:rsid w:val="00184406"/>
    <w:rsid w:val="00184610"/>
    <w:rsid w:val="00184E88"/>
    <w:rsid w:val="00185C07"/>
    <w:rsid w:val="00185D33"/>
    <w:rsid w:val="00186213"/>
    <w:rsid w:val="001862FC"/>
    <w:rsid w:val="00186984"/>
    <w:rsid w:val="00186BC3"/>
    <w:rsid w:val="0018797A"/>
    <w:rsid w:val="00187B7A"/>
    <w:rsid w:val="00187BCA"/>
    <w:rsid w:val="00187E50"/>
    <w:rsid w:val="001903B1"/>
    <w:rsid w:val="00190863"/>
    <w:rsid w:val="00190D01"/>
    <w:rsid w:val="00190F58"/>
    <w:rsid w:val="001919DE"/>
    <w:rsid w:val="00192828"/>
    <w:rsid w:val="001936CC"/>
    <w:rsid w:val="001937A3"/>
    <w:rsid w:val="001940BA"/>
    <w:rsid w:val="00194253"/>
    <w:rsid w:val="001946F9"/>
    <w:rsid w:val="0019472D"/>
    <w:rsid w:val="0019522D"/>
    <w:rsid w:val="001952A9"/>
    <w:rsid w:val="00196959"/>
    <w:rsid w:val="001969FA"/>
    <w:rsid w:val="00197283"/>
    <w:rsid w:val="00197444"/>
    <w:rsid w:val="001977BD"/>
    <w:rsid w:val="00197AB1"/>
    <w:rsid w:val="00197C35"/>
    <w:rsid w:val="001A006C"/>
    <w:rsid w:val="001A03C9"/>
    <w:rsid w:val="001A042C"/>
    <w:rsid w:val="001A049B"/>
    <w:rsid w:val="001A0D31"/>
    <w:rsid w:val="001A11CC"/>
    <w:rsid w:val="001A1958"/>
    <w:rsid w:val="001A1BE8"/>
    <w:rsid w:val="001A274A"/>
    <w:rsid w:val="001A3112"/>
    <w:rsid w:val="001A3375"/>
    <w:rsid w:val="001A33D0"/>
    <w:rsid w:val="001A3DD3"/>
    <w:rsid w:val="001A4330"/>
    <w:rsid w:val="001A4816"/>
    <w:rsid w:val="001A50C6"/>
    <w:rsid w:val="001A5CCD"/>
    <w:rsid w:val="001A62B2"/>
    <w:rsid w:val="001A6699"/>
    <w:rsid w:val="001A692F"/>
    <w:rsid w:val="001A6B00"/>
    <w:rsid w:val="001A7074"/>
    <w:rsid w:val="001A71BE"/>
    <w:rsid w:val="001A731C"/>
    <w:rsid w:val="001A754F"/>
    <w:rsid w:val="001A75D2"/>
    <w:rsid w:val="001A7E1C"/>
    <w:rsid w:val="001B0554"/>
    <w:rsid w:val="001B05B7"/>
    <w:rsid w:val="001B067C"/>
    <w:rsid w:val="001B070D"/>
    <w:rsid w:val="001B0D45"/>
    <w:rsid w:val="001B0DAE"/>
    <w:rsid w:val="001B16B2"/>
    <w:rsid w:val="001B1746"/>
    <w:rsid w:val="001B1F1E"/>
    <w:rsid w:val="001B2355"/>
    <w:rsid w:val="001B2A6C"/>
    <w:rsid w:val="001B2D35"/>
    <w:rsid w:val="001B2EEA"/>
    <w:rsid w:val="001B2FA6"/>
    <w:rsid w:val="001B3819"/>
    <w:rsid w:val="001B3856"/>
    <w:rsid w:val="001B39FC"/>
    <w:rsid w:val="001B3F49"/>
    <w:rsid w:val="001B4E38"/>
    <w:rsid w:val="001B4F4E"/>
    <w:rsid w:val="001B4FFD"/>
    <w:rsid w:val="001B5488"/>
    <w:rsid w:val="001B5A03"/>
    <w:rsid w:val="001B5BCC"/>
    <w:rsid w:val="001B5CE3"/>
    <w:rsid w:val="001B5EB4"/>
    <w:rsid w:val="001B611C"/>
    <w:rsid w:val="001B614C"/>
    <w:rsid w:val="001B6185"/>
    <w:rsid w:val="001B68AA"/>
    <w:rsid w:val="001B68F5"/>
    <w:rsid w:val="001B7046"/>
    <w:rsid w:val="001C0088"/>
    <w:rsid w:val="001C00A9"/>
    <w:rsid w:val="001C2D39"/>
    <w:rsid w:val="001C347F"/>
    <w:rsid w:val="001C34EE"/>
    <w:rsid w:val="001C39B9"/>
    <w:rsid w:val="001C3B38"/>
    <w:rsid w:val="001C41C8"/>
    <w:rsid w:val="001C41D7"/>
    <w:rsid w:val="001C490D"/>
    <w:rsid w:val="001C57B8"/>
    <w:rsid w:val="001C59C4"/>
    <w:rsid w:val="001C5C87"/>
    <w:rsid w:val="001C6018"/>
    <w:rsid w:val="001C6260"/>
    <w:rsid w:val="001C64D2"/>
    <w:rsid w:val="001C6C0B"/>
    <w:rsid w:val="001C6F76"/>
    <w:rsid w:val="001C7413"/>
    <w:rsid w:val="001C7653"/>
    <w:rsid w:val="001C7B0F"/>
    <w:rsid w:val="001C7B22"/>
    <w:rsid w:val="001D022B"/>
    <w:rsid w:val="001D0259"/>
    <w:rsid w:val="001D050F"/>
    <w:rsid w:val="001D0E0F"/>
    <w:rsid w:val="001D141A"/>
    <w:rsid w:val="001D14E2"/>
    <w:rsid w:val="001D198C"/>
    <w:rsid w:val="001D198D"/>
    <w:rsid w:val="001D1CB9"/>
    <w:rsid w:val="001D219C"/>
    <w:rsid w:val="001D2688"/>
    <w:rsid w:val="001D2824"/>
    <w:rsid w:val="001D2982"/>
    <w:rsid w:val="001D2B3C"/>
    <w:rsid w:val="001D2CEB"/>
    <w:rsid w:val="001D2E03"/>
    <w:rsid w:val="001D333B"/>
    <w:rsid w:val="001D3483"/>
    <w:rsid w:val="001D367A"/>
    <w:rsid w:val="001D3842"/>
    <w:rsid w:val="001D3D58"/>
    <w:rsid w:val="001D441D"/>
    <w:rsid w:val="001D44A3"/>
    <w:rsid w:val="001D4F96"/>
    <w:rsid w:val="001D50FA"/>
    <w:rsid w:val="001D52D3"/>
    <w:rsid w:val="001D5D83"/>
    <w:rsid w:val="001D60FA"/>
    <w:rsid w:val="001D627A"/>
    <w:rsid w:val="001D6386"/>
    <w:rsid w:val="001D653E"/>
    <w:rsid w:val="001D6610"/>
    <w:rsid w:val="001D6969"/>
    <w:rsid w:val="001D7059"/>
    <w:rsid w:val="001D776C"/>
    <w:rsid w:val="001D7815"/>
    <w:rsid w:val="001D7978"/>
    <w:rsid w:val="001D7D43"/>
    <w:rsid w:val="001D7E13"/>
    <w:rsid w:val="001D7E4E"/>
    <w:rsid w:val="001E03C3"/>
    <w:rsid w:val="001E0ECA"/>
    <w:rsid w:val="001E11D5"/>
    <w:rsid w:val="001E193F"/>
    <w:rsid w:val="001E1FD3"/>
    <w:rsid w:val="001E2092"/>
    <w:rsid w:val="001E275D"/>
    <w:rsid w:val="001E2799"/>
    <w:rsid w:val="001E279A"/>
    <w:rsid w:val="001E2EAE"/>
    <w:rsid w:val="001E34BD"/>
    <w:rsid w:val="001E3556"/>
    <w:rsid w:val="001E4214"/>
    <w:rsid w:val="001E4408"/>
    <w:rsid w:val="001E4BA1"/>
    <w:rsid w:val="001E57C3"/>
    <w:rsid w:val="001E5D34"/>
    <w:rsid w:val="001E61A0"/>
    <w:rsid w:val="001E63EB"/>
    <w:rsid w:val="001E69EE"/>
    <w:rsid w:val="001E7879"/>
    <w:rsid w:val="001F0950"/>
    <w:rsid w:val="001F0A12"/>
    <w:rsid w:val="001F151F"/>
    <w:rsid w:val="001F19A9"/>
    <w:rsid w:val="001F1A96"/>
    <w:rsid w:val="001F1B2B"/>
    <w:rsid w:val="001F1E00"/>
    <w:rsid w:val="001F24EB"/>
    <w:rsid w:val="001F2CFA"/>
    <w:rsid w:val="001F3173"/>
    <w:rsid w:val="001F31B7"/>
    <w:rsid w:val="001F3384"/>
    <w:rsid w:val="001F3AD6"/>
    <w:rsid w:val="001F4A76"/>
    <w:rsid w:val="001F5467"/>
    <w:rsid w:val="001F5685"/>
    <w:rsid w:val="001F5764"/>
    <w:rsid w:val="001F5882"/>
    <w:rsid w:val="001F6133"/>
    <w:rsid w:val="001F6226"/>
    <w:rsid w:val="001F623A"/>
    <w:rsid w:val="001F651D"/>
    <w:rsid w:val="001F684C"/>
    <w:rsid w:val="001F6D5C"/>
    <w:rsid w:val="001F6DC0"/>
    <w:rsid w:val="001F7067"/>
    <w:rsid w:val="001F7D74"/>
    <w:rsid w:val="00200720"/>
    <w:rsid w:val="00200B81"/>
    <w:rsid w:val="00201120"/>
    <w:rsid w:val="002016F6"/>
    <w:rsid w:val="0020214B"/>
    <w:rsid w:val="0020234C"/>
    <w:rsid w:val="00202A62"/>
    <w:rsid w:val="002030B8"/>
    <w:rsid w:val="002032F9"/>
    <w:rsid w:val="002045BF"/>
    <w:rsid w:val="0020480B"/>
    <w:rsid w:val="00204FC2"/>
    <w:rsid w:val="00205A33"/>
    <w:rsid w:val="00205D5F"/>
    <w:rsid w:val="002063FB"/>
    <w:rsid w:val="002068F7"/>
    <w:rsid w:val="002069AA"/>
    <w:rsid w:val="002079FD"/>
    <w:rsid w:val="00207C64"/>
    <w:rsid w:val="00207CCC"/>
    <w:rsid w:val="00210C30"/>
    <w:rsid w:val="00211CBB"/>
    <w:rsid w:val="00211D3F"/>
    <w:rsid w:val="00211FA6"/>
    <w:rsid w:val="00212B95"/>
    <w:rsid w:val="0021309A"/>
    <w:rsid w:val="00214617"/>
    <w:rsid w:val="0021543A"/>
    <w:rsid w:val="00215CC4"/>
    <w:rsid w:val="00215D13"/>
    <w:rsid w:val="002163EF"/>
    <w:rsid w:val="0021690A"/>
    <w:rsid w:val="00216C96"/>
    <w:rsid w:val="00216E3B"/>
    <w:rsid w:val="00217409"/>
    <w:rsid w:val="00217A64"/>
    <w:rsid w:val="00220205"/>
    <w:rsid w:val="0022085D"/>
    <w:rsid w:val="00220870"/>
    <w:rsid w:val="00220B7D"/>
    <w:rsid w:val="00220D5F"/>
    <w:rsid w:val="00221019"/>
    <w:rsid w:val="002210A8"/>
    <w:rsid w:val="00221590"/>
    <w:rsid w:val="00221829"/>
    <w:rsid w:val="002221E3"/>
    <w:rsid w:val="00222468"/>
    <w:rsid w:val="0022255B"/>
    <w:rsid w:val="00223910"/>
    <w:rsid w:val="00223B47"/>
    <w:rsid w:val="00224F24"/>
    <w:rsid w:val="002250B4"/>
    <w:rsid w:val="00225171"/>
    <w:rsid w:val="00225820"/>
    <w:rsid w:val="00226C24"/>
    <w:rsid w:val="0022705B"/>
    <w:rsid w:val="002271B5"/>
    <w:rsid w:val="002274B1"/>
    <w:rsid w:val="002275F6"/>
    <w:rsid w:val="002276D7"/>
    <w:rsid w:val="00227A93"/>
    <w:rsid w:val="00227B5C"/>
    <w:rsid w:val="002309BE"/>
    <w:rsid w:val="002311A7"/>
    <w:rsid w:val="002312D1"/>
    <w:rsid w:val="0023160D"/>
    <w:rsid w:val="002319A1"/>
    <w:rsid w:val="00231A2B"/>
    <w:rsid w:val="00231DF7"/>
    <w:rsid w:val="00231F3D"/>
    <w:rsid w:val="002320AD"/>
    <w:rsid w:val="002322E8"/>
    <w:rsid w:val="00232355"/>
    <w:rsid w:val="002328BD"/>
    <w:rsid w:val="00232C01"/>
    <w:rsid w:val="00234DC7"/>
    <w:rsid w:val="002354DC"/>
    <w:rsid w:val="00235C01"/>
    <w:rsid w:val="00235E6A"/>
    <w:rsid w:val="00235E76"/>
    <w:rsid w:val="002362D1"/>
    <w:rsid w:val="002362DC"/>
    <w:rsid w:val="002367E5"/>
    <w:rsid w:val="00236AFC"/>
    <w:rsid w:val="0023708A"/>
    <w:rsid w:val="002370E6"/>
    <w:rsid w:val="00237193"/>
    <w:rsid w:val="002372B8"/>
    <w:rsid w:val="002372E3"/>
    <w:rsid w:val="00237696"/>
    <w:rsid w:val="00237964"/>
    <w:rsid w:val="00237C82"/>
    <w:rsid w:val="00237CC7"/>
    <w:rsid w:val="002406E1"/>
    <w:rsid w:val="00240763"/>
    <w:rsid w:val="00241820"/>
    <w:rsid w:val="00241B40"/>
    <w:rsid w:val="00242678"/>
    <w:rsid w:val="002426ED"/>
    <w:rsid w:val="00242C65"/>
    <w:rsid w:val="00242D0F"/>
    <w:rsid w:val="00243489"/>
    <w:rsid w:val="0024395D"/>
    <w:rsid w:val="00243AA3"/>
    <w:rsid w:val="00243FA4"/>
    <w:rsid w:val="00243FCC"/>
    <w:rsid w:val="002442B6"/>
    <w:rsid w:val="00244511"/>
    <w:rsid w:val="002445E9"/>
    <w:rsid w:val="00244D04"/>
    <w:rsid w:val="00244E16"/>
    <w:rsid w:val="002451EE"/>
    <w:rsid w:val="002456D3"/>
    <w:rsid w:val="002458B6"/>
    <w:rsid w:val="0024624F"/>
    <w:rsid w:val="0024634D"/>
    <w:rsid w:val="0024774B"/>
    <w:rsid w:val="0024790D"/>
    <w:rsid w:val="00247A7A"/>
    <w:rsid w:val="00247FF4"/>
    <w:rsid w:val="00250279"/>
    <w:rsid w:val="002504B0"/>
    <w:rsid w:val="00250789"/>
    <w:rsid w:val="00250D78"/>
    <w:rsid w:val="0025115A"/>
    <w:rsid w:val="002515CE"/>
    <w:rsid w:val="0025162F"/>
    <w:rsid w:val="0025225E"/>
    <w:rsid w:val="002528E8"/>
    <w:rsid w:val="00252F06"/>
    <w:rsid w:val="00253225"/>
    <w:rsid w:val="00253516"/>
    <w:rsid w:val="00253AD7"/>
    <w:rsid w:val="00253FD0"/>
    <w:rsid w:val="0025418F"/>
    <w:rsid w:val="002546B3"/>
    <w:rsid w:val="00255462"/>
    <w:rsid w:val="002557EF"/>
    <w:rsid w:val="0025590F"/>
    <w:rsid w:val="0025612B"/>
    <w:rsid w:val="0025612E"/>
    <w:rsid w:val="002568B9"/>
    <w:rsid w:val="00257480"/>
    <w:rsid w:val="00257A66"/>
    <w:rsid w:val="00260280"/>
    <w:rsid w:val="002609DC"/>
    <w:rsid w:val="00260AE6"/>
    <w:rsid w:val="00260F7F"/>
    <w:rsid w:val="0026114D"/>
    <w:rsid w:val="002614FB"/>
    <w:rsid w:val="00262231"/>
    <w:rsid w:val="002622E4"/>
    <w:rsid w:val="00262A10"/>
    <w:rsid w:val="00262ADD"/>
    <w:rsid w:val="00262DA3"/>
    <w:rsid w:val="00263577"/>
    <w:rsid w:val="00263F06"/>
    <w:rsid w:val="00264448"/>
    <w:rsid w:val="002646D3"/>
    <w:rsid w:val="00264769"/>
    <w:rsid w:val="0026491E"/>
    <w:rsid w:val="00264A1D"/>
    <w:rsid w:val="00264C8D"/>
    <w:rsid w:val="00264D18"/>
    <w:rsid w:val="00264EFD"/>
    <w:rsid w:val="0026563D"/>
    <w:rsid w:val="00265B53"/>
    <w:rsid w:val="0026668F"/>
    <w:rsid w:val="002670EC"/>
    <w:rsid w:val="00267355"/>
    <w:rsid w:val="0026769A"/>
    <w:rsid w:val="0026795A"/>
    <w:rsid w:val="00267F37"/>
    <w:rsid w:val="00267F9F"/>
    <w:rsid w:val="00270829"/>
    <w:rsid w:val="00270BAF"/>
    <w:rsid w:val="00271181"/>
    <w:rsid w:val="002712EA"/>
    <w:rsid w:val="002714EF"/>
    <w:rsid w:val="00271518"/>
    <w:rsid w:val="0027187C"/>
    <w:rsid w:val="0027197A"/>
    <w:rsid w:val="00271A8C"/>
    <w:rsid w:val="00271B60"/>
    <w:rsid w:val="00271BC2"/>
    <w:rsid w:val="00271FD2"/>
    <w:rsid w:val="002726A4"/>
    <w:rsid w:val="00272721"/>
    <w:rsid w:val="00272B22"/>
    <w:rsid w:val="00272DFB"/>
    <w:rsid w:val="00273238"/>
    <w:rsid w:val="00273B80"/>
    <w:rsid w:val="00273EC9"/>
    <w:rsid w:val="00273F6F"/>
    <w:rsid w:val="00274714"/>
    <w:rsid w:val="002748B9"/>
    <w:rsid w:val="00274B9E"/>
    <w:rsid w:val="00274BAF"/>
    <w:rsid w:val="00274C41"/>
    <w:rsid w:val="002750EC"/>
    <w:rsid w:val="0027566E"/>
    <w:rsid w:val="00275DE2"/>
    <w:rsid w:val="002770D7"/>
    <w:rsid w:val="002774CA"/>
    <w:rsid w:val="0027751F"/>
    <w:rsid w:val="00280179"/>
    <w:rsid w:val="002803CF"/>
    <w:rsid w:val="00280A13"/>
    <w:rsid w:val="00280C19"/>
    <w:rsid w:val="00281222"/>
    <w:rsid w:val="00281391"/>
    <w:rsid w:val="00281439"/>
    <w:rsid w:val="00281E2E"/>
    <w:rsid w:val="00282451"/>
    <w:rsid w:val="002824F3"/>
    <w:rsid w:val="002825A7"/>
    <w:rsid w:val="00282749"/>
    <w:rsid w:val="00282D04"/>
    <w:rsid w:val="00283145"/>
    <w:rsid w:val="002831C8"/>
    <w:rsid w:val="0028374E"/>
    <w:rsid w:val="002838A3"/>
    <w:rsid w:val="0028409C"/>
    <w:rsid w:val="00284157"/>
    <w:rsid w:val="00284322"/>
    <w:rsid w:val="00284604"/>
    <w:rsid w:val="00284A65"/>
    <w:rsid w:val="00284D04"/>
    <w:rsid w:val="00284E47"/>
    <w:rsid w:val="00285199"/>
    <w:rsid w:val="0028557E"/>
    <w:rsid w:val="0028580F"/>
    <w:rsid w:val="00285CB5"/>
    <w:rsid w:val="0028600E"/>
    <w:rsid w:val="002866BD"/>
    <w:rsid w:val="00286C7A"/>
    <w:rsid w:val="00286FD9"/>
    <w:rsid w:val="002872AE"/>
    <w:rsid w:val="00287A64"/>
    <w:rsid w:val="00287DF4"/>
    <w:rsid w:val="0029054C"/>
    <w:rsid w:val="00290C22"/>
    <w:rsid w:val="00292963"/>
    <w:rsid w:val="002931A4"/>
    <w:rsid w:val="00293B4E"/>
    <w:rsid w:val="00293F84"/>
    <w:rsid w:val="002941FB"/>
    <w:rsid w:val="002946E2"/>
    <w:rsid w:val="002956B6"/>
    <w:rsid w:val="00295760"/>
    <w:rsid w:val="00295819"/>
    <w:rsid w:val="00295EB1"/>
    <w:rsid w:val="00296225"/>
    <w:rsid w:val="0029641D"/>
    <w:rsid w:val="00296B5C"/>
    <w:rsid w:val="0029702B"/>
    <w:rsid w:val="00297251"/>
    <w:rsid w:val="00297DD8"/>
    <w:rsid w:val="002A08FB"/>
    <w:rsid w:val="002A0AF1"/>
    <w:rsid w:val="002A1394"/>
    <w:rsid w:val="002A1D25"/>
    <w:rsid w:val="002A230D"/>
    <w:rsid w:val="002A2B0F"/>
    <w:rsid w:val="002A2B88"/>
    <w:rsid w:val="002A2D9D"/>
    <w:rsid w:val="002A3002"/>
    <w:rsid w:val="002A3821"/>
    <w:rsid w:val="002A3CE9"/>
    <w:rsid w:val="002A4D16"/>
    <w:rsid w:val="002A4F80"/>
    <w:rsid w:val="002A5358"/>
    <w:rsid w:val="002A557F"/>
    <w:rsid w:val="002A5777"/>
    <w:rsid w:val="002A582C"/>
    <w:rsid w:val="002A595B"/>
    <w:rsid w:val="002A5DB5"/>
    <w:rsid w:val="002A5EC5"/>
    <w:rsid w:val="002A784A"/>
    <w:rsid w:val="002A78B8"/>
    <w:rsid w:val="002A7FC5"/>
    <w:rsid w:val="002B04D9"/>
    <w:rsid w:val="002B0517"/>
    <w:rsid w:val="002B0595"/>
    <w:rsid w:val="002B0788"/>
    <w:rsid w:val="002B0AA1"/>
    <w:rsid w:val="002B1BF4"/>
    <w:rsid w:val="002B24FD"/>
    <w:rsid w:val="002B2AD9"/>
    <w:rsid w:val="002B2B1D"/>
    <w:rsid w:val="002B3430"/>
    <w:rsid w:val="002B3722"/>
    <w:rsid w:val="002B3B79"/>
    <w:rsid w:val="002B3B8F"/>
    <w:rsid w:val="002B465F"/>
    <w:rsid w:val="002B50E6"/>
    <w:rsid w:val="002B525F"/>
    <w:rsid w:val="002B550D"/>
    <w:rsid w:val="002B5E5F"/>
    <w:rsid w:val="002B6024"/>
    <w:rsid w:val="002B6B5C"/>
    <w:rsid w:val="002B7090"/>
    <w:rsid w:val="002B7700"/>
    <w:rsid w:val="002B77A5"/>
    <w:rsid w:val="002B78FD"/>
    <w:rsid w:val="002B7977"/>
    <w:rsid w:val="002B7C80"/>
    <w:rsid w:val="002B7DE5"/>
    <w:rsid w:val="002C0051"/>
    <w:rsid w:val="002C03A1"/>
    <w:rsid w:val="002C0F43"/>
    <w:rsid w:val="002C1299"/>
    <w:rsid w:val="002C14B9"/>
    <w:rsid w:val="002C221D"/>
    <w:rsid w:val="002C279C"/>
    <w:rsid w:val="002C2E15"/>
    <w:rsid w:val="002C339B"/>
    <w:rsid w:val="002C389B"/>
    <w:rsid w:val="002C406C"/>
    <w:rsid w:val="002C418E"/>
    <w:rsid w:val="002C432F"/>
    <w:rsid w:val="002C4835"/>
    <w:rsid w:val="002C49DE"/>
    <w:rsid w:val="002C4B7F"/>
    <w:rsid w:val="002C51F8"/>
    <w:rsid w:val="002C5BC6"/>
    <w:rsid w:val="002C5D92"/>
    <w:rsid w:val="002C726D"/>
    <w:rsid w:val="002C7339"/>
    <w:rsid w:val="002C76CB"/>
    <w:rsid w:val="002D0136"/>
    <w:rsid w:val="002D050D"/>
    <w:rsid w:val="002D08E2"/>
    <w:rsid w:val="002D0B0A"/>
    <w:rsid w:val="002D0B8D"/>
    <w:rsid w:val="002D0C5D"/>
    <w:rsid w:val="002D0F4F"/>
    <w:rsid w:val="002D106B"/>
    <w:rsid w:val="002D17D5"/>
    <w:rsid w:val="002D1B33"/>
    <w:rsid w:val="002D1EA4"/>
    <w:rsid w:val="002D1EEE"/>
    <w:rsid w:val="002D20F0"/>
    <w:rsid w:val="002D2D0D"/>
    <w:rsid w:val="002D32D2"/>
    <w:rsid w:val="002D3E89"/>
    <w:rsid w:val="002D42E1"/>
    <w:rsid w:val="002D4640"/>
    <w:rsid w:val="002D4AE4"/>
    <w:rsid w:val="002D5A06"/>
    <w:rsid w:val="002D5CE2"/>
    <w:rsid w:val="002D6022"/>
    <w:rsid w:val="002D674C"/>
    <w:rsid w:val="002D6961"/>
    <w:rsid w:val="002D6B6A"/>
    <w:rsid w:val="002D6D12"/>
    <w:rsid w:val="002D7949"/>
    <w:rsid w:val="002D7C54"/>
    <w:rsid w:val="002E06DA"/>
    <w:rsid w:val="002E07A9"/>
    <w:rsid w:val="002E09F5"/>
    <w:rsid w:val="002E0A94"/>
    <w:rsid w:val="002E174B"/>
    <w:rsid w:val="002E29BF"/>
    <w:rsid w:val="002E2CA8"/>
    <w:rsid w:val="002E2CE0"/>
    <w:rsid w:val="002E30FB"/>
    <w:rsid w:val="002E3138"/>
    <w:rsid w:val="002E3722"/>
    <w:rsid w:val="002E4A9B"/>
    <w:rsid w:val="002E4D82"/>
    <w:rsid w:val="002E4EDB"/>
    <w:rsid w:val="002E62EA"/>
    <w:rsid w:val="002E6B51"/>
    <w:rsid w:val="002E6E23"/>
    <w:rsid w:val="002E6FE6"/>
    <w:rsid w:val="002E7868"/>
    <w:rsid w:val="002E7AC4"/>
    <w:rsid w:val="002E7B7E"/>
    <w:rsid w:val="002F02BF"/>
    <w:rsid w:val="002F0F8D"/>
    <w:rsid w:val="002F136A"/>
    <w:rsid w:val="002F1961"/>
    <w:rsid w:val="002F1E75"/>
    <w:rsid w:val="002F1F1A"/>
    <w:rsid w:val="002F217A"/>
    <w:rsid w:val="002F22CB"/>
    <w:rsid w:val="002F261D"/>
    <w:rsid w:val="002F2A3F"/>
    <w:rsid w:val="002F2FD6"/>
    <w:rsid w:val="002F359F"/>
    <w:rsid w:val="002F375A"/>
    <w:rsid w:val="002F3A54"/>
    <w:rsid w:val="002F4478"/>
    <w:rsid w:val="002F49E1"/>
    <w:rsid w:val="002F4C6E"/>
    <w:rsid w:val="002F4CC9"/>
    <w:rsid w:val="002F4FC6"/>
    <w:rsid w:val="002F50B7"/>
    <w:rsid w:val="002F54A8"/>
    <w:rsid w:val="002F5A1B"/>
    <w:rsid w:val="002F62A4"/>
    <w:rsid w:val="002F63EF"/>
    <w:rsid w:val="002F641A"/>
    <w:rsid w:val="002F6AEB"/>
    <w:rsid w:val="002F712E"/>
    <w:rsid w:val="002F755B"/>
    <w:rsid w:val="002F7C56"/>
    <w:rsid w:val="002F7FF2"/>
    <w:rsid w:val="00300272"/>
    <w:rsid w:val="003002AE"/>
    <w:rsid w:val="003004DD"/>
    <w:rsid w:val="00300738"/>
    <w:rsid w:val="00300AFA"/>
    <w:rsid w:val="00300E5D"/>
    <w:rsid w:val="00301438"/>
    <w:rsid w:val="00301755"/>
    <w:rsid w:val="00301DA4"/>
    <w:rsid w:val="003025A6"/>
    <w:rsid w:val="003027C4"/>
    <w:rsid w:val="00303552"/>
    <w:rsid w:val="00303795"/>
    <w:rsid w:val="00303BCC"/>
    <w:rsid w:val="00303DBF"/>
    <w:rsid w:val="00303F94"/>
    <w:rsid w:val="003048EF"/>
    <w:rsid w:val="00304D77"/>
    <w:rsid w:val="003053B5"/>
    <w:rsid w:val="00305402"/>
    <w:rsid w:val="00305A69"/>
    <w:rsid w:val="003060EE"/>
    <w:rsid w:val="00306B6B"/>
    <w:rsid w:val="00306C46"/>
    <w:rsid w:val="00306E5C"/>
    <w:rsid w:val="003073CA"/>
    <w:rsid w:val="0030798F"/>
    <w:rsid w:val="00307B15"/>
    <w:rsid w:val="00307D30"/>
    <w:rsid w:val="00307F37"/>
    <w:rsid w:val="0031063C"/>
    <w:rsid w:val="00310CD7"/>
    <w:rsid w:val="00311338"/>
    <w:rsid w:val="00311634"/>
    <w:rsid w:val="00311E8B"/>
    <w:rsid w:val="003129A2"/>
    <w:rsid w:val="00312DBA"/>
    <w:rsid w:val="003137D7"/>
    <w:rsid w:val="0031460C"/>
    <w:rsid w:val="00314B87"/>
    <w:rsid w:val="0031577B"/>
    <w:rsid w:val="00315A77"/>
    <w:rsid w:val="0031602A"/>
    <w:rsid w:val="003162DD"/>
    <w:rsid w:val="003169E5"/>
    <w:rsid w:val="00316C29"/>
    <w:rsid w:val="0031756B"/>
    <w:rsid w:val="003175F3"/>
    <w:rsid w:val="00317669"/>
    <w:rsid w:val="003179A8"/>
    <w:rsid w:val="00317E9A"/>
    <w:rsid w:val="00317FB1"/>
    <w:rsid w:val="00317FEA"/>
    <w:rsid w:val="0032004D"/>
    <w:rsid w:val="003209A6"/>
    <w:rsid w:val="00320AFC"/>
    <w:rsid w:val="003212AA"/>
    <w:rsid w:val="00321AC0"/>
    <w:rsid w:val="00323973"/>
    <w:rsid w:val="00323DFD"/>
    <w:rsid w:val="00323F90"/>
    <w:rsid w:val="0032416E"/>
    <w:rsid w:val="00324255"/>
    <w:rsid w:val="00324AA5"/>
    <w:rsid w:val="00324BB8"/>
    <w:rsid w:val="00324DBE"/>
    <w:rsid w:val="00324F39"/>
    <w:rsid w:val="003251A2"/>
    <w:rsid w:val="003252D1"/>
    <w:rsid w:val="003252E1"/>
    <w:rsid w:val="003258FE"/>
    <w:rsid w:val="00325A6E"/>
    <w:rsid w:val="00325EC9"/>
    <w:rsid w:val="00326B75"/>
    <w:rsid w:val="003272B8"/>
    <w:rsid w:val="00327601"/>
    <w:rsid w:val="00327D1F"/>
    <w:rsid w:val="00327F21"/>
    <w:rsid w:val="003302FA"/>
    <w:rsid w:val="003316FC"/>
    <w:rsid w:val="00332079"/>
    <w:rsid w:val="00332217"/>
    <w:rsid w:val="00332228"/>
    <w:rsid w:val="0033254C"/>
    <w:rsid w:val="00332CE4"/>
    <w:rsid w:val="00333040"/>
    <w:rsid w:val="003332D5"/>
    <w:rsid w:val="00333D62"/>
    <w:rsid w:val="00333EE2"/>
    <w:rsid w:val="0033438B"/>
    <w:rsid w:val="003345B4"/>
    <w:rsid w:val="003348CE"/>
    <w:rsid w:val="00334F99"/>
    <w:rsid w:val="0033521F"/>
    <w:rsid w:val="00335F0E"/>
    <w:rsid w:val="00336093"/>
    <w:rsid w:val="00336940"/>
    <w:rsid w:val="00336BEC"/>
    <w:rsid w:val="00336C89"/>
    <w:rsid w:val="00337180"/>
    <w:rsid w:val="00337291"/>
    <w:rsid w:val="0033730D"/>
    <w:rsid w:val="00337CA7"/>
    <w:rsid w:val="003402A3"/>
    <w:rsid w:val="0034097F"/>
    <w:rsid w:val="00340D0A"/>
    <w:rsid w:val="003410E2"/>
    <w:rsid w:val="003414EA"/>
    <w:rsid w:val="00341B21"/>
    <w:rsid w:val="00342262"/>
    <w:rsid w:val="00342266"/>
    <w:rsid w:val="003424A8"/>
    <w:rsid w:val="0034311C"/>
    <w:rsid w:val="00343B16"/>
    <w:rsid w:val="00343C44"/>
    <w:rsid w:val="00343FC7"/>
    <w:rsid w:val="00344100"/>
    <w:rsid w:val="00344257"/>
    <w:rsid w:val="0034439B"/>
    <w:rsid w:val="003444BE"/>
    <w:rsid w:val="003444D5"/>
    <w:rsid w:val="00344CBA"/>
    <w:rsid w:val="00345254"/>
    <w:rsid w:val="00346ABB"/>
    <w:rsid w:val="00346E4A"/>
    <w:rsid w:val="0035053C"/>
    <w:rsid w:val="003516B4"/>
    <w:rsid w:val="003520A6"/>
    <w:rsid w:val="003522D5"/>
    <w:rsid w:val="003529B2"/>
    <w:rsid w:val="00352C00"/>
    <w:rsid w:val="00352D7E"/>
    <w:rsid w:val="003534B3"/>
    <w:rsid w:val="00353569"/>
    <w:rsid w:val="00353DB2"/>
    <w:rsid w:val="00353E2F"/>
    <w:rsid w:val="003543A2"/>
    <w:rsid w:val="00354A24"/>
    <w:rsid w:val="00354A5A"/>
    <w:rsid w:val="00354FEB"/>
    <w:rsid w:val="003557C7"/>
    <w:rsid w:val="003567C0"/>
    <w:rsid w:val="00356874"/>
    <w:rsid w:val="00357DA2"/>
    <w:rsid w:val="0036041C"/>
    <w:rsid w:val="00360494"/>
    <w:rsid w:val="0036049A"/>
    <w:rsid w:val="003604A8"/>
    <w:rsid w:val="003610C8"/>
    <w:rsid w:val="00361257"/>
    <w:rsid w:val="00361335"/>
    <w:rsid w:val="00361547"/>
    <w:rsid w:val="00362385"/>
    <w:rsid w:val="0036275D"/>
    <w:rsid w:val="00362D07"/>
    <w:rsid w:val="00363219"/>
    <w:rsid w:val="00363574"/>
    <w:rsid w:val="0036365D"/>
    <w:rsid w:val="00364172"/>
    <w:rsid w:val="00365640"/>
    <w:rsid w:val="0036585F"/>
    <w:rsid w:val="00365E85"/>
    <w:rsid w:val="00366882"/>
    <w:rsid w:val="00366C5E"/>
    <w:rsid w:val="00367391"/>
    <w:rsid w:val="00367673"/>
    <w:rsid w:val="00367E07"/>
    <w:rsid w:val="00370268"/>
    <w:rsid w:val="0037144A"/>
    <w:rsid w:val="00371815"/>
    <w:rsid w:val="00372091"/>
    <w:rsid w:val="00372221"/>
    <w:rsid w:val="0037256F"/>
    <w:rsid w:val="00372D00"/>
    <w:rsid w:val="00372F87"/>
    <w:rsid w:val="00373521"/>
    <w:rsid w:val="003735BF"/>
    <w:rsid w:val="00373990"/>
    <w:rsid w:val="003740D1"/>
    <w:rsid w:val="003742DA"/>
    <w:rsid w:val="003744A4"/>
    <w:rsid w:val="003744A8"/>
    <w:rsid w:val="0037476A"/>
    <w:rsid w:val="00374B80"/>
    <w:rsid w:val="00375043"/>
    <w:rsid w:val="003760C2"/>
    <w:rsid w:val="00376A17"/>
    <w:rsid w:val="003777AD"/>
    <w:rsid w:val="003777D9"/>
    <w:rsid w:val="003778B1"/>
    <w:rsid w:val="00377DE8"/>
    <w:rsid w:val="0038079E"/>
    <w:rsid w:val="00382183"/>
    <w:rsid w:val="0038223B"/>
    <w:rsid w:val="003824CF"/>
    <w:rsid w:val="003824D3"/>
    <w:rsid w:val="0038259C"/>
    <w:rsid w:val="003825E0"/>
    <w:rsid w:val="003828E5"/>
    <w:rsid w:val="00382E03"/>
    <w:rsid w:val="003830E3"/>
    <w:rsid w:val="003837FD"/>
    <w:rsid w:val="00383E66"/>
    <w:rsid w:val="003840EA"/>
    <w:rsid w:val="003849F2"/>
    <w:rsid w:val="003851F8"/>
    <w:rsid w:val="003852E5"/>
    <w:rsid w:val="00385904"/>
    <w:rsid w:val="003859F2"/>
    <w:rsid w:val="00385C6E"/>
    <w:rsid w:val="00385D85"/>
    <w:rsid w:val="003862D4"/>
    <w:rsid w:val="003864E6"/>
    <w:rsid w:val="00386E76"/>
    <w:rsid w:val="00386F36"/>
    <w:rsid w:val="003901D9"/>
    <w:rsid w:val="003904B4"/>
    <w:rsid w:val="00390A1C"/>
    <w:rsid w:val="00390BCF"/>
    <w:rsid w:val="003916DB"/>
    <w:rsid w:val="003918AA"/>
    <w:rsid w:val="003923FA"/>
    <w:rsid w:val="003924BA"/>
    <w:rsid w:val="003925E6"/>
    <w:rsid w:val="00392966"/>
    <w:rsid w:val="00392B14"/>
    <w:rsid w:val="00393675"/>
    <w:rsid w:val="00393722"/>
    <w:rsid w:val="003937EE"/>
    <w:rsid w:val="003941BA"/>
    <w:rsid w:val="00394637"/>
    <w:rsid w:val="003949D0"/>
    <w:rsid w:val="00394A22"/>
    <w:rsid w:val="00394C0E"/>
    <w:rsid w:val="00395262"/>
    <w:rsid w:val="00395276"/>
    <w:rsid w:val="00395341"/>
    <w:rsid w:val="003956A7"/>
    <w:rsid w:val="00395720"/>
    <w:rsid w:val="00395722"/>
    <w:rsid w:val="00395730"/>
    <w:rsid w:val="00395DA9"/>
    <w:rsid w:val="00395FD1"/>
    <w:rsid w:val="00396207"/>
    <w:rsid w:val="0039626C"/>
    <w:rsid w:val="00396DFB"/>
    <w:rsid w:val="003979D1"/>
    <w:rsid w:val="003A00DF"/>
    <w:rsid w:val="003A024F"/>
    <w:rsid w:val="003A048B"/>
    <w:rsid w:val="003A0C58"/>
    <w:rsid w:val="003A0F26"/>
    <w:rsid w:val="003A1D2F"/>
    <w:rsid w:val="003A2334"/>
    <w:rsid w:val="003A29C2"/>
    <w:rsid w:val="003A2A4E"/>
    <w:rsid w:val="003A2D87"/>
    <w:rsid w:val="003A310D"/>
    <w:rsid w:val="003A3255"/>
    <w:rsid w:val="003A32A8"/>
    <w:rsid w:val="003A3B74"/>
    <w:rsid w:val="003A3E91"/>
    <w:rsid w:val="003A433C"/>
    <w:rsid w:val="003A4596"/>
    <w:rsid w:val="003A4957"/>
    <w:rsid w:val="003A53BE"/>
    <w:rsid w:val="003A69A5"/>
    <w:rsid w:val="003A6FD6"/>
    <w:rsid w:val="003A7060"/>
    <w:rsid w:val="003A7E19"/>
    <w:rsid w:val="003B02F6"/>
    <w:rsid w:val="003B037D"/>
    <w:rsid w:val="003B0572"/>
    <w:rsid w:val="003B0732"/>
    <w:rsid w:val="003B0C3A"/>
    <w:rsid w:val="003B0D2C"/>
    <w:rsid w:val="003B0E8A"/>
    <w:rsid w:val="003B1126"/>
    <w:rsid w:val="003B24E9"/>
    <w:rsid w:val="003B2539"/>
    <w:rsid w:val="003B2935"/>
    <w:rsid w:val="003B29E3"/>
    <w:rsid w:val="003B382A"/>
    <w:rsid w:val="003B43BB"/>
    <w:rsid w:val="003B4BEC"/>
    <w:rsid w:val="003B5068"/>
    <w:rsid w:val="003B5196"/>
    <w:rsid w:val="003B53C7"/>
    <w:rsid w:val="003B5A2F"/>
    <w:rsid w:val="003B6173"/>
    <w:rsid w:val="003B7323"/>
    <w:rsid w:val="003B73DE"/>
    <w:rsid w:val="003B77E0"/>
    <w:rsid w:val="003B7EC2"/>
    <w:rsid w:val="003C28EA"/>
    <w:rsid w:val="003C35D1"/>
    <w:rsid w:val="003C364D"/>
    <w:rsid w:val="003C3B5C"/>
    <w:rsid w:val="003C4754"/>
    <w:rsid w:val="003C4779"/>
    <w:rsid w:val="003C5574"/>
    <w:rsid w:val="003C5CBB"/>
    <w:rsid w:val="003C60FE"/>
    <w:rsid w:val="003C6109"/>
    <w:rsid w:val="003C6331"/>
    <w:rsid w:val="003C6C07"/>
    <w:rsid w:val="003C6C0C"/>
    <w:rsid w:val="003C6CA5"/>
    <w:rsid w:val="003C6D80"/>
    <w:rsid w:val="003C6E66"/>
    <w:rsid w:val="003C7010"/>
    <w:rsid w:val="003C7C02"/>
    <w:rsid w:val="003C7C4E"/>
    <w:rsid w:val="003C7D31"/>
    <w:rsid w:val="003D097F"/>
    <w:rsid w:val="003D0D88"/>
    <w:rsid w:val="003D0DC3"/>
    <w:rsid w:val="003D1458"/>
    <w:rsid w:val="003D1472"/>
    <w:rsid w:val="003D18BF"/>
    <w:rsid w:val="003D1F02"/>
    <w:rsid w:val="003D24F3"/>
    <w:rsid w:val="003D2835"/>
    <w:rsid w:val="003D2E70"/>
    <w:rsid w:val="003D3077"/>
    <w:rsid w:val="003D3991"/>
    <w:rsid w:val="003D3F72"/>
    <w:rsid w:val="003D4D73"/>
    <w:rsid w:val="003D4EEA"/>
    <w:rsid w:val="003D51D5"/>
    <w:rsid w:val="003D5531"/>
    <w:rsid w:val="003D58C5"/>
    <w:rsid w:val="003D5C3C"/>
    <w:rsid w:val="003D5EFE"/>
    <w:rsid w:val="003D6124"/>
    <w:rsid w:val="003D6443"/>
    <w:rsid w:val="003D6835"/>
    <w:rsid w:val="003D6FFE"/>
    <w:rsid w:val="003E06F5"/>
    <w:rsid w:val="003E1CF8"/>
    <w:rsid w:val="003E2D5F"/>
    <w:rsid w:val="003E3E96"/>
    <w:rsid w:val="003E4298"/>
    <w:rsid w:val="003E42AD"/>
    <w:rsid w:val="003E4DA0"/>
    <w:rsid w:val="003E58F4"/>
    <w:rsid w:val="003E5FB0"/>
    <w:rsid w:val="003E5FD9"/>
    <w:rsid w:val="003E61DF"/>
    <w:rsid w:val="003E681F"/>
    <w:rsid w:val="003E6B96"/>
    <w:rsid w:val="003E76E9"/>
    <w:rsid w:val="003E7EEF"/>
    <w:rsid w:val="003F0C7D"/>
    <w:rsid w:val="003F0F40"/>
    <w:rsid w:val="003F132F"/>
    <w:rsid w:val="003F1FAE"/>
    <w:rsid w:val="003F2829"/>
    <w:rsid w:val="003F2CB9"/>
    <w:rsid w:val="003F311D"/>
    <w:rsid w:val="003F4259"/>
    <w:rsid w:val="003F539A"/>
    <w:rsid w:val="003F5BC5"/>
    <w:rsid w:val="003F6682"/>
    <w:rsid w:val="003F672C"/>
    <w:rsid w:val="003F6A35"/>
    <w:rsid w:val="003F6A71"/>
    <w:rsid w:val="003F73B3"/>
    <w:rsid w:val="003F792F"/>
    <w:rsid w:val="003F7D8E"/>
    <w:rsid w:val="00400128"/>
    <w:rsid w:val="004003F6"/>
    <w:rsid w:val="00400D9F"/>
    <w:rsid w:val="0040110C"/>
    <w:rsid w:val="00401314"/>
    <w:rsid w:val="004013F0"/>
    <w:rsid w:val="00401D70"/>
    <w:rsid w:val="004026A6"/>
    <w:rsid w:val="004029C3"/>
    <w:rsid w:val="00402A4C"/>
    <w:rsid w:val="00402DD3"/>
    <w:rsid w:val="00402DF1"/>
    <w:rsid w:val="004033DF"/>
    <w:rsid w:val="00403989"/>
    <w:rsid w:val="00403C67"/>
    <w:rsid w:val="004042A1"/>
    <w:rsid w:val="004049E2"/>
    <w:rsid w:val="00404B0C"/>
    <w:rsid w:val="0040559E"/>
    <w:rsid w:val="00405A5E"/>
    <w:rsid w:val="00406229"/>
    <w:rsid w:val="004067B7"/>
    <w:rsid w:val="00406CCD"/>
    <w:rsid w:val="004074D6"/>
    <w:rsid w:val="00407E34"/>
    <w:rsid w:val="00410742"/>
    <w:rsid w:val="00410BFC"/>
    <w:rsid w:val="00410EA0"/>
    <w:rsid w:val="004111F2"/>
    <w:rsid w:val="004112A1"/>
    <w:rsid w:val="00411C8F"/>
    <w:rsid w:val="00412FA7"/>
    <w:rsid w:val="004130CF"/>
    <w:rsid w:val="004131E6"/>
    <w:rsid w:val="00413A1E"/>
    <w:rsid w:val="004140F1"/>
    <w:rsid w:val="00414C60"/>
    <w:rsid w:val="00414DB5"/>
    <w:rsid w:val="00414E55"/>
    <w:rsid w:val="004152F6"/>
    <w:rsid w:val="00416614"/>
    <w:rsid w:val="004167EF"/>
    <w:rsid w:val="0041777C"/>
    <w:rsid w:val="00417EA3"/>
    <w:rsid w:val="004200BE"/>
    <w:rsid w:val="00420120"/>
    <w:rsid w:val="00420397"/>
    <w:rsid w:val="004208B5"/>
    <w:rsid w:val="00420B53"/>
    <w:rsid w:val="00420D8B"/>
    <w:rsid w:val="00421E15"/>
    <w:rsid w:val="004222D2"/>
    <w:rsid w:val="004244BD"/>
    <w:rsid w:val="00424591"/>
    <w:rsid w:val="004257ED"/>
    <w:rsid w:val="004258EB"/>
    <w:rsid w:val="004269DB"/>
    <w:rsid w:val="00426DF5"/>
    <w:rsid w:val="00426F99"/>
    <w:rsid w:val="004272B0"/>
    <w:rsid w:val="00427392"/>
    <w:rsid w:val="00427D97"/>
    <w:rsid w:val="004301FF"/>
    <w:rsid w:val="004307DF"/>
    <w:rsid w:val="00430BA2"/>
    <w:rsid w:val="00431055"/>
    <w:rsid w:val="00431381"/>
    <w:rsid w:val="004315CA"/>
    <w:rsid w:val="00431907"/>
    <w:rsid w:val="0043199B"/>
    <w:rsid w:val="00431BA8"/>
    <w:rsid w:val="004323A6"/>
    <w:rsid w:val="00432415"/>
    <w:rsid w:val="004327A9"/>
    <w:rsid w:val="00432CE3"/>
    <w:rsid w:val="004334D5"/>
    <w:rsid w:val="0043355C"/>
    <w:rsid w:val="00433719"/>
    <w:rsid w:val="00433F4D"/>
    <w:rsid w:val="004342EB"/>
    <w:rsid w:val="004349A0"/>
    <w:rsid w:val="00434D24"/>
    <w:rsid w:val="00435B1B"/>
    <w:rsid w:val="00435C7B"/>
    <w:rsid w:val="00435FC9"/>
    <w:rsid w:val="00436584"/>
    <w:rsid w:val="004375B5"/>
    <w:rsid w:val="00437B2A"/>
    <w:rsid w:val="00437C4F"/>
    <w:rsid w:val="00440658"/>
    <w:rsid w:val="004406A6"/>
    <w:rsid w:val="00440ED0"/>
    <w:rsid w:val="004411E0"/>
    <w:rsid w:val="004413FE"/>
    <w:rsid w:val="004414F4"/>
    <w:rsid w:val="0044151B"/>
    <w:rsid w:val="004416A9"/>
    <w:rsid w:val="00441D4E"/>
    <w:rsid w:val="004421A7"/>
    <w:rsid w:val="00442523"/>
    <w:rsid w:val="00442591"/>
    <w:rsid w:val="004426B2"/>
    <w:rsid w:val="00442A25"/>
    <w:rsid w:val="004432CC"/>
    <w:rsid w:val="00443BF7"/>
    <w:rsid w:val="004442A0"/>
    <w:rsid w:val="00444792"/>
    <w:rsid w:val="00444CC4"/>
    <w:rsid w:val="00445332"/>
    <w:rsid w:val="004457A3"/>
    <w:rsid w:val="00445A6F"/>
    <w:rsid w:val="00445A93"/>
    <w:rsid w:val="004460CA"/>
    <w:rsid w:val="0044665F"/>
    <w:rsid w:val="004468D1"/>
    <w:rsid w:val="00446C71"/>
    <w:rsid w:val="00447021"/>
    <w:rsid w:val="00447528"/>
    <w:rsid w:val="004478FF"/>
    <w:rsid w:val="00447C4E"/>
    <w:rsid w:val="00447C98"/>
    <w:rsid w:val="00450098"/>
    <w:rsid w:val="004502DC"/>
    <w:rsid w:val="00450BBC"/>
    <w:rsid w:val="00451165"/>
    <w:rsid w:val="0045122F"/>
    <w:rsid w:val="00451C43"/>
    <w:rsid w:val="00452A84"/>
    <w:rsid w:val="00452A9C"/>
    <w:rsid w:val="00452CDD"/>
    <w:rsid w:val="00452DDD"/>
    <w:rsid w:val="00452EDE"/>
    <w:rsid w:val="0045309B"/>
    <w:rsid w:val="00453C8C"/>
    <w:rsid w:val="0045439B"/>
    <w:rsid w:val="004546B5"/>
    <w:rsid w:val="004549D8"/>
    <w:rsid w:val="00455108"/>
    <w:rsid w:val="0045589E"/>
    <w:rsid w:val="00456086"/>
    <w:rsid w:val="004561E7"/>
    <w:rsid w:val="004564BB"/>
    <w:rsid w:val="004569B9"/>
    <w:rsid w:val="00456AD6"/>
    <w:rsid w:val="00456E1D"/>
    <w:rsid w:val="0045731F"/>
    <w:rsid w:val="00457CB9"/>
    <w:rsid w:val="00460133"/>
    <w:rsid w:val="004602FB"/>
    <w:rsid w:val="004609F5"/>
    <w:rsid w:val="00460F15"/>
    <w:rsid w:val="004617BE"/>
    <w:rsid w:val="0046186A"/>
    <w:rsid w:val="00462460"/>
    <w:rsid w:val="0046299C"/>
    <w:rsid w:val="00462C3B"/>
    <w:rsid w:val="00463FF1"/>
    <w:rsid w:val="004641B4"/>
    <w:rsid w:val="00464C06"/>
    <w:rsid w:val="004656A9"/>
    <w:rsid w:val="0046643C"/>
    <w:rsid w:val="004668AB"/>
    <w:rsid w:val="00466F1F"/>
    <w:rsid w:val="00467726"/>
    <w:rsid w:val="00467E95"/>
    <w:rsid w:val="00470041"/>
    <w:rsid w:val="00471350"/>
    <w:rsid w:val="0047146D"/>
    <w:rsid w:val="0047197B"/>
    <w:rsid w:val="00471E6F"/>
    <w:rsid w:val="004722F8"/>
    <w:rsid w:val="004728A4"/>
    <w:rsid w:val="00472A0C"/>
    <w:rsid w:val="0047321A"/>
    <w:rsid w:val="004735EB"/>
    <w:rsid w:val="004738F7"/>
    <w:rsid w:val="00473B48"/>
    <w:rsid w:val="004745DF"/>
    <w:rsid w:val="004746A7"/>
    <w:rsid w:val="00476035"/>
    <w:rsid w:val="00476457"/>
    <w:rsid w:val="0047680F"/>
    <w:rsid w:val="00476D0C"/>
    <w:rsid w:val="00476D5B"/>
    <w:rsid w:val="004774F7"/>
    <w:rsid w:val="004777FF"/>
    <w:rsid w:val="00477B10"/>
    <w:rsid w:val="00477EFF"/>
    <w:rsid w:val="004804B0"/>
    <w:rsid w:val="00481141"/>
    <w:rsid w:val="0048122B"/>
    <w:rsid w:val="00481AFD"/>
    <w:rsid w:val="00481D9F"/>
    <w:rsid w:val="00482575"/>
    <w:rsid w:val="004825F8"/>
    <w:rsid w:val="0048299B"/>
    <w:rsid w:val="00482D60"/>
    <w:rsid w:val="00482E35"/>
    <w:rsid w:val="0048306E"/>
    <w:rsid w:val="0048346A"/>
    <w:rsid w:val="00484377"/>
    <w:rsid w:val="004849F5"/>
    <w:rsid w:val="00485189"/>
    <w:rsid w:val="004851F6"/>
    <w:rsid w:val="00486995"/>
    <w:rsid w:val="00486A94"/>
    <w:rsid w:val="00486C4B"/>
    <w:rsid w:val="00486E4C"/>
    <w:rsid w:val="00487335"/>
    <w:rsid w:val="00487817"/>
    <w:rsid w:val="004878F8"/>
    <w:rsid w:val="004900B9"/>
    <w:rsid w:val="00490200"/>
    <w:rsid w:val="004902D7"/>
    <w:rsid w:val="00490E74"/>
    <w:rsid w:val="00492199"/>
    <w:rsid w:val="00492D70"/>
    <w:rsid w:val="00492F3E"/>
    <w:rsid w:val="0049326C"/>
    <w:rsid w:val="00493BCE"/>
    <w:rsid w:val="00493D59"/>
    <w:rsid w:val="00493EE8"/>
    <w:rsid w:val="0049466C"/>
    <w:rsid w:val="00494EA8"/>
    <w:rsid w:val="00495084"/>
    <w:rsid w:val="00495618"/>
    <w:rsid w:val="00495ACE"/>
    <w:rsid w:val="004965C4"/>
    <w:rsid w:val="004969A9"/>
    <w:rsid w:val="00497183"/>
    <w:rsid w:val="00497363"/>
    <w:rsid w:val="004978A6"/>
    <w:rsid w:val="00497AD5"/>
    <w:rsid w:val="004A0B39"/>
    <w:rsid w:val="004A0C77"/>
    <w:rsid w:val="004A1174"/>
    <w:rsid w:val="004A14D1"/>
    <w:rsid w:val="004A1835"/>
    <w:rsid w:val="004A1B96"/>
    <w:rsid w:val="004A1BB7"/>
    <w:rsid w:val="004A1D90"/>
    <w:rsid w:val="004A1E05"/>
    <w:rsid w:val="004A2591"/>
    <w:rsid w:val="004A259E"/>
    <w:rsid w:val="004A2E40"/>
    <w:rsid w:val="004A3779"/>
    <w:rsid w:val="004A3CA3"/>
    <w:rsid w:val="004A45FF"/>
    <w:rsid w:val="004A465E"/>
    <w:rsid w:val="004A46E0"/>
    <w:rsid w:val="004A4FEC"/>
    <w:rsid w:val="004A5466"/>
    <w:rsid w:val="004A55DC"/>
    <w:rsid w:val="004A6359"/>
    <w:rsid w:val="004A64C1"/>
    <w:rsid w:val="004A64EE"/>
    <w:rsid w:val="004A766C"/>
    <w:rsid w:val="004A789A"/>
    <w:rsid w:val="004A7C74"/>
    <w:rsid w:val="004A7D1B"/>
    <w:rsid w:val="004A7FCD"/>
    <w:rsid w:val="004B0B2A"/>
    <w:rsid w:val="004B11B6"/>
    <w:rsid w:val="004B21EA"/>
    <w:rsid w:val="004B2206"/>
    <w:rsid w:val="004B258E"/>
    <w:rsid w:val="004B25A2"/>
    <w:rsid w:val="004B30E1"/>
    <w:rsid w:val="004B312A"/>
    <w:rsid w:val="004B46B0"/>
    <w:rsid w:val="004B4A59"/>
    <w:rsid w:val="004B51EC"/>
    <w:rsid w:val="004B5281"/>
    <w:rsid w:val="004B579B"/>
    <w:rsid w:val="004B5A3C"/>
    <w:rsid w:val="004B5F32"/>
    <w:rsid w:val="004B6324"/>
    <w:rsid w:val="004B7193"/>
    <w:rsid w:val="004B72BF"/>
    <w:rsid w:val="004B7E13"/>
    <w:rsid w:val="004C0177"/>
    <w:rsid w:val="004C1001"/>
    <w:rsid w:val="004C1748"/>
    <w:rsid w:val="004C1869"/>
    <w:rsid w:val="004C20FC"/>
    <w:rsid w:val="004C2504"/>
    <w:rsid w:val="004C290E"/>
    <w:rsid w:val="004C346A"/>
    <w:rsid w:val="004C3736"/>
    <w:rsid w:val="004C3D8F"/>
    <w:rsid w:val="004C427E"/>
    <w:rsid w:val="004C440C"/>
    <w:rsid w:val="004C4741"/>
    <w:rsid w:val="004C4813"/>
    <w:rsid w:val="004C4BA3"/>
    <w:rsid w:val="004C4DDE"/>
    <w:rsid w:val="004C526E"/>
    <w:rsid w:val="004C5629"/>
    <w:rsid w:val="004C5641"/>
    <w:rsid w:val="004C5930"/>
    <w:rsid w:val="004C6BCA"/>
    <w:rsid w:val="004C737B"/>
    <w:rsid w:val="004C78C9"/>
    <w:rsid w:val="004C7984"/>
    <w:rsid w:val="004C7A00"/>
    <w:rsid w:val="004C7C37"/>
    <w:rsid w:val="004C7E1E"/>
    <w:rsid w:val="004C7EF5"/>
    <w:rsid w:val="004C7FAB"/>
    <w:rsid w:val="004D05C9"/>
    <w:rsid w:val="004D075A"/>
    <w:rsid w:val="004D0FFD"/>
    <w:rsid w:val="004D1393"/>
    <w:rsid w:val="004D19DE"/>
    <w:rsid w:val="004D2F64"/>
    <w:rsid w:val="004D370B"/>
    <w:rsid w:val="004D3A74"/>
    <w:rsid w:val="004D3C48"/>
    <w:rsid w:val="004D4219"/>
    <w:rsid w:val="004D43E9"/>
    <w:rsid w:val="004D48CE"/>
    <w:rsid w:val="004D49DA"/>
    <w:rsid w:val="004D5589"/>
    <w:rsid w:val="004D56A2"/>
    <w:rsid w:val="004D5FA2"/>
    <w:rsid w:val="004D6636"/>
    <w:rsid w:val="004D67C0"/>
    <w:rsid w:val="004D6D1B"/>
    <w:rsid w:val="004E0512"/>
    <w:rsid w:val="004E0A10"/>
    <w:rsid w:val="004E0B00"/>
    <w:rsid w:val="004E0F03"/>
    <w:rsid w:val="004E14B8"/>
    <w:rsid w:val="004E1BE2"/>
    <w:rsid w:val="004E1C84"/>
    <w:rsid w:val="004E2848"/>
    <w:rsid w:val="004E2F10"/>
    <w:rsid w:val="004E3773"/>
    <w:rsid w:val="004E43C7"/>
    <w:rsid w:val="004E465C"/>
    <w:rsid w:val="004E49A2"/>
    <w:rsid w:val="004E4D2D"/>
    <w:rsid w:val="004E5030"/>
    <w:rsid w:val="004E51CE"/>
    <w:rsid w:val="004E51E9"/>
    <w:rsid w:val="004E539B"/>
    <w:rsid w:val="004E53C9"/>
    <w:rsid w:val="004E5657"/>
    <w:rsid w:val="004E56CC"/>
    <w:rsid w:val="004E59F3"/>
    <w:rsid w:val="004E5B84"/>
    <w:rsid w:val="004E5F67"/>
    <w:rsid w:val="004E6088"/>
    <w:rsid w:val="004E6390"/>
    <w:rsid w:val="004E6506"/>
    <w:rsid w:val="004E6D1B"/>
    <w:rsid w:val="004E7323"/>
    <w:rsid w:val="004E77F1"/>
    <w:rsid w:val="004E7E77"/>
    <w:rsid w:val="004F01FD"/>
    <w:rsid w:val="004F0650"/>
    <w:rsid w:val="004F07D7"/>
    <w:rsid w:val="004F09FE"/>
    <w:rsid w:val="004F0D43"/>
    <w:rsid w:val="004F0F2C"/>
    <w:rsid w:val="004F15F9"/>
    <w:rsid w:val="004F1FAE"/>
    <w:rsid w:val="004F23E2"/>
    <w:rsid w:val="004F258C"/>
    <w:rsid w:val="004F2636"/>
    <w:rsid w:val="004F294C"/>
    <w:rsid w:val="004F3DB5"/>
    <w:rsid w:val="004F4193"/>
    <w:rsid w:val="004F4469"/>
    <w:rsid w:val="004F4795"/>
    <w:rsid w:val="004F485B"/>
    <w:rsid w:val="004F4DD3"/>
    <w:rsid w:val="004F502D"/>
    <w:rsid w:val="004F5715"/>
    <w:rsid w:val="004F5FD4"/>
    <w:rsid w:val="004F68F2"/>
    <w:rsid w:val="004F789B"/>
    <w:rsid w:val="004F7982"/>
    <w:rsid w:val="005001DA"/>
    <w:rsid w:val="0050042E"/>
    <w:rsid w:val="005006A7"/>
    <w:rsid w:val="0050151D"/>
    <w:rsid w:val="00501720"/>
    <w:rsid w:val="00501F83"/>
    <w:rsid w:val="00502742"/>
    <w:rsid w:val="005028C9"/>
    <w:rsid w:val="00502BF4"/>
    <w:rsid w:val="00502DA3"/>
    <w:rsid w:val="00503248"/>
    <w:rsid w:val="005035E3"/>
    <w:rsid w:val="00503811"/>
    <w:rsid w:val="00503BE1"/>
    <w:rsid w:val="005046F2"/>
    <w:rsid w:val="00504835"/>
    <w:rsid w:val="00504DF0"/>
    <w:rsid w:val="00505648"/>
    <w:rsid w:val="005057DE"/>
    <w:rsid w:val="0050654A"/>
    <w:rsid w:val="005065A6"/>
    <w:rsid w:val="00506ED8"/>
    <w:rsid w:val="0050707B"/>
    <w:rsid w:val="0050709D"/>
    <w:rsid w:val="0051050F"/>
    <w:rsid w:val="00510583"/>
    <w:rsid w:val="00511281"/>
    <w:rsid w:val="005113BD"/>
    <w:rsid w:val="00511432"/>
    <w:rsid w:val="005115F6"/>
    <w:rsid w:val="005119E3"/>
    <w:rsid w:val="00511D8E"/>
    <w:rsid w:val="00511D8F"/>
    <w:rsid w:val="005120AC"/>
    <w:rsid w:val="005124D0"/>
    <w:rsid w:val="00512682"/>
    <w:rsid w:val="00512EE8"/>
    <w:rsid w:val="00512F02"/>
    <w:rsid w:val="00513836"/>
    <w:rsid w:val="00513CB1"/>
    <w:rsid w:val="00514394"/>
    <w:rsid w:val="0051469C"/>
    <w:rsid w:val="00514832"/>
    <w:rsid w:val="005158C0"/>
    <w:rsid w:val="00515C3C"/>
    <w:rsid w:val="00516005"/>
    <w:rsid w:val="005162E6"/>
    <w:rsid w:val="005164E3"/>
    <w:rsid w:val="00516738"/>
    <w:rsid w:val="005167E1"/>
    <w:rsid w:val="0051694A"/>
    <w:rsid w:val="0051697D"/>
    <w:rsid w:val="00516E84"/>
    <w:rsid w:val="00516EBB"/>
    <w:rsid w:val="00517BAB"/>
    <w:rsid w:val="00520FA2"/>
    <w:rsid w:val="00521426"/>
    <w:rsid w:val="00521803"/>
    <w:rsid w:val="0052214F"/>
    <w:rsid w:val="00522E09"/>
    <w:rsid w:val="005230A4"/>
    <w:rsid w:val="00523B4D"/>
    <w:rsid w:val="00523D77"/>
    <w:rsid w:val="00523E6E"/>
    <w:rsid w:val="005242E2"/>
    <w:rsid w:val="00524B0E"/>
    <w:rsid w:val="005250C0"/>
    <w:rsid w:val="00525D0B"/>
    <w:rsid w:val="0052618D"/>
    <w:rsid w:val="00526336"/>
    <w:rsid w:val="005267BF"/>
    <w:rsid w:val="0052725C"/>
    <w:rsid w:val="00527433"/>
    <w:rsid w:val="005275AE"/>
    <w:rsid w:val="00527BE5"/>
    <w:rsid w:val="00530512"/>
    <w:rsid w:val="00531576"/>
    <w:rsid w:val="00531583"/>
    <w:rsid w:val="00531A1B"/>
    <w:rsid w:val="00531B55"/>
    <w:rsid w:val="00531FBD"/>
    <w:rsid w:val="005322EE"/>
    <w:rsid w:val="0053230C"/>
    <w:rsid w:val="0053275C"/>
    <w:rsid w:val="005327CD"/>
    <w:rsid w:val="00532B2C"/>
    <w:rsid w:val="00532C88"/>
    <w:rsid w:val="005335A1"/>
    <w:rsid w:val="0053412C"/>
    <w:rsid w:val="0053502B"/>
    <w:rsid w:val="00535B47"/>
    <w:rsid w:val="00535BD9"/>
    <w:rsid w:val="005365DB"/>
    <w:rsid w:val="00536F41"/>
    <w:rsid w:val="00536FFF"/>
    <w:rsid w:val="00537583"/>
    <w:rsid w:val="00540A62"/>
    <w:rsid w:val="005411EF"/>
    <w:rsid w:val="00541397"/>
    <w:rsid w:val="0054229C"/>
    <w:rsid w:val="005430BB"/>
    <w:rsid w:val="00543425"/>
    <w:rsid w:val="00543715"/>
    <w:rsid w:val="00543A56"/>
    <w:rsid w:val="005440B8"/>
    <w:rsid w:val="0054469B"/>
    <w:rsid w:val="00544D7A"/>
    <w:rsid w:val="0054518E"/>
    <w:rsid w:val="005456CB"/>
    <w:rsid w:val="0054581F"/>
    <w:rsid w:val="00546097"/>
    <w:rsid w:val="0054629B"/>
    <w:rsid w:val="00546A17"/>
    <w:rsid w:val="00546F87"/>
    <w:rsid w:val="005474F7"/>
    <w:rsid w:val="005506FB"/>
    <w:rsid w:val="00551054"/>
    <w:rsid w:val="00551E23"/>
    <w:rsid w:val="005522DC"/>
    <w:rsid w:val="005527EE"/>
    <w:rsid w:val="00552AF5"/>
    <w:rsid w:val="00554CAC"/>
    <w:rsid w:val="00554DEE"/>
    <w:rsid w:val="00555138"/>
    <w:rsid w:val="00555BEB"/>
    <w:rsid w:val="0055637A"/>
    <w:rsid w:val="00556A94"/>
    <w:rsid w:val="00556B84"/>
    <w:rsid w:val="00556C20"/>
    <w:rsid w:val="00556FFD"/>
    <w:rsid w:val="005572DB"/>
    <w:rsid w:val="00560F65"/>
    <w:rsid w:val="00561133"/>
    <w:rsid w:val="00561851"/>
    <w:rsid w:val="00561F1E"/>
    <w:rsid w:val="00562579"/>
    <w:rsid w:val="00562C72"/>
    <w:rsid w:val="00562C7A"/>
    <w:rsid w:val="00562C93"/>
    <w:rsid w:val="00562F6D"/>
    <w:rsid w:val="00563387"/>
    <w:rsid w:val="00563CE3"/>
    <w:rsid w:val="00563EB9"/>
    <w:rsid w:val="005642AA"/>
    <w:rsid w:val="005644FC"/>
    <w:rsid w:val="00564FDC"/>
    <w:rsid w:val="00565858"/>
    <w:rsid w:val="00565E3B"/>
    <w:rsid w:val="00565F0C"/>
    <w:rsid w:val="00566399"/>
    <w:rsid w:val="00566475"/>
    <w:rsid w:val="005666A4"/>
    <w:rsid w:val="005669DA"/>
    <w:rsid w:val="005677F3"/>
    <w:rsid w:val="00567A46"/>
    <w:rsid w:val="00570176"/>
    <w:rsid w:val="00570F0E"/>
    <w:rsid w:val="005710B6"/>
    <w:rsid w:val="005710D9"/>
    <w:rsid w:val="0057127A"/>
    <w:rsid w:val="005715A3"/>
    <w:rsid w:val="0057161D"/>
    <w:rsid w:val="00571671"/>
    <w:rsid w:val="00571EE8"/>
    <w:rsid w:val="00572422"/>
    <w:rsid w:val="00572807"/>
    <w:rsid w:val="0057292D"/>
    <w:rsid w:val="00573BA3"/>
    <w:rsid w:val="00573E33"/>
    <w:rsid w:val="0057478E"/>
    <w:rsid w:val="00574AD4"/>
    <w:rsid w:val="00574C4D"/>
    <w:rsid w:val="00574D74"/>
    <w:rsid w:val="005750C5"/>
    <w:rsid w:val="005752D0"/>
    <w:rsid w:val="00575416"/>
    <w:rsid w:val="00575EA3"/>
    <w:rsid w:val="00576970"/>
    <w:rsid w:val="00576B96"/>
    <w:rsid w:val="00576DDF"/>
    <w:rsid w:val="00577153"/>
    <w:rsid w:val="005776E5"/>
    <w:rsid w:val="0057781D"/>
    <w:rsid w:val="00577891"/>
    <w:rsid w:val="00577C6D"/>
    <w:rsid w:val="00577E2E"/>
    <w:rsid w:val="00580240"/>
    <w:rsid w:val="0058045B"/>
    <w:rsid w:val="005809F0"/>
    <w:rsid w:val="005810F9"/>
    <w:rsid w:val="00581352"/>
    <w:rsid w:val="00582E53"/>
    <w:rsid w:val="005837EC"/>
    <w:rsid w:val="00583AF6"/>
    <w:rsid w:val="00583B11"/>
    <w:rsid w:val="0058419B"/>
    <w:rsid w:val="0058433B"/>
    <w:rsid w:val="00584930"/>
    <w:rsid w:val="00584C32"/>
    <w:rsid w:val="00584CED"/>
    <w:rsid w:val="00586354"/>
    <w:rsid w:val="005868FB"/>
    <w:rsid w:val="005869E3"/>
    <w:rsid w:val="00586A63"/>
    <w:rsid w:val="00587611"/>
    <w:rsid w:val="00587B82"/>
    <w:rsid w:val="005907D9"/>
    <w:rsid w:val="00590907"/>
    <w:rsid w:val="00590C85"/>
    <w:rsid w:val="00591CCF"/>
    <w:rsid w:val="00591EAE"/>
    <w:rsid w:val="00592A88"/>
    <w:rsid w:val="005930DA"/>
    <w:rsid w:val="0059328F"/>
    <w:rsid w:val="00593B95"/>
    <w:rsid w:val="005948A5"/>
    <w:rsid w:val="00594B6F"/>
    <w:rsid w:val="00595083"/>
    <w:rsid w:val="0059515F"/>
    <w:rsid w:val="005952CE"/>
    <w:rsid w:val="00595569"/>
    <w:rsid w:val="005955D9"/>
    <w:rsid w:val="00595B09"/>
    <w:rsid w:val="005962C8"/>
    <w:rsid w:val="005968E1"/>
    <w:rsid w:val="0059760E"/>
    <w:rsid w:val="00597732"/>
    <w:rsid w:val="00597941"/>
    <w:rsid w:val="005A00B6"/>
    <w:rsid w:val="005A0180"/>
    <w:rsid w:val="005A03BB"/>
    <w:rsid w:val="005A058B"/>
    <w:rsid w:val="005A0D88"/>
    <w:rsid w:val="005A0F4C"/>
    <w:rsid w:val="005A1000"/>
    <w:rsid w:val="005A1B8A"/>
    <w:rsid w:val="005A1BA4"/>
    <w:rsid w:val="005A1DA1"/>
    <w:rsid w:val="005A1F35"/>
    <w:rsid w:val="005A1F47"/>
    <w:rsid w:val="005A29BE"/>
    <w:rsid w:val="005A2F71"/>
    <w:rsid w:val="005A373E"/>
    <w:rsid w:val="005A45B1"/>
    <w:rsid w:val="005A4995"/>
    <w:rsid w:val="005A553D"/>
    <w:rsid w:val="005A5776"/>
    <w:rsid w:val="005A591F"/>
    <w:rsid w:val="005A5BD2"/>
    <w:rsid w:val="005A6528"/>
    <w:rsid w:val="005A6ACC"/>
    <w:rsid w:val="005A6B93"/>
    <w:rsid w:val="005A6BA4"/>
    <w:rsid w:val="005A71AB"/>
    <w:rsid w:val="005A78D7"/>
    <w:rsid w:val="005A7DFB"/>
    <w:rsid w:val="005B0987"/>
    <w:rsid w:val="005B1523"/>
    <w:rsid w:val="005B16A3"/>
    <w:rsid w:val="005B1B4F"/>
    <w:rsid w:val="005B2648"/>
    <w:rsid w:val="005B26BE"/>
    <w:rsid w:val="005B2C92"/>
    <w:rsid w:val="005B31A3"/>
    <w:rsid w:val="005B3451"/>
    <w:rsid w:val="005B3F65"/>
    <w:rsid w:val="005B3F9D"/>
    <w:rsid w:val="005B4242"/>
    <w:rsid w:val="005B4564"/>
    <w:rsid w:val="005B4753"/>
    <w:rsid w:val="005B491D"/>
    <w:rsid w:val="005B4D70"/>
    <w:rsid w:val="005B503A"/>
    <w:rsid w:val="005B619D"/>
    <w:rsid w:val="005B7FED"/>
    <w:rsid w:val="005C0195"/>
    <w:rsid w:val="005C0B48"/>
    <w:rsid w:val="005C0D31"/>
    <w:rsid w:val="005C1122"/>
    <w:rsid w:val="005C11EE"/>
    <w:rsid w:val="005C139E"/>
    <w:rsid w:val="005C13C2"/>
    <w:rsid w:val="005C14DA"/>
    <w:rsid w:val="005C2492"/>
    <w:rsid w:val="005C271E"/>
    <w:rsid w:val="005C2D34"/>
    <w:rsid w:val="005C2EAE"/>
    <w:rsid w:val="005C2F0C"/>
    <w:rsid w:val="005C30B5"/>
    <w:rsid w:val="005C3179"/>
    <w:rsid w:val="005C34DB"/>
    <w:rsid w:val="005C3578"/>
    <w:rsid w:val="005C4672"/>
    <w:rsid w:val="005C472D"/>
    <w:rsid w:val="005C4994"/>
    <w:rsid w:val="005C4A6A"/>
    <w:rsid w:val="005C5364"/>
    <w:rsid w:val="005C53BC"/>
    <w:rsid w:val="005C550D"/>
    <w:rsid w:val="005C6648"/>
    <w:rsid w:val="005C66ED"/>
    <w:rsid w:val="005C7099"/>
    <w:rsid w:val="005D0159"/>
    <w:rsid w:val="005D04A7"/>
    <w:rsid w:val="005D0A00"/>
    <w:rsid w:val="005D0B33"/>
    <w:rsid w:val="005D1A34"/>
    <w:rsid w:val="005D1F7F"/>
    <w:rsid w:val="005D242D"/>
    <w:rsid w:val="005D2544"/>
    <w:rsid w:val="005D26D0"/>
    <w:rsid w:val="005D286F"/>
    <w:rsid w:val="005D2993"/>
    <w:rsid w:val="005D2C80"/>
    <w:rsid w:val="005D2D6F"/>
    <w:rsid w:val="005D34D7"/>
    <w:rsid w:val="005D3C45"/>
    <w:rsid w:val="005D430F"/>
    <w:rsid w:val="005D4A0B"/>
    <w:rsid w:val="005D4B73"/>
    <w:rsid w:val="005D51D6"/>
    <w:rsid w:val="005D5A6B"/>
    <w:rsid w:val="005D5AAB"/>
    <w:rsid w:val="005D5B08"/>
    <w:rsid w:val="005D5E15"/>
    <w:rsid w:val="005D658B"/>
    <w:rsid w:val="005D6B59"/>
    <w:rsid w:val="005D6DE3"/>
    <w:rsid w:val="005D7109"/>
    <w:rsid w:val="005D756C"/>
    <w:rsid w:val="005D7D80"/>
    <w:rsid w:val="005D7E39"/>
    <w:rsid w:val="005E05A6"/>
    <w:rsid w:val="005E0CDA"/>
    <w:rsid w:val="005E11E2"/>
    <w:rsid w:val="005E1996"/>
    <w:rsid w:val="005E1FAC"/>
    <w:rsid w:val="005E224E"/>
    <w:rsid w:val="005E2283"/>
    <w:rsid w:val="005E2BE6"/>
    <w:rsid w:val="005E359C"/>
    <w:rsid w:val="005E3B8B"/>
    <w:rsid w:val="005E4134"/>
    <w:rsid w:val="005E42EC"/>
    <w:rsid w:val="005E4580"/>
    <w:rsid w:val="005E4BF9"/>
    <w:rsid w:val="005E4FA7"/>
    <w:rsid w:val="005E511F"/>
    <w:rsid w:val="005E5F47"/>
    <w:rsid w:val="005E6063"/>
    <w:rsid w:val="005E6803"/>
    <w:rsid w:val="005E6A3B"/>
    <w:rsid w:val="005E7805"/>
    <w:rsid w:val="005E7EDF"/>
    <w:rsid w:val="005F021A"/>
    <w:rsid w:val="005F0478"/>
    <w:rsid w:val="005F1674"/>
    <w:rsid w:val="005F1686"/>
    <w:rsid w:val="005F1AA4"/>
    <w:rsid w:val="005F2107"/>
    <w:rsid w:val="005F21F7"/>
    <w:rsid w:val="005F24A1"/>
    <w:rsid w:val="005F274B"/>
    <w:rsid w:val="005F3737"/>
    <w:rsid w:val="005F3D7C"/>
    <w:rsid w:val="005F4018"/>
    <w:rsid w:val="005F42E0"/>
    <w:rsid w:val="005F435C"/>
    <w:rsid w:val="005F4427"/>
    <w:rsid w:val="005F466F"/>
    <w:rsid w:val="005F498A"/>
    <w:rsid w:val="005F4AC8"/>
    <w:rsid w:val="005F5215"/>
    <w:rsid w:val="005F59D9"/>
    <w:rsid w:val="005F59EC"/>
    <w:rsid w:val="005F5D05"/>
    <w:rsid w:val="005F5EA1"/>
    <w:rsid w:val="005F6986"/>
    <w:rsid w:val="005F6BF0"/>
    <w:rsid w:val="005F6D27"/>
    <w:rsid w:val="005F6DC8"/>
    <w:rsid w:val="005F6FB0"/>
    <w:rsid w:val="005F6FF7"/>
    <w:rsid w:val="005F7248"/>
    <w:rsid w:val="005F743C"/>
    <w:rsid w:val="00600019"/>
    <w:rsid w:val="00600AC9"/>
    <w:rsid w:val="00600BE0"/>
    <w:rsid w:val="006014CE"/>
    <w:rsid w:val="006015BC"/>
    <w:rsid w:val="0060193E"/>
    <w:rsid w:val="00601F07"/>
    <w:rsid w:val="0060226C"/>
    <w:rsid w:val="006023E6"/>
    <w:rsid w:val="00602A9F"/>
    <w:rsid w:val="00602BAE"/>
    <w:rsid w:val="00602DFF"/>
    <w:rsid w:val="00603AB3"/>
    <w:rsid w:val="00603B7A"/>
    <w:rsid w:val="00603DF7"/>
    <w:rsid w:val="006043AD"/>
    <w:rsid w:val="006047B2"/>
    <w:rsid w:val="00604C56"/>
    <w:rsid w:val="00604ED7"/>
    <w:rsid w:val="00605028"/>
    <w:rsid w:val="00605162"/>
    <w:rsid w:val="0060588F"/>
    <w:rsid w:val="0060591A"/>
    <w:rsid w:val="0060596E"/>
    <w:rsid w:val="0060598A"/>
    <w:rsid w:val="00605F50"/>
    <w:rsid w:val="006065E1"/>
    <w:rsid w:val="00606FB1"/>
    <w:rsid w:val="006102BE"/>
    <w:rsid w:val="006106E5"/>
    <w:rsid w:val="0061097E"/>
    <w:rsid w:val="00610C3B"/>
    <w:rsid w:val="00610F99"/>
    <w:rsid w:val="00611588"/>
    <w:rsid w:val="00611811"/>
    <w:rsid w:val="0061183D"/>
    <w:rsid w:val="00611A8C"/>
    <w:rsid w:val="00611AD6"/>
    <w:rsid w:val="00611D0C"/>
    <w:rsid w:val="00612349"/>
    <w:rsid w:val="00612DD9"/>
    <w:rsid w:val="0061357B"/>
    <w:rsid w:val="00613692"/>
    <w:rsid w:val="0061378D"/>
    <w:rsid w:val="00613B42"/>
    <w:rsid w:val="00613C30"/>
    <w:rsid w:val="00614626"/>
    <w:rsid w:val="0061476B"/>
    <w:rsid w:val="00614C7E"/>
    <w:rsid w:val="00615C89"/>
    <w:rsid w:val="00615D11"/>
    <w:rsid w:val="00615F47"/>
    <w:rsid w:val="00616133"/>
    <w:rsid w:val="00616CFB"/>
    <w:rsid w:val="00616DFF"/>
    <w:rsid w:val="0061794F"/>
    <w:rsid w:val="006179E7"/>
    <w:rsid w:val="00617C47"/>
    <w:rsid w:val="00617D0A"/>
    <w:rsid w:val="00620FB0"/>
    <w:rsid w:val="006210C1"/>
    <w:rsid w:val="00621435"/>
    <w:rsid w:val="0062177A"/>
    <w:rsid w:val="0062195A"/>
    <w:rsid w:val="00621A5F"/>
    <w:rsid w:val="00621B08"/>
    <w:rsid w:val="00621B10"/>
    <w:rsid w:val="00621E9E"/>
    <w:rsid w:val="006229E8"/>
    <w:rsid w:val="006231FD"/>
    <w:rsid w:val="006234A1"/>
    <w:rsid w:val="00623F41"/>
    <w:rsid w:val="00624D69"/>
    <w:rsid w:val="006252DF"/>
    <w:rsid w:val="00625A73"/>
    <w:rsid w:val="00625DB9"/>
    <w:rsid w:val="00625E0E"/>
    <w:rsid w:val="006261D3"/>
    <w:rsid w:val="006265F1"/>
    <w:rsid w:val="00626B17"/>
    <w:rsid w:val="00626C0C"/>
    <w:rsid w:val="00626CD7"/>
    <w:rsid w:val="00626D69"/>
    <w:rsid w:val="00627296"/>
    <w:rsid w:val="0062771B"/>
    <w:rsid w:val="006304EF"/>
    <w:rsid w:val="00630D10"/>
    <w:rsid w:val="006313ED"/>
    <w:rsid w:val="0063150B"/>
    <w:rsid w:val="006319BC"/>
    <w:rsid w:val="00631C6A"/>
    <w:rsid w:val="00632128"/>
    <w:rsid w:val="0063264C"/>
    <w:rsid w:val="00632CF5"/>
    <w:rsid w:val="006331C7"/>
    <w:rsid w:val="0063392A"/>
    <w:rsid w:val="00633D95"/>
    <w:rsid w:val="00634C44"/>
    <w:rsid w:val="0063509C"/>
    <w:rsid w:val="006354C8"/>
    <w:rsid w:val="00635982"/>
    <w:rsid w:val="006361A9"/>
    <w:rsid w:val="00636C6C"/>
    <w:rsid w:val="006371AE"/>
    <w:rsid w:val="006377CF"/>
    <w:rsid w:val="00637E92"/>
    <w:rsid w:val="0064008D"/>
    <w:rsid w:val="00640E63"/>
    <w:rsid w:val="00641498"/>
    <w:rsid w:val="00641DAF"/>
    <w:rsid w:val="00642E3D"/>
    <w:rsid w:val="00642E8B"/>
    <w:rsid w:val="006443D9"/>
    <w:rsid w:val="00644970"/>
    <w:rsid w:val="00644A25"/>
    <w:rsid w:val="006452DB"/>
    <w:rsid w:val="00646C5C"/>
    <w:rsid w:val="00647383"/>
    <w:rsid w:val="006473D5"/>
    <w:rsid w:val="006479F9"/>
    <w:rsid w:val="0065028E"/>
    <w:rsid w:val="00650F9F"/>
    <w:rsid w:val="00650FF0"/>
    <w:rsid w:val="0065103B"/>
    <w:rsid w:val="006514A9"/>
    <w:rsid w:val="006514BF"/>
    <w:rsid w:val="006515F3"/>
    <w:rsid w:val="006516F2"/>
    <w:rsid w:val="00651A57"/>
    <w:rsid w:val="006523DB"/>
    <w:rsid w:val="006524E7"/>
    <w:rsid w:val="00652508"/>
    <w:rsid w:val="00652802"/>
    <w:rsid w:val="006532AE"/>
    <w:rsid w:val="006533F8"/>
    <w:rsid w:val="00653BF7"/>
    <w:rsid w:val="006543DC"/>
    <w:rsid w:val="00654EED"/>
    <w:rsid w:val="00654FC7"/>
    <w:rsid w:val="006550D9"/>
    <w:rsid w:val="00655295"/>
    <w:rsid w:val="00655BD6"/>
    <w:rsid w:val="00655E42"/>
    <w:rsid w:val="0065624C"/>
    <w:rsid w:val="00656F13"/>
    <w:rsid w:val="00656F79"/>
    <w:rsid w:val="006570F1"/>
    <w:rsid w:val="006574AE"/>
    <w:rsid w:val="006609F6"/>
    <w:rsid w:val="00660EC6"/>
    <w:rsid w:val="0066135F"/>
    <w:rsid w:val="00661CAA"/>
    <w:rsid w:val="00661F2F"/>
    <w:rsid w:val="00662246"/>
    <w:rsid w:val="00662719"/>
    <w:rsid w:val="00662BCC"/>
    <w:rsid w:val="0066301C"/>
    <w:rsid w:val="00663145"/>
    <w:rsid w:val="0066358B"/>
    <w:rsid w:val="0066378F"/>
    <w:rsid w:val="0066380D"/>
    <w:rsid w:val="00663A6B"/>
    <w:rsid w:val="00663F8A"/>
    <w:rsid w:val="00664BA3"/>
    <w:rsid w:val="00664E59"/>
    <w:rsid w:val="00665483"/>
    <w:rsid w:val="006655E0"/>
    <w:rsid w:val="00665BE1"/>
    <w:rsid w:val="00667046"/>
    <w:rsid w:val="00667161"/>
    <w:rsid w:val="006679BC"/>
    <w:rsid w:val="00667D22"/>
    <w:rsid w:val="0067084C"/>
    <w:rsid w:val="00670C93"/>
    <w:rsid w:val="0067179B"/>
    <w:rsid w:val="00671AD2"/>
    <w:rsid w:val="0067269B"/>
    <w:rsid w:val="00672A92"/>
    <w:rsid w:val="00672D79"/>
    <w:rsid w:val="00673350"/>
    <w:rsid w:val="00673650"/>
    <w:rsid w:val="00673893"/>
    <w:rsid w:val="00673DFC"/>
    <w:rsid w:val="00673E19"/>
    <w:rsid w:val="006744C1"/>
    <w:rsid w:val="00674C3D"/>
    <w:rsid w:val="0067610C"/>
    <w:rsid w:val="00676158"/>
    <w:rsid w:val="006777F6"/>
    <w:rsid w:val="0067791A"/>
    <w:rsid w:val="00680036"/>
    <w:rsid w:val="00680A04"/>
    <w:rsid w:val="00680A6F"/>
    <w:rsid w:val="0068128A"/>
    <w:rsid w:val="006818C0"/>
    <w:rsid w:val="00682868"/>
    <w:rsid w:val="00682E21"/>
    <w:rsid w:val="00682FD6"/>
    <w:rsid w:val="00682FEC"/>
    <w:rsid w:val="00683328"/>
    <w:rsid w:val="0068359C"/>
    <w:rsid w:val="006839AA"/>
    <w:rsid w:val="00683C3D"/>
    <w:rsid w:val="0068481E"/>
    <w:rsid w:val="00684851"/>
    <w:rsid w:val="00684D3E"/>
    <w:rsid w:val="0068527E"/>
    <w:rsid w:val="00685942"/>
    <w:rsid w:val="00685C0D"/>
    <w:rsid w:val="006860D6"/>
    <w:rsid w:val="0068639F"/>
    <w:rsid w:val="006865C5"/>
    <w:rsid w:val="00686BD3"/>
    <w:rsid w:val="00687310"/>
    <w:rsid w:val="00687740"/>
    <w:rsid w:val="00687797"/>
    <w:rsid w:val="006900F5"/>
    <w:rsid w:val="00690533"/>
    <w:rsid w:val="006906CD"/>
    <w:rsid w:val="006909A4"/>
    <w:rsid w:val="00690AF6"/>
    <w:rsid w:val="00690C78"/>
    <w:rsid w:val="00691794"/>
    <w:rsid w:val="00691CE0"/>
    <w:rsid w:val="0069225B"/>
    <w:rsid w:val="00692971"/>
    <w:rsid w:val="00692B1B"/>
    <w:rsid w:val="0069383D"/>
    <w:rsid w:val="00693BAE"/>
    <w:rsid w:val="00693BFD"/>
    <w:rsid w:val="00693F4B"/>
    <w:rsid w:val="006947E7"/>
    <w:rsid w:val="00694C95"/>
    <w:rsid w:val="00694CD6"/>
    <w:rsid w:val="00695007"/>
    <w:rsid w:val="00695029"/>
    <w:rsid w:val="00695079"/>
    <w:rsid w:val="00695429"/>
    <w:rsid w:val="00695ACC"/>
    <w:rsid w:val="00695C88"/>
    <w:rsid w:val="0069650A"/>
    <w:rsid w:val="006965B8"/>
    <w:rsid w:val="0069667B"/>
    <w:rsid w:val="0069669B"/>
    <w:rsid w:val="00697087"/>
    <w:rsid w:val="00697221"/>
    <w:rsid w:val="0069734E"/>
    <w:rsid w:val="006A00F2"/>
    <w:rsid w:val="006A0FB5"/>
    <w:rsid w:val="006A10C4"/>
    <w:rsid w:val="006A1805"/>
    <w:rsid w:val="006A1896"/>
    <w:rsid w:val="006A1E10"/>
    <w:rsid w:val="006A2566"/>
    <w:rsid w:val="006A2A42"/>
    <w:rsid w:val="006A3032"/>
    <w:rsid w:val="006A3576"/>
    <w:rsid w:val="006A371E"/>
    <w:rsid w:val="006A3A03"/>
    <w:rsid w:val="006A3C7E"/>
    <w:rsid w:val="006A4B03"/>
    <w:rsid w:val="006A4F18"/>
    <w:rsid w:val="006A51D8"/>
    <w:rsid w:val="006A53F0"/>
    <w:rsid w:val="006A5D20"/>
    <w:rsid w:val="006A6BB1"/>
    <w:rsid w:val="006A754C"/>
    <w:rsid w:val="006B08EF"/>
    <w:rsid w:val="006B0928"/>
    <w:rsid w:val="006B1142"/>
    <w:rsid w:val="006B1146"/>
    <w:rsid w:val="006B1266"/>
    <w:rsid w:val="006B2221"/>
    <w:rsid w:val="006B2355"/>
    <w:rsid w:val="006B27B3"/>
    <w:rsid w:val="006B28C0"/>
    <w:rsid w:val="006B32B2"/>
    <w:rsid w:val="006B41E3"/>
    <w:rsid w:val="006B464C"/>
    <w:rsid w:val="006B4D3B"/>
    <w:rsid w:val="006B519D"/>
    <w:rsid w:val="006B55A0"/>
    <w:rsid w:val="006B561C"/>
    <w:rsid w:val="006B5C52"/>
    <w:rsid w:val="006B6238"/>
    <w:rsid w:val="006B65D8"/>
    <w:rsid w:val="006B6C1B"/>
    <w:rsid w:val="006B71EA"/>
    <w:rsid w:val="006C02EE"/>
    <w:rsid w:val="006C08C2"/>
    <w:rsid w:val="006C1166"/>
    <w:rsid w:val="006C1B0A"/>
    <w:rsid w:val="006C1B1D"/>
    <w:rsid w:val="006C218D"/>
    <w:rsid w:val="006C2618"/>
    <w:rsid w:val="006C336D"/>
    <w:rsid w:val="006C4726"/>
    <w:rsid w:val="006C4949"/>
    <w:rsid w:val="006C4A1C"/>
    <w:rsid w:val="006C502F"/>
    <w:rsid w:val="006C59F4"/>
    <w:rsid w:val="006C5DB4"/>
    <w:rsid w:val="006C652F"/>
    <w:rsid w:val="006C65E6"/>
    <w:rsid w:val="006C67FD"/>
    <w:rsid w:val="006C704C"/>
    <w:rsid w:val="006C7E7F"/>
    <w:rsid w:val="006D01FB"/>
    <w:rsid w:val="006D171A"/>
    <w:rsid w:val="006D1CA1"/>
    <w:rsid w:val="006D1F1D"/>
    <w:rsid w:val="006D25C7"/>
    <w:rsid w:val="006D296F"/>
    <w:rsid w:val="006D2D01"/>
    <w:rsid w:val="006D32AF"/>
    <w:rsid w:val="006D3A7D"/>
    <w:rsid w:val="006D437D"/>
    <w:rsid w:val="006D4475"/>
    <w:rsid w:val="006D4620"/>
    <w:rsid w:val="006D5297"/>
    <w:rsid w:val="006D54FF"/>
    <w:rsid w:val="006D581B"/>
    <w:rsid w:val="006D6994"/>
    <w:rsid w:val="006D7500"/>
    <w:rsid w:val="006D7DC6"/>
    <w:rsid w:val="006E21F4"/>
    <w:rsid w:val="006E234D"/>
    <w:rsid w:val="006E248C"/>
    <w:rsid w:val="006E2616"/>
    <w:rsid w:val="006E2674"/>
    <w:rsid w:val="006E2854"/>
    <w:rsid w:val="006E2B0E"/>
    <w:rsid w:val="006E2DF7"/>
    <w:rsid w:val="006E2E65"/>
    <w:rsid w:val="006E375E"/>
    <w:rsid w:val="006E3AAC"/>
    <w:rsid w:val="006E3B11"/>
    <w:rsid w:val="006E3BB0"/>
    <w:rsid w:val="006E4423"/>
    <w:rsid w:val="006E44D8"/>
    <w:rsid w:val="006E460C"/>
    <w:rsid w:val="006E46FD"/>
    <w:rsid w:val="006E494E"/>
    <w:rsid w:val="006E4BF3"/>
    <w:rsid w:val="006E514D"/>
    <w:rsid w:val="006E6406"/>
    <w:rsid w:val="006F0712"/>
    <w:rsid w:val="006F0B62"/>
    <w:rsid w:val="006F0B8D"/>
    <w:rsid w:val="006F0BFD"/>
    <w:rsid w:val="006F0DE4"/>
    <w:rsid w:val="006F0E19"/>
    <w:rsid w:val="006F0FF4"/>
    <w:rsid w:val="006F10B3"/>
    <w:rsid w:val="006F1502"/>
    <w:rsid w:val="006F1C14"/>
    <w:rsid w:val="006F1D97"/>
    <w:rsid w:val="006F1E2F"/>
    <w:rsid w:val="006F21C1"/>
    <w:rsid w:val="006F2468"/>
    <w:rsid w:val="006F2853"/>
    <w:rsid w:val="006F29AE"/>
    <w:rsid w:val="006F2DF9"/>
    <w:rsid w:val="006F2F85"/>
    <w:rsid w:val="006F333B"/>
    <w:rsid w:val="006F486F"/>
    <w:rsid w:val="006F4A66"/>
    <w:rsid w:val="006F4ABC"/>
    <w:rsid w:val="006F511F"/>
    <w:rsid w:val="006F51A4"/>
    <w:rsid w:val="006F5F39"/>
    <w:rsid w:val="006F66C1"/>
    <w:rsid w:val="006F679C"/>
    <w:rsid w:val="006F6CA3"/>
    <w:rsid w:val="006F7C45"/>
    <w:rsid w:val="006F7CC5"/>
    <w:rsid w:val="0070000D"/>
    <w:rsid w:val="0070184A"/>
    <w:rsid w:val="00702679"/>
    <w:rsid w:val="00702B0E"/>
    <w:rsid w:val="0070334E"/>
    <w:rsid w:val="0070335D"/>
    <w:rsid w:val="00705574"/>
    <w:rsid w:val="00705626"/>
    <w:rsid w:val="0070588F"/>
    <w:rsid w:val="00705C98"/>
    <w:rsid w:val="0070673C"/>
    <w:rsid w:val="0070690E"/>
    <w:rsid w:val="0070727B"/>
    <w:rsid w:val="00707299"/>
    <w:rsid w:val="00707B96"/>
    <w:rsid w:val="00707BFC"/>
    <w:rsid w:val="00707C00"/>
    <w:rsid w:val="00707E7D"/>
    <w:rsid w:val="0071004B"/>
    <w:rsid w:val="00710168"/>
    <w:rsid w:val="00710714"/>
    <w:rsid w:val="00710983"/>
    <w:rsid w:val="00710C9A"/>
    <w:rsid w:val="0071100F"/>
    <w:rsid w:val="007114B4"/>
    <w:rsid w:val="0071177C"/>
    <w:rsid w:val="00711CD4"/>
    <w:rsid w:val="00711D42"/>
    <w:rsid w:val="007120B9"/>
    <w:rsid w:val="007123A0"/>
    <w:rsid w:val="00712E6B"/>
    <w:rsid w:val="00712FFE"/>
    <w:rsid w:val="0071303D"/>
    <w:rsid w:val="007131C8"/>
    <w:rsid w:val="00713F94"/>
    <w:rsid w:val="00713FD7"/>
    <w:rsid w:val="0071414C"/>
    <w:rsid w:val="0071451A"/>
    <w:rsid w:val="00714780"/>
    <w:rsid w:val="0071479B"/>
    <w:rsid w:val="00714853"/>
    <w:rsid w:val="007150AD"/>
    <w:rsid w:val="0071528C"/>
    <w:rsid w:val="0071556F"/>
    <w:rsid w:val="007163B5"/>
    <w:rsid w:val="007166F0"/>
    <w:rsid w:val="00716B9B"/>
    <w:rsid w:val="00716EFC"/>
    <w:rsid w:val="00716FD4"/>
    <w:rsid w:val="007171CE"/>
    <w:rsid w:val="00717A98"/>
    <w:rsid w:val="0072027C"/>
    <w:rsid w:val="00720453"/>
    <w:rsid w:val="00720832"/>
    <w:rsid w:val="00720A0E"/>
    <w:rsid w:val="00720B0B"/>
    <w:rsid w:val="00720B1E"/>
    <w:rsid w:val="0072107D"/>
    <w:rsid w:val="00721AAA"/>
    <w:rsid w:val="00721B00"/>
    <w:rsid w:val="00721E61"/>
    <w:rsid w:val="007222BB"/>
    <w:rsid w:val="007224F8"/>
    <w:rsid w:val="0072289D"/>
    <w:rsid w:val="00722B13"/>
    <w:rsid w:val="00723303"/>
    <w:rsid w:val="00723DBA"/>
    <w:rsid w:val="007243CC"/>
    <w:rsid w:val="0072487F"/>
    <w:rsid w:val="00724DC0"/>
    <w:rsid w:val="00725828"/>
    <w:rsid w:val="00725C17"/>
    <w:rsid w:val="00725DDC"/>
    <w:rsid w:val="00725F58"/>
    <w:rsid w:val="00725FCB"/>
    <w:rsid w:val="00726653"/>
    <w:rsid w:val="007269AE"/>
    <w:rsid w:val="007277F8"/>
    <w:rsid w:val="00727A50"/>
    <w:rsid w:val="00727AAE"/>
    <w:rsid w:val="007310A9"/>
    <w:rsid w:val="00731144"/>
    <w:rsid w:val="00731CAA"/>
    <w:rsid w:val="00731E5F"/>
    <w:rsid w:val="0073224F"/>
    <w:rsid w:val="00732280"/>
    <w:rsid w:val="00732ED2"/>
    <w:rsid w:val="007330A1"/>
    <w:rsid w:val="00733241"/>
    <w:rsid w:val="00734277"/>
    <w:rsid w:val="0073595B"/>
    <w:rsid w:val="00735B2E"/>
    <w:rsid w:val="00736668"/>
    <w:rsid w:val="00736E9F"/>
    <w:rsid w:val="0073719A"/>
    <w:rsid w:val="00737722"/>
    <w:rsid w:val="007406D4"/>
    <w:rsid w:val="007409A7"/>
    <w:rsid w:val="00740BAB"/>
    <w:rsid w:val="00741C61"/>
    <w:rsid w:val="00743743"/>
    <w:rsid w:val="007437C0"/>
    <w:rsid w:val="007439B4"/>
    <w:rsid w:val="00743B01"/>
    <w:rsid w:val="00743EAA"/>
    <w:rsid w:val="00744B02"/>
    <w:rsid w:val="007450A5"/>
    <w:rsid w:val="007452B7"/>
    <w:rsid w:val="00745D81"/>
    <w:rsid w:val="00746583"/>
    <w:rsid w:val="00746AE6"/>
    <w:rsid w:val="00746D1D"/>
    <w:rsid w:val="007471B4"/>
    <w:rsid w:val="0075086E"/>
    <w:rsid w:val="00750B07"/>
    <w:rsid w:val="007510D3"/>
    <w:rsid w:val="00751145"/>
    <w:rsid w:val="00751753"/>
    <w:rsid w:val="00751D09"/>
    <w:rsid w:val="00752141"/>
    <w:rsid w:val="00752233"/>
    <w:rsid w:val="00752F56"/>
    <w:rsid w:val="00753550"/>
    <w:rsid w:val="00753FD5"/>
    <w:rsid w:val="00754264"/>
    <w:rsid w:val="00754F36"/>
    <w:rsid w:val="0075524F"/>
    <w:rsid w:val="007557C5"/>
    <w:rsid w:val="007558B0"/>
    <w:rsid w:val="00755CD0"/>
    <w:rsid w:val="00756184"/>
    <w:rsid w:val="007561E7"/>
    <w:rsid w:val="007563BE"/>
    <w:rsid w:val="00756D9F"/>
    <w:rsid w:val="00757161"/>
    <w:rsid w:val="0075739E"/>
    <w:rsid w:val="00757D2E"/>
    <w:rsid w:val="00760663"/>
    <w:rsid w:val="00760891"/>
    <w:rsid w:val="00760DDA"/>
    <w:rsid w:val="0076173D"/>
    <w:rsid w:val="00761A28"/>
    <w:rsid w:val="00762960"/>
    <w:rsid w:val="00762D53"/>
    <w:rsid w:val="00762D6A"/>
    <w:rsid w:val="007631C7"/>
    <w:rsid w:val="00763E98"/>
    <w:rsid w:val="007645FF"/>
    <w:rsid w:val="00764AEE"/>
    <w:rsid w:val="00764E29"/>
    <w:rsid w:val="00764EB8"/>
    <w:rsid w:val="007652F7"/>
    <w:rsid w:val="00765693"/>
    <w:rsid w:val="00766648"/>
    <w:rsid w:val="007669E9"/>
    <w:rsid w:val="00766B50"/>
    <w:rsid w:val="0076720A"/>
    <w:rsid w:val="0076731F"/>
    <w:rsid w:val="0076757D"/>
    <w:rsid w:val="00767596"/>
    <w:rsid w:val="007678E9"/>
    <w:rsid w:val="00767E40"/>
    <w:rsid w:val="0077067C"/>
    <w:rsid w:val="007717EE"/>
    <w:rsid w:val="00771B39"/>
    <w:rsid w:val="00771EC7"/>
    <w:rsid w:val="007722AA"/>
    <w:rsid w:val="00772709"/>
    <w:rsid w:val="00772A8A"/>
    <w:rsid w:val="00772C6B"/>
    <w:rsid w:val="007735FE"/>
    <w:rsid w:val="00773C16"/>
    <w:rsid w:val="00773DBD"/>
    <w:rsid w:val="00774DA5"/>
    <w:rsid w:val="00775126"/>
    <w:rsid w:val="0077519E"/>
    <w:rsid w:val="007755EF"/>
    <w:rsid w:val="00775ED5"/>
    <w:rsid w:val="00775EE7"/>
    <w:rsid w:val="00775FB3"/>
    <w:rsid w:val="00776A23"/>
    <w:rsid w:val="00776F80"/>
    <w:rsid w:val="00777A22"/>
    <w:rsid w:val="00777E02"/>
    <w:rsid w:val="00777EB0"/>
    <w:rsid w:val="007809ED"/>
    <w:rsid w:val="00780B6F"/>
    <w:rsid w:val="0078123E"/>
    <w:rsid w:val="007819ED"/>
    <w:rsid w:val="00781B50"/>
    <w:rsid w:val="00781C2B"/>
    <w:rsid w:val="007824D2"/>
    <w:rsid w:val="00782969"/>
    <w:rsid w:val="0078350C"/>
    <w:rsid w:val="0078383E"/>
    <w:rsid w:val="00783923"/>
    <w:rsid w:val="00783AC0"/>
    <w:rsid w:val="00783F16"/>
    <w:rsid w:val="007853E9"/>
    <w:rsid w:val="007853F3"/>
    <w:rsid w:val="00785C29"/>
    <w:rsid w:val="00785D92"/>
    <w:rsid w:val="007865C9"/>
    <w:rsid w:val="007878A7"/>
    <w:rsid w:val="00787921"/>
    <w:rsid w:val="00787A52"/>
    <w:rsid w:val="00790751"/>
    <w:rsid w:val="00790828"/>
    <w:rsid w:val="0079086C"/>
    <w:rsid w:val="00790AA2"/>
    <w:rsid w:val="00790C03"/>
    <w:rsid w:val="00791A66"/>
    <w:rsid w:val="007921A8"/>
    <w:rsid w:val="0079269B"/>
    <w:rsid w:val="00792973"/>
    <w:rsid w:val="00793B88"/>
    <w:rsid w:val="0079401B"/>
    <w:rsid w:val="00794385"/>
    <w:rsid w:val="00794892"/>
    <w:rsid w:val="00795339"/>
    <w:rsid w:val="0079543B"/>
    <w:rsid w:val="0079576E"/>
    <w:rsid w:val="00796338"/>
    <w:rsid w:val="00796BBA"/>
    <w:rsid w:val="00797552"/>
    <w:rsid w:val="00797EB4"/>
    <w:rsid w:val="007A032B"/>
    <w:rsid w:val="007A09D1"/>
    <w:rsid w:val="007A0F13"/>
    <w:rsid w:val="007A1105"/>
    <w:rsid w:val="007A122D"/>
    <w:rsid w:val="007A1C60"/>
    <w:rsid w:val="007A2D16"/>
    <w:rsid w:val="007A307D"/>
    <w:rsid w:val="007A36C2"/>
    <w:rsid w:val="007A3986"/>
    <w:rsid w:val="007A3CD0"/>
    <w:rsid w:val="007A3FAE"/>
    <w:rsid w:val="007A4160"/>
    <w:rsid w:val="007A431B"/>
    <w:rsid w:val="007A5297"/>
    <w:rsid w:val="007A55DB"/>
    <w:rsid w:val="007A5A2F"/>
    <w:rsid w:val="007A5B0E"/>
    <w:rsid w:val="007A5F0C"/>
    <w:rsid w:val="007A5F18"/>
    <w:rsid w:val="007A5FD0"/>
    <w:rsid w:val="007A62BF"/>
    <w:rsid w:val="007A679E"/>
    <w:rsid w:val="007A6B5C"/>
    <w:rsid w:val="007A71A4"/>
    <w:rsid w:val="007A7897"/>
    <w:rsid w:val="007A7961"/>
    <w:rsid w:val="007A7981"/>
    <w:rsid w:val="007B049C"/>
    <w:rsid w:val="007B0E17"/>
    <w:rsid w:val="007B1A80"/>
    <w:rsid w:val="007B1E35"/>
    <w:rsid w:val="007B1E4C"/>
    <w:rsid w:val="007B1F99"/>
    <w:rsid w:val="007B2591"/>
    <w:rsid w:val="007B2D2D"/>
    <w:rsid w:val="007B487E"/>
    <w:rsid w:val="007B4E62"/>
    <w:rsid w:val="007B5516"/>
    <w:rsid w:val="007B5874"/>
    <w:rsid w:val="007B5AE7"/>
    <w:rsid w:val="007B5C62"/>
    <w:rsid w:val="007B5F1E"/>
    <w:rsid w:val="007B70DC"/>
    <w:rsid w:val="007B71CA"/>
    <w:rsid w:val="007B764E"/>
    <w:rsid w:val="007B7B38"/>
    <w:rsid w:val="007B7D82"/>
    <w:rsid w:val="007C01A2"/>
    <w:rsid w:val="007C0465"/>
    <w:rsid w:val="007C051D"/>
    <w:rsid w:val="007C12F4"/>
    <w:rsid w:val="007C1A51"/>
    <w:rsid w:val="007C20F5"/>
    <w:rsid w:val="007C22E7"/>
    <w:rsid w:val="007C29F1"/>
    <w:rsid w:val="007C3BF1"/>
    <w:rsid w:val="007C42E3"/>
    <w:rsid w:val="007C445D"/>
    <w:rsid w:val="007C4BC7"/>
    <w:rsid w:val="007C4D50"/>
    <w:rsid w:val="007C4F7F"/>
    <w:rsid w:val="007C56F3"/>
    <w:rsid w:val="007C5D27"/>
    <w:rsid w:val="007C67B6"/>
    <w:rsid w:val="007C680D"/>
    <w:rsid w:val="007C6843"/>
    <w:rsid w:val="007C760E"/>
    <w:rsid w:val="007C7A03"/>
    <w:rsid w:val="007C7A85"/>
    <w:rsid w:val="007C7B6A"/>
    <w:rsid w:val="007D0123"/>
    <w:rsid w:val="007D03F5"/>
    <w:rsid w:val="007D0830"/>
    <w:rsid w:val="007D0847"/>
    <w:rsid w:val="007D091D"/>
    <w:rsid w:val="007D0AF9"/>
    <w:rsid w:val="007D0B75"/>
    <w:rsid w:val="007D0DC7"/>
    <w:rsid w:val="007D1504"/>
    <w:rsid w:val="007D1BAD"/>
    <w:rsid w:val="007D1BB9"/>
    <w:rsid w:val="007D1D06"/>
    <w:rsid w:val="007D2610"/>
    <w:rsid w:val="007D3421"/>
    <w:rsid w:val="007D36CC"/>
    <w:rsid w:val="007D376C"/>
    <w:rsid w:val="007D3A54"/>
    <w:rsid w:val="007D3F64"/>
    <w:rsid w:val="007D4026"/>
    <w:rsid w:val="007D448A"/>
    <w:rsid w:val="007D44DE"/>
    <w:rsid w:val="007D4513"/>
    <w:rsid w:val="007D481F"/>
    <w:rsid w:val="007D484F"/>
    <w:rsid w:val="007D4E29"/>
    <w:rsid w:val="007D52E3"/>
    <w:rsid w:val="007D5467"/>
    <w:rsid w:val="007D5720"/>
    <w:rsid w:val="007D59D5"/>
    <w:rsid w:val="007D5E24"/>
    <w:rsid w:val="007D621B"/>
    <w:rsid w:val="007D646F"/>
    <w:rsid w:val="007D6690"/>
    <w:rsid w:val="007E008E"/>
    <w:rsid w:val="007E0755"/>
    <w:rsid w:val="007E07BE"/>
    <w:rsid w:val="007E0AC6"/>
    <w:rsid w:val="007E0CD9"/>
    <w:rsid w:val="007E1264"/>
    <w:rsid w:val="007E1317"/>
    <w:rsid w:val="007E136C"/>
    <w:rsid w:val="007E1A73"/>
    <w:rsid w:val="007E1A8B"/>
    <w:rsid w:val="007E1FA3"/>
    <w:rsid w:val="007E1FC5"/>
    <w:rsid w:val="007E2161"/>
    <w:rsid w:val="007E35A2"/>
    <w:rsid w:val="007E3AE5"/>
    <w:rsid w:val="007E3CCD"/>
    <w:rsid w:val="007E3FF1"/>
    <w:rsid w:val="007E4069"/>
    <w:rsid w:val="007E48AE"/>
    <w:rsid w:val="007E4BF2"/>
    <w:rsid w:val="007E529A"/>
    <w:rsid w:val="007E52B1"/>
    <w:rsid w:val="007E5A0C"/>
    <w:rsid w:val="007E5C05"/>
    <w:rsid w:val="007E5D46"/>
    <w:rsid w:val="007E5FE2"/>
    <w:rsid w:val="007E60CF"/>
    <w:rsid w:val="007E6986"/>
    <w:rsid w:val="007E698B"/>
    <w:rsid w:val="007E69BF"/>
    <w:rsid w:val="007E6AED"/>
    <w:rsid w:val="007E73D0"/>
    <w:rsid w:val="007E791B"/>
    <w:rsid w:val="007F0DC8"/>
    <w:rsid w:val="007F13F3"/>
    <w:rsid w:val="007F1406"/>
    <w:rsid w:val="007F1B89"/>
    <w:rsid w:val="007F21F2"/>
    <w:rsid w:val="007F22A2"/>
    <w:rsid w:val="007F30A7"/>
    <w:rsid w:val="007F3594"/>
    <w:rsid w:val="007F363D"/>
    <w:rsid w:val="007F3653"/>
    <w:rsid w:val="007F3E23"/>
    <w:rsid w:val="007F4621"/>
    <w:rsid w:val="007F4ED6"/>
    <w:rsid w:val="007F5375"/>
    <w:rsid w:val="007F5723"/>
    <w:rsid w:val="007F66EE"/>
    <w:rsid w:val="007F67F9"/>
    <w:rsid w:val="007F6932"/>
    <w:rsid w:val="007F6DC6"/>
    <w:rsid w:val="008009BA"/>
    <w:rsid w:val="00800D8C"/>
    <w:rsid w:val="00801CDA"/>
    <w:rsid w:val="0080226F"/>
    <w:rsid w:val="0080296B"/>
    <w:rsid w:val="00802F49"/>
    <w:rsid w:val="00803063"/>
    <w:rsid w:val="00803411"/>
    <w:rsid w:val="00803EBA"/>
    <w:rsid w:val="00804042"/>
    <w:rsid w:val="00804352"/>
    <w:rsid w:val="0080476C"/>
    <w:rsid w:val="008048B2"/>
    <w:rsid w:val="00804A8B"/>
    <w:rsid w:val="00804D46"/>
    <w:rsid w:val="00804F72"/>
    <w:rsid w:val="00805212"/>
    <w:rsid w:val="00805302"/>
    <w:rsid w:val="008058E8"/>
    <w:rsid w:val="00805CEF"/>
    <w:rsid w:val="00806427"/>
    <w:rsid w:val="0080649B"/>
    <w:rsid w:val="00806C97"/>
    <w:rsid w:val="00807134"/>
    <w:rsid w:val="00807F80"/>
    <w:rsid w:val="008106DF"/>
    <w:rsid w:val="00810724"/>
    <w:rsid w:val="00810AB8"/>
    <w:rsid w:val="00810EF8"/>
    <w:rsid w:val="00811064"/>
    <w:rsid w:val="00811609"/>
    <w:rsid w:val="008118D5"/>
    <w:rsid w:val="00811DC0"/>
    <w:rsid w:val="00811E26"/>
    <w:rsid w:val="008127B5"/>
    <w:rsid w:val="00812C0A"/>
    <w:rsid w:val="00812E15"/>
    <w:rsid w:val="00812F3F"/>
    <w:rsid w:val="008145FC"/>
    <w:rsid w:val="00814694"/>
    <w:rsid w:val="00815208"/>
    <w:rsid w:val="00815593"/>
    <w:rsid w:val="00815856"/>
    <w:rsid w:val="00815B8C"/>
    <w:rsid w:val="00815E83"/>
    <w:rsid w:val="0081636B"/>
    <w:rsid w:val="008165AC"/>
    <w:rsid w:val="00816C4D"/>
    <w:rsid w:val="00816E27"/>
    <w:rsid w:val="008171F9"/>
    <w:rsid w:val="00817236"/>
    <w:rsid w:val="0081798E"/>
    <w:rsid w:val="00820113"/>
    <w:rsid w:val="0082019B"/>
    <w:rsid w:val="00820376"/>
    <w:rsid w:val="0082040F"/>
    <w:rsid w:val="0082067F"/>
    <w:rsid w:val="0082087D"/>
    <w:rsid w:val="0082088C"/>
    <w:rsid w:val="00820A02"/>
    <w:rsid w:val="0082105B"/>
    <w:rsid w:val="00821A26"/>
    <w:rsid w:val="0082293C"/>
    <w:rsid w:val="00822993"/>
    <w:rsid w:val="00822DE8"/>
    <w:rsid w:val="0082334A"/>
    <w:rsid w:val="0082398C"/>
    <w:rsid w:val="00823B1C"/>
    <w:rsid w:val="00824191"/>
    <w:rsid w:val="008250B9"/>
    <w:rsid w:val="0082545A"/>
    <w:rsid w:val="00825465"/>
    <w:rsid w:val="00825529"/>
    <w:rsid w:val="00826193"/>
    <w:rsid w:val="008263A3"/>
    <w:rsid w:val="0082696E"/>
    <w:rsid w:val="00827073"/>
    <w:rsid w:val="008272D1"/>
    <w:rsid w:val="00827865"/>
    <w:rsid w:val="00827E89"/>
    <w:rsid w:val="00830C39"/>
    <w:rsid w:val="00830E4B"/>
    <w:rsid w:val="008316DE"/>
    <w:rsid w:val="008317C3"/>
    <w:rsid w:val="0083195A"/>
    <w:rsid w:val="00831D83"/>
    <w:rsid w:val="00832217"/>
    <w:rsid w:val="00832329"/>
    <w:rsid w:val="008328F5"/>
    <w:rsid w:val="00832A48"/>
    <w:rsid w:val="00832AEA"/>
    <w:rsid w:val="00832C10"/>
    <w:rsid w:val="0083325D"/>
    <w:rsid w:val="00833BEA"/>
    <w:rsid w:val="00833E34"/>
    <w:rsid w:val="008340B3"/>
    <w:rsid w:val="00834535"/>
    <w:rsid w:val="00834E0D"/>
    <w:rsid w:val="0083548D"/>
    <w:rsid w:val="00835E45"/>
    <w:rsid w:val="0083644B"/>
    <w:rsid w:val="00836503"/>
    <w:rsid w:val="00836A99"/>
    <w:rsid w:val="00837056"/>
    <w:rsid w:val="0083705D"/>
    <w:rsid w:val="008370D8"/>
    <w:rsid w:val="008374EC"/>
    <w:rsid w:val="00837913"/>
    <w:rsid w:val="00837A39"/>
    <w:rsid w:val="0084083D"/>
    <w:rsid w:val="00840982"/>
    <w:rsid w:val="00840DEE"/>
    <w:rsid w:val="008414FE"/>
    <w:rsid w:val="00841593"/>
    <w:rsid w:val="008419F2"/>
    <w:rsid w:val="00841D91"/>
    <w:rsid w:val="00842160"/>
    <w:rsid w:val="00843E3D"/>
    <w:rsid w:val="008441F9"/>
    <w:rsid w:val="00844369"/>
    <w:rsid w:val="008445ED"/>
    <w:rsid w:val="00844765"/>
    <w:rsid w:val="00844B83"/>
    <w:rsid w:val="00844E6F"/>
    <w:rsid w:val="00845144"/>
    <w:rsid w:val="0084579A"/>
    <w:rsid w:val="008457F1"/>
    <w:rsid w:val="00845D37"/>
    <w:rsid w:val="0084694C"/>
    <w:rsid w:val="00846D39"/>
    <w:rsid w:val="00847679"/>
    <w:rsid w:val="00847C61"/>
    <w:rsid w:val="00850291"/>
    <w:rsid w:val="00850A89"/>
    <w:rsid w:val="00850B97"/>
    <w:rsid w:val="00851349"/>
    <w:rsid w:val="0085191D"/>
    <w:rsid w:val="008524AF"/>
    <w:rsid w:val="008525FA"/>
    <w:rsid w:val="00852D2C"/>
    <w:rsid w:val="0085304D"/>
    <w:rsid w:val="00853366"/>
    <w:rsid w:val="0085340C"/>
    <w:rsid w:val="0085341A"/>
    <w:rsid w:val="008539BA"/>
    <w:rsid w:val="00853B21"/>
    <w:rsid w:val="00853C6F"/>
    <w:rsid w:val="00853E7E"/>
    <w:rsid w:val="00854171"/>
    <w:rsid w:val="00854B4B"/>
    <w:rsid w:val="00854E65"/>
    <w:rsid w:val="00855705"/>
    <w:rsid w:val="00855D7B"/>
    <w:rsid w:val="00855EB2"/>
    <w:rsid w:val="00856337"/>
    <w:rsid w:val="00856943"/>
    <w:rsid w:val="00856EA1"/>
    <w:rsid w:val="0085705B"/>
    <w:rsid w:val="0085709C"/>
    <w:rsid w:val="008577C9"/>
    <w:rsid w:val="008579C8"/>
    <w:rsid w:val="00857B99"/>
    <w:rsid w:val="00857CB0"/>
    <w:rsid w:val="00857CC8"/>
    <w:rsid w:val="00860091"/>
    <w:rsid w:val="00860203"/>
    <w:rsid w:val="00860507"/>
    <w:rsid w:val="00861E1D"/>
    <w:rsid w:val="00862647"/>
    <w:rsid w:val="00862BF1"/>
    <w:rsid w:val="00863369"/>
    <w:rsid w:val="008638B1"/>
    <w:rsid w:val="008638C5"/>
    <w:rsid w:val="00863FF3"/>
    <w:rsid w:val="00864319"/>
    <w:rsid w:val="008644C3"/>
    <w:rsid w:val="00864735"/>
    <w:rsid w:val="008649EC"/>
    <w:rsid w:val="0086539F"/>
    <w:rsid w:val="00865B6E"/>
    <w:rsid w:val="00865C40"/>
    <w:rsid w:val="00866400"/>
    <w:rsid w:val="008667A5"/>
    <w:rsid w:val="00866A47"/>
    <w:rsid w:val="00866B06"/>
    <w:rsid w:val="00866D6F"/>
    <w:rsid w:val="008672B2"/>
    <w:rsid w:val="008677D5"/>
    <w:rsid w:val="00871159"/>
    <w:rsid w:val="00871B1E"/>
    <w:rsid w:val="00871CA4"/>
    <w:rsid w:val="008721A4"/>
    <w:rsid w:val="00872344"/>
    <w:rsid w:val="0087258B"/>
    <w:rsid w:val="00872E2B"/>
    <w:rsid w:val="008733C7"/>
    <w:rsid w:val="00873AFC"/>
    <w:rsid w:val="0087444D"/>
    <w:rsid w:val="008745D3"/>
    <w:rsid w:val="008750F8"/>
    <w:rsid w:val="00875CA5"/>
    <w:rsid w:val="00875D46"/>
    <w:rsid w:val="00875F4E"/>
    <w:rsid w:val="0087695C"/>
    <w:rsid w:val="0087793B"/>
    <w:rsid w:val="008800C6"/>
    <w:rsid w:val="0088052D"/>
    <w:rsid w:val="008809A6"/>
    <w:rsid w:val="00881002"/>
    <w:rsid w:val="008815EE"/>
    <w:rsid w:val="0088167D"/>
    <w:rsid w:val="00881819"/>
    <w:rsid w:val="008818F0"/>
    <w:rsid w:val="00881903"/>
    <w:rsid w:val="0088239E"/>
    <w:rsid w:val="00882752"/>
    <w:rsid w:val="00882C9C"/>
    <w:rsid w:val="00883DD8"/>
    <w:rsid w:val="00883EA3"/>
    <w:rsid w:val="0088411B"/>
    <w:rsid w:val="00884256"/>
    <w:rsid w:val="008844E6"/>
    <w:rsid w:val="00884655"/>
    <w:rsid w:val="0088499D"/>
    <w:rsid w:val="00884DC8"/>
    <w:rsid w:val="00885074"/>
    <w:rsid w:val="00885227"/>
    <w:rsid w:val="00885801"/>
    <w:rsid w:val="00885A3B"/>
    <w:rsid w:val="00885B0B"/>
    <w:rsid w:val="0088655E"/>
    <w:rsid w:val="00886CDF"/>
    <w:rsid w:val="008875AC"/>
    <w:rsid w:val="00887EA3"/>
    <w:rsid w:val="008902CC"/>
    <w:rsid w:val="00890454"/>
    <w:rsid w:val="00890A80"/>
    <w:rsid w:val="00890F3C"/>
    <w:rsid w:val="0089171D"/>
    <w:rsid w:val="008921A9"/>
    <w:rsid w:val="00892623"/>
    <w:rsid w:val="00892BBF"/>
    <w:rsid w:val="00892D6D"/>
    <w:rsid w:val="00893127"/>
    <w:rsid w:val="008939CA"/>
    <w:rsid w:val="00893F29"/>
    <w:rsid w:val="008941E1"/>
    <w:rsid w:val="008944ED"/>
    <w:rsid w:val="00894884"/>
    <w:rsid w:val="00894B31"/>
    <w:rsid w:val="008950E3"/>
    <w:rsid w:val="008962B3"/>
    <w:rsid w:val="008967A6"/>
    <w:rsid w:val="00897B15"/>
    <w:rsid w:val="00897E95"/>
    <w:rsid w:val="008A03A3"/>
    <w:rsid w:val="008A03FE"/>
    <w:rsid w:val="008A1936"/>
    <w:rsid w:val="008A22E7"/>
    <w:rsid w:val="008A28BD"/>
    <w:rsid w:val="008A39FF"/>
    <w:rsid w:val="008A3E2F"/>
    <w:rsid w:val="008A45D5"/>
    <w:rsid w:val="008A46E3"/>
    <w:rsid w:val="008A4C2A"/>
    <w:rsid w:val="008A4E9C"/>
    <w:rsid w:val="008A501C"/>
    <w:rsid w:val="008A527E"/>
    <w:rsid w:val="008A52FC"/>
    <w:rsid w:val="008A53D0"/>
    <w:rsid w:val="008A5530"/>
    <w:rsid w:val="008A590A"/>
    <w:rsid w:val="008A5A33"/>
    <w:rsid w:val="008A5C6C"/>
    <w:rsid w:val="008A6B38"/>
    <w:rsid w:val="008A70CA"/>
    <w:rsid w:val="008A7452"/>
    <w:rsid w:val="008A74ED"/>
    <w:rsid w:val="008A7EE7"/>
    <w:rsid w:val="008B0642"/>
    <w:rsid w:val="008B0B39"/>
    <w:rsid w:val="008B10D2"/>
    <w:rsid w:val="008B1522"/>
    <w:rsid w:val="008B15FE"/>
    <w:rsid w:val="008B1770"/>
    <w:rsid w:val="008B1E2A"/>
    <w:rsid w:val="008B1FDD"/>
    <w:rsid w:val="008B2468"/>
    <w:rsid w:val="008B24BF"/>
    <w:rsid w:val="008B2A46"/>
    <w:rsid w:val="008B2AEA"/>
    <w:rsid w:val="008B2C0A"/>
    <w:rsid w:val="008B37C5"/>
    <w:rsid w:val="008B3817"/>
    <w:rsid w:val="008B38C9"/>
    <w:rsid w:val="008B3AE2"/>
    <w:rsid w:val="008B3D56"/>
    <w:rsid w:val="008B476C"/>
    <w:rsid w:val="008B48A3"/>
    <w:rsid w:val="008B4C11"/>
    <w:rsid w:val="008B4F29"/>
    <w:rsid w:val="008B5488"/>
    <w:rsid w:val="008B5B98"/>
    <w:rsid w:val="008B5DA0"/>
    <w:rsid w:val="008B6245"/>
    <w:rsid w:val="008B629B"/>
    <w:rsid w:val="008B7370"/>
    <w:rsid w:val="008B7C0A"/>
    <w:rsid w:val="008B7DBD"/>
    <w:rsid w:val="008B7E64"/>
    <w:rsid w:val="008B7FF2"/>
    <w:rsid w:val="008C002B"/>
    <w:rsid w:val="008C031C"/>
    <w:rsid w:val="008C0836"/>
    <w:rsid w:val="008C08CF"/>
    <w:rsid w:val="008C09D2"/>
    <w:rsid w:val="008C0A35"/>
    <w:rsid w:val="008C0CC0"/>
    <w:rsid w:val="008C1579"/>
    <w:rsid w:val="008C1737"/>
    <w:rsid w:val="008C1DC0"/>
    <w:rsid w:val="008C21E4"/>
    <w:rsid w:val="008C2776"/>
    <w:rsid w:val="008C2A6E"/>
    <w:rsid w:val="008C3052"/>
    <w:rsid w:val="008C3735"/>
    <w:rsid w:val="008C477D"/>
    <w:rsid w:val="008C4FE6"/>
    <w:rsid w:val="008C50D9"/>
    <w:rsid w:val="008C520C"/>
    <w:rsid w:val="008C56A2"/>
    <w:rsid w:val="008C5D3E"/>
    <w:rsid w:val="008C6081"/>
    <w:rsid w:val="008C62B3"/>
    <w:rsid w:val="008C6494"/>
    <w:rsid w:val="008C6ACC"/>
    <w:rsid w:val="008C6F3E"/>
    <w:rsid w:val="008C73BE"/>
    <w:rsid w:val="008C774B"/>
    <w:rsid w:val="008C7863"/>
    <w:rsid w:val="008D0AB8"/>
    <w:rsid w:val="008D0D47"/>
    <w:rsid w:val="008D16AE"/>
    <w:rsid w:val="008D1AAD"/>
    <w:rsid w:val="008D30E6"/>
    <w:rsid w:val="008D3495"/>
    <w:rsid w:val="008D460F"/>
    <w:rsid w:val="008D48EF"/>
    <w:rsid w:val="008D4BF8"/>
    <w:rsid w:val="008D54EA"/>
    <w:rsid w:val="008D58BA"/>
    <w:rsid w:val="008D59A7"/>
    <w:rsid w:val="008D5C61"/>
    <w:rsid w:val="008D62BE"/>
    <w:rsid w:val="008D6421"/>
    <w:rsid w:val="008D7EB2"/>
    <w:rsid w:val="008E059F"/>
    <w:rsid w:val="008E0BEA"/>
    <w:rsid w:val="008E0D44"/>
    <w:rsid w:val="008E16D1"/>
    <w:rsid w:val="008E1922"/>
    <w:rsid w:val="008E20D5"/>
    <w:rsid w:val="008E22A0"/>
    <w:rsid w:val="008E234B"/>
    <w:rsid w:val="008E3070"/>
    <w:rsid w:val="008E31C6"/>
    <w:rsid w:val="008E36C0"/>
    <w:rsid w:val="008E3893"/>
    <w:rsid w:val="008E38B5"/>
    <w:rsid w:val="008E3B3B"/>
    <w:rsid w:val="008E4526"/>
    <w:rsid w:val="008E477C"/>
    <w:rsid w:val="008E4909"/>
    <w:rsid w:val="008E4D6C"/>
    <w:rsid w:val="008E5232"/>
    <w:rsid w:val="008E53FD"/>
    <w:rsid w:val="008E5C38"/>
    <w:rsid w:val="008E6C43"/>
    <w:rsid w:val="008E79BE"/>
    <w:rsid w:val="008E79CA"/>
    <w:rsid w:val="008F0A51"/>
    <w:rsid w:val="008F0B1B"/>
    <w:rsid w:val="008F1D73"/>
    <w:rsid w:val="008F2302"/>
    <w:rsid w:val="008F2A85"/>
    <w:rsid w:val="008F2AEE"/>
    <w:rsid w:val="008F2DC4"/>
    <w:rsid w:val="008F2E74"/>
    <w:rsid w:val="008F361B"/>
    <w:rsid w:val="008F3714"/>
    <w:rsid w:val="008F3C56"/>
    <w:rsid w:val="008F3E46"/>
    <w:rsid w:val="008F46AF"/>
    <w:rsid w:val="008F4895"/>
    <w:rsid w:val="008F4942"/>
    <w:rsid w:val="008F4F3F"/>
    <w:rsid w:val="008F63B1"/>
    <w:rsid w:val="008F650B"/>
    <w:rsid w:val="008F650C"/>
    <w:rsid w:val="008F69C7"/>
    <w:rsid w:val="008F6B22"/>
    <w:rsid w:val="008F79B6"/>
    <w:rsid w:val="008F7E04"/>
    <w:rsid w:val="00900106"/>
    <w:rsid w:val="00900C37"/>
    <w:rsid w:val="0090186D"/>
    <w:rsid w:val="00901C2D"/>
    <w:rsid w:val="00902119"/>
    <w:rsid w:val="0090212E"/>
    <w:rsid w:val="00902997"/>
    <w:rsid w:val="009030FF"/>
    <w:rsid w:val="00903145"/>
    <w:rsid w:val="00903566"/>
    <w:rsid w:val="009038A9"/>
    <w:rsid w:val="00903BDA"/>
    <w:rsid w:val="0090474A"/>
    <w:rsid w:val="00904BF8"/>
    <w:rsid w:val="00905229"/>
    <w:rsid w:val="00905C56"/>
    <w:rsid w:val="00905C98"/>
    <w:rsid w:val="009062F0"/>
    <w:rsid w:val="00906A4A"/>
    <w:rsid w:val="009101C5"/>
    <w:rsid w:val="0091032C"/>
    <w:rsid w:val="0091076B"/>
    <w:rsid w:val="00910CDD"/>
    <w:rsid w:val="0091160F"/>
    <w:rsid w:val="00912333"/>
    <w:rsid w:val="00912565"/>
    <w:rsid w:val="00912598"/>
    <w:rsid w:val="00913104"/>
    <w:rsid w:val="0091366C"/>
    <w:rsid w:val="00913816"/>
    <w:rsid w:val="00913A62"/>
    <w:rsid w:val="00913C13"/>
    <w:rsid w:val="00913F66"/>
    <w:rsid w:val="00914011"/>
    <w:rsid w:val="00914B60"/>
    <w:rsid w:val="00914B80"/>
    <w:rsid w:val="00914D6B"/>
    <w:rsid w:val="00914D73"/>
    <w:rsid w:val="0091529A"/>
    <w:rsid w:val="0091544E"/>
    <w:rsid w:val="00915653"/>
    <w:rsid w:val="009156C9"/>
    <w:rsid w:val="009158BD"/>
    <w:rsid w:val="00915D88"/>
    <w:rsid w:val="00915F58"/>
    <w:rsid w:val="009163DF"/>
    <w:rsid w:val="00916EB4"/>
    <w:rsid w:val="00917268"/>
    <w:rsid w:val="00917FE0"/>
    <w:rsid w:val="00920445"/>
    <w:rsid w:val="00920DAA"/>
    <w:rsid w:val="00920F6A"/>
    <w:rsid w:val="00921395"/>
    <w:rsid w:val="009214A0"/>
    <w:rsid w:val="00921ABD"/>
    <w:rsid w:val="00921B9A"/>
    <w:rsid w:val="009226CA"/>
    <w:rsid w:val="009235E8"/>
    <w:rsid w:val="00923EF9"/>
    <w:rsid w:val="009244C5"/>
    <w:rsid w:val="00925595"/>
    <w:rsid w:val="00925758"/>
    <w:rsid w:val="009260CC"/>
    <w:rsid w:val="00926172"/>
    <w:rsid w:val="0092664C"/>
    <w:rsid w:val="00926729"/>
    <w:rsid w:val="00926A6A"/>
    <w:rsid w:val="00926D97"/>
    <w:rsid w:val="009271C0"/>
    <w:rsid w:val="0092767A"/>
    <w:rsid w:val="00927BF5"/>
    <w:rsid w:val="0093050D"/>
    <w:rsid w:val="009306B3"/>
    <w:rsid w:val="00930806"/>
    <w:rsid w:val="009316B7"/>
    <w:rsid w:val="00931E2C"/>
    <w:rsid w:val="009325EA"/>
    <w:rsid w:val="00932AC6"/>
    <w:rsid w:val="00932EC9"/>
    <w:rsid w:val="00933746"/>
    <w:rsid w:val="00933DBB"/>
    <w:rsid w:val="00934031"/>
    <w:rsid w:val="009343D6"/>
    <w:rsid w:val="0093486E"/>
    <w:rsid w:val="009348AC"/>
    <w:rsid w:val="00934B84"/>
    <w:rsid w:val="00934F24"/>
    <w:rsid w:val="009356E0"/>
    <w:rsid w:val="00935D58"/>
    <w:rsid w:val="009362B4"/>
    <w:rsid w:val="009369BA"/>
    <w:rsid w:val="00936AE6"/>
    <w:rsid w:val="00937193"/>
    <w:rsid w:val="009371CE"/>
    <w:rsid w:val="00937828"/>
    <w:rsid w:val="00937FA8"/>
    <w:rsid w:val="009402F8"/>
    <w:rsid w:val="009408CD"/>
    <w:rsid w:val="009409B1"/>
    <w:rsid w:val="00940CD7"/>
    <w:rsid w:val="00941015"/>
    <w:rsid w:val="00941212"/>
    <w:rsid w:val="009412A7"/>
    <w:rsid w:val="00941ADC"/>
    <w:rsid w:val="00941C24"/>
    <w:rsid w:val="009426CE"/>
    <w:rsid w:val="00942A1A"/>
    <w:rsid w:val="0094328A"/>
    <w:rsid w:val="00943564"/>
    <w:rsid w:val="0094394B"/>
    <w:rsid w:val="00943A11"/>
    <w:rsid w:val="00943C90"/>
    <w:rsid w:val="009448D6"/>
    <w:rsid w:val="009449D3"/>
    <w:rsid w:val="00945C45"/>
    <w:rsid w:val="00945E58"/>
    <w:rsid w:val="00946165"/>
    <w:rsid w:val="00946454"/>
    <w:rsid w:val="009469A4"/>
    <w:rsid w:val="00946DBE"/>
    <w:rsid w:val="009470E8"/>
    <w:rsid w:val="00947354"/>
    <w:rsid w:val="0094789B"/>
    <w:rsid w:val="00947A05"/>
    <w:rsid w:val="00947BB7"/>
    <w:rsid w:val="00947CC3"/>
    <w:rsid w:val="00947FD7"/>
    <w:rsid w:val="009504BB"/>
    <w:rsid w:val="009504E0"/>
    <w:rsid w:val="0095098B"/>
    <w:rsid w:val="0095128B"/>
    <w:rsid w:val="00951549"/>
    <w:rsid w:val="009515FB"/>
    <w:rsid w:val="009520A8"/>
    <w:rsid w:val="009520C1"/>
    <w:rsid w:val="009536CC"/>
    <w:rsid w:val="009537F3"/>
    <w:rsid w:val="009550E7"/>
    <w:rsid w:val="00955596"/>
    <w:rsid w:val="009557F6"/>
    <w:rsid w:val="00955F71"/>
    <w:rsid w:val="00955F77"/>
    <w:rsid w:val="00956527"/>
    <w:rsid w:val="009568BD"/>
    <w:rsid w:val="009569DE"/>
    <w:rsid w:val="00956B01"/>
    <w:rsid w:val="00956E9E"/>
    <w:rsid w:val="00957124"/>
    <w:rsid w:val="00957306"/>
    <w:rsid w:val="00957619"/>
    <w:rsid w:val="00957DE4"/>
    <w:rsid w:val="00957F6F"/>
    <w:rsid w:val="00960095"/>
    <w:rsid w:val="00960CF5"/>
    <w:rsid w:val="00961B63"/>
    <w:rsid w:val="00961F0C"/>
    <w:rsid w:val="009621D3"/>
    <w:rsid w:val="00962364"/>
    <w:rsid w:val="009624E9"/>
    <w:rsid w:val="0096260A"/>
    <w:rsid w:val="00962611"/>
    <w:rsid w:val="00962798"/>
    <w:rsid w:val="00963203"/>
    <w:rsid w:val="0096378C"/>
    <w:rsid w:val="009640A2"/>
    <w:rsid w:val="0096434D"/>
    <w:rsid w:val="00964360"/>
    <w:rsid w:val="00964457"/>
    <w:rsid w:val="009644F7"/>
    <w:rsid w:val="00964599"/>
    <w:rsid w:val="009650B6"/>
    <w:rsid w:val="009653C2"/>
    <w:rsid w:val="00965BF8"/>
    <w:rsid w:val="00965D83"/>
    <w:rsid w:val="009662CD"/>
    <w:rsid w:val="0096664E"/>
    <w:rsid w:val="00966DA9"/>
    <w:rsid w:val="00966FC6"/>
    <w:rsid w:val="0096720D"/>
    <w:rsid w:val="009675E8"/>
    <w:rsid w:val="0097014D"/>
    <w:rsid w:val="009705DD"/>
    <w:rsid w:val="009710AA"/>
    <w:rsid w:val="00971A1F"/>
    <w:rsid w:val="00971E27"/>
    <w:rsid w:val="0097209A"/>
    <w:rsid w:val="00972D9D"/>
    <w:rsid w:val="00973DB6"/>
    <w:rsid w:val="00974284"/>
    <w:rsid w:val="00974A8B"/>
    <w:rsid w:val="00974DBF"/>
    <w:rsid w:val="00974E98"/>
    <w:rsid w:val="00975717"/>
    <w:rsid w:val="00975B59"/>
    <w:rsid w:val="00975DBB"/>
    <w:rsid w:val="0097630A"/>
    <w:rsid w:val="00976800"/>
    <w:rsid w:val="00977086"/>
    <w:rsid w:val="00977764"/>
    <w:rsid w:val="00980121"/>
    <w:rsid w:val="00980B4E"/>
    <w:rsid w:val="00980DCA"/>
    <w:rsid w:val="00980EAF"/>
    <w:rsid w:val="009814B2"/>
    <w:rsid w:val="00981607"/>
    <w:rsid w:val="00981D05"/>
    <w:rsid w:val="009823B9"/>
    <w:rsid w:val="00982581"/>
    <w:rsid w:val="0098280E"/>
    <w:rsid w:val="00982CAD"/>
    <w:rsid w:val="00982F20"/>
    <w:rsid w:val="00982F71"/>
    <w:rsid w:val="009833A6"/>
    <w:rsid w:val="00983679"/>
    <w:rsid w:val="009837D3"/>
    <w:rsid w:val="00984B1B"/>
    <w:rsid w:val="00986848"/>
    <w:rsid w:val="00987202"/>
    <w:rsid w:val="0098726A"/>
    <w:rsid w:val="009872C1"/>
    <w:rsid w:val="00987479"/>
    <w:rsid w:val="009906F9"/>
    <w:rsid w:val="00991641"/>
    <w:rsid w:val="00992775"/>
    <w:rsid w:val="00992E77"/>
    <w:rsid w:val="009933C6"/>
    <w:rsid w:val="00993614"/>
    <w:rsid w:val="0099369C"/>
    <w:rsid w:val="0099380F"/>
    <w:rsid w:val="0099393D"/>
    <w:rsid w:val="00993B01"/>
    <w:rsid w:val="0099427E"/>
    <w:rsid w:val="0099450E"/>
    <w:rsid w:val="00994765"/>
    <w:rsid w:val="00994920"/>
    <w:rsid w:val="00994964"/>
    <w:rsid w:val="00994B4F"/>
    <w:rsid w:val="00994DD3"/>
    <w:rsid w:val="00994E88"/>
    <w:rsid w:val="0099534E"/>
    <w:rsid w:val="009957C2"/>
    <w:rsid w:val="00996022"/>
    <w:rsid w:val="009961EB"/>
    <w:rsid w:val="00996F8C"/>
    <w:rsid w:val="009978B6"/>
    <w:rsid w:val="009A007D"/>
    <w:rsid w:val="009A0278"/>
    <w:rsid w:val="009A06F6"/>
    <w:rsid w:val="009A08AB"/>
    <w:rsid w:val="009A0D23"/>
    <w:rsid w:val="009A13F9"/>
    <w:rsid w:val="009A1B99"/>
    <w:rsid w:val="009A1CCC"/>
    <w:rsid w:val="009A21F1"/>
    <w:rsid w:val="009A2566"/>
    <w:rsid w:val="009A2869"/>
    <w:rsid w:val="009A2E5A"/>
    <w:rsid w:val="009A3CD7"/>
    <w:rsid w:val="009A3CE1"/>
    <w:rsid w:val="009A3FC8"/>
    <w:rsid w:val="009A4168"/>
    <w:rsid w:val="009A44B2"/>
    <w:rsid w:val="009A455F"/>
    <w:rsid w:val="009A4842"/>
    <w:rsid w:val="009A51D7"/>
    <w:rsid w:val="009A5805"/>
    <w:rsid w:val="009A5C8A"/>
    <w:rsid w:val="009A6020"/>
    <w:rsid w:val="009A60F2"/>
    <w:rsid w:val="009A6182"/>
    <w:rsid w:val="009A677F"/>
    <w:rsid w:val="009A6D3A"/>
    <w:rsid w:val="009A6E21"/>
    <w:rsid w:val="009A6F2A"/>
    <w:rsid w:val="009A7D05"/>
    <w:rsid w:val="009B0487"/>
    <w:rsid w:val="009B0778"/>
    <w:rsid w:val="009B0AA7"/>
    <w:rsid w:val="009B0CC2"/>
    <w:rsid w:val="009B11A9"/>
    <w:rsid w:val="009B315F"/>
    <w:rsid w:val="009B3C96"/>
    <w:rsid w:val="009B4282"/>
    <w:rsid w:val="009B4981"/>
    <w:rsid w:val="009B4BAD"/>
    <w:rsid w:val="009B5099"/>
    <w:rsid w:val="009B543F"/>
    <w:rsid w:val="009B5BD1"/>
    <w:rsid w:val="009B5D3C"/>
    <w:rsid w:val="009B607C"/>
    <w:rsid w:val="009B65A7"/>
    <w:rsid w:val="009B670D"/>
    <w:rsid w:val="009B6B0B"/>
    <w:rsid w:val="009B6BC8"/>
    <w:rsid w:val="009B6C92"/>
    <w:rsid w:val="009B7102"/>
    <w:rsid w:val="009B7205"/>
    <w:rsid w:val="009B78F3"/>
    <w:rsid w:val="009B7A0E"/>
    <w:rsid w:val="009B7A11"/>
    <w:rsid w:val="009B7C7C"/>
    <w:rsid w:val="009B7D57"/>
    <w:rsid w:val="009B7E8D"/>
    <w:rsid w:val="009B7F60"/>
    <w:rsid w:val="009C07F5"/>
    <w:rsid w:val="009C08FE"/>
    <w:rsid w:val="009C0A7B"/>
    <w:rsid w:val="009C0B1B"/>
    <w:rsid w:val="009C0E69"/>
    <w:rsid w:val="009C1E53"/>
    <w:rsid w:val="009C29E0"/>
    <w:rsid w:val="009C2A3A"/>
    <w:rsid w:val="009C2C8B"/>
    <w:rsid w:val="009C2CFE"/>
    <w:rsid w:val="009C32A1"/>
    <w:rsid w:val="009C3508"/>
    <w:rsid w:val="009C37C6"/>
    <w:rsid w:val="009C3998"/>
    <w:rsid w:val="009C3A78"/>
    <w:rsid w:val="009C3E2C"/>
    <w:rsid w:val="009C4560"/>
    <w:rsid w:val="009C48B4"/>
    <w:rsid w:val="009C4E36"/>
    <w:rsid w:val="009C4E8B"/>
    <w:rsid w:val="009C53E4"/>
    <w:rsid w:val="009C5C9A"/>
    <w:rsid w:val="009C6BD5"/>
    <w:rsid w:val="009C6F88"/>
    <w:rsid w:val="009C78AF"/>
    <w:rsid w:val="009C7E96"/>
    <w:rsid w:val="009D0B4A"/>
    <w:rsid w:val="009D0E82"/>
    <w:rsid w:val="009D1A3B"/>
    <w:rsid w:val="009D1F2B"/>
    <w:rsid w:val="009D2169"/>
    <w:rsid w:val="009D25DF"/>
    <w:rsid w:val="009D2664"/>
    <w:rsid w:val="009D29F3"/>
    <w:rsid w:val="009D2A91"/>
    <w:rsid w:val="009D2B5D"/>
    <w:rsid w:val="009D2B90"/>
    <w:rsid w:val="009D2EC5"/>
    <w:rsid w:val="009D2EE6"/>
    <w:rsid w:val="009D32FD"/>
    <w:rsid w:val="009D3828"/>
    <w:rsid w:val="009D416C"/>
    <w:rsid w:val="009D5000"/>
    <w:rsid w:val="009D5638"/>
    <w:rsid w:val="009D56A0"/>
    <w:rsid w:val="009D5882"/>
    <w:rsid w:val="009D66C8"/>
    <w:rsid w:val="009D6FDE"/>
    <w:rsid w:val="009D710D"/>
    <w:rsid w:val="009D7384"/>
    <w:rsid w:val="009E04D2"/>
    <w:rsid w:val="009E0674"/>
    <w:rsid w:val="009E1E9B"/>
    <w:rsid w:val="009E2153"/>
    <w:rsid w:val="009E3C7E"/>
    <w:rsid w:val="009E3CF9"/>
    <w:rsid w:val="009E4399"/>
    <w:rsid w:val="009E444D"/>
    <w:rsid w:val="009E4858"/>
    <w:rsid w:val="009E4AA6"/>
    <w:rsid w:val="009E4AFC"/>
    <w:rsid w:val="009E4C46"/>
    <w:rsid w:val="009E512E"/>
    <w:rsid w:val="009E52C3"/>
    <w:rsid w:val="009E532D"/>
    <w:rsid w:val="009E5958"/>
    <w:rsid w:val="009E59A9"/>
    <w:rsid w:val="009E6A68"/>
    <w:rsid w:val="009E6CB4"/>
    <w:rsid w:val="009E6CDC"/>
    <w:rsid w:val="009E76F7"/>
    <w:rsid w:val="009F05F6"/>
    <w:rsid w:val="009F091A"/>
    <w:rsid w:val="009F0932"/>
    <w:rsid w:val="009F0AE7"/>
    <w:rsid w:val="009F19AF"/>
    <w:rsid w:val="009F24DC"/>
    <w:rsid w:val="009F2928"/>
    <w:rsid w:val="009F295D"/>
    <w:rsid w:val="009F32D8"/>
    <w:rsid w:val="009F340B"/>
    <w:rsid w:val="009F3671"/>
    <w:rsid w:val="009F3926"/>
    <w:rsid w:val="009F491F"/>
    <w:rsid w:val="009F4FD4"/>
    <w:rsid w:val="009F55B4"/>
    <w:rsid w:val="009F5841"/>
    <w:rsid w:val="009F5C6B"/>
    <w:rsid w:val="009F5C99"/>
    <w:rsid w:val="009F6444"/>
    <w:rsid w:val="009F64AA"/>
    <w:rsid w:val="009F64CC"/>
    <w:rsid w:val="009F66DF"/>
    <w:rsid w:val="009F7132"/>
    <w:rsid w:val="009F7F51"/>
    <w:rsid w:val="00A002B2"/>
    <w:rsid w:val="00A007B0"/>
    <w:rsid w:val="00A007F5"/>
    <w:rsid w:val="00A00A74"/>
    <w:rsid w:val="00A00DB1"/>
    <w:rsid w:val="00A00E7C"/>
    <w:rsid w:val="00A00F45"/>
    <w:rsid w:val="00A011D5"/>
    <w:rsid w:val="00A017AB"/>
    <w:rsid w:val="00A01A88"/>
    <w:rsid w:val="00A01D89"/>
    <w:rsid w:val="00A02905"/>
    <w:rsid w:val="00A02E4A"/>
    <w:rsid w:val="00A03009"/>
    <w:rsid w:val="00A031B3"/>
    <w:rsid w:val="00A0335D"/>
    <w:rsid w:val="00A03627"/>
    <w:rsid w:val="00A03B3C"/>
    <w:rsid w:val="00A050F0"/>
    <w:rsid w:val="00A052BE"/>
    <w:rsid w:val="00A05358"/>
    <w:rsid w:val="00A061B6"/>
    <w:rsid w:val="00A06439"/>
    <w:rsid w:val="00A06959"/>
    <w:rsid w:val="00A07091"/>
    <w:rsid w:val="00A0711F"/>
    <w:rsid w:val="00A07241"/>
    <w:rsid w:val="00A072EA"/>
    <w:rsid w:val="00A07532"/>
    <w:rsid w:val="00A07A36"/>
    <w:rsid w:val="00A07B6C"/>
    <w:rsid w:val="00A1011A"/>
    <w:rsid w:val="00A102AA"/>
    <w:rsid w:val="00A10380"/>
    <w:rsid w:val="00A1072D"/>
    <w:rsid w:val="00A11116"/>
    <w:rsid w:val="00A111DD"/>
    <w:rsid w:val="00A117B5"/>
    <w:rsid w:val="00A119A9"/>
    <w:rsid w:val="00A11BE0"/>
    <w:rsid w:val="00A12072"/>
    <w:rsid w:val="00A12246"/>
    <w:rsid w:val="00A13136"/>
    <w:rsid w:val="00A136F7"/>
    <w:rsid w:val="00A13A54"/>
    <w:rsid w:val="00A13AA7"/>
    <w:rsid w:val="00A14039"/>
    <w:rsid w:val="00A14766"/>
    <w:rsid w:val="00A14950"/>
    <w:rsid w:val="00A159E8"/>
    <w:rsid w:val="00A15C66"/>
    <w:rsid w:val="00A15D3C"/>
    <w:rsid w:val="00A15F10"/>
    <w:rsid w:val="00A16268"/>
    <w:rsid w:val="00A166C9"/>
    <w:rsid w:val="00A16776"/>
    <w:rsid w:val="00A167F4"/>
    <w:rsid w:val="00A16D05"/>
    <w:rsid w:val="00A17027"/>
    <w:rsid w:val="00A17D7A"/>
    <w:rsid w:val="00A17F5D"/>
    <w:rsid w:val="00A201FD"/>
    <w:rsid w:val="00A20DB3"/>
    <w:rsid w:val="00A21171"/>
    <w:rsid w:val="00A21237"/>
    <w:rsid w:val="00A213AE"/>
    <w:rsid w:val="00A214FE"/>
    <w:rsid w:val="00A21705"/>
    <w:rsid w:val="00A21943"/>
    <w:rsid w:val="00A21995"/>
    <w:rsid w:val="00A21BDF"/>
    <w:rsid w:val="00A22426"/>
    <w:rsid w:val="00A22458"/>
    <w:rsid w:val="00A22C9F"/>
    <w:rsid w:val="00A22DD7"/>
    <w:rsid w:val="00A22ED7"/>
    <w:rsid w:val="00A23DAC"/>
    <w:rsid w:val="00A245E2"/>
    <w:rsid w:val="00A24C55"/>
    <w:rsid w:val="00A24C83"/>
    <w:rsid w:val="00A24E28"/>
    <w:rsid w:val="00A2552C"/>
    <w:rsid w:val="00A25642"/>
    <w:rsid w:val="00A25C51"/>
    <w:rsid w:val="00A25EB3"/>
    <w:rsid w:val="00A26D10"/>
    <w:rsid w:val="00A26F6A"/>
    <w:rsid w:val="00A27DB4"/>
    <w:rsid w:val="00A307ED"/>
    <w:rsid w:val="00A30863"/>
    <w:rsid w:val="00A309BF"/>
    <w:rsid w:val="00A30A0C"/>
    <w:rsid w:val="00A30F86"/>
    <w:rsid w:val="00A313D8"/>
    <w:rsid w:val="00A31449"/>
    <w:rsid w:val="00A3151C"/>
    <w:rsid w:val="00A31747"/>
    <w:rsid w:val="00A319F2"/>
    <w:rsid w:val="00A31CBB"/>
    <w:rsid w:val="00A32EC2"/>
    <w:rsid w:val="00A33266"/>
    <w:rsid w:val="00A334FD"/>
    <w:rsid w:val="00A3363D"/>
    <w:rsid w:val="00A3393D"/>
    <w:rsid w:val="00A33D54"/>
    <w:rsid w:val="00A340FA"/>
    <w:rsid w:val="00A34CC2"/>
    <w:rsid w:val="00A34D9B"/>
    <w:rsid w:val="00A350DF"/>
    <w:rsid w:val="00A356AF"/>
    <w:rsid w:val="00A35869"/>
    <w:rsid w:val="00A359A3"/>
    <w:rsid w:val="00A35AD2"/>
    <w:rsid w:val="00A35C9E"/>
    <w:rsid w:val="00A36905"/>
    <w:rsid w:val="00A36B0B"/>
    <w:rsid w:val="00A377DA"/>
    <w:rsid w:val="00A405FD"/>
    <w:rsid w:val="00A40B7E"/>
    <w:rsid w:val="00A4165B"/>
    <w:rsid w:val="00A41960"/>
    <w:rsid w:val="00A41BBB"/>
    <w:rsid w:val="00A41CEE"/>
    <w:rsid w:val="00A42691"/>
    <w:rsid w:val="00A426C1"/>
    <w:rsid w:val="00A4296E"/>
    <w:rsid w:val="00A42A38"/>
    <w:rsid w:val="00A42E43"/>
    <w:rsid w:val="00A437CD"/>
    <w:rsid w:val="00A43DD3"/>
    <w:rsid w:val="00A44B43"/>
    <w:rsid w:val="00A44D8C"/>
    <w:rsid w:val="00A45890"/>
    <w:rsid w:val="00A464AA"/>
    <w:rsid w:val="00A46628"/>
    <w:rsid w:val="00A46F8A"/>
    <w:rsid w:val="00A47318"/>
    <w:rsid w:val="00A47EF6"/>
    <w:rsid w:val="00A50005"/>
    <w:rsid w:val="00A501E6"/>
    <w:rsid w:val="00A50586"/>
    <w:rsid w:val="00A506AD"/>
    <w:rsid w:val="00A50D6A"/>
    <w:rsid w:val="00A51093"/>
    <w:rsid w:val="00A51397"/>
    <w:rsid w:val="00A518A1"/>
    <w:rsid w:val="00A51B75"/>
    <w:rsid w:val="00A51E8D"/>
    <w:rsid w:val="00A5239C"/>
    <w:rsid w:val="00A52495"/>
    <w:rsid w:val="00A52AD4"/>
    <w:rsid w:val="00A52D6B"/>
    <w:rsid w:val="00A53120"/>
    <w:rsid w:val="00A53212"/>
    <w:rsid w:val="00A53E88"/>
    <w:rsid w:val="00A53F65"/>
    <w:rsid w:val="00A546CC"/>
    <w:rsid w:val="00A54798"/>
    <w:rsid w:val="00A54D94"/>
    <w:rsid w:val="00A54E8D"/>
    <w:rsid w:val="00A551E9"/>
    <w:rsid w:val="00A55947"/>
    <w:rsid w:val="00A55CEF"/>
    <w:rsid w:val="00A55D5B"/>
    <w:rsid w:val="00A55D9A"/>
    <w:rsid w:val="00A5608A"/>
    <w:rsid w:val="00A56B59"/>
    <w:rsid w:val="00A56C0C"/>
    <w:rsid w:val="00A56DD6"/>
    <w:rsid w:val="00A56E38"/>
    <w:rsid w:val="00A574CA"/>
    <w:rsid w:val="00A57770"/>
    <w:rsid w:val="00A57A4C"/>
    <w:rsid w:val="00A57B83"/>
    <w:rsid w:val="00A6018A"/>
    <w:rsid w:val="00A604FD"/>
    <w:rsid w:val="00A6058D"/>
    <w:rsid w:val="00A60CAB"/>
    <w:rsid w:val="00A6114E"/>
    <w:rsid w:val="00A61ED2"/>
    <w:rsid w:val="00A6219C"/>
    <w:rsid w:val="00A62240"/>
    <w:rsid w:val="00A6248D"/>
    <w:rsid w:val="00A62777"/>
    <w:rsid w:val="00A63C4D"/>
    <w:rsid w:val="00A6462D"/>
    <w:rsid w:val="00A64667"/>
    <w:rsid w:val="00A64E21"/>
    <w:rsid w:val="00A657FC"/>
    <w:rsid w:val="00A658CD"/>
    <w:rsid w:val="00A65919"/>
    <w:rsid w:val="00A65E16"/>
    <w:rsid w:val="00A66919"/>
    <w:rsid w:val="00A66924"/>
    <w:rsid w:val="00A669BD"/>
    <w:rsid w:val="00A66E5A"/>
    <w:rsid w:val="00A677E1"/>
    <w:rsid w:val="00A67CA5"/>
    <w:rsid w:val="00A70B69"/>
    <w:rsid w:val="00A70FFC"/>
    <w:rsid w:val="00A71210"/>
    <w:rsid w:val="00A7161B"/>
    <w:rsid w:val="00A716C9"/>
    <w:rsid w:val="00A717D1"/>
    <w:rsid w:val="00A71C79"/>
    <w:rsid w:val="00A722D5"/>
    <w:rsid w:val="00A72521"/>
    <w:rsid w:val="00A72B8D"/>
    <w:rsid w:val="00A731C1"/>
    <w:rsid w:val="00A73332"/>
    <w:rsid w:val="00A738AC"/>
    <w:rsid w:val="00A73ADC"/>
    <w:rsid w:val="00A7441A"/>
    <w:rsid w:val="00A749F3"/>
    <w:rsid w:val="00A74AEB"/>
    <w:rsid w:val="00A74D36"/>
    <w:rsid w:val="00A74EAE"/>
    <w:rsid w:val="00A75FF1"/>
    <w:rsid w:val="00A762C2"/>
    <w:rsid w:val="00A76314"/>
    <w:rsid w:val="00A76813"/>
    <w:rsid w:val="00A76BFF"/>
    <w:rsid w:val="00A76CE7"/>
    <w:rsid w:val="00A77BD3"/>
    <w:rsid w:val="00A80B65"/>
    <w:rsid w:val="00A80B90"/>
    <w:rsid w:val="00A81703"/>
    <w:rsid w:val="00A81834"/>
    <w:rsid w:val="00A81FCD"/>
    <w:rsid w:val="00A828EE"/>
    <w:rsid w:val="00A83074"/>
    <w:rsid w:val="00A833AF"/>
    <w:rsid w:val="00A83AF8"/>
    <w:rsid w:val="00A842E0"/>
    <w:rsid w:val="00A847C1"/>
    <w:rsid w:val="00A84994"/>
    <w:rsid w:val="00A84FCB"/>
    <w:rsid w:val="00A85173"/>
    <w:rsid w:val="00A8534C"/>
    <w:rsid w:val="00A857B1"/>
    <w:rsid w:val="00A85C22"/>
    <w:rsid w:val="00A85D50"/>
    <w:rsid w:val="00A8662B"/>
    <w:rsid w:val="00A869E7"/>
    <w:rsid w:val="00A86B0E"/>
    <w:rsid w:val="00A86FBD"/>
    <w:rsid w:val="00A870DE"/>
    <w:rsid w:val="00A87450"/>
    <w:rsid w:val="00A8757C"/>
    <w:rsid w:val="00A87937"/>
    <w:rsid w:val="00A9009A"/>
    <w:rsid w:val="00A917E2"/>
    <w:rsid w:val="00A9192B"/>
    <w:rsid w:val="00A91966"/>
    <w:rsid w:val="00A92929"/>
    <w:rsid w:val="00A92C3E"/>
    <w:rsid w:val="00A92C88"/>
    <w:rsid w:val="00A94003"/>
    <w:rsid w:val="00A9401D"/>
    <w:rsid w:val="00A9402A"/>
    <w:rsid w:val="00A9443D"/>
    <w:rsid w:val="00A94C05"/>
    <w:rsid w:val="00A95178"/>
    <w:rsid w:val="00A953AE"/>
    <w:rsid w:val="00A96245"/>
    <w:rsid w:val="00A9632E"/>
    <w:rsid w:val="00A9647C"/>
    <w:rsid w:val="00A966CB"/>
    <w:rsid w:val="00A96FDD"/>
    <w:rsid w:val="00A97040"/>
    <w:rsid w:val="00A9750E"/>
    <w:rsid w:val="00A97664"/>
    <w:rsid w:val="00A976A4"/>
    <w:rsid w:val="00A9782B"/>
    <w:rsid w:val="00AA0B4E"/>
    <w:rsid w:val="00AA0C09"/>
    <w:rsid w:val="00AA18A1"/>
    <w:rsid w:val="00AA1B8B"/>
    <w:rsid w:val="00AA2042"/>
    <w:rsid w:val="00AA2293"/>
    <w:rsid w:val="00AA26F9"/>
    <w:rsid w:val="00AA29EB"/>
    <w:rsid w:val="00AA2BCB"/>
    <w:rsid w:val="00AA3FE6"/>
    <w:rsid w:val="00AA4575"/>
    <w:rsid w:val="00AA47A7"/>
    <w:rsid w:val="00AA4E3C"/>
    <w:rsid w:val="00AA5BB9"/>
    <w:rsid w:val="00AA6466"/>
    <w:rsid w:val="00AA6589"/>
    <w:rsid w:val="00AA71D5"/>
    <w:rsid w:val="00AB04E0"/>
    <w:rsid w:val="00AB0C07"/>
    <w:rsid w:val="00AB0C79"/>
    <w:rsid w:val="00AB134D"/>
    <w:rsid w:val="00AB31FB"/>
    <w:rsid w:val="00AB348D"/>
    <w:rsid w:val="00AB3797"/>
    <w:rsid w:val="00AB3B47"/>
    <w:rsid w:val="00AB3CC9"/>
    <w:rsid w:val="00AB4806"/>
    <w:rsid w:val="00AB4F89"/>
    <w:rsid w:val="00AB536F"/>
    <w:rsid w:val="00AB5C38"/>
    <w:rsid w:val="00AB643F"/>
    <w:rsid w:val="00AB66A1"/>
    <w:rsid w:val="00AB700A"/>
    <w:rsid w:val="00AB758D"/>
    <w:rsid w:val="00AB7698"/>
    <w:rsid w:val="00AB7B42"/>
    <w:rsid w:val="00AC01F2"/>
    <w:rsid w:val="00AC030B"/>
    <w:rsid w:val="00AC0330"/>
    <w:rsid w:val="00AC0440"/>
    <w:rsid w:val="00AC08DA"/>
    <w:rsid w:val="00AC0B75"/>
    <w:rsid w:val="00AC1EBB"/>
    <w:rsid w:val="00AC2018"/>
    <w:rsid w:val="00AC246F"/>
    <w:rsid w:val="00AC2559"/>
    <w:rsid w:val="00AC2647"/>
    <w:rsid w:val="00AC2ABF"/>
    <w:rsid w:val="00AC30EE"/>
    <w:rsid w:val="00AC321D"/>
    <w:rsid w:val="00AC32E4"/>
    <w:rsid w:val="00AC34C2"/>
    <w:rsid w:val="00AC500F"/>
    <w:rsid w:val="00AC51C1"/>
    <w:rsid w:val="00AC52A3"/>
    <w:rsid w:val="00AC57FD"/>
    <w:rsid w:val="00AC5C1E"/>
    <w:rsid w:val="00AC5FA7"/>
    <w:rsid w:val="00AC6108"/>
    <w:rsid w:val="00AC63E0"/>
    <w:rsid w:val="00AC65C5"/>
    <w:rsid w:val="00AC69E5"/>
    <w:rsid w:val="00AC6A1A"/>
    <w:rsid w:val="00AC6C3C"/>
    <w:rsid w:val="00AC73DF"/>
    <w:rsid w:val="00AC7628"/>
    <w:rsid w:val="00AC76C1"/>
    <w:rsid w:val="00AC783A"/>
    <w:rsid w:val="00AC7A9F"/>
    <w:rsid w:val="00AD00E2"/>
    <w:rsid w:val="00AD020B"/>
    <w:rsid w:val="00AD05AA"/>
    <w:rsid w:val="00AD0676"/>
    <w:rsid w:val="00AD14DC"/>
    <w:rsid w:val="00AD17BD"/>
    <w:rsid w:val="00AD18D9"/>
    <w:rsid w:val="00AD1B9C"/>
    <w:rsid w:val="00AD212A"/>
    <w:rsid w:val="00AD2225"/>
    <w:rsid w:val="00AD24AA"/>
    <w:rsid w:val="00AD431B"/>
    <w:rsid w:val="00AD434E"/>
    <w:rsid w:val="00AD450D"/>
    <w:rsid w:val="00AD464E"/>
    <w:rsid w:val="00AD47C7"/>
    <w:rsid w:val="00AD4915"/>
    <w:rsid w:val="00AD4BA1"/>
    <w:rsid w:val="00AD50EF"/>
    <w:rsid w:val="00AD5870"/>
    <w:rsid w:val="00AD5F40"/>
    <w:rsid w:val="00AD675D"/>
    <w:rsid w:val="00AD68C3"/>
    <w:rsid w:val="00AD694E"/>
    <w:rsid w:val="00AD70B3"/>
    <w:rsid w:val="00AD724C"/>
    <w:rsid w:val="00AD73A0"/>
    <w:rsid w:val="00AD7473"/>
    <w:rsid w:val="00AD7B4D"/>
    <w:rsid w:val="00AE0915"/>
    <w:rsid w:val="00AE0BAA"/>
    <w:rsid w:val="00AE0CA3"/>
    <w:rsid w:val="00AE191E"/>
    <w:rsid w:val="00AE1941"/>
    <w:rsid w:val="00AE1A8D"/>
    <w:rsid w:val="00AE1D23"/>
    <w:rsid w:val="00AE1F77"/>
    <w:rsid w:val="00AE1FFB"/>
    <w:rsid w:val="00AE229D"/>
    <w:rsid w:val="00AE2BDA"/>
    <w:rsid w:val="00AE3894"/>
    <w:rsid w:val="00AE3A62"/>
    <w:rsid w:val="00AE3F4E"/>
    <w:rsid w:val="00AE418A"/>
    <w:rsid w:val="00AE41F3"/>
    <w:rsid w:val="00AE4314"/>
    <w:rsid w:val="00AE483A"/>
    <w:rsid w:val="00AE4DED"/>
    <w:rsid w:val="00AE4EBB"/>
    <w:rsid w:val="00AE506C"/>
    <w:rsid w:val="00AE52BD"/>
    <w:rsid w:val="00AE5E18"/>
    <w:rsid w:val="00AE65EE"/>
    <w:rsid w:val="00AE68AE"/>
    <w:rsid w:val="00AE6F7E"/>
    <w:rsid w:val="00AE7F41"/>
    <w:rsid w:val="00AE7FCE"/>
    <w:rsid w:val="00AF062D"/>
    <w:rsid w:val="00AF09BC"/>
    <w:rsid w:val="00AF0E14"/>
    <w:rsid w:val="00AF104F"/>
    <w:rsid w:val="00AF1A8F"/>
    <w:rsid w:val="00AF1CD9"/>
    <w:rsid w:val="00AF1F81"/>
    <w:rsid w:val="00AF203A"/>
    <w:rsid w:val="00AF20C0"/>
    <w:rsid w:val="00AF2265"/>
    <w:rsid w:val="00AF2587"/>
    <w:rsid w:val="00AF25C0"/>
    <w:rsid w:val="00AF2A10"/>
    <w:rsid w:val="00AF2AF0"/>
    <w:rsid w:val="00AF3731"/>
    <w:rsid w:val="00AF37BF"/>
    <w:rsid w:val="00AF38F2"/>
    <w:rsid w:val="00AF3FAB"/>
    <w:rsid w:val="00AF46E4"/>
    <w:rsid w:val="00AF6602"/>
    <w:rsid w:val="00AF7F9B"/>
    <w:rsid w:val="00B00689"/>
    <w:rsid w:val="00B00ACD"/>
    <w:rsid w:val="00B00BAE"/>
    <w:rsid w:val="00B00C4C"/>
    <w:rsid w:val="00B01A43"/>
    <w:rsid w:val="00B020FE"/>
    <w:rsid w:val="00B0287F"/>
    <w:rsid w:val="00B02FF3"/>
    <w:rsid w:val="00B030AE"/>
    <w:rsid w:val="00B03AE5"/>
    <w:rsid w:val="00B04465"/>
    <w:rsid w:val="00B04F3D"/>
    <w:rsid w:val="00B05017"/>
    <w:rsid w:val="00B0554D"/>
    <w:rsid w:val="00B057F1"/>
    <w:rsid w:val="00B05B73"/>
    <w:rsid w:val="00B064CA"/>
    <w:rsid w:val="00B07C3D"/>
    <w:rsid w:val="00B10082"/>
    <w:rsid w:val="00B10568"/>
    <w:rsid w:val="00B10B1F"/>
    <w:rsid w:val="00B10B4B"/>
    <w:rsid w:val="00B10F73"/>
    <w:rsid w:val="00B111AD"/>
    <w:rsid w:val="00B11324"/>
    <w:rsid w:val="00B1134B"/>
    <w:rsid w:val="00B118B7"/>
    <w:rsid w:val="00B121E0"/>
    <w:rsid w:val="00B138FD"/>
    <w:rsid w:val="00B13AEA"/>
    <w:rsid w:val="00B14215"/>
    <w:rsid w:val="00B1535A"/>
    <w:rsid w:val="00B153DE"/>
    <w:rsid w:val="00B15815"/>
    <w:rsid w:val="00B15A52"/>
    <w:rsid w:val="00B15D65"/>
    <w:rsid w:val="00B161D0"/>
    <w:rsid w:val="00B165F2"/>
    <w:rsid w:val="00B16B13"/>
    <w:rsid w:val="00B16D7F"/>
    <w:rsid w:val="00B17373"/>
    <w:rsid w:val="00B177A9"/>
    <w:rsid w:val="00B1788E"/>
    <w:rsid w:val="00B179AC"/>
    <w:rsid w:val="00B17BA3"/>
    <w:rsid w:val="00B17C32"/>
    <w:rsid w:val="00B20C3A"/>
    <w:rsid w:val="00B210DA"/>
    <w:rsid w:val="00B215C1"/>
    <w:rsid w:val="00B215CC"/>
    <w:rsid w:val="00B2161E"/>
    <w:rsid w:val="00B217C9"/>
    <w:rsid w:val="00B22441"/>
    <w:rsid w:val="00B225F2"/>
    <w:rsid w:val="00B22805"/>
    <w:rsid w:val="00B228BD"/>
    <w:rsid w:val="00B22CC1"/>
    <w:rsid w:val="00B22F0F"/>
    <w:rsid w:val="00B23853"/>
    <w:rsid w:val="00B23C01"/>
    <w:rsid w:val="00B243DE"/>
    <w:rsid w:val="00B247A6"/>
    <w:rsid w:val="00B249B2"/>
    <w:rsid w:val="00B2505B"/>
    <w:rsid w:val="00B25599"/>
    <w:rsid w:val="00B257B7"/>
    <w:rsid w:val="00B25BCF"/>
    <w:rsid w:val="00B25BFD"/>
    <w:rsid w:val="00B25F73"/>
    <w:rsid w:val="00B26A81"/>
    <w:rsid w:val="00B27360"/>
    <w:rsid w:val="00B27817"/>
    <w:rsid w:val="00B27BBC"/>
    <w:rsid w:val="00B27CE5"/>
    <w:rsid w:val="00B3012F"/>
    <w:rsid w:val="00B30BC9"/>
    <w:rsid w:val="00B310BA"/>
    <w:rsid w:val="00B315A5"/>
    <w:rsid w:val="00B31929"/>
    <w:rsid w:val="00B3192F"/>
    <w:rsid w:val="00B31F6E"/>
    <w:rsid w:val="00B32112"/>
    <w:rsid w:val="00B32263"/>
    <w:rsid w:val="00B34346"/>
    <w:rsid w:val="00B35C33"/>
    <w:rsid w:val="00B363C8"/>
    <w:rsid w:val="00B365C6"/>
    <w:rsid w:val="00B36C52"/>
    <w:rsid w:val="00B3747C"/>
    <w:rsid w:val="00B37EE0"/>
    <w:rsid w:val="00B37FED"/>
    <w:rsid w:val="00B402ED"/>
    <w:rsid w:val="00B4049B"/>
    <w:rsid w:val="00B406AF"/>
    <w:rsid w:val="00B40829"/>
    <w:rsid w:val="00B40A4A"/>
    <w:rsid w:val="00B4146F"/>
    <w:rsid w:val="00B41FC4"/>
    <w:rsid w:val="00B42245"/>
    <w:rsid w:val="00B42602"/>
    <w:rsid w:val="00B4302C"/>
    <w:rsid w:val="00B440D7"/>
    <w:rsid w:val="00B440E9"/>
    <w:rsid w:val="00B4425D"/>
    <w:rsid w:val="00B446A8"/>
    <w:rsid w:val="00B451DC"/>
    <w:rsid w:val="00B45433"/>
    <w:rsid w:val="00B45521"/>
    <w:rsid w:val="00B457D6"/>
    <w:rsid w:val="00B464D4"/>
    <w:rsid w:val="00B467DE"/>
    <w:rsid w:val="00B46BC7"/>
    <w:rsid w:val="00B470F9"/>
    <w:rsid w:val="00B4720F"/>
    <w:rsid w:val="00B4746D"/>
    <w:rsid w:val="00B47A8F"/>
    <w:rsid w:val="00B503B0"/>
    <w:rsid w:val="00B507CD"/>
    <w:rsid w:val="00B507EC"/>
    <w:rsid w:val="00B5084E"/>
    <w:rsid w:val="00B50FAD"/>
    <w:rsid w:val="00B51445"/>
    <w:rsid w:val="00B5153B"/>
    <w:rsid w:val="00B517AF"/>
    <w:rsid w:val="00B51E8F"/>
    <w:rsid w:val="00B536A6"/>
    <w:rsid w:val="00B5376E"/>
    <w:rsid w:val="00B5477A"/>
    <w:rsid w:val="00B54A4C"/>
    <w:rsid w:val="00B54E56"/>
    <w:rsid w:val="00B54EA0"/>
    <w:rsid w:val="00B55244"/>
    <w:rsid w:val="00B55675"/>
    <w:rsid w:val="00B558D7"/>
    <w:rsid w:val="00B55F21"/>
    <w:rsid w:val="00B5637A"/>
    <w:rsid w:val="00B56460"/>
    <w:rsid w:val="00B5674C"/>
    <w:rsid w:val="00B568A6"/>
    <w:rsid w:val="00B5697B"/>
    <w:rsid w:val="00B569F4"/>
    <w:rsid w:val="00B56BD1"/>
    <w:rsid w:val="00B5788F"/>
    <w:rsid w:val="00B5797A"/>
    <w:rsid w:val="00B57A9C"/>
    <w:rsid w:val="00B57B63"/>
    <w:rsid w:val="00B60087"/>
    <w:rsid w:val="00B607E3"/>
    <w:rsid w:val="00B61332"/>
    <w:rsid w:val="00B616BD"/>
    <w:rsid w:val="00B61B74"/>
    <w:rsid w:val="00B61E04"/>
    <w:rsid w:val="00B62321"/>
    <w:rsid w:val="00B6299C"/>
    <w:rsid w:val="00B62C3A"/>
    <w:rsid w:val="00B62DF7"/>
    <w:rsid w:val="00B63293"/>
    <w:rsid w:val="00B63AAB"/>
    <w:rsid w:val="00B63DD8"/>
    <w:rsid w:val="00B63F0E"/>
    <w:rsid w:val="00B6440D"/>
    <w:rsid w:val="00B648A1"/>
    <w:rsid w:val="00B656D1"/>
    <w:rsid w:val="00B6606A"/>
    <w:rsid w:val="00B6608B"/>
    <w:rsid w:val="00B66371"/>
    <w:rsid w:val="00B666FE"/>
    <w:rsid w:val="00B66C61"/>
    <w:rsid w:val="00B670F6"/>
    <w:rsid w:val="00B6740A"/>
    <w:rsid w:val="00B67B2D"/>
    <w:rsid w:val="00B703F2"/>
    <w:rsid w:val="00B70E77"/>
    <w:rsid w:val="00B714CC"/>
    <w:rsid w:val="00B717BE"/>
    <w:rsid w:val="00B71D56"/>
    <w:rsid w:val="00B7279F"/>
    <w:rsid w:val="00B7304C"/>
    <w:rsid w:val="00B73230"/>
    <w:rsid w:val="00B73240"/>
    <w:rsid w:val="00B732A8"/>
    <w:rsid w:val="00B73327"/>
    <w:rsid w:val="00B73CA8"/>
    <w:rsid w:val="00B744EB"/>
    <w:rsid w:val="00B749AD"/>
    <w:rsid w:val="00B74D13"/>
    <w:rsid w:val="00B74DDF"/>
    <w:rsid w:val="00B7504B"/>
    <w:rsid w:val="00B75259"/>
    <w:rsid w:val="00B75BC1"/>
    <w:rsid w:val="00B760B1"/>
    <w:rsid w:val="00B80154"/>
    <w:rsid w:val="00B801A7"/>
    <w:rsid w:val="00B80837"/>
    <w:rsid w:val="00B8086A"/>
    <w:rsid w:val="00B80F23"/>
    <w:rsid w:val="00B810FC"/>
    <w:rsid w:val="00B81465"/>
    <w:rsid w:val="00B816F7"/>
    <w:rsid w:val="00B824AF"/>
    <w:rsid w:val="00B82F58"/>
    <w:rsid w:val="00B83091"/>
    <w:rsid w:val="00B83C1B"/>
    <w:rsid w:val="00B8490A"/>
    <w:rsid w:val="00B84B24"/>
    <w:rsid w:val="00B85010"/>
    <w:rsid w:val="00B85178"/>
    <w:rsid w:val="00B853E6"/>
    <w:rsid w:val="00B85A22"/>
    <w:rsid w:val="00B85D02"/>
    <w:rsid w:val="00B863CD"/>
    <w:rsid w:val="00B866EC"/>
    <w:rsid w:val="00B8696F"/>
    <w:rsid w:val="00B86C10"/>
    <w:rsid w:val="00B86DB8"/>
    <w:rsid w:val="00B873CF"/>
    <w:rsid w:val="00B87B9B"/>
    <w:rsid w:val="00B87BB8"/>
    <w:rsid w:val="00B87CFC"/>
    <w:rsid w:val="00B87DFF"/>
    <w:rsid w:val="00B904E4"/>
    <w:rsid w:val="00B90D34"/>
    <w:rsid w:val="00B9116E"/>
    <w:rsid w:val="00B91796"/>
    <w:rsid w:val="00B919B7"/>
    <w:rsid w:val="00B91AF6"/>
    <w:rsid w:val="00B91EFC"/>
    <w:rsid w:val="00B92F17"/>
    <w:rsid w:val="00B936E9"/>
    <w:rsid w:val="00B94436"/>
    <w:rsid w:val="00B94684"/>
    <w:rsid w:val="00B9475F"/>
    <w:rsid w:val="00B94851"/>
    <w:rsid w:val="00B949F8"/>
    <w:rsid w:val="00B95DA1"/>
    <w:rsid w:val="00B960F1"/>
    <w:rsid w:val="00B96122"/>
    <w:rsid w:val="00B96A3D"/>
    <w:rsid w:val="00B973A1"/>
    <w:rsid w:val="00B9778C"/>
    <w:rsid w:val="00B97A6A"/>
    <w:rsid w:val="00B97FE1"/>
    <w:rsid w:val="00BA002E"/>
    <w:rsid w:val="00BA013F"/>
    <w:rsid w:val="00BA0285"/>
    <w:rsid w:val="00BA0C38"/>
    <w:rsid w:val="00BA0E1E"/>
    <w:rsid w:val="00BA0EAE"/>
    <w:rsid w:val="00BA13B9"/>
    <w:rsid w:val="00BA19C4"/>
    <w:rsid w:val="00BA19DF"/>
    <w:rsid w:val="00BA202B"/>
    <w:rsid w:val="00BA2373"/>
    <w:rsid w:val="00BA238F"/>
    <w:rsid w:val="00BA2D0B"/>
    <w:rsid w:val="00BA3098"/>
    <w:rsid w:val="00BA3562"/>
    <w:rsid w:val="00BA3ABC"/>
    <w:rsid w:val="00BA4B28"/>
    <w:rsid w:val="00BA4DD7"/>
    <w:rsid w:val="00BA55AC"/>
    <w:rsid w:val="00BA5BCF"/>
    <w:rsid w:val="00BA671E"/>
    <w:rsid w:val="00BA6B62"/>
    <w:rsid w:val="00BA6E80"/>
    <w:rsid w:val="00BA71C5"/>
    <w:rsid w:val="00BA7283"/>
    <w:rsid w:val="00BA76CE"/>
    <w:rsid w:val="00BA79FF"/>
    <w:rsid w:val="00BB0535"/>
    <w:rsid w:val="00BB0CE7"/>
    <w:rsid w:val="00BB0DD1"/>
    <w:rsid w:val="00BB1799"/>
    <w:rsid w:val="00BB179B"/>
    <w:rsid w:val="00BB1D31"/>
    <w:rsid w:val="00BB1F5E"/>
    <w:rsid w:val="00BB1F9C"/>
    <w:rsid w:val="00BB2044"/>
    <w:rsid w:val="00BB2676"/>
    <w:rsid w:val="00BB2D0F"/>
    <w:rsid w:val="00BB2E2F"/>
    <w:rsid w:val="00BB2F18"/>
    <w:rsid w:val="00BB34C8"/>
    <w:rsid w:val="00BB39F7"/>
    <w:rsid w:val="00BB3A7A"/>
    <w:rsid w:val="00BB4076"/>
    <w:rsid w:val="00BB4E4B"/>
    <w:rsid w:val="00BB5167"/>
    <w:rsid w:val="00BB51AF"/>
    <w:rsid w:val="00BB5512"/>
    <w:rsid w:val="00BB55DB"/>
    <w:rsid w:val="00BB5882"/>
    <w:rsid w:val="00BB61FC"/>
    <w:rsid w:val="00BB6332"/>
    <w:rsid w:val="00BB6434"/>
    <w:rsid w:val="00BB6F9B"/>
    <w:rsid w:val="00BB6FCA"/>
    <w:rsid w:val="00BB7015"/>
    <w:rsid w:val="00BB7459"/>
    <w:rsid w:val="00BB7943"/>
    <w:rsid w:val="00BB7CF0"/>
    <w:rsid w:val="00BB7FC3"/>
    <w:rsid w:val="00BC0980"/>
    <w:rsid w:val="00BC0AE7"/>
    <w:rsid w:val="00BC0DBE"/>
    <w:rsid w:val="00BC1DC6"/>
    <w:rsid w:val="00BC1FEE"/>
    <w:rsid w:val="00BC2166"/>
    <w:rsid w:val="00BC2704"/>
    <w:rsid w:val="00BC2ACD"/>
    <w:rsid w:val="00BC31F2"/>
    <w:rsid w:val="00BC3369"/>
    <w:rsid w:val="00BC35AC"/>
    <w:rsid w:val="00BC3C7C"/>
    <w:rsid w:val="00BC3D41"/>
    <w:rsid w:val="00BC41A2"/>
    <w:rsid w:val="00BC5A03"/>
    <w:rsid w:val="00BC5F4B"/>
    <w:rsid w:val="00BC62FA"/>
    <w:rsid w:val="00BC67B8"/>
    <w:rsid w:val="00BC6E22"/>
    <w:rsid w:val="00BC76E8"/>
    <w:rsid w:val="00BD0229"/>
    <w:rsid w:val="00BD09BC"/>
    <w:rsid w:val="00BD0AB9"/>
    <w:rsid w:val="00BD0C8C"/>
    <w:rsid w:val="00BD17F1"/>
    <w:rsid w:val="00BD1CC3"/>
    <w:rsid w:val="00BD1E92"/>
    <w:rsid w:val="00BD207B"/>
    <w:rsid w:val="00BD24E3"/>
    <w:rsid w:val="00BD261F"/>
    <w:rsid w:val="00BD28AB"/>
    <w:rsid w:val="00BD2AD2"/>
    <w:rsid w:val="00BD2B02"/>
    <w:rsid w:val="00BD3106"/>
    <w:rsid w:val="00BD329B"/>
    <w:rsid w:val="00BD3B3F"/>
    <w:rsid w:val="00BD3FB2"/>
    <w:rsid w:val="00BD4106"/>
    <w:rsid w:val="00BD41B6"/>
    <w:rsid w:val="00BD4422"/>
    <w:rsid w:val="00BD45C5"/>
    <w:rsid w:val="00BD5D8B"/>
    <w:rsid w:val="00BD5E90"/>
    <w:rsid w:val="00BD6183"/>
    <w:rsid w:val="00BD673F"/>
    <w:rsid w:val="00BD6A74"/>
    <w:rsid w:val="00BD6B05"/>
    <w:rsid w:val="00BD76B8"/>
    <w:rsid w:val="00BD7845"/>
    <w:rsid w:val="00BD7DA6"/>
    <w:rsid w:val="00BE0194"/>
    <w:rsid w:val="00BE0A09"/>
    <w:rsid w:val="00BE136C"/>
    <w:rsid w:val="00BE1B2E"/>
    <w:rsid w:val="00BE1B7C"/>
    <w:rsid w:val="00BE243E"/>
    <w:rsid w:val="00BE299F"/>
    <w:rsid w:val="00BE2CD9"/>
    <w:rsid w:val="00BE321C"/>
    <w:rsid w:val="00BE3312"/>
    <w:rsid w:val="00BE3FA5"/>
    <w:rsid w:val="00BE427D"/>
    <w:rsid w:val="00BE43F5"/>
    <w:rsid w:val="00BE4413"/>
    <w:rsid w:val="00BE4735"/>
    <w:rsid w:val="00BE5823"/>
    <w:rsid w:val="00BE5A73"/>
    <w:rsid w:val="00BE5B9D"/>
    <w:rsid w:val="00BE5E4C"/>
    <w:rsid w:val="00BE631F"/>
    <w:rsid w:val="00BE6AE3"/>
    <w:rsid w:val="00BE6BFB"/>
    <w:rsid w:val="00BE6FE2"/>
    <w:rsid w:val="00BF049B"/>
    <w:rsid w:val="00BF14C0"/>
    <w:rsid w:val="00BF192B"/>
    <w:rsid w:val="00BF207D"/>
    <w:rsid w:val="00BF24B3"/>
    <w:rsid w:val="00BF25E7"/>
    <w:rsid w:val="00BF28A4"/>
    <w:rsid w:val="00BF2A60"/>
    <w:rsid w:val="00BF2BA8"/>
    <w:rsid w:val="00BF374F"/>
    <w:rsid w:val="00BF4608"/>
    <w:rsid w:val="00BF4AE0"/>
    <w:rsid w:val="00BF4CF7"/>
    <w:rsid w:val="00BF4D41"/>
    <w:rsid w:val="00BF50F8"/>
    <w:rsid w:val="00BF59DB"/>
    <w:rsid w:val="00BF5A5A"/>
    <w:rsid w:val="00BF5C68"/>
    <w:rsid w:val="00BF613A"/>
    <w:rsid w:val="00BF68FA"/>
    <w:rsid w:val="00BF733B"/>
    <w:rsid w:val="00BF76C0"/>
    <w:rsid w:val="00BF7933"/>
    <w:rsid w:val="00BF7E49"/>
    <w:rsid w:val="00BF7E73"/>
    <w:rsid w:val="00C0017E"/>
    <w:rsid w:val="00C00F9E"/>
    <w:rsid w:val="00C01358"/>
    <w:rsid w:val="00C016FB"/>
    <w:rsid w:val="00C01F40"/>
    <w:rsid w:val="00C027D8"/>
    <w:rsid w:val="00C03554"/>
    <w:rsid w:val="00C03B98"/>
    <w:rsid w:val="00C04050"/>
    <w:rsid w:val="00C0454F"/>
    <w:rsid w:val="00C04C8E"/>
    <w:rsid w:val="00C05DE0"/>
    <w:rsid w:val="00C071C5"/>
    <w:rsid w:val="00C07432"/>
    <w:rsid w:val="00C07B67"/>
    <w:rsid w:val="00C07DE1"/>
    <w:rsid w:val="00C07E1F"/>
    <w:rsid w:val="00C07F51"/>
    <w:rsid w:val="00C07FB2"/>
    <w:rsid w:val="00C10562"/>
    <w:rsid w:val="00C10B7E"/>
    <w:rsid w:val="00C11CA6"/>
    <w:rsid w:val="00C11E2E"/>
    <w:rsid w:val="00C11FC3"/>
    <w:rsid w:val="00C12A96"/>
    <w:rsid w:val="00C12B2E"/>
    <w:rsid w:val="00C13857"/>
    <w:rsid w:val="00C13BDF"/>
    <w:rsid w:val="00C13C9D"/>
    <w:rsid w:val="00C13D8C"/>
    <w:rsid w:val="00C14227"/>
    <w:rsid w:val="00C14912"/>
    <w:rsid w:val="00C149E4"/>
    <w:rsid w:val="00C14C06"/>
    <w:rsid w:val="00C1502C"/>
    <w:rsid w:val="00C154C7"/>
    <w:rsid w:val="00C157A7"/>
    <w:rsid w:val="00C164E6"/>
    <w:rsid w:val="00C167E5"/>
    <w:rsid w:val="00C16948"/>
    <w:rsid w:val="00C169B1"/>
    <w:rsid w:val="00C16D85"/>
    <w:rsid w:val="00C17054"/>
    <w:rsid w:val="00C17656"/>
    <w:rsid w:val="00C1789D"/>
    <w:rsid w:val="00C200AA"/>
    <w:rsid w:val="00C2095D"/>
    <w:rsid w:val="00C2099B"/>
    <w:rsid w:val="00C20C4B"/>
    <w:rsid w:val="00C214A3"/>
    <w:rsid w:val="00C21D82"/>
    <w:rsid w:val="00C220EF"/>
    <w:rsid w:val="00C22482"/>
    <w:rsid w:val="00C22AA4"/>
    <w:rsid w:val="00C22EF1"/>
    <w:rsid w:val="00C24278"/>
    <w:rsid w:val="00C24439"/>
    <w:rsid w:val="00C24674"/>
    <w:rsid w:val="00C24CE9"/>
    <w:rsid w:val="00C251F0"/>
    <w:rsid w:val="00C25406"/>
    <w:rsid w:val="00C25AF5"/>
    <w:rsid w:val="00C260F5"/>
    <w:rsid w:val="00C268DD"/>
    <w:rsid w:val="00C26BAD"/>
    <w:rsid w:val="00C26F62"/>
    <w:rsid w:val="00C279DF"/>
    <w:rsid w:val="00C27D54"/>
    <w:rsid w:val="00C27FC7"/>
    <w:rsid w:val="00C30132"/>
    <w:rsid w:val="00C3016C"/>
    <w:rsid w:val="00C30174"/>
    <w:rsid w:val="00C30296"/>
    <w:rsid w:val="00C30518"/>
    <w:rsid w:val="00C311D7"/>
    <w:rsid w:val="00C31372"/>
    <w:rsid w:val="00C3175C"/>
    <w:rsid w:val="00C31EA8"/>
    <w:rsid w:val="00C32267"/>
    <w:rsid w:val="00C32322"/>
    <w:rsid w:val="00C32BCE"/>
    <w:rsid w:val="00C32D27"/>
    <w:rsid w:val="00C3366A"/>
    <w:rsid w:val="00C341CA"/>
    <w:rsid w:val="00C34220"/>
    <w:rsid w:val="00C34927"/>
    <w:rsid w:val="00C34E48"/>
    <w:rsid w:val="00C357D5"/>
    <w:rsid w:val="00C358E1"/>
    <w:rsid w:val="00C35C17"/>
    <w:rsid w:val="00C36426"/>
    <w:rsid w:val="00C367DB"/>
    <w:rsid w:val="00C36AC7"/>
    <w:rsid w:val="00C36B54"/>
    <w:rsid w:val="00C36B6F"/>
    <w:rsid w:val="00C36D21"/>
    <w:rsid w:val="00C36DB2"/>
    <w:rsid w:val="00C36E4E"/>
    <w:rsid w:val="00C36ED6"/>
    <w:rsid w:val="00C37012"/>
    <w:rsid w:val="00C3705A"/>
    <w:rsid w:val="00C376B0"/>
    <w:rsid w:val="00C37819"/>
    <w:rsid w:val="00C378C7"/>
    <w:rsid w:val="00C37C0A"/>
    <w:rsid w:val="00C37D91"/>
    <w:rsid w:val="00C40A82"/>
    <w:rsid w:val="00C40FBA"/>
    <w:rsid w:val="00C410AA"/>
    <w:rsid w:val="00C41175"/>
    <w:rsid w:val="00C41265"/>
    <w:rsid w:val="00C415F5"/>
    <w:rsid w:val="00C41625"/>
    <w:rsid w:val="00C416CA"/>
    <w:rsid w:val="00C42054"/>
    <w:rsid w:val="00C4221D"/>
    <w:rsid w:val="00C4257F"/>
    <w:rsid w:val="00C4282E"/>
    <w:rsid w:val="00C429BC"/>
    <w:rsid w:val="00C42B41"/>
    <w:rsid w:val="00C42C56"/>
    <w:rsid w:val="00C4318C"/>
    <w:rsid w:val="00C43367"/>
    <w:rsid w:val="00C43486"/>
    <w:rsid w:val="00C4417C"/>
    <w:rsid w:val="00C44215"/>
    <w:rsid w:val="00C444B5"/>
    <w:rsid w:val="00C444E2"/>
    <w:rsid w:val="00C449EB"/>
    <w:rsid w:val="00C452F8"/>
    <w:rsid w:val="00C456EC"/>
    <w:rsid w:val="00C4594D"/>
    <w:rsid w:val="00C45DC2"/>
    <w:rsid w:val="00C46966"/>
    <w:rsid w:val="00C46E96"/>
    <w:rsid w:val="00C46FAA"/>
    <w:rsid w:val="00C471FB"/>
    <w:rsid w:val="00C478C7"/>
    <w:rsid w:val="00C505FA"/>
    <w:rsid w:val="00C5117B"/>
    <w:rsid w:val="00C513FF"/>
    <w:rsid w:val="00C51AF8"/>
    <w:rsid w:val="00C51FB6"/>
    <w:rsid w:val="00C51FDA"/>
    <w:rsid w:val="00C5205E"/>
    <w:rsid w:val="00C523F8"/>
    <w:rsid w:val="00C52B48"/>
    <w:rsid w:val="00C532A0"/>
    <w:rsid w:val="00C53A9B"/>
    <w:rsid w:val="00C53BCC"/>
    <w:rsid w:val="00C53DCA"/>
    <w:rsid w:val="00C54754"/>
    <w:rsid w:val="00C54CC3"/>
    <w:rsid w:val="00C54F64"/>
    <w:rsid w:val="00C556BD"/>
    <w:rsid w:val="00C55C1E"/>
    <w:rsid w:val="00C55EEC"/>
    <w:rsid w:val="00C56899"/>
    <w:rsid w:val="00C56C20"/>
    <w:rsid w:val="00C57B0C"/>
    <w:rsid w:val="00C60365"/>
    <w:rsid w:val="00C607CE"/>
    <w:rsid w:val="00C6082B"/>
    <w:rsid w:val="00C60DA3"/>
    <w:rsid w:val="00C60E2B"/>
    <w:rsid w:val="00C6113B"/>
    <w:rsid w:val="00C612A0"/>
    <w:rsid w:val="00C614A3"/>
    <w:rsid w:val="00C614F9"/>
    <w:rsid w:val="00C616CD"/>
    <w:rsid w:val="00C622C6"/>
    <w:rsid w:val="00C62566"/>
    <w:rsid w:val="00C628FB"/>
    <w:rsid w:val="00C62A02"/>
    <w:rsid w:val="00C62A1C"/>
    <w:rsid w:val="00C62BB3"/>
    <w:rsid w:val="00C62D64"/>
    <w:rsid w:val="00C63034"/>
    <w:rsid w:val="00C63243"/>
    <w:rsid w:val="00C63851"/>
    <w:rsid w:val="00C63BC3"/>
    <w:rsid w:val="00C63C40"/>
    <w:rsid w:val="00C64C55"/>
    <w:rsid w:val="00C64D1E"/>
    <w:rsid w:val="00C651EA"/>
    <w:rsid w:val="00C654DA"/>
    <w:rsid w:val="00C65825"/>
    <w:rsid w:val="00C65C09"/>
    <w:rsid w:val="00C65D8C"/>
    <w:rsid w:val="00C660AC"/>
    <w:rsid w:val="00C66601"/>
    <w:rsid w:val="00C6674F"/>
    <w:rsid w:val="00C667F6"/>
    <w:rsid w:val="00C66B19"/>
    <w:rsid w:val="00C66C0B"/>
    <w:rsid w:val="00C67281"/>
    <w:rsid w:val="00C67595"/>
    <w:rsid w:val="00C6774E"/>
    <w:rsid w:val="00C67F2B"/>
    <w:rsid w:val="00C7000A"/>
    <w:rsid w:val="00C70528"/>
    <w:rsid w:val="00C709FE"/>
    <w:rsid w:val="00C71027"/>
    <w:rsid w:val="00C710E3"/>
    <w:rsid w:val="00C7158F"/>
    <w:rsid w:val="00C71827"/>
    <w:rsid w:val="00C7187A"/>
    <w:rsid w:val="00C71956"/>
    <w:rsid w:val="00C71BDC"/>
    <w:rsid w:val="00C71DFC"/>
    <w:rsid w:val="00C71E69"/>
    <w:rsid w:val="00C72049"/>
    <w:rsid w:val="00C736B9"/>
    <w:rsid w:val="00C74129"/>
    <w:rsid w:val="00C744A0"/>
    <w:rsid w:val="00C74536"/>
    <w:rsid w:val="00C745BB"/>
    <w:rsid w:val="00C74930"/>
    <w:rsid w:val="00C74B67"/>
    <w:rsid w:val="00C74F6F"/>
    <w:rsid w:val="00C750B3"/>
    <w:rsid w:val="00C7562C"/>
    <w:rsid w:val="00C759B2"/>
    <w:rsid w:val="00C75B6E"/>
    <w:rsid w:val="00C7608A"/>
    <w:rsid w:val="00C760A2"/>
    <w:rsid w:val="00C766C5"/>
    <w:rsid w:val="00C76B1B"/>
    <w:rsid w:val="00C76FAE"/>
    <w:rsid w:val="00C77032"/>
    <w:rsid w:val="00C77E59"/>
    <w:rsid w:val="00C77E63"/>
    <w:rsid w:val="00C80AD0"/>
    <w:rsid w:val="00C80B4F"/>
    <w:rsid w:val="00C81258"/>
    <w:rsid w:val="00C817E1"/>
    <w:rsid w:val="00C8229A"/>
    <w:rsid w:val="00C823F4"/>
    <w:rsid w:val="00C83257"/>
    <w:rsid w:val="00C83B7C"/>
    <w:rsid w:val="00C83E6D"/>
    <w:rsid w:val="00C84F5A"/>
    <w:rsid w:val="00C85AC0"/>
    <w:rsid w:val="00C865E9"/>
    <w:rsid w:val="00C867F7"/>
    <w:rsid w:val="00C86E18"/>
    <w:rsid w:val="00C87161"/>
    <w:rsid w:val="00C87730"/>
    <w:rsid w:val="00C87E3E"/>
    <w:rsid w:val="00C9012C"/>
    <w:rsid w:val="00C901EC"/>
    <w:rsid w:val="00C90835"/>
    <w:rsid w:val="00C90B7E"/>
    <w:rsid w:val="00C910B2"/>
    <w:rsid w:val="00C912EF"/>
    <w:rsid w:val="00C91623"/>
    <w:rsid w:val="00C91B0E"/>
    <w:rsid w:val="00C91C26"/>
    <w:rsid w:val="00C91D2B"/>
    <w:rsid w:val="00C92049"/>
    <w:rsid w:val="00C9240B"/>
    <w:rsid w:val="00C92563"/>
    <w:rsid w:val="00C92AC0"/>
    <w:rsid w:val="00C92BB9"/>
    <w:rsid w:val="00C92F5E"/>
    <w:rsid w:val="00C92FB0"/>
    <w:rsid w:val="00C93584"/>
    <w:rsid w:val="00C942F2"/>
    <w:rsid w:val="00C943AC"/>
    <w:rsid w:val="00C9446B"/>
    <w:rsid w:val="00C94998"/>
    <w:rsid w:val="00C94C4D"/>
    <w:rsid w:val="00C94F12"/>
    <w:rsid w:val="00C95258"/>
    <w:rsid w:val="00C962CE"/>
    <w:rsid w:val="00C967C0"/>
    <w:rsid w:val="00C96CD1"/>
    <w:rsid w:val="00C97590"/>
    <w:rsid w:val="00C97F22"/>
    <w:rsid w:val="00CA03C3"/>
    <w:rsid w:val="00CA0599"/>
    <w:rsid w:val="00CA0875"/>
    <w:rsid w:val="00CA0A81"/>
    <w:rsid w:val="00CA0C8A"/>
    <w:rsid w:val="00CA0E0E"/>
    <w:rsid w:val="00CA0E3F"/>
    <w:rsid w:val="00CA1023"/>
    <w:rsid w:val="00CA1845"/>
    <w:rsid w:val="00CA2232"/>
    <w:rsid w:val="00CA233A"/>
    <w:rsid w:val="00CA23A9"/>
    <w:rsid w:val="00CA2BBF"/>
    <w:rsid w:val="00CA3489"/>
    <w:rsid w:val="00CA3CB5"/>
    <w:rsid w:val="00CA3CE2"/>
    <w:rsid w:val="00CA3DF1"/>
    <w:rsid w:val="00CA4122"/>
    <w:rsid w:val="00CA43E5"/>
    <w:rsid w:val="00CA4675"/>
    <w:rsid w:val="00CA4825"/>
    <w:rsid w:val="00CA4E05"/>
    <w:rsid w:val="00CA4FFD"/>
    <w:rsid w:val="00CA522D"/>
    <w:rsid w:val="00CA539B"/>
    <w:rsid w:val="00CA5B52"/>
    <w:rsid w:val="00CA5F9C"/>
    <w:rsid w:val="00CA67DC"/>
    <w:rsid w:val="00CA6816"/>
    <w:rsid w:val="00CA693D"/>
    <w:rsid w:val="00CA6948"/>
    <w:rsid w:val="00CA6BAA"/>
    <w:rsid w:val="00CA6DF5"/>
    <w:rsid w:val="00CA73E6"/>
    <w:rsid w:val="00CB0B11"/>
    <w:rsid w:val="00CB1862"/>
    <w:rsid w:val="00CB1ACC"/>
    <w:rsid w:val="00CB1EE9"/>
    <w:rsid w:val="00CB298D"/>
    <w:rsid w:val="00CB3080"/>
    <w:rsid w:val="00CB31CD"/>
    <w:rsid w:val="00CB36F7"/>
    <w:rsid w:val="00CB3D73"/>
    <w:rsid w:val="00CB4807"/>
    <w:rsid w:val="00CB4991"/>
    <w:rsid w:val="00CB4BD0"/>
    <w:rsid w:val="00CB563C"/>
    <w:rsid w:val="00CB5786"/>
    <w:rsid w:val="00CB5AEB"/>
    <w:rsid w:val="00CB5B66"/>
    <w:rsid w:val="00CB5D24"/>
    <w:rsid w:val="00CB64B4"/>
    <w:rsid w:val="00CB6F89"/>
    <w:rsid w:val="00CB72B9"/>
    <w:rsid w:val="00CB7F5D"/>
    <w:rsid w:val="00CC08CC"/>
    <w:rsid w:val="00CC13A4"/>
    <w:rsid w:val="00CC1AE4"/>
    <w:rsid w:val="00CC1B50"/>
    <w:rsid w:val="00CC257B"/>
    <w:rsid w:val="00CC30E9"/>
    <w:rsid w:val="00CC36D9"/>
    <w:rsid w:val="00CC37BA"/>
    <w:rsid w:val="00CC3D35"/>
    <w:rsid w:val="00CC3E9A"/>
    <w:rsid w:val="00CC3F12"/>
    <w:rsid w:val="00CC3F8A"/>
    <w:rsid w:val="00CC408F"/>
    <w:rsid w:val="00CC40B2"/>
    <w:rsid w:val="00CC42F2"/>
    <w:rsid w:val="00CC4347"/>
    <w:rsid w:val="00CC4C23"/>
    <w:rsid w:val="00CC4ED5"/>
    <w:rsid w:val="00CC51B7"/>
    <w:rsid w:val="00CC576D"/>
    <w:rsid w:val="00CC58C3"/>
    <w:rsid w:val="00CC5DEE"/>
    <w:rsid w:val="00CC74B8"/>
    <w:rsid w:val="00CC7554"/>
    <w:rsid w:val="00CC7605"/>
    <w:rsid w:val="00CC776B"/>
    <w:rsid w:val="00CC7798"/>
    <w:rsid w:val="00CC788D"/>
    <w:rsid w:val="00CD0053"/>
    <w:rsid w:val="00CD0437"/>
    <w:rsid w:val="00CD0551"/>
    <w:rsid w:val="00CD0705"/>
    <w:rsid w:val="00CD0AB8"/>
    <w:rsid w:val="00CD1362"/>
    <w:rsid w:val="00CD138B"/>
    <w:rsid w:val="00CD17F6"/>
    <w:rsid w:val="00CD1A15"/>
    <w:rsid w:val="00CD22C3"/>
    <w:rsid w:val="00CD2846"/>
    <w:rsid w:val="00CD294D"/>
    <w:rsid w:val="00CD3350"/>
    <w:rsid w:val="00CD3612"/>
    <w:rsid w:val="00CD36BF"/>
    <w:rsid w:val="00CD4476"/>
    <w:rsid w:val="00CD4A7B"/>
    <w:rsid w:val="00CD4BDB"/>
    <w:rsid w:val="00CD4D2E"/>
    <w:rsid w:val="00CD50F0"/>
    <w:rsid w:val="00CD57C1"/>
    <w:rsid w:val="00CD581F"/>
    <w:rsid w:val="00CD5ACD"/>
    <w:rsid w:val="00CD6267"/>
    <w:rsid w:val="00CD6503"/>
    <w:rsid w:val="00CD6918"/>
    <w:rsid w:val="00CD69BC"/>
    <w:rsid w:val="00CD70CE"/>
    <w:rsid w:val="00CD71B7"/>
    <w:rsid w:val="00CD72BD"/>
    <w:rsid w:val="00CD779E"/>
    <w:rsid w:val="00CD7C61"/>
    <w:rsid w:val="00CD7D37"/>
    <w:rsid w:val="00CD7FCE"/>
    <w:rsid w:val="00CE0AD8"/>
    <w:rsid w:val="00CE0FEE"/>
    <w:rsid w:val="00CE1090"/>
    <w:rsid w:val="00CE18FC"/>
    <w:rsid w:val="00CE1D67"/>
    <w:rsid w:val="00CE1E1D"/>
    <w:rsid w:val="00CE2031"/>
    <w:rsid w:val="00CE27E0"/>
    <w:rsid w:val="00CE2D23"/>
    <w:rsid w:val="00CE38CD"/>
    <w:rsid w:val="00CE3C57"/>
    <w:rsid w:val="00CE4301"/>
    <w:rsid w:val="00CE514C"/>
    <w:rsid w:val="00CE542C"/>
    <w:rsid w:val="00CE5D2F"/>
    <w:rsid w:val="00CE60FA"/>
    <w:rsid w:val="00CE63D8"/>
    <w:rsid w:val="00CE6651"/>
    <w:rsid w:val="00CE6707"/>
    <w:rsid w:val="00CE685C"/>
    <w:rsid w:val="00CE7096"/>
    <w:rsid w:val="00CE793A"/>
    <w:rsid w:val="00CE7E3C"/>
    <w:rsid w:val="00CF020F"/>
    <w:rsid w:val="00CF037E"/>
    <w:rsid w:val="00CF1005"/>
    <w:rsid w:val="00CF1A82"/>
    <w:rsid w:val="00CF1D03"/>
    <w:rsid w:val="00CF2261"/>
    <w:rsid w:val="00CF31B7"/>
    <w:rsid w:val="00CF3539"/>
    <w:rsid w:val="00CF36A4"/>
    <w:rsid w:val="00CF3B3D"/>
    <w:rsid w:val="00CF3CAE"/>
    <w:rsid w:val="00CF416F"/>
    <w:rsid w:val="00CF48C3"/>
    <w:rsid w:val="00CF4DB0"/>
    <w:rsid w:val="00CF5B54"/>
    <w:rsid w:val="00CF60B2"/>
    <w:rsid w:val="00CF6199"/>
    <w:rsid w:val="00CF74F0"/>
    <w:rsid w:val="00CF74FD"/>
    <w:rsid w:val="00CF7762"/>
    <w:rsid w:val="00CF7B51"/>
    <w:rsid w:val="00CF7EE8"/>
    <w:rsid w:val="00D00781"/>
    <w:rsid w:val="00D00F7F"/>
    <w:rsid w:val="00D01121"/>
    <w:rsid w:val="00D0161A"/>
    <w:rsid w:val="00D01753"/>
    <w:rsid w:val="00D0182F"/>
    <w:rsid w:val="00D01AD6"/>
    <w:rsid w:val="00D01D33"/>
    <w:rsid w:val="00D02513"/>
    <w:rsid w:val="00D0257C"/>
    <w:rsid w:val="00D0275F"/>
    <w:rsid w:val="00D0322A"/>
    <w:rsid w:val="00D035E9"/>
    <w:rsid w:val="00D03914"/>
    <w:rsid w:val="00D04196"/>
    <w:rsid w:val="00D04B63"/>
    <w:rsid w:val="00D04BC2"/>
    <w:rsid w:val="00D04D2F"/>
    <w:rsid w:val="00D05C21"/>
    <w:rsid w:val="00D06488"/>
    <w:rsid w:val="00D07271"/>
    <w:rsid w:val="00D07448"/>
    <w:rsid w:val="00D07608"/>
    <w:rsid w:val="00D07856"/>
    <w:rsid w:val="00D078E0"/>
    <w:rsid w:val="00D07D9C"/>
    <w:rsid w:val="00D07DB6"/>
    <w:rsid w:val="00D100FC"/>
    <w:rsid w:val="00D10441"/>
    <w:rsid w:val="00D108EA"/>
    <w:rsid w:val="00D10C04"/>
    <w:rsid w:val="00D10C3F"/>
    <w:rsid w:val="00D113AF"/>
    <w:rsid w:val="00D114A0"/>
    <w:rsid w:val="00D114C6"/>
    <w:rsid w:val="00D11FE4"/>
    <w:rsid w:val="00D12171"/>
    <w:rsid w:val="00D12944"/>
    <w:rsid w:val="00D12F00"/>
    <w:rsid w:val="00D12F67"/>
    <w:rsid w:val="00D1301F"/>
    <w:rsid w:val="00D140C1"/>
    <w:rsid w:val="00D1489E"/>
    <w:rsid w:val="00D1532A"/>
    <w:rsid w:val="00D15BF2"/>
    <w:rsid w:val="00D15CDC"/>
    <w:rsid w:val="00D15F02"/>
    <w:rsid w:val="00D160BE"/>
    <w:rsid w:val="00D165AA"/>
    <w:rsid w:val="00D168F7"/>
    <w:rsid w:val="00D171F1"/>
    <w:rsid w:val="00D174EB"/>
    <w:rsid w:val="00D20ADC"/>
    <w:rsid w:val="00D20FF7"/>
    <w:rsid w:val="00D21797"/>
    <w:rsid w:val="00D21DEB"/>
    <w:rsid w:val="00D2232F"/>
    <w:rsid w:val="00D225EA"/>
    <w:rsid w:val="00D2271A"/>
    <w:rsid w:val="00D22EED"/>
    <w:rsid w:val="00D235EA"/>
    <w:rsid w:val="00D23DFF"/>
    <w:rsid w:val="00D23ED2"/>
    <w:rsid w:val="00D23F09"/>
    <w:rsid w:val="00D24341"/>
    <w:rsid w:val="00D246D3"/>
    <w:rsid w:val="00D24757"/>
    <w:rsid w:val="00D248A0"/>
    <w:rsid w:val="00D24AB9"/>
    <w:rsid w:val="00D24B67"/>
    <w:rsid w:val="00D24CC3"/>
    <w:rsid w:val="00D24FA1"/>
    <w:rsid w:val="00D25861"/>
    <w:rsid w:val="00D25AB0"/>
    <w:rsid w:val="00D263AF"/>
    <w:rsid w:val="00D267EC"/>
    <w:rsid w:val="00D26982"/>
    <w:rsid w:val="00D26B65"/>
    <w:rsid w:val="00D26C9E"/>
    <w:rsid w:val="00D26FFA"/>
    <w:rsid w:val="00D27727"/>
    <w:rsid w:val="00D2787C"/>
    <w:rsid w:val="00D30277"/>
    <w:rsid w:val="00D3044A"/>
    <w:rsid w:val="00D3061C"/>
    <w:rsid w:val="00D306CD"/>
    <w:rsid w:val="00D308B7"/>
    <w:rsid w:val="00D310A2"/>
    <w:rsid w:val="00D31EDB"/>
    <w:rsid w:val="00D3247E"/>
    <w:rsid w:val="00D3295A"/>
    <w:rsid w:val="00D32A5A"/>
    <w:rsid w:val="00D32C18"/>
    <w:rsid w:val="00D331B9"/>
    <w:rsid w:val="00D34314"/>
    <w:rsid w:val="00D349A4"/>
    <w:rsid w:val="00D34A9A"/>
    <w:rsid w:val="00D34E10"/>
    <w:rsid w:val="00D3533D"/>
    <w:rsid w:val="00D3542A"/>
    <w:rsid w:val="00D357F0"/>
    <w:rsid w:val="00D3589A"/>
    <w:rsid w:val="00D36147"/>
    <w:rsid w:val="00D36303"/>
    <w:rsid w:val="00D36443"/>
    <w:rsid w:val="00D36FF2"/>
    <w:rsid w:val="00D370F8"/>
    <w:rsid w:val="00D37A4C"/>
    <w:rsid w:val="00D37D5F"/>
    <w:rsid w:val="00D40222"/>
    <w:rsid w:val="00D41791"/>
    <w:rsid w:val="00D41EA7"/>
    <w:rsid w:val="00D4225E"/>
    <w:rsid w:val="00D423B8"/>
    <w:rsid w:val="00D427C0"/>
    <w:rsid w:val="00D42848"/>
    <w:rsid w:val="00D4286A"/>
    <w:rsid w:val="00D43720"/>
    <w:rsid w:val="00D43C37"/>
    <w:rsid w:val="00D44415"/>
    <w:rsid w:val="00D44723"/>
    <w:rsid w:val="00D44DAA"/>
    <w:rsid w:val="00D4598C"/>
    <w:rsid w:val="00D45C37"/>
    <w:rsid w:val="00D46089"/>
    <w:rsid w:val="00D4669F"/>
    <w:rsid w:val="00D46A79"/>
    <w:rsid w:val="00D46E40"/>
    <w:rsid w:val="00D47BFC"/>
    <w:rsid w:val="00D47D7C"/>
    <w:rsid w:val="00D50ED4"/>
    <w:rsid w:val="00D51442"/>
    <w:rsid w:val="00D516AF"/>
    <w:rsid w:val="00D52435"/>
    <w:rsid w:val="00D52800"/>
    <w:rsid w:val="00D52869"/>
    <w:rsid w:val="00D52972"/>
    <w:rsid w:val="00D52B31"/>
    <w:rsid w:val="00D52C4E"/>
    <w:rsid w:val="00D53A1E"/>
    <w:rsid w:val="00D53B84"/>
    <w:rsid w:val="00D545EB"/>
    <w:rsid w:val="00D5463C"/>
    <w:rsid w:val="00D54AA4"/>
    <w:rsid w:val="00D54C91"/>
    <w:rsid w:val="00D55894"/>
    <w:rsid w:val="00D55BED"/>
    <w:rsid w:val="00D5652C"/>
    <w:rsid w:val="00D56C6D"/>
    <w:rsid w:val="00D5768D"/>
    <w:rsid w:val="00D579E0"/>
    <w:rsid w:val="00D57AD0"/>
    <w:rsid w:val="00D57F36"/>
    <w:rsid w:val="00D60491"/>
    <w:rsid w:val="00D60A03"/>
    <w:rsid w:val="00D60A13"/>
    <w:rsid w:val="00D61040"/>
    <w:rsid w:val="00D619C4"/>
    <w:rsid w:val="00D61B8B"/>
    <w:rsid w:val="00D61BAE"/>
    <w:rsid w:val="00D61D7B"/>
    <w:rsid w:val="00D623CE"/>
    <w:rsid w:val="00D624CA"/>
    <w:rsid w:val="00D62B0F"/>
    <w:rsid w:val="00D6364F"/>
    <w:rsid w:val="00D63B1D"/>
    <w:rsid w:val="00D6421E"/>
    <w:rsid w:val="00D651C6"/>
    <w:rsid w:val="00D655FF"/>
    <w:rsid w:val="00D65AD7"/>
    <w:rsid w:val="00D65B0B"/>
    <w:rsid w:val="00D65CA7"/>
    <w:rsid w:val="00D65FA1"/>
    <w:rsid w:val="00D6670B"/>
    <w:rsid w:val="00D66717"/>
    <w:rsid w:val="00D6679C"/>
    <w:rsid w:val="00D667E5"/>
    <w:rsid w:val="00D6684A"/>
    <w:rsid w:val="00D670B8"/>
    <w:rsid w:val="00D672C2"/>
    <w:rsid w:val="00D6783D"/>
    <w:rsid w:val="00D67A6A"/>
    <w:rsid w:val="00D67C6F"/>
    <w:rsid w:val="00D703E1"/>
    <w:rsid w:val="00D71758"/>
    <w:rsid w:val="00D71991"/>
    <w:rsid w:val="00D71F59"/>
    <w:rsid w:val="00D728D2"/>
    <w:rsid w:val="00D728D9"/>
    <w:rsid w:val="00D72B10"/>
    <w:rsid w:val="00D72F27"/>
    <w:rsid w:val="00D7305B"/>
    <w:rsid w:val="00D73958"/>
    <w:rsid w:val="00D73AA2"/>
    <w:rsid w:val="00D73D3D"/>
    <w:rsid w:val="00D73FD8"/>
    <w:rsid w:val="00D74443"/>
    <w:rsid w:val="00D744CB"/>
    <w:rsid w:val="00D7475E"/>
    <w:rsid w:val="00D754D1"/>
    <w:rsid w:val="00D763B0"/>
    <w:rsid w:val="00D7649B"/>
    <w:rsid w:val="00D765D1"/>
    <w:rsid w:val="00D76797"/>
    <w:rsid w:val="00D76A09"/>
    <w:rsid w:val="00D76D9D"/>
    <w:rsid w:val="00D76E5B"/>
    <w:rsid w:val="00D772E4"/>
    <w:rsid w:val="00D77E39"/>
    <w:rsid w:val="00D77F65"/>
    <w:rsid w:val="00D800FA"/>
    <w:rsid w:val="00D80F9C"/>
    <w:rsid w:val="00D81320"/>
    <w:rsid w:val="00D820F9"/>
    <w:rsid w:val="00D82838"/>
    <w:rsid w:val="00D83F92"/>
    <w:rsid w:val="00D84383"/>
    <w:rsid w:val="00D84D21"/>
    <w:rsid w:val="00D85452"/>
    <w:rsid w:val="00D858BA"/>
    <w:rsid w:val="00D8596B"/>
    <w:rsid w:val="00D85C38"/>
    <w:rsid w:val="00D8626D"/>
    <w:rsid w:val="00D8630E"/>
    <w:rsid w:val="00D8670E"/>
    <w:rsid w:val="00D867AE"/>
    <w:rsid w:val="00D869CD"/>
    <w:rsid w:val="00D86A90"/>
    <w:rsid w:val="00D8797C"/>
    <w:rsid w:val="00D87D75"/>
    <w:rsid w:val="00D87E00"/>
    <w:rsid w:val="00D87E25"/>
    <w:rsid w:val="00D900F3"/>
    <w:rsid w:val="00D907AD"/>
    <w:rsid w:val="00D90866"/>
    <w:rsid w:val="00D90DC3"/>
    <w:rsid w:val="00D9103D"/>
    <w:rsid w:val="00D916DD"/>
    <w:rsid w:val="00D91AFE"/>
    <w:rsid w:val="00D92E5E"/>
    <w:rsid w:val="00D92F2B"/>
    <w:rsid w:val="00D9306E"/>
    <w:rsid w:val="00D9325D"/>
    <w:rsid w:val="00D93314"/>
    <w:rsid w:val="00D93474"/>
    <w:rsid w:val="00D93AD0"/>
    <w:rsid w:val="00D9429B"/>
    <w:rsid w:val="00D94943"/>
    <w:rsid w:val="00D94C19"/>
    <w:rsid w:val="00D94C39"/>
    <w:rsid w:val="00D94F76"/>
    <w:rsid w:val="00D9526E"/>
    <w:rsid w:val="00D9546C"/>
    <w:rsid w:val="00D95958"/>
    <w:rsid w:val="00D96945"/>
    <w:rsid w:val="00D97379"/>
    <w:rsid w:val="00D979E6"/>
    <w:rsid w:val="00DA0134"/>
    <w:rsid w:val="00DA01F4"/>
    <w:rsid w:val="00DA056E"/>
    <w:rsid w:val="00DA074E"/>
    <w:rsid w:val="00DA0E6E"/>
    <w:rsid w:val="00DA17C0"/>
    <w:rsid w:val="00DA2315"/>
    <w:rsid w:val="00DA2378"/>
    <w:rsid w:val="00DA23F9"/>
    <w:rsid w:val="00DA33F6"/>
    <w:rsid w:val="00DA3695"/>
    <w:rsid w:val="00DA393E"/>
    <w:rsid w:val="00DA3A1B"/>
    <w:rsid w:val="00DA3CB2"/>
    <w:rsid w:val="00DA3DF1"/>
    <w:rsid w:val="00DA4434"/>
    <w:rsid w:val="00DA481B"/>
    <w:rsid w:val="00DA4A55"/>
    <w:rsid w:val="00DA52FB"/>
    <w:rsid w:val="00DA5A5D"/>
    <w:rsid w:val="00DA5C94"/>
    <w:rsid w:val="00DA5E4E"/>
    <w:rsid w:val="00DA695A"/>
    <w:rsid w:val="00DA69C1"/>
    <w:rsid w:val="00DA6F11"/>
    <w:rsid w:val="00DA6FC1"/>
    <w:rsid w:val="00DA70B6"/>
    <w:rsid w:val="00DA7138"/>
    <w:rsid w:val="00DA7B33"/>
    <w:rsid w:val="00DA7E05"/>
    <w:rsid w:val="00DA7E77"/>
    <w:rsid w:val="00DA7E7F"/>
    <w:rsid w:val="00DB009D"/>
    <w:rsid w:val="00DB0B01"/>
    <w:rsid w:val="00DB1084"/>
    <w:rsid w:val="00DB15A8"/>
    <w:rsid w:val="00DB1760"/>
    <w:rsid w:val="00DB2AFD"/>
    <w:rsid w:val="00DB303C"/>
    <w:rsid w:val="00DB3090"/>
    <w:rsid w:val="00DB375E"/>
    <w:rsid w:val="00DB3944"/>
    <w:rsid w:val="00DB434E"/>
    <w:rsid w:val="00DB4AE5"/>
    <w:rsid w:val="00DB4FAD"/>
    <w:rsid w:val="00DB5BFE"/>
    <w:rsid w:val="00DB6764"/>
    <w:rsid w:val="00DB755F"/>
    <w:rsid w:val="00DC054D"/>
    <w:rsid w:val="00DC07EA"/>
    <w:rsid w:val="00DC1267"/>
    <w:rsid w:val="00DC197C"/>
    <w:rsid w:val="00DC1CD6"/>
    <w:rsid w:val="00DC1FD7"/>
    <w:rsid w:val="00DC22C6"/>
    <w:rsid w:val="00DC2579"/>
    <w:rsid w:val="00DC294E"/>
    <w:rsid w:val="00DC311D"/>
    <w:rsid w:val="00DC37C8"/>
    <w:rsid w:val="00DC38FA"/>
    <w:rsid w:val="00DC3C3A"/>
    <w:rsid w:val="00DC3FC0"/>
    <w:rsid w:val="00DC469B"/>
    <w:rsid w:val="00DC4894"/>
    <w:rsid w:val="00DC4C5A"/>
    <w:rsid w:val="00DC4CFB"/>
    <w:rsid w:val="00DC56ED"/>
    <w:rsid w:val="00DC5BDC"/>
    <w:rsid w:val="00DC626F"/>
    <w:rsid w:val="00DC6588"/>
    <w:rsid w:val="00DC69B6"/>
    <w:rsid w:val="00DC6A1B"/>
    <w:rsid w:val="00DC6BAF"/>
    <w:rsid w:val="00DC6F09"/>
    <w:rsid w:val="00DC7DB3"/>
    <w:rsid w:val="00DD0726"/>
    <w:rsid w:val="00DD0C7B"/>
    <w:rsid w:val="00DD0DE7"/>
    <w:rsid w:val="00DD13C5"/>
    <w:rsid w:val="00DD1852"/>
    <w:rsid w:val="00DD1868"/>
    <w:rsid w:val="00DD1942"/>
    <w:rsid w:val="00DD1B3F"/>
    <w:rsid w:val="00DD1D24"/>
    <w:rsid w:val="00DD2DFA"/>
    <w:rsid w:val="00DD320A"/>
    <w:rsid w:val="00DD3640"/>
    <w:rsid w:val="00DD3B45"/>
    <w:rsid w:val="00DD3EF3"/>
    <w:rsid w:val="00DD4366"/>
    <w:rsid w:val="00DD44A6"/>
    <w:rsid w:val="00DD4614"/>
    <w:rsid w:val="00DD5091"/>
    <w:rsid w:val="00DD52BB"/>
    <w:rsid w:val="00DD52F5"/>
    <w:rsid w:val="00DD557E"/>
    <w:rsid w:val="00DD5BE0"/>
    <w:rsid w:val="00DD6198"/>
    <w:rsid w:val="00DD61A5"/>
    <w:rsid w:val="00DD63AB"/>
    <w:rsid w:val="00DD646F"/>
    <w:rsid w:val="00DD67ED"/>
    <w:rsid w:val="00DD6B50"/>
    <w:rsid w:val="00DD6BB0"/>
    <w:rsid w:val="00DD6BB3"/>
    <w:rsid w:val="00DD730C"/>
    <w:rsid w:val="00DD739B"/>
    <w:rsid w:val="00DD740A"/>
    <w:rsid w:val="00DD7D5A"/>
    <w:rsid w:val="00DE0413"/>
    <w:rsid w:val="00DE054B"/>
    <w:rsid w:val="00DE054C"/>
    <w:rsid w:val="00DE0932"/>
    <w:rsid w:val="00DE0BDD"/>
    <w:rsid w:val="00DE0E09"/>
    <w:rsid w:val="00DE10E5"/>
    <w:rsid w:val="00DE116E"/>
    <w:rsid w:val="00DE16AF"/>
    <w:rsid w:val="00DE2AE5"/>
    <w:rsid w:val="00DE3589"/>
    <w:rsid w:val="00DE3690"/>
    <w:rsid w:val="00DE3F20"/>
    <w:rsid w:val="00DE4305"/>
    <w:rsid w:val="00DE462E"/>
    <w:rsid w:val="00DE49A8"/>
    <w:rsid w:val="00DE49E8"/>
    <w:rsid w:val="00DE50C4"/>
    <w:rsid w:val="00DE52B9"/>
    <w:rsid w:val="00DE5769"/>
    <w:rsid w:val="00DE616B"/>
    <w:rsid w:val="00DE7D0B"/>
    <w:rsid w:val="00DE7F44"/>
    <w:rsid w:val="00DF0B25"/>
    <w:rsid w:val="00DF0B8F"/>
    <w:rsid w:val="00DF0F58"/>
    <w:rsid w:val="00DF0F8F"/>
    <w:rsid w:val="00DF1307"/>
    <w:rsid w:val="00DF1E3B"/>
    <w:rsid w:val="00DF2595"/>
    <w:rsid w:val="00DF2716"/>
    <w:rsid w:val="00DF2E26"/>
    <w:rsid w:val="00DF2E9B"/>
    <w:rsid w:val="00DF3335"/>
    <w:rsid w:val="00DF33B8"/>
    <w:rsid w:val="00DF33EB"/>
    <w:rsid w:val="00DF39F8"/>
    <w:rsid w:val="00DF3DCF"/>
    <w:rsid w:val="00DF42F5"/>
    <w:rsid w:val="00DF47D5"/>
    <w:rsid w:val="00DF4B7F"/>
    <w:rsid w:val="00DF4D31"/>
    <w:rsid w:val="00DF53D3"/>
    <w:rsid w:val="00DF576F"/>
    <w:rsid w:val="00DF591F"/>
    <w:rsid w:val="00DF5C22"/>
    <w:rsid w:val="00DF5DA3"/>
    <w:rsid w:val="00DF6A9A"/>
    <w:rsid w:val="00DF705D"/>
    <w:rsid w:val="00DF7405"/>
    <w:rsid w:val="00DF78F5"/>
    <w:rsid w:val="00E003FD"/>
    <w:rsid w:val="00E01C08"/>
    <w:rsid w:val="00E022F5"/>
    <w:rsid w:val="00E027B8"/>
    <w:rsid w:val="00E02A37"/>
    <w:rsid w:val="00E02B7F"/>
    <w:rsid w:val="00E02BEC"/>
    <w:rsid w:val="00E02BF8"/>
    <w:rsid w:val="00E03865"/>
    <w:rsid w:val="00E03E90"/>
    <w:rsid w:val="00E04509"/>
    <w:rsid w:val="00E04526"/>
    <w:rsid w:val="00E0467C"/>
    <w:rsid w:val="00E064FC"/>
    <w:rsid w:val="00E066A0"/>
    <w:rsid w:val="00E06B0E"/>
    <w:rsid w:val="00E06F86"/>
    <w:rsid w:val="00E07637"/>
    <w:rsid w:val="00E076A3"/>
    <w:rsid w:val="00E07ACB"/>
    <w:rsid w:val="00E07F1D"/>
    <w:rsid w:val="00E07F3D"/>
    <w:rsid w:val="00E1019A"/>
    <w:rsid w:val="00E1069C"/>
    <w:rsid w:val="00E10767"/>
    <w:rsid w:val="00E10A53"/>
    <w:rsid w:val="00E1108F"/>
    <w:rsid w:val="00E1186E"/>
    <w:rsid w:val="00E11A0A"/>
    <w:rsid w:val="00E11DBE"/>
    <w:rsid w:val="00E1250D"/>
    <w:rsid w:val="00E1336C"/>
    <w:rsid w:val="00E13B82"/>
    <w:rsid w:val="00E140A7"/>
    <w:rsid w:val="00E140CD"/>
    <w:rsid w:val="00E148D1"/>
    <w:rsid w:val="00E14E55"/>
    <w:rsid w:val="00E151BC"/>
    <w:rsid w:val="00E157BC"/>
    <w:rsid w:val="00E15B99"/>
    <w:rsid w:val="00E160E1"/>
    <w:rsid w:val="00E16588"/>
    <w:rsid w:val="00E16B05"/>
    <w:rsid w:val="00E174AD"/>
    <w:rsid w:val="00E17516"/>
    <w:rsid w:val="00E1762F"/>
    <w:rsid w:val="00E17E7F"/>
    <w:rsid w:val="00E20628"/>
    <w:rsid w:val="00E209C1"/>
    <w:rsid w:val="00E20D2C"/>
    <w:rsid w:val="00E20D5C"/>
    <w:rsid w:val="00E20E03"/>
    <w:rsid w:val="00E217C1"/>
    <w:rsid w:val="00E21C2A"/>
    <w:rsid w:val="00E21C55"/>
    <w:rsid w:val="00E21E18"/>
    <w:rsid w:val="00E22A78"/>
    <w:rsid w:val="00E22D3E"/>
    <w:rsid w:val="00E22E14"/>
    <w:rsid w:val="00E23A12"/>
    <w:rsid w:val="00E24E41"/>
    <w:rsid w:val="00E2582B"/>
    <w:rsid w:val="00E25F40"/>
    <w:rsid w:val="00E265AF"/>
    <w:rsid w:val="00E26A0B"/>
    <w:rsid w:val="00E26C59"/>
    <w:rsid w:val="00E26DA9"/>
    <w:rsid w:val="00E27098"/>
    <w:rsid w:val="00E27485"/>
    <w:rsid w:val="00E27E9D"/>
    <w:rsid w:val="00E30986"/>
    <w:rsid w:val="00E31164"/>
    <w:rsid w:val="00E3178A"/>
    <w:rsid w:val="00E31796"/>
    <w:rsid w:val="00E319A2"/>
    <w:rsid w:val="00E31D70"/>
    <w:rsid w:val="00E31E83"/>
    <w:rsid w:val="00E32331"/>
    <w:rsid w:val="00E32701"/>
    <w:rsid w:val="00E333AD"/>
    <w:rsid w:val="00E333DC"/>
    <w:rsid w:val="00E3350B"/>
    <w:rsid w:val="00E347F4"/>
    <w:rsid w:val="00E34AD5"/>
    <w:rsid w:val="00E3526D"/>
    <w:rsid w:val="00E356AE"/>
    <w:rsid w:val="00E35C0F"/>
    <w:rsid w:val="00E361C8"/>
    <w:rsid w:val="00E3631A"/>
    <w:rsid w:val="00E37087"/>
    <w:rsid w:val="00E37205"/>
    <w:rsid w:val="00E37415"/>
    <w:rsid w:val="00E37709"/>
    <w:rsid w:val="00E37792"/>
    <w:rsid w:val="00E37DEB"/>
    <w:rsid w:val="00E37F24"/>
    <w:rsid w:val="00E400A6"/>
    <w:rsid w:val="00E40212"/>
    <w:rsid w:val="00E40251"/>
    <w:rsid w:val="00E404A7"/>
    <w:rsid w:val="00E40836"/>
    <w:rsid w:val="00E40B4D"/>
    <w:rsid w:val="00E40CEA"/>
    <w:rsid w:val="00E41A87"/>
    <w:rsid w:val="00E41C2C"/>
    <w:rsid w:val="00E41DF5"/>
    <w:rsid w:val="00E425FD"/>
    <w:rsid w:val="00E4286A"/>
    <w:rsid w:val="00E42C72"/>
    <w:rsid w:val="00E42DE8"/>
    <w:rsid w:val="00E43E56"/>
    <w:rsid w:val="00E449A0"/>
    <w:rsid w:val="00E44BA2"/>
    <w:rsid w:val="00E45789"/>
    <w:rsid w:val="00E4641F"/>
    <w:rsid w:val="00E46FBC"/>
    <w:rsid w:val="00E47567"/>
    <w:rsid w:val="00E4792B"/>
    <w:rsid w:val="00E47D52"/>
    <w:rsid w:val="00E47E76"/>
    <w:rsid w:val="00E50F60"/>
    <w:rsid w:val="00E5115D"/>
    <w:rsid w:val="00E52886"/>
    <w:rsid w:val="00E53459"/>
    <w:rsid w:val="00E5371F"/>
    <w:rsid w:val="00E53AC9"/>
    <w:rsid w:val="00E55E24"/>
    <w:rsid w:val="00E56608"/>
    <w:rsid w:val="00E56DF7"/>
    <w:rsid w:val="00E5719B"/>
    <w:rsid w:val="00E577C9"/>
    <w:rsid w:val="00E57BC2"/>
    <w:rsid w:val="00E60750"/>
    <w:rsid w:val="00E6099A"/>
    <w:rsid w:val="00E60A6C"/>
    <w:rsid w:val="00E60B49"/>
    <w:rsid w:val="00E611A2"/>
    <w:rsid w:val="00E6157F"/>
    <w:rsid w:val="00E61F81"/>
    <w:rsid w:val="00E61F9E"/>
    <w:rsid w:val="00E6252A"/>
    <w:rsid w:val="00E62B54"/>
    <w:rsid w:val="00E641A7"/>
    <w:rsid w:val="00E642CE"/>
    <w:rsid w:val="00E64594"/>
    <w:rsid w:val="00E64F07"/>
    <w:rsid w:val="00E650A2"/>
    <w:rsid w:val="00E65791"/>
    <w:rsid w:val="00E66440"/>
    <w:rsid w:val="00E66458"/>
    <w:rsid w:val="00E665E7"/>
    <w:rsid w:val="00E66606"/>
    <w:rsid w:val="00E66A45"/>
    <w:rsid w:val="00E675FC"/>
    <w:rsid w:val="00E67C5F"/>
    <w:rsid w:val="00E700B0"/>
    <w:rsid w:val="00E707E5"/>
    <w:rsid w:val="00E70962"/>
    <w:rsid w:val="00E722BB"/>
    <w:rsid w:val="00E723EC"/>
    <w:rsid w:val="00E72B6B"/>
    <w:rsid w:val="00E72F06"/>
    <w:rsid w:val="00E731FC"/>
    <w:rsid w:val="00E7349A"/>
    <w:rsid w:val="00E7390D"/>
    <w:rsid w:val="00E73AF7"/>
    <w:rsid w:val="00E73BD8"/>
    <w:rsid w:val="00E73C82"/>
    <w:rsid w:val="00E74406"/>
    <w:rsid w:val="00E758BA"/>
    <w:rsid w:val="00E758C0"/>
    <w:rsid w:val="00E75CAC"/>
    <w:rsid w:val="00E75CBF"/>
    <w:rsid w:val="00E75D0A"/>
    <w:rsid w:val="00E75FE1"/>
    <w:rsid w:val="00E7640A"/>
    <w:rsid w:val="00E7649E"/>
    <w:rsid w:val="00E76CE4"/>
    <w:rsid w:val="00E77444"/>
    <w:rsid w:val="00E77458"/>
    <w:rsid w:val="00E7778A"/>
    <w:rsid w:val="00E77EC8"/>
    <w:rsid w:val="00E803F9"/>
    <w:rsid w:val="00E8071A"/>
    <w:rsid w:val="00E809A6"/>
    <w:rsid w:val="00E80DAB"/>
    <w:rsid w:val="00E8116E"/>
    <w:rsid w:val="00E81734"/>
    <w:rsid w:val="00E819CA"/>
    <w:rsid w:val="00E81B41"/>
    <w:rsid w:val="00E81DC0"/>
    <w:rsid w:val="00E821E0"/>
    <w:rsid w:val="00E82A5B"/>
    <w:rsid w:val="00E833B4"/>
    <w:rsid w:val="00E8368E"/>
    <w:rsid w:val="00E83837"/>
    <w:rsid w:val="00E83D73"/>
    <w:rsid w:val="00E83F94"/>
    <w:rsid w:val="00E84226"/>
    <w:rsid w:val="00E8441A"/>
    <w:rsid w:val="00E857B8"/>
    <w:rsid w:val="00E85802"/>
    <w:rsid w:val="00E85B96"/>
    <w:rsid w:val="00E85BEF"/>
    <w:rsid w:val="00E85E5A"/>
    <w:rsid w:val="00E85EE3"/>
    <w:rsid w:val="00E86971"/>
    <w:rsid w:val="00E86C75"/>
    <w:rsid w:val="00E87F89"/>
    <w:rsid w:val="00E9059E"/>
    <w:rsid w:val="00E907C9"/>
    <w:rsid w:val="00E90BCF"/>
    <w:rsid w:val="00E914C9"/>
    <w:rsid w:val="00E91AF5"/>
    <w:rsid w:val="00E91DCE"/>
    <w:rsid w:val="00E91F1C"/>
    <w:rsid w:val="00E9269D"/>
    <w:rsid w:val="00E9292E"/>
    <w:rsid w:val="00E92DFF"/>
    <w:rsid w:val="00E958CA"/>
    <w:rsid w:val="00E95DDD"/>
    <w:rsid w:val="00E96942"/>
    <w:rsid w:val="00E96D62"/>
    <w:rsid w:val="00E97D4D"/>
    <w:rsid w:val="00EA05EF"/>
    <w:rsid w:val="00EA0730"/>
    <w:rsid w:val="00EA0E38"/>
    <w:rsid w:val="00EA0EA1"/>
    <w:rsid w:val="00EA0ED7"/>
    <w:rsid w:val="00EA16DA"/>
    <w:rsid w:val="00EA1AE2"/>
    <w:rsid w:val="00EA1D35"/>
    <w:rsid w:val="00EA2374"/>
    <w:rsid w:val="00EA25E1"/>
    <w:rsid w:val="00EA27BE"/>
    <w:rsid w:val="00EA2B83"/>
    <w:rsid w:val="00EA2C3D"/>
    <w:rsid w:val="00EA2DEA"/>
    <w:rsid w:val="00EA338D"/>
    <w:rsid w:val="00EA38CE"/>
    <w:rsid w:val="00EA3A5B"/>
    <w:rsid w:val="00EA4074"/>
    <w:rsid w:val="00EA469F"/>
    <w:rsid w:val="00EA4A04"/>
    <w:rsid w:val="00EA609F"/>
    <w:rsid w:val="00EA6298"/>
    <w:rsid w:val="00EA62C3"/>
    <w:rsid w:val="00EA6820"/>
    <w:rsid w:val="00EA6876"/>
    <w:rsid w:val="00EA6EE9"/>
    <w:rsid w:val="00EA6FF8"/>
    <w:rsid w:val="00EB1875"/>
    <w:rsid w:val="00EB2D86"/>
    <w:rsid w:val="00EB2F85"/>
    <w:rsid w:val="00EB3CAA"/>
    <w:rsid w:val="00EB465C"/>
    <w:rsid w:val="00EB4B0D"/>
    <w:rsid w:val="00EB545D"/>
    <w:rsid w:val="00EB55C9"/>
    <w:rsid w:val="00EB572D"/>
    <w:rsid w:val="00EB59EC"/>
    <w:rsid w:val="00EB5A87"/>
    <w:rsid w:val="00EB6265"/>
    <w:rsid w:val="00EB6334"/>
    <w:rsid w:val="00EB67F9"/>
    <w:rsid w:val="00EB6D42"/>
    <w:rsid w:val="00EB742E"/>
    <w:rsid w:val="00EB761D"/>
    <w:rsid w:val="00EB7E69"/>
    <w:rsid w:val="00EC0BE8"/>
    <w:rsid w:val="00EC1228"/>
    <w:rsid w:val="00EC1348"/>
    <w:rsid w:val="00EC1799"/>
    <w:rsid w:val="00EC20AC"/>
    <w:rsid w:val="00EC20C6"/>
    <w:rsid w:val="00EC2493"/>
    <w:rsid w:val="00EC2649"/>
    <w:rsid w:val="00EC2D73"/>
    <w:rsid w:val="00EC390B"/>
    <w:rsid w:val="00EC39CC"/>
    <w:rsid w:val="00EC43AE"/>
    <w:rsid w:val="00EC44E6"/>
    <w:rsid w:val="00EC45DE"/>
    <w:rsid w:val="00EC46C4"/>
    <w:rsid w:val="00EC5FE0"/>
    <w:rsid w:val="00EC60FB"/>
    <w:rsid w:val="00EC6674"/>
    <w:rsid w:val="00EC6AA7"/>
    <w:rsid w:val="00EC6B78"/>
    <w:rsid w:val="00EC7283"/>
    <w:rsid w:val="00EC779D"/>
    <w:rsid w:val="00EC7B3D"/>
    <w:rsid w:val="00EC7B7D"/>
    <w:rsid w:val="00EC7F0A"/>
    <w:rsid w:val="00ED00A1"/>
    <w:rsid w:val="00ED0286"/>
    <w:rsid w:val="00ED191A"/>
    <w:rsid w:val="00ED1A1F"/>
    <w:rsid w:val="00ED1ADD"/>
    <w:rsid w:val="00ED1C88"/>
    <w:rsid w:val="00ED226B"/>
    <w:rsid w:val="00ED290D"/>
    <w:rsid w:val="00ED3B23"/>
    <w:rsid w:val="00ED4601"/>
    <w:rsid w:val="00ED467B"/>
    <w:rsid w:val="00ED4734"/>
    <w:rsid w:val="00ED4771"/>
    <w:rsid w:val="00ED5980"/>
    <w:rsid w:val="00ED5F80"/>
    <w:rsid w:val="00ED7289"/>
    <w:rsid w:val="00ED7436"/>
    <w:rsid w:val="00ED7664"/>
    <w:rsid w:val="00ED789C"/>
    <w:rsid w:val="00ED7A38"/>
    <w:rsid w:val="00EE03DF"/>
    <w:rsid w:val="00EE0431"/>
    <w:rsid w:val="00EE0D51"/>
    <w:rsid w:val="00EE0E7D"/>
    <w:rsid w:val="00EE0EB0"/>
    <w:rsid w:val="00EE0F97"/>
    <w:rsid w:val="00EE1710"/>
    <w:rsid w:val="00EE1B3B"/>
    <w:rsid w:val="00EE1E5E"/>
    <w:rsid w:val="00EE231E"/>
    <w:rsid w:val="00EE2A0D"/>
    <w:rsid w:val="00EE2D05"/>
    <w:rsid w:val="00EE32BB"/>
    <w:rsid w:val="00EE3991"/>
    <w:rsid w:val="00EE39D6"/>
    <w:rsid w:val="00EE3D37"/>
    <w:rsid w:val="00EE4109"/>
    <w:rsid w:val="00EE4A07"/>
    <w:rsid w:val="00EE4B9D"/>
    <w:rsid w:val="00EE4E4D"/>
    <w:rsid w:val="00EE5017"/>
    <w:rsid w:val="00EE56A4"/>
    <w:rsid w:val="00EE6655"/>
    <w:rsid w:val="00EE708D"/>
    <w:rsid w:val="00EE75E8"/>
    <w:rsid w:val="00EF000D"/>
    <w:rsid w:val="00EF04EF"/>
    <w:rsid w:val="00EF0CA9"/>
    <w:rsid w:val="00EF1691"/>
    <w:rsid w:val="00EF1F4F"/>
    <w:rsid w:val="00EF252C"/>
    <w:rsid w:val="00EF25BD"/>
    <w:rsid w:val="00EF2849"/>
    <w:rsid w:val="00EF2E5E"/>
    <w:rsid w:val="00EF3296"/>
    <w:rsid w:val="00EF3DC4"/>
    <w:rsid w:val="00EF4EC2"/>
    <w:rsid w:val="00EF503F"/>
    <w:rsid w:val="00EF5B5B"/>
    <w:rsid w:val="00EF5F20"/>
    <w:rsid w:val="00EF62D8"/>
    <w:rsid w:val="00EF6566"/>
    <w:rsid w:val="00EF684B"/>
    <w:rsid w:val="00EF6867"/>
    <w:rsid w:val="00EF6A55"/>
    <w:rsid w:val="00EF7087"/>
    <w:rsid w:val="00EF741A"/>
    <w:rsid w:val="00EF7729"/>
    <w:rsid w:val="00EF77C0"/>
    <w:rsid w:val="00EF7BB3"/>
    <w:rsid w:val="00EF7E92"/>
    <w:rsid w:val="00F000C4"/>
    <w:rsid w:val="00F003A2"/>
    <w:rsid w:val="00F004F5"/>
    <w:rsid w:val="00F014E5"/>
    <w:rsid w:val="00F0172C"/>
    <w:rsid w:val="00F01893"/>
    <w:rsid w:val="00F01A73"/>
    <w:rsid w:val="00F01D57"/>
    <w:rsid w:val="00F01DC7"/>
    <w:rsid w:val="00F01F38"/>
    <w:rsid w:val="00F02118"/>
    <w:rsid w:val="00F0216F"/>
    <w:rsid w:val="00F0255A"/>
    <w:rsid w:val="00F02F0C"/>
    <w:rsid w:val="00F02F24"/>
    <w:rsid w:val="00F02FCB"/>
    <w:rsid w:val="00F03221"/>
    <w:rsid w:val="00F0331D"/>
    <w:rsid w:val="00F036BC"/>
    <w:rsid w:val="00F03C9C"/>
    <w:rsid w:val="00F03DA2"/>
    <w:rsid w:val="00F042BE"/>
    <w:rsid w:val="00F04ABD"/>
    <w:rsid w:val="00F04C5F"/>
    <w:rsid w:val="00F0539F"/>
    <w:rsid w:val="00F058D5"/>
    <w:rsid w:val="00F0682E"/>
    <w:rsid w:val="00F073BA"/>
    <w:rsid w:val="00F07C9D"/>
    <w:rsid w:val="00F10FB9"/>
    <w:rsid w:val="00F11A94"/>
    <w:rsid w:val="00F1225E"/>
    <w:rsid w:val="00F12275"/>
    <w:rsid w:val="00F12BE3"/>
    <w:rsid w:val="00F12D89"/>
    <w:rsid w:val="00F12FD5"/>
    <w:rsid w:val="00F13FF7"/>
    <w:rsid w:val="00F14406"/>
    <w:rsid w:val="00F14752"/>
    <w:rsid w:val="00F15230"/>
    <w:rsid w:val="00F15821"/>
    <w:rsid w:val="00F15D4B"/>
    <w:rsid w:val="00F16B6E"/>
    <w:rsid w:val="00F17406"/>
    <w:rsid w:val="00F1789A"/>
    <w:rsid w:val="00F17A47"/>
    <w:rsid w:val="00F17DC1"/>
    <w:rsid w:val="00F2069F"/>
    <w:rsid w:val="00F20DA0"/>
    <w:rsid w:val="00F21396"/>
    <w:rsid w:val="00F21E85"/>
    <w:rsid w:val="00F22AA8"/>
    <w:rsid w:val="00F22B45"/>
    <w:rsid w:val="00F22EC0"/>
    <w:rsid w:val="00F23374"/>
    <w:rsid w:val="00F23746"/>
    <w:rsid w:val="00F23AF0"/>
    <w:rsid w:val="00F23D3B"/>
    <w:rsid w:val="00F24493"/>
    <w:rsid w:val="00F2457A"/>
    <w:rsid w:val="00F24606"/>
    <w:rsid w:val="00F247F2"/>
    <w:rsid w:val="00F24F7C"/>
    <w:rsid w:val="00F252BF"/>
    <w:rsid w:val="00F257CD"/>
    <w:rsid w:val="00F26942"/>
    <w:rsid w:val="00F26B43"/>
    <w:rsid w:val="00F26D1B"/>
    <w:rsid w:val="00F26F5C"/>
    <w:rsid w:val="00F271F2"/>
    <w:rsid w:val="00F2726F"/>
    <w:rsid w:val="00F2747D"/>
    <w:rsid w:val="00F27567"/>
    <w:rsid w:val="00F27F1E"/>
    <w:rsid w:val="00F30521"/>
    <w:rsid w:val="00F30E13"/>
    <w:rsid w:val="00F31532"/>
    <w:rsid w:val="00F315AE"/>
    <w:rsid w:val="00F31619"/>
    <w:rsid w:val="00F3187C"/>
    <w:rsid w:val="00F31A67"/>
    <w:rsid w:val="00F31D03"/>
    <w:rsid w:val="00F33191"/>
    <w:rsid w:val="00F33201"/>
    <w:rsid w:val="00F33B8A"/>
    <w:rsid w:val="00F33C0B"/>
    <w:rsid w:val="00F33D16"/>
    <w:rsid w:val="00F33FB9"/>
    <w:rsid w:val="00F344EA"/>
    <w:rsid w:val="00F3565E"/>
    <w:rsid w:val="00F357C9"/>
    <w:rsid w:val="00F35CB1"/>
    <w:rsid w:val="00F35E8B"/>
    <w:rsid w:val="00F3746A"/>
    <w:rsid w:val="00F375C9"/>
    <w:rsid w:val="00F37B1D"/>
    <w:rsid w:val="00F37E61"/>
    <w:rsid w:val="00F37F13"/>
    <w:rsid w:val="00F4001C"/>
    <w:rsid w:val="00F403D9"/>
    <w:rsid w:val="00F40641"/>
    <w:rsid w:val="00F40A37"/>
    <w:rsid w:val="00F410AF"/>
    <w:rsid w:val="00F414FC"/>
    <w:rsid w:val="00F424B0"/>
    <w:rsid w:val="00F425BB"/>
    <w:rsid w:val="00F42641"/>
    <w:rsid w:val="00F428D0"/>
    <w:rsid w:val="00F42BBD"/>
    <w:rsid w:val="00F433A0"/>
    <w:rsid w:val="00F435DC"/>
    <w:rsid w:val="00F43650"/>
    <w:rsid w:val="00F43703"/>
    <w:rsid w:val="00F4384B"/>
    <w:rsid w:val="00F43AAE"/>
    <w:rsid w:val="00F44315"/>
    <w:rsid w:val="00F446FA"/>
    <w:rsid w:val="00F4564F"/>
    <w:rsid w:val="00F45A3C"/>
    <w:rsid w:val="00F46A82"/>
    <w:rsid w:val="00F46ECA"/>
    <w:rsid w:val="00F474FD"/>
    <w:rsid w:val="00F4794B"/>
    <w:rsid w:val="00F47C03"/>
    <w:rsid w:val="00F47EB0"/>
    <w:rsid w:val="00F50250"/>
    <w:rsid w:val="00F50805"/>
    <w:rsid w:val="00F50B25"/>
    <w:rsid w:val="00F50C2C"/>
    <w:rsid w:val="00F515F6"/>
    <w:rsid w:val="00F517DF"/>
    <w:rsid w:val="00F51A06"/>
    <w:rsid w:val="00F51DA9"/>
    <w:rsid w:val="00F51E47"/>
    <w:rsid w:val="00F52D17"/>
    <w:rsid w:val="00F53DFB"/>
    <w:rsid w:val="00F54D0C"/>
    <w:rsid w:val="00F55667"/>
    <w:rsid w:val="00F558E0"/>
    <w:rsid w:val="00F55E04"/>
    <w:rsid w:val="00F55F80"/>
    <w:rsid w:val="00F56CCE"/>
    <w:rsid w:val="00F56EDF"/>
    <w:rsid w:val="00F57B70"/>
    <w:rsid w:val="00F57BE7"/>
    <w:rsid w:val="00F57DF1"/>
    <w:rsid w:val="00F6063B"/>
    <w:rsid w:val="00F6089C"/>
    <w:rsid w:val="00F60C08"/>
    <w:rsid w:val="00F60C99"/>
    <w:rsid w:val="00F613E4"/>
    <w:rsid w:val="00F614A6"/>
    <w:rsid w:val="00F61673"/>
    <w:rsid w:val="00F61F92"/>
    <w:rsid w:val="00F620CC"/>
    <w:rsid w:val="00F62AF3"/>
    <w:rsid w:val="00F6317C"/>
    <w:rsid w:val="00F63C12"/>
    <w:rsid w:val="00F63C74"/>
    <w:rsid w:val="00F6438F"/>
    <w:rsid w:val="00F64404"/>
    <w:rsid w:val="00F64BA6"/>
    <w:rsid w:val="00F6578A"/>
    <w:rsid w:val="00F65BA3"/>
    <w:rsid w:val="00F65EBB"/>
    <w:rsid w:val="00F66338"/>
    <w:rsid w:val="00F6681D"/>
    <w:rsid w:val="00F66EEC"/>
    <w:rsid w:val="00F66EFA"/>
    <w:rsid w:val="00F67913"/>
    <w:rsid w:val="00F70116"/>
    <w:rsid w:val="00F7053F"/>
    <w:rsid w:val="00F706BB"/>
    <w:rsid w:val="00F70A98"/>
    <w:rsid w:val="00F70BC4"/>
    <w:rsid w:val="00F70F10"/>
    <w:rsid w:val="00F71046"/>
    <w:rsid w:val="00F713EA"/>
    <w:rsid w:val="00F71473"/>
    <w:rsid w:val="00F7160A"/>
    <w:rsid w:val="00F7164F"/>
    <w:rsid w:val="00F71877"/>
    <w:rsid w:val="00F719F8"/>
    <w:rsid w:val="00F71DBD"/>
    <w:rsid w:val="00F7227C"/>
    <w:rsid w:val="00F724FF"/>
    <w:rsid w:val="00F7271D"/>
    <w:rsid w:val="00F731F2"/>
    <w:rsid w:val="00F73941"/>
    <w:rsid w:val="00F73CA2"/>
    <w:rsid w:val="00F741D5"/>
    <w:rsid w:val="00F74250"/>
    <w:rsid w:val="00F74488"/>
    <w:rsid w:val="00F7450E"/>
    <w:rsid w:val="00F74F08"/>
    <w:rsid w:val="00F752E0"/>
    <w:rsid w:val="00F75814"/>
    <w:rsid w:val="00F75D07"/>
    <w:rsid w:val="00F75F98"/>
    <w:rsid w:val="00F7662E"/>
    <w:rsid w:val="00F766FD"/>
    <w:rsid w:val="00F767F0"/>
    <w:rsid w:val="00F7693C"/>
    <w:rsid w:val="00F76AF1"/>
    <w:rsid w:val="00F76C50"/>
    <w:rsid w:val="00F76DF6"/>
    <w:rsid w:val="00F76EA3"/>
    <w:rsid w:val="00F77491"/>
    <w:rsid w:val="00F77EF9"/>
    <w:rsid w:val="00F808D5"/>
    <w:rsid w:val="00F809D6"/>
    <w:rsid w:val="00F81E6B"/>
    <w:rsid w:val="00F8220A"/>
    <w:rsid w:val="00F826DD"/>
    <w:rsid w:val="00F826F9"/>
    <w:rsid w:val="00F828B7"/>
    <w:rsid w:val="00F8457E"/>
    <w:rsid w:val="00F84845"/>
    <w:rsid w:val="00F84CEF"/>
    <w:rsid w:val="00F85726"/>
    <w:rsid w:val="00F859D4"/>
    <w:rsid w:val="00F85BDE"/>
    <w:rsid w:val="00F85DC7"/>
    <w:rsid w:val="00F85EDD"/>
    <w:rsid w:val="00F86138"/>
    <w:rsid w:val="00F8615D"/>
    <w:rsid w:val="00F86751"/>
    <w:rsid w:val="00F867BB"/>
    <w:rsid w:val="00F870E7"/>
    <w:rsid w:val="00F871F9"/>
    <w:rsid w:val="00F87935"/>
    <w:rsid w:val="00F87A8B"/>
    <w:rsid w:val="00F9022C"/>
    <w:rsid w:val="00F904D0"/>
    <w:rsid w:val="00F907FD"/>
    <w:rsid w:val="00F91639"/>
    <w:rsid w:val="00F920B8"/>
    <w:rsid w:val="00F92481"/>
    <w:rsid w:val="00F92EE4"/>
    <w:rsid w:val="00F92F19"/>
    <w:rsid w:val="00F93069"/>
    <w:rsid w:val="00F93376"/>
    <w:rsid w:val="00F93589"/>
    <w:rsid w:val="00F93702"/>
    <w:rsid w:val="00F938E0"/>
    <w:rsid w:val="00F93C44"/>
    <w:rsid w:val="00F93C5B"/>
    <w:rsid w:val="00F93E48"/>
    <w:rsid w:val="00F93FB4"/>
    <w:rsid w:val="00F93FBC"/>
    <w:rsid w:val="00F9406F"/>
    <w:rsid w:val="00F9448D"/>
    <w:rsid w:val="00F94EE5"/>
    <w:rsid w:val="00F950C1"/>
    <w:rsid w:val="00F95955"/>
    <w:rsid w:val="00F96239"/>
    <w:rsid w:val="00F9648B"/>
    <w:rsid w:val="00F96939"/>
    <w:rsid w:val="00F96AFB"/>
    <w:rsid w:val="00F973BD"/>
    <w:rsid w:val="00F97C19"/>
    <w:rsid w:val="00F97FE9"/>
    <w:rsid w:val="00FA016C"/>
    <w:rsid w:val="00FA103D"/>
    <w:rsid w:val="00FA170A"/>
    <w:rsid w:val="00FA186B"/>
    <w:rsid w:val="00FA1CFF"/>
    <w:rsid w:val="00FA279E"/>
    <w:rsid w:val="00FA30BC"/>
    <w:rsid w:val="00FA3205"/>
    <w:rsid w:val="00FA3260"/>
    <w:rsid w:val="00FA3A35"/>
    <w:rsid w:val="00FA43D4"/>
    <w:rsid w:val="00FA514C"/>
    <w:rsid w:val="00FA5179"/>
    <w:rsid w:val="00FA5484"/>
    <w:rsid w:val="00FA5520"/>
    <w:rsid w:val="00FA5C9D"/>
    <w:rsid w:val="00FA6A41"/>
    <w:rsid w:val="00FA6C5C"/>
    <w:rsid w:val="00FA6E6F"/>
    <w:rsid w:val="00FA6F65"/>
    <w:rsid w:val="00FA7001"/>
    <w:rsid w:val="00FA73EF"/>
    <w:rsid w:val="00FB0706"/>
    <w:rsid w:val="00FB11E3"/>
    <w:rsid w:val="00FB122B"/>
    <w:rsid w:val="00FB1902"/>
    <w:rsid w:val="00FB1BCD"/>
    <w:rsid w:val="00FB1F24"/>
    <w:rsid w:val="00FB20F7"/>
    <w:rsid w:val="00FB2125"/>
    <w:rsid w:val="00FB258C"/>
    <w:rsid w:val="00FB2E8F"/>
    <w:rsid w:val="00FB3146"/>
    <w:rsid w:val="00FB33F1"/>
    <w:rsid w:val="00FB3429"/>
    <w:rsid w:val="00FB3D28"/>
    <w:rsid w:val="00FB3DB1"/>
    <w:rsid w:val="00FB4489"/>
    <w:rsid w:val="00FB4856"/>
    <w:rsid w:val="00FB4C53"/>
    <w:rsid w:val="00FB4F4D"/>
    <w:rsid w:val="00FB4FEC"/>
    <w:rsid w:val="00FB51A3"/>
    <w:rsid w:val="00FB5487"/>
    <w:rsid w:val="00FB5855"/>
    <w:rsid w:val="00FB5CC6"/>
    <w:rsid w:val="00FB616E"/>
    <w:rsid w:val="00FB62A3"/>
    <w:rsid w:val="00FB6AFA"/>
    <w:rsid w:val="00FB78D3"/>
    <w:rsid w:val="00FB7E40"/>
    <w:rsid w:val="00FC022F"/>
    <w:rsid w:val="00FC07BD"/>
    <w:rsid w:val="00FC21C6"/>
    <w:rsid w:val="00FC2655"/>
    <w:rsid w:val="00FC26D9"/>
    <w:rsid w:val="00FC2FA4"/>
    <w:rsid w:val="00FC2FC8"/>
    <w:rsid w:val="00FC357B"/>
    <w:rsid w:val="00FC3973"/>
    <w:rsid w:val="00FC39C6"/>
    <w:rsid w:val="00FC3A6A"/>
    <w:rsid w:val="00FC3F45"/>
    <w:rsid w:val="00FC40B1"/>
    <w:rsid w:val="00FC465D"/>
    <w:rsid w:val="00FC472F"/>
    <w:rsid w:val="00FC4818"/>
    <w:rsid w:val="00FC4839"/>
    <w:rsid w:val="00FC5853"/>
    <w:rsid w:val="00FC6249"/>
    <w:rsid w:val="00FC6E87"/>
    <w:rsid w:val="00FC70B7"/>
    <w:rsid w:val="00FC7302"/>
    <w:rsid w:val="00FC7413"/>
    <w:rsid w:val="00FC7E96"/>
    <w:rsid w:val="00FC7EF5"/>
    <w:rsid w:val="00FD04CC"/>
    <w:rsid w:val="00FD06DF"/>
    <w:rsid w:val="00FD0CF9"/>
    <w:rsid w:val="00FD0E6B"/>
    <w:rsid w:val="00FD128B"/>
    <w:rsid w:val="00FD1469"/>
    <w:rsid w:val="00FD2390"/>
    <w:rsid w:val="00FD23A0"/>
    <w:rsid w:val="00FD2D1A"/>
    <w:rsid w:val="00FD314F"/>
    <w:rsid w:val="00FD3273"/>
    <w:rsid w:val="00FD364B"/>
    <w:rsid w:val="00FD3C1D"/>
    <w:rsid w:val="00FD3CC3"/>
    <w:rsid w:val="00FD4149"/>
    <w:rsid w:val="00FD441C"/>
    <w:rsid w:val="00FD450F"/>
    <w:rsid w:val="00FD4B09"/>
    <w:rsid w:val="00FD4CF0"/>
    <w:rsid w:val="00FD5078"/>
    <w:rsid w:val="00FD6679"/>
    <w:rsid w:val="00FD67DA"/>
    <w:rsid w:val="00FD6998"/>
    <w:rsid w:val="00FD6C3D"/>
    <w:rsid w:val="00FD73D1"/>
    <w:rsid w:val="00FD762B"/>
    <w:rsid w:val="00FD7985"/>
    <w:rsid w:val="00FD7B91"/>
    <w:rsid w:val="00FD7F5C"/>
    <w:rsid w:val="00FE026D"/>
    <w:rsid w:val="00FE078B"/>
    <w:rsid w:val="00FE0880"/>
    <w:rsid w:val="00FE1804"/>
    <w:rsid w:val="00FE1DE7"/>
    <w:rsid w:val="00FE2AE9"/>
    <w:rsid w:val="00FE2C24"/>
    <w:rsid w:val="00FE2C38"/>
    <w:rsid w:val="00FE324D"/>
    <w:rsid w:val="00FE33D5"/>
    <w:rsid w:val="00FE3802"/>
    <w:rsid w:val="00FE3F65"/>
    <w:rsid w:val="00FE511B"/>
    <w:rsid w:val="00FE550E"/>
    <w:rsid w:val="00FE5772"/>
    <w:rsid w:val="00FE5805"/>
    <w:rsid w:val="00FE5A4D"/>
    <w:rsid w:val="00FE5A8F"/>
    <w:rsid w:val="00FE69D9"/>
    <w:rsid w:val="00FE6BD3"/>
    <w:rsid w:val="00FE6C76"/>
    <w:rsid w:val="00FE6D1C"/>
    <w:rsid w:val="00FE7908"/>
    <w:rsid w:val="00FE79B7"/>
    <w:rsid w:val="00FE7FEC"/>
    <w:rsid w:val="00FF0104"/>
    <w:rsid w:val="00FF0E3D"/>
    <w:rsid w:val="00FF1B9D"/>
    <w:rsid w:val="00FF34B0"/>
    <w:rsid w:val="00FF462E"/>
    <w:rsid w:val="00FF469B"/>
    <w:rsid w:val="00FF4FCE"/>
    <w:rsid w:val="00FF5047"/>
    <w:rsid w:val="00FF5868"/>
    <w:rsid w:val="00FF5A21"/>
    <w:rsid w:val="00FF5B9E"/>
    <w:rsid w:val="00FF63FC"/>
    <w:rsid w:val="00FF6555"/>
    <w:rsid w:val="00FF68E8"/>
    <w:rsid w:val="00FF6A50"/>
    <w:rsid w:val="00FF6AA1"/>
    <w:rsid w:val="00FF6D77"/>
    <w:rsid w:val="00FF7814"/>
    <w:rsid w:val="00FF798B"/>
    <w:rsid w:val="00FF7B6F"/>
    <w:rsid w:val="00FF7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EAB"/>
  <w15:chartTrackingRefBased/>
  <w15:docId w15:val="{993F2D95-E480-4C6B-9FF5-B741818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B0"/>
    <w:pPr>
      <w:spacing w:before="120" w:line="360" w:lineRule="auto"/>
      <w:jc w:val="both"/>
    </w:pPr>
    <w:rPr>
      <w:rFonts w:ascii="Palatino Linotype" w:hAnsi="Palatino Linotype"/>
      <w:sz w:val="24"/>
    </w:rPr>
  </w:style>
  <w:style w:type="paragraph" w:styleId="Heading1">
    <w:name w:val="heading 1"/>
    <w:basedOn w:val="Normal"/>
    <w:next w:val="Normal"/>
    <w:link w:val="Heading1Char"/>
    <w:autoRedefine/>
    <w:uiPriority w:val="9"/>
    <w:qFormat/>
    <w:rsid w:val="00AD464E"/>
    <w:pPr>
      <w:keepNext/>
      <w:keepLines/>
      <w:numPr>
        <w:numId w:val="2"/>
      </w:numPr>
      <w:spacing w:before="240" w:after="120" w:line="480" w:lineRule="auto"/>
      <w:jc w:val="cente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F31619"/>
    <w:pPr>
      <w:keepNext/>
      <w:keepLines/>
      <w:numPr>
        <w:ilvl w:val="1"/>
        <w:numId w:val="2"/>
      </w:numPr>
      <w:spacing w:before="240" w:after="240" w:line="480" w:lineRule="auto"/>
      <w:ind w:left="431" w:hanging="431"/>
      <w:jc w:val="left"/>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autoRedefine/>
    <w:uiPriority w:val="9"/>
    <w:unhideWhenUsed/>
    <w:qFormat/>
    <w:rsid w:val="00946DBE"/>
    <w:pPr>
      <w:keepNext/>
      <w:keepLines/>
      <w:numPr>
        <w:ilvl w:val="2"/>
        <w:numId w:val="2"/>
      </w:numPr>
      <w:spacing w:before="0" w:after="0" w:line="480" w:lineRule="auto"/>
      <w:ind w:left="505" w:hanging="505"/>
      <w:jc w:val="left"/>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BF25E7"/>
    <w:pPr>
      <w:keepNext/>
      <w:keepLines/>
      <w:numPr>
        <w:ilvl w:val="3"/>
        <w:numId w:val="2"/>
      </w:numPr>
      <w:spacing w:before="40" w:after="0"/>
      <w:ind w:left="0" w:firstLine="284"/>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23DBA"/>
    <w:pPr>
      <w:keepNext/>
      <w:keepLines/>
      <w:numPr>
        <w:ilvl w:val="4"/>
        <w:numId w:val="2"/>
      </w:numPr>
      <w:tabs>
        <w:tab w:val="num" w:pos="360"/>
      </w:tabs>
      <w:spacing w:before="40" w:after="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AAD"/>
    <w:pPr>
      <w:keepNext/>
      <w:keepLines/>
      <w:numPr>
        <w:ilvl w:val="5"/>
        <w:numId w:val="2"/>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AAD"/>
    <w:pPr>
      <w:keepNext/>
      <w:keepLines/>
      <w:numPr>
        <w:ilvl w:val="6"/>
        <w:numId w:val="2"/>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AAD"/>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AAD"/>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Heading1"/>
    <w:next w:val="Normal"/>
    <w:qFormat/>
    <w:rsid w:val="003D3991"/>
    <w:pPr>
      <w:spacing w:before="0"/>
    </w:pPr>
    <w:rPr>
      <w:rFonts w:ascii="Times New Roman" w:hAnsi="Times New Roman" w:cs="Times New Roman"/>
      <w:color w:val="auto"/>
    </w:rPr>
  </w:style>
  <w:style w:type="character" w:customStyle="1" w:styleId="Heading1Char">
    <w:name w:val="Heading 1 Char"/>
    <w:basedOn w:val="DefaultParagraphFont"/>
    <w:link w:val="Heading1"/>
    <w:uiPriority w:val="9"/>
    <w:rsid w:val="00AD464E"/>
    <w:rPr>
      <w:rFonts w:ascii="Palatino Linotype" w:eastAsiaTheme="majorEastAsia" w:hAnsi="Palatino Linotype" w:cstheme="majorBidi"/>
      <w:b/>
      <w:color w:val="2F5496" w:themeColor="accent1" w:themeShade="BF"/>
      <w:sz w:val="32"/>
      <w:szCs w:val="32"/>
    </w:rPr>
  </w:style>
  <w:style w:type="character" w:customStyle="1" w:styleId="Heading2Char">
    <w:name w:val="Heading 2 Char"/>
    <w:basedOn w:val="DefaultParagraphFont"/>
    <w:link w:val="Heading2"/>
    <w:uiPriority w:val="9"/>
    <w:rsid w:val="00F31619"/>
    <w:rPr>
      <w:rFonts w:ascii="Palatino Linotype" w:eastAsiaTheme="majorEastAsia" w:hAnsi="Palatino Linotype" w:cstheme="majorBidi"/>
      <w:b/>
      <w:color w:val="2F5496" w:themeColor="accent1" w:themeShade="BF"/>
      <w:sz w:val="28"/>
      <w:szCs w:val="26"/>
    </w:rPr>
  </w:style>
  <w:style w:type="paragraph" w:styleId="TOCHeading">
    <w:name w:val="TOC Heading"/>
    <w:basedOn w:val="Heading1"/>
    <w:next w:val="Normal"/>
    <w:uiPriority w:val="39"/>
    <w:unhideWhenUsed/>
    <w:qFormat/>
    <w:rsid w:val="008844E6"/>
    <w:pPr>
      <w:spacing w:line="259" w:lineRule="auto"/>
      <w:outlineLvl w:val="9"/>
    </w:pPr>
    <w:rPr>
      <w:lang w:eastAsia="cs-CZ"/>
    </w:rPr>
  </w:style>
  <w:style w:type="paragraph" w:styleId="TOC2">
    <w:name w:val="toc 2"/>
    <w:basedOn w:val="Normal"/>
    <w:next w:val="Normal"/>
    <w:autoRedefine/>
    <w:uiPriority w:val="39"/>
    <w:unhideWhenUsed/>
    <w:rsid w:val="008844E6"/>
    <w:pPr>
      <w:spacing w:after="100" w:line="259" w:lineRule="auto"/>
      <w:ind w:left="220"/>
    </w:pPr>
    <w:rPr>
      <w:rFonts w:eastAsiaTheme="minorEastAsia" w:cs="Times New Roman"/>
      <w:lang w:eastAsia="cs-CZ"/>
    </w:rPr>
  </w:style>
  <w:style w:type="paragraph" w:styleId="TOC1">
    <w:name w:val="toc 1"/>
    <w:basedOn w:val="Normal"/>
    <w:next w:val="Normal"/>
    <w:autoRedefine/>
    <w:uiPriority w:val="39"/>
    <w:unhideWhenUsed/>
    <w:rsid w:val="008844E6"/>
    <w:pPr>
      <w:spacing w:after="100" w:line="259" w:lineRule="auto"/>
    </w:pPr>
    <w:rPr>
      <w:rFonts w:eastAsiaTheme="minorEastAsia" w:cs="Times New Roman"/>
      <w:lang w:eastAsia="cs-CZ"/>
    </w:rPr>
  </w:style>
  <w:style w:type="paragraph" w:styleId="TOC3">
    <w:name w:val="toc 3"/>
    <w:basedOn w:val="Normal"/>
    <w:next w:val="Normal"/>
    <w:autoRedefine/>
    <w:uiPriority w:val="39"/>
    <w:unhideWhenUsed/>
    <w:rsid w:val="00F85DC7"/>
    <w:pPr>
      <w:tabs>
        <w:tab w:val="right" w:leader="dot" w:pos="8210"/>
      </w:tabs>
      <w:spacing w:after="100" w:line="259" w:lineRule="auto"/>
      <w:ind w:left="440"/>
    </w:pPr>
    <w:rPr>
      <w:rFonts w:eastAsiaTheme="minorEastAsia" w:cs="Times New Roman"/>
      <w:lang w:eastAsia="cs-CZ"/>
    </w:rPr>
  </w:style>
  <w:style w:type="paragraph" w:styleId="Header">
    <w:name w:val="header"/>
    <w:basedOn w:val="Normal"/>
    <w:link w:val="HeaderChar"/>
    <w:uiPriority w:val="99"/>
    <w:unhideWhenUsed/>
    <w:rsid w:val="003F1F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1FAE"/>
  </w:style>
  <w:style w:type="paragraph" w:styleId="Footer">
    <w:name w:val="footer"/>
    <w:basedOn w:val="Normal"/>
    <w:link w:val="FooterChar"/>
    <w:uiPriority w:val="99"/>
    <w:unhideWhenUsed/>
    <w:rsid w:val="003F1F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1FAE"/>
  </w:style>
  <w:style w:type="paragraph" w:styleId="ListParagraph">
    <w:name w:val="List Paragraph"/>
    <w:basedOn w:val="Normal"/>
    <w:uiPriority w:val="34"/>
    <w:qFormat/>
    <w:rsid w:val="00005FBE"/>
    <w:pPr>
      <w:ind w:left="720"/>
      <w:contextualSpacing/>
    </w:pPr>
  </w:style>
  <w:style w:type="paragraph" w:styleId="NormalWeb">
    <w:name w:val="Normal (Web)"/>
    <w:basedOn w:val="Normal"/>
    <w:uiPriority w:val="99"/>
    <w:semiHidden/>
    <w:unhideWhenUsed/>
    <w:rsid w:val="009C3A78"/>
    <w:pPr>
      <w:spacing w:before="100" w:beforeAutospacing="1" w:after="100" w:afterAutospacing="1" w:line="240" w:lineRule="auto"/>
    </w:pPr>
    <w:rPr>
      <w:rFonts w:ascii="Times New Roman" w:eastAsia="Times New Roman" w:hAnsi="Times New Roman" w:cs="Times New Roman"/>
      <w:szCs w:val="24"/>
      <w:lang w:eastAsia="cs-CZ"/>
    </w:rPr>
  </w:style>
  <w:style w:type="table" w:styleId="TableGrid">
    <w:name w:val="Table Grid"/>
    <w:basedOn w:val="TableNormal"/>
    <w:uiPriority w:val="39"/>
    <w:rsid w:val="009A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32D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791A66"/>
    <w:pPr>
      <w:spacing w:after="0" w:line="240" w:lineRule="auto"/>
    </w:pPr>
    <w:rPr>
      <w:sz w:val="20"/>
      <w:szCs w:val="20"/>
    </w:rPr>
  </w:style>
  <w:style w:type="character" w:customStyle="1" w:styleId="FootnoteTextChar">
    <w:name w:val="Footnote Text Char"/>
    <w:basedOn w:val="DefaultParagraphFont"/>
    <w:link w:val="FootnoteText"/>
    <w:uiPriority w:val="99"/>
    <w:rsid w:val="00791A66"/>
    <w:rPr>
      <w:sz w:val="20"/>
      <w:szCs w:val="20"/>
    </w:rPr>
  </w:style>
  <w:style w:type="character" w:styleId="FootnoteReference">
    <w:name w:val="footnote reference"/>
    <w:basedOn w:val="DefaultParagraphFont"/>
    <w:uiPriority w:val="99"/>
    <w:semiHidden/>
    <w:unhideWhenUsed/>
    <w:rsid w:val="00791A66"/>
    <w:rPr>
      <w:vertAlign w:val="superscript"/>
    </w:rPr>
  </w:style>
  <w:style w:type="paragraph" w:styleId="Bibliography">
    <w:name w:val="Bibliography"/>
    <w:basedOn w:val="Normal"/>
    <w:next w:val="Normal"/>
    <w:uiPriority w:val="37"/>
    <w:unhideWhenUsed/>
    <w:rsid w:val="00AD4BA1"/>
    <w:pPr>
      <w:spacing w:after="0" w:line="480" w:lineRule="auto"/>
      <w:ind w:left="720" w:hanging="720"/>
    </w:pPr>
  </w:style>
  <w:style w:type="character" w:styleId="CommentReference">
    <w:name w:val="annotation reference"/>
    <w:basedOn w:val="DefaultParagraphFont"/>
    <w:uiPriority w:val="99"/>
    <w:semiHidden/>
    <w:unhideWhenUsed/>
    <w:rsid w:val="00CB36F7"/>
    <w:rPr>
      <w:sz w:val="16"/>
      <w:szCs w:val="16"/>
    </w:rPr>
  </w:style>
  <w:style w:type="paragraph" w:styleId="CommentText">
    <w:name w:val="annotation text"/>
    <w:basedOn w:val="Normal"/>
    <w:link w:val="CommentTextChar"/>
    <w:uiPriority w:val="99"/>
    <w:unhideWhenUsed/>
    <w:rsid w:val="00CB36F7"/>
    <w:pPr>
      <w:spacing w:line="240" w:lineRule="auto"/>
    </w:pPr>
    <w:rPr>
      <w:sz w:val="20"/>
      <w:szCs w:val="20"/>
    </w:rPr>
  </w:style>
  <w:style w:type="character" w:customStyle="1" w:styleId="CommentTextChar">
    <w:name w:val="Comment Text Char"/>
    <w:basedOn w:val="DefaultParagraphFont"/>
    <w:link w:val="CommentText"/>
    <w:uiPriority w:val="99"/>
    <w:rsid w:val="00CB36F7"/>
    <w:rPr>
      <w:sz w:val="20"/>
      <w:szCs w:val="20"/>
    </w:rPr>
  </w:style>
  <w:style w:type="paragraph" w:styleId="CommentSubject">
    <w:name w:val="annotation subject"/>
    <w:basedOn w:val="CommentText"/>
    <w:next w:val="CommentText"/>
    <w:link w:val="CommentSubjectChar"/>
    <w:uiPriority w:val="99"/>
    <w:semiHidden/>
    <w:unhideWhenUsed/>
    <w:rsid w:val="00CB36F7"/>
    <w:rPr>
      <w:b/>
      <w:bCs/>
    </w:rPr>
  </w:style>
  <w:style w:type="character" w:customStyle="1" w:styleId="CommentSubjectChar">
    <w:name w:val="Comment Subject Char"/>
    <w:basedOn w:val="CommentTextChar"/>
    <w:link w:val="CommentSubject"/>
    <w:uiPriority w:val="99"/>
    <w:semiHidden/>
    <w:rsid w:val="00CB36F7"/>
    <w:rPr>
      <w:b/>
      <w:bCs/>
      <w:sz w:val="20"/>
      <w:szCs w:val="20"/>
    </w:rPr>
  </w:style>
  <w:style w:type="paragraph" w:styleId="EndnoteText">
    <w:name w:val="endnote text"/>
    <w:basedOn w:val="Normal"/>
    <w:link w:val="EndnoteTextChar"/>
    <w:uiPriority w:val="99"/>
    <w:semiHidden/>
    <w:unhideWhenUsed/>
    <w:rsid w:val="00BA72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7283"/>
    <w:rPr>
      <w:sz w:val="20"/>
      <w:szCs w:val="20"/>
    </w:rPr>
  </w:style>
  <w:style w:type="character" w:styleId="EndnoteReference">
    <w:name w:val="endnote reference"/>
    <w:basedOn w:val="DefaultParagraphFont"/>
    <w:uiPriority w:val="99"/>
    <w:semiHidden/>
    <w:unhideWhenUsed/>
    <w:rsid w:val="00BA7283"/>
    <w:rPr>
      <w:vertAlign w:val="superscript"/>
    </w:rPr>
  </w:style>
  <w:style w:type="paragraph" w:styleId="Caption">
    <w:name w:val="caption"/>
    <w:basedOn w:val="Normal"/>
    <w:next w:val="Normal"/>
    <w:uiPriority w:val="35"/>
    <w:unhideWhenUsed/>
    <w:qFormat/>
    <w:rsid w:val="00BA7283"/>
    <w:pPr>
      <w:spacing w:after="200" w:line="240" w:lineRule="auto"/>
    </w:pPr>
    <w:rPr>
      <w:i/>
      <w:iCs/>
      <w:color w:val="44546A" w:themeColor="text2"/>
      <w:sz w:val="18"/>
      <w:szCs w:val="18"/>
    </w:rPr>
  </w:style>
  <w:style w:type="table" w:styleId="PlainTable5">
    <w:name w:val="Plain Table 5"/>
    <w:basedOn w:val="TableNormal"/>
    <w:uiPriority w:val="45"/>
    <w:rsid w:val="00DE05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oznmky">
    <w:name w:val="Poznámky"/>
    <w:basedOn w:val="FootnoteText"/>
    <w:link w:val="PoznmkyChar"/>
    <w:qFormat/>
    <w:rsid w:val="00E21C2A"/>
    <w:pPr>
      <w:spacing w:before="0"/>
    </w:pPr>
  </w:style>
  <w:style w:type="character" w:customStyle="1" w:styleId="PoznmkyChar">
    <w:name w:val="Poznámky Char"/>
    <w:basedOn w:val="FootnoteTextChar"/>
    <w:link w:val="Poznmky"/>
    <w:rsid w:val="00E21C2A"/>
    <w:rPr>
      <w:rFonts w:ascii="Palatino Linotype" w:hAnsi="Palatino Linotype"/>
      <w:sz w:val="20"/>
      <w:szCs w:val="20"/>
    </w:rPr>
  </w:style>
  <w:style w:type="paragraph" w:styleId="NoSpacing">
    <w:name w:val="No Spacing"/>
    <w:uiPriority w:val="1"/>
    <w:qFormat/>
    <w:rsid w:val="00790C03"/>
    <w:pPr>
      <w:spacing w:after="0" w:line="240" w:lineRule="auto"/>
      <w:jc w:val="both"/>
    </w:pPr>
    <w:rPr>
      <w:rFonts w:ascii="Palatino Linotype" w:hAnsi="Palatino Linotype"/>
      <w:sz w:val="24"/>
    </w:rPr>
  </w:style>
  <w:style w:type="character" w:customStyle="1" w:styleId="Heading3Char">
    <w:name w:val="Heading 3 Char"/>
    <w:basedOn w:val="DefaultParagraphFont"/>
    <w:link w:val="Heading3"/>
    <w:uiPriority w:val="9"/>
    <w:rsid w:val="00946DBE"/>
    <w:rPr>
      <w:rFonts w:ascii="Palatino Linotype" w:eastAsiaTheme="majorEastAsia" w:hAnsi="Palatino Linotype" w:cstheme="majorBidi"/>
      <w:b/>
      <w:i/>
      <w:color w:val="1F3763" w:themeColor="accent1" w:themeShade="7F"/>
      <w:sz w:val="24"/>
      <w:szCs w:val="24"/>
    </w:rPr>
  </w:style>
  <w:style w:type="character" w:styleId="Hyperlink">
    <w:name w:val="Hyperlink"/>
    <w:basedOn w:val="DefaultParagraphFont"/>
    <w:uiPriority w:val="99"/>
    <w:unhideWhenUsed/>
    <w:rsid w:val="005C0D31"/>
    <w:rPr>
      <w:color w:val="0563C1" w:themeColor="hyperlink"/>
      <w:u w:val="single"/>
    </w:rPr>
  </w:style>
  <w:style w:type="paragraph" w:styleId="Quote">
    <w:name w:val="Quote"/>
    <w:basedOn w:val="Normal"/>
    <w:next w:val="Normal"/>
    <w:link w:val="QuoteChar"/>
    <w:uiPriority w:val="29"/>
    <w:qFormat/>
    <w:rsid w:val="00A72521"/>
    <w:pPr>
      <w:spacing w:before="200" w:line="480" w:lineRule="auto"/>
      <w:ind w:left="284"/>
    </w:pPr>
    <w:rPr>
      <w:iCs/>
      <w:color w:val="404040" w:themeColor="text1" w:themeTint="BF"/>
      <w:sz w:val="20"/>
    </w:rPr>
  </w:style>
  <w:style w:type="character" w:customStyle="1" w:styleId="QuoteChar">
    <w:name w:val="Quote Char"/>
    <w:basedOn w:val="DefaultParagraphFont"/>
    <w:link w:val="Quote"/>
    <w:uiPriority w:val="29"/>
    <w:rsid w:val="00A72521"/>
    <w:rPr>
      <w:rFonts w:ascii="Palatino Linotype" w:hAnsi="Palatino Linotype"/>
      <w:iCs/>
      <w:color w:val="404040" w:themeColor="text1" w:themeTint="BF"/>
      <w:sz w:val="20"/>
    </w:rPr>
  </w:style>
  <w:style w:type="character" w:customStyle="1" w:styleId="Heading4Char">
    <w:name w:val="Heading 4 Char"/>
    <w:basedOn w:val="DefaultParagraphFont"/>
    <w:link w:val="Heading4"/>
    <w:uiPriority w:val="9"/>
    <w:rsid w:val="00BF25E7"/>
    <w:rPr>
      <w:rFonts w:ascii="Palatino Linotype" w:eastAsiaTheme="majorEastAsia" w:hAnsi="Palatino Linotype" w:cstheme="majorBidi"/>
      <w:i/>
      <w:iCs/>
      <w:color w:val="2F5496" w:themeColor="accent1" w:themeShade="BF"/>
      <w:sz w:val="24"/>
    </w:rPr>
  </w:style>
  <w:style w:type="character" w:customStyle="1" w:styleId="x193iq5w">
    <w:name w:val="x193iq5w"/>
    <w:basedOn w:val="DefaultParagraphFont"/>
    <w:rsid w:val="00182D38"/>
  </w:style>
  <w:style w:type="character" w:customStyle="1" w:styleId="xzpqnlu">
    <w:name w:val="xzpqnlu"/>
    <w:basedOn w:val="DefaultParagraphFont"/>
    <w:rsid w:val="00182D38"/>
  </w:style>
  <w:style w:type="character" w:styleId="UnresolvedMention">
    <w:name w:val="Unresolved Mention"/>
    <w:basedOn w:val="DefaultParagraphFont"/>
    <w:uiPriority w:val="99"/>
    <w:semiHidden/>
    <w:unhideWhenUsed/>
    <w:rsid w:val="00182D38"/>
    <w:rPr>
      <w:color w:val="605E5C"/>
      <w:shd w:val="clear" w:color="auto" w:fill="E1DFDD"/>
    </w:rPr>
  </w:style>
  <w:style w:type="table" w:styleId="PlainTable4">
    <w:name w:val="Plain Table 4"/>
    <w:basedOn w:val="TableNormal"/>
    <w:uiPriority w:val="44"/>
    <w:rsid w:val="00C912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12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912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11F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0D625C"/>
    <w:rPr>
      <w:color w:val="954F72" w:themeColor="followedHyperlink"/>
      <w:u w:val="single"/>
    </w:rPr>
  </w:style>
  <w:style w:type="paragraph" w:styleId="Title">
    <w:name w:val="Title"/>
    <w:basedOn w:val="Normal"/>
    <w:next w:val="Normal"/>
    <w:link w:val="TitleChar"/>
    <w:uiPriority w:val="10"/>
    <w:qFormat/>
    <w:rsid w:val="004F68F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8F2"/>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3DB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D1A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D1AA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D1A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1AAD"/>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3258FE"/>
    <w:pPr>
      <w:numPr>
        <w:ilvl w:val="1"/>
      </w:numPr>
      <w:ind w:firstLine="709"/>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258FE"/>
    <w:rPr>
      <w:rFonts w:eastAsiaTheme="minorEastAsia"/>
      <w:color w:val="5A5A5A" w:themeColor="text1" w:themeTint="A5"/>
      <w:spacing w:val="15"/>
    </w:rPr>
  </w:style>
  <w:style w:type="paragraph" w:customStyle="1" w:styleId="DecimalAligned">
    <w:name w:val="Decimal Aligned"/>
    <w:basedOn w:val="Normal"/>
    <w:uiPriority w:val="40"/>
    <w:qFormat/>
    <w:rsid w:val="00E01C08"/>
    <w:pPr>
      <w:tabs>
        <w:tab w:val="decimal" w:pos="360"/>
      </w:tabs>
      <w:spacing w:before="0" w:after="200" w:line="276" w:lineRule="auto"/>
      <w:jc w:val="left"/>
    </w:pPr>
    <w:rPr>
      <w:rFonts w:asciiTheme="minorHAnsi" w:eastAsiaTheme="minorEastAsia" w:hAnsiTheme="minorHAnsi" w:cs="Times New Roman"/>
      <w:sz w:val="22"/>
      <w:lang w:val="en-US"/>
    </w:rPr>
  </w:style>
  <w:style w:type="character" w:styleId="SubtleEmphasis">
    <w:name w:val="Subtle Emphasis"/>
    <w:basedOn w:val="DefaultParagraphFont"/>
    <w:uiPriority w:val="19"/>
    <w:qFormat/>
    <w:rsid w:val="00E01C08"/>
    <w:rPr>
      <w:i/>
      <w:iCs/>
    </w:rPr>
  </w:style>
  <w:style w:type="table" w:styleId="LightShading-Accent1">
    <w:name w:val="Light Shading Accent 1"/>
    <w:basedOn w:val="TableNormal"/>
    <w:uiPriority w:val="60"/>
    <w:rsid w:val="00E01C08"/>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7Colorful-Accent1">
    <w:name w:val="List Table 7 Colorful Accent 1"/>
    <w:basedOn w:val="TableNormal"/>
    <w:uiPriority w:val="52"/>
    <w:rsid w:val="00E3720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E3720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ableofFigures">
    <w:name w:val="table of figures"/>
    <w:basedOn w:val="Normal"/>
    <w:next w:val="Normal"/>
    <w:uiPriority w:val="99"/>
    <w:unhideWhenUsed/>
    <w:rsid w:val="00AF203A"/>
    <w:pPr>
      <w:spacing w:before="0" w:after="0"/>
      <w:ind w:left="480" w:hanging="480"/>
      <w:jc w:val="left"/>
    </w:pPr>
    <w:rPr>
      <w:rFonts w:asciiTheme="minorHAnsi" w:hAnsiTheme="minorHAnsi" w:cstheme="minorHAnsi"/>
      <w:caps/>
      <w:sz w:val="20"/>
      <w:szCs w:val="20"/>
    </w:rPr>
  </w:style>
  <w:style w:type="paragraph" w:styleId="Revision">
    <w:name w:val="Revision"/>
    <w:hidden/>
    <w:uiPriority w:val="99"/>
    <w:semiHidden/>
    <w:rsid w:val="008939CA"/>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342">
      <w:bodyDiv w:val="1"/>
      <w:marLeft w:val="0"/>
      <w:marRight w:val="0"/>
      <w:marTop w:val="0"/>
      <w:marBottom w:val="0"/>
      <w:divBdr>
        <w:top w:val="none" w:sz="0" w:space="0" w:color="auto"/>
        <w:left w:val="none" w:sz="0" w:space="0" w:color="auto"/>
        <w:bottom w:val="none" w:sz="0" w:space="0" w:color="auto"/>
        <w:right w:val="none" w:sz="0" w:space="0" w:color="auto"/>
      </w:divBdr>
    </w:div>
    <w:div w:id="263072836">
      <w:bodyDiv w:val="1"/>
      <w:marLeft w:val="0"/>
      <w:marRight w:val="0"/>
      <w:marTop w:val="0"/>
      <w:marBottom w:val="0"/>
      <w:divBdr>
        <w:top w:val="none" w:sz="0" w:space="0" w:color="auto"/>
        <w:left w:val="none" w:sz="0" w:space="0" w:color="auto"/>
        <w:bottom w:val="none" w:sz="0" w:space="0" w:color="auto"/>
        <w:right w:val="none" w:sz="0" w:space="0" w:color="auto"/>
      </w:divBdr>
    </w:div>
    <w:div w:id="317077928">
      <w:bodyDiv w:val="1"/>
      <w:marLeft w:val="0"/>
      <w:marRight w:val="0"/>
      <w:marTop w:val="0"/>
      <w:marBottom w:val="0"/>
      <w:divBdr>
        <w:top w:val="none" w:sz="0" w:space="0" w:color="auto"/>
        <w:left w:val="none" w:sz="0" w:space="0" w:color="auto"/>
        <w:bottom w:val="none" w:sz="0" w:space="0" w:color="auto"/>
        <w:right w:val="none" w:sz="0" w:space="0" w:color="auto"/>
      </w:divBdr>
      <w:divsChild>
        <w:div w:id="1383140423">
          <w:marLeft w:val="0"/>
          <w:marRight w:val="0"/>
          <w:marTop w:val="0"/>
          <w:marBottom w:val="0"/>
          <w:divBdr>
            <w:top w:val="none" w:sz="0" w:space="0" w:color="auto"/>
            <w:left w:val="none" w:sz="0" w:space="0" w:color="auto"/>
            <w:bottom w:val="none" w:sz="0" w:space="0" w:color="auto"/>
            <w:right w:val="none" w:sz="0" w:space="0" w:color="auto"/>
          </w:divBdr>
          <w:divsChild>
            <w:div w:id="902176995">
              <w:marLeft w:val="0"/>
              <w:marRight w:val="0"/>
              <w:marTop w:val="0"/>
              <w:marBottom w:val="0"/>
              <w:divBdr>
                <w:top w:val="none" w:sz="0" w:space="0" w:color="auto"/>
                <w:left w:val="none" w:sz="0" w:space="0" w:color="auto"/>
                <w:bottom w:val="none" w:sz="0" w:space="0" w:color="auto"/>
                <w:right w:val="none" w:sz="0" w:space="0" w:color="auto"/>
              </w:divBdr>
              <w:divsChild>
                <w:div w:id="1446074536">
                  <w:marLeft w:val="0"/>
                  <w:marRight w:val="0"/>
                  <w:marTop w:val="0"/>
                  <w:marBottom w:val="0"/>
                  <w:divBdr>
                    <w:top w:val="none" w:sz="0" w:space="0" w:color="auto"/>
                    <w:left w:val="none" w:sz="0" w:space="0" w:color="auto"/>
                    <w:bottom w:val="none" w:sz="0" w:space="0" w:color="auto"/>
                    <w:right w:val="none" w:sz="0" w:space="0" w:color="auto"/>
                  </w:divBdr>
                  <w:divsChild>
                    <w:div w:id="1551499880">
                      <w:marLeft w:val="0"/>
                      <w:marRight w:val="0"/>
                      <w:marTop w:val="0"/>
                      <w:marBottom w:val="0"/>
                      <w:divBdr>
                        <w:top w:val="none" w:sz="0" w:space="0" w:color="auto"/>
                        <w:left w:val="none" w:sz="0" w:space="0" w:color="auto"/>
                        <w:bottom w:val="none" w:sz="0" w:space="0" w:color="auto"/>
                        <w:right w:val="none" w:sz="0" w:space="0" w:color="auto"/>
                      </w:divBdr>
                      <w:divsChild>
                        <w:div w:id="2146124113">
                          <w:marLeft w:val="0"/>
                          <w:marRight w:val="0"/>
                          <w:marTop w:val="0"/>
                          <w:marBottom w:val="0"/>
                          <w:divBdr>
                            <w:top w:val="none" w:sz="0" w:space="0" w:color="auto"/>
                            <w:left w:val="none" w:sz="0" w:space="0" w:color="auto"/>
                            <w:bottom w:val="none" w:sz="0" w:space="0" w:color="auto"/>
                            <w:right w:val="none" w:sz="0" w:space="0" w:color="auto"/>
                          </w:divBdr>
                          <w:divsChild>
                            <w:div w:id="505822619">
                              <w:marLeft w:val="0"/>
                              <w:marRight w:val="0"/>
                              <w:marTop w:val="0"/>
                              <w:marBottom w:val="0"/>
                              <w:divBdr>
                                <w:top w:val="none" w:sz="0" w:space="0" w:color="auto"/>
                                <w:left w:val="none" w:sz="0" w:space="0" w:color="auto"/>
                                <w:bottom w:val="none" w:sz="0" w:space="0" w:color="auto"/>
                                <w:right w:val="none" w:sz="0" w:space="0" w:color="auto"/>
                              </w:divBdr>
                              <w:divsChild>
                                <w:div w:id="721440170">
                                  <w:marLeft w:val="0"/>
                                  <w:marRight w:val="0"/>
                                  <w:marTop w:val="0"/>
                                  <w:marBottom w:val="0"/>
                                  <w:divBdr>
                                    <w:top w:val="none" w:sz="0" w:space="0" w:color="auto"/>
                                    <w:left w:val="none" w:sz="0" w:space="0" w:color="auto"/>
                                    <w:bottom w:val="none" w:sz="0" w:space="0" w:color="auto"/>
                                    <w:right w:val="none" w:sz="0" w:space="0" w:color="auto"/>
                                  </w:divBdr>
                                  <w:divsChild>
                                    <w:div w:id="997615571">
                                      <w:marLeft w:val="0"/>
                                      <w:marRight w:val="0"/>
                                      <w:marTop w:val="0"/>
                                      <w:marBottom w:val="0"/>
                                      <w:divBdr>
                                        <w:top w:val="none" w:sz="0" w:space="0" w:color="auto"/>
                                        <w:left w:val="none" w:sz="0" w:space="0" w:color="auto"/>
                                        <w:bottom w:val="none" w:sz="0" w:space="0" w:color="auto"/>
                                        <w:right w:val="none" w:sz="0" w:space="0" w:color="auto"/>
                                      </w:divBdr>
                                      <w:divsChild>
                                        <w:div w:id="183566831">
                                          <w:marLeft w:val="0"/>
                                          <w:marRight w:val="0"/>
                                          <w:marTop w:val="0"/>
                                          <w:marBottom w:val="0"/>
                                          <w:divBdr>
                                            <w:top w:val="none" w:sz="0" w:space="0" w:color="auto"/>
                                            <w:left w:val="none" w:sz="0" w:space="0" w:color="auto"/>
                                            <w:bottom w:val="none" w:sz="0" w:space="0" w:color="auto"/>
                                            <w:right w:val="none" w:sz="0" w:space="0" w:color="auto"/>
                                          </w:divBdr>
                                          <w:divsChild>
                                            <w:div w:id="1787232273">
                                              <w:marLeft w:val="0"/>
                                              <w:marRight w:val="0"/>
                                              <w:marTop w:val="0"/>
                                              <w:marBottom w:val="0"/>
                                              <w:divBdr>
                                                <w:top w:val="none" w:sz="0" w:space="0" w:color="auto"/>
                                                <w:left w:val="none" w:sz="0" w:space="0" w:color="auto"/>
                                                <w:bottom w:val="none" w:sz="0" w:space="0" w:color="auto"/>
                                                <w:right w:val="none" w:sz="0" w:space="0" w:color="auto"/>
                                              </w:divBdr>
                                              <w:divsChild>
                                                <w:div w:id="369965239">
                                                  <w:marLeft w:val="0"/>
                                                  <w:marRight w:val="0"/>
                                                  <w:marTop w:val="0"/>
                                                  <w:marBottom w:val="0"/>
                                                  <w:divBdr>
                                                    <w:top w:val="none" w:sz="0" w:space="0" w:color="auto"/>
                                                    <w:left w:val="none" w:sz="0" w:space="0" w:color="auto"/>
                                                    <w:bottom w:val="none" w:sz="0" w:space="0" w:color="auto"/>
                                                    <w:right w:val="none" w:sz="0" w:space="0" w:color="auto"/>
                                                  </w:divBdr>
                                                  <w:divsChild>
                                                    <w:div w:id="10184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793564">
              <w:marLeft w:val="0"/>
              <w:marRight w:val="0"/>
              <w:marTop w:val="0"/>
              <w:marBottom w:val="0"/>
              <w:divBdr>
                <w:top w:val="none" w:sz="0" w:space="0" w:color="auto"/>
                <w:left w:val="none" w:sz="0" w:space="0" w:color="auto"/>
                <w:bottom w:val="none" w:sz="0" w:space="0" w:color="auto"/>
                <w:right w:val="none" w:sz="0" w:space="0" w:color="auto"/>
              </w:divBdr>
              <w:divsChild>
                <w:div w:id="1446735380">
                  <w:marLeft w:val="0"/>
                  <w:marRight w:val="0"/>
                  <w:marTop w:val="0"/>
                  <w:marBottom w:val="0"/>
                  <w:divBdr>
                    <w:top w:val="single" w:sz="2" w:space="9" w:color="auto"/>
                    <w:left w:val="single" w:sz="2" w:space="9" w:color="auto"/>
                    <w:bottom w:val="single" w:sz="2" w:space="9" w:color="auto"/>
                    <w:right w:val="single" w:sz="2" w:space="9" w:color="auto"/>
                  </w:divBdr>
                  <w:divsChild>
                    <w:div w:id="962269461">
                      <w:marLeft w:val="0"/>
                      <w:marRight w:val="0"/>
                      <w:marTop w:val="0"/>
                      <w:marBottom w:val="0"/>
                      <w:divBdr>
                        <w:top w:val="none" w:sz="0" w:space="0" w:color="auto"/>
                        <w:left w:val="none" w:sz="0" w:space="0" w:color="auto"/>
                        <w:bottom w:val="none" w:sz="0" w:space="0" w:color="auto"/>
                        <w:right w:val="none" w:sz="0" w:space="0" w:color="auto"/>
                      </w:divBdr>
                      <w:divsChild>
                        <w:div w:id="756053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37181054">
          <w:marLeft w:val="0"/>
          <w:marRight w:val="0"/>
          <w:marTop w:val="0"/>
          <w:marBottom w:val="0"/>
          <w:divBdr>
            <w:top w:val="none" w:sz="0" w:space="0" w:color="auto"/>
            <w:left w:val="none" w:sz="0" w:space="0" w:color="auto"/>
            <w:bottom w:val="none" w:sz="0" w:space="0" w:color="auto"/>
            <w:right w:val="none" w:sz="0" w:space="0" w:color="auto"/>
          </w:divBdr>
          <w:divsChild>
            <w:div w:id="721245651">
              <w:marLeft w:val="0"/>
              <w:marRight w:val="0"/>
              <w:marTop w:val="0"/>
              <w:marBottom w:val="0"/>
              <w:divBdr>
                <w:top w:val="none" w:sz="0" w:space="0" w:color="auto"/>
                <w:left w:val="none" w:sz="0" w:space="0" w:color="auto"/>
                <w:bottom w:val="none" w:sz="0" w:space="0" w:color="auto"/>
                <w:right w:val="none" w:sz="0" w:space="0" w:color="auto"/>
              </w:divBdr>
              <w:divsChild>
                <w:div w:id="311951741">
                  <w:marLeft w:val="0"/>
                  <w:marRight w:val="0"/>
                  <w:marTop w:val="0"/>
                  <w:marBottom w:val="0"/>
                  <w:divBdr>
                    <w:top w:val="none" w:sz="0" w:space="0" w:color="auto"/>
                    <w:left w:val="none" w:sz="0" w:space="0" w:color="auto"/>
                    <w:bottom w:val="none" w:sz="0" w:space="0" w:color="auto"/>
                    <w:right w:val="none" w:sz="0" w:space="0" w:color="auto"/>
                  </w:divBdr>
                  <w:divsChild>
                    <w:div w:id="668170939">
                      <w:marLeft w:val="0"/>
                      <w:marRight w:val="0"/>
                      <w:marTop w:val="0"/>
                      <w:marBottom w:val="0"/>
                      <w:divBdr>
                        <w:top w:val="none" w:sz="0" w:space="0" w:color="auto"/>
                        <w:left w:val="none" w:sz="0" w:space="0" w:color="auto"/>
                        <w:bottom w:val="none" w:sz="0" w:space="0" w:color="auto"/>
                        <w:right w:val="none" w:sz="0" w:space="0" w:color="auto"/>
                      </w:divBdr>
                      <w:divsChild>
                        <w:div w:id="1285652283">
                          <w:marLeft w:val="0"/>
                          <w:marRight w:val="0"/>
                          <w:marTop w:val="0"/>
                          <w:marBottom w:val="0"/>
                          <w:divBdr>
                            <w:top w:val="none" w:sz="0" w:space="0" w:color="auto"/>
                            <w:left w:val="none" w:sz="0" w:space="0" w:color="auto"/>
                            <w:bottom w:val="none" w:sz="0" w:space="0" w:color="auto"/>
                            <w:right w:val="none" w:sz="0" w:space="0" w:color="auto"/>
                          </w:divBdr>
                          <w:divsChild>
                            <w:div w:id="2126728916">
                              <w:marLeft w:val="0"/>
                              <w:marRight w:val="0"/>
                              <w:marTop w:val="0"/>
                              <w:marBottom w:val="0"/>
                              <w:divBdr>
                                <w:top w:val="none" w:sz="0" w:space="0" w:color="auto"/>
                                <w:left w:val="none" w:sz="0" w:space="0" w:color="auto"/>
                                <w:bottom w:val="none" w:sz="0" w:space="0" w:color="auto"/>
                                <w:right w:val="none" w:sz="0" w:space="0" w:color="auto"/>
                              </w:divBdr>
                              <w:divsChild>
                                <w:div w:id="98180878">
                                  <w:marLeft w:val="0"/>
                                  <w:marRight w:val="0"/>
                                  <w:marTop w:val="0"/>
                                  <w:marBottom w:val="0"/>
                                  <w:divBdr>
                                    <w:top w:val="none" w:sz="0" w:space="0" w:color="auto"/>
                                    <w:left w:val="none" w:sz="0" w:space="0" w:color="auto"/>
                                    <w:bottom w:val="none" w:sz="0" w:space="0" w:color="auto"/>
                                    <w:right w:val="none" w:sz="0" w:space="0" w:color="auto"/>
                                  </w:divBdr>
                                  <w:divsChild>
                                    <w:div w:id="1618564419">
                                      <w:marLeft w:val="0"/>
                                      <w:marRight w:val="0"/>
                                      <w:marTop w:val="0"/>
                                      <w:marBottom w:val="0"/>
                                      <w:divBdr>
                                        <w:top w:val="none" w:sz="0" w:space="0" w:color="auto"/>
                                        <w:left w:val="none" w:sz="0" w:space="0" w:color="auto"/>
                                        <w:bottom w:val="none" w:sz="0" w:space="0" w:color="auto"/>
                                        <w:right w:val="none" w:sz="0" w:space="0" w:color="auto"/>
                                      </w:divBdr>
                                      <w:divsChild>
                                        <w:div w:id="1251159890">
                                          <w:marLeft w:val="0"/>
                                          <w:marRight w:val="0"/>
                                          <w:marTop w:val="0"/>
                                          <w:marBottom w:val="0"/>
                                          <w:divBdr>
                                            <w:top w:val="none" w:sz="0" w:space="0" w:color="auto"/>
                                            <w:left w:val="none" w:sz="0" w:space="0" w:color="auto"/>
                                            <w:bottom w:val="none" w:sz="0" w:space="0" w:color="auto"/>
                                            <w:right w:val="none" w:sz="0" w:space="0" w:color="auto"/>
                                          </w:divBdr>
                                          <w:divsChild>
                                            <w:div w:id="118644768">
                                              <w:marLeft w:val="0"/>
                                              <w:marRight w:val="0"/>
                                              <w:marTop w:val="0"/>
                                              <w:marBottom w:val="0"/>
                                              <w:divBdr>
                                                <w:top w:val="none" w:sz="0" w:space="0" w:color="auto"/>
                                                <w:left w:val="none" w:sz="0" w:space="0" w:color="auto"/>
                                                <w:bottom w:val="none" w:sz="0" w:space="0" w:color="auto"/>
                                                <w:right w:val="none" w:sz="0" w:space="0" w:color="auto"/>
                                              </w:divBdr>
                                              <w:divsChild>
                                                <w:div w:id="1876312302">
                                                  <w:marLeft w:val="0"/>
                                                  <w:marRight w:val="0"/>
                                                  <w:marTop w:val="0"/>
                                                  <w:marBottom w:val="0"/>
                                                  <w:divBdr>
                                                    <w:top w:val="none" w:sz="0" w:space="0" w:color="auto"/>
                                                    <w:left w:val="none" w:sz="0" w:space="0" w:color="auto"/>
                                                    <w:bottom w:val="none" w:sz="0" w:space="0" w:color="auto"/>
                                                    <w:right w:val="none" w:sz="0" w:space="0" w:color="auto"/>
                                                  </w:divBdr>
                                                  <w:divsChild>
                                                    <w:div w:id="20543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309472">
              <w:marLeft w:val="0"/>
              <w:marRight w:val="0"/>
              <w:marTop w:val="0"/>
              <w:marBottom w:val="0"/>
              <w:divBdr>
                <w:top w:val="none" w:sz="0" w:space="0" w:color="auto"/>
                <w:left w:val="none" w:sz="0" w:space="0" w:color="auto"/>
                <w:bottom w:val="none" w:sz="0" w:space="0" w:color="auto"/>
                <w:right w:val="none" w:sz="0" w:space="0" w:color="auto"/>
              </w:divBdr>
              <w:divsChild>
                <w:div w:id="1871913414">
                  <w:marLeft w:val="0"/>
                  <w:marRight w:val="0"/>
                  <w:marTop w:val="0"/>
                  <w:marBottom w:val="0"/>
                  <w:divBdr>
                    <w:top w:val="single" w:sz="2" w:space="9" w:color="auto"/>
                    <w:left w:val="single" w:sz="2" w:space="9" w:color="auto"/>
                    <w:bottom w:val="single" w:sz="2" w:space="9" w:color="auto"/>
                    <w:right w:val="single" w:sz="2" w:space="9" w:color="auto"/>
                  </w:divBdr>
                  <w:divsChild>
                    <w:div w:id="1869367040">
                      <w:marLeft w:val="0"/>
                      <w:marRight w:val="0"/>
                      <w:marTop w:val="0"/>
                      <w:marBottom w:val="0"/>
                      <w:divBdr>
                        <w:top w:val="none" w:sz="0" w:space="0" w:color="auto"/>
                        <w:left w:val="none" w:sz="0" w:space="0" w:color="auto"/>
                        <w:bottom w:val="none" w:sz="0" w:space="0" w:color="auto"/>
                        <w:right w:val="none" w:sz="0" w:space="0" w:color="auto"/>
                      </w:divBdr>
                      <w:divsChild>
                        <w:div w:id="6108186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91602315">
          <w:marLeft w:val="0"/>
          <w:marRight w:val="0"/>
          <w:marTop w:val="0"/>
          <w:marBottom w:val="0"/>
          <w:divBdr>
            <w:top w:val="none" w:sz="0" w:space="0" w:color="auto"/>
            <w:left w:val="none" w:sz="0" w:space="0" w:color="auto"/>
            <w:bottom w:val="none" w:sz="0" w:space="0" w:color="auto"/>
            <w:right w:val="none" w:sz="0" w:space="0" w:color="auto"/>
          </w:divBdr>
          <w:divsChild>
            <w:div w:id="1575897577">
              <w:marLeft w:val="0"/>
              <w:marRight w:val="0"/>
              <w:marTop w:val="0"/>
              <w:marBottom w:val="0"/>
              <w:divBdr>
                <w:top w:val="none" w:sz="0" w:space="0" w:color="auto"/>
                <w:left w:val="none" w:sz="0" w:space="0" w:color="auto"/>
                <w:bottom w:val="none" w:sz="0" w:space="0" w:color="auto"/>
                <w:right w:val="none" w:sz="0" w:space="0" w:color="auto"/>
              </w:divBdr>
              <w:divsChild>
                <w:div w:id="725303970">
                  <w:marLeft w:val="0"/>
                  <w:marRight w:val="0"/>
                  <w:marTop w:val="0"/>
                  <w:marBottom w:val="0"/>
                  <w:divBdr>
                    <w:top w:val="none" w:sz="0" w:space="0" w:color="auto"/>
                    <w:left w:val="none" w:sz="0" w:space="0" w:color="auto"/>
                    <w:bottom w:val="none" w:sz="0" w:space="0" w:color="auto"/>
                    <w:right w:val="none" w:sz="0" w:space="0" w:color="auto"/>
                  </w:divBdr>
                  <w:divsChild>
                    <w:div w:id="273824586">
                      <w:marLeft w:val="0"/>
                      <w:marRight w:val="0"/>
                      <w:marTop w:val="0"/>
                      <w:marBottom w:val="0"/>
                      <w:divBdr>
                        <w:top w:val="none" w:sz="0" w:space="0" w:color="auto"/>
                        <w:left w:val="none" w:sz="0" w:space="0" w:color="auto"/>
                        <w:bottom w:val="none" w:sz="0" w:space="0" w:color="auto"/>
                        <w:right w:val="none" w:sz="0" w:space="0" w:color="auto"/>
                      </w:divBdr>
                      <w:divsChild>
                        <w:div w:id="1771587302">
                          <w:marLeft w:val="0"/>
                          <w:marRight w:val="0"/>
                          <w:marTop w:val="0"/>
                          <w:marBottom w:val="0"/>
                          <w:divBdr>
                            <w:top w:val="none" w:sz="0" w:space="0" w:color="auto"/>
                            <w:left w:val="none" w:sz="0" w:space="0" w:color="auto"/>
                            <w:bottom w:val="none" w:sz="0" w:space="0" w:color="auto"/>
                            <w:right w:val="none" w:sz="0" w:space="0" w:color="auto"/>
                          </w:divBdr>
                          <w:divsChild>
                            <w:div w:id="1529637704">
                              <w:marLeft w:val="0"/>
                              <w:marRight w:val="0"/>
                              <w:marTop w:val="0"/>
                              <w:marBottom w:val="0"/>
                              <w:divBdr>
                                <w:top w:val="none" w:sz="0" w:space="0" w:color="auto"/>
                                <w:left w:val="none" w:sz="0" w:space="0" w:color="auto"/>
                                <w:bottom w:val="none" w:sz="0" w:space="0" w:color="auto"/>
                                <w:right w:val="none" w:sz="0" w:space="0" w:color="auto"/>
                              </w:divBdr>
                              <w:divsChild>
                                <w:div w:id="97524156">
                                  <w:marLeft w:val="0"/>
                                  <w:marRight w:val="0"/>
                                  <w:marTop w:val="0"/>
                                  <w:marBottom w:val="0"/>
                                  <w:divBdr>
                                    <w:top w:val="none" w:sz="0" w:space="0" w:color="auto"/>
                                    <w:left w:val="none" w:sz="0" w:space="0" w:color="auto"/>
                                    <w:bottom w:val="none" w:sz="0" w:space="0" w:color="auto"/>
                                    <w:right w:val="none" w:sz="0" w:space="0" w:color="auto"/>
                                  </w:divBdr>
                                </w:div>
                              </w:divsChild>
                            </w:div>
                            <w:div w:id="238297637">
                              <w:marLeft w:val="0"/>
                              <w:marRight w:val="0"/>
                              <w:marTop w:val="0"/>
                              <w:marBottom w:val="0"/>
                              <w:divBdr>
                                <w:top w:val="none" w:sz="0" w:space="0" w:color="auto"/>
                                <w:left w:val="none" w:sz="0" w:space="0" w:color="auto"/>
                                <w:bottom w:val="none" w:sz="0" w:space="0" w:color="auto"/>
                                <w:right w:val="none" w:sz="0" w:space="0" w:color="auto"/>
                              </w:divBdr>
                              <w:divsChild>
                                <w:div w:id="1481919981">
                                  <w:marLeft w:val="0"/>
                                  <w:marRight w:val="0"/>
                                  <w:marTop w:val="0"/>
                                  <w:marBottom w:val="0"/>
                                  <w:divBdr>
                                    <w:top w:val="none" w:sz="0" w:space="0" w:color="auto"/>
                                    <w:left w:val="none" w:sz="0" w:space="0" w:color="auto"/>
                                    <w:bottom w:val="none" w:sz="0" w:space="0" w:color="auto"/>
                                    <w:right w:val="none" w:sz="0" w:space="0" w:color="auto"/>
                                  </w:divBdr>
                                  <w:divsChild>
                                    <w:div w:id="1408072942">
                                      <w:marLeft w:val="0"/>
                                      <w:marRight w:val="0"/>
                                      <w:marTop w:val="0"/>
                                      <w:marBottom w:val="0"/>
                                      <w:divBdr>
                                        <w:top w:val="none" w:sz="0" w:space="0" w:color="auto"/>
                                        <w:left w:val="none" w:sz="0" w:space="0" w:color="auto"/>
                                        <w:bottom w:val="none" w:sz="0" w:space="0" w:color="auto"/>
                                        <w:right w:val="none" w:sz="0" w:space="0" w:color="auto"/>
                                      </w:divBdr>
                                      <w:divsChild>
                                        <w:div w:id="580798911">
                                          <w:marLeft w:val="0"/>
                                          <w:marRight w:val="0"/>
                                          <w:marTop w:val="0"/>
                                          <w:marBottom w:val="0"/>
                                          <w:divBdr>
                                            <w:top w:val="none" w:sz="0" w:space="0" w:color="auto"/>
                                            <w:left w:val="none" w:sz="0" w:space="0" w:color="auto"/>
                                            <w:bottom w:val="none" w:sz="0" w:space="0" w:color="auto"/>
                                            <w:right w:val="none" w:sz="0" w:space="0" w:color="auto"/>
                                          </w:divBdr>
                                          <w:divsChild>
                                            <w:div w:id="1203440782">
                                              <w:marLeft w:val="0"/>
                                              <w:marRight w:val="0"/>
                                              <w:marTop w:val="0"/>
                                              <w:marBottom w:val="0"/>
                                              <w:divBdr>
                                                <w:top w:val="none" w:sz="0" w:space="0" w:color="auto"/>
                                                <w:left w:val="none" w:sz="0" w:space="0" w:color="auto"/>
                                                <w:bottom w:val="none" w:sz="0" w:space="0" w:color="auto"/>
                                                <w:right w:val="none" w:sz="0" w:space="0" w:color="auto"/>
                                              </w:divBdr>
                                              <w:divsChild>
                                                <w:div w:id="1666012698">
                                                  <w:marLeft w:val="0"/>
                                                  <w:marRight w:val="0"/>
                                                  <w:marTop w:val="0"/>
                                                  <w:marBottom w:val="0"/>
                                                  <w:divBdr>
                                                    <w:top w:val="none" w:sz="0" w:space="0" w:color="auto"/>
                                                    <w:left w:val="none" w:sz="0" w:space="0" w:color="auto"/>
                                                    <w:bottom w:val="none" w:sz="0" w:space="0" w:color="auto"/>
                                                    <w:right w:val="none" w:sz="0" w:space="0" w:color="auto"/>
                                                  </w:divBdr>
                                                  <w:divsChild>
                                                    <w:div w:id="1164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34024">
              <w:marLeft w:val="0"/>
              <w:marRight w:val="0"/>
              <w:marTop w:val="0"/>
              <w:marBottom w:val="0"/>
              <w:divBdr>
                <w:top w:val="none" w:sz="0" w:space="0" w:color="auto"/>
                <w:left w:val="none" w:sz="0" w:space="0" w:color="auto"/>
                <w:bottom w:val="none" w:sz="0" w:space="0" w:color="auto"/>
                <w:right w:val="none" w:sz="0" w:space="0" w:color="auto"/>
              </w:divBdr>
              <w:divsChild>
                <w:div w:id="499274063">
                  <w:marLeft w:val="0"/>
                  <w:marRight w:val="0"/>
                  <w:marTop w:val="0"/>
                  <w:marBottom w:val="0"/>
                  <w:divBdr>
                    <w:top w:val="single" w:sz="2" w:space="9" w:color="auto"/>
                    <w:left w:val="single" w:sz="2" w:space="9" w:color="auto"/>
                    <w:bottom w:val="single" w:sz="2" w:space="9" w:color="auto"/>
                    <w:right w:val="single" w:sz="2" w:space="9" w:color="auto"/>
                  </w:divBdr>
                  <w:divsChild>
                    <w:div w:id="612633521">
                      <w:marLeft w:val="0"/>
                      <w:marRight w:val="0"/>
                      <w:marTop w:val="0"/>
                      <w:marBottom w:val="0"/>
                      <w:divBdr>
                        <w:top w:val="none" w:sz="0" w:space="0" w:color="auto"/>
                        <w:left w:val="none" w:sz="0" w:space="0" w:color="auto"/>
                        <w:bottom w:val="none" w:sz="0" w:space="0" w:color="auto"/>
                        <w:right w:val="none" w:sz="0" w:space="0" w:color="auto"/>
                      </w:divBdr>
                      <w:divsChild>
                        <w:div w:id="3556647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5026728">
          <w:marLeft w:val="0"/>
          <w:marRight w:val="0"/>
          <w:marTop w:val="0"/>
          <w:marBottom w:val="0"/>
          <w:divBdr>
            <w:top w:val="none" w:sz="0" w:space="0" w:color="auto"/>
            <w:left w:val="none" w:sz="0" w:space="0" w:color="auto"/>
            <w:bottom w:val="none" w:sz="0" w:space="0" w:color="auto"/>
            <w:right w:val="none" w:sz="0" w:space="0" w:color="auto"/>
          </w:divBdr>
          <w:divsChild>
            <w:div w:id="756055107">
              <w:marLeft w:val="0"/>
              <w:marRight w:val="0"/>
              <w:marTop w:val="0"/>
              <w:marBottom w:val="0"/>
              <w:divBdr>
                <w:top w:val="none" w:sz="0" w:space="0" w:color="auto"/>
                <w:left w:val="none" w:sz="0" w:space="0" w:color="auto"/>
                <w:bottom w:val="none" w:sz="0" w:space="0" w:color="auto"/>
                <w:right w:val="none" w:sz="0" w:space="0" w:color="auto"/>
              </w:divBdr>
              <w:divsChild>
                <w:div w:id="2091733639">
                  <w:marLeft w:val="0"/>
                  <w:marRight w:val="0"/>
                  <w:marTop w:val="0"/>
                  <w:marBottom w:val="0"/>
                  <w:divBdr>
                    <w:top w:val="none" w:sz="0" w:space="0" w:color="auto"/>
                    <w:left w:val="none" w:sz="0" w:space="0" w:color="auto"/>
                    <w:bottom w:val="none" w:sz="0" w:space="0" w:color="auto"/>
                    <w:right w:val="none" w:sz="0" w:space="0" w:color="auto"/>
                  </w:divBdr>
                  <w:divsChild>
                    <w:div w:id="481965076">
                      <w:marLeft w:val="0"/>
                      <w:marRight w:val="0"/>
                      <w:marTop w:val="0"/>
                      <w:marBottom w:val="0"/>
                      <w:divBdr>
                        <w:top w:val="none" w:sz="0" w:space="0" w:color="auto"/>
                        <w:left w:val="none" w:sz="0" w:space="0" w:color="auto"/>
                        <w:bottom w:val="none" w:sz="0" w:space="0" w:color="auto"/>
                        <w:right w:val="none" w:sz="0" w:space="0" w:color="auto"/>
                      </w:divBdr>
                      <w:divsChild>
                        <w:div w:id="846092985">
                          <w:marLeft w:val="0"/>
                          <w:marRight w:val="0"/>
                          <w:marTop w:val="0"/>
                          <w:marBottom w:val="0"/>
                          <w:divBdr>
                            <w:top w:val="none" w:sz="0" w:space="0" w:color="auto"/>
                            <w:left w:val="none" w:sz="0" w:space="0" w:color="auto"/>
                            <w:bottom w:val="none" w:sz="0" w:space="0" w:color="auto"/>
                            <w:right w:val="none" w:sz="0" w:space="0" w:color="auto"/>
                          </w:divBdr>
                          <w:divsChild>
                            <w:div w:id="801310153">
                              <w:marLeft w:val="0"/>
                              <w:marRight w:val="0"/>
                              <w:marTop w:val="0"/>
                              <w:marBottom w:val="0"/>
                              <w:divBdr>
                                <w:top w:val="none" w:sz="0" w:space="0" w:color="auto"/>
                                <w:left w:val="none" w:sz="0" w:space="0" w:color="auto"/>
                                <w:bottom w:val="none" w:sz="0" w:space="0" w:color="auto"/>
                                <w:right w:val="none" w:sz="0" w:space="0" w:color="auto"/>
                              </w:divBdr>
                              <w:divsChild>
                                <w:div w:id="1897206903">
                                  <w:marLeft w:val="0"/>
                                  <w:marRight w:val="0"/>
                                  <w:marTop w:val="0"/>
                                  <w:marBottom w:val="0"/>
                                  <w:divBdr>
                                    <w:top w:val="none" w:sz="0" w:space="0" w:color="auto"/>
                                    <w:left w:val="none" w:sz="0" w:space="0" w:color="auto"/>
                                    <w:bottom w:val="none" w:sz="0" w:space="0" w:color="auto"/>
                                    <w:right w:val="none" w:sz="0" w:space="0" w:color="auto"/>
                                  </w:divBdr>
                                </w:div>
                              </w:divsChild>
                            </w:div>
                            <w:div w:id="965936923">
                              <w:marLeft w:val="0"/>
                              <w:marRight w:val="0"/>
                              <w:marTop w:val="0"/>
                              <w:marBottom w:val="0"/>
                              <w:divBdr>
                                <w:top w:val="none" w:sz="0" w:space="0" w:color="auto"/>
                                <w:left w:val="none" w:sz="0" w:space="0" w:color="auto"/>
                                <w:bottom w:val="none" w:sz="0" w:space="0" w:color="auto"/>
                                <w:right w:val="none" w:sz="0" w:space="0" w:color="auto"/>
                              </w:divBdr>
                              <w:divsChild>
                                <w:div w:id="1343779179">
                                  <w:marLeft w:val="0"/>
                                  <w:marRight w:val="0"/>
                                  <w:marTop w:val="0"/>
                                  <w:marBottom w:val="0"/>
                                  <w:divBdr>
                                    <w:top w:val="none" w:sz="0" w:space="0" w:color="auto"/>
                                    <w:left w:val="none" w:sz="0" w:space="0" w:color="auto"/>
                                    <w:bottom w:val="none" w:sz="0" w:space="0" w:color="auto"/>
                                    <w:right w:val="none" w:sz="0" w:space="0" w:color="auto"/>
                                  </w:divBdr>
                                  <w:divsChild>
                                    <w:div w:id="1112090615">
                                      <w:marLeft w:val="0"/>
                                      <w:marRight w:val="0"/>
                                      <w:marTop w:val="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683508975">
                                              <w:marLeft w:val="0"/>
                                              <w:marRight w:val="0"/>
                                              <w:marTop w:val="0"/>
                                              <w:marBottom w:val="0"/>
                                              <w:divBdr>
                                                <w:top w:val="none" w:sz="0" w:space="0" w:color="auto"/>
                                                <w:left w:val="none" w:sz="0" w:space="0" w:color="auto"/>
                                                <w:bottom w:val="none" w:sz="0" w:space="0" w:color="auto"/>
                                                <w:right w:val="none" w:sz="0" w:space="0" w:color="auto"/>
                                              </w:divBdr>
                                              <w:divsChild>
                                                <w:div w:id="919830463">
                                                  <w:marLeft w:val="0"/>
                                                  <w:marRight w:val="0"/>
                                                  <w:marTop w:val="0"/>
                                                  <w:marBottom w:val="0"/>
                                                  <w:divBdr>
                                                    <w:top w:val="none" w:sz="0" w:space="0" w:color="auto"/>
                                                    <w:left w:val="none" w:sz="0" w:space="0" w:color="auto"/>
                                                    <w:bottom w:val="none" w:sz="0" w:space="0" w:color="auto"/>
                                                    <w:right w:val="none" w:sz="0" w:space="0" w:color="auto"/>
                                                  </w:divBdr>
                                                  <w:divsChild>
                                                    <w:div w:id="1978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676076">
              <w:marLeft w:val="0"/>
              <w:marRight w:val="0"/>
              <w:marTop w:val="0"/>
              <w:marBottom w:val="0"/>
              <w:divBdr>
                <w:top w:val="none" w:sz="0" w:space="0" w:color="auto"/>
                <w:left w:val="none" w:sz="0" w:space="0" w:color="auto"/>
                <w:bottom w:val="none" w:sz="0" w:space="0" w:color="auto"/>
                <w:right w:val="none" w:sz="0" w:space="0" w:color="auto"/>
              </w:divBdr>
              <w:divsChild>
                <w:div w:id="1844978551">
                  <w:marLeft w:val="0"/>
                  <w:marRight w:val="0"/>
                  <w:marTop w:val="0"/>
                  <w:marBottom w:val="0"/>
                  <w:divBdr>
                    <w:top w:val="single" w:sz="2" w:space="9" w:color="auto"/>
                    <w:left w:val="single" w:sz="2" w:space="9" w:color="auto"/>
                    <w:bottom w:val="single" w:sz="2" w:space="9" w:color="auto"/>
                    <w:right w:val="single" w:sz="2" w:space="9" w:color="auto"/>
                  </w:divBdr>
                  <w:divsChild>
                    <w:div w:id="903564796">
                      <w:marLeft w:val="0"/>
                      <w:marRight w:val="0"/>
                      <w:marTop w:val="0"/>
                      <w:marBottom w:val="0"/>
                      <w:divBdr>
                        <w:top w:val="none" w:sz="0" w:space="0" w:color="auto"/>
                        <w:left w:val="none" w:sz="0" w:space="0" w:color="auto"/>
                        <w:bottom w:val="none" w:sz="0" w:space="0" w:color="auto"/>
                        <w:right w:val="none" w:sz="0" w:space="0" w:color="auto"/>
                      </w:divBdr>
                      <w:divsChild>
                        <w:div w:id="835540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53641442">
          <w:marLeft w:val="0"/>
          <w:marRight w:val="0"/>
          <w:marTop w:val="0"/>
          <w:marBottom w:val="0"/>
          <w:divBdr>
            <w:top w:val="none" w:sz="0" w:space="0" w:color="auto"/>
            <w:left w:val="none" w:sz="0" w:space="0" w:color="auto"/>
            <w:bottom w:val="none" w:sz="0" w:space="0" w:color="auto"/>
            <w:right w:val="none" w:sz="0" w:space="0" w:color="auto"/>
          </w:divBdr>
          <w:divsChild>
            <w:div w:id="959338352">
              <w:marLeft w:val="0"/>
              <w:marRight w:val="0"/>
              <w:marTop w:val="0"/>
              <w:marBottom w:val="0"/>
              <w:divBdr>
                <w:top w:val="none" w:sz="0" w:space="0" w:color="auto"/>
                <w:left w:val="none" w:sz="0" w:space="0" w:color="auto"/>
                <w:bottom w:val="none" w:sz="0" w:space="0" w:color="auto"/>
                <w:right w:val="none" w:sz="0" w:space="0" w:color="auto"/>
              </w:divBdr>
              <w:divsChild>
                <w:div w:id="1346639908">
                  <w:marLeft w:val="0"/>
                  <w:marRight w:val="0"/>
                  <w:marTop w:val="0"/>
                  <w:marBottom w:val="0"/>
                  <w:divBdr>
                    <w:top w:val="none" w:sz="0" w:space="0" w:color="auto"/>
                    <w:left w:val="none" w:sz="0" w:space="0" w:color="auto"/>
                    <w:bottom w:val="none" w:sz="0" w:space="0" w:color="auto"/>
                    <w:right w:val="none" w:sz="0" w:space="0" w:color="auto"/>
                  </w:divBdr>
                  <w:divsChild>
                    <w:div w:id="1475945957">
                      <w:marLeft w:val="0"/>
                      <w:marRight w:val="0"/>
                      <w:marTop w:val="0"/>
                      <w:marBottom w:val="0"/>
                      <w:divBdr>
                        <w:top w:val="none" w:sz="0" w:space="0" w:color="auto"/>
                        <w:left w:val="none" w:sz="0" w:space="0" w:color="auto"/>
                        <w:bottom w:val="none" w:sz="0" w:space="0" w:color="auto"/>
                        <w:right w:val="none" w:sz="0" w:space="0" w:color="auto"/>
                      </w:divBdr>
                      <w:divsChild>
                        <w:div w:id="1742828898">
                          <w:marLeft w:val="0"/>
                          <w:marRight w:val="0"/>
                          <w:marTop w:val="0"/>
                          <w:marBottom w:val="0"/>
                          <w:divBdr>
                            <w:top w:val="none" w:sz="0" w:space="0" w:color="auto"/>
                            <w:left w:val="none" w:sz="0" w:space="0" w:color="auto"/>
                            <w:bottom w:val="none" w:sz="0" w:space="0" w:color="auto"/>
                            <w:right w:val="none" w:sz="0" w:space="0" w:color="auto"/>
                          </w:divBdr>
                          <w:divsChild>
                            <w:div w:id="1943486271">
                              <w:marLeft w:val="0"/>
                              <w:marRight w:val="0"/>
                              <w:marTop w:val="0"/>
                              <w:marBottom w:val="0"/>
                              <w:divBdr>
                                <w:top w:val="none" w:sz="0" w:space="0" w:color="auto"/>
                                <w:left w:val="none" w:sz="0" w:space="0" w:color="auto"/>
                                <w:bottom w:val="none" w:sz="0" w:space="0" w:color="auto"/>
                                <w:right w:val="none" w:sz="0" w:space="0" w:color="auto"/>
                              </w:divBdr>
                              <w:divsChild>
                                <w:div w:id="191723825">
                                  <w:marLeft w:val="0"/>
                                  <w:marRight w:val="0"/>
                                  <w:marTop w:val="0"/>
                                  <w:marBottom w:val="0"/>
                                  <w:divBdr>
                                    <w:top w:val="none" w:sz="0" w:space="0" w:color="auto"/>
                                    <w:left w:val="none" w:sz="0" w:space="0" w:color="auto"/>
                                    <w:bottom w:val="none" w:sz="0" w:space="0" w:color="auto"/>
                                    <w:right w:val="none" w:sz="0" w:space="0" w:color="auto"/>
                                  </w:divBdr>
                                </w:div>
                              </w:divsChild>
                            </w:div>
                            <w:div w:id="1817065388">
                              <w:marLeft w:val="0"/>
                              <w:marRight w:val="0"/>
                              <w:marTop w:val="0"/>
                              <w:marBottom w:val="0"/>
                              <w:divBdr>
                                <w:top w:val="none" w:sz="0" w:space="0" w:color="auto"/>
                                <w:left w:val="none" w:sz="0" w:space="0" w:color="auto"/>
                                <w:bottom w:val="none" w:sz="0" w:space="0" w:color="auto"/>
                                <w:right w:val="none" w:sz="0" w:space="0" w:color="auto"/>
                              </w:divBdr>
                              <w:divsChild>
                                <w:div w:id="870456201">
                                  <w:marLeft w:val="0"/>
                                  <w:marRight w:val="0"/>
                                  <w:marTop w:val="0"/>
                                  <w:marBottom w:val="0"/>
                                  <w:divBdr>
                                    <w:top w:val="none" w:sz="0" w:space="0" w:color="auto"/>
                                    <w:left w:val="none" w:sz="0" w:space="0" w:color="auto"/>
                                    <w:bottom w:val="none" w:sz="0" w:space="0" w:color="auto"/>
                                    <w:right w:val="none" w:sz="0" w:space="0" w:color="auto"/>
                                  </w:divBdr>
                                  <w:divsChild>
                                    <w:div w:id="1501895446">
                                      <w:marLeft w:val="0"/>
                                      <w:marRight w:val="0"/>
                                      <w:marTop w:val="0"/>
                                      <w:marBottom w:val="0"/>
                                      <w:divBdr>
                                        <w:top w:val="none" w:sz="0" w:space="0" w:color="auto"/>
                                        <w:left w:val="none" w:sz="0" w:space="0" w:color="auto"/>
                                        <w:bottom w:val="none" w:sz="0" w:space="0" w:color="auto"/>
                                        <w:right w:val="none" w:sz="0" w:space="0" w:color="auto"/>
                                      </w:divBdr>
                                      <w:divsChild>
                                        <w:div w:id="314069257">
                                          <w:marLeft w:val="0"/>
                                          <w:marRight w:val="0"/>
                                          <w:marTop w:val="0"/>
                                          <w:marBottom w:val="0"/>
                                          <w:divBdr>
                                            <w:top w:val="none" w:sz="0" w:space="0" w:color="auto"/>
                                            <w:left w:val="none" w:sz="0" w:space="0" w:color="auto"/>
                                            <w:bottom w:val="none" w:sz="0" w:space="0" w:color="auto"/>
                                            <w:right w:val="none" w:sz="0" w:space="0" w:color="auto"/>
                                          </w:divBdr>
                                          <w:divsChild>
                                            <w:div w:id="926158276">
                                              <w:marLeft w:val="0"/>
                                              <w:marRight w:val="0"/>
                                              <w:marTop w:val="0"/>
                                              <w:marBottom w:val="0"/>
                                              <w:divBdr>
                                                <w:top w:val="none" w:sz="0" w:space="0" w:color="auto"/>
                                                <w:left w:val="none" w:sz="0" w:space="0" w:color="auto"/>
                                                <w:bottom w:val="none" w:sz="0" w:space="0" w:color="auto"/>
                                                <w:right w:val="none" w:sz="0" w:space="0" w:color="auto"/>
                                              </w:divBdr>
                                              <w:divsChild>
                                                <w:div w:id="491871336">
                                                  <w:marLeft w:val="0"/>
                                                  <w:marRight w:val="0"/>
                                                  <w:marTop w:val="0"/>
                                                  <w:marBottom w:val="0"/>
                                                  <w:divBdr>
                                                    <w:top w:val="none" w:sz="0" w:space="0" w:color="auto"/>
                                                    <w:left w:val="none" w:sz="0" w:space="0" w:color="auto"/>
                                                    <w:bottom w:val="none" w:sz="0" w:space="0" w:color="auto"/>
                                                    <w:right w:val="none" w:sz="0" w:space="0" w:color="auto"/>
                                                  </w:divBdr>
                                                  <w:divsChild>
                                                    <w:div w:id="18548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692545">
              <w:marLeft w:val="0"/>
              <w:marRight w:val="0"/>
              <w:marTop w:val="0"/>
              <w:marBottom w:val="0"/>
              <w:divBdr>
                <w:top w:val="none" w:sz="0" w:space="0" w:color="auto"/>
                <w:left w:val="none" w:sz="0" w:space="0" w:color="auto"/>
                <w:bottom w:val="none" w:sz="0" w:space="0" w:color="auto"/>
                <w:right w:val="none" w:sz="0" w:space="0" w:color="auto"/>
              </w:divBdr>
              <w:divsChild>
                <w:div w:id="676729722">
                  <w:marLeft w:val="0"/>
                  <w:marRight w:val="0"/>
                  <w:marTop w:val="0"/>
                  <w:marBottom w:val="0"/>
                  <w:divBdr>
                    <w:top w:val="single" w:sz="2" w:space="9" w:color="auto"/>
                    <w:left w:val="single" w:sz="2" w:space="9" w:color="auto"/>
                    <w:bottom w:val="single" w:sz="2" w:space="9" w:color="auto"/>
                    <w:right w:val="single" w:sz="2" w:space="9" w:color="auto"/>
                  </w:divBdr>
                  <w:divsChild>
                    <w:div w:id="1403603043">
                      <w:marLeft w:val="0"/>
                      <w:marRight w:val="0"/>
                      <w:marTop w:val="0"/>
                      <w:marBottom w:val="0"/>
                      <w:divBdr>
                        <w:top w:val="none" w:sz="0" w:space="0" w:color="auto"/>
                        <w:left w:val="none" w:sz="0" w:space="0" w:color="auto"/>
                        <w:bottom w:val="none" w:sz="0" w:space="0" w:color="auto"/>
                        <w:right w:val="none" w:sz="0" w:space="0" w:color="auto"/>
                      </w:divBdr>
                      <w:divsChild>
                        <w:div w:id="20522646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97881523">
          <w:marLeft w:val="0"/>
          <w:marRight w:val="0"/>
          <w:marTop w:val="0"/>
          <w:marBottom w:val="0"/>
          <w:divBdr>
            <w:top w:val="none" w:sz="0" w:space="0" w:color="auto"/>
            <w:left w:val="none" w:sz="0" w:space="0" w:color="auto"/>
            <w:bottom w:val="none" w:sz="0" w:space="0" w:color="auto"/>
            <w:right w:val="none" w:sz="0" w:space="0" w:color="auto"/>
          </w:divBdr>
          <w:divsChild>
            <w:div w:id="881092307">
              <w:marLeft w:val="0"/>
              <w:marRight w:val="0"/>
              <w:marTop w:val="0"/>
              <w:marBottom w:val="0"/>
              <w:divBdr>
                <w:top w:val="none" w:sz="0" w:space="0" w:color="auto"/>
                <w:left w:val="none" w:sz="0" w:space="0" w:color="auto"/>
                <w:bottom w:val="none" w:sz="0" w:space="0" w:color="auto"/>
                <w:right w:val="none" w:sz="0" w:space="0" w:color="auto"/>
              </w:divBdr>
              <w:divsChild>
                <w:div w:id="1994529962">
                  <w:marLeft w:val="0"/>
                  <w:marRight w:val="0"/>
                  <w:marTop w:val="0"/>
                  <w:marBottom w:val="0"/>
                  <w:divBdr>
                    <w:top w:val="none" w:sz="0" w:space="0" w:color="auto"/>
                    <w:left w:val="none" w:sz="0" w:space="0" w:color="auto"/>
                    <w:bottom w:val="none" w:sz="0" w:space="0" w:color="auto"/>
                    <w:right w:val="none" w:sz="0" w:space="0" w:color="auto"/>
                  </w:divBdr>
                  <w:divsChild>
                    <w:div w:id="1434663333">
                      <w:marLeft w:val="0"/>
                      <w:marRight w:val="0"/>
                      <w:marTop w:val="0"/>
                      <w:marBottom w:val="0"/>
                      <w:divBdr>
                        <w:top w:val="none" w:sz="0" w:space="0" w:color="auto"/>
                        <w:left w:val="none" w:sz="0" w:space="0" w:color="auto"/>
                        <w:bottom w:val="none" w:sz="0" w:space="0" w:color="auto"/>
                        <w:right w:val="none" w:sz="0" w:space="0" w:color="auto"/>
                      </w:divBdr>
                      <w:divsChild>
                        <w:div w:id="1097019441">
                          <w:marLeft w:val="0"/>
                          <w:marRight w:val="0"/>
                          <w:marTop w:val="0"/>
                          <w:marBottom w:val="0"/>
                          <w:divBdr>
                            <w:top w:val="none" w:sz="0" w:space="0" w:color="auto"/>
                            <w:left w:val="none" w:sz="0" w:space="0" w:color="auto"/>
                            <w:bottom w:val="none" w:sz="0" w:space="0" w:color="auto"/>
                            <w:right w:val="none" w:sz="0" w:space="0" w:color="auto"/>
                          </w:divBdr>
                          <w:divsChild>
                            <w:div w:id="306054111">
                              <w:marLeft w:val="0"/>
                              <w:marRight w:val="0"/>
                              <w:marTop w:val="0"/>
                              <w:marBottom w:val="0"/>
                              <w:divBdr>
                                <w:top w:val="none" w:sz="0" w:space="0" w:color="auto"/>
                                <w:left w:val="none" w:sz="0" w:space="0" w:color="auto"/>
                                <w:bottom w:val="none" w:sz="0" w:space="0" w:color="auto"/>
                                <w:right w:val="none" w:sz="0" w:space="0" w:color="auto"/>
                              </w:divBdr>
                              <w:divsChild>
                                <w:div w:id="1177159371">
                                  <w:marLeft w:val="0"/>
                                  <w:marRight w:val="0"/>
                                  <w:marTop w:val="0"/>
                                  <w:marBottom w:val="0"/>
                                  <w:divBdr>
                                    <w:top w:val="none" w:sz="0" w:space="0" w:color="auto"/>
                                    <w:left w:val="none" w:sz="0" w:space="0" w:color="auto"/>
                                    <w:bottom w:val="none" w:sz="0" w:space="0" w:color="auto"/>
                                    <w:right w:val="none" w:sz="0" w:space="0" w:color="auto"/>
                                  </w:divBdr>
                                </w:div>
                              </w:divsChild>
                            </w:div>
                            <w:div w:id="1181161862">
                              <w:marLeft w:val="0"/>
                              <w:marRight w:val="0"/>
                              <w:marTop w:val="0"/>
                              <w:marBottom w:val="0"/>
                              <w:divBdr>
                                <w:top w:val="none" w:sz="0" w:space="0" w:color="auto"/>
                                <w:left w:val="none" w:sz="0" w:space="0" w:color="auto"/>
                                <w:bottom w:val="none" w:sz="0" w:space="0" w:color="auto"/>
                                <w:right w:val="none" w:sz="0" w:space="0" w:color="auto"/>
                              </w:divBdr>
                              <w:divsChild>
                                <w:div w:id="535851685">
                                  <w:marLeft w:val="0"/>
                                  <w:marRight w:val="0"/>
                                  <w:marTop w:val="0"/>
                                  <w:marBottom w:val="0"/>
                                  <w:divBdr>
                                    <w:top w:val="none" w:sz="0" w:space="0" w:color="auto"/>
                                    <w:left w:val="none" w:sz="0" w:space="0" w:color="auto"/>
                                    <w:bottom w:val="none" w:sz="0" w:space="0" w:color="auto"/>
                                    <w:right w:val="none" w:sz="0" w:space="0" w:color="auto"/>
                                  </w:divBdr>
                                  <w:divsChild>
                                    <w:div w:id="241108950">
                                      <w:marLeft w:val="0"/>
                                      <w:marRight w:val="0"/>
                                      <w:marTop w:val="0"/>
                                      <w:marBottom w:val="0"/>
                                      <w:divBdr>
                                        <w:top w:val="none" w:sz="0" w:space="0" w:color="auto"/>
                                        <w:left w:val="none" w:sz="0" w:space="0" w:color="auto"/>
                                        <w:bottom w:val="none" w:sz="0" w:space="0" w:color="auto"/>
                                        <w:right w:val="none" w:sz="0" w:space="0" w:color="auto"/>
                                      </w:divBdr>
                                      <w:divsChild>
                                        <w:div w:id="1243223282">
                                          <w:marLeft w:val="0"/>
                                          <w:marRight w:val="0"/>
                                          <w:marTop w:val="0"/>
                                          <w:marBottom w:val="0"/>
                                          <w:divBdr>
                                            <w:top w:val="none" w:sz="0" w:space="0" w:color="auto"/>
                                            <w:left w:val="none" w:sz="0" w:space="0" w:color="auto"/>
                                            <w:bottom w:val="none" w:sz="0" w:space="0" w:color="auto"/>
                                            <w:right w:val="none" w:sz="0" w:space="0" w:color="auto"/>
                                          </w:divBdr>
                                          <w:divsChild>
                                            <w:div w:id="146169734">
                                              <w:marLeft w:val="0"/>
                                              <w:marRight w:val="0"/>
                                              <w:marTop w:val="0"/>
                                              <w:marBottom w:val="0"/>
                                              <w:divBdr>
                                                <w:top w:val="none" w:sz="0" w:space="0" w:color="auto"/>
                                                <w:left w:val="none" w:sz="0" w:space="0" w:color="auto"/>
                                                <w:bottom w:val="none" w:sz="0" w:space="0" w:color="auto"/>
                                                <w:right w:val="none" w:sz="0" w:space="0" w:color="auto"/>
                                              </w:divBdr>
                                              <w:divsChild>
                                                <w:div w:id="2120369287">
                                                  <w:marLeft w:val="0"/>
                                                  <w:marRight w:val="0"/>
                                                  <w:marTop w:val="0"/>
                                                  <w:marBottom w:val="0"/>
                                                  <w:divBdr>
                                                    <w:top w:val="none" w:sz="0" w:space="0" w:color="auto"/>
                                                    <w:left w:val="none" w:sz="0" w:space="0" w:color="auto"/>
                                                    <w:bottom w:val="none" w:sz="0" w:space="0" w:color="auto"/>
                                                    <w:right w:val="none" w:sz="0" w:space="0" w:color="auto"/>
                                                  </w:divBdr>
                                                  <w:divsChild>
                                                    <w:div w:id="2058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058230">
              <w:marLeft w:val="0"/>
              <w:marRight w:val="0"/>
              <w:marTop w:val="0"/>
              <w:marBottom w:val="0"/>
              <w:divBdr>
                <w:top w:val="none" w:sz="0" w:space="0" w:color="auto"/>
                <w:left w:val="none" w:sz="0" w:space="0" w:color="auto"/>
                <w:bottom w:val="none" w:sz="0" w:space="0" w:color="auto"/>
                <w:right w:val="none" w:sz="0" w:space="0" w:color="auto"/>
              </w:divBdr>
              <w:divsChild>
                <w:div w:id="973489311">
                  <w:marLeft w:val="0"/>
                  <w:marRight w:val="0"/>
                  <w:marTop w:val="0"/>
                  <w:marBottom w:val="0"/>
                  <w:divBdr>
                    <w:top w:val="single" w:sz="2" w:space="9" w:color="auto"/>
                    <w:left w:val="single" w:sz="2" w:space="9" w:color="auto"/>
                    <w:bottom w:val="single" w:sz="2" w:space="9" w:color="auto"/>
                    <w:right w:val="single" w:sz="2" w:space="9" w:color="auto"/>
                  </w:divBdr>
                  <w:divsChild>
                    <w:div w:id="165216804">
                      <w:marLeft w:val="0"/>
                      <w:marRight w:val="0"/>
                      <w:marTop w:val="0"/>
                      <w:marBottom w:val="0"/>
                      <w:divBdr>
                        <w:top w:val="none" w:sz="0" w:space="0" w:color="auto"/>
                        <w:left w:val="none" w:sz="0" w:space="0" w:color="auto"/>
                        <w:bottom w:val="none" w:sz="0" w:space="0" w:color="auto"/>
                        <w:right w:val="none" w:sz="0" w:space="0" w:color="auto"/>
                      </w:divBdr>
                      <w:divsChild>
                        <w:div w:id="12920567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40703525">
          <w:marLeft w:val="0"/>
          <w:marRight w:val="0"/>
          <w:marTop w:val="0"/>
          <w:marBottom w:val="0"/>
          <w:divBdr>
            <w:top w:val="none" w:sz="0" w:space="0" w:color="auto"/>
            <w:left w:val="none" w:sz="0" w:space="0" w:color="auto"/>
            <w:bottom w:val="none" w:sz="0" w:space="0" w:color="auto"/>
            <w:right w:val="none" w:sz="0" w:space="0" w:color="auto"/>
          </w:divBdr>
          <w:divsChild>
            <w:div w:id="1502113130">
              <w:marLeft w:val="0"/>
              <w:marRight w:val="0"/>
              <w:marTop w:val="0"/>
              <w:marBottom w:val="0"/>
              <w:divBdr>
                <w:top w:val="none" w:sz="0" w:space="0" w:color="auto"/>
                <w:left w:val="none" w:sz="0" w:space="0" w:color="auto"/>
                <w:bottom w:val="none" w:sz="0" w:space="0" w:color="auto"/>
                <w:right w:val="none" w:sz="0" w:space="0" w:color="auto"/>
              </w:divBdr>
              <w:divsChild>
                <w:div w:id="737477051">
                  <w:marLeft w:val="0"/>
                  <w:marRight w:val="0"/>
                  <w:marTop w:val="0"/>
                  <w:marBottom w:val="0"/>
                  <w:divBdr>
                    <w:top w:val="none" w:sz="0" w:space="0" w:color="auto"/>
                    <w:left w:val="none" w:sz="0" w:space="0" w:color="auto"/>
                    <w:bottom w:val="none" w:sz="0" w:space="0" w:color="auto"/>
                    <w:right w:val="none" w:sz="0" w:space="0" w:color="auto"/>
                  </w:divBdr>
                  <w:divsChild>
                    <w:div w:id="1366755747">
                      <w:marLeft w:val="0"/>
                      <w:marRight w:val="0"/>
                      <w:marTop w:val="0"/>
                      <w:marBottom w:val="0"/>
                      <w:divBdr>
                        <w:top w:val="none" w:sz="0" w:space="0" w:color="auto"/>
                        <w:left w:val="none" w:sz="0" w:space="0" w:color="auto"/>
                        <w:bottom w:val="none" w:sz="0" w:space="0" w:color="auto"/>
                        <w:right w:val="none" w:sz="0" w:space="0" w:color="auto"/>
                      </w:divBdr>
                      <w:divsChild>
                        <w:div w:id="731078955">
                          <w:marLeft w:val="0"/>
                          <w:marRight w:val="0"/>
                          <w:marTop w:val="0"/>
                          <w:marBottom w:val="0"/>
                          <w:divBdr>
                            <w:top w:val="none" w:sz="0" w:space="0" w:color="auto"/>
                            <w:left w:val="none" w:sz="0" w:space="0" w:color="auto"/>
                            <w:bottom w:val="none" w:sz="0" w:space="0" w:color="auto"/>
                            <w:right w:val="none" w:sz="0" w:space="0" w:color="auto"/>
                          </w:divBdr>
                          <w:divsChild>
                            <w:div w:id="324551665">
                              <w:marLeft w:val="0"/>
                              <w:marRight w:val="0"/>
                              <w:marTop w:val="0"/>
                              <w:marBottom w:val="0"/>
                              <w:divBdr>
                                <w:top w:val="none" w:sz="0" w:space="0" w:color="auto"/>
                                <w:left w:val="none" w:sz="0" w:space="0" w:color="auto"/>
                                <w:bottom w:val="none" w:sz="0" w:space="0" w:color="auto"/>
                                <w:right w:val="none" w:sz="0" w:space="0" w:color="auto"/>
                              </w:divBdr>
                              <w:divsChild>
                                <w:div w:id="840312568">
                                  <w:marLeft w:val="0"/>
                                  <w:marRight w:val="0"/>
                                  <w:marTop w:val="0"/>
                                  <w:marBottom w:val="0"/>
                                  <w:divBdr>
                                    <w:top w:val="none" w:sz="0" w:space="0" w:color="auto"/>
                                    <w:left w:val="none" w:sz="0" w:space="0" w:color="auto"/>
                                    <w:bottom w:val="none" w:sz="0" w:space="0" w:color="auto"/>
                                    <w:right w:val="none" w:sz="0" w:space="0" w:color="auto"/>
                                  </w:divBdr>
                                </w:div>
                              </w:divsChild>
                            </w:div>
                            <w:div w:id="1626229503">
                              <w:marLeft w:val="0"/>
                              <w:marRight w:val="0"/>
                              <w:marTop w:val="0"/>
                              <w:marBottom w:val="0"/>
                              <w:divBdr>
                                <w:top w:val="none" w:sz="0" w:space="0" w:color="auto"/>
                                <w:left w:val="none" w:sz="0" w:space="0" w:color="auto"/>
                                <w:bottom w:val="none" w:sz="0" w:space="0" w:color="auto"/>
                                <w:right w:val="none" w:sz="0" w:space="0" w:color="auto"/>
                              </w:divBdr>
                              <w:divsChild>
                                <w:div w:id="1408724272">
                                  <w:marLeft w:val="0"/>
                                  <w:marRight w:val="0"/>
                                  <w:marTop w:val="0"/>
                                  <w:marBottom w:val="0"/>
                                  <w:divBdr>
                                    <w:top w:val="none" w:sz="0" w:space="0" w:color="auto"/>
                                    <w:left w:val="none" w:sz="0" w:space="0" w:color="auto"/>
                                    <w:bottom w:val="none" w:sz="0" w:space="0" w:color="auto"/>
                                    <w:right w:val="none" w:sz="0" w:space="0" w:color="auto"/>
                                  </w:divBdr>
                                  <w:divsChild>
                                    <w:div w:id="86578500">
                                      <w:marLeft w:val="0"/>
                                      <w:marRight w:val="0"/>
                                      <w:marTop w:val="0"/>
                                      <w:marBottom w:val="0"/>
                                      <w:divBdr>
                                        <w:top w:val="none" w:sz="0" w:space="0" w:color="auto"/>
                                        <w:left w:val="none" w:sz="0" w:space="0" w:color="auto"/>
                                        <w:bottom w:val="none" w:sz="0" w:space="0" w:color="auto"/>
                                        <w:right w:val="none" w:sz="0" w:space="0" w:color="auto"/>
                                      </w:divBdr>
                                      <w:divsChild>
                                        <w:div w:id="741412782">
                                          <w:marLeft w:val="0"/>
                                          <w:marRight w:val="0"/>
                                          <w:marTop w:val="0"/>
                                          <w:marBottom w:val="0"/>
                                          <w:divBdr>
                                            <w:top w:val="none" w:sz="0" w:space="0" w:color="auto"/>
                                            <w:left w:val="none" w:sz="0" w:space="0" w:color="auto"/>
                                            <w:bottom w:val="none" w:sz="0" w:space="0" w:color="auto"/>
                                            <w:right w:val="none" w:sz="0" w:space="0" w:color="auto"/>
                                          </w:divBdr>
                                          <w:divsChild>
                                            <w:div w:id="1924101159">
                                              <w:marLeft w:val="0"/>
                                              <w:marRight w:val="0"/>
                                              <w:marTop w:val="0"/>
                                              <w:marBottom w:val="0"/>
                                              <w:divBdr>
                                                <w:top w:val="none" w:sz="0" w:space="0" w:color="auto"/>
                                                <w:left w:val="none" w:sz="0" w:space="0" w:color="auto"/>
                                                <w:bottom w:val="none" w:sz="0" w:space="0" w:color="auto"/>
                                                <w:right w:val="none" w:sz="0" w:space="0" w:color="auto"/>
                                              </w:divBdr>
                                              <w:divsChild>
                                                <w:div w:id="1928952543">
                                                  <w:marLeft w:val="0"/>
                                                  <w:marRight w:val="0"/>
                                                  <w:marTop w:val="0"/>
                                                  <w:marBottom w:val="0"/>
                                                  <w:divBdr>
                                                    <w:top w:val="none" w:sz="0" w:space="0" w:color="auto"/>
                                                    <w:left w:val="none" w:sz="0" w:space="0" w:color="auto"/>
                                                    <w:bottom w:val="none" w:sz="0" w:space="0" w:color="auto"/>
                                                    <w:right w:val="none" w:sz="0" w:space="0" w:color="auto"/>
                                                  </w:divBdr>
                                                  <w:divsChild>
                                                    <w:div w:id="1206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169115">
      <w:bodyDiv w:val="1"/>
      <w:marLeft w:val="0"/>
      <w:marRight w:val="0"/>
      <w:marTop w:val="0"/>
      <w:marBottom w:val="0"/>
      <w:divBdr>
        <w:top w:val="none" w:sz="0" w:space="0" w:color="auto"/>
        <w:left w:val="none" w:sz="0" w:space="0" w:color="auto"/>
        <w:bottom w:val="none" w:sz="0" w:space="0" w:color="auto"/>
        <w:right w:val="none" w:sz="0" w:space="0" w:color="auto"/>
      </w:divBdr>
    </w:div>
    <w:div w:id="417792828">
      <w:bodyDiv w:val="1"/>
      <w:marLeft w:val="0"/>
      <w:marRight w:val="0"/>
      <w:marTop w:val="0"/>
      <w:marBottom w:val="0"/>
      <w:divBdr>
        <w:top w:val="none" w:sz="0" w:space="0" w:color="auto"/>
        <w:left w:val="none" w:sz="0" w:space="0" w:color="auto"/>
        <w:bottom w:val="none" w:sz="0" w:space="0" w:color="auto"/>
        <w:right w:val="none" w:sz="0" w:space="0" w:color="auto"/>
      </w:divBdr>
      <w:divsChild>
        <w:div w:id="366443534">
          <w:marLeft w:val="0"/>
          <w:marRight w:val="0"/>
          <w:marTop w:val="0"/>
          <w:marBottom w:val="0"/>
          <w:divBdr>
            <w:top w:val="none" w:sz="0" w:space="0" w:color="auto"/>
            <w:left w:val="none" w:sz="0" w:space="0" w:color="auto"/>
            <w:bottom w:val="none" w:sz="0" w:space="0" w:color="auto"/>
            <w:right w:val="none" w:sz="0" w:space="0" w:color="auto"/>
          </w:divBdr>
          <w:divsChild>
            <w:div w:id="2111510810">
              <w:marLeft w:val="0"/>
              <w:marRight w:val="0"/>
              <w:marTop w:val="0"/>
              <w:marBottom w:val="0"/>
              <w:divBdr>
                <w:top w:val="none" w:sz="0" w:space="0" w:color="auto"/>
                <w:left w:val="none" w:sz="0" w:space="0" w:color="auto"/>
                <w:bottom w:val="none" w:sz="0" w:space="0" w:color="auto"/>
                <w:right w:val="none" w:sz="0" w:space="0" w:color="auto"/>
              </w:divBdr>
              <w:divsChild>
                <w:div w:id="1018585598">
                  <w:marLeft w:val="0"/>
                  <w:marRight w:val="0"/>
                  <w:marTop w:val="0"/>
                  <w:marBottom w:val="0"/>
                  <w:divBdr>
                    <w:top w:val="none" w:sz="0" w:space="0" w:color="auto"/>
                    <w:left w:val="none" w:sz="0" w:space="0" w:color="auto"/>
                    <w:bottom w:val="none" w:sz="0" w:space="0" w:color="auto"/>
                    <w:right w:val="none" w:sz="0" w:space="0" w:color="auto"/>
                  </w:divBdr>
                  <w:divsChild>
                    <w:div w:id="865364184">
                      <w:marLeft w:val="0"/>
                      <w:marRight w:val="0"/>
                      <w:marTop w:val="0"/>
                      <w:marBottom w:val="0"/>
                      <w:divBdr>
                        <w:top w:val="none" w:sz="0" w:space="0" w:color="auto"/>
                        <w:left w:val="none" w:sz="0" w:space="0" w:color="auto"/>
                        <w:bottom w:val="none" w:sz="0" w:space="0" w:color="auto"/>
                        <w:right w:val="none" w:sz="0" w:space="0" w:color="auto"/>
                      </w:divBdr>
                      <w:divsChild>
                        <w:div w:id="206066225">
                          <w:marLeft w:val="0"/>
                          <w:marRight w:val="0"/>
                          <w:marTop w:val="0"/>
                          <w:marBottom w:val="0"/>
                          <w:divBdr>
                            <w:top w:val="none" w:sz="0" w:space="0" w:color="auto"/>
                            <w:left w:val="none" w:sz="0" w:space="0" w:color="auto"/>
                            <w:bottom w:val="none" w:sz="0" w:space="0" w:color="auto"/>
                            <w:right w:val="none" w:sz="0" w:space="0" w:color="auto"/>
                          </w:divBdr>
                          <w:divsChild>
                            <w:div w:id="745344238">
                              <w:marLeft w:val="0"/>
                              <w:marRight w:val="0"/>
                              <w:marTop w:val="0"/>
                              <w:marBottom w:val="0"/>
                              <w:divBdr>
                                <w:top w:val="none" w:sz="0" w:space="0" w:color="auto"/>
                                <w:left w:val="none" w:sz="0" w:space="0" w:color="auto"/>
                                <w:bottom w:val="none" w:sz="0" w:space="0" w:color="auto"/>
                                <w:right w:val="none" w:sz="0" w:space="0" w:color="auto"/>
                              </w:divBdr>
                              <w:divsChild>
                                <w:div w:id="1048145308">
                                  <w:marLeft w:val="0"/>
                                  <w:marRight w:val="0"/>
                                  <w:marTop w:val="0"/>
                                  <w:marBottom w:val="0"/>
                                  <w:divBdr>
                                    <w:top w:val="none" w:sz="0" w:space="0" w:color="auto"/>
                                    <w:left w:val="none" w:sz="0" w:space="0" w:color="auto"/>
                                    <w:bottom w:val="none" w:sz="0" w:space="0" w:color="auto"/>
                                    <w:right w:val="none" w:sz="0" w:space="0" w:color="auto"/>
                                  </w:divBdr>
                                  <w:divsChild>
                                    <w:div w:id="1085568930">
                                      <w:marLeft w:val="0"/>
                                      <w:marRight w:val="0"/>
                                      <w:marTop w:val="0"/>
                                      <w:marBottom w:val="0"/>
                                      <w:divBdr>
                                        <w:top w:val="none" w:sz="0" w:space="0" w:color="auto"/>
                                        <w:left w:val="none" w:sz="0" w:space="0" w:color="auto"/>
                                        <w:bottom w:val="none" w:sz="0" w:space="0" w:color="auto"/>
                                        <w:right w:val="none" w:sz="0" w:space="0" w:color="auto"/>
                                      </w:divBdr>
                                      <w:divsChild>
                                        <w:div w:id="777335977">
                                          <w:marLeft w:val="0"/>
                                          <w:marRight w:val="0"/>
                                          <w:marTop w:val="0"/>
                                          <w:marBottom w:val="0"/>
                                          <w:divBdr>
                                            <w:top w:val="none" w:sz="0" w:space="0" w:color="auto"/>
                                            <w:left w:val="none" w:sz="0" w:space="0" w:color="auto"/>
                                            <w:bottom w:val="none" w:sz="0" w:space="0" w:color="auto"/>
                                            <w:right w:val="none" w:sz="0" w:space="0" w:color="auto"/>
                                          </w:divBdr>
                                          <w:divsChild>
                                            <w:div w:id="747769861">
                                              <w:marLeft w:val="0"/>
                                              <w:marRight w:val="0"/>
                                              <w:marTop w:val="0"/>
                                              <w:marBottom w:val="0"/>
                                              <w:divBdr>
                                                <w:top w:val="none" w:sz="0" w:space="0" w:color="auto"/>
                                                <w:left w:val="none" w:sz="0" w:space="0" w:color="auto"/>
                                                <w:bottom w:val="none" w:sz="0" w:space="0" w:color="auto"/>
                                                <w:right w:val="none" w:sz="0" w:space="0" w:color="auto"/>
                                              </w:divBdr>
                                              <w:divsChild>
                                                <w:div w:id="527913490">
                                                  <w:marLeft w:val="0"/>
                                                  <w:marRight w:val="0"/>
                                                  <w:marTop w:val="0"/>
                                                  <w:marBottom w:val="0"/>
                                                  <w:divBdr>
                                                    <w:top w:val="none" w:sz="0" w:space="0" w:color="auto"/>
                                                    <w:left w:val="none" w:sz="0" w:space="0" w:color="auto"/>
                                                    <w:bottom w:val="none" w:sz="0" w:space="0" w:color="auto"/>
                                                    <w:right w:val="none" w:sz="0" w:space="0" w:color="auto"/>
                                                  </w:divBdr>
                                                  <w:divsChild>
                                                    <w:div w:id="4207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164238">
              <w:marLeft w:val="0"/>
              <w:marRight w:val="0"/>
              <w:marTop w:val="0"/>
              <w:marBottom w:val="0"/>
              <w:divBdr>
                <w:top w:val="none" w:sz="0" w:space="0" w:color="auto"/>
                <w:left w:val="none" w:sz="0" w:space="0" w:color="auto"/>
                <w:bottom w:val="none" w:sz="0" w:space="0" w:color="auto"/>
                <w:right w:val="none" w:sz="0" w:space="0" w:color="auto"/>
              </w:divBdr>
              <w:divsChild>
                <w:div w:id="1123185141">
                  <w:marLeft w:val="0"/>
                  <w:marRight w:val="0"/>
                  <w:marTop w:val="0"/>
                  <w:marBottom w:val="0"/>
                  <w:divBdr>
                    <w:top w:val="single" w:sz="2" w:space="9" w:color="auto"/>
                    <w:left w:val="single" w:sz="2" w:space="9" w:color="auto"/>
                    <w:bottom w:val="single" w:sz="2" w:space="9" w:color="auto"/>
                    <w:right w:val="single" w:sz="2" w:space="9" w:color="auto"/>
                  </w:divBdr>
                  <w:divsChild>
                    <w:div w:id="1222060543">
                      <w:marLeft w:val="0"/>
                      <w:marRight w:val="0"/>
                      <w:marTop w:val="0"/>
                      <w:marBottom w:val="0"/>
                      <w:divBdr>
                        <w:top w:val="none" w:sz="0" w:space="0" w:color="auto"/>
                        <w:left w:val="none" w:sz="0" w:space="0" w:color="auto"/>
                        <w:bottom w:val="none" w:sz="0" w:space="0" w:color="auto"/>
                        <w:right w:val="none" w:sz="0" w:space="0" w:color="auto"/>
                      </w:divBdr>
                      <w:divsChild>
                        <w:div w:id="20351874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53811076">
          <w:marLeft w:val="0"/>
          <w:marRight w:val="0"/>
          <w:marTop w:val="0"/>
          <w:marBottom w:val="0"/>
          <w:divBdr>
            <w:top w:val="none" w:sz="0" w:space="0" w:color="auto"/>
            <w:left w:val="none" w:sz="0" w:space="0" w:color="auto"/>
            <w:bottom w:val="none" w:sz="0" w:space="0" w:color="auto"/>
            <w:right w:val="none" w:sz="0" w:space="0" w:color="auto"/>
          </w:divBdr>
          <w:divsChild>
            <w:div w:id="432169503">
              <w:marLeft w:val="0"/>
              <w:marRight w:val="0"/>
              <w:marTop w:val="0"/>
              <w:marBottom w:val="0"/>
              <w:divBdr>
                <w:top w:val="none" w:sz="0" w:space="0" w:color="auto"/>
                <w:left w:val="none" w:sz="0" w:space="0" w:color="auto"/>
                <w:bottom w:val="none" w:sz="0" w:space="0" w:color="auto"/>
                <w:right w:val="none" w:sz="0" w:space="0" w:color="auto"/>
              </w:divBdr>
              <w:divsChild>
                <w:div w:id="755976521">
                  <w:marLeft w:val="0"/>
                  <w:marRight w:val="0"/>
                  <w:marTop w:val="0"/>
                  <w:marBottom w:val="0"/>
                  <w:divBdr>
                    <w:top w:val="none" w:sz="0" w:space="0" w:color="auto"/>
                    <w:left w:val="none" w:sz="0" w:space="0" w:color="auto"/>
                    <w:bottom w:val="none" w:sz="0" w:space="0" w:color="auto"/>
                    <w:right w:val="none" w:sz="0" w:space="0" w:color="auto"/>
                  </w:divBdr>
                  <w:divsChild>
                    <w:div w:id="1925214204">
                      <w:marLeft w:val="0"/>
                      <w:marRight w:val="0"/>
                      <w:marTop w:val="0"/>
                      <w:marBottom w:val="0"/>
                      <w:divBdr>
                        <w:top w:val="none" w:sz="0" w:space="0" w:color="auto"/>
                        <w:left w:val="none" w:sz="0" w:space="0" w:color="auto"/>
                        <w:bottom w:val="none" w:sz="0" w:space="0" w:color="auto"/>
                        <w:right w:val="none" w:sz="0" w:space="0" w:color="auto"/>
                      </w:divBdr>
                      <w:divsChild>
                        <w:div w:id="597371606">
                          <w:marLeft w:val="0"/>
                          <w:marRight w:val="0"/>
                          <w:marTop w:val="0"/>
                          <w:marBottom w:val="0"/>
                          <w:divBdr>
                            <w:top w:val="none" w:sz="0" w:space="0" w:color="auto"/>
                            <w:left w:val="none" w:sz="0" w:space="0" w:color="auto"/>
                            <w:bottom w:val="none" w:sz="0" w:space="0" w:color="auto"/>
                            <w:right w:val="none" w:sz="0" w:space="0" w:color="auto"/>
                          </w:divBdr>
                          <w:divsChild>
                            <w:div w:id="1568760385">
                              <w:marLeft w:val="0"/>
                              <w:marRight w:val="0"/>
                              <w:marTop w:val="0"/>
                              <w:marBottom w:val="0"/>
                              <w:divBdr>
                                <w:top w:val="none" w:sz="0" w:space="0" w:color="auto"/>
                                <w:left w:val="none" w:sz="0" w:space="0" w:color="auto"/>
                                <w:bottom w:val="none" w:sz="0" w:space="0" w:color="auto"/>
                                <w:right w:val="none" w:sz="0" w:space="0" w:color="auto"/>
                              </w:divBdr>
                              <w:divsChild>
                                <w:div w:id="1201622894">
                                  <w:marLeft w:val="0"/>
                                  <w:marRight w:val="0"/>
                                  <w:marTop w:val="0"/>
                                  <w:marBottom w:val="0"/>
                                  <w:divBdr>
                                    <w:top w:val="none" w:sz="0" w:space="0" w:color="auto"/>
                                    <w:left w:val="none" w:sz="0" w:space="0" w:color="auto"/>
                                    <w:bottom w:val="none" w:sz="0" w:space="0" w:color="auto"/>
                                    <w:right w:val="none" w:sz="0" w:space="0" w:color="auto"/>
                                  </w:divBdr>
                                </w:div>
                              </w:divsChild>
                            </w:div>
                            <w:div w:id="494998977">
                              <w:marLeft w:val="0"/>
                              <w:marRight w:val="0"/>
                              <w:marTop w:val="0"/>
                              <w:marBottom w:val="0"/>
                              <w:divBdr>
                                <w:top w:val="none" w:sz="0" w:space="0" w:color="auto"/>
                                <w:left w:val="none" w:sz="0" w:space="0" w:color="auto"/>
                                <w:bottom w:val="none" w:sz="0" w:space="0" w:color="auto"/>
                                <w:right w:val="none" w:sz="0" w:space="0" w:color="auto"/>
                              </w:divBdr>
                              <w:divsChild>
                                <w:div w:id="282426147">
                                  <w:marLeft w:val="0"/>
                                  <w:marRight w:val="0"/>
                                  <w:marTop w:val="0"/>
                                  <w:marBottom w:val="0"/>
                                  <w:divBdr>
                                    <w:top w:val="none" w:sz="0" w:space="0" w:color="auto"/>
                                    <w:left w:val="none" w:sz="0" w:space="0" w:color="auto"/>
                                    <w:bottom w:val="none" w:sz="0" w:space="0" w:color="auto"/>
                                    <w:right w:val="none" w:sz="0" w:space="0" w:color="auto"/>
                                  </w:divBdr>
                                  <w:divsChild>
                                    <w:div w:id="622738226">
                                      <w:marLeft w:val="0"/>
                                      <w:marRight w:val="0"/>
                                      <w:marTop w:val="0"/>
                                      <w:marBottom w:val="0"/>
                                      <w:divBdr>
                                        <w:top w:val="none" w:sz="0" w:space="0" w:color="auto"/>
                                        <w:left w:val="none" w:sz="0" w:space="0" w:color="auto"/>
                                        <w:bottom w:val="none" w:sz="0" w:space="0" w:color="auto"/>
                                        <w:right w:val="none" w:sz="0" w:space="0" w:color="auto"/>
                                      </w:divBdr>
                                      <w:divsChild>
                                        <w:div w:id="827402824">
                                          <w:marLeft w:val="0"/>
                                          <w:marRight w:val="0"/>
                                          <w:marTop w:val="0"/>
                                          <w:marBottom w:val="0"/>
                                          <w:divBdr>
                                            <w:top w:val="none" w:sz="0" w:space="0" w:color="auto"/>
                                            <w:left w:val="none" w:sz="0" w:space="0" w:color="auto"/>
                                            <w:bottom w:val="none" w:sz="0" w:space="0" w:color="auto"/>
                                            <w:right w:val="none" w:sz="0" w:space="0" w:color="auto"/>
                                          </w:divBdr>
                                          <w:divsChild>
                                            <w:div w:id="1153568196">
                                              <w:marLeft w:val="0"/>
                                              <w:marRight w:val="0"/>
                                              <w:marTop w:val="0"/>
                                              <w:marBottom w:val="0"/>
                                              <w:divBdr>
                                                <w:top w:val="none" w:sz="0" w:space="0" w:color="auto"/>
                                                <w:left w:val="none" w:sz="0" w:space="0" w:color="auto"/>
                                                <w:bottom w:val="none" w:sz="0" w:space="0" w:color="auto"/>
                                                <w:right w:val="none" w:sz="0" w:space="0" w:color="auto"/>
                                              </w:divBdr>
                                              <w:divsChild>
                                                <w:div w:id="426197038">
                                                  <w:marLeft w:val="0"/>
                                                  <w:marRight w:val="0"/>
                                                  <w:marTop w:val="0"/>
                                                  <w:marBottom w:val="0"/>
                                                  <w:divBdr>
                                                    <w:top w:val="none" w:sz="0" w:space="0" w:color="auto"/>
                                                    <w:left w:val="none" w:sz="0" w:space="0" w:color="auto"/>
                                                    <w:bottom w:val="none" w:sz="0" w:space="0" w:color="auto"/>
                                                    <w:right w:val="none" w:sz="0" w:space="0" w:color="auto"/>
                                                  </w:divBdr>
                                                  <w:divsChild>
                                                    <w:div w:id="2017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713828">
              <w:marLeft w:val="0"/>
              <w:marRight w:val="0"/>
              <w:marTop w:val="0"/>
              <w:marBottom w:val="0"/>
              <w:divBdr>
                <w:top w:val="none" w:sz="0" w:space="0" w:color="auto"/>
                <w:left w:val="none" w:sz="0" w:space="0" w:color="auto"/>
                <w:bottom w:val="none" w:sz="0" w:space="0" w:color="auto"/>
                <w:right w:val="none" w:sz="0" w:space="0" w:color="auto"/>
              </w:divBdr>
              <w:divsChild>
                <w:div w:id="1071655089">
                  <w:marLeft w:val="0"/>
                  <w:marRight w:val="0"/>
                  <w:marTop w:val="0"/>
                  <w:marBottom w:val="0"/>
                  <w:divBdr>
                    <w:top w:val="single" w:sz="2" w:space="9" w:color="auto"/>
                    <w:left w:val="single" w:sz="2" w:space="9" w:color="auto"/>
                    <w:bottom w:val="single" w:sz="2" w:space="9" w:color="auto"/>
                    <w:right w:val="single" w:sz="2" w:space="9" w:color="auto"/>
                  </w:divBdr>
                  <w:divsChild>
                    <w:div w:id="816603231">
                      <w:marLeft w:val="0"/>
                      <w:marRight w:val="0"/>
                      <w:marTop w:val="0"/>
                      <w:marBottom w:val="0"/>
                      <w:divBdr>
                        <w:top w:val="none" w:sz="0" w:space="0" w:color="auto"/>
                        <w:left w:val="none" w:sz="0" w:space="0" w:color="auto"/>
                        <w:bottom w:val="none" w:sz="0" w:space="0" w:color="auto"/>
                        <w:right w:val="none" w:sz="0" w:space="0" w:color="auto"/>
                      </w:divBdr>
                      <w:divsChild>
                        <w:div w:id="13706471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251695">
          <w:marLeft w:val="0"/>
          <w:marRight w:val="0"/>
          <w:marTop w:val="0"/>
          <w:marBottom w:val="0"/>
          <w:divBdr>
            <w:top w:val="none" w:sz="0" w:space="0" w:color="auto"/>
            <w:left w:val="none" w:sz="0" w:space="0" w:color="auto"/>
            <w:bottom w:val="none" w:sz="0" w:space="0" w:color="auto"/>
            <w:right w:val="none" w:sz="0" w:space="0" w:color="auto"/>
          </w:divBdr>
          <w:divsChild>
            <w:div w:id="1670055821">
              <w:marLeft w:val="0"/>
              <w:marRight w:val="0"/>
              <w:marTop w:val="0"/>
              <w:marBottom w:val="0"/>
              <w:divBdr>
                <w:top w:val="none" w:sz="0" w:space="0" w:color="auto"/>
                <w:left w:val="none" w:sz="0" w:space="0" w:color="auto"/>
                <w:bottom w:val="none" w:sz="0" w:space="0" w:color="auto"/>
                <w:right w:val="none" w:sz="0" w:space="0" w:color="auto"/>
              </w:divBdr>
              <w:divsChild>
                <w:div w:id="1647776542">
                  <w:marLeft w:val="0"/>
                  <w:marRight w:val="0"/>
                  <w:marTop w:val="0"/>
                  <w:marBottom w:val="0"/>
                  <w:divBdr>
                    <w:top w:val="none" w:sz="0" w:space="0" w:color="auto"/>
                    <w:left w:val="none" w:sz="0" w:space="0" w:color="auto"/>
                    <w:bottom w:val="none" w:sz="0" w:space="0" w:color="auto"/>
                    <w:right w:val="none" w:sz="0" w:space="0" w:color="auto"/>
                  </w:divBdr>
                  <w:divsChild>
                    <w:div w:id="1347711053">
                      <w:marLeft w:val="0"/>
                      <w:marRight w:val="0"/>
                      <w:marTop w:val="0"/>
                      <w:marBottom w:val="0"/>
                      <w:divBdr>
                        <w:top w:val="none" w:sz="0" w:space="0" w:color="auto"/>
                        <w:left w:val="none" w:sz="0" w:space="0" w:color="auto"/>
                        <w:bottom w:val="none" w:sz="0" w:space="0" w:color="auto"/>
                        <w:right w:val="none" w:sz="0" w:space="0" w:color="auto"/>
                      </w:divBdr>
                      <w:divsChild>
                        <w:div w:id="624626494">
                          <w:marLeft w:val="0"/>
                          <w:marRight w:val="0"/>
                          <w:marTop w:val="0"/>
                          <w:marBottom w:val="0"/>
                          <w:divBdr>
                            <w:top w:val="none" w:sz="0" w:space="0" w:color="auto"/>
                            <w:left w:val="none" w:sz="0" w:space="0" w:color="auto"/>
                            <w:bottom w:val="none" w:sz="0" w:space="0" w:color="auto"/>
                            <w:right w:val="none" w:sz="0" w:space="0" w:color="auto"/>
                          </w:divBdr>
                          <w:divsChild>
                            <w:div w:id="1747606837">
                              <w:marLeft w:val="0"/>
                              <w:marRight w:val="0"/>
                              <w:marTop w:val="0"/>
                              <w:marBottom w:val="0"/>
                              <w:divBdr>
                                <w:top w:val="none" w:sz="0" w:space="0" w:color="auto"/>
                                <w:left w:val="none" w:sz="0" w:space="0" w:color="auto"/>
                                <w:bottom w:val="none" w:sz="0" w:space="0" w:color="auto"/>
                                <w:right w:val="none" w:sz="0" w:space="0" w:color="auto"/>
                              </w:divBdr>
                              <w:divsChild>
                                <w:div w:id="277614279">
                                  <w:marLeft w:val="0"/>
                                  <w:marRight w:val="0"/>
                                  <w:marTop w:val="0"/>
                                  <w:marBottom w:val="0"/>
                                  <w:divBdr>
                                    <w:top w:val="none" w:sz="0" w:space="0" w:color="auto"/>
                                    <w:left w:val="none" w:sz="0" w:space="0" w:color="auto"/>
                                    <w:bottom w:val="none" w:sz="0" w:space="0" w:color="auto"/>
                                    <w:right w:val="none" w:sz="0" w:space="0" w:color="auto"/>
                                  </w:divBdr>
                                </w:div>
                              </w:divsChild>
                            </w:div>
                            <w:div w:id="813180675">
                              <w:marLeft w:val="0"/>
                              <w:marRight w:val="0"/>
                              <w:marTop w:val="0"/>
                              <w:marBottom w:val="0"/>
                              <w:divBdr>
                                <w:top w:val="none" w:sz="0" w:space="0" w:color="auto"/>
                                <w:left w:val="none" w:sz="0" w:space="0" w:color="auto"/>
                                <w:bottom w:val="none" w:sz="0" w:space="0" w:color="auto"/>
                                <w:right w:val="none" w:sz="0" w:space="0" w:color="auto"/>
                              </w:divBdr>
                              <w:divsChild>
                                <w:div w:id="2099402823">
                                  <w:marLeft w:val="0"/>
                                  <w:marRight w:val="0"/>
                                  <w:marTop w:val="0"/>
                                  <w:marBottom w:val="0"/>
                                  <w:divBdr>
                                    <w:top w:val="none" w:sz="0" w:space="0" w:color="auto"/>
                                    <w:left w:val="none" w:sz="0" w:space="0" w:color="auto"/>
                                    <w:bottom w:val="none" w:sz="0" w:space="0" w:color="auto"/>
                                    <w:right w:val="none" w:sz="0" w:space="0" w:color="auto"/>
                                  </w:divBdr>
                                  <w:divsChild>
                                    <w:div w:id="807017647">
                                      <w:marLeft w:val="0"/>
                                      <w:marRight w:val="0"/>
                                      <w:marTop w:val="0"/>
                                      <w:marBottom w:val="0"/>
                                      <w:divBdr>
                                        <w:top w:val="none" w:sz="0" w:space="0" w:color="auto"/>
                                        <w:left w:val="none" w:sz="0" w:space="0" w:color="auto"/>
                                        <w:bottom w:val="none" w:sz="0" w:space="0" w:color="auto"/>
                                        <w:right w:val="none" w:sz="0" w:space="0" w:color="auto"/>
                                      </w:divBdr>
                                      <w:divsChild>
                                        <w:div w:id="1475678721">
                                          <w:marLeft w:val="0"/>
                                          <w:marRight w:val="0"/>
                                          <w:marTop w:val="0"/>
                                          <w:marBottom w:val="0"/>
                                          <w:divBdr>
                                            <w:top w:val="none" w:sz="0" w:space="0" w:color="auto"/>
                                            <w:left w:val="none" w:sz="0" w:space="0" w:color="auto"/>
                                            <w:bottom w:val="none" w:sz="0" w:space="0" w:color="auto"/>
                                            <w:right w:val="none" w:sz="0" w:space="0" w:color="auto"/>
                                          </w:divBdr>
                                          <w:divsChild>
                                            <w:div w:id="1522088519">
                                              <w:marLeft w:val="0"/>
                                              <w:marRight w:val="0"/>
                                              <w:marTop w:val="0"/>
                                              <w:marBottom w:val="0"/>
                                              <w:divBdr>
                                                <w:top w:val="none" w:sz="0" w:space="0" w:color="auto"/>
                                                <w:left w:val="none" w:sz="0" w:space="0" w:color="auto"/>
                                                <w:bottom w:val="none" w:sz="0" w:space="0" w:color="auto"/>
                                                <w:right w:val="none" w:sz="0" w:space="0" w:color="auto"/>
                                              </w:divBdr>
                                              <w:divsChild>
                                                <w:div w:id="269552049">
                                                  <w:marLeft w:val="0"/>
                                                  <w:marRight w:val="0"/>
                                                  <w:marTop w:val="0"/>
                                                  <w:marBottom w:val="0"/>
                                                  <w:divBdr>
                                                    <w:top w:val="none" w:sz="0" w:space="0" w:color="auto"/>
                                                    <w:left w:val="none" w:sz="0" w:space="0" w:color="auto"/>
                                                    <w:bottom w:val="none" w:sz="0" w:space="0" w:color="auto"/>
                                                    <w:right w:val="none" w:sz="0" w:space="0" w:color="auto"/>
                                                  </w:divBdr>
                                                  <w:divsChild>
                                                    <w:div w:id="16584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088882">
              <w:marLeft w:val="0"/>
              <w:marRight w:val="0"/>
              <w:marTop w:val="0"/>
              <w:marBottom w:val="0"/>
              <w:divBdr>
                <w:top w:val="none" w:sz="0" w:space="0" w:color="auto"/>
                <w:left w:val="none" w:sz="0" w:space="0" w:color="auto"/>
                <w:bottom w:val="none" w:sz="0" w:space="0" w:color="auto"/>
                <w:right w:val="none" w:sz="0" w:space="0" w:color="auto"/>
              </w:divBdr>
              <w:divsChild>
                <w:div w:id="385879429">
                  <w:marLeft w:val="0"/>
                  <w:marRight w:val="0"/>
                  <w:marTop w:val="0"/>
                  <w:marBottom w:val="0"/>
                  <w:divBdr>
                    <w:top w:val="single" w:sz="2" w:space="9" w:color="auto"/>
                    <w:left w:val="single" w:sz="2" w:space="9" w:color="auto"/>
                    <w:bottom w:val="single" w:sz="2" w:space="9" w:color="auto"/>
                    <w:right w:val="single" w:sz="2" w:space="9" w:color="auto"/>
                  </w:divBdr>
                  <w:divsChild>
                    <w:div w:id="992415125">
                      <w:marLeft w:val="0"/>
                      <w:marRight w:val="0"/>
                      <w:marTop w:val="0"/>
                      <w:marBottom w:val="0"/>
                      <w:divBdr>
                        <w:top w:val="none" w:sz="0" w:space="0" w:color="auto"/>
                        <w:left w:val="none" w:sz="0" w:space="0" w:color="auto"/>
                        <w:bottom w:val="none" w:sz="0" w:space="0" w:color="auto"/>
                        <w:right w:val="none" w:sz="0" w:space="0" w:color="auto"/>
                      </w:divBdr>
                      <w:divsChild>
                        <w:div w:id="742530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21676705">
          <w:marLeft w:val="0"/>
          <w:marRight w:val="0"/>
          <w:marTop w:val="0"/>
          <w:marBottom w:val="0"/>
          <w:divBdr>
            <w:top w:val="none" w:sz="0" w:space="0" w:color="auto"/>
            <w:left w:val="none" w:sz="0" w:space="0" w:color="auto"/>
            <w:bottom w:val="none" w:sz="0" w:space="0" w:color="auto"/>
            <w:right w:val="none" w:sz="0" w:space="0" w:color="auto"/>
          </w:divBdr>
          <w:divsChild>
            <w:div w:id="607933509">
              <w:marLeft w:val="0"/>
              <w:marRight w:val="0"/>
              <w:marTop w:val="0"/>
              <w:marBottom w:val="0"/>
              <w:divBdr>
                <w:top w:val="none" w:sz="0" w:space="0" w:color="auto"/>
                <w:left w:val="none" w:sz="0" w:space="0" w:color="auto"/>
                <w:bottom w:val="none" w:sz="0" w:space="0" w:color="auto"/>
                <w:right w:val="none" w:sz="0" w:space="0" w:color="auto"/>
              </w:divBdr>
              <w:divsChild>
                <w:div w:id="783888625">
                  <w:marLeft w:val="0"/>
                  <w:marRight w:val="0"/>
                  <w:marTop w:val="0"/>
                  <w:marBottom w:val="0"/>
                  <w:divBdr>
                    <w:top w:val="none" w:sz="0" w:space="0" w:color="auto"/>
                    <w:left w:val="none" w:sz="0" w:space="0" w:color="auto"/>
                    <w:bottom w:val="none" w:sz="0" w:space="0" w:color="auto"/>
                    <w:right w:val="none" w:sz="0" w:space="0" w:color="auto"/>
                  </w:divBdr>
                  <w:divsChild>
                    <w:div w:id="325667296">
                      <w:marLeft w:val="0"/>
                      <w:marRight w:val="0"/>
                      <w:marTop w:val="0"/>
                      <w:marBottom w:val="0"/>
                      <w:divBdr>
                        <w:top w:val="none" w:sz="0" w:space="0" w:color="auto"/>
                        <w:left w:val="none" w:sz="0" w:space="0" w:color="auto"/>
                        <w:bottom w:val="none" w:sz="0" w:space="0" w:color="auto"/>
                        <w:right w:val="none" w:sz="0" w:space="0" w:color="auto"/>
                      </w:divBdr>
                      <w:divsChild>
                        <w:div w:id="1205407021">
                          <w:marLeft w:val="0"/>
                          <w:marRight w:val="0"/>
                          <w:marTop w:val="0"/>
                          <w:marBottom w:val="0"/>
                          <w:divBdr>
                            <w:top w:val="none" w:sz="0" w:space="0" w:color="auto"/>
                            <w:left w:val="none" w:sz="0" w:space="0" w:color="auto"/>
                            <w:bottom w:val="none" w:sz="0" w:space="0" w:color="auto"/>
                            <w:right w:val="none" w:sz="0" w:space="0" w:color="auto"/>
                          </w:divBdr>
                          <w:divsChild>
                            <w:div w:id="1228146231">
                              <w:marLeft w:val="0"/>
                              <w:marRight w:val="0"/>
                              <w:marTop w:val="0"/>
                              <w:marBottom w:val="0"/>
                              <w:divBdr>
                                <w:top w:val="none" w:sz="0" w:space="0" w:color="auto"/>
                                <w:left w:val="none" w:sz="0" w:space="0" w:color="auto"/>
                                <w:bottom w:val="none" w:sz="0" w:space="0" w:color="auto"/>
                                <w:right w:val="none" w:sz="0" w:space="0" w:color="auto"/>
                              </w:divBdr>
                              <w:divsChild>
                                <w:div w:id="1303123234">
                                  <w:marLeft w:val="0"/>
                                  <w:marRight w:val="0"/>
                                  <w:marTop w:val="0"/>
                                  <w:marBottom w:val="0"/>
                                  <w:divBdr>
                                    <w:top w:val="none" w:sz="0" w:space="0" w:color="auto"/>
                                    <w:left w:val="none" w:sz="0" w:space="0" w:color="auto"/>
                                    <w:bottom w:val="none" w:sz="0" w:space="0" w:color="auto"/>
                                    <w:right w:val="none" w:sz="0" w:space="0" w:color="auto"/>
                                  </w:divBdr>
                                </w:div>
                              </w:divsChild>
                            </w:div>
                            <w:div w:id="1078866008">
                              <w:marLeft w:val="0"/>
                              <w:marRight w:val="0"/>
                              <w:marTop w:val="0"/>
                              <w:marBottom w:val="0"/>
                              <w:divBdr>
                                <w:top w:val="none" w:sz="0" w:space="0" w:color="auto"/>
                                <w:left w:val="none" w:sz="0" w:space="0" w:color="auto"/>
                                <w:bottom w:val="none" w:sz="0" w:space="0" w:color="auto"/>
                                <w:right w:val="none" w:sz="0" w:space="0" w:color="auto"/>
                              </w:divBdr>
                              <w:divsChild>
                                <w:div w:id="1211764128">
                                  <w:marLeft w:val="0"/>
                                  <w:marRight w:val="0"/>
                                  <w:marTop w:val="0"/>
                                  <w:marBottom w:val="0"/>
                                  <w:divBdr>
                                    <w:top w:val="none" w:sz="0" w:space="0" w:color="auto"/>
                                    <w:left w:val="none" w:sz="0" w:space="0" w:color="auto"/>
                                    <w:bottom w:val="none" w:sz="0" w:space="0" w:color="auto"/>
                                    <w:right w:val="none" w:sz="0" w:space="0" w:color="auto"/>
                                  </w:divBdr>
                                  <w:divsChild>
                                    <w:div w:id="1649242932">
                                      <w:marLeft w:val="0"/>
                                      <w:marRight w:val="0"/>
                                      <w:marTop w:val="0"/>
                                      <w:marBottom w:val="0"/>
                                      <w:divBdr>
                                        <w:top w:val="none" w:sz="0" w:space="0" w:color="auto"/>
                                        <w:left w:val="none" w:sz="0" w:space="0" w:color="auto"/>
                                        <w:bottom w:val="none" w:sz="0" w:space="0" w:color="auto"/>
                                        <w:right w:val="none" w:sz="0" w:space="0" w:color="auto"/>
                                      </w:divBdr>
                                      <w:divsChild>
                                        <w:div w:id="297998697">
                                          <w:marLeft w:val="0"/>
                                          <w:marRight w:val="0"/>
                                          <w:marTop w:val="0"/>
                                          <w:marBottom w:val="0"/>
                                          <w:divBdr>
                                            <w:top w:val="none" w:sz="0" w:space="0" w:color="auto"/>
                                            <w:left w:val="none" w:sz="0" w:space="0" w:color="auto"/>
                                            <w:bottom w:val="none" w:sz="0" w:space="0" w:color="auto"/>
                                            <w:right w:val="none" w:sz="0" w:space="0" w:color="auto"/>
                                          </w:divBdr>
                                          <w:divsChild>
                                            <w:div w:id="962614628">
                                              <w:marLeft w:val="0"/>
                                              <w:marRight w:val="0"/>
                                              <w:marTop w:val="0"/>
                                              <w:marBottom w:val="0"/>
                                              <w:divBdr>
                                                <w:top w:val="none" w:sz="0" w:space="0" w:color="auto"/>
                                                <w:left w:val="none" w:sz="0" w:space="0" w:color="auto"/>
                                                <w:bottom w:val="none" w:sz="0" w:space="0" w:color="auto"/>
                                                <w:right w:val="none" w:sz="0" w:space="0" w:color="auto"/>
                                              </w:divBdr>
                                              <w:divsChild>
                                                <w:div w:id="2101950766">
                                                  <w:marLeft w:val="0"/>
                                                  <w:marRight w:val="0"/>
                                                  <w:marTop w:val="0"/>
                                                  <w:marBottom w:val="0"/>
                                                  <w:divBdr>
                                                    <w:top w:val="none" w:sz="0" w:space="0" w:color="auto"/>
                                                    <w:left w:val="none" w:sz="0" w:space="0" w:color="auto"/>
                                                    <w:bottom w:val="none" w:sz="0" w:space="0" w:color="auto"/>
                                                    <w:right w:val="none" w:sz="0" w:space="0" w:color="auto"/>
                                                  </w:divBdr>
                                                  <w:divsChild>
                                                    <w:div w:id="20655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430397">
              <w:marLeft w:val="0"/>
              <w:marRight w:val="0"/>
              <w:marTop w:val="0"/>
              <w:marBottom w:val="0"/>
              <w:divBdr>
                <w:top w:val="none" w:sz="0" w:space="0" w:color="auto"/>
                <w:left w:val="none" w:sz="0" w:space="0" w:color="auto"/>
                <w:bottom w:val="none" w:sz="0" w:space="0" w:color="auto"/>
                <w:right w:val="none" w:sz="0" w:space="0" w:color="auto"/>
              </w:divBdr>
              <w:divsChild>
                <w:div w:id="222957293">
                  <w:marLeft w:val="0"/>
                  <w:marRight w:val="0"/>
                  <w:marTop w:val="0"/>
                  <w:marBottom w:val="0"/>
                  <w:divBdr>
                    <w:top w:val="single" w:sz="2" w:space="9" w:color="auto"/>
                    <w:left w:val="single" w:sz="2" w:space="9" w:color="auto"/>
                    <w:bottom w:val="single" w:sz="2" w:space="9" w:color="auto"/>
                    <w:right w:val="single" w:sz="2" w:space="9" w:color="auto"/>
                  </w:divBdr>
                  <w:divsChild>
                    <w:div w:id="1485273567">
                      <w:marLeft w:val="0"/>
                      <w:marRight w:val="0"/>
                      <w:marTop w:val="0"/>
                      <w:marBottom w:val="0"/>
                      <w:divBdr>
                        <w:top w:val="none" w:sz="0" w:space="0" w:color="auto"/>
                        <w:left w:val="none" w:sz="0" w:space="0" w:color="auto"/>
                        <w:bottom w:val="none" w:sz="0" w:space="0" w:color="auto"/>
                        <w:right w:val="none" w:sz="0" w:space="0" w:color="auto"/>
                      </w:divBdr>
                      <w:divsChild>
                        <w:div w:id="19024464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32021927">
          <w:marLeft w:val="0"/>
          <w:marRight w:val="0"/>
          <w:marTop w:val="0"/>
          <w:marBottom w:val="0"/>
          <w:divBdr>
            <w:top w:val="none" w:sz="0" w:space="0" w:color="auto"/>
            <w:left w:val="none" w:sz="0" w:space="0" w:color="auto"/>
            <w:bottom w:val="none" w:sz="0" w:space="0" w:color="auto"/>
            <w:right w:val="none" w:sz="0" w:space="0" w:color="auto"/>
          </w:divBdr>
          <w:divsChild>
            <w:div w:id="1608660569">
              <w:marLeft w:val="0"/>
              <w:marRight w:val="0"/>
              <w:marTop w:val="0"/>
              <w:marBottom w:val="0"/>
              <w:divBdr>
                <w:top w:val="none" w:sz="0" w:space="0" w:color="auto"/>
                <w:left w:val="none" w:sz="0" w:space="0" w:color="auto"/>
                <w:bottom w:val="none" w:sz="0" w:space="0" w:color="auto"/>
                <w:right w:val="none" w:sz="0" w:space="0" w:color="auto"/>
              </w:divBdr>
              <w:divsChild>
                <w:div w:id="105201921">
                  <w:marLeft w:val="0"/>
                  <w:marRight w:val="0"/>
                  <w:marTop w:val="0"/>
                  <w:marBottom w:val="0"/>
                  <w:divBdr>
                    <w:top w:val="none" w:sz="0" w:space="0" w:color="auto"/>
                    <w:left w:val="none" w:sz="0" w:space="0" w:color="auto"/>
                    <w:bottom w:val="none" w:sz="0" w:space="0" w:color="auto"/>
                    <w:right w:val="none" w:sz="0" w:space="0" w:color="auto"/>
                  </w:divBdr>
                  <w:divsChild>
                    <w:div w:id="1885822272">
                      <w:marLeft w:val="0"/>
                      <w:marRight w:val="0"/>
                      <w:marTop w:val="0"/>
                      <w:marBottom w:val="0"/>
                      <w:divBdr>
                        <w:top w:val="none" w:sz="0" w:space="0" w:color="auto"/>
                        <w:left w:val="none" w:sz="0" w:space="0" w:color="auto"/>
                        <w:bottom w:val="none" w:sz="0" w:space="0" w:color="auto"/>
                        <w:right w:val="none" w:sz="0" w:space="0" w:color="auto"/>
                      </w:divBdr>
                      <w:divsChild>
                        <w:div w:id="1545561695">
                          <w:marLeft w:val="0"/>
                          <w:marRight w:val="0"/>
                          <w:marTop w:val="0"/>
                          <w:marBottom w:val="0"/>
                          <w:divBdr>
                            <w:top w:val="none" w:sz="0" w:space="0" w:color="auto"/>
                            <w:left w:val="none" w:sz="0" w:space="0" w:color="auto"/>
                            <w:bottom w:val="none" w:sz="0" w:space="0" w:color="auto"/>
                            <w:right w:val="none" w:sz="0" w:space="0" w:color="auto"/>
                          </w:divBdr>
                          <w:divsChild>
                            <w:div w:id="16466460">
                              <w:marLeft w:val="0"/>
                              <w:marRight w:val="0"/>
                              <w:marTop w:val="0"/>
                              <w:marBottom w:val="0"/>
                              <w:divBdr>
                                <w:top w:val="none" w:sz="0" w:space="0" w:color="auto"/>
                                <w:left w:val="none" w:sz="0" w:space="0" w:color="auto"/>
                                <w:bottom w:val="none" w:sz="0" w:space="0" w:color="auto"/>
                                <w:right w:val="none" w:sz="0" w:space="0" w:color="auto"/>
                              </w:divBdr>
                              <w:divsChild>
                                <w:div w:id="996571354">
                                  <w:marLeft w:val="0"/>
                                  <w:marRight w:val="0"/>
                                  <w:marTop w:val="0"/>
                                  <w:marBottom w:val="0"/>
                                  <w:divBdr>
                                    <w:top w:val="none" w:sz="0" w:space="0" w:color="auto"/>
                                    <w:left w:val="none" w:sz="0" w:space="0" w:color="auto"/>
                                    <w:bottom w:val="none" w:sz="0" w:space="0" w:color="auto"/>
                                    <w:right w:val="none" w:sz="0" w:space="0" w:color="auto"/>
                                  </w:divBdr>
                                </w:div>
                              </w:divsChild>
                            </w:div>
                            <w:div w:id="488249088">
                              <w:marLeft w:val="0"/>
                              <w:marRight w:val="0"/>
                              <w:marTop w:val="0"/>
                              <w:marBottom w:val="0"/>
                              <w:divBdr>
                                <w:top w:val="none" w:sz="0" w:space="0" w:color="auto"/>
                                <w:left w:val="none" w:sz="0" w:space="0" w:color="auto"/>
                                <w:bottom w:val="none" w:sz="0" w:space="0" w:color="auto"/>
                                <w:right w:val="none" w:sz="0" w:space="0" w:color="auto"/>
                              </w:divBdr>
                              <w:divsChild>
                                <w:div w:id="1044254004">
                                  <w:marLeft w:val="0"/>
                                  <w:marRight w:val="0"/>
                                  <w:marTop w:val="0"/>
                                  <w:marBottom w:val="0"/>
                                  <w:divBdr>
                                    <w:top w:val="none" w:sz="0" w:space="0" w:color="auto"/>
                                    <w:left w:val="none" w:sz="0" w:space="0" w:color="auto"/>
                                    <w:bottom w:val="none" w:sz="0" w:space="0" w:color="auto"/>
                                    <w:right w:val="none" w:sz="0" w:space="0" w:color="auto"/>
                                  </w:divBdr>
                                  <w:divsChild>
                                    <w:div w:id="1120490704">
                                      <w:marLeft w:val="0"/>
                                      <w:marRight w:val="0"/>
                                      <w:marTop w:val="0"/>
                                      <w:marBottom w:val="0"/>
                                      <w:divBdr>
                                        <w:top w:val="none" w:sz="0" w:space="0" w:color="auto"/>
                                        <w:left w:val="none" w:sz="0" w:space="0" w:color="auto"/>
                                        <w:bottom w:val="none" w:sz="0" w:space="0" w:color="auto"/>
                                        <w:right w:val="none" w:sz="0" w:space="0" w:color="auto"/>
                                      </w:divBdr>
                                      <w:divsChild>
                                        <w:div w:id="250629591">
                                          <w:marLeft w:val="0"/>
                                          <w:marRight w:val="0"/>
                                          <w:marTop w:val="0"/>
                                          <w:marBottom w:val="0"/>
                                          <w:divBdr>
                                            <w:top w:val="none" w:sz="0" w:space="0" w:color="auto"/>
                                            <w:left w:val="none" w:sz="0" w:space="0" w:color="auto"/>
                                            <w:bottom w:val="none" w:sz="0" w:space="0" w:color="auto"/>
                                            <w:right w:val="none" w:sz="0" w:space="0" w:color="auto"/>
                                          </w:divBdr>
                                          <w:divsChild>
                                            <w:div w:id="988049006">
                                              <w:marLeft w:val="0"/>
                                              <w:marRight w:val="0"/>
                                              <w:marTop w:val="0"/>
                                              <w:marBottom w:val="0"/>
                                              <w:divBdr>
                                                <w:top w:val="none" w:sz="0" w:space="0" w:color="auto"/>
                                                <w:left w:val="none" w:sz="0" w:space="0" w:color="auto"/>
                                                <w:bottom w:val="none" w:sz="0" w:space="0" w:color="auto"/>
                                                <w:right w:val="none" w:sz="0" w:space="0" w:color="auto"/>
                                              </w:divBdr>
                                              <w:divsChild>
                                                <w:div w:id="1864704808">
                                                  <w:marLeft w:val="0"/>
                                                  <w:marRight w:val="0"/>
                                                  <w:marTop w:val="0"/>
                                                  <w:marBottom w:val="0"/>
                                                  <w:divBdr>
                                                    <w:top w:val="none" w:sz="0" w:space="0" w:color="auto"/>
                                                    <w:left w:val="none" w:sz="0" w:space="0" w:color="auto"/>
                                                    <w:bottom w:val="none" w:sz="0" w:space="0" w:color="auto"/>
                                                    <w:right w:val="none" w:sz="0" w:space="0" w:color="auto"/>
                                                  </w:divBdr>
                                                  <w:divsChild>
                                                    <w:div w:id="10300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05701">
      <w:bodyDiv w:val="1"/>
      <w:marLeft w:val="0"/>
      <w:marRight w:val="0"/>
      <w:marTop w:val="0"/>
      <w:marBottom w:val="0"/>
      <w:divBdr>
        <w:top w:val="none" w:sz="0" w:space="0" w:color="auto"/>
        <w:left w:val="none" w:sz="0" w:space="0" w:color="auto"/>
        <w:bottom w:val="none" w:sz="0" w:space="0" w:color="auto"/>
        <w:right w:val="none" w:sz="0" w:space="0" w:color="auto"/>
      </w:divBdr>
    </w:div>
    <w:div w:id="889077253">
      <w:bodyDiv w:val="1"/>
      <w:marLeft w:val="0"/>
      <w:marRight w:val="0"/>
      <w:marTop w:val="0"/>
      <w:marBottom w:val="0"/>
      <w:divBdr>
        <w:top w:val="none" w:sz="0" w:space="0" w:color="auto"/>
        <w:left w:val="none" w:sz="0" w:space="0" w:color="auto"/>
        <w:bottom w:val="none" w:sz="0" w:space="0" w:color="auto"/>
        <w:right w:val="none" w:sz="0" w:space="0" w:color="auto"/>
      </w:divBdr>
    </w:div>
    <w:div w:id="937296657">
      <w:bodyDiv w:val="1"/>
      <w:marLeft w:val="0"/>
      <w:marRight w:val="0"/>
      <w:marTop w:val="0"/>
      <w:marBottom w:val="0"/>
      <w:divBdr>
        <w:top w:val="none" w:sz="0" w:space="0" w:color="auto"/>
        <w:left w:val="none" w:sz="0" w:space="0" w:color="auto"/>
        <w:bottom w:val="none" w:sz="0" w:space="0" w:color="auto"/>
        <w:right w:val="none" w:sz="0" w:space="0" w:color="auto"/>
      </w:divBdr>
    </w:div>
    <w:div w:id="1036085351">
      <w:bodyDiv w:val="1"/>
      <w:marLeft w:val="0"/>
      <w:marRight w:val="0"/>
      <w:marTop w:val="0"/>
      <w:marBottom w:val="0"/>
      <w:divBdr>
        <w:top w:val="none" w:sz="0" w:space="0" w:color="auto"/>
        <w:left w:val="none" w:sz="0" w:space="0" w:color="auto"/>
        <w:bottom w:val="none" w:sz="0" w:space="0" w:color="auto"/>
        <w:right w:val="none" w:sz="0" w:space="0" w:color="auto"/>
      </w:divBdr>
      <w:divsChild>
        <w:div w:id="1953514754">
          <w:marLeft w:val="0"/>
          <w:marRight w:val="0"/>
          <w:marTop w:val="0"/>
          <w:marBottom w:val="0"/>
          <w:divBdr>
            <w:top w:val="none" w:sz="0" w:space="0" w:color="auto"/>
            <w:left w:val="none" w:sz="0" w:space="0" w:color="auto"/>
            <w:bottom w:val="none" w:sz="0" w:space="0" w:color="auto"/>
            <w:right w:val="none" w:sz="0" w:space="0" w:color="auto"/>
          </w:divBdr>
        </w:div>
        <w:div w:id="199317314">
          <w:marLeft w:val="0"/>
          <w:marRight w:val="0"/>
          <w:marTop w:val="0"/>
          <w:marBottom w:val="0"/>
          <w:divBdr>
            <w:top w:val="none" w:sz="0" w:space="0" w:color="auto"/>
            <w:left w:val="none" w:sz="0" w:space="0" w:color="auto"/>
            <w:bottom w:val="none" w:sz="0" w:space="0" w:color="auto"/>
            <w:right w:val="none" w:sz="0" w:space="0" w:color="auto"/>
          </w:divBdr>
        </w:div>
        <w:div w:id="275603054">
          <w:marLeft w:val="0"/>
          <w:marRight w:val="0"/>
          <w:marTop w:val="0"/>
          <w:marBottom w:val="0"/>
          <w:divBdr>
            <w:top w:val="none" w:sz="0" w:space="0" w:color="auto"/>
            <w:left w:val="none" w:sz="0" w:space="0" w:color="auto"/>
            <w:bottom w:val="none" w:sz="0" w:space="0" w:color="auto"/>
            <w:right w:val="none" w:sz="0" w:space="0" w:color="auto"/>
          </w:divBdr>
        </w:div>
      </w:divsChild>
    </w:div>
    <w:div w:id="1053190228">
      <w:bodyDiv w:val="1"/>
      <w:marLeft w:val="0"/>
      <w:marRight w:val="0"/>
      <w:marTop w:val="0"/>
      <w:marBottom w:val="0"/>
      <w:divBdr>
        <w:top w:val="none" w:sz="0" w:space="0" w:color="auto"/>
        <w:left w:val="none" w:sz="0" w:space="0" w:color="auto"/>
        <w:bottom w:val="none" w:sz="0" w:space="0" w:color="auto"/>
        <w:right w:val="none" w:sz="0" w:space="0" w:color="auto"/>
      </w:divBdr>
    </w:div>
    <w:div w:id="1059593029">
      <w:bodyDiv w:val="1"/>
      <w:marLeft w:val="0"/>
      <w:marRight w:val="0"/>
      <w:marTop w:val="0"/>
      <w:marBottom w:val="0"/>
      <w:divBdr>
        <w:top w:val="none" w:sz="0" w:space="0" w:color="auto"/>
        <w:left w:val="none" w:sz="0" w:space="0" w:color="auto"/>
        <w:bottom w:val="none" w:sz="0" w:space="0" w:color="auto"/>
        <w:right w:val="none" w:sz="0" w:space="0" w:color="auto"/>
      </w:divBdr>
      <w:divsChild>
        <w:div w:id="1105728295">
          <w:marLeft w:val="0"/>
          <w:marRight w:val="0"/>
          <w:marTop w:val="0"/>
          <w:marBottom w:val="0"/>
          <w:divBdr>
            <w:top w:val="none" w:sz="0" w:space="0" w:color="auto"/>
            <w:left w:val="none" w:sz="0" w:space="0" w:color="auto"/>
            <w:bottom w:val="none" w:sz="0" w:space="0" w:color="auto"/>
            <w:right w:val="none" w:sz="0" w:space="0" w:color="auto"/>
          </w:divBdr>
          <w:divsChild>
            <w:div w:id="1081483658">
              <w:marLeft w:val="0"/>
              <w:marRight w:val="0"/>
              <w:marTop w:val="0"/>
              <w:marBottom w:val="0"/>
              <w:divBdr>
                <w:top w:val="none" w:sz="0" w:space="0" w:color="auto"/>
                <w:left w:val="none" w:sz="0" w:space="0" w:color="auto"/>
                <w:bottom w:val="none" w:sz="0" w:space="0" w:color="auto"/>
                <w:right w:val="none" w:sz="0" w:space="0" w:color="auto"/>
              </w:divBdr>
              <w:divsChild>
                <w:div w:id="1475219262">
                  <w:marLeft w:val="0"/>
                  <w:marRight w:val="0"/>
                  <w:marTop w:val="0"/>
                  <w:marBottom w:val="0"/>
                  <w:divBdr>
                    <w:top w:val="none" w:sz="0" w:space="0" w:color="auto"/>
                    <w:left w:val="none" w:sz="0" w:space="0" w:color="auto"/>
                    <w:bottom w:val="none" w:sz="0" w:space="0" w:color="auto"/>
                    <w:right w:val="none" w:sz="0" w:space="0" w:color="auto"/>
                  </w:divBdr>
                  <w:divsChild>
                    <w:div w:id="1959950180">
                      <w:marLeft w:val="0"/>
                      <w:marRight w:val="0"/>
                      <w:marTop w:val="0"/>
                      <w:marBottom w:val="0"/>
                      <w:divBdr>
                        <w:top w:val="none" w:sz="0" w:space="0" w:color="auto"/>
                        <w:left w:val="none" w:sz="0" w:space="0" w:color="auto"/>
                        <w:bottom w:val="none" w:sz="0" w:space="0" w:color="auto"/>
                        <w:right w:val="none" w:sz="0" w:space="0" w:color="auto"/>
                      </w:divBdr>
                      <w:divsChild>
                        <w:div w:id="967707512">
                          <w:marLeft w:val="0"/>
                          <w:marRight w:val="0"/>
                          <w:marTop w:val="0"/>
                          <w:marBottom w:val="0"/>
                          <w:divBdr>
                            <w:top w:val="none" w:sz="0" w:space="0" w:color="auto"/>
                            <w:left w:val="none" w:sz="0" w:space="0" w:color="auto"/>
                            <w:bottom w:val="none" w:sz="0" w:space="0" w:color="auto"/>
                            <w:right w:val="none" w:sz="0" w:space="0" w:color="auto"/>
                          </w:divBdr>
                          <w:divsChild>
                            <w:div w:id="1017848546">
                              <w:marLeft w:val="0"/>
                              <w:marRight w:val="0"/>
                              <w:marTop w:val="0"/>
                              <w:marBottom w:val="0"/>
                              <w:divBdr>
                                <w:top w:val="none" w:sz="0" w:space="0" w:color="auto"/>
                                <w:left w:val="none" w:sz="0" w:space="0" w:color="auto"/>
                                <w:bottom w:val="none" w:sz="0" w:space="0" w:color="auto"/>
                                <w:right w:val="none" w:sz="0" w:space="0" w:color="auto"/>
                              </w:divBdr>
                              <w:divsChild>
                                <w:div w:id="244150305">
                                  <w:marLeft w:val="0"/>
                                  <w:marRight w:val="0"/>
                                  <w:marTop w:val="0"/>
                                  <w:marBottom w:val="0"/>
                                  <w:divBdr>
                                    <w:top w:val="none" w:sz="0" w:space="0" w:color="auto"/>
                                    <w:left w:val="none" w:sz="0" w:space="0" w:color="auto"/>
                                    <w:bottom w:val="none" w:sz="0" w:space="0" w:color="auto"/>
                                    <w:right w:val="none" w:sz="0" w:space="0" w:color="auto"/>
                                  </w:divBdr>
                                  <w:divsChild>
                                    <w:div w:id="2068723419">
                                      <w:marLeft w:val="0"/>
                                      <w:marRight w:val="0"/>
                                      <w:marTop w:val="0"/>
                                      <w:marBottom w:val="0"/>
                                      <w:divBdr>
                                        <w:top w:val="none" w:sz="0" w:space="0" w:color="auto"/>
                                        <w:left w:val="none" w:sz="0" w:space="0" w:color="auto"/>
                                        <w:bottom w:val="none" w:sz="0" w:space="0" w:color="auto"/>
                                        <w:right w:val="none" w:sz="0" w:space="0" w:color="auto"/>
                                      </w:divBdr>
                                      <w:divsChild>
                                        <w:div w:id="1087339578">
                                          <w:marLeft w:val="0"/>
                                          <w:marRight w:val="0"/>
                                          <w:marTop w:val="0"/>
                                          <w:marBottom w:val="0"/>
                                          <w:divBdr>
                                            <w:top w:val="none" w:sz="0" w:space="0" w:color="auto"/>
                                            <w:left w:val="none" w:sz="0" w:space="0" w:color="auto"/>
                                            <w:bottom w:val="none" w:sz="0" w:space="0" w:color="auto"/>
                                            <w:right w:val="none" w:sz="0" w:space="0" w:color="auto"/>
                                          </w:divBdr>
                                          <w:divsChild>
                                            <w:div w:id="1842350806">
                                              <w:marLeft w:val="0"/>
                                              <w:marRight w:val="0"/>
                                              <w:marTop w:val="0"/>
                                              <w:marBottom w:val="0"/>
                                              <w:divBdr>
                                                <w:top w:val="none" w:sz="0" w:space="0" w:color="auto"/>
                                                <w:left w:val="none" w:sz="0" w:space="0" w:color="auto"/>
                                                <w:bottom w:val="none" w:sz="0" w:space="0" w:color="auto"/>
                                                <w:right w:val="none" w:sz="0" w:space="0" w:color="auto"/>
                                              </w:divBdr>
                                              <w:divsChild>
                                                <w:div w:id="701975210">
                                                  <w:marLeft w:val="0"/>
                                                  <w:marRight w:val="0"/>
                                                  <w:marTop w:val="0"/>
                                                  <w:marBottom w:val="0"/>
                                                  <w:divBdr>
                                                    <w:top w:val="none" w:sz="0" w:space="0" w:color="auto"/>
                                                    <w:left w:val="none" w:sz="0" w:space="0" w:color="auto"/>
                                                    <w:bottom w:val="none" w:sz="0" w:space="0" w:color="auto"/>
                                                    <w:right w:val="none" w:sz="0" w:space="0" w:color="auto"/>
                                                  </w:divBdr>
                                                  <w:divsChild>
                                                    <w:div w:id="1671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965241">
              <w:marLeft w:val="0"/>
              <w:marRight w:val="0"/>
              <w:marTop w:val="0"/>
              <w:marBottom w:val="0"/>
              <w:divBdr>
                <w:top w:val="none" w:sz="0" w:space="0" w:color="auto"/>
                <w:left w:val="none" w:sz="0" w:space="0" w:color="auto"/>
                <w:bottom w:val="none" w:sz="0" w:space="0" w:color="auto"/>
                <w:right w:val="none" w:sz="0" w:space="0" w:color="auto"/>
              </w:divBdr>
              <w:divsChild>
                <w:div w:id="1022780220">
                  <w:marLeft w:val="0"/>
                  <w:marRight w:val="0"/>
                  <w:marTop w:val="0"/>
                  <w:marBottom w:val="0"/>
                  <w:divBdr>
                    <w:top w:val="single" w:sz="2" w:space="9" w:color="auto"/>
                    <w:left w:val="single" w:sz="2" w:space="9" w:color="auto"/>
                    <w:bottom w:val="single" w:sz="2" w:space="9" w:color="auto"/>
                    <w:right w:val="single" w:sz="2" w:space="9" w:color="auto"/>
                  </w:divBdr>
                  <w:divsChild>
                    <w:div w:id="722221332">
                      <w:marLeft w:val="0"/>
                      <w:marRight w:val="0"/>
                      <w:marTop w:val="0"/>
                      <w:marBottom w:val="0"/>
                      <w:divBdr>
                        <w:top w:val="none" w:sz="0" w:space="0" w:color="auto"/>
                        <w:left w:val="none" w:sz="0" w:space="0" w:color="auto"/>
                        <w:bottom w:val="none" w:sz="0" w:space="0" w:color="auto"/>
                        <w:right w:val="none" w:sz="0" w:space="0" w:color="auto"/>
                      </w:divBdr>
                      <w:divsChild>
                        <w:div w:id="10128749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64526733">
          <w:marLeft w:val="0"/>
          <w:marRight w:val="0"/>
          <w:marTop w:val="0"/>
          <w:marBottom w:val="0"/>
          <w:divBdr>
            <w:top w:val="none" w:sz="0" w:space="0" w:color="auto"/>
            <w:left w:val="none" w:sz="0" w:space="0" w:color="auto"/>
            <w:bottom w:val="none" w:sz="0" w:space="0" w:color="auto"/>
            <w:right w:val="none" w:sz="0" w:space="0" w:color="auto"/>
          </w:divBdr>
          <w:divsChild>
            <w:div w:id="2004889855">
              <w:marLeft w:val="0"/>
              <w:marRight w:val="0"/>
              <w:marTop w:val="0"/>
              <w:marBottom w:val="0"/>
              <w:divBdr>
                <w:top w:val="none" w:sz="0" w:space="0" w:color="auto"/>
                <w:left w:val="none" w:sz="0" w:space="0" w:color="auto"/>
                <w:bottom w:val="none" w:sz="0" w:space="0" w:color="auto"/>
                <w:right w:val="none" w:sz="0" w:space="0" w:color="auto"/>
              </w:divBdr>
              <w:divsChild>
                <w:div w:id="1798717117">
                  <w:marLeft w:val="0"/>
                  <w:marRight w:val="0"/>
                  <w:marTop w:val="0"/>
                  <w:marBottom w:val="0"/>
                  <w:divBdr>
                    <w:top w:val="none" w:sz="0" w:space="0" w:color="auto"/>
                    <w:left w:val="none" w:sz="0" w:space="0" w:color="auto"/>
                    <w:bottom w:val="none" w:sz="0" w:space="0" w:color="auto"/>
                    <w:right w:val="none" w:sz="0" w:space="0" w:color="auto"/>
                  </w:divBdr>
                  <w:divsChild>
                    <w:div w:id="76489123">
                      <w:marLeft w:val="0"/>
                      <w:marRight w:val="0"/>
                      <w:marTop w:val="0"/>
                      <w:marBottom w:val="0"/>
                      <w:divBdr>
                        <w:top w:val="none" w:sz="0" w:space="0" w:color="auto"/>
                        <w:left w:val="none" w:sz="0" w:space="0" w:color="auto"/>
                        <w:bottom w:val="none" w:sz="0" w:space="0" w:color="auto"/>
                        <w:right w:val="none" w:sz="0" w:space="0" w:color="auto"/>
                      </w:divBdr>
                      <w:divsChild>
                        <w:div w:id="792558501">
                          <w:marLeft w:val="0"/>
                          <w:marRight w:val="0"/>
                          <w:marTop w:val="0"/>
                          <w:marBottom w:val="0"/>
                          <w:divBdr>
                            <w:top w:val="none" w:sz="0" w:space="0" w:color="auto"/>
                            <w:left w:val="none" w:sz="0" w:space="0" w:color="auto"/>
                            <w:bottom w:val="none" w:sz="0" w:space="0" w:color="auto"/>
                            <w:right w:val="none" w:sz="0" w:space="0" w:color="auto"/>
                          </w:divBdr>
                          <w:divsChild>
                            <w:div w:id="1126193991">
                              <w:marLeft w:val="0"/>
                              <w:marRight w:val="0"/>
                              <w:marTop w:val="0"/>
                              <w:marBottom w:val="0"/>
                              <w:divBdr>
                                <w:top w:val="none" w:sz="0" w:space="0" w:color="auto"/>
                                <w:left w:val="none" w:sz="0" w:space="0" w:color="auto"/>
                                <w:bottom w:val="none" w:sz="0" w:space="0" w:color="auto"/>
                                <w:right w:val="none" w:sz="0" w:space="0" w:color="auto"/>
                              </w:divBdr>
                              <w:divsChild>
                                <w:div w:id="1012342374">
                                  <w:marLeft w:val="0"/>
                                  <w:marRight w:val="0"/>
                                  <w:marTop w:val="0"/>
                                  <w:marBottom w:val="0"/>
                                  <w:divBdr>
                                    <w:top w:val="none" w:sz="0" w:space="0" w:color="auto"/>
                                    <w:left w:val="none" w:sz="0" w:space="0" w:color="auto"/>
                                    <w:bottom w:val="none" w:sz="0" w:space="0" w:color="auto"/>
                                    <w:right w:val="none" w:sz="0" w:space="0" w:color="auto"/>
                                  </w:divBdr>
                                </w:div>
                              </w:divsChild>
                            </w:div>
                            <w:div w:id="313798287">
                              <w:marLeft w:val="0"/>
                              <w:marRight w:val="0"/>
                              <w:marTop w:val="0"/>
                              <w:marBottom w:val="0"/>
                              <w:divBdr>
                                <w:top w:val="none" w:sz="0" w:space="0" w:color="auto"/>
                                <w:left w:val="none" w:sz="0" w:space="0" w:color="auto"/>
                                <w:bottom w:val="none" w:sz="0" w:space="0" w:color="auto"/>
                                <w:right w:val="none" w:sz="0" w:space="0" w:color="auto"/>
                              </w:divBdr>
                              <w:divsChild>
                                <w:div w:id="1811022341">
                                  <w:marLeft w:val="0"/>
                                  <w:marRight w:val="0"/>
                                  <w:marTop w:val="0"/>
                                  <w:marBottom w:val="0"/>
                                  <w:divBdr>
                                    <w:top w:val="none" w:sz="0" w:space="0" w:color="auto"/>
                                    <w:left w:val="none" w:sz="0" w:space="0" w:color="auto"/>
                                    <w:bottom w:val="none" w:sz="0" w:space="0" w:color="auto"/>
                                    <w:right w:val="none" w:sz="0" w:space="0" w:color="auto"/>
                                  </w:divBdr>
                                  <w:divsChild>
                                    <w:div w:id="576289179">
                                      <w:marLeft w:val="0"/>
                                      <w:marRight w:val="0"/>
                                      <w:marTop w:val="0"/>
                                      <w:marBottom w:val="0"/>
                                      <w:divBdr>
                                        <w:top w:val="none" w:sz="0" w:space="0" w:color="auto"/>
                                        <w:left w:val="none" w:sz="0" w:space="0" w:color="auto"/>
                                        <w:bottom w:val="none" w:sz="0" w:space="0" w:color="auto"/>
                                        <w:right w:val="none" w:sz="0" w:space="0" w:color="auto"/>
                                      </w:divBdr>
                                      <w:divsChild>
                                        <w:div w:id="342825813">
                                          <w:marLeft w:val="0"/>
                                          <w:marRight w:val="0"/>
                                          <w:marTop w:val="0"/>
                                          <w:marBottom w:val="0"/>
                                          <w:divBdr>
                                            <w:top w:val="none" w:sz="0" w:space="0" w:color="auto"/>
                                            <w:left w:val="none" w:sz="0" w:space="0" w:color="auto"/>
                                            <w:bottom w:val="none" w:sz="0" w:space="0" w:color="auto"/>
                                            <w:right w:val="none" w:sz="0" w:space="0" w:color="auto"/>
                                          </w:divBdr>
                                          <w:divsChild>
                                            <w:div w:id="2033333172">
                                              <w:marLeft w:val="0"/>
                                              <w:marRight w:val="0"/>
                                              <w:marTop w:val="0"/>
                                              <w:marBottom w:val="0"/>
                                              <w:divBdr>
                                                <w:top w:val="none" w:sz="0" w:space="0" w:color="auto"/>
                                                <w:left w:val="none" w:sz="0" w:space="0" w:color="auto"/>
                                                <w:bottom w:val="none" w:sz="0" w:space="0" w:color="auto"/>
                                                <w:right w:val="none" w:sz="0" w:space="0" w:color="auto"/>
                                              </w:divBdr>
                                              <w:divsChild>
                                                <w:div w:id="252127405">
                                                  <w:marLeft w:val="0"/>
                                                  <w:marRight w:val="0"/>
                                                  <w:marTop w:val="0"/>
                                                  <w:marBottom w:val="0"/>
                                                  <w:divBdr>
                                                    <w:top w:val="none" w:sz="0" w:space="0" w:color="auto"/>
                                                    <w:left w:val="none" w:sz="0" w:space="0" w:color="auto"/>
                                                    <w:bottom w:val="none" w:sz="0" w:space="0" w:color="auto"/>
                                                    <w:right w:val="none" w:sz="0" w:space="0" w:color="auto"/>
                                                  </w:divBdr>
                                                  <w:divsChild>
                                                    <w:div w:id="16339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023429">
              <w:marLeft w:val="0"/>
              <w:marRight w:val="0"/>
              <w:marTop w:val="0"/>
              <w:marBottom w:val="0"/>
              <w:divBdr>
                <w:top w:val="none" w:sz="0" w:space="0" w:color="auto"/>
                <w:left w:val="none" w:sz="0" w:space="0" w:color="auto"/>
                <w:bottom w:val="none" w:sz="0" w:space="0" w:color="auto"/>
                <w:right w:val="none" w:sz="0" w:space="0" w:color="auto"/>
              </w:divBdr>
              <w:divsChild>
                <w:div w:id="700473961">
                  <w:marLeft w:val="0"/>
                  <w:marRight w:val="0"/>
                  <w:marTop w:val="0"/>
                  <w:marBottom w:val="0"/>
                  <w:divBdr>
                    <w:top w:val="single" w:sz="2" w:space="9" w:color="auto"/>
                    <w:left w:val="single" w:sz="2" w:space="9" w:color="auto"/>
                    <w:bottom w:val="single" w:sz="2" w:space="9" w:color="auto"/>
                    <w:right w:val="single" w:sz="2" w:space="9" w:color="auto"/>
                  </w:divBdr>
                  <w:divsChild>
                    <w:div w:id="549994118">
                      <w:marLeft w:val="0"/>
                      <w:marRight w:val="0"/>
                      <w:marTop w:val="0"/>
                      <w:marBottom w:val="0"/>
                      <w:divBdr>
                        <w:top w:val="none" w:sz="0" w:space="0" w:color="auto"/>
                        <w:left w:val="none" w:sz="0" w:space="0" w:color="auto"/>
                        <w:bottom w:val="none" w:sz="0" w:space="0" w:color="auto"/>
                        <w:right w:val="none" w:sz="0" w:space="0" w:color="auto"/>
                      </w:divBdr>
                      <w:divsChild>
                        <w:div w:id="11970864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31251072">
          <w:marLeft w:val="0"/>
          <w:marRight w:val="0"/>
          <w:marTop w:val="0"/>
          <w:marBottom w:val="0"/>
          <w:divBdr>
            <w:top w:val="none" w:sz="0" w:space="0" w:color="auto"/>
            <w:left w:val="none" w:sz="0" w:space="0" w:color="auto"/>
            <w:bottom w:val="none" w:sz="0" w:space="0" w:color="auto"/>
            <w:right w:val="none" w:sz="0" w:space="0" w:color="auto"/>
          </w:divBdr>
          <w:divsChild>
            <w:div w:id="1237471390">
              <w:marLeft w:val="0"/>
              <w:marRight w:val="0"/>
              <w:marTop w:val="0"/>
              <w:marBottom w:val="0"/>
              <w:divBdr>
                <w:top w:val="none" w:sz="0" w:space="0" w:color="auto"/>
                <w:left w:val="none" w:sz="0" w:space="0" w:color="auto"/>
                <w:bottom w:val="none" w:sz="0" w:space="0" w:color="auto"/>
                <w:right w:val="none" w:sz="0" w:space="0" w:color="auto"/>
              </w:divBdr>
              <w:divsChild>
                <w:div w:id="1605335941">
                  <w:marLeft w:val="0"/>
                  <w:marRight w:val="0"/>
                  <w:marTop w:val="0"/>
                  <w:marBottom w:val="0"/>
                  <w:divBdr>
                    <w:top w:val="none" w:sz="0" w:space="0" w:color="auto"/>
                    <w:left w:val="none" w:sz="0" w:space="0" w:color="auto"/>
                    <w:bottom w:val="none" w:sz="0" w:space="0" w:color="auto"/>
                    <w:right w:val="none" w:sz="0" w:space="0" w:color="auto"/>
                  </w:divBdr>
                  <w:divsChild>
                    <w:div w:id="34891412">
                      <w:marLeft w:val="0"/>
                      <w:marRight w:val="0"/>
                      <w:marTop w:val="0"/>
                      <w:marBottom w:val="0"/>
                      <w:divBdr>
                        <w:top w:val="none" w:sz="0" w:space="0" w:color="auto"/>
                        <w:left w:val="none" w:sz="0" w:space="0" w:color="auto"/>
                        <w:bottom w:val="none" w:sz="0" w:space="0" w:color="auto"/>
                        <w:right w:val="none" w:sz="0" w:space="0" w:color="auto"/>
                      </w:divBdr>
                      <w:divsChild>
                        <w:div w:id="517890121">
                          <w:marLeft w:val="0"/>
                          <w:marRight w:val="0"/>
                          <w:marTop w:val="0"/>
                          <w:marBottom w:val="0"/>
                          <w:divBdr>
                            <w:top w:val="none" w:sz="0" w:space="0" w:color="auto"/>
                            <w:left w:val="none" w:sz="0" w:space="0" w:color="auto"/>
                            <w:bottom w:val="none" w:sz="0" w:space="0" w:color="auto"/>
                            <w:right w:val="none" w:sz="0" w:space="0" w:color="auto"/>
                          </w:divBdr>
                          <w:divsChild>
                            <w:div w:id="1955364331">
                              <w:marLeft w:val="0"/>
                              <w:marRight w:val="0"/>
                              <w:marTop w:val="0"/>
                              <w:marBottom w:val="0"/>
                              <w:divBdr>
                                <w:top w:val="none" w:sz="0" w:space="0" w:color="auto"/>
                                <w:left w:val="none" w:sz="0" w:space="0" w:color="auto"/>
                                <w:bottom w:val="none" w:sz="0" w:space="0" w:color="auto"/>
                                <w:right w:val="none" w:sz="0" w:space="0" w:color="auto"/>
                              </w:divBdr>
                              <w:divsChild>
                                <w:div w:id="2131510530">
                                  <w:marLeft w:val="0"/>
                                  <w:marRight w:val="0"/>
                                  <w:marTop w:val="0"/>
                                  <w:marBottom w:val="0"/>
                                  <w:divBdr>
                                    <w:top w:val="none" w:sz="0" w:space="0" w:color="auto"/>
                                    <w:left w:val="none" w:sz="0" w:space="0" w:color="auto"/>
                                    <w:bottom w:val="none" w:sz="0" w:space="0" w:color="auto"/>
                                    <w:right w:val="none" w:sz="0" w:space="0" w:color="auto"/>
                                  </w:divBdr>
                                </w:div>
                              </w:divsChild>
                            </w:div>
                            <w:div w:id="987440381">
                              <w:marLeft w:val="0"/>
                              <w:marRight w:val="0"/>
                              <w:marTop w:val="0"/>
                              <w:marBottom w:val="0"/>
                              <w:divBdr>
                                <w:top w:val="none" w:sz="0" w:space="0" w:color="auto"/>
                                <w:left w:val="none" w:sz="0" w:space="0" w:color="auto"/>
                                <w:bottom w:val="none" w:sz="0" w:space="0" w:color="auto"/>
                                <w:right w:val="none" w:sz="0" w:space="0" w:color="auto"/>
                              </w:divBdr>
                              <w:divsChild>
                                <w:div w:id="426968513">
                                  <w:marLeft w:val="0"/>
                                  <w:marRight w:val="0"/>
                                  <w:marTop w:val="0"/>
                                  <w:marBottom w:val="0"/>
                                  <w:divBdr>
                                    <w:top w:val="none" w:sz="0" w:space="0" w:color="auto"/>
                                    <w:left w:val="none" w:sz="0" w:space="0" w:color="auto"/>
                                    <w:bottom w:val="none" w:sz="0" w:space="0" w:color="auto"/>
                                    <w:right w:val="none" w:sz="0" w:space="0" w:color="auto"/>
                                  </w:divBdr>
                                  <w:divsChild>
                                    <w:div w:id="1887989138">
                                      <w:marLeft w:val="0"/>
                                      <w:marRight w:val="0"/>
                                      <w:marTop w:val="0"/>
                                      <w:marBottom w:val="0"/>
                                      <w:divBdr>
                                        <w:top w:val="none" w:sz="0" w:space="0" w:color="auto"/>
                                        <w:left w:val="none" w:sz="0" w:space="0" w:color="auto"/>
                                        <w:bottom w:val="none" w:sz="0" w:space="0" w:color="auto"/>
                                        <w:right w:val="none" w:sz="0" w:space="0" w:color="auto"/>
                                      </w:divBdr>
                                      <w:divsChild>
                                        <w:div w:id="1459225696">
                                          <w:marLeft w:val="0"/>
                                          <w:marRight w:val="0"/>
                                          <w:marTop w:val="0"/>
                                          <w:marBottom w:val="0"/>
                                          <w:divBdr>
                                            <w:top w:val="none" w:sz="0" w:space="0" w:color="auto"/>
                                            <w:left w:val="none" w:sz="0" w:space="0" w:color="auto"/>
                                            <w:bottom w:val="none" w:sz="0" w:space="0" w:color="auto"/>
                                            <w:right w:val="none" w:sz="0" w:space="0" w:color="auto"/>
                                          </w:divBdr>
                                          <w:divsChild>
                                            <w:div w:id="1949775071">
                                              <w:marLeft w:val="0"/>
                                              <w:marRight w:val="0"/>
                                              <w:marTop w:val="0"/>
                                              <w:marBottom w:val="0"/>
                                              <w:divBdr>
                                                <w:top w:val="none" w:sz="0" w:space="0" w:color="auto"/>
                                                <w:left w:val="none" w:sz="0" w:space="0" w:color="auto"/>
                                                <w:bottom w:val="none" w:sz="0" w:space="0" w:color="auto"/>
                                                <w:right w:val="none" w:sz="0" w:space="0" w:color="auto"/>
                                              </w:divBdr>
                                              <w:divsChild>
                                                <w:div w:id="1502313740">
                                                  <w:marLeft w:val="0"/>
                                                  <w:marRight w:val="0"/>
                                                  <w:marTop w:val="0"/>
                                                  <w:marBottom w:val="0"/>
                                                  <w:divBdr>
                                                    <w:top w:val="none" w:sz="0" w:space="0" w:color="auto"/>
                                                    <w:left w:val="none" w:sz="0" w:space="0" w:color="auto"/>
                                                    <w:bottom w:val="none" w:sz="0" w:space="0" w:color="auto"/>
                                                    <w:right w:val="none" w:sz="0" w:space="0" w:color="auto"/>
                                                  </w:divBdr>
                                                  <w:divsChild>
                                                    <w:div w:id="11938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981413">
              <w:marLeft w:val="0"/>
              <w:marRight w:val="0"/>
              <w:marTop w:val="0"/>
              <w:marBottom w:val="0"/>
              <w:divBdr>
                <w:top w:val="none" w:sz="0" w:space="0" w:color="auto"/>
                <w:left w:val="none" w:sz="0" w:space="0" w:color="auto"/>
                <w:bottom w:val="none" w:sz="0" w:space="0" w:color="auto"/>
                <w:right w:val="none" w:sz="0" w:space="0" w:color="auto"/>
              </w:divBdr>
              <w:divsChild>
                <w:div w:id="39985777">
                  <w:marLeft w:val="0"/>
                  <w:marRight w:val="0"/>
                  <w:marTop w:val="0"/>
                  <w:marBottom w:val="0"/>
                  <w:divBdr>
                    <w:top w:val="single" w:sz="2" w:space="9" w:color="auto"/>
                    <w:left w:val="single" w:sz="2" w:space="9" w:color="auto"/>
                    <w:bottom w:val="single" w:sz="2" w:space="9" w:color="auto"/>
                    <w:right w:val="single" w:sz="2" w:space="9" w:color="auto"/>
                  </w:divBdr>
                  <w:divsChild>
                    <w:div w:id="1979341800">
                      <w:marLeft w:val="0"/>
                      <w:marRight w:val="0"/>
                      <w:marTop w:val="0"/>
                      <w:marBottom w:val="0"/>
                      <w:divBdr>
                        <w:top w:val="none" w:sz="0" w:space="0" w:color="auto"/>
                        <w:left w:val="none" w:sz="0" w:space="0" w:color="auto"/>
                        <w:bottom w:val="none" w:sz="0" w:space="0" w:color="auto"/>
                        <w:right w:val="none" w:sz="0" w:space="0" w:color="auto"/>
                      </w:divBdr>
                      <w:divsChild>
                        <w:div w:id="17272950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0178104">
          <w:marLeft w:val="0"/>
          <w:marRight w:val="0"/>
          <w:marTop w:val="0"/>
          <w:marBottom w:val="0"/>
          <w:divBdr>
            <w:top w:val="none" w:sz="0" w:space="0" w:color="auto"/>
            <w:left w:val="none" w:sz="0" w:space="0" w:color="auto"/>
            <w:bottom w:val="none" w:sz="0" w:space="0" w:color="auto"/>
            <w:right w:val="none" w:sz="0" w:space="0" w:color="auto"/>
          </w:divBdr>
          <w:divsChild>
            <w:div w:id="305085471">
              <w:marLeft w:val="0"/>
              <w:marRight w:val="0"/>
              <w:marTop w:val="0"/>
              <w:marBottom w:val="0"/>
              <w:divBdr>
                <w:top w:val="none" w:sz="0" w:space="0" w:color="auto"/>
                <w:left w:val="none" w:sz="0" w:space="0" w:color="auto"/>
                <w:bottom w:val="none" w:sz="0" w:space="0" w:color="auto"/>
                <w:right w:val="none" w:sz="0" w:space="0" w:color="auto"/>
              </w:divBdr>
              <w:divsChild>
                <w:div w:id="1316184715">
                  <w:marLeft w:val="0"/>
                  <w:marRight w:val="0"/>
                  <w:marTop w:val="0"/>
                  <w:marBottom w:val="0"/>
                  <w:divBdr>
                    <w:top w:val="none" w:sz="0" w:space="0" w:color="auto"/>
                    <w:left w:val="none" w:sz="0" w:space="0" w:color="auto"/>
                    <w:bottom w:val="none" w:sz="0" w:space="0" w:color="auto"/>
                    <w:right w:val="none" w:sz="0" w:space="0" w:color="auto"/>
                  </w:divBdr>
                  <w:divsChild>
                    <w:div w:id="78256799">
                      <w:marLeft w:val="0"/>
                      <w:marRight w:val="0"/>
                      <w:marTop w:val="0"/>
                      <w:marBottom w:val="0"/>
                      <w:divBdr>
                        <w:top w:val="none" w:sz="0" w:space="0" w:color="auto"/>
                        <w:left w:val="none" w:sz="0" w:space="0" w:color="auto"/>
                        <w:bottom w:val="none" w:sz="0" w:space="0" w:color="auto"/>
                        <w:right w:val="none" w:sz="0" w:space="0" w:color="auto"/>
                      </w:divBdr>
                      <w:divsChild>
                        <w:div w:id="1452506858">
                          <w:marLeft w:val="0"/>
                          <w:marRight w:val="0"/>
                          <w:marTop w:val="0"/>
                          <w:marBottom w:val="0"/>
                          <w:divBdr>
                            <w:top w:val="none" w:sz="0" w:space="0" w:color="auto"/>
                            <w:left w:val="none" w:sz="0" w:space="0" w:color="auto"/>
                            <w:bottom w:val="none" w:sz="0" w:space="0" w:color="auto"/>
                            <w:right w:val="none" w:sz="0" w:space="0" w:color="auto"/>
                          </w:divBdr>
                          <w:divsChild>
                            <w:div w:id="53357640">
                              <w:marLeft w:val="0"/>
                              <w:marRight w:val="0"/>
                              <w:marTop w:val="0"/>
                              <w:marBottom w:val="0"/>
                              <w:divBdr>
                                <w:top w:val="none" w:sz="0" w:space="0" w:color="auto"/>
                                <w:left w:val="none" w:sz="0" w:space="0" w:color="auto"/>
                                <w:bottom w:val="none" w:sz="0" w:space="0" w:color="auto"/>
                                <w:right w:val="none" w:sz="0" w:space="0" w:color="auto"/>
                              </w:divBdr>
                              <w:divsChild>
                                <w:div w:id="1434672435">
                                  <w:marLeft w:val="0"/>
                                  <w:marRight w:val="0"/>
                                  <w:marTop w:val="0"/>
                                  <w:marBottom w:val="0"/>
                                  <w:divBdr>
                                    <w:top w:val="none" w:sz="0" w:space="0" w:color="auto"/>
                                    <w:left w:val="none" w:sz="0" w:space="0" w:color="auto"/>
                                    <w:bottom w:val="none" w:sz="0" w:space="0" w:color="auto"/>
                                    <w:right w:val="none" w:sz="0" w:space="0" w:color="auto"/>
                                  </w:divBdr>
                                </w:div>
                              </w:divsChild>
                            </w:div>
                            <w:div w:id="493645260">
                              <w:marLeft w:val="0"/>
                              <w:marRight w:val="0"/>
                              <w:marTop w:val="0"/>
                              <w:marBottom w:val="0"/>
                              <w:divBdr>
                                <w:top w:val="none" w:sz="0" w:space="0" w:color="auto"/>
                                <w:left w:val="none" w:sz="0" w:space="0" w:color="auto"/>
                                <w:bottom w:val="none" w:sz="0" w:space="0" w:color="auto"/>
                                <w:right w:val="none" w:sz="0" w:space="0" w:color="auto"/>
                              </w:divBdr>
                              <w:divsChild>
                                <w:div w:id="1423449788">
                                  <w:marLeft w:val="0"/>
                                  <w:marRight w:val="0"/>
                                  <w:marTop w:val="0"/>
                                  <w:marBottom w:val="0"/>
                                  <w:divBdr>
                                    <w:top w:val="none" w:sz="0" w:space="0" w:color="auto"/>
                                    <w:left w:val="none" w:sz="0" w:space="0" w:color="auto"/>
                                    <w:bottom w:val="none" w:sz="0" w:space="0" w:color="auto"/>
                                    <w:right w:val="none" w:sz="0" w:space="0" w:color="auto"/>
                                  </w:divBdr>
                                  <w:divsChild>
                                    <w:div w:id="1310675746">
                                      <w:marLeft w:val="0"/>
                                      <w:marRight w:val="0"/>
                                      <w:marTop w:val="0"/>
                                      <w:marBottom w:val="0"/>
                                      <w:divBdr>
                                        <w:top w:val="none" w:sz="0" w:space="0" w:color="auto"/>
                                        <w:left w:val="none" w:sz="0" w:space="0" w:color="auto"/>
                                        <w:bottom w:val="none" w:sz="0" w:space="0" w:color="auto"/>
                                        <w:right w:val="none" w:sz="0" w:space="0" w:color="auto"/>
                                      </w:divBdr>
                                      <w:divsChild>
                                        <w:div w:id="571044400">
                                          <w:marLeft w:val="0"/>
                                          <w:marRight w:val="0"/>
                                          <w:marTop w:val="0"/>
                                          <w:marBottom w:val="0"/>
                                          <w:divBdr>
                                            <w:top w:val="none" w:sz="0" w:space="0" w:color="auto"/>
                                            <w:left w:val="none" w:sz="0" w:space="0" w:color="auto"/>
                                            <w:bottom w:val="none" w:sz="0" w:space="0" w:color="auto"/>
                                            <w:right w:val="none" w:sz="0" w:space="0" w:color="auto"/>
                                          </w:divBdr>
                                          <w:divsChild>
                                            <w:div w:id="1990791393">
                                              <w:marLeft w:val="0"/>
                                              <w:marRight w:val="0"/>
                                              <w:marTop w:val="0"/>
                                              <w:marBottom w:val="0"/>
                                              <w:divBdr>
                                                <w:top w:val="none" w:sz="0" w:space="0" w:color="auto"/>
                                                <w:left w:val="none" w:sz="0" w:space="0" w:color="auto"/>
                                                <w:bottom w:val="none" w:sz="0" w:space="0" w:color="auto"/>
                                                <w:right w:val="none" w:sz="0" w:space="0" w:color="auto"/>
                                              </w:divBdr>
                                              <w:divsChild>
                                                <w:div w:id="504247633">
                                                  <w:marLeft w:val="0"/>
                                                  <w:marRight w:val="0"/>
                                                  <w:marTop w:val="0"/>
                                                  <w:marBottom w:val="0"/>
                                                  <w:divBdr>
                                                    <w:top w:val="none" w:sz="0" w:space="0" w:color="auto"/>
                                                    <w:left w:val="none" w:sz="0" w:space="0" w:color="auto"/>
                                                    <w:bottom w:val="none" w:sz="0" w:space="0" w:color="auto"/>
                                                    <w:right w:val="none" w:sz="0" w:space="0" w:color="auto"/>
                                                  </w:divBdr>
                                                  <w:divsChild>
                                                    <w:div w:id="1289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629353">
      <w:bodyDiv w:val="1"/>
      <w:marLeft w:val="0"/>
      <w:marRight w:val="0"/>
      <w:marTop w:val="0"/>
      <w:marBottom w:val="0"/>
      <w:divBdr>
        <w:top w:val="none" w:sz="0" w:space="0" w:color="auto"/>
        <w:left w:val="none" w:sz="0" w:space="0" w:color="auto"/>
        <w:bottom w:val="none" w:sz="0" w:space="0" w:color="auto"/>
        <w:right w:val="none" w:sz="0" w:space="0" w:color="auto"/>
      </w:divBdr>
      <w:divsChild>
        <w:div w:id="1447970290">
          <w:marLeft w:val="0"/>
          <w:marRight w:val="0"/>
          <w:marTop w:val="0"/>
          <w:marBottom w:val="120"/>
          <w:divBdr>
            <w:top w:val="none" w:sz="0" w:space="0" w:color="auto"/>
            <w:left w:val="none" w:sz="0" w:space="0" w:color="auto"/>
            <w:bottom w:val="none" w:sz="0" w:space="0" w:color="auto"/>
            <w:right w:val="none" w:sz="0" w:space="0" w:color="auto"/>
          </w:divBdr>
        </w:div>
        <w:div w:id="1883715203">
          <w:marLeft w:val="0"/>
          <w:marRight w:val="0"/>
          <w:marTop w:val="0"/>
          <w:marBottom w:val="240"/>
          <w:divBdr>
            <w:top w:val="none" w:sz="0" w:space="0" w:color="auto"/>
            <w:left w:val="none" w:sz="0" w:space="0" w:color="auto"/>
            <w:bottom w:val="none" w:sz="0" w:space="0" w:color="auto"/>
            <w:right w:val="none" w:sz="0" w:space="0" w:color="auto"/>
          </w:divBdr>
        </w:div>
      </w:divsChild>
    </w:div>
    <w:div w:id="1399672526">
      <w:bodyDiv w:val="1"/>
      <w:marLeft w:val="0"/>
      <w:marRight w:val="0"/>
      <w:marTop w:val="0"/>
      <w:marBottom w:val="0"/>
      <w:divBdr>
        <w:top w:val="none" w:sz="0" w:space="0" w:color="auto"/>
        <w:left w:val="none" w:sz="0" w:space="0" w:color="auto"/>
        <w:bottom w:val="none" w:sz="0" w:space="0" w:color="auto"/>
        <w:right w:val="none" w:sz="0" w:space="0" w:color="auto"/>
      </w:divBdr>
    </w:div>
    <w:div w:id="1647469272">
      <w:bodyDiv w:val="1"/>
      <w:marLeft w:val="0"/>
      <w:marRight w:val="0"/>
      <w:marTop w:val="0"/>
      <w:marBottom w:val="0"/>
      <w:divBdr>
        <w:top w:val="none" w:sz="0" w:space="0" w:color="auto"/>
        <w:left w:val="none" w:sz="0" w:space="0" w:color="auto"/>
        <w:bottom w:val="none" w:sz="0" w:space="0" w:color="auto"/>
        <w:right w:val="none" w:sz="0" w:space="0" w:color="auto"/>
      </w:divBdr>
    </w:div>
    <w:div w:id="1679577471">
      <w:bodyDiv w:val="1"/>
      <w:marLeft w:val="0"/>
      <w:marRight w:val="0"/>
      <w:marTop w:val="0"/>
      <w:marBottom w:val="0"/>
      <w:divBdr>
        <w:top w:val="none" w:sz="0" w:space="0" w:color="auto"/>
        <w:left w:val="none" w:sz="0" w:space="0" w:color="auto"/>
        <w:bottom w:val="none" w:sz="0" w:space="0" w:color="auto"/>
        <w:right w:val="none" w:sz="0" w:space="0" w:color="auto"/>
      </w:divBdr>
    </w:div>
    <w:div w:id="1858234985">
      <w:bodyDiv w:val="1"/>
      <w:marLeft w:val="0"/>
      <w:marRight w:val="0"/>
      <w:marTop w:val="0"/>
      <w:marBottom w:val="0"/>
      <w:divBdr>
        <w:top w:val="none" w:sz="0" w:space="0" w:color="auto"/>
        <w:left w:val="none" w:sz="0" w:space="0" w:color="auto"/>
        <w:bottom w:val="none" w:sz="0" w:space="0" w:color="auto"/>
        <w:right w:val="none" w:sz="0" w:space="0" w:color="auto"/>
      </w:divBdr>
    </w:div>
    <w:div w:id="1861157851">
      <w:bodyDiv w:val="1"/>
      <w:marLeft w:val="0"/>
      <w:marRight w:val="0"/>
      <w:marTop w:val="0"/>
      <w:marBottom w:val="0"/>
      <w:divBdr>
        <w:top w:val="none" w:sz="0" w:space="0" w:color="auto"/>
        <w:left w:val="none" w:sz="0" w:space="0" w:color="auto"/>
        <w:bottom w:val="none" w:sz="0" w:space="0" w:color="auto"/>
        <w:right w:val="none" w:sz="0" w:space="0" w:color="auto"/>
      </w:divBdr>
    </w:div>
    <w:div w:id="19571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1834418850947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Isla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groups/1624119574472804/" TargetMode="External"/><Relationship Id="rId4" Type="http://schemas.openxmlformats.org/officeDocument/2006/relationships/settings" Target="settings.xml"/><Relationship Id="rId9" Type="http://schemas.openxmlformats.org/officeDocument/2006/relationships/hyperlink" Target="https://www.facebook.com/groups/40292514391270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563C-60D6-4067-93A8-0549C96D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35947</TotalTime>
  <Pages>114</Pages>
  <Words>47993</Words>
  <Characters>283162</Characters>
  <Application>Microsoft Office Word</Application>
  <DocSecurity>0</DocSecurity>
  <Lines>2359</Lines>
  <Paragraphs>660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Kypta</dc:creator>
  <cp:keywords/>
  <dc:description/>
  <cp:lastModifiedBy>Tomáš Kypta</cp:lastModifiedBy>
  <cp:revision>5876</cp:revision>
  <dcterms:created xsi:type="dcterms:W3CDTF">2023-01-02T14:24:00Z</dcterms:created>
  <dcterms:modified xsi:type="dcterms:W3CDTF">2023-06-27T11:31:00Z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id="coj7Dg5j"/&gt;&lt;style id="http://www.zotero.org/styles/apa" locale="cs-CZ"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