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5D" w:rsidRPr="00091388" w:rsidRDefault="00C93D64" w:rsidP="0030465D">
      <w:pPr>
        <w:jc w:val="center"/>
        <w:rPr>
          <w:rFonts w:cs="Times New Roman"/>
          <w:sz w:val="28"/>
          <w:szCs w:val="28"/>
        </w:rPr>
      </w:pPr>
      <w:bookmarkStart w:id="0" w:name="_GoBack"/>
      <w:r>
        <w:rPr>
          <w:rFonts w:cs="Times New Roman"/>
          <w:sz w:val="28"/>
          <w:szCs w:val="28"/>
        </w:rPr>
        <w:t>UNIVERZITA PALACKÉ</w:t>
      </w:r>
      <w:r w:rsidR="0030465D" w:rsidRPr="00091388">
        <w:rPr>
          <w:rFonts w:cs="Times New Roman"/>
          <w:sz w:val="28"/>
          <w:szCs w:val="28"/>
        </w:rPr>
        <w:t>HO V OLOMOUCI</w:t>
      </w:r>
    </w:p>
    <w:p w:rsidR="0030465D" w:rsidRPr="003F7FB5" w:rsidRDefault="0030465D" w:rsidP="0030465D">
      <w:pPr>
        <w:jc w:val="center"/>
        <w:rPr>
          <w:rFonts w:cs="Times New Roman"/>
          <w:sz w:val="26"/>
          <w:szCs w:val="26"/>
        </w:rPr>
      </w:pPr>
      <w:r w:rsidRPr="003F7FB5">
        <w:rPr>
          <w:rFonts w:cs="Times New Roman"/>
          <w:sz w:val="26"/>
          <w:szCs w:val="26"/>
        </w:rPr>
        <w:t xml:space="preserve"> PEDAGOGICKÁ FAKULTA</w:t>
      </w:r>
    </w:p>
    <w:p w:rsidR="0030465D" w:rsidRPr="003F7FB5" w:rsidRDefault="00C93D64" w:rsidP="0030465D">
      <w:pPr>
        <w:jc w:val="center"/>
        <w:rPr>
          <w:rFonts w:cs="Times New Roman"/>
          <w:szCs w:val="24"/>
        </w:rPr>
      </w:pPr>
      <w:r>
        <w:rPr>
          <w:rFonts w:cs="Times New Roman"/>
          <w:szCs w:val="24"/>
        </w:rPr>
        <w:t>Katedra psychologie a patopsychologie</w:t>
      </w:r>
    </w:p>
    <w:p w:rsidR="0030465D" w:rsidRPr="00DE4568" w:rsidRDefault="0030465D" w:rsidP="0030465D">
      <w:pPr>
        <w:rPr>
          <w:rFonts w:cs="Times New Roman"/>
          <w:szCs w:val="24"/>
        </w:rPr>
      </w:pPr>
    </w:p>
    <w:p w:rsidR="0030465D" w:rsidRDefault="0030465D" w:rsidP="0030465D">
      <w:pPr>
        <w:rPr>
          <w:rFonts w:cs="Times New Roman"/>
          <w:szCs w:val="24"/>
        </w:rPr>
      </w:pPr>
    </w:p>
    <w:p w:rsidR="0030465D" w:rsidRDefault="0030465D" w:rsidP="0030465D">
      <w:pPr>
        <w:rPr>
          <w:rFonts w:cs="Times New Roman"/>
          <w:szCs w:val="24"/>
        </w:rPr>
      </w:pPr>
    </w:p>
    <w:p w:rsidR="0030465D" w:rsidRPr="00DE4568" w:rsidRDefault="0030465D" w:rsidP="0030465D">
      <w:pPr>
        <w:rPr>
          <w:rFonts w:cs="Times New Roman"/>
          <w:szCs w:val="24"/>
        </w:rPr>
      </w:pPr>
    </w:p>
    <w:p w:rsidR="0030465D" w:rsidRPr="006A3455" w:rsidRDefault="0030465D" w:rsidP="0030465D">
      <w:pPr>
        <w:jc w:val="center"/>
        <w:rPr>
          <w:rFonts w:cs="Times New Roman"/>
          <w:sz w:val="28"/>
          <w:szCs w:val="28"/>
        </w:rPr>
      </w:pPr>
      <w:r w:rsidRPr="006A3455">
        <w:rPr>
          <w:rFonts w:cs="Times New Roman"/>
          <w:sz w:val="28"/>
          <w:szCs w:val="28"/>
        </w:rPr>
        <w:t>Bakalářská práce</w:t>
      </w:r>
    </w:p>
    <w:p w:rsidR="0030465D" w:rsidRPr="00BA51B5" w:rsidRDefault="0030465D" w:rsidP="0030465D">
      <w:pPr>
        <w:jc w:val="center"/>
        <w:rPr>
          <w:rFonts w:cs="Times New Roman"/>
          <w:sz w:val="26"/>
          <w:szCs w:val="26"/>
        </w:rPr>
      </w:pPr>
      <w:r w:rsidRPr="00BA51B5">
        <w:rPr>
          <w:rFonts w:cs="Times New Roman"/>
          <w:sz w:val="26"/>
          <w:szCs w:val="26"/>
        </w:rPr>
        <w:t>Veronika Vinckerová</w:t>
      </w:r>
    </w:p>
    <w:p w:rsidR="0030465D" w:rsidRDefault="0030465D" w:rsidP="0030465D">
      <w:pPr>
        <w:jc w:val="center"/>
        <w:rPr>
          <w:rFonts w:cs="Times New Roman"/>
          <w:szCs w:val="24"/>
        </w:rPr>
      </w:pPr>
    </w:p>
    <w:p w:rsidR="0030465D" w:rsidRPr="005A4237" w:rsidRDefault="0030465D" w:rsidP="0030465D">
      <w:pPr>
        <w:rPr>
          <w:rFonts w:cs="Times New Roman"/>
          <w:szCs w:val="24"/>
        </w:rPr>
      </w:pPr>
    </w:p>
    <w:p w:rsidR="0030465D" w:rsidRPr="006A3455" w:rsidRDefault="0030465D" w:rsidP="0030465D">
      <w:pPr>
        <w:jc w:val="center"/>
        <w:rPr>
          <w:rFonts w:cs="Times New Roman"/>
          <w:sz w:val="28"/>
          <w:szCs w:val="28"/>
        </w:rPr>
      </w:pPr>
      <w:r w:rsidRPr="006A3455">
        <w:rPr>
          <w:rFonts w:cs="Times New Roman"/>
          <w:sz w:val="28"/>
          <w:szCs w:val="28"/>
        </w:rPr>
        <w:t>Syndrom vyh</w:t>
      </w:r>
      <w:r>
        <w:rPr>
          <w:rFonts w:cs="Times New Roman"/>
          <w:sz w:val="28"/>
          <w:szCs w:val="28"/>
        </w:rPr>
        <w:t>oření u speciálních pedagogů</w:t>
      </w:r>
    </w:p>
    <w:p w:rsidR="0030465D" w:rsidRDefault="0030465D" w:rsidP="0030465D">
      <w:pPr>
        <w:rPr>
          <w:rFonts w:cs="Times New Roman"/>
          <w:szCs w:val="24"/>
        </w:rPr>
      </w:pPr>
    </w:p>
    <w:p w:rsidR="0030465D" w:rsidRDefault="0030465D" w:rsidP="0030465D">
      <w:pPr>
        <w:jc w:val="center"/>
        <w:rPr>
          <w:rFonts w:cs="Times New Roman"/>
          <w:szCs w:val="24"/>
        </w:rPr>
      </w:pPr>
    </w:p>
    <w:p w:rsidR="0030465D" w:rsidRPr="00DE4568" w:rsidRDefault="0030465D" w:rsidP="0030465D">
      <w:pPr>
        <w:jc w:val="center"/>
        <w:rPr>
          <w:rFonts w:cs="Times New Roman"/>
          <w:szCs w:val="24"/>
        </w:rPr>
      </w:pPr>
    </w:p>
    <w:p w:rsidR="0030465D" w:rsidRDefault="0030465D" w:rsidP="0030465D">
      <w:pPr>
        <w:rPr>
          <w:rFonts w:cs="Times New Roman"/>
          <w:szCs w:val="24"/>
        </w:rPr>
      </w:pPr>
    </w:p>
    <w:p w:rsidR="0030465D" w:rsidRDefault="0030465D" w:rsidP="0030465D">
      <w:pPr>
        <w:rPr>
          <w:rFonts w:cs="Times New Roman"/>
          <w:szCs w:val="24"/>
        </w:rPr>
      </w:pPr>
    </w:p>
    <w:p w:rsidR="0030465D" w:rsidRDefault="0030465D" w:rsidP="0030465D">
      <w:pPr>
        <w:rPr>
          <w:rFonts w:cs="Times New Roman"/>
          <w:szCs w:val="24"/>
        </w:rPr>
      </w:pPr>
    </w:p>
    <w:p w:rsidR="0030465D"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jc w:val="right"/>
        <w:rPr>
          <w:rFonts w:cs="Times New Roman"/>
          <w:szCs w:val="24"/>
        </w:rPr>
      </w:pPr>
      <w:r>
        <w:rPr>
          <w:rFonts w:cs="Times New Roman"/>
          <w:szCs w:val="24"/>
        </w:rPr>
        <w:t>Olomouc 2015</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vedoucí práce: Mgr. et Mgr. Iveta Tichá</w:t>
      </w: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Pr="00DE4568" w:rsidRDefault="0030465D" w:rsidP="0030465D">
      <w:pPr>
        <w:rPr>
          <w:rFonts w:cs="Times New Roman"/>
          <w:szCs w:val="24"/>
        </w:rPr>
      </w:pPr>
    </w:p>
    <w:p w:rsidR="0030465D" w:rsidRDefault="0030465D" w:rsidP="0030465D">
      <w:pPr>
        <w:rPr>
          <w:rFonts w:cs="Times New Roman"/>
          <w:b/>
          <w:szCs w:val="24"/>
        </w:rPr>
      </w:pPr>
    </w:p>
    <w:p w:rsidR="00CB1957" w:rsidRDefault="00CB1957" w:rsidP="00C93D64">
      <w:pPr>
        <w:jc w:val="both"/>
        <w:rPr>
          <w:rFonts w:cs="Times New Roman"/>
          <w:b/>
          <w:szCs w:val="24"/>
        </w:rPr>
      </w:pPr>
    </w:p>
    <w:p w:rsidR="00CB1957" w:rsidRDefault="00CB1957" w:rsidP="00C93D64">
      <w:pPr>
        <w:jc w:val="both"/>
        <w:rPr>
          <w:rFonts w:cs="Times New Roman"/>
          <w:b/>
          <w:szCs w:val="24"/>
        </w:rPr>
      </w:pPr>
    </w:p>
    <w:p w:rsidR="0030465D" w:rsidRPr="003F7FB5" w:rsidRDefault="0030465D" w:rsidP="00CB1957">
      <w:pPr>
        <w:jc w:val="both"/>
        <w:rPr>
          <w:rFonts w:cs="Times New Roman"/>
          <w:b/>
          <w:szCs w:val="24"/>
        </w:rPr>
      </w:pPr>
      <w:r w:rsidRPr="003F7FB5">
        <w:rPr>
          <w:rFonts w:cs="Times New Roman"/>
          <w:b/>
          <w:szCs w:val="24"/>
        </w:rPr>
        <w:t>Prohlášení</w:t>
      </w:r>
    </w:p>
    <w:p w:rsidR="007760C5" w:rsidRDefault="0030465D" w:rsidP="007760C5">
      <w:pPr>
        <w:ind w:firstLine="708"/>
        <w:jc w:val="both"/>
        <w:rPr>
          <w:rFonts w:cs="Times New Roman"/>
          <w:szCs w:val="24"/>
        </w:rPr>
      </w:pPr>
      <w:r w:rsidRPr="00DE4568">
        <w:rPr>
          <w:rFonts w:cs="Times New Roman"/>
          <w:szCs w:val="24"/>
        </w:rPr>
        <w:t>Prohlašuji, že jsem bakalářskou práci zpracoval</w:t>
      </w:r>
      <w:r>
        <w:rPr>
          <w:rFonts w:cs="Times New Roman"/>
          <w:szCs w:val="24"/>
        </w:rPr>
        <w:t>a</w:t>
      </w:r>
      <w:r w:rsidRPr="00DE4568">
        <w:rPr>
          <w:rFonts w:cs="Times New Roman"/>
          <w:szCs w:val="24"/>
        </w:rPr>
        <w:t xml:space="preserve"> samostatně</w:t>
      </w:r>
      <w:r w:rsidR="00C93D64">
        <w:rPr>
          <w:rFonts w:cs="Times New Roman"/>
          <w:szCs w:val="24"/>
        </w:rPr>
        <w:t xml:space="preserve"> pod odborným dohledem </w:t>
      </w:r>
      <w:r>
        <w:rPr>
          <w:rFonts w:cs="Times New Roman"/>
          <w:szCs w:val="24"/>
        </w:rPr>
        <w:t xml:space="preserve">vedoucí mé bakalářské práce </w:t>
      </w:r>
      <w:r w:rsidRPr="00DE4568">
        <w:rPr>
          <w:rFonts w:cs="Times New Roman"/>
          <w:szCs w:val="24"/>
        </w:rPr>
        <w:t>a použil</w:t>
      </w:r>
      <w:r>
        <w:rPr>
          <w:rFonts w:cs="Times New Roman"/>
          <w:szCs w:val="24"/>
        </w:rPr>
        <w:t>a</w:t>
      </w:r>
      <w:r w:rsidRPr="00DE4568">
        <w:rPr>
          <w:rFonts w:cs="Times New Roman"/>
          <w:szCs w:val="24"/>
        </w:rPr>
        <w:t xml:space="preserve"> j</w:t>
      </w:r>
      <w:r>
        <w:rPr>
          <w:rFonts w:cs="Times New Roman"/>
          <w:szCs w:val="24"/>
        </w:rPr>
        <w:t>sem j</w:t>
      </w:r>
      <w:r w:rsidRPr="00DE4568">
        <w:rPr>
          <w:rFonts w:cs="Times New Roman"/>
          <w:szCs w:val="24"/>
        </w:rPr>
        <w:t>en prameny uvedené v</w:t>
      </w:r>
      <w:r>
        <w:rPr>
          <w:rFonts w:cs="Times New Roman"/>
          <w:szCs w:val="24"/>
        </w:rPr>
        <w:t> závěru bakalářské práce.</w:t>
      </w:r>
    </w:p>
    <w:p w:rsidR="007760C5" w:rsidRDefault="007760C5" w:rsidP="007760C5">
      <w:pPr>
        <w:ind w:firstLine="708"/>
        <w:jc w:val="both"/>
        <w:rPr>
          <w:rFonts w:cs="Times New Roman"/>
          <w:szCs w:val="24"/>
        </w:rPr>
      </w:pPr>
    </w:p>
    <w:p w:rsidR="007760C5" w:rsidRDefault="00A064B5" w:rsidP="007760C5">
      <w:pPr>
        <w:tabs>
          <w:tab w:val="right" w:pos="9072"/>
        </w:tabs>
        <w:spacing w:line="240" w:lineRule="auto"/>
        <w:jc w:val="right"/>
        <w:rPr>
          <w:rFonts w:cs="Times New Roman"/>
          <w:szCs w:val="24"/>
        </w:rPr>
      </w:pPr>
      <w:r>
        <w:rPr>
          <w:rFonts w:cs="Times New Roman"/>
          <w:szCs w:val="24"/>
        </w:rPr>
        <w:t>V Olomouci dne 7. 4. 2015</w:t>
      </w:r>
      <w:r w:rsidR="007760C5">
        <w:rPr>
          <w:rFonts w:cs="Times New Roman"/>
          <w:szCs w:val="24"/>
        </w:rPr>
        <w:tab/>
      </w:r>
    </w:p>
    <w:p w:rsidR="007760C5" w:rsidRDefault="00BA51B5" w:rsidP="007760C5">
      <w:pPr>
        <w:tabs>
          <w:tab w:val="right" w:pos="9072"/>
        </w:tabs>
        <w:spacing w:line="240" w:lineRule="auto"/>
        <w:jc w:val="right"/>
        <w:rPr>
          <w:rFonts w:cs="Times New Roman"/>
          <w:szCs w:val="24"/>
        </w:rPr>
      </w:pPr>
      <w:r>
        <w:rPr>
          <w:rFonts w:cs="Times New Roman"/>
          <w:szCs w:val="24"/>
        </w:rPr>
        <w:t>..……</w:t>
      </w:r>
      <w:r w:rsidR="007760C5">
        <w:rPr>
          <w:rFonts w:cs="Times New Roman"/>
          <w:szCs w:val="24"/>
        </w:rPr>
        <w:t>…………………………</w:t>
      </w:r>
    </w:p>
    <w:p w:rsidR="00CB1957" w:rsidRDefault="00CB1957" w:rsidP="0030465D">
      <w:pPr>
        <w:tabs>
          <w:tab w:val="right" w:pos="9072"/>
        </w:tabs>
        <w:rPr>
          <w:rFonts w:cs="Times New Roman"/>
          <w:szCs w:val="24"/>
        </w:rPr>
      </w:pPr>
    </w:p>
    <w:p w:rsidR="0030465D" w:rsidRPr="00DE4568" w:rsidRDefault="0030465D" w:rsidP="00CB1957">
      <w:pPr>
        <w:tabs>
          <w:tab w:val="right" w:pos="9072"/>
        </w:tabs>
        <w:spacing w:line="240" w:lineRule="auto"/>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Pr="00DE4568" w:rsidRDefault="0030465D" w:rsidP="0030465D">
      <w:pPr>
        <w:jc w:val="right"/>
        <w:rPr>
          <w:rFonts w:cs="Times New Roman"/>
          <w:szCs w:val="24"/>
        </w:rPr>
      </w:pPr>
    </w:p>
    <w:p w:rsidR="0030465D" w:rsidRDefault="0030465D" w:rsidP="0030465D">
      <w:pPr>
        <w:rPr>
          <w:rFonts w:cs="Times New Roman"/>
          <w:b/>
          <w:szCs w:val="24"/>
        </w:rPr>
      </w:pPr>
    </w:p>
    <w:p w:rsidR="00CB1957" w:rsidRDefault="00CB1957" w:rsidP="0030465D">
      <w:pPr>
        <w:rPr>
          <w:rFonts w:cs="Times New Roman"/>
          <w:b/>
          <w:szCs w:val="24"/>
        </w:rPr>
      </w:pPr>
    </w:p>
    <w:p w:rsidR="00A064B5" w:rsidRDefault="00A064B5" w:rsidP="00CB1957">
      <w:pPr>
        <w:jc w:val="both"/>
        <w:rPr>
          <w:rFonts w:cs="Times New Roman"/>
          <w:b/>
          <w:szCs w:val="24"/>
        </w:rPr>
      </w:pPr>
    </w:p>
    <w:p w:rsidR="0030465D" w:rsidRPr="0008575C" w:rsidRDefault="0030465D" w:rsidP="00CB1957">
      <w:pPr>
        <w:jc w:val="both"/>
        <w:rPr>
          <w:rFonts w:cs="Times New Roman"/>
          <w:b/>
          <w:szCs w:val="24"/>
        </w:rPr>
      </w:pPr>
      <w:r w:rsidRPr="003F7FB5">
        <w:rPr>
          <w:rFonts w:cs="Times New Roman"/>
          <w:b/>
          <w:szCs w:val="24"/>
        </w:rPr>
        <w:t>Poděkování</w:t>
      </w:r>
    </w:p>
    <w:p w:rsidR="00A064B5" w:rsidRDefault="00A64F54" w:rsidP="0030541D">
      <w:pPr>
        <w:ind w:firstLine="708"/>
        <w:jc w:val="both"/>
        <w:rPr>
          <w:rFonts w:cs="Times New Roman"/>
          <w:szCs w:val="24"/>
        </w:rPr>
      </w:pPr>
      <w:r>
        <w:rPr>
          <w:rFonts w:cs="Times New Roman"/>
          <w:szCs w:val="24"/>
        </w:rPr>
        <w:t>Děkuji Mgr. e</w:t>
      </w:r>
      <w:r w:rsidR="00CB1957">
        <w:rPr>
          <w:rFonts w:cs="Times New Roman"/>
          <w:szCs w:val="24"/>
        </w:rPr>
        <w:t xml:space="preserve">t </w:t>
      </w:r>
      <w:r w:rsidR="00BA51B5">
        <w:rPr>
          <w:rFonts w:cs="Times New Roman"/>
          <w:szCs w:val="24"/>
        </w:rPr>
        <w:t xml:space="preserve">Mgr. Ivetě Tiché za udílení rad </w:t>
      </w:r>
      <w:r w:rsidR="00CB1957">
        <w:rPr>
          <w:rFonts w:cs="Times New Roman"/>
          <w:szCs w:val="24"/>
        </w:rPr>
        <w:t xml:space="preserve">a </w:t>
      </w:r>
      <w:r w:rsidR="00AC5703">
        <w:rPr>
          <w:rFonts w:cs="Times New Roman"/>
          <w:szCs w:val="24"/>
        </w:rPr>
        <w:t xml:space="preserve">za </w:t>
      </w:r>
      <w:r w:rsidR="00CB1957">
        <w:rPr>
          <w:rFonts w:cs="Times New Roman"/>
          <w:szCs w:val="24"/>
        </w:rPr>
        <w:t>čas, který mi věnovala p</w:t>
      </w:r>
      <w:r w:rsidR="00B95839">
        <w:rPr>
          <w:rFonts w:cs="Times New Roman"/>
          <w:szCs w:val="24"/>
        </w:rPr>
        <w:t xml:space="preserve">ři vedení mé bakalářské práce. </w:t>
      </w:r>
      <w:r>
        <w:rPr>
          <w:rFonts w:cs="Times New Roman"/>
          <w:szCs w:val="24"/>
        </w:rPr>
        <w:t xml:space="preserve">Dále bych chtěla poděkovat </w:t>
      </w:r>
      <w:r w:rsidR="00DC39A6">
        <w:rPr>
          <w:rFonts w:cs="Times New Roman"/>
          <w:szCs w:val="24"/>
        </w:rPr>
        <w:t>Jiří</w:t>
      </w:r>
      <w:r>
        <w:rPr>
          <w:rFonts w:cs="Times New Roman"/>
          <w:szCs w:val="24"/>
        </w:rPr>
        <w:t>mu</w:t>
      </w:r>
      <w:r w:rsidR="00CB1957">
        <w:rPr>
          <w:rFonts w:cs="Times New Roman"/>
          <w:szCs w:val="24"/>
        </w:rPr>
        <w:t xml:space="preserve"> </w:t>
      </w:r>
      <w:proofErr w:type="spellStart"/>
      <w:r w:rsidR="00CB1957">
        <w:rPr>
          <w:rFonts w:cs="Times New Roman"/>
          <w:szCs w:val="24"/>
        </w:rPr>
        <w:t>Mátonohovi</w:t>
      </w:r>
      <w:proofErr w:type="spellEnd"/>
      <w:r w:rsidR="00CB1957">
        <w:rPr>
          <w:rFonts w:cs="Times New Roman"/>
          <w:szCs w:val="24"/>
        </w:rPr>
        <w:t xml:space="preserve"> za pomoc při tvorb</w:t>
      </w:r>
      <w:r w:rsidR="00770697">
        <w:rPr>
          <w:rFonts w:cs="Times New Roman"/>
          <w:szCs w:val="24"/>
        </w:rPr>
        <w:t xml:space="preserve">ě </w:t>
      </w:r>
      <w:r w:rsidR="00B95839">
        <w:rPr>
          <w:rFonts w:cs="Times New Roman"/>
          <w:szCs w:val="24"/>
        </w:rPr>
        <w:t>metodiky</w:t>
      </w:r>
      <w:r w:rsidR="00CB1957">
        <w:rPr>
          <w:rFonts w:cs="Times New Roman"/>
          <w:szCs w:val="24"/>
        </w:rPr>
        <w:t xml:space="preserve"> výzkumu.</w:t>
      </w:r>
    </w:p>
    <w:p w:rsidR="0030541D" w:rsidRDefault="0030541D" w:rsidP="00A064B5">
      <w:pPr>
        <w:jc w:val="both"/>
        <w:rPr>
          <w:rFonts w:cs="Times New Roman"/>
          <w:szCs w:val="24"/>
        </w:rPr>
      </w:pPr>
    </w:p>
    <w:p w:rsidR="0030541D" w:rsidRPr="00A064B5" w:rsidRDefault="0030541D" w:rsidP="00A064B5">
      <w:pPr>
        <w:jc w:val="both"/>
        <w:rPr>
          <w:rFonts w:cs="Times New Roman"/>
          <w:szCs w:val="24"/>
        </w:rPr>
      </w:pPr>
    </w:p>
    <w:sdt>
      <w:sdtPr>
        <w:rPr>
          <w:rFonts w:eastAsiaTheme="minorHAnsi" w:cstheme="minorBidi"/>
          <w:b w:val="0"/>
          <w:bCs w:val="0"/>
          <w:sz w:val="24"/>
          <w:szCs w:val="22"/>
          <w:lang w:eastAsia="en-US"/>
        </w:rPr>
        <w:id w:val="-1983843831"/>
        <w:docPartObj>
          <w:docPartGallery w:val="Table of Contents"/>
          <w:docPartUnique/>
        </w:docPartObj>
      </w:sdtPr>
      <w:sdtContent>
        <w:p w:rsidR="0030465D" w:rsidRPr="00CB1957" w:rsidRDefault="0030465D" w:rsidP="00770697">
          <w:pPr>
            <w:pStyle w:val="Nadpisobsahu"/>
            <w:numPr>
              <w:ilvl w:val="0"/>
              <w:numId w:val="0"/>
            </w:numPr>
            <w:spacing w:line="240" w:lineRule="auto"/>
            <w:jc w:val="both"/>
            <w:rPr>
              <w:rFonts w:eastAsiaTheme="minorHAnsi" w:cstheme="minorBidi"/>
              <w:b w:val="0"/>
              <w:bCs w:val="0"/>
              <w:sz w:val="24"/>
              <w:szCs w:val="22"/>
              <w:lang w:eastAsia="en-US"/>
            </w:rPr>
          </w:pPr>
          <w:r>
            <w:t>Obsah</w:t>
          </w:r>
        </w:p>
        <w:p w:rsidR="00BA51B5" w:rsidRDefault="0030465D">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16177601" w:history="1">
            <w:r w:rsidR="00BA51B5" w:rsidRPr="00963962">
              <w:rPr>
                <w:rStyle w:val="Hypertextovodkaz"/>
                <w:rFonts w:cs="Times New Roman"/>
                <w:noProof/>
              </w:rPr>
              <w:t>Úvod</w:t>
            </w:r>
            <w:r w:rsidR="00BA51B5">
              <w:rPr>
                <w:noProof/>
                <w:webHidden/>
              </w:rPr>
              <w:tab/>
            </w:r>
            <w:r w:rsidR="00BA51B5">
              <w:rPr>
                <w:noProof/>
                <w:webHidden/>
              </w:rPr>
              <w:fldChar w:fldCharType="begin"/>
            </w:r>
            <w:r w:rsidR="00BA51B5">
              <w:rPr>
                <w:noProof/>
                <w:webHidden/>
              </w:rPr>
              <w:instrText xml:space="preserve"> PAGEREF _Toc416177601 \h </w:instrText>
            </w:r>
            <w:r w:rsidR="00BA51B5">
              <w:rPr>
                <w:noProof/>
                <w:webHidden/>
              </w:rPr>
            </w:r>
            <w:r w:rsidR="00BA51B5">
              <w:rPr>
                <w:noProof/>
                <w:webHidden/>
              </w:rPr>
              <w:fldChar w:fldCharType="separate"/>
            </w:r>
            <w:r w:rsidR="00BA51B5">
              <w:rPr>
                <w:noProof/>
                <w:webHidden/>
              </w:rPr>
              <w:t>5</w:t>
            </w:r>
            <w:r w:rsidR="00BA51B5">
              <w:rPr>
                <w:noProof/>
                <w:webHidden/>
              </w:rPr>
              <w:fldChar w:fldCharType="end"/>
            </w:r>
          </w:hyperlink>
        </w:p>
        <w:p w:rsidR="00BA51B5" w:rsidRDefault="000409D4">
          <w:pPr>
            <w:pStyle w:val="Obsah1"/>
            <w:tabs>
              <w:tab w:val="right" w:leader="dot" w:pos="9061"/>
            </w:tabs>
            <w:rPr>
              <w:rFonts w:asciiTheme="minorHAnsi" w:eastAsiaTheme="minorEastAsia" w:hAnsiTheme="minorHAnsi"/>
              <w:noProof/>
              <w:sz w:val="22"/>
              <w:lang w:eastAsia="cs-CZ"/>
            </w:rPr>
          </w:pPr>
          <w:hyperlink w:anchor="_Toc416177602" w:history="1">
            <w:r w:rsidR="00BA51B5" w:rsidRPr="00963962">
              <w:rPr>
                <w:rStyle w:val="Hypertextovodkaz"/>
                <w:rFonts w:cs="Times New Roman"/>
                <w:noProof/>
              </w:rPr>
              <w:t>Teoretická část</w:t>
            </w:r>
            <w:r w:rsidR="00BA51B5">
              <w:rPr>
                <w:noProof/>
                <w:webHidden/>
              </w:rPr>
              <w:tab/>
            </w:r>
            <w:r w:rsidR="00BA51B5">
              <w:rPr>
                <w:noProof/>
                <w:webHidden/>
              </w:rPr>
              <w:fldChar w:fldCharType="begin"/>
            </w:r>
            <w:r w:rsidR="00BA51B5">
              <w:rPr>
                <w:noProof/>
                <w:webHidden/>
              </w:rPr>
              <w:instrText xml:space="preserve"> PAGEREF _Toc416177602 \h </w:instrText>
            </w:r>
            <w:r w:rsidR="00BA51B5">
              <w:rPr>
                <w:noProof/>
                <w:webHidden/>
              </w:rPr>
            </w:r>
            <w:r w:rsidR="00BA51B5">
              <w:rPr>
                <w:noProof/>
                <w:webHidden/>
              </w:rPr>
              <w:fldChar w:fldCharType="separate"/>
            </w:r>
            <w:r w:rsidR="00BA51B5">
              <w:rPr>
                <w:noProof/>
                <w:webHidden/>
              </w:rPr>
              <w:t>6</w:t>
            </w:r>
            <w:r w:rsidR="00BA51B5">
              <w:rPr>
                <w:noProof/>
                <w:webHidden/>
              </w:rPr>
              <w:fldChar w:fldCharType="end"/>
            </w:r>
          </w:hyperlink>
        </w:p>
        <w:p w:rsidR="00BA51B5" w:rsidRDefault="000409D4">
          <w:pPr>
            <w:pStyle w:val="Obsah1"/>
            <w:tabs>
              <w:tab w:val="left" w:pos="482"/>
              <w:tab w:val="right" w:leader="dot" w:pos="9061"/>
            </w:tabs>
            <w:rPr>
              <w:rFonts w:asciiTheme="minorHAnsi" w:eastAsiaTheme="minorEastAsia" w:hAnsiTheme="minorHAnsi"/>
              <w:noProof/>
              <w:sz w:val="22"/>
              <w:lang w:eastAsia="cs-CZ"/>
            </w:rPr>
          </w:pPr>
          <w:hyperlink w:anchor="_Toc416177603" w:history="1">
            <w:r w:rsidR="00BA51B5" w:rsidRPr="00963962">
              <w:rPr>
                <w:rStyle w:val="Hypertextovodkaz"/>
                <w:noProof/>
              </w:rPr>
              <w:t>1</w:t>
            </w:r>
            <w:r w:rsidR="00BA51B5">
              <w:rPr>
                <w:rFonts w:asciiTheme="minorHAnsi" w:eastAsiaTheme="minorEastAsia" w:hAnsiTheme="minorHAnsi"/>
                <w:noProof/>
                <w:sz w:val="22"/>
                <w:lang w:eastAsia="cs-CZ"/>
              </w:rPr>
              <w:tab/>
            </w:r>
            <w:r w:rsidR="00BA51B5" w:rsidRPr="00963962">
              <w:rPr>
                <w:rStyle w:val="Hypertextovodkaz"/>
                <w:noProof/>
              </w:rPr>
              <w:t>Syndrom vyhoření</w:t>
            </w:r>
            <w:r w:rsidR="00BA51B5">
              <w:rPr>
                <w:noProof/>
                <w:webHidden/>
              </w:rPr>
              <w:tab/>
            </w:r>
            <w:r w:rsidR="00BA51B5">
              <w:rPr>
                <w:noProof/>
                <w:webHidden/>
              </w:rPr>
              <w:fldChar w:fldCharType="begin"/>
            </w:r>
            <w:r w:rsidR="00BA51B5">
              <w:rPr>
                <w:noProof/>
                <w:webHidden/>
              </w:rPr>
              <w:instrText xml:space="preserve"> PAGEREF _Toc416177603 \h </w:instrText>
            </w:r>
            <w:r w:rsidR="00BA51B5">
              <w:rPr>
                <w:noProof/>
                <w:webHidden/>
              </w:rPr>
            </w:r>
            <w:r w:rsidR="00BA51B5">
              <w:rPr>
                <w:noProof/>
                <w:webHidden/>
              </w:rPr>
              <w:fldChar w:fldCharType="separate"/>
            </w:r>
            <w:r w:rsidR="00BA51B5">
              <w:rPr>
                <w:noProof/>
                <w:webHidden/>
              </w:rPr>
              <w:t>6</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04" w:history="1">
            <w:r w:rsidR="00BA51B5" w:rsidRPr="00963962">
              <w:rPr>
                <w:rStyle w:val="Hypertextovodkaz"/>
                <w:noProof/>
              </w:rPr>
              <w:t>1.1</w:t>
            </w:r>
            <w:r w:rsidR="00BA51B5">
              <w:rPr>
                <w:rFonts w:asciiTheme="minorHAnsi" w:eastAsiaTheme="minorEastAsia" w:hAnsiTheme="minorHAnsi"/>
                <w:noProof/>
                <w:sz w:val="22"/>
                <w:lang w:eastAsia="cs-CZ"/>
              </w:rPr>
              <w:tab/>
            </w:r>
            <w:r w:rsidR="00BA51B5" w:rsidRPr="00963962">
              <w:rPr>
                <w:rStyle w:val="Hypertextovodkaz"/>
                <w:noProof/>
              </w:rPr>
              <w:t>Stav, či nemoc?</w:t>
            </w:r>
            <w:r w:rsidR="00BA51B5">
              <w:rPr>
                <w:noProof/>
                <w:webHidden/>
              </w:rPr>
              <w:tab/>
            </w:r>
            <w:r w:rsidR="00BA51B5">
              <w:rPr>
                <w:noProof/>
                <w:webHidden/>
              </w:rPr>
              <w:fldChar w:fldCharType="begin"/>
            </w:r>
            <w:r w:rsidR="00BA51B5">
              <w:rPr>
                <w:noProof/>
                <w:webHidden/>
              </w:rPr>
              <w:instrText xml:space="preserve"> PAGEREF _Toc416177604 \h </w:instrText>
            </w:r>
            <w:r w:rsidR="00BA51B5">
              <w:rPr>
                <w:noProof/>
                <w:webHidden/>
              </w:rPr>
            </w:r>
            <w:r w:rsidR="00BA51B5">
              <w:rPr>
                <w:noProof/>
                <w:webHidden/>
              </w:rPr>
              <w:fldChar w:fldCharType="separate"/>
            </w:r>
            <w:r w:rsidR="00BA51B5">
              <w:rPr>
                <w:noProof/>
                <w:webHidden/>
              </w:rPr>
              <w:t>6</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05" w:history="1">
            <w:r w:rsidR="00BA51B5" w:rsidRPr="00963962">
              <w:rPr>
                <w:rStyle w:val="Hypertextovodkaz"/>
                <w:noProof/>
              </w:rPr>
              <w:t>1.1.1</w:t>
            </w:r>
            <w:r w:rsidR="00BA51B5">
              <w:rPr>
                <w:rFonts w:asciiTheme="minorHAnsi" w:eastAsiaTheme="minorEastAsia" w:hAnsiTheme="minorHAnsi"/>
                <w:noProof/>
                <w:sz w:val="22"/>
                <w:lang w:eastAsia="cs-CZ"/>
              </w:rPr>
              <w:tab/>
            </w:r>
            <w:r w:rsidR="00BA51B5" w:rsidRPr="00963962">
              <w:rPr>
                <w:rStyle w:val="Hypertextovodkaz"/>
                <w:noProof/>
              </w:rPr>
              <w:t>Vymezení syndromu vyhoření</w:t>
            </w:r>
            <w:r w:rsidR="00BA51B5">
              <w:rPr>
                <w:noProof/>
                <w:webHidden/>
              </w:rPr>
              <w:tab/>
            </w:r>
            <w:r w:rsidR="00BA51B5">
              <w:rPr>
                <w:noProof/>
                <w:webHidden/>
              </w:rPr>
              <w:fldChar w:fldCharType="begin"/>
            </w:r>
            <w:r w:rsidR="00BA51B5">
              <w:rPr>
                <w:noProof/>
                <w:webHidden/>
              </w:rPr>
              <w:instrText xml:space="preserve"> PAGEREF _Toc416177605 \h </w:instrText>
            </w:r>
            <w:r w:rsidR="00BA51B5">
              <w:rPr>
                <w:noProof/>
                <w:webHidden/>
              </w:rPr>
            </w:r>
            <w:r w:rsidR="00BA51B5">
              <w:rPr>
                <w:noProof/>
                <w:webHidden/>
              </w:rPr>
              <w:fldChar w:fldCharType="separate"/>
            </w:r>
            <w:r w:rsidR="00BA51B5">
              <w:rPr>
                <w:noProof/>
                <w:webHidden/>
              </w:rPr>
              <w:t>6</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06" w:history="1">
            <w:r w:rsidR="00BA51B5" w:rsidRPr="00963962">
              <w:rPr>
                <w:rStyle w:val="Hypertextovodkaz"/>
                <w:noProof/>
              </w:rPr>
              <w:t>1.2</w:t>
            </w:r>
            <w:r w:rsidR="00BA51B5">
              <w:rPr>
                <w:rFonts w:asciiTheme="minorHAnsi" w:eastAsiaTheme="minorEastAsia" w:hAnsiTheme="minorHAnsi"/>
                <w:noProof/>
                <w:sz w:val="22"/>
                <w:lang w:eastAsia="cs-CZ"/>
              </w:rPr>
              <w:tab/>
            </w:r>
            <w:r w:rsidR="00BA51B5" w:rsidRPr="00963962">
              <w:rPr>
                <w:rStyle w:val="Hypertextovodkaz"/>
                <w:noProof/>
              </w:rPr>
              <w:t>Psychologické modely, onemocnění a syndrom vyhoření</w:t>
            </w:r>
            <w:r w:rsidR="00BA51B5">
              <w:rPr>
                <w:noProof/>
                <w:webHidden/>
              </w:rPr>
              <w:tab/>
            </w:r>
            <w:r w:rsidR="00BA51B5">
              <w:rPr>
                <w:noProof/>
                <w:webHidden/>
              </w:rPr>
              <w:fldChar w:fldCharType="begin"/>
            </w:r>
            <w:r w:rsidR="00BA51B5">
              <w:rPr>
                <w:noProof/>
                <w:webHidden/>
              </w:rPr>
              <w:instrText xml:space="preserve"> PAGEREF _Toc416177606 \h </w:instrText>
            </w:r>
            <w:r w:rsidR="00BA51B5">
              <w:rPr>
                <w:noProof/>
                <w:webHidden/>
              </w:rPr>
            </w:r>
            <w:r w:rsidR="00BA51B5">
              <w:rPr>
                <w:noProof/>
                <w:webHidden/>
              </w:rPr>
              <w:fldChar w:fldCharType="separate"/>
            </w:r>
            <w:r w:rsidR="00BA51B5">
              <w:rPr>
                <w:noProof/>
                <w:webHidden/>
              </w:rPr>
              <w:t>7</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07" w:history="1">
            <w:r w:rsidR="00BA51B5" w:rsidRPr="00963962">
              <w:rPr>
                <w:rStyle w:val="Hypertextovodkaz"/>
                <w:noProof/>
              </w:rPr>
              <w:t>1.2.1</w:t>
            </w:r>
            <w:r w:rsidR="00BA51B5">
              <w:rPr>
                <w:rFonts w:asciiTheme="minorHAnsi" w:eastAsiaTheme="minorEastAsia" w:hAnsiTheme="minorHAnsi"/>
                <w:noProof/>
                <w:sz w:val="22"/>
                <w:lang w:eastAsia="cs-CZ"/>
              </w:rPr>
              <w:tab/>
            </w:r>
            <w:r w:rsidR="00BA51B5" w:rsidRPr="00963962">
              <w:rPr>
                <w:rStyle w:val="Hypertextovodkaz"/>
                <w:noProof/>
              </w:rPr>
              <w:t>Stres</w:t>
            </w:r>
            <w:r w:rsidR="00BA51B5">
              <w:rPr>
                <w:noProof/>
                <w:webHidden/>
              </w:rPr>
              <w:tab/>
            </w:r>
            <w:r w:rsidR="00BA51B5">
              <w:rPr>
                <w:noProof/>
                <w:webHidden/>
              </w:rPr>
              <w:fldChar w:fldCharType="begin"/>
            </w:r>
            <w:r w:rsidR="00BA51B5">
              <w:rPr>
                <w:noProof/>
                <w:webHidden/>
              </w:rPr>
              <w:instrText xml:space="preserve"> PAGEREF _Toc416177607 \h </w:instrText>
            </w:r>
            <w:r w:rsidR="00BA51B5">
              <w:rPr>
                <w:noProof/>
                <w:webHidden/>
              </w:rPr>
            </w:r>
            <w:r w:rsidR="00BA51B5">
              <w:rPr>
                <w:noProof/>
                <w:webHidden/>
              </w:rPr>
              <w:fldChar w:fldCharType="separate"/>
            </w:r>
            <w:r w:rsidR="00BA51B5">
              <w:rPr>
                <w:noProof/>
                <w:webHidden/>
              </w:rPr>
              <w:t>8</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08" w:history="1">
            <w:r w:rsidR="00BA51B5" w:rsidRPr="00963962">
              <w:rPr>
                <w:rStyle w:val="Hypertextovodkaz"/>
                <w:noProof/>
              </w:rPr>
              <w:t>1.2.2</w:t>
            </w:r>
            <w:r w:rsidR="00BA51B5">
              <w:rPr>
                <w:rFonts w:asciiTheme="minorHAnsi" w:eastAsiaTheme="minorEastAsia" w:hAnsiTheme="minorHAnsi"/>
                <w:noProof/>
                <w:sz w:val="22"/>
                <w:lang w:eastAsia="cs-CZ"/>
              </w:rPr>
              <w:tab/>
            </w:r>
            <w:r w:rsidR="00BA51B5" w:rsidRPr="00963962">
              <w:rPr>
                <w:rStyle w:val="Hypertextovodkaz"/>
                <w:noProof/>
              </w:rPr>
              <w:t>Deprese</w:t>
            </w:r>
            <w:r w:rsidR="00BA51B5">
              <w:rPr>
                <w:noProof/>
                <w:webHidden/>
              </w:rPr>
              <w:tab/>
            </w:r>
            <w:r w:rsidR="00BA51B5">
              <w:rPr>
                <w:noProof/>
                <w:webHidden/>
              </w:rPr>
              <w:fldChar w:fldCharType="begin"/>
            </w:r>
            <w:r w:rsidR="00BA51B5">
              <w:rPr>
                <w:noProof/>
                <w:webHidden/>
              </w:rPr>
              <w:instrText xml:space="preserve"> PAGEREF _Toc416177608 \h </w:instrText>
            </w:r>
            <w:r w:rsidR="00BA51B5">
              <w:rPr>
                <w:noProof/>
                <w:webHidden/>
              </w:rPr>
            </w:r>
            <w:r w:rsidR="00BA51B5">
              <w:rPr>
                <w:noProof/>
                <w:webHidden/>
              </w:rPr>
              <w:fldChar w:fldCharType="separate"/>
            </w:r>
            <w:r w:rsidR="00BA51B5">
              <w:rPr>
                <w:noProof/>
                <w:webHidden/>
              </w:rPr>
              <w:t>8</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09" w:history="1">
            <w:r w:rsidR="00BA51B5" w:rsidRPr="00963962">
              <w:rPr>
                <w:rStyle w:val="Hypertextovodkaz"/>
                <w:noProof/>
              </w:rPr>
              <w:t>1.3</w:t>
            </w:r>
            <w:r w:rsidR="00BA51B5">
              <w:rPr>
                <w:rFonts w:asciiTheme="minorHAnsi" w:eastAsiaTheme="minorEastAsia" w:hAnsiTheme="minorHAnsi"/>
                <w:noProof/>
                <w:sz w:val="22"/>
                <w:lang w:eastAsia="cs-CZ"/>
              </w:rPr>
              <w:tab/>
            </w:r>
            <w:r w:rsidR="00BA51B5" w:rsidRPr="00963962">
              <w:rPr>
                <w:rStyle w:val="Hypertextovodkaz"/>
                <w:noProof/>
              </w:rPr>
              <w:t>Příčiny syndromu vyhoření</w:t>
            </w:r>
            <w:r w:rsidR="00BA51B5">
              <w:rPr>
                <w:noProof/>
                <w:webHidden/>
              </w:rPr>
              <w:tab/>
            </w:r>
            <w:r w:rsidR="00BA51B5">
              <w:rPr>
                <w:noProof/>
                <w:webHidden/>
              </w:rPr>
              <w:fldChar w:fldCharType="begin"/>
            </w:r>
            <w:r w:rsidR="00BA51B5">
              <w:rPr>
                <w:noProof/>
                <w:webHidden/>
              </w:rPr>
              <w:instrText xml:space="preserve"> PAGEREF _Toc416177609 \h </w:instrText>
            </w:r>
            <w:r w:rsidR="00BA51B5">
              <w:rPr>
                <w:noProof/>
                <w:webHidden/>
              </w:rPr>
            </w:r>
            <w:r w:rsidR="00BA51B5">
              <w:rPr>
                <w:noProof/>
                <w:webHidden/>
              </w:rPr>
              <w:fldChar w:fldCharType="separate"/>
            </w:r>
            <w:r w:rsidR="00BA51B5">
              <w:rPr>
                <w:noProof/>
                <w:webHidden/>
              </w:rPr>
              <w:t>9</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10" w:history="1">
            <w:r w:rsidR="00BA51B5" w:rsidRPr="00963962">
              <w:rPr>
                <w:rStyle w:val="Hypertextovodkaz"/>
                <w:noProof/>
              </w:rPr>
              <w:t>1.3.1</w:t>
            </w:r>
            <w:r w:rsidR="00BA51B5">
              <w:rPr>
                <w:rFonts w:asciiTheme="minorHAnsi" w:eastAsiaTheme="minorEastAsia" w:hAnsiTheme="minorHAnsi"/>
                <w:noProof/>
                <w:sz w:val="22"/>
                <w:lang w:eastAsia="cs-CZ"/>
              </w:rPr>
              <w:tab/>
            </w:r>
            <w:r w:rsidR="00BA51B5" w:rsidRPr="00963962">
              <w:rPr>
                <w:rStyle w:val="Hypertextovodkaz"/>
                <w:noProof/>
              </w:rPr>
              <w:t>Osobnost a vyhoření</w:t>
            </w:r>
            <w:r w:rsidR="00BA51B5">
              <w:rPr>
                <w:noProof/>
                <w:webHidden/>
              </w:rPr>
              <w:tab/>
            </w:r>
            <w:r w:rsidR="00BA51B5">
              <w:rPr>
                <w:noProof/>
                <w:webHidden/>
              </w:rPr>
              <w:fldChar w:fldCharType="begin"/>
            </w:r>
            <w:r w:rsidR="00BA51B5">
              <w:rPr>
                <w:noProof/>
                <w:webHidden/>
              </w:rPr>
              <w:instrText xml:space="preserve"> PAGEREF _Toc416177610 \h </w:instrText>
            </w:r>
            <w:r w:rsidR="00BA51B5">
              <w:rPr>
                <w:noProof/>
                <w:webHidden/>
              </w:rPr>
            </w:r>
            <w:r w:rsidR="00BA51B5">
              <w:rPr>
                <w:noProof/>
                <w:webHidden/>
              </w:rPr>
              <w:fldChar w:fldCharType="separate"/>
            </w:r>
            <w:r w:rsidR="00BA51B5">
              <w:rPr>
                <w:noProof/>
                <w:webHidden/>
              </w:rPr>
              <w:t>9</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11" w:history="1">
            <w:r w:rsidR="00BA51B5" w:rsidRPr="00963962">
              <w:rPr>
                <w:rStyle w:val="Hypertextovodkaz"/>
                <w:noProof/>
              </w:rPr>
              <w:t>1.3.2</w:t>
            </w:r>
            <w:r w:rsidR="00BA51B5">
              <w:rPr>
                <w:rFonts w:asciiTheme="minorHAnsi" w:eastAsiaTheme="minorEastAsia" w:hAnsiTheme="minorHAnsi"/>
                <w:noProof/>
                <w:sz w:val="22"/>
                <w:lang w:eastAsia="cs-CZ"/>
              </w:rPr>
              <w:tab/>
            </w:r>
            <w:r w:rsidR="00BA51B5" w:rsidRPr="00963962">
              <w:rPr>
                <w:rStyle w:val="Hypertextovodkaz"/>
                <w:noProof/>
              </w:rPr>
              <w:t>Vnější příčiny</w:t>
            </w:r>
            <w:r w:rsidR="00BA51B5">
              <w:rPr>
                <w:noProof/>
                <w:webHidden/>
              </w:rPr>
              <w:tab/>
            </w:r>
            <w:r w:rsidR="00BA51B5">
              <w:rPr>
                <w:noProof/>
                <w:webHidden/>
              </w:rPr>
              <w:fldChar w:fldCharType="begin"/>
            </w:r>
            <w:r w:rsidR="00BA51B5">
              <w:rPr>
                <w:noProof/>
                <w:webHidden/>
              </w:rPr>
              <w:instrText xml:space="preserve"> PAGEREF _Toc416177611 \h </w:instrText>
            </w:r>
            <w:r w:rsidR="00BA51B5">
              <w:rPr>
                <w:noProof/>
                <w:webHidden/>
              </w:rPr>
            </w:r>
            <w:r w:rsidR="00BA51B5">
              <w:rPr>
                <w:noProof/>
                <w:webHidden/>
              </w:rPr>
              <w:fldChar w:fldCharType="separate"/>
            </w:r>
            <w:r w:rsidR="00BA51B5">
              <w:rPr>
                <w:noProof/>
                <w:webHidden/>
              </w:rPr>
              <w:t>10</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12" w:history="1">
            <w:r w:rsidR="00BA51B5" w:rsidRPr="00963962">
              <w:rPr>
                <w:rStyle w:val="Hypertextovodkaz"/>
                <w:noProof/>
              </w:rPr>
              <w:t>1.4</w:t>
            </w:r>
            <w:r w:rsidR="00BA51B5">
              <w:rPr>
                <w:rFonts w:asciiTheme="minorHAnsi" w:eastAsiaTheme="minorEastAsia" w:hAnsiTheme="minorHAnsi"/>
                <w:noProof/>
                <w:sz w:val="22"/>
                <w:lang w:eastAsia="cs-CZ"/>
              </w:rPr>
              <w:tab/>
            </w:r>
            <w:r w:rsidR="00BA51B5" w:rsidRPr="00963962">
              <w:rPr>
                <w:rStyle w:val="Hypertextovodkaz"/>
                <w:noProof/>
              </w:rPr>
              <w:t>Proces vyhoření</w:t>
            </w:r>
            <w:r w:rsidR="00BA51B5">
              <w:rPr>
                <w:noProof/>
                <w:webHidden/>
              </w:rPr>
              <w:tab/>
            </w:r>
            <w:r w:rsidR="00BA51B5">
              <w:rPr>
                <w:noProof/>
                <w:webHidden/>
              </w:rPr>
              <w:fldChar w:fldCharType="begin"/>
            </w:r>
            <w:r w:rsidR="00BA51B5">
              <w:rPr>
                <w:noProof/>
                <w:webHidden/>
              </w:rPr>
              <w:instrText xml:space="preserve"> PAGEREF _Toc416177612 \h </w:instrText>
            </w:r>
            <w:r w:rsidR="00BA51B5">
              <w:rPr>
                <w:noProof/>
                <w:webHidden/>
              </w:rPr>
            </w:r>
            <w:r w:rsidR="00BA51B5">
              <w:rPr>
                <w:noProof/>
                <w:webHidden/>
              </w:rPr>
              <w:fldChar w:fldCharType="separate"/>
            </w:r>
            <w:r w:rsidR="00BA51B5">
              <w:rPr>
                <w:noProof/>
                <w:webHidden/>
              </w:rPr>
              <w:t>11</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13" w:history="1">
            <w:r w:rsidR="00BA51B5" w:rsidRPr="00963962">
              <w:rPr>
                <w:rStyle w:val="Hypertextovodkaz"/>
                <w:noProof/>
              </w:rPr>
              <w:t>1.4.1</w:t>
            </w:r>
            <w:r w:rsidR="00BA51B5">
              <w:rPr>
                <w:rFonts w:asciiTheme="minorHAnsi" w:eastAsiaTheme="minorEastAsia" w:hAnsiTheme="minorHAnsi"/>
                <w:noProof/>
                <w:sz w:val="22"/>
                <w:lang w:eastAsia="cs-CZ"/>
              </w:rPr>
              <w:tab/>
            </w:r>
            <w:r w:rsidR="00BA51B5" w:rsidRPr="00963962">
              <w:rPr>
                <w:rStyle w:val="Hypertextovodkaz"/>
                <w:noProof/>
              </w:rPr>
              <w:t>Symptomy</w:t>
            </w:r>
            <w:r w:rsidR="00BA51B5">
              <w:rPr>
                <w:noProof/>
                <w:webHidden/>
              </w:rPr>
              <w:tab/>
            </w:r>
            <w:r w:rsidR="00BA51B5">
              <w:rPr>
                <w:noProof/>
                <w:webHidden/>
              </w:rPr>
              <w:fldChar w:fldCharType="begin"/>
            </w:r>
            <w:r w:rsidR="00BA51B5">
              <w:rPr>
                <w:noProof/>
                <w:webHidden/>
              </w:rPr>
              <w:instrText xml:space="preserve"> PAGEREF _Toc416177613 \h </w:instrText>
            </w:r>
            <w:r w:rsidR="00BA51B5">
              <w:rPr>
                <w:noProof/>
                <w:webHidden/>
              </w:rPr>
            </w:r>
            <w:r w:rsidR="00BA51B5">
              <w:rPr>
                <w:noProof/>
                <w:webHidden/>
              </w:rPr>
              <w:fldChar w:fldCharType="separate"/>
            </w:r>
            <w:r w:rsidR="00BA51B5">
              <w:rPr>
                <w:noProof/>
                <w:webHidden/>
              </w:rPr>
              <w:t>11</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14" w:history="1">
            <w:r w:rsidR="00BA51B5" w:rsidRPr="00963962">
              <w:rPr>
                <w:rStyle w:val="Hypertextovodkaz"/>
                <w:noProof/>
              </w:rPr>
              <w:t>1.4.2</w:t>
            </w:r>
            <w:r w:rsidR="00BA51B5">
              <w:rPr>
                <w:rFonts w:asciiTheme="minorHAnsi" w:eastAsiaTheme="minorEastAsia" w:hAnsiTheme="minorHAnsi"/>
                <w:noProof/>
                <w:sz w:val="22"/>
                <w:lang w:eastAsia="cs-CZ"/>
              </w:rPr>
              <w:tab/>
            </w:r>
            <w:r w:rsidR="00BA51B5" w:rsidRPr="00963962">
              <w:rPr>
                <w:rStyle w:val="Hypertextovodkaz"/>
                <w:noProof/>
              </w:rPr>
              <w:t>Fáze</w:t>
            </w:r>
            <w:r w:rsidR="00BA51B5">
              <w:rPr>
                <w:noProof/>
                <w:webHidden/>
              </w:rPr>
              <w:tab/>
            </w:r>
            <w:r w:rsidR="00BA51B5">
              <w:rPr>
                <w:noProof/>
                <w:webHidden/>
              </w:rPr>
              <w:fldChar w:fldCharType="begin"/>
            </w:r>
            <w:r w:rsidR="00BA51B5">
              <w:rPr>
                <w:noProof/>
                <w:webHidden/>
              </w:rPr>
              <w:instrText xml:space="preserve"> PAGEREF _Toc416177614 \h </w:instrText>
            </w:r>
            <w:r w:rsidR="00BA51B5">
              <w:rPr>
                <w:noProof/>
                <w:webHidden/>
              </w:rPr>
            </w:r>
            <w:r w:rsidR="00BA51B5">
              <w:rPr>
                <w:noProof/>
                <w:webHidden/>
              </w:rPr>
              <w:fldChar w:fldCharType="separate"/>
            </w:r>
            <w:r w:rsidR="00BA51B5">
              <w:rPr>
                <w:noProof/>
                <w:webHidden/>
              </w:rPr>
              <w:t>12</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15" w:history="1">
            <w:r w:rsidR="00BA51B5" w:rsidRPr="00963962">
              <w:rPr>
                <w:rStyle w:val="Hypertextovodkaz"/>
                <w:noProof/>
              </w:rPr>
              <w:t>1.5</w:t>
            </w:r>
            <w:r w:rsidR="00BA51B5">
              <w:rPr>
                <w:rFonts w:asciiTheme="minorHAnsi" w:eastAsiaTheme="minorEastAsia" w:hAnsiTheme="minorHAnsi"/>
                <w:noProof/>
                <w:sz w:val="22"/>
                <w:lang w:eastAsia="cs-CZ"/>
              </w:rPr>
              <w:tab/>
            </w:r>
            <w:r w:rsidR="00BA51B5" w:rsidRPr="00963962">
              <w:rPr>
                <w:rStyle w:val="Hypertextovodkaz"/>
                <w:noProof/>
              </w:rPr>
              <w:t>Možnosti zvládání syndromu vyhoření</w:t>
            </w:r>
            <w:r w:rsidR="00BA51B5">
              <w:rPr>
                <w:noProof/>
                <w:webHidden/>
              </w:rPr>
              <w:tab/>
            </w:r>
            <w:r w:rsidR="00BA51B5">
              <w:rPr>
                <w:noProof/>
                <w:webHidden/>
              </w:rPr>
              <w:fldChar w:fldCharType="begin"/>
            </w:r>
            <w:r w:rsidR="00BA51B5">
              <w:rPr>
                <w:noProof/>
                <w:webHidden/>
              </w:rPr>
              <w:instrText xml:space="preserve"> PAGEREF _Toc416177615 \h </w:instrText>
            </w:r>
            <w:r w:rsidR="00BA51B5">
              <w:rPr>
                <w:noProof/>
                <w:webHidden/>
              </w:rPr>
            </w:r>
            <w:r w:rsidR="00BA51B5">
              <w:rPr>
                <w:noProof/>
                <w:webHidden/>
              </w:rPr>
              <w:fldChar w:fldCharType="separate"/>
            </w:r>
            <w:r w:rsidR="00BA51B5">
              <w:rPr>
                <w:noProof/>
                <w:webHidden/>
              </w:rPr>
              <w:t>13</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16" w:history="1">
            <w:r w:rsidR="00BA51B5" w:rsidRPr="00963962">
              <w:rPr>
                <w:rStyle w:val="Hypertextovodkaz"/>
                <w:rFonts w:cs="Times New Roman"/>
                <w:noProof/>
              </w:rPr>
              <w:t>1.5.1</w:t>
            </w:r>
            <w:r w:rsidR="00BA51B5">
              <w:rPr>
                <w:rFonts w:asciiTheme="minorHAnsi" w:eastAsiaTheme="minorEastAsia" w:hAnsiTheme="minorHAnsi"/>
                <w:noProof/>
                <w:sz w:val="22"/>
                <w:lang w:eastAsia="cs-CZ"/>
              </w:rPr>
              <w:tab/>
            </w:r>
            <w:r w:rsidR="00BA51B5" w:rsidRPr="00963962">
              <w:rPr>
                <w:rStyle w:val="Hypertextovodkaz"/>
                <w:rFonts w:cs="Times New Roman"/>
                <w:noProof/>
              </w:rPr>
              <w:t>Sociální podpora</w:t>
            </w:r>
            <w:r w:rsidR="00BA51B5">
              <w:rPr>
                <w:noProof/>
                <w:webHidden/>
              </w:rPr>
              <w:tab/>
            </w:r>
            <w:r w:rsidR="00BA51B5">
              <w:rPr>
                <w:noProof/>
                <w:webHidden/>
              </w:rPr>
              <w:fldChar w:fldCharType="begin"/>
            </w:r>
            <w:r w:rsidR="00BA51B5">
              <w:rPr>
                <w:noProof/>
                <w:webHidden/>
              </w:rPr>
              <w:instrText xml:space="preserve"> PAGEREF _Toc416177616 \h </w:instrText>
            </w:r>
            <w:r w:rsidR="00BA51B5">
              <w:rPr>
                <w:noProof/>
                <w:webHidden/>
              </w:rPr>
            </w:r>
            <w:r w:rsidR="00BA51B5">
              <w:rPr>
                <w:noProof/>
                <w:webHidden/>
              </w:rPr>
              <w:fldChar w:fldCharType="separate"/>
            </w:r>
            <w:r w:rsidR="00BA51B5">
              <w:rPr>
                <w:noProof/>
                <w:webHidden/>
              </w:rPr>
              <w:t>13</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17" w:history="1">
            <w:r w:rsidR="00BA51B5" w:rsidRPr="00963962">
              <w:rPr>
                <w:rStyle w:val="Hypertextovodkaz"/>
                <w:noProof/>
              </w:rPr>
              <w:t>1.5.2</w:t>
            </w:r>
            <w:r w:rsidR="00BA51B5">
              <w:rPr>
                <w:rFonts w:asciiTheme="minorHAnsi" w:eastAsiaTheme="minorEastAsia" w:hAnsiTheme="minorHAnsi"/>
                <w:noProof/>
                <w:sz w:val="22"/>
                <w:lang w:eastAsia="cs-CZ"/>
              </w:rPr>
              <w:tab/>
            </w:r>
            <w:r w:rsidR="00BA51B5" w:rsidRPr="00963962">
              <w:rPr>
                <w:rStyle w:val="Hypertextovodkaz"/>
                <w:noProof/>
              </w:rPr>
              <w:t>Podpora v oblasti zaměstnání</w:t>
            </w:r>
            <w:r w:rsidR="00BA51B5">
              <w:rPr>
                <w:noProof/>
                <w:webHidden/>
              </w:rPr>
              <w:tab/>
            </w:r>
            <w:r w:rsidR="00BA51B5">
              <w:rPr>
                <w:noProof/>
                <w:webHidden/>
              </w:rPr>
              <w:fldChar w:fldCharType="begin"/>
            </w:r>
            <w:r w:rsidR="00BA51B5">
              <w:rPr>
                <w:noProof/>
                <w:webHidden/>
              </w:rPr>
              <w:instrText xml:space="preserve"> PAGEREF _Toc416177617 \h </w:instrText>
            </w:r>
            <w:r w:rsidR="00BA51B5">
              <w:rPr>
                <w:noProof/>
                <w:webHidden/>
              </w:rPr>
            </w:r>
            <w:r w:rsidR="00BA51B5">
              <w:rPr>
                <w:noProof/>
                <w:webHidden/>
              </w:rPr>
              <w:fldChar w:fldCharType="separate"/>
            </w:r>
            <w:r w:rsidR="00BA51B5">
              <w:rPr>
                <w:noProof/>
                <w:webHidden/>
              </w:rPr>
              <w:t>14</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18" w:history="1">
            <w:r w:rsidR="00BA51B5" w:rsidRPr="00963962">
              <w:rPr>
                <w:rStyle w:val="Hypertextovodkaz"/>
                <w:noProof/>
              </w:rPr>
              <w:t>1.6</w:t>
            </w:r>
            <w:r w:rsidR="00BA51B5">
              <w:rPr>
                <w:rFonts w:asciiTheme="minorHAnsi" w:eastAsiaTheme="minorEastAsia" w:hAnsiTheme="minorHAnsi"/>
                <w:noProof/>
                <w:sz w:val="22"/>
                <w:lang w:eastAsia="cs-CZ"/>
              </w:rPr>
              <w:tab/>
            </w:r>
            <w:r w:rsidR="00BA51B5" w:rsidRPr="00963962">
              <w:rPr>
                <w:rStyle w:val="Hypertextovodkaz"/>
                <w:noProof/>
              </w:rPr>
              <w:t>Prevence syndromu vyhoření</w:t>
            </w:r>
            <w:r w:rsidR="00BA51B5">
              <w:rPr>
                <w:noProof/>
                <w:webHidden/>
              </w:rPr>
              <w:tab/>
            </w:r>
            <w:r w:rsidR="00BA51B5">
              <w:rPr>
                <w:noProof/>
                <w:webHidden/>
              </w:rPr>
              <w:fldChar w:fldCharType="begin"/>
            </w:r>
            <w:r w:rsidR="00BA51B5">
              <w:rPr>
                <w:noProof/>
                <w:webHidden/>
              </w:rPr>
              <w:instrText xml:space="preserve"> PAGEREF _Toc416177618 \h </w:instrText>
            </w:r>
            <w:r w:rsidR="00BA51B5">
              <w:rPr>
                <w:noProof/>
                <w:webHidden/>
              </w:rPr>
            </w:r>
            <w:r w:rsidR="00BA51B5">
              <w:rPr>
                <w:noProof/>
                <w:webHidden/>
              </w:rPr>
              <w:fldChar w:fldCharType="separate"/>
            </w:r>
            <w:r w:rsidR="00BA51B5">
              <w:rPr>
                <w:noProof/>
                <w:webHidden/>
              </w:rPr>
              <w:t>15</w:t>
            </w:r>
            <w:r w:rsidR="00BA51B5">
              <w:rPr>
                <w:noProof/>
                <w:webHidden/>
              </w:rPr>
              <w:fldChar w:fldCharType="end"/>
            </w:r>
          </w:hyperlink>
        </w:p>
        <w:p w:rsidR="00BA51B5" w:rsidRDefault="000409D4">
          <w:pPr>
            <w:pStyle w:val="Obsah1"/>
            <w:tabs>
              <w:tab w:val="left" w:pos="482"/>
              <w:tab w:val="right" w:leader="dot" w:pos="9061"/>
            </w:tabs>
            <w:rPr>
              <w:rFonts w:asciiTheme="minorHAnsi" w:eastAsiaTheme="minorEastAsia" w:hAnsiTheme="minorHAnsi"/>
              <w:noProof/>
              <w:sz w:val="22"/>
              <w:lang w:eastAsia="cs-CZ"/>
            </w:rPr>
          </w:pPr>
          <w:hyperlink w:anchor="_Toc416177619" w:history="1">
            <w:r w:rsidR="00BA51B5" w:rsidRPr="00963962">
              <w:rPr>
                <w:rStyle w:val="Hypertextovodkaz"/>
                <w:noProof/>
              </w:rPr>
              <w:t>2</w:t>
            </w:r>
            <w:r w:rsidR="00BA51B5">
              <w:rPr>
                <w:rFonts w:asciiTheme="minorHAnsi" w:eastAsiaTheme="minorEastAsia" w:hAnsiTheme="minorHAnsi"/>
                <w:noProof/>
                <w:sz w:val="22"/>
                <w:lang w:eastAsia="cs-CZ"/>
              </w:rPr>
              <w:tab/>
            </w:r>
            <w:r w:rsidR="00BA51B5" w:rsidRPr="00963962">
              <w:rPr>
                <w:rStyle w:val="Hypertextovodkaz"/>
                <w:noProof/>
              </w:rPr>
              <w:t>Speciální pedagogové a syndrom vyhoření</w:t>
            </w:r>
            <w:r w:rsidR="00BA51B5">
              <w:rPr>
                <w:noProof/>
                <w:webHidden/>
              </w:rPr>
              <w:tab/>
            </w:r>
            <w:r w:rsidR="00BA51B5">
              <w:rPr>
                <w:noProof/>
                <w:webHidden/>
              </w:rPr>
              <w:fldChar w:fldCharType="begin"/>
            </w:r>
            <w:r w:rsidR="00BA51B5">
              <w:rPr>
                <w:noProof/>
                <w:webHidden/>
              </w:rPr>
              <w:instrText xml:space="preserve"> PAGEREF _Toc416177619 \h </w:instrText>
            </w:r>
            <w:r w:rsidR="00BA51B5">
              <w:rPr>
                <w:noProof/>
                <w:webHidden/>
              </w:rPr>
            </w:r>
            <w:r w:rsidR="00BA51B5">
              <w:rPr>
                <w:noProof/>
                <w:webHidden/>
              </w:rPr>
              <w:fldChar w:fldCharType="separate"/>
            </w:r>
            <w:r w:rsidR="00BA51B5">
              <w:rPr>
                <w:noProof/>
                <w:webHidden/>
              </w:rPr>
              <w:t>16</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20" w:history="1">
            <w:r w:rsidR="00BA51B5" w:rsidRPr="00963962">
              <w:rPr>
                <w:rStyle w:val="Hypertextovodkaz"/>
                <w:noProof/>
              </w:rPr>
              <w:t>2.1</w:t>
            </w:r>
            <w:r w:rsidR="00BA51B5">
              <w:rPr>
                <w:rFonts w:asciiTheme="minorHAnsi" w:eastAsiaTheme="minorEastAsia" w:hAnsiTheme="minorHAnsi"/>
                <w:noProof/>
                <w:sz w:val="22"/>
                <w:lang w:eastAsia="cs-CZ"/>
              </w:rPr>
              <w:tab/>
            </w:r>
            <w:r w:rsidR="00BA51B5" w:rsidRPr="00963962">
              <w:rPr>
                <w:rStyle w:val="Hypertextovodkaz"/>
                <w:noProof/>
              </w:rPr>
              <w:t>Speciální pedagogika</w:t>
            </w:r>
            <w:r w:rsidR="00BA51B5">
              <w:rPr>
                <w:noProof/>
                <w:webHidden/>
              </w:rPr>
              <w:tab/>
            </w:r>
            <w:r w:rsidR="00BA51B5">
              <w:rPr>
                <w:noProof/>
                <w:webHidden/>
              </w:rPr>
              <w:fldChar w:fldCharType="begin"/>
            </w:r>
            <w:r w:rsidR="00BA51B5">
              <w:rPr>
                <w:noProof/>
                <w:webHidden/>
              </w:rPr>
              <w:instrText xml:space="preserve"> PAGEREF _Toc416177620 \h </w:instrText>
            </w:r>
            <w:r w:rsidR="00BA51B5">
              <w:rPr>
                <w:noProof/>
                <w:webHidden/>
              </w:rPr>
            </w:r>
            <w:r w:rsidR="00BA51B5">
              <w:rPr>
                <w:noProof/>
                <w:webHidden/>
              </w:rPr>
              <w:fldChar w:fldCharType="separate"/>
            </w:r>
            <w:r w:rsidR="00BA51B5">
              <w:rPr>
                <w:noProof/>
                <w:webHidden/>
              </w:rPr>
              <w:t>16</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21" w:history="1">
            <w:r w:rsidR="00BA51B5" w:rsidRPr="00963962">
              <w:rPr>
                <w:rStyle w:val="Hypertextovodkaz"/>
                <w:noProof/>
              </w:rPr>
              <w:t>2.1.1</w:t>
            </w:r>
            <w:r w:rsidR="00BA51B5">
              <w:rPr>
                <w:rFonts w:asciiTheme="minorHAnsi" w:eastAsiaTheme="minorEastAsia" w:hAnsiTheme="minorHAnsi"/>
                <w:noProof/>
                <w:sz w:val="22"/>
                <w:lang w:eastAsia="cs-CZ"/>
              </w:rPr>
              <w:tab/>
            </w:r>
            <w:r w:rsidR="00BA51B5" w:rsidRPr="00963962">
              <w:rPr>
                <w:rStyle w:val="Hypertextovodkaz"/>
                <w:noProof/>
              </w:rPr>
              <w:t>Vymezení speciální pedagogiky</w:t>
            </w:r>
            <w:r w:rsidR="00BA51B5">
              <w:rPr>
                <w:noProof/>
                <w:webHidden/>
              </w:rPr>
              <w:tab/>
            </w:r>
            <w:r w:rsidR="00BA51B5">
              <w:rPr>
                <w:noProof/>
                <w:webHidden/>
              </w:rPr>
              <w:fldChar w:fldCharType="begin"/>
            </w:r>
            <w:r w:rsidR="00BA51B5">
              <w:rPr>
                <w:noProof/>
                <w:webHidden/>
              </w:rPr>
              <w:instrText xml:space="preserve"> PAGEREF _Toc416177621 \h </w:instrText>
            </w:r>
            <w:r w:rsidR="00BA51B5">
              <w:rPr>
                <w:noProof/>
                <w:webHidden/>
              </w:rPr>
            </w:r>
            <w:r w:rsidR="00BA51B5">
              <w:rPr>
                <w:noProof/>
                <w:webHidden/>
              </w:rPr>
              <w:fldChar w:fldCharType="separate"/>
            </w:r>
            <w:r w:rsidR="00BA51B5">
              <w:rPr>
                <w:noProof/>
                <w:webHidden/>
              </w:rPr>
              <w:t>16</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22" w:history="1">
            <w:r w:rsidR="00BA51B5" w:rsidRPr="00963962">
              <w:rPr>
                <w:rStyle w:val="Hypertextovodkaz"/>
                <w:noProof/>
              </w:rPr>
              <w:t>2.2</w:t>
            </w:r>
            <w:r w:rsidR="00BA51B5">
              <w:rPr>
                <w:rFonts w:asciiTheme="minorHAnsi" w:eastAsiaTheme="minorEastAsia" w:hAnsiTheme="minorHAnsi"/>
                <w:noProof/>
                <w:sz w:val="22"/>
                <w:lang w:eastAsia="cs-CZ"/>
              </w:rPr>
              <w:tab/>
            </w:r>
            <w:r w:rsidR="00BA51B5" w:rsidRPr="00963962">
              <w:rPr>
                <w:rStyle w:val="Hypertextovodkaz"/>
                <w:noProof/>
              </w:rPr>
              <w:t>Speciální pedagog</w:t>
            </w:r>
            <w:r w:rsidR="00BA51B5">
              <w:rPr>
                <w:noProof/>
                <w:webHidden/>
              </w:rPr>
              <w:tab/>
            </w:r>
            <w:r w:rsidR="00BA51B5">
              <w:rPr>
                <w:noProof/>
                <w:webHidden/>
              </w:rPr>
              <w:fldChar w:fldCharType="begin"/>
            </w:r>
            <w:r w:rsidR="00BA51B5">
              <w:rPr>
                <w:noProof/>
                <w:webHidden/>
              </w:rPr>
              <w:instrText xml:space="preserve"> PAGEREF _Toc416177622 \h </w:instrText>
            </w:r>
            <w:r w:rsidR="00BA51B5">
              <w:rPr>
                <w:noProof/>
                <w:webHidden/>
              </w:rPr>
            </w:r>
            <w:r w:rsidR="00BA51B5">
              <w:rPr>
                <w:noProof/>
                <w:webHidden/>
              </w:rPr>
              <w:fldChar w:fldCharType="separate"/>
            </w:r>
            <w:r w:rsidR="00BA51B5">
              <w:rPr>
                <w:noProof/>
                <w:webHidden/>
              </w:rPr>
              <w:t>17</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23" w:history="1">
            <w:r w:rsidR="00BA51B5" w:rsidRPr="00963962">
              <w:rPr>
                <w:rStyle w:val="Hypertextovodkaz"/>
                <w:noProof/>
              </w:rPr>
              <w:t>2.2.1</w:t>
            </w:r>
            <w:r w:rsidR="00BA51B5">
              <w:rPr>
                <w:rFonts w:asciiTheme="minorHAnsi" w:eastAsiaTheme="minorEastAsia" w:hAnsiTheme="minorHAnsi"/>
                <w:noProof/>
                <w:sz w:val="22"/>
                <w:lang w:eastAsia="cs-CZ"/>
              </w:rPr>
              <w:tab/>
            </w:r>
            <w:r w:rsidR="00BA51B5" w:rsidRPr="00963962">
              <w:rPr>
                <w:rStyle w:val="Hypertextovodkaz"/>
                <w:noProof/>
              </w:rPr>
              <w:t>Vývoj profese speciálního pedagoga</w:t>
            </w:r>
            <w:r w:rsidR="00BA51B5">
              <w:rPr>
                <w:noProof/>
                <w:webHidden/>
              </w:rPr>
              <w:tab/>
            </w:r>
            <w:r w:rsidR="00BA51B5">
              <w:rPr>
                <w:noProof/>
                <w:webHidden/>
              </w:rPr>
              <w:fldChar w:fldCharType="begin"/>
            </w:r>
            <w:r w:rsidR="00BA51B5">
              <w:rPr>
                <w:noProof/>
                <w:webHidden/>
              </w:rPr>
              <w:instrText xml:space="preserve"> PAGEREF _Toc416177623 \h </w:instrText>
            </w:r>
            <w:r w:rsidR="00BA51B5">
              <w:rPr>
                <w:noProof/>
                <w:webHidden/>
              </w:rPr>
            </w:r>
            <w:r w:rsidR="00BA51B5">
              <w:rPr>
                <w:noProof/>
                <w:webHidden/>
              </w:rPr>
              <w:fldChar w:fldCharType="separate"/>
            </w:r>
            <w:r w:rsidR="00BA51B5">
              <w:rPr>
                <w:noProof/>
                <w:webHidden/>
              </w:rPr>
              <w:t>17</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24" w:history="1">
            <w:r w:rsidR="00BA51B5" w:rsidRPr="00963962">
              <w:rPr>
                <w:rStyle w:val="Hypertextovodkaz"/>
                <w:noProof/>
              </w:rPr>
              <w:t>2.2.2</w:t>
            </w:r>
            <w:r w:rsidR="00BA51B5">
              <w:rPr>
                <w:rFonts w:asciiTheme="minorHAnsi" w:eastAsiaTheme="minorEastAsia" w:hAnsiTheme="minorHAnsi"/>
                <w:noProof/>
                <w:sz w:val="22"/>
                <w:lang w:eastAsia="cs-CZ"/>
              </w:rPr>
              <w:tab/>
            </w:r>
            <w:r w:rsidR="00BA51B5" w:rsidRPr="00963962">
              <w:rPr>
                <w:rStyle w:val="Hypertextovodkaz"/>
                <w:noProof/>
              </w:rPr>
              <w:t>Požadavky na profesi speciálního pedagoga</w:t>
            </w:r>
            <w:r w:rsidR="00BA51B5">
              <w:rPr>
                <w:noProof/>
                <w:webHidden/>
              </w:rPr>
              <w:tab/>
            </w:r>
            <w:r w:rsidR="00BA51B5">
              <w:rPr>
                <w:noProof/>
                <w:webHidden/>
              </w:rPr>
              <w:fldChar w:fldCharType="begin"/>
            </w:r>
            <w:r w:rsidR="00BA51B5">
              <w:rPr>
                <w:noProof/>
                <w:webHidden/>
              </w:rPr>
              <w:instrText xml:space="preserve"> PAGEREF _Toc416177624 \h </w:instrText>
            </w:r>
            <w:r w:rsidR="00BA51B5">
              <w:rPr>
                <w:noProof/>
                <w:webHidden/>
              </w:rPr>
            </w:r>
            <w:r w:rsidR="00BA51B5">
              <w:rPr>
                <w:noProof/>
                <w:webHidden/>
              </w:rPr>
              <w:fldChar w:fldCharType="separate"/>
            </w:r>
            <w:r w:rsidR="00BA51B5">
              <w:rPr>
                <w:noProof/>
                <w:webHidden/>
              </w:rPr>
              <w:t>19</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25" w:history="1">
            <w:r w:rsidR="00BA51B5" w:rsidRPr="00963962">
              <w:rPr>
                <w:rStyle w:val="Hypertextovodkaz"/>
                <w:noProof/>
              </w:rPr>
              <w:t>2.3</w:t>
            </w:r>
            <w:r w:rsidR="00BA51B5">
              <w:rPr>
                <w:rFonts w:asciiTheme="minorHAnsi" w:eastAsiaTheme="minorEastAsia" w:hAnsiTheme="minorHAnsi"/>
                <w:noProof/>
                <w:sz w:val="22"/>
                <w:lang w:eastAsia="cs-CZ"/>
              </w:rPr>
              <w:tab/>
            </w:r>
            <w:r w:rsidR="00BA51B5" w:rsidRPr="00963962">
              <w:rPr>
                <w:rStyle w:val="Hypertextovodkaz"/>
                <w:noProof/>
              </w:rPr>
              <w:t>Syndrom vyhoření v pedagogických profesích</w:t>
            </w:r>
            <w:r w:rsidR="00BA51B5">
              <w:rPr>
                <w:noProof/>
                <w:webHidden/>
              </w:rPr>
              <w:tab/>
            </w:r>
            <w:r w:rsidR="00BA51B5">
              <w:rPr>
                <w:noProof/>
                <w:webHidden/>
              </w:rPr>
              <w:fldChar w:fldCharType="begin"/>
            </w:r>
            <w:r w:rsidR="00BA51B5">
              <w:rPr>
                <w:noProof/>
                <w:webHidden/>
              </w:rPr>
              <w:instrText xml:space="preserve"> PAGEREF _Toc416177625 \h </w:instrText>
            </w:r>
            <w:r w:rsidR="00BA51B5">
              <w:rPr>
                <w:noProof/>
                <w:webHidden/>
              </w:rPr>
            </w:r>
            <w:r w:rsidR="00BA51B5">
              <w:rPr>
                <w:noProof/>
                <w:webHidden/>
              </w:rPr>
              <w:fldChar w:fldCharType="separate"/>
            </w:r>
            <w:r w:rsidR="00BA51B5">
              <w:rPr>
                <w:noProof/>
                <w:webHidden/>
              </w:rPr>
              <w:t>20</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26" w:history="1">
            <w:r w:rsidR="00BA51B5" w:rsidRPr="00963962">
              <w:rPr>
                <w:rStyle w:val="Hypertextovodkaz"/>
                <w:noProof/>
              </w:rPr>
              <w:t>2.3.1</w:t>
            </w:r>
            <w:r w:rsidR="00BA51B5">
              <w:rPr>
                <w:rFonts w:asciiTheme="minorHAnsi" w:eastAsiaTheme="minorEastAsia" w:hAnsiTheme="minorHAnsi"/>
                <w:noProof/>
                <w:sz w:val="22"/>
                <w:lang w:eastAsia="cs-CZ"/>
              </w:rPr>
              <w:tab/>
            </w:r>
            <w:r w:rsidR="00BA51B5" w:rsidRPr="00963962">
              <w:rPr>
                <w:rStyle w:val="Hypertextovodkaz"/>
                <w:noProof/>
              </w:rPr>
              <w:t>Profesní zátěž v pedagogických profesích</w:t>
            </w:r>
            <w:r w:rsidR="00BA51B5">
              <w:rPr>
                <w:noProof/>
                <w:webHidden/>
              </w:rPr>
              <w:tab/>
            </w:r>
            <w:r w:rsidR="00BA51B5">
              <w:rPr>
                <w:noProof/>
                <w:webHidden/>
              </w:rPr>
              <w:fldChar w:fldCharType="begin"/>
            </w:r>
            <w:r w:rsidR="00BA51B5">
              <w:rPr>
                <w:noProof/>
                <w:webHidden/>
              </w:rPr>
              <w:instrText xml:space="preserve"> PAGEREF _Toc416177626 \h </w:instrText>
            </w:r>
            <w:r w:rsidR="00BA51B5">
              <w:rPr>
                <w:noProof/>
                <w:webHidden/>
              </w:rPr>
            </w:r>
            <w:r w:rsidR="00BA51B5">
              <w:rPr>
                <w:noProof/>
                <w:webHidden/>
              </w:rPr>
              <w:fldChar w:fldCharType="separate"/>
            </w:r>
            <w:r w:rsidR="00BA51B5">
              <w:rPr>
                <w:noProof/>
                <w:webHidden/>
              </w:rPr>
              <w:t>21</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27" w:history="1">
            <w:r w:rsidR="00BA51B5" w:rsidRPr="00963962">
              <w:rPr>
                <w:rStyle w:val="Hypertextovodkaz"/>
                <w:noProof/>
              </w:rPr>
              <w:t>2.3.2</w:t>
            </w:r>
            <w:r w:rsidR="00BA51B5">
              <w:rPr>
                <w:rFonts w:asciiTheme="minorHAnsi" w:eastAsiaTheme="minorEastAsia" w:hAnsiTheme="minorHAnsi"/>
                <w:noProof/>
                <w:sz w:val="22"/>
                <w:lang w:eastAsia="cs-CZ"/>
              </w:rPr>
              <w:tab/>
            </w:r>
            <w:r w:rsidR="00BA51B5" w:rsidRPr="00963962">
              <w:rPr>
                <w:rStyle w:val="Hypertextovodkaz"/>
                <w:noProof/>
              </w:rPr>
              <w:t>Příčiny stresů u speciálních pedagogů</w:t>
            </w:r>
            <w:r w:rsidR="00BA51B5">
              <w:rPr>
                <w:noProof/>
                <w:webHidden/>
              </w:rPr>
              <w:tab/>
            </w:r>
            <w:r w:rsidR="00BA51B5">
              <w:rPr>
                <w:noProof/>
                <w:webHidden/>
              </w:rPr>
              <w:fldChar w:fldCharType="begin"/>
            </w:r>
            <w:r w:rsidR="00BA51B5">
              <w:rPr>
                <w:noProof/>
                <w:webHidden/>
              </w:rPr>
              <w:instrText xml:space="preserve"> PAGEREF _Toc416177627 \h </w:instrText>
            </w:r>
            <w:r w:rsidR="00BA51B5">
              <w:rPr>
                <w:noProof/>
                <w:webHidden/>
              </w:rPr>
            </w:r>
            <w:r w:rsidR="00BA51B5">
              <w:rPr>
                <w:noProof/>
                <w:webHidden/>
              </w:rPr>
              <w:fldChar w:fldCharType="separate"/>
            </w:r>
            <w:r w:rsidR="00BA51B5">
              <w:rPr>
                <w:noProof/>
                <w:webHidden/>
              </w:rPr>
              <w:t>22</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28" w:history="1">
            <w:r w:rsidR="00BA51B5" w:rsidRPr="00963962">
              <w:rPr>
                <w:rStyle w:val="Hypertextovodkaz"/>
                <w:noProof/>
              </w:rPr>
              <w:t>2.3.3</w:t>
            </w:r>
            <w:r w:rsidR="00BA51B5">
              <w:rPr>
                <w:rFonts w:asciiTheme="minorHAnsi" w:eastAsiaTheme="minorEastAsia" w:hAnsiTheme="minorHAnsi"/>
                <w:noProof/>
                <w:sz w:val="22"/>
                <w:lang w:eastAsia="cs-CZ"/>
              </w:rPr>
              <w:tab/>
            </w:r>
            <w:r w:rsidR="00BA51B5" w:rsidRPr="00963962">
              <w:rPr>
                <w:rStyle w:val="Hypertextovodkaz"/>
                <w:noProof/>
              </w:rPr>
              <w:t>Symptomy stresorů či syndromu vyhoření u pedagogů</w:t>
            </w:r>
            <w:r w:rsidR="00BA51B5">
              <w:rPr>
                <w:noProof/>
                <w:webHidden/>
              </w:rPr>
              <w:tab/>
            </w:r>
            <w:r w:rsidR="00BA51B5">
              <w:rPr>
                <w:noProof/>
                <w:webHidden/>
              </w:rPr>
              <w:fldChar w:fldCharType="begin"/>
            </w:r>
            <w:r w:rsidR="00BA51B5">
              <w:rPr>
                <w:noProof/>
                <w:webHidden/>
              </w:rPr>
              <w:instrText xml:space="preserve"> PAGEREF _Toc416177628 \h </w:instrText>
            </w:r>
            <w:r w:rsidR="00BA51B5">
              <w:rPr>
                <w:noProof/>
                <w:webHidden/>
              </w:rPr>
            </w:r>
            <w:r w:rsidR="00BA51B5">
              <w:rPr>
                <w:noProof/>
                <w:webHidden/>
              </w:rPr>
              <w:fldChar w:fldCharType="separate"/>
            </w:r>
            <w:r w:rsidR="00BA51B5">
              <w:rPr>
                <w:noProof/>
                <w:webHidden/>
              </w:rPr>
              <w:t>22</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29" w:history="1">
            <w:r w:rsidR="00BA51B5" w:rsidRPr="00963962">
              <w:rPr>
                <w:rStyle w:val="Hypertextovodkaz"/>
                <w:noProof/>
              </w:rPr>
              <w:t>2.3.4</w:t>
            </w:r>
            <w:r w:rsidR="00BA51B5">
              <w:rPr>
                <w:rFonts w:asciiTheme="minorHAnsi" w:eastAsiaTheme="minorEastAsia" w:hAnsiTheme="minorHAnsi"/>
                <w:noProof/>
                <w:sz w:val="22"/>
                <w:lang w:eastAsia="cs-CZ"/>
              </w:rPr>
              <w:tab/>
            </w:r>
            <w:r w:rsidR="00BA51B5" w:rsidRPr="00963962">
              <w:rPr>
                <w:rStyle w:val="Hypertextovodkaz"/>
                <w:noProof/>
              </w:rPr>
              <w:t>Prevence syndromu vyhoření u pedagogů</w:t>
            </w:r>
            <w:r w:rsidR="00BA51B5">
              <w:rPr>
                <w:noProof/>
                <w:webHidden/>
              </w:rPr>
              <w:tab/>
            </w:r>
            <w:r w:rsidR="00BA51B5">
              <w:rPr>
                <w:noProof/>
                <w:webHidden/>
              </w:rPr>
              <w:fldChar w:fldCharType="begin"/>
            </w:r>
            <w:r w:rsidR="00BA51B5">
              <w:rPr>
                <w:noProof/>
                <w:webHidden/>
              </w:rPr>
              <w:instrText xml:space="preserve"> PAGEREF _Toc416177629 \h </w:instrText>
            </w:r>
            <w:r w:rsidR="00BA51B5">
              <w:rPr>
                <w:noProof/>
                <w:webHidden/>
              </w:rPr>
            </w:r>
            <w:r w:rsidR="00BA51B5">
              <w:rPr>
                <w:noProof/>
                <w:webHidden/>
              </w:rPr>
              <w:fldChar w:fldCharType="separate"/>
            </w:r>
            <w:r w:rsidR="00BA51B5">
              <w:rPr>
                <w:noProof/>
                <w:webHidden/>
              </w:rPr>
              <w:t>23</w:t>
            </w:r>
            <w:r w:rsidR="00BA51B5">
              <w:rPr>
                <w:noProof/>
                <w:webHidden/>
              </w:rPr>
              <w:fldChar w:fldCharType="end"/>
            </w:r>
          </w:hyperlink>
        </w:p>
        <w:p w:rsidR="00BA51B5" w:rsidRDefault="000409D4">
          <w:pPr>
            <w:pStyle w:val="Obsah1"/>
            <w:tabs>
              <w:tab w:val="right" w:leader="dot" w:pos="9061"/>
            </w:tabs>
            <w:rPr>
              <w:rFonts w:asciiTheme="minorHAnsi" w:eastAsiaTheme="minorEastAsia" w:hAnsiTheme="minorHAnsi"/>
              <w:noProof/>
              <w:sz w:val="22"/>
              <w:lang w:eastAsia="cs-CZ"/>
            </w:rPr>
          </w:pPr>
          <w:hyperlink w:anchor="_Toc416177630" w:history="1">
            <w:r w:rsidR="00BA51B5" w:rsidRPr="00963962">
              <w:rPr>
                <w:rStyle w:val="Hypertextovodkaz"/>
                <w:noProof/>
              </w:rPr>
              <w:t>Praktická část</w:t>
            </w:r>
            <w:r w:rsidR="00BA51B5">
              <w:rPr>
                <w:noProof/>
                <w:webHidden/>
              </w:rPr>
              <w:tab/>
            </w:r>
            <w:r w:rsidR="00BA51B5">
              <w:rPr>
                <w:noProof/>
                <w:webHidden/>
              </w:rPr>
              <w:fldChar w:fldCharType="begin"/>
            </w:r>
            <w:r w:rsidR="00BA51B5">
              <w:rPr>
                <w:noProof/>
                <w:webHidden/>
              </w:rPr>
              <w:instrText xml:space="preserve"> PAGEREF _Toc416177630 \h </w:instrText>
            </w:r>
            <w:r w:rsidR="00BA51B5">
              <w:rPr>
                <w:noProof/>
                <w:webHidden/>
              </w:rPr>
            </w:r>
            <w:r w:rsidR="00BA51B5">
              <w:rPr>
                <w:noProof/>
                <w:webHidden/>
              </w:rPr>
              <w:fldChar w:fldCharType="separate"/>
            </w:r>
            <w:r w:rsidR="00BA51B5">
              <w:rPr>
                <w:noProof/>
                <w:webHidden/>
              </w:rPr>
              <w:t>25</w:t>
            </w:r>
            <w:r w:rsidR="00BA51B5">
              <w:rPr>
                <w:noProof/>
                <w:webHidden/>
              </w:rPr>
              <w:fldChar w:fldCharType="end"/>
            </w:r>
          </w:hyperlink>
        </w:p>
        <w:p w:rsidR="00BA51B5" w:rsidRDefault="000409D4">
          <w:pPr>
            <w:pStyle w:val="Obsah1"/>
            <w:tabs>
              <w:tab w:val="left" w:pos="482"/>
              <w:tab w:val="right" w:leader="dot" w:pos="9061"/>
            </w:tabs>
            <w:rPr>
              <w:rFonts w:asciiTheme="minorHAnsi" w:eastAsiaTheme="minorEastAsia" w:hAnsiTheme="minorHAnsi"/>
              <w:noProof/>
              <w:sz w:val="22"/>
              <w:lang w:eastAsia="cs-CZ"/>
            </w:rPr>
          </w:pPr>
          <w:hyperlink w:anchor="_Toc416177631" w:history="1">
            <w:r w:rsidR="00BA51B5" w:rsidRPr="00963962">
              <w:rPr>
                <w:rStyle w:val="Hypertextovodkaz"/>
                <w:noProof/>
              </w:rPr>
              <w:t>3</w:t>
            </w:r>
            <w:r w:rsidR="00BA51B5">
              <w:rPr>
                <w:rFonts w:asciiTheme="minorHAnsi" w:eastAsiaTheme="minorEastAsia" w:hAnsiTheme="minorHAnsi"/>
                <w:noProof/>
                <w:sz w:val="22"/>
                <w:lang w:eastAsia="cs-CZ"/>
              </w:rPr>
              <w:tab/>
            </w:r>
            <w:r w:rsidR="00BA51B5" w:rsidRPr="00963962">
              <w:rPr>
                <w:rStyle w:val="Hypertextovodkaz"/>
                <w:noProof/>
              </w:rPr>
              <w:t>Výzkumné šetření</w:t>
            </w:r>
            <w:r w:rsidR="00BA51B5">
              <w:rPr>
                <w:noProof/>
                <w:webHidden/>
              </w:rPr>
              <w:tab/>
            </w:r>
            <w:r w:rsidR="00BA51B5">
              <w:rPr>
                <w:noProof/>
                <w:webHidden/>
              </w:rPr>
              <w:fldChar w:fldCharType="begin"/>
            </w:r>
            <w:r w:rsidR="00BA51B5">
              <w:rPr>
                <w:noProof/>
                <w:webHidden/>
              </w:rPr>
              <w:instrText xml:space="preserve"> PAGEREF _Toc416177631 \h </w:instrText>
            </w:r>
            <w:r w:rsidR="00BA51B5">
              <w:rPr>
                <w:noProof/>
                <w:webHidden/>
              </w:rPr>
            </w:r>
            <w:r w:rsidR="00BA51B5">
              <w:rPr>
                <w:noProof/>
                <w:webHidden/>
              </w:rPr>
              <w:fldChar w:fldCharType="separate"/>
            </w:r>
            <w:r w:rsidR="00BA51B5">
              <w:rPr>
                <w:noProof/>
                <w:webHidden/>
              </w:rPr>
              <w:t>25</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32" w:history="1">
            <w:r w:rsidR="00BA51B5" w:rsidRPr="00963962">
              <w:rPr>
                <w:rStyle w:val="Hypertextovodkaz"/>
                <w:noProof/>
              </w:rPr>
              <w:t>3.1</w:t>
            </w:r>
            <w:r w:rsidR="00BA51B5">
              <w:rPr>
                <w:rFonts w:asciiTheme="minorHAnsi" w:eastAsiaTheme="minorEastAsia" w:hAnsiTheme="minorHAnsi"/>
                <w:noProof/>
                <w:sz w:val="22"/>
                <w:lang w:eastAsia="cs-CZ"/>
              </w:rPr>
              <w:tab/>
            </w:r>
            <w:r w:rsidR="00BA51B5" w:rsidRPr="00963962">
              <w:rPr>
                <w:rStyle w:val="Hypertextovodkaz"/>
                <w:noProof/>
              </w:rPr>
              <w:t>Hypotézy a cíle výzkumného šetření</w:t>
            </w:r>
            <w:r w:rsidR="00BA51B5">
              <w:rPr>
                <w:noProof/>
                <w:webHidden/>
              </w:rPr>
              <w:tab/>
            </w:r>
            <w:r w:rsidR="00BA51B5">
              <w:rPr>
                <w:noProof/>
                <w:webHidden/>
              </w:rPr>
              <w:fldChar w:fldCharType="begin"/>
            </w:r>
            <w:r w:rsidR="00BA51B5">
              <w:rPr>
                <w:noProof/>
                <w:webHidden/>
              </w:rPr>
              <w:instrText xml:space="preserve"> PAGEREF _Toc416177632 \h </w:instrText>
            </w:r>
            <w:r w:rsidR="00BA51B5">
              <w:rPr>
                <w:noProof/>
                <w:webHidden/>
              </w:rPr>
            </w:r>
            <w:r w:rsidR="00BA51B5">
              <w:rPr>
                <w:noProof/>
                <w:webHidden/>
              </w:rPr>
              <w:fldChar w:fldCharType="separate"/>
            </w:r>
            <w:r w:rsidR="00BA51B5">
              <w:rPr>
                <w:noProof/>
                <w:webHidden/>
              </w:rPr>
              <w:t>25</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33" w:history="1">
            <w:r w:rsidR="00BA51B5" w:rsidRPr="00963962">
              <w:rPr>
                <w:rStyle w:val="Hypertextovodkaz"/>
                <w:noProof/>
              </w:rPr>
              <w:t>3.2</w:t>
            </w:r>
            <w:r w:rsidR="00BA51B5">
              <w:rPr>
                <w:rFonts w:asciiTheme="minorHAnsi" w:eastAsiaTheme="minorEastAsia" w:hAnsiTheme="minorHAnsi"/>
                <w:noProof/>
                <w:sz w:val="22"/>
                <w:lang w:eastAsia="cs-CZ"/>
              </w:rPr>
              <w:tab/>
            </w:r>
            <w:r w:rsidR="00BA51B5" w:rsidRPr="00963962">
              <w:rPr>
                <w:rStyle w:val="Hypertextovodkaz"/>
                <w:noProof/>
              </w:rPr>
              <w:t>Výzkumná metoda a zpracování dat</w:t>
            </w:r>
            <w:r w:rsidR="00BA51B5">
              <w:rPr>
                <w:noProof/>
                <w:webHidden/>
              </w:rPr>
              <w:tab/>
            </w:r>
            <w:r w:rsidR="00BA51B5">
              <w:rPr>
                <w:noProof/>
                <w:webHidden/>
              </w:rPr>
              <w:fldChar w:fldCharType="begin"/>
            </w:r>
            <w:r w:rsidR="00BA51B5">
              <w:rPr>
                <w:noProof/>
                <w:webHidden/>
              </w:rPr>
              <w:instrText xml:space="preserve"> PAGEREF _Toc416177633 \h </w:instrText>
            </w:r>
            <w:r w:rsidR="00BA51B5">
              <w:rPr>
                <w:noProof/>
                <w:webHidden/>
              </w:rPr>
            </w:r>
            <w:r w:rsidR="00BA51B5">
              <w:rPr>
                <w:noProof/>
                <w:webHidden/>
              </w:rPr>
              <w:fldChar w:fldCharType="separate"/>
            </w:r>
            <w:r w:rsidR="00BA51B5">
              <w:rPr>
                <w:noProof/>
                <w:webHidden/>
              </w:rPr>
              <w:t>26</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34" w:history="1">
            <w:r w:rsidR="00BA51B5" w:rsidRPr="00963962">
              <w:rPr>
                <w:rStyle w:val="Hypertextovodkaz"/>
                <w:noProof/>
              </w:rPr>
              <w:t>3.3</w:t>
            </w:r>
            <w:r w:rsidR="00BA51B5">
              <w:rPr>
                <w:rFonts w:asciiTheme="minorHAnsi" w:eastAsiaTheme="minorEastAsia" w:hAnsiTheme="minorHAnsi"/>
                <w:noProof/>
                <w:sz w:val="22"/>
                <w:lang w:eastAsia="cs-CZ"/>
              </w:rPr>
              <w:tab/>
            </w:r>
            <w:r w:rsidR="00BA51B5" w:rsidRPr="00963962">
              <w:rPr>
                <w:rStyle w:val="Hypertextovodkaz"/>
                <w:noProof/>
              </w:rPr>
              <w:t>Charakteristika zkoumaného vzorku</w:t>
            </w:r>
            <w:r w:rsidR="00BA51B5">
              <w:rPr>
                <w:noProof/>
                <w:webHidden/>
              </w:rPr>
              <w:tab/>
            </w:r>
            <w:r w:rsidR="00BA51B5">
              <w:rPr>
                <w:noProof/>
                <w:webHidden/>
              </w:rPr>
              <w:fldChar w:fldCharType="begin"/>
            </w:r>
            <w:r w:rsidR="00BA51B5">
              <w:rPr>
                <w:noProof/>
                <w:webHidden/>
              </w:rPr>
              <w:instrText xml:space="preserve"> PAGEREF _Toc416177634 \h </w:instrText>
            </w:r>
            <w:r w:rsidR="00BA51B5">
              <w:rPr>
                <w:noProof/>
                <w:webHidden/>
              </w:rPr>
            </w:r>
            <w:r w:rsidR="00BA51B5">
              <w:rPr>
                <w:noProof/>
                <w:webHidden/>
              </w:rPr>
              <w:fldChar w:fldCharType="separate"/>
            </w:r>
            <w:r w:rsidR="00BA51B5">
              <w:rPr>
                <w:noProof/>
                <w:webHidden/>
              </w:rPr>
              <w:t>27</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35" w:history="1">
            <w:r w:rsidR="00BA51B5" w:rsidRPr="00963962">
              <w:rPr>
                <w:rStyle w:val="Hypertextovodkaz"/>
                <w:noProof/>
              </w:rPr>
              <w:t>3.4</w:t>
            </w:r>
            <w:r w:rsidR="00BA51B5">
              <w:rPr>
                <w:rFonts w:asciiTheme="minorHAnsi" w:eastAsiaTheme="minorEastAsia" w:hAnsiTheme="minorHAnsi"/>
                <w:noProof/>
                <w:sz w:val="22"/>
                <w:lang w:eastAsia="cs-CZ"/>
              </w:rPr>
              <w:tab/>
            </w:r>
            <w:r w:rsidR="00BA51B5" w:rsidRPr="00963962">
              <w:rPr>
                <w:rStyle w:val="Hypertextovodkaz"/>
                <w:noProof/>
              </w:rPr>
              <w:t>Interpretace výsledků výzkumného šetření</w:t>
            </w:r>
            <w:r w:rsidR="00BA51B5">
              <w:rPr>
                <w:noProof/>
                <w:webHidden/>
              </w:rPr>
              <w:tab/>
            </w:r>
            <w:r w:rsidR="00BA51B5">
              <w:rPr>
                <w:noProof/>
                <w:webHidden/>
              </w:rPr>
              <w:fldChar w:fldCharType="begin"/>
            </w:r>
            <w:r w:rsidR="00BA51B5">
              <w:rPr>
                <w:noProof/>
                <w:webHidden/>
              </w:rPr>
              <w:instrText xml:space="preserve"> PAGEREF _Toc416177635 \h </w:instrText>
            </w:r>
            <w:r w:rsidR="00BA51B5">
              <w:rPr>
                <w:noProof/>
                <w:webHidden/>
              </w:rPr>
            </w:r>
            <w:r w:rsidR="00BA51B5">
              <w:rPr>
                <w:noProof/>
                <w:webHidden/>
              </w:rPr>
              <w:fldChar w:fldCharType="separate"/>
            </w:r>
            <w:r w:rsidR="00BA51B5">
              <w:rPr>
                <w:noProof/>
                <w:webHidden/>
              </w:rPr>
              <w:t>29</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36" w:history="1">
            <w:r w:rsidR="00BA51B5" w:rsidRPr="00963962">
              <w:rPr>
                <w:rStyle w:val="Hypertextovodkaz"/>
                <w:noProof/>
              </w:rPr>
              <w:t>3.4.1</w:t>
            </w:r>
            <w:r w:rsidR="00BA51B5">
              <w:rPr>
                <w:rFonts w:asciiTheme="minorHAnsi" w:eastAsiaTheme="minorEastAsia" w:hAnsiTheme="minorHAnsi"/>
                <w:noProof/>
                <w:sz w:val="22"/>
                <w:lang w:eastAsia="cs-CZ"/>
              </w:rPr>
              <w:tab/>
            </w:r>
            <w:r w:rsidR="00BA51B5" w:rsidRPr="00963962">
              <w:rPr>
                <w:rStyle w:val="Hypertextovodkaz"/>
                <w:noProof/>
              </w:rPr>
              <w:t>Míra ohrožení příznaky syndromem vyhoření u speciálních pedagogů</w:t>
            </w:r>
            <w:r w:rsidR="00BA51B5">
              <w:rPr>
                <w:noProof/>
                <w:webHidden/>
              </w:rPr>
              <w:tab/>
            </w:r>
            <w:r w:rsidR="00BA51B5">
              <w:rPr>
                <w:noProof/>
                <w:webHidden/>
              </w:rPr>
              <w:fldChar w:fldCharType="begin"/>
            </w:r>
            <w:r w:rsidR="00BA51B5">
              <w:rPr>
                <w:noProof/>
                <w:webHidden/>
              </w:rPr>
              <w:instrText xml:space="preserve"> PAGEREF _Toc416177636 \h </w:instrText>
            </w:r>
            <w:r w:rsidR="00BA51B5">
              <w:rPr>
                <w:noProof/>
                <w:webHidden/>
              </w:rPr>
            </w:r>
            <w:r w:rsidR="00BA51B5">
              <w:rPr>
                <w:noProof/>
                <w:webHidden/>
              </w:rPr>
              <w:fldChar w:fldCharType="separate"/>
            </w:r>
            <w:r w:rsidR="00BA51B5">
              <w:rPr>
                <w:noProof/>
                <w:webHidden/>
              </w:rPr>
              <w:t>29</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37" w:history="1">
            <w:r w:rsidR="00BA51B5" w:rsidRPr="00963962">
              <w:rPr>
                <w:rStyle w:val="Hypertextovodkaz"/>
                <w:noProof/>
              </w:rPr>
              <w:t>3.4.2</w:t>
            </w:r>
            <w:r w:rsidR="00BA51B5">
              <w:rPr>
                <w:rFonts w:asciiTheme="minorHAnsi" w:eastAsiaTheme="minorEastAsia" w:hAnsiTheme="minorHAnsi"/>
                <w:noProof/>
                <w:sz w:val="22"/>
                <w:lang w:eastAsia="cs-CZ"/>
              </w:rPr>
              <w:tab/>
            </w:r>
            <w:r w:rsidR="00BA51B5" w:rsidRPr="00963962">
              <w:rPr>
                <w:rStyle w:val="Hypertextovodkaz"/>
                <w:noProof/>
              </w:rPr>
              <w:t>Incidence nejčastějších symptomů vyhoření u speciálních pedagogů</w:t>
            </w:r>
            <w:r w:rsidR="00BA51B5">
              <w:rPr>
                <w:noProof/>
                <w:webHidden/>
              </w:rPr>
              <w:tab/>
            </w:r>
            <w:r w:rsidR="00BA51B5">
              <w:rPr>
                <w:noProof/>
                <w:webHidden/>
              </w:rPr>
              <w:fldChar w:fldCharType="begin"/>
            </w:r>
            <w:r w:rsidR="00BA51B5">
              <w:rPr>
                <w:noProof/>
                <w:webHidden/>
              </w:rPr>
              <w:instrText xml:space="preserve"> PAGEREF _Toc416177637 \h </w:instrText>
            </w:r>
            <w:r w:rsidR="00BA51B5">
              <w:rPr>
                <w:noProof/>
                <w:webHidden/>
              </w:rPr>
            </w:r>
            <w:r w:rsidR="00BA51B5">
              <w:rPr>
                <w:noProof/>
                <w:webHidden/>
              </w:rPr>
              <w:fldChar w:fldCharType="separate"/>
            </w:r>
            <w:r w:rsidR="00BA51B5">
              <w:rPr>
                <w:noProof/>
                <w:webHidden/>
              </w:rPr>
              <w:t>30</w:t>
            </w:r>
            <w:r w:rsidR="00BA51B5">
              <w:rPr>
                <w:noProof/>
                <w:webHidden/>
              </w:rPr>
              <w:fldChar w:fldCharType="end"/>
            </w:r>
          </w:hyperlink>
        </w:p>
        <w:p w:rsidR="00BA51B5" w:rsidRDefault="000409D4">
          <w:pPr>
            <w:pStyle w:val="Obsah3"/>
            <w:rPr>
              <w:rFonts w:asciiTheme="minorHAnsi" w:eastAsiaTheme="minorEastAsia" w:hAnsiTheme="minorHAnsi"/>
              <w:noProof/>
              <w:sz w:val="22"/>
              <w:lang w:eastAsia="cs-CZ"/>
            </w:rPr>
          </w:pPr>
          <w:hyperlink w:anchor="_Toc416177638" w:history="1">
            <w:r w:rsidR="00BA51B5" w:rsidRPr="00963962">
              <w:rPr>
                <w:rStyle w:val="Hypertextovodkaz"/>
                <w:noProof/>
              </w:rPr>
              <w:t>3.4.3</w:t>
            </w:r>
            <w:r w:rsidR="00BA51B5">
              <w:rPr>
                <w:rFonts w:asciiTheme="minorHAnsi" w:eastAsiaTheme="minorEastAsia" w:hAnsiTheme="minorHAnsi"/>
                <w:noProof/>
                <w:sz w:val="22"/>
                <w:lang w:eastAsia="cs-CZ"/>
              </w:rPr>
              <w:tab/>
            </w:r>
            <w:r w:rsidR="00BA51B5" w:rsidRPr="00963962">
              <w:rPr>
                <w:rStyle w:val="Hypertextovodkaz"/>
                <w:noProof/>
              </w:rPr>
              <w:t>Zvyšující se výskyt symptomů syndromu vyhoření související s věkem či délkou praxe</w:t>
            </w:r>
            <w:r w:rsidR="00BA51B5">
              <w:rPr>
                <w:noProof/>
                <w:webHidden/>
              </w:rPr>
              <w:tab/>
            </w:r>
            <w:r w:rsidR="00BA51B5">
              <w:rPr>
                <w:noProof/>
                <w:webHidden/>
              </w:rPr>
              <w:fldChar w:fldCharType="begin"/>
            </w:r>
            <w:r w:rsidR="00BA51B5">
              <w:rPr>
                <w:noProof/>
                <w:webHidden/>
              </w:rPr>
              <w:instrText xml:space="preserve"> PAGEREF _Toc416177638 \h </w:instrText>
            </w:r>
            <w:r w:rsidR="00BA51B5">
              <w:rPr>
                <w:noProof/>
                <w:webHidden/>
              </w:rPr>
            </w:r>
            <w:r w:rsidR="00BA51B5">
              <w:rPr>
                <w:noProof/>
                <w:webHidden/>
              </w:rPr>
              <w:fldChar w:fldCharType="separate"/>
            </w:r>
            <w:r w:rsidR="00BA51B5">
              <w:rPr>
                <w:noProof/>
                <w:webHidden/>
              </w:rPr>
              <w:t>33</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39" w:history="1">
            <w:r w:rsidR="00BA51B5" w:rsidRPr="00963962">
              <w:rPr>
                <w:rStyle w:val="Hypertextovodkaz"/>
                <w:noProof/>
                <w:lang w:eastAsia="cs-CZ"/>
              </w:rPr>
              <w:t>3.5</w:t>
            </w:r>
            <w:r w:rsidR="00BA51B5">
              <w:rPr>
                <w:rFonts w:asciiTheme="minorHAnsi" w:eastAsiaTheme="minorEastAsia" w:hAnsiTheme="minorHAnsi"/>
                <w:noProof/>
                <w:sz w:val="22"/>
                <w:lang w:eastAsia="cs-CZ"/>
              </w:rPr>
              <w:tab/>
            </w:r>
            <w:r w:rsidR="00BA51B5" w:rsidRPr="00963962">
              <w:rPr>
                <w:rStyle w:val="Hypertextovodkaz"/>
                <w:noProof/>
                <w:lang w:eastAsia="cs-CZ"/>
              </w:rPr>
              <w:t>Diskuze</w:t>
            </w:r>
            <w:r w:rsidR="00BA51B5">
              <w:rPr>
                <w:noProof/>
                <w:webHidden/>
              </w:rPr>
              <w:tab/>
            </w:r>
            <w:r w:rsidR="00BA51B5">
              <w:rPr>
                <w:noProof/>
                <w:webHidden/>
              </w:rPr>
              <w:fldChar w:fldCharType="begin"/>
            </w:r>
            <w:r w:rsidR="00BA51B5">
              <w:rPr>
                <w:noProof/>
                <w:webHidden/>
              </w:rPr>
              <w:instrText xml:space="preserve"> PAGEREF _Toc416177639 \h </w:instrText>
            </w:r>
            <w:r w:rsidR="00BA51B5">
              <w:rPr>
                <w:noProof/>
                <w:webHidden/>
              </w:rPr>
            </w:r>
            <w:r w:rsidR="00BA51B5">
              <w:rPr>
                <w:noProof/>
                <w:webHidden/>
              </w:rPr>
              <w:fldChar w:fldCharType="separate"/>
            </w:r>
            <w:r w:rsidR="00BA51B5">
              <w:rPr>
                <w:noProof/>
                <w:webHidden/>
              </w:rPr>
              <w:t>34</w:t>
            </w:r>
            <w:r w:rsidR="00BA51B5">
              <w:rPr>
                <w:noProof/>
                <w:webHidden/>
              </w:rPr>
              <w:fldChar w:fldCharType="end"/>
            </w:r>
          </w:hyperlink>
        </w:p>
        <w:p w:rsidR="00BA51B5" w:rsidRDefault="000409D4">
          <w:pPr>
            <w:pStyle w:val="Obsah2"/>
            <w:rPr>
              <w:rFonts w:asciiTheme="minorHAnsi" w:eastAsiaTheme="minorEastAsia" w:hAnsiTheme="minorHAnsi"/>
              <w:noProof/>
              <w:sz w:val="22"/>
              <w:lang w:eastAsia="cs-CZ"/>
            </w:rPr>
          </w:pPr>
          <w:hyperlink w:anchor="_Toc416177640" w:history="1">
            <w:r w:rsidR="00BA51B5" w:rsidRPr="00963962">
              <w:rPr>
                <w:rStyle w:val="Hypertextovodkaz"/>
                <w:noProof/>
                <w:lang w:eastAsia="cs-CZ"/>
              </w:rPr>
              <w:t>3.6</w:t>
            </w:r>
            <w:r w:rsidR="00BA51B5">
              <w:rPr>
                <w:rFonts w:asciiTheme="minorHAnsi" w:eastAsiaTheme="minorEastAsia" w:hAnsiTheme="minorHAnsi"/>
                <w:noProof/>
                <w:sz w:val="22"/>
                <w:lang w:eastAsia="cs-CZ"/>
              </w:rPr>
              <w:tab/>
            </w:r>
            <w:r w:rsidR="00BA51B5" w:rsidRPr="00963962">
              <w:rPr>
                <w:rStyle w:val="Hypertextovodkaz"/>
                <w:noProof/>
                <w:lang w:eastAsia="cs-CZ"/>
              </w:rPr>
              <w:t>Shrnutí výsledků výzkumného šetření</w:t>
            </w:r>
            <w:r w:rsidR="00BA51B5">
              <w:rPr>
                <w:noProof/>
                <w:webHidden/>
              </w:rPr>
              <w:tab/>
            </w:r>
            <w:r w:rsidR="00BA51B5">
              <w:rPr>
                <w:noProof/>
                <w:webHidden/>
              </w:rPr>
              <w:fldChar w:fldCharType="begin"/>
            </w:r>
            <w:r w:rsidR="00BA51B5">
              <w:rPr>
                <w:noProof/>
                <w:webHidden/>
              </w:rPr>
              <w:instrText xml:space="preserve"> PAGEREF _Toc416177640 \h </w:instrText>
            </w:r>
            <w:r w:rsidR="00BA51B5">
              <w:rPr>
                <w:noProof/>
                <w:webHidden/>
              </w:rPr>
            </w:r>
            <w:r w:rsidR="00BA51B5">
              <w:rPr>
                <w:noProof/>
                <w:webHidden/>
              </w:rPr>
              <w:fldChar w:fldCharType="separate"/>
            </w:r>
            <w:r w:rsidR="00BA51B5">
              <w:rPr>
                <w:noProof/>
                <w:webHidden/>
              </w:rPr>
              <w:t>35</w:t>
            </w:r>
            <w:r w:rsidR="00BA51B5">
              <w:rPr>
                <w:noProof/>
                <w:webHidden/>
              </w:rPr>
              <w:fldChar w:fldCharType="end"/>
            </w:r>
          </w:hyperlink>
        </w:p>
        <w:p w:rsidR="00BA51B5" w:rsidRDefault="000409D4">
          <w:pPr>
            <w:pStyle w:val="Obsah1"/>
            <w:tabs>
              <w:tab w:val="left" w:pos="482"/>
              <w:tab w:val="right" w:leader="dot" w:pos="9061"/>
            </w:tabs>
            <w:rPr>
              <w:rFonts w:asciiTheme="minorHAnsi" w:eastAsiaTheme="minorEastAsia" w:hAnsiTheme="minorHAnsi"/>
              <w:noProof/>
              <w:sz w:val="22"/>
              <w:lang w:eastAsia="cs-CZ"/>
            </w:rPr>
          </w:pPr>
          <w:hyperlink w:anchor="_Toc416177641" w:history="1">
            <w:r w:rsidR="00BA51B5" w:rsidRPr="00963962">
              <w:rPr>
                <w:rStyle w:val="Hypertextovodkaz"/>
                <w:noProof/>
              </w:rPr>
              <w:t>4</w:t>
            </w:r>
            <w:r w:rsidR="00BA51B5">
              <w:rPr>
                <w:rFonts w:asciiTheme="minorHAnsi" w:eastAsiaTheme="minorEastAsia" w:hAnsiTheme="minorHAnsi"/>
                <w:noProof/>
                <w:sz w:val="22"/>
                <w:lang w:eastAsia="cs-CZ"/>
              </w:rPr>
              <w:tab/>
            </w:r>
            <w:r w:rsidR="00BA51B5" w:rsidRPr="00963962">
              <w:rPr>
                <w:rStyle w:val="Hypertextovodkaz"/>
                <w:noProof/>
              </w:rPr>
              <w:t>Závěr</w:t>
            </w:r>
            <w:r w:rsidR="00BA51B5">
              <w:rPr>
                <w:noProof/>
                <w:webHidden/>
              </w:rPr>
              <w:tab/>
            </w:r>
            <w:r w:rsidR="00BA51B5">
              <w:rPr>
                <w:noProof/>
                <w:webHidden/>
              </w:rPr>
              <w:fldChar w:fldCharType="begin"/>
            </w:r>
            <w:r w:rsidR="00BA51B5">
              <w:rPr>
                <w:noProof/>
                <w:webHidden/>
              </w:rPr>
              <w:instrText xml:space="preserve"> PAGEREF _Toc416177641 \h </w:instrText>
            </w:r>
            <w:r w:rsidR="00BA51B5">
              <w:rPr>
                <w:noProof/>
                <w:webHidden/>
              </w:rPr>
            </w:r>
            <w:r w:rsidR="00BA51B5">
              <w:rPr>
                <w:noProof/>
                <w:webHidden/>
              </w:rPr>
              <w:fldChar w:fldCharType="separate"/>
            </w:r>
            <w:r w:rsidR="00BA51B5">
              <w:rPr>
                <w:noProof/>
                <w:webHidden/>
              </w:rPr>
              <w:t>36</w:t>
            </w:r>
            <w:r w:rsidR="00BA51B5">
              <w:rPr>
                <w:noProof/>
                <w:webHidden/>
              </w:rPr>
              <w:fldChar w:fldCharType="end"/>
            </w:r>
          </w:hyperlink>
        </w:p>
        <w:p w:rsidR="00BA51B5" w:rsidRDefault="000409D4">
          <w:pPr>
            <w:pStyle w:val="Obsah1"/>
            <w:tabs>
              <w:tab w:val="right" w:leader="dot" w:pos="9061"/>
            </w:tabs>
            <w:rPr>
              <w:rFonts w:asciiTheme="minorHAnsi" w:eastAsiaTheme="minorEastAsia" w:hAnsiTheme="minorHAnsi"/>
              <w:noProof/>
              <w:sz w:val="22"/>
              <w:lang w:eastAsia="cs-CZ"/>
            </w:rPr>
          </w:pPr>
          <w:hyperlink w:anchor="_Toc416177642" w:history="1">
            <w:r w:rsidR="00BA51B5" w:rsidRPr="00963962">
              <w:rPr>
                <w:rStyle w:val="Hypertextovodkaz"/>
                <w:noProof/>
              </w:rPr>
              <w:t>Seznam bibliografických citací</w:t>
            </w:r>
            <w:r w:rsidR="00BA51B5">
              <w:rPr>
                <w:noProof/>
                <w:webHidden/>
              </w:rPr>
              <w:tab/>
            </w:r>
            <w:r w:rsidR="00BA51B5">
              <w:rPr>
                <w:noProof/>
                <w:webHidden/>
              </w:rPr>
              <w:fldChar w:fldCharType="begin"/>
            </w:r>
            <w:r w:rsidR="00BA51B5">
              <w:rPr>
                <w:noProof/>
                <w:webHidden/>
              </w:rPr>
              <w:instrText xml:space="preserve"> PAGEREF _Toc416177642 \h </w:instrText>
            </w:r>
            <w:r w:rsidR="00BA51B5">
              <w:rPr>
                <w:noProof/>
                <w:webHidden/>
              </w:rPr>
            </w:r>
            <w:r w:rsidR="00BA51B5">
              <w:rPr>
                <w:noProof/>
                <w:webHidden/>
              </w:rPr>
              <w:fldChar w:fldCharType="separate"/>
            </w:r>
            <w:r w:rsidR="00BA51B5">
              <w:rPr>
                <w:noProof/>
                <w:webHidden/>
              </w:rPr>
              <w:t>37</w:t>
            </w:r>
            <w:r w:rsidR="00BA51B5">
              <w:rPr>
                <w:noProof/>
                <w:webHidden/>
              </w:rPr>
              <w:fldChar w:fldCharType="end"/>
            </w:r>
          </w:hyperlink>
        </w:p>
        <w:p w:rsidR="00BA51B5" w:rsidRDefault="000409D4">
          <w:pPr>
            <w:pStyle w:val="Obsah1"/>
            <w:tabs>
              <w:tab w:val="right" w:leader="dot" w:pos="9061"/>
            </w:tabs>
            <w:rPr>
              <w:rFonts w:asciiTheme="minorHAnsi" w:eastAsiaTheme="minorEastAsia" w:hAnsiTheme="minorHAnsi"/>
              <w:noProof/>
              <w:sz w:val="22"/>
              <w:lang w:eastAsia="cs-CZ"/>
            </w:rPr>
          </w:pPr>
          <w:hyperlink w:anchor="_Toc416177643" w:history="1">
            <w:r w:rsidR="00BA51B5" w:rsidRPr="00963962">
              <w:rPr>
                <w:rStyle w:val="Hypertextovodkaz"/>
                <w:noProof/>
                <w:lang w:val="en-US"/>
              </w:rPr>
              <w:t>Seznam příloh</w:t>
            </w:r>
            <w:r w:rsidR="00BA51B5">
              <w:rPr>
                <w:noProof/>
                <w:webHidden/>
              </w:rPr>
              <w:tab/>
            </w:r>
            <w:r w:rsidR="00BA51B5">
              <w:rPr>
                <w:noProof/>
                <w:webHidden/>
              </w:rPr>
              <w:fldChar w:fldCharType="begin"/>
            </w:r>
            <w:r w:rsidR="00BA51B5">
              <w:rPr>
                <w:noProof/>
                <w:webHidden/>
              </w:rPr>
              <w:instrText xml:space="preserve"> PAGEREF _Toc416177643 \h </w:instrText>
            </w:r>
            <w:r w:rsidR="00BA51B5">
              <w:rPr>
                <w:noProof/>
                <w:webHidden/>
              </w:rPr>
            </w:r>
            <w:r w:rsidR="00BA51B5">
              <w:rPr>
                <w:noProof/>
                <w:webHidden/>
              </w:rPr>
              <w:fldChar w:fldCharType="separate"/>
            </w:r>
            <w:r w:rsidR="00BA51B5">
              <w:rPr>
                <w:noProof/>
                <w:webHidden/>
              </w:rPr>
              <w:t>41</w:t>
            </w:r>
            <w:r w:rsidR="00BA51B5">
              <w:rPr>
                <w:noProof/>
                <w:webHidden/>
              </w:rPr>
              <w:fldChar w:fldCharType="end"/>
            </w:r>
          </w:hyperlink>
        </w:p>
        <w:p w:rsidR="0030465D" w:rsidRPr="00BA51B5" w:rsidRDefault="0030465D" w:rsidP="00770697">
          <w:pPr>
            <w:spacing w:line="240" w:lineRule="auto"/>
            <w:jc w:val="both"/>
            <w:sectPr w:rsidR="0030465D" w:rsidRPr="00BA51B5" w:rsidSect="00770697">
              <w:footerReference w:type="default" r:id="rId9"/>
              <w:footerReference w:type="first" r:id="rId10"/>
              <w:pgSz w:w="11906" w:h="16838"/>
              <w:pgMar w:top="1418" w:right="1134" w:bottom="1418" w:left="1701" w:header="709" w:footer="709" w:gutter="0"/>
              <w:pgNumType w:start="0"/>
              <w:cols w:space="708"/>
              <w:docGrid w:linePitch="360"/>
            </w:sectPr>
          </w:pPr>
          <w:r>
            <w:rPr>
              <w:b/>
              <w:bCs/>
            </w:rPr>
            <w:fldChar w:fldCharType="end"/>
          </w:r>
        </w:p>
      </w:sdtContent>
    </w:sdt>
    <w:p w:rsidR="00762B57" w:rsidRPr="00762B57" w:rsidRDefault="005D5332" w:rsidP="00770697">
      <w:pPr>
        <w:pStyle w:val="Nadpis1"/>
        <w:numPr>
          <w:ilvl w:val="0"/>
          <w:numId w:val="0"/>
        </w:numPr>
        <w:jc w:val="both"/>
        <w:rPr>
          <w:rFonts w:cs="Times New Roman"/>
          <w:color w:val="000000" w:themeColor="text1"/>
          <w:szCs w:val="32"/>
        </w:rPr>
      </w:pPr>
      <w:bookmarkStart w:id="1" w:name="_Toc416177601"/>
      <w:bookmarkStart w:id="2" w:name="_Toc413094225"/>
      <w:r>
        <w:rPr>
          <w:rFonts w:cs="Times New Roman"/>
          <w:color w:val="000000" w:themeColor="text1"/>
          <w:szCs w:val="32"/>
        </w:rPr>
        <w:lastRenderedPageBreak/>
        <w:t>Úvod</w:t>
      </w:r>
      <w:bookmarkEnd w:id="1"/>
    </w:p>
    <w:p w:rsidR="005D5332" w:rsidRDefault="00515E1A" w:rsidP="008B4180">
      <w:pPr>
        <w:ind w:firstLine="567"/>
        <w:jc w:val="both"/>
      </w:pPr>
      <w:r>
        <w:t>Cílem mé bakalářské práce je zabývat se symptomy syndromu vyhoření v pedagogické profesi,</w:t>
      </w:r>
      <w:r w:rsidR="00C93D64">
        <w:t xml:space="preserve"> ze</w:t>
      </w:r>
      <w:r w:rsidR="00CB1957">
        <w:t xml:space="preserve">jména u speciálních pedagogů a </w:t>
      </w:r>
      <w:r w:rsidR="00C93D64">
        <w:t>možným ohrožením syndromem vyhoření v</w:t>
      </w:r>
      <w:r w:rsidR="00E435F2">
        <w:t> </w:t>
      </w:r>
      <w:r w:rsidR="00C93D64">
        <w:t>t</w:t>
      </w:r>
      <w:r w:rsidR="00E435F2">
        <w:t>omto povolání</w:t>
      </w:r>
      <w:r w:rsidR="00C93D64">
        <w:t>. Toto t</w:t>
      </w:r>
      <w:r>
        <w:t xml:space="preserve">éma jsem si vybrala </w:t>
      </w:r>
      <w:r w:rsidR="00AC5703">
        <w:t xml:space="preserve">proto, že je </w:t>
      </w:r>
      <w:r>
        <w:t>v současné době tématem</w:t>
      </w:r>
      <w:r w:rsidR="00AC5703">
        <w:t xml:space="preserve"> velmi</w:t>
      </w:r>
      <w:r>
        <w:t xml:space="preserve"> aktu</w:t>
      </w:r>
      <w:r w:rsidR="00C93D64">
        <w:t>álním. Často jsem o něm slýcha</w:t>
      </w:r>
      <w:r>
        <w:t>la na pře</w:t>
      </w:r>
      <w:r w:rsidR="00C93D64">
        <w:t xml:space="preserve">dnáškách </w:t>
      </w:r>
      <w:r w:rsidR="00E435F2">
        <w:t>během</w:t>
      </w:r>
      <w:r w:rsidR="00AC5703">
        <w:t xml:space="preserve"> studia a</w:t>
      </w:r>
      <w:r w:rsidR="00C93D64">
        <w:t xml:space="preserve"> setkala</w:t>
      </w:r>
      <w:r>
        <w:t xml:space="preserve"> jsem se s ním v rámci </w:t>
      </w:r>
      <w:r w:rsidR="00C93D64">
        <w:t>svých pedagogických praxí. Z</w:t>
      </w:r>
      <w:r>
        <w:t xml:space="preserve">ároveň </w:t>
      </w:r>
      <w:r w:rsidR="00C93D64">
        <w:t>je</w:t>
      </w:r>
      <w:r w:rsidR="00AC5703">
        <w:t xml:space="preserve"> toto téma</w:t>
      </w:r>
      <w:r w:rsidR="00C93D64">
        <w:t xml:space="preserve"> pro mě</w:t>
      </w:r>
      <w:r w:rsidR="00AC5703">
        <w:t>,</w:t>
      </w:r>
      <w:r w:rsidR="00C93D64">
        <w:t xml:space="preserve"> </w:t>
      </w:r>
      <w:r w:rsidR="00AC5703">
        <w:t xml:space="preserve">budoucího speciálního pedagoga, značným přínosem </w:t>
      </w:r>
      <w:r>
        <w:t>informací.</w:t>
      </w:r>
    </w:p>
    <w:p w:rsidR="005D5332" w:rsidRDefault="00762B57" w:rsidP="008B4180">
      <w:pPr>
        <w:ind w:firstLine="567"/>
        <w:jc w:val="both"/>
      </w:pPr>
      <w:r>
        <w:t xml:space="preserve">V podvědomí veřejnosti přetrvává, že syndrom vyhoření je spjat zejména s pomáhajícími profesemi, ale je třeba </w:t>
      </w:r>
      <w:r w:rsidR="00255EF5">
        <w:t xml:space="preserve">si </w:t>
      </w:r>
      <w:r>
        <w:t>uvědomit, že nepřetržitý kontakt s lidmi, důraz na výko</w:t>
      </w:r>
      <w:r w:rsidR="00AC5703">
        <w:t>n</w:t>
      </w:r>
      <w:r>
        <w:t xml:space="preserve">nost jsou jedny z příčin syndromu vyhoření, které </w:t>
      </w:r>
      <w:r w:rsidR="00C93D64">
        <w:t>se nevyskytují pouze v pomáhajících profesích</w:t>
      </w:r>
      <w:r>
        <w:t xml:space="preserve">, ale </w:t>
      </w:r>
      <w:r w:rsidR="00C93D64">
        <w:t>i v</w:t>
      </w:r>
      <w:r>
        <w:t xml:space="preserve"> </w:t>
      </w:r>
      <w:r w:rsidR="00642948">
        <w:t>dalších</w:t>
      </w:r>
      <w:r>
        <w:t xml:space="preserve"> povol</w:t>
      </w:r>
      <w:r w:rsidR="003D7B97">
        <w:t>á</w:t>
      </w:r>
      <w:r w:rsidR="00255EF5">
        <w:t>ní</w:t>
      </w:r>
      <w:r w:rsidR="00642948">
        <w:t>ch</w:t>
      </w:r>
      <w:r w:rsidR="00255EF5">
        <w:t>,</w:t>
      </w:r>
      <w:r>
        <w:t xml:space="preserve"> </w:t>
      </w:r>
      <w:r w:rsidR="003D7B97">
        <w:t xml:space="preserve">například </w:t>
      </w:r>
      <w:r w:rsidR="00C93D64">
        <w:t>v</w:t>
      </w:r>
      <w:r w:rsidR="00255EF5">
        <w:t xml:space="preserve"> </w:t>
      </w:r>
      <w:r w:rsidR="003D7B97">
        <w:t>pedagogické</w:t>
      </w:r>
      <w:r w:rsidR="00C93D64">
        <w:t xml:space="preserve"> profesi</w:t>
      </w:r>
      <w:r w:rsidR="00490830">
        <w:t xml:space="preserve"> </w:t>
      </w:r>
      <w:r w:rsidR="00C93D64">
        <w:t xml:space="preserve">právě </w:t>
      </w:r>
      <w:r w:rsidR="00BA51B5">
        <w:t>u speciálního pedagoga.</w:t>
      </w:r>
    </w:p>
    <w:p w:rsidR="00490830" w:rsidRDefault="00490830" w:rsidP="008B4180">
      <w:pPr>
        <w:ind w:firstLine="567"/>
        <w:jc w:val="both"/>
      </w:pPr>
      <w:r>
        <w:t xml:space="preserve">Práce pedagoga je psychicky i emocionálně náročná. Důležitá je </w:t>
      </w:r>
      <w:r w:rsidR="00AC5703">
        <w:t xml:space="preserve">jeho </w:t>
      </w:r>
      <w:r w:rsidR="00642948">
        <w:t>erudovanost</w:t>
      </w:r>
      <w:r w:rsidR="00202F4F">
        <w:t xml:space="preserve">, </w:t>
      </w:r>
      <w:r>
        <w:t xml:space="preserve">schopnost zvládat stresové situace související nejen s výukovými a výchovnými problémy. </w:t>
      </w:r>
      <w:r w:rsidR="000409D4">
        <w:t>S</w:t>
      </w:r>
      <w:r w:rsidR="00642948">
        <w:t>pecifickým problémem může</w:t>
      </w:r>
      <w:r>
        <w:t xml:space="preserve"> být </w:t>
      </w:r>
      <w:r w:rsidR="000409D4">
        <w:t xml:space="preserve">také </w:t>
      </w:r>
      <w:r w:rsidR="00642948">
        <w:t>zřídka se</w:t>
      </w:r>
      <w:r>
        <w:t xml:space="preserve"> vyskytující pozitivní odezva z odvedené práce. </w:t>
      </w:r>
      <w:r w:rsidR="000409D4">
        <w:t>Další d</w:t>
      </w:r>
      <w:r w:rsidR="00642948">
        <w:t>ůležitou schopností</w:t>
      </w:r>
      <w:r>
        <w:t xml:space="preserve"> v rámci této profese bude vyrovnanost a odolnost vůči </w:t>
      </w:r>
      <w:r w:rsidR="00642948">
        <w:t xml:space="preserve">psychické </w:t>
      </w:r>
      <w:r>
        <w:t xml:space="preserve">zátěži. </w:t>
      </w:r>
      <w:r w:rsidR="00642948">
        <w:t>P</w:t>
      </w:r>
      <w:r w:rsidR="00B95839">
        <w:t>ři výběru tohoto povolání</w:t>
      </w:r>
      <w:r>
        <w:t>,</w:t>
      </w:r>
      <w:r w:rsidR="00D82895">
        <w:t xml:space="preserve"> předpokládám</w:t>
      </w:r>
      <w:r w:rsidR="00255EF5">
        <w:t>e</w:t>
      </w:r>
      <w:r w:rsidR="00D82895">
        <w:t xml:space="preserve"> jistou míru náročnosti práce s jedinci se </w:t>
      </w:r>
      <w:r w:rsidR="00642948">
        <w:t>specifickými vzdělávacími potřebami</w:t>
      </w:r>
      <w:r w:rsidR="00D82895">
        <w:t>, a proto se domnívám, že míra incidence vyhoření u speciálních pedagogů nebude příliš vysoká, nebo</w:t>
      </w:r>
      <w:r w:rsidR="00255EF5">
        <w:t xml:space="preserve">ť tuto profesi si </w:t>
      </w:r>
      <w:r w:rsidR="00D82895">
        <w:t>d</w:t>
      </w:r>
      <w:r w:rsidR="00255EF5">
        <w:t>l</w:t>
      </w:r>
      <w:r w:rsidR="00202F4F">
        <w:t>e mého názoru volí lidé „</w:t>
      </w:r>
      <w:r w:rsidR="00D82895">
        <w:t xml:space="preserve">se srdcem na pravém místě“. </w:t>
      </w:r>
      <w:r w:rsidR="00642948">
        <w:t>Ovšem n</w:t>
      </w:r>
      <w:r w:rsidR="00D82895">
        <w:t>e v každém případě to mus</w:t>
      </w:r>
      <w:r w:rsidR="00B95839">
        <w:t>í být pravidlem.</w:t>
      </w:r>
    </w:p>
    <w:p w:rsidR="00D82895" w:rsidRDefault="00D82895" w:rsidP="008B4180">
      <w:pPr>
        <w:ind w:firstLine="567"/>
        <w:jc w:val="both"/>
      </w:pPr>
      <w:r>
        <w:t>Je třeba si uvědomit</w:t>
      </w:r>
      <w:r w:rsidR="00F10AFB">
        <w:t>,</w:t>
      </w:r>
      <w:r>
        <w:t xml:space="preserve"> že působící syndrom vyhoření neztěžuje život pouze nám a rodinným příslušník</w:t>
      </w:r>
      <w:r w:rsidR="003923DA">
        <w:t>ům</w:t>
      </w:r>
      <w:r>
        <w:t xml:space="preserve">, ale zároveň se projevuje i ve vztazích vůči žákům, na které </w:t>
      </w:r>
      <w:r w:rsidR="00E435F2">
        <w:t xml:space="preserve">během </w:t>
      </w:r>
      <w:r>
        <w:t>vzdělávání působíme</w:t>
      </w:r>
      <w:r w:rsidR="00100698">
        <w:t xml:space="preserve">. </w:t>
      </w:r>
      <w:r w:rsidR="00642948">
        <w:t>Velmi důležité je tomuto sy</w:t>
      </w:r>
      <w:r w:rsidR="00AC5703">
        <w:t>ndromu předcházet, nikoli se jí</w:t>
      </w:r>
      <w:r w:rsidR="00642948">
        <w:t>m z</w:t>
      </w:r>
      <w:r w:rsidR="00686098">
        <w:t>abývat až v případě jeho působení</w:t>
      </w:r>
      <w:r w:rsidR="00F10AFB">
        <w:t>. Syndrom vyhoření se kontinuálně rozvíjí, je dlouhodobě působící a zvládání toho stavu je</w:t>
      </w:r>
      <w:r w:rsidR="00E435F2">
        <w:t xml:space="preserve"> tzv.</w:t>
      </w:r>
      <w:r w:rsidR="00F10AFB">
        <w:t xml:space="preserve"> běh</w:t>
      </w:r>
      <w:r w:rsidR="00642948">
        <w:t>em</w:t>
      </w:r>
      <w:r w:rsidR="00B95839">
        <w:t xml:space="preserve"> na dlouhou trať.</w:t>
      </w:r>
    </w:p>
    <w:p w:rsidR="00E435F2" w:rsidRDefault="00F10AFB" w:rsidP="008B4180">
      <w:pPr>
        <w:ind w:firstLine="567"/>
        <w:jc w:val="both"/>
      </w:pPr>
      <w:r>
        <w:t>Informovanost o syndromu vyhoření se mezi speciálními pedagogy vyskytuje, otázkou je do jaké míry. „</w:t>
      </w:r>
      <w:r w:rsidRPr="00E435F2">
        <w:rPr>
          <w:i/>
        </w:rPr>
        <w:t xml:space="preserve">Vím, co </w:t>
      </w:r>
      <w:r w:rsidR="00E435F2" w:rsidRPr="00E435F2">
        <w:rPr>
          <w:i/>
        </w:rPr>
        <w:t xml:space="preserve">je </w:t>
      </w:r>
      <w:r w:rsidRPr="00E435F2">
        <w:rPr>
          <w:i/>
        </w:rPr>
        <w:t>syndrom vyhoření</w:t>
      </w:r>
      <w:r w:rsidR="00E435F2">
        <w:rPr>
          <w:i/>
        </w:rPr>
        <w:t>,</w:t>
      </w:r>
      <w:r w:rsidRPr="00E435F2">
        <w:rPr>
          <w:i/>
        </w:rPr>
        <w:t xml:space="preserve"> mě potkat nemůže. Vím, co </w:t>
      </w:r>
      <w:r w:rsidR="00E435F2" w:rsidRPr="00E435F2">
        <w:rPr>
          <w:i/>
        </w:rPr>
        <w:t xml:space="preserve">je </w:t>
      </w:r>
      <w:r w:rsidRPr="00E435F2">
        <w:rPr>
          <w:i/>
        </w:rPr>
        <w:t>syndrom vyhoření</w:t>
      </w:r>
      <w:r w:rsidR="00E435F2">
        <w:rPr>
          <w:i/>
        </w:rPr>
        <w:t>, považuji</w:t>
      </w:r>
      <w:r w:rsidRPr="00E435F2">
        <w:rPr>
          <w:i/>
        </w:rPr>
        <w:t xml:space="preserve"> ho za součást své pr</w:t>
      </w:r>
      <w:r w:rsidR="00E435F2">
        <w:rPr>
          <w:i/>
        </w:rPr>
        <w:t>ofese a snažím se mu předcházet“.</w:t>
      </w:r>
      <w:r w:rsidR="00AC5703">
        <w:t xml:space="preserve"> Publikací s tímto tématem</w:t>
      </w:r>
      <w:r>
        <w:t xml:space="preserve"> přibývá, zejména od zahraničních autorů. Publikací zaměřených na vyhoření u pedagogů již není takové množství</w:t>
      </w:r>
      <w:r w:rsidR="003923DA">
        <w:t>. Z vlastní zkušenosti mohu říci</w:t>
      </w:r>
      <w:r w:rsidR="0062043B">
        <w:t>, že knihy tohoto tématu jsou v knihovnách rozpůjčo</w:t>
      </w:r>
      <w:r w:rsidR="00B95839">
        <w:t>vány na několik měsíců dopředu.</w:t>
      </w:r>
    </w:p>
    <w:p w:rsidR="00F35C3B" w:rsidRDefault="0030465D" w:rsidP="00770697">
      <w:pPr>
        <w:pStyle w:val="Nadpis1"/>
        <w:numPr>
          <w:ilvl w:val="0"/>
          <w:numId w:val="0"/>
        </w:numPr>
        <w:jc w:val="both"/>
        <w:rPr>
          <w:rFonts w:cs="Times New Roman"/>
          <w:color w:val="000000" w:themeColor="text1"/>
          <w:szCs w:val="32"/>
        </w:rPr>
      </w:pPr>
      <w:bookmarkStart w:id="3" w:name="_Toc416177602"/>
      <w:r w:rsidRPr="00740737">
        <w:rPr>
          <w:rFonts w:cs="Times New Roman"/>
          <w:color w:val="000000" w:themeColor="text1"/>
          <w:szCs w:val="32"/>
        </w:rPr>
        <w:lastRenderedPageBreak/>
        <w:t>Teoretická část</w:t>
      </w:r>
      <w:bookmarkStart w:id="4" w:name="_Toc411340514"/>
      <w:bookmarkStart w:id="5" w:name="_Toc413094226"/>
      <w:bookmarkEnd w:id="2"/>
      <w:bookmarkEnd w:id="3"/>
    </w:p>
    <w:p w:rsidR="0030465D" w:rsidRPr="00E435F2" w:rsidRDefault="0030465D" w:rsidP="00770697">
      <w:pPr>
        <w:pStyle w:val="Nadpis1"/>
        <w:jc w:val="both"/>
        <w:rPr>
          <w:szCs w:val="32"/>
        </w:rPr>
      </w:pPr>
      <w:bookmarkStart w:id="6" w:name="_Toc416177603"/>
      <w:r w:rsidRPr="00E435F2">
        <w:rPr>
          <w:szCs w:val="32"/>
        </w:rPr>
        <w:t>Syndrom vyhoření</w:t>
      </w:r>
      <w:bookmarkEnd w:id="4"/>
      <w:bookmarkEnd w:id="5"/>
      <w:bookmarkEnd w:id="6"/>
    </w:p>
    <w:p w:rsidR="0030465D" w:rsidRPr="00E435F2" w:rsidRDefault="00E435F2" w:rsidP="00770697">
      <w:pPr>
        <w:pStyle w:val="Nadpis2"/>
        <w:jc w:val="both"/>
      </w:pPr>
      <w:bookmarkStart w:id="7" w:name="_Toc411340515"/>
      <w:bookmarkStart w:id="8" w:name="_Toc413094227"/>
      <w:bookmarkStart w:id="9" w:name="_Toc416177604"/>
      <w:r>
        <w:t>Stav,</w:t>
      </w:r>
      <w:r w:rsidR="0030465D" w:rsidRPr="00E435F2">
        <w:t xml:space="preserve"> či nemoc?</w:t>
      </w:r>
      <w:bookmarkEnd w:id="7"/>
      <w:bookmarkEnd w:id="8"/>
      <w:bookmarkEnd w:id="9"/>
    </w:p>
    <w:p w:rsidR="0030465D" w:rsidRPr="00740737" w:rsidRDefault="0030465D" w:rsidP="008B4180">
      <w:pPr>
        <w:ind w:firstLine="576"/>
        <w:jc w:val="both"/>
        <w:rPr>
          <w:rFonts w:cs="Times New Roman"/>
          <w:color w:val="000000" w:themeColor="text1"/>
        </w:rPr>
      </w:pPr>
      <w:r w:rsidRPr="00740737">
        <w:rPr>
          <w:rFonts w:cs="Times New Roman"/>
          <w:color w:val="000000" w:themeColor="text1"/>
        </w:rPr>
        <w:t>Syndrom vyhoření se v moderní společnosti stává běžně užívaným pojmem, jako jsou např. pojmy stres či deprese. Někteří autoři hovoří o tzv. mediální</w:t>
      </w:r>
      <w:r w:rsidR="007B284A">
        <w:rPr>
          <w:rFonts w:cs="Times New Roman"/>
          <w:color w:val="000000" w:themeColor="text1"/>
        </w:rPr>
        <w:t>m pojmu</w:t>
      </w:r>
      <w:r w:rsidRPr="00740737">
        <w:rPr>
          <w:rFonts w:cs="Times New Roman"/>
          <w:color w:val="000000" w:themeColor="text1"/>
        </w:rPr>
        <w:t>. V lékařské terminologii je nemoc d</w:t>
      </w:r>
      <w:r w:rsidR="007B284A">
        <w:rPr>
          <w:rFonts w:cs="Times New Roman"/>
          <w:color w:val="000000" w:themeColor="text1"/>
        </w:rPr>
        <w:t>efinována podle daných pravidel</w:t>
      </w:r>
      <w:r w:rsidRPr="00740737">
        <w:rPr>
          <w:rFonts w:cs="Times New Roman"/>
          <w:color w:val="000000" w:themeColor="text1"/>
        </w:rPr>
        <w:t xml:space="preserve"> její příčiny, organické reakce, průběh</w:t>
      </w:r>
      <w:r w:rsidR="00AC5703">
        <w:rPr>
          <w:rFonts w:cs="Times New Roman"/>
          <w:color w:val="000000" w:themeColor="text1"/>
        </w:rPr>
        <w:t>u. P</w:t>
      </w:r>
      <w:r w:rsidRPr="00740737">
        <w:rPr>
          <w:rFonts w:cs="Times New Roman"/>
          <w:color w:val="000000" w:themeColor="text1"/>
        </w:rPr>
        <w:t>rojevy jsou nám známé a dají se vysvětlit. Na rozdíl od syndromu nám vlivy, které</w:t>
      </w:r>
      <w:r w:rsidR="003923DA">
        <w:rPr>
          <w:rFonts w:cs="Times New Roman"/>
          <w:color w:val="000000" w:themeColor="text1"/>
        </w:rPr>
        <w:t xml:space="preserve"> symptomy způsobují, zcela známy</w:t>
      </w:r>
      <w:r w:rsidRPr="00740737">
        <w:rPr>
          <w:rFonts w:cs="Times New Roman"/>
          <w:color w:val="000000" w:themeColor="text1"/>
        </w:rPr>
        <w:t xml:space="preserve"> nejsou. Z medicínského hlediska je syndrom vyhoření označován jako dynamický proces, stav, psychopatologický syndrom nebo také porucha osobnosti.</w:t>
      </w:r>
      <w:r>
        <w:rPr>
          <w:rFonts w:cs="Times New Roman"/>
          <w:color w:val="000000" w:themeColor="text1"/>
        </w:rPr>
        <w:t xml:space="preserve"> </w:t>
      </w:r>
      <w:r w:rsidRPr="00740737">
        <w:rPr>
          <w:rFonts w:cs="Times New Roman"/>
          <w:color w:val="000000" w:themeColor="text1"/>
        </w:rPr>
        <w:t>Není řazen k žádnému kategorickému systému</w:t>
      </w:r>
      <w:r w:rsidR="003C78E7">
        <w:rPr>
          <w:rFonts w:cs="Times New Roman"/>
          <w:color w:val="000000" w:themeColor="text1"/>
        </w:rPr>
        <w:t xml:space="preserve"> pojmů</w:t>
      </w:r>
      <w:r w:rsidR="00686098">
        <w:rPr>
          <w:rFonts w:cs="Times New Roman"/>
          <w:color w:val="000000" w:themeColor="text1"/>
        </w:rPr>
        <w:t xml:space="preserve"> a</w:t>
      </w:r>
      <w:r w:rsidR="003C78E7">
        <w:rPr>
          <w:rFonts w:cs="Times New Roman"/>
          <w:color w:val="000000" w:themeColor="text1"/>
        </w:rPr>
        <w:t xml:space="preserve"> nepovažuje se za nemoc</w:t>
      </w:r>
      <w:r w:rsidRPr="00740737">
        <w:rPr>
          <w:rFonts w:cs="Times New Roman"/>
          <w:color w:val="000000" w:themeColor="text1"/>
        </w:rPr>
        <w:t xml:space="preserve"> (</w:t>
      </w:r>
      <w:proofErr w:type="spellStart"/>
      <w:r w:rsidRPr="00740737">
        <w:rPr>
          <w:rFonts w:cs="Times New Roman"/>
          <w:color w:val="000000" w:themeColor="text1"/>
        </w:rPr>
        <w:t>Poschkamp</w:t>
      </w:r>
      <w:proofErr w:type="spellEnd"/>
      <w:r w:rsidRPr="00740737">
        <w:rPr>
          <w:rFonts w:cs="Times New Roman"/>
          <w:color w:val="000000" w:themeColor="text1"/>
        </w:rPr>
        <w:t>, 2013)</w:t>
      </w:r>
      <w:r w:rsidR="003C78E7">
        <w:rPr>
          <w:rFonts w:cs="Times New Roman"/>
          <w:color w:val="000000" w:themeColor="text1"/>
        </w:rPr>
        <w:t>.</w:t>
      </w:r>
    </w:p>
    <w:p w:rsidR="0030465D" w:rsidRPr="00740737" w:rsidRDefault="0030465D" w:rsidP="00770697">
      <w:pPr>
        <w:ind w:firstLine="576"/>
        <w:jc w:val="both"/>
        <w:rPr>
          <w:rFonts w:cs="Times New Roman"/>
          <w:color w:val="000000" w:themeColor="text1"/>
        </w:rPr>
      </w:pPr>
      <w:r w:rsidRPr="00740737">
        <w:rPr>
          <w:rFonts w:cs="Times New Roman"/>
          <w:color w:val="000000" w:themeColor="text1"/>
        </w:rPr>
        <w:t>Označení vyhoření za syndrom nikoli nemoc může být značně znevýhodňující pro osoby trpící tímto stavem, neboť zdravotní pojišťovna nemá vůči takto „postiženým“ osobám povinnost h</w:t>
      </w:r>
      <w:r w:rsidR="007B284A">
        <w:rPr>
          <w:rFonts w:cs="Times New Roman"/>
          <w:color w:val="000000" w:themeColor="text1"/>
        </w:rPr>
        <w:t>radit náklady spojené s léčbou</w:t>
      </w:r>
      <w:r w:rsidRPr="00740737">
        <w:rPr>
          <w:rFonts w:cs="Times New Roman"/>
          <w:color w:val="000000" w:themeColor="text1"/>
        </w:rPr>
        <w:t xml:space="preserve"> (</w:t>
      </w:r>
      <w:proofErr w:type="spellStart"/>
      <w:r w:rsidRPr="00740737">
        <w:rPr>
          <w:rFonts w:cs="Times New Roman"/>
          <w:color w:val="000000" w:themeColor="text1"/>
        </w:rPr>
        <w:t>Stock</w:t>
      </w:r>
      <w:proofErr w:type="spellEnd"/>
      <w:r w:rsidRPr="00740737">
        <w:rPr>
          <w:rFonts w:cs="Times New Roman"/>
          <w:color w:val="000000" w:themeColor="text1"/>
        </w:rPr>
        <w:t>, 2010)</w:t>
      </w:r>
      <w:r w:rsidR="007B284A">
        <w:rPr>
          <w:rFonts w:cs="Times New Roman"/>
          <w:color w:val="000000" w:themeColor="text1"/>
        </w:rPr>
        <w:t>.</w:t>
      </w:r>
    </w:p>
    <w:p w:rsidR="0030465D" w:rsidRPr="00740737" w:rsidRDefault="0030465D" w:rsidP="00770697">
      <w:pPr>
        <w:pStyle w:val="Nadpis3"/>
        <w:jc w:val="both"/>
      </w:pPr>
      <w:bookmarkStart w:id="10" w:name="_Toc411340516"/>
      <w:bookmarkStart w:id="11" w:name="_Toc413094228"/>
      <w:bookmarkStart w:id="12" w:name="_Toc416177605"/>
      <w:r w:rsidRPr="00740737">
        <w:t>Vymezení syndromu vyhoření</w:t>
      </w:r>
      <w:bookmarkEnd w:id="10"/>
      <w:bookmarkEnd w:id="11"/>
      <w:bookmarkEnd w:id="12"/>
    </w:p>
    <w:p w:rsidR="0030465D" w:rsidRPr="00740737" w:rsidRDefault="0030465D" w:rsidP="00770697">
      <w:pPr>
        <w:ind w:firstLine="576"/>
        <w:jc w:val="both"/>
        <w:rPr>
          <w:rFonts w:cs="Times New Roman"/>
          <w:color w:val="000000" w:themeColor="text1"/>
        </w:rPr>
      </w:pPr>
      <w:r w:rsidRPr="00740737">
        <w:rPr>
          <w:rFonts w:cs="Times New Roman"/>
          <w:color w:val="000000" w:themeColor="text1"/>
        </w:rPr>
        <w:t xml:space="preserve">Syndrom vyhoření je překladem anglických slov </w:t>
      </w:r>
      <w:proofErr w:type="spellStart"/>
      <w:r w:rsidRPr="00740737">
        <w:rPr>
          <w:rFonts w:cs="Times New Roman"/>
          <w:color w:val="000000" w:themeColor="text1"/>
        </w:rPr>
        <w:t>burnout</w:t>
      </w:r>
      <w:proofErr w:type="spellEnd"/>
      <w:r w:rsidRPr="00740737">
        <w:rPr>
          <w:rFonts w:cs="Times New Roman"/>
          <w:color w:val="000000" w:themeColor="text1"/>
        </w:rPr>
        <w:t xml:space="preserve"> syndrome. Doslovně bychom mohli slovní spojení </w:t>
      </w:r>
      <w:proofErr w:type="spellStart"/>
      <w:r w:rsidRPr="00740737">
        <w:rPr>
          <w:rFonts w:cs="Times New Roman"/>
          <w:color w:val="000000" w:themeColor="text1"/>
        </w:rPr>
        <w:t>burnout</w:t>
      </w:r>
      <w:proofErr w:type="spellEnd"/>
      <w:r w:rsidRPr="00740737">
        <w:rPr>
          <w:rFonts w:cs="Times New Roman"/>
          <w:color w:val="000000" w:themeColor="text1"/>
        </w:rPr>
        <w:t xml:space="preserve"> přeložit jako vypálit, vyhořet, vyhasnout či vyčerpat. V literatuře nacházíme </w:t>
      </w:r>
      <w:r w:rsidR="007B284A">
        <w:rPr>
          <w:rFonts w:cs="Times New Roman"/>
          <w:color w:val="000000" w:themeColor="text1"/>
        </w:rPr>
        <w:t>též označení syndrom vyhaslosti</w:t>
      </w:r>
      <w:r w:rsidRPr="00740737">
        <w:rPr>
          <w:rFonts w:cs="Times New Roman"/>
          <w:color w:val="000000" w:themeColor="text1"/>
        </w:rPr>
        <w:t xml:space="preserve"> (Vymětal, 1994)</w:t>
      </w:r>
      <w:r w:rsidR="007B284A">
        <w:rPr>
          <w:rFonts w:cs="Times New Roman"/>
          <w:color w:val="000000" w:themeColor="text1"/>
        </w:rPr>
        <w:t>.</w:t>
      </w:r>
    </w:p>
    <w:p w:rsidR="0030465D" w:rsidRPr="00740737" w:rsidRDefault="0030465D" w:rsidP="00770697">
      <w:pPr>
        <w:ind w:firstLine="576"/>
        <w:jc w:val="both"/>
        <w:rPr>
          <w:rFonts w:cs="Times New Roman"/>
          <w:color w:val="000000" w:themeColor="text1"/>
        </w:rPr>
      </w:pPr>
      <w:r w:rsidRPr="00740737">
        <w:rPr>
          <w:rFonts w:cs="Times New Roman"/>
          <w:color w:val="000000" w:themeColor="text1"/>
        </w:rPr>
        <w:t>V minulosti nebyl syndrom vyhoření specificky pojmenován,</w:t>
      </w:r>
      <w:r>
        <w:rPr>
          <w:rFonts w:cs="Times New Roman"/>
          <w:color w:val="000000" w:themeColor="text1"/>
        </w:rPr>
        <w:t xml:space="preserve"> i</w:t>
      </w:r>
      <w:r w:rsidR="007B284A">
        <w:rPr>
          <w:rFonts w:cs="Times New Roman"/>
          <w:color w:val="000000" w:themeColor="text1"/>
        </w:rPr>
        <w:t xml:space="preserve"> </w:t>
      </w:r>
      <w:r w:rsidRPr="00740737">
        <w:rPr>
          <w:rFonts w:cs="Times New Roman"/>
          <w:color w:val="000000" w:themeColor="text1"/>
        </w:rPr>
        <w:t xml:space="preserve">když tento fenomén sužoval pracovité lidi ve společnosti v každé době. Za průkopníka zkoumání tohoto jevu je považován americký psychoanalytik H. J. </w:t>
      </w:r>
      <w:proofErr w:type="spellStart"/>
      <w:r w:rsidRPr="00740737">
        <w:rPr>
          <w:rFonts w:cs="Times New Roman"/>
          <w:color w:val="000000" w:themeColor="text1"/>
        </w:rPr>
        <w:t>Freudenberg</w:t>
      </w:r>
      <w:proofErr w:type="spellEnd"/>
      <w:r w:rsidRPr="00740737">
        <w:rPr>
          <w:rFonts w:cs="Times New Roman"/>
          <w:color w:val="000000" w:themeColor="text1"/>
        </w:rPr>
        <w:t>, který v roce 1975 vymezil pojem vyhoření v souvislosti se stavem narkomanů v chronickém stádiu drogové závislosti a se stavem přepracování s vyznačujícími se prožitky zoufalství, bezmocnosti a opakujícími se znaky a</w:t>
      </w:r>
      <w:r w:rsidR="007B284A">
        <w:rPr>
          <w:rFonts w:cs="Times New Roman"/>
          <w:color w:val="000000" w:themeColor="text1"/>
        </w:rPr>
        <w:t>patie, otupělosti, lhostejnosti</w:t>
      </w:r>
      <w:r w:rsidRPr="00740737">
        <w:rPr>
          <w:rFonts w:cs="Times New Roman"/>
          <w:color w:val="000000" w:themeColor="text1"/>
        </w:rPr>
        <w:t xml:space="preserve"> (Musil, 2010)</w:t>
      </w:r>
      <w:r w:rsidR="007B284A">
        <w:rPr>
          <w:rFonts w:cs="Times New Roman"/>
          <w:color w:val="000000" w:themeColor="text1"/>
        </w:rPr>
        <w:t>.</w:t>
      </w:r>
    </w:p>
    <w:p w:rsidR="0030465D" w:rsidRPr="00740737" w:rsidRDefault="0030465D" w:rsidP="00770697">
      <w:pPr>
        <w:ind w:firstLine="576"/>
        <w:jc w:val="both"/>
        <w:rPr>
          <w:rFonts w:cs="Times New Roman"/>
          <w:color w:val="000000" w:themeColor="text1"/>
        </w:rPr>
      </w:pPr>
      <w:r w:rsidRPr="00740737">
        <w:rPr>
          <w:rFonts w:cs="Times New Roman"/>
          <w:color w:val="000000" w:themeColor="text1"/>
        </w:rPr>
        <w:t xml:space="preserve">První větší vlna zájmu </w:t>
      </w:r>
      <w:r w:rsidR="007B284A">
        <w:rPr>
          <w:rFonts w:cs="Times New Roman"/>
          <w:color w:val="000000" w:themeColor="text1"/>
        </w:rPr>
        <w:t xml:space="preserve">o tuto problematiku ve vztahu k </w:t>
      </w:r>
      <w:r w:rsidRPr="00740737">
        <w:rPr>
          <w:rFonts w:cs="Times New Roman"/>
          <w:color w:val="000000" w:themeColor="text1"/>
        </w:rPr>
        <w:t>profesím, u nichž je možné výskyt syndromu vyhoření předpokládat, se objevila na přelomu 70. a 80. let</w:t>
      </w:r>
      <w:r>
        <w:rPr>
          <w:rFonts w:cs="Times New Roman"/>
          <w:color w:val="000000" w:themeColor="text1"/>
        </w:rPr>
        <w:t xml:space="preserve"> 20. století</w:t>
      </w:r>
      <w:r w:rsidR="007B284A">
        <w:rPr>
          <w:rFonts w:cs="Times New Roman"/>
          <w:color w:val="000000" w:themeColor="text1"/>
        </w:rPr>
        <w:t xml:space="preserve">. </w:t>
      </w:r>
      <w:r w:rsidRPr="00740737">
        <w:rPr>
          <w:rFonts w:cs="Times New Roman"/>
          <w:color w:val="000000" w:themeColor="text1"/>
        </w:rPr>
        <w:t xml:space="preserve">Zvýšený výskyt syndromu souvisel s vývojem postmoderní společnosti </w:t>
      </w:r>
      <w:r w:rsidR="00F71A46">
        <w:rPr>
          <w:rFonts w:cs="Times New Roman"/>
          <w:color w:val="000000" w:themeColor="text1"/>
        </w:rPr>
        <w:t xml:space="preserve">a jejím tlakem na obyvatelstvo </w:t>
      </w:r>
      <w:r w:rsidR="00B95839">
        <w:rPr>
          <w:rFonts w:cs="Times New Roman"/>
          <w:color w:val="000000" w:themeColor="text1"/>
        </w:rPr>
        <w:t>(</w:t>
      </w:r>
      <w:proofErr w:type="spellStart"/>
      <w:r w:rsidR="00B95839">
        <w:rPr>
          <w:rFonts w:cs="Times New Roman"/>
          <w:color w:val="000000" w:themeColor="text1"/>
        </w:rPr>
        <w:t>Kebza</w:t>
      </w:r>
      <w:proofErr w:type="spellEnd"/>
      <w:r w:rsidR="00B95839">
        <w:rPr>
          <w:rFonts w:cs="Times New Roman"/>
          <w:color w:val="000000" w:themeColor="text1"/>
        </w:rPr>
        <w:t xml:space="preserve">, Šolcová, 1998). V naší společnosti je zvýšený </w:t>
      </w:r>
      <w:r w:rsidR="00B95839" w:rsidRPr="00740737">
        <w:rPr>
          <w:rFonts w:cs="Times New Roman"/>
          <w:color w:val="000000" w:themeColor="text1"/>
        </w:rPr>
        <w:t xml:space="preserve">výskyt </w:t>
      </w:r>
      <w:r w:rsidR="00B95839">
        <w:rPr>
          <w:rFonts w:cs="Times New Roman"/>
          <w:color w:val="000000" w:themeColor="text1"/>
        </w:rPr>
        <w:t xml:space="preserve">syndromu </w:t>
      </w:r>
      <w:r w:rsidR="00B95839">
        <w:rPr>
          <w:rFonts w:cs="Times New Roman"/>
          <w:color w:val="000000" w:themeColor="text1"/>
        </w:rPr>
        <w:lastRenderedPageBreak/>
        <w:t xml:space="preserve">přisuzován také </w:t>
      </w:r>
      <w:r w:rsidRPr="00740737">
        <w:rPr>
          <w:rFonts w:cs="Times New Roman"/>
          <w:color w:val="000000" w:themeColor="text1"/>
        </w:rPr>
        <w:t xml:space="preserve">důsledkům globalizace, demografického rozvoje, rozpadu a změnám týkajících se </w:t>
      </w:r>
      <w:r w:rsidR="00AC5703">
        <w:rPr>
          <w:rFonts w:cs="Times New Roman"/>
          <w:color w:val="000000" w:themeColor="text1"/>
        </w:rPr>
        <w:t>zaměstnávání i rodinných vztahů</w:t>
      </w:r>
      <w:r w:rsidRPr="00740737">
        <w:rPr>
          <w:rFonts w:cs="Times New Roman"/>
          <w:color w:val="000000" w:themeColor="text1"/>
        </w:rPr>
        <w:t xml:space="preserve"> </w:t>
      </w:r>
      <w:r w:rsidR="00AC5703">
        <w:rPr>
          <w:rFonts w:cs="Times New Roman"/>
          <w:color w:val="000000" w:themeColor="text1"/>
        </w:rPr>
        <w:t>(</w:t>
      </w:r>
      <w:proofErr w:type="spellStart"/>
      <w:r w:rsidR="00AC5703">
        <w:rPr>
          <w:rFonts w:cs="Times New Roman"/>
          <w:color w:val="000000" w:themeColor="text1"/>
        </w:rPr>
        <w:t>Stock</w:t>
      </w:r>
      <w:proofErr w:type="spellEnd"/>
      <w:r w:rsidR="00AC5703">
        <w:rPr>
          <w:rFonts w:cs="Times New Roman"/>
          <w:color w:val="000000" w:themeColor="text1"/>
        </w:rPr>
        <w:t xml:space="preserve">, </w:t>
      </w:r>
      <w:r w:rsidR="00B95839" w:rsidRPr="00740737">
        <w:rPr>
          <w:rFonts w:cs="Times New Roman"/>
          <w:color w:val="000000" w:themeColor="text1"/>
        </w:rPr>
        <w:t>2010)</w:t>
      </w:r>
      <w:r w:rsidR="00AC5703">
        <w:rPr>
          <w:rFonts w:cs="Times New Roman"/>
          <w:color w:val="000000" w:themeColor="text1"/>
        </w:rPr>
        <w:t>.</w:t>
      </w:r>
    </w:p>
    <w:p w:rsidR="0030465D" w:rsidRPr="00740737" w:rsidRDefault="0030465D" w:rsidP="00BD261A">
      <w:pPr>
        <w:ind w:firstLine="576"/>
        <w:jc w:val="both"/>
        <w:rPr>
          <w:rFonts w:cs="Times New Roman"/>
          <w:i/>
          <w:color w:val="000000" w:themeColor="text1"/>
        </w:rPr>
      </w:pPr>
      <w:r w:rsidRPr="00740737">
        <w:rPr>
          <w:rFonts w:cs="Times New Roman"/>
          <w:color w:val="000000" w:themeColor="text1"/>
        </w:rPr>
        <w:t>Doposud neexistuje jednotná, univerzální defi</w:t>
      </w:r>
      <w:r w:rsidR="007F179C">
        <w:rPr>
          <w:rFonts w:cs="Times New Roman"/>
          <w:color w:val="000000" w:themeColor="text1"/>
        </w:rPr>
        <w:t xml:space="preserve">nice syndromu vyhoření, pokusů </w:t>
      </w:r>
      <w:r w:rsidRPr="00740737">
        <w:rPr>
          <w:rFonts w:cs="Times New Roman"/>
          <w:color w:val="000000" w:themeColor="text1"/>
        </w:rPr>
        <w:t xml:space="preserve">o vymezení jeho definice </w:t>
      </w:r>
      <w:r w:rsidR="00FC65E0">
        <w:rPr>
          <w:rFonts w:cs="Times New Roman"/>
          <w:color w:val="000000" w:themeColor="text1"/>
        </w:rPr>
        <w:t>je</w:t>
      </w:r>
      <w:r w:rsidRPr="00740737">
        <w:rPr>
          <w:rFonts w:cs="Times New Roman"/>
          <w:color w:val="000000" w:themeColor="text1"/>
        </w:rPr>
        <w:t xml:space="preserve"> však</w:t>
      </w:r>
      <w:r w:rsidR="007B284A">
        <w:rPr>
          <w:rFonts w:cs="Times New Roman"/>
          <w:color w:val="000000" w:themeColor="text1"/>
        </w:rPr>
        <w:t xml:space="preserve"> celá řada. Křivohlavý (2012, s</w:t>
      </w:r>
      <w:r w:rsidRPr="00740737">
        <w:rPr>
          <w:rFonts w:cs="Times New Roman"/>
          <w:color w:val="000000" w:themeColor="text1"/>
        </w:rPr>
        <w:t>. 1</w:t>
      </w:r>
      <w:r w:rsidR="001B5690">
        <w:rPr>
          <w:rFonts w:cs="Times New Roman"/>
          <w:color w:val="000000" w:themeColor="text1"/>
        </w:rPr>
        <w:t>2) o syndromu vyhoření vypovídá</w:t>
      </w:r>
      <w:r w:rsidR="00C96089">
        <w:rPr>
          <w:rFonts w:cs="Times New Roman"/>
          <w:color w:val="000000" w:themeColor="text1"/>
        </w:rPr>
        <w:t>:</w:t>
      </w:r>
      <w:r w:rsidRPr="00740737">
        <w:rPr>
          <w:rFonts w:cs="Times New Roman"/>
          <w:color w:val="000000" w:themeColor="text1"/>
        </w:rPr>
        <w:t xml:space="preserve"> „…</w:t>
      </w:r>
      <w:r w:rsidRPr="00740737">
        <w:rPr>
          <w:rFonts w:cs="Times New Roman"/>
          <w:i/>
          <w:color w:val="000000" w:themeColor="text1"/>
        </w:rPr>
        <w:t>je formálně definován a subjektivně prožíván jako stav tělesného, citového (emocionálního) a duševního vyčerpání, způsobeného dlouhodobým pobýváním v situacích, které jsou emocionálně mimořádně náročné“.</w:t>
      </w:r>
    </w:p>
    <w:p w:rsidR="0030465D" w:rsidRPr="00740737" w:rsidRDefault="0030465D" w:rsidP="00770697">
      <w:pPr>
        <w:ind w:firstLine="576"/>
        <w:jc w:val="both"/>
        <w:rPr>
          <w:rFonts w:cs="Times New Roman"/>
          <w:color w:val="000000" w:themeColor="text1"/>
        </w:rPr>
      </w:pPr>
      <w:r w:rsidRPr="00740737">
        <w:rPr>
          <w:rFonts w:cs="Times New Roman"/>
          <w:color w:val="000000" w:themeColor="text1"/>
        </w:rPr>
        <w:t>„</w:t>
      </w:r>
      <w:r w:rsidRPr="00740737">
        <w:rPr>
          <w:rFonts w:cs="Times New Roman"/>
          <w:i/>
          <w:color w:val="000000" w:themeColor="text1"/>
        </w:rPr>
        <w:t>Syndrom vyhoření lze definovat jako druh stresu a emocionální únavy, frustrace a vyčerpání, k nimž dochází v důsledku toho, že sled nebo souhrn určitých událostí týkajících se vztahu, poslání, životního stylu, nebo zaměstnání dotyčného jedince nepřinese očekávané výsledky</w:t>
      </w:r>
      <w:r>
        <w:rPr>
          <w:rFonts w:cs="Times New Roman"/>
          <w:i/>
          <w:color w:val="000000" w:themeColor="text1"/>
        </w:rPr>
        <w:t>“</w:t>
      </w:r>
      <w:r w:rsidR="0058173F">
        <w:rPr>
          <w:rFonts w:cs="Times New Roman"/>
          <w:i/>
          <w:color w:val="000000" w:themeColor="text1"/>
        </w:rPr>
        <w:t>.</w:t>
      </w:r>
      <w:r w:rsidR="007B284A">
        <w:rPr>
          <w:rFonts w:cs="Times New Roman"/>
          <w:i/>
          <w:color w:val="000000" w:themeColor="text1"/>
        </w:rPr>
        <w:t xml:space="preserve"> </w:t>
      </w:r>
      <w:r w:rsidR="007B284A">
        <w:rPr>
          <w:rFonts w:cs="Times New Roman"/>
          <w:color w:val="000000" w:themeColor="text1"/>
        </w:rPr>
        <w:t>(</w:t>
      </w:r>
      <w:proofErr w:type="spellStart"/>
      <w:r w:rsidR="007B284A">
        <w:rPr>
          <w:rFonts w:cs="Times New Roman"/>
          <w:color w:val="000000" w:themeColor="text1"/>
        </w:rPr>
        <w:t>Rush</w:t>
      </w:r>
      <w:proofErr w:type="spellEnd"/>
      <w:r w:rsidR="007B284A">
        <w:rPr>
          <w:rFonts w:cs="Times New Roman"/>
          <w:color w:val="000000" w:themeColor="text1"/>
        </w:rPr>
        <w:t>, 2010, s</w:t>
      </w:r>
      <w:r w:rsidR="003923DA">
        <w:rPr>
          <w:rFonts w:cs="Times New Roman"/>
          <w:color w:val="000000" w:themeColor="text1"/>
        </w:rPr>
        <w:t>.</w:t>
      </w:r>
      <w:r w:rsidR="006208E6">
        <w:rPr>
          <w:rFonts w:cs="Times New Roman"/>
          <w:color w:val="000000" w:themeColor="text1"/>
        </w:rPr>
        <w:t xml:space="preserve"> </w:t>
      </w:r>
      <w:r w:rsidR="00F440B3">
        <w:rPr>
          <w:rFonts w:cs="Times New Roman"/>
          <w:color w:val="000000" w:themeColor="text1"/>
        </w:rPr>
        <w:t>7</w:t>
      </w:r>
      <w:r w:rsidRPr="00740737">
        <w:rPr>
          <w:rFonts w:cs="Times New Roman"/>
          <w:color w:val="000000" w:themeColor="text1"/>
        </w:rPr>
        <w:t>)</w:t>
      </w:r>
      <w:r w:rsidR="007B284A">
        <w:rPr>
          <w:rFonts w:cs="Times New Roman"/>
          <w:color w:val="000000" w:themeColor="text1"/>
        </w:rPr>
        <w:t>.</w:t>
      </w:r>
    </w:p>
    <w:p w:rsidR="0030465D" w:rsidRPr="00740737" w:rsidRDefault="0030465D" w:rsidP="00770697">
      <w:pPr>
        <w:ind w:firstLine="576"/>
        <w:jc w:val="both"/>
        <w:rPr>
          <w:rFonts w:cs="Times New Roman"/>
          <w:color w:val="000000" w:themeColor="text1"/>
        </w:rPr>
      </w:pPr>
      <w:r w:rsidRPr="00740737">
        <w:rPr>
          <w:rFonts w:cs="Times New Roman"/>
          <w:color w:val="000000" w:themeColor="text1"/>
        </w:rPr>
        <w:t>Vymětal (2003, s</w:t>
      </w:r>
      <w:r w:rsidR="00013062">
        <w:rPr>
          <w:rFonts w:cs="Times New Roman"/>
          <w:color w:val="000000" w:themeColor="text1"/>
        </w:rPr>
        <w:t>. 24</w:t>
      </w:r>
      <w:r w:rsidR="003923DA">
        <w:rPr>
          <w:rFonts w:cs="Times New Roman"/>
          <w:color w:val="000000" w:themeColor="text1"/>
        </w:rPr>
        <w:t xml:space="preserve">) </w:t>
      </w:r>
      <w:r w:rsidRPr="00740737">
        <w:rPr>
          <w:rFonts w:cs="Times New Roman"/>
          <w:color w:val="000000" w:themeColor="text1"/>
        </w:rPr>
        <w:t xml:space="preserve">ve své knize definuje syndrom </w:t>
      </w:r>
      <w:r w:rsidR="00860968">
        <w:rPr>
          <w:rFonts w:cs="Times New Roman"/>
          <w:color w:val="000000" w:themeColor="text1"/>
        </w:rPr>
        <w:t xml:space="preserve">vyhaslosti jako </w:t>
      </w:r>
      <w:r w:rsidR="00860968">
        <w:rPr>
          <w:rFonts w:cs="Times New Roman"/>
          <w:i/>
          <w:color w:val="000000" w:themeColor="text1"/>
        </w:rPr>
        <w:t>„</w:t>
      </w:r>
      <w:r w:rsidRPr="00740737">
        <w:rPr>
          <w:rFonts w:cs="Times New Roman"/>
          <w:i/>
          <w:color w:val="000000" w:themeColor="text1"/>
        </w:rPr>
        <w:t xml:space="preserve">…specifickou emoční únavu, tedy stav citové vyčerpanosti, jenž se projevuje dlouhodobým </w:t>
      </w:r>
      <w:proofErr w:type="spellStart"/>
      <w:r w:rsidRPr="00740737">
        <w:rPr>
          <w:rFonts w:cs="Times New Roman"/>
          <w:i/>
          <w:color w:val="000000" w:themeColor="text1"/>
        </w:rPr>
        <w:t>subdepr</w:t>
      </w:r>
      <w:r w:rsidR="007B284A">
        <w:rPr>
          <w:rFonts w:cs="Times New Roman"/>
          <w:i/>
          <w:color w:val="000000" w:themeColor="text1"/>
        </w:rPr>
        <w:t>esivním</w:t>
      </w:r>
      <w:proofErr w:type="spellEnd"/>
      <w:r w:rsidR="007B284A">
        <w:rPr>
          <w:rFonts w:cs="Times New Roman"/>
          <w:i/>
          <w:color w:val="000000" w:themeColor="text1"/>
        </w:rPr>
        <w:t xml:space="preserve"> laděním a podrážděností</w:t>
      </w:r>
      <w:r w:rsidRPr="00740737">
        <w:rPr>
          <w:rFonts w:cs="Times New Roman"/>
          <w:i/>
          <w:color w:val="000000" w:themeColor="text1"/>
        </w:rPr>
        <w:t>“</w:t>
      </w:r>
      <w:r w:rsidR="007B284A">
        <w:rPr>
          <w:rFonts w:cs="Times New Roman"/>
          <w:i/>
          <w:color w:val="000000" w:themeColor="text1"/>
        </w:rPr>
        <w:t>.</w:t>
      </w:r>
    </w:p>
    <w:p w:rsidR="0030465D" w:rsidRPr="00740737" w:rsidRDefault="0030465D" w:rsidP="008B4180">
      <w:pPr>
        <w:ind w:firstLine="576"/>
        <w:jc w:val="both"/>
        <w:rPr>
          <w:rFonts w:cs="Times New Roman"/>
          <w:color w:val="000000" w:themeColor="text1"/>
        </w:rPr>
      </w:pPr>
      <w:proofErr w:type="spellStart"/>
      <w:r w:rsidRPr="00740737">
        <w:rPr>
          <w:rFonts w:cs="Times New Roman"/>
          <w:color w:val="000000" w:themeColor="text1"/>
        </w:rPr>
        <w:t>Kebza</w:t>
      </w:r>
      <w:proofErr w:type="spellEnd"/>
      <w:r w:rsidRPr="00740737">
        <w:rPr>
          <w:rFonts w:cs="Times New Roman"/>
          <w:color w:val="000000" w:themeColor="text1"/>
        </w:rPr>
        <w:t xml:space="preserve"> a Šolcová (1998) uvádí několik společných znaků těchto definic</w:t>
      </w:r>
      <w:r w:rsidR="00860968">
        <w:rPr>
          <w:rFonts w:cs="Times New Roman"/>
          <w:color w:val="000000" w:themeColor="text1"/>
        </w:rPr>
        <w:t>:</w:t>
      </w:r>
    </w:p>
    <w:p w:rsidR="0030465D" w:rsidRPr="00740737" w:rsidRDefault="0030465D" w:rsidP="008B4180">
      <w:pPr>
        <w:pStyle w:val="Odstavecseseznamem"/>
        <w:numPr>
          <w:ilvl w:val="0"/>
          <w:numId w:val="1"/>
        </w:numPr>
        <w:ind w:left="0" w:firstLine="0"/>
        <w:jc w:val="both"/>
        <w:rPr>
          <w:rFonts w:cs="Times New Roman"/>
          <w:color w:val="000000" w:themeColor="text1"/>
        </w:rPr>
      </w:pPr>
      <w:r w:rsidRPr="00740737">
        <w:rPr>
          <w:rFonts w:cs="Times New Roman"/>
          <w:color w:val="000000" w:themeColor="text1"/>
        </w:rPr>
        <w:t>Jedná se o psychický stav, který je spojen s pocitem vyčerpání.</w:t>
      </w:r>
    </w:p>
    <w:p w:rsidR="00A6668C" w:rsidRPr="00740737" w:rsidRDefault="00A6668C" w:rsidP="008B4180">
      <w:pPr>
        <w:pStyle w:val="Odstavecseseznamem"/>
        <w:numPr>
          <w:ilvl w:val="0"/>
          <w:numId w:val="1"/>
        </w:numPr>
        <w:ind w:left="0" w:firstLine="0"/>
        <w:jc w:val="both"/>
        <w:rPr>
          <w:rFonts w:cs="Times New Roman"/>
          <w:color w:val="000000" w:themeColor="text1"/>
        </w:rPr>
      </w:pPr>
      <w:r w:rsidRPr="00740737">
        <w:rPr>
          <w:rFonts w:cs="Times New Roman"/>
          <w:color w:val="000000" w:themeColor="text1"/>
        </w:rPr>
        <w:t>Všechny složky syndromu bývají výsledkem</w:t>
      </w:r>
      <w:r>
        <w:rPr>
          <w:rFonts w:cs="Times New Roman"/>
          <w:color w:val="000000" w:themeColor="text1"/>
        </w:rPr>
        <w:t xml:space="preserve"> působení</w:t>
      </w:r>
      <w:r w:rsidRPr="00740737">
        <w:rPr>
          <w:rFonts w:cs="Times New Roman"/>
          <w:color w:val="000000" w:themeColor="text1"/>
        </w:rPr>
        <w:t xml:space="preserve"> chronického stresu.</w:t>
      </w:r>
    </w:p>
    <w:p w:rsidR="0030465D" w:rsidRPr="00740737" w:rsidRDefault="0030465D" w:rsidP="008B4180">
      <w:pPr>
        <w:pStyle w:val="Odstavecseseznamem"/>
        <w:numPr>
          <w:ilvl w:val="0"/>
          <w:numId w:val="1"/>
        </w:numPr>
        <w:ind w:left="0" w:firstLine="0"/>
        <w:jc w:val="both"/>
        <w:rPr>
          <w:rFonts w:cs="Times New Roman"/>
          <w:color w:val="000000" w:themeColor="text1"/>
        </w:rPr>
      </w:pPr>
      <w:r w:rsidRPr="00740737">
        <w:rPr>
          <w:rFonts w:cs="Times New Roman"/>
          <w:color w:val="000000" w:themeColor="text1"/>
        </w:rPr>
        <w:t xml:space="preserve">Při vyhoření pozorujeme u </w:t>
      </w:r>
      <w:r w:rsidR="007B284A">
        <w:rPr>
          <w:rFonts w:cs="Times New Roman"/>
          <w:color w:val="000000" w:themeColor="text1"/>
        </w:rPr>
        <w:t>osob</w:t>
      </w:r>
      <w:r w:rsidRPr="00740737">
        <w:rPr>
          <w:rFonts w:cs="Times New Roman"/>
          <w:color w:val="000000" w:themeColor="text1"/>
        </w:rPr>
        <w:t xml:space="preserve"> </w:t>
      </w:r>
      <w:r w:rsidR="00977248">
        <w:rPr>
          <w:rFonts w:cs="Times New Roman"/>
          <w:color w:val="000000" w:themeColor="text1"/>
        </w:rPr>
        <w:t>symptomy v rovině</w:t>
      </w:r>
      <w:r w:rsidRPr="00740737">
        <w:rPr>
          <w:rFonts w:cs="Times New Roman"/>
          <w:color w:val="000000" w:themeColor="text1"/>
        </w:rPr>
        <w:t xml:space="preserve"> psychické, fyzické a sociální.</w:t>
      </w:r>
    </w:p>
    <w:p w:rsidR="008B4180" w:rsidRDefault="007B284A" w:rsidP="008B4180">
      <w:pPr>
        <w:pStyle w:val="Odstavecseseznamem"/>
        <w:numPr>
          <w:ilvl w:val="0"/>
          <w:numId w:val="1"/>
        </w:numPr>
        <w:ind w:left="0" w:firstLine="0"/>
        <w:jc w:val="both"/>
        <w:rPr>
          <w:rFonts w:cs="Times New Roman"/>
          <w:color w:val="000000" w:themeColor="text1"/>
        </w:rPr>
      </w:pPr>
      <w:r>
        <w:rPr>
          <w:rFonts w:cs="Times New Roman"/>
          <w:color w:val="000000" w:themeColor="text1"/>
        </w:rPr>
        <w:t>Podstatnou složkou symptomů</w:t>
      </w:r>
      <w:r w:rsidR="0030465D" w:rsidRPr="00740737">
        <w:rPr>
          <w:rFonts w:cs="Times New Roman"/>
          <w:color w:val="000000" w:themeColor="text1"/>
        </w:rPr>
        <w:t xml:space="preserve"> je emoční </w:t>
      </w:r>
      <w:r w:rsidR="00A6668C">
        <w:rPr>
          <w:rFonts w:cs="Times New Roman"/>
          <w:color w:val="000000" w:themeColor="text1"/>
        </w:rPr>
        <w:t>a kognitivní vyčerpání, objevuj</w:t>
      </w:r>
      <w:r w:rsidR="004A1293">
        <w:rPr>
          <w:rFonts w:cs="Times New Roman"/>
          <w:color w:val="000000" w:themeColor="text1"/>
        </w:rPr>
        <w:t>e</w:t>
      </w:r>
      <w:r w:rsidR="0030465D" w:rsidRPr="00740737">
        <w:rPr>
          <w:rFonts w:cs="Times New Roman"/>
          <w:color w:val="000000" w:themeColor="text1"/>
        </w:rPr>
        <w:t xml:space="preserve"> se ún</w:t>
      </w:r>
      <w:r w:rsidR="00065798">
        <w:rPr>
          <w:rFonts w:cs="Times New Roman"/>
          <w:color w:val="000000" w:themeColor="text1"/>
        </w:rPr>
        <w:t>ava</w:t>
      </w:r>
      <w:r w:rsidR="0030465D" w:rsidRPr="00740737">
        <w:rPr>
          <w:rFonts w:cs="Times New Roman"/>
          <w:color w:val="000000" w:themeColor="text1"/>
        </w:rPr>
        <w:t>.</w:t>
      </w:r>
    </w:p>
    <w:p w:rsidR="00A6668C" w:rsidRPr="008B4180" w:rsidRDefault="00A6668C" w:rsidP="008B4180">
      <w:pPr>
        <w:pStyle w:val="Odstavecseseznamem"/>
        <w:numPr>
          <w:ilvl w:val="0"/>
          <w:numId w:val="1"/>
        </w:numPr>
        <w:ind w:left="0" w:firstLine="0"/>
        <w:jc w:val="both"/>
        <w:rPr>
          <w:rFonts w:cs="Times New Roman"/>
          <w:color w:val="000000" w:themeColor="text1"/>
        </w:rPr>
      </w:pPr>
      <w:r w:rsidRPr="008B4180">
        <w:rPr>
          <w:rFonts w:cs="Times New Roman"/>
          <w:color w:val="000000" w:themeColor="text1"/>
        </w:rPr>
        <w:t>Bývá spojován s profesemi, jejichž podstatnou složkou pracovní náplně je práce s lidmi, nebo pravidelný kontakt s lidmi.</w:t>
      </w:r>
    </w:p>
    <w:p w:rsidR="0030465D" w:rsidRPr="0058173F" w:rsidRDefault="0030465D" w:rsidP="00770697">
      <w:pPr>
        <w:pStyle w:val="Nadpis2"/>
        <w:jc w:val="both"/>
      </w:pPr>
      <w:bookmarkStart w:id="13" w:name="_Toc411340517"/>
      <w:bookmarkStart w:id="14" w:name="_Toc413094229"/>
      <w:bookmarkStart w:id="15" w:name="_Toc416177606"/>
      <w:r w:rsidRPr="0058173F">
        <w:t>Psychologické modely, onemocnění a syndrom vyhoření</w:t>
      </w:r>
      <w:bookmarkEnd w:id="13"/>
      <w:bookmarkEnd w:id="14"/>
      <w:bookmarkEnd w:id="15"/>
    </w:p>
    <w:p w:rsidR="0030465D" w:rsidRPr="00740737" w:rsidRDefault="0030465D" w:rsidP="00065798">
      <w:pPr>
        <w:ind w:firstLine="576"/>
        <w:jc w:val="both"/>
        <w:rPr>
          <w:rFonts w:cs="Times New Roman"/>
          <w:color w:val="000000" w:themeColor="text1"/>
        </w:rPr>
      </w:pPr>
      <w:r w:rsidRPr="00740737">
        <w:rPr>
          <w:rFonts w:cs="Times New Roman"/>
          <w:color w:val="000000" w:themeColor="text1"/>
        </w:rPr>
        <w:t>Syndrom vyhoření má jistou pod</w:t>
      </w:r>
      <w:r>
        <w:rPr>
          <w:rFonts w:cs="Times New Roman"/>
          <w:color w:val="000000" w:themeColor="text1"/>
        </w:rPr>
        <w:t>obnost</w:t>
      </w:r>
      <w:r w:rsidRPr="00740737">
        <w:rPr>
          <w:rFonts w:cs="Times New Roman"/>
          <w:color w:val="000000" w:themeColor="text1"/>
        </w:rPr>
        <w:t xml:space="preserve"> se symptomy</w:t>
      </w:r>
      <w:r>
        <w:rPr>
          <w:rFonts w:cs="Times New Roman"/>
          <w:color w:val="000000" w:themeColor="text1"/>
        </w:rPr>
        <w:t xml:space="preserve"> </w:t>
      </w:r>
      <w:r w:rsidR="00AC5703">
        <w:rPr>
          <w:rFonts w:cs="Times New Roman"/>
          <w:color w:val="000000" w:themeColor="text1"/>
        </w:rPr>
        <w:t>některých</w:t>
      </w:r>
      <w:r w:rsidRPr="00740737">
        <w:rPr>
          <w:rFonts w:cs="Times New Roman"/>
          <w:color w:val="000000" w:themeColor="text1"/>
        </w:rPr>
        <w:t xml:space="preserve"> známější</w:t>
      </w:r>
      <w:r w:rsidR="00AC5703">
        <w:rPr>
          <w:rFonts w:cs="Times New Roman"/>
          <w:color w:val="000000" w:themeColor="text1"/>
        </w:rPr>
        <w:t>ch poruch</w:t>
      </w:r>
      <w:r w:rsidRPr="00740737">
        <w:rPr>
          <w:rFonts w:cs="Times New Roman"/>
          <w:color w:val="000000" w:themeColor="text1"/>
        </w:rPr>
        <w:t xml:space="preserve"> či chorobami</w:t>
      </w:r>
      <w:r w:rsidR="007B284A">
        <w:rPr>
          <w:rFonts w:cs="Times New Roman"/>
          <w:color w:val="000000" w:themeColor="text1"/>
        </w:rPr>
        <w:t xml:space="preserve"> projevující</w:t>
      </w:r>
      <w:r w:rsidR="00AC5703">
        <w:rPr>
          <w:rFonts w:cs="Times New Roman"/>
          <w:color w:val="000000" w:themeColor="text1"/>
        </w:rPr>
        <w:t>ch</w:t>
      </w:r>
      <w:r w:rsidR="007B284A">
        <w:rPr>
          <w:rFonts w:cs="Times New Roman"/>
          <w:color w:val="000000" w:themeColor="text1"/>
        </w:rPr>
        <w:t xml:space="preserve"> se v </w:t>
      </w:r>
      <w:r w:rsidRPr="00740737">
        <w:rPr>
          <w:rFonts w:cs="Times New Roman"/>
          <w:color w:val="000000" w:themeColor="text1"/>
        </w:rPr>
        <w:t>jednání, prožívání a chování</w:t>
      </w:r>
      <w:r>
        <w:rPr>
          <w:rFonts w:cs="Times New Roman"/>
          <w:color w:val="000000" w:themeColor="text1"/>
        </w:rPr>
        <w:t xml:space="preserve">. Podobnost </w:t>
      </w:r>
      <w:r w:rsidRPr="00740737">
        <w:rPr>
          <w:rFonts w:cs="Times New Roman"/>
          <w:color w:val="000000" w:themeColor="text1"/>
        </w:rPr>
        <w:t xml:space="preserve">se syndromem vyhoření </w:t>
      </w:r>
      <w:r w:rsidR="0058173F">
        <w:rPr>
          <w:rFonts w:cs="Times New Roman"/>
          <w:color w:val="000000" w:themeColor="text1"/>
        </w:rPr>
        <w:t>pozorujeme</w:t>
      </w:r>
      <w:r w:rsidRPr="00740737">
        <w:rPr>
          <w:rFonts w:cs="Times New Roman"/>
          <w:color w:val="000000" w:themeColor="text1"/>
        </w:rPr>
        <w:t xml:space="preserve"> u stresu, deprese, neuróz a dalších. Zdánlivě nejblíže má</w:t>
      </w:r>
      <w:r w:rsidR="0058173F">
        <w:rPr>
          <w:rFonts w:cs="Times New Roman"/>
          <w:color w:val="000000" w:themeColor="text1"/>
        </w:rPr>
        <w:t xml:space="preserve"> k tomuto jevu chronická únava </w:t>
      </w:r>
      <w:r w:rsidRPr="00740737">
        <w:rPr>
          <w:rFonts w:cs="Times New Roman"/>
          <w:color w:val="000000" w:themeColor="text1"/>
        </w:rPr>
        <w:t>(</w:t>
      </w:r>
      <w:r w:rsidR="00977248">
        <w:rPr>
          <w:rFonts w:cs="Times New Roman"/>
          <w:color w:val="000000" w:themeColor="text1"/>
        </w:rPr>
        <w:t>tamtéž</w:t>
      </w:r>
      <w:r w:rsidRPr="00740737">
        <w:rPr>
          <w:rFonts w:cs="Times New Roman"/>
          <w:color w:val="000000" w:themeColor="text1"/>
        </w:rPr>
        <w:t>)</w:t>
      </w:r>
      <w:r w:rsidR="0058173F">
        <w:rPr>
          <w:rFonts w:cs="Times New Roman"/>
          <w:color w:val="000000" w:themeColor="text1"/>
        </w:rPr>
        <w:t xml:space="preserve">. </w:t>
      </w:r>
      <w:r w:rsidRPr="00740737">
        <w:rPr>
          <w:rFonts w:cs="Times New Roman"/>
          <w:color w:val="000000" w:themeColor="text1"/>
        </w:rPr>
        <w:t xml:space="preserve">Jak uvádí </w:t>
      </w:r>
      <w:proofErr w:type="spellStart"/>
      <w:r w:rsidRPr="00740737">
        <w:rPr>
          <w:rFonts w:cs="Times New Roman"/>
          <w:color w:val="000000" w:themeColor="text1"/>
        </w:rPr>
        <w:t>Poschkamp</w:t>
      </w:r>
      <w:proofErr w:type="spellEnd"/>
      <w:r w:rsidRPr="00740737">
        <w:rPr>
          <w:rFonts w:cs="Times New Roman"/>
          <w:color w:val="000000" w:themeColor="text1"/>
        </w:rPr>
        <w:t xml:space="preserve"> (2013) odlišení syndromu vyhoření od jiných onemocnění </w:t>
      </w:r>
      <w:r w:rsidR="00860968" w:rsidRPr="00740737">
        <w:rPr>
          <w:rFonts w:cs="Times New Roman"/>
          <w:color w:val="000000" w:themeColor="text1"/>
        </w:rPr>
        <w:t xml:space="preserve">je </w:t>
      </w:r>
      <w:r w:rsidRPr="00740737">
        <w:rPr>
          <w:rFonts w:cs="Times New Roman"/>
          <w:color w:val="000000" w:themeColor="text1"/>
        </w:rPr>
        <w:t>z hlediska symptomů velice obtížné</w:t>
      </w:r>
      <w:r>
        <w:rPr>
          <w:rFonts w:cs="Times New Roman"/>
          <w:color w:val="000000" w:themeColor="text1"/>
        </w:rPr>
        <w:t>,</w:t>
      </w:r>
      <w:r w:rsidRPr="00740737">
        <w:rPr>
          <w:rFonts w:cs="Times New Roman"/>
          <w:color w:val="000000" w:themeColor="text1"/>
        </w:rPr>
        <w:t xml:space="preserve"> neboť</w:t>
      </w:r>
      <w:r w:rsidR="0058173F">
        <w:rPr>
          <w:rFonts w:cs="Times New Roman"/>
          <w:color w:val="000000" w:themeColor="text1"/>
        </w:rPr>
        <w:t xml:space="preserve"> se tyto symptomy mohou různě prolínat.</w:t>
      </w:r>
    </w:p>
    <w:p w:rsidR="0030465D" w:rsidRPr="0058173F" w:rsidRDefault="0030465D" w:rsidP="00770697">
      <w:pPr>
        <w:pStyle w:val="Nadpis3"/>
        <w:jc w:val="both"/>
      </w:pPr>
      <w:bookmarkStart w:id="16" w:name="_Toc411340518"/>
      <w:bookmarkStart w:id="17" w:name="_Toc413094230"/>
      <w:bookmarkStart w:id="18" w:name="_Toc416177607"/>
      <w:r w:rsidRPr="0058173F">
        <w:lastRenderedPageBreak/>
        <w:t>Stres</w:t>
      </w:r>
      <w:bookmarkEnd w:id="16"/>
      <w:bookmarkEnd w:id="17"/>
      <w:bookmarkEnd w:id="18"/>
    </w:p>
    <w:p w:rsidR="0030465D" w:rsidRPr="00740737" w:rsidRDefault="0030465D" w:rsidP="00065798">
      <w:pPr>
        <w:ind w:firstLine="567"/>
        <w:jc w:val="both"/>
        <w:rPr>
          <w:rFonts w:cs="Times New Roman"/>
          <w:color w:val="000000" w:themeColor="text1"/>
        </w:rPr>
      </w:pPr>
      <w:r w:rsidRPr="00740737">
        <w:rPr>
          <w:rFonts w:cs="Times New Roman"/>
          <w:i/>
          <w:color w:val="000000" w:themeColor="text1"/>
        </w:rPr>
        <w:t>„Stres je jakýkoli vliv životního prostředí</w:t>
      </w:r>
      <w:r>
        <w:rPr>
          <w:rFonts w:cs="Times New Roman"/>
          <w:i/>
          <w:color w:val="000000" w:themeColor="text1"/>
        </w:rPr>
        <w:t xml:space="preserve"> </w:t>
      </w:r>
      <w:r w:rsidRPr="00740737">
        <w:rPr>
          <w:rFonts w:cs="Times New Roman"/>
          <w:i/>
          <w:color w:val="000000" w:themeColor="text1"/>
        </w:rPr>
        <w:t>fyzikální, chemický, sociální, politický, který ohrožuje zdraví ně</w:t>
      </w:r>
      <w:r w:rsidR="0058173F">
        <w:rPr>
          <w:rFonts w:cs="Times New Roman"/>
          <w:i/>
          <w:color w:val="000000" w:themeColor="text1"/>
        </w:rPr>
        <w:t>kterých – citlivých jednotlivců</w:t>
      </w:r>
      <w:r w:rsidRPr="00740737">
        <w:rPr>
          <w:rFonts w:cs="Times New Roman"/>
          <w:i/>
          <w:color w:val="000000" w:themeColor="text1"/>
        </w:rPr>
        <w:t>“</w:t>
      </w:r>
      <w:r w:rsidR="0058173F">
        <w:rPr>
          <w:rFonts w:cs="Times New Roman"/>
          <w:i/>
          <w:color w:val="000000" w:themeColor="text1"/>
        </w:rPr>
        <w:t>.</w:t>
      </w:r>
      <w:r w:rsidRPr="00740737">
        <w:rPr>
          <w:rFonts w:cs="Times New Roman"/>
          <w:i/>
          <w:color w:val="000000" w:themeColor="text1"/>
        </w:rPr>
        <w:t xml:space="preserve"> </w:t>
      </w:r>
      <w:r w:rsidRPr="00740737">
        <w:rPr>
          <w:rFonts w:cs="Times New Roman"/>
          <w:color w:val="000000" w:themeColor="text1"/>
        </w:rPr>
        <w:t>(Schreiber, 1992, s. 12)</w:t>
      </w:r>
      <w:r w:rsidR="0058173F">
        <w:rPr>
          <w:rFonts w:cs="Times New Roman"/>
          <w:color w:val="000000" w:themeColor="text1"/>
        </w:rPr>
        <w:t>.</w:t>
      </w:r>
    </w:p>
    <w:p w:rsidR="0030465D" w:rsidRPr="00740737" w:rsidRDefault="0030465D" w:rsidP="00065798">
      <w:pPr>
        <w:ind w:firstLine="567"/>
        <w:jc w:val="both"/>
        <w:rPr>
          <w:rFonts w:cs="Times New Roman"/>
          <w:color w:val="000000" w:themeColor="text1"/>
        </w:rPr>
      </w:pPr>
      <w:proofErr w:type="spellStart"/>
      <w:r w:rsidRPr="00740737">
        <w:rPr>
          <w:rFonts w:cs="Times New Roman"/>
          <w:color w:val="000000" w:themeColor="text1"/>
        </w:rPr>
        <w:t>Jeklová</w:t>
      </w:r>
      <w:proofErr w:type="spellEnd"/>
      <w:r w:rsidRPr="00740737">
        <w:rPr>
          <w:rFonts w:cs="Times New Roman"/>
          <w:color w:val="000000" w:themeColor="text1"/>
        </w:rPr>
        <w:t xml:space="preserve"> a </w:t>
      </w:r>
      <w:proofErr w:type="spellStart"/>
      <w:r w:rsidRPr="00740737">
        <w:rPr>
          <w:rFonts w:cs="Times New Roman"/>
          <w:color w:val="000000" w:themeColor="text1"/>
        </w:rPr>
        <w:t>Reitmayerová</w:t>
      </w:r>
      <w:proofErr w:type="spellEnd"/>
      <w:r w:rsidRPr="00740737">
        <w:rPr>
          <w:rFonts w:cs="Times New Roman"/>
          <w:color w:val="000000" w:themeColor="text1"/>
        </w:rPr>
        <w:t xml:space="preserve"> (2006) řadí stres, ale i konflikt</w:t>
      </w:r>
      <w:r w:rsidR="00AC5703">
        <w:rPr>
          <w:rFonts w:cs="Times New Roman"/>
          <w:color w:val="000000" w:themeColor="text1"/>
        </w:rPr>
        <w:t xml:space="preserve"> a</w:t>
      </w:r>
      <w:r w:rsidRPr="00740737">
        <w:rPr>
          <w:rFonts w:cs="Times New Roman"/>
          <w:color w:val="000000" w:themeColor="text1"/>
        </w:rPr>
        <w:t xml:space="preserve"> frustraci, mezi zátěžové situace, které mají podstatný vliv na </w:t>
      </w:r>
      <w:r w:rsidR="00AC5703">
        <w:rPr>
          <w:rFonts w:cs="Times New Roman"/>
          <w:color w:val="000000" w:themeColor="text1"/>
        </w:rPr>
        <w:t>vznik a vývoj syndromu vyhoření. M</w:t>
      </w:r>
      <w:r w:rsidR="00A7158C">
        <w:rPr>
          <w:rFonts w:cs="Times New Roman"/>
          <w:color w:val="000000" w:themeColor="text1"/>
        </w:rPr>
        <w:t xml:space="preserve">ohou vést </w:t>
      </w:r>
      <w:r w:rsidRPr="00740737">
        <w:rPr>
          <w:rFonts w:cs="Times New Roman"/>
          <w:color w:val="000000" w:themeColor="text1"/>
        </w:rPr>
        <w:t>k narušení psychické rovnováhy, což může mít za následek podporu vzniku a vývo</w:t>
      </w:r>
      <w:r w:rsidR="0058173F">
        <w:rPr>
          <w:rFonts w:cs="Times New Roman"/>
          <w:color w:val="000000" w:themeColor="text1"/>
        </w:rPr>
        <w:t>je syndromu.</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Je třeba si uvědomit, že vyhoření není totéž co stres, ale může k němu dojít vlivem působení chronického stresu. Spouštěčem bývá i dlouhodobá nevyrovnanost mezi fází klidu a fází zátěže. Rovnováha mezi odpočinkem a aktivitou je narušena. Stres j</w:t>
      </w:r>
      <w:r w:rsidR="0058173F">
        <w:rPr>
          <w:rFonts w:cs="Times New Roman"/>
          <w:color w:val="000000" w:themeColor="text1"/>
        </w:rPr>
        <w:t xml:space="preserve">e tedy možná příčina, důsledkem </w:t>
      </w:r>
      <w:r w:rsidRPr="00740737">
        <w:rPr>
          <w:rFonts w:cs="Times New Roman"/>
          <w:color w:val="000000" w:themeColor="text1"/>
        </w:rPr>
        <w:t xml:space="preserve">je vyhoření. Stresové faktory považujeme za spouštěče a hrají při vzniku syndromu vyhoření svou roli. Zda však působení stresorů u nás vyvolá chronický stres, závisí pouze na </w:t>
      </w:r>
      <w:r w:rsidR="0058173F">
        <w:rPr>
          <w:rFonts w:cs="Times New Roman"/>
          <w:color w:val="000000" w:themeColor="text1"/>
        </w:rPr>
        <w:t xml:space="preserve">reakci jedince na tyto podněty </w:t>
      </w:r>
      <w:r w:rsidRPr="00740737">
        <w:rPr>
          <w:rFonts w:cs="Times New Roman"/>
          <w:color w:val="000000" w:themeColor="text1"/>
        </w:rPr>
        <w:t>(</w:t>
      </w:r>
      <w:proofErr w:type="spellStart"/>
      <w:r w:rsidRPr="00740737">
        <w:rPr>
          <w:rFonts w:cs="Times New Roman"/>
          <w:color w:val="000000" w:themeColor="text1"/>
        </w:rPr>
        <w:t>Stock</w:t>
      </w:r>
      <w:proofErr w:type="spellEnd"/>
      <w:r w:rsidRPr="00740737">
        <w:rPr>
          <w:rFonts w:cs="Times New Roman"/>
          <w:color w:val="000000" w:themeColor="text1"/>
        </w:rPr>
        <w:t>, 2010).</w:t>
      </w:r>
    </w:p>
    <w:p w:rsidR="0030465D" w:rsidRPr="00740737" w:rsidRDefault="0030465D" w:rsidP="00065798">
      <w:pPr>
        <w:ind w:firstLine="567"/>
        <w:jc w:val="both"/>
        <w:rPr>
          <w:rFonts w:cs="Times New Roman"/>
          <w:color w:val="000000" w:themeColor="text1"/>
        </w:rPr>
      </w:pPr>
      <w:proofErr w:type="spellStart"/>
      <w:r w:rsidRPr="00740737">
        <w:rPr>
          <w:rFonts w:cs="Times New Roman"/>
          <w:color w:val="000000" w:themeColor="text1"/>
        </w:rPr>
        <w:t>Melgosa</w:t>
      </w:r>
      <w:proofErr w:type="spellEnd"/>
      <w:r w:rsidRPr="00740737">
        <w:rPr>
          <w:rFonts w:cs="Times New Roman"/>
          <w:color w:val="000000" w:themeColor="text1"/>
        </w:rPr>
        <w:t xml:space="preserve"> (1997) uvádí, že stres vzniká v důsledku dlouhodobého působení negativních činitelů (stresorů) a jeho vývoj se projevuje v několika fázích:</w:t>
      </w:r>
    </w:p>
    <w:p w:rsidR="0030465D" w:rsidRPr="00740737" w:rsidRDefault="001D62DC" w:rsidP="00770697">
      <w:pPr>
        <w:pStyle w:val="Odstavecseseznamem"/>
        <w:numPr>
          <w:ilvl w:val="0"/>
          <w:numId w:val="3"/>
        </w:numPr>
        <w:ind w:left="0" w:firstLine="0"/>
        <w:jc w:val="both"/>
        <w:rPr>
          <w:rFonts w:cs="Times New Roman"/>
          <w:color w:val="000000" w:themeColor="text1"/>
        </w:rPr>
      </w:pPr>
      <w:r>
        <w:rPr>
          <w:rFonts w:cs="Times New Roman"/>
          <w:color w:val="000000" w:themeColor="text1"/>
        </w:rPr>
        <w:t xml:space="preserve">Varovná fáze - </w:t>
      </w:r>
      <w:r w:rsidR="0030465D" w:rsidRPr="00740737">
        <w:rPr>
          <w:rFonts w:cs="Times New Roman"/>
          <w:color w:val="000000" w:themeColor="text1"/>
        </w:rPr>
        <w:t>Objevují se tělesné reakce na již působící stres, ale pokud si člověk uvědomí příčinu vzniku stresové reakce,</w:t>
      </w:r>
      <w:r>
        <w:rPr>
          <w:rFonts w:cs="Times New Roman"/>
          <w:color w:val="000000" w:themeColor="text1"/>
        </w:rPr>
        <w:t xml:space="preserve"> je schopen nalézt její řešení.</w:t>
      </w:r>
    </w:p>
    <w:p w:rsidR="0030465D" w:rsidRPr="00740737" w:rsidRDefault="0030465D" w:rsidP="00770697">
      <w:pPr>
        <w:pStyle w:val="Odstavecseseznamem"/>
        <w:numPr>
          <w:ilvl w:val="0"/>
          <w:numId w:val="3"/>
        </w:numPr>
        <w:ind w:left="0" w:firstLine="0"/>
        <w:jc w:val="both"/>
        <w:rPr>
          <w:rFonts w:cs="Times New Roman"/>
          <w:color w:val="000000" w:themeColor="text1"/>
        </w:rPr>
      </w:pPr>
      <w:r w:rsidRPr="00740737">
        <w:rPr>
          <w:rFonts w:cs="Times New Roman"/>
          <w:color w:val="000000" w:themeColor="text1"/>
        </w:rPr>
        <w:t>Fáze odolávání – Projevující se ztrátou energie a negativními p</w:t>
      </w:r>
      <w:r w:rsidR="001D62DC">
        <w:rPr>
          <w:rFonts w:cs="Times New Roman"/>
          <w:color w:val="000000" w:themeColor="text1"/>
        </w:rPr>
        <w:t>sychickými reakcemi, frustrací.</w:t>
      </w:r>
    </w:p>
    <w:p w:rsidR="0030465D" w:rsidRPr="00740737" w:rsidRDefault="0030465D" w:rsidP="00770697">
      <w:pPr>
        <w:pStyle w:val="Odstavecseseznamem"/>
        <w:numPr>
          <w:ilvl w:val="0"/>
          <w:numId w:val="3"/>
        </w:numPr>
        <w:ind w:left="0" w:firstLine="0"/>
        <w:jc w:val="both"/>
        <w:rPr>
          <w:rFonts w:cs="Times New Roman"/>
          <w:color w:val="000000" w:themeColor="text1"/>
        </w:rPr>
      </w:pPr>
      <w:r w:rsidRPr="00740737">
        <w:rPr>
          <w:rFonts w:cs="Times New Roman"/>
          <w:color w:val="000000" w:themeColor="text1"/>
        </w:rPr>
        <w:t xml:space="preserve">Fáze vyčerpání - Únava doprovázena nervozitou, napětím a podrážděností, přílišná úzkostnost v běžných situacích. V neposlední řadě deprese, ztráta motivace, která je důležitá pro prožívání </w:t>
      </w:r>
      <w:r w:rsidR="001D62DC">
        <w:rPr>
          <w:rFonts w:cs="Times New Roman"/>
          <w:color w:val="000000" w:themeColor="text1"/>
        </w:rPr>
        <w:t>radosti z dobře vykonané práce.</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Tyto fáze stresu zde uvádím pro porovnání s fázemi syndromu vyhoření, které se v textu nachází níže.</w:t>
      </w:r>
    </w:p>
    <w:p w:rsidR="0030465D" w:rsidRPr="00740737" w:rsidRDefault="0030465D" w:rsidP="00770697">
      <w:pPr>
        <w:pStyle w:val="Nadpis3"/>
        <w:jc w:val="both"/>
      </w:pPr>
      <w:bookmarkStart w:id="19" w:name="_Toc411340519"/>
      <w:bookmarkStart w:id="20" w:name="_Toc413094231"/>
      <w:bookmarkStart w:id="21" w:name="_Toc416177608"/>
      <w:r w:rsidRPr="00740737">
        <w:t>Deprese</w:t>
      </w:r>
      <w:bookmarkEnd w:id="19"/>
      <w:bookmarkEnd w:id="20"/>
      <w:bookmarkEnd w:id="21"/>
    </w:p>
    <w:p w:rsidR="0030465D" w:rsidRPr="00740737" w:rsidRDefault="001D62DC" w:rsidP="00065798">
      <w:pPr>
        <w:ind w:firstLine="567"/>
        <w:jc w:val="both"/>
        <w:rPr>
          <w:rFonts w:cs="Times New Roman"/>
          <w:color w:val="000000" w:themeColor="text1"/>
        </w:rPr>
      </w:pPr>
      <w:r>
        <w:rPr>
          <w:rFonts w:cs="Times New Roman"/>
          <w:color w:val="000000" w:themeColor="text1"/>
        </w:rPr>
        <w:t>V psychologickém slovníku (</w:t>
      </w:r>
      <w:proofErr w:type="spellStart"/>
      <w:r>
        <w:rPr>
          <w:rFonts w:cs="Times New Roman"/>
          <w:color w:val="000000" w:themeColor="text1"/>
        </w:rPr>
        <w:t>Sillamy</w:t>
      </w:r>
      <w:proofErr w:type="spellEnd"/>
      <w:r>
        <w:rPr>
          <w:rFonts w:cs="Times New Roman"/>
          <w:color w:val="000000" w:themeColor="text1"/>
        </w:rPr>
        <w:t xml:space="preserve">, 2001, </w:t>
      </w:r>
      <w:r w:rsidR="0030465D" w:rsidRPr="00740737">
        <w:rPr>
          <w:rFonts w:cs="Times New Roman"/>
          <w:color w:val="000000" w:themeColor="text1"/>
        </w:rPr>
        <w:t>s</w:t>
      </w:r>
      <w:r>
        <w:rPr>
          <w:rFonts w:cs="Times New Roman"/>
          <w:color w:val="000000" w:themeColor="text1"/>
        </w:rPr>
        <w:t xml:space="preserve">. 39) je deprese definovaná </w:t>
      </w:r>
      <w:r w:rsidR="0030465D" w:rsidRPr="00740737">
        <w:rPr>
          <w:rFonts w:cs="Times New Roman"/>
          <w:color w:val="000000" w:themeColor="text1"/>
        </w:rPr>
        <w:t xml:space="preserve">takto: </w:t>
      </w:r>
      <w:r w:rsidR="00860968">
        <w:rPr>
          <w:rFonts w:cs="Times New Roman"/>
          <w:i/>
          <w:color w:val="000000" w:themeColor="text1"/>
        </w:rPr>
        <w:t>„C</w:t>
      </w:r>
      <w:r w:rsidR="0030465D" w:rsidRPr="00740737">
        <w:rPr>
          <w:rFonts w:cs="Times New Roman"/>
          <w:i/>
          <w:color w:val="000000" w:themeColor="text1"/>
        </w:rPr>
        <w:t xml:space="preserve">horobný stav různého chování vyznačující se </w:t>
      </w:r>
      <w:r>
        <w:rPr>
          <w:rFonts w:cs="Times New Roman"/>
          <w:i/>
          <w:color w:val="000000" w:themeColor="text1"/>
        </w:rPr>
        <w:t>smutkem a snížením tonu energie</w:t>
      </w:r>
      <w:r w:rsidR="0030465D" w:rsidRPr="00740737">
        <w:rPr>
          <w:rFonts w:cs="Times New Roman"/>
          <w:i/>
          <w:color w:val="000000" w:themeColor="text1"/>
        </w:rPr>
        <w:t>“</w:t>
      </w:r>
      <w:r>
        <w:rPr>
          <w:rFonts w:cs="Times New Roman"/>
          <w:i/>
          <w:color w:val="000000" w:themeColor="text1"/>
        </w:rPr>
        <w:t>.</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 xml:space="preserve">Dle Světové zdravotnické organizace patří deprese k nejčastějším nemocem. U lidí, kteří tvrdě pracují, může deprese propuknout stejně jako syndrom vyhoření, ale může postihnout i osoby, které práci nemají. Deprese se může vyskytovat nezávisle na syndromu </w:t>
      </w:r>
      <w:r w:rsidRPr="00740737">
        <w:rPr>
          <w:rFonts w:cs="Times New Roman"/>
          <w:color w:val="000000" w:themeColor="text1"/>
        </w:rPr>
        <w:lastRenderedPageBreak/>
        <w:t>vyhoření, nebo může být jeho vedlejším příznakem. Na rozdíl od syndromu vyhoření má úzký vztah k zážitkům z dětství. Vztahy mezi depresí a vyhořením jsou úzké.</w:t>
      </w:r>
      <w:r w:rsidR="001D62DC">
        <w:rPr>
          <w:rFonts w:cs="Times New Roman"/>
          <w:color w:val="000000" w:themeColor="text1"/>
        </w:rPr>
        <w:t xml:space="preserve"> Rozdílná je však jejich léčba </w:t>
      </w:r>
      <w:r w:rsidRPr="00740737">
        <w:rPr>
          <w:rFonts w:cs="Times New Roman"/>
          <w:color w:val="000000" w:themeColor="text1"/>
        </w:rPr>
        <w:t>(Křivohlavý, 1998)</w:t>
      </w:r>
      <w:r w:rsidR="001D62DC">
        <w:rPr>
          <w:rFonts w:cs="Times New Roman"/>
          <w:color w:val="000000" w:themeColor="text1"/>
        </w:rPr>
        <w:t>.</w:t>
      </w:r>
    </w:p>
    <w:p w:rsidR="0030465D" w:rsidRPr="00740737" w:rsidRDefault="001D62DC" w:rsidP="00065798">
      <w:pPr>
        <w:ind w:firstLine="567"/>
        <w:jc w:val="both"/>
        <w:rPr>
          <w:rFonts w:cs="Times New Roman"/>
          <w:color w:val="000000" w:themeColor="text1"/>
        </w:rPr>
      </w:pPr>
      <w:r>
        <w:rPr>
          <w:rFonts w:cs="Times New Roman"/>
          <w:color w:val="000000" w:themeColor="text1"/>
        </w:rPr>
        <w:t xml:space="preserve">Podobnost s </w:t>
      </w:r>
      <w:r w:rsidR="0030465D" w:rsidRPr="00740737">
        <w:rPr>
          <w:rFonts w:cs="Times New Roman"/>
          <w:color w:val="000000" w:themeColor="text1"/>
        </w:rPr>
        <w:t>depresí organického původu (</w:t>
      </w:r>
      <w:proofErr w:type="spellStart"/>
      <w:r w:rsidR="0030465D" w:rsidRPr="00740737">
        <w:rPr>
          <w:rFonts w:cs="Times New Roman"/>
          <w:color w:val="000000" w:themeColor="text1"/>
        </w:rPr>
        <w:t>somatogenní</w:t>
      </w:r>
      <w:proofErr w:type="spellEnd"/>
      <w:r w:rsidR="0030465D" w:rsidRPr="00740737">
        <w:rPr>
          <w:rFonts w:cs="Times New Roman"/>
          <w:color w:val="000000" w:themeColor="text1"/>
        </w:rPr>
        <w:t>) a endogenní depresí můžeme vyloučit, neboť syndrom vyhoření nemá ani genetický ani organický původ. Podobnost můžeme spatřovat mezi psychogenními depresemi, a to zejména mezi reaktivní depresí, která je vyvolána bolestivou událostí a projevuje</w:t>
      </w:r>
      <w:r w:rsidR="00AC5703">
        <w:rPr>
          <w:rFonts w:cs="Times New Roman"/>
          <w:color w:val="000000" w:themeColor="text1"/>
        </w:rPr>
        <w:t xml:space="preserve"> se stavy smutku a</w:t>
      </w:r>
      <w:r w:rsidR="0030465D" w:rsidRPr="00740737">
        <w:rPr>
          <w:rFonts w:cs="Times New Roman"/>
          <w:color w:val="000000" w:themeColor="text1"/>
        </w:rPr>
        <w:t xml:space="preserve"> neurotickou depresí, která vzniká z důvodu potlačených konfliktů, nebo mezi jednoduchými depresivními stavy,</w:t>
      </w:r>
      <w:r>
        <w:rPr>
          <w:rFonts w:cs="Times New Roman"/>
          <w:color w:val="000000" w:themeColor="text1"/>
        </w:rPr>
        <w:t xml:space="preserve"> </w:t>
      </w:r>
      <w:r w:rsidR="0030465D" w:rsidRPr="00740737">
        <w:rPr>
          <w:rFonts w:cs="Times New Roman"/>
          <w:color w:val="000000" w:themeColor="text1"/>
        </w:rPr>
        <w:t>které vznikají vlive</w:t>
      </w:r>
      <w:r w:rsidR="00A7158C">
        <w:rPr>
          <w:rFonts w:cs="Times New Roman"/>
          <w:color w:val="000000" w:themeColor="text1"/>
        </w:rPr>
        <w:t xml:space="preserve">m dlouhotrvající citové zátěže </w:t>
      </w:r>
      <w:r w:rsidR="0030465D" w:rsidRPr="00740737">
        <w:rPr>
          <w:rFonts w:cs="Times New Roman"/>
          <w:color w:val="000000" w:themeColor="text1"/>
        </w:rPr>
        <w:t>(</w:t>
      </w:r>
      <w:proofErr w:type="spellStart"/>
      <w:r w:rsidR="0030465D" w:rsidRPr="00740737">
        <w:rPr>
          <w:rFonts w:cs="Times New Roman"/>
          <w:color w:val="000000" w:themeColor="text1"/>
        </w:rPr>
        <w:t>Poschkamp</w:t>
      </w:r>
      <w:proofErr w:type="spellEnd"/>
      <w:r w:rsidR="0030465D" w:rsidRPr="00740737">
        <w:rPr>
          <w:rFonts w:cs="Times New Roman"/>
          <w:color w:val="000000" w:themeColor="text1"/>
        </w:rPr>
        <w:t>, 2013)</w:t>
      </w:r>
      <w:r>
        <w:rPr>
          <w:rFonts w:cs="Times New Roman"/>
          <w:color w:val="000000" w:themeColor="text1"/>
        </w:rPr>
        <w:t>.</w:t>
      </w:r>
    </w:p>
    <w:p w:rsidR="0030465D" w:rsidRPr="00740737" w:rsidRDefault="001D62DC" w:rsidP="00065798">
      <w:pPr>
        <w:ind w:firstLine="567"/>
        <w:jc w:val="both"/>
        <w:rPr>
          <w:rFonts w:cs="Times New Roman"/>
          <w:color w:val="000000" w:themeColor="text1"/>
        </w:rPr>
      </w:pPr>
      <w:r>
        <w:rPr>
          <w:rFonts w:cs="Times New Roman"/>
          <w:color w:val="000000" w:themeColor="text1"/>
        </w:rPr>
        <w:t xml:space="preserve">Symptomy syndromu vyhoření a </w:t>
      </w:r>
      <w:r w:rsidR="0030465D" w:rsidRPr="00740737">
        <w:rPr>
          <w:rFonts w:cs="Times New Roman"/>
          <w:color w:val="000000" w:themeColor="text1"/>
        </w:rPr>
        <w:t>depresivních stavů se překrýva</w:t>
      </w:r>
      <w:r w:rsidR="00AC5703">
        <w:rPr>
          <w:rFonts w:cs="Times New Roman"/>
          <w:color w:val="000000" w:themeColor="text1"/>
        </w:rPr>
        <w:t>jí. N</w:t>
      </w:r>
      <w:r w:rsidR="0030465D" w:rsidRPr="00740737">
        <w:rPr>
          <w:rFonts w:cs="Times New Roman"/>
          <w:color w:val="000000" w:themeColor="text1"/>
        </w:rPr>
        <w:t xml:space="preserve">ěkteří autoři považují vyhoření za </w:t>
      </w:r>
      <w:r>
        <w:rPr>
          <w:rFonts w:cs="Times New Roman"/>
          <w:color w:val="000000" w:themeColor="text1"/>
        </w:rPr>
        <w:t xml:space="preserve">zvláštní formu deprese. V </w:t>
      </w:r>
      <w:r w:rsidR="0030465D" w:rsidRPr="00740737">
        <w:rPr>
          <w:rFonts w:cs="Times New Roman"/>
          <w:color w:val="000000" w:themeColor="text1"/>
        </w:rPr>
        <w:t>pokročilém stádiu je již odlišení deprese od vyhoření velice obtížné,</w:t>
      </w:r>
      <w:r w:rsidR="00AC5703">
        <w:rPr>
          <w:rFonts w:cs="Times New Roman"/>
          <w:color w:val="000000" w:themeColor="text1"/>
        </w:rPr>
        <w:t xml:space="preserve"> </w:t>
      </w:r>
      <w:r w:rsidR="004A67B8">
        <w:rPr>
          <w:rFonts w:cs="Times New Roman"/>
          <w:color w:val="000000" w:themeColor="text1"/>
        </w:rPr>
        <w:t xml:space="preserve">právě </w:t>
      </w:r>
      <w:r w:rsidR="0030465D" w:rsidRPr="00740737">
        <w:rPr>
          <w:rFonts w:cs="Times New Roman"/>
          <w:color w:val="000000" w:themeColor="text1"/>
        </w:rPr>
        <w:t>z důvodu značné podobnosti symptomů.</w:t>
      </w:r>
      <w:r>
        <w:rPr>
          <w:rFonts w:cs="Times New Roman"/>
          <w:color w:val="000000" w:themeColor="text1"/>
        </w:rPr>
        <w:t xml:space="preserve"> </w:t>
      </w:r>
      <w:r w:rsidR="0030465D" w:rsidRPr="00740737">
        <w:rPr>
          <w:rFonts w:cs="Times New Roman"/>
          <w:color w:val="000000" w:themeColor="text1"/>
        </w:rPr>
        <w:t>Syndrom vyhoření představuje opr</w:t>
      </w:r>
      <w:r>
        <w:rPr>
          <w:rFonts w:cs="Times New Roman"/>
          <w:color w:val="000000" w:themeColor="text1"/>
        </w:rPr>
        <w:t xml:space="preserve">oti depresi složitější problém </w:t>
      </w:r>
      <w:r w:rsidR="0030465D" w:rsidRPr="00740737">
        <w:rPr>
          <w:rFonts w:cs="Times New Roman"/>
          <w:color w:val="000000" w:themeColor="text1"/>
        </w:rPr>
        <w:t>(</w:t>
      </w:r>
      <w:proofErr w:type="spellStart"/>
      <w:r w:rsidR="0030465D" w:rsidRPr="00740737">
        <w:rPr>
          <w:rFonts w:cs="Times New Roman"/>
          <w:color w:val="000000" w:themeColor="text1"/>
        </w:rPr>
        <w:t>Stock</w:t>
      </w:r>
      <w:proofErr w:type="spellEnd"/>
      <w:r w:rsidR="0030465D" w:rsidRPr="00740737">
        <w:rPr>
          <w:rFonts w:cs="Times New Roman"/>
          <w:color w:val="000000" w:themeColor="text1"/>
        </w:rPr>
        <w:t>, 2011)</w:t>
      </w:r>
      <w:r>
        <w:rPr>
          <w:rFonts w:cs="Times New Roman"/>
          <w:color w:val="000000" w:themeColor="text1"/>
        </w:rPr>
        <w:t>.</w:t>
      </w:r>
    </w:p>
    <w:p w:rsidR="0030465D" w:rsidRPr="001D62DC" w:rsidRDefault="0030465D" w:rsidP="00770697">
      <w:pPr>
        <w:pStyle w:val="Nadpis2"/>
        <w:jc w:val="both"/>
      </w:pPr>
      <w:bookmarkStart w:id="22" w:name="_Toc411340520"/>
      <w:bookmarkStart w:id="23" w:name="_Toc413094232"/>
      <w:bookmarkStart w:id="24" w:name="_Toc416177609"/>
      <w:r w:rsidRPr="001D62DC">
        <w:t>Příčiny syndromu vyhoření</w:t>
      </w:r>
      <w:bookmarkEnd w:id="22"/>
      <w:bookmarkEnd w:id="23"/>
      <w:bookmarkEnd w:id="24"/>
    </w:p>
    <w:p w:rsidR="0030465D" w:rsidRPr="00740737" w:rsidRDefault="0030465D" w:rsidP="00065798">
      <w:pPr>
        <w:ind w:firstLine="567"/>
        <w:jc w:val="both"/>
        <w:rPr>
          <w:rFonts w:cs="Times New Roman"/>
          <w:color w:val="000000" w:themeColor="text1"/>
        </w:rPr>
      </w:pPr>
      <w:proofErr w:type="spellStart"/>
      <w:r w:rsidRPr="00740737">
        <w:rPr>
          <w:rFonts w:cs="Times New Roman"/>
          <w:color w:val="000000" w:themeColor="text1"/>
        </w:rPr>
        <w:t>Jeklová</w:t>
      </w:r>
      <w:proofErr w:type="spellEnd"/>
      <w:r w:rsidRPr="00740737">
        <w:rPr>
          <w:rFonts w:cs="Times New Roman"/>
          <w:color w:val="000000" w:themeColor="text1"/>
        </w:rPr>
        <w:t xml:space="preserve">, </w:t>
      </w:r>
      <w:proofErr w:type="spellStart"/>
      <w:r w:rsidRPr="00740737">
        <w:rPr>
          <w:rFonts w:cs="Times New Roman"/>
          <w:color w:val="000000" w:themeColor="text1"/>
        </w:rPr>
        <w:t>Reitmayerová</w:t>
      </w:r>
      <w:proofErr w:type="spellEnd"/>
      <w:r w:rsidRPr="00740737">
        <w:rPr>
          <w:rFonts w:cs="Times New Roman"/>
          <w:color w:val="000000" w:themeColor="text1"/>
        </w:rPr>
        <w:t xml:space="preserve"> (2006) dělí příčiny syndromu na vnitřní a vnější. Mezi vnitřní ř</w:t>
      </w:r>
      <w:r w:rsidR="00A7158C">
        <w:rPr>
          <w:rFonts w:cs="Times New Roman"/>
          <w:color w:val="000000" w:themeColor="text1"/>
        </w:rPr>
        <w:t xml:space="preserve">adí osobnostní charakteristiky </w:t>
      </w:r>
      <w:r w:rsidRPr="00740737">
        <w:rPr>
          <w:rFonts w:cs="Times New Roman"/>
          <w:color w:val="000000" w:themeColor="text1"/>
        </w:rPr>
        <w:t>ovlivňují</w:t>
      </w:r>
      <w:r w:rsidR="00A7158C">
        <w:rPr>
          <w:rFonts w:cs="Times New Roman"/>
          <w:color w:val="000000" w:themeColor="text1"/>
        </w:rPr>
        <w:t>cí</w:t>
      </w:r>
      <w:r w:rsidRPr="00740737">
        <w:rPr>
          <w:rFonts w:cs="Times New Roman"/>
          <w:color w:val="000000" w:themeColor="text1"/>
        </w:rPr>
        <w:t xml:space="preserve"> fyzický stav organismu</w:t>
      </w:r>
      <w:r w:rsidR="001D62DC">
        <w:rPr>
          <w:rFonts w:cs="Times New Roman"/>
          <w:color w:val="000000" w:themeColor="text1"/>
        </w:rPr>
        <w:t>, způsoby chování i rea</w:t>
      </w:r>
      <w:r w:rsidR="00A7158C">
        <w:rPr>
          <w:rFonts w:cs="Times New Roman"/>
          <w:color w:val="000000" w:themeColor="text1"/>
        </w:rPr>
        <w:t>kce na</w:t>
      </w:r>
      <w:r w:rsidR="001D62DC">
        <w:rPr>
          <w:rFonts w:cs="Times New Roman"/>
          <w:color w:val="000000" w:themeColor="text1"/>
        </w:rPr>
        <w:t xml:space="preserve"> </w:t>
      </w:r>
      <w:r w:rsidR="00A7158C">
        <w:rPr>
          <w:rFonts w:cs="Times New Roman"/>
          <w:color w:val="000000" w:themeColor="text1"/>
        </w:rPr>
        <w:t>různé situace. M</w:t>
      </w:r>
      <w:r w:rsidRPr="00740737">
        <w:rPr>
          <w:rFonts w:cs="Times New Roman"/>
          <w:color w:val="000000" w:themeColor="text1"/>
        </w:rPr>
        <w:t>ohou mít značný podíl na vzniku syndromu vyhoření. Vnější faktory so</w:t>
      </w:r>
      <w:r w:rsidR="001D62DC">
        <w:rPr>
          <w:rFonts w:cs="Times New Roman"/>
          <w:color w:val="000000" w:themeColor="text1"/>
        </w:rPr>
        <w:t xml:space="preserve">uvisí se situacemi v rodině, v </w:t>
      </w:r>
      <w:r w:rsidRPr="00740737">
        <w:rPr>
          <w:rFonts w:cs="Times New Roman"/>
          <w:color w:val="000000" w:themeColor="text1"/>
        </w:rPr>
        <w:t>osobním životě</w:t>
      </w:r>
      <w:r w:rsidR="001D62DC">
        <w:rPr>
          <w:rFonts w:cs="Times New Roman"/>
          <w:color w:val="000000" w:themeColor="text1"/>
        </w:rPr>
        <w:t xml:space="preserve"> </w:t>
      </w:r>
      <w:r w:rsidR="00A7158C">
        <w:rPr>
          <w:rFonts w:cs="Times New Roman"/>
          <w:color w:val="000000" w:themeColor="text1"/>
        </w:rPr>
        <w:t>jedince i ve společnosti</w:t>
      </w:r>
      <w:r w:rsidRPr="00740737">
        <w:rPr>
          <w:rFonts w:cs="Times New Roman"/>
          <w:color w:val="000000" w:themeColor="text1"/>
        </w:rPr>
        <w:t>, ve které se jedinec ocitá. Tyto faktory nás nepřetržitě ovlivňují a patří mezi vnější podmín</w:t>
      </w:r>
      <w:r w:rsidR="00A7158C">
        <w:rPr>
          <w:rFonts w:cs="Times New Roman"/>
          <w:color w:val="000000" w:themeColor="text1"/>
        </w:rPr>
        <w:t>ky</w:t>
      </w:r>
      <w:r w:rsidRPr="00740737">
        <w:rPr>
          <w:rFonts w:cs="Times New Roman"/>
          <w:color w:val="000000" w:themeColor="text1"/>
        </w:rPr>
        <w:t>. Čím více vnitřních a vnějších faktorů na člověka působí, tím je riziko vzniku syndromu vyšší.</w:t>
      </w:r>
    </w:p>
    <w:p w:rsidR="0030465D" w:rsidRPr="00740737" w:rsidRDefault="0030465D" w:rsidP="00770697">
      <w:pPr>
        <w:pStyle w:val="Nadpis3"/>
        <w:jc w:val="both"/>
      </w:pPr>
      <w:bookmarkStart w:id="25" w:name="_Toc411340521"/>
      <w:bookmarkStart w:id="26" w:name="_Toc413094233"/>
      <w:bookmarkStart w:id="27" w:name="_Toc416177610"/>
      <w:r w:rsidRPr="00740737">
        <w:t>Osobnost a vyhoření</w:t>
      </w:r>
      <w:bookmarkEnd w:id="25"/>
      <w:bookmarkEnd w:id="26"/>
      <w:bookmarkEnd w:id="27"/>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Osobnost každého člověka se vyznačuje mn</w:t>
      </w:r>
      <w:r w:rsidR="001D62DC">
        <w:rPr>
          <w:rFonts w:cs="Times New Roman"/>
          <w:color w:val="000000" w:themeColor="text1"/>
        </w:rPr>
        <w:t xml:space="preserve">oha vlastnostmi. Ať už se jedná </w:t>
      </w:r>
      <w:r w:rsidRPr="00740737">
        <w:rPr>
          <w:rFonts w:cs="Times New Roman"/>
          <w:color w:val="000000" w:themeColor="text1"/>
        </w:rPr>
        <w:t>o vlastnosti kladné či záporné,</w:t>
      </w:r>
      <w:r w:rsidR="001D62DC">
        <w:rPr>
          <w:rFonts w:cs="Times New Roman"/>
          <w:color w:val="000000" w:themeColor="text1"/>
        </w:rPr>
        <w:t xml:space="preserve"> které</w:t>
      </w:r>
      <w:r w:rsidRPr="00740737">
        <w:rPr>
          <w:rFonts w:cs="Times New Roman"/>
          <w:color w:val="000000" w:themeColor="text1"/>
        </w:rPr>
        <w:t xml:space="preserve"> jsou </w:t>
      </w:r>
      <w:r w:rsidR="001D62DC">
        <w:rPr>
          <w:rFonts w:cs="Times New Roman"/>
          <w:color w:val="000000" w:themeColor="text1"/>
        </w:rPr>
        <w:t xml:space="preserve">u </w:t>
      </w:r>
      <w:r w:rsidRPr="00740737">
        <w:rPr>
          <w:rFonts w:cs="Times New Roman"/>
          <w:color w:val="000000" w:themeColor="text1"/>
        </w:rPr>
        <w:t>duševně zralého člověka organicky spojeny do celku. Tyto vlastnosti určují jednání člověka a projevují se přímo či nepřímo v jeho jednání. Každá osobnost má jedinečné povahové ry</w:t>
      </w:r>
      <w:r w:rsidR="001D62DC">
        <w:rPr>
          <w:rFonts w:cs="Times New Roman"/>
          <w:color w:val="000000" w:themeColor="text1"/>
        </w:rPr>
        <w:t xml:space="preserve">sy, jimiž se liší od ostatních </w:t>
      </w:r>
      <w:r w:rsidRPr="00740737">
        <w:rPr>
          <w:rFonts w:cs="Times New Roman"/>
          <w:color w:val="000000" w:themeColor="text1"/>
        </w:rPr>
        <w:t>(Rosina, 1963)</w:t>
      </w:r>
      <w:r w:rsidR="001D62DC">
        <w:rPr>
          <w:rFonts w:cs="Times New Roman"/>
          <w:color w:val="000000" w:themeColor="text1"/>
        </w:rPr>
        <w:t>.</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Základní</w:t>
      </w:r>
      <w:r w:rsidR="00AC5703">
        <w:rPr>
          <w:rFonts w:cs="Times New Roman"/>
          <w:color w:val="000000" w:themeColor="text1"/>
        </w:rPr>
        <w:t>mi</w:t>
      </w:r>
      <w:r w:rsidRPr="00740737">
        <w:rPr>
          <w:rFonts w:cs="Times New Roman"/>
          <w:color w:val="000000" w:themeColor="text1"/>
        </w:rPr>
        <w:t xml:space="preserve"> rysy osobnosti, které určují naše reakce, jsou extraverze a introverze. Právě na základě temperamentu reagujeme na různé situace. Typickou vlastností extraverta je společenskost, má rád vzrušení, brzy ztrácí náladu a trpělivost. Je impulzivní, příliš nekontroluje své city a ne vždy je na něho spolehnutí. U extraverta </w:t>
      </w:r>
      <w:r w:rsidR="00AC5703">
        <w:rPr>
          <w:rFonts w:cs="Times New Roman"/>
          <w:color w:val="000000" w:themeColor="text1"/>
        </w:rPr>
        <w:t>se vytváří</w:t>
      </w:r>
      <w:r w:rsidRPr="00740737">
        <w:rPr>
          <w:rFonts w:cs="Times New Roman"/>
          <w:color w:val="000000" w:themeColor="text1"/>
        </w:rPr>
        <w:t xml:space="preserve"> riziko rychlého vzplanutí a rychlého vyhoření. Introvert je pravým opakem. Jeho vlastnostmi jsou trpělivost, </w:t>
      </w:r>
      <w:r w:rsidRPr="00740737">
        <w:rPr>
          <w:rFonts w:cs="Times New Roman"/>
          <w:color w:val="000000" w:themeColor="text1"/>
        </w:rPr>
        <w:lastRenderedPageBreak/>
        <w:t xml:space="preserve">uzavřenost do sebe, pesimismus. </w:t>
      </w:r>
      <w:r w:rsidR="001D62DC">
        <w:rPr>
          <w:rFonts w:cs="Times New Roman"/>
          <w:color w:val="000000" w:themeColor="text1"/>
        </w:rPr>
        <w:t xml:space="preserve">Nebývá agresivní ani náladový. </w:t>
      </w:r>
      <w:r w:rsidRPr="00740737">
        <w:rPr>
          <w:rFonts w:cs="Times New Roman"/>
          <w:color w:val="000000" w:themeColor="text1"/>
        </w:rPr>
        <w:t xml:space="preserve">K syndromu vyhoření je ve srovnání </w:t>
      </w:r>
      <w:r w:rsidR="001D62DC">
        <w:rPr>
          <w:rFonts w:cs="Times New Roman"/>
          <w:color w:val="000000" w:themeColor="text1"/>
        </w:rPr>
        <w:t xml:space="preserve">s extravertem náchylnější méně </w:t>
      </w:r>
      <w:r w:rsidRPr="00740737">
        <w:rPr>
          <w:rFonts w:cs="Times New Roman"/>
          <w:color w:val="000000" w:themeColor="text1"/>
        </w:rPr>
        <w:t>(</w:t>
      </w:r>
      <w:proofErr w:type="spellStart"/>
      <w:r w:rsidRPr="00740737">
        <w:rPr>
          <w:rFonts w:cs="Times New Roman"/>
          <w:color w:val="000000" w:themeColor="text1"/>
        </w:rPr>
        <w:t>Venglářová</w:t>
      </w:r>
      <w:proofErr w:type="spellEnd"/>
      <w:r w:rsidRPr="00740737">
        <w:rPr>
          <w:rFonts w:cs="Times New Roman"/>
          <w:color w:val="000000" w:themeColor="text1"/>
        </w:rPr>
        <w:t xml:space="preserve"> et kol., 2011)</w:t>
      </w:r>
      <w:r w:rsidR="004A67B8">
        <w:rPr>
          <w:rFonts w:cs="Times New Roman"/>
          <w:color w:val="000000" w:themeColor="text1"/>
        </w:rPr>
        <w:t>.</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Osobnostní a povahové rysy jsou jednou z hlavních příčin syndromu vyhoření. Za povahové a osobnostní rysy, které mohou vést k vyhoření, považuj</w:t>
      </w:r>
      <w:r w:rsidR="00BA51B5">
        <w:rPr>
          <w:rFonts w:cs="Times New Roman"/>
          <w:color w:val="000000" w:themeColor="text1"/>
        </w:rPr>
        <w:t xml:space="preserve">e </w:t>
      </w:r>
      <w:proofErr w:type="spellStart"/>
      <w:r w:rsidR="00BA51B5">
        <w:rPr>
          <w:rFonts w:cs="Times New Roman"/>
          <w:color w:val="000000" w:themeColor="text1"/>
        </w:rPr>
        <w:t>Rush</w:t>
      </w:r>
      <w:proofErr w:type="spellEnd"/>
      <w:r w:rsidR="00BA51B5">
        <w:rPr>
          <w:rFonts w:cs="Times New Roman"/>
          <w:color w:val="000000" w:themeColor="text1"/>
        </w:rPr>
        <w:t xml:space="preserve"> (2003) mimo jiné i tyto:</w:t>
      </w:r>
    </w:p>
    <w:p w:rsidR="001D3D3B" w:rsidRPr="00740737" w:rsidRDefault="001D3D3B" w:rsidP="001D3D3B">
      <w:pPr>
        <w:pStyle w:val="Odstavecseseznamem"/>
        <w:numPr>
          <w:ilvl w:val="0"/>
          <w:numId w:val="2"/>
        </w:numPr>
        <w:ind w:left="0" w:firstLine="0"/>
        <w:jc w:val="both"/>
        <w:rPr>
          <w:rFonts w:cs="Times New Roman"/>
          <w:color w:val="000000" w:themeColor="text1"/>
        </w:rPr>
      </w:pPr>
      <w:r w:rsidRPr="00740737">
        <w:rPr>
          <w:rFonts w:cs="Times New Roman"/>
          <w:color w:val="000000" w:themeColor="text1"/>
        </w:rPr>
        <w:t>Vysoká organizovanost, práce s využitím veškeré své energie</w:t>
      </w:r>
      <w:r>
        <w:rPr>
          <w:rFonts w:cs="Times New Roman"/>
          <w:color w:val="000000" w:themeColor="text1"/>
        </w:rPr>
        <w:t>.</w:t>
      </w:r>
    </w:p>
    <w:p w:rsidR="0030465D" w:rsidRPr="00740737" w:rsidRDefault="0030465D" w:rsidP="00770697">
      <w:pPr>
        <w:pStyle w:val="Odstavecseseznamem"/>
        <w:numPr>
          <w:ilvl w:val="0"/>
          <w:numId w:val="2"/>
        </w:numPr>
        <w:ind w:left="0" w:firstLine="0"/>
        <w:jc w:val="both"/>
        <w:rPr>
          <w:rFonts w:cs="Times New Roman"/>
          <w:color w:val="000000" w:themeColor="text1"/>
        </w:rPr>
      </w:pPr>
      <w:r w:rsidRPr="00740737">
        <w:rPr>
          <w:rFonts w:cs="Times New Roman"/>
          <w:color w:val="000000" w:themeColor="text1"/>
        </w:rPr>
        <w:t>Nezávislost a časté sklony k samotářství, sklony k soběstačnosti.</w:t>
      </w:r>
    </w:p>
    <w:p w:rsidR="0030465D" w:rsidRPr="00740737" w:rsidRDefault="0030465D" w:rsidP="00770697">
      <w:pPr>
        <w:pStyle w:val="Odstavecseseznamem"/>
        <w:numPr>
          <w:ilvl w:val="0"/>
          <w:numId w:val="2"/>
        </w:numPr>
        <w:ind w:left="0" w:firstLine="0"/>
        <w:jc w:val="both"/>
        <w:rPr>
          <w:rFonts w:cs="Times New Roman"/>
          <w:color w:val="000000" w:themeColor="text1"/>
        </w:rPr>
      </w:pPr>
      <w:r w:rsidRPr="00740737">
        <w:rPr>
          <w:rFonts w:cs="Times New Roman"/>
          <w:color w:val="000000" w:themeColor="text1"/>
        </w:rPr>
        <w:t>Soutěživost, ochota riskovat, zaměřenost pouze na úspěch a uznání.</w:t>
      </w:r>
    </w:p>
    <w:p w:rsidR="0030465D" w:rsidRPr="00740737" w:rsidRDefault="0030465D" w:rsidP="00770697">
      <w:pPr>
        <w:pStyle w:val="Odstavecseseznamem"/>
        <w:numPr>
          <w:ilvl w:val="0"/>
          <w:numId w:val="2"/>
        </w:numPr>
        <w:ind w:left="0" w:firstLine="0"/>
        <w:jc w:val="both"/>
        <w:rPr>
          <w:rFonts w:cs="Times New Roman"/>
          <w:color w:val="000000" w:themeColor="text1"/>
        </w:rPr>
      </w:pPr>
      <w:r w:rsidRPr="00740737">
        <w:rPr>
          <w:rFonts w:cs="Times New Roman"/>
          <w:color w:val="000000" w:themeColor="text1"/>
        </w:rPr>
        <w:t>Pevná vůle, odhodlanost ve snaze něčeho dosáhnout, překonávat své emocionální a fyzické síly.</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 xml:space="preserve">Dalším typem lidí, kteří inklinují k syndromu vyhoření, jsou osoby s vyvinutým nutkáním k dokonalosti, perfekcionisté. </w:t>
      </w:r>
      <w:r w:rsidR="0023199B">
        <w:rPr>
          <w:rFonts w:cs="Times New Roman"/>
          <w:color w:val="000000" w:themeColor="text1"/>
        </w:rPr>
        <w:t>Pravým opakem jsou</w:t>
      </w:r>
      <w:r w:rsidRPr="00740737">
        <w:rPr>
          <w:rFonts w:cs="Times New Roman"/>
          <w:color w:val="000000" w:themeColor="text1"/>
        </w:rPr>
        <w:t xml:space="preserve"> osoby, které o sobě pe</w:t>
      </w:r>
      <w:r w:rsidR="0023199B">
        <w:rPr>
          <w:rFonts w:cs="Times New Roman"/>
          <w:color w:val="000000" w:themeColor="text1"/>
        </w:rPr>
        <w:t xml:space="preserve">rmanentně pochybují, nevěří si a rovněž </w:t>
      </w:r>
      <w:r w:rsidR="00E96F78">
        <w:rPr>
          <w:rFonts w:cs="Times New Roman"/>
          <w:color w:val="000000" w:themeColor="text1"/>
        </w:rPr>
        <w:t>jsou náchylnější</w:t>
      </w:r>
      <w:r w:rsidR="0023199B">
        <w:rPr>
          <w:rFonts w:cs="Times New Roman"/>
          <w:color w:val="000000" w:themeColor="text1"/>
        </w:rPr>
        <w:t xml:space="preserve"> k</w:t>
      </w:r>
      <w:r w:rsidR="00AC5703">
        <w:rPr>
          <w:rFonts w:cs="Times New Roman"/>
          <w:color w:val="000000" w:themeColor="text1"/>
        </w:rPr>
        <w:t> </w:t>
      </w:r>
      <w:r w:rsidR="0023199B">
        <w:rPr>
          <w:rFonts w:cs="Times New Roman"/>
          <w:color w:val="000000" w:themeColor="text1"/>
        </w:rPr>
        <w:t>vyhoření</w:t>
      </w:r>
      <w:r w:rsidR="00AC5703">
        <w:rPr>
          <w:rFonts w:cs="Times New Roman"/>
          <w:color w:val="000000" w:themeColor="text1"/>
        </w:rPr>
        <w:t>.</w:t>
      </w:r>
      <w:r w:rsidRPr="00740737">
        <w:rPr>
          <w:rFonts w:cs="Times New Roman"/>
          <w:color w:val="000000" w:themeColor="text1"/>
        </w:rPr>
        <w:t xml:space="preserve"> </w:t>
      </w:r>
      <w:r w:rsidR="0023199B" w:rsidRPr="00740737">
        <w:rPr>
          <w:rFonts w:cs="Times New Roman"/>
          <w:color w:val="000000" w:themeColor="text1"/>
        </w:rPr>
        <w:t>Lidé těchto povah</w:t>
      </w:r>
      <w:r w:rsidR="0023199B">
        <w:rPr>
          <w:rFonts w:cs="Times New Roman"/>
          <w:color w:val="000000" w:themeColor="text1"/>
        </w:rPr>
        <w:t xml:space="preserve"> se </w:t>
      </w:r>
      <w:r w:rsidR="0023199B" w:rsidRPr="00740737">
        <w:rPr>
          <w:rFonts w:cs="Times New Roman"/>
          <w:color w:val="000000" w:themeColor="text1"/>
        </w:rPr>
        <w:t>nedokáží postarat o přísun pozitivní energie a vysilují se v oblasti duševní, tělesné, pracovní i rodinné, což má za následek vyčerpání.</w:t>
      </w:r>
      <w:r w:rsidR="0023199B">
        <w:rPr>
          <w:rFonts w:cs="Times New Roman"/>
          <w:color w:val="000000" w:themeColor="text1"/>
        </w:rPr>
        <w:t xml:space="preserve"> Zanedbávání vlastních potřeb může být živnou půdou pro vznik syndromu vyhoření</w:t>
      </w:r>
      <w:r w:rsidR="00D47F7E">
        <w:rPr>
          <w:rFonts w:cs="Times New Roman"/>
          <w:color w:val="000000" w:themeColor="text1"/>
        </w:rPr>
        <w:t>.</w:t>
      </w:r>
      <w:r w:rsidR="0023199B">
        <w:rPr>
          <w:rFonts w:cs="Times New Roman"/>
          <w:color w:val="000000" w:themeColor="text1"/>
        </w:rPr>
        <w:t xml:space="preserve"> </w:t>
      </w:r>
      <w:r w:rsidR="00D47F7E" w:rsidRPr="00740737">
        <w:rPr>
          <w:rFonts w:cs="Times New Roman"/>
          <w:color w:val="000000" w:themeColor="text1"/>
        </w:rPr>
        <w:t>Syndrom vyhoření může postihnout každého z nás, ať jsme úspěšní, nebo nenávidě</w:t>
      </w:r>
      <w:r w:rsidR="00D47F7E">
        <w:rPr>
          <w:rFonts w:cs="Times New Roman"/>
          <w:color w:val="000000" w:themeColor="text1"/>
        </w:rPr>
        <w:t>ní, oblíbení, či nikoliv</w:t>
      </w:r>
      <w:r w:rsidR="00D47F7E" w:rsidRPr="00740737">
        <w:rPr>
          <w:rFonts w:cs="Times New Roman"/>
          <w:color w:val="000000" w:themeColor="text1"/>
        </w:rPr>
        <w:t xml:space="preserve"> </w:t>
      </w:r>
      <w:r w:rsidRPr="00740737">
        <w:rPr>
          <w:rFonts w:cs="Times New Roman"/>
          <w:color w:val="000000" w:themeColor="text1"/>
        </w:rPr>
        <w:t>(</w:t>
      </w:r>
      <w:proofErr w:type="spellStart"/>
      <w:r w:rsidRPr="00740737">
        <w:rPr>
          <w:rFonts w:cs="Times New Roman"/>
          <w:color w:val="000000" w:themeColor="text1"/>
        </w:rPr>
        <w:t>Kallwass</w:t>
      </w:r>
      <w:proofErr w:type="spellEnd"/>
      <w:r w:rsidRPr="00740737">
        <w:rPr>
          <w:rFonts w:cs="Times New Roman"/>
          <w:color w:val="000000" w:themeColor="text1"/>
        </w:rPr>
        <w:t>, 2007)</w:t>
      </w:r>
      <w:r w:rsidR="0023199B">
        <w:rPr>
          <w:rFonts w:cs="Times New Roman"/>
          <w:color w:val="000000" w:themeColor="text1"/>
        </w:rPr>
        <w:t>.</w:t>
      </w:r>
    </w:p>
    <w:p w:rsidR="0023199B" w:rsidRDefault="0030465D" w:rsidP="00770697">
      <w:pPr>
        <w:pStyle w:val="Nadpis3"/>
        <w:jc w:val="both"/>
      </w:pPr>
      <w:bookmarkStart w:id="28" w:name="_Toc411340522"/>
      <w:bookmarkStart w:id="29" w:name="_Toc413094234"/>
      <w:bookmarkStart w:id="30" w:name="_Toc416177611"/>
      <w:r w:rsidRPr="0023199B">
        <w:t>Vnější příčiny</w:t>
      </w:r>
      <w:bookmarkStart w:id="31" w:name="_Toc411340523"/>
      <w:bookmarkStart w:id="32" w:name="_Toc413094235"/>
      <w:bookmarkEnd w:id="28"/>
      <w:bookmarkEnd w:id="29"/>
      <w:bookmarkEnd w:id="30"/>
    </w:p>
    <w:p w:rsidR="0030465D" w:rsidRPr="0023199B" w:rsidRDefault="0030465D" w:rsidP="00065798">
      <w:pPr>
        <w:ind w:firstLine="567"/>
        <w:jc w:val="both"/>
        <w:rPr>
          <w:rFonts w:cstheme="majorBidi"/>
          <w:b/>
        </w:rPr>
      </w:pPr>
      <w:r w:rsidRPr="0023199B">
        <w:t xml:space="preserve">Z hlediska vlivu společnosti </w:t>
      </w:r>
      <w:r w:rsidR="0023199B">
        <w:t>řadí</w:t>
      </w:r>
      <w:r w:rsidR="00D47F7E">
        <w:t xml:space="preserve"> </w:t>
      </w:r>
      <w:proofErr w:type="spellStart"/>
      <w:r w:rsidR="00D47F7E">
        <w:t>Rush</w:t>
      </w:r>
      <w:proofErr w:type="spellEnd"/>
      <w:r w:rsidRPr="0023199B">
        <w:t xml:space="preserve"> (2003) </w:t>
      </w:r>
      <w:r w:rsidR="0023199B">
        <w:t>mezi možné</w:t>
      </w:r>
      <w:r w:rsidRPr="0023199B">
        <w:t xml:space="preserve"> příčiny</w:t>
      </w:r>
      <w:bookmarkEnd w:id="31"/>
      <w:bookmarkEnd w:id="32"/>
      <w:r w:rsidR="0023199B">
        <w:t xml:space="preserve"> </w:t>
      </w:r>
      <w:r w:rsidRPr="0023199B">
        <w:rPr>
          <w:rFonts w:cs="Times New Roman"/>
          <w:color w:val="000000" w:themeColor="text1"/>
        </w:rPr>
        <w:t>soutěživý charakter společnosti, který u ambiciózních lidí může vést k vy</w:t>
      </w:r>
      <w:r w:rsidR="00AC5703">
        <w:rPr>
          <w:rFonts w:cs="Times New Roman"/>
          <w:color w:val="000000" w:themeColor="text1"/>
        </w:rPr>
        <w:t>čerpání fyzickému i psychickému.</w:t>
      </w:r>
      <w:r w:rsidR="0023199B">
        <w:rPr>
          <w:rFonts w:cs="Times New Roman"/>
          <w:color w:val="000000" w:themeColor="text1"/>
        </w:rPr>
        <w:t xml:space="preserve"> </w:t>
      </w:r>
      <w:r w:rsidR="00AC5703">
        <w:rPr>
          <w:rFonts w:cs="Times New Roman"/>
          <w:color w:val="000000" w:themeColor="text1"/>
        </w:rPr>
        <w:t>Z</w:t>
      </w:r>
      <w:r w:rsidRPr="0023199B">
        <w:rPr>
          <w:rFonts w:cs="Times New Roman"/>
          <w:color w:val="000000" w:themeColor="text1"/>
        </w:rPr>
        <w:t> hlediska společnosti je to sama společnost, která je ornou půdou pro stres</w:t>
      </w:r>
      <w:r w:rsidR="00DB09B8">
        <w:rPr>
          <w:rFonts w:cs="Times New Roman"/>
          <w:color w:val="000000" w:themeColor="text1"/>
        </w:rPr>
        <w:t xml:space="preserve">. </w:t>
      </w:r>
      <w:r w:rsidR="00AC5703">
        <w:rPr>
          <w:rFonts w:cs="Times New Roman"/>
          <w:color w:val="000000" w:themeColor="text1"/>
        </w:rPr>
        <w:t>Č</w:t>
      </w:r>
      <w:r w:rsidRPr="0023199B">
        <w:rPr>
          <w:rFonts w:cs="Times New Roman"/>
          <w:color w:val="000000" w:themeColor="text1"/>
        </w:rPr>
        <w:t>lověk usiluje o to, aby nebyl pozadu za ostatními, aby se příliš neodlišoval od většiny</w:t>
      </w:r>
      <w:r w:rsidR="00E96F78">
        <w:rPr>
          <w:rFonts w:cs="Times New Roman"/>
          <w:color w:val="000000" w:themeColor="text1"/>
        </w:rPr>
        <w:t>.</w:t>
      </w:r>
    </w:p>
    <w:p w:rsidR="0030465D" w:rsidRPr="00DC39A6" w:rsidRDefault="0030465D" w:rsidP="00065798">
      <w:pPr>
        <w:ind w:firstLine="567"/>
        <w:jc w:val="both"/>
        <w:rPr>
          <w:rFonts w:cs="Times New Roman"/>
          <w:color w:val="000000" w:themeColor="text1"/>
        </w:rPr>
      </w:pPr>
      <w:r w:rsidRPr="00740737">
        <w:rPr>
          <w:rFonts w:cs="Times New Roman"/>
          <w:color w:val="000000" w:themeColor="text1"/>
        </w:rPr>
        <w:t xml:space="preserve">Za rodinné příčiny vedoucí k syndromu vyhoření </w:t>
      </w:r>
      <w:proofErr w:type="spellStart"/>
      <w:r w:rsidRPr="00740737">
        <w:rPr>
          <w:rFonts w:cs="Times New Roman"/>
          <w:color w:val="000000" w:themeColor="text1"/>
        </w:rPr>
        <w:t>Jeklová</w:t>
      </w:r>
      <w:proofErr w:type="spellEnd"/>
      <w:r w:rsidRPr="00740737">
        <w:rPr>
          <w:rFonts w:cs="Times New Roman"/>
          <w:color w:val="000000" w:themeColor="text1"/>
        </w:rPr>
        <w:t xml:space="preserve">, </w:t>
      </w:r>
      <w:proofErr w:type="spellStart"/>
      <w:r w:rsidRPr="00740737">
        <w:rPr>
          <w:rFonts w:cs="Times New Roman"/>
          <w:color w:val="000000" w:themeColor="text1"/>
        </w:rPr>
        <w:t>Reitmay</w:t>
      </w:r>
      <w:r w:rsidR="00E96F78">
        <w:rPr>
          <w:rFonts w:cs="Times New Roman"/>
          <w:color w:val="000000" w:themeColor="text1"/>
        </w:rPr>
        <w:t>erová</w:t>
      </w:r>
      <w:proofErr w:type="spellEnd"/>
      <w:r w:rsidR="00E96F78">
        <w:rPr>
          <w:rFonts w:cs="Times New Roman"/>
          <w:color w:val="000000" w:themeColor="text1"/>
        </w:rPr>
        <w:t xml:space="preserve"> (2006) považují </w:t>
      </w:r>
      <w:r w:rsidR="0023199B">
        <w:rPr>
          <w:rFonts w:cs="Times New Roman"/>
          <w:color w:val="000000" w:themeColor="text1"/>
        </w:rPr>
        <w:t>mimo jiné</w:t>
      </w:r>
      <w:r w:rsidRPr="00740737">
        <w:rPr>
          <w:rFonts w:cs="Times New Roman"/>
          <w:color w:val="000000" w:themeColor="text1"/>
        </w:rPr>
        <w:t xml:space="preserve"> partnersk</w:t>
      </w:r>
      <w:r w:rsidR="00E96F78">
        <w:rPr>
          <w:rFonts w:cs="Times New Roman"/>
          <w:color w:val="000000" w:themeColor="text1"/>
        </w:rPr>
        <w:t>é problémy, nedostatek financ</w:t>
      </w:r>
      <w:r w:rsidR="00DB09B8">
        <w:rPr>
          <w:rFonts w:cs="Times New Roman"/>
          <w:color w:val="000000" w:themeColor="text1"/>
        </w:rPr>
        <w:t>í</w:t>
      </w:r>
      <w:r w:rsidR="00E96F78">
        <w:rPr>
          <w:rFonts w:cs="Times New Roman"/>
          <w:color w:val="000000" w:themeColor="text1"/>
        </w:rPr>
        <w:t>,</w:t>
      </w:r>
      <w:r w:rsidRPr="00740737">
        <w:rPr>
          <w:rFonts w:cs="Times New Roman"/>
          <w:color w:val="000000" w:themeColor="text1"/>
        </w:rPr>
        <w:t xml:space="preserve"> nevhodné bytové podmínky, chronickou nemoc</w:t>
      </w:r>
      <w:r w:rsidR="00E96F78">
        <w:rPr>
          <w:rFonts w:cs="Times New Roman"/>
          <w:color w:val="000000" w:themeColor="text1"/>
        </w:rPr>
        <w:t xml:space="preserve"> </w:t>
      </w:r>
      <w:r w:rsidR="00E96F78" w:rsidRPr="00DC39A6">
        <w:rPr>
          <w:rFonts w:cs="Times New Roman"/>
          <w:color w:val="000000" w:themeColor="text1"/>
        </w:rPr>
        <w:t>příbuzného</w:t>
      </w:r>
      <w:r w:rsidRPr="00DC39A6">
        <w:rPr>
          <w:rFonts w:cs="Times New Roman"/>
          <w:color w:val="000000" w:themeColor="text1"/>
        </w:rPr>
        <w:t>, nepodstatný a přehna</w:t>
      </w:r>
      <w:r w:rsidR="0023199B" w:rsidRPr="00DC39A6">
        <w:rPr>
          <w:rFonts w:cs="Times New Roman"/>
          <w:color w:val="000000" w:themeColor="text1"/>
        </w:rPr>
        <w:t>ný zájem o problémy ostatních.</w:t>
      </w:r>
    </w:p>
    <w:p w:rsidR="00DC39A6" w:rsidRPr="00D47F7E" w:rsidRDefault="0030465D" w:rsidP="00065798">
      <w:pPr>
        <w:pStyle w:val="Odstavecseseznamem"/>
        <w:ind w:left="0" w:firstLine="567"/>
        <w:jc w:val="both"/>
        <w:rPr>
          <w:rFonts w:cs="Times New Roman"/>
          <w:color w:val="000000" w:themeColor="text1"/>
        </w:rPr>
      </w:pPr>
      <w:proofErr w:type="spellStart"/>
      <w:r w:rsidRPr="00DC39A6">
        <w:rPr>
          <w:rFonts w:cs="Times New Roman"/>
          <w:color w:val="000000" w:themeColor="text1"/>
        </w:rPr>
        <w:t>Stock</w:t>
      </w:r>
      <w:proofErr w:type="spellEnd"/>
      <w:r w:rsidRPr="00DC39A6">
        <w:rPr>
          <w:rFonts w:cs="Times New Roman"/>
          <w:color w:val="000000" w:themeColor="text1"/>
        </w:rPr>
        <w:t xml:space="preserve"> (2010) </w:t>
      </w:r>
      <w:r w:rsidR="0023199B" w:rsidRPr="00DC39A6">
        <w:rPr>
          <w:rFonts w:cs="Times New Roman"/>
          <w:color w:val="000000" w:themeColor="text1"/>
        </w:rPr>
        <w:t>za</w:t>
      </w:r>
      <w:r w:rsidRPr="00DC39A6">
        <w:rPr>
          <w:rFonts w:cs="Times New Roman"/>
          <w:color w:val="000000" w:themeColor="text1"/>
        </w:rPr>
        <w:t xml:space="preserve"> pracovní příčiny podílejí</w:t>
      </w:r>
      <w:r w:rsidR="00D47F7E">
        <w:rPr>
          <w:rFonts w:cs="Times New Roman"/>
          <w:color w:val="000000" w:themeColor="text1"/>
        </w:rPr>
        <w:t>cí se na vyhoření označuje např.</w:t>
      </w:r>
      <w:r w:rsidR="0023199B" w:rsidRPr="00DC39A6">
        <w:rPr>
          <w:rFonts w:cs="Times New Roman"/>
          <w:color w:val="000000" w:themeColor="text1"/>
        </w:rPr>
        <w:t xml:space="preserve"> </w:t>
      </w:r>
      <w:r w:rsidRPr="00DC39A6">
        <w:rPr>
          <w:rFonts w:cs="Times New Roman"/>
          <w:color w:val="000000" w:themeColor="text1"/>
        </w:rPr>
        <w:t>zvýšení pracovní z</w:t>
      </w:r>
      <w:r w:rsidR="004512EF">
        <w:rPr>
          <w:rFonts w:cs="Times New Roman"/>
          <w:color w:val="000000" w:themeColor="text1"/>
        </w:rPr>
        <w:t>átěže, které je přímo úměrné</w:t>
      </w:r>
      <w:r w:rsidRPr="00DC39A6">
        <w:rPr>
          <w:rFonts w:cs="Times New Roman"/>
          <w:color w:val="000000" w:themeColor="text1"/>
        </w:rPr>
        <w:t xml:space="preserve"> vyššímu množství pracovních povinností, trvalé působení rušivých elementů, omezená samostatnost, neustálá kontrola vedením a svázanost rigidními pravidly, špatný pracovní kolektiv, ob</w:t>
      </w:r>
      <w:r w:rsidR="0023199B" w:rsidRPr="00DC39A6">
        <w:rPr>
          <w:rFonts w:cs="Times New Roman"/>
          <w:color w:val="000000" w:themeColor="text1"/>
        </w:rPr>
        <w:t>avy o ztrátu zaměstnání.</w:t>
      </w:r>
    </w:p>
    <w:p w:rsidR="00E96F78" w:rsidRPr="00E96F78" w:rsidRDefault="00E96F78" w:rsidP="00065798">
      <w:pPr>
        <w:pStyle w:val="Odstavecseseznamem"/>
        <w:ind w:left="0" w:firstLine="567"/>
        <w:jc w:val="both"/>
        <w:rPr>
          <w:rFonts w:cs="Times New Roman"/>
          <w:color w:val="000000" w:themeColor="text1"/>
        </w:rPr>
      </w:pPr>
      <w:r w:rsidRPr="00DC39A6">
        <w:rPr>
          <w:rFonts w:cs="Times New Roman"/>
          <w:color w:val="000000" w:themeColor="text1"/>
        </w:rPr>
        <w:lastRenderedPageBreak/>
        <w:t>Mezi další příčiny související s životním stylem řadíme nedostatek spánku, nedostatek času pro své záliby, příliš málo času pro sebe a pro uspokojování svých vlastních potřeb (</w:t>
      </w:r>
      <w:proofErr w:type="spellStart"/>
      <w:r w:rsidR="006208E6">
        <w:rPr>
          <w:rFonts w:cs="Times New Roman"/>
          <w:color w:val="000000" w:themeColor="text1"/>
        </w:rPr>
        <w:t>Scott</w:t>
      </w:r>
      <w:proofErr w:type="spellEnd"/>
      <w:r w:rsidR="006208E6">
        <w:rPr>
          <w:rFonts w:cs="Times New Roman"/>
          <w:color w:val="000000" w:themeColor="text1"/>
        </w:rPr>
        <w:t>, 2014</w:t>
      </w:r>
      <w:r w:rsidRPr="00740737">
        <w:rPr>
          <w:rFonts w:cs="Times New Roman"/>
          <w:color w:val="000000" w:themeColor="text1"/>
        </w:rPr>
        <w:t>)</w:t>
      </w:r>
      <w:r>
        <w:rPr>
          <w:rFonts w:cs="Times New Roman"/>
          <w:color w:val="000000" w:themeColor="text1"/>
        </w:rPr>
        <w:t>.</w:t>
      </w:r>
    </w:p>
    <w:p w:rsidR="0030465D" w:rsidRPr="00163C19" w:rsidRDefault="0030465D" w:rsidP="00770697">
      <w:pPr>
        <w:pStyle w:val="Nadpis2"/>
        <w:jc w:val="both"/>
      </w:pPr>
      <w:bookmarkStart w:id="33" w:name="_Toc411340524"/>
      <w:bookmarkStart w:id="34" w:name="_Toc413094236"/>
      <w:bookmarkStart w:id="35" w:name="_Toc416177612"/>
      <w:r w:rsidRPr="00163C19">
        <w:t>Proces vyhoření</w:t>
      </w:r>
      <w:bookmarkEnd w:id="33"/>
      <w:bookmarkEnd w:id="34"/>
      <w:bookmarkEnd w:id="35"/>
    </w:p>
    <w:p w:rsidR="0030465D" w:rsidRPr="00740737" w:rsidRDefault="0030465D" w:rsidP="00065798">
      <w:pPr>
        <w:ind w:firstLine="567"/>
        <w:jc w:val="both"/>
        <w:rPr>
          <w:rFonts w:cs="Times New Roman"/>
          <w:color w:val="000000" w:themeColor="text1"/>
        </w:rPr>
      </w:pPr>
      <w:proofErr w:type="spellStart"/>
      <w:r w:rsidRPr="00740737">
        <w:rPr>
          <w:rFonts w:cs="Times New Roman"/>
          <w:color w:val="000000" w:themeColor="text1"/>
        </w:rPr>
        <w:t>Jeklová</w:t>
      </w:r>
      <w:proofErr w:type="spellEnd"/>
      <w:r w:rsidRPr="00740737">
        <w:rPr>
          <w:rFonts w:cs="Times New Roman"/>
          <w:color w:val="000000" w:themeColor="text1"/>
        </w:rPr>
        <w:t xml:space="preserve"> a </w:t>
      </w:r>
      <w:proofErr w:type="spellStart"/>
      <w:r w:rsidRPr="00740737">
        <w:rPr>
          <w:rFonts w:cs="Times New Roman"/>
          <w:color w:val="000000" w:themeColor="text1"/>
        </w:rPr>
        <w:t>Reitmayerová</w:t>
      </w:r>
      <w:proofErr w:type="spellEnd"/>
      <w:r w:rsidRPr="00740737">
        <w:rPr>
          <w:rFonts w:cs="Times New Roman"/>
          <w:color w:val="000000" w:themeColor="text1"/>
        </w:rPr>
        <w:t xml:space="preserve"> (2006) považují syndrom vyhoření za proces, který se postupně vyvíjí</w:t>
      </w:r>
      <w:r>
        <w:rPr>
          <w:rFonts w:cs="Times New Roman"/>
          <w:color w:val="000000" w:themeColor="text1"/>
        </w:rPr>
        <w:t xml:space="preserve"> </w:t>
      </w:r>
      <w:r w:rsidRPr="00740737">
        <w:rPr>
          <w:rFonts w:cs="Times New Roman"/>
          <w:color w:val="000000" w:themeColor="text1"/>
        </w:rPr>
        <w:t>několik měsíců či řadu let, má různé podoby a v případě neléčení dlouhodobý charakter.</w:t>
      </w:r>
      <w:r>
        <w:rPr>
          <w:rFonts w:cs="Times New Roman"/>
          <w:color w:val="000000" w:themeColor="text1"/>
        </w:rPr>
        <w:t xml:space="preserve"> </w:t>
      </w:r>
      <w:r w:rsidRPr="00740737">
        <w:rPr>
          <w:rFonts w:cs="Times New Roman"/>
          <w:color w:val="000000" w:themeColor="text1"/>
        </w:rPr>
        <w:t>Proto je nutné jej podchytit hned na začátku, neboť může do budoucna ovlivnit celý náš život.</w:t>
      </w:r>
    </w:p>
    <w:p w:rsidR="0030465D" w:rsidRPr="00163C19" w:rsidRDefault="0030465D" w:rsidP="00770697">
      <w:pPr>
        <w:pStyle w:val="Nadpis3"/>
        <w:jc w:val="both"/>
      </w:pPr>
      <w:bookmarkStart w:id="36" w:name="_Toc411340525"/>
      <w:bookmarkStart w:id="37" w:name="_Toc413094237"/>
      <w:bookmarkStart w:id="38" w:name="_Toc416177613"/>
      <w:r w:rsidRPr="00163C19">
        <w:t>Symptomy</w:t>
      </w:r>
      <w:bookmarkEnd w:id="36"/>
      <w:bookmarkEnd w:id="37"/>
      <w:bookmarkEnd w:id="38"/>
    </w:p>
    <w:p w:rsidR="0030465D" w:rsidRPr="00740737" w:rsidRDefault="0030465D" w:rsidP="00065798">
      <w:pPr>
        <w:ind w:firstLine="567"/>
        <w:jc w:val="both"/>
        <w:rPr>
          <w:rFonts w:cs="Times New Roman"/>
          <w:color w:val="000000" w:themeColor="text1"/>
        </w:rPr>
      </w:pPr>
      <w:proofErr w:type="spellStart"/>
      <w:r w:rsidRPr="00740737">
        <w:rPr>
          <w:rFonts w:cs="Times New Roman"/>
          <w:color w:val="000000" w:themeColor="text1"/>
        </w:rPr>
        <w:t>Rush</w:t>
      </w:r>
      <w:proofErr w:type="spellEnd"/>
      <w:r w:rsidRPr="00740737">
        <w:rPr>
          <w:rFonts w:cs="Times New Roman"/>
          <w:color w:val="000000" w:themeColor="text1"/>
        </w:rPr>
        <w:t xml:space="preserve"> (2003) rozděluje symptomy na symptomy viditelné neboli vnější, které mohou být prvním náznakem syndromu vyhoření u dané osoby a na symptomy vnitřní, které předcházejí vnějším, a které nelze z počátku vypozorovat, ale při stanovení diagnózy syndromu vyhoření bychom se právě na ně měli zaměřit.</w:t>
      </w:r>
    </w:p>
    <w:p w:rsidR="0030465D" w:rsidRPr="00740737" w:rsidRDefault="00F0471E" w:rsidP="00065798">
      <w:pPr>
        <w:ind w:firstLine="567"/>
        <w:jc w:val="both"/>
        <w:rPr>
          <w:rFonts w:cs="Times New Roman"/>
          <w:color w:val="000000" w:themeColor="text1"/>
        </w:rPr>
      </w:pPr>
      <w:proofErr w:type="spellStart"/>
      <w:r>
        <w:rPr>
          <w:rFonts w:cs="Times New Roman"/>
          <w:color w:val="000000" w:themeColor="text1"/>
        </w:rPr>
        <w:t>Hagemann</w:t>
      </w:r>
      <w:proofErr w:type="spellEnd"/>
      <w:r>
        <w:rPr>
          <w:rFonts w:cs="Times New Roman"/>
          <w:color w:val="000000" w:themeColor="text1"/>
        </w:rPr>
        <w:t xml:space="preserve"> (2012) ve své knize uvádí, že v</w:t>
      </w:r>
      <w:r w:rsidRPr="00740737">
        <w:rPr>
          <w:rFonts w:cs="Times New Roman"/>
          <w:color w:val="000000" w:themeColor="text1"/>
        </w:rPr>
        <w:t>ýskyt symptomů u pacientů je</w:t>
      </w:r>
      <w:r>
        <w:rPr>
          <w:rFonts w:cs="Times New Roman"/>
          <w:color w:val="000000" w:themeColor="text1"/>
        </w:rPr>
        <w:t xml:space="preserve"> různorodý a jejich vývoj je</w:t>
      </w:r>
      <w:r w:rsidR="00DB09B8">
        <w:rPr>
          <w:rFonts w:cs="Times New Roman"/>
          <w:color w:val="000000" w:themeColor="text1"/>
        </w:rPr>
        <w:t xml:space="preserve"> zcela individuální. Z</w:t>
      </w:r>
      <w:r w:rsidR="00711FDA">
        <w:rPr>
          <w:rFonts w:cs="Times New Roman"/>
          <w:color w:val="000000" w:themeColor="text1"/>
        </w:rPr>
        <w:t>ároveň tyto symptomy roz</w:t>
      </w:r>
      <w:r w:rsidR="00DB09B8">
        <w:rPr>
          <w:rFonts w:cs="Times New Roman"/>
          <w:color w:val="000000" w:themeColor="text1"/>
        </w:rPr>
        <w:t>řazuje</w:t>
      </w:r>
      <w:r w:rsidR="00711FDA">
        <w:rPr>
          <w:rFonts w:cs="Times New Roman"/>
          <w:color w:val="000000" w:themeColor="text1"/>
        </w:rPr>
        <w:t xml:space="preserve"> do tří rovin, roviny tělesné, kognitivní a sociálně emoční. Také</w:t>
      </w:r>
      <w:r w:rsidR="00711FDA" w:rsidRPr="00F0471E">
        <w:rPr>
          <w:rFonts w:cs="Times New Roman"/>
          <w:color w:val="000000" w:themeColor="text1"/>
        </w:rPr>
        <w:t xml:space="preserve"> </w:t>
      </w:r>
      <w:proofErr w:type="spellStart"/>
      <w:r w:rsidRPr="00740737">
        <w:rPr>
          <w:rFonts w:cs="Times New Roman"/>
          <w:color w:val="000000" w:themeColor="text1"/>
        </w:rPr>
        <w:t>Minirth</w:t>
      </w:r>
      <w:proofErr w:type="spellEnd"/>
      <w:r w:rsidRPr="00740737">
        <w:rPr>
          <w:rFonts w:cs="Times New Roman"/>
          <w:color w:val="000000" w:themeColor="text1"/>
        </w:rPr>
        <w:t>, Hawkin</w:t>
      </w:r>
      <w:r w:rsidR="00711FDA">
        <w:rPr>
          <w:rFonts w:cs="Times New Roman"/>
          <w:color w:val="000000" w:themeColor="text1"/>
        </w:rPr>
        <w:t xml:space="preserve">s, </w:t>
      </w:r>
      <w:proofErr w:type="spellStart"/>
      <w:r w:rsidR="00711FDA">
        <w:rPr>
          <w:rFonts w:cs="Times New Roman"/>
          <w:color w:val="000000" w:themeColor="text1"/>
        </w:rPr>
        <w:t>Meier</w:t>
      </w:r>
      <w:proofErr w:type="spellEnd"/>
      <w:r w:rsidR="00711FDA">
        <w:rPr>
          <w:rFonts w:cs="Times New Roman"/>
          <w:color w:val="000000" w:themeColor="text1"/>
        </w:rPr>
        <w:t xml:space="preserve"> a kol. (2011) dělí</w:t>
      </w:r>
      <w:r w:rsidRPr="00740737">
        <w:rPr>
          <w:rFonts w:cs="Times New Roman"/>
          <w:color w:val="000000" w:themeColor="text1"/>
        </w:rPr>
        <w:t xml:space="preserve"> sy</w:t>
      </w:r>
      <w:r>
        <w:rPr>
          <w:rFonts w:cs="Times New Roman"/>
          <w:color w:val="000000" w:themeColor="text1"/>
        </w:rPr>
        <w:t>mptomy</w:t>
      </w:r>
      <w:r w:rsidRPr="00740737">
        <w:rPr>
          <w:rFonts w:cs="Times New Roman"/>
          <w:color w:val="000000" w:themeColor="text1"/>
        </w:rPr>
        <w:t xml:space="preserve"> do tří oblastí,</w:t>
      </w:r>
      <w:r>
        <w:rPr>
          <w:rFonts w:cs="Times New Roman"/>
          <w:color w:val="000000" w:themeColor="text1"/>
        </w:rPr>
        <w:t xml:space="preserve"> </w:t>
      </w:r>
      <w:r w:rsidRPr="00740737">
        <w:rPr>
          <w:rFonts w:cs="Times New Roman"/>
          <w:color w:val="000000" w:themeColor="text1"/>
        </w:rPr>
        <w:t>a to do oblas</w:t>
      </w:r>
      <w:r w:rsidR="001575F8">
        <w:rPr>
          <w:rFonts w:cs="Times New Roman"/>
          <w:color w:val="000000" w:themeColor="text1"/>
        </w:rPr>
        <w:t>ti tělesné, duševní a duchovní.</w:t>
      </w:r>
    </w:p>
    <w:p w:rsidR="0030465D" w:rsidRPr="00DB09B8" w:rsidRDefault="0030465D" w:rsidP="00065798">
      <w:pPr>
        <w:ind w:firstLine="567"/>
        <w:jc w:val="both"/>
        <w:rPr>
          <w:rFonts w:cs="Times New Roman"/>
          <w:color w:val="000000" w:themeColor="text1"/>
        </w:rPr>
      </w:pPr>
      <w:r w:rsidRPr="00DB09B8">
        <w:rPr>
          <w:rFonts w:cs="Times New Roman"/>
          <w:color w:val="000000" w:themeColor="text1"/>
        </w:rPr>
        <w:t xml:space="preserve">Mezi fyzické symptomy </w:t>
      </w:r>
      <w:proofErr w:type="spellStart"/>
      <w:r w:rsidRPr="00DB09B8">
        <w:rPr>
          <w:rFonts w:cs="Times New Roman"/>
          <w:color w:val="000000" w:themeColor="text1"/>
        </w:rPr>
        <w:t>Kebza</w:t>
      </w:r>
      <w:proofErr w:type="spellEnd"/>
      <w:r w:rsidRPr="00DB09B8">
        <w:rPr>
          <w:rFonts w:cs="Times New Roman"/>
          <w:color w:val="000000" w:themeColor="text1"/>
        </w:rPr>
        <w:t xml:space="preserve"> a Šolcová (1998) řadí stavy vyčerpání a</w:t>
      </w:r>
      <w:r w:rsidRPr="00740737">
        <w:rPr>
          <w:rFonts w:cs="Times New Roman"/>
          <w:color w:val="000000" w:themeColor="text1"/>
        </w:rPr>
        <w:t xml:space="preserve"> únavy</w:t>
      </w:r>
      <w:r>
        <w:rPr>
          <w:rFonts w:cs="Times New Roman"/>
          <w:color w:val="000000" w:themeColor="text1"/>
        </w:rPr>
        <w:t xml:space="preserve"> </w:t>
      </w:r>
      <w:r w:rsidRPr="00740737">
        <w:rPr>
          <w:rFonts w:cs="Times New Roman"/>
          <w:color w:val="000000" w:themeColor="text1"/>
        </w:rPr>
        <w:t>organismu,</w:t>
      </w:r>
      <w:r>
        <w:rPr>
          <w:rFonts w:cs="Times New Roman"/>
          <w:color w:val="000000" w:themeColor="text1"/>
        </w:rPr>
        <w:t xml:space="preserve"> </w:t>
      </w:r>
      <w:r w:rsidRPr="00740737">
        <w:rPr>
          <w:rFonts w:cs="Times New Roman"/>
          <w:color w:val="000000" w:themeColor="text1"/>
        </w:rPr>
        <w:t>netečnost,</w:t>
      </w:r>
      <w:r w:rsidR="004512EF">
        <w:rPr>
          <w:rFonts w:cs="Times New Roman"/>
          <w:color w:val="000000" w:themeColor="text1"/>
        </w:rPr>
        <w:t xml:space="preserve"> pasivitu</w:t>
      </w:r>
      <w:r w:rsidRPr="00740737">
        <w:rPr>
          <w:rFonts w:cs="Times New Roman"/>
          <w:color w:val="000000" w:themeColor="text1"/>
        </w:rPr>
        <w:t>, přetrvávající napětí, problémy s usínáním a spánkem, náchy</w:t>
      </w:r>
      <w:r w:rsidR="00DB09B8">
        <w:rPr>
          <w:rFonts w:cs="Times New Roman"/>
          <w:color w:val="000000" w:themeColor="text1"/>
        </w:rPr>
        <w:t>lnost k závislostem všeho druhu, o</w:t>
      </w:r>
      <w:r w:rsidRPr="00740737">
        <w:rPr>
          <w:rFonts w:cs="Times New Roman"/>
          <w:color w:val="000000" w:themeColor="text1"/>
        </w:rPr>
        <w:t xml:space="preserve">btíže týkající se životních funkcí jako je např. bolest u srdce, vysoký krevní tlak, změny srdeční frekvence, zažívací obtíže, </w:t>
      </w:r>
      <w:r w:rsidR="00D47F7E" w:rsidRPr="00740737">
        <w:rPr>
          <w:rFonts w:cs="Times New Roman"/>
          <w:color w:val="000000" w:themeColor="text1"/>
        </w:rPr>
        <w:t>nespecifikované bolesti hlavy</w:t>
      </w:r>
      <w:r w:rsidR="00D47F7E">
        <w:rPr>
          <w:rFonts w:cs="Times New Roman"/>
          <w:color w:val="000000" w:themeColor="text1"/>
        </w:rPr>
        <w:t>,</w:t>
      </w:r>
      <w:r w:rsidR="00D47F7E" w:rsidRPr="00740737">
        <w:rPr>
          <w:rFonts w:cs="Times New Roman"/>
          <w:color w:val="000000" w:themeColor="text1"/>
        </w:rPr>
        <w:t xml:space="preserve"> </w:t>
      </w:r>
      <w:r w:rsidR="00D47F7E">
        <w:rPr>
          <w:rFonts w:cs="Times New Roman"/>
          <w:color w:val="000000" w:themeColor="text1"/>
        </w:rPr>
        <w:t>dýchací obtíže a jiné poruchy</w:t>
      </w:r>
      <w:r w:rsidRPr="00740737">
        <w:rPr>
          <w:rFonts w:cs="Times New Roman"/>
          <w:color w:val="000000" w:themeColor="text1"/>
        </w:rPr>
        <w:t>.</w:t>
      </w:r>
      <w:r w:rsidR="00DB09B8" w:rsidRPr="00DB09B8">
        <w:rPr>
          <w:rFonts w:cs="Times New Roman"/>
          <w:color w:val="000000" w:themeColor="text1"/>
        </w:rPr>
        <w:t xml:space="preserve"> </w:t>
      </w:r>
      <w:proofErr w:type="spellStart"/>
      <w:r w:rsidR="00DB09B8" w:rsidRPr="00740737">
        <w:rPr>
          <w:rFonts w:cs="Times New Roman"/>
          <w:color w:val="000000" w:themeColor="text1"/>
        </w:rPr>
        <w:t>Hagemann</w:t>
      </w:r>
      <w:proofErr w:type="spellEnd"/>
      <w:r w:rsidR="00DB09B8" w:rsidRPr="00740737">
        <w:rPr>
          <w:rFonts w:cs="Times New Roman"/>
          <w:color w:val="000000" w:themeColor="text1"/>
        </w:rPr>
        <w:t xml:space="preserve"> (2012) fyzické obtíže rozpracovává hlou</w:t>
      </w:r>
      <w:r w:rsidR="00DB09B8">
        <w:rPr>
          <w:rFonts w:cs="Times New Roman"/>
          <w:color w:val="000000" w:themeColor="text1"/>
        </w:rPr>
        <w:t>běji do jednotlivých podoblastí</w:t>
      </w:r>
      <w:r w:rsidR="00DB09B8" w:rsidRPr="00740737">
        <w:rPr>
          <w:rFonts w:cs="Times New Roman"/>
          <w:color w:val="000000" w:themeColor="text1"/>
        </w:rPr>
        <w:t xml:space="preserve"> např. podoblast smyslových orgánů, mezi které řadí poruchy sluchu bez zjevné příčiny, ušní šelest až ztráta sluchu, poruchy vidění a</w:t>
      </w:r>
      <w:r w:rsidR="00E67D8B">
        <w:rPr>
          <w:rFonts w:cs="Times New Roman"/>
          <w:color w:val="000000" w:themeColor="text1"/>
        </w:rPr>
        <w:t xml:space="preserve"> další</w:t>
      </w:r>
      <w:r w:rsidR="00DB09B8" w:rsidRPr="00740737">
        <w:rPr>
          <w:rFonts w:cs="Times New Roman"/>
          <w:color w:val="000000" w:themeColor="text1"/>
        </w:rPr>
        <w:t xml:space="preserve">. V podoblasti trávení </w:t>
      </w:r>
      <w:r w:rsidR="00DB09B8">
        <w:rPr>
          <w:rFonts w:cs="Times New Roman"/>
          <w:color w:val="000000" w:themeColor="text1"/>
        </w:rPr>
        <w:t xml:space="preserve">vymezuje </w:t>
      </w:r>
      <w:r w:rsidR="00E67D8B">
        <w:rPr>
          <w:rFonts w:cs="Times New Roman"/>
          <w:color w:val="000000" w:themeColor="text1"/>
        </w:rPr>
        <w:t xml:space="preserve">např. </w:t>
      </w:r>
      <w:r w:rsidR="00DB09B8">
        <w:rPr>
          <w:rFonts w:cs="Times New Roman"/>
          <w:color w:val="000000" w:themeColor="text1"/>
        </w:rPr>
        <w:t>bolesti žaludku, vyšší tvorbu</w:t>
      </w:r>
      <w:r w:rsidR="00DB09B8" w:rsidRPr="00740737">
        <w:rPr>
          <w:rFonts w:cs="Times New Roman"/>
          <w:color w:val="000000" w:themeColor="text1"/>
        </w:rPr>
        <w:t xml:space="preserve"> žaludečních kyselin, žaludeční vře</w:t>
      </w:r>
      <w:r w:rsidR="00DB09B8">
        <w:rPr>
          <w:rFonts w:cs="Times New Roman"/>
          <w:color w:val="000000" w:themeColor="text1"/>
        </w:rPr>
        <w:t>dy, ch</w:t>
      </w:r>
      <w:r w:rsidR="00E67D8B">
        <w:rPr>
          <w:rFonts w:cs="Times New Roman"/>
          <w:color w:val="000000" w:themeColor="text1"/>
        </w:rPr>
        <w:t>ronické průjmy</w:t>
      </w:r>
      <w:r w:rsidR="00DB09B8">
        <w:rPr>
          <w:rFonts w:cs="Times New Roman"/>
          <w:color w:val="000000" w:themeColor="text1"/>
        </w:rPr>
        <w:t xml:space="preserve"> související</w:t>
      </w:r>
      <w:r w:rsidR="00DB09B8" w:rsidRPr="00740737">
        <w:rPr>
          <w:rFonts w:cs="Times New Roman"/>
          <w:color w:val="000000" w:themeColor="text1"/>
        </w:rPr>
        <w:t xml:space="preserve"> s možností vzniku syndromu vyhoření.</w:t>
      </w:r>
    </w:p>
    <w:p w:rsidR="00DB09B8" w:rsidRDefault="0030465D" w:rsidP="00065798">
      <w:pPr>
        <w:ind w:firstLine="567"/>
        <w:jc w:val="both"/>
        <w:rPr>
          <w:rFonts w:cs="Times New Roman"/>
          <w:color w:val="000000" w:themeColor="text1"/>
        </w:rPr>
      </w:pPr>
      <w:r w:rsidRPr="00740737">
        <w:rPr>
          <w:rFonts w:cs="Times New Roman"/>
          <w:color w:val="000000" w:themeColor="text1"/>
        </w:rPr>
        <w:t>Mezi emocionální projevy řadíme pocit selhání, bezmocnosti, o</w:t>
      </w:r>
      <w:r w:rsidR="004512EF">
        <w:rPr>
          <w:rFonts w:cs="Times New Roman"/>
          <w:color w:val="000000" w:themeColor="text1"/>
        </w:rPr>
        <w:t>samění, ztrátu motivace, sníženou</w:t>
      </w:r>
      <w:r w:rsidRPr="00740737">
        <w:rPr>
          <w:rFonts w:cs="Times New Roman"/>
          <w:color w:val="000000" w:themeColor="text1"/>
        </w:rPr>
        <w:t xml:space="preserve"> spokojenost s vlastním živote</w:t>
      </w:r>
      <w:r w:rsidR="00163C19">
        <w:rPr>
          <w:rFonts w:cs="Times New Roman"/>
          <w:color w:val="000000" w:themeColor="text1"/>
        </w:rPr>
        <w:t>m, cynismu</w:t>
      </w:r>
      <w:r w:rsidR="004512EF">
        <w:rPr>
          <w:rFonts w:cs="Times New Roman"/>
          <w:color w:val="000000" w:themeColor="text1"/>
        </w:rPr>
        <w:t>s</w:t>
      </w:r>
      <w:r w:rsidR="00163C19">
        <w:rPr>
          <w:rFonts w:cs="Times New Roman"/>
          <w:color w:val="000000" w:themeColor="text1"/>
        </w:rPr>
        <w:t xml:space="preserve"> a negativní smýšlení</w:t>
      </w:r>
      <w:r w:rsidRPr="00740737">
        <w:rPr>
          <w:rFonts w:cs="Times New Roman"/>
          <w:color w:val="000000" w:themeColor="text1"/>
        </w:rPr>
        <w:t xml:space="preserve"> </w:t>
      </w:r>
      <w:r w:rsidRPr="00740737">
        <w:rPr>
          <w:rFonts w:cs="Times New Roman"/>
          <w:color w:val="000000" w:themeColor="text1"/>
          <w:lang w:val="en-US"/>
        </w:rPr>
        <w:t>(</w:t>
      </w:r>
      <w:r w:rsidR="00D4166F">
        <w:rPr>
          <w:rFonts w:cs="Times New Roman"/>
          <w:color w:val="000000" w:themeColor="text1"/>
          <w:lang w:val="en-US"/>
        </w:rPr>
        <w:t>Smith,</w:t>
      </w:r>
      <w:r w:rsidR="00A82C1F">
        <w:rPr>
          <w:rFonts w:cs="Times New Roman"/>
          <w:color w:val="000000" w:themeColor="text1"/>
          <w:lang w:val="en-US"/>
        </w:rPr>
        <w:t xml:space="preserve"> Segal J., Segal R.,</w:t>
      </w:r>
      <w:r w:rsidR="00D4166F">
        <w:rPr>
          <w:rFonts w:cs="Times New Roman"/>
          <w:color w:val="000000" w:themeColor="text1"/>
          <w:lang w:val="en-US"/>
        </w:rPr>
        <w:t xml:space="preserve"> 2014</w:t>
      </w:r>
      <w:r w:rsidRPr="00740737">
        <w:rPr>
          <w:rFonts w:cs="Times New Roman"/>
          <w:color w:val="000000" w:themeColor="text1"/>
          <w:lang w:val="en-US"/>
        </w:rPr>
        <w:t>)</w:t>
      </w:r>
      <w:r w:rsidR="00163C19">
        <w:rPr>
          <w:rFonts w:cs="Times New Roman"/>
          <w:color w:val="000000" w:themeColor="text1"/>
          <w:lang w:val="en-US"/>
        </w:rPr>
        <w:t>.</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lastRenderedPageBreak/>
        <w:t>Z hlediska sociálních vztahů za projev</w:t>
      </w:r>
      <w:r w:rsidR="00163C19">
        <w:rPr>
          <w:rFonts w:cs="Times New Roman"/>
          <w:color w:val="000000" w:themeColor="text1"/>
        </w:rPr>
        <w:t>y</w:t>
      </w:r>
      <w:r w:rsidRPr="00740737">
        <w:rPr>
          <w:rFonts w:cs="Times New Roman"/>
          <w:color w:val="000000" w:themeColor="text1"/>
        </w:rPr>
        <w:t xml:space="preserve"> vyhoření </w:t>
      </w:r>
      <w:proofErr w:type="spellStart"/>
      <w:r w:rsidRPr="00740737">
        <w:rPr>
          <w:rFonts w:cs="Times New Roman"/>
          <w:color w:val="000000" w:themeColor="text1"/>
        </w:rPr>
        <w:t>Jek</w:t>
      </w:r>
      <w:r w:rsidR="00DB09B8">
        <w:rPr>
          <w:rFonts w:cs="Times New Roman"/>
          <w:color w:val="000000" w:themeColor="text1"/>
        </w:rPr>
        <w:t>lová</w:t>
      </w:r>
      <w:proofErr w:type="spellEnd"/>
      <w:r w:rsidR="00DB09B8">
        <w:rPr>
          <w:rFonts w:cs="Times New Roman"/>
          <w:color w:val="000000" w:themeColor="text1"/>
        </w:rPr>
        <w:t xml:space="preserve"> a </w:t>
      </w:r>
      <w:proofErr w:type="spellStart"/>
      <w:r w:rsidR="00DB09B8">
        <w:rPr>
          <w:rFonts w:cs="Times New Roman"/>
          <w:color w:val="000000" w:themeColor="text1"/>
        </w:rPr>
        <w:t>Reitmayerová</w:t>
      </w:r>
      <w:proofErr w:type="spellEnd"/>
      <w:r w:rsidR="00DB09B8">
        <w:rPr>
          <w:rFonts w:cs="Times New Roman"/>
          <w:color w:val="000000" w:themeColor="text1"/>
        </w:rPr>
        <w:t xml:space="preserve"> (2006</w:t>
      </w:r>
      <w:r w:rsidRPr="00740737">
        <w:rPr>
          <w:rFonts w:cs="Times New Roman"/>
          <w:color w:val="000000" w:themeColor="text1"/>
        </w:rPr>
        <w:t xml:space="preserve">) považují </w:t>
      </w:r>
      <w:r w:rsidR="00DB09B8">
        <w:rPr>
          <w:rFonts w:cs="Times New Roman"/>
          <w:color w:val="000000" w:themeColor="text1"/>
        </w:rPr>
        <w:t>vyhýbání se</w:t>
      </w:r>
      <w:r w:rsidRPr="00740737">
        <w:rPr>
          <w:rFonts w:cs="Times New Roman"/>
          <w:color w:val="000000" w:themeColor="text1"/>
        </w:rPr>
        <w:t xml:space="preserve"> kontaktu s klienty, příbuznými, kolegy, ubývání angažovanosti a snahy pomáhat klientům</w:t>
      </w:r>
      <w:r w:rsidR="00DB09B8">
        <w:rPr>
          <w:rFonts w:cs="Times New Roman"/>
          <w:i/>
          <w:color w:val="000000" w:themeColor="text1"/>
        </w:rPr>
        <w:t xml:space="preserve">, </w:t>
      </w:r>
      <w:r w:rsidR="00DB09B8">
        <w:rPr>
          <w:rFonts w:cs="Times New Roman"/>
          <w:color w:val="000000" w:themeColor="text1"/>
        </w:rPr>
        <w:t>n</w:t>
      </w:r>
      <w:r w:rsidRPr="00740737">
        <w:rPr>
          <w:rFonts w:cs="Times New Roman"/>
          <w:color w:val="000000" w:themeColor="text1"/>
        </w:rPr>
        <w:t>edost</w:t>
      </w:r>
      <w:r w:rsidR="00DB09B8">
        <w:rPr>
          <w:rFonts w:cs="Times New Roman"/>
          <w:color w:val="000000" w:themeColor="text1"/>
        </w:rPr>
        <w:t>atečná příprava k výkonu práce.</w:t>
      </w:r>
    </w:p>
    <w:p w:rsidR="0030465D" w:rsidRPr="00740737" w:rsidRDefault="0030465D" w:rsidP="00065798">
      <w:pPr>
        <w:ind w:firstLine="567"/>
        <w:jc w:val="both"/>
        <w:rPr>
          <w:rFonts w:cs="Times New Roman"/>
          <w:i/>
          <w:color w:val="000000" w:themeColor="text1"/>
        </w:rPr>
      </w:pPr>
      <w:r w:rsidRPr="00740737">
        <w:rPr>
          <w:rFonts w:cs="Times New Roman"/>
          <w:color w:val="000000" w:themeColor="text1"/>
        </w:rPr>
        <w:t>Podle Křivohlavého (2013, s. 13.) je syndrom vyhoření „…</w:t>
      </w:r>
      <w:r w:rsidRPr="00740737">
        <w:rPr>
          <w:rFonts w:cs="Times New Roman"/>
          <w:i/>
          <w:color w:val="000000" w:themeColor="text1"/>
        </w:rPr>
        <w:t>důsledkem selhání při hledání smyslu života“.</w:t>
      </w:r>
    </w:p>
    <w:p w:rsidR="0030465D" w:rsidRPr="00163C19" w:rsidRDefault="0030465D" w:rsidP="00770697">
      <w:pPr>
        <w:pStyle w:val="Nadpis3"/>
        <w:jc w:val="both"/>
      </w:pPr>
      <w:bookmarkStart w:id="39" w:name="_Toc411340526"/>
      <w:bookmarkStart w:id="40" w:name="_Toc413094238"/>
      <w:bookmarkStart w:id="41" w:name="_Toc416177614"/>
      <w:r w:rsidRPr="00163C19">
        <w:t>Fáze</w:t>
      </w:r>
      <w:bookmarkEnd w:id="39"/>
      <w:bookmarkEnd w:id="40"/>
      <w:bookmarkEnd w:id="41"/>
    </w:p>
    <w:p w:rsidR="0030465D" w:rsidRPr="00740737" w:rsidRDefault="00256FBF" w:rsidP="00065798">
      <w:pPr>
        <w:ind w:firstLine="567"/>
        <w:jc w:val="both"/>
        <w:rPr>
          <w:rFonts w:cs="Times New Roman"/>
          <w:color w:val="000000" w:themeColor="text1"/>
        </w:rPr>
      </w:pPr>
      <w:r>
        <w:rPr>
          <w:rFonts w:cs="Times New Roman"/>
          <w:color w:val="000000" w:themeColor="text1"/>
        </w:rPr>
        <w:t>V odborné literatuře různých autorů je p</w:t>
      </w:r>
      <w:r w:rsidR="0030465D" w:rsidRPr="00740737">
        <w:rPr>
          <w:rFonts w:cs="Times New Roman"/>
          <w:color w:val="000000" w:themeColor="text1"/>
        </w:rPr>
        <w:t xml:space="preserve">očet fází syndromu vyhoření </w:t>
      </w:r>
      <w:r w:rsidR="004512EF">
        <w:rPr>
          <w:rFonts w:cs="Times New Roman"/>
          <w:color w:val="000000" w:themeColor="text1"/>
        </w:rPr>
        <w:t>různý. Lišit se mohou</w:t>
      </w:r>
      <w:r>
        <w:rPr>
          <w:rFonts w:cs="Times New Roman"/>
          <w:color w:val="000000" w:themeColor="text1"/>
        </w:rPr>
        <w:t xml:space="preserve"> d</w:t>
      </w:r>
      <w:r w:rsidR="0030465D" w:rsidRPr="00740737">
        <w:rPr>
          <w:rFonts w:cs="Times New Roman"/>
          <w:color w:val="000000" w:themeColor="text1"/>
        </w:rPr>
        <w:t>etailnějším popisem jednotlivých fází. Proces vyhoření nemusí projít všemi fázemi. Díky vlastní iniciativě a změnám některých faktorů, je možné proces vyhoření přerušit.</w:t>
      </w:r>
      <w:r w:rsidR="00D47F7E">
        <w:rPr>
          <w:rFonts w:cs="Times New Roman"/>
          <w:color w:val="000000" w:themeColor="text1"/>
        </w:rPr>
        <w:t xml:space="preserve"> Osoba</w:t>
      </w:r>
      <w:r w:rsidR="0030465D" w:rsidRPr="00740737">
        <w:rPr>
          <w:rFonts w:cs="Times New Roman"/>
          <w:color w:val="000000" w:themeColor="text1"/>
        </w:rPr>
        <w:t xml:space="preserve">, </w:t>
      </w:r>
      <w:r w:rsidR="0017604C">
        <w:rPr>
          <w:rFonts w:cs="Times New Roman"/>
          <w:color w:val="000000" w:themeColor="text1"/>
        </w:rPr>
        <w:t>která si projde vyhořením,</w:t>
      </w:r>
      <w:r w:rsidR="00D47F7E">
        <w:rPr>
          <w:rFonts w:cs="Times New Roman"/>
          <w:color w:val="000000" w:themeColor="text1"/>
        </w:rPr>
        <w:t xml:space="preserve"> nemá vůči němu stálou imunitu a</w:t>
      </w:r>
      <w:r w:rsidR="004512EF">
        <w:rPr>
          <w:rFonts w:cs="Times New Roman"/>
          <w:color w:val="000000" w:themeColor="text1"/>
        </w:rPr>
        <w:t xml:space="preserve"> </w:t>
      </w:r>
      <w:r w:rsidR="00D47F7E">
        <w:rPr>
          <w:rFonts w:cs="Times New Roman"/>
          <w:color w:val="000000" w:themeColor="text1"/>
        </w:rPr>
        <w:t xml:space="preserve">může se u ní </w:t>
      </w:r>
      <w:r w:rsidR="004512EF">
        <w:rPr>
          <w:rFonts w:cs="Times New Roman"/>
          <w:color w:val="000000" w:themeColor="text1"/>
        </w:rPr>
        <w:t>tento</w:t>
      </w:r>
      <w:r w:rsidR="00D47F7E">
        <w:rPr>
          <w:rFonts w:cs="Times New Roman"/>
          <w:color w:val="000000" w:themeColor="text1"/>
        </w:rPr>
        <w:t xml:space="preserve"> </w:t>
      </w:r>
      <w:r w:rsidR="004512EF">
        <w:rPr>
          <w:rFonts w:cs="Times New Roman"/>
          <w:color w:val="000000" w:themeColor="text1"/>
        </w:rPr>
        <w:t xml:space="preserve">syndrom, </w:t>
      </w:r>
      <w:r w:rsidR="0030465D" w:rsidRPr="00740737">
        <w:rPr>
          <w:rFonts w:cs="Times New Roman"/>
          <w:color w:val="000000" w:themeColor="text1"/>
        </w:rPr>
        <w:t>po</w:t>
      </w:r>
      <w:r w:rsidR="00163C19">
        <w:rPr>
          <w:rFonts w:cs="Times New Roman"/>
          <w:color w:val="000000" w:themeColor="text1"/>
        </w:rPr>
        <w:t>kud</w:t>
      </w:r>
      <w:r w:rsidR="0017604C">
        <w:rPr>
          <w:rFonts w:cs="Times New Roman"/>
          <w:color w:val="000000" w:themeColor="text1"/>
        </w:rPr>
        <w:t xml:space="preserve"> natrvalo</w:t>
      </w:r>
      <w:r w:rsidR="00163C19">
        <w:rPr>
          <w:rFonts w:cs="Times New Roman"/>
          <w:color w:val="000000" w:themeColor="text1"/>
        </w:rPr>
        <w:t xml:space="preserve"> nezmění způsob svého života</w:t>
      </w:r>
      <w:r w:rsidR="004512EF">
        <w:rPr>
          <w:rFonts w:cs="Times New Roman"/>
          <w:color w:val="000000" w:themeColor="text1"/>
        </w:rPr>
        <w:t>, objevit opakovaně</w:t>
      </w:r>
      <w:r w:rsidR="0030465D" w:rsidRPr="00740737">
        <w:rPr>
          <w:rFonts w:cs="Times New Roman"/>
          <w:color w:val="000000" w:themeColor="text1"/>
        </w:rPr>
        <w:t xml:space="preserve"> (</w:t>
      </w:r>
      <w:proofErr w:type="spellStart"/>
      <w:r w:rsidR="0030465D" w:rsidRPr="00740737">
        <w:rPr>
          <w:rFonts w:cs="Times New Roman"/>
          <w:color w:val="000000" w:themeColor="text1"/>
        </w:rPr>
        <w:t>Poschkamp</w:t>
      </w:r>
      <w:proofErr w:type="spellEnd"/>
      <w:r w:rsidR="0030465D" w:rsidRPr="00740737">
        <w:rPr>
          <w:rFonts w:cs="Times New Roman"/>
          <w:color w:val="000000" w:themeColor="text1"/>
        </w:rPr>
        <w:t>, 2013)</w:t>
      </w:r>
      <w:r w:rsidR="00163C19">
        <w:rPr>
          <w:rFonts w:cs="Times New Roman"/>
          <w:color w:val="000000" w:themeColor="text1"/>
        </w:rPr>
        <w:t>.</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Musil (2010) rozd</w:t>
      </w:r>
      <w:r w:rsidR="00163C19">
        <w:rPr>
          <w:rFonts w:cs="Times New Roman"/>
          <w:color w:val="000000" w:themeColor="text1"/>
        </w:rPr>
        <w:t>ěluje syndrom vyhoření do</w:t>
      </w:r>
      <w:r w:rsidR="0017604C">
        <w:rPr>
          <w:rFonts w:cs="Times New Roman"/>
          <w:color w:val="000000" w:themeColor="text1"/>
        </w:rPr>
        <w:t xml:space="preserve"> tří</w:t>
      </w:r>
      <w:r w:rsidR="00163C19">
        <w:rPr>
          <w:rFonts w:cs="Times New Roman"/>
          <w:color w:val="000000" w:themeColor="text1"/>
        </w:rPr>
        <w:t xml:space="preserve"> fází:</w:t>
      </w:r>
    </w:p>
    <w:p w:rsidR="0030465D" w:rsidRPr="00740737" w:rsidRDefault="0030465D" w:rsidP="00770697">
      <w:pPr>
        <w:pStyle w:val="Odstavecseseznamem"/>
        <w:numPr>
          <w:ilvl w:val="0"/>
          <w:numId w:val="4"/>
        </w:numPr>
        <w:ind w:left="0" w:firstLine="0"/>
        <w:jc w:val="both"/>
        <w:rPr>
          <w:rFonts w:cs="Times New Roman"/>
          <w:color w:val="000000" w:themeColor="text1"/>
        </w:rPr>
      </w:pPr>
      <w:r w:rsidRPr="00740737">
        <w:rPr>
          <w:rFonts w:cs="Times New Roman"/>
          <w:color w:val="000000" w:themeColor="text1"/>
        </w:rPr>
        <w:t>Fáze nadšení (</w:t>
      </w:r>
      <w:proofErr w:type="spellStart"/>
      <w:r w:rsidRPr="00740737">
        <w:rPr>
          <w:rFonts w:cs="Times New Roman"/>
          <w:color w:val="000000" w:themeColor="text1"/>
        </w:rPr>
        <w:t>předchorobní</w:t>
      </w:r>
      <w:proofErr w:type="spellEnd"/>
      <w:r w:rsidRPr="00740737">
        <w:rPr>
          <w:rFonts w:cs="Times New Roman"/>
          <w:color w:val="000000" w:themeColor="text1"/>
        </w:rPr>
        <w:t xml:space="preserve"> fáze) - Souvisí s vysokým výkonem v práci, s dlouhodobým pracovním přetěžováním. Člověk s neuskutečnitelnými ideály se žene za úspěchem.</w:t>
      </w:r>
    </w:p>
    <w:p w:rsidR="0030465D" w:rsidRPr="00740737" w:rsidRDefault="0030465D" w:rsidP="00770697">
      <w:pPr>
        <w:pStyle w:val="Odstavecseseznamem"/>
        <w:numPr>
          <w:ilvl w:val="0"/>
          <w:numId w:val="4"/>
        </w:numPr>
        <w:ind w:left="0" w:firstLine="0"/>
        <w:jc w:val="both"/>
        <w:rPr>
          <w:rFonts w:cs="Times New Roman"/>
          <w:color w:val="000000" w:themeColor="text1"/>
        </w:rPr>
      </w:pPr>
      <w:r w:rsidRPr="00740737">
        <w:rPr>
          <w:rFonts w:cs="Times New Roman"/>
          <w:color w:val="000000" w:themeColor="text1"/>
        </w:rPr>
        <w:t>Fáze frustrace - Přibývají úkoly, které člověk obtížně zvládá, dostává se do časového presu, splnění přidělených úkolů ve stanoveném čase se zdá být nemožné. Tato fáze je doprovázena pocitem neúspěchu.</w:t>
      </w:r>
    </w:p>
    <w:p w:rsidR="0030465D" w:rsidRPr="00740737" w:rsidRDefault="0030465D" w:rsidP="00770697">
      <w:pPr>
        <w:pStyle w:val="Odstavecseseznamem"/>
        <w:numPr>
          <w:ilvl w:val="0"/>
          <w:numId w:val="4"/>
        </w:numPr>
        <w:ind w:left="0" w:firstLine="0"/>
        <w:jc w:val="both"/>
        <w:rPr>
          <w:rFonts w:cs="Times New Roman"/>
          <w:color w:val="000000" w:themeColor="text1"/>
        </w:rPr>
      </w:pPr>
      <w:r w:rsidRPr="00740737">
        <w:rPr>
          <w:rFonts w:cs="Times New Roman"/>
          <w:color w:val="000000" w:themeColor="text1"/>
        </w:rPr>
        <w:t>Fáze apatie a stagnace - Rezignace na rutinní postupy, snížené úsilí v práci.</w:t>
      </w:r>
    </w:p>
    <w:p w:rsidR="0030465D" w:rsidRPr="00740737" w:rsidRDefault="0030465D" w:rsidP="00770697">
      <w:pPr>
        <w:pStyle w:val="Odstavecseseznamem"/>
        <w:numPr>
          <w:ilvl w:val="0"/>
          <w:numId w:val="4"/>
        </w:numPr>
        <w:ind w:left="0" w:firstLine="0"/>
        <w:jc w:val="both"/>
        <w:rPr>
          <w:rFonts w:cs="Times New Roman"/>
          <w:color w:val="000000" w:themeColor="text1"/>
        </w:rPr>
      </w:pPr>
      <w:r w:rsidRPr="00740737">
        <w:rPr>
          <w:rFonts w:cs="Times New Roman"/>
          <w:color w:val="000000" w:themeColor="text1"/>
        </w:rPr>
        <w:t>Fáze celkového vyčerpání - Objevují se značné obtíže ve všech oblastech života. Práci vykonává spíše z nutnosti. V této fázi se jedinec neobejde bez pomoci ostatních.</w:t>
      </w:r>
      <w:r>
        <w:rPr>
          <w:rFonts w:cs="Times New Roman"/>
          <w:color w:val="000000" w:themeColor="text1"/>
        </w:rPr>
        <w:t xml:space="preserve"> </w:t>
      </w:r>
      <w:r w:rsidRPr="00740737">
        <w:rPr>
          <w:rFonts w:cs="Times New Roman"/>
          <w:color w:val="000000" w:themeColor="text1"/>
        </w:rPr>
        <w:t>Ztrácí se původní nadšení, je skleslý, unavený, zklamaný.</w:t>
      </w:r>
    </w:p>
    <w:p w:rsidR="0030465D" w:rsidRPr="00740737" w:rsidRDefault="0030465D" w:rsidP="00065798">
      <w:pPr>
        <w:ind w:firstLine="567"/>
        <w:jc w:val="both"/>
        <w:rPr>
          <w:rFonts w:cs="Times New Roman"/>
          <w:color w:val="000000" w:themeColor="text1"/>
        </w:rPr>
      </w:pPr>
      <w:proofErr w:type="spellStart"/>
      <w:r w:rsidRPr="00740737">
        <w:rPr>
          <w:rFonts w:cs="Times New Roman"/>
          <w:color w:val="000000" w:themeColor="text1"/>
        </w:rPr>
        <w:t>Hageman</w:t>
      </w:r>
      <w:proofErr w:type="spellEnd"/>
      <w:r w:rsidRPr="00740737">
        <w:rPr>
          <w:rFonts w:cs="Times New Roman"/>
          <w:color w:val="000000" w:themeColor="text1"/>
        </w:rPr>
        <w:t xml:space="preserve"> (2012) popisuje 4 stupně syndromu vyhoření:</w:t>
      </w:r>
    </w:p>
    <w:p w:rsidR="0030465D" w:rsidRPr="00740737" w:rsidRDefault="0030465D" w:rsidP="00770697">
      <w:pPr>
        <w:pStyle w:val="Odstavecseseznamem"/>
        <w:numPr>
          <w:ilvl w:val="0"/>
          <w:numId w:val="5"/>
        </w:numPr>
        <w:ind w:left="0" w:firstLine="0"/>
        <w:jc w:val="both"/>
        <w:rPr>
          <w:rFonts w:cs="Times New Roman"/>
          <w:color w:val="000000" w:themeColor="text1"/>
        </w:rPr>
      </w:pPr>
      <w:r w:rsidRPr="00740737">
        <w:rPr>
          <w:rFonts w:cs="Times New Roman"/>
          <w:color w:val="000000" w:themeColor="text1"/>
        </w:rPr>
        <w:t>Fáze po začátku chronického stresu, která může trvat zhruba půl roku, je způsobena z důvodu neřešených konfliktů.</w:t>
      </w:r>
    </w:p>
    <w:p w:rsidR="0030465D" w:rsidRPr="00740737" w:rsidRDefault="0030465D" w:rsidP="00770697">
      <w:pPr>
        <w:pStyle w:val="Odstavecseseznamem"/>
        <w:numPr>
          <w:ilvl w:val="0"/>
          <w:numId w:val="5"/>
        </w:numPr>
        <w:ind w:left="0" w:firstLine="0"/>
        <w:jc w:val="both"/>
        <w:rPr>
          <w:rFonts w:cs="Times New Roman"/>
          <w:color w:val="000000" w:themeColor="text1"/>
        </w:rPr>
      </w:pPr>
      <w:r w:rsidRPr="00740737">
        <w:rPr>
          <w:rFonts w:cs="Times New Roman"/>
          <w:color w:val="000000" w:themeColor="text1"/>
        </w:rPr>
        <w:t>Fáze „dělání jakoby“ trvá asi dva roky a vyvolávající konflikt je zapomenut, ale vnitřní konflikt, i přes snahu adaptovat se a nedovolit, aby negativní účinky vypluly na povrch, bují dále.</w:t>
      </w:r>
    </w:p>
    <w:p w:rsidR="0030465D" w:rsidRPr="00740737" w:rsidRDefault="0030465D" w:rsidP="00770697">
      <w:pPr>
        <w:pStyle w:val="Odstavecseseznamem"/>
        <w:numPr>
          <w:ilvl w:val="0"/>
          <w:numId w:val="5"/>
        </w:numPr>
        <w:ind w:left="0" w:firstLine="0"/>
        <w:jc w:val="both"/>
        <w:rPr>
          <w:rFonts w:cs="Times New Roman"/>
          <w:color w:val="000000" w:themeColor="text1"/>
        </w:rPr>
      </w:pPr>
      <w:r w:rsidRPr="00740737">
        <w:rPr>
          <w:rFonts w:cs="Times New Roman"/>
          <w:color w:val="000000" w:themeColor="text1"/>
        </w:rPr>
        <w:t>Fáze rostoucí četnosti onemocnění trvá zhruba 5 let</w:t>
      </w:r>
      <w:r w:rsidR="00646C4F">
        <w:rPr>
          <w:rFonts w:cs="Times New Roman"/>
          <w:color w:val="000000" w:themeColor="text1"/>
        </w:rPr>
        <w:t>,</w:t>
      </w:r>
      <w:r w:rsidRPr="00740737">
        <w:rPr>
          <w:rFonts w:cs="Times New Roman"/>
          <w:color w:val="000000" w:themeColor="text1"/>
        </w:rPr>
        <w:t xml:space="preserve"> a jak už z názvu vypovídá</w:t>
      </w:r>
      <w:r w:rsidR="00646C4F">
        <w:rPr>
          <w:rFonts w:cs="Times New Roman"/>
          <w:color w:val="000000" w:themeColor="text1"/>
        </w:rPr>
        <w:t>,</w:t>
      </w:r>
      <w:r w:rsidRPr="00740737">
        <w:rPr>
          <w:rFonts w:cs="Times New Roman"/>
          <w:color w:val="000000" w:themeColor="text1"/>
        </w:rPr>
        <w:t xml:space="preserve"> je pro ni typické přibývání zdravotních problémů. Pokles výkonu v práci a nedostatek spolehlivosti.</w:t>
      </w:r>
    </w:p>
    <w:p w:rsidR="0030465D" w:rsidRPr="00740737" w:rsidRDefault="0030465D" w:rsidP="00770697">
      <w:pPr>
        <w:pStyle w:val="Odstavecseseznamem"/>
        <w:numPr>
          <w:ilvl w:val="0"/>
          <w:numId w:val="5"/>
        </w:numPr>
        <w:ind w:left="0" w:firstLine="0"/>
        <w:jc w:val="both"/>
        <w:rPr>
          <w:rFonts w:cs="Times New Roman"/>
          <w:color w:val="000000" w:themeColor="text1"/>
        </w:rPr>
      </w:pPr>
      <w:r w:rsidRPr="00740737">
        <w:rPr>
          <w:rFonts w:cs="Times New Roman"/>
          <w:color w:val="000000" w:themeColor="text1"/>
        </w:rPr>
        <w:lastRenderedPageBreak/>
        <w:t>Fáze zhroucení se z banálního důvodu.</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Členění syndromu vyhoření nám ukazuje jeho postupný vývoj. Na začátku cítíme nadšení pro práci, vidíme v tom smysluplnost, jasné směř</w:t>
      </w:r>
      <w:r w:rsidR="004512EF">
        <w:rPr>
          <w:rFonts w:cs="Times New Roman"/>
          <w:color w:val="000000" w:themeColor="text1"/>
        </w:rPr>
        <w:t>ování k cíli. Na konci procesu se objevuje</w:t>
      </w:r>
      <w:r w:rsidRPr="00740737">
        <w:rPr>
          <w:rFonts w:cs="Times New Roman"/>
          <w:color w:val="000000" w:themeColor="text1"/>
        </w:rPr>
        <w:t xml:space="preserve"> ztráta těchto pocitů tak důležitých pro práci. V poslední fázi dochází k vnitřnímu rozkladu </w:t>
      </w:r>
      <w:r w:rsidR="00163C19">
        <w:rPr>
          <w:rFonts w:cs="Times New Roman"/>
          <w:color w:val="000000" w:themeColor="text1"/>
        </w:rPr>
        <w:t xml:space="preserve">a jedinec </w:t>
      </w:r>
      <w:r w:rsidR="004B7FC5">
        <w:rPr>
          <w:rFonts w:cs="Times New Roman"/>
          <w:color w:val="000000" w:themeColor="text1"/>
        </w:rPr>
        <w:t>obtížně hledá</w:t>
      </w:r>
      <w:r w:rsidR="00163C19">
        <w:rPr>
          <w:rFonts w:cs="Times New Roman"/>
          <w:color w:val="000000" w:themeColor="text1"/>
        </w:rPr>
        <w:t xml:space="preserve"> cestu zpět </w:t>
      </w:r>
      <w:r w:rsidRPr="00740737">
        <w:rPr>
          <w:rFonts w:cs="Times New Roman"/>
          <w:color w:val="000000" w:themeColor="text1"/>
        </w:rPr>
        <w:t>(</w:t>
      </w:r>
      <w:proofErr w:type="spellStart"/>
      <w:r w:rsidRPr="00740737">
        <w:rPr>
          <w:rFonts w:cs="Times New Roman"/>
          <w:color w:val="000000" w:themeColor="text1"/>
        </w:rPr>
        <w:t>Jeklová</w:t>
      </w:r>
      <w:proofErr w:type="spellEnd"/>
      <w:r w:rsidRPr="00740737">
        <w:rPr>
          <w:rFonts w:cs="Times New Roman"/>
          <w:color w:val="000000" w:themeColor="text1"/>
        </w:rPr>
        <w:t xml:space="preserve">, </w:t>
      </w:r>
      <w:proofErr w:type="spellStart"/>
      <w:r w:rsidRPr="00740737">
        <w:rPr>
          <w:rFonts w:cs="Times New Roman"/>
          <w:color w:val="000000" w:themeColor="text1"/>
        </w:rPr>
        <w:t>Reitmayrová</w:t>
      </w:r>
      <w:proofErr w:type="spellEnd"/>
      <w:r w:rsidRPr="00740737">
        <w:rPr>
          <w:rFonts w:cs="Times New Roman"/>
          <w:color w:val="000000" w:themeColor="text1"/>
        </w:rPr>
        <w:t>, 2006)</w:t>
      </w:r>
      <w:bookmarkStart w:id="42" w:name="_Toc411340527"/>
      <w:r w:rsidR="00163C19">
        <w:rPr>
          <w:rFonts w:cs="Times New Roman"/>
          <w:color w:val="000000" w:themeColor="text1"/>
        </w:rPr>
        <w:t>.</w:t>
      </w:r>
    </w:p>
    <w:p w:rsidR="0030465D" w:rsidRPr="00740737" w:rsidRDefault="0030465D" w:rsidP="00770697">
      <w:pPr>
        <w:pStyle w:val="Nadpis2"/>
        <w:jc w:val="both"/>
      </w:pPr>
      <w:bookmarkStart w:id="43" w:name="_Toc413094239"/>
      <w:bookmarkStart w:id="44" w:name="_Toc416177615"/>
      <w:r w:rsidRPr="00740737">
        <w:t>Možnosti zvládání syndromu vyhoření</w:t>
      </w:r>
      <w:bookmarkEnd w:id="42"/>
      <w:bookmarkEnd w:id="43"/>
      <w:bookmarkEnd w:id="44"/>
    </w:p>
    <w:p w:rsidR="0030465D" w:rsidRPr="00740737" w:rsidRDefault="004512EF" w:rsidP="00770697">
      <w:pPr>
        <w:ind w:firstLine="576"/>
        <w:jc w:val="both"/>
        <w:rPr>
          <w:rFonts w:cs="Times New Roman"/>
          <w:color w:val="000000" w:themeColor="text1"/>
        </w:rPr>
      </w:pPr>
      <w:r>
        <w:rPr>
          <w:rFonts w:cs="Times New Roman"/>
          <w:color w:val="000000" w:themeColor="text1"/>
        </w:rPr>
        <w:t>Předcházení</w:t>
      </w:r>
      <w:r w:rsidRPr="00740737">
        <w:rPr>
          <w:rFonts w:cs="Times New Roman"/>
          <w:color w:val="000000" w:themeColor="text1"/>
        </w:rPr>
        <w:t xml:space="preserve"> následkům syndromu</w:t>
      </w:r>
      <w:r>
        <w:rPr>
          <w:rFonts w:cs="Times New Roman"/>
          <w:color w:val="000000" w:themeColor="text1"/>
        </w:rPr>
        <w:t xml:space="preserve"> vyhoření j</w:t>
      </w:r>
      <w:r w:rsidR="0030465D" w:rsidRPr="00740737">
        <w:rPr>
          <w:rFonts w:cs="Times New Roman"/>
          <w:color w:val="000000" w:themeColor="text1"/>
        </w:rPr>
        <w:t>e snazší</w:t>
      </w:r>
      <w:r>
        <w:rPr>
          <w:rFonts w:cs="Times New Roman"/>
          <w:color w:val="000000" w:themeColor="text1"/>
        </w:rPr>
        <w:t>,</w:t>
      </w:r>
      <w:r w:rsidR="0030465D" w:rsidRPr="00740737">
        <w:rPr>
          <w:rFonts w:cs="Times New Roman"/>
          <w:color w:val="000000" w:themeColor="text1"/>
        </w:rPr>
        <w:t xml:space="preserve"> </w:t>
      </w:r>
      <w:r w:rsidR="0030465D">
        <w:rPr>
          <w:rFonts w:cs="Times New Roman"/>
          <w:color w:val="000000" w:themeColor="text1"/>
        </w:rPr>
        <w:t>než je e</w:t>
      </w:r>
      <w:r w:rsidR="0030465D" w:rsidRPr="00740737">
        <w:rPr>
          <w:rFonts w:cs="Times New Roman"/>
          <w:color w:val="000000" w:themeColor="text1"/>
        </w:rPr>
        <w:t xml:space="preserve">liminovat. Terapeutické a preventivní metody, které se používají v rámci léčení syndromu vyhoření, se </w:t>
      </w:r>
      <w:r w:rsidR="00163C19">
        <w:rPr>
          <w:rFonts w:cs="Times New Roman"/>
          <w:color w:val="000000" w:themeColor="text1"/>
        </w:rPr>
        <w:t>opírají zejména o psychoterapii</w:t>
      </w:r>
      <w:r w:rsidR="0030465D" w:rsidRPr="00740737">
        <w:rPr>
          <w:rFonts w:cs="Times New Roman"/>
          <w:color w:val="000000" w:themeColor="text1"/>
        </w:rPr>
        <w:t xml:space="preserve"> (</w:t>
      </w:r>
      <w:proofErr w:type="spellStart"/>
      <w:r w:rsidR="0030465D" w:rsidRPr="00740737">
        <w:rPr>
          <w:rFonts w:cs="Times New Roman"/>
          <w:color w:val="000000" w:themeColor="text1"/>
        </w:rPr>
        <w:t>Kebza</w:t>
      </w:r>
      <w:proofErr w:type="spellEnd"/>
      <w:r w:rsidR="0030465D" w:rsidRPr="00740737">
        <w:rPr>
          <w:rFonts w:cs="Times New Roman"/>
          <w:color w:val="000000" w:themeColor="text1"/>
        </w:rPr>
        <w:t xml:space="preserve"> a Šolcová, 1998)</w:t>
      </w:r>
      <w:r w:rsidR="00163C19">
        <w:rPr>
          <w:rFonts w:cs="Times New Roman"/>
          <w:color w:val="000000" w:themeColor="text1"/>
        </w:rPr>
        <w:t>.</w:t>
      </w:r>
      <w:r w:rsidR="0017604C">
        <w:rPr>
          <w:rFonts w:cs="Times New Roman"/>
          <w:color w:val="000000" w:themeColor="text1"/>
        </w:rPr>
        <w:t xml:space="preserve"> </w:t>
      </w:r>
      <w:r w:rsidR="0030465D" w:rsidRPr="00740737">
        <w:rPr>
          <w:rFonts w:cs="Times New Roman"/>
          <w:color w:val="000000" w:themeColor="text1"/>
        </w:rPr>
        <w:t xml:space="preserve">Nejúčinnější při zvládání syndromu vyhoření je logoterapie a existenciální psychoterapie. </w:t>
      </w:r>
      <w:r>
        <w:rPr>
          <w:rFonts w:cs="Times New Roman"/>
          <w:color w:val="000000" w:themeColor="text1"/>
        </w:rPr>
        <w:t xml:space="preserve">Výsledek léčby, její účinky </w:t>
      </w:r>
      <w:r w:rsidR="0030465D" w:rsidRPr="00740737">
        <w:rPr>
          <w:rFonts w:cs="Times New Roman"/>
          <w:color w:val="000000" w:themeColor="text1"/>
        </w:rPr>
        <w:t xml:space="preserve">závisí také na vyhořelém a na jeho spolupráci s terapeutem. Cílem je posilovat samostatnost </w:t>
      </w:r>
      <w:r>
        <w:rPr>
          <w:rFonts w:cs="Times New Roman"/>
          <w:color w:val="000000" w:themeColor="text1"/>
        </w:rPr>
        <w:t>při zvládání obtížných situací, o</w:t>
      </w:r>
      <w:r w:rsidR="0030465D" w:rsidRPr="00740737">
        <w:rPr>
          <w:rFonts w:cs="Times New Roman"/>
          <w:color w:val="000000" w:themeColor="text1"/>
        </w:rPr>
        <w:t>bnovit životosprávu, posilovat tělesnou stránku</w:t>
      </w:r>
      <w:r w:rsidR="00900266">
        <w:rPr>
          <w:rFonts w:cs="Times New Roman"/>
          <w:color w:val="000000" w:themeColor="text1"/>
        </w:rPr>
        <w:t>, upevňovat</w:t>
      </w:r>
      <w:r w:rsidR="001575F8">
        <w:rPr>
          <w:rFonts w:cs="Times New Roman"/>
          <w:color w:val="000000" w:themeColor="text1"/>
        </w:rPr>
        <w:t xml:space="preserve"> pozitivní postoj ke světu</w:t>
      </w:r>
      <w:r w:rsidR="001575F8" w:rsidRPr="001575F8">
        <w:rPr>
          <w:rFonts w:cs="Times New Roman"/>
          <w:color w:val="000000" w:themeColor="text1"/>
        </w:rPr>
        <w:t xml:space="preserve"> </w:t>
      </w:r>
      <w:r w:rsidR="001575F8">
        <w:rPr>
          <w:rFonts w:cs="Times New Roman"/>
          <w:color w:val="000000" w:themeColor="text1"/>
        </w:rPr>
        <w:t xml:space="preserve">(Musil, </w:t>
      </w:r>
      <w:r w:rsidR="001575F8" w:rsidRPr="00740737">
        <w:rPr>
          <w:rFonts w:cs="Times New Roman"/>
          <w:color w:val="000000" w:themeColor="text1"/>
        </w:rPr>
        <w:t>2010)</w:t>
      </w:r>
      <w:r w:rsidR="001575F8">
        <w:rPr>
          <w:rFonts w:cs="Times New Roman"/>
          <w:color w:val="000000" w:themeColor="text1"/>
        </w:rPr>
        <w:t>.</w:t>
      </w:r>
    </w:p>
    <w:p w:rsidR="0030465D" w:rsidRPr="00740737" w:rsidRDefault="0030465D" w:rsidP="00770697">
      <w:pPr>
        <w:ind w:firstLine="576"/>
        <w:jc w:val="both"/>
        <w:rPr>
          <w:rFonts w:cs="Times New Roman"/>
          <w:color w:val="000000" w:themeColor="text1"/>
        </w:rPr>
      </w:pPr>
      <w:r w:rsidRPr="00740737">
        <w:rPr>
          <w:rFonts w:cs="Times New Roman"/>
          <w:color w:val="000000" w:themeColor="text1"/>
        </w:rPr>
        <w:t>Pomoc jedinci se syndromem vyhoření může být různá, závisí však na několika faktorech. Možnosti pomo</w:t>
      </w:r>
      <w:r w:rsidR="00900266">
        <w:rPr>
          <w:rFonts w:cs="Times New Roman"/>
          <w:color w:val="000000" w:themeColor="text1"/>
        </w:rPr>
        <w:t xml:space="preserve">ci </w:t>
      </w:r>
      <w:proofErr w:type="spellStart"/>
      <w:r w:rsidR="00900266">
        <w:rPr>
          <w:rFonts w:cs="Times New Roman"/>
          <w:color w:val="000000" w:themeColor="text1"/>
        </w:rPr>
        <w:t>Jeklová</w:t>
      </w:r>
      <w:proofErr w:type="spellEnd"/>
      <w:r w:rsidR="00900266">
        <w:rPr>
          <w:rFonts w:cs="Times New Roman"/>
          <w:color w:val="000000" w:themeColor="text1"/>
        </w:rPr>
        <w:t xml:space="preserve"> a </w:t>
      </w:r>
      <w:proofErr w:type="spellStart"/>
      <w:r w:rsidR="00900266">
        <w:rPr>
          <w:rFonts w:cs="Times New Roman"/>
          <w:color w:val="000000" w:themeColor="text1"/>
        </w:rPr>
        <w:t>Reitmayreová</w:t>
      </w:r>
      <w:proofErr w:type="spellEnd"/>
      <w:r w:rsidR="00900266">
        <w:rPr>
          <w:rFonts w:cs="Times New Roman"/>
          <w:color w:val="000000" w:themeColor="text1"/>
        </w:rPr>
        <w:t xml:space="preserve"> (2006, s. 23)</w:t>
      </w:r>
      <w:r w:rsidRPr="00740737">
        <w:rPr>
          <w:rFonts w:cs="Times New Roman"/>
          <w:color w:val="000000" w:themeColor="text1"/>
        </w:rPr>
        <w:t xml:space="preserve"> </w:t>
      </w:r>
      <w:r w:rsidR="004512EF">
        <w:rPr>
          <w:rFonts w:cs="Times New Roman"/>
          <w:color w:val="000000" w:themeColor="text1"/>
        </w:rPr>
        <w:t>rozdělují</w:t>
      </w:r>
      <w:r w:rsidR="00212A9B">
        <w:rPr>
          <w:rFonts w:cs="Times New Roman"/>
          <w:color w:val="000000" w:themeColor="text1"/>
        </w:rPr>
        <w:t xml:space="preserve"> </w:t>
      </w:r>
      <w:r w:rsidRPr="00740737">
        <w:rPr>
          <w:rFonts w:cs="Times New Roman"/>
          <w:color w:val="000000" w:themeColor="text1"/>
        </w:rPr>
        <w:t>„…</w:t>
      </w:r>
      <w:r w:rsidRPr="00740737">
        <w:rPr>
          <w:rFonts w:cs="Times New Roman"/>
          <w:i/>
          <w:color w:val="000000" w:themeColor="text1"/>
        </w:rPr>
        <w:t xml:space="preserve">na pomoc sama sobě a pomoc zvenčí“. </w:t>
      </w:r>
      <w:r w:rsidRPr="00740737">
        <w:rPr>
          <w:rFonts w:cs="Times New Roman"/>
          <w:color w:val="000000" w:themeColor="text1"/>
        </w:rPr>
        <w:t>Zároveň tyto autorky uvádí důležitost uvědomění si, že něco není s dotyčnou osobou v pořádku, uvažovat o možnosti výskytu syndromu vyhoření. Dále je nutné vlastní odhodlání k léčbě a převzetí vlastní zod</w:t>
      </w:r>
      <w:r w:rsidR="0017604C">
        <w:rPr>
          <w:rFonts w:cs="Times New Roman"/>
          <w:color w:val="000000" w:themeColor="text1"/>
        </w:rPr>
        <w:t xml:space="preserve">povědnosti </w:t>
      </w:r>
      <w:r w:rsidR="004B7FC5">
        <w:rPr>
          <w:rFonts w:cs="Times New Roman"/>
          <w:color w:val="000000" w:themeColor="text1"/>
        </w:rPr>
        <w:t>(tamtéž</w:t>
      </w:r>
      <w:r w:rsidR="00212A9B">
        <w:rPr>
          <w:rFonts w:cs="Times New Roman"/>
          <w:color w:val="000000" w:themeColor="text1"/>
        </w:rPr>
        <w:t>).</w:t>
      </w:r>
    </w:p>
    <w:p w:rsidR="00743B53" w:rsidRPr="00740737" w:rsidRDefault="00743B53" w:rsidP="00770697">
      <w:pPr>
        <w:ind w:firstLine="576"/>
        <w:jc w:val="both"/>
        <w:rPr>
          <w:rFonts w:cs="Times New Roman"/>
          <w:color w:val="000000" w:themeColor="text1"/>
        </w:rPr>
      </w:pPr>
      <w:r w:rsidRPr="00740737">
        <w:rPr>
          <w:rFonts w:cs="Times New Roman"/>
          <w:color w:val="000000" w:themeColor="text1"/>
        </w:rPr>
        <w:t>Délka rekonvalescence se může u různých jedinců lišit, to znamená, že může trvat měsíce, roky či mnohem déle. Také je nutné si uvědomit, že člověk, který je syndromem vyhoření zasažen, není jediný, kdo potřebuje pomoci. Zasažena je i rodina, které vyhoření způsobuje poci</w:t>
      </w:r>
      <w:r>
        <w:rPr>
          <w:rFonts w:cs="Times New Roman"/>
          <w:color w:val="000000" w:themeColor="text1"/>
        </w:rPr>
        <w:t>ty frustrace, smutku a bolesti</w:t>
      </w:r>
      <w:r w:rsidRPr="00740737">
        <w:rPr>
          <w:rFonts w:cs="Times New Roman"/>
          <w:color w:val="000000" w:themeColor="text1"/>
        </w:rPr>
        <w:t xml:space="preserve"> (</w:t>
      </w:r>
      <w:proofErr w:type="spellStart"/>
      <w:r w:rsidRPr="00740737">
        <w:rPr>
          <w:rFonts w:cs="Times New Roman"/>
          <w:color w:val="000000" w:themeColor="text1"/>
        </w:rPr>
        <w:t>Rush</w:t>
      </w:r>
      <w:proofErr w:type="spellEnd"/>
      <w:r w:rsidRPr="00740737">
        <w:rPr>
          <w:rFonts w:cs="Times New Roman"/>
          <w:color w:val="000000" w:themeColor="text1"/>
        </w:rPr>
        <w:t>, 2003)</w:t>
      </w:r>
      <w:r>
        <w:rPr>
          <w:rFonts w:cs="Times New Roman"/>
          <w:color w:val="000000" w:themeColor="text1"/>
        </w:rPr>
        <w:t>.</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 xml:space="preserve">Syndrom vyhoření může být bolestivým zážitkem, ale v případě, že se s ním zachází moudře, je zvládnutelný. Může to být také krok k poznání sama sebe. Může obohatit naše podvědomí, může se stát předchůdce životním změn. </w:t>
      </w:r>
      <w:r w:rsidR="004512EF">
        <w:rPr>
          <w:rFonts w:cs="Times New Roman"/>
          <w:color w:val="000000" w:themeColor="text1"/>
        </w:rPr>
        <w:t>Je nám nápomocen</w:t>
      </w:r>
      <w:r w:rsidR="0017604C">
        <w:rPr>
          <w:rFonts w:cs="Times New Roman"/>
          <w:color w:val="000000" w:themeColor="text1"/>
        </w:rPr>
        <w:t xml:space="preserve"> </w:t>
      </w:r>
      <w:r w:rsidR="0017604C" w:rsidRPr="00740737">
        <w:rPr>
          <w:rFonts w:cs="Times New Roman"/>
          <w:color w:val="000000" w:themeColor="text1"/>
        </w:rPr>
        <w:t>při vývoji naší osobnosti</w:t>
      </w:r>
      <w:r w:rsidR="0017604C">
        <w:rPr>
          <w:rFonts w:cs="Times New Roman"/>
          <w:color w:val="000000" w:themeColor="text1"/>
        </w:rPr>
        <w:t xml:space="preserve">, v osobnostním růstu. Lidé, </w:t>
      </w:r>
      <w:r w:rsidRPr="00740737">
        <w:rPr>
          <w:rFonts w:cs="Times New Roman"/>
          <w:color w:val="000000" w:themeColor="text1"/>
        </w:rPr>
        <w:t>kteří se</w:t>
      </w:r>
      <w:r w:rsidR="004512EF">
        <w:rPr>
          <w:rFonts w:cs="Times New Roman"/>
          <w:color w:val="000000" w:themeColor="text1"/>
        </w:rPr>
        <w:t xml:space="preserve"> se</w:t>
      </w:r>
      <w:r w:rsidRPr="00740737">
        <w:rPr>
          <w:rFonts w:cs="Times New Roman"/>
          <w:color w:val="000000" w:themeColor="text1"/>
        </w:rPr>
        <w:t xml:space="preserve"> syndromem vyhoření vyro</w:t>
      </w:r>
      <w:r w:rsidR="00212A9B">
        <w:rPr>
          <w:rFonts w:cs="Times New Roman"/>
          <w:color w:val="000000" w:themeColor="text1"/>
        </w:rPr>
        <w:t>vnali, pokračují lepším životem</w:t>
      </w:r>
      <w:r w:rsidRPr="00740737">
        <w:rPr>
          <w:rFonts w:cs="Times New Roman"/>
          <w:color w:val="000000" w:themeColor="text1"/>
        </w:rPr>
        <w:t xml:space="preserve"> (Křivohlavý, 2012)</w:t>
      </w:r>
      <w:r w:rsidR="00212A9B">
        <w:rPr>
          <w:rFonts w:cs="Times New Roman"/>
          <w:color w:val="000000" w:themeColor="text1"/>
        </w:rPr>
        <w:t>.</w:t>
      </w:r>
    </w:p>
    <w:p w:rsidR="0030465D" w:rsidRPr="00740737" w:rsidRDefault="0030465D" w:rsidP="00770697">
      <w:pPr>
        <w:pStyle w:val="Nadpis3"/>
        <w:ind w:left="0"/>
        <w:jc w:val="both"/>
        <w:rPr>
          <w:rFonts w:cs="Times New Roman"/>
        </w:rPr>
      </w:pPr>
      <w:bookmarkStart w:id="45" w:name="_Toc411340528"/>
      <w:bookmarkStart w:id="46" w:name="_Toc413094240"/>
      <w:bookmarkStart w:id="47" w:name="_Toc416177616"/>
      <w:r w:rsidRPr="00740737">
        <w:rPr>
          <w:rFonts w:cs="Times New Roman"/>
        </w:rPr>
        <w:t>Sociální podpora</w:t>
      </w:r>
      <w:bookmarkEnd w:id="45"/>
      <w:bookmarkEnd w:id="46"/>
      <w:bookmarkEnd w:id="47"/>
    </w:p>
    <w:p w:rsidR="003976C6" w:rsidRDefault="0017604C" w:rsidP="00065798">
      <w:pPr>
        <w:ind w:firstLine="567"/>
        <w:jc w:val="both"/>
        <w:rPr>
          <w:rFonts w:cs="Times New Roman"/>
          <w:color w:val="000000" w:themeColor="text1"/>
        </w:rPr>
      </w:pPr>
      <w:r w:rsidRPr="00740737">
        <w:rPr>
          <w:rFonts w:cs="Times New Roman"/>
          <w:color w:val="000000" w:themeColor="text1"/>
        </w:rPr>
        <w:t xml:space="preserve">Sociální podpora je tvořena sociální sítí. Každý člověk žije ve vlastní sociální síti, kterou tvoří společně s kolegy z práce, přáteli, rodinou. Sociální podpora má při vyhoření </w:t>
      </w:r>
      <w:r w:rsidRPr="00740737">
        <w:rPr>
          <w:rFonts w:cs="Times New Roman"/>
          <w:color w:val="000000" w:themeColor="text1"/>
        </w:rPr>
        <w:lastRenderedPageBreak/>
        <w:t>zmírňující efekt, umožňuje zvládání pracovní zátěže. Pomoc od nich získává ve formě rad, podpory. Sociální podpora může zac</w:t>
      </w:r>
      <w:r w:rsidR="003976C6">
        <w:rPr>
          <w:rFonts w:cs="Times New Roman"/>
          <w:color w:val="000000" w:themeColor="text1"/>
        </w:rPr>
        <w:t xml:space="preserve">hytit zátěž nebo její následky </w:t>
      </w:r>
      <w:r w:rsidRPr="00740737">
        <w:rPr>
          <w:rFonts w:cs="Times New Roman"/>
          <w:color w:val="000000" w:themeColor="text1"/>
        </w:rPr>
        <w:t>a zab</w:t>
      </w:r>
      <w:r>
        <w:rPr>
          <w:rFonts w:cs="Times New Roman"/>
          <w:color w:val="000000" w:themeColor="text1"/>
        </w:rPr>
        <w:t xml:space="preserve">ránit vzniku syndromu vyhoření </w:t>
      </w:r>
      <w:r w:rsidRPr="00740737">
        <w:rPr>
          <w:rFonts w:cs="Times New Roman"/>
          <w:color w:val="000000" w:themeColor="text1"/>
        </w:rPr>
        <w:t>(</w:t>
      </w:r>
      <w:proofErr w:type="spellStart"/>
      <w:r w:rsidRPr="00740737">
        <w:rPr>
          <w:rFonts w:cs="Times New Roman"/>
          <w:color w:val="000000" w:themeColor="text1"/>
        </w:rPr>
        <w:t>Poschkamp</w:t>
      </w:r>
      <w:proofErr w:type="spellEnd"/>
      <w:r w:rsidRPr="00740737">
        <w:rPr>
          <w:rFonts w:cs="Times New Roman"/>
          <w:color w:val="000000" w:themeColor="text1"/>
        </w:rPr>
        <w:t>, 2013)</w:t>
      </w:r>
      <w:r>
        <w:rPr>
          <w:rFonts w:cs="Times New Roman"/>
          <w:color w:val="000000" w:themeColor="text1"/>
        </w:rPr>
        <w:t>.</w:t>
      </w:r>
    </w:p>
    <w:p w:rsidR="0017604C" w:rsidRPr="00740737" w:rsidRDefault="004B7FC5" w:rsidP="00065798">
      <w:pPr>
        <w:ind w:firstLine="567"/>
        <w:jc w:val="both"/>
        <w:rPr>
          <w:rFonts w:cs="Times New Roman"/>
          <w:color w:val="000000" w:themeColor="text1"/>
        </w:rPr>
      </w:pPr>
      <w:proofErr w:type="spellStart"/>
      <w:r>
        <w:rPr>
          <w:rFonts w:cs="Times New Roman"/>
          <w:color w:val="000000" w:themeColor="text1"/>
        </w:rPr>
        <w:t>Stock</w:t>
      </w:r>
      <w:proofErr w:type="spellEnd"/>
      <w:r>
        <w:rPr>
          <w:rFonts w:cs="Times New Roman"/>
          <w:color w:val="000000" w:themeColor="text1"/>
        </w:rPr>
        <w:t xml:space="preserve"> (2010, s</w:t>
      </w:r>
      <w:r w:rsidR="003976C6" w:rsidRPr="00740737">
        <w:rPr>
          <w:rFonts w:cs="Times New Roman"/>
          <w:color w:val="000000" w:themeColor="text1"/>
        </w:rPr>
        <w:t>. 85) uvádí, že „…</w:t>
      </w:r>
      <w:r w:rsidR="003976C6" w:rsidRPr="00740737">
        <w:rPr>
          <w:rFonts w:cs="Times New Roman"/>
          <w:i/>
          <w:color w:val="000000" w:themeColor="text1"/>
        </w:rPr>
        <w:t xml:space="preserve">kvalitní sociální vazby mohou chránit před chronickým stresem, a tím snižovat nebezpečí vzniku syndromu vyhoření“. </w:t>
      </w:r>
      <w:r w:rsidR="003976C6" w:rsidRPr="00740737">
        <w:rPr>
          <w:rFonts w:cs="Times New Roman"/>
          <w:color w:val="000000" w:themeColor="text1"/>
        </w:rPr>
        <w:t xml:space="preserve">Dále však tento autor uvádí, že </w:t>
      </w:r>
      <w:r w:rsidR="004512EF">
        <w:rPr>
          <w:rFonts w:cs="Times New Roman"/>
          <w:color w:val="000000" w:themeColor="text1"/>
        </w:rPr>
        <w:t>v</w:t>
      </w:r>
      <w:r w:rsidR="003976C6" w:rsidRPr="00740737">
        <w:rPr>
          <w:rFonts w:cs="Times New Roman"/>
          <w:color w:val="000000" w:themeColor="text1"/>
        </w:rPr>
        <w:t xml:space="preserve"> dnešní dob</w:t>
      </w:r>
      <w:r w:rsidR="004512EF">
        <w:rPr>
          <w:rFonts w:cs="Times New Roman"/>
          <w:color w:val="000000" w:themeColor="text1"/>
        </w:rPr>
        <w:t>ě</w:t>
      </w:r>
      <w:r w:rsidR="003976C6" w:rsidRPr="00740737">
        <w:rPr>
          <w:rFonts w:cs="Times New Roman"/>
          <w:color w:val="000000" w:themeColor="text1"/>
        </w:rPr>
        <w:t xml:space="preserve">, </w:t>
      </w:r>
      <w:r w:rsidR="004512EF">
        <w:rPr>
          <w:rFonts w:cs="Times New Roman"/>
          <w:color w:val="000000" w:themeColor="text1"/>
        </w:rPr>
        <w:t>se stále častěji prosazuje</w:t>
      </w:r>
      <w:r w:rsidR="003976C6" w:rsidRPr="00740737">
        <w:rPr>
          <w:rFonts w:cs="Times New Roman"/>
          <w:color w:val="000000" w:themeColor="text1"/>
        </w:rPr>
        <w:t xml:space="preserve"> individualismus a trend tzv. </w:t>
      </w:r>
      <w:proofErr w:type="spellStart"/>
      <w:r w:rsidR="003976C6" w:rsidRPr="00740737">
        <w:rPr>
          <w:rFonts w:cs="Times New Roman"/>
          <w:color w:val="000000" w:themeColor="text1"/>
        </w:rPr>
        <w:t>singles</w:t>
      </w:r>
      <w:proofErr w:type="spellEnd"/>
      <w:r w:rsidR="003976C6" w:rsidRPr="00740737">
        <w:rPr>
          <w:rFonts w:cs="Times New Roman"/>
          <w:color w:val="000000" w:themeColor="text1"/>
        </w:rPr>
        <w:t xml:space="preserve">, </w:t>
      </w:r>
      <w:r w:rsidR="004512EF">
        <w:rPr>
          <w:rFonts w:cs="Times New Roman"/>
          <w:color w:val="000000" w:themeColor="text1"/>
        </w:rPr>
        <w:t xml:space="preserve">kdy </w:t>
      </w:r>
      <w:r w:rsidR="003976C6" w:rsidRPr="00740737">
        <w:rPr>
          <w:rFonts w:cs="Times New Roman"/>
          <w:color w:val="000000" w:themeColor="text1"/>
        </w:rPr>
        <w:t>mladí lidé, kteří žijí bez partnera. A právě tito lidé, kteří své sociální vztahy nepěstují, stále více inklinují ke vzniku syndromu vyhoření</w:t>
      </w:r>
      <w:r w:rsidR="003976C6">
        <w:rPr>
          <w:rFonts w:cs="Times New Roman"/>
          <w:color w:val="000000" w:themeColor="text1"/>
        </w:rPr>
        <w:t xml:space="preserve"> (</w:t>
      </w:r>
      <w:r w:rsidR="00BA07EF">
        <w:rPr>
          <w:rFonts w:cs="Times New Roman"/>
          <w:color w:val="000000" w:themeColor="text1"/>
        </w:rPr>
        <w:t>tamtéž</w:t>
      </w:r>
      <w:r w:rsidR="003976C6">
        <w:rPr>
          <w:rFonts w:cs="Times New Roman"/>
          <w:color w:val="000000" w:themeColor="text1"/>
        </w:rPr>
        <w:t>)</w:t>
      </w:r>
      <w:r w:rsidR="003976C6" w:rsidRPr="00740737">
        <w:rPr>
          <w:rFonts w:cs="Times New Roman"/>
          <w:color w:val="000000" w:themeColor="text1"/>
        </w:rPr>
        <w:t>.</w:t>
      </w:r>
    </w:p>
    <w:p w:rsidR="003976C6" w:rsidRPr="00740737" w:rsidRDefault="003976C6" w:rsidP="00065798">
      <w:pPr>
        <w:ind w:firstLine="567"/>
        <w:jc w:val="both"/>
        <w:rPr>
          <w:rFonts w:cs="Times New Roman"/>
          <w:color w:val="000000" w:themeColor="text1"/>
        </w:rPr>
      </w:pPr>
      <w:r w:rsidRPr="00740737">
        <w:rPr>
          <w:rFonts w:cs="Times New Roman"/>
          <w:color w:val="000000" w:themeColor="text1"/>
        </w:rPr>
        <w:t>Ve stěžejních kladech sociální podpory Křivohlavý (1998) vidí především podporu ve chví</w:t>
      </w:r>
      <w:r w:rsidR="004512EF">
        <w:rPr>
          <w:rFonts w:cs="Times New Roman"/>
          <w:color w:val="000000" w:themeColor="text1"/>
        </w:rPr>
        <w:t>lích těžkostí a životních krizí, o</w:t>
      </w:r>
      <w:r w:rsidRPr="00740737">
        <w:rPr>
          <w:rFonts w:cs="Times New Roman"/>
          <w:color w:val="000000" w:themeColor="text1"/>
        </w:rPr>
        <w:t>chotu naslouchat danému člověku a být vůči němu empatický, neodsuzovat ho. V případě nutné potřeby mu nabídnout materiální či finanční pomoc. V řadě výzkumů se ukázalo, že sociální opora není pouze důležitým faktorem při zvládání syndromu vyhoření, ale také zabraňuje chronickému působení stresů v běžném životě i v práci.</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V boji proti vyhoření můžeme oslovit přítele nebo odborníka. V případě přítele by se mělo jednat o člověka, který si syndromem vyhoření prošel. V případě, že s vyhořením nemá zkušenosti, měl by pomoci vyhořelému jedinci vyhledat odbornou pomoc. Vyhledání pomoci je jeden ze základních kroků. Dále je nutný oboustranný závazek mezi poradcem a vyhořelým, jehož cílem je zbavit se starých a špatných návyků a namí</w:t>
      </w:r>
      <w:r w:rsidR="001575F8">
        <w:rPr>
          <w:rFonts w:cs="Times New Roman"/>
          <w:color w:val="000000" w:themeColor="text1"/>
        </w:rPr>
        <w:t>sto toho si osvojit návyky nové</w:t>
      </w:r>
      <w:r w:rsidRPr="00740737">
        <w:rPr>
          <w:rFonts w:cs="Times New Roman"/>
          <w:color w:val="000000" w:themeColor="text1"/>
        </w:rPr>
        <w:t xml:space="preserve"> (</w:t>
      </w:r>
      <w:proofErr w:type="spellStart"/>
      <w:r w:rsidRPr="00740737">
        <w:rPr>
          <w:rFonts w:cs="Times New Roman"/>
          <w:color w:val="000000" w:themeColor="text1"/>
        </w:rPr>
        <w:t>Rush</w:t>
      </w:r>
      <w:proofErr w:type="spellEnd"/>
      <w:r w:rsidRPr="00740737">
        <w:rPr>
          <w:rFonts w:cs="Times New Roman"/>
          <w:color w:val="000000" w:themeColor="text1"/>
        </w:rPr>
        <w:t>, 2003)</w:t>
      </w:r>
      <w:r w:rsidR="00743B53">
        <w:rPr>
          <w:rFonts w:cs="Times New Roman"/>
          <w:color w:val="000000" w:themeColor="text1"/>
        </w:rPr>
        <w:t>.</w:t>
      </w:r>
    </w:p>
    <w:p w:rsidR="0030465D" w:rsidRPr="00740737" w:rsidRDefault="0030465D" w:rsidP="00065798">
      <w:pPr>
        <w:ind w:firstLine="567"/>
        <w:jc w:val="both"/>
        <w:rPr>
          <w:rFonts w:cs="Times New Roman"/>
          <w:color w:val="000000" w:themeColor="text1"/>
        </w:rPr>
      </w:pPr>
      <w:r w:rsidRPr="00740737">
        <w:rPr>
          <w:rFonts w:cs="Times New Roman"/>
          <w:color w:val="000000" w:themeColor="text1"/>
        </w:rPr>
        <w:t xml:space="preserve">Podle </w:t>
      </w:r>
      <w:proofErr w:type="spellStart"/>
      <w:r w:rsidRPr="00740737">
        <w:rPr>
          <w:rFonts w:cs="Times New Roman"/>
          <w:color w:val="000000" w:themeColor="text1"/>
        </w:rPr>
        <w:t>Jeklové</w:t>
      </w:r>
      <w:proofErr w:type="spellEnd"/>
      <w:r w:rsidRPr="00740737">
        <w:rPr>
          <w:rFonts w:cs="Times New Roman"/>
          <w:color w:val="000000" w:themeColor="text1"/>
        </w:rPr>
        <w:t xml:space="preserve"> a </w:t>
      </w:r>
      <w:proofErr w:type="spellStart"/>
      <w:r w:rsidRPr="00740737">
        <w:rPr>
          <w:rFonts w:cs="Times New Roman"/>
          <w:color w:val="000000" w:themeColor="text1"/>
        </w:rPr>
        <w:t>Reitmayrové</w:t>
      </w:r>
      <w:proofErr w:type="spellEnd"/>
      <w:r w:rsidRPr="00740737">
        <w:rPr>
          <w:rFonts w:cs="Times New Roman"/>
          <w:color w:val="000000" w:themeColor="text1"/>
        </w:rPr>
        <w:t xml:space="preserve"> (2006) nám sociální podpora může dále poskytnout povzbuzení a podněty k dalšímu růstu. Okolí nám může poskytnout zpětnou vazbu, informace o tom, že naše snažení dosahuje určitých výsledků</w:t>
      </w:r>
      <w:r w:rsidR="003976C6">
        <w:rPr>
          <w:rFonts w:cs="Times New Roman"/>
          <w:color w:val="000000" w:themeColor="text1"/>
        </w:rPr>
        <w:t>.</w:t>
      </w:r>
    </w:p>
    <w:p w:rsidR="0030465D" w:rsidRPr="00740737" w:rsidRDefault="0030465D" w:rsidP="00770697">
      <w:pPr>
        <w:pStyle w:val="Nadpis3"/>
        <w:jc w:val="both"/>
      </w:pPr>
      <w:bookmarkStart w:id="48" w:name="_Toc411340529"/>
      <w:bookmarkStart w:id="49" w:name="_Toc413094241"/>
      <w:bookmarkStart w:id="50" w:name="_Toc416177617"/>
      <w:r w:rsidRPr="00740737">
        <w:t>Podpora v oblasti zaměstnání</w:t>
      </w:r>
      <w:bookmarkEnd w:id="48"/>
      <w:bookmarkEnd w:id="49"/>
      <w:bookmarkEnd w:id="50"/>
    </w:p>
    <w:p w:rsidR="0030465D" w:rsidRPr="00740737" w:rsidRDefault="0030465D" w:rsidP="008B4180">
      <w:pPr>
        <w:ind w:firstLine="567"/>
        <w:jc w:val="both"/>
        <w:rPr>
          <w:rFonts w:cs="Times New Roman"/>
          <w:color w:val="000000" w:themeColor="text1"/>
        </w:rPr>
      </w:pPr>
      <w:r w:rsidRPr="00740737">
        <w:rPr>
          <w:rFonts w:cs="Times New Roman"/>
          <w:color w:val="000000" w:themeColor="text1"/>
        </w:rPr>
        <w:t>Chceme-li syndromu vyhoření předcházet a nemá-li při práci docházet ke stresům a psychickému vyhoření je nutné podle Křivohlavého (1998) ujasnit si, co se od koho očekává. Pracovní úkoly je třeba stanovit tak, aby nedocházelo k přílišnému zatížení jedince. Ne</w:t>
      </w:r>
      <w:r w:rsidR="00743B53">
        <w:rPr>
          <w:rFonts w:cs="Times New Roman"/>
          <w:color w:val="000000" w:themeColor="text1"/>
        </w:rPr>
        <w:t xml:space="preserve">smíme opomenout zpětnou vazbu, </w:t>
      </w:r>
      <w:r w:rsidRPr="00740737">
        <w:rPr>
          <w:rFonts w:cs="Times New Roman"/>
          <w:color w:val="000000" w:themeColor="text1"/>
        </w:rPr>
        <w:t>v</w:t>
      </w:r>
      <w:r w:rsidR="00743B53">
        <w:rPr>
          <w:rFonts w:cs="Times New Roman"/>
          <w:color w:val="000000" w:themeColor="text1"/>
        </w:rPr>
        <w:t> práci by nemělo chybět uznání.</w:t>
      </w:r>
      <w:r w:rsidRPr="00740737">
        <w:rPr>
          <w:rFonts w:cs="Times New Roman"/>
          <w:color w:val="000000" w:themeColor="text1"/>
        </w:rPr>
        <w:t xml:space="preserve"> V některých případech je zapotřebí změnit pracovní podmínky</w:t>
      </w:r>
      <w:r w:rsidR="00743B53">
        <w:rPr>
          <w:rFonts w:cs="Times New Roman"/>
          <w:color w:val="000000" w:themeColor="text1"/>
        </w:rPr>
        <w:t xml:space="preserve">, </w:t>
      </w:r>
      <w:r w:rsidRPr="00740737">
        <w:rPr>
          <w:rFonts w:cs="Times New Roman"/>
          <w:color w:val="000000" w:themeColor="text1"/>
        </w:rPr>
        <w:t xml:space="preserve">uvolnění z centra napětí, snížení administrativních povinností, či pozměnění pracovních postupů. Především je na </w:t>
      </w:r>
      <w:r w:rsidR="001575F8">
        <w:rPr>
          <w:rFonts w:cs="Times New Roman"/>
          <w:color w:val="000000" w:themeColor="text1"/>
        </w:rPr>
        <w:t>pracovišti důležitá spolupráce.</w:t>
      </w:r>
    </w:p>
    <w:p w:rsidR="0030465D" w:rsidRPr="00740737" w:rsidRDefault="0030465D" w:rsidP="008B4180">
      <w:pPr>
        <w:ind w:firstLine="576"/>
        <w:jc w:val="both"/>
        <w:rPr>
          <w:rFonts w:cs="Times New Roman"/>
          <w:color w:val="000000" w:themeColor="text1"/>
        </w:rPr>
      </w:pPr>
      <w:r w:rsidRPr="00740737">
        <w:rPr>
          <w:rFonts w:cs="Times New Roman"/>
          <w:color w:val="000000" w:themeColor="text1"/>
        </w:rPr>
        <w:lastRenderedPageBreak/>
        <w:t xml:space="preserve">Podle </w:t>
      </w:r>
      <w:proofErr w:type="spellStart"/>
      <w:r w:rsidRPr="00740737">
        <w:rPr>
          <w:rFonts w:cs="Times New Roman"/>
          <w:color w:val="000000" w:themeColor="text1"/>
        </w:rPr>
        <w:t>Jeklové</w:t>
      </w:r>
      <w:proofErr w:type="spellEnd"/>
      <w:r w:rsidRPr="00740737">
        <w:rPr>
          <w:rFonts w:cs="Times New Roman"/>
          <w:color w:val="000000" w:themeColor="text1"/>
        </w:rPr>
        <w:t xml:space="preserve"> a </w:t>
      </w:r>
      <w:proofErr w:type="spellStart"/>
      <w:r w:rsidRPr="00740737">
        <w:rPr>
          <w:rFonts w:cs="Times New Roman"/>
          <w:color w:val="000000" w:themeColor="text1"/>
        </w:rPr>
        <w:t>Reitmayerové</w:t>
      </w:r>
      <w:proofErr w:type="spellEnd"/>
      <w:r w:rsidRPr="00740737">
        <w:rPr>
          <w:rFonts w:cs="Times New Roman"/>
          <w:color w:val="000000" w:themeColor="text1"/>
        </w:rPr>
        <w:t xml:space="preserve"> (2006) je zapotřebí v boji proti výskytu syndromu vyhoření usilovat </w:t>
      </w:r>
      <w:r w:rsidR="006723A4">
        <w:rPr>
          <w:rFonts w:cs="Times New Roman"/>
          <w:color w:val="000000" w:themeColor="text1"/>
        </w:rPr>
        <w:t>o přijatelnější pracovní podmínky,</w:t>
      </w:r>
      <w:r w:rsidRPr="00740737">
        <w:rPr>
          <w:rFonts w:cs="Times New Roman"/>
          <w:color w:val="000000" w:themeColor="text1"/>
        </w:rPr>
        <w:t xml:space="preserve"> abychom se cítili v zaměstnání dobře. Je důležité mít harmonické pracovní místo, ujasnit </w:t>
      </w:r>
      <w:r w:rsidR="006723A4">
        <w:rPr>
          <w:rFonts w:cs="Times New Roman"/>
          <w:color w:val="000000" w:themeColor="text1"/>
        </w:rPr>
        <w:t>si pracovní úkoly a především si</w:t>
      </w:r>
      <w:r w:rsidRPr="00740737">
        <w:rPr>
          <w:rFonts w:cs="Times New Roman"/>
          <w:color w:val="000000" w:themeColor="text1"/>
        </w:rPr>
        <w:t xml:space="preserve"> hlídat své hranice. Nejčastěji však podnět pro takové podmínky přichází až ve chvíli, kdy zaměstnavatel zjistí, že něco není v pořádku, nebo kdy jedinec trpící syndromem vyhoření zaměstnavatele sám požádá o pomoc. Co tedy může nadřízený udělat pro své zaměstnance trpící syndromem vyhoření? Zaměstnavatel může umístit pracovníka na jiné oddělení a pověřit ho jinými úkoly, ale také má možnost zaměstnance propustit, což není vždy ku prospěchu. Tím nejefektivnějším řešením se zdá být využití odborné pomoci ve formě supervize či </w:t>
      </w:r>
      <w:r w:rsidR="00BA07EF">
        <w:rPr>
          <w:rFonts w:cs="Times New Roman"/>
          <w:color w:val="000000" w:themeColor="text1"/>
        </w:rPr>
        <w:t xml:space="preserve">služeb </w:t>
      </w:r>
      <w:r w:rsidRPr="00740737">
        <w:rPr>
          <w:rFonts w:cs="Times New Roman"/>
          <w:color w:val="000000" w:themeColor="text1"/>
        </w:rPr>
        <w:t>psychologa v zaměstnání.</w:t>
      </w:r>
    </w:p>
    <w:p w:rsidR="0030465D" w:rsidRPr="00743B53" w:rsidRDefault="0030465D" w:rsidP="00770697">
      <w:pPr>
        <w:pStyle w:val="Nadpis2"/>
        <w:jc w:val="both"/>
      </w:pPr>
      <w:bookmarkStart w:id="51" w:name="_Toc411340530"/>
      <w:bookmarkStart w:id="52" w:name="_Toc413094242"/>
      <w:bookmarkStart w:id="53" w:name="_Toc416177618"/>
      <w:r w:rsidRPr="00743B53">
        <w:t>Prevence syndromu vyhoření</w:t>
      </w:r>
      <w:bookmarkEnd w:id="51"/>
      <w:bookmarkEnd w:id="52"/>
      <w:bookmarkEnd w:id="53"/>
    </w:p>
    <w:p w:rsidR="0030465D" w:rsidRPr="00740737" w:rsidRDefault="0030465D" w:rsidP="008B4180">
      <w:pPr>
        <w:ind w:firstLine="567"/>
        <w:jc w:val="both"/>
        <w:rPr>
          <w:rFonts w:cs="Times New Roman"/>
          <w:color w:val="000000" w:themeColor="text1"/>
        </w:rPr>
      </w:pPr>
      <w:r w:rsidRPr="00740737">
        <w:rPr>
          <w:rFonts w:cs="Times New Roman"/>
          <w:i/>
          <w:color w:val="000000" w:themeColor="text1"/>
        </w:rPr>
        <w:t>„Proti vyhoření neexistuje žádná imunizace</w:t>
      </w:r>
      <w:r w:rsidR="00743B53">
        <w:rPr>
          <w:rFonts w:cs="Times New Roman"/>
          <w:color w:val="000000" w:themeColor="text1"/>
        </w:rPr>
        <w:t>“</w:t>
      </w:r>
      <w:r w:rsidR="007F72AD">
        <w:rPr>
          <w:rFonts w:cs="Times New Roman"/>
          <w:color w:val="000000" w:themeColor="text1"/>
        </w:rPr>
        <w:t xml:space="preserve">. </w:t>
      </w:r>
      <w:r w:rsidRPr="00740737">
        <w:rPr>
          <w:rFonts w:cs="Times New Roman"/>
          <w:color w:val="000000" w:themeColor="text1"/>
        </w:rPr>
        <w:t>(</w:t>
      </w:r>
      <w:proofErr w:type="spellStart"/>
      <w:r w:rsidRPr="00740737">
        <w:rPr>
          <w:rFonts w:cs="Times New Roman"/>
          <w:color w:val="000000" w:themeColor="text1"/>
        </w:rPr>
        <w:t>Poschkamp</w:t>
      </w:r>
      <w:proofErr w:type="spellEnd"/>
      <w:r w:rsidRPr="00740737">
        <w:rPr>
          <w:rFonts w:cs="Times New Roman"/>
          <w:color w:val="000000" w:themeColor="text1"/>
        </w:rPr>
        <w:t>,</w:t>
      </w:r>
      <w:r w:rsidR="00743B53">
        <w:rPr>
          <w:rFonts w:cs="Times New Roman"/>
          <w:color w:val="000000" w:themeColor="text1"/>
        </w:rPr>
        <w:t xml:space="preserve"> 2013, s</w:t>
      </w:r>
      <w:r w:rsidRPr="00740737">
        <w:rPr>
          <w:rFonts w:cs="Times New Roman"/>
          <w:color w:val="000000" w:themeColor="text1"/>
        </w:rPr>
        <w:t>. 82)</w:t>
      </w:r>
      <w:r w:rsidR="00743B53">
        <w:rPr>
          <w:rFonts w:cs="Times New Roman"/>
          <w:color w:val="000000" w:themeColor="text1"/>
        </w:rPr>
        <w:t>.</w:t>
      </w:r>
    </w:p>
    <w:p w:rsidR="00743B53" w:rsidRDefault="000D11AD" w:rsidP="008B4180">
      <w:pPr>
        <w:ind w:firstLine="567"/>
        <w:jc w:val="both"/>
        <w:rPr>
          <w:rFonts w:cs="Times New Roman"/>
          <w:color w:val="000000" w:themeColor="text1"/>
        </w:rPr>
      </w:pPr>
      <w:r>
        <w:rPr>
          <w:rFonts w:cs="Times New Roman"/>
          <w:color w:val="000000" w:themeColor="text1"/>
        </w:rPr>
        <w:t xml:space="preserve">Pokud </w:t>
      </w:r>
      <w:r w:rsidRPr="00740737">
        <w:rPr>
          <w:rFonts w:cs="Times New Roman"/>
          <w:color w:val="000000" w:themeColor="text1"/>
        </w:rPr>
        <w:t>víme, které faktory se podílejí na vzniku syndromu vyhoření, můž</w:t>
      </w:r>
      <w:r>
        <w:rPr>
          <w:rFonts w:cs="Times New Roman"/>
          <w:color w:val="000000" w:themeColor="text1"/>
        </w:rPr>
        <w:t>eme jim předcházet</w:t>
      </w:r>
      <w:r w:rsidRPr="00740737">
        <w:rPr>
          <w:rFonts w:cs="Times New Roman"/>
          <w:color w:val="000000" w:themeColor="text1"/>
        </w:rPr>
        <w:t xml:space="preserve"> (</w:t>
      </w:r>
      <w:proofErr w:type="spellStart"/>
      <w:r w:rsidRPr="00740737">
        <w:rPr>
          <w:rFonts w:cs="Times New Roman"/>
          <w:color w:val="000000" w:themeColor="text1"/>
        </w:rPr>
        <w:t>Stock</w:t>
      </w:r>
      <w:proofErr w:type="spellEnd"/>
      <w:r w:rsidRPr="00740737">
        <w:rPr>
          <w:rFonts w:cs="Times New Roman"/>
          <w:color w:val="000000" w:themeColor="text1"/>
        </w:rPr>
        <w:t>, 2011)</w:t>
      </w:r>
      <w:r>
        <w:rPr>
          <w:rFonts w:cs="Times New Roman"/>
          <w:color w:val="000000" w:themeColor="text1"/>
        </w:rPr>
        <w:t xml:space="preserve">. </w:t>
      </w:r>
      <w:r w:rsidR="0030465D" w:rsidRPr="00740737">
        <w:rPr>
          <w:rFonts w:cs="Times New Roman"/>
          <w:color w:val="000000" w:themeColor="text1"/>
        </w:rPr>
        <w:t>Je pouze na každém z nás, jak bude bojovat se stresem a zátěžovými situacemi. Způsob, který si člověk zvolí, závisí pouze na něm. Lidé jsou různí, někdo je více přizpůsobivý, jiný méně, někdo je úzkostlivý a stále se nenaučil adekvátně reagovat na některé situace. Než dojde k výběru vhodné strategie, je důležité poznat sama sebe a zamyslet se nad spokojeností v práci, v partnerství, v</w:t>
      </w:r>
      <w:r w:rsidR="0030465D">
        <w:rPr>
          <w:rFonts w:cs="Times New Roman"/>
          <w:color w:val="000000" w:themeColor="text1"/>
        </w:rPr>
        <w:t xml:space="preserve"> </w:t>
      </w:r>
      <w:r w:rsidR="0030465D" w:rsidRPr="00740737">
        <w:rPr>
          <w:rFonts w:cs="Times New Roman"/>
          <w:color w:val="000000" w:themeColor="text1"/>
        </w:rPr>
        <w:t>rodině. Svou roli hraje také spokojenost s ekonomickou situací, zdravotním stavem i se svými životními plány (</w:t>
      </w:r>
      <w:proofErr w:type="spellStart"/>
      <w:r w:rsidR="0030465D" w:rsidRPr="00740737">
        <w:rPr>
          <w:rFonts w:cs="Times New Roman"/>
          <w:color w:val="000000" w:themeColor="text1"/>
        </w:rPr>
        <w:t>Jeklová</w:t>
      </w:r>
      <w:proofErr w:type="spellEnd"/>
      <w:r w:rsidR="0030465D" w:rsidRPr="00740737">
        <w:rPr>
          <w:rFonts w:cs="Times New Roman"/>
          <w:color w:val="000000" w:themeColor="text1"/>
        </w:rPr>
        <w:t xml:space="preserve"> a </w:t>
      </w:r>
      <w:proofErr w:type="spellStart"/>
      <w:r w:rsidR="0030465D" w:rsidRPr="00740737">
        <w:rPr>
          <w:rFonts w:cs="Times New Roman"/>
          <w:color w:val="000000" w:themeColor="text1"/>
        </w:rPr>
        <w:t>Reitmayrová</w:t>
      </w:r>
      <w:proofErr w:type="spellEnd"/>
      <w:r w:rsidR="0030465D" w:rsidRPr="00740737">
        <w:rPr>
          <w:rFonts w:cs="Times New Roman"/>
          <w:color w:val="000000" w:themeColor="text1"/>
        </w:rPr>
        <w:t>, 2006)</w:t>
      </w:r>
      <w:r w:rsidR="00743B53">
        <w:rPr>
          <w:rFonts w:cs="Times New Roman"/>
          <w:color w:val="000000" w:themeColor="text1"/>
        </w:rPr>
        <w:t>.</w:t>
      </w:r>
    </w:p>
    <w:p w:rsidR="00E7316C" w:rsidRPr="00743B53" w:rsidRDefault="00743B53" w:rsidP="00770697">
      <w:pPr>
        <w:spacing w:line="276" w:lineRule="auto"/>
        <w:jc w:val="both"/>
        <w:rPr>
          <w:rFonts w:cs="Times New Roman"/>
          <w:color w:val="000000" w:themeColor="text1"/>
        </w:rPr>
      </w:pPr>
      <w:r>
        <w:rPr>
          <w:rFonts w:cs="Times New Roman"/>
          <w:color w:val="000000" w:themeColor="text1"/>
        </w:rPr>
        <w:br w:type="page"/>
      </w:r>
    </w:p>
    <w:p w:rsidR="0030465D" w:rsidRPr="00743B53" w:rsidRDefault="0030465D" w:rsidP="00770697">
      <w:pPr>
        <w:pStyle w:val="Nadpis1"/>
        <w:jc w:val="both"/>
      </w:pPr>
      <w:bookmarkStart w:id="54" w:name="_Toc413094243"/>
      <w:bookmarkStart w:id="55" w:name="_Toc416177619"/>
      <w:r w:rsidRPr="00743B53">
        <w:lastRenderedPageBreak/>
        <w:t>Speciální pedagogové a syndrom vyhoření</w:t>
      </w:r>
      <w:bookmarkEnd w:id="54"/>
      <w:bookmarkEnd w:id="55"/>
    </w:p>
    <w:p w:rsidR="0030465D" w:rsidRPr="00743B53" w:rsidRDefault="0030465D" w:rsidP="00770697">
      <w:pPr>
        <w:pStyle w:val="Nadpis2"/>
        <w:jc w:val="both"/>
      </w:pPr>
      <w:bookmarkStart w:id="56" w:name="_Toc413094244"/>
      <w:bookmarkStart w:id="57" w:name="_Toc416177620"/>
      <w:r w:rsidRPr="00743B53">
        <w:t>Speciální pedagogika</w:t>
      </w:r>
      <w:bookmarkEnd w:id="56"/>
      <w:bookmarkEnd w:id="57"/>
    </w:p>
    <w:p w:rsidR="0030465D" w:rsidRDefault="0030465D" w:rsidP="00770697">
      <w:pPr>
        <w:ind w:firstLine="576"/>
        <w:jc w:val="both"/>
        <w:rPr>
          <w:rFonts w:cs="Times New Roman"/>
          <w:szCs w:val="24"/>
        </w:rPr>
      </w:pPr>
      <w:r>
        <w:rPr>
          <w:rFonts w:cs="Times New Roman"/>
        </w:rPr>
        <w:t>V širším smyslu je spe</w:t>
      </w:r>
      <w:r w:rsidR="00743B53">
        <w:rPr>
          <w:rFonts w:cs="Times New Roman"/>
        </w:rPr>
        <w:t xml:space="preserve">ciální pedagogika chápána jako </w:t>
      </w:r>
      <w:r w:rsidR="00646C4F">
        <w:rPr>
          <w:rFonts w:cs="Times New Roman"/>
        </w:rPr>
        <w:t>„</w:t>
      </w:r>
      <w:r>
        <w:rPr>
          <w:rFonts w:cs="Times New Roman"/>
        </w:rPr>
        <w:t>…</w:t>
      </w:r>
      <w:r>
        <w:rPr>
          <w:rFonts w:cs="Times New Roman"/>
          <w:i/>
        </w:rPr>
        <w:t>každá speciálně zaměřená pedagogika, která je ve vztahu k pedagogice obecné…“</w:t>
      </w:r>
      <w:r w:rsidR="00743B53">
        <w:rPr>
          <w:rFonts w:cs="Times New Roman"/>
        </w:rPr>
        <w:t>.</w:t>
      </w:r>
      <w:r>
        <w:rPr>
          <w:rFonts w:cs="Times New Roman"/>
        </w:rPr>
        <w:t xml:space="preserve"> (</w:t>
      </w:r>
      <w:proofErr w:type="spellStart"/>
      <w:r>
        <w:rPr>
          <w:rFonts w:cs="Times New Roman"/>
          <w:szCs w:val="24"/>
        </w:rPr>
        <w:t>Renotiérová</w:t>
      </w:r>
      <w:proofErr w:type="spellEnd"/>
      <w:r>
        <w:rPr>
          <w:rFonts w:cs="Times New Roman"/>
          <w:szCs w:val="24"/>
        </w:rPr>
        <w:t>, 2008, s. 13)</w:t>
      </w:r>
      <w:r w:rsidR="00743B53">
        <w:rPr>
          <w:rFonts w:cs="Times New Roman"/>
          <w:szCs w:val="24"/>
        </w:rPr>
        <w:t>.</w:t>
      </w:r>
    </w:p>
    <w:p w:rsidR="0030465D" w:rsidRDefault="0030465D" w:rsidP="00770697">
      <w:pPr>
        <w:ind w:firstLine="576"/>
        <w:jc w:val="both"/>
        <w:rPr>
          <w:rFonts w:cs="Times New Roman"/>
          <w:szCs w:val="24"/>
        </w:rPr>
      </w:pPr>
      <w:r>
        <w:rPr>
          <w:rFonts w:cs="Times New Roman"/>
          <w:szCs w:val="24"/>
        </w:rPr>
        <w:t>V užším slova smyslu je speciální pedagogika def</w:t>
      </w:r>
      <w:r w:rsidR="007F72AD">
        <w:rPr>
          <w:rFonts w:cs="Times New Roman"/>
          <w:szCs w:val="24"/>
        </w:rPr>
        <w:t xml:space="preserve">inována jako vědní disciplína o </w:t>
      </w:r>
      <w:r>
        <w:rPr>
          <w:rFonts w:cs="Times New Roman"/>
          <w:szCs w:val="24"/>
        </w:rPr>
        <w:t>„</w:t>
      </w:r>
      <w:r>
        <w:rPr>
          <w:rFonts w:cs="Times New Roman"/>
          <w:i/>
          <w:szCs w:val="24"/>
        </w:rPr>
        <w:t>…zákonitostech speciální výchovy a speciálního vzdělávání jedince, který z důvodu znevýhodnění vyžaduje zvláštní, tedy speciální přístup při vzdělávání a speciální podporu při pracovním a společenském uplatnění</w:t>
      </w:r>
      <w:r w:rsidR="000D11AD">
        <w:rPr>
          <w:rFonts w:cs="Times New Roman"/>
          <w:szCs w:val="24"/>
        </w:rPr>
        <w:t>…</w:t>
      </w:r>
      <w:r>
        <w:rPr>
          <w:rFonts w:cs="Times New Roman"/>
          <w:szCs w:val="24"/>
        </w:rPr>
        <w:t>“</w:t>
      </w:r>
      <w:r w:rsidR="007F72AD">
        <w:rPr>
          <w:rFonts w:cs="Times New Roman"/>
          <w:szCs w:val="24"/>
        </w:rPr>
        <w:t xml:space="preserve">. ( </w:t>
      </w:r>
      <w:proofErr w:type="spellStart"/>
      <w:r w:rsidR="007F72AD">
        <w:rPr>
          <w:rFonts w:cs="Times New Roman"/>
          <w:szCs w:val="24"/>
        </w:rPr>
        <w:t>Pipeková</w:t>
      </w:r>
      <w:proofErr w:type="spellEnd"/>
      <w:r w:rsidR="007F72AD">
        <w:rPr>
          <w:rFonts w:cs="Times New Roman"/>
          <w:szCs w:val="24"/>
        </w:rPr>
        <w:t>, Vítková, 2010, s</w:t>
      </w:r>
      <w:r>
        <w:rPr>
          <w:rFonts w:cs="Times New Roman"/>
          <w:szCs w:val="24"/>
        </w:rPr>
        <w:t>. 109)</w:t>
      </w:r>
      <w:r w:rsidR="007F72AD">
        <w:rPr>
          <w:rFonts w:cs="Times New Roman"/>
          <w:szCs w:val="24"/>
        </w:rPr>
        <w:t>.</w:t>
      </w:r>
    </w:p>
    <w:p w:rsidR="0030465D" w:rsidRPr="007F72AD" w:rsidRDefault="0030465D" w:rsidP="00770697">
      <w:pPr>
        <w:pStyle w:val="Nadpis3"/>
        <w:jc w:val="both"/>
      </w:pPr>
      <w:bookmarkStart w:id="58" w:name="_Toc413094245"/>
      <w:bookmarkStart w:id="59" w:name="_Toc416177621"/>
      <w:r w:rsidRPr="007F72AD">
        <w:t>Vymezení speciální pedagogiky</w:t>
      </w:r>
      <w:bookmarkEnd w:id="58"/>
      <w:bookmarkEnd w:id="59"/>
    </w:p>
    <w:p w:rsidR="0030465D" w:rsidRDefault="0030465D" w:rsidP="008B4180">
      <w:pPr>
        <w:ind w:firstLine="567"/>
        <w:jc w:val="both"/>
        <w:rPr>
          <w:rFonts w:cs="Times New Roman"/>
          <w:szCs w:val="24"/>
        </w:rPr>
      </w:pPr>
      <w:r>
        <w:rPr>
          <w:rFonts w:cs="Times New Roman"/>
          <w:szCs w:val="24"/>
        </w:rPr>
        <w:t>V současné době doposud neexistuje univerzální, jednotné pojmenování této vědní disciplíny, celosvětově se tyto termíny liší. Speciální pedagogiku řadíme mezi pedagogické vědy, se kterými rovněž spolupracuje a čerpá z jejich poznatků. Nejvíce je spjata s obecnou pedagogikou, s psychologií, patopsychologií a psychopatologií, sociologií i sociální patologií. Zabývá se problematikou osob s postižením či znevýhodněním v rámci jejich vývoje,</w:t>
      </w:r>
      <w:r w:rsidR="007F72AD">
        <w:rPr>
          <w:rFonts w:cs="Times New Roman"/>
          <w:szCs w:val="24"/>
        </w:rPr>
        <w:t xml:space="preserve"> a to od narození až do smrti </w:t>
      </w:r>
      <w:r>
        <w:rPr>
          <w:rFonts w:cs="Times New Roman"/>
          <w:szCs w:val="24"/>
        </w:rPr>
        <w:t xml:space="preserve">( </w:t>
      </w:r>
      <w:proofErr w:type="spellStart"/>
      <w:r>
        <w:rPr>
          <w:rFonts w:cs="Times New Roman"/>
          <w:szCs w:val="24"/>
        </w:rPr>
        <w:t>Pipeková</w:t>
      </w:r>
      <w:proofErr w:type="spellEnd"/>
      <w:r>
        <w:rPr>
          <w:rFonts w:cs="Times New Roman"/>
          <w:szCs w:val="24"/>
        </w:rPr>
        <w:t>, Vítková, 2010)</w:t>
      </w:r>
      <w:r w:rsidR="007F72AD">
        <w:rPr>
          <w:rFonts w:cs="Times New Roman"/>
          <w:szCs w:val="24"/>
        </w:rPr>
        <w:t>.</w:t>
      </w:r>
    </w:p>
    <w:p w:rsidR="00F64404" w:rsidRDefault="00F64404" w:rsidP="008B4180">
      <w:pPr>
        <w:ind w:firstLine="576"/>
        <w:jc w:val="both"/>
        <w:rPr>
          <w:rFonts w:cs="Times New Roman"/>
          <w:szCs w:val="24"/>
        </w:rPr>
      </w:pPr>
      <w:proofErr w:type="spellStart"/>
      <w:r>
        <w:rPr>
          <w:rFonts w:cs="Times New Roman"/>
          <w:szCs w:val="24"/>
        </w:rPr>
        <w:t>Slowík</w:t>
      </w:r>
      <w:proofErr w:type="spellEnd"/>
      <w:r>
        <w:rPr>
          <w:rFonts w:cs="Times New Roman"/>
          <w:szCs w:val="24"/>
        </w:rPr>
        <w:t xml:space="preserve"> (2007)</w:t>
      </w:r>
      <w:r w:rsidRPr="00F64404">
        <w:rPr>
          <w:rFonts w:cs="Times New Roman"/>
          <w:szCs w:val="24"/>
        </w:rPr>
        <w:t xml:space="preserve"> </w:t>
      </w:r>
      <w:r>
        <w:rPr>
          <w:rFonts w:cs="Times New Roman"/>
          <w:szCs w:val="24"/>
        </w:rPr>
        <w:t>řadí speciální pedagogiku do systému humanitních oborů. Označuje ji za vědu, která se zabývá člověkem, nikoli jeho postižením.  Zdůrazňuje lidskou důstojnost a individualitu osob se zdravotním postižením či znevýhodněním.</w:t>
      </w:r>
    </w:p>
    <w:p w:rsidR="0030465D" w:rsidRDefault="00A1639A" w:rsidP="008B4180">
      <w:pPr>
        <w:ind w:firstLine="576"/>
        <w:jc w:val="both"/>
        <w:rPr>
          <w:rFonts w:cs="Times New Roman"/>
          <w:szCs w:val="24"/>
        </w:rPr>
      </w:pPr>
      <w:r>
        <w:rPr>
          <w:rFonts w:cs="Times New Roman"/>
          <w:szCs w:val="24"/>
        </w:rPr>
        <w:t xml:space="preserve">Je </w:t>
      </w:r>
      <w:r w:rsidR="00F64404">
        <w:rPr>
          <w:rFonts w:cs="Times New Roman"/>
          <w:szCs w:val="24"/>
        </w:rPr>
        <w:t>považována za mladou vědní disciplínu, jejíž základy nejsou systematicky budovány tak d</w:t>
      </w:r>
      <w:r w:rsidR="00FD462F">
        <w:rPr>
          <w:rFonts w:cs="Times New Roman"/>
          <w:szCs w:val="24"/>
        </w:rPr>
        <w:t xml:space="preserve">louho jako v ostatních oborech. </w:t>
      </w:r>
      <w:r w:rsidR="00F64404">
        <w:rPr>
          <w:rFonts w:cs="Times New Roman"/>
          <w:szCs w:val="24"/>
        </w:rPr>
        <w:t>Obsah speciální pedagogiky je znám od počátku historie lidstva, neboť vždy se ve společnosti rodili jedinci se zdravotním postižením. Současné pojetí tohoto oboru, se formovalo skrze přístupy i péči společnosti vůči osobám se zdravotním postižením. Přestože v některých obdobích dějin vývoje lidstva byly postoje k těmto osobám nejasné, negativně zaměřeny, i zde již nalézáme stopy pomoci a péče o tyto jedince. Při hledání optimálních přístupů se postupně vymezil obor speciální pedagogika, tak jak je znám dnes (tamtéž</w:t>
      </w:r>
      <w:r w:rsidR="0030465D">
        <w:rPr>
          <w:rFonts w:cs="Times New Roman"/>
          <w:szCs w:val="24"/>
        </w:rPr>
        <w:t>)</w:t>
      </w:r>
      <w:r w:rsidR="00F64404">
        <w:rPr>
          <w:rFonts w:cs="Times New Roman"/>
          <w:szCs w:val="24"/>
        </w:rPr>
        <w:t>.</w:t>
      </w:r>
    </w:p>
    <w:p w:rsidR="0030465D" w:rsidRDefault="0030465D" w:rsidP="00770697">
      <w:pPr>
        <w:ind w:firstLine="576"/>
        <w:jc w:val="both"/>
        <w:rPr>
          <w:rFonts w:cs="Times New Roman"/>
          <w:szCs w:val="24"/>
        </w:rPr>
      </w:pPr>
      <w:r>
        <w:rPr>
          <w:rFonts w:cs="Times New Roman"/>
          <w:szCs w:val="24"/>
        </w:rPr>
        <w:t>Pojem speciální pedagogika se měnil, utvářel, z historie jsou nám známa označení jako pedopatologie, pedagogika nápravná, pedagogika defektních, handicapovaných či spec</w:t>
      </w:r>
      <w:r w:rsidR="00F64404">
        <w:rPr>
          <w:rFonts w:cs="Times New Roman"/>
          <w:szCs w:val="24"/>
        </w:rPr>
        <w:t xml:space="preserve">iální pedagogika defektologická. </w:t>
      </w:r>
      <w:r>
        <w:rPr>
          <w:rFonts w:cs="Times New Roman"/>
          <w:szCs w:val="24"/>
        </w:rPr>
        <w:t>V 70. letech 20. století se ustálil pojem speciáln</w:t>
      </w:r>
      <w:r w:rsidR="00F64404">
        <w:rPr>
          <w:rFonts w:cs="Times New Roman"/>
          <w:szCs w:val="24"/>
        </w:rPr>
        <w:t>í pedagogika. (</w:t>
      </w:r>
      <w:proofErr w:type="spellStart"/>
      <w:r w:rsidR="00F64404">
        <w:rPr>
          <w:rFonts w:cs="Times New Roman"/>
          <w:szCs w:val="24"/>
        </w:rPr>
        <w:t>Monatová</w:t>
      </w:r>
      <w:proofErr w:type="spellEnd"/>
      <w:r w:rsidR="00F64404">
        <w:rPr>
          <w:rFonts w:cs="Times New Roman"/>
          <w:szCs w:val="24"/>
        </w:rPr>
        <w:t>, 1994).</w:t>
      </w:r>
    </w:p>
    <w:p w:rsidR="0030465D" w:rsidRDefault="0030465D" w:rsidP="00770697">
      <w:pPr>
        <w:ind w:firstLine="576"/>
        <w:jc w:val="both"/>
        <w:rPr>
          <w:rFonts w:cs="Times New Roman"/>
          <w:szCs w:val="24"/>
        </w:rPr>
      </w:pPr>
      <w:r>
        <w:rPr>
          <w:rFonts w:cs="Times New Roman"/>
          <w:szCs w:val="24"/>
        </w:rPr>
        <w:lastRenderedPageBreak/>
        <w:t>Předmětem speciální pedagogiky je osoba s postižením a společenské důsledky tohoto postižení. (Sovák, 1983). Předmětem speciální pedagogiky jsou nejen děti s postižením, ale i dospělí, a jejich rehabilitace</w:t>
      </w:r>
      <w:r w:rsidR="007F72AD">
        <w:rPr>
          <w:rFonts w:cs="Times New Roman"/>
          <w:szCs w:val="24"/>
        </w:rPr>
        <w:t xml:space="preserve"> (</w:t>
      </w:r>
      <w:proofErr w:type="spellStart"/>
      <w:r>
        <w:rPr>
          <w:rFonts w:cs="Times New Roman"/>
          <w:szCs w:val="24"/>
        </w:rPr>
        <w:t>Kysučan</w:t>
      </w:r>
      <w:proofErr w:type="spellEnd"/>
      <w:r>
        <w:rPr>
          <w:rFonts w:cs="Times New Roman"/>
          <w:szCs w:val="24"/>
        </w:rPr>
        <w:t>, 1999)</w:t>
      </w:r>
      <w:r w:rsidR="007F72AD">
        <w:rPr>
          <w:rFonts w:cs="Times New Roman"/>
          <w:szCs w:val="24"/>
        </w:rPr>
        <w:t>.</w:t>
      </w:r>
    </w:p>
    <w:p w:rsidR="0030465D" w:rsidRDefault="0030465D" w:rsidP="00770697">
      <w:pPr>
        <w:ind w:firstLine="576"/>
        <w:jc w:val="both"/>
        <w:rPr>
          <w:rFonts w:cs="Times New Roman"/>
          <w:szCs w:val="24"/>
        </w:rPr>
      </w:pPr>
      <w:r>
        <w:rPr>
          <w:rFonts w:cs="Times New Roman"/>
          <w:szCs w:val="24"/>
        </w:rPr>
        <w:t>Cíle speciální pedagogiky vycházejí z práv lidí s postižením na rozvoj a respektování jejich osobnosti, na vzdělání a pracovní uplatnění. Vycházejí z uznání hodnoty a svébytnosti každé osoby (</w:t>
      </w:r>
      <w:proofErr w:type="spellStart"/>
      <w:r>
        <w:rPr>
          <w:rFonts w:cs="Times New Roman"/>
          <w:szCs w:val="24"/>
        </w:rPr>
        <w:t>Pipeková</w:t>
      </w:r>
      <w:proofErr w:type="spellEnd"/>
      <w:r>
        <w:rPr>
          <w:rFonts w:cs="Times New Roman"/>
          <w:szCs w:val="24"/>
        </w:rPr>
        <w:t xml:space="preserve">, </w:t>
      </w:r>
      <w:r w:rsidR="007F72AD">
        <w:rPr>
          <w:rFonts w:cs="Times New Roman"/>
          <w:szCs w:val="24"/>
        </w:rPr>
        <w:t xml:space="preserve">Vítková, 2010). Základním cílem </w:t>
      </w:r>
      <w:r>
        <w:rPr>
          <w:rFonts w:cs="Times New Roman"/>
          <w:szCs w:val="24"/>
        </w:rPr>
        <w:t>je dosažení maximálně možné</w:t>
      </w:r>
      <w:r w:rsidR="007F72AD">
        <w:rPr>
          <w:rFonts w:cs="Times New Roman"/>
          <w:szCs w:val="24"/>
        </w:rPr>
        <w:t>ho začlenění znevýhodněné osoby</w:t>
      </w:r>
      <w:r>
        <w:rPr>
          <w:rFonts w:cs="Times New Roman"/>
          <w:szCs w:val="24"/>
        </w:rPr>
        <w:t xml:space="preserve"> s ohledem na charakter a stupeň jejího znevýhodnění, do společnosti. Parciální cíle souvisejí s dosažením určitého stupn</w:t>
      </w:r>
      <w:r w:rsidR="00F64404">
        <w:rPr>
          <w:rFonts w:cs="Times New Roman"/>
          <w:szCs w:val="24"/>
        </w:rPr>
        <w:t>ě rozvoje osoby se znevýhodněním</w:t>
      </w:r>
      <w:r>
        <w:rPr>
          <w:rFonts w:cs="Times New Roman"/>
          <w:szCs w:val="24"/>
        </w:rPr>
        <w:t xml:space="preserve">, a </w:t>
      </w:r>
      <w:r w:rsidR="00F64404">
        <w:rPr>
          <w:rFonts w:cs="Times New Roman"/>
          <w:szCs w:val="24"/>
        </w:rPr>
        <w:t xml:space="preserve">s </w:t>
      </w:r>
      <w:r>
        <w:rPr>
          <w:rFonts w:cs="Times New Roman"/>
          <w:szCs w:val="24"/>
        </w:rPr>
        <w:t xml:space="preserve">tím </w:t>
      </w:r>
      <w:r w:rsidR="00F64404">
        <w:rPr>
          <w:rFonts w:cs="Times New Roman"/>
          <w:szCs w:val="24"/>
        </w:rPr>
        <w:t>souvisejícím</w:t>
      </w:r>
      <w:r>
        <w:rPr>
          <w:rFonts w:cs="Times New Roman"/>
          <w:szCs w:val="24"/>
        </w:rPr>
        <w:t xml:space="preserve"> zlepšením kvality jejího života. Za jeden z</w:t>
      </w:r>
      <w:r w:rsidR="007F72AD">
        <w:rPr>
          <w:rFonts w:cs="Times New Roman"/>
          <w:szCs w:val="24"/>
        </w:rPr>
        <w:t> </w:t>
      </w:r>
      <w:r>
        <w:rPr>
          <w:rFonts w:cs="Times New Roman"/>
          <w:szCs w:val="24"/>
        </w:rPr>
        <w:t>významných</w:t>
      </w:r>
      <w:r w:rsidR="007F72AD">
        <w:rPr>
          <w:rFonts w:cs="Times New Roman"/>
          <w:szCs w:val="24"/>
        </w:rPr>
        <w:t xml:space="preserve"> </w:t>
      </w:r>
      <w:r>
        <w:rPr>
          <w:rFonts w:cs="Times New Roman"/>
          <w:szCs w:val="24"/>
        </w:rPr>
        <w:t>cílů bychom mohli také považovat změnu postojů intaktních občanů vůči osobá</w:t>
      </w:r>
      <w:r w:rsidR="007F72AD">
        <w:rPr>
          <w:rFonts w:cs="Times New Roman"/>
          <w:szCs w:val="24"/>
        </w:rPr>
        <w:t>m s postižením či znevýhodněným (Fischer, Škoda, 2008).</w:t>
      </w:r>
    </w:p>
    <w:p w:rsidR="0030465D" w:rsidRDefault="0030465D" w:rsidP="00770697">
      <w:pPr>
        <w:ind w:firstLine="576"/>
        <w:jc w:val="both"/>
        <w:rPr>
          <w:rFonts w:cs="Times New Roman"/>
          <w:szCs w:val="24"/>
        </w:rPr>
      </w:pPr>
      <w:r>
        <w:rPr>
          <w:rFonts w:cs="Times New Roman"/>
          <w:szCs w:val="24"/>
        </w:rPr>
        <w:t xml:space="preserve">Z hlediska rozdílných přístupů, které volíme vzhledem k osobám s různým typem postižení Sovák (1983) dělí speciální pedagogiku na jednotlivé disciplíny: psychopedie, etopedie, logopedie, </w:t>
      </w:r>
      <w:proofErr w:type="spellStart"/>
      <w:r>
        <w:rPr>
          <w:rFonts w:cs="Times New Roman"/>
          <w:szCs w:val="24"/>
        </w:rPr>
        <w:t>optopedie</w:t>
      </w:r>
      <w:proofErr w:type="spellEnd"/>
      <w:r>
        <w:rPr>
          <w:rFonts w:cs="Times New Roman"/>
          <w:szCs w:val="24"/>
        </w:rPr>
        <w:t xml:space="preserve"> (dnešní tyflopedie či </w:t>
      </w:r>
      <w:proofErr w:type="spellStart"/>
      <w:r>
        <w:rPr>
          <w:rFonts w:cs="Times New Roman"/>
          <w:szCs w:val="24"/>
        </w:rPr>
        <w:t>oftalmopedie</w:t>
      </w:r>
      <w:proofErr w:type="spellEnd"/>
      <w:r>
        <w:rPr>
          <w:rFonts w:cs="Times New Roman"/>
          <w:szCs w:val="24"/>
        </w:rPr>
        <w:t xml:space="preserve">), somatopedie. K tomuto dělení v současnosti přiřazujeme další  </w:t>
      </w:r>
      <w:proofErr w:type="spellStart"/>
      <w:r>
        <w:rPr>
          <w:rFonts w:cs="Times New Roman"/>
          <w:szCs w:val="24"/>
        </w:rPr>
        <w:t>pedie</w:t>
      </w:r>
      <w:proofErr w:type="spellEnd"/>
      <w:r>
        <w:rPr>
          <w:rFonts w:cs="Times New Roman"/>
          <w:szCs w:val="24"/>
        </w:rPr>
        <w:t>: surdopedie (problematika sluchových v</w:t>
      </w:r>
      <w:r w:rsidR="00F64404">
        <w:rPr>
          <w:rFonts w:cs="Times New Roman"/>
          <w:szCs w:val="24"/>
        </w:rPr>
        <w:t>ad, byla v Sovákově diferenciaci</w:t>
      </w:r>
      <w:r>
        <w:rPr>
          <w:rFonts w:cs="Times New Roman"/>
          <w:szCs w:val="24"/>
        </w:rPr>
        <w:t xml:space="preserve"> na jednotlivé </w:t>
      </w:r>
      <w:proofErr w:type="spellStart"/>
      <w:r>
        <w:rPr>
          <w:rFonts w:cs="Times New Roman"/>
          <w:szCs w:val="24"/>
        </w:rPr>
        <w:t>pedie</w:t>
      </w:r>
      <w:proofErr w:type="spellEnd"/>
      <w:r>
        <w:rPr>
          <w:rFonts w:cs="Times New Roman"/>
          <w:szCs w:val="24"/>
        </w:rPr>
        <w:t xml:space="preserve"> řazena do logopedie), speciální pedagogika osob s dílčími nedostatky a osob s více vadami (</w:t>
      </w:r>
      <w:proofErr w:type="spellStart"/>
      <w:r>
        <w:rPr>
          <w:rFonts w:cs="Times New Roman"/>
          <w:szCs w:val="24"/>
        </w:rPr>
        <w:t>Slowík</w:t>
      </w:r>
      <w:proofErr w:type="spellEnd"/>
      <w:r>
        <w:rPr>
          <w:rFonts w:cs="Times New Roman"/>
          <w:szCs w:val="24"/>
        </w:rPr>
        <w:t>, 2007)</w:t>
      </w:r>
      <w:r w:rsidR="007F72AD">
        <w:rPr>
          <w:rFonts w:cs="Times New Roman"/>
          <w:szCs w:val="24"/>
        </w:rPr>
        <w:t>.</w:t>
      </w:r>
    </w:p>
    <w:p w:rsidR="0030465D" w:rsidRPr="00FF65C0" w:rsidRDefault="0030465D" w:rsidP="00770697">
      <w:pPr>
        <w:pStyle w:val="Nadpis2"/>
        <w:jc w:val="both"/>
      </w:pPr>
      <w:bookmarkStart w:id="60" w:name="_Toc413094246"/>
      <w:bookmarkStart w:id="61" w:name="_Toc416177622"/>
      <w:r w:rsidRPr="00FF65C0">
        <w:t>Speciální pedagog</w:t>
      </w:r>
      <w:bookmarkEnd w:id="60"/>
      <w:bookmarkEnd w:id="61"/>
    </w:p>
    <w:p w:rsidR="0030465D" w:rsidRPr="00FF65C0" w:rsidRDefault="0030465D" w:rsidP="00770697">
      <w:pPr>
        <w:pStyle w:val="Nadpis3"/>
        <w:jc w:val="both"/>
      </w:pPr>
      <w:bookmarkStart w:id="62" w:name="_Toc413094247"/>
      <w:bookmarkStart w:id="63" w:name="_Toc416177623"/>
      <w:r w:rsidRPr="00FF65C0">
        <w:t>Vývoj profese speciálního pedagoga</w:t>
      </w:r>
      <w:bookmarkEnd w:id="62"/>
      <w:bookmarkEnd w:id="63"/>
    </w:p>
    <w:p w:rsidR="0030465D" w:rsidRDefault="0030465D" w:rsidP="00212187">
      <w:pPr>
        <w:ind w:firstLine="567"/>
        <w:jc w:val="both"/>
        <w:rPr>
          <w:rFonts w:cs="Times New Roman"/>
        </w:rPr>
      </w:pPr>
      <w:r>
        <w:rPr>
          <w:rFonts w:cs="Times New Roman"/>
        </w:rPr>
        <w:t>V první polovině 20. století byla speciální péče poskytována zejména odborníky z řad lékařů, pedagogů, právníků a</w:t>
      </w:r>
      <w:r w:rsidR="00970F68">
        <w:rPr>
          <w:rFonts w:cs="Times New Roman"/>
        </w:rPr>
        <w:t xml:space="preserve"> dalšími. Nelze však ještě</w:t>
      </w:r>
      <w:r>
        <w:rPr>
          <w:rFonts w:cs="Times New Roman"/>
        </w:rPr>
        <w:t xml:space="preserve"> hovořit o samostatném oboru či vědní disciplíně speciální</w:t>
      </w:r>
      <w:r w:rsidR="00F440B3">
        <w:rPr>
          <w:rFonts w:cs="Times New Roman"/>
        </w:rPr>
        <w:t xml:space="preserve"> pedagogiky. Postupem času se z </w:t>
      </w:r>
      <w:r>
        <w:rPr>
          <w:rFonts w:cs="Times New Roman"/>
        </w:rPr>
        <w:t xml:space="preserve">výše jmenovaných odborníků stávaly osoby znalé, vzdělané v příčinách či projevech jednotlivých postižení, a právě zde </w:t>
      </w:r>
      <w:r w:rsidR="00FF65C0">
        <w:rPr>
          <w:rFonts w:cs="Times New Roman"/>
        </w:rPr>
        <w:t>spatřujeme</w:t>
      </w:r>
      <w:r>
        <w:rPr>
          <w:rFonts w:cs="Times New Roman"/>
        </w:rPr>
        <w:t xml:space="preserve"> počátky vý</w:t>
      </w:r>
      <w:r w:rsidR="00FF65C0">
        <w:rPr>
          <w:rFonts w:cs="Times New Roman"/>
        </w:rPr>
        <w:t>voje oboru speciální pedagogiky (Michalík, 2006).</w:t>
      </w:r>
    </w:p>
    <w:p w:rsidR="0030465D" w:rsidRDefault="0030465D" w:rsidP="00212187">
      <w:pPr>
        <w:ind w:firstLine="567"/>
        <w:jc w:val="both"/>
        <w:rPr>
          <w:rFonts w:cs="Times New Roman"/>
          <w:lang w:val="en-US"/>
        </w:rPr>
      </w:pPr>
      <w:r>
        <w:rPr>
          <w:rFonts w:cs="Times New Roman"/>
        </w:rPr>
        <w:t xml:space="preserve">V poválečném období se do popředí dostávají požadavky na vzdělávání odborníků, zejména na vysokoškolské vzdělání pro pedagogy, kteří vzdělávají a vychovávají děti s postižením, nebo pracují s mládeží ve školách pro děti s postižením. </w:t>
      </w:r>
      <w:r w:rsidR="004512EF">
        <w:rPr>
          <w:rFonts w:cs="Times New Roman"/>
        </w:rPr>
        <w:t>C</w:t>
      </w:r>
      <w:r>
        <w:rPr>
          <w:rFonts w:cs="Times New Roman"/>
        </w:rPr>
        <w:t>esta ke studiu speciální pedagogiky vedla</w:t>
      </w:r>
      <w:r w:rsidR="004512EF">
        <w:rPr>
          <w:rFonts w:cs="Times New Roman"/>
        </w:rPr>
        <w:t xml:space="preserve"> v době první republiky</w:t>
      </w:r>
      <w:r>
        <w:rPr>
          <w:rFonts w:cs="Times New Roman"/>
        </w:rPr>
        <w:t xml:space="preserve"> skrze studium pedopatologie, nápravné pedagogiky, pedagogické defektologie, která se stala vysokoškolským oborem. Zkoumání těchto oborů a jejic</w:t>
      </w:r>
      <w:r w:rsidR="00213FBF">
        <w:rPr>
          <w:rFonts w:cs="Times New Roman"/>
        </w:rPr>
        <w:t>h vymezení bylo velmi obtížené.</w:t>
      </w:r>
      <w:r>
        <w:rPr>
          <w:rFonts w:cs="Times New Roman"/>
        </w:rPr>
        <w:t xml:space="preserve"> Až v 80. letech 20. století bylo možné studovat na pedagogických i filozofic</w:t>
      </w:r>
      <w:r w:rsidR="00970F68">
        <w:rPr>
          <w:rFonts w:cs="Times New Roman"/>
        </w:rPr>
        <w:t xml:space="preserve">kých fakultách obory Učitelství </w:t>
      </w:r>
      <w:r>
        <w:rPr>
          <w:rFonts w:cs="Times New Roman"/>
        </w:rPr>
        <w:t xml:space="preserve">pro mládež vyžadující </w:t>
      </w:r>
      <w:r>
        <w:rPr>
          <w:rFonts w:cs="Times New Roman"/>
        </w:rPr>
        <w:lastRenderedPageBreak/>
        <w:t>zvláštní péči a Vychovatelství pro mládež vyžadující zvláštní péči. Tyto obory se lišily kompetencemi, které byly studenty absolvováním da</w:t>
      </w:r>
      <w:r w:rsidR="00F440B3">
        <w:rPr>
          <w:rFonts w:cs="Times New Roman"/>
        </w:rPr>
        <w:t>ného oboru získávány (</w:t>
      </w:r>
      <w:proofErr w:type="spellStart"/>
      <w:r w:rsidR="00F440B3">
        <w:rPr>
          <w:rFonts w:cs="Times New Roman"/>
        </w:rPr>
        <w:t>Kucharská</w:t>
      </w:r>
      <w:proofErr w:type="spellEnd"/>
      <w:r w:rsidR="00F440B3">
        <w:rPr>
          <w:rFonts w:cs="Times New Roman"/>
        </w:rPr>
        <w:t xml:space="preserve"> et al</w:t>
      </w:r>
      <w:r>
        <w:rPr>
          <w:rFonts w:cs="Times New Roman"/>
        </w:rPr>
        <w:t>.</w:t>
      </w:r>
      <w:r w:rsidR="00F440B3">
        <w:rPr>
          <w:rFonts w:cs="Times New Roman"/>
        </w:rPr>
        <w:t>,</w:t>
      </w:r>
      <w:r>
        <w:rPr>
          <w:rFonts w:cs="Times New Roman"/>
        </w:rPr>
        <w:t xml:space="preserve"> 2013</w:t>
      </w:r>
      <w:r>
        <w:rPr>
          <w:rFonts w:cs="Times New Roman"/>
          <w:lang w:val="en-US"/>
        </w:rPr>
        <w:t>)</w:t>
      </w:r>
      <w:r w:rsidR="00540C5B">
        <w:rPr>
          <w:rFonts w:cs="Times New Roman"/>
          <w:lang w:val="en-US"/>
        </w:rPr>
        <w:t>.</w:t>
      </w:r>
    </w:p>
    <w:p w:rsidR="0030465D" w:rsidRDefault="0030465D" w:rsidP="00212187">
      <w:pPr>
        <w:ind w:firstLine="567"/>
        <w:jc w:val="both"/>
        <w:rPr>
          <w:rFonts w:cs="Times New Roman"/>
        </w:rPr>
      </w:pPr>
      <w:r>
        <w:rPr>
          <w:rFonts w:cs="Times New Roman"/>
        </w:rPr>
        <w:t xml:space="preserve">Během transformace oboru speciální pedagogiky, došlo v 90. letech 20. století </w:t>
      </w:r>
      <w:r w:rsidR="004512EF">
        <w:rPr>
          <w:rFonts w:cs="Times New Roman"/>
        </w:rPr>
        <w:t>v pojetí studia speciální pedagogiky ke</w:t>
      </w:r>
      <w:r>
        <w:rPr>
          <w:rFonts w:cs="Times New Roman"/>
        </w:rPr>
        <w:t xml:space="preserve"> kvantitativním změnám. Od roku 1</w:t>
      </w:r>
      <w:r w:rsidR="00540C5B">
        <w:rPr>
          <w:rFonts w:cs="Times New Roman"/>
        </w:rPr>
        <w:t xml:space="preserve">990 bylo </w:t>
      </w:r>
      <w:r>
        <w:rPr>
          <w:rFonts w:cs="Times New Roman"/>
        </w:rPr>
        <w:t>v Československu možné studovat obor Speciální pedagogika na vysokých školách v Praze, v Olomouci a v Bratislavě. Postupem času se možnosti tohoto studia rozšířily na většinu pedagogických fakult v České republice. Otázkou zůstává, zda tento obor disponuje dostatečným množstvím kvalifikovaných odborníků, kteří by byli schopni zaštítit všechna tato odborná pracoviště a zachovat vysokou úroveň v</w:t>
      </w:r>
      <w:r w:rsidR="00540C5B">
        <w:rPr>
          <w:rFonts w:cs="Times New Roman"/>
        </w:rPr>
        <w:t>zdělávání speciálních pedagogů.</w:t>
      </w:r>
      <w:r>
        <w:rPr>
          <w:rFonts w:cs="Times New Roman"/>
        </w:rPr>
        <w:t xml:space="preserve"> V rá</w:t>
      </w:r>
      <w:r w:rsidR="004512EF">
        <w:rPr>
          <w:rFonts w:cs="Times New Roman"/>
        </w:rPr>
        <w:t xml:space="preserve">mci vnitřní transformace oboru </w:t>
      </w:r>
      <w:r>
        <w:rPr>
          <w:rFonts w:cs="Times New Roman"/>
        </w:rPr>
        <w:t xml:space="preserve">došlo </w:t>
      </w:r>
      <w:r w:rsidR="004512EF">
        <w:rPr>
          <w:rFonts w:cs="Times New Roman"/>
        </w:rPr>
        <w:t xml:space="preserve">na jednotlivých fakultách </w:t>
      </w:r>
      <w:r>
        <w:rPr>
          <w:rFonts w:cs="Times New Roman"/>
        </w:rPr>
        <w:t>ke změně učebních plánů</w:t>
      </w:r>
      <w:r w:rsidR="00540C5B">
        <w:rPr>
          <w:rFonts w:cs="Times New Roman"/>
        </w:rPr>
        <w:t>. O</w:t>
      </w:r>
      <w:r>
        <w:rPr>
          <w:rFonts w:cs="Times New Roman"/>
        </w:rPr>
        <w:t>bor Učitelství pro školy a mládež vyžadující zvláštní péči byl nahrazen různými variantami speciální pedagogiky. Změny souvisely s možností studia tohoto oboru ve fo</w:t>
      </w:r>
      <w:r w:rsidR="00CA0ABB">
        <w:rPr>
          <w:rFonts w:cs="Times New Roman"/>
        </w:rPr>
        <w:t xml:space="preserve">rmě bakalářské, či magisterské, </w:t>
      </w:r>
      <w:r>
        <w:rPr>
          <w:rFonts w:cs="Times New Roman"/>
        </w:rPr>
        <w:t>ve změn</w:t>
      </w:r>
      <w:r w:rsidR="00CA0ABB">
        <w:rPr>
          <w:rFonts w:cs="Times New Roman"/>
        </w:rPr>
        <w:t>ě jednooborového studia na</w:t>
      </w:r>
      <w:r w:rsidR="00C56F39">
        <w:rPr>
          <w:rFonts w:cs="Times New Roman"/>
        </w:rPr>
        <w:t xml:space="preserve"> dvouoborové studijní kombinace</w:t>
      </w:r>
      <w:r>
        <w:rPr>
          <w:rFonts w:cs="Times New Roman"/>
        </w:rPr>
        <w:t xml:space="preserve"> (Michalík, 2008). V současnosti je v České republice možné studovat obor speciální pedagogika ve formě prezenční, či kombinované na Masarykově Univerzitě v Brně, na Univerzitě v Hradci Králové, Ostravské Univerzitě v Ostravě, Technické Univerzitě v Liberci či Jihočeské Univerzitě v Českých Budějovicích. Na některých z těchto univerzit </w:t>
      </w:r>
      <w:r w:rsidR="004512EF">
        <w:rPr>
          <w:rFonts w:cs="Times New Roman"/>
        </w:rPr>
        <w:t>lze</w:t>
      </w:r>
      <w:r>
        <w:rPr>
          <w:rFonts w:cs="Times New Roman"/>
        </w:rPr>
        <w:t xml:space="preserve"> vystudovat pouze bakalářs</w:t>
      </w:r>
      <w:r w:rsidR="00C56F39">
        <w:rPr>
          <w:rFonts w:cs="Times New Roman"/>
        </w:rPr>
        <w:t xml:space="preserve">ké obory speciální pedagogiky </w:t>
      </w:r>
      <w:r w:rsidR="007910F3">
        <w:rPr>
          <w:rFonts w:cs="Times New Roman"/>
        </w:rPr>
        <w:t>(</w:t>
      </w:r>
      <w:r w:rsidR="00FD462F">
        <w:rPr>
          <w:rFonts w:cs="Times New Roman"/>
        </w:rPr>
        <w:t>Černá, 2013</w:t>
      </w:r>
      <w:r w:rsidR="007910F3">
        <w:rPr>
          <w:rFonts w:cs="Times New Roman"/>
        </w:rPr>
        <w:t>)</w:t>
      </w:r>
      <w:r w:rsidR="00C56F39">
        <w:rPr>
          <w:rFonts w:cs="Times New Roman"/>
        </w:rPr>
        <w:t>.</w:t>
      </w:r>
    </w:p>
    <w:p w:rsidR="00CA0ABB" w:rsidRDefault="0030465D" w:rsidP="00770697">
      <w:pPr>
        <w:ind w:firstLine="576"/>
        <w:jc w:val="both"/>
        <w:rPr>
          <w:rFonts w:cs="Times New Roman"/>
        </w:rPr>
      </w:pPr>
      <w:r>
        <w:rPr>
          <w:rFonts w:cs="Times New Roman"/>
        </w:rPr>
        <w:t>Obor speciální pedagogika je možné studovat také v rámci progra</w:t>
      </w:r>
      <w:r w:rsidR="00FD462F">
        <w:rPr>
          <w:rFonts w:cs="Times New Roman"/>
        </w:rPr>
        <w:t>mu celoživotního vzdělávání na v</w:t>
      </w:r>
      <w:r>
        <w:rPr>
          <w:rFonts w:cs="Times New Roman"/>
        </w:rPr>
        <w:t>ysokých školách ve formě rozšiřujícího, či doplňujícího studia. Je určen absolventům vysokých škol, kteří mají zájem o rozšířen</w:t>
      </w:r>
      <w:r w:rsidR="00C56F39">
        <w:rPr>
          <w:rFonts w:cs="Times New Roman"/>
        </w:rPr>
        <w:t>í, či doplnění své kvalifikace (Průcha, 2009).</w:t>
      </w:r>
    </w:p>
    <w:p w:rsidR="0030465D" w:rsidRDefault="0030465D" w:rsidP="00770697">
      <w:pPr>
        <w:ind w:firstLine="576"/>
        <w:jc w:val="both"/>
        <w:rPr>
          <w:rFonts w:cs="Times New Roman"/>
        </w:rPr>
      </w:pPr>
      <w:r>
        <w:rPr>
          <w:rFonts w:cs="Times New Roman"/>
        </w:rPr>
        <w:t>Profese speciálního pedagoga byla uplatňována na základních školách v rámci specializovaných a vyrovnávacích tříd, ve speciálních školách a krajských a okresních pedagogicko-psychologických poradnách. V 90. letech 20. století se mohli speciální pedagogové uplatnit v nově vznikajících speciálně-pedagogických centrech i v centrech rané péče. V těchto letech sílil trend posílení poradenských služeb přímo ve školách a speciální pedagogové se mohli uplatnit nejen jako speciální pedagogové - učitelé, ale i jako nepedagogičtí pracovníci, kteří společně s psychologem, výchovným poradcem</w:t>
      </w:r>
      <w:r w:rsidR="004512EF">
        <w:rPr>
          <w:rFonts w:cs="Times New Roman"/>
        </w:rPr>
        <w:t xml:space="preserve"> a </w:t>
      </w:r>
      <w:r>
        <w:rPr>
          <w:rFonts w:cs="Times New Roman"/>
        </w:rPr>
        <w:t xml:space="preserve">metodikem prevence tvoří školní poradenské pracoviště. Hovoříme o profesi školního speciálního pedagoga, který působí v souvislosti s integrací žáků se speciálními vzdělávacími potřebami. </w:t>
      </w:r>
      <w:r>
        <w:rPr>
          <w:rFonts w:cs="Times New Roman"/>
        </w:rPr>
        <w:lastRenderedPageBreak/>
        <w:t>V současnosti tato profese není na základních školách v </w:t>
      </w:r>
      <w:r w:rsidR="00C56F39">
        <w:rPr>
          <w:rFonts w:cs="Times New Roman"/>
        </w:rPr>
        <w:t>České republice zcela rozšířena</w:t>
      </w:r>
      <w:r w:rsidR="00F440B3">
        <w:rPr>
          <w:rFonts w:cs="Times New Roman"/>
        </w:rPr>
        <w:t xml:space="preserve"> (</w:t>
      </w:r>
      <w:proofErr w:type="spellStart"/>
      <w:r w:rsidR="00F440B3">
        <w:rPr>
          <w:rFonts w:cs="Times New Roman"/>
        </w:rPr>
        <w:t>Kucharská</w:t>
      </w:r>
      <w:proofErr w:type="spellEnd"/>
      <w:r w:rsidR="00F440B3">
        <w:rPr>
          <w:rFonts w:cs="Times New Roman"/>
        </w:rPr>
        <w:t xml:space="preserve"> et al.,</w:t>
      </w:r>
      <w:r w:rsidR="00C56F39">
        <w:rPr>
          <w:rFonts w:cs="Times New Roman"/>
        </w:rPr>
        <w:t xml:space="preserve"> 2013).</w:t>
      </w:r>
    </w:p>
    <w:p w:rsidR="0030465D" w:rsidRDefault="0030465D" w:rsidP="00770697">
      <w:pPr>
        <w:ind w:firstLine="576"/>
        <w:jc w:val="both"/>
        <w:rPr>
          <w:rFonts w:cs="Times New Roman"/>
        </w:rPr>
      </w:pPr>
      <w:r>
        <w:rPr>
          <w:rFonts w:cs="Times New Roman"/>
        </w:rPr>
        <w:t>Pozice školního speciálního pedagoga je ukotven</w:t>
      </w:r>
      <w:r w:rsidR="007B04D0">
        <w:rPr>
          <w:rFonts w:cs="Times New Roman"/>
        </w:rPr>
        <w:t>a ve v</w:t>
      </w:r>
      <w:r w:rsidR="00C56F39">
        <w:rPr>
          <w:rFonts w:cs="Times New Roman"/>
        </w:rPr>
        <w:t xml:space="preserve">yhlášce č. </w:t>
      </w:r>
      <w:r w:rsidR="00103A32">
        <w:rPr>
          <w:rFonts w:cs="Times New Roman"/>
        </w:rPr>
        <w:t>116/2011</w:t>
      </w:r>
      <w:r w:rsidR="00C56F39">
        <w:rPr>
          <w:rFonts w:cs="Times New Roman"/>
        </w:rPr>
        <w:t xml:space="preserve"> Sb., </w:t>
      </w:r>
      <w:r>
        <w:rPr>
          <w:rFonts w:cs="Times New Roman"/>
        </w:rPr>
        <w:t>o poskytování poradenských služeb ve školách a šk</w:t>
      </w:r>
      <w:r w:rsidR="00103A32">
        <w:rPr>
          <w:rFonts w:cs="Times New Roman"/>
        </w:rPr>
        <w:t>olských poradenských zařízeních</w:t>
      </w:r>
      <w:r>
        <w:rPr>
          <w:rFonts w:cs="Times New Roman"/>
        </w:rPr>
        <w:t xml:space="preserve"> Přesněji jsou činnosti jeho působnosti na školách vymezeny v příloze číslo </w:t>
      </w:r>
      <w:r w:rsidR="00103A32">
        <w:rPr>
          <w:rFonts w:cs="Times New Roman"/>
        </w:rPr>
        <w:t xml:space="preserve">3 </w:t>
      </w:r>
      <w:r>
        <w:rPr>
          <w:rFonts w:cs="Times New Roman"/>
        </w:rPr>
        <w:t>vyhlášky. V příloze číslo 1 a 2 vyhlášky jsou vymezeny činnosti pedagogicko-psychologických poraden a speciálně-pedagogických center, ve kterých speciální pedagogové působí. Společně s dalšími pracovníky center či poraden tvoří tým, který se po</w:t>
      </w:r>
      <w:r w:rsidR="00C56F39">
        <w:rPr>
          <w:rFonts w:cs="Times New Roman"/>
        </w:rPr>
        <w:t>dílí na výkonu těchto činností</w:t>
      </w:r>
      <w:r w:rsidR="00103A32">
        <w:rPr>
          <w:rFonts w:cs="Times New Roman"/>
        </w:rPr>
        <w:t>.</w:t>
      </w:r>
    </w:p>
    <w:p w:rsidR="0030465D" w:rsidRDefault="0030465D" w:rsidP="00770697">
      <w:pPr>
        <w:pStyle w:val="Nadpis3"/>
        <w:jc w:val="both"/>
      </w:pPr>
      <w:bookmarkStart w:id="64" w:name="_Toc413094248"/>
      <w:bookmarkStart w:id="65" w:name="_Toc416177624"/>
      <w:r>
        <w:t>Požadavky na profesi speciálního pedagoga</w:t>
      </w:r>
      <w:bookmarkEnd w:id="64"/>
      <w:bookmarkEnd w:id="65"/>
    </w:p>
    <w:p w:rsidR="0030465D" w:rsidRDefault="0030465D" w:rsidP="00212187">
      <w:pPr>
        <w:ind w:firstLine="567"/>
        <w:jc w:val="both"/>
        <w:rPr>
          <w:rFonts w:cs="Times New Roman"/>
        </w:rPr>
      </w:pPr>
      <w:proofErr w:type="spellStart"/>
      <w:r>
        <w:rPr>
          <w:rFonts w:cs="Times New Roman"/>
        </w:rPr>
        <w:t>Valíšková</w:t>
      </w:r>
      <w:proofErr w:type="spellEnd"/>
      <w:r>
        <w:rPr>
          <w:rFonts w:cs="Times New Roman"/>
        </w:rPr>
        <w:t xml:space="preserve"> (1978) mezi nezbytné osobnostní předpoklady speciálního pedagoga (opomineme-li ideový profil, týkající se sociálního vlastenectví</w:t>
      </w:r>
      <w:r w:rsidR="008F67DB">
        <w:rPr>
          <w:rFonts w:cs="Times New Roman"/>
        </w:rPr>
        <w:t>)</w:t>
      </w:r>
      <w:r>
        <w:rPr>
          <w:rFonts w:cs="Times New Roman"/>
        </w:rPr>
        <w:t xml:space="preserve"> řadí emocionální a sociální stránku</w:t>
      </w:r>
      <w:r w:rsidR="004512EF">
        <w:rPr>
          <w:rFonts w:cs="Times New Roman"/>
        </w:rPr>
        <w:t xml:space="preserve"> jeho</w:t>
      </w:r>
      <w:r>
        <w:rPr>
          <w:rFonts w:cs="Times New Roman"/>
        </w:rPr>
        <w:t xml:space="preserve"> osobnosti. Je nutné, aby měl své emoce pod kontrolou, byl schopen je ovládat a umět s nimi pracovat. Za důležitou považuje empatii a s ní související citovou vyrovnanost, vyvarování se a vypořádání se s extrémními citovými výkyvy, s negativními a bolestivými emocemi. Speciální pedagog by měl také disponovat určitou mírou sociální interakce, která s</w:t>
      </w:r>
      <w:r w:rsidR="008F67DB">
        <w:rPr>
          <w:rFonts w:cs="Times New Roman"/>
        </w:rPr>
        <w:t xml:space="preserve">e projevuje v sociálním </w:t>
      </w:r>
      <w:proofErr w:type="gramStart"/>
      <w:r w:rsidR="008F67DB">
        <w:rPr>
          <w:rFonts w:cs="Times New Roman"/>
        </w:rPr>
        <w:t>chováním</w:t>
      </w:r>
      <w:proofErr w:type="gramEnd"/>
      <w:r>
        <w:rPr>
          <w:rFonts w:cs="Times New Roman"/>
        </w:rPr>
        <w:t xml:space="preserve"> a ve vztazích na pracovišti, ale i vůči klientům. Měl by být schopen nejen navazovat sociální vztahy, ale také je upevňovat a udržovat. Dalšími nároky</w:t>
      </w:r>
      <w:r w:rsidR="004512EF">
        <w:rPr>
          <w:rFonts w:cs="Times New Roman"/>
        </w:rPr>
        <w:t xml:space="preserve"> na jeho</w:t>
      </w:r>
      <w:r w:rsidR="002602CE">
        <w:rPr>
          <w:rFonts w:cs="Times New Roman"/>
        </w:rPr>
        <w:t xml:space="preserve"> osobnostní vlastnosti je kvalita psychických procesů</w:t>
      </w:r>
      <w:r>
        <w:rPr>
          <w:rFonts w:cs="Times New Roman"/>
        </w:rPr>
        <w:t>, mezi které řadí</w:t>
      </w:r>
      <w:r w:rsidR="002602CE">
        <w:rPr>
          <w:rFonts w:cs="Times New Roman"/>
        </w:rPr>
        <w:t>me</w:t>
      </w:r>
      <w:r>
        <w:rPr>
          <w:rFonts w:cs="Times New Roman"/>
        </w:rPr>
        <w:t xml:space="preserve"> vyjadřovací schopnosti, zejména schopnost komunikace, rozumové schopnosti, logické uvažování. Neopomíjí</w:t>
      </w:r>
      <w:r w:rsidR="002602CE">
        <w:rPr>
          <w:rFonts w:cs="Times New Roman"/>
        </w:rPr>
        <w:t>me</w:t>
      </w:r>
      <w:r>
        <w:rPr>
          <w:rFonts w:cs="Times New Roman"/>
        </w:rPr>
        <w:t xml:space="preserve"> ani nutnost dalšího vzdělání speciálního pedagoga, sebereflexi vlastní práce a v rámci této pedagogické profese nezbytné samost</w:t>
      </w:r>
      <w:r w:rsidR="002602CE">
        <w:rPr>
          <w:rFonts w:cs="Times New Roman"/>
        </w:rPr>
        <w:t>udium. Předpokládá se</w:t>
      </w:r>
      <w:r w:rsidR="008F67DB">
        <w:rPr>
          <w:rFonts w:cs="Times New Roman"/>
        </w:rPr>
        <w:t xml:space="preserve"> orientace v daném oboru.</w:t>
      </w:r>
    </w:p>
    <w:p w:rsidR="0030465D" w:rsidRDefault="0030465D" w:rsidP="00212187">
      <w:pPr>
        <w:ind w:firstLine="567"/>
        <w:jc w:val="both"/>
        <w:rPr>
          <w:rFonts w:cs="Times New Roman"/>
        </w:rPr>
      </w:pPr>
      <w:r>
        <w:rPr>
          <w:rFonts w:cs="Times New Roman"/>
        </w:rPr>
        <w:t>Speciální pedagogové nepůsobí pouze jako pedagogové, ale také j</w:t>
      </w:r>
      <w:r w:rsidR="008F67DB">
        <w:rPr>
          <w:rFonts w:cs="Times New Roman"/>
        </w:rPr>
        <w:t>ako poradenští pracovníci.</w:t>
      </w:r>
      <w:r>
        <w:rPr>
          <w:rFonts w:cs="Times New Roman"/>
        </w:rPr>
        <w:t xml:space="preserve"> </w:t>
      </w:r>
      <w:proofErr w:type="spellStart"/>
      <w:r w:rsidR="00C56F39">
        <w:rPr>
          <w:rFonts w:cs="Times New Roman"/>
        </w:rPr>
        <w:t>Hadj</w:t>
      </w:r>
      <w:proofErr w:type="spellEnd"/>
      <w:r w:rsidR="00C56F39">
        <w:rPr>
          <w:rFonts w:cs="Times New Roman"/>
        </w:rPr>
        <w:t xml:space="preserve"> </w:t>
      </w:r>
      <w:proofErr w:type="spellStart"/>
      <w:r w:rsidR="00C56F39">
        <w:rPr>
          <w:rFonts w:cs="Times New Roman"/>
        </w:rPr>
        <w:t>Moussová</w:t>
      </w:r>
      <w:proofErr w:type="spellEnd"/>
      <w:r w:rsidR="00C56F39">
        <w:rPr>
          <w:rFonts w:cs="Times New Roman"/>
        </w:rPr>
        <w:t xml:space="preserve"> (2002)</w:t>
      </w:r>
      <w:r w:rsidR="008F67DB">
        <w:rPr>
          <w:rFonts w:cs="Times New Roman"/>
        </w:rPr>
        <w:t xml:space="preserve"> uvádí další</w:t>
      </w:r>
      <w:r>
        <w:rPr>
          <w:rFonts w:cs="Times New Roman"/>
        </w:rPr>
        <w:t xml:space="preserve"> osobnostní předpoklady všech poradenských pracovníků, které </w:t>
      </w:r>
      <w:r w:rsidR="002602CE">
        <w:rPr>
          <w:rFonts w:cs="Times New Roman"/>
        </w:rPr>
        <w:t>jim</w:t>
      </w:r>
      <w:r>
        <w:rPr>
          <w:rFonts w:cs="Times New Roman"/>
        </w:rPr>
        <w:t xml:space="preserve"> umožní a usnadní poskytovat pomoc a podporu lidem. </w:t>
      </w:r>
      <w:r w:rsidR="00C56F39">
        <w:rPr>
          <w:rFonts w:cs="Times New Roman"/>
        </w:rPr>
        <w:t>Těmito předpoklady jsou</w:t>
      </w:r>
      <w:r>
        <w:rPr>
          <w:rFonts w:cs="Times New Roman"/>
        </w:rPr>
        <w:t xml:space="preserve"> </w:t>
      </w:r>
      <w:r w:rsidR="00C56F39">
        <w:rPr>
          <w:rFonts w:cs="Times New Roman"/>
        </w:rPr>
        <w:t>optimistické ladění, autenticita vůči klientům, flexibilita</w:t>
      </w:r>
      <w:r>
        <w:rPr>
          <w:rFonts w:cs="Times New Roman"/>
        </w:rPr>
        <w:t>, schopnost přizpůsobovat se, schopnost udržovat přiměřený odstup,</w:t>
      </w:r>
      <w:r w:rsidR="00C56F39">
        <w:rPr>
          <w:rFonts w:cs="Times New Roman"/>
        </w:rPr>
        <w:t xml:space="preserve"> odolnost vůči stresu, frustrace, a další.</w:t>
      </w:r>
    </w:p>
    <w:p w:rsidR="0030465D" w:rsidRDefault="0030465D" w:rsidP="00212187">
      <w:pPr>
        <w:ind w:firstLine="567"/>
        <w:jc w:val="both"/>
        <w:rPr>
          <w:rFonts w:cs="Times New Roman"/>
          <w:i/>
          <w:szCs w:val="24"/>
        </w:rPr>
      </w:pPr>
      <w:r>
        <w:rPr>
          <w:rFonts w:cs="Times New Roman"/>
        </w:rPr>
        <w:t>Kromě osobnostních předpokladů, které nejsou pro výkon prof</w:t>
      </w:r>
      <w:r w:rsidR="008F67DB">
        <w:rPr>
          <w:rFonts w:cs="Times New Roman"/>
        </w:rPr>
        <w:t>ese speciálního pedagoga povinností</w:t>
      </w:r>
      <w:r>
        <w:rPr>
          <w:rFonts w:cs="Times New Roman"/>
        </w:rPr>
        <w:t>, avšak jso</w:t>
      </w:r>
      <w:r w:rsidR="00216ACC">
        <w:rPr>
          <w:rFonts w:cs="Times New Roman"/>
        </w:rPr>
        <w:t>u určitým předpokladem, jsou v z</w:t>
      </w:r>
      <w:r w:rsidR="00C56F39">
        <w:rPr>
          <w:rFonts w:cs="Times New Roman"/>
        </w:rPr>
        <w:t xml:space="preserve">ákoně č. 563/2004 Sb., </w:t>
      </w:r>
      <w:r>
        <w:rPr>
          <w:rFonts w:cs="Times New Roman"/>
        </w:rPr>
        <w:t>o pedagogických pracovnících a změně některých zákonů uvedeny p</w:t>
      </w:r>
      <w:r w:rsidR="008F67DB">
        <w:rPr>
          <w:rFonts w:cs="Times New Roman"/>
        </w:rPr>
        <w:t>ředpoklad</w:t>
      </w:r>
      <w:r>
        <w:rPr>
          <w:rFonts w:cs="Times New Roman"/>
        </w:rPr>
        <w:t xml:space="preserve">y, které musí </w:t>
      </w:r>
      <w:r>
        <w:rPr>
          <w:rFonts w:cs="Times New Roman"/>
        </w:rPr>
        <w:lastRenderedPageBreak/>
        <w:t xml:space="preserve">speciální pedagog splňovat. </w:t>
      </w:r>
      <w:r w:rsidR="00346741">
        <w:rPr>
          <w:rFonts w:cs="Times New Roman"/>
        </w:rPr>
        <w:t xml:space="preserve">Mezi </w:t>
      </w:r>
      <w:r w:rsidR="007B04D0">
        <w:rPr>
          <w:rFonts w:cs="Times New Roman"/>
        </w:rPr>
        <w:t>p</w:t>
      </w:r>
      <w:r>
        <w:rPr>
          <w:rFonts w:cs="Times New Roman"/>
        </w:rPr>
        <w:t xml:space="preserve">ředpoklady pro výkon činnosti </w:t>
      </w:r>
      <w:r w:rsidR="00346741">
        <w:rPr>
          <w:rFonts w:cs="Times New Roman"/>
        </w:rPr>
        <w:t xml:space="preserve">pedagogického pracovníka </w:t>
      </w:r>
      <w:r w:rsidR="002602CE">
        <w:rPr>
          <w:rFonts w:cs="Times New Roman"/>
        </w:rPr>
        <w:t>patří</w:t>
      </w:r>
      <w:r w:rsidR="00346741">
        <w:rPr>
          <w:rFonts w:cs="Times New Roman"/>
        </w:rPr>
        <w:t xml:space="preserve"> </w:t>
      </w:r>
      <w:r w:rsidR="007B04D0">
        <w:rPr>
          <w:rFonts w:cs="Times New Roman"/>
        </w:rPr>
        <w:t xml:space="preserve">dle zákona č. 563/2004 Sb., části 1. </w:t>
      </w:r>
      <w:r w:rsidR="00346741">
        <w:rPr>
          <w:rFonts w:cs="Times New Roman"/>
        </w:rPr>
        <w:t>hlavy II, dílu 1,</w:t>
      </w:r>
      <w:r>
        <w:rPr>
          <w:rFonts w:cs="Times New Roman"/>
        </w:rPr>
        <w:t xml:space="preserve"> §</w:t>
      </w:r>
      <w:r>
        <w:rPr>
          <w:rFonts w:cs="Times New Roman"/>
          <w:lang w:val="en-US"/>
        </w:rPr>
        <w:t xml:space="preserve"> 3</w:t>
      </w:r>
      <w:r w:rsidR="007B04D0">
        <w:rPr>
          <w:rFonts w:cs="Times New Roman"/>
          <w:lang w:val="en-US"/>
        </w:rPr>
        <w:t xml:space="preserve">, </w:t>
      </w:r>
      <w:proofErr w:type="spellStart"/>
      <w:r w:rsidR="007B04D0">
        <w:rPr>
          <w:rFonts w:cs="Times New Roman"/>
          <w:lang w:val="en-US"/>
        </w:rPr>
        <w:t>odst</w:t>
      </w:r>
      <w:proofErr w:type="spellEnd"/>
      <w:r w:rsidR="007B04D0">
        <w:rPr>
          <w:rFonts w:cs="Times New Roman"/>
          <w:lang w:val="en-US"/>
        </w:rPr>
        <w:t>.</w:t>
      </w:r>
      <w:r w:rsidR="00346741">
        <w:rPr>
          <w:rFonts w:cs="Times New Roman"/>
          <w:lang w:val="en-US"/>
        </w:rPr>
        <w:t xml:space="preserve"> 1.</w:t>
      </w:r>
    </w:p>
    <w:p w:rsidR="0030465D" w:rsidRDefault="007B04D0" w:rsidP="00770697">
      <w:pPr>
        <w:pStyle w:val="Odstavecseseznamem"/>
        <w:numPr>
          <w:ilvl w:val="0"/>
          <w:numId w:val="9"/>
        </w:numPr>
        <w:jc w:val="both"/>
        <w:rPr>
          <w:rFonts w:cs="Times New Roman"/>
        </w:rPr>
      </w:pPr>
      <w:r>
        <w:rPr>
          <w:rFonts w:cs="Times New Roman"/>
          <w:i/>
        </w:rPr>
        <w:t>„</w:t>
      </w:r>
      <w:r w:rsidR="0030465D">
        <w:rPr>
          <w:rFonts w:cs="Times New Roman"/>
          <w:i/>
        </w:rPr>
        <w:t>plná způsobilost k právním úkonům</w:t>
      </w:r>
    </w:p>
    <w:p w:rsidR="0030465D" w:rsidRDefault="0030465D" w:rsidP="00770697">
      <w:pPr>
        <w:pStyle w:val="Odstavecseseznamem"/>
        <w:numPr>
          <w:ilvl w:val="0"/>
          <w:numId w:val="9"/>
        </w:numPr>
        <w:jc w:val="both"/>
        <w:rPr>
          <w:rFonts w:cs="Times New Roman"/>
        </w:rPr>
      </w:pPr>
      <w:r>
        <w:rPr>
          <w:rFonts w:cs="Times New Roman"/>
          <w:i/>
        </w:rPr>
        <w:t>odborná kvalifikace pro přímou pedagogickou činnost, kterou vykonává</w:t>
      </w:r>
    </w:p>
    <w:p w:rsidR="0030465D" w:rsidRDefault="0030465D" w:rsidP="00770697">
      <w:pPr>
        <w:pStyle w:val="Odstavecseseznamem"/>
        <w:numPr>
          <w:ilvl w:val="0"/>
          <w:numId w:val="9"/>
        </w:numPr>
        <w:jc w:val="both"/>
        <w:rPr>
          <w:rFonts w:cs="Times New Roman"/>
        </w:rPr>
      </w:pPr>
      <w:r>
        <w:rPr>
          <w:rFonts w:cs="Times New Roman"/>
          <w:i/>
        </w:rPr>
        <w:t>bezúhonnost</w:t>
      </w:r>
    </w:p>
    <w:p w:rsidR="0030465D" w:rsidRDefault="0030465D" w:rsidP="00770697">
      <w:pPr>
        <w:pStyle w:val="Odstavecseseznamem"/>
        <w:numPr>
          <w:ilvl w:val="0"/>
          <w:numId w:val="9"/>
        </w:numPr>
        <w:jc w:val="both"/>
        <w:rPr>
          <w:rFonts w:cs="Times New Roman"/>
        </w:rPr>
      </w:pPr>
      <w:r>
        <w:rPr>
          <w:rFonts w:cs="Times New Roman"/>
          <w:i/>
        </w:rPr>
        <w:t>zdravotní způsobilost</w:t>
      </w:r>
    </w:p>
    <w:p w:rsidR="006E1CC2" w:rsidRPr="006E1CC2" w:rsidRDefault="0030465D" w:rsidP="00770697">
      <w:pPr>
        <w:pStyle w:val="Odstavecseseznamem"/>
        <w:numPr>
          <w:ilvl w:val="0"/>
          <w:numId w:val="9"/>
        </w:numPr>
        <w:jc w:val="both"/>
        <w:rPr>
          <w:rFonts w:cs="Times New Roman"/>
        </w:rPr>
      </w:pPr>
      <w:r>
        <w:rPr>
          <w:rFonts w:cs="Times New Roman"/>
          <w:i/>
        </w:rPr>
        <w:t>prokazatelná znalost českého jazyka, není-li stanoveno jinak</w:t>
      </w:r>
      <w:r w:rsidR="007B04D0">
        <w:rPr>
          <w:rFonts w:cs="Times New Roman"/>
          <w:i/>
        </w:rPr>
        <w:t>“</w:t>
      </w:r>
      <w:r>
        <w:rPr>
          <w:rFonts w:cs="Times New Roman"/>
          <w:i/>
        </w:rPr>
        <w:t>.</w:t>
      </w:r>
    </w:p>
    <w:p w:rsidR="0030465D" w:rsidRDefault="0030465D" w:rsidP="00D04DD9">
      <w:pPr>
        <w:ind w:firstLine="567"/>
        <w:jc w:val="both"/>
        <w:rPr>
          <w:rFonts w:cs="Times New Roman"/>
        </w:rPr>
      </w:pPr>
      <w:r>
        <w:rPr>
          <w:rFonts w:cs="Times New Roman"/>
        </w:rPr>
        <w:t>V aktuálním znění zákona o pedagogických pracovnících k 1.</w:t>
      </w:r>
      <w:r w:rsidR="00C56F39">
        <w:rPr>
          <w:rFonts w:cs="Times New Roman"/>
        </w:rPr>
        <w:t xml:space="preserve"> </w:t>
      </w:r>
      <w:r w:rsidR="00346741">
        <w:rPr>
          <w:rFonts w:cs="Times New Roman"/>
        </w:rPr>
        <w:t>1</w:t>
      </w:r>
      <w:r>
        <w:rPr>
          <w:rFonts w:cs="Times New Roman"/>
        </w:rPr>
        <w:t>.</w:t>
      </w:r>
      <w:r w:rsidR="00346741">
        <w:rPr>
          <w:rFonts w:cs="Times New Roman"/>
        </w:rPr>
        <w:t xml:space="preserve"> 2015</w:t>
      </w:r>
      <w:r w:rsidR="007B04D0">
        <w:rPr>
          <w:rFonts w:cs="Times New Roman"/>
        </w:rPr>
        <w:t xml:space="preserve">, </w:t>
      </w:r>
      <w:r w:rsidR="00216ACC">
        <w:rPr>
          <w:rFonts w:cs="Times New Roman"/>
        </w:rPr>
        <w:t>z</w:t>
      </w:r>
      <w:r w:rsidR="00C56F39">
        <w:rPr>
          <w:rFonts w:cs="Times New Roman"/>
        </w:rPr>
        <w:t xml:space="preserve">ákon </w:t>
      </w:r>
      <w:r>
        <w:rPr>
          <w:rFonts w:cs="Times New Roman"/>
        </w:rPr>
        <w:t xml:space="preserve">č. </w:t>
      </w:r>
      <w:r w:rsidR="007B04D0">
        <w:rPr>
          <w:rFonts w:cs="Times New Roman"/>
        </w:rPr>
        <w:t>563/2004</w:t>
      </w:r>
      <w:r>
        <w:rPr>
          <w:rFonts w:cs="Times New Roman"/>
        </w:rPr>
        <w:t xml:space="preserve"> Sb., </w:t>
      </w:r>
      <w:r w:rsidR="007B04D0">
        <w:rPr>
          <w:rFonts w:cs="Times New Roman"/>
        </w:rPr>
        <w:t>hlavy II, dílu 2</w:t>
      </w:r>
      <w:r w:rsidR="003E24D0">
        <w:rPr>
          <w:rFonts w:cs="Times New Roman"/>
        </w:rPr>
        <w:t>,</w:t>
      </w:r>
      <w:r>
        <w:rPr>
          <w:rFonts w:cs="Times New Roman"/>
        </w:rPr>
        <w:t xml:space="preserve"> § 18 je speci</w:t>
      </w:r>
      <w:r w:rsidR="00C56F39">
        <w:rPr>
          <w:rFonts w:cs="Times New Roman"/>
        </w:rPr>
        <w:t>álním pedagogem osoba, která: „</w:t>
      </w:r>
      <w:r>
        <w:rPr>
          <w:rFonts w:cs="Times New Roman"/>
          <w:i/>
        </w:rPr>
        <w:t>…získá odbornou kvalifikaci vysokoškolským vzděláním získaným studiem v akreditovaném magisterském studijním progr</w:t>
      </w:r>
      <w:r w:rsidR="003E24D0">
        <w:rPr>
          <w:rFonts w:cs="Times New Roman"/>
          <w:i/>
        </w:rPr>
        <w:t>amu v oblasti pedagogických věd</w:t>
      </w:r>
      <w:r w:rsidR="002602CE">
        <w:rPr>
          <w:rFonts w:cs="Times New Roman"/>
          <w:i/>
        </w:rPr>
        <w:t>-</w:t>
      </w:r>
    </w:p>
    <w:p w:rsidR="0030465D" w:rsidRDefault="0030465D" w:rsidP="00770697">
      <w:pPr>
        <w:pStyle w:val="Odstavecseseznamem"/>
        <w:numPr>
          <w:ilvl w:val="0"/>
          <w:numId w:val="10"/>
        </w:numPr>
        <w:jc w:val="both"/>
        <w:rPr>
          <w:rFonts w:cs="Times New Roman"/>
          <w:i/>
        </w:rPr>
      </w:pPr>
      <w:r>
        <w:rPr>
          <w:rFonts w:cs="Times New Roman"/>
          <w:i/>
        </w:rPr>
        <w:t>zaměřené na speciální pedagogiku</w:t>
      </w:r>
    </w:p>
    <w:p w:rsidR="0030465D" w:rsidRDefault="0030465D" w:rsidP="00770697">
      <w:pPr>
        <w:pStyle w:val="Odstavecseseznamem"/>
        <w:numPr>
          <w:ilvl w:val="0"/>
          <w:numId w:val="10"/>
        </w:numPr>
        <w:jc w:val="both"/>
        <w:rPr>
          <w:rFonts w:cs="Times New Roman"/>
          <w:i/>
        </w:rPr>
      </w:pPr>
      <w:r>
        <w:rPr>
          <w:rFonts w:cs="Times New Roman"/>
          <w:i/>
        </w:rPr>
        <w:t>zaměřené na pedagogiku předškolního věku, na přípravu učitelů základní školy nebo na přípravu učitelů všeobecně vzdělávacích předmětů střední školy či na přípravu vychovatelů a doplňujícím studiem k rozšíření odborné kvalifikace uskutečňovaném vysokou školou, nebo</w:t>
      </w:r>
    </w:p>
    <w:p w:rsidR="0030465D" w:rsidRDefault="0030465D" w:rsidP="00770697">
      <w:pPr>
        <w:pStyle w:val="Odstavecseseznamem"/>
        <w:numPr>
          <w:ilvl w:val="0"/>
          <w:numId w:val="10"/>
        </w:numPr>
        <w:jc w:val="both"/>
        <w:rPr>
          <w:rFonts w:cs="Times New Roman"/>
        </w:rPr>
      </w:pPr>
      <w:r>
        <w:rPr>
          <w:rFonts w:cs="Times New Roman"/>
          <w:i/>
        </w:rPr>
        <w:t>studijního oboru pedagogika a doplňujícím studiem k rozšíření odborné kvalifikac</w:t>
      </w:r>
      <w:r w:rsidR="00C56F39">
        <w:rPr>
          <w:rFonts w:cs="Times New Roman"/>
          <w:i/>
        </w:rPr>
        <w:t>e uskutečňovaném vysokou školou</w:t>
      </w:r>
      <w:r w:rsidR="003E24D0">
        <w:rPr>
          <w:rFonts w:cs="Times New Roman"/>
          <w:i/>
        </w:rPr>
        <w:t>“</w:t>
      </w:r>
      <w:r w:rsidR="003E24D0">
        <w:rPr>
          <w:rFonts w:cs="Times New Roman"/>
        </w:rPr>
        <w:t>.</w:t>
      </w:r>
    </w:p>
    <w:p w:rsidR="0030465D" w:rsidRPr="006E1CC2" w:rsidRDefault="0030465D" w:rsidP="00770697">
      <w:pPr>
        <w:pStyle w:val="Nadpis2"/>
        <w:jc w:val="both"/>
      </w:pPr>
      <w:bookmarkStart w:id="66" w:name="_Toc413094249"/>
      <w:bookmarkStart w:id="67" w:name="_Toc416177625"/>
      <w:r w:rsidRPr="006E1CC2">
        <w:t>Syndrom vyhoření v pedagogických profesích</w:t>
      </w:r>
      <w:bookmarkEnd w:id="66"/>
      <w:bookmarkEnd w:id="67"/>
    </w:p>
    <w:p w:rsidR="0030465D" w:rsidRDefault="0030465D" w:rsidP="00770697">
      <w:pPr>
        <w:ind w:firstLine="576"/>
        <w:jc w:val="both"/>
        <w:rPr>
          <w:rFonts w:cs="Times New Roman"/>
        </w:rPr>
      </w:pPr>
      <w:r>
        <w:rPr>
          <w:rFonts w:cs="Times New Roman"/>
        </w:rPr>
        <w:t xml:space="preserve">Učitelství je jedním z rizikových povolání, které může být ohrožené vznikem syndromu vyhoření. Kromě pedagogů, kteří mají za sebou dlouhodobou praxi, a u </w:t>
      </w:r>
      <w:r w:rsidR="002602CE">
        <w:rPr>
          <w:rFonts w:cs="Times New Roman"/>
        </w:rPr>
        <w:t>nichž</w:t>
      </w:r>
      <w:r>
        <w:rPr>
          <w:rFonts w:cs="Times New Roman"/>
        </w:rPr>
        <w:t xml:space="preserve"> se mohou příznaky syndromu vyhoření objevit, jsou ohroženi i studující a žáci, neboť ve třídách, </w:t>
      </w:r>
      <w:r w:rsidR="002602CE">
        <w:rPr>
          <w:rFonts w:cs="Times New Roman"/>
        </w:rPr>
        <w:t>kde</w:t>
      </w:r>
      <w:r>
        <w:rPr>
          <w:rFonts w:cs="Times New Roman"/>
        </w:rPr>
        <w:t xml:space="preserve"> vyučuje učitel se syndromem vyhoření</w:t>
      </w:r>
      <w:r w:rsidR="002602CE">
        <w:rPr>
          <w:rFonts w:cs="Times New Roman"/>
        </w:rPr>
        <w:t>, se vyskytuje</w:t>
      </w:r>
      <w:r>
        <w:rPr>
          <w:rFonts w:cs="Times New Roman"/>
        </w:rPr>
        <w:t xml:space="preserve"> nízká míra motivace k učení a špatné sociální klima. Takové prostředí ve třídě může ovlivnit rozvíjení studentova potenciálu a mít negativní dopad na další vzdělávání a</w:t>
      </w:r>
      <w:r w:rsidR="006E1CC2">
        <w:rPr>
          <w:rFonts w:cs="Times New Roman"/>
        </w:rPr>
        <w:t xml:space="preserve"> uplatnění do budoucna </w:t>
      </w:r>
      <w:r>
        <w:rPr>
          <w:rFonts w:cs="Times New Roman"/>
        </w:rPr>
        <w:t>(</w:t>
      </w:r>
      <w:proofErr w:type="spellStart"/>
      <w:r>
        <w:rPr>
          <w:rFonts w:cs="Times New Roman"/>
        </w:rPr>
        <w:t>Smetáčková</w:t>
      </w:r>
      <w:proofErr w:type="spellEnd"/>
      <w:r>
        <w:rPr>
          <w:rFonts w:cs="Times New Roman"/>
        </w:rPr>
        <w:t>, 2013)</w:t>
      </w:r>
      <w:r w:rsidR="006E1CC2">
        <w:rPr>
          <w:rFonts w:cs="Times New Roman"/>
        </w:rPr>
        <w:t>.</w:t>
      </w:r>
    </w:p>
    <w:p w:rsidR="0030465D" w:rsidRDefault="0030465D" w:rsidP="00770697">
      <w:pPr>
        <w:ind w:firstLine="576"/>
        <w:jc w:val="both"/>
        <w:rPr>
          <w:rFonts w:cs="Times New Roman"/>
        </w:rPr>
      </w:pPr>
      <w:r>
        <w:rPr>
          <w:rFonts w:cs="Times New Roman"/>
        </w:rPr>
        <w:t>Křivohlavý (2012) ve své knize uvádí, že míra výskytu syndromu vyhoření ve školství je vysoká. Týká se všech pedagogů na základních a středních šk</w:t>
      </w:r>
      <w:r w:rsidR="00D04DD9">
        <w:rPr>
          <w:rFonts w:cs="Times New Roman"/>
        </w:rPr>
        <w:t xml:space="preserve">olách, včetně škol učňovských. </w:t>
      </w:r>
      <w:r>
        <w:rPr>
          <w:rFonts w:cs="Times New Roman"/>
        </w:rPr>
        <w:t>Často se jedná o vysoce emancipované začínající pedagogy, kteří vstupují do zaměstnání</w:t>
      </w:r>
      <w:r w:rsidR="002602CE">
        <w:rPr>
          <w:rFonts w:cs="Times New Roman"/>
        </w:rPr>
        <w:t xml:space="preserve"> nadšeně,</w:t>
      </w:r>
      <w:r>
        <w:rPr>
          <w:rFonts w:cs="Times New Roman"/>
        </w:rPr>
        <w:t xml:space="preserve"> s mnohdy až neuskutečnitelnými představami. Své povolání vnímají jako poslání a jsou považováni za nejlepší pedagogy na škole. S nástupem do zaměstnání se setkávají s realitou, s nezájmem žáků, nekázní a nepřátelskými vztahy v učitelském sboru. </w:t>
      </w:r>
      <w:r w:rsidR="002602CE">
        <w:rPr>
          <w:rFonts w:cs="Times New Roman"/>
        </w:rPr>
        <w:lastRenderedPageBreak/>
        <w:t>Přibývají i další problémy. T</w:t>
      </w:r>
      <w:r>
        <w:rPr>
          <w:rFonts w:cs="Times New Roman"/>
        </w:rPr>
        <w:t xml:space="preserve">o vše </w:t>
      </w:r>
      <w:r w:rsidR="002602CE">
        <w:rPr>
          <w:rFonts w:cs="Times New Roman"/>
        </w:rPr>
        <w:t xml:space="preserve">uvedené </w:t>
      </w:r>
      <w:r>
        <w:rPr>
          <w:rFonts w:cs="Times New Roman"/>
        </w:rPr>
        <w:t>může zapříčinit vznik syndromu vyhoření. Za velmi náročné je považováno učitelství odborného vzdělávání. Vyšší míra výskytu syndromu vyhoření je zaznamenávána také mezi speciálními pedagogy, kteří pracují s dětmi s mentální retardací a s dětmi s psychickými poruchami.</w:t>
      </w:r>
    </w:p>
    <w:p w:rsidR="0030465D" w:rsidRPr="006E1CC2" w:rsidRDefault="0030465D" w:rsidP="00770697">
      <w:pPr>
        <w:pStyle w:val="Nadpis3"/>
        <w:jc w:val="both"/>
      </w:pPr>
      <w:bookmarkStart w:id="68" w:name="_Toc413094250"/>
      <w:bookmarkStart w:id="69" w:name="_Toc416177626"/>
      <w:r w:rsidRPr="006E1CC2">
        <w:t>Profesní zátěž v pedagogických profesích</w:t>
      </w:r>
      <w:bookmarkEnd w:id="68"/>
      <w:bookmarkEnd w:id="69"/>
    </w:p>
    <w:p w:rsidR="0030465D" w:rsidRDefault="0030465D" w:rsidP="00D04DD9">
      <w:pPr>
        <w:ind w:firstLine="567"/>
        <w:jc w:val="both"/>
        <w:rPr>
          <w:rFonts w:cs="Times New Roman"/>
        </w:rPr>
      </w:pPr>
      <w:r>
        <w:rPr>
          <w:rFonts w:cs="Times New Roman"/>
        </w:rPr>
        <w:t>Vedle osobnostních vlivů mohou příčiny stresů u pedagogů související s jejich povoláním pocházet z různých oblastí a následně se podle nich dělit. V oblasti zatížení pedagogů byly provedeny mnohé výzkumy, ze kterých bylo zřejmé, že největší zátěží je pro pedagogy pracovní přetížení, na třetím místě se umístily problémy s žáky a s rodiči.</w:t>
      </w:r>
      <w:r>
        <w:rPr>
          <w:rFonts w:cs="Times New Roman"/>
          <w:bCs/>
        </w:rPr>
        <w:t xml:space="preserve"> V rámci jednotlivých oblastí diferencujeme příčiny stresu u pedagogů do jednotlivých kategorií: individuální psychické a fyzické příčiny, které korelují s příčinami osobními</w:t>
      </w:r>
      <w:r w:rsidR="00962309">
        <w:rPr>
          <w:rFonts w:cs="Times New Roman"/>
          <w:bCs/>
        </w:rPr>
        <w:t>,</w:t>
      </w:r>
      <w:r>
        <w:rPr>
          <w:rFonts w:cs="Times New Roman"/>
          <w:bCs/>
        </w:rPr>
        <w:t xml:space="preserve"> a které byly uvedeny výše v kapitole č 1. Institucionální příčiny, mezi které se</w:t>
      </w:r>
      <w:r w:rsidR="00FD5827">
        <w:rPr>
          <w:rFonts w:cs="Times New Roman"/>
          <w:bCs/>
        </w:rPr>
        <w:t xml:space="preserve"> řadí např.</w:t>
      </w:r>
      <w:r>
        <w:rPr>
          <w:rFonts w:cs="Times New Roman"/>
          <w:bCs/>
        </w:rPr>
        <w:t xml:space="preserve"> nedostatky v řízení školských zařízení, časté změny ve vzdělávacích projektech, nepřiměřený hluk, nevhodné školní klima, vyšší počet učitelek ve školách, přibývající počet žáků s poruchami chování, zvýšené nároky na pedagogy související se začleňováním žáků se specifickými vzdělávacími potřebami, nepřátelství a rivalita v učitelském sboru, nedostatečné finanční ohodnocení a další. Poslední kategorii tvoří širší společenské příčiny, které souvisí s negativním pohledem veřejnosti i s přenášením zodpovědnosti rodiny za problémy svých dětí na pedagogy (</w:t>
      </w:r>
      <w:proofErr w:type="spellStart"/>
      <w:r>
        <w:rPr>
          <w:rFonts w:cs="Times New Roman"/>
          <w:bCs/>
        </w:rPr>
        <w:t>Švinglarová</w:t>
      </w:r>
      <w:proofErr w:type="spellEnd"/>
      <w:r>
        <w:rPr>
          <w:rFonts w:cs="Times New Roman"/>
          <w:bCs/>
        </w:rPr>
        <w:t>, 2006)</w:t>
      </w:r>
      <w:r w:rsidR="006E1CC2">
        <w:rPr>
          <w:rFonts w:cs="Times New Roman"/>
          <w:bCs/>
        </w:rPr>
        <w:t>.</w:t>
      </w:r>
    </w:p>
    <w:p w:rsidR="0030465D" w:rsidRDefault="0030465D" w:rsidP="00F65C61">
      <w:pPr>
        <w:ind w:firstLine="567"/>
        <w:jc w:val="both"/>
        <w:rPr>
          <w:rFonts w:cs="Times New Roman"/>
        </w:rPr>
      </w:pPr>
      <w:proofErr w:type="spellStart"/>
      <w:r>
        <w:rPr>
          <w:rFonts w:cs="Times New Roman"/>
        </w:rPr>
        <w:t>Smetáčková</w:t>
      </w:r>
      <w:proofErr w:type="spellEnd"/>
      <w:r>
        <w:rPr>
          <w:rFonts w:cs="Times New Roman"/>
        </w:rPr>
        <w:t xml:space="preserve"> (2013) za další příčiny vedoucí ke stresu a v konečné fázi k syndromu vyhoření uvádí podmínky týkající se času a pracovního prostředí, které </w:t>
      </w:r>
      <w:r w:rsidR="00491B26">
        <w:rPr>
          <w:rFonts w:cs="Times New Roman"/>
        </w:rPr>
        <w:t xml:space="preserve">nutí k neustálému pobývání v emočně náročných společenských interakcích a </w:t>
      </w:r>
      <w:r>
        <w:rPr>
          <w:rFonts w:cs="Times New Roman"/>
        </w:rPr>
        <w:t>znemožňují průběžné zotavován</w:t>
      </w:r>
      <w:r w:rsidR="00491B26">
        <w:rPr>
          <w:rFonts w:cs="Times New Roman"/>
        </w:rPr>
        <w:t>í</w:t>
      </w:r>
      <w:r w:rsidR="00FD5827">
        <w:rPr>
          <w:rFonts w:cs="Times New Roman"/>
        </w:rPr>
        <w:t xml:space="preserve">. Neopomíjí ani </w:t>
      </w:r>
      <w:r w:rsidR="004A6086">
        <w:rPr>
          <w:rFonts w:cs="Times New Roman"/>
        </w:rPr>
        <w:t>neodpovídající</w:t>
      </w:r>
      <w:r w:rsidR="00FD5827">
        <w:rPr>
          <w:rFonts w:cs="Times New Roman"/>
        </w:rPr>
        <w:t xml:space="preserve"> </w:t>
      </w:r>
      <w:r>
        <w:rPr>
          <w:rFonts w:cs="Times New Roman"/>
        </w:rPr>
        <w:t>společenskou prestiž učitelské profese</w:t>
      </w:r>
      <w:r w:rsidR="00FD5827">
        <w:rPr>
          <w:rFonts w:cs="Times New Roman"/>
        </w:rPr>
        <w:t>.</w:t>
      </w:r>
      <w:r w:rsidR="002602CE">
        <w:rPr>
          <w:rFonts w:cs="Times New Roman"/>
        </w:rPr>
        <w:t xml:space="preserve"> </w:t>
      </w:r>
      <w:r>
        <w:rPr>
          <w:rFonts w:cs="Times New Roman"/>
        </w:rPr>
        <w:t>Za další možné faktory vyvolávající stres u učitelů Míček a Zeman (1997) považují např. nedostatek času</w:t>
      </w:r>
      <w:r w:rsidR="002602CE">
        <w:rPr>
          <w:rFonts w:cs="Times New Roman"/>
        </w:rPr>
        <w:t>,</w:t>
      </w:r>
      <w:r>
        <w:rPr>
          <w:rFonts w:cs="Times New Roman"/>
        </w:rPr>
        <w:t xml:space="preserve"> či příliš mnoho povinností, které mohou vyvolat stavy chronické přepracovanosti, </w:t>
      </w:r>
      <w:r w:rsidR="002602CE">
        <w:rPr>
          <w:rFonts w:cs="Times New Roman"/>
        </w:rPr>
        <w:t xml:space="preserve">dále </w:t>
      </w:r>
      <w:r>
        <w:rPr>
          <w:rFonts w:cs="Times New Roman"/>
        </w:rPr>
        <w:t>příliš mnoho žáků ve třídě, což znemožňuje individuální přístup a ztěžuje práci učitele, nezájem žáků o učení, kázeňské problémy, příčiny související se vztahy na prac</w:t>
      </w:r>
      <w:r w:rsidR="00FD5827">
        <w:rPr>
          <w:rFonts w:cs="Times New Roman"/>
        </w:rPr>
        <w:t>ovišti vůči nadřízeným a další.</w:t>
      </w:r>
    </w:p>
    <w:p w:rsidR="0030465D" w:rsidRDefault="002602CE" w:rsidP="00F65C61">
      <w:pPr>
        <w:ind w:firstLine="567"/>
        <w:jc w:val="both"/>
        <w:rPr>
          <w:rFonts w:cs="Times New Roman"/>
          <w:bCs/>
        </w:rPr>
      </w:pPr>
      <w:r>
        <w:rPr>
          <w:rFonts w:cs="Times New Roman"/>
          <w:bCs/>
        </w:rPr>
        <w:t>Abychom doplnili výčet zátěží</w:t>
      </w:r>
      <w:r w:rsidR="0030465D">
        <w:rPr>
          <w:rFonts w:cs="Times New Roman"/>
          <w:bCs/>
        </w:rPr>
        <w:t xml:space="preserve"> vedoucí</w:t>
      </w:r>
      <w:r>
        <w:rPr>
          <w:rFonts w:cs="Times New Roman"/>
          <w:bCs/>
        </w:rPr>
        <w:t>ch</w:t>
      </w:r>
      <w:r w:rsidR="0030465D">
        <w:rPr>
          <w:rFonts w:cs="Times New Roman"/>
          <w:bCs/>
        </w:rPr>
        <w:t xml:space="preserve"> ke vzniku  syndromu vyhoření, uvádím zde další možné příčiny dle </w:t>
      </w:r>
      <w:proofErr w:type="spellStart"/>
      <w:r w:rsidR="0030465D">
        <w:rPr>
          <w:rFonts w:cs="Times New Roman"/>
          <w:bCs/>
        </w:rPr>
        <w:t>Poschkampa</w:t>
      </w:r>
      <w:proofErr w:type="spellEnd"/>
      <w:r w:rsidR="0030465D">
        <w:rPr>
          <w:rFonts w:cs="Times New Roman"/>
          <w:bCs/>
        </w:rPr>
        <w:t xml:space="preserve"> (2013), mezi které řadí mimo jiné absenci možného kariérního postupu, nedostatečné vzdělání v profesi pedagoga a s tím související motivace dalšího vzdělávání v této oblasti, nedostatek výukových prostředků, vysoký počet odučených hodin týdně (včetně přípravy a hodnocení).</w:t>
      </w:r>
    </w:p>
    <w:p w:rsidR="0030465D" w:rsidRPr="006E1CC2" w:rsidRDefault="0030465D" w:rsidP="00770697">
      <w:pPr>
        <w:pStyle w:val="Nadpis3"/>
        <w:jc w:val="both"/>
      </w:pPr>
      <w:bookmarkStart w:id="70" w:name="_Toc413094251"/>
      <w:bookmarkStart w:id="71" w:name="_Toc416177627"/>
      <w:r w:rsidRPr="006E1CC2">
        <w:lastRenderedPageBreak/>
        <w:t>Příčiny stresů u speciálních pedagogů</w:t>
      </w:r>
      <w:bookmarkEnd w:id="70"/>
      <w:bookmarkEnd w:id="71"/>
    </w:p>
    <w:p w:rsidR="0030465D" w:rsidRDefault="0030465D" w:rsidP="00F65C61">
      <w:pPr>
        <w:ind w:firstLine="567"/>
        <w:jc w:val="both"/>
        <w:rPr>
          <w:rFonts w:cs="Times New Roman"/>
        </w:rPr>
      </w:pPr>
      <w:r>
        <w:rPr>
          <w:rFonts w:cs="Times New Roman"/>
        </w:rPr>
        <w:t xml:space="preserve">Specifickou skupinu pedagogů tvoří speciální pedagogové, </w:t>
      </w:r>
      <w:r w:rsidR="002602CE">
        <w:rPr>
          <w:rFonts w:cs="Times New Roman"/>
        </w:rPr>
        <w:t>jejichž</w:t>
      </w:r>
      <w:r>
        <w:rPr>
          <w:rFonts w:cs="Times New Roman"/>
        </w:rPr>
        <w:t xml:space="preserve"> příčiny stresu a syndromu vyhoření mohou být stejné jako příčiny stresů u pedagogů, některé faktory se však mohou lišit. </w:t>
      </w:r>
      <w:proofErr w:type="spellStart"/>
      <w:r>
        <w:rPr>
          <w:rFonts w:cs="Times New Roman"/>
        </w:rPr>
        <w:t>Švinglarová</w:t>
      </w:r>
      <w:proofErr w:type="spellEnd"/>
      <w:r>
        <w:rPr>
          <w:rFonts w:cs="Times New Roman"/>
        </w:rPr>
        <w:t xml:space="preserve"> (2006) mezi příčiny syndromu vyhoření u speciálních pedagogů řadí specifickou zátěž, která může být způsobena zvláštními nároky profese související s intenzivním kontaktem s osobami se sp</w:t>
      </w:r>
      <w:r w:rsidR="005B5098">
        <w:rPr>
          <w:rFonts w:cs="Times New Roman"/>
        </w:rPr>
        <w:t xml:space="preserve">ecifickými potřebami. Hovoříme </w:t>
      </w:r>
      <w:r>
        <w:rPr>
          <w:rFonts w:cs="Times New Roman"/>
        </w:rPr>
        <w:t xml:space="preserve">o </w:t>
      </w:r>
      <w:r w:rsidR="005B5098">
        <w:rPr>
          <w:rFonts w:cs="Times New Roman"/>
        </w:rPr>
        <w:t>osobách</w:t>
      </w:r>
      <w:r>
        <w:rPr>
          <w:rFonts w:cs="Times New Roman"/>
        </w:rPr>
        <w:t xml:space="preserve"> s různým d</w:t>
      </w:r>
      <w:r w:rsidR="002602CE">
        <w:rPr>
          <w:rFonts w:cs="Times New Roman"/>
        </w:rPr>
        <w:t>ruhem a stupněm postižení, které mohou být umístěny</w:t>
      </w:r>
      <w:r>
        <w:rPr>
          <w:rFonts w:cs="Times New Roman"/>
        </w:rPr>
        <w:t xml:space="preserve"> v náhradní rodinné péči, či žijí v rodinném prostředí, v přirozených podmínkách. Tito lidé mají specifické potřeby v oblasti vzdělávání, výchovy, přípravě na povolání, začleňování do společnosti i v systému podpor a služeb, které by měly a musejí být naplňovány.</w:t>
      </w:r>
    </w:p>
    <w:p w:rsidR="0030465D" w:rsidRDefault="0030465D" w:rsidP="00D77B53">
      <w:pPr>
        <w:ind w:firstLine="567"/>
        <w:jc w:val="both"/>
        <w:rPr>
          <w:rFonts w:cs="Times New Roman"/>
        </w:rPr>
      </w:pPr>
      <w:proofErr w:type="spellStart"/>
      <w:r>
        <w:rPr>
          <w:rFonts w:cs="Times New Roman"/>
        </w:rPr>
        <w:t>Slowik</w:t>
      </w:r>
      <w:proofErr w:type="spellEnd"/>
      <w:r>
        <w:rPr>
          <w:rFonts w:cs="Times New Roman"/>
        </w:rPr>
        <w:t xml:space="preserve"> (2007) uvádí, že zvýšená náročnost profese speciálního pedagoga je do jisté míry způsobena specifickými problémy osob, se kterými se v rámci svého zaměstnání setkává, a se  kterými pracuje. Jedná se o osoby s tělesným, zrakovým, sluchovým a mentálním postižením (popřípadě psychické poruchy), osoby s narušenou komunikační schopností, s poruchami chování a </w:t>
      </w:r>
      <w:r w:rsidR="002602CE">
        <w:rPr>
          <w:rFonts w:cs="Times New Roman"/>
        </w:rPr>
        <w:t xml:space="preserve">se </w:t>
      </w:r>
      <w:r>
        <w:rPr>
          <w:rFonts w:cs="Times New Roman"/>
        </w:rPr>
        <w:t>sociální deviací, či se specifickými poruchami učení a projevy ADD, ADHD a další</w:t>
      </w:r>
      <w:r w:rsidR="005B5098">
        <w:rPr>
          <w:rFonts w:cs="Times New Roman"/>
        </w:rPr>
        <w:t>.</w:t>
      </w:r>
    </w:p>
    <w:p w:rsidR="0030465D" w:rsidRDefault="0030465D" w:rsidP="00D77B53">
      <w:pPr>
        <w:ind w:firstLine="567"/>
        <w:jc w:val="both"/>
        <w:rPr>
          <w:rFonts w:cs="Times New Roman"/>
        </w:rPr>
      </w:pPr>
      <w:r>
        <w:rPr>
          <w:rFonts w:cs="Times New Roman"/>
        </w:rPr>
        <w:t>Žáčková (2004) uvádí, že velká zátěž u speciálních pedagogů – učitelů je způsobena náročností práce s dětmi vyžadujícími zvláštní péči. Tato práce může být silně zatěžující, mnohdy s minimální, nebo žádnou, či s oddálenou pozitivní zpětnou vazbou. V některých případech dokonce s negativní zp</w:t>
      </w:r>
      <w:r w:rsidR="00962309">
        <w:rPr>
          <w:rFonts w:cs="Times New Roman"/>
        </w:rPr>
        <w:t xml:space="preserve">ětnou vazbou. Míra vyhoření je </w:t>
      </w:r>
      <w:r>
        <w:rPr>
          <w:rFonts w:cs="Times New Roman"/>
        </w:rPr>
        <w:t>u speciálních pedagogů – učitelů vysoká. Dle výsledků z dotazníkového šetření byli vyšším výskytem syndromu vyhoření ohroženi speciální pedagogové – učitelé pracující s žáky se specifickými poruchami chování skupinově integrovanými, než učitelé žáků s S</w:t>
      </w:r>
      <w:r w:rsidR="005B5098">
        <w:rPr>
          <w:rFonts w:cs="Times New Roman"/>
        </w:rPr>
        <w:t>PU individuálně integrovaných.</w:t>
      </w:r>
    </w:p>
    <w:p w:rsidR="0030465D" w:rsidRPr="005B5098" w:rsidRDefault="00B315EF" w:rsidP="00770697">
      <w:pPr>
        <w:pStyle w:val="Nadpis3"/>
        <w:jc w:val="both"/>
      </w:pPr>
      <w:bookmarkStart w:id="72" w:name="_Toc416177628"/>
      <w:r>
        <w:t>Symptomy stresorů či syndromu vyhoření u pedagogů</w:t>
      </w:r>
      <w:bookmarkEnd w:id="72"/>
    </w:p>
    <w:p w:rsidR="0030465D" w:rsidRDefault="0030465D" w:rsidP="00D77B53">
      <w:pPr>
        <w:ind w:firstLine="567"/>
        <w:jc w:val="both"/>
        <w:rPr>
          <w:rFonts w:cs="Times New Roman"/>
        </w:rPr>
      </w:pPr>
      <w:r>
        <w:rPr>
          <w:rFonts w:cs="Times New Roman"/>
        </w:rPr>
        <w:t xml:space="preserve">Dlouhodobé působení stresových faktorů má negativní dopad na práci pedagoga, zejména na vztahy vůči svým žákům, studentům. Dle </w:t>
      </w:r>
      <w:proofErr w:type="gramStart"/>
      <w:r>
        <w:rPr>
          <w:rFonts w:cs="Times New Roman"/>
        </w:rPr>
        <w:t>Míčka</w:t>
      </w:r>
      <w:proofErr w:type="gramEnd"/>
      <w:r>
        <w:rPr>
          <w:rFonts w:cs="Times New Roman"/>
        </w:rPr>
        <w:t xml:space="preserve"> a Zemana (1997) přestávají být u stresovaného pedagoga v centru jeho zájmu děti, mládež, kteří jsou ovšem středobodem zájmu jeho povolání, přestává se o své žáky či studenty zajímat. Stresovaný učitel je zaměřen zejména na svou vlastní stresovou situaci a v některých případech může dojít až ke vzniku negativního postoje vůči konkrétnímu žákovi. Samozřejmý je vliv stresových faktorů nejen v práci, ale i v rodinném prostředí, vliv povahových vlastností učitele, jeho psychi</w:t>
      </w:r>
      <w:r w:rsidR="00216ACC">
        <w:rPr>
          <w:rFonts w:cs="Times New Roman"/>
        </w:rPr>
        <w:t>ka a celkový charakter jedince.</w:t>
      </w:r>
    </w:p>
    <w:p w:rsidR="0030465D" w:rsidRDefault="0030465D" w:rsidP="00D97E51">
      <w:pPr>
        <w:ind w:firstLine="567"/>
        <w:jc w:val="both"/>
        <w:rPr>
          <w:rFonts w:cs="Times New Roman"/>
        </w:rPr>
      </w:pPr>
      <w:r>
        <w:rPr>
          <w:rFonts w:cs="Times New Roman"/>
        </w:rPr>
        <w:lastRenderedPageBreak/>
        <w:t>Zelinová (1998) na základě výsledků svého výzk</w:t>
      </w:r>
      <w:r w:rsidR="00B315EF">
        <w:rPr>
          <w:rFonts w:cs="Times New Roman"/>
        </w:rPr>
        <w:t xml:space="preserve">umu uvádí, že syndrom vyhoření </w:t>
      </w:r>
      <w:r>
        <w:rPr>
          <w:rFonts w:cs="Times New Roman"/>
        </w:rPr>
        <w:t xml:space="preserve">u učitelů nejintenzivněji zasahuje oblast kognitivní a emocionální.  Toto emocionální či motivační vyhoření způsobuje v praxi problémy. Nejčastěji se u učitelů objevovaly ztráty iluzí, ideálů, cílů či smysluplnosti jejich povolání. Ve větší míře symptomy syndromu vyhoření postihly učitele, kteří se již dále nevzdělávali, než učitele, kteří se při své práci vzdělávali dálkově. Pro upřesnění zde uvádím </w:t>
      </w:r>
      <w:r w:rsidR="00B315EF">
        <w:rPr>
          <w:rFonts w:cs="Times New Roman"/>
        </w:rPr>
        <w:t>závěry</w:t>
      </w:r>
      <w:r>
        <w:rPr>
          <w:rFonts w:cs="Times New Roman"/>
        </w:rPr>
        <w:t xml:space="preserve"> výzkumu Čermáka, Egera (2000), kteří zkoumali syndrom vyhoření u českých učitelů, na rozdíl od Zelinové, jejíž výzkum byl prováděn ve  Slovenské republice. Z výsledků jejich výzkumu je zřejmé, že nejvíce je vyhořením postižena citová oblast, a to zejména u žen. Co se týče míry vyhoření, byl průměrný výsledek u českých učitelů nižší než u slovenských. Žáčková (2014) uvádí, že nejnižší hodnoty vyhoření byly zjištěny v rovině sociální, tudíž potíže učitelů se projevovaly vůči žákům, rodičům či kolegům minimálně. Na druhou stranu výsledky dotazníkového šetření mohou být ovlivněny neochotou dotaz</w:t>
      </w:r>
      <w:r w:rsidR="005B5098">
        <w:rPr>
          <w:rFonts w:cs="Times New Roman"/>
        </w:rPr>
        <w:t>ovaných si tyto potíže přiznat</w:t>
      </w:r>
      <w:r w:rsidR="002602CE">
        <w:rPr>
          <w:rFonts w:cs="Times New Roman"/>
        </w:rPr>
        <w:t xml:space="preserve"> a odpovídat na dotazy pravdivě.</w:t>
      </w:r>
    </w:p>
    <w:p w:rsidR="0030465D" w:rsidRDefault="0030465D" w:rsidP="00D97E51">
      <w:pPr>
        <w:ind w:firstLine="567"/>
        <w:jc w:val="both"/>
        <w:rPr>
          <w:rFonts w:cs="Times New Roman"/>
        </w:rPr>
      </w:pPr>
      <w:r>
        <w:rPr>
          <w:rFonts w:cs="Times New Roman"/>
        </w:rPr>
        <w:t>Pedagogové, pro které jejich práce přestala mít smysl, musí vynaložit mnoho úsilí, aby zvládli další pracovní den. Negativní postoje ze strany žáků, kolegů či rodičů mohou jejich stav ještě umocnit a urychlit vznik syndromu vyhoření. Pedagog, který na svou práci zcela rezignoval, se může stát s</w:t>
      </w:r>
      <w:r w:rsidR="005B5098">
        <w:rPr>
          <w:rFonts w:cs="Times New Roman"/>
        </w:rPr>
        <w:t xml:space="preserve">nadnou obětí syndromu vyhoření </w:t>
      </w:r>
      <w:r>
        <w:rPr>
          <w:rFonts w:cs="Times New Roman"/>
        </w:rPr>
        <w:t xml:space="preserve">(Keller, </w:t>
      </w:r>
      <w:proofErr w:type="spellStart"/>
      <w:r>
        <w:rPr>
          <w:rFonts w:cs="Times New Roman"/>
        </w:rPr>
        <w:t>Henning</w:t>
      </w:r>
      <w:proofErr w:type="spellEnd"/>
      <w:r>
        <w:rPr>
          <w:rFonts w:cs="Times New Roman"/>
        </w:rPr>
        <w:t xml:space="preserve"> 1995)</w:t>
      </w:r>
      <w:r w:rsidR="005B5098">
        <w:rPr>
          <w:rFonts w:cs="Times New Roman"/>
        </w:rPr>
        <w:t>.</w:t>
      </w:r>
    </w:p>
    <w:p w:rsidR="0030465D" w:rsidRDefault="0030465D" w:rsidP="00D97E51">
      <w:pPr>
        <w:ind w:firstLine="567"/>
        <w:jc w:val="both"/>
        <w:rPr>
          <w:rFonts w:cs="Times New Roman"/>
        </w:rPr>
      </w:pPr>
      <w:r>
        <w:rPr>
          <w:rFonts w:cs="Times New Roman"/>
        </w:rPr>
        <w:t>Průcha, Walterová, Mareš (1995) uvádějí, že u pedagogů je prožívání stresů velmi častým jevem. Negativně působící stres zhoršuje celkově kvalitu jejich práce a pedagogové</w:t>
      </w:r>
      <w:r w:rsidR="002602CE">
        <w:rPr>
          <w:rFonts w:cs="Times New Roman"/>
        </w:rPr>
        <w:t xml:space="preserve"> ztrácí</w:t>
      </w:r>
      <w:r>
        <w:rPr>
          <w:rFonts w:cs="Times New Roman"/>
        </w:rPr>
        <w:t xml:space="preserve"> z odvedené</w:t>
      </w:r>
      <w:r w:rsidR="00A37E1F">
        <w:rPr>
          <w:rFonts w:cs="Times New Roman"/>
        </w:rPr>
        <w:t xml:space="preserve"> práce </w:t>
      </w:r>
      <w:r w:rsidR="002602CE">
        <w:rPr>
          <w:rFonts w:cs="Times New Roman"/>
        </w:rPr>
        <w:t>uspokojení. Za důležité považují</w:t>
      </w:r>
      <w:r>
        <w:rPr>
          <w:rFonts w:cs="Times New Roman"/>
        </w:rPr>
        <w:t xml:space="preserve"> odstraňovat příčiny stresu, zmírňovat jejich působení, bránit se vzniku syndromu vyhoření prováděním různýc</w:t>
      </w:r>
      <w:r w:rsidR="005B5098">
        <w:rPr>
          <w:rFonts w:cs="Times New Roman"/>
        </w:rPr>
        <w:t>h technik, zejména relaxačních.</w:t>
      </w:r>
    </w:p>
    <w:p w:rsidR="0030465D" w:rsidRDefault="0030465D" w:rsidP="00770697">
      <w:pPr>
        <w:pStyle w:val="Nadpis3"/>
        <w:jc w:val="both"/>
      </w:pPr>
      <w:bookmarkStart w:id="73" w:name="_Toc413094253"/>
      <w:bookmarkStart w:id="74" w:name="_Toc416177629"/>
      <w:r>
        <w:t>Prevence syndromu vyhoření u pedagogů</w:t>
      </w:r>
      <w:bookmarkEnd w:id="73"/>
      <w:bookmarkEnd w:id="74"/>
      <w:r>
        <w:t xml:space="preserve"> </w:t>
      </w:r>
    </w:p>
    <w:p w:rsidR="0030465D" w:rsidRDefault="0030465D" w:rsidP="00D97E51">
      <w:pPr>
        <w:ind w:firstLine="567"/>
        <w:jc w:val="both"/>
        <w:rPr>
          <w:rFonts w:cs="Times New Roman"/>
        </w:rPr>
      </w:pPr>
      <w:r>
        <w:rPr>
          <w:rFonts w:cs="Times New Roman"/>
        </w:rPr>
        <w:t>Povolání pedagoga patří mezi jedny z</w:t>
      </w:r>
      <w:r w:rsidR="002602CE">
        <w:rPr>
          <w:rFonts w:cs="Times New Roman"/>
        </w:rPr>
        <w:t> psychicky náročnějších profesí. P</w:t>
      </w:r>
      <w:r>
        <w:rPr>
          <w:rFonts w:cs="Times New Roman"/>
        </w:rPr>
        <w:t xml:space="preserve">odle závěru výzkumu </w:t>
      </w:r>
      <w:proofErr w:type="spellStart"/>
      <w:r>
        <w:rPr>
          <w:rFonts w:cs="Times New Roman"/>
        </w:rPr>
        <w:t>Paprštěinové</w:t>
      </w:r>
      <w:proofErr w:type="spellEnd"/>
      <w:r>
        <w:rPr>
          <w:rFonts w:cs="Times New Roman"/>
        </w:rPr>
        <w:t xml:space="preserve"> (2011) zvládání této zátěže by mohlo být kompenzováno vyšším finančním ohodnocením, či odpovídající sociální prestiží. V České republice nejsou tyto dvě podmínky zc</w:t>
      </w:r>
      <w:r w:rsidR="002602CE">
        <w:rPr>
          <w:rFonts w:cs="Times New Roman"/>
        </w:rPr>
        <w:t>ela optimální. D</w:t>
      </w:r>
      <w:r>
        <w:rPr>
          <w:rFonts w:cs="Times New Roman"/>
        </w:rPr>
        <w:t xml:space="preserve">alo by se polemizovat, zda se některý z těchto faktorů v blízké budoucnosti změní. V současnosti </w:t>
      </w:r>
      <w:r w:rsidR="002602CE">
        <w:rPr>
          <w:rFonts w:cs="Times New Roman"/>
        </w:rPr>
        <w:t>se nabízí jako</w:t>
      </w:r>
      <w:r>
        <w:rPr>
          <w:rFonts w:cs="Times New Roman"/>
        </w:rPr>
        <w:t xml:space="preserve"> minimálním opatřením podpory zdraví učitelů poskytnout jim dostatek informací o rizikových faktorech týkajících se učitelské profese, o možných stresorech a obtížně zvládnutelných v učitelské profesi, o prevenci rizik a </w:t>
      </w:r>
      <w:r>
        <w:rPr>
          <w:rFonts w:cs="Times New Roman"/>
        </w:rPr>
        <w:lastRenderedPageBreak/>
        <w:t xml:space="preserve">možných způsobech relaxace. Předávat jim informace o možné odborné pomoci, a to nejen v rámci školy (školských poradenských pracovišť), </w:t>
      </w:r>
      <w:r w:rsidR="005B5098">
        <w:rPr>
          <w:rFonts w:cs="Times New Roman"/>
        </w:rPr>
        <w:t>ale také i mimo toto prostředí.</w:t>
      </w:r>
    </w:p>
    <w:p w:rsidR="0030465D" w:rsidRDefault="0030465D" w:rsidP="00D97E51">
      <w:pPr>
        <w:ind w:firstLine="567"/>
        <w:jc w:val="both"/>
        <w:rPr>
          <w:rFonts w:cs="Times New Roman"/>
        </w:rPr>
      </w:pPr>
      <w:r>
        <w:rPr>
          <w:rFonts w:cs="Times New Roman"/>
        </w:rPr>
        <w:t xml:space="preserve">Mezi možné strategie překonávání stresu, a tím zabránění vzniku syndromu vyhoření nejen v pedagogických profesích, řadí </w:t>
      </w:r>
      <w:proofErr w:type="spellStart"/>
      <w:r>
        <w:rPr>
          <w:rFonts w:cs="Times New Roman"/>
        </w:rPr>
        <w:t>Henning</w:t>
      </w:r>
      <w:proofErr w:type="spellEnd"/>
      <w:r>
        <w:rPr>
          <w:rFonts w:cs="Times New Roman"/>
        </w:rPr>
        <w:t xml:space="preserve"> a Keller (1995) sn</w:t>
      </w:r>
      <w:r w:rsidR="002602CE">
        <w:rPr>
          <w:rFonts w:cs="Times New Roman"/>
        </w:rPr>
        <w:t>ížení počtu stresových situací</w:t>
      </w:r>
      <w:r>
        <w:rPr>
          <w:rFonts w:cs="Times New Roman"/>
        </w:rPr>
        <w:t xml:space="preserve"> během dne, zmírnění emočního </w:t>
      </w:r>
      <w:r w:rsidR="002602CE">
        <w:rPr>
          <w:rFonts w:cs="Times New Roman"/>
        </w:rPr>
        <w:t>napětí</w:t>
      </w:r>
      <w:r>
        <w:rPr>
          <w:rFonts w:cs="Times New Roman"/>
        </w:rPr>
        <w:t xml:space="preserve"> související</w:t>
      </w:r>
      <w:r w:rsidR="002602CE">
        <w:rPr>
          <w:rFonts w:cs="Times New Roman"/>
        </w:rPr>
        <w:t>ho</w:t>
      </w:r>
      <w:r>
        <w:rPr>
          <w:rFonts w:cs="Times New Roman"/>
        </w:rPr>
        <w:t xml:space="preserve"> se stresem, změna způsobu zacházení se stresem. Další překonávání souvisí se změnou myšlenkových vzorců,</w:t>
      </w:r>
      <w:r w:rsidR="002602CE">
        <w:rPr>
          <w:rFonts w:cs="Times New Roman"/>
        </w:rPr>
        <w:t xml:space="preserve"> s</w:t>
      </w:r>
      <w:r>
        <w:rPr>
          <w:rFonts w:cs="Times New Roman"/>
        </w:rPr>
        <w:t xml:space="preserve"> objevení</w:t>
      </w:r>
      <w:r w:rsidR="002602CE">
        <w:rPr>
          <w:rFonts w:cs="Times New Roman"/>
        </w:rPr>
        <w:t>m</w:t>
      </w:r>
      <w:r>
        <w:rPr>
          <w:rFonts w:cs="Times New Roman"/>
        </w:rPr>
        <w:t xml:space="preserve"> síly pozitivního myšlení,</w:t>
      </w:r>
      <w:r w:rsidR="002602CE">
        <w:rPr>
          <w:rFonts w:cs="Times New Roman"/>
        </w:rPr>
        <w:t xml:space="preserve"> s</w:t>
      </w:r>
      <w:r>
        <w:rPr>
          <w:rFonts w:cs="Times New Roman"/>
        </w:rPr>
        <w:t xml:space="preserve"> umění</w:t>
      </w:r>
      <w:r w:rsidR="002602CE">
        <w:rPr>
          <w:rFonts w:cs="Times New Roman"/>
        </w:rPr>
        <w:t>m</w:t>
      </w:r>
      <w:r>
        <w:rPr>
          <w:rFonts w:cs="Times New Roman"/>
        </w:rPr>
        <w:t xml:space="preserve"> zorganizovat </w:t>
      </w:r>
      <w:r w:rsidR="002602CE">
        <w:rPr>
          <w:rFonts w:cs="Times New Roman"/>
        </w:rPr>
        <w:t xml:space="preserve">si </w:t>
      </w:r>
      <w:r>
        <w:rPr>
          <w:rFonts w:cs="Times New Roman"/>
        </w:rPr>
        <w:t>svůj čas, vést fyzicky zdravější život, relaxovat, hledat smysl života a</w:t>
      </w:r>
      <w:r w:rsidR="00CB54D7">
        <w:rPr>
          <w:rFonts w:cs="Times New Roman"/>
        </w:rPr>
        <w:t>td</w:t>
      </w:r>
      <w:r>
        <w:rPr>
          <w:rFonts w:cs="Times New Roman"/>
        </w:rPr>
        <w:t>. Nezbytným faktorem je nutnost dalšího vzdělávání a zvyšování pracovní kvalifikace.</w:t>
      </w:r>
    </w:p>
    <w:p w:rsidR="0030465D" w:rsidRDefault="0030465D" w:rsidP="00D97E51">
      <w:pPr>
        <w:ind w:firstLine="567"/>
        <w:jc w:val="both"/>
        <w:rPr>
          <w:rFonts w:cs="Times New Roman"/>
        </w:rPr>
      </w:pPr>
      <w:r>
        <w:rPr>
          <w:rFonts w:cs="Times New Roman"/>
        </w:rPr>
        <w:t>Na duševní pohodě učitele se také podílí kvalita rodinného záze</w:t>
      </w:r>
      <w:r w:rsidR="00CB54D7">
        <w:rPr>
          <w:rFonts w:cs="Times New Roman"/>
        </w:rPr>
        <w:t>mí. Důležité je udržování vztahů</w:t>
      </w:r>
      <w:r>
        <w:rPr>
          <w:rFonts w:cs="Times New Roman"/>
        </w:rPr>
        <w:t xml:space="preserve"> s přáteli, s partnerem, radost ze svých dětí a životních pokroků. Pozitivně ovlivníme svůj život životosprávou, např. cvičením, spánkem, odříkáním </w:t>
      </w:r>
      <w:r w:rsidR="002602CE">
        <w:rPr>
          <w:rFonts w:cs="Times New Roman"/>
        </w:rPr>
        <w:t xml:space="preserve">si </w:t>
      </w:r>
      <w:r>
        <w:rPr>
          <w:rFonts w:cs="Times New Roman"/>
        </w:rPr>
        <w:t xml:space="preserve">nikotinu, alkoholu. Vhodné je naučit se hospodařit se svým časem, najít si bohaté zájmy, nezůstávat jen u </w:t>
      </w:r>
      <w:r w:rsidR="002602CE">
        <w:rPr>
          <w:rFonts w:cs="Times New Roman"/>
        </w:rPr>
        <w:t xml:space="preserve">pasivního </w:t>
      </w:r>
      <w:r>
        <w:rPr>
          <w:rFonts w:cs="Times New Roman"/>
        </w:rPr>
        <w:t>sledování televize, obohacovat se zájmem o dění v oboru. Cesta k duševní rovnováze je životním úkolem, který nikdy nekončí, jedná s</w:t>
      </w:r>
      <w:r w:rsidR="005B5098">
        <w:rPr>
          <w:rFonts w:cs="Times New Roman"/>
        </w:rPr>
        <w:t xml:space="preserve">e o neustálé sebezdokonalování </w:t>
      </w:r>
      <w:r>
        <w:rPr>
          <w:rFonts w:cs="Times New Roman"/>
        </w:rPr>
        <w:t>(Míček a Zeman, 1997)</w:t>
      </w:r>
      <w:r w:rsidR="005B5098">
        <w:rPr>
          <w:rFonts w:cs="Times New Roman"/>
        </w:rPr>
        <w:t>.</w:t>
      </w:r>
    </w:p>
    <w:p w:rsidR="00B401D6" w:rsidRDefault="0030465D" w:rsidP="00D97E51">
      <w:pPr>
        <w:ind w:firstLine="567"/>
        <w:jc w:val="both"/>
        <w:rPr>
          <w:rFonts w:cs="Times New Roman"/>
        </w:rPr>
      </w:pPr>
      <w:r>
        <w:rPr>
          <w:rFonts w:cs="Times New Roman"/>
        </w:rPr>
        <w:t>„</w:t>
      </w:r>
      <w:r>
        <w:rPr>
          <w:rFonts w:cs="Times New Roman"/>
          <w:i/>
        </w:rPr>
        <w:t>Važme si svého krásného učitelského povolání. Je jedno z těch, jež mohou přinášet velikou celoživotní radost a uspokojení.</w:t>
      </w:r>
      <w:r>
        <w:rPr>
          <w:rFonts w:cs="Times New Roman"/>
        </w:rPr>
        <w:t xml:space="preserve"> </w:t>
      </w:r>
      <w:r>
        <w:rPr>
          <w:rFonts w:cs="Times New Roman"/>
          <w:i/>
        </w:rPr>
        <w:t>To, co zasejeme do sr</w:t>
      </w:r>
      <w:r w:rsidR="005B5098">
        <w:rPr>
          <w:rFonts w:cs="Times New Roman"/>
          <w:i/>
        </w:rPr>
        <w:t>dcí dětí a mládeže, se neztratí</w:t>
      </w:r>
      <w:r>
        <w:rPr>
          <w:rFonts w:cs="Times New Roman"/>
          <w:i/>
        </w:rPr>
        <w:t xml:space="preserve">“ </w:t>
      </w:r>
      <w:r>
        <w:rPr>
          <w:rFonts w:cs="Times New Roman"/>
        </w:rPr>
        <w:t>(Míček a Zeman, 1997, s. 188)</w:t>
      </w:r>
      <w:r w:rsidR="005B5098">
        <w:rPr>
          <w:rFonts w:cs="Times New Roman"/>
        </w:rPr>
        <w:t>.</w:t>
      </w:r>
    </w:p>
    <w:p w:rsidR="0030465D" w:rsidRDefault="00B401D6" w:rsidP="00770697">
      <w:pPr>
        <w:spacing w:line="276" w:lineRule="auto"/>
        <w:jc w:val="both"/>
        <w:rPr>
          <w:rFonts w:cs="Times New Roman"/>
        </w:rPr>
      </w:pPr>
      <w:r>
        <w:rPr>
          <w:rFonts w:cs="Times New Roman"/>
        </w:rPr>
        <w:br w:type="page"/>
      </w:r>
    </w:p>
    <w:p w:rsidR="00B401D6" w:rsidRDefault="00B401D6" w:rsidP="00770697">
      <w:pPr>
        <w:pStyle w:val="Nadpis1"/>
        <w:numPr>
          <w:ilvl w:val="0"/>
          <w:numId w:val="0"/>
        </w:numPr>
        <w:jc w:val="both"/>
        <w:rPr>
          <w:szCs w:val="24"/>
        </w:rPr>
      </w:pPr>
      <w:bookmarkStart w:id="75" w:name="_Toc415576743"/>
      <w:bookmarkStart w:id="76" w:name="_Toc416177630"/>
      <w:r w:rsidRPr="00582A0D">
        <w:lastRenderedPageBreak/>
        <w:t>Praktická část</w:t>
      </w:r>
      <w:bookmarkEnd w:id="75"/>
      <w:bookmarkEnd w:id="76"/>
      <w:r w:rsidRPr="00582A0D">
        <w:rPr>
          <w:szCs w:val="24"/>
        </w:rPr>
        <w:t xml:space="preserve"> </w:t>
      </w:r>
    </w:p>
    <w:p w:rsidR="00C9183B" w:rsidRPr="00C9183B" w:rsidRDefault="00C9183B" w:rsidP="00770697">
      <w:pPr>
        <w:pStyle w:val="Nadpis1"/>
        <w:jc w:val="both"/>
      </w:pPr>
      <w:bookmarkStart w:id="77" w:name="_Toc416177631"/>
      <w:r>
        <w:t>Výzkumné šetření</w:t>
      </w:r>
      <w:bookmarkEnd w:id="77"/>
    </w:p>
    <w:p w:rsidR="00B401D6" w:rsidRDefault="00B401D6" w:rsidP="00BD261A">
      <w:pPr>
        <w:ind w:firstLine="567"/>
        <w:jc w:val="both"/>
        <w:rPr>
          <w:rFonts w:cs="Times New Roman"/>
          <w:szCs w:val="24"/>
        </w:rPr>
      </w:pPr>
      <w:r w:rsidRPr="001E06DA">
        <w:rPr>
          <w:rFonts w:cs="Times New Roman"/>
          <w:szCs w:val="24"/>
        </w:rPr>
        <w:t xml:space="preserve">Syndrom vyhoření je </w:t>
      </w:r>
      <w:r w:rsidR="00A02E61">
        <w:rPr>
          <w:rFonts w:cs="Times New Roman"/>
          <w:szCs w:val="24"/>
        </w:rPr>
        <w:t>aktuálním tématem, ale i přesto, že byl již</w:t>
      </w:r>
      <w:r w:rsidRPr="001E06DA">
        <w:rPr>
          <w:rFonts w:cs="Times New Roman"/>
          <w:szCs w:val="24"/>
        </w:rPr>
        <w:t xml:space="preserve"> mnohokrát zkoumán</w:t>
      </w:r>
      <w:r w:rsidR="00A02E61">
        <w:rPr>
          <w:rFonts w:cs="Times New Roman"/>
          <w:szCs w:val="24"/>
        </w:rPr>
        <w:t>,</w:t>
      </w:r>
      <w:r w:rsidRPr="001E06DA">
        <w:rPr>
          <w:rFonts w:cs="Times New Roman"/>
          <w:szCs w:val="24"/>
        </w:rPr>
        <w:t xml:space="preserve"> zůstává závažným problémem vyskytujících se nejen v pedagogických p</w:t>
      </w:r>
      <w:r w:rsidR="002602CE">
        <w:rPr>
          <w:rFonts w:cs="Times New Roman"/>
          <w:szCs w:val="24"/>
        </w:rPr>
        <w:t>rofesích. V teoretické části jsem</w:t>
      </w:r>
      <w:r w:rsidRPr="001E06DA">
        <w:rPr>
          <w:rFonts w:cs="Times New Roman"/>
          <w:szCs w:val="24"/>
        </w:rPr>
        <w:t xml:space="preserve"> se zabývala vymezením daného syndromu, etiologií, symptomy, fázemi průběhu a možnou prevencí. V druhé části jsem se snažila vymezit možné příčiny</w:t>
      </w:r>
      <w:r w:rsidR="00A02E61">
        <w:rPr>
          <w:rFonts w:cs="Times New Roman"/>
          <w:szCs w:val="24"/>
        </w:rPr>
        <w:t>, symptomy</w:t>
      </w:r>
      <w:r w:rsidRPr="001E06DA">
        <w:rPr>
          <w:rFonts w:cs="Times New Roman"/>
          <w:szCs w:val="24"/>
        </w:rPr>
        <w:t xml:space="preserve"> syndromu právě v pedagogických profesích a to zejména u speciálních pedagogů</w:t>
      </w:r>
      <w:r w:rsidR="00FE09B9" w:rsidRPr="001E06DA">
        <w:rPr>
          <w:rFonts w:cs="Times New Roman"/>
          <w:szCs w:val="24"/>
        </w:rPr>
        <w:t>.</w:t>
      </w:r>
    </w:p>
    <w:p w:rsidR="00B401D6" w:rsidRDefault="00B401D6" w:rsidP="00BD261A">
      <w:pPr>
        <w:ind w:firstLine="567"/>
        <w:jc w:val="both"/>
        <w:rPr>
          <w:rFonts w:cs="Times New Roman"/>
          <w:szCs w:val="24"/>
        </w:rPr>
      </w:pPr>
      <w:r>
        <w:rPr>
          <w:rFonts w:cs="Times New Roman"/>
          <w:szCs w:val="24"/>
        </w:rPr>
        <w:t xml:space="preserve">Praktická část je členěna do několika kapitol. Nejdříve jsou stanoveny cíle výzkumného šetření a jednotlivé hypotézy, které jsou nezbytnou součástí, neboť na jejich základě byla vypracována celá práce. Dále jsou definovány použité metody, způsob zpracování dat, </w:t>
      </w:r>
      <w:r w:rsidR="00FE09B9">
        <w:rPr>
          <w:rFonts w:cs="Times New Roman"/>
          <w:szCs w:val="24"/>
        </w:rPr>
        <w:t xml:space="preserve">je </w:t>
      </w:r>
      <w:r>
        <w:rPr>
          <w:rFonts w:cs="Times New Roman"/>
          <w:szCs w:val="24"/>
        </w:rPr>
        <w:t>popsán zkoumaný soubor a násled</w:t>
      </w:r>
      <w:r w:rsidR="002602CE">
        <w:rPr>
          <w:rFonts w:cs="Times New Roman"/>
          <w:szCs w:val="24"/>
        </w:rPr>
        <w:t>ně</w:t>
      </w:r>
      <w:r w:rsidR="00FE09B9">
        <w:rPr>
          <w:rFonts w:cs="Times New Roman"/>
          <w:szCs w:val="24"/>
        </w:rPr>
        <w:t xml:space="preserve"> </w:t>
      </w:r>
      <w:r>
        <w:rPr>
          <w:rFonts w:cs="Times New Roman"/>
          <w:szCs w:val="24"/>
        </w:rPr>
        <w:t>in</w:t>
      </w:r>
      <w:r w:rsidR="00FE09B9">
        <w:rPr>
          <w:rFonts w:cs="Times New Roman"/>
          <w:szCs w:val="24"/>
        </w:rPr>
        <w:t>terpr</w:t>
      </w:r>
      <w:r w:rsidR="002602CE">
        <w:rPr>
          <w:rFonts w:cs="Times New Roman"/>
          <w:szCs w:val="24"/>
        </w:rPr>
        <w:t>etovány zjištěné výsledky</w:t>
      </w:r>
      <w:r w:rsidR="00FE09B9">
        <w:rPr>
          <w:rFonts w:cs="Times New Roman"/>
          <w:szCs w:val="24"/>
        </w:rPr>
        <w:t>.</w:t>
      </w:r>
    </w:p>
    <w:p w:rsidR="00B401D6" w:rsidRDefault="00B401D6" w:rsidP="00BD261A">
      <w:pPr>
        <w:ind w:firstLine="567"/>
        <w:jc w:val="both"/>
        <w:rPr>
          <w:rFonts w:cs="Times New Roman"/>
          <w:szCs w:val="24"/>
        </w:rPr>
      </w:pPr>
      <w:r>
        <w:rPr>
          <w:rFonts w:cs="Times New Roman"/>
          <w:szCs w:val="24"/>
        </w:rPr>
        <w:t>Poslední kapitolou, která shrnuje výsledky výzkumného šetření, je závěr.</w:t>
      </w:r>
    </w:p>
    <w:p w:rsidR="00DC7CE2" w:rsidRPr="00FE09B9" w:rsidRDefault="00DC7CE2" w:rsidP="00770697">
      <w:pPr>
        <w:pStyle w:val="Nadpis2"/>
        <w:jc w:val="both"/>
      </w:pPr>
      <w:bookmarkStart w:id="78" w:name="_Toc415576744"/>
      <w:bookmarkStart w:id="79" w:name="_Toc415604426"/>
      <w:bookmarkStart w:id="80" w:name="_Toc416177632"/>
      <w:bookmarkStart w:id="81" w:name="_Toc415576755"/>
      <w:r w:rsidRPr="00FE09B9">
        <w:t>Hypotézy a cíle výzkumného šetření</w:t>
      </w:r>
      <w:bookmarkEnd w:id="78"/>
      <w:bookmarkEnd w:id="79"/>
      <w:bookmarkEnd w:id="80"/>
    </w:p>
    <w:p w:rsidR="00DC7CE2" w:rsidRDefault="00DC7CE2" w:rsidP="00BD261A">
      <w:pPr>
        <w:ind w:firstLine="567"/>
        <w:jc w:val="both"/>
        <w:rPr>
          <w:rFonts w:cs="Times New Roman"/>
          <w:szCs w:val="24"/>
        </w:rPr>
      </w:pPr>
      <w:r w:rsidRPr="00A500CE">
        <w:rPr>
          <w:rFonts w:cs="Times New Roman"/>
          <w:b/>
          <w:szCs w:val="24"/>
        </w:rPr>
        <w:t>Cílem mého výzkumného šetření je zjistit symptomy vyskytující se u speciálních pedagogů mající souvislost s působícím syndromem vyhořením.</w:t>
      </w:r>
      <w:r w:rsidRPr="00780200">
        <w:rPr>
          <w:rFonts w:cs="Times New Roman"/>
          <w:szCs w:val="24"/>
        </w:rPr>
        <w:t xml:space="preserve"> </w:t>
      </w:r>
      <w:r>
        <w:rPr>
          <w:rFonts w:cs="Times New Roman"/>
          <w:szCs w:val="24"/>
        </w:rPr>
        <w:t>Zároveň</w:t>
      </w:r>
      <w:r w:rsidR="002602CE">
        <w:rPr>
          <w:rFonts w:cs="Times New Roman"/>
          <w:szCs w:val="24"/>
        </w:rPr>
        <w:t xml:space="preserve"> jsem se pokusila</w:t>
      </w:r>
      <w:r>
        <w:rPr>
          <w:rFonts w:cs="Times New Roman"/>
          <w:szCs w:val="24"/>
        </w:rPr>
        <w:t xml:space="preserve"> z</w:t>
      </w:r>
      <w:r w:rsidRPr="00780200">
        <w:rPr>
          <w:rFonts w:cs="Times New Roman"/>
          <w:szCs w:val="24"/>
        </w:rPr>
        <w:t>pracovat a vyhodnotit získané údaje a na základě výsledků</w:t>
      </w:r>
      <w:r>
        <w:rPr>
          <w:rFonts w:cs="Times New Roman"/>
          <w:szCs w:val="24"/>
        </w:rPr>
        <w:t xml:space="preserve"> množství těchto symptomů,</w:t>
      </w:r>
      <w:r w:rsidRPr="00780200">
        <w:rPr>
          <w:rFonts w:cs="Times New Roman"/>
          <w:szCs w:val="24"/>
        </w:rPr>
        <w:t xml:space="preserve"> informovat o míře ohrožení syndromem vyh</w:t>
      </w:r>
      <w:r>
        <w:rPr>
          <w:rFonts w:cs="Times New Roman"/>
          <w:szCs w:val="24"/>
        </w:rPr>
        <w:t>oření u speciálních pedagogů pracujících v základních školách pro žáky se zdravotním postižením v Opavě.</w:t>
      </w:r>
    </w:p>
    <w:p w:rsidR="00A500CE" w:rsidRDefault="00DC7CE2" w:rsidP="00BD261A">
      <w:pPr>
        <w:ind w:firstLine="567"/>
        <w:jc w:val="both"/>
        <w:rPr>
          <w:rFonts w:cs="Times New Roman"/>
          <w:szCs w:val="24"/>
        </w:rPr>
      </w:pPr>
      <w:r>
        <w:rPr>
          <w:rFonts w:cs="Times New Roman"/>
          <w:szCs w:val="24"/>
        </w:rPr>
        <w:t xml:space="preserve">Bakalářská práce byla definována těmito </w:t>
      </w:r>
      <w:r w:rsidR="00A500CE">
        <w:rPr>
          <w:rFonts w:cs="Times New Roman"/>
          <w:szCs w:val="24"/>
        </w:rPr>
        <w:t>cíli a hypotézami:</w:t>
      </w:r>
    </w:p>
    <w:p w:rsidR="00A500CE" w:rsidRPr="00204632" w:rsidRDefault="00A500CE" w:rsidP="00BD261A">
      <w:pPr>
        <w:ind w:firstLine="142"/>
        <w:jc w:val="both"/>
        <w:rPr>
          <w:rFonts w:cs="Times New Roman"/>
          <w:szCs w:val="24"/>
        </w:rPr>
      </w:pPr>
      <w:r>
        <w:rPr>
          <w:rFonts w:cs="Times New Roman"/>
          <w:szCs w:val="24"/>
        </w:rPr>
        <w:t>Cíle:</w:t>
      </w:r>
    </w:p>
    <w:p w:rsidR="00BD261A" w:rsidRDefault="00A500CE" w:rsidP="00BD261A">
      <w:pPr>
        <w:pStyle w:val="Odstavecseseznamem"/>
        <w:numPr>
          <w:ilvl w:val="0"/>
          <w:numId w:val="32"/>
        </w:numPr>
        <w:jc w:val="both"/>
        <w:rPr>
          <w:rFonts w:cs="Times New Roman"/>
          <w:szCs w:val="24"/>
        </w:rPr>
      </w:pPr>
      <w:r w:rsidRPr="00BD261A">
        <w:rPr>
          <w:rFonts w:cs="Times New Roman"/>
          <w:color w:val="000000"/>
          <w:szCs w:val="24"/>
        </w:rPr>
        <w:t>Zjistit, v jaké míře jsou speciální pedagogové ohroženi příznaky syndromu vyhoření</w:t>
      </w:r>
      <w:r w:rsidRPr="00BD261A">
        <w:rPr>
          <w:rFonts w:cs="Times New Roman"/>
          <w:szCs w:val="24"/>
        </w:rPr>
        <w:t>.</w:t>
      </w:r>
    </w:p>
    <w:p w:rsidR="00BD261A" w:rsidRDefault="00A500CE" w:rsidP="00BD261A">
      <w:pPr>
        <w:pStyle w:val="Odstavecseseznamem"/>
        <w:numPr>
          <w:ilvl w:val="0"/>
          <w:numId w:val="32"/>
        </w:numPr>
        <w:jc w:val="both"/>
        <w:rPr>
          <w:rFonts w:cs="Times New Roman"/>
          <w:szCs w:val="24"/>
        </w:rPr>
      </w:pPr>
      <w:r w:rsidRPr="00BD261A">
        <w:rPr>
          <w:rFonts w:cs="Times New Roman"/>
          <w:color w:val="000000"/>
          <w:szCs w:val="24"/>
        </w:rPr>
        <w:t>.</w:t>
      </w:r>
      <w:r w:rsidRPr="00BD261A">
        <w:rPr>
          <w:rFonts w:cs="Times New Roman"/>
          <w:szCs w:val="24"/>
        </w:rPr>
        <w:t>Zjistit, ve které oblasti se symptomy syndromu vyhoření u speciálních pedagogů vyskytují nejčastěji.</w:t>
      </w:r>
    </w:p>
    <w:p w:rsidR="00A500CE" w:rsidRPr="00BD261A" w:rsidRDefault="00A500CE" w:rsidP="00BD261A">
      <w:pPr>
        <w:pStyle w:val="Odstavecseseznamem"/>
        <w:numPr>
          <w:ilvl w:val="0"/>
          <w:numId w:val="32"/>
        </w:numPr>
        <w:jc w:val="both"/>
        <w:rPr>
          <w:rFonts w:cs="Times New Roman"/>
          <w:szCs w:val="24"/>
        </w:rPr>
      </w:pPr>
      <w:r w:rsidRPr="00BD261A">
        <w:rPr>
          <w:rFonts w:cs="Times New Roman"/>
          <w:szCs w:val="24"/>
        </w:rPr>
        <w:t>Zjistit, zda s věkem nebo s délkou praxe se množství symptomů syndromu vyhoření zvyšuje.</w:t>
      </w:r>
    </w:p>
    <w:p w:rsidR="00DC7CE2" w:rsidRDefault="00DC7CE2" w:rsidP="00770697">
      <w:pPr>
        <w:jc w:val="both"/>
        <w:rPr>
          <w:rFonts w:cs="Times New Roman"/>
          <w:szCs w:val="24"/>
        </w:rPr>
      </w:pPr>
      <w:r>
        <w:rPr>
          <w:rFonts w:cs="Times New Roman"/>
          <w:szCs w:val="24"/>
        </w:rPr>
        <w:t>Hypotézy:</w:t>
      </w:r>
    </w:p>
    <w:p w:rsidR="00BD261A" w:rsidRDefault="00DC7CE2" w:rsidP="00BD261A">
      <w:pPr>
        <w:pStyle w:val="Odstavecseseznamem"/>
        <w:numPr>
          <w:ilvl w:val="0"/>
          <w:numId w:val="33"/>
        </w:numPr>
        <w:jc w:val="both"/>
        <w:rPr>
          <w:rFonts w:cs="Times New Roman"/>
          <w:szCs w:val="24"/>
        </w:rPr>
      </w:pPr>
      <w:r w:rsidRPr="00BD261A">
        <w:rPr>
          <w:rFonts w:cs="Times New Roman"/>
          <w:szCs w:val="24"/>
        </w:rPr>
        <w:t>U více než poloviny speciálních pedagogů se projevily symptomy syndromu vyhoření.</w:t>
      </w:r>
    </w:p>
    <w:p w:rsidR="00BD261A" w:rsidRDefault="00DC7CE2" w:rsidP="00BD261A">
      <w:pPr>
        <w:pStyle w:val="Odstavecseseznamem"/>
        <w:numPr>
          <w:ilvl w:val="0"/>
          <w:numId w:val="33"/>
        </w:numPr>
        <w:jc w:val="both"/>
        <w:rPr>
          <w:rFonts w:cs="Times New Roman"/>
          <w:szCs w:val="24"/>
        </w:rPr>
      </w:pPr>
      <w:r w:rsidRPr="00BD261A">
        <w:rPr>
          <w:rFonts w:cs="Times New Roman"/>
          <w:szCs w:val="24"/>
        </w:rPr>
        <w:lastRenderedPageBreak/>
        <w:t>Nejvyšší výskyt symptomů syndromu vyhoření se u speciálních pedagogů vyskytl v rovině psychické.</w:t>
      </w:r>
    </w:p>
    <w:p w:rsidR="00DC7CE2" w:rsidRPr="00BD261A" w:rsidRDefault="00FB5B7B" w:rsidP="00BD261A">
      <w:pPr>
        <w:pStyle w:val="Odstavecseseznamem"/>
        <w:numPr>
          <w:ilvl w:val="0"/>
          <w:numId w:val="33"/>
        </w:numPr>
        <w:jc w:val="both"/>
        <w:rPr>
          <w:rFonts w:cs="Times New Roman"/>
          <w:szCs w:val="24"/>
        </w:rPr>
      </w:pPr>
      <w:r>
        <w:rPr>
          <w:lang w:eastAsia="cs-CZ"/>
        </w:rPr>
        <w:t>Zvyšující se</w:t>
      </w:r>
      <w:r w:rsidR="00DC7CE2" w:rsidRPr="003D0F81">
        <w:rPr>
          <w:lang w:eastAsia="cs-CZ"/>
        </w:rPr>
        <w:t xml:space="preserve"> výskyt symptomů u speciálních pedagogů souvisí s</w:t>
      </w:r>
      <w:r w:rsidR="00781F7F">
        <w:rPr>
          <w:lang w:eastAsia="cs-CZ"/>
        </w:rPr>
        <w:t> </w:t>
      </w:r>
      <w:r w:rsidR="00DC7CE2">
        <w:rPr>
          <w:lang w:eastAsia="cs-CZ"/>
        </w:rPr>
        <w:t>délkou</w:t>
      </w:r>
      <w:r w:rsidR="00781F7F">
        <w:rPr>
          <w:lang w:eastAsia="cs-CZ"/>
        </w:rPr>
        <w:t xml:space="preserve"> jejich</w:t>
      </w:r>
      <w:r w:rsidR="00DC7CE2">
        <w:rPr>
          <w:lang w:eastAsia="cs-CZ"/>
        </w:rPr>
        <w:t xml:space="preserve"> praxe</w:t>
      </w:r>
      <w:r w:rsidR="00DC7CE2" w:rsidRPr="003D0F81">
        <w:rPr>
          <w:lang w:eastAsia="cs-CZ"/>
        </w:rPr>
        <w:t>.</w:t>
      </w:r>
    </w:p>
    <w:p w:rsidR="00DC7CE2" w:rsidRPr="00E914A5" w:rsidRDefault="00DC7CE2" w:rsidP="00770697">
      <w:pPr>
        <w:pStyle w:val="Nadpis2"/>
        <w:jc w:val="both"/>
      </w:pPr>
      <w:bookmarkStart w:id="82" w:name="_Toc415576745"/>
      <w:bookmarkStart w:id="83" w:name="_Toc415604427"/>
      <w:bookmarkStart w:id="84" w:name="_Toc416177633"/>
      <w:r w:rsidRPr="00E914A5">
        <w:t>Výzkumná metoda a zpracování dat</w:t>
      </w:r>
      <w:bookmarkEnd w:id="82"/>
      <w:bookmarkEnd w:id="83"/>
      <w:bookmarkEnd w:id="84"/>
    </w:p>
    <w:p w:rsidR="00DC7CE2" w:rsidRDefault="00DC7CE2" w:rsidP="00770697">
      <w:pPr>
        <w:ind w:firstLine="576"/>
        <w:jc w:val="both"/>
        <w:rPr>
          <w:rFonts w:cs="Times New Roman"/>
          <w:szCs w:val="24"/>
        </w:rPr>
      </w:pPr>
      <w:r>
        <w:rPr>
          <w:rFonts w:cs="Times New Roman"/>
          <w:szCs w:val="24"/>
        </w:rPr>
        <w:t>Zvolenou metodou pro účely tohoto výzkumu byla kvantitativní a kooperativní metoda, dotazník.</w:t>
      </w:r>
    </w:p>
    <w:p w:rsidR="00DC7CE2" w:rsidRPr="00562555" w:rsidRDefault="00DC7CE2" w:rsidP="00D57FB1">
      <w:pPr>
        <w:ind w:firstLine="567"/>
        <w:jc w:val="both"/>
        <w:rPr>
          <w:rFonts w:cs="Times New Roman"/>
          <w:szCs w:val="24"/>
        </w:rPr>
      </w:pPr>
      <w:r>
        <w:rPr>
          <w:rFonts w:cs="Times New Roman"/>
          <w:szCs w:val="24"/>
        </w:rPr>
        <w:t>Dotazník je spjat s otázkami, s dotazováním. Je určen pro sběr většího množství dat, umožňuje získat informace v poměrně krátkém časovém úseku. Bývá jednou z nejvíce využívaných metod při zjišťování údajů. Každý dotazník by měl mít strukturu a jasně stanovený cíl, který je jednou z podmínek plánovaného výzkumu (</w:t>
      </w:r>
      <w:proofErr w:type="spellStart"/>
      <w:r>
        <w:rPr>
          <w:rFonts w:cs="Times New Roman"/>
          <w:szCs w:val="24"/>
        </w:rPr>
        <w:t>Gavora</w:t>
      </w:r>
      <w:proofErr w:type="spellEnd"/>
      <w:r>
        <w:rPr>
          <w:rFonts w:cs="Times New Roman"/>
          <w:szCs w:val="24"/>
        </w:rPr>
        <w:t>, 2010).</w:t>
      </w:r>
    </w:p>
    <w:p w:rsidR="009C4DF0" w:rsidRDefault="00DC7CE2" w:rsidP="00D57FB1">
      <w:pPr>
        <w:pStyle w:val="Normlnweb"/>
        <w:spacing w:line="360" w:lineRule="auto"/>
        <w:ind w:firstLine="567"/>
        <w:jc w:val="both"/>
      </w:pPr>
      <w:r w:rsidRPr="003D0F81">
        <w:t>K </w:t>
      </w:r>
      <w:r w:rsidR="00A500CE">
        <w:t>výzkumnému</w:t>
      </w:r>
      <w:r w:rsidR="00BA51B5">
        <w:t xml:space="preserve"> šetření byl použit dotazník, který jsem </w:t>
      </w:r>
      <w:r w:rsidRPr="003D0F81">
        <w:t xml:space="preserve">vytvořila </w:t>
      </w:r>
      <w:r w:rsidR="00BA51B5">
        <w:t>z otázek</w:t>
      </w:r>
      <w:r w:rsidR="00781F7F">
        <w:t xml:space="preserve"> </w:t>
      </w:r>
      <w:r w:rsidRPr="003D0F81">
        <w:t>dvou</w:t>
      </w:r>
      <w:r w:rsidR="00781F7F">
        <w:t xml:space="preserve"> publikovaných</w:t>
      </w:r>
      <w:r w:rsidRPr="003D0F81">
        <w:t xml:space="preserve"> dotazníků. První dotazník, ze kterého jsem čerpala otázky z Části tělesné obtíže a Duševní, poznávací obtíže, je dotazník uveden v knize </w:t>
      </w:r>
      <w:r w:rsidRPr="00B71D2E">
        <w:rPr>
          <w:i/>
        </w:rPr>
        <w:t xml:space="preserve">Syndrom vyhoření u učitelů: příčiny, pomoc, terapie </w:t>
      </w:r>
      <w:r w:rsidR="00AC07C3" w:rsidRPr="00BA51B5">
        <w:t xml:space="preserve">autora </w:t>
      </w:r>
      <w:r w:rsidR="00AC07C3">
        <w:t xml:space="preserve">W. </w:t>
      </w:r>
      <w:proofErr w:type="spellStart"/>
      <w:r w:rsidR="00AC07C3">
        <w:t>Hagemanna</w:t>
      </w:r>
      <w:proofErr w:type="spellEnd"/>
      <w:r w:rsidR="00AC07C3">
        <w:t xml:space="preserve"> na straně</w:t>
      </w:r>
      <w:r w:rsidR="0022225F">
        <w:t xml:space="preserve"> 86, 87.</w:t>
      </w:r>
      <w:r w:rsidRPr="003D0F81">
        <w:t xml:space="preserve"> Z druhého dotazníku s názvem Emoční zatížení uvedeného v knize </w:t>
      </w:r>
      <w:r w:rsidRPr="00B71D2E">
        <w:rPr>
          <w:i/>
        </w:rPr>
        <w:t>Vyhoření. Rozpoznání, léčba a prevence</w:t>
      </w:r>
      <w:r w:rsidRPr="003D0F81">
        <w:t xml:space="preserve"> autora T. </w:t>
      </w:r>
      <w:proofErr w:type="spellStart"/>
      <w:r w:rsidRPr="003D0F81">
        <w:t>Poschkampa</w:t>
      </w:r>
      <w:proofErr w:type="spellEnd"/>
      <w:r w:rsidR="00E734F2">
        <w:t xml:space="preserve"> na straně 53, 54</w:t>
      </w:r>
      <w:r w:rsidRPr="003D0F81">
        <w:t xml:space="preserve">, jsem použila otázky vztahující se na oblast </w:t>
      </w:r>
      <w:r w:rsidR="00E734F2">
        <w:t>sociální (pedagogicky zaměřenou)</w:t>
      </w:r>
      <w:r w:rsidRPr="003D0F81">
        <w:t xml:space="preserve">. </w:t>
      </w:r>
      <w:r>
        <w:t>Mnou sestavený dotazník tvoří 30 otázek rozdělených do</w:t>
      </w:r>
      <w:r w:rsidRPr="003D0F81">
        <w:t xml:space="preserve"> </w:t>
      </w:r>
      <w:r>
        <w:t>tří</w:t>
      </w:r>
      <w:r w:rsidRPr="003D0F81">
        <w:t xml:space="preserve"> rovin. Jedná se o rovinu fyzickou, psychickou a sociální vztahující se na pedagogickou oblast. V dotazníku jsou použity šk</w:t>
      </w:r>
      <w:r>
        <w:t>álové otázky (pětibodová škála 1</w:t>
      </w:r>
      <w:r w:rsidRPr="003D0F81">
        <w:t>-5). Respondenti označovali tu odpověď, která nej</w:t>
      </w:r>
      <w:r>
        <w:t>blíže vystihovala jejich pocit.</w:t>
      </w:r>
      <w:r w:rsidR="00E734F2">
        <w:t xml:space="preserve"> </w:t>
      </w:r>
      <w:hyperlink r:id="rId11" w:history="1">
        <w:r w:rsidR="00AC07C3" w:rsidRPr="00E734F2">
          <w:rPr>
            <w:rStyle w:val="Hypertextovodkaz"/>
            <w:color w:val="auto"/>
            <w:u w:val="none"/>
          </w:rPr>
          <w:t>Při</w:t>
        </w:r>
      </w:hyperlink>
      <w:r w:rsidR="00AC07C3" w:rsidRPr="00E734F2">
        <w:t xml:space="preserve"> </w:t>
      </w:r>
      <w:r w:rsidR="00AC07C3">
        <w:t>tvorbě dotazníku jsem se př</w:t>
      </w:r>
      <w:r w:rsidR="00E734F2">
        <w:t>i</w:t>
      </w:r>
      <w:r w:rsidR="002E0AE1">
        <w:t xml:space="preserve">klonila k rozdílnému směřování dotazu, </w:t>
      </w:r>
      <w:r w:rsidR="00AC07C3">
        <w:t>čili jak negativních otázek s negativní odpověd</w:t>
      </w:r>
      <w:r w:rsidR="00E734F2">
        <w:t xml:space="preserve">í </w:t>
      </w:r>
      <w:r w:rsidR="002E0AE1">
        <w:t>např.</w:t>
      </w:r>
      <w:r w:rsidR="00E734F2">
        <w:t xml:space="preserve"> má tvořivost se v práci vytratila v intervalu neplatí až platí</w:t>
      </w:r>
      <w:r w:rsidR="00AC07C3">
        <w:t xml:space="preserve">, tak i pro otázky v kladném spektru </w:t>
      </w:r>
      <w:r w:rsidR="002E0AE1">
        <w:t>např</w:t>
      </w:r>
      <w:r w:rsidR="00AC07C3">
        <w:t>.</w:t>
      </w:r>
      <w:r w:rsidR="002E0AE1">
        <w:t xml:space="preserve"> cítím se plný/á energií</w:t>
      </w:r>
      <w:r w:rsidR="00B71D2E">
        <w:t xml:space="preserve"> v intervalu </w:t>
      </w:r>
      <w:proofErr w:type="gramStart"/>
      <w:r w:rsidR="00B71D2E">
        <w:t>neplatí až</w:t>
      </w:r>
      <w:proofErr w:type="gramEnd"/>
      <w:r w:rsidR="00B71D2E">
        <w:t xml:space="preserve"> platí</w:t>
      </w:r>
      <w:r w:rsidR="002E0AE1">
        <w:t>. Pro vyhodnocov</w:t>
      </w:r>
      <w:r w:rsidR="00AC07C3">
        <w:t>án</w:t>
      </w:r>
      <w:r w:rsidR="002E0AE1">
        <w:t>í dotazníku ovšem počítám s tím</w:t>
      </w:r>
      <w:r w:rsidR="00AC07C3">
        <w:t>, že všechny o</w:t>
      </w:r>
      <w:r w:rsidR="002E0AE1">
        <w:t>tázky budou směřovány v jednom je</w:t>
      </w:r>
      <w:r w:rsidR="00AC07C3">
        <w:t>d</w:t>
      </w:r>
      <w:r w:rsidR="002E0AE1">
        <w:t>i</w:t>
      </w:r>
      <w:r w:rsidR="00AC07C3">
        <w:t>ném rozměru t</w:t>
      </w:r>
      <w:r w:rsidR="002E0AE1">
        <w:t>edy, že negativní odpovědi zůstá</w:t>
      </w:r>
      <w:r w:rsidR="00AC07C3">
        <w:t>vají negativními, pozitivní budou inve</w:t>
      </w:r>
      <w:r w:rsidR="002E0AE1">
        <w:t>r</w:t>
      </w:r>
      <w:r w:rsidR="00AC07C3">
        <w:t>továny na negativní. Pro</w:t>
      </w:r>
      <w:r w:rsidR="002E0AE1">
        <w:t xml:space="preserve"> </w:t>
      </w:r>
      <w:r w:rsidR="00AC07C3">
        <w:t>to</w:t>
      </w:r>
      <w:r w:rsidR="002E0AE1">
        <w:t>to</w:t>
      </w:r>
      <w:r w:rsidR="00B71D2E">
        <w:t xml:space="preserve"> jsme se rozhodla</w:t>
      </w:r>
      <w:r w:rsidR="00AC07C3">
        <w:t xml:space="preserve"> z důvodu vytvoření ne zcel</w:t>
      </w:r>
      <w:r w:rsidR="002E0AE1">
        <w:t>a jednorozměrného dotazníku, k</w:t>
      </w:r>
      <w:r w:rsidR="009C4DF0">
        <w:t>terý dovoluje vytvoření mnoh</w:t>
      </w:r>
      <w:r w:rsidR="00AC07C3">
        <w:t>em</w:t>
      </w:r>
      <w:r w:rsidR="009C4DF0">
        <w:t xml:space="preserve"> hlubší</w:t>
      </w:r>
      <w:r w:rsidR="00781F7F">
        <w:t>ho</w:t>
      </w:r>
      <w:r w:rsidR="009C4DF0">
        <w:t xml:space="preserve"> zo</w:t>
      </w:r>
      <w:r w:rsidR="002E0AE1">
        <w:t>brazení vzorku dat.</w:t>
      </w:r>
    </w:p>
    <w:p w:rsidR="00DC7CE2" w:rsidRPr="009C4DF0" w:rsidRDefault="00DC7CE2" w:rsidP="00D57FB1">
      <w:pPr>
        <w:pStyle w:val="Normlnweb"/>
        <w:spacing w:line="360" w:lineRule="auto"/>
        <w:ind w:firstLine="567"/>
        <w:jc w:val="both"/>
      </w:pPr>
      <w:r w:rsidRPr="009C4DF0">
        <w:t>Při vyhodn</w:t>
      </w:r>
      <w:r w:rsidR="00B71D2E">
        <w:t>ocování dotazníku jsem</w:t>
      </w:r>
      <w:r w:rsidR="00781F7F">
        <w:t xml:space="preserve"> vycházela</w:t>
      </w:r>
      <w:r w:rsidRPr="009C4DF0">
        <w:t xml:space="preserve"> z předpokladu, že</w:t>
      </w:r>
      <w:r w:rsidRPr="009C4DF0">
        <w:rPr>
          <w:color w:val="000000"/>
        </w:rPr>
        <w:t xml:space="preserve"> u 30 otázek (rozptyl hodnot 1-5) je nejmenší možná hodnota 30*1=30, nejvyšší možná hodnota 30*5 = 150, základní aritmetický průměr x=1/n*(x1 + x2 + … + </w:t>
      </w:r>
      <w:proofErr w:type="spellStart"/>
      <w:r w:rsidRPr="009C4DF0">
        <w:rPr>
          <w:color w:val="000000"/>
        </w:rPr>
        <w:t>xn</w:t>
      </w:r>
      <w:proofErr w:type="spellEnd"/>
      <w:r w:rsidRPr="009C4DF0">
        <w:rPr>
          <w:color w:val="000000"/>
        </w:rPr>
        <w:t xml:space="preserve">) = 90. </w:t>
      </w:r>
      <w:r w:rsidR="00781F7F">
        <w:rPr>
          <w:color w:val="000000"/>
        </w:rPr>
        <w:t>S</w:t>
      </w:r>
      <w:r w:rsidR="00A500CE">
        <w:rPr>
          <w:color w:val="000000"/>
        </w:rPr>
        <w:t>t</w:t>
      </w:r>
      <w:r w:rsidR="009C4DF0">
        <w:rPr>
          <w:color w:val="000000"/>
        </w:rPr>
        <w:t>řední hodnota 90 bodů</w:t>
      </w:r>
      <w:r w:rsidRPr="009C4DF0">
        <w:rPr>
          <w:color w:val="000000"/>
        </w:rPr>
        <w:t xml:space="preserve"> </w:t>
      </w:r>
      <w:r w:rsidR="009C4DF0">
        <w:rPr>
          <w:color w:val="000000"/>
        </w:rPr>
        <w:t>byla určena také u d</w:t>
      </w:r>
      <w:r w:rsidR="00781F7F">
        <w:rPr>
          <w:color w:val="000000"/>
        </w:rPr>
        <w:t>otazníků, z nichž jsme vycházela</w:t>
      </w:r>
      <w:r w:rsidR="009C4DF0">
        <w:rPr>
          <w:color w:val="000000"/>
        </w:rPr>
        <w:t>. U</w:t>
      </w:r>
      <w:r w:rsidRPr="009C4DF0">
        <w:rPr>
          <w:color w:val="000000"/>
        </w:rPr>
        <w:t xml:space="preserve">rčuji tedy tuto hodnotu jako střední pro </w:t>
      </w:r>
      <w:r w:rsidRPr="009C4DF0">
        <w:rPr>
          <w:color w:val="000000"/>
        </w:rPr>
        <w:lastRenderedPageBreak/>
        <w:t>hodnocení mého dotazníku a jako jednu z mezí pro</w:t>
      </w:r>
      <w:r w:rsidR="00781F7F">
        <w:rPr>
          <w:color w:val="000000"/>
        </w:rPr>
        <w:t xml:space="preserve"> vyhodnocování množství symptomů</w:t>
      </w:r>
      <w:r w:rsidRPr="009C4DF0">
        <w:rPr>
          <w:color w:val="000000"/>
        </w:rPr>
        <w:t>. Jelikož je hodnota rozdělení symetrická a počet je ustálen na hodnotě rozdílu 150-30=120, je možné vytvořit symetrické zóny pro statistickou ratifikaci dle 4 hodnotového parametru:</w:t>
      </w:r>
    </w:p>
    <w:p w:rsidR="00DC7CE2" w:rsidRDefault="00DC7CE2" w:rsidP="00770697">
      <w:pPr>
        <w:pStyle w:val="Normlnweb"/>
        <w:numPr>
          <w:ilvl w:val="0"/>
          <w:numId w:val="11"/>
        </w:numPr>
        <w:spacing w:line="360" w:lineRule="auto"/>
        <w:jc w:val="both"/>
        <w:rPr>
          <w:color w:val="000000"/>
        </w:rPr>
      </w:pPr>
      <w:r>
        <w:rPr>
          <w:color w:val="000000"/>
        </w:rPr>
        <w:t xml:space="preserve">Žádný nebo </w:t>
      </w:r>
      <w:r w:rsidRPr="00B226FB">
        <w:rPr>
          <w:color w:val="000000"/>
        </w:rPr>
        <w:t xml:space="preserve">velmi </w:t>
      </w:r>
      <w:r>
        <w:rPr>
          <w:color w:val="000000"/>
        </w:rPr>
        <w:t>malý výskyt symptomů 30-60 bodů</w:t>
      </w:r>
      <w:r w:rsidRPr="00B226FB">
        <w:rPr>
          <w:color w:val="000000"/>
        </w:rPr>
        <w:t xml:space="preserve"> (Žádné ohrožení)</w:t>
      </w:r>
    </w:p>
    <w:p w:rsidR="00DC7CE2" w:rsidRPr="00B226FB" w:rsidRDefault="00DC7CE2" w:rsidP="00770697">
      <w:pPr>
        <w:pStyle w:val="Normlnweb"/>
        <w:numPr>
          <w:ilvl w:val="0"/>
          <w:numId w:val="11"/>
        </w:numPr>
        <w:spacing w:line="360" w:lineRule="auto"/>
        <w:jc w:val="both"/>
        <w:rPr>
          <w:color w:val="000000"/>
        </w:rPr>
      </w:pPr>
      <w:r>
        <w:rPr>
          <w:color w:val="000000"/>
        </w:rPr>
        <w:t>S</w:t>
      </w:r>
      <w:r w:rsidRPr="00B226FB">
        <w:rPr>
          <w:color w:val="000000"/>
        </w:rPr>
        <w:t>tř</w:t>
      </w:r>
      <w:r>
        <w:rPr>
          <w:color w:val="000000"/>
        </w:rPr>
        <w:t>ední výskyt symptomů 60-90 bodů</w:t>
      </w:r>
      <w:r w:rsidRPr="00B226FB">
        <w:rPr>
          <w:color w:val="000000"/>
        </w:rPr>
        <w:t xml:space="preserve"> (Možné ohrožení)</w:t>
      </w:r>
    </w:p>
    <w:p w:rsidR="00DC7CE2" w:rsidRPr="00B226FB" w:rsidRDefault="00DC7CE2" w:rsidP="00770697">
      <w:pPr>
        <w:pStyle w:val="Normlnweb"/>
        <w:numPr>
          <w:ilvl w:val="0"/>
          <w:numId w:val="11"/>
        </w:numPr>
        <w:spacing w:line="360" w:lineRule="auto"/>
        <w:jc w:val="both"/>
        <w:rPr>
          <w:color w:val="000000"/>
        </w:rPr>
      </w:pPr>
      <w:r w:rsidRPr="00B226FB">
        <w:rPr>
          <w:color w:val="000000"/>
        </w:rPr>
        <w:t xml:space="preserve">Velký výskyt </w:t>
      </w:r>
      <w:r>
        <w:rPr>
          <w:color w:val="000000"/>
        </w:rPr>
        <w:t>symptomů 90-120 bodů (Ohrožení</w:t>
      </w:r>
      <w:r w:rsidRPr="00B226FB">
        <w:rPr>
          <w:color w:val="000000"/>
        </w:rPr>
        <w:t>)</w:t>
      </w:r>
    </w:p>
    <w:p w:rsidR="00DC7CE2" w:rsidRPr="00B226FB" w:rsidRDefault="00DC7CE2" w:rsidP="00770697">
      <w:pPr>
        <w:pStyle w:val="Normlnweb"/>
        <w:numPr>
          <w:ilvl w:val="0"/>
          <w:numId w:val="11"/>
        </w:numPr>
        <w:spacing w:line="360" w:lineRule="auto"/>
        <w:jc w:val="both"/>
        <w:rPr>
          <w:color w:val="000000"/>
        </w:rPr>
      </w:pPr>
      <w:r w:rsidRPr="00B226FB">
        <w:rPr>
          <w:color w:val="000000"/>
        </w:rPr>
        <w:t>Velmi velk</w:t>
      </w:r>
      <w:r>
        <w:rPr>
          <w:color w:val="000000"/>
        </w:rPr>
        <w:t>ý výskyt symptomů 120 -150 bodů</w:t>
      </w:r>
      <w:r w:rsidRPr="00B226FB">
        <w:rPr>
          <w:color w:val="000000"/>
        </w:rPr>
        <w:t xml:space="preserve"> (Vážné ohrožení, průběh syndromu vyhoření)</w:t>
      </w:r>
    </w:p>
    <w:p w:rsidR="00DC7CE2" w:rsidRPr="00E914A5" w:rsidRDefault="00DC7CE2" w:rsidP="00770697">
      <w:pPr>
        <w:pStyle w:val="Nadpis2"/>
        <w:jc w:val="both"/>
      </w:pPr>
      <w:bookmarkStart w:id="85" w:name="_Toc415576746"/>
      <w:bookmarkStart w:id="86" w:name="_Toc415604428"/>
      <w:bookmarkStart w:id="87" w:name="_Toc416177634"/>
      <w:r w:rsidRPr="00E914A5">
        <w:t>Charakteristika zkoumaného vzorku</w:t>
      </w:r>
      <w:bookmarkEnd w:id="85"/>
      <w:bookmarkEnd w:id="86"/>
      <w:bookmarkEnd w:id="87"/>
    </w:p>
    <w:p w:rsidR="00DC7CE2" w:rsidRDefault="00DC7CE2" w:rsidP="00770697">
      <w:pPr>
        <w:ind w:firstLine="576"/>
        <w:jc w:val="both"/>
        <w:rPr>
          <w:rFonts w:cs="Times New Roman"/>
          <w:szCs w:val="24"/>
        </w:rPr>
      </w:pPr>
      <w:r w:rsidRPr="003D0F81">
        <w:rPr>
          <w:rFonts w:cs="Times New Roman"/>
          <w:szCs w:val="24"/>
        </w:rPr>
        <w:t>K uskutečnění dotazníkového šetření jsem oslovila speciální</w:t>
      </w:r>
      <w:r>
        <w:rPr>
          <w:rFonts w:cs="Times New Roman"/>
          <w:szCs w:val="24"/>
        </w:rPr>
        <w:t xml:space="preserve"> pedagogy ze Základní školy pro žáky se zrakovým postižením a vadami řeči</w:t>
      </w:r>
      <w:r w:rsidR="00781F7F">
        <w:rPr>
          <w:rFonts w:cs="Times New Roman"/>
          <w:szCs w:val="24"/>
        </w:rPr>
        <w:t xml:space="preserve"> v Opavě</w:t>
      </w:r>
      <w:r>
        <w:rPr>
          <w:rFonts w:cs="Times New Roman"/>
          <w:szCs w:val="24"/>
        </w:rPr>
        <w:t xml:space="preserve"> a Základní školy pro žáky s tělesným postižením v</w:t>
      </w:r>
      <w:r w:rsidR="00781F7F">
        <w:rPr>
          <w:rFonts w:cs="Times New Roman"/>
          <w:szCs w:val="24"/>
        </w:rPr>
        <w:t> </w:t>
      </w:r>
      <w:r>
        <w:rPr>
          <w:rFonts w:cs="Times New Roman"/>
          <w:szCs w:val="24"/>
        </w:rPr>
        <w:t>Opavě</w:t>
      </w:r>
      <w:r w:rsidR="00781F7F">
        <w:rPr>
          <w:rFonts w:cs="Times New Roman"/>
          <w:szCs w:val="24"/>
        </w:rPr>
        <w:t>, kde jsem vykonávala svou odbornou praxi. V</w:t>
      </w:r>
      <w:r>
        <w:rPr>
          <w:rFonts w:cs="Times New Roman"/>
          <w:szCs w:val="24"/>
        </w:rPr>
        <w:t xml:space="preserve">yužila jsem navázaných kontaktů a nabídky </w:t>
      </w:r>
      <w:r w:rsidR="00781F7F">
        <w:rPr>
          <w:rFonts w:cs="Times New Roman"/>
          <w:szCs w:val="24"/>
        </w:rPr>
        <w:t>po</w:t>
      </w:r>
      <w:r>
        <w:rPr>
          <w:rFonts w:cs="Times New Roman"/>
          <w:szCs w:val="24"/>
        </w:rPr>
        <w:t>moci k zdárnému vyplnění dotazníku. Sběr dat byl administrován písemnou formou. Oslovila jsem zástupkyně jednotlivých pracovišť osobně a požá</w:t>
      </w:r>
      <w:r w:rsidR="00AF1FEE">
        <w:rPr>
          <w:rFonts w:cs="Times New Roman"/>
          <w:szCs w:val="24"/>
        </w:rPr>
        <w:t>dala je o předání dotazníků jeji</w:t>
      </w:r>
      <w:r>
        <w:rPr>
          <w:rFonts w:cs="Times New Roman"/>
          <w:szCs w:val="24"/>
        </w:rPr>
        <w:t>ch zaměstnancům. Z 60 distribuovaných dotazníků se mi jich vrátilo celkem 40, z toho bylo 7 dotazníků</w:t>
      </w:r>
      <w:r w:rsidR="00781F7F" w:rsidRPr="00781F7F">
        <w:rPr>
          <w:rFonts w:cs="Times New Roman"/>
          <w:szCs w:val="24"/>
        </w:rPr>
        <w:t xml:space="preserve"> </w:t>
      </w:r>
      <w:r w:rsidR="00781F7F">
        <w:rPr>
          <w:rFonts w:cs="Times New Roman"/>
          <w:szCs w:val="24"/>
        </w:rPr>
        <w:t>vyřazeno</w:t>
      </w:r>
      <w:r>
        <w:rPr>
          <w:rFonts w:cs="Times New Roman"/>
          <w:szCs w:val="24"/>
        </w:rPr>
        <w:t xml:space="preserve">, neboť nebyly vyplněny řádně, 7 bylo vrácených prázdných a 13 nebylo vyplněno vůbec. Celkem bylo 33 vyhodnotitelných dotazníků. Speciální pedagogové se výzkumného šetření účastnili </w:t>
      </w:r>
      <w:r w:rsidRPr="003D0F81">
        <w:rPr>
          <w:rFonts w:cs="Times New Roman"/>
          <w:szCs w:val="24"/>
        </w:rPr>
        <w:t>dobrovolně s vědomím anonymity.</w:t>
      </w:r>
    </w:p>
    <w:p w:rsidR="00DC7CE2" w:rsidRDefault="00DC7CE2" w:rsidP="00D57FB1">
      <w:pPr>
        <w:spacing w:line="240" w:lineRule="auto"/>
        <w:jc w:val="both"/>
        <w:rPr>
          <w:rFonts w:cs="Times New Roman"/>
          <w:szCs w:val="24"/>
        </w:rPr>
      </w:pPr>
      <w:r>
        <w:rPr>
          <w:noProof/>
          <w:lang w:eastAsia="cs-CZ"/>
        </w:rPr>
        <w:drawing>
          <wp:inline distT="0" distB="0" distL="0" distR="0" wp14:anchorId="286E81A7" wp14:editId="32709C17">
            <wp:extent cx="5148000" cy="2664000"/>
            <wp:effectExtent l="0" t="0" r="14605" b="222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7CE2" w:rsidRDefault="00DC7CE2" w:rsidP="00D57FB1">
      <w:pPr>
        <w:spacing w:line="240" w:lineRule="auto"/>
        <w:ind w:firstLine="567"/>
        <w:jc w:val="both"/>
        <w:rPr>
          <w:rFonts w:cs="Times New Roman"/>
          <w:szCs w:val="24"/>
        </w:rPr>
      </w:pPr>
      <w:r>
        <w:rPr>
          <w:rFonts w:cs="Times New Roman"/>
          <w:szCs w:val="24"/>
        </w:rPr>
        <w:t>Graf č. 1. Zastoupení respondentů podle pohlaví</w:t>
      </w:r>
    </w:p>
    <w:p w:rsidR="00DC7CE2" w:rsidRDefault="00DC7CE2" w:rsidP="00D57FB1">
      <w:pPr>
        <w:ind w:firstLine="567"/>
        <w:jc w:val="both"/>
        <w:rPr>
          <w:rFonts w:cs="Times New Roman"/>
          <w:szCs w:val="24"/>
        </w:rPr>
      </w:pPr>
      <w:r>
        <w:rPr>
          <w:rFonts w:cs="Times New Roman"/>
          <w:szCs w:val="24"/>
        </w:rPr>
        <w:lastRenderedPageBreak/>
        <w:t xml:space="preserve">Graf č. 1 znázorňuje, </w:t>
      </w:r>
      <w:r w:rsidR="00781F7F">
        <w:rPr>
          <w:rFonts w:cs="Times New Roman"/>
          <w:szCs w:val="24"/>
        </w:rPr>
        <w:t xml:space="preserve">značnou převahu žen v daném vzorku 33 respondentů - </w:t>
      </w:r>
      <w:r>
        <w:rPr>
          <w:rFonts w:cs="Times New Roman"/>
          <w:szCs w:val="24"/>
        </w:rPr>
        <w:t>31 respondentek, pouze 2 respondenti</w:t>
      </w:r>
      <w:r w:rsidR="00781F7F" w:rsidRPr="00781F7F">
        <w:rPr>
          <w:rFonts w:cs="Times New Roman"/>
          <w:szCs w:val="24"/>
        </w:rPr>
        <w:t xml:space="preserve"> </w:t>
      </w:r>
      <w:r w:rsidR="00781F7F">
        <w:rPr>
          <w:rFonts w:cs="Times New Roman"/>
          <w:szCs w:val="24"/>
        </w:rPr>
        <w:t>byli</w:t>
      </w:r>
      <w:r w:rsidR="00781F7F" w:rsidRPr="00781F7F">
        <w:rPr>
          <w:rFonts w:cs="Times New Roman"/>
          <w:szCs w:val="24"/>
        </w:rPr>
        <w:t xml:space="preserve"> </w:t>
      </w:r>
      <w:r w:rsidR="00781F7F">
        <w:rPr>
          <w:rFonts w:cs="Times New Roman"/>
          <w:szCs w:val="24"/>
        </w:rPr>
        <w:t>muži</w:t>
      </w:r>
      <w:r>
        <w:rPr>
          <w:rFonts w:cs="Times New Roman"/>
          <w:szCs w:val="24"/>
        </w:rPr>
        <w:t xml:space="preserve">. </w:t>
      </w:r>
      <w:r w:rsidR="00781F7F">
        <w:rPr>
          <w:rFonts w:cs="Times New Roman"/>
          <w:szCs w:val="24"/>
        </w:rPr>
        <w:t>Z uvedeného vyplývá převaha</w:t>
      </w:r>
      <w:r>
        <w:rPr>
          <w:rFonts w:cs="Times New Roman"/>
          <w:szCs w:val="24"/>
        </w:rPr>
        <w:t xml:space="preserve"> ženského pohlaví v pedagogickém povolání.</w:t>
      </w:r>
    </w:p>
    <w:p w:rsidR="00DC7CE2" w:rsidRDefault="00DC7CE2" w:rsidP="00D57FB1">
      <w:pPr>
        <w:ind w:firstLine="567"/>
        <w:jc w:val="both"/>
        <w:rPr>
          <w:noProof/>
          <w:lang w:eastAsia="cs-CZ"/>
        </w:rPr>
      </w:pPr>
      <w:r>
        <w:rPr>
          <w:rFonts w:cs="Times New Roman"/>
          <w:szCs w:val="24"/>
        </w:rPr>
        <w:t xml:space="preserve">Dalším kritériem, kterým jsem se při zpracování dat zabývala, byl věk, </w:t>
      </w:r>
      <w:r w:rsidR="00781F7F">
        <w:rPr>
          <w:rFonts w:cs="Times New Roman"/>
          <w:szCs w:val="24"/>
        </w:rPr>
        <w:t xml:space="preserve">jenž může do jisté </w:t>
      </w:r>
      <w:r>
        <w:rPr>
          <w:rFonts w:cs="Times New Roman"/>
          <w:szCs w:val="24"/>
        </w:rPr>
        <w:t>míry souviset se zvyšujícími se symptomy syndromu vyhoření.</w:t>
      </w:r>
    </w:p>
    <w:p w:rsidR="00DC7CE2" w:rsidRDefault="00DC7CE2" w:rsidP="00770697">
      <w:pPr>
        <w:spacing w:line="240" w:lineRule="auto"/>
        <w:jc w:val="both"/>
        <w:rPr>
          <w:rFonts w:cs="Times New Roman"/>
          <w:szCs w:val="24"/>
        </w:rPr>
      </w:pPr>
      <w:r>
        <w:rPr>
          <w:noProof/>
          <w:lang w:eastAsia="cs-CZ"/>
        </w:rPr>
        <w:drawing>
          <wp:inline distT="0" distB="0" distL="0" distR="0" wp14:anchorId="2520EF94" wp14:editId="7B93D6B4">
            <wp:extent cx="5146158" cy="2664000"/>
            <wp:effectExtent l="0" t="0" r="16510" b="222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7CE2" w:rsidRDefault="00DC7CE2" w:rsidP="00AF1FEE">
      <w:pPr>
        <w:ind w:firstLine="576"/>
        <w:jc w:val="both"/>
        <w:rPr>
          <w:rFonts w:cs="Times New Roman"/>
          <w:szCs w:val="24"/>
        </w:rPr>
      </w:pPr>
      <w:r>
        <w:rPr>
          <w:rFonts w:cs="Times New Roman"/>
          <w:szCs w:val="24"/>
        </w:rPr>
        <w:t>Graf č. 2</w:t>
      </w:r>
      <w:r w:rsidR="00AF1FEE">
        <w:rPr>
          <w:rFonts w:cs="Times New Roman"/>
          <w:szCs w:val="24"/>
        </w:rPr>
        <w:t>. Z</w:t>
      </w:r>
      <w:r>
        <w:rPr>
          <w:rFonts w:cs="Times New Roman"/>
          <w:szCs w:val="24"/>
        </w:rPr>
        <w:t>astoupení respondentů podle věku</w:t>
      </w:r>
    </w:p>
    <w:p w:rsidR="00781F7F" w:rsidRDefault="00AF1FEE" w:rsidP="00B71D2E">
      <w:pPr>
        <w:ind w:firstLine="576"/>
        <w:jc w:val="both"/>
        <w:rPr>
          <w:rFonts w:cs="Times New Roman"/>
          <w:szCs w:val="24"/>
        </w:rPr>
      </w:pPr>
      <w:r>
        <w:rPr>
          <w:rFonts w:cs="Times New Roman"/>
          <w:szCs w:val="24"/>
        </w:rPr>
        <w:t>Graf č. 2</w:t>
      </w:r>
      <w:r w:rsidR="00DC7CE2">
        <w:rPr>
          <w:rFonts w:cs="Times New Roman"/>
          <w:szCs w:val="24"/>
        </w:rPr>
        <w:t xml:space="preserve"> zobrazuje nejvyšší zastoupení speciálních pedagogů – 14 respondentů v rozmezí věkové hranice 37- 48 let. Druhou nejvíce zastoupenou skupinu tvoří 11 respondentů ve věkovém rozmezí 48 let a více let. Nejméně početnou skupinou jsou speciálních pedagogové – 8 r</w:t>
      </w:r>
      <w:r w:rsidR="00B71D2E">
        <w:rPr>
          <w:rFonts w:cs="Times New Roman"/>
          <w:szCs w:val="24"/>
        </w:rPr>
        <w:t>espondentů ve věku 24 – 36 let.</w:t>
      </w:r>
    </w:p>
    <w:p w:rsidR="00B71D2E" w:rsidRDefault="00B71D2E" w:rsidP="00B71D2E">
      <w:pPr>
        <w:ind w:firstLine="576"/>
        <w:jc w:val="both"/>
        <w:rPr>
          <w:rFonts w:cs="Times New Roman"/>
          <w:szCs w:val="24"/>
        </w:rPr>
      </w:pPr>
    </w:p>
    <w:p w:rsidR="00B71D2E" w:rsidRDefault="00DC7CE2" w:rsidP="00B71D2E">
      <w:pPr>
        <w:spacing w:line="240" w:lineRule="auto"/>
        <w:jc w:val="both"/>
        <w:rPr>
          <w:rFonts w:cs="Times New Roman"/>
          <w:szCs w:val="24"/>
        </w:rPr>
      </w:pPr>
      <w:r>
        <w:rPr>
          <w:noProof/>
          <w:lang w:eastAsia="cs-CZ"/>
        </w:rPr>
        <w:lastRenderedPageBreak/>
        <w:drawing>
          <wp:inline distT="0" distB="0" distL="0" distR="0" wp14:anchorId="71A0C4B4" wp14:editId="3FA71D42">
            <wp:extent cx="5148000" cy="2664000"/>
            <wp:effectExtent l="0" t="0" r="14605" b="2222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7CE2" w:rsidRDefault="00DC7CE2" w:rsidP="00D57FB1">
      <w:pPr>
        <w:spacing w:line="240" w:lineRule="auto"/>
        <w:ind w:firstLine="567"/>
        <w:jc w:val="both"/>
        <w:rPr>
          <w:rFonts w:cs="Times New Roman"/>
          <w:szCs w:val="24"/>
        </w:rPr>
      </w:pPr>
      <w:r>
        <w:rPr>
          <w:rFonts w:cs="Times New Roman"/>
          <w:szCs w:val="24"/>
        </w:rPr>
        <w:t>Graf č. 3</w:t>
      </w:r>
      <w:r w:rsidR="0003496C">
        <w:rPr>
          <w:rFonts w:cs="Times New Roman"/>
          <w:szCs w:val="24"/>
        </w:rPr>
        <w:t>.</w:t>
      </w:r>
      <w:r>
        <w:rPr>
          <w:rFonts w:cs="Times New Roman"/>
          <w:szCs w:val="24"/>
        </w:rPr>
        <w:t xml:space="preserve"> Zastoupení respondentů dle délky praxe</w:t>
      </w:r>
    </w:p>
    <w:p w:rsidR="00DC7CE2" w:rsidRDefault="00DC7CE2" w:rsidP="00D57FB1">
      <w:pPr>
        <w:ind w:firstLine="567"/>
        <w:jc w:val="both"/>
        <w:rPr>
          <w:rFonts w:cs="Times New Roman"/>
          <w:szCs w:val="24"/>
        </w:rPr>
      </w:pPr>
      <w:r>
        <w:rPr>
          <w:rFonts w:cs="Times New Roman"/>
          <w:szCs w:val="24"/>
        </w:rPr>
        <w:t>Graf č. 3 znázorňuje zastoupení 15 speciálních pedagogů s praxí mezi 10 a 20 lety, minimálně se liší počet speciálních pedagogů s praxí mezi 0 – 10 rokem – 8 respondentů a speciálních pedagogů s praxí delší než 20 let – 10 respondentů.</w:t>
      </w:r>
    </w:p>
    <w:p w:rsidR="00DC7CE2" w:rsidRDefault="00DC7CE2" w:rsidP="00770697">
      <w:pPr>
        <w:pStyle w:val="Nadpis2"/>
        <w:jc w:val="both"/>
      </w:pPr>
      <w:bookmarkStart w:id="88" w:name="_Toc415576747"/>
      <w:bookmarkStart w:id="89" w:name="_Toc415604429"/>
      <w:bookmarkStart w:id="90" w:name="_Toc416177635"/>
      <w:r>
        <w:t>Interpretace výsledků výzkumného šetření</w:t>
      </w:r>
      <w:bookmarkEnd w:id="88"/>
      <w:bookmarkEnd w:id="89"/>
      <w:bookmarkEnd w:id="90"/>
    </w:p>
    <w:p w:rsidR="00DC7CE2" w:rsidRDefault="00DC7CE2" w:rsidP="00770697">
      <w:pPr>
        <w:ind w:firstLine="576"/>
        <w:jc w:val="both"/>
      </w:pPr>
      <w:r>
        <w:t>V této podkapitole jsou uvedeny výsledky dotazníkového šetření, dílčí výsledky jsou znázorněny grafy a korespondují s cíli stanovenými na začátku praktické části.</w:t>
      </w:r>
    </w:p>
    <w:p w:rsidR="00DC7CE2" w:rsidRPr="00805431" w:rsidRDefault="00DC7CE2" w:rsidP="00770697">
      <w:pPr>
        <w:pStyle w:val="Nadpis3"/>
        <w:jc w:val="both"/>
      </w:pPr>
      <w:bookmarkStart w:id="91" w:name="_Toc415576750"/>
      <w:bookmarkStart w:id="92" w:name="_Toc415604431"/>
      <w:bookmarkStart w:id="93" w:name="_Toc416177636"/>
      <w:bookmarkStart w:id="94" w:name="_Toc415576748"/>
      <w:bookmarkStart w:id="95" w:name="_Toc415604430"/>
      <w:r w:rsidRPr="00805431">
        <w:t>Míra ohrožení příznaky syndromem vyhoření u speciálních pedagogů</w:t>
      </w:r>
      <w:bookmarkEnd w:id="91"/>
      <w:bookmarkEnd w:id="92"/>
      <w:bookmarkEnd w:id="93"/>
    </w:p>
    <w:p w:rsidR="00DC7CE2" w:rsidRDefault="00DC7CE2" w:rsidP="00770697">
      <w:pPr>
        <w:ind w:firstLine="576"/>
        <w:jc w:val="both"/>
      </w:pPr>
      <w:r>
        <w:t xml:space="preserve">V rámci výzkumného šetření na základě množství symptomů objevujících </w:t>
      </w:r>
      <w:r w:rsidR="004F207F">
        <w:t xml:space="preserve">se </w:t>
      </w:r>
      <w:r>
        <w:t>u respondentů bylo zjištěno, že u 6 % respondentů z celkového počtu se vyskytuje ohrožení syndromem vyhoření, u 24 % respondentů možné ohrožení syndromem a 70 % respondentů, což je nejvyšší zastoupení, není ohroženo syndromem vyhoření.</w:t>
      </w:r>
    </w:p>
    <w:p w:rsidR="00DC7CE2" w:rsidRDefault="00DC7CE2" w:rsidP="00770697">
      <w:pPr>
        <w:jc w:val="both"/>
      </w:pPr>
      <w:r>
        <w:rPr>
          <w:noProof/>
          <w:lang w:eastAsia="cs-CZ"/>
        </w:rPr>
        <w:lastRenderedPageBreak/>
        <w:drawing>
          <wp:inline distT="0" distB="0" distL="0" distR="0" wp14:anchorId="64512FC8" wp14:editId="19A2F695">
            <wp:extent cx="5148000" cy="2628000"/>
            <wp:effectExtent l="0" t="0" r="14605" b="2032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7CE2" w:rsidRDefault="00DC7CE2" w:rsidP="00D57FB1">
      <w:pPr>
        <w:ind w:firstLine="567"/>
        <w:jc w:val="both"/>
      </w:pPr>
      <w:r>
        <w:t>Graf 1a. Míra ohrožení u speciálních pedagogů</w:t>
      </w:r>
    </w:p>
    <w:p w:rsidR="00DC7CE2" w:rsidRDefault="00DC7CE2" w:rsidP="00770697">
      <w:pPr>
        <w:ind w:firstLine="576"/>
        <w:jc w:val="both"/>
      </w:pPr>
      <w:r w:rsidRPr="00205463">
        <w:t xml:space="preserve">Z  grafu č. </w:t>
      </w:r>
      <w:r>
        <w:t>1</w:t>
      </w:r>
      <w:r w:rsidRPr="00205463">
        <w:t xml:space="preserve">a je zřejmé, že </w:t>
      </w:r>
      <w:r>
        <w:t>23</w:t>
      </w:r>
      <w:r w:rsidRPr="00205463">
        <w:t xml:space="preserve"> </w:t>
      </w:r>
      <w:r>
        <w:t>respondentů (70%)</w:t>
      </w:r>
      <w:r w:rsidRPr="00205463">
        <w:t xml:space="preserve"> netrpí syndromem vyhoření, a zbylých </w:t>
      </w:r>
      <w:r>
        <w:t>10 respondentů (30%)</w:t>
      </w:r>
      <w:r w:rsidRPr="00205463">
        <w:t xml:space="preserve"> je do jisté míry tímto s</w:t>
      </w:r>
      <w:r>
        <w:t>yndromem ohroženo. Rozvinutí</w:t>
      </w:r>
      <w:r w:rsidRPr="00205463">
        <w:t xml:space="preserve"> syndromu závisí na řadě </w:t>
      </w:r>
      <w:r>
        <w:t>činitelů vnějších, nezastupitelnou roli hrají také činitelé vnější.</w:t>
      </w:r>
    </w:p>
    <w:p w:rsidR="00DC7CE2" w:rsidRDefault="00DC7CE2" w:rsidP="00770697">
      <w:pPr>
        <w:ind w:firstLine="576"/>
        <w:jc w:val="both"/>
      </w:pPr>
      <w:r>
        <w:t>Hypotéza č. 1. „</w:t>
      </w:r>
      <w:r w:rsidRPr="009A1B06">
        <w:rPr>
          <w:i/>
          <w:lang w:eastAsia="cs-CZ"/>
        </w:rPr>
        <w:t>U více než poloviny speciálních pedagogů se proje</w:t>
      </w:r>
      <w:r>
        <w:rPr>
          <w:i/>
          <w:lang w:eastAsia="cs-CZ"/>
        </w:rPr>
        <w:t>vily příznaky syndromu vyhoření“</w:t>
      </w:r>
      <w:r w:rsidR="004F207F">
        <w:rPr>
          <w:lang w:eastAsia="cs-CZ"/>
        </w:rPr>
        <w:t xml:space="preserve"> neodpovídá výsledkům šetření - tato</w:t>
      </w:r>
      <w:r>
        <w:rPr>
          <w:lang w:eastAsia="cs-CZ"/>
        </w:rPr>
        <w:t xml:space="preserve"> hypotéza</w:t>
      </w:r>
      <w:r w:rsidR="004F207F">
        <w:rPr>
          <w:lang w:eastAsia="cs-CZ"/>
        </w:rPr>
        <w:t xml:space="preserve"> je</w:t>
      </w:r>
      <w:r>
        <w:rPr>
          <w:lang w:eastAsia="cs-CZ"/>
        </w:rPr>
        <w:t xml:space="preserve"> vyvrácena.</w:t>
      </w:r>
    </w:p>
    <w:p w:rsidR="00DC7CE2" w:rsidRDefault="00DC7CE2" w:rsidP="00770697">
      <w:pPr>
        <w:pStyle w:val="Nadpis3"/>
        <w:jc w:val="both"/>
      </w:pPr>
      <w:bookmarkStart w:id="96" w:name="_Toc416177637"/>
      <w:r>
        <w:t>Incidence nejčastějších symptomů vyhoření u speciálních pedagogů</w:t>
      </w:r>
      <w:bookmarkEnd w:id="94"/>
      <w:bookmarkEnd w:id="95"/>
      <w:bookmarkEnd w:id="96"/>
    </w:p>
    <w:p w:rsidR="00DC7CE2" w:rsidRPr="00103987" w:rsidRDefault="00DC7CE2" w:rsidP="00D57FB1">
      <w:pPr>
        <w:ind w:firstLine="567"/>
        <w:jc w:val="both"/>
      </w:pPr>
      <w:bookmarkStart w:id="97" w:name="_Toc415576749"/>
      <w:r>
        <w:t>D</w:t>
      </w:r>
      <w:r w:rsidRPr="00103987">
        <w:t xml:space="preserve">otazník pro výzkumné šetření byl rozdělen do </w:t>
      </w:r>
      <w:r>
        <w:t xml:space="preserve">tří oblastí, oblasti fyzické, </w:t>
      </w:r>
      <w:r w:rsidR="00EF7A9F">
        <w:t>psychické</w:t>
      </w:r>
      <w:r w:rsidR="00B71D2E">
        <w:t xml:space="preserve"> a sociální. J</w:t>
      </w:r>
      <w:r w:rsidRPr="00103987">
        <w:t>ednotlivé výsledky jsou prezentovány s ohledem na jednotlivé oblasti.</w:t>
      </w:r>
      <w:bookmarkEnd w:id="97"/>
      <w:r>
        <w:t xml:space="preserve"> V rám</w:t>
      </w:r>
      <w:r w:rsidR="003D2BCE">
        <w:t>ci tohoto šetření js</w:t>
      </w:r>
      <w:r w:rsidR="00A500CE">
        <w:t>em pracovala</w:t>
      </w:r>
      <w:r>
        <w:t xml:space="preserve"> pouze s respondenty, u kte</w:t>
      </w:r>
      <w:r w:rsidR="00082A49">
        <w:t>rých byl zvýšený výskyt symptomů</w:t>
      </w:r>
      <w:r>
        <w:t>, který byl vyhodnocen jako možné ohrožení a ohrožení syndromem vyh</w:t>
      </w:r>
      <w:r w:rsidR="00A500CE">
        <w:t>oření. U těchto respondentů jsem</w:t>
      </w:r>
      <w:r>
        <w:t xml:space="preserve"> </w:t>
      </w:r>
      <w:proofErr w:type="gramStart"/>
      <w:r>
        <w:t>počítal</w:t>
      </w:r>
      <w:r w:rsidR="00A500CE">
        <w:t>a</w:t>
      </w:r>
      <w:proofErr w:type="gramEnd"/>
      <w:r>
        <w:t xml:space="preserve"> pouze symptomy hodnoty často </w:t>
      </w:r>
      <w:proofErr w:type="gramStart"/>
      <w:r>
        <w:t>platí</w:t>
      </w:r>
      <w:proofErr w:type="gramEnd"/>
      <w:r>
        <w:t xml:space="preserve"> a platí.</w:t>
      </w:r>
      <w:r w:rsidR="00082A49" w:rsidRPr="00082A49">
        <w:t xml:space="preserve"> </w:t>
      </w:r>
    </w:p>
    <w:p w:rsidR="008661A3" w:rsidRDefault="00903218" w:rsidP="00FB5B7B">
      <w:pPr>
        <w:spacing w:line="240" w:lineRule="auto"/>
        <w:jc w:val="both"/>
      </w:pPr>
      <w:r>
        <w:rPr>
          <w:noProof/>
          <w:lang w:eastAsia="cs-CZ"/>
        </w:rPr>
        <w:lastRenderedPageBreak/>
        <w:drawing>
          <wp:inline distT="0" distB="0" distL="0" distR="0" wp14:anchorId="03A1FD43" wp14:editId="787D998D">
            <wp:extent cx="5652000" cy="3492000"/>
            <wp:effectExtent l="0" t="0" r="25400" b="1333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C7CE2" w:rsidRDefault="00DC7CE2" w:rsidP="00D57FB1">
      <w:pPr>
        <w:ind w:firstLine="567"/>
        <w:jc w:val="both"/>
      </w:pPr>
      <w:r>
        <w:t>Graf 2a. Zastoupení jednotlivých symptomů v oblasti fyzické</w:t>
      </w:r>
    </w:p>
    <w:p w:rsidR="00DC7CE2" w:rsidRDefault="00DC7CE2" w:rsidP="00D57FB1">
      <w:pPr>
        <w:ind w:firstLine="567"/>
        <w:jc w:val="both"/>
      </w:pPr>
      <w:r>
        <w:t>Graf 2a: V oblasti fyzické byl nejčastější zastoupen symptom poruchy s</w:t>
      </w:r>
      <w:r w:rsidR="00582087">
        <w:t xml:space="preserve">pánku, </w:t>
      </w:r>
      <w:r>
        <w:t>který se vyskytl u 4 respondentů.</w:t>
      </w:r>
    </w:p>
    <w:p w:rsidR="00DC7CE2" w:rsidRDefault="00A81132" w:rsidP="00513E0A">
      <w:pPr>
        <w:spacing w:line="240" w:lineRule="auto"/>
        <w:jc w:val="both"/>
      </w:pPr>
      <w:r>
        <w:rPr>
          <w:noProof/>
          <w:lang w:eastAsia="cs-CZ"/>
        </w:rPr>
        <w:drawing>
          <wp:inline distT="0" distB="0" distL="0" distR="0" wp14:anchorId="336DD1B6" wp14:editId="4D612D27">
            <wp:extent cx="5652000" cy="3492000"/>
            <wp:effectExtent l="0" t="0" r="25400" b="1333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C7CE2" w:rsidRDefault="00DC7CE2" w:rsidP="00513E0A">
      <w:pPr>
        <w:spacing w:line="240" w:lineRule="auto"/>
        <w:ind w:firstLine="567"/>
        <w:jc w:val="both"/>
      </w:pPr>
      <w:r>
        <w:t>Graf 2b. Zastoupení jednotlivých symptomů v oblasti psychické</w:t>
      </w:r>
    </w:p>
    <w:p w:rsidR="00DC7CE2" w:rsidRDefault="00DC7CE2" w:rsidP="00513E0A">
      <w:pPr>
        <w:ind w:firstLine="567"/>
        <w:jc w:val="both"/>
      </w:pPr>
      <w:r>
        <w:lastRenderedPageBreak/>
        <w:t>V grafu č. 2b nejčastěji zastoupeným symptomem v oblasti psychické je sympt</w:t>
      </w:r>
      <w:r w:rsidR="00582087">
        <w:t>om pocitu psychického vyčerpání</w:t>
      </w:r>
      <w:r w:rsidR="00FB5B7B">
        <w:t xml:space="preserve"> -</w:t>
      </w:r>
      <w:r w:rsidR="00582087">
        <w:t xml:space="preserve"> </w:t>
      </w:r>
      <w:r>
        <w:t>uvádějící 8 respondentů a se stejným zastoupením 8 respondentů také symptom soustředění mi činí obtíže.</w:t>
      </w:r>
      <w:r w:rsidRPr="00C56297">
        <w:t xml:space="preserve"> </w:t>
      </w:r>
      <w:r w:rsidR="00AE6BD1">
        <w:t>Při vyhodnocování dat jsem pracovala i s inverzemi odpovědí, neboť otázky byly směřovány do kladného spektra a pro potřeby vyhodnocení výzkumu je bylo třeba uvést do negace.</w:t>
      </w:r>
    </w:p>
    <w:p w:rsidR="00DC7CE2" w:rsidRDefault="00C6669F" w:rsidP="00770697">
      <w:pPr>
        <w:spacing w:line="240" w:lineRule="auto"/>
        <w:jc w:val="both"/>
        <w:rPr>
          <w:noProof/>
          <w:lang w:eastAsia="cs-CZ"/>
        </w:rPr>
      </w:pPr>
      <w:r>
        <w:rPr>
          <w:noProof/>
          <w:lang w:eastAsia="cs-CZ"/>
        </w:rPr>
        <w:drawing>
          <wp:inline distT="0" distB="0" distL="0" distR="0" wp14:anchorId="5D7731A9" wp14:editId="40B917E8">
            <wp:extent cx="5652000" cy="3600000"/>
            <wp:effectExtent l="0" t="0" r="25400" b="1968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7CE2" w:rsidRDefault="00DC7CE2" w:rsidP="00513E0A">
      <w:pPr>
        <w:spacing w:line="240" w:lineRule="auto"/>
        <w:ind w:firstLine="567"/>
        <w:jc w:val="both"/>
      </w:pPr>
      <w:r>
        <w:t>Graf 2c. Zastoupení jednotlivých symptomů v oblasti sociální</w:t>
      </w:r>
    </w:p>
    <w:p w:rsidR="00DC7CE2" w:rsidRDefault="00DC7CE2" w:rsidP="00513E0A">
      <w:pPr>
        <w:ind w:firstLine="567"/>
        <w:jc w:val="both"/>
      </w:pPr>
      <w:r>
        <w:t>I zde js</w:t>
      </w:r>
      <w:r w:rsidR="00A500CE">
        <w:t>em</w:t>
      </w:r>
      <w:r>
        <w:t xml:space="preserve"> při vyhodnocován</w:t>
      </w:r>
      <w:r w:rsidR="00A500CE">
        <w:t>í</w:t>
      </w:r>
      <w:r w:rsidR="00CA3B6F">
        <w:t xml:space="preserve"> pracoval</w:t>
      </w:r>
      <w:r w:rsidR="00A500CE">
        <w:t>a</w:t>
      </w:r>
      <w:r w:rsidR="00CA3B6F">
        <w:t xml:space="preserve"> s inverzními odpověď</w:t>
      </w:r>
      <w:r w:rsidR="003C20A4">
        <w:t>mi</w:t>
      </w:r>
      <w:r>
        <w:t xml:space="preserve">, tudíž v grafu 2c je v oblasti sociální nejčastějším zastoupeným symptomem </w:t>
      </w:r>
      <w:r w:rsidR="00B6636B">
        <w:t>neu</w:t>
      </w:r>
      <w:r w:rsidR="00515ADF">
        <w:t xml:space="preserve">spokojení z práce se žáky </w:t>
      </w:r>
      <w:r>
        <w:t xml:space="preserve">vyskytující se u 7 respondentů, také vysoké zastoupení symptomu </w:t>
      </w:r>
      <w:r w:rsidR="002B5B78">
        <w:t>po intenzivní práci</w:t>
      </w:r>
      <w:r w:rsidR="00515ADF">
        <w:t xml:space="preserve"> s dětmi </w:t>
      </w:r>
      <w:r w:rsidR="003C20A4">
        <w:t>se necítím nabuzen/á u 6 respondentů.</w:t>
      </w:r>
    </w:p>
    <w:p w:rsidR="00DC7CE2" w:rsidRDefault="00DC7CE2" w:rsidP="00770697">
      <w:pPr>
        <w:ind w:firstLine="576"/>
        <w:jc w:val="both"/>
      </w:pPr>
      <w:r w:rsidRPr="00D6457C">
        <w:t xml:space="preserve">Pocit únavy a </w:t>
      </w:r>
      <w:r>
        <w:t xml:space="preserve">psychického </w:t>
      </w:r>
      <w:r w:rsidRPr="00D6457C">
        <w:t xml:space="preserve">vyčerpání jsou </w:t>
      </w:r>
      <w:r>
        <w:t>výraznými symptomy</w:t>
      </w:r>
      <w:r w:rsidRPr="00D6457C">
        <w:t xml:space="preserve"> syndromu vyhoření. V celkovém shrnutí byly u speciálních pedagogů základních škol pro žáky se zdravotním postižením v Opavě nejvýraznější symptomy v oblasti </w:t>
      </w:r>
      <w:r>
        <w:t>psychické,</w:t>
      </w:r>
      <w:r w:rsidRPr="00D6457C">
        <w:t xml:space="preserve"> nejméně výrazné byly symptomy v</w:t>
      </w:r>
      <w:r>
        <w:t>yskytující se v oblasti fyzické. V rámci toho</w:t>
      </w:r>
      <w:r w:rsidR="00FB5B7B">
        <w:t>to</w:t>
      </w:r>
      <w:r>
        <w:t xml:space="preserve"> šetření je</w:t>
      </w:r>
      <w:r w:rsidRPr="00D6457C">
        <w:t xml:space="preserve"> nutné počítat s pravděpodobným přirozeným výskytem symptomů ve společnosti bez kauzálního spojení se syndromem vyhoření.</w:t>
      </w:r>
    </w:p>
    <w:p w:rsidR="00DC7CE2" w:rsidRPr="00AE6BD1" w:rsidRDefault="00DC7CE2" w:rsidP="00AE6BD1">
      <w:pPr>
        <w:ind w:firstLine="576"/>
        <w:jc w:val="both"/>
        <w:rPr>
          <w:rFonts w:cs="Times New Roman"/>
          <w:szCs w:val="24"/>
        </w:rPr>
      </w:pPr>
      <w:r>
        <w:t xml:space="preserve">Na základě těchto výsledků šetření </w:t>
      </w:r>
      <w:r w:rsidR="00753411">
        <w:t>lze hypotézu</w:t>
      </w:r>
      <w:r>
        <w:t xml:space="preserve"> č. 2</w:t>
      </w:r>
      <w:r w:rsidRPr="00AE6BD1">
        <w:rPr>
          <w:i/>
          <w:lang w:eastAsia="cs-CZ"/>
        </w:rPr>
        <w:t xml:space="preserve"> </w:t>
      </w:r>
      <w:r w:rsidRPr="00AE6BD1">
        <w:rPr>
          <w:lang w:eastAsia="cs-CZ"/>
        </w:rPr>
        <w:t>„</w:t>
      </w:r>
      <w:r w:rsidR="00AE6BD1" w:rsidRPr="00F551B5">
        <w:rPr>
          <w:rFonts w:cs="Times New Roman"/>
          <w:i/>
          <w:szCs w:val="24"/>
        </w:rPr>
        <w:t>Nejvyšší výskyt symptomů syndromu vyhoření se u speciálních pedagogů vyskytl v rovině psychické</w:t>
      </w:r>
      <w:r>
        <w:rPr>
          <w:i/>
          <w:lang w:eastAsia="cs-CZ"/>
        </w:rPr>
        <w:t>“</w:t>
      </w:r>
      <w:r w:rsidR="00AE6BD1">
        <w:rPr>
          <w:lang w:eastAsia="cs-CZ"/>
        </w:rPr>
        <w:t xml:space="preserve"> </w:t>
      </w:r>
      <w:r w:rsidR="00753411">
        <w:rPr>
          <w:lang w:eastAsia="cs-CZ"/>
        </w:rPr>
        <w:t>potvrdit.</w:t>
      </w:r>
    </w:p>
    <w:p w:rsidR="00DC7CE2" w:rsidRDefault="00DC7CE2" w:rsidP="00770697">
      <w:pPr>
        <w:pStyle w:val="Nadpis3"/>
        <w:jc w:val="both"/>
      </w:pPr>
      <w:bookmarkStart w:id="98" w:name="_Toc415576751"/>
      <w:bookmarkStart w:id="99" w:name="_Toc415604432"/>
      <w:bookmarkStart w:id="100" w:name="_Toc416177638"/>
      <w:r>
        <w:lastRenderedPageBreak/>
        <w:t>Zvyšující se výskyt symptomů syndromu vyhoření související s věkem</w:t>
      </w:r>
      <w:bookmarkEnd w:id="98"/>
      <w:bookmarkEnd w:id="99"/>
      <w:r>
        <w:t xml:space="preserve"> či délkou praxe</w:t>
      </w:r>
      <w:bookmarkEnd w:id="100"/>
    </w:p>
    <w:p w:rsidR="00DC7CE2" w:rsidRDefault="00DC7CE2" w:rsidP="00770697">
      <w:pPr>
        <w:ind w:firstLine="576"/>
        <w:jc w:val="both"/>
      </w:pPr>
      <w:r>
        <w:t xml:space="preserve">V pedagogické profesi je zapotřebí flexibilita a jistá míra tolerance. Nejen tyto vlastnosti mohou být ohroženy zvyšujícím se věkem či délkou praxe. Zvyšující věk se může u osob projevit sníženou schopností adaptace k požadavkům kladeným okolím, nižší snášenlivostí změn a </w:t>
      </w:r>
      <w:r w:rsidR="00FB5B7B">
        <w:t>nižší tolerancí -</w:t>
      </w:r>
      <w:r>
        <w:t xml:space="preserve"> svůj</w:t>
      </w:r>
      <w:r w:rsidR="00294188">
        <w:t xml:space="preserve"> podíl</w:t>
      </w:r>
      <w:r>
        <w:t xml:space="preserve"> na tom může mít i délka praxe. Nelze opomenout významnou roli osobnosti jedince.</w:t>
      </w:r>
    </w:p>
    <w:p w:rsidR="00DC7CE2" w:rsidRPr="002D087B" w:rsidRDefault="00294188" w:rsidP="00513E0A">
      <w:pPr>
        <w:spacing w:line="240" w:lineRule="auto"/>
        <w:jc w:val="both"/>
      </w:pPr>
      <w:r>
        <w:rPr>
          <w:noProof/>
          <w:lang w:eastAsia="cs-CZ"/>
        </w:rPr>
        <w:drawing>
          <wp:inline distT="0" distB="0" distL="0" distR="0" wp14:anchorId="17D6F9B9" wp14:editId="2D36EAE7">
            <wp:extent cx="5148000" cy="2628000"/>
            <wp:effectExtent l="0" t="0" r="14605" b="2032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C7CE2" w:rsidRDefault="00DC7CE2" w:rsidP="00513E0A">
      <w:pPr>
        <w:spacing w:line="240" w:lineRule="auto"/>
        <w:ind w:firstLine="567"/>
        <w:jc w:val="both"/>
      </w:pPr>
      <w:r>
        <w:t>Graf 3a. Výskyt symptomů související</w:t>
      </w:r>
      <w:r w:rsidR="00FB5B7B">
        <w:t>ch</w:t>
      </w:r>
      <w:r>
        <w:t xml:space="preserve"> s věkem</w:t>
      </w:r>
    </w:p>
    <w:p w:rsidR="00FB5B7B" w:rsidRDefault="00DC7CE2" w:rsidP="00513E0A">
      <w:pPr>
        <w:ind w:firstLine="567"/>
        <w:jc w:val="both"/>
      </w:pPr>
      <w:r>
        <w:t>Z grafu č. 3a nelze určit, zd</w:t>
      </w:r>
      <w:r w:rsidR="00FB5B7B">
        <w:t>a</w:t>
      </w:r>
      <w:r>
        <w:t xml:space="preserve"> existuje jistá korelace mezi věkem a zvyšujícím se výskytem symptomů syndromu vyhoření.</w:t>
      </w:r>
    </w:p>
    <w:p w:rsidR="00DC7CE2" w:rsidRDefault="00DC7CE2" w:rsidP="00513E0A">
      <w:pPr>
        <w:tabs>
          <w:tab w:val="left" w:pos="567"/>
        </w:tabs>
        <w:spacing w:line="240" w:lineRule="auto"/>
        <w:jc w:val="both"/>
      </w:pPr>
      <w:r>
        <w:rPr>
          <w:noProof/>
          <w:lang w:eastAsia="cs-CZ"/>
        </w:rPr>
        <w:drawing>
          <wp:anchor distT="0" distB="0" distL="114300" distR="114300" simplePos="0" relativeHeight="251658240" behindDoc="0" locked="0" layoutInCell="1" allowOverlap="1" wp14:anchorId="25635909" wp14:editId="6F5B6304">
            <wp:simplePos x="0" y="0"/>
            <wp:positionH relativeFrom="column">
              <wp:align>left</wp:align>
            </wp:positionH>
            <wp:positionV relativeFrom="paragraph">
              <wp:align>top</wp:align>
            </wp:positionV>
            <wp:extent cx="5148000" cy="2628000"/>
            <wp:effectExtent l="0" t="0" r="14605" b="20320"/>
            <wp:wrapSquare wrapText="bothSides"/>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294188">
        <w:br w:type="textWrapping" w:clear="all"/>
      </w:r>
      <w:r w:rsidR="00513E0A">
        <w:t xml:space="preserve"> </w:t>
      </w:r>
      <w:r w:rsidR="00513E0A">
        <w:tab/>
      </w:r>
      <w:r w:rsidR="00FB5B7B">
        <w:t>Graf 3b. Výskyt symptomů související s délkou praxe</w:t>
      </w:r>
    </w:p>
    <w:p w:rsidR="00DC7CE2" w:rsidRDefault="00DC7CE2" w:rsidP="00770697">
      <w:pPr>
        <w:ind w:firstLine="576"/>
        <w:jc w:val="both"/>
      </w:pPr>
      <w:r>
        <w:lastRenderedPageBreak/>
        <w:t>Z grafu č. 3b opět nelze určit korelaci mezi délkou praxe a zvyšujícím se výskytem symptomů syndromu vyhoření.</w:t>
      </w:r>
    </w:p>
    <w:p w:rsidR="00DC7CE2" w:rsidRDefault="004B1F3A" w:rsidP="00770697">
      <w:pPr>
        <w:ind w:firstLine="578"/>
        <w:jc w:val="both"/>
      </w:pPr>
      <w:r>
        <w:t>H</w:t>
      </w:r>
      <w:r w:rsidR="00DC7CE2">
        <w:t xml:space="preserve">ypotézu č. 3. </w:t>
      </w:r>
      <w:r w:rsidR="00DC7CE2" w:rsidRPr="009A1B06">
        <w:rPr>
          <w:i/>
        </w:rPr>
        <w:t>„</w:t>
      </w:r>
      <w:r w:rsidR="00DC7CE2" w:rsidRPr="009A1B06">
        <w:rPr>
          <w:i/>
          <w:lang w:eastAsia="cs-CZ"/>
        </w:rPr>
        <w:t>Zvyšující se výskyt symptomů u speci</w:t>
      </w:r>
      <w:r w:rsidR="00FB5B7B">
        <w:rPr>
          <w:i/>
          <w:lang w:eastAsia="cs-CZ"/>
        </w:rPr>
        <w:t>álních pedagogů souvisí</w:t>
      </w:r>
      <w:r w:rsidR="00DC7CE2" w:rsidRPr="009A1B06">
        <w:rPr>
          <w:i/>
          <w:lang w:eastAsia="cs-CZ"/>
        </w:rPr>
        <w:t xml:space="preserve"> s</w:t>
      </w:r>
      <w:r w:rsidR="00FB5B7B">
        <w:rPr>
          <w:i/>
          <w:lang w:eastAsia="cs-CZ"/>
        </w:rPr>
        <w:t> </w:t>
      </w:r>
      <w:r w:rsidR="00DC7CE2">
        <w:rPr>
          <w:i/>
          <w:lang w:eastAsia="cs-CZ"/>
        </w:rPr>
        <w:t>délkou</w:t>
      </w:r>
      <w:r w:rsidR="00FB5B7B">
        <w:rPr>
          <w:i/>
          <w:lang w:eastAsia="cs-CZ"/>
        </w:rPr>
        <w:t xml:space="preserve"> jejich</w:t>
      </w:r>
      <w:r w:rsidR="00DC7CE2">
        <w:rPr>
          <w:i/>
          <w:lang w:eastAsia="cs-CZ"/>
        </w:rPr>
        <w:t xml:space="preserve"> praxe“</w:t>
      </w:r>
      <w:r w:rsidR="00DC7CE2">
        <w:rPr>
          <w:lang w:eastAsia="cs-CZ"/>
        </w:rPr>
        <w:t xml:space="preserve"> z výsledků šetření ne</w:t>
      </w:r>
      <w:r w:rsidR="00A500CE">
        <w:rPr>
          <w:lang w:eastAsia="cs-CZ"/>
        </w:rPr>
        <w:t>můžeme</w:t>
      </w:r>
      <w:r w:rsidR="00DC7CE2">
        <w:rPr>
          <w:lang w:eastAsia="cs-CZ"/>
        </w:rPr>
        <w:t xml:space="preserve"> potvrdit, ale zároveň ji nemůžeme</w:t>
      </w:r>
      <w:r w:rsidR="00044657">
        <w:rPr>
          <w:lang w:eastAsia="cs-CZ"/>
        </w:rPr>
        <w:t>,</w:t>
      </w:r>
      <w:r w:rsidR="00DC7CE2">
        <w:rPr>
          <w:lang w:eastAsia="cs-CZ"/>
        </w:rPr>
        <w:t xml:space="preserve"> ze statického souboru zcela vyvrátil</w:t>
      </w:r>
      <w:r w:rsidR="00044657">
        <w:rPr>
          <w:lang w:eastAsia="cs-CZ"/>
        </w:rPr>
        <w:t>.</w:t>
      </w:r>
    </w:p>
    <w:p w:rsidR="00DC7CE2" w:rsidRDefault="00DC7CE2" w:rsidP="00770697">
      <w:pPr>
        <w:pStyle w:val="Nadpis2"/>
        <w:jc w:val="both"/>
        <w:rPr>
          <w:lang w:eastAsia="cs-CZ"/>
        </w:rPr>
      </w:pPr>
      <w:bookmarkStart w:id="101" w:name="_Toc415576754"/>
      <w:bookmarkStart w:id="102" w:name="_Toc415604434"/>
      <w:bookmarkStart w:id="103" w:name="_Toc416177639"/>
      <w:r>
        <w:rPr>
          <w:lang w:eastAsia="cs-CZ"/>
        </w:rPr>
        <w:t>Diskuze</w:t>
      </w:r>
      <w:bookmarkEnd w:id="101"/>
      <w:bookmarkEnd w:id="102"/>
      <w:bookmarkEnd w:id="103"/>
    </w:p>
    <w:p w:rsidR="00DC7CE2" w:rsidRDefault="00DC7CE2" w:rsidP="00513E0A">
      <w:pPr>
        <w:ind w:firstLine="567"/>
        <w:jc w:val="both"/>
        <w:rPr>
          <w:rFonts w:cs="Times New Roman"/>
          <w:szCs w:val="24"/>
        </w:rPr>
      </w:pPr>
      <w:r>
        <w:rPr>
          <w:lang w:eastAsia="cs-CZ"/>
        </w:rPr>
        <w:t>Na základě zám</w:t>
      </w:r>
      <w:r w:rsidR="00044657">
        <w:rPr>
          <w:lang w:eastAsia="cs-CZ"/>
        </w:rPr>
        <w:t>ěru mého výzkumného šetření js</w:t>
      </w:r>
      <w:r w:rsidR="00A500CE">
        <w:rPr>
          <w:lang w:eastAsia="cs-CZ"/>
        </w:rPr>
        <w:t>em</w:t>
      </w:r>
      <w:r>
        <w:rPr>
          <w:lang w:eastAsia="cs-CZ"/>
        </w:rPr>
        <w:t xml:space="preserve"> si stanov</w:t>
      </w:r>
      <w:r w:rsidR="00044657">
        <w:rPr>
          <w:lang w:eastAsia="cs-CZ"/>
        </w:rPr>
        <w:t>il</w:t>
      </w:r>
      <w:r w:rsidR="00A500CE">
        <w:rPr>
          <w:lang w:eastAsia="cs-CZ"/>
        </w:rPr>
        <w:t>a</w:t>
      </w:r>
      <w:r>
        <w:rPr>
          <w:lang w:eastAsia="cs-CZ"/>
        </w:rPr>
        <w:t xml:space="preserve"> 3 výzkumné cíle a vzhledem k nim stanovila 3 hypotézy. První hypotézou </w:t>
      </w:r>
      <w:r w:rsidRPr="00BE2EBD">
        <w:rPr>
          <w:rFonts w:cs="Times New Roman"/>
          <w:szCs w:val="24"/>
        </w:rPr>
        <w:t>„</w:t>
      </w:r>
      <w:r w:rsidRPr="00FD5CE0">
        <w:rPr>
          <w:rFonts w:cs="Times New Roman"/>
          <w:i/>
          <w:szCs w:val="24"/>
        </w:rPr>
        <w:t>U více než poloviny speciálních pedagogů se projevily symptomy syndrom</w:t>
      </w:r>
      <w:r>
        <w:rPr>
          <w:rFonts w:cs="Times New Roman"/>
          <w:i/>
          <w:szCs w:val="24"/>
        </w:rPr>
        <w:t>u</w:t>
      </w:r>
      <w:r w:rsidRPr="00FD5CE0">
        <w:rPr>
          <w:rFonts w:cs="Times New Roman"/>
          <w:i/>
          <w:szCs w:val="24"/>
        </w:rPr>
        <w:t xml:space="preserve"> vyhoření“</w:t>
      </w:r>
      <w:r w:rsidR="005841B5">
        <w:rPr>
          <w:rFonts w:cs="Times New Roman"/>
          <w:szCs w:val="24"/>
        </w:rPr>
        <w:t xml:space="preserve"> jsem se pokusila</w:t>
      </w:r>
      <w:r>
        <w:rPr>
          <w:rFonts w:cs="Times New Roman"/>
          <w:szCs w:val="24"/>
        </w:rPr>
        <w:t xml:space="preserve"> dojít k závěru, zda u více než 50 % speciálních pedagogů je výskyt symptomů natolik vysoký, že může značit ohrožení syndromem vyhoření či dokonce vyhoření. Důvodem byla domněnka, že pedagogická profese je výrazně ohrožena syndromem vyhoření, na pedagogy jsou kladeny vyšší nároky ze strany společnosti, rodičů, žáků</w:t>
      </w:r>
      <w:r w:rsidR="005841B5">
        <w:rPr>
          <w:rFonts w:cs="Times New Roman"/>
          <w:szCs w:val="24"/>
        </w:rPr>
        <w:t xml:space="preserve"> i</w:t>
      </w:r>
      <w:r>
        <w:rPr>
          <w:rFonts w:cs="Times New Roman"/>
          <w:szCs w:val="24"/>
        </w:rPr>
        <w:t xml:space="preserve"> ze strany vedení</w:t>
      </w:r>
      <w:r w:rsidR="00BA1EEF">
        <w:rPr>
          <w:rFonts w:cs="Times New Roman"/>
          <w:szCs w:val="24"/>
        </w:rPr>
        <w:t xml:space="preserve"> škol</w:t>
      </w:r>
      <w:r>
        <w:rPr>
          <w:rFonts w:cs="Times New Roman"/>
          <w:szCs w:val="24"/>
        </w:rPr>
        <w:t xml:space="preserve">. V rámci provedeného šetření </w:t>
      </w:r>
      <w:r w:rsidR="00BA1EEF">
        <w:rPr>
          <w:rFonts w:cs="Times New Roman"/>
          <w:szCs w:val="24"/>
        </w:rPr>
        <w:t xml:space="preserve">nebyla </w:t>
      </w:r>
      <w:r>
        <w:rPr>
          <w:rFonts w:cs="Times New Roman"/>
          <w:szCs w:val="24"/>
        </w:rPr>
        <w:t xml:space="preserve">hypotéza potvrzena. Můžeme </w:t>
      </w:r>
      <w:r w:rsidR="00BA1EEF">
        <w:rPr>
          <w:rFonts w:cs="Times New Roman"/>
          <w:szCs w:val="24"/>
        </w:rPr>
        <w:t>konstatovat</w:t>
      </w:r>
      <w:r>
        <w:rPr>
          <w:rFonts w:cs="Times New Roman"/>
          <w:szCs w:val="24"/>
        </w:rPr>
        <w:t>, že tento výsledek odpovídá výzkumu, který byl prováděn v minulých letech (podkapitola 2.3.2).</w:t>
      </w:r>
      <w:r w:rsidR="00BA1EEF">
        <w:rPr>
          <w:rFonts w:cs="Times New Roman"/>
          <w:szCs w:val="24"/>
        </w:rPr>
        <w:t xml:space="preserve"> P</w:t>
      </w:r>
      <w:r>
        <w:rPr>
          <w:rFonts w:cs="Times New Roman"/>
          <w:szCs w:val="24"/>
        </w:rPr>
        <w:t xml:space="preserve">řekvapivým zjištěným bylo, že 70 % speciálních pedagogů </w:t>
      </w:r>
      <w:r w:rsidR="00BA1EEF">
        <w:rPr>
          <w:rFonts w:cs="Times New Roman"/>
          <w:szCs w:val="24"/>
        </w:rPr>
        <w:t>uvedlo v dotazníku</w:t>
      </w:r>
      <w:r>
        <w:rPr>
          <w:rFonts w:cs="Times New Roman"/>
          <w:szCs w:val="24"/>
        </w:rPr>
        <w:t>, že se</w:t>
      </w:r>
      <w:r w:rsidR="00BA1EEF">
        <w:rPr>
          <w:rFonts w:cs="Times New Roman"/>
          <w:szCs w:val="24"/>
        </w:rPr>
        <w:t xml:space="preserve"> u sebe, či kolegy setkali</w:t>
      </w:r>
      <w:r>
        <w:rPr>
          <w:rFonts w:cs="Times New Roman"/>
          <w:szCs w:val="24"/>
        </w:rPr>
        <w:t xml:space="preserve"> se syndromem vyhoření</w:t>
      </w:r>
      <w:r w:rsidR="00BA1EEF">
        <w:rPr>
          <w:rFonts w:cs="Times New Roman"/>
          <w:szCs w:val="24"/>
        </w:rPr>
        <w:t>, což odporuje</w:t>
      </w:r>
      <w:r>
        <w:rPr>
          <w:rFonts w:cs="Times New Roman"/>
          <w:szCs w:val="24"/>
        </w:rPr>
        <w:t xml:space="preserve"> výsledkům našeho šetření. </w:t>
      </w:r>
      <w:r w:rsidR="00BA1EEF">
        <w:rPr>
          <w:rFonts w:cs="Times New Roman"/>
          <w:szCs w:val="24"/>
        </w:rPr>
        <w:t>Nabízí se otázka</w:t>
      </w:r>
      <w:r w:rsidR="00BA1EEF" w:rsidRPr="00A500CE">
        <w:rPr>
          <w:rFonts w:cs="Times New Roman"/>
          <w:szCs w:val="24"/>
        </w:rPr>
        <w:t>: D</w:t>
      </w:r>
      <w:r w:rsidRPr="00A500CE">
        <w:rPr>
          <w:rFonts w:cs="Times New Roman"/>
          <w:szCs w:val="24"/>
        </w:rPr>
        <w:t>o jaké míry jsme kritičtí k </w:t>
      </w:r>
      <w:r w:rsidR="00BA1EEF" w:rsidRPr="00A500CE">
        <w:rPr>
          <w:rFonts w:cs="Times New Roman"/>
          <w:szCs w:val="24"/>
        </w:rPr>
        <w:t>sobě, a do jaké míry vůči okolí?</w:t>
      </w:r>
      <w:r w:rsidRPr="00A500CE">
        <w:rPr>
          <w:rFonts w:cs="Times New Roman"/>
          <w:szCs w:val="24"/>
        </w:rPr>
        <w:t xml:space="preserve"> Vzhledem k zjištěným výsledkům </w:t>
      </w:r>
      <w:r w:rsidR="00BA1EEF" w:rsidRPr="00A500CE">
        <w:rPr>
          <w:rFonts w:cs="Times New Roman"/>
          <w:szCs w:val="24"/>
        </w:rPr>
        <w:t>předpokládám</w:t>
      </w:r>
      <w:r w:rsidRPr="00A500CE">
        <w:rPr>
          <w:rFonts w:cs="Times New Roman"/>
          <w:szCs w:val="24"/>
        </w:rPr>
        <w:t>, že jedním z problémů může být přiznání</w:t>
      </w:r>
      <w:r w:rsidR="00BA1EEF" w:rsidRPr="00A500CE">
        <w:rPr>
          <w:rFonts w:cs="Times New Roman"/>
          <w:szCs w:val="24"/>
        </w:rPr>
        <w:t xml:space="preserve"> pravdiv</w:t>
      </w:r>
      <w:r w:rsidR="00BA1EEF">
        <w:rPr>
          <w:rFonts w:cs="Times New Roman"/>
          <w:szCs w:val="24"/>
        </w:rPr>
        <w:t>é</w:t>
      </w:r>
      <w:r>
        <w:rPr>
          <w:rFonts w:cs="Times New Roman"/>
          <w:szCs w:val="24"/>
        </w:rPr>
        <w:t xml:space="preserve"> skutečnosti sám sobě.</w:t>
      </w:r>
      <w:r w:rsidRPr="009A1B06">
        <w:rPr>
          <w:lang w:eastAsia="cs-CZ"/>
        </w:rPr>
        <w:t xml:space="preserve"> </w:t>
      </w:r>
      <w:r>
        <w:rPr>
          <w:lang w:eastAsia="cs-CZ"/>
        </w:rPr>
        <w:t>Z důvodu malého množství dat, z důvodu, že některé vyskytující se symptomy s věkem nemusí být příznakem syndromu vyhoření, mohou být pouze součástí fyziologického procesu</w:t>
      </w:r>
      <w:r w:rsidR="00BA1EEF">
        <w:rPr>
          <w:lang w:eastAsia="cs-CZ"/>
        </w:rPr>
        <w:t xml:space="preserve"> stárnutí</w:t>
      </w:r>
      <w:r>
        <w:rPr>
          <w:lang w:eastAsia="cs-CZ"/>
        </w:rPr>
        <w:t>,</w:t>
      </w:r>
      <w:r w:rsidR="00BA1EEF">
        <w:rPr>
          <w:lang w:eastAsia="cs-CZ"/>
        </w:rPr>
        <w:t xml:space="preserve"> nelze</w:t>
      </w:r>
      <w:r>
        <w:rPr>
          <w:lang w:eastAsia="cs-CZ"/>
        </w:rPr>
        <w:t xml:space="preserve"> tuto hypotézu verifikovat.</w:t>
      </w:r>
    </w:p>
    <w:p w:rsidR="00DC7CE2" w:rsidRPr="0033164E" w:rsidRDefault="00DC7CE2" w:rsidP="00513E0A">
      <w:pPr>
        <w:ind w:firstLine="567"/>
        <w:jc w:val="both"/>
        <w:rPr>
          <w:rFonts w:cs="Times New Roman"/>
          <w:szCs w:val="24"/>
        </w:rPr>
      </w:pPr>
      <w:r>
        <w:rPr>
          <w:rFonts w:cs="Times New Roman"/>
          <w:szCs w:val="24"/>
        </w:rPr>
        <w:t>Druhá hypotéza zněla</w:t>
      </w:r>
      <w:r w:rsidRPr="00BE2EBD">
        <w:rPr>
          <w:rFonts w:cs="Times New Roman"/>
          <w:szCs w:val="24"/>
        </w:rPr>
        <w:t xml:space="preserve"> </w:t>
      </w:r>
      <w:r>
        <w:rPr>
          <w:rFonts w:cs="Times New Roman"/>
          <w:szCs w:val="24"/>
        </w:rPr>
        <w:t>„</w:t>
      </w:r>
      <w:r>
        <w:rPr>
          <w:rFonts w:cs="Times New Roman"/>
          <w:i/>
          <w:szCs w:val="24"/>
        </w:rPr>
        <w:t xml:space="preserve">Nejvyšší výskyt </w:t>
      </w:r>
      <w:r w:rsidRPr="00991AD4">
        <w:rPr>
          <w:rFonts w:cs="Times New Roman"/>
          <w:i/>
          <w:szCs w:val="24"/>
        </w:rPr>
        <w:t>symptomů syndromu vyhoření se u speciálních pedagogů vyskytl v rovině psychické“.</w:t>
      </w:r>
      <w:r>
        <w:rPr>
          <w:rFonts w:cs="Times New Roman"/>
          <w:szCs w:val="24"/>
        </w:rPr>
        <w:t xml:space="preserve"> Domnívala jsem se, že symptomy syndromu vyhoření u speciálních pedagogů budou výraznější v oblasti psychické, z toho důvodu, že fyzi</w:t>
      </w:r>
      <w:r w:rsidR="00BA1EEF">
        <w:rPr>
          <w:rFonts w:cs="Times New Roman"/>
          <w:szCs w:val="24"/>
        </w:rPr>
        <w:t xml:space="preserve">ckým příznakům nemusí </w:t>
      </w:r>
      <w:r>
        <w:rPr>
          <w:rFonts w:cs="Times New Roman"/>
          <w:szCs w:val="24"/>
        </w:rPr>
        <w:t xml:space="preserve">osoby </w:t>
      </w:r>
      <w:r w:rsidR="00BA1EEF">
        <w:rPr>
          <w:rFonts w:cs="Times New Roman"/>
          <w:szCs w:val="24"/>
        </w:rPr>
        <w:t>přikládat takovou váhu, např.</w:t>
      </w:r>
      <w:r>
        <w:rPr>
          <w:rFonts w:cs="Times New Roman"/>
          <w:szCs w:val="24"/>
        </w:rPr>
        <w:t xml:space="preserve"> </w:t>
      </w:r>
      <w:r w:rsidR="00BA1EEF">
        <w:rPr>
          <w:rFonts w:cs="Times New Roman"/>
          <w:szCs w:val="24"/>
        </w:rPr>
        <w:t>jedná-li se</w:t>
      </w:r>
      <w:r>
        <w:rPr>
          <w:rFonts w:cs="Times New Roman"/>
          <w:szCs w:val="24"/>
        </w:rPr>
        <w:t xml:space="preserve"> o zhoršení fyzické obtí</w:t>
      </w:r>
      <w:r w:rsidR="00BA1EEF">
        <w:rPr>
          <w:rFonts w:cs="Times New Roman"/>
          <w:szCs w:val="24"/>
        </w:rPr>
        <w:t xml:space="preserve">že či nemoci, která působí již </w:t>
      </w:r>
      <w:r>
        <w:rPr>
          <w:rFonts w:cs="Times New Roman"/>
          <w:szCs w:val="24"/>
        </w:rPr>
        <w:t>dlouhodobě</w:t>
      </w:r>
      <w:r w:rsidR="00BA1EEF">
        <w:rPr>
          <w:rFonts w:cs="Times New Roman"/>
          <w:szCs w:val="24"/>
        </w:rPr>
        <w:t>,</w:t>
      </w:r>
      <w:r>
        <w:rPr>
          <w:rFonts w:cs="Times New Roman"/>
          <w:szCs w:val="24"/>
        </w:rPr>
        <w:t xml:space="preserve"> či m</w:t>
      </w:r>
      <w:r w:rsidR="00BA1EEF">
        <w:rPr>
          <w:rFonts w:cs="Times New Roman"/>
          <w:szCs w:val="24"/>
        </w:rPr>
        <w:t>ohou</w:t>
      </w:r>
      <w:r>
        <w:rPr>
          <w:rFonts w:cs="Times New Roman"/>
          <w:szCs w:val="24"/>
        </w:rPr>
        <w:t xml:space="preserve"> hledat příčinu fyzických symptomů někde jinde. Na základě výsledků šetření </w:t>
      </w:r>
      <w:r w:rsidR="00BA1EEF">
        <w:rPr>
          <w:rFonts w:cs="Times New Roman"/>
          <w:szCs w:val="24"/>
        </w:rPr>
        <w:t>byla tato hypotéza ověřena -</w:t>
      </w:r>
      <w:r>
        <w:rPr>
          <w:rFonts w:cs="Times New Roman"/>
          <w:szCs w:val="24"/>
        </w:rPr>
        <w:t xml:space="preserve"> ne</w:t>
      </w:r>
      <w:r w:rsidR="00BA1EEF">
        <w:rPr>
          <w:rFonts w:cs="Times New Roman"/>
          <w:szCs w:val="24"/>
        </w:rPr>
        <w:t>j</w:t>
      </w:r>
      <w:r>
        <w:rPr>
          <w:rFonts w:cs="Times New Roman"/>
          <w:szCs w:val="24"/>
        </w:rPr>
        <w:t>vyšší výskyt symptomů byl v rovině psychick</w:t>
      </w:r>
      <w:r w:rsidR="00BA1EEF">
        <w:rPr>
          <w:rFonts w:cs="Times New Roman"/>
          <w:szCs w:val="24"/>
        </w:rPr>
        <w:t>é, následovala oblast sociální. M</w:t>
      </w:r>
      <w:r>
        <w:rPr>
          <w:rFonts w:cs="Times New Roman"/>
          <w:szCs w:val="24"/>
        </w:rPr>
        <w:t xml:space="preserve">yslím si, že je </w:t>
      </w:r>
      <w:proofErr w:type="gramStart"/>
      <w:r>
        <w:rPr>
          <w:rFonts w:cs="Times New Roman"/>
          <w:szCs w:val="24"/>
        </w:rPr>
        <w:t>obtížné</w:t>
      </w:r>
      <w:proofErr w:type="gramEnd"/>
      <w:r>
        <w:rPr>
          <w:rFonts w:cs="Times New Roman"/>
          <w:szCs w:val="24"/>
        </w:rPr>
        <w:t xml:space="preserve"> si </w:t>
      </w:r>
      <w:r w:rsidR="00BA1EEF">
        <w:rPr>
          <w:rFonts w:cs="Times New Roman"/>
          <w:szCs w:val="24"/>
        </w:rPr>
        <w:t xml:space="preserve">sám sobě kriticky </w:t>
      </w:r>
      <w:r>
        <w:rPr>
          <w:rFonts w:cs="Times New Roman"/>
          <w:szCs w:val="24"/>
        </w:rPr>
        <w:t xml:space="preserve">přiznat snížení </w:t>
      </w:r>
      <w:r w:rsidR="00BA1EEF">
        <w:rPr>
          <w:rFonts w:cs="Times New Roman"/>
          <w:szCs w:val="24"/>
        </w:rPr>
        <w:t>pracovního výkonu</w:t>
      </w:r>
      <w:r>
        <w:rPr>
          <w:rFonts w:cs="Times New Roman"/>
          <w:szCs w:val="24"/>
        </w:rPr>
        <w:t xml:space="preserve"> </w:t>
      </w:r>
      <w:r w:rsidR="00BA1EEF">
        <w:rPr>
          <w:rFonts w:cs="Times New Roman"/>
          <w:szCs w:val="24"/>
        </w:rPr>
        <w:t>a</w:t>
      </w:r>
      <w:r>
        <w:rPr>
          <w:rFonts w:cs="Times New Roman"/>
          <w:szCs w:val="24"/>
        </w:rPr>
        <w:t xml:space="preserve"> řada osob </w:t>
      </w:r>
      <w:r w:rsidRPr="0033164E">
        <w:rPr>
          <w:rFonts w:cs="Times New Roman"/>
          <w:szCs w:val="24"/>
        </w:rPr>
        <w:t xml:space="preserve">v této rovině nemusí být </w:t>
      </w:r>
      <w:r w:rsidR="00BA1EEF">
        <w:rPr>
          <w:rFonts w:cs="Times New Roman"/>
          <w:szCs w:val="24"/>
        </w:rPr>
        <w:t>schopna si tyto skutečnosti uvědomit. Výsledky mého šetření mohou být touto skutečností do jisté míry ovlivněny</w:t>
      </w:r>
      <w:r w:rsidRPr="0033164E">
        <w:rPr>
          <w:rFonts w:cs="Times New Roman"/>
          <w:szCs w:val="24"/>
        </w:rPr>
        <w:t>.</w:t>
      </w:r>
      <w:r>
        <w:rPr>
          <w:rFonts w:cs="Times New Roman"/>
          <w:szCs w:val="24"/>
        </w:rPr>
        <w:t xml:space="preserve"> Velmi malé zastoupení symptomů bylo v rovině fyzické.</w:t>
      </w:r>
    </w:p>
    <w:p w:rsidR="00DC7CE2" w:rsidRPr="00815B99" w:rsidRDefault="00DC7CE2" w:rsidP="00A57A66">
      <w:pPr>
        <w:ind w:firstLine="567"/>
        <w:jc w:val="both"/>
        <w:rPr>
          <w:rFonts w:cs="Times New Roman"/>
          <w:szCs w:val="24"/>
        </w:rPr>
      </w:pPr>
      <w:r w:rsidRPr="005F0151">
        <w:rPr>
          <w:rFonts w:cs="Times New Roman"/>
          <w:szCs w:val="24"/>
        </w:rPr>
        <w:lastRenderedPageBreak/>
        <w:t>Třetí hypotézou bylo tvrzení, že „</w:t>
      </w:r>
      <w:r w:rsidRPr="00097D5B">
        <w:rPr>
          <w:i/>
          <w:lang w:eastAsia="cs-CZ"/>
        </w:rPr>
        <w:t>Zvyšující se výskyt symptomů u speci</w:t>
      </w:r>
      <w:r>
        <w:rPr>
          <w:i/>
          <w:lang w:eastAsia="cs-CZ"/>
        </w:rPr>
        <w:t>álních pedagogů souvisí s</w:t>
      </w:r>
      <w:r w:rsidR="00700B1B">
        <w:rPr>
          <w:i/>
          <w:lang w:eastAsia="cs-CZ"/>
        </w:rPr>
        <w:t> </w:t>
      </w:r>
      <w:r>
        <w:rPr>
          <w:i/>
          <w:lang w:eastAsia="cs-CZ"/>
        </w:rPr>
        <w:t>délkou</w:t>
      </w:r>
      <w:r w:rsidR="00700B1B">
        <w:rPr>
          <w:i/>
          <w:lang w:eastAsia="cs-CZ"/>
        </w:rPr>
        <w:t xml:space="preserve"> jejich</w:t>
      </w:r>
      <w:r>
        <w:rPr>
          <w:i/>
          <w:lang w:eastAsia="cs-CZ"/>
        </w:rPr>
        <w:t xml:space="preserve"> praxe“</w:t>
      </w:r>
      <w:r w:rsidRPr="00097D5B">
        <w:rPr>
          <w:rFonts w:cs="Times New Roman"/>
          <w:szCs w:val="24"/>
        </w:rPr>
        <w:t xml:space="preserve"> </w:t>
      </w:r>
      <w:r>
        <w:rPr>
          <w:rFonts w:cs="Times New Roman"/>
          <w:szCs w:val="24"/>
        </w:rPr>
        <w:t xml:space="preserve">U </w:t>
      </w:r>
      <w:r w:rsidR="00700B1B">
        <w:rPr>
          <w:rFonts w:cs="Times New Roman"/>
          <w:szCs w:val="24"/>
        </w:rPr>
        <w:t>této hypotézy jsme předpokládala</w:t>
      </w:r>
      <w:r>
        <w:rPr>
          <w:rFonts w:cs="Times New Roman"/>
          <w:szCs w:val="24"/>
        </w:rPr>
        <w:t>, že v důsledku zvyšující se délky praxe se objev</w:t>
      </w:r>
      <w:r w:rsidR="00A42389">
        <w:rPr>
          <w:rFonts w:cs="Times New Roman"/>
          <w:szCs w:val="24"/>
        </w:rPr>
        <w:t>ují symptomy jako je např.</w:t>
      </w:r>
      <w:r>
        <w:rPr>
          <w:rFonts w:cs="Times New Roman"/>
          <w:szCs w:val="24"/>
        </w:rPr>
        <w:t xml:space="preserve"> lhostejnost, nezájem, lpění na ustálených postup</w:t>
      </w:r>
      <w:r w:rsidR="00BA1EEF">
        <w:rPr>
          <w:rFonts w:cs="Times New Roman"/>
          <w:szCs w:val="24"/>
        </w:rPr>
        <w:t>ech</w:t>
      </w:r>
      <w:r w:rsidR="00700B1B">
        <w:rPr>
          <w:rFonts w:cs="Times New Roman"/>
          <w:szCs w:val="24"/>
        </w:rPr>
        <w:t>.</w:t>
      </w:r>
      <w:r>
        <w:rPr>
          <w:rFonts w:cs="Times New Roman"/>
          <w:szCs w:val="24"/>
        </w:rPr>
        <w:t xml:space="preserve"> Domnívám se, že i zde hraje významnou roli osobnost člověka, přístup k životu, elán, který je v této práci zejména s dětmi se speciálně vzdělávacími potřebami důležitý. Na základě porovnání bodového hodnocení ohrožení syndr</w:t>
      </w:r>
      <w:r w:rsidR="00AD5249">
        <w:rPr>
          <w:rFonts w:cs="Times New Roman"/>
          <w:szCs w:val="24"/>
        </w:rPr>
        <w:t>omem vyhoření a délkou praxe js</w:t>
      </w:r>
      <w:r>
        <w:rPr>
          <w:rFonts w:cs="Times New Roman"/>
          <w:szCs w:val="24"/>
        </w:rPr>
        <w:t>e</w:t>
      </w:r>
      <w:r w:rsidR="00AD5249">
        <w:rPr>
          <w:rFonts w:cs="Times New Roman"/>
          <w:szCs w:val="24"/>
        </w:rPr>
        <w:t>m nedošla</w:t>
      </w:r>
      <w:r>
        <w:rPr>
          <w:rFonts w:cs="Times New Roman"/>
          <w:szCs w:val="24"/>
        </w:rPr>
        <w:t xml:space="preserve"> k závěru, že existuje souvislost mezi vyšším výskytem symptomů a délkou praxe.</w:t>
      </w:r>
    </w:p>
    <w:p w:rsidR="00DC7CE2" w:rsidRPr="00097D5B" w:rsidRDefault="00BA1EEF" w:rsidP="00770697">
      <w:pPr>
        <w:pStyle w:val="Nadpis2"/>
        <w:jc w:val="both"/>
        <w:rPr>
          <w:lang w:eastAsia="cs-CZ"/>
        </w:rPr>
      </w:pPr>
      <w:bookmarkStart w:id="104" w:name="_Toc415576753"/>
      <w:bookmarkStart w:id="105" w:name="_Toc415604435"/>
      <w:bookmarkStart w:id="106" w:name="_Toc416177640"/>
      <w:r>
        <w:rPr>
          <w:lang w:eastAsia="cs-CZ"/>
        </w:rPr>
        <w:t>Shrnutí výsledků</w:t>
      </w:r>
      <w:r w:rsidR="00DC7CE2" w:rsidRPr="00097D5B">
        <w:rPr>
          <w:lang w:eastAsia="cs-CZ"/>
        </w:rPr>
        <w:t xml:space="preserve"> výzkumné</w:t>
      </w:r>
      <w:r>
        <w:rPr>
          <w:lang w:eastAsia="cs-CZ"/>
        </w:rPr>
        <w:t>ho</w:t>
      </w:r>
      <w:r w:rsidR="00DC7CE2" w:rsidRPr="00097D5B">
        <w:rPr>
          <w:lang w:eastAsia="cs-CZ"/>
        </w:rPr>
        <w:t xml:space="preserve"> šetření</w:t>
      </w:r>
      <w:bookmarkEnd w:id="104"/>
      <w:bookmarkEnd w:id="105"/>
      <w:bookmarkEnd w:id="106"/>
    </w:p>
    <w:p w:rsidR="00DC7CE2" w:rsidRDefault="00DC7CE2" w:rsidP="00770697">
      <w:pPr>
        <w:ind w:firstLine="576"/>
        <w:jc w:val="both"/>
        <w:rPr>
          <w:lang w:eastAsia="cs-CZ"/>
        </w:rPr>
      </w:pPr>
      <w:r>
        <w:rPr>
          <w:lang w:eastAsia="cs-CZ"/>
        </w:rPr>
        <w:t xml:space="preserve">Cílem výzkumného šetření bylo zjistit, jaké příznaky syndromu vyhoření se vyskytují u speciálních pedagogů, a do jaké míry </w:t>
      </w:r>
      <w:r w:rsidR="00A42389">
        <w:rPr>
          <w:lang w:eastAsia="cs-CZ"/>
        </w:rPr>
        <w:t>souvisí se</w:t>
      </w:r>
      <w:r>
        <w:rPr>
          <w:lang w:eastAsia="cs-CZ"/>
        </w:rPr>
        <w:t xml:space="preserve"> syndromem vyhoření. K šetření byla použita explorační metoda, dotazník. Na základě výsledků byly zjištěny rozdíly související s počtem symptomů vyskytujících se v jednotlivých oblastech. Výzkumným šetřením bylo zjištěno, že </w:t>
      </w:r>
      <w:r w:rsidR="0086061B">
        <w:rPr>
          <w:lang w:eastAsia="cs-CZ"/>
        </w:rPr>
        <w:t>nejvyšší výskyt symptomů syndromu vyhoření</w:t>
      </w:r>
      <w:r>
        <w:rPr>
          <w:lang w:eastAsia="cs-CZ"/>
        </w:rPr>
        <w:t xml:space="preserve"> u speciálních pedagogů základních škol pro žáky se zdravotní</w:t>
      </w:r>
      <w:r w:rsidR="0086061B">
        <w:rPr>
          <w:lang w:eastAsia="cs-CZ"/>
        </w:rPr>
        <w:t>m postižením v Opavě byl</w:t>
      </w:r>
      <w:r>
        <w:rPr>
          <w:lang w:eastAsia="cs-CZ"/>
        </w:rPr>
        <w:t xml:space="preserve"> v rovině psychické, násle</w:t>
      </w:r>
      <w:r w:rsidR="0086061B">
        <w:rPr>
          <w:lang w:eastAsia="cs-CZ"/>
        </w:rPr>
        <w:t>dovala oblast sociální. Přesto</w:t>
      </w:r>
      <w:r>
        <w:rPr>
          <w:lang w:eastAsia="cs-CZ"/>
        </w:rPr>
        <w:t>že tyto příznaky byly výrazn</w:t>
      </w:r>
      <w:r w:rsidR="0086061B">
        <w:rPr>
          <w:lang w:eastAsia="cs-CZ"/>
        </w:rPr>
        <w:t>é, u celkového počtu respondentů se množství symptomů</w:t>
      </w:r>
      <w:r>
        <w:rPr>
          <w:lang w:eastAsia="cs-CZ"/>
        </w:rPr>
        <w:t>,</w:t>
      </w:r>
      <w:r w:rsidR="0086061B">
        <w:rPr>
          <w:lang w:eastAsia="cs-CZ"/>
        </w:rPr>
        <w:t xml:space="preserve"> které</w:t>
      </w:r>
      <w:r>
        <w:rPr>
          <w:lang w:eastAsia="cs-CZ"/>
        </w:rPr>
        <w:t xml:space="preserve"> </w:t>
      </w:r>
      <w:r w:rsidR="0086061B">
        <w:rPr>
          <w:lang w:eastAsia="cs-CZ"/>
        </w:rPr>
        <w:t>by značily ohrožení syndromem vyhoření, vyskytlo u méně než 50 %.  N</w:t>
      </w:r>
      <w:r>
        <w:rPr>
          <w:lang w:eastAsia="cs-CZ"/>
        </w:rPr>
        <w:t>ebyl také potvrzen jejich zvyšující se výskyt související s</w:t>
      </w:r>
      <w:r w:rsidR="007E7D8F">
        <w:rPr>
          <w:lang w:eastAsia="cs-CZ"/>
        </w:rPr>
        <w:t> </w:t>
      </w:r>
      <w:r w:rsidR="00700B1B">
        <w:rPr>
          <w:lang w:eastAsia="cs-CZ"/>
        </w:rPr>
        <w:t>délkou praxe či věkem</w:t>
      </w:r>
      <w:r w:rsidR="007E7D8F">
        <w:rPr>
          <w:lang w:eastAsia="cs-CZ"/>
        </w:rPr>
        <w:t>.</w:t>
      </w:r>
    </w:p>
    <w:p w:rsidR="00DC7CE2" w:rsidRDefault="00DC7CE2" w:rsidP="00770697">
      <w:pPr>
        <w:spacing w:line="276" w:lineRule="auto"/>
        <w:jc w:val="both"/>
        <w:rPr>
          <w:lang w:eastAsia="cs-CZ"/>
        </w:rPr>
      </w:pPr>
      <w:r>
        <w:rPr>
          <w:lang w:eastAsia="cs-CZ"/>
        </w:rPr>
        <w:br w:type="page"/>
      </w:r>
    </w:p>
    <w:p w:rsidR="00B401D6" w:rsidRPr="00097D5B" w:rsidRDefault="00B401D6" w:rsidP="00770697">
      <w:pPr>
        <w:pStyle w:val="Nadpis1"/>
        <w:jc w:val="both"/>
      </w:pPr>
      <w:bookmarkStart w:id="107" w:name="_Toc416177641"/>
      <w:r w:rsidRPr="00097D5B">
        <w:lastRenderedPageBreak/>
        <w:t>Závěr</w:t>
      </w:r>
      <w:bookmarkEnd w:id="81"/>
      <w:bookmarkEnd w:id="107"/>
      <w:r w:rsidRPr="00097D5B">
        <w:t xml:space="preserve"> </w:t>
      </w:r>
    </w:p>
    <w:p w:rsidR="00B401D6" w:rsidRDefault="00B401D6" w:rsidP="00A57A66">
      <w:pPr>
        <w:ind w:firstLine="567"/>
        <w:jc w:val="both"/>
        <w:rPr>
          <w:lang w:eastAsia="cs-CZ"/>
        </w:rPr>
      </w:pPr>
      <w:r>
        <w:rPr>
          <w:lang w:eastAsia="cs-CZ"/>
        </w:rPr>
        <w:t>Tématem mé bakalářské práce je vyskytující se syndrom vyhoření u speciálních pedagogů. V teoret</w:t>
      </w:r>
      <w:r w:rsidR="0086061B">
        <w:rPr>
          <w:lang w:eastAsia="cs-CZ"/>
        </w:rPr>
        <w:t>ické části bakalářské práce js</w:t>
      </w:r>
      <w:r w:rsidR="000B6F9E">
        <w:rPr>
          <w:lang w:eastAsia="cs-CZ"/>
        </w:rPr>
        <w:t>em</w:t>
      </w:r>
      <w:r w:rsidR="0086061B">
        <w:rPr>
          <w:lang w:eastAsia="cs-CZ"/>
        </w:rPr>
        <w:t xml:space="preserve"> se zabýval</w:t>
      </w:r>
      <w:r w:rsidR="000B6F9E">
        <w:rPr>
          <w:lang w:eastAsia="cs-CZ"/>
        </w:rPr>
        <w:t>a</w:t>
      </w:r>
      <w:r>
        <w:rPr>
          <w:lang w:eastAsia="cs-CZ"/>
        </w:rPr>
        <w:t xml:space="preserve"> vymezením</w:t>
      </w:r>
      <w:r w:rsidR="0086061B">
        <w:rPr>
          <w:lang w:eastAsia="cs-CZ"/>
        </w:rPr>
        <w:t xml:space="preserve"> pojmu syndromu vyhoření. Uvedl</w:t>
      </w:r>
      <w:r w:rsidR="000B6F9E">
        <w:rPr>
          <w:lang w:eastAsia="cs-CZ"/>
        </w:rPr>
        <w:t>a</w:t>
      </w:r>
      <w:r w:rsidR="00C150E5">
        <w:rPr>
          <w:lang w:eastAsia="cs-CZ"/>
        </w:rPr>
        <w:t xml:space="preserve"> js</w:t>
      </w:r>
      <w:r w:rsidR="000B6F9E">
        <w:rPr>
          <w:lang w:eastAsia="cs-CZ"/>
        </w:rPr>
        <w:t>em</w:t>
      </w:r>
      <w:r>
        <w:rPr>
          <w:lang w:eastAsia="cs-CZ"/>
        </w:rPr>
        <w:t xml:space="preserve"> několik definic, neboť zatím neexistuje univerzálně platná definic</w:t>
      </w:r>
      <w:r w:rsidR="00C150E5">
        <w:rPr>
          <w:lang w:eastAsia="cs-CZ"/>
        </w:rPr>
        <w:t>e. Syndrom vyhoření js</w:t>
      </w:r>
      <w:r w:rsidR="000B6F9E">
        <w:rPr>
          <w:lang w:eastAsia="cs-CZ"/>
        </w:rPr>
        <w:t>em</w:t>
      </w:r>
      <w:r w:rsidR="00C150E5">
        <w:rPr>
          <w:lang w:eastAsia="cs-CZ"/>
        </w:rPr>
        <w:t xml:space="preserve"> popsal</w:t>
      </w:r>
      <w:r w:rsidR="000B6F9E">
        <w:rPr>
          <w:lang w:eastAsia="cs-CZ"/>
        </w:rPr>
        <w:t>a</w:t>
      </w:r>
      <w:r w:rsidR="0029226E">
        <w:rPr>
          <w:lang w:eastAsia="cs-CZ"/>
        </w:rPr>
        <w:t xml:space="preserve"> v celé jeho šíři</w:t>
      </w:r>
      <w:r>
        <w:rPr>
          <w:lang w:eastAsia="cs-CZ"/>
        </w:rPr>
        <w:t>, etiologii, průběh</w:t>
      </w:r>
      <w:r w:rsidR="0029226E">
        <w:rPr>
          <w:lang w:eastAsia="cs-CZ"/>
        </w:rPr>
        <w:t>u</w:t>
      </w:r>
      <w:r>
        <w:rPr>
          <w:lang w:eastAsia="cs-CZ"/>
        </w:rPr>
        <w:t>,</w:t>
      </w:r>
      <w:r w:rsidR="00700B1B">
        <w:rPr>
          <w:lang w:eastAsia="cs-CZ"/>
        </w:rPr>
        <w:t xml:space="preserve"> jeho</w:t>
      </w:r>
      <w:r>
        <w:rPr>
          <w:lang w:eastAsia="cs-CZ"/>
        </w:rPr>
        <w:t xml:space="preserve"> symptomy, ale </w:t>
      </w:r>
      <w:r w:rsidR="00C150E5">
        <w:rPr>
          <w:lang w:eastAsia="cs-CZ"/>
        </w:rPr>
        <w:t>také možnosti prevence. Zabýval</w:t>
      </w:r>
      <w:r w:rsidR="000B6F9E">
        <w:rPr>
          <w:lang w:eastAsia="cs-CZ"/>
        </w:rPr>
        <w:t>a</w:t>
      </w:r>
      <w:r w:rsidR="00C150E5">
        <w:rPr>
          <w:lang w:eastAsia="cs-CZ"/>
        </w:rPr>
        <w:t xml:space="preserve"> js</w:t>
      </w:r>
      <w:r>
        <w:rPr>
          <w:lang w:eastAsia="cs-CZ"/>
        </w:rPr>
        <w:t>m</w:t>
      </w:r>
      <w:r w:rsidR="00C150E5">
        <w:rPr>
          <w:lang w:eastAsia="cs-CZ"/>
        </w:rPr>
        <w:t>e</w:t>
      </w:r>
      <w:r>
        <w:rPr>
          <w:lang w:eastAsia="cs-CZ"/>
        </w:rPr>
        <w:t xml:space="preserve"> se profesí speciálního pedagoga, systémem vzdělávání</w:t>
      </w:r>
      <w:r w:rsidR="0029226E">
        <w:rPr>
          <w:lang w:eastAsia="cs-CZ"/>
        </w:rPr>
        <w:t xml:space="preserve"> speciálních pedagogů.</w:t>
      </w:r>
      <w:r w:rsidR="00C150E5">
        <w:rPr>
          <w:lang w:eastAsia="cs-CZ"/>
        </w:rPr>
        <w:t xml:space="preserve"> </w:t>
      </w:r>
      <w:r w:rsidR="0029226E">
        <w:rPr>
          <w:lang w:eastAsia="cs-CZ"/>
        </w:rPr>
        <w:t>Uvedl</w:t>
      </w:r>
      <w:r w:rsidR="000B6F9E">
        <w:rPr>
          <w:lang w:eastAsia="cs-CZ"/>
        </w:rPr>
        <w:t>a</w:t>
      </w:r>
      <w:r w:rsidR="0029226E">
        <w:rPr>
          <w:lang w:eastAsia="cs-CZ"/>
        </w:rPr>
        <w:t xml:space="preserve"> </w:t>
      </w:r>
      <w:r w:rsidR="00C150E5">
        <w:rPr>
          <w:lang w:eastAsia="cs-CZ"/>
        </w:rPr>
        <w:t>js</w:t>
      </w:r>
      <w:r w:rsidR="000B6F9E">
        <w:rPr>
          <w:lang w:eastAsia="cs-CZ"/>
        </w:rPr>
        <w:t>em</w:t>
      </w:r>
      <w:r w:rsidR="00C150E5">
        <w:rPr>
          <w:lang w:eastAsia="cs-CZ"/>
        </w:rPr>
        <w:t xml:space="preserve"> </w:t>
      </w:r>
      <w:r>
        <w:rPr>
          <w:lang w:eastAsia="cs-CZ"/>
        </w:rPr>
        <w:t>možnou profesní zátěž</w:t>
      </w:r>
      <w:r w:rsidR="0086061B">
        <w:rPr>
          <w:lang w:eastAsia="cs-CZ"/>
        </w:rPr>
        <w:t>, stresory</w:t>
      </w:r>
      <w:r>
        <w:rPr>
          <w:lang w:eastAsia="cs-CZ"/>
        </w:rPr>
        <w:t xml:space="preserve"> v</w:t>
      </w:r>
      <w:r w:rsidR="0029226E">
        <w:rPr>
          <w:lang w:eastAsia="cs-CZ"/>
        </w:rPr>
        <w:t xml:space="preserve"> této </w:t>
      </w:r>
      <w:r w:rsidR="0086061B">
        <w:rPr>
          <w:lang w:eastAsia="cs-CZ"/>
        </w:rPr>
        <w:t>profesi, symptomy a možnosti</w:t>
      </w:r>
      <w:r>
        <w:rPr>
          <w:lang w:eastAsia="cs-CZ"/>
        </w:rPr>
        <w:t xml:space="preserve"> prevence. Z teoretické části vyplývá, že ohrožení pedagogických pracovníků syndromem vyhoření je aktuálním tématem, neboť pedagogická profese je spjata se </w:t>
      </w:r>
      <w:r w:rsidR="000F1A8F">
        <w:rPr>
          <w:lang w:eastAsia="cs-CZ"/>
        </w:rPr>
        <w:t xml:space="preserve">stále se zvyšující </w:t>
      </w:r>
      <w:r>
        <w:rPr>
          <w:lang w:eastAsia="cs-CZ"/>
        </w:rPr>
        <w:t>zodpovědností a vysokými nároky kladených společností.</w:t>
      </w:r>
    </w:p>
    <w:p w:rsidR="0029226E" w:rsidRDefault="00B401D6" w:rsidP="00A57A66">
      <w:pPr>
        <w:ind w:firstLine="567"/>
        <w:jc w:val="both"/>
        <w:rPr>
          <w:lang w:eastAsia="cs-CZ"/>
        </w:rPr>
      </w:pPr>
      <w:r>
        <w:rPr>
          <w:lang w:eastAsia="cs-CZ"/>
        </w:rPr>
        <w:t>V praktické části ba</w:t>
      </w:r>
      <w:r w:rsidR="00C150E5">
        <w:rPr>
          <w:lang w:eastAsia="cs-CZ"/>
        </w:rPr>
        <w:t>kalářské práce js</w:t>
      </w:r>
      <w:r w:rsidR="000B6F9E">
        <w:rPr>
          <w:lang w:eastAsia="cs-CZ"/>
        </w:rPr>
        <w:t>em</w:t>
      </w:r>
      <w:r w:rsidR="00C150E5">
        <w:rPr>
          <w:lang w:eastAsia="cs-CZ"/>
        </w:rPr>
        <w:t xml:space="preserve"> si stanovil</w:t>
      </w:r>
      <w:r w:rsidR="000B6F9E">
        <w:rPr>
          <w:lang w:eastAsia="cs-CZ"/>
        </w:rPr>
        <w:t>a</w:t>
      </w:r>
      <w:r>
        <w:rPr>
          <w:lang w:eastAsia="cs-CZ"/>
        </w:rPr>
        <w:t xml:space="preserve"> cíle výzkumného šetření a hypotézy. Uvedla jsem metody, postupy použité pro zjišťován</w:t>
      </w:r>
      <w:r w:rsidR="00C150E5">
        <w:rPr>
          <w:lang w:eastAsia="cs-CZ"/>
        </w:rPr>
        <w:t>í výsledků. Výzkumné šetření js</w:t>
      </w:r>
      <w:r w:rsidR="000B6F9E">
        <w:rPr>
          <w:lang w:eastAsia="cs-CZ"/>
        </w:rPr>
        <w:t>em</w:t>
      </w:r>
      <w:r w:rsidR="00C150E5">
        <w:rPr>
          <w:lang w:eastAsia="cs-CZ"/>
        </w:rPr>
        <w:t xml:space="preserve"> realizoval</w:t>
      </w:r>
      <w:r w:rsidR="000B6F9E">
        <w:rPr>
          <w:lang w:eastAsia="cs-CZ"/>
        </w:rPr>
        <w:t>a</w:t>
      </w:r>
      <w:r>
        <w:rPr>
          <w:lang w:eastAsia="cs-CZ"/>
        </w:rPr>
        <w:t xml:space="preserve"> p</w:t>
      </w:r>
      <w:r w:rsidR="0029226E">
        <w:rPr>
          <w:lang w:eastAsia="cs-CZ"/>
        </w:rPr>
        <w:t>ředáním dotazníků</w:t>
      </w:r>
      <w:r>
        <w:rPr>
          <w:lang w:eastAsia="cs-CZ"/>
        </w:rPr>
        <w:t xml:space="preserve"> speciální</w:t>
      </w:r>
      <w:r w:rsidR="0029226E">
        <w:rPr>
          <w:lang w:eastAsia="cs-CZ"/>
        </w:rPr>
        <w:t>m</w:t>
      </w:r>
      <w:r>
        <w:rPr>
          <w:lang w:eastAsia="cs-CZ"/>
        </w:rPr>
        <w:t xml:space="preserve"> pedagogů</w:t>
      </w:r>
      <w:r w:rsidR="0029226E">
        <w:rPr>
          <w:lang w:eastAsia="cs-CZ"/>
        </w:rPr>
        <w:t>m</w:t>
      </w:r>
      <w:r>
        <w:rPr>
          <w:lang w:eastAsia="cs-CZ"/>
        </w:rPr>
        <w:t xml:space="preserve"> v základních školách pro žáky se zdravotním postižením v Opavě. Výsledky, které byly v rámci výzkumu zjištěny, odpovídají na tři stanovené hypotézy </w:t>
      </w:r>
      <w:r w:rsidR="0029226E">
        <w:rPr>
          <w:lang w:eastAsia="cs-CZ"/>
        </w:rPr>
        <w:t>uvedené</w:t>
      </w:r>
      <w:r>
        <w:rPr>
          <w:lang w:eastAsia="cs-CZ"/>
        </w:rPr>
        <w:t xml:space="preserve"> na začátku praktické části. N</w:t>
      </w:r>
      <w:r w:rsidR="00C150E5">
        <w:rPr>
          <w:lang w:eastAsia="cs-CZ"/>
        </w:rPr>
        <w:t>a základě výzkumného šetření js</w:t>
      </w:r>
      <w:r w:rsidR="000B6F9E">
        <w:rPr>
          <w:lang w:eastAsia="cs-CZ"/>
        </w:rPr>
        <w:t>em</w:t>
      </w:r>
      <w:r w:rsidR="00C150E5">
        <w:rPr>
          <w:lang w:eastAsia="cs-CZ"/>
        </w:rPr>
        <w:t xml:space="preserve"> došl</w:t>
      </w:r>
      <w:r w:rsidR="000B6F9E">
        <w:rPr>
          <w:lang w:eastAsia="cs-CZ"/>
        </w:rPr>
        <w:t>a</w:t>
      </w:r>
      <w:r>
        <w:rPr>
          <w:lang w:eastAsia="cs-CZ"/>
        </w:rPr>
        <w:t xml:space="preserve"> k zjištění, že výrazný výskyt symptomů u speciálních pedagogů byl zaznamenán v oblasti psychické, následovala oblast sociální zaměřena na projevy ve školním prostředí. Zvýšený výskyt symptomů vedoucí k</w:t>
      </w:r>
      <w:r w:rsidR="00570015">
        <w:rPr>
          <w:lang w:eastAsia="cs-CZ"/>
        </w:rPr>
        <w:t>e</w:t>
      </w:r>
      <w:r>
        <w:rPr>
          <w:lang w:eastAsia="cs-CZ"/>
        </w:rPr>
        <w:t xml:space="preserve"> vzniku syndromu vyhoření se </w:t>
      </w:r>
      <w:r w:rsidR="0029226E">
        <w:rPr>
          <w:lang w:eastAsia="cs-CZ"/>
        </w:rPr>
        <w:t>objevil</w:t>
      </w:r>
      <w:r>
        <w:rPr>
          <w:lang w:eastAsia="cs-CZ"/>
        </w:rPr>
        <w:t xml:space="preserve"> u méně než</w:t>
      </w:r>
      <w:r w:rsidR="00C150E5">
        <w:rPr>
          <w:lang w:eastAsia="cs-CZ"/>
        </w:rPr>
        <w:t xml:space="preserve"> 50 % speciálních pedagogů. Jsem si vědoma</w:t>
      </w:r>
      <w:r>
        <w:rPr>
          <w:lang w:eastAsia="cs-CZ"/>
        </w:rPr>
        <w:t xml:space="preserve">, že ve svém výzkumu jsem pracovala s malým </w:t>
      </w:r>
      <w:r w:rsidR="00F92BB9">
        <w:rPr>
          <w:lang w:eastAsia="cs-CZ"/>
        </w:rPr>
        <w:t>souborem respondentů</w:t>
      </w:r>
      <w:r>
        <w:rPr>
          <w:lang w:eastAsia="cs-CZ"/>
        </w:rPr>
        <w:t xml:space="preserve"> a zjištěné výsledky nemusí být jednoznačné, ale přesto jsme došli k </w:t>
      </w:r>
      <w:r w:rsidR="000F1A8F">
        <w:rPr>
          <w:lang w:eastAsia="cs-CZ"/>
        </w:rPr>
        <w:t>zajímavým</w:t>
      </w:r>
      <w:r>
        <w:rPr>
          <w:lang w:eastAsia="cs-CZ"/>
        </w:rPr>
        <w:t xml:space="preserve"> </w:t>
      </w:r>
      <w:r w:rsidRPr="0029226E">
        <w:rPr>
          <w:lang w:eastAsia="cs-CZ"/>
        </w:rPr>
        <w:t>závěrům</w:t>
      </w:r>
      <w:r w:rsidR="0029226E" w:rsidRPr="0029226E">
        <w:rPr>
          <w:lang w:eastAsia="cs-CZ"/>
        </w:rPr>
        <w:t>.</w:t>
      </w:r>
      <w:r w:rsidR="0029226E">
        <w:rPr>
          <w:lang w:eastAsia="cs-CZ"/>
        </w:rPr>
        <w:t xml:space="preserve"> </w:t>
      </w:r>
      <w:r w:rsidR="0029226E" w:rsidRPr="0029226E">
        <w:rPr>
          <w:lang w:eastAsia="cs-CZ"/>
        </w:rPr>
        <w:t>Za předpokladu, že bych dostala příležitost pracovat s větším výzkumným vzorkem, přála bych si i nadále se tímto výzkumem zabývat</w:t>
      </w:r>
      <w:r w:rsidR="0029226E">
        <w:rPr>
          <w:lang w:eastAsia="cs-CZ"/>
        </w:rPr>
        <w:t xml:space="preserve">. </w:t>
      </w:r>
    </w:p>
    <w:p w:rsidR="00097D5B" w:rsidRDefault="00B401D6" w:rsidP="00A57A66">
      <w:pPr>
        <w:ind w:firstLine="567"/>
        <w:jc w:val="both"/>
        <w:rPr>
          <w:lang w:eastAsia="cs-CZ"/>
        </w:rPr>
      </w:pPr>
      <w:r>
        <w:rPr>
          <w:lang w:eastAsia="cs-CZ"/>
        </w:rPr>
        <w:t>Myslí</w:t>
      </w:r>
      <w:r w:rsidR="00C150E5">
        <w:rPr>
          <w:lang w:eastAsia="cs-CZ"/>
        </w:rPr>
        <w:t>m</w:t>
      </w:r>
      <w:r>
        <w:rPr>
          <w:lang w:eastAsia="cs-CZ"/>
        </w:rPr>
        <w:t>, že problematika syndromu vyhoření se dostává do podvědomí veřejnosti. Vyhořením jsou nejvíce ohroženy po</w:t>
      </w:r>
      <w:r w:rsidR="00D26CBB">
        <w:rPr>
          <w:lang w:eastAsia="cs-CZ"/>
        </w:rPr>
        <w:t>máhající profese, nelze opomíjet</w:t>
      </w:r>
      <w:r>
        <w:rPr>
          <w:lang w:eastAsia="cs-CZ"/>
        </w:rPr>
        <w:t xml:space="preserve"> ani pedagog</w:t>
      </w:r>
      <w:r w:rsidR="000F1A8F">
        <w:rPr>
          <w:lang w:eastAsia="cs-CZ"/>
        </w:rPr>
        <w:t>y</w:t>
      </w:r>
      <w:r>
        <w:rPr>
          <w:lang w:eastAsia="cs-CZ"/>
        </w:rPr>
        <w:t>, kteří jsou rov</w:t>
      </w:r>
      <w:r w:rsidR="00397F15">
        <w:rPr>
          <w:lang w:eastAsia="cs-CZ"/>
        </w:rPr>
        <w:t>něž touto problematikou ohroženi</w:t>
      </w:r>
      <w:r>
        <w:rPr>
          <w:lang w:eastAsia="cs-CZ"/>
        </w:rPr>
        <w:t xml:space="preserve">. Při </w:t>
      </w:r>
      <w:r w:rsidR="0029226E">
        <w:rPr>
          <w:lang w:eastAsia="cs-CZ"/>
        </w:rPr>
        <w:t>zpracování</w:t>
      </w:r>
      <w:r>
        <w:rPr>
          <w:lang w:eastAsia="cs-CZ"/>
        </w:rPr>
        <w:t xml:space="preserve"> této práce jsem se však setkala s nedostatkem literatury týkající se vyhoření u pedagogů, a proto usuzuji, že je důležité usilovat a rozvíjet podvědomí o syndromu vyhoření a zejména </w:t>
      </w:r>
      <w:r w:rsidR="0029226E">
        <w:rPr>
          <w:lang w:eastAsia="cs-CZ"/>
        </w:rPr>
        <w:t xml:space="preserve">o </w:t>
      </w:r>
      <w:r>
        <w:rPr>
          <w:lang w:eastAsia="cs-CZ"/>
        </w:rPr>
        <w:t>předcházení toho</w:t>
      </w:r>
      <w:r w:rsidR="0029226E">
        <w:rPr>
          <w:lang w:eastAsia="cs-CZ"/>
        </w:rPr>
        <w:t>to</w:t>
      </w:r>
      <w:r>
        <w:rPr>
          <w:lang w:eastAsia="cs-CZ"/>
        </w:rPr>
        <w:t xml:space="preserve"> stavu. Do </w:t>
      </w:r>
      <w:r w:rsidR="0029226E">
        <w:rPr>
          <w:lang w:eastAsia="cs-CZ"/>
        </w:rPr>
        <w:t xml:space="preserve">velké </w:t>
      </w:r>
      <w:r>
        <w:rPr>
          <w:lang w:eastAsia="cs-CZ"/>
        </w:rPr>
        <w:t xml:space="preserve">míry na něm závisí kvalita </w:t>
      </w:r>
      <w:r w:rsidR="00097D5B">
        <w:rPr>
          <w:lang w:eastAsia="cs-CZ"/>
        </w:rPr>
        <w:t>práce pedagogických pracovníků.</w:t>
      </w:r>
    </w:p>
    <w:p w:rsidR="00102C75" w:rsidRPr="00097D5B" w:rsidRDefault="00097D5B" w:rsidP="00770697">
      <w:pPr>
        <w:spacing w:line="276" w:lineRule="auto"/>
        <w:jc w:val="both"/>
        <w:rPr>
          <w:lang w:eastAsia="cs-CZ"/>
        </w:rPr>
      </w:pPr>
      <w:r>
        <w:rPr>
          <w:lang w:eastAsia="cs-CZ"/>
        </w:rPr>
        <w:br w:type="page"/>
      </w:r>
    </w:p>
    <w:p w:rsidR="0030465D" w:rsidRPr="00466B7A" w:rsidRDefault="0060120F" w:rsidP="00770697">
      <w:pPr>
        <w:pStyle w:val="Nadpis1"/>
        <w:numPr>
          <w:ilvl w:val="0"/>
          <w:numId w:val="0"/>
        </w:numPr>
        <w:ind w:left="432" w:hanging="432"/>
        <w:jc w:val="both"/>
        <w:rPr>
          <w:rFonts w:cs="Times New Roman"/>
        </w:rPr>
      </w:pPr>
      <w:bookmarkStart w:id="108" w:name="_Toc416177642"/>
      <w:r>
        <w:lastRenderedPageBreak/>
        <w:t>Seznam bibliografických citací</w:t>
      </w:r>
      <w:bookmarkEnd w:id="108"/>
    </w:p>
    <w:p w:rsidR="00BB3411" w:rsidRDefault="00BB3411" w:rsidP="00BB3411">
      <w:pPr>
        <w:jc w:val="both"/>
        <w:rPr>
          <w:lang w:val="en-US"/>
        </w:rPr>
      </w:pPr>
      <w:r>
        <w:rPr>
          <w:lang w:val="en-US"/>
        </w:rPr>
        <w:t xml:space="preserve">ČERNÁ, L., </w:t>
      </w:r>
      <w:proofErr w:type="spellStart"/>
      <w:r>
        <w:rPr>
          <w:lang w:val="en-US"/>
        </w:rPr>
        <w:t>Porovnání</w:t>
      </w:r>
      <w:proofErr w:type="spellEnd"/>
      <w:r>
        <w:rPr>
          <w:lang w:val="en-US"/>
        </w:rPr>
        <w:t xml:space="preserve"> </w:t>
      </w:r>
      <w:proofErr w:type="spellStart"/>
      <w:r>
        <w:rPr>
          <w:lang w:val="en-US"/>
        </w:rPr>
        <w:t>oborů</w:t>
      </w:r>
      <w:proofErr w:type="spellEnd"/>
      <w:r>
        <w:rPr>
          <w:lang w:val="en-US"/>
        </w:rPr>
        <w:t xml:space="preserve">: </w:t>
      </w:r>
      <w:proofErr w:type="spellStart"/>
      <w:r>
        <w:rPr>
          <w:lang w:val="en-US"/>
        </w:rPr>
        <w:t>speciální</w:t>
      </w:r>
      <w:proofErr w:type="spellEnd"/>
      <w:r>
        <w:rPr>
          <w:lang w:val="en-US"/>
        </w:rPr>
        <w:t xml:space="preserve"> </w:t>
      </w:r>
      <w:proofErr w:type="spellStart"/>
      <w:r>
        <w:rPr>
          <w:lang w:val="en-US"/>
        </w:rPr>
        <w:t>pedagogika</w:t>
      </w:r>
      <w:proofErr w:type="spellEnd"/>
      <w:r>
        <w:rPr>
          <w:lang w:val="en-US"/>
        </w:rPr>
        <w:t xml:space="preserve">. In: </w:t>
      </w:r>
      <w:proofErr w:type="spellStart"/>
      <w:r w:rsidRPr="00F4767C">
        <w:rPr>
          <w:i/>
          <w:lang w:val="en-US"/>
        </w:rPr>
        <w:t>Vysoké</w:t>
      </w:r>
      <w:proofErr w:type="spellEnd"/>
      <w:r w:rsidRPr="00F4767C">
        <w:rPr>
          <w:i/>
          <w:lang w:val="en-US"/>
        </w:rPr>
        <w:t xml:space="preserve"> </w:t>
      </w:r>
      <w:proofErr w:type="spellStart"/>
      <w:r w:rsidRPr="00F4767C">
        <w:rPr>
          <w:i/>
          <w:lang w:val="en-US"/>
        </w:rPr>
        <w:t>školy</w:t>
      </w:r>
      <w:proofErr w:type="spellEnd"/>
      <w:r w:rsidRPr="00F4767C">
        <w:rPr>
          <w:i/>
          <w:lang w:val="en-US"/>
        </w:rPr>
        <w:t xml:space="preserve">. </w:t>
      </w:r>
      <w:proofErr w:type="spellStart"/>
      <w:proofErr w:type="gramStart"/>
      <w:r w:rsidRPr="00F4767C">
        <w:rPr>
          <w:i/>
          <w:lang w:val="en-US"/>
        </w:rPr>
        <w:t>cz</w:t>
      </w:r>
      <w:proofErr w:type="spellEnd"/>
      <w:proofErr w:type="gramEnd"/>
      <w:r>
        <w:rPr>
          <w:lang w:val="en-US"/>
        </w:rPr>
        <w:t xml:space="preserve"> [online]. </w:t>
      </w:r>
      <w:proofErr w:type="spellStart"/>
      <w:proofErr w:type="gramStart"/>
      <w:r>
        <w:rPr>
          <w:lang w:val="en-US"/>
        </w:rPr>
        <w:t>Poslední</w:t>
      </w:r>
      <w:proofErr w:type="spellEnd"/>
      <w:r>
        <w:t xml:space="preserve"> změna 27.</w:t>
      </w:r>
      <w:proofErr w:type="gramEnd"/>
      <w:r>
        <w:t xml:space="preserve"> 4. 2013. </w:t>
      </w:r>
      <w:r>
        <w:rPr>
          <w:lang w:val="en-US"/>
        </w:rPr>
        <w:t>[</w:t>
      </w:r>
      <w:r>
        <w:t>cit. 23. 2. 2015</w:t>
      </w:r>
      <w:r>
        <w:rPr>
          <w:lang w:val="en-US"/>
        </w:rPr>
        <w:t xml:space="preserve">]. </w:t>
      </w:r>
      <w:proofErr w:type="spellStart"/>
      <w:r>
        <w:rPr>
          <w:lang w:val="en-US"/>
        </w:rPr>
        <w:t>Dostupné</w:t>
      </w:r>
      <w:proofErr w:type="spellEnd"/>
      <w:r>
        <w:rPr>
          <w:lang w:val="en-US"/>
        </w:rPr>
        <w:t xml:space="preserve"> z</w:t>
      </w:r>
      <w:r w:rsidR="00935329">
        <w:rPr>
          <w:lang w:val="en-US"/>
        </w:rPr>
        <w:t xml:space="preserve"> </w:t>
      </w:r>
      <w:r>
        <w:rPr>
          <w:lang w:val="en-US"/>
        </w:rPr>
        <w:t>&lt;</w:t>
      </w:r>
      <w:hyperlink r:id="rId21" w:history="1">
        <w:r w:rsidRPr="00F4767C">
          <w:rPr>
            <w:rStyle w:val="Hypertextovodkaz"/>
            <w:color w:val="auto"/>
            <w:u w:val="none"/>
            <w:lang w:val="en-US"/>
          </w:rPr>
          <w:t>http://www.vysokeskoly.cz/clanek/porovnani-oboru-specialni-pedagogika</w:t>
        </w:r>
      </w:hyperlink>
      <w:r>
        <w:rPr>
          <w:lang w:val="en-US"/>
        </w:rPr>
        <w:t>&gt;</w:t>
      </w:r>
    </w:p>
    <w:p w:rsidR="00BB3411" w:rsidRPr="00E2101F" w:rsidRDefault="00BB3411" w:rsidP="00BB3411">
      <w:pPr>
        <w:jc w:val="both"/>
      </w:pPr>
      <w:r>
        <w:t xml:space="preserve">EGER, L., ČERMÁK, J. Hodnocení </w:t>
      </w:r>
      <w:proofErr w:type="spellStart"/>
      <w:r>
        <w:t>burnout</w:t>
      </w:r>
      <w:proofErr w:type="spellEnd"/>
      <w:r>
        <w:t xml:space="preserve"> efektu u souboru českých učitelů. </w:t>
      </w:r>
      <w:r w:rsidRPr="00324CBA">
        <w:rPr>
          <w:i/>
        </w:rPr>
        <w:t>Pedagogika</w:t>
      </w:r>
      <w:r>
        <w:rPr>
          <w:i/>
        </w:rPr>
        <w:t xml:space="preserve"> </w:t>
      </w:r>
      <w:r>
        <w:rPr>
          <w:lang w:val="en-US"/>
        </w:rPr>
        <w:t>[online]</w:t>
      </w:r>
      <w:r>
        <w:t xml:space="preserve">. 2015, roč. 2000, č. 1 </w:t>
      </w:r>
      <w:r>
        <w:rPr>
          <w:lang w:val="en-US"/>
        </w:rPr>
        <w:t xml:space="preserve">[cit. </w:t>
      </w:r>
      <w:r>
        <w:t>2. 3. 2015</w:t>
      </w:r>
      <w:r>
        <w:rPr>
          <w:lang w:val="en-US"/>
        </w:rPr>
        <w:t xml:space="preserve">] s. </w:t>
      </w:r>
      <w:r>
        <w:t xml:space="preserve">65-69. Dostupné </w:t>
      </w:r>
      <w:r>
        <w:rPr>
          <w:lang w:val="en-US"/>
        </w:rPr>
        <w:t>z &lt;</w:t>
      </w:r>
      <w:r w:rsidRPr="00E2101F">
        <w:rPr>
          <w:lang w:val="en-US"/>
        </w:rPr>
        <w:t>http://pages.pedf.cuni.cz/pedagogika/?p=2297</w:t>
      </w:r>
      <w:r>
        <w:rPr>
          <w:lang w:val="en-US"/>
        </w:rPr>
        <w:t>&gt;</w:t>
      </w:r>
      <w:r>
        <w:t xml:space="preserve">. </w:t>
      </w:r>
      <w:r>
        <w:rPr>
          <w:lang w:val="en-US"/>
        </w:rPr>
        <w:t>ISSN 2336-2189</w:t>
      </w:r>
    </w:p>
    <w:p w:rsidR="00AE6CC5" w:rsidRDefault="0030465D" w:rsidP="00770697">
      <w:pPr>
        <w:jc w:val="both"/>
      </w:pPr>
      <w:r>
        <w:t>FISCHER</w:t>
      </w:r>
      <w:r w:rsidR="00B574C4">
        <w:t>,</w:t>
      </w:r>
      <w:r>
        <w:t xml:space="preserve"> S., ŠKODA</w:t>
      </w:r>
      <w:r w:rsidR="00B574C4">
        <w:t xml:space="preserve">, J. </w:t>
      </w:r>
      <w:r w:rsidRPr="00763146">
        <w:rPr>
          <w:i/>
        </w:rPr>
        <w:t>Speciální pedagogika, Edukace a rozvoj osob se somatickým, psych</w:t>
      </w:r>
      <w:r>
        <w:rPr>
          <w:i/>
        </w:rPr>
        <w:t xml:space="preserve">ickým a sociálním znevýhodněním. </w:t>
      </w:r>
      <w:r>
        <w:t>Praha: TRITON, 2008. ISBN 978-80-7387-014-0</w:t>
      </w:r>
    </w:p>
    <w:p w:rsidR="00AE6CC5" w:rsidRDefault="00AE6CC5" w:rsidP="00770697">
      <w:pPr>
        <w:jc w:val="both"/>
      </w:pPr>
      <w:r>
        <w:t xml:space="preserve">GAVORA, P. </w:t>
      </w:r>
      <w:r w:rsidRPr="00EB22A9">
        <w:rPr>
          <w:i/>
        </w:rPr>
        <w:t>Úvod do pedagogického výzkumu.</w:t>
      </w:r>
      <w:r>
        <w:t xml:space="preserve"> 2. </w:t>
      </w:r>
      <w:proofErr w:type="spellStart"/>
      <w:r>
        <w:t>rozš</w:t>
      </w:r>
      <w:proofErr w:type="spellEnd"/>
      <w:r>
        <w:t xml:space="preserve">. vyd. </w:t>
      </w:r>
      <w:r w:rsidR="00A57A66">
        <w:t xml:space="preserve">Překladatelé Vladimír </w:t>
      </w:r>
      <w:proofErr w:type="spellStart"/>
      <w:r w:rsidR="00A57A66">
        <w:t>Jůva</w:t>
      </w:r>
      <w:proofErr w:type="spellEnd"/>
      <w:r w:rsidR="00A57A66">
        <w:t>, Vendula Hlavatá</w:t>
      </w:r>
      <w:r w:rsidR="00A57A66">
        <w:t xml:space="preserve">. </w:t>
      </w:r>
      <w:r>
        <w:t xml:space="preserve">Brno: </w:t>
      </w:r>
      <w:proofErr w:type="spellStart"/>
      <w:r>
        <w:t>Paido</w:t>
      </w:r>
      <w:proofErr w:type="spellEnd"/>
      <w:r>
        <w:t>, 2010</w:t>
      </w:r>
      <w:r w:rsidR="00A57A66">
        <w:t>. ISBN 978-80-7315-185-0</w:t>
      </w:r>
    </w:p>
    <w:p w:rsidR="0030465D" w:rsidRDefault="00A46DC3" w:rsidP="00770697">
      <w:pPr>
        <w:jc w:val="both"/>
      </w:pPr>
      <w:r>
        <w:t>HADJ MOUSSOVÁ, Z.</w:t>
      </w:r>
      <w:r w:rsidR="0030465D">
        <w:t xml:space="preserve"> </w:t>
      </w:r>
      <w:r w:rsidR="0030465D" w:rsidRPr="007E4538">
        <w:rPr>
          <w:i/>
        </w:rPr>
        <w:t>Úvod do speciálního poradenství</w:t>
      </w:r>
      <w:r w:rsidR="0030465D">
        <w:t>.</w:t>
      </w:r>
      <w:r w:rsidR="007459D1">
        <w:t xml:space="preserve"> </w:t>
      </w:r>
      <w:r w:rsidR="0030465D">
        <w:t>Liberec: Technická univerzita v</w:t>
      </w:r>
      <w:r w:rsidR="00B574C4">
        <w:t> Liberci, 2002. ISBN 8070836598</w:t>
      </w:r>
    </w:p>
    <w:p w:rsidR="0030465D" w:rsidRDefault="0030465D" w:rsidP="00770697">
      <w:pPr>
        <w:jc w:val="both"/>
      </w:pPr>
      <w:r>
        <w:t>HAGEMANN</w:t>
      </w:r>
      <w:r w:rsidR="00A46DC3">
        <w:t>, W.</w:t>
      </w:r>
      <w:r>
        <w:t xml:space="preserve"> </w:t>
      </w:r>
      <w:r w:rsidRPr="0039437D">
        <w:rPr>
          <w:i/>
        </w:rPr>
        <w:t>Syndrom vyhoření u učitelů, příčiny, pomoc, terapie</w:t>
      </w:r>
      <w:r>
        <w:t xml:space="preserve">. </w:t>
      </w:r>
      <w:r w:rsidR="007459D1">
        <w:t xml:space="preserve">Přeložila Helena Pavlíčková. </w:t>
      </w:r>
      <w:r>
        <w:t>Ústí nad Labem: Univer</w:t>
      </w:r>
      <w:r w:rsidR="00BE7106">
        <w:t xml:space="preserve">zita J. E. Purkyně, 2012. </w:t>
      </w:r>
      <w:r>
        <w:t xml:space="preserve">ISBN </w:t>
      </w:r>
      <w:r w:rsidR="008755B4">
        <w:t>978-80-7414-364-9</w:t>
      </w:r>
    </w:p>
    <w:p w:rsidR="0030465D" w:rsidRDefault="00A46DC3" w:rsidP="00770697">
      <w:pPr>
        <w:jc w:val="both"/>
      </w:pPr>
      <w:r>
        <w:t>HENNING, C., KELLER, G.</w:t>
      </w:r>
      <w:r w:rsidR="0030465D">
        <w:t xml:space="preserve"> </w:t>
      </w:r>
      <w:r w:rsidR="0030465D" w:rsidRPr="007F7236">
        <w:rPr>
          <w:i/>
        </w:rPr>
        <w:t>Antistresový program pro učitele, projevy, příčiny a způsoby překonání stresu z povolání</w:t>
      </w:r>
      <w:r w:rsidR="0030465D">
        <w:t xml:space="preserve">. </w:t>
      </w:r>
      <w:r w:rsidR="007459D1">
        <w:t>Přeložila Jitka Vrátilová</w:t>
      </w:r>
      <w:r w:rsidR="00BE7106">
        <w:t>.</w:t>
      </w:r>
      <w:r w:rsidR="007459D1">
        <w:t xml:space="preserve"> Praha: Portál, 1996</w:t>
      </w:r>
      <w:r w:rsidR="0030465D">
        <w:t>. ISBN 80-7178-093-6</w:t>
      </w:r>
    </w:p>
    <w:p w:rsidR="0030465D" w:rsidRDefault="0030465D" w:rsidP="00770697">
      <w:pPr>
        <w:jc w:val="both"/>
      </w:pPr>
      <w:r>
        <w:t>JEKLOVÁ</w:t>
      </w:r>
      <w:r w:rsidR="00A46DC3">
        <w:t>,</w:t>
      </w:r>
      <w:r>
        <w:t xml:space="preserve"> M., REITMAYEROVÁ</w:t>
      </w:r>
      <w:r w:rsidR="00A46DC3">
        <w:t xml:space="preserve">, E. </w:t>
      </w:r>
      <w:r w:rsidRPr="0039437D">
        <w:rPr>
          <w:i/>
        </w:rPr>
        <w:t xml:space="preserve">Syndrom vyhoření. </w:t>
      </w:r>
      <w:r>
        <w:t>Praha: Vzdělávací institut ochrany dětí, 2006. ISBN 80-86991-74-1</w:t>
      </w:r>
    </w:p>
    <w:p w:rsidR="0030465D" w:rsidRDefault="00A46DC3" w:rsidP="00770697">
      <w:pPr>
        <w:jc w:val="both"/>
      </w:pPr>
      <w:r>
        <w:t xml:space="preserve">KALWASS, A. </w:t>
      </w:r>
      <w:r w:rsidR="0030465D" w:rsidRPr="0039437D">
        <w:rPr>
          <w:i/>
        </w:rPr>
        <w:t>Syndrom vyhoření v práci a v osobním životě</w:t>
      </w:r>
      <w:r w:rsidR="0030465D">
        <w:t xml:space="preserve">. </w:t>
      </w:r>
      <w:r w:rsidR="00BE7106">
        <w:t>Přeložil</w:t>
      </w:r>
      <w:r w:rsidR="00BE7106">
        <w:t xml:space="preserve"> Petr Babka. </w:t>
      </w:r>
      <w:r w:rsidR="0030465D">
        <w:t>Praha: Portál, s.r.o., 2007. ISBN 978-80-7367-299-7</w:t>
      </w:r>
    </w:p>
    <w:p w:rsidR="0030465D" w:rsidRDefault="0030465D" w:rsidP="00770697">
      <w:pPr>
        <w:jc w:val="both"/>
      </w:pPr>
      <w:r>
        <w:t>KEBZA</w:t>
      </w:r>
      <w:r w:rsidR="00A46DC3">
        <w:t>,</w:t>
      </w:r>
      <w:r>
        <w:t xml:space="preserve"> V., ŠOLCOVÁ</w:t>
      </w:r>
      <w:r w:rsidR="00A46DC3">
        <w:t>, I.</w:t>
      </w:r>
      <w:r>
        <w:t xml:space="preserve"> </w:t>
      </w:r>
      <w:r w:rsidRPr="0039437D">
        <w:rPr>
          <w:i/>
        </w:rPr>
        <w:t>Syndrom vyhoření, Funkční duševní porucha</w:t>
      </w:r>
      <w:r>
        <w:t>. Praha: Státní zdravotní ústav, 1998. ISBN 80-7071-099-3</w:t>
      </w:r>
    </w:p>
    <w:p w:rsidR="0030465D" w:rsidRDefault="0030465D" w:rsidP="00770697">
      <w:pPr>
        <w:jc w:val="both"/>
      </w:pPr>
      <w:r>
        <w:t>KŘIVOHLAVÝ</w:t>
      </w:r>
      <w:r w:rsidR="00A46DC3">
        <w:t>, J.</w:t>
      </w:r>
      <w:r>
        <w:t xml:space="preserve"> </w:t>
      </w:r>
      <w:r w:rsidRPr="00283549">
        <w:rPr>
          <w:i/>
        </w:rPr>
        <w:t xml:space="preserve">Jak neztratit nadšení. </w:t>
      </w:r>
      <w:r>
        <w:t xml:space="preserve">Praha: </w:t>
      </w:r>
      <w:proofErr w:type="spellStart"/>
      <w:r>
        <w:t>Grada</w:t>
      </w:r>
      <w:proofErr w:type="spellEnd"/>
      <w:r>
        <w:t xml:space="preserve"> </w:t>
      </w:r>
      <w:proofErr w:type="spellStart"/>
      <w:r>
        <w:t>Publishing</w:t>
      </w:r>
      <w:proofErr w:type="spellEnd"/>
      <w:r>
        <w:t>, spol. s.r.o., 1998. ISBN 80-7169-551-3</w:t>
      </w:r>
    </w:p>
    <w:p w:rsidR="00A46DC3" w:rsidRDefault="00A46DC3" w:rsidP="00770697">
      <w:pPr>
        <w:jc w:val="both"/>
      </w:pPr>
      <w:r>
        <w:t xml:space="preserve">KŘIVOHLAVÝ, J. </w:t>
      </w:r>
      <w:r w:rsidRPr="00A46DC3">
        <w:rPr>
          <w:i/>
        </w:rPr>
        <w:t>Hořet, ale nevyhořet</w:t>
      </w:r>
      <w:r>
        <w:t xml:space="preserve">. 2. </w:t>
      </w:r>
      <w:proofErr w:type="spellStart"/>
      <w:r>
        <w:t>přeprac</w:t>
      </w:r>
      <w:proofErr w:type="spellEnd"/>
      <w:r>
        <w:t xml:space="preserve">. vyd. Kostelní vydří: Karmelitánské nakladatelství, 2012. ISBN 978-80-7195-573-3 </w:t>
      </w:r>
    </w:p>
    <w:p w:rsidR="0030465D" w:rsidRDefault="0030465D" w:rsidP="00770697">
      <w:pPr>
        <w:jc w:val="both"/>
      </w:pPr>
      <w:r>
        <w:lastRenderedPageBreak/>
        <w:t>KUCHARSKÁ</w:t>
      </w:r>
      <w:r w:rsidR="00A46DC3">
        <w:t>,</w:t>
      </w:r>
      <w:r w:rsidR="0031267F">
        <w:t xml:space="preserve"> A, </w:t>
      </w:r>
      <w:r w:rsidR="00A46DC3">
        <w:t>et al.</w:t>
      </w:r>
      <w:r>
        <w:t xml:space="preserve"> </w:t>
      </w:r>
      <w:r w:rsidRPr="0039437D">
        <w:rPr>
          <w:i/>
        </w:rPr>
        <w:t>Školní speciální pedagog.</w:t>
      </w:r>
      <w:r>
        <w:t xml:space="preserve"> Praha: Portál, 2013. ISBN 978-80-262-0497-8</w:t>
      </w:r>
    </w:p>
    <w:p w:rsidR="0030465D" w:rsidRDefault="00A46DC3" w:rsidP="00770697">
      <w:pPr>
        <w:jc w:val="both"/>
      </w:pPr>
      <w:r>
        <w:t xml:space="preserve">KYSUČAN, J. </w:t>
      </w:r>
      <w:r w:rsidR="0030465D">
        <w:t xml:space="preserve">Speciální pedagogika jako věda, základní terminologie. In: </w:t>
      </w:r>
      <w:proofErr w:type="spellStart"/>
      <w:r w:rsidR="0030465D">
        <w:t>Kysučan</w:t>
      </w:r>
      <w:proofErr w:type="spellEnd"/>
      <w:r w:rsidR="0030465D">
        <w:t xml:space="preserve"> J., </w:t>
      </w:r>
      <w:proofErr w:type="spellStart"/>
      <w:r w:rsidR="0030465D">
        <w:t>Kuja</w:t>
      </w:r>
      <w:proofErr w:type="spellEnd"/>
      <w:r w:rsidR="0030465D">
        <w:t xml:space="preserve"> J., </w:t>
      </w:r>
      <w:r w:rsidR="0030465D" w:rsidRPr="00283549">
        <w:rPr>
          <w:i/>
        </w:rPr>
        <w:t>Kapitoly z teoretických základů speciální pedagogiky</w:t>
      </w:r>
      <w:r>
        <w:t xml:space="preserve">. </w:t>
      </w:r>
      <w:r w:rsidR="0030465D">
        <w:t>Olomouc: Univerzita Palackého v Olomouci, 1999.</w:t>
      </w:r>
      <w:r w:rsidR="00BE7106">
        <w:t xml:space="preserve"> </w:t>
      </w:r>
      <w:r w:rsidR="0030465D">
        <w:t>7-15. ISBN 80-7067-677-9</w:t>
      </w:r>
    </w:p>
    <w:p w:rsidR="0030465D" w:rsidRDefault="0030465D" w:rsidP="00770697">
      <w:pPr>
        <w:jc w:val="both"/>
      </w:pPr>
      <w:r>
        <w:t>M</w:t>
      </w:r>
      <w:r w:rsidR="00A46DC3">
        <w:t>ELGOSA, J.</w:t>
      </w:r>
      <w:r>
        <w:t xml:space="preserve"> </w:t>
      </w:r>
      <w:r w:rsidRPr="00800782">
        <w:rPr>
          <w:i/>
        </w:rPr>
        <w:t>Zvládni svůj stres</w:t>
      </w:r>
      <w:r w:rsidR="00A46DC3">
        <w:t xml:space="preserve">. Překladatel Milan </w:t>
      </w:r>
      <w:proofErr w:type="spellStart"/>
      <w:r w:rsidR="00A46DC3">
        <w:t>Hlouch</w:t>
      </w:r>
      <w:proofErr w:type="spellEnd"/>
      <w:r w:rsidR="00A46DC3">
        <w:t xml:space="preserve">. </w:t>
      </w:r>
      <w:r>
        <w:t>Praha: Adv</w:t>
      </w:r>
      <w:r w:rsidR="00A46DC3">
        <w:t>ent-Orion s.r.o., 1997</w:t>
      </w:r>
      <w:r w:rsidR="007B5EAC">
        <w:t xml:space="preserve"> ISBN 80-7172-240-5</w:t>
      </w:r>
    </w:p>
    <w:p w:rsidR="0030465D" w:rsidRDefault="006E3A87" w:rsidP="00770697">
      <w:pPr>
        <w:jc w:val="both"/>
      </w:pPr>
      <w:r>
        <w:t>MICHALÍK, J.</w:t>
      </w:r>
      <w:r w:rsidR="0030465D">
        <w:t xml:space="preserve"> Proces transformace ve speciální pedagogice. In: </w:t>
      </w:r>
      <w:proofErr w:type="spellStart"/>
      <w:r w:rsidR="0030465D">
        <w:t>Renotiérová</w:t>
      </w:r>
      <w:proofErr w:type="spellEnd"/>
      <w:r w:rsidR="0030465D">
        <w:t xml:space="preserve"> M., </w:t>
      </w:r>
      <w:proofErr w:type="spellStart"/>
      <w:r w:rsidR="0030465D">
        <w:t>Ludíková</w:t>
      </w:r>
      <w:proofErr w:type="spellEnd"/>
      <w:r w:rsidR="0030465D">
        <w:t xml:space="preserve"> L. et al., </w:t>
      </w:r>
      <w:r w:rsidR="0030465D" w:rsidRPr="00A42556">
        <w:rPr>
          <w:i/>
        </w:rPr>
        <w:t>Speciální pedagogika</w:t>
      </w:r>
      <w:r w:rsidR="0030465D">
        <w:t>. 4. vyd. Olomouc: Univerzita Palackého v Olomouci, 2006. 73-86. ISBN 80-244-1475-9</w:t>
      </w:r>
    </w:p>
    <w:p w:rsidR="0030465D" w:rsidRDefault="0030465D" w:rsidP="00770697">
      <w:pPr>
        <w:jc w:val="both"/>
      </w:pPr>
      <w:r>
        <w:t>MÍČEK</w:t>
      </w:r>
      <w:r w:rsidR="006E3A87">
        <w:t>,</w:t>
      </w:r>
      <w:r>
        <w:t xml:space="preserve"> L., </w:t>
      </w:r>
      <w:r w:rsidR="006E3A87">
        <w:t>ZEMAN, V.</w:t>
      </w:r>
      <w:r>
        <w:t xml:space="preserve"> </w:t>
      </w:r>
      <w:r w:rsidRPr="003E3394">
        <w:rPr>
          <w:i/>
        </w:rPr>
        <w:t xml:space="preserve">Učitel a stres, II rozšířené vydání. </w:t>
      </w:r>
      <w:r>
        <w:t xml:space="preserve">2. vyd. Opava: Nakladatelství </w:t>
      </w:r>
      <w:proofErr w:type="spellStart"/>
      <w:r>
        <w:t>Vade</w:t>
      </w:r>
      <w:proofErr w:type="spellEnd"/>
      <w:r>
        <w:t xml:space="preserve"> </w:t>
      </w:r>
      <w:proofErr w:type="spellStart"/>
      <w:r>
        <w:t>Mecum</w:t>
      </w:r>
      <w:proofErr w:type="spellEnd"/>
      <w:r>
        <w:t xml:space="preserve"> Opava, 1997. ISBN 80-86041-25-5</w:t>
      </w:r>
    </w:p>
    <w:p w:rsidR="0030465D" w:rsidRDefault="006E3A87" w:rsidP="00770697">
      <w:pPr>
        <w:jc w:val="both"/>
      </w:pPr>
      <w:r>
        <w:t>MONATOVÁ, L.</w:t>
      </w:r>
      <w:r w:rsidR="0030465D">
        <w:t xml:space="preserve"> </w:t>
      </w:r>
      <w:r w:rsidR="0030465D" w:rsidRPr="0039437D">
        <w:rPr>
          <w:i/>
        </w:rPr>
        <w:t>Pedagogika speciální</w:t>
      </w:r>
      <w:r w:rsidR="0030465D">
        <w:t>. Brno: Masarykova univerzita v Brně, 1995. ISBN 80-210-1009-6</w:t>
      </w:r>
    </w:p>
    <w:p w:rsidR="00BB3411" w:rsidRPr="005632AE" w:rsidRDefault="00BB3411" w:rsidP="00BB3411">
      <w:pPr>
        <w:jc w:val="both"/>
        <w:rPr>
          <w:rFonts w:cs="Times New Roman"/>
          <w:color w:val="000000"/>
          <w:szCs w:val="24"/>
        </w:rPr>
      </w:pPr>
      <w:r>
        <w:rPr>
          <w:rFonts w:cs="Times New Roman"/>
          <w:color w:val="000000"/>
          <w:szCs w:val="24"/>
        </w:rPr>
        <w:t>PAPRŠTEINOVÁ, M</w:t>
      </w:r>
      <w:r w:rsidR="0031267F">
        <w:rPr>
          <w:rFonts w:cs="Times New Roman"/>
          <w:color w:val="000000"/>
          <w:szCs w:val="24"/>
        </w:rPr>
        <w:t>,</w:t>
      </w:r>
      <w:r>
        <w:rPr>
          <w:rFonts w:cs="Times New Roman"/>
          <w:color w:val="000000"/>
          <w:szCs w:val="24"/>
        </w:rPr>
        <w:t xml:space="preserve"> et al. </w:t>
      </w:r>
      <w:r w:rsidRPr="006A360E">
        <w:rPr>
          <w:rFonts w:cs="Times New Roman"/>
          <w:color w:val="000000"/>
          <w:szCs w:val="24"/>
        </w:rPr>
        <w:t>Zdravotní stav a životní styl učitelů různých stupňů škol</w:t>
      </w:r>
      <w:r>
        <w:rPr>
          <w:rFonts w:cs="Times New Roman"/>
          <w:color w:val="000000"/>
          <w:szCs w:val="24"/>
        </w:rPr>
        <w:t xml:space="preserve">. </w:t>
      </w:r>
      <w:r w:rsidRPr="006A360E">
        <w:rPr>
          <w:rFonts w:cs="Times New Roman"/>
          <w:i/>
          <w:color w:val="000000"/>
          <w:szCs w:val="24"/>
        </w:rPr>
        <w:t>Pedagogika</w:t>
      </w:r>
      <w:r>
        <w:rPr>
          <w:rFonts w:cs="Times New Roman"/>
          <w:i/>
          <w:color w:val="000000"/>
          <w:szCs w:val="24"/>
        </w:rPr>
        <w:t xml:space="preserve"> </w:t>
      </w:r>
      <w:r w:rsidRPr="006A360E">
        <w:rPr>
          <w:rFonts w:cs="Times New Roman"/>
          <w:color w:val="000000"/>
          <w:szCs w:val="24"/>
          <w:lang w:val="en-US"/>
        </w:rPr>
        <w:t>[online]</w:t>
      </w:r>
      <w:r w:rsidR="00385A9A">
        <w:rPr>
          <w:rFonts w:cs="Times New Roman"/>
          <w:color w:val="000000"/>
          <w:szCs w:val="24"/>
        </w:rPr>
        <w:t xml:space="preserve"> </w:t>
      </w:r>
      <w:r>
        <w:rPr>
          <w:rFonts w:cs="Times New Roman"/>
          <w:color w:val="000000"/>
          <w:szCs w:val="24"/>
        </w:rPr>
        <w:t xml:space="preserve">roč. 2011, č. 2 </w:t>
      </w:r>
      <w:r>
        <w:rPr>
          <w:rFonts w:cs="Times New Roman"/>
          <w:color w:val="000000"/>
          <w:szCs w:val="24"/>
          <w:lang w:val="en-US"/>
        </w:rPr>
        <w:t>[</w:t>
      </w:r>
      <w:r>
        <w:rPr>
          <w:rFonts w:cs="Times New Roman"/>
          <w:color w:val="000000"/>
          <w:szCs w:val="24"/>
        </w:rPr>
        <w:t>cit.</w:t>
      </w:r>
      <w:r>
        <w:rPr>
          <w:rFonts w:cs="Times New Roman"/>
          <w:color w:val="000000"/>
          <w:szCs w:val="24"/>
          <w:lang w:val="en-US"/>
        </w:rPr>
        <w:t xml:space="preserve"> 2. 3. 2015]</w:t>
      </w:r>
      <w:r>
        <w:rPr>
          <w:rFonts w:cs="Times New Roman"/>
          <w:color w:val="000000"/>
          <w:szCs w:val="24"/>
        </w:rPr>
        <w:t xml:space="preserve"> s. 164-174. Dostupné z </w:t>
      </w:r>
      <w:r w:rsidRPr="00F4767C">
        <w:rPr>
          <w:rFonts w:cs="Times New Roman"/>
          <w:szCs w:val="24"/>
          <w:lang w:val="en-US"/>
        </w:rPr>
        <w:t>&lt;</w:t>
      </w:r>
      <w:hyperlink r:id="rId22" w:history="1">
        <w:r w:rsidRPr="00F4767C">
          <w:rPr>
            <w:rStyle w:val="Hypertextovodkaz"/>
            <w:rFonts w:cs="Times New Roman"/>
            <w:color w:val="auto"/>
            <w:szCs w:val="24"/>
            <w:u w:val="none"/>
          </w:rPr>
          <w:t>http://pages.pedf.cuni.cz/pedagogika/files/2013/11/P_11_2_05_Zdravotní_stav_164_174.pdf</w:t>
        </w:r>
      </w:hyperlink>
      <w:r>
        <w:rPr>
          <w:rFonts w:cs="Times New Roman"/>
          <w:color w:val="000000"/>
          <w:szCs w:val="24"/>
          <w:lang w:val="en-US"/>
        </w:rPr>
        <w:t xml:space="preserve">&gt; </w:t>
      </w:r>
      <w:r w:rsidRPr="006A360E">
        <w:rPr>
          <w:rFonts w:cs="Times New Roman"/>
          <w:color w:val="000000"/>
          <w:szCs w:val="24"/>
        </w:rPr>
        <w:t>ISSN 2336-2189</w:t>
      </w:r>
    </w:p>
    <w:p w:rsidR="0030465D" w:rsidRDefault="006E3A87" w:rsidP="00770697">
      <w:pPr>
        <w:jc w:val="both"/>
      </w:pPr>
      <w:r>
        <w:t>PIPEKOVÁ J., VÍTKOVÁ M.</w:t>
      </w:r>
      <w:r w:rsidR="0030465D">
        <w:t xml:space="preserve"> Uvedení do speciální pedagogiky. In </w:t>
      </w:r>
      <w:proofErr w:type="spellStart"/>
      <w:r w:rsidR="0030465D">
        <w:t>Pipeková</w:t>
      </w:r>
      <w:proofErr w:type="spellEnd"/>
      <w:r>
        <w:t>,</w:t>
      </w:r>
      <w:r w:rsidR="0030465D">
        <w:t xml:space="preserve"> J. et al</w:t>
      </w:r>
      <w:r w:rsidR="0030465D" w:rsidRPr="00A76CCE">
        <w:rPr>
          <w:i/>
        </w:rPr>
        <w:t>, Kapitoly ze speciální pedagogiky.</w:t>
      </w:r>
      <w:r w:rsidR="0030465D">
        <w:rPr>
          <w:i/>
        </w:rPr>
        <w:t xml:space="preserve"> </w:t>
      </w:r>
      <w:r>
        <w:t xml:space="preserve">3., </w:t>
      </w:r>
      <w:proofErr w:type="spellStart"/>
      <w:r>
        <w:t>přeprac</w:t>
      </w:r>
      <w:proofErr w:type="spellEnd"/>
      <w:r>
        <w:t>. a rozšířené</w:t>
      </w:r>
      <w:r w:rsidR="0030465D">
        <w:t xml:space="preserve"> vydání. Brno: </w:t>
      </w:r>
      <w:proofErr w:type="spellStart"/>
      <w:r w:rsidR="0030465D">
        <w:t>Paido</w:t>
      </w:r>
      <w:proofErr w:type="spellEnd"/>
      <w:r w:rsidR="0030465D">
        <w:t>, 2010. 109-116. ISBN 978-80-7315-198-0</w:t>
      </w:r>
    </w:p>
    <w:p w:rsidR="0030465D" w:rsidRDefault="006E3A87" w:rsidP="00770697">
      <w:pPr>
        <w:jc w:val="both"/>
      </w:pPr>
      <w:r>
        <w:t>POSCHKAMP, T.</w:t>
      </w:r>
      <w:r w:rsidR="0030465D">
        <w:t xml:space="preserve"> </w:t>
      </w:r>
      <w:r w:rsidR="0030465D" w:rsidRPr="00300DA7">
        <w:rPr>
          <w:i/>
        </w:rPr>
        <w:t>Vyhoření, rozpoznání, léčba, prevence</w:t>
      </w:r>
      <w:r>
        <w:rPr>
          <w:i/>
        </w:rPr>
        <w:t>.</w:t>
      </w:r>
      <w:r w:rsidRPr="006E3A87">
        <w:t xml:space="preserve"> </w:t>
      </w:r>
      <w:r>
        <w:t>Přeložila Zuzana Mikesková</w:t>
      </w:r>
      <w:r w:rsidR="0030465D" w:rsidRPr="00300DA7">
        <w:rPr>
          <w:i/>
        </w:rPr>
        <w:t>.</w:t>
      </w:r>
      <w:r w:rsidR="0030465D">
        <w:rPr>
          <w:i/>
        </w:rPr>
        <w:t xml:space="preserve"> </w:t>
      </w:r>
      <w:r w:rsidR="0030465D">
        <w:t xml:space="preserve">Brno: </w:t>
      </w:r>
      <w:proofErr w:type="spellStart"/>
      <w:r w:rsidR="0030465D">
        <w:t>Edika</w:t>
      </w:r>
      <w:proofErr w:type="spellEnd"/>
      <w:r w:rsidR="0030465D">
        <w:t>, 2013. ISBN 978-80-266-0161-6</w:t>
      </w:r>
    </w:p>
    <w:p w:rsidR="0030465D" w:rsidRDefault="006E3A87" w:rsidP="00770697">
      <w:pPr>
        <w:jc w:val="both"/>
      </w:pPr>
      <w:r>
        <w:t>PRŮCHA, J.</w:t>
      </w:r>
      <w:r w:rsidR="0030465D">
        <w:t xml:space="preserve"> </w:t>
      </w:r>
      <w:r w:rsidR="0030465D" w:rsidRPr="00300DA7">
        <w:rPr>
          <w:i/>
        </w:rPr>
        <w:t>Přehled pedagogiky</w:t>
      </w:r>
      <w:r w:rsidR="0030465D">
        <w:t>. 3. aktualizované vyd. Praha: Portá</w:t>
      </w:r>
      <w:r w:rsidR="00385A9A">
        <w:t>l, 2009. ISBN 978-80-7367-567-7</w:t>
      </w:r>
      <w:r w:rsidR="0030465D">
        <w:t xml:space="preserve"> </w:t>
      </w:r>
    </w:p>
    <w:p w:rsidR="0030465D" w:rsidRDefault="0030465D" w:rsidP="00770697">
      <w:pPr>
        <w:jc w:val="both"/>
      </w:pPr>
      <w:r>
        <w:t>PRŮCHA</w:t>
      </w:r>
      <w:r w:rsidR="006E3A87">
        <w:t>,</w:t>
      </w:r>
      <w:r>
        <w:t xml:space="preserve"> J., WALTEROVÁ</w:t>
      </w:r>
      <w:r w:rsidR="006E3A87">
        <w:t>,</w:t>
      </w:r>
      <w:r>
        <w:t xml:space="preserve"> E., MAREŠ</w:t>
      </w:r>
      <w:r w:rsidR="006E3A87">
        <w:t>, J.</w:t>
      </w:r>
      <w:r>
        <w:t xml:space="preserve"> </w:t>
      </w:r>
      <w:r w:rsidRPr="007F7236">
        <w:rPr>
          <w:i/>
        </w:rPr>
        <w:t>Pedagogický slovník</w:t>
      </w:r>
      <w:r>
        <w:rPr>
          <w:i/>
        </w:rPr>
        <w:t xml:space="preserve">. </w:t>
      </w:r>
      <w:r w:rsidRPr="00FE4A10">
        <w:t xml:space="preserve">4. </w:t>
      </w:r>
      <w:r>
        <w:t>a</w:t>
      </w:r>
      <w:r w:rsidRPr="00FE4A10">
        <w:t>ktualizované vyd</w:t>
      </w:r>
      <w:r>
        <w:t>. Praha: Portál, 1995. ISBN 80-7178-029-4</w:t>
      </w:r>
    </w:p>
    <w:p w:rsidR="0030465D" w:rsidRPr="00300DA7" w:rsidRDefault="0030465D" w:rsidP="00770697">
      <w:pPr>
        <w:jc w:val="both"/>
      </w:pPr>
      <w:r>
        <w:lastRenderedPageBreak/>
        <w:t>RENOTIÉROVA</w:t>
      </w:r>
      <w:r w:rsidR="006E3A87">
        <w:t>,</w:t>
      </w:r>
      <w:r>
        <w:t xml:space="preserve"> M., Speciální pedagogika – teoretická východiska. In: </w:t>
      </w:r>
      <w:proofErr w:type="spellStart"/>
      <w:r>
        <w:t>Renotiérová</w:t>
      </w:r>
      <w:proofErr w:type="spellEnd"/>
      <w:r w:rsidR="006E3A87">
        <w:t xml:space="preserve">, M., </w:t>
      </w:r>
      <w:proofErr w:type="spellStart"/>
      <w:r w:rsidR="006E3A87">
        <w:t>Ludíková</w:t>
      </w:r>
      <w:proofErr w:type="spellEnd"/>
      <w:r w:rsidR="006E3A87">
        <w:t xml:space="preserve">, L. </w:t>
      </w:r>
      <w:proofErr w:type="spellStart"/>
      <w:r w:rsidR="006E3A87">
        <w:t>at</w:t>
      </w:r>
      <w:proofErr w:type="spellEnd"/>
      <w:r w:rsidR="006E3A87">
        <w:t xml:space="preserve"> al.</w:t>
      </w:r>
      <w:r>
        <w:t xml:space="preserve"> </w:t>
      </w:r>
      <w:r w:rsidRPr="00A42556">
        <w:rPr>
          <w:i/>
        </w:rPr>
        <w:t>Speciální pedagogika</w:t>
      </w:r>
      <w:r>
        <w:t>. 4. vyd. Olomouc: Univerzita Palackého v Olomouci, 2006. 9- 30. ISBN 80-244-1475-9</w:t>
      </w:r>
    </w:p>
    <w:p w:rsidR="0030465D" w:rsidRDefault="0030465D" w:rsidP="00770697">
      <w:pPr>
        <w:jc w:val="both"/>
      </w:pPr>
      <w:r>
        <w:t>ROSINA</w:t>
      </w:r>
      <w:r w:rsidR="006E3A87">
        <w:t>,</w:t>
      </w:r>
      <w:r w:rsidRPr="00B96661">
        <w:t xml:space="preserve"> J. et </w:t>
      </w:r>
      <w:proofErr w:type="spellStart"/>
      <w:r w:rsidRPr="00B96661">
        <w:t>all</w:t>
      </w:r>
      <w:proofErr w:type="spellEnd"/>
      <w:r w:rsidRPr="00B96661">
        <w:t xml:space="preserve">. </w:t>
      </w:r>
      <w:r w:rsidRPr="00B96661">
        <w:rPr>
          <w:i/>
        </w:rPr>
        <w:t>Obecná psychologie</w:t>
      </w:r>
      <w:r w:rsidR="006E3A87">
        <w:rPr>
          <w:i/>
        </w:rPr>
        <w:t>.</w:t>
      </w:r>
      <w:r w:rsidR="006E3A87" w:rsidRPr="006E3A87">
        <w:t xml:space="preserve"> </w:t>
      </w:r>
      <w:r w:rsidR="006E3A87" w:rsidRPr="00B96661">
        <w:t xml:space="preserve">Přeložil </w:t>
      </w:r>
      <w:proofErr w:type="spellStart"/>
      <w:r w:rsidR="006E3A87" w:rsidRPr="00B96661">
        <w:t>Frantšk</w:t>
      </w:r>
      <w:proofErr w:type="spellEnd"/>
      <w:r w:rsidR="006E3A87" w:rsidRPr="00B96661">
        <w:t xml:space="preserve"> </w:t>
      </w:r>
      <w:proofErr w:type="spellStart"/>
      <w:r w:rsidR="006E3A87" w:rsidRPr="00B96661">
        <w:t>Singule</w:t>
      </w:r>
      <w:proofErr w:type="spellEnd"/>
      <w:r w:rsidRPr="00B96661">
        <w:t xml:space="preserve">. Praha: Státní pedagogické nakladatelství, n. p., 1963 </w:t>
      </w:r>
    </w:p>
    <w:p w:rsidR="00BB3411" w:rsidRDefault="00BB3411" w:rsidP="00BB3411">
      <w:pPr>
        <w:jc w:val="both"/>
        <w:rPr>
          <w:b/>
          <w:lang w:val="en-US"/>
        </w:rPr>
      </w:pPr>
      <w:bookmarkStart w:id="109" w:name="_Toc412475933"/>
      <w:r>
        <w:t>SCOTT</w:t>
      </w:r>
      <w:r w:rsidRPr="007B0A1B">
        <w:t xml:space="preserve"> E</w:t>
      </w:r>
      <w:r>
        <w:t>lizabeth</w:t>
      </w:r>
      <w:r w:rsidRPr="007B0A1B">
        <w:t xml:space="preserve">. </w:t>
      </w:r>
      <w:proofErr w:type="spellStart"/>
      <w:r w:rsidRPr="00DA640E">
        <w:t>Daily</w:t>
      </w:r>
      <w:proofErr w:type="spellEnd"/>
      <w:r w:rsidRPr="00DA640E">
        <w:t xml:space="preserve"> </w:t>
      </w:r>
      <w:proofErr w:type="spellStart"/>
      <w:r w:rsidRPr="00DA640E">
        <w:t>Life</w:t>
      </w:r>
      <w:proofErr w:type="spellEnd"/>
      <w:r w:rsidRPr="00DA640E">
        <w:t xml:space="preserve"> Stress and </w:t>
      </w:r>
      <w:proofErr w:type="spellStart"/>
      <w:r w:rsidRPr="00DA640E">
        <w:t>Burnout</w:t>
      </w:r>
      <w:proofErr w:type="spellEnd"/>
      <w:r w:rsidRPr="00DA640E">
        <w:t xml:space="preserve">: </w:t>
      </w:r>
      <w:proofErr w:type="spellStart"/>
      <w:r w:rsidRPr="00DA640E">
        <w:t>What</w:t>
      </w:r>
      <w:proofErr w:type="spellEnd"/>
      <w:r w:rsidRPr="00DA640E">
        <w:t xml:space="preserve"> </w:t>
      </w:r>
      <w:proofErr w:type="spellStart"/>
      <w:r w:rsidRPr="00DA640E">
        <w:t>Presents</w:t>
      </w:r>
      <w:proofErr w:type="spellEnd"/>
      <w:r w:rsidRPr="00DA640E">
        <w:t xml:space="preserve"> </w:t>
      </w:r>
      <w:proofErr w:type="spellStart"/>
      <w:r w:rsidRPr="00DA640E">
        <w:t>The</w:t>
      </w:r>
      <w:proofErr w:type="spellEnd"/>
      <w:r w:rsidRPr="00DA640E">
        <w:t xml:space="preserve"> </w:t>
      </w:r>
      <w:proofErr w:type="spellStart"/>
      <w:r w:rsidRPr="00DA640E">
        <w:t>Highest</w:t>
      </w:r>
      <w:proofErr w:type="spellEnd"/>
      <w:r w:rsidRPr="00DA640E">
        <w:t xml:space="preserve"> Risk? </w:t>
      </w:r>
      <w:proofErr w:type="spellStart"/>
      <w:r w:rsidRPr="00DA640E">
        <w:t>What</w:t>
      </w:r>
      <w:proofErr w:type="spellEnd"/>
      <w:r w:rsidRPr="00DA640E">
        <w:t xml:space="preserve"> </w:t>
      </w:r>
      <w:proofErr w:type="spellStart"/>
      <w:r w:rsidRPr="00DA640E">
        <w:t>Types</w:t>
      </w:r>
      <w:proofErr w:type="spellEnd"/>
      <w:r w:rsidRPr="00DA640E">
        <w:t xml:space="preserve"> </w:t>
      </w:r>
      <w:proofErr w:type="spellStart"/>
      <w:r w:rsidRPr="00DA640E">
        <w:t>of</w:t>
      </w:r>
      <w:proofErr w:type="spellEnd"/>
      <w:r w:rsidRPr="00DA640E">
        <w:t xml:space="preserve"> </w:t>
      </w:r>
      <w:proofErr w:type="spellStart"/>
      <w:r w:rsidRPr="00DA640E">
        <w:t>Lifestyle</w:t>
      </w:r>
      <w:proofErr w:type="spellEnd"/>
      <w:r w:rsidRPr="00DA640E">
        <w:t xml:space="preserve"> Stress </w:t>
      </w:r>
      <w:proofErr w:type="spellStart"/>
      <w:r w:rsidRPr="00DA640E">
        <w:t>Put</w:t>
      </w:r>
      <w:proofErr w:type="spellEnd"/>
      <w:r w:rsidRPr="00DA640E">
        <w:t xml:space="preserve"> </w:t>
      </w:r>
      <w:proofErr w:type="spellStart"/>
      <w:r w:rsidRPr="00DA640E">
        <w:t>You</w:t>
      </w:r>
      <w:proofErr w:type="spellEnd"/>
      <w:r w:rsidRPr="00DA640E">
        <w:t xml:space="preserve"> Most At Risk </w:t>
      </w:r>
      <w:proofErr w:type="spellStart"/>
      <w:r w:rsidRPr="00DA640E">
        <w:t>for</w:t>
      </w:r>
      <w:proofErr w:type="spellEnd"/>
      <w:r w:rsidRPr="00DA640E">
        <w:t xml:space="preserve"> </w:t>
      </w:r>
      <w:proofErr w:type="spellStart"/>
      <w:r w:rsidRPr="00DA640E">
        <w:t>Burnout</w:t>
      </w:r>
      <w:proofErr w:type="spellEnd"/>
      <w:r w:rsidRPr="00DA640E">
        <w:t>?</w:t>
      </w:r>
      <w:r>
        <w:t xml:space="preserve"> In</w:t>
      </w:r>
      <w:r w:rsidRPr="00DA640E">
        <w:rPr>
          <w:i/>
        </w:rPr>
        <w:t>: About</w:t>
      </w:r>
      <w:r>
        <w:rPr>
          <w:i/>
        </w:rPr>
        <w:t>.com</w:t>
      </w:r>
      <w:r w:rsidR="00385A9A">
        <w:rPr>
          <w:i/>
        </w:rPr>
        <w:t xml:space="preserve"> </w:t>
      </w:r>
      <w:r w:rsidRPr="007B0A1B">
        <w:rPr>
          <w:lang w:val="en-US"/>
        </w:rPr>
        <w:t>[online].</w:t>
      </w:r>
      <w:r>
        <w:rPr>
          <w:lang w:val="en-US"/>
        </w:rPr>
        <w:t xml:space="preserve"> </w:t>
      </w:r>
      <w:proofErr w:type="spellStart"/>
      <w:r>
        <w:rPr>
          <w:lang w:val="en-US"/>
        </w:rPr>
        <w:t>Poslední</w:t>
      </w:r>
      <w:proofErr w:type="spellEnd"/>
      <w:r>
        <w:rPr>
          <w:lang w:val="en-US"/>
        </w:rPr>
        <w:t xml:space="preserve"> </w:t>
      </w:r>
      <w:proofErr w:type="spellStart"/>
      <w:r>
        <w:rPr>
          <w:lang w:val="en-US"/>
        </w:rPr>
        <w:t>změna</w:t>
      </w:r>
      <w:proofErr w:type="spellEnd"/>
      <w:r>
        <w:rPr>
          <w:lang w:val="en-US"/>
        </w:rPr>
        <w:t xml:space="preserve">: 29. 10. 2014. </w:t>
      </w:r>
      <w:r w:rsidRPr="007B0A1B">
        <w:rPr>
          <w:lang w:val="en-US"/>
        </w:rPr>
        <w:t xml:space="preserve"> [</w:t>
      </w:r>
      <w:proofErr w:type="gramStart"/>
      <w:r w:rsidRPr="007B0A1B">
        <w:rPr>
          <w:lang w:val="en-US"/>
        </w:rPr>
        <w:t>cit</w:t>
      </w:r>
      <w:proofErr w:type="gramEnd"/>
      <w:r w:rsidRPr="007B0A1B">
        <w:rPr>
          <w:lang w:val="en-US"/>
        </w:rPr>
        <w:t xml:space="preserve">. 2015-02-09] </w:t>
      </w:r>
      <w:proofErr w:type="spellStart"/>
      <w:r w:rsidRPr="007B0A1B">
        <w:rPr>
          <w:lang w:val="en-US"/>
        </w:rPr>
        <w:t>Dostupné</w:t>
      </w:r>
      <w:proofErr w:type="spellEnd"/>
      <w:r w:rsidRPr="007B0A1B">
        <w:rPr>
          <w:lang w:val="en-US"/>
        </w:rPr>
        <w:t xml:space="preserve"> z</w:t>
      </w:r>
      <w:r>
        <w:rPr>
          <w:lang w:val="en-US"/>
        </w:rPr>
        <w:t xml:space="preserve"> &lt;</w:t>
      </w:r>
      <w:hyperlink r:id="rId23" w:history="1">
        <w:r w:rsidRPr="00F4767C">
          <w:rPr>
            <w:rStyle w:val="Hypertextovodkaz"/>
            <w:rFonts w:cs="Times New Roman"/>
            <w:color w:val="auto"/>
            <w:szCs w:val="24"/>
            <w:u w:val="none"/>
            <w:lang w:val="en-US"/>
          </w:rPr>
          <w:t>http://stress.about.com/od/burnout/a/life_stress.htm</w:t>
        </w:r>
      </w:hyperlink>
      <w:r>
        <w:rPr>
          <w:lang w:val="en-US"/>
        </w:rPr>
        <w:t>&gt;</w:t>
      </w:r>
      <w:bookmarkEnd w:id="109"/>
    </w:p>
    <w:p w:rsidR="0030465D" w:rsidRDefault="0030465D" w:rsidP="00770697">
      <w:pPr>
        <w:jc w:val="both"/>
      </w:pPr>
      <w:r>
        <w:t>SCHREIBER</w:t>
      </w:r>
      <w:r w:rsidR="006E3A87">
        <w:t>, V.</w:t>
      </w:r>
      <w:r>
        <w:t xml:space="preserve"> </w:t>
      </w:r>
      <w:r w:rsidRPr="00FE4A10">
        <w:rPr>
          <w:i/>
        </w:rPr>
        <w:t>Lidský stres</w:t>
      </w:r>
      <w:r w:rsidR="006E3A87">
        <w:rPr>
          <w:i/>
        </w:rPr>
        <w:t xml:space="preserve">. </w:t>
      </w:r>
      <w:r w:rsidR="006E3A87">
        <w:t xml:space="preserve">Přeložil Milan </w:t>
      </w:r>
      <w:proofErr w:type="spellStart"/>
      <w:r w:rsidR="006E3A87">
        <w:t>Hlouch</w:t>
      </w:r>
      <w:proofErr w:type="spellEnd"/>
      <w:r w:rsidR="006E3A87">
        <w:t>.</w:t>
      </w:r>
      <w:r>
        <w:t xml:space="preserve"> Praha: Acad</w:t>
      </w:r>
      <w:r w:rsidR="006E3A87">
        <w:t>emia, 1992. ISBN 80-200-0458-0</w:t>
      </w:r>
    </w:p>
    <w:p w:rsidR="0030465D" w:rsidRDefault="0030465D" w:rsidP="00770697">
      <w:pPr>
        <w:jc w:val="both"/>
      </w:pPr>
      <w:r>
        <w:t>SILLAMY</w:t>
      </w:r>
      <w:r w:rsidR="006E3A87">
        <w:t>, N.</w:t>
      </w:r>
      <w:r>
        <w:t xml:space="preserve"> </w:t>
      </w:r>
      <w:r w:rsidRPr="003812E6">
        <w:rPr>
          <w:i/>
        </w:rPr>
        <w:t>Psychologický slovník</w:t>
      </w:r>
      <w:r w:rsidR="006E3A87">
        <w:t>.</w:t>
      </w:r>
      <w:r>
        <w:t xml:space="preserve"> </w:t>
      </w:r>
      <w:r w:rsidR="006E3A87">
        <w:t xml:space="preserve">Přeložila </w:t>
      </w:r>
      <w:proofErr w:type="spellStart"/>
      <w:r w:rsidR="006E3A87">
        <w:t>Strossová</w:t>
      </w:r>
      <w:proofErr w:type="spellEnd"/>
      <w:r w:rsidR="006E3A87">
        <w:t xml:space="preserve"> Irena. </w:t>
      </w:r>
      <w:r>
        <w:t>Olomouc: Univer</w:t>
      </w:r>
      <w:r w:rsidR="006E3A87">
        <w:t>zita Palackého v Olomouci, 2001</w:t>
      </w:r>
      <w:r>
        <w:t>. ISBN 80-244-0249-1</w:t>
      </w:r>
    </w:p>
    <w:p w:rsidR="0030465D" w:rsidRDefault="00A3564C" w:rsidP="00770697">
      <w:pPr>
        <w:jc w:val="both"/>
      </w:pPr>
      <w:r>
        <w:t xml:space="preserve">SLOWÍK, J. </w:t>
      </w:r>
      <w:r w:rsidR="0030465D" w:rsidRPr="0039437D">
        <w:rPr>
          <w:i/>
        </w:rPr>
        <w:t>Speciální pedagogika</w:t>
      </w:r>
      <w:r w:rsidR="0030465D">
        <w:t xml:space="preserve">. Praha: </w:t>
      </w:r>
      <w:proofErr w:type="spellStart"/>
      <w:r w:rsidR="0030465D">
        <w:t>Grada</w:t>
      </w:r>
      <w:proofErr w:type="spellEnd"/>
      <w:r w:rsidR="0030465D">
        <w:t xml:space="preserve"> </w:t>
      </w:r>
      <w:proofErr w:type="spellStart"/>
      <w:r w:rsidR="0030465D">
        <w:t>Publishing</w:t>
      </w:r>
      <w:proofErr w:type="spellEnd"/>
      <w:r w:rsidR="0030465D">
        <w:t>, a.s., 2007. ISBN 978-80-247-1733-3</w:t>
      </w:r>
    </w:p>
    <w:p w:rsidR="0030465D" w:rsidRDefault="0030465D" w:rsidP="00770697">
      <w:pPr>
        <w:jc w:val="both"/>
      </w:pPr>
      <w:r>
        <w:t>SMETÁČKOVÁ</w:t>
      </w:r>
      <w:r w:rsidR="00A3564C">
        <w:t>, I.</w:t>
      </w:r>
      <w:r>
        <w:t xml:space="preserve"> Syndrom vyhoření v pedagogických profesích. In Ptáček</w:t>
      </w:r>
      <w:r w:rsidR="00A3564C">
        <w:t>,</w:t>
      </w:r>
      <w:r>
        <w:t xml:space="preserve"> R., J. </w:t>
      </w:r>
      <w:proofErr w:type="spellStart"/>
      <w:r>
        <w:t>Raboch</w:t>
      </w:r>
      <w:proofErr w:type="spellEnd"/>
      <w:r>
        <w:t xml:space="preserve">, V. </w:t>
      </w:r>
      <w:proofErr w:type="spellStart"/>
      <w:r>
        <w:t>Kebza</w:t>
      </w:r>
      <w:proofErr w:type="spellEnd"/>
      <w:r w:rsidR="00A3564C">
        <w:t>, et kol.</w:t>
      </w:r>
      <w:r>
        <w:t xml:space="preserve"> </w:t>
      </w:r>
      <w:proofErr w:type="spellStart"/>
      <w:r w:rsidRPr="00BC0A70">
        <w:rPr>
          <w:i/>
        </w:rPr>
        <w:t>Burnout</w:t>
      </w:r>
      <w:proofErr w:type="spellEnd"/>
      <w:r w:rsidRPr="00BC0A70">
        <w:rPr>
          <w:i/>
        </w:rPr>
        <w:t xml:space="preserve"> syndrom jako mezioborový jev</w:t>
      </w:r>
      <w:r>
        <w:rPr>
          <w:i/>
        </w:rPr>
        <w:t xml:space="preserve">. </w:t>
      </w:r>
      <w:r>
        <w:t xml:space="preserve">Praha: </w:t>
      </w:r>
      <w:proofErr w:type="spellStart"/>
      <w:r>
        <w:t>Grada</w:t>
      </w:r>
      <w:proofErr w:type="spellEnd"/>
      <w:r>
        <w:t>, 2013. 116-128. ISBN 978-80-</w:t>
      </w:r>
      <w:r w:rsidR="007B5EAC">
        <w:t>247-5114-6</w:t>
      </w:r>
    </w:p>
    <w:p w:rsidR="00BB3411" w:rsidRPr="0001440E" w:rsidRDefault="00BB3411" w:rsidP="00BB3411">
      <w:pPr>
        <w:jc w:val="both"/>
        <w:rPr>
          <w:b/>
          <w:lang w:val="en-US"/>
        </w:rPr>
      </w:pPr>
      <w:bookmarkStart w:id="110" w:name="_Toc412475934"/>
      <w:r>
        <w:t xml:space="preserve">SMITH Melinda, SEGAL </w:t>
      </w:r>
      <w:proofErr w:type="spellStart"/>
      <w:r>
        <w:t>Jeanne</w:t>
      </w:r>
      <w:proofErr w:type="spellEnd"/>
      <w:r>
        <w:t xml:space="preserve">, SEGAL Robert. </w:t>
      </w:r>
      <w:proofErr w:type="spellStart"/>
      <w:r>
        <w:t>Preventing</w:t>
      </w:r>
      <w:proofErr w:type="spellEnd"/>
      <w:r>
        <w:t xml:space="preserve"> </w:t>
      </w:r>
      <w:proofErr w:type="spellStart"/>
      <w:r>
        <w:t>Burnout</w:t>
      </w:r>
      <w:proofErr w:type="spellEnd"/>
      <w:r>
        <w:t xml:space="preserve">,  </w:t>
      </w:r>
      <w:proofErr w:type="spellStart"/>
      <w:r>
        <w:t>Signs</w:t>
      </w:r>
      <w:proofErr w:type="spellEnd"/>
      <w:r>
        <w:t xml:space="preserve">, </w:t>
      </w:r>
      <w:proofErr w:type="spellStart"/>
      <w:r>
        <w:t>Symptoms</w:t>
      </w:r>
      <w:proofErr w:type="spellEnd"/>
      <w:r>
        <w:t xml:space="preserve">, </w:t>
      </w:r>
      <w:proofErr w:type="spellStart"/>
      <w:r>
        <w:t>Causes</w:t>
      </w:r>
      <w:proofErr w:type="spellEnd"/>
      <w:r>
        <w:t xml:space="preserve">, and </w:t>
      </w:r>
      <w:proofErr w:type="spellStart"/>
      <w:r>
        <w:t>Coping</w:t>
      </w:r>
      <w:proofErr w:type="spellEnd"/>
      <w:r>
        <w:t xml:space="preserve"> </w:t>
      </w:r>
      <w:proofErr w:type="spellStart"/>
      <w:r>
        <w:t>Strategies</w:t>
      </w:r>
      <w:proofErr w:type="spellEnd"/>
      <w:r>
        <w:t xml:space="preserve">. In: </w:t>
      </w:r>
      <w:r w:rsidRPr="00F3064D">
        <w:rPr>
          <w:i/>
        </w:rPr>
        <w:t>Helpguide.org</w:t>
      </w:r>
      <w:r>
        <w:t xml:space="preserve"> </w:t>
      </w:r>
      <w:r>
        <w:rPr>
          <w:lang w:val="en-US"/>
        </w:rPr>
        <w:t>[</w:t>
      </w:r>
      <w:r>
        <w:t>online</w:t>
      </w:r>
      <w:r>
        <w:rPr>
          <w:lang w:val="en-US"/>
        </w:rPr>
        <w:t xml:space="preserve">]. </w:t>
      </w:r>
      <w:proofErr w:type="spellStart"/>
      <w:proofErr w:type="gramStart"/>
      <w:r>
        <w:rPr>
          <w:lang w:val="en-US"/>
        </w:rPr>
        <w:t>Poslední</w:t>
      </w:r>
      <w:proofErr w:type="spellEnd"/>
      <w:r>
        <w:rPr>
          <w:lang w:val="en-US"/>
        </w:rPr>
        <w:t xml:space="preserve"> </w:t>
      </w:r>
      <w:proofErr w:type="spellStart"/>
      <w:r>
        <w:rPr>
          <w:lang w:val="en-US"/>
        </w:rPr>
        <w:t>změna</w:t>
      </w:r>
      <w:proofErr w:type="spellEnd"/>
      <w:r>
        <w:rPr>
          <w:lang w:val="en-US"/>
        </w:rPr>
        <w:t xml:space="preserve"> </w:t>
      </w:r>
      <w:proofErr w:type="spellStart"/>
      <w:r>
        <w:rPr>
          <w:lang w:val="en-US"/>
        </w:rPr>
        <w:t>Prosinec</w:t>
      </w:r>
      <w:proofErr w:type="spellEnd"/>
      <w:r>
        <w:rPr>
          <w:lang w:val="en-US"/>
        </w:rPr>
        <w:t xml:space="preserve"> 2014 [cit. 10.</w:t>
      </w:r>
      <w:proofErr w:type="gramEnd"/>
      <w:r>
        <w:rPr>
          <w:lang w:val="en-US"/>
        </w:rPr>
        <w:t xml:space="preserve"> 2. 2015] </w:t>
      </w:r>
      <w:proofErr w:type="spellStart"/>
      <w:r>
        <w:rPr>
          <w:lang w:val="en-US"/>
        </w:rPr>
        <w:t>Dostupné</w:t>
      </w:r>
      <w:proofErr w:type="spellEnd"/>
      <w:r>
        <w:rPr>
          <w:lang w:val="en-US"/>
        </w:rPr>
        <w:t xml:space="preserve"> z &lt;</w:t>
      </w:r>
      <w:hyperlink r:id="rId24" w:history="1">
        <w:r w:rsidRPr="00F4767C">
          <w:rPr>
            <w:rStyle w:val="Hypertextovodkaz"/>
            <w:color w:val="auto"/>
            <w:szCs w:val="24"/>
            <w:u w:val="none"/>
            <w:lang w:val="en-US"/>
          </w:rPr>
          <w:t>http://www.helpguide.org/articles/stress/preventing-burnout.htm</w:t>
        </w:r>
      </w:hyperlink>
      <w:r>
        <w:rPr>
          <w:lang w:val="en-US"/>
        </w:rPr>
        <w:t>&gt;</w:t>
      </w:r>
      <w:bookmarkEnd w:id="110"/>
    </w:p>
    <w:p w:rsidR="0030465D" w:rsidRDefault="00A3564C" w:rsidP="00770697">
      <w:pPr>
        <w:jc w:val="both"/>
      </w:pPr>
      <w:r>
        <w:t>SOVÁK, M.</w:t>
      </w:r>
      <w:r w:rsidR="0030465D">
        <w:t xml:space="preserve"> </w:t>
      </w:r>
      <w:r w:rsidR="0030465D" w:rsidRPr="00283549">
        <w:rPr>
          <w:i/>
        </w:rPr>
        <w:t>Nárys speciální pedagogiky</w:t>
      </w:r>
      <w:r w:rsidR="0030465D">
        <w:t>. 4. vyd. Praha: Státní pedagogic</w:t>
      </w:r>
      <w:r w:rsidR="007B5EAC">
        <w:t>ké nakladatelství, n. p., 1980.</w:t>
      </w:r>
    </w:p>
    <w:p w:rsidR="0030465D" w:rsidRDefault="00A3564C" w:rsidP="00770697">
      <w:pPr>
        <w:jc w:val="both"/>
      </w:pPr>
      <w:r>
        <w:t>STOCK, CH.</w:t>
      </w:r>
      <w:r w:rsidR="0030465D">
        <w:t xml:space="preserve"> </w:t>
      </w:r>
      <w:r w:rsidR="0030465D" w:rsidRPr="0039437D">
        <w:rPr>
          <w:i/>
        </w:rPr>
        <w:t>Syndrom vyhoření a jak jej zvládnout</w:t>
      </w:r>
      <w:r w:rsidR="0030465D">
        <w:t xml:space="preserve">. </w:t>
      </w:r>
      <w:r>
        <w:t xml:space="preserve">Přeložila Natalie </w:t>
      </w:r>
      <w:proofErr w:type="spellStart"/>
      <w:r>
        <w:t>Vrajová</w:t>
      </w:r>
      <w:proofErr w:type="spellEnd"/>
      <w:r>
        <w:t>.</w:t>
      </w:r>
      <w:r w:rsidR="0030465D">
        <w:t xml:space="preserve"> Praha: </w:t>
      </w:r>
      <w:proofErr w:type="spellStart"/>
      <w:r w:rsidR="0030465D">
        <w:t>Grada</w:t>
      </w:r>
      <w:proofErr w:type="spellEnd"/>
      <w:r w:rsidR="0030465D">
        <w:t xml:space="preserve"> </w:t>
      </w:r>
      <w:proofErr w:type="spellStart"/>
      <w:r w:rsidR="0030465D">
        <w:t>Publishing</w:t>
      </w:r>
      <w:proofErr w:type="spellEnd"/>
      <w:r w:rsidR="0030465D">
        <w:t>, 2010. ISBN 978-80-247-3553-5</w:t>
      </w:r>
    </w:p>
    <w:p w:rsidR="0030465D" w:rsidRDefault="00A3564C" w:rsidP="00770697">
      <w:pPr>
        <w:jc w:val="both"/>
      </w:pPr>
      <w:r>
        <w:t>ŠVINGAL</w:t>
      </w:r>
      <w:r w:rsidR="0030465D">
        <w:t>OVÁ, D</w:t>
      </w:r>
      <w:r>
        <w:rPr>
          <w:i/>
        </w:rPr>
        <w:t>.</w:t>
      </w:r>
      <w:r w:rsidR="0030465D" w:rsidRPr="007F7236">
        <w:rPr>
          <w:i/>
        </w:rPr>
        <w:t xml:space="preserve"> Stres a syndrom „vyhoření“ u profesionálů pracujícími s lidmi</w:t>
      </w:r>
      <w:r w:rsidR="0030465D">
        <w:t xml:space="preserve">. Liberec: Vysokoškolský podnik Liberec, s. r. o., 2006. ISBN 80-7372-105-8 </w:t>
      </w:r>
    </w:p>
    <w:p w:rsidR="0030465D" w:rsidRDefault="00A3564C" w:rsidP="00770697">
      <w:pPr>
        <w:jc w:val="both"/>
      </w:pPr>
      <w:r>
        <w:lastRenderedPageBreak/>
        <w:t>VALÍŠKOVÁ, J.</w:t>
      </w:r>
      <w:r w:rsidR="0030465D">
        <w:t xml:space="preserve"> </w:t>
      </w:r>
      <w:r w:rsidR="0030465D" w:rsidRPr="00E75A20">
        <w:rPr>
          <w:i/>
        </w:rPr>
        <w:t xml:space="preserve">Speciální pedagog ve výchově a vzdělávacím procesu. </w:t>
      </w:r>
      <w:r w:rsidR="0030465D">
        <w:t xml:space="preserve">Praha: Státní pedagogické nakladatelství, 1979. </w:t>
      </w:r>
    </w:p>
    <w:p w:rsidR="0030465D" w:rsidRDefault="0030465D" w:rsidP="00770697">
      <w:pPr>
        <w:jc w:val="both"/>
      </w:pPr>
      <w:r>
        <w:t>VENGLÁŘOVÁ</w:t>
      </w:r>
      <w:r w:rsidR="00810BE5">
        <w:t>,</w:t>
      </w:r>
      <w:r>
        <w:t xml:space="preserve"> M. a kol.,</w:t>
      </w:r>
      <w:r w:rsidR="00810BE5">
        <w:t xml:space="preserve"> </w:t>
      </w:r>
      <w:r w:rsidRPr="0039437D">
        <w:rPr>
          <w:i/>
        </w:rPr>
        <w:t xml:space="preserve">Sestry v nouzi, syndrom vyhoření, </w:t>
      </w:r>
      <w:proofErr w:type="spellStart"/>
      <w:r w:rsidRPr="0039437D">
        <w:rPr>
          <w:i/>
        </w:rPr>
        <w:t>mobbing</w:t>
      </w:r>
      <w:proofErr w:type="spellEnd"/>
      <w:r w:rsidRPr="0039437D">
        <w:rPr>
          <w:i/>
        </w:rPr>
        <w:t xml:space="preserve">, </w:t>
      </w:r>
      <w:proofErr w:type="spellStart"/>
      <w:r w:rsidRPr="0039437D">
        <w:rPr>
          <w:i/>
        </w:rPr>
        <w:t>bossing</w:t>
      </w:r>
      <w:proofErr w:type="spellEnd"/>
      <w:r w:rsidRPr="0039437D">
        <w:rPr>
          <w:i/>
        </w:rPr>
        <w:t>.</w:t>
      </w:r>
      <w:r>
        <w:t xml:space="preserve"> Pra</w:t>
      </w:r>
      <w:r w:rsidR="00A3564C">
        <w:t xml:space="preserve">ha: </w:t>
      </w:r>
      <w:proofErr w:type="spellStart"/>
      <w:r w:rsidR="00A3564C">
        <w:t>Grada</w:t>
      </w:r>
      <w:proofErr w:type="spellEnd"/>
      <w:r w:rsidR="00A3564C">
        <w:t xml:space="preserve"> </w:t>
      </w:r>
      <w:proofErr w:type="spellStart"/>
      <w:r w:rsidR="00A3564C">
        <w:t>Publishing</w:t>
      </w:r>
      <w:proofErr w:type="spellEnd"/>
      <w:r w:rsidR="00A3564C">
        <w:t>, a.s., 2011</w:t>
      </w:r>
      <w:r>
        <w:t>. ISBN 978-80-247-7313-1</w:t>
      </w:r>
    </w:p>
    <w:p w:rsidR="0030465D" w:rsidRPr="00810BE5" w:rsidRDefault="0030465D" w:rsidP="00770697">
      <w:pPr>
        <w:jc w:val="both"/>
      </w:pPr>
      <w:r>
        <w:t>VYMĚTAL</w:t>
      </w:r>
      <w:r w:rsidR="00A3564C">
        <w:t>,</w:t>
      </w:r>
      <w:r>
        <w:t xml:space="preserve"> J., </w:t>
      </w:r>
      <w:r w:rsidRPr="0039437D">
        <w:rPr>
          <w:i/>
        </w:rPr>
        <w:t>Lékařská psychologie.</w:t>
      </w:r>
      <w:r>
        <w:t xml:space="preserve"> </w:t>
      </w:r>
      <w:r w:rsidR="00A3564C">
        <w:t xml:space="preserve">3. aktualizované vyd. </w:t>
      </w:r>
      <w:r>
        <w:t xml:space="preserve">Praha: Portál s.r.o., 2003. ISBN </w:t>
      </w:r>
      <w:r w:rsidRPr="00810BE5">
        <w:t>80-7178-740-X</w:t>
      </w:r>
    </w:p>
    <w:p w:rsidR="00BB3411" w:rsidRPr="00810BE5" w:rsidRDefault="00BB3411" w:rsidP="00BB3411">
      <w:pPr>
        <w:jc w:val="both"/>
      </w:pPr>
      <w:r w:rsidRPr="00810BE5">
        <w:t xml:space="preserve">ZELINOVÁ, M. </w:t>
      </w:r>
      <w:proofErr w:type="spellStart"/>
      <w:r w:rsidRPr="00810BE5">
        <w:t>Učiteľ</w:t>
      </w:r>
      <w:proofErr w:type="spellEnd"/>
      <w:r w:rsidRPr="00810BE5">
        <w:t xml:space="preserve"> a </w:t>
      </w:r>
      <w:proofErr w:type="spellStart"/>
      <w:r w:rsidRPr="00810BE5">
        <w:t>burnout</w:t>
      </w:r>
      <w:proofErr w:type="spellEnd"/>
      <w:r w:rsidRPr="00810BE5">
        <w:t xml:space="preserve"> efekt</w:t>
      </w:r>
      <w:r w:rsidRPr="00810BE5">
        <w:rPr>
          <w:i/>
        </w:rPr>
        <w:t>.</w:t>
      </w:r>
      <w:r w:rsidRPr="00810BE5">
        <w:t xml:space="preserve"> </w:t>
      </w:r>
      <w:r w:rsidRPr="00810BE5">
        <w:rPr>
          <w:i/>
        </w:rPr>
        <w:t xml:space="preserve">Pedagogika </w:t>
      </w:r>
      <w:r w:rsidR="00385A9A">
        <w:t xml:space="preserve">[online] </w:t>
      </w:r>
      <w:r w:rsidR="00C52590">
        <w:t>r</w:t>
      </w:r>
      <w:r w:rsidRPr="00810BE5">
        <w:t xml:space="preserve">oč. 1998, č. 2.[cit. 3. 3. 2015] s. 164-169. Dostupné z </w:t>
      </w:r>
      <w:r w:rsidRPr="00810BE5">
        <w:rPr>
          <w:lang w:val="en-US"/>
        </w:rPr>
        <w:t>&lt;</w:t>
      </w:r>
      <w:r w:rsidRPr="00810BE5">
        <w:t xml:space="preserve"> </w:t>
      </w:r>
      <w:hyperlink r:id="rId25" w:history="1">
        <w:r w:rsidRPr="00810BE5">
          <w:rPr>
            <w:rStyle w:val="Hypertextovodkaz"/>
            <w:color w:val="auto"/>
            <w:u w:val="none"/>
            <w:lang w:val="en-US"/>
          </w:rPr>
          <w:t>http://pages.pedf.cuni.cz/pedagogika/?p=2636</w:t>
        </w:r>
      </w:hyperlink>
      <w:r w:rsidRPr="00810BE5">
        <w:rPr>
          <w:lang w:val="en-US"/>
        </w:rPr>
        <w:t>&gt;. ISSN 2336-2189</w:t>
      </w:r>
    </w:p>
    <w:p w:rsidR="00BB3411" w:rsidRDefault="00BB3411" w:rsidP="00BB3411">
      <w:pPr>
        <w:autoSpaceDE w:val="0"/>
        <w:autoSpaceDN w:val="0"/>
        <w:adjustRightInd w:val="0"/>
        <w:spacing w:after="0"/>
        <w:jc w:val="both"/>
        <w:rPr>
          <w:rFonts w:cs="Times New Roman"/>
          <w:szCs w:val="24"/>
        </w:rPr>
      </w:pPr>
      <w:r w:rsidRPr="00810BE5">
        <w:rPr>
          <w:rFonts w:cs="Times New Roman"/>
          <w:szCs w:val="24"/>
        </w:rPr>
        <w:t xml:space="preserve">ŽÁČKOVÁ, H. Syndrom vyhoření u učitelů žáků se specifickou </w:t>
      </w:r>
      <w:r w:rsidR="0031267F">
        <w:rPr>
          <w:rFonts w:cs="Times New Roman"/>
          <w:szCs w:val="24"/>
        </w:rPr>
        <w:t>poruchou chování. In HELLER, D. et al</w:t>
      </w:r>
      <w:r w:rsidRPr="00810BE5">
        <w:rPr>
          <w:rFonts w:cs="Times New Roman"/>
          <w:szCs w:val="24"/>
        </w:rPr>
        <w:t xml:space="preserve">. </w:t>
      </w:r>
      <w:r w:rsidRPr="00810BE5">
        <w:rPr>
          <w:rFonts w:cs="Times New Roman"/>
          <w:i/>
          <w:iCs/>
          <w:szCs w:val="24"/>
        </w:rPr>
        <w:t>Psychologické dny 2004: Svět žen a svět mužů: polarita a vzájemné obohacování: sborník příspěvků z konference Psychologické dny, Olomouc 2004.</w:t>
      </w:r>
      <w:r w:rsidR="00F9595D">
        <w:rPr>
          <w:rFonts w:cs="Times New Roman"/>
          <w:iCs/>
          <w:szCs w:val="24"/>
          <w:lang w:val="en-US"/>
        </w:rPr>
        <w:t>[online] [</w:t>
      </w:r>
      <w:r w:rsidR="00F9595D">
        <w:rPr>
          <w:rFonts w:cs="Times New Roman"/>
          <w:iCs/>
          <w:szCs w:val="24"/>
        </w:rPr>
        <w:t>cit. 7. 4. 2015</w:t>
      </w:r>
      <w:r w:rsidR="00F9595D">
        <w:rPr>
          <w:rFonts w:cs="Times New Roman"/>
          <w:iCs/>
          <w:szCs w:val="24"/>
          <w:lang w:val="en-US"/>
        </w:rPr>
        <w:t>].</w:t>
      </w:r>
      <w:r w:rsidRPr="00810BE5">
        <w:rPr>
          <w:rFonts w:cs="Times New Roman"/>
          <w:i/>
          <w:iCs/>
          <w:szCs w:val="24"/>
        </w:rPr>
        <w:t xml:space="preserve"> </w:t>
      </w:r>
      <w:r w:rsidRPr="00810BE5">
        <w:rPr>
          <w:rFonts w:cs="Times New Roman"/>
          <w:szCs w:val="24"/>
        </w:rPr>
        <w:t xml:space="preserve">Dostupné z </w:t>
      </w:r>
      <w:r w:rsidRPr="00810BE5">
        <w:rPr>
          <w:rFonts w:cs="Times New Roman"/>
          <w:szCs w:val="24"/>
          <w:lang w:val="en-US"/>
        </w:rPr>
        <w:t>&lt;</w:t>
      </w:r>
      <w:r w:rsidRPr="00502107">
        <w:t xml:space="preserve"> http://cmps.ecn.cz/pd/2004/texty/text26.html</w:t>
      </w:r>
      <w:r w:rsidRPr="00810BE5">
        <w:rPr>
          <w:rStyle w:val="Hypertextovodkaz"/>
          <w:rFonts w:cs="Times New Roman"/>
          <w:color w:val="auto"/>
          <w:szCs w:val="24"/>
          <w:u w:val="none"/>
        </w:rPr>
        <w:t>&gt;</w:t>
      </w:r>
      <w:r w:rsidRPr="00810BE5">
        <w:rPr>
          <w:rFonts w:cs="Times New Roman"/>
          <w:szCs w:val="24"/>
        </w:rPr>
        <w:t xml:space="preserve"> </w:t>
      </w:r>
      <w:r>
        <w:rPr>
          <w:rFonts w:cs="Times New Roman"/>
          <w:szCs w:val="24"/>
        </w:rPr>
        <w:t>ISSN 1214-3251</w:t>
      </w:r>
    </w:p>
    <w:p w:rsidR="00BB3411" w:rsidRDefault="00BB3411" w:rsidP="00BB3411">
      <w:pPr>
        <w:autoSpaceDE w:val="0"/>
        <w:autoSpaceDN w:val="0"/>
        <w:adjustRightInd w:val="0"/>
        <w:spacing w:after="0"/>
        <w:jc w:val="both"/>
        <w:rPr>
          <w:b/>
        </w:rPr>
      </w:pPr>
    </w:p>
    <w:p w:rsidR="00BB3411" w:rsidRPr="00BB3411" w:rsidRDefault="00331313" w:rsidP="00BB3411">
      <w:pPr>
        <w:autoSpaceDE w:val="0"/>
        <w:autoSpaceDN w:val="0"/>
        <w:adjustRightInd w:val="0"/>
        <w:spacing w:after="0"/>
        <w:jc w:val="both"/>
        <w:rPr>
          <w:rFonts w:cs="Times New Roman"/>
          <w:szCs w:val="24"/>
        </w:rPr>
      </w:pPr>
      <w:r w:rsidRPr="00770697">
        <w:rPr>
          <w:b/>
        </w:rPr>
        <w:t>Legislativní dokumenty</w:t>
      </w:r>
    </w:p>
    <w:p w:rsidR="0030465D" w:rsidRPr="00AD5F98" w:rsidRDefault="00DC39A6" w:rsidP="00BB3411">
      <w:pPr>
        <w:autoSpaceDE w:val="0"/>
        <w:autoSpaceDN w:val="0"/>
        <w:adjustRightInd w:val="0"/>
        <w:spacing w:after="0"/>
        <w:jc w:val="both"/>
        <w:rPr>
          <w:rFonts w:cs="Times New Roman"/>
          <w:szCs w:val="24"/>
        </w:rPr>
      </w:pPr>
      <w:r>
        <w:t>Novela</w:t>
      </w:r>
      <w:r w:rsidR="00AD5F98">
        <w:t xml:space="preserve"> z</w:t>
      </w:r>
      <w:r w:rsidR="0030465D">
        <w:t>ákon č. 563/2005 Sb., o pedagogických pracovnících ve školách a školských zaříz</w:t>
      </w:r>
      <w:r w:rsidR="00B01D31">
        <w:t>eních a změně některých zákonů</w:t>
      </w:r>
      <w:r w:rsidR="00AD5F98">
        <w:t>, ve znění zákona č. 197/2014 Sb.</w:t>
      </w:r>
      <w:r w:rsidR="00AD5F98">
        <w:rPr>
          <w:lang w:val="en-US"/>
        </w:rPr>
        <w:t xml:space="preserve">[online]. [cit. 3. 3. 2015]. </w:t>
      </w:r>
      <w:proofErr w:type="spellStart"/>
      <w:r w:rsidR="00AD5F98">
        <w:rPr>
          <w:lang w:val="en-US"/>
        </w:rPr>
        <w:t>Dostupné</w:t>
      </w:r>
      <w:proofErr w:type="spellEnd"/>
      <w:r w:rsidR="00AD5F98">
        <w:rPr>
          <w:lang w:val="en-US"/>
        </w:rPr>
        <w:t xml:space="preserve"> z &lt;</w:t>
      </w:r>
      <w:hyperlink r:id="rId26" w:history="1">
        <w:r w:rsidR="00DA334E" w:rsidRPr="00350BF4">
          <w:rPr>
            <w:rStyle w:val="Hypertextovodkaz"/>
            <w:color w:val="auto"/>
            <w:u w:val="none"/>
            <w:lang w:val="en-US"/>
          </w:rPr>
          <w:t>http://www.msmt.cz/dokumenty/novela-zakona-o-pedagogickych-pracovnicich-a-jeji-metodicky</w:t>
        </w:r>
      </w:hyperlink>
      <w:r w:rsidR="00AD5F98">
        <w:rPr>
          <w:lang w:val="en-US"/>
        </w:rPr>
        <w:t>&gt;</w:t>
      </w:r>
      <w:r w:rsidR="00DA334E">
        <w:rPr>
          <w:lang w:val="en-US"/>
        </w:rPr>
        <w:t xml:space="preserve"> ISSN 1211-1244</w:t>
      </w:r>
    </w:p>
    <w:p w:rsidR="0030465D" w:rsidRPr="00725884" w:rsidRDefault="00725884" w:rsidP="00BB3411">
      <w:pPr>
        <w:jc w:val="both"/>
      </w:pPr>
      <w:r>
        <w:t>Novela vyhlášky</w:t>
      </w:r>
      <w:r w:rsidR="0030465D">
        <w:t xml:space="preserve"> č. 72/2005 Sb., o poradenských službách ve školách a školských poradenských zařízeních</w:t>
      </w:r>
      <w:r>
        <w:t xml:space="preserve">, ve znění vyhlášky č. 116/2011 Sb. </w:t>
      </w:r>
      <w:r>
        <w:rPr>
          <w:lang w:val="en-US"/>
        </w:rPr>
        <w:t>[online]</w:t>
      </w:r>
      <w:r w:rsidR="00935329">
        <w:rPr>
          <w:lang w:val="en-US"/>
        </w:rPr>
        <w:t xml:space="preserve">. [cit. 3. 3. 2015]. </w:t>
      </w:r>
      <w:proofErr w:type="spellStart"/>
      <w:r w:rsidR="00935329">
        <w:rPr>
          <w:lang w:val="en-US"/>
        </w:rPr>
        <w:t>Dostupné</w:t>
      </w:r>
      <w:proofErr w:type="spellEnd"/>
      <w:r w:rsidR="00935329">
        <w:rPr>
          <w:lang w:val="en-US"/>
        </w:rPr>
        <w:t xml:space="preserve"> z </w:t>
      </w:r>
      <w:r>
        <w:rPr>
          <w:lang w:val="en-US"/>
        </w:rPr>
        <w:t>&lt;</w:t>
      </w:r>
      <w:hyperlink r:id="rId27" w:history="1">
        <w:r w:rsidR="00350BF4" w:rsidRPr="00350BF4">
          <w:rPr>
            <w:rStyle w:val="Hypertextovodkaz"/>
            <w:color w:val="auto"/>
            <w:u w:val="none"/>
            <w:lang w:val="en-US"/>
          </w:rPr>
          <w:t>http://www.msmt.cz/dokumenty/vyhlaska-c-72-2005-sb-1</w:t>
        </w:r>
      </w:hyperlink>
      <w:r>
        <w:rPr>
          <w:lang w:val="en-US"/>
        </w:rPr>
        <w:t>&gt;</w:t>
      </w:r>
      <w:r w:rsidR="00350BF4">
        <w:rPr>
          <w:lang w:val="en-US"/>
        </w:rPr>
        <w:t xml:space="preserve"> ISNN</w:t>
      </w:r>
      <w:r w:rsidR="00350BF4" w:rsidRPr="00350BF4">
        <w:rPr>
          <w:lang w:val="en-US"/>
        </w:rPr>
        <w:t xml:space="preserve"> </w:t>
      </w:r>
      <w:r w:rsidR="00350BF4">
        <w:rPr>
          <w:lang w:val="en-US"/>
        </w:rPr>
        <w:t>1211-1244</w:t>
      </w:r>
    </w:p>
    <w:p w:rsidR="00097D5B" w:rsidRDefault="00097D5B" w:rsidP="00BB3411">
      <w:pPr>
        <w:jc w:val="both"/>
        <w:rPr>
          <w:lang w:val="en-US"/>
        </w:rPr>
      </w:pPr>
      <w:r>
        <w:rPr>
          <w:lang w:val="en-US"/>
        </w:rPr>
        <w:br w:type="page"/>
      </w:r>
    </w:p>
    <w:p w:rsidR="00157C79" w:rsidRDefault="003D546E" w:rsidP="00770697">
      <w:pPr>
        <w:pStyle w:val="Nadpis1"/>
        <w:numPr>
          <w:ilvl w:val="0"/>
          <w:numId w:val="0"/>
        </w:numPr>
        <w:ind w:left="432" w:hanging="432"/>
        <w:jc w:val="both"/>
        <w:rPr>
          <w:lang w:val="en-US"/>
        </w:rPr>
      </w:pPr>
      <w:bookmarkStart w:id="111" w:name="_Toc416177643"/>
      <w:proofErr w:type="spellStart"/>
      <w:r>
        <w:rPr>
          <w:lang w:val="en-US"/>
        </w:rPr>
        <w:lastRenderedPageBreak/>
        <w:t>Seznam</w:t>
      </w:r>
      <w:proofErr w:type="spellEnd"/>
      <w:r>
        <w:rPr>
          <w:lang w:val="en-US"/>
        </w:rPr>
        <w:t xml:space="preserve"> </w:t>
      </w:r>
      <w:proofErr w:type="spellStart"/>
      <w:r>
        <w:rPr>
          <w:lang w:val="en-US"/>
        </w:rPr>
        <w:t>příloh</w:t>
      </w:r>
      <w:bookmarkEnd w:id="111"/>
      <w:proofErr w:type="spellEnd"/>
    </w:p>
    <w:p w:rsidR="00521B30" w:rsidRDefault="003D546E" w:rsidP="00770697">
      <w:pPr>
        <w:jc w:val="both"/>
      </w:pPr>
      <w:r>
        <w:t xml:space="preserve">Příloha </w:t>
      </w:r>
      <w:r w:rsidR="00521B30">
        <w:rPr>
          <w:lang w:val="en-US"/>
        </w:rPr>
        <w:t>č. 1</w:t>
      </w:r>
      <w:r w:rsidR="00521B30">
        <w:t>: Dotazník</w:t>
      </w:r>
    </w:p>
    <w:p w:rsidR="003D546E" w:rsidRDefault="003D546E" w:rsidP="00770697">
      <w:pPr>
        <w:jc w:val="both"/>
      </w:pPr>
      <w:r>
        <w:t>Příloha č. 2: Tabulka s daty pro vyhodnocení</w:t>
      </w:r>
    </w:p>
    <w:p w:rsidR="007E2799" w:rsidRDefault="00F44D60" w:rsidP="00770697">
      <w:pPr>
        <w:jc w:val="both"/>
      </w:pPr>
      <w:r>
        <w:t xml:space="preserve">Příloha č. 3: </w:t>
      </w:r>
      <w:r w:rsidR="00BE5881">
        <w:t>Tabulka s počty</w:t>
      </w:r>
      <w:r w:rsidR="00935329">
        <w:t xml:space="preserve"> symptomů</w:t>
      </w:r>
    </w:p>
    <w:p w:rsidR="00935329" w:rsidRDefault="00B7571E" w:rsidP="00B7571E">
      <w:pPr>
        <w:spacing w:line="276" w:lineRule="auto"/>
        <w:sectPr w:rsidR="00935329" w:rsidSect="00FC65E0">
          <w:footerReference w:type="default" r:id="rId28"/>
          <w:footerReference w:type="first" r:id="rId29"/>
          <w:pgSz w:w="11906" w:h="16838"/>
          <w:pgMar w:top="1418" w:right="1134" w:bottom="1418" w:left="1701" w:header="709" w:footer="709" w:gutter="0"/>
          <w:cols w:space="708"/>
          <w:docGrid w:linePitch="360"/>
        </w:sectPr>
      </w:pPr>
      <w:r>
        <w:br w:type="page"/>
      </w:r>
    </w:p>
    <w:bookmarkEnd w:id="0"/>
    <w:p w:rsidR="00521B30" w:rsidRPr="006150B0" w:rsidRDefault="00521B30" w:rsidP="00770697">
      <w:pPr>
        <w:jc w:val="both"/>
        <w:rPr>
          <w:rFonts w:cs="Times New Roman"/>
          <w:b/>
          <w:szCs w:val="24"/>
        </w:rPr>
      </w:pPr>
      <w:r w:rsidRPr="006150B0">
        <w:rPr>
          <w:rFonts w:cs="Times New Roman"/>
          <w:b/>
          <w:szCs w:val="24"/>
        </w:rPr>
        <w:lastRenderedPageBreak/>
        <w:t xml:space="preserve">Příloha č. 1. </w:t>
      </w:r>
      <w:r w:rsidR="006150B0" w:rsidRPr="006150B0">
        <w:rPr>
          <w:rFonts w:cs="Times New Roman"/>
          <w:b/>
          <w:szCs w:val="24"/>
        </w:rPr>
        <w:t xml:space="preserve"> </w:t>
      </w:r>
      <w:r w:rsidR="006150B0">
        <w:rPr>
          <w:rFonts w:cs="Times New Roman"/>
          <w:b/>
          <w:szCs w:val="24"/>
        </w:rPr>
        <w:tab/>
      </w:r>
      <w:r w:rsidRPr="006150B0">
        <w:rPr>
          <w:rFonts w:cs="Times New Roman"/>
          <w:b/>
          <w:szCs w:val="24"/>
        </w:rPr>
        <w:t>Dotazník symptomů syndromu vyhoření u speciálních pedagogů</w:t>
      </w:r>
    </w:p>
    <w:p w:rsidR="0066442B" w:rsidRDefault="0066442B" w:rsidP="00A21FDA">
      <w:pPr>
        <w:jc w:val="center"/>
        <w:rPr>
          <w:rFonts w:cs="Times New Roman"/>
          <w:szCs w:val="24"/>
        </w:rPr>
      </w:pPr>
      <w:r>
        <w:rPr>
          <w:rFonts w:cs="Times New Roman"/>
          <w:szCs w:val="24"/>
        </w:rPr>
        <w:t>Vážený respondente,</w:t>
      </w:r>
    </w:p>
    <w:p w:rsidR="0066442B" w:rsidRDefault="0066442B" w:rsidP="00A21FDA">
      <w:pPr>
        <w:jc w:val="center"/>
        <w:rPr>
          <w:rFonts w:cs="Times New Roman"/>
          <w:szCs w:val="24"/>
        </w:rPr>
      </w:pPr>
      <w:r>
        <w:rPr>
          <w:rFonts w:cs="Times New Roman"/>
          <w:szCs w:val="24"/>
        </w:rPr>
        <w:t>jsem studentkou Ústavu speciálně-pedagogických studií na Univerzitě Palackého a provádím výzkum mapující výskyt symptomů syndromu vyhoření u speciálních pedagogů. Obracím se na Vás s prosbou o vyplnění níže uvedeného dotazníku, za cílem sběru potřebných informací k napsání bakalářské práce.</w:t>
      </w:r>
      <w:r w:rsidRPr="008616D9">
        <w:rPr>
          <w:rFonts w:cs="Times New Roman"/>
          <w:szCs w:val="24"/>
        </w:rPr>
        <w:t xml:space="preserve"> </w:t>
      </w:r>
      <w:r>
        <w:rPr>
          <w:rFonts w:cs="Times New Roman"/>
          <w:szCs w:val="24"/>
        </w:rPr>
        <w:t>Dotazník je anonymní, obsahuje 32 otázek, jejichž zodpovězení Vám nezabere více než pár minut. Odpovědi v tomto dotazníku budou sloužit čistě k analytickému výzkumu. Jednotlivé příznaky mohou, ale také nemusí být indikátorem syndromu vyhoření. Zhodnocení vašeho fyzického a duševního stavu závisí na vašem ošetřujícím lékaři, nikoliv na tomto dotazníku.</w:t>
      </w:r>
    </w:p>
    <w:p w:rsidR="0066442B" w:rsidRDefault="0066442B" w:rsidP="00770697">
      <w:pPr>
        <w:jc w:val="both"/>
        <w:rPr>
          <w:rFonts w:cs="Times New Roman"/>
          <w:szCs w:val="24"/>
        </w:rPr>
      </w:pPr>
    </w:p>
    <w:p w:rsidR="0066442B" w:rsidRPr="001D7403" w:rsidRDefault="0066442B" w:rsidP="00770697">
      <w:pPr>
        <w:pStyle w:val="Odstavecseseznamem"/>
        <w:numPr>
          <w:ilvl w:val="0"/>
          <w:numId w:val="18"/>
        </w:numPr>
        <w:spacing w:line="276" w:lineRule="auto"/>
        <w:jc w:val="both"/>
        <w:rPr>
          <w:rFonts w:cs="Times New Roman"/>
          <w:szCs w:val="24"/>
        </w:rPr>
      </w:pPr>
      <w:r w:rsidRPr="001D7403">
        <w:rPr>
          <w:rFonts w:cs="Times New Roman"/>
          <w:szCs w:val="24"/>
        </w:rPr>
        <w:t>Žena</w:t>
      </w:r>
    </w:p>
    <w:p w:rsidR="0066442B" w:rsidRPr="001D7403" w:rsidRDefault="0066442B" w:rsidP="00770697">
      <w:pPr>
        <w:pStyle w:val="Odstavecseseznamem"/>
        <w:numPr>
          <w:ilvl w:val="0"/>
          <w:numId w:val="17"/>
        </w:numPr>
        <w:spacing w:line="276" w:lineRule="auto"/>
        <w:jc w:val="both"/>
        <w:rPr>
          <w:rFonts w:cs="Times New Roman"/>
          <w:szCs w:val="24"/>
        </w:rPr>
      </w:pPr>
      <w:r w:rsidRPr="001D7403">
        <w:rPr>
          <w:rFonts w:cs="Times New Roman"/>
          <w:szCs w:val="24"/>
        </w:rPr>
        <w:t>Muž</w:t>
      </w:r>
    </w:p>
    <w:p w:rsidR="0066442B" w:rsidRDefault="0066442B" w:rsidP="00770697">
      <w:pPr>
        <w:jc w:val="both"/>
        <w:rPr>
          <w:rFonts w:cs="Times New Roman"/>
          <w:szCs w:val="24"/>
        </w:rPr>
      </w:pPr>
      <w:r>
        <w:rPr>
          <w:rFonts w:cs="Times New Roman"/>
          <w:szCs w:val="24"/>
        </w:rPr>
        <w:t>Věk</w:t>
      </w:r>
    </w:p>
    <w:p w:rsidR="0066442B" w:rsidRDefault="0066442B" w:rsidP="00770697">
      <w:pPr>
        <w:pStyle w:val="Odstavecseseznamem"/>
        <w:numPr>
          <w:ilvl w:val="0"/>
          <w:numId w:val="24"/>
        </w:numPr>
        <w:spacing w:line="276" w:lineRule="auto"/>
        <w:jc w:val="both"/>
        <w:rPr>
          <w:rFonts w:cs="Times New Roman"/>
          <w:szCs w:val="24"/>
        </w:rPr>
      </w:pPr>
      <w:r>
        <w:rPr>
          <w:rFonts w:cs="Times New Roman"/>
          <w:szCs w:val="24"/>
        </w:rPr>
        <w:t>24- 36</w:t>
      </w:r>
    </w:p>
    <w:p w:rsidR="0066442B" w:rsidRPr="00202FCB" w:rsidRDefault="0066442B" w:rsidP="00770697">
      <w:pPr>
        <w:pStyle w:val="Odstavecseseznamem"/>
        <w:numPr>
          <w:ilvl w:val="0"/>
          <w:numId w:val="24"/>
        </w:numPr>
        <w:spacing w:line="276" w:lineRule="auto"/>
        <w:jc w:val="both"/>
        <w:rPr>
          <w:rFonts w:cs="Times New Roman"/>
          <w:szCs w:val="24"/>
        </w:rPr>
      </w:pPr>
      <w:r>
        <w:rPr>
          <w:rFonts w:cs="Times New Roman"/>
          <w:szCs w:val="24"/>
        </w:rPr>
        <w:t>37- 48</w:t>
      </w:r>
    </w:p>
    <w:p w:rsidR="0066442B" w:rsidRDefault="0066442B" w:rsidP="00770697">
      <w:pPr>
        <w:pStyle w:val="Odstavecseseznamem"/>
        <w:numPr>
          <w:ilvl w:val="0"/>
          <w:numId w:val="24"/>
        </w:numPr>
        <w:spacing w:line="276" w:lineRule="auto"/>
        <w:jc w:val="both"/>
        <w:rPr>
          <w:rFonts w:cs="Times New Roman"/>
          <w:szCs w:val="24"/>
        </w:rPr>
      </w:pPr>
      <w:r>
        <w:rPr>
          <w:rFonts w:cs="Times New Roman"/>
          <w:szCs w:val="24"/>
        </w:rPr>
        <w:t>48 a více</w:t>
      </w:r>
    </w:p>
    <w:p w:rsidR="0066442B" w:rsidRDefault="0066442B" w:rsidP="00770697">
      <w:pPr>
        <w:jc w:val="both"/>
        <w:rPr>
          <w:rFonts w:cs="Times New Roman"/>
          <w:szCs w:val="24"/>
        </w:rPr>
      </w:pPr>
      <w:r>
        <w:rPr>
          <w:rFonts w:cs="Times New Roman"/>
          <w:szCs w:val="24"/>
        </w:rPr>
        <w:t>Dosažené vzdělání</w:t>
      </w:r>
    </w:p>
    <w:p w:rsidR="0066442B" w:rsidRDefault="0066442B" w:rsidP="00770697">
      <w:pPr>
        <w:pStyle w:val="Odstavecseseznamem"/>
        <w:numPr>
          <w:ilvl w:val="0"/>
          <w:numId w:val="25"/>
        </w:numPr>
        <w:spacing w:line="276" w:lineRule="auto"/>
        <w:jc w:val="both"/>
        <w:rPr>
          <w:rFonts w:cs="Times New Roman"/>
          <w:szCs w:val="24"/>
        </w:rPr>
      </w:pPr>
      <w:r>
        <w:rPr>
          <w:rFonts w:cs="Times New Roman"/>
          <w:szCs w:val="24"/>
        </w:rPr>
        <w:t>Bc.</w:t>
      </w:r>
    </w:p>
    <w:p w:rsidR="0066442B" w:rsidRDefault="0066442B" w:rsidP="00770697">
      <w:pPr>
        <w:pStyle w:val="Odstavecseseznamem"/>
        <w:numPr>
          <w:ilvl w:val="0"/>
          <w:numId w:val="25"/>
        </w:numPr>
        <w:spacing w:line="276" w:lineRule="auto"/>
        <w:jc w:val="both"/>
        <w:rPr>
          <w:rFonts w:cs="Times New Roman"/>
          <w:szCs w:val="24"/>
        </w:rPr>
      </w:pPr>
      <w:r>
        <w:rPr>
          <w:rFonts w:cs="Times New Roman"/>
          <w:szCs w:val="24"/>
        </w:rPr>
        <w:t>Mgr.</w:t>
      </w:r>
    </w:p>
    <w:p w:rsidR="0066442B" w:rsidRPr="00FC113E" w:rsidRDefault="0066442B" w:rsidP="00770697">
      <w:pPr>
        <w:pStyle w:val="Odstavecseseznamem"/>
        <w:numPr>
          <w:ilvl w:val="0"/>
          <w:numId w:val="25"/>
        </w:numPr>
        <w:spacing w:line="276" w:lineRule="auto"/>
        <w:jc w:val="both"/>
        <w:rPr>
          <w:rFonts w:cs="Times New Roman"/>
          <w:szCs w:val="24"/>
        </w:rPr>
      </w:pPr>
      <w:r w:rsidRPr="00FC113E">
        <w:rPr>
          <w:rFonts w:cs="Times New Roman"/>
          <w:szCs w:val="24"/>
        </w:rPr>
        <w:t>Jiné……………………………………………………………………………………</w:t>
      </w:r>
    </w:p>
    <w:p w:rsidR="0066442B" w:rsidRPr="006A28FA" w:rsidRDefault="0066442B" w:rsidP="00770697">
      <w:pPr>
        <w:jc w:val="both"/>
        <w:rPr>
          <w:rFonts w:cs="Times New Roman"/>
          <w:szCs w:val="24"/>
        </w:rPr>
      </w:pPr>
      <w:r w:rsidRPr="00FC113E">
        <w:rPr>
          <w:rFonts w:cs="Times New Roman"/>
          <w:szCs w:val="24"/>
        </w:rPr>
        <w:t xml:space="preserve"> </w:t>
      </w:r>
      <w:r w:rsidRPr="006A28FA">
        <w:rPr>
          <w:rFonts w:cs="Times New Roman"/>
          <w:szCs w:val="24"/>
        </w:rPr>
        <w:t>Léta praxe v oboru</w:t>
      </w:r>
    </w:p>
    <w:p w:rsidR="0066442B" w:rsidRPr="00877930" w:rsidRDefault="0066442B" w:rsidP="00770697">
      <w:pPr>
        <w:pStyle w:val="Odstavecseseznamem"/>
        <w:numPr>
          <w:ilvl w:val="0"/>
          <w:numId w:val="23"/>
        </w:numPr>
        <w:spacing w:line="276" w:lineRule="auto"/>
        <w:jc w:val="both"/>
        <w:rPr>
          <w:rFonts w:cs="Times New Roman"/>
          <w:szCs w:val="24"/>
        </w:rPr>
      </w:pPr>
      <w:r>
        <w:rPr>
          <w:rFonts w:cs="Times New Roman"/>
          <w:szCs w:val="24"/>
        </w:rPr>
        <w:t>0 – 10 let</w:t>
      </w:r>
    </w:p>
    <w:p w:rsidR="0066442B" w:rsidRDefault="0066442B" w:rsidP="00770697">
      <w:pPr>
        <w:pStyle w:val="Odstavecseseznamem"/>
        <w:numPr>
          <w:ilvl w:val="0"/>
          <w:numId w:val="22"/>
        </w:numPr>
        <w:spacing w:line="276" w:lineRule="auto"/>
        <w:jc w:val="both"/>
        <w:rPr>
          <w:rFonts w:cs="Times New Roman"/>
          <w:szCs w:val="24"/>
        </w:rPr>
      </w:pPr>
      <w:r>
        <w:rPr>
          <w:rFonts w:cs="Times New Roman"/>
          <w:szCs w:val="24"/>
        </w:rPr>
        <w:t>10 – 20 let</w:t>
      </w:r>
    </w:p>
    <w:p w:rsidR="0066442B" w:rsidRPr="00FC113E" w:rsidRDefault="0066442B" w:rsidP="00770697">
      <w:pPr>
        <w:pStyle w:val="Odstavecseseznamem"/>
        <w:numPr>
          <w:ilvl w:val="0"/>
          <w:numId w:val="22"/>
        </w:numPr>
        <w:spacing w:line="276" w:lineRule="auto"/>
        <w:jc w:val="both"/>
        <w:rPr>
          <w:rFonts w:cs="Times New Roman"/>
          <w:szCs w:val="24"/>
        </w:rPr>
      </w:pPr>
      <w:r>
        <w:rPr>
          <w:rFonts w:cs="Times New Roman"/>
          <w:szCs w:val="24"/>
        </w:rPr>
        <w:t>20 let a více</w:t>
      </w:r>
    </w:p>
    <w:p w:rsidR="0066442B" w:rsidRDefault="0066442B" w:rsidP="00770697">
      <w:pPr>
        <w:jc w:val="both"/>
        <w:rPr>
          <w:rFonts w:cs="Times New Roman"/>
          <w:szCs w:val="24"/>
        </w:rPr>
      </w:pPr>
      <w:r>
        <w:rPr>
          <w:rFonts w:cs="Times New Roman"/>
          <w:szCs w:val="24"/>
        </w:rPr>
        <w:t>Specializace</w:t>
      </w:r>
    </w:p>
    <w:p w:rsidR="0066442B" w:rsidRPr="006A28FA" w:rsidRDefault="0066442B" w:rsidP="00770697">
      <w:pPr>
        <w:pStyle w:val="Odstavecseseznamem"/>
        <w:numPr>
          <w:ilvl w:val="0"/>
          <w:numId w:val="27"/>
        </w:numPr>
        <w:spacing w:line="276" w:lineRule="auto"/>
        <w:jc w:val="both"/>
        <w:rPr>
          <w:rFonts w:cs="Times New Roman"/>
          <w:szCs w:val="24"/>
        </w:rPr>
      </w:pPr>
      <w:r w:rsidRPr="006A28FA">
        <w:rPr>
          <w:rFonts w:cs="Times New Roman"/>
          <w:szCs w:val="24"/>
        </w:rPr>
        <w:t>Somatopedie</w:t>
      </w:r>
      <w:r w:rsidRPr="006A28FA">
        <w:rPr>
          <w:rFonts w:cs="Times New Roman"/>
          <w:szCs w:val="24"/>
        </w:rPr>
        <w:tab/>
      </w:r>
      <w:r w:rsidRPr="006A28FA">
        <w:rPr>
          <w:rFonts w:cs="Times New Roman"/>
          <w:szCs w:val="24"/>
        </w:rPr>
        <w:tab/>
      </w:r>
      <w:r w:rsidRPr="006A28FA">
        <w:rPr>
          <w:rFonts w:cs="Times New Roman"/>
          <w:szCs w:val="24"/>
        </w:rPr>
        <w:tab/>
      </w:r>
    </w:p>
    <w:p w:rsidR="0066442B" w:rsidRDefault="0066442B" w:rsidP="00770697">
      <w:pPr>
        <w:pStyle w:val="Odstavecseseznamem"/>
        <w:numPr>
          <w:ilvl w:val="0"/>
          <w:numId w:val="26"/>
        </w:numPr>
        <w:spacing w:line="276" w:lineRule="auto"/>
        <w:jc w:val="both"/>
        <w:rPr>
          <w:rFonts w:cs="Times New Roman"/>
          <w:szCs w:val="24"/>
        </w:rPr>
      </w:pPr>
      <w:r>
        <w:rPr>
          <w:rFonts w:cs="Times New Roman"/>
          <w:szCs w:val="24"/>
        </w:rPr>
        <w:t>Psychopedie</w:t>
      </w:r>
    </w:p>
    <w:p w:rsidR="0066442B" w:rsidRDefault="0066442B" w:rsidP="00770697">
      <w:pPr>
        <w:pStyle w:val="Odstavecseseznamem"/>
        <w:numPr>
          <w:ilvl w:val="0"/>
          <w:numId w:val="26"/>
        </w:numPr>
        <w:spacing w:line="276" w:lineRule="auto"/>
        <w:jc w:val="both"/>
        <w:rPr>
          <w:rFonts w:cs="Times New Roman"/>
          <w:szCs w:val="24"/>
        </w:rPr>
      </w:pPr>
      <w:r>
        <w:rPr>
          <w:rFonts w:cs="Times New Roman"/>
          <w:szCs w:val="24"/>
        </w:rPr>
        <w:t>Surdopedie</w:t>
      </w:r>
    </w:p>
    <w:p w:rsidR="0066442B" w:rsidRDefault="0066442B" w:rsidP="00770697">
      <w:pPr>
        <w:pStyle w:val="Odstavecseseznamem"/>
        <w:numPr>
          <w:ilvl w:val="0"/>
          <w:numId w:val="26"/>
        </w:numPr>
        <w:spacing w:line="276" w:lineRule="auto"/>
        <w:jc w:val="both"/>
        <w:rPr>
          <w:rFonts w:cs="Times New Roman"/>
          <w:szCs w:val="24"/>
        </w:rPr>
      </w:pPr>
      <w:r>
        <w:rPr>
          <w:rFonts w:cs="Times New Roman"/>
          <w:szCs w:val="24"/>
        </w:rPr>
        <w:t>Tyflopedie</w:t>
      </w:r>
    </w:p>
    <w:p w:rsidR="0066442B" w:rsidRDefault="0066442B" w:rsidP="00770697">
      <w:pPr>
        <w:pStyle w:val="Odstavecseseznamem"/>
        <w:numPr>
          <w:ilvl w:val="0"/>
          <w:numId w:val="26"/>
        </w:numPr>
        <w:spacing w:line="276" w:lineRule="auto"/>
        <w:jc w:val="both"/>
        <w:rPr>
          <w:rFonts w:cs="Times New Roman"/>
          <w:szCs w:val="24"/>
        </w:rPr>
      </w:pPr>
      <w:r>
        <w:rPr>
          <w:rFonts w:cs="Times New Roman"/>
          <w:szCs w:val="24"/>
        </w:rPr>
        <w:t>Logopedie</w:t>
      </w:r>
    </w:p>
    <w:p w:rsidR="0066442B" w:rsidRDefault="0066442B" w:rsidP="00770697">
      <w:pPr>
        <w:pStyle w:val="Odstavecseseznamem"/>
        <w:numPr>
          <w:ilvl w:val="0"/>
          <w:numId w:val="26"/>
        </w:numPr>
        <w:spacing w:line="276" w:lineRule="auto"/>
        <w:jc w:val="both"/>
        <w:rPr>
          <w:rFonts w:cs="Times New Roman"/>
          <w:szCs w:val="24"/>
        </w:rPr>
      </w:pPr>
      <w:r>
        <w:rPr>
          <w:rFonts w:cs="Times New Roman"/>
          <w:szCs w:val="24"/>
        </w:rPr>
        <w:lastRenderedPageBreak/>
        <w:t>Etopedie</w:t>
      </w:r>
    </w:p>
    <w:p w:rsidR="0066442B" w:rsidRDefault="0066442B" w:rsidP="00770697">
      <w:pPr>
        <w:pStyle w:val="Odstavecseseznamem"/>
        <w:numPr>
          <w:ilvl w:val="0"/>
          <w:numId w:val="26"/>
        </w:numPr>
        <w:spacing w:line="276" w:lineRule="auto"/>
        <w:jc w:val="both"/>
        <w:rPr>
          <w:rFonts w:cs="Times New Roman"/>
          <w:szCs w:val="24"/>
        </w:rPr>
      </w:pPr>
      <w:r>
        <w:rPr>
          <w:rFonts w:cs="Times New Roman"/>
          <w:szCs w:val="24"/>
        </w:rPr>
        <w:t xml:space="preserve">Speciální pedagogika osob s kombinovaným postižením </w:t>
      </w:r>
    </w:p>
    <w:p w:rsidR="0066442B" w:rsidRPr="00B7571E" w:rsidRDefault="0066442B" w:rsidP="00770697">
      <w:pPr>
        <w:pStyle w:val="Odstavecseseznamem"/>
        <w:numPr>
          <w:ilvl w:val="0"/>
          <w:numId w:val="26"/>
        </w:numPr>
        <w:spacing w:line="276" w:lineRule="auto"/>
        <w:jc w:val="both"/>
        <w:rPr>
          <w:rFonts w:cs="Times New Roman"/>
          <w:szCs w:val="24"/>
        </w:rPr>
      </w:pPr>
      <w:r>
        <w:rPr>
          <w:rFonts w:cs="Times New Roman"/>
          <w:szCs w:val="24"/>
        </w:rPr>
        <w:t>Speciální pedagogika osob s dílčími nedostatky (specifické poruchy učení)</w:t>
      </w:r>
    </w:p>
    <w:p w:rsidR="0066442B" w:rsidRPr="00011758" w:rsidRDefault="000409D4" w:rsidP="00770697">
      <w:pPr>
        <w:jc w:val="both"/>
        <w:rPr>
          <w:rFonts w:cs="Times New Roman"/>
          <w:szCs w:val="24"/>
        </w:rPr>
      </w:pPr>
      <w:r>
        <w:rPr>
          <w:rFonts w:cs="Times New Roman"/>
          <w:szCs w:val="24"/>
        </w:rPr>
        <w:pict>
          <v:rect id="_x0000_i1025" style="width:0;height:1.5pt" o:hralign="center" o:hrstd="t" o:hr="t" fillcolor="#a0a0a0" stroked="f"/>
        </w:pict>
      </w:r>
    </w:p>
    <w:p w:rsidR="0066442B" w:rsidRPr="006A28FA" w:rsidRDefault="0066442B" w:rsidP="00770697">
      <w:pPr>
        <w:ind w:left="1080"/>
        <w:jc w:val="both"/>
        <w:rPr>
          <w:rFonts w:cs="Times New Roman"/>
          <w:szCs w:val="24"/>
        </w:rPr>
      </w:pPr>
      <w:r w:rsidRPr="006A28FA">
        <w:rPr>
          <w:rFonts w:cs="Times New Roman"/>
          <w:szCs w:val="24"/>
        </w:rPr>
        <w:t>Zaškrtněte na stupnici od 1 do 5 stupeň svého souhlasu:</w:t>
      </w:r>
    </w:p>
    <w:p w:rsidR="0066442B" w:rsidRPr="00C150E5" w:rsidRDefault="0066442B" w:rsidP="00B93250">
      <w:pPr>
        <w:rPr>
          <w:rFonts w:cs="Times New Roman"/>
          <w:b/>
        </w:rPr>
      </w:pPr>
      <w:r w:rsidRPr="00C150E5">
        <w:rPr>
          <w:rFonts w:cs="Times New Roman"/>
          <w:b/>
        </w:rPr>
        <w:t xml:space="preserve">1-  Neplatí </w:t>
      </w:r>
      <w:r w:rsidRPr="00C150E5">
        <w:rPr>
          <w:rFonts w:cs="Times New Roman"/>
          <w:b/>
        </w:rPr>
        <w:tab/>
        <w:t xml:space="preserve"> 2-Občas platí</w:t>
      </w:r>
      <w:r w:rsidRPr="00C150E5">
        <w:rPr>
          <w:rFonts w:cs="Times New Roman"/>
          <w:b/>
        </w:rPr>
        <w:tab/>
        <w:t>3- Někdy</w:t>
      </w:r>
      <w:r w:rsidR="00C150E5" w:rsidRPr="00C150E5">
        <w:rPr>
          <w:rFonts w:cs="Times New Roman"/>
          <w:b/>
        </w:rPr>
        <w:t xml:space="preserve"> platí</w:t>
      </w:r>
      <w:r w:rsidR="00C150E5" w:rsidRPr="00C150E5">
        <w:rPr>
          <w:rFonts w:cs="Times New Roman"/>
          <w:b/>
        </w:rPr>
        <w:tab/>
      </w:r>
      <w:r w:rsidRPr="00C150E5">
        <w:rPr>
          <w:rFonts w:cs="Times New Roman"/>
          <w:b/>
        </w:rPr>
        <w:t>4-Často platí</w:t>
      </w:r>
      <w:r w:rsidR="00C150E5" w:rsidRPr="00C150E5">
        <w:rPr>
          <w:rFonts w:cs="Times New Roman"/>
          <w:b/>
        </w:rPr>
        <w:tab/>
      </w:r>
      <w:r w:rsidRPr="00C150E5">
        <w:rPr>
          <w:rFonts w:cs="Times New Roman"/>
          <w:b/>
        </w:rPr>
        <w:t xml:space="preserve"> </w:t>
      </w:r>
      <w:r w:rsidRPr="00C150E5">
        <w:rPr>
          <w:rFonts w:cs="Times New Roman"/>
          <w:b/>
        </w:rPr>
        <w:tab/>
        <w:t>5-Platí</w:t>
      </w:r>
    </w:p>
    <w:tbl>
      <w:tblPr>
        <w:tblW w:w="821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8"/>
        <w:gridCol w:w="471"/>
        <w:gridCol w:w="571"/>
        <w:gridCol w:w="599"/>
        <w:gridCol w:w="545"/>
        <w:gridCol w:w="555"/>
      </w:tblGrid>
      <w:tr w:rsidR="0066442B" w:rsidTr="00B93250">
        <w:trPr>
          <w:trHeight w:hRule="exact" w:val="377"/>
        </w:trPr>
        <w:tc>
          <w:tcPr>
            <w:tcW w:w="5478" w:type="dxa"/>
          </w:tcPr>
          <w:p w:rsidR="0066442B" w:rsidRPr="00E92200" w:rsidRDefault="0066442B" w:rsidP="00B93250">
            <w:pPr>
              <w:pStyle w:val="Odstavecseseznamem"/>
              <w:numPr>
                <w:ilvl w:val="0"/>
                <w:numId w:val="37"/>
              </w:numPr>
              <w:rPr>
                <w:rFonts w:cs="Times New Roman"/>
                <w:szCs w:val="24"/>
              </w:rPr>
            </w:pPr>
            <w:r w:rsidRPr="00E92200">
              <w:rPr>
                <w:rFonts w:cs="Times New Roman"/>
                <w:szCs w:val="24"/>
              </w:rPr>
              <w:t>Trápí mě silné bolesti hlavy</w:t>
            </w:r>
          </w:p>
        </w:tc>
        <w:tc>
          <w:tcPr>
            <w:tcW w:w="471" w:type="dxa"/>
            <w:vAlign w:val="center"/>
          </w:tcPr>
          <w:p w:rsidR="0066442B" w:rsidRPr="005B0801" w:rsidRDefault="0066442B" w:rsidP="00B93250">
            <w:pPr>
              <w:jc w:val="right"/>
              <w:rPr>
                <w:rFonts w:cs="Times New Roman"/>
                <w:b/>
              </w:rPr>
            </w:pPr>
            <w:r w:rsidRPr="005B0801">
              <w:rPr>
                <w:rFonts w:cs="Times New Roman"/>
                <w:b/>
              </w:rPr>
              <w:t>1</w:t>
            </w:r>
          </w:p>
        </w:tc>
        <w:tc>
          <w:tcPr>
            <w:tcW w:w="571" w:type="dxa"/>
            <w:vAlign w:val="center"/>
          </w:tcPr>
          <w:p w:rsidR="0066442B" w:rsidRPr="005B0801" w:rsidRDefault="0066442B" w:rsidP="00B93250">
            <w:pPr>
              <w:jc w:val="right"/>
              <w:rPr>
                <w:rFonts w:cs="Times New Roman"/>
                <w:b/>
              </w:rPr>
            </w:pPr>
            <w:r w:rsidRPr="005B0801">
              <w:rPr>
                <w:rFonts w:cs="Times New Roman"/>
                <w:b/>
              </w:rPr>
              <w:t>2</w:t>
            </w:r>
          </w:p>
        </w:tc>
        <w:tc>
          <w:tcPr>
            <w:tcW w:w="599" w:type="dxa"/>
            <w:vAlign w:val="center"/>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670"/>
        </w:trPr>
        <w:tc>
          <w:tcPr>
            <w:tcW w:w="5478" w:type="dxa"/>
          </w:tcPr>
          <w:p w:rsidR="0066442B" w:rsidRPr="005B0801" w:rsidRDefault="00E92200" w:rsidP="00B93250">
            <w:pPr>
              <w:pStyle w:val="Odstavecseseznamem"/>
              <w:numPr>
                <w:ilvl w:val="0"/>
                <w:numId w:val="37"/>
              </w:numPr>
              <w:spacing w:line="240" w:lineRule="auto"/>
              <w:rPr>
                <w:rFonts w:cs="Times New Roman"/>
                <w:szCs w:val="24"/>
              </w:rPr>
            </w:pPr>
            <w:r>
              <w:rPr>
                <w:rFonts w:cs="Times New Roman"/>
                <w:szCs w:val="24"/>
              </w:rPr>
              <w:t xml:space="preserve">2. </w:t>
            </w:r>
            <w:r w:rsidR="001D1378">
              <w:rPr>
                <w:rFonts w:cs="Times New Roman"/>
                <w:szCs w:val="24"/>
              </w:rPr>
              <w:t>Mí</w:t>
            </w:r>
            <w:r w:rsidR="0066442B">
              <w:rPr>
                <w:rFonts w:cs="Times New Roman"/>
                <w:szCs w:val="24"/>
              </w:rPr>
              <w:t>vám bolesti žaludku či žaludeční vředy, které nejsou způsobeny špatným stravováním</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697"/>
        </w:trPr>
        <w:tc>
          <w:tcPr>
            <w:tcW w:w="5478" w:type="dxa"/>
          </w:tcPr>
          <w:p w:rsidR="0066442B" w:rsidRPr="00B93250" w:rsidRDefault="0066442B" w:rsidP="00B93250">
            <w:pPr>
              <w:pStyle w:val="Odstavecseseznamem"/>
              <w:numPr>
                <w:ilvl w:val="0"/>
                <w:numId w:val="37"/>
              </w:numPr>
              <w:spacing w:line="240" w:lineRule="auto"/>
              <w:rPr>
                <w:rFonts w:cs="Times New Roman"/>
                <w:szCs w:val="24"/>
              </w:rPr>
            </w:pPr>
            <w:r w:rsidRPr="00B93250">
              <w:rPr>
                <w:rFonts w:cs="Times New Roman"/>
                <w:szCs w:val="24"/>
              </w:rPr>
              <w:t>Mám chuť vstávat, i když pomyslím, že mě čeká další pracovní den</w:t>
            </w:r>
          </w:p>
          <w:p w:rsidR="0066442B" w:rsidRPr="00715C3F" w:rsidRDefault="0066442B" w:rsidP="00B93250">
            <w:pPr>
              <w:spacing w:line="240" w:lineRule="auto"/>
              <w:ind w:left="335" w:hanging="606"/>
              <w:rPr>
                <w:rFonts w:cs="Times New Roman"/>
                <w:szCs w:val="24"/>
              </w:rPr>
            </w:pP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689"/>
        </w:trPr>
        <w:tc>
          <w:tcPr>
            <w:tcW w:w="5478" w:type="dxa"/>
          </w:tcPr>
          <w:p w:rsidR="0066442B" w:rsidRDefault="001D1378" w:rsidP="00B93250">
            <w:pPr>
              <w:pStyle w:val="Odstavecseseznamem"/>
              <w:numPr>
                <w:ilvl w:val="0"/>
                <w:numId w:val="37"/>
              </w:numPr>
              <w:spacing w:line="240" w:lineRule="auto"/>
              <w:rPr>
                <w:rFonts w:cs="Times New Roman"/>
                <w:szCs w:val="24"/>
              </w:rPr>
            </w:pPr>
            <w:r>
              <w:rPr>
                <w:rFonts w:cs="Times New Roman"/>
                <w:szCs w:val="24"/>
              </w:rPr>
              <w:t>Mí</w:t>
            </w:r>
            <w:r w:rsidR="0066442B">
              <w:rPr>
                <w:rFonts w:cs="Times New Roman"/>
                <w:szCs w:val="24"/>
              </w:rPr>
              <w:t>vám</w:t>
            </w:r>
            <w:r w:rsidR="0066442B" w:rsidRPr="005B0801">
              <w:rPr>
                <w:rFonts w:cs="Times New Roman"/>
                <w:szCs w:val="24"/>
              </w:rPr>
              <w:t xml:space="preserve"> chronické průjmy</w:t>
            </w:r>
            <w:r w:rsidR="00042E0A">
              <w:rPr>
                <w:rFonts w:cs="Times New Roman"/>
                <w:szCs w:val="24"/>
              </w:rPr>
              <w:t>, které mohou</w:t>
            </w:r>
            <w:r w:rsidR="0066442B">
              <w:rPr>
                <w:rFonts w:cs="Times New Roman"/>
                <w:szCs w:val="24"/>
              </w:rPr>
              <w:t xml:space="preserve"> mít spojitost se stresem</w:t>
            </w:r>
          </w:p>
          <w:p w:rsidR="0066442B" w:rsidRPr="005B0801" w:rsidRDefault="0066442B" w:rsidP="00B93250">
            <w:pPr>
              <w:pStyle w:val="Odstavecseseznamem"/>
              <w:spacing w:line="240" w:lineRule="auto"/>
              <w:ind w:left="335" w:hanging="606"/>
              <w:rPr>
                <w:rFonts w:cs="Times New Roman"/>
                <w:szCs w:val="24"/>
              </w:rPr>
            </w:pP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37"/>
        </w:trPr>
        <w:tc>
          <w:tcPr>
            <w:tcW w:w="5478" w:type="dxa"/>
          </w:tcPr>
          <w:p w:rsidR="0066442B" w:rsidRPr="005B0801" w:rsidRDefault="0066442B" w:rsidP="00B93250">
            <w:pPr>
              <w:pStyle w:val="Odstavecseseznamem"/>
              <w:numPr>
                <w:ilvl w:val="0"/>
                <w:numId w:val="37"/>
              </w:numPr>
              <w:spacing w:line="240" w:lineRule="auto"/>
              <w:rPr>
                <w:rFonts w:cs="Times New Roman"/>
                <w:szCs w:val="24"/>
              </w:rPr>
            </w:pPr>
            <w:r w:rsidRPr="005B0801">
              <w:rPr>
                <w:rFonts w:cs="Times New Roman"/>
                <w:szCs w:val="24"/>
              </w:rPr>
              <w:t>Má prá</w:t>
            </w:r>
            <w:r>
              <w:rPr>
                <w:rFonts w:cs="Times New Roman"/>
                <w:szCs w:val="24"/>
              </w:rPr>
              <w:t>ce s žáky mi přináší uspokojení</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42"/>
        </w:trPr>
        <w:tc>
          <w:tcPr>
            <w:tcW w:w="5478" w:type="dxa"/>
          </w:tcPr>
          <w:p w:rsidR="0066442B" w:rsidRPr="005B0801" w:rsidRDefault="0066442B" w:rsidP="00B93250">
            <w:pPr>
              <w:pStyle w:val="Odstavecseseznamem"/>
              <w:numPr>
                <w:ilvl w:val="0"/>
                <w:numId w:val="37"/>
              </w:numPr>
              <w:spacing w:line="240" w:lineRule="auto"/>
              <w:rPr>
                <w:rFonts w:cs="Times New Roman"/>
                <w:szCs w:val="24"/>
              </w:rPr>
            </w:pPr>
            <w:r>
              <w:rPr>
                <w:rFonts w:cs="Times New Roman"/>
                <w:szCs w:val="24"/>
              </w:rPr>
              <w:t>Při problémech s žáky</w:t>
            </w:r>
            <w:r w:rsidRPr="005B0801">
              <w:rPr>
                <w:rFonts w:cs="Times New Roman"/>
                <w:szCs w:val="24"/>
              </w:rPr>
              <w:t xml:space="preserve"> cítím silné bušení srdce </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47"/>
        </w:trPr>
        <w:tc>
          <w:tcPr>
            <w:tcW w:w="5478" w:type="dxa"/>
          </w:tcPr>
          <w:p w:rsidR="0066442B" w:rsidRPr="005B0801" w:rsidRDefault="0066442B" w:rsidP="00B93250">
            <w:pPr>
              <w:pStyle w:val="Odstavecseseznamem"/>
              <w:numPr>
                <w:ilvl w:val="0"/>
                <w:numId w:val="37"/>
              </w:numPr>
              <w:spacing w:line="240" w:lineRule="auto"/>
              <w:rPr>
                <w:rFonts w:cs="Times New Roman"/>
                <w:szCs w:val="24"/>
              </w:rPr>
            </w:pPr>
            <w:r w:rsidRPr="005B0801">
              <w:rPr>
                <w:rFonts w:cs="Times New Roman"/>
                <w:szCs w:val="24"/>
              </w:rPr>
              <w:t xml:space="preserve">Trpím vysokým či nízkým srdečním </w:t>
            </w:r>
            <w:r>
              <w:rPr>
                <w:rFonts w:cs="Times New Roman"/>
                <w:szCs w:val="24"/>
              </w:rPr>
              <w:t>tlakem</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35"/>
        </w:trPr>
        <w:tc>
          <w:tcPr>
            <w:tcW w:w="5478" w:type="dxa"/>
          </w:tcPr>
          <w:p w:rsidR="0066442B" w:rsidRPr="005B0801" w:rsidRDefault="0066442B" w:rsidP="00B93250">
            <w:pPr>
              <w:pStyle w:val="Odstavecseseznamem"/>
              <w:numPr>
                <w:ilvl w:val="0"/>
                <w:numId w:val="37"/>
              </w:numPr>
              <w:rPr>
                <w:rFonts w:cs="Times New Roman"/>
                <w:szCs w:val="24"/>
              </w:rPr>
            </w:pPr>
            <w:r>
              <w:rPr>
                <w:rFonts w:cs="Times New Roman"/>
                <w:szCs w:val="24"/>
              </w:rPr>
              <w:t>Ke svým žákům se cítím empatický</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45"/>
        </w:trPr>
        <w:tc>
          <w:tcPr>
            <w:tcW w:w="5478" w:type="dxa"/>
          </w:tcPr>
          <w:p w:rsidR="0066442B" w:rsidRPr="005B0801" w:rsidRDefault="0066442B" w:rsidP="00B93250">
            <w:pPr>
              <w:pStyle w:val="Odstavecseseznamem"/>
              <w:numPr>
                <w:ilvl w:val="0"/>
                <w:numId w:val="37"/>
              </w:numPr>
              <w:rPr>
                <w:rFonts w:cs="Times New Roman"/>
                <w:szCs w:val="24"/>
              </w:rPr>
            </w:pPr>
            <w:r>
              <w:rPr>
                <w:rFonts w:cs="Times New Roman"/>
                <w:szCs w:val="24"/>
              </w:rPr>
              <w:t>Bývám náchylný/á k nemocem</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62"/>
        </w:trPr>
        <w:tc>
          <w:tcPr>
            <w:tcW w:w="5478" w:type="dxa"/>
          </w:tcPr>
          <w:p w:rsidR="0066442B" w:rsidRPr="00B93250" w:rsidRDefault="0066442B" w:rsidP="00B93250">
            <w:pPr>
              <w:pStyle w:val="Odstavecseseznamem"/>
              <w:numPr>
                <w:ilvl w:val="0"/>
                <w:numId w:val="37"/>
              </w:numPr>
              <w:rPr>
                <w:rFonts w:cs="Times New Roman"/>
                <w:szCs w:val="24"/>
              </w:rPr>
            </w:pPr>
            <w:r w:rsidRPr="00B93250">
              <w:rPr>
                <w:rFonts w:cs="Times New Roman"/>
                <w:szCs w:val="24"/>
              </w:rPr>
              <w:t>Po intenzivní práci s dětmi se cítím nabuzen/a</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33"/>
        </w:trPr>
        <w:tc>
          <w:tcPr>
            <w:tcW w:w="5478" w:type="dxa"/>
          </w:tcPr>
          <w:p w:rsidR="0066442B" w:rsidRPr="005B0801" w:rsidRDefault="0066442B" w:rsidP="00B93250">
            <w:pPr>
              <w:pStyle w:val="Odstavecseseznamem"/>
              <w:numPr>
                <w:ilvl w:val="0"/>
                <w:numId w:val="37"/>
              </w:numPr>
              <w:rPr>
                <w:rFonts w:cs="Times New Roman"/>
                <w:szCs w:val="24"/>
              </w:rPr>
            </w:pPr>
            <w:r w:rsidRPr="005B0801">
              <w:rPr>
                <w:rFonts w:cs="Times New Roman"/>
                <w:szCs w:val="24"/>
              </w:rPr>
              <w:t>Trápí mě poruchy spánku</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54"/>
        </w:trPr>
        <w:tc>
          <w:tcPr>
            <w:tcW w:w="5478" w:type="dxa"/>
          </w:tcPr>
          <w:p w:rsidR="0066442B" w:rsidRPr="005B0801" w:rsidRDefault="0066442B" w:rsidP="00B93250">
            <w:pPr>
              <w:pStyle w:val="Odstavecseseznamem"/>
              <w:numPr>
                <w:ilvl w:val="0"/>
                <w:numId w:val="37"/>
              </w:numPr>
              <w:rPr>
                <w:rFonts w:cs="Times New Roman"/>
                <w:szCs w:val="24"/>
              </w:rPr>
            </w:pPr>
            <w:r w:rsidRPr="005B0801">
              <w:rPr>
                <w:rFonts w:cs="Times New Roman"/>
                <w:szCs w:val="24"/>
              </w:rPr>
              <w:t>Trápí mě</w:t>
            </w:r>
            <w:r>
              <w:rPr>
                <w:rFonts w:cs="Times New Roman"/>
                <w:szCs w:val="24"/>
              </w:rPr>
              <w:t xml:space="preserve"> zvýšené pocení, zejména v noci</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25"/>
        </w:trPr>
        <w:tc>
          <w:tcPr>
            <w:tcW w:w="5478" w:type="dxa"/>
          </w:tcPr>
          <w:p w:rsidR="0066442B" w:rsidRPr="00B93250" w:rsidRDefault="0066442B" w:rsidP="00B93250">
            <w:pPr>
              <w:pStyle w:val="Odstavecseseznamem"/>
              <w:numPr>
                <w:ilvl w:val="0"/>
                <w:numId w:val="37"/>
              </w:numPr>
              <w:rPr>
                <w:rFonts w:cs="Times New Roman"/>
                <w:szCs w:val="24"/>
              </w:rPr>
            </w:pPr>
            <w:r w:rsidRPr="00B93250">
              <w:rPr>
                <w:rFonts w:cs="Times New Roman"/>
                <w:szCs w:val="24"/>
              </w:rPr>
              <w:t>Problémy s žáky zvládám v práci dobře</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691"/>
        </w:trPr>
        <w:tc>
          <w:tcPr>
            <w:tcW w:w="5478" w:type="dxa"/>
          </w:tcPr>
          <w:p w:rsidR="0066442B" w:rsidRPr="00B93250" w:rsidRDefault="001D1378" w:rsidP="00B93250">
            <w:pPr>
              <w:pStyle w:val="Odstavecseseznamem"/>
              <w:numPr>
                <w:ilvl w:val="0"/>
                <w:numId w:val="37"/>
              </w:numPr>
              <w:spacing w:line="240" w:lineRule="auto"/>
              <w:rPr>
                <w:rFonts w:cs="Times New Roman"/>
                <w:szCs w:val="24"/>
              </w:rPr>
            </w:pPr>
            <w:r w:rsidRPr="00B93250">
              <w:rPr>
                <w:rFonts w:cs="Times New Roman"/>
                <w:szCs w:val="24"/>
              </w:rPr>
              <w:t>Mí</w:t>
            </w:r>
            <w:r w:rsidR="0066442B" w:rsidRPr="00B93250">
              <w:rPr>
                <w:rFonts w:cs="Times New Roman"/>
                <w:szCs w:val="24"/>
              </w:rPr>
              <w:t>vám poruchy sluchu, které se objevují bez zjevné příčiny</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20"/>
        </w:trPr>
        <w:tc>
          <w:tcPr>
            <w:tcW w:w="5478" w:type="dxa"/>
          </w:tcPr>
          <w:p w:rsidR="0066442B" w:rsidRPr="005B0801" w:rsidRDefault="0066442B" w:rsidP="00B93250">
            <w:pPr>
              <w:pStyle w:val="Odstavecseseznamem"/>
              <w:numPr>
                <w:ilvl w:val="0"/>
                <w:numId w:val="37"/>
              </w:numPr>
              <w:rPr>
                <w:rFonts w:cs="Times New Roman"/>
                <w:szCs w:val="24"/>
              </w:rPr>
            </w:pPr>
            <w:r w:rsidRPr="005B0801">
              <w:rPr>
                <w:rFonts w:cs="Times New Roman"/>
                <w:szCs w:val="24"/>
              </w:rPr>
              <w:t xml:space="preserve">Objevují se u mě závratě a poruchy vidění </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42"/>
        </w:trPr>
        <w:tc>
          <w:tcPr>
            <w:tcW w:w="5478" w:type="dxa"/>
          </w:tcPr>
          <w:p w:rsidR="0066442B" w:rsidRPr="00B93250" w:rsidRDefault="0066442B" w:rsidP="00B93250">
            <w:pPr>
              <w:pStyle w:val="Odstavecseseznamem"/>
              <w:numPr>
                <w:ilvl w:val="0"/>
                <w:numId w:val="37"/>
              </w:numPr>
              <w:rPr>
                <w:rFonts w:cs="Times New Roman"/>
                <w:szCs w:val="24"/>
              </w:rPr>
            </w:pPr>
            <w:r w:rsidRPr="00B93250">
              <w:rPr>
                <w:rFonts w:cs="Times New Roman"/>
                <w:szCs w:val="24"/>
              </w:rPr>
              <w:t>Během práce s dětmi se zasměju</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47"/>
        </w:trPr>
        <w:tc>
          <w:tcPr>
            <w:tcW w:w="5478" w:type="dxa"/>
          </w:tcPr>
          <w:p w:rsidR="0066442B" w:rsidRPr="005B0801" w:rsidRDefault="0066442B" w:rsidP="00B93250">
            <w:pPr>
              <w:pStyle w:val="Odstavecseseznamem"/>
              <w:numPr>
                <w:ilvl w:val="0"/>
                <w:numId w:val="37"/>
              </w:numPr>
              <w:rPr>
                <w:rFonts w:cs="Times New Roman"/>
                <w:szCs w:val="24"/>
              </w:rPr>
            </w:pPr>
            <w:r>
              <w:rPr>
                <w:rFonts w:cs="Times New Roman"/>
                <w:szCs w:val="24"/>
              </w:rPr>
              <w:t>Soustředění mi činí obtíže</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52"/>
        </w:trPr>
        <w:tc>
          <w:tcPr>
            <w:tcW w:w="5478" w:type="dxa"/>
          </w:tcPr>
          <w:p w:rsidR="0066442B" w:rsidRPr="005B0801" w:rsidRDefault="0066442B" w:rsidP="00B93250">
            <w:pPr>
              <w:pStyle w:val="Odstavecseseznamem"/>
              <w:numPr>
                <w:ilvl w:val="0"/>
                <w:numId w:val="37"/>
              </w:numPr>
              <w:rPr>
                <w:rFonts w:cs="Times New Roman"/>
                <w:szCs w:val="24"/>
              </w:rPr>
            </w:pPr>
            <w:r>
              <w:rPr>
                <w:rFonts w:cs="Times New Roman"/>
                <w:szCs w:val="24"/>
              </w:rPr>
              <w:t>Cítím se plný energie</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93"/>
        </w:trPr>
        <w:tc>
          <w:tcPr>
            <w:tcW w:w="5478" w:type="dxa"/>
          </w:tcPr>
          <w:p w:rsidR="0066442B" w:rsidRPr="005B0801" w:rsidRDefault="0066442B" w:rsidP="00B93250">
            <w:pPr>
              <w:pStyle w:val="Odstavecseseznamem"/>
              <w:numPr>
                <w:ilvl w:val="0"/>
                <w:numId w:val="37"/>
              </w:numPr>
              <w:rPr>
                <w:rFonts w:cs="Times New Roman"/>
                <w:szCs w:val="24"/>
              </w:rPr>
            </w:pPr>
            <w:r w:rsidRPr="005B0801">
              <w:rPr>
                <w:rFonts w:cs="Times New Roman"/>
                <w:szCs w:val="24"/>
              </w:rPr>
              <w:t>Má rozhodnost</w:t>
            </w:r>
            <w:r>
              <w:rPr>
                <w:rFonts w:cs="Times New Roman"/>
                <w:szCs w:val="24"/>
              </w:rPr>
              <w:t xml:space="preserve"> se při řešení problémů s žáky </w:t>
            </w:r>
            <w:r w:rsidRPr="005B0801">
              <w:rPr>
                <w:rFonts w:cs="Times New Roman"/>
                <w:szCs w:val="24"/>
              </w:rPr>
              <w:t>vytratila</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30"/>
        </w:trPr>
        <w:tc>
          <w:tcPr>
            <w:tcW w:w="5478" w:type="dxa"/>
          </w:tcPr>
          <w:p w:rsidR="0066442B" w:rsidRPr="005B0801" w:rsidRDefault="0066442B" w:rsidP="00B93250">
            <w:pPr>
              <w:pStyle w:val="Odstavecseseznamem"/>
              <w:numPr>
                <w:ilvl w:val="0"/>
                <w:numId w:val="37"/>
              </w:numPr>
              <w:rPr>
                <w:rFonts w:cs="Times New Roman"/>
                <w:szCs w:val="24"/>
              </w:rPr>
            </w:pPr>
            <w:r w:rsidRPr="005B0801">
              <w:rPr>
                <w:rFonts w:cs="Times New Roman"/>
                <w:szCs w:val="24"/>
              </w:rPr>
              <w:t>Moje tvořivost v práci se vytratila</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52"/>
        </w:trPr>
        <w:tc>
          <w:tcPr>
            <w:tcW w:w="5478" w:type="dxa"/>
          </w:tcPr>
          <w:p w:rsidR="0066442B" w:rsidRPr="005B0801" w:rsidRDefault="0066442B" w:rsidP="00B93250">
            <w:pPr>
              <w:pStyle w:val="Odstavecseseznamem"/>
              <w:numPr>
                <w:ilvl w:val="0"/>
                <w:numId w:val="37"/>
              </w:numPr>
              <w:rPr>
                <w:rFonts w:cs="Times New Roman"/>
                <w:szCs w:val="24"/>
              </w:rPr>
            </w:pPr>
            <w:r>
              <w:rPr>
                <w:rFonts w:cs="Times New Roman"/>
                <w:szCs w:val="24"/>
              </w:rPr>
              <w:t>I u problémových žáků mě zajímá, co s nimi dále bude</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Pr>
                <w:rFonts w:cs="Times New Roman"/>
                <w:b/>
              </w:rPr>
              <w:t>2</w:t>
            </w:r>
          </w:p>
        </w:tc>
        <w:tc>
          <w:tcPr>
            <w:tcW w:w="599" w:type="dxa"/>
          </w:tcPr>
          <w:p w:rsidR="0066442B" w:rsidRPr="005B0801" w:rsidRDefault="0066442B" w:rsidP="00B93250">
            <w:pPr>
              <w:jc w:val="right"/>
              <w:rPr>
                <w:rFonts w:cs="Times New Roman"/>
                <w:b/>
              </w:rPr>
            </w:pPr>
            <w:r>
              <w:rPr>
                <w:rFonts w:cs="Times New Roman"/>
                <w:b/>
              </w:rPr>
              <w:t>3</w:t>
            </w:r>
          </w:p>
        </w:tc>
        <w:tc>
          <w:tcPr>
            <w:tcW w:w="545" w:type="dxa"/>
          </w:tcPr>
          <w:p w:rsidR="0066442B" w:rsidRPr="005B0801" w:rsidRDefault="0066442B" w:rsidP="00B93250">
            <w:pPr>
              <w:jc w:val="right"/>
              <w:rPr>
                <w:rFonts w:cs="Times New Roman"/>
                <w:b/>
              </w:rPr>
            </w:pPr>
            <w:r>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289"/>
        </w:trPr>
        <w:tc>
          <w:tcPr>
            <w:tcW w:w="5478" w:type="dxa"/>
          </w:tcPr>
          <w:p w:rsidR="0066442B" w:rsidRPr="005B0801" w:rsidRDefault="0066442B" w:rsidP="00B93250">
            <w:pPr>
              <w:pStyle w:val="Odstavecseseznamem"/>
              <w:numPr>
                <w:ilvl w:val="0"/>
                <w:numId w:val="37"/>
              </w:numPr>
              <w:rPr>
                <w:rFonts w:cs="Times New Roman"/>
                <w:szCs w:val="24"/>
              </w:rPr>
            </w:pPr>
            <w:r w:rsidRPr="005B0801">
              <w:rPr>
                <w:rFonts w:cs="Times New Roman"/>
                <w:szCs w:val="24"/>
              </w:rPr>
              <w:t>Cítím se z práce psychicky vyčerpaný</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28"/>
        </w:trPr>
        <w:tc>
          <w:tcPr>
            <w:tcW w:w="5478" w:type="dxa"/>
          </w:tcPr>
          <w:p w:rsidR="0066442B" w:rsidRPr="005B0801" w:rsidRDefault="0066442B" w:rsidP="00B93250">
            <w:pPr>
              <w:pStyle w:val="Odstavecseseznamem"/>
              <w:numPr>
                <w:ilvl w:val="0"/>
                <w:numId w:val="37"/>
              </w:numPr>
              <w:rPr>
                <w:rFonts w:cs="Times New Roman"/>
                <w:szCs w:val="24"/>
              </w:rPr>
            </w:pPr>
            <w:r w:rsidRPr="005B0801">
              <w:rPr>
                <w:rFonts w:cs="Times New Roman"/>
                <w:szCs w:val="24"/>
              </w:rPr>
              <w:t xml:space="preserve">Nelpím na </w:t>
            </w:r>
            <w:r>
              <w:rPr>
                <w:rFonts w:cs="Times New Roman"/>
                <w:szCs w:val="24"/>
              </w:rPr>
              <w:t>ustálených postupech</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84"/>
        </w:trPr>
        <w:tc>
          <w:tcPr>
            <w:tcW w:w="5478" w:type="dxa"/>
          </w:tcPr>
          <w:p w:rsidR="0066442B" w:rsidRPr="005B0801" w:rsidRDefault="0066442B" w:rsidP="00B93250">
            <w:pPr>
              <w:pStyle w:val="Odstavecseseznamem"/>
              <w:numPr>
                <w:ilvl w:val="0"/>
                <w:numId w:val="37"/>
              </w:numPr>
              <w:rPr>
                <w:rFonts w:cs="Times New Roman"/>
                <w:szCs w:val="24"/>
              </w:rPr>
            </w:pPr>
            <w:r w:rsidRPr="005B0801">
              <w:rPr>
                <w:rFonts w:cs="Times New Roman"/>
                <w:szCs w:val="24"/>
              </w:rPr>
              <w:t>Místo,</w:t>
            </w:r>
            <w:r>
              <w:rPr>
                <w:rFonts w:cs="Times New Roman"/>
                <w:szCs w:val="24"/>
              </w:rPr>
              <w:t xml:space="preserve"> </w:t>
            </w:r>
            <w:r w:rsidRPr="005B0801">
              <w:rPr>
                <w:rFonts w:cs="Times New Roman"/>
                <w:szCs w:val="24"/>
              </w:rPr>
              <w:t>abych</w:t>
            </w:r>
            <w:r>
              <w:rPr>
                <w:rFonts w:cs="Times New Roman"/>
                <w:szCs w:val="24"/>
              </w:rPr>
              <w:t xml:space="preserve"> v práci</w:t>
            </w:r>
            <w:r w:rsidRPr="005B0801">
              <w:rPr>
                <w:rFonts w:cs="Times New Roman"/>
                <w:szCs w:val="24"/>
              </w:rPr>
              <w:t xml:space="preserve"> jednal</w:t>
            </w:r>
            <w:r>
              <w:rPr>
                <w:rFonts w:cs="Times New Roman"/>
                <w:szCs w:val="24"/>
              </w:rPr>
              <w:t>/a, raději na ni rezignuji</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37"/>
        </w:trPr>
        <w:tc>
          <w:tcPr>
            <w:tcW w:w="5478" w:type="dxa"/>
          </w:tcPr>
          <w:p w:rsidR="0066442B" w:rsidRPr="005B0801" w:rsidRDefault="0066442B" w:rsidP="00B93250">
            <w:pPr>
              <w:pStyle w:val="Odstavecseseznamem"/>
              <w:numPr>
                <w:ilvl w:val="0"/>
                <w:numId w:val="37"/>
              </w:numPr>
              <w:spacing w:line="276" w:lineRule="auto"/>
              <w:rPr>
                <w:rFonts w:cs="Times New Roman"/>
                <w:szCs w:val="24"/>
              </w:rPr>
            </w:pPr>
            <w:r w:rsidRPr="005B0801">
              <w:rPr>
                <w:rFonts w:cs="Times New Roman"/>
                <w:szCs w:val="24"/>
              </w:rPr>
              <w:t>Stahuji se do pozadí</w:t>
            </w:r>
            <w:r>
              <w:rPr>
                <w:rFonts w:cs="Times New Roman"/>
                <w:szCs w:val="24"/>
              </w:rPr>
              <w:t xml:space="preserve"> a</w:t>
            </w:r>
            <w:r w:rsidRPr="005B0801">
              <w:rPr>
                <w:rFonts w:cs="Times New Roman"/>
                <w:szCs w:val="24"/>
              </w:rPr>
              <w:t xml:space="preserve"> </w:t>
            </w:r>
            <w:r>
              <w:rPr>
                <w:rFonts w:cs="Times New Roman"/>
                <w:szCs w:val="24"/>
              </w:rPr>
              <w:t>vyhýbám se kontaktu se žáky</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25"/>
        </w:trPr>
        <w:tc>
          <w:tcPr>
            <w:tcW w:w="5478" w:type="dxa"/>
          </w:tcPr>
          <w:p w:rsidR="0066442B" w:rsidRPr="005B0801" w:rsidRDefault="0066442B" w:rsidP="00B93250">
            <w:pPr>
              <w:pStyle w:val="Odstavecseseznamem"/>
              <w:numPr>
                <w:ilvl w:val="0"/>
                <w:numId w:val="37"/>
              </w:numPr>
              <w:rPr>
                <w:rFonts w:cs="Times New Roman"/>
                <w:szCs w:val="24"/>
              </w:rPr>
            </w:pPr>
            <w:r>
              <w:rPr>
                <w:rFonts w:cs="Times New Roman"/>
                <w:szCs w:val="24"/>
              </w:rPr>
              <w:t>Myslím, že život dětí pozitivně ovlivňuji</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47"/>
        </w:trPr>
        <w:tc>
          <w:tcPr>
            <w:tcW w:w="5478" w:type="dxa"/>
          </w:tcPr>
          <w:p w:rsidR="0066442B" w:rsidRPr="00B93250" w:rsidRDefault="0066442B" w:rsidP="00B93250">
            <w:pPr>
              <w:pStyle w:val="Odstavecseseznamem"/>
              <w:numPr>
                <w:ilvl w:val="0"/>
                <w:numId w:val="37"/>
              </w:numPr>
              <w:rPr>
                <w:rFonts w:cs="Times New Roman"/>
                <w:szCs w:val="24"/>
              </w:rPr>
            </w:pPr>
            <w:r w:rsidRPr="00B93250">
              <w:rPr>
                <w:rFonts w:cs="Times New Roman"/>
                <w:szCs w:val="24"/>
              </w:rPr>
              <w:t>Dále se vzdělávám v oboru</w:t>
            </w:r>
          </w:p>
        </w:tc>
        <w:tc>
          <w:tcPr>
            <w:tcW w:w="471" w:type="dxa"/>
          </w:tcPr>
          <w:p w:rsidR="0066442B" w:rsidRPr="005B0801" w:rsidRDefault="0066442B" w:rsidP="00B93250">
            <w:pPr>
              <w:jc w:val="right"/>
              <w:rPr>
                <w:rFonts w:cs="Times New Roman"/>
                <w:b/>
              </w:rPr>
            </w:pPr>
            <w:r w:rsidRPr="005B0801">
              <w:rPr>
                <w:rFonts w:cs="Times New Roman"/>
                <w:b/>
              </w:rPr>
              <w:t>1</w:t>
            </w:r>
          </w:p>
        </w:tc>
        <w:tc>
          <w:tcPr>
            <w:tcW w:w="571" w:type="dxa"/>
          </w:tcPr>
          <w:p w:rsidR="0066442B" w:rsidRPr="005B0801" w:rsidRDefault="0066442B" w:rsidP="00B93250">
            <w:pPr>
              <w:jc w:val="right"/>
              <w:rPr>
                <w:rFonts w:cs="Times New Roman"/>
                <w:b/>
              </w:rPr>
            </w:pPr>
            <w:r w:rsidRPr="005B0801">
              <w:rPr>
                <w:rFonts w:cs="Times New Roman"/>
                <w:b/>
              </w:rPr>
              <w:t>2</w:t>
            </w:r>
          </w:p>
        </w:tc>
        <w:tc>
          <w:tcPr>
            <w:tcW w:w="599" w:type="dxa"/>
          </w:tcPr>
          <w:p w:rsidR="0066442B" w:rsidRPr="005B0801" w:rsidRDefault="0066442B" w:rsidP="00B93250">
            <w:pPr>
              <w:jc w:val="right"/>
              <w:rPr>
                <w:rFonts w:cs="Times New Roman"/>
                <w:b/>
              </w:rPr>
            </w:pPr>
            <w:r w:rsidRPr="005B0801">
              <w:rPr>
                <w:rFonts w:cs="Times New Roman"/>
                <w:b/>
              </w:rPr>
              <w:t>3</w:t>
            </w:r>
          </w:p>
        </w:tc>
        <w:tc>
          <w:tcPr>
            <w:tcW w:w="545" w:type="dxa"/>
          </w:tcPr>
          <w:p w:rsidR="0066442B" w:rsidRPr="005B0801" w:rsidRDefault="0066442B" w:rsidP="00B93250">
            <w:pPr>
              <w:jc w:val="right"/>
              <w:rPr>
                <w:rFonts w:cs="Times New Roman"/>
                <w:b/>
              </w:rPr>
            </w:pPr>
            <w:r w:rsidRPr="005B0801">
              <w:rPr>
                <w:rFonts w:cs="Times New Roman"/>
                <w:b/>
              </w:rPr>
              <w:t>4</w:t>
            </w:r>
          </w:p>
        </w:tc>
        <w:tc>
          <w:tcPr>
            <w:tcW w:w="555" w:type="dxa"/>
          </w:tcPr>
          <w:p w:rsidR="0066442B" w:rsidRPr="005B0801" w:rsidRDefault="0066442B" w:rsidP="00B93250">
            <w:pPr>
              <w:jc w:val="right"/>
              <w:rPr>
                <w:rFonts w:cs="Times New Roman"/>
                <w:b/>
              </w:rPr>
            </w:pPr>
            <w:r w:rsidRPr="005B0801">
              <w:rPr>
                <w:rFonts w:cs="Times New Roman"/>
                <w:b/>
              </w:rPr>
              <w:t>5</w:t>
            </w:r>
          </w:p>
        </w:tc>
      </w:tr>
      <w:tr w:rsidR="0066442B" w:rsidTr="00B93250">
        <w:trPr>
          <w:trHeight w:hRule="exact" w:val="335"/>
        </w:trPr>
        <w:tc>
          <w:tcPr>
            <w:tcW w:w="5478" w:type="dxa"/>
          </w:tcPr>
          <w:p w:rsidR="0066442B" w:rsidRPr="00B93250" w:rsidRDefault="0066442B" w:rsidP="00B93250">
            <w:pPr>
              <w:pStyle w:val="Odstavecseseznamem"/>
              <w:numPr>
                <w:ilvl w:val="0"/>
                <w:numId w:val="37"/>
              </w:numPr>
              <w:rPr>
                <w:rFonts w:cs="Times New Roman"/>
                <w:szCs w:val="24"/>
              </w:rPr>
            </w:pPr>
            <w:r w:rsidRPr="00B93250">
              <w:rPr>
                <w:rFonts w:cs="Times New Roman"/>
                <w:szCs w:val="24"/>
              </w:rPr>
              <w:lastRenderedPageBreak/>
              <w:t>Úspěchy dětí v práci mi již nepůsobí radost</w:t>
            </w:r>
          </w:p>
        </w:tc>
        <w:tc>
          <w:tcPr>
            <w:tcW w:w="471" w:type="dxa"/>
          </w:tcPr>
          <w:p w:rsidR="0066442B" w:rsidRPr="005B0801" w:rsidRDefault="0066442B" w:rsidP="00770697">
            <w:pPr>
              <w:jc w:val="both"/>
              <w:rPr>
                <w:rFonts w:cs="Times New Roman"/>
                <w:b/>
              </w:rPr>
            </w:pPr>
            <w:r w:rsidRPr="005B0801">
              <w:rPr>
                <w:rFonts w:cs="Times New Roman"/>
                <w:b/>
              </w:rPr>
              <w:t>1</w:t>
            </w:r>
          </w:p>
        </w:tc>
        <w:tc>
          <w:tcPr>
            <w:tcW w:w="571" w:type="dxa"/>
          </w:tcPr>
          <w:p w:rsidR="0066442B" w:rsidRPr="005B0801" w:rsidRDefault="0066442B" w:rsidP="00770697">
            <w:pPr>
              <w:jc w:val="both"/>
              <w:rPr>
                <w:rFonts w:cs="Times New Roman"/>
                <w:b/>
              </w:rPr>
            </w:pPr>
            <w:r w:rsidRPr="005B0801">
              <w:rPr>
                <w:rFonts w:cs="Times New Roman"/>
                <w:b/>
              </w:rPr>
              <w:t>2</w:t>
            </w:r>
          </w:p>
        </w:tc>
        <w:tc>
          <w:tcPr>
            <w:tcW w:w="599" w:type="dxa"/>
          </w:tcPr>
          <w:p w:rsidR="0066442B" w:rsidRPr="005B0801" w:rsidRDefault="0066442B" w:rsidP="00770697">
            <w:pPr>
              <w:jc w:val="both"/>
              <w:rPr>
                <w:rFonts w:cs="Times New Roman"/>
                <w:b/>
              </w:rPr>
            </w:pPr>
            <w:r w:rsidRPr="005B0801">
              <w:rPr>
                <w:rFonts w:cs="Times New Roman"/>
                <w:b/>
              </w:rPr>
              <w:t>3</w:t>
            </w:r>
          </w:p>
        </w:tc>
        <w:tc>
          <w:tcPr>
            <w:tcW w:w="545" w:type="dxa"/>
          </w:tcPr>
          <w:p w:rsidR="0066442B" w:rsidRPr="005B0801" w:rsidRDefault="0066442B" w:rsidP="00770697">
            <w:pPr>
              <w:jc w:val="both"/>
              <w:rPr>
                <w:rFonts w:cs="Times New Roman"/>
                <w:b/>
              </w:rPr>
            </w:pPr>
            <w:r w:rsidRPr="005B0801">
              <w:rPr>
                <w:rFonts w:cs="Times New Roman"/>
                <w:b/>
              </w:rPr>
              <w:t>4</w:t>
            </w:r>
          </w:p>
        </w:tc>
        <w:tc>
          <w:tcPr>
            <w:tcW w:w="555" w:type="dxa"/>
          </w:tcPr>
          <w:p w:rsidR="0066442B" w:rsidRPr="005B0801" w:rsidRDefault="0066442B" w:rsidP="00770697">
            <w:pPr>
              <w:jc w:val="both"/>
              <w:rPr>
                <w:rFonts w:cs="Times New Roman"/>
                <w:b/>
              </w:rPr>
            </w:pPr>
            <w:r w:rsidRPr="005B0801">
              <w:rPr>
                <w:rFonts w:cs="Times New Roman"/>
                <w:b/>
              </w:rPr>
              <w:t>5</w:t>
            </w:r>
          </w:p>
        </w:tc>
      </w:tr>
      <w:tr w:rsidR="0066442B" w:rsidTr="00B93250">
        <w:trPr>
          <w:trHeight w:hRule="exact" w:val="357"/>
        </w:trPr>
        <w:tc>
          <w:tcPr>
            <w:tcW w:w="5478" w:type="dxa"/>
          </w:tcPr>
          <w:p w:rsidR="0066442B" w:rsidRPr="005B0801" w:rsidRDefault="0066442B" w:rsidP="00B93250">
            <w:pPr>
              <w:pStyle w:val="Odstavecseseznamem"/>
              <w:numPr>
                <w:ilvl w:val="0"/>
                <w:numId w:val="37"/>
              </w:numPr>
              <w:ind w:left="89" w:firstLine="246"/>
              <w:rPr>
                <w:rFonts w:cs="Times New Roman"/>
                <w:szCs w:val="24"/>
              </w:rPr>
            </w:pPr>
            <w:r w:rsidRPr="005B0801">
              <w:rPr>
                <w:rFonts w:cs="Times New Roman"/>
                <w:szCs w:val="24"/>
              </w:rPr>
              <w:t>Od té doby, co dělám tuto práci</w:t>
            </w:r>
            <w:r>
              <w:rPr>
                <w:rFonts w:cs="Times New Roman"/>
                <w:szCs w:val="24"/>
              </w:rPr>
              <w:t>,</w:t>
            </w:r>
            <w:r w:rsidRPr="005B0801">
              <w:rPr>
                <w:rFonts w:cs="Times New Roman"/>
                <w:szCs w:val="24"/>
              </w:rPr>
              <w:t xml:space="preserve"> jsem </w:t>
            </w:r>
            <w:r>
              <w:rPr>
                <w:rFonts w:cs="Times New Roman"/>
                <w:szCs w:val="24"/>
              </w:rPr>
              <w:t>k žákům lhostejnější</w:t>
            </w:r>
            <w:r w:rsidRPr="005B0801">
              <w:rPr>
                <w:rFonts w:cs="Times New Roman"/>
                <w:szCs w:val="24"/>
              </w:rPr>
              <w:t xml:space="preserve"> </w:t>
            </w:r>
            <w:proofErr w:type="spellStart"/>
            <w:r w:rsidRPr="005B0801">
              <w:rPr>
                <w:rFonts w:cs="Times New Roman"/>
                <w:szCs w:val="24"/>
              </w:rPr>
              <w:t>lhostejnější</w:t>
            </w:r>
            <w:proofErr w:type="spellEnd"/>
            <w:r>
              <w:rPr>
                <w:rFonts w:cs="Times New Roman"/>
                <w:szCs w:val="24"/>
              </w:rPr>
              <w:t>.</w:t>
            </w:r>
          </w:p>
        </w:tc>
        <w:tc>
          <w:tcPr>
            <w:tcW w:w="471" w:type="dxa"/>
          </w:tcPr>
          <w:p w:rsidR="0066442B" w:rsidRPr="005B0801" w:rsidRDefault="0066442B" w:rsidP="00770697">
            <w:pPr>
              <w:jc w:val="both"/>
              <w:rPr>
                <w:rFonts w:cs="Times New Roman"/>
                <w:b/>
              </w:rPr>
            </w:pPr>
            <w:r w:rsidRPr="005B0801">
              <w:rPr>
                <w:rFonts w:cs="Times New Roman"/>
                <w:b/>
              </w:rPr>
              <w:t>1</w:t>
            </w:r>
          </w:p>
        </w:tc>
        <w:tc>
          <w:tcPr>
            <w:tcW w:w="571" w:type="dxa"/>
          </w:tcPr>
          <w:p w:rsidR="0066442B" w:rsidRPr="005B0801" w:rsidRDefault="0066442B" w:rsidP="00770697">
            <w:pPr>
              <w:jc w:val="both"/>
              <w:rPr>
                <w:rFonts w:cs="Times New Roman"/>
                <w:b/>
              </w:rPr>
            </w:pPr>
            <w:r w:rsidRPr="005B0801">
              <w:rPr>
                <w:rFonts w:cs="Times New Roman"/>
                <w:b/>
              </w:rPr>
              <w:t>2</w:t>
            </w:r>
          </w:p>
        </w:tc>
        <w:tc>
          <w:tcPr>
            <w:tcW w:w="599" w:type="dxa"/>
          </w:tcPr>
          <w:p w:rsidR="0066442B" w:rsidRPr="005B0801" w:rsidRDefault="0066442B" w:rsidP="00770697">
            <w:pPr>
              <w:jc w:val="both"/>
              <w:rPr>
                <w:rFonts w:cs="Times New Roman"/>
                <w:b/>
              </w:rPr>
            </w:pPr>
            <w:r w:rsidRPr="005B0801">
              <w:rPr>
                <w:rFonts w:cs="Times New Roman"/>
                <w:b/>
              </w:rPr>
              <w:t>3</w:t>
            </w:r>
          </w:p>
        </w:tc>
        <w:tc>
          <w:tcPr>
            <w:tcW w:w="545" w:type="dxa"/>
          </w:tcPr>
          <w:p w:rsidR="0066442B" w:rsidRPr="005B0801" w:rsidRDefault="0066442B" w:rsidP="00770697">
            <w:pPr>
              <w:jc w:val="both"/>
              <w:rPr>
                <w:rFonts w:cs="Times New Roman"/>
                <w:b/>
              </w:rPr>
            </w:pPr>
            <w:r w:rsidRPr="005B0801">
              <w:rPr>
                <w:rFonts w:cs="Times New Roman"/>
                <w:b/>
              </w:rPr>
              <w:t>4</w:t>
            </w:r>
          </w:p>
        </w:tc>
        <w:tc>
          <w:tcPr>
            <w:tcW w:w="555" w:type="dxa"/>
          </w:tcPr>
          <w:p w:rsidR="0066442B" w:rsidRPr="005B0801" w:rsidRDefault="0066442B" w:rsidP="00770697">
            <w:pPr>
              <w:jc w:val="both"/>
              <w:rPr>
                <w:rFonts w:cs="Times New Roman"/>
                <w:b/>
              </w:rPr>
            </w:pPr>
            <w:r w:rsidRPr="005B0801">
              <w:rPr>
                <w:rFonts w:cs="Times New Roman"/>
                <w:b/>
              </w:rPr>
              <w:t>5</w:t>
            </w:r>
          </w:p>
        </w:tc>
      </w:tr>
      <w:tr w:rsidR="0066442B" w:rsidTr="00B93250">
        <w:trPr>
          <w:trHeight w:hRule="exact" w:val="312"/>
        </w:trPr>
        <w:tc>
          <w:tcPr>
            <w:tcW w:w="5478" w:type="dxa"/>
          </w:tcPr>
          <w:p w:rsidR="0066442B" w:rsidRPr="005B0801" w:rsidRDefault="0066442B" w:rsidP="00B93250">
            <w:pPr>
              <w:pStyle w:val="Odstavecseseznamem"/>
              <w:numPr>
                <w:ilvl w:val="0"/>
                <w:numId w:val="37"/>
              </w:numPr>
              <w:spacing w:line="276" w:lineRule="auto"/>
              <w:ind w:left="89" w:firstLine="246"/>
              <w:rPr>
                <w:rFonts w:cs="Times New Roman"/>
                <w:szCs w:val="24"/>
              </w:rPr>
            </w:pPr>
            <w:r>
              <w:rPr>
                <w:rFonts w:cs="Times New Roman"/>
                <w:szCs w:val="24"/>
              </w:rPr>
              <w:t>Uvažuji</w:t>
            </w:r>
            <w:r w:rsidRPr="005B0801">
              <w:rPr>
                <w:rFonts w:cs="Times New Roman"/>
                <w:szCs w:val="24"/>
              </w:rPr>
              <w:t xml:space="preserve"> o změně povolání</w:t>
            </w:r>
          </w:p>
          <w:p w:rsidR="0066442B" w:rsidRPr="005B0801" w:rsidRDefault="0066442B" w:rsidP="00B93250">
            <w:pPr>
              <w:pStyle w:val="Odstavecseseznamem"/>
              <w:ind w:left="89"/>
              <w:rPr>
                <w:rFonts w:cs="Times New Roman"/>
                <w:szCs w:val="24"/>
              </w:rPr>
            </w:pPr>
          </w:p>
        </w:tc>
        <w:tc>
          <w:tcPr>
            <w:tcW w:w="471" w:type="dxa"/>
          </w:tcPr>
          <w:p w:rsidR="0066442B" w:rsidRPr="005B0801" w:rsidRDefault="0066442B" w:rsidP="00770697">
            <w:pPr>
              <w:jc w:val="both"/>
              <w:rPr>
                <w:rFonts w:cs="Times New Roman"/>
                <w:b/>
              </w:rPr>
            </w:pPr>
            <w:r w:rsidRPr="005B0801">
              <w:rPr>
                <w:rFonts w:cs="Times New Roman"/>
                <w:b/>
              </w:rPr>
              <w:t>1</w:t>
            </w:r>
          </w:p>
        </w:tc>
        <w:tc>
          <w:tcPr>
            <w:tcW w:w="571" w:type="dxa"/>
          </w:tcPr>
          <w:p w:rsidR="0066442B" w:rsidRPr="005B0801" w:rsidRDefault="0066442B" w:rsidP="00770697">
            <w:pPr>
              <w:jc w:val="both"/>
              <w:rPr>
                <w:rFonts w:cs="Times New Roman"/>
                <w:b/>
              </w:rPr>
            </w:pPr>
            <w:r w:rsidRPr="005B0801">
              <w:rPr>
                <w:rFonts w:cs="Times New Roman"/>
                <w:b/>
              </w:rPr>
              <w:t>2</w:t>
            </w:r>
          </w:p>
        </w:tc>
        <w:tc>
          <w:tcPr>
            <w:tcW w:w="599" w:type="dxa"/>
          </w:tcPr>
          <w:p w:rsidR="0066442B" w:rsidRPr="005B0801" w:rsidRDefault="0066442B" w:rsidP="00770697">
            <w:pPr>
              <w:jc w:val="both"/>
              <w:rPr>
                <w:rFonts w:cs="Times New Roman"/>
                <w:b/>
              </w:rPr>
            </w:pPr>
            <w:r w:rsidRPr="005B0801">
              <w:rPr>
                <w:rFonts w:cs="Times New Roman"/>
                <w:b/>
              </w:rPr>
              <w:t>3</w:t>
            </w:r>
          </w:p>
        </w:tc>
        <w:tc>
          <w:tcPr>
            <w:tcW w:w="545" w:type="dxa"/>
          </w:tcPr>
          <w:p w:rsidR="0066442B" w:rsidRPr="005B0801" w:rsidRDefault="0066442B" w:rsidP="00770697">
            <w:pPr>
              <w:jc w:val="both"/>
              <w:rPr>
                <w:rFonts w:cs="Times New Roman"/>
                <w:b/>
              </w:rPr>
            </w:pPr>
            <w:r w:rsidRPr="005B0801">
              <w:rPr>
                <w:rFonts w:cs="Times New Roman"/>
                <w:b/>
              </w:rPr>
              <w:t>4</w:t>
            </w:r>
          </w:p>
        </w:tc>
        <w:tc>
          <w:tcPr>
            <w:tcW w:w="555" w:type="dxa"/>
          </w:tcPr>
          <w:p w:rsidR="0066442B" w:rsidRPr="005B0801" w:rsidRDefault="0066442B" w:rsidP="00770697">
            <w:pPr>
              <w:jc w:val="both"/>
              <w:rPr>
                <w:rFonts w:cs="Times New Roman"/>
                <w:b/>
              </w:rPr>
            </w:pPr>
            <w:r w:rsidRPr="005B0801">
              <w:rPr>
                <w:rFonts w:cs="Times New Roman"/>
                <w:b/>
              </w:rPr>
              <w:t>5</w:t>
            </w:r>
          </w:p>
        </w:tc>
      </w:tr>
    </w:tbl>
    <w:p w:rsidR="0066442B" w:rsidRDefault="0066442B" w:rsidP="00770697">
      <w:pPr>
        <w:pStyle w:val="Odstavecseseznamem"/>
        <w:jc w:val="both"/>
        <w:rPr>
          <w:rFonts w:cs="Times New Roman"/>
          <w:b/>
          <w:szCs w:val="24"/>
        </w:rPr>
      </w:pPr>
    </w:p>
    <w:p w:rsidR="0066442B" w:rsidRDefault="0066442B" w:rsidP="00B93250">
      <w:pPr>
        <w:pStyle w:val="Odstavecseseznamem"/>
        <w:numPr>
          <w:ilvl w:val="0"/>
          <w:numId w:val="37"/>
        </w:numPr>
        <w:spacing w:line="276" w:lineRule="auto"/>
        <w:jc w:val="both"/>
        <w:rPr>
          <w:rFonts w:cs="Times New Roman"/>
          <w:b/>
          <w:szCs w:val="24"/>
        </w:rPr>
      </w:pPr>
      <w:r>
        <w:rPr>
          <w:rFonts w:cs="Times New Roman"/>
          <w:b/>
          <w:szCs w:val="24"/>
        </w:rPr>
        <w:t>Příznaky, které jste uvedli v předchozím dotazníku, se u Vás objevují v časovém rámci.</w:t>
      </w:r>
    </w:p>
    <w:p w:rsidR="0066442B" w:rsidRPr="0085571A" w:rsidRDefault="0066442B" w:rsidP="00770697">
      <w:pPr>
        <w:pStyle w:val="Odstavecseseznamem"/>
        <w:numPr>
          <w:ilvl w:val="0"/>
          <w:numId w:val="28"/>
        </w:numPr>
        <w:spacing w:line="276" w:lineRule="auto"/>
        <w:jc w:val="both"/>
        <w:rPr>
          <w:rFonts w:cs="Times New Roman"/>
          <w:szCs w:val="24"/>
        </w:rPr>
      </w:pPr>
      <w:r w:rsidRPr="0085571A">
        <w:rPr>
          <w:rFonts w:cs="Times New Roman"/>
          <w:szCs w:val="24"/>
        </w:rPr>
        <w:t>Poslední</w:t>
      </w:r>
      <w:r w:rsidR="00477EFF">
        <w:rPr>
          <w:rFonts w:cs="Times New Roman"/>
          <w:szCs w:val="24"/>
        </w:rPr>
        <w:t>ch</w:t>
      </w:r>
      <w:r w:rsidRPr="0085571A">
        <w:rPr>
          <w:rFonts w:cs="Times New Roman"/>
          <w:szCs w:val="24"/>
        </w:rPr>
        <w:t xml:space="preserve"> pár týdnů</w:t>
      </w:r>
    </w:p>
    <w:p w:rsidR="0066442B" w:rsidRPr="0085571A" w:rsidRDefault="0066442B" w:rsidP="00770697">
      <w:pPr>
        <w:pStyle w:val="Odstavecseseznamem"/>
        <w:numPr>
          <w:ilvl w:val="0"/>
          <w:numId w:val="28"/>
        </w:numPr>
        <w:spacing w:line="276" w:lineRule="auto"/>
        <w:jc w:val="both"/>
        <w:rPr>
          <w:rFonts w:cs="Times New Roman"/>
          <w:szCs w:val="24"/>
        </w:rPr>
      </w:pPr>
      <w:r w:rsidRPr="0085571A">
        <w:rPr>
          <w:rFonts w:cs="Times New Roman"/>
          <w:szCs w:val="24"/>
        </w:rPr>
        <w:t>Poslední</w:t>
      </w:r>
      <w:r w:rsidR="00477EFF">
        <w:rPr>
          <w:rFonts w:cs="Times New Roman"/>
          <w:szCs w:val="24"/>
        </w:rPr>
        <w:t>ch</w:t>
      </w:r>
      <w:r w:rsidRPr="0085571A">
        <w:rPr>
          <w:rFonts w:cs="Times New Roman"/>
          <w:szCs w:val="24"/>
        </w:rPr>
        <w:t xml:space="preserve"> pár měsíců</w:t>
      </w:r>
    </w:p>
    <w:p w:rsidR="0066442B" w:rsidRPr="0085571A" w:rsidRDefault="0066442B" w:rsidP="00770697">
      <w:pPr>
        <w:pStyle w:val="Odstavecseseznamem"/>
        <w:numPr>
          <w:ilvl w:val="0"/>
          <w:numId w:val="28"/>
        </w:numPr>
        <w:spacing w:line="276" w:lineRule="auto"/>
        <w:jc w:val="both"/>
        <w:rPr>
          <w:rFonts w:cs="Times New Roman"/>
          <w:szCs w:val="24"/>
        </w:rPr>
      </w:pPr>
      <w:r w:rsidRPr="0085571A">
        <w:rPr>
          <w:rFonts w:cs="Times New Roman"/>
          <w:szCs w:val="24"/>
        </w:rPr>
        <w:t>Posledních pár let (do 10 let)</w:t>
      </w:r>
    </w:p>
    <w:p w:rsidR="0066442B" w:rsidRPr="0085571A" w:rsidRDefault="0066442B" w:rsidP="00770697">
      <w:pPr>
        <w:pStyle w:val="Odstavecseseznamem"/>
        <w:numPr>
          <w:ilvl w:val="0"/>
          <w:numId w:val="28"/>
        </w:numPr>
        <w:spacing w:line="276" w:lineRule="auto"/>
        <w:jc w:val="both"/>
        <w:rPr>
          <w:rFonts w:cs="Times New Roman"/>
          <w:szCs w:val="24"/>
        </w:rPr>
      </w:pPr>
      <w:r w:rsidRPr="0085571A">
        <w:rPr>
          <w:rFonts w:cs="Times New Roman"/>
          <w:szCs w:val="24"/>
        </w:rPr>
        <w:t>Od nepaměti</w:t>
      </w:r>
    </w:p>
    <w:p w:rsidR="0066442B" w:rsidRDefault="0066442B" w:rsidP="00B93250">
      <w:pPr>
        <w:pStyle w:val="Odstavecseseznamem"/>
        <w:numPr>
          <w:ilvl w:val="0"/>
          <w:numId w:val="37"/>
        </w:numPr>
        <w:spacing w:line="276" w:lineRule="auto"/>
        <w:jc w:val="both"/>
        <w:rPr>
          <w:rFonts w:cs="Times New Roman"/>
          <w:b/>
          <w:szCs w:val="24"/>
        </w:rPr>
      </w:pPr>
      <w:r>
        <w:rPr>
          <w:rFonts w:cs="Times New Roman"/>
          <w:b/>
          <w:szCs w:val="24"/>
        </w:rPr>
        <w:t>Příznaky, které jsem uvedl/a, se u mě projevují s intenzitou:</w:t>
      </w:r>
    </w:p>
    <w:p w:rsidR="0066442B" w:rsidRPr="0085571A" w:rsidRDefault="0066442B" w:rsidP="00770697">
      <w:pPr>
        <w:pStyle w:val="Odstavecseseznamem"/>
        <w:numPr>
          <w:ilvl w:val="0"/>
          <w:numId w:val="29"/>
        </w:numPr>
        <w:spacing w:line="276" w:lineRule="auto"/>
        <w:jc w:val="both"/>
        <w:rPr>
          <w:rFonts w:cs="Times New Roman"/>
          <w:szCs w:val="24"/>
        </w:rPr>
      </w:pPr>
      <w:r w:rsidRPr="0085571A">
        <w:rPr>
          <w:rFonts w:cs="Times New Roman"/>
          <w:szCs w:val="24"/>
        </w:rPr>
        <w:t>Vzrůstající</w:t>
      </w:r>
    </w:p>
    <w:p w:rsidR="0066442B" w:rsidRPr="0085571A" w:rsidRDefault="0066442B" w:rsidP="00770697">
      <w:pPr>
        <w:pStyle w:val="Odstavecseseznamem"/>
        <w:numPr>
          <w:ilvl w:val="0"/>
          <w:numId w:val="29"/>
        </w:numPr>
        <w:spacing w:line="276" w:lineRule="auto"/>
        <w:jc w:val="both"/>
        <w:rPr>
          <w:rFonts w:cs="Times New Roman"/>
          <w:szCs w:val="24"/>
        </w:rPr>
      </w:pPr>
      <w:r w:rsidRPr="0085571A">
        <w:rPr>
          <w:rFonts w:cs="Times New Roman"/>
          <w:szCs w:val="24"/>
        </w:rPr>
        <w:t>Stále stejná</w:t>
      </w:r>
    </w:p>
    <w:p w:rsidR="0066442B" w:rsidRPr="0085571A" w:rsidRDefault="0066442B" w:rsidP="00770697">
      <w:pPr>
        <w:pStyle w:val="Odstavecseseznamem"/>
        <w:numPr>
          <w:ilvl w:val="0"/>
          <w:numId w:val="29"/>
        </w:numPr>
        <w:spacing w:line="276" w:lineRule="auto"/>
        <w:jc w:val="both"/>
        <w:rPr>
          <w:rFonts w:cs="Times New Roman"/>
          <w:szCs w:val="24"/>
        </w:rPr>
      </w:pPr>
      <w:r w:rsidRPr="0085571A">
        <w:rPr>
          <w:rFonts w:cs="Times New Roman"/>
          <w:szCs w:val="24"/>
        </w:rPr>
        <w:t>Klesající</w:t>
      </w:r>
    </w:p>
    <w:p w:rsidR="0066442B" w:rsidRPr="00AA4BF9" w:rsidRDefault="0066442B" w:rsidP="00B93250">
      <w:pPr>
        <w:pStyle w:val="Odstavecseseznamem"/>
        <w:numPr>
          <w:ilvl w:val="0"/>
          <w:numId w:val="37"/>
        </w:numPr>
        <w:spacing w:line="276" w:lineRule="auto"/>
        <w:jc w:val="both"/>
        <w:rPr>
          <w:rFonts w:cs="Times New Roman"/>
          <w:b/>
          <w:szCs w:val="24"/>
        </w:rPr>
      </w:pPr>
      <w:r>
        <w:rPr>
          <w:rFonts w:cs="Times New Roman"/>
          <w:b/>
          <w:szCs w:val="24"/>
        </w:rPr>
        <w:t>Setkal/a</w:t>
      </w:r>
      <w:r w:rsidRPr="00AA4BF9">
        <w:rPr>
          <w:rFonts w:cs="Times New Roman"/>
          <w:b/>
          <w:szCs w:val="24"/>
        </w:rPr>
        <w:t xml:space="preserve"> jste se během své práce se syndromem vyhoření?</w:t>
      </w:r>
    </w:p>
    <w:p w:rsidR="0066442B" w:rsidRDefault="0066442B" w:rsidP="00770697">
      <w:pPr>
        <w:pStyle w:val="Odstavecseseznamem"/>
        <w:numPr>
          <w:ilvl w:val="0"/>
          <w:numId w:val="20"/>
        </w:numPr>
        <w:spacing w:line="276" w:lineRule="auto"/>
        <w:jc w:val="both"/>
        <w:rPr>
          <w:rFonts w:cs="Times New Roman"/>
          <w:szCs w:val="24"/>
        </w:rPr>
      </w:pPr>
      <w:r>
        <w:rPr>
          <w:rFonts w:cs="Times New Roman"/>
          <w:szCs w:val="24"/>
        </w:rPr>
        <w:t>Ano, setkal/a u své osoby</w:t>
      </w:r>
    </w:p>
    <w:p w:rsidR="0066442B" w:rsidRPr="00BD4CBE" w:rsidRDefault="0066442B" w:rsidP="00770697">
      <w:pPr>
        <w:pStyle w:val="Odstavecseseznamem"/>
        <w:numPr>
          <w:ilvl w:val="0"/>
          <w:numId w:val="20"/>
        </w:numPr>
        <w:spacing w:line="276" w:lineRule="auto"/>
        <w:jc w:val="both"/>
        <w:rPr>
          <w:rFonts w:cs="Times New Roman"/>
          <w:szCs w:val="24"/>
        </w:rPr>
      </w:pPr>
      <w:r>
        <w:rPr>
          <w:rFonts w:cs="Times New Roman"/>
          <w:szCs w:val="24"/>
        </w:rPr>
        <w:t>Ano, setkal/a u kolegů</w:t>
      </w:r>
    </w:p>
    <w:p w:rsidR="0066442B" w:rsidRDefault="0066442B" w:rsidP="00770697">
      <w:pPr>
        <w:pStyle w:val="Odstavecseseznamem"/>
        <w:numPr>
          <w:ilvl w:val="0"/>
          <w:numId w:val="20"/>
        </w:numPr>
        <w:spacing w:line="276" w:lineRule="auto"/>
        <w:jc w:val="both"/>
        <w:rPr>
          <w:rFonts w:cs="Times New Roman"/>
          <w:szCs w:val="24"/>
        </w:rPr>
      </w:pPr>
      <w:r>
        <w:rPr>
          <w:rFonts w:cs="Times New Roman"/>
          <w:szCs w:val="24"/>
        </w:rPr>
        <w:t>Ne, nesetkal/a</w:t>
      </w:r>
    </w:p>
    <w:p w:rsidR="0066442B" w:rsidRPr="00AA4BF9" w:rsidRDefault="0066442B" w:rsidP="00B93250">
      <w:pPr>
        <w:pStyle w:val="Odstavecseseznamem"/>
        <w:numPr>
          <w:ilvl w:val="0"/>
          <w:numId w:val="37"/>
        </w:numPr>
        <w:spacing w:line="276" w:lineRule="auto"/>
        <w:jc w:val="both"/>
        <w:rPr>
          <w:rFonts w:cs="Times New Roman"/>
          <w:b/>
          <w:szCs w:val="24"/>
        </w:rPr>
      </w:pPr>
      <w:r w:rsidRPr="00AA4BF9">
        <w:rPr>
          <w:rFonts w:cs="Times New Roman"/>
          <w:b/>
          <w:szCs w:val="24"/>
        </w:rPr>
        <w:t>Považujete syndrom vyhoření za riziko, které souvisí s Vaším povoláním?</w:t>
      </w:r>
    </w:p>
    <w:p w:rsidR="0066442B" w:rsidRDefault="0066442B" w:rsidP="00770697">
      <w:pPr>
        <w:pStyle w:val="Odstavecseseznamem"/>
        <w:numPr>
          <w:ilvl w:val="0"/>
          <w:numId w:val="21"/>
        </w:numPr>
        <w:spacing w:line="276" w:lineRule="auto"/>
        <w:jc w:val="both"/>
        <w:rPr>
          <w:rFonts w:cs="Times New Roman"/>
          <w:szCs w:val="24"/>
        </w:rPr>
      </w:pPr>
      <w:r>
        <w:rPr>
          <w:rFonts w:cs="Times New Roman"/>
          <w:szCs w:val="24"/>
        </w:rPr>
        <w:t>Ano</w:t>
      </w:r>
    </w:p>
    <w:p w:rsidR="0066442B" w:rsidRDefault="0066442B" w:rsidP="00770697">
      <w:pPr>
        <w:pStyle w:val="Odstavecseseznamem"/>
        <w:numPr>
          <w:ilvl w:val="0"/>
          <w:numId w:val="21"/>
        </w:numPr>
        <w:spacing w:line="276" w:lineRule="auto"/>
        <w:jc w:val="both"/>
        <w:rPr>
          <w:rFonts w:cs="Times New Roman"/>
          <w:szCs w:val="24"/>
        </w:rPr>
      </w:pPr>
      <w:r>
        <w:rPr>
          <w:rFonts w:cs="Times New Roman"/>
          <w:szCs w:val="24"/>
        </w:rPr>
        <w:t>Ne</w:t>
      </w:r>
    </w:p>
    <w:p w:rsidR="0066442B" w:rsidRDefault="0066442B" w:rsidP="00770697">
      <w:pPr>
        <w:jc w:val="both"/>
        <w:rPr>
          <w:rFonts w:cs="Times New Roman"/>
          <w:szCs w:val="24"/>
        </w:rPr>
      </w:pPr>
    </w:p>
    <w:p w:rsidR="0066442B" w:rsidRDefault="0066442B" w:rsidP="00770697">
      <w:pPr>
        <w:jc w:val="both"/>
        <w:rPr>
          <w:rFonts w:cs="Times New Roman"/>
          <w:szCs w:val="24"/>
        </w:rPr>
      </w:pPr>
    </w:p>
    <w:p w:rsidR="0066442B" w:rsidRDefault="0066442B" w:rsidP="00770697">
      <w:pPr>
        <w:jc w:val="both"/>
        <w:rPr>
          <w:rFonts w:cs="Times New Roman"/>
          <w:szCs w:val="24"/>
        </w:rPr>
      </w:pPr>
    </w:p>
    <w:p w:rsidR="0066442B" w:rsidRDefault="0066442B" w:rsidP="00FD2F56">
      <w:pPr>
        <w:jc w:val="center"/>
        <w:rPr>
          <w:rFonts w:cs="Times New Roman"/>
          <w:szCs w:val="24"/>
        </w:rPr>
      </w:pPr>
    </w:p>
    <w:p w:rsidR="0066442B" w:rsidRDefault="0066442B" w:rsidP="00FD2F56">
      <w:pPr>
        <w:jc w:val="center"/>
        <w:rPr>
          <w:rFonts w:cs="Times New Roman"/>
          <w:szCs w:val="24"/>
        </w:rPr>
      </w:pPr>
      <w:r>
        <w:rPr>
          <w:rFonts w:cs="Times New Roman"/>
          <w:szCs w:val="24"/>
        </w:rPr>
        <w:t>Děkuji Vám za Vaši ochotu a čas,</w:t>
      </w:r>
    </w:p>
    <w:p w:rsidR="0066442B" w:rsidRDefault="0066442B" w:rsidP="00FD2F56">
      <w:pPr>
        <w:jc w:val="center"/>
        <w:rPr>
          <w:rFonts w:cs="Times New Roman"/>
          <w:szCs w:val="24"/>
        </w:rPr>
      </w:pPr>
      <w:r>
        <w:rPr>
          <w:rFonts w:cs="Times New Roman"/>
          <w:szCs w:val="24"/>
        </w:rPr>
        <w:t>který jste strávili při vyplňování tohoto dotazníku.</w:t>
      </w:r>
    </w:p>
    <w:p w:rsidR="0066442B" w:rsidRDefault="0066442B" w:rsidP="00FD2F56">
      <w:pPr>
        <w:jc w:val="center"/>
        <w:rPr>
          <w:rFonts w:cs="Times New Roman"/>
          <w:szCs w:val="24"/>
        </w:rPr>
      </w:pPr>
      <w:r>
        <w:rPr>
          <w:rFonts w:cs="Times New Roman"/>
          <w:szCs w:val="24"/>
        </w:rPr>
        <w:t>Vyplnění tohoto dotazníku souhlasíte s využitím vašich odpovědi v mém výzkumu.</w:t>
      </w:r>
    </w:p>
    <w:p w:rsidR="00B7571E" w:rsidRDefault="0066442B" w:rsidP="00FD2F56">
      <w:pPr>
        <w:jc w:val="center"/>
        <w:rPr>
          <w:rFonts w:cs="Times New Roman"/>
          <w:szCs w:val="24"/>
        </w:rPr>
      </w:pPr>
      <w:r>
        <w:rPr>
          <w:rFonts w:cs="Times New Roman"/>
          <w:szCs w:val="24"/>
        </w:rPr>
        <w:t>Veronika</w:t>
      </w:r>
      <w:r w:rsidR="00941BA2">
        <w:rPr>
          <w:rFonts w:cs="Times New Roman"/>
          <w:szCs w:val="24"/>
        </w:rPr>
        <w:t xml:space="preserve"> </w:t>
      </w:r>
      <w:r>
        <w:rPr>
          <w:rFonts w:cs="Times New Roman"/>
          <w:szCs w:val="24"/>
        </w:rPr>
        <w:t>Vinckerová</w:t>
      </w:r>
    </w:p>
    <w:p w:rsidR="00B7571E" w:rsidRDefault="00B7571E" w:rsidP="00B7571E">
      <w:pPr>
        <w:spacing w:line="276" w:lineRule="auto"/>
        <w:rPr>
          <w:rFonts w:cs="Times New Roman"/>
          <w:szCs w:val="24"/>
        </w:rPr>
      </w:pPr>
    </w:p>
    <w:p w:rsidR="00B7571E" w:rsidRDefault="00B7571E" w:rsidP="00B7571E">
      <w:pPr>
        <w:spacing w:line="276" w:lineRule="auto"/>
        <w:rPr>
          <w:rFonts w:cs="Times New Roman"/>
          <w:szCs w:val="24"/>
        </w:rPr>
      </w:pPr>
    </w:p>
    <w:p w:rsidR="00B7571E" w:rsidRDefault="00B7571E" w:rsidP="00B7571E">
      <w:pPr>
        <w:spacing w:line="276" w:lineRule="auto"/>
        <w:rPr>
          <w:rFonts w:cs="Times New Roman"/>
          <w:szCs w:val="24"/>
        </w:rPr>
      </w:pPr>
    </w:p>
    <w:p w:rsidR="00B7571E" w:rsidRDefault="00B7571E" w:rsidP="00B7571E">
      <w:pPr>
        <w:spacing w:line="276" w:lineRule="auto"/>
        <w:rPr>
          <w:rFonts w:cs="Times New Roman"/>
          <w:szCs w:val="24"/>
        </w:rPr>
      </w:pPr>
    </w:p>
    <w:p w:rsidR="003D546E" w:rsidRDefault="003D546E" w:rsidP="00B7571E">
      <w:pPr>
        <w:spacing w:line="276" w:lineRule="auto"/>
        <w:rPr>
          <w:rFonts w:cs="Times New Roman"/>
          <w:b/>
          <w:szCs w:val="24"/>
        </w:rPr>
      </w:pPr>
      <w:r w:rsidRPr="008862D8">
        <w:rPr>
          <w:rFonts w:cs="Times New Roman"/>
          <w:b/>
          <w:szCs w:val="24"/>
        </w:rPr>
        <w:lastRenderedPageBreak/>
        <w:t>Příloha č. 2</w:t>
      </w:r>
    </w:p>
    <w:tbl>
      <w:tblPr>
        <w:tblStyle w:val="Mkatabulky"/>
        <w:tblpPr w:leftFromText="141" w:rightFromText="141" w:vertAnchor="text" w:horzAnchor="margin" w:tblpX="250" w:tblpY="281"/>
        <w:tblW w:w="8188" w:type="dxa"/>
        <w:tblLook w:val="04A0" w:firstRow="1" w:lastRow="0" w:firstColumn="1" w:lastColumn="0" w:noHBand="0" w:noVBand="1"/>
      </w:tblPr>
      <w:tblGrid>
        <w:gridCol w:w="1390"/>
        <w:gridCol w:w="1340"/>
        <w:gridCol w:w="1340"/>
        <w:gridCol w:w="1600"/>
        <w:gridCol w:w="1216"/>
        <w:gridCol w:w="1350"/>
      </w:tblGrid>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Počet respondentů</w:t>
            </w:r>
          </w:p>
        </w:tc>
        <w:tc>
          <w:tcPr>
            <w:tcW w:w="134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Pohlaví</w:t>
            </w:r>
          </w:p>
        </w:tc>
        <w:tc>
          <w:tcPr>
            <w:tcW w:w="134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Věk</w:t>
            </w:r>
          </w:p>
        </w:tc>
        <w:tc>
          <w:tcPr>
            <w:tcW w:w="160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Délka praxe</w:t>
            </w:r>
          </w:p>
        </w:tc>
        <w:tc>
          <w:tcPr>
            <w:tcW w:w="1216"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Bodové hodnocení vyhoření</w:t>
            </w:r>
          </w:p>
        </w:tc>
        <w:tc>
          <w:tcPr>
            <w:tcW w:w="1302"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Setkání se syndromem vyhoření</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 xml:space="preserve">20 a více </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43</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67</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3</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51</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Ne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4</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46</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5</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 xml:space="preserve">20 a více </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50</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6</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0-10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102</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7</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65</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sebe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8</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41</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9</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60</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sebe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10</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24-36</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51</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11</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34</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12</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74</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13</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muž</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24-36</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0-10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60</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ne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14</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 xml:space="preserve">20 a více </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ne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15</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24-36</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0-10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32</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16</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24-36</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0-10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39</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ne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17</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 xml:space="preserve">20 a více </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67</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sebe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18</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 xml:space="preserve">20 a více </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55</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19</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 xml:space="preserve">20 a více </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49</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20</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53</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ne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21</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 xml:space="preserve">20 a více </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34</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ne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22</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52</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ne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23</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muž</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24-36</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0-10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54</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24</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24-36</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25</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 xml:space="preserve">20 a více </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47</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26</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 xml:space="preserve">20 a více </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27</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39</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28</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0-10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63</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Ne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29</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48 a více</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 xml:space="preserve">20 a více </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73</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Ne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30</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95</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sebe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31</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24-36</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0-10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43</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Ne</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32</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37-48</w:t>
            </w:r>
          </w:p>
        </w:tc>
        <w:tc>
          <w:tcPr>
            <w:tcW w:w="1600" w:type="dxa"/>
            <w:noWrap/>
            <w:hideMark/>
          </w:tcPr>
          <w:p w:rsidR="00B93250" w:rsidRPr="008862D8" w:rsidRDefault="00B93250" w:rsidP="00B93250">
            <w:pPr>
              <w:tabs>
                <w:tab w:val="left" w:pos="1139"/>
              </w:tabs>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10 a 20</w:t>
            </w:r>
            <w:r>
              <w:rPr>
                <w:rFonts w:eastAsia="Times New Roman" w:cs="Times New Roman"/>
                <w:color w:val="000000"/>
                <w:szCs w:val="24"/>
                <w:lang w:eastAsia="cs-CZ"/>
              </w:rPr>
              <w:tab/>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47</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r w:rsidR="00B93250" w:rsidRPr="008862D8" w:rsidTr="00B93250">
        <w:trPr>
          <w:trHeight w:val="300"/>
        </w:trPr>
        <w:tc>
          <w:tcPr>
            <w:tcW w:w="1390" w:type="dxa"/>
            <w:noWrap/>
            <w:hideMark/>
          </w:tcPr>
          <w:p w:rsidR="00B93250" w:rsidRPr="008862D8" w:rsidRDefault="00B93250" w:rsidP="00B93250">
            <w:pPr>
              <w:spacing w:line="240" w:lineRule="auto"/>
              <w:jc w:val="both"/>
              <w:rPr>
                <w:rFonts w:eastAsia="Times New Roman" w:cs="Times New Roman"/>
                <w:b/>
                <w:color w:val="000000"/>
                <w:szCs w:val="24"/>
                <w:lang w:eastAsia="cs-CZ"/>
              </w:rPr>
            </w:pPr>
            <w:r w:rsidRPr="008862D8">
              <w:rPr>
                <w:rFonts w:eastAsia="Times New Roman" w:cs="Times New Roman"/>
                <w:color w:val="000000"/>
                <w:szCs w:val="24"/>
                <w:lang w:eastAsia="cs-CZ"/>
              </w:rPr>
              <w:t>33</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žena</w:t>
            </w:r>
          </w:p>
        </w:tc>
        <w:tc>
          <w:tcPr>
            <w:tcW w:w="134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24-36</w:t>
            </w:r>
          </w:p>
        </w:tc>
        <w:tc>
          <w:tcPr>
            <w:tcW w:w="1600"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0 - 10</w:t>
            </w:r>
          </w:p>
        </w:tc>
        <w:tc>
          <w:tcPr>
            <w:tcW w:w="1216"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47</w:t>
            </w:r>
          </w:p>
        </w:tc>
        <w:tc>
          <w:tcPr>
            <w:tcW w:w="1302" w:type="dxa"/>
            <w:noWrap/>
            <w:hideMark/>
          </w:tcPr>
          <w:p w:rsidR="00B93250" w:rsidRPr="008862D8" w:rsidRDefault="00B93250" w:rsidP="00B93250">
            <w:pPr>
              <w:spacing w:line="240" w:lineRule="auto"/>
              <w:jc w:val="both"/>
              <w:rPr>
                <w:rFonts w:eastAsia="Times New Roman" w:cs="Times New Roman"/>
                <w:color w:val="000000"/>
                <w:szCs w:val="24"/>
                <w:lang w:eastAsia="cs-CZ"/>
              </w:rPr>
            </w:pPr>
            <w:r w:rsidRPr="008862D8">
              <w:rPr>
                <w:rFonts w:eastAsia="Times New Roman" w:cs="Times New Roman"/>
                <w:color w:val="000000"/>
                <w:szCs w:val="24"/>
                <w:lang w:eastAsia="cs-CZ"/>
              </w:rPr>
              <w:t>u kolegy</w:t>
            </w:r>
          </w:p>
        </w:tc>
      </w:tr>
    </w:tbl>
    <w:p w:rsidR="00B93250" w:rsidRPr="00B7571E" w:rsidRDefault="00B93250" w:rsidP="00B7571E">
      <w:pPr>
        <w:spacing w:line="276" w:lineRule="auto"/>
        <w:rPr>
          <w:rFonts w:cs="Times New Roman"/>
          <w:szCs w:val="24"/>
        </w:rPr>
      </w:pPr>
    </w:p>
    <w:p w:rsidR="003D546E" w:rsidRPr="008862D8" w:rsidRDefault="003D546E" w:rsidP="00521B30">
      <w:pPr>
        <w:jc w:val="center"/>
        <w:rPr>
          <w:rFonts w:cs="Times New Roman"/>
          <w:szCs w:val="24"/>
        </w:rPr>
      </w:pPr>
    </w:p>
    <w:p w:rsidR="005C649E" w:rsidRPr="008862D8" w:rsidRDefault="005C649E" w:rsidP="00521B30">
      <w:pPr>
        <w:jc w:val="center"/>
        <w:rPr>
          <w:rFonts w:cs="Times New Roman"/>
          <w:szCs w:val="24"/>
        </w:rPr>
      </w:pPr>
    </w:p>
    <w:p w:rsidR="00E03C06" w:rsidRDefault="00E03C06" w:rsidP="00B93250">
      <w:pPr>
        <w:rPr>
          <w:rFonts w:cs="Times New Roman"/>
          <w:szCs w:val="24"/>
        </w:rPr>
      </w:pPr>
    </w:p>
    <w:p w:rsidR="008862D8" w:rsidRPr="008862D8" w:rsidRDefault="008862D8" w:rsidP="00E03C06">
      <w:pPr>
        <w:jc w:val="both"/>
        <w:rPr>
          <w:rFonts w:cs="Times New Roman"/>
          <w:b/>
          <w:szCs w:val="24"/>
        </w:rPr>
      </w:pPr>
      <w:r w:rsidRPr="008862D8">
        <w:rPr>
          <w:rFonts w:cs="Times New Roman"/>
          <w:b/>
          <w:szCs w:val="24"/>
        </w:rPr>
        <w:lastRenderedPageBreak/>
        <w:t>Příloha č. 3.</w:t>
      </w:r>
    </w:p>
    <w:tbl>
      <w:tblPr>
        <w:tblStyle w:val="Mkatabulky"/>
        <w:tblW w:w="8222" w:type="dxa"/>
        <w:tblInd w:w="250" w:type="dxa"/>
        <w:tblLook w:val="04A0" w:firstRow="1" w:lastRow="0" w:firstColumn="1" w:lastColumn="0" w:noHBand="0" w:noVBand="1"/>
      </w:tblPr>
      <w:tblGrid>
        <w:gridCol w:w="6733"/>
        <w:gridCol w:w="1489"/>
      </w:tblGrid>
      <w:tr w:rsidR="005C649E" w:rsidRPr="005C649E" w:rsidTr="005E7430">
        <w:trPr>
          <w:trHeight w:val="337"/>
        </w:trPr>
        <w:tc>
          <w:tcPr>
            <w:tcW w:w="6733" w:type="dxa"/>
            <w:noWrap/>
            <w:hideMark/>
          </w:tcPr>
          <w:p w:rsidR="005C649E" w:rsidRPr="005C649E" w:rsidRDefault="005C649E" w:rsidP="00B7571E">
            <w:pPr>
              <w:spacing w:line="240" w:lineRule="auto"/>
              <w:jc w:val="center"/>
              <w:rPr>
                <w:rFonts w:eastAsia="Times New Roman" w:cs="Times New Roman"/>
                <w:b/>
                <w:color w:val="000000"/>
                <w:szCs w:val="24"/>
                <w:lang w:eastAsia="cs-CZ"/>
              </w:rPr>
            </w:pPr>
            <w:r w:rsidRPr="005C649E">
              <w:rPr>
                <w:rFonts w:eastAsia="Times New Roman" w:cs="Times New Roman"/>
                <w:color w:val="000000"/>
                <w:szCs w:val="24"/>
                <w:lang w:eastAsia="cs-CZ"/>
              </w:rPr>
              <w:t>Symptomy</w:t>
            </w:r>
          </w:p>
        </w:tc>
        <w:tc>
          <w:tcPr>
            <w:tcW w:w="1489" w:type="dxa"/>
            <w:noWrap/>
            <w:hideMark/>
          </w:tcPr>
          <w:p w:rsidR="005C649E" w:rsidRPr="005C649E" w:rsidRDefault="005C649E" w:rsidP="005C649E">
            <w:pPr>
              <w:spacing w:line="240" w:lineRule="auto"/>
              <w:rPr>
                <w:rFonts w:eastAsia="Times New Roman" w:cs="Times New Roman"/>
                <w:color w:val="000000"/>
                <w:szCs w:val="24"/>
                <w:lang w:eastAsia="cs-CZ"/>
              </w:rPr>
            </w:pPr>
            <w:r w:rsidRPr="005C649E">
              <w:rPr>
                <w:rFonts w:eastAsia="Times New Roman" w:cs="Times New Roman"/>
                <w:color w:val="000000"/>
                <w:szCs w:val="24"/>
                <w:lang w:eastAsia="cs-CZ"/>
              </w:rPr>
              <w:t>Zastoupení</w:t>
            </w:r>
          </w:p>
        </w:tc>
      </w:tr>
      <w:tr w:rsidR="006728AD" w:rsidRPr="008862D8" w:rsidTr="005E7430">
        <w:trPr>
          <w:trHeight w:val="337"/>
        </w:trPr>
        <w:tc>
          <w:tcPr>
            <w:tcW w:w="6733" w:type="dxa"/>
          </w:tcPr>
          <w:p w:rsidR="006728AD" w:rsidRPr="008862D8" w:rsidRDefault="006728AD" w:rsidP="00CA3B6F">
            <w:pPr>
              <w:spacing w:line="240" w:lineRule="auto"/>
              <w:jc w:val="center"/>
              <w:rPr>
                <w:rFonts w:eastAsia="Times New Roman" w:cs="Times New Roman"/>
                <w:b/>
                <w:color w:val="000000"/>
                <w:szCs w:val="24"/>
                <w:lang w:eastAsia="cs-CZ"/>
              </w:rPr>
            </w:pPr>
            <w:r w:rsidRPr="008862D8">
              <w:rPr>
                <w:rFonts w:eastAsia="Times New Roman" w:cs="Times New Roman"/>
                <w:color w:val="000000"/>
                <w:szCs w:val="24"/>
                <w:lang w:eastAsia="cs-CZ"/>
              </w:rPr>
              <w:t>Oblast fyzická</w:t>
            </w:r>
          </w:p>
        </w:tc>
        <w:tc>
          <w:tcPr>
            <w:tcW w:w="1489" w:type="dxa"/>
            <w:noWrap/>
          </w:tcPr>
          <w:p w:rsidR="006728AD" w:rsidRPr="008862D8" w:rsidRDefault="006728AD" w:rsidP="005C649E">
            <w:pPr>
              <w:spacing w:line="240" w:lineRule="auto"/>
              <w:jc w:val="right"/>
              <w:rPr>
                <w:rFonts w:eastAsia="Times New Roman" w:cs="Times New Roman"/>
                <w:color w:val="000000"/>
                <w:szCs w:val="24"/>
                <w:lang w:eastAsia="cs-CZ"/>
              </w:rPr>
            </w:pPr>
          </w:p>
        </w:tc>
      </w:tr>
      <w:tr w:rsidR="008862D8"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1. Trápí mě silné bolesti hlavy</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0</w:t>
            </w:r>
          </w:p>
        </w:tc>
      </w:tr>
      <w:tr w:rsidR="005C649E" w:rsidRPr="005C649E" w:rsidTr="005E7430">
        <w:trPr>
          <w:trHeight w:val="496"/>
        </w:trPr>
        <w:tc>
          <w:tcPr>
            <w:tcW w:w="6733" w:type="dxa"/>
            <w:hideMark/>
          </w:tcPr>
          <w:p w:rsidR="005C649E" w:rsidRPr="005C649E" w:rsidRDefault="00042E0A" w:rsidP="00B7571E">
            <w:pPr>
              <w:spacing w:line="240" w:lineRule="auto"/>
              <w:rPr>
                <w:rFonts w:eastAsia="Times New Roman" w:cs="Times New Roman"/>
                <w:b/>
                <w:color w:val="000000"/>
                <w:szCs w:val="24"/>
                <w:lang w:eastAsia="cs-CZ"/>
              </w:rPr>
            </w:pPr>
            <w:r>
              <w:rPr>
                <w:rFonts w:eastAsia="Times New Roman" w:cs="Times New Roman"/>
                <w:color w:val="000000"/>
                <w:szCs w:val="24"/>
                <w:lang w:eastAsia="cs-CZ"/>
              </w:rPr>
              <w:t>2. Mí</w:t>
            </w:r>
            <w:r w:rsidR="005C649E" w:rsidRPr="005C649E">
              <w:rPr>
                <w:rFonts w:eastAsia="Times New Roman" w:cs="Times New Roman"/>
                <w:color w:val="000000"/>
                <w:szCs w:val="24"/>
                <w:lang w:eastAsia="cs-CZ"/>
              </w:rPr>
              <w:t>vám bolesti žaludku či žaludeční vředy,</w:t>
            </w:r>
            <w:r w:rsidR="00CA3B6F">
              <w:rPr>
                <w:rFonts w:eastAsia="Times New Roman" w:cs="Times New Roman"/>
                <w:color w:val="000000"/>
                <w:szCs w:val="24"/>
                <w:lang w:eastAsia="cs-CZ"/>
              </w:rPr>
              <w:t xml:space="preserve"> které nejsou způsobeny špatným </w:t>
            </w:r>
            <w:r w:rsidR="005C649E" w:rsidRPr="005C649E">
              <w:rPr>
                <w:rFonts w:eastAsia="Times New Roman" w:cs="Times New Roman"/>
                <w:color w:val="000000"/>
                <w:szCs w:val="24"/>
                <w:lang w:eastAsia="cs-CZ"/>
              </w:rPr>
              <w:t>stravováním</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1</w:t>
            </w:r>
          </w:p>
        </w:tc>
      </w:tr>
      <w:tr w:rsidR="008862D8" w:rsidRPr="008862D8" w:rsidTr="005E7430">
        <w:trPr>
          <w:trHeight w:val="320"/>
        </w:trPr>
        <w:tc>
          <w:tcPr>
            <w:tcW w:w="6733" w:type="dxa"/>
            <w:hideMark/>
          </w:tcPr>
          <w:p w:rsidR="005C649E" w:rsidRPr="005C649E" w:rsidRDefault="00042E0A" w:rsidP="005C649E">
            <w:pPr>
              <w:spacing w:line="240" w:lineRule="auto"/>
              <w:rPr>
                <w:rFonts w:eastAsia="Times New Roman" w:cs="Times New Roman"/>
                <w:b/>
                <w:color w:val="000000"/>
                <w:szCs w:val="24"/>
                <w:lang w:eastAsia="cs-CZ"/>
              </w:rPr>
            </w:pPr>
            <w:r>
              <w:rPr>
                <w:rFonts w:eastAsia="Times New Roman" w:cs="Times New Roman"/>
                <w:color w:val="000000"/>
                <w:szCs w:val="24"/>
                <w:lang w:eastAsia="cs-CZ"/>
              </w:rPr>
              <w:t>4. Mí</w:t>
            </w:r>
            <w:r w:rsidR="005C649E" w:rsidRPr="005C649E">
              <w:rPr>
                <w:rFonts w:eastAsia="Times New Roman" w:cs="Times New Roman"/>
                <w:color w:val="000000"/>
                <w:szCs w:val="24"/>
                <w:lang w:eastAsia="cs-CZ"/>
              </w:rPr>
              <w:t>vám c</w:t>
            </w:r>
            <w:r>
              <w:rPr>
                <w:rFonts w:eastAsia="Times New Roman" w:cs="Times New Roman"/>
                <w:color w:val="000000"/>
                <w:szCs w:val="24"/>
                <w:lang w:eastAsia="cs-CZ"/>
              </w:rPr>
              <w:t>hronické průjmy, které mohou</w:t>
            </w:r>
            <w:r w:rsidR="005C649E" w:rsidRPr="005C649E">
              <w:rPr>
                <w:rFonts w:eastAsia="Times New Roman" w:cs="Times New Roman"/>
                <w:color w:val="000000"/>
                <w:szCs w:val="24"/>
                <w:lang w:eastAsia="cs-CZ"/>
              </w:rPr>
              <w:t xml:space="preserve"> mít spojitost se stresem</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0</w:t>
            </w:r>
          </w:p>
        </w:tc>
      </w:tr>
      <w:tr w:rsidR="005C649E" w:rsidRPr="005C649E"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7. Trpím vysokým či nízkým srdečním tlakem</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2</w:t>
            </w:r>
          </w:p>
        </w:tc>
      </w:tr>
      <w:tr w:rsidR="008862D8"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9. Bývám náchylný/á k</w:t>
            </w:r>
            <w:r w:rsidR="00B7571E">
              <w:rPr>
                <w:rFonts w:eastAsia="Times New Roman" w:cs="Times New Roman"/>
                <w:color w:val="000000"/>
                <w:szCs w:val="24"/>
                <w:lang w:eastAsia="cs-CZ"/>
              </w:rPr>
              <w:t> </w:t>
            </w:r>
            <w:r w:rsidRPr="005C649E">
              <w:rPr>
                <w:rFonts w:eastAsia="Times New Roman" w:cs="Times New Roman"/>
                <w:color w:val="000000"/>
                <w:szCs w:val="24"/>
                <w:lang w:eastAsia="cs-CZ"/>
              </w:rPr>
              <w:t>nemocem</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1</w:t>
            </w:r>
          </w:p>
        </w:tc>
      </w:tr>
      <w:tr w:rsidR="005C649E" w:rsidRPr="005C649E" w:rsidTr="005E7430">
        <w:trPr>
          <w:trHeight w:val="7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11. Trápí mě poruchy spánku</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4</w:t>
            </w:r>
          </w:p>
        </w:tc>
      </w:tr>
      <w:tr w:rsidR="008862D8" w:rsidRPr="008862D8" w:rsidTr="005E7430">
        <w:trPr>
          <w:trHeight w:val="289"/>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12. Trápí mě zvýšené pocení, zejména v</w:t>
            </w:r>
            <w:r w:rsidR="00B7571E">
              <w:rPr>
                <w:rFonts w:eastAsia="Times New Roman" w:cs="Times New Roman"/>
                <w:color w:val="000000"/>
                <w:szCs w:val="24"/>
                <w:lang w:eastAsia="cs-CZ"/>
              </w:rPr>
              <w:t> </w:t>
            </w:r>
            <w:r w:rsidRPr="005C649E">
              <w:rPr>
                <w:rFonts w:eastAsia="Times New Roman" w:cs="Times New Roman"/>
                <w:color w:val="000000"/>
                <w:szCs w:val="24"/>
                <w:lang w:eastAsia="cs-CZ"/>
              </w:rPr>
              <w:t>noci</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1</w:t>
            </w:r>
          </w:p>
        </w:tc>
      </w:tr>
      <w:tr w:rsidR="005C649E" w:rsidRPr="005C649E" w:rsidTr="005E7430">
        <w:trPr>
          <w:trHeight w:val="337"/>
        </w:trPr>
        <w:tc>
          <w:tcPr>
            <w:tcW w:w="6733" w:type="dxa"/>
            <w:hideMark/>
          </w:tcPr>
          <w:p w:rsidR="005C649E" w:rsidRPr="005C649E" w:rsidRDefault="00042E0A" w:rsidP="00B7571E">
            <w:pPr>
              <w:spacing w:line="240" w:lineRule="auto"/>
              <w:rPr>
                <w:rFonts w:eastAsia="Times New Roman" w:cs="Times New Roman"/>
                <w:b/>
                <w:color w:val="000000"/>
                <w:szCs w:val="24"/>
                <w:lang w:eastAsia="cs-CZ"/>
              </w:rPr>
            </w:pPr>
            <w:r>
              <w:rPr>
                <w:rFonts w:eastAsia="Times New Roman" w:cs="Times New Roman"/>
                <w:color w:val="000000"/>
                <w:szCs w:val="24"/>
                <w:lang w:eastAsia="cs-CZ"/>
              </w:rPr>
              <w:t>14. Mí</w:t>
            </w:r>
            <w:r w:rsidR="005C649E" w:rsidRPr="005C649E">
              <w:rPr>
                <w:rFonts w:eastAsia="Times New Roman" w:cs="Times New Roman"/>
                <w:color w:val="000000"/>
                <w:szCs w:val="24"/>
                <w:lang w:eastAsia="cs-CZ"/>
              </w:rPr>
              <w:t>vám poruchy sluchu, které se objevují bez zjevné příčiny</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1</w:t>
            </w:r>
          </w:p>
        </w:tc>
      </w:tr>
      <w:tr w:rsidR="008862D8"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 xml:space="preserve">15. Objevují se u mě závratě a poruchy vidění </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1</w:t>
            </w:r>
          </w:p>
        </w:tc>
      </w:tr>
      <w:tr w:rsidR="006728AD" w:rsidRPr="008862D8" w:rsidTr="005E7430">
        <w:trPr>
          <w:trHeight w:val="337"/>
        </w:trPr>
        <w:tc>
          <w:tcPr>
            <w:tcW w:w="6733" w:type="dxa"/>
          </w:tcPr>
          <w:p w:rsidR="006728AD" w:rsidRPr="008862D8" w:rsidRDefault="006728AD" w:rsidP="00CA3B6F">
            <w:pPr>
              <w:spacing w:line="240" w:lineRule="auto"/>
              <w:jc w:val="center"/>
              <w:rPr>
                <w:rFonts w:eastAsia="Times New Roman" w:cs="Times New Roman"/>
                <w:b/>
                <w:color w:val="000000"/>
                <w:szCs w:val="24"/>
                <w:lang w:eastAsia="cs-CZ"/>
              </w:rPr>
            </w:pPr>
            <w:r w:rsidRPr="008862D8">
              <w:rPr>
                <w:rFonts w:eastAsia="Times New Roman" w:cs="Times New Roman"/>
                <w:color w:val="000000"/>
                <w:szCs w:val="24"/>
                <w:lang w:eastAsia="cs-CZ"/>
              </w:rPr>
              <w:t>Oblast sociální</w:t>
            </w:r>
          </w:p>
        </w:tc>
        <w:tc>
          <w:tcPr>
            <w:tcW w:w="1489" w:type="dxa"/>
            <w:noWrap/>
          </w:tcPr>
          <w:p w:rsidR="006728AD" w:rsidRPr="008862D8" w:rsidRDefault="006728AD" w:rsidP="005C649E">
            <w:pPr>
              <w:spacing w:line="240" w:lineRule="auto"/>
              <w:jc w:val="right"/>
              <w:rPr>
                <w:rFonts w:eastAsia="Times New Roman" w:cs="Times New Roman"/>
                <w:color w:val="000000"/>
                <w:szCs w:val="24"/>
                <w:lang w:eastAsia="cs-CZ"/>
              </w:rPr>
            </w:pP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5. Má práce s žáky mi nepřináší uspokojení</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7</w:t>
            </w:r>
          </w:p>
        </w:tc>
      </w:tr>
      <w:tr w:rsidR="008862D8"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 xml:space="preserve">6. Při problémech s žáky cítím silné bušení srdce </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2</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8.</w:t>
            </w:r>
            <w:r w:rsidR="006728AD" w:rsidRPr="008862D8">
              <w:rPr>
                <w:rFonts w:eastAsia="Times New Roman" w:cs="Times New Roman"/>
                <w:color w:val="000000"/>
                <w:szCs w:val="24"/>
                <w:lang w:eastAsia="cs-CZ"/>
              </w:rPr>
              <w:t xml:space="preserve"> </w:t>
            </w:r>
            <w:r w:rsidRPr="005C649E">
              <w:rPr>
                <w:rFonts w:eastAsia="Times New Roman" w:cs="Times New Roman"/>
                <w:color w:val="000000"/>
                <w:szCs w:val="24"/>
                <w:lang w:eastAsia="cs-CZ"/>
              </w:rPr>
              <w:t>Vůči svým žákům se necítím empatický</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3</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10. Po intenzivní práci s dětmi se necítím nabuzen/a</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6</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13. Problémy s žáky nezvládám v práci dobře</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2</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16. Během práce s dětmi se nezasměju</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1</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19. Má rozhodnost se při řešení problémů s žáky vytratila</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1</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21. I u problémových žáků mě nezajímá, co s nimi dále bude</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2</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25. Stahuji se do pozadí a vyhýbám se kontaktu se žáky</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3</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26. Ne</w:t>
            </w:r>
            <w:r w:rsidRPr="008862D8">
              <w:rPr>
                <w:rFonts w:eastAsia="Times New Roman" w:cs="Times New Roman"/>
                <w:color w:val="000000"/>
                <w:szCs w:val="24"/>
                <w:lang w:eastAsia="cs-CZ"/>
              </w:rPr>
              <w:t>m</w:t>
            </w:r>
            <w:r w:rsidRPr="005C649E">
              <w:rPr>
                <w:rFonts w:eastAsia="Times New Roman" w:cs="Times New Roman"/>
                <w:color w:val="000000"/>
                <w:szCs w:val="24"/>
                <w:lang w:eastAsia="cs-CZ"/>
              </w:rPr>
              <w:t>yslím, že život dětí pozitivně ovlivňuji</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4</w:t>
            </w:r>
          </w:p>
        </w:tc>
      </w:tr>
      <w:tr w:rsidR="006728AD" w:rsidRPr="008862D8" w:rsidTr="005E7430">
        <w:trPr>
          <w:trHeight w:val="337"/>
        </w:trPr>
        <w:tc>
          <w:tcPr>
            <w:tcW w:w="6733" w:type="dxa"/>
            <w:hideMark/>
          </w:tcPr>
          <w:p w:rsidR="005C649E" w:rsidRPr="005C649E" w:rsidRDefault="005C649E" w:rsidP="005C649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27. Od té doby, co dělám tuto práci, jsem k žákům lhostejnější.</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2</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28. Úspěchy dětí v práci mi již nepůsobí radost</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3</w:t>
            </w:r>
          </w:p>
        </w:tc>
      </w:tr>
      <w:tr w:rsidR="006728AD" w:rsidRPr="008862D8" w:rsidTr="005E7430">
        <w:trPr>
          <w:trHeight w:val="320"/>
        </w:trPr>
        <w:tc>
          <w:tcPr>
            <w:tcW w:w="6733" w:type="dxa"/>
            <w:hideMark/>
          </w:tcPr>
          <w:p w:rsidR="005C649E" w:rsidRPr="005C649E" w:rsidRDefault="005C649E" w:rsidP="005C649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30.  Uvažuji o změně povolání</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1</w:t>
            </w:r>
          </w:p>
        </w:tc>
      </w:tr>
      <w:tr w:rsidR="006728AD" w:rsidRPr="008862D8" w:rsidTr="005E7430">
        <w:trPr>
          <w:trHeight w:val="320"/>
        </w:trPr>
        <w:tc>
          <w:tcPr>
            <w:tcW w:w="6733" w:type="dxa"/>
          </w:tcPr>
          <w:p w:rsidR="006728AD" w:rsidRPr="008862D8" w:rsidRDefault="006728AD" w:rsidP="00CA3B6F">
            <w:pPr>
              <w:spacing w:line="240" w:lineRule="auto"/>
              <w:jc w:val="center"/>
              <w:rPr>
                <w:rFonts w:eastAsia="Times New Roman" w:cs="Times New Roman"/>
                <w:b/>
                <w:color w:val="000000"/>
                <w:szCs w:val="24"/>
                <w:lang w:eastAsia="cs-CZ"/>
              </w:rPr>
            </w:pPr>
            <w:r w:rsidRPr="008862D8">
              <w:rPr>
                <w:rFonts w:eastAsia="Times New Roman" w:cs="Times New Roman"/>
                <w:color w:val="000000"/>
                <w:szCs w:val="24"/>
                <w:lang w:eastAsia="cs-CZ"/>
              </w:rPr>
              <w:t>Oblast psychická</w:t>
            </w:r>
          </w:p>
        </w:tc>
        <w:tc>
          <w:tcPr>
            <w:tcW w:w="1489" w:type="dxa"/>
            <w:noWrap/>
          </w:tcPr>
          <w:p w:rsidR="006728AD" w:rsidRPr="008862D8" w:rsidRDefault="006728AD" w:rsidP="005C649E">
            <w:pPr>
              <w:spacing w:line="240" w:lineRule="auto"/>
              <w:jc w:val="right"/>
              <w:rPr>
                <w:rFonts w:eastAsia="Times New Roman" w:cs="Times New Roman"/>
                <w:color w:val="000000"/>
                <w:szCs w:val="24"/>
                <w:lang w:eastAsia="cs-CZ"/>
              </w:rPr>
            </w:pPr>
          </w:p>
        </w:tc>
      </w:tr>
      <w:tr w:rsidR="006728AD" w:rsidRPr="008862D8" w:rsidTr="005E7430">
        <w:trPr>
          <w:trHeight w:val="320"/>
        </w:trPr>
        <w:tc>
          <w:tcPr>
            <w:tcW w:w="6733" w:type="dxa"/>
            <w:hideMark/>
          </w:tcPr>
          <w:p w:rsidR="005C649E" w:rsidRPr="005C649E" w:rsidRDefault="005C649E" w:rsidP="005C649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3. Ne</w:t>
            </w:r>
            <w:r w:rsidRPr="008862D8">
              <w:rPr>
                <w:rFonts w:eastAsia="Times New Roman" w:cs="Times New Roman"/>
                <w:color w:val="000000"/>
                <w:szCs w:val="24"/>
                <w:lang w:eastAsia="cs-CZ"/>
              </w:rPr>
              <w:t>m</w:t>
            </w:r>
            <w:r w:rsidRPr="005C649E">
              <w:rPr>
                <w:rFonts w:eastAsia="Times New Roman" w:cs="Times New Roman"/>
                <w:color w:val="000000"/>
                <w:szCs w:val="24"/>
                <w:lang w:eastAsia="cs-CZ"/>
              </w:rPr>
              <w:t xml:space="preserve">ám chuť vstávat, i </w:t>
            </w:r>
            <w:r w:rsidR="00E03C06">
              <w:rPr>
                <w:rFonts w:eastAsia="Times New Roman" w:cs="Times New Roman"/>
                <w:color w:val="000000"/>
                <w:szCs w:val="24"/>
                <w:lang w:eastAsia="cs-CZ"/>
              </w:rPr>
              <w:t xml:space="preserve">když pomyslím, že mě čeká </w:t>
            </w:r>
            <w:proofErr w:type="gramStart"/>
            <w:r w:rsidR="00E03C06">
              <w:rPr>
                <w:rFonts w:eastAsia="Times New Roman" w:cs="Times New Roman"/>
                <w:color w:val="000000"/>
                <w:szCs w:val="24"/>
                <w:lang w:eastAsia="cs-CZ"/>
              </w:rPr>
              <w:t>další</w:t>
            </w:r>
            <w:r w:rsidR="00B7571E">
              <w:rPr>
                <w:rFonts w:eastAsia="Times New Roman" w:cs="Times New Roman"/>
                <w:color w:val="000000"/>
                <w:szCs w:val="24"/>
                <w:lang w:eastAsia="cs-CZ"/>
              </w:rPr>
              <w:t xml:space="preserve">  </w:t>
            </w:r>
            <w:r w:rsidRPr="005C649E">
              <w:rPr>
                <w:rFonts w:eastAsia="Times New Roman" w:cs="Times New Roman"/>
                <w:color w:val="000000"/>
                <w:szCs w:val="24"/>
                <w:lang w:eastAsia="cs-CZ"/>
              </w:rPr>
              <w:t>pracovní</w:t>
            </w:r>
            <w:proofErr w:type="gramEnd"/>
            <w:r w:rsidRPr="005C649E">
              <w:rPr>
                <w:rFonts w:eastAsia="Times New Roman" w:cs="Times New Roman"/>
                <w:color w:val="000000"/>
                <w:szCs w:val="24"/>
                <w:lang w:eastAsia="cs-CZ"/>
              </w:rPr>
              <w:t xml:space="preserve"> den</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4</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17. Soustředění mi činí obtíže</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8</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18. Necítím se plný energie</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5</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20. Moje tvořivost v práci se vytratila</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1</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22. Cítím se z práce psychicky vyčerpaný</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8</w:t>
            </w:r>
          </w:p>
        </w:tc>
      </w:tr>
      <w:tr w:rsidR="006728AD" w:rsidRPr="008862D8" w:rsidTr="005E7430">
        <w:trPr>
          <w:trHeight w:val="337"/>
        </w:trPr>
        <w:tc>
          <w:tcPr>
            <w:tcW w:w="6733" w:type="dxa"/>
            <w:hideMark/>
          </w:tcPr>
          <w:p w:rsidR="005C649E" w:rsidRPr="005C649E" w:rsidRDefault="008862D8" w:rsidP="00B7571E">
            <w:pPr>
              <w:spacing w:line="240" w:lineRule="auto"/>
              <w:rPr>
                <w:rFonts w:eastAsia="Times New Roman" w:cs="Times New Roman"/>
                <w:b/>
                <w:color w:val="000000"/>
                <w:szCs w:val="24"/>
                <w:lang w:eastAsia="cs-CZ"/>
              </w:rPr>
            </w:pPr>
            <w:r>
              <w:rPr>
                <w:rFonts w:eastAsia="Times New Roman" w:cs="Times New Roman"/>
                <w:color w:val="000000"/>
                <w:szCs w:val="24"/>
                <w:lang w:eastAsia="cs-CZ"/>
              </w:rPr>
              <w:t>23. L</w:t>
            </w:r>
            <w:r w:rsidR="005C649E" w:rsidRPr="005C649E">
              <w:rPr>
                <w:rFonts w:eastAsia="Times New Roman" w:cs="Times New Roman"/>
                <w:color w:val="000000"/>
                <w:szCs w:val="24"/>
                <w:lang w:eastAsia="cs-CZ"/>
              </w:rPr>
              <w:t>pím na ustálených postupech</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3</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24. Místo, abych v práci jednal/a, raději na ni rezignuji</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3</w:t>
            </w:r>
          </w:p>
        </w:tc>
      </w:tr>
      <w:tr w:rsidR="006728AD" w:rsidRPr="008862D8" w:rsidTr="005E7430">
        <w:trPr>
          <w:trHeight w:val="337"/>
        </w:trPr>
        <w:tc>
          <w:tcPr>
            <w:tcW w:w="6733" w:type="dxa"/>
            <w:hideMark/>
          </w:tcPr>
          <w:p w:rsidR="005C649E" w:rsidRPr="005C649E" w:rsidRDefault="005C649E" w:rsidP="00B7571E">
            <w:pPr>
              <w:spacing w:line="240" w:lineRule="auto"/>
              <w:rPr>
                <w:rFonts w:eastAsia="Times New Roman" w:cs="Times New Roman"/>
                <w:b/>
                <w:color w:val="000000"/>
                <w:szCs w:val="24"/>
                <w:lang w:eastAsia="cs-CZ"/>
              </w:rPr>
            </w:pPr>
            <w:r w:rsidRPr="005C649E">
              <w:rPr>
                <w:rFonts w:eastAsia="Times New Roman" w:cs="Times New Roman"/>
                <w:color w:val="000000"/>
                <w:szCs w:val="24"/>
                <w:lang w:eastAsia="cs-CZ"/>
              </w:rPr>
              <w:t>29. Dále se vzdělávám v</w:t>
            </w:r>
            <w:r w:rsidR="00B7571E">
              <w:rPr>
                <w:rFonts w:eastAsia="Times New Roman" w:cs="Times New Roman"/>
                <w:color w:val="000000"/>
                <w:szCs w:val="24"/>
                <w:lang w:eastAsia="cs-CZ"/>
              </w:rPr>
              <w:t> </w:t>
            </w:r>
            <w:r w:rsidRPr="005C649E">
              <w:rPr>
                <w:rFonts w:eastAsia="Times New Roman" w:cs="Times New Roman"/>
                <w:color w:val="000000"/>
                <w:szCs w:val="24"/>
                <w:lang w:eastAsia="cs-CZ"/>
              </w:rPr>
              <w:t>oboru</w:t>
            </w:r>
          </w:p>
        </w:tc>
        <w:tc>
          <w:tcPr>
            <w:tcW w:w="1489" w:type="dxa"/>
            <w:noWrap/>
            <w:hideMark/>
          </w:tcPr>
          <w:p w:rsidR="005C649E" w:rsidRPr="005C649E" w:rsidRDefault="005C649E" w:rsidP="005C649E">
            <w:pPr>
              <w:spacing w:line="240" w:lineRule="auto"/>
              <w:jc w:val="right"/>
              <w:rPr>
                <w:rFonts w:eastAsia="Times New Roman" w:cs="Times New Roman"/>
                <w:color w:val="000000"/>
                <w:szCs w:val="24"/>
                <w:lang w:eastAsia="cs-CZ"/>
              </w:rPr>
            </w:pPr>
            <w:r w:rsidRPr="005C649E">
              <w:rPr>
                <w:rFonts w:eastAsia="Times New Roman" w:cs="Times New Roman"/>
                <w:color w:val="000000"/>
                <w:szCs w:val="24"/>
                <w:lang w:eastAsia="cs-CZ"/>
              </w:rPr>
              <w:t>0</w:t>
            </w:r>
          </w:p>
        </w:tc>
      </w:tr>
    </w:tbl>
    <w:p w:rsidR="005C649E" w:rsidRDefault="005C649E" w:rsidP="008862D8">
      <w:pPr>
        <w:rPr>
          <w:rFonts w:cs="Times New Roman"/>
          <w:szCs w:val="24"/>
        </w:rPr>
      </w:pPr>
    </w:p>
    <w:p w:rsidR="002A6AC9" w:rsidRDefault="002A6AC9" w:rsidP="008862D8">
      <w:pPr>
        <w:rPr>
          <w:rFonts w:cs="Times New Roman"/>
          <w:szCs w:val="24"/>
        </w:rPr>
      </w:pPr>
    </w:p>
    <w:p w:rsidR="002A6AC9" w:rsidRPr="00574274" w:rsidRDefault="00574274" w:rsidP="00574274">
      <w:pPr>
        <w:jc w:val="center"/>
        <w:rPr>
          <w:b/>
          <w:sz w:val="28"/>
        </w:rPr>
      </w:pPr>
      <w:r>
        <w:rPr>
          <w:b/>
          <w:sz w:val="28"/>
        </w:rPr>
        <w:lastRenderedPageBreak/>
        <w:t>ANOTACE</w:t>
      </w:r>
    </w:p>
    <w:tbl>
      <w:tblPr>
        <w:tblStyle w:val="Mkatabulky"/>
        <w:tblW w:w="0" w:type="auto"/>
        <w:tblLook w:val="01E0" w:firstRow="1" w:lastRow="1" w:firstColumn="1" w:lastColumn="1" w:noHBand="0" w:noVBand="0"/>
      </w:tblPr>
      <w:tblGrid>
        <w:gridCol w:w="2888"/>
        <w:gridCol w:w="6115"/>
      </w:tblGrid>
      <w:tr w:rsidR="002A6AC9" w:rsidTr="00AC5703">
        <w:trPr>
          <w:trHeight w:val="435"/>
        </w:trPr>
        <w:tc>
          <w:tcPr>
            <w:tcW w:w="2943" w:type="dxa"/>
            <w:tcBorders>
              <w:top w:val="double" w:sz="4" w:space="0" w:color="auto"/>
              <w:left w:val="double" w:sz="4" w:space="0" w:color="auto"/>
              <w:right w:val="single" w:sz="2" w:space="0" w:color="auto"/>
            </w:tcBorders>
          </w:tcPr>
          <w:p w:rsidR="002A6AC9" w:rsidRPr="00AC6323" w:rsidRDefault="002A6AC9" w:rsidP="00AC5703">
            <w:pPr>
              <w:rPr>
                <w:b/>
              </w:rPr>
            </w:pPr>
            <w:r w:rsidRPr="00AC6323">
              <w:rPr>
                <w:b/>
              </w:rPr>
              <w:t>Jméno a příjmení:</w:t>
            </w:r>
          </w:p>
        </w:tc>
        <w:tc>
          <w:tcPr>
            <w:tcW w:w="6269" w:type="dxa"/>
            <w:tcBorders>
              <w:top w:val="double" w:sz="4" w:space="0" w:color="auto"/>
              <w:left w:val="single" w:sz="2" w:space="0" w:color="auto"/>
              <w:right w:val="double" w:sz="4" w:space="0" w:color="auto"/>
            </w:tcBorders>
          </w:tcPr>
          <w:p w:rsidR="002A6AC9" w:rsidRDefault="002A6AC9" w:rsidP="00AC5703">
            <w:r>
              <w:t>Veronika Vinckerová</w:t>
            </w:r>
          </w:p>
        </w:tc>
      </w:tr>
      <w:tr w:rsidR="002A6AC9" w:rsidTr="00AC5703">
        <w:trPr>
          <w:trHeight w:val="415"/>
        </w:trPr>
        <w:tc>
          <w:tcPr>
            <w:tcW w:w="2943" w:type="dxa"/>
            <w:tcBorders>
              <w:top w:val="single" w:sz="2" w:space="0" w:color="auto"/>
              <w:left w:val="double" w:sz="4" w:space="0" w:color="auto"/>
              <w:right w:val="single" w:sz="2" w:space="0" w:color="auto"/>
            </w:tcBorders>
          </w:tcPr>
          <w:p w:rsidR="002A6AC9" w:rsidRPr="00AC6323" w:rsidRDefault="002A6AC9" w:rsidP="00AC5703">
            <w:pPr>
              <w:rPr>
                <w:b/>
              </w:rPr>
            </w:pPr>
            <w:r w:rsidRPr="00AC6323">
              <w:rPr>
                <w:b/>
              </w:rPr>
              <w:t>Katedra:</w:t>
            </w:r>
          </w:p>
        </w:tc>
        <w:tc>
          <w:tcPr>
            <w:tcW w:w="6269" w:type="dxa"/>
            <w:tcBorders>
              <w:top w:val="single" w:sz="2" w:space="0" w:color="auto"/>
              <w:left w:val="single" w:sz="2" w:space="0" w:color="auto"/>
              <w:right w:val="double" w:sz="4" w:space="0" w:color="auto"/>
            </w:tcBorders>
          </w:tcPr>
          <w:p w:rsidR="002A6AC9" w:rsidRDefault="002A6AC9" w:rsidP="00AC5703">
            <w:r>
              <w:t>Katedra psychologie a patopsychologie</w:t>
            </w:r>
          </w:p>
        </w:tc>
      </w:tr>
      <w:tr w:rsidR="002A6AC9" w:rsidTr="00AC5703">
        <w:trPr>
          <w:trHeight w:val="415"/>
        </w:trPr>
        <w:tc>
          <w:tcPr>
            <w:tcW w:w="2943" w:type="dxa"/>
            <w:tcBorders>
              <w:top w:val="single" w:sz="2" w:space="0" w:color="auto"/>
              <w:left w:val="double" w:sz="4" w:space="0" w:color="auto"/>
              <w:bottom w:val="single" w:sz="4" w:space="0" w:color="auto"/>
              <w:right w:val="single" w:sz="2" w:space="0" w:color="auto"/>
            </w:tcBorders>
          </w:tcPr>
          <w:p w:rsidR="002A6AC9" w:rsidRPr="00AC6323" w:rsidRDefault="002A6AC9" w:rsidP="00AC5703">
            <w:pPr>
              <w:rPr>
                <w:b/>
              </w:rPr>
            </w:pPr>
            <w:r w:rsidRPr="00AC6323">
              <w:rPr>
                <w:b/>
              </w:rPr>
              <w:t>Vedoucí práce:</w:t>
            </w:r>
          </w:p>
        </w:tc>
        <w:tc>
          <w:tcPr>
            <w:tcW w:w="6269" w:type="dxa"/>
            <w:tcBorders>
              <w:top w:val="single" w:sz="2" w:space="0" w:color="auto"/>
              <w:left w:val="single" w:sz="2" w:space="0" w:color="auto"/>
              <w:right w:val="double" w:sz="4" w:space="0" w:color="auto"/>
            </w:tcBorders>
          </w:tcPr>
          <w:p w:rsidR="002A6AC9" w:rsidRDefault="002A6AC9" w:rsidP="00AC5703">
            <w:r>
              <w:t>Mgr. et Mgr. Iveta Tichá</w:t>
            </w:r>
          </w:p>
        </w:tc>
      </w:tr>
      <w:tr w:rsidR="002A6AC9" w:rsidTr="00AC5703">
        <w:trPr>
          <w:trHeight w:val="415"/>
        </w:trPr>
        <w:tc>
          <w:tcPr>
            <w:tcW w:w="2943" w:type="dxa"/>
            <w:tcBorders>
              <w:top w:val="single" w:sz="4" w:space="0" w:color="auto"/>
              <w:left w:val="double" w:sz="4" w:space="0" w:color="auto"/>
              <w:bottom w:val="double" w:sz="4" w:space="0" w:color="auto"/>
              <w:right w:val="single" w:sz="2" w:space="0" w:color="auto"/>
            </w:tcBorders>
          </w:tcPr>
          <w:p w:rsidR="002A6AC9" w:rsidRPr="00AC6323" w:rsidRDefault="002A6AC9" w:rsidP="00AC5703">
            <w:pPr>
              <w:rPr>
                <w:b/>
              </w:rPr>
            </w:pPr>
            <w:r w:rsidRPr="00AC6323">
              <w:rPr>
                <w:b/>
              </w:rPr>
              <w:t>Rok obhajoby:</w:t>
            </w:r>
          </w:p>
        </w:tc>
        <w:tc>
          <w:tcPr>
            <w:tcW w:w="6269" w:type="dxa"/>
            <w:tcBorders>
              <w:top w:val="single" w:sz="2" w:space="0" w:color="auto"/>
              <w:left w:val="single" w:sz="2" w:space="0" w:color="auto"/>
              <w:right w:val="double" w:sz="4" w:space="0" w:color="auto"/>
            </w:tcBorders>
          </w:tcPr>
          <w:p w:rsidR="002A6AC9" w:rsidRDefault="002A6AC9" w:rsidP="00AC5703">
            <w:r>
              <w:t>2015</w:t>
            </w:r>
          </w:p>
        </w:tc>
      </w:tr>
      <w:tr w:rsidR="002A6AC9" w:rsidTr="00AC5703">
        <w:tc>
          <w:tcPr>
            <w:tcW w:w="2943" w:type="dxa"/>
            <w:tcBorders>
              <w:top w:val="double" w:sz="4" w:space="0" w:color="auto"/>
              <w:left w:val="nil"/>
              <w:bottom w:val="double" w:sz="4" w:space="0" w:color="auto"/>
              <w:right w:val="nil"/>
            </w:tcBorders>
          </w:tcPr>
          <w:p w:rsidR="002A6AC9" w:rsidRDefault="002A6AC9" w:rsidP="00AC5703"/>
        </w:tc>
        <w:tc>
          <w:tcPr>
            <w:tcW w:w="6269" w:type="dxa"/>
            <w:tcBorders>
              <w:top w:val="double" w:sz="4" w:space="0" w:color="auto"/>
              <w:left w:val="nil"/>
              <w:bottom w:val="double" w:sz="4" w:space="0" w:color="auto"/>
              <w:right w:val="nil"/>
            </w:tcBorders>
          </w:tcPr>
          <w:p w:rsidR="002A6AC9" w:rsidRDefault="002A6AC9" w:rsidP="00AC5703"/>
        </w:tc>
      </w:tr>
      <w:tr w:rsidR="002A6AC9" w:rsidTr="00AC5703">
        <w:trPr>
          <w:trHeight w:val="995"/>
        </w:trPr>
        <w:tc>
          <w:tcPr>
            <w:tcW w:w="2943" w:type="dxa"/>
            <w:tcBorders>
              <w:top w:val="double" w:sz="4" w:space="0" w:color="auto"/>
              <w:left w:val="double" w:sz="4" w:space="0" w:color="auto"/>
              <w:right w:val="single" w:sz="2" w:space="0" w:color="auto"/>
            </w:tcBorders>
          </w:tcPr>
          <w:p w:rsidR="002A6AC9" w:rsidRPr="00AC6323" w:rsidRDefault="002A6AC9" w:rsidP="00AC5703">
            <w:pPr>
              <w:rPr>
                <w:b/>
              </w:rPr>
            </w:pPr>
            <w:r w:rsidRPr="00AC6323">
              <w:rPr>
                <w:b/>
              </w:rPr>
              <w:t>Název práce:</w:t>
            </w:r>
          </w:p>
        </w:tc>
        <w:tc>
          <w:tcPr>
            <w:tcW w:w="6269" w:type="dxa"/>
            <w:tcBorders>
              <w:top w:val="double" w:sz="4" w:space="0" w:color="auto"/>
              <w:left w:val="single" w:sz="2" w:space="0" w:color="auto"/>
              <w:right w:val="double" w:sz="4" w:space="0" w:color="auto"/>
            </w:tcBorders>
          </w:tcPr>
          <w:p w:rsidR="002A6AC9" w:rsidRDefault="002A6AC9" w:rsidP="00AC5703">
            <w:r>
              <w:t>Syndrom vyhoření u speciálních pedagogů</w:t>
            </w:r>
          </w:p>
          <w:p w:rsidR="002A6AC9" w:rsidRPr="00AC6323" w:rsidRDefault="002A6AC9" w:rsidP="00AC5703"/>
        </w:tc>
      </w:tr>
      <w:tr w:rsidR="002A6AC9" w:rsidTr="00AC5703">
        <w:trPr>
          <w:trHeight w:val="975"/>
        </w:trPr>
        <w:tc>
          <w:tcPr>
            <w:tcW w:w="2943" w:type="dxa"/>
            <w:tcBorders>
              <w:top w:val="single" w:sz="2" w:space="0" w:color="auto"/>
              <w:left w:val="double" w:sz="4" w:space="0" w:color="auto"/>
              <w:right w:val="single" w:sz="2" w:space="0" w:color="auto"/>
            </w:tcBorders>
          </w:tcPr>
          <w:p w:rsidR="002A6AC9" w:rsidRPr="00AC6323" w:rsidRDefault="002A6AC9" w:rsidP="00AC5703">
            <w:pPr>
              <w:rPr>
                <w:b/>
              </w:rPr>
            </w:pPr>
            <w:r w:rsidRPr="00AC6323">
              <w:rPr>
                <w:b/>
              </w:rPr>
              <w:t>Název v angličtině:</w:t>
            </w:r>
          </w:p>
        </w:tc>
        <w:tc>
          <w:tcPr>
            <w:tcW w:w="6269" w:type="dxa"/>
            <w:tcBorders>
              <w:top w:val="single" w:sz="2" w:space="0" w:color="auto"/>
              <w:left w:val="single" w:sz="2" w:space="0" w:color="auto"/>
              <w:right w:val="double" w:sz="4" w:space="0" w:color="auto"/>
            </w:tcBorders>
          </w:tcPr>
          <w:p w:rsidR="002A6AC9" w:rsidRPr="00AC6323" w:rsidRDefault="002A6AC9" w:rsidP="00AC5703">
            <w:proofErr w:type="spellStart"/>
            <w:r w:rsidRPr="001261A6">
              <w:t>Burnout</w:t>
            </w:r>
            <w:proofErr w:type="spellEnd"/>
            <w:r w:rsidRPr="001261A6">
              <w:t xml:space="preserve"> syndrome </w:t>
            </w:r>
            <w:proofErr w:type="spellStart"/>
            <w:r w:rsidRPr="001261A6">
              <w:t>of</w:t>
            </w:r>
            <w:proofErr w:type="spellEnd"/>
            <w:r w:rsidRPr="001261A6">
              <w:t xml:space="preserve"> </w:t>
            </w:r>
            <w:proofErr w:type="spellStart"/>
            <w:r w:rsidRPr="001261A6">
              <w:t>special</w:t>
            </w:r>
            <w:proofErr w:type="spellEnd"/>
            <w:r w:rsidRPr="001261A6">
              <w:t xml:space="preserve"> </w:t>
            </w:r>
            <w:proofErr w:type="spellStart"/>
            <w:r w:rsidRPr="001261A6">
              <w:t>education</w:t>
            </w:r>
            <w:proofErr w:type="spellEnd"/>
            <w:r w:rsidRPr="001261A6">
              <w:t xml:space="preserve"> </w:t>
            </w:r>
            <w:proofErr w:type="spellStart"/>
            <w:r w:rsidRPr="001261A6">
              <w:t>teachers</w:t>
            </w:r>
            <w:proofErr w:type="spellEnd"/>
          </w:p>
        </w:tc>
      </w:tr>
      <w:tr w:rsidR="002A6AC9" w:rsidTr="00AC5703">
        <w:trPr>
          <w:trHeight w:val="1815"/>
        </w:trPr>
        <w:tc>
          <w:tcPr>
            <w:tcW w:w="2943" w:type="dxa"/>
            <w:tcBorders>
              <w:top w:val="single" w:sz="2" w:space="0" w:color="auto"/>
              <w:left w:val="double" w:sz="4" w:space="0" w:color="auto"/>
              <w:right w:val="single" w:sz="2" w:space="0" w:color="auto"/>
            </w:tcBorders>
          </w:tcPr>
          <w:p w:rsidR="002A6AC9" w:rsidRPr="00AC6323" w:rsidRDefault="002A6AC9" w:rsidP="00AC5703">
            <w:pPr>
              <w:rPr>
                <w:b/>
              </w:rPr>
            </w:pPr>
            <w:r w:rsidRPr="00AC6323">
              <w:rPr>
                <w:b/>
              </w:rPr>
              <w:t>Anotace práce:</w:t>
            </w:r>
          </w:p>
        </w:tc>
        <w:tc>
          <w:tcPr>
            <w:tcW w:w="6269" w:type="dxa"/>
            <w:tcBorders>
              <w:top w:val="single" w:sz="2" w:space="0" w:color="auto"/>
              <w:left w:val="single" w:sz="2" w:space="0" w:color="auto"/>
              <w:right w:val="double" w:sz="4" w:space="0" w:color="auto"/>
            </w:tcBorders>
          </w:tcPr>
          <w:p w:rsidR="002A6AC9" w:rsidRPr="00AC6323" w:rsidRDefault="002A6AC9" w:rsidP="00AC5703">
            <w:r w:rsidRPr="001261A6">
              <w:t>Bakalářská práce je věnována problematice syndromu vyhoření u speciálních pedagogů v základních školách pro žáky se zdravotním postižením. Teoretická část práce vymezuje syndrom vyhoření v celé jeho šíří od příčin až k možnostem prevence. Dále jsou zde rozpracována specifika profese speciálního pedagoga včetně možné profesní zátěže v pedagogických profesích. V praktické části jsou interpretovány výsledky výzkumného šetření, zabývajícího se zejména symptomy, které mohou u speciálních pedagogů značit jisté ohrožení syndromem vyhoření.</w:t>
            </w:r>
          </w:p>
        </w:tc>
      </w:tr>
      <w:tr w:rsidR="002A6AC9" w:rsidTr="00AC5703">
        <w:trPr>
          <w:trHeight w:val="695"/>
        </w:trPr>
        <w:tc>
          <w:tcPr>
            <w:tcW w:w="2943" w:type="dxa"/>
            <w:tcBorders>
              <w:top w:val="single" w:sz="2" w:space="0" w:color="auto"/>
              <w:left w:val="double" w:sz="4" w:space="0" w:color="auto"/>
              <w:right w:val="single" w:sz="2" w:space="0" w:color="auto"/>
            </w:tcBorders>
          </w:tcPr>
          <w:p w:rsidR="002A6AC9" w:rsidRPr="00AC6323" w:rsidRDefault="002A6AC9" w:rsidP="00AC5703">
            <w:pPr>
              <w:rPr>
                <w:b/>
              </w:rPr>
            </w:pPr>
            <w:r w:rsidRPr="00AC6323">
              <w:rPr>
                <w:b/>
              </w:rPr>
              <w:t>Klíčová slova:</w:t>
            </w:r>
          </w:p>
        </w:tc>
        <w:tc>
          <w:tcPr>
            <w:tcW w:w="6269" w:type="dxa"/>
            <w:tcBorders>
              <w:top w:val="single" w:sz="2" w:space="0" w:color="auto"/>
              <w:left w:val="single" w:sz="2" w:space="0" w:color="auto"/>
              <w:right w:val="double" w:sz="4" w:space="0" w:color="auto"/>
            </w:tcBorders>
          </w:tcPr>
          <w:p w:rsidR="002A6AC9" w:rsidRDefault="002A6AC9" w:rsidP="00AC5703">
            <w:r w:rsidRPr="001261A6">
              <w:t>Syndrom vyhoření, speciální pedagog, příčiny, symptomy, prevence, školy pro žáky se zdravotním postižením, dotazník</w:t>
            </w:r>
          </w:p>
          <w:p w:rsidR="002A6AC9" w:rsidRPr="00AC6323" w:rsidRDefault="002A6AC9" w:rsidP="00AC5703"/>
        </w:tc>
      </w:tr>
      <w:tr w:rsidR="002A6AC9" w:rsidTr="00AC5703">
        <w:trPr>
          <w:trHeight w:val="1815"/>
        </w:trPr>
        <w:tc>
          <w:tcPr>
            <w:tcW w:w="2943" w:type="dxa"/>
            <w:tcBorders>
              <w:top w:val="single" w:sz="2" w:space="0" w:color="auto"/>
              <w:left w:val="double" w:sz="4" w:space="0" w:color="auto"/>
              <w:right w:val="single" w:sz="2" w:space="0" w:color="auto"/>
            </w:tcBorders>
          </w:tcPr>
          <w:p w:rsidR="002A6AC9" w:rsidRPr="00AC6323" w:rsidRDefault="002A6AC9" w:rsidP="00AC5703">
            <w:pPr>
              <w:rPr>
                <w:b/>
              </w:rPr>
            </w:pPr>
            <w:r w:rsidRPr="00AC6323">
              <w:rPr>
                <w:b/>
              </w:rPr>
              <w:t>Anotace v angličtině:</w:t>
            </w:r>
          </w:p>
        </w:tc>
        <w:tc>
          <w:tcPr>
            <w:tcW w:w="6269" w:type="dxa"/>
            <w:tcBorders>
              <w:top w:val="single" w:sz="2" w:space="0" w:color="auto"/>
              <w:left w:val="single" w:sz="2" w:space="0" w:color="auto"/>
              <w:right w:val="double" w:sz="4" w:space="0" w:color="auto"/>
            </w:tcBorders>
          </w:tcPr>
          <w:p w:rsidR="002A6AC9" w:rsidRPr="00AC6323" w:rsidRDefault="002A6AC9" w:rsidP="00AC5703">
            <w:proofErr w:type="spellStart"/>
            <w:r w:rsidRPr="001261A6">
              <w:t>The</w:t>
            </w:r>
            <w:proofErr w:type="spellEnd"/>
            <w:r w:rsidRPr="001261A6">
              <w:t xml:space="preserve"> thesis </w:t>
            </w:r>
            <w:proofErr w:type="spellStart"/>
            <w:r w:rsidRPr="001261A6">
              <w:t>focuses</w:t>
            </w:r>
            <w:proofErr w:type="spellEnd"/>
            <w:r w:rsidRPr="001261A6">
              <w:t xml:space="preserve"> on </w:t>
            </w:r>
            <w:proofErr w:type="spellStart"/>
            <w:r w:rsidRPr="001261A6">
              <w:t>the</w:t>
            </w:r>
            <w:proofErr w:type="spellEnd"/>
            <w:r w:rsidRPr="001261A6">
              <w:t xml:space="preserve"> </w:t>
            </w:r>
            <w:proofErr w:type="spellStart"/>
            <w:r w:rsidRPr="001261A6">
              <w:t>problematics</w:t>
            </w:r>
            <w:proofErr w:type="spellEnd"/>
            <w:r w:rsidRPr="001261A6">
              <w:t xml:space="preserve"> </w:t>
            </w:r>
            <w:proofErr w:type="spellStart"/>
            <w:r w:rsidRPr="001261A6">
              <w:t>of</w:t>
            </w:r>
            <w:proofErr w:type="spellEnd"/>
            <w:r w:rsidRPr="001261A6">
              <w:t xml:space="preserve"> </w:t>
            </w:r>
            <w:proofErr w:type="spellStart"/>
            <w:r w:rsidRPr="001261A6">
              <w:t>the</w:t>
            </w:r>
            <w:proofErr w:type="spellEnd"/>
            <w:r w:rsidRPr="001261A6">
              <w:t xml:space="preserve"> </w:t>
            </w:r>
            <w:proofErr w:type="spellStart"/>
            <w:r w:rsidRPr="001261A6">
              <w:t>burnout</w:t>
            </w:r>
            <w:proofErr w:type="spellEnd"/>
            <w:r w:rsidRPr="001261A6">
              <w:t xml:space="preserve"> syndrome </w:t>
            </w:r>
            <w:proofErr w:type="spellStart"/>
            <w:r w:rsidRPr="001261A6">
              <w:t>of</w:t>
            </w:r>
            <w:proofErr w:type="spellEnd"/>
            <w:r w:rsidRPr="001261A6">
              <w:t xml:space="preserve"> </w:t>
            </w:r>
            <w:proofErr w:type="spellStart"/>
            <w:r w:rsidRPr="001261A6">
              <w:t>special</w:t>
            </w:r>
            <w:proofErr w:type="spellEnd"/>
            <w:r w:rsidRPr="001261A6">
              <w:t xml:space="preserve"> </w:t>
            </w:r>
            <w:proofErr w:type="spellStart"/>
            <w:r w:rsidRPr="001261A6">
              <w:t>education</w:t>
            </w:r>
            <w:proofErr w:type="spellEnd"/>
            <w:r w:rsidRPr="001261A6">
              <w:t xml:space="preserve"> </w:t>
            </w:r>
            <w:proofErr w:type="spellStart"/>
            <w:r w:rsidRPr="001261A6">
              <w:t>teachers</w:t>
            </w:r>
            <w:proofErr w:type="spellEnd"/>
            <w:r w:rsidRPr="001261A6">
              <w:t xml:space="preserve"> in </w:t>
            </w:r>
            <w:proofErr w:type="spellStart"/>
            <w:r w:rsidRPr="001261A6">
              <w:t>primary</w:t>
            </w:r>
            <w:proofErr w:type="spellEnd"/>
            <w:r w:rsidRPr="001261A6">
              <w:t xml:space="preserve"> </w:t>
            </w:r>
            <w:proofErr w:type="spellStart"/>
            <w:r w:rsidRPr="001261A6">
              <w:t>schools</w:t>
            </w:r>
            <w:proofErr w:type="spellEnd"/>
            <w:r w:rsidRPr="001261A6">
              <w:t xml:space="preserve"> </w:t>
            </w:r>
            <w:proofErr w:type="spellStart"/>
            <w:r w:rsidRPr="001261A6">
              <w:t>for</w:t>
            </w:r>
            <w:proofErr w:type="spellEnd"/>
            <w:r w:rsidRPr="001261A6">
              <w:t xml:space="preserve"> </w:t>
            </w:r>
            <w:proofErr w:type="spellStart"/>
            <w:r w:rsidRPr="001261A6">
              <w:t>disabled</w:t>
            </w:r>
            <w:proofErr w:type="spellEnd"/>
            <w:r w:rsidRPr="001261A6">
              <w:t xml:space="preserve"> </w:t>
            </w:r>
            <w:proofErr w:type="spellStart"/>
            <w:r w:rsidRPr="001261A6">
              <w:t>children</w:t>
            </w:r>
            <w:proofErr w:type="spellEnd"/>
            <w:r w:rsidRPr="001261A6">
              <w:t xml:space="preserve">. </w:t>
            </w:r>
            <w:proofErr w:type="spellStart"/>
            <w:r w:rsidRPr="001261A6">
              <w:t>The</w:t>
            </w:r>
            <w:proofErr w:type="spellEnd"/>
            <w:r w:rsidRPr="001261A6">
              <w:t xml:space="preserve"> </w:t>
            </w:r>
            <w:proofErr w:type="spellStart"/>
            <w:r w:rsidRPr="001261A6">
              <w:t>theoretical</w:t>
            </w:r>
            <w:proofErr w:type="spellEnd"/>
            <w:r w:rsidRPr="001261A6">
              <w:t xml:space="preserve"> part </w:t>
            </w:r>
            <w:proofErr w:type="spellStart"/>
            <w:r w:rsidRPr="001261A6">
              <w:t>defines</w:t>
            </w:r>
            <w:proofErr w:type="spellEnd"/>
            <w:r w:rsidRPr="001261A6">
              <w:t xml:space="preserve"> </w:t>
            </w:r>
            <w:proofErr w:type="spellStart"/>
            <w:r w:rsidRPr="001261A6">
              <w:t>the</w:t>
            </w:r>
            <w:proofErr w:type="spellEnd"/>
            <w:r w:rsidRPr="001261A6">
              <w:t xml:space="preserve"> </w:t>
            </w:r>
            <w:proofErr w:type="spellStart"/>
            <w:r w:rsidRPr="001261A6">
              <w:t>burnout</w:t>
            </w:r>
            <w:proofErr w:type="spellEnd"/>
            <w:r w:rsidRPr="001261A6">
              <w:t xml:space="preserve"> syndrome in </w:t>
            </w:r>
            <w:proofErr w:type="spellStart"/>
            <w:r w:rsidRPr="001261A6">
              <w:t>its</w:t>
            </w:r>
            <w:proofErr w:type="spellEnd"/>
            <w:r w:rsidRPr="001261A6">
              <w:t xml:space="preserve"> full </w:t>
            </w:r>
            <w:proofErr w:type="spellStart"/>
            <w:r w:rsidRPr="001261A6">
              <w:t>extent</w:t>
            </w:r>
            <w:proofErr w:type="spellEnd"/>
            <w:r w:rsidRPr="001261A6">
              <w:t xml:space="preserve"> </w:t>
            </w:r>
            <w:proofErr w:type="spellStart"/>
            <w:r w:rsidRPr="001261A6">
              <w:t>from</w:t>
            </w:r>
            <w:proofErr w:type="spellEnd"/>
            <w:r w:rsidRPr="001261A6">
              <w:t xml:space="preserve"> </w:t>
            </w:r>
            <w:proofErr w:type="spellStart"/>
            <w:r w:rsidRPr="001261A6">
              <w:t>its</w:t>
            </w:r>
            <w:proofErr w:type="spellEnd"/>
            <w:r w:rsidRPr="001261A6">
              <w:t xml:space="preserve"> </w:t>
            </w:r>
            <w:proofErr w:type="spellStart"/>
            <w:r w:rsidRPr="001261A6">
              <w:t>causes</w:t>
            </w:r>
            <w:proofErr w:type="spellEnd"/>
            <w:r w:rsidRPr="001261A6">
              <w:t xml:space="preserve"> to </w:t>
            </w:r>
            <w:proofErr w:type="spellStart"/>
            <w:r w:rsidRPr="001261A6">
              <w:t>the</w:t>
            </w:r>
            <w:proofErr w:type="spellEnd"/>
            <w:r w:rsidRPr="001261A6">
              <w:t xml:space="preserve"> </w:t>
            </w:r>
            <w:proofErr w:type="spellStart"/>
            <w:r w:rsidRPr="001261A6">
              <w:t>posibilites</w:t>
            </w:r>
            <w:proofErr w:type="spellEnd"/>
            <w:r w:rsidRPr="001261A6">
              <w:t xml:space="preserve"> </w:t>
            </w:r>
            <w:proofErr w:type="spellStart"/>
            <w:r w:rsidRPr="001261A6">
              <w:t>of</w:t>
            </w:r>
            <w:proofErr w:type="spellEnd"/>
            <w:r w:rsidRPr="001261A6">
              <w:t xml:space="preserve"> </w:t>
            </w:r>
            <w:proofErr w:type="spellStart"/>
            <w:r w:rsidRPr="001261A6">
              <w:t>prevention</w:t>
            </w:r>
            <w:proofErr w:type="spellEnd"/>
            <w:r w:rsidRPr="001261A6">
              <w:t xml:space="preserve">. </w:t>
            </w:r>
            <w:proofErr w:type="spellStart"/>
            <w:r w:rsidRPr="001261A6">
              <w:t>Furthermore</w:t>
            </w:r>
            <w:proofErr w:type="spellEnd"/>
            <w:r w:rsidRPr="001261A6">
              <w:t xml:space="preserve">, </w:t>
            </w:r>
            <w:proofErr w:type="spellStart"/>
            <w:r w:rsidRPr="001261A6">
              <w:t>this</w:t>
            </w:r>
            <w:proofErr w:type="spellEnd"/>
            <w:r w:rsidRPr="001261A6">
              <w:t xml:space="preserve"> part </w:t>
            </w:r>
            <w:proofErr w:type="spellStart"/>
            <w:r w:rsidRPr="001261A6">
              <w:t>contains</w:t>
            </w:r>
            <w:proofErr w:type="spellEnd"/>
            <w:r w:rsidRPr="001261A6">
              <w:t xml:space="preserve"> </w:t>
            </w:r>
            <w:proofErr w:type="spellStart"/>
            <w:r w:rsidRPr="001261A6">
              <w:t>the</w:t>
            </w:r>
            <w:proofErr w:type="spellEnd"/>
            <w:r w:rsidRPr="001261A6">
              <w:t xml:space="preserve"> </w:t>
            </w:r>
            <w:proofErr w:type="spellStart"/>
            <w:r w:rsidRPr="001261A6">
              <w:t>specifications</w:t>
            </w:r>
            <w:proofErr w:type="spellEnd"/>
            <w:r w:rsidRPr="001261A6">
              <w:t xml:space="preserve"> </w:t>
            </w:r>
            <w:proofErr w:type="spellStart"/>
            <w:r w:rsidRPr="001261A6">
              <w:t>of</w:t>
            </w:r>
            <w:proofErr w:type="spellEnd"/>
            <w:r w:rsidRPr="001261A6">
              <w:t xml:space="preserve"> </w:t>
            </w:r>
            <w:proofErr w:type="spellStart"/>
            <w:r w:rsidRPr="001261A6">
              <w:t>the</w:t>
            </w:r>
            <w:proofErr w:type="spellEnd"/>
            <w:r w:rsidRPr="001261A6">
              <w:t xml:space="preserve"> </w:t>
            </w:r>
            <w:proofErr w:type="spellStart"/>
            <w:r w:rsidRPr="001261A6">
              <w:t>special</w:t>
            </w:r>
            <w:proofErr w:type="spellEnd"/>
            <w:r w:rsidRPr="001261A6">
              <w:t xml:space="preserve"> </w:t>
            </w:r>
            <w:proofErr w:type="spellStart"/>
            <w:r w:rsidRPr="001261A6">
              <w:t>education</w:t>
            </w:r>
            <w:proofErr w:type="spellEnd"/>
            <w:r w:rsidRPr="001261A6">
              <w:t xml:space="preserve"> </w:t>
            </w:r>
            <w:proofErr w:type="spellStart"/>
            <w:r w:rsidRPr="001261A6">
              <w:t>teacher</w:t>
            </w:r>
            <w:proofErr w:type="spellEnd"/>
            <w:r w:rsidRPr="001261A6">
              <w:t xml:space="preserve"> </w:t>
            </w:r>
            <w:proofErr w:type="spellStart"/>
            <w:r w:rsidRPr="001261A6">
              <w:t>profession</w:t>
            </w:r>
            <w:proofErr w:type="spellEnd"/>
            <w:r w:rsidRPr="001261A6">
              <w:t xml:space="preserve"> </w:t>
            </w:r>
            <w:proofErr w:type="spellStart"/>
            <w:r w:rsidRPr="001261A6">
              <w:t>including</w:t>
            </w:r>
            <w:proofErr w:type="spellEnd"/>
            <w:r w:rsidRPr="001261A6">
              <w:t xml:space="preserve"> </w:t>
            </w:r>
            <w:proofErr w:type="spellStart"/>
            <w:r w:rsidRPr="001261A6">
              <w:t>its</w:t>
            </w:r>
            <w:proofErr w:type="spellEnd"/>
            <w:r w:rsidRPr="001261A6">
              <w:t xml:space="preserve"> stress </w:t>
            </w:r>
            <w:proofErr w:type="spellStart"/>
            <w:r w:rsidRPr="001261A6">
              <w:t>factors</w:t>
            </w:r>
            <w:proofErr w:type="spellEnd"/>
            <w:r w:rsidRPr="001261A6">
              <w:t xml:space="preserve">. </w:t>
            </w:r>
            <w:proofErr w:type="spellStart"/>
            <w:r w:rsidRPr="001261A6">
              <w:t>The</w:t>
            </w:r>
            <w:proofErr w:type="spellEnd"/>
            <w:r w:rsidRPr="001261A6">
              <w:t xml:space="preserve"> </w:t>
            </w:r>
            <w:proofErr w:type="spellStart"/>
            <w:r w:rsidRPr="001261A6">
              <w:t>practical</w:t>
            </w:r>
            <w:proofErr w:type="spellEnd"/>
            <w:r w:rsidRPr="001261A6">
              <w:t xml:space="preserve"> part </w:t>
            </w:r>
            <w:proofErr w:type="spellStart"/>
            <w:r w:rsidRPr="001261A6">
              <w:t>interprets</w:t>
            </w:r>
            <w:proofErr w:type="spellEnd"/>
            <w:r w:rsidRPr="001261A6">
              <w:t xml:space="preserve"> </w:t>
            </w:r>
            <w:proofErr w:type="spellStart"/>
            <w:r w:rsidRPr="001261A6">
              <w:t>the</w:t>
            </w:r>
            <w:proofErr w:type="spellEnd"/>
            <w:r w:rsidRPr="001261A6">
              <w:t xml:space="preserve"> </w:t>
            </w:r>
            <w:proofErr w:type="spellStart"/>
            <w:r w:rsidRPr="001261A6">
              <w:t>results</w:t>
            </w:r>
            <w:proofErr w:type="spellEnd"/>
            <w:r w:rsidRPr="001261A6">
              <w:t xml:space="preserve"> </w:t>
            </w:r>
            <w:proofErr w:type="spellStart"/>
            <w:r w:rsidRPr="001261A6">
              <w:t>of</w:t>
            </w:r>
            <w:proofErr w:type="spellEnd"/>
            <w:r w:rsidRPr="001261A6">
              <w:t xml:space="preserve"> </w:t>
            </w:r>
            <w:proofErr w:type="spellStart"/>
            <w:r w:rsidRPr="001261A6">
              <w:t>research</w:t>
            </w:r>
            <w:proofErr w:type="spellEnd"/>
            <w:r w:rsidRPr="001261A6">
              <w:t xml:space="preserve"> </w:t>
            </w:r>
            <w:proofErr w:type="spellStart"/>
            <w:r w:rsidRPr="001261A6">
              <w:t>which</w:t>
            </w:r>
            <w:proofErr w:type="spellEnd"/>
            <w:r w:rsidRPr="001261A6">
              <w:t xml:space="preserve"> </w:t>
            </w:r>
            <w:proofErr w:type="spellStart"/>
            <w:r w:rsidRPr="001261A6">
              <w:t>is</w:t>
            </w:r>
            <w:proofErr w:type="spellEnd"/>
            <w:r w:rsidRPr="001261A6">
              <w:t xml:space="preserve"> </w:t>
            </w:r>
            <w:proofErr w:type="spellStart"/>
            <w:r w:rsidRPr="001261A6">
              <w:t>particularly</w:t>
            </w:r>
            <w:proofErr w:type="spellEnd"/>
            <w:r w:rsidRPr="001261A6">
              <w:t xml:space="preserve"> </w:t>
            </w:r>
            <w:proofErr w:type="spellStart"/>
            <w:r w:rsidRPr="001261A6">
              <w:t>dealing</w:t>
            </w:r>
            <w:proofErr w:type="spellEnd"/>
            <w:r w:rsidRPr="001261A6">
              <w:t xml:space="preserve"> </w:t>
            </w:r>
            <w:proofErr w:type="spellStart"/>
            <w:r w:rsidRPr="001261A6">
              <w:t>with</w:t>
            </w:r>
            <w:proofErr w:type="spellEnd"/>
            <w:r w:rsidRPr="001261A6">
              <w:t xml:space="preserve"> </w:t>
            </w:r>
            <w:proofErr w:type="spellStart"/>
            <w:r w:rsidRPr="001261A6">
              <w:lastRenderedPageBreak/>
              <w:t>symptoms</w:t>
            </w:r>
            <w:proofErr w:type="spellEnd"/>
            <w:r w:rsidRPr="001261A6">
              <w:t xml:space="preserve"> </w:t>
            </w:r>
            <w:proofErr w:type="spellStart"/>
            <w:r w:rsidRPr="001261A6">
              <w:t>that</w:t>
            </w:r>
            <w:proofErr w:type="spellEnd"/>
            <w:r w:rsidRPr="001261A6">
              <w:t xml:space="preserve"> </w:t>
            </w:r>
            <w:proofErr w:type="spellStart"/>
            <w:r w:rsidRPr="001261A6">
              <w:t>may</w:t>
            </w:r>
            <w:proofErr w:type="spellEnd"/>
            <w:r w:rsidRPr="001261A6">
              <w:t xml:space="preserve"> </w:t>
            </w:r>
            <w:proofErr w:type="spellStart"/>
            <w:r w:rsidRPr="001261A6">
              <w:t>indicate</w:t>
            </w:r>
            <w:proofErr w:type="spellEnd"/>
            <w:r w:rsidRPr="001261A6">
              <w:t xml:space="preserve"> a </w:t>
            </w:r>
            <w:proofErr w:type="spellStart"/>
            <w:r w:rsidRPr="001261A6">
              <w:t>certain</w:t>
            </w:r>
            <w:proofErr w:type="spellEnd"/>
            <w:r w:rsidRPr="001261A6">
              <w:t xml:space="preserve"> </w:t>
            </w:r>
            <w:proofErr w:type="spellStart"/>
            <w:r w:rsidRPr="001261A6">
              <w:t>danger</w:t>
            </w:r>
            <w:proofErr w:type="spellEnd"/>
            <w:r w:rsidRPr="001261A6">
              <w:t xml:space="preserve"> </w:t>
            </w:r>
            <w:proofErr w:type="spellStart"/>
            <w:r w:rsidRPr="001261A6">
              <w:t>of</w:t>
            </w:r>
            <w:proofErr w:type="spellEnd"/>
            <w:r w:rsidRPr="001261A6">
              <w:t xml:space="preserve"> </w:t>
            </w:r>
            <w:proofErr w:type="spellStart"/>
            <w:r w:rsidRPr="001261A6">
              <w:t>the</w:t>
            </w:r>
            <w:proofErr w:type="spellEnd"/>
            <w:r w:rsidRPr="001261A6">
              <w:t xml:space="preserve"> </w:t>
            </w:r>
            <w:proofErr w:type="spellStart"/>
            <w:r w:rsidRPr="001261A6">
              <w:t>burnout</w:t>
            </w:r>
            <w:proofErr w:type="spellEnd"/>
            <w:r w:rsidRPr="001261A6">
              <w:t xml:space="preserve"> syndrome </w:t>
            </w:r>
            <w:proofErr w:type="spellStart"/>
            <w:r w:rsidRPr="001261A6">
              <w:t>of</w:t>
            </w:r>
            <w:proofErr w:type="spellEnd"/>
            <w:r w:rsidRPr="001261A6">
              <w:t xml:space="preserve"> </w:t>
            </w:r>
            <w:proofErr w:type="spellStart"/>
            <w:r w:rsidRPr="001261A6">
              <w:t>special</w:t>
            </w:r>
            <w:proofErr w:type="spellEnd"/>
            <w:r w:rsidRPr="001261A6">
              <w:t xml:space="preserve"> </w:t>
            </w:r>
            <w:proofErr w:type="spellStart"/>
            <w:r w:rsidRPr="001261A6">
              <w:t>education</w:t>
            </w:r>
            <w:proofErr w:type="spellEnd"/>
            <w:r w:rsidRPr="001261A6">
              <w:t xml:space="preserve"> </w:t>
            </w:r>
            <w:proofErr w:type="spellStart"/>
            <w:r w:rsidRPr="001261A6">
              <w:t>teachers</w:t>
            </w:r>
            <w:proofErr w:type="spellEnd"/>
            <w:r w:rsidRPr="001261A6">
              <w:t>.</w:t>
            </w:r>
          </w:p>
        </w:tc>
      </w:tr>
      <w:tr w:rsidR="002A6AC9" w:rsidTr="00AC5703">
        <w:trPr>
          <w:trHeight w:val="695"/>
        </w:trPr>
        <w:tc>
          <w:tcPr>
            <w:tcW w:w="2943" w:type="dxa"/>
            <w:tcBorders>
              <w:top w:val="single" w:sz="2" w:space="0" w:color="auto"/>
              <w:left w:val="double" w:sz="4" w:space="0" w:color="auto"/>
              <w:right w:val="single" w:sz="2" w:space="0" w:color="auto"/>
            </w:tcBorders>
          </w:tcPr>
          <w:p w:rsidR="002A6AC9" w:rsidRPr="00AC6323" w:rsidRDefault="002A6AC9" w:rsidP="00AC5703">
            <w:pPr>
              <w:rPr>
                <w:b/>
              </w:rPr>
            </w:pPr>
            <w:r w:rsidRPr="00AC6323">
              <w:rPr>
                <w:b/>
              </w:rPr>
              <w:lastRenderedPageBreak/>
              <w:t>Klíčová slova v angličtině:</w:t>
            </w:r>
          </w:p>
        </w:tc>
        <w:tc>
          <w:tcPr>
            <w:tcW w:w="6269" w:type="dxa"/>
            <w:tcBorders>
              <w:top w:val="single" w:sz="2" w:space="0" w:color="auto"/>
              <w:left w:val="single" w:sz="2" w:space="0" w:color="auto"/>
              <w:right w:val="double" w:sz="4" w:space="0" w:color="auto"/>
            </w:tcBorders>
          </w:tcPr>
          <w:p w:rsidR="002A6AC9" w:rsidRPr="00AC6323" w:rsidRDefault="002A6AC9" w:rsidP="00AC5703">
            <w:proofErr w:type="spellStart"/>
            <w:r w:rsidRPr="001261A6">
              <w:t>Burnout</w:t>
            </w:r>
            <w:proofErr w:type="spellEnd"/>
            <w:r w:rsidRPr="001261A6">
              <w:t xml:space="preserve"> syndrome, </w:t>
            </w:r>
            <w:proofErr w:type="spellStart"/>
            <w:r w:rsidRPr="001261A6">
              <w:t>special</w:t>
            </w:r>
            <w:proofErr w:type="spellEnd"/>
            <w:r w:rsidRPr="001261A6">
              <w:t xml:space="preserve"> </w:t>
            </w:r>
            <w:proofErr w:type="spellStart"/>
            <w:r w:rsidRPr="001261A6">
              <w:t>education</w:t>
            </w:r>
            <w:proofErr w:type="spellEnd"/>
            <w:r w:rsidRPr="001261A6">
              <w:t xml:space="preserve"> </w:t>
            </w:r>
            <w:proofErr w:type="spellStart"/>
            <w:r w:rsidRPr="001261A6">
              <w:t>teacher</w:t>
            </w:r>
            <w:proofErr w:type="spellEnd"/>
            <w:r w:rsidRPr="001261A6">
              <w:t xml:space="preserve">, </w:t>
            </w:r>
            <w:proofErr w:type="spellStart"/>
            <w:r w:rsidRPr="001261A6">
              <w:t>causes</w:t>
            </w:r>
            <w:proofErr w:type="spellEnd"/>
            <w:r w:rsidRPr="001261A6">
              <w:t xml:space="preserve">, </w:t>
            </w:r>
            <w:proofErr w:type="spellStart"/>
            <w:r w:rsidRPr="001261A6">
              <w:t>symptoms</w:t>
            </w:r>
            <w:proofErr w:type="spellEnd"/>
            <w:r w:rsidRPr="001261A6">
              <w:t xml:space="preserve">, </w:t>
            </w:r>
            <w:proofErr w:type="spellStart"/>
            <w:r w:rsidRPr="001261A6">
              <w:t>prevention</w:t>
            </w:r>
            <w:proofErr w:type="spellEnd"/>
            <w:r w:rsidRPr="001261A6">
              <w:t xml:space="preserve">, </w:t>
            </w:r>
            <w:proofErr w:type="spellStart"/>
            <w:r w:rsidRPr="001261A6">
              <w:t>schools</w:t>
            </w:r>
            <w:proofErr w:type="spellEnd"/>
            <w:r w:rsidRPr="001261A6">
              <w:t xml:space="preserve"> </w:t>
            </w:r>
            <w:proofErr w:type="spellStart"/>
            <w:r w:rsidRPr="001261A6">
              <w:t>for</w:t>
            </w:r>
            <w:proofErr w:type="spellEnd"/>
            <w:r w:rsidRPr="001261A6">
              <w:t xml:space="preserve"> </w:t>
            </w:r>
            <w:proofErr w:type="spellStart"/>
            <w:r w:rsidRPr="001261A6">
              <w:t>disabled</w:t>
            </w:r>
            <w:proofErr w:type="spellEnd"/>
            <w:r w:rsidRPr="001261A6">
              <w:t xml:space="preserve"> </w:t>
            </w:r>
            <w:proofErr w:type="spellStart"/>
            <w:r w:rsidRPr="001261A6">
              <w:t>children</w:t>
            </w:r>
            <w:proofErr w:type="spellEnd"/>
            <w:r w:rsidRPr="001261A6">
              <w:t xml:space="preserve">, </w:t>
            </w:r>
            <w:proofErr w:type="spellStart"/>
            <w:r w:rsidRPr="001261A6">
              <w:t>questionnaire</w:t>
            </w:r>
            <w:proofErr w:type="spellEnd"/>
          </w:p>
        </w:tc>
      </w:tr>
      <w:tr w:rsidR="002A6AC9" w:rsidTr="00AC5703">
        <w:trPr>
          <w:trHeight w:val="2375"/>
        </w:trPr>
        <w:tc>
          <w:tcPr>
            <w:tcW w:w="2943" w:type="dxa"/>
            <w:tcBorders>
              <w:top w:val="single" w:sz="2" w:space="0" w:color="auto"/>
              <w:left w:val="double" w:sz="4" w:space="0" w:color="auto"/>
              <w:right w:val="single" w:sz="2" w:space="0" w:color="auto"/>
            </w:tcBorders>
          </w:tcPr>
          <w:p w:rsidR="002A6AC9" w:rsidRPr="00AC6323" w:rsidRDefault="002A6AC9" w:rsidP="00AC5703">
            <w:pPr>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rsidR="002A6AC9" w:rsidRDefault="002A6AC9" w:rsidP="002A6AC9">
            <w:pPr>
              <w:numPr>
                <w:ilvl w:val="0"/>
                <w:numId w:val="30"/>
              </w:numPr>
              <w:spacing w:line="240" w:lineRule="auto"/>
            </w:pPr>
            <w:r>
              <w:t>Dotazník symptomů syndromu vyhoření</w:t>
            </w:r>
          </w:p>
          <w:p w:rsidR="002A6AC9" w:rsidRDefault="002A6AC9" w:rsidP="002A6AC9">
            <w:pPr>
              <w:numPr>
                <w:ilvl w:val="0"/>
                <w:numId w:val="30"/>
              </w:numPr>
              <w:spacing w:line="240" w:lineRule="auto"/>
            </w:pPr>
            <w:r>
              <w:t>Tabulka s daty pro vyhodnocení</w:t>
            </w:r>
          </w:p>
          <w:p w:rsidR="002A6AC9" w:rsidRPr="00AC6323" w:rsidRDefault="002A6AC9" w:rsidP="00AC5703">
            <w:pPr>
              <w:numPr>
                <w:ilvl w:val="0"/>
                <w:numId w:val="30"/>
              </w:numPr>
              <w:spacing w:line="240" w:lineRule="auto"/>
            </w:pPr>
            <w:r>
              <w:t>Tabulka s počty symptomů</w:t>
            </w:r>
          </w:p>
        </w:tc>
      </w:tr>
      <w:tr w:rsidR="002A6AC9" w:rsidTr="00AC5703">
        <w:trPr>
          <w:trHeight w:val="415"/>
        </w:trPr>
        <w:tc>
          <w:tcPr>
            <w:tcW w:w="2943" w:type="dxa"/>
            <w:tcBorders>
              <w:top w:val="single" w:sz="4" w:space="0" w:color="auto"/>
              <w:left w:val="double" w:sz="4" w:space="0" w:color="auto"/>
              <w:bottom w:val="single" w:sz="4" w:space="0" w:color="auto"/>
              <w:right w:val="single" w:sz="2" w:space="0" w:color="auto"/>
            </w:tcBorders>
          </w:tcPr>
          <w:p w:rsidR="002A6AC9" w:rsidRPr="00AC6323" w:rsidRDefault="002A6AC9" w:rsidP="00AC5703">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rsidR="002A6AC9" w:rsidRPr="00AC6323" w:rsidRDefault="00B02FD4" w:rsidP="00B02FD4">
            <w:r>
              <w:t>41</w:t>
            </w:r>
            <w:r w:rsidR="002A6AC9">
              <w:t xml:space="preserve"> s. (69 </w:t>
            </w:r>
            <w:r w:rsidR="00D437DB">
              <w:t>7</w:t>
            </w:r>
            <w:r w:rsidR="00567C96">
              <w:t>12</w:t>
            </w:r>
            <w:r w:rsidR="002A6AC9">
              <w:t>)</w:t>
            </w:r>
          </w:p>
        </w:tc>
      </w:tr>
      <w:tr w:rsidR="002A6AC9" w:rsidTr="00AC5703">
        <w:trPr>
          <w:trHeight w:val="415"/>
        </w:trPr>
        <w:tc>
          <w:tcPr>
            <w:tcW w:w="2943" w:type="dxa"/>
            <w:tcBorders>
              <w:top w:val="single" w:sz="4" w:space="0" w:color="auto"/>
              <w:left w:val="double" w:sz="4" w:space="0" w:color="auto"/>
              <w:bottom w:val="double" w:sz="4" w:space="0" w:color="auto"/>
              <w:right w:val="single" w:sz="2" w:space="0" w:color="auto"/>
            </w:tcBorders>
          </w:tcPr>
          <w:p w:rsidR="002A6AC9" w:rsidRPr="00AC6323" w:rsidRDefault="002A6AC9" w:rsidP="00AC5703">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rsidR="002A6AC9" w:rsidRPr="00AC6323" w:rsidRDefault="002A6AC9" w:rsidP="00AC5703">
            <w:r>
              <w:t>CZ</w:t>
            </w:r>
          </w:p>
        </w:tc>
      </w:tr>
    </w:tbl>
    <w:p w:rsidR="002A6AC9" w:rsidRPr="00521B30" w:rsidRDefault="002A6AC9" w:rsidP="008862D8">
      <w:pPr>
        <w:rPr>
          <w:rFonts w:cs="Times New Roman"/>
          <w:szCs w:val="24"/>
        </w:rPr>
      </w:pPr>
    </w:p>
    <w:sectPr w:rsidR="002A6AC9" w:rsidRPr="00521B30" w:rsidSect="00574274">
      <w:footerReference w:type="default" r:id="rId30"/>
      <w:pgSz w:w="11906" w:h="16838"/>
      <w:pgMar w:top="1418" w:right="1418" w:bottom="1418"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CDE" w:rsidRDefault="00D60CDE">
      <w:pPr>
        <w:spacing w:after="0" w:line="240" w:lineRule="auto"/>
      </w:pPr>
      <w:r>
        <w:separator/>
      </w:r>
    </w:p>
  </w:endnote>
  <w:endnote w:type="continuationSeparator" w:id="0">
    <w:p w:rsidR="00D60CDE" w:rsidRDefault="00D6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D4" w:rsidRDefault="000409D4">
    <w:pPr>
      <w:pStyle w:val="Zpat"/>
      <w:jc w:val="center"/>
    </w:pPr>
  </w:p>
  <w:p w:rsidR="000409D4" w:rsidRDefault="000409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909305"/>
      <w:docPartObj>
        <w:docPartGallery w:val="Page Numbers (Bottom of Page)"/>
        <w:docPartUnique/>
      </w:docPartObj>
    </w:sdtPr>
    <w:sdtContent>
      <w:p w:rsidR="000409D4" w:rsidRDefault="000409D4">
        <w:pPr>
          <w:pStyle w:val="Zpat"/>
          <w:jc w:val="center"/>
        </w:pPr>
        <w:r>
          <w:fldChar w:fldCharType="begin"/>
        </w:r>
        <w:r>
          <w:instrText>PAGE   \* MERGEFORMAT</w:instrText>
        </w:r>
        <w:r>
          <w:fldChar w:fldCharType="separate"/>
        </w:r>
        <w:r>
          <w:rPr>
            <w:noProof/>
          </w:rPr>
          <w:t>5</w:t>
        </w:r>
        <w:r>
          <w:fldChar w:fldCharType="end"/>
        </w:r>
      </w:p>
    </w:sdtContent>
  </w:sdt>
  <w:p w:rsidR="000409D4" w:rsidRDefault="000409D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3027"/>
      <w:docPartObj>
        <w:docPartGallery w:val="Page Numbers (Bottom of Page)"/>
        <w:docPartUnique/>
      </w:docPartObj>
    </w:sdtPr>
    <w:sdtContent>
      <w:p w:rsidR="000409D4" w:rsidRDefault="000409D4">
        <w:pPr>
          <w:pStyle w:val="Zpat"/>
          <w:jc w:val="center"/>
        </w:pPr>
        <w:r>
          <w:fldChar w:fldCharType="begin"/>
        </w:r>
        <w:r>
          <w:instrText>PAGE   \* MERGEFORMAT</w:instrText>
        </w:r>
        <w:r>
          <w:fldChar w:fldCharType="separate"/>
        </w:r>
        <w:r w:rsidR="00567C96">
          <w:rPr>
            <w:noProof/>
          </w:rPr>
          <w:t>5</w:t>
        </w:r>
        <w:r>
          <w:fldChar w:fldCharType="end"/>
        </w:r>
      </w:p>
    </w:sdtContent>
  </w:sdt>
  <w:p w:rsidR="000409D4" w:rsidRDefault="000409D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664150"/>
      <w:docPartObj>
        <w:docPartGallery w:val="Page Numbers (Bottom of Page)"/>
        <w:docPartUnique/>
      </w:docPartObj>
    </w:sdtPr>
    <w:sdtContent>
      <w:p w:rsidR="000409D4" w:rsidRDefault="000409D4">
        <w:pPr>
          <w:pStyle w:val="Zpat"/>
          <w:jc w:val="center"/>
        </w:pPr>
        <w:r>
          <w:fldChar w:fldCharType="begin"/>
        </w:r>
        <w:r>
          <w:instrText>PAGE   \* MERGEFORMAT</w:instrText>
        </w:r>
        <w:r>
          <w:fldChar w:fldCharType="separate"/>
        </w:r>
        <w:r>
          <w:rPr>
            <w:noProof/>
          </w:rPr>
          <w:t>5</w:t>
        </w:r>
        <w:r>
          <w:fldChar w:fldCharType="end"/>
        </w:r>
      </w:p>
    </w:sdtContent>
  </w:sdt>
  <w:p w:rsidR="000409D4" w:rsidRDefault="000409D4">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D4" w:rsidRDefault="000409D4">
    <w:pPr>
      <w:pStyle w:val="Zpat"/>
      <w:jc w:val="center"/>
    </w:pPr>
  </w:p>
  <w:p w:rsidR="000409D4" w:rsidRDefault="000409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CDE" w:rsidRDefault="00D60CDE">
      <w:pPr>
        <w:spacing w:after="0" w:line="240" w:lineRule="auto"/>
      </w:pPr>
      <w:r>
        <w:separator/>
      </w:r>
    </w:p>
  </w:footnote>
  <w:footnote w:type="continuationSeparator" w:id="0">
    <w:p w:rsidR="00D60CDE" w:rsidRDefault="00D60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46F"/>
    <w:multiLevelType w:val="hybridMultilevel"/>
    <w:tmpl w:val="358CBE4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A1F6BB6"/>
    <w:multiLevelType w:val="hybridMultilevel"/>
    <w:tmpl w:val="ED8A5FE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
    <w:nsid w:val="0E4650B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1160307A"/>
    <w:multiLevelType w:val="hybridMultilevel"/>
    <w:tmpl w:val="7CDC9338"/>
    <w:lvl w:ilvl="0" w:tplc="A600D6CA">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601560C"/>
    <w:multiLevelType w:val="hybridMultilevel"/>
    <w:tmpl w:val="CDA01F8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nsid w:val="186A4156"/>
    <w:multiLevelType w:val="hybridMultilevel"/>
    <w:tmpl w:val="A4DAE8DC"/>
    <w:lvl w:ilvl="0" w:tplc="4C002C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4776BF"/>
    <w:multiLevelType w:val="hybridMultilevel"/>
    <w:tmpl w:val="97D8C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49665A"/>
    <w:multiLevelType w:val="hybridMultilevel"/>
    <w:tmpl w:val="B35EAA0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
    <w:nsid w:val="1C9C37AE"/>
    <w:multiLevelType w:val="hybridMultilevel"/>
    <w:tmpl w:val="69E04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72334E"/>
    <w:multiLevelType w:val="hybridMultilevel"/>
    <w:tmpl w:val="DF66ECA0"/>
    <w:lvl w:ilvl="0" w:tplc="012EA8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B773BC"/>
    <w:multiLevelType w:val="hybridMultilevel"/>
    <w:tmpl w:val="9654B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DC2150"/>
    <w:multiLevelType w:val="hybridMultilevel"/>
    <w:tmpl w:val="57BAE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4711A9"/>
    <w:multiLevelType w:val="hybridMultilevel"/>
    <w:tmpl w:val="814A66BC"/>
    <w:lvl w:ilvl="0" w:tplc="4C002C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C497445"/>
    <w:multiLevelType w:val="hybridMultilevel"/>
    <w:tmpl w:val="9CAAC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A241E3"/>
    <w:multiLevelType w:val="hybridMultilevel"/>
    <w:tmpl w:val="7944829C"/>
    <w:lvl w:ilvl="0" w:tplc="012EA8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0A5037C"/>
    <w:multiLevelType w:val="hybridMultilevel"/>
    <w:tmpl w:val="A8F68632"/>
    <w:lvl w:ilvl="0" w:tplc="4C002C7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51864AF5"/>
    <w:multiLevelType w:val="hybridMultilevel"/>
    <w:tmpl w:val="B66E50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287F13"/>
    <w:multiLevelType w:val="hybridMultilevel"/>
    <w:tmpl w:val="C44C14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8127FB4"/>
    <w:multiLevelType w:val="hybridMultilevel"/>
    <w:tmpl w:val="D05E2BD8"/>
    <w:lvl w:ilvl="0" w:tplc="4C002C7A">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9">
    <w:nsid w:val="58185B09"/>
    <w:multiLevelType w:val="hybridMultilevel"/>
    <w:tmpl w:val="493AC7F6"/>
    <w:lvl w:ilvl="0" w:tplc="4C002C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4E0C35"/>
    <w:multiLevelType w:val="hybridMultilevel"/>
    <w:tmpl w:val="E6F4DBA0"/>
    <w:lvl w:ilvl="0" w:tplc="4C002C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1610080"/>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3805F7B"/>
    <w:multiLevelType w:val="hybridMultilevel"/>
    <w:tmpl w:val="8702E1A8"/>
    <w:lvl w:ilvl="0" w:tplc="0405000F">
      <w:start w:val="1"/>
      <w:numFmt w:val="decimal"/>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3">
    <w:nsid w:val="673C3109"/>
    <w:multiLevelType w:val="hybridMultilevel"/>
    <w:tmpl w:val="D3A89124"/>
    <w:lvl w:ilvl="0" w:tplc="4C002C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9204520"/>
    <w:multiLevelType w:val="hybridMultilevel"/>
    <w:tmpl w:val="460473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6B3932AA"/>
    <w:multiLevelType w:val="hybridMultilevel"/>
    <w:tmpl w:val="E4227B70"/>
    <w:lvl w:ilvl="0" w:tplc="4C002C7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6C653A9A"/>
    <w:multiLevelType w:val="hybridMultilevel"/>
    <w:tmpl w:val="A79C9F02"/>
    <w:lvl w:ilvl="0" w:tplc="4C002C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E4B0558"/>
    <w:multiLevelType w:val="hybridMultilevel"/>
    <w:tmpl w:val="3C085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C47964"/>
    <w:multiLevelType w:val="hybridMultilevel"/>
    <w:tmpl w:val="8E5E17AC"/>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nsid w:val="72C65681"/>
    <w:multiLevelType w:val="hybridMultilevel"/>
    <w:tmpl w:val="AE928406"/>
    <w:lvl w:ilvl="0" w:tplc="4C002C7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74273E4B"/>
    <w:multiLevelType w:val="hybridMultilevel"/>
    <w:tmpl w:val="00B0C22E"/>
    <w:lvl w:ilvl="0" w:tplc="4C002C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7B06E90"/>
    <w:multiLevelType w:val="hybridMultilevel"/>
    <w:tmpl w:val="02BA14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A6B1D6D"/>
    <w:multiLevelType w:val="hybridMultilevel"/>
    <w:tmpl w:val="1102F9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BB10A51"/>
    <w:multiLevelType w:val="multilevel"/>
    <w:tmpl w:val="6AF24482"/>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F5C2F2D"/>
    <w:multiLevelType w:val="hybridMultilevel"/>
    <w:tmpl w:val="3F26005A"/>
    <w:lvl w:ilvl="0" w:tplc="4C002C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22"/>
  </w:num>
  <w:num w:numId="4">
    <w:abstractNumId w:val="3"/>
  </w:num>
  <w:num w:numId="5">
    <w:abstractNumId w:val="16"/>
  </w:num>
  <w:num w:numId="6">
    <w:abstractNumId w:val="24"/>
  </w:num>
  <w:num w:numId="7">
    <w:abstractNumId w:val="3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7"/>
  </w:num>
  <w:num w:numId="13">
    <w:abstractNumId w:val="10"/>
  </w:num>
  <w:num w:numId="14">
    <w:abstractNumId w:val="4"/>
  </w:num>
  <w:num w:numId="15">
    <w:abstractNumId w:val="2"/>
  </w:num>
  <w:num w:numId="16">
    <w:abstractNumId w:val="21"/>
  </w:num>
  <w:num w:numId="17">
    <w:abstractNumId w:val="23"/>
  </w:num>
  <w:num w:numId="18">
    <w:abstractNumId w:val="26"/>
  </w:num>
  <w:num w:numId="19">
    <w:abstractNumId w:val="14"/>
  </w:num>
  <w:num w:numId="20">
    <w:abstractNumId w:val="18"/>
  </w:num>
  <w:num w:numId="21">
    <w:abstractNumId w:val="15"/>
  </w:num>
  <w:num w:numId="22">
    <w:abstractNumId w:val="30"/>
  </w:num>
  <w:num w:numId="23">
    <w:abstractNumId w:val="19"/>
  </w:num>
  <w:num w:numId="24">
    <w:abstractNumId w:val="5"/>
  </w:num>
  <w:num w:numId="25">
    <w:abstractNumId w:val="34"/>
  </w:num>
  <w:num w:numId="26">
    <w:abstractNumId w:val="20"/>
  </w:num>
  <w:num w:numId="27">
    <w:abstractNumId w:val="12"/>
  </w:num>
  <w:num w:numId="28">
    <w:abstractNumId w:val="29"/>
  </w:num>
  <w:num w:numId="29">
    <w:abstractNumId w:val="25"/>
  </w:num>
  <w:num w:numId="30">
    <w:abstractNumId w:val="31"/>
  </w:num>
  <w:num w:numId="31">
    <w:abstractNumId w:val="0"/>
  </w:num>
  <w:num w:numId="32">
    <w:abstractNumId w:val="32"/>
  </w:num>
  <w:num w:numId="33">
    <w:abstractNumId w:val="11"/>
  </w:num>
  <w:num w:numId="34">
    <w:abstractNumId w:val="6"/>
  </w:num>
  <w:num w:numId="35">
    <w:abstractNumId w:val="8"/>
  </w:num>
  <w:num w:numId="36">
    <w:abstractNumId w:val="1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5D"/>
    <w:rsid w:val="00013062"/>
    <w:rsid w:val="00031559"/>
    <w:rsid w:val="0003496C"/>
    <w:rsid w:val="000409D4"/>
    <w:rsid w:val="00042E0A"/>
    <w:rsid w:val="00044657"/>
    <w:rsid w:val="00065798"/>
    <w:rsid w:val="000662BE"/>
    <w:rsid w:val="00075B14"/>
    <w:rsid w:val="00082A49"/>
    <w:rsid w:val="00092B47"/>
    <w:rsid w:val="00097D5B"/>
    <w:rsid w:val="000B315B"/>
    <w:rsid w:val="000B6F9E"/>
    <w:rsid w:val="000D11AD"/>
    <w:rsid w:val="000D6C87"/>
    <w:rsid w:val="000E65C2"/>
    <w:rsid w:val="000F1A8F"/>
    <w:rsid w:val="00100698"/>
    <w:rsid w:val="00102C75"/>
    <w:rsid w:val="00103A32"/>
    <w:rsid w:val="001077B1"/>
    <w:rsid w:val="001442D8"/>
    <w:rsid w:val="0015374E"/>
    <w:rsid w:val="001575F8"/>
    <w:rsid w:val="00157C79"/>
    <w:rsid w:val="00163C19"/>
    <w:rsid w:val="00172F1B"/>
    <w:rsid w:val="0017604C"/>
    <w:rsid w:val="00192556"/>
    <w:rsid w:val="001A0CE9"/>
    <w:rsid w:val="001B5690"/>
    <w:rsid w:val="001B674D"/>
    <w:rsid w:val="001C4C27"/>
    <w:rsid w:val="001D1378"/>
    <w:rsid w:val="001D3D3B"/>
    <w:rsid w:val="001D62DC"/>
    <w:rsid w:val="001E06DA"/>
    <w:rsid w:val="001E5505"/>
    <w:rsid w:val="001F4DAA"/>
    <w:rsid w:val="00202F4F"/>
    <w:rsid w:val="00212187"/>
    <w:rsid w:val="00212A9B"/>
    <w:rsid w:val="00213FBF"/>
    <w:rsid w:val="00215244"/>
    <w:rsid w:val="00216ACC"/>
    <w:rsid w:val="0022225F"/>
    <w:rsid w:val="0023199B"/>
    <w:rsid w:val="00235516"/>
    <w:rsid w:val="00252787"/>
    <w:rsid w:val="00255EF5"/>
    <w:rsid w:val="00256FBF"/>
    <w:rsid w:val="002602CE"/>
    <w:rsid w:val="0028151D"/>
    <w:rsid w:val="0029226E"/>
    <w:rsid w:val="00294188"/>
    <w:rsid w:val="002A6AC9"/>
    <w:rsid w:val="002B5B78"/>
    <w:rsid w:val="002E0AE1"/>
    <w:rsid w:val="002E54D7"/>
    <w:rsid w:val="002F2BB3"/>
    <w:rsid w:val="003041F1"/>
    <w:rsid w:val="0030465D"/>
    <w:rsid w:val="0030541D"/>
    <w:rsid w:val="0031267F"/>
    <w:rsid w:val="00316FE7"/>
    <w:rsid w:val="00331313"/>
    <w:rsid w:val="00343BB7"/>
    <w:rsid w:val="00346741"/>
    <w:rsid w:val="00350BF4"/>
    <w:rsid w:val="00385A9A"/>
    <w:rsid w:val="003923DA"/>
    <w:rsid w:val="003930F5"/>
    <w:rsid w:val="003976C6"/>
    <w:rsid w:val="00397F15"/>
    <w:rsid w:val="003C20A4"/>
    <w:rsid w:val="003C78E7"/>
    <w:rsid w:val="003D2BCE"/>
    <w:rsid w:val="003D546E"/>
    <w:rsid w:val="003D7B97"/>
    <w:rsid w:val="003E24D0"/>
    <w:rsid w:val="003E6BDB"/>
    <w:rsid w:val="003F6FEB"/>
    <w:rsid w:val="004054C1"/>
    <w:rsid w:val="004512EF"/>
    <w:rsid w:val="00477EFF"/>
    <w:rsid w:val="00490830"/>
    <w:rsid w:val="004911F4"/>
    <w:rsid w:val="00491B26"/>
    <w:rsid w:val="004A1293"/>
    <w:rsid w:val="004A6086"/>
    <w:rsid w:val="004A67B8"/>
    <w:rsid w:val="004B1F3A"/>
    <w:rsid w:val="004B7FC5"/>
    <w:rsid w:val="004F207F"/>
    <w:rsid w:val="00502107"/>
    <w:rsid w:val="00513E0A"/>
    <w:rsid w:val="00515ADF"/>
    <w:rsid w:val="00515E1A"/>
    <w:rsid w:val="005161E1"/>
    <w:rsid w:val="00521B30"/>
    <w:rsid w:val="00540C5B"/>
    <w:rsid w:val="00561C08"/>
    <w:rsid w:val="00567C96"/>
    <w:rsid w:val="00570015"/>
    <w:rsid w:val="00574274"/>
    <w:rsid w:val="0058173F"/>
    <w:rsid w:val="00582087"/>
    <w:rsid w:val="005841B5"/>
    <w:rsid w:val="00591C89"/>
    <w:rsid w:val="005B5098"/>
    <w:rsid w:val="005C649E"/>
    <w:rsid w:val="005D5332"/>
    <w:rsid w:val="005E7430"/>
    <w:rsid w:val="0060120F"/>
    <w:rsid w:val="00606C63"/>
    <w:rsid w:val="006150B0"/>
    <w:rsid w:val="0062043B"/>
    <w:rsid w:val="006208E6"/>
    <w:rsid w:val="00642948"/>
    <w:rsid w:val="00646C4F"/>
    <w:rsid w:val="0066442B"/>
    <w:rsid w:val="006723A4"/>
    <w:rsid w:val="006728AD"/>
    <w:rsid w:val="00686098"/>
    <w:rsid w:val="00690E00"/>
    <w:rsid w:val="006D3D17"/>
    <w:rsid w:val="006E1CC2"/>
    <w:rsid w:val="006E3A87"/>
    <w:rsid w:val="006E56E5"/>
    <w:rsid w:val="006F3103"/>
    <w:rsid w:val="00700B1B"/>
    <w:rsid w:val="00702968"/>
    <w:rsid w:val="00711FDA"/>
    <w:rsid w:val="007202EB"/>
    <w:rsid w:val="00725884"/>
    <w:rsid w:val="00743B53"/>
    <w:rsid w:val="007459D1"/>
    <w:rsid w:val="00753411"/>
    <w:rsid w:val="00762B57"/>
    <w:rsid w:val="00770697"/>
    <w:rsid w:val="007760C5"/>
    <w:rsid w:val="00781F7F"/>
    <w:rsid w:val="0079080A"/>
    <w:rsid w:val="007910F3"/>
    <w:rsid w:val="007B04D0"/>
    <w:rsid w:val="007B284A"/>
    <w:rsid w:val="007B5069"/>
    <w:rsid w:val="007B5EAC"/>
    <w:rsid w:val="007E2799"/>
    <w:rsid w:val="007E7D8F"/>
    <w:rsid w:val="007F179C"/>
    <w:rsid w:val="007F72AD"/>
    <w:rsid w:val="00805431"/>
    <w:rsid w:val="00810BE5"/>
    <w:rsid w:val="00815AC8"/>
    <w:rsid w:val="0085044E"/>
    <w:rsid w:val="0086061B"/>
    <w:rsid w:val="00860968"/>
    <w:rsid w:val="008661A3"/>
    <w:rsid w:val="008755B4"/>
    <w:rsid w:val="008862D8"/>
    <w:rsid w:val="008B4180"/>
    <w:rsid w:val="008F67DB"/>
    <w:rsid w:val="00900266"/>
    <w:rsid w:val="00903218"/>
    <w:rsid w:val="00927086"/>
    <w:rsid w:val="009324BA"/>
    <w:rsid w:val="00935329"/>
    <w:rsid w:val="00941BA2"/>
    <w:rsid w:val="00955C06"/>
    <w:rsid w:val="00957F0E"/>
    <w:rsid w:val="00962309"/>
    <w:rsid w:val="00970F68"/>
    <w:rsid w:val="00977248"/>
    <w:rsid w:val="009A1BAE"/>
    <w:rsid w:val="009C4DF0"/>
    <w:rsid w:val="009F355C"/>
    <w:rsid w:val="009F6DCA"/>
    <w:rsid w:val="00A02E61"/>
    <w:rsid w:val="00A064B5"/>
    <w:rsid w:val="00A1639A"/>
    <w:rsid w:val="00A21FDA"/>
    <w:rsid w:val="00A3564C"/>
    <w:rsid w:val="00A37E1F"/>
    <w:rsid w:val="00A42389"/>
    <w:rsid w:val="00A46DC3"/>
    <w:rsid w:val="00A500CE"/>
    <w:rsid w:val="00A57A66"/>
    <w:rsid w:val="00A64F54"/>
    <w:rsid w:val="00A6668C"/>
    <w:rsid w:val="00A7158C"/>
    <w:rsid w:val="00A81132"/>
    <w:rsid w:val="00A82C1F"/>
    <w:rsid w:val="00A85C14"/>
    <w:rsid w:val="00AB40C1"/>
    <w:rsid w:val="00AC07C3"/>
    <w:rsid w:val="00AC4188"/>
    <w:rsid w:val="00AC5703"/>
    <w:rsid w:val="00AD5249"/>
    <w:rsid w:val="00AD5F98"/>
    <w:rsid w:val="00AE6BD1"/>
    <w:rsid w:val="00AE6CC5"/>
    <w:rsid w:val="00AF1FEE"/>
    <w:rsid w:val="00AF7EF0"/>
    <w:rsid w:val="00B01D31"/>
    <w:rsid w:val="00B02FD4"/>
    <w:rsid w:val="00B17E1A"/>
    <w:rsid w:val="00B315EF"/>
    <w:rsid w:val="00B358FC"/>
    <w:rsid w:val="00B401D6"/>
    <w:rsid w:val="00B41A2E"/>
    <w:rsid w:val="00B574C4"/>
    <w:rsid w:val="00B60C31"/>
    <w:rsid w:val="00B6636B"/>
    <w:rsid w:val="00B71D2E"/>
    <w:rsid w:val="00B7571E"/>
    <w:rsid w:val="00B8667F"/>
    <w:rsid w:val="00B93250"/>
    <w:rsid w:val="00B9581F"/>
    <w:rsid w:val="00B95839"/>
    <w:rsid w:val="00BA07EF"/>
    <w:rsid w:val="00BA1EEF"/>
    <w:rsid w:val="00BA51B5"/>
    <w:rsid w:val="00BB3411"/>
    <w:rsid w:val="00BD261A"/>
    <w:rsid w:val="00BE5881"/>
    <w:rsid w:val="00BE7106"/>
    <w:rsid w:val="00C07E4B"/>
    <w:rsid w:val="00C150E5"/>
    <w:rsid w:val="00C314C6"/>
    <w:rsid w:val="00C52590"/>
    <w:rsid w:val="00C56F39"/>
    <w:rsid w:val="00C57CA1"/>
    <w:rsid w:val="00C6428E"/>
    <w:rsid w:val="00C6669F"/>
    <w:rsid w:val="00C9183B"/>
    <w:rsid w:val="00C93D64"/>
    <w:rsid w:val="00C96089"/>
    <w:rsid w:val="00CA0ABB"/>
    <w:rsid w:val="00CA3B6F"/>
    <w:rsid w:val="00CB0B0C"/>
    <w:rsid w:val="00CB1957"/>
    <w:rsid w:val="00CB54D7"/>
    <w:rsid w:val="00CC6411"/>
    <w:rsid w:val="00CC7AE0"/>
    <w:rsid w:val="00CD388E"/>
    <w:rsid w:val="00D04DD9"/>
    <w:rsid w:val="00D26CBB"/>
    <w:rsid w:val="00D406D6"/>
    <w:rsid w:val="00D4166F"/>
    <w:rsid w:val="00D425B4"/>
    <w:rsid w:val="00D437DB"/>
    <w:rsid w:val="00D47F7E"/>
    <w:rsid w:val="00D57FB1"/>
    <w:rsid w:val="00D60CDE"/>
    <w:rsid w:val="00D77B53"/>
    <w:rsid w:val="00D82895"/>
    <w:rsid w:val="00D862E4"/>
    <w:rsid w:val="00D97E51"/>
    <w:rsid w:val="00DA334E"/>
    <w:rsid w:val="00DB09B8"/>
    <w:rsid w:val="00DB6155"/>
    <w:rsid w:val="00DB6814"/>
    <w:rsid w:val="00DC39A6"/>
    <w:rsid w:val="00DC7CE2"/>
    <w:rsid w:val="00E03C06"/>
    <w:rsid w:val="00E300F0"/>
    <w:rsid w:val="00E435F2"/>
    <w:rsid w:val="00E67D8B"/>
    <w:rsid w:val="00E7316C"/>
    <w:rsid w:val="00E734F2"/>
    <w:rsid w:val="00E914A5"/>
    <w:rsid w:val="00E92200"/>
    <w:rsid w:val="00E96F78"/>
    <w:rsid w:val="00EA0DB2"/>
    <w:rsid w:val="00EF0BFE"/>
    <w:rsid w:val="00EF7A9F"/>
    <w:rsid w:val="00F0471E"/>
    <w:rsid w:val="00F10AFB"/>
    <w:rsid w:val="00F16809"/>
    <w:rsid w:val="00F34145"/>
    <w:rsid w:val="00F35C3B"/>
    <w:rsid w:val="00F440B3"/>
    <w:rsid w:val="00F44D60"/>
    <w:rsid w:val="00F4767C"/>
    <w:rsid w:val="00F53235"/>
    <w:rsid w:val="00F551B5"/>
    <w:rsid w:val="00F64404"/>
    <w:rsid w:val="00F65C61"/>
    <w:rsid w:val="00F71A46"/>
    <w:rsid w:val="00F72123"/>
    <w:rsid w:val="00F864D0"/>
    <w:rsid w:val="00F92BB9"/>
    <w:rsid w:val="00F9595D"/>
    <w:rsid w:val="00FB173D"/>
    <w:rsid w:val="00FB5B7B"/>
    <w:rsid w:val="00FC65E0"/>
    <w:rsid w:val="00FD2F56"/>
    <w:rsid w:val="00FD462F"/>
    <w:rsid w:val="00FD5827"/>
    <w:rsid w:val="00FD5CE0"/>
    <w:rsid w:val="00FE09B9"/>
    <w:rsid w:val="00FF6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65D"/>
    <w:pPr>
      <w:spacing w:line="360" w:lineRule="auto"/>
    </w:pPr>
    <w:rPr>
      <w:rFonts w:ascii="Times New Roman" w:hAnsi="Times New Roman"/>
      <w:sz w:val="24"/>
    </w:rPr>
  </w:style>
  <w:style w:type="paragraph" w:styleId="Nadpis1">
    <w:name w:val="heading 1"/>
    <w:basedOn w:val="Normln"/>
    <w:next w:val="Normln"/>
    <w:link w:val="Nadpis1Char"/>
    <w:uiPriority w:val="9"/>
    <w:qFormat/>
    <w:rsid w:val="00743B53"/>
    <w:pPr>
      <w:keepNext/>
      <w:keepLines/>
      <w:numPr>
        <w:numId w:val="15"/>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E435F2"/>
    <w:pPr>
      <w:keepNext/>
      <w:keepLines/>
      <w:numPr>
        <w:ilvl w:val="1"/>
        <w:numId w:val="15"/>
      </w:numPr>
      <w:spacing w:before="200" w:after="0"/>
      <w:outlineLvl w:val="1"/>
    </w:pPr>
    <w:rPr>
      <w:rFonts w:eastAsiaTheme="majorEastAsia" w:cstheme="majorBidi"/>
      <w:b/>
      <w:bCs/>
      <w:color w:val="000000" w:themeColor="text1"/>
      <w:sz w:val="30"/>
      <w:szCs w:val="26"/>
    </w:rPr>
  </w:style>
  <w:style w:type="paragraph" w:styleId="Nadpis3">
    <w:name w:val="heading 3"/>
    <w:basedOn w:val="Normln"/>
    <w:next w:val="Normln"/>
    <w:link w:val="Nadpis3Char"/>
    <w:uiPriority w:val="9"/>
    <w:unhideWhenUsed/>
    <w:qFormat/>
    <w:rsid w:val="0058173F"/>
    <w:pPr>
      <w:keepNext/>
      <w:keepLines/>
      <w:numPr>
        <w:ilvl w:val="2"/>
        <w:numId w:val="15"/>
      </w:numPr>
      <w:spacing w:before="200" w:after="0"/>
      <w:outlineLvl w:val="2"/>
    </w:pPr>
    <w:rPr>
      <w:rFonts w:eastAsiaTheme="majorEastAsia" w:cstheme="majorBidi"/>
      <w:b/>
      <w:bCs/>
      <w:color w:val="000000" w:themeColor="text1"/>
      <w:sz w:val="28"/>
    </w:rPr>
  </w:style>
  <w:style w:type="paragraph" w:styleId="Nadpis4">
    <w:name w:val="heading 4"/>
    <w:basedOn w:val="Normln"/>
    <w:next w:val="Normln"/>
    <w:link w:val="Nadpis4Char"/>
    <w:uiPriority w:val="9"/>
    <w:unhideWhenUsed/>
    <w:qFormat/>
    <w:rsid w:val="0030465D"/>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0465D"/>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0465D"/>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0465D"/>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0465D"/>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0465D"/>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3B53"/>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435F2"/>
    <w:rPr>
      <w:rFonts w:ascii="Times New Roman" w:eastAsiaTheme="majorEastAsia" w:hAnsi="Times New Roman" w:cstheme="majorBidi"/>
      <w:b/>
      <w:bCs/>
      <w:color w:val="000000" w:themeColor="text1"/>
      <w:sz w:val="30"/>
      <w:szCs w:val="26"/>
    </w:rPr>
  </w:style>
  <w:style w:type="character" w:customStyle="1" w:styleId="Nadpis3Char">
    <w:name w:val="Nadpis 3 Char"/>
    <w:basedOn w:val="Standardnpsmoodstavce"/>
    <w:link w:val="Nadpis3"/>
    <w:uiPriority w:val="9"/>
    <w:rsid w:val="0058173F"/>
    <w:rPr>
      <w:rFonts w:ascii="Times New Roman" w:eastAsiaTheme="majorEastAsia" w:hAnsi="Times New Roman" w:cstheme="majorBidi"/>
      <w:b/>
      <w:bCs/>
      <w:color w:val="000000" w:themeColor="text1"/>
      <w:sz w:val="28"/>
    </w:rPr>
  </w:style>
  <w:style w:type="character" w:customStyle="1" w:styleId="Nadpis4Char">
    <w:name w:val="Nadpis 4 Char"/>
    <w:basedOn w:val="Standardnpsmoodstavce"/>
    <w:link w:val="Nadpis4"/>
    <w:uiPriority w:val="9"/>
    <w:rsid w:val="0030465D"/>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30465D"/>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30465D"/>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30465D"/>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0465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0465D"/>
    <w:rPr>
      <w:rFonts w:asciiTheme="majorHAnsi" w:eastAsiaTheme="majorEastAsia" w:hAnsiTheme="majorHAnsi" w:cstheme="majorBidi"/>
      <w:i/>
      <w:iCs/>
      <w:color w:val="404040" w:themeColor="text1" w:themeTint="BF"/>
      <w:sz w:val="20"/>
      <w:szCs w:val="20"/>
    </w:rPr>
  </w:style>
  <w:style w:type="paragraph" w:styleId="Zpat">
    <w:name w:val="footer"/>
    <w:basedOn w:val="Normln"/>
    <w:link w:val="ZpatChar"/>
    <w:uiPriority w:val="99"/>
    <w:unhideWhenUsed/>
    <w:rsid w:val="00304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30465D"/>
    <w:rPr>
      <w:rFonts w:ascii="Times New Roman" w:hAnsi="Times New Roman"/>
      <w:sz w:val="24"/>
    </w:rPr>
  </w:style>
  <w:style w:type="paragraph" w:styleId="Odstavecseseznamem">
    <w:name w:val="List Paragraph"/>
    <w:basedOn w:val="Normln"/>
    <w:uiPriority w:val="34"/>
    <w:qFormat/>
    <w:rsid w:val="0030465D"/>
    <w:pPr>
      <w:ind w:left="720"/>
      <w:contextualSpacing/>
    </w:pPr>
  </w:style>
  <w:style w:type="paragraph" w:styleId="Nadpisobsahu">
    <w:name w:val="TOC Heading"/>
    <w:basedOn w:val="Nadpis1"/>
    <w:next w:val="Normln"/>
    <w:uiPriority w:val="39"/>
    <w:semiHidden/>
    <w:unhideWhenUsed/>
    <w:qFormat/>
    <w:rsid w:val="0030465D"/>
    <w:pPr>
      <w:outlineLvl w:val="9"/>
    </w:pPr>
    <w:rPr>
      <w:lang w:eastAsia="cs-CZ"/>
    </w:rPr>
  </w:style>
  <w:style w:type="character" w:styleId="Hypertextovodkaz">
    <w:name w:val="Hyperlink"/>
    <w:basedOn w:val="Standardnpsmoodstavce"/>
    <w:uiPriority w:val="99"/>
    <w:unhideWhenUsed/>
    <w:rsid w:val="0030465D"/>
    <w:rPr>
      <w:color w:val="0000FF" w:themeColor="hyperlink"/>
      <w:u w:val="single"/>
    </w:rPr>
  </w:style>
  <w:style w:type="paragraph" w:styleId="Obsah1">
    <w:name w:val="toc 1"/>
    <w:basedOn w:val="Normln"/>
    <w:next w:val="Normln"/>
    <w:autoRedefine/>
    <w:uiPriority w:val="39"/>
    <w:unhideWhenUsed/>
    <w:rsid w:val="0030465D"/>
    <w:pPr>
      <w:spacing w:after="100"/>
    </w:pPr>
  </w:style>
  <w:style w:type="paragraph" w:styleId="Obsah2">
    <w:name w:val="toc 2"/>
    <w:basedOn w:val="Normln"/>
    <w:next w:val="Normln"/>
    <w:autoRedefine/>
    <w:uiPriority w:val="39"/>
    <w:unhideWhenUsed/>
    <w:rsid w:val="00B95839"/>
    <w:pPr>
      <w:tabs>
        <w:tab w:val="left" w:pos="880"/>
        <w:tab w:val="right" w:leader="dot" w:pos="9061"/>
      </w:tabs>
      <w:spacing w:after="100" w:line="240" w:lineRule="auto"/>
      <w:ind w:left="221"/>
    </w:pPr>
  </w:style>
  <w:style w:type="paragraph" w:styleId="Obsah3">
    <w:name w:val="toc 3"/>
    <w:basedOn w:val="Normln"/>
    <w:next w:val="Normln"/>
    <w:autoRedefine/>
    <w:uiPriority w:val="39"/>
    <w:unhideWhenUsed/>
    <w:rsid w:val="0030465D"/>
    <w:pPr>
      <w:tabs>
        <w:tab w:val="left" w:pos="1320"/>
        <w:tab w:val="right" w:leader="dot" w:pos="9061"/>
      </w:tabs>
      <w:spacing w:after="100" w:line="240" w:lineRule="auto"/>
      <w:ind w:left="482"/>
    </w:pPr>
  </w:style>
  <w:style w:type="paragraph" w:styleId="Textbubliny">
    <w:name w:val="Balloon Text"/>
    <w:basedOn w:val="Normln"/>
    <w:link w:val="TextbublinyChar"/>
    <w:uiPriority w:val="99"/>
    <w:semiHidden/>
    <w:unhideWhenUsed/>
    <w:rsid w:val="003046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465D"/>
    <w:rPr>
      <w:rFonts w:ascii="Tahoma" w:hAnsi="Tahoma" w:cs="Tahoma"/>
      <w:sz w:val="16"/>
      <w:szCs w:val="16"/>
    </w:rPr>
  </w:style>
  <w:style w:type="paragraph" w:styleId="Normlnweb">
    <w:name w:val="Normal (Web)"/>
    <w:basedOn w:val="Normln"/>
    <w:uiPriority w:val="99"/>
    <w:unhideWhenUsed/>
    <w:rsid w:val="00102C75"/>
    <w:pPr>
      <w:spacing w:before="100" w:beforeAutospacing="1" w:after="100" w:afterAutospacing="1" w:line="240" w:lineRule="auto"/>
    </w:pPr>
    <w:rPr>
      <w:rFonts w:eastAsia="Times New Roman" w:cs="Times New Roman"/>
      <w:szCs w:val="24"/>
      <w:lang w:eastAsia="cs-CZ"/>
    </w:rPr>
  </w:style>
  <w:style w:type="paragraph" w:styleId="Zhlav">
    <w:name w:val="header"/>
    <w:basedOn w:val="Normln"/>
    <w:link w:val="ZhlavChar"/>
    <w:uiPriority w:val="99"/>
    <w:unhideWhenUsed/>
    <w:rsid w:val="00E435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35F2"/>
    <w:rPr>
      <w:rFonts w:ascii="Times New Roman" w:hAnsi="Times New Roman"/>
      <w:sz w:val="24"/>
    </w:rPr>
  </w:style>
  <w:style w:type="table" w:styleId="Svtlstnovn">
    <w:name w:val="Light Shading"/>
    <w:basedOn w:val="Normlntabulka"/>
    <w:uiPriority w:val="60"/>
    <w:rsid w:val="005C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rsid w:val="005C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
    <w:name w:val="Light Grid"/>
    <w:basedOn w:val="Normlntabulka"/>
    <w:uiPriority w:val="62"/>
    <w:rsid w:val="005C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65D"/>
    <w:pPr>
      <w:spacing w:line="360" w:lineRule="auto"/>
    </w:pPr>
    <w:rPr>
      <w:rFonts w:ascii="Times New Roman" w:hAnsi="Times New Roman"/>
      <w:sz w:val="24"/>
    </w:rPr>
  </w:style>
  <w:style w:type="paragraph" w:styleId="Nadpis1">
    <w:name w:val="heading 1"/>
    <w:basedOn w:val="Normln"/>
    <w:next w:val="Normln"/>
    <w:link w:val="Nadpis1Char"/>
    <w:uiPriority w:val="9"/>
    <w:qFormat/>
    <w:rsid w:val="00743B53"/>
    <w:pPr>
      <w:keepNext/>
      <w:keepLines/>
      <w:numPr>
        <w:numId w:val="15"/>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E435F2"/>
    <w:pPr>
      <w:keepNext/>
      <w:keepLines/>
      <w:numPr>
        <w:ilvl w:val="1"/>
        <w:numId w:val="15"/>
      </w:numPr>
      <w:spacing w:before="200" w:after="0"/>
      <w:outlineLvl w:val="1"/>
    </w:pPr>
    <w:rPr>
      <w:rFonts w:eastAsiaTheme="majorEastAsia" w:cstheme="majorBidi"/>
      <w:b/>
      <w:bCs/>
      <w:color w:val="000000" w:themeColor="text1"/>
      <w:sz w:val="30"/>
      <w:szCs w:val="26"/>
    </w:rPr>
  </w:style>
  <w:style w:type="paragraph" w:styleId="Nadpis3">
    <w:name w:val="heading 3"/>
    <w:basedOn w:val="Normln"/>
    <w:next w:val="Normln"/>
    <w:link w:val="Nadpis3Char"/>
    <w:uiPriority w:val="9"/>
    <w:unhideWhenUsed/>
    <w:qFormat/>
    <w:rsid w:val="0058173F"/>
    <w:pPr>
      <w:keepNext/>
      <w:keepLines/>
      <w:numPr>
        <w:ilvl w:val="2"/>
        <w:numId w:val="15"/>
      </w:numPr>
      <w:spacing w:before="200" w:after="0"/>
      <w:outlineLvl w:val="2"/>
    </w:pPr>
    <w:rPr>
      <w:rFonts w:eastAsiaTheme="majorEastAsia" w:cstheme="majorBidi"/>
      <w:b/>
      <w:bCs/>
      <w:color w:val="000000" w:themeColor="text1"/>
      <w:sz w:val="28"/>
    </w:rPr>
  </w:style>
  <w:style w:type="paragraph" w:styleId="Nadpis4">
    <w:name w:val="heading 4"/>
    <w:basedOn w:val="Normln"/>
    <w:next w:val="Normln"/>
    <w:link w:val="Nadpis4Char"/>
    <w:uiPriority w:val="9"/>
    <w:unhideWhenUsed/>
    <w:qFormat/>
    <w:rsid w:val="0030465D"/>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0465D"/>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0465D"/>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0465D"/>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0465D"/>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0465D"/>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3B53"/>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435F2"/>
    <w:rPr>
      <w:rFonts w:ascii="Times New Roman" w:eastAsiaTheme="majorEastAsia" w:hAnsi="Times New Roman" w:cstheme="majorBidi"/>
      <w:b/>
      <w:bCs/>
      <w:color w:val="000000" w:themeColor="text1"/>
      <w:sz w:val="30"/>
      <w:szCs w:val="26"/>
    </w:rPr>
  </w:style>
  <w:style w:type="character" w:customStyle="1" w:styleId="Nadpis3Char">
    <w:name w:val="Nadpis 3 Char"/>
    <w:basedOn w:val="Standardnpsmoodstavce"/>
    <w:link w:val="Nadpis3"/>
    <w:uiPriority w:val="9"/>
    <w:rsid w:val="0058173F"/>
    <w:rPr>
      <w:rFonts w:ascii="Times New Roman" w:eastAsiaTheme="majorEastAsia" w:hAnsi="Times New Roman" w:cstheme="majorBidi"/>
      <w:b/>
      <w:bCs/>
      <w:color w:val="000000" w:themeColor="text1"/>
      <w:sz w:val="28"/>
    </w:rPr>
  </w:style>
  <w:style w:type="character" w:customStyle="1" w:styleId="Nadpis4Char">
    <w:name w:val="Nadpis 4 Char"/>
    <w:basedOn w:val="Standardnpsmoodstavce"/>
    <w:link w:val="Nadpis4"/>
    <w:uiPriority w:val="9"/>
    <w:rsid w:val="0030465D"/>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30465D"/>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30465D"/>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30465D"/>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0465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0465D"/>
    <w:rPr>
      <w:rFonts w:asciiTheme="majorHAnsi" w:eastAsiaTheme="majorEastAsia" w:hAnsiTheme="majorHAnsi" w:cstheme="majorBidi"/>
      <w:i/>
      <w:iCs/>
      <w:color w:val="404040" w:themeColor="text1" w:themeTint="BF"/>
      <w:sz w:val="20"/>
      <w:szCs w:val="20"/>
    </w:rPr>
  </w:style>
  <w:style w:type="paragraph" w:styleId="Zpat">
    <w:name w:val="footer"/>
    <w:basedOn w:val="Normln"/>
    <w:link w:val="ZpatChar"/>
    <w:uiPriority w:val="99"/>
    <w:unhideWhenUsed/>
    <w:rsid w:val="00304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30465D"/>
    <w:rPr>
      <w:rFonts w:ascii="Times New Roman" w:hAnsi="Times New Roman"/>
      <w:sz w:val="24"/>
    </w:rPr>
  </w:style>
  <w:style w:type="paragraph" w:styleId="Odstavecseseznamem">
    <w:name w:val="List Paragraph"/>
    <w:basedOn w:val="Normln"/>
    <w:uiPriority w:val="34"/>
    <w:qFormat/>
    <w:rsid w:val="0030465D"/>
    <w:pPr>
      <w:ind w:left="720"/>
      <w:contextualSpacing/>
    </w:pPr>
  </w:style>
  <w:style w:type="paragraph" w:styleId="Nadpisobsahu">
    <w:name w:val="TOC Heading"/>
    <w:basedOn w:val="Nadpis1"/>
    <w:next w:val="Normln"/>
    <w:uiPriority w:val="39"/>
    <w:semiHidden/>
    <w:unhideWhenUsed/>
    <w:qFormat/>
    <w:rsid w:val="0030465D"/>
    <w:pPr>
      <w:outlineLvl w:val="9"/>
    </w:pPr>
    <w:rPr>
      <w:lang w:eastAsia="cs-CZ"/>
    </w:rPr>
  </w:style>
  <w:style w:type="character" w:styleId="Hypertextovodkaz">
    <w:name w:val="Hyperlink"/>
    <w:basedOn w:val="Standardnpsmoodstavce"/>
    <w:uiPriority w:val="99"/>
    <w:unhideWhenUsed/>
    <w:rsid w:val="0030465D"/>
    <w:rPr>
      <w:color w:val="0000FF" w:themeColor="hyperlink"/>
      <w:u w:val="single"/>
    </w:rPr>
  </w:style>
  <w:style w:type="paragraph" w:styleId="Obsah1">
    <w:name w:val="toc 1"/>
    <w:basedOn w:val="Normln"/>
    <w:next w:val="Normln"/>
    <w:autoRedefine/>
    <w:uiPriority w:val="39"/>
    <w:unhideWhenUsed/>
    <w:rsid w:val="0030465D"/>
    <w:pPr>
      <w:spacing w:after="100"/>
    </w:pPr>
  </w:style>
  <w:style w:type="paragraph" w:styleId="Obsah2">
    <w:name w:val="toc 2"/>
    <w:basedOn w:val="Normln"/>
    <w:next w:val="Normln"/>
    <w:autoRedefine/>
    <w:uiPriority w:val="39"/>
    <w:unhideWhenUsed/>
    <w:rsid w:val="00B95839"/>
    <w:pPr>
      <w:tabs>
        <w:tab w:val="left" w:pos="880"/>
        <w:tab w:val="right" w:leader="dot" w:pos="9061"/>
      </w:tabs>
      <w:spacing w:after="100" w:line="240" w:lineRule="auto"/>
      <w:ind w:left="221"/>
    </w:pPr>
  </w:style>
  <w:style w:type="paragraph" w:styleId="Obsah3">
    <w:name w:val="toc 3"/>
    <w:basedOn w:val="Normln"/>
    <w:next w:val="Normln"/>
    <w:autoRedefine/>
    <w:uiPriority w:val="39"/>
    <w:unhideWhenUsed/>
    <w:rsid w:val="0030465D"/>
    <w:pPr>
      <w:tabs>
        <w:tab w:val="left" w:pos="1320"/>
        <w:tab w:val="right" w:leader="dot" w:pos="9061"/>
      </w:tabs>
      <w:spacing w:after="100" w:line="240" w:lineRule="auto"/>
      <w:ind w:left="482"/>
    </w:pPr>
  </w:style>
  <w:style w:type="paragraph" w:styleId="Textbubliny">
    <w:name w:val="Balloon Text"/>
    <w:basedOn w:val="Normln"/>
    <w:link w:val="TextbublinyChar"/>
    <w:uiPriority w:val="99"/>
    <w:semiHidden/>
    <w:unhideWhenUsed/>
    <w:rsid w:val="003046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465D"/>
    <w:rPr>
      <w:rFonts w:ascii="Tahoma" w:hAnsi="Tahoma" w:cs="Tahoma"/>
      <w:sz w:val="16"/>
      <w:szCs w:val="16"/>
    </w:rPr>
  </w:style>
  <w:style w:type="paragraph" w:styleId="Normlnweb">
    <w:name w:val="Normal (Web)"/>
    <w:basedOn w:val="Normln"/>
    <w:uiPriority w:val="99"/>
    <w:unhideWhenUsed/>
    <w:rsid w:val="00102C75"/>
    <w:pPr>
      <w:spacing w:before="100" w:beforeAutospacing="1" w:after="100" w:afterAutospacing="1" w:line="240" w:lineRule="auto"/>
    </w:pPr>
    <w:rPr>
      <w:rFonts w:eastAsia="Times New Roman" w:cs="Times New Roman"/>
      <w:szCs w:val="24"/>
      <w:lang w:eastAsia="cs-CZ"/>
    </w:rPr>
  </w:style>
  <w:style w:type="paragraph" w:styleId="Zhlav">
    <w:name w:val="header"/>
    <w:basedOn w:val="Normln"/>
    <w:link w:val="ZhlavChar"/>
    <w:uiPriority w:val="99"/>
    <w:unhideWhenUsed/>
    <w:rsid w:val="00E435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35F2"/>
    <w:rPr>
      <w:rFonts w:ascii="Times New Roman" w:hAnsi="Times New Roman"/>
      <w:sz w:val="24"/>
    </w:rPr>
  </w:style>
  <w:style w:type="table" w:styleId="Svtlstnovn">
    <w:name w:val="Light Shading"/>
    <w:basedOn w:val="Normlntabulka"/>
    <w:uiPriority w:val="60"/>
    <w:rsid w:val="005C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rsid w:val="005C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
    <w:name w:val="Light Grid"/>
    <w:basedOn w:val="Normlntabulka"/>
    <w:uiPriority w:val="62"/>
    <w:rsid w:val="005C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16538">
      <w:bodyDiv w:val="1"/>
      <w:marLeft w:val="0"/>
      <w:marRight w:val="0"/>
      <w:marTop w:val="0"/>
      <w:marBottom w:val="0"/>
      <w:divBdr>
        <w:top w:val="none" w:sz="0" w:space="0" w:color="auto"/>
        <w:left w:val="none" w:sz="0" w:space="0" w:color="auto"/>
        <w:bottom w:val="none" w:sz="0" w:space="0" w:color="auto"/>
        <w:right w:val="none" w:sz="0" w:space="0" w:color="auto"/>
      </w:divBdr>
    </w:div>
    <w:div w:id="931161595">
      <w:bodyDiv w:val="1"/>
      <w:marLeft w:val="0"/>
      <w:marRight w:val="0"/>
      <w:marTop w:val="0"/>
      <w:marBottom w:val="0"/>
      <w:divBdr>
        <w:top w:val="none" w:sz="0" w:space="0" w:color="auto"/>
        <w:left w:val="none" w:sz="0" w:space="0" w:color="auto"/>
        <w:bottom w:val="none" w:sz="0" w:space="0" w:color="auto"/>
        <w:right w:val="none" w:sz="0" w:space="0" w:color="auto"/>
      </w:divBdr>
    </w:div>
    <w:div w:id="1371150158">
      <w:bodyDiv w:val="1"/>
      <w:marLeft w:val="0"/>
      <w:marRight w:val="0"/>
      <w:marTop w:val="0"/>
      <w:marBottom w:val="0"/>
      <w:divBdr>
        <w:top w:val="none" w:sz="0" w:space="0" w:color="auto"/>
        <w:left w:val="none" w:sz="0" w:space="0" w:color="auto"/>
        <w:bottom w:val="none" w:sz="0" w:space="0" w:color="auto"/>
        <w:right w:val="none" w:sz="0" w:space="0" w:color="auto"/>
      </w:divBdr>
    </w:div>
    <w:div w:id="14133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msmt.cz/dokumenty/novela-zakona-o-pedagogickych-pracovnicich-a-jeji-metodicky" TargetMode="External"/><Relationship Id="rId3" Type="http://schemas.openxmlformats.org/officeDocument/2006/relationships/styles" Target="styles.xml"/><Relationship Id="rId21" Type="http://schemas.openxmlformats.org/officeDocument/2006/relationships/hyperlink" Target="http://www.vysokeskoly.cz/clanek/porovnani-oboru-specialni-pedagogika"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pages.pedf.cuni.cz/pedagogika/?p=2636"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345;i" TargetMode="External"/><Relationship Id="rId24" Type="http://schemas.openxmlformats.org/officeDocument/2006/relationships/hyperlink" Target="http://www.helpguide.org/articles/stress/preventing-burnout.ht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stress.about.com/od/burnout/a/life_stress.htm"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pages.pedf.cuni.cz/pedagogika/files/2013/11/P_11_2_05_Zdravotn&#237;_stav_164_174.pdf" TargetMode="External"/><Relationship Id="rId27" Type="http://schemas.openxmlformats.org/officeDocument/2006/relationships/hyperlink" Target="http://www.msmt.cz/dokumenty/vyhlaska-c-72-2005-sb-1" TargetMode="Externa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ronika\Desktop\Praktick&#225;%20&#269;&#225;st%20syndrom%20vyho&#345;en&#237;\Spr&#225;vn&#233;%20grafy\Grafy%20-%20charakteristika%20v&#253;zkumn&#233;ho%20&#353;et&#345;en&#23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ronika\Desktop\Praktick&#225;%20&#269;&#225;st%20syndrom%20vyho&#345;en&#237;\Spr&#225;vn&#233;%20grafy\Grafy%20-%20charakteristika%20v&#253;zkumn&#233;ho%20&#353;et&#345;en&#23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ronika\Desktop\Praktick&#225;%20&#269;&#225;st%20syndrom%20vyho&#345;en&#237;\Spr&#225;vn&#233;%20grafy\Grafy%20-%20charakteristika%20v&#253;zkumn&#233;ho%20&#353;et&#345;en&#23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eronika\Desktop\Praktick&#225;%20&#269;&#225;st%20syndrom%20vyho&#345;en&#237;\Spr&#225;vn&#233;%20grafy\Spojnicov&#233;%20grafy,%20m&#237;ra%20ohro&#382;en&#23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eronika\Desktop\Bp%20moje\Praktick&#225;%20&#269;&#225;st%20syndrom%20vyho&#345;en&#237;\Spr&#225;vn&#233;%20grafy\Po&#269;et%20symptom&#367;%20v%20jednotliv&#253;ch%20oblastech%20u%20vyho&#345;el&#253;c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eronika\Desktop\Bp%20moje\Praktick&#225;%20&#269;&#225;st%20syndrom%20vyho&#345;en&#237;\Spr&#225;vn&#233;%20grafy\Po&#269;et%20symptom&#367;%20v%20jednotliv&#253;ch%20oblastech%20u%20vyho&#345;el&#253;c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eronika\Desktop\Praktick&#225;%20&#269;&#225;st%20syndrom%20vyho&#345;en&#237;\Spr&#225;vn&#233;%20grafy\Po&#269;et%20symptom&#367;%20v%20jednotliv&#253;ch%20oblastech%20u%20vyho&#345;el&#253;c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eronika\Desktop\Praktick&#225;%20&#269;&#225;st%20syndrom%20vyho&#345;en&#237;\Spr&#225;vn&#233;%20grafy\Spojnicov&#233;%20grafy,%20m&#237;ra%20ohro&#382;en&#23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eronika\Desktop\Praktick&#225;%20&#269;&#225;st%20syndrom%20vyho&#345;en&#237;\Spr&#225;vn&#233;%20grafy\Spojnicov&#233;%20grafy,%20m&#237;ra%20ohro&#382;en&#2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Respondenti dle pohlavi</a:t>
            </a:r>
          </a:p>
        </c:rich>
      </c:tx>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6.1583453740902044E-2"/>
          <c:y val="0.2295039654855949"/>
          <c:w val="0.8896996762785927"/>
          <c:h val="0.72055806943900014"/>
        </c:manualLayout>
      </c:layout>
      <c:pie3DChart>
        <c:varyColors val="1"/>
        <c:ser>
          <c:idx val="0"/>
          <c:order val="0"/>
          <c:explosion val="22"/>
          <c:dPt>
            <c:idx val="1"/>
            <c:bubble3D val="0"/>
            <c:explosion val="18"/>
          </c:dPt>
          <c:dLbls>
            <c:showLegendKey val="0"/>
            <c:showVal val="0"/>
            <c:showCatName val="0"/>
            <c:showSerName val="0"/>
            <c:showPercent val="1"/>
            <c:showBubbleSize val="0"/>
            <c:showLeaderLines val="1"/>
          </c:dLbls>
          <c:cat>
            <c:strRef>
              <c:f>List1!$B$1:$C$1</c:f>
              <c:strCache>
                <c:ptCount val="2"/>
                <c:pt idx="0">
                  <c:v>muž</c:v>
                </c:pt>
                <c:pt idx="1">
                  <c:v>žena</c:v>
                </c:pt>
              </c:strCache>
            </c:strRef>
          </c:cat>
          <c:val>
            <c:numRef>
              <c:f>List1!$B$35:$C$35</c:f>
              <c:numCache>
                <c:formatCode>General</c:formatCode>
                <c:ptCount val="2"/>
                <c:pt idx="0">
                  <c:v>2</c:v>
                </c:pt>
                <c:pt idx="1">
                  <c:v>31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933831287877714"/>
          <c:y val="0.49031354645891895"/>
          <c:w val="0.1153181861458972"/>
          <c:h val="0.16306650491589564"/>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Respondenti dle věku</a:t>
            </a:r>
          </a:p>
        </c:rich>
      </c:tx>
      <c:overlay val="0"/>
    </c:title>
    <c:autoTitleDeleted val="0"/>
    <c:plotArea>
      <c:layout>
        <c:manualLayout>
          <c:layoutTarget val="inner"/>
          <c:xMode val="edge"/>
          <c:yMode val="edge"/>
          <c:x val="0.29248332847282976"/>
          <c:y val="0.19303098229202742"/>
          <c:w val="0.386493886561317"/>
          <c:h val="0.75692277832114863"/>
        </c:manualLayout>
      </c:layout>
      <c:pieChart>
        <c:varyColors val="1"/>
        <c:ser>
          <c:idx val="0"/>
          <c:order val="0"/>
          <c:explosion val="25"/>
          <c:dPt>
            <c:idx val="0"/>
            <c:bubble3D val="0"/>
            <c:explosion val="8"/>
          </c:dPt>
          <c:dPt>
            <c:idx val="1"/>
            <c:bubble3D val="0"/>
            <c:explosion val="5"/>
          </c:dPt>
          <c:dPt>
            <c:idx val="2"/>
            <c:bubble3D val="0"/>
            <c:explosion val="11"/>
          </c:dPt>
          <c:dLbls>
            <c:showLegendKey val="0"/>
            <c:showVal val="0"/>
            <c:showCatName val="0"/>
            <c:showSerName val="0"/>
            <c:showPercent val="1"/>
            <c:showBubbleSize val="0"/>
            <c:showLeaderLines val="1"/>
          </c:dLbls>
          <c:cat>
            <c:strRef>
              <c:f>List1!$D$1:$F$1</c:f>
              <c:strCache>
                <c:ptCount val="3"/>
                <c:pt idx="0">
                  <c:v>24-36</c:v>
                </c:pt>
                <c:pt idx="1">
                  <c:v>37 - 48</c:v>
                </c:pt>
                <c:pt idx="2">
                  <c:v>48 a více</c:v>
                </c:pt>
              </c:strCache>
            </c:strRef>
          </c:cat>
          <c:val>
            <c:numRef>
              <c:f>List1!$D$35:$F$35</c:f>
              <c:numCache>
                <c:formatCode>General</c:formatCode>
                <c:ptCount val="3"/>
                <c:pt idx="0">
                  <c:v>8</c:v>
                </c:pt>
                <c:pt idx="1">
                  <c:v>14</c:v>
                </c:pt>
                <c:pt idx="2">
                  <c:v>11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82614020012599687"/>
          <c:y val="0.43865879138234837"/>
          <c:w val="0.12943831106623621"/>
          <c:h val="0.2623364488116479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Respondenti dle praxe</a:t>
            </a:r>
          </a:p>
        </c:rich>
      </c:tx>
      <c:overlay val="0"/>
    </c:title>
    <c:autoTitleDeleted val="0"/>
    <c:plotArea>
      <c:layout>
        <c:manualLayout>
          <c:layoutTarget val="inner"/>
          <c:xMode val="edge"/>
          <c:yMode val="edge"/>
          <c:x val="0.32373408191256925"/>
          <c:y val="0.2207322177695607"/>
          <c:w val="0.33184892223984525"/>
          <c:h val="0.64131089692453525"/>
        </c:manualLayout>
      </c:layout>
      <c:pieChart>
        <c:varyColors val="1"/>
        <c:ser>
          <c:idx val="0"/>
          <c:order val="0"/>
          <c:explosion val="10"/>
          <c:dLbls>
            <c:showLegendKey val="0"/>
            <c:showVal val="0"/>
            <c:showCatName val="0"/>
            <c:showSerName val="0"/>
            <c:showPercent val="1"/>
            <c:showBubbleSize val="0"/>
            <c:showLeaderLines val="1"/>
          </c:dLbls>
          <c:cat>
            <c:strRef>
              <c:f>List1!$I$1:$K$1</c:f>
              <c:strCache>
                <c:ptCount val="3"/>
                <c:pt idx="0">
                  <c:v>0-10</c:v>
                </c:pt>
                <c:pt idx="1">
                  <c:v>10 a 20</c:v>
                </c:pt>
                <c:pt idx="2">
                  <c:v>20 a více </c:v>
                </c:pt>
              </c:strCache>
            </c:strRef>
          </c:cat>
          <c:val>
            <c:numRef>
              <c:f>List1!$I$35:$K$35</c:f>
              <c:numCache>
                <c:formatCode>General</c:formatCode>
                <c:ptCount val="3"/>
                <c:pt idx="0">
                  <c:v>8</c:v>
                </c:pt>
                <c:pt idx="1">
                  <c:v>15</c:v>
                </c:pt>
                <c:pt idx="2">
                  <c:v>10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Ohrožení</a:t>
            </a:r>
            <a:r>
              <a:rPr lang="cs-CZ" baseline="0"/>
              <a:t> </a:t>
            </a:r>
            <a:r>
              <a:rPr lang="cs-CZ"/>
              <a:t>vyhořením</a:t>
            </a:r>
          </a:p>
        </c:rich>
      </c:tx>
      <c:layout>
        <c:manualLayout>
          <c:xMode val="edge"/>
          <c:yMode val="edge"/>
          <c:x val="0.36138888888888887"/>
          <c:y val="2.7777777777777776E-2"/>
        </c:manualLayout>
      </c:layout>
      <c:overlay val="0"/>
    </c:title>
    <c:autoTitleDeleted val="0"/>
    <c:plotArea>
      <c:layout>
        <c:manualLayout>
          <c:layoutTarget val="inner"/>
          <c:xMode val="edge"/>
          <c:yMode val="edge"/>
          <c:x val="0.15763587601581874"/>
          <c:y val="0.1968627023453243"/>
          <c:w val="0.72031612228715158"/>
          <c:h val="0.69124960876094155"/>
        </c:manualLayout>
      </c:layout>
      <c:barChart>
        <c:barDir val="col"/>
        <c:grouping val="clustered"/>
        <c:varyColors val="0"/>
        <c:ser>
          <c:idx val="0"/>
          <c:order val="0"/>
          <c:invertIfNegative val="0"/>
          <c:dLbls>
            <c:dLblPos val="inEnd"/>
            <c:showLegendKey val="0"/>
            <c:showVal val="1"/>
            <c:showCatName val="0"/>
            <c:showSerName val="0"/>
            <c:showPercent val="0"/>
            <c:showBubbleSize val="0"/>
            <c:showLeaderLines val="0"/>
          </c:dLbls>
          <c:cat>
            <c:strRef>
              <c:f>List1!$S$47:$U$47</c:f>
              <c:strCache>
                <c:ptCount val="3"/>
                <c:pt idx="0">
                  <c:v>žádné ohrožení</c:v>
                </c:pt>
                <c:pt idx="1">
                  <c:v>Mírné ohrožení</c:v>
                </c:pt>
                <c:pt idx="2">
                  <c:v>ohrožení</c:v>
                </c:pt>
              </c:strCache>
            </c:strRef>
          </c:cat>
          <c:val>
            <c:numRef>
              <c:f>List1!$S$48:$U$48</c:f>
              <c:numCache>
                <c:formatCode>General</c:formatCode>
                <c:ptCount val="3"/>
                <c:pt idx="0">
                  <c:v>23</c:v>
                </c:pt>
                <c:pt idx="1">
                  <c:v>8</c:v>
                </c:pt>
                <c:pt idx="2">
                  <c:v>2</c:v>
                </c:pt>
              </c:numCache>
            </c:numRef>
          </c:val>
        </c:ser>
        <c:dLbls>
          <c:showLegendKey val="0"/>
          <c:showVal val="0"/>
          <c:showCatName val="0"/>
          <c:showSerName val="0"/>
          <c:showPercent val="0"/>
          <c:showBubbleSize val="0"/>
        </c:dLbls>
        <c:gapWidth val="75"/>
        <c:overlap val="40"/>
        <c:axId val="188589568"/>
        <c:axId val="188591104"/>
      </c:barChart>
      <c:catAx>
        <c:axId val="188589568"/>
        <c:scaling>
          <c:orientation val="minMax"/>
        </c:scaling>
        <c:delete val="0"/>
        <c:axPos val="b"/>
        <c:majorTickMark val="none"/>
        <c:minorTickMark val="none"/>
        <c:tickLblPos val="nextTo"/>
        <c:crossAx val="188591104"/>
        <c:crosses val="autoZero"/>
        <c:auto val="1"/>
        <c:lblAlgn val="ctr"/>
        <c:lblOffset val="100"/>
        <c:noMultiLvlLbl val="0"/>
      </c:catAx>
      <c:valAx>
        <c:axId val="188591104"/>
        <c:scaling>
          <c:orientation val="minMax"/>
        </c:scaling>
        <c:delete val="0"/>
        <c:axPos val="l"/>
        <c:majorGridlines/>
        <c:title>
          <c:tx>
            <c:rich>
              <a:bodyPr rot="0" vert="wordArtVert"/>
              <a:lstStyle/>
              <a:p>
                <a:pPr>
                  <a:defRPr/>
                </a:pPr>
                <a:r>
                  <a:rPr lang="en-US"/>
                  <a:t>Počet osob</a:t>
                </a:r>
              </a:p>
            </c:rich>
          </c:tx>
          <c:layout>
            <c:manualLayout>
              <c:xMode val="edge"/>
              <c:yMode val="edge"/>
              <c:x val="4.37815477826589E-2"/>
              <c:y val="0.17752956085902505"/>
            </c:manualLayout>
          </c:layout>
          <c:overlay val="0"/>
        </c:title>
        <c:numFmt formatCode="General" sourceLinked="1"/>
        <c:majorTickMark val="none"/>
        <c:minorTickMark val="none"/>
        <c:tickLblPos val="nextTo"/>
        <c:crossAx val="1885895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291515526851278E-2"/>
          <c:y val="4.0380140698451972E-2"/>
          <c:w val="0.39932053642159199"/>
          <c:h val="0.88682180559113033"/>
        </c:manualLayout>
      </c:layout>
      <c:barChart>
        <c:barDir val="col"/>
        <c:grouping val="clustered"/>
        <c:varyColors val="0"/>
        <c:ser>
          <c:idx val="0"/>
          <c:order val="0"/>
          <c:tx>
            <c:strRef>
              <c:f>List1!$A$2</c:f>
              <c:strCache>
                <c:ptCount val="1"/>
                <c:pt idx="0">
                  <c:v>1. Trápí mě silné bolesti hlavy</c:v>
                </c:pt>
              </c:strCache>
            </c:strRef>
          </c:tx>
          <c:invertIfNegative val="0"/>
          <c:val>
            <c:numRef>
              <c:f>List1!$D$2</c:f>
              <c:numCache>
                <c:formatCode>General</c:formatCode>
                <c:ptCount val="1"/>
                <c:pt idx="0">
                  <c:v>0</c:v>
                </c:pt>
              </c:numCache>
            </c:numRef>
          </c:val>
        </c:ser>
        <c:ser>
          <c:idx val="1"/>
          <c:order val="1"/>
          <c:tx>
            <c:strRef>
              <c:f>List1!$A$3</c:f>
              <c:strCache>
                <c:ptCount val="1"/>
                <c:pt idx="0">
                  <c:v>2. Mívám bolesti žaludku či žaludeční vředy, které nejsou způsobeny špatným stravováním</c:v>
                </c:pt>
              </c:strCache>
            </c:strRef>
          </c:tx>
          <c:invertIfNegative val="0"/>
          <c:val>
            <c:numRef>
              <c:f>List1!$D$3</c:f>
              <c:numCache>
                <c:formatCode>General</c:formatCode>
                <c:ptCount val="1"/>
                <c:pt idx="0">
                  <c:v>1</c:v>
                </c:pt>
              </c:numCache>
            </c:numRef>
          </c:val>
        </c:ser>
        <c:ser>
          <c:idx val="2"/>
          <c:order val="2"/>
          <c:tx>
            <c:strRef>
              <c:f>List1!$A$4</c:f>
              <c:strCache>
                <c:ptCount val="1"/>
                <c:pt idx="0">
                  <c:v>4. Mívám chronické průjmy, které mohou mít spojitost se stresem</c:v>
                </c:pt>
              </c:strCache>
            </c:strRef>
          </c:tx>
          <c:invertIfNegative val="0"/>
          <c:val>
            <c:numRef>
              <c:f>List1!$D$4</c:f>
              <c:numCache>
                <c:formatCode>General</c:formatCode>
                <c:ptCount val="1"/>
                <c:pt idx="0">
                  <c:v>0</c:v>
                </c:pt>
              </c:numCache>
            </c:numRef>
          </c:val>
        </c:ser>
        <c:ser>
          <c:idx val="3"/>
          <c:order val="3"/>
          <c:tx>
            <c:strRef>
              <c:f>List1!$A$5</c:f>
              <c:strCache>
                <c:ptCount val="1"/>
                <c:pt idx="0">
                  <c:v>7. Trpím vysokým či nízkým srdečním tlakem</c:v>
                </c:pt>
              </c:strCache>
            </c:strRef>
          </c:tx>
          <c:invertIfNegative val="0"/>
          <c:val>
            <c:numRef>
              <c:f>List1!$D$5</c:f>
              <c:numCache>
                <c:formatCode>General</c:formatCode>
                <c:ptCount val="1"/>
                <c:pt idx="0">
                  <c:v>2</c:v>
                </c:pt>
              </c:numCache>
            </c:numRef>
          </c:val>
        </c:ser>
        <c:ser>
          <c:idx val="4"/>
          <c:order val="4"/>
          <c:tx>
            <c:strRef>
              <c:f>List1!$A$6</c:f>
              <c:strCache>
                <c:ptCount val="1"/>
                <c:pt idx="0">
                  <c:v>9. Bývám náchylný/á k nemocem</c:v>
                </c:pt>
              </c:strCache>
            </c:strRef>
          </c:tx>
          <c:invertIfNegative val="0"/>
          <c:val>
            <c:numRef>
              <c:f>List1!$D$6</c:f>
              <c:numCache>
                <c:formatCode>General</c:formatCode>
                <c:ptCount val="1"/>
                <c:pt idx="0">
                  <c:v>1</c:v>
                </c:pt>
              </c:numCache>
            </c:numRef>
          </c:val>
        </c:ser>
        <c:ser>
          <c:idx val="5"/>
          <c:order val="5"/>
          <c:tx>
            <c:strRef>
              <c:f>List1!$A$7</c:f>
              <c:strCache>
                <c:ptCount val="1"/>
                <c:pt idx="0">
                  <c:v>11. Trápí mě poruchy spánku</c:v>
                </c:pt>
              </c:strCache>
            </c:strRef>
          </c:tx>
          <c:invertIfNegative val="0"/>
          <c:val>
            <c:numRef>
              <c:f>List1!$D$7</c:f>
              <c:numCache>
                <c:formatCode>General</c:formatCode>
                <c:ptCount val="1"/>
                <c:pt idx="0">
                  <c:v>4</c:v>
                </c:pt>
              </c:numCache>
            </c:numRef>
          </c:val>
        </c:ser>
        <c:ser>
          <c:idx val="6"/>
          <c:order val="6"/>
          <c:tx>
            <c:strRef>
              <c:f>List1!$A$8</c:f>
              <c:strCache>
                <c:ptCount val="1"/>
                <c:pt idx="0">
                  <c:v>12. Trápí mě zvýšené pocení, zejména v noci</c:v>
                </c:pt>
              </c:strCache>
            </c:strRef>
          </c:tx>
          <c:invertIfNegative val="0"/>
          <c:val>
            <c:numRef>
              <c:f>List1!$D$8</c:f>
              <c:numCache>
                <c:formatCode>General</c:formatCode>
                <c:ptCount val="1"/>
                <c:pt idx="0">
                  <c:v>1</c:v>
                </c:pt>
              </c:numCache>
            </c:numRef>
          </c:val>
        </c:ser>
        <c:ser>
          <c:idx val="7"/>
          <c:order val="7"/>
          <c:tx>
            <c:strRef>
              <c:f>List1!$A$9</c:f>
              <c:strCache>
                <c:ptCount val="1"/>
                <c:pt idx="0">
                  <c:v>14. Mívám poruchy sluchu, které se objevují bez zjevné příčiny</c:v>
                </c:pt>
              </c:strCache>
            </c:strRef>
          </c:tx>
          <c:invertIfNegative val="0"/>
          <c:val>
            <c:numRef>
              <c:f>List1!$D$9</c:f>
              <c:numCache>
                <c:formatCode>General</c:formatCode>
                <c:ptCount val="1"/>
                <c:pt idx="0">
                  <c:v>1</c:v>
                </c:pt>
              </c:numCache>
            </c:numRef>
          </c:val>
        </c:ser>
        <c:ser>
          <c:idx val="8"/>
          <c:order val="8"/>
          <c:tx>
            <c:strRef>
              <c:f>List1!$A$10</c:f>
              <c:strCache>
                <c:ptCount val="1"/>
                <c:pt idx="0">
                  <c:v>15. Objevují se u mě závratě a poruchy vidění </c:v>
                </c:pt>
              </c:strCache>
            </c:strRef>
          </c:tx>
          <c:invertIfNegative val="0"/>
          <c:val>
            <c:numRef>
              <c:f>List1!$D$10</c:f>
              <c:numCache>
                <c:formatCode>General</c:formatCode>
                <c:ptCount val="1"/>
                <c:pt idx="0">
                  <c:v>1</c:v>
                </c:pt>
              </c:numCache>
            </c:numRef>
          </c:val>
        </c:ser>
        <c:dLbls>
          <c:showLegendKey val="0"/>
          <c:showVal val="0"/>
          <c:showCatName val="0"/>
          <c:showSerName val="0"/>
          <c:showPercent val="0"/>
          <c:showBubbleSize val="0"/>
        </c:dLbls>
        <c:gapWidth val="150"/>
        <c:axId val="198973312"/>
        <c:axId val="198974848"/>
      </c:barChart>
      <c:catAx>
        <c:axId val="198973312"/>
        <c:scaling>
          <c:orientation val="minMax"/>
        </c:scaling>
        <c:delete val="0"/>
        <c:axPos val="b"/>
        <c:numFmt formatCode="General" sourceLinked="1"/>
        <c:majorTickMark val="out"/>
        <c:minorTickMark val="none"/>
        <c:tickLblPos val="nextTo"/>
        <c:crossAx val="198974848"/>
        <c:crosses val="autoZero"/>
        <c:auto val="1"/>
        <c:lblAlgn val="ctr"/>
        <c:lblOffset val="100"/>
        <c:noMultiLvlLbl val="0"/>
      </c:catAx>
      <c:valAx>
        <c:axId val="198974848"/>
        <c:scaling>
          <c:orientation val="minMax"/>
        </c:scaling>
        <c:delete val="0"/>
        <c:axPos val="l"/>
        <c:majorGridlines/>
        <c:title>
          <c:tx>
            <c:rich>
              <a:bodyPr rot="0" vert="wordArtVert"/>
              <a:lstStyle/>
              <a:p>
                <a:pPr>
                  <a:defRPr/>
                </a:pPr>
                <a:r>
                  <a:rPr lang="cs-CZ"/>
                  <a:t>Míra</a:t>
                </a:r>
                <a:r>
                  <a:rPr lang="cs-CZ" baseline="0"/>
                  <a:t> výskytu</a:t>
                </a:r>
                <a:endParaRPr lang="cs-CZ"/>
              </a:p>
            </c:rich>
          </c:tx>
          <c:overlay val="0"/>
        </c:title>
        <c:numFmt formatCode="General" sourceLinked="1"/>
        <c:majorTickMark val="out"/>
        <c:minorTickMark val="none"/>
        <c:tickLblPos val="nextTo"/>
        <c:crossAx val="198973312"/>
        <c:crosses val="autoZero"/>
        <c:crossBetween val="between"/>
      </c:valAx>
    </c:plotArea>
    <c:legend>
      <c:legendPos val="r"/>
      <c:layout>
        <c:manualLayout>
          <c:xMode val="edge"/>
          <c:yMode val="edge"/>
          <c:x val="0.51080686543395559"/>
          <c:y val="1.8512271762596511E-2"/>
          <c:w val="0.47619252186989142"/>
          <c:h val="0.98148782956958536"/>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549822578054399E-2"/>
          <c:y val="3.2702993997810091E-2"/>
          <c:w val="0.41734072846644032"/>
          <c:h val="0.87203885065132825"/>
        </c:manualLayout>
      </c:layout>
      <c:barChart>
        <c:barDir val="col"/>
        <c:grouping val="clustered"/>
        <c:varyColors val="0"/>
        <c:ser>
          <c:idx val="0"/>
          <c:order val="0"/>
          <c:tx>
            <c:strRef>
              <c:f>List1!$A$26</c:f>
              <c:strCache>
                <c:ptCount val="1"/>
                <c:pt idx="0">
                  <c:v>  3. Nemám chuť vstávat, i když pomyslím, že mě čeká další pracovní den</c:v>
                </c:pt>
              </c:strCache>
            </c:strRef>
          </c:tx>
          <c:invertIfNegative val="0"/>
          <c:val>
            <c:numRef>
              <c:f>List1!$D$26</c:f>
              <c:numCache>
                <c:formatCode>General</c:formatCode>
                <c:ptCount val="1"/>
                <c:pt idx="0">
                  <c:v>4</c:v>
                </c:pt>
              </c:numCache>
            </c:numRef>
          </c:val>
        </c:ser>
        <c:ser>
          <c:idx val="1"/>
          <c:order val="1"/>
          <c:tx>
            <c:strRef>
              <c:f>List1!$A$27</c:f>
              <c:strCache>
                <c:ptCount val="1"/>
                <c:pt idx="0">
                  <c:v>17. Soustředění mi činí obtíže</c:v>
                </c:pt>
              </c:strCache>
            </c:strRef>
          </c:tx>
          <c:invertIfNegative val="0"/>
          <c:val>
            <c:numRef>
              <c:f>List1!$D$27</c:f>
              <c:numCache>
                <c:formatCode>General</c:formatCode>
                <c:ptCount val="1"/>
                <c:pt idx="0">
                  <c:v>8</c:v>
                </c:pt>
              </c:numCache>
            </c:numRef>
          </c:val>
        </c:ser>
        <c:ser>
          <c:idx val="2"/>
          <c:order val="2"/>
          <c:tx>
            <c:strRef>
              <c:f>List1!$A$28</c:f>
              <c:strCache>
                <c:ptCount val="1"/>
                <c:pt idx="0">
                  <c:v>18. Necítím se plný energie</c:v>
                </c:pt>
              </c:strCache>
            </c:strRef>
          </c:tx>
          <c:invertIfNegative val="0"/>
          <c:val>
            <c:numRef>
              <c:f>List1!$D$28</c:f>
              <c:numCache>
                <c:formatCode>General</c:formatCode>
                <c:ptCount val="1"/>
                <c:pt idx="0">
                  <c:v>5</c:v>
                </c:pt>
              </c:numCache>
            </c:numRef>
          </c:val>
        </c:ser>
        <c:ser>
          <c:idx val="3"/>
          <c:order val="3"/>
          <c:tx>
            <c:strRef>
              <c:f>List1!$A$29</c:f>
              <c:strCache>
                <c:ptCount val="1"/>
                <c:pt idx="0">
                  <c:v>20. Moje tvořivost v práci se vytratila</c:v>
                </c:pt>
              </c:strCache>
            </c:strRef>
          </c:tx>
          <c:invertIfNegative val="0"/>
          <c:val>
            <c:numRef>
              <c:f>List1!$D$29</c:f>
              <c:numCache>
                <c:formatCode>General</c:formatCode>
                <c:ptCount val="1"/>
                <c:pt idx="0">
                  <c:v>1</c:v>
                </c:pt>
              </c:numCache>
            </c:numRef>
          </c:val>
        </c:ser>
        <c:ser>
          <c:idx val="4"/>
          <c:order val="4"/>
          <c:tx>
            <c:strRef>
              <c:f>List1!$A$30</c:f>
              <c:strCache>
                <c:ptCount val="1"/>
                <c:pt idx="0">
                  <c:v>22. Cítím se z práce psychicky vyčerpaný</c:v>
                </c:pt>
              </c:strCache>
            </c:strRef>
          </c:tx>
          <c:invertIfNegative val="0"/>
          <c:val>
            <c:numRef>
              <c:f>List1!$D$30</c:f>
              <c:numCache>
                <c:formatCode>General</c:formatCode>
                <c:ptCount val="1"/>
                <c:pt idx="0">
                  <c:v>8</c:v>
                </c:pt>
              </c:numCache>
            </c:numRef>
          </c:val>
        </c:ser>
        <c:ser>
          <c:idx val="5"/>
          <c:order val="5"/>
          <c:tx>
            <c:strRef>
              <c:f>List1!$A$31</c:f>
              <c:strCache>
                <c:ptCount val="1"/>
                <c:pt idx="0">
                  <c:v>23. Lpím na ustálených postupech</c:v>
                </c:pt>
              </c:strCache>
            </c:strRef>
          </c:tx>
          <c:invertIfNegative val="0"/>
          <c:val>
            <c:numRef>
              <c:f>List1!$D$31</c:f>
              <c:numCache>
                <c:formatCode>General</c:formatCode>
                <c:ptCount val="1"/>
                <c:pt idx="0">
                  <c:v>3</c:v>
                </c:pt>
              </c:numCache>
            </c:numRef>
          </c:val>
        </c:ser>
        <c:ser>
          <c:idx val="6"/>
          <c:order val="6"/>
          <c:tx>
            <c:strRef>
              <c:f>List1!$A$32</c:f>
              <c:strCache>
                <c:ptCount val="1"/>
                <c:pt idx="0">
                  <c:v>24. Místo, abych v práci jednal/a, raději na ni rezignuji</c:v>
                </c:pt>
              </c:strCache>
            </c:strRef>
          </c:tx>
          <c:invertIfNegative val="0"/>
          <c:val>
            <c:numRef>
              <c:f>List1!$D$32</c:f>
              <c:numCache>
                <c:formatCode>General</c:formatCode>
                <c:ptCount val="1"/>
                <c:pt idx="0">
                  <c:v>3</c:v>
                </c:pt>
              </c:numCache>
            </c:numRef>
          </c:val>
        </c:ser>
        <c:ser>
          <c:idx val="7"/>
          <c:order val="7"/>
          <c:tx>
            <c:strRef>
              <c:f>List1!$A$33</c:f>
              <c:strCache>
                <c:ptCount val="1"/>
                <c:pt idx="0">
                  <c:v>29. Dále se nevzdělávám v oboru</c:v>
                </c:pt>
              </c:strCache>
            </c:strRef>
          </c:tx>
          <c:invertIfNegative val="0"/>
          <c:val>
            <c:numRef>
              <c:f>List1!$D$33</c:f>
              <c:numCache>
                <c:formatCode>General</c:formatCode>
                <c:ptCount val="1"/>
                <c:pt idx="0">
                  <c:v>0</c:v>
                </c:pt>
              </c:numCache>
            </c:numRef>
          </c:val>
        </c:ser>
        <c:dLbls>
          <c:showLegendKey val="0"/>
          <c:showVal val="0"/>
          <c:showCatName val="0"/>
          <c:showSerName val="0"/>
          <c:showPercent val="0"/>
          <c:showBubbleSize val="0"/>
        </c:dLbls>
        <c:gapWidth val="150"/>
        <c:axId val="198997120"/>
        <c:axId val="198999040"/>
      </c:barChart>
      <c:catAx>
        <c:axId val="198997120"/>
        <c:scaling>
          <c:orientation val="minMax"/>
        </c:scaling>
        <c:delete val="0"/>
        <c:axPos val="b"/>
        <c:title>
          <c:tx>
            <c:rich>
              <a:bodyPr/>
              <a:lstStyle/>
              <a:p>
                <a:pPr>
                  <a:defRPr/>
                </a:pPr>
                <a:r>
                  <a:rPr lang="en-US"/>
                  <a:t>Symptomy</a:t>
                </a:r>
              </a:p>
            </c:rich>
          </c:tx>
          <c:overlay val="0"/>
        </c:title>
        <c:majorTickMark val="out"/>
        <c:minorTickMark val="none"/>
        <c:tickLblPos val="nextTo"/>
        <c:crossAx val="198999040"/>
        <c:crosses val="autoZero"/>
        <c:auto val="1"/>
        <c:lblAlgn val="ctr"/>
        <c:lblOffset val="100"/>
        <c:noMultiLvlLbl val="0"/>
      </c:catAx>
      <c:valAx>
        <c:axId val="198999040"/>
        <c:scaling>
          <c:orientation val="minMax"/>
        </c:scaling>
        <c:delete val="0"/>
        <c:axPos val="l"/>
        <c:majorGridlines/>
        <c:title>
          <c:tx>
            <c:rich>
              <a:bodyPr rot="0" vert="wordArtVert"/>
              <a:lstStyle/>
              <a:p>
                <a:pPr>
                  <a:defRPr/>
                </a:pPr>
                <a:r>
                  <a:rPr lang="cs-CZ"/>
                  <a:t>Míra výskytu</a:t>
                </a:r>
                <a:endParaRPr lang="en-US"/>
              </a:p>
            </c:rich>
          </c:tx>
          <c:overlay val="0"/>
        </c:title>
        <c:numFmt formatCode="General" sourceLinked="1"/>
        <c:majorTickMark val="out"/>
        <c:minorTickMark val="none"/>
        <c:tickLblPos val="nextTo"/>
        <c:crossAx val="198997120"/>
        <c:crosses val="autoZero"/>
        <c:crossBetween val="between"/>
      </c:valAx>
    </c:plotArea>
    <c:legend>
      <c:legendPos val="r"/>
      <c:layout>
        <c:manualLayout>
          <c:xMode val="edge"/>
          <c:yMode val="edge"/>
          <c:x val="0.51491818529658273"/>
          <c:y val="1.8673402322254729E-2"/>
          <c:w val="0.48183450691928631"/>
          <c:h val="0.97888367478099159"/>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961688668497585E-2"/>
          <c:y val="8.0421479381663136E-2"/>
          <c:w val="0.47335228494931536"/>
          <c:h val="0.86140468757207644"/>
        </c:manualLayout>
      </c:layout>
      <c:barChart>
        <c:barDir val="col"/>
        <c:grouping val="clustered"/>
        <c:varyColors val="0"/>
        <c:ser>
          <c:idx val="0"/>
          <c:order val="0"/>
          <c:tx>
            <c:strRef>
              <c:f>List1!$A$12</c:f>
              <c:strCache>
                <c:ptCount val="1"/>
                <c:pt idx="0">
                  <c:v>5. Má práce s žáky mi nepřináší uspokojení</c:v>
                </c:pt>
              </c:strCache>
            </c:strRef>
          </c:tx>
          <c:invertIfNegative val="0"/>
          <c:val>
            <c:numRef>
              <c:f>List1!$D$12</c:f>
              <c:numCache>
                <c:formatCode>General</c:formatCode>
                <c:ptCount val="1"/>
                <c:pt idx="0">
                  <c:v>7</c:v>
                </c:pt>
              </c:numCache>
            </c:numRef>
          </c:val>
        </c:ser>
        <c:ser>
          <c:idx val="1"/>
          <c:order val="1"/>
          <c:tx>
            <c:strRef>
              <c:f>List1!$A$13</c:f>
              <c:strCache>
                <c:ptCount val="1"/>
                <c:pt idx="0">
                  <c:v>6. Při problémech s žáky cítím silné bušení srdce </c:v>
                </c:pt>
              </c:strCache>
            </c:strRef>
          </c:tx>
          <c:invertIfNegative val="0"/>
          <c:val>
            <c:numRef>
              <c:f>List1!$D$13</c:f>
              <c:numCache>
                <c:formatCode>General</c:formatCode>
                <c:ptCount val="1"/>
                <c:pt idx="0">
                  <c:v>2</c:v>
                </c:pt>
              </c:numCache>
            </c:numRef>
          </c:val>
        </c:ser>
        <c:ser>
          <c:idx val="2"/>
          <c:order val="2"/>
          <c:tx>
            <c:strRef>
              <c:f>List1!$A$14</c:f>
              <c:strCache>
                <c:ptCount val="1"/>
                <c:pt idx="0">
                  <c:v>8.Vůči svým žákům se necítím empatický</c:v>
                </c:pt>
              </c:strCache>
            </c:strRef>
          </c:tx>
          <c:invertIfNegative val="0"/>
          <c:val>
            <c:numRef>
              <c:f>List1!$D$14</c:f>
              <c:numCache>
                <c:formatCode>General</c:formatCode>
                <c:ptCount val="1"/>
                <c:pt idx="0">
                  <c:v>3</c:v>
                </c:pt>
              </c:numCache>
            </c:numRef>
          </c:val>
        </c:ser>
        <c:ser>
          <c:idx val="3"/>
          <c:order val="3"/>
          <c:tx>
            <c:strRef>
              <c:f>List1!$A$15</c:f>
              <c:strCache>
                <c:ptCount val="1"/>
                <c:pt idx="0">
                  <c:v>10. Po intenzivní práci s dětmi se necítím nabuzen/a</c:v>
                </c:pt>
              </c:strCache>
            </c:strRef>
          </c:tx>
          <c:invertIfNegative val="0"/>
          <c:val>
            <c:numRef>
              <c:f>List1!$D$15</c:f>
              <c:numCache>
                <c:formatCode>General</c:formatCode>
                <c:ptCount val="1"/>
                <c:pt idx="0">
                  <c:v>6</c:v>
                </c:pt>
              </c:numCache>
            </c:numRef>
          </c:val>
        </c:ser>
        <c:ser>
          <c:idx val="4"/>
          <c:order val="4"/>
          <c:tx>
            <c:strRef>
              <c:f>List1!$A$16</c:f>
              <c:strCache>
                <c:ptCount val="1"/>
                <c:pt idx="0">
                  <c:v>13. Problémy s žáky nezvládám v práci dobře</c:v>
                </c:pt>
              </c:strCache>
            </c:strRef>
          </c:tx>
          <c:invertIfNegative val="0"/>
          <c:val>
            <c:numRef>
              <c:f>List1!$D$16</c:f>
              <c:numCache>
                <c:formatCode>General</c:formatCode>
                <c:ptCount val="1"/>
                <c:pt idx="0">
                  <c:v>2</c:v>
                </c:pt>
              </c:numCache>
            </c:numRef>
          </c:val>
        </c:ser>
        <c:ser>
          <c:idx val="5"/>
          <c:order val="5"/>
          <c:tx>
            <c:strRef>
              <c:f>List1!$A$17</c:f>
              <c:strCache>
                <c:ptCount val="1"/>
                <c:pt idx="0">
                  <c:v>16. Během práce s dětmi se nezasměju</c:v>
                </c:pt>
              </c:strCache>
            </c:strRef>
          </c:tx>
          <c:invertIfNegative val="0"/>
          <c:val>
            <c:numRef>
              <c:f>List1!$D$17</c:f>
              <c:numCache>
                <c:formatCode>General</c:formatCode>
                <c:ptCount val="1"/>
                <c:pt idx="0">
                  <c:v>1</c:v>
                </c:pt>
              </c:numCache>
            </c:numRef>
          </c:val>
        </c:ser>
        <c:ser>
          <c:idx val="6"/>
          <c:order val="6"/>
          <c:tx>
            <c:strRef>
              <c:f>List1!$A$18</c:f>
              <c:strCache>
                <c:ptCount val="1"/>
                <c:pt idx="0">
                  <c:v>19. Má rozhodnost se při řešení problémů s žáky vytratila</c:v>
                </c:pt>
              </c:strCache>
            </c:strRef>
          </c:tx>
          <c:invertIfNegative val="0"/>
          <c:val>
            <c:numRef>
              <c:f>List1!$D$18</c:f>
              <c:numCache>
                <c:formatCode>General</c:formatCode>
                <c:ptCount val="1"/>
                <c:pt idx="0">
                  <c:v>1</c:v>
                </c:pt>
              </c:numCache>
            </c:numRef>
          </c:val>
        </c:ser>
        <c:ser>
          <c:idx val="7"/>
          <c:order val="7"/>
          <c:tx>
            <c:strRef>
              <c:f>List1!$A$19</c:f>
              <c:strCache>
                <c:ptCount val="1"/>
                <c:pt idx="0">
                  <c:v>21. I u problémových žáků mě nezajímá, co s nimi dále bude</c:v>
                </c:pt>
              </c:strCache>
            </c:strRef>
          </c:tx>
          <c:invertIfNegative val="0"/>
          <c:val>
            <c:numRef>
              <c:f>List1!$D$19</c:f>
              <c:numCache>
                <c:formatCode>General</c:formatCode>
                <c:ptCount val="1"/>
                <c:pt idx="0">
                  <c:v>2</c:v>
                </c:pt>
              </c:numCache>
            </c:numRef>
          </c:val>
        </c:ser>
        <c:ser>
          <c:idx val="8"/>
          <c:order val="8"/>
          <c:tx>
            <c:strRef>
              <c:f>List1!$A$20</c:f>
              <c:strCache>
                <c:ptCount val="1"/>
                <c:pt idx="0">
                  <c:v>25. Stahuji se do pozadí a vyhýbám se kontaktu se žáky</c:v>
                </c:pt>
              </c:strCache>
            </c:strRef>
          </c:tx>
          <c:invertIfNegative val="0"/>
          <c:val>
            <c:numRef>
              <c:f>List1!$D$20</c:f>
              <c:numCache>
                <c:formatCode>General</c:formatCode>
                <c:ptCount val="1"/>
                <c:pt idx="0">
                  <c:v>3</c:v>
                </c:pt>
              </c:numCache>
            </c:numRef>
          </c:val>
        </c:ser>
        <c:ser>
          <c:idx val="9"/>
          <c:order val="9"/>
          <c:tx>
            <c:strRef>
              <c:f>List1!$A$21</c:f>
              <c:strCache>
                <c:ptCount val="1"/>
                <c:pt idx="0">
                  <c:v>26. Nemyslím, že život dětí pozitivně ovlivňuji</c:v>
                </c:pt>
              </c:strCache>
            </c:strRef>
          </c:tx>
          <c:invertIfNegative val="0"/>
          <c:val>
            <c:numRef>
              <c:f>List1!$D$21</c:f>
              <c:numCache>
                <c:formatCode>General</c:formatCode>
                <c:ptCount val="1"/>
                <c:pt idx="0">
                  <c:v>4</c:v>
                </c:pt>
              </c:numCache>
            </c:numRef>
          </c:val>
        </c:ser>
        <c:ser>
          <c:idx val="10"/>
          <c:order val="10"/>
          <c:tx>
            <c:strRef>
              <c:f>List1!$A$22</c:f>
              <c:strCache>
                <c:ptCount val="1"/>
                <c:pt idx="0">
                  <c:v> 27. Od té doby, co dělám tuto práci, jsem k žákům lhostejnější.</c:v>
                </c:pt>
              </c:strCache>
            </c:strRef>
          </c:tx>
          <c:invertIfNegative val="0"/>
          <c:val>
            <c:numRef>
              <c:f>List1!$D$22</c:f>
              <c:numCache>
                <c:formatCode>General</c:formatCode>
                <c:ptCount val="1"/>
                <c:pt idx="0">
                  <c:v>2</c:v>
                </c:pt>
              </c:numCache>
            </c:numRef>
          </c:val>
        </c:ser>
        <c:ser>
          <c:idx val="11"/>
          <c:order val="11"/>
          <c:tx>
            <c:strRef>
              <c:f>List1!$A$23</c:f>
              <c:strCache>
                <c:ptCount val="1"/>
                <c:pt idx="0">
                  <c:v>28. Úspěchy dětí v práci mi již nepůsobí radost</c:v>
                </c:pt>
              </c:strCache>
            </c:strRef>
          </c:tx>
          <c:invertIfNegative val="0"/>
          <c:val>
            <c:numRef>
              <c:f>List1!$D$23</c:f>
              <c:numCache>
                <c:formatCode>General</c:formatCode>
                <c:ptCount val="1"/>
                <c:pt idx="0">
                  <c:v>3</c:v>
                </c:pt>
              </c:numCache>
            </c:numRef>
          </c:val>
        </c:ser>
        <c:ser>
          <c:idx val="12"/>
          <c:order val="12"/>
          <c:tx>
            <c:strRef>
              <c:f>List1!$A$24</c:f>
              <c:strCache>
                <c:ptCount val="1"/>
                <c:pt idx="0">
                  <c:v> 30.  Uvažuji o změně povolání</c:v>
                </c:pt>
              </c:strCache>
            </c:strRef>
          </c:tx>
          <c:invertIfNegative val="0"/>
          <c:val>
            <c:numRef>
              <c:f>List1!$D$24</c:f>
              <c:numCache>
                <c:formatCode>General</c:formatCode>
                <c:ptCount val="1"/>
                <c:pt idx="0">
                  <c:v>1</c:v>
                </c:pt>
              </c:numCache>
            </c:numRef>
          </c:val>
        </c:ser>
        <c:dLbls>
          <c:showLegendKey val="0"/>
          <c:showVal val="0"/>
          <c:showCatName val="0"/>
          <c:showSerName val="0"/>
          <c:showPercent val="0"/>
          <c:showBubbleSize val="0"/>
        </c:dLbls>
        <c:gapWidth val="150"/>
        <c:axId val="199135616"/>
        <c:axId val="199137536"/>
      </c:barChart>
      <c:catAx>
        <c:axId val="199135616"/>
        <c:scaling>
          <c:orientation val="minMax"/>
        </c:scaling>
        <c:delete val="0"/>
        <c:axPos val="b"/>
        <c:title>
          <c:tx>
            <c:rich>
              <a:bodyPr/>
              <a:lstStyle/>
              <a:p>
                <a:pPr>
                  <a:defRPr/>
                </a:pPr>
                <a:r>
                  <a:rPr lang="en-US"/>
                  <a:t>Sym</a:t>
                </a:r>
                <a:r>
                  <a:rPr lang="cs-CZ"/>
                  <a:t>pt</a:t>
                </a:r>
                <a:r>
                  <a:rPr lang="en-US"/>
                  <a:t>omy</a:t>
                </a:r>
              </a:p>
            </c:rich>
          </c:tx>
          <c:layout>
            <c:manualLayout>
              <c:xMode val="edge"/>
              <c:yMode val="edge"/>
              <c:x val="0.27333374933157245"/>
              <c:y val="0.95521923002942677"/>
            </c:manualLayout>
          </c:layout>
          <c:overlay val="0"/>
        </c:title>
        <c:majorTickMark val="out"/>
        <c:minorTickMark val="none"/>
        <c:tickLblPos val="nextTo"/>
        <c:crossAx val="199137536"/>
        <c:crosses val="autoZero"/>
        <c:auto val="1"/>
        <c:lblAlgn val="ctr"/>
        <c:lblOffset val="100"/>
        <c:noMultiLvlLbl val="0"/>
      </c:catAx>
      <c:valAx>
        <c:axId val="199137536"/>
        <c:scaling>
          <c:orientation val="minMax"/>
        </c:scaling>
        <c:delete val="0"/>
        <c:axPos val="l"/>
        <c:majorGridlines/>
        <c:title>
          <c:tx>
            <c:rich>
              <a:bodyPr rot="0" vert="wordArtVert"/>
              <a:lstStyle/>
              <a:p>
                <a:pPr>
                  <a:defRPr/>
                </a:pPr>
                <a:r>
                  <a:rPr lang="cs-CZ"/>
                  <a:t>Míra</a:t>
                </a:r>
                <a:r>
                  <a:rPr lang="cs-CZ" baseline="0"/>
                  <a:t> výskytu</a:t>
                </a:r>
                <a:endParaRPr lang="en-US"/>
              </a:p>
            </c:rich>
          </c:tx>
          <c:overlay val="0"/>
        </c:title>
        <c:numFmt formatCode="General" sourceLinked="1"/>
        <c:majorTickMark val="out"/>
        <c:minorTickMark val="none"/>
        <c:tickLblPos val="nextTo"/>
        <c:crossAx val="199135616"/>
        <c:crosses val="autoZero"/>
        <c:crossBetween val="between"/>
      </c:valAx>
    </c:plotArea>
    <c:legend>
      <c:legendPos val="r"/>
      <c:layout>
        <c:manualLayout>
          <c:xMode val="edge"/>
          <c:yMode val="edge"/>
          <c:x val="0.54728630033174008"/>
          <c:y val="5.7115043000018273E-3"/>
          <c:w val="0.45271369966826003"/>
          <c:h val="0.99410354470548401"/>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Výskyt symptomů</a:t>
            </a:r>
            <a:r>
              <a:rPr lang="cs-CZ" baseline="0"/>
              <a:t> dle věku</a:t>
            </a:r>
            <a:endParaRPr lang="cs-CZ"/>
          </a:p>
        </c:rich>
      </c:tx>
      <c:overlay val="0"/>
    </c:title>
    <c:autoTitleDeleted val="0"/>
    <c:plotArea>
      <c:layout/>
      <c:lineChart>
        <c:grouping val="standard"/>
        <c:varyColors val="0"/>
        <c:ser>
          <c:idx val="1"/>
          <c:order val="0"/>
          <c:tx>
            <c:strRef>
              <c:f>List1!$D$1</c:f>
              <c:strCache>
                <c:ptCount val="1"/>
                <c:pt idx="0">
                  <c:v>Věk</c:v>
                </c:pt>
              </c:strCache>
            </c:strRef>
          </c:tx>
          <c:marker>
            <c:symbol val="none"/>
          </c:marker>
          <c:val>
            <c:numRef>
              <c:f>List1!$D$2:$D$34</c:f>
              <c:numCache>
                <c:formatCode>General</c:formatCode>
                <c:ptCount val="33"/>
                <c:pt idx="0">
                  <c:v>3</c:v>
                </c:pt>
                <c:pt idx="1">
                  <c:v>2</c:v>
                </c:pt>
                <c:pt idx="2">
                  <c:v>2</c:v>
                </c:pt>
                <c:pt idx="3">
                  <c:v>2</c:v>
                </c:pt>
                <c:pt idx="4">
                  <c:v>3</c:v>
                </c:pt>
                <c:pt idx="5">
                  <c:v>2</c:v>
                </c:pt>
                <c:pt idx="6">
                  <c:v>2</c:v>
                </c:pt>
                <c:pt idx="7">
                  <c:v>3</c:v>
                </c:pt>
                <c:pt idx="8">
                  <c:v>2</c:v>
                </c:pt>
                <c:pt idx="9">
                  <c:v>1</c:v>
                </c:pt>
                <c:pt idx="10">
                  <c:v>2</c:v>
                </c:pt>
                <c:pt idx="11">
                  <c:v>3</c:v>
                </c:pt>
                <c:pt idx="12">
                  <c:v>1</c:v>
                </c:pt>
                <c:pt idx="13">
                  <c:v>3</c:v>
                </c:pt>
                <c:pt idx="14">
                  <c:v>1</c:v>
                </c:pt>
                <c:pt idx="15">
                  <c:v>1</c:v>
                </c:pt>
                <c:pt idx="16">
                  <c:v>3</c:v>
                </c:pt>
                <c:pt idx="17">
                  <c:v>2</c:v>
                </c:pt>
                <c:pt idx="18">
                  <c:v>2</c:v>
                </c:pt>
                <c:pt idx="19">
                  <c:v>2</c:v>
                </c:pt>
                <c:pt idx="20">
                  <c:v>3</c:v>
                </c:pt>
                <c:pt idx="21">
                  <c:v>2</c:v>
                </c:pt>
                <c:pt idx="22">
                  <c:v>1</c:v>
                </c:pt>
                <c:pt idx="23">
                  <c:v>1</c:v>
                </c:pt>
                <c:pt idx="24">
                  <c:v>2</c:v>
                </c:pt>
                <c:pt idx="25">
                  <c:v>3</c:v>
                </c:pt>
                <c:pt idx="26">
                  <c:v>2</c:v>
                </c:pt>
                <c:pt idx="27">
                  <c:v>3</c:v>
                </c:pt>
                <c:pt idx="28">
                  <c:v>3</c:v>
                </c:pt>
                <c:pt idx="29">
                  <c:v>2</c:v>
                </c:pt>
                <c:pt idx="30">
                  <c:v>1</c:v>
                </c:pt>
                <c:pt idx="31">
                  <c:v>2</c:v>
                </c:pt>
                <c:pt idx="32">
                  <c:v>1</c:v>
                </c:pt>
              </c:numCache>
            </c:numRef>
          </c:val>
          <c:smooth val="1"/>
        </c:ser>
        <c:ser>
          <c:idx val="0"/>
          <c:order val="1"/>
          <c:tx>
            <c:strRef>
              <c:f>List1!$Q$1</c:f>
              <c:strCache>
                <c:ptCount val="1"/>
                <c:pt idx="0">
                  <c:v>Míra vyhoření</c:v>
                </c:pt>
              </c:strCache>
            </c:strRef>
          </c:tx>
          <c:marker>
            <c:symbol val="none"/>
          </c:marker>
          <c:val>
            <c:numRef>
              <c:f>List1!$Q$2:$Q$34</c:f>
              <c:numCache>
                <c:formatCode>General</c:formatCode>
                <c:ptCount val="33"/>
                <c:pt idx="0">
                  <c:v>1</c:v>
                </c:pt>
                <c:pt idx="1">
                  <c:v>2</c:v>
                </c:pt>
                <c:pt idx="2">
                  <c:v>1</c:v>
                </c:pt>
                <c:pt idx="3">
                  <c:v>1</c:v>
                </c:pt>
                <c:pt idx="4">
                  <c:v>1</c:v>
                </c:pt>
                <c:pt idx="5">
                  <c:v>3</c:v>
                </c:pt>
                <c:pt idx="6">
                  <c:v>2</c:v>
                </c:pt>
                <c:pt idx="7">
                  <c:v>1</c:v>
                </c:pt>
                <c:pt idx="8">
                  <c:v>2</c:v>
                </c:pt>
                <c:pt idx="9">
                  <c:v>1</c:v>
                </c:pt>
                <c:pt idx="10">
                  <c:v>1</c:v>
                </c:pt>
                <c:pt idx="11">
                  <c:v>2</c:v>
                </c:pt>
                <c:pt idx="12">
                  <c:v>2</c:v>
                </c:pt>
                <c:pt idx="13">
                  <c:v>1</c:v>
                </c:pt>
                <c:pt idx="14">
                  <c:v>1</c:v>
                </c:pt>
                <c:pt idx="15">
                  <c:v>1</c:v>
                </c:pt>
                <c:pt idx="16">
                  <c:v>2</c:v>
                </c:pt>
                <c:pt idx="17">
                  <c:v>1</c:v>
                </c:pt>
                <c:pt idx="18">
                  <c:v>1</c:v>
                </c:pt>
                <c:pt idx="19">
                  <c:v>1</c:v>
                </c:pt>
                <c:pt idx="20">
                  <c:v>1</c:v>
                </c:pt>
                <c:pt idx="21">
                  <c:v>1</c:v>
                </c:pt>
                <c:pt idx="22">
                  <c:v>1</c:v>
                </c:pt>
                <c:pt idx="23">
                  <c:v>1</c:v>
                </c:pt>
                <c:pt idx="24">
                  <c:v>1</c:v>
                </c:pt>
                <c:pt idx="25">
                  <c:v>1</c:v>
                </c:pt>
                <c:pt idx="26">
                  <c:v>1</c:v>
                </c:pt>
                <c:pt idx="27">
                  <c:v>2</c:v>
                </c:pt>
                <c:pt idx="28">
                  <c:v>2</c:v>
                </c:pt>
                <c:pt idx="29">
                  <c:v>3</c:v>
                </c:pt>
                <c:pt idx="30">
                  <c:v>1</c:v>
                </c:pt>
                <c:pt idx="31">
                  <c:v>1</c:v>
                </c:pt>
                <c:pt idx="32">
                  <c:v>1</c:v>
                </c:pt>
              </c:numCache>
            </c:numRef>
          </c:val>
          <c:smooth val="0"/>
        </c:ser>
        <c:dLbls>
          <c:showLegendKey val="0"/>
          <c:showVal val="0"/>
          <c:showCatName val="0"/>
          <c:showSerName val="0"/>
          <c:showPercent val="0"/>
          <c:showBubbleSize val="0"/>
        </c:dLbls>
        <c:marker val="1"/>
        <c:smooth val="0"/>
        <c:axId val="199789568"/>
        <c:axId val="200369280"/>
      </c:lineChart>
      <c:catAx>
        <c:axId val="199789568"/>
        <c:scaling>
          <c:orientation val="minMax"/>
        </c:scaling>
        <c:delete val="0"/>
        <c:axPos val="b"/>
        <c:title>
          <c:tx>
            <c:rich>
              <a:bodyPr/>
              <a:lstStyle/>
              <a:p>
                <a:pPr>
                  <a:defRPr/>
                </a:pPr>
                <a:r>
                  <a:rPr lang="en-US"/>
                  <a:t>Respondenti</a:t>
                </a:r>
              </a:p>
            </c:rich>
          </c:tx>
          <c:overlay val="0"/>
        </c:title>
        <c:majorTickMark val="none"/>
        <c:minorTickMark val="none"/>
        <c:tickLblPos val="nextTo"/>
        <c:crossAx val="200369280"/>
        <c:crosses val="autoZero"/>
        <c:auto val="1"/>
        <c:lblAlgn val="ctr"/>
        <c:lblOffset val="100"/>
        <c:noMultiLvlLbl val="0"/>
      </c:catAx>
      <c:valAx>
        <c:axId val="200369280"/>
        <c:scaling>
          <c:orientation val="minMax"/>
        </c:scaling>
        <c:delete val="0"/>
        <c:axPos val="l"/>
        <c:majorGridlines/>
        <c:numFmt formatCode="General" sourceLinked="1"/>
        <c:majorTickMark val="none"/>
        <c:minorTickMark val="none"/>
        <c:tickLblPos val="nextTo"/>
        <c:crossAx val="199789568"/>
        <c:crosses val="autoZero"/>
        <c:crossBetween val="between"/>
      </c:valAx>
    </c:plotArea>
    <c:legend>
      <c:legendPos val="r"/>
      <c:overlay val="0"/>
      <c:txPr>
        <a:bodyPr/>
        <a:lstStyle/>
        <a:p>
          <a:pPr rtl="0">
            <a:defRPr/>
          </a:pPr>
          <a:endParaRPr lang="cs-CZ"/>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Výskyt symptomů</a:t>
            </a:r>
            <a:r>
              <a:rPr lang="cs-CZ" baseline="0"/>
              <a:t> dle délky praxe</a:t>
            </a:r>
            <a:endParaRPr lang="cs-CZ"/>
          </a:p>
        </c:rich>
      </c:tx>
      <c:overlay val="0"/>
    </c:title>
    <c:autoTitleDeleted val="0"/>
    <c:plotArea>
      <c:layout/>
      <c:lineChart>
        <c:grouping val="standard"/>
        <c:varyColors val="0"/>
        <c:ser>
          <c:idx val="1"/>
          <c:order val="0"/>
          <c:tx>
            <c:strRef>
              <c:f>List1!$G$1</c:f>
              <c:strCache>
                <c:ptCount val="1"/>
                <c:pt idx="0">
                  <c:v>Délka praxe</c:v>
                </c:pt>
              </c:strCache>
            </c:strRef>
          </c:tx>
          <c:marker>
            <c:symbol val="none"/>
          </c:marker>
          <c:val>
            <c:numRef>
              <c:f>List1!$G$2:$G$34</c:f>
              <c:numCache>
                <c:formatCode>General</c:formatCode>
                <c:ptCount val="33"/>
                <c:pt idx="0">
                  <c:v>3</c:v>
                </c:pt>
                <c:pt idx="1">
                  <c:v>2</c:v>
                </c:pt>
                <c:pt idx="2">
                  <c:v>2</c:v>
                </c:pt>
                <c:pt idx="3">
                  <c:v>2</c:v>
                </c:pt>
                <c:pt idx="4">
                  <c:v>3</c:v>
                </c:pt>
                <c:pt idx="5">
                  <c:v>1</c:v>
                </c:pt>
                <c:pt idx="6">
                  <c:v>2</c:v>
                </c:pt>
                <c:pt idx="7">
                  <c:v>2</c:v>
                </c:pt>
                <c:pt idx="8">
                  <c:v>2</c:v>
                </c:pt>
                <c:pt idx="9">
                  <c:v>2</c:v>
                </c:pt>
                <c:pt idx="10">
                  <c:v>2</c:v>
                </c:pt>
                <c:pt idx="11">
                  <c:v>2</c:v>
                </c:pt>
                <c:pt idx="12">
                  <c:v>1</c:v>
                </c:pt>
                <c:pt idx="13">
                  <c:v>3</c:v>
                </c:pt>
                <c:pt idx="14">
                  <c:v>1</c:v>
                </c:pt>
                <c:pt idx="15">
                  <c:v>1</c:v>
                </c:pt>
                <c:pt idx="16">
                  <c:v>3</c:v>
                </c:pt>
                <c:pt idx="17">
                  <c:v>3</c:v>
                </c:pt>
                <c:pt idx="18">
                  <c:v>3</c:v>
                </c:pt>
                <c:pt idx="19">
                  <c:v>2</c:v>
                </c:pt>
                <c:pt idx="20">
                  <c:v>3</c:v>
                </c:pt>
                <c:pt idx="21">
                  <c:v>2</c:v>
                </c:pt>
                <c:pt idx="22">
                  <c:v>1</c:v>
                </c:pt>
                <c:pt idx="23">
                  <c:v>2</c:v>
                </c:pt>
                <c:pt idx="24">
                  <c:v>3</c:v>
                </c:pt>
                <c:pt idx="25">
                  <c:v>3</c:v>
                </c:pt>
                <c:pt idx="26">
                  <c:v>2</c:v>
                </c:pt>
                <c:pt idx="27">
                  <c:v>1</c:v>
                </c:pt>
                <c:pt idx="28">
                  <c:v>3</c:v>
                </c:pt>
                <c:pt idx="29">
                  <c:v>2</c:v>
                </c:pt>
                <c:pt idx="30">
                  <c:v>1</c:v>
                </c:pt>
                <c:pt idx="31">
                  <c:v>2</c:v>
                </c:pt>
                <c:pt idx="32">
                  <c:v>1</c:v>
                </c:pt>
              </c:numCache>
            </c:numRef>
          </c:val>
          <c:smooth val="1"/>
        </c:ser>
        <c:ser>
          <c:idx val="0"/>
          <c:order val="1"/>
          <c:tx>
            <c:strRef>
              <c:f>List1!$Q$1</c:f>
              <c:strCache>
                <c:ptCount val="1"/>
                <c:pt idx="0">
                  <c:v>Míra vyhoření</c:v>
                </c:pt>
              </c:strCache>
            </c:strRef>
          </c:tx>
          <c:marker>
            <c:symbol val="none"/>
          </c:marker>
          <c:val>
            <c:numRef>
              <c:f>List1!$Q$2:$Q$34</c:f>
              <c:numCache>
                <c:formatCode>General</c:formatCode>
                <c:ptCount val="33"/>
                <c:pt idx="0">
                  <c:v>1</c:v>
                </c:pt>
                <c:pt idx="1">
                  <c:v>2</c:v>
                </c:pt>
                <c:pt idx="2">
                  <c:v>1</c:v>
                </c:pt>
                <c:pt idx="3">
                  <c:v>1</c:v>
                </c:pt>
                <c:pt idx="4">
                  <c:v>1</c:v>
                </c:pt>
                <c:pt idx="5">
                  <c:v>3</c:v>
                </c:pt>
                <c:pt idx="6">
                  <c:v>2</c:v>
                </c:pt>
                <c:pt idx="7">
                  <c:v>1</c:v>
                </c:pt>
                <c:pt idx="8">
                  <c:v>2</c:v>
                </c:pt>
                <c:pt idx="9">
                  <c:v>1</c:v>
                </c:pt>
                <c:pt idx="10">
                  <c:v>1</c:v>
                </c:pt>
                <c:pt idx="11">
                  <c:v>2</c:v>
                </c:pt>
                <c:pt idx="12">
                  <c:v>2</c:v>
                </c:pt>
                <c:pt idx="13">
                  <c:v>1</c:v>
                </c:pt>
                <c:pt idx="14">
                  <c:v>1</c:v>
                </c:pt>
                <c:pt idx="15">
                  <c:v>1</c:v>
                </c:pt>
                <c:pt idx="16">
                  <c:v>2</c:v>
                </c:pt>
                <c:pt idx="17">
                  <c:v>1</c:v>
                </c:pt>
                <c:pt idx="18">
                  <c:v>1</c:v>
                </c:pt>
                <c:pt idx="19">
                  <c:v>1</c:v>
                </c:pt>
                <c:pt idx="20">
                  <c:v>1</c:v>
                </c:pt>
                <c:pt idx="21">
                  <c:v>1</c:v>
                </c:pt>
                <c:pt idx="22">
                  <c:v>1</c:v>
                </c:pt>
                <c:pt idx="23">
                  <c:v>1</c:v>
                </c:pt>
                <c:pt idx="24">
                  <c:v>1</c:v>
                </c:pt>
                <c:pt idx="25">
                  <c:v>1</c:v>
                </c:pt>
                <c:pt idx="26">
                  <c:v>1</c:v>
                </c:pt>
                <c:pt idx="27">
                  <c:v>2</c:v>
                </c:pt>
                <c:pt idx="28">
                  <c:v>2</c:v>
                </c:pt>
                <c:pt idx="29">
                  <c:v>3</c:v>
                </c:pt>
                <c:pt idx="30">
                  <c:v>1</c:v>
                </c:pt>
                <c:pt idx="31">
                  <c:v>1</c:v>
                </c:pt>
                <c:pt idx="32">
                  <c:v>1</c:v>
                </c:pt>
              </c:numCache>
            </c:numRef>
          </c:val>
          <c:smooth val="0"/>
        </c:ser>
        <c:dLbls>
          <c:showLegendKey val="0"/>
          <c:showVal val="0"/>
          <c:showCatName val="0"/>
          <c:showSerName val="0"/>
          <c:showPercent val="0"/>
          <c:showBubbleSize val="0"/>
        </c:dLbls>
        <c:marker val="1"/>
        <c:smooth val="0"/>
        <c:axId val="200775936"/>
        <c:axId val="200790400"/>
      </c:lineChart>
      <c:catAx>
        <c:axId val="200775936"/>
        <c:scaling>
          <c:orientation val="minMax"/>
        </c:scaling>
        <c:delete val="0"/>
        <c:axPos val="b"/>
        <c:title>
          <c:tx>
            <c:rich>
              <a:bodyPr/>
              <a:lstStyle/>
              <a:p>
                <a:pPr>
                  <a:defRPr/>
                </a:pPr>
                <a:r>
                  <a:rPr lang="cs-CZ"/>
                  <a:t>Respondenti</a:t>
                </a:r>
              </a:p>
            </c:rich>
          </c:tx>
          <c:overlay val="0"/>
        </c:title>
        <c:majorTickMark val="none"/>
        <c:minorTickMark val="none"/>
        <c:tickLblPos val="nextTo"/>
        <c:crossAx val="200790400"/>
        <c:crosses val="autoZero"/>
        <c:auto val="1"/>
        <c:lblAlgn val="ctr"/>
        <c:lblOffset val="100"/>
        <c:noMultiLvlLbl val="0"/>
      </c:catAx>
      <c:valAx>
        <c:axId val="200790400"/>
        <c:scaling>
          <c:orientation val="minMax"/>
        </c:scaling>
        <c:delete val="1"/>
        <c:axPos val="l"/>
        <c:majorGridlines/>
        <c:numFmt formatCode="General" sourceLinked="1"/>
        <c:majorTickMark val="none"/>
        <c:minorTickMark val="none"/>
        <c:tickLblPos val="nextTo"/>
        <c:crossAx val="200775936"/>
        <c:crosses val="autoZero"/>
        <c:crossBetween val="between"/>
      </c:valAx>
    </c:plotArea>
    <c:legend>
      <c:legendPos val="r"/>
      <c:overlay val="0"/>
      <c:txPr>
        <a:bodyPr/>
        <a:lstStyle/>
        <a:p>
          <a:pPr rtl="0">
            <a:defRPr/>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C147-A03F-4450-91E1-69D1AB6D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49</Pages>
  <Words>11794</Words>
  <Characters>69588</Characters>
  <Application>Microsoft Office Word</Application>
  <DocSecurity>0</DocSecurity>
  <Lines>579</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95</cp:revision>
  <dcterms:created xsi:type="dcterms:W3CDTF">2015-04-04T20:26:00Z</dcterms:created>
  <dcterms:modified xsi:type="dcterms:W3CDTF">2015-04-07T20:19:00Z</dcterms:modified>
</cp:coreProperties>
</file>