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73E86" w14:textId="77777777" w:rsidR="006200BD" w:rsidRPr="006200BD" w:rsidRDefault="006200BD" w:rsidP="006200BD">
      <w:pPr>
        <w:spacing w:after="120" w:line="360" w:lineRule="auto"/>
        <w:jc w:val="center"/>
        <w:rPr>
          <w:rFonts w:ascii="Times New Roman" w:hAnsi="Times New Roman" w:cs="Times New Roman"/>
          <w:sz w:val="28"/>
          <w:szCs w:val="28"/>
        </w:rPr>
      </w:pPr>
      <w:bookmarkStart w:id="0" w:name="_Hlk129877651"/>
      <w:bookmarkEnd w:id="0"/>
      <w:r w:rsidRPr="006200BD">
        <w:rPr>
          <w:rFonts w:ascii="Times New Roman" w:hAnsi="Times New Roman" w:cs="Times New Roman"/>
          <w:sz w:val="28"/>
          <w:szCs w:val="28"/>
        </w:rPr>
        <w:t>UNIVERZITA PALACKÉHO V OLOMOUCI</w:t>
      </w:r>
    </w:p>
    <w:p w14:paraId="6EA692CA" w14:textId="77777777" w:rsidR="006200BD" w:rsidRDefault="006200BD" w:rsidP="006200BD">
      <w:pPr>
        <w:spacing w:after="120" w:line="360" w:lineRule="auto"/>
        <w:jc w:val="center"/>
        <w:rPr>
          <w:rFonts w:ascii="Times New Roman" w:hAnsi="Times New Roman" w:cs="Times New Roman"/>
          <w:sz w:val="28"/>
          <w:szCs w:val="28"/>
        </w:rPr>
      </w:pPr>
      <w:r w:rsidRPr="006200BD">
        <w:rPr>
          <w:rFonts w:ascii="Times New Roman" w:hAnsi="Times New Roman" w:cs="Times New Roman"/>
          <w:sz w:val="28"/>
          <w:szCs w:val="28"/>
        </w:rPr>
        <w:t>Pedagogická fakulta</w:t>
      </w:r>
    </w:p>
    <w:p w14:paraId="03801439" w14:textId="67562F83" w:rsidR="003010A2" w:rsidRDefault="003010A2" w:rsidP="006200BD">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Ústav speciálněpedagogických studií</w:t>
      </w:r>
    </w:p>
    <w:p w14:paraId="65468C6E" w14:textId="77777777" w:rsidR="0090463D" w:rsidRPr="006200BD" w:rsidRDefault="0090463D" w:rsidP="006200BD">
      <w:pPr>
        <w:spacing w:after="120" w:line="360" w:lineRule="auto"/>
        <w:jc w:val="center"/>
        <w:rPr>
          <w:rFonts w:ascii="Times New Roman" w:hAnsi="Times New Roman" w:cs="Times New Roman"/>
          <w:sz w:val="28"/>
          <w:szCs w:val="28"/>
        </w:rPr>
      </w:pPr>
    </w:p>
    <w:p w14:paraId="29E93613" w14:textId="4803D070" w:rsidR="006200BD" w:rsidRPr="006200BD" w:rsidRDefault="006200BD" w:rsidP="006200BD">
      <w:pPr>
        <w:spacing w:after="120" w:line="360" w:lineRule="auto"/>
        <w:jc w:val="center"/>
        <w:rPr>
          <w:rFonts w:ascii="Times New Roman" w:hAnsi="Times New Roman" w:cs="Times New Roman"/>
          <w:sz w:val="28"/>
          <w:szCs w:val="28"/>
        </w:rPr>
      </w:pPr>
    </w:p>
    <w:p w14:paraId="72CC45E0" w14:textId="7B7F8EB7" w:rsidR="006200BD" w:rsidRPr="006200BD" w:rsidRDefault="005A41B1" w:rsidP="006200BD">
      <w:pPr>
        <w:spacing w:after="120" w:line="360" w:lineRule="auto"/>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14:anchorId="682767E0" wp14:editId="0D4542AB">
            <wp:simplePos x="0" y="0"/>
            <wp:positionH relativeFrom="margin">
              <wp:align>center</wp:align>
            </wp:positionH>
            <wp:positionV relativeFrom="paragraph">
              <wp:posOffset>6985</wp:posOffset>
            </wp:positionV>
            <wp:extent cx="2240280" cy="2240280"/>
            <wp:effectExtent l="0" t="0" r="7620" b="7620"/>
            <wp:wrapNone/>
            <wp:docPr id="1993401699" name="Obrázek 199340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1699" name="Obrázek 1993401699"/>
                    <pic:cNvPicPr/>
                  </pic:nvPicPr>
                  <pic:blipFill>
                    <a:blip r:embed="rId8">
                      <a:extLst>
                        <a:ext uri="{28A0092B-C50C-407E-A947-70E740481C1C}">
                          <a14:useLocalDpi xmlns:a14="http://schemas.microsoft.com/office/drawing/2010/main" val="0"/>
                        </a:ext>
                      </a:extLst>
                    </a:blip>
                    <a:stretch>
                      <a:fillRect/>
                    </a:stretch>
                  </pic:blipFill>
                  <pic:spPr>
                    <a:xfrm>
                      <a:off x="0" y="0"/>
                      <a:ext cx="2240280" cy="2240280"/>
                    </a:xfrm>
                    <a:prstGeom prst="rect">
                      <a:avLst/>
                    </a:prstGeom>
                  </pic:spPr>
                </pic:pic>
              </a:graphicData>
            </a:graphic>
            <wp14:sizeRelH relativeFrom="margin">
              <wp14:pctWidth>0</wp14:pctWidth>
            </wp14:sizeRelH>
            <wp14:sizeRelV relativeFrom="margin">
              <wp14:pctHeight>0</wp14:pctHeight>
            </wp14:sizeRelV>
          </wp:anchor>
        </w:drawing>
      </w:r>
    </w:p>
    <w:p w14:paraId="4DBC3DFB" w14:textId="07C7150F" w:rsidR="006200BD" w:rsidRPr="006200BD" w:rsidRDefault="006200BD" w:rsidP="006200BD">
      <w:pPr>
        <w:spacing w:after="120" w:line="360" w:lineRule="auto"/>
        <w:jc w:val="center"/>
        <w:rPr>
          <w:rFonts w:ascii="Times New Roman" w:hAnsi="Times New Roman" w:cs="Times New Roman"/>
          <w:sz w:val="28"/>
          <w:szCs w:val="28"/>
        </w:rPr>
      </w:pPr>
    </w:p>
    <w:p w14:paraId="5052A7AC" w14:textId="0246901C" w:rsidR="006200BD" w:rsidRDefault="006200BD" w:rsidP="006200BD">
      <w:pPr>
        <w:spacing w:after="120" w:line="360" w:lineRule="auto"/>
        <w:rPr>
          <w:rFonts w:ascii="Times New Roman" w:hAnsi="Times New Roman" w:cs="Times New Roman"/>
          <w:sz w:val="28"/>
          <w:szCs w:val="28"/>
        </w:rPr>
      </w:pPr>
    </w:p>
    <w:p w14:paraId="6B433055" w14:textId="77777777" w:rsidR="00DE4128" w:rsidRDefault="00DE4128" w:rsidP="006200BD">
      <w:pPr>
        <w:spacing w:after="120" w:line="360" w:lineRule="auto"/>
        <w:rPr>
          <w:rFonts w:ascii="Times New Roman" w:hAnsi="Times New Roman" w:cs="Times New Roman"/>
          <w:sz w:val="28"/>
          <w:szCs w:val="28"/>
        </w:rPr>
      </w:pPr>
    </w:p>
    <w:p w14:paraId="17779536" w14:textId="77777777" w:rsidR="00DE4128" w:rsidRDefault="00DE4128" w:rsidP="006200BD">
      <w:pPr>
        <w:spacing w:after="120" w:line="360" w:lineRule="auto"/>
        <w:rPr>
          <w:rFonts w:ascii="Times New Roman" w:hAnsi="Times New Roman" w:cs="Times New Roman"/>
          <w:sz w:val="28"/>
          <w:szCs w:val="28"/>
        </w:rPr>
      </w:pPr>
    </w:p>
    <w:p w14:paraId="68128CFC" w14:textId="77777777" w:rsidR="00DE4128" w:rsidRDefault="00DE4128" w:rsidP="006200BD">
      <w:pPr>
        <w:spacing w:after="120" w:line="360" w:lineRule="auto"/>
        <w:rPr>
          <w:rFonts w:ascii="Times New Roman" w:hAnsi="Times New Roman" w:cs="Times New Roman"/>
          <w:sz w:val="28"/>
          <w:szCs w:val="28"/>
        </w:rPr>
      </w:pPr>
    </w:p>
    <w:p w14:paraId="5E679DBA" w14:textId="77777777" w:rsidR="00DE4128" w:rsidRDefault="00DE4128" w:rsidP="006200BD">
      <w:pPr>
        <w:spacing w:after="120" w:line="360" w:lineRule="auto"/>
        <w:rPr>
          <w:rFonts w:ascii="Times New Roman" w:hAnsi="Times New Roman" w:cs="Times New Roman"/>
          <w:sz w:val="28"/>
          <w:szCs w:val="28"/>
        </w:rPr>
      </w:pPr>
    </w:p>
    <w:p w14:paraId="476FD2FF" w14:textId="77777777" w:rsidR="00DE4128" w:rsidRDefault="00DE4128" w:rsidP="006200BD">
      <w:pPr>
        <w:spacing w:after="120" w:line="360" w:lineRule="auto"/>
        <w:rPr>
          <w:rFonts w:ascii="Times New Roman" w:hAnsi="Times New Roman" w:cs="Times New Roman"/>
          <w:sz w:val="28"/>
          <w:szCs w:val="28"/>
        </w:rPr>
      </w:pPr>
    </w:p>
    <w:p w14:paraId="621E804B" w14:textId="6AA9B551" w:rsidR="00DE4128" w:rsidRDefault="005A41B1" w:rsidP="005A41B1">
      <w:pPr>
        <w:spacing w:after="120" w:line="360" w:lineRule="auto"/>
        <w:jc w:val="center"/>
        <w:rPr>
          <w:rFonts w:ascii="Times New Roman" w:hAnsi="Times New Roman" w:cs="Times New Roman"/>
          <w:sz w:val="28"/>
          <w:szCs w:val="28"/>
        </w:rPr>
      </w:pPr>
      <w:r>
        <w:rPr>
          <w:rFonts w:ascii="Times New Roman" w:hAnsi="Times New Roman" w:cs="Times New Roman"/>
          <w:sz w:val="28"/>
          <w:szCs w:val="28"/>
        </w:rPr>
        <w:t>BAKALÁŘSKÁ PRÁCE</w:t>
      </w:r>
    </w:p>
    <w:p w14:paraId="679B7E89" w14:textId="77777777" w:rsidR="005A41B1" w:rsidRDefault="005A41B1" w:rsidP="005A41B1">
      <w:pPr>
        <w:pStyle w:val="paragraph"/>
        <w:spacing w:before="0" w:beforeAutospacing="0" w:after="0" w:afterAutospacing="0"/>
        <w:jc w:val="center"/>
        <w:textAlignment w:val="baseline"/>
        <w:rPr>
          <w:rStyle w:val="eop"/>
          <w:rFonts w:eastAsiaTheme="majorEastAsia"/>
          <w:sz w:val="28"/>
          <w:szCs w:val="28"/>
        </w:rPr>
      </w:pPr>
      <w:r>
        <w:rPr>
          <w:rStyle w:val="normaltextrun"/>
          <w:rFonts w:eastAsiaTheme="majorEastAsia"/>
          <w:b/>
          <w:bCs/>
          <w:sz w:val="28"/>
          <w:szCs w:val="28"/>
        </w:rPr>
        <w:t xml:space="preserve">VOLNOČASOVÉ A ZÁJMOVÉ AKTIVITY DĚTÍ A ŽÁKŮ </w:t>
      </w:r>
      <w:r>
        <w:rPr>
          <w:rStyle w:val="normaltextrun"/>
          <w:rFonts w:eastAsiaTheme="majorEastAsia"/>
          <w:b/>
          <w:bCs/>
          <w:sz w:val="28"/>
          <w:szCs w:val="28"/>
        </w:rPr>
        <w:br/>
        <w:t>S PORUCHAMI AUTISTICKÉHO SPEKTRA</w:t>
      </w:r>
      <w:r>
        <w:rPr>
          <w:rStyle w:val="eop"/>
          <w:rFonts w:eastAsiaTheme="majorEastAsia"/>
          <w:sz w:val="28"/>
          <w:szCs w:val="28"/>
        </w:rPr>
        <w:t> </w:t>
      </w:r>
    </w:p>
    <w:p w14:paraId="3C7BE98F" w14:textId="77777777" w:rsidR="005A41B1" w:rsidRDefault="005A41B1" w:rsidP="005A41B1">
      <w:pPr>
        <w:pStyle w:val="paragraph"/>
        <w:spacing w:before="0" w:beforeAutospacing="0" w:after="0" w:afterAutospacing="0"/>
        <w:jc w:val="center"/>
        <w:textAlignment w:val="baseline"/>
        <w:rPr>
          <w:rFonts w:ascii="Segoe UI" w:hAnsi="Segoe UI" w:cs="Segoe UI"/>
          <w:sz w:val="18"/>
          <w:szCs w:val="18"/>
        </w:rPr>
      </w:pPr>
    </w:p>
    <w:p w14:paraId="04E8BB04" w14:textId="77777777" w:rsidR="005A41B1" w:rsidRDefault="005A41B1" w:rsidP="005A41B1">
      <w:pPr>
        <w:pStyle w:val="paragraph"/>
        <w:spacing w:before="0" w:beforeAutospacing="0" w:after="0" w:afterAutospacing="0"/>
        <w:jc w:val="center"/>
        <w:textAlignment w:val="baseline"/>
        <w:rPr>
          <w:rFonts w:ascii="Segoe UI" w:hAnsi="Segoe UI" w:cs="Segoe UI"/>
          <w:sz w:val="18"/>
          <w:szCs w:val="18"/>
        </w:rPr>
      </w:pPr>
    </w:p>
    <w:p w14:paraId="1790283C" w14:textId="77777777" w:rsidR="005A41B1" w:rsidRDefault="005A41B1" w:rsidP="005A41B1">
      <w:pPr>
        <w:pStyle w:val="paragraph"/>
        <w:spacing w:before="0" w:beforeAutospacing="0" w:after="0" w:afterAutospacing="0"/>
        <w:jc w:val="center"/>
        <w:textAlignment w:val="baseline"/>
        <w:rPr>
          <w:rFonts w:ascii="Segoe UI" w:hAnsi="Segoe UI" w:cs="Segoe UI"/>
          <w:sz w:val="18"/>
          <w:szCs w:val="18"/>
        </w:rPr>
      </w:pPr>
    </w:p>
    <w:p w14:paraId="70E1B97F" w14:textId="77777777" w:rsidR="005A41B1" w:rsidRDefault="005A41B1" w:rsidP="005A41B1">
      <w:pPr>
        <w:pStyle w:val="paragraph"/>
        <w:spacing w:before="0" w:beforeAutospacing="0" w:after="0" w:afterAutospacing="0"/>
        <w:jc w:val="center"/>
        <w:textAlignment w:val="baseline"/>
        <w:rPr>
          <w:rFonts w:ascii="Segoe UI" w:hAnsi="Segoe UI" w:cs="Segoe UI"/>
          <w:sz w:val="18"/>
          <w:szCs w:val="18"/>
        </w:rPr>
      </w:pPr>
    </w:p>
    <w:p w14:paraId="48E63F99" w14:textId="65ECF011" w:rsidR="006200BD" w:rsidRPr="006200BD" w:rsidRDefault="00DE4128" w:rsidP="005A41B1">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A</w:t>
      </w:r>
      <w:r w:rsidR="006200BD" w:rsidRPr="006200BD">
        <w:rPr>
          <w:rFonts w:ascii="Times New Roman" w:hAnsi="Times New Roman" w:cs="Times New Roman"/>
          <w:sz w:val="28"/>
          <w:szCs w:val="28"/>
        </w:rPr>
        <w:t>déla Žurková</w:t>
      </w:r>
    </w:p>
    <w:p w14:paraId="4422B6B6" w14:textId="77777777" w:rsidR="006200BD" w:rsidRPr="006200BD" w:rsidRDefault="006200BD" w:rsidP="00D855D5">
      <w:pPr>
        <w:spacing w:after="0" w:line="240" w:lineRule="auto"/>
        <w:jc w:val="center"/>
        <w:rPr>
          <w:rFonts w:ascii="Times New Roman" w:hAnsi="Times New Roman" w:cs="Times New Roman"/>
          <w:sz w:val="28"/>
          <w:szCs w:val="28"/>
        </w:rPr>
      </w:pPr>
      <w:r w:rsidRPr="006200BD">
        <w:rPr>
          <w:rFonts w:ascii="Times New Roman" w:hAnsi="Times New Roman" w:cs="Times New Roman"/>
          <w:sz w:val="28"/>
          <w:szCs w:val="28"/>
        </w:rPr>
        <w:t>Vychovatelství a speciální pedagogika</w:t>
      </w:r>
    </w:p>
    <w:p w14:paraId="548DEDBD" w14:textId="77777777" w:rsidR="006200BD" w:rsidRPr="006200BD" w:rsidRDefault="006200BD" w:rsidP="006200BD">
      <w:pPr>
        <w:spacing w:after="120" w:line="360" w:lineRule="auto"/>
        <w:jc w:val="center"/>
        <w:rPr>
          <w:rFonts w:ascii="Times New Roman" w:hAnsi="Times New Roman" w:cs="Times New Roman"/>
          <w:sz w:val="28"/>
          <w:szCs w:val="28"/>
        </w:rPr>
      </w:pPr>
    </w:p>
    <w:p w14:paraId="15BCF464" w14:textId="77777777" w:rsidR="006200BD" w:rsidRPr="006200BD" w:rsidRDefault="006200BD" w:rsidP="006200BD">
      <w:pPr>
        <w:spacing w:after="120" w:line="360" w:lineRule="auto"/>
        <w:jc w:val="center"/>
        <w:rPr>
          <w:rFonts w:ascii="Times New Roman" w:hAnsi="Times New Roman" w:cs="Times New Roman"/>
          <w:b/>
          <w:bCs/>
          <w:sz w:val="28"/>
          <w:szCs w:val="28"/>
        </w:rPr>
      </w:pPr>
    </w:p>
    <w:p w14:paraId="2F85828F" w14:textId="77777777" w:rsidR="006200BD" w:rsidRPr="006200BD" w:rsidRDefault="006200BD" w:rsidP="006200BD">
      <w:pPr>
        <w:spacing w:after="120" w:line="360" w:lineRule="auto"/>
        <w:jc w:val="center"/>
        <w:rPr>
          <w:rFonts w:ascii="Times New Roman" w:hAnsi="Times New Roman" w:cs="Times New Roman"/>
          <w:sz w:val="28"/>
          <w:szCs w:val="28"/>
        </w:rPr>
      </w:pPr>
    </w:p>
    <w:p w14:paraId="441676A0" w14:textId="77777777" w:rsidR="005A41B1" w:rsidRPr="006200BD" w:rsidRDefault="005A41B1" w:rsidP="0002127B">
      <w:pPr>
        <w:spacing w:after="120" w:line="360" w:lineRule="auto"/>
        <w:rPr>
          <w:rFonts w:ascii="Times New Roman" w:hAnsi="Times New Roman" w:cs="Times New Roman"/>
          <w:sz w:val="28"/>
          <w:szCs w:val="28"/>
        </w:rPr>
      </w:pPr>
    </w:p>
    <w:p w14:paraId="67FA7D70" w14:textId="0AB1FFAD" w:rsidR="0002127B" w:rsidRPr="006200BD" w:rsidRDefault="006200BD" w:rsidP="005A41B1">
      <w:pPr>
        <w:spacing w:after="120" w:line="360" w:lineRule="auto"/>
        <w:rPr>
          <w:rFonts w:ascii="Times New Roman" w:hAnsi="Times New Roman" w:cs="Times New Roman"/>
          <w:sz w:val="28"/>
          <w:szCs w:val="28"/>
        </w:rPr>
      </w:pPr>
      <w:r w:rsidRPr="006200BD">
        <w:rPr>
          <w:rFonts w:ascii="Times New Roman" w:hAnsi="Times New Roman" w:cs="Times New Roman"/>
          <w:sz w:val="28"/>
          <w:szCs w:val="28"/>
        </w:rPr>
        <w:t>Olomouc</w:t>
      </w:r>
      <w:r w:rsidR="00C516EB">
        <w:rPr>
          <w:rFonts w:ascii="Times New Roman" w:hAnsi="Times New Roman" w:cs="Times New Roman"/>
          <w:sz w:val="28"/>
          <w:szCs w:val="28"/>
        </w:rPr>
        <w:t>, 2024</w:t>
      </w:r>
      <w:r w:rsidR="005A41B1">
        <w:rPr>
          <w:rFonts w:ascii="Times New Roman" w:hAnsi="Times New Roman" w:cs="Times New Roman"/>
          <w:sz w:val="28"/>
          <w:szCs w:val="28"/>
        </w:rPr>
        <w:tab/>
      </w:r>
      <w:r w:rsidR="005A41B1">
        <w:rPr>
          <w:rFonts w:ascii="Times New Roman" w:hAnsi="Times New Roman" w:cs="Times New Roman"/>
          <w:sz w:val="28"/>
          <w:szCs w:val="28"/>
        </w:rPr>
        <w:tab/>
      </w:r>
      <w:r w:rsidR="005A41B1">
        <w:rPr>
          <w:rFonts w:ascii="Times New Roman" w:hAnsi="Times New Roman" w:cs="Times New Roman"/>
          <w:sz w:val="28"/>
          <w:szCs w:val="28"/>
        </w:rPr>
        <w:tab/>
      </w:r>
      <w:r w:rsidR="0002127B">
        <w:rPr>
          <w:rFonts w:ascii="Times New Roman" w:hAnsi="Times New Roman" w:cs="Times New Roman"/>
          <w:sz w:val="28"/>
          <w:szCs w:val="28"/>
        </w:rPr>
        <w:t>Mgr. et Mgr. Jan Chrastina, Ph.D.</w:t>
      </w:r>
      <w:r w:rsidR="0053297D">
        <w:rPr>
          <w:rFonts w:ascii="Times New Roman" w:hAnsi="Times New Roman" w:cs="Times New Roman"/>
          <w:sz w:val="28"/>
          <w:szCs w:val="28"/>
        </w:rPr>
        <w:t>, LL.M., MBA</w:t>
      </w:r>
    </w:p>
    <w:p w14:paraId="36E16A90" w14:textId="77777777" w:rsidR="00257B2A" w:rsidRDefault="00257B2A" w:rsidP="00257B2A"/>
    <w:p w14:paraId="00C1EB49" w14:textId="77777777" w:rsidR="00257B2A" w:rsidRDefault="00257B2A" w:rsidP="00257B2A"/>
    <w:p w14:paraId="2A6C023F" w14:textId="77777777" w:rsidR="00257B2A" w:rsidRDefault="00257B2A" w:rsidP="00257B2A"/>
    <w:p w14:paraId="0C9F039B" w14:textId="77777777" w:rsidR="00257B2A" w:rsidRDefault="00257B2A" w:rsidP="00257B2A"/>
    <w:p w14:paraId="4B5A12AF" w14:textId="77777777" w:rsidR="00257B2A" w:rsidRDefault="00257B2A" w:rsidP="00257B2A"/>
    <w:p w14:paraId="598B9CB3" w14:textId="77777777" w:rsidR="00257B2A" w:rsidRDefault="00257B2A" w:rsidP="00257B2A"/>
    <w:p w14:paraId="5C076E5F" w14:textId="77777777" w:rsidR="00257B2A" w:rsidRDefault="00257B2A" w:rsidP="00257B2A"/>
    <w:p w14:paraId="24220935" w14:textId="77777777" w:rsidR="00257B2A" w:rsidRDefault="00257B2A" w:rsidP="00257B2A"/>
    <w:p w14:paraId="48C7EFCC" w14:textId="77777777" w:rsidR="00257B2A" w:rsidRDefault="00257B2A" w:rsidP="00257B2A"/>
    <w:p w14:paraId="39475221" w14:textId="77777777" w:rsidR="00257B2A" w:rsidRDefault="00257B2A" w:rsidP="00257B2A"/>
    <w:p w14:paraId="0026A0D9" w14:textId="77777777" w:rsidR="00257B2A" w:rsidRDefault="00257B2A" w:rsidP="00257B2A"/>
    <w:p w14:paraId="64F544AD" w14:textId="77777777" w:rsidR="00257B2A" w:rsidRDefault="00257B2A" w:rsidP="00257B2A"/>
    <w:p w14:paraId="30588242" w14:textId="77777777" w:rsidR="00257B2A" w:rsidRDefault="00257B2A" w:rsidP="00257B2A"/>
    <w:p w14:paraId="4E89E4EF" w14:textId="77777777" w:rsidR="00257B2A" w:rsidRDefault="00257B2A" w:rsidP="00257B2A"/>
    <w:p w14:paraId="1B207F31" w14:textId="77777777" w:rsidR="00257B2A" w:rsidRDefault="00257B2A" w:rsidP="00257B2A"/>
    <w:p w14:paraId="48BC3086" w14:textId="77777777" w:rsidR="00257B2A" w:rsidRDefault="00257B2A" w:rsidP="00257B2A"/>
    <w:p w14:paraId="769E6795" w14:textId="77777777" w:rsidR="00257B2A" w:rsidRDefault="00257B2A" w:rsidP="00257B2A"/>
    <w:p w14:paraId="35F8B657" w14:textId="77777777" w:rsidR="00257B2A" w:rsidRDefault="00257B2A" w:rsidP="00257B2A"/>
    <w:p w14:paraId="21780126" w14:textId="77777777" w:rsidR="00257B2A" w:rsidRDefault="00257B2A" w:rsidP="00257B2A"/>
    <w:p w14:paraId="13D0C49B" w14:textId="77777777" w:rsidR="00257B2A" w:rsidRDefault="00257B2A" w:rsidP="00257B2A"/>
    <w:p w14:paraId="389EFD4B" w14:textId="77777777" w:rsidR="00257B2A" w:rsidRDefault="00257B2A" w:rsidP="00257B2A"/>
    <w:p w14:paraId="4667F7EB" w14:textId="77777777" w:rsidR="00257B2A" w:rsidRDefault="00257B2A" w:rsidP="00257B2A"/>
    <w:p w14:paraId="1D9ECBC3" w14:textId="77777777" w:rsidR="00257B2A" w:rsidRDefault="00257B2A" w:rsidP="00257B2A"/>
    <w:p w14:paraId="6FFBC610" w14:textId="77777777" w:rsidR="00257B2A" w:rsidRPr="0002152D" w:rsidRDefault="00257B2A" w:rsidP="009E2429">
      <w:pPr>
        <w:pStyle w:val="Normostrannstyl"/>
        <w:rPr>
          <w:b/>
          <w:bCs/>
        </w:rPr>
      </w:pPr>
      <w:r w:rsidRPr="0002152D">
        <w:rPr>
          <w:b/>
          <w:bCs/>
        </w:rPr>
        <w:t>PROHLÁŠENÍ</w:t>
      </w:r>
    </w:p>
    <w:p w14:paraId="753FC51C" w14:textId="74A72D7D" w:rsidR="002A22C7" w:rsidRDefault="0002152D" w:rsidP="0002152D">
      <w:pPr>
        <w:pStyle w:val="Normostrannstyl"/>
      </w:pPr>
      <w:r>
        <w:t xml:space="preserve">Čestně prohlašuji, že jsem tuto práci zpracovala sama, bez cizí pomoci, a s použitím </w:t>
      </w:r>
      <w:r w:rsidR="002A22C7">
        <w:t>všech literárních zdrojů a pramenů, které jsou uvedeny na konci práce v</w:t>
      </w:r>
      <w:r w:rsidR="0068111C">
        <w:t> referenčních seznamu bibliografických citací</w:t>
      </w:r>
      <w:r w:rsidR="002A22C7">
        <w:t>.</w:t>
      </w:r>
    </w:p>
    <w:p w14:paraId="0CA9366F" w14:textId="77777777" w:rsidR="00E41A06" w:rsidRDefault="00E41A06" w:rsidP="0002152D">
      <w:pPr>
        <w:pStyle w:val="Normostrannstyl"/>
      </w:pPr>
    </w:p>
    <w:p w14:paraId="37D4A1DD" w14:textId="4C045A17" w:rsidR="00E11ABB" w:rsidRDefault="00E11ABB" w:rsidP="00E11ABB">
      <w:pPr>
        <w:pStyle w:val="Normostrannstyl"/>
        <w:jc w:val="right"/>
      </w:pPr>
      <w:r>
        <w:t>……………………………</w:t>
      </w:r>
    </w:p>
    <w:p w14:paraId="3E898783" w14:textId="356A0F21" w:rsidR="00257B2A" w:rsidRDefault="00E11ABB" w:rsidP="002A22C7">
      <w:pPr>
        <w:pStyle w:val="Normostrannstyl"/>
        <w:jc w:val="right"/>
      </w:pPr>
      <w:r>
        <w:t>Adéla Žurková</w:t>
      </w:r>
      <w:r>
        <w:tab/>
      </w:r>
    </w:p>
    <w:p w14:paraId="3D209471" w14:textId="77777777" w:rsidR="00257B2A" w:rsidRDefault="00257B2A" w:rsidP="00257B2A"/>
    <w:p w14:paraId="25EB8373" w14:textId="77777777" w:rsidR="00257B2A" w:rsidRDefault="00257B2A" w:rsidP="00257B2A"/>
    <w:p w14:paraId="571EA8CB" w14:textId="77777777" w:rsidR="00257B2A" w:rsidRDefault="00257B2A" w:rsidP="00257B2A"/>
    <w:p w14:paraId="4E3E61AA" w14:textId="77777777" w:rsidR="00257B2A" w:rsidRDefault="00257B2A" w:rsidP="00257B2A"/>
    <w:p w14:paraId="4A35A281" w14:textId="77777777" w:rsidR="00257B2A" w:rsidRDefault="00257B2A" w:rsidP="00257B2A"/>
    <w:p w14:paraId="06A81059" w14:textId="77777777" w:rsidR="00257B2A" w:rsidRDefault="00257B2A" w:rsidP="00257B2A"/>
    <w:p w14:paraId="7887E5DE" w14:textId="77777777" w:rsidR="00257B2A" w:rsidRDefault="00257B2A" w:rsidP="00257B2A"/>
    <w:p w14:paraId="108A770E" w14:textId="77777777" w:rsidR="00257B2A" w:rsidRDefault="00257B2A" w:rsidP="00257B2A"/>
    <w:p w14:paraId="2B05FBE0" w14:textId="77777777" w:rsidR="00257B2A" w:rsidRDefault="00257B2A" w:rsidP="00257B2A"/>
    <w:p w14:paraId="1F9C8529" w14:textId="77777777" w:rsidR="00257B2A" w:rsidRDefault="00257B2A" w:rsidP="00257B2A"/>
    <w:p w14:paraId="52AD45FE" w14:textId="77777777" w:rsidR="00257B2A" w:rsidRDefault="00257B2A" w:rsidP="00257B2A"/>
    <w:p w14:paraId="5C6301C8" w14:textId="77777777" w:rsidR="00257B2A" w:rsidRDefault="00257B2A" w:rsidP="00257B2A"/>
    <w:p w14:paraId="5D482DB2" w14:textId="77777777" w:rsidR="00257B2A" w:rsidRDefault="00257B2A" w:rsidP="00257B2A"/>
    <w:p w14:paraId="350DEFEA" w14:textId="77777777" w:rsidR="00257B2A" w:rsidRDefault="00257B2A" w:rsidP="00257B2A"/>
    <w:p w14:paraId="72B9AD36" w14:textId="77777777" w:rsidR="00257B2A" w:rsidRDefault="00257B2A" w:rsidP="00257B2A"/>
    <w:p w14:paraId="5836DC37" w14:textId="77777777" w:rsidR="00257B2A" w:rsidRDefault="00257B2A" w:rsidP="00257B2A"/>
    <w:p w14:paraId="4BAAFD86" w14:textId="77777777" w:rsidR="00257B2A" w:rsidRDefault="00257B2A" w:rsidP="00257B2A"/>
    <w:p w14:paraId="79CCEBD2" w14:textId="77777777" w:rsidR="00257B2A" w:rsidRDefault="00257B2A" w:rsidP="00257B2A"/>
    <w:p w14:paraId="457FD7F1" w14:textId="77777777" w:rsidR="00257B2A" w:rsidRDefault="00257B2A" w:rsidP="00257B2A"/>
    <w:p w14:paraId="548C0DBE" w14:textId="77777777" w:rsidR="00257B2A" w:rsidRDefault="00257B2A" w:rsidP="00257B2A"/>
    <w:p w14:paraId="1BF82005" w14:textId="77777777" w:rsidR="00257B2A" w:rsidRDefault="00257B2A" w:rsidP="00257B2A"/>
    <w:p w14:paraId="18F12C2C" w14:textId="77777777" w:rsidR="00257B2A" w:rsidRDefault="00257B2A" w:rsidP="00257B2A"/>
    <w:p w14:paraId="67375E0D" w14:textId="77777777" w:rsidR="00257B2A" w:rsidRDefault="00257B2A" w:rsidP="00257B2A"/>
    <w:p w14:paraId="5220018C" w14:textId="77777777" w:rsidR="00257B2A" w:rsidRDefault="00257B2A" w:rsidP="00257B2A"/>
    <w:p w14:paraId="63573879" w14:textId="77777777" w:rsidR="00CB3FD0" w:rsidRDefault="00CB3FD0" w:rsidP="00E41A06">
      <w:pPr>
        <w:pStyle w:val="Normostrannstyl"/>
        <w:rPr>
          <w:b/>
          <w:bCs/>
        </w:rPr>
      </w:pPr>
    </w:p>
    <w:p w14:paraId="30E8361F" w14:textId="4FD2C187" w:rsidR="00257B2A" w:rsidRPr="00E41A06" w:rsidRDefault="00257B2A" w:rsidP="00E41A06">
      <w:pPr>
        <w:pStyle w:val="Normostrannstyl"/>
        <w:rPr>
          <w:b/>
          <w:bCs/>
        </w:rPr>
      </w:pPr>
      <w:r w:rsidRPr="00E41A06">
        <w:rPr>
          <w:b/>
          <w:bCs/>
        </w:rPr>
        <w:t>PODĚKOVÁNÍ</w:t>
      </w:r>
    </w:p>
    <w:p w14:paraId="4EA9880F" w14:textId="78362267" w:rsidR="00257B2A" w:rsidRDefault="0068111C" w:rsidP="00CB3FD0">
      <w:pPr>
        <w:pStyle w:val="Normostrannstyl"/>
      </w:pPr>
      <w:r>
        <w:t xml:space="preserve">Ráda bych na tomto místě poděkovala vedoucímu této práce, Mgr. et Mgr. Janu Chrastinovi, Ph.D., LL.M., MBA, </w:t>
      </w:r>
      <w:r w:rsidR="00502F8A">
        <w:t>který mi při vypracovávání poskytoval obrovskou podporu</w:t>
      </w:r>
      <w:r w:rsidR="009375BF">
        <w:t>,</w:t>
      </w:r>
      <w:r w:rsidR="00502F8A">
        <w:t xml:space="preserve"> cenné rady</w:t>
      </w:r>
      <w:r w:rsidR="009375BF">
        <w:t xml:space="preserve"> a </w:t>
      </w:r>
      <w:r w:rsidR="00CB3FD0">
        <w:t>podněty pro psaní.</w:t>
      </w:r>
    </w:p>
    <w:p w14:paraId="749CE0FF" w14:textId="77777777" w:rsidR="00257B2A" w:rsidRDefault="00257B2A">
      <w:pPr>
        <w:rPr>
          <w:b/>
          <w:bCs/>
          <w:sz w:val="32"/>
          <w:szCs w:val="32"/>
        </w:rPr>
      </w:pPr>
      <w:r>
        <w:rPr>
          <w:b/>
          <w:bCs/>
          <w:sz w:val="32"/>
          <w:szCs w:val="32"/>
        </w:rPr>
        <w:br w:type="page"/>
      </w:r>
    </w:p>
    <w:p w14:paraId="1C115030" w14:textId="4408F8E7" w:rsidR="00664B7F" w:rsidRDefault="00811D61" w:rsidP="00461B9B">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ANOTACE</w:t>
      </w:r>
    </w:p>
    <w:tbl>
      <w:tblPr>
        <w:tblStyle w:val="Mkatabulky"/>
        <w:tblpPr w:leftFromText="141" w:rightFromText="141" w:vertAnchor="page" w:horzAnchor="margin" w:tblpXSpec="center" w:tblpY="2329"/>
        <w:tblW w:w="10060" w:type="dxa"/>
        <w:tblLook w:val="04A0" w:firstRow="1" w:lastRow="0" w:firstColumn="1" w:lastColumn="0" w:noHBand="0" w:noVBand="1"/>
      </w:tblPr>
      <w:tblGrid>
        <w:gridCol w:w="3924"/>
        <w:gridCol w:w="6136"/>
      </w:tblGrid>
      <w:tr w:rsidR="00461B9B" w14:paraId="7CCA4E90" w14:textId="77777777" w:rsidTr="00461B9B">
        <w:trPr>
          <w:trHeight w:val="513"/>
        </w:trPr>
        <w:tc>
          <w:tcPr>
            <w:tcW w:w="3924" w:type="dxa"/>
            <w:tcBorders>
              <w:top w:val="double" w:sz="6" w:space="0" w:color="auto"/>
              <w:left w:val="double" w:sz="6" w:space="0" w:color="auto"/>
            </w:tcBorders>
            <w:vAlign w:val="center"/>
          </w:tcPr>
          <w:p w14:paraId="3C5C2375" w14:textId="77777777" w:rsidR="00461B9B" w:rsidRPr="00951989" w:rsidRDefault="00461B9B" w:rsidP="00461B9B">
            <w:pPr>
              <w:pStyle w:val="Normostrannstyl"/>
              <w:jc w:val="left"/>
              <w:rPr>
                <w:b/>
                <w:bCs/>
              </w:rPr>
            </w:pPr>
            <w:r>
              <w:rPr>
                <w:b/>
                <w:bCs/>
              </w:rPr>
              <w:t>Jméno a příjmení:</w:t>
            </w:r>
          </w:p>
        </w:tc>
        <w:tc>
          <w:tcPr>
            <w:tcW w:w="6136" w:type="dxa"/>
            <w:tcBorders>
              <w:top w:val="double" w:sz="6" w:space="0" w:color="auto"/>
              <w:right w:val="double" w:sz="6" w:space="0" w:color="auto"/>
            </w:tcBorders>
            <w:vAlign w:val="center"/>
          </w:tcPr>
          <w:p w14:paraId="35C90B7B" w14:textId="77777777" w:rsidR="00461B9B" w:rsidRPr="00951989" w:rsidRDefault="00461B9B" w:rsidP="00461B9B">
            <w:pPr>
              <w:pStyle w:val="Normostrannstyl"/>
              <w:spacing w:after="0"/>
              <w:jc w:val="left"/>
            </w:pPr>
            <w:r>
              <w:t>Adéla Žurková</w:t>
            </w:r>
          </w:p>
        </w:tc>
      </w:tr>
      <w:tr w:rsidR="00461B9B" w14:paraId="3F78C45A" w14:textId="77777777" w:rsidTr="00461B9B">
        <w:trPr>
          <w:trHeight w:val="519"/>
        </w:trPr>
        <w:tc>
          <w:tcPr>
            <w:tcW w:w="3924" w:type="dxa"/>
            <w:tcBorders>
              <w:left w:val="double" w:sz="6" w:space="0" w:color="auto"/>
            </w:tcBorders>
            <w:vAlign w:val="center"/>
          </w:tcPr>
          <w:p w14:paraId="7834E531" w14:textId="77777777" w:rsidR="00461B9B" w:rsidRPr="00951989" w:rsidRDefault="00461B9B" w:rsidP="00461B9B">
            <w:pPr>
              <w:pStyle w:val="Normostrannstyl"/>
              <w:jc w:val="left"/>
              <w:rPr>
                <w:b/>
                <w:bCs/>
              </w:rPr>
            </w:pPr>
            <w:r>
              <w:rPr>
                <w:b/>
                <w:bCs/>
              </w:rPr>
              <w:t>Katedra:</w:t>
            </w:r>
          </w:p>
        </w:tc>
        <w:tc>
          <w:tcPr>
            <w:tcW w:w="6136" w:type="dxa"/>
            <w:tcBorders>
              <w:right w:val="double" w:sz="6" w:space="0" w:color="auto"/>
            </w:tcBorders>
            <w:vAlign w:val="center"/>
          </w:tcPr>
          <w:p w14:paraId="204984CF" w14:textId="77777777" w:rsidR="00461B9B" w:rsidRPr="00951989" w:rsidRDefault="00461B9B" w:rsidP="00461B9B">
            <w:pPr>
              <w:pStyle w:val="Normostrannstyl"/>
              <w:spacing w:after="0"/>
              <w:jc w:val="left"/>
            </w:pPr>
            <w:r>
              <w:t>Ústav speciálněpedagogických studií</w:t>
            </w:r>
          </w:p>
        </w:tc>
      </w:tr>
      <w:tr w:rsidR="00461B9B" w14:paraId="5B39C30D" w14:textId="77777777" w:rsidTr="00461B9B">
        <w:trPr>
          <w:trHeight w:val="569"/>
        </w:trPr>
        <w:tc>
          <w:tcPr>
            <w:tcW w:w="3924" w:type="dxa"/>
            <w:tcBorders>
              <w:left w:val="double" w:sz="6" w:space="0" w:color="auto"/>
            </w:tcBorders>
            <w:vAlign w:val="center"/>
          </w:tcPr>
          <w:p w14:paraId="171191A8" w14:textId="77777777" w:rsidR="00461B9B" w:rsidRPr="00951989" w:rsidRDefault="00461B9B" w:rsidP="00461B9B">
            <w:pPr>
              <w:pStyle w:val="Normostrannstyl"/>
              <w:jc w:val="left"/>
              <w:rPr>
                <w:b/>
                <w:bCs/>
              </w:rPr>
            </w:pPr>
            <w:r>
              <w:rPr>
                <w:b/>
                <w:bCs/>
              </w:rPr>
              <w:t>Vedoucí práce:</w:t>
            </w:r>
          </w:p>
        </w:tc>
        <w:tc>
          <w:tcPr>
            <w:tcW w:w="6136" w:type="dxa"/>
            <w:tcBorders>
              <w:right w:val="double" w:sz="6" w:space="0" w:color="auto"/>
            </w:tcBorders>
            <w:vAlign w:val="center"/>
          </w:tcPr>
          <w:p w14:paraId="180D8F28" w14:textId="77777777" w:rsidR="00461B9B" w:rsidRPr="00951989" w:rsidRDefault="00461B9B" w:rsidP="00461B9B">
            <w:pPr>
              <w:pStyle w:val="Normostrannstyl"/>
              <w:spacing w:after="0"/>
              <w:jc w:val="left"/>
            </w:pPr>
            <w:r w:rsidRPr="009B72C1">
              <w:t>Mgr. et Mgr. Jan Chrastina, Ph.D., LL.M., MBA</w:t>
            </w:r>
          </w:p>
        </w:tc>
      </w:tr>
      <w:tr w:rsidR="00461B9B" w14:paraId="6A66A5F2" w14:textId="77777777" w:rsidTr="00461B9B">
        <w:trPr>
          <w:trHeight w:val="513"/>
        </w:trPr>
        <w:tc>
          <w:tcPr>
            <w:tcW w:w="3924" w:type="dxa"/>
            <w:tcBorders>
              <w:left w:val="double" w:sz="6" w:space="0" w:color="auto"/>
              <w:bottom w:val="double" w:sz="6" w:space="0" w:color="auto"/>
            </w:tcBorders>
            <w:vAlign w:val="center"/>
          </w:tcPr>
          <w:p w14:paraId="51FCBB8A" w14:textId="77777777" w:rsidR="00461B9B" w:rsidRPr="00951989" w:rsidRDefault="00461B9B" w:rsidP="00461B9B">
            <w:pPr>
              <w:pStyle w:val="Normostrannstyl"/>
              <w:jc w:val="left"/>
              <w:rPr>
                <w:b/>
                <w:bCs/>
              </w:rPr>
            </w:pPr>
            <w:r>
              <w:rPr>
                <w:b/>
                <w:bCs/>
              </w:rPr>
              <w:t>Rok obhajoby:</w:t>
            </w:r>
          </w:p>
        </w:tc>
        <w:tc>
          <w:tcPr>
            <w:tcW w:w="6136" w:type="dxa"/>
            <w:tcBorders>
              <w:bottom w:val="double" w:sz="6" w:space="0" w:color="auto"/>
              <w:right w:val="double" w:sz="6" w:space="0" w:color="auto"/>
            </w:tcBorders>
            <w:vAlign w:val="center"/>
          </w:tcPr>
          <w:p w14:paraId="67B37399" w14:textId="77777777" w:rsidR="00461B9B" w:rsidRPr="00951989" w:rsidRDefault="00461B9B" w:rsidP="00461B9B">
            <w:pPr>
              <w:pStyle w:val="Normostrannstyl"/>
              <w:spacing w:after="0"/>
              <w:jc w:val="left"/>
            </w:pPr>
            <w:r>
              <w:t>2024</w:t>
            </w:r>
          </w:p>
        </w:tc>
      </w:tr>
      <w:tr w:rsidR="00461B9B" w14:paraId="0810C375" w14:textId="77777777" w:rsidTr="00461B9B">
        <w:trPr>
          <w:trHeight w:val="263"/>
        </w:trPr>
        <w:tc>
          <w:tcPr>
            <w:tcW w:w="3924" w:type="dxa"/>
            <w:tcBorders>
              <w:top w:val="double" w:sz="6" w:space="0" w:color="auto"/>
              <w:left w:val="single" w:sz="4" w:space="0" w:color="FFFFFF" w:themeColor="background1"/>
              <w:bottom w:val="double" w:sz="6" w:space="0" w:color="auto"/>
              <w:right w:val="single" w:sz="4" w:space="0" w:color="FFFFFF" w:themeColor="background1"/>
            </w:tcBorders>
            <w:vAlign w:val="center"/>
          </w:tcPr>
          <w:p w14:paraId="7EF92E4B" w14:textId="77777777" w:rsidR="00461B9B" w:rsidRPr="00461B9B" w:rsidRDefault="00461B9B" w:rsidP="00461B9B">
            <w:pPr>
              <w:pStyle w:val="Normostrannstyl"/>
              <w:jc w:val="left"/>
              <w:rPr>
                <w:b/>
                <w:bCs/>
                <w:sz w:val="2"/>
                <w:szCs w:val="2"/>
              </w:rPr>
            </w:pPr>
          </w:p>
        </w:tc>
        <w:tc>
          <w:tcPr>
            <w:tcW w:w="6136" w:type="dxa"/>
            <w:tcBorders>
              <w:top w:val="double" w:sz="6" w:space="0" w:color="auto"/>
              <w:left w:val="single" w:sz="4" w:space="0" w:color="FFFFFF" w:themeColor="background1"/>
              <w:bottom w:val="double" w:sz="6" w:space="0" w:color="auto"/>
              <w:right w:val="single" w:sz="4" w:space="0" w:color="FFFFFF" w:themeColor="background1"/>
            </w:tcBorders>
            <w:vAlign w:val="center"/>
          </w:tcPr>
          <w:p w14:paraId="3871FD57" w14:textId="77777777" w:rsidR="00461B9B" w:rsidRDefault="00461B9B" w:rsidP="00461B9B">
            <w:pPr>
              <w:pStyle w:val="Normostrannstyl"/>
              <w:spacing w:after="0"/>
              <w:jc w:val="left"/>
            </w:pPr>
          </w:p>
        </w:tc>
      </w:tr>
      <w:tr w:rsidR="00461B9B" w14:paraId="6C6AB17E" w14:textId="77777777" w:rsidTr="00461B9B">
        <w:trPr>
          <w:trHeight w:val="513"/>
        </w:trPr>
        <w:tc>
          <w:tcPr>
            <w:tcW w:w="3924" w:type="dxa"/>
            <w:tcBorders>
              <w:top w:val="double" w:sz="6" w:space="0" w:color="auto"/>
              <w:left w:val="double" w:sz="6" w:space="0" w:color="auto"/>
            </w:tcBorders>
            <w:vAlign w:val="center"/>
          </w:tcPr>
          <w:p w14:paraId="0627129C" w14:textId="77777777" w:rsidR="00461B9B" w:rsidRDefault="00461B9B" w:rsidP="00461B9B">
            <w:pPr>
              <w:pStyle w:val="Normostrannstyl"/>
              <w:jc w:val="left"/>
              <w:rPr>
                <w:b/>
                <w:bCs/>
              </w:rPr>
            </w:pPr>
            <w:r>
              <w:rPr>
                <w:b/>
                <w:bCs/>
              </w:rPr>
              <w:t>Název práce:</w:t>
            </w:r>
          </w:p>
        </w:tc>
        <w:tc>
          <w:tcPr>
            <w:tcW w:w="6136" w:type="dxa"/>
            <w:tcBorders>
              <w:top w:val="double" w:sz="6" w:space="0" w:color="auto"/>
              <w:right w:val="double" w:sz="6" w:space="0" w:color="auto"/>
            </w:tcBorders>
            <w:vAlign w:val="center"/>
          </w:tcPr>
          <w:p w14:paraId="24019981" w14:textId="77777777" w:rsidR="00461B9B" w:rsidRDefault="00461B9B" w:rsidP="00461B9B">
            <w:pPr>
              <w:pStyle w:val="Normostrannstyl"/>
              <w:spacing w:after="0"/>
              <w:jc w:val="left"/>
            </w:pPr>
            <w:r>
              <w:t xml:space="preserve">Volnočasové a zájmové aktivity dětí a žáků </w:t>
            </w:r>
            <w:r>
              <w:br/>
              <w:t>s poruchami autistického spektra</w:t>
            </w:r>
          </w:p>
        </w:tc>
      </w:tr>
      <w:tr w:rsidR="00461B9B" w14:paraId="79166CB6" w14:textId="77777777" w:rsidTr="00461B9B">
        <w:trPr>
          <w:trHeight w:val="513"/>
        </w:trPr>
        <w:tc>
          <w:tcPr>
            <w:tcW w:w="3924" w:type="dxa"/>
            <w:tcBorders>
              <w:left w:val="double" w:sz="6" w:space="0" w:color="auto"/>
            </w:tcBorders>
            <w:vAlign w:val="center"/>
          </w:tcPr>
          <w:p w14:paraId="5428217D" w14:textId="77777777" w:rsidR="00461B9B" w:rsidRDefault="00461B9B" w:rsidP="00461B9B">
            <w:pPr>
              <w:pStyle w:val="Normostrannstyl"/>
              <w:jc w:val="left"/>
              <w:rPr>
                <w:b/>
                <w:bCs/>
              </w:rPr>
            </w:pPr>
            <w:r>
              <w:rPr>
                <w:b/>
                <w:bCs/>
              </w:rPr>
              <w:t>Název v angličtině</w:t>
            </w:r>
          </w:p>
        </w:tc>
        <w:tc>
          <w:tcPr>
            <w:tcW w:w="6136" w:type="dxa"/>
            <w:tcBorders>
              <w:right w:val="double" w:sz="6" w:space="0" w:color="auto"/>
            </w:tcBorders>
            <w:vAlign w:val="center"/>
          </w:tcPr>
          <w:p w14:paraId="229995D9" w14:textId="77777777" w:rsidR="00461B9B" w:rsidRDefault="00461B9B" w:rsidP="00461B9B">
            <w:pPr>
              <w:pStyle w:val="Normostrannstyl"/>
              <w:spacing w:after="0"/>
              <w:jc w:val="left"/>
            </w:pPr>
            <w:r>
              <w:t>Leisure and interest activities of children and pupils with autism spectrum disorders</w:t>
            </w:r>
          </w:p>
        </w:tc>
      </w:tr>
      <w:tr w:rsidR="00461B9B" w14:paraId="4FB7B69B" w14:textId="77777777" w:rsidTr="00461B9B">
        <w:trPr>
          <w:trHeight w:val="513"/>
        </w:trPr>
        <w:tc>
          <w:tcPr>
            <w:tcW w:w="3924" w:type="dxa"/>
            <w:tcBorders>
              <w:left w:val="double" w:sz="6" w:space="0" w:color="auto"/>
            </w:tcBorders>
            <w:vAlign w:val="center"/>
          </w:tcPr>
          <w:p w14:paraId="6C557BE0" w14:textId="77777777" w:rsidR="00461B9B" w:rsidRDefault="00461B9B" w:rsidP="00461B9B">
            <w:pPr>
              <w:pStyle w:val="Normostrannstyl"/>
              <w:jc w:val="left"/>
              <w:rPr>
                <w:b/>
                <w:bCs/>
              </w:rPr>
            </w:pPr>
            <w:r>
              <w:rPr>
                <w:b/>
                <w:bCs/>
              </w:rPr>
              <w:t>Zvolený typ práce:</w:t>
            </w:r>
          </w:p>
        </w:tc>
        <w:tc>
          <w:tcPr>
            <w:tcW w:w="6136" w:type="dxa"/>
            <w:tcBorders>
              <w:right w:val="double" w:sz="6" w:space="0" w:color="auto"/>
            </w:tcBorders>
            <w:vAlign w:val="center"/>
          </w:tcPr>
          <w:p w14:paraId="267E20A9" w14:textId="77777777" w:rsidR="00461B9B" w:rsidRDefault="00461B9B" w:rsidP="00461B9B">
            <w:pPr>
              <w:pStyle w:val="Normostrannstyl"/>
              <w:spacing w:after="0"/>
              <w:jc w:val="left"/>
            </w:pPr>
            <w:r>
              <w:t>Výzkumná práce – přehled odborných poznatků</w:t>
            </w:r>
          </w:p>
        </w:tc>
      </w:tr>
      <w:tr w:rsidR="00461B9B" w14:paraId="776217CE" w14:textId="77777777" w:rsidTr="00461B9B">
        <w:trPr>
          <w:trHeight w:val="513"/>
        </w:trPr>
        <w:tc>
          <w:tcPr>
            <w:tcW w:w="3924" w:type="dxa"/>
            <w:tcBorders>
              <w:left w:val="double" w:sz="6" w:space="0" w:color="auto"/>
            </w:tcBorders>
            <w:vAlign w:val="center"/>
          </w:tcPr>
          <w:p w14:paraId="55E52F86" w14:textId="77777777" w:rsidR="00461B9B" w:rsidRDefault="00461B9B" w:rsidP="00461B9B">
            <w:pPr>
              <w:pStyle w:val="Normostrannstyl"/>
              <w:jc w:val="left"/>
              <w:rPr>
                <w:b/>
                <w:bCs/>
              </w:rPr>
            </w:pPr>
            <w:r>
              <w:rPr>
                <w:b/>
                <w:bCs/>
              </w:rPr>
              <w:t>Anotace práce:</w:t>
            </w:r>
          </w:p>
        </w:tc>
        <w:tc>
          <w:tcPr>
            <w:tcW w:w="6136" w:type="dxa"/>
            <w:tcBorders>
              <w:right w:val="double" w:sz="6" w:space="0" w:color="auto"/>
            </w:tcBorders>
            <w:vAlign w:val="center"/>
          </w:tcPr>
          <w:p w14:paraId="2967D38A" w14:textId="727797B5" w:rsidR="00415947" w:rsidRDefault="00461B9B" w:rsidP="00461B9B">
            <w:pPr>
              <w:pStyle w:val="Normostrannstyl"/>
              <w:spacing w:line="240" w:lineRule="auto"/>
            </w:pPr>
            <w:r>
              <w:t xml:space="preserve">Práce se </w:t>
            </w:r>
            <w:r w:rsidR="00B83369">
              <w:t>zabývá</w:t>
            </w:r>
            <w:r>
              <w:t xml:space="preserve"> voln</w:t>
            </w:r>
            <w:r w:rsidR="00B83369">
              <w:t>ým</w:t>
            </w:r>
            <w:r>
              <w:t xml:space="preserve"> čas</w:t>
            </w:r>
            <w:r w:rsidR="00B83369">
              <w:t>em</w:t>
            </w:r>
            <w:r>
              <w:t xml:space="preserve"> dětí a žáků s poruchami autistického spektra</w:t>
            </w:r>
            <w:r w:rsidR="00415947">
              <w:t>.</w:t>
            </w:r>
            <w:r w:rsidR="00B804E3">
              <w:t xml:space="preserve"> </w:t>
            </w:r>
            <w:r w:rsidR="00046941">
              <w:t xml:space="preserve"> Cílem této práce je předložit poznatky o volnočasových aktivitách dětí a žáků s poruchami autistického spektra a následně zjistit, jak se tyto aktivity liší od jejich intaktních vrstevníků, zda jsou mezi těmito dvěma skupinami patrné jasné rozdíly či zda jsou s participací ve volném čase na podobné úrovni.</w:t>
            </w:r>
            <w:r w:rsidR="00EA5DD0">
              <w:t xml:space="preserve"> Současně může práce sloužit jako </w:t>
            </w:r>
            <w:r w:rsidR="00A52C57">
              <w:t>soubor odborných poznatků o rozdílech v terminologii poruch autistického spektra a</w:t>
            </w:r>
            <w:r w:rsidR="00EF659E">
              <w:t xml:space="preserve"> v klasifikacích volnočasových aktivit, a to jak v české, tak zahraniční literatuře.</w:t>
            </w:r>
          </w:p>
          <w:p w14:paraId="18FE1B9A" w14:textId="3BE17192" w:rsidR="00761E74" w:rsidRDefault="006353D2" w:rsidP="00461B9B">
            <w:pPr>
              <w:pStyle w:val="Normostrannstyl"/>
              <w:spacing w:line="240" w:lineRule="auto"/>
            </w:pPr>
            <w:r>
              <w:t xml:space="preserve">    </w:t>
            </w:r>
            <w:r w:rsidR="0042319B">
              <w:t xml:space="preserve">Kvůli široké cílové skupině a náročnosti případného výzkumu je tato práce pouze teoretická a porovnává dostupné zdroje a odborné poznatky. </w:t>
            </w:r>
            <w:r w:rsidR="00F35FBF">
              <w:t xml:space="preserve">Pro </w:t>
            </w:r>
            <w:r w:rsidR="0042319B">
              <w:t>komparaci</w:t>
            </w:r>
            <w:r w:rsidR="00F35FBF">
              <w:t xml:space="preserve"> zahraničních studií byl použit nástroj scoping revi</w:t>
            </w:r>
            <w:r w:rsidR="00FC2434">
              <w:t xml:space="preserve">ew, a to pro upozornění na některé mezery v odborných poznatcích ohledně tématu volnočasových aktivit dětí s poruchami autistického spektra. </w:t>
            </w:r>
            <w:r w:rsidR="0064428D">
              <w:t xml:space="preserve">Zároveň je zde pro klasifikaci výsledků studií využita tematická analýza a částečně i kvalitativní nástroj SPIDER. </w:t>
            </w:r>
          </w:p>
          <w:p w14:paraId="03A5541A" w14:textId="77777777" w:rsidR="001C202D" w:rsidRDefault="006353D2" w:rsidP="00761E74">
            <w:pPr>
              <w:pStyle w:val="Normostrannstyl"/>
              <w:spacing w:line="240" w:lineRule="auto"/>
            </w:pPr>
            <w:r>
              <w:t xml:space="preserve">    </w:t>
            </w:r>
            <w:r w:rsidR="00D070FE">
              <w:t>Z vybraných zahraničních studií, které se věnují volnému času dětí a žáků s poruchami autistického spektra,</w:t>
            </w:r>
            <w:r w:rsidR="0063323B">
              <w:t xml:space="preserve"> nevyplývají jednoznačné výsledky týkající se participace a nejčastěji uváděný</w:t>
            </w:r>
            <w:r w:rsidR="001940DA">
              <w:t>ch</w:t>
            </w:r>
            <w:r w:rsidR="0063323B">
              <w:t xml:space="preserve"> </w:t>
            </w:r>
            <w:r w:rsidR="001940DA">
              <w:t>volnočasových aktivit</w:t>
            </w:r>
            <w:r w:rsidR="00366643">
              <w:t xml:space="preserve">. Zhruba polovina autorů uvádí, </w:t>
            </w:r>
            <w:r w:rsidR="00B1734B">
              <w:br/>
            </w:r>
            <w:r w:rsidR="00366643">
              <w:t xml:space="preserve">že se děti s poruchami autistického spektra do </w:t>
            </w:r>
            <w:r w:rsidR="00366643">
              <w:lastRenderedPageBreak/>
              <w:t>jednotlivých typů aktivit</w:t>
            </w:r>
            <w:r w:rsidR="00643270">
              <w:t xml:space="preserve"> zapojují v podobné míře jako jejich intaktní vrstevníci, jiní autoři zase ukazují výrazn</w:t>
            </w:r>
            <w:r w:rsidR="00935D75">
              <w:t xml:space="preserve">ě nižší participaci oproti dětem bez poruch autistického spektra. Stejně rozporuplné názory panují i v oblasti </w:t>
            </w:r>
            <w:r w:rsidR="00B1734B">
              <w:t xml:space="preserve">nejčastěji uváděných aktivit, které jsou někdy uváděny jako velice podobné </w:t>
            </w:r>
            <w:r w:rsidR="004E74A7">
              <w:t xml:space="preserve">u obou zkoumaných skupin, jinde zase </w:t>
            </w:r>
            <w:r w:rsidR="004446E4">
              <w:t xml:space="preserve">značně rozdílné. </w:t>
            </w:r>
          </w:p>
          <w:p w14:paraId="3CB7EF3F" w14:textId="150DAC39" w:rsidR="00B40D97" w:rsidRDefault="001C202D" w:rsidP="00761E74">
            <w:pPr>
              <w:pStyle w:val="Normostrannstyl"/>
              <w:spacing w:line="240" w:lineRule="auto"/>
            </w:pPr>
            <w:r>
              <w:t xml:space="preserve">    </w:t>
            </w:r>
            <w:r w:rsidR="001E2A03">
              <w:t>Z</w:t>
            </w:r>
            <w:r>
              <w:t> vybraných odborných poznatků</w:t>
            </w:r>
            <w:r w:rsidR="001E2A03">
              <w:t xml:space="preserve"> tedy nelze</w:t>
            </w:r>
            <w:r w:rsidR="004446E4">
              <w:t xml:space="preserve"> jednoznačně určit, zda je participace dětí a žáků s poruchami autistického spektra ve volném čase vyšší či nižší než u jejich intaktních </w:t>
            </w:r>
            <w:r w:rsidR="00B40D97">
              <w:t>vrstevníků a v jakých aktivitách se zájem obou skupin shoduje či liší.</w:t>
            </w:r>
            <w:r w:rsidR="001E2A03">
              <w:t xml:space="preserve"> </w:t>
            </w:r>
            <w:r w:rsidR="00933E31">
              <w:br/>
              <w:t xml:space="preserve">I v terminologii poruch autistického spektra </w:t>
            </w:r>
            <w:r w:rsidR="009C72AA">
              <w:t xml:space="preserve">jsou značné rozdíly, v současnosti neexistuje jednotné názvosloví, autor od autora se liší. To samé platí v případě </w:t>
            </w:r>
            <w:r w:rsidR="00DE62BE">
              <w:t>klasifikace volnočasových aktivit</w:t>
            </w:r>
            <w:r w:rsidR="007A537B">
              <w:t xml:space="preserve">, kde </w:t>
            </w:r>
            <w:r w:rsidR="00BA2BB0">
              <w:t>jsou</w:t>
            </w:r>
            <w:r w:rsidR="00277AA0">
              <w:t xml:space="preserve"> u různých autorů</w:t>
            </w:r>
            <w:r w:rsidR="00BA2BB0">
              <w:t xml:space="preserve"> uváděny rozličné definice jednotlivých kategorií aktivit volného času</w:t>
            </w:r>
            <w:r w:rsidR="00277AA0">
              <w:t>.</w:t>
            </w:r>
          </w:p>
        </w:tc>
      </w:tr>
      <w:tr w:rsidR="00461B9B" w14:paraId="06154017" w14:textId="77777777" w:rsidTr="00461B9B">
        <w:trPr>
          <w:trHeight w:val="513"/>
        </w:trPr>
        <w:tc>
          <w:tcPr>
            <w:tcW w:w="3924" w:type="dxa"/>
            <w:tcBorders>
              <w:left w:val="double" w:sz="6" w:space="0" w:color="auto"/>
            </w:tcBorders>
            <w:vAlign w:val="center"/>
          </w:tcPr>
          <w:p w14:paraId="09382476" w14:textId="77777777" w:rsidR="00461B9B" w:rsidRDefault="00461B9B" w:rsidP="00461B9B">
            <w:pPr>
              <w:pStyle w:val="Normostrannstyl"/>
              <w:jc w:val="left"/>
              <w:rPr>
                <w:b/>
                <w:bCs/>
              </w:rPr>
            </w:pPr>
            <w:r>
              <w:rPr>
                <w:b/>
                <w:bCs/>
              </w:rPr>
              <w:lastRenderedPageBreak/>
              <w:t>Klíčová slova:</w:t>
            </w:r>
          </w:p>
        </w:tc>
        <w:tc>
          <w:tcPr>
            <w:tcW w:w="6136" w:type="dxa"/>
            <w:tcBorders>
              <w:right w:val="double" w:sz="6" w:space="0" w:color="auto"/>
            </w:tcBorders>
            <w:vAlign w:val="center"/>
          </w:tcPr>
          <w:p w14:paraId="49DB88A0" w14:textId="77777777" w:rsidR="00461B9B" w:rsidRDefault="00461B9B" w:rsidP="0095115B">
            <w:pPr>
              <w:pStyle w:val="Normostrannstyl"/>
              <w:spacing w:after="0"/>
              <w:jc w:val="left"/>
            </w:pPr>
            <w:r>
              <w:t>Volný čas, poruchy autistického spektra, PAS, zájmové aktivity, scoping review, volnočasové aktivity, děti, žáci</w:t>
            </w:r>
          </w:p>
        </w:tc>
      </w:tr>
      <w:tr w:rsidR="00461B9B" w14:paraId="1DE83C87" w14:textId="77777777" w:rsidTr="00461B9B">
        <w:trPr>
          <w:trHeight w:val="513"/>
        </w:trPr>
        <w:tc>
          <w:tcPr>
            <w:tcW w:w="3924" w:type="dxa"/>
            <w:tcBorders>
              <w:left w:val="double" w:sz="6" w:space="0" w:color="auto"/>
            </w:tcBorders>
            <w:vAlign w:val="center"/>
          </w:tcPr>
          <w:p w14:paraId="78485D49" w14:textId="77777777" w:rsidR="00461B9B" w:rsidRDefault="00461B9B" w:rsidP="00461B9B">
            <w:pPr>
              <w:pStyle w:val="Normostrannstyl"/>
              <w:jc w:val="left"/>
              <w:rPr>
                <w:b/>
                <w:bCs/>
              </w:rPr>
            </w:pPr>
            <w:r>
              <w:rPr>
                <w:b/>
                <w:bCs/>
              </w:rPr>
              <w:t>Anotace v angličtině:</w:t>
            </w:r>
          </w:p>
        </w:tc>
        <w:tc>
          <w:tcPr>
            <w:tcW w:w="6136" w:type="dxa"/>
            <w:tcBorders>
              <w:right w:val="double" w:sz="6" w:space="0" w:color="auto"/>
            </w:tcBorders>
            <w:vAlign w:val="center"/>
          </w:tcPr>
          <w:p w14:paraId="462FDBE9" w14:textId="77777777" w:rsidR="003933BC" w:rsidRPr="003933BC" w:rsidRDefault="003933BC" w:rsidP="003933BC">
            <w:pPr>
              <w:pStyle w:val="Normostrannstyl"/>
              <w:spacing w:line="240" w:lineRule="auto"/>
              <w:rPr>
                <w:lang w:val="en-US"/>
              </w:rPr>
            </w:pPr>
            <w:r w:rsidRPr="003933BC">
              <w:rPr>
                <w:lang w:val="en-US"/>
              </w:rPr>
              <w:t>The thesis deals with the leisure time of children and pupils with autism spectrum disorders. The aim of this thesis is to find out how the leisure activities of children and pupils with autism spectrum disorders differ from their intact peers, whether there are clear differences between the two groups or whether they are at a similar level with leisure participation. At the same time, the thesis can serve as a collection of expert knowledge on the differences in terminology of autism spectrum disorders and in classifications of leisure activities, both in Czech and foreign literature.</w:t>
            </w:r>
          </w:p>
          <w:p w14:paraId="351450CA" w14:textId="77777777" w:rsidR="003933BC" w:rsidRPr="003933BC" w:rsidRDefault="003933BC" w:rsidP="003933BC">
            <w:pPr>
              <w:pStyle w:val="Normostrannstyl"/>
              <w:spacing w:line="240" w:lineRule="auto"/>
              <w:rPr>
                <w:lang w:val="en-US"/>
              </w:rPr>
            </w:pPr>
            <w:r w:rsidRPr="003933BC">
              <w:rPr>
                <w:lang w:val="en-US"/>
              </w:rPr>
              <w:t xml:space="preserve">    Due to the wide target group and the difficulty of the possible research, this thesis is only theoretical and compares available sources and expert knowledge. The tool of scoping review was used to compare foreign studies and to highlight some gaps in expert knowledge on the topic of leisure activities for children with autism spectrum disorders. At the same time, the thematic analysis and partly the qualitative tool SPIDER are used to classify the results of the studies. </w:t>
            </w:r>
          </w:p>
          <w:p w14:paraId="3809C12C" w14:textId="1AF90207" w:rsidR="003933BC" w:rsidRPr="003933BC" w:rsidRDefault="003933BC" w:rsidP="003933BC">
            <w:pPr>
              <w:pStyle w:val="Normostrannstyl"/>
              <w:spacing w:line="240" w:lineRule="auto"/>
              <w:rPr>
                <w:lang w:val="en-US"/>
              </w:rPr>
            </w:pPr>
            <w:r w:rsidRPr="003933BC">
              <w:rPr>
                <w:lang w:val="en-US"/>
              </w:rPr>
              <w:t xml:space="preserve">    The selected international studies on leisure time of children and pupils with autism spectrum disorders do not show clear results regarding </w:t>
            </w:r>
            <w:r w:rsidRPr="003933BC">
              <w:rPr>
                <w:lang w:val="en-US"/>
              </w:rPr>
              <w:lastRenderedPageBreak/>
              <w:t xml:space="preserve">participation and the most frequently reported leisure activities. About half of the authors state that children with autism spectrum disorders participate in different types of activities to a similar extent as their intact peers, while other authors show significantly lower participation compared to children without autism spectrum disorders. There are equally conflicting views on the most frequently reported activities, which are sometimes reported as very similar for the two groups studied, and at other times very different. </w:t>
            </w:r>
          </w:p>
          <w:p w14:paraId="694475B8" w14:textId="77777777" w:rsidR="003933BC" w:rsidRPr="003933BC" w:rsidRDefault="003933BC" w:rsidP="003933BC">
            <w:pPr>
              <w:pStyle w:val="Normostrannstyl"/>
              <w:spacing w:line="240" w:lineRule="auto"/>
              <w:rPr>
                <w:lang w:val="en-US"/>
              </w:rPr>
            </w:pPr>
            <w:r w:rsidRPr="003933BC">
              <w:rPr>
                <w:lang w:val="en-US"/>
              </w:rPr>
              <w:t xml:space="preserve">    It is therefore not possible to determine unequivocally from the selected expert findings whether the participation of children and pupils with autism spectrum disorders in leisure time is higher or lower than that of their intact peers and in which activities the interest of the two groups coincides or differs. </w:t>
            </w:r>
          </w:p>
          <w:p w14:paraId="31B8E9A5" w14:textId="2406540A" w:rsidR="00461B9B" w:rsidRPr="003933BC" w:rsidRDefault="003933BC" w:rsidP="003933BC">
            <w:pPr>
              <w:pStyle w:val="Normostrannstyl"/>
              <w:spacing w:line="240" w:lineRule="auto"/>
              <w:rPr>
                <w:lang w:val="en-US"/>
              </w:rPr>
            </w:pPr>
            <w:r w:rsidRPr="003933BC">
              <w:rPr>
                <w:lang w:val="en-US"/>
              </w:rPr>
              <w:t xml:space="preserve">There is also considerable variation in the terminology of autism spectrum disorders, and there is currently no uniform </w:t>
            </w:r>
            <w:r w:rsidR="00347584">
              <w:rPr>
                <w:lang w:val="en-US"/>
              </w:rPr>
              <w:t>termino</w:t>
            </w:r>
            <w:r w:rsidR="00D606E1">
              <w:rPr>
                <w:lang w:val="en-US"/>
              </w:rPr>
              <w:t>l</w:t>
            </w:r>
            <w:r w:rsidR="00347584">
              <w:rPr>
                <w:lang w:val="en-US"/>
              </w:rPr>
              <w:t>ogy</w:t>
            </w:r>
            <w:r w:rsidRPr="003933BC">
              <w:rPr>
                <w:lang w:val="en-US"/>
              </w:rPr>
              <w:t xml:space="preserve">, with author to author variation. The same is the case of the classification of leisure activities, where different authors give </w:t>
            </w:r>
            <w:r w:rsidR="00751DC3">
              <w:rPr>
                <w:lang w:val="en-US"/>
              </w:rPr>
              <w:t>various</w:t>
            </w:r>
            <w:r w:rsidRPr="003933BC">
              <w:rPr>
                <w:lang w:val="en-US"/>
              </w:rPr>
              <w:t xml:space="preserve"> definitions of categories of leisure activities.</w:t>
            </w:r>
          </w:p>
        </w:tc>
      </w:tr>
      <w:tr w:rsidR="00461B9B" w14:paraId="29D241B9" w14:textId="77777777" w:rsidTr="00461B9B">
        <w:trPr>
          <w:trHeight w:val="513"/>
        </w:trPr>
        <w:tc>
          <w:tcPr>
            <w:tcW w:w="3924" w:type="dxa"/>
            <w:tcBorders>
              <w:left w:val="double" w:sz="6" w:space="0" w:color="auto"/>
            </w:tcBorders>
            <w:vAlign w:val="center"/>
          </w:tcPr>
          <w:p w14:paraId="7166DBDC" w14:textId="77777777" w:rsidR="00461B9B" w:rsidRDefault="00461B9B" w:rsidP="00461B9B">
            <w:pPr>
              <w:pStyle w:val="Normostrannstyl"/>
              <w:jc w:val="left"/>
              <w:rPr>
                <w:b/>
                <w:bCs/>
              </w:rPr>
            </w:pPr>
            <w:r>
              <w:rPr>
                <w:b/>
                <w:bCs/>
              </w:rPr>
              <w:lastRenderedPageBreak/>
              <w:t>Klíčová slova v angličtině:</w:t>
            </w:r>
          </w:p>
        </w:tc>
        <w:tc>
          <w:tcPr>
            <w:tcW w:w="6136" w:type="dxa"/>
            <w:tcBorders>
              <w:right w:val="double" w:sz="6" w:space="0" w:color="auto"/>
            </w:tcBorders>
            <w:vAlign w:val="center"/>
          </w:tcPr>
          <w:p w14:paraId="120D7871" w14:textId="77777777" w:rsidR="00461B9B" w:rsidRDefault="00461B9B" w:rsidP="0095115B">
            <w:pPr>
              <w:pStyle w:val="Normostrannstyl"/>
              <w:spacing w:after="0"/>
              <w:jc w:val="left"/>
            </w:pPr>
            <w:r w:rsidRPr="008905EB">
              <w:rPr>
                <w:lang w:val="en-US"/>
              </w:rPr>
              <w:t xml:space="preserve">Leisure, </w:t>
            </w:r>
            <w:r>
              <w:rPr>
                <w:lang w:val="en-US"/>
              </w:rPr>
              <w:t>A</w:t>
            </w:r>
            <w:r w:rsidRPr="008905EB">
              <w:rPr>
                <w:lang w:val="en-US"/>
              </w:rPr>
              <w:t xml:space="preserve">utism </w:t>
            </w:r>
            <w:r>
              <w:rPr>
                <w:lang w:val="en-US"/>
              </w:rPr>
              <w:t>S</w:t>
            </w:r>
            <w:r w:rsidRPr="008905EB">
              <w:rPr>
                <w:lang w:val="en-US"/>
              </w:rPr>
              <w:t xml:space="preserve">pectrum </w:t>
            </w:r>
            <w:r>
              <w:rPr>
                <w:lang w:val="en-US"/>
              </w:rPr>
              <w:t>D</w:t>
            </w:r>
            <w:r w:rsidRPr="008905EB">
              <w:rPr>
                <w:lang w:val="en-US"/>
              </w:rPr>
              <w:t xml:space="preserve">isorders, </w:t>
            </w:r>
            <w:r>
              <w:rPr>
                <w:lang w:val="en-US"/>
              </w:rPr>
              <w:t>ASD</w:t>
            </w:r>
            <w:r w:rsidRPr="008905EB">
              <w:rPr>
                <w:lang w:val="en-US"/>
              </w:rPr>
              <w:t>, leisure activities, scoping review, leisure activities, children, pupils</w:t>
            </w:r>
          </w:p>
        </w:tc>
      </w:tr>
      <w:tr w:rsidR="00461B9B" w14:paraId="13334255" w14:textId="77777777" w:rsidTr="00461B9B">
        <w:trPr>
          <w:trHeight w:val="513"/>
        </w:trPr>
        <w:tc>
          <w:tcPr>
            <w:tcW w:w="3924" w:type="dxa"/>
            <w:tcBorders>
              <w:left w:val="double" w:sz="6" w:space="0" w:color="auto"/>
            </w:tcBorders>
            <w:vAlign w:val="center"/>
          </w:tcPr>
          <w:p w14:paraId="0230124E" w14:textId="77777777" w:rsidR="00461B9B" w:rsidRDefault="00461B9B" w:rsidP="00461B9B">
            <w:pPr>
              <w:pStyle w:val="Normostrannstyl"/>
              <w:jc w:val="left"/>
              <w:rPr>
                <w:b/>
                <w:bCs/>
              </w:rPr>
            </w:pPr>
            <w:r>
              <w:rPr>
                <w:b/>
                <w:bCs/>
              </w:rPr>
              <w:t>Přílohy vázané v práci:</w:t>
            </w:r>
          </w:p>
        </w:tc>
        <w:tc>
          <w:tcPr>
            <w:tcW w:w="6136" w:type="dxa"/>
            <w:tcBorders>
              <w:right w:val="double" w:sz="6" w:space="0" w:color="auto"/>
            </w:tcBorders>
            <w:vAlign w:val="center"/>
          </w:tcPr>
          <w:p w14:paraId="32E4EBB5" w14:textId="5484E2E2" w:rsidR="00461B9B" w:rsidRDefault="00461B9B" w:rsidP="0095115B">
            <w:pPr>
              <w:pStyle w:val="Normostrannstyl"/>
              <w:spacing w:after="0"/>
              <w:jc w:val="left"/>
            </w:pPr>
            <w:r>
              <w:t xml:space="preserve">Příloha 1 – Terminologie bakalářské práce </w:t>
            </w:r>
            <w:r w:rsidR="0036448C">
              <w:br/>
              <w:t xml:space="preserve">           </w:t>
            </w:r>
            <w:r>
              <w:t>(Klíčová slova pro vyhledávání studií)</w:t>
            </w:r>
          </w:p>
        </w:tc>
      </w:tr>
      <w:tr w:rsidR="00461B9B" w14:paraId="6282ED8E" w14:textId="77777777" w:rsidTr="00461B9B">
        <w:trPr>
          <w:trHeight w:val="513"/>
        </w:trPr>
        <w:tc>
          <w:tcPr>
            <w:tcW w:w="3924" w:type="dxa"/>
            <w:tcBorders>
              <w:left w:val="double" w:sz="6" w:space="0" w:color="auto"/>
            </w:tcBorders>
            <w:vAlign w:val="center"/>
          </w:tcPr>
          <w:p w14:paraId="30847B54" w14:textId="77777777" w:rsidR="00461B9B" w:rsidRDefault="00461B9B" w:rsidP="00461B9B">
            <w:pPr>
              <w:pStyle w:val="Normostrannstyl"/>
              <w:jc w:val="left"/>
              <w:rPr>
                <w:b/>
                <w:bCs/>
              </w:rPr>
            </w:pPr>
            <w:r>
              <w:rPr>
                <w:b/>
                <w:bCs/>
              </w:rPr>
              <w:t>Rozsah práce:</w:t>
            </w:r>
          </w:p>
        </w:tc>
        <w:tc>
          <w:tcPr>
            <w:tcW w:w="6136" w:type="dxa"/>
            <w:tcBorders>
              <w:right w:val="double" w:sz="6" w:space="0" w:color="auto"/>
            </w:tcBorders>
            <w:vAlign w:val="center"/>
          </w:tcPr>
          <w:p w14:paraId="657C0970" w14:textId="3C2753CC" w:rsidR="00461B9B" w:rsidRDefault="007B265A" w:rsidP="00461B9B">
            <w:pPr>
              <w:pStyle w:val="Normostrannstyl"/>
              <w:spacing w:after="0"/>
              <w:jc w:val="left"/>
            </w:pPr>
            <w:r>
              <w:t>9</w:t>
            </w:r>
            <w:r w:rsidR="00763F3F">
              <w:t>2</w:t>
            </w:r>
            <w:r>
              <w:t> </w:t>
            </w:r>
            <w:r w:rsidR="00763F3F">
              <w:t>377</w:t>
            </w:r>
            <w:r>
              <w:t xml:space="preserve"> znaků včetně mezer; 54 stran včetně příloh</w:t>
            </w:r>
          </w:p>
        </w:tc>
      </w:tr>
      <w:tr w:rsidR="00461B9B" w14:paraId="423E3C9D" w14:textId="77777777" w:rsidTr="00461B9B">
        <w:trPr>
          <w:trHeight w:val="513"/>
        </w:trPr>
        <w:tc>
          <w:tcPr>
            <w:tcW w:w="3924" w:type="dxa"/>
            <w:tcBorders>
              <w:left w:val="double" w:sz="6" w:space="0" w:color="auto"/>
              <w:bottom w:val="double" w:sz="6" w:space="0" w:color="auto"/>
            </w:tcBorders>
            <w:vAlign w:val="center"/>
          </w:tcPr>
          <w:p w14:paraId="53E05D44" w14:textId="77777777" w:rsidR="00461B9B" w:rsidRDefault="00461B9B" w:rsidP="00461B9B">
            <w:pPr>
              <w:pStyle w:val="Normostrannstyl"/>
              <w:jc w:val="left"/>
              <w:rPr>
                <w:b/>
                <w:bCs/>
              </w:rPr>
            </w:pPr>
            <w:r>
              <w:rPr>
                <w:b/>
                <w:bCs/>
              </w:rPr>
              <w:t>Jazyk práce:</w:t>
            </w:r>
          </w:p>
        </w:tc>
        <w:tc>
          <w:tcPr>
            <w:tcW w:w="6136" w:type="dxa"/>
            <w:tcBorders>
              <w:bottom w:val="double" w:sz="6" w:space="0" w:color="auto"/>
              <w:right w:val="double" w:sz="6" w:space="0" w:color="auto"/>
            </w:tcBorders>
            <w:vAlign w:val="center"/>
          </w:tcPr>
          <w:p w14:paraId="6166DD22" w14:textId="77777777" w:rsidR="00461B9B" w:rsidRDefault="00461B9B" w:rsidP="00461B9B">
            <w:pPr>
              <w:pStyle w:val="Normostrannstyl"/>
              <w:spacing w:after="0"/>
            </w:pPr>
            <w:r>
              <w:t xml:space="preserve">Čeština </w:t>
            </w:r>
          </w:p>
        </w:tc>
      </w:tr>
    </w:tbl>
    <w:p w14:paraId="3881C589" w14:textId="5059B05E" w:rsidR="00F203CB" w:rsidRDefault="008C0625" w:rsidP="00E60727">
      <w:pPr>
        <w:pStyle w:val="Normostrannstyl"/>
        <w:rPr>
          <w:rFonts w:eastAsiaTheme="majorEastAsia" w:cstheme="majorBidi"/>
          <w:b/>
          <w:sz w:val="32"/>
          <w:szCs w:val="32"/>
        </w:rPr>
      </w:pPr>
      <w:r>
        <w:t xml:space="preserve"> </w:t>
      </w:r>
      <w:r w:rsidR="008652F2">
        <w:t xml:space="preserve"> </w:t>
      </w:r>
    </w:p>
    <w:p w14:paraId="15D05959" w14:textId="67364791" w:rsidR="00931E33" w:rsidRDefault="001A574A">
      <w:r>
        <w:rPr>
          <w:noProof/>
        </w:rPr>
        <w:lastRenderedPageBreak/>
        <w:drawing>
          <wp:anchor distT="0" distB="0" distL="114300" distR="114300" simplePos="0" relativeHeight="251776000" behindDoc="0" locked="0" layoutInCell="1" allowOverlap="1" wp14:anchorId="28647C24" wp14:editId="63CDC86F">
            <wp:simplePos x="0" y="0"/>
            <wp:positionH relativeFrom="margin">
              <wp:align>center</wp:align>
            </wp:positionH>
            <wp:positionV relativeFrom="paragraph">
              <wp:posOffset>0</wp:posOffset>
            </wp:positionV>
            <wp:extent cx="6240780" cy="8816340"/>
            <wp:effectExtent l="0" t="0" r="7620" b="3810"/>
            <wp:wrapTopAndBottom/>
            <wp:docPr id="732195569" name="Obrázek 2"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95569" name="Obrázek 2" descr="Obsah obrázku text, snímek obrazovky, Písmo, dokument&#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6240780" cy="8816340"/>
                    </a:xfrm>
                    <a:prstGeom prst="rect">
                      <a:avLst/>
                    </a:prstGeom>
                  </pic:spPr>
                </pic:pic>
              </a:graphicData>
            </a:graphic>
            <wp14:sizeRelH relativeFrom="margin">
              <wp14:pctWidth>0</wp14:pctWidth>
            </wp14:sizeRelH>
            <wp14:sizeRelV relativeFrom="margin">
              <wp14:pctHeight>0</wp14:pctHeight>
            </wp14:sizeRelV>
          </wp:anchor>
        </w:drawing>
      </w:r>
      <w:r w:rsidR="00931E33">
        <w:br w:type="page"/>
      </w:r>
    </w:p>
    <w:p w14:paraId="17C50C78" w14:textId="564371D9" w:rsidR="0020511F" w:rsidRDefault="001A574A">
      <w:r>
        <w:rPr>
          <w:noProof/>
        </w:rPr>
        <w:lastRenderedPageBreak/>
        <w:drawing>
          <wp:anchor distT="0" distB="0" distL="114300" distR="114300" simplePos="0" relativeHeight="251777024" behindDoc="0" locked="0" layoutInCell="1" allowOverlap="1" wp14:anchorId="4CFA146D" wp14:editId="148E4EC5">
            <wp:simplePos x="0" y="0"/>
            <wp:positionH relativeFrom="margin">
              <wp:align>center</wp:align>
            </wp:positionH>
            <wp:positionV relativeFrom="paragraph">
              <wp:posOffset>0</wp:posOffset>
            </wp:positionV>
            <wp:extent cx="6160770" cy="8708743"/>
            <wp:effectExtent l="0" t="0" r="0" b="0"/>
            <wp:wrapTopAndBottom/>
            <wp:docPr id="1748579893" name="Obrázek 3" descr="Obsah obrázku text, rukopi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79893" name="Obrázek 3" descr="Obsah obrázku text, rukopis&#10;&#10;Popis byl vytvořen automaticky"/>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60770" cy="8708743"/>
                    </a:xfrm>
                    <a:prstGeom prst="rect">
                      <a:avLst/>
                    </a:prstGeom>
                  </pic:spPr>
                </pic:pic>
              </a:graphicData>
            </a:graphic>
            <wp14:sizeRelH relativeFrom="margin">
              <wp14:pctWidth>0</wp14:pctWidth>
            </wp14:sizeRelH>
            <wp14:sizeRelV relativeFrom="margin">
              <wp14:pctHeight>0</wp14:pctHeight>
            </wp14:sizeRelV>
          </wp:anchor>
        </w:drawing>
      </w:r>
      <w:r>
        <w:br w:type="page"/>
      </w:r>
    </w:p>
    <w:sdt>
      <w:sdtPr>
        <w:rPr>
          <w:rFonts w:asciiTheme="minorHAnsi" w:eastAsiaTheme="minorHAnsi" w:hAnsiTheme="minorHAnsi" w:cstheme="minorBidi"/>
          <w:color w:val="auto"/>
          <w:sz w:val="22"/>
          <w:szCs w:val="22"/>
          <w:lang w:eastAsia="en-US"/>
        </w:rPr>
        <w:id w:val="252484761"/>
        <w:docPartObj>
          <w:docPartGallery w:val="Table of Contents"/>
          <w:docPartUnique/>
        </w:docPartObj>
      </w:sdtPr>
      <w:sdtEndPr>
        <w:rPr>
          <w:b/>
          <w:bCs/>
        </w:rPr>
      </w:sdtEndPr>
      <w:sdtContent>
        <w:p w14:paraId="668ED77C" w14:textId="674CC74B" w:rsidR="00BA681D" w:rsidRDefault="00BA681D">
          <w:pPr>
            <w:pStyle w:val="Nadpisobsahu"/>
            <w:rPr>
              <w:rStyle w:val="Nadpis1Char"/>
              <w:color w:val="auto"/>
            </w:rPr>
          </w:pPr>
          <w:r w:rsidRPr="00874192">
            <w:rPr>
              <w:rStyle w:val="Nadpis1Char"/>
              <w:color w:val="auto"/>
            </w:rPr>
            <w:t>Obsah</w:t>
          </w:r>
        </w:p>
        <w:p w14:paraId="767C31DA" w14:textId="77777777" w:rsidR="004B3FA5" w:rsidRPr="003600B7" w:rsidRDefault="004B3FA5" w:rsidP="004B3FA5">
          <w:pPr>
            <w:rPr>
              <w:rFonts w:ascii="Times New Roman" w:hAnsi="Times New Roman" w:cs="Times New Roman"/>
              <w:sz w:val="24"/>
              <w:szCs w:val="24"/>
              <w:lang w:eastAsia="cs-CZ"/>
            </w:rPr>
          </w:pPr>
        </w:p>
        <w:p w14:paraId="043A8B7C" w14:textId="256C00B1" w:rsidR="00952343" w:rsidRPr="003600B7" w:rsidRDefault="00BA681D">
          <w:pPr>
            <w:pStyle w:val="Obsah1"/>
            <w:rPr>
              <w:kern w:val="2"/>
              <w:sz w:val="24"/>
              <w:szCs w:val="24"/>
              <w14:ligatures w14:val="standardContextual"/>
            </w:rPr>
          </w:pPr>
          <w:r w:rsidRPr="003600B7">
            <w:rPr>
              <w:sz w:val="24"/>
              <w:szCs w:val="24"/>
            </w:rPr>
            <w:fldChar w:fldCharType="begin"/>
          </w:r>
          <w:r w:rsidRPr="003600B7">
            <w:rPr>
              <w:sz w:val="24"/>
              <w:szCs w:val="24"/>
            </w:rPr>
            <w:instrText xml:space="preserve"> TOC \o "1-3" \h \z \u </w:instrText>
          </w:r>
          <w:r w:rsidRPr="003600B7">
            <w:rPr>
              <w:sz w:val="24"/>
              <w:szCs w:val="24"/>
            </w:rPr>
            <w:fldChar w:fldCharType="separate"/>
          </w:r>
          <w:hyperlink w:anchor="_Toc162936272" w:history="1">
            <w:r w:rsidR="00952343" w:rsidRPr="003600B7">
              <w:rPr>
                <w:rStyle w:val="Hypertextovodkaz"/>
                <w:b/>
                <w:bCs/>
                <w:sz w:val="24"/>
                <w:szCs w:val="24"/>
              </w:rPr>
              <w:t>ÚVOD</w:t>
            </w:r>
            <w:r w:rsidR="00952343" w:rsidRPr="003600B7">
              <w:rPr>
                <w:webHidden/>
                <w:sz w:val="24"/>
                <w:szCs w:val="24"/>
              </w:rPr>
              <w:tab/>
            </w:r>
            <w:r w:rsidR="00952343" w:rsidRPr="003600B7">
              <w:rPr>
                <w:webHidden/>
                <w:sz w:val="24"/>
                <w:szCs w:val="24"/>
              </w:rPr>
              <w:fldChar w:fldCharType="begin"/>
            </w:r>
            <w:r w:rsidR="00952343" w:rsidRPr="003600B7">
              <w:rPr>
                <w:webHidden/>
                <w:sz w:val="24"/>
                <w:szCs w:val="24"/>
              </w:rPr>
              <w:instrText xml:space="preserve"> PAGEREF _Toc162936272 \h </w:instrText>
            </w:r>
            <w:r w:rsidR="00952343" w:rsidRPr="003600B7">
              <w:rPr>
                <w:webHidden/>
                <w:sz w:val="24"/>
                <w:szCs w:val="24"/>
              </w:rPr>
            </w:r>
            <w:r w:rsidR="00952343" w:rsidRPr="003600B7">
              <w:rPr>
                <w:webHidden/>
                <w:sz w:val="24"/>
                <w:szCs w:val="24"/>
              </w:rPr>
              <w:fldChar w:fldCharType="separate"/>
            </w:r>
            <w:r w:rsidR="00952343" w:rsidRPr="003600B7">
              <w:rPr>
                <w:webHidden/>
                <w:sz w:val="24"/>
                <w:szCs w:val="24"/>
              </w:rPr>
              <w:t>10</w:t>
            </w:r>
            <w:r w:rsidR="00952343" w:rsidRPr="003600B7">
              <w:rPr>
                <w:webHidden/>
                <w:sz w:val="24"/>
                <w:szCs w:val="24"/>
              </w:rPr>
              <w:fldChar w:fldCharType="end"/>
            </w:r>
          </w:hyperlink>
        </w:p>
        <w:p w14:paraId="5505C63F" w14:textId="057EDAEC" w:rsidR="00952343" w:rsidRPr="003600B7" w:rsidRDefault="00000000">
          <w:pPr>
            <w:pStyle w:val="Obsah1"/>
            <w:tabs>
              <w:tab w:val="left" w:pos="440"/>
            </w:tabs>
            <w:rPr>
              <w:kern w:val="2"/>
              <w:sz w:val="24"/>
              <w:szCs w:val="24"/>
              <w14:ligatures w14:val="standardContextual"/>
            </w:rPr>
          </w:pPr>
          <w:hyperlink w:anchor="_Toc162936273" w:history="1">
            <w:r w:rsidR="00952343" w:rsidRPr="003600B7">
              <w:rPr>
                <w:rStyle w:val="Hypertextovodkaz"/>
                <w:sz w:val="24"/>
                <w:szCs w:val="24"/>
              </w:rPr>
              <w:t>1</w:t>
            </w:r>
            <w:r w:rsidR="00952343" w:rsidRPr="003600B7">
              <w:rPr>
                <w:kern w:val="2"/>
                <w:sz w:val="24"/>
                <w:szCs w:val="24"/>
                <w14:ligatures w14:val="standardContextual"/>
              </w:rPr>
              <w:tab/>
            </w:r>
            <w:r w:rsidR="00952343" w:rsidRPr="003600B7">
              <w:rPr>
                <w:rStyle w:val="Hypertextovodkaz"/>
                <w:b/>
                <w:bCs/>
                <w:sz w:val="24"/>
                <w:szCs w:val="24"/>
              </w:rPr>
              <w:t>VHLED DO PROBLEMATIKY VOLNOČASOVÝCH AKTIVIT DĚTÍ A ŽÁKŮ S PORUCHAMI  AUTISTICKÉHO SPEKTRA</w:t>
            </w:r>
            <w:r w:rsidR="00952343" w:rsidRPr="003600B7">
              <w:rPr>
                <w:webHidden/>
                <w:sz w:val="24"/>
                <w:szCs w:val="24"/>
              </w:rPr>
              <w:tab/>
            </w:r>
            <w:r w:rsidR="00952343" w:rsidRPr="003600B7">
              <w:rPr>
                <w:webHidden/>
                <w:sz w:val="24"/>
                <w:szCs w:val="24"/>
              </w:rPr>
              <w:fldChar w:fldCharType="begin"/>
            </w:r>
            <w:r w:rsidR="00952343" w:rsidRPr="003600B7">
              <w:rPr>
                <w:webHidden/>
                <w:sz w:val="24"/>
                <w:szCs w:val="24"/>
              </w:rPr>
              <w:instrText xml:space="preserve"> PAGEREF _Toc162936273 \h </w:instrText>
            </w:r>
            <w:r w:rsidR="00952343" w:rsidRPr="003600B7">
              <w:rPr>
                <w:webHidden/>
                <w:sz w:val="24"/>
                <w:szCs w:val="24"/>
              </w:rPr>
            </w:r>
            <w:r w:rsidR="00952343" w:rsidRPr="003600B7">
              <w:rPr>
                <w:webHidden/>
                <w:sz w:val="24"/>
                <w:szCs w:val="24"/>
              </w:rPr>
              <w:fldChar w:fldCharType="separate"/>
            </w:r>
            <w:r w:rsidR="00952343" w:rsidRPr="003600B7">
              <w:rPr>
                <w:webHidden/>
                <w:sz w:val="24"/>
                <w:szCs w:val="24"/>
              </w:rPr>
              <w:t>11</w:t>
            </w:r>
            <w:r w:rsidR="00952343" w:rsidRPr="003600B7">
              <w:rPr>
                <w:webHidden/>
                <w:sz w:val="24"/>
                <w:szCs w:val="24"/>
              </w:rPr>
              <w:fldChar w:fldCharType="end"/>
            </w:r>
          </w:hyperlink>
        </w:p>
        <w:p w14:paraId="5993538D" w14:textId="38DE305E"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74" w:history="1">
            <w:r w:rsidR="00952343" w:rsidRPr="003600B7">
              <w:rPr>
                <w:rStyle w:val="Hypertextovodkaz"/>
                <w:rFonts w:ascii="Times New Roman" w:hAnsi="Times New Roman"/>
                <w:noProof/>
                <w:sz w:val="24"/>
                <w:szCs w:val="24"/>
              </w:rPr>
              <w:t>1.1</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Terminologie poruch autistického spektra</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_Toc162936274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11</w:t>
            </w:r>
            <w:r w:rsidR="00952343" w:rsidRPr="003600B7">
              <w:rPr>
                <w:rFonts w:ascii="Times New Roman" w:hAnsi="Times New Roman"/>
                <w:noProof/>
                <w:webHidden/>
                <w:sz w:val="24"/>
                <w:szCs w:val="24"/>
              </w:rPr>
              <w:fldChar w:fldCharType="end"/>
            </w:r>
          </w:hyperlink>
        </w:p>
        <w:p w14:paraId="03F91AF3" w14:textId="5930F5D1"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75" w:history="1">
            <w:r w:rsidR="00952343" w:rsidRPr="003600B7">
              <w:rPr>
                <w:rStyle w:val="Hypertextovodkaz"/>
                <w:rFonts w:ascii="Times New Roman" w:hAnsi="Times New Roman"/>
                <w:noProof/>
                <w:sz w:val="24"/>
                <w:szCs w:val="24"/>
              </w:rPr>
              <w:t>1.2</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Volnočasové aktivity – vymezení obsahu pojmu a kategorizace</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_Toc162936275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14</w:t>
            </w:r>
            <w:r w:rsidR="00952343" w:rsidRPr="003600B7">
              <w:rPr>
                <w:rFonts w:ascii="Times New Roman" w:hAnsi="Times New Roman"/>
                <w:noProof/>
                <w:webHidden/>
                <w:sz w:val="24"/>
                <w:szCs w:val="24"/>
              </w:rPr>
              <w:fldChar w:fldCharType="end"/>
            </w:r>
          </w:hyperlink>
        </w:p>
        <w:p w14:paraId="068B7DC6" w14:textId="5FF09537"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76" w:history="1">
            <w:r w:rsidR="00952343" w:rsidRPr="003600B7">
              <w:rPr>
                <w:rStyle w:val="Hypertextovodkaz"/>
                <w:rFonts w:ascii="Times New Roman" w:hAnsi="Times New Roman"/>
                <w:noProof/>
                <w:sz w:val="24"/>
                <w:szCs w:val="24"/>
              </w:rPr>
              <w:t>1.3</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Projevy osob s poruchami autistického spektra v zájmech  a ve volném čase</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_Toc162936276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18</w:t>
            </w:r>
            <w:r w:rsidR="00952343" w:rsidRPr="003600B7">
              <w:rPr>
                <w:rFonts w:ascii="Times New Roman" w:hAnsi="Times New Roman"/>
                <w:noProof/>
                <w:webHidden/>
                <w:sz w:val="24"/>
                <w:szCs w:val="24"/>
              </w:rPr>
              <w:fldChar w:fldCharType="end"/>
            </w:r>
          </w:hyperlink>
        </w:p>
        <w:p w14:paraId="3064CFD3" w14:textId="363FA6E8" w:rsidR="00952343" w:rsidRPr="003600B7" w:rsidRDefault="00000000">
          <w:pPr>
            <w:pStyle w:val="Obsah1"/>
            <w:tabs>
              <w:tab w:val="left" w:pos="440"/>
            </w:tabs>
            <w:rPr>
              <w:kern w:val="2"/>
              <w:sz w:val="24"/>
              <w:szCs w:val="24"/>
              <w14:ligatures w14:val="standardContextual"/>
            </w:rPr>
          </w:pPr>
          <w:hyperlink w:anchor="_Toc162936277" w:history="1">
            <w:r w:rsidR="00952343" w:rsidRPr="003600B7">
              <w:rPr>
                <w:rStyle w:val="Hypertextovodkaz"/>
                <w:sz w:val="24"/>
                <w:szCs w:val="24"/>
              </w:rPr>
              <w:t>2</w:t>
            </w:r>
            <w:r w:rsidR="00952343" w:rsidRPr="003600B7">
              <w:rPr>
                <w:kern w:val="2"/>
                <w:sz w:val="24"/>
                <w:szCs w:val="24"/>
                <w14:ligatures w14:val="standardContextual"/>
              </w:rPr>
              <w:tab/>
            </w:r>
            <w:r w:rsidR="00952343" w:rsidRPr="003600B7">
              <w:rPr>
                <w:rStyle w:val="Hypertextovodkaz"/>
                <w:b/>
                <w:bCs/>
                <w:sz w:val="24"/>
                <w:szCs w:val="24"/>
              </w:rPr>
              <w:t>SCOPING REVIEW Z DOSTUPNÝCH RELEVANTNÍCH ZDROJŮ</w:t>
            </w:r>
            <w:r w:rsidR="00952343" w:rsidRPr="003600B7">
              <w:rPr>
                <w:webHidden/>
                <w:sz w:val="24"/>
                <w:szCs w:val="24"/>
              </w:rPr>
              <w:tab/>
            </w:r>
            <w:r w:rsidR="00952343" w:rsidRPr="003600B7">
              <w:rPr>
                <w:webHidden/>
                <w:sz w:val="24"/>
                <w:szCs w:val="24"/>
              </w:rPr>
              <w:fldChar w:fldCharType="begin"/>
            </w:r>
            <w:r w:rsidR="00952343" w:rsidRPr="003600B7">
              <w:rPr>
                <w:webHidden/>
                <w:sz w:val="24"/>
                <w:szCs w:val="24"/>
              </w:rPr>
              <w:instrText xml:space="preserve"> PAGEREF _Toc162936277 \h </w:instrText>
            </w:r>
            <w:r w:rsidR="00952343" w:rsidRPr="003600B7">
              <w:rPr>
                <w:webHidden/>
                <w:sz w:val="24"/>
                <w:szCs w:val="24"/>
              </w:rPr>
            </w:r>
            <w:r w:rsidR="00952343" w:rsidRPr="003600B7">
              <w:rPr>
                <w:webHidden/>
                <w:sz w:val="24"/>
                <w:szCs w:val="24"/>
              </w:rPr>
              <w:fldChar w:fldCharType="separate"/>
            </w:r>
            <w:r w:rsidR="00952343" w:rsidRPr="003600B7">
              <w:rPr>
                <w:webHidden/>
                <w:sz w:val="24"/>
                <w:szCs w:val="24"/>
              </w:rPr>
              <w:t>21</w:t>
            </w:r>
            <w:r w:rsidR="00952343" w:rsidRPr="003600B7">
              <w:rPr>
                <w:webHidden/>
                <w:sz w:val="24"/>
                <w:szCs w:val="24"/>
              </w:rPr>
              <w:fldChar w:fldCharType="end"/>
            </w:r>
          </w:hyperlink>
        </w:p>
        <w:p w14:paraId="2685A2A7" w14:textId="4C2866DD"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78" w:history="1">
            <w:r w:rsidR="00952343" w:rsidRPr="003600B7">
              <w:rPr>
                <w:rStyle w:val="Hypertextovodkaz"/>
                <w:rFonts w:ascii="Times New Roman" w:hAnsi="Times New Roman"/>
                <w:noProof/>
                <w:sz w:val="24"/>
                <w:szCs w:val="24"/>
              </w:rPr>
              <w:t>2.1</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Tematická analýza fyzických volnočasových aktivit</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_Toc162936278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28</w:t>
            </w:r>
            <w:r w:rsidR="00952343" w:rsidRPr="003600B7">
              <w:rPr>
                <w:rFonts w:ascii="Times New Roman" w:hAnsi="Times New Roman"/>
                <w:noProof/>
                <w:webHidden/>
                <w:sz w:val="24"/>
                <w:szCs w:val="24"/>
              </w:rPr>
              <w:fldChar w:fldCharType="end"/>
            </w:r>
          </w:hyperlink>
        </w:p>
        <w:p w14:paraId="6FBDA1B4" w14:textId="2278B622"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79" w:history="1">
            <w:r w:rsidR="00952343" w:rsidRPr="003600B7">
              <w:rPr>
                <w:rStyle w:val="Hypertextovodkaz"/>
                <w:rFonts w:ascii="Times New Roman" w:hAnsi="Times New Roman"/>
                <w:noProof/>
                <w:sz w:val="24"/>
                <w:szCs w:val="24"/>
              </w:rPr>
              <w:t>2.2</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Tematická analýza sociálních volnočasových aktivit</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_Toc162936279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30</w:t>
            </w:r>
            <w:r w:rsidR="00952343" w:rsidRPr="003600B7">
              <w:rPr>
                <w:rFonts w:ascii="Times New Roman" w:hAnsi="Times New Roman"/>
                <w:noProof/>
                <w:webHidden/>
                <w:sz w:val="24"/>
                <w:szCs w:val="24"/>
              </w:rPr>
              <w:fldChar w:fldCharType="end"/>
            </w:r>
          </w:hyperlink>
        </w:p>
        <w:p w14:paraId="58F169B4" w14:textId="5F9865EB" w:rsidR="00952343" w:rsidRPr="003600B7" w:rsidRDefault="00000000">
          <w:pPr>
            <w:pStyle w:val="Obsah2"/>
            <w:tabs>
              <w:tab w:val="left" w:pos="960"/>
              <w:tab w:val="right" w:leader="dot" w:pos="9062"/>
            </w:tabs>
            <w:rPr>
              <w:rFonts w:ascii="Times New Roman" w:hAnsi="Times New Roman"/>
              <w:noProof/>
              <w:kern w:val="2"/>
              <w:sz w:val="24"/>
              <w:szCs w:val="24"/>
              <w14:ligatures w14:val="standardContextual"/>
            </w:rPr>
          </w:pPr>
          <w:hyperlink w:anchor="_Toc162936280" w:history="1">
            <w:r w:rsidR="00952343" w:rsidRPr="003600B7">
              <w:rPr>
                <w:rStyle w:val="Hypertextovodkaz"/>
                <w:rFonts w:ascii="Times New Roman" w:hAnsi="Times New Roman"/>
                <w:noProof/>
                <w:sz w:val="24"/>
                <w:szCs w:val="24"/>
              </w:rPr>
              <w:t>2.3</w:t>
            </w:r>
            <w:r w:rsidR="00952343" w:rsidRPr="003600B7">
              <w:rPr>
                <w:rFonts w:ascii="Times New Roman" w:hAnsi="Times New Roman"/>
                <w:noProof/>
                <w:kern w:val="2"/>
                <w:sz w:val="24"/>
                <w:szCs w:val="24"/>
                <w14:ligatures w14:val="standardContextual"/>
              </w:rPr>
              <w:tab/>
            </w:r>
            <w:r w:rsidR="00952343" w:rsidRPr="003600B7">
              <w:rPr>
                <w:rStyle w:val="Hypertextovodkaz"/>
                <w:rFonts w:ascii="Times New Roman" w:hAnsi="Times New Roman"/>
                <w:noProof/>
                <w:sz w:val="24"/>
                <w:szCs w:val="24"/>
              </w:rPr>
              <w:t>Tematická analýza rekreačních volnočasových aktivit</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_Toc162936280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32</w:t>
            </w:r>
            <w:r w:rsidR="00952343" w:rsidRPr="003600B7">
              <w:rPr>
                <w:rFonts w:ascii="Times New Roman" w:hAnsi="Times New Roman"/>
                <w:noProof/>
                <w:webHidden/>
                <w:sz w:val="24"/>
                <w:szCs w:val="24"/>
              </w:rPr>
              <w:fldChar w:fldCharType="end"/>
            </w:r>
          </w:hyperlink>
        </w:p>
        <w:p w14:paraId="40710D36" w14:textId="094C261E" w:rsidR="00952343" w:rsidRPr="00200B7C" w:rsidRDefault="00000000">
          <w:pPr>
            <w:pStyle w:val="Obsah1"/>
            <w:rPr>
              <w:b/>
              <w:bCs/>
              <w:kern w:val="2"/>
              <w:sz w:val="24"/>
              <w:szCs w:val="24"/>
              <w14:ligatures w14:val="standardContextual"/>
            </w:rPr>
          </w:pPr>
          <w:hyperlink w:anchor="_Toc162936281" w:history="1">
            <w:r w:rsidR="00952343" w:rsidRPr="00200B7C">
              <w:rPr>
                <w:rStyle w:val="Hypertextovodkaz"/>
                <w:b/>
                <w:bCs/>
                <w:sz w:val="24"/>
                <w:szCs w:val="24"/>
              </w:rPr>
              <w:t>DISKUZE</w:t>
            </w:r>
            <w:r w:rsidR="00952343" w:rsidRPr="00200B7C">
              <w:rPr>
                <w:webHidden/>
                <w:sz w:val="24"/>
                <w:szCs w:val="24"/>
              </w:rPr>
              <w:tab/>
            </w:r>
            <w:r w:rsidR="00952343" w:rsidRPr="00200B7C">
              <w:rPr>
                <w:webHidden/>
                <w:sz w:val="24"/>
                <w:szCs w:val="24"/>
              </w:rPr>
              <w:fldChar w:fldCharType="begin"/>
            </w:r>
            <w:r w:rsidR="00952343" w:rsidRPr="00200B7C">
              <w:rPr>
                <w:webHidden/>
                <w:sz w:val="24"/>
                <w:szCs w:val="24"/>
              </w:rPr>
              <w:instrText xml:space="preserve"> PAGEREF _Toc162936281 \h </w:instrText>
            </w:r>
            <w:r w:rsidR="00952343" w:rsidRPr="00200B7C">
              <w:rPr>
                <w:webHidden/>
                <w:sz w:val="24"/>
                <w:szCs w:val="24"/>
              </w:rPr>
            </w:r>
            <w:r w:rsidR="00952343" w:rsidRPr="00200B7C">
              <w:rPr>
                <w:webHidden/>
                <w:sz w:val="24"/>
                <w:szCs w:val="24"/>
              </w:rPr>
              <w:fldChar w:fldCharType="separate"/>
            </w:r>
            <w:r w:rsidR="00952343" w:rsidRPr="00200B7C">
              <w:rPr>
                <w:webHidden/>
                <w:sz w:val="24"/>
                <w:szCs w:val="24"/>
              </w:rPr>
              <w:t>34</w:t>
            </w:r>
            <w:r w:rsidR="00952343" w:rsidRPr="00200B7C">
              <w:rPr>
                <w:webHidden/>
                <w:sz w:val="24"/>
                <w:szCs w:val="24"/>
              </w:rPr>
              <w:fldChar w:fldCharType="end"/>
            </w:r>
          </w:hyperlink>
        </w:p>
        <w:p w14:paraId="4C149CE5" w14:textId="0942353A" w:rsidR="00952343" w:rsidRPr="00200B7C" w:rsidRDefault="00000000">
          <w:pPr>
            <w:pStyle w:val="Obsah1"/>
            <w:rPr>
              <w:b/>
              <w:bCs/>
              <w:kern w:val="2"/>
              <w:sz w:val="24"/>
              <w:szCs w:val="24"/>
              <w14:ligatures w14:val="standardContextual"/>
            </w:rPr>
          </w:pPr>
          <w:hyperlink w:anchor="_Toc162936282" w:history="1">
            <w:r w:rsidR="00952343" w:rsidRPr="00200B7C">
              <w:rPr>
                <w:rStyle w:val="Hypertextovodkaz"/>
                <w:b/>
                <w:bCs/>
                <w:sz w:val="24"/>
                <w:szCs w:val="24"/>
              </w:rPr>
              <w:t>ZÁVĚR</w:t>
            </w:r>
            <w:r w:rsidR="003600B7" w:rsidRPr="00200B7C">
              <w:rPr>
                <w:rStyle w:val="Hypertextovodkaz"/>
                <w:b/>
                <w:bCs/>
                <w:sz w:val="24"/>
                <w:szCs w:val="24"/>
              </w:rPr>
              <w:t xml:space="preserve"> </w:t>
            </w:r>
            <w:r w:rsidR="00952343" w:rsidRPr="00200B7C">
              <w:rPr>
                <w:webHidden/>
                <w:sz w:val="24"/>
                <w:szCs w:val="24"/>
              </w:rPr>
              <w:tab/>
            </w:r>
            <w:r w:rsidR="00952343" w:rsidRPr="00200B7C">
              <w:rPr>
                <w:webHidden/>
                <w:sz w:val="24"/>
                <w:szCs w:val="24"/>
              </w:rPr>
              <w:fldChar w:fldCharType="begin"/>
            </w:r>
            <w:r w:rsidR="00952343" w:rsidRPr="00200B7C">
              <w:rPr>
                <w:webHidden/>
                <w:sz w:val="24"/>
                <w:szCs w:val="24"/>
              </w:rPr>
              <w:instrText xml:space="preserve"> PAGEREF _Toc162936282 \h </w:instrText>
            </w:r>
            <w:r w:rsidR="00952343" w:rsidRPr="00200B7C">
              <w:rPr>
                <w:webHidden/>
                <w:sz w:val="24"/>
                <w:szCs w:val="24"/>
              </w:rPr>
            </w:r>
            <w:r w:rsidR="00952343" w:rsidRPr="00200B7C">
              <w:rPr>
                <w:webHidden/>
                <w:sz w:val="24"/>
                <w:szCs w:val="24"/>
              </w:rPr>
              <w:fldChar w:fldCharType="separate"/>
            </w:r>
            <w:r w:rsidR="00952343" w:rsidRPr="00200B7C">
              <w:rPr>
                <w:webHidden/>
                <w:sz w:val="24"/>
                <w:szCs w:val="24"/>
              </w:rPr>
              <w:t>42</w:t>
            </w:r>
            <w:r w:rsidR="00952343" w:rsidRPr="00200B7C">
              <w:rPr>
                <w:webHidden/>
                <w:sz w:val="24"/>
                <w:szCs w:val="24"/>
              </w:rPr>
              <w:fldChar w:fldCharType="end"/>
            </w:r>
          </w:hyperlink>
        </w:p>
        <w:p w14:paraId="4DD3D395" w14:textId="628321A4" w:rsidR="00952343" w:rsidRPr="00200B7C" w:rsidRDefault="00000000">
          <w:pPr>
            <w:pStyle w:val="Obsah1"/>
            <w:rPr>
              <w:b/>
              <w:bCs/>
              <w:kern w:val="2"/>
              <w:sz w:val="24"/>
              <w:szCs w:val="24"/>
              <w14:ligatures w14:val="standardContextual"/>
            </w:rPr>
          </w:pPr>
          <w:hyperlink w:anchor="_Toc162936283" w:history="1">
            <w:r w:rsidR="00952343" w:rsidRPr="00200B7C">
              <w:rPr>
                <w:rStyle w:val="Hypertextovodkaz"/>
                <w:b/>
                <w:bCs/>
                <w:sz w:val="24"/>
                <w:szCs w:val="24"/>
              </w:rPr>
              <w:t>REFERENČNÍ SEZNAM BIBLIOGRAFICKÝCH CITACÍ</w:t>
            </w:r>
            <w:r w:rsidR="00952343" w:rsidRPr="00200B7C">
              <w:rPr>
                <w:webHidden/>
                <w:sz w:val="24"/>
                <w:szCs w:val="24"/>
              </w:rPr>
              <w:tab/>
            </w:r>
            <w:r w:rsidR="00952343" w:rsidRPr="00200B7C">
              <w:rPr>
                <w:webHidden/>
                <w:sz w:val="24"/>
                <w:szCs w:val="24"/>
              </w:rPr>
              <w:fldChar w:fldCharType="begin"/>
            </w:r>
            <w:r w:rsidR="00952343" w:rsidRPr="00200B7C">
              <w:rPr>
                <w:webHidden/>
                <w:sz w:val="24"/>
                <w:szCs w:val="24"/>
              </w:rPr>
              <w:instrText xml:space="preserve"> PAGEREF _Toc162936283 \h </w:instrText>
            </w:r>
            <w:r w:rsidR="00952343" w:rsidRPr="00200B7C">
              <w:rPr>
                <w:webHidden/>
                <w:sz w:val="24"/>
                <w:szCs w:val="24"/>
              </w:rPr>
            </w:r>
            <w:r w:rsidR="00952343" w:rsidRPr="00200B7C">
              <w:rPr>
                <w:webHidden/>
                <w:sz w:val="24"/>
                <w:szCs w:val="24"/>
              </w:rPr>
              <w:fldChar w:fldCharType="separate"/>
            </w:r>
            <w:r w:rsidR="00952343" w:rsidRPr="00200B7C">
              <w:rPr>
                <w:webHidden/>
                <w:sz w:val="24"/>
                <w:szCs w:val="24"/>
              </w:rPr>
              <w:t>44</w:t>
            </w:r>
            <w:r w:rsidR="00952343" w:rsidRPr="00200B7C">
              <w:rPr>
                <w:webHidden/>
                <w:sz w:val="24"/>
                <w:szCs w:val="24"/>
              </w:rPr>
              <w:fldChar w:fldCharType="end"/>
            </w:r>
          </w:hyperlink>
        </w:p>
        <w:p w14:paraId="5268E587" w14:textId="16DAC4E9" w:rsidR="00952343" w:rsidRPr="00200B7C" w:rsidRDefault="00000000">
          <w:pPr>
            <w:pStyle w:val="Obsah1"/>
            <w:rPr>
              <w:b/>
              <w:bCs/>
              <w:kern w:val="2"/>
              <w:sz w:val="24"/>
              <w:szCs w:val="24"/>
              <w14:ligatures w14:val="standardContextual"/>
            </w:rPr>
          </w:pPr>
          <w:hyperlink w:anchor="_Toc162936284" w:history="1">
            <w:r w:rsidR="00952343" w:rsidRPr="00200B7C">
              <w:rPr>
                <w:rStyle w:val="Hypertextovodkaz"/>
                <w:b/>
                <w:bCs/>
                <w:sz w:val="24"/>
                <w:szCs w:val="24"/>
              </w:rPr>
              <w:t>PŘÍLOHY</w:t>
            </w:r>
            <w:r w:rsidR="00952343" w:rsidRPr="00200B7C">
              <w:rPr>
                <w:webHidden/>
                <w:sz w:val="24"/>
                <w:szCs w:val="24"/>
              </w:rPr>
              <w:tab/>
            </w:r>
            <w:r w:rsidR="00952343" w:rsidRPr="00200B7C">
              <w:rPr>
                <w:webHidden/>
                <w:sz w:val="24"/>
                <w:szCs w:val="24"/>
              </w:rPr>
              <w:fldChar w:fldCharType="begin"/>
            </w:r>
            <w:r w:rsidR="00952343" w:rsidRPr="00200B7C">
              <w:rPr>
                <w:webHidden/>
                <w:sz w:val="24"/>
                <w:szCs w:val="24"/>
              </w:rPr>
              <w:instrText xml:space="preserve"> PAGEREF _Toc162936284 \h </w:instrText>
            </w:r>
            <w:r w:rsidR="00952343" w:rsidRPr="00200B7C">
              <w:rPr>
                <w:webHidden/>
                <w:sz w:val="24"/>
                <w:szCs w:val="24"/>
              </w:rPr>
            </w:r>
            <w:r w:rsidR="00952343" w:rsidRPr="00200B7C">
              <w:rPr>
                <w:webHidden/>
                <w:sz w:val="24"/>
                <w:szCs w:val="24"/>
              </w:rPr>
              <w:fldChar w:fldCharType="separate"/>
            </w:r>
            <w:r w:rsidR="00952343" w:rsidRPr="00200B7C">
              <w:rPr>
                <w:webHidden/>
                <w:sz w:val="24"/>
                <w:szCs w:val="24"/>
              </w:rPr>
              <w:t>51</w:t>
            </w:r>
            <w:r w:rsidR="00952343" w:rsidRPr="00200B7C">
              <w:rPr>
                <w:webHidden/>
                <w:sz w:val="24"/>
                <w:szCs w:val="24"/>
              </w:rPr>
              <w:fldChar w:fldCharType="end"/>
            </w:r>
          </w:hyperlink>
        </w:p>
        <w:p w14:paraId="1D3A4330" w14:textId="126EDC40" w:rsidR="00952343" w:rsidRPr="003600B7" w:rsidRDefault="00000000">
          <w:pPr>
            <w:pStyle w:val="Obsah2"/>
            <w:tabs>
              <w:tab w:val="right" w:leader="dot" w:pos="9062"/>
            </w:tabs>
            <w:rPr>
              <w:rFonts w:ascii="Times New Roman" w:hAnsi="Times New Roman"/>
              <w:noProof/>
              <w:kern w:val="2"/>
              <w:sz w:val="24"/>
              <w:szCs w:val="24"/>
              <w14:ligatures w14:val="standardContextual"/>
            </w:rPr>
          </w:pPr>
          <w:hyperlink w:anchor="_Toc162936285" w:history="1">
            <w:r w:rsidR="00952343" w:rsidRPr="003600B7">
              <w:rPr>
                <w:rStyle w:val="Hypertextovodkaz"/>
                <w:rFonts w:ascii="Times New Roman" w:hAnsi="Times New Roman"/>
                <w:noProof/>
                <w:sz w:val="24"/>
                <w:szCs w:val="24"/>
              </w:rPr>
              <w:t>Příloha 1</w:t>
            </w:r>
            <w:r w:rsidR="00952343" w:rsidRPr="003600B7">
              <w:rPr>
                <w:rFonts w:ascii="Times New Roman" w:hAnsi="Times New Roman"/>
                <w:noProof/>
                <w:webHidden/>
                <w:sz w:val="24"/>
                <w:szCs w:val="24"/>
              </w:rPr>
              <w:tab/>
            </w:r>
            <w:r w:rsidR="00952343" w:rsidRPr="003600B7">
              <w:rPr>
                <w:rFonts w:ascii="Times New Roman" w:hAnsi="Times New Roman"/>
                <w:noProof/>
                <w:webHidden/>
                <w:sz w:val="24"/>
                <w:szCs w:val="24"/>
              </w:rPr>
              <w:fldChar w:fldCharType="begin"/>
            </w:r>
            <w:r w:rsidR="00952343" w:rsidRPr="003600B7">
              <w:rPr>
                <w:rFonts w:ascii="Times New Roman" w:hAnsi="Times New Roman"/>
                <w:noProof/>
                <w:webHidden/>
                <w:sz w:val="24"/>
                <w:szCs w:val="24"/>
              </w:rPr>
              <w:instrText xml:space="preserve"> PAGEREF _Toc162936285 \h </w:instrText>
            </w:r>
            <w:r w:rsidR="00952343" w:rsidRPr="003600B7">
              <w:rPr>
                <w:rFonts w:ascii="Times New Roman" w:hAnsi="Times New Roman"/>
                <w:noProof/>
                <w:webHidden/>
                <w:sz w:val="24"/>
                <w:szCs w:val="24"/>
              </w:rPr>
            </w:r>
            <w:r w:rsidR="00952343" w:rsidRPr="003600B7">
              <w:rPr>
                <w:rFonts w:ascii="Times New Roman" w:hAnsi="Times New Roman"/>
                <w:noProof/>
                <w:webHidden/>
                <w:sz w:val="24"/>
                <w:szCs w:val="24"/>
              </w:rPr>
              <w:fldChar w:fldCharType="separate"/>
            </w:r>
            <w:r w:rsidR="00952343" w:rsidRPr="003600B7">
              <w:rPr>
                <w:rFonts w:ascii="Times New Roman" w:hAnsi="Times New Roman"/>
                <w:noProof/>
                <w:webHidden/>
                <w:sz w:val="24"/>
                <w:szCs w:val="24"/>
              </w:rPr>
              <w:t>51</w:t>
            </w:r>
            <w:r w:rsidR="00952343" w:rsidRPr="003600B7">
              <w:rPr>
                <w:rFonts w:ascii="Times New Roman" w:hAnsi="Times New Roman"/>
                <w:noProof/>
                <w:webHidden/>
                <w:sz w:val="24"/>
                <w:szCs w:val="24"/>
              </w:rPr>
              <w:fldChar w:fldCharType="end"/>
            </w:r>
          </w:hyperlink>
        </w:p>
        <w:p w14:paraId="5F30456D" w14:textId="3E6FF405" w:rsidR="00952343" w:rsidRPr="00200B7C" w:rsidRDefault="00000000">
          <w:pPr>
            <w:pStyle w:val="Obsah1"/>
            <w:rPr>
              <w:b/>
              <w:bCs/>
              <w:kern w:val="2"/>
              <w:sz w:val="24"/>
              <w:szCs w:val="24"/>
              <w14:ligatures w14:val="standardContextual"/>
            </w:rPr>
          </w:pPr>
          <w:hyperlink w:anchor="_Toc162936286" w:history="1">
            <w:r w:rsidR="00952343" w:rsidRPr="00200B7C">
              <w:rPr>
                <w:rStyle w:val="Hypertextovodkaz"/>
                <w:b/>
                <w:bCs/>
                <w:sz w:val="24"/>
                <w:szCs w:val="24"/>
              </w:rPr>
              <w:t>ZDROJE PŘEVZATÝCH OBRÁZKŮ A TABULEK</w:t>
            </w:r>
            <w:r w:rsidR="00952343" w:rsidRPr="00200B7C">
              <w:rPr>
                <w:webHidden/>
                <w:sz w:val="24"/>
                <w:szCs w:val="24"/>
              </w:rPr>
              <w:tab/>
            </w:r>
            <w:r w:rsidR="00952343" w:rsidRPr="00200B7C">
              <w:rPr>
                <w:webHidden/>
                <w:sz w:val="24"/>
                <w:szCs w:val="24"/>
              </w:rPr>
              <w:fldChar w:fldCharType="begin"/>
            </w:r>
            <w:r w:rsidR="00952343" w:rsidRPr="00200B7C">
              <w:rPr>
                <w:webHidden/>
                <w:sz w:val="24"/>
                <w:szCs w:val="24"/>
              </w:rPr>
              <w:instrText xml:space="preserve"> PAGEREF _Toc162936286 \h </w:instrText>
            </w:r>
            <w:r w:rsidR="00952343" w:rsidRPr="00200B7C">
              <w:rPr>
                <w:webHidden/>
                <w:sz w:val="24"/>
                <w:szCs w:val="24"/>
              </w:rPr>
            </w:r>
            <w:r w:rsidR="00952343" w:rsidRPr="00200B7C">
              <w:rPr>
                <w:webHidden/>
                <w:sz w:val="24"/>
                <w:szCs w:val="24"/>
              </w:rPr>
              <w:fldChar w:fldCharType="separate"/>
            </w:r>
            <w:r w:rsidR="00952343" w:rsidRPr="00200B7C">
              <w:rPr>
                <w:webHidden/>
                <w:sz w:val="24"/>
                <w:szCs w:val="24"/>
              </w:rPr>
              <w:t>54</w:t>
            </w:r>
            <w:r w:rsidR="00952343" w:rsidRPr="00200B7C">
              <w:rPr>
                <w:webHidden/>
                <w:sz w:val="24"/>
                <w:szCs w:val="24"/>
              </w:rPr>
              <w:fldChar w:fldCharType="end"/>
            </w:r>
          </w:hyperlink>
        </w:p>
        <w:p w14:paraId="10ED9F18" w14:textId="59E46141" w:rsidR="00BA681D" w:rsidRDefault="00BA681D">
          <w:r w:rsidRPr="003600B7">
            <w:rPr>
              <w:rFonts w:ascii="Times New Roman" w:hAnsi="Times New Roman" w:cs="Times New Roman"/>
              <w:b/>
              <w:bCs/>
              <w:sz w:val="24"/>
              <w:szCs w:val="24"/>
            </w:rPr>
            <w:fldChar w:fldCharType="end"/>
          </w:r>
        </w:p>
      </w:sdtContent>
    </w:sdt>
    <w:p w14:paraId="2FD40F44" w14:textId="77777777" w:rsidR="00A84077" w:rsidRDefault="00A84077">
      <w:pPr>
        <w:rPr>
          <w:lang w:val="en-US"/>
        </w:rPr>
        <w:sectPr w:rsidR="00A84077" w:rsidSect="00025F8A">
          <w:pgSz w:w="11906" w:h="16838"/>
          <w:pgMar w:top="1417" w:right="1417" w:bottom="1417" w:left="1417" w:header="708" w:footer="708" w:gutter="0"/>
          <w:cols w:space="708"/>
          <w:docGrid w:linePitch="360"/>
        </w:sectPr>
      </w:pPr>
    </w:p>
    <w:p w14:paraId="5564CDBB" w14:textId="3EE2E591" w:rsidR="008153CC" w:rsidRPr="00572DD3" w:rsidRDefault="002C3AFA" w:rsidP="008153CC">
      <w:pPr>
        <w:pStyle w:val="Nadpis1"/>
        <w:numPr>
          <w:ilvl w:val="0"/>
          <w:numId w:val="0"/>
        </w:numPr>
        <w:ind w:left="431" w:hanging="431"/>
      </w:pPr>
      <w:bookmarkStart w:id="1" w:name="_Toc162936272"/>
      <w:r>
        <w:lastRenderedPageBreak/>
        <w:t>ÚVOD</w:t>
      </w:r>
      <w:bookmarkEnd w:id="1"/>
    </w:p>
    <w:p w14:paraId="173561B1" w14:textId="7AA2F731" w:rsidR="008153CC" w:rsidRDefault="008153CC" w:rsidP="008153CC">
      <w:pPr>
        <w:pStyle w:val="Normostrannstyl"/>
      </w:pPr>
      <w:r w:rsidRPr="00572DD3">
        <w:t xml:space="preserve">Tato </w:t>
      </w:r>
      <w:r>
        <w:t>bakalářská práce se zabývá poruchami autistického spektra a zapojením dětí a žáků s</w:t>
      </w:r>
      <w:r w:rsidR="008102E1">
        <w:t> některou z diagnóz zakládající tuto skupinu</w:t>
      </w:r>
      <w:r w:rsidR="00B73FD5">
        <w:t xml:space="preserve"> diagnóz</w:t>
      </w:r>
      <w:r w:rsidR="00BE065D">
        <w:t xml:space="preserve"> </w:t>
      </w:r>
      <w:r>
        <w:t xml:space="preserve">do volnočasových aktivit. </w:t>
      </w:r>
      <w:r w:rsidR="00C14AA0">
        <w:t>Toto téma bylo zvoleno kvůli nejednotnosti v oblasti názvosloví</w:t>
      </w:r>
      <w:r w:rsidR="00A27DC3">
        <w:t xml:space="preserve"> poruch autistického spektra, rozporům </w:t>
      </w:r>
      <w:r w:rsidR="00B66260">
        <w:t xml:space="preserve">autorů </w:t>
      </w:r>
      <w:r w:rsidR="00A27DC3">
        <w:t>v klasifikacích aktivit</w:t>
      </w:r>
      <w:r w:rsidR="0027277B">
        <w:t xml:space="preserve"> ve volném čase</w:t>
      </w:r>
      <w:r w:rsidR="00A27DC3">
        <w:t xml:space="preserve"> a především proto, že </w:t>
      </w:r>
      <w:r w:rsidR="009A098E">
        <w:t xml:space="preserve">oblast volnočasových aktivit dětí a žáků s poruchami autistického spektra </w:t>
      </w:r>
      <w:r w:rsidR="002B5F1D">
        <w:t xml:space="preserve">není v literatuře příliš často zpracovávána a </w:t>
      </w:r>
      <w:r w:rsidR="00821C41">
        <w:t>vyskytuje se</w:t>
      </w:r>
      <w:r w:rsidR="002B5F1D">
        <w:t xml:space="preserve"> hlavně v</w:t>
      </w:r>
      <w:r w:rsidR="006A0F83">
        <w:t> </w:t>
      </w:r>
      <w:r w:rsidR="002B5F1D">
        <w:t>zahraničn</w:t>
      </w:r>
      <w:r w:rsidR="006A0F83">
        <w:t>ích zdrojích</w:t>
      </w:r>
      <w:r w:rsidR="002B5F1D">
        <w:t xml:space="preserve">. </w:t>
      </w:r>
      <w:r w:rsidR="00100D10">
        <w:t xml:space="preserve">Práce tak poukazuje na </w:t>
      </w:r>
      <w:r w:rsidR="004232D1">
        <w:t>rozpory a mezery v poznatcích týkajících se tématu práce</w:t>
      </w:r>
      <w:r w:rsidR="006A0F83">
        <w:t xml:space="preserve"> a </w:t>
      </w:r>
      <w:r w:rsidR="003530B9">
        <w:t>nabízí možnost dalšího výzkumu.</w:t>
      </w:r>
      <w:r w:rsidR="007C515E" w:rsidRPr="007C515E">
        <w:t xml:space="preserve"> </w:t>
      </w:r>
      <w:r w:rsidR="007C515E">
        <w:t>Cílem této práce je předložit poznatky o volnočasových aktivitách dětí a žáků s poruchami autistického spektra a následně zjistit, jak se tyto aktivity liší od jejich intaktních vrstevníků, zda jsou mezi těmito dvěma skupinami patrné jasné rozdíly či zda jsou s participací ve volném čase na podobné úrovni.</w:t>
      </w:r>
    </w:p>
    <w:p w14:paraId="75F18635" w14:textId="295E0E5E" w:rsidR="008153CC" w:rsidRPr="004034AD" w:rsidRDefault="008153CC" w:rsidP="008153CC">
      <w:pPr>
        <w:pStyle w:val="Normostrannstyl"/>
      </w:pPr>
      <w:r>
        <w:tab/>
        <w:t xml:space="preserve">V první části práce jsou tři podkapitoly zabývající se především terminologickými rozpory mezi </w:t>
      </w:r>
      <w:r w:rsidR="003530B9">
        <w:t xml:space="preserve">poznatky </w:t>
      </w:r>
      <w:r>
        <w:t>autor</w:t>
      </w:r>
      <w:r w:rsidR="003530B9">
        <w:t>ů</w:t>
      </w:r>
      <w:r>
        <w:t xml:space="preserve"> a také základním vhledem do problematiky poruch autistického spektra a volného času či volnočasových aktivit. Lze zde najít porovnání mezi autory a především </w:t>
      </w:r>
      <w:r w:rsidR="00490172">
        <w:t xml:space="preserve">pak rozdílnosti </w:t>
      </w:r>
      <w:r>
        <w:t>mezi klasifikačními systémy MKN-10, MKN-11</w:t>
      </w:r>
      <w:r w:rsidR="00490172">
        <w:t xml:space="preserve"> (ICID</w:t>
      </w:r>
      <w:r w:rsidR="00AC7DFA">
        <w:t>-</w:t>
      </w:r>
      <w:r w:rsidR="00490172">
        <w:t>11)</w:t>
      </w:r>
      <w:r>
        <w:t xml:space="preserve">, DSM 4 a DSM 5. Následuje rozřazení volnočasových aktivit a definice volného času dle české a zahraniční </w:t>
      </w:r>
      <w:r w:rsidRPr="004034AD">
        <w:t>literatury, na které navazuje spojení poruch autistického spektra s volným časem, jaké jsou tedy typické</w:t>
      </w:r>
      <w:r w:rsidR="00140683" w:rsidRPr="004034AD">
        <w:t xml:space="preserve"> </w:t>
      </w:r>
      <w:r w:rsidRPr="004034AD">
        <w:t xml:space="preserve">projevy </w:t>
      </w:r>
      <w:r w:rsidR="002602D9" w:rsidRPr="004034AD">
        <w:t xml:space="preserve">poruch autistického spektra </w:t>
      </w:r>
      <w:r w:rsidRPr="004034AD">
        <w:t>v této oblasti.</w:t>
      </w:r>
    </w:p>
    <w:p w14:paraId="4DB6A753" w14:textId="1AB41221" w:rsidR="008153CC" w:rsidRPr="004034AD" w:rsidRDefault="008153CC" w:rsidP="008153CC">
      <w:pPr>
        <w:pStyle w:val="Normostrannstyl"/>
        <w:ind w:firstLine="708"/>
      </w:pPr>
      <w:r w:rsidRPr="004034AD">
        <w:t xml:space="preserve">Ve druhé části práce jsou </w:t>
      </w:r>
      <w:r w:rsidR="00140683" w:rsidRPr="004034AD">
        <w:t xml:space="preserve">prezentovány </w:t>
      </w:r>
      <w:r w:rsidRPr="004034AD">
        <w:t xml:space="preserve">komparace </w:t>
      </w:r>
      <w:r w:rsidR="00140683" w:rsidRPr="004034AD">
        <w:t xml:space="preserve">poznatků </w:t>
      </w:r>
      <w:r w:rsidRPr="004034AD">
        <w:t xml:space="preserve">provedených zahraničních </w:t>
      </w:r>
      <w:r w:rsidR="00140683" w:rsidRPr="004034AD">
        <w:t>studií</w:t>
      </w:r>
      <w:r w:rsidRPr="004034AD">
        <w:t xml:space="preserve"> týkajících se trávení volného času jedinci s poruchami autistického spektra. Dle tematických celků, ve kterých se studie shodují, jsou rozřazeny</w:t>
      </w:r>
      <w:r w:rsidR="00F56843" w:rsidRPr="004034AD">
        <w:t xml:space="preserve"> výsledky na</w:t>
      </w:r>
      <w:r w:rsidRPr="004034AD">
        <w:t xml:space="preserve"> </w:t>
      </w:r>
      <w:r w:rsidR="00C14DF4" w:rsidRPr="004034AD">
        <w:t>základní</w:t>
      </w:r>
      <w:r w:rsidRPr="004034AD">
        <w:t xml:space="preserve"> oblasti zájmu dětí s poruchami autistického spektra v jednotlivých volnočasových aktivitách.</w:t>
      </w:r>
    </w:p>
    <w:p w14:paraId="4B0DA653" w14:textId="1167138C" w:rsidR="008153CC" w:rsidRPr="007C515E" w:rsidRDefault="005E5153" w:rsidP="007C515E">
      <w:pPr>
        <w:pStyle w:val="Normostrannstyl"/>
        <w:ind w:firstLine="708"/>
      </w:pPr>
      <w:r w:rsidRPr="004034AD">
        <w:t xml:space="preserve">Přestože je tato </w:t>
      </w:r>
      <w:r w:rsidR="008153CC" w:rsidRPr="004034AD">
        <w:t xml:space="preserve">práce </w:t>
      </w:r>
      <w:r w:rsidRPr="004034AD">
        <w:t xml:space="preserve">koncipována jako tzv. </w:t>
      </w:r>
      <w:r w:rsidR="008153CC" w:rsidRPr="004034AD">
        <w:t>přehledová, může sloužit jako základní vhled</w:t>
      </w:r>
      <w:r w:rsidR="00383AC2" w:rsidRPr="004034AD">
        <w:t xml:space="preserve"> do</w:t>
      </w:r>
      <w:r w:rsidR="008153CC" w:rsidRPr="004034AD">
        <w:t xml:space="preserve"> </w:t>
      </w:r>
      <w:r w:rsidR="00383AC2" w:rsidRPr="004034AD">
        <w:t xml:space="preserve">aktuálně zpracované a publikované </w:t>
      </w:r>
      <w:r w:rsidR="008153CC" w:rsidRPr="004034AD">
        <w:t>problematiky</w:t>
      </w:r>
      <w:r w:rsidR="00383AC2" w:rsidRPr="004034AD">
        <w:t xml:space="preserve"> zaměřující se na atributy</w:t>
      </w:r>
      <w:r w:rsidR="008153CC" w:rsidRPr="004034AD">
        <w:t xml:space="preserve"> volného času dětí a žáků s poruchami autistického spektra</w:t>
      </w:r>
      <w:r w:rsidR="007F42E0" w:rsidRPr="004034AD">
        <w:t>. Poznatky mohou využít</w:t>
      </w:r>
      <w:r w:rsidR="008153CC" w:rsidRPr="004034AD">
        <w:t xml:space="preserve"> </w:t>
      </w:r>
      <w:r w:rsidR="00DA6607" w:rsidRPr="004034AD">
        <w:t xml:space="preserve">především </w:t>
      </w:r>
      <w:r w:rsidR="007F42E0" w:rsidRPr="004034AD">
        <w:t>pedagogičtí, ale i další pracovníci ze skupiny tzv. pomáhajících profesí</w:t>
      </w:r>
      <w:r w:rsidR="008153CC" w:rsidRPr="004034AD">
        <w:t>. Práce také může dodat podnět k dalším výzkumným šetřením v této oblasti.</w:t>
      </w:r>
    </w:p>
    <w:p w14:paraId="1E87EA95" w14:textId="38BEC5B3" w:rsidR="00AE129A" w:rsidRDefault="00943DF0" w:rsidP="00485CF5">
      <w:pPr>
        <w:pStyle w:val="Nadpis1"/>
      </w:pPr>
      <w:bookmarkStart w:id="2" w:name="_Toc162936273"/>
      <w:r>
        <w:lastRenderedPageBreak/>
        <w:t xml:space="preserve">VHLED </w:t>
      </w:r>
      <w:r w:rsidR="00137499">
        <w:t xml:space="preserve">DO PROBLEMATIKY VOLNOČASOVÝCH AKTIVIT DĚTÍ A ŽÁKŮ S PORUCHAMI </w:t>
      </w:r>
      <w:r w:rsidR="00137499">
        <w:br/>
        <w:t>AUTISTICKÉHO SPEKTRA</w:t>
      </w:r>
      <w:bookmarkEnd w:id="2"/>
    </w:p>
    <w:p w14:paraId="3FC8FB5C" w14:textId="77FDBCFF" w:rsidR="00DA44BE" w:rsidRPr="00EC1560" w:rsidRDefault="007170E9" w:rsidP="0017551B">
      <w:pPr>
        <w:pStyle w:val="Normostrannstyl"/>
        <w:rPr>
          <w:i/>
          <w:iCs/>
        </w:rPr>
      </w:pPr>
      <w:r w:rsidRPr="00EC1560">
        <w:rPr>
          <w:i/>
          <w:iCs/>
        </w:rPr>
        <w:t>První</w:t>
      </w:r>
      <w:r w:rsidR="001956B2" w:rsidRPr="00EC1560">
        <w:rPr>
          <w:i/>
          <w:iCs/>
        </w:rPr>
        <w:t xml:space="preserve"> část práce obsahuje rozbor základních poznatků z oblasti poruch autistického spektra a </w:t>
      </w:r>
      <w:r w:rsidR="00C450ED" w:rsidRPr="00EC1560">
        <w:rPr>
          <w:i/>
          <w:iCs/>
        </w:rPr>
        <w:t xml:space="preserve">volnočasových aktivit. </w:t>
      </w:r>
      <w:r w:rsidR="00F14654" w:rsidRPr="00EC1560">
        <w:rPr>
          <w:i/>
          <w:iCs/>
        </w:rPr>
        <w:t xml:space="preserve">Nejprve se zabývá nejednotnou terminologií poruch autistického spektra v současné i starší literatuře, </w:t>
      </w:r>
      <w:r w:rsidR="000B1758">
        <w:rPr>
          <w:i/>
          <w:iCs/>
        </w:rPr>
        <w:t>která je nejednotná a při vyhledávání jakýchkoliv informací</w:t>
      </w:r>
      <w:r w:rsidR="004F415E">
        <w:rPr>
          <w:i/>
          <w:iCs/>
        </w:rPr>
        <w:t xml:space="preserve"> o problematice práce komplikuje samotný proces, proto první podkapitola může pomoct lépe se v</w:t>
      </w:r>
      <w:r w:rsidR="00F23CFE">
        <w:rPr>
          <w:i/>
          <w:iCs/>
        </w:rPr>
        <w:t> problematice poruch autistického spektra orientovat. N</w:t>
      </w:r>
      <w:r w:rsidR="00F14654" w:rsidRPr="00EC1560">
        <w:rPr>
          <w:i/>
          <w:iCs/>
        </w:rPr>
        <w:t>ásleduje</w:t>
      </w:r>
      <w:r w:rsidR="00303D4D" w:rsidRPr="00EC1560">
        <w:rPr>
          <w:i/>
          <w:iCs/>
        </w:rPr>
        <w:t xml:space="preserve"> </w:t>
      </w:r>
      <w:r w:rsidR="004767CE">
        <w:rPr>
          <w:i/>
          <w:iCs/>
        </w:rPr>
        <w:t>vymezení</w:t>
      </w:r>
      <w:r w:rsidR="00303D4D" w:rsidRPr="00EC1560">
        <w:rPr>
          <w:i/>
          <w:iCs/>
        </w:rPr>
        <w:t xml:space="preserve"> volného času, volnočasových a zájmových aktivit a jejich kategorizace, ktero</w:t>
      </w:r>
      <w:r w:rsidR="002A721F" w:rsidRPr="00EC1560">
        <w:rPr>
          <w:i/>
          <w:iCs/>
        </w:rPr>
        <w:t>u autoři různě definují</w:t>
      </w:r>
      <w:r w:rsidR="00E55043" w:rsidRPr="00EC1560">
        <w:rPr>
          <w:i/>
          <w:iCs/>
        </w:rPr>
        <w:t xml:space="preserve">. Poslední podkapitola pouze zevrubně </w:t>
      </w:r>
      <w:r w:rsidR="00743E36" w:rsidRPr="00EC1560">
        <w:rPr>
          <w:i/>
          <w:iCs/>
        </w:rPr>
        <w:t xml:space="preserve">popisuje </w:t>
      </w:r>
      <w:r w:rsidR="001A69E6" w:rsidRPr="00EC1560">
        <w:rPr>
          <w:i/>
          <w:iCs/>
        </w:rPr>
        <w:t>aspekty trávení volného času ve spojení s poruchami autistického spektra</w:t>
      </w:r>
      <w:r w:rsidR="007D1EC0">
        <w:rPr>
          <w:i/>
          <w:iCs/>
        </w:rPr>
        <w:t>, nicméně zde není uváděna základní triáda symptomů, jelikož je přirozeně nejdůležitější</w:t>
      </w:r>
      <w:r w:rsidR="00C87D82">
        <w:rPr>
          <w:i/>
          <w:iCs/>
        </w:rPr>
        <w:t>m</w:t>
      </w:r>
      <w:r w:rsidR="007D1EC0">
        <w:rPr>
          <w:i/>
          <w:iCs/>
        </w:rPr>
        <w:t xml:space="preserve"> aspekt</w:t>
      </w:r>
      <w:r w:rsidR="00C87D82">
        <w:rPr>
          <w:i/>
          <w:iCs/>
        </w:rPr>
        <w:t>em</w:t>
      </w:r>
      <w:r w:rsidR="007D1EC0">
        <w:rPr>
          <w:i/>
          <w:iCs/>
        </w:rPr>
        <w:t>, který ovlivňuje nejen volný čas, ale i každodenní fungování osob s poruchami autistického spektra.</w:t>
      </w:r>
    </w:p>
    <w:p w14:paraId="05DC7FBD" w14:textId="4B5D6628" w:rsidR="00412961" w:rsidRDefault="0017551B" w:rsidP="00412961">
      <w:pPr>
        <w:pStyle w:val="Nadpis2"/>
      </w:pPr>
      <w:bookmarkStart w:id="3" w:name="_Toc162936274"/>
      <w:r>
        <w:t>Terminologie poruch autistického spektra</w:t>
      </w:r>
      <w:bookmarkEnd w:id="3"/>
    </w:p>
    <w:p w14:paraId="7A3E9E4E" w14:textId="3804478D" w:rsidR="0017551B" w:rsidRDefault="007C6DE4" w:rsidP="00CB1BC9">
      <w:pPr>
        <w:pStyle w:val="Normostrannstyl"/>
      </w:pPr>
      <w:r>
        <w:t>Jelikož</w:t>
      </w:r>
      <w:r w:rsidR="007F6219">
        <w:t xml:space="preserve"> se</w:t>
      </w:r>
      <w:r>
        <w:t xml:space="preserve"> práce</w:t>
      </w:r>
      <w:r w:rsidR="007F6219">
        <w:t xml:space="preserve"> věnuje poruchám autistického spektra, je vhodné </w:t>
      </w:r>
      <w:r w:rsidR="00216831">
        <w:t>prvně popsat</w:t>
      </w:r>
      <w:r w:rsidR="007F6219">
        <w:t xml:space="preserve"> základní terminologii, která</w:t>
      </w:r>
      <w:r w:rsidR="00905317">
        <w:t xml:space="preserve"> se k těmto poruchám váže</w:t>
      </w:r>
      <w:r w:rsidR="003D0324">
        <w:t xml:space="preserve">. Tato terminologie je, </w:t>
      </w:r>
      <w:r w:rsidR="00366447">
        <w:t>především v české, ale i</w:t>
      </w:r>
      <w:r w:rsidR="006B5BD8">
        <w:t xml:space="preserve"> v</w:t>
      </w:r>
      <w:r w:rsidR="00366447">
        <w:t xml:space="preserve"> zahraniční literatuře</w:t>
      </w:r>
      <w:r w:rsidR="003D0324">
        <w:t>,</w:t>
      </w:r>
      <w:r w:rsidR="00366447">
        <w:t xml:space="preserve"> nejednotná. </w:t>
      </w:r>
    </w:p>
    <w:p w14:paraId="6B240603" w14:textId="26F1FCF9" w:rsidR="009011AC" w:rsidRDefault="009011AC" w:rsidP="00CB1BC9">
      <w:pPr>
        <w:pStyle w:val="Normostrannstyl"/>
      </w:pPr>
      <w:r>
        <w:tab/>
      </w:r>
      <w:r w:rsidR="005C2EA0">
        <w:t>V</w:t>
      </w:r>
      <w:r w:rsidR="00291698">
        <w:t xml:space="preserve"> </w:t>
      </w:r>
      <w:r w:rsidR="00737867">
        <w:t>dřívější</w:t>
      </w:r>
      <w:r w:rsidR="003D0324">
        <w:t>,</w:t>
      </w:r>
      <w:r w:rsidR="005C2EA0">
        <w:t xml:space="preserve"> starší literatuře se lze setkat s pojmy jako </w:t>
      </w:r>
      <w:r w:rsidR="005C2EA0" w:rsidRPr="00DC130C">
        <w:rPr>
          <w:i/>
          <w:iCs/>
        </w:rPr>
        <w:t>autismus</w:t>
      </w:r>
      <w:r w:rsidR="005C2EA0">
        <w:t xml:space="preserve"> (či autizmus)</w:t>
      </w:r>
      <w:r w:rsidR="00FC2984">
        <w:t xml:space="preserve">, </w:t>
      </w:r>
      <w:r w:rsidR="00FC2984" w:rsidRPr="00DC130C">
        <w:rPr>
          <w:i/>
          <w:iCs/>
        </w:rPr>
        <w:t xml:space="preserve">autistická psychóza, infantilní autismus, raný dětský autismus a autistické rysy </w:t>
      </w:r>
      <w:r w:rsidR="00FC2984">
        <w:t>(</w:t>
      </w:r>
      <w:r w:rsidR="00DA05B5">
        <w:t>Adamus a kol., 2017</w:t>
      </w:r>
      <w:r w:rsidR="001E3F1D">
        <w:t>;</w:t>
      </w:r>
      <w:r w:rsidR="001E3F1D" w:rsidRPr="001E3F1D">
        <w:t xml:space="preserve"> </w:t>
      </w:r>
      <w:r w:rsidR="001E3F1D">
        <w:t>Pastieriková, 2013</w:t>
      </w:r>
      <w:r w:rsidR="00C82A3C">
        <w:t>)</w:t>
      </w:r>
      <w:r w:rsidR="001E3F1D">
        <w:t xml:space="preserve">. </w:t>
      </w:r>
      <w:r w:rsidR="00AB7EDA">
        <w:t xml:space="preserve"> </w:t>
      </w:r>
      <w:r w:rsidR="005879CF">
        <w:t xml:space="preserve">Od 80. let se začal používat pojem </w:t>
      </w:r>
      <w:r w:rsidR="005879CF" w:rsidRPr="00DC130C">
        <w:rPr>
          <w:i/>
          <w:iCs/>
        </w:rPr>
        <w:t>pervazivní vývojové poruchy</w:t>
      </w:r>
      <w:r w:rsidR="000379C3">
        <w:t xml:space="preserve"> (Adamus a kol., 2017; </w:t>
      </w:r>
      <w:r w:rsidR="004E2B83">
        <w:t xml:space="preserve">Pastieriková, 2013; </w:t>
      </w:r>
      <w:r w:rsidR="00895575">
        <w:t>Thorová, 2006; Lauritsen, 2013</w:t>
      </w:r>
      <w:r w:rsidR="00176042">
        <w:t xml:space="preserve">, Oberman a Kaufmann, </w:t>
      </w:r>
      <w:r w:rsidR="004F6A69">
        <w:t>2020</w:t>
      </w:r>
      <w:r w:rsidR="00176042">
        <w:t>)</w:t>
      </w:r>
      <w:r w:rsidR="00777AA4">
        <w:t xml:space="preserve">, </w:t>
      </w:r>
      <w:r w:rsidR="002D1FBB">
        <w:t xml:space="preserve">přičemž </w:t>
      </w:r>
      <w:r w:rsidR="009764DB">
        <w:t>tento pojem</w:t>
      </w:r>
      <w:r w:rsidR="00777AA4">
        <w:t xml:space="preserve"> ukotvila</w:t>
      </w:r>
      <w:r w:rsidR="007C0D62">
        <w:t xml:space="preserve"> </w:t>
      </w:r>
      <w:r w:rsidR="002D1FBB">
        <w:t xml:space="preserve">také </w:t>
      </w:r>
      <w:r w:rsidR="00B70166">
        <w:t>Mezinárodní statistick</w:t>
      </w:r>
      <w:r w:rsidR="00AB7EDA">
        <w:t>á</w:t>
      </w:r>
      <w:r w:rsidR="00B70166">
        <w:t xml:space="preserve"> klasifikace nemocí a přidružených zdravotních problémů ve znění desáté decenální revize MKN-10 (dále jen </w:t>
      </w:r>
      <w:r w:rsidR="00B70166">
        <w:rPr>
          <w:i/>
          <w:iCs/>
        </w:rPr>
        <w:t>MKN-10</w:t>
      </w:r>
      <w:r w:rsidR="00B70166">
        <w:t>)</w:t>
      </w:r>
      <w:r w:rsidR="007C0D62">
        <w:t xml:space="preserve">. </w:t>
      </w:r>
      <w:r w:rsidR="003F11B6">
        <w:t>J</w:t>
      </w:r>
      <w:r w:rsidR="004A2777">
        <w:t xml:space="preserve">ak tvrdí Adamus (2017), pojem </w:t>
      </w:r>
      <w:r w:rsidR="004A2777" w:rsidRPr="00DC130C">
        <w:rPr>
          <w:i/>
          <w:iCs/>
        </w:rPr>
        <w:t>autismus</w:t>
      </w:r>
      <w:r w:rsidR="004A2777">
        <w:t xml:space="preserve"> je starší a obsahuje skupinu poruch</w:t>
      </w:r>
      <w:r w:rsidR="000A4DD7">
        <w:t>, které jsou v posledních letech nazývány pervazivní</w:t>
      </w:r>
      <w:r w:rsidR="00BB7828">
        <w:t>mi</w:t>
      </w:r>
      <w:r w:rsidR="000A4DD7">
        <w:t xml:space="preserve"> vývojov</w:t>
      </w:r>
      <w:r w:rsidR="00BB7828">
        <w:t>ými</w:t>
      </w:r>
      <w:r w:rsidR="000A4DD7">
        <w:t xml:space="preserve"> poruch</w:t>
      </w:r>
      <w:r w:rsidR="00BB7828">
        <w:t>ami</w:t>
      </w:r>
      <w:r w:rsidR="000A4DD7">
        <w:t xml:space="preserve">, čímž vysvětluje přechod od pojmu </w:t>
      </w:r>
      <w:r w:rsidR="001B661F">
        <w:t>autismus</w:t>
      </w:r>
      <w:r w:rsidR="00DE75BB">
        <w:t xml:space="preserve"> k jiné terminologii</w:t>
      </w:r>
      <w:r w:rsidR="001B661F">
        <w:t>.</w:t>
      </w:r>
      <w:r w:rsidR="000A4DD7">
        <w:t xml:space="preserve"> </w:t>
      </w:r>
      <w:r w:rsidR="001C6DA0">
        <w:t>V MKN-10</w:t>
      </w:r>
      <w:r w:rsidR="004C2D34">
        <w:t xml:space="preserve"> se</w:t>
      </w:r>
      <w:r w:rsidR="001B661F">
        <w:t xml:space="preserve"> </w:t>
      </w:r>
      <w:r w:rsidR="009E58E0">
        <w:t>v kapitole</w:t>
      </w:r>
      <w:r w:rsidR="001B661F">
        <w:t xml:space="preserve"> </w:t>
      </w:r>
      <w:r w:rsidR="001B661F">
        <w:rPr>
          <w:i/>
          <w:iCs/>
        </w:rPr>
        <w:t>Poruchy duševní a poruchy chování</w:t>
      </w:r>
      <w:r w:rsidR="001B661F">
        <w:t xml:space="preserve"> </w:t>
      </w:r>
      <w:r w:rsidR="009E58E0">
        <w:t xml:space="preserve"> </w:t>
      </w:r>
      <w:r w:rsidR="004C2D34">
        <w:t xml:space="preserve">nachází </w:t>
      </w:r>
      <w:r w:rsidR="009E58E0">
        <w:t>oddíl</w:t>
      </w:r>
      <w:r w:rsidR="001B661F">
        <w:t xml:space="preserve"> </w:t>
      </w:r>
      <w:r w:rsidR="001B661F">
        <w:rPr>
          <w:i/>
          <w:iCs/>
        </w:rPr>
        <w:t>Poruchy psychického vývoje</w:t>
      </w:r>
      <w:r w:rsidR="001B661F">
        <w:t>, kter</w:t>
      </w:r>
      <w:r w:rsidR="004C2D34">
        <w:t>ý</w:t>
      </w:r>
      <w:r w:rsidR="001B661F">
        <w:t xml:space="preserve"> obsahuje </w:t>
      </w:r>
      <w:r w:rsidR="00BC5071">
        <w:t>(</w:t>
      </w:r>
      <w:r w:rsidR="001B661F">
        <w:t xml:space="preserve">pod </w:t>
      </w:r>
      <w:r w:rsidR="00BC5071">
        <w:t xml:space="preserve">alfanumerickým </w:t>
      </w:r>
      <w:r w:rsidR="001B661F">
        <w:t>kódem F84</w:t>
      </w:r>
      <w:r w:rsidR="0019309D">
        <w:t>) skupinu stavů označenou jako</w:t>
      </w:r>
      <w:r w:rsidR="001B661F">
        <w:t xml:space="preserve"> </w:t>
      </w:r>
      <w:r w:rsidR="001B661F">
        <w:rPr>
          <w:i/>
          <w:iCs/>
        </w:rPr>
        <w:t>Pervazivní vývojové poruchy</w:t>
      </w:r>
      <w:r w:rsidR="00651320">
        <w:t>.</w:t>
      </w:r>
      <w:r w:rsidR="004A3F18">
        <w:t xml:space="preserve"> </w:t>
      </w:r>
      <w:r w:rsidR="00464BE1">
        <w:t xml:space="preserve">V MKN-10 jsou </w:t>
      </w:r>
      <w:r w:rsidR="00464BE1">
        <w:lastRenderedPageBreak/>
        <w:t>pervazivní vývojové poruchy dále děleny na osm konkrétních diagnóz:</w:t>
      </w:r>
      <w:r w:rsidR="00464BE1" w:rsidRPr="00464BE1">
        <w:t xml:space="preserve"> </w:t>
      </w:r>
      <w:r w:rsidR="00464BE1">
        <w:t xml:space="preserve">dětský autismus, atypický autismus, Rettův syndrom, jiná dětská dezintegrační porucha, hyperaktivní porucha sdružená s mentální retardací a stereotypními pohyby, Aspergerův syndrom, jiné pervazivní vývojové poruchy </w:t>
      </w:r>
      <w:r w:rsidR="004C2D34">
        <w:br/>
      </w:r>
      <w:r w:rsidR="00464BE1">
        <w:t>a pervazivní vývojová porucha nespecifikovaná (WHO, MKN-10</w:t>
      </w:r>
      <w:r w:rsidR="00592F56">
        <w:t xml:space="preserve">). </w:t>
      </w:r>
      <w:r w:rsidR="00334856">
        <w:t>V</w:t>
      </w:r>
      <w:r w:rsidR="008379D9">
        <w:t xml:space="preserve"> Diagnostickém </w:t>
      </w:r>
      <w:r w:rsidR="00517218">
        <w:t>a</w:t>
      </w:r>
      <w:r w:rsidR="003F11B6">
        <w:t xml:space="preserve"> </w:t>
      </w:r>
      <w:r w:rsidR="00517218">
        <w:t>s</w:t>
      </w:r>
      <w:r w:rsidR="008379D9">
        <w:t xml:space="preserve">tatistickém manuálu </w:t>
      </w:r>
      <w:r w:rsidR="00517218">
        <w:t xml:space="preserve">dušeních poruch čtvrté revize (dále jen </w:t>
      </w:r>
      <w:r w:rsidR="005B0AC5">
        <w:br/>
      </w:r>
      <w:r w:rsidR="00517218">
        <w:rPr>
          <w:i/>
          <w:iCs/>
        </w:rPr>
        <w:t>DSM 4</w:t>
      </w:r>
      <w:r w:rsidR="00517218">
        <w:t xml:space="preserve">) </w:t>
      </w:r>
      <w:r w:rsidR="00962893">
        <w:t>tvořily</w:t>
      </w:r>
      <w:r w:rsidR="00BF6E14">
        <w:t xml:space="preserve"> pervazivní vývojové poruchy (angl. </w:t>
      </w:r>
      <w:r w:rsidR="00BF6E14" w:rsidRPr="00062C2F">
        <w:rPr>
          <w:lang w:val="en-US"/>
        </w:rPr>
        <w:t>Pervasive developmental disorders</w:t>
      </w:r>
      <w:r w:rsidR="00BF6E14">
        <w:t>, nebo také PDD)</w:t>
      </w:r>
      <w:r w:rsidR="00725275">
        <w:t xml:space="preserve"> pouze </w:t>
      </w:r>
      <w:r w:rsidR="00F85C19">
        <w:t>čtyři</w:t>
      </w:r>
      <w:r w:rsidR="00725275">
        <w:t xml:space="preserve"> diagnózy</w:t>
      </w:r>
      <w:r w:rsidR="00C361CF">
        <w:t>:</w:t>
      </w:r>
      <w:r w:rsidR="00725275">
        <w:t xml:space="preserve"> autistick</w:t>
      </w:r>
      <w:r w:rsidR="009158F0">
        <w:t>á</w:t>
      </w:r>
      <w:r w:rsidR="00606D6B">
        <w:t xml:space="preserve"> poruch</w:t>
      </w:r>
      <w:r w:rsidR="009158F0">
        <w:t>a</w:t>
      </w:r>
      <w:r w:rsidR="00606D6B">
        <w:t xml:space="preserve">, </w:t>
      </w:r>
      <w:r w:rsidR="00835833">
        <w:t>dětsk</w:t>
      </w:r>
      <w:r w:rsidR="009158F0">
        <w:t>á</w:t>
      </w:r>
      <w:r w:rsidR="00835833">
        <w:t xml:space="preserve"> dezintegrační poruch</w:t>
      </w:r>
      <w:r w:rsidR="009158F0">
        <w:t>a</w:t>
      </w:r>
      <w:r w:rsidR="00835833">
        <w:t xml:space="preserve">, </w:t>
      </w:r>
      <w:r w:rsidR="00606D6B">
        <w:t>Aspergerov</w:t>
      </w:r>
      <w:r w:rsidR="004D34D7">
        <w:t>a</w:t>
      </w:r>
      <w:r w:rsidR="00606D6B">
        <w:t xml:space="preserve"> poruch</w:t>
      </w:r>
      <w:r w:rsidR="004D34D7">
        <w:t>a</w:t>
      </w:r>
      <w:r w:rsidR="00606D6B">
        <w:t xml:space="preserve"> a </w:t>
      </w:r>
      <w:r w:rsidR="00ED22CB">
        <w:t>pervazivní vývojov</w:t>
      </w:r>
      <w:r w:rsidR="004D34D7">
        <w:t>á</w:t>
      </w:r>
      <w:r w:rsidR="00ED22CB">
        <w:t xml:space="preserve"> poruch</w:t>
      </w:r>
      <w:r w:rsidR="00C361CF">
        <w:t>a</w:t>
      </w:r>
      <w:r w:rsidR="00ED22CB">
        <w:t xml:space="preserve"> nespecifikovan</w:t>
      </w:r>
      <w:r w:rsidR="004D34D7">
        <w:t>á</w:t>
      </w:r>
      <w:r w:rsidR="00835833">
        <w:t xml:space="preserve"> (</w:t>
      </w:r>
      <w:r w:rsidR="000F53DA" w:rsidRPr="00062C2F">
        <w:rPr>
          <w:lang w:val="en-US"/>
        </w:rPr>
        <w:t xml:space="preserve">American Psychiatric </w:t>
      </w:r>
      <w:r w:rsidR="00062C2F" w:rsidRPr="00062C2F">
        <w:rPr>
          <w:lang w:val="en-US"/>
        </w:rPr>
        <w:t>Association</w:t>
      </w:r>
      <w:r w:rsidR="000F53DA">
        <w:t xml:space="preserve">, 2013; </w:t>
      </w:r>
      <w:r w:rsidR="001212C6">
        <w:t>Ober</w:t>
      </w:r>
      <w:r w:rsidR="004D34D7">
        <w:t>m</w:t>
      </w:r>
      <w:r w:rsidR="001212C6">
        <w:t>an a Kaufmann, 2020)</w:t>
      </w:r>
      <w:r w:rsidR="00405C64">
        <w:t xml:space="preserve">. </w:t>
      </w:r>
      <w:r w:rsidR="008F772B">
        <w:t>Atribut</w:t>
      </w:r>
      <w:r w:rsidR="005C2278">
        <w:t xml:space="preserve"> pervazivní</w:t>
      </w:r>
      <w:r w:rsidR="00FE7EB0">
        <w:t>, které</w:t>
      </w:r>
      <w:r w:rsidR="00E07464">
        <w:t xml:space="preserve"> je zde užíváno</w:t>
      </w:r>
      <w:r w:rsidR="008F772B">
        <w:t>,</w:t>
      </w:r>
      <w:r w:rsidR="00FE7EB0">
        <w:t xml:space="preserve"> znamená všepronikající, </w:t>
      </w:r>
      <w:r w:rsidR="008F772B">
        <w:t xml:space="preserve">a </w:t>
      </w:r>
      <w:r w:rsidR="00FE7EB0">
        <w:t>naznačuje, že vývoj dítěte s touto poruchou je narušen v</w:t>
      </w:r>
      <w:r w:rsidR="00B7541B">
        <w:t> </w:t>
      </w:r>
      <w:r w:rsidR="00FE7EB0">
        <w:t>m</w:t>
      </w:r>
      <w:r w:rsidR="00B7541B">
        <w:t>noha směrech, např</w:t>
      </w:r>
      <w:r w:rsidR="008F772B">
        <w:t>.</w:t>
      </w:r>
      <w:r w:rsidR="00B7541B">
        <w:t xml:space="preserve"> v komunikaci, sociální interakci a fantazii (</w:t>
      </w:r>
      <w:r w:rsidR="0056023B">
        <w:t>Thorová, 2006</w:t>
      </w:r>
      <w:r w:rsidR="00B7541B">
        <w:t>).</w:t>
      </w:r>
      <w:r w:rsidR="00D768C2">
        <w:t xml:space="preserve"> Občas se </w:t>
      </w:r>
      <w:r w:rsidR="000A7BC8">
        <w:t>v názvosloví objeví také</w:t>
      </w:r>
      <w:r w:rsidR="00323A50">
        <w:t xml:space="preserve"> označení</w:t>
      </w:r>
      <w:r w:rsidR="000A7BC8">
        <w:t xml:space="preserve"> vysokofunkční autismus, </w:t>
      </w:r>
      <w:r w:rsidR="006F752E">
        <w:t>jež</w:t>
      </w:r>
      <w:r w:rsidR="004F5B79">
        <w:t xml:space="preserve"> označuje jedince s autismem be</w:t>
      </w:r>
      <w:r w:rsidR="000B408F">
        <w:t>z mentálního postižení (Alvares a kol., 2020)</w:t>
      </w:r>
      <w:r w:rsidR="00B44E87">
        <w:t xml:space="preserve">. </w:t>
      </w:r>
      <w:r w:rsidR="00C37150">
        <w:t xml:space="preserve">V průběhu času se pojem </w:t>
      </w:r>
      <w:r w:rsidR="00C37150">
        <w:rPr>
          <w:i/>
          <w:iCs/>
        </w:rPr>
        <w:t>vysokofunkční</w:t>
      </w:r>
      <w:r w:rsidR="00C37150">
        <w:t xml:space="preserve"> začal užívat k označení </w:t>
      </w:r>
      <w:r w:rsidR="00355CDC">
        <w:t>vyššího IQ</w:t>
      </w:r>
      <w:r w:rsidR="00323A50">
        <w:t>,</w:t>
      </w:r>
      <w:r w:rsidR="00355CDC">
        <w:t xml:space="preserve"> mírnější</w:t>
      </w:r>
      <w:r w:rsidR="003125B2">
        <w:t>ch</w:t>
      </w:r>
      <w:r w:rsidR="00355CDC">
        <w:t xml:space="preserve"> symptomů </w:t>
      </w:r>
      <w:r w:rsidR="000459E1">
        <w:br/>
      </w:r>
      <w:r w:rsidR="00355CDC">
        <w:t>a lepší</w:t>
      </w:r>
      <w:r w:rsidR="00C56BFC">
        <w:t>ch</w:t>
      </w:r>
      <w:r w:rsidR="00355CDC">
        <w:t xml:space="preserve"> dlouhodobý</w:t>
      </w:r>
      <w:r w:rsidR="00C56BFC">
        <w:t>ch</w:t>
      </w:r>
      <w:r w:rsidR="00355CDC">
        <w:t xml:space="preserve"> výsledk</w:t>
      </w:r>
      <w:r w:rsidR="00C56BFC">
        <w:t>ů</w:t>
      </w:r>
      <w:r w:rsidR="00355CDC">
        <w:t xml:space="preserve"> osob s autismem, </w:t>
      </w:r>
      <w:r w:rsidR="00C56BFC">
        <w:t xml:space="preserve">nicméně </w:t>
      </w:r>
      <w:r w:rsidR="00DD2B78">
        <w:t>dle výzkumu nem</w:t>
      </w:r>
      <w:r w:rsidR="000459E1">
        <w:t>u</w:t>
      </w:r>
      <w:r w:rsidR="00DD2B78">
        <w:t>sí nutně vysokofunkčnost znamenat vy</w:t>
      </w:r>
      <w:r w:rsidR="00737652">
        <w:t>soké IQ</w:t>
      </w:r>
      <w:r w:rsidR="00323A50">
        <w:t>. T</w:t>
      </w:r>
      <w:r w:rsidR="00737652">
        <w:t xml:space="preserve">oto označení navíc </w:t>
      </w:r>
      <w:r w:rsidR="0055513F">
        <w:t xml:space="preserve">není </w:t>
      </w:r>
      <w:r w:rsidR="00AE4E9D">
        <w:t>,,</w:t>
      </w:r>
      <w:r w:rsidR="0055513F">
        <w:t>dobrým</w:t>
      </w:r>
      <w:r w:rsidR="00680CF0">
        <w:t xml:space="preserve"> popisem</w:t>
      </w:r>
      <w:r w:rsidR="00AE4E9D">
        <w:t>“</w:t>
      </w:r>
      <w:r w:rsidR="00680CF0">
        <w:t xml:space="preserve"> adaptivního fungování na úrovni diagnózy, proto není </w:t>
      </w:r>
      <w:r w:rsidR="00AE4E9D">
        <w:t>doporučeno</w:t>
      </w:r>
      <w:r w:rsidR="0088144B">
        <w:t xml:space="preserve"> užívat</w:t>
      </w:r>
      <w:r w:rsidR="00AE4E9D">
        <w:t xml:space="preserve"> ani tento pojem</w:t>
      </w:r>
      <w:r w:rsidR="0088144B">
        <w:t xml:space="preserve"> (Alvares a kol., 2020</w:t>
      </w:r>
      <w:r w:rsidR="00C5556C">
        <w:t xml:space="preserve">; </w:t>
      </w:r>
      <w:r w:rsidR="00A86DC6">
        <w:t>Autism Education Trust</w:t>
      </w:r>
      <w:r w:rsidR="00F37908">
        <w:t>, rok neuveden</w:t>
      </w:r>
      <w:r w:rsidR="0088144B">
        <w:t>).</w:t>
      </w:r>
    </w:p>
    <w:p w14:paraId="1D3B9DF9" w14:textId="05627545" w:rsidR="008B49AD" w:rsidRDefault="00A549F7" w:rsidP="00CB1BC9">
      <w:pPr>
        <w:pStyle w:val="Normostrannstyl"/>
      </w:pPr>
      <w:r>
        <w:tab/>
      </w:r>
      <w:r w:rsidR="00133666">
        <w:t xml:space="preserve">Kvůli obtížnosti </w:t>
      </w:r>
      <w:r w:rsidR="007E72F6">
        <w:t xml:space="preserve">určení jednotlivých diagnóz osob s autismem vznikla potřeba </w:t>
      </w:r>
      <w:r w:rsidR="009A7422">
        <w:t>pojmu</w:t>
      </w:r>
      <w:r w:rsidR="007E72F6">
        <w:t>, který by tuto poruchu</w:t>
      </w:r>
      <w:r w:rsidR="009A7422">
        <w:t xml:space="preserve"> popisoval všeobecně</w:t>
      </w:r>
      <w:r w:rsidR="007E72F6">
        <w:t xml:space="preserve"> (Thorová, 2006; </w:t>
      </w:r>
      <w:r w:rsidR="006025CC">
        <w:t xml:space="preserve">Zwaugenbaum, </w:t>
      </w:r>
      <w:r w:rsidR="00337C5D">
        <w:t>2012</w:t>
      </w:r>
      <w:r w:rsidR="0025606A">
        <w:t xml:space="preserve">). </w:t>
      </w:r>
      <w:r w:rsidR="008D2A07">
        <w:t xml:space="preserve">Proto </w:t>
      </w:r>
      <w:r w:rsidR="00A611F5">
        <w:t xml:space="preserve">např. </w:t>
      </w:r>
      <w:r w:rsidR="008D2A07">
        <w:t xml:space="preserve">autorky </w:t>
      </w:r>
      <w:r w:rsidR="00DC130C">
        <w:t>Pastieriková</w:t>
      </w:r>
      <w:r w:rsidR="00A611F5">
        <w:t xml:space="preserve"> (</w:t>
      </w:r>
      <w:r w:rsidR="00DC130C">
        <w:t>2013</w:t>
      </w:r>
      <w:r w:rsidR="00A611F5">
        <w:t>) a</w:t>
      </w:r>
      <w:r w:rsidR="00DC130C">
        <w:t xml:space="preserve"> Thorová, </w:t>
      </w:r>
      <w:r w:rsidR="00A611F5">
        <w:t>(</w:t>
      </w:r>
      <w:r w:rsidR="00DC130C">
        <w:t>2006</w:t>
      </w:r>
      <w:r w:rsidR="008D2A07">
        <w:t xml:space="preserve">) uvádějí, že v jejich současnosti se začal využívat pojem </w:t>
      </w:r>
      <w:r w:rsidR="008D2A07" w:rsidRPr="008D2A07">
        <w:rPr>
          <w:i/>
          <w:iCs/>
        </w:rPr>
        <w:t>poruchy autistického spektra</w:t>
      </w:r>
      <w:r w:rsidR="008D2A07">
        <w:t>, který</w:t>
      </w:r>
      <w:r w:rsidR="00261861">
        <w:t xml:space="preserve"> přibližně odpovídá pervazivním vývojovým poruchám</w:t>
      </w:r>
      <w:r w:rsidR="000F6467">
        <w:t>.</w:t>
      </w:r>
      <w:r w:rsidR="00261861">
        <w:t xml:space="preserve"> </w:t>
      </w:r>
      <w:r w:rsidR="000F6467">
        <w:t xml:space="preserve"> Je však</w:t>
      </w:r>
      <w:r w:rsidR="00261861">
        <w:t xml:space="preserve"> výstižnější, protože</w:t>
      </w:r>
      <w:r w:rsidR="00BF0B72">
        <w:t xml:space="preserve"> vyjadřuje spíše různorodost než všeprostupnost (Thorová, 2006).</w:t>
      </w:r>
      <w:r w:rsidR="00904150">
        <w:t xml:space="preserve"> </w:t>
      </w:r>
      <w:r w:rsidR="00F76443">
        <w:t xml:space="preserve">Pojem </w:t>
      </w:r>
      <w:r w:rsidR="00F76443">
        <w:rPr>
          <w:i/>
          <w:iCs/>
        </w:rPr>
        <w:t xml:space="preserve">porucha autistického spektra </w:t>
      </w:r>
      <w:r w:rsidR="00F76443">
        <w:t xml:space="preserve">(angl. </w:t>
      </w:r>
      <w:r w:rsidR="00F76443" w:rsidRPr="005B5A42">
        <w:rPr>
          <w:lang w:val="en-US"/>
        </w:rPr>
        <w:t>Autism spectrum disorder</w:t>
      </w:r>
      <w:r w:rsidR="00FC26A6">
        <w:t xml:space="preserve">), někdy také označovaný zkratkou </w:t>
      </w:r>
      <w:r w:rsidR="00FC26A6" w:rsidRPr="00D324E4">
        <w:rPr>
          <w:i/>
          <w:iCs/>
        </w:rPr>
        <w:t>PAS</w:t>
      </w:r>
      <w:r w:rsidR="00FC26A6">
        <w:t xml:space="preserve"> (angl. </w:t>
      </w:r>
      <w:r w:rsidR="00FC26A6" w:rsidRPr="00D324E4">
        <w:rPr>
          <w:i/>
          <w:iCs/>
        </w:rPr>
        <w:t>ASD</w:t>
      </w:r>
      <w:r w:rsidR="00FC26A6">
        <w:t>)</w:t>
      </w:r>
      <w:r w:rsidR="008E3753">
        <w:t xml:space="preserve">, byl ukotven </w:t>
      </w:r>
      <w:r w:rsidR="000F1E46">
        <w:t xml:space="preserve">Diagnostickým statistickým manuálem duševních poruch páté revize (dále jen </w:t>
      </w:r>
      <w:r w:rsidR="00D34B1E">
        <w:br/>
      </w:r>
      <w:r w:rsidR="000F1E46">
        <w:t xml:space="preserve">DSM 5) z roku </w:t>
      </w:r>
      <w:r w:rsidR="00163237">
        <w:t>2013</w:t>
      </w:r>
      <w:r w:rsidR="002D1C72">
        <w:t xml:space="preserve">, kdy byla vytvořena </w:t>
      </w:r>
      <w:r w:rsidR="007D585F">
        <w:t xml:space="preserve">jedna samostatná </w:t>
      </w:r>
      <w:r w:rsidR="0024403B">
        <w:t>diagnóza</w:t>
      </w:r>
      <w:r w:rsidR="007D585F">
        <w:t xml:space="preserve"> vyznačující se </w:t>
      </w:r>
      <w:r w:rsidR="00066E08">
        <w:t>deficity v sociální komunikaci, omezenými, opakujícími se vzorci chování, zájmů nebo činností</w:t>
      </w:r>
      <w:r w:rsidR="00C51AEF">
        <w:t xml:space="preserve"> </w:t>
      </w:r>
      <w:r w:rsidR="00066E08">
        <w:t>a</w:t>
      </w:r>
      <w:r w:rsidR="00995DFE">
        <w:t xml:space="preserve"> podobně, což odpovídá pervazivním vývojovým </w:t>
      </w:r>
      <w:r w:rsidR="00995DFE">
        <w:lastRenderedPageBreak/>
        <w:t>poruchám</w:t>
      </w:r>
      <w:r w:rsidR="00902E6F">
        <w:t>. J</w:t>
      </w:r>
      <w:r w:rsidR="00932590">
        <w:t xml:space="preserve">inak </w:t>
      </w:r>
      <w:r w:rsidR="002D2148">
        <w:t>DSM 5</w:t>
      </w:r>
      <w:r w:rsidR="002A1048">
        <w:t xml:space="preserve"> ovšem</w:t>
      </w:r>
      <w:r w:rsidR="002D2148">
        <w:t xml:space="preserve"> </w:t>
      </w:r>
      <w:r w:rsidR="00932590">
        <w:t>eliminuje rozdíly mezi předchozími diagnózami, jako byl</w:t>
      </w:r>
      <w:r w:rsidR="00F83D81">
        <w:t xml:space="preserve"> například Rettův syndrom, Aspergerův syndrom apod</w:t>
      </w:r>
      <w:r w:rsidR="002A1048">
        <w:t>.</w:t>
      </w:r>
      <w:r w:rsidR="00F83D81">
        <w:t xml:space="preserve"> (</w:t>
      </w:r>
      <w:r w:rsidR="00450797">
        <w:t xml:space="preserve">Adamus a kol., 2017; </w:t>
      </w:r>
      <w:r w:rsidR="00F83D81">
        <w:t xml:space="preserve">DSM 5, 2013; </w:t>
      </w:r>
      <w:r w:rsidR="00BE5087">
        <w:t>Fuentes a kol., 2014;</w:t>
      </w:r>
      <w:r w:rsidR="00A01091">
        <w:t xml:space="preserve"> Lauritsen, 2013</w:t>
      </w:r>
      <w:r w:rsidR="00F3297E">
        <w:t xml:space="preserve">; </w:t>
      </w:r>
      <w:r w:rsidR="008E7D84">
        <w:t xml:space="preserve">Oberman a Kaufmann, </w:t>
      </w:r>
      <w:r w:rsidR="005A7587">
        <w:t xml:space="preserve">2020; </w:t>
      </w:r>
      <w:r w:rsidR="00F3297E">
        <w:t xml:space="preserve">Zwaigenbaum, </w:t>
      </w:r>
      <w:r w:rsidR="008B49AD">
        <w:t xml:space="preserve">2012). </w:t>
      </w:r>
      <w:r w:rsidR="00DE65D4">
        <w:t xml:space="preserve">Diagnóza </w:t>
      </w:r>
      <w:r w:rsidR="0044325E">
        <w:rPr>
          <w:i/>
          <w:iCs/>
        </w:rPr>
        <w:t>Porucha autistického spektra</w:t>
      </w:r>
      <w:r w:rsidR="0044325E">
        <w:t xml:space="preserve"> je v DSM 5 obsažena v kapitole </w:t>
      </w:r>
      <w:r w:rsidR="0044325E">
        <w:rPr>
          <w:i/>
          <w:iCs/>
        </w:rPr>
        <w:t>Neurovývojové poruchy</w:t>
      </w:r>
      <w:r w:rsidR="00332155">
        <w:t>, kam se řadí dále například ADHD</w:t>
      </w:r>
      <w:r w:rsidR="004D1F10">
        <w:t xml:space="preserve">, poruchy vývoje intelektu, </w:t>
      </w:r>
      <w:r w:rsidR="00A21FCF">
        <w:t xml:space="preserve">narušení komunikace či poruchy učení (DSM 5, 2013). </w:t>
      </w:r>
      <w:r w:rsidR="00852039">
        <w:t xml:space="preserve">S tímto členěním autismu </w:t>
      </w:r>
      <w:r w:rsidR="00902435">
        <w:t>se shoduje</w:t>
      </w:r>
      <w:r w:rsidR="00852039">
        <w:t xml:space="preserve"> také </w:t>
      </w:r>
      <w:r w:rsidR="00B23C3A">
        <w:t xml:space="preserve">11.revize Mezinárodní statistické klasifikace nemocí a přidružených zdravotních problémů (dále </w:t>
      </w:r>
      <w:r w:rsidR="00833096">
        <w:br/>
      </w:r>
      <w:r w:rsidR="00B23C3A">
        <w:t>jen MKN-11)</w:t>
      </w:r>
      <w:r w:rsidR="00EB600C">
        <w:t xml:space="preserve">, která </w:t>
      </w:r>
      <w:r w:rsidR="009C5149">
        <w:t xml:space="preserve">byla sice v roce 2022 v České republice přijata (Bazalová, 2023), ale </w:t>
      </w:r>
      <w:r w:rsidR="00AE2B0C">
        <w:t xml:space="preserve">v době vzniku této práce </w:t>
      </w:r>
      <w:r w:rsidR="00890DBC">
        <w:t xml:space="preserve">ještě </w:t>
      </w:r>
      <w:r w:rsidR="005756AF">
        <w:t>nebyla plně</w:t>
      </w:r>
      <w:r w:rsidR="00890DBC">
        <w:t xml:space="preserve"> přeložen</w:t>
      </w:r>
      <w:r w:rsidR="005756AF">
        <w:t>a</w:t>
      </w:r>
      <w:r w:rsidR="00890DBC">
        <w:t xml:space="preserve"> do českého jazyka a </w:t>
      </w:r>
      <w:r w:rsidR="005756AF">
        <w:t xml:space="preserve">v klinické praxi </w:t>
      </w:r>
      <w:r w:rsidR="00890DBC">
        <w:t>diagnostika stále probíhá podle</w:t>
      </w:r>
      <w:r w:rsidR="005756AF">
        <w:t>poslední edice</w:t>
      </w:r>
      <w:r w:rsidR="00890DBC">
        <w:t xml:space="preserve"> MKN-10</w:t>
      </w:r>
      <w:r w:rsidR="005756AF">
        <w:t xml:space="preserve"> platné k 1. 1. 2024</w:t>
      </w:r>
      <w:r w:rsidR="00890DBC">
        <w:t>. V MKN-11</w:t>
      </w:r>
      <w:r w:rsidR="00890DBC" w:rsidRPr="00890DBC">
        <w:t xml:space="preserve"> </w:t>
      </w:r>
      <w:r w:rsidR="006B6F10">
        <w:t xml:space="preserve">se </w:t>
      </w:r>
      <w:r w:rsidR="00890DBC">
        <w:t>v </w:t>
      </w:r>
      <w:r w:rsidR="001D2784">
        <w:t>sub</w:t>
      </w:r>
      <w:r w:rsidR="00890DBC">
        <w:t xml:space="preserve">kategorii </w:t>
      </w:r>
      <w:r w:rsidR="00890DBC">
        <w:rPr>
          <w:i/>
          <w:iCs/>
        </w:rPr>
        <w:t>Neurovývojové poruchy</w:t>
      </w:r>
      <w:r w:rsidR="00890DBC">
        <w:t xml:space="preserve"> pod kódem 6A02 </w:t>
      </w:r>
      <w:r w:rsidR="006B6F10">
        <w:t xml:space="preserve">nacházejí </w:t>
      </w:r>
      <w:r w:rsidR="00890DBC">
        <w:t>Poruchy autistického spektra</w:t>
      </w:r>
      <w:r w:rsidR="006B6F10">
        <w:t xml:space="preserve">, tedy </w:t>
      </w:r>
      <w:r w:rsidR="000C452C">
        <w:t xml:space="preserve">skupina </w:t>
      </w:r>
      <w:r w:rsidR="006B6F10">
        <w:t>diagnóz, kter</w:t>
      </w:r>
      <w:r w:rsidR="000C452C">
        <w:t>é</w:t>
      </w:r>
      <w:r w:rsidR="006B6F10">
        <w:t xml:space="preserve"> se od klasifikace MKN-10 značně liší</w:t>
      </w:r>
      <w:r w:rsidR="00890DBC">
        <w:t xml:space="preserve">. Na rozdíl od desáté revize je v této aktualizované verzi název pouze zastřešujícím </w:t>
      </w:r>
      <w:r w:rsidR="000C452C">
        <w:t>označením</w:t>
      </w:r>
      <w:r w:rsidR="00890DBC">
        <w:t xml:space="preserve">, jelikož se dále nedělí na jednotlivé konkrétní diagnózy, ale na sedm </w:t>
      </w:r>
      <w:r w:rsidR="0045314E">
        <w:t xml:space="preserve">více </w:t>
      </w:r>
      <w:r w:rsidR="00890DBC">
        <w:t xml:space="preserve">obecných poruch kategorizovaných </w:t>
      </w:r>
      <w:r w:rsidR="008F0DDD">
        <w:t>po</w:t>
      </w:r>
      <w:r w:rsidR="00890DBC">
        <w:t xml:space="preserve">dle </w:t>
      </w:r>
      <w:r w:rsidR="003D33B1">
        <w:t>funkčnosti jazyka a řeči</w:t>
      </w:r>
      <w:r w:rsidR="00890DBC">
        <w:t xml:space="preserve"> a případné přidružené poruchy vývoje intelektu</w:t>
      </w:r>
      <w:r w:rsidR="00666DB3">
        <w:t xml:space="preserve">. Zaniká nám tedy </w:t>
      </w:r>
      <w:r w:rsidR="00C83418">
        <w:t>mimo jiné</w:t>
      </w:r>
      <w:r w:rsidR="00666DB3">
        <w:t xml:space="preserve"> diagnóza Aspergerův syndrom. </w:t>
      </w:r>
      <w:r w:rsidR="00123E70">
        <w:br/>
      </w:r>
      <w:r w:rsidR="00890DBC">
        <w:t>(</w:t>
      </w:r>
      <w:r w:rsidR="001D2784">
        <w:t xml:space="preserve">Bazalová, 2023; </w:t>
      </w:r>
      <w:r w:rsidR="0080194F">
        <w:t>MKN-1</w:t>
      </w:r>
      <w:r w:rsidR="003D33B1">
        <w:t>1</w:t>
      </w:r>
      <w:r w:rsidR="00890DBC">
        <w:t>)</w:t>
      </w:r>
    </w:p>
    <w:p w14:paraId="3AFE9904" w14:textId="70C0538E" w:rsidR="000F35C9" w:rsidRDefault="00AE4498" w:rsidP="00246F08">
      <w:pPr>
        <w:pStyle w:val="Normostrannstyl"/>
      </w:pPr>
      <w:r>
        <w:tab/>
      </w:r>
      <w:r w:rsidR="006A3F7B">
        <w:t xml:space="preserve">Otázkou tedy je, </w:t>
      </w:r>
      <w:r w:rsidR="00A17372">
        <w:t xml:space="preserve">jaká je </w:t>
      </w:r>
      <w:r w:rsidR="00DE258B">
        <w:t>,,</w:t>
      </w:r>
      <w:r w:rsidR="00A17372">
        <w:t>správná</w:t>
      </w:r>
      <w:r w:rsidR="00DE258B">
        <w:t>“</w:t>
      </w:r>
      <w:r w:rsidR="00A17372">
        <w:t xml:space="preserve"> terminologie autismu</w:t>
      </w:r>
      <w:r w:rsidR="006A3F7B">
        <w:t xml:space="preserve">. </w:t>
      </w:r>
      <w:r w:rsidR="00747E37">
        <w:t>Mělo by se používat označení</w:t>
      </w:r>
      <w:r w:rsidR="006A3F7B">
        <w:t xml:space="preserve"> </w:t>
      </w:r>
      <w:r w:rsidR="006A3F7B">
        <w:rPr>
          <w:i/>
          <w:iCs/>
        </w:rPr>
        <w:t>porucha</w:t>
      </w:r>
      <w:r w:rsidR="006A3F7B">
        <w:t xml:space="preserve"> nebo </w:t>
      </w:r>
      <w:r w:rsidR="006A3F7B">
        <w:rPr>
          <w:i/>
          <w:iCs/>
        </w:rPr>
        <w:t>poruchy autistického spektra</w:t>
      </w:r>
      <w:r w:rsidR="008F3CD8">
        <w:rPr>
          <w:i/>
          <w:iCs/>
        </w:rPr>
        <w:t xml:space="preserve"> </w:t>
      </w:r>
      <w:r w:rsidR="008F3CD8">
        <w:t>(jednotné i množné číslo se stejnou platností)</w:t>
      </w:r>
      <w:r w:rsidR="006A3F7B">
        <w:t xml:space="preserve">, nebo je lepší </w:t>
      </w:r>
      <w:r w:rsidR="00D82CA5">
        <w:rPr>
          <w:i/>
          <w:iCs/>
        </w:rPr>
        <w:t>autismus</w:t>
      </w:r>
      <w:r w:rsidR="008F3CD8">
        <w:rPr>
          <w:i/>
          <w:iCs/>
        </w:rPr>
        <w:t xml:space="preserve"> </w:t>
      </w:r>
      <w:r w:rsidR="008F3CD8">
        <w:t>či jiné diagnóz</w:t>
      </w:r>
      <w:r w:rsidR="00B87D1D">
        <w:t>y</w:t>
      </w:r>
      <w:r w:rsidR="00D82CA5">
        <w:t xml:space="preserve"> </w:t>
      </w:r>
      <w:r w:rsidR="00E71221">
        <w:t>po</w:t>
      </w:r>
      <w:r w:rsidR="00D82CA5">
        <w:t>dle starší, ale stále platné</w:t>
      </w:r>
      <w:r w:rsidR="00E71221">
        <w:t xml:space="preserve"> edice</w:t>
      </w:r>
      <w:r w:rsidR="00900B37">
        <w:t xml:space="preserve"> MKN-10</w:t>
      </w:r>
      <w:r w:rsidR="00E71221">
        <w:t>?</w:t>
      </w:r>
      <w:r w:rsidR="00FF14D9">
        <w:t xml:space="preserve"> (Bazalová, 2023</w:t>
      </w:r>
      <w:r w:rsidR="00E71221">
        <w:t>)</w:t>
      </w:r>
      <w:r w:rsidR="00EB77A0">
        <w:t xml:space="preserve"> </w:t>
      </w:r>
      <w:r w:rsidR="00747E37">
        <w:t>P</w:t>
      </w:r>
      <w:r w:rsidR="002C1C73">
        <w:t xml:space="preserve">ro komplexní náhled na tuto problematiku je vhodné zaměřit se také na pohled samotných osob, kterých se to týká, </w:t>
      </w:r>
      <w:r w:rsidR="00FF0F91">
        <w:t xml:space="preserve">a na </w:t>
      </w:r>
      <w:r w:rsidR="008724B0">
        <w:t>jimi</w:t>
      </w:r>
      <w:r w:rsidR="00FF0F91">
        <w:t xml:space="preserve"> preferované označení. </w:t>
      </w:r>
      <w:r w:rsidR="008159A6">
        <w:t>Pod</w:t>
      </w:r>
      <w:r w:rsidR="00FF0F91">
        <w:t>le</w:t>
      </w:r>
      <w:r w:rsidR="001416F5">
        <w:t xml:space="preserve"> vybraných</w:t>
      </w:r>
      <w:r w:rsidR="00FF0F91">
        <w:t xml:space="preserve"> autorů (</w:t>
      </w:r>
      <w:r w:rsidR="003F7D43">
        <w:t xml:space="preserve">např. </w:t>
      </w:r>
      <w:r w:rsidR="00FF0F91">
        <w:t>Autism Educatio</w:t>
      </w:r>
      <w:r w:rsidR="00881D4E">
        <w:t>n</w:t>
      </w:r>
      <w:r w:rsidR="00FF0F91">
        <w:t xml:space="preserve"> Trust</w:t>
      </w:r>
      <w:r w:rsidR="003F7D43">
        <w:t>, rok neuveden</w:t>
      </w:r>
      <w:r w:rsidR="00E8311B">
        <w:t xml:space="preserve">; </w:t>
      </w:r>
      <w:r w:rsidR="004177C4">
        <w:t>Bury a kol., 2023)</w:t>
      </w:r>
      <w:r w:rsidR="00B62B33">
        <w:t xml:space="preserve"> osoby s</w:t>
      </w:r>
      <w:r w:rsidR="003F7D43">
        <w:t> </w:t>
      </w:r>
      <w:r w:rsidR="00B62B33">
        <w:t>autism</w:t>
      </w:r>
      <w:r w:rsidR="00B87D1D">
        <w:t>em</w:t>
      </w:r>
      <w:r w:rsidR="003F7D43">
        <w:t xml:space="preserve"> uváděly</w:t>
      </w:r>
      <w:r w:rsidR="00B62B33">
        <w:t>, že jsou nejraději označován</w:t>
      </w:r>
      <w:r w:rsidR="003F7D43">
        <w:t>y</w:t>
      </w:r>
      <w:r w:rsidR="00B62B33">
        <w:t xml:space="preserve"> jako </w:t>
      </w:r>
      <w:r w:rsidR="00DA332A">
        <w:rPr>
          <w:i/>
          <w:iCs/>
        </w:rPr>
        <w:t>osoba s</w:t>
      </w:r>
      <w:r w:rsidR="00A636B1">
        <w:rPr>
          <w:i/>
          <w:iCs/>
        </w:rPr>
        <w:t> </w:t>
      </w:r>
      <w:r w:rsidR="00DA332A">
        <w:rPr>
          <w:i/>
          <w:iCs/>
        </w:rPr>
        <w:t>autismem</w:t>
      </w:r>
      <w:r w:rsidR="00A636B1">
        <w:t xml:space="preserve">, </w:t>
      </w:r>
      <w:r w:rsidR="00A636B1">
        <w:rPr>
          <w:i/>
          <w:iCs/>
        </w:rPr>
        <w:t xml:space="preserve">dítě s autismem, žák s autismem </w:t>
      </w:r>
      <w:r w:rsidR="00A636B1">
        <w:t xml:space="preserve">či </w:t>
      </w:r>
      <w:r w:rsidR="00A636B1">
        <w:rPr>
          <w:i/>
          <w:iCs/>
        </w:rPr>
        <w:t>osoba na autistickém spektru</w:t>
      </w:r>
      <w:r w:rsidR="00A636B1">
        <w:t>, což naznačuje preferování tzv. people-first languag</w:t>
      </w:r>
      <w:r w:rsidR="00BC3CE8">
        <w:t>e</w:t>
      </w:r>
      <w:r w:rsidR="005944C1">
        <w:t xml:space="preserve"> (prvně je</w:t>
      </w:r>
      <w:r w:rsidR="00BC3CE8">
        <w:t xml:space="preserve"> zdůrazňována osoba, a </w:t>
      </w:r>
      <w:r w:rsidR="005944C1">
        <w:t xml:space="preserve">až </w:t>
      </w:r>
      <w:r w:rsidR="00BC3CE8">
        <w:t>poté diagnóza</w:t>
      </w:r>
      <w:r w:rsidR="005944C1">
        <w:t>)</w:t>
      </w:r>
      <w:r w:rsidR="00BC3CE8">
        <w:t xml:space="preserve">. </w:t>
      </w:r>
      <w:r w:rsidR="00837194">
        <w:t>Samozřejmě tento fakt neřeší otázku, jaká je správná terminologie</w:t>
      </w:r>
      <w:r w:rsidR="00C418B0">
        <w:t xml:space="preserve">, navíc jak uvádí terminologická příručka, </w:t>
      </w:r>
      <w:r w:rsidR="00C418B0">
        <w:rPr>
          <w:i/>
          <w:iCs/>
        </w:rPr>
        <w:t>,,… neexistuje jedi</w:t>
      </w:r>
      <w:r w:rsidR="00C32797">
        <w:rPr>
          <w:i/>
          <w:iCs/>
        </w:rPr>
        <w:t>ný způsob, jak popsat autismus, který by byl</w:t>
      </w:r>
      <w:r w:rsidR="00341B2D">
        <w:rPr>
          <w:i/>
          <w:iCs/>
        </w:rPr>
        <w:t xml:space="preserve"> univerzálně přijatelný</w:t>
      </w:r>
      <w:r w:rsidR="00341B2D">
        <w:t>.“ (Autism Education Trust</w:t>
      </w:r>
      <w:r w:rsidR="00F37908">
        <w:t>, rok neuveden</w:t>
      </w:r>
      <w:r w:rsidR="00341B2D">
        <w:t>), což</w:t>
      </w:r>
      <w:r w:rsidR="00D10379">
        <w:t xml:space="preserve"> naznačuje, že i </w:t>
      </w:r>
      <w:r w:rsidR="008D42D2">
        <w:t xml:space="preserve">autoři a zdroje uvádí různou terminologii. </w:t>
      </w:r>
      <w:r w:rsidR="001017E4">
        <w:t xml:space="preserve">V této bakalářské práci </w:t>
      </w:r>
      <w:r w:rsidR="001017E4">
        <w:lastRenderedPageBreak/>
        <w:t xml:space="preserve">bude uváděn pojem </w:t>
      </w:r>
      <w:r w:rsidR="001017E4">
        <w:rPr>
          <w:i/>
          <w:iCs/>
        </w:rPr>
        <w:t>poruchy autistického spektra</w:t>
      </w:r>
      <w:r w:rsidR="001017E4">
        <w:t xml:space="preserve"> nebo </w:t>
      </w:r>
      <w:r w:rsidR="001017E4">
        <w:rPr>
          <w:i/>
          <w:iCs/>
        </w:rPr>
        <w:t>porucha autistického spektra</w:t>
      </w:r>
      <w:r w:rsidR="001017E4">
        <w:t xml:space="preserve">, jelikož </w:t>
      </w:r>
      <w:r w:rsidR="00AC7DB7">
        <w:t xml:space="preserve">symptomatika i míra postižení jsou velmi různorodé, </w:t>
      </w:r>
      <w:r w:rsidR="008C62C8">
        <w:t xml:space="preserve">spektrální a </w:t>
      </w:r>
      <w:r w:rsidR="00DF09FA">
        <w:t xml:space="preserve">těžko rozlišitelné (Adamus a kol., 2017; Thorová, 2006; Thorová a Šporclová, 2013). </w:t>
      </w:r>
      <w:r w:rsidR="00EE6EDD">
        <w:t>V zahraniční literatuře se navíc nejčastěji využívá zkratka ASD, tedy Autism Spectrum Disorder (</w:t>
      </w:r>
      <w:r w:rsidR="009E13DB">
        <w:t>překládaná a uváděná nejčastěji jako ,,</w:t>
      </w:r>
      <w:r w:rsidR="00EE6EDD">
        <w:t>porucha autistického spektra</w:t>
      </w:r>
      <w:r w:rsidR="009E13DB">
        <w:t>“</w:t>
      </w:r>
      <w:r w:rsidR="00EE6EDD">
        <w:t xml:space="preserve">). </w:t>
      </w:r>
    </w:p>
    <w:p w14:paraId="1E6065CE" w14:textId="6EB80441" w:rsidR="005564DB" w:rsidRPr="00DA44BE" w:rsidRDefault="009E13DB" w:rsidP="00DA44BE">
      <w:pPr>
        <w:pStyle w:val="Nadpis2"/>
      </w:pPr>
      <w:bookmarkStart w:id="4" w:name="_Toc162936275"/>
      <w:r>
        <w:t>Volnočasové aktivity – vymezení obsahu pojmu a</w:t>
      </w:r>
      <w:r w:rsidR="00BA1423">
        <w:t xml:space="preserve"> kategorizace</w:t>
      </w:r>
      <w:bookmarkEnd w:id="4"/>
    </w:p>
    <w:p w14:paraId="4149F2F0" w14:textId="1A03AAE0" w:rsidR="00491F44" w:rsidRDefault="00BA4039" w:rsidP="00182AC8">
      <w:pPr>
        <w:pStyle w:val="Normostrannstyl"/>
      </w:pPr>
      <w:r>
        <w:t>Nezbytné je konstatovat</w:t>
      </w:r>
      <w:r w:rsidR="005564DB">
        <w:t xml:space="preserve"> základní pojmy</w:t>
      </w:r>
      <w:r w:rsidR="00321B84">
        <w:t xml:space="preserve"> zakládající obsah</w:t>
      </w:r>
      <w:r w:rsidR="005564DB">
        <w:t xml:space="preserve"> této kapitoly. </w:t>
      </w:r>
      <w:r w:rsidR="00321B84">
        <w:t>Jsou jimi</w:t>
      </w:r>
      <w:r w:rsidR="005564DB">
        <w:t xml:space="preserve"> </w:t>
      </w:r>
      <w:r w:rsidR="005564DB">
        <w:rPr>
          <w:i/>
          <w:iCs/>
        </w:rPr>
        <w:t>volný čas</w:t>
      </w:r>
      <w:r w:rsidR="003E27E2">
        <w:rPr>
          <w:i/>
          <w:iCs/>
        </w:rPr>
        <w:t xml:space="preserve"> </w:t>
      </w:r>
      <w:r w:rsidR="003E27E2" w:rsidRPr="00416580">
        <w:t>(</w:t>
      </w:r>
      <w:r w:rsidR="00FE2CE7">
        <w:t xml:space="preserve">angl. </w:t>
      </w:r>
      <w:r w:rsidR="003E27E2">
        <w:rPr>
          <w:i/>
          <w:iCs/>
        </w:rPr>
        <w:t>leisure</w:t>
      </w:r>
      <w:r w:rsidR="00321B84">
        <w:t xml:space="preserve"> nebo také </w:t>
      </w:r>
      <w:r w:rsidR="00321B84">
        <w:rPr>
          <w:i/>
          <w:iCs/>
        </w:rPr>
        <w:t>leisure time</w:t>
      </w:r>
      <w:r w:rsidR="003E27E2" w:rsidRPr="00416580">
        <w:t>)</w:t>
      </w:r>
      <w:r w:rsidR="005564DB">
        <w:rPr>
          <w:i/>
          <w:iCs/>
        </w:rPr>
        <w:t xml:space="preserve">, </w:t>
      </w:r>
      <w:r w:rsidR="009D2A7F">
        <w:rPr>
          <w:i/>
          <w:iCs/>
        </w:rPr>
        <w:t>volnočasové aktivity</w:t>
      </w:r>
      <w:r w:rsidR="00225B15">
        <w:rPr>
          <w:i/>
          <w:iCs/>
        </w:rPr>
        <w:t xml:space="preserve"> </w:t>
      </w:r>
      <w:r w:rsidR="00225B15">
        <w:t>a také</w:t>
      </w:r>
      <w:r w:rsidR="009D2A7F">
        <w:rPr>
          <w:i/>
          <w:iCs/>
        </w:rPr>
        <w:t xml:space="preserve"> zájmové aktivity</w:t>
      </w:r>
      <w:r w:rsidR="009D2A7F">
        <w:t xml:space="preserve">. </w:t>
      </w:r>
      <w:r w:rsidR="00AE6900">
        <w:t>V</w:t>
      </w:r>
      <w:r w:rsidR="00E91503">
        <w:t xml:space="preserve">olný čas definují </w:t>
      </w:r>
      <w:r w:rsidR="00AB2109">
        <w:t xml:space="preserve">čeští i zahraniční </w:t>
      </w:r>
      <w:r w:rsidR="00E91503">
        <w:t>autoři (</w:t>
      </w:r>
      <w:r w:rsidR="0028141F">
        <w:t>Hájek, Hofbauer, Pávková, 2008;</w:t>
      </w:r>
      <w:r w:rsidR="002C5735">
        <w:t xml:space="preserve"> Hamřík, 2022</w:t>
      </w:r>
      <w:r w:rsidR="002C2805">
        <w:t>;</w:t>
      </w:r>
      <w:r w:rsidR="00767FA6">
        <w:t xml:space="preserve"> Hurd a Anderson, </w:t>
      </w:r>
      <w:r w:rsidR="00566BFD">
        <w:t>2010;</w:t>
      </w:r>
      <w:r w:rsidR="0028141F">
        <w:t xml:space="preserve"> </w:t>
      </w:r>
      <w:r w:rsidR="00B34FCF">
        <w:t xml:space="preserve">Kratochvílová, </w:t>
      </w:r>
      <w:r w:rsidR="00533939">
        <w:t xml:space="preserve">2004; </w:t>
      </w:r>
      <w:r w:rsidR="00334278">
        <w:t xml:space="preserve">McLean a Hurd, 2012; </w:t>
      </w:r>
      <w:r w:rsidR="008264E2">
        <w:t xml:space="preserve">MŠMT, 2002; </w:t>
      </w:r>
      <w:r w:rsidR="00B43E58">
        <w:t>Pávková, 2014</w:t>
      </w:r>
      <w:r w:rsidR="00E91503">
        <w:t xml:space="preserve">) jako </w:t>
      </w:r>
      <w:r w:rsidR="00AB2109">
        <w:t>dob</w:t>
      </w:r>
      <w:r w:rsidR="00FB5775">
        <w:t>u</w:t>
      </w:r>
      <w:r w:rsidR="00D72553">
        <w:t xml:space="preserve"> mimo pracovní či školní povinnosti</w:t>
      </w:r>
      <w:r w:rsidR="00D32421">
        <w:t xml:space="preserve">, kdy si člověk </w:t>
      </w:r>
      <w:r w:rsidR="00E47450">
        <w:t xml:space="preserve">svobodně </w:t>
      </w:r>
      <w:r w:rsidR="00D32421">
        <w:t>dělá to, co chce, co je pro něj příjemné a přináší mu potěšení a radost</w:t>
      </w:r>
      <w:r w:rsidR="00EA4E9C">
        <w:t xml:space="preserve">, </w:t>
      </w:r>
      <w:r w:rsidR="0097607A">
        <w:t>a tyto</w:t>
      </w:r>
      <w:r w:rsidR="00EA4E9C">
        <w:t xml:space="preserve"> činnosti</w:t>
      </w:r>
      <w:r w:rsidR="0097607A">
        <w:t xml:space="preserve"> si vybírá</w:t>
      </w:r>
      <w:r w:rsidR="00EA4E9C">
        <w:t xml:space="preserve"> dobrovolně</w:t>
      </w:r>
      <w:r w:rsidR="00D32421">
        <w:t>.</w:t>
      </w:r>
      <w:r w:rsidR="00CA4E46">
        <w:t xml:space="preserve"> </w:t>
      </w:r>
      <w:r w:rsidR="00946414">
        <w:t xml:space="preserve">Právě ve volném čase se </w:t>
      </w:r>
      <w:r w:rsidR="00C35802">
        <w:t xml:space="preserve">člověk věnuje </w:t>
      </w:r>
      <w:r w:rsidR="00C35802">
        <w:rPr>
          <w:i/>
          <w:iCs/>
        </w:rPr>
        <w:t>v</w:t>
      </w:r>
      <w:r w:rsidR="00034A56">
        <w:rPr>
          <w:i/>
          <w:iCs/>
        </w:rPr>
        <w:t>olnočasov</w:t>
      </w:r>
      <w:r w:rsidR="00C35802">
        <w:rPr>
          <w:i/>
          <w:iCs/>
        </w:rPr>
        <w:t>ým</w:t>
      </w:r>
      <w:r w:rsidR="00034A56">
        <w:rPr>
          <w:i/>
          <w:iCs/>
        </w:rPr>
        <w:t xml:space="preserve"> aktivit</w:t>
      </w:r>
      <w:r w:rsidR="00C35802">
        <w:rPr>
          <w:i/>
          <w:iCs/>
        </w:rPr>
        <w:t>ám</w:t>
      </w:r>
      <w:r w:rsidR="00C35802">
        <w:t>, což</w:t>
      </w:r>
      <w:r w:rsidR="00034A56">
        <w:rPr>
          <w:i/>
          <w:iCs/>
        </w:rPr>
        <w:t xml:space="preserve"> </w:t>
      </w:r>
      <w:r w:rsidR="00034A56">
        <w:t xml:space="preserve">jsou </w:t>
      </w:r>
      <w:r w:rsidR="0097607A">
        <w:t>po</w:t>
      </w:r>
      <w:r w:rsidR="00034A56">
        <w:t xml:space="preserve">dle </w:t>
      </w:r>
      <w:r w:rsidR="0097607A">
        <w:t xml:space="preserve">vybraných </w:t>
      </w:r>
      <w:r w:rsidR="00034A56">
        <w:t>autorů (</w:t>
      </w:r>
      <w:r w:rsidR="00DA7080">
        <w:t>Hájek, Hofbauer, Pávková, 2008;</w:t>
      </w:r>
      <w:r w:rsidR="002C2805" w:rsidRPr="002C2805">
        <w:t xml:space="preserve"> </w:t>
      </w:r>
      <w:r w:rsidR="002C2805">
        <w:t>Hamřík, 2022;</w:t>
      </w:r>
      <w:r w:rsidR="00DA7080">
        <w:t xml:space="preserve"> </w:t>
      </w:r>
      <w:r w:rsidR="005A617D">
        <w:t xml:space="preserve">Kaljac </w:t>
      </w:r>
      <w:r w:rsidR="000459E1">
        <w:br/>
      </w:r>
      <w:r w:rsidR="005A617D">
        <w:t xml:space="preserve">a kol., 2019; </w:t>
      </w:r>
      <w:r w:rsidR="00045617">
        <w:t xml:space="preserve">Pávková, 2014; </w:t>
      </w:r>
      <w:r w:rsidR="0030339C">
        <w:t>Pospíšil a Pospíšilová</w:t>
      </w:r>
      <w:r w:rsidR="005D3306">
        <w:t xml:space="preserve"> a kol.</w:t>
      </w:r>
      <w:r w:rsidR="0030339C">
        <w:t xml:space="preserve">, 2018; </w:t>
      </w:r>
      <w:r w:rsidR="009C74A8">
        <w:t>Zhu a kol., 2023</w:t>
      </w:r>
      <w:r w:rsidR="00034A56">
        <w:t xml:space="preserve">) </w:t>
      </w:r>
      <w:r w:rsidR="009E5ECD">
        <w:t>smysluplné aktivity, do kterých se</w:t>
      </w:r>
      <w:r w:rsidR="0070769D">
        <w:t xml:space="preserve"> ve volném čase</w:t>
      </w:r>
      <w:r w:rsidR="009E5ECD">
        <w:t xml:space="preserve"> jedinci dobrovolně zapojují</w:t>
      </w:r>
      <w:r w:rsidR="005A617D">
        <w:t xml:space="preserve">. </w:t>
      </w:r>
      <w:r w:rsidR="00C0650F">
        <w:t>Mimo volnočasové aktivity autoři (</w:t>
      </w:r>
      <w:r w:rsidR="00BA12A9">
        <w:t>Hájek, Hofbauer,</w:t>
      </w:r>
      <w:r w:rsidR="00225B15">
        <w:t xml:space="preserve"> </w:t>
      </w:r>
      <w:r w:rsidR="00BA12A9">
        <w:t>Pávková, 2008; Kratochvílová, 2004; Pávková, 2014</w:t>
      </w:r>
      <w:r w:rsidR="00C0650F">
        <w:t>) vyčleňují také</w:t>
      </w:r>
      <w:r w:rsidR="00225B15">
        <w:t xml:space="preserve"> </w:t>
      </w:r>
      <w:r w:rsidR="00C0650F">
        <w:t xml:space="preserve">tzv. </w:t>
      </w:r>
      <w:r w:rsidR="00C0650F">
        <w:rPr>
          <w:i/>
          <w:iCs/>
        </w:rPr>
        <w:t>zájmové aktivity</w:t>
      </w:r>
      <w:r w:rsidR="00C0650F">
        <w:t xml:space="preserve">, které definují jako </w:t>
      </w:r>
      <w:r w:rsidR="00CF6072">
        <w:t xml:space="preserve">aktivitu k uspokojení individuálních zájmů člověka, které </w:t>
      </w:r>
      <w:r w:rsidR="002237C5">
        <w:t>se projevují selektivním zaměřením člověka a jeho výběrov</w:t>
      </w:r>
      <w:r w:rsidR="008E40E5">
        <w:t>ým</w:t>
      </w:r>
      <w:r w:rsidR="002237C5">
        <w:t xml:space="preserve"> vztah</w:t>
      </w:r>
      <w:r w:rsidR="008E40E5">
        <w:t>em</w:t>
      </w:r>
      <w:r w:rsidR="002237C5">
        <w:t xml:space="preserve"> k určitým předmětům a jevům. </w:t>
      </w:r>
      <w:r w:rsidR="00E35CA4">
        <w:t>Co se týče f</w:t>
      </w:r>
      <w:r w:rsidR="006022D4">
        <w:t>unkc</w:t>
      </w:r>
      <w:r w:rsidR="00E35CA4">
        <w:t>í</w:t>
      </w:r>
      <w:r w:rsidR="006022D4">
        <w:t xml:space="preserve"> volného času a volnočasových aktivit</w:t>
      </w:r>
      <w:r w:rsidR="00767EAF">
        <w:t xml:space="preserve">, v české literatuře se autoři nejčastěji shodují na </w:t>
      </w:r>
      <w:r w:rsidR="007A35D7">
        <w:t xml:space="preserve">rekreaci, odpočinku, </w:t>
      </w:r>
      <w:r w:rsidR="005E3231">
        <w:t xml:space="preserve">výchově a </w:t>
      </w:r>
      <w:r w:rsidR="007A35D7">
        <w:t>vzdělávání a zábavě</w:t>
      </w:r>
      <w:r w:rsidR="005E3231">
        <w:t xml:space="preserve">, </w:t>
      </w:r>
      <w:r w:rsidR="00260724">
        <w:t xml:space="preserve">a </w:t>
      </w:r>
      <w:r w:rsidR="005E3231">
        <w:t xml:space="preserve">naplnění </w:t>
      </w:r>
      <w:r w:rsidR="00A55297">
        <w:t>např</w:t>
      </w:r>
      <w:r w:rsidR="008E40E5">
        <w:t>.</w:t>
      </w:r>
      <w:r w:rsidR="00A55297">
        <w:t xml:space="preserve"> potřeby seberealizace</w:t>
      </w:r>
      <w:r w:rsidR="007C5417">
        <w:t xml:space="preserve"> (</w:t>
      </w:r>
      <w:r w:rsidR="000B097A">
        <w:t xml:space="preserve">Hájek, Hofbauer, Pávková, 2008; </w:t>
      </w:r>
      <w:r w:rsidR="00D15373">
        <w:t>Hamřík,</w:t>
      </w:r>
      <w:r w:rsidR="000B097A">
        <w:t xml:space="preserve"> </w:t>
      </w:r>
      <w:r w:rsidR="00D15373">
        <w:t xml:space="preserve">2022; </w:t>
      </w:r>
      <w:r w:rsidR="00CA18F3">
        <w:t xml:space="preserve">Kratochvílová, 2004; </w:t>
      </w:r>
      <w:r w:rsidR="001032F1">
        <w:t>Pávková, 2014</w:t>
      </w:r>
      <w:r w:rsidR="007C5417">
        <w:t xml:space="preserve">). </w:t>
      </w:r>
      <w:r w:rsidR="00855881">
        <w:t xml:space="preserve">Autorka </w:t>
      </w:r>
      <w:r w:rsidR="007C5417">
        <w:t>Pávková (2014) ještě dodává zdravotní</w:t>
      </w:r>
      <w:r w:rsidR="001032F1">
        <w:t>, preventivní</w:t>
      </w:r>
      <w:r w:rsidR="00225B15">
        <w:t xml:space="preserve"> a</w:t>
      </w:r>
      <w:r w:rsidR="001032F1">
        <w:t xml:space="preserve"> sociální </w:t>
      </w:r>
      <w:r w:rsidR="007C5417">
        <w:t>funkci</w:t>
      </w:r>
      <w:r w:rsidR="001032F1">
        <w:t xml:space="preserve"> volného času</w:t>
      </w:r>
      <w:r w:rsidR="009A5C8C">
        <w:t>.</w:t>
      </w:r>
      <w:r w:rsidR="00990A0C">
        <w:t xml:space="preserve"> MŠMT (</w:t>
      </w:r>
      <w:r w:rsidR="00A065AF">
        <w:t xml:space="preserve">2002) se ve svém metodickém dokumentu shoduje s Pávkovou (2014) na sociálním aspektu a preventivnímu působení </w:t>
      </w:r>
      <w:r w:rsidR="00407C02">
        <w:t>ve volném čase</w:t>
      </w:r>
      <w:r w:rsidR="00A065AF">
        <w:t xml:space="preserve"> </w:t>
      </w:r>
      <w:r w:rsidR="00A5325A">
        <w:t>proti sociálně patologickým jevům.</w:t>
      </w:r>
    </w:p>
    <w:p w14:paraId="014A2339" w14:textId="789B65FE" w:rsidR="00491F44" w:rsidRDefault="00FE0BF9" w:rsidP="00033A58">
      <w:pPr>
        <w:pStyle w:val="Normostrannstyl"/>
      </w:pPr>
      <w:r>
        <w:tab/>
        <w:t xml:space="preserve">Zahraniční (a především anglická) terminologie se od českých pojmů značně liší. Místo </w:t>
      </w:r>
      <w:r w:rsidR="004B7C46">
        <w:t>pojmu</w:t>
      </w:r>
      <w:r>
        <w:t xml:space="preserve"> </w:t>
      </w:r>
      <w:r>
        <w:rPr>
          <w:i/>
          <w:iCs/>
        </w:rPr>
        <w:t>volný čas</w:t>
      </w:r>
      <w:r>
        <w:t xml:space="preserve"> se v zahraniční literatuře využívá pojem </w:t>
      </w:r>
      <w:r>
        <w:rPr>
          <w:i/>
          <w:iCs/>
        </w:rPr>
        <w:lastRenderedPageBreak/>
        <w:t>leisure</w:t>
      </w:r>
      <w:r>
        <w:t xml:space="preserve">, který má mnoho </w:t>
      </w:r>
      <w:r w:rsidR="00ED6F3E">
        <w:t xml:space="preserve">možných a užívaných </w:t>
      </w:r>
      <w:r>
        <w:t>překladů a</w:t>
      </w:r>
      <w:r w:rsidR="00B06B20">
        <w:t xml:space="preserve"> různě je možné jej také</w:t>
      </w:r>
      <w:r>
        <w:t xml:space="preserve"> interpretovat. </w:t>
      </w:r>
      <w:r w:rsidR="00B06B20">
        <w:t>Pojem vhodně</w:t>
      </w:r>
      <w:r w:rsidR="008C791E">
        <w:t xml:space="preserve"> vysvětlují Hurd a Anderson (2010), které</w:t>
      </w:r>
      <w:r w:rsidR="00036615">
        <w:t xml:space="preserve"> popisují, že </w:t>
      </w:r>
      <w:r w:rsidR="00036615">
        <w:rPr>
          <w:i/>
          <w:iCs/>
        </w:rPr>
        <w:t>leisure</w:t>
      </w:r>
      <w:r w:rsidR="00036615">
        <w:t xml:space="preserve"> můžeme pojímat jako ekvivalent našeho</w:t>
      </w:r>
      <w:r w:rsidR="004F7F80">
        <w:t xml:space="preserve"> (českého)</w:t>
      </w:r>
      <w:r w:rsidR="00036615">
        <w:t xml:space="preserve"> </w:t>
      </w:r>
      <w:r w:rsidR="00036615">
        <w:rPr>
          <w:i/>
          <w:iCs/>
        </w:rPr>
        <w:t>volného času</w:t>
      </w:r>
      <w:r w:rsidR="00036615">
        <w:t xml:space="preserve">, tedy doby mimo povinnosti, dále také </w:t>
      </w:r>
      <w:r w:rsidR="007B4215" w:rsidRPr="007B4215">
        <w:rPr>
          <w:i/>
          <w:iCs/>
        </w:rPr>
        <w:t>leisure</w:t>
      </w:r>
      <w:r w:rsidR="007B4215">
        <w:t xml:space="preserve"> </w:t>
      </w:r>
      <w:r w:rsidR="00036615" w:rsidRPr="007B4215">
        <w:t>jako</w:t>
      </w:r>
      <w:r w:rsidR="00036615">
        <w:t xml:space="preserve"> aktivit</w:t>
      </w:r>
      <w:r w:rsidR="004702C2">
        <w:t xml:space="preserve">y orientované mimo zaměstnání a </w:t>
      </w:r>
      <w:r w:rsidR="00D35968">
        <w:t>neobsahují</w:t>
      </w:r>
      <w:r w:rsidR="00D06EC2">
        <w:t>cí</w:t>
      </w:r>
      <w:r w:rsidR="00D35968">
        <w:t xml:space="preserve"> uspokojení základních potřeb, </w:t>
      </w:r>
      <w:r w:rsidR="0078165E">
        <w:t xml:space="preserve">nebo </w:t>
      </w:r>
      <w:r w:rsidR="00D35968">
        <w:rPr>
          <w:i/>
          <w:iCs/>
        </w:rPr>
        <w:t xml:space="preserve">leisure </w:t>
      </w:r>
      <w:r w:rsidR="00D35968">
        <w:t xml:space="preserve">jako </w:t>
      </w:r>
      <w:r w:rsidR="000A6EA1">
        <w:t>vnímání např</w:t>
      </w:r>
      <w:r w:rsidR="00047703">
        <w:t>.</w:t>
      </w:r>
      <w:r w:rsidR="000A6EA1">
        <w:t xml:space="preserve"> svobod</w:t>
      </w:r>
      <w:r w:rsidR="002A3895">
        <w:t>y</w:t>
      </w:r>
      <w:r w:rsidR="000A6EA1">
        <w:t xml:space="preserve"> nebo motivace, které mají vliv na to, jestli zážitek vnímáme jako volnočasový nebo ne</w:t>
      </w:r>
      <w:r w:rsidR="0078165E">
        <w:t xml:space="preserve"> (Hurd a Anderson, 2010). </w:t>
      </w:r>
      <w:r w:rsidR="0034050E">
        <w:t>Co se týče funkc</w:t>
      </w:r>
      <w:r w:rsidR="00815D64">
        <w:t>í volného času, zahraniční literatura je v tomto aspektu nejednotná.</w:t>
      </w:r>
      <w:r w:rsidR="006315BE">
        <w:t xml:space="preserve"> </w:t>
      </w:r>
      <w:r w:rsidR="00D76347">
        <w:t>Např</w:t>
      </w:r>
      <w:r w:rsidR="00047703">
        <w:t>.</w:t>
      </w:r>
      <w:r w:rsidR="00D76347">
        <w:t xml:space="preserve"> Opaschowski (</w:t>
      </w:r>
      <w:r w:rsidR="00264FD4">
        <w:t xml:space="preserve">1996; </w:t>
      </w:r>
      <w:r w:rsidR="00402A82">
        <w:t xml:space="preserve">In Vážanský, 2001) </w:t>
      </w:r>
      <w:r w:rsidR="002B541D">
        <w:t xml:space="preserve">jako stěžejní </w:t>
      </w:r>
      <w:r w:rsidR="00402A82">
        <w:t>uvádí funkce rekreace, kompenzace, edukace, kontemplace, komunikace, integrace, participace a enkulturace</w:t>
      </w:r>
      <w:r w:rsidR="00B4607C">
        <w:t>. Autoři</w:t>
      </w:r>
      <w:r w:rsidR="00F948D2">
        <w:t xml:space="preserve"> </w:t>
      </w:r>
      <w:r w:rsidR="0042531B">
        <w:t>McLean a Hurd (2012)</w:t>
      </w:r>
      <w:r w:rsidR="00CB42B0">
        <w:t xml:space="preserve"> nahlíž</w:t>
      </w:r>
      <w:r w:rsidR="00B4607C">
        <w:t>ej</w:t>
      </w:r>
      <w:r w:rsidR="00CB42B0">
        <w:t xml:space="preserve">í na volný čas šesti pohledy, </w:t>
      </w:r>
      <w:r w:rsidR="0030283E">
        <w:t>příkladem</w:t>
      </w:r>
      <w:r w:rsidR="00CB42B0">
        <w:t xml:space="preserve"> </w:t>
      </w:r>
      <w:r w:rsidR="00831141">
        <w:t xml:space="preserve">sebeaktualizace, sociální rozvoj, propojení s vyššími hodnotami, rekreace či prostor pro svobodnou volbu. </w:t>
      </w:r>
    </w:p>
    <w:p w14:paraId="067DCB08" w14:textId="7C7568BE" w:rsidR="00A51415" w:rsidRDefault="006022D4" w:rsidP="00C0650F">
      <w:pPr>
        <w:pStyle w:val="Normostrannstyl"/>
      </w:pPr>
      <w:r>
        <w:tab/>
      </w:r>
      <w:r w:rsidR="004151C6">
        <w:t xml:space="preserve">Česká a zahraniční terminologie se </w:t>
      </w:r>
      <w:r w:rsidR="00056103">
        <w:t xml:space="preserve">stran základních pojmů rozchází, </w:t>
      </w:r>
      <w:r w:rsidR="0055222C">
        <w:br/>
      </w:r>
      <w:r w:rsidR="00056103">
        <w:t xml:space="preserve">jelikož v české literatuře můžeme </w:t>
      </w:r>
      <w:r w:rsidR="005C2944">
        <w:t>nalézt</w:t>
      </w:r>
      <w:r w:rsidR="00056103">
        <w:t xml:space="preserve"> pojmy jako </w:t>
      </w:r>
      <w:r w:rsidR="00056103">
        <w:rPr>
          <w:i/>
          <w:iCs/>
        </w:rPr>
        <w:t xml:space="preserve">volný čas, volnočasové </w:t>
      </w:r>
      <w:r w:rsidR="0055222C">
        <w:rPr>
          <w:i/>
          <w:iCs/>
        </w:rPr>
        <w:br/>
      </w:r>
      <w:r w:rsidR="00056103">
        <w:rPr>
          <w:i/>
          <w:iCs/>
        </w:rPr>
        <w:t xml:space="preserve">aktivity </w:t>
      </w:r>
      <w:r w:rsidR="00056103">
        <w:t xml:space="preserve">a </w:t>
      </w:r>
      <w:r w:rsidR="00056103">
        <w:rPr>
          <w:i/>
          <w:iCs/>
        </w:rPr>
        <w:t>zájmové aktivity</w:t>
      </w:r>
      <w:r w:rsidR="00056103">
        <w:t xml:space="preserve"> (Hájek, Hofbauer, Pávková, 2008; Hamřík, 2022; Hurd a Anderson, 2010; Kratochvílová, 2004; McLean a Hurd, 2012; MŠMT, 2002; Pávková, 2014), kdežto v</w:t>
      </w:r>
      <w:r w:rsidR="00F843F6">
        <w:t> </w:t>
      </w:r>
      <w:r w:rsidR="00056103">
        <w:t>zahraniční</w:t>
      </w:r>
      <w:r w:rsidR="00F843F6">
        <w:t xml:space="preserve">ch zdrojích se objevuje všeobecný pojem </w:t>
      </w:r>
      <w:r w:rsidR="00F843F6">
        <w:rPr>
          <w:i/>
          <w:iCs/>
        </w:rPr>
        <w:t>leisure</w:t>
      </w:r>
      <w:r w:rsidR="00F843F6">
        <w:t>, který může</w:t>
      </w:r>
      <w:r w:rsidR="005C2944">
        <w:t xml:space="preserve"> být nahlížen</w:t>
      </w:r>
      <w:r w:rsidR="00F843F6">
        <w:t xml:space="preserve"> z různých pohledů (Hurd a Anderson, 2010). </w:t>
      </w:r>
      <w:r w:rsidR="00541FA1">
        <w:t>C</w:t>
      </w:r>
      <w:r w:rsidR="0080048A">
        <w:t xml:space="preserve">o se </w:t>
      </w:r>
      <w:r w:rsidR="00541FA1">
        <w:t>funkcí volného času</w:t>
      </w:r>
      <w:r w:rsidR="007A60A4">
        <w:t xml:space="preserve"> tý</w:t>
      </w:r>
      <w:r w:rsidR="0066564B">
        <w:t>ká</w:t>
      </w:r>
      <w:r w:rsidR="008F3384">
        <w:t>, většina českých i zahraničních autorů se shoduje na edukaci, seberealizaci, rekreaci a sociální</w:t>
      </w:r>
      <w:r w:rsidR="003843B7">
        <w:t>m</w:t>
      </w:r>
      <w:r w:rsidR="008F3384">
        <w:t xml:space="preserve"> rozvoj</w:t>
      </w:r>
      <w:r w:rsidR="003843B7">
        <w:t>i</w:t>
      </w:r>
      <w:r w:rsidR="008F3384">
        <w:t xml:space="preserve"> (</w:t>
      </w:r>
      <w:r w:rsidR="00E35CA4">
        <w:t xml:space="preserve">Hájek, Hofbauer, Pávková, 2008; Hamřík, 2022; Kratochvílová, 2004; </w:t>
      </w:r>
      <w:r w:rsidR="002C07E6">
        <w:t xml:space="preserve">McLean a Hurd, 2012; Opaschowski, </w:t>
      </w:r>
      <w:r w:rsidR="00056600">
        <w:t>1996</w:t>
      </w:r>
      <w:r w:rsidR="002C07E6">
        <w:t xml:space="preserve">; </w:t>
      </w:r>
      <w:r w:rsidR="00E35CA4">
        <w:t>Pávková, 2014</w:t>
      </w:r>
      <w:r w:rsidR="00CF415A">
        <w:t xml:space="preserve">). </w:t>
      </w:r>
    </w:p>
    <w:p w14:paraId="3A73523F" w14:textId="50510485" w:rsidR="00246F08" w:rsidRDefault="004A7C58" w:rsidP="00C0650F">
      <w:pPr>
        <w:pStyle w:val="Normostrannstyl"/>
      </w:pPr>
      <w:r>
        <w:tab/>
      </w:r>
      <w:r w:rsidR="00472E55" w:rsidRPr="00034A56">
        <w:t>Na</w:t>
      </w:r>
      <w:r w:rsidR="00472E55">
        <w:t xml:space="preserve"> volný čas </w:t>
      </w:r>
      <w:r w:rsidR="00782550">
        <w:t>lze</w:t>
      </w:r>
      <w:r w:rsidR="00472E55">
        <w:t xml:space="preserve"> nahlížet různými pohledy, </w:t>
      </w:r>
      <w:r w:rsidR="0066564B">
        <w:t xml:space="preserve">zejména </w:t>
      </w:r>
      <w:r w:rsidR="00472E55">
        <w:t>jestli je čas mimo vyučování vyplňován v rámci školy, nebo např</w:t>
      </w:r>
      <w:r w:rsidR="0066564B">
        <w:t>.</w:t>
      </w:r>
      <w:r w:rsidR="00472E55">
        <w:t xml:space="preserve"> druhy volnočasové výchovy formální, neformální či informální (Hájek, Hofbauer, Pávková, 2008; Pávková, 2014)</w:t>
      </w:r>
      <w:r w:rsidR="0066564B">
        <w:t>. V</w:t>
      </w:r>
      <w:r w:rsidR="00472E55">
        <w:t xml:space="preserve"> této práci je </w:t>
      </w:r>
      <w:r w:rsidR="00CB203A">
        <w:t xml:space="preserve">však </w:t>
      </w:r>
      <w:r w:rsidR="00472E55">
        <w:t>důležitý především obsah volného času, ne jeho přesné vym</w:t>
      </w:r>
      <w:r w:rsidR="0021139E">
        <w:t xml:space="preserve">ezení a rozdělení </w:t>
      </w:r>
      <w:r w:rsidR="00CB203A">
        <w:t>(</w:t>
      </w:r>
      <w:r w:rsidR="0021139E">
        <w:t>např</w:t>
      </w:r>
      <w:r w:rsidR="00CB203A">
        <w:t>.</w:t>
      </w:r>
      <w:r w:rsidR="0021139E">
        <w:t xml:space="preserve"> podle </w:t>
      </w:r>
      <w:r w:rsidR="002358AA">
        <w:t>organizovanosti</w:t>
      </w:r>
      <w:r w:rsidR="00231C09">
        <w:t xml:space="preserve"> či dimenzí volného času</w:t>
      </w:r>
      <w:r w:rsidR="00CB203A">
        <w:t xml:space="preserve"> apod.)</w:t>
      </w:r>
      <w:r w:rsidR="00231C09">
        <w:t xml:space="preserve"> (</w:t>
      </w:r>
      <w:r w:rsidR="00782550">
        <w:t>Hamřík, 2022</w:t>
      </w:r>
      <w:r w:rsidR="00231C09">
        <w:t>)</w:t>
      </w:r>
      <w:r w:rsidR="00782550">
        <w:t xml:space="preserve">. Při pohledu na různé klasifikační systémy volnočasových a zájmových aktivit </w:t>
      </w:r>
      <w:r w:rsidR="00A87D17">
        <w:t>lze pozorovat, že se</w:t>
      </w:r>
      <w:r w:rsidR="00334BCC">
        <w:t xml:space="preserve"> často rozcház</w:t>
      </w:r>
      <w:r w:rsidR="00276D1B">
        <w:t>ej</w:t>
      </w:r>
      <w:r w:rsidR="00334BCC">
        <w:t xml:space="preserve">í a je složité </w:t>
      </w:r>
      <w:r w:rsidR="001C3D8C">
        <w:t>mezi nimi</w:t>
      </w:r>
      <w:r w:rsidR="00276D1B">
        <w:t xml:space="preserve"> nalézt</w:t>
      </w:r>
      <w:r w:rsidR="001C3D8C">
        <w:t xml:space="preserve"> shodu. </w:t>
      </w:r>
      <w:r w:rsidR="00567470">
        <w:t xml:space="preserve">Badia a kol. (2013) </w:t>
      </w:r>
      <w:r w:rsidR="00276D1B">
        <w:t>člení</w:t>
      </w:r>
      <w:r w:rsidR="00567470">
        <w:t xml:space="preserve"> volnočasové činnosti na sociální aktivity, volnočasové aktivity doma (angl. </w:t>
      </w:r>
      <w:r w:rsidR="00567470">
        <w:rPr>
          <w:i/>
          <w:iCs/>
        </w:rPr>
        <w:t>leisure activities at home</w:t>
      </w:r>
      <w:r w:rsidR="00567470">
        <w:t>)</w:t>
      </w:r>
      <w:r w:rsidR="00D223A2">
        <w:t xml:space="preserve"> </w:t>
      </w:r>
      <w:r w:rsidR="000459E1">
        <w:br/>
      </w:r>
      <w:r w:rsidR="00D223A2">
        <w:t xml:space="preserve">a fyzické aktivity. </w:t>
      </w:r>
      <w:r w:rsidR="0051571E">
        <w:t>Do sociálních aktivit řadí např</w:t>
      </w:r>
      <w:r w:rsidR="00276D1B">
        <w:t>.</w:t>
      </w:r>
      <w:r w:rsidR="0051571E">
        <w:t xml:space="preserve"> trávení času, oslav</w:t>
      </w:r>
      <w:r w:rsidR="007412EC">
        <w:t>y</w:t>
      </w:r>
      <w:r w:rsidR="0051571E">
        <w:t xml:space="preserve"> </w:t>
      </w:r>
      <w:r w:rsidR="0051571E">
        <w:lastRenderedPageBreak/>
        <w:t xml:space="preserve">narozenin, nakupování nebo </w:t>
      </w:r>
      <w:r w:rsidR="00C602EA">
        <w:t>návštěv</w:t>
      </w:r>
      <w:r w:rsidR="007412EC">
        <w:t>y</w:t>
      </w:r>
      <w:r w:rsidR="00C602EA">
        <w:t xml:space="preserve"> restaurace</w:t>
      </w:r>
      <w:r w:rsidR="002D5CC8">
        <w:t>;</w:t>
      </w:r>
      <w:r w:rsidR="00C602EA">
        <w:t xml:space="preserve"> do aktivit doma zase sledování televize, relaxac</w:t>
      </w:r>
      <w:r w:rsidR="007412EC">
        <w:t>i</w:t>
      </w:r>
      <w:r w:rsidR="00C602EA">
        <w:t>, poslech hudby nebo</w:t>
      </w:r>
      <w:r w:rsidR="002D5CC8">
        <w:t xml:space="preserve"> deskové hry; a do fyzických aktivit gymnastiku, plavání, </w:t>
      </w:r>
      <w:r w:rsidR="00DD2C8A">
        <w:t xml:space="preserve">bowling, basketbal a další (Badia a kol., 2013). </w:t>
      </w:r>
      <w:r w:rsidR="00A0164A">
        <w:t>K téměř totožnému řazení se přiklání i Ratcliff a kol. (2018), která definuje sociální aktivity, fyzické aktivity, a místo aktivit doma</w:t>
      </w:r>
      <w:r w:rsidR="00CF508C">
        <w:t xml:space="preserve"> označuje ostatní </w:t>
      </w:r>
      <w:r w:rsidR="007412EC">
        <w:t>činnosti</w:t>
      </w:r>
      <w:r w:rsidR="00CF508C">
        <w:t xml:space="preserve"> jako rekreační (Ratcliff a kol., 2018). </w:t>
      </w:r>
      <w:r w:rsidR="007D6A8E">
        <w:t xml:space="preserve">Stejné tři kategorie jako Ratcliff (2018) uvádí i </w:t>
      </w:r>
      <w:r w:rsidR="00531C3D">
        <w:t>Zhu a kol. (2023), ale přidává k nim ještě mentální aktivity a produktivní aktivity</w:t>
      </w:r>
      <w:r w:rsidR="00A620C2">
        <w:t xml:space="preserve">. </w:t>
      </w:r>
      <w:r w:rsidR="00C91FDA">
        <w:t xml:space="preserve">Ke stejným třem kategoriím Wong a kol. (2016) přidávají místo mentálních a produktivních aktivit intelektuální aktivity, </w:t>
      </w:r>
      <w:r w:rsidR="00E51497">
        <w:t>aerobik, cvičení tělo-mysl a protahovací aktivity</w:t>
      </w:r>
      <w:r w:rsidR="0072455C">
        <w:t>. Níže je uvedena tabulka</w:t>
      </w:r>
      <w:r w:rsidR="00045BB4">
        <w:t xml:space="preserve"> (Obr. 1)</w:t>
      </w:r>
      <w:r w:rsidR="0072455C">
        <w:t xml:space="preserve"> s příklady daných aktivit</w:t>
      </w:r>
      <w:r w:rsidR="00552B50">
        <w:t xml:space="preserve"> v díle Wonga a kolektivu (2016). </w:t>
      </w:r>
    </w:p>
    <w:p w14:paraId="258EA2A3" w14:textId="7BD32DFA" w:rsidR="00AA3AA7" w:rsidRPr="00281442" w:rsidRDefault="0055222C" w:rsidP="00C0650F">
      <w:pPr>
        <w:pStyle w:val="Normostrannstyl"/>
        <w:rPr>
          <w:sz w:val="6"/>
          <w:szCs w:val="6"/>
        </w:rPr>
      </w:pPr>
      <w:r>
        <w:rPr>
          <w:noProof/>
        </w:rPr>
        <w:drawing>
          <wp:anchor distT="0" distB="0" distL="114300" distR="114300" simplePos="0" relativeHeight="251774976" behindDoc="0" locked="0" layoutInCell="1" allowOverlap="1" wp14:anchorId="08943FB3" wp14:editId="0B3AD380">
            <wp:simplePos x="0" y="0"/>
            <wp:positionH relativeFrom="margin">
              <wp:align>center</wp:align>
            </wp:positionH>
            <wp:positionV relativeFrom="paragraph">
              <wp:posOffset>117475</wp:posOffset>
            </wp:positionV>
            <wp:extent cx="6042660" cy="1207770"/>
            <wp:effectExtent l="0" t="0" r="0" b="0"/>
            <wp:wrapTopAndBottom/>
            <wp:docPr id="1333644026" name="Obrázek 1" descr="Classification of Leisure Activities [12]. – AVG Secur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44026" name="Obrázek 1333644026" descr="Classification of Leisure Activities [12]. – AVG Secure Browser"/>
                    <pic:cNvPicPr/>
                  </pic:nvPicPr>
                  <pic:blipFill rotWithShape="1">
                    <a:blip r:embed="rId12" cstate="print">
                      <a:extLst>
                        <a:ext uri="{28A0092B-C50C-407E-A947-70E740481C1C}">
                          <a14:useLocalDpi xmlns:a14="http://schemas.microsoft.com/office/drawing/2010/main" val="0"/>
                        </a:ext>
                      </a:extLst>
                    </a:blip>
                    <a:srcRect l="132" t="27216" r="4961" b="41030"/>
                    <a:stretch/>
                  </pic:blipFill>
                  <pic:spPr bwMode="auto">
                    <a:xfrm>
                      <a:off x="0" y="0"/>
                      <a:ext cx="6042660" cy="1207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5F4BF5" w14:textId="516869E3" w:rsidR="00281442" w:rsidRPr="00176681" w:rsidRDefault="00281442" w:rsidP="00281442">
      <w:pPr>
        <w:pStyle w:val="Normostrannstyl"/>
        <w:jc w:val="center"/>
        <w:rPr>
          <w:sz w:val="20"/>
          <w:szCs w:val="20"/>
        </w:rPr>
      </w:pPr>
      <w:r w:rsidRPr="00176681">
        <w:rPr>
          <w:sz w:val="20"/>
          <w:szCs w:val="20"/>
        </w:rPr>
        <w:t xml:space="preserve">Obr. 1 </w:t>
      </w:r>
      <w:r w:rsidR="00F52A31" w:rsidRPr="00176681">
        <w:rPr>
          <w:sz w:val="20"/>
          <w:szCs w:val="20"/>
        </w:rPr>
        <w:t>Klasifikace volnočasových aktivit (Wong a kol., 2016)</w:t>
      </w:r>
    </w:p>
    <w:p w14:paraId="790AC174" w14:textId="77777777" w:rsidR="00246F08" w:rsidRPr="00C34B73" w:rsidRDefault="00246F08" w:rsidP="009051CF">
      <w:pPr>
        <w:pStyle w:val="Normostrannstyl"/>
        <w:rPr>
          <w:sz w:val="4"/>
          <w:szCs w:val="4"/>
        </w:rPr>
      </w:pPr>
    </w:p>
    <w:p w14:paraId="68AB7200" w14:textId="678DAF38" w:rsidR="004A7C58" w:rsidRDefault="00C34B73" w:rsidP="009051CF">
      <w:pPr>
        <w:pStyle w:val="Normostrannstyl"/>
      </w:pPr>
      <w:r>
        <w:tab/>
        <w:t xml:space="preserve">Další autoři se však </w:t>
      </w:r>
      <w:r w:rsidR="00D007FD">
        <w:t>v</w:t>
      </w:r>
      <w:r>
        <w:t xml:space="preserve"> řazení volnočasových aktivit značně rozcházejí. </w:t>
      </w:r>
      <w:r w:rsidR="00C870D4">
        <w:t xml:space="preserve">Pávková (2014) člení volnočasové aktivity na odpočinkové a relaxační činnosti, zájmové činnosti, veřejně prospěšné činnosti, přípravu na vyučování a sebeobslužné činnosti. Zájmové činnosti pak ještě člení na </w:t>
      </w:r>
      <w:r w:rsidR="00475031">
        <w:t>pět</w:t>
      </w:r>
      <w:r w:rsidR="00C870D4">
        <w:t xml:space="preserve"> základních kategori</w:t>
      </w:r>
      <w:r w:rsidR="00890435">
        <w:t xml:space="preserve">í podle obsahového zaměření, a to na společenskovědní činnosti (příkladem může být </w:t>
      </w:r>
      <w:r w:rsidR="0073793B">
        <w:t xml:space="preserve">sběratelství nebo </w:t>
      </w:r>
      <w:r w:rsidR="007D3FA3">
        <w:t>jazykověda), pracovně</w:t>
      </w:r>
      <w:r w:rsidR="006D098E">
        <w:t>-</w:t>
      </w:r>
      <w:r w:rsidR="007D3FA3">
        <w:t>technické činnosti (tvořivá práce a oblast vědy a techniky), přírodovědn</w:t>
      </w:r>
      <w:r w:rsidR="003D03E2">
        <w:t>ě-ekologické</w:t>
      </w:r>
      <w:r w:rsidR="007D3FA3">
        <w:t xml:space="preserve"> činnosti (péče</w:t>
      </w:r>
      <w:r w:rsidR="00475031">
        <w:t xml:space="preserve"> </w:t>
      </w:r>
      <w:r w:rsidR="007D3FA3">
        <w:t xml:space="preserve">o rostliny </w:t>
      </w:r>
      <w:r w:rsidR="000459E1">
        <w:br/>
      </w:r>
      <w:r w:rsidR="007D3FA3">
        <w:t>a zvířata), estetickovýchovné činnosti (</w:t>
      </w:r>
      <w:r w:rsidR="00D91E96">
        <w:t>hudební, výtvarný, literární, dramatický a hudebně-pohybový projev) a tělovýchovné</w:t>
      </w:r>
      <w:r w:rsidR="003D03E2">
        <w:t xml:space="preserve"> a</w:t>
      </w:r>
      <w:r w:rsidR="00D91E96">
        <w:t xml:space="preserve"> sportovní </w:t>
      </w:r>
      <w:r w:rsidR="003D03E2">
        <w:t>č</w:t>
      </w:r>
      <w:r w:rsidR="00D91E96">
        <w:t>innosti</w:t>
      </w:r>
      <w:r w:rsidR="00B12F72">
        <w:t xml:space="preserve"> (Pávková, 2014). </w:t>
      </w:r>
      <w:r w:rsidR="009726ED">
        <w:t>Naopak</w:t>
      </w:r>
      <w:r w:rsidR="00423B65">
        <w:t xml:space="preserve"> Ministerstvo školství, mládeže a tělovýchovy</w:t>
      </w:r>
      <w:r w:rsidR="00A87EBE">
        <w:t xml:space="preserve"> ČR</w:t>
      </w:r>
      <w:r w:rsidR="00423B65">
        <w:t xml:space="preserve"> ve svém metodickém dokumentu (2002) </w:t>
      </w:r>
      <w:r w:rsidR="00A87EBE">
        <w:t>člení</w:t>
      </w:r>
      <w:r w:rsidR="00423B65">
        <w:t xml:space="preserve"> </w:t>
      </w:r>
      <w:r w:rsidR="0003505F">
        <w:t xml:space="preserve">volný čas </w:t>
      </w:r>
      <w:r w:rsidR="00423B65">
        <w:t xml:space="preserve">pouze na aktivní a pasivní </w:t>
      </w:r>
      <w:r w:rsidR="00C865FC">
        <w:t>trávení podle toho, jestli člověku tyto činnosti</w:t>
      </w:r>
      <w:r w:rsidR="00A87EBE">
        <w:t xml:space="preserve"> spíše</w:t>
      </w:r>
      <w:r w:rsidR="00C865FC">
        <w:t xml:space="preserve"> škodí nebo ho</w:t>
      </w:r>
      <w:r w:rsidR="00A87EBE">
        <w:t xml:space="preserve"> spíše</w:t>
      </w:r>
      <w:r w:rsidR="00C865FC">
        <w:t xml:space="preserve"> aktivně rozvíjejí a motivují. </w:t>
      </w:r>
      <w:r w:rsidR="00761443">
        <w:t xml:space="preserve">Naproti tomu Pospíšil, Pospíšilová a kol. (2018) </w:t>
      </w:r>
      <w:r w:rsidR="00710500">
        <w:t xml:space="preserve">ve svém katalogu volnočasových aktivit </w:t>
      </w:r>
      <w:r w:rsidR="00124CD8">
        <w:t>rozlišují</w:t>
      </w:r>
      <w:r w:rsidR="00710500">
        <w:t xml:space="preserve"> </w:t>
      </w:r>
      <w:r w:rsidR="00522BD0">
        <w:t>devět</w:t>
      </w:r>
      <w:r w:rsidR="00710500">
        <w:t xml:space="preserve"> hlavních kategorií aktivit</w:t>
      </w:r>
      <w:r w:rsidR="00125628">
        <w:t>, a to na:</w:t>
      </w:r>
      <w:r w:rsidR="00710500">
        <w:t xml:space="preserve"> informac</w:t>
      </w:r>
      <w:r w:rsidR="008E250F">
        <w:t>i</w:t>
      </w:r>
      <w:r w:rsidR="00710500">
        <w:t>, komunikac</w:t>
      </w:r>
      <w:r w:rsidR="008E250F">
        <w:t>i</w:t>
      </w:r>
      <w:r w:rsidR="00710500">
        <w:t xml:space="preserve"> a obecnost (kam řadí </w:t>
      </w:r>
      <w:r w:rsidR="009F2EAE">
        <w:t xml:space="preserve">aktivity s počítačem, televizí </w:t>
      </w:r>
      <w:r w:rsidR="000459E1">
        <w:br/>
      </w:r>
      <w:r w:rsidR="009F2EAE">
        <w:t>či mobilem)</w:t>
      </w:r>
      <w:r w:rsidR="00AC2AB4">
        <w:t>;</w:t>
      </w:r>
      <w:r w:rsidR="009F2EAE">
        <w:t xml:space="preserve"> </w:t>
      </w:r>
      <w:r w:rsidR="00A51A88">
        <w:t>humanitní aktivity (spojené s náboženstvím, historií, filozofií</w:t>
      </w:r>
      <w:r w:rsidR="007831E9">
        <w:t xml:space="preserve"> </w:t>
      </w:r>
      <w:r w:rsidR="000459E1">
        <w:br/>
      </w:r>
      <w:r w:rsidR="007831E9">
        <w:lastRenderedPageBreak/>
        <w:t>a sociální činností)</w:t>
      </w:r>
      <w:r w:rsidR="00AC2AB4">
        <w:t>;</w:t>
      </w:r>
      <w:r w:rsidR="007831E9">
        <w:t xml:space="preserve"> literatur</w:t>
      </w:r>
      <w:r w:rsidR="008E250F">
        <w:t>u</w:t>
      </w:r>
      <w:r w:rsidR="007831E9">
        <w:t xml:space="preserve"> a jazyky (četb</w:t>
      </w:r>
      <w:r w:rsidR="00E5702F">
        <w:t>a</w:t>
      </w:r>
      <w:r w:rsidR="00AC2AB4">
        <w:t xml:space="preserve"> literatury a zájmové studium cizích jazyků); přírod</w:t>
      </w:r>
      <w:r w:rsidR="008E250F">
        <w:t>u</w:t>
      </w:r>
      <w:r w:rsidR="00AC2AB4">
        <w:t>, věd</w:t>
      </w:r>
      <w:r w:rsidR="008E250F">
        <w:t>u</w:t>
      </w:r>
      <w:r w:rsidR="00AC2AB4">
        <w:t>, technik</w:t>
      </w:r>
      <w:r w:rsidR="008E250F">
        <w:t>u</w:t>
      </w:r>
      <w:r w:rsidR="007F1376">
        <w:t>, lékařství, domácnost a hobby (se širokým záběrem aktivit, jak už název napovídá); umění (</w:t>
      </w:r>
      <w:r w:rsidR="00F458AB">
        <w:t xml:space="preserve">obsahující výtvarné, hudební, filmové, literárně-dramatické a taneční aktivity); </w:t>
      </w:r>
      <w:r w:rsidR="00927615">
        <w:t>osobní zájmy, cestování</w:t>
      </w:r>
      <w:r w:rsidR="00E5702F">
        <w:t xml:space="preserve"> </w:t>
      </w:r>
      <w:r w:rsidR="00927615">
        <w:t xml:space="preserve">a turismus (kam řadí i </w:t>
      </w:r>
      <w:r w:rsidR="00CC2198">
        <w:t xml:space="preserve">vztahy s partnerem či partnerkou, nakupování, relaxaci, brigády, turistiku, pobyt ve volné přírodě, procházky atd.); </w:t>
      </w:r>
      <w:r w:rsidR="00125628">
        <w:t xml:space="preserve">sport, hry </w:t>
      </w:r>
      <w:r w:rsidR="000459E1">
        <w:br/>
      </w:r>
      <w:r w:rsidR="00125628">
        <w:t>a zábavu</w:t>
      </w:r>
      <w:r w:rsidR="00E54DF7">
        <w:t>; sociální aktivity (včetně společenských událostí,</w:t>
      </w:r>
      <w:r w:rsidR="001A1F3D">
        <w:t xml:space="preserve"> letních táborů </w:t>
      </w:r>
      <w:r w:rsidR="000459E1">
        <w:br/>
      </w:r>
      <w:r w:rsidR="001A1F3D">
        <w:t>a např. politiky); a virtuální realitu a sociální aktivity ve virtuálním světě</w:t>
      </w:r>
      <w:r w:rsidR="00237512">
        <w:t xml:space="preserve"> (počítačové hry, blogy, sociální sítě atd.). </w:t>
      </w:r>
      <w:r w:rsidR="007C1FF3">
        <w:t xml:space="preserve">Mimoto </w:t>
      </w:r>
      <w:r w:rsidR="003741AB">
        <w:t xml:space="preserve">Zabriskie a McCormick (2001) činnosti volného času </w:t>
      </w:r>
      <w:r w:rsidR="004F5A7D">
        <w:t>člení</w:t>
      </w:r>
      <w:r w:rsidR="003741AB">
        <w:t xml:space="preserve"> pouze na </w:t>
      </w:r>
      <w:r w:rsidR="00C72B55">
        <w:t xml:space="preserve">základní </w:t>
      </w:r>
      <w:r w:rsidR="00C45DB8">
        <w:t>a bilanční aktivity (angl.</w:t>
      </w:r>
      <w:r w:rsidR="0048456A">
        <w:t xml:space="preserve"> </w:t>
      </w:r>
      <w:r w:rsidR="00C45DB8" w:rsidRPr="004F5A7D">
        <w:rPr>
          <w:i/>
          <w:iCs/>
          <w:lang w:val="en-US"/>
        </w:rPr>
        <w:t>core and balance activit</w:t>
      </w:r>
      <w:r w:rsidR="0048456A" w:rsidRPr="004F5A7D">
        <w:rPr>
          <w:i/>
          <w:iCs/>
          <w:lang w:val="en-US"/>
        </w:rPr>
        <w:t>ies</w:t>
      </w:r>
      <w:r w:rsidR="0048456A">
        <w:t>).</w:t>
      </w:r>
      <w:r w:rsidR="0004109B">
        <w:t xml:space="preserve"> Základní aktivity lze často uskutečňovat doma a nestojí mnoho výdajů </w:t>
      </w:r>
      <w:r w:rsidR="003D2F14">
        <w:t>(</w:t>
      </w:r>
      <w:r w:rsidR="0004109B">
        <w:t>např</w:t>
      </w:r>
      <w:r w:rsidR="003D2F14">
        <w:t>.</w:t>
      </w:r>
      <w:r w:rsidR="0004109B">
        <w:t xml:space="preserve"> </w:t>
      </w:r>
      <w:r w:rsidR="009053A8">
        <w:t>rodinné večeře, procházky a hry na zahradě</w:t>
      </w:r>
      <w:r w:rsidR="003D2F14">
        <w:t>)</w:t>
      </w:r>
      <w:r w:rsidR="009053A8">
        <w:t xml:space="preserve">, </w:t>
      </w:r>
      <w:r w:rsidR="00E04E3C">
        <w:t>bilanční aktivity se více odehrávají mimo domov a stojí více výdajů, proto tam autoři řadí</w:t>
      </w:r>
      <w:r w:rsidR="00DC1DB7">
        <w:t xml:space="preserve"> rodinné dovolené nebo </w:t>
      </w:r>
      <w:r w:rsidR="004E59D5">
        <w:t>návštěv</w:t>
      </w:r>
      <w:r w:rsidR="006B5DAB">
        <w:t>u</w:t>
      </w:r>
      <w:r w:rsidR="00DC1DB7">
        <w:t xml:space="preserve"> restaurac</w:t>
      </w:r>
      <w:r w:rsidR="004E59D5">
        <w:t>e</w:t>
      </w:r>
      <w:r w:rsidR="00DC1DB7">
        <w:t xml:space="preserve"> (Zabriskie a McCormick,</w:t>
      </w:r>
      <w:r w:rsidR="006B5DAB">
        <w:t xml:space="preserve"> </w:t>
      </w:r>
      <w:r w:rsidR="00DC1DB7">
        <w:t>2001).</w:t>
      </w:r>
    </w:p>
    <w:p w14:paraId="7EDFFACA" w14:textId="6B042277" w:rsidR="00FA7E47" w:rsidRDefault="00DC1DB7" w:rsidP="009051CF">
      <w:pPr>
        <w:pStyle w:val="Normostrannstyl"/>
      </w:pPr>
      <w:r>
        <w:tab/>
        <w:t xml:space="preserve">Jak lze vidět v předchozích odstavcích, autoři se </w:t>
      </w:r>
      <w:r w:rsidR="003F1B00">
        <w:t>v</w:t>
      </w:r>
      <w:r>
        <w:t xml:space="preserve"> klasifik</w:t>
      </w:r>
      <w:r w:rsidR="003F1B00">
        <w:t>ování</w:t>
      </w:r>
      <w:r>
        <w:t xml:space="preserve"> volnočasových aktivit značně rozcházejí. </w:t>
      </w:r>
      <w:r w:rsidR="00F13910">
        <w:t xml:space="preserve">Nicméně v jistých </w:t>
      </w:r>
      <w:r w:rsidR="00DC10CA">
        <w:t xml:space="preserve">kategorizacích </w:t>
      </w:r>
      <w:r w:rsidR="000459E1">
        <w:br/>
      </w:r>
      <w:r w:rsidR="00DC10CA">
        <w:t xml:space="preserve">se </w:t>
      </w:r>
      <w:r w:rsidR="003F1B00">
        <w:t xml:space="preserve">,,shodně </w:t>
      </w:r>
      <w:r w:rsidR="00DC10CA">
        <w:t>střetávají</w:t>
      </w:r>
      <w:r w:rsidR="003F1B00">
        <w:t>“</w:t>
      </w:r>
      <w:r w:rsidR="00DC10CA">
        <w:t xml:space="preserve">, a to především v dělení na sociální aktivity a fyzické aktivity (Badia a kol., 2013; </w:t>
      </w:r>
      <w:r w:rsidR="006531A8">
        <w:t xml:space="preserve">Pospíšil, Pospíšilová a kol., 2018; Ratcliff, </w:t>
      </w:r>
      <w:r w:rsidR="004844B9">
        <w:t>Hong a Hilton, 2018; Wong a kol., 2016; Zhu a kol., 2023</w:t>
      </w:r>
      <w:r w:rsidR="00DC10CA">
        <w:t>)</w:t>
      </w:r>
      <w:r w:rsidR="00517101">
        <w:t xml:space="preserve">. Často také uvádějí </w:t>
      </w:r>
      <w:r w:rsidR="00EF4230">
        <w:t>zájmové aktivity či činnosti jim podobné, jen kategorie nazývají jinak</w:t>
      </w:r>
      <w:r w:rsidR="003C243A">
        <w:t xml:space="preserve"> – rekreační činnosti (Ratcliff, Hong a Hilton, 2018; </w:t>
      </w:r>
      <w:r w:rsidR="00710123">
        <w:t>Wong a kol., 2016; Zhu a kol., 2023), aktivity doma (Badia a kol., 2013)</w:t>
      </w:r>
      <w:r w:rsidR="00715847">
        <w:t xml:space="preserve">, zájmové činnosti (Pávková, 2014) </w:t>
      </w:r>
      <w:r w:rsidR="000459E1">
        <w:br/>
      </w:r>
      <w:r w:rsidR="00715847">
        <w:t xml:space="preserve">nebo umění (Pospíšil, Pospíšilová a kol., 2018). </w:t>
      </w:r>
      <w:r w:rsidR="002E2B10">
        <w:t>Jako s</w:t>
      </w:r>
      <w:r w:rsidR="00490CC8">
        <w:t>yntézu těchto nejednotných kategorií je nejvhodnější uvést tzv. CAPE/PAC</w:t>
      </w:r>
      <w:r w:rsidR="002D704A">
        <w:t xml:space="preserve"> </w:t>
      </w:r>
      <w:r w:rsidR="00490CC8">
        <w:t>od King a kol. (2004).</w:t>
      </w:r>
      <w:r w:rsidR="002D704A">
        <w:t xml:space="preserve"> CAPE (</w:t>
      </w:r>
      <w:r w:rsidR="002D704A">
        <w:rPr>
          <w:i/>
          <w:iCs/>
        </w:rPr>
        <w:t>Children’s Assessment of Participation and Enjoyment</w:t>
      </w:r>
      <w:r w:rsidR="002D704A">
        <w:t xml:space="preserve">) </w:t>
      </w:r>
      <w:r w:rsidR="001B368C">
        <w:t>vymezuje</w:t>
      </w:r>
      <w:r w:rsidR="00E2685C">
        <w:t xml:space="preserve"> účast dětí na aktivitách mimo</w:t>
      </w:r>
      <w:r w:rsidR="001B368C">
        <w:t xml:space="preserve"> vyučování pomocí </w:t>
      </w:r>
      <w:r w:rsidR="00527D82">
        <w:t>popisovaných činností, PAC (</w:t>
      </w:r>
      <w:r w:rsidR="00527D82">
        <w:rPr>
          <w:i/>
          <w:iCs/>
        </w:rPr>
        <w:t>Preferences for Activities of Children</w:t>
      </w:r>
      <w:r w:rsidR="00527D82">
        <w:t xml:space="preserve">) </w:t>
      </w:r>
      <w:r w:rsidR="005E16B8">
        <w:t xml:space="preserve">tyto činnosti </w:t>
      </w:r>
      <w:r w:rsidR="00DD623C">
        <w:t>pojímá z pohledu popisování preferencí dítěte.</w:t>
      </w:r>
      <w:r w:rsidR="00490CC8">
        <w:t xml:space="preserve"> </w:t>
      </w:r>
      <w:r w:rsidR="00FB25C0">
        <w:t>Autoři</w:t>
      </w:r>
      <w:r w:rsidR="00DD623C">
        <w:t xml:space="preserve"> CAPE/PAC</w:t>
      </w:r>
      <w:r w:rsidR="00FB25C0">
        <w:t xml:space="preserve"> vytvořili přehledný systém 55 volnočasových aktivit, které lze použít ke zkoumání zájmů</w:t>
      </w:r>
      <w:r w:rsidR="00495904">
        <w:t xml:space="preserve"> </w:t>
      </w:r>
      <w:r w:rsidR="00FB25C0">
        <w:t>a jejich porozumění u dětí</w:t>
      </w:r>
      <w:r w:rsidR="00AB170D">
        <w:t xml:space="preserve"> se znevýhodněním ve věku od 6 do 21 let. </w:t>
      </w:r>
      <w:r w:rsidR="006030D8">
        <w:t xml:space="preserve">Kromě dělení na formální a informální aktivity dělí autoři aktivity na </w:t>
      </w:r>
      <w:r w:rsidR="0035356B">
        <w:t>pět</w:t>
      </w:r>
      <w:r w:rsidR="006030D8">
        <w:t xml:space="preserve"> hlavních kategorií, a to na rekreační</w:t>
      </w:r>
      <w:r w:rsidR="00C76C00">
        <w:t xml:space="preserve"> (angl. </w:t>
      </w:r>
      <w:r w:rsidR="00C76C00">
        <w:rPr>
          <w:i/>
          <w:iCs/>
        </w:rPr>
        <w:t>recreational</w:t>
      </w:r>
      <w:r w:rsidR="00C76C00">
        <w:t>)</w:t>
      </w:r>
      <w:r w:rsidR="006030D8">
        <w:t>, fyzické</w:t>
      </w:r>
      <w:r w:rsidR="00C76C00">
        <w:t xml:space="preserve"> (</w:t>
      </w:r>
      <w:r w:rsidR="00C76C00">
        <w:rPr>
          <w:i/>
          <w:iCs/>
        </w:rPr>
        <w:t>physical</w:t>
      </w:r>
      <w:r w:rsidR="00C76C00">
        <w:t>)</w:t>
      </w:r>
      <w:r w:rsidR="006030D8">
        <w:t>,</w:t>
      </w:r>
      <w:r w:rsidR="0081455F">
        <w:t xml:space="preserve"> seberealizační</w:t>
      </w:r>
      <w:r w:rsidR="00C76C00">
        <w:t xml:space="preserve"> (</w:t>
      </w:r>
      <w:r w:rsidR="00C76C00">
        <w:rPr>
          <w:i/>
          <w:iCs/>
        </w:rPr>
        <w:t>self-improvement</w:t>
      </w:r>
      <w:r w:rsidR="00C76C00">
        <w:t>)</w:t>
      </w:r>
      <w:r w:rsidR="0081455F">
        <w:t xml:space="preserve">, sociální </w:t>
      </w:r>
      <w:r w:rsidR="00C76C00">
        <w:lastRenderedPageBreak/>
        <w:t>(</w:t>
      </w:r>
      <w:r w:rsidR="00C76C00" w:rsidRPr="00E74C02">
        <w:rPr>
          <w:i/>
          <w:iCs/>
        </w:rPr>
        <w:t>social</w:t>
      </w:r>
      <w:r w:rsidR="00C76C00">
        <w:t xml:space="preserve">) </w:t>
      </w:r>
      <w:r w:rsidR="0081455F" w:rsidRPr="00C76C00">
        <w:t>a</w:t>
      </w:r>
      <w:r w:rsidR="0081455F">
        <w:t xml:space="preserve"> dovednostní</w:t>
      </w:r>
      <w:r w:rsidR="00C76C00">
        <w:t xml:space="preserve"> (</w:t>
      </w:r>
      <w:r w:rsidR="003B771A">
        <w:rPr>
          <w:i/>
          <w:iCs/>
        </w:rPr>
        <w:t>ski</w:t>
      </w:r>
      <w:r w:rsidR="00E74C02">
        <w:rPr>
          <w:i/>
          <w:iCs/>
        </w:rPr>
        <w:t>l</w:t>
      </w:r>
      <w:r w:rsidR="003B771A">
        <w:rPr>
          <w:i/>
          <w:iCs/>
        </w:rPr>
        <w:t>l based</w:t>
      </w:r>
      <w:r w:rsidR="003B771A">
        <w:t>)</w:t>
      </w:r>
      <w:r w:rsidR="0081455F">
        <w:t xml:space="preserve"> aktivity (King a kol., 2004)</w:t>
      </w:r>
      <w:r w:rsidR="0035356B">
        <w:t>. N</w:t>
      </w:r>
      <w:r w:rsidR="005D2037">
        <w:t>íže je přiložena tabulka</w:t>
      </w:r>
      <w:r w:rsidR="0035356B">
        <w:t xml:space="preserve"> (Tab. 1)</w:t>
      </w:r>
      <w:r w:rsidR="005D2037">
        <w:t xml:space="preserve"> s vypsanými </w:t>
      </w:r>
      <w:r w:rsidR="00E74C02">
        <w:t>jednotlivými</w:t>
      </w:r>
      <w:r w:rsidR="0035356B">
        <w:t xml:space="preserve"> </w:t>
      </w:r>
      <w:r w:rsidR="005D2037">
        <w:t xml:space="preserve">aktivitami. </w:t>
      </w:r>
    </w:p>
    <w:p w14:paraId="049BEFE9" w14:textId="537DD025" w:rsidR="00DC6C04" w:rsidRDefault="003B771A" w:rsidP="00473C6B">
      <w:pPr>
        <w:pStyle w:val="Normostrannstyl"/>
        <w:ind w:firstLine="708"/>
      </w:pPr>
      <w:r>
        <w:t xml:space="preserve">Tato bakalářská práce se právě kvůli nejednotnosti </w:t>
      </w:r>
      <w:r w:rsidR="003E3C6E">
        <w:t xml:space="preserve">systému volnočasových a zájmových aktivit nepreferuje ani jeden ze zmíněných systémů, </w:t>
      </w:r>
      <w:r w:rsidR="00DC6C04">
        <w:t>pouze se výjimečně přiklání například při dělení kapitol právě ke klasifikačnímu systému CAPE/PAC.</w:t>
      </w:r>
    </w:p>
    <w:p w14:paraId="1D7D4425" w14:textId="77777777" w:rsidR="001D1D86" w:rsidRDefault="001D1D86" w:rsidP="001D1D86">
      <w:pPr>
        <w:pStyle w:val="Normostrannstyl"/>
      </w:pPr>
    </w:p>
    <w:tbl>
      <w:tblPr>
        <w:tblStyle w:val="Mkatabulky"/>
        <w:tblW w:w="10034" w:type="dxa"/>
        <w:tblInd w:w="-482" w:type="dxa"/>
        <w:tblLook w:val="04A0" w:firstRow="1" w:lastRow="0" w:firstColumn="1" w:lastColumn="0" w:noHBand="0" w:noVBand="1"/>
      </w:tblPr>
      <w:tblGrid>
        <w:gridCol w:w="2604"/>
        <w:gridCol w:w="2126"/>
        <w:gridCol w:w="1701"/>
        <w:gridCol w:w="1701"/>
        <w:gridCol w:w="1902"/>
      </w:tblGrid>
      <w:tr w:rsidR="009F03CF" w14:paraId="27518A7A" w14:textId="77777777" w:rsidTr="001A34E6">
        <w:trPr>
          <w:trHeight w:val="564"/>
        </w:trPr>
        <w:tc>
          <w:tcPr>
            <w:tcW w:w="2604" w:type="dxa"/>
            <w:vAlign w:val="center"/>
          </w:tcPr>
          <w:p w14:paraId="5ED7DE74" w14:textId="77777777" w:rsidR="00531A15" w:rsidRPr="00E55B93" w:rsidRDefault="00531A15" w:rsidP="00176681">
            <w:pPr>
              <w:pStyle w:val="Normostrannstyl"/>
              <w:spacing w:after="0" w:line="240" w:lineRule="auto"/>
              <w:jc w:val="center"/>
              <w:rPr>
                <w:i/>
                <w:iCs/>
                <w:sz w:val="20"/>
                <w:szCs w:val="20"/>
              </w:rPr>
            </w:pPr>
            <w:r w:rsidRPr="00E55B93">
              <w:rPr>
                <w:i/>
                <w:iCs/>
                <w:sz w:val="20"/>
                <w:szCs w:val="20"/>
              </w:rPr>
              <w:t xml:space="preserve">Rekreační </w:t>
            </w:r>
          </w:p>
          <w:p w14:paraId="4264F485" w14:textId="0EDD677D" w:rsidR="009F03CF" w:rsidRPr="00E55B93" w:rsidRDefault="00531A15" w:rsidP="00176681">
            <w:pPr>
              <w:pStyle w:val="Normostrannstyl"/>
              <w:spacing w:after="0" w:line="240" w:lineRule="auto"/>
              <w:jc w:val="center"/>
              <w:rPr>
                <w:i/>
                <w:iCs/>
                <w:sz w:val="20"/>
                <w:szCs w:val="20"/>
              </w:rPr>
            </w:pPr>
            <w:r w:rsidRPr="00E55B93">
              <w:rPr>
                <w:i/>
                <w:iCs/>
                <w:sz w:val="20"/>
                <w:szCs w:val="20"/>
              </w:rPr>
              <w:t>aktivity</w:t>
            </w:r>
          </w:p>
        </w:tc>
        <w:tc>
          <w:tcPr>
            <w:tcW w:w="2126" w:type="dxa"/>
            <w:vAlign w:val="center"/>
          </w:tcPr>
          <w:p w14:paraId="76152E28" w14:textId="77777777" w:rsidR="009F03CF" w:rsidRPr="00E55B93" w:rsidRDefault="00531A15" w:rsidP="00176681">
            <w:pPr>
              <w:pStyle w:val="Normostrannstyl"/>
              <w:spacing w:after="0" w:line="240" w:lineRule="auto"/>
              <w:jc w:val="center"/>
              <w:rPr>
                <w:i/>
                <w:iCs/>
                <w:sz w:val="20"/>
                <w:szCs w:val="20"/>
              </w:rPr>
            </w:pPr>
            <w:r w:rsidRPr="00E55B93">
              <w:rPr>
                <w:i/>
                <w:iCs/>
                <w:sz w:val="20"/>
                <w:szCs w:val="20"/>
              </w:rPr>
              <w:t xml:space="preserve">Fyzické </w:t>
            </w:r>
          </w:p>
          <w:p w14:paraId="36056783" w14:textId="0DDE8D99" w:rsidR="00531A15" w:rsidRPr="00E55B93" w:rsidRDefault="00531A15" w:rsidP="00176681">
            <w:pPr>
              <w:pStyle w:val="Normostrannstyl"/>
              <w:spacing w:after="0" w:line="240" w:lineRule="auto"/>
              <w:jc w:val="center"/>
              <w:rPr>
                <w:i/>
                <w:iCs/>
                <w:sz w:val="20"/>
                <w:szCs w:val="20"/>
              </w:rPr>
            </w:pPr>
            <w:r w:rsidRPr="00E55B93">
              <w:rPr>
                <w:i/>
                <w:iCs/>
                <w:sz w:val="20"/>
                <w:szCs w:val="20"/>
              </w:rPr>
              <w:t>aktivity</w:t>
            </w:r>
          </w:p>
        </w:tc>
        <w:tc>
          <w:tcPr>
            <w:tcW w:w="1701" w:type="dxa"/>
            <w:vAlign w:val="center"/>
          </w:tcPr>
          <w:p w14:paraId="27538C73" w14:textId="77777777" w:rsidR="009F03CF" w:rsidRPr="00E55B93" w:rsidRDefault="00663212" w:rsidP="00176681">
            <w:pPr>
              <w:pStyle w:val="Normostrannstyl"/>
              <w:spacing w:after="0" w:line="240" w:lineRule="auto"/>
              <w:jc w:val="center"/>
              <w:rPr>
                <w:i/>
                <w:iCs/>
                <w:sz w:val="20"/>
                <w:szCs w:val="20"/>
              </w:rPr>
            </w:pPr>
            <w:r w:rsidRPr="00E55B93">
              <w:rPr>
                <w:i/>
                <w:iCs/>
                <w:sz w:val="20"/>
                <w:szCs w:val="20"/>
              </w:rPr>
              <w:t xml:space="preserve">Seberealizační </w:t>
            </w:r>
          </w:p>
          <w:p w14:paraId="0860D43A" w14:textId="5F99EA98" w:rsidR="00663212" w:rsidRPr="00E55B93" w:rsidRDefault="00663212" w:rsidP="00176681">
            <w:pPr>
              <w:pStyle w:val="Normostrannstyl"/>
              <w:spacing w:after="0" w:line="240" w:lineRule="auto"/>
              <w:jc w:val="center"/>
              <w:rPr>
                <w:i/>
                <w:iCs/>
                <w:sz w:val="20"/>
                <w:szCs w:val="20"/>
              </w:rPr>
            </w:pPr>
            <w:r w:rsidRPr="00E55B93">
              <w:rPr>
                <w:i/>
                <w:iCs/>
                <w:sz w:val="20"/>
                <w:szCs w:val="20"/>
              </w:rPr>
              <w:t>aktivity</w:t>
            </w:r>
          </w:p>
        </w:tc>
        <w:tc>
          <w:tcPr>
            <w:tcW w:w="1701" w:type="dxa"/>
            <w:vAlign w:val="center"/>
          </w:tcPr>
          <w:p w14:paraId="6E319C1D" w14:textId="77777777" w:rsidR="009F03CF" w:rsidRPr="00E55B93" w:rsidRDefault="00663212" w:rsidP="00176681">
            <w:pPr>
              <w:pStyle w:val="Normostrannstyl"/>
              <w:spacing w:after="0" w:line="240" w:lineRule="auto"/>
              <w:jc w:val="center"/>
              <w:rPr>
                <w:i/>
                <w:iCs/>
                <w:sz w:val="20"/>
                <w:szCs w:val="20"/>
              </w:rPr>
            </w:pPr>
            <w:r w:rsidRPr="00E55B93">
              <w:rPr>
                <w:i/>
                <w:iCs/>
                <w:sz w:val="20"/>
                <w:szCs w:val="20"/>
              </w:rPr>
              <w:t>Sociální</w:t>
            </w:r>
          </w:p>
          <w:p w14:paraId="05BA5B10" w14:textId="0482C373" w:rsidR="00663212" w:rsidRPr="00E55B93" w:rsidRDefault="00663212" w:rsidP="00176681">
            <w:pPr>
              <w:pStyle w:val="Normostrannstyl"/>
              <w:spacing w:after="0" w:line="240" w:lineRule="auto"/>
              <w:jc w:val="center"/>
              <w:rPr>
                <w:i/>
                <w:iCs/>
                <w:sz w:val="20"/>
                <w:szCs w:val="20"/>
              </w:rPr>
            </w:pPr>
            <w:r w:rsidRPr="00E55B93">
              <w:rPr>
                <w:i/>
                <w:iCs/>
                <w:sz w:val="20"/>
                <w:szCs w:val="20"/>
              </w:rPr>
              <w:t>aktivity</w:t>
            </w:r>
          </w:p>
        </w:tc>
        <w:tc>
          <w:tcPr>
            <w:tcW w:w="1902" w:type="dxa"/>
            <w:vAlign w:val="center"/>
          </w:tcPr>
          <w:p w14:paraId="3FC29D3E" w14:textId="77777777" w:rsidR="009F03CF" w:rsidRPr="00E55B93" w:rsidRDefault="00663212" w:rsidP="00176681">
            <w:pPr>
              <w:pStyle w:val="Normostrannstyl"/>
              <w:spacing w:after="0" w:line="240" w:lineRule="auto"/>
              <w:jc w:val="center"/>
              <w:rPr>
                <w:i/>
                <w:iCs/>
                <w:sz w:val="20"/>
                <w:szCs w:val="20"/>
              </w:rPr>
            </w:pPr>
            <w:r w:rsidRPr="00E55B93">
              <w:rPr>
                <w:i/>
                <w:iCs/>
                <w:sz w:val="20"/>
                <w:szCs w:val="20"/>
              </w:rPr>
              <w:t xml:space="preserve">Dovednostní </w:t>
            </w:r>
          </w:p>
          <w:p w14:paraId="59442BCF" w14:textId="2E7E0E02" w:rsidR="00663212" w:rsidRPr="00E55B93" w:rsidRDefault="00663212" w:rsidP="00176681">
            <w:pPr>
              <w:pStyle w:val="Normostrannstyl"/>
              <w:spacing w:after="0" w:line="240" w:lineRule="auto"/>
              <w:jc w:val="center"/>
              <w:rPr>
                <w:i/>
                <w:iCs/>
                <w:sz w:val="20"/>
                <w:szCs w:val="20"/>
              </w:rPr>
            </w:pPr>
            <w:r w:rsidRPr="00E55B93">
              <w:rPr>
                <w:i/>
                <w:iCs/>
                <w:sz w:val="20"/>
                <w:szCs w:val="20"/>
              </w:rPr>
              <w:t>aktivity</w:t>
            </w:r>
          </w:p>
        </w:tc>
      </w:tr>
      <w:tr w:rsidR="009F03CF" w14:paraId="7F236110" w14:textId="77777777" w:rsidTr="001A34E6">
        <w:trPr>
          <w:trHeight w:val="5949"/>
        </w:trPr>
        <w:tc>
          <w:tcPr>
            <w:tcW w:w="2604" w:type="dxa"/>
          </w:tcPr>
          <w:p w14:paraId="191617EB" w14:textId="77777777" w:rsidR="00DD5DB4" w:rsidRPr="00176681" w:rsidRDefault="00DD5DB4" w:rsidP="001A34E6">
            <w:pPr>
              <w:pStyle w:val="Normostrannstyl"/>
              <w:spacing w:before="120" w:line="240" w:lineRule="auto"/>
              <w:jc w:val="center"/>
              <w:rPr>
                <w:sz w:val="20"/>
                <w:szCs w:val="20"/>
              </w:rPr>
            </w:pPr>
            <w:r w:rsidRPr="00176681">
              <w:rPr>
                <w:sz w:val="20"/>
                <w:szCs w:val="20"/>
              </w:rPr>
              <w:t>Stavění puzzle</w:t>
            </w:r>
          </w:p>
          <w:p w14:paraId="018F22D5" w14:textId="280ABD48" w:rsidR="00DD5DB4" w:rsidRPr="00176681" w:rsidRDefault="00DD5DB4" w:rsidP="001A34E6">
            <w:pPr>
              <w:pStyle w:val="Normostrannstyl"/>
              <w:spacing w:before="120" w:line="240" w:lineRule="auto"/>
              <w:jc w:val="center"/>
              <w:rPr>
                <w:sz w:val="20"/>
                <w:szCs w:val="20"/>
              </w:rPr>
            </w:pPr>
            <w:r w:rsidRPr="00176681">
              <w:rPr>
                <w:sz w:val="20"/>
                <w:szCs w:val="20"/>
              </w:rPr>
              <w:t xml:space="preserve">Deskové hry nebo </w:t>
            </w:r>
            <w:r w:rsidR="00B07893" w:rsidRPr="00176681">
              <w:rPr>
                <w:sz w:val="20"/>
                <w:szCs w:val="20"/>
              </w:rPr>
              <w:br/>
            </w:r>
            <w:r w:rsidRPr="00176681">
              <w:rPr>
                <w:sz w:val="20"/>
                <w:szCs w:val="20"/>
              </w:rPr>
              <w:t>karetní hry</w:t>
            </w:r>
          </w:p>
          <w:p w14:paraId="44624EFC" w14:textId="77777777" w:rsidR="00DD5DB4" w:rsidRPr="00176681" w:rsidRDefault="00DD5DB4" w:rsidP="001A34E6">
            <w:pPr>
              <w:pStyle w:val="Normostrannstyl"/>
              <w:spacing w:before="120" w:line="240" w:lineRule="auto"/>
              <w:jc w:val="center"/>
              <w:rPr>
                <w:sz w:val="20"/>
                <w:szCs w:val="20"/>
              </w:rPr>
            </w:pPr>
            <w:r w:rsidRPr="00176681">
              <w:rPr>
                <w:sz w:val="20"/>
                <w:szCs w:val="20"/>
              </w:rPr>
              <w:t>Kreslení, vybarvování nebo vyrábění</w:t>
            </w:r>
          </w:p>
          <w:p w14:paraId="2D15AC1A" w14:textId="77777777" w:rsidR="00DD5DB4" w:rsidRPr="00176681" w:rsidRDefault="002E7DF4" w:rsidP="001A34E6">
            <w:pPr>
              <w:pStyle w:val="Normostrannstyl"/>
              <w:spacing w:before="120" w:line="240" w:lineRule="auto"/>
              <w:jc w:val="center"/>
              <w:rPr>
                <w:sz w:val="20"/>
                <w:szCs w:val="20"/>
              </w:rPr>
            </w:pPr>
            <w:r w:rsidRPr="00176681">
              <w:rPr>
                <w:sz w:val="20"/>
                <w:szCs w:val="20"/>
              </w:rPr>
              <w:t>Sbírání předmětů</w:t>
            </w:r>
          </w:p>
          <w:p w14:paraId="725482BE" w14:textId="77777777" w:rsidR="002E7DF4" w:rsidRPr="00176681" w:rsidRDefault="002E7DF4" w:rsidP="001A34E6">
            <w:pPr>
              <w:pStyle w:val="Normostrannstyl"/>
              <w:spacing w:before="120" w:line="240" w:lineRule="auto"/>
              <w:jc w:val="center"/>
              <w:rPr>
                <w:sz w:val="20"/>
                <w:szCs w:val="20"/>
              </w:rPr>
            </w:pPr>
            <w:r w:rsidRPr="00176681">
              <w:rPr>
                <w:sz w:val="20"/>
                <w:szCs w:val="20"/>
              </w:rPr>
              <w:t xml:space="preserve">Hraní počítačových </w:t>
            </w:r>
            <w:r w:rsidR="00561A2F" w:rsidRPr="00176681">
              <w:rPr>
                <w:sz w:val="20"/>
                <w:szCs w:val="20"/>
              </w:rPr>
              <w:t>her nebo videoher</w:t>
            </w:r>
          </w:p>
          <w:p w14:paraId="3EDAAF1B" w14:textId="0120B0D0" w:rsidR="00561A2F" w:rsidRPr="00176681" w:rsidRDefault="00561A2F" w:rsidP="001A34E6">
            <w:pPr>
              <w:pStyle w:val="Normostrannstyl"/>
              <w:spacing w:before="120" w:line="240" w:lineRule="auto"/>
              <w:jc w:val="center"/>
              <w:rPr>
                <w:sz w:val="20"/>
                <w:szCs w:val="20"/>
              </w:rPr>
            </w:pPr>
            <w:r w:rsidRPr="00176681">
              <w:rPr>
                <w:sz w:val="20"/>
                <w:szCs w:val="20"/>
              </w:rPr>
              <w:t>Hr</w:t>
            </w:r>
            <w:r w:rsidR="00DF080C">
              <w:rPr>
                <w:sz w:val="20"/>
                <w:szCs w:val="20"/>
              </w:rPr>
              <w:t>y</w:t>
            </w:r>
            <w:r w:rsidRPr="00176681">
              <w:rPr>
                <w:sz w:val="20"/>
                <w:szCs w:val="20"/>
              </w:rPr>
              <w:t xml:space="preserve"> s mazlíčkem</w:t>
            </w:r>
          </w:p>
          <w:p w14:paraId="45EF37F7" w14:textId="462F48FE" w:rsidR="00F71E5B" w:rsidRPr="00176681" w:rsidRDefault="00561A2F" w:rsidP="001A34E6">
            <w:pPr>
              <w:pStyle w:val="Normostrannstyl"/>
              <w:spacing w:before="120" w:line="240" w:lineRule="auto"/>
              <w:jc w:val="center"/>
              <w:rPr>
                <w:sz w:val="20"/>
                <w:szCs w:val="20"/>
              </w:rPr>
            </w:pPr>
            <w:r w:rsidRPr="00176681">
              <w:rPr>
                <w:sz w:val="20"/>
                <w:szCs w:val="20"/>
              </w:rPr>
              <w:t>Imaginární hr</w:t>
            </w:r>
            <w:r w:rsidR="00F71E5B" w:rsidRPr="00176681">
              <w:rPr>
                <w:sz w:val="20"/>
                <w:szCs w:val="20"/>
              </w:rPr>
              <w:t xml:space="preserve">a, </w:t>
            </w:r>
            <w:r w:rsidR="00B07893" w:rsidRPr="00176681">
              <w:rPr>
                <w:sz w:val="20"/>
                <w:szCs w:val="20"/>
              </w:rPr>
              <w:br/>
            </w:r>
            <w:r w:rsidR="00F71E5B" w:rsidRPr="00176681">
              <w:rPr>
                <w:sz w:val="20"/>
                <w:szCs w:val="20"/>
              </w:rPr>
              <w:t>předstírané hry</w:t>
            </w:r>
          </w:p>
          <w:p w14:paraId="5655366A" w14:textId="0B525A7D" w:rsidR="00F71E5B" w:rsidRPr="00176681" w:rsidRDefault="00F71E5B" w:rsidP="001A34E6">
            <w:pPr>
              <w:pStyle w:val="Normostrannstyl"/>
              <w:spacing w:before="120" w:line="240" w:lineRule="auto"/>
              <w:jc w:val="center"/>
              <w:rPr>
                <w:sz w:val="20"/>
                <w:szCs w:val="20"/>
              </w:rPr>
            </w:pPr>
            <w:r w:rsidRPr="00176681">
              <w:rPr>
                <w:sz w:val="20"/>
                <w:szCs w:val="20"/>
              </w:rPr>
              <w:t>Hry s</w:t>
            </w:r>
            <w:r w:rsidR="00265B84" w:rsidRPr="00176681">
              <w:rPr>
                <w:sz w:val="20"/>
                <w:szCs w:val="20"/>
              </w:rPr>
              <w:t> </w:t>
            </w:r>
            <w:r w:rsidRPr="00176681">
              <w:rPr>
                <w:sz w:val="20"/>
                <w:szCs w:val="20"/>
              </w:rPr>
              <w:t>hračkami</w:t>
            </w:r>
            <w:r w:rsidR="00265B84" w:rsidRPr="00176681">
              <w:rPr>
                <w:sz w:val="20"/>
                <w:szCs w:val="20"/>
              </w:rPr>
              <w:t>/</w:t>
            </w:r>
            <w:r w:rsidRPr="00176681">
              <w:rPr>
                <w:sz w:val="20"/>
                <w:szCs w:val="20"/>
              </w:rPr>
              <w:t>předměty</w:t>
            </w:r>
          </w:p>
          <w:p w14:paraId="6C83B7F7" w14:textId="6BFCBDEC" w:rsidR="00F71E5B" w:rsidRPr="00176681" w:rsidRDefault="00F71E5B" w:rsidP="001A34E6">
            <w:pPr>
              <w:pStyle w:val="Normostrannstyl"/>
              <w:spacing w:before="120" w:line="240" w:lineRule="auto"/>
              <w:jc w:val="center"/>
              <w:rPr>
                <w:sz w:val="20"/>
                <w:szCs w:val="20"/>
              </w:rPr>
            </w:pPr>
            <w:r w:rsidRPr="00176681">
              <w:rPr>
                <w:sz w:val="20"/>
                <w:szCs w:val="20"/>
              </w:rPr>
              <w:t>Procházka</w:t>
            </w:r>
            <w:r w:rsidR="00265B84" w:rsidRPr="00176681">
              <w:rPr>
                <w:sz w:val="20"/>
                <w:szCs w:val="20"/>
              </w:rPr>
              <w:t>,</w:t>
            </w:r>
            <w:r w:rsidRPr="00176681">
              <w:rPr>
                <w:sz w:val="20"/>
                <w:szCs w:val="20"/>
              </w:rPr>
              <w:t xml:space="preserve"> turistika</w:t>
            </w:r>
          </w:p>
          <w:p w14:paraId="54E63123" w14:textId="71695C47" w:rsidR="007B4F77" w:rsidRPr="00176681" w:rsidRDefault="002B254D" w:rsidP="001A34E6">
            <w:pPr>
              <w:pStyle w:val="Normostrannstyl"/>
              <w:spacing w:before="120" w:line="240" w:lineRule="auto"/>
              <w:jc w:val="center"/>
              <w:rPr>
                <w:sz w:val="20"/>
                <w:szCs w:val="20"/>
              </w:rPr>
            </w:pPr>
            <w:r w:rsidRPr="00176681">
              <w:rPr>
                <w:sz w:val="20"/>
                <w:szCs w:val="20"/>
              </w:rPr>
              <w:t xml:space="preserve">Hra na </w:t>
            </w:r>
            <w:r w:rsidR="00C63723" w:rsidRPr="00176681">
              <w:rPr>
                <w:sz w:val="20"/>
                <w:szCs w:val="20"/>
              </w:rPr>
              <w:t>zařízení</w:t>
            </w:r>
            <w:r w:rsidR="007B4F77" w:rsidRPr="00176681">
              <w:rPr>
                <w:sz w:val="20"/>
                <w:szCs w:val="20"/>
              </w:rPr>
              <w:t xml:space="preserve"> </w:t>
            </w:r>
            <w:r w:rsidR="007B4F77" w:rsidRPr="00176681">
              <w:rPr>
                <w:sz w:val="20"/>
                <w:szCs w:val="20"/>
              </w:rPr>
              <w:br/>
              <w:t>(</w:t>
            </w:r>
            <w:r w:rsidR="007B4F77" w:rsidRPr="00176681">
              <w:rPr>
                <w:i/>
                <w:iCs/>
                <w:sz w:val="20"/>
                <w:szCs w:val="20"/>
              </w:rPr>
              <w:t>playing on equipment</w:t>
            </w:r>
            <w:r w:rsidR="007B4F77" w:rsidRPr="00176681">
              <w:rPr>
                <w:sz w:val="20"/>
                <w:szCs w:val="20"/>
              </w:rPr>
              <w:t>)</w:t>
            </w:r>
          </w:p>
          <w:p w14:paraId="69A98151" w14:textId="77777777" w:rsidR="002B254D" w:rsidRPr="00176681" w:rsidRDefault="002B254D" w:rsidP="001A34E6">
            <w:pPr>
              <w:pStyle w:val="Normostrannstyl"/>
              <w:spacing w:before="120" w:line="240" w:lineRule="auto"/>
              <w:jc w:val="center"/>
              <w:rPr>
                <w:sz w:val="20"/>
                <w:szCs w:val="20"/>
              </w:rPr>
            </w:pPr>
            <w:r w:rsidRPr="00176681">
              <w:rPr>
                <w:sz w:val="20"/>
                <w:szCs w:val="20"/>
              </w:rPr>
              <w:t>Sledování televize nebo filmu</w:t>
            </w:r>
          </w:p>
          <w:p w14:paraId="7E3A41D5" w14:textId="2C281C20" w:rsidR="002B254D" w:rsidRPr="00176681" w:rsidRDefault="009858C7" w:rsidP="001A34E6">
            <w:pPr>
              <w:pStyle w:val="Normostrannstyl"/>
              <w:spacing w:before="120" w:line="240" w:lineRule="auto"/>
              <w:jc w:val="center"/>
              <w:rPr>
                <w:sz w:val="20"/>
                <w:szCs w:val="20"/>
              </w:rPr>
            </w:pPr>
            <w:r>
              <w:rPr>
                <w:sz w:val="20"/>
                <w:szCs w:val="20"/>
              </w:rPr>
              <w:t>Péče</w:t>
            </w:r>
            <w:r w:rsidR="002B254D" w:rsidRPr="00176681">
              <w:rPr>
                <w:sz w:val="20"/>
                <w:szCs w:val="20"/>
              </w:rPr>
              <w:t xml:space="preserve"> o mazlíčka</w:t>
            </w:r>
          </w:p>
        </w:tc>
        <w:tc>
          <w:tcPr>
            <w:tcW w:w="2126" w:type="dxa"/>
          </w:tcPr>
          <w:p w14:paraId="1CFE41A6" w14:textId="77777777" w:rsidR="009F03CF" w:rsidRPr="00176681" w:rsidRDefault="008831D1" w:rsidP="001A34E6">
            <w:pPr>
              <w:pStyle w:val="Normostrannstyl"/>
              <w:spacing w:before="120" w:line="240" w:lineRule="auto"/>
              <w:jc w:val="center"/>
              <w:rPr>
                <w:sz w:val="20"/>
                <w:szCs w:val="20"/>
              </w:rPr>
            </w:pPr>
            <w:r w:rsidRPr="00176681">
              <w:rPr>
                <w:sz w:val="20"/>
                <w:szCs w:val="20"/>
              </w:rPr>
              <w:t>Bojo</w:t>
            </w:r>
            <w:r w:rsidR="0024211E" w:rsidRPr="00176681">
              <w:rPr>
                <w:sz w:val="20"/>
                <w:szCs w:val="20"/>
              </w:rPr>
              <w:t>vá umění</w:t>
            </w:r>
          </w:p>
          <w:p w14:paraId="1D972A9C" w14:textId="1F101C15" w:rsidR="0024211E" w:rsidRPr="00176681" w:rsidRDefault="0024211E" w:rsidP="001A34E6">
            <w:pPr>
              <w:pStyle w:val="Normostrannstyl"/>
              <w:spacing w:before="120" w:line="240" w:lineRule="auto"/>
              <w:jc w:val="center"/>
              <w:rPr>
                <w:sz w:val="20"/>
                <w:szCs w:val="20"/>
              </w:rPr>
            </w:pPr>
            <w:r w:rsidRPr="00176681">
              <w:rPr>
                <w:sz w:val="20"/>
                <w:szCs w:val="20"/>
              </w:rPr>
              <w:t>Závod</w:t>
            </w:r>
            <w:r w:rsidR="009858C7">
              <w:rPr>
                <w:sz w:val="20"/>
                <w:szCs w:val="20"/>
              </w:rPr>
              <w:t>y</w:t>
            </w:r>
          </w:p>
          <w:p w14:paraId="58465E22" w14:textId="77777777" w:rsidR="0024211E" w:rsidRPr="00176681" w:rsidRDefault="0024211E" w:rsidP="001A34E6">
            <w:pPr>
              <w:pStyle w:val="Normostrannstyl"/>
              <w:spacing w:before="120" w:line="240" w:lineRule="auto"/>
              <w:jc w:val="center"/>
              <w:rPr>
                <w:sz w:val="20"/>
                <w:szCs w:val="20"/>
              </w:rPr>
            </w:pPr>
            <w:r w:rsidRPr="00176681">
              <w:rPr>
                <w:sz w:val="20"/>
                <w:szCs w:val="20"/>
              </w:rPr>
              <w:t>Týmové sporty</w:t>
            </w:r>
          </w:p>
          <w:p w14:paraId="595DFE02" w14:textId="70BF3507" w:rsidR="0024211E" w:rsidRPr="00176681" w:rsidRDefault="0024211E" w:rsidP="001A34E6">
            <w:pPr>
              <w:pStyle w:val="Normostrannstyl"/>
              <w:spacing w:before="120" w:line="240" w:lineRule="auto"/>
              <w:jc w:val="center"/>
              <w:rPr>
                <w:sz w:val="20"/>
                <w:szCs w:val="20"/>
              </w:rPr>
            </w:pPr>
            <w:r w:rsidRPr="00176681">
              <w:rPr>
                <w:sz w:val="20"/>
                <w:szCs w:val="20"/>
              </w:rPr>
              <w:t xml:space="preserve">Participace ve </w:t>
            </w:r>
            <w:r w:rsidR="00B07893" w:rsidRPr="00176681">
              <w:rPr>
                <w:sz w:val="20"/>
                <w:szCs w:val="20"/>
              </w:rPr>
              <w:br/>
            </w:r>
            <w:r w:rsidRPr="00176681">
              <w:rPr>
                <w:sz w:val="20"/>
                <w:szCs w:val="20"/>
              </w:rPr>
              <w:t>školních klubech</w:t>
            </w:r>
          </w:p>
          <w:p w14:paraId="1537C2CE" w14:textId="12E729E5" w:rsidR="008C06B4" w:rsidRPr="00176681" w:rsidRDefault="00650C83" w:rsidP="001A34E6">
            <w:pPr>
              <w:pStyle w:val="Normostrannstyl"/>
              <w:spacing w:before="120" w:line="240" w:lineRule="auto"/>
              <w:jc w:val="center"/>
              <w:rPr>
                <w:sz w:val="20"/>
                <w:szCs w:val="20"/>
              </w:rPr>
            </w:pPr>
            <w:r w:rsidRPr="00176681">
              <w:rPr>
                <w:sz w:val="20"/>
                <w:szCs w:val="20"/>
              </w:rPr>
              <w:t xml:space="preserve">Cyklistika, inline bruslení nebo </w:t>
            </w:r>
            <w:r w:rsidR="009858C7">
              <w:rPr>
                <w:sz w:val="20"/>
                <w:szCs w:val="20"/>
              </w:rPr>
              <w:t>jízda</w:t>
            </w:r>
            <w:r w:rsidRPr="00176681">
              <w:rPr>
                <w:sz w:val="20"/>
                <w:szCs w:val="20"/>
              </w:rPr>
              <w:t xml:space="preserve"> na skateboardu</w:t>
            </w:r>
          </w:p>
          <w:p w14:paraId="3A4D5821" w14:textId="77777777" w:rsidR="00650C83" w:rsidRPr="00176681" w:rsidRDefault="00650C83" w:rsidP="001A34E6">
            <w:pPr>
              <w:pStyle w:val="Normostrannstyl"/>
              <w:spacing w:before="120" w:line="240" w:lineRule="auto"/>
              <w:jc w:val="center"/>
              <w:rPr>
                <w:sz w:val="20"/>
                <w:szCs w:val="20"/>
              </w:rPr>
            </w:pPr>
            <w:r w:rsidRPr="00176681">
              <w:rPr>
                <w:sz w:val="20"/>
                <w:szCs w:val="20"/>
              </w:rPr>
              <w:t>Vodní sporty</w:t>
            </w:r>
          </w:p>
          <w:p w14:paraId="66B7E7E4" w14:textId="77777777" w:rsidR="00650C83" w:rsidRPr="00176681" w:rsidRDefault="00291952" w:rsidP="001A34E6">
            <w:pPr>
              <w:pStyle w:val="Normostrannstyl"/>
              <w:spacing w:before="120" w:line="240" w:lineRule="auto"/>
              <w:jc w:val="center"/>
              <w:rPr>
                <w:sz w:val="20"/>
                <w:szCs w:val="20"/>
              </w:rPr>
            </w:pPr>
            <w:r w:rsidRPr="00176681">
              <w:rPr>
                <w:sz w:val="20"/>
                <w:szCs w:val="20"/>
              </w:rPr>
              <w:t>Zimní sporty</w:t>
            </w:r>
          </w:p>
          <w:p w14:paraId="0FFBDB91" w14:textId="77777777" w:rsidR="00291952" w:rsidRPr="00176681" w:rsidRDefault="00291952" w:rsidP="001A34E6">
            <w:pPr>
              <w:pStyle w:val="Normostrannstyl"/>
              <w:spacing w:before="120" w:line="240" w:lineRule="auto"/>
              <w:jc w:val="center"/>
              <w:rPr>
                <w:sz w:val="20"/>
                <w:szCs w:val="20"/>
              </w:rPr>
            </w:pPr>
            <w:r w:rsidRPr="00176681">
              <w:rPr>
                <w:sz w:val="20"/>
                <w:szCs w:val="20"/>
              </w:rPr>
              <w:t>Hraní her</w:t>
            </w:r>
          </w:p>
          <w:p w14:paraId="7443AB25" w14:textId="03E47947" w:rsidR="00291952" w:rsidRPr="00176681" w:rsidRDefault="00291952" w:rsidP="001A34E6">
            <w:pPr>
              <w:pStyle w:val="Normostrannstyl"/>
              <w:spacing w:before="120" w:line="240" w:lineRule="auto"/>
              <w:jc w:val="center"/>
              <w:rPr>
                <w:sz w:val="20"/>
                <w:szCs w:val="20"/>
              </w:rPr>
            </w:pPr>
            <w:r w:rsidRPr="00176681">
              <w:rPr>
                <w:sz w:val="20"/>
                <w:szCs w:val="20"/>
              </w:rPr>
              <w:t>Zahradničení</w:t>
            </w:r>
          </w:p>
          <w:p w14:paraId="1D1E060E" w14:textId="238BCF52" w:rsidR="00291952" w:rsidRPr="00176681" w:rsidRDefault="00291952" w:rsidP="001A34E6">
            <w:pPr>
              <w:pStyle w:val="Normostrannstyl"/>
              <w:spacing w:before="120" w:line="240" w:lineRule="auto"/>
              <w:jc w:val="center"/>
              <w:rPr>
                <w:sz w:val="20"/>
                <w:szCs w:val="20"/>
              </w:rPr>
            </w:pPr>
            <w:r w:rsidRPr="00176681">
              <w:rPr>
                <w:sz w:val="20"/>
                <w:szCs w:val="20"/>
              </w:rPr>
              <w:t>Rybaření</w:t>
            </w:r>
          </w:p>
          <w:p w14:paraId="1C409C1F" w14:textId="77777777" w:rsidR="00291952" w:rsidRPr="00176681" w:rsidRDefault="00C2354C" w:rsidP="001A34E6">
            <w:pPr>
              <w:pStyle w:val="Normostrannstyl"/>
              <w:spacing w:before="120" w:line="240" w:lineRule="auto"/>
              <w:jc w:val="center"/>
              <w:rPr>
                <w:sz w:val="20"/>
                <w:szCs w:val="20"/>
              </w:rPr>
            </w:pPr>
            <w:r w:rsidRPr="00176681">
              <w:rPr>
                <w:sz w:val="20"/>
                <w:szCs w:val="20"/>
              </w:rPr>
              <w:t xml:space="preserve">Individuální </w:t>
            </w:r>
            <w:r w:rsidR="00667CAF" w:rsidRPr="00176681">
              <w:rPr>
                <w:sz w:val="20"/>
                <w:szCs w:val="20"/>
              </w:rPr>
              <w:br/>
              <w:t>fyzické aktivity</w:t>
            </w:r>
          </w:p>
          <w:p w14:paraId="59629F57" w14:textId="77777777" w:rsidR="00667CAF" w:rsidRPr="00176681" w:rsidRDefault="00667CAF" w:rsidP="001A34E6">
            <w:pPr>
              <w:pStyle w:val="Normostrannstyl"/>
              <w:spacing w:before="120" w:line="240" w:lineRule="auto"/>
              <w:jc w:val="center"/>
              <w:rPr>
                <w:sz w:val="20"/>
                <w:szCs w:val="20"/>
              </w:rPr>
            </w:pPr>
            <w:r w:rsidRPr="00176681">
              <w:rPr>
                <w:sz w:val="20"/>
                <w:szCs w:val="20"/>
              </w:rPr>
              <w:t>Hraní netýmových sportů</w:t>
            </w:r>
          </w:p>
          <w:p w14:paraId="1BFC8E94" w14:textId="760A3219" w:rsidR="00667CAF" w:rsidRPr="00176681" w:rsidRDefault="005C6C9E" w:rsidP="001A34E6">
            <w:pPr>
              <w:pStyle w:val="Normostrannstyl"/>
              <w:spacing w:before="120" w:line="240" w:lineRule="auto"/>
              <w:jc w:val="center"/>
              <w:rPr>
                <w:sz w:val="20"/>
                <w:szCs w:val="20"/>
              </w:rPr>
            </w:pPr>
            <w:r w:rsidRPr="00176681">
              <w:rPr>
                <w:sz w:val="20"/>
                <w:szCs w:val="20"/>
              </w:rPr>
              <w:t>Placená práce</w:t>
            </w:r>
            <w:r w:rsidR="00137B11">
              <w:rPr>
                <w:sz w:val="20"/>
                <w:szCs w:val="20"/>
              </w:rPr>
              <w:t xml:space="preserve">, </w:t>
            </w:r>
            <w:r w:rsidR="002E15D5">
              <w:rPr>
                <w:sz w:val="20"/>
                <w:szCs w:val="20"/>
              </w:rPr>
              <w:br/>
            </w:r>
            <w:r w:rsidR="00137B11">
              <w:rPr>
                <w:sz w:val="20"/>
                <w:szCs w:val="20"/>
              </w:rPr>
              <w:t>brigáda</w:t>
            </w:r>
          </w:p>
        </w:tc>
        <w:tc>
          <w:tcPr>
            <w:tcW w:w="1701" w:type="dxa"/>
          </w:tcPr>
          <w:p w14:paraId="114122E1" w14:textId="77777777" w:rsidR="009F03CF" w:rsidRPr="00176681" w:rsidRDefault="005C6C9E" w:rsidP="001A34E6">
            <w:pPr>
              <w:pStyle w:val="Normostrannstyl"/>
              <w:spacing w:before="120" w:line="240" w:lineRule="auto"/>
              <w:jc w:val="center"/>
              <w:rPr>
                <w:sz w:val="20"/>
                <w:szCs w:val="20"/>
              </w:rPr>
            </w:pPr>
            <w:r w:rsidRPr="00176681">
              <w:rPr>
                <w:sz w:val="20"/>
                <w:szCs w:val="20"/>
              </w:rPr>
              <w:t>Psaní dopisů</w:t>
            </w:r>
          </w:p>
          <w:p w14:paraId="1BA0315B" w14:textId="77777777" w:rsidR="005C6C9E" w:rsidRPr="00176681" w:rsidRDefault="005C6C9E" w:rsidP="001A34E6">
            <w:pPr>
              <w:pStyle w:val="Normostrannstyl"/>
              <w:spacing w:before="120" w:line="240" w:lineRule="auto"/>
              <w:jc w:val="center"/>
              <w:rPr>
                <w:sz w:val="20"/>
                <w:szCs w:val="20"/>
              </w:rPr>
            </w:pPr>
            <w:r w:rsidRPr="00176681">
              <w:rPr>
                <w:sz w:val="20"/>
                <w:szCs w:val="20"/>
              </w:rPr>
              <w:t>Psaní příběhů</w:t>
            </w:r>
          </w:p>
          <w:p w14:paraId="2952D7E3" w14:textId="6FE52487" w:rsidR="005C6C9E" w:rsidRPr="00176681" w:rsidRDefault="00B25C37" w:rsidP="001A34E6">
            <w:pPr>
              <w:pStyle w:val="Normostrannstyl"/>
              <w:spacing w:before="120" w:line="240" w:lineRule="auto"/>
              <w:jc w:val="center"/>
              <w:rPr>
                <w:sz w:val="20"/>
                <w:szCs w:val="20"/>
              </w:rPr>
            </w:pPr>
            <w:r w:rsidRPr="00176681">
              <w:rPr>
                <w:sz w:val="20"/>
                <w:szCs w:val="20"/>
              </w:rPr>
              <w:t>Doučování</w:t>
            </w:r>
          </w:p>
          <w:p w14:paraId="038458F6" w14:textId="2E9565A8" w:rsidR="00B25C37" w:rsidRPr="00176681" w:rsidRDefault="00B25C37" w:rsidP="001A34E6">
            <w:pPr>
              <w:pStyle w:val="Normostrannstyl"/>
              <w:spacing w:before="120" w:line="240" w:lineRule="auto"/>
              <w:jc w:val="center"/>
              <w:rPr>
                <w:sz w:val="20"/>
                <w:szCs w:val="20"/>
              </w:rPr>
            </w:pPr>
            <w:r w:rsidRPr="00176681">
              <w:rPr>
                <w:sz w:val="20"/>
                <w:szCs w:val="20"/>
              </w:rPr>
              <w:t xml:space="preserve">Náboženské </w:t>
            </w:r>
            <w:r w:rsidR="005D1E45" w:rsidRPr="00176681">
              <w:rPr>
                <w:sz w:val="20"/>
                <w:szCs w:val="20"/>
              </w:rPr>
              <w:br/>
            </w:r>
            <w:r w:rsidRPr="00176681">
              <w:rPr>
                <w:sz w:val="20"/>
                <w:szCs w:val="20"/>
              </w:rPr>
              <w:t>aktivity</w:t>
            </w:r>
          </w:p>
          <w:p w14:paraId="085A62BD" w14:textId="7B587484" w:rsidR="00B25C37" w:rsidRPr="00176681" w:rsidRDefault="007F0F6C" w:rsidP="001A34E6">
            <w:pPr>
              <w:pStyle w:val="Normostrannstyl"/>
              <w:spacing w:before="120" w:line="240" w:lineRule="auto"/>
              <w:jc w:val="center"/>
              <w:rPr>
                <w:sz w:val="20"/>
                <w:szCs w:val="20"/>
              </w:rPr>
            </w:pPr>
            <w:r w:rsidRPr="00176681">
              <w:rPr>
                <w:sz w:val="20"/>
                <w:szCs w:val="20"/>
              </w:rPr>
              <w:t xml:space="preserve">Návštěva </w:t>
            </w:r>
            <w:r w:rsidR="00B07893" w:rsidRPr="00176681">
              <w:rPr>
                <w:sz w:val="20"/>
                <w:szCs w:val="20"/>
              </w:rPr>
              <w:br/>
            </w:r>
            <w:r w:rsidRPr="00176681">
              <w:rPr>
                <w:sz w:val="20"/>
                <w:szCs w:val="20"/>
              </w:rPr>
              <w:t xml:space="preserve">veřejné </w:t>
            </w:r>
            <w:r w:rsidR="00B07893" w:rsidRPr="00176681">
              <w:rPr>
                <w:sz w:val="20"/>
                <w:szCs w:val="20"/>
              </w:rPr>
              <w:br/>
            </w:r>
            <w:r w:rsidRPr="00176681">
              <w:rPr>
                <w:sz w:val="20"/>
                <w:szCs w:val="20"/>
              </w:rPr>
              <w:t>knihovny</w:t>
            </w:r>
          </w:p>
          <w:p w14:paraId="38063EFB" w14:textId="77777777" w:rsidR="007F0F6C" w:rsidRPr="00176681" w:rsidRDefault="007F0F6C" w:rsidP="001A34E6">
            <w:pPr>
              <w:pStyle w:val="Normostrannstyl"/>
              <w:spacing w:before="120" w:line="240" w:lineRule="auto"/>
              <w:jc w:val="center"/>
              <w:rPr>
                <w:sz w:val="20"/>
                <w:szCs w:val="20"/>
              </w:rPr>
            </w:pPr>
            <w:r w:rsidRPr="00176681">
              <w:rPr>
                <w:sz w:val="20"/>
                <w:szCs w:val="20"/>
              </w:rPr>
              <w:t>Čtení</w:t>
            </w:r>
          </w:p>
          <w:p w14:paraId="63F9F01B" w14:textId="30F074D3" w:rsidR="007F0F6C" w:rsidRPr="00176681" w:rsidRDefault="007F0F6C" w:rsidP="001A34E6">
            <w:pPr>
              <w:pStyle w:val="Normostrannstyl"/>
              <w:spacing w:before="120" w:line="240" w:lineRule="auto"/>
              <w:jc w:val="center"/>
              <w:rPr>
                <w:sz w:val="20"/>
                <w:szCs w:val="20"/>
              </w:rPr>
            </w:pPr>
            <w:r w:rsidRPr="00176681">
              <w:rPr>
                <w:sz w:val="20"/>
                <w:szCs w:val="20"/>
              </w:rPr>
              <w:t>Dobrovolná činnost</w:t>
            </w:r>
          </w:p>
          <w:p w14:paraId="09EB4D37" w14:textId="0B7AF779" w:rsidR="007F0F6C" w:rsidRPr="00176681" w:rsidRDefault="00225BEC" w:rsidP="001A34E6">
            <w:pPr>
              <w:pStyle w:val="Normostrannstyl"/>
              <w:spacing w:before="120" w:line="240" w:lineRule="auto"/>
              <w:jc w:val="center"/>
              <w:rPr>
                <w:sz w:val="20"/>
                <w:szCs w:val="20"/>
              </w:rPr>
            </w:pPr>
            <w:r w:rsidRPr="00176681">
              <w:rPr>
                <w:sz w:val="20"/>
                <w:szCs w:val="20"/>
              </w:rPr>
              <w:t xml:space="preserve">Úklid </w:t>
            </w:r>
            <w:r w:rsidR="00B07893" w:rsidRPr="00176681">
              <w:rPr>
                <w:sz w:val="20"/>
                <w:szCs w:val="20"/>
              </w:rPr>
              <w:br/>
            </w:r>
            <w:r w:rsidRPr="00176681">
              <w:rPr>
                <w:sz w:val="20"/>
                <w:szCs w:val="20"/>
              </w:rPr>
              <w:t>(domácnosti)</w:t>
            </w:r>
          </w:p>
          <w:p w14:paraId="7F19B3BF" w14:textId="77777777" w:rsidR="00225BEC" w:rsidRPr="00176681" w:rsidRDefault="00350F15" w:rsidP="001A34E6">
            <w:pPr>
              <w:pStyle w:val="Normostrannstyl"/>
              <w:spacing w:before="120" w:line="240" w:lineRule="auto"/>
              <w:jc w:val="center"/>
              <w:rPr>
                <w:sz w:val="20"/>
                <w:szCs w:val="20"/>
              </w:rPr>
            </w:pPr>
            <w:r w:rsidRPr="00176681">
              <w:rPr>
                <w:sz w:val="20"/>
                <w:szCs w:val="20"/>
              </w:rPr>
              <w:t>Vypracování domácích úkolů</w:t>
            </w:r>
          </w:p>
          <w:p w14:paraId="42F68388" w14:textId="47875A06" w:rsidR="00350F15" w:rsidRPr="00176681" w:rsidRDefault="00350F15" w:rsidP="001A34E6">
            <w:pPr>
              <w:pStyle w:val="Normostrannstyl"/>
              <w:spacing w:before="120" w:line="240" w:lineRule="auto"/>
              <w:jc w:val="center"/>
              <w:rPr>
                <w:sz w:val="20"/>
                <w:szCs w:val="20"/>
              </w:rPr>
            </w:pPr>
            <w:r w:rsidRPr="00176681">
              <w:rPr>
                <w:sz w:val="20"/>
                <w:szCs w:val="20"/>
              </w:rPr>
              <w:t>Nakupování</w:t>
            </w:r>
          </w:p>
        </w:tc>
        <w:tc>
          <w:tcPr>
            <w:tcW w:w="1701" w:type="dxa"/>
          </w:tcPr>
          <w:p w14:paraId="4D592FC2" w14:textId="77777777" w:rsidR="009F03CF" w:rsidRPr="00176681" w:rsidRDefault="005D1E45" w:rsidP="001A34E6">
            <w:pPr>
              <w:pStyle w:val="Normostrannstyl"/>
              <w:spacing w:before="120" w:line="240" w:lineRule="auto"/>
              <w:jc w:val="center"/>
              <w:rPr>
                <w:sz w:val="20"/>
                <w:szCs w:val="20"/>
              </w:rPr>
            </w:pPr>
            <w:r w:rsidRPr="00176681">
              <w:rPr>
                <w:sz w:val="20"/>
                <w:szCs w:val="20"/>
              </w:rPr>
              <w:t>Telefonování</w:t>
            </w:r>
          </w:p>
          <w:p w14:paraId="4E1D4A5B" w14:textId="55A1FAD4" w:rsidR="005D1E45" w:rsidRPr="00176681" w:rsidRDefault="00DF037F" w:rsidP="001A34E6">
            <w:pPr>
              <w:pStyle w:val="Normostrannstyl"/>
              <w:spacing w:before="120" w:line="240" w:lineRule="auto"/>
              <w:jc w:val="center"/>
              <w:rPr>
                <w:sz w:val="20"/>
                <w:szCs w:val="20"/>
              </w:rPr>
            </w:pPr>
            <w:r w:rsidRPr="00176681">
              <w:rPr>
                <w:sz w:val="20"/>
                <w:szCs w:val="20"/>
              </w:rPr>
              <w:t xml:space="preserve">Návštěva party </w:t>
            </w:r>
            <w:r w:rsidR="0053457C" w:rsidRPr="00176681">
              <w:rPr>
                <w:sz w:val="20"/>
                <w:szCs w:val="20"/>
              </w:rPr>
              <w:br/>
            </w:r>
            <w:r w:rsidRPr="00176681">
              <w:rPr>
                <w:sz w:val="20"/>
                <w:szCs w:val="20"/>
              </w:rPr>
              <w:t>(</w:t>
            </w:r>
            <w:r w:rsidR="0053457C" w:rsidRPr="00176681">
              <w:rPr>
                <w:sz w:val="20"/>
                <w:szCs w:val="20"/>
              </w:rPr>
              <w:t>večírku</w:t>
            </w:r>
            <w:r w:rsidRPr="00176681">
              <w:rPr>
                <w:sz w:val="20"/>
                <w:szCs w:val="20"/>
              </w:rPr>
              <w:t>)</w:t>
            </w:r>
          </w:p>
          <w:p w14:paraId="68D4E128" w14:textId="49CEA8C7" w:rsidR="00DF037F" w:rsidRPr="00176681" w:rsidRDefault="00DF037F" w:rsidP="001A34E6">
            <w:pPr>
              <w:pStyle w:val="Normostrannstyl"/>
              <w:spacing w:before="120" w:line="240" w:lineRule="auto"/>
              <w:jc w:val="center"/>
              <w:rPr>
                <w:sz w:val="20"/>
                <w:szCs w:val="20"/>
              </w:rPr>
            </w:pPr>
            <w:r w:rsidRPr="00176681">
              <w:rPr>
                <w:sz w:val="20"/>
                <w:szCs w:val="20"/>
              </w:rPr>
              <w:t xml:space="preserve">Trávení času </w:t>
            </w:r>
            <w:r w:rsidRPr="00176681">
              <w:rPr>
                <w:sz w:val="20"/>
                <w:szCs w:val="20"/>
              </w:rPr>
              <w:br/>
              <w:t>(</w:t>
            </w:r>
            <w:r w:rsidRPr="00176681">
              <w:rPr>
                <w:i/>
                <w:iCs/>
                <w:sz w:val="20"/>
                <w:szCs w:val="20"/>
              </w:rPr>
              <w:t>hanging out)</w:t>
            </w:r>
          </w:p>
          <w:p w14:paraId="0F3C2A5B" w14:textId="5A88692F" w:rsidR="00DF037F" w:rsidRPr="0021006A" w:rsidRDefault="000815CE" w:rsidP="001A34E6">
            <w:pPr>
              <w:pStyle w:val="Normostrannstyl"/>
              <w:spacing w:before="120" w:line="240" w:lineRule="auto"/>
              <w:jc w:val="center"/>
              <w:rPr>
                <w:sz w:val="20"/>
                <w:szCs w:val="20"/>
              </w:rPr>
            </w:pPr>
            <w:r w:rsidRPr="00176681">
              <w:rPr>
                <w:sz w:val="20"/>
                <w:szCs w:val="20"/>
              </w:rPr>
              <w:t>Navštěvování</w:t>
            </w:r>
            <w:r w:rsidR="0021006A">
              <w:rPr>
                <w:sz w:val="20"/>
                <w:szCs w:val="20"/>
              </w:rPr>
              <w:t xml:space="preserve"> (</w:t>
            </w:r>
            <w:r w:rsidR="0021006A">
              <w:rPr>
                <w:i/>
                <w:iCs/>
                <w:sz w:val="20"/>
                <w:szCs w:val="20"/>
              </w:rPr>
              <w:t>visiting)</w:t>
            </w:r>
          </w:p>
          <w:p w14:paraId="00AB08B0" w14:textId="2F9AEC31" w:rsidR="000815CE" w:rsidRPr="00176681" w:rsidRDefault="003F11B6" w:rsidP="001A34E6">
            <w:pPr>
              <w:pStyle w:val="Normostrannstyl"/>
              <w:spacing w:before="120" w:line="240" w:lineRule="auto"/>
              <w:jc w:val="center"/>
              <w:rPr>
                <w:sz w:val="20"/>
                <w:szCs w:val="20"/>
              </w:rPr>
            </w:pPr>
            <w:r w:rsidRPr="00176681">
              <w:rPr>
                <w:sz w:val="20"/>
                <w:szCs w:val="20"/>
              </w:rPr>
              <w:t>Pob</w:t>
            </w:r>
            <w:r w:rsidR="000815CE" w:rsidRPr="00176681">
              <w:rPr>
                <w:sz w:val="20"/>
                <w:szCs w:val="20"/>
              </w:rPr>
              <w:t xml:space="preserve">avení </w:t>
            </w:r>
            <w:r w:rsidRPr="00176681">
              <w:rPr>
                <w:sz w:val="20"/>
                <w:szCs w:val="20"/>
              </w:rPr>
              <w:br/>
            </w:r>
            <w:r w:rsidR="000815CE" w:rsidRPr="00176681">
              <w:rPr>
                <w:sz w:val="20"/>
                <w:szCs w:val="20"/>
              </w:rPr>
              <w:t>ostatních</w:t>
            </w:r>
          </w:p>
          <w:p w14:paraId="6AEBC91B" w14:textId="77777777" w:rsidR="000815CE" w:rsidRPr="00176681" w:rsidRDefault="000815CE" w:rsidP="001A34E6">
            <w:pPr>
              <w:pStyle w:val="Normostrannstyl"/>
              <w:spacing w:before="120" w:line="240" w:lineRule="auto"/>
              <w:jc w:val="center"/>
              <w:rPr>
                <w:sz w:val="20"/>
                <w:szCs w:val="20"/>
              </w:rPr>
            </w:pPr>
            <w:r w:rsidRPr="00176681">
              <w:rPr>
                <w:sz w:val="20"/>
                <w:szCs w:val="20"/>
              </w:rPr>
              <w:t>Návštěva kina</w:t>
            </w:r>
          </w:p>
          <w:p w14:paraId="530D1964" w14:textId="01ABB980" w:rsidR="000815CE" w:rsidRPr="00176681" w:rsidRDefault="000815CE" w:rsidP="001A34E6">
            <w:pPr>
              <w:pStyle w:val="Normostrannstyl"/>
              <w:spacing w:before="120" w:line="240" w:lineRule="auto"/>
              <w:jc w:val="center"/>
              <w:rPr>
                <w:sz w:val="20"/>
                <w:szCs w:val="20"/>
              </w:rPr>
            </w:pPr>
            <w:r w:rsidRPr="00176681">
              <w:rPr>
                <w:sz w:val="20"/>
                <w:szCs w:val="20"/>
              </w:rPr>
              <w:t>Návštěva živé</w:t>
            </w:r>
            <w:r w:rsidR="00B07893" w:rsidRPr="00176681">
              <w:rPr>
                <w:sz w:val="20"/>
                <w:szCs w:val="20"/>
              </w:rPr>
              <w:t xml:space="preserve"> </w:t>
            </w:r>
            <w:r w:rsidR="00B07893" w:rsidRPr="00176681">
              <w:rPr>
                <w:sz w:val="20"/>
                <w:szCs w:val="20"/>
              </w:rPr>
              <w:br/>
            </w:r>
            <w:r w:rsidRPr="00176681">
              <w:rPr>
                <w:sz w:val="20"/>
                <w:szCs w:val="20"/>
              </w:rPr>
              <w:t>události</w:t>
            </w:r>
          </w:p>
          <w:p w14:paraId="75A9C448" w14:textId="2A2EDE2A" w:rsidR="0053457C" w:rsidRPr="00176681" w:rsidRDefault="00C37B27" w:rsidP="001A34E6">
            <w:pPr>
              <w:pStyle w:val="Normostrannstyl"/>
              <w:spacing w:before="120" w:line="240" w:lineRule="auto"/>
              <w:jc w:val="center"/>
              <w:rPr>
                <w:sz w:val="20"/>
                <w:szCs w:val="20"/>
              </w:rPr>
            </w:pPr>
            <w:r w:rsidRPr="00176681">
              <w:rPr>
                <w:sz w:val="20"/>
                <w:szCs w:val="20"/>
              </w:rPr>
              <w:t xml:space="preserve">Celodenní </w:t>
            </w:r>
            <w:r w:rsidR="00C05B13">
              <w:rPr>
                <w:sz w:val="20"/>
                <w:szCs w:val="20"/>
              </w:rPr>
              <w:br/>
            </w:r>
            <w:r w:rsidRPr="00176681">
              <w:rPr>
                <w:sz w:val="20"/>
                <w:szCs w:val="20"/>
              </w:rPr>
              <w:t>výlet</w:t>
            </w:r>
          </w:p>
          <w:p w14:paraId="490C21CC" w14:textId="65D91EB1" w:rsidR="00C37B27" w:rsidRPr="00176681" w:rsidRDefault="00C37B27" w:rsidP="001A34E6">
            <w:pPr>
              <w:pStyle w:val="Normostrannstyl"/>
              <w:spacing w:before="120" w:line="240" w:lineRule="auto"/>
              <w:jc w:val="center"/>
              <w:rPr>
                <w:sz w:val="20"/>
                <w:szCs w:val="20"/>
              </w:rPr>
            </w:pPr>
            <w:r w:rsidRPr="00176681">
              <w:rPr>
                <w:sz w:val="20"/>
                <w:szCs w:val="20"/>
              </w:rPr>
              <w:t>Poslech hudby</w:t>
            </w:r>
          </w:p>
          <w:p w14:paraId="7AB3A5E5" w14:textId="687E0379" w:rsidR="00C37B27" w:rsidRPr="00176681" w:rsidRDefault="00C37B27" w:rsidP="001A34E6">
            <w:pPr>
              <w:pStyle w:val="Normostrannstyl"/>
              <w:spacing w:before="120" w:line="240" w:lineRule="auto"/>
              <w:jc w:val="center"/>
              <w:rPr>
                <w:sz w:val="20"/>
                <w:szCs w:val="20"/>
              </w:rPr>
            </w:pPr>
            <w:r w:rsidRPr="00176681">
              <w:rPr>
                <w:sz w:val="20"/>
                <w:szCs w:val="20"/>
              </w:rPr>
              <w:t>Vaření</w:t>
            </w:r>
          </w:p>
          <w:p w14:paraId="0620C1FD" w14:textId="761DBB7B" w:rsidR="000815CE" w:rsidRPr="00176681" w:rsidRDefault="000815CE" w:rsidP="001A34E6">
            <w:pPr>
              <w:pStyle w:val="Normostrannstyl"/>
              <w:spacing w:before="120" w:line="240" w:lineRule="auto"/>
              <w:jc w:val="center"/>
              <w:rPr>
                <w:sz w:val="20"/>
                <w:szCs w:val="20"/>
              </w:rPr>
            </w:pPr>
          </w:p>
        </w:tc>
        <w:tc>
          <w:tcPr>
            <w:tcW w:w="1902" w:type="dxa"/>
          </w:tcPr>
          <w:p w14:paraId="336762CF" w14:textId="490EB848" w:rsidR="009F03CF" w:rsidRPr="00176681" w:rsidRDefault="00CD700A" w:rsidP="001A34E6">
            <w:pPr>
              <w:pStyle w:val="Normostrannstyl"/>
              <w:spacing w:before="120" w:line="240" w:lineRule="auto"/>
              <w:jc w:val="center"/>
              <w:rPr>
                <w:sz w:val="20"/>
                <w:szCs w:val="20"/>
              </w:rPr>
            </w:pPr>
            <w:r w:rsidRPr="00176681">
              <w:rPr>
                <w:sz w:val="20"/>
                <w:szCs w:val="20"/>
              </w:rPr>
              <w:t>Plavání</w:t>
            </w:r>
          </w:p>
          <w:p w14:paraId="68BBF681" w14:textId="4B81D1A7" w:rsidR="00CD700A" w:rsidRPr="00176681" w:rsidRDefault="00CD700A" w:rsidP="001A34E6">
            <w:pPr>
              <w:pStyle w:val="Normostrannstyl"/>
              <w:spacing w:before="120" w:line="240" w:lineRule="auto"/>
              <w:jc w:val="center"/>
              <w:rPr>
                <w:sz w:val="20"/>
                <w:szCs w:val="20"/>
              </w:rPr>
            </w:pPr>
            <w:r w:rsidRPr="00176681">
              <w:rPr>
                <w:sz w:val="20"/>
                <w:szCs w:val="20"/>
              </w:rPr>
              <w:t>Gymnastika</w:t>
            </w:r>
          </w:p>
          <w:p w14:paraId="4C67D752" w14:textId="77777777" w:rsidR="00CD700A" w:rsidRPr="00176681" w:rsidRDefault="00CD700A" w:rsidP="001A34E6">
            <w:pPr>
              <w:pStyle w:val="Normostrannstyl"/>
              <w:spacing w:before="120" w:line="240" w:lineRule="auto"/>
              <w:jc w:val="center"/>
              <w:rPr>
                <w:sz w:val="20"/>
                <w:szCs w:val="20"/>
              </w:rPr>
            </w:pPr>
            <w:r w:rsidRPr="00176681">
              <w:rPr>
                <w:sz w:val="20"/>
                <w:szCs w:val="20"/>
              </w:rPr>
              <w:t>Jízda na koni</w:t>
            </w:r>
          </w:p>
          <w:p w14:paraId="23F79AC2" w14:textId="6563E4A5" w:rsidR="00CD700A" w:rsidRPr="00176681" w:rsidRDefault="007B4F77" w:rsidP="001A34E6">
            <w:pPr>
              <w:pStyle w:val="Normostrannstyl"/>
              <w:spacing w:before="120" w:line="240" w:lineRule="auto"/>
              <w:jc w:val="center"/>
              <w:rPr>
                <w:sz w:val="20"/>
                <w:szCs w:val="20"/>
              </w:rPr>
            </w:pPr>
            <w:r w:rsidRPr="00176681">
              <w:rPr>
                <w:sz w:val="20"/>
                <w:szCs w:val="20"/>
              </w:rPr>
              <w:t>Lekce zpěvu</w:t>
            </w:r>
            <w:r w:rsidR="00CD700A" w:rsidRPr="00176681">
              <w:rPr>
                <w:sz w:val="20"/>
                <w:szCs w:val="20"/>
              </w:rPr>
              <w:t xml:space="preserve"> </w:t>
            </w:r>
            <w:r w:rsidR="00B07893" w:rsidRPr="00176681">
              <w:rPr>
                <w:sz w:val="20"/>
                <w:szCs w:val="20"/>
              </w:rPr>
              <w:br/>
            </w:r>
            <w:r w:rsidR="00CD700A" w:rsidRPr="00176681">
              <w:rPr>
                <w:sz w:val="20"/>
                <w:szCs w:val="20"/>
              </w:rPr>
              <w:t>(</w:t>
            </w:r>
            <w:r w:rsidR="009761D6" w:rsidRPr="00176681">
              <w:rPr>
                <w:sz w:val="20"/>
                <w:szCs w:val="20"/>
              </w:rPr>
              <w:t xml:space="preserve">ve sboru nebo </w:t>
            </w:r>
            <w:r w:rsidR="003F11B6" w:rsidRPr="00176681">
              <w:rPr>
                <w:sz w:val="20"/>
                <w:szCs w:val="20"/>
              </w:rPr>
              <w:br/>
            </w:r>
            <w:r w:rsidR="009761D6" w:rsidRPr="00176681">
              <w:rPr>
                <w:sz w:val="20"/>
                <w:szCs w:val="20"/>
              </w:rPr>
              <w:t>individuálně)</w:t>
            </w:r>
          </w:p>
          <w:p w14:paraId="134FCE2D" w14:textId="50905B3E" w:rsidR="004D44A4" w:rsidRPr="00176681" w:rsidRDefault="004D44A4" w:rsidP="001A34E6">
            <w:pPr>
              <w:pStyle w:val="Normostrannstyl"/>
              <w:spacing w:before="120" w:line="240" w:lineRule="auto"/>
              <w:jc w:val="center"/>
              <w:rPr>
                <w:sz w:val="20"/>
                <w:szCs w:val="20"/>
              </w:rPr>
            </w:pPr>
            <w:r w:rsidRPr="00176681">
              <w:rPr>
                <w:sz w:val="20"/>
                <w:szCs w:val="20"/>
              </w:rPr>
              <w:t xml:space="preserve">Lekce výtvarné </w:t>
            </w:r>
            <w:r w:rsidR="00B07893" w:rsidRPr="00176681">
              <w:rPr>
                <w:sz w:val="20"/>
                <w:szCs w:val="20"/>
              </w:rPr>
              <w:br/>
            </w:r>
            <w:r w:rsidRPr="00176681">
              <w:rPr>
                <w:sz w:val="20"/>
                <w:szCs w:val="20"/>
              </w:rPr>
              <w:t>výchovy</w:t>
            </w:r>
          </w:p>
          <w:p w14:paraId="016F22AB" w14:textId="34CC1D4D" w:rsidR="004D44A4" w:rsidRPr="00176681" w:rsidRDefault="007B4F77" w:rsidP="001A34E6">
            <w:pPr>
              <w:pStyle w:val="Normostrannstyl"/>
              <w:spacing w:before="120" w:line="240" w:lineRule="auto"/>
              <w:jc w:val="center"/>
              <w:rPr>
                <w:sz w:val="20"/>
                <w:szCs w:val="20"/>
              </w:rPr>
            </w:pPr>
            <w:r w:rsidRPr="00176681">
              <w:rPr>
                <w:sz w:val="20"/>
                <w:szCs w:val="20"/>
              </w:rPr>
              <w:t>Lekce tance</w:t>
            </w:r>
          </w:p>
          <w:p w14:paraId="639D912B" w14:textId="4D093CA7" w:rsidR="004D44A4" w:rsidRPr="00176681" w:rsidRDefault="004D44A4" w:rsidP="001A34E6">
            <w:pPr>
              <w:pStyle w:val="Normostrannstyl"/>
              <w:spacing w:before="120" w:line="240" w:lineRule="auto"/>
              <w:jc w:val="center"/>
              <w:rPr>
                <w:sz w:val="20"/>
                <w:szCs w:val="20"/>
              </w:rPr>
            </w:pPr>
            <w:r w:rsidRPr="00176681">
              <w:rPr>
                <w:sz w:val="20"/>
                <w:szCs w:val="20"/>
              </w:rPr>
              <w:t xml:space="preserve">Hra na hudební </w:t>
            </w:r>
            <w:r w:rsidR="00B07893" w:rsidRPr="00176681">
              <w:rPr>
                <w:sz w:val="20"/>
                <w:szCs w:val="20"/>
              </w:rPr>
              <w:br/>
            </w:r>
            <w:r w:rsidRPr="00176681">
              <w:rPr>
                <w:sz w:val="20"/>
                <w:szCs w:val="20"/>
              </w:rPr>
              <w:t>nástroj</w:t>
            </w:r>
          </w:p>
          <w:p w14:paraId="2B478607" w14:textId="77777777" w:rsidR="004D44A4" w:rsidRPr="00176681" w:rsidRDefault="007B4F77" w:rsidP="001A34E6">
            <w:pPr>
              <w:pStyle w:val="Normostrannstyl"/>
              <w:spacing w:before="120" w:line="240" w:lineRule="auto"/>
              <w:jc w:val="center"/>
              <w:rPr>
                <w:sz w:val="20"/>
                <w:szCs w:val="20"/>
              </w:rPr>
            </w:pPr>
            <w:r w:rsidRPr="00176681">
              <w:rPr>
                <w:sz w:val="20"/>
                <w:szCs w:val="20"/>
              </w:rPr>
              <w:t>Hudební lekce</w:t>
            </w:r>
          </w:p>
          <w:p w14:paraId="421EA3DF" w14:textId="4D92F6BC" w:rsidR="007B4F77" w:rsidRPr="00176681" w:rsidRDefault="00D77B9D" w:rsidP="001A34E6">
            <w:pPr>
              <w:pStyle w:val="Normostrannstyl"/>
              <w:spacing w:before="120" w:line="240" w:lineRule="auto"/>
              <w:jc w:val="center"/>
              <w:rPr>
                <w:sz w:val="20"/>
                <w:szCs w:val="20"/>
              </w:rPr>
            </w:pPr>
            <w:r w:rsidRPr="00176681">
              <w:rPr>
                <w:sz w:val="20"/>
                <w:szCs w:val="20"/>
              </w:rPr>
              <w:t xml:space="preserve">Účast na </w:t>
            </w:r>
            <w:r w:rsidR="00DD4B50">
              <w:rPr>
                <w:sz w:val="20"/>
                <w:szCs w:val="20"/>
              </w:rPr>
              <w:br/>
            </w:r>
            <w:r w:rsidRPr="00176681">
              <w:rPr>
                <w:sz w:val="20"/>
                <w:szCs w:val="20"/>
              </w:rPr>
              <w:t xml:space="preserve">komunitní </w:t>
            </w:r>
            <w:r w:rsidR="00DD4B50">
              <w:rPr>
                <w:sz w:val="20"/>
                <w:szCs w:val="20"/>
              </w:rPr>
              <w:br/>
            </w:r>
            <w:r w:rsidRPr="00176681">
              <w:rPr>
                <w:sz w:val="20"/>
                <w:szCs w:val="20"/>
              </w:rPr>
              <w:t>organizaci</w:t>
            </w:r>
          </w:p>
          <w:p w14:paraId="7C7AFE27" w14:textId="48120302" w:rsidR="00D77B9D" w:rsidRPr="00176681" w:rsidRDefault="00B07893" w:rsidP="001A34E6">
            <w:pPr>
              <w:pStyle w:val="Normostrannstyl"/>
              <w:spacing w:before="120" w:line="240" w:lineRule="auto"/>
              <w:jc w:val="center"/>
              <w:rPr>
                <w:sz w:val="20"/>
                <w:szCs w:val="20"/>
              </w:rPr>
            </w:pPr>
            <w:r w:rsidRPr="00176681">
              <w:rPr>
                <w:sz w:val="20"/>
                <w:szCs w:val="20"/>
              </w:rPr>
              <w:t>Tancování</w:t>
            </w:r>
          </w:p>
          <w:p w14:paraId="31BEC8A0" w14:textId="12530835" w:rsidR="007B4F77" w:rsidRPr="00176681" w:rsidRDefault="007B4F77" w:rsidP="001A34E6">
            <w:pPr>
              <w:pStyle w:val="Normostrannstyl"/>
              <w:spacing w:before="120" w:line="240" w:lineRule="auto"/>
              <w:jc w:val="center"/>
              <w:rPr>
                <w:sz w:val="20"/>
                <w:szCs w:val="20"/>
              </w:rPr>
            </w:pPr>
          </w:p>
        </w:tc>
      </w:tr>
    </w:tbl>
    <w:p w14:paraId="1A7FF1C6" w14:textId="77777777" w:rsidR="00DC6C04" w:rsidRDefault="00DC6C04" w:rsidP="009051CF">
      <w:pPr>
        <w:pStyle w:val="Normostrannstyl"/>
        <w:rPr>
          <w:sz w:val="6"/>
          <w:szCs w:val="6"/>
        </w:rPr>
      </w:pPr>
    </w:p>
    <w:p w14:paraId="260B261A" w14:textId="334D7249" w:rsidR="00AD6378" w:rsidRPr="00DD4B50" w:rsidRDefault="00AD6378" w:rsidP="00AD6378">
      <w:pPr>
        <w:pStyle w:val="Normostrannstyl"/>
        <w:jc w:val="center"/>
        <w:rPr>
          <w:b/>
          <w:bCs/>
          <w:sz w:val="20"/>
          <w:szCs w:val="20"/>
        </w:rPr>
      </w:pPr>
      <w:r w:rsidRPr="00DD4B50">
        <w:rPr>
          <w:b/>
          <w:bCs/>
          <w:sz w:val="20"/>
          <w:szCs w:val="20"/>
        </w:rPr>
        <w:t>Tab</w:t>
      </w:r>
      <w:r w:rsidR="00DD4B50" w:rsidRPr="00DD4B50">
        <w:rPr>
          <w:b/>
          <w:bCs/>
          <w:sz w:val="20"/>
          <w:szCs w:val="20"/>
        </w:rPr>
        <w:t>.</w:t>
      </w:r>
      <w:r w:rsidRPr="00DD4B50">
        <w:rPr>
          <w:b/>
          <w:bCs/>
          <w:sz w:val="20"/>
          <w:szCs w:val="20"/>
        </w:rPr>
        <w:t xml:space="preserve"> 1 CAPE/PAC aktivity (King a kol., 2004)</w:t>
      </w:r>
    </w:p>
    <w:p w14:paraId="616E9594" w14:textId="2B06E4B5" w:rsidR="003F11B6" w:rsidRDefault="003F11B6">
      <w:pPr>
        <w:rPr>
          <w:rFonts w:ascii="Times New Roman" w:hAnsi="Times New Roman" w:cs="Times New Roman"/>
          <w:spacing w:val="20"/>
          <w:sz w:val="24"/>
          <w:szCs w:val="24"/>
        </w:rPr>
      </w:pPr>
    </w:p>
    <w:p w14:paraId="0AA9D887" w14:textId="22007472" w:rsidR="003E276C" w:rsidRPr="00576794" w:rsidRDefault="0063594C" w:rsidP="00B15F44">
      <w:pPr>
        <w:pStyle w:val="Nadpis2"/>
        <w:rPr>
          <w:lang w:eastAsia="cs-CZ"/>
        </w:rPr>
      </w:pPr>
      <w:bookmarkStart w:id="5" w:name="_Toc162936276"/>
      <w:r>
        <w:rPr>
          <w:lang w:eastAsia="cs-CZ"/>
        </w:rPr>
        <w:t xml:space="preserve">Projevy </w:t>
      </w:r>
      <w:r w:rsidR="00BE2BC1">
        <w:rPr>
          <w:lang w:eastAsia="cs-CZ"/>
        </w:rPr>
        <w:t xml:space="preserve">osob s </w:t>
      </w:r>
      <w:r>
        <w:rPr>
          <w:lang w:eastAsia="cs-CZ"/>
        </w:rPr>
        <w:t>p</w:t>
      </w:r>
      <w:r w:rsidR="007274C3">
        <w:rPr>
          <w:lang w:eastAsia="cs-CZ"/>
        </w:rPr>
        <w:t>oruch</w:t>
      </w:r>
      <w:r w:rsidR="00BE2BC1">
        <w:rPr>
          <w:lang w:eastAsia="cs-CZ"/>
        </w:rPr>
        <w:t>ami</w:t>
      </w:r>
      <w:r w:rsidR="007274C3">
        <w:rPr>
          <w:lang w:eastAsia="cs-CZ"/>
        </w:rPr>
        <w:t xml:space="preserve"> autistického spektra </w:t>
      </w:r>
      <w:r w:rsidR="00234A0F">
        <w:rPr>
          <w:lang w:eastAsia="cs-CZ"/>
        </w:rPr>
        <w:t xml:space="preserve">v zájmech </w:t>
      </w:r>
      <w:r w:rsidR="00BE2BC1">
        <w:rPr>
          <w:lang w:eastAsia="cs-CZ"/>
        </w:rPr>
        <w:br/>
      </w:r>
      <w:r w:rsidR="00234A0F">
        <w:rPr>
          <w:lang w:eastAsia="cs-CZ"/>
        </w:rPr>
        <w:t xml:space="preserve">a </w:t>
      </w:r>
      <w:r>
        <w:rPr>
          <w:lang w:eastAsia="cs-CZ"/>
        </w:rPr>
        <w:t>ve volném čase</w:t>
      </w:r>
      <w:bookmarkEnd w:id="5"/>
    </w:p>
    <w:p w14:paraId="19453B4B" w14:textId="2C82AEBB" w:rsidR="00421B88" w:rsidRDefault="003C4DC0" w:rsidP="00AE7DA8">
      <w:pPr>
        <w:pStyle w:val="Normostrannstyl"/>
      </w:pPr>
      <w:r>
        <w:t xml:space="preserve">Jak </w:t>
      </w:r>
      <w:r w:rsidR="00A528A0">
        <w:t>uvádí</w:t>
      </w:r>
      <w:r>
        <w:t xml:space="preserve"> Jakubková (202</w:t>
      </w:r>
      <w:r w:rsidR="0080689B">
        <w:t xml:space="preserve">3), vyhraněné zájmy jsou jedním z projevů, na základě kterých se u dětí diagnostikuje porucha autistického spektra. </w:t>
      </w:r>
      <w:r w:rsidR="003F6278">
        <w:t>Zájmy jsou</w:t>
      </w:r>
      <w:r w:rsidR="003E4176">
        <w:t xml:space="preserve"> u těchto osob</w:t>
      </w:r>
      <w:r w:rsidR="003F6278">
        <w:t xml:space="preserve"> totiž intenzivní, specifické a vyhraněné</w:t>
      </w:r>
      <w:r w:rsidR="00AB4980">
        <w:t xml:space="preserve">, s vyšší mírou zaujetí, s obtížnou odklonitelností a </w:t>
      </w:r>
      <w:r w:rsidR="0099178E">
        <w:t>vyšší četností opakování (</w:t>
      </w:r>
      <w:r w:rsidR="00D104EF">
        <w:t xml:space="preserve">Adamus a kol., 2017; Čadilová, Thorová, Žampachová a kol., 2012; </w:t>
      </w:r>
      <w:r w:rsidR="00667E7A">
        <w:t xml:space="preserve">Eversole a kol., 2016; </w:t>
      </w:r>
      <w:r w:rsidR="0099178E">
        <w:t xml:space="preserve">Jakubková, </w:t>
      </w:r>
      <w:r w:rsidR="0099178E">
        <w:lastRenderedPageBreak/>
        <w:t xml:space="preserve">2023; </w:t>
      </w:r>
      <w:r w:rsidR="003C7F2B">
        <w:t xml:space="preserve">NPI, rok </w:t>
      </w:r>
      <w:r w:rsidR="00343E1A">
        <w:t>neuveden</w:t>
      </w:r>
      <w:r w:rsidR="00D104EF">
        <w:t xml:space="preserve">). </w:t>
      </w:r>
      <w:r w:rsidR="00FC475C">
        <w:t>Tyto zájmy mohou být neobvyklé</w:t>
      </w:r>
      <w:r w:rsidR="00804022">
        <w:t xml:space="preserve"> (Dudová, 2022)</w:t>
      </w:r>
      <w:r w:rsidR="00502B11">
        <w:t xml:space="preserve"> </w:t>
      </w:r>
      <w:r w:rsidR="00B67CAC">
        <w:br/>
      </w:r>
      <w:r w:rsidR="005C0E74">
        <w:t>a někdy tak intenzivní, že naruš</w:t>
      </w:r>
      <w:r w:rsidR="00D84337">
        <w:t>uj</w:t>
      </w:r>
      <w:r w:rsidR="005C0E74">
        <w:t xml:space="preserve">í i fungování rodiny (Čadilová, Thorová, </w:t>
      </w:r>
      <w:r w:rsidR="003F11B6">
        <w:br/>
      </w:r>
      <w:r w:rsidR="005C0E74">
        <w:t>Žampachová a kol., 2012</w:t>
      </w:r>
      <w:r w:rsidR="004916BA">
        <w:t>; Walton, 2019</w:t>
      </w:r>
      <w:r w:rsidR="002000B5">
        <w:t xml:space="preserve">). </w:t>
      </w:r>
      <w:r w:rsidR="00D84337">
        <w:t xml:space="preserve">Autorka </w:t>
      </w:r>
      <w:r w:rsidR="006E60DD">
        <w:t xml:space="preserve">Jakubková (2023) </w:t>
      </w:r>
      <w:r w:rsidR="00E862E8">
        <w:t>vyhraněný zájem u dětí s poruchami autistického spektra</w:t>
      </w:r>
      <w:r w:rsidR="007C031C">
        <w:t xml:space="preserve"> (dále jen </w:t>
      </w:r>
      <w:r w:rsidR="007C031C" w:rsidRPr="00587CD2">
        <w:t>PAS</w:t>
      </w:r>
      <w:r w:rsidR="007C031C">
        <w:t>)</w:t>
      </w:r>
      <w:r w:rsidR="00E862E8">
        <w:t xml:space="preserve"> vysvětluje tím, že </w:t>
      </w:r>
      <w:r w:rsidR="00CC7B78">
        <w:t>dodávají jejich životu strukturu a řád, můžou být zdrojem relaxace a štěstí, nalezení vlastní identity</w:t>
      </w:r>
      <w:r w:rsidR="0085117F">
        <w:t xml:space="preserve">, </w:t>
      </w:r>
      <w:r w:rsidR="002B2A3A">
        <w:t xml:space="preserve">dodávají </w:t>
      </w:r>
      <w:r w:rsidR="005D2479">
        <w:t xml:space="preserve">jim </w:t>
      </w:r>
      <w:r w:rsidR="002B2A3A">
        <w:t>jistotu v</w:t>
      </w:r>
      <w:r w:rsidR="0085117F">
        <w:t> </w:t>
      </w:r>
      <w:r w:rsidR="002B2A3A">
        <w:t>nepředvídateln</w:t>
      </w:r>
      <w:r w:rsidR="0085117F">
        <w:t xml:space="preserve">ých situacích </w:t>
      </w:r>
      <w:r w:rsidR="00B67CAC">
        <w:br/>
      </w:r>
      <w:r w:rsidR="0085117F">
        <w:t xml:space="preserve">a </w:t>
      </w:r>
      <w:r w:rsidR="00183B25">
        <w:t>stabilitu při stresu nebo výrazných změnách okolí.</w:t>
      </w:r>
      <w:r w:rsidR="00211D4E">
        <w:t xml:space="preserve"> Na</w:t>
      </w:r>
      <w:r w:rsidR="002B2A3A">
        <w:t> posledním tvrzení se s ní shodují i</w:t>
      </w:r>
      <w:r w:rsidR="00BF1267">
        <w:t xml:space="preserve"> autorské kolektivy</w:t>
      </w:r>
      <w:r w:rsidR="002B2A3A">
        <w:t xml:space="preserve"> </w:t>
      </w:r>
      <w:r w:rsidR="00742C55">
        <w:t>Čadilová, Thorová, Žampachová a kol. (2012)</w:t>
      </w:r>
      <w:r w:rsidR="008C6850">
        <w:t xml:space="preserve">, Eversole a kol. (2016) </w:t>
      </w:r>
      <w:r w:rsidR="00082C41">
        <w:t xml:space="preserve">a Thorová a Šporclová (2013). </w:t>
      </w:r>
      <w:r w:rsidR="00944189">
        <w:t xml:space="preserve">Na volbě a uplatňování aktivit se spolupodílejí </w:t>
      </w:r>
      <w:r w:rsidR="00BF1267">
        <w:t>tři</w:t>
      </w:r>
      <w:r w:rsidR="00944189">
        <w:t xml:space="preserve"> oblasti triády</w:t>
      </w:r>
      <w:r w:rsidR="00AF0D6E">
        <w:t xml:space="preserve"> projevů PAS, tudíž lze </w:t>
      </w:r>
      <w:r w:rsidR="00CA0668">
        <w:t xml:space="preserve">u těchto dětí </w:t>
      </w:r>
      <w:r w:rsidR="00AF0D6E">
        <w:t>pozorovat narušen</w:t>
      </w:r>
      <w:r w:rsidR="00CA0668">
        <w:t>ou</w:t>
      </w:r>
      <w:r w:rsidR="00AF0D6E">
        <w:t xml:space="preserve"> představivost</w:t>
      </w:r>
      <w:r w:rsidR="00D44683">
        <w:t>, kreativit</w:t>
      </w:r>
      <w:r w:rsidR="00CA0668">
        <w:t>u</w:t>
      </w:r>
      <w:r w:rsidR="00D44683">
        <w:t xml:space="preserve"> a nápodob</w:t>
      </w:r>
      <w:r w:rsidR="00CA0668">
        <w:t>u</w:t>
      </w:r>
      <w:r w:rsidR="008E2732">
        <w:t>, sociální interakc</w:t>
      </w:r>
      <w:r w:rsidR="00BF1267">
        <w:t>i</w:t>
      </w:r>
      <w:r w:rsidR="009570FD">
        <w:t>, komunikac</w:t>
      </w:r>
      <w:r w:rsidR="00CA0668">
        <w:t>i</w:t>
      </w:r>
      <w:r w:rsidR="002F73BD">
        <w:t xml:space="preserve"> </w:t>
      </w:r>
      <w:r w:rsidR="00043EBE">
        <w:t>a emocionální stabilit</w:t>
      </w:r>
      <w:r w:rsidR="00CA0668">
        <w:t>u</w:t>
      </w:r>
      <w:r w:rsidR="00D44683">
        <w:t xml:space="preserve"> (</w:t>
      </w:r>
      <w:r w:rsidR="00D62C6A">
        <w:t xml:space="preserve">Bazalová, 2023; </w:t>
      </w:r>
      <w:r w:rsidR="00D44683">
        <w:t xml:space="preserve">Čadilová, Thorová, </w:t>
      </w:r>
      <w:r w:rsidR="00C931D0">
        <w:br/>
      </w:r>
      <w:r w:rsidR="00D44683">
        <w:t xml:space="preserve">Žampachová a kol., 2012; </w:t>
      </w:r>
      <w:r w:rsidR="00D62C6A">
        <w:t xml:space="preserve">MKN-10; MKN-11; </w:t>
      </w:r>
      <w:r w:rsidR="000A2489">
        <w:t xml:space="preserve">NPI, rok </w:t>
      </w:r>
      <w:r w:rsidR="00343E1A">
        <w:t>neuveden</w:t>
      </w:r>
      <w:r w:rsidR="008E2732">
        <w:t xml:space="preserve">; Thorová </w:t>
      </w:r>
      <w:r w:rsidR="00B67CAC">
        <w:br/>
      </w:r>
      <w:r w:rsidR="008E2732">
        <w:t>a Šporclová, 2013</w:t>
      </w:r>
      <w:r w:rsidR="00D62C6A">
        <w:t>)</w:t>
      </w:r>
      <w:r w:rsidR="008E2732">
        <w:t>.</w:t>
      </w:r>
      <w:r w:rsidR="00043EBE">
        <w:t xml:space="preserve"> Z těchto narušených oblastí také </w:t>
      </w:r>
      <w:r w:rsidR="00AD3566">
        <w:t>mohou</w:t>
      </w:r>
      <w:r w:rsidR="00043EBE">
        <w:t xml:space="preserve"> vyplývat </w:t>
      </w:r>
      <w:r w:rsidR="00AD3566">
        <w:t>obtíže v navazování kontaktů s vrstevníky a nezájem o hru s vrstevníky (</w:t>
      </w:r>
      <w:r w:rsidR="00567B75">
        <w:t xml:space="preserve">Bazalová, 2023; </w:t>
      </w:r>
      <w:r w:rsidR="00AD3566">
        <w:t>Dudová, 2022; Thorová a Šporclová, 2013</w:t>
      </w:r>
      <w:r w:rsidR="00567B75">
        <w:t xml:space="preserve">). </w:t>
      </w:r>
    </w:p>
    <w:p w14:paraId="2D5394C9" w14:textId="2E85069C" w:rsidR="00A06762" w:rsidRDefault="00A06762" w:rsidP="00AE7DA8">
      <w:pPr>
        <w:pStyle w:val="Normostrannstyl"/>
      </w:pPr>
      <w:r>
        <w:tab/>
      </w:r>
      <w:r w:rsidR="00941115">
        <w:t xml:space="preserve">Předchozím tvrzení částečně odporuje metodický portál NPI.cz (rok </w:t>
      </w:r>
      <w:r w:rsidR="00343E1A">
        <w:t>neuveden</w:t>
      </w:r>
      <w:r w:rsidR="00941115">
        <w:t>), který uvádí, že pro děti s </w:t>
      </w:r>
      <w:r w:rsidR="007C031C">
        <w:t>PAS</w:t>
      </w:r>
      <w:r w:rsidR="00941115">
        <w:t xml:space="preserve"> je časté upřednostňování aktivit a činností typických pro nižší vývojový věk. </w:t>
      </w:r>
      <w:r w:rsidR="00B44AEA">
        <w:t xml:space="preserve">Adamus a kol. (2017) zase </w:t>
      </w:r>
      <w:r w:rsidR="00CF50C7">
        <w:t>uvádějí</w:t>
      </w:r>
      <w:r w:rsidR="00B44AEA">
        <w:t xml:space="preserve">, </w:t>
      </w:r>
      <w:r w:rsidR="00B67CAC">
        <w:br/>
      </w:r>
      <w:r w:rsidR="00B44AEA">
        <w:t>že zájmy se u dětí s</w:t>
      </w:r>
      <w:r w:rsidR="00F1796F">
        <w:t> </w:t>
      </w:r>
      <w:r w:rsidR="00B44AEA">
        <w:t>PAS</w:t>
      </w:r>
      <w:r w:rsidR="00F1796F">
        <w:t xml:space="preserve"> odvíjí od funkčnosti autismu, jelikož schopnost přizpůsobit se situacím, prožívání každodenních situací, schopnost navazovat vztahy a fungovat s sociálním prostředí, úroveň vyjadřování</w:t>
      </w:r>
      <w:r w:rsidR="001E0FA6">
        <w:t>, míra problémového chování a schopnost funkčně trávit volný čas</w:t>
      </w:r>
      <w:r w:rsidR="005C51C8">
        <w:t xml:space="preserve"> jsou různě narušeny</w:t>
      </w:r>
      <w:r w:rsidR="001E0FA6">
        <w:t>. Jinak řečeno, čím nižší funkčnost autismu, tím vyšší má osoba nároky na péči</w:t>
      </w:r>
      <w:r w:rsidR="003A76AD">
        <w:t>,</w:t>
      </w:r>
      <w:r w:rsidR="001E0FA6">
        <w:t xml:space="preserve"> má </w:t>
      </w:r>
      <w:r w:rsidR="00586D91">
        <w:t>nižší</w:t>
      </w:r>
      <w:r w:rsidR="003A76AD">
        <w:t xml:space="preserve"> schopnost navazovat sociální vztahy a trávit funkčně volný čas (Adamus a kol., 2017). </w:t>
      </w:r>
      <w:r w:rsidR="00776B09">
        <w:t xml:space="preserve">Co se týče zájmů a volnočasových aktivit obecně, Ratcliff </w:t>
      </w:r>
      <w:r w:rsidR="00B67CAC">
        <w:br/>
      </w:r>
      <w:r w:rsidR="00776B09">
        <w:t xml:space="preserve">a kol. (2018) a Badia a kol. (2013) </w:t>
      </w:r>
      <w:r w:rsidR="00F84B8E">
        <w:t xml:space="preserve">podporují výzkumem tvrzení o </w:t>
      </w:r>
      <w:r w:rsidR="00013396">
        <w:t>limitované nižší participaci dětí s </w:t>
      </w:r>
      <w:r w:rsidR="007C031C">
        <w:t xml:space="preserve">PAS </w:t>
      </w:r>
      <w:r w:rsidR="00013396">
        <w:t>ve volnočasových aktivitách než tomu</w:t>
      </w:r>
      <w:r w:rsidR="005F44E5">
        <w:t xml:space="preserve"> je</w:t>
      </w:r>
      <w:r w:rsidR="00013396">
        <w:t xml:space="preserve"> u jejich intaktních vrstevníků</w:t>
      </w:r>
      <w:r w:rsidR="00BD4FF9">
        <w:t>.</w:t>
      </w:r>
    </w:p>
    <w:p w14:paraId="31B4E6C8" w14:textId="2C760058" w:rsidR="00BD4FF9" w:rsidRPr="00AE7DA8" w:rsidRDefault="00BD4FF9" w:rsidP="00AE7DA8">
      <w:pPr>
        <w:pStyle w:val="Normostrannstyl"/>
      </w:pPr>
      <w:r>
        <w:tab/>
      </w:r>
      <w:r w:rsidR="002C55D6">
        <w:t>Autoři se vesměs</w:t>
      </w:r>
      <w:r w:rsidR="005F44E5">
        <w:t xml:space="preserve"> tedy</w:t>
      </w:r>
      <w:r w:rsidR="002C55D6">
        <w:t xml:space="preserve"> shodují na tom, že zájmové a volnočasové aktivity u dětí s PAS jsou vyhraněné a intenzivní</w:t>
      </w:r>
      <w:r w:rsidR="004E5783">
        <w:t xml:space="preserve"> (Adamus a kol., 2017; Čadilová, </w:t>
      </w:r>
      <w:r w:rsidR="00C931D0">
        <w:br/>
      </w:r>
      <w:r w:rsidR="004E5783">
        <w:t xml:space="preserve">Thorová, Žampachová a kol., 2012; Eversole a kol., 2016; Jakubková, 2023; NPI, rok </w:t>
      </w:r>
      <w:r w:rsidR="00343E1A">
        <w:t>neuveden</w:t>
      </w:r>
      <w:r w:rsidR="004E5783">
        <w:t>)</w:t>
      </w:r>
      <w:r w:rsidR="00D12C83">
        <w:t xml:space="preserve"> a na </w:t>
      </w:r>
      <w:r w:rsidR="00CF1A51">
        <w:t>výběru</w:t>
      </w:r>
      <w:r w:rsidR="00D12C83">
        <w:t xml:space="preserve"> </w:t>
      </w:r>
      <w:r w:rsidR="000E4E72">
        <w:t>činností</w:t>
      </w:r>
      <w:r w:rsidR="00E40135">
        <w:t xml:space="preserve"> se podílí</w:t>
      </w:r>
      <w:r w:rsidR="000E4E72">
        <w:t xml:space="preserve"> </w:t>
      </w:r>
      <w:r w:rsidR="00D12C83">
        <w:t xml:space="preserve">základní triáda symptomů </w:t>
      </w:r>
      <w:r w:rsidR="00D12C83">
        <w:lastRenderedPageBreak/>
        <w:t xml:space="preserve">(Bazalová, 2023; Čadilová, Thorová, Žampachová a kol., 2012; MKN-10; MKN-11; NPI, rok </w:t>
      </w:r>
      <w:r w:rsidR="00343E1A">
        <w:t>neuveden</w:t>
      </w:r>
      <w:r w:rsidR="00D12C83">
        <w:t>; Thorová a Šporclová, 2013)</w:t>
      </w:r>
      <w:r w:rsidR="00CF1A51">
        <w:t>. Jen dva kolektivy autorů (Ratcliff a kol., 2018; Badia a kol., 2013) uvád</w:t>
      </w:r>
      <w:r w:rsidR="00E40135">
        <w:t>ěj</w:t>
      </w:r>
      <w:r w:rsidR="00CF1A51">
        <w:t>í</w:t>
      </w:r>
      <w:r w:rsidR="008B2918">
        <w:t xml:space="preserve"> limitovanou participaci ve volnočasových aktivitách, což však nemusí být nutné pravidlo</w:t>
      </w:r>
      <w:r w:rsidR="00E40135">
        <w:t>,</w:t>
      </w:r>
      <w:r w:rsidR="008B2918">
        <w:t xml:space="preserve"> </w:t>
      </w:r>
      <w:r w:rsidR="00B67CAC">
        <w:br/>
      </w:r>
      <w:r w:rsidR="008B2918">
        <w:t>a děti s PAS mohou mít široké zájmy (</w:t>
      </w:r>
      <w:r w:rsidR="00C970D3">
        <w:t>Jakubková, 2023).</w:t>
      </w:r>
      <w:r w:rsidR="00BB0071">
        <w:t xml:space="preserve"> </w:t>
      </w:r>
      <w:r w:rsidR="002D2D0F">
        <w:t>S</w:t>
      </w:r>
      <w:r w:rsidR="00BB0071">
        <w:t>ice mohou mít děti s</w:t>
      </w:r>
      <w:r w:rsidR="00F32599">
        <w:t xml:space="preserve"> PAS </w:t>
      </w:r>
      <w:r w:rsidR="00B02C14">
        <w:t xml:space="preserve">intenzivní zájmy (Adamus a kol., 2017; Čadilová, Thorová, Žampachová a kol., 2012; Eversole a kol., 2016; Jakubková, 2023; NPI, rok </w:t>
      </w:r>
      <w:r w:rsidR="00343E1A">
        <w:t>neuveden</w:t>
      </w:r>
      <w:r w:rsidR="00B02C14">
        <w:t>), nicméně jak uvádí Jakubková (2023)</w:t>
      </w:r>
      <w:r w:rsidR="00E475B9">
        <w:t xml:space="preserve">, tyto zájmy lze využít </w:t>
      </w:r>
      <w:r w:rsidR="002F0F05">
        <w:t>k</w:t>
      </w:r>
      <w:r w:rsidR="00E475B9">
        <w:t> navázání kontaktu s dítětem nebo mohou ovlivnit profesní zaměření člověka</w:t>
      </w:r>
      <w:r w:rsidR="006D5417">
        <w:t xml:space="preserve"> a více ho nadchnou to práce.</w:t>
      </w:r>
    </w:p>
    <w:p w14:paraId="2C24947A" w14:textId="297F5685" w:rsidR="0096006D" w:rsidRDefault="0096006D" w:rsidP="00A16B91">
      <w:pPr>
        <w:pStyle w:val="Normostrannstyl"/>
      </w:pPr>
      <w:r>
        <w:br w:type="page"/>
      </w:r>
    </w:p>
    <w:p w14:paraId="5A1EE6A8" w14:textId="587A5223" w:rsidR="00B838D4" w:rsidRDefault="00006F9E" w:rsidP="000F35C9">
      <w:pPr>
        <w:pStyle w:val="Nadpis1"/>
      </w:pPr>
      <w:bookmarkStart w:id="6" w:name="_Toc162936277"/>
      <w:r>
        <w:lastRenderedPageBreak/>
        <w:t>SCOPING REVIEW Z DOSTUPNÝCH RELEVANTNÍCH ZDROJŮ</w:t>
      </w:r>
      <w:bookmarkEnd w:id="6"/>
    </w:p>
    <w:p w14:paraId="072A3597" w14:textId="0E3BC27A" w:rsidR="00B71747" w:rsidRPr="00DB7C16" w:rsidRDefault="00405E8F" w:rsidP="00006F9E">
      <w:pPr>
        <w:pStyle w:val="Normostrannstyl"/>
        <w:rPr>
          <w:i/>
          <w:iCs/>
        </w:rPr>
      </w:pPr>
      <w:r>
        <w:rPr>
          <w:i/>
          <w:iCs/>
        </w:rPr>
        <w:t>Tato k</w:t>
      </w:r>
      <w:r w:rsidR="00DB7C16">
        <w:rPr>
          <w:i/>
          <w:iCs/>
        </w:rPr>
        <w:t>apitol</w:t>
      </w:r>
      <w:r>
        <w:rPr>
          <w:i/>
          <w:iCs/>
        </w:rPr>
        <w:t>a</w:t>
      </w:r>
      <w:r w:rsidR="00DB7C16">
        <w:rPr>
          <w:i/>
          <w:iCs/>
        </w:rPr>
        <w:t xml:space="preserve"> </w:t>
      </w:r>
      <w:r w:rsidR="00A17E5C">
        <w:rPr>
          <w:i/>
          <w:iCs/>
        </w:rPr>
        <w:t>je zpracována a odvozena od</w:t>
      </w:r>
      <w:r w:rsidR="00DB7C16">
        <w:rPr>
          <w:i/>
          <w:iCs/>
        </w:rPr>
        <w:t xml:space="preserve"> scoping review, </w:t>
      </w:r>
      <w:r>
        <w:rPr>
          <w:i/>
          <w:iCs/>
        </w:rPr>
        <w:t>jež</w:t>
      </w:r>
      <w:r w:rsidR="00DB7C16">
        <w:rPr>
          <w:i/>
          <w:iCs/>
        </w:rPr>
        <w:t xml:space="preserve"> pomůže</w:t>
      </w:r>
      <w:r>
        <w:rPr>
          <w:i/>
          <w:iCs/>
        </w:rPr>
        <w:t xml:space="preserve"> s</w:t>
      </w:r>
      <w:r w:rsidR="00DB7C16">
        <w:rPr>
          <w:i/>
          <w:iCs/>
        </w:rPr>
        <w:t xml:space="preserve"> pomocí </w:t>
      </w:r>
      <w:r w:rsidR="00792C5A">
        <w:rPr>
          <w:i/>
          <w:iCs/>
        </w:rPr>
        <w:t>dostupných zdrojů zmapovat nejčastější aktivity u dětí s</w:t>
      </w:r>
      <w:r w:rsidR="006A2283">
        <w:rPr>
          <w:i/>
          <w:iCs/>
        </w:rPr>
        <w:t> </w:t>
      </w:r>
      <w:r w:rsidR="00F32599">
        <w:rPr>
          <w:i/>
          <w:iCs/>
        </w:rPr>
        <w:t>PAS</w:t>
      </w:r>
      <w:r w:rsidR="006A2283">
        <w:rPr>
          <w:i/>
          <w:iCs/>
        </w:rPr>
        <w:t xml:space="preserve"> a</w:t>
      </w:r>
      <w:r w:rsidR="00EA4CDF">
        <w:rPr>
          <w:i/>
          <w:iCs/>
        </w:rPr>
        <w:t xml:space="preserve"> </w:t>
      </w:r>
      <w:r w:rsidR="00F73194">
        <w:rPr>
          <w:i/>
          <w:iCs/>
        </w:rPr>
        <w:t xml:space="preserve">budou zde </w:t>
      </w:r>
      <w:r w:rsidR="006A2283">
        <w:rPr>
          <w:i/>
          <w:iCs/>
        </w:rPr>
        <w:t>uvedeny</w:t>
      </w:r>
      <w:r w:rsidR="00F73194">
        <w:rPr>
          <w:i/>
          <w:iCs/>
        </w:rPr>
        <w:t xml:space="preserve"> možné klasifikace aktivit </w:t>
      </w:r>
      <w:r w:rsidR="006A2283">
        <w:rPr>
          <w:i/>
          <w:iCs/>
        </w:rPr>
        <w:t>po</w:t>
      </w:r>
      <w:r w:rsidR="00F73194">
        <w:rPr>
          <w:i/>
          <w:iCs/>
        </w:rPr>
        <w:t>dle autorů</w:t>
      </w:r>
      <w:r w:rsidR="006A2283">
        <w:rPr>
          <w:i/>
          <w:iCs/>
        </w:rPr>
        <w:t xml:space="preserve"> analyzovaných a relevantních informací (znalostí, poznatků)</w:t>
      </w:r>
      <w:r w:rsidR="00F73194">
        <w:rPr>
          <w:i/>
          <w:iCs/>
        </w:rPr>
        <w:t>.</w:t>
      </w:r>
      <w:r w:rsidR="00B7444B">
        <w:rPr>
          <w:i/>
          <w:iCs/>
        </w:rPr>
        <w:t xml:space="preserve"> V začátku kapitoly jsou popsány podmínky </w:t>
      </w:r>
      <w:r w:rsidR="006A2283">
        <w:rPr>
          <w:i/>
          <w:iCs/>
        </w:rPr>
        <w:t>pro přípravu a zpracování</w:t>
      </w:r>
      <w:r w:rsidR="00B7444B">
        <w:rPr>
          <w:i/>
          <w:iCs/>
        </w:rPr>
        <w:t xml:space="preserve"> scoping review</w:t>
      </w:r>
      <w:r w:rsidR="00F73194">
        <w:rPr>
          <w:i/>
          <w:iCs/>
        </w:rPr>
        <w:t xml:space="preserve"> </w:t>
      </w:r>
      <w:r w:rsidR="00B7444B">
        <w:rPr>
          <w:i/>
          <w:iCs/>
        </w:rPr>
        <w:t xml:space="preserve">a </w:t>
      </w:r>
      <w:r w:rsidR="00FF699B">
        <w:rPr>
          <w:i/>
          <w:iCs/>
        </w:rPr>
        <w:t>klasifikační kritéria, poté následují tři podkapitoly se zaměřením vždy</w:t>
      </w:r>
      <w:r w:rsidR="007A1A6B">
        <w:rPr>
          <w:i/>
          <w:iCs/>
        </w:rPr>
        <w:t xml:space="preserve"> na</w:t>
      </w:r>
      <w:r w:rsidR="00FF699B">
        <w:rPr>
          <w:i/>
          <w:iCs/>
        </w:rPr>
        <w:t xml:space="preserve"> určitý typ volnočasových aktivit, který se v nalezených studiích objevoval nejčastěji.</w:t>
      </w:r>
    </w:p>
    <w:p w14:paraId="2E53BE7C" w14:textId="77777777" w:rsidR="00DB7C16" w:rsidRPr="00DB7C16" w:rsidRDefault="00DB7C16" w:rsidP="00B71747">
      <w:pPr>
        <w:rPr>
          <w:i/>
          <w:iCs/>
        </w:rPr>
      </w:pPr>
    </w:p>
    <w:p w14:paraId="1BBF3CC4" w14:textId="5A123BA5" w:rsidR="0095677B" w:rsidRDefault="0095677B" w:rsidP="00C14806">
      <w:pPr>
        <w:pStyle w:val="Normostrannstyl"/>
      </w:pPr>
      <w:r>
        <w:t>Kvůli obtížnému výzkumnému šetření pro zmapování problematiky volného času dětí a žáků s </w:t>
      </w:r>
      <w:r w:rsidR="00F32599">
        <w:t>PAS</w:t>
      </w:r>
      <w:r>
        <w:t xml:space="preserve"> </w:t>
      </w:r>
      <w:r w:rsidR="00726BAB">
        <w:t xml:space="preserve">z hlediska vyhledávání potenciálních respondentů </w:t>
      </w:r>
      <w:r w:rsidR="00544376">
        <w:br/>
      </w:r>
      <w:r w:rsidR="00731AD1">
        <w:t xml:space="preserve">či účastníků </w:t>
      </w:r>
      <w:r w:rsidR="00726BAB">
        <w:t xml:space="preserve">a </w:t>
      </w:r>
      <w:r w:rsidR="004F7808">
        <w:t xml:space="preserve">nemožnost zkoumat širší </w:t>
      </w:r>
      <w:r w:rsidR="00467ED3">
        <w:t>výzkumný vzorek</w:t>
      </w:r>
      <w:r w:rsidR="00CD4373">
        <w:t xml:space="preserve"> pro všeobecněji použitelné</w:t>
      </w:r>
      <w:r w:rsidR="00731AD1">
        <w:t xml:space="preserve"> a zobecnitelné</w:t>
      </w:r>
      <w:r w:rsidR="00CD4373">
        <w:t xml:space="preserve"> výsledky</w:t>
      </w:r>
      <w:r w:rsidR="00731AD1">
        <w:t>,</w:t>
      </w:r>
      <w:r w:rsidR="00467ED3">
        <w:t xml:space="preserve"> se autorka této práce rozhodla využít jiných metod pro zkoumání </w:t>
      </w:r>
      <w:r w:rsidR="00731AD1">
        <w:t xml:space="preserve">a zpracování </w:t>
      </w:r>
      <w:r w:rsidR="00467ED3">
        <w:t>zmíněné problematiky.</w:t>
      </w:r>
    </w:p>
    <w:p w14:paraId="32BF578E" w14:textId="3FF273C6" w:rsidR="00C14806" w:rsidRDefault="001143A1" w:rsidP="00952A6F">
      <w:pPr>
        <w:pStyle w:val="Normostrannstyl"/>
        <w:ind w:firstLine="708"/>
      </w:pPr>
      <w:r>
        <w:t xml:space="preserve">Ke zkoumání </w:t>
      </w:r>
      <w:r w:rsidR="00A5515C">
        <w:t>tématu</w:t>
      </w:r>
      <w:r>
        <w:t xml:space="preserve"> volného času </w:t>
      </w:r>
      <w:r w:rsidR="009B5697">
        <w:t>dětí a žáků s </w:t>
      </w:r>
      <w:r w:rsidR="00F32599">
        <w:t>PAS</w:t>
      </w:r>
      <w:r w:rsidR="009B5697">
        <w:t xml:space="preserve"> </w:t>
      </w:r>
      <w:r w:rsidR="00EE420E">
        <w:t>lze</w:t>
      </w:r>
      <w:r w:rsidR="009B5697">
        <w:t xml:space="preserve"> využít tzv. scoping review. </w:t>
      </w:r>
      <w:r w:rsidR="009C6D58">
        <w:t xml:space="preserve">Tuto metodu </w:t>
      </w:r>
      <w:r w:rsidR="00EE420E">
        <w:t>je vhodné</w:t>
      </w:r>
      <w:r w:rsidR="009C6D58">
        <w:t xml:space="preserve"> použít </w:t>
      </w:r>
      <w:r w:rsidR="00D5106F">
        <w:t xml:space="preserve">v případech, kdy je potřeba upozornit na mezeru ve výzkumech na dané téma. </w:t>
      </w:r>
      <w:r w:rsidR="00B03AD6">
        <w:t xml:space="preserve">Pomocí scoping review </w:t>
      </w:r>
      <w:r w:rsidR="006B7AA0">
        <w:t xml:space="preserve">lze analyzovat </w:t>
      </w:r>
      <w:r w:rsidR="00DD0064">
        <w:t>vybrané studie odpovídající kritériím</w:t>
      </w:r>
      <w:r w:rsidR="00E83314">
        <w:t xml:space="preserve"> stanoveným před </w:t>
      </w:r>
      <w:r w:rsidR="00352C0B">
        <w:t>začátkem</w:t>
      </w:r>
      <w:r w:rsidR="009452E5">
        <w:t xml:space="preserve"> </w:t>
      </w:r>
      <w:r w:rsidR="00544376">
        <w:br/>
      </w:r>
      <w:r w:rsidR="009452E5">
        <w:t>nebo v průběhu</w:t>
      </w:r>
      <w:r w:rsidR="00E83314">
        <w:t xml:space="preserve"> vyhledávání dostupných zdrojů</w:t>
      </w:r>
      <w:r w:rsidR="00352C0B">
        <w:t xml:space="preserve">. </w:t>
      </w:r>
      <w:r w:rsidR="00174D7A">
        <w:t xml:space="preserve">Při využití této </w:t>
      </w:r>
      <w:r w:rsidR="008C3E40">
        <w:t xml:space="preserve">přehledové studie </w:t>
      </w:r>
      <w:r w:rsidR="00D118DE">
        <w:t xml:space="preserve">je při mapování dostupné literatury </w:t>
      </w:r>
      <w:r w:rsidR="0025066B">
        <w:t xml:space="preserve">známý účel a záměr scoping review. </w:t>
      </w:r>
      <w:r w:rsidR="00E917B0">
        <w:t xml:space="preserve">Zároveň </w:t>
      </w:r>
      <w:r w:rsidR="00121AAA">
        <w:t xml:space="preserve">může být mapováním dostupné literatury </w:t>
      </w:r>
      <w:r w:rsidR="004A0DF5">
        <w:t xml:space="preserve">objevena tzv. </w:t>
      </w:r>
      <w:r w:rsidR="004A0DF5">
        <w:rPr>
          <w:i/>
          <w:iCs/>
        </w:rPr>
        <w:t>research gap</w:t>
      </w:r>
      <w:r w:rsidR="004A0DF5">
        <w:t>, tedy mezera nebo prázdné místo v</w:t>
      </w:r>
      <w:r w:rsidR="006E69F4">
        <w:t> řešeném tématu.</w:t>
      </w:r>
      <w:r w:rsidR="00F3378D">
        <w:t xml:space="preserve"> (Chrastina, 2019</w:t>
      </w:r>
      <w:r w:rsidR="00A114B0">
        <w:t xml:space="preserve">; </w:t>
      </w:r>
      <w:r w:rsidR="00024C20">
        <w:t xml:space="preserve">Kantor </w:t>
      </w:r>
      <w:r w:rsidR="00544376">
        <w:br/>
      </w:r>
      <w:r w:rsidR="00024C20">
        <w:t xml:space="preserve">a kol., </w:t>
      </w:r>
      <w:r w:rsidR="00175354">
        <w:t>2023)</w:t>
      </w:r>
    </w:p>
    <w:p w14:paraId="1A538F5D" w14:textId="7FBD3DE9" w:rsidR="00800C46" w:rsidRDefault="00931A35" w:rsidP="00952A6F">
      <w:pPr>
        <w:pStyle w:val="Normostrannstyl"/>
        <w:ind w:firstLine="708"/>
      </w:pPr>
      <w:r>
        <w:t xml:space="preserve">Pro vyhledávání </w:t>
      </w:r>
      <w:r w:rsidR="0024708D">
        <w:t xml:space="preserve">vhodných, již publikovaných </w:t>
      </w:r>
      <w:r w:rsidR="00F828B4">
        <w:t xml:space="preserve">studií zaměřených na volnočasové aktivity </w:t>
      </w:r>
      <w:r w:rsidR="00BA70C9">
        <w:t>dětí s</w:t>
      </w:r>
      <w:r w:rsidR="00F32599">
        <w:t xml:space="preserve"> PAS </w:t>
      </w:r>
      <w:r w:rsidR="00BA70C9">
        <w:t xml:space="preserve">bylo nejdříve nutné stanovit klíčová slova. Jelikož, jak bylo nastíněno v předchozí kapitole, je terminologie u poruch autistického spektra i </w:t>
      </w:r>
      <w:r w:rsidR="002E1A78">
        <w:t xml:space="preserve">u </w:t>
      </w:r>
      <w:r w:rsidR="00BA70C9">
        <w:t xml:space="preserve">volnočasových aktivit </w:t>
      </w:r>
      <w:r w:rsidR="002E1A78">
        <w:t>nejednotná a široká, byl</w:t>
      </w:r>
      <w:r w:rsidR="00741A28">
        <w:t>y</w:t>
      </w:r>
      <w:r w:rsidR="002E1A78">
        <w:t xml:space="preserve"> použi</w:t>
      </w:r>
      <w:r w:rsidR="00741A28">
        <w:t xml:space="preserve">ty různé kombinace klíčových slov pro vyhledání co </w:t>
      </w:r>
      <w:r w:rsidR="00747ABE">
        <w:t>možná největšího počtu publikovanýc</w:t>
      </w:r>
      <w:r w:rsidR="00684D80">
        <w:t>h, relevantních</w:t>
      </w:r>
      <w:r w:rsidR="00741A28">
        <w:t xml:space="preserve"> </w:t>
      </w:r>
      <w:r w:rsidR="006B2B61">
        <w:t>studií zaměřených na dané téma</w:t>
      </w:r>
      <w:r w:rsidR="00684D80">
        <w:t xml:space="preserve"> (a splňující další kritéria)</w:t>
      </w:r>
      <w:r w:rsidR="006B2B61">
        <w:t xml:space="preserve">. Seznam všech použitých klíčových slov je </w:t>
      </w:r>
      <w:r w:rsidR="002B748E">
        <w:t>přilož</w:t>
      </w:r>
      <w:r w:rsidR="008A167F">
        <w:t>en</w:t>
      </w:r>
      <w:r w:rsidR="002B748E">
        <w:t xml:space="preserve"> k práci </w:t>
      </w:r>
      <w:r w:rsidR="00A61A2C">
        <w:t>jako</w:t>
      </w:r>
      <w:r w:rsidR="002B748E">
        <w:t> </w:t>
      </w:r>
      <w:r w:rsidR="00684D80">
        <w:t>P</w:t>
      </w:r>
      <w:r w:rsidR="002B748E">
        <w:t>řílo</w:t>
      </w:r>
      <w:r w:rsidR="00A61A2C">
        <w:t>ha</w:t>
      </w:r>
      <w:r w:rsidR="002B748E">
        <w:t xml:space="preserve"> 1. </w:t>
      </w:r>
    </w:p>
    <w:p w14:paraId="6F12B392" w14:textId="2508B6A8" w:rsidR="00C07CA0" w:rsidRDefault="006652B9" w:rsidP="00952A6F">
      <w:pPr>
        <w:pStyle w:val="Normostrannstyl"/>
        <w:ind w:firstLine="708"/>
      </w:pPr>
      <w:r>
        <w:lastRenderedPageBreak/>
        <w:t>Co se vyhledávání možných výzkumných studií</w:t>
      </w:r>
      <w:r w:rsidR="00914144">
        <w:t xml:space="preserve"> týče</w:t>
      </w:r>
      <w:r>
        <w:t xml:space="preserve">, byly využity vyhledávací databáze </w:t>
      </w:r>
      <w:r w:rsidR="00633C52">
        <w:t>Medline/PubMed, ScienceDirect</w:t>
      </w:r>
      <w:r w:rsidR="00896860">
        <w:t xml:space="preserve"> a</w:t>
      </w:r>
      <w:r w:rsidR="00633C52">
        <w:t xml:space="preserve"> EBSCO. Sekundární vyhledávání proběhlo </w:t>
      </w:r>
      <w:r w:rsidR="008C56E5">
        <w:t xml:space="preserve">pomocí seznamu použitých zdrojů u již vybraných studií z výše zmíněných databází. </w:t>
      </w:r>
    </w:p>
    <w:p w14:paraId="1F1D1C0E" w14:textId="2F7AA8F3" w:rsidR="00334DBC" w:rsidRDefault="00DA12D1" w:rsidP="00967081">
      <w:pPr>
        <w:pStyle w:val="Normostrannstyl"/>
        <w:ind w:firstLine="431"/>
      </w:pPr>
      <w:r>
        <w:t>Scoping review je sice</w:t>
      </w:r>
      <w:r w:rsidR="00914144">
        <w:t xml:space="preserve"> dominantně</w:t>
      </w:r>
      <w:r>
        <w:t xml:space="preserve"> </w:t>
      </w:r>
      <w:r w:rsidR="00E62DA5">
        <w:t xml:space="preserve">kvantitativní </w:t>
      </w:r>
      <w:r w:rsidR="0066703A">
        <w:t>analýza</w:t>
      </w:r>
      <w:r w:rsidR="00E62DA5">
        <w:t xml:space="preserve">, ale </w:t>
      </w:r>
      <w:r w:rsidR="00DC3B24">
        <w:t xml:space="preserve">autorka této práce využila pro klasifikaci </w:t>
      </w:r>
      <w:r w:rsidR="00271DF9">
        <w:t>vybraných studií i kva</w:t>
      </w:r>
      <w:r w:rsidR="002C2D6E">
        <w:t>li</w:t>
      </w:r>
      <w:r w:rsidR="00271DF9">
        <w:t>tativní nástroj</w:t>
      </w:r>
      <w:r w:rsidR="001A3760">
        <w:t xml:space="preserve"> </w:t>
      </w:r>
      <w:r w:rsidR="00271DF9">
        <w:t>– tzv. SPIDER</w:t>
      </w:r>
      <w:r w:rsidR="00805F4C">
        <w:t xml:space="preserve">, </w:t>
      </w:r>
      <w:r w:rsidR="004C616D">
        <w:t>podle něhož jsou studie rozebírány v Tab. 3</w:t>
      </w:r>
      <w:r w:rsidR="00AB342F">
        <w:t>.</w:t>
      </w:r>
      <w:r w:rsidR="00D300AF">
        <w:t xml:space="preserve"> </w:t>
      </w:r>
      <w:r w:rsidR="00AB342F">
        <w:t>T</w:t>
      </w:r>
      <w:r w:rsidR="00623A61">
        <w:t>ento</w:t>
      </w:r>
      <w:r w:rsidR="00967081">
        <w:t xml:space="preserve"> nástroj byl</w:t>
      </w:r>
      <w:r w:rsidR="0074038D">
        <w:t xml:space="preserve"> částečně použit</w:t>
      </w:r>
      <w:r w:rsidR="00967081">
        <w:t xml:space="preserve"> i pro stanovení výzkumné otázky této bakalářské práce, která zní:</w:t>
      </w:r>
    </w:p>
    <w:p w14:paraId="7BAD3457" w14:textId="7B93877D" w:rsidR="00967081" w:rsidRPr="00F81229" w:rsidRDefault="002A0517" w:rsidP="00F81229">
      <w:pPr>
        <w:pStyle w:val="Normostrannstyl"/>
        <w:spacing w:before="240" w:after="240"/>
        <w:ind w:firstLine="431"/>
        <w:jc w:val="center"/>
        <w:rPr>
          <w:i/>
          <w:iCs/>
        </w:rPr>
      </w:pPr>
      <w:r>
        <w:rPr>
          <w:i/>
          <w:iCs/>
        </w:rPr>
        <w:t>V čem (pokud) a jak</w:t>
      </w:r>
      <w:r w:rsidR="00F81229" w:rsidRPr="00F81229">
        <w:rPr>
          <w:i/>
          <w:iCs/>
        </w:rPr>
        <w:t xml:space="preserve"> se liší volnočasové aktivity dětí a žáků s poruchami autistického spektra od trávení volného času jejich intaktních vrstevníků?</w:t>
      </w:r>
    </w:p>
    <w:p w14:paraId="3419ED70" w14:textId="53DD9420" w:rsidR="00F81229" w:rsidRDefault="00185FE5" w:rsidP="00F81229">
      <w:pPr>
        <w:pStyle w:val="Normostrannstyl"/>
      </w:pPr>
      <w:r>
        <w:tab/>
      </w:r>
      <w:r w:rsidR="00DC763D">
        <w:t xml:space="preserve">Vyhledávání studií bylo </w:t>
      </w:r>
      <w:r w:rsidR="00AC5A35">
        <w:t xml:space="preserve">omezeno </w:t>
      </w:r>
      <w:r w:rsidR="00DC763D">
        <w:t>kromě vybran</w:t>
      </w:r>
      <w:r w:rsidR="002A0517">
        <w:t>é</w:t>
      </w:r>
      <w:r w:rsidR="00DC763D">
        <w:t xml:space="preserve"> terminologi</w:t>
      </w:r>
      <w:r w:rsidR="002A0517">
        <w:t>e</w:t>
      </w:r>
      <w:r w:rsidR="00DC763D">
        <w:t xml:space="preserve"> také </w:t>
      </w:r>
      <w:r w:rsidR="00107253">
        <w:t xml:space="preserve">dalšími kritérii, které zúžily </w:t>
      </w:r>
      <w:r w:rsidR="00AC5A35">
        <w:t>počet z nalezených</w:t>
      </w:r>
      <w:r w:rsidR="007C42D2">
        <w:t xml:space="preserve"> </w:t>
      </w:r>
      <w:r w:rsidR="00F95D73">
        <w:t>6</w:t>
      </w:r>
      <w:r w:rsidR="004254A6">
        <w:t>98</w:t>
      </w:r>
      <w:r w:rsidR="00432787">
        <w:t xml:space="preserve"> studií</w:t>
      </w:r>
      <w:r w:rsidR="00E447B3">
        <w:t xml:space="preserve"> na </w:t>
      </w:r>
      <w:r w:rsidR="00F95D73">
        <w:t>1</w:t>
      </w:r>
      <w:r w:rsidR="00C119B8">
        <w:t>2</w:t>
      </w:r>
      <w:r w:rsidR="00E447B3">
        <w:t xml:space="preserve"> vyhovujících zdrojů. Jednou z podmínek byla limitace data vydání </w:t>
      </w:r>
      <w:r w:rsidR="00120B12">
        <w:t xml:space="preserve">článku, jelikož kvůli </w:t>
      </w:r>
      <w:r w:rsidR="00EE420E">
        <w:br/>
      </w:r>
      <w:r w:rsidR="00120B12">
        <w:t>aktuálnosti byly přijaty pouze výzkumy z rozmezí let 201</w:t>
      </w:r>
      <w:r w:rsidR="003431CA">
        <w:t>2</w:t>
      </w:r>
      <w:r w:rsidR="00120B12">
        <w:t>-202</w:t>
      </w:r>
      <w:r w:rsidR="003431CA">
        <w:t>2</w:t>
      </w:r>
      <w:r w:rsidR="00120B12">
        <w:t xml:space="preserve">. </w:t>
      </w:r>
      <w:r w:rsidR="004C31C3">
        <w:t>Druhým kritériem byl i věk respondentů</w:t>
      </w:r>
      <w:r w:rsidR="002A0517">
        <w:t>/účastníků</w:t>
      </w:r>
      <w:r w:rsidR="004C31C3">
        <w:t xml:space="preserve"> s</w:t>
      </w:r>
      <w:r w:rsidR="002A0517">
        <w:t> </w:t>
      </w:r>
      <w:r w:rsidR="00AF3DB2">
        <w:t>PAS</w:t>
      </w:r>
      <w:r w:rsidR="002A0517">
        <w:t xml:space="preserve"> v publikovaných zdrojích</w:t>
      </w:r>
      <w:r w:rsidR="004C31C3">
        <w:t xml:space="preserve">, </w:t>
      </w:r>
      <w:r w:rsidR="00E60A28">
        <w:br/>
      </w:r>
      <w:r w:rsidR="004C31C3">
        <w:t xml:space="preserve">jelikož se tato práce zaměřuje na děti a žáky, tj. v českém prostředí </w:t>
      </w:r>
      <w:r w:rsidR="003D172B">
        <w:t>za</w:t>
      </w:r>
      <w:r w:rsidR="00BF04B7">
        <w:t xml:space="preserve"> dítě</w:t>
      </w:r>
      <w:r w:rsidR="003D172B">
        <w:t xml:space="preserve"> považována osoba</w:t>
      </w:r>
      <w:r w:rsidR="00BF04B7">
        <w:t xml:space="preserve"> ve věkovém rozmezí od</w:t>
      </w:r>
      <w:r w:rsidR="001E191B">
        <w:t xml:space="preserve"> počátku nástupu do první třídy základní školy (6</w:t>
      </w:r>
      <w:r w:rsidR="003D172B">
        <w:t>–</w:t>
      </w:r>
      <w:r w:rsidR="001E191B">
        <w:t>7 let</w:t>
      </w:r>
      <w:r w:rsidR="00B04903">
        <w:t>) až do ukončení povinné školní docházky (15</w:t>
      </w:r>
      <w:r w:rsidR="003D172B">
        <w:t>–</w:t>
      </w:r>
      <w:r w:rsidR="00B04903">
        <w:t xml:space="preserve">16 let). </w:t>
      </w:r>
      <w:r w:rsidR="00E60A28">
        <w:br/>
      </w:r>
      <w:r w:rsidR="00B04903">
        <w:t>Pro</w:t>
      </w:r>
      <w:r w:rsidR="00975290">
        <w:t xml:space="preserve"> potřeby této bakalářské práce však autorka zahrnula i věkovou skupinu </w:t>
      </w:r>
      <w:r w:rsidR="000944B7">
        <w:t>studentů středních škol, tedy</w:t>
      </w:r>
      <w:r w:rsidR="00AF3DB2">
        <w:t xml:space="preserve"> </w:t>
      </w:r>
      <w:r w:rsidR="000944B7">
        <w:t xml:space="preserve">až do 18 let, a to </w:t>
      </w:r>
      <w:r w:rsidR="00381E97">
        <w:t xml:space="preserve">především </w:t>
      </w:r>
      <w:r w:rsidR="000944B7">
        <w:t xml:space="preserve">kvůli širokým cizojazyčným pojmům, které </w:t>
      </w:r>
      <w:r w:rsidR="001455AB">
        <w:t>zapříčiňují</w:t>
      </w:r>
      <w:r w:rsidR="000944B7">
        <w:t xml:space="preserve">, že </w:t>
      </w:r>
      <w:r w:rsidR="00C81C7E">
        <w:t>zahraniční výzkumy pojíma</w:t>
      </w:r>
      <w:r w:rsidR="00D02C89">
        <w:t>jí</w:t>
      </w:r>
      <w:r w:rsidR="00C81C7E">
        <w:t xml:space="preserve"> velice objemný výzkumný vzorek, který by nešlo klasifikovat podle věku</w:t>
      </w:r>
      <w:r w:rsidR="0028191B">
        <w:t xml:space="preserve"> pouze do 15 let. </w:t>
      </w:r>
      <w:r w:rsidR="004254A6">
        <w:t>Třetím kritériem by</w:t>
      </w:r>
      <w:r w:rsidR="00276FF0">
        <w:t>lo zaměření studií na popis volnočasových aktivit, n</w:t>
      </w:r>
      <w:r w:rsidR="00E17320">
        <w:t>ikoliv</w:t>
      </w:r>
      <w:r w:rsidR="00276FF0">
        <w:t xml:space="preserve"> na intervenci, změnu volnočasových aktivit a vliv</w:t>
      </w:r>
      <w:r w:rsidR="003F78C2">
        <w:t xml:space="preserve"> různých </w:t>
      </w:r>
      <w:r w:rsidR="00D02C89">
        <w:t>okolností</w:t>
      </w:r>
      <w:r w:rsidR="00276FF0">
        <w:t xml:space="preserve"> </w:t>
      </w:r>
      <w:r w:rsidR="00E60A28">
        <w:br/>
      </w:r>
      <w:r w:rsidR="00276FF0">
        <w:t>na trávení volného času</w:t>
      </w:r>
      <w:r w:rsidR="003F78C2">
        <w:t xml:space="preserve"> dětí s</w:t>
      </w:r>
      <w:r w:rsidR="00E17320">
        <w:t xml:space="preserve"> </w:t>
      </w:r>
      <w:r w:rsidR="00AF3DB2">
        <w:t>PAS</w:t>
      </w:r>
      <w:r w:rsidR="003F78C2">
        <w:t>.</w:t>
      </w:r>
    </w:p>
    <w:p w14:paraId="080B2B16" w14:textId="373F9BA3" w:rsidR="001D1D86" w:rsidRDefault="00056842" w:rsidP="001D1D86">
      <w:pPr>
        <w:pStyle w:val="Normostrannstyl"/>
      </w:pPr>
      <w:r>
        <w:tab/>
        <w:t>Z</w:t>
      </w:r>
      <w:r w:rsidR="00E17320">
        <w:t xml:space="preserve"> </w:t>
      </w:r>
      <w:r>
        <w:t xml:space="preserve">důvodů </w:t>
      </w:r>
      <w:r w:rsidR="00061841">
        <w:t xml:space="preserve">výše zmíněných kritérií, které vyhledané studie musely splňovat, se </w:t>
      </w:r>
      <w:r w:rsidR="00AF510F">
        <w:t>do užšího výběru nedostaly žádné české výzkumy</w:t>
      </w:r>
      <w:r w:rsidR="00E17320">
        <w:t>, studie či články</w:t>
      </w:r>
      <w:r w:rsidR="00AF510F">
        <w:t xml:space="preserve">. Vybraných </w:t>
      </w:r>
      <w:r w:rsidR="004F4781">
        <w:t>1</w:t>
      </w:r>
      <w:r w:rsidR="00455E9C">
        <w:t>2</w:t>
      </w:r>
      <w:r w:rsidR="00AF510F">
        <w:t xml:space="preserve"> studií, které jsou dále porovnány, jsou výhradně cizojazyčné</w:t>
      </w:r>
      <w:r w:rsidR="008D0EBA">
        <w:t>, bez ohledu na geografii nebo například zaštítění univerzitami a vědeckými ústavy či jinými organizacemi.</w:t>
      </w:r>
      <w:r w:rsidR="008A1B49">
        <w:t xml:space="preserve"> Mnoho studií se zabývalo také vlivem </w:t>
      </w:r>
      <w:r w:rsidR="009D7A3A">
        <w:t>etnické příslušnosti rodičů a dětí s </w:t>
      </w:r>
      <w:r w:rsidR="00EC6B7A">
        <w:t>PAS</w:t>
      </w:r>
      <w:r w:rsidR="009D7A3A">
        <w:t xml:space="preserve"> na trávení volného času</w:t>
      </w:r>
      <w:r w:rsidR="00E40201">
        <w:t xml:space="preserve">, </w:t>
      </w:r>
      <w:r w:rsidR="004B53B9">
        <w:t>rodinným stavem</w:t>
      </w:r>
      <w:r w:rsidR="00EC6B7A">
        <w:t xml:space="preserve"> </w:t>
      </w:r>
      <w:r w:rsidR="004B53B9">
        <w:t>a</w:t>
      </w:r>
      <w:r w:rsidR="00CD7F57">
        <w:t>pod.</w:t>
      </w:r>
      <w:r w:rsidR="00DE338D">
        <w:t>,</w:t>
      </w:r>
      <w:r w:rsidR="009D7A3A">
        <w:t xml:space="preserve"> na </w:t>
      </w:r>
      <w:r w:rsidR="00CD7F57">
        <w:t>žádnou</w:t>
      </w:r>
      <w:r w:rsidR="004B53B9">
        <w:t xml:space="preserve"> z těchto okolností</w:t>
      </w:r>
      <w:r w:rsidR="009D7A3A">
        <w:t xml:space="preserve"> však v rámci této práce nebyl </w:t>
      </w:r>
      <w:r w:rsidR="00D67CC3">
        <w:t>kladen důraz.</w:t>
      </w:r>
    </w:p>
    <w:p w14:paraId="477038CB" w14:textId="1291F50C" w:rsidR="001D1D86" w:rsidRPr="001D1D86" w:rsidRDefault="001D1D86" w:rsidP="001D1D86">
      <w:pPr>
        <w:rPr>
          <w:rFonts w:ascii="Times New Roman" w:hAnsi="Times New Roman" w:cs="Times New Roman"/>
          <w:spacing w:val="20"/>
          <w:sz w:val="24"/>
          <w:szCs w:val="24"/>
        </w:rPr>
      </w:pPr>
    </w:p>
    <w:p w14:paraId="740985AE" w14:textId="69AC0A11"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6E594EA1" wp14:editId="27C1D2BE">
                <wp:simplePos x="0" y="0"/>
                <wp:positionH relativeFrom="margin">
                  <wp:align>right</wp:align>
                </wp:positionH>
                <wp:positionV relativeFrom="paragraph">
                  <wp:posOffset>49530</wp:posOffset>
                </wp:positionV>
                <wp:extent cx="5166360" cy="262966"/>
                <wp:effectExtent l="0" t="0" r="15240" b="22860"/>
                <wp:wrapNone/>
                <wp:docPr id="29" name="Flowchart: Alternate Process 29"/>
                <wp:cNvGraphicFramePr/>
                <a:graphic xmlns:a="http://schemas.openxmlformats.org/drawingml/2006/main">
                  <a:graphicData uri="http://schemas.microsoft.com/office/word/2010/wordprocessingShape">
                    <wps:wsp>
                      <wps:cNvSpPr/>
                      <wps:spPr>
                        <a:xfrm>
                          <a:off x="0" y="0"/>
                          <a:ext cx="5166360" cy="262966"/>
                        </a:xfrm>
                        <a:prstGeom prst="flowChartAlternateProcess">
                          <a:avLst/>
                        </a:prstGeom>
                        <a:solidFill>
                          <a:schemeClr val="accent4">
                            <a:lumMod val="40000"/>
                            <a:lumOff val="60000"/>
                          </a:schemeClr>
                        </a:solidFill>
                      </wps:spPr>
                      <wps:style>
                        <a:lnRef idx="2">
                          <a:schemeClr val="accent4">
                            <a:shade val="50000"/>
                          </a:schemeClr>
                        </a:lnRef>
                        <a:fillRef idx="1">
                          <a:schemeClr val="accent4"/>
                        </a:fillRef>
                        <a:effectRef idx="0">
                          <a:schemeClr val="accent4"/>
                        </a:effectRef>
                        <a:fontRef idx="minor">
                          <a:schemeClr val="lt1"/>
                        </a:fontRef>
                      </wps:style>
                      <wps:txbx>
                        <w:txbxContent>
                          <w:p w14:paraId="092D1D94"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Identifikace studií prostřednictvím databází a registrů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94EA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26" type="#_x0000_t176" style="position:absolute;margin-left:355.6pt;margin-top:3.9pt;width:406.8pt;height:20.7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" fillcolor="#ffe599 [1303]" strokecolor="#7f5f00 [1607]" strokeweight="1pt">
                <v:textbox>
                  <w:txbxContent>
                    <w:p w14:paraId="092D1D94"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Identifikace studií prostřednictvím databází a registrů</w:t>
                      </w:r>
                    </w:p>
                  </w:txbxContent>
                </v:textbox>
                <w10:wrap anchorx="margin"/>
              </v:shape>
            </w:pict>
          </mc:Fallback>
        </mc:AlternateContent>
      </w:r>
    </w:p>
    <w:p w14:paraId="2C5A610B" w14:textId="77777777" w:rsidR="00EF7FF2" w:rsidRPr="008975C9" w:rsidRDefault="00EF7FF2" w:rsidP="00EF7FF2">
      <w:pPr>
        <w:spacing w:after="0" w:line="240" w:lineRule="auto"/>
        <w:rPr>
          <w:rFonts w:ascii="Times New Roman" w:hAnsi="Times New Roman" w:cs="Times New Roman"/>
        </w:rPr>
      </w:pPr>
    </w:p>
    <w:p w14:paraId="2249AE27"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DFE82B9" wp14:editId="0E86B5F1">
                <wp:simplePos x="0" y="0"/>
                <wp:positionH relativeFrom="margin">
                  <wp:align>right</wp:align>
                </wp:positionH>
                <wp:positionV relativeFrom="paragraph">
                  <wp:posOffset>74295</wp:posOffset>
                </wp:positionV>
                <wp:extent cx="2697480" cy="1242999"/>
                <wp:effectExtent l="0" t="0" r="26670" b="14605"/>
                <wp:wrapNone/>
                <wp:docPr id="2" name="Rectangle 2"/>
                <wp:cNvGraphicFramePr/>
                <a:graphic xmlns:a="http://schemas.openxmlformats.org/drawingml/2006/main">
                  <a:graphicData uri="http://schemas.microsoft.com/office/word/2010/wordprocessingShape">
                    <wps:wsp>
                      <wps:cNvSpPr/>
                      <wps:spPr>
                        <a:xfrm>
                          <a:off x="0" y="0"/>
                          <a:ext cx="2697480" cy="124299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1B60C"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Studie odstraněné </w:t>
                            </w:r>
                            <w:r w:rsidRPr="00991BCF">
                              <w:rPr>
                                <w:rFonts w:ascii="Times New Roman" w:hAnsi="Times New Roman" w:cs="Times New Roman"/>
                                <w:i/>
                                <w:iCs/>
                                <w:color w:val="000000" w:themeColor="text1"/>
                                <w:sz w:val="20"/>
                              </w:rPr>
                              <w:t>před screeningem</w:t>
                            </w:r>
                            <w:r w:rsidRPr="00991BCF">
                              <w:rPr>
                                <w:rFonts w:ascii="Times New Roman" w:hAnsi="Times New Roman" w:cs="Times New Roman"/>
                                <w:color w:val="000000" w:themeColor="text1"/>
                                <w:sz w:val="20"/>
                              </w:rPr>
                              <w:t>:</w:t>
                            </w:r>
                          </w:p>
                          <w:p w14:paraId="1EA1CCAB" w14:textId="471BA966"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Duplicitní studie odstraněny (n = 2</w:t>
                            </w:r>
                            <w:r w:rsidR="002C6F13" w:rsidRPr="00991BCF">
                              <w:rPr>
                                <w:rFonts w:ascii="Times New Roman" w:hAnsi="Times New Roman" w:cs="Times New Roman"/>
                                <w:color w:val="000000" w:themeColor="text1"/>
                                <w:sz w:val="20"/>
                              </w:rPr>
                              <w:t>2</w:t>
                            </w:r>
                            <w:r w:rsidRPr="00991BCF">
                              <w:rPr>
                                <w:rFonts w:ascii="Times New Roman" w:hAnsi="Times New Roman" w:cs="Times New Roman"/>
                                <w:color w:val="000000" w:themeColor="text1"/>
                                <w:sz w:val="20"/>
                              </w:rPr>
                              <w:t>)</w:t>
                            </w:r>
                          </w:p>
                          <w:p w14:paraId="40357B96"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odstraněny z jiných důvodů (n = 419)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82B9" id="Rectangle 2" o:spid="_x0000_s1027" style="position:absolute;margin-left:161.2pt;margin-top:5.85pt;width:212.4pt;height:97.8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" filled="f" strokecolor="black [3213]" strokeweight="1pt">
                <v:textbox>
                  <w:txbxContent>
                    <w:p w14:paraId="4AB1B60C"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Studie odstraněné </w:t>
                      </w:r>
                      <w:r w:rsidRPr="00991BCF">
                        <w:rPr>
                          <w:rFonts w:ascii="Times New Roman" w:hAnsi="Times New Roman" w:cs="Times New Roman"/>
                          <w:i/>
                          <w:iCs/>
                          <w:color w:val="000000" w:themeColor="text1"/>
                          <w:sz w:val="20"/>
                        </w:rPr>
                        <w:t>před screeningem</w:t>
                      </w:r>
                      <w:r w:rsidRPr="00991BCF">
                        <w:rPr>
                          <w:rFonts w:ascii="Times New Roman" w:hAnsi="Times New Roman" w:cs="Times New Roman"/>
                          <w:color w:val="000000" w:themeColor="text1"/>
                          <w:sz w:val="20"/>
                        </w:rPr>
                        <w:t>:</w:t>
                      </w:r>
                    </w:p>
                    <w:p w14:paraId="1EA1CCAB" w14:textId="471BA966"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Duplicitní studie odstraněny (n = 2</w:t>
                      </w:r>
                      <w:r w:rsidR="002C6F13" w:rsidRPr="00991BCF">
                        <w:rPr>
                          <w:rFonts w:ascii="Times New Roman" w:hAnsi="Times New Roman" w:cs="Times New Roman"/>
                          <w:color w:val="000000" w:themeColor="text1"/>
                          <w:sz w:val="20"/>
                        </w:rPr>
                        <w:t>2</w:t>
                      </w:r>
                      <w:r w:rsidRPr="00991BCF">
                        <w:rPr>
                          <w:rFonts w:ascii="Times New Roman" w:hAnsi="Times New Roman" w:cs="Times New Roman"/>
                          <w:color w:val="000000" w:themeColor="text1"/>
                          <w:sz w:val="20"/>
                        </w:rPr>
                        <w:t>)</w:t>
                      </w:r>
                    </w:p>
                    <w:p w14:paraId="40357B96"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odstraněny z jiných důvodů (n = 419)</w:t>
                      </w:r>
                    </w:p>
                  </w:txbxContent>
                </v:textbox>
                <w10:wrap anchorx="margin"/>
              </v:rect>
            </w:pict>
          </mc:Fallback>
        </mc:AlternateContent>
      </w:r>
      <w:r w:rsidRPr="008975C9">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0DB16AF3" wp14:editId="6A60B422">
                <wp:simplePos x="0" y="0"/>
                <wp:positionH relativeFrom="column">
                  <wp:posOffset>559613</wp:posOffset>
                </wp:positionH>
                <wp:positionV relativeFrom="paragraph">
                  <wp:posOffset>77064</wp:posOffset>
                </wp:positionV>
                <wp:extent cx="1887220" cy="1243584"/>
                <wp:effectExtent l="0" t="0" r="17780" b="13970"/>
                <wp:wrapNone/>
                <wp:docPr id="1" name="Rectangle 1"/>
                <wp:cNvGraphicFramePr/>
                <a:graphic xmlns:a="http://schemas.openxmlformats.org/drawingml/2006/main">
                  <a:graphicData uri="http://schemas.microsoft.com/office/word/2010/wordprocessingShape">
                    <wps:wsp>
                      <wps:cNvSpPr/>
                      <wps:spPr>
                        <a:xfrm>
                          <a:off x="0" y="0"/>
                          <a:ext cx="1887220" cy="12435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2D6F50" w14:textId="3F79BB13" w:rsidR="00AB03BD" w:rsidRPr="00991BCF" w:rsidRDefault="00EF7FF2" w:rsidP="00AB03BD">
                            <w:pPr>
                              <w:spacing w:after="0" w:line="240" w:lineRule="auto"/>
                              <w:ind w:left="284"/>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identifikované</w:t>
                            </w:r>
                          </w:p>
                          <w:p w14:paraId="0D351209" w14:textId="31E525E4" w:rsidR="00EF7FF2" w:rsidRPr="00991BCF" w:rsidRDefault="00AB03BD" w:rsidP="00AB03BD">
                            <w:pPr>
                              <w:spacing w:after="0" w:line="240" w:lineRule="auto"/>
                              <w:ind w:left="284"/>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z </w:t>
                            </w:r>
                            <w:r w:rsidR="00EF7FF2" w:rsidRPr="00991BCF">
                              <w:rPr>
                                <w:rFonts w:ascii="Times New Roman" w:hAnsi="Times New Roman" w:cs="Times New Roman"/>
                                <w:color w:val="000000" w:themeColor="text1"/>
                                <w:sz w:val="20"/>
                              </w:rPr>
                              <w:t>databází (n = 698)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16AF3" id="Rectangle 1" o:spid="_x0000_s1028" style="position:absolute;margin-left:44.05pt;margin-top:6.05pt;width:148.6pt;height:9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" filled="f" strokecolor="black [3213]" strokeweight="1pt">
                <v:textbox>
                  <w:txbxContent>
                    <w:p w14:paraId="0B2D6F50" w14:textId="3F79BB13" w:rsidR="00AB03BD" w:rsidRPr="00991BCF" w:rsidRDefault="00EF7FF2" w:rsidP="00AB03BD">
                      <w:pPr>
                        <w:spacing w:after="0" w:line="240" w:lineRule="auto"/>
                        <w:ind w:left="284"/>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identifikované</w:t>
                      </w:r>
                    </w:p>
                    <w:p w14:paraId="0D351209" w14:textId="31E525E4" w:rsidR="00EF7FF2" w:rsidRPr="00991BCF" w:rsidRDefault="00AB03BD" w:rsidP="00AB03BD">
                      <w:pPr>
                        <w:spacing w:after="0" w:line="240" w:lineRule="auto"/>
                        <w:ind w:left="284"/>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z </w:t>
                      </w:r>
                      <w:r w:rsidR="00EF7FF2" w:rsidRPr="00991BCF">
                        <w:rPr>
                          <w:rFonts w:ascii="Times New Roman" w:hAnsi="Times New Roman" w:cs="Times New Roman"/>
                          <w:color w:val="000000" w:themeColor="text1"/>
                          <w:sz w:val="20"/>
                        </w:rPr>
                        <w:t>databází (n = 698)</w:t>
                      </w:r>
                    </w:p>
                  </w:txbxContent>
                </v:textbox>
              </v:rect>
            </w:pict>
          </mc:Fallback>
        </mc:AlternateContent>
      </w:r>
    </w:p>
    <w:p w14:paraId="7FAAC8C2" w14:textId="77777777" w:rsidR="00EF7FF2" w:rsidRPr="008975C9" w:rsidRDefault="00EF7FF2" w:rsidP="00EF7FF2">
      <w:pPr>
        <w:spacing w:after="0" w:line="240" w:lineRule="auto"/>
        <w:rPr>
          <w:rFonts w:ascii="Times New Roman" w:hAnsi="Times New Roman" w:cs="Times New Roman"/>
        </w:rPr>
      </w:pPr>
    </w:p>
    <w:p w14:paraId="55E4BC54"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1AEB5D9C" wp14:editId="7546A543">
                <wp:simplePos x="0" y="0"/>
                <wp:positionH relativeFrom="column">
                  <wp:posOffset>-403543</wp:posOffset>
                </wp:positionH>
                <wp:positionV relativeFrom="paragraph">
                  <wp:posOffset>222567</wp:posOffset>
                </wp:positionV>
                <wp:extent cx="1276985" cy="262890"/>
                <wp:effectExtent l="0" t="7302" r="11112" b="11113"/>
                <wp:wrapNone/>
                <wp:docPr id="31" name="Flowchart: Alternate Process 31"/>
                <wp:cNvGraphicFramePr/>
                <a:graphic xmlns:a="http://schemas.openxmlformats.org/drawingml/2006/main">
                  <a:graphicData uri="http://schemas.microsoft.com/office/word/2010/wordprocessingShape">
                    <wps:wsp>
                      <wps:cNvSpPr/>
                      <wps:spPr>
                        <a:xfrm rot="16200000">
                          <a:off x="0" y="0"/>
                          <a:ext cx="1276985" cy="262890"/>
                        </a:xfrm>
                        <a:prstGeom prst="flowChartAlternateProcess">
                          <a:avLst/>
                        </a:prstGeom>
                        <a:solidFill>
                          <a:schemeClr val="accent6">
                            <a:lumMod val="40000"/>
                            <a:lumOff val="6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FB072AD"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Identifikace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5D9C" id="Flowchart: Alternate Process 31" o:spid="_x0000_s1029" type="#_x0000_t176" style="position:absolute;margin-left:-31.8pt;margin-top:17.5pt;width:100.55pt;height:20.7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" fillcolor="#c5e0b3 [1305]" strokecolor="black [3213]" strokeweight="1pt">
                <v:textbox>
                  <w:txbxContent>
                    <w:p w14:paraId="7FB072AD"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Identifikace</w:t>
                      </w:r>
                    </w:p>
                  </w:txbxContent>
                </v:textbox>
              </v:shape>
            </w:pict>
          </mc:Fallback>
        </mc:AlternateContent>
      </w:r>
    </w:p>
    <w:p w14:paraId="4319B41D" w14:textId="77777777" w:rsidR="00EF7FF2" w:rsidRPr="008975C9" w:rsidRDefault="00EF7FF2" w:rsidP="00EF7FF2">
      <w:pPr>
        <w:spacing w:after="0" w:line="240" w:lineRule="auto"/>
        <w:rPr>
          <w:rFonts w:ascii="Times New Roman" w:hAnsi="Times New Roman" w:cs="Times New Roman"/>
        </w:rPr>
      </w:pPr>
    </w:p>
    <w:p w14:paraId="4C1F8EF5"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20075986" wp14:editId="550236A1">
                <wp:simplePos x="0" y="0"/>
                <wp:positionH relativeFrom="column">
                  <wp:posOffset>2454250</wp:posOffset>
                </wp:positionH>
                <wp:positionV relativeFrom="paragraph">
                  <wp:posOffset>9550</wp:posOffset>
                </wp:positionV>
                <wp:extent cx="563270" cy="0"/>
                <wp:effectExtent l="0" t="76200" r="27305" b="95250"/>
                <wp:wrapNone/>
                <wp:docPr id="14" name="Straight Arrow Connector 14"/>
                <wp:cNvGraphicFramePr/>
                <a:graphic xmlns:a="http://schemas.openxmlformats.org/drawingml/2006/main">
                  <a:graphicData uri="http://schemas.microsoft.com/office/word/2010/wordprocessingShape">
                    <wps:wsp>
                      <wps:cNvCnPr/>
                      <wps:spPr>
                        <a:xfrm>
                          <a:off x="0" y="0"/>
                          <a:ext cx="563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A8C643" id="_x0000_t32" coordsize="21600,21600" o:spt="32" o:oned="t" path="m,l21600,21600e" filled="f">
                <v:path arrowok="t" fillok="f" o:connecttype="none"/>
                <o:lock v:ext="edit" shapetype="t"/>
              </v:shapetype>
              <v:shape id="Straight Arrow Connector 14" o:spid="_x0000_s1026" type="#_x0000_t32" style="position:absolute;margin-left:193.25pt;margin-top:.75pt;width:44.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QVygEAAP0DAAAOAAAAZHJzL2Uyb0RvYy54bWysU9uO0zAQfUfiHyy/07RFLC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" strokecolor="black [3213]" strokeweight=".5pt">
                <v:stroke endarrow="block" joinstyle="miter"/>
              </v:shape>
            </w:pict>
          </mc:Fallback>
        </mc:AlternateContent>
      </w:r>
    </w:p>
    <w:p w14:paraId="71BC1F59" w14:textId="77777777" w:rsidR="00EF7FF2" w:rsidRPr="008975C9" w:rsidRDefault="00EF7FF2" w:rsidP="00EF7FF2">
      <w:pPr>
        <w:spacing w:after="0" w:line="240" w:lineRule="auto"/>
        <w:rPr>
          <w:rFonts w:ascii="Times New Roman" w:hAnsi="Times New Roman" w:cs="Times New Roman"/>
        </w:rPr>
      </w:pPr>
    </w:p>
    <w:p w14:paraId="590B8B12" w14:textId="77777777" w:rsidR="00EF7FF2" w:rsidRPr="008975C9" w:rsidRDefault="00EF7FF2" w:rsidP="00EF7FF2">
      <w:pPr>
        <w:spacing w:after="0" w:line="240" w:lineRule="auto"/>
        <w:rPr>
          <w:rFonts w:ascii="Times New Roman" w:hAnsi="Times New Roman" w:cs="Times New Roman"/>
        </w:rPr>
      </w:pPr>
    </w:p>
    <w:p w14:paraId="2AE3278D"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50F6AD3B" wp14:editId="22609C1C">
                <wp:simplePos x="0" y="0"/>
                <wp:positionH relativeFrom="column">
                  <wp:posOffset>1400175</wp:posOffset>
                </wp:positionH>
                <wp:positionV relativeFrom="paragraph">
                  <wp:posOffset>128905</wp:posOffset>
                </wp:positionV>
                <wp:extent cx="0" cy="281305"/>
                <wp:effectExtent l="76200" t="0" r="57150" b="61595"/>
                <wp:wrapNone/>
                <wp:docPr id="27" name="Straight Arrow Connector 27"/>
                <wp:cNvGraphicFramePr/>
                <a:graphic xmlns:a="http://schemas.openxmlformats.org/drawingml/2006/main">
                  <a:graphicData uri="http://schemas.microsoft.com/office/word/2010/wordprocessingShape">
                    <wps:wsp>
                      <wps:cNvCnPr/>
                      <wps:spPr>
                        <a:xfrm>
                          <a:off x="0" y="0"/>
                          <a:ext cx="0" cy="2813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5AB7AD" id="Straight Arrow Connector 27" o:spid="_x0000_s1026" type="#_x0000_t32" style="position:absolute;margin-left:110.25pt;margin-top:10.15pt;width:0;height:2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" strokecolor="black [3213]" strokeweight=".5pt">
                <v:stroke endarrow="block" joinstyle="miter"/>
              </v:shape>
            </w:pict>
          </mc:Fallback>
        </mc:AlternateContent>
      </w:r>
    </w:p>
    <w:p w14:paraId="67712948" w14:textId="77777777" w:rsidR="00EF7FF2" w:rsidRPr="008975C9" w:rsidRDefault="00EF7FF2" w:rsidP="00EF7FF2">
      <w:pPr>
        <w:spacing w:after="0" w:line="240" w:lineRule="auto"/>
        <w:rPr>
          <w:rFonts w:ascii="Times New Roman" w:hAnsi="Times New Roman" w:cs="Times New Roman"/>
        </w:rPr>
      </w:pPr>
    </w:p>
    <w:p w14:paraId="7B499FEC"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F519252" wp14:editId="6BBABC5A">
                <wp:simplePos x="0" y="0"/>
                <wp:positionH relativeFrom="column">
                  <wp:posOffset>3047365</wp:posOffset>
                </wp:positionH>
                <wp:positionV relativeFrom="paragraph">
                  <wp:posOffset>74930</wp:posOffset>
                </wp:positionV>
                <wp:extent cx="2689860" cy="10515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2689860" cy="1051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0E9FBA" w14:textId="5092FC7D"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vyloučeny (n =  20</w:t>
                            </w:r>
                            <w:r w:rsidR="003F17EE" w:rsidRPr="00991BCF">
                              <w:rPr>
                                <w:rFonts w:ascii="Times New Roman" w:hAnsi="Times New Roman" w:cs="Times New Roman"/>
                                <w:color w:val="000000" w:themeColor="text1"/>
                                <w:sz w:val="20"/>
                              </w:rPr>
                              <w:t>4</w:t>
                            </w:r>
                            <w:r w:rsidRPr="00991BCF">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19252" id="Rectangle 4" o:spid="_x0000_s1030" style="position:absolute;margin-left:239.95pt;margin-top:5.9pt;width:211.8pt;height:8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" filled="f" strokecolor="black [3213]" strokeweight="1pt">
                <v:textbox>
                  <w:txbxContent>
                    <w:p w14:paraId="530E9FBA" w14:textId="5092FC7D"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vyloučeny (n =  20</w:t>
                      </w:r>
                      <w:r w:rsidR="003F17EE" w:rsidRPr="00991BCF">
                        <w:rPr>
                          <w:rFonts w:ascii="Times New Roman" w:hAnsi="Times New Roman" w:cs="Times New Roman"/>
                          <w:color w:val="000000" w:themeColor="text1"/>
                          <w:sz w:val="20"/>
                        </w:rPr>
                        <w:t>4</w:t>
                      </w:r>
                      <w:r w:rsidRPr="00991BCF">
                        <w:rPr>
                          <w:rFonts w:ascii="Times New Roman" w:hAnsi="Times New Roman" w:cs="Times New Roman"/>
                          <w:color w:val="000000" w:themeColor="text1"/>
                          <w:sz w:val="20"/>
                        </w:rPr>
                        <w:t>)</w:t>
                      </w:r>
                    </w:p>
                  </w:txbxContent>
                </v:textbox>
              </v:rect>
            </w:pict>
          </mc:Fallback>
        </mc:AlternateContent>
      </w:r>
      <w:r w:rsidRPr="008975C9">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EBB2F4D" wp14:editId="2E12758A">
                <wp:simplePos x="0" y="0"/>
                <wp:positionH relativeFrom="column">
                  <wp:posOffset>560070</wp:posOffset>
                </wp:positionH>
                <wp:positionV relativeFrom="paragraph">
                  <wp:posOffset>75565</wp:posOffset>
                </wp:positionV>
                <wp:extent cx="1887220" cy="1040130"/>
                <wp:effectExtent l="0" t="0" r="17780" b="26670"/>
                <wp:wrapNone/>
                <wp:docPr id="3" name="Rectangle 3"/>
                <wp:cNvGraphicFramePr/>
                <a:graphic xmlns:a="http://schemas.openxmlformats.org/drawingml/2006/main">
                  <a:graphicData uri="http://schemas.microsoft.com/office/word/2010/wordprocessingShape">
                    <wps:wsp>
                      <wps:cNvSpPr/>
                      <wps:spPr>
                        <a:xfrm>
                          <a:off x="0" y="0"/>
                          <a:ext cx="1887220" cy="10401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71E057" w14:textId="772FC209" w:rsidR="00EF7FF2" w:rsidRPr="00991BCF" w:rsidRDefault="00EF7FF2" w:rsidP="00EF7FF2">
                            <w:pPr>
                              <w:spacing w:after="0" w:line="240" w:lineRule="auto"/>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prověřovány (n = 25</w:t>
                            </w:r>
                            <w:r w:rsidR="002C6F13" w:rsidRPr="00991BCF">
                              <w:rPr>
                                <w:rFonts w:ascii="Times New Roman" w:hAnsi="Times New Roman" w:cs="Times New Roman"/>
                                <w:color w:val="000000" w:themeColor="text1"/>
                                <w:sz w:val="20"/>
                              </w:rPr>
                              <w:t>7</w:t>
                            </w:r>
                            <w:r w:rsidRPr="00991BCF">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B2F4D" id="Rectangle 3" o:spid="_x0000_s1031" style="position:absolute;margin-left:44.1pt;margin-top:5.95pt;width:148.6pt;height:8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" filled="f" strokecolor="black [3213]" strokeweight="1pt">
                <v:textbox>
                  <w:txbxContent>
                    <w:p w14:paraId="2971E057" w14:textId="772FC209" w:rsidR="00EF7FF2" w:rsidRPr="00991BCF" w:rsidRDefault="00EF7FF2" w:rsidP="00EF7FF2">
                      <w:pPr>
                        <w:spacing w:after="0" w:line="240" w:lineRule="auto"/>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prověřovány (n = 25</w:t>
                      </w:r>
                      <w:r w:rsidR="002C6F13" w:rsidRPr="00991BCF">
                        <w:rPr>
                          <w:rFonts w:ascii="Times New Roman" w:hAnsi="Times New Roman" w:cs="Times New Roman"/>
                          <w:color w:val="000000" w:themeColor="text1"/>
                          <w:sz w:val="20"/>
                        </w:rPr>
                        <w:t>7</w:t>
                      </w:r>
                      <w:r w:rsidRPr="00991BCF">
                        <w:rPr>
                          <w:rFonts w:ascii="Times New Roman" w:hAnsi="Times New Roman" w:cs="Times New Roman"/>
                          <w:color w:val="000000" w:themeColor="text1"/>
                          <w:sz w:val="20"/>
                        </w:rPr>
                        <w:t>)</w:t>
                      </w:r>
                    </w:p>
                  </w:txbxContent>
                </v:textbox>
              </v:rect>
            </w:pict>
          </mc:Fallback>
        </mc:AlternateContent>
      </w:r>
      <w:r w:rsidRPr="008975C9">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1533FD70" wp14:editId="068E5E0D">
                <wp:simplePos x="0" y="0"/>
                <wp:positionH relativeFrom="column">
                  <wp:posOffset>2453640</wp:posOffset>
                </wp:positionH>
                <wp:positionV relativeFrom="paragraph">
                  <wp:posOffset>328295</wp:posOffset>
                </wp:positionV>
                <wp:extent cx="563245" cy="0"/>
                <wp:effectExtent l="0" t="76200" r="27305" b="95250"/>
                <wp:wrapNone/>
                <wp:docPr id="15" name="Straight Arrow Connector 15"/>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D9E248" id="Straight Arrow Connector 15" o:spid="_x0000_s1026" type="#_x0000_t32" style="position:absolute;margin-left:193.2pt;margin-top:25.85pt;width:44.3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" strokecolor="black [3213]" strokeweight=".5pt">
                <v:stroke endarrow="block" joinstyle="miter"/>
              </v:shape>
            </w:pict>
          </mc:Fallback>
        </mc:AlternateContent>
      </w:r>
    </w:p>
    <w:p w14:paraId="528908BC" w14:textId="77777777" w:rsidR="00EF7FF2" w:rsidRPr="008975C9" w:rsidRDefault="00EF7FF2" w:rsidP="00EF7FF2">
      <w:pPr>
        <w:spacing w:after="0" w:line="240" w:lineRule="auto"/>
        <w:rPr>
          <w:rFonts w:ascii="Times New Roman" w:hAnsi="Times New Roman" w:cs="Times New Roman"/>
        </w:rPr>
      </w:pPr>
    </w:p>
    <w:p w14:paraId="6E20F2A1" w14:textId="77777777" w:rsidR="00EF7FF2" w:rsidRPr="008975C9" w:rsidRDefault="00EF7FF2" w:rsidP="00EF7FF2">
      <w:pPr>
        <w:spacing w:after="0" w:line="240" w:lineRule="auto"/>
        <w:rPr>
          <w:rFonts w:ascii="Times New Roman" w:hAnsi="Times New Roman" w:cs="Times New Roman"/>
        </w:rPr>
      </w:pPr>
    </w:p>
    <w:p w14:paraId="0108FEA2" w14:textId="77777777" w:rsidR="00EF7FF2" w:rsidRPr="008975C9" w:rsidRDefault="00EF7FF2" w:rsidP="00EF7FF2">
      <w:pPr>
        <w:spacing w:after="0" w:line="240" w:lineRule="auto"/>
        <w:rPr>
          <w:rFonts w:ascii="Times New Roman" w:hAnsi="Times New Roman" w:cs="Times New Roman"/>
        </w:rPr>
      </w:pPr>
    </w:p>
    <w:p w14:paraId="511D2EF1" w14:textId="77777777" w:rsidR="00EF7FF2" w:rsidRPr="008975C9" w:rsidRDefault="00EF7FF2" w:rsidP="00EF7FF2">
      <w:pPr>
        <w:spacing w:after="0" w:line="240" w:lineRule="auto"/>
        <w:rPr>
          <w:rFonts w:ascii="Times New Roman" w:hAnsi="Times New Roman" w:cs="Times New Roman"/>
        </w:rPr>
      </w:pPr>
    </w:p>
    <w:p w14:paraId="679EC631" w14:textId="77777777" w:rsidR="00EF7FF2" w:rsidRPr="008975C9" w:rsidRDefault="00EF7FF2" w:rsidP="00EF7FF2">
      <w:pPr>
        <w:spacing w:after="0" w:line="240" w:lineRule="auto"/>
        <w:rPr>
          <w:rFonts w:ascii="Times New Roman" w:hAnsi="Times New Roman" w:cs="Times New Roman"/>
        </w:rPr>
      </w:pPr>
    </w:p>
    <w:p w14:paraId="512627A8"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EBABA38" wp14:editId="7C86B13C">
                <wp:simplePos x="0" y="0"/>
                <wp:positionH relativeFrom="column">
                  <wp:posOffset>1363980</wp:posOffset>
                </wp:positionH>
                <wp:positionV relativeFrom="paragraph">
                  <wp:posOffset>127000</wp:posOffset>
                </wp:positionV>
                <wp:extent cx="0" cy="541020"/>
                <wp:effectExtent l="76200" t="0" r="57150" b="49530"/>
                <wp:wrapNone/>
                <wp:docPr id="254384695" name="Přímá spojnice se šipkou 1"/>
                <wp:cNvGraphicFramePr/>
                <a:graphic xmlns:a="http://schemas.openxmlformats.org/drawingml/2006/main">
                  <a:graphicData uri="http://schemas.microsoft.com/office/word/2010/wordprocessingShape">
                    <wps:wsp>
                      <wps:cNvCnPr/>
                      <wps:spPr>
                        <a:xfrm>
                          <a:off x="0" y="0"/>
                          <a:ext cx="0" cy="541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7D7D21" id="Přímá spojnice se šipkou 1" o:spid="_x0000_s1026" type="#_x0000_t32" style="position:absolute;margin-left:107.4pt;margin-top:10pt;width:0;height:42.6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" strokecolor="black [3200]" strokeweight=".5pt">
                <v:stroke endarrow="block" joinstyle="miter"/>
              </v:shape>
            </w:pict>
          </mc:Fallback>
        </mc:AlternateContent>
      </w:r>
    </w:p>
    <w:p w14:paraId="3FCC3A6A"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564A4228" wp14:editId="7FC9AFA4">
                <wp:simplePos x="0" y="0"/>
                <wp:positionH relativeFrom="column">
                  <wp:posOffset>-1160940</wp:posOffset>
                </wp:positionH>
                <wp:positionV relativeFrom="paragraph">
                  <wp:posOffset>140495</wp:posOffset>
                </wp:positionV>
                <wp:extent cx="2787335" cy="262890"/>
                <wp:effectExtent l="4763" t="0" r="18097" b="18098"/>
                <wp:wrapNone/>
                <wp:docPr id="32" name="Flowchart: Alternate Process 32"/>
                <wp:cNvGraphicFramePr/>
                <a:graphic xmlns:a="http://schemas.openxmlformats.org/drawingml/2006/main">
                  <a:graphicData uri="http://schemas.microsoft.com/office/word/2010/wordprocessingShape">
                    <wps:wsp>
                      <wps:cNvSpPr/>
                      <wps:spPr>
                        <a:xfrm rot="16200000">
                          <a:off x="0" y="0"/>
                          <a:ext cx="2787335" cy="262890"/>
                        </a:xfrm>
                        <a:prstGeom prst="flowChartAlternateProcess">
                          <a:avLst/>
                        </a:prstGeom>
                        <a:solidFill>
                          <a:schemeClr val="accent6">
                            <a:lumMod val="40000"/>
                            <a:lumOff val="6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7034978" w14:textId="77777777" w:rsidR="00EF7FF2"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4264501" w14:textId="77777777" w:rsidR="00EF7FF2" w:rsidRPr="001502CF" w:rsidRDefault="00EF7FF2" w:rsidP="00EF7FF2">
                            <w:pPr>
                              <w:spacing w:after="0" w:line="240" w:lineRule="auto"/>
                              <w:rPr>
                                <w:rFonts w:ascii="Arial" w:hAnsi="Arial"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4228" id="Flowchart: Alternate Process 32" o:spid="_x0000_s1032" type="#_x0000_t176" style="position:absolute;margin-left:-91.4pt;margin-top:11.05pt;width:219.5pt;height:20.7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" fillcolor="#c5e0b3 [1305]" strokecolor="black [3213]" strokeweight="1pt">
                <v:textbox>
                  <w:txbxContent>
                    <w:p w14:paraId="07034978" w14:textId="77777777" w:rsidR="00EF7FF2"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Screening</w:t>
                      </w:r>
                    </w:p>
                    <w:p w14:paraId="24264501" w14:textId="77777777" w:rsidR="00EF7FF2" w:rsidRPr="001502CF" w:rsidRDefault="00EF7FF2" w:rsidP="00EF7FF2">
                      <w:pPr>
                        <w:spacing w:after="0" w:line="240" w:lineRule="auto"/>
                        <w:rPr>
                          <w:rFonts w:ascii="Arial" w:hAnsi="Arial" w:cs="Arial"/>
                          <w:b/>
                          <w:color w:val="000000" w:themeColor="text1"/>
                          <w:sz w:val="18"/>
                          <w:szCs w:val="18"/>
                        </w:rPr>
                      </w:pPr>
                    </w:p>
                  </w:txbxContent>
                </v:textbox>
              </v:shape>
            </w:pict>
          </mc:Fallback>
        </mc:AlternateContent>
      </w:r>
    </w:p>
    <w:p w14:paraId="18E9BAF1" w14:textId="77777777" w:rsidR="00EF7FF2" w:rsidRPr="008975C9" w:rsidRDefault="00EF7FF2" w:rsidP="00EF7FF2">
      <w:pPr>
        <w:spacing w:after="0" w:line="240" w:lineRule="auto"/>
        <w:rPr>
          <w:rFonts w:ascii="Times New Roman" w:hAnsi="Times New Roman" w:cs="Times New Roman"/>
        </w:rPr>
      </w:pPr>
    </w:p>
    <w:p w14:paraId="59B57F7F"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01680A6" wp14:editId="6977E39B">
                <wp:simplePos x="0" y="0"/>
                <wp:positionH relativeFrom="margin">
                  <wp:align>right</wp:align>
                </wp:positionH>
                <wp:positionV relativeFrom="paragraph">
                  <wp:posOffset>3175</wp:posOffset>
                </wp:positionV>
                <wp:extent cx="2689860" cy="1573530"/>
                <wp:effectExtent l="0" t="0" r="15240" b="26670"/>
                <wp:wrapNone/>
                <wp:docPr id="9" name="Rectangle 9"/>
                <wp:cNvGraphicFramePr/>
                <a:graphic xmlns:a="http://schemas.openxmlformats.org/drawingml/2006/main">
                  <a:graphicData uri="http://schemas.microsoft.com/office/word/2010/wordprocessingShape">
                    <wps:wsp>
                      <wps:cNvSpPr/>
                      <wps:spPr>
                        <a:xfrm>
                          <a:off x="0" y="0"/>
                          <a:ext cx="2689860" cy="15735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C344B" w14:textId="25FBB4B8"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Vyloučené studie</w:t>
                            </w:r>
                            <w:r w:rsidR="00271B87" w:rsidRPr="00991BCF">
                              <w:rPr>
                                <w:rFonts w:ascii="Times New Roman" w:hAnsi="Times New Roman" w:cs="Times New Roman"/>
                                <w:color w:val="000000" w:themeColor="text1"/>
                                <w:sz w:val="20"/>
                              </w:rPr>
                              <w:t>:</w:t>
                            </w:r>
                          </w:p>
                          <w:p w14:paraId="0FCF1DDB"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ab/>
                              <w:t>Důvod 1 – kvůli datu vydání (n = 11)</w:t>
                            </w:r>
                          </w:p>
                          <w:p w14:paraId="015C7CCA"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ab/>
                              <w:t xml:space="preserve">Důvod 2 – kvůli věku respondentů </w:t>
                            </w:r>
                          </w:p>
                          <w:p w14:paraId="17B910BC" w14:textId="10FA426D" w:rsidR="00EF7FF2" w:rsidRPr="00991BCF" w:rsidRDefault="00EF7FF2" w:rsidP="00EF7FF2">
                            <w:pPr>
                              <w:spacing w:after="0" w:line="240" w:lineRule="auto"/>
                              <w:ind w:left="141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(n = 13)</w:t>
                            </w:r>
                          </w:p>
                          <w:p w14:paraId="31C3BC49" w14:textId="11A6F462" w:rsidR="00EF7FF2" w:rsidRPr="00991BCF" w:rsidRDefault="00EF7FF2" w:rsidP="00061849">
                            <w:pPr>
                              <w:spacing w:after="0" w:line="240" w:lineRule="auto"/>
                              <w:ind w:left="710"/>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Důvod 3 – kvůli typu studie </w:t>
                            </w:r>
                            <w:r w:rsidR="00991BCF">
                              <w:rPr>
                                <w:rFonts w:ascii="Times New Roman" w:hAnsi="Times New Roman" w:cs="Times New Roman"/>
                                <w:color w:val="000000" w:themeColor="text1"/>
                                <w:sz w:val="20"/>
                              </w:rPr>
                              <w:br/>
                              <w:t xml:space="preserve">    </w:t>
                            </w:r>
                            <w:r w:rsidR="00991BCF">
                              <w:rPr>
                                <w:rFonts w:ascii="Times New Roman" w:hAnsi="Times New Roman" w:cs="Times New Roman"/>
                                <w:color w:val="000000" w:themeColor="text1"/>
                                <w:sz w:val="20"/>
                              </w:rPr>
                              <w:tab/>
                              <w:t xml:space="preserve"> </w:t>
                            </w:r>
                            <w:r w:rsidR="00061849">
                              <w:rPr>
                                <w:rFonts w:ascii="Times New Roman" w:hAnsi="Times New Roman" w:cs="Times New Roman"/>
                                <w:color w:val="000000" w:themeColor="text1"/>
                                <w:sz w:val="20"/>
                              </w:rPr>
                              <w:t xml:space="preserve"> </w:t>
                            </w:r>
                            <w:r w:rsidRPr="00991BCF">
                              <w:rPr>
                                <w:rFonts w:ascii="Times New Roman" w:hAnsi="Times New Roman" w:cs="Times New Roman"/>
                                <w:color w:val="000000" w:themeColor="text1"/>
                                <w:sz w:val="20"/>
                              </w:rPr>
                              <w:t>– př. review atd. (n = 3)</w:t>
                            </w:r>
                          </w:p>
                          <w:p w14:paraId="682BEA6B" w14:textId="77777777" w:rsidR="00EF7FF2" w:rsidRPr="00991BCF" w:rsidRDefault="00EF7FF2" w:rsidP="00EF7FF2">
                            <w:pPr>
                              <w:spacing w:after="0" w:line="240" w:lineRule="auto"/>
                              <w:ind w:left="710"/>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Důvod 4 – kvůli zaměření na jiné </w:t>
                            </w:r>
                          </w:p>
                          <w:p w14:paraId="05E30214" w14:textId="77777777" w:rsidR="00EF7FF2" w:rsidRPr="00991BCF" w:rsidRDefault="00EF7FF2" w:rsidP="00EF7FF2">
                            <w:pPr>
                              <w:spacing w:after="0" w:line="240" w:lineRule="auto"/>
                              <w:ind w:left="710" w:firstLine="70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aspekty volného času </w:t>
                            </w:r>
                          </w:p>
                          <w:p w14:paraId="53E7D113" w14:textId="4DA4178D" w:rsidR="00EF7FF2" w:rsidRPr="00991BCF" w:rsidRDefault="00EF7FF2" w:rsidP="00EF7FF2">
                            <w:pPr>
                              <w:spacing w:after="0" w:line="240" w:lineRule="auto"/>
                              <w:ind w:left="710" w:firstLine="70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(n = 1</w:t>
                            </w:r>
                            <w:r w:rsidR="00455E9C" w:rsidRPr="00991BCF">
                              <w:rPr>
                                <w:rFonts w:ascii="Times New Roman" w:hAnsi="Times New Roman" w:cs="Times New Roman"/>
                                <w:color w:val="000000" w:themeColor="text1"/>
                                <w:sz w:val="20"/>
                              </w:rPr>
                              <w:t>4</w:t>
                            </w:r>
                            <w:r w:rsidRPr="00991BCF">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680A6" id="Rectangle 9" o:spid="_x0000_s1033" style="position:absolute;margin-left:160.6pt;margin-top:.25pt;width:211.8pt;height:123.9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" filled="f" strokecolor="black [3213]" strokeweight="1pt">
                <v:textbox>
                  <w:txbxContent>
                    <w:p w14:paraId="79DC344B" w14:textId="25FBB4B8"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Vyloučené studie</w:t>
                      </w:r>
                      <w:r w:rsidR="00271B87" w:rsidRPr="00991BCF">
                        <w:rPr>
                          <w:rFonts w:ascii="Times New Roman" w:hAnsi="Times New Roman" w:cs="Times New Roman"/>
                          <w:color w:val="000000" w:themeColor="text1"/>
                          <w:sz w:val="20"/>
                        </w:rPr>
                        <w:t>:</w:t>
                      </w:r>
                    </w:p>
                    <w:p w14:paraId="0FCF1DDB"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ab/>
                        <w:t>Důvod 1 – kvůli datu vydání (n = 11)</w:t>
                      </w:r>
                    </w:p>
                    <w:p w14:paraId="015C7CCA" w14:textId="77777777" w:rsidR="00EF7FF2" w:rsidRPr="00991BCF" w:rsidRDefault="00EF7FF2" w:rsidP="00EF7FF2">
                      <w:pPr>
                        <w:spacing w:after="0" w:line="240" w:lineRule="auto"/>
                        <w:ind w:left="284"/>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ab/>
                        <w:t xml:space="preserve">Důvod 2 – kvůli věku respondentů </w:t>
                      </w:r>
                    </w:p>
                    <w:p w14:paraId="17B910BC" w14:textId="10FA426D" w:rsidR="00EF7FF2" w:rsidRPr="00991BCF" w:rsidRDefault="00EF7FF2" w:rsidP="00EF7FF2">
                      <w:pPr>
                        <w:spacing w:after="0" w:line="240" w:lineRule="auto"/>
                        <w:ind w:left="141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(n = 13)</w:t>
                      </w:r>
                    </w:p>
                    <w:p w14:paraId="31C3BC49" w14:textId="11A6F462" w:rsidR="00EF7FF2" w:rsidRPr="00991BCF" w:rsidRDefault="00EF7FF2" w:rsidP="00061849">
                      <w:pPr>
                        <w:spacing w:after="0" w:line="240" w:lineRule="auto"/>
                        <w:ind w:left="710"/>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Důvod 3 – kvůli typu studie </w:t>
                      </w:r>
                      <w:r w:rsidR="00991BCF">
                        <w:rPr>
                          <w:rFonts w:ascii="Times New Roman" w:hAnsi="Times New Roman" w:cs="Times New Roman"/>
                          <w:color w:val="000000" w:themeColor="text1"/>
                          <w:sz w:val="20"/>
                        </w:rPr>
                        <w:br/>
                        <w:t xml:space="preserve">    </w:t>
                      </w:r>
                      <w:r w:rsidR="00991BCF">
                        <w:rPr>
                          <w:rFonts w:ascii="Times New Roman" w:hAnsi="Times New Roman" w:cs="Times New Roman"/>
                          <w:color w:val="000000" w:themeColor="text1"/>
                          <w:sz w:val="20"/>
                        </w:rPr>
                        <w:tab/>
                        <w:t xml:space="preserve"> </w:t>
                      </w:r>
                      <w:r w:rsidR="00061849">
                        <w:rPr>
                          <w:rFonts w:ascii="Times New Roman" w:hAnsi="Times New Roman" w:cs="Times New Roman"/>
                          <w:color w:val="000000" w:themeColor="text1"/>
                          <w:sz w:val="20"/>
                        </w:rPr>
                        <w:t xml:space="preserve"> </w:t>
                      </w:r>
                      <w:r w:rsidRPr="00991BCF">
                        <w:rPr>
                          <w:rFonts w:ascii="Times New Roman" w:hAnsi="Times New Roman" w:cs="Times New Roman"/>
                          <w:color w:val="000000" w:themeColor="text1"/>
                          <w:sz w:val="20"/>
                        </w:rPr>
                        <w:t>– př. review atd. (n = 3)</w:t>
                      </w:r>
                    </w:p>
                    <w:p w14:paraId="682BEA6B" w14:textId="77777777" w:rsidR="00EF7FF2" w:rsidRPr="00991BCF" w:rsidRDefault="00EF7FF2" w:rsidP="00EF7FF2">
                      <w:pPr>
                        <w:spacing w:after="0" w:line="240" w:lineRule="auto"/>
                        <w:ind w:left="710"/>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Důvod 4 – kvůli zaměření na jiné </w:t>
                      </w:r>
                    </w:p>
                    <w:p w14:paraId="05E30214" w14:textId="77777777" w:rsidR="00EF7FF2" w:rsidRPr="00991BCF" w:rsidRDefault="00EF7FF2" w:rsidP="00EF7FF2">
                      <w:pPr>
                        <w:spacing w:after="0" w:line="240" w:lineRule="auto"/>
                        <w:ind w:left="710" w:firstLine="70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aspekty volného času </w:t>
                      </w:r>
                    </w:p>
                    <w:p w14:paraId="53E7D113" w14:textId="4DA4178D" w:rsidR="00EF7FF2" w:rsidRPr="00991BCF" w:rsidRDefault="00EF7FF2" w:rsidP="00EF7FF2">
                      <w:pPr>
                        <w:spacing w:after="0" w:line="240" w:lineRule="auto"/>
                        <w:ind w:left="710" w:firstLine="706"/>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   (n = 1</w:t>
                      </w:r>
                      <w:r w:rsidR="00455E9C" w:rsidRPr="00991BCF">
                        <w:rPr>
                          <w:rFonts w:ascii="Times New Roman" w:hAnsi="Times New Roman" w:cs="Times New Roman"/>
                          <w:color w:val="000000" w:themeColor="text1"/>
                          <w:sz w:val="20"/>
                        </w:rPr>
                        <w:t>4</w:t>
                      </w:r>
                      <w:r w:rsidRPr="00991BCF">
                        <w:rPr>
                          <w:rFonts w:ascii="Times New Roman" w:hAnsi="Times New Roman" w:cs="Times New Roman"/>
                          <w:color w:val="000000" w:themeColor="text1"/>
                          <w:sz w:val="20"/>
                        </w:rPr>
                        <w:t>)</w:t>
                      </w:r>
                    </w:p>
                  </w:txbxContent>
                </v:textbox>
                <w10:wrap anchorx="margin"/>
              </v:rect>
            </w:pict>
          </mc:Fallback>
        </mc:AlternateContent>
      </w:r>
    </w:p>
    <w:p w14:paraId="22E92413"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4C51945C" wp14:editId="70B56469">
                <wp:simplePos x="0" y="0"/>
                <wp:positionH relativeFrom="column">
                  <wp:posOffset>582930</wp:posOffset>
                </wp:positionH>
                <wp:positionV relativeFrom="paragraph">
                  <wp:posOffset>5080</wp:posOffset>
                </wp:positionV>
                <wp:extent cx="1887220" cy="765810"/>
                <wp:effectExtent l="0" t="0" r="17780" b="15240"/>
                <wp:wrapNone/>
                <wp:docPr id="8" name="Rectangle 8"/>
                <wp:cNvGraphicFramePr/>
                <a:graphic xmlns:a="http://schemas.openxmlformats.org/drawingml/2006/main">
                  <a:graphicData uri="http://schemas.microsoft.com/office/word/2010/wordprocessingShape">
                    <wps:wsp>
                      <wps:cNvSpPr/>
                      <wps:spPr>
                        <a:xfrm>
                          <a:off x="0" y="0"/>
                          <a:ext cx="1887220" cy="7658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BF7F8" w14:textId="2011CBBC"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posuzované z hlediska způsobilosti (n = 5</w:t>
                            </w:r>
                            <w:r w:rsidR="003F17EE" w:rsidRPr="00991BCF">
                              <w:rPr>
                                <w:rFonts w:ascii="Times New Roman" w:hAnsi="Times New Roman" w:cs="Times New Roman"/>
                                <w:color w:val="000000" w:themeColor="text1"/>
                                <w:sz w:val="20"/>
                              </w:rPr>
                              <w:t>3</w:t>
                            </w:r>
                            <w:r w:rsidRPr="00991BCF">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945C" id="Rectangle 8" o:spid="_x0000_s1034" style="position:absolute;margin-left:45.9pt;margin-top:.4pt;width:148.6pt;height:6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" filled="f" strokecolor="black [3213]" strokeweight="1pt">
                <v:textbox>
                  <w:txbxContent>
                    <w:p w14:paraId="3B7BF7F8" w14:textId="2011CBBC"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Studie posuzované z hlediska způsobilosti (n = 5</w:t>
                      </w:r>
                      <w:r w:rsidR="003F17EE" w:rsidRPr="00991BCF">
                        <w:rPr>
                          <w:rFonts w:ascii="Times New Roman" w:hAnsi="Times New Roman" w:cs="Times New Roman"/>
                          <w:color w:val="000000" w:themeColor="text1"/>
                          <w:sz w:val="20"/>
                        </w:rPr>
                        <w:t>3</w:t>
                      </w:r>
                      <w:r w:rsidRPr="00991BCF">
                        <w:rPr>
                          <w:rFonts w:ascii="Times New Roman" w:hAnsi="Times New Roman" w:cs="Times New Roman"/>
                          <w:color w:val="000000" w:themeColor="text1"/>
                          <w:sz w:val="20"/>
                        </w:rPr>
                        <w:t>)</w:t>
                      </w:r>
                    </w:p>
                  </w:txbxContent>
                </v:textbox>
              </v:rect>
            </w:pict>
          </mc:Fallback>
        </mc:AlternateContent>
      </w:r>
      <w:r w:rsidRPr="008975C9">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79DA0BEC" wp14:editId="3D085FA2">
                <wp:simplePos x="0" y="0"/>
                <wp:positionH relativeFrom="column">
                  <wp:posOffset>2476500</wp:posOffset>
                </wp:positionH>
                <wp:positionV relativeFrom="paragraph">
                  <wp:posOffset>294640</wp:posOffset>
                </wp:positionV>
                <wp:extent cx="563245" cy="0"/>
                <wp:effectExtent l="0" t="76200" r="27305" b="95250"/>
                <wp:wrapNone/>
                <wp:docPr id="17" name="Straight Arrow Connector 17"/>
                <wp:cNvGraphicFramePr/>
                <a:graphic xmlns:a="http://schemas.openxmlformats.org/drawingml/2006/main">
                  <a:graphicData uri="http://schemas.microsoft.com/office/word/2010/wordprocessingShape">
                    <wps:wsp>
                      <wps:cNvCnPr/>
                      <wps:spPr>
                        <a:xfrm>
                          <a:off x="0" y="0"/>
                          <a:ext cx="563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199ABF" id="Straight Arrow Connector 17" o:spid="_x0000_s1026" type="#_x0000_t32" style="position:absolute;margin-left:195pt;margin-top:23.2pt;width:44.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" strokecolor="black [3213]" strokeweight=".5pt">
                <v:stroke endarrow="block" joinstyle="miter"/>
              </v:shape>
            </w:pict>
          </mc:Fallback>
        </mc:AlternateContent>
      </w:r>
    </w:p>
    <w:p w14:paraId="6519A6D2" w14:textId="77777777" w:rsidR="00EF7FF2" w:rsidRPr="008975C9" w:rsidRDefault="00EF7FF2" w:rsidP="00EF7FF2">
      <w:pPr>
        <w:spacing w:after="0" w:line="240" w:lineRule="auto"/>
        <w:rPr>
          <w:rFonts w:ascii="Times New Roman" w:hAnsi="Times New Roman" w:cs="Times New Roman"/>
        </w:rPr>
      </w:pPr>
    </w:p>
    <w:p w14:paraId="2421AFCA" w14:textId="77777777" w:rsidR="00EF7FF2" w:rsidRPr="008975C9" w:rsidRDefault="00EF7FF2" w:rsidP="00EF7FF2">
      <w:pPr>
        <w:spacing w:after="0" w:line="240" w:lineRule="auto"/>
        <w:rPr>
          <w:rFonts w:ascii="Times New Roman" w:hAnsi="Times New Roman" w:cs="Times New Roman"/>
        </w:rPr>
      </w:pPr>
    </w:p>
    <w:p w14:paraId="3B61A8A2" w14:textId="77777777" w:rsidR="00EF7FF2" w:rsidRPr="008975C9" w:rsidRDefault="00EF7FF2" w:rsidP="00EF7FF2">
      <w:pPr>
        <w:spacing w:after="0" w:line="240" w:lineRule="auto"/>
        <w:rPr>
          <w:rFonts w:ascii="Times New Roman" w:hAnsi="Times New Roman" w:cs="Times New Roman"/>
        </w:rPr>
      </w:pPr>
    </w:p>
    <w:p w14:paraId="2C8F16EF"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549B048" wp14:editId="76FC793E">
                <wp:simplePos x="0" y="0"/>
                <wp:positionH relativeFrom="column">
                  <wp:posOffset>1356360</wp:posOffset>
                </wp:positionH>
                <wp:positionV relativeFrom="paragraph">
                  <wp:posOffset>134620</wp:posOffset>
                </wp:positionV>
                <wp:extent cx="3810" cy="483870"/>
                <wp:effectExtent l="76200" t="0" r="72390" b="49530"/>
                <wp:wrapNone/>
                <wp:docPr id="180511205" name="Přímá spojnice se šipkou 2"/>
                <wp:cNvGraphicFramePr/>
                <a:graphic xmlns:a="http://schemas.openxmlformats.org/drawingml/2006/main">
                  <a:graphicData uri="http://schemas.microsoft.com/office/word/2010/wordprocessingShape">
                    <wps:wsp>
                      <wps:cNvCnPr/>
                      <wps:spPr>
                        <a:xfrm>
                          <a:off x="0" y="0"/>
                          <a:ext cx="3810" cy="483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3090E" id="Přímá spojnice se šipkou 2" o:spid="_x0000_s1026" type="#_x0000_t32" style="position:absolute;margin-left:106.8pt;margin-top:10.6pt;width:.3pt;height:38.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" strokecolor="black [3200]" strokeweight=".5pt">
                <v:stroke endarrow="block" joinstyle="miter"/>
              </v:shape>
            </w:pict>
          </mc:Fallback>
        </mc:AlternateContent>
      </w:r>
    </w:p>
    <w:p w14:paraId="086F9EA0" w14:textId="77777777" w:rsidR="00EF7FF2" w:rsidRPr="008975C9" w:rsidRDefault="00EF7FF2" w:rsidP="00EF7FF2">
      <w:pPr>
        <w:spacing w:after="0" w:line="240" w:lineRule="auto"/>
        <w:rPr>
          <w:rFonts w:ascii="Times New Roman" w:hAnsi="Times New Roman" w:cs="Times New Roman"/>
        </w:rPr>
      </w:pPr>
    </w:p>
    <w:p w14:paraId="3D2524C3" w14:textId="77777777" w:rsidR="00EF7FF2" w:rsidRPr="008975C9" w:rsidRDefault="00EF7FF2" w:rsidP="00EF7FF2">
      <w:pPr>
        <w:spacing w:after="0" w:line="240" w:lineRule="auto"/>
        <w:rPr>
          <w:rFonts w:ascii="Times New Roman" w:hAnsi="Times New Roman" w:cs="Times New Roman"/>
        </w:rPr>
      </w:pPr>
    </w:p>
    <w:p w14:paraId="55000F00"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4EC43D7A" wp14:editId="59775832">
                <wp:simplePos x="0" y="0"/>
                <wp:positionH relativeFrom="column">
                  <wp:posOffset>540385</wp:posOffset>
                </wp:positionH>
                <wp:positionV relativeFrom="paragraph">
                  <wp:posOffset>110795</wp:posOffset>
                </wp:positionV>
                <wp:extent cx="1887220" cy="723900"/>
                <wp:effectExtent l="0" t="0" r="17780" b="19050"/>
                <wp:wrapNone/>
                <wp:docPr id="13" name="Rectangle 13"/>
                <wp:cNvGraphicFramePr/>
                <a:graphic xmlns:a="http://schemas.openxmlformats.org/drawingml/2006/main">
                  <a:graphicData uri="http://schemas.microsoft.com/office/word/2010/wordprocessingShape">
                    <wps:wsp>
                      <wps:cNvSpPr/>
                      <wps:spPr>
                        <a:xfrm>
                          <a:off x="0" y="0"/>
                          <a:ext cx="1887220" cy="723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D2C1D" w14:textId="5AC92989"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Studie zahrnuté v přehledu </w:t>
                            </w:r>
                            <w:r w:rsidRPr="00991BCF">
                              <w:rPr>
                                <w:rFonts w:ascii="Times New Roman" w:hAnsi="Times New Roman" w:cs="Times New Roman"/>
                                <w:color w:val="000000" w:themeColor="text1"/>
                                <w:sz w:val="20"/>
                              </w:rPr>
                              <w:br/>
                              <w:t>(n = 1</w:t>
                            </w:r>
                            <w:r w:rsidR="00455E9C" w:rsidRPr="00991BCF">
                              <w:rPr>
                                <w:rFonts w:ascii="Times New Roman" w:hAnsi="Times New Roman" w:cs="Times New Roman"/>
                                <w:color w:val="000000" w:themeColor="text1"/>
                                <w:sz w:val="20"/>
                              </w:rPr>
                              <w:t>2</w:t>
                            </w:r>
                            <w:r w:rsidRPr="00991BCF">
                              <w:rPr>
                                <w:rFonts w:ascii="Times New Roman" w:hAnsi="Times New Roman" w:cs="Times New Roman"/>
                                <w:color w:val="000000" w:themeColor="text1"/>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43D7A" id="Rectangle 13" o:spid="_x0000_s1035" style="position:absolute;margin-left:42.55pt;margin-top:8.7pt;width:148.6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" filled="f" strokecolor="black [3213]" strokeweight="1pt">
                <v:textbox>
                  <w:txbxContent>
                    <w:p w14:paraId="6B2D2C1D" w14:textId="5AC92989" w:rsidR="00EF7FF2" w:rsidRPr="00991BCF" w:rsidRDefault="00EF7FF2" w:rsidP="00EB1328">
                      <w:pPr>
                        <w:spacing w:after="0" w:line="240" w:lineRule="auto"/>
                        <w:jc w:val="center"/>
                        <w:rPr>
                          <w:rFonts w:ascii="Times New Roman" w:hAnsi="Times New Roman" w:cs="Times New Roman"/>
                          <w:color w:val="000000" w:themeColor="text1"/>
                          <w:sz w:val="20"/>
                        </w:rPr>
                      </w:pPr>
                      <w:r w:rsidRPr="00991BCF">
                        <w:rPr>
                          <w:rFonts w:ascii="Times New Roman" w:hAnsi="Times New Roman" w:cs="Times New Roman"/>
                          <w:color w:val="000000" w:themeColor="text1"/>
                          <w:sz w:val="20"/>
                        </w:rPr>
                        <w:t xml:space="preserve">Studie zahrnuté v přehledu </w:t>
                      </w:r>
                      <w:r w:rsidRPr="00991BCF">
                        <w:rPr>
                          <w:rFonts w:ascii="Times New Roman" w:hAnsi="Times New Roman" w:cs="Times New Roman"/>
                          <w:color w:val="000000" w:themeColor="text1"/>
                          <w:sz w:val="20"/>
                        </w:rPr>
                        <w:br/>
                        <w:t>(n = 1</w:t>
                      </w:r>
                      <w:r w:rsidR="00455E9C" w:rsidRPr="00991BCF">
                        <w:rPr>
                          <w:rFonts w:ascii="Times New Roman" w:hAnsi="Times New Roman" w:cs="Times New Roman"/>
                          <w:color w:val="000000" w:themeColor="text1"/>
                          <w:sz w:val="20"/>
                        </w:rPr>
                        <w:t>2</w:t>
                      </w:r>
                      <w:r w:rsidRPr="00991BCF">
                        <w:rPr>
                          <w:rFonts w:ascii="Times New Roman" w:hAnsi="Times New Roman" w:cs="Times New Roman"/>
                          <w:color w:val="000000" w:themeColor="text1"/>
                          <w:sz w:val="20"/>
                        </w:rPr>
                        <w:t>)</w:t>
                      </w:r>
                    </w:p>
                  </w:txbxContent>
                </v:textbox>
              </v:rect>
            </w:pict>
          </mc:Fallback>
        </mc:AlternateContent>
      </w:r>
    </w:p>
    <w:p w14:paraId="7E4C5BBF" w14:textId="77777777" w:rsidR="00EF7FF2" w:rsidRPr="008975C9" w:rsidRDefault="00EF7FF2" w:rsidP="00EF7FF2">
      <w:pPr>
        <w:spacing w:after="0" w:line="240" w:lineRule="auto"/>
        <w:rPr>
          <w:rFonts w:ascii="Times New Roman" w:hAnsi="Times New Roman" w:cs="Times New Roman"/>
        </w:rPr>
      </w:pPr>
      <w:r w:rsidRPr="008975C9">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27F5F10" wp14:editId="2DC8598C">
                <wp:simplePos x="0" y="0"/>
                <wp:positionH relativeFrom="column">
                  <wp:posOffset>-133509</wp:posOffset>
                </wp:positionH>
                <wp:positionV relativeFrom="paragraph">
                  <wp:posOffset>170656</wp:posOffset>
                </wp:positionV>
                <wp:extent cx="764223" cy="262890"/>
                <wp:effectExtent l="2858" t="0" r="20002" b="20003"/>
                <wp:wrapNone/>
                <wp:docPr id="33" name="Flowchart: Alternate Process 33"/>
                <wp:cNvGraphicFramePr/>
                <a:graphic xmlns:a="http://schemas.openxmlformats.org/drawingml/2006/main">
                  <a:graphicData uri="http://schemas.microsoft.com/office/word/2010/wordprocessingShape">
                    <wps:wsp>
                      <wps:cNvSpPr/>
                      <wps:spPr>
                        <a:xfrm rot="16200000">
                          <a:off x="0" y="0"/>
                          <a:ext cx="764223" cy="262890"/>
                        </a:xfrm>
                        <a:prstGeom prst="flowChartAlternateProcess">
                          <a:avLst/>
                        </a:prstGeom>
                        <a:solidFill>
                          <a:schemeClr val="accent6">
                            <a:lumMod val="40000"/>
                            <a:lumOff val="60000"/>
                          </a:schemeClr>
                        </a:solidFill>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5773E8AA"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Výsledky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F5F10" id="Flowchart: Alternate Process 33" o:spid="_x0000_s1036" type="#_x0000_t176" style="position:absolute;margin-left:-10.5pt;margin-top:13.45pt;width:60.2pt;height:20.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" fillcolor="#c5e0b3 [1305]" strokecolor="black [3213]" strokeweight="1pt">
                <v:textbox>
                  <w:txbxContent>
                    <w:p w14:paraId="5773E8AA" w14:textId="77777777" w:rsidR="00EF7FF2" w:rsidRPr="001502CF" w:rsidRDefault="00EF7FF2" w:rsidP="00EF7FF2">
                      <w:pPr>
                        <w:spacing w:after="0" w:line="240" w:lineRule="auto"/>
                        <w:jc w:val="center"/>
                        <w:rPr>
                          <w:rFonts w:ascii="Arial" w:hAnsi="Arial" w:cs="Arial"/>
                          <w:b/>
                          <w:color w:val="000000" w:themeColor="text1"/>
                          <w:sz w:val="18"/>
                          <w:szCs w:val="18"/>
                        </w:rPr>
                      </w:pPr>
                      <w:r>
                        <w:rPr>
                          <w:rFonts w:ascii="Arial" w:hAnsi="Arial" w:cs="Arial"/>
                          <w:b/>
                          <w:color w:val="000000" w:themeColor="text1"/>
                          <w:sz w:val="18"/>
                          <w:szCs w:val="18"/>
                        </w:rPr>
                        <w:t>Výsledky</w:t>
                      </w:r>
                    </w:p>
                  </w:txbxContent>
                </v:textbox>
              </v:shape>
            </w:pict>
          </mc:Fallback>
        </mc:AlternateContent>
      </w:r>
    </w:p>
    <w:p w14:paraId="5268AC0A" w14:textId="77777777" w:rsidR="00EF7FF2" w:rsidRPr="008975C9" w:rsidRDefault="00EF7FF2" w:rsidP="00EF7FF2">
      <w:pPr>
        <w:spacing w:after="0" w:line="240" w:lineRule="auto"/>
        <w:rPr>
          <w:rFonts w:ascii="Times New Roman" w:hAnsi="Times New Roman" w:cs="Times New Roman"/>
        </w:rPr>
      </w:pPr>
    </w:p>
    <w:p w14:paraId="149CED01" w14:textId="77777777" w:rsidR="00EF7FF2" w:rsidRPr="008975C9" w:rsidRDefault="00EF7FF2" w:rsidP="00EF7FF2">
      <w:pPr>
        <w:spacing w:after="0" w:line="240" w:lineRule="auto"/>
        <w:rPr>
          <w:rFonts w:ascii="Times New Roman" w:hAnsi="Times New Roman" w:cs="Times New Roman"/>
        </w:rPr>
      </w:pPr>
    </w:p>
    <w:p w14:paraId="633CEC05" w14:textId="77777777" w:rsidR="00EF7FF2" w:rsidRPr="008975C9" w:rsidRDefault="00EF7FF2" w:rsidP="00EF7FF2">
      <w:pPr>
        <w:spacing w:after="0" w:line="240" w:lineRule="auto"/>
        <w:rPr>
          <w:rFonts w:ascii="Times New Roman" w:hAnsi="Times New Roman" w:cs="Times New Roman"/>
        </w:rPr>
      </w:pPr>
    </w:p>
    <w:p w14:paraId="33375F8C" w14:textId="77777777" w:rsidR="00EF7FF2" w:rsidRPr="009E383E" w:rsidRDefault="00EF7FF2" w:rsidP="00EF7FF2">
      <w:pPr>
        <w:spacing w:after="0" w:line="240" w:lineRule="auto"/>
      </w:pPr>
    </w:p>
    <w:p w14:paraId="638306CD" w14:textId="358A6873" w:rsidR="00EF7FF2" w:rsidRPr="008975C9" w:rsidRDefault="00A307AC" w:rsidP="00F8297F">
      <w:pPr>
        <w:spacing w:after="0" w:line="240" w:lineRule="auto"/>
        <w:jc w:val="center"/>
        <w:rPr>
          <w:rFonts w:ascii="Times New Roman" w:hAnsi="Times New Roman" w:cs="Times New Roman"/>
          <w:bCs/>
          <w:sz w:val="20"/>
          <w:szCs w:val="20"/>
        </w:rPr>
      </w:pPr>
      <w:r w:rsidRPr="008975C9">
        <w:rPr>
          <w:rFonts w:ascii="Times New Roman" w:hAnsi="Times New Roman" w:cs="Times New Roman"/>
          <w:bCs/>
          <w:sz w:val="20"/>
          <w:szCs w:val="20"/>
        </w:rPr>
        <w:t>Tab</w:t>
      </w:r>
      <w:r w:rsidR="00FC38FC">
        <w:rPr>
          <w:rFonts w:ascii="Times New Roman" w:hAnsi="Times New Roman" w:cs="Times New Roman"/>
          <w:bCs/>
          <w:sz w:val="20"/>
          <w:szCs w:val="20"/>
        </w:rPr>
        <w:t>.</w:t>
      </w:r>
      <w:r w:rsidRPr="008975C9">
        <w:rPr>
          <w:rFonts w:ascii="Times New Roman" w:hAnsi="Times New Roman" w:cs="Times New Roman"/>
          <w:bCs/>
          <w:sz w:val="20"/>
          <w:szCs w:val="20"/>
        </w:rPr>
        <w:t xml:space="preserve"> </w:t>
      </w:r>
      <w:r w:rsidR="00F8297F" w:rsidRPr="008975C9">
        <w:rPr>
          <w:rFonts w:ascii="Times New Roman" w:hAnsi="Times New Roman" w:cs="Times New Roman"/>
          <w:bCs/>
          <w:sz w:val="20"/>
          <w:szCs w:val="20"/>
        </w:rPr>
        <w:t>2</w:t>
      </w:r>
      <w:r w:rsidRPr="008975C9">
        <w:rPr>
          <w:rFonts w:ascii="Times New Roman" w:hAnsi="Times New Roman" w:cs="Times New Roman"/>
          <w:bCs/>
          <w:sz w:val="20"/>
          <w:szCs w:val="20"/>
        </w:rPr>
        <w:t xml:space="preserve"> </w:t>
      </w:r>
      <w:r w:rsidR="00EF7FF2" w:rsidRPr="008975C9">
        <w:rPr>
          <w:rFonts w:ascii="Times New Roman" w:hAnsi="Times New Roman" w:cs="Times New Roman"/>
          <w:bCs/>
          <w:sz w:val="20"/>
          <w:szCs w:val="20"/>
        </w:rPr>
        <w:t xml:space="preserve">PRISMA 2020 diagram pro systematický přehled vyhledaných studií – prohledávání databází </w:t>
      </w:r>
      <w:r w:rsidR="008975C9">
        <w:rPr>
          <w:rFonts w:ascii="Times New Roman" w:hAnsi="Times New Roman" w:cs="Times New Roman"/>
          <w:bCs/>
          <w:sz w:val="20"/>
          <w:szCs w:val="20"/>
        </w:rPr>
        <w:br/>
      </w:r>
      <w:r w:rsidR="00EF7FF2" w:rsidRPr="008975C9">
        <w:rPr>
          <w:rFonts w:ascii="Times New Roman" w:hAnsi="Times New Roman" w:cs="Times New Roman"/>
          <w:bCs/>
          <w:sz w:val="20"/>
          <w:szCs w:val="20"/>
        </w:rPr>
        <w:t xml:space="preserve">a registrů </w:t>
      </w:r>
      <w:r w:rsidR="00FC6408" w:rsidRPr="008975C9">
        <w:rPr>
          <w:rFonts w:ascii="Times New Roman" w:hAnsi="Times New Roman" w:cs="Times New Roman"/>
          <w:bCs/>
          <w:sz w:val="20"/>
          <w:szCs w:val="20"/>
        </w:rPr>
        <w:t>(</w:t>
      </w:r>
      <w:r w:rsidR="00AF33AF">
        <w:rPr>
          <w:rFonts w:ascii="Times New Roman" w:hAnsi="Times New Roman" w:cs="Times New Roman"/>
          <w:bCs/>
          <w:sz w:val="20"/>
          <w:szCs w:val="20"/>
        </w:rPr>
        <w:t>zpracováno podle</w:t>
      </w:r>
      <w:r w:rsidR="00FC6408" w:rsidRPr="008975C9">
        <w:rPr>
          <w:rFonts w:ascii="Times New Roman" w:hAnsi="Times New Roman" w:cs="Times New Roman"/>
          <w:bCs/>
          <w:sz w:val="20"/>
          <w:szCs w:val="20"/>
        </w:rPr>
        <w:t xml:space="preserve"> Page, 2020)</w:t>
      </w:r>
    </w:p>
    <w:p w14:paraId="3074D654" w14:textId="77777777" w:rsidR="00254AD8" w:rsidRDefault="00254AD8" w:rsidP="00254AD8">
      <w:pPr>
        <w:pStyle w:val="Normostrannstyl"/>
      </w:pPr>
    </w:p>
    <w:p w14:paraId="54AFFF63" w14:textId="2C4E9A62" w:rsidR="004F5247" w:rsidRDefault="00F344B2" w:rsidP="00254AD8">
      <w:pPr>
        <w:pStyle w:val="Normostrannstyl"/>
      </w:pPr>
      <w:r>
        <w:t>Jak je naznačeno v</w:t>
      </w:r>
      <w:r w:rsidR="008D0C2E">
        <w:t> Tab.</w:t>
      </w:r>
      <w:r>
        <w:t xml:space="preserve"> </w:t>
      </w:r>
      <w:r w:rsidR="0026080F">
        <w:t>2</w:t>
      </w:r>
      <w:r>
        <w:t>, při vyhledávání reprezentativních studií zaměřených na volnočasové aktivity dětí s </w:t>
      </w:r>
      <w:r w:rsidR="00EC6B7A">
        <w:t>PAS</w:t>
      </w:r>
      <w:r w:rsidR="002D55BE">
        <w:t xml:space="preserve"> při prvním zadávání klíčových slov </w:t>
      </w:r>
      <w:r w:rsidR="00CF242B">
        <w:t>bylo ve výše zmíněných použitých databázích dohromady dohledáno</w:t>
      </w:r>
      <w:r w:rsidR="002D55BE">
        <w:t xml:space="preserve"> 698 studií. Následně byly odstraněny duplikáty vzniklé </w:t>
      </w:r>
      <w:r w:rsidR="00590FD6">
        <w:t>kvůli vyhledávání ve více registrech zároveň, a také studie</w:t>
      </w:r>
      <w:r w:rsidR="007B0A93">
        <w:t>, které</w:t>
      </w:r>
      <w:r w:rsidR="00590FD6">
        <w:t xml:space="preserve"> </w:t>
      </w:r>
      <w:r w:rsidR="00E7178B">
        <w:t xml:space="preserve">byly </w:t>
      </w:r>
      <w:r w:rsidR="00590FD6">
        <w:t xml:space="preserve">odstraněny z jiných důvodů </w:t>
      </w:r>
      <w:r w:rsidR="00E7178B">
        <w:t>po</w:t>
      </w:r>
      <w:r w:rsidR="00590FD6">
        <w:t xml:space="preserve">většinou proto, že </w:t>
      </w:r>
      <w:r w:rsidR="00564231">
        <w:t>se jednalo o</w:t>
      </w:r>
      <w:r w:rsidR="00590FD6">
        <w:t xml:space="preserve"> neověřené zdroje, </w:t>
      </w:r>
      <w:r w:rsidR="00F73E7A">
        <w:t>zdroje v jiných jazycích (němčině, arabštině apod.), záznamy z</w:t>
      </w:r>
      <w:r w:rsidR="00564231">
        <w:t> </w:t>
      </w:r>
      <w:r w:rsidR="00F73E7A">
        <w:t>konferencí</w:t>
      </w:r>
      <w:r w:rsidR="00564231">
        <w:t xml:space="preserve"> (konferenční příspěvky)</w:t>
      </w:r>
      <w:r w:rsidR="00F73E7A">
        <w:t>, nebo zdroje týkající se</w:t>
      </w:r>
      <w:r w:rsidR="00381851">
        <w:t xml:space="preserve"> jiných diagnóz, např</w:t>
      </w:r>
      <w:r w:rsidR="00564231">
        <w:t>.</w:t>
      </w:r>
      <w:r w:rsidR="00381851">
        <w:t xml:space="preserve"> ADHD, epilepsie, poruch emocí a </w:t>
      </w:r>
      <w:r w:rsidR="00036E76">
        <w:t>dalších</w:t>
      </w:r>
      <w:r w:rsidR="00564231">
        <w:t>, případně komorbidit</w:t>
      </w:r>
      <w:r w:rsidR="00036E76">
        <w:t xml:space="preserve">. </w:t>
      </w:r>
    </w:p>
    <w:p w14:paraId="149ADF9A" w14:textId="54554ED0" w:rsidR="00036E76" w:rsidRDefault="00036E76" w:rsidP="00254AD8">
      <w:pPr>
        <w:pStyle w:val="Normostrannstyl"/>
      </w:pPr>
      <w:r>
        <w:lastRenderedPageBreak/>
        <w:t xml:space="preserve">Po prvním vyřazování bylo prověřováno celkem 258 studií. </w:t>
      </w:r>
      <w:r w:rsidR="00564231">
        <w:t xml:space="preserve">Celkem </w:t>
      </w:r>
      <w:r w:rsidR="00DB048D">
        <w:t>20</w:t>
      </w:r>
      <w:r w:rsidR="004F4781">
        <w:t>4</w:t>
      </w:r>
      <w:r w:rsidR="00DB048D">
        <w:t xml:space="preserve"> z nich se však netýkal</w:t>
      </w:r>
      <w:r w:rsidR="004F126E">
        <w:t>o</w:t>
      </w:r>
      <w:r w:rsidR="00DB048D">
        <w:t xml:space="preserve"> přímo volnočasových aktivit, proto jich </w:t>
      </w:r>
      <w:r w:rsidR="00DD5786">
        <w:t>za vhodné bylo posouzeno</w:t>
      </w:r>
      <w:r w:rsidR="00DB048D">
        <w:t xml:space="preserve"> pouze 5</w:t>
      </w:r>
      <w:r w:rsidR="004F4781">
        <w:t>3</w:t>
      </w:r>
      <w:r w:rsidR="00DD5786">
        <w:t xml:space="preserve"> z nich</w:t>
      </w:r>
      <w:r w:rsidR="00DB048D">
        <w:t>. Z těch</w:t>
      </w:r>
      <w:r w:rsidR="00DD5786">
        <w:t>to</w:t>
      </w:r>
      <w:r w:rsidR="00DB048D">
        <w:t xml:space="preserve"> pak</w:t>
      </w:r>
      <w:r w:rsidR="00DD5786">
        <w:t xml:space="preserve"> – v</w:t>
      </w:r>
      <w:r w:rsidR="00494C07">
        <w:t>znikl</w:t>
      </w:r>
      <w:r w:rsidR="00DB048D">
        <w:t xml:space="preserve"> </w:t>
      </w:r>
      <w:r w:rsidR="00D270A3">
        <w:t>po důkladném zkoumání</w:t>
      </w:r>
      <w:r w:rsidR="00DD5786">
        <w:t xml:space="preserve"> </w:t>
      </w:r>
      <w:r w:rsidR="005370F2">
        <w:t xml:space="preserve">a studiu </w:t>
      </w:r>
      <w:r w:rsidR="00DD5786">
        <w:t>–</w:t>
      </w:r>
      <w:r w:rsidR="00D270A3">
        <w:t xml:space="preserve"> celkový počet 1</w:t>
      </w:r>
      <w:r w:rsidR="00455E9C">
        <w:t>2</w:t>
      </w:r>
      <w:r w:rsidR="00D270A3">
        <w:t xml:space="preserve"> vyhovujících studií, p</w:t>
      </w:r>
      <w:r w:rsidR="008960C9">
        <w:t xml:space="preserve">odmínkou </w:t>
      </w:r>
      <w:r w:rsidR="001E45A5">
        <w:t>byl věk respondentů</w:t>
      </w:r>
      <w:r w:rsidR="005370F2">
        <w:t>/účastníků</w:t>
      </w:r>
      <w:r w:rsidR="001E45A5">
        <w:t xml:space="preserve"> s </w:t>
      </w:r>
      <w:r w:rsidR="00EC6B7A">
        <w:t>PAS</w:t>
      </w:r>
      <w:r w:rsidR="001E45A5">
        <w:t xml:space="preserve">, rok vydání studie, zaměření studie </w:t>
      </w:r>
      <w:r w:rsidR="007E6DE0">
        <w:t>a typ studie</w:t>
      </w:r>
      <w:r w:rsidR="00C33C88">
        <w:t xml:space="preserve"> – </w:t>
      </w:r>
      <w:r w:rsidR="007E6DE0">
        <w:t xml:space="preserve">viz </w:t>
      </w:r>
      <w:r w:rsidR="008D0C2E">
        <w:t>Tab</w:t>
      </w:r>
      <w:r w:rsidR="007E6DE0">
        <w:t xml:space="preserve">. </w:t>
      </w:r>
      <w:r w:rsidR="00494C07">
        <w:t>2</w:t>
      </w:r>
      <w:r w:rsidR="007E6DE0">
        <w:t>. Zaměření</w:t>
      </w:r>
      <w:r w:rsidR="00B33C59">
        <w:t xml:space="preserve">m studie </w:t>
      </w:r>
      <w:r w:rsidR="00C33C88">
        <w:t>je myšleno</w:t>
      </w:r>
      <w:r w:rsidR="00B33C59">
        <w:t xml:space="preserve"> to, že se daný </w:t>
      </w:r>
      <w:r w:rsidR="00C33C88">
        <w:t>zdroj</w:t>
      </w:r>
      <w:r w:rsidR="00B33C59">
        <w:t xml:space="preserve"> nezabývá intervencí, kvalitou života v rodině,</w:t>
      </w:r>
      <w:r w:rsidR="0020676F">
        <w:t xml:space="preserve"> či změnou trávení volného času dětmi s </w:t>
      </w:r>
      <w:r w:rsidR="00EC6B7A">
        <w:t>PAS</w:t>
      </w:r>
      <w:r w:rsidR="0020676F">
        <w:t xml:space="preserve">. V tomto ohledu byly přijímány pouze </w:t>
      </w:r>
      <w:r w:rsidR="001E3B36">
        <w:t>práce</w:t>
      </w:r>
      <w:r w:rsidR="00EA36FA">
        <w:t xml:space="preserve"> popisné, mapující soudobou situaci.</w:t>
      </w:r>
    </w:p>
    <w:tbl>
      <w:tblPr>
        <w:tblStyle w:val="Mkatabulky"/>
        <w:tblW w:w="9888" w:type="dxa"/>
        <w:tblInd w:w="-431" w:type="dxa"/>
        <w:tblLook w:val="04A0" w:firstRow="1" w:lastRow="0" w:firstColumn="1" w:lastColumn="0" w:noHBand="0" w:noVBand="1"/>
      </w:tblPr>
      <w:tblGrid>
        <w:gridCol w:w="852"/>
        <w:gridCol w:w="5386"/>
        <w:gridCol w:w="2555"/>
        <w:gridCol w:w="1095"/>
      </w:tblGrid>
      <w:tr w:rsidR="00D10CB2" w:rsidRPr="008E4935" w14:paraId="487CBD90" w14:textId="77777777" w:rsidTr="00FA0244">
        <w:trPr>
          <w:trHeight w:val="480"/>
        </w:trPr>
        <w:tc>
          <w:tcPr>
            <w:tcW w:w="852" w:type="dxa"/>
            <w:vAlign w:val="center"/>
          </w:tcPr>
          <w:p w14:paraId="19651B5A" w14:textId="621B53B8" w:rsidR="00777B9F" w:rsidRPr="008975C9" w:rsidRDefault="00964B59" w:rsidP="00777B9F">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Č</w:t>
            </w:r>
            <w:r w:rsidR="00777B9F" w:rsidRPr="008975C9">
              <w:rPr>
                <w:rFonts w:ascii="Times New Roman" w:hAnsi="Times New Roman" w:cs="Times New Roman"/>
                <w:b/>
                <w:bCs/>
                <w:spacing w:val="20"/>
                <w:sz w:val="20"/>
                <w:szCs w:val="20"/>
              </w:rPr>
              <w:t>íslo</w:t>
            </w:r>
          </w:p>
        </w:tc>
        <w:tc>
          <w:tcPr>
            <w:tcW w:w="5386" w:type="dxa"/>
            <w:vAlign w:val="center"/>
          </w:tcPr>
          <w:p w14:paraId="56D70756" w14:textId="5F1315DF" w:rsidR="00777B9F" w:rsidRPr="008975C9" w:rsidRDefault="00957AC5" w:rsidP="00777B9F">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Název studie</w:t>
            </w:r>
          </w:p>
        </w:tc>
        <w:tc>
          <w:tcPr>
            <w:tcW w:w="2555" w:type="dxa"/>
            <w:vAlign w:val="center"/>
          </w:tcPr>
          <w:p w14:paraId="12415E90" w14:textId="6D1F2E4F" w:rsidR="00777B9F" w:rsidRPr="008975C9" w:rsidRDefault="00957AC5" w:rsidP="00777B9F">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Autoři</w:t>
            </w:r>
          </w:p>
        </w:tc>
        <w:tc>
          <w:tcPr>
            <w:tcW w:w="1095" w:type="dxa"/>
            <w:vAlign w:val="center"/>
          </w:tcPr>
          <w:p w14:paraId="70D57880" w14:textId="6994F2B8" w:rsidR="00777B9F" w:rsidRPr="008975C9" w:rsidRDefault="00957AC5" w:rsidP="00777B9F">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Rok vydání</w:t>
            </w:r>
          </w:p>
        </w:tc>
      </w:tr>
      <w:tr w:rsidR="00003D11" w:rsidRPr="008E4935" w14:paraId="1AFB69EB" w14:textId="77777777" w:rsidTr="00FA0244">
        <w:trPr>
          <w:trHeight w:val="480"/>
        </w:trPr>
        <w:tc>
          <w:tcPr>
            <w:tcW w:w="852" w:type="dxa"/>
            <w:vAlign w:val="center"/>
          </w:tcPr>
          <w:p w14:paraId="662E8E63" w14:textId="38AC1CB8"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1</w:t>
            </w:r>
          </w:p>
        </w:tc>
        <w:tc>
          <w:tcPr>
            <w:tcW w:w="5386" w:type="dxa"/>
            <w:vAlign w:val="center"/>
          </w:tcPr>
          <w:p w14:paraId="23195DEF" w14:textId="74CE2D18" w:rsidR="00777B9F" w:rsidRPr="008975C9" w:rsidRDefault="00D10CB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Determinants and challenges in physical </w:t>
            </w:r>
            <w:r w:rsidR="001F4DC9" w:rsidRPr="008975C9">
              <w:rPr>
                <w:rFonts w:ascii="Times New Roman" w:hAnsi="Times New Roman" w:cs="Times New Roman"/>
                <w:spacing w:val="20"/>
                <w:sz w:val="20"/>
                <w:szCs w:val="20"/>
                <w:lang w:val="en-US"/>
              </w:rPr>
              <w:t>activity</w:t>
            </w:r>
            <w:r w:rsidRPr="008975C9">
              <w:rPr>
                <w:rFonts w:ascii="Times New Roman" w:hAnsi="Times New Roman" w:cs="Times New Roman"/>
                <w:spacing w:val="20"/>
                <w:sz w:val="20"/>
                <w:szCs w:val="20"/>
                <w:lang w:val="en-US"/>
              </w:rPr>
              <w:t xml:space="preserve"> participation </w:t>
            </w:r>
            <w:r w:rsidR="001F4DC9" w:rsidRPr="008975C9">
              <w:rPr>
                <w:rFonts w:ascii="Times New Roman" w:hAnsi="Times New Roman" w:cs="Times New Roman"/>
                <w:spacing w:val="20"/>
                <w:sz w:val="20"/>
                <w:szCs w:val="20"/>
                <w:lang w:val="en-US"/>
              </w:rPr>
              <w:t>in</w:t>
            </w:r>
            <w:r w:rsidRPr="008975C9">
              <w:rPr>
                <w:rFonts w:ascii="Times New Roman" w:hAnsi="Times New Roman" w:cs="Times New Roman"/>
                <w:spacing w:val="20"/>
                <w:sz w:val="20"/>
                <w:szCs w:val="20"/>
                <w:lang w:val="en-US"/>
              </w:rPr>
              <w:t xml:space="preserve"> families with children with high functioning autism spectrum disorders from a family systems perspective</w:t>
            </w:r>
          </w:p>
        </w:tc>
        <w:tc>
          <w:tcPr>
            <w:tcW w:w="2555" w:type="dxa"/>
            <w:vAlign w:val="center"/>
          </w:tcPr>
          <w:p w14:paraId="1F3557DE" w14:textId="77CEC918" w:rsidR="00777B9F" w:rsidRPr="008975C9" w:rsidRDefault="00003D11"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Nalan R. Ayvazoglu </w:t>
            </w:r>
            <w:r w:rsidR="00F80E91" w:rsidRPr="008975C9">
              <w:rPr>
                <w:rFonts w:ascii="Times New Roman" w:hAnsi="Times New Roman" w:cs="Times New Roman"/>
                <w:spacing w:val="20"/>
                <w:sz w:val="20"/>
                <w:szCs w:val="20"/>
                <w:lang w:val="en-US"/>
              </w:rPr>
              <w:t>a kol.</w:t>
            </w:r>
          </w:p>
        </w:tc>
        <w:tc>
          <w:tcPr>
            <w:tcW w:w="1095" w:type="dxa"/>
            <w:vAlign w:val="center"/>
          </w:tcPr>
          <w:p w14:paraId="5C78A268" w14:textId="400FF7E4" w:rsidR="00777B9F" w:rsidRPr="008975C9" w:rsidRDefault="00003D11"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2015</w:t>
            </w:r>
          </w:p>
        </w:tc>
      </w:tr>
      <w:tr w:rsidR="00003D11" w:rsidRPr="008E4935" w14:paraId="2F4C85E2" w14:textId="77777777" w:rsidTr="00FA0244">
        <w:trPr>
          <w:trHeight w:val="480"/>
        </w:trPr>
        <w:tc>
          <w:tcPr>
            <w:tcW w:w="852" w:type="dxa"/>
            <w:vAlign w:val="center"/>
          </w:tcPr>
          <w:p w14:paraId="3A1B12B2" w14:textId="6C75B9F1"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w:t>
            </w:r>
          </w:p>
        </w:tc>
        <w:tc>
          <w:tcPr>
            <w:tcW w:w="5386" w:type="dxa"/>
            <w:vAlign w:val="center"/>
          </w:tcPr>
          <w:p w14:paraId="3BA90497" w14:textId="427DE8D7" w:rsidR="00777B9F" w:rsidRPr="008975C9" w:rsidRDefault="00E5074A"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Comparison of physical </w:t>
            </w:r>
            <w:r w:rsidR="006138D7" w:rsidRPr="008975C9">
              <w:rPr>
                <w:rFonts w:ascii="Times New Roman" w:hAnsi="Times New Roman" w:cs="Times New Roman"/>
                <w:spacing w:val="20"/>
                <w:sz w:val="20"/>
                <w:szCs w:val="20"/>
                <w:lang w:val="en-US"/>
              </w:rPr>
              <w:t>activity</w:t>
            </w:r>
            <w:r w:rsidRPr="008975C9">
              <w:rPr>
                <w:rFonts w:ascii="Times New Roman" w:hAnsi="Times New Roman" w:cs="Times New Roman"/>
                <w:spacing w:val="20"/>
                <w:sz w:val="20"/>
                <w:szCs w:val="20"/>
                <w:lang w:val="en-US"/>
              </w:rPr>
              <w:t xml:space="preserve"> between children with autism spectrum disorders and typically developing children</w:t>
            </w:r>
          </w:p>
        </w:tc>
        <w:tc>
          <w:tcPr>
            <w:tcW w:w="2555" w:type="dxa"/>
            <w:vAlign w:val="center"/>
          </w:tcPr>
          <w:p w14:paraId="5E21EB19" w14:textId="178E4F3F" w:rsidR="00777B9F" w:rsidRPr="008975C9" w:rsidRDefault="00E5074A"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L.G. Bandini </w:t>
            </w:r>
            <w:r w:rsidR="00F80E91" w:rsidRPr="008975C9">
              <w:rPr>
                <w:rFonts w:ascii="Times New Roman" w:hAnsi="Times New Roman" w:cs="Times New Roman"/>
                <w:spacing w:val="20"/>
                <w:sz w:val="20"/>
                <w:szCs w:val="20"/>
                <w:lang w:val="en-US"/>
              </w:rPr>
              <w:t>a kol.</w:t>
            </w:r>
          </w:p>
        </w:tc>
        <w:tc>
          <w:tcPr>
            <w:tcW w:w="1095" w:type="dxa"/>
            <w:vAlign w:val="center"/>
          </w:tcPr>
          <w:p w14:paraId="5644FA8B" w14:textId="0CBDD81C" w:rsidR="00777B9F" w:rsidRPr="008975C9" w:rsidRDefault="00E5074A"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2013</w:t>
            </w:r>
          </w:p>
        </w:tc>
      </w:tr>
      <w:tr w:rsidR="00003D11" w:rsidRPr="008E4935" w14:paraId="537143B3" w14:textId="77777777" w:rsidTr="00FA0244">
        <w:trPr>
          <w:trHeight w:val="469"/>
        </w:trPr>
        <w:tc>
          <w:tcPr>
            <w:tcW w:w="852" w:type="dxa"/>
            <w:vAlign w:val="center"/>
          </w:tcPr>
          <w:p w14:paraId="25B8EB59" w14:textId="5B6FF49B"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3</w:t>
            </w:r>
          </w:p>
        </w:tc>
        <w:tc>
          <w:tcPr>
            <w:tcW w:w="5386" w:type="dxa"/>
            <w:vAlign w:val="center"/>
          </w:tcPr>
          <w:p w14:paraId="42296A4E" w14:textId="44941B5D" w:rsidR="00777B9F" w:rsidRPr="008975C9" w:rsidRDefault="006146C4"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Participation in </w:t>
            </w:r>
            <w:r w:rsidR="006138D7" w:rsidRPr="008975C9">
              <w:rPr>
                <w:rFonts w:ascii="Times New Roman" w:hAnsi="Times New Roman" w:cs="Times New Roman"/>
                <w:spacing w:val="20"/>
                <w:sz w:val="20"/>
                <w:szCs w:val="20"/>
                <w:lang w:val="en-US"/>
              </w:rPr>
              <w:t>Recreational</w:t>
            </w:r>
            <w:r w:rsidRPr="008975C9">
              <w:rPr>
                <w:rFonts w:ascii="Times New Roman" w:hAnsi="Times New Roman" w:cs="Times New Roman"/>
                <w:spacing w:val="20"/>
                <w:sz w:val="20"/>
                <w:szCs w:val="20"/>
                <w:lang w:val="en-US"/>
              </w:rPr>
              <w:t xml:space="preserve"> Activities Buffers the Impact of Perceived Stress on Quality of Life with Adults</w:t>
            </w:r>
            <w:r w:rsidR="00AB3C12" w:rsidRPr="008975C9">
              <w:rPr>
                <w:rFonts w:ascii="Times New Roman" w:hAnsi="Times New Roman" w:cs="Times New Roman"/>
                <w:spacing w:val="20"/>
                <w:sz w:val="20"/>
                <w:szCs w:val="20"/>
                <w:lang w:val="en-US"/>
              </w:rPr>
              <w:t xml:space="preserve"> With Autism Spectrum Disorder</w:t>
            </w:r>
          </w:p>
        </w:tc>
        <w:tc>
          <w:tcPr>
            <w:tcW w:w="2555" w:type="dxa"/>
            <w:vAlign w:val="center"/>
          </w:tcPr>
          <w:p w14:paraId="49E01C49" w14:textId="3BFCF76A" w:rsidR="00777B9F" w:rsidRPr="008975C9" w:rsidRDefault="00AB3C1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Lauren Bishop-Fitzpatrick </w:t>
            </w:r>
            <w:r w:rsidR="00F80E91" w:rsidRPr="008975C9">
              <w:rPr>
                <w:rFonts w:ascii="Times New Roman" w:hAnsi="Times New Roman" w:cs="Times New Roman"/>
                <w:spacing w:val="20"/>
                <w:sz w:val="20"/>
                <w:szCs w:val="20"/>
                <w:lang w:val="en-US"/>
              </w:rPr>
              <w:t>a kol.</w:t>
            </w:r>
          </w:p>
        </w:tc>
        <w:tc>
          <w:tcPr>
            <w:tcW w:w="1095" w:type="dxa"/>
            <w:vAlign w:val="center"/>
          </w:tcPr>
          <w:p w14:paraId="35A9F037" w14:textId="5490D90D" w:rsidR="00777B9F" w:rsidRPr="008975C9" w:rsidRDefault="00AB3C1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2017</w:t>
            </w:r>
          </w:p>
        </w:tc>
      </w:tr>
      <w:tr w:rsidR="00003D11" w:rsidRPr="008E4935" w14:paraId="62C02A6F" w14:textId="77777777" w:rsidTr="00FA0244">
        <w:trPr>
          <w:trHeight w:val="480"/>
        </w:trPr>
        <w:tc>
          <w:tcPr>
            <w:tcW w:w="852" w:type="dxa"/>
            <w:vAlign w:val="center"/>
          </w:tcPr>
          <w:p w14:paraId="3B3EFC13" w14:textId="6062079F"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4</w:t>
            </w:r>
          </w:p>
        </w:tc>
        <w:tc>
          <w:tcPr>
            <w:tcW w:w="5386" w:type="dxa"/>
            <w:vAlign w:val="center"/>
          </w:tcPr>
          <w:p w14:paraId="7A593AC4" w14:textId="76D19889" w:rsidR="00777B9F" w:rsidRPr="008975C9" w:rsidRDefault="00AC692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Leisure Activity Enjoyment of Children with Autism Spectrum Disorders</w:t>
            </w:r>
          </w:p>
        </w:tc>
        <w:tc>
          <w:tcPr>
            <w:tcW w:w="2555" w:type="dxa"/>
            <w:vAlign w:val="center"/>
          </w:tcPr>
          <w:p w14:paraId="4C30778D" w14:textId="5C435053" w:rsidR="00777B9F" w:rsidRPr="008975C9" w:rsidRDefault="002C6F13"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Megan Eversole </w:t>
            </w:r>
            <w:r w:rsidRPr="008975C9">
              <w:rPr>
                <w:rFonts w:ascii="Times New Roman" w:hAnsi="Times New Roman" w:cs="Times New Roman"/>
                <w:spacing w:val="20"/>
                <w:sz w:val="20"/>
                <w:szCs w:val="20"/>
                <w:lang w:val="en-US"/>
              </w:rPr>
              <w:br/>
            </w:r>
            <w:r w:rsidR="00F80E91" w:rsidRPr="008975C9">
              <w:rPr>
                <w:rFonts w:ascii="Times New Roman" w:hAnsi="Times New Roman" w:cs="Times New Roman"/>
                <w:spacing w:val="20"/>
                <w:sz w:val="20"/>
                <w:szCs w:val="20"/>
                <w:lang w:val="en-US"/>
              </w:rPr>
              <w:t>a kol.</w:t>
            </w:r>
          </w:p>
        </w:tc>
        <w:tc>
          <w:tcPr>
            <w:tcW w:w="1095" w:type="dxa"/>
            <w:vAlign w:val="center"/>
          </w:tcPr>
          <w:p w14:paraId="7A6729EC" w14:textId="3EFB86BA" w:rsidR="00777B9F" w:rsidRPr="008975C9" w:rsidRDefault="006B7517"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2015</w:t>
            </w:r>
          </w:p>
        </w:tc>
      </w:tr>
      <w:tr w:rsidR="00003D11" w:rsidRPr="008E4935" w14:paraId="70BBF2EF" w14:textId="77777777" w:rsidTr="00FA0244">
        <w:trPr>
          <w:trHeight w:val="480"/>
        </w:trPr>
        <w:tc>
          <w:tcPr>
            <w:tcW w:w="852" w:type="dxa"/>
            <w:vAlign w:val="center"/>
          </w:tcPr>
          <w:p w14:paraId="0128CD27" w14:textId="3212D1E8"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5</w:t>
            </w:r>
          </w:p>
        </w:tc>
        <w:tc>
          <w:tcPr>
            <w:tcW w:w="5386" w:type="dxa"/>
            <w:vAlign w:val="center"/>
          </w:tcPr>
          <w:p w14:paraId="15530911" w14:textId="662880B3" w:rsidR="00777B9F" w:rsidRPr="008975C9" w:rsidRDefault="007F499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Participation of children and youth with neurodevelopmental disorders in after-school activities</w:t>
            </w:r>
          </w:p>
        </w:tc>
        <w:tc>
          <w:tcPr>
            <w:tcW w:w="2555" w:type="dxa"/>
            <w:vAlign w:val="center"/>
          </w:tcPr>
          <w:p w14:paraId="2D8F97FC" w14:textId="3E6F465E" w:rsidR="00777B9F" w:rsidRPr="008975C9" w:rsidRDefault="007F499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Světlana Kaljaca</w:t>
            </w:r>
            <w:r w:rsidR="002340C6" w:rsidRPr="008975C9">
              <w:rPr>
                <w:rFonts w:ascii="Times New Roman" w:hAnsi="Times New Roman" w:cs="Times New Roman"/>
                <w:spacing w:val="20"/>
                <w:sz w:val="20"/>
                <w:szCs w:val="20"/>
                <w:lang w:val="en-US"/>
              </w:rPr>
              <w:t>, Bojan Ducic, Marija Cvijetic</w:t>
            </w:r>
          </w:p>
        </w:tc>
        <w:tc>
          <w:tcPr>
            <w:tcW w:w="1095" w:type="dxa"/>
            <w:vAlign w:val="center"/>
          </w:tcPr>
          <w:p w14:paraId="78C67679" w14:textId="0C2DF987" w:rsidR="00777B9F" w:rsidRPr="008975C9" w:rsidRDefault="002340C6"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2019</w:t>
            </w:r>
          </w:p>
        </w:tc>
      </w:tr>
      <w:tr w:rsidR="00003D11" w:rsidRPr="008E4935" w14:paraId="6167131F" w14:textId="77777777" w:rsidTr="00FA0244">
        <w:trPr>
          <w:trHeight w:val="469"/>
        </w:trPr>
        <w:tc>
          <w:tcPr>
            <w:tcW w:w="852" w:type="dxa"/>
            <w:vAlign w:val="center"/>
          </w:tcPr>
          <w:p w14:paraId="75639D80" w14:textId="2F0D8B25"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6</w:t>
            </w:r>
          </w:p>
        </w:tc>
        <w:tc>
          <w:tcPr>
            <w:tcW w:w="5386" w:type="dxa"/>
            <w:vAlign w:val="center"/>
          </w:tcPr>
          <w:p w14:paraId="099E403F" w14:textId="44F02813" w:rsidR="00777B9F" w:rsidRPr="008975C9" w:rsidRDefault="00ED7C7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Sensory Patterns, Obesity and Physical Activity Participation of Children With Autism Spectrum Disorder</w:t>
            </w:r>
          </w:p>
        </w:tc>
        <w:tc>
          <w:tcPr>
            <w:tcW w:w="2555" w:type="dxa"/>
            <w:vAlign w:val="center"/>
          </w:tcPr>
          <w:p w14:paraId="17137766" w14:textId="07AC20C3" w:rsidR="00777B9F" w:rsidRPr="008975C9" w:rsidRDefault="00ED7C7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Lisa M. Lawson, Lauren Foster</w:t>
            </w:r>
          </w:p>
        </w:tc>
        <w:tc>
          <w:tcPr>
            <w:tcW w:w="1095" w:type="dxa"/>
            <w:vAlign w:val="center"/>
          </w:tcPr>
          <w:p w14:paraId="60D8349B" w14:textId="7C785DC9" w:rsidR="00777B9F" w:rsidRPr="008975C9" w:rsidRDefault="00ED7C72"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2016</w:t>
            </w:r>
          </w:p>
        </w:tc>
      </w:tr>
      <w:tr w:rsidR="00003D11" w:rsidRPr="008E4935" w14:paraId="478DAE81" w14:textId="77777777" w:rsidTr="00FA0244">
        <w:trPr>
          <w:trHeight w:val="480"/>
        </w:trPr>
        <w:tc>
          <w:tcPr>
            <w:tcW w:w="852" w:type="dxa"/>
            <w:vAlign w:val="center"/>
          </w:tcPr>
          <w:p w14:paraId="4A556CEB" w14:textId="4FC0C9F4"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7</w:t>
            </w:r>
          </w:p>
        </w:tc>
        <w:tc>
          <w:tcPr>
            <w:tcW w:w="5386" w:type="dxa"/>
            <w:vAlign w:val="center"/>
          </w:tcPr>
          <w:p w14:paraId="4A405959" w14:textId="157DB9E8" w:rsidR="00777B9F" w:rsidRPr="008975C9" w:rsidRDefault="002E41AA"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Environmental and social </w:t>
            </w:r>
            <w:r w:rsidR="00A04786" w:rsidRPr="008975C9">
              <w:rPr>
                <w:rFonts w:ascii="Times New Roman" w:hAnsi="Times New Roman" w:cs="Times New Roman"/>
                <w:spacing w:val="20"/>
                <w:sz w:val="20"/>
                <w:szCs w:val="20"/>
                <w:lang w:val="en-US"/>
              </w:rPr>
              <w:t>determinants of leisure-time physical a</w:t>
            </w:r>
            <w:r w:rsidR="006138D7" w:rsidRPr="008975C9">
              <w:rPr>
                <w:rFonts w:ascii="Times New Roman" w:hAnsi="Times New Roman" w:cs="Times New Roman"/>
                <w:spacing w:val="20"/>
                <w:sz w:val="20"/>
                <w:szCs w:val="20"/>
                <w:lang w:val="en-US"/>
              </w:rPr>
              <w:t>c</w:t>
            </w:r>
            <w:r w:rsidR="00A04786" w:rsidRPr="008975C9">
              <w:rPr>
                <w:rFonts w:ascii="Times New Roman" w:hAnsi="Times New Roman" w:cs="Times New Roman"/>
                <w:spacing w:val="20"/>
                <w:sz w:val="20"/>
                <w:szCs w:val="20"/>
                <w:lang w:val="en-US"/>
              </w:rPr>
              <w:t>tivity in children with autism spectrum disorder</w:t>
            </w:r>
          </w:p>
        </w:tc>
        <w:tc>
          <w:tcPr>
            <w:tcW w:w="2555" w:type="dxa"/>
            <w:vAlign w:val="center"/>
          </w:tcPr>
          <w:p w14:paraId="21B08D57" w14:textId="467167DC" w:rsidR="00777B9F" w:rsidRPr="008975C9" w:rsidRDefault="00A04786"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Jihyun Lee, </w:t>
            </w:r>
            <w:r w:rsidR="000112E5" w:rsidRPr="008975C9">
              <w:rPr>
                <w:rFonts w:ascii="Times New Roman" w:hAnsi="Times New Roman" w:cs="Times New Roman"/>
                <w:spacing w:val="20"/>
                <w:sz w:val="20"/>
                <w:szCs w:val="20"/>
                <w:lang w:val="en-US"/>
              </w:rPr>
              <w:t xml:space="preserve">Sean </w:t>
            </w:r>
            <w:r w:rsidR="000112E5" w:rsidRPr="008975C9">
              <w:rPr>
                <w:rFonts w:ascii="Times New Roman" w:hAnsi="Times New Roman" w:cs="Times New Roman"/>
                <w:spacing w:val="20"/>
                <w:sz w:val="20"/>
                <w:szCs w:val="20"/>
                <w:lang w:val="en-US"/>
              </w:rPr>
              <w:br/>
              <w:t>Healy, Justin A. Haegele</w:t>
            </w:r>
          </w:p>
        </w:tc>
        <w:tc>
          <w:tcPr>
            <w:tcW w:w="1095" w:type="dxa"/>
            <w:vAlign w:val="center"/>
          </w:tcPr>
          <w:p w14:paraId="0D2B0C90" w14:textId="2B6D0AB6" w:rsidR="00777B9F" w:rsidRPr="008975C9" w:rsidRDefault="000112E5"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2022</w:t>
            </w:r>
          </w:p>
        </w:tc>
      </w:tr>
      <w:tr w:rsidR="00003D11" w:rsidRPr="008E4935" w14:paraId="2E304EA3" w14:textId="77777777" w:rsidTr="00FA0244">
        <w:trPr>
          <w:trHeight w:val="480"/>
        </w:trPr>
        <w:tc>
          <w:tcPr>
            <w:tcW w:w="852" w:type="dxa"/>
            <w:vAlign w:val="center"/>
          </w:tcPr>
          <w:p w14:paraId="216C5B90" w14:textId="39C5A80C"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8</w:t>
            </w:r>
          </w:p>
        </w:tc>
        <w:tc>
          <w:tcPr>
            <w:tcW w:w="5386" w:type="dxa"/>
            <w:vAlign w:val="center"/>
          </w:tcPr>
          <w:p w14:paraId="55016ED7" w14:textId="1351C7CF" w:rsidR="00777B9F" w:rsidRPr="008975C9" w:rsidRDefault="0097196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Television, video game and social media use amo</w:t>
            </w:r>
            <w:r w:rsidR="006138D7" w:rsidRPr="008975C9">
              <w:rPr>
                <w:rFonts w:ascii="Times New Roman" w:hAnsi="Times New Roman" w:cs="Times New Roman"/>
                <w:spacing w:val="20"/>
                <w:sz w:val="20"/>
                <w:szCs w:val="20"/>
                <w:lang w:val="en-US"/>
              </w:rPr>
              <w:t>n</w:t>
            </w:r>
            <w:r w:rsidRPr="008975C9">
              <w:rPr>
                <w:rFonts w:ascii="Times New Roman" w:hAnsi="Times New Roman" w:cs="Times New Roman"/>
                <w:spacing w:val="20"/>
                <w:sz w:val="20"/>
                <w:szCs w:val="20"/>
                <w:lang w:val="en-US"/>
              </w:rPr>
              <w:t>g children with ASD and typically developing siblings</w:t>
            </w:r>
          </w:p>
        </w:tc>
        <w:tc>
          <w:tcPr>
            <w:tcW w:w="2555" w:type="dxa"/>
            <w:vAlign w:val="center"/>
          </w:tcPr>
          <w:p w14:paraId="33060B8B" w14:textId="697949A0" w:rsidR="00777B9F" w:rsidRPr="008975C9" w:rsidRDefault="009626BE"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Micah O. Mazurek, Colleen Wenstrup</w:t>
            </w:r>
          </w:p>
        </w:tc>
        <w:tc>
          <w:tcPr>
            <w:tcW w:w="1095" w:type="dxa"/>
            <w:vAlign w:val="center"/>
          </w:tcPr>
          <w:p w14:paraId="09F59A62" w14:textId="5FE47E81" w:rsidR="00777B9F" w:rsidRPr="008975C9" w:rsidRDefault="009626BE"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2012</w:t>
            </w:r>
          </w:p>
        </w:tc>
      </w:tr>
      <w:tr w:rsidR="00003D11" w:rsidRPr="008E4935" w14:paraId="33D2EEA4" w14:textId="77777777" w:rsidTr="00FA0244">
        <w:trPr>
          <w:trHeight w:val="469"/>
        </w:trPr>
        <w:tc>
          <w:tcPr>
            <w:tcW w:w="852" w:type="dxa"/>
            <w:vAlign w:val="center"/>
          </w:tcPr>
          <w:p w14:paraId="0E457D10" w14:textId="2CF33414" w:rsidR="00777B9F" w:rsidRPr="008975C9" w:rsidRDefault="00503809"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9</w:t>
            </w:r>
          </w:p>
        </w:tc>
        <w:tc>
          <w:tcPr>
            <w:tcW w:w="5386" w:type="dxa"/>
            <w:vAlign w:val="center"/>
          </w:tcPr>
          <w:p w14:paraId="1ADB8AFC" w14:textId="436B1176" w:rsidR="00777B9F" w:rsidRPr="008975C9" w:rsidRDefault="008745B3"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Children With Autism Spectrum Disorder and Screen Time: Resu</w:t>
            </w:r>
            <w:r w:rsidR="006138D7" w:rsidRPr="008975C9">
              <w:rPr>
                <w:rFonts w:ascii="Times New Roman" w:hAnsi="Times New Roman" w:cs="Times New Roman"/>
                <w:spacing w:val="20"/>
                <w:sz w:val="20"/>
                <w:szCs w:val="20"/>
                <w:lang w:val="en-US"/>
              </w:rPr>
              <w:t>l</w:t>
            </w:r>
            <w:r w:rsidRPr="008975C9">
              <w:rPr>
                <w:rFonts w:ascii="Times New Roman" w:hAnsi="Times New Roman" w:cs="Times New Roman"/>
                <w:spacing w:val="20"/>
                <w:sz w:val="20"/>
                <w:szCs w:val="20"/>
                <w:lang w:val="en-US"/>
              </w:rPr>
              <w:t>ts From a Large, Nationally Representative US Study</w:t>
            </w:r>
          </w:p>
        </w:tc>
        <w:tc>
          <w:tcPr>
            <w:tcW w:w="2555" w:type="dxa"/>
            <w:vAlign w:val="center"/>
          </w:tcPr>
          <w:p w14:paraId="736F938D" w14:textId="3C0F08FF" w:rsidR="00777B9F" w:rsidRPr="008975C9" w:rsidRDefault="008745B3"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Guillermo Montes</w:t>
            </w:r>
          </w:p>
        </w:tc>
        <w:tc>
          <w:tcPr>
            <w:tcW w:w="1095" w:type="dxa"/>
            <w:vAlign w:val="center"/>
          </w:tcPr>
          <w:p w14:paraId="1A7C764C" w14:textId="5424708B" w:rsidR="00777B9F" w:rsidRPr="008975C9" w:rsidRDefault="008745B3"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2016</w:t>
            </w:r>
          </w:p>
        </w:tc>
      </w:tr>
      <w:tr w:rsidR="00003D11" w:rsidRPr="008E4935" w14:paraId="1C3E9F6C" w14:textId="77777777" w:rsidTr="00FA0244">
        <w:trPr>
          <w:trHeight w:val="480"/>
        </w:trPr>
        <w:tc>
          <w:tcPr>
            <w:tcW w:w="852" w:type="dxa"/>
            <w:vAlign w:val="center"/>
          </w:tcPr>
          <w:p w14:paraId="3E19E9C9" w14:textId="6BF0C28B" w:rsidR="00777B9F" w:rsidRPr="008975C9" w:rsidRDefault="00777B9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1</w:t>
            </w:r>
            <w:r w:rsidR="00503809" w:rsidRPr="008975C9">
              <w:rPr>
                <w:rFonts w:ascii="Times New Roman" w:hAnsi="Times New Roman" w:cs="Times New Roman"/>
                <w:spacing w:val="20"/>
                <w:sz w:val="20"/>
                <w:szCs w:val="20"/>
                <w:lang w:val="en-US"/>
              </w:rPr>
              <w:t>0</w:t>
            </w:r>
          </w:p>
        </w:tc>
        <w:tc>
          <w:tcPr>
            <w:tcW w:w="5386" w:type="dxa"/>
            <w:vAlign w:val="center"/>
          </w:tcPr>
          <w:p w14:paraId="032AA68E" w14:textId="267A464C" w:rsidR="00777B9F" w:rsidRPr="008975C9" w:rsidRDefault="006138D7"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Recreational</w:t>
            </w:r>
            <w:r w:rsidR="007257CF" w:rsidRPr="008975C9">
              <w:rPr>
                <w:rFonts w:ascii="Times New Roman" w:hAnsi="Times New Roman" w:cs="Times New Roman"/>
                <w:spacing w:val="20"/>
                <w:sz w:val="20"/>
                <w:szCs w:val="20"/>
                <w:lang w:val="en-US"/>
              </w:rPr>
              <w:t xml:space="preserve"> Participation of Children with High Functioning Autism</w:t>
            </w:r>
          </w:p>
        </w:tc>
        <w:tc>
          <w:tcPr>
            <w:tcW w:w="2555" w:type="dxa"/>
            <w:vAlign w:val="center"/>
          </w:tcPr>
          <w:p w14:paraId="16444398" w14:textId="0772B354" w:rsidR="00777B9F" w:rsidRPr="008975C9" w:rsidRDefault="007257C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Marie-Christine </w:t>
            </w:r>
            <w:r w:rsidR="000B2A0C" w:rsidRPr="008975C9">
              <w:rPr>
                <w:rFonts w:ascii="Times New Roman" w:hAnsi="Times New Roman" w:cs="Times New Roman"/>
                <w:spacing w:val="20"/>
                <w:sz w:val="20"/>
                <w:szCs w:val="20"/>
                <w:lang w:val="en-US"/>
              </w:rPr>
              <w:br/>
            </w:r>
            <w:r w:rsidR="00F80E91" w:rsidRPr="008975C9">
              <w:rPr>
                <w:rFonts w:ascii="Times New Roman" w:hAnsi="Times New Roman" w:cs="Times New Roman"/>
                <w:spacing w:val="20"/>
                <w:sz w:val="20"/>
                <w:szCs w:val="20"/>
                <w:lang w:val="en-US"/>
              </w:rPr>
              <w:t>a kol.</w:t>
            </w:r>
          </w:p>
        </w:tc>
        <w:tc>
          <w:tcPr>
            <w:tcW w:w="1095" w:type="dxa"/>
            <w:vAlign w:val="center"/>
          </w:tcPr>
          <w:p w14:paraId="53E1E5ED" w14:textId="7DA6BAF2" w:rsidR="00777B9F" w:rsidRPr="008975C9" w:rsidRDefault="000B2A0C"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2012</w:t>
            </w:r>
          </w:p>
        </w:tc>
      </w:tr>
      <w:tr w:rsidR="00003D11" w:rsidRPr="008E4935" w14:paraId="4340089C" w14:textId="77777777" w:rsidTr="00FA0244">
        <w:trPr>
          <w:trHeight w:val="480"/>
        </w:trPr>
        <w:tc>
          <w:tcPr>
            <w:tcW w:w="852" w:type="dxa"/>
            <w:vAlign w:val="center"/>
          </w:tcPr>
          <w:p w14:paraId="2976C269" w14:textId="35240921" w:rsidR="00777B9F" w:rsidRPr="008975C9" w:rsidRDefault="00777B9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1</w:t>
            </w:r>
            <w:r w:rsidR="00503809" w:rsidRPr="008975C9">
              <w:rPr>
                <w:rFonts w:ascii="Times New Roman" w:hAnsi="Times New Roman" w:cs="Times New Roman"/>
                <w:spacing w:val="20"/>
                <w:sz w:val="20"/>
                <w:szCs w:val="20"/>
                <w:lang w:val="en-US"/>
              </w:rPr>
              <w:t>1</w:t>
            </w:r>
          </w:p>
        </w:tc>
        <w:tc>
          <w:tcPr>
            <w:tcW w:w="5386" w:type="dxa"/>
            <w:vAlign w:val="center"/>
          </w:tcPr>
          <w:p w14:paraId="202E54E2" w14:textId="77777777" w:rsidR="00575C08" w:rsidRPr="008975C9" w:rsidRDefault="00575C08"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 xml:space="preserve">Leisure Participation Patterns for School Age Youth with Autism Spectrum Disorders: Findings from the 2016 National Survey of Children´s </w:t>
            </w:r>
          </w:p>
          <w:p w14:paraId="4C0CF742" w14:textId="5D40F61B" w:rsidR="00777B9F" w:rsidRPr="008975C9" w:rsidRDefault="00575C08"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Health</w:t>
            </w:r>
          </w:p>
        </w:tc>
        <w:tc>
          <w:tcPr>
            <w:tcW w:w="2555" w:type="dxa"/>
            <w:vAlign w:val="center"/>
          </w:tcPr>
          <w:p w14:paraId="287672E6" w14:textId="19AB6CCB" w:rsidR="00777B9F" w:rsidRPr="008975C9" w:rsidRDefault="00BC0ACD"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K. Ratcliff, I. Hong, C. Hilton</w:t>
            </w:r>
          </w:p>
        </w:tc>
        <w:tc>
          <w:tcPr>
            <w:tcW w:w="1095" w:type="dxa"/>
            <w:vAlign w:val="center"/>
          </w:tcPr>
          <w:p w14:paraId="6322A5D0" w14:textId="44DC4A13" w:rsidR="00777B9F" w:rsidRPr="008975C9" w:rsidRDefault="00BC0ACD"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2018</w:t>
            </w:r>
          </w:p>
        </w:tc>
      </w:tr>
      <w:tr w:rsidR="00003D11" w:rsidRPr="008E4935" w14:paraId="4CA89CA6" w14:textId="77777777" w:rsidTr="00FA0244">
        <w:trPr>
          <w:trHeight w:val="480"/>
        </w:trPr>
        <w:tc>
          <w:tcPr>
            <w:tcW w:w="852" w:type="dxa"/>
            <w:vAlign w:val="center"/>
          </w:tcPr>
          <w:p w14:paraId="217B2DD7" w14:textId="5B43F568" w:rsidR="00777B9F" w:rsidRPr="008975C9" w:rsidRDefault="00777B9F"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1</w:t>
            </w:r>
            <w:r w:rsidR="001E3BEE" w:rsidRPr="008975C9">
              <w:rPr>
                <w:rFonts w:ascii="Times New Roman" w:hAnsi="Times New Roman" w:cs="Times New Roman"/>
                <w:spacing w:val="20"/>
                <w:sz w:val="20"/>
                <w:szCs w:val="20"/>
                <w:lang w:val="en-US"/>
              </w:rPr>
              <w:t>2</w:t>
            </w:r>
          </w:p>
        </w:tc>
        <w:tc>
          <w:tcPr>
            <w:tcW w:w="5386" w:type="dxa"/>
            <w:vAlign w:val="center"/>
          </w:tcPr>
          <w:p w14:paraId="0D9A512C" w14:textId="34DA7099" w:rsidR="00777B9F" w:rsidRPr="008975C9" w:rsidRDefault="00504A07"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Examining the social participation of children and adolescents with Intellectual Disabilities and Autism Spectrum Disorder in relation to peers</w:t>
            </w:r>
          </w:p>
        </w:tc>
        <w:tc>
          <w:tcPr>
            <w:tcW w:w="2555" w:type="dxa"/>
            <w:vAlign w:val="center"/>
          </w:tcPr>
          <w:p w14:paraId="7428C412" w14:textId="013C1558" w:rsidR="00777B9F" w:rsidRPr="008975C9" w:rsidRDefault="00504A07" w:rsidP="00504A07">
            <w:pPr>
              <w:pStyle w:val="Odstavecseseznamem"/>
              <w:numPr>
                <w:ilvl w:val="0"/>
                <w:numId w:val="5"/>
              </w:num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Taheri</w:t>
            </w:r>
          </w:p>
        </w:tc>
        <w:tc>
          <w:tcPr>
            <w:tcW w:w="1095" w:type="dxa"/>
            <w:vAlign w:val="center"/>
          </w:tcPr>
          <w:p w14:paraId="5AF6E47E" w14:textId="644AD160" w:rsidR="00777B9F" w:rsidRPr="008975C9" w:rsidRDefault="00504A07" w:rsidP="00777B9F">
            <w:pPr>
              <w:jc w:val="center"/>
              <w:rPr>
                <w:rFonts w:ascii="Times New Roman" w:hAnsi="Times New Roman" w:cs="Times New Roman"/>
                <w:spacing w:val="20"/>
                <w:sz w:val="20"/>
                <w:szCs w:val="20"/>
                <w:lang w:val="en-US"/>
              </w:rPr>
            </w:pPr>
            <w:r w:rsidRPr="008975C9">
              <w:rPr>
                <w:rFonts w:ascii="Times New Roman" w:hAnsi="Times New Roman" w:cs="Times New Roman"/>
                <w:spacing w:val="20"/>
                <w:sz w:val="20"/>
                <w:szCs w:val="20"/>
                <w:lang w:val="en-US"/>
              </w:rPr>
              <w:t>2016</w:t>
            </w:r>
          </w:p>
        </w:tc>
      </w:tr>
    </w:tbl>
    <w:p w14:paraId="0A9BFDEC" w14:textId="1E9DF2CE" w:rsidR="00623A61" w:rsidRPr="00957AC5" w:rsidRDefault="00623A61">
      <w:pPr>
        <w:rPr>
          <w:rFonts w:ascii="Times New Roman" w:hAnsi="Times New Roman" w:cs="Times New Roman"/>
          <w:spacing w:val="20"/>
          <w:sz w:val="2"/>
          <w:szCs w:val="2"/>
        </w:rPr>
      </w:pPr>
    </w:p>
    <w:p w14:paraId="274583B7" w14:textId="231405FA" w:rsidR="00957AC5" w:rsidRPr="00D1416D" w:rsidRDefault="00957AC5" w:rsidP="00F8297F">
      <w:pPr>
        <w:jc w:val="center"/>
        <w:rPr>
          <w:rFonts w:ascii="Times New Roman" w:hAnsi="Times New Roman" w:cs="Times New Roman"/>
          <w:b/>
          <w:bCs/>
          <w:spacing w:val="20"/>
          <w:sz w:val="20"/>
          <w:szCs w:val="20"/>
        </w:rPr>
      </w:pPr>
      <w:r w:rsidRPr="00D1416D">
        <w:rPr>
          <w:rFonts w:ascii="Times New Roman" w:hAnsi="Times New Roman" w:cs="Times New Roman"/>
          <w:b/>
          <w:bCs/>
          <w:spacing w:val="20"/>
          <w:sz w:val="20"/>
          <w:szCs w:val="20"/>
        </w:rPr>
        <w:t>Tab</w:t>
      </w:r>
      <w:r w:rsidR="008D0C2E" w:rsidRPr="00D1416D">
        <w:rPr>
          <w:rFonts w:ascii="Times New Roman" w:hAnsi="Times New Roman" w:cs="Times New Roman"/>
          <w:b/>
          <w:bCs/>
          <w:spacing w:val="20"/>
          <w:sz w:val="20"/>
          <w:szCs w:val="20"/>
        </w:rPr>
        <w:t>.</w:t>
      </w:r>
      <w:r w:rsidRPr="00D1416D">
        <w:rPr>
          <w:rFonts w:ascii="Times New Roman" w:hAnsi="Times New Roman" w:cs="Times New Roman"/>
          <w:b/>
          <w:bCs/>
          <w:spacing w:val="20"/>
          <w:sz w:val="20"/>
          <w:szCs w:val="20"/>
        </w:rPr>
        <w:t xml:space="preserve"> </w:t>
      </w:r>
      <w:r w:rsidR="00F8297F" w:rsidRPr="00D1416D">
        <w:rPr>
          <w:rFonts w:ascii="Times New Roman" w:hAnsi="Times New Roman" w:cs="Times New Roman"/>
          <w:b/>
          <w:bCs/>
          <w:spacing w:val="20"/>
          <w:sz w:val="20"/>
          <w:szCs w:val="20"/>
        </w:rPr>
        <w:t>3</w:t>
      </w:r>
      <w:r w:rsidRPr="00D1416D">
        <w:rPr>
          <w:rFonts w:ascii="Times New Roman" w:hAnsi="Times New Roman" w:cs="Times New Roman"/>
          <w:b/>
          <w:bCs/>
          <w:spacing w:val="20"/>
          <w:sz w:val="20"/>
          <w:szCs w:val="20"/>
        </w:rPr>
        <w:t xml:space="preserve"> Seznam </w:t>
      </w:r>
      <w:r w:rsidR="00D1416D">
        <w:rPr>
          <w:rFonts w:ascii="Times New Roman" w:hAnsi="Times New Roman" w:cs="Times New Roman"/>
          <w:b/>
          <w:bCs/>
          <w:spacing w:val="20"/>
          <w:sz w:val="20"/>
          <w:szCs w:val="20"/>
        </w:rPr>
        <w:t>relevantních záznamů</w:t>
      </w:r>
    </w:p>
    <w:p w14:paraId="212908A8" w14:textId="77777777" w:rsidR="008E4935" w:rsidRDefault="008E4935" w:rsidP="00E70BA0">
      <w:pPr>
        <w:pStyle w:val="Normostrannstyl"/>
      </w:pPr>
    </w:p>
    <w:p w14:paraId="2791BF03" w14:textId="6643636B" w:rsidR="008E4935" w:rsidRDefault="007353ED" w:rsidP="00E70BA0">
      <w:pPr>
        <w:pStyle w:val="Normostrannstyl"/>
      </w:pPr>
      <w:r>
        <w:lastRenderedPageBreak/>
        <w:t xml:space="preserve">Následuje klasifikace vybraných </w:t>
      </w:r>
      <w:r w:rsidR="001E3BEE">
        <w:t>12</w:t>
      </w:r>
      <w:r>
        <w:t xml:space="preserve"> studií podle modelu SPIDER, který je</w:t>
      </w:r>
      <w:r w:rsidR="009B1E5B">
        <w:t xml:space="preserve"> primárně určen pro posouzení kvalitativní</w:t>
      </w:r>
      <w:r w:rsidR="001461B0">
        <w:t>mi</w:t>
      </w:r>
      <w:r w:rsidR="009B1E5B">
        <w:t xml:space="preserve"> designy zpracovaných studií</w:t>
      </w:r>
      <w:r>
        <w:t xml:space="preserve">, nicméně s jistými úpravami </w:t>
      </w:r>
      <w:r w:rsidR="001461B0">
        <w:t>byla jeho</w:t>
      </w:r>
      <w:r>
        <w:t xml:space="preserve"> klasifikační kritéria použ</w:t>
      </w:r>
      <w:r w:rsidR="001461B0">
        <w:t>ita</w:t>
      </w:r>
      <w:r>
        <w:t xml:space="preserve"> i v </w:t>
      </w:r>
      <w:r w:rsidR="001461B0">
        <w:t>tomto</w:t>
      </w:r>
      <w:r>
        <w:t xml:space="preserve"> případě p</w:t>
      </w:r>
      <w:r w:rsidR="00044326">
        <w:t>ro</w:t>
      </w:r>
      <w:r w:rsidR="00E70BA0">
        <w:t xml:space="preserve"> určování hlavních atributů </w:t>
      </w:r>
      <w:r w:rsidR="005341FB">
        <w:t>daných článků.</w:t>
      </w:r>
    </w:p>
    <w:p w14:paraId="3BCA751E" w14:textId="77777777" w:rsidR="001D1D86" w:rsidRDefault="001D1D86" w:rsidP="00E70BA0">
      <w:pPr>
        <w:pStyle w:val="Normostrannstyl"/>
        <w:rPr>
          <w:sz w:val="2"/>
          <w:szCs w:val="2"/>
        </w:rPr>
      </w:pPr>
    </w:p>
    <w:tbl>
      <w:tblPr>
        <w:tblStyle w:val="Mkatabulky"/>
        <w:tblpPr w:leftFromText="141" w:rightFromText="141" w:vertAnchor="text" w:horzAnchor="margin" w:tblpXSpec="center" w:tblpY="43"/>
        <w:tblW w:w="10343" w:type="dxa"/>
        <w:tblLook w:val="04A0" w:firstRow="1" w:lastRow="0" w:firstColumn="1" w:lastColumn="0" w:noHBand="0" w:noVBand="1"/>
      </w:tblPr>
      <w:tblGrid>
        <w:gridCol w:w="774"/>
        <w:gridCol w:w="2551"/>
        <w:gridCol w:w="1632"/>
        <w:gridCol w:w="1491"/>
        <w:gridCol w:w="2478"/>
        <w:gridCol w:w="1417"/>
      </w:tblGrid>
      <w:tr w:rsidR="00253567" w:rsidRPr="00D8725B" w14:paraId="06D3DAF6" w14:textId="77777777" w:rsidTr="00030562">
        <w:trPr>
          <w:cantSplit/>
          <w:trHeight w:val="707"/>
        </w:trPr>
        <w:tc>
          <w:tcPr>
            <w:tcW w:w="774" w:type="dxa"/>
            <w:shd w:val="clear" w:color="auto" w:fill="FFFFFF" w:themeFill="background1"/>
            <w:vAlign w:val="center"/>
          </w:tcPr>
          <w:p w14:paraId="17A4A6BF"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Číslo studie</w:t>
            </w:r>
          </w:p>
        </w:tc>
        <w:tc>
          <w:tcPr>
            <w:tcW w:w="2551" w:type="dxa"/>
            <w:shd w:val="clear" w:color="auto" w:fill="FFFFFF" w:themeFill="background1"/>
            <w:vAlign w:val="center"/>
          </w:tcPr>
          <w:p w14:paraId="229DBEE9"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S (respondenti a jejich věk)</w:t>
            </w:r>
          </w:p>
        </w:tc>
        <w:tc>
          <w:tcPr>
            <w:tcW w:w="1632" w:type="dxa"/>
            <w:shd w:val="clear" w:color="auto" w:fill="FFFFFF" w:themeFill="background1"/>
            <w:vAlign w:val="center"/>
          </w:tcPr>
          <w:p w14:paraId="18B1BC1A"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PI (zaměření práce)</w:t>
            </w:r>
          </w:p>
        </w:tc>
        <w:tc>
          <w:tcPr>
            <w:tcW w:w="1491" w:type="dxa"/>
            <w:shd w:val="clear" w:color="auto" w:fill="FFFFFF" w:themeFill="background1"/>
            <w:vAlign w:val="center"/>
          </w:tcPr>
          <w:p w14:paraId="7589E18C"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 xml:space="preserve">D </w:t>
            </w:r>
            <w:r w:rsidRPr="008975C9">
              <w:rPr>
                <w:rFonts w:ascii="Times New Roman" w:hAnsi="Times New Roman" w:cs="Times New Roman"/>
                <w:b/>
                <w:bCs/>
                <w:spacing w:val="20"/>
                <w:sz w:val="20"/>
                <w:szCs w:val="20"/>
              </w:rPr>
              <w:br/>
              <w:t>(metody)</w:t>
            </w:r>
          </w:p>
        </w:tc>
        <w:tc>
          <w:tcPr>
            <w:tcW w:w="2478" w:type="dxa"/>
            <w:shd w:val="clear" w:color="auto" w:fill="FFFFFF" w:themeFill="background1"/>
            <w:vAlign w:val="center"/>
          </w:tcPr>
          <w:p w14:paraId="459EA93A"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E (výsledky)</w:t>
            </w:r>
          </w:p>
        </w:tc>
        <w:tc>
          <w:tcPr>
            <w:tcW w:w="1417" w:type="dxa"/>
            <w:shd w:val="clear" w:color="auto" w:fill="FFFFFF" w:themeFill="background1"/>
            <w:vAlign w:val="center"/>
          </w:tcPr>
          <w:p w14:paraId="72CEE92A" w14:textId="77777777" w:rsidR="00253567" w:rsidRPr="008975C9" w:rsidRDefault="00253567" w:rsidP="00253567">
            <w:pPr>
              <w:jc w:val="center"/>
              <w:rPr>
                <w:rFonts w:ascii="Times New Roman" w:hAnsi="Times New Roman" w:cs="Times New Roman"/>
                <w:b/>
                <w:bCs/>
                <w:spacing w:val="20"/>
                <w:sz w:val="20"/>
                <w:szCs w:val="20"/>
              </w:rPr>
            </w:pPr>
            <w:r w:rsidRPr="008975C9">
              <w:rPr>
                <w:rFonts w:ascii="Times New Roman" w:hAnsi="Times New Roman" w:cs="Times New Roman"/>
                <w:b/>
                <w:bCs/>
                <w:spacing w:val="20"/>
                <w:sz w:val="20"/>
                <w:szCs w:val="20"/>
              </w:rPr>
              <w:t>R (typ výzkumu)</w:t>
            </w:r>
          </w:p>
        </w:tc>
      </w:tr>
      <w:tr w:rsidR="00253567" w:rsidRPr="00D8725B" w14:paraId="07C29CC6" w14:textId="77777777" w:rsidTr="00030562">
        <w:trPr>
          <w:trHeight w:val="376"/>
        </w:trPr>
        <w:tc>
          <w:tcPr>
            <w:tcW w:w="774" w:type="dxa"/>
            <w:vAlign w:val="center"/>
          </w:tcPr>
          <w:p w14:paraId="0883B5A9"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1</w:t>
            </w:r>
          </w:p>
        </w:tc>
        <w:tc>
          <w:tcPr>
            <w:tcW w:w="2551" w:type="dxa"/>
            <w:vAlign w:val="center"/>
          </w:tcPr>
          <w:p w14:paraId="3FDCC0E7" w14:textId="2A05651E"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6 rodin s dětmi s PAS (4</w:t>
            </w:r>
            <w:r w:rsidR="003A17BC">
              <w:rPr>
                <w:rFonts w:ascii="Times New Roman" w:hAnsi="Times New Roman" w:cs="Times New Roman"/>
                <w:spacing w:val="20"/>
                <w:sz w:val="20"/>
                <w:szCs w:val="20"/>
              </w:rPr>
              <w:t>–</w:t>
            </w:r>
            <w:r w:rsidRPr="008975C9">
              <w:rPr>
                <w:rFonts w:ascii="Times New Roman" w:hAnsi="Times New Roman" w:cs="Times New Roman"/>
                <w:spacing w:val="20"/>
                <w:sz w:val="20"/>
                <w:szCs w:val="20"/>
              </w:rPr>
              <w:t>13 let)</w:t>
            </w:r>
          </w:p>
        </w:tc>
        <w:tc>
          <w:tcPr>
            <w:tcW w:w="1632" w:type="dxa"/>
            <w:vAlign w:val="center"/>
          </w:tcPr>
          <w:p w14:paraId="12E133B7"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Sociální </w:t>
            </w:r>
            <w:r w:rsidRPr="008975C9">
              <w:rPr>
                <w:rFonts w:ascii="Times New Roman" w:hAnsi="Times New Roman" w:cs="Times New Roman"/>
                <w:spacing w:val="20"/>
                <w:sz w:val="20"/>
                <w:szCs w:val="20"/>
              </w:rPr>
              <w:br/>
              <w:t xml:space="preserve">dovednosti </w:t>
            </w:r>
          </w:p>
          <w:p w14:paraId="6489A621"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a fyzické </w:t>
            </w:r>
          </w:p>
          <w:p w14:paraId="0FB7381A"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aktivity</w:t>
            </w:r>
          </w:p>
        </w:tc>
        <w:tc>
          <w:tcPr>
            <w:tcW w:w="1491" w:type="dxa"/>
            <w:vAlign w:val="center"/>
          </w:tcPr>
          <w:p w14:paraId="02EFF772"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Akcelerometr,</w:t>
            </w:r>
          </w:p>
          <w:p w14:paraId="4AF47428"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rozhovory  </w:t>
            </w:r>
          </w:p>
        </w:tc>
        <w:tc>
          <w:tcPr>
            <w:tcW w:w="2478" w:type="dxa"/>
            <w:vAlign w:val="center"/>
          </w:tcPr>
          <w:p w14:paraId="1F18EEAA"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Akcelerometr ukázal nízkou úroveň fyzických aktivit u dětí s PAS</w:t>
            </w:r>
          </w:p>
        </w:tc>
        <w:tc>
          <w:tcPr>
            <w:tcW w:w="1417" w:type="dxa"/>
            <w:vAlign w:val="center"/>
          </w:tcPr>
          <w:p w14:paraId="1A88A8D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Smíšený</w:t>
            </w:r>
          </w:p>
        </w:tc>
      </w:tr>
      <w:tr w:rsidR="00253567" w:rsidRPr="00D8725B" w14:paraId="1EFF1F3D" w14:textId="77777777" w:rsidTr="00030562">
        <w:trPr>
          <w:trHeight w:val="384"/>
        </w:trPr>
        <w:tc>
          <w:tcPr>
            <w:tcW w:w="774" w:type="dxa"/>
            <w:vAlign w:val="center"/>
          </w:tcPr>
          <w:p w14:paraId="500508C8"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2</w:t>
            </w:r>
          </w:p>
        </w:tc>
        <w:tc>
          <w:tcPr>
            <w:tcW w:w="2551" w:type="dxa"/>
            <w:vAlign w:val="center"/>
          </w:tcPr>
          <w:p w14:paraId="6C2ECAFA" w14:textId="764A4EA2"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53 dětí s PAS </w:t>
            </w:r>
            <w:r w:rsidRPr="008975C9">
              <w:rPr>
                <w:rFonts w:ascii="Times New Roman" w:hAnsi="Times New Roman" w:cs="Times New Roman"/>
                <w:spacing w:val="20"/>
                <w:sz w:val="20"/>
                <w:szCs w:val="20"/>
              </w:rPr>
              <w:br/>
              <w:t>a 58 intaktních dětí, rodiče (3</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11 let)</w:t>
            </w:r>
          </w:p>
        </w:tc>
        <w:tc>
          <w:tcPr>
            <w:tcW w:w="1632" w:type="dxa"/>
            <w:vAlign w:val="center"/>
          </w:tcPr>
          <w:p w14:paraId="5A2DCF5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Fyzické </w:t>
            </w:r>
          </w:p>
          <w:p w14:paraId="2A78BDB0"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aktivity</w:t>
            </w:r>
          </w:p>
        </w:tc>
        <w:tc>
          <w:tcPr>
            <w:tcW w:w="1491" w:type="dxa"/>
            <w:vAlign w:val="center"/>
          </w:tcPr>
          <w:p w14:paraId="7511C46D" w14:textId="77777777" w:rsidR="00253567" w:rsidRPr="008975C9" w:rsidRDefault="00253567" w:rsidP="00253567">
            <w:pPr>
              <w:spacing w:after="40"/>
              <w:jc w:val="center"/>
              <w:rPr>
                <w:rFonts w:ascii="Times New Roman" w:hAnsi="Times New Roman" w:cs="Times New Roman"/>
                <w:spacing w:val="20"/>
                <w:sz w:val="20"/>
                <w:szCs w:val="20"/>
              </w:rPr>
            </w:pPr>
            <w:r>
              <w:rPr>
                <w:rFonts w:ascii="Times New Roman" w:hAnsi="Times New Roman" w:cs="Times New Roman"/>
                <w:spacing w:val="20"/>
                <w:sz w:val="20"/>
                <w:szCs w:val="20"/>
              </w:rPr>
              <w:t>A</w:t>
            </w:r>
            <w:r w:rsidRPr="008975C9">
              <w:rPr>
                <w:rFonts w:ascii="Times New Roman" w:hAnsi="Times New Roman" w:cs="Times New Roman"/>
                <w:spacing w:val="20"/>
                <w:sz w:val="20"/>
                <w:szCs w:val="20"/>
              </w:rPr>
              <w:t>kcelerometr, dotazník</w:t>
            </w:r>
          </w:p>
        </w:tc>
        <w:tc>
          <w:tcPr>
            <w:tcW w:w="2478" w:type="dxa"/>
            <w:vAlign w:val="center"/>
          </w:tcPr>
          <w:p w14:paraId="45A99257"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Děti s PAS se zapojují do fyzických aktivit méně než vrstevníci</w:t>
            </w:r>
          </w:p>
        </w:tc>
        <w:tc>
          <w:tcPr>
            <w:tcW w:w="1417" w:type="dxa"/>
            <w:vAlign w:val="center"/>
          </w:tcPr>
          <w:p w14:paraId="1560007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Smíšený</w:t>
            </w:r>
          </w:p>
        </w:tc>
      </w:tr>
      <w:tr w:rsidR="00253567" w:rsidRPr="00D8725B" w14:paraId="568549C4" w14:textId="77777777" w:rsidTr="00030562">
        <w:trPr>
          <w:trHeight w:val="727"/>
        </w:trPr>
        <w:tc>
          <w:tcPr>
            <w:tcW w:w="774" w:type="dxa"/>
            <w:vAlign w:val="center"/>
          </w:tcPr>
          <w:p w14:paraId="3C5E359C"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3</w:t>
            </w:r>
          </w:p>
        </w:tc>
        <w:tc>
          <w:tcPr>
            <w:tcW w:w="2551" w:type="dxa"/>
            <w:vAlign w:val="center"/>
          </w:tcPr>
          <w:p w14:paraId="053B8255"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406 dětí s PAS, (10 let a výše), rodiče</w:t>
            </w:r>
          </w:p>
        </w:tc>
        <w:tc>
          <w:tcPr>
            <w:tcW w:w="1632" w:type="dxa"/>
            <w:vAlign w:val="center"/>
          </w:tcPr>
          <w:p w14:paraId="5703B67E"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Sociální a rekreační aktivity</w:t>
            </w:r>
          </w:p>
        </w:tc>
        <w:tc>
          <w:tcPr>
            <w:tcW w:w="1491" w:type="dxa"/>
            <w:vAlign w:val="center"/>
          </w:tcPr>
          <w:p w14:paraId="447CE1C8"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Rozhovory</w:t>
            </w:r>
          </w:p>
        </w:tc>
        <w:tc>
          <w:tcPr>
            <w:tcW w:w="2478" w:type="dxa"/>
            <w:vAlign w:val="center"/>
          </w:tcPr>
          <w:p w14:paraId="05EE7F9D"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Vzorce aktivit u dětí s PAS</w:t>
            </w:r>
          </w:p>
        </w:tc>
        <w:tc>
          <w:tcPr>
            <w:tcW w:w="1417" w:type="dxa"/>
            <w:vAlign w:val="center"/>
          </w:tcPr>
          <w:p w14:paraId="29A2683A"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Kvantitativní</w:t>
            </w:r>
          </w:p>
        </w:tc>
      </w:tr>
      <w:tr w:rsidR="00253567" w:rsidRPr="00D8725B" w14:paraId="4B234952" w14:textId="77777777" w:rsidTr="00030562">
        <w:trPr>
          <w:trHeight w:val="376"/>
        </w:trPr>
        <w:tc>
          <w:tcPr>
            <w:tcW w:w="774" w:type="dxa"/>
            <w:vAlign w:val="center"/>
          </w:tcPr>
          <w:p w14:paraId="526BD618"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4</w:t>
            </w:r>
          </w:p>
        </w:tc>
        <w:tc>
          <w:tcPr>
            <w:tcW w:w="2551" w:type="dxa"/>
            <w:vAlign w:val="center"/>
          </w:tcPr>
          <w:p w14:paraId="0E013428"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67 dětí s PAS, </w:t>
            </w:r>
          </w:p>
          <w:p w14:paraId="5F3AA96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64 intaktních dětí, </w:t>
            </w:r>
          </w:p>
          <w:p w14:paraId="68821AE7" w14:textId="6DDA5636"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(6</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13 let)</w:t>
            </w:r>
          </w:p>
        </w:tc>
        <w:tc>
          <w:tcPr>
            <w:tcW w:w="1632" w:type="dxa"/>
            <w:vAlign w:val="center"/>
          </w:tcPr>
          <w:p w14:paraId="624EF020"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Nejčastější volnočasové </w:t>
            </w:r>
          </w:p>
          <w:p w14:paraId="095EDE2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aktivity</w:t>
            </w:r>
          </w:p>
        </w:tc>
        <w:tc>
          <w:tcPr>
            <w:tcW w:w="1491" w:type="dxa"/>
            <w:vAlign w:val="center"/>
          </w:tcPr>
          <w:p w14:paraId="177D78E7"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Případová </w:t>
            </w:r>
          </w:p>
          <w:p w14:paraId="4393FDA0"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studie</w:t>
            </w:r>
          </w:p>
        </w:tc>
        <w:tc>
          <w:tcPr>
            <w:tcW w:w="2478" w:type="dxa"/>
            <w:vAlign w:val="center"/>
          </w:tcPr>
          <w:p w14:paraId="1F75B673"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Vzorce aktivit u dětí s PAS a menší zapojení než u vrstevníků</w:t>
            </w:r>
          </w:p>
        </w:tc>
        <w:tc>
          <w:tcPr>
            <w:tcW w:w="1417" w:type="dxa"/>
            <w:vAlign w:val="center"/>
          </w:tcPr>
          <w:p w14:paraId="01E50CA8"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Kvantitativní</w:t>
            </w:r>
          </w:p>
        </w:tc>
      </w:tr>
      <w:tr w:rsidR="00253567" w:rsidRPr="00D8725B" w14:paraId="6C9B0032" w14:textId="77777777" w:rsidTr="00030562">
        <w:trPr>
          <w:trHeight w:val="384"/>
        </w:trPr>
        <w:tc>
          <w:tcPr>
            <w:tcW w:w="774" w:type="dxa"/>
            <w:vAlign w:val="center"/>
          </w:tcPr>
          <w:p w14:paraId="23C0A2CA"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5</w:t>
            </w:r>
          </w:p>
        </w:tc>
        <w:tc>
          <w:tcPr>
            <w:tcW w:w="2551" w:type="dxa"/>
            <w:vAlign w:val="center"/>
          </w:tcPr>
          <w:p w14:paraId="3031DB40" w14:textId="795FEAB1"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244 dětí s mentálním postižením  nebo s PAS, 92 intaktních dětí, (7</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16 let); rodiče</w:t>
            </w:r>
          </w:p>
        </w:tc>
        <w:tc>
          <w:tcPr>
            <w:tcW w:w="1632" w:type="dxa"/>
            <w:vAlign w:val="center"/>
          </w:tcPr>
          <w:p w14:paraId="03B5051D"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Začlenění do aktivit</w:t>
            </w:r>
          </w:p>
        </w:tc>
        <w:tc>
          <w:tcPr>
            <w:tcW w:w="1491" w:type="dxa"/>
            <w:vAlign w:val="center"/>
          </w:tcPr>
          <w:p w14:paraId="5291DB5D"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Dotazníky </w:t>
            </w:r>
          </w:p>
        </w:tc>
        <w:tc>
          <w:tcPr>
            <w:tcW w:w="2478" w:type="dxa"/>
            <w:vAlign w:val="center"/>
          </w:tcPr>
          <w:p w14:paraId="4099509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Děti se znevýhodněním se zapojují méně do aktivit, nemají mnoho přátel</w:t>
            </w:r>
          </w:p>
        </w:tc>
        <w:tc>
          <w:tcPr>
            <w:tcW w:w="1417" w:type="dxa"/>
            <w:vAlign w:val="center"/>
          </w:tcPr>
          <w:p w14:paraId="54B631A2"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Kvantitativní</w:t>
            </w:r>
          </w:p>
        </w:tc>
      </w:tr>
      <w:tr w:rsidR="00253567" w:rsidRPr="00D8725B" w14:paraId="7B627286" w14:textId="77777777" w:rsidTr="00030562">
        <w:trPr>
          <w:trHeight w:val="590"/>
        </w:trPr>
        <w:tc>
          <w:tcPr>
            <w:tcW w:w="774" w:type="dxa"/>
            <w:vAlign w:val="center"/>
          </w:tcPr>
          <w:p w14:paraId="11637108"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6</w:t>
            </w:r>
          </w:p>
        </w:tc>
        <w:tc>
          <w:tcPr>
            <w:tcW w:w="2551" w:type="dxa"/>
            <w:vAlign w:val="center"/>
          </w:tcPr>
          <w:p w14:paraId="2EF404E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77 dětí s PAS, </w:t>
            </w:r>
          </w:p>
          <w:p w14:paraId="626D6A02" w14:textId="06EF5FF2"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(4</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17 let), rodiče</w:t>
            </w:r>
          </w:p>
        </w:tc>
        <w:tc>
          <w:tcPr>
            <w:tcW w:w="1632" w:type="dxa"/>
            <w:vAlign w:val="center"/>
          </w:tcPr>
          <w:p w14:paraId="1A88C93D"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Fyzické </w:t>
            </w:r>
          </w:p>
          <w:p w14:paraId="0C9CDBF7"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aktivity </w:t>
            </w:r>
          </w:p>
        </w:tc>
        <w:tc>
          <w:tcPr>
            <w:tcW w:w="1491" w:type="dxa"/>
            <w:vAlign w:val="center"/>
          </w:tcPr>
          <w:p w14:paraId="78AF4C0C"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Dotazníky, měření BMI</w:t>
            </w:r>
          </w:p>
        </w:tc>
        <w:tc>
          <w:tcPr>
            <w:tcW w:w="2478" w:type="dxa"/>
            <w:vAlign w:val="center"/>
          </w:tcPr>
          <w:p w14:paraId="780566D6"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Děti s PAS mají větší index BMI</w:t>
            </w:r>
          </w:p>
        </w:tc>
        <w:tc>
          <w:tcPr>
            <w:tcW w:w="1417" w:type="dxa"/>
            <w:vAlign w:val="center"/>
          </w:tcPr>
          <w:p w14:paraId="024710F7"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Smíšený </w:t>
            </w:r>
          </w:p>
        </w:tc>
      </w:tr>
      <w:tr w:rsidR="00253567" w:rsidRPr="00D8725B" w14:paraId="2660BBA0" w14:textId="77777777" w:rsidTr="00030562">
        <w:trPr>
          <w:trHeight w:val="376"/>
        </w:trPr>
        <w:tc>
          <w:tcPr>
            <w:tcW w:w="774" w:type="dxa"/>
            <w:vAlign w:val="center"/>
          </w:tcPr>
          <w:p w14:paraId="0AD071A0"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7</w:t>
            </w:r>
          </w:p>
        </w:tc>
        <w:tc>
          <w:tcPr>
            <w:tcW w:w="2551" w:type="dxa"/>
            <w:vAlign w:val="center"/>
          </w:tcPr>
          <w:p w14:paraId="79A3C3BD" w14:textId="56F625F6"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Rodiče dětí s PAS, (10</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17 let)</w:t>
            </w:r>
          </w:p>
        </w:tc>
        <w:tc>
          <w:tcPr>
            <w:tcW w:w="1632" w:type="dxa"/>
            <w:vAlign w:val="center"/>
          </w:tcPr>
          <w:p w14:paraId="1A9927D8"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Fyzické aktivity a sociální aspekty</w:t>
            </w:r>
          </w:p>
        </w:tc>
        <w:tc>
          <w:tcPr>
            <w:tcW w:w="1491" w:type="dxa"/>
            <w:vAlign w:val="center"/>
          </w:tcPr>
          <w:p w14:paraId="009A3874"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Dotazníky </w:t>
            </w:r>
          </w:p>
        </w:tc>
        <w:tc>
          <w:tcPr>
            <w:tcW w:w="2478" w:type="dxa"/>
            <w:vAlign w:val="center"/>
          </w:tcPr>
          <w:p w14:paraId="3774695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Míra zapojení do aktivit závisí na motivaci rodičů</w:t>
            </w:r>
          </w:p>
        </w:tc>
        <w:tc>
          <w:tcPr>
            <w:tcW w:w="1417" w:type="dxa"/>
            <w:vAlign w:val="center"/>
          </w:tcPr>
          <w:p w14:paraId="07FA3F72"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Kvantitativní </w:t>
            </w:r>
          </w:p>
        </w:tc>
      </w:tr>
      <w:tr w:rsidR="00253567" w:rsidRPr="00D8725B" w14:paraId="4C8E4E8B" w14:textId="77777777" w:rsidTr="00030562">
        <w:trPr>
          <w:trHeight w:val="384"/>
        </w:trPr>
        <w:tc>
          <w:tcPr>
            <w:tcW w:w="774" w:type="dxa"/>
            <w:vAlign w:val="center"/>
          </w:tcPr>
          <w:p w14:paraId="680AC057"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8</w:t>
            </w:r>
          </w:p>
        </w:tc>
        <w:tc>
          <w:tcPr>
            <w:tcW w:w="2551" w:type="dxa"/>
            <w:vAlign w:val="center"/>
          </w:tcPr>
          <w:p w14:paraId="7F81B3ED" w14:textId="4A25FCB6"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202 dětí s PAS a 179 intaktních sourozenců, (8</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18 let), rodiče</w:t>
            </w:r>
          </w:p>
        </w:tc>
        <w:tc>
          <w:tcPr>
            <w:tcW w:w="1632" w:type="dxa"/>
            <w:vAlign w:val="center"/>
          </w:tcPr>
          <w:p w14:paraId="2DE081A3"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Média a </w:t>
            </w:r>
          </w:p>
          <w:p w14:paraId="18DA0B7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volnočasové </w:t>
            </w:r>
          </w:p>
          <w:p w14:paraId="7FF7292C"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aktivity</w:t>
            </w:r>
          </w:p>
        </w:tc>
        <w:tc>
          <w:tcPr>
            <w:tcW w:w="1491" w:type="dxa"/>
            <w:vAlign w:val="center"/>
          </w:tcPr>
          <w:p w14:paraId="47F385BA"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Dotazníky </w:t>
            </w:r>
          </w:p>
        </w:tc>
        <w:tc>
          <w:tcPr>
            <w:tcW w:w="2478" w:type="dxa"/>
            <w:vAlign w:val="center"/>
          </w:tcPr>
          <w:p w14:paraId="645E1D70"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Děti s PAS tráví méně času sociálními aktivitami a více s médii než sourozenci</w:t>
            </w:r>
          </w:p>
        </w:tc>
        <w:tc>
          <w:tcPr>
            <w:tcW w:w="1417" w:type="dxa"/>
            <w:vAlign w:val="center"/>
          </w:tcPr>
          <w:p w14:paraId="099C4EF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Kvantitativní </w:t>
            </w:r>
          </w:p>
        </w:tc>
      </w:tr>
      <w:tr w:rsidR="00253567" w:rsidRPr="00D8725B" w14:paraId="6D618A76" w14:textId="77777777" w:rsidTr="00030562">
        <w:trPr>
          <w:trHeight w:val="384"/>
        </w:trPr>
        <w:tc>
          <w:tcPr>
            <w:tcW w:w="774" w:type="dxa"/>
            <w:vAlign w:val="center"/>
          </w:tcPr>
          <w:p w14:paraId="0A680B28"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9</w:t>
            </w:r>
          </w:p>
        </w:tc>
        <w:tc>
          <w:tcPr>
            <w:tcW w:w="2551" w:type="dxa"/>
            <w:vAlign w:val="center"/>
          </w:tcPr>
          <w:p w14:paraId="5480BD25" w14:textId="334C328A"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1 393 dětí s PAS a 64 163 intaktních, (6</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17 let), rodiče</w:t>
            </w:r>
          </w:p>
        </w:tc>
        <w:tc>
          <w:tcPr>
            <w:tcW w:w="1632" w:type="dxa"/>
            <w:vAlign w:val="center"/>
          </w:tcPr>
          <w:p w14:paraId="69E51672"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Čas u </w:t>
            </w:r>
          </w:p>
          <w:p w14:paraId="149B03BC"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obrazovky</w:t>
            </w:r>
          </w:p>
        </w:tc>
        <w:tc>
          <w:tcPr>
            <w:tcW w:w="1491" w:type="dxa"/>
            <w:vAlign w:val="center"/>
          </w:tcPr>
          <w:p w14:paraId="19EB017D"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Dotazníky </w:t>
            </w:r>
          </w:p>
        </w:tc>
        <w:tc>
          <w:tcPr>
            <w:tcW w:w="2478" w:type="dxa"/>
            <w:vAlign w:val="center"/>
          </w:tcPr>
          <w:p w14:paraId="67A4E91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Neprokázalo se, že by se děti s PAS lišili od intaktních</w:t>
            </w:r>
          </w:p>
        </w:tc>
        <w:tc>
          <w:tcPr>
            <w:tcW w:w="1417" w:type="dxa"/>
            <w:vAlign w:val="center"/>
          </w:tcPr>
          <w:p w14:paraId="3C8FA2B3"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Kvantitativní </w:t>
            </w:r>
          </w:p>
        </w:tc>
      </w:tr>
      <w:tr w:rsidR="00253567" w:rsidRPr="00D8725B" w14:paraId="1CD2D1C9" w14:textId="77777777" w:rsidTr="00030562">
        <w:trPr>
          <w:trHeight w:val="376"/>
        </w:trPr>
        <w:tc>
          <w:tcPr>
            <w:tcW w:w="774" w:type="dxa"/>
            <w:vAlign w:val="center"/>
          </w:tcPr>
          <w:p w14:paraId="5209BE1D"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10</w:t>
            </w:r>
          </w:p>
        </w:tc>
        <w:tc>
          <w:tcPr>
            <w:tcW w:w="2551" w:type="dxa"/>
            <w:vAlign w:val="center"/>
          </w:tcPr>
          <w:p w14:paraId="5ACF3214"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30 dětí s autismem, </w:t>
            </w:r>
          </w:p>
          <w:p w14:paraId="59C1176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31 intaktních dětí, </w:t>
            </w:r>
          </w:p>
          <w:p w14:paraId="5FABF16E" w14:textId="4638AE5A"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(6</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12 let), rodiče</w:t>
            </w:r>
          </w:p>
        </w:tc>
        <w:tc>
          <w:tcPr>
            <w:tcW w:w="1632" w:type="dxa"/>
            <w:vAlign w:val="center"/>
          </w:tcPr>
          <w:p w14:paraId="625A0471"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Rekreační </w:t>
            </w:r>
          </w:p>
          <w:p w14:paraId="32694A14"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aktivity a sociální aspekty</w:t>
            </w:r>
          </w:p>
        </w:tc>
        <w:tc>
          <w:tcPr>
            <w:tcW w:w="1491" w:type="dxa"/>
            <w:vAlign w:val="center"/>
          </w:tcPr>
          <w:p w14:paraId="0C4BB1BE"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Rozhovory </w:t>
            </w:r>
          </w:p>
        </w:tc>
        <w:tc>
          <w:tcPr>
            <w:tcW w:w="2478" w:type="dxa"/>
            <w:vAlign w:val="center"/>
          </w:tcPr>
          <w:p w14:paraId="4EEE7CA5"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Děti s autismem se nijak výrazně nelišily od vrstevníků v zapojování do aktivit</w:t>
            </w:r>
          </w:p>
        </w:tc>
        <w:tc>
          <w:tcPr>
            <w:tcW w:w="1417" w:type="dxa"/>
            <w:vAlign w:val="center"/>
          </w:tcPr>
          <w:p w14:paraId="2E30AFBE"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Smíšený </w:t>
            </w:r>
          </w:p>
        </w:tc>
      </w:tr>
      <w:tr w:rsidR="00253567" w:rsidRPr="00D8725B" w14:paraId="08C3EE40" w14:textId="77777777" w:rsidTr="00030562">
        <w:trPr>
          <w:trHeight w:val="384"/>
        </w:trPr>
        <w:tc>
          <w:tcPr>
            <w:tcW w:w="774" w:type="dxa"/>
            <w:vAlign w:val="center"/>
          </w:tcPr>
          <w:p w14:paraId="5EC6C39D"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11</w:t>
            </w:r>
          </w:p>
        </w:tc>
        <w:tc>
          <w:tcPr>
            <w:tcW w:w="2551" w:type="dxa"/>
            <w:vAlign w:val="center"/>
          </w:tcPr>
          <w:p w14:paraId="0A4B55B3"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823 dětí s PAS, 34 457 intaktních dětí, </w:t>
            </w:r>
          </w:p>
          <w:p w14:paraId="07236A94" w14:textId="2B671EAE"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(0</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17 let), rodiče</w:t>
            </w:r>
          </w:p>
        </w:tc>
        <w:tc>
          <w:tcPr>
            <w:tcW w:w="1632" w:type="dxa"/>
            <w:vAlign w:val="center"/>
          </w:tcPr>
          <w:p w14:paraId="74BC6C3B"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Volnočasové aktivity</w:t>
            </w:r>
          </w:p>
        </w:tc>
        <w:tc>
          <w:tcPr>
            <w:tcW w:w="1491" w:type="dxa"/>
            <w:vAlign w:val="center"/>
          </w:tcPr>
          <w:p w14:paraId="7B9103AC"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Dotazníky</w:t>
            </w:r>
          </w:p>
        </w:tc>
        <w:tc>
          <w:tcPr>
            <w:tcW w:w="2478" w:type="dxa"/>
            <w:vAlign w:val="center"/>
          </w:tcPr>
          <w:p w14:paraId="0546E196"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Největší rozdíly v participaci jsou u fyzických aktivit, jinak je zájem podobný</w:t>
            </w:r>
          </w:p>
        </w:tc>
        <w:tc>
          <w:tcPr>
            <w:tcW w:w="1417" w:type="dxa"/>
            <w:vAlign w:val="center"/>
          </w:tcPr>
          <w:p w14:paraId="0B48F3F6"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Kvantitativní  </w:t>
            </w:r>
          </w:p>
        </w:tc>
      </w:tr>
      <w:tr w:rsidR="00253567" w:rsidRPr="00D8725B" w14:paraId="3AB2A6A3" w14:textId="77777777" w:rsidTr="00030562">
        <w:trPr>
          <w:trHeight w:val="384"/>
        </w:trPr>
        <w:tc>
          <w:tcPr>
            <w:tcW w:w="774" w:type="dxa"/>
            <w:vAlign w:val="center"/>
          </w:tcPr>
          <w:p w14:paraId="5F97C478" w14:textId="77777777" w:rsidR="00253567" w:rsidRPr="008975C9" w:rsidRDefault="00253567" w:rsidP="00253567">
            <w:pPr>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12</w:t>
            </w:r>
          </w:p>
        </w:tc>
        <w:tc>
          <w:tcPr>
            <w:tcW w:w="2551" w:type="dxa"/>
            <w:vAlign w:val="center"/>
          </w:tcPr>
          <w:p w14:paraId="5C592AC6" w14:textId="7B9FAB5E"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Rodiče 412 dětí s PAS a/nebo mentálním postižením, rodiče 210 intaktních dětí, (3</w:t>
            </w:r>
            <w:r w:rsidR="00F40174">
              <w:rPr>
                <w:rFonts w:ascii="Times New Roman" w:hAnsi="Times New Roman" w:cs="Times New Roman"/>
                <w:spacing w:val="20"/>
                <w:sz w:val="20"/>
                <w:szCs w:val="20"/>
              </w:rPr>
              <w:t>–</w:t>
            </w:r>
            <w:r w:rsidRPr="008975C9">
              <w:rPr>
                <w:rFonts w:ascii="Times New Roman" w:hAnsi="Times New Roman" w:cs="Times New Roman"/>
                <w:spacing w:val="20"/>
                <w:sz w:val="20"/>
                <w:szCs w:val="20"/>
              </w:rPr>
              <w:t>19 let)</w:t>
            </w:r>
          </w:p>
        </w:tc>
        <w:tc>
          <w:tcPr>
            <w:tcW w:w="1632" w:type="dxa"/>
            <w:vAlign w:val="center"/>
          </w:tcPr>
          <w:p w14:paraId="63CADF72"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Zapojení do sociálních </w:t>
            </w:r>
          </w:p>
          <w:p w14:paraId="78EAF95E"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aktivit</w:t>
            </w:r>
          </w:p>
        </w:tc>
        <w:tc>
          <w:tcPr>
            <w:tcW w:w="1491" w:type="dxa"/>
            <w:vAlign w:val="center"/>
          </w:tcPr>
          <w:p w14:paraId="696D8CFF"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Dotazníky</w:t>
            </w:r>
          </w:p>
        </w:tc>
        <w:tc>
          <w:tcPr>
            <w:tcW w:w="2478" w:type="dxa"/>
            <w:vAlign w:val="center"/>
          </w:tcPr>
          <w:p w14:paraId="2AC70A99"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Děti s PAS a/nebo </w:t>
            </w:r>
          </w:p>
          <w:p w14:paraId="30EE6201"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mentálním postižením se méně zapojují do </w:t>
            </w:r>
          </w:p>
          <w:p w14:paraId="443292B6"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sociálních aktivit</w:t>
            </w:r>
          </w:p>
        </w:tc>
        <w:tc>
          <w:tcPr>
            <w:tcW w:w="1417" w:type="dxa"/>
            <w:vAlign w:val="center"/>
          </w:tcPr>
          <w:p w14:paraId="63331B7E" w14:textId="77777777" w:rsidR="00253567" w:rsidRPr="008975C9" w:rsidRDefault="00253567" w:rsidP="00253567">
            <w:pPr>
              <w:spacing w:after="40"/>
              <w:jc w:val="center"/>
              <w:rPr>
                <w:rFonts w:ascii="Times New Roman" w:hAnsi="Times New Roman" w:cs="Times New Roman"/>
                <w:spacing w:val="20"/>
                <w:sz w:val="20"/>
                <w:szCs w:val="20"/>
              </w:rPr>
            </w:pPr>
            <w:r w:rsidRPr="008975C9">
              <w:rPr>
                <w:rFonts w:ascii="Times New Roman" w:hAnsi="Times New Roman" w:cs="Times New Roman"/>
                <w:spacing w:val="20"/>
                <w:sz w:val="20"/>
                <w:szCs w:val="20"/>
              </w:rPr>
              <w:t xml:space="preserve">Kvantitativní </w:t>
            </w:r>
          </w:p>
        </w:tc>
      </w:tr>
    </w:tbl>
    <w:p w14:paraId="7BD0D01D" w14:textId="77777777" w:rsidR="0003278F" w:rsidRPr="008E4935" w:rsidRDefault="0003278F" w:rsidP="00E70BA0">
      <w:pPr>
        <w:pStyle w:val="Normostrannstyl"/>
        <w:rPr>
          <w:sz w:val="2"/>
          <w:szCs w:val="2"/>
        </w:rPr>
      </w:pPr>
    </w:p>
    <w:p w14:paraId="6DF329D6" w14:textId="77777777" w:rsidR="00DB7EAD" w:rsidRPr="00DB7EAD" w:rsidRDefault="00DB7EAD" w:rsidP="00954F69">
      <w:pPr>
        <w:jc w:val="center"/>
        <w:rPr>
          <w:rFonts w:ascii="Times New Roman" w:hAnsi="Times New Roman" w:cs="Times New Roman"/>
          <w:b/>
          <w:bCs/>
          <w:spacing w:val="20"/>
          <w:sz w:val="2"/>
          <w:szCs w:val="2"/>
        </w:rPr>
      </w:pPr>
    </w:p>
    <w:p w14:paraId="020FCB64" w14:textId="5E1F9F05" w:rsidR="00714DDD" w:rsidRDefault="001F4A47" w:rsidP="00954F69">
      <w:pPr>
        <w:jc w:val="center"/>
        <w:rPr>
          <w:rFonts w:ascii="Times New Roman" w:hAnsi="Times New Roman" w:cs="Times New Roman"/>
          <w:b/>
          <w:bCs/>
          <w:spacing w:val="20"/>
          <w:sz w:val="20"/>
          <w:szCs w:val="20"/>
        </w:rPr>
      </w:pPr>
      <w:r w:rsidRPr="008132A2">
        <w:rPr>
          <w:rFonts w:ascii="Times New Roman" w:hAnsi="Times New Roman" w:cs="Times New Roman"/>
          <w:b/>
          <w:bCs/>
          <w:spacing w:val="20"/>
          <w:sz w:val="20"/>
          <w:szCs w:val="20"/>
        </w:rPr>
        <w:t>Tab</w:t>
      </w:r>
      <w:r w:rsidR="00253567" w:rsidRPr="008132A2">
        <w:rPr>
          <w:rFonts w:ascii="Times New Roman" w:hAnsi="Times New Roman" w:cs="Times New Roman"/>
          <w:b/>
          <w:bCs/>
          <w:spacing w:val="20"/>
          <w:sz w:val="20"/>
          <w:szCs w:val="20"/>
        </w:rPr>
        <w:t>.</w:t>
      </w:r>
      <w:r w:rsidRPr="008132A2">
        <w:rPr>
          <w:rFonts w:ascii="Times New Roman" w:hAnsi="Times New Roman" w:cs="Times New Roman"/>
          <w:b/>
          <w:bCs/>
          <w:spacing w:val="20"/>
          <w:sz w:val="20"/>
          <w:szCs w:val="20"/>
        </w:rPr>
        <w:t xml:space="preserve"> </w:t>
      </w:r>
      <w:r w:rsidR="00F8297F" w:rsidRPr="008132A2">
        <w:rPr>
          <w:rFonts w:ascii="Times New Roman" w:hAnsi="Times New Roman" w:cs="Times New Roman"/>
          <w:b/>
          <w:bCs/>
          <w:spacing w:val="20"/>
          <w:sz w:val="20"/>
          <w:szCs w:val="20"/>
        </w:rPr>
        <w:t>4</w:t>
      </w:r>
      <w:r w:rsidRPr="008132A2">
        <w:rPr>
          <w:rFonts w:ascii="Times New Roman" w:hAnsi="Times New Roman" w:cs="Times New Roman"/>
          <w:b/>
          <w:bCs/>
          <w:spacing w:val="20"/>
          <w:sz w:val="20"/>
          <w:szCs w:val="20"/>
        </w:rPr>
        <w:t xml:space="preserve"> Analýza vybraných studií dle modelu SPIDER</w:t>
      </w:r>
    </w:p>
    <w:p w14:paraId="6CB45B4E" w14:textId="547909BC" w:rsidR="00954F69" w:rsidRDefault="00954F69" w:rsidP="00714DDD">
      <w:pPr>
        <w:rPr>
          <w:rFonts w:ascii="Times New Roman" w:hAnsi="Times New Roman" w:cs="Times New Roman"/>
          <w:b/>
          <w:bCs/>
          <w:spacing w:val="20"/>
          <w:sz w:val="20"/>
          <w:szCs w:val="20"/>
        </w:rPr>
      </w:pPr>
    </w:p>
    <w:p w14:paraId="15C98C0B" w14:textId="3D88EF58" w:rsidR="009742E4" w:rsidRPr="00954F69" w:rsidRDefault="00764068" w:rsidP="00954F69">
      <w:pPr>
        <w:jc w:val="center"/>
        <w:rPr>
          <w:rFonts w:ascii="Times New Roman" w:hAnsi="Times New Roman" w:cs="Times New Roman"/>
          <w:b/>
          <w:bCs/>
          <w:spacing w:val="20"/>
          <w:sz w:val="20"/>
          <w:szCs w:val="20"/>
        </w:rPr>
      </w:pPr>
      <w:r>
        <w:rPr>
          <w:noProof/>
        </w:rPr>
        <mc:AlternateContent>
          <mc:Choice Requires="wps">
            <w:drawing>
              <wp:anchor distT="0" distB="0" distL="114300" distR="114300" simplePos="0" relativeHeight="251705344" behindDoc="0" locked="0" layoutInCell="1" allowOverlap="1" wp14:anchorId="58423B1D" wp14:editId="4B6BB9D8">
                <wp:simplePos x="0" y="0"/>
                <wp:positionH relativeFrom="column">
                  <wp:posOffset>2460625</wp:posOffset>
                </wp:positionH>
                <wp:positionV relativeFrom="paragraph">
                  <wp:posOffset>29210</wp:posOffset>
                </wp:positionV>
                <wp:extent cx="1950720" cy="1874520"/>
                <wp:effectExtent l="0" t="0" r="11430" b="11430"/>
                <wp:wrapNone/>
                <wp:docPr id="660708402" name="Ovál 2"/>
                <wp:cNvGraphicFramePr/>
                <a:graphic xmlns:a="http://schemas.openxmlformats.org/drawingml/2006/main">
                  <a:graphicData uri="http://schemas.microsoft.com/office/word/2010/wordprocessingShape">
                    <wps:wsp>
                      <wps:cNvSpPr/>
                      <wps:spPr>
                        <a:xfrm>
                          <a:off x="0" y="0"/>
                          <a:ext cx="1950720" cy="187452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1B80D" id="Ovál 2" o:spid="_x0000_s1026" style="position:absolute;margin-left:193.75pt;margin-top:2.3pt;width:153.6pt;height:147.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" filled="f" strokecolor="black [3213]" strokeweight="1pt">
                <v:stroke joinstyle="miter"/>
              </v:oval>
            </w:pict>
          </mc:Fallback>
        </mc:AlternateContent>
      </w:r>
      <w:r w:rsidR="00B54389">
        <w:rPr>
          <w:noProof/>
        </w:rPr>
        <mc:AlternateContent>
          <mc:Choice Requires="wps">
            <w:drawing>
              <wp:anchor distT="0" distB="0" distL="114300" distR="114300" simplePos="0" relativeHeight="251701248" behindDoc="0" locked="0" layoutInCell="1" allowOverlap="1" wp14:anchorId="13910C93" wp14:editId="009FFD8C">
                <wp:simplePos x="0" y="0"/>
                <wp:positionH relativeFrom="column">
                  <wp:posOffset>1386205</wp:posOffset>
                </wp:positionH>
                <wp:positionV relativeFrom="paragraph">
                  <wp:posOffset>29210</wp:posOffset>
                </wp:positionV>
                <wp:extent cx="1930400" cy="1880870"/>
                <wp:effectExtent l="0" t="0" r="12700" b="24130"/>
                <wp:wrapNone/>
                <wp:docPr id="872605784" name="Ovál 2"/>
                <wp:cNvGraphicFramePr/>
                <a:graphic xmlns:a="http://schemas.openxmlformats.org/drawingml/2006/main">
                  <a:graphicData uri="http://schemas.microsoft.com/office/word/2010/wordprocessingShape">
                    <wps:wsp>
                      <wps:cNvSpPr/>
                      <wps:spPr>
                        <a:xfrm>
                          <a:off x="0" y="0"/>
                          <a:ext cx="1930400" cy="188087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01DC4" id="Ovál 2" o:spid="_x0000_s1026" style="position:absolute;margin-left:109.15pt;margin-top:2.3pt;width:152pt;height:148.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" filled="f" strokecolor="black [3213]" strokeweight="1pt">
                <v:stroke joinstyle="miter"/>
              </v:oval>
            </w:pict>
          </mc:Fallback>
        </mc:AlternateContent>
      </w:r>
    </w:p>
    <w:p w14:paraId="559DA890" w14:textId="0A684A2C" w:rsidR="00570557" w:rsidRDefault="00954F69" w:rsidP="00F81229">
      <w:pPr>
        <w:pStyle w:val="Normostrannstyl"/>
      </w:pPr>
      <w:r>
        <w:rPr>
          <w:noProof/>
        </w:rPr>
        <mc:AlternateContent>
          <mc:Choice Requires="wps">
            <w:drawing>
              <wp:anchor distT="0" distB="0" distL="114300" distR="114300" simplePos="0" relativeHeight="251716608" behindDoc="0" locked="0" layoutInCell="1" allowOverlap="1" wp14:anchorId="03518348" wp14:editId="013F55B2">
                <wp:simplePos x="0" y="0"/>
                <wp:positionH relativeFrom="margin">
                  <wp:posOffset>4449445</wp:posOffset>
                </wp:positionH>
                <wp:positionV relativeFrom="paragraph">
                  <wp:posOffset>90805</wp:posOffset>
                </wp:positionV>
                <wp:extent cx="1451610" cy="464820"/>
                <wp:effectExtent l="0" t="0" r="15240" b="11430"/>
                <wp:wrapNone/>
                <wp:docPr id="1060800332" name="Textové pole 3"/>
                <wp:cNvGraphicFramePr/>
                <a:graphic xmlns:a="http://schemas.openxmlformats.org/drawingml/2006/main">
                  <a:graphicData uri="http://schemas.microsoft.com/office/word/2010/wordprocessingShape">
                    <wps:wsp>
                      <wps:cNvSpPr txBox="1"/>
                      <wps:spPr>
                        <a:xfrm>
                          <a:off x="0" y="0"/>
                          <a:ext cx="1451610" cy="464820"/>
                        </a:xfrm>
                        <a:prstGeom prst="rect">
                          <a:avLst/>
                        </a:prstGeom>
                        <a:noFill/>
                        <a:ln w="6350">
                          <a:solidFill>
                            <a:prstClr val="black"/>
                          </a:solidFill>
                        </a:ln>
                      </wps:spPr>
                      <wps:txbx>
                        <w:txbxContent>
                          <w:p w14:paraId="1411F985" w14:textId="1A530571" w:rsidR="004200C2" w:rsidRDefault="00B23A4E" w:rsidP="00196AFA">
                            <w:pPr>
                              <w:pStyle w:val="Normostrannstyl"/>
                              <w:spacing w:line="240" w:lineRule="auto"/>
                              <w:jc w:val="center"/>
                            </w:pPr>
                            <w:r>
                              <w:t>Děti s PAS</w:t>
                            </w:r>
                            <w:r w:rsidR="004200C2">
                              <w:t xml:space="preserve"> </w:t>
                            </w:r>
                            <w:r w:rsidR="00954F69">
                              <w:t>v roli</w:t>
                            </w:r>
                            <w:r w:rsidR="004200C2">
                              <w:t xml:space="preserve"> respondent</w:t>
                            </w:r>
                            <w:r w:rsidR="00954F69">
                              <w:t>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18348" id="_x0000_t202" coordsize="21600,21600" o:spt="202" path="m,l,21600r21600,l21600,xe">
                <v:stroke joinstyle="miter"/>
                <v:path gradientshapeok="t" o:connecttype="rect"/>
              </v:shapetype>
              <v:shape id="Textové pole 3" o:spid="_x0000_s1037" type="#_x0000_t202" style="position:absolute;left:0;text-align:left;margin-left:350.35pt;margin-top:7.15pt;width:114.3pt;height:36.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" filled="f" strokeweight=".5pt">
                <v:textbox>
                  <w:txbxContent>
                    <w:p w14:paraId="1411F985" w14:textId="1A530571" w:rsidR="004200C2" w:rsidRDefault="00B23A4E" w:rsidP="00196AFA">
                      <w:pPr>
                        <w:pStyle w:val="Normostrannstyl"/>
                        <w:spacing w:line="240" w:lineRule="auto"/>
                        <w:jc w:val="center"/>
                      </w:pPr>
                      <w:r>
                        <w:t>Děti s PAS</w:t>
                      </w:r>
                      <w:r w:rsidR="004200C2">
                        <w:t xml:space="preserve"> </w:t>
                      </w:r>
                      <w:r w:rsidR="00954F69">
                        <w:t>v roli</w:t>
                      </w:r>
                      <w:r w:rsidR="004200C2">
                        <w:t xml:space="preserve"> respondent</w:t>
                      </w:r>
                      <w:r w:rsidR="00954F69">
                        <w:t>ů</w:t>
                      </w:r>
                    </w:p>
                  </w:txbxContent>
                </v:textbox>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282DF4FE" wp14:editId="46CD81B7">
                <wp:simplePos x="0" y="0"/>
                <wp:positionH relativeFrom="column">
                  <wp:posOffset>155575</wp:posOffset>
                </wp:positionH>
                <wp:positionV relativeFrom="paragraph">
                  <wp:posOffset>106045</wp:posOffset>
                </wp:positionV>
                <wp:extent cx="1173480" cy="483870"/>
                <wp:effectExtent l="0" t="0" r="26670" b="11430"/>
                <wp:wrapNone/>
                <wp:docPr id="1947980455" name="Textové pole 3"/>
                <wp:cNvGraphicFramePr/>
                <a:graphic xmlns:a="http://schemas.openxmlformats.org/drawingml/2006/main">
                  <a:graphicData uri="http://schemas.microsoft.com/office/word/2010/wordprocessingShape">
                    <wps:wsp>
                      <wps:cNvSpPr txBox="1"/>
                      <wps:spPr>
                        <a:xfrm>
                          <a:off x="0" y="0"/>
                          <a:ext cx="1173480" cy="483870"/>
                        </a:xfrm>
                        <a:prstGeom prst="rect">
                          <a:avLst/>
                        </a:prstGeom>
                        <a:noFill/>
                        <a:ln w="6350">
                          <a:solidFill>
                            <a:prstClr val="black"/>
                          </a:solidFill>
                        </a:ln>
                      </wps:spPr>
                      <wps:txbx>
                        <w:txbxContent>
                          <w:p w14:paraId="42BC8869" w14:textId="04DC8124" w:rsidR="00C639A3" w:rsidRDefault="004200C2" w:rsidP="00196AFA">
                            <w:pPr>
                              <w:pStyle w:val="Normostrannstyl"/>
                              <w:spacing w:after="0" w:line="240" w:lineRule="auto"/>
                              <w:jc w:val="center"/>
                            </w:pPr>
                            <w:r>
                              <w:t xml:space="preserve">Rodiče </w:t>
                            </w:r>
                            <w:r w:rsidR="00954F69">
                              <w:t>v roli</w:t>
                            </w:r>
                            <w:r>
                              <w:t xml:space="preserve"> respondent</w:t>
                            </w:r>
                            <w:r w:rsidR="00954F69">
                              <w:t>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DF4FE" id="_x0000_s1038" type="#_x0000_t202" style="position:absolute;left:0;text-align:left;margin-left:12.25pt;margin-top:8.35pt;width:92.4pt;height:3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" filled="f" strokeweight=".5pt">
                <v:textbox>
                  <w:txbxContent>
                    <w:p w14:paraId="42BC8869" w14:textId="04DC8124" w:rsidR="00C639A3" w:rsidRDefault="004200C2" w:rsidP="00196AFA">
                      <w:pPr>
                        <w:pStyle w:val="Normostrannstyl"/>
                        <w:spacing w:after="0" w:line="240" w:lineRule="auto"/>
                        <w:jc w:val="center"/>
                      </w:pPr>
                      <w:r>
                        <w:t xml:space="preserve">Rodiče </w:t>
                      </w:r>
                      <w:r w:rsidR="00954F69">
                        <w:t>v roli</w:t>
                      </w:r>
                      <w:r>
                        <w:t xml:space="preserve"> respondent</w:t>
                      </w:r>
                      <w:r w:rsidR="00954F69">
                        <w:t>ů</w:t>
                      </w:r>
                    </w:p>
                  </w:txbxContent>
                </v:textbox>
              </v:shape>
            </w:pict>
          </mc:Fallback>
        </mc:AlternateContent>
      </w:r>
      <w:r w:rsidR="00D106B7">
        <w:rPr>
          <w:noProof/>
        </w:rPr>
        <mc:AlternateContent>
          <mc:Choice Requires="wps">
            <w:drawing>
              <wp:anchor distT="0" distB="0" distL="114300" distR="114300" simplePos="0" relativeHeight="251730944" behindDoc="0" locked="0" layoutInCell="1" allowOverlap="1" wp14:anchorId="165D8CEE" wp14:editId="535EAD0F">
                <wp:simplePos x="0" y="0"/>
                <wp:positionH relativeFrom="margin">
                  <wp:align>center</wp:align>
                </wp:positionH>
                <wp:positionV relativeFrom="paragraph">
                  <wp:posOffset>139700</wp:posOffset>
                </wp:positionV>
                <wp:extent cx="506730" cy="430530"/>
                <wp:effectExtent l="0" t="0" r="0" b="7620"/>
                <wp:wrapNone/>
                <wp:docPr id="1919253815" name="Textové pole 3"/>
                <wp:cNvGraphicFramePr/>
                <a:graphic xmlns:a="http://schemas.openxmlformats.org/drawingml/2006/main">
                  <a:graphicData uri="http://schemas.microsoft.com/office/word/2010/wordprocessingShape">
                    <wps:wsp>
                      <wps:cNvSpPr txBox="1"/>
                      <wps:spPr>
                        <a:xfrm>
                          <a:off x="0" y="0"/>
                          <a:ext cx="506730" cy="430530"/>
                        </a:xfrm>
                        <a:prstGeom prst="rect">
                          <a:avLst/>
                        </a:prstGeom>
                        <a:noFill/>
                        <a:ln w="6350">
                          <a:noFill/>
                        </a:ln>
                      </wps:spPr>
                      <wps:txbx>
                        <w:txbxContent>
                          <w:p w14:paraId="6D4A6435" w14:textId="62F35A07" w:rsidR="00804178" w:rsidRDefault="00631BE7" w:rsidP="00804178">
                            <w:pPr>
                              <w:pStyle w:val="Normostrannstyl"/>
                              <w:spacing w:after="0" w:line="240" w:lineRule="auto"/>
                            </w:pPr>
                            <w:r>
                              <w:t>1, 3, 6, 7</w:t>
                            </w:r>
                            <w:r w:rsidR="00D106B7" w:rsidRPr="00D106B7">
                              <w:rPr>
                                <w:noProof/>
                              </w:rPr>
                              <w:drawing>
                                <wp:inline distT="0" distB="0" distL="0" distR="0" wp14:anchorId="5C743DBC" wp14:editId="333A20B4">
                                  <wp:extent cx="317500" cy="272415"/>
                                  <wp:effectExtent l="0" t="0" r="6350" b="0"/>
                                  <wp:docPr id="7703663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500" cy="27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8CEE" id="_x0000_s1039" type="#_x0000_t202" style="position:absolute;left:0;text-align:left;margin-left:0;margin-top:11pt;width:39.9pt;height:33.9pt;z-index:251730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qMdGQ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" filled="f" stroked="f" strokeweight=".5pt">
                <v:textbox>
                  <w:txbxContent>
                    <w:p w14:paraId="6D4A6435" w14:textId="62F35A07" w:rsidR="00804178" w:rsidRDefault="00631BE7" w:rsidP="00804178">
                      <w:pPr>
                        <w:pStyle w:val="Normostrannstyl"/>
                        <w:spacing w:after="0" w:line="240" w:lineRule="auto"/>
                      </w:pPr>
                      <w:r>
                        <w:t>1, 3, 6, 7</w:t>
                      </w:r>
                      <w:r w:rsidR="00D106B7" w:rsidRPr="00D106B7">
                        <w:rPr>
                          <w:noProof/>
                        </w:rPr>
                        <w:drawing>
                          <wp:inline distT="0" distB="0" distL="0" distR="0" wp14:anchorId="5C743DBC" wp14:editId="333A20B4">
                            <wp:extent cx="317500" cy="272415"/>
                            <wp:effectExtent l="0" t="0" r="6350" b="0"/>
                            <wp:docPr id="770366361"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500" cy="272415"/>
                                    </a:xfrm>
                                    <a:prstGeom prst="rect">
                                      <a:avLst/>
                                    </a:prstGeom>
                                    <a:noFill/>
                                    <a:ln>
                                      <a:noFill/>
                                    </a:ln>
                                  </pic:spPr>
                                </pic:pic>
                              </a:graphicData>
                            </a:graphic>
                          </wp:inline>
                        </w:drawing>
                      </w:r>
                    </w:p>
                  </w:txbxContent>
                </v:textbox>
                <w10:wrap anchorx="margin"/>
              </v:shape>
            </w:pict>
          </mc:Fallback>
        </mc:AlternateContent>
      </w:r>
    </w:p>
    <w:p w14:paraId="091E3A52" w14:textId="2C3E7903" w:rsidR="00570557" w:rsidRDefault="00B54389" w:rsidP="00F81229">
      <w:pPr>
        <w:pStyle w:val="Normostrannstyl"/>
      </w:pPr>
      <w:r>
        <w:rPr>
          <w:noProof/>
        </w:rPr>
        <mc:AlternateContent>
          <mc:Choice Requires="wps">
            <w:drawing>
              <wp:anchor distT="0" distB="0" distL="114300" distR="114300" simplePos="0" relativeHeight="251703296" behindDoc="0" locked="0" layoutInCell="1" allowOverlap="1" wp14:anchorId="54942FF3" wp14:editId="076A5810">
                <wp:simplePos x="0" y="0"/>
                <wp:positionH relativeFrom="margin">
                  <wp:posOffset>2014855</wp:posOffset>
                </wp:positionH>
                <wp:positionV relativeFrom="paragraph">
                  <wp:posOffset>265430</wp:posOffset>
                </wp:positionV>
                <wp:extent cx="1771650" cy="1676400"/>
                <wp:effectExtent l="0" t="0" r="19050" b="19050"/>
                <wp:wrapNone/>
                <wp:docPr id="327356231" name="Ovál 2"/>
                <wp:cNvGraphicFramePr/>
                <a:graphic xmlns:a="http://schemas.openxmlformats.org/drawingml/2006/main">
                  <a:graphicData uri="http://schemas.microsoft.com/office/word/2010/wordprocessingShape">
                    <wps:wsp>
                      <wps:cNvSpPr/>
                      <wps:spPr>
                        <a:xfrm>
                          <a:off x="0" y="0"/>
                          <a:ext cx="1771650" cy="167640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3B18E" id="Ovál 2" o:spid="_x0000_s1026" style="position:absolute;margin-left:158.65pt;margin-top:20.9pt;width:139.5pt;height:132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" filled="f" strokecolor="black [3213]" strokeweight="1pt">
                <v:stroke joinstyle="miter"/>
                <w10:wrap anchorx="margin"/>
              </v:oval>
            </w:pict>
          </mc:Fallback>
        </mc:AlternateContent>
      </w:r>
      <w:r w:rsidR="00D106B7">
        <w:rPr>
          <w:noProof/>
        </w:rPr>
        <mc:AlternateContent>
          <mc:Choice Requires="wps">
            <w:drawing>
              <wp:anchor distT="0" distB="0" distL="114300" distR="114300" simplePos="0" relativeHeight="251735040" behindDoc="0" locked="0" layoutInCell="1" allowOverlap="1" wp14:anchorId="089BB008" wp14:editId="7513CCE7">
                <wp:simplePos x="0" y="0"/>
                <wp:positionH relativeFrom="margin">
                  <wp:posOffset>1675765</wp:posOffset>
                </wp:positionH>
                <wp:positionV relativeFrom="paragraph">
                  <wp:posOffset>59690</wp:posOffset>
                </wp:positionV>
                <wp:extent cx="506730" cy="430530"/>
                <wp:effectExtent l="0" t="0" r="0" b="7620"/>
                <wp:wrapNone/>
                <wp:docPr id="1267266754" name="Textové pole 3"/>
                <wp:cNvGraphicFramePr/>
                <a:graphic xmlns:a="http://schemas.openxmlformats.org/drawingml/2006/main">
                  <a:graphicData uri="http://schemas.microsoft.com/office/word/2010/wordprocessingShape">
                    <wps:wsp>
                      <wps:cNvSpPr txBox="1"/>
                      <wps:spPr>
                        <a:xfrm>
                          <a:off x="0" y="0"/>
                          <a:ext cx="506730" cy="430530"/>
                        </a:xfrm>
                        <a:prstGeom prst="rect">
                          <a:avLst/>
                        </a:prstGeom>
                        <a:noFill/>
                        <a:ln w="6350">
                          <a:noFill/>
                        </a:ln>
                      </wps:spPr>
                      <wps:txbx>
                        <w:txbxContent>
                          <w:p w14:paraId="3C22F769" w14:textId="2D6963F8" w:rsidR="00D106B7" w:rsidRDefault="003C4E04" w:rsidP="00D106B7">
                            <w:pPr>
                              <w:pStyle w:val="Normostrannstyl"/>
                              <w:spacing w:after="0" w:line="240" w:lineRule="auto"/>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BB008" id="_x0000_s1040" type="#_x0000_t202" style="position:absolute;left:0;text-align:left;margin-left:131.95pt;margin-top:4.7pt;width:39.9pt;height:33.9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5aGQ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" filled="f" stroked="f" strokeweight=".5pt">
                <v:textbox>
                  <w:txbxContent>
                    <w:p w14:paraId="3C22F769" w14:textId="2D6963F8" w:rsidR="00D106B7" w:rsidRDefault="003C4E04" w:rsidP="00D106B7">
                      <w:pPr>
                        <w:pStyle w:val="Normostrannstyl"/>
                        <w:spacing w:after="0" w:line="240" w:lineRule="auto"/>
                      </w:pPr>
                      <w:r>
                        <w:t>12</w:t>
                      </w:r>
                    </w:p>
                  </w:txbxContent>
                </v:textbox>
                <w10:wrap anchorx="margin"/>
              </v:shape>
            </w:pict>
          </mc:Fallback>
        </mc:AlternateContent>
      </w:r>
    </w:p>
    <w:p w14:paraId="683AF5E4" w14:textId="25E0406C" w:rsidR="00570557" w:rsidRDefault="00631BE7" w:rsidP="00F81229">
      <w:pPr>
        <w:pStyle w:val="Normostrannstyl"/>
      </w:pPr>
      <w:r>
        <w:rPr>
          <w:noProof/>
        </w:rPr>
        <mc:AlternateContent>
          <mc:Choice Requires="wps">
            <w:drawing>
              <wp:anchor distT="0" distB="0" distL="114300" distR="114300" simplePos="0" relativeHeight="251732992" behindDoc="0" locked="0" layoutInCell="1" allowOverlap="1" wp14:anchorId="1AADFE83" wp14:editId="22B2E8C3">
                <wp:simplePos x="0" y="0"/>
                <wp:positionH relativeFrom="column">
                  <wp:posOffset>2605405</wp:posOffset>
                </wp:positionH>
                <wp:positionV relativeFrom="paragraph">
                  <wp:posOffset>63500</wp:posOffset>
                </wp:positionV>
                <wp:extent cx="697230" cy="811530"/>
                <wp:effectExtent l="0" t="0" r="0" b="7620"/>
                <wp:wrapNone/>
                <wp:docPr id="1654303792" name="Textové pole 3"/>
                <wp:cNvGraphicFramePr/>
                <a:graphic xmlns:a="http://schemas.openxmlformats.org/drawingml/2006/main">
                  <a:graphicData uri="http://schemas.microsoft.com/office/word/2010/wordprocessingShape">
                    <wps:wsp>
                      <wps:cNvSpPr txBox="1"/>
                      <wps:spPr>
                        <a:xfrm>
                          <a:off x="0" y="0"/>
                          <a:ext cx="697230" cy="811530"/>
                        </a:xfrm>
                        <a:prstGeom prst="rect">
                          <a:avLst/>
                        </a:prstGeom>
                        <a:noFill/>
                        <a:ln w="6350">
                          <a:noFill/>
                        </a:ln>
                      </wps:spPr>
                      <wps:txbx>
                        <w:txbxContent>
                          <w:p w14:paraId="274E9508" w14:textId="77777777" w:rsidR="003C4E04" w:rsidRDefault="00D106B7" w:rsidP="00631BE7">
                            <w:pPr>
                              <w:pStyle w:val="Normostrannstyl"/>
                              <w:spacing w:after="0" w:line="240" w:lineRule="auto"/>
                            </w:pPr>
                            <w:r>
                              <w:t>2, 5, 8, 9, 10,</w:t>
                            </w:r>
                          </w:p>
                          <w:p w14:paraId="2FB515EE" w14:textId="0CB82C83" w:rsidR="00631BE7" w:rsidRDefault="003C4E04" w:rsidP="00631BE7">
                            <w:pPr>
                              <w:pStyle w:val="Normostrannstyl"/>
                              <w:spacing w:after="0" w:line="240" w:lineRule="auto"/>
                            </w:pPr>
                            <w:r>
                              <w:t>1</w:t>
                            </w:r>
                            <w:r w:rsidR="00D106B7">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DFE83" id="_x0000_s1041" type="#_x0000_t202" style="position:absolute;left:0;text-align:left;margin-left:205.15pt;margin-top:5pt;width:54.9pt;height:63.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" filled="f" stroked="f" strokeweight=".5pt">
                <v:textbox>
                  <w:txbxContent>
                    <w:p w14:paraId="274E9508" w14:textId="77777777" w:rsidR="003C4E04" w:rsidRDefault="00D106B7" w:rsidP="00631BE7">
                      <w:pPr>
                        <w:pStyle w:val="Normostrannstyl"/>
                        <w:spacing w:after="0" w:line="240" w:lineRule="auto"/>
                      </w:pPr>
                      <w:r>
                        <w:t>2, 5, 8, 9, 10,</w:t>
                      </w:r>
                    </w:p>
                    <w:p w14:paraId="2FB515EE" w14:textId="0CB82C83" w:rsidR="00631BE7" w:rsidRDefault="003C4E04" w:rsidP="00631BE7">
                      <w:pPr>
                        <w:pStyle w:val="Normostrannstyl"/>
                        <w:spacing w:after="0" w:line="240" w:lineRule="auto"/>
                      </w:pPr>
                      <w:r>
                        <w:t>1</w:t>
                      </w:r>
                      <w:r w:rsidR="00D106B7">
                        <w:t>1</w:t>
                      </w:r>
                    </w:p>
                  </w:txbxContent>
                </v:textbox>
              </v:shape>
            </w:pict>
          </mc:Fallback>
        </mc:AlternateContent>
      </w:r>
    </w:p>
    <w:p w14:paraId="2065671F" w14:textId="71C57A9C" w:rsidR="00570557" w:rsidRDefault="003C4E04" w:rsidP="00F81229">
      <w:pPr>
        <w:pStyle w:val="Normostrannstyl"/>
      </w:pPr>
      <w:r>
        <w:rPr>
          <w:noProof/>
        </w:rPr>
        <mc:AlternateContent>
          <mc:Choice Requires="wps">
            <w:drawing>
              <wp:anchor distT="0" distB="0" distL="114300" distR="114300" simplePos="0" relativeHeight="251737088" behindDoc="0" locked="0" layoutInCell="1" allowOverlap="1" wp14:anchorId="2CA5540D" wp14:editId="451F1CB1">
                <wp:simplePos x="0" y="0"/>
                <wp:positionH relativeFrom="margin">
                  <wp:posOffset>3288030</wp:posOffset>
                </wp:positionH>
                <wp:positionV relativeFrom="paragraph">
                  <wp:posOffset>160020</wp:posOffset>
                </wp:positionV>
                <wp:extent cx="506730" cy="430530"/>
                <wp:effectExtent l="0" t="0" r="0" b="7620"/>
                <wp:wrapNone/>
                <wp:docPr id="1499593712" name="Textové pole 3"/>
                <wp:cNvGraphicFramePr/>
                <a:graphic xmlns:a="http://schemas.openxmlformats.org/drawingml/2006/main">
                  <a:graphicData uri="http://schemas.microsoft.com/office/word/2010/wordprocessingShape">
                    <wps:wsp>
                      <wps:cNvSpPr txBox="1"/>
                      <wps:spPr>
                        <a:xfrm>
                          <a:off x="0" y="0"/>
                          <a:ext cx="506730" cy="430530"/>
                        </a:xfrm>
                        <a:prstGeom prst="rect">
                          <a:avLst/>
                        </a:prstGeom>
                        <a:noFill/>
                        <a:ln w="6350">
                          <a:noFill/>
                        </a:ln>
                      </wps:spPr>
                      <wps:txbx>
                        <w:txbxContent>
                          <w:p w14:paraId="56154218" w14:textId="75C7F3C2" w:rsidR="003C4E04" w:rsidRDefault="003C4E04" w:rsidP="003C4E04">
                            <w:pPr>
                              <w:pStyle w:val="Normostrannstyl"/>
                              <w:spacing w:after="0" w:line="240" w:lineRule="auto"/>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5540D" id="_x0000_s1042" type="#_x0000_t202" style="position:absolute;left:0;text-align:left;margin-left:258.9pt;margin-top:12.6pt;width:39.9pt;height:33.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TArGQIAADM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" filled="f" stroked="f" strokeweight=".5pt">
                <v:textbox>
                  <w:txbxContent>
                    <w:p w14:paraId="56154218" w14:textId="75C7F3C2" w:rsidR="003C4E04" w:rsidRDefault="003C4E04" w:rsidP="003C4E04">
                      <w:pPr>
                        <w:pStyle w:val="Normostrannstyl"/>
                        <w:spacing w:after="0" w:line="240" w:lineRule="auto"/>
                      </w:pPr>
                      <w:r>
                        <w:t>4</w:t>
                      </w:r>
                    </w:p>
                  </w:txbxContent>
                </v:textbox>
                <w10:wrap anchorx="margin"/>
              </v:shape>
            </w:pict>
          </mc:Fallback>
        </mc:AlternateContent>
      </w:r>
    </w:p>
    <w:p w14:paraId="292EFB55" w14:textId="7EBFC883" w:rsidR="00570557" w:rsidRDefault="00570557" w:rsidP="00F81229">
      <w:pPr>
        <w:pStyle w:val="Normostrannstyl"/>
      </w:pPr>
    </w:p>
    <w:p w14:paraId="0E3B9763" w14:textId="624151F7" w:rsidR="00570557" w:rsidRDefault="00B54389" w:rsidP="00F81229">
      <w:pPr>
        <w:pStyle w:val="Normostrannstyl"/>
      </w:pPr>
      <w:r>
        <w:rPr>
          <w:noProof/>
        </w:rPr>
        <mc:AlternateContent>
          <mc:Choice Requires="wps">
            <w:drawing>
              <wp:anchor distT="0" distB="0" distL="114300" distR="114300" simplePos="0" relativeHeight="251718656" behindDoc="0" locked="0" layoutInCell="1" allowOverlap="1" wp14:anchorId="60EB2DD5" wp14:editId="0DC66D92">
                <wp:simplePos x="0" y="0"/>
                <wp:positionH relativeFrom="margin">
                  <wp:posOffset>3892013</wp:posOffset>
                </wp:positionH>
                <wp:positionV relativeFrom="paragraph">
                  <wp:posOffset>79374</wp:posOffset>
                </wp:positionV>
                <wp:extent cx="2298016" cy="635977"/>
                <wp:effectExtent l="0" t="0" r="26670" b="12065"/>
                <wp:wrapNone/>
                <wp:docPr id="973417336" name="Textové pole 3"/>
                <wp:cNvGraphicFramePr/>
                <a:graphic xmlns:a="http://schemas.openxmlformats.org/drawingml/2006/main">
                  <a:graphicData uri="http://schemas.microsoft.com/office/word/2010/wordprocessingShape">
                    <wps:wsp>
                      <wps:cNvSpPr txBox="1"/>
                      <wps:spPr>
                        <a:xfrm>
                          <a:off x="0" y="0"/>
                          <a:ext cx="2298016" cy="635977"/>
                        </a:xfrm>
                        <a:prstGeom prst="rect">
                          <a:avLst/>
                        </a:prstGeom>
                        <a:noFill/>
                        <a:ln w="6350">
                          <a:solidFill>
                            <a:prstClr val="black"/>
                          </a:solidFill>
                        </a:ln>
                      </wps:spPr>
                      <wps:txbx>
                        <w:txbxContent>
                          <w:p w14:paraId="13E77160" w14:textId="10663696" w:rsidR="00B23A4E" w:rsidRDefault="00990FCB" w:rsidP="00196AFA">
                            <w:pPr>
                              <w:pStyle w:val="Normostrannstyl"/>
                              <w:spacing w:line="240" w:lineRule="auto"/>
                              <w:jc w:val="center"/>
                            </w:pPr>
                            <w:r>
                              <w:t xml:space="preserve">Intaktní vrstevníci nebo sourozenci </w:t>
                            </w:r>
                            <w:r w:rsidR="00954F69">
                              <w:t xml:space="preserve">v rolích </w:t>
                            </w:r>
                            <w:r w:rsidR="00D37EBA">
                              <w:br/>
                            </w:r>
                            <w:r w:rsidR="00954F69">
                              <w:t>respondentů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B2DD5" id="_x0000_s1043" type="#_x0000_t202" style="position:absolute;left:0;text-align:left;margin-left:306.45pt;margin-top:6.25pt;width:180.95pt;height:50.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" filled="f" strokeweight=".5pt">
                <v:textbox>
                  <w:txbxContent>
                    <w:p w14:paraId="13E77160" w14:textId="10663696" w:rsidR="00B23A4E" w:rsidRDefault="00990FCB" w:rsidP="00196AFA">
                      <w:pPr>
                        <w:pStyle w:val="Normostrannstyl"/>
                        <w:spacing w:line="240" w:lineRule="auto"/>
                        <w:jc w:val="center"/>
                      </w:pPr>
                      <w:r>
                        <w:t xml:space="preserve">Intaktní vrstevníci nebo sourozenci </w:t>
                      </w:r>
                      <w:r w:rsidR="00954F69">
                        <w:t xml:space="preserve">v rolích </w:t>
                      </w:r>
                      <w:r w:rsidR="00D37EBA">
                        <w:br/>
                      </w:r>
                      <w:r w:rsidR="00954F69">
                        <w:t>respondentů</w:t>
                      </w:r>
                    </w:p>
                  </w:txbxContent>
                </v:textbox>
                <w10:wrap anchorx="margin"/>
              </v:shape>
            </w:pict>
          </mc:Fallback>
        </mc:AlternateContent>
      </w:r>
    </w:p>
    <w:p w14:paraId="6B238044" w14:textId="54230175" w:rsidR="009742E4" w:rsidRDefault="00B85450" w:rsidP="00F81229">
      <w:pPr>
        <w:pStyle w:val="Normostrannstyl"/>
      </w:pPr>
      <w:r>
        <w:t xml:space="preserve"> </w:t>
      </w:r>
    </w:p>
    <w:p w14:paraId="79F68FE0" w14:textId="258FB5DB" w:rsidR="00954F69" w:rsidRDefault="00B86C74" w:rsidP="00B86C74">
      <w:pPr>
        <w:pStyle w:val="Normostrannstyl"/>
        <w:ind w:left="7080"/>
        <w:rPr>
          <w:sz w:val="12"/>
          <w:szCs w:val="12"/>
        </w:rPr>
      </w:pPr>
      <w:r>
        <w:rPr>
          <w:sz w:val="12"/>
          <w:szCs w:val="12"/>
        </w:rPr>
        <w:t xml:space="preserve">      </w:t>
      </w:r>
    </w:p>
    <w:p w14:paraId="36219CCA" w14:textId="15405E8A" w:rsidR="009742E4" w:rsidRPr="00764068" w:rsidRDefault="00954F69" w:rsidP="00B86C74">
      <w:pPr>
        <w:pStyle w:val="Normostrannstyl"/>
        <w:ind w:left="7080"/>
        <w:rPr>
          <w:sz w:val="12"/>
          <w:szCs w:val="12"/>
        </w:rPr>
      </w:pPr>
      <w:r>
        <w:rPr>
          <w:noProof/>
        </w:rPr>
        <mc:AlternateContent>
          <mc:Choice Requires="wps">
            <w:drawing>
              <wp:anchor distT="0" distB="0" distL="114300" distR="114300" simplePos="0" relativeHeight="251711488" behindDoc="0" locked="0" layoutInCell="1" allowOverlap="1" wp14:anchorId="64EE3246" wp14:editId="665B4125">
                <wp:simplePos x="0" y="0"/>
                <wp:positionH relativeFrom="margin">
                  <wp:posOffset>483870</wp:posOffset>
                </wp:positionH>
                <wp:positionV relativeFrom="paragraph">
                  <wp:posOffset>4445</wp:posOffset>
                </wp:positionV>
                <wp:extent cx="4610100" cy="274320"/>
                <wp:effectExtent l="0" t="0" r="0" b="0"/>
                <wp:wrapNone/>
                <wp:docPr id="1867495246" name="Textové pole 2"/>
                <wp:cNvGraphicFramePr/>
                <a:graphic xmlns:a="http://schemas.openxmlformats.org/drawingml/2006/main">
                  <a:graphicData uri="http://schemas.microsoft.com/office/word/2010/wordprocessingShape">
                    <wps:wsp>
                      <wps:cNvSpPr txBox="1"/>
                      <wps:spPr>
                        <a:xfrm>
                          <a:off x="0" y="0"/>
                          <a:ext cx="4610100" cy="274320"/>
                        </a:xfrm>
                        <a:prstGeom prst="rect">
                          <a:avLst/>
                        </a:prstGeom>
                        <a:noFill/>
                        <a:ln w="6350">
                          <a:noFill/>
                        </a:ln>
                      </wps:spPr>
                      <wps:txbx>
                        <w:txbxContent>
                          <w:p w14:paraId="60DC878B" w14:textId="2EF279CD" w:rsidR="004B2844" w:rsidRPr="00176681" w:rsidRDefault="004B2844" w:rsidP="004B2844">
                            <w:pPr>
                              <w:pStyle w:val="Normostrannstyl"/>
                              <w:jc w:val="center"/>
                              <w:rPr>
                                <w:sz w:val="20"/>
                                <w:szCs w:val="20"/>
                              </w:rPr>
                            </w:pPr>
                            <w:r w:rsidRPr="00176681">
                              <w:rPr>
                                <w:sz w:val="20"/>
                                <w:szCs w:val="20"/>
                              </w:rPr>
                              <w:t>Grafické znázornění</w:t>
                            </w:r>
                            <w:r w:rsidR="00B85450" w:rsidRPr="00176681">
                              <w:rPr>
                                <w:sz w:val="20"/>
                                <w:szCs w:val="20"/>
                              </w:rPr>
                              <w:t xml:space="preserve"> </w:t>
                            </w:r>
                            <w:r w:rsidR="00EF5434" w:rsidRPr="00176681">
                              <w:rPr>
                                <w:sz w:val="20"/>
                                <w:szCs w:val="20"/>
                              </w:rPr>
                              <w:t>1 Respondenti jednotlivých studií</w:t>
                            </w:r>
                            <w:r w:rsidR="00B85450" w:rsidRPr="00176681">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3246" id="Textové pole 2" o:spid="_x0000_s1044" type="#_x0000_t202" style="position:absolute;left:0;text-align:left;margin-left:38.1pt;margin-top:.35pt;width:363pt;height:21.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" filled="f" stroked="f" strokeweight=".5pt">
                <v:textbox>
                  <w:txbxContent>
                    <w:p w14:paraId="60DC878B" w14:textId="2EF279CD" w:rsidR="004B2844" w:rsidRPr="00176681" w:rsidRDefault="004B2844" w:rsidP="004B2844">
                      <w:pPr>
                        <w:pStyle w:val="Normostrannstyl"/>
                        <w:jc w:val="center"/>
                        <w:rPr>
                          <w:sz w:val="20"/>
                          <w:szCs w:val="20"/>
                        </w:rPr>
                      </w:pPr>
                      <w:r w:rsidRPr="00176681">
                        <w:rPr>
                          <w:sz w:val="20"/>
                          <w:szCs w:val="20"/>
                        </w:rPr>
                        <w:t>Grafické znázornění</w:t>
                      </w:r>
                      <w:r w:rsidR="00B85450" w:rsidRPr="00176681">
                        <w:rPr>
                          <w:sz w:val="20"/>
                          <w:szCs w:val="20"/>
                        </w:rPr>
                        <w:t xml:space="preserve"> </w:t>
                      </w:r>
                      <w:r w:rsidR="00EF5434" w:rsidRPr="00176681">
                        <w:rPr>
                          <w:sz w:val="20"/>
                          <w:szCs w:val="20"/>
                        </w:rPr>
                        <w:t>1 Respondenti jednotlivých studií</w:t>
                      </w:r>
                      <w:r w:rsidR="00B85450" w:rsidRPr="00176681">
                        <w:rPr>
                          <w:sz w:val="20"/>
                          <w:szCs w:val="20"/>
                        </w:rPr>
                        <w:t xml:space="preserve"> </w:t>
                      </w:r>
                    </w:p>
                  </w:txbxContent>
                </v:textbox>
                <w10:wrap anchorx="margin"/>
              </v:shape>
            </w:pict>
          </mc:Fallback>
        </mc:AlternateContent>
      </w:r>
      <w:r w:rsidR="00B86C74">
        <w:rPr>
          <w:sz w:val="12"/>
          <w:szCs w:val="12"/>
        </w:rPr>
        <w:t xml:space="preserve"> </w:t>
      </w:r>
      <w:r w:rsidR="00894529">
        <w:rPr>
          <w:rStyle w:val="Znakapoznpodarou"/>
        </w:rPr>
        <w:footnoteReference w:id="1"/>
      </w:r>
    </w:p>
    <w:p w14:paraId="0A28FCE2" w14:textId="77777777" w:rsidR="00764068" w:rsidRPr="00764068" w:rsidRDefault="00764068" w:rsidP="00764068">
      <w:pPr>
        <w:pStyle w:val="Normostrannstyl"/>
        <w:rPr>
          <w:sz w:val="2"/>
          <w:szCs w:val="2"/>
        </w:rPr>
      </w:pPr>
    </w:p>
    <w:p w14:paraId="5951A82C" w14:textId="77777777" w:rsidR="00467F44" w:rsidRPr="00467F44" w:rsidRDefault="00467F44" w:rsidP="00764068">
      <w:pPr>
        <w:pStyle w:val="Normostrannstyl"/>
        <w:rPr>
          <w:sz w:val="2"/>
          <w:szCs w:val="2"/>
        </w:rPr>
      </w:pPr>
    </w:p>
    <w:p w14:paraId="10F8B59B" w14:textId="45E21CF9" w:rsidR="00592A5A" w:rsidRDefault="00424385" w:rsidP="00764068">
      <w:pPr>
        <w:pStyle w:val="Normostrannstyl"/>
      </w:pPr>
      <w:r>
        <w:t xml:space="preserve">Vybrané studie zaměřené na volnočasové aktivity </w:t>
      </w:r>
      <w:r w:rsidR="006158F4">
        <w:t xml:space="preserve">byly různorodé, </w:t>
      </w:r>
      <w:r>
        <w:t xml:space="preserve">ale </w:t>
      </w:r>
      <w:r w:rsidR="00954F69">
        <w:t>je možno konstatovat</w:t>
      </w:r>
      <w:r w:rsidR="004C39E0">
        <w:t xml:space="preserve">, že většina z nich ve výzkumech porovnává </w:t>
      </w:r>
      <w:r w:rsidR="00B23A4E">
        <w:t xml:space="preserve">odpovědi </w:t>
      </w:r>
      <w:r w:rsidR="004C39E0">
        <w:t>jak dět</w:t>
      </w:r>
      <w:r w:rsidR="00B23A4E">
        <w:t>í</w:t>
      </w:r>
      <w:r w:rsidR="004C39E0">
        <w:t xml:space="preserve"> s</w:t>
      </w:r>
      <w:r w:rsidR="004C0AC1">
        <w:t> PAS</w:t>
      </w:r>
      <w:r w:rsidR="004C39E0">
        <w:t>, tak i jejich intaktní</w:t>
      </w:r>
      <w:r w:rsidR="00B23A4E">
        <w:t>ch</w:t>
      </w:r>
      <w:r w:rsidR="004C39E0">
        <w:t xml:space="preserve"> vrstevník</w:t>
      </w:r>
      <w:r w:rsidR="00B23A4E">
        <w:t>ů</w:t>
      </w:r>
      <w:r w:rsidR="004C39E0">
        <w:t xml:space="preserve"> či sourozenc</w:t>
      </w:r>
      <w:r w:rsidR="00B23A4E">
        <w:t>ů.</w:t>
      </w:r>
    </w:p>
    <w:p w14:paraId="44450C80" w14:textId="415D5D1E" w:rsidR="00467F44" w:rsidRDefault="005A34DA" w:rsidP="00764068">
      <w:pPr>
        <w:pStyle w:val="Normostrannstyl"/>
        <w:ind w:firstLine="708"/>
      </w:pPr>
      <w:r>
        <w:t xml:space="preserve">Jak </w:t>
      </w:r>
      <w:r w:rsidR="00EE2D40">
        <w:t>je uvedeno</w:t>
      </w:r>
      <w:r>
        <w:t xml:space="preserve"> v </w:t>
      </w:r>
      <w:r w:rsidR="00EE2D40">
        <w:t>G</w:t>
      </w:r>
      <w:r>
        <w:t>rafickém znázornění 1, k</w:t>
      </w:r>
      <w:r w:rsidR="00FE0D99">
        <w:t>romě studie č. 4</w:t>
      </w:r>
      <w:r w:rsidR="00E75D21">
        <w:t xml:space="preserve"> </w:t>
      </w:r>
      <w:r w:rsidR="00FE0D99">
        <w:t xml:space="preserve">jsou ve všech studiích zahrnuti i rodiče podílející se na vyplňování dotazníků či </w:t>
      </w:r>
      <w:r w:rsidR="00EE2D40">
        <w:t xml:space="preserve">na </w:t>
      </w:r>
      <w:r w:rsidR="00E75D21">
        <w:t>rozhovorech</w:t>
      </w:r>
      <w:r w:rsidR="0046153E">
        <w:t>. Ve studii č. 12 neparticipují samotné děti s </w:t>
      </w:r>
      <w:r w:rsidR="004C0AC1">
        <w:t>PAS</w:t>
      </w:r>
      <w:r w:rsidR="0046153E">
        <w:t>, výzkum cíl</w:t>
      </w:r>
      <w:r w:rsidR="006158F4">
        <w:t>il</w:t>
      </w:r>
      <w:r w:rsidR="0046153E">
        <w:t xml:space="preserve"> </w:t>
      </w:r>
      <w:r w:rsidR="00EE420E">
        <w:br/>
      </w:r>
      <w:r w:rsidR="00B449C6">
        <w:t>výhradně na rodiče těchto dětí.</w:t>
      </w:r>
    </w:p>
    <w:p w14:paraId="1982AB43" w14:textId="6735AF60" w:rsidR="004C0AC1" w:rsidRDefault="00E45117" w:rsidP="00B54389">
      <w:pPr>
        <w:pStyle w:val="Normostrannstyl"/>
        <w:spacing w:after="0"/>
        <w:ind w:firstLine="708"/>
      </w:pPr>
      <w:r>
        <w:t xml:space="preserve">Studie </w:t>
      </w:r>
      <w:r w:rsidR="00F33C21">
        <w:t xml:space="preserve">cílily převážně </w:t>
      </w:r>
      <w:r w:rsidR="00796097">
        <w:t>na děti s </w:t>
      </w:r>
      <w:r w:rsidR="00467F44">
        <w:t>PAS</w:t>
      </w:r>
      <w:r w:rsidR="00796097">
        <w:t xml:space="preserve"> i na jejich vrstevníky, </w:t>
      </w:r>
      <w:r w:rsidR="00A822E7">
        <w:t>skoro všechny</w:t>
      </w:r>
      <w:r w:rsidR="00796097">
        <w:t xml:space="preserve"> </w:t>
      </w:r>
      <w:r w:rsidR="00A822E7">
        <w:t xml:space="preserve">ve výzkumu zahrnovaly </w:t>
      </w:r>
      <w:r w:rsidR="00796097">
        <w:t>také rodiče</w:t>
      </w:r>
      <w:r w:rsidR="00A822E7">
        <w:t xml:space="preserve"> obou skupin dětí. </w:t>
      </w:r>
    </w:p>
    <w:p w14:paraId="3763F164" w14:textId="77777777" w:rsidR="00714DDD" w:rsidRDefault="00697A38" w:rsidP="00714DDD">
      <w:r>
        <w:br w:type="page"/>
      </w:r>
    </w:p>
    <w:p w14:paraId="5EC86CCB" w14:textId="293D7FFE" w:rsidR="00253567" w:rsidRPr="00714DDD" w:rsidRDefault="00281013" w:rsidP="00714DDD">
      <w:pPr>
        <w:rPr>
          <w:rFonts w:ascii="Times New Roman" w:hAnsi="Times New Roman" w:cs="Times New Roman"/>
          <w:spacing w:val="20"/>
          <w:sz w:val="24"/>
          <w:szCs w:val="24"/>
        </w:rPr>
      </w:pPr>
      <w:r>
        <w:rPr>
          <w:noProof/>
        </w:rPr>
        <w:lastRenderedPageBreak/>
        <mc:AlternateContent>
          <mc:Choice Requires="wps">
            <w:drawing>
              <wp:anchor distT="0" distB="0" distL="114300" distR="114300" simplePos="0" relativeHeight="251728896" behindDoc="0" locked="0" layoutInCell="1" allowOverlap="1" wp14:anchorId="2E882EF2" wp14:editId="28F40F9F">
                <wp:simplePos x="0" y="0"/>
                <wp:positionH relativeFrom="margin">
                  <wp:posOffset>-206375</wp:posOffset>
                </wp:positionH>
                <wp:positionV relativeFrom="paragraph">
                  <wp:posOffset>266065</wp:posOffset>
                </wp:positionV>
                <wp:extent cx="1524000" cy="445770"/>
                <wp:effectExtent l="0" t="0" r="19050" b="11430"/>
                <wp:wrapNone/>
                <wp:docPr id="1035072131" name="Textové pole 3"/>
                <wp:cNvGraphicFramePr/>
                <a:graphic xmlns:a="http://schemas.openxmlformats.org/drawingml/2006/main">
                  <a:graphicData uri="http://schemas.microsoft.com/office/word/2010/wordprocessingShape">
                    <wps:wsp>
                      <wps:cNvSpPr txBox="1"/>
                      <wps:spPr>
                        <a:xfrm>
                          <a:off x="0" y="0"/>
                          <a:ext cx="1524000" cy="445770"/>
                        </a:xfrm>
                        <a:prstGeom prst="rect">
                          <a:avLst/>
                        </a:prstGeom>
                        <a:noFill/>
                        <a:ln w="6350">
                          <a:solidFill>
                            <a:prstClr val="black"/>
                          </a:solidFill>
                        </a:ln>
                      </wps:spPr>
                      <wps:txbx>
                        <w:txbxContent>
                          <w:p w14:paraId="6215DA71" w14:textId="12B1234F" w:rsidR="00BE2BFC" w:rsidRDefault="00BE2BFC" w:rsidP="00281013">
                            <w:pPr>
                              <w:pStyle w:val="Normostrannstyl"/>
                              <w:spacing w:after="0" w:line="240" w:lineRule="auto"/>
                              <w:jc w:val="center"/>
                            </w:pPr>
                            <w:r>
                              <w:t>Sociální aktivity jako oblast zájmu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2EF2" id="_x0000_s1045" type="#_x0000_t202" style="position:absolute;margin-left:-16.25pt;margin-top:20.95pt;width:120pt;height:35.1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" filled="f" strokeweight=".5pt">
                <v:textbox>
                  <w:txbxContent>
                    <w:p w14:paraId="6215DA71" w14:textId="12B1234F" w:rsidR="00BE2BFC" w:rsidRDefault="00BE2BFC" w:rsidP="00281013">
                      <w:pPr>
                        <w:pStyle w:val="Normostrannstyl"/>
                        <w:spacing w:after="0" w:line="240" w:lineRule="auto"/>
                        <w:jc w:val="center"/>
                      </w:pPr>
                      <w:r>
                        <w:t>Sociální aktivity jako oblast zájmu</w:t>
                      </w:r>
                    </w:p>
                  </w:txbxContent>
                </v:textbox>
                <w10:wrap anchorx="margin"/>
              </v:shape>
            </w:pict>
          </mc:Fallback>
        </mc:AlternateContent>
      </w:r>
    </w:p>
    <w:p w14:paraId="44F0E19C" w14:textId="6D932C26" w:rsidR="004C0AC1" w:rsidRDefault="000751A8" w:rsidP="004C0AC1">
      <w:pPr>
        <w:pStyle w:val="Normostrannstyl"/>
      </w:pPr>
      <w:r>
        <w:rPr>
          <w:noProof/>
        </w:rPr>
        <mc:AlternateContent>
          <mc:Choice Requires="wps">
            <w:drawing>
              <wp:anchor distT="0" distB="0" distL="114300" distR="114300" simplePos="0" relativeHeight="251726848" behindDoc="0" locked="0" layoutInCell="1" allowOverlap="1" wp14:anchorId="320F41AC" wp14:editId="21EED4A2">
                <wp:simplePos x="0" y="0"/>
                <wp:positionH relativeFrom="column">
                  <wp:posOffset>4518025</wp:posOffset>
                </wp:positionH>
                <wp:positionV relativeFrom="paragraph">
                  <wp:posOffset>-635</wp:posOffset>
                </wp:positionV>
                <wp:extent cx="1550670" cy="461010"/>
                <wp:effectExtent l="0" t="0" r="11430" b="15240"/>
                <wp:wrapNone/>
                <wp:docPr id="1210769269" name="Textové pole 3"/>
                <wp:cNvGraphicFramePr/>
                <a:graphic xmlns:a="http://schemas.openxmlformats.org/drawingml/2006/main">
                  <a:graphicData uri="http://schemas.microsoft.com/office/word/2010/wordprocessingShape">
                    <wps:wsp>
                      <wps:cNvSpPr txBox="1"/>
                      <wps:spPr>
                        <a:xfrm>
                          <a:off x="0" y="0"/>
                          <a:ext cx="1550670" cy="461010"/>
                        </a:xfrm>
                        <a:prstGeom prst="rect">
                          <a:avLst/>
                        </a:prstGeom>
                        <a:noFill/>
                        <a:ln w="6350">
                          <a:solidFill>
                            <a:prstClr val="black"/>
                          </a:solidFill>
                        </a:ln>
                      </wps:spPr>
                      <wps:txbx>
                        <w:txbxContent>
                          <w:p w14:paraId="19879AC0" w14:textId="61C3561B" w:rsidR="00BE2BFC" w:rsidRDefault="00BE2BFC" w:rsidP="00281013">
                            <w:pPr>
                              <w:pStyle w:val="Normostrannstyl"/>
                              <w:spacing w:after="0" w:line="240" w:lineRule="auto"/>
                              <w:jc w:val="center"/>
                            </w:pPr>
                            <w:r>
                              <w:t>Rekreační aktivity jako oblast zájmu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F41AC" id="_x0000_s1046" type="#_x0000_t202" style="position:absolute;left:0;text-align:left;margin-left:355.75pt;margin-top:-.05pt;width:122.1pt;height:36.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" filled="f" strokeweight=".5pt">
                <v:textbox>
                  <w:txbxContent>
                    <w:p w14:paraId="19879AC0" w14:textId="61C3561B" w:rsidR="00BE2BFC" w:rsidRDefault="00BE2BFC" w:rsidP="00281013">
                      <w:pPr>
                        <w:pStyle w:val="Normostrannstyl"/>
                        <w:spacing w:after="0" w:line="240" w:lineRule="auto"/>
                        <w:jc w:val="center"/>
                      </w:pPr>
                      <w:r>
                        <w:t>Rekreační aktivity jako oblast zájmu</w:t>
                      </w:r>
                    </w:p>
                  </w:txbxContent>
                </v:textbox>
              </v:shape>
            </w:pict>
          </mc:Fallback>
        </mc:AlternateContent>
      </w:r>
      <w:r w:rsidR="00D55C13">
        <w:rPr>
          <w:noProof/>
        </w:rPr>
        <mc:AlternateContent>
          <mc:Choice Requires="wps">
            <w:drawing>
              <wp:anchor distT="0" distB="0" distL="114300" distR="114300" simplePos="0" relativeHeight="251707392" behindDoc="0" locked="0" layoutInCell="1" allowOverlap="1" wp14:anchorId="4DE654E4" wp14:editId="42E637C4">
                <wp:simplePos x="0" y="0"/>
                <wp:positionH relativeFrom="column">
                  <wp:posOffset>1290955</wp:posOffset>
                </wp:positionH>
                <wp:positionV relativeFrom="paragraph">
                  <wp:posOffset>-172085</wp:posOffset>
                </wp:positionV>
                <wp:extent cx="1874520" cy="1859280"/>
                <wp:effectExtent l="0" t="0" r="11430" b="26670"/>
                <wp:wrapNone/>
                <wp:docPr id="297937791" name="Ovál 2"/>
                <wp:cNvGraphicFramePr/>
                <a:graphic xmlns:a="http://schemas.openxmlformats.org/drawingml/2006/main">
                  <a:graphicData uri="http://schemas.microsoft.com/office/word/2010/wordprocessingShape">
                    <wps:wsp>
                      <wps:cNvSpPr/>
                      <wps:spPr>
                        <a:xfrm>
                          <a:off x="0" y="0"/>
                          <a:ext cx="1874520" cy="185928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B0F16" id="Ovál 2" o:spid="_x0000_s1026" style="position:absolute;margin-left:101.65pt;margin-top:-13.55pt;width:147.6pt;height:146.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" filled="f" strokecolor="black [3213]" strokeweight="1pt">
                <v:stroke joinstyle="miter"/>
              </v:oval>
            </w:pict>
          </mc:Fallback>
        </mc:AlternateContent>
      </w:r>
      <w:r w:rsidR="00D55C13">
        <w:rPr>
          <w:noProof/>
        </w:rPr>
        <mc:AlternateContent>
          <mc:Choice Requires="wps">
            <w:drawing>
              <wp:anchor distT="0" distB="0" distL="114300" distR="114300" simplePos="0" relativeHeight="251709440" behindDoc="0" locked="0" layoutInCell="1" allowOverlap="1" wp14:anchorId="5D5CC2DB" wp14:editId="53A215BE">
                <wp:simplePos x="0" y="0"/>
                <wp:positionH relativeFrom="column">
                  <wp:posOffset>2548255</wp:posOffset>
                </wp:positionH>
                <wp:positionV relativeFrom="paragraph">
                  <wp:posOffset>-141605</wp:posOffset>
                </wp:positionV>
                <wp:extent cx="1943100" cy="1851660"/>
                <wp:effectExtent l="0" t="0" r="19050" b="15240"/>
                <wp:wrapNone/>
                <wp:docPr id="1797205592" name="Ovál 2"/>
                <wp:cNvGraphicFramePr/>
                <a:graphic xmlns:a="http://schemas.openxmlformats.org/drawingml/2006/main">
                  <a:graphicData uri="http://schemas.microsoft.com/office/word/2010/wordprocessingShape">
                    <wps:wsp>
                      <wps:cNvSpPr/>
                      <wps:spPr>
                        <a:xfrm>
                          <a:off x="0" y="0"/>
                          <a:ext cx="1943100" cy="18516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577025" id="Ovál 2" o:spid="_x0000_s1026" style="position:absolute;margin-left:200.65pt;margin-top:-11.15pt;width:153pt;height:14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" filled="f" strokecolor="black [3213]" strokeweight="1pt">
                <v:stroke joinstyle="miter"/>
              </v:oval>
            </w:pict>
          </mc:Fallback>
        </mc:AlternateContent>
      </w:r>
    </w:p>
    <w:p w14:paraId="680C0752" w14:textId="119684A8" w:rsidR="004C0AC1" w:rsidRDefault="0064592D" w:rsidP="004C0AC1">
      <w:pPr>
        <w:pStyle w:val="Normostrannstyl"/>
      </w:pPr>
      <w:r>
        <w:rPr>
          <w:noProof/>
        </w:rPr>
        <mc:AlternateContent>
          <mc:Choice Requires="wps">
            <w:drawing>
              <wp:anchor distT="0" distB="0" distL="114300" distR="114300" simplePos="0" relativeHeight="251739136" behindDoc="0" locked="0" layoutInCell="1" allowOverlap="1" wp14:anchorId="2523E636" wp14:editId="76F2AD08">
                <wp:simplePos x="0" y="0"/>
                <wp:positionH relativeFrom="margin">
                  <wp:posOffset>1805305</wp:posOffset>
                </wp:positionH>
                <wp:positionV relativeFrom="paragraph">
                  <wp:posOffset>208915</wp:posOffset>
                </wp:positionV>
                <wp:extent cx="499110" cy="403860"/>
                <wp:effectExtent l="0" t="0" r="0" b="0"/>
                <wp:wrapNone/>
                <wp:docPr id="573110256" name="Textové pole 3"/>
                <wp:cNvGraphicFramePr/>
                <a:graphic xmlns:a="http://schemas.openxmlformats.org/drawingml/2006/main">
                  <a:graphicData uri="http://schemas.microsoft.com/office/word/2010/wordprocessingShape">
                    <wps:wsp>
                      <wps:cNvSpPr txBox="1"/>
                      <wps:spPr>
                        <a:xfrm>
                          <a:off x="0" y="0"/>
                          <a:ext cx="499110" cy="403860"/>
                        </a:xfrm>
                        <a:prstGeom prst="rect">
                          <a:avLst/>
                        </a:prstGeom>
                        <a:noFill/>
                        <a:ln w="6350">
                          <a:noFill/>
                        </a:ln>
                      </wps:spPr>
                      <wps:txbx>
                        <w:txbxContent>
                          <w:p w14:paraId="57191F0B" w14:textId="5034BB46" w:rsidR="006B213C" w:rsidRDefault="0064592D" w:rsidP="006B213C">
                            <w:pPr>
                              <w:pStyle w:val="Normostrannstyl"/>
                              <w:spacing w:after="0" w:line="240" w:lineRule="auto"/>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3E636" id="_x0000_s1047" type="#_x0000_t202" style="position:absolute;left:0;text-align:left;margin-left:142.15pt;margin-top:16.45pt;width:39.3pt;height:31.8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" filled="f" stroked="f" strokeweight=".5pt">
                <v:textbox>
                  <w:txbxContent>
                    <w:p w14:paraId="57191F0B" w14:textId="5034BB46" w:rsidR="006B213C" w:rsidRDefault="0064592D" w:rsidP="006B213C">
                      <w:pPr>
                        <w:pStyle w:val="Normostrannstyl"/>
                        <w:spacing w:after="0" w:line="240" w:lineRule="auto"/>
                      </w:pPr>
                      <w:r>
                        <w:t>12</w:t>
                      </w:r>
                    </w:p>
                  </w:txbxContent>
                </v:textbox>
                <w10:wrap anchorx="margin"/>
              </v:shape>
            </w:pict>
          </mc:Fallback>
        </mc:AlternateContent>
      </w:r>
      <w:r>
        <w:rPr>
          <w:noProof/>
        </w:rPr>
        <mc:AlternateContent>
          <mc:Choice Requires="wps">
            <w:drawing>
              <wp:anchor distT="0" distB="0" distL="114300" distR="114300" simplePos="0" relativeHeight="251741184" behindDoc="0" locked="0" layoutInCell="1" allowOverlap="1" wp14:anchorId="6D9AAF4B" wp14:editId="1382D9D0">
                <wp:simplePos x="0" y="0"/>
                <wp:positionH relativeFrom="margin">
                  <wp:posOffset>3554095</wp:posOffset>
                </wp:positionH>
                <wp:positionV relativeFrom="paragraph">
                  <wp:posOffset>193675</wp:posOffset>
                </wp:positionV>
                <wp:extent cx="422910" cy="388620"/>
                <wp:effectExtent l="0" t="0" r="0" b="0"/>
                <wp:wrapNone/>
                <wp:docPr id="1688436080" name="Textové pole 3"/>
                <wp:cNvGraphicFramePr/>
                <a:graphic xmlns:a="http://schemas.openxmlformats.org/drawingml/2006/main">
                  <a:graphicData uri="http://schemas.microsoft.com/office/word/2010/wordprocessingShape">
                    <wps:wsp>
                      <wps:cNvSpPr txBox="1"/>
                      <wps:spPr>
                        <a:xfrm>
                          <a:off x="0" y="0"/>
                          <a:ext cx="422910" cy="388620"/>
                        </a:xfrm>
                        <a:prstGeom prst="rect">
                          <a:avLst/>
                        </a:prstGeom>
                        <a:noFill/>
                        <a:ln w="6350">
                          <a:noFill/>
                        </a:ln>
                      </wps:spPr>
                      <wps:txbx>
                        <w:txbxContent>
                          <w:p w14:paraId="60208C94" w14:textId="165F1A35" w:rsidR="0064592D" w:rsidRDefault="0064592D" w:rsidP="0064592D">
                            <w:pPr>
                              <w:pStyle w:val="Normostrannstyl"/>
                              <w:spacing w:after="0" w:line="240" w:lineRule="auto"/>
                            </w:pPr>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AF4B" id="_x0000_s1048" type="#_x0000_t202" style="position:absolute;left:0;text-align:left;margin-left:279.85pt;margin-top:15.25pt;width:33.3pt;height:30.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" filled="f" stroked="f" strokeweight=".5pt">
                <v:textbox>
                  <w:txbxContent>
                    <w:p w14:paraId="60208C94" w14:textId="165F1A35" w:rsidR="0064592D" w:rsidRDefault="0064592D" w:rsidP="0064592D">
                      <w:pPr>
                        <w:pStyle w:val="Normostrannstyl"/>
                        <w:spacing w:after="0" w:line="240" w:lineRule="auto"/>
                      </w:pPr>
                      <w:r>
                        <w:t>9</w:t>
                      </w:r>
                    </w:p>
                  </w:txbxContent>
                </v:textbox>
                <w10:wrap anchorx="margin"/>
              </v:shape>
            </w:pict>
          </mc:Fallback>
        </mc:AlternateContent>
      </w:r>
    </w:p>
    <w:p w14:paraId="3081B2FA" w14:textId="1221852C" w:rsidR="004C0AC1" w:rsidRDefault="00D55C13" w:rsidP="004C0AC1">
      <w:pPr>
        <w:pStyle w:val="Normostrannstyl"/>
      </w:pPr>
      <w:r>
        <w:rPr>
          <w:noProof/>
        </w:rPr>
        <mc:AlternateContent>
          <mc:Choice Requires="wps">
            <w:drawing>
              <wp:anchor distT="0" distB="0" distL="114300" distR="114300" simplePos="0" relativeHeight="251747328" behindDoc="0" locked="0" layoutInCell="1" allowOverlap="1" wp14:anchorId="0DE16B72" wp14:editId="134E6C46">
                <wp:simplePos x="0" y="0"/>
                <wp:positionH relativeFrom="margin">
                  <wp:posOffset>2521585</wp:posOffset>
                </wp:positionH>
                <wp:positionV relativeFrom="paragraph">
                  <wp:posOffset>71755</wp:posOffset>
                </wp:positionV>
                <wp:extent cx="712470" cy="632460"/>
                <wp:effectExtent l="0" t="0" r="0" b="0"/>
                <wp:wrapNone/>
                <wp:docPr id="1534423797" name="Textové pole 3"/>
                <wp:cNvGraphicFramePr/>
                <a:graphic xmlns:a="http://schemas.openxmlformats.org/drawingml/2006/main">
                  <a:graphicData uri="http://schemas.microsoft.com/office/word/2010/wordprocessingShape">
                    <wps:wsp>
                      <wps:cNvSpPr txBox="1"/>
                      <wps:spPr>
                        <a:xfrm>
                          <a:off x="0" y="0"/>
                          <a:ext cx="712470" cy="632460"/>
                        </a:xfrm>
                        <a:prstGeom prst="rect">
                          <a:avLst/>
                        </a:prstGeom>
                        <a:noFill/>
                        <a:ln w="6350">
                          <a:noFill/>
                        </a:ln>
                      </wps:spPr>
                      <wps:txbx>
                        <w:txbxContent>
                          <w:p w14:paraId="00E0CCBA" w14:textId="77777777" w:rsidR="00D55C13" w:rsidRDefault="00D55C13" w:rsidP="00D55C13">
                            <w:pPr>
                              <w:pStyle w:val="Normostrannstyl"/>
                              <w:spacing w:after="0" w:line="240" w:lineRule="auto"/>
                            </w:pPr>
                            <w:r>
                              <w:t xml:space="preserve">3, 4, 5,   </w:t>
                            </w:r>
                          </w:p>
                          <w:p w14:paraId="56980967" w14:textId="4B1AA00F" w:rsidR="00D55C13" w:rsidRDefault="00D55C13" w:rsidP="00D55C13">
                            <w:pPr>
                              <w:pStyle w:val="Normostrannstyl"/>
                              <w:spacing w:after="0" w:line="240" w:lineRule="auto"/>
                            </w:pPr>
                            <w:r>
                              <w:t xml:space="preserve"> 8, 10, </w:t>
                            </w:r>
                          </w:p>
                          <w:p w14:paraId="51DA52CD" w14:textId="6B712A7E" w:rsidR="00D55C13" w:rsidRDefault="00D55C13" w:rsidP="00D55C13">
                            <w:pPr>
                              <w:pStyle w:val="Normostrannstyl"/>
                              <w:spacing w:after="0" w:line="240" w:lineRule="auto"/>
                            </w:pPr>
                            <w: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16B72" id="_x0000_s1049" type="#_x0000_t202" style="position:absolute;left:0;text-align:left;margin-left:198.55pt;margin-top:5.65pt;width:56.1pt;height:49.8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" filled="f" stroked="f" strokeweight=".5pt">
                <v:textbox>
                  <w:txbxContent>
                    <w:p w14:paraId="00E0CCBA" w14:textId="77777777" w:rsidR="00D55C13" w:rsidRDefault="00D55C13" w:rsidP="00D55C13">
                      <w:pPr>
                        <w:pStyle w:val="Normostrannstyl"/>
                        <w:spacing w:after="0" w:line="240" w:lineRule="auto"/>
                      </w:pPr>
                      <w:r>
                        <w:t xml:space="preserve">3, 4, 5,   </w:t>
                      </w:r>
                    </w:p>
                    <w:p w14:paraId="56980967" w14:textId="4B1AA00F" w:rsidR="00D55C13" w:rsidRDefault="00D55C13" w:rsidP="00D55C13">
                      <w:pPr>
                        <w:pStyle w:val="Normostrannstyl"/>
                        <w:spacing w:after="0" w:line="240" w:lineRule="auto"/>
                      </w:pPr>
                      <w:r>
                        <w:t xml:space="preserve"> 8, 10, </w:t>
                      </w:r>
                    </w:p>
                    <w:p w14:paraId="51DA52CD" w14:textId="6B712A7E" w:rsidR="00D55C13" w:rsidRDefault="00D55C13" w:rsidP="00D55C13">
                      <w:pPr>
                        <w:pStyle w:val="Normostrannstyl"/>
                        <w:spacing w:after="0" w:line="240" w:lineRule="auto"/>
                      </w:pPr>
                      <w:r>
                        <w:t xml:space="preserve">   11</w:t>
                      </w:r>
                    </w:p>
                  </w:txbxContent>
                </v:textbox>
                <w10:wrap anchorx="margin"/>
              </v:shape>
            </w:pict>
          </mc:Fallback>
        </mc:AlternateContent>
      </w:r>
      <w:r w:rsidR="004C0AC1">
        <w:rPr>
          <w:noProof/>
        </w:rPr>
        <mc:AlternateContent>
          <mc:Choice Requires="wps">
            <w:drawing>
              <wp:anchor distT="0" distB="0" distL="114300" distR="114300" simplePos="0" relativeHeight="251708416" behindDoc="0" locked="0" layoutInCell="1" allowOverlap="1" wp14:anchorId="5A387C90" wp14:editId="734BB6D3">
                <wp:simplePos x="0" y="0"/>
                <wp:positionH relativeFrom="margin">
                  <wp:align>center</wp:align>
                </wp:positionH>
                <wp:positionV relativeFrom="paragraph">
                  <wp:posOffset>41275</wp:posOffset>
                </wp:positionV>
                <wp:extent cx="1958340" cy="1851660"/>
                <wp:effectExtent l="0" t="0" r="22860" b="15240"/>
                <wp:wrapNone/>
                <wp:docPr id="1007694950" name="Ovál 2"/>
                <wp:cNvGraphicFramePr/>
                <a:graphic xmlns:a="http://schemas.openxmlformats.org/drawingml/2006/main">
                  <a:graphicData uri="http://schemas.microsoft.com/office/word/2010/wordprocessingShape">
                    <wps:wsp>
                      <wps:cNvSpPr/>
                      <wps:spPr>
                        <a:xfrm>
                          <a:off x="0" y="0"/>
                          <a:ext cx="1958340" cy="1851660"/>
                        </a:xfrm>
                        <a:prstGeom prst="ellipse">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6B3B7" id="Ovál 2" o:spid="_x0000_s1026" style="position:absolute;margin-left:0;margin-top:3.25pt;width:154.2pt;height:145.8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" filled="f" strokecolor="black [3213]" strokeweight="1pt">
                <v:stroke joinstyle="miter"/>
                <w10:wrap anchorx="margin"/>
              </v:oval>
            </w:pict>
          </mc:Fallback>
        </mc:AlternateContent>
      </w:r>
    </w:p>
    <w:p w14:paraId="7ABBE0A8" w14:textId="71202E71" w:rsidR="004C0AC1" w:rsidRDefault="00D55C13" w:rsidP="004C0AC1">
      <w:pPr>
        <w:pStyle w:val="Normostrannstyl"/>
      </w:pPr>
      <w:r>
        <w:rPr>
          <w:noProof/>
        </w:rPr>
        <mc:AlternateContent>
          <mc:Choice Requires="wps">
            <w:drawing>
              <wp:anchor distT="0" distB="0" distL="114300" distR="114300" simplePos="0" relativeHeight="251745280" behindDoc="0" locked="0" layoutInCell="1" allowOverlap="1" wp14:anchorId="02EF5D21" wp14:editId="4FEC9554">
                <wp:simplePos x="0" y="0"/>
                <wp:positionH relativeFrom="margin">
                  <wp:posOffset>2007235</wp:posOffset>
                </wp:positionH>
                <wp:positionV relativeFrom="paragraph">
                  <wp:posOffset>220345</wp:posOffset>
                </wp:positionV>
                <wp:extent cx="697230" cy="365760"/>
                <wp:effectExtent l="0" t="0" r="0" b="0"/>
                <wp:wrapNone/>
                <wp:docPr id="1387607944" name="Textové pole 3"/>
                <wp:cNvGraphicFramePr/>
                <a:graphic xmlns:a="http://schemas.openxmlformats.org/drawingml/2006/main">
                  <a:graphicData uri="http://schemas.microsoft.com/office/word/2010/wordprocessingShape">
                    <wps:wsp>
                      <wps:cNvSpPr txBox="1"/>
                      <wps:spPr>
                        <a:xfrm>
                          <a:off x="0" y="0"/>
                          <a:ext cx="697230" cy="365760"/>
                        </a:xfrm>
                        <a:prstGeom prst="rect">
                          <a:avLst/>
                        </a:prstGeom>
                        <a:noFill/>
                        <a:ln w="6350">
                          <a:noFill/>
                        </a:ln>
                      </wps:spPr>
                      <wps:txbx>
                        <w:txbxContent>
                          <w:p w14:paraId="056D66BE" w14:textId="0005915E" w:rsidR="0064592D" w:rsidRDefault="00D55C13" w:rsidP="0064592D">
                            <w:pPr>
                              <w:pStyle w:val="Normostrannstyl"/>
                              <w:spacing w:after="0" w:line="240" w:lineRule="auto"/>
                            </w:pPr>
                            <w:r>
                              <w:t>1, 6, 7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F5D21" id="_x0000_s1050" type="#_x0000_t202" style="position:absolute;left:0;text-align:left;margin-left:158.05pt;margin-top:17.35pt;width:54.9pt;height:28.8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" filled="f" stroked="f" strokeweight=".5pt">
                <v:textbox>
                  <w:txbxContent>
                    <w:p w14:paraId="056D66BE" w14:textId="0005915E" w:rsidR="0064592D" w:rsidRDefault="00D55C13" w:rsidP="0064592D">
                      <w:pPr>
                        <w:pStyle w:val="Normostrannstyl"/>
                        <w:spacing w:after="0" w:line="240" w:lineRule="auto"/>
                      </w:pPr>
                      <w:r>
                        <w:t>1, 6, 7</w:t>
                      </w:r>
                    </w:p>
                  </w:txbxContent>
                </v:textbox>
                <w10:wrap anchorx="margin"/>
              </v:shape>
            </w:pict>
          </mc:Fallback>
        </mc:AlternateContent>
      </w:r>
    </w:p>
    <w:p w14:paraId="14A683F2" w14:textId="73F17BA6" w:rsidR="004C0AC1" w:rsidRDefault="004C0AC1" w:rsidP="004C0AC1">
      <w:pPr>
        <w:pStyle w:val="Normostrannstyl"/>
      </w:pPr>
    </w:p>
    <w:p w14:paraId="53209894" w14:textId="59549B5F" w:rsidR="004C0AC1" w:rsidRDefault="0064592D" w:rsidP="004C0AC1">
      <w:pPr>
        <w:pStyle w:val="Normostrannstyl"/>
      </w:pPr>
      <w:r>
        <w:rPr>
          <w:noProof/>
        </w:rPr>
        <mc:AlternateContent>
          <mc:Choice Requires="wps">
            <w:drawing>
              <wp:anchor distT="0" distB="0" distL="114300" distR="114300" simplePos="0" relativeHeight="251743232" behindDoc="0" locked="0" layoutInCell="1" allowOverlap="1" wp14:anchorId="669F3F39" wp14:editId="1EA6C254">
                <wp:simplePos x="0" y="0"/>
                <wp:positionH relativeFrom="margin">
                  <wp:posOffset>2757805</wp:posOffset>
                </wp:positionH>
                <wp:positionV relativeFrom="paragraph">
                  <wp:posOffset>155575</wp:posOffset>
                </wp:positionV>
                <wp:extent cx="331470" cy="476250"/>
                <wp:effectExtent l="0" t="0" r="0" b="0"/>
                <wp:wrapNone/>
                <wp:docPr id="933161155" name="Textové pole 3"/>
                <wp:cNvGraphicFramePr/>
                <a:graphic xmlns:a="http://schemas.openxmlformats.org/drawingml/2006/main">
                  <a:graphicData uri="http://schemas.microsoft.com/office/word/2010/wordprocessingShape">
                    <wps:wsp>
                      <wps:cNvSpPr txBox="1"/>
                      <wps:spPr>
                        <a:xfrm>
                          <a:off x="0" y="0"/>
                          <a:ext cx="331470" cy="476250"/>
                        </a:xfrm>
                        <a:prstGeom prst="rect">
                          <a:avLst/>
                        </a:prstGeom>
                        <a:noFill/>
                        <a:ln w="6350">
                          <a:noFill/>
                        </a:ln>
                      </wps:spPr>
                      <wps:txbx>
                        <w:txbxContent>
                          <w:p w14:paraId="2867123A" w14:textId="2399DADA" w:rsidR="0064592D" w:rsidRDefault="0064592D" w:rsidP="0064592D">
                            <w:pPr>
                              <w:pStyle w:val="Normostrannstyl"/>
                              <w:spacing w:after="0" w:line="240" w:lineRule="auto"/>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3F39" id="_x0000_s1051" type="#_x0000_t202" style="position:absolute;left:0;text-align:left;margin-left:217.15pt;margin-top:12.25pt;width:26.1pt;height: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e9n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" filled="f" stroked="f" strokeweight=".5pt">
                <v:textbox>
                  <w:txbxContent>
                    <w:p w14:paraId="2867123A" w14:textId="2399DADA" w:rsidR="0064592D" w:rsidRDefault="0064592D" w:rsidP="0064592D">
                      <w:pPr>
                        <w:pStyle w:val="Normostrannstyl"/>
                        <w:spacing w:after="0" w:line="240" w:lineRule="auto"/>
                      </w:pPr>
                      <w:r>
                        <w:t>2</w:t>
                      </w:r>
                    </w:p>
                  </w:txbxContent>
                </v:textbox>
                <w10:wrap anchorx="margin"/>
              </v:shape>
            </w:pict>
          </mc:Fallback>
        </mc:AlternateContent>
      </w:r>
    </w:p>
    <w:p w14:paraId="248A526A" w14:textId="74F9BB7F" w:rsidR="004C0AC1" w:rsidRDefault="006B213C" w:rsidP="004C0AC1">
      <w:pPr>
        <w:pStyle w:val="Normostrannstyl"/>
      </w:pPr>
      <w:r>
        <w:rPr>
          <w:noProof/>
        </w:rPr>
        <mc:AlternateContent>
          <mc:Choice Requires="wps">
            <w:drawing>
              <wp:anchor distT="0" distB="0" distL="114300" distR="114300" simplePos="0" relativeHeight="251724800" behindDoc="0" locked="0" layoutInCell="1" allowOverlap="1" wp14:anchorId="37E4707A" wp14:editId="4811B9BA">
                <wp:simplePos x="0" y="0"/>
                <wp:positionH relativeFrom="column">
                  <wp:posOffset>3801745</wp:posOffset>
                </wp:positionH>
                <wp:positionV relativeFrom="paragraph">
                  <wp:posOffset>33655</wp:posOffset>
                </wp:positionV>
                <wp:extent cx="1527810" cy="464820"/>
                <wp:effectExtent l="0" t="0" r="15240" b="11430"/>
                <wp:wrapNone/>
                <wp:docPr id="608027731" name="Textové pole 3"/>
                <wp:cNvGraphicFramePr/>
                <a:graphic xmlns:a="http://schemas.openxmlformats.org/drawingml/2006/main">
                  <a:graphicData uri="http://schemas.microsoft.com/office/word/2010/wordprocessingShape">
                    <wps:wsp>
                      <wps:cNvSpPr txBox="1"/>
                      <wps:spPr>
                        <a:xfrm>
                          <a:off x="0" y="0"/>
                          <a:ext cx="1527810" cy="464820"/>
                        </a:xfrm>
                        <a:prstGeom prst="rect">
                          <a:avLst/>
                        </a:prstGeom>
                        <a:noFill/>
                        <a:ln w="6350">
                          <a:solidFill>
                            <a:prstClr val="black"/>
                          </a:solidFill>
                        </a:ln>
                      </wps:spPr>
                      <wps:txbx>
                        <w:txbxContent>
                          <w:p w14:paraId="15267832" w14:textId="18C293E6" w:rsidR="00990FCB" w:rsidRDefault="00BE2BFC" w:rsidP="00281013">
                            <w:pPr>
                              <w:pStyle w:val="Normostrannstyl"/>
                              <w:spacing w:after="0" w:line="240" w:lineRule="auto"/>
                              <w:jc w:val="center"/>
                            </w:pPr>
                            <w:r>
                              <w:t>Fyzické aktivity jako oblast zájmu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4707A" id="_x0000_s1052" type="#_x0000_t202" style="position:absolute;left:0;text-align:left;margin-left:299.35pt;margin-top:2.65pt;width:120.3pt;height:36.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" filled="f" strokeweight=".5pt">
                <v:textbox>
                  <w:txbxContent>
                    <w:p w14:paraId="15267832" w14:textId="18C293E6" w:rsidR="00990FCB" w:rsidRDefault="00BE2BFC" w:rsidP="00281013">
                      <w:pPr>
                        <w:pStyle w:val="Normostrannstyl"/>
                        <w:spacing w:after="0" w:line="240" w:lineRule="auto"/>
                        <w:jc w:val="center"/>
                      </w:pPr>
                      <w:r>
                        <w:t>Fyzické aktivity jako oblast zájmu</w:t>
                      </w:r>
                    </w:p>
                  </w:txbxContent>
                </v:textbox>
              </v:shape>
            </w:pict>
          </mc:Fallback>
        </mc:AlternateContent>
      </w:r>
    </w:p>
    <w:p w14:paraId="69886E84" w14:textId="4D413C60" w:rsidR="004C0AC1" w:rsidRDefault="004C0AC1" w:rsidP="004C0AC1">
      <w:pPr>
        <w:pStyle w:val="Normostrannstyl"/>
      </w:pPr>
    </w:p>
    <w:p w14:paraId="7B253485" w14:textId="754F92BC" w:rsidR="004C0AC1" w:rsidRDefault="006B213C" w:rsidP="00B44FCA">
      <w:pPr>
        <w:pStyle w:val="Normostrannstyl"/>
        <w:ind w:left="7080"/>
      </w:pPr>
      <w:r>
        <w:rPr>
          <w:noProof/>
        </w:rPr>
        <mc:AlternateContent>
          <mc:Choice Requires="wps">
            <w:drawing>
              <wp:anchor distT="0" distB="0" distL="114300" distR="114300" simplePos="0" relativeHeight="251713536" behindDoc="0" locked="0" layoutInCell="1" allowOverlap="1" wp14:anchorId="3F5E4091" wp14:editId="6B30B533">
                <wp:simplePos x="0" y="0"/>
                <wp:positionH relativeFrom="margin">
                  <wp:align>center</wp:align>
                </wp:positionH>
                <wp:positionV relativeFrom="paragraph">
                  <wp:posOffset>3175</wp:posOffset>
                </wp:positionV>
                <wp:extent cx="4610100" cy="274320"/>
                <wp:effectExtent l="0" t="0" r="0" b="0"/>
                <wp:wrapNone/>
                <wp:docPr id="2119304259" name="Textové pole 2"/>
                <wp:cNvGraphicFramePr/>
                <a:graphic xmlns:a="http://schemas.openxmlformats.org/drawingml/2006/main">
                  <a:graphicData uri="http://schemas.microsoft.com/office/word/2010/wordprocessingShape">
                    <wps:wsp>
                      <wps:cNvSpPr txBox="1"/>
                      <wps:spPr>
                        <a:xfrm>
                          <a:off x="0" y="0"/>
                          <a:ext cx="4610100" cy="274320"/>
                        </a:xfrm>
                        <a:prstGeom prst="rect">
                          <a:avLst/>
                        </a:prstGeom>
                        <a:noFill/>
                        <a:ln w="6350">
                          <a:noFill/>
                        </a:ln>
                      </wps:spPr>
                      <wps:txbx>
                        <w:txbxContent>
                          <w:p w14:paraId="46F560BB" w14:textId="5417825B" w:rsidR="00EF5434" w:rsidRPr="00B86C74" w:rsidRDefault="00EF5434" w:rsidP="00EF5434">
                            <w:pPr>
                              <w:pStyle w:val="Normostrannstyl"/>
                              <w:jc w:val="center"/>
                              <w:rPr>
                                <w:sz w:val="20"/>
                                <w:szCs w:val="20"/>
                              </w:rPr>
                            </w:pPr>
                            <w:r w:rsidRPr="00B86C74">
                              <w:rPr>
                                <w:sz w:val="20"/>
                                <w:szCs w:val="20"/>
                              </w:rPr>
                              <w:t>Grafické znázornění</w:t>
                            </w:r>
                            <w:r w:rsidR="00B85450" w:rsidRPr="00B86C74">
                              <w:rPr>
                                <w:sz w:val="20"/>
                                <w:szCs w:val="20"/>
                              </w:rPr>
                              <w:t xml:space="preserve"> </w:t>
                            </w:r>
                            <w:r w:rsidRPr="00B86C74">
                              <w:rPr>
                                <w:sz w:val="20"/>
                                <w:szCs w:val="20"/>
                              </w:rPr>
                              <w:t xml:space="preserve">2 </w:t>
                            </w:r>
                            <w:r w:rsidR="00106FEB" w:rsidRPr="00B86C74">
                              <w:rPr>
                                <w:sz w:val="20"/>
                                <w:szCs w:val="20"/>
                              </w:rPr>
                              <w:t>Objekty zájmu jednotlivých studií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4091" id="_x0000_s1053" type="#_x0000_t202" style="position:absolute;left:0;text-align:left;margin-left:0;margin-top:.25pt;width:363pt;height:21.6pt;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" filled="f" stroked="f" strokeweight=".5pt">
                <v:textbox>
                  <w:txbxContent>
                    <w:p w14:paraId="46F560BB" w14:textId="5417825B" w:rsidR="00EF5434" w:rsidRPr="00B86C74" w:rsidRDefault="00EF5434" w:rsidP="00EF5434">
                      <w:pPr>
                        <w:pStyle w:val="Normostrannstyl"/>
                        <w:jc w:val="center"/>
                        <w:rPr>
                          <w:sz w:val="20"/>
                          <w:szCs w:val="20"/>
                        </w:rPr>
                      </w:pPr>
                      <w:r w:rsidRPr="00B86C74">
                        <w:rPr>
                          <w:sz w:val="20"/>
                          <w:szCs w:val="20"/>
                        </w:rPr>
                        <w:t>Grafické znázornění</w:t>
                      </w:r>
                      <w:r w:rsidR="00B85450" w:rsidRPr="00B86C74">
                        <w:rPr>
                          <w:sz w:val="20"/>
                          <w:szCs w:val="20"/>
                        </w:rPr>
                        <w:t xml:space="preserve"> </w:t>
                      </w:r>
                      <w:r w:rsidRPr="00B86C74">
                        <w:rPr>
                          <w:sz w:val="20"/>
                          <w:szCs w:val="20"/>
                        </w:rPr>
                        <w:t xml:space="preserve">2 </w:t>
                      </w:r>
                      <w:r w:rsidR="00106FEB" w:rsidRPr="00B86C74">
                        <w:rPr>
                          <w:sz w:val="20"/>
                          <w:szCs w:val="20"/>
                        </w:rPr>
                        <w:t>Objekty zájmu jednotlivých studií</w:t>
                      </w:r>
                    </w:p>
                  </w:txbxContent>
                </v:textbox>
                <w10:wrap anchorx="margin"/>
              </v:shape>
            </w:pict>
          </mc:Fallback>
        </mc:AlternateContent>
      </w:r>
      <w:r w:rsidR="00B44FCA">
        <w:t xml:space="preserve">      </w:t>
      </w:r>
      <w:r w:rsidR="00467F44">
        <w:rPr>
          <w:rStyle w:val="Znakapoznpodarou"/>
        </w:rPr>
        <w:footnoteReference w:id="2"/>
      </w:r>
    </w:p>
    <w:p w14:paraId="007BE4F4" w14:textId="77777777" w:rsidR="002F1155" w:rsidRDefault="002F1155" w:rsidP="00592A5A">
      <w:pPr>
        <w:pStyle w:val="Normostrannstyl"/>
        <w:ind w:firstLine="708"/>
      </w:pPr>
    </w:p>
    <w:p w14:paraId="3BC1D9CF" w14:textId="2C37CDE5" w:rsidR="00A25993" w:rsidRDefault="0081518E" w:rsidP="00592A5A">
      <w:pPr>
        <w:pStyle w:val="Normostrannstyl"/>
        <w:ind w:firstLine="708"/>
      </w:pPr>
      <w:r>
        <w:t xml:space="preserve">Co se týče zaměření jednotlivých studií, </w:t>
      </w:r>
      <w:r w:rsidR="002F1155">
        <w:t xml:space="preserve">můžeme je </w:t>
      </w:r>
      <w:r w:rsidR="00423B8F">
        <w:t>klasifikovat</w:t>
      </w:r>
      <w:r w:rsidR="002F1155">
        <w:t xml:space="preserve"> </w:t>
      </w:r>
      <w:r w:rsidR="00423B8F">
        <w:t xml:space="preserve">podle </w:t>
      </w:r>
      <w:r w:rsidR="00871F7B">
        <w:t xml:space="preserve">tří hlavních témat, které se v článcích nejčastěji objevovaly a budou předmětem </w:t>
      </w:r>
      <w:r w:rsidR="00BB3C10">
        <w:t>následné obsahové analýzy</w:t>
      </w:r>
      <w:r w:rsidR="00E1235A">
        <w:t>. Prvním z </w:t>
      </w:r>
      <w:r w:rsidR="00AF54A6">
        <w:t>témat</w:t>
      </w:r>
      <w:r w:rsidR="00E1235A">
        <w:t xml:space="preserve"> jsou fyzické aktivity, </w:t>
      </w:r>
      <w:r w:rsidR="0014224E">
        <w:t>druhým jsou sociální aktivity spojené se společenskými interakcemi, a poslední téma jsou rekreační aktivity.</w:t>
      </w:r>
    </w:p>
    <w:p w14:paraId="0C26F76E" w14:textId="32BBC92B" w:rsidR="002F24E0" w:rsidRDefault="002F24E0" w:rsidP="00592A5A">
      <w:pPr>
        <w:pStyle w:val="Normostrannstyl"/>
        <w:ind w:firstLine="708"/>
      </w:pPr>
      <w:r>
        <w:t>Vybrané studie se zaměřovaly na širokou škálu</w:t>
      </w:r>
      <w:r w:rsidR="00423B8F">
        <w:t xml:space="preserve"> aktivit, ale většina z nich </w:t>
      </w:r>
      <w:r w:rsidR="002F698A">
        <w:t>pojednávala</w:t>
      </w:r>
      <w:r w:rsidR="00423B8F">
        <w:t xml:space="preserve"> jak o fyzických</w:t>
      </w:r>
      <w:r w:rsidR="0003083B">
        <w:t xml:space="preserve"> a sociálních, tak i o rekreačních volnočasových </w:t>
      </w:r>
      <w:r w:rsidR="00F16FFE">
        <w:br/>
      </w:r>
      <w:r w:rsidR="0003083B">
        <w:t xml:space="preserve">a zájmových aktivitách. </w:t>
      </w:r>
    </w:p>
    <w:p w14:paraId="245D9E42" w14:textId="3C48C2FA" w:rsidR="00C320C4" w:rsidRDefault="0034737F" w:rsidP="00592A5A">
      <w:pPr>
        <w:pStyle w:val="Normostrannstyl"/>
        <w:ind w:firstLine="708"/>
      </w:pPr>
      <w:r>
        <w:t xml:space="preserve">Jak </w:t>
      </w:r>
      <w:r w:rsidR="00F16FFE">
        <w:t>ilustruje</w:t>
      </w:r>
      <w:r>
        <w:t xml:space="preserve"> </w:t>
      </w:r>
      <w:r w:rsidR="00F16FFE">
        <w:t>G</w:t>
      </w:r>
      <w:r>
        <w:t>rafické znázornění</w:t>
      </w:r>
      <w:r w:rsidR="007425B4">
        <w:t xml:space="preserve"> </w:t>
      </w:r>
      <w:r>
        <w:t>2, s</w:t>
      </w:r>
      <w:r w:rsidR="00C320C4">
        <w:t xml:space="preserve">tudie č. 2, 9 a 12 se jako jediné </w:t>
      </w:r>
      <w:r w:rsidR="00F16FFE">
        <w:t>,,</w:t>
      </w:r>
      <w:r w:rsidR="00C320C4">
        <w:t>nezajímaly</w:t>
      </w:r>
      <w:r w:rsidR="00F16FFE">
        <w:t>“</w:t>
      </w:r>
      <w:r w:rsidR="00C320C4">
        <w:t xml:space="preserve"> o komplexní pohled na volný čas dětí s</w:t>
      </w:r>
      <w:r w:rsidR="00F16FFE">
        <w:t> </w:t>
      </w:r>
      <w:r w:rsidR="00EC6B7A">
        <w:t>PAS</w:t>
      </w:r>
      <w:r w:rsidR="00F16FFE">
        <w:t>. N</w:t>
      </w:r>
      <w:r w:rsidR="00C320C4">
        <w:t>aopak</w:t>
      </w:r>
      <w:r w:rsidR="00F16FFE">
        <w:t xml:space="preserve">, </w:t>
      </w:r>
      <w:r w:rsidR="00C320C4">
        <w:t>každá z</w:t>
      </w:r>
      <w:r w:rsidR="00F16FFE">
        <w:t> </w:t>
      </w:r>
      <w:r w:rsidR="00C320C4">
        <w:t>nich</w:t>
      </w:r>
      <w:r w:rsidR="00F16FFE">
        <w:t xml:space="preserve"> se</w:t>
      </w:r>
      <w:r w:rsidR="00C320C4">
        <w:t xml:space="preserve"> zaměřila pouze na jednu</w:t>
      </w:r>
      <w:r w:rsidR="00F16FFE">
        <w:t xml:space="preserve"> z</w:t>
      </w:r>
      <w:r w:rsidR="00C320C4">
        <w:t xml:space="preserve"> vybraných typů aktivit</w:t>
      </w:r>
      <w:r w:rsidR="000971BC">
        <w:t>, nepropojovaly je s dalšími dvěma typy</w:t>
      </w:r>
      <w:r w:rsidR="00744312">
        <w:t xml:space="preserve"> činností</w:t>
      </w:r>
      <w:r w:rsidR="000971BC">
        <w:t>. Studie č. 1, 6 a 7 se sice</w:t>
      </w:r>
      <w:r w:rsidR="00C64715">
        <w:t xml:space="preserve"> ,,pomyslně</w:t>
      </w:r>
      <w:r w:rsidR="00343590">
        <w:t xml:space="preserve"> setkaly</w:t>
      </w:r>
      <w:r w:rsidR="00C64715">
        <w:t>“</w:t>
      </w:r>
      <w:r w:rsidR="00343590">
        <w:t xml:space="preserve"> </w:t>
      </w:r>
      <w:r w:rsidR="00D37EBA">
        <w:br/>
      </w:r>
      <w:r w:rsidR="00343590">
        <w:t>na pomezí fyzických a sociálních aktivit, ale rekreační</w:t>
      </w:r>
      <w:r w:rsidR="00744312">
        <w:t xml:space="preserve"> činnosti</w:t>
      </w:r>
      <w:r w:rsidR="00343590">
        <w:t xml:space="preserve"> ani jedna z nich do výzkumu nezahrnula. </w:t>
      </w:r>
    </w:p>
    <w:p w14:paraId="197B7CC6" w14:textId="1DD3DF2B" w:rsidR="00343590" w:rsidRDefault="007D2A91" w:rsidP="00592A5A">
      <w:pPr>
        <w:pStyle w:val="Normostrannstyl"/>
        <w:ind w:firstLine="708"/>
      </w:pPr>
      <w:r>
        <w:lastRenderedPageBreak/>
        <w:t xml:space="preserve">Většina z 12 studií se zaměřovala na více typů volnočasových aktivit, pouze tři </w:t>
      </w:r>
      <w:r w:rsidR="00CB139D">
        <w:t xml:space="preserve">studie vylučovaly </w:t>
      </w:r>
      <w:r w:rsidR="00533038">
        <w:t>rekreační aktivity z cíle výzkumu, a další tři studie se zaměřovaly jen na jeden</w:t>
      </w:r>
      <w:r w:rsidR="009742E4">
        <w:t xml:space="preserve"> – každá z nich na odlišný </w:t>
      </w:r>
      <w:r w:rsidR="009B0086">
        <w:rPr>
          <w:sz w:val="20"/>
          <w:szCs w:val="20"/>
        </w:rPr>
        <w:t>–</w:t>
      </w:r>
      <w:r w:rsidR="00533038">
        <w:t xml:space="preserve"> typ aktivit</w:t>
      </w:r>
      <w:r w:rsidR="000738C9">
        <w:t xml:space="preserve">. </w:t>
      </w:r>
    </w:p>
    <w:p w14:paraId="78F49675" w14:textId="25724834" w:rsidR="00CA6C92" w:rsidRDefault="00CA6C92" w:rsidP="0082796E">
      <w:pPr>
        <w:pStyle w:val="Normostrannstyl"/>
        <w:ind w:firstLine="431"/>
      </w:pPr>
      <w:r>
        <w:t xml:space="preserve">Následné členění na </w:t>
      </w:r>
      <w:r w:rsidR="00F75E37">
        <w:t>tři</w:t>
      </w:r>
      <w:r>
        <w:t xml:space="preserve"> hlavní porovnávací kritéria</w:t>
      </w:r>
      <w:r w:rsidR="00A14242">
        <w:t xml:space="preserve"> (</w:t>
      </w:r>
      <w:r w:rsidR="005763F3">
        <w:t>pod</w:t>
      </w:r>
      <w:r w:rsidR="00A14242">
        <w:t>kapitoly)</w:t>
      </w:r>
      <w:r>
        <w:t xml:space="preserve"> ve vybraných studiích </w:t>
      </w:r>
      <w:r w:rsidR="00504767">
        <w:t xml:space="preserve">bylo konstruováno podle </w:t>
      </w:r>
      <w:r w:rsidR="00BD4EFC">
        <w:t>tematické</w:t>
      </w:r>
      <w:r w:rsidR="00504767">
        <w:t xml:space="preserve"> analýzy,</w:t>
      </w:r>
      <w:r w:rsidR="001B4C4A">
        <w:t xml:space="preserve"> která spočívá v</w:t>
      </w:r>
      <w:r w:rsidR="00BB3C10">
        <w:t xml:space="preserve"> selekci </w:t>
      </w:r>
      <w:r w:rsidR="00AE0261">
        <w:t xml:space="preserve">nejčastěji se vyskytujících </w:t>
      </w:r>
      <w:r w:rsidR="00AE3477">
        <w:t>činností</w:t>
      </w:r>
      <w:r w:rsidR="00AE0261">
        <w:t xml:space="preserve"> v</w:t>
      </w:r>
      <w:r w:rsidR="0082796E">
        <w:t> </w:t>
      </w:r>
      <w:r w:rsidR="00AE0261">
        <w:t>textu</w:t>
      </w:r>
      <w:r w:rsidR="0082796E">
        <w:t xml:space="preserve">, následném přeformulování výzkumné otázky a kódování dat. Naproti tomu stojí </w:t>
      </w:r>
      <w:r w:rsidR="00BD4EFC">
        <w:t>obsahová</w:t>
      </w:r>
      <w:r w:rsidR="0082796E">
        <w:t xml:space="preserve"> analýza, která </w:t>
      </w:r>
      <w:r w:rsidR="005B06B9">
        <w:t>má data</w:t>
      </w:r>
      <w:r w:rsidR="00B03840">
        <w:t xml:space="preserve"> už předem </w:t>
      </w:r>
      <w:r w:rsidR="00FA5B20">
        <w:t>stanovená</w:t>
      </w:r>
      <w:r w:rsidR="00B03840">
        <w:t xml:space="preserve"> např. základní literaturou a daná kritéria </w:t>
      </w:r>
      <w:r w:rsidR="008C75B4">
        <w:t>j</w:t>
      </w:r>
      <w:r w:rsidR="00632B3B">
        <w:t xml:space="preserve">sou </w:t>
      </w:r>
      <w:r w:rsidR="00B03840">
        <w:t xml:space="preserve">pak </w:t>
      </w:r>
      <w:r w:rsidR="008C75B4">
        <w:t>hledány</w:t>
      </w:r>
      <w:r w:rsidR="00B03840">
        <w:t xml:space="preserve"> v jednotlivých studiích. Jelikož byla v tomto případě použita </w:t>
      </w:r>
      <w:r w:rsidR="00BD4EFC">
        <w:t>tematická</w:t>
      </w:r>
      <w:r w:rsidR="00B03840">
        <w:t xml:space="preserve"> analýza, </w:t>
      </w:r>
      <w:r w:rsidR="005861F4">
        <w:t xml:space="preserve">následující kategorie byly ze studií </w:t>
      </w:r>
      <w:r w:rsidR="00632B3B">
        <w:t>vybrány</w:t>
      </w:r>
      <w:r w:rsidR="005861F4">
        <w:t xml:space="preserve"> kvůli jejich nejčastějšímu výskytu. (</w:t>
      </w:r>
      <w:r w:rsidR="007119D1">
        <w:t>Hejzlarová, 2019)</w:t>
      </w:r>
    </w:p>
    <w:p w14:paraId="360362D4" w14:textId="0CF61CF3" w:rsidR="00B838D4" w:rsidRDefault="001300B7" w:rsidP="009764CB">
      <w:pPr>
        <w:pStyle w:val="Normostrannstyl"/>
        <w:ind w:firstLine="431"/>
      </w:pPr>
      <w:r>
        <w:t xml:space="preserve">Vybrané studie jsou </w:t>
      </w:r>
      <w:r w:rsidR="00842A56">
        <w:t>studovány</w:t>
      </w:r>
      <w:r>
        <w:t xml:space="preserve"> z </w:t>
      </w:r>
      <w:r w:rsidR="00842A56">
        <w:t>perspektivy</w:t>
      </w:r>
      <w:r>
        <w:t xml:space="preserve"> dětí s </w:t>
      </w:r>
      <w:r w:rsidR="00EC6B7A">
        <w:t>PAS</w:t>
      </w:r>
      <w:r>
        <w:t>,</w:t>
      </w:r>
      <w:r w:rsidR="006916E0">
        <w:t xml:space="preserve"> jejich intaktních vrstevníků nebo rodičů, a nebo kombinace zmíněného. </w:t>
      </w:r>
      <w:r w:rsidR="00F56EC3">
        <w:t>Žádn</w:t>
      </w:r>
      <w:r w:rsidR="00861259">
        <w:t>á</w:t>
      </w:r>
      <w:r w:rsidR="00F56EC3">
        <w:t xml:space="preserve"> </w:t>
      </w:r>
      <w:r w:rsidR="003F6AEF">
        <w:t xml:space="preserve">studie </w:t>
      </w:r>
      <w:r w:rsidR="00F56EC3">
        <w:t>z vybraných výzkumů</w:t>
      </w:r>
      <w:r w:rsidR="003F6AEF">
        <w:t xml:space="preserve"> (záznamů)</w:t>
      </w:r>
      <w:r w:rsidR="00F56EC3">
        <w:t xml:space="preserve"> se nezaměřoval</w:t>
      </w:r>
      <w:r w:rsidR="00861259">
        <w:t>a</w:t>
      </w:r>
      <w:r w:rsidR="00F56EC3">
        <w:t xml:space="preserve"> na pohled </w:t>
      </w:r>
      <w:r w:rsidR="00D67CC3">
        <w:t xml:space="preserve">učitelů, pedagogů volného času či </w:t>
      </w:r>
      <w:r w:rsidR="009A2E92">
        <w:t>dalších osob</w:t>
      </w:r>
      <w:r w:rsidR="00CC009F">
        <w:t xml:space="preserve"> (profilující se nejen v pedagogické praxi)</w:t>
      </w:r>
      <w:r w:rsidR="009A2E92">
        <w:t xml:space="preserve">, které se podílejí na </w:t>
      </w:r>
      <w:r w:rsidR="00C71018">
        <w:t>utváření návyků ve volném čase jak už u dětí intaktních, tak i s </w:t>
      </w:r>
      <w:r w:rsidR="00EC6B7A">
        <w:t>PAS</w:t>
      </w:r>
      <w:r w:rsidR="00C71018">
        <w:t xml:space="preserve">. </w:t>
      </w:r>
    </w:p>
    <w:p w14:paraId="76D4C6FC" w14:textId="77777777" w:rsidR="009764CB" w:rsidRDefault="009764CB" w:rsidP="009764CB">
      <w:pPr>
        <w:pStyle w:val="Normostrannstyl"/>
        <w:ind w:firstLine="431"/>
      </w:pPr>
    </w:p>
    <w:p w14:paraId="4FA4AE7D" w14:textId="218820AF" w:rsidR="00B119F6" w:rsidRDefault="004B56A5" w:rsidP="004B22B8">
      <w:pPr>
        <w:pStyle w:val="Nadpis2"/>
      </w:pPr>
      <w:bookmarkStart w:id="7" w:name="_Toc162936278"/>
      <w:r>
        <w:t>Tematická</w:t>
      </w:r>
      <w:r w:rsidR="009E5CC2">
        <w:t xml:space="preserve"> analýza </w:t>
      </w:r>
      <w:r w:rsidR="00806F3F">
        <w:t>fyzických volnočasových aktivit</w:t>
      </w:r>
      <w:bookmarkEnd w:id="7"/>
    </w:p>
    <w:p w14:paraId="7D4A461F" w14:textId="3DB3CCB7" w:rsidR="00CD66E0" w:rsidRDefault="00DF2823" w:rsidP="004B22B8">
      <w:pPr>
        <w:pStyle w:val="Normostrannstyl"/>
      </w:pPr>
      <w:r>
        <w:t xml:space="preserve">Na participaci </w:t>
      </w:r>
      <w:r w:rsidR="00DA78F1">
        <w:t>v této oblasti volnočasových aktivit, na ro</w:t>
      </w:r>
      <w:r w:rsidR="00F97F06">
        <w:t xml:space="preserve">zdíl od dalších </w:t>
      </w:r>
      <w:r w:rsidR="00EE420E">
        <w:br/>
      </w:r>
      <w:r w:rsidR="00F97F06">
        <w:t xml:space="preserve">kategorií, </w:t>
      </w:r>
      <w:r w:rsidR="00E34AD2">
        <w:t xml:space="preserve">se </w:t>
      </w:r>
      <w:r w:rsidR="004B56A5">
        <w:t xml:space="preserve">poznatky a závěry z </w:t>
      </w:r>
      <w:r w:rsidR="00F97F06">
        <w:t>téměř všech studi</w:t>
      </w:r>
      <w:r w:rsidR="004B56A5">
        <w:t>í</w:t>
      </w:r>
      <w:r w:rsidR="00F97F06">
        <w:t xml:space="preserve"> </w:t>
      </w:r>
      <w:r w:rsidR="004B56A5">
        <w:t>,,</w:t>
      </w:r>
      <w:r w:rsidR="00F97F06">
        <w:t>shodly</w:t>
      </w:r>
      <w:r w:rsidR="004B56A5">
        <w:t>“ v tom</w:t>
      </w:r>
      <w:r w:rsidR="00F97F06">
        <w:t>, že zapojení dětí s </w:t>
      </w:r>
      <w:r w:rsidR="00EC6B7A">
        <w:t>PAS</w:t>
      </w:r>
      <w:r w:rsidR="00F97F06">
        <w:t xml:space="preserve"> do </w:t>
      </w:r>
      <w:r w:rsidR="00262BF1">
        <w:t>fyzických aktivit je výrazně nižší než u jejich intaktních vrstevníků nebo sourozenců (</w:t>
      </w:r>
      <w:r w:rsidR="00E341B2">
        <w:t>Ayvazoglu</w:t>
      </w:r>
      <w:r w:rsidR="000A7EE4">
        <w:t xml:space="preserve"> </w:t>
      </w:r>
      <w:r w:rsidR="00F80E91">
        <w:t>a kol.</w:t>
      </w:r>
      <w:r w:rsidR="00E341B2">
        <w:t xml:space="preserve">, 2015; </w:t>
      </w:r>
      <w:r w:rsidR="00253877">
        <w:t>Bandini</w:t>
      </w:r>
      <w:r w:rsidR="000A7EE4">
        <w:t xml:space="preserve"> </w:t>
      </w:r>
      <w:r w:rsidR="00F80E91">
        <w:t>a kol.</w:t>
      </w:r>
      <w:r w:rsidR="00253877">
        <w:t xml:space="preserve">, 2013; </w:t>
      </w:r>
      <w:r w:rsidR="00B763AB">
        <w:t xml:space="preserve">Kaljaca </w:t>
      </w:r>
      <w:r w:rsidR="006A1CA1">
        <w:br/>
      </w:r>
      <w:r w:rsidR="00F80E91">
        <w:t>a kol.</w:t>
      </w:r>
      <w:r w:rsidR="00B763AB">
        <w:t xml:space="preserve">, 2019; </w:t>
      </w:r>
      <w:r w:rsidR="00991CBF">
        <w:t>Lawson a Foster, 2016</w:t>
      </w:r>
      <w:r w:rsidR="002A54A1">
        <w:t>; Mazurek a Wenstrup, 2012</w:t>
      </w:r>
      <w:r w:rsidR="00E6448C">
        <w:t xml:space="preserve">; Ratcliff </w:t>
      </w:r>
      <w:r w:rsidR="00F80E91">
        <w:t>a kol.</w:t>
      </w:r>
      <w:r w:rsidR="00E6448C">
        <w:t>, 2018)</w:t>
      </w:r>
      <w:r w:rsidR="00B71A71">
        <w:t xml:space="preserve">. </w:t>
      </w:r>
      <w:r w:rsidR="00FC1675">
        <w:t>Tyto výsledky byly získány</w:t>
      </w:r>
      <w:r w:rsidR="002F57B6">
        <w:t xml:space="preserve"> (a následně prezentovány)</w:t>
      </w:r>
      <w:r w:rsidR="00FC1675">
        <w:t xml:space="preserve"> od samotných dětí s PAS, ale některé studie tyto</w:t>
      </w:r>
      <w:r w:rsidR="00546931">
        <w:t xml:space="preserve"> </w:t>
      </w:r>
      <w:r w:rsidR="00B338C8">
        <w:t>výroky</w:t>
      </w:r>
      <w:r w:rsidR="00546931">
        <w:t xml:space="preserve"> </w:t>
      </w:r>
      <w:r w:rsidR="00227065">
        <w:t>podpořily</w:t>
      </w:r>
      <w:r w:rsidR="00546931">
        <w:t xml:space="preserve"> odpově</w:t>
      </w:r>
      <w:r w:rsidR="00227065">
        <w:t>ďmi</w:t>
      </w:r>
      <w:r w:rsidR="00546931">
        <w:t xml:space="preserve"> rodičů těchto dětí (</w:t>
      </w:r>
      <w:r w:rsidR="000978F4">
        <w:t xml:space="preserve">Bandini </w:t>
      </w:r>
      <w:r w:rsidR="00F80E91">
        <w:t>a kol.</w:t>
      </w:r>
      <w:r w:rsidR="000978F4">
        <w:t xml:space="preserve">, 2013; Lawson </w:t>
      </w:r>
      <w:r w:rsidR="00F80E91">
        <w:t>a kol.</w:t>
      </w:r>
      <w:r w:rsidR="000978F4">
        <w:t>, 2016</w:t>
      </w:r>
      <w:r w:rsidR="00523B73">
        <w:t xml:space="preserve">). </w:t>
      </w:r>
      <w:r w:rsidR="00211978">
        <w:t xml:space="preserve">Podle </w:t>
      </w:r>
      <w:r w:rsidR="00F92886">
        <w:t>Ayvazoglu</w:t>
      </w:r>
      <w:r w:rsidR="00927573">
        <w:t xml:space="preserve"> a kol.</w:t>
      </w:r>
      <w:r w:rsidR="00F92886">
        <w:t xml:space="preserve"> (2015), </w:t>
      </w:r>
      <w:r w:rsidR="00B05D43">
        <w:t xml:space="preserve">Bandini </w:t>
      </w:r>
      <w:r w:rsidR="00927573">
        <w:t xml:space="preserve">a kol. </w:t>
      </w:r>
      <w:r w:rsidR="00B05D43">
        <w:t>(2013)</w:t>
      </w:r>
      <w:r w:rsidR="00F92886">
        <w:t xml:space="preserve"> a </w:t>
      </w:r>
      <w:r w:rsidR="007B2E77">
        <w:t>Ratcliff</w:t>
      </w:r>
      <w:r w:rsidR="00927573">
        <w:t xml:space="preserve"> a kol.</w:t>
      </w:r>
      <w:r w:rsidR="003A60B5">
        <w:t xml:space="preserve"> (2018) </w:t>
      </w:r>
      <w:r w:rsidR="00B31179">
        <w:t xml:space="preserve">má na participaci </w:t>
      </w:r>
      <w:r w:rsidR="006A1CA1">
        <w:br/>
      </w:r>
      <w:r w:rsidR="00B31179">
        <w:t>ve fyzických aktivitách</w:t>
      </w:r>
      <w:r w:rsidR="002F57B6">
        <w:t xml:space="preserve"> vliv</w:t>
      </w:r>
      <w:r w:rsidR="00B31179">
        <w:t xml:space="preserve"> také </w:t>
      </w:r>
      <w:r w:rsidR="000533F7">
        <w:t>věk dítěte,</w:t>
      </w:r>
      <w:r w:rsidR="00937AF4">
        <w:t xml:space="preserve"> tedy čím starší dítě s PAS je, tím menší </w:t>
      </w:r>
      <w:r w:rsidR="007634D6">
        <w:t>je</w:t>
      </w:r>
      <w:r w:rsidR="002F57B6">
        <w:t xml:space="preserve"> jeho</w:t>
      </w:r>
      <w:r w:rsidR="00937AF4">
        <w:t xml:space="preserve"> účast</w:t>
      </w:r>
      <w:r w:rsidR="00EC6B7A">
        <w:t xml:space="preserve"> </w:t>
      </w:r>
      <w:r w:rsidR="00937AF4">
        <w:t xml:space="preserve">na těchto aktivitách. </w:t>
      </w:r>
      <w:r w:rsidR="000A4630">
        <w:t xml:space="preserve">U intaktních dětí je </w:t>
      </w:r>
      <w:r w:rsidR="00E73B92">
        <w:t>míra zapojení do fyzických aktivit na podobné úrovni napříč všemi zkoumanými věkovými kategoriemi (</w:t>
      </w:r>
      <w:r w:rsidR="00033504">
        <w:t xml:space="preserve">Ratcliff </w:t>
      </w:r>
      <w:r w:rsidR="00F80E91">
        <w:t>a kol.</w:t>
      </w:r>
      <w:r w:rsidR="00033504">
        <w:t xml:space="preserve">, 2018). </w:t>
      </w:r>
    </w:p>
    <w:p w14:paraId="24A0F7A6" w14:textId="1E6C270D" w:rsidR="00987427" w:rsidRDefault="00CD66E0" w:rsidP="004B22B8">
      <w:pPr>
        <w:pStyle w:val="Normostrannstyl"/>
      </w:pPr>
      <w:r>
        <w:lastRenderedPageBreak/>
        <w:tab/>
      </w:r>
      <w:r w:rsidR="00C82E1B">
        <w:t xml:space="preserve">Bandini </w:t>
      </w:r>
      <w:r w:rsidR="00015888">
        <w:t xml:space="preserve">a kol. </w:t>
      </w:r>
      <w:r w:rsidR="00C82E1B">
        <w:t>(2013) však uvád</w:t>
      </w:r>
      <w:r w:rsidR="005F244A">
        <w:t>ěj</w:t>
      </w:r>
      <w:r w:rsidR="00C82E1B">
        <w:t xml:space="preserve">í, že </w:t>
      </w:r>
      <w:r w:rsidR="00B94307">
        <w:t>při odborném měření respondentů akcelerometrem ukázaly výsledky podobnou míru fyzických aktivit za naměřený týden u</w:t>
      </w:r>
      <w:r w:rsidR="000D3F45">
        <w:t xml:space="preserve"> dětí s </w:t>
      </w:r>
      <w:r w:rsidR="00EC6B7A">
        <w:t>PAS</w:t>
      </w:r>
      <w:r w:rsidR="000D3F45">
        <w:t xml:space="preserve"> i u dětí intaktních. </w:t>
      </w:r>
      <w:r w:rsidR="005811C2">
        <w:t>Bishop-Fitzpatric</w:t>
      </w:r>
      <w:r w:rsidR="005B2B05">
        <w:t>k (2017) sice neprovádí komparativní výzkum</w:t>
      </w:r>
      <w:r w:rsidR="00C91AA0">
        <w:t xml:space="preserve"> s intaktními dětmi, ale uvádí, že </w:t>
      </w:r>
      <w:r w:rsidR="00CE65AA">
        <w:t>dvě třetiny respondentů</w:t>
      </w:r>
      <w:r w:rsidR="00C91AA0">
        <w:t xml:space="preserve"> s PAS alespoň jednou týdně provádí fyzickou aktivitu</w:t>
      </w:r>
      <w:r w:rsidR="007105A6">
        <w:t>, a z tohoto počtu 80%</w:t>
      </w:r>
      <w:r w:rsidR="000174CE">
        <w:t xml:space="preserve"> dětí ještě navíc chodí </w:t>
      </w:r>
      <w:r w:rsidR="00DD55FB">
        <w:t>jednou nebo vícekrát týdně na procházky. Z výsledků této studie tedy vyplývá, že se děti s </w:t>
      </w:r>
      <w:r w:rsidR="00EC6B7A">
        <w:t>PAS</w:t>
      </w:r>
      <w:r w:rsidR="00DD55FB">
        <w:t xml:space="preserve"> zapojují do fyzických aktivit </w:t>
      </w:r>
      <w:r w:rsidR="007F1680">
        <w:t>v poměrně vysoké míře.</w:t>
      </w:r>
      <w:r w:rsidR="00996BC7">
        <w:t xml:space="preserve"> </w:t>
      </w:r>
      <w:r w:rsidR="00E87326">
        <w:t>Kaljaca</w:t>
      </w:r>
      <w:r w:rsidR="00E43BE1">
        <w:t xml:space="preserve"> a kol.</w:t>
      </w:r>
      <w:r w:rsidR="00E87326">
        <w:t xml:space="preserve"> (2019) a Potvin</w:t>
      </w:r>
      <w:r w:rsidR="00E43BE1">
        <w:t xml:space="preserve"> a kol.</w:t>
      </w:r>
      <w:r w:rsidR="00E87326">
        <w:t xml:space="preserve"> (2012) uvádí, že </w:t>
      </w:r>
      <w:r w:rsidR="00347928">
        <w:t>zapojení do fyzických aktivit u dětí s</w:t>
      </w:r>
      <w:r w:rsidR="005F244A">
        <w:t> </w:t>
      </w:r>
      <w:r w:rsidR="00347928">
        <w:t>PAS</w:t>
      </w:r>
      <w:r w:rsidR="005F244A">
        <w:t xml:space="preserve"> je sice</w:t>
      </w:r>
      <w:r w:rsidR="00347928">
        <w:t xml:space="preserve"> nízké, ale u plavání je participace naopak velmi vysoká</w:t>
      </w:r>
      <w:r w:rsidR="000028AA">
        <w:t xml:space="preserve">, </w:t>
      </w:r>
      <w:r w:rsidR="005F244A">
        <w:t xml:space="preserve">a to </w:t>
      </w:r>
      <w:r w:rsidR="000028AA">
        <w:t xml:space="preserve">vyšší </w:t>
      </w:r>
      <w:r w:rsidR="004F0085">
        <w:t xml:space="preserve">než u intaktních vrstevníků. </w:t>
      </w:r>
    </w:p>
    <w:p w14:paraId="414F6591" w14:textId="55F05089" w:rsidR="008275DB" w:rsidRDefault="008275DB" w:rsidP="004B22B8">
      <w:pPr>
        <w:pStyle w:val="Normostrannstyl"/>
      </w:pPr>
      <w:r>
        <w:tab/>
      </w:r>
      <w:r w:rsidR="00DF713A">
        <w:t>Při porovnání</w:t>
      </w:r>
      <w:r>
        <w:t xml:space="preserve"> tvrzení jednotlivých studií</w:t>
      </w:r>
      <w:r w:rsidR="00DF713A">
        <w:t xml:space="preserve"> se tedy</w:t>
      </w:r>
      <w:r>
        <w:t xml:space="preserve"> </w:t>
      </w:r>
      <w:r w:rsidR="0067719E">
        <w:t xml:space="preserve">objevují </w:t>
      </w:r>
      <w:r w:rsidR="00DF713A">
        <w:t>n</w:t>
      </w:r>
      <w:r w:rsidR="0067719E">
        <w:t xml:space="preserve">ázory spíše se přiklánějící k tvrzení, že je participace dětí s PAS </w:t>
      </w:r>
      <w:r w:rsidR="00F25EBE">
        <w:t>ve</w:t>
      </w:r>
      <w:r w:rsidR="0067719E">
        <w:t xml:space="preserve"> fyzických aktivitách nižší než u intaktních vrstevníků. </w:t>
      </w:r>
      <w:r w:rsidR="00965183">
        <w:t>Lee</w:t>
      </w:r>
      <w:r w:rsidR="00F25EBE">
        <w:t xml:space="preserve"> a kol.</w:t>
      </w:r>
      <w:r w:rsidR="00965183">
        <w:t xml:space="preserve"> (2022) ve své studii uvád</w:t>
      </w:r>
      <w:r w:rsidR="00067D7B">
        <w:t>ěj</w:t>
      </w:r>
      <w:r w:rsidR="00965183">
        <w:t>í, že zapojení dětí s PAS do těchto aktivit závisí na motivaci</w:t>
      </w:r>
      <w:r w:rsidR="00067D7B">
        <w:t xml:space="preserve"> </w:t>
      </w:r>
      <w:r w:rsidR="00067D7B">
        <w:rPr>
          <w:sz w:val="20"/>
          <w:szCs w:val="20"/>
        </w:rPr>
        <w:t>–</w:t>
      </w:r>
      <w:r w:rsidR="00321EE4">
        <w:t xml:space="preserve"> např</w:t>
      </w:r>
      <w:r w:rsidR="00067D7B">
        <w:t>.</w:t>
      </w:r>
      <w:r w:rsidR="00321EE4">
        <w:t xml:space="preserve"> že fyzické aktivity rodičů </w:t>
      </w:r>
      <w:r w:rsidR="00244EC5">
        <w:t>motivují</w:t>
      </w:r>
      <w:r w:rsidR="00321EE4">
        <w:t xml:space="preserve"> k činnosti i jejich děti. Podle autor</w:t>
      </w:r>
      <w:r w:rsidR="0079516B">
        <w:t>ů</w:t>
      </w:r>
      <w:r w:rsidR="00321EE4">
        <w:t xml:space="preserve"> tedy záleží</w:t>
      </w:r>
      <w:r w:rsidR="006A1CA1">
        <w:t xml:space="preserve"> </w:t>
      </w:r>
      <w:r w:rsidR="00321EE4">
        <w:t>na</w:t>
      </w:r>
      <w:r w:rsidR="00D71A76">
        <w:t xml:space="preserve"> různých </w:t>
      </w:r>
      <w:r w:rsidR="00F36229">
        <w:t>aspektech, především na působení okolního prostředí, které formuje přístup dětí s PAS k fyzickým volnočasovým aktivitám.</w:t>
      </w:r>
      <w:r w:rsidR="00DF4697">
        <w:t xml:space="preserve"> </w:t>
      </w:r>
      <w:r w:rsidR="00344905">
        <w:t xml:space="preserve">Ayvazoglu </w:t>
      </w:r>
      <w:r w:rsidR="00244EC5">
        <w:t xml:space="preserve">a kol. </w:t>
      </w:r>
      <w:r w:rsidR="00344905">
        <w:t>(2015) dodává, že podle rodičů dětí s </w:t>
      </w:r>
      <w:r w:rsidR="00EC6B7A">
        <w:t>PAS</w:t>
      </w:r>
      <w:r w:rsidR="00344905">
        <w:t xml:space="preserve"> </w:t>
      </w:r>
      <w:r w:rsidR="00A62349">
        <w:t xml:space="preserve">jsou jejich potomci limitováni </w:t>
      </w:r>
      <w:r w:rsidR="00BB0434">
        <w:t>v</w:t>
      </w:r>
      <w:r w:rsidR="00052524">
        <w:t> </w:t>
      </w:r>
      <w:r w:rsidR="00BB0434">
        <w:t>participaci</w:t>
      </w:r>
      <w:r w:rsidR="00052524">
        <w:t xml:space="preserve"> na fyzických aktivitách kvůli nedostatečným sociálním dovednostem, které způsobují, </w:t>
      </w:r>
      <w:r w:rsidR="006A1CA1">
        <w:br/>
      </w:r>
      <w:r w:rsidR="00052524">
        <w:t>že je okolí nechápe</w:t>
      </w:r>
      <w:r w:rsidR="00AF3DCB">
        <w:t xml:space="preserve"> a nebo si děti neúmyslně ublíží, proto si raději </w:t>
      </w:r>
      <w:r w:rsidR="00B0332F">
        <w:t>samy</w:t>
      </w:r>
      <w:r w:rsidR="003E3AAB">
        <w:t xml:space="preserve"> děti </w:t>
      </w:r>
      <w:r w:rsidR="006A1CA1">
        <w:br/>
      </w:r>
      <w:r w:rsidR="003E3AAB">
        <w:t>s PAS</w:t>
      </w:r>
      <w:r w:rsidR="00B0332F">
        <w:t xml:space="preserve"> </w:t>
      </w:r>
      <w:r w:rsidR="00AF3DCB">
        <w:t xml:space="preserve">vyberou jiný typ </w:t>
      </w:r>
      <w:r w:rsidR="00B0332F">
        <w:t>volnočasových aktivit.</w:t>
      </w:r>
    </w:p>
    <w:p w14:paraId="577E140F" w14:textId="7F4E7FD7" w:rsidR="005610C8" w:rsidRDefault="00F36229" w:rsidP="004B22B8">
      <w:pPr>
        <w:pStyle w:val="Normostrannstyl"/>
      </w:pPr>
      <w:r>
        <w:tab/>
      </w:r>
      <w:r w:rsidR="00510188">
        <w:t xml:space="preserve">Co se týče </w:t>
      </w:r>
      <w:r w:rsidR="0096703E">
        <w:t>nejfrekventovaněji uváděných</w:t>
      </w:r>
      <w:r w:rsidR="00BC4F13">
        <w:t xml:space="preserve"> aktivit dětí s </w:t>
      </w:r>
      <w:r w:rsidR="00EC6B7A">
        <w:t>PAS</w:t>
      </w:r>
      <w:r w:rsidR="00BC4F13">
        <w:t xml:space="preserve"> z oblasti sportu</w:t>
      </w:r>
      <w:r w:rsidR="004F0F5D">
        <w:t>, téměř všechny studie (</w:t>
      </w:r>
      <w:r w:rsidR="00610509">
        <w:t xml:space="preserve">Ayvazoglu </w:t>
      </w:r>
      <w:r w:rsidR="00F80E91">
        <w:t>a kol.</w:t>
      </w:r>
      <w:r w:rsidR="00610509">
        <w:t xml:space="preserve">, 2015; </w:t>
      </w:r>
      <w:r w:rsidR="008E374C">
        <w:t xml:space="preserve">Eversole </w:t>
      </w:r>
      <w:r w:rsidR="00F80E91">
        <w:t>a kol.</w:t>
      </w:r>
      <w:r w:rsidR="008E374C">
        <w:t xml:space="preserve">, </w:t>
      </w:r>
      <w:r w:rsidR="00425900">
        <w:t xml:space="preserve">2015; Kaljaca </w:t>
      </w:r>
      <w:r w:rsidR="00F80E91">
        <w:t>a kol.</w:t>
      </w:r>
      <w:r w:rsidR="00425900">
        <w:t xml:space="preserve">, </w:t>
      </w:r>
      <w:r w:rsidR="00807824">
        <w:t xml:space="preserve">2019; Lawson a Foster, 2016; </w:t>
      </w:r>
      <w:r w:rsidR="00FB6B44">
        <w:t xml:space="preserve">Potvin </w:t>
      </w:r>
      <w:r w:rsidR="00F80E91">
        <w:t>a kol.</w:t>
      </w:r>
      <w:r w:rsidR="00FB6B44">
        <w:t>, 2012</w:t>
      </w:r>
      <w:r w:rsidR="004F0F5D">
        <w:t xml:space="preserve">) uváděly jako nejoblíbenější </w:t>
      </w:r>
      <w:r w:rsidR="007A6DC4">
        <w:t>– n</w:t>
      </w:r>
      <w:r w:rsidR="004F0F5D">
        <w:t>ebo jedno z</w:t>
      </w:r>
      <w:r w:rsidR="007A6DC4">
        <w:t> </w:t>
      </w:r>
      <w:r w:rsidR="004F0F5D">
        <w:t>nejoblíbenějších</w:t>
      </w:r>
      <w:r w:rsidR="007A6DC4">
        <w:t xml:space="preserve"> </w:t>
      </w:r>
      <w:r w:rsidR="002E6295">
        <w:t xml:space="preserve">činností </w:t>
      </w:r>
      <w:r w:rsidR="007A6DC4">
        <w:t>– p</w:t>
      </w:r>
      <w:r w:rsidR="004F0F5D">
        <w:t>lavání.</w:t>
      </w:r>
      <w:r w:rsidR="00FB6B44">
        <w:t xml:space="preserve"> </w:t>
      </w:r>
      <w:r w:rsidR="003E22D5">
        <w:t xml:space="preserve">Podle </w:t>
      </w:r>
      <w:r w:rsidR="00EC6B3B">
        <w:t>Eversole</w:t>
      </w:r>
      <w:r w:rsidR="002E6295">
        <w:t xml:space="preserve"> a kol.</w:t>
      </w:r>
      <w:r w:rsidR="00EC6B3B">
        <w:t xml:space="preserve"> (2015) bylo plavání v žebříčku nejoblíbenějších aktivit u dětí s PAS na celkovém </w:t>
      </w:r>
      <w:r w:rsidR="005D6B27">
        <w:t>pátém</w:t>
      </w:r>
      <w:r w:rsidR="00EC6B3B">
        <w:t xml:space="preserve"> místě, u intaktních dětí až na 30. místě. </w:t>
      </w:r>
      <w:r w:rsidR="006639D5">
        <w:t>U dětí s </w:t>
      </w:r>
      <w:r w:rsidR="00EC6B7A">
        <w:t>PAS</w:t>
      </w:r>
      <w:r w:rsidR="006639D5">
        <w:t xml:space="preserve"> se </w:t>
      </w:r>
      <w:r w:rsidR="00EC5CE8">
        <w:t>také objev</w:t>
      </w:r>
      <w:r w:rsidR="00451F32">
        <w:t>ily oblíbené</w:t>
      </w:r>
      <w:r w:rsidR="00EC5CE8">
        <w:t xml:space="preserve"> týmové sporty jako fotbal a basketbal</w:t>
      </w:r>
      <w:r w:rsidR="00451F32">
        <w:t xml:space="preserve">, které se umístily na podobné pozici jako u intaktních dětí </w:t>
      </w:r>
      <w:r w:rsidR="001032BA">
        <w:t>(</w:t>
      </w:r>
      <w:r w:rsidR="00BF5265">
        <w:t xml:space="preserve">Kaljaca </w:t>
      </w:r>
      <w:r w:rsidR="00F80E91">
        <w:t>a kol.</w:t>
      </w:r>
      <w:r w:rsidR="00BF5265">
        <w:t>, 2019</w:t>
      </w:r>
      <w:r w:rsidR="00E476E5">
        <w:t>)</w:t>
      </w:r>
      <w:r w:rsidR="009108E2">
        <w:t xml:space="preserve">. </w:t>
      </w:r>
      <w:r w:rsidR="00DE0513">
        <w:t>Mezi další oblíbené aktivity dětí s PAS řadili autoři studí například ježdění na kole</w:t>
      </w:r>
      <w:r w:rsidR="003F4359">
        <w:t>,</w:t>
      </w:r>
      <w:r w:rsidR="00EF1E9C">
        <w:t xml:space="preserve"> běh</w:t>
      </w:r>
      <w:r w:rsidR="00DE0513">
        <w:t xml:space="preserve"> </w:t>
      </w:r>
      <w:r w:rsidR="006A1CA1">
        <w:br/>
      </w:r>
      <w:r w:rsidR="00DE0513">
        <w:t>a skákání na trampolíně (</w:t>
      </w:r>
      <w:r w:rsidR="005610C8">
        <w:t xml:space="preserve">Eversole </w:t>
      </w:r>
      <w:r w:rsidR="00F80E91">
        <w:t>a kol.</w:t>
      </w:r>
      <w:r w:rsidR="005610C8">
        <w:t xml:space="preserve">, 2015; </w:t>
      </w:r>
      <w:r w:rsidR="003F4359">
        <w:t xml:space="preserve">Lawson </w:t>
      </w:r>
      <w:r w:rsidR="00F80E91">
        <w:t>a kol.</w:t>
      </w:r>
      <w:r w:rsidR="003F4359">
        <w:t>, 2016)</w:t>
      </w:r>
      <w:r w:rsidR="00703AA7">
        <w:t xml:space="preserve"> a fitness </w:t>
      </w:r>
      <w:r w:rsidR="005D6B27">
        <w:t xml:space="preserve">aktivity </w:t>
      </w:r>
      <w:r w:rsidR="00703AA7">
        <w:t>(</w:t>
      </w:r>
      <w:r w:rsidR="00446413">
        <w:t xml:space="preserve">Bishop-Fitzpatrick </w:t>
      </w:r>
      <w:r w:rsidR="00F80E91">
        <w:t>a kol.</w:t>
      </w:r>
      <w:r w:rsidR="00446413">
        <w:t xml:space="preserve">, 2017; Ratcliff </w:t>
      </w:r>
      <w:r w:rsidR="00F80E91">
        <w:t>a kol.</w:t>
      </w:r>
      <w:r w:rsidR="00446413">
        <w:t>, 2018)</w:t>
      </w:r>
      <w:r w:rsidR="00980162">
        <w:t>.</w:t>
      </w:r>
      <w:r w:rsidR="005610C8">
        <w:t xml:space="preserve"> </w:t>
      </w:r>
      <w:r w:rsidR="00446413">
        <w:t>N</w:t>
      </w:r>
      <w:r w:rsidR="005610C8">
        <w:t xml:space="preserve">ejméně oblíbenými aktivitami </w:t>
      </w:r>
      <w:r w:rsidR="00A2692D">
        <w:t>byl</w:t>
      </w:r>
      <w:r w:rsidR="004B7881">
        <w:t xml:space="preserve"> u</w:t>
      </w:r>
      <w:r w:rsidR="005610C8">
        <w:t xml:space="preserve"> dě</w:t>
      </w:r>
      <w:r w:rsidR="004B7881">
        <w:t>tí</w:t>
      </w:r>
      <w:r w:rsidR="005610C8">
        <w:t xml:space="preserve"> s PAS </w:t>
      </w:r>
      <w:r w:rsidR="00F94180">
        <w:t>tanec</w:t>
      </w:r>
      <w:r w:rsidR="00703AA7">
        <w:t xml:space="preserve"> (</w:t>
      </w:r>
      <w:r w:rsidR="004B7881">
        <w:t xml:space="preserve">Kaljaca </w:t>
      </w:r>
      <w:r w:rsidR="00F80E91">
        <w:t>a kol.</w:t>
      </w:r>
      <w:r w:rsidR="004B7881">
        <w:t xml:space="preserve">, 2019; </w:t>
      </w:r>
      <w:r w:rsidR="00BA0830">
        <w:t xml:space="preserve">Lawson </w:t>
      </w:r>
      <w:r w:rsidR="00F80E91">
        <w:t>a kol.</w:t>
      </w:r>
      <w:r w:rsidR="00BA0830">
        <w:t xml:space="preserve">, </w:t>
      </w:r>
      <w:r w:rsidR="00BA0830">
        <w:lastRenderedPageBreak/>
        <w:t xml:space="preserve">2016; </w:t>
      </w:r>
      <w:r w:rsidR="00EE4351">
        <w:t xml:space="preserve">Potvin </w:t>
      </w:r>
      <w:r w:rsidR="00F80E91">
        <w:t>a kol.</w:t>
      </w:r>
      <w:r w:rsidR="00EE4351">
        <w:t>, 2012), zimní sporty</w:t>
      </w:r>
      <w:r w:rsidR="00EC6B7A">
        <w:t xml:space="preserve"> </w:t>
      </w:r>
      <w:r w:rsidR="00E815B7">
        <w:t>(</w:t>
      </w:r>
      <w:r w:rsidR="001C184D">
        <w:t xml:space="preserve">Eversole </w:t>
      </w:r>
      <w:r w:rsidR="00F80E91">
        <w:t>a kol.</w:t>
      </w:r>
      <w:r w:rsidR="001C184D">
        <w:t xml:space="preserve">, </w:t>
      </w:r>
      <w:r w:rsidR="00A27D9D">
        <w:t xml:space="preserve">2015; </w:t>
      </w:r>
      <w:r w:rsidR="00E815B7">
        <w:t xml:space="preserve">Kaljaca </w:t>
      </w:r>
      <w:r w:rsidR="00F80E91">
        <w:t>a kol.</w:t>
      </w:r>
      <w:r w:rsidR="00E815B7">
        <w:t>, 2019</w:t>
      </w:r>
      <w:r w:rsidR="001C184D">
        <w:t>)</w:t>
      </w:r>
      <w:r w:rsidR="00A27D9D">
        <w:t xml:space="preserve"> a další aktivity.</w:t>
      </w:r>
    </w:p>
    <w:p w14:paraId="150E4E03" w14:textId="6C041B41" w:rsidR="00A27D9D" w:rsidRDefault="00A27D9D" w:rsidP="004B22B8">
      <w:pPr>
        <w:pStyle w:val="Normostrannstyl"/>
      </w:pPr>
      <w:r>
        <w:tab/>
        <w:t xml:space="preserve">Naopak </w:t>
      </w:r>
      <w:r w:rsidR="005D6B27">
        <w:t xml:space="preserve">studie autorů </w:t>
      </w:r>
      <w:r w:rsidR="00D563FC">
        <w:t>Potvin</w:t>
      </w:r>
      <w:r w:rsidR="00A2692D">
        <w:t xml:space="preserve"> a kol.</w:t>
      </w:r>
      <w:r w:rsidR="00D563FC">
        <w:t xml:space="preserve"> (2012) </w:t>
      </w:r>
      <w:r w:rsidR="005D6B27">
        <w:rPr>
          <w:sz w:val="20"/>
          <w:szCs w:val="20"/>
        </w:rPr>
        <w:t xml:space="preserve">– </w:t>
      </w:r>
      <w:r w:rsidR="000A04F3">
        <w:t>jako jediná</w:t>
      </w:r>
      <w:r w:rsidR="005D6B27">
        <w:t xml:space="preserve"> </w:t>
      </w:r>
      <w:r w:rsidR="005D6B27">
        <w:rPr>
          <w:sz w:val="20"/>
          <w:szCs w:val="20"/>
        </w:rPr>
        <w:t>–</w:t>
      </w:r>
      <w:r w:rsidR="000A04F3">
        <w:t xml:space="preserve"> </w:t>
      </w:r>
      <w:r w:rsidR="00D563FC">
        <w:t>uvádí, že respondenti s</w:t>
      </w:r>
      <w:r w:rsidR="00A2692D">
        <w:t> </w:t>
      </w:r>
      <w:r w:rsidR="00EC6B7A">
        <w:t>PAS</w:t>
      </w:r>
      <w:r w:rsidR="00D563FC">
        <w:t xml:space="preserve"> preferují zimní sporty</w:t>
      </w:r>
      <w:r w:rsidR="00EC6763">
        <w:t xml:space="preserve"> jako jedny z neoblíbenějších aktivit</w:t>
      </w:r>
      <w:r w:rsidR="00513749">
        <w:t xml:space="preserve">, v dalších poznatcích se </w:t>
      </w:r>
      <w:r w:rsidR="00DB2B30">
        <w:t xml:space="preserve">poté už </w:t>
      </w:r>
      <w:r w:rsidR="00513749">
        <w:t xml:space="preserve">shoduje s ostatními studiemi. Eversole (2015) </w:t>
      </w:r>
      <w:r w:rsidR="001F5AAD">
        <w:t xml:space="preserve">zase na rozdíl od předchozích tvrzení </w:t>
      </w:r>
      <w:r w:rsidR="005D6B27">
        <w:t>konstatuje</w:t>
      </w:r>
      <w:r w:rsidR="001F5AAD">
        <w:t xml:space="preserve">, že </w:t>
      </w:r>
      <w:r w:rsidR="001B53D4">
        <w:t xml:space="preserve">u dětí s PAS není </w:t>
      </w:r>
      <w:r w:rsidR="005D6B27">
        <w:t>příliš</w:t>
      </w:r>
      <w:r w:rsidR="001B53D4">
        <w:t xml:space="preserve"> oblíbené hraní týmových her</w:t>
      </w:r>
      <w:r w:rsidR="00662BA7">
        <w:t xml:space="preserve"> </w:t>
      </w:r>
      <w:r w:rsidR="00662BA7">
        <w:rPr>
          <w:sz w:val="20"/>
          <w:szCs w:val="20"/>
        </w:rPr>
        <w:t>–</w:t>
      </w:r>
      <w:r w:rsidR="001B53D4">
        <w:t xml:space="preserve"> v žebříčku oblíbenosti se objevilo </w:t>
      </w:r>
      <w:r w:rsidR="00C42C00">
        <w:t xml:space="preserve">až v poslední desítce oblíbených aktivit, u intaktních dětí bylo naopak na </w:t>
      </w:r>
      <w:r w:rsidR="00662BA7">
        <w:t>pomyslném šestém</w:t>
      </w:r>
      <w:r w:rsidR="00C42C00">
        <w:t xml:space="preserve"> místě. </w:t>
      </w:r>
    </w:p>
    <w:p w14:paraId="542C16CE" w14:textId="3BBDEC7C" w:rsidR="00EC33E6" w:rsidRDefault="00EC33E6" w:rsidP="004B22B8">
      <w:pPr>
        <w:pStyle w:val="Normostrannstyl"/>
      </w:pPr>
      <w:r>
        <w:tab/>
        <w:t>Autoři studií se</w:t>
      </w:r>
      <w:r w:rsidR="002A0140">
        <w:t xml:space="preserve"> tedy</w:t>
      </w:r>
      <w:r>
        <w:t xml:space="preserve"> ve většině případů shodují na neoblíbenější fyzické aktivitě, a t</w:t>
      </w:r>
      <w:r w:rsidR="00381104">
        <w:t>ou je</w:t>
      </w:r>
      <w:r>
        <w:t xml:space="preserve"> plavání</w:t>
      </w:r>
      <w:r w:rsidR="00DF4697">
        <w:t xml:space="preserve"> (Ayvazoglu </w:t>
      </w:r>
      <w:r w:rsidR="00F80E91">
        <w:t>a kol.</w:t>
      </w:r>
      <w:r w:rsidR="00DF4697">
        <w:t xml:space="preserve">, 2015); Eversole </w:t>
      </w:r>
      <w:r w:rsidR="00F80E91">
        <w:t>a kol.</w:t>
      </w:r>
      <w:r w:rsidR="00DF4697">
        <w:t xml:space="preserve">, 2015; Kaljaca </w:t>
      </w:r>
      <w:r w:rsidR="00F80E91">
        <w:t>a kol.</w:t>
      </w:r>
      <w:r w:rsidR="00DF4697">
        <w:t xml:space="preserve">, 2019; Lawson a Foster, 2016; Potvin </w:t>
      </w:r>
      <w:r w:rsidR="00F80E91">
        <w:t>a kol.</w:t>
      </w:r>
      <w:r w:rsidR="00DF4697">
        <w:t xml:space="preserve">, 2012). Poté se </w:t>
      </w:r>
      <w:r w:rsidR="00381104">
        <w:t>závěry</w:t>
      </w:r>
      <w:r w:rsidR="00DF4697">
        <w:t xml:space="preserve"> </w:t>
      </w:r>
      <w:r w:rsidR="007F19DA">
        <w:t>neshodují</w:t>
      </w:r>
      <w:r w:rsidR="00DF4697">
        <w:t xml:space="preserve">, jestli jsou oblíbené týmové aktivity či nikoliv, to samé platí </w:t>
      </w:r>
      <w:r w:rsidR="009E2E5C">
        <w:br/>
      </w:r>
      <w:r w:rsidR="00DF4697">
        <w:t>u zimních sportů. Můžeme však říct, že nejméně oblíbenou aktivitou u dětí s </w:t>
      </w:r>
      <w:r w:rsidR="00EC6B7A">
        <w:t>PAS</w:t>
      </w:r>
      <w:r w:rsidR="00DF4697">
        <w:t xml:space="preserve"> je tanec (Kaljaca </w:t>
      </w:r>
      <w:r w:rsidR="00F80E91">
        <w:t>a kol.</w:t>
      </w:r>
      <w:r w:rsidR="00DF4697">
        <w:t xml:space="preserve">, 2019; Lawson </w:t>
      </w:r>
      <w:r w:rsidR="00F80E91">
        <w:t>a kol.</w:t>
      </w:r>
      <w:r w:rsidR="00DF4697">
        <w:t xml:space="preserve">, 2016; Potvin </w:t>
      </w:r>
      <w:r w:rsidR="00F80E91">
        <w:t>a kol.</w:t>
      </w:r>
      <w:r w:rsidR="00DF4697">
        <w:t xml:space="preserve">, 2012). </w:t>
      </w:r>
    </w:p>
    <w:p w14:paraId="45EEAA61" w14:textId="77777777" w:rsidR="00CA6923" w:rsidRDefault="00CA6923" w:rsidP="004B22B8">
      <w:pPr>
        <w:pStyle w:val="Normostrannstyl"/>
      </w:pPr>
    </w:p>
    <w:p w14:paraId="76948231" w14:textId="420B2517" w:rsidR="00CA6923" w:rsidRDefault="00381104" w:rsidP="00CA6923">
      <w:pPr>
        <w:pStyle w:val="Nadpis2"/>
      </w:pPr>
      <w:bookmarkStart w:id="8" w:name="_Toc162936279"/>
      <w:r>
        <w:t>Tematická</w:t>
      </w:r>
      <w:r w:rsidR="00806F3F">
        <w:t xml:space="preserve"> analýza sociálních volnočasových aktivit</w:t>
      </w:r>
      <w:bookmarkEnd w:id="8"/>
    </w:p>
    <w:p w14:paraId="31D849CA" w14:textId="1C9C7CD8" w:rsidR="00B119F6" w:rsidRDefault="00A52639" w:rsidP="00364949">
      <w:pPr>
        <w:pStyle w:val="Normostrannstyl"/>
      </w:pPr>
      <w:r>
        <w:t>Více než polovina</w:t>
      </w:r>
      <w:r w:rsidR="00DC5D06">
        <w:t xml:space="preserve"> </w:t>
      </w:r>
      <w:r w:rsidR="00874EAB">
        <w:t>studií</w:t>
      </w:r>
      <w:r w:rsidR="002117D0">
        <w:t>, které</w:t>
      </w:r>
      <w:r w:rsidR="003A67BD">
        <w:t xml:space="preserve"> se věnovaly</w:t>
      </w:r>
      <w:r w:rsidR="00874EAB">
        <w:t xml:space="preserve"> volnočasovým aktivitám</w:t>
      </w:r>
      <w:r w:rsidR="00364949">
        <w:t xml:space="preserve"> zaměřeným na sociální oblast</w:t>
      </w:r>
      <w:r w:rsidR="00744114">
        <w:t xml:space="preserve"> (</w:t>
      </w:r>
      <w:r w:rsidR="00AE5D50">
        <w:t xml:space="preserve">tedy na činnosti ve volném čase, při kterých se cíleně setkávají </w:t>
      </w:r>
      <w:r w:rsidR="005D00EC">
        <w:t>s dalšími osobami)</w:t>
      </w:r>
      <w:r w:rsidR="003A67BD">
        <w:t xml:space="preserve">, se shodla na tom, že </w:t>
      </w:r>
      <w:r w:rsidR="00853411">
        <w:t xml:space="preserve">se </w:t>
      </w:r>
      <w:r w:rsidR="003A67BD">
        <w:t>děti s </w:t>
      </w:r>
      <w:r w:rsidR="00EC6B7A">
        <w:t>PAS</w:t>
      </w:r>
      <w:r w:rsidR="003A67BD">
        <w:t xml:space="preserve"> do těchto aktivit zapojují méně než jejích intaktní vrstevníci (</w:t>
      </w:r>
      <w:r w:rsidR="00467EAB">
        <w:t xml:space="preserve">Bandini a kol., 2013; </w:t>
      </w:r>
      <w:r w:rsidR="00C47273">
        <w:t>Kaljaca a kol.,</w:t>
      </w:r>
      <w:r w:rsidR="00B620E4">
        <w:t xml:space="preserve"> </w:t>
      </w:r>
      <w:r w:rsidR="00C47273">
        <w:t xml:space="preserve">2019; </w:t>
      </w:r>
      <w:r w:rsidR="00B620E4">
        <w:t xml:space="preserve">Lawson a Foster, 2016; </w:t>
      </w:r>
      <w:r w:rsidR="004F5219">
        <w:t>Taheri, 2016)</w:t>
      </w:r>
      <w:r w:rsidR="000E516D">
        <w:t xml:space="preserve"> nebo s</w:t>
      </w:r>
      <w:r w:rsidR="005F085C">
        <w:t>e jim cíleně vyhýbají (</w:t>
      </w:r>
      <w:r w:rsidR="00BD4231">
        <w:t xml:space="preserve">Ayvazoglu a kol., 2015; </w:t>
      </w:r>
      <w:r w:rsidR="005F085C">
        <w:t>Mazurek a Wenstrup, 2012</w:t>
      </w:r>
      <w:r w:rsidR="00075543">
        <w:t>)</w:t>
      </w:r>
      <w:r w:rsidR="00BD1D4F">
        <w:t>.</w:t>
      </w:r>
      <w:r w:rsidR="00082A8C">
        <w:t xml:space="preserve"> Často se také objevovalo tvrzení, že děti s PAS </w:t>
      </w:r>
      <w:r w:rsidR="006051B0">
        <w:t xml:space="preserve">tráví většinu sociálních aktivit s rodiči </w:t>
      </w:r>
      <w:r w:rsidR="0075615B">
        <w:t xml:space="preserve">než s vrstevníky a přáteli </w:t>
      </w:r>
      <w:r w:rsidR="006051B0">
        <w:t>(</w:t>
      </w:r>
      <w:r w:rsidR="00580E4D">
        <w:t xml:space="preserve">Bishop-Fitzpatrick a kol., 2017; </w:t>
      </w:r>
      <w:r w:rsidR="004908CB">
        <w:t xml:space="preserve">Kaljaca a kol., 2019; </w:t>
      </w:r>
      <w:r w:rsidR="00927978">
        <w:t xml:space="preserve">Lee a kol., 2022; </w:t>
      </w:r>
      <w:r w:rsidR="00897868">
        <w:t>Ratcliff a kol., 2018</w:t>
      </w:r>
      <w:r w:rsidR="00070D2A">
        <w:t>)</w:t>
      </w:r>
      <w:r w:rsidR="000D2A94">
        <w:t xml:space="preserve">. </w:t>
      </w:r>
    </w:p>
    <w:p w14:paraId="6AD1DA6F" w14:textId="217B67F3" w:rsidR="00B45085" w:rsidRDefault="00B45085" w:rsidP="00364949">
      <w:pPr>
        <w:pStyle w:val="Normostrannstyl"/>
      </w:pPr>
      <w:r>
        <w:tab/>
        <w:t xml:space="preserve">Na druhou stranu </w:t>
      </w:r>
      <w:r w:rsidR="00274A29">
        <w:t>však někteří autoři (</w:t>
      </w:r>
      <w:r w:rsidR="00825545">
        <w:t xml:space="preserve">Eversole a kol., 2015; Lee a kol., 2022; </w:t>
      </w:r>
      <w:r w:rsidR="00BF29FA">
        <w:t>Potvin a kol., 2012</w:t>
      </w:r>
      <w:r w:rsidR="00C60142">
        <w:t>; Ratcliff a kol., 2018)</w:t>
      </w:r>
      <w:r w:rsidR="00A52639">
        <w:t xml:space="preserve"> oponují, že se děti s PAS účastní </w:t>
      </w:r>
      <w:r w:rsidR="00AB7F2F">
        <w:t xml:space="preserve">stejného </w:t>
      </w:r>
      <w:r w:rsidR="001A5C20">
        <w:t>či</w:t>
      </w:r>
      <w:r w:rsidR="00AB7F2F">
        <w:t xml:space="preserve"> podobného množství sociálních aktivit jako jejich </w:t>
      </w:r>
      <w:r w:rsidR="00EE420E">
        <w:br/>
      </w:r>
      <w:r w:rsidR="00AB7F2F">
        <w:t xml:space="preserve">intaktní vrstevníci, tedy že mezi těmito dvěma zkoumanými skupinami není v tomto ohledu výrazný rozdíl v participaci </w:t>
      </w:r>
      <w:r w:rsidR="00813787">
        <w:t>a v užívání si těchto aktivit.</w:t>
      </w:r>
    </w:p>
    <w:p w14:paraId="043DB3E3" w14:textId="543C6D25" w:rsidR="00182679" w:rsidRDefault="00182679" w:rsidP="00364949">
      <w:pPr>
        <w:pStyle w:val="Normostrannstyl"/>
      </w:pPr>
      <w:r>
        <w:lastRenderedPageBreak/>
        <w:tab/>
      </w:r>
      <w:r w:rsidR="00A82BC9">
        <w:t>Nejvhodněji</w:t>
      </w:r>
      <w:r>
        <w:t xml:space="preserve"> na </w:t>
      </w:r>
      <w:r w:rsidR="00B36D36">
        <w:t>tuto oblast volnočasových aktivit</w:t>
      </w:r>
      <w:r>
        <w:t xml:space="preserve"> nahlíží </w:t>
      </w:r>
      <w:r w:rsidR="007F398E">
        <w:t xml:space="preserve">Ayvazoglu </w:t>
      </w:r>
      <w:r w:rsidR="00B36D36">
        <w:br/>
        <w:t>a kol.</w:t>
      </w:r>
      <w:r w:rsidR="000A75F0">
        <w:t xml:space="preserve"> </w:t>
      </w:r>
      <w:r w:rsidR="007F398E">
        <w:t xml:space="preserve">(2015), </w:t>
      </w:r>
      <w:r w:rsidR="00B36D36">
        <w:t>kteří</w:t>
      </w:r>
      <w:r w:rsidR="007F398E">
        <w:t xml:space="preserve"> vysvětluj</w:t>
      </w:r>
      <w:r w:rsidR="00B36D36">
        <w:t>í</w:t>
      </w:r>
      <w:r w:rsidR="007F398E">
        <w:t xml:space="preserve"> participaci dětí s</w:t>
      </w:r>
      <w:r w:rsidR="00B36D36">
        <w:t xml:space="preserve"> PAS </w:t>
      </w:r>
      <w:r w:rsidR="00765C5C">
        <w:t xml:space="preserve">na sociálně zaměřených aktivitách pomocí výroků jejich rodičů. </w:t>
      </w:r>
      <w:r w:rsidR="00BD2249">
        <w:t xml:space="preserve">Spojuje tak obě předchozí teorie v jednu. </w:t>
      </w:r>
      <w:r w:rsidR="004160F5">
        <w:t>Netvrdí, že se děti s PAS účastní</w:t>
      </w:r>
      <w:r w:rsidR="00E66CB9">
        <w:t xml:space="preserve"> více či méně v porovnání s jejich vrstevníky, nicméně záleží individuálně na každém dítěti a jeho sociálních dovednostech. </w:t>
      </w:r>
      <w:r w:rsidR="002A437A">
        <w:t xml:space="preserve">Dítě se těmto aktivitám může vyhýbat, jelikož </w:t>
      </w:r>
      <w:r w:rsidR="00A82BC9">
        <w:t xml:space="preserve">během aktivit </w:t>
      </w:r>
      <w:r w:rsidR="002A437A">
        <w:t xml:space="preserve">neumí interagovat s ostatními nebo chce řídit celou skupinu, </w:t>
      </w:r>
      <w:r w:rsidR="00094D5E">
        <w:t xml:space="preserve">což při setkání se s odporem </w:t>
      </w:r>
      <w:r w:rsidR="003C5EB5">
        <w:t>může vyústit v hádku či agresivitu na obou stranách</w:t>
      </w:r>
      <w:r w:rsidR="00526E4E">
        <w:t xml:space="preserve">, nebo nepochopí, </w:t>
      </w:r>
      <w:r w:rsidR="009E2E5C">
        <w:br/>
      </w:r>
      <w:r w:rsidR="00526E4E">
        <w:t>že není ve skupině chtěný, neumí se sociálně kontrolovat</w:t>
      </w:r>
      <w:r w:rsidR="00BD2249">
        <w:t xml:space="preserve"> </w:t>
      </w:r>
      <w:r w:rsidR="00526E4E">
        <w:t>a pokračuje v nežádoucí činnosti, která ruší ostatní, a podobně</w:t>
      </w:r>
      <w:r w:rsidR="003C5EB5">
        <w:t xml:space="preserve">. </w:t>
      </w:r>
      <w:r w:rsidR="00526E4E">
        <w:t>Avšak jsou tu i případy, kdy d</w:t>
      </w:r>
      <w:r w:rsidR="003C5EB5">
        <w:t>ítě s </w:t>
      </w:r>
      <w:r w:rsidR="00EC6B7A">
        <w:t>PAS</w:t>
      </w:r>
      <w:r w:rsidR="003C5EB5">
        <w:t xml:space="preserve"> </w:t>
      </w:r>
      <w:r w:rsidR="00040A9E">
        <w:t>tyto aktivity naopak vyhledává, vyjadřuje nadšení a rádo se zapojuje</w:t>
      </w:r>
      <w:r w:rsidR="00BA015C">
        <w:t xml:space="preserve"> </w:t>
      </w:r>
      <w:r w:rsidR="009E2E5C">
        <w:br/>
      </w:r>
      <w:r w:rsidR="00BA015C">
        <w:t>do skupin. (Ayvazoglu a kol., 2015)</w:t>
      </w:r>
    </w:p>
    <w:p w14:paraId="08537C4D" w14:textId="651293BA" w:rsidR="00BD2249" w:rsidRDefault="00123E4D" w:rsidP="00123E4D">
      <w:pPr>
        <w:pStyle w:val="Normostrannstyl"/>
        <w:ind w:firstLine="708"/>
      </w:pPr>
      <w:r>
        <w:t xml:space="preserve">V oblasti </w:t>
      </w:r>
      <w:r w:rsidR="00697D16">
        <w:t>nejčastější</w:t>
      </w:r>
      <w:r>
        <w:t>ch</w:t>
      </w:r>
      <w:r w:rsidR="00697D16">
        <w:t xml:space="preserve"> </w:t>
      </w:r>
      <w:r w:rsidR="001A4DC7">
        <w:t>,,sociálních aktivit volného času“</w:t>
      </w:r>
      <w:r w:rsidR="00992699">
        <w:t xml:space="preserve"> </w:t>
      </w:r>
      <w:r w:rsidR="00697D16">
        <w:t xml:space="preserve"> </w:t>
      </w:r>
      <w:r>
        <w:t>se</w:t>
      </w:r>
      <w:r w:rsidR="00697D16">
        <w:t xml:space="preserve"> </w:t>
      </w:r>
      <w:r w:rsidR="007E675C">
        <w:t xml:space="preserve">výsledky autorů </w:t>
      </w:r>
      <w:r>
        <w:t xml:space="preserve">výrazně </w:t>
      </w:r>
      <w:r w:rsidR="007E675C">
        <w:t>rozcházejí.</w:t>
      </w:r>
      <w:r w:rsidR="005C6BFF">
        <w:t xml:space="preserve"> </w:t>
      </w:r>
      <w:r w:rsidR="003F5680">
        <w:t xml:space="preserve">Bishop-Fiztpatrick </w:t>
      </w:r>
      <w:r w:rsidR="00B03257">
        <w:t xml:space="preserve">a kol. </w:t>
      </w:r>
      <w:r w:rsidR="003F5680">
        <w:t>(</w:t>
      </w:r>
      <w:r w:rsidR="004510ED">
        <w:t>2017) uvád</w:t>
      </w:r>
      <w:r w:rsidR="00CA613C">
        <w:t>ěj</w:t>
      </w:r>
      <w:r w:rsidR="004510ED">
        <w:t xml:space="preserve">í nejfrekventovanější aktivitu trávení času s příbuznými, přáteli nebo sousedy. </w:t>
      </w:r>
      <w:r w:rsidR="00F965DD">
        <w:t>Výsledky</w:t>
      </w:r>
      <w:r w:rsidR="0032293D">
        <w:t xml:space="preserve"> jiného výzkumu (Kaljaca a kol., 2019) zase ukazují na</w:t>
      </w:r>
      <w:r w:rsidR="00CD3A3B">
        <w:t xml:space="preserve"> chození do parku jako nejčastější aktivitu, následuje hraní</w:t>
      </w:r>
      <w:r w:rsidR="008F0208">
        <w:t xml:space="preserve"> si</w:t>
      </w:r>
      <w:r w:rsidR="00CD3A3B">
        <w:t xml:space="preserve"> u přátel doma, chození do obchodních center a narozeninové </w:t>
      </w:r>
      <w:r w:rsidR="008438C2">
        <w:t>oslavy</w:t>
      </w:r>
      <w:r w:rsidR="00CD3A3B">
        <w:t xml:space="preserve">. </w:t>
      </w:r>
      <w:r w:rsidR="00193083">
        <w:t>Ve studii</w:t>
      </w:r>
      <w:r w:rsidR="00443A2B">
        <w:t xml:space="preserve"> </w:t>
      </w:r>
      <w:r w:rsidR="00986ECA">
        <w:t>Ra</w:t>
      </w:r>
      <w:r w:rsidR="00193083">
        <w:t>t</w:t>
      </w:r>
      <w:r w:rsidR="00986ECA">
        <w:t>cliff</w:t>
      </w:r>
      <w:r w:rsidR="00EE6D1A">
        <w:t xml:space="preserve"> a kol.</w:t>
      </w:r>
      <w:r w:rsidR="00986ECA">
        <w:t xml:space="preserve"> (</w:t>
      </w:r>
      <w:r w:rsidR="00355D3C">
        <w:t xml:space="preserve">2018) </w:t>
      </w:r>
      <w:r w:rsidR="000A6B08">
        <w:t>děti s </w:t>
      </w:r>
      <w:r w:rsidR="007B5FB0">
        <w:t>PAS</w:t>
      </w:r>
      <w:r w:rsidR="000A6B08">
        <w:t xml:space="preserve"> </w:t>
      </w:r>
      <w:r w:rsidR="00193083">
        <w:t xml:space="preserve">nejčastěji </w:t>
      </w:r>
      <w:r w:rsidR="00426E3A">
        <w:t>uváděly</w:t>
      </w:r>
      <w:r w:rsidR="00193083">
        <w:t xml:space="preserve"> aktivitu v podobě</w:t>
      </w:r>
      <w:r w:rsidR="00426E3A">
        <w:t xml:space="preserve"> společn</w:t>
      </w:r>
      <w:r w:rsidR="00193083">
        <w:t>ého</w:t>
      </w:r>
      <w:r w:rsidR="00426E3A">
        <w:t xml:space="preserve"> jídla s rodinou. </w:t>
      </w:r>
      <w:r w:rsidR="00350904">
        <w:t>Eversole</w:t>
      </w:r>
      <w:r w:rsidR="00EE6D1A">
        <w:t xml:space="preserve"> a kol.</w:t>
      </w:r>
      <w:r w:rsidR="00350904">
        <w:t xml:space="preserve"> (2015) a</w:t>
      </w:r>
      <w:r w:rsidR="00EE420E">
        <w:t xml:space="preserve"> </w:t>
      </w:r>
      <w:r w:rsidR="00294BA5">
        <w:t>Potvin</w:t>
      </w:r>
      <w:r w:rsidR="00707692">
        <w:t xml:space="preserve"> a kol.</w:t>
      </w:r>
      <w:r w:rsidR="00294BA5">
        <w:t xml:space="preserve"> (2012) se</w:t>
      </w:r>
      <w:r w:rsidR="00E05DB0">
        <w:t xml:space="preserve"> jako</w:t>
      </w:r>
      <w:r w:rsidR="00294BA5">
        <w:t xml:space="preserve"> jediné shodly na dvou nejčastějších aktivitách, a to </w:t>
      </w:r>
      <w:r w:rsidR="00973DEC">
        <w:t xml:space="preserve">navštěvování a </w:t>
      </w:r>
      <w:r w:rsidR="008438C2">
        <w:t>večírky</w:t>
      </w:r>
      <w:r w:rsidR="00973DEC">
        <w:t xml:space="preserve">. </w:t>
      </w:r>
      <w:r w:rsidR="00FF07FD">
        <w:t xml:space="preserve">První zmíněná autorka dokazuje na nejoblíbenějších </w:t>
      </w:r>
      <w:r w:rsidR="00E05DB0">
        <w:t>deseti</w:t>
      </w:r>
      <w:r w:rsidR="00FF07FD">
        <w:t xml:space="preserve"> aktivitách u dětí s </w:t>
      </w:r>
      <w:r w:rsidR="008A5AA2">
        <w:t>PAS</w:t>
      </w:r>
      <w:r w:rsidR="00FF07FD">
        <w:t xml:space="preserve"> a jejich intaktních vrstevníků, že u dětí s PAS se tyto aktivity objevily na </w:t>
      </w:r>
      <w:r w:rsidR="00865D95">
        <w:t xml:space="preserve">3. a 7 místě, u druhé skupiny respondentů </w:t>
      </w:r>
      <w:r w:rsidR="009E2E5C">
        <w:br/>
      </w:r>
      <w:r w:rsidR="00865D95">
        <w:t>na 2. a 3. místě.</w:t>
      </w:r>
    </w:p>
    <w:p w14:paraId="2A98B395" w14:textId="6605D7A1" w:rsidR="00BB199B" w:rsidRDefault="00BB199B" w:rsidP="00364949">
      <w:pPr>
        <w:pStyle w:val="Normostrannstyl"/>
      </w:pPr>
      <w:r>
        <w:tab/>
        <w:t>Na druhou stranu</w:t>
      </w:r>
      <w:r w:rsidR="000D5AA5">
        <w:t xml:space="preserve"> </w:t>
      </w:r>
      <w:r>
        <w:t>autoři tvrdí, že</w:t>
      </w:r>
      <w:r w:rsidR="00535DE2">
        <w:t xml:space="preserve"> děti s </w:t>
      </w:r>
      <w:r w:rsidR="00EC6B7A">
        <w:t>PAS</w:t>
      </w:r>
      <w:r w:rsidR="00535DE2">
        <w:t xml:space="preserve"> nemají </w:t>
      </w:r>
      <w:r w:rsidR="00B63A4E">
        <w:t>mnoho přátel (</w:t>
      </w:r>
      <w:r w:rsidR="00C1341D">
        <w:t xml:space="preserve">Kaljaca a kol., 2019; </w:t>
      </w:r>
      <w:r w:rsidR="00796477">
        <w:t xml:space="preserve">Mazurek a Wenstrup, 2012; </w:t>
      </w:r>
      <w:r w:rsidR="0028744B">
        <w:t>Taheri, 2016)</w:t>
      </w:r>
      <w:r w:rsidR="001B75CA">
        <w:t xml:space="preserve"> nebo nemají </w:t>
      </w:r>
      <w:r w:rsidR="00A801EC">
        <w:t>v</w:t>
      </w:r>
      <w:r w:rsidR="001B75CA">
        <w:t>ůbec žádné (</w:t>
      </w:r>
      <w:r w:rsidR="007F0634">
        <w:t xml:space="preserve">Kaljaca a kol., 2019; </w:t>
      </w:r>
      <w:r w:rsidR="00DE2DC6">
        <w:t xml:space="preserve">Taheri, 2016). </w:t>
      </w:r>
      <w:r w:rsidR="00A27574">
        <w:t>Kaljaca</w:t>
      </w:r>
      <w:r w:rsidR="00EC6B7A">
        <w:t xml:space="preserve"> </w:t>
      </w:r>
      <w:r w:rsidR="00156845">
        <w:t xml:space="preserve">a kol. </w:t>
      </w:r>
      <w:r w:rsidR="00A27574">
        <w:t>(2019) také dodáv</w:t>
      </w:r>
      <w:r w:rsidR="00A801EC">
        <w:t>ají</w:t>
      </w:r>
      <w:r w:rsidR="00A27574">
        <w:t>, že jen 7</w:t>
      </w:r>
      <w:r w:rsidR="00A801EC">
        <w:t xml:space="preserve"> </w:t>
      </w:r>
      <w:r w:rsidR="00A27574">
        <w:t>% respondentů s </w:t>
      </w:r>
      <w:r w:rsidR="00EC6B7A">
        <w:t>PAS</w:t>
      </w:r>
      <w:r w:rsidR="00A27574">
        <w:t xml:space="preserve"> má nejlepšího přítele, </w:t>
      </w:r>
      <w:r w:rsidR="002B5BE7">
        <w:t>u intaktních dětí to bylo 80</w:t>
      </w:r>
      <w:r w:rsidR="00A801EC">
        <w:t xml:space="preserve"> </w:t>
      </w:r>
      <w:r w:rsidR="002B5BE7">
        <w:t>%.</w:t>
      </w:r>
    </w:p>
    <w:p w14:paraId="5A7D8333" w14:textId="3EDE2205" w:rsidR="00463F65" w:rsidRDefault="00FA1C1A" w:rsidP="00364949">
      <w:pPr>
        <w:pStyle w:val="Normostrannstyl"/>
      </w:pPr>
      <w:r>
        <w:tab/>
      </w:r>
      <w:r w:rsidR="007C2733">
        <w:t xml:space="preserve">Názory autorů se tedy v oblasti sociálních aktivit </w:t>
      </w:r>
      <w:r w:rsidR="00110B50">
        <w:t xml:space="preserve">značně rozcházejí </w:t>
      </w:r>
      <w:r w:rsidR="00EE420E">
        <w:br/>
      </w:r>
      <w:r w:rsidR="00110B50">
        <w:t xml:space="preserve">a </w:t>
      </w:r>
      <w:r w:rsidR="00F019C3">
        <w:t>často si i sam</w:t>
      </w:r>
      <w:r w:rsidR="007F3F8E">
        <w:t>i</w:t>
      </w:r>
      <w:r w:rsidR="00F019C3">
        <w:t xml:space="preserve"> sobě odporuj</w:t>
      </w:r>
      <w:r w:rsidR="007F3F8E">
        <w:t>í, což dokazuje např</w:t>
      </w:r>
      <w:r w:rsidR="00A801EC">
        <w:t>. autorský kolektiv</w:t>
      </w:r>
      <w:r w:rsidR="007F3F8E">
        <w:t xml:space="preserve"> Kaljaca </w:t>
      </w:r>
      <w:r w:rsidR="009E2E5C">
        <w:br/>
      </w:r>
      <w:r w:rsidR="007B4FBC">
        <w:t xml:space="preserve">a kol. </w:t>
      </w:r>
      <w:r w:rsidR="007F3F8E">
        <w:t>(2019)</w:t>
      </w:r>
      <w:r w:rsidR="001662B4">
        <w:t>, kte</w:t>
      </w:r>
      <w:r w:rsidR="003C7003">
        <w:t>rý</w:t>
      </w:r>
      <w:r w:rsidR="001662B4">
        <w:t xml:space="preserve"> </w:t>
      </w:r>
      <w:r w:rsidR="003C7003">
        <w:t>uvádí</w:t>
      </w:r>
      <w:r w:rsidR="001662B4">
        <w:t xml:space="preserve">, že jednou z nejčastějších aktivit </w:t>
      </w:r>
      <w:r w:rsidR="008F0208">
        <w:t>u dětí s PAS je hraní si u přátel doma, ale v</w:t>
      </w:r>
      <w:r w:rsidR="00FE1490">
        <w:t xml:space="preserve">e výzkumu přátelství ukazuje, že děti s PAS mají </w:t>
      </w:r>
      <w:r w:rsidR="00FE1490">
        <w:lastRenderedPageBreak/>
        <w:t xml:space="preserve">málo přátel nebo vůbec žádné. </w:t>
      </w:r>
      <w:r w:rsidR="001E7E49">
        <w:t xml:space="preserve">Může však záviset na mnoha faktorech, </w:t>
      </w:r>
      <w:r w:rsidR="009E2E5C">
        <w:br/>
      </w:r>
      <w:r w:rsidR="001E7E49">
        <w:t>které ovlivňují trávení volného času sociálními aktivitami</w:t>
      </w:r>
      <w:r w:rsidR="003C7003">
        <w:t xml:space="preserve">. Jedná se např. </w:t>
      </w:r>
      <w:r w:rsidR="009E2E5C">
        <w:br/>
      </w:r>
      <w:r w:rsidR="003C7003">
        <w:t>o</w:t>
      </w:r>
      <w:r w:rsidR="007E6144">
        <w:t xml:space="preserve"> věk, protože Ratcliff </w:t>
      </w:r>
      <w:r w:rsidR="00A722A2">
        <w:t xml:space="preserve">a kol. </w:t>
      </w:r>
      <w:r w:rsidR="007E6144">
        <w:t xml:space="preserve">(2018) </w:t>
      </w:r>
      <w:r w:rsidR="00D21D0F">
        <w:t>dokládají</w:t>
      </w:r>
      <w:r w:rsidR="00CB4828">
        <w:t>, že výskyt sociálních aktivit u dětí s PAS a jejich intaktních vrstevníků</w:t>
      </w:r>
      <w:r w:rsidR="00D21D0F">
        <w:t xml:space="preserve"> je sice</w:t>
      </w:r>
      <w:r w:rsidR="00CB4828">
        <w:t xml:space="preserve"> podobný, ale </w:t>
      </w:r>
      <w:r w:rsidR="002959E8">
        <w:t xml:space="preserve">od přibližně 16 nebo 17 let </w:t>
      </w:r>
      <w:r w:rsidR="00A722A2">
        <w:t>dochází</w:t>
      </w:r>
      <w:r w:rsidR="002959E8">
        <w:t xml:space="preserve"> u dětí s PAS k výraznému poklesu sociální participace</w:t>
      </w:r>
      <w:r w:rsidR="00463F65">
        <w:t xml:space="preserve">. </w:t>
      </w:r>
    </w:p>
    <w:p w14:paraId="6EEB2FAC" w14:textId="658C6E50" w:rsidR="00463F65" w:rsidRDefault="00F66E24" w:rsidP="00463F65">
      <w:pPr>
        <w:pStyle w:val="Nadpis2"/>
      </w:pPr>
      <w:bookmarkStart w:id="9" w:name="_Toc162936280"/>
      <w:r>
        <w:t>Tematická</w:t>
      </w:r>
      <w:r w:rsidR="00806F3F">
        <w:t xml:space="preserve"> analýza rekreačních volnočasových aktivit</w:t>
      </w:r>
      <w:bookmarkEnd w:id="9"/>
    </w:p>
    <w:p w14:paraId="14C4F884" w14:textId="599B3D84" w:rsidR="00394423" w:rsidRDefault="009E607F" w:rsidP="00364949">
      <w:pPr>
        <w:pStyle w:val="Normostrannstyl"/>
      </w:pPr>
      <w:r>
        <w:t>Přestože někteří autoři (</w:t>
      </w:r>
      <w:r w:rsidR="00C66BA0">
        <w:t xml:space="preserve">Kaljaca a kol., 2019; </w:t>
      </w:r>
      <w:r w:rsidR="00B35108">
        <w:t xml:space="preserve">Potvin a kol., 2012) </w:t>
      </w:r>
      <w:r w:rsidR="00551703">
        <w:t>ve svých studiích uvádějí</w:t>
      </w:r>
      <w:r w:rsidR="00B35108">
        <w:t>,</w:t>
      </w:r>
      <w:r w:rsidR="00551703">
        <w:t xml:space="preserve"> </w:t>
      </w:r>
      <w:r w:rsidR="00B35108">
        <w:t xml:space="preserve">že </w:t>
      </w:r>
      <w:r w:rsidR="00D22CAF">
        <w:t xml:space="preserve">se </w:t>
      </w:r>
      <w:r w:rsidR="00B35108">
        <w:t>děti s </w:t>
      </w:r>
      <w:r w:rsidR="00EC6B7A">
        <w:t>PAS</w:t>
      </w:r>
      <w:r w:rsidR="00B35108">
        <w:t xml:space="preserve"> </w:t>
      </w:r>
      <w:r w:rsidR="00D22CAF">
        <w:t>účastní výrazně méně rekreačních aktivit</w:t>
      </w:r>
      <w:r w:rsidR="00583C71">
        <w:t xml:space="preserve"> než jejich intaktní vrstevníci a sourozenci, </w:t>
      </w:r>
      <w:r w:rsidR="00C2479B">
        <w:t xml:space="preserve">ostatní výzkumy zaměřené na rekreační aktivity z vybraných 12 studií </w:t>
      </w:r>
      <w:r w:rsidR="00DC7240">
        <w:t xml:space="preserve">tyto teorie ani nepotvrzují, ani nevyvracejí. </w:t>
      </w:r>
      <w:r w:rsidR="00C241D6">
        <w:t>Bishop-Fitzpatrick</w:t>
      </w:r>
      <w:r w:rsidR="00E10CA9">
        <w:t xml:space="preserve"> a kol.</w:t>
      </w:r>
      <w:r w:rsidR="00C241D6">
        <w:t xml:space="preserve"> (2017) pouze konstatuj</w:t>
      </w:r>
      <w:r w:rsidR="00551703">
        <w:t>í</w:t>
      </w:r>
      <w:r w:rsidR="00C241D6">
        <w:t xml:space="preserve">, že děti s PAS se </w:t>
      </w:r>
      <w:r w:rsidR="005405A8">
        <w:t xml:space="preserve">týdně věnují v průměru třem aktivitám, nicméně neudává, jestli je to </w:t>
      </w:r>
      <w:r w:rsidR="001C2AE7">
        <w:t xml:space="preserve">více či méně než intaktní děti. </w:t>
      </w:r>
      <w:r w:rsidR="00E371BB">
        <w:t>Důležitější však je</w:t>
      </w:r>
      <w:r w:rsidR="009F7BEC">
        <w:t xml:space="preserve"> nejčastěji se vyskytující výsledek studií, že děti s </w:t>
      </w:r>
      <w:r w:rsidR="00EC6B7A">
        <w:t>PAS</w:t>
      </w:r>
      <w:r w:rsidR="009F7BEC">
        <w:t xml:space="preserve"> </w:t>
      </w:r>
      <w:r w:rsidR="00537622">
        <w:t xml:space="preserve">tráví </w:t>
      </w:r>
      <w:r w:rsidR="00DC123E">
        <w:t>o dost větší množství času volnočasovými aktivitami s obrazovkou (</w:t>
      </w:r>
      <w:r w:rsidR="002074DA">
        <w:t xml:space="preserve">tzv. </w:t>
      </w:r>
      <w:r w:rsidR="00DC123E">
        <w:rPr>
          <w:i/>
          <w:iCs/>
        </w:rPr>
        <w:t>screen-based activities)</w:t>
      </w:r>
      <w:r w:rsidR="00623C59">
        <w:t>, tedy s počítačem, televizí či mobilem</w:t>
      </w:r>
      <w:r w:rsidR="00F80E91">
        <w:t xml:space="preserve">, než jejich intaktní vrstevníci (Bishop-Fitzpatrick a kol., 2017; </w:t>
      </w:r>
      <w:r w:rsidR="00CF44B2">
        <w:t>Eversole a kol., 2015; Mazurek a Wenstrup, 2012;</w:t>
      </w:r>
      <w:r w:rsidR="004B1228">
        <w:t xml:space="preserve"> Potvin a kol., 2012). </w:t>
      </w:r>
      <w:r w:rsidR="005F4D4D">
        <w:t xml:space="preserve">Mazurek a Wenstrup (2012) přidávají statistiku, že </w:t>
      </w:r>
      <w:r w:rsidR="00736779">
        <w:t>po</w:t>
      </w:r>
      <w:r w:rsidR="005F4D4D">
        <w:t xml:space="preserve">dle rodičů děti s PAS tráví těmito aktivitami </w:t>
      </w:r>
      <w:r w:rsidR="008B2B19">
        <w:t xml:space="preserve">v průměru </w:t>
      </w:r>
      <w:r w:rsidR="0054211D">
        <w:t>kolem čtyř a půl hodiny denně.</w:t>
      </w:r>
      <w:r w:rsidR="008B2B19">
        <w:t xml:space="preserve"> </w:t>
      </w:r>
    </w:p>
    <w:p w14:paraId="36F11ED5" w14:textId="3D881869" w:rsidR="00BA015C" w:rsidRDefault="00736779" w:rsidP="00394423">
      <w:pPr>
        <w:pStyle w:val="Normostrannstyl"/>
        <w:ind w:firstLine="431"/>
      </w:pPr>
      <w:r>
        <w:t>Podle studií je tedy n</w:t>
      </w:r>
      <w:r w:rsidR="00716DB4">
        <w:t xml:space="preserve">ejčastější aktivitou </w:t>
      </w:r>
      <w:r w:rsidR="00362A77">
        <w:t>sledování televize</w:t>
      </w:r>
      <w:r w:rsidR="00392730">
        <w:t xml:space="preserve"> nebo hraní </w:t>
      </w:r>
      <w:r w:rsidR="009E7043">
        <w:br/>
      </w:r>
      <w:r w:rsidR="00392730">
        <w:t>na počítači, obě aktivity jsou buď na prvním, nebo druhém místě u dětí s </w:t>
      </w:r>
      <w:r w:rsidR="008B2B19">
        <w:t>PAS</w:t>
      </w:r>
      <w:r>
        <w:t>(Bishop-Fitzpatrick a kol., 2017; Eversole a kol., 2015; Kaljaca a kol., 2019; Potvin a kol., 2012)</w:t>
      </w:r>
      <w:r w:rsidR="00392730">
        <w:t>.</w:t>
      </w:r>
      <w:r w:rsidR="002D1883">
        <w:t xml:space="preserve"> Dalšími aktivitami byl</w:t>
      </w:r>
      <w:r w:rsidR="006E052D">
        <w:t>o poslouchání hudby (</w:t>
      </w:r>
      <w:r w:rsidR="00C17404">
        <w:t>Kaljaca a kol., 2019</w:t>
      </w:r>
      <w:r w:rsidR="007C6935">
        <w:t>)</w:t>
      </w:r>
      <w:r w:rsidR="007C5EE8">
        <w:t>, hra</w:t>
      </w:r>
      <w:r w:rsidR="00452165">
        <w:t xml:space="preserve">ní si s hračkami (Eversole a kol., 2015; </w:t>
      </w:r>
      <w:r w:rsidR="00D176D1">
        <w:t>Potvin a kol., 2012)</w:t>
      </w:r>
      <w:r w:rsidR="001A5D79">
        <w:t xml:space="preserve"> </w:t>
      </w:r>
      <w:r w:rsidR="009E7043">
        <w:br/>
      </w:r>
      <w:r w:rsidR="001A5D79">
        <w:t xml:space="preserve">a čtení knih (Bishop-Fitzpatrick a kol., 2017; </w:t>
      </w:r>
      <w:r w:rsidR="00991E6D">
        <w:t>Potvin a kol., 2012)</w:t>
      </w:r>
      <w:r w:rsidR="00297919">
        <w:t>. Intaktní vrstevníci měli sledování televize a počítačové hry na nižších pozicích než děti s</w:t>
      </w:r>
      <w:r w:rsidR="00EC6B7A">
        <w:t xml:space="preserve"> PAS </w:t>
      </w:r>
      <w:r w:rsidR="00297919">
        <w:t>(</w:t>
      </w:r>
      <w:r w:rsidR="00ED631A">
        <w:t xml:space="preserve">Eversole a kol., 2015; </w:t>
      </w:r>
      <w:r w:rsidR="0026160E">
        <w:t>Kaljaca a kol., 2019; Mazurek a Wenstrup, 2012</w:t>
      </w:r>
      <w:r w:rsidR="006D7C5C">
        <w:t>)</w:t>
      </w:r>
      <w:r w:rsidR="00574A09">
        <w:t xml:space="preserve">. </w:t>
      </w:r>
      <w:r w:rsidR="002623D5">
        <w:t>Nejméně oblíbenými aktivitami u dětí s</w:t>
      </w:r>
      <w:r w:rsidR="003B4CDC">
        <w:t> </w:t>
      </w:r>
      <w:r w:rsidR="002623D5">
        <w:t>PAS</w:t>
      </w:r>
      <w:r w:rsidR="003B4CDC">
        <w:t>, jak</w:t>
      </w:r>
      <w:r w:rsidR="002623D5">
        <w:t xml:space="preserve"> </w:t>
      </w:r>
      <w:r w:rsidR="00C978BC">
        <w:t>uvádí Kaljaca</w:t>
      </w:r>
      <w:r w:rsidR="00D55F8A">
        <w:t xml:space="preserve"> a kol.</w:t>
      </w:r>
      <w:r w:rsidR="00C978BC">
        <w:t xml:space="preserve"> (2019)</w:t>
      </w:r>
      <w:r w:rsidR="00500FB4">
        <w:t>, je</w:t>
      </w:r>
      <w:r w:rsidR="002074DA">
        <w:t xml:space="preserve"> tvoření (tzv. </w:t>
      </w:r>
      <w:r w:rsidR="002074DA">
        <w:rPr>
          <w:i/>
          <w:iCs/>
        </w:rPr>
        <w:t>crafting</w:t>
      </w:r>
      <w:r w:rsidR="002074DA">
        <w:t>)</w:t>
      </w:r>
      <w:r w:rsidR="00500FB4">
        <w:t>,</w:t>
      </w:r>
      <w:r w:rsidR="00491E8A">
        <w:t xml:space="preserve"> a</w:t>
      </w:r>
      <w:r w:rsidR="00526ED3">
        <w:t xml:space="preserve"> Mazurek</w:t>
      </w:r>
      <w:r w:rsidR="008B2B19">
        <w:t xml:space="preserve"> </w:t>
      </w:r>
      <w:r w:rsidR="00526ED3">
        <w:t xml:space="preserve">a Wenstrup (2012) </w:t>
      </w:r>
      <w:r w:rsidR="00500FB4">
        <w:t xml:space="preserve">uvádějí ještě </w:t>
      </w:r>
      <w:r w:rsidR="00A65BFE">
        <w:t>trávení času na sociálních sítí</w:t>
      </w:r>
      <w:r w:rsidR="00500FB4">
        <w:t>ch.</w:t>
      </w:r>
    </w:p>
    <w:p w14:paraId="41CBA6CD" w14:textId="634126FF" w:rsidR="00A65BFE" w:rsidRDefault="00A65BFE" w:rsidP="00364949">
      <w:pPr>
        <w:pStyle w:val="Normostrannstyl"/>
      </w:pPr>
      <w:r>
        <w:tab/>
      </w:r>
      <w:r w:rsidR="005C76AC">
        <w:t>Ratclif</w:t>
      </w:r>
      <w:r w:rsidR="00926596">
        <w:t>f</w:t>
      </w:r>
      <w:r w:rsidR="00D55F8A">
        <w:t xml:space="preserve"> a kol.</w:t>
      </w:r>
      <w:r w:rsidR="00926596">
        <w:t xml:space="preserve"> (2018) však v rozporu s předchozím tvrzení uvádí, </w:t>
      </w:r>
      <w:r w:rsidR="00D55F8A">
        <w:br/>
      </w:r>
      <w:r w:rsidR="00926596">
        <w:t xml:space="preserve">že </w:t>
      </w:r>
      <w:r w:rsidR="00D432A3">
        <w:t xml:space="preserve">v porovnání s intaktními dětmi děti s PAS netráví volný čas výrazně </w:t>
      </w:r>
      <w:r w:rsidR="00D432A3">
        <w:lastRenderedPageBreak/>
        <w:t xml:space="preserve">odlišnými rekreačními aktivitami. </w:t>
      </w:r>
      <w:r w:rsidR="00C952B7">
        <w:t>Montes (2016)</w:t>
      </w:r>
      <w:r w:rsidR="00864F13">
        <w:t xml:space="preserve"> zase interpretuje výsledky svého výzkumu</w:t>
      </w:r>
      <w:r w:rsidR="00D27B6A">
        <w:t xml:space="preserve"> tak, že se nepotvrdilo, že děti s </w:t>
      </w:r>
      <w:r w:rsidR="00EC6B7A">
        <w:t>PAS</w:t>
      </w:r>
      <w:r w:rsidR="00D27B6A">
        <w:t xml:space="preserve"> tráví významně více času u obrazovek než intaktní děti. </w:t>
      </w:r>
      <w:r w:rsidR="00B62AE5">
        <w:t>Mazurek a Wenstrup (2012)</w:t>
      </w:r>
      <w:r w:rsidR="00B82814">
        <w:t xml:space="preserve"> sice vysloveně </w:t>
      </w:r>
      <w:r w:rsidR="00CF7557">
        <w:t>nepotvrzuj</w:t>
      </w:r>
      <w:r w:rsidR="00251939">
        <w:t>í</w:t>
      </w:r>
      <w:r w:rsidR="00CF7557">
        <w:t xml:space="preserve"> </w:t>
      </w:r>
      <w:r w:rsidR="00290EF3">
        <w:t>výrok</w:t>
      </w:r>
      <w:r w:rsidR="00CF7557">
        <w:t xml:space="preserve"> předchozího autora, ale </w:t>
      </w:r>
      <w:r w:rsidR="00290EF3">
        <w:t xml:space="preserve">jejich studie ukázala, že ve sledování televize </w:t>
      </w:r>
      <w:r w:rsidR="00024DF9">
        <w:t>děti s </w:t>
      </w:r>
      <w:r w:rsidR="0047129F">
        <w:t>PAS</w:t>
      </w:r>
      <w:r w:rsidR="00024DF9">
        <w:t xml:space="preserve"> nevykazovaly výrazné rozdíly od jejich vrstevníků.</w:t>
      </w:r>
      <w:r w:rsidR="005B7404">
        <w:t xml:space="preserve"> </w:t>
      </w:r>
      <w:r w:rsidR="007A1795">
        <w:t>Někteří autoři</w:t>
      </w:r>
      <w:r w:rsidR="00EE420E">
        <w:t xml:space="preserve"> si</w:t>
      </w:r>
      <w:r w:rsidR="007A1795">
        <w:t xml:space="preserve"> také </w:t>
      </w:r>
      <w:r w:rsidR="00594F28">
        <w:t>odporují v nejčastějších rekreačních aktivitách dětí s PAS, nap</w:t>
      </w:r>
      <w:r w:rsidR="00251939">
        <w:t>ř.</w:t>
      </w:r>
      <w:r w:rsidR="00594F28">
        <w:t xml:space="preserve"> že hraní počítačových her není na prvním či druhém místě v žebříčku neoblíbenějších aktivit (Kaljac</w:t>
      </w:r>
      <w:r w:rsidR="00EB233E">
        <w:t>a</w:t>
      </w:r>
      <w:r w:rsidR="00594F28">
        <w:t xml:space="preserve"> a kol., 201</w:t>
      </w:r>
      <w:r w:rsidR="00EB233E">
        <w:t>9)</w:t>
      </w:r>
      <w:r w:rsidR="00520876">
        <w:t xml:space="preserve"> a </w:t>
      </w:r>
      <w:r w:rsidR="00CB7CC2">
        <w:t xml:space="preserve">že intaktní děti </w:t>
      </w:r>
      <w:r w:rsidR="00181CA0">
        <w:t xml:space="preserve">nejčastěji </w:t>
      </w:r>
      <w:r w:rsidR="001B30CE">
        <w:t xml:space="preserve">tráví </w:t>
      </w:r>
      <w:r w:rsidR="00181CA0">
        <w:t xml:space="preserve">volný čas právě sledováním televize, stejně </w:t>
      </w:r>
      <w:r w:rsidR="001B30CE">
        <w:t xml:space="preserve">tak </w:t>
      </w:r>
      <w:r w:rsidR="00181CA0">
        <w:t>jako děti s PAS (Potvin a kol., 2016)</w:t>
      </w:r>
      <w:r w:rsidR="00520876">
        <w:t>. Rozpor byl i v nejméně oblíbených aktivitách dětí s</w:t>
      </w:r>
      <w:r w:rsidR="00787A39">
        <w:t> </w:t>
      </w:r>
      <w:r w:rsidR="00520876">
        <w:t>PAS</w:t>
      </w:r>
      <w:r w:rsidR="00787A39">
        <w:t xml:space="preserve"> </w:t>
      </w:r>
      <w:r w:rsidR="00787A39">
        <w:rPr>
          <w:sz w:val="20"/>
          <w:szCs w:val="20"/>
        </w:rPr>
        <w:t xml:space="preserve">– </w:t>
      </w:r>
      <w:r w:rsidR="006132E6">
        <w:t>Mazurek a We</w:t>
      </w:r>
      <w:r w:rsidR="00576D70">
        <w:t>nstrup (2012) uvád</w:t>
      </w:r>
      <w:r w:rsidR="00721AE2">
        <w:t>ěj</w:t>
      </w:r>
      <w:r w:rsidR="00576D70">
        <w:t xml:space="preserve">í jako nejméně oblíbené čtení knih, </w:t>
      </w:r>
      <w:r w:rsidR="00721AE2">
        <w:t xml:space="preserve">autoři </w:t>
      </w:r>
      <w:r w:rsidR="00576D70">
        <w:t>Potvin</w:t>
      </w:r>
      <w:r w:rsidR="00112E9C">
        <w:t xml:space="preserve"> a kol</w:t>
      </w:r>
      <w:r w:rsidR="0047129F">
        <w:t>.</w:t>
      </w:r>
      <w:r w:rsidR="00576D70">
        <w:t xml:space="preserve"> (2012)</w:t>
      </w:r>
      <w:r w:rsidR="003D56EA">
        <w:t xml:space="preserve"> zase uvedl</w:t>
      </w:r>
      <w:r w:rsidR="00112E9C">
        <w:t>i</w:t>
      </w:r>
      <w:r w:rsidR="003D56EA">
        <w:t>, že tvoření (</w:t>
      </w:r>
      <w:r w:rsidR="003D56EA">
        <w:rPr>
          <w:i/>
          <w:iCs/>
        </w:rPr>
        <w:t>crafting)</w:t>
      </w:r>
      <w:r w:rsidR="003D56EA">
        <w:t>, které Kaljaca</w:t>
      </w:r>
      <w:r w:rsidR="00C90E35">
        <w:t xml:space="preserve"> a kol.</w:t>
      </w:r>
      <w:r w:rsidR="003D56EA">
        <w:t xml:space="preserve"> (2019) určuj</w:t>
      </w:r>
      <w:r w:rsidR="00C90E35">
        <w:t>í</w:t>
      </w:r>
      <w:r w:rsidR="003D56EA">
        <w:t xml:space="preserve"> jako nejméně oblíbenou rekreační aktivitu, </w:t>
      </w:r>
      <w:r w:rsidR="00845A4C">
        <w:t>je u dětí s PAS uváděna jako pátá nejoblíbenější činnost</w:t>
      </w:r>
      <w:r w:rsidR="00723E41">
        <w:t>, což podobným výsledkem potvrzuje i Eversole (2015).</w:t>
      </w:r>
    </w:p>
    <w:p w14:paraId="31C431AC" w14:textId="5397D3C0" w:rsidR="00723E41" w:rsidRPr="003D56EA" w:rsidRDefault="00723E41" w:rsidP="00364949">
      <w:pPr>
        <w:pStyle w:val="Normostrannstyl"/>
      </w:pPr>
      <w:r>
        <w:tab/>
      </w:r>
      <w:r w:rsidR="000F0FD6">
        <w:t>Jak tedy můžeme vidět, rekreační aktivity dětí s </w:t>
      </w:r>
      <w:r w:rsidR="0047129F">
        <w:t>PAS</w:t>
      </w:r>
      <w:r w:rsidR="000F0FD6">
        <w:t xml:space="preserve"> jsou velmi rozmanité</w:t>
      </w:r>
      <w:r w:rsidR="00C67F8B">
        <w:t>.</w:t>
      </w:r>
      <w:r w:rsidR="000F0FD6">
        <w:t xml:space="preserve"> </w:t>
      </w:r>
      <w:r w:rsidR="00C67F8B">
        <w:t>A</w:t>
      </w:r>
      <w:r w:rsidR="000F0FD6">
        <w:t>utoři (</w:t>
      </w:r>
      <w:r w:rsidR="00E326B1">
        <w:t xml:space="preserve">Bishop-Fitzpatrick a kol., 2017; Eversole a kol., 2015; Kaljaca </w:t>
      </w:r>
      <w:r w:rsidR="009E7043">
        <w:br/>
      </w:r>
      <w:r w:rsidR="00E326B1">
        <w:t>a kol., 2019;</w:t>
      </w:r>
      <w:r w:rsidR="009D2395" w:rsidRPr="009D2395">
        <w:t xml:space="preserve"> </w:t>
      </w:r>
      <w:r w:rsidR="009D2395">
        <w:t>Mazurek a Wenstrup, 2012;</w:t>
      </w:r>
      <w:r w:rsidR="00E326B1">
        <w:t xml:space="preserve"> Potvin a kol., 2012</w:t>
      </w:r>
      <w:r w:rsidR="000F0FD6">
        <w:t xml:space="preserve">) se </w:t>
      </w:r>
      <w:r w:rsidR="00163369">
        <w:t xml:space="preserve">však </w:t>
      </w:r>
      <w:r w:rsidR="000F0FD6">
        <w:t xml:space="preserve">většinově shodují, že </w:t>
      </w:r>
      <w:r w:rsidR="00E326B1">
        <w:t xml:space="preserve">u těchto dětí je </w:t>
      </w:r>
      <w:r w:rsidR="00163369">
        <w:t xml:space="preserve">nejčastější </w:t>
      </w:r>
      <w:r w:rsidR="00E326B1">
        <w:t>sledování televize a hraní počítačových her.</w:t>
      </w:r>
      <w:r w:rsidR="00013212">
        <w:t xml:space="preserve"> </w:t>
      </w:r>
      <w:r w:rsidR="00C067CF">
        <w:t>Dále už jsou aktivity</w:t>
      </w:r>
      <w:r w:rsidR="00C67F8B">
        <w:t xml:space="preserve"> podle jednotlivých studií</w:t>
      </w:r>
      <w:r w:rsidR="00C067CF">
        <w:t xml:space="preserve"> individuální, některé si dokonce odporují v tom, jestli je daná aktivita oblíbená </w:t>
      </w:r>
      <w:r w:rsidR="00E113B7">
        <w:t xml:space="preserve">(tj. velmi oblíbená </w:t>
      </w:r>
      <w:r w:rsidR="00C067CF">
        <w:t xml:space="preserve">či </w:t>
      </w:r>
      <w:r w:rsidR="009051DF">
        <w:t>nejméně oblíbená</w:t>
      </w:r>
      <w:r w:rsidR="00E113B7">
        <w:t>)</w:t>
      </w:r>
      <w:r w:rsidR="009051DF">
        <w:t xml:space="preserve">. Takovým příkladem je právě Bishop-Fitzpatrick </w:t>
      </w:r>
      <w:r w:rsidR="009E7043">
        <w:br/>
      </w:r>
      <w:r w:rsidR="005F2F8E">
        <w:t xml:space="preserve">a kol. </w:t>
      </w:r>
      <w:r w:rsidR="009051DF">
        <w:t>(2017) a Potvin</w:t>
      </w:r>
      <w:r w:rsidR="005F2F8E">
        <w:t xml:space="preserve"> a kol.</w:t>
      </w:r>
      <w:r w:rsidR="009051DF">
        <w:t xml:space="preserve"> (2012), kte</w:t>
      </w:r>
      <w:r w:rsidR="00533001">
        <w:t>ří</w:t>
      </w:r>
      <w:r w:rsidR="009051DF">
        <w:t xml:space="preserve"> uvád</w:t>
      </w:r>
      <w:r w:rsidR="007E18F7">
        <w:t>ěj</w:t>
      </w:r>
      <w:r w:rsidR="009051DF">
        <w:t xml:space="preserve">í čtení knih jako jednu z nejoblíbenějších aktivit dětí s PAS, </w:t>
      </w:r>
      <w:r w:rsidR="007E18F7">
        <w:t>avšak</w:t>
      </w:r>
      <w:r w:rsidR="009051DF">
        <w:t xml:space="preserve"> Mazurek a Wenstrup</w:t>
      </w:r>
      <w:r w:rsidR="002843CE">
        <w:t xml:space="preserve"> (2012) právě čtení </w:t>
      </w:r>
      <w:r w:rsidR="007E18F7">
        <w:t xml:space="preserve">uvádějí </w:t>
      </w:r>
      <w:r w:rsidR="002843CE">
        <w:t>jako úplně nejméně častou aktivitu.</w:t>
      </w:r>
    </w:p>
    <w:p w14:paraId="04392BAE" w14:textId="77777777" w:rsidR="002843CE" w:rsidRDefault="002843CE">
      <w:pPr>
        <w:rPr>
          <w:rFonts w:ascii="Times New Roman" w:eastAsiaTheme="majorEastAsia" w:hAnsi="Times New Roman" w:cstheme="majorBidi"/>
          <w:b/>
          <w:spacing w:val="20"/>
          <w:sz w:val="32"/>
          <w:szCs w:val="32"/>
        </w:rPr>
      </w:pPr>
      <w:r>
        <w:br w:type="page"/>
      </w:r>
    </w:p>
    <w:p w14:paraId="161115D7" w14:textId="0C5B60EE" w:rsidR="00B119F6" w:rsidRDefault="002C3AFA" w:rsidP="00B119F6">
      <w:pPr>
        <w:pStyle w:val="Nadpis1"/>
        <w:numPr>
          <w:ilvl w:val="0"/>
          <w:numId w:val="0"/>
        </w:numPr>
        <w:ind w:left="431" w:hanging="431"/>
      </w:pPr>
      <w:bookmarkStart w:id="10" w:name="_Toc162936281"/>
      <w:r>
        <w:lastRenderedPageBreak/>
        <w:t>DISKUZE</w:t>
      </w:r>
      <w:bookmarkEnd w:id="10"/>
    </w:p>
    <w:p w14:paraId="6B12B7B6" w14:textId="4C28DC7B" w:rsidR="001C423E" w:rsidRDefault="00122715" w:rsidP="00122715">
      <w:pPr>
        <w:pStyle w:val="Normostrannstyl"/>
      </w:pPr>
      <w:r>
        <w:t>V následující části práce budou rozebrány výsledky z předchozí kapitoly věnující se scoping review.</w:t>
      </w:r>
      <w:r w:rsidR="001622A8">
        <w:t xml:space="preserve"> Nejdříve je nutné zaměřit se na terminologické rozdíly autorů. </w:t>
      </w:r>
      <w:r w:rsidR="00A36659">
        <w:t>Jak uvádí autoři (Adamus a kol., 2017;</w:t>
      </w:r>
      <w:r w:rsidR="00A36659" w:rsidRPr="001E3F1D">
        <w:t xml:space="preserve"> </w:t>
      </w:r>
      <w:r w:rsidR="00A36659">
        <w:t xml:space="preserve">Pastieriková, 2013), ve starších zdrojích jsou uváděny pojmy jako </w:t>
      </w:r>
      <w:r w:rsidR="00A36659">
        <w:rPr>
          <w:i/>
          <w:iCs/>
        </w:rPr>
        <w:t>autismus, autistická psychóza, infantilní autismus, raný dětská autismus a autistické rysy</w:t>
      </w:r>
      <w:r w:rsidR="001C423E">
        <w:t xml:space="preserve">, nicméně tyto pojmy se ve vybraných </w:t>
      </w:r>
      <w:r w:rsidR="0008723F">
        <w:t xml:space="preserve">12 </w:t>
      </w:r>
      <w:r w:rsidR="001C423E">
        <w:t xml:space="preserve">studiích kromě </w:t>
      </w:r>
      <w:r w:rsidR="001C423E" w:rsidRPr="00A45E4C">
        <w:rPr>
          <w:i/>
          <w:iCs/>
        </w:rPr>
        <w:t>autismu</w:t>
      </w:r>
      <w:r w:rsidR="001C423E">
        <w:t xml:space="preserve"> </w:t>
      </w:r>
      <w:r w:rsidR="00A45E4C">
        <w:t xml:space="preserve">nevyskytovaly, pravděpodobně také proto, </w:t>
      </w:r>
      <w:r w:rsidR="006B7C73">
        <w:br/>
      </w:r>
      <w:r w:rsidR="00A45E4C">
        <w:t xml:space="preserve">že nebyly zahrnuty </w:t>
      </w:r>
      <w:r w:rsidR="00D47830">
        <w:t xml:space="preserve">mezi klíčová slova při vyhledávání v databázích. </w:t>
      </w:r>
      <w:r w:rsidR="006E54DE">
        <w:t xml:space="preserve">Jak je uváděno v podkapitole týkající se terminologie, Mezinárodní statistickou klasifikací nemocí a přidružených zdravotních problémů ve znění desáté decenální revize MKN-10 byl zaveden termín </w:t>
      </w:r>
      <w:r w:rsidR="006E54DE">
        <w:rPr>
          <w:i/>
          <w:iCs/>
        </w:rPr>
        <w:t>pervazivní vývojové poruchy</w:t>
      </w:r>
      <w:r w:rsidR="006E54DE">
        <w:t xml:space="preserve"> </w:t>
      </w:r>
      <w:r w:rsidR="006B7C73">
        <w:br/>
      </w:r>
      <w:r w:rsidR="006E54DE">
        <w:t xml:space="preserve">(angl. </w:t>
      </w:r>
      <w:r w:rsidR="006E54DE">
        <w:rPr>
          <w:i/>
          <w:iCs/>
        </w:rPr>
        <w:t>pervasive developmental disorder,</w:t>
      </w:r>
      <w:r w:rsidR="006E54DE">
        <w:t xml:space="preserve"> zkráceně PDD), který můžeme v některých studiích ještě zachytit, ale v zahraniční lite</w:t>
      </w:r>
      <w:r w:rsidR="00CC4BDE">
        <w:t xml:space="preserve">ratuře se téměř nevyskytuje. </w:t>
      </w:r>
      <w:r w:rsidR="00C2393A">
        <w:t xml:space="preserve">Lze se setkat také s tzv. </w:t>
      </w:r>
      <w:r w:rsidR="00C2393A">
        <w:rPr>
          <w:i/>
          <w:iCs/>
        </w:rPr>
        <w:t>vysokofunkčním autismem</w:t>
      </w:r>
      <w:r w:rsidR="00C2393A">
        <w:t>, který se dle autorů (</w:t>
      </w:r>
      <w:r w:rsidR="00D33FB8">
        <w:t>Alvares a kol., 2020; Autism Education Trust</w:t>
      </w:r>
      <w:r w:rsidR="00F37908">
        <w:t>, rok neuveden</w:t>
      </w:r>
      <w:r w:rsidR="00C2393A">
        <w:t xml:space="preserve">) vyznačuje </w:t>
      </w:r>
      <w:r w:rsidR="00D33FB8">
        <w:t xml:space="preserve">vyšším IQ </w:t>
      </w:r>
      <w:r w:rsidR="009E7043">
        <w:br/>
      </w:r>
      <w:r w:rsidR="00D33FB8">
        <w:t xml:space="preserve">a mírnějšími symptomy, nicméně </w:t>
      </w:r>
      <w:r w:rsidR="00050C9A">
        <w:t xml:space="preserve">vysokofunkčnost nemusí nutně znamenat vysoký inteligenční kvocient, proto není vhodné tento termín používat (Alvares </w:t>
      </w:r>
      <w:r w:rsidR="009E7043">
        <w:br/>
      </w:r>
      <w:r w:rsidR="00050C9A">
        <w:t>a kol., 2020; Autism Education Trust</w:t>
      </w:r>
      <w:r w:rsidR="00F37908">
        <w:t>, rok neuveden</w:t>
      </w:r>
      <w:r w:rsidR="00050C9A">
        <w:t xml:space="preserve">). </w:t>
      </w:r>
      <w:r w:rsidR="00716E89">
        <w:t xml:space="preserve">V některých studiích, které byly zpočátku kvůli irelevantnosti vyřazeny, se však </w:t>
      </w:r>
      <w:r w:rsidR="00422C21">
        <w:t xml:space="preserve">stále vyskytují. </w:t>
      </w:r>
    </w:p>
    <w:p w14:paraId="5EFB47F9" w14:textId="7FE0D1DC" w:rsidR="008B0CFC" w:rsidRDefault="00422C21" w:rsidP="00122715">
      <w:pPr>
        <w:pStyle w:val="Normostrannstyl"/>
      </w:pPr>
      <w:r>
        <w:tab/>
        <w:t xml:space="preserve">Nejčastějším pojmem, se kterým se však v zahraniční literatuře </w:t>
      </w:r>
      <w:r w:rsidR="00DC7C22">
        <w:t>lze</w:t>
      </w:r>
      <w:r>
        <w:t xml:space="preserve"> setkat</w:t>
      </w:r>
      <w:r w:rsidR="00AC163B">
        <w:t>,</w:t>
      </w:r>
      <w:r>
        <w:t xml:space="preserve"> je ASD, neboli </w:t>
      </w:r>
      <w:r>
        <w:rPr>
          <w:i/>
          <w:iCs/>
        </w:rPr>
        <w:t>poruchy autistického spektra</w:t>
      </w:r>
      <w:r>
        <w:t xml:space="preserve"> (angl. autism spectrum disorder). </w:t>
      </w:r>
      <w:r w:rsidR="00C675C3">
        <w:t>V drtivé většině vyhledaných studií se objevuje tato terminologie, která koresponduje s MKN-11 a DSM 5.</w:t>
      </w:r>
      <w:r w:rsidR="004B65C6">
        <w:t xml:space="preserve"> Autoři studií ani nedělí poruchy autistického spektra na jednotlivé diagnózy a berou respondenty jako celek s</w:t>
      </w:r>
      <w:r w:rsidR="003275C4">
        <w:t xml:space="preserve"> jednou souhrnnou diagnózou. </w:t>
      </w:r>
      <w:r w:rsidR="009D4425">
        <w:t xml:space="preserve">Když už autoři klasifikují, většinou je zmíněn </w:t>
      </w:r>
      <w:r w:rsidR="006B7C73">
        <w:br/>
      </w:r>
      <w:r w:rsidR="009D4425">
        <w:t>jen Aspergerův syndrom</w:t>
      </w:r>
      <w:r w:rsidR="00D54971">
        <w:t xml:space="preserve">, žádné jiné diagnózy nejsou </w:t>
      </w:r>
      <w:r w:rsidR="00D01F0D">
        <w:t xml:space="preserve">zkoumány samostatně </w:t>
      </w:r>
      <w:r w:rsidR="006B7C73">
        <w:br/>
      </w:r>
      <w:r w:rsidR="00D01F0D">
        <w:t>a jsou zahrnuty</w:t>
      </w:r>
      <w:r w:rsidR="00D95A12">
        <w:t xml:space="preserve"> právě do všeobecného pojmu PAS</w:t>
      </w:r>
      <w:r w:rsidR="00D54971">
        <w:t xml:space="preserve">. </w:t>
      </w:r>
    </w:p>
    <w:p w14:paraId="3CBE49A2" w14:textId="6DAC1D80" w:rsidR="00422C21" w:rsidRDefault="00BA38BD" w:rsidP="00BA38BD">
      <w:pPr>
        <w:pStyle w:val="Normostrannstyl"/>
        <w:ind w:firstLine="708"/>
      </w:pPr>
      <w:r>
        <w:t xml:space="preserve">Jak tedy bylo naznačeno, terminologie poruchy autistického spektra </w:t>
      </w:r>
      <w:r w:rsidR="006B7C73">
        <w:br/>
      </w:r>
      <w:r>
        <w:t xml:space="preserve">je v tomto směru nejednoznačná. </w:t>
      </w:r>
      <w:r w:rsidR="00554295">
        <w:t>V</w:t>
      </w:r>
      <w:r>
        <w:t xml:space="preserve"> současnosti </w:t>
      </w:r>
      <w:r w:rsidR="00554295">
        <w:t xml:space="preserve">je </w:t>
      </w:r>
      <w:r>
        <w:t>kvůli měnící s</w:t>
      </w:r>
      <w:r w:rsidR="00444139">
        <w:t xml:space="preserve">e klasifikaci </w:t>
      </w:r>
      <w:r w:rsidR="0075252A">
        <w:br/>
      </w:r>
      <w:r w:rsidR="00444139">
        <w:t>z MKN-10 na nepřeloženou MKN-11</w:t>
      </w:r>
      <w:r w:rsidR="00554295">
        <w:t xml:space="preserve"> v české literatuře používán jak starší pojem autismus, tak i poruchy autistického spektra po vzoru zahraniční literatury. Co se týče</w:t>
      </w:r>
      <w:r w:rsidR="002A609E">
        <w:t xml:space="preserve"> právě cizojazyčných výzkumů, používají především </w:t>
      </w:r>
      <w:r w:rsidR="002A609E">
        <w:rPr>
          <w:i/>
          <w:iCs/>
        </w:rPr>
        <w:t>porucha autistického spektra</w:t>
      </w:r>
      <w:r w:rsidR="002A609E">
        <w:t xml:space="preserve">, nicméně občas se objeví i jiné pojmy, a to </w:t>
      </w:r>
      <w:r w:rsidR="005D232A">
        <w:t>například autismus</w:t>
      </w:r>
      <w:r w:rsidR="008307DC">
        <w:t xml:space="preserve"> </w:t>
      </w:r>
      <w:r w:rsidR="008307DC">
        <w:lastRenderedPageBreak/>
        <w:t xml:space="preserve">nebo vysokofunkční autismus. </w:t>
      </w:r>
      <w:r w:rsidR="00964F13">
        <w:t xml:space="preserve">Nelze však jednoznačně určit, odkdy se </w:t>
      </w:r>
      <w:r w:rsidR="008307DC">
        <w:t>začal nejvíce v</w:t>
      </w:r>
      <w:r w:rsidR="00964F13">
        <w:t> zahraniční terminologii užívat</w:t>
      </w:r>
      <w:r w:rsidR="00D4454F">
        <w:t xml:space="preserve"> pojem poruchy autistického spektra</w:t>
      </w:r>
      <w:r w:rsidR="00964F13">
        <w:t xml:space="preserve">, jelikož </w:t>
      </w:r>
      <w:r w:rsidR="00D4454F">
        <w:t>lze</w:t>
      </w:r>
      <w:r w:rsidR="004C7ED4">
        <w:t xml:space="preserve"> najít studie, </w:t>
      </w:r>
      <w:r w:rsidR="00D4454F">
        <w:t>které</w:t>
      </w:r>
      <w:r w:rsidR="004C7ED4">
        <w:t xml:space="preserve"> už v roce </w:t>
      </w:r>
      <w:r w:rsidR="00E766FB">
        <w:t>2010</w:t>
      </w:r>
      <w:r w:rsidR="004C7ED4">
        <w:t xml:space="preserve"> zmiňují diagnózu poruch autistického spektra, </w:t>
      </w:r>
      <w:r w:rsidR="00E766FB">
        <w:t>přestože v té době ještě platil</w:t>
      </w:r>
      <w:r w:rsidR="00D4454F">
        <w:t>a MKN-10 a DSM 4</w:t>
      </w:r>
      <w:r w:rsidR="003633E2">
        <w:t xml:space="preserve">, kde se tato diagnóza nevyskytovala. Za pomyslný přechod by se dal považovat rok 2013, kdy vstoupila v platnost DSM 5 a zavedla sjednocující </w:t>
      </w:r>
      <w:r w:rsidR="003633E2">
        <w:rPr>
          <w:i/>
          <w:iCs/>
        </w:rPr>
        <w:t>poruchy autistického spektra</w:t>
      </w:r>
      <w:r w:rsidR="003633E2">
        <w:t xml:space="preserve">. </w:t>
      </w:r>
      <w:r w:rsidR="00DB0455">
        <w:t xml:space="preserve">Nicméně i ve studiích z pozdějších let, například z roku 2017, se ještě objevuje </w:t>
      </w:r>
      <w:r w:rsidR="00FD1995">
        <w:t xml:space="preserve">spojení </w:t>
      </w:r>
      <w:r w:rsidR="00FD1995">
        <w:rPr>
          <w:i/>
          <w:iCs/>
        </w:rPr>
        <w:t>dítě s autismem</w:t>
      </w:r>
      <w:r w:rsidR="00FD1995">
        <w:t>. Proto bylo vyhledávání s klíčovými pojmy zdlouhavé, stále je totiž terminologie nejednotná a autoři užívají různé názvy.</w:t>
      </w:r>
    </w:p>
    <w:p w14:paraId="70C2FB62" w14:textId="798E9C49" w:rsidR="00904F8A" w:rsidRDefault="00904F8A" w:rsidP="00BA38BD">
      <w:pPr>
        <w:pStyle w:val="Normostrannstyl"/>
        <w:ind w:firstLine="708"/>
      </w:pPr>
      <w:r>
        <w:t xml:space="preserve">Je vhodné také zmínit, že </w:t>
      </w:r>
      <w:r w:rsidR="006C503C">
        <w:t xml:space="preserve">při primárním vyhledávání zdrojů na scoping review </w:t>
      </w:r>
      <w:r w:rsidR="007C6C97">
        <w:t>se ve výsledcích často objevovali respondenti s ADHD, poruchami vývoje intelektu nebo například s poruchami uče</w:t>
      </w:r>
      <w:r w:rsidR="007649FD">
        <w:t>ní, přestože se v nich nevyskytoval</w:t>
      </w:r>
      <w:r w:rsidR="00404260">
        <w:t xml:space="preserve">y poruchy autistického spektra. Důvodem, jak bylo později zjištěno, je </w:t>
      </w:r>
      <w:r w:rsidR="00676058">
        <w:br/>
      </w:r>
      <w:r w:rsidR="00404260">
        <w:t xml:space="preserve">DSM 5 a </w:t>
      </w:r>
      <w:r w:rsidR="004D4CF7">
        <w:t xml:space="preserve">celková klasifikace tohoto manuálu, jelikož poruchy autistického spektra patří do kapitoly </w:t>
      </w:r>
      <w:r w:rsidR="004D4CF7">
        <w:rPr>
          <w:i/>
          <w:iCs/>
        </w:rPr>
        <w:t>Neurovývojové poruchy</w:t>
      </w:r>
      <w:r w:rsidR="00D36EC6">
        <w:t xml:space="preserve"> (angl. </w:t>
      </w:r>
      <w:r w:rsidR="00D36EC6">
        <w:rPr>
          <w:i/>
          <w:iCs/>
        </w:rPr>
        <w:t>Neurodevelopmental disorders</w:t>
      </w:r>
      <w:r w:rsidR="00D36EC6">
        <w:t>)</w:t>
      </w:r>
      <w:r w:rsidR="004959CA">
        <w:t>, kam spad</w:t>
      </w:r>
      <w:r w:rsidR="008F2110">
        <w:t>ají</w:t>
      </w:r>
      <w:r w:rsidR="004959CA">
        <w:t xml:space="preserve"> právě i ADHD, poruchy vývoje intelektu, specifické poruch</w:t>
      </w:r>
      <w:r w:rsidR="008F2110">
        <w:t>y učení, komunikační poruchy atd.</w:t>
      </w:r>
      <w:r w:rsidR="00FD68D2">
        <w:t xml:space="preserve"> Vyhledávací systémy proto našli </w:t>
      </w:r>
      <w:r w:rsidR="00313C2E">
        <w:br/>
      </w:r>
      <w:r w:rsidR="00FD68D2">
        <w:t xml:space="preserve">i výsledky </w:t>
      </w:r>
      <w:r w:rsidR="004A0FAB">
        <w:t>spojené s </w:t>
      </w:r>
      <w:r w:rsidR="001C72F9">
        <w:t>PAS</w:t>
      </w:r>
      <w:r w:rsidR="004A0FAB">
        <w:t xml:space="preserve">, které se jich však netýkaly. Jen jeden </w:t>
      </w:r>
      <w:r w:rsidR="008808DE">
        <w:t xml:space="preserve">kolektiv </w:t>
      </w:r>
      <w:r w:rsidR="004A0FAB">
        <w:t>autor</w:t>
      </w:r>
      <w:r w:rsidR="009100F6">
        <w:t>ů</w:t>
      </w:r>
      <w:r w:rsidR="004A0FAB">
        <w:t xml:space="preserve"> (</w:t>
      </w:r>
      <w:r w:rsidR="007D6CC9">
        <w:t xml:space="preserve">Badia a kol., </w:t>
      </w:r>
      <w:r w:rsidR="00B54E6E">
        <w:t>2013</w:t>
      </w:r>
      <w:r w:rsidR="004A0FAB">
        <w:t xml:space="preserve">) uvedl jako cílovou skupinu výzkumu osoby s neurovývojovými poruchami, ale ostatní se vždy věnovali </w:t>
      </w:r>
      <w:r w:rsidR="001C72F9">
        <w:t>PAS</w:t>
      </w:r>
      <w:r w:rsidR="004A0FAB">
        <w:t xml:space="preserve"> samostatně nebo případně ve spojení s poruchou intelektu (</w:t>
      </w:r>
      <w:r w:rsidR="00B54E6E">
        <w:t>Taheri a kol., 2016</w:t>
      </w:r>
      <w:r w:rsidR="004A0FAB">
        <w:t>).</w:t>
      </w:r>
    </w:p>
    <w:p w14:paraId="5C37A2DF" w14:textId="1DD04045" w:rsidR="008B7647" w:rsidRDefault="008B7647" w:rsidP="00BA38BD">
      <w:pPr>
        <w:pStyle w:val="Normostrannstyl"/>
        <w:ind w:firstLine="708"/>
      </w:pPr>
      <w:r>
        <w:t>Co v terminologické části nebylo zmíněno, je</w:t>
      </w:r>
      <w:r w:rsidR="00F11CAF">
        <w:t xml:space="preserve"> </w:t>
      </w:r>
      <w:r w:rsidR="00216708">
        <w:t>označení</w:t>
      </w:r>
      <w:r w:rsidR="00F11CAF">
        <w:t xml:space="preserve"> cílové skupiny</w:t>
      </w:r>
      <w:r w:rsidR="00D47128">
        <w:t xml:space="preserve"> z hlediska věku</w:t>
      </w:r>
      <w:r w:rsidR="005A798C">
        <w:t>,</w:t>
      </w:r>
      <w:r w:rsidR="001C72F9">
        <w:t xml:space="preserve"> </w:t>
      </w:r>
      <w:r w:rsidR="005A798C">
        <w:t xml:space="preserve">a to z důvodu </w:t>
      </w:r>
      <w:r w:rsidR="00791733">
        <w:t>neexistujících zdrojů na toto téma</w:t>
      </w:r>
      <w:r w:rsidR="00F11CAF">
        <w:t xml:space="preserve">. Tato bakalářská práce se zaměřuje na děti a žáky, nicméně </w:t>
      </w:r>
      <w:r w:rsidR="00216708">
        <w:t>i v tomto směru je názvosloví komplikované a každý autor ji pojímá jinak. Můžeme se v</w:t>
      </w:r>
      <w:r w:rsidR="00151830">
        <w:t> </w:t>
      </w:r>
      <w:r w:rsidR="00216708">
        <w:t>české</w:t>
      </w:r>
      <w:r w:rsidR="00151830">
        <w:t xml:space="preserve"> literatuře </w:t>
      </w:r>
      <w:r w:rsidR="0063242B">
        <w:t>střetnout</w:t>
      </w:r>
      <w:r w:rsidR="00151830">
        <w:t xml:space="preserve"> s pojmy </w:t>
      </w:r>
      <w:r w:rsidR="00151830">
        <w:rPr>
          <w:i/>
          <w:iCs/>
        </w:rPr>
        <w:t xml:space="preserve">děti, žáci, studenti, dospívající </w:t>
      </w:r>
      <w:r w:rsidR="00151830">
        <w:t xml:space="preserve">nebo </w:t>
      </w:r>
      <w:r w:rsidR="00151830">
        <w:rPr>
          <w:i/>
          <w:iCs/>
        </w:rPr>
        <w:t>školáci</w:t>
      </w:r>
      <w:r w:rsidR="00151830">
        <w:t>,</w:t>
      </w:r>
      <w:r w:rsidR="00AB3FD0">
        <w:t xml:space="preserve"> které definují především žáky či školáky povinné školní docházky, tedy od nástupu do školy </w:t>
      </w:r>
      <w:r w:rsidR="00313C2E">
        <w:br/>
      </w:r>
      <w:r w:rsidR="00AB3FD0">
        <w:t xml:space="preserve">v 6 nebo 7 letech, až do přibližně 15 let, studenti jsou uváděni </w:t>
      </w:r>
      <w:r w:rsidR="00796774">
        <w:t xml:space="preserve">v souvislosti </w:t>
      </w:r>
      <w:r w:rsidR="00313C2E">
        <w:br/>
      </w:r>
      <w:r w:rsidR="00796774">
        <w:t xml:space="preserve">se středoškolským vzděláním, tedy do 18 let. </w:t>
      </w:r>
    </w:p>
    <w:p w14:paraId="0880B739" w14:textId="45348E60" w:rsidR="008A24EC" w:rsidRDefault="00796774" w:rsidP="008A24EC">
      <w:pPr>
        <w:pStyle w:val="Normostrannstyl"/>
        <w:ind w:firstLine="708"/>
      </w:pPr>
      <w:r>
        <w:t xml:space="preserve">V zahraniční terminologii </w:t>
      </w:r>
      <w:r w:rsidR="00D77E7D">
        <w:t xml:space="preserve">se nejčastěji vyskytují termíny jako </w:t>
      </w:r>
      <w:r w:rsidR="00D77E7D">
        <w:rPr>
          <w:i/>
          <w:iCs/>
        </w:rPr>
        <w:t xml:space="preserve">children, pupils, </w:t>
      </w:r>
      <w:r w:rsidR="00F21064">
        <w:rPr>
          <w:i/>
          <w:iCs/>
        </w:rPr>
        <w:t xml:space="preserve">kid, school child, student </w:t>
      </w:r>
      <w:r w:rsidR="00F21064">
        <w:t xml:space="preserve">nebo </w:t>
      </w:r>
      <w:r w:rsidR="00F21064">
        <w:rPr>
          <w:i/>
          <w:iCs/>
        </w:rPr>
        <w:t>youth</w:t>
      </w:r>
      <w:r w:rsidR="00F21064">
        <w:t xml:space="preserve">. </w:t>
      </w:r>
      <w:r w:rsidR="00A700C4">
        <w:t>Neexistuje však jednotný pohled na věkové vymezení těchto skupin, každý autor ji pojímá různě</w:t>
      </w:r>
      <w:r w:rsidR="00F62D24">
        <w:t xml:space="preserve">, což lze přisuzovat také rozdílnému systému školství v zahraničí a v České republice. </w:t>
      </w:r>
      <w:r w:rsidR="00BA5DB2">
        <w:lastRenderedPageBreak/>
        <w:t>Někteří autoři (</w:t>
      </w:r>
      <w:r w:rsidR="00995983">
        <w:t>Kaljaca</w:t>
      </w:r>
      <w:r w:rsidR="0063242B">
        <w:t xml:space="preserve"> a kol. </w:t>
      </w:r>
      <w:r w:rsidR="00995983">
        <w:t>2019</w:t>
      </w:r>
      <w:r w:rsidR="00BA5DB2">
        <w:t xml:space="preserve">) tak při popisu </w:t>
      </w:r>
      <w:r w:rsidR="00BA5DB2">
        <w:rPr>
          <w:i/>
          <w:iCs/>
        </w:rPr>
        <w:t>children</w:t>
      </w:r>
      <w:r w:rsidR="00BA5DB2">
        <w:t xml:space="preserve"> uvádí věkové </w:t>
      </w:r>
      <w:r w:rsidR="004A71EB">
        <w:t>vymezení</w:t>
      </w:r>
      <w:r w:rsidR="00BA5DB2">
        <w:t xml:space="preserve"> od 7 let</w:t>
      </w:r>
      <w:r w:rsidR="004A71EB">
        <w:t xml:space="preserve"> výše</w:t>
      </w:r>
      <w:r w:rsidR="00BA5DB2">
        <w:t>, jiní (</w:t>
      </w:r>
      <w:r w:rsidR="00995983">
        <w:t>Ayvazoglu</w:t>
      </w:r>
      <w:r w:rsidR="00D75277">
        <w:t xml:space="preserve"> a kol., 2015; Bandini a kol., 2013; Lawson a Foster, 2016; Taheri a kol., 2016</w:t>
      </w:r>
      <w:r w:rsidR="00BA5DB2">
        <w:t xml:space="preserve">) </w:t>
      </w:r>
      <w:r w:rsidR="004A71EB">
        <w:t>začleňují</w:t>
      </w:r>
      <w:r w:rsidR="00825B42">
        <w:t xml:space="preserve"> do pojmu </w:t>
      </w:r>
      <w:r w:rsidR="00825B42" w:rsidRPr="00825B42">
        <w:rPr>
          <w:i/>
          <w:iCs/>
        </w:rPr>
        <w:t>children</w:t>
      </w:r>
      <w:r w:rsidR="004A71EB">
        <w:t xml:space="preserve"> děti </w:t>
      </w:r>
      <w:r w:rsidR="00313C2E">
        <w:br/>
      </w:r>
      <w:r w:rsidR="004A71EB">
        <w:t xml:space="preserve">už od </w:t>
      </w:r>
      <w:r w:rsidR="00995983">
        <w:t xml:space="preserve">3 nebo </w:t>
      </w:r>
      <w:r w:rsidR="004A71EB">
        <w:t>4 let.</w:t>
      </w:r>
      <w:r w:rsidR="002B4A58">
        <w:t xml:space="preserve"> Žádný z autorů však neuvádí</w:t>
      </w:r>
      <w:r w:rsidR="009433F1">
        <w:t>,</w:t>
      </w:r>
      <w:r w:rsidR="002B4A58">
        <w:t xml:space="preserve"> do jakého věku považují tuto skupinu</w:t>
      </w:r>
      <w:r w:rsidR="009433F1">
        <w:t xml:space="preserve"> ještě</w:t>
      </w:r>
      <w:r w:rsidR="002B4A58">
        <w:t xml:space="preserve"> za </w:t>
      </w:r>
      <w:r w:rsidR="002B4A58">
        <w:rPr>
          <w:i/>
          <w:iCs/>
        </w:rPr>
        <w:t>children</w:t>
      </w:r>
      <w:r w:rsidR="002B4A58">
        <w:t xml:space="preserve">. </w:t>
      </w:r>
      <w:r w:rsidR="00B40E3B">
        <w:t xml:space="preserve">Co se týče pojmu </w:t>
      </w:r>
      <w:r w:rsidR="00B40E3B">
        <w:rPr>
          <w:i/>
          <w:iCs/>
        </w:rPr>
        <w:t>students</w:t>
      </w:r>
      <w:r w:rsidR="00B40E3B">
        <w:t xml:space="preserve">, obecně </w:t>
      </w:r>
      <w:r w:rsidR="00F46522">
        <w:t>bývá vymezena studiem střední školy, tedy do 18 let</w:t>
      </w:r>
      <w:r w:rsidR="005A5F19">
        <w:t xml:space="preserve">. </w:t>
      </w:r>
      <w:r w:rsidR="00FD6BDC">
        <w:t xml:space="preserve">Občas lze najít v literatuře či studiích pojem </w:t>
      </w:r>
      <w:r w:rsidR="00FD6BDC">
        <w:rPr>
          <w:i/>
          <w:iCs/>
        </w:rPr>
        <w:t>adolescents</w:t>
      </w:r>
      <w:r w:rsidR="00E2056D">
        <w:rPr>
          <w:i/>
          <w:iCs/>
        </w:rPr>
        <w:t xml:space="preserve"> </w:t>
      </w:r>
      <w:r w:rsidR="00E2056D">
        <w:t xml:space="preserve">(případně </w:t>
      </w:r>
      <w:r w:rsidR="00E2056D">
        <w:rPr>
          <w:i/>
          <w:iCs/>
        </w:rPr>
        <w:t>adults</w:t>
      </w:r>
      <w:r w:rsidR="00E2056D">
        <w:t>)</w:t>
      </w:r>
      <w:r w:rsidR="00FD6BDC">
        <w:t xml:space="preserve">, který nebyl v rámci této práce zahrnut </w:t>
      </w:r>
      <w:r w:rsidR="00313C2E">
        <w:br/>
      </w:r>
      <w:r w:rsidR="00FD6BDC">
        <w:t>do vyhledávacích termínů, jelikož se věnuje už starší věkové skupině, nicméně</w:t>
      </w:r>
      <w:r w:rsidR="00E2056D">
        <w:t xml:space="preserve"> někteří autoři (</w:t>
      </w:r>
      <w:r w:rsidR="00D5056F">
        <w:t xml:space="preserve">např. Taheri a kol., </w:t>
      </w:r>
      <w:r w:rsidR="00532050">
        <w:t>2016</w:t>
      </w:r>
      <w:r w:rsidR="00E2056D">
        <w:t>) jej v rámci svých výzkumů zkoumají a defin</w:t>
      </w:r>
      <w:r w:rsidR="00532050">
        <w:t>ují tuto skupinu do 1</w:t>
      </w:r>
      <w:r w:rsidR="00947A50">
        <w:t>9 nebo 21, případně až 23 let</w:t>
      </w:r>
      <w:r w:rsidR="007B2DFD">
        <w:t xml:space="preserve">, čímž spadá do zájmu této práce. </w:t>
      </w:r>
      <w:r w:rsidR="00115662">
        <w:t xml:space="preserve">Méně často lze najít pojem </w:t>
      </w:r>
      <w:r w:rsidR="00115662">
        <w:rPr>
          <w:i/>
          <w:iCs/>
        </w:rPr>
        <w:t>youth</w:t>
      </w:r>
      <w:r w:rsidR="0005733E">
        <w:t xml:space="preserve">, který je velmi široký a autory věkově </w:t>
      </w:r>
      <w:r w:rsidR="004055D1">
        <w:t>přímo</w:t>
      </w:r>
      <w:r w:rsidR="0005733E">
        <w:t xml:space="preserve"> nedefinovaný.</w:t>
      </w:r>
      <w:r w:rsidR="00825B42">
        <w:t xml:space="preserve"> </w:t>
      </w:r>
    </w:p>
    <w:p w14:paraId="47517CA7" w14:textId="0C46D843" w:rsidR="00672633" w:rsidRDefault="008A24EC" w:rsidP="008A24EC">
      <w:pPr>
        <w:pStyle w:val="Normostrannstyl"/>
        <w:ind w:firstLine="708"/>
      </w:pPr>
      <w:r>
        <w:t xml:space="preserve">Celkově lze tedy říct, že je terminologie věkové skupiny respondentů nejednotná, nicméně v zahraničních studiích </w:t>
      </w:r>
      <w:r w:rsidR="008640D7">
        <w:t xml:space="preserve">autoři nejčastěji uvádějí pojem </w:t>
      </w:r>
      <w:r w:rsidR="008640D7">
        <w:rPr>
          <w:i/>
          <w:iCs/>
        </w:rPr>
        <w:t xml:space="preserve">children, </w:t>
      </w:r>
      <w:r w:rsidR="008640D7">
        <w:t xml:space="preserve">který průměrně definují od 6 let výše, horní hranice není pevně stanovená. </w:t>
      </w:r>
      <w:r w:rsidR="00B65133">
        <w:t xml:space="preserve">Do věkové skupiny stanovené touto prací tak spadají děti od 6 do 18 let, </w:t>
      </w:r>
      <w:r w:rsidR="00313C2E">
        <w:br/>
      </w:r>
      <w:r w:rsidR="00B65133">
        <w:t xml:space="preserve">což tedy pojmově odpovídá </w:t>
      </w:r>
      <w:r w:rsidR="00B65133">
        <w:rPr>
          <w:i/>
          <w:iCs/>
        </w:rPr>
        <w:t xml:space="preserve">children, pupils, students, adolescents </w:t>
      </w:r>
      <w:r w:rsidR="00B65133">
        <w:t xml:space="preserve">a </w:t>
      </w:r>
      <w:r w:rsidR="00B65133">
        <w:rPr>
          <w:i/>
          <w:iCs/>
        </w:rPr>
        <w:t>youth</w:t>
      </w:r>
      <w:r w:rsidR="00B65133">
        <w:t xml:space="preserve">, v české terminologii </w:t>
      </w:r>
      <w:r w:rsidR="00B65133">
        <w:rPr>
          <w:i/>
          <w:iCs/>
        </w:rPr>
        <w:t xml:space="preserve">děti, žáci, studenti, </w:t>
      </w:r>
      <w:r w:rsidR="00672633">
        <w:rPr>
          <w:i/>
          <w:iCs/>
        </w:rPr>
        <w:t xml:space="preserve">dospívající </w:t>
      </w:r>
      <w:r w:rsidR="00672633">
        <w:t xml:space="preserve">a </w:t>
      </w:r>
      <w:r w:rsidR="00672633">
        <w:rPr>
          <w:i/>
          <w:iCs/>
        </w:rPr>
        <w:t>školáci</w:t>
      </w:r>
      <w:r w:rsidR="00672633">
        <w:t xml:space="preserve">. </w:t>
      </w:r>
    </w:p>
    <w:p w14:paraId="2A162B68" w14:textId="5090343E" w:rsidR="007211C2" w:rsidRDefault="00A543A4" w:rsidP="00A543A4">
      <w:pPr>
        <w:pStyle w:val="Normostrannstyl"/>
      </w:pPr>
      <w:r>
        <w:tab/>
      </w:r>
      <w:r w:rsidR="001116BC">
        <w:t xml:space="preserve">Nyní </w:t>
      </w:r>
      <w:r w:rsidR="000354EA">
        <w:t xml:space="preserve">se </w:t>
      </w:r>
      <w:r w:rsidR="001116BC">
        <w:t xml:space="preserve">bude diskuze </w:t>
      </w:r>
      <w:r w:rsidR="000354EA">
        <w:t>věnovat</w:t>
      </w:r>
      <w:r w:rsidR="001116BC">
        <w:t xml:space="preserve"> klasifikacím volnočasových aktivit. </w:t>
      </w:r>
      <w:r w:rsidR="00CB4872">
        <w:t xml:space="preserve">Jak již bylo zmíněno v druhé podkapitole první části práce, </w:t>
      </w:r>
      <w:r w:rsidR="00151D84">
        <w:t xml:space="preserve">terminologie volného času je v české a zahraniční literatuře odlišná. Čeští autoři uvádějí nejčastější pojmy jako </w:t>
      </w:r>
      <w:r w:rsidR="00151D84">
        <w:rPr>
          <w:i/>
          <w:iCs/>
        </w:rPr>
        <w:t xml:space="preserve">volný čas, volnočasové aktivity </w:t>
      </w:r>
      <w:r w:rsidR="00151D84">
        <w:t xml:space="preserve">a </w:t>
      </w:r>
      <w:r w:rsidR="00151D84">
        <w:rPr>
          <w:i/>
          <w:iCs/>
        </w:rPr>
        <w:t>zájmové aktivity</w:t>
      </w:r>
      <w:r w:rsidR="00151D84">
        <w:t xml:space="preserve">, případně </w:t>
      </w:r>
      <w:r w:rsidR="00151D84">
        <w:rPr>
          <w:i/>
          <w:iCs/>
        </w:rPr>
        <w:t>výchova mimo vyučování</w:t>
      </w:r>
      <w:r w:rsidR="00151D84">
        <w:t xml:space="preserve"> (</w:t>
      </w:r>
      <w:r w:rsidR="007211C2">
        <w:t xml:space="preserve">Hájek, Hofbauer, Pávková, 2008; Hamřík, 2022; Kratochvílová, 2004; MŠMT, 2002; Pávková, 2014). </w:t>
      </w:r>
      <w:r w:rsidR="00330015">
        <w:t xml:space="preserve">volnočasové a zájmové aktivity klasifikuje česká literatura různě, například Pávková (2014) dělí zájmové aktivity </w:t>
      </w:r>
      <w:r w:rsidR="00B9251B">
        <w:br/>
      </w:r>
      <w:r w:rsidR="00330015">
        <w:t xml:space="preserve">na </w:t>
      </w:r>
      <w:r w:rsidR="00D90EBA">
        <w:t xml:space="preserve">společenskovědní, pracovně-technické, přírodovědně-ekologické, estetickovýchovné, a sportovní a tělovýchovné činnosti. </w:t>
      </w:r>
      <w:r w:rsidR="00186DEE">
        <w:t xml:space="preserve">Na druhou stranu lze volnočasové aktivity dělit na aktivní a pasivní (MŠMT, 2002), či na </w:t>
      </w:r>
      <w:r w:rsidR="00C70405">
        <w:t>9 hlavních kategorií oblasti zájmů a aktivit</w:t>
      </w:r>
      <w:r w:rsidR="005D0FD1">
        <w:t xml:space="preserve"> (Pospíšil, Pospíšilová a kol., 2018)</w:t>
      </w:r>
      <w:r w:rsidR="00C70405">
        <w:t>.</w:t>
      </w:r>
    </w:p>
    <w:p w14:paraId="04E73854" w14:textId="2B99176A" w:rsidR="00C70405" w:rsidRDefault="00C70405" w:rsidP="00A543A4">
      <w:pPr>
        <w:pStyle w:val="Normostrannstyl"/>
      </w:pPr>
      <w:r>
        <w:tab/>
        <w:t xml:space="preserve">Zahraniční literatura naproti </w:t>
      </w:r>
      <w:r w:rsidR="0030528D">
        <w:t xml:space="preserve">české terminologii používá hlavně zastřešující pojem </w:t>
      </w:r>
      <w:r w:rsidR="0030528D">
        <w:rPr>
          <w:i/>
          <w:iCs/>
        </w:rPr>
        <w:t>leisure</w:t>
      </w:r>
      <w:r w:rsidR="0030528D">
        <w:t>, který se dá různě definovat</w:t>
      </w:r>
      <w:r w:rsidR="007D6F17">
        <w:t>, užívá</w:t>
      </w:r>
      <w:r>
        <w:t xml:space="preserve"> úplně jiné klasifikační systémy</w:t>
      </w:r>
      <w:r w:rsidR="007D6F17">
        <w:t xml:space="preserve"> česká literatura</w:t>
      </w:r>
      <w:r>
        <w:t xml:space="preserve"> a i samotní autoři se v dělení aktivit dost často názorově rozcházejí. </w:t>
      </w:r>
      <w:r w:rsidR="00E82A0A">
        <w:t xml:space="preserve">Někteří uvádějí dělení aktivit na fyzické, rekreační </w:t>
      </w:r>
      <w:r w:rsidR="00B22ED6">
        <w:br/>
      </w:r>
      <w:r w:rsidR="00E82A0A">
        <w:lastRenderedPageBreak/>
        <w:t xml:space="preserve">a </w:t>
      </w:r>
      <w:r w:rsidR="008B220E">
        <w:t>sociální (</w:t>
      </w:r>
      <w:r w:rsidR="00D45923">
        <w:t xml:space="preserve">Eversole a kol., 2015; </w:t>
      </w:r>
      <w:r w:rsidR="00880ED3">
        <w:t xml:space="preserve">Kaljaca, </w:t>
      </w:r>
      <w:r w:rsidR="00BB03D9">
        <w:t>Duric, Cvijetic, 2019</w:t>
      </w:r>
      <w:r w:rsidR="0097326C">
        <w:t>; Ratcliff, Hong a Hilton, 2018</w:t>
      </w:r>
      <w:r w:rsidR="00CE790E">
        <w:t>; Taheri a kol., 2016</w:t>
      </w:r>
      <w:r w:rsidR="008B220E">
        <w:t xml:space="preserve">), jiní </w:t>
      </w:r>
      <w:r w:rsidR="005E5B12">
        <w:t xml:space="preserve">zahrnují sociální aktivity do těch </w:t>
      </w:r>
      <w:r w:rsidR="008B220E">
        <w:t>fyzick</w:t>
      </w:r>
      <w:r w:rsidR="005E5B12">
        <w:t>ých</w:t>
      </w:r>
      <w:r w:rsidR="008B220E">
        <w:t xml:space="preserve"> (</w:t>
      </w:r>
      <w:r w:rsidR="00E67891">
        <w:t>Lawson a Foster, 2016;</w:t>
      </w:r>
      <w:r w:rsidR="005F29B9">
        <w:t xml:space="preserve"> Potvin a kol., 2012</w:t>
      </w:r>
      <w:r w:rsidR="008B220E">
        <w:t>)</w:t>
      </w:r>
      <w:r w:rsidR="00631973">
        <w:t xml:space="preserve">, v některých výzkumech </w:t>
      </w:r>
      <w:r w:rsidR="00A86F49">
        <w:t>se však zaměřovali, jestli fyzické aktivity rádi tráví děti s</w:t>
      </w:r>
      <w:r w:rsidR="00587CD2">
        <w:t> PAS</w:t>
      </w:r>
      <w:r w:rsidR="00A86F49">
        <w:t xml:space="preserve"> sami nebo s</w:t>
      </w:r>
      <w:r w:rsidR="00E018FF">
        <w:t> </w:t>
      </w:r>
      <w:r w:rsidR="00A86F49">
        <w:t>někým</w:t>
      </w:r>
      <w:r w:rsidR="00E018FF">
        <w:t xml:space="preserve"> (</w:t>
      </w:r>
      <w:r w:rsidR="00432D03">
        <w:t>Lee a kol., 2022</w:t>
      </w:r>
      <w:r w:rsidR="006644BE">
        <w:t xml:space="preserve">; Potvin a kol., </w:t>
      </w:r>
      <w:r w:rsidR="005F29B9">
        <w:t>2012</w:t>
      </w:r>
      <w:r w:rsidR="00E018FF">
        <w:t xml:space="preserve">). Často autoři ani nevymezují rekreační aktivity, </w:t>
      </w:r>
      <w:r w:rsidR="00232169">
        <w:t xml:space="preserve">naopak vyčleňují samostatnou oblast aktivit jako tzv. </w:t>
      </w:r>
      <w:r w:rsidR="00232169">
        <w:rPr>
          <w:i/>
          <w:iCs/>
        </w:rPr>
        <w:t>screen-based activities</w:t>
      </w:r>
      <w:r w:rsidR="00232169">
        <w:t xml:space="preserve"> (tedy volnočasové aktivity s technologiemi)</w:t>
      </w:r>
      <w:r w:rsidR="007D50A3">
        <w:t xml:space="preserve"> (</w:t>
      </w:r>
      <w:r w:rsidR="00240AE1">
        <w:t xml:space="preserve">Mazurek a Wenstrup, </w:t>
      </w:r>
      <w:r w:rsidR="00FA24C6">
        <w:t>2012; Montes, 2015</w:t>
      </w:r>
      <w:r w:rsidR="007D50A3">
        <w:t xml:space="preserve">). </w:t>
      </w:r>
      <w:r w:rsidR="00DB39C9">
        <w:t xml:space="preserve">Často se také ve studiích </w:t>
      </w:r>
      <w:r w:rsidR="00CE790E">
        <w:t>vyskytovaly</w:t>
      </w:r>
      <w:r w:rsidR="00DB39C9">
        <w:t xml:space="preserve"> případy, kdy </w:t>
      </w:r>
      <w:r w:rsidR="000A23FF">
        <w:t>byly aktivity zařazovány do jiných kategorií než v jiných studiích, například</w:t>
      </w:r>
      <w:r w:rsidR="00B068BA">
        <w:t xml:space="preserve"> </w:t>
      </w:r>
      <w:r w:rsidR="00525B1E">
        <w:t xml:space="preserve">Bishop-Fitzpatrick a kol. (2017) zařazuje </w:t>
      </w:r>
      <w:r w:rsidR="00974426">
        <w:t xml:space="preserve">plavání, fotbal a další činnosti přímo do rekreačních aktivit, stejně jako hru na hudební nástroj nebo </w:t>
      </w:r>
      <w:r w:rsidR="00E572CE">
        <w:t xml:space="preserve">sledování televize. </w:t>
      </w:r>
      <w:r w:rsidR="002E4A93">
        <w:t xml:space="preserve">Na tomto příkladu jde vidět, že si autoři </w:t>
      </w:r>
      <w:r w:rsidR="00780255">
        <w:t xml:space="preserve">subjektivně </w:t>
      </w:r>
      <w:r w:rsidR="002E4A93">
        <w:t>přizpůsobují kategorizace a aktivity</w:t>
      </w:r>
      <w:r w:rsidR="00EB4DD6">
        <w:t xml:space="preserve"> zařazují do různých kategorií. Studie se totiž neopírají </w:t>
      </w:r>
      <w:r w:rsidR="004A1F33">
        <w:br/>
      </w:r>
      <w:r w:rsidR="00EB4DD6">
        <w:t xml:space="preserve">o </w:t>
      </w:r>
      <w:r w:rsidR="00DA51A6">
        <w:t xml:space="preserve">přesně dané klasifikační systémy volnočasových aktivit. Jediný systém, který uvádí </w:t>
      </w:r>
      <w:r w:rsidR="00291709">
        <w:t xml:space="preserve">Eversole a kol. (2015), je </w:t>
      </w:r>
      <w:r w:rsidR="00A74CF3">
        <w:t xml:space="preserve">tzv. CAPE/PAC, tedy </w:t>
      </w:r>
      <w:r w:rsidR="00A74CF3">
        <w:rPr>
          <w:rStyle w:val="Hypertextovodkaz"/>
          <w:i/>
          <w:iCs/>
          <w:color w:val="auto"/>
          <w:u w:val="none"/>
        </w:rPr>
        <w:t xml:space="preserve">Children’s Assessment of Participation and Enjoyment (CAPE) and Preferences for Activities od Children (PAC) </w:t>
      </w:r>
      <w:r w:rsidR="00A74CF3">
        <w:rPr>
          <w:rStyle w:val="Hypertextovodkaz"/>
          <w:color w:val="auto"/>
          <w:u w:val="none"/>
        </w:rPr>
        <w:t xml:space="preserve">od King a kol. (2004), který uvádí </w:t>
      </w:r>
      <w:r w:rsidR="000478AA">
        <w:rPr>
          <w:rStyle w:val="Hypertextovodkaz"/>
          <w:color w:val="auto"/>
          <w:u w:val="none"/>
        </w:rPr>
        <w:t xml:space="preserve">55 nejčastějších volnočasových a zájmových aktivit a dělí je na 5 hlavních kategorií: </w:t>
      </w:r>
      <w:r w:rsidR="006E51F9">
        <w:t xml:space="preserve">rekreační (angl. </w:t>
      </w:r>
      <w:r w:rsidR="006E51F9">
        <w:rPr>
          <w:i/>
          <w:iCs/>
        </w:rPr>
        <w:t>recreational</w:t>
      </w:r>
      <w:r w:rsidR="006E51F9">
        <w:t>), fyzické (</w:t>
      </w:r>
      <w:r w:rsidR="006E51F9">
        <w:rPr>
          <w:i/>
          <w:iCs/>
        </w:rPr>
        <w:t>physical</w:t>
      </w:r>
      <w:r w:rsidR="006E51F9">
        <w:t>), seberealizační (</w:t>
      </w:r>
      <w:r w:rsidR="006E51F9">
        <w:rPr>
          <w:i/>
          <w:iCs/>
        </w:rPr>
        <w:t>self-improvement</w:t>
      </w:r>
      <w:r w:rsidR="006E51F9">
        <w:t>), sociální (</w:t>
      </w:r>
      <w:r w:rsidR="006E51F9" w:rsidRPr="00C76C00">
        <w:t>social</w:t>
      </w:r>
      <w:r w:rsidR="006E51F9">
        <w:t xml:space="preserve">) </w:t>
      </w:r>
      <w:r w:rsidR="006E51F9" w:rsidRPr="00C76C00">
        <w:t>a</w:t>
      </w:r>
      <w:r w:rsidR="006E51F9">
        <w:t xml:space="preserve"> dovednostní (</w:t>
      </w:r>
      <w:r w:rsidR="006E51F9">
        <w:rPr>
          <w:i/>
          <w:iCs/>
        </w:rPr>
        <w:t>sklil based</w:t>
      </w:r>
      <w:r w:rsidR="006E51F9">
        <w:t>) aktivity</w:t>
      </w:r>
      <w:r w:rsidR="00EF764F">
        <w:t xml:space="preserve">. </w:t>
      </w:r>
    </w:p>
    <w:p w14:paraId="58B7493D" w14:textId="4022942D" w:rsidR="00A4745E" w:rsidRDefault="00123AD5" w:rsidP="00A543A4">
      <w:pPr>
        <w:pStyle w:val="Normostrannstyl"/>
      </w:pPr>
      <w:r>
        <w:tab/>
      </w:r>
      <w:r w:rsidR="003E5D47">
        <w:t>Jak lze vidět, i klasifikační systémy volnočasových a zájmových aktivit se</w:t>
      </w:r>
      <w:r w:rsidR="004A2E9C">
        <w:t xml:space="preserve"> autor od autora liší. Minimálně se studie </w:t>
      </w:r>
      <w:r w:rsidR="008C1F54">
        <w:t>shodly na fyzických aktivitách, které uváděly téměř všechny</w:t>
      </w:r>
      <w:r w:rsidR="004F0F02">
        <w:t xml:space="preserve">. Další kategorie už tak jasné nebyly, sociální činnosti byly někdy zahrnuty do fyzických aktivit </w:t>
      </w:r>
      <w:r w:rsidR="00151C5B">
        <w:t xml:space="preserve">a nebo se nevyčleňovaly vůbec. Co se týče </w:t>
      </w:r>
      <w:r w:rsidR="000030ED">
        <w:t xml:space="preserve">tzv. rekreačních činností, ne všichni autoři je takto nazývají, někdy to byly </w:t>
      </w:r>
      <w:r w:rsidR="00724BC7">
        <w:t xml:space="preserve">aktivity doma (Badia a kol., 2013), </w:t>
      </w:r>
      <w:r w:rsidR="00724BC7">
        <w:rPr>
          <w:i/>
          <w:iCs/>
        </w:rPr>
        <w:t>leisure activities</w:t>
      </w:r>
      <w:r w:rsidR="00724BC7">
        <w:t xml:space="preserve"> (</w:t>
      </w:r>
      <w:r w:rsidR="0010625E">
        <w:t>Kaljaca, Ducic, Cvijetic, 2019</w:t>
      </w:r>
      <w:r w:rsidR="00E248D9">
        <w:t>)</w:t>
      </w:r>
      <w:r w:rsidR="009C7DE7">
        <w:t xml:space="preserve"> nebo</w:t>
      </w:r>
      <w:r w:rsidR="00E248D9">
        <w:t xml:space="preserve"> </w:t>
      </w:r>
      <w:r w:rsidR="004F1868">
        <w:t>dovednostní aktivity (Eversole a kol., 2015</w:t>
      </w:r>
      <w:r w:rsidR="008A0130">
        <w:t>). Každopádně v souladu s CAPE/PAC byly i</w:t>
      </w:r>
      <w:r w:rsidR="00A90EFE">
        <w:t xml:space="preserve"> oblasti zájmu scoping review této práce zaměřeny na aktivity spadající do oblasti fyzických, sociálních a rekreačních činností bez ohledu na to, jak je přímo autoři klasifikovali.</w:t>
      </w:r>
    </w:p>
    <w:p w14:paraId="27385B5C" w14:textId="74FEBC1C" w:rsidR="00A4745E" w:rsidRDefault="00A4745E" w:rsidP="00A543A4">
      <w:pPr>
        <w:pStyle w:val="Normostrannstyl"/>
      </w:pPr>
      <w:r>
        <w:tab/>
      </w:r>
      <w:r w:rsidR="001B6CE9">
        <w:t>Scoping review byla provedena ve vyhledávacích databázích Medline/</w:t>
      </w:r>
      <w:r w:rsidR="001871FA">
        <w:br/>
      </w:r>
      <w:r w:rsidR="001B6CE9">
        <w:t xml:space="preserve">PubMed, ScienceDirect a EBSCO, ze kterých </w:t>
      </w:r>
      <w:r w:rsidR="00602E1B">
        <w:t>po</w:t>
      </w:r>
      <w:r w:rsidR="001B6CE9">
        <w:t xml:space="preserve"> primárním</w:t>
      </w:r>
      <w:r w:rsidR="00602E1B">
        <w:t xml:space="preserve"> a</w:t>
      </w:r>
      <w:r w:rsidR="00ED0864">
        <w:t xml:space="preserve"> sekundárním hledání ve zdrojích nalezených studií </w:t>
      </w:r>
      <w:r w:rsidR="001B6CE9">
        <w:t>vy</w:t>
      </w:r>
      <w:r w:rsidR="00297975">
        <w:t>šlo 698 zdrojů vztahujících</w:t>
      </w:r>
      <w:r w:rsidR="003E3800">
        <w:t xml:space="preserve"> </w:t>
      </w:r>
      <w:r w:rsidR="00297975">
        <w:t xml:space="preserve">se nějakým </w:t>
      </w:r>
      <w:r w:rsidR="00297975">
        <w:lastRenderedPageBreak/>
        <w:t>způsobem ke klíčovým slovům poruch autistického spektra a volnočasových aktivit.</w:t>
      </w:r>
      <w:r w:rsidR="00ED0864">
        <w:t xml:space="preserve"> Po několikastupňovém vyřazování nevhodných a irelevantních zdrojů </w:t>
      </w:r>
      <w:r w:rsidR="003C1292">
        <w:t>zůstalo 12 studií, které se požadovanému tématu volnočasových</w:t>
      </w:r>
      <w:r w:rsidR="003E3800">
        <w:t xml:space="preserve"> </w:t>
      </w:r>
      <w:r w:rsidR="003C1292">
        <w:t>a zájmových aktivit dětí s </w:t>
      </w:r>
      <w:r w:rsidR="00035726">
        <w:t>PAS</w:t>
      </w:r>
      <w:r w:rsidR="003C1292">
        <w:t xml:space="preserve"> věnoval</w:t>
      </w:r>
      <w:r w:rsidR="00116141">
        <w:t xml:space="preserve">y. </w:t>
      </w:r>
      <w:r w:rsidR="008D196E">
        <w:t>Kromě dvou studií se všechny zaměřovaly na respondenty z řad rodičů a dětí s PAS zároveň, z nich přibližně polovina ještě zahrnovala i intaktní děti jako opak dětí s </w:t>
      </w:r>
      <w:r w:rsidR="00035726">
        <w:t>PAS</w:t>
      </w:r>
      <w:r w:rsidR="008D196E">
        <w:t xml:space="preserve">. </w:t>
      </w:r>
      <w:r w:rsidR="00D21FFE">
        <w:t>Všech 12 studií pokrylo vyhledávané oblasti aktivit,</w:t>
      </w:r>
      <w:r w:rsidR="00035726">
        <w:t xml:space="preserve"> </w:t>
      </w:r>
      <w:r w:rsidR="00D21FFE">
        <w:t>a to fyzické, sociální a rekreační, které se po obsahové analýze textů objevovaly nejčastěji. Dle těchto oblastí pak byly vytvořeny tři kapitoly věnující se vybraným oblastem a</w:t>
      </w:r>
      <w:r w:rsidR="007C7893">
        <w:t xml:space="preserve"> nejfrekventovanějším činnostem uváděný</w:t>
      </w:r>
      <w:r w:rsidR="00775969">
        <w:t>m</w:t>
      </w:r>
      <w:r w:rsidR="007C7893">
        <w:t xml:space="preserve"> autory studií. </w:t>
      </w:r>
    </w:p>
    <w:p w14:paraId="75FB6656" w14:textId="2B24073D" w:rsidR="00E66A6B" w:rsidRPr="00966B7F" w:rsidRDefault="00E66A6B" w:rsidP="00A543A4">
      <w:pPr>
        <w:pStyle w:val="Normostrannstyl"/>
      </w:pPr>
      <w:r>
        <w:tab/>
        <w:t>V</w:t>
      </w:r>
      <w:r w:rsidR="008F3799">
        <w:t> oblasti fyzických volnočasových aktivit se většina autorů shodla, že se děti s </w:t>
      </w:r>
      <w:r w:rsidR="00035726">
        <w:t>PAS</w:t>
      </w:r>
      <w:r w:rsidR="008F3799">
        <w:t xml:space="preserve"> zapojují oproti jejich intaktním vrstevníkům </w:t>
      </w:r>
      <w:r w:rsidR="00295DFF">
        <w:t>výrazně méně</w:t>
      </w:r>
      <w:r w:rsidR="00947594">
        <w:t xml:space="preserve"> (Ayvazoglu a kol., 2015; Bandini a kol., 2013; Kaljaca a kol., 2019; Lawson a Foster, 2016; Mazurek a Wenstrup, 2012; Ratcliff a kol., 2018), což nezávisle na dětech potvrdili i jejich rodiče (Bandini a kol., 2013; Lawson a kol., 2016)</w:t>
      </w:r>
      <w:r w:rsidR="00A22C1D">
        <w:t>.</w:t>
      </w:r>
      <w:r w:rsidR="00D43B24">
        <w:t xml:space="preserve"> Totožné výsledky uváděli autoři (</w:t>
      </w:r>
      <w:r w:rsidR="00D43B24" w:rsidRPr="00D43B24">
        <w:t>Bandini a kol., 2013; Kaljaca a kol., 2019; Lawson a Foster, 2016; Taheri, 2016</w:t>
      </w:r>
      <w:r w:rsidR="00D43B24">
        <w:t>) i v případě sociálních aktivit. Ty podle studií nejčastěji tráví s rodinou (</w:t>
      </w:r>
      <w:r w:rsidR="00D43B24" w:rsidRPr="00D43B24">
        <w:t>Bishop-Fitzpatrick a kol., 2017; Kaljaca a kol., 2019; Lee a kol., 2022; Ratcliff a kol., 2018)</w:t>
      </w:r>
      <w:r w:rsidR="00D43B24">
        <w:t>. V oblasti rekreačních aktivit</w:t>
      </w:r>
      <w:r w:rsidR="000B63D6">
        <w:t xml:space="preserve">, které jsou poměrně širokou skupinou, </w:t>
      </w:r>
      <w:r w:rsidR="00DA622E">
        <w:t>nelze jednoznačně říct, jestli z</w:t>
      </w:r>
      <w:r w:rsidR="0090734A">
        <w:t xml:space="preserve">e studií vyplynula větší, menší či stejná participace jako v případe intaktních vrstevníků, nicméně v oblasti </w:t>
      </w:r>
      <w:r w:rsidR="00966B7F">
        <w:rPr>
          <w:i/>
          <w:iCs/>
        </w:rPr>
        <w:t>screen-based</w:t>
      </w:r>
      <w:r w:rsidR="00966B7F">
        <w:t xml:space="preserve"> aktivit s technologiemi děti s PAS výrazně převyšují </w:t>
      </w:r>
      <w:r w:rsidR="008D2E6B">
        <w:t>stráveným časem své intaktní vrstevníky</w:t>
      </w:r>
      <w:r w:rsidR="00143414">
        <w:t xml:space="preserve"> </w:t>
      </w:r>
      <w:r w:rsidR="008D2E6B">
        <w:t>(</w:t>
      </w:r>
      <w:r w:rsidR="008D2E6B" w:rsidRPr="008D2E6B">
        <w:t xml:space="preserve">Bishop-Fitzpatrick </w:t>
      </w:r>
      <w:r w:rsidR="004A1F33">
        <w:br/>
      </w:r>
      <w:r w:rsidR="008D2E6B" w:rsidRPr="008D2E6B">
        <w:t>a kol., 2017; Eversole a kol., 2015; Mazurek a Wenstrup, 2012; Potvin a kol., 2012)</w:t>
      </w:r>
      <w:r w:rsidR="008D2E6B">
        <w:t>.</w:t>
      </w:r>
    </w:p>
    <w:p w14:paraId="017F8917" w14:textId="0B9B01EF" w:rsidR="00A22C1D" w:rsidRPr="004F1868" w:rsidRDefault="00A22C1D" w:rsidP="00A543A4">
      <w:pPr>
        <w:pStyle w:val="Normostrannstyl"/>
      </w:pPr>
      <w:r>
        <w:tab/>
        <w:t>Na druhou stranu uvádí autoři jako Bandini a kol. (2013) a Bishop-Fitzpatrick a kol. (2017), že se dle výsledků výzkumů děti s </w:t>
      </w:r>
      <w:r w:rsidR="00035726">
        <w:t>PAS</w:t>
      </w:r>
      <w:r>
        <w:t xml:space="preserve"> do fyzických aktivit zapojují </w:t>
      </w:r>
      <w:r w:rsidR="005B370D">
        <w:t>ve stejné či podobné míře jako děti intaktní, čímž vyvrací předchozí tvrzení, že se děti s PAS fyzickým činnostem spíše vyhýbají.</w:t>
      </w:r>
      <w:r w:rsidR="00BB3D7C">
        <w:t xml:space="preserve"> Stejnou hypotézu dokazují i v případě sociálních aktivit další autoři (</w:t>
      </w:r>
      <w:r w:rsidR="00BB3D7C" w:rsidRPr="00BB3D7C">
        <w:t>Eversole a kol., 2015; Lee a kol., 2022; Potvin a kol., 2012; Ratcliff a kol., 2018</w:t>
      </w:r>
      <w:r w:rsidR="00BB3D7C">
        <w:t xml:space="preserve">). </w:t>
      </w:r>
      <w:r w:rsidR="005B370D">
        <w:t xml:space="preserve"> </w:t>
      </w:r>
    </w:p>
    <w:p w14:paraId="4D7248CD" w14:textId="20367ED0" w:rsidR="00F90245" w:rsidRDefault="00D717B7" w:rsidP="00A543A4">
      <w:pPr>
        <w:pStyle w:val="Normostrannstyl"/>
      </w:pPr>
      <w:r>
        <w:tab/>
        <w:t>Nejlépe shrnuje problematiku</w:t>
      </w:r>
      <w:r w:rsidR="00C050FC">
        <w:t xml:space="preserve"> fyzických a sociálních</w:t>
      </w:r>
      <w:r>
        <w:t xml:space="preserve"> Ayvazoglu</w:t>
      </w:r>
      <w:r w:rsidR="00EE6B65">
        <w:t xml:space="preserve"> a kol. (2015), kteří uvádí, že na participaci ve fyzických aktivitách </w:t>
      </w:r>
      <w:r w:rsidR="001E4248">
        <w:t xml:space="preserve">mají vliv </w:t>
      </w:r>
      <w:r w:rsidR="001E4248">
        <w:lastRenderedPageBreak/>
        <w:t xml:space="preserve">nedostatečné sociální dovednosti, které jsou však u každého individuální, </w:t>
      </w:r>
      <w:r w:rsidR="00CE2E0F">
        <w:t>Lee</w:t>
      </w:r>
      <w:r w:rsidR="005C4507">
        <w:t xml:space="preserve"> a kol.</w:t>
      </w:r>
      <w:r w:rsidR="00CE2E0F">
        <w:t xml:space="preserve"> (2022) zas</w:t>
      </w:r>
      <w:r w:rsidR="00781FE0">
        <w:t xml:space="preserve">e </w:t>
      </w:r>
      <w:r w:rsidR="00035726">
        <w:t>zdůrazňují</w:t>
      </w:r>
      <w:r w:rsidR="00CE2E0F">
        <w:t xml:space="preserve"> </w:t>
      </w:r>
      <w:r w:rsidR="0008304C">
        <w:t xml:space="preserve">důležitost motivace a působení rodiny a okolí, čímž oba kolektivy autorů </w:t>
      </w:r>
      <w:r w:rsidR="00B8389D">
        <w:t xml:space="preserve">kladou důraz na individualitu každého dítěte </w:t>
      </w:r>
      <w:r w:rsidR="004A1F33">
        <w:br/>
      </w:r>
      <w:r w:rsidR="00B8389D">
        <w:t>a vnitřní či vnější okolnosti, které ovlivňují zapojení do fyzických</w:t>
      </w:r>
      <w:r w:rsidR="00123E4D">
        <w:t xml:space="preserve"> a potažmo sociálních</w:t>
      </w:r>
      <w:r w:rsidR="00B8389D">
        <w:t xml:space="preserve"> aktivit. </w:t>
      </w:r>
      <w:r w:rsidR="00F90245">
        <w:t>Záleží tedy na typu činnosti a individuálních zvláštností dítěte, které mají vliv na jeho participaci a angažovanost.</w:t>
      </w:r>
    </w:p>
    <w:p w14:paraId="093F3811" w14:textId="04B565B8" w:rsidR="00F90245" w:rsidRDefault="00F90245" w:rsidP="00A543A4">
      <w:pPr>
        <w:pStyle w:val="Normostrannstyl"/>
      </w:pPr>
      <w:r>
        <w:tab/>
      </w:r>
      <w:r w:rsidR="00DC0971">
        <w:t xml:space="preserve">Nejdůležitějšími výsledky </w:t>
      </w:r>
      <w:r w:rsidR="00901FC5">
        <w:t xml:space="preserve">všech vybraných studií jsou neoblíbenější aktivity. </w:t>
      </w:r>
      <w:r w:rsidR="00BC5F83">
        <w:t>V oblasti fyzických aktivit se v</w:t>
      </w:r>
      <w:r w:rsidR="000028AC">
        <w:t>e většině objevovalo plavání (</w:t>
      </w:r>
      <w:r w:rsidR="000028AC" w:rsidRPr="000028AC">
        <w:t>Ayvazoglu a kol., 2015; Eversole a kol., 2015; Kaljaca a kol., 2019; Lawson a Foster, 2016; Potvin a kol., 2012</w:t>
      </w:r>
      <w:r w:rsidR="000028AC">
        <w:t>)</w:t>
      </w:r>
      <w:r w:rsidR="00EE6DB6">
        <w:t xml:space="preserve"> jako nejoblíbenější činnost. Dále </w:t>
      </w:r>
      <w:r w:rsidR="00152933">
        <w:t>byly uváděny například týmové sporty jako fotbal a basketbal, ve kterých děti s PAS participovaly v podobné míře jako intaktní děti (</w:t>
      </w:r>
      <w:r w:rsidR="00152933" w:rsidRPr="00152933">
        <w:t>Kaljaca a kol., 2019</w:t>
      </w:r>
      <w:r w:rsidR="00152933">
        <w:t xml:space="preserve">), jízda na kole, běh a skákání na </w:t>
      </w:r>
      <w:r w:rsidR="00F07585">
        <w:t>trampolíně (</w:t>
      </w:r>
      <w:r w:rsidR="00F07585" w:rsidRPr="00F07585">
        <w:t xml:space="preserve">Eversole a kol., 2015; Lawson a kol., 2016) </w:t>
      </w:r>
      <w:r w:rsidR="006B7C73">
        <w:br/>
      </w:r>
      <w:r w:rsidR="00F07585" w:rsidRPr="00F07585">
        <w:t>a fitness (Bishop-Fitzpatrick a kol., 2017; Ratcliff a kol., 2018</w:t>
      </w:r>
      <w:r w:rsidR="00F07585">
        <w:t>), na druhou stranu nejméně oblíben</w:t>
      </w:r>
      <w:r w:rsidR="00C913EB">
        <w:t>é</w:t>
      </w:r>
      <w:r w:rsidR="000543A5">
        <w:t xml:space="preserve"> byl</w:t>
      </w:r>
      <w:r w:rsidR="00C913EB">
        <w:t>y</w:t>
      </w:r>
      <w:r w:rsidR="000543A5">
        <w:t xml:space="preserve"> tan</w:t>
      </w:r>
      <w:r w:rsidR="00C913EB">
        <w:t>ce a zimní sporty</w:t>
      </w:r>
      <w:r w:rsidR="000543A5">
        <w:t xml:space="preserve"> (</w:t>
      </w:r>
      <w:r w:rsidR="000543A5" w:rsidRPr="000543A5">
        <w:t>Kaljaca a kol., 2019; Lawson a kol., 2016; Potvin a kol., 2012</w:t>
      </w:r>
      <w:r w:rsidR="000543A5">
        <w:t xml:space="preserve">). </w:t>
      </w:r>
      <w:r w:rsidR="00BA5B8A">
        <w:t>V případě sociálních aktivit se tvrzení autorů výrazně rozcházeli</w:t>
      </w:r>
      <w:r w:rsidR="00E00AE6">
        <w:t xml:space="preserve">, jako nejčastější aktivity uváděli každý něco jiného, </w:t>
      </w:r>
      <w:r w:rsidR="00462B40">
        <w:t xml:space="preserve">takže se zde vyskytly varianty jako oslavy narozenin, trávení času s přáteli </w:t>
      </w:r>
      <w:r w:rsidR="006B7C73">
        <w:br/>
      </w:r>
      <w:r w:rsidR="00462B40">
        <w:t xml:space="preserve">a příbuznými, </w:t>
      </w:r>
      <w:r w:rsidR="00AE4AD1">
        <w:t xml:space="preserve">večírky a společná jídla s rodinou. </w:t>
      </w:r>
      <w:r w:rsidR="00F43960">
        <w:t xml:space="preserve">V rámci rekreačních aktivit, které </w:t>
      </w:r>
      <w:r w:rsidR="00037B1C">
        <w:t xml:space="preserve">autory </w:t>
      </w:r>
      <w:r w:rsidR="00F43960">
        <w:t xml:space="preserve">jsou </w:t>
      </w:r>
      <w:r w:rsidR="00037B1C">
        <w:t>vymezeny</w:t>
      </w:r>
      <w:r w:rsidR="00F43960">
        <w:t xml:space="preserve"> různě, se nejčastěji vyskytovalo sledování televize a hraní na počítači, obě možnosti se objevily na nejvyšších příčkách jak u dětí s </w:t>
      </w:r>
      <w:r w:rsidR="00035726">
        <w:t>PAS</w:t>
      </w:r>
      <w:r w:rsidR="00F43960">
        <w:t>, tak i u jejich intaktních vrstevníků (</w:t>
      </w:r>
      <w:r w:rsidR="00F43960" w:rsidRPr="00F43960">
        <w:t>Bishop-Fitzpatrick a kol., 2017; Eversole a kol., 2015; Kaljaca a kol., 2019; Potvin</w:t>
      </w:r>
      <w:r w:rsidR="00035726">
        <w:t xml:space="preserve"> </w:t>
      </w:r>
      <w:r w:rsidR="00F43960" w:rsidRPr="00F43960">
        <w:t>a kol., 2012</w:t>
      </w:r>
      <w:r w:rsidR="00F43960">
        <w:t xml:space="preserve">). Další oblíbené aktivity se lišili </w:t>
      </w:r>
      <w:r w:rsidR="006548B8">
        <w:t>u každého autora, objev</w:t>
      </w:r>
      <w:r w:rsidR="00CD250E">
        <w:t>i</w:t>
      </w:r>
      <w:r w:rsidR="006548B8">
        <w:t>lo se čtení knih, vyrábění a tvoření, poslech hudby a hr</w:t>
      </w:r>
      <w:r w:rsidR="00A8172F">
        <w:t>a s hračkami.</w:t>
      </w:r>
    </w:p>
    <w:p w14:paraId="48EAB9DE" w14:textId="7DDD2B0E" w:rsidR="000543A5" w:rsidRPr="006F2F75" w:rsidRDefault="000543A5" w:rsidP="00A543A4">
      <w:pPr>
        <w:pStyle w:val="Normostrannstyl"/>
        <w:rPr>
          <w:highlight w:val="green"/>
        </w:rPr>
      </w:pPr>
      <w:r>
        <w:tab/>
      </w:r>
      <w:r w:rsidR="00C913EB">
        <w:t>Oponující názory u fyzických činností uváděly jako nejoblíbenější zimní sporty (Potvin a kol., 2012)</w:t>
      </w:r>
      <w:r w:rsidR="002273BA">
        <w:t xml:space="preserve"> a nejméně oblíbené týmové sporty (Eversole a kol., 2015)</w:t>
      </w:r>
      <w:r w:rsidR="0018429E">
        <w:t xml:space="preserve">. U sociální participace </w:t>
      </w:r>
      <w:r w:rsidR="003E10EB">
        <w:t xml:space="preserve">někteří </w:t>
      </w:r>
      <w:r w:rsidR="0018429E">
        <w:t>autoři (</w:t>
      </w:r>
      <w:r w:rsidR="003E10EB" w:rsidRPr="003E10EB">
        <w:t xml:space="preserve">Kaljaca a kol., 2019; Mazurek </w:t>
      </w:r>
      <w:r w:rsidR="006B7C73">
        <w:br/>
      </w:r>
      <w:r w:rsidR="003E10EB" w:rsidRPr="003E10EB">
        <w:t>a Wenstrup, 2012; Taheri, 2016</w:t>
      </w:r>
      <w:r w:rsidR="0018429E">
        <w:t xml:space="preserve">) </w:t>
      </w:r>
      <w:r w:rsidR="003E10EB">
        <w:t>na rozdíl od</w:t>
      </w:r>
      <w:r w:rsidR="00EA4BD4">
        <w:t xml:space="preserve"> předchozích nejčastějších aktivit </w:t>
      </w:r>
      <w:r w:rsidR="0018429E">
        <w:t>uváděli, že děti s </w:t>
      </w:r>
      <w:r w:rsidR="00035726">
        <w:t>PAS</w:t>
      </w:r>
      <w:r w:rsidR="0018429E">
        <w:t xml:space="preserve"> mají málo přátel nebo nemají vůbec žádné, čímž vylučovali možnosti</w:t>
      </w:r>
      <w:r w:rsidR="003E10EB">
        <w:t xml:space="preserve"> trávit čas s přáteli, na oslavách narozenin a večírcích.</w:t>
      </w:r>
      <w:r w:rsidR="00A8172F">
        <w:t xml:space="preserve"> V případě rekreačních aktivit si autoři navzájem téměř pořád odporovali v oblíbených aktivitác</w:t>
      </w:r>
      <w:r w:rsidR="0065607F">
        <w:t>h</w:t>
      </w:r>
      <w:r w:rsidR="00C0215E">
        <w:t xml:space="preserve">, nicméně </w:t>
      </w:r>
      <w:r w:rsidR="008531A4">
        <w:t>proti</w:t>
      </w:r>
      <w:r w:rsidR="00C0215E">
        <w:t xml:space="preserve"> tvrzení, že děti s PAS tráví výrazně více času </w:t>
      </w:r>
      <w:r w:rsidR="008531A4">
        <w:rPr>
          <w:i/>
          <w:iCs/>
        </w:rPr>
        <w:t>screen-</w:t>
      </w:r>
      <w:r w:rsidR="008531A4">
        <w:rPr>
          <w:i/>
          <w:iCs/>
        </w:rPr>
        <w:lastRenderedPageBreak/>
        <w:t>based</w:t>
      </w:r>
      <w:r w:rsidR="008531A4">
        <w:t xml:space="preserve"> aktivitami</w:t>
      </w:r>
      <w:r w:rsidR="007B2CF3">
        <w:t xml:space="preserve">, vystupují </w:t>
      </w:r>
      <w:r w:rsidR="00027EE5">
        <w:t xml:space="preserve">pouze </w:t>
      </w:r>
      <w:r w:rsidR="007B2CF3">
        <w:t>Ratcliff a kol. (2018)</w:t>
      </w:r>
      <w:r w:rsidR="00131F5C">
        <w:t>, Montes (2016) a Mazurek a Wenstrup (</w:t>
      </w:r>
      <w:r w:rsidR="006F2F75">
        <w:t xml:space="preserve">2012), kteří tvrdí, že </w:t>
      </w:r>
      <w:r w:rsidR="00E46B06">
        <w:t>v těchto aktivitách nejsou mezi dětmi s PAS a dětmi</w:t>
      </w:r>
      <w:r w:rsidR="00F06546">
        <w:t xml:space="preserve"> intaktními žádné rozdíly.</w:t>
      </w:r>
    </w:p>
    <w:p w14:paraId="6463C553" w14:textId="2806C030" w:rsidR="002273BA" w:rsidRDefault="002273BA" w:rsidP="00A543A4">
      <w:pPr>
        <w:pStyle w:val="Normostrannstyl"/>
      </w:pPr>
      <w:r>
        <w:tab/>
      </w:r>
      <w:r w:rsidR="00BA4A1F">
        <w:t>U všech skupin volnočasových aktivit tedy existují tvrzení i jejich oponující výsledky, nicméně jak již bylo naznačeno u participace v těchto aktivitách, závisí na mnoha okolnostech</w:t>
      </w:r>
      <w:r w:rsidR="008F10BC">
        <w:t>, motivaci, okolí a sociálních dovednostech, které ovlivňují nejčastější fyzické, sociální a rekreační aktivity. U fyzických aktivit nejčastěji převládalo plavání</w:t>
      </w:r>
      <w:r w:rsidR="00286C1B">
        <w:t>, které se u intaktních dětí nevyskytovalo tak často</w:t>
      </w:r>
      <w:r w:rsidR="008F10BC">
        <w:t xml:space="preserve"> (</w:t>
      </w:r>
      <w:r w:rsidR="008F10BC" w:rsidRPr="000028AC">
        <w:t>Ayvazoglu a kol., 2015; Eversole a kol., 2015; Kaljaca a kol., 2019; Lawson a Foster, 2016; Potvin a kol., 2012</w:t>
      </w:r>
      <w:r w:rsidR="00286C1B">
        <w:t xml:space="preserve">). v případě sociálních aktivit </w:t>
      </w:r>
      <w:r w:rsidR="006E32F2">
        <w:t xml:space="preserve">nepřevažovala žádná oblíbená aktivita, </w:t>
      </w:r>
      <w:r w:rsidR="00D966B8">
        <w:t>jelikož</w:t>
      </w:r>
      <w:r w:rsidR="006E32F2">
        <w:t xml:space="preserve"> záviselo také na počtu přátel, </w:t>
      </w:r>
      <w:r w:rsidR="006B7C73">
        <w:br/>
      </w:r>
      <w:r w:rsidR="006E32F2">
        <w:t xml:space="preserve">který je u každého individuální a </w:t>
      </w:r>
      <w:r w:rsidR="00BA3554">
        <w:t>u dětí s </w:t>
      </w:r>
      <w:r w:rsidR="00ED08FC">
        <w:t>PAS</w:t>
      </w:r>
      <w:r w:rsidR="00BA3554">
        <w:t xml:space="preserve"> </w:t>
      </w:r>
      <w:r w:rsidR="00C52994">
        <w:t>autoři často uváděli nižší počet přátel</w:t>
      </w:r>
      <w:r w:rsidR="00E55D4D">
        <w:t xml:space="preserve"> (</w:t>
      </w:r>
      <w:r w:rsidR="00E55D4D" w:rsidRPr="003E10EB">
        <w:t>Kaljaca a kol., 2019; Mazurek a Wenstrup, 2012; Taheri, 2016</w:t>
      </w:r>
      <w:r w:rsidR="00E55D4D">
        <w:t>)</w:t>
      </w:r>
      <w:r w:rsidR="00C52994">
        <w:t xml:space="preserve">, </w:t>
      </w:r>
      <w:r w:rsidR="00FA5450">
        <w:br/>
      </w:r>
      <w:r w:rsidR="00C52994">
        <w:t xml:space="preserve">což ovlivňuje </w:t>
      </w:r>
      <w:r w:rsidR="00E55D4D">
        <w:t xml:space="preserve">jejich participaci v sociálních činnostech. </w:t>
      </w:r>
      <w:r w:rsidR="00FA4729">
        <w:t>U rekreačních činností si lze všimnout individuálních rozdílných zájmů jak u dětí s </w:t>
      </w:r>
      <w:r w:rsidR="00ED08FC">
        <w:t>PAS</w:t>
      </w:r>
      <w:r w:rsidR="00FA4729">
        <w:t xml:space="preserve">, tak i u dětí intaktních. </w:t>
      </w:r>
      <w:r w:rsidR="009C7D95">
        <w:t>Jediné, v čem se studie shodovaly, bylo sledování televize a hraní na počítači, které bylo na prvních místech u intaktních dětí i dětí s PAS, jen</w:t>
      </w:r>
      <w:r w:rsidR="0032656F">
        <w:t xml:space="preserve"> </w:t>
      </w:r>
      <w:r w:rsidR="00FA5450">
        <w:br/>
      </w:r>
      <w:r w:rsidR="0032656F">
        <w:t xml:space="preserve">u intaktních vrstevníků nebyl počet strávených hodin tak </w:t>
      </w:r>
      <w:r w:rsidR="007E4451">
        <w:t>vysoký</w:t>
      </w:r>
      <w:r w:rsidR="0032656F">
        <w:t xml:space="preserve"> jako u druhé skupiny. </w:t>
      </w:r>
      <w:r w:rsidR="00CA5789">
        <w:t xml:space="preserve">Tím, že </w:t>
      </w:r>
      <w:r w:rsidR="00981BD6">
        <w:t>byly</w:t>
      </w:r>
      <w:r w:rsidR="00CA5789">
        <w:t xml:space="preserve"> dotazníky různě konstruované a v oblasti rekreačních aktivit může být zahrnuto mnoho činností, </w:t>
      </w:r>
      <w:r w:rsidR="00A67C4A">
        <w:t>byly i</w:t>
      </w:r>
      <w:r w:rsidR="00F43960">
        <w:t xml:space="preserve"> odpovědi široké a téměř </w:t>
      </w:r>
      <w:r w:rsidR="00FA5450">
        <w:br/>
      </w:r>
      <w:r w:rsidR="00F43960">
        <w:t xml:space="preserve">se u autorů nepotkaly. </w:t>
      </w:r>
    </w:p>
    <w:p w14:paraId="2D65A779" w14:textId="0D4CBBF2" w:rsidR="00E92A53" w:rsidRDefault="00E92A53" w:rsidP="00A543A4">
      <w:pPr>
        <w:pStyle w:val="Normostrannstyl"/>
      </w:pPr>
      <w:r>
        <w:tab/>
        <w:t xml:space="preserve">Aby tedy byla zodpovězena </w:t>
      </w:r>
      <w:r w:rsidR="000C1E0E">
        <w:t>výzkumná otázka této práce, trávení volného času se u dětí s </w:t>
      </w:r>
      <w:r w:rsidR="008837BE">
        <w:t>PAS</w:t>
      </w:r>
      <w:r w:rsidR="000C1E0E">
        <w:t xml:space="preserve"> mírně liší od dětí intaktních, a to především v participaci a</w:t>
      </w:r>
      <w:r w:rsidR="00972115">
        <w:t xml:space="preserve"> v</w:t>
      </w:r>
      <w:r w:rsidR="000C1E0E">
        <w:t xml:space="preserve"> některých oblíbených aktivitách. Závisí však na dalších okolnostech, které nejsou </w:t>
      </w:r>
      <w:r w:rsidR="00972115">
        <w:t xml:space="preserve">dále zkoumány, ale souvisí s vnitřními a vnějšími aspekty. </w:t>
      </w:r>
      <w:r w:rsidR="00956EE7">
        <w:t>Stejně jako jsou PAS spektrum, jsou takto široké i jejich zájmy.</w:t>
      </w:r>
    </w:p>
    <w:p w14:paraId="0FC041C9" w14:textId="47DC9F79" w:rsidR="009A0A23" w:rsidRDefault="00F06546" w:rsidP="00A543A4">
      <w:pPr>
        <w:pStyle w:val="Normostrannstyl"/>
      </w:pPr>
      <w:r>
        <w:tab/>
      </w:r>
      <w:r w:rsidR="00BB70F0">
        <w:t>Limity této práce mohou být v nedostatečném počtu stud</w:t>
      </w:r>
      <w:r w:rsidR="00DF0943">
        <w:t xml:space="preserve">ií na toto téma, autorka mohla ve vyhledávání relevantních zdrojů vynechat studie, které byly přímo zaměřeny na jednotlivé aspekty volnočasových aktivit dětí s PAS </w:t>
      </w:r>
      <w:r w:rsidR="006B7C73">
        <w:br/>
      </w:r>
      <w:r w:rsidR="00364C10">
        <w:t xml:space="preserve">a ne na celkovou problematiku. </w:t>
      </w:r>
      <w:r w:rsidR="005C182E">
        <w:t>K přehlédnutí mohlo dojít i kvůli nejednotné terminologii PAS</w:t>
      </w:r>
      <w:r w:rsidR="00975AB1">
        <w:t xml:space="preserve"> nebo proto, že byly PAS zahrnuty </w:t>
      </w:r>
      <w:r w:rsidR="00E86BEC">
        <w:t>do výzkumů neurovývojových poruch a výsledky byly moc obecné na to, aby</w:t>
      </w:r>
      <w:r w:rsidR="009A0A23">
        <w:t xml:space="preserve"> byly studie vyhledané v databázích. </w:t>
      </w:r>
      <w:r w:rsidR="000B66BB">
        <w:t xml:space="preserve">Tato bakalářská práce popisuje vše pouze zevrubně a ne moc </w:t>
      </w:r>
      <w:r w:rsidR="006B7C73">
        <w:br/>
      </w:r>
      <w:r w:rsidR="000B66BB">
        <w:lastRenderedPageBreak/>
        <w:t>do hloubky</w:t>
      </w:r>
      <w:r w:rsidR="006B7C73">
        <w:t xml:space="preserve"> tématu</w:t>
      </w:r>
      <w:r w:rsidR="000B66BB">
        <w:t xml:space="preserve">, </w:t>
      </w:r>
      <w:r w:rsidR="00CD4B07">
        <w:t>pro komplexní pohled je</w:t>
      </w:r>
      <w:r w:rsidR="000B66BB">
        <w:t xml:space="preserve"> nutné bližší prozkoumání této problematiky</w:t>
      </w:r>
      <w:r w:rsidR="00CF14A1">
        <w:t xml:space="preserve">, navíc zde nejsou detailně rozebírány příčiny </w:t>
      </w:r>
      <w:r w:rsidR="003916BF">
        <w:t xml:space="preserve">omezení </w:t>
      </w:r>
      <w:r w:rsidR="00CD4B07">
        <w:t xml:space="preserve">ve volném čase </w:t>
      </w:r>
      <w:r w:rsidR="009C39EA">
        <w:t>způsobené</w:t>
      </w:r>
      <w:r w:rsidR="00703178">
        <w:t xml:space="preserve"> projevy</w:t>
      </w:r>
      <w:r w:rsidR="009C39EA">
        <w:t xml:space="preserve"> </w:t>
      </w:r>
      <w:r w:rsidR="008837BE">
        <w:t>PAS</w:t>
      </w:r>
      <w:r w:rsidR="000B66BB">
        <w:t xml:space="preserve">. </w:t>
      </w:r>
      <w:r w:rsidR="0031503A">
        <w:t xml:space="preserve">V teorii </w:t>
      </w:r>
      <w:r w:rsidR="00934C9F">
        <w:t>při rozboru klasifikačních systémů volnočasových aktivit mohlo dojít k přehlédnutí významných zahraničních autorů zabývajících se touto problematikou</w:t>
      </w:r>
      <w:r w:rsidR="00CF14A1">
        <w:t xml:space="preserve">. </w:t>
      </w:r>
      <w:r w:rsidR="00151381">
        <w:t>Dalšími limity může být měnící se česká terminologie při přechodu z MKN-10 na MKN-11</w:t>
      </w:r>
      <w:r w:rsidR="00DC6223">
        <w:t xml:space="preserve"> a chybějící české výzkumy na toto téma</w:t>
      </w:r>
      <w:r w:rsidR="00703178">
        <w:t xml:space="preserve">. </w:t>
      </w:r>
      <w:r w:rsidR="00DC6223">
        <w:t xml:space="preserve">Možná tato práce bude podnětem do budoucna, aby se i čeští autoři </w:t>
      </w:r>
      <w:r w:rsidR="00703178">
        <w:t xml:space="preserve">více </w:t>
      </w:r>
      <w:r w:rsidR="00DC6223">
        <w:t xml:space="preserve">zabývali </w:t>
      </w:r>
      <w:r w:rsidR="00782B08">
        <w:t>volnočasovými a zájmovými aktivitami dětí s </w:t>
      </w:r>
      <w:r w:rsidR="008837BE">
        <w:t>PAS</w:t>
      </w:r>
      <w:r w:rsidR="00782B08">
        <w:t xml:space="preserve"> v českém prostředí. </w:t>
      </w:r>
    </w:p>
    <w:p w14:paraId="79BB9DFA" w14:textId="77777777" w:rsidR="00123E4D" w:rsidRDefault="00123E4D" w:rsidP="00A543A4">
      <w:pPr>
        <w:pStyle w:val="Normostrannstyl"/>
      </w:pPr>
    </w:p>
    <w:p w14:paraId="2826863D" w14:textId="77777777" w:rsidR="00123E4D" w:rsidRDefault="00123E4D" w:rsidP="00A543A4">
      <w:pPr>
        <w:pStyle w:val="Normostrannstyl"/>
      </w:pPr>
    </w:p>
    <w:p w14:paraId="0ECCEEDB" w14:textId="1C27F487" w:rsidR="00B00939" w:rsidRPr="00B00939" w:rsidRDefault="00672633" w:rsidP="008A24EC">
      <w:pPr>
        <w:pStyle w:val="Normostrannstyl"/>
        <w:ind w:firstLine="708"/>
      </w:pPr>
      <w:r>
        <w:tab/>
      </w:r>
      <w:r w:rsidR="00B00939">
        <w:br w:type="page"/>
      </w:r>
    </w:p>
    <w:p w14:paraId="135CE412" w14:textId="0AC4386D" w:rsidR="00645E1A" w:rsidRDefault="002C3AFA" w:rsidP="00645E1A">
      <w:pPr>
        <w:pStyle w:val="Nadpis1"/>
        <w:numPr>
          <w:ilvl w:val="0"/>
          <w:numId w:val="0"/>
        </w:numPr>
        <w:ind w:left="431" w:hanging="431"/>
      </w:pPr>
      <w:bookmarkStart w:id="11" w:name="_Toc162936282"/>
      <w:r>
        <w:lastRenderedPageBreak/>
        <w:t>ZÁVĚR</w:t>
      </w:r>
      <w:bookmarkEnd w:id="11"/>
    </w:p>
    <w:p w14:paraId="4B11AC2B" w14:textId="31148FF0" w:rsidR="00645E1A" w:rsidRDefault="001440FD" w:rsidP="00645E1A">
      <w:pPr>
        <w:pStyle w:val="Normostrannstyl"/>
      </w:pPr>
      <w:r>
        <w:t>Bakalářská práce se zabýv</w:t>
      </w:r>
      <w:r w:rsidR="00195106">
        <w:t>ala</w:t>
      </w:r>
      <w:r>
        <w:t xml:space="preserve"> volnočasovými a zájmovými aktivitami dětí </w:t>
      </w:r>
      <w:r w:rsidR="00195106">
        <w:br/>
      </w:r>
      <w:r>
        <w:t>a žáků s</w:t>
      </w:r>
      <w:r w:rsidR="00D87ECD">
        <w:t> poruchami autistického spektra</w:t>
      </w:r>
      <w:r w:rsidR="00566C26">
        <w:t xml:space="preserve">. Cílem této práce bylo </w:t>
      </w:r>
      <w:r w:rsidR="00C50FDD">
        <w:t xml:space="preserve">předložit poznatky o volnočasových aktivitách dětí a žáků s poruchami autistického spektra a následně </w:t>
      </w:r>
      <w:r w:rsidR="00566C26">
        <w:t xml:space="preserve">zjistit, jak se </w:t>
      </w:r>
      <w:r w:rsidR="00C50FDD">
        <w:t>tyto</w:t>
      </w:r>
      <w:r w:rsidR="00566C26">
        <w:t xml:space="preserve"> aktivity </w:t>
      </w:r>
      <w:r w:rsidR="00C50FDD">
        <w:t>liší</w:t>
      </w:r>
      <w:r w:rsidR="00566C26">
        <w:t xml:space="preserve"> od jejich intaktních vrstevníků, zda jsou mezi těmito dvěma skupinami patrné jasné rozdíly či zda jsou s participací ve volném čase na podobné úrovni.</w:t>
      </w:r>
    </w:p>
    <w:p w14:paraId="4AA79F0C" w14:textId="276CBF8F" w:rsidR="00815342" w:rsidRDefault="0082306A" w:rsidP="00672E1E">
      <w:pPr>
        <w:pStyle w:val="Normostrannstyl"/>
      </w:pPr>
      <w:r>
        <w:tab/>
      </w:r>
      <w:r w:rsidR="00820696">
        <w:t>Díky</w:t>
      </w:r>
      <w:r w:rsidR="00D90AF9">
        <w:t xml:space="preserve"> přehledu základní terminologie </w:t>
      </w:r>
      <w:r w:rsidR="00651C18">
        <w:t>v této práci lze pozorovat nejčastěji užívané termíny a rozpory v označení dětí a osob s poruchami autistického spektra</w:t>
      </w:r>
      <w:r w:rsidR="00AB6D3E">
        <w:t xml:space="preserve">, což může pomoct při vyhledávání dalších publikací na toto téma a také </w:t>
      </w:r>
      <w:r w:rsidR="001B05A0">
        <w:t xml:space="preserve">usnadnit zadávání klíčových slov </w:t>
      </w:r>
      <w:r w:rsidR="00AB6D3E">
        <w:t xml:space="preserve">díky </w:t>
      </w:r>
      <w:r w:rsidR="003E7C44">
        <w:t>možným vyhledávacím pojmům</w:t>
      </w:r>
      <w:r w:rsidR="00910E90">
        <w:t xml:space="preserve">, </w:t>
      </w:r>
      <w:r w:rsidR="00451E90">
        <w:br/>
      </w:r>
      <w:r w:rsidR="00910E90">
        <w:t>které jsou</w:t>
      </w:r>
      <w:r w:rsidR="003E7C44">
        <w:t xml:space="preserve"> </w:t>
      </w:r>
      <w:r w:rsidR="00910E90">
        <w:t>vypsány</w:t>
      </w:r>
      <w:r w:rsidR="003E7C44">
        <w:t xml:space="preserve"> v příloze.</w:t>
      </w:r>
      <w:r w:rsidR="00C76EC9">
        <w:t xml:space="preserve"> </w:t>
      </w:r>
      <w:r w:rsidR="00910E90">
        <w:t xml:space="preserve">Co se týče </w:t>
      </w:r>
      <w:r w:rsidR="00253C28">
        <w:t xml:space="preserve">problematiky </w:t>
      </w:r>
      <w:r w:rsidR="003A728D">
        <w:t>klasifikací</w:t>
      </w:r>
      <w:r w:rsidR="004A3E39">
        <w:t xml:space="preserve"> </w:t>
      </w:r>
      <w:r w:rsidR="003A728D">
        <w:t xml:space="preserve">volnočasových </w:t>
      </w:r>
      <w:r w:rsidR="00451E90">
        <w:t xml:space="preserve">a zájmových </w:t>
      </w:r>
      <w:r w:rsidR="003A728D">
        <w:t xml:space="preserve">aktivit, kterých je hned několik, tato práce opět nabízí základný vhled do tématu a umožňuje lepší orientaci v české i zahraniční </w:t>
      </w:r>
      <w:r w:rsidR="000408B2">
        <w:t xml:space="preserve">literatuře </w:t>
      </w:r>
      <w:r w:rsidR="007A4B1A">
        <w:t xml:space="preserve">věnující se dané </w:t>
      </w:r>
      <w:r w:rsidR="005B1913">
        <w:t xml:space="preserve">oblasti. </w:t>
      </w:r>
    </w:p>
    <w:p w14:paraId="1F27CC8C" w14:textId="42BCD1AE" w:rsidR="00AB6E85" w:rsidRDefault="00815342" w:rsidP="00672E1E">
      <w:pPr>
        <w:pStyle w:val="Normostrannstyl"/>
      </w:pPr>
      <w:r>
        <w:tab/>
        <w:t xml:space="preserve">Pomocí scoping review byla provedena analýza dostupných relevantních zdrojů na téma volnočasových aktivit dětí a žáků s poruchami autistického spektra. Vyhledané články a studie </w:t>
      </w:r>
      <w:r w:rsidR="005B2B39">
        <w:t xml:space="preserve">sice přímo nezodpověděly na výzkumné otázky, tedy nedokázaly se </w:t>
      </w:r>
      <w:r w:rsidR="006924B1">
        <w:t xml:space="preserve">jednoznačně shodnout, zda </w:t>
      </w:r>
      <w:r w:rsidR="00651551">
        <w:t xml:space="preserve">se trávení volného času dětí a žáků s poruchami autistického spektra liší </w:t>
      </w:r>
      <w:r w:rsidR="001373DF">
        <w:t xml:space="preserve">od jejich intaktních vrstevníků, nicméně lze díky </w:t>
      </w:r>
      <w:r w:rsidR="00DD6755">
        <w:t xml:space="preserve">těmto zdrojům získat přehled v problematice a </w:t>
      </w:r>
      <w:r w:rsidR="00276789">
        <w:t>inspirovat</w:t>
      </w:r>
      <w:r w:rsidR="00DD6755">
        <w:t xml:space="preserve"> také další zkoumání </w:t>
      </w:r>
      <w:r w:rsidR="00936E3D">
        <w:t>této specifické skupiny respondentů.</w:t>
      </w:r>
      <w:r w:rsidR="006B5591">
        <w:t xml:space="preserve"> </w:t>
      </w:r>
      <w:r w:rsidR="005B55AA">
        <w:t>Výsledná zjištění vyplývající z</w:t>
      </w:r>
      <w:r w:rsidR="001E3340">
        <w:t xml:space="preserve"> vyhledaných relevantních odborných publikací totiž na jednu stranu naznačovala, že se děti s poruchami autistického spektra zapojují do volnočasových aktivit méně než intaktní děti stejného věku a mají také užší oblast zájmů, nicméně </w:t>
      </w:r>
      <w:r w:rsidR="003810AA">
        <w:t>na druhou stranu některé zdroje uváděly opačný výsledek</w:t>
      </w:r>
      <w:r w:rsidR="00F9612F">
        <w:t xml:space="preserve">, čímž vyvracely základní předpoklad, že </w:t>
      </w:r>
      <w:r w:rsidR="00FA2579">
        <w:t xml:space="preserve">mají děti s poruchami autistického spektra narušenou tuto oblast </w:t>
      </w:r>
      <w:r w:rsidR="00A362F9">
        <w:t xml:space="preserve">každodenního fungování, </w:t>
      </w:r>
      <w:r w:rsidR="00EF4BF6">
        <w:t>jelikož se týká</w:t>
      </w:r>
      <w:r w:rsidR="00A362F9">
        <w:t xml:space="preserve"> základní triády symptomů. </w:t>
      </w:r>
      <w:r w:rsidR="002A2D70">
        <w:t xml:space="preserve">Další zkoumání tohoto tématu by tak mohlo pomoct s objasněním výsledků </w:t>
      </w:r>
      <w:r w:rsidR="00C148B5">
        <w:t>studií</w:t>
      </w:r>
      <w:r w:rsidR="00E775D1">
        <w:t>.</w:t>
      </w:r>
    </w:p>
    <w:p w14:paraId="70E06E25" w14:textId="23A8D609" w:rsidR="009E0B9F" w:rsidRDefault="006B5591" w:rsidP="00AB6E85">
      <w:pPr>
        <w:pStyle w:val="Normostrannstyl"/>
        <w:ind w:firstLine="431"/>
      </w:pPr>
      <w:r>
        <w:t xml:space="preserve">V této práci nebylo možné </w:t>
      </w:r>
      <w:r w:rsidR="00E40B9B">
        <w:t xml:space="preserve">provést výzkumné šetření přímo s vybranou cílovou skupinou, </w:t>
      </w:r>
      <w:r w:rsidR="00DE067B">
        <w:t xml:space="preserve">což by </w:t>
      </w:r>
      <w:r w:rsidR="00DD6C4E">
        <w:t xml:space="preserve">však při zkoumání dalšími autory mohlo pomoct přinést </w:t>
      </w:r>
      <w:r w:rsidR="00DD6C4E">
        <w:lastRenderedPageBreak/>
        <w:t xml:space="preserve">další náhled na problematiku, a to v českém prostředí, které se může od toho zahraničního </w:t>
      </w:r>
      <w:r w:rsidR="006E02B1">
        <w:t xml:space="preserve">mírné lišit. </w:t>
      </w:r>
      <w:r w:rsidR="00B90C58">
        <w:t xml:space="preserve">Navíc se </w:t>
      </w:r>
      <w:r w:rsidR="00C11534">
        <w:t xml:space="preserve">díky vyhledávání relevantních zdrojů podařilo zjistit, že na toto téma neexistují žádné konkrétní </w:t>
      </w:r>
      <w:r w:rsidR="00F2314C">
        <w:t xml:space="preserve">zdroje v českém jazyce, tudíž je to neprobádaná oblast, která by mohla být dále zkoumána a jistě by přinesla zajímavé podněty do praxe. </w:t>
      </w:r>
    </w:p>
    <w:p w14:paraId="1EBE8999" w14:textId="1AA2F45A" w:rsidR="00645E1A" w:rsidRDefault="009E0B9F" w:rsidP="00672E1E">
      <w:pPr>
        <w:pStyle w:val="Normostrannstyl"/>
        <w:rPr>
          <w:rFonts w:eastAsiaTheme="majorEastAsia" w:cstheme="majorBidi"/>
          <w:b/>
          <w:sz w:val="32"/>
          <w:szCs w:val="32"/>
        </w:rPr>
      </w:pPr>
      <w:r>
        <w:tab/>
      </w:r>
      <w:r w:rsidR="00645E1A">
        <w:br w:type="page"/>
      </w:r>
    </w:p>
    <w:p w14:paraId="2D277CAA" w14:textId="2BFAA098" w:rsidR="004C4DA3" w:rsidRPr="00B566E7" w:rsidRDefault="002C3AFA" w:rsidP="004C4DA3">
      <w:pPr>
        <w:pStyle w:val="Nadpis1"/>
        <w:numPr>
          <w:ilvl w:val="0"/>
          <w:numId w:val="0"/>
        </w:numPr>
        <w:ind w:left="431" w:hanging="431"/>
      </w:pPr>
      <w:bookmarkStart w:id="12" w:name="_Toc162936283"/>
      <w:r>
        <w:lastRenderedPageBreak/>
        <w:t>REFERENČNÍ SEZNAM BIBLIOGRAFICKÝCH CITACÍ</w:t>
      </w:r>
      <w:bookmarkEnd w:id="12"/>
    </w:p>
    <w:p w14:paraId="6095A202" w14:textId="77777777" w:rsidR="00805927" w:rsidRDefault="00805927" w:rsidP="00176042">
      <w:pPr>
        <w:pStyle w:val="Normostrannstyl"/>
      </w:pPr>
      <w:r w:rsidRPr="001F2F48">
        <w:t xml:space="preserve">ADAMUS, Petr, VANČOVÁ, Alica a LOFFEROVÁ, Monika, 2017. </w:t>
      </w:r>
      <w:r w:rsidRPr="00D80685">
        <w:rPr>
          <w:i/>
          <w:iCs/>
        </w:rPr>
        <w:t>Poruchy autistického spektra v kontextu aktuálních interdisciplinárních poznatků</w:t>
      </w:r>
      <w:r w:rsidRPr="001F2F48">
        <w:t xml:space="preserve"> [online]. 1. vydání. Ostrava: Ostravská univerzita. ISBN 978-80-7464-957-8. 172 stran. Dostupné z : </w:t>
      </w:r>
      <w:hyperlink r:id="rId15" w:history="1">
        <w:r w:rsidRPr="00E25C3D">
          <w:rPr>
            <w:rStyle w:val="Hypertextovodkaz"/>
          </w:rPr>
          <w:t>https://www.researchgate.net/publication/324133420_PORUCHY_AUTISTICKEHO_SPEKTRA_V_KONTEXTU_AKTUALNICH_INTERDISCIPLINARNICH_POZNATKU</w:t>
        </w:r>
      </w:hyperlink>
      <w:r>
        <w:t xml:space="preserve"> </w:t>
      </w:r>
      <w:r w:rsidRPr="00AF542A">
        <w:t xml:space="preserve"> </w:t>
      </w:r>
      <w:r>
        <w:t xml:space="preserve"> </w:t>
      </w:r>
    </w:p>
    <w:p w14:paraId="67750D3A" w14:textId="77777777" w:rsidR="00805927" w:rsidRPr="00972CE0" w:rsidRDefault="00805927" w:rsidP="00176042">
      <w:pPr>
        <w:pStyle w:val="Normostrannstyl"/>
      </w:pPr>
      <w:r>
        <w:t xml:space="preserve">ALVARES, Gail A. a kol., 2020. </w:t>
      </w:r>
      <w:r>
        <w:rPr>
          <w:i/>
          <w:iCs/>
        </w:rPr>
        <w:t>The misnomer of ‘high functioning autism‘: Intelligence is an imprecise predictor of functional abilities at diagnosis</w:t>
      </w:r>
      <w:r>
        <w:t xml:space="preserve">. Autism </w:t>
      </w:r>
      <w:r w:rsidRPr="00FD5248">
        <w:t>[online],</w:t>
      </w:r>
      <w:r>
        <w:t xml:space="preserve"> vol. 24, no. 1, pp. 221-232. Dostupné z: </w:t>
      </w:r>
      <w:hyperlink r:id="rId16" w:history="1">
        <w:r w:rsidRPr="00840A99">
          <w:rPr>
            <w:rStyle w:val="Hypertextovodkaz"/>
          </w:rPr>
          <w:t>https://pubmed.ncbi.nlm.nih.gov/31215791/</w:t>
        </w:r>
      </w:hyperlink>
      <w:r>
        <w:t xml:space="preserve"> </w:t>
      </w:r>
    </w:p>
    <w:p w14:paraId="1089567F" w14:textId="77777777" w:rsidR="00805927" w:rsidRPr="00A9434A" w:rsidRDefault="00805927" w:rsidP="00A9434A">
      <w:pPr>
        <w:pStyle w:val="Normostrannstyl"/>
        <w:rPr>
          <w:rStyle w:val="Hypertextovodkaz"/>
          <w:color w:val="auto"/>
          <w:u w:val="none"/>
        </w:rPr>
      </w:pPr>
      <w:r>
        <w:t xml:space="preserve">AMERICAN PSYCHIATRIC ASSOCIATION, </w:t>
      </w:r>
      <w:r w:rsidRPr="00A9434A">
        <w:t xml:space="preserve">2013. </w:t>
      </w:r>
      <w:r w:rsidRPr="00A9434A">
        <w:rPr>
          <w:i/>
          <w:iCs/>
        </w:rPr>
        <w:t>Cautionary statement for forensic use of DSM-5</w:t>
      </w:r>
      <w:r w:rsidRPr="00A9434A">
        <w:t xml:space="preserve">. </w:t>
      </w:r>
      <w:r w:rsidRPr="006775BE">
        <w:rPr>
          <w:rStyle w:val="Zdraznn"/>
        </w:rPr>
        <w:t>Diagnostic and statistical manual of mental disorders</w:t>
      </w:r>
      <w:r w:rsidRPr="00A9434A">
        <w:t> (5th ed.)</w:t>
      </w:r>
      <w:r w:rsidRPr="00DA4C00">
        <w:t xml:space="preserve"> </w:t>
      </w:r>
      <w:r w:rsidRPr="00511977">
        <w:t>[online]</w:t>
      </w:r>
      <w:r w:rsidRPr="0071544A">
        <w:t xml:space="preserve">. </w:t>
      </w:r>
      <w:r>
        <w:t>Dostupné z:</w:t>
      </w:r>
      <w:r w:rsidRPr="00A57C3E">
        <w:t xml:space="preserve"> </w:t>
      </w:r>
      <w:hyperlink r:id="rId17" w:history="1">
        <w:r w:rsidRPr="00840A99">
          <w:rPr>
            <w:rStyle w:val="Hypertextovodkaz"/>
          </w:rPr>
          <w:t>https://repository.poltekkes-kaltim.ac.id/657/1/Diagnostic%20and%20statistical%20manual%20of%20mental%20disorders%20_%20DSM-5%20(%20PDFDrive.com%20).pdf</w:t>
        </w:r>
      </w:hyperlink>
      <w:r>
        <w:t xml:space="preserve"> </w:t>
      </w:r>
      <w:r w:rsidRPr="00A9434A">
        <w:t> </w:t>
      </w:r>
    </w:p>
    <w:p w14:paraId="7FC7F33D" w14:textId="77777777" w:rsidR="00805927" w:rsidRPr="00E02A59" w:rsidRDefault="00805927" w:rsidP="00176042">
      <w:pPr>
        <w:pStyle w:val="Normostrannstyl"/>
      </w:pPr>
      <w:r>
        <w:t xml:space="preserve">AMERICAN PSYCHIATRIC ASSOCIATION, 2013. </w:t>
      </w:r>
      <w:r>
        <w:rPr>
          <w:i/>
          <w:iCs/>
        </w:rPr>
        <w:t>Highlights of Changes from DSM-IV-TR to DSM-5</w:t>
      </w:r>
      <w:r>
        <w:t xml:space="preserve">. American Psychiatric Association [online]. Dostupné z: </w:t>
      </w:r>
      <w:hyperlink r:id="rId18" w:history="1">
        <w:r w:rsidRPr="00360F95">
          <w:rPr>
            <w:rStyle w:val="Hypertextovodkaz"/>
          </w:rPr>
          <w:t>https://web.archive.org/web/20150226050453/http://www.psychiatry.org/File%20Library/Practice/DSM/DSM-5/Changes-from-DSM-IV-TR--to-DSM-5.pdf</w:t>
        </w:r>
      </w:hyperlink>
      <w:r>
        <w:t xml:space="preserve"> </w:t>
      </w:r>
    </w:p>
    <w:p w14:paraId="34CB78B3" w14:textId="629129A8" w:rsidR="00805927" w:rsidRDefault="00805927" w:rsidP="00F83F74">
      <w:pPr>
        <w:pStyle w:val="Normostrannstyl"/>
      </w:pPr>
      <w:r>
        <w:rPr>
          <w:rStyle w:val="Hypertextovodkaz"/>
          <w:color w:val="auto"/>
          <w:u w:val="none"/>
        </w:rPr>
        <w:t xml:space="preserve">AUTISM EDUCATION TRUST, rok </w:t>
      </w:r>
      <w:r w:rsidR="00F37908">
        <w:rPr>
          <w:rStyle w:val="Hypertextovodkaz"/>
          <w:color w:val="auto"/>
          <w:u w:val="none"/>
        </w:rPr>
        <w:t>neuveden</w:t>
      </w:r>
      <w:r>
        <w:rPr>
          <w:rStyle w:val="Hypertextovodkaz"/>
          <w:color w:val="auto"/>
          <w:u w:val="none"/>
        </w:rPr>
        <w:t xml:space="preserve">. </w:t>
      </w:r>
      <w:r>
        <w:rPr>
          <w:rStyle w:val="Hypertextovodkaz"/>
          <w:i/>
          <w:iCs/>
          <w:color w:val="auto"/>
          <w:u w:val="none"/>
        </w:rPr>
        <w:t>Terminology Guide</w:t>
      </w:r>
      <w:r>
        <w:rPr>
          <w:rStyle w:val="Hypertextovodkaz"/>
          <w:color w:val="auto"/>
          <w:u w:val="none"/>
        </w:rPr>
        <w:t xml:space="preserve">. Trust </w:t>
      </w:r>
      <w:r w:rsidRPr="00511977">
        <w:t>[online]</w:t>
      </w:r>
      <w:r w:rsidRPr="0071544A">
        <w:t>.</w:t>
      </w:r>
      <w:r>
        <w:t xml:space="preserve"> Dostupné z: </w:t>
      </w:r>
      <w:hyperlink r:id="rId19" w:history="1">
        <w:r w:rsidRPr="00840A99">
          <w:rPr>
            <w:rStyle w:val="Hypertextovodkaz"/>
          </w:rPr>
          <w:t>https://www.autismeducationtrust.org.uk/sites/default/files/2021-11/terminology_guide.pdf</w:t>
        </w:r>
      </w:hyperlink>
      <w:r>
        <w:t xml:space="preserve"> </w:t>
      </w:r>
    </w:p>
    <w:p w14:paraId="7CE24982" w14:textId="77777777" w:rsidR="00805927" w:rsidRDefault="00805927" w:rsidP="00F83F74">
      <w:pPr>
        <w:pStyle w:val="Normostrannstyl"/>
      </w:pPr>
      <w:r>
        <w:rPr>
          <w:rStyle w:val="Hypertextovodkaz"/>
          <w:color w:val="auto"/>
          <w:u w:val="none"/>
        </w:rPr>
        <w:t xml:space="preserve">AYVAZOGLU, Nalan R. a kol., 2015. </w:t>
      </w:r>
      <w:r>
        <w:rPr>
          <w:rStyle w:val="Hypertextovodkaz"/>
          <w:i/>
          <w:iCs/>
          <w:color w:val="auto"/>
          <w:u w:val="none"/>
        </w:rPr>
        <w:t>Determinants and challenges in physical aktivity participation in families with children with high functioning autism spectrum disorders from a family systems perspective</w:t>
      </w:r>
      <w:r>
        <w:rPr>
          <w:rStyle w:val="Hypertextovodkaz"/>
          <w:color w:val="auto"/>
          <w:u w:val="none"/>
        </w:rPr>
        <w:t xml:space="preserve">. Research in Developmental Disabilities, </w:t>
      </w:r>
      <w:r w:rsidRPr="00511977">
        <w:t>[online]</w:t>
      </w:r>
      <w:r>
        <w:t xml:space="preserve">, vol. 47, s. 93-105. Dostupné z: </w:t>
      </w:r>
      <w:hyperlink r:id="rId20" w:history="1">
        <w:r w:rsidRPr="00392560">
          <w:rPr>
            <w:rStyle w:val="Hypertextovodkaz"/>
          </w:rPr>
          <w:t>https://pubmed.ncbi.nlm.nih.gov/26368652/</w:t>
        </w:r>
      </w:hyperlink>
      <w:r>
        <w:t xml:space="preserve"> </w:t>
      </w:r>
    </w:p>
    <w:p w14:paraId="102B024E" w14:textId="77777777" w:rsidR="00805927" w:rsidRDefault="00805927" w:rsidP="007D5CD9">
      <w:pPr>
        <w:pStyle w:val="Normostrannstyl"/>
      </w:pPr>
      <w:r>
        <w:t xml:space="preserve">BADIA, M. a kol., 2013. </w:t>
      </w:r>
      <w:r>
        <w:rPr>
          <w:i/>
          <w:iCs/>
        </w:rPr>
        <w:t>Patterns and determinants of leisure participation of youth and adults with developmental disabilities</w:t>
      </w:r>
      <w:r>
        <w:t xml:space="preserve">. Journal of Intellectual </w:t>
      </w:r>
      <w:r>
        <w:lastRenderedPageBreak/>
        <w:t xml:space="preserve">Disability Research </w:t>
      </w:r>
      <w:r w:rsidRPr="00511977">
        <w:t>[online]</w:t>
      </w:r>
      <w:r>
        <w:t>, vol. 57, no. 4, pp. 319-332</w:t>
      </w:r>
      <w:r w:rsidRPr="0071544A">
        <w:t>.</w:t>
      </w:r>
      <w:r>
        <w:t xml:space="preserve"> Dostupné z: </w:t>
      </w:r>
      <w:hyperlink r:id="rId21" w:history="1">
        <w:r w:rsidRPr="00E25C3D">
          <w:rPr>
            <w:rStyle w:val="Hypertextovodkaz"/>
          </w:rPr>
          <w:t>https://pubmed.ncbi.nlm.nih.gov/22404152/</w:t>
        </w:r>
      </w:hyperlink>
      <w:r>
        <w:t xml:space="preserve"> </w:t>
      </w:r>
    </w:p>
    <w:p w14:paraId="5D042A66" w14:textId="77777777" w:rsidR="00805927" w:rsidRDefault="00805927" w:rsidP="00F83F74">
      <w:pPr>
        <w:pStyle w:val="Normostrannstyl"/>
      </w:pPr>
      <w:r>
        <w:rPr>
          <w:rStyle w:val="Hypertextovodkaz"/>
          <w:color w:val="auto"/>
          <w:u w:val="none"/>
        </w:rPr>
        <w:t xml:space="preserve">BANDINI, Linda G. a kol., 2013. </w:t>
      </w:r>
      <w:r>
        <w:rPr>
          <w:rStyle w:val="Hypertextovodkaz"/>
          <w:i/>
          <w:iCs/>
          <w:color w:val="auto"/>
          <w:u w:val="none"/>
        </w:rPr>
        <w:t>Comparison of physical aktivity between children with autism spectrum disorders and typically developing children.</w:t>
      </w:r>
      <w:r>
        <w:rPr>
          <w:rStyle w:val="Hypertextovodkaz"/>
          <w:color w:val="auto"/>
          <w:u w:val="none"/>
        </w:rPr>
        <w:t xml:space="preserve"> Autism </w:t>
      </w:r>
      <w:r w:rsidRPr="00511977">
        <w:t>[online]</w:t>
      </w:r>
      <w:r>
        <w:t xml:space="preserve">, vol. 17, no. 1, pp 44-54. Dostupné z: </w:t>
      </w:r>
      <w:hyperlink r:id="rId22" w:history="1">
        <w:r w:rsidRPr="00392560">
          <w:rPr>
            <w:rStyle w:val="Hypertextovodkaz"/>
          </w:rPr>
          <w:t>https://pubmed.ncbi.nlm.nih.gov/22807562/</w:t>
        </w:r>
      </w:hyperlink>
      <w:r>
        <w:t xml:space="preserve"> </w:t>
      </w:r>
    </w:p>
    <w:p w14:paraId="03DB7083" w14:textId="77777777" w:rsidR="00805927" w:rsidRPr="00AE4498" w:rsidRDefault="00805927" w:rsidP="00F83F74">
      <w:pPr>
        <w:pStyle w:val="Normostrannstyl"/>
        <w:rPr>
          <w:rStyle w:val="Hypertextovodkaz"/>
          <w:color w:val="auto"/>
          <w:u w:val="none"/>
        </w:rPr>
      </w:pPr>
      <w:r>
        <w:rPr>
          <w:rStyle w:val="Hypertextovodkaz"/>
          <w:color w:val="auto"/>
          <w:u w:val="none"/>
        </w:rPr>
        <w:t xml:space="preserve">BAZALOVÁ, Barbora, 2023. </w:t>
      </w:r>
      <w:r>
        <w:rPr>
          <w:rStyle w:val="Hypertextovodkaz"/>
          <w:i/>
          <w:iCs/>
          <w:color w:val="auto"/>
          <w:u w:val="none"/>
        </w:rPr>
        <w:t>Psychopedie</w:t>
      </w:r>
      <w:r>
        <w:rPr>
          <w:rStyle w:val="Hypertextovodkaz"/>
          <w:color w:val="auto"/>
          <w:u w:val="none"/>
        </w:rPr>
        <w:t xml:space="preserve">. 1.vydání. Praha: Grada </w:t>
      </w:r>
      <w:r w:rsidRPr="00511977">
        <w:t>[online]</w:t>
      </w:r>
      <w:r w:rsidRPr="0071544A">
        <w:t>.</w:t>
      </w:r>
      <w:r>
        <w:t xml:space="preserve"> ISBN 978-80-271-6944-3. Dostupné z: </w:t>
      </w:r>
      <w:hyperlink r:id="rId23" w:history="1">
        <w:r w:rsidRPr="00840A99">
          <w:rPr>
            <w:rStyle w:val="Hypertextovodkaz"/>
          </w:rPr>
          <w:t>https://www.bookport.cz/e-kniha/psychopedie-1646058/</w:t>
        </w:r>
      </w:hyperlink>
      <w:r>
        <w:t xml:space="preserve"> </w:t>
      </w:r>
    </w:p>
    <w:p w14:paraId="147802D2" w14:textId="77777777" w:rsidR="00805927" w:rsidRDefault="00805927" w:rsidP="00F83F74">
      <w:pPr>
        <w:pStyle w:val="Normostrannstyl"/>
        <w:rPr>
          <w:lang w:eastAsia="cs-CZ"/>
        </w:rPr>
      </w:pPr>
      <w:r>
        <w:rPr>
          <w:rStyle w:val="Hypertextovodkaz"/>
          <w:color w:val="auto"/>
          <w:u w:val="none"/>
        </w:rPr>
        <w:t xml:space="preserve">BISHOP-FITZPATRICK, Lauren a kol., 2017. </w:t>
      </w:r>
      <w:r>
        <w:rPr>
          <w:rStyle w:val="Hypertextovodkaz"/>
          <w:i/>
          <w:iCs/>
          <w:color w:val="auto"/>
          <w:u w:val="none"/>
        </w:rPr>
        <w:t xml:space="preserve">Participation in Recreational Activities Buffers the Impact of Perceived Stress on Quality of Life in Adults With Autism Spectrum Disorder. </w:t>
      </w:r>
      <w:r>
        <w:rPr>
          <w:rStyle w:val="Hypertextovodkaz"/>
          <w:color w:val="auto"/>
          <w:u w:val="none"/>
        </w:rPr>
        <w:t xml:space="preserve">Autism research </w:t>
      </w:r>
      <w:r w:rsidRPr="00511977">
        <w:t>[online]</w:t>
      </w:r>
      <w:r>
        <w:t xml:space="preserve">, vol. 10, no. 5. </w:t>
      </w:r>
      <w:r w:rsidRPr="00E61E1A">
        <w:t xml:space="preserve">Dostupné z: </w:t>
      </w:r>
      <w:hyperlink r:id="rId24" w:history="1">
        <w:r w:rsidRPr="00E61E1A">
          <w:t>https://onlinelibrary.wiley.com/doi/full/10.1002/aur.1753?saml_referrer=</w:t>
        </w:r>
      </w:hyperlink>
      <w:r>
        <w:rPr>
          <w:lang w:eastAsia="cs-CZ"/>
        </w:rPr>
        <w:t xml:space="preserve"> </w:t>
      </w:r>
    </w:p>
    <w:p w14:paraId="5B10F2BA" w14:textId="77777777" w:rsidR="00805927" w:rsidRDefault="00805927" w:rsidP="00020649">
      <w:pPr>
        <w:pStyle w:val="Normostrannstyl"/>
      </w:pPr>
      <w:r>
        <w:t xml:space="preserve">BURY, Simon M. a kol., 2023. </w:t>
      </w:r>
      <w:r>
        <w:rPr>
          <w:i/>
          <w:iCs/>
        </w:rPr>
        <w:t>Understanding language preference: Autism knowledge, experience of stigma and autism identity</w:t>
      </w:r>
      <w:r>
        <w:t xml:space="preserve">. Autism </w:t>
      </w:r>
      <w:r w:rsidRPr="00511977">
        <w:t>[online]</w:t>
      </w:r>
      <w:r>
        <w:t xml:space="preserve">, vol. 26, no. 6, pp. 1588-1600. Dostupné z: </w:t>
      </w:r>
      <w:hyperlink r:id="rId25" w:history="1">
        <w:r w:rsidRPr="00840A99">
          <w:rPr>
            <w:rStyle w:val="Hypertextovodkaz"/>
          </w:rPr>
          <w:t>https://pubmed.ncbi.nlm.nih.gov/36510834/</w:t>
        </w:r>
      </w:hyperlink>
      <w:r>
        <w:t xml:space="preserve"> </w:t>
      </w:r>
    </w:p>
    <w:p w14:paraId="343CAB81" w14:textId="77777777" w:rsidR="00805927" w:rsidRDefault="00805927" w:rsidP="00F83F74">
      <w:pPr>
        <w:pStyle w:val="Normostrannstyl"/>
      </w:pPr>
      <w:r>
        <w:t xml:space="preserve">ČADILOVÁ, Věra, THOROVÁ, Kateřina a ŽAMPACHOVÁ, Zuzana, 2012. </w:t>
      </w:r>
      <w:r>
        <w:rPr>
          <w:i/>
          <w:iCs/>
        </w:rPr>
        <w:t>Katalog posuzování míry speciálních vzdělávacích potřeb. Část II. (diagnostické domény pro žáky s poruchami autistického spektra)</w:t>
      </w:r>
      <w:r>
        <w:t xml:space="preserve">. Univerzita Palackého v Olomouci, 2012. Inkluze.upol.cz </w:t>
      </w:r>
      <w:r w:rsidRPr="00FD5248">
        <w:t>[online]</w:t>
      </w:r>
      <w:r>
        <w:t xml:space="preserve">. Dostupné z: </w:t>
      </w:r>
      <w:hyperlink r:id="rId26" w:anchor="page=75" w:history="1">
        <w:r w:rsidRPr="002766D2">
          <w:rPr>
            <w:rStyle w:val="Hypertextovodkaz"/>
          </w:rPr>
          <w:t>https://inkluze.upol.cz/portal/velke_publikace/katalogy/final_PAS_Kat_ver_diskuse.pdf#page=75</w:t>
        </w:r>
      </w:hyperlink>
      <w:r>
        <w:t xml:space="preserve"> </w:t>
      </w:r>
    </w:p>
    <w:p w14:paraId="168C36DA" w14:textId="77777777" w:rsidR="00805927" w:rsidRDefault="00805927" w:rsidP="00F83F74">
      <w:pPr>
        <w:pStyle w:val="Normostrannstyl"/>
      </w:pPr>
      <w:r>
        <w:t xml:space="preserve">DUDOVÁ, Iva, 2022. </w:t>
      </w:r>
      <w:r>
        <w:rPr>
          <w:i/>
          <w:iCs/>
        </w:rPr>
        <w:t>Poruchy autistického spektra</w:t>
      </w:r>
      <w:r>
        <w:t xml:space="preserve">. Česko-Slovenská Pediatrie </w:t>
      </w:r>
      <w:r w:rsidRPr="00FD5248">
        <w:t>[online]</w:t>
      </w:r>
      <w:r>
        <w:t xml:space="preserve">, vol. 77, no. 3, pp 143-147. Dostupné z: </w:t>
      </w:r>
      <w:hyperlink r:id="rId27" w:anchor="db=asn&amp;AN=157286306" w:history="1">
        <w:r w:rsidRPr="002766D2">
          <w:rPr>
            <w:rStyle w:val="Hypertextovodkaz"/>
          </w:rPr>
          <w:t>https://eds.p.ebscohost.com/eds/detail/detail?vid=0&amp;sid=c936301d-dce9-46a8-9229-5e7f77239add%40redis&amp;bdata=JkF1dGhUeXBlPWlwLHNoaWImYXV0aHR5cGU9c2hpYiZsYW5nPWNzJnNpdGU9ZWRzLWxpdmUmc2NvcGU9c2l0ZQ%3d%3d#db=asn&amp;AN=157286306</w:t>
        </w:r>
      </w:hyperlink>
      <w:r>
        <w:t xml:space="preserve"> </w:t>
      </w:r>
    </w:p>
    <w:p w14:paraId="1C210B82" w14:textId="77777777" w:rsidR="00805927" w:rsidRDefault="00805927" w:rsidP="00F83F74">
      <w:pPr>
        <w:pStyle w:val="Normostrannstyl"/>
      </w:pPr>
      <w:r>
        <w:t xml:space="preserve">EVERSOLE, Megan a kol., 2015. </w:t>
      </w:r>
      <w:r>
        <w:rPr>
          <w:i/>
          <w:iCs/>
        </w:rPr>
        <w:t>Leisure Activity Enjoyment of Children with Autism Spectrum Disorders</w:t>
      </w:r>
      <w:r>
        <w:t xml:space="preserve">. Journal of Autism and Developmental Disorders </w:t>
      </w:r>
      <w:r w:rsidRPr="00511977">
        <w:lastRenderedPageBreak/>
        <w:t>[online]</w:t>
      </w:r>
      <w:r>
        <w:t xml:space="preserve">, vol. 2016, no. 46. Dostupné z: </w:t>
      </w:r>
      <w:hyperlink r:id="rId28" w:history="1">
        <w:r w:rsidRPr="00392560">
          <w:rPr>
            <w:rStyle w:val="Hypertextovodkaz"/>
          </w:rPr>
          <w:t>https://link.springer.com/article/10.1007/s10803-015-2529-z</w:t>
        </w:r>
      </w:hyperlink>
      <w:r>
        <w:t xml:space="preserve"> </w:t>
      </w:r>
    </w:p>
    <w:p w14:paraId="3AC34A8D" w14:textId="77777777" w:rsidR="00805927" w:rsidRPr="00BE5087" w:rsidRDefault="00805927" w:rsidP="00B239E1">
      <w:pPr>
        <w:pStyle w:val="Normostrannstyl"/>
      </w:pPr>
      <w:r>
        <w:t xml:space="preserve">FUENTES, Joaquín, a kol., 2014. </w:t>
      </w:r>
      <w:r>
        <w:rPr>
          <w:i/>
          <w:iCs/>
        </w:rPr>
        <w:t>Autism spectrum disorder</w:t>
      </w:r>
      <w:r>
        <w:t xml:space="preserve">. Developmental disorders, IACAPAP Textbook of Child and Adolescent Mental Health, </w:t>
      </w:r>
      <w:r w:rsidRPr="00511977">
        <w:t>[online]</w:t>
      </w:r>
      <w:r w:rsidRPr="0071544A">
        <w:t xml:space="preserve">. </w:t>
      </w:r>
      <w:r>
        <w:t xml:space="preserve">Dostupné z: </w:t>
      </w:r>
      <w:hyperlink r:id="rId29" w:history="1">
        <w:r w:rsidRPr="00840A99">
          <w:rPr>
            <w:rStyle w:val="Hypertextovodkaz"/>
          </w:rPr>
          <w:t>https://ikefoundationforautism.org/e-library/C.2-ASD-2014.pdf</w:t>
        </w:r>
      </w:hyperlink>
      <w:r>
        <w:t xml:space="preserve"> </w:t>
      </w:r>
    </w:p>
    <w:p w14:paraId="710FD245" w14:textId="77777777" w:rsidR="00805927" w:rsidRDefault="00805927" w:rsidP="00E43959">
      <w:pPr>
        <w:pStyle w:val="Normostrannstyl"/>
        <w:rPr>
          <w:rStyle w:val="Hypertextovodkaz"/>
          <w:color w:val="auto"/>
          <w:u w:val="none"/>
        </w:rPr>
      </w:pPr>
      <w:r>
        <w:rPr>
          <w:rStyle w:val="Hypertextovodkaz"/>
          <w:color w:val="auto"/>
          <w:u w:val="none"/>
        </w:rPr>
        <w:t xml:space="preserve">HÁJEK, Bedřich, HOFBAUER, Břetislav, PÁVKOVÁ, Jiřina, 2008. </w:t>
      </w:r>
      <w:r>
        <w:rPr>
          <w:rStyle w:val="Hypertextovodkaz"/>
          <w:color w:val="auto"/>
          <w:u w:val="none"/>
        </w:rPr>
        <w:br/>
      </w:r>
      <w:r>
        <w:rPr>
          <w:rStyle w:val="Hypertextovodkaz"/>
          <w:i/>
          <w:iCs/>
          <w:color w:val="auto"/>
          <w:u w:val="none"/>
        </w:rPr>
        <w:t>Pedagogické ovlivňování volného času: trendy pedagogiky volného času</w:t>
      </w:r>
      <w:r>
        <w:rPr>
          <w:rStyle w:val="Hypertextovodkaz"/>
          <w:color w:val="auto"/>
          <w:u w:val="none"/>
        </w:rPr>
        <w:t>. Praha: Portál. ISBN 978-80-7367-473-1</w:t>
      </w:r>
    </w:p>
    <w:p w14:paraId="0702931C" w14:textId="77777777" w:rsidR="00805927" w:rsidRPr="008409F8" w:rsidRDefault="00805927" w:rsidP="00E43959">
      <w:pPr>
        <w:pStyle w:val="Normostrannstyl"/>
      </w:pPr>
      <w:r>
        <w:t xml:space="preserve">HAMŘÍK, Zdeněk, 2022. </w:t>
      </w:r>
      <w:r>
        <w:rPr>
          <w:i/>
          <w:iCs/>
        </w:rPr>
        <w:t>Volný čas dětí a mládeže: zábava, odpočinek a příležitost pro rozvoj</w:t>
      </w:r>
      <w:r>
        <w:t xml:space="preserve">. </w:t>
      </w:r>
      <w:r w:rsidRPr="00E211E3">
        <w:t>[online]</w:t>
      </w:r>
      <w:r>
        <w:t xml:space="preserve">. Univerzita Palackého v Olomouci. ISBN 978-80-244-6183-0. Dostupné z: </w:t>
      </w:r>
      <w:hyperlink r:id="rId30" w:history="1">
        <w:r w:rsidRPr="00E25C3D">
          <w:rPr>
            <w:rStyle w:val="Hypertextovodkaz"/>
          </w:rPr>
          <w:t>https://eds.p.ebscohost.com/eds/ebookviewer/ebook/bmxlYmtfXzM0NjUwMjFfX0FO0?sid=3c47bd7f-2842-4241-8e63-e72f432db389%40redis&amp;vid=0&amp;format=EB&amp;rid=1</w:t>
        </w:r>
      </w:hyperlink>
      <w:r>
        <w:t xml:space="preserve"> </w:t>
      </w:r>
    </w:p>
    <w:p w14:paraId="08D25E56" w14:textId="77777777" w:rsidR="00805927" w:rsidRPr="007119D1" w:rsidRDefault="00805927" w:rsidP="00F360EB">
      <w:pPr>
        <w:pStyle w:val="Normostrannstyl"/>
      </w:pPr>
      <w:r>
        <w:t xml:space="preserve">HEJZLAROVÁ, E. </w:t>
      </w:r>
      <w:r>
        <w:rPr>
          <w:i/>
          <w:iCs/>
        </w:rPr>
        <w:t>Metody analýzy dat</w:t>
      </w:r>
      <w:r>
        <w:t xml:space="preserve">. Univerzita Karlova, Praha: 2019. [online]. Dostupné z: </w:t>
      </w:r>
      <w:hyperlink r:id="rId31" w:history="1">
        <w:r w:rsidRPr="00D12550">
          <w:rPr>
            <w:rStyle w:val="Hypertextovodkaz"/>
          </w:rPr>
          <w:t>https://dl1.cuni.cz/pluginfile.php/662129/mod_resource/content/1/Prazentace_190417.pdf</w:t>
        </w:r>
      </w:hyperlink>
      <w:r>
        <w:t xml:space="preserve"> </w:t>
      </w:r>
    </w:p>
    <w:p w14:paraId="0979AF76" w14:textId="77777777" w:rsidR="00805927" w:rsidRDefault="00805927" w:rsidP="00F83F74">
      <w:pPr>
        <w:pStyle w:val="Normostrannstyl"/>
        <w:rPr>
          <w:rStyle w:val="Hypertextovodkaz"/>
          <w:color w:val="auto"/>
          <w:u w:val="none"/>
        </w:rPr>
      </w:pPr>
      <w:r>
        <w:rPr>
          <w:rStyle w:val="Hypertextovodkaz"/>
          <w:color w:val="auto"/>
          <w:u w:val="none"/>
        </w:rPr>
        <w:t xml:space="preserve">HURD, Amy R. a ANDERSON, Denise M., 2010. </w:t>
      </w:r>
      <w:r>
        <w:rPr>
          <w:rStyle w:val="Hypertextovodkaz"/>
          <w:i/>
          <w:iCs/>
          <w:color w:val="auto"/>
          <w:u w:val="none"/>
        </w:rPr>
        <w:t>The Park and Recreation Professional’s Handbook</w:t>
      </w:r>
      <w:r>
        <w:rPr>
          <w:rStyle w:val="Hypertextovodkaz"/>
          <w:color w:val="auto"/>
          <w:u w:val="none"/>
        </w:rPr>
        <w:t>. Human Kinetics. ISBN 978149257026</w:t>
      </w:r>
    </w:p>
    <w:p w14:paraId="1C4CE769" w14:textId="77777777" w:rsidR="00805927" w:rsidRDefault="00805927" w:rsidP="00F360EB">
      <w:pPr>
        <w:pStyle w:val="Normostrannstyl"/>
      </w:pPr>
      <w:r>
        <w:t xml:space="preserve">CHRASTINA, Jan, 2019. </w:t>
      </w:r>
      <w:r w:rsidRPr="0040293A">
        <w:rPr>
          <w:i/>
          <w:iCs/>
        </w:rPr>
        <w:t xml:space="preserve">Scoping review: </w:t>
      </w:r>
      <w:r>
        <w:rPr>
          <w:i/>
          <w:iCs/>
        </w:rPr>
        <w:t>teoretický rámec a metodologické poznámky</w:t>
      </w:r>
      <w:r>
        <w:t xml:space="preserve">. Ošetrovateľstvo: teória, výskum, vzdelávanie [online], vol. 9, no. 2, pp. 56-61. Dostupné z: </w:t>
      </w:r>
      <w:hyperlink r:id="rId32" w:history="1">
        <w:r w:rsidRPr="00360F95">
          <w:rPr>
            <w:rStyle w:val="Hypertextovodkaz"/>
          </w:rPr>
          <w:t>http://www.osetrovatelstvo.eu/archiv/2019-rocnik-9/cislo-2/scoping-review-teoreticky-ramec-a-metodologicke-poznamky</w:t>
        </w:r>
      </w:hyperlink>
      <w:r>
        <w:t xml:space="preserve">  </w:t>
      </w:r>
    </w:p>
    <w:p w14:paraId="4D565AB2" w14:textId="77777777" w:rsidR="00805927" w:rsidRDefault="00805927" w:rsidP="001950BD">
      <w:pPr>
        <w:pStyle w:val="Normostrannstyl"/>
        <w:rPr>
          <w:rStyle w:val="Hypertextovodkaz"/>
        </w:rPr>
      </w:pPr>
      <w:r>
        <w:t xml:space="preserve">INTERNATIONAL CLASSIFICATION OF DISEASES, 2019/2021. </w:t>
      </w:r>
      <w:r w:rsidRPr="00F2313E">
        <w:rPr>
          <w:i/>
          <w:iCs/>
        </w:rPr>
        <w:t xml:space="preserve">International Classification of Diseases, Eleventh Revision </w:t>
      </w:r>
      <w:r>
        <w:t xml:space="preserve">(ICD-11), World Health Organization (WHO) </w:t>
      </w:r>
      <w:r w:rsidRPr="00511977">
        <w:t>[online]</w:t>
      </w:r>
      <w:r w:rsidRPr="0071544A">
        <w:t xml:space="preserve">. </w:t>
      </w:r>
      <w:r>
        <w:t xml:space="preserve">Dostupné z: </w:t>
      </w:r>
      <w:hyperlink r:id="rId33" w:anchor="/http%3a%2f%2fid.who.int%2ficd%2fentity%2f437815624" w:history="1">
        <w:r w:rsidRPr="00472CE5">
          <w:rPr>
            <w:rStyle w:val="Hypertextovodkaz"/>
          </w:rPr>
          <w:t>https://icd.who.int/browse11/l-m/en#/http%3a%2f%2fid.who.int%2ficd%2fentity%2f437815624</w:t>
        </w:r>
      </w:hyperlink>
    </w:p>
    <w:p w14:paraId="04E2374F" w14:textId="77777777" w:rsidR="00805927" w:rsidRDefault="00805927" w:rsidP="00F83F74">
      <w:pPr>
        <w:pStyle w:val="Normostrannstyl"/>
      </w:pPr>
      <w:r>
        <w:rPr>
          <w:rStyle w:val="Hypertextovodkaz"/>
          <w:color w:val="auto"/>
          <w:u w:val="none"/>
        </w:rPr>
        <w:t xml:space="preserve">JAKUBKOVÁ, Daniela, 2021. </w:t>
      </w:r>
      <w:r>
        <w:rPr>
          <w:rStyle w:val="Hypertextovodkaz"/>
          <w:i/>
          <w:iCs/>
          <w:color w:val="auto"/>
          <w:u w:val="none"/>
        </w:rPr>
        <w:t>Specifické zájmy lidí na spektru</w:t>
      </w:r>
      <w:r>
        <w:rPr>
          <w:rStyle w:val="Hypertextovodkaz"/>
          <w:color w:val="auto"/>
          <w:u w:val="none"/>
        </w:rPr>
        <w:t xml:space="preserve">. Aktualizováno 27.4.2023. AutismPort </w:t>
      </w:r>
      <w:r w:rsidRPr="00FD5248">
        <w:t>[online]</w:t>
      </w:r>
      <w:r>
        <w:t xml:space="preserve">. Dostupné z: </w:t>
      </w:r>
      <w:hyperlink r:id="rId34" w:history="1">
        <w:r w:rsidRPr="002766D2">
          <w:rPr>
            <w:rStyle w:val="Hypertextovodkaz"/>
          </w:rPr>
          <w:t>https://autismport.cz/o-autistickem-spektru/detail/specificke-zajmy-u-lidi-na-spektru</w:t>
        </w:r>
      </w:hyperlink>
      <w:r>
        <w:t xml:space="preserve"> </w:t>
      </w:r>
    </w:p>
    <w:p w14:paraId="7570809A" w14:textId="77777777" w:rsidR="00805927" w:rsidRDefault="00805927" w:rsidP="00F83F74">
      <w:pPr>
        <w:pStyle w:val="Normostrannstyl"/>
      </w:pPr>
      <w:r>
        <w:lastRenderedPageBreak/>
        <w:t xml:space="preserve">KALJACA, Svetlana, DUCIC, Bojan a CVIJETIC, Marija, 2019. </w:t>
      </w:r>
      <w:r>
        <w:rPr>
          <w:i/>
          <w:iCs/>
        </w:rPr>
        <w:t>Participation of children and youth with neurodevelopmental disorders in after-school activities</w:t>
      </w:r>
      <w:r>
        <w:t xml:space="preserve">. Disability and rehabilitation </w:t>
      </w:r>
      <w:r w:rsidRPr="00511977">
        <w:t>[online]</w:t>
      </w:r>
      <w:r>
        <w:t xml:space="preserve">, vol. 41, no. 17, pp. 2036-2048. Dostupné z: </w:t>
      </w:r>
      <w:hyperlink r:id="rId35" w:history="1">
        <w:r w:rsidRPr="00392560">
          <w:rPr>
            <w:rStyle w:val="Hypertextovodkaz"/>
          </w:rPr>
          <w:t>https://pubmed.ncbi.nlm.nih.gov/29607677/</w:t>
        </w:r>
      </w:hyperlink>
      <w:r>
        <w:t xml:space="preserve"> </w:t>
      </w:r>
    </w:p>
    <w:p w14:paraId="780288E8" w14:textId="77777777" w:rsidR="00805927" w:rsidRDefault="00805927" w:rsidP="00F360EB">
      <w:pPr>
        <w:pStyle w:val="Normostrannstyl"/>
      </w:pPr>
      <w:r>
        <w:t xml:space="preserve">KANTOR, J. a kol., 2023. </w:t>
      </w:r>
      <w:r>
        <w:rPr>
          <w:i/>
          <w:iCs/>
        </w:rPr>
        <w:t>Systematická review ve vzdělávání: typologie, standardizované metodiky a příklady jejich tvorby.</w:t>
      </w:r>
      <w:r>
        <w:t xml:space="preserve"> EduPort [online]. ISSN 2695-0936. Dostupné z: </w:t>
      </w:r>
      <w:hyperlink r:id="rId36" w:history="1">
        <w:r w:rsidRPr="00D12550">
          <w:rPr>
            <w:rStyle w:val="Hypertextovodkaz"/>
          </w:rPr>
          <w:t>https://eduport.pf.ujep.cz/pdfs/edp/2023/02/01.pdf?fbclid=IwAR1G2wjYBrCWABrw0tXsMZAAuqpYab0YCprD_WPWUJpfS41X5VkqvHpKEmA</w:t>
        </w:r>
      </w:hyperlink>
      <w:r>
        <w:t xml:space="preserve"> </w:t>
      </w:r>
    </w:p>
    <w:p w14:paraId="144B1AF4" w14:textId="77777777" w:rsidR="00805927" w:rsidRDefault="00805927" w:rsidP="00CB4F61">
      <w:pPr>
        <w:pStyle w:val="Normostrannstyl"/>
      </w:pPr>
      <w:r>
        <w:rPr>
          <w:rStyle w:val="Hypertextovodkaz"/>
          <w:color w:val="auto"/>
          <w:u w:val="none"/>
        </w:rPr>
        <w:t xml:space="preserve">KING, G., LAW, M. a kol., 2004. </w:t>
      </w:r>
      <w:r>
        <w:rPr>
          <w:rStyle w:val="Hypertextovodkaz"/>
          <w:i/>
          <w:iCs/>
          <w:color w:val="auto"/>
          <w:u w:val="none"/>
        </w:rPr>
        <w:t>Children’s Assessment of Participation and Enjoyment (CAPE) and Preferences for Activities od Children (PAC).</w:t>
      </w:r>
      <w:r>
        <w:rPr>
          <w:rStyle w:val="Hypertextovodkaz"/>
          <w:color w:val="auto"/>
          <w:u w:val="none"/>
        </w:rPr>
        <w:t xml:space="preserve"> Hartcourt Assessment, USA. Psychological Corp. Částečně dostupné z: </w:t>
      </w:r>
      <w:r>
        <w:t xml:space="preserve">EVERSOLE, Megan a kol., 2015. </w:t>
      </w:r>
      <w:r>
        <w:rPr>
          <w:i/>
          <w:iCs/>
        </w:rPr>
        <w:t>Leisure Activity Enjoyment of Children with Autism Spectrum Disorders</w:t>
      </w:r>
      <w:r>
        <w:t xml:space="preserve">. Journal of Autism and Developmental Disorders </w:t>
      </w:r>
      <w:r w:rsidRPr="00511977">
        <w:t>[online]</w:t>
      </w:r>
      <w:r>
        <w:t xml:space="preserve">, vol. 2016, no. 46. Dostupné z: </w:t>
      </w:r>
      <w:hyperlink r:id="rId37" w:history="1">
        <w:r w:rsidRPr="00392560">
          <w:rPr>
            <w:rStyle w:val="Hypertextovodkaz"/>
          </w:rPr>
          <w:t>https://link.springer.com/article/10.1007/s10803-015-2529-z</w:t>
        </w:r>
      </w:hyperlink>
      <w:r>
        <w:t xml:space="preserve"> </w:t>
      </w:r>
    </w:p>
    <w:p w14:paraId="2055C10F" w14:textId="77777777" w:rsidR="00805927" w:rsidRDefault="00805927" w:rsidP="00E43959">
      <w:pPr>
        <w:pStyle w:val="Normostrannstyl"/>
        <w:rPr>
          <w:rStyle w:val="Hypertextovodkaz"/>
          <w:color w:val="auto"/>
          <w:u w:val="none"/>
        </w:rPr>
      </w:pPr>
      <w:r>
        <w:rPr>
          <w:rStyle w:val="Hypertextovodkaz"/>
          <w:color w:val="auto"/>
          <w:u w:val="none"/>
        </w:rPr>
        <w:t xml:space="preserve">KRATOCHVÍLOVÁ, Emília, 2004. </w:t>
      </w:r>
      <w:r>
        <w:rPr>
          <w:rStyle w:val="Hypertextovodkaz"/>
          <w:i/>
          <w:iCs/>
          <w:color w:val="auto"/>
          <w:u w:val="none"/>
        </w:rPr>
        <w:t>Pedagogika voľného času: výchova v čase mimo vyučovania v pedagogickej teórii a praxi</w:t>
      </w:r>
      <w:r>
        <w:rPr>
          <w:rStyle w:val="Hypertextovodkaz"/>
          <w:color w:val="auto"/>
          <w:u w:val="none"/>
        </w:rPr>
        <w:t>. Bratislava: Univerzita Komenského. ISBN 80-223-1930-9</w:t>
      </w:r>
    </w:p>
    <w:p w14:paraId="14DC1BB1" w14:textId="77777777" w:rsidR="00805927" w:rsidRPr="004F6A69" w:rsidRDefault="00805927" w:rsidP="00176042">
      <w:pPr>
        <w:pStyle w:val="Normostrannstyl"/>
      </w:pPr>
      <w:r>
        <w:t xml:space="preserve">LAURITSEN, Marlene B., 2013. </w:t>
      </w:r>
      <w:r>
        <w:rPr>
          <w:i/>
          <w:iCs/>
        </w:rPr>
        <w:t>Autism spectrum disorders</w:t>
      </w:r>
      <w:r>
        <w:t>. Eur Child Adolesc Psychiatry [online], vol. 22. Dostupné z:</w:t>
      </w:r>
      <w:r w:rsidRPr="00777AA4">
        <w:t xml:space="preserve"> </w:t>
      </w:r>
      <w:hyperlink r:id="rId38" w:history="1">
        <w:r w:rsidRPr="00360F95">
          <w:rPr>
            <w:rStyle w:val="Hypertextovodkaz"/>
          </w:rPr>
          <w:t>https://pubmed.ncbi.nlm.nih.gov/23300017/</w:t>
        </w:r>
      </w:hyperlink>
      <w:r>
        <w:t xml:space="preserve"> </w:t>
      </w:r>
    </w:p>
    <w:p w14:paraId="5B1F1477" w14:textId="77777777" w:rsidR="00805927" w:rsidRDefault="00805927" w:rsidP="001D0282">
      <w:pPr>
        <w:pStyle w:val="Normostrannstyl"/>
        <w:rPr>
          <w:rFonts w:eastAsia="Times New Roman"/>
          <w:color w:val="0000FF"/>
          <w:u w:val="single"/>
          <w:lang w:eastAsia="cs-CZ"/>
        </w:rPr>
      </w:pPr>
      <w:r w:rsidRPr="001D0282">
        <w:t xml:space="preserve">LAWSON, Lisa M. a FOSTER, Lauren, 2016. </w:t>
      </w:r>
      <w:r w:rsidRPr="001D0282">
        <w:rPr>
          <w:i/>
          <w:iCs/>
        </w:rPr>
        <w:t>Sensory Patterns, Obesity and Physical Activity Participation of Children with Autism Spectrum Disorder</w:t>
      </w:r>
      <w:r w:rsidRPr="001D0282">
        <w:t xml:space="preserve">. American Journal of Occupational Therapy [online], vol. 70, no. 5. Dostupné z: </w:t>
      </w:r>
      <w:hyperlink r:id="rId39" w:history="1">
        <w:r w:rsidRPr="001D0282">
          <w:rPr>
            <w:rFonts w:eastAsia="Times New Roman"/>
            <w:color w:val="0000FF"/>
            <w:u w:val="single"/>
            <w:lang w:eastAsia="cs-CZ"/>
          </w:rPr>
          <w:t>https://search.ebscohost.com/login.aspx?direct=true&amp;amp;AuthType=ip,shib&amp;amp;db=edswss&amp;amp;AN=000384842700009&amp;amp;authtype=shib&amp;amp;lang=cs&amp;amp;site=eds-live&amp;amp;scope=site&amp;amp;authtype=shib&amp;amp;custid=s7108593</w:t>
        </w:r>
      </w:hyperlink>
    </w:p>
    <w:p w14:paraId="5260F7CA" w14:textId="77777777" w:rsidR="00805927" w:rsidRDefault="00805927" w:rsidP="001D0282">
      <w:pPr>
        <w:pStyle w:val="Normostrannstyl"/>
        <w:rPr>
          <w:rFonts w:eastAsia="Times New Roman"/>
          <w:lang w:eastAsia="cs-CZ"/>
        </w:rPr>
      </w:pPr>
      <w:r>
        <w:rPr>
          <w:rFonts w:eastAsia="Times New Roman"/>
          <w:lang w:eastAsia="cs-CZ"/>
        </w:rPr>
        <w:t xml:space="preserve">LEE, Jihyun, HEALY, Sean a HAEGELE, Justin A., 2022. </w:t>
      </w:r>
      <w:r>
        <w:rPr>
          <w:rFonts w:eastAsia="Times New Roman"/>
          <w:i/>
          <w:iCs/>
          <w:lang w:eastAsia="cs-CZ"/>
        </w:rPr>
        <w:t xml:space="preserve">Environmental and social determinants of leisure-time physical aktivity in children with autism </w:t>
      </w:r>
      <w:r>
        <w:rPr>
          <w:rFonts w:eastAsia="Times New Roman"/>
          <w:i/>
          <w:iCs/>
          <w:lang w:eastAsia="cs-CZ"/>
        </w:rPr>
        <w:lastRenderedPageBreak/>
        <w:t>spectrum disorder</w:t>
      </w:r>
      <w:r>
        <w:rPr>
          <w:rFonts w:eastAsia="Times New Roman"/>
          <w:lang w:eastAsia="cs-CZ"/>
        </w:rPr>
        <w:t xml:space="preserve">. Disability and Health Journal </w:t>
      </w:r>
      <w:r w:rsidRPr="001D0282">
        <w:t>[online], vol</w:t>
      </w:r>
      <w:r>
        <w:t xml:space="preserve">. 15, no. 4. Dostupné z: </w:t>
      </w:r>
      <w:hyperlink r:id="rId40" w:history="1">
        <w:r w:rsidRPr="00C713A5">
          <w:rPr>
            <w:rFonts w:eastAsia="Times New Roman"/>
            <w:color w:val="0000FF"/>
            <w:u w:val="single"/>
            <w:lang w:eastAsia="cs-CZ"/>
          </w:rPr>
          <w:t>https://doi.org/10.1016/j.dhjo.2022.101340</w:t>
        </w:r>
      </w:hyperlink>
      <w:r w:rsidRPr="00C713A5">
        <w:rPr>
          <w:rFonts w:eastAsia="Times New Roman"/>
          <w:lang w:eastAsia="cs-CZ"/>
        </w:rPr>
        <w:t>.</w:t>
      </w:r>
    </w:p>
    <w:p w14:paraId="6D0EE310" w14:textId="77777777" w:rsidR="00805927" w:rsidRDefault="00805927" w:rsidP="001D0282">
      <w:pPr>
        <w:pStyle w:val="Normostrannstyl"/>
        <w:rPr>
          <w:rFonts w:eastAsia="Times New Roman"/>
          <w:color w:val="0000FF"/>
          <w:u w:val="single"/>
          <w:lang w:eastAsia="cs-CZ"/>
        </w:rPr>
      </w:pPr>
      <w:r>
        <w:rPr>
          <w:rFonts w:eastAsia="Times New Roman"/>
          <w:lang w:eastAsia="cs-CZ"/>
        </w:rPr>
        <w:t xml:space="preserve">MAZUREK, Micah O. a WENSTRUP, Colleen, 2012. </w:t>
      </w:r>
      <w:r>
        <w:rPr>
          <w:rFonts w:eastAsia="Times New Roman"/>
          <w:i/>
          <w:iCs/>
          <w:lang w:eastAsia="cs-CZ"/>
        </w:rPr>
        <w:t>Television, video game and social media use among children with ASD and typically developing siblings</w:t>
      </w:r>
      <w:r>
        <w:rPr>
          <w:rFonts w:eastAsia="Times New Roman"/>
          <w:lang w:eastAsia="cs-CZ"/>
        </w:rPr>
        <w:t xml:space="preserve">. Journal of Autism and Developmental Disorders </w:t>
      </w:r>
      <w:r w:rsidRPr="001D0282">
        <w:t>[online], vol</w:t>
      </w:r>
      <w:r>
        <w:t xml:space="preserve">. 43, </w:t>
      </w:r>
      <w:r>
        <w:br/>
        <w:t xml:space="preserve">no. 6. Dostupné z: </w:t>
      </w:r>
      <w:hyperlink r:id="rId41" w:history="1">
        <w:r w:rsidRPr="00E25C3D">
          <w:rPr>
            <w:rStyle w:val="Hypertextovodkaz"/>
          </w:rPr>
          <w:t>https://pubmed.ncbi.nlm.nih.gov/23001767/</w:t>
        </w:r>
      </w:hyperlink>
      <w:r>
        <w:t xml:space="preserve"> </w:t>
      </w:r>
    </w:p>
    <w:p w14:paraId="6F29BF1E" w14:textId="77777777" w:rsidR="00805927" w:rsidRDefault="00805927" w:rsidP="00E43959">
      <w:pPr>
        <w:pStyle w:val="Normostrannstyl"/>
      </w:pPr>
      <w:r w:rsidRPr="009051CF">
        <w:t>M</w:t>
      </w:r>
      <w:r>
        <w:t xml:space="preserve">cLEAN, D. J. a HURD, A. R., 2012. </w:t>
      </w:r>
      <w:r>
        <w:rPr>
          <w:i/>
          <w:iCs/>
        </w:rPr>
        <w:t>Kraus‘ recreation and leisure in modern society</w:t>
      </w:r>
      <w:r>
        <w:t xml:space="preserve">. 9. vydání. Burlington: Jones and Bartlett Learning </w:t>
      </w:r>
      <w:r w:rsidRPr="00E211E3">
        <w:t>[online]</w:t>
      </w:r>
      <w:r>
        <w:t>, pp. 11-33</w:t>
      </w:r>
      <w:r w:rsidRPr="00E211E3">
        <w:t>.</w:t>
      </w:r>
      <w:r>
        <w:t xml:space="preserve"> Částečně dostupní z: </w:t>
      </w:r>
      <w:hyperlink r:id="rId42" w:history="1">
        <w:r w:rsidRPr="00E25C3D">
          <w:rPr>
            <w:rStyle w:val="Hypertextovodkaz"/>
          </w:rPr>
          <w:t>https://samples.jblearning.com/0763749591/49591_ch02_mclean.pdf</w:t>
        </w:r>
      </w:hyperlink>
      <w:r>
        <w:t xml:space="preserve"> </w:t>
      </w:r>
    </w:p>
    <w:p w14:paraId="2F95C7BA" w14:textId="07151D83" w:rsidR="00805927" w:rsidRDefault="00805927" w:rsidP="00F83F74">
      <w:pPr>
        <w:pStyle w:val="Normostrannstyl"/>
      </w:pPr>
      <w:r>
        <w:t xml:space="preserve">METODICKÝ PORTÁL RVP.CZ, rok </w:t>
      </w:r>
      <w:r w:rsidR="00343E1A">
        <w:t>neuveden</w:t>
      </w:r>
      <w:r>
        <w:t xml:space="preserve">. </w:t>
      </w:r>
      <w:r>
        <w:rPr>
          <w:i/>
          <w:iCs/>
        </w:rPr>
        <w:t>Popis poruch autistického spektra. Doporučení, inspirace a náměty</w:t>
      </w:r>
      <w:r>
        <w:t xml:space="preserve">. Npi.cz, Metodický portál RVP.CZ </w:t>
      </w:r>
      <w:r w:rsidRPr="00FD5248">
        <w:t>[online]</w:t>
      </w:r>
      <w:r>
        <w:t xml:space="preserve">. Dostupné z: </w:t>
      </w:r>
      <w:hyperlink r:id="rId43" w:history="1">
        <w:r w:rsidRPr="002766D2">
          <w:rPr>
            <w:rStyle w:val="Hypertextovodkaz"/>
          </w:rPr>
          <w:t>https://digifolio.rvp.cz/view/view.php?id=12736</w:t>
        </w:r>
      </w:hyperlink>
      <w:r>
        <w:t xml:space="preserve"> </w:t>
      </w:r>
    </w:p>
    <w:p w14:paraId="201BFEB8" w14:textId="77777777" w:rsidR="00805927" w:rsidRDefault="00805927" w:rsidP="00B239E1">
      <w:pPr>
        <w:pStyle w:val="Normostrannstyl"/>
        <w:rPr>
          <w:rStyle w:val="Hypertextovodkaz"/>
        </w:rPr>
      </w:pPr>
      <w:r>
        <w:t xml:space="preserve">MEZINÁRODNÍ KLASIFIKACE NEMOCÍ, 1992. </w:t>
      </w:r>
      <w:r>
        <w:rPr>
          <w:i/>
          <w:iCs/>
        </w:rPr>
        <w:t>Mezinárodní statistická klasifikace nemocí a přidružených zdravotních problémů ve znění desáté decenální revize MKN-10.</w:t>
      </w:r>
      <w:r>
        <w:t xml:space="preserve"> </w:t>
      </w:r>
      <w:r w:rsidRPr="00511977">
        <w:t>[online]</w:t>
      </w:r>
      <w:r w:rsidRPr="0071544A">
        <w:t xml:space="preserve">. </w:t>
      </w:r>
      <w:r>
        <w:t>Vyd. 3. P</w:t>
      </w:r>
      <w:r w:rsidRPr="0071544A">
        <w:t>latnost od 1.1. 2023</w:t>
      </w:r>
      <w:r>
        <w:t>.</w:t>
      </w:r>
      <w:r w:rsidRPr="0071544A">
        <w:t xml:space="preserve"> </w:t>
      </w:r>
      <w:r>
        <w:t>Praha: Ústav zdravotnických informací a statistiky České republiky. Dostupné</w:t>
      </w:r>
      <w:r w:rsidRPr="0071544A">
        <w:t xml:space="preserve"> z: </w:t>
      </w:r>
      <w:hyperlink r:id="rId44" w:history="1">
        <w:r w:rsidRPr="0071544A">
          <w:rPr>
            <w:rStyle w:val="Hypertextovodkaz"/>
          </w:rPr>
          <w:t>https://mkn10.uzis.cz/prohlizec</w:t>
        </w:r>
      </w:hyperlink>
    </w:p>
    <w:p w14:paraId="6D078BA5" w14:textId="77777777" w:rsidR="00805927" w:rsidRPr="0071544A" w:rsidRDefault="00805927" w:rsidP="00020649">
      <w:pPr>
        <w:pStyle w:val="Normostrannstyl"/>
      </w:pPr>
      <w:r w:rsidRPr="00E211E3">
        <w:t xml:space="preserve">MINISTERSTVO ŠKOLSTVÍ, MLÁDEŽE A TĚLOVÝCHOVY, 2002. </w:t>
      </w:r>
      <w:r w:rsidRPr="00E211E3">
        <w:rPr>
          <w:i/>
          <w:iCs/>
        </w:rPr>
        <w:t>Volný čas a prevence u dětí a mládeže</w:t>
      </w:r>
      <w:r>
        <w:rPr>
          <w:i/>
          <w:iCs/>
        </w:rPr>
        <w:t>.</w:t>
      </w:r>
      <w:r w:rsidRPr="00E211E3">
        <w:t xml:space="preserve"> MŠMT, Praha[online]. Dostupné z: </w:t>
      </w:r>
      <w:hyperlink r:id="rId45" w:history="1">
        <w:r w:rsidRPr="00E211E3">
          <w:rPr>
            <w:rStyle w:val="Hypertextovodkaz"/>
          </w:rPr>
          <w:t>https://docplayer.cz/400498-Volny-cas-a-prevence-u-deti-a-mladeze.html</w:t>
        </w:r>
      </w:hyperlink>
    </w:p>
    <w:p w14:paraId="558518A0" w14:textId="77777777" w:rsidR="00805927" w:rsidRDefault="00805927" w:rsidP="001D0282">
      <w:pPr>
        <w:pStyle w:val="Normostrannstyl"/>
      </w:pPr>
      <w:r>
        <w:rPr>
          <w:rFonts w:eastAsia="Times New Roman"/>
          <w:lang w:eastAsia="cs-CZ"/>
        </w:rPr>
        <w:t xml:space="preserve">MONTES, Guillermo, 2016. </w:t>
      </w:r>
      <w:r>
        <w:rPr>
          <w:rFonts w:eastAsia="Times New Roman"/>
          <w:i/>
          <w:iCs/>
          <w:lang w:eastAsia="cs-CZ"/>
        </w:rPr>
        <w:t>Children With Autism Spectrum Disorder and Screen Time: Results From a Large Nationally Representative US Study</w:t>
      </w:r>
      <w:r>
        <w:rPr>
          <w:rFonts w:eastAsia="Times New Roman"/>
          <w:lang w:eastAsia="cs-CZ"/>
        </w:rPr>
        <w:t xml:space="preserve">. Academic Pediatrics </w:t>
      </w:r>
      <w:r w:rsidRPr="001D0282">
        <w:t>[online], vol</w:t>
      </w:r>
      <w:r>
        <w:t xml:space="preserve">. 16, no. 2, pp. 122-128. Dostupné z: </w:t>
      </w:r>
      <w:hyperlink r:id="rId46" w:history="1">
        <w:r w:rsidRPr="00E25C3D">
          <w:rPr>
            <w:rStyle w:val="Hypertextovodkaz"/>
          </w:rPr>
          <w:t>https://pubmed.ncbi.nlm.nih.gov/26525987/</w:t>
        </w:r>
      </w:hyperlink>
      <w:r>
        <w:t xml:space="preserve"> </w:t>
      </w:r>
    </w:p>
    <w:p w14:paraId="6E0E8A50" w14:textId="77777777" w:rsidR="00805927" w:rsidRDefault="00805927" w:rsidP="00176042">
      <w:pPr>
        <w:pStyle w:val="Normostrannstyl"/>
      </w:pPr>
      <w:r>
        <w:t xml:space="preserve">OBERMAN, Lindsay M. a KAUFMANN, Walter E., 2020. </w:t>
      </w:r>
      <w:r>
        <w:rPr>
          <w:i/>
          <w:iCs/>
        </w:rPr>
        <w:t>Autism Spectrum Disorder Versus Autism Spectrum Disorders: Terminology, Concepts, and Clinical Practice</w:t>
      </w:r>
      <w:r>
        <w:t xml:space="preserve">. Front. Psychiatry [online]. Dostupné z: </w:t>
      </w:r>
      <w:hyperlink r:id="rId47" w:history="1">
        <w:r w:rsidRPr="00360F95">
          <w:rPr>
            <w:rStyle w:val="Hypertextovodkaz"/>
          </w:rPr>
          <w:t>https://www.frontiersin.org/journals/psychiatry/articles/10.3389/fpsyt.2020.00484/full</w:t>
        </w:r>
      </w:hyperlink>
      <w:r>
        <w:t xml:space="preserve"> </w:t>
      </w:r>
    </w:p>
    <w:p w14:paraId="3EDD173F" w14:textId="77777777" w:rsidR="00805927" w:rsidRDefault="00805927" w:rsidP="00176042">
      <w:pPr>
        <w:pStyle w:val="Normostrannstyl"/>
        <w:rPr>
          <w:rStyle w:val="Hypertextovodkaz"/>
        </w:rPr>
      </w:pPr>
      <w:r w:rsidRPr="001004F7">
        <w:t xml:space="preserve">PASTIERIKOVÁ, Lucia, 2013. </w:t>
      </w:r>
      <w:r w:rsidRPr="001004F7">
        <w:rPr>
          <w:i/>
          <w:iCs/>
        </w:rPr>
        <w:t>Poruchy autistického spektra</w:t>
      </w:r>
      <w:r w:rsidRPr="001004F7">
        <w:t xml:space="preserve"> [online]. 1. vydání. Olomouc: Univerzita Palackého v Olomouci. ISBN 978-80-244-3732-3. </w:t>
      </w:r>
      <w:r w:rsidRPr="001004F7">
        <w:lastRenderedPageBreak/>
        <w:t xml:space="preserve">118 stran. Dostupné z: </w:t>
      </w:r>
      <w:hyperlink r:id="rId48" w:history="1">
        <w:r w:rsidRPr="001004F7">
          <w:rPr>
            <w:rStyle w:val="Hypertextovodkaz"/>
          </w:rPr>
          <w:t>https://uss.upol.cz/wp-content/uploads/2015/01/Poruchy-autistickeho-spektra_Pastierikova.pdf</w:t>
        </w:r>
      </w:hyperlink>
    </w:p>
    <w:p w14:paraId="42D1B337" w14:textId="77777777" w:rsidR="00805927" w:rsidRDefault="00805927" w:rsidP="00E43959">
      <w:pPr>
        <w:pStyle w:val="Normostrannstyl"/>
        <w:rPr>
          <w:rStyle w:val="Hypertextovodkaz"/>
          <w:color w:val="auto"/>
          <w:u w:val="none"/>
        </w:rPr>
      </w:pPr>
      <w:r w:rsidRPr="006A5D32">
        <w:rPr>
          <w:rStyle w:val="Hypertextovodkaz"/>
          <w:color w:val="auto"/>
          <w:u w:val="none"/>
        </w:rPr>
        <w:t xml:space="preserve">PÁVKOVÁ, Jiřina a kol., </w:t>
      </w:r>
      <w:r>
        <w:rPr>
          <w:rStyle w:val="Hypertextovodkaz"/>
          <w:color w:val="auto"/>
          <w:u w:val="none"/>
        </w:rPr>
        <w:t>2014</w:t>
      </w:r>
      <w:r w:rsidRPr="006A5D32">
        <w:rPr>
          <w:rStyle w:val="Hypertextovodkaz"/>
          <w:color w:val="auto"/>
          <w:u w:val="none"/>
        </w:rPr>
        <w:t xml:space="preserve">. </w:t>
      </w:r>
      <w:r w:rsidRPr="006A5D32">
        <w:rPr>
          <w:rStyle w:val="Hypertextovodkaz"/>
          <w:i/>
          <w:iCs/>
          <w:color w:val="auto"/>
          <w:u w:val="none"/>
        </w:rPr>
        <w:t>Pedagogika volného času</w:t>
      </w:r>
      <w:r w:rsidRPr="006A5D32">
        <w:rPr>
          <w:rStyle w:val="Hypertextovodkaz"/>
          <w:color w:val="auto"/>
          <w:u w:val="none"/>
        </w:rPr>
        <w:t xml:space="preserve">. Praha: </w:t>
      </w:r>
      <w:r>
        <w:rPr>
          <w:rStyle w:val="Hypertextovodkaz"/>
          <w:color w:val="auto"/>
          <w:u w:val="none"/>
        </w:rPr>
        <w:t>Univerzita Karlova v Praze</w:t>
      </w:r>
      <w:r w:rsidRPr="00332520">
        <w:t xml:space="preserve"> </w:t>
      </w:r>
      <w:r w:rsidRPr="00E211E3">
        <w:t>[online].</w:t>
      </w:r>
      <w:r w:rsidRPr="006A5D32">
        <w:rPr>
          <w:rStyle w:val="Hypertextovodkaz"/>
          <w:color w:val="auto"/>
          <w:u w:val="none"/>
        </w:rPr>
        <w:t xml:space="preserve"> </w:t>
      </w:r>
      <w:r>
        <w:t xml:space="preserve">ISBN 978-80-7290-666-6. </w:t>
      </w:r>
      <w:r>
        <w:rPr>
          <w:rStyle w:val="Hypertextovodkaz"/>
          <w:color w:val="auto"/>
          <w:u w:val="none"/>
        </w:rPr>
        <w:t xml:space="preserve">Dostupné z: </w:t>
      </w:r>
      <w:hyperlink r:id="rId49" w:history="1">
        <w:r w:rsidRPr="00E25C3D">
          <w:rPr>
            <w:rStyle w:val="Hypertextovodkaz"/>
          </w:rPr>
          <w:t>https://dl1.cuni.cz/pluginfile.php/1058504/mod_resource/content/1/Pedagogika%20volne%CC%81ho%20c%CC%8Casu_compressed%202.pdf</w:t>
        </w:r>
      </w:hyperlink>
      <w:r>
        <w:rPr>
          <w:rStyle w:val="Hypertextovodkaz"/>
          <w:color w:val="auto"/>
          <w:u w:val="none"/>
        </w:rPr>
        <w:t xml:space="preserve"> </w:t>
      </w:r>
    </w:p>
    <w:p w14:paraId="01D50AF8" w14:textId="77777777" w:rsidR="00805927" w:rsidRPr="0030339C" w:rsidRDefault="00805927" w:rsidP="007D5CD9">
      <w:pPr>
        <w:pStyle w:val="Normostrannstyl"/>
      </w:pPr>
      <w:r>
        <w:t xml:space="preserve">POSPÍŠIL, Jiří a POSPÍŠILOVÁ, Helena a kol., 2018. </w:t>
      </w:r>
      <w:r>
        <w:rPr>
          <w:i/>
          <w:iCs/>
        </w:rPr>
        <w:t>Katalog volnočasových aktivit verze 4.0.0. Nástroj pro výzkum volného času</w:t>
      </w:r>
      <w:r>
        <w:t xml:space="preserve">. Univerzita Palackého v Olomouci </w:t>
      </w:r>
      <w:r w:rsidRPr="00511977">
        <w:t>[online]</w:t>
      </w:r>
      <w:r w:rsidRPr="0071544A">
        <w:t>.</w:t>
      </w:r>
      <w:r>
        <w:t xml:space="preserve"> Dostupné z: </w:t>
      </w:r>
      <w:hyperlink r:id="rId50" w:history="1">
        <w:r w:rsidRPr="00E25C3D">
          <w:rPr>
            <w:rStyle w:val="Hypertextovodkaz"/>
          </w:rPr>
          <w:t>https://www.researchgate.net/publication/332845796_Katalog_volnocasovych_aktivit_verze_400</w:t>
        </w:r>
      </w:hyperlink>
      <w:r>
        <w:t xml:space="preserve"> </w:t>
      </w:r>
    </w:p>
    <w:p w14:paraId="6512723B" w14:textId="77777777" w:rsidR="00805927" w:rsidRDefault="00805927" w:rsidP="001D0282">
      <w:pPr>
        <w:pStyle w:val="Normostrannstyl"/>
      </w:pPr>
      <w:r>
        <w:rPr>
          <w:rFonts w:eastAsia="Times New Roman"/>
          <w:lang w:eastAsia="cs-CZ"/>
        </w:rPr>
        <w:t xml:space="preserve">POTVIN, Marie-Christine a kol., 2012. </w:t>
      </w:r>
      <w:r>
        <w:rPr>
          <w:rFonts w:eastAsia="Times New Roman"/>
          <w:i/>
          <w:iCs/>
          <w:lang w:eastAsia="cs-CZ"/>
        </w:rPr>
        <w:t>Recreational Participation of Children with High Functioning Autism</w:t>
      </w:r>
      <w:r>
        <w:rPr>
          <w:rFonts w:eastAsia="Times New Roman"/>
          <w:lang w:eastAsia="cs-CZ"/>
        </w:rPr>
        <w:t xml:space="preserve">. Journal of Autism and Developmental Disorders </w:t>
      </w:r>
      <w:r w:rsidRPr="001D0282">
        <w:t>[online], vol</w:t>
      </w:r>
      <w:r>
        <w:t xml:space="preserve">. 43, pp. 445-457. Dostupné z: </w:t>
      </w:r>
      <w:hyperlink r:id="rId51" w:history="1">
        <w:r w:rsidRPr="00E25C3D">
          <w:rPr>
            <w:rStyle w:val="Hypertextovodkaz"/>
          </w:rPr>
          <w:t>https://pubmed.ncbi.nlm.nih.gov/22752846/</w:t>
        </w:r>
      </w:hyperlink>
      <w:r>
        <w:t xml:space="preserve"> </w:t>
      </w:r>
    </w:p>
    <w:p w14:paraId="0FB52CBD" w14:textId="77777777" w:rsidR="00805927" w:rsidRDefault="00805927" w:rsidP="001D0282">
      <w:pPr>
        <w:pStyle w:val="Normostrannstyl"/>
      </w:pPr>
      <w:r>
        <w:rPr>
          <w:rFonts w:eastAsia="Times New Roman"/>
          <w:lang w:eastAsia="cs-CZ"/>
        </w:rPr>
        <w:t xml:space="preserve">RATCLFF, Karen, HONG, Ickpyo a HILTON, Claudia, 2018. </w:t>
      </w:r>
      <w:r>
        <w:rPr>
          <w:rFonts w:eastAsia="Times New Roman"/>
          <w:i/>
          <w:iCs/>
          <w:lang w:eastAsia="cs-CZ"/>
        </w:rPr>
        <w:t>Leisure Participation Patterns for School Age Youth with Autism Spectrum Disorders: Findings from the 2016 National Survey of Children’s Health</w:t>
      </w:r>
      <w:r>
        <w:rPr>
          <w:rFonts w:eastAsia="Times New Roman"/>
          <w:lang w:eastAsia="cs-CZ"/>
        </w:rPr>
        <w:t xml:space="preserve">. Journal of Autism and Developmental Disorders </w:t>
      </w:r>
      <w:r w:rsidRPr="001D0282">
        <w:t>[online], vol</w:t>
      </w:r>
      <w:r>
        <w:t xml:space="preserve">. 48, no. 11. Dostupné z: </w:t>
      </w:r>
      <w:hyperlink r:id="rId52" w:history="1">
        <w:r w:rsidRPr="00E25C3D">
          <w:rPr>
            <w:rStyle w:val="Hypertextovodkaz"/>
          </w:rPr>
          <w:t>https://pubmed.ncbi.nlm.nih.gov/29909498/</w:t>
        </w:r>
      </w:hyperlink>
      <w:r>
        <w:t xml:space="preserve"> </w:t>
      </w:r>
    </w:p>
    <w:p w14:paraId="3481F6F9" w14:textId="77777777" w:rsidR="00805927" w:rsidRPr="00637BD8" w:rsidRDefault="00805927" w:rsidP="001D0282">
      <w:pPr>
        <w:pStyle w:val="Normostrannstyl"/>
        <w:rPr>
          <w:rFonts w:eastAsia="Times New Roman"/>
          <w:lang w:eastAsia="cs-CZ"/>
        </w:rPr>
      </w:pPr>
      <w:r>
        <w:rPr>
          <w:rFonts w:eastAsia="Times New Roman"/>
          <w:lang w:eastAsia="cs-CZ"/>
        </w:rPr>
        <w:t xml:space="preserve">TAHERI, A. a kol., 2016. </w:t>
      </w:r>
      <w:r>
        <w:rPr>
          <w:rFonts w:eastAsia="Times New Roman"/>
          <w:i/>
          <w:iCs/>
          <w:lang w:eastAsia="cs-CZ"/>
        </w:rPr>
        <w:t>Examining the social participation of children and adolescents with Intellectual Disabilities and Autism Spectrum Disorder in relation to peers</w:t>
      </w:r>
      <w:r>
        <w:rPr>
          <w:rFonts w:eastAsia="Times New Roman"/>
          <w:lang w:eastAsia="cs-CZ"/>
        </w:rPr>
        <w:t xml:space="preserve">. Journal of Intellectual Disability Research </w:t>
      </w:r>
      <w:r w:rsidRPr="001D0282">
        <w:t>[online], vol</w:t>
      </w:r>
      <w:r>
        <w:t xml:space="preserve">. 60, no. 5. Dostupné z: </w:t>
      </w:r>
      <w:hyperlink r:id="rId53" w:history="1">
        <w:r w:rsidRPr="00E25C3D">
          <w:rPr>
            <w:rStyle w:val="Hypertextovodkaz"/>
          </w:rPr>
          <w:t>https://pubmed.ncbi.nlm.nih.gov/27120987/</w:t>
        </w:r>
      </w:hyperlink>
      <w:r>
        <w:t xml:space="preserve"> </w:t>
      </w:r>
    </w:p>
    <w:p w14:paraId="78EC7DA7" w14:textId="16187417" w:rsidR="00805927" w:rsidRPr="009E79B1" w:rsidRDefault="00805927" w:rsidP="00176042">
      <w:pPr>
        <w:pStyle w:val="Normostrannstyl"/>
      </w:pPr>
      <w:r w:rsidRPr="00712134">
        <w:t>THOROVÁ, Kateřina a ŠPORCLOVÁ, Veronika, 2013</w:t>
      </w:r>
      <w:r w:rsidRPr="00712134">
        <w:rPr>
          <w:i/>
          <w:iCs/>
        </w:rPr>
        <w:t>. Poruchy autistického spektra v dospělosti</w:t>
      </w:r>
      <w:r w:rsidRPr="00712134">
        <w:t xml:space="preserve">. [online]. APLA Praha. 2013. Dostupné z : </w:t>
      </w:r>
      <w:hyperlink r:id="rId54" w:history="1">
        <w:r w:rsidRPr="00712134">
          <w:rPr>
            <w:rStyle w:val="Hypertextovodkaz"/>
          </w:rPr>
          <w:t>https://www.solen.sk/storage/file/article/06850665161b3cb051938e5c2717e3b5.pdf</w:t>
        </w:r>
      </w:hyperlink>
    </w:p>
    <w:p w14:paraId="239D6FA6" w14:textId="77777777" w:rsidR="00805927" w:rsidRDefault="00805927" w:rsidP="00176042">
      <w:pPr>
        <w:pStyle w:val="Normostrannstyl"/>
      </w:pPr>
      <w:r w:rsidRPr="00712134">
        <w:t>THOROVÁ, Kateřina</w:t>
      </w:r>
      <w:r>
        <w:t xml:space="preserve">, 2006. </w:t>
      </w:r>
      <w:r>
        <w:rPr>
          <w:i/>
          <w:iCs/>
        </w:rPr>
        <w:t>Poruchy autistického spektra: Rozšířené a přepracované vydání</w:t>
      </w:r>
      <w:r>
        <w:t>. Praha: PORTÁL. ISBN 978-80-262-07689</w:t>
      </w:r>
    </w:p>
    <w:p w14:paraId="69D0F012" w14:textId="77777777" w:rsidR="00805927" w:rsidRDefault="00805927" w:rsidP="00E43959">
      <w:pPr>
        <w:pStyle w:val="Normostrannstyl"/>
      </w:pPr>
      <w:r>
        <w:t xml:space="preserve">VÁŽANSKÝ, Mojmír, 2001. </w:t>
      </w:r>
      <w:r>
        <w:rPr>
          <w:i/>
          <w:iCs/>
        </w:rPr>
        <w:t>Základy pedagogiky volného času</w:t>
      </w:r>
      <w:r>
        <w:t>. 2. doplněné vydání. Brno: Print-Typia. ISBN 80-86384-00-4</w:t>
      </w:r>
    </w:p>
    <w:p w14:paraId="0F96C84C" w14:textId="77777777" w:rsidR="00805927" w:rsidRPr="00E06C19" w:rsidRDefault="00805927" w:rsidP="00E43959">
      <w:pPr>
        <w:pStyle w:val="Normostrannstyl"/>
      </w:pPr>
      <w:r>
        <w:lastRenderedPageBreak/>
        <w:t xml:space="preserve">WALTON, Katherine M., 2019. </w:t>
      </w:r>
      <w:r>
        <w:rPr>
          <w:i/>
          <w:iCs/>
        </w:rPr>
        <w:t>Leisure time and family functioning in families living with autism spectrum disorder</w:t>
      </w:r>
      <w:r>
        <w:t xml:space="preserve">. Autism </w:t>
      </w:r>
      <w:r w:rsidRPr="00E211E3">
        <w:t>[online]</w:t>
      </w:r>
      <w:r>
        <w:t xml:space="preserve">, vol. 23, no. 6, </w:t>
      </w:r>
      <w:r>
        <w:br/>
        <w:t xml:space="preserve">pp. 1384-1397. Dostupné z: </w:t>
      </w:r>
      <w:hyperlink r:id="rId55" w:history="1">
        <w:r w:rsidRPr="002766D2">
          <w:rPr>
            <w:rStyle w:val="Hypertextovodkaz"/>
          </w:rPr>
          <w:t>https://pubmed.ncbi.nlm.nih.gov/30466294/</w:t>
        </w:r>
      </w:hyperlink>
      <w:r>
        <w:t xml:space="preserve"> </w:t>
      </w:r>
    </w:p>
    <w:p w14:paraId="268EB259" w14:textId="77777777" w:rsidR="00805927" w:rsidRPr="007307A6" w:rsidRDefault="00805927" w:rsidP="00E43959">
      <w:pPr>
        <w:pStyle w:val="Normostrannstyl"/>
      </w:pPr>
      <w:r>
        <w:t xml:space="preserve">WISE, James B, 2023. </w:t>
      </w:r>
      <w:r>
        <w:rPr>
          <w:i/>
          <w:iCs/>
        </w:rPr>
        <w:t>Being, play, leisure and recreation</w:t>
      </w:r>
      <w:r>
        <w:t xml:space="preserve">. Taylor and Francis Online </w:t>
      </w:r>
      <w:r w:rsidRPr="00E211E3">
        <w:t>[online]</w:t>
      </w:r>
      <w:r>
        <w:t xml:space="preserve">. Dostupné z: </w:t>
      </w:r>
      <w:hyperlink r:id="rId56" w:history="1">
        <w:r w:rsidRPr="00E25C3D">
          <w:rPr>
            <w:rStyle w:val="Hypertextovodkaz"/>
          </w:rPr>
          <w:t>https://www.tandfonline.com/doi/full/10.1080/14927713.2023.2295314?needAccess=true</w:t>
        </w:r>
      </w:hyperlink>
      <w:r>
        <w:t xml:space="preserve"> </w:t>
      </w:r>
    </w:p>
    <w:p w14:paraId="4B5CD6A6" w14:textId="77777777" w:rsidR="00805927" w:rsidRDefault="00805927" w:rsidP="00F83F74">
      <w:pPr>
        <w:pStyle w:val="Normostrannstyl"/>
      </w:pPr>
      <w:r>
        <w:rPr>
          <w:rStyle w:val="Hypertextovodkaz"/>
          <w:color w:val="auto"/>
          <w:u w:val="none"/>
        </w:rPr>
        <w:t xml:space="preserve">WONG, Adrian a kol., 2016. </w:t>
      </w:r>
      <w:r>
        <w:rPr>
          <w:rStyle w:val="Hypertextovodkaz"/>
          <w:i/>
          <w:iCs/>
          <w:color w:val="auto"/>
          <w:u w:val="none"/>
        </w:rPr>
        <w:t>Classification of Leisure Activities</w:t>
      </w:r>
      <w:r>
        <w:rPr>
          <w:rStyle w:val="Hypertextovodkaz"/>
          <w:color w:val="auto"/>
          <w:u w:val="none"/>
        </w:rPr>
        <w:t xml:space="preserve">. Public Library of Science </w:t>
      </w:r>
      <w:r w:rsidRPr="00511977">
        <w:t>[online]</w:t>
      </w:r>
      <w:r>
        <w:t xml:space="preserve">. Dostupné z: </w:t>
      </w:r>
      <w:hyperlink r:id="rId57" w:history="1">
        <w:r w:rsidRPr="00E25C3D">
          <w:rPr>
            <w:rStyle w:val="Hypertextovodkaz"/>
          </w:rPr>
          <w:t>https://plos.figshare.com/articles/dataset/Classification_of_Leisure_Activities_12_/3499058</w:t>
        </w:r>
      </w:hyperlink>
      <w:r>
        <w:t xml:space="preserve"> </w:t>
      </w:r>
    </w:p>
    <w:p w14:paraId="43A381BC" w14:textId="77777777" w:rsidR="00805927" w:rsidRDefault="00805927" w:rsidP="005C71A6">
      <w:pPr>
        <w:pStyle w:val="Normostrannstyl"/>
        <w:rPr>
          <w:rStyle w:val="Hypertextovodkaz"/>
          <w:color w:val="auto"/>
          <w:u w:val="none"/>
        </w:rPr>
      </w:pPr>
      <w:r w:rsidRPr="005C71A6">
        <w:rPr>
          <w:rStyle w:val="Hypertextovodkaz"/>
          <w:color w:val="auto"/>
          <w:u w:val="none"/>
        </w:rPr>
        <w:t>World Leisure Organization</w:t>
      </w:r>
      <w:r>
        <w:rPr>
          <w:rStyle w:val="Hypertextovodkaz"/>
          <w:color w:val="auto"/>
          <w:u w:val="none"/>
        </w:rPr>
        <w:t>, 2021</w:t>
      </w:r>
      <w:r w:rsidRPr="005C71A6">
        <w:rPr>
          <w:rStyle w:val="Hypertextovodkaz"/>
          <w:color w:val="auto"/>
          <w:u w:val="none"/>
        </w:rPr>
        <w:t xml:space="preserve">. </w:t>
      </w:r>
      <w:r w:rsidRPr="005C71A6">
        <w:rPr>
          <w:rStyle w:val="Hypertextovodkaz"/>
          <w:i/>
          <w:iCs/>
          <w:color w:val="auto"/>
          <w:u w:val="none"/>
        </w:rPr>
        <w:t>Who we are</w:t>
      </w:r>
      <w:r w:rsidRPr="005C71A6">
        <w:rPr>
          <w:rStyle w:val="Hypertextovodkaz"/>
          <w:color w:val="auto"/>
          <w:u w:val="none"/>
        </w:rPr>
        <w:t>.</w:t>
      </w:r>
      <w:r w:rsidRPr="005C71A6">
        <w:t xml:space="preserve"> </w:t>
      </w:r>
      <w:r>
        <w:t xml:space="preserve">WLO </w:t>
      </w:r>
      <w:r w:rsidRPr="00E211E3">
        <w:t>[online].</w:t>
      </w:r>
      <w:r>
        <w:rPr>
          <w:rStyle w:val="Hypertextovodkaz"/>
          <w:color w:val="auto"/>
          <w:u w:val="none"/>
        </w:rPr>
        <w:t xml:space="preserve"> Dostupné z: </w:t>
      </w:r>
      <w:hyperlink r:id="rId58" w:history="1">
        <w:r w:rsidRPr="00E25C3D">
          <w:rPr>
            <w:rStyle w:val="Hypertextovodkaz"/>
          </w:rPr>
          <w:t>https://www.worldleisure.org/about-us</w:t>
        </w:r>
      </w:hyperlink>
      <w:r>
        <w:rPr>
          <w:rStyle w:val="Hypertextovodkaz"/>
          <w:color w:val="auto"/>
          <w:u w:val="none"/>
        </w:rPr>
        <w:t xml:space="preserve"> </w:t>
      </w:r>
    </w:p>
    <w:p w14:paraId="72B4E48F" w14:textId="77777777" w:rsidR="00805927" w:rsidRPr="00E5583A" w:rsidRDefault="00805927" w:rsidP="007D5CD9">
      <w:pPr>
        <w:pStyle w:val="Normostrannstyl"/>
      </w:pPr>
      <w:r>
        <w:t xml:space="preserve">ZABRISKIE, R. B. a McCormick, B. P., 2001. </w:t>
      </w:r>
      <w:r>
        <w:rPr>
          <w:i/>
          <w:iCs/>
        </w:rPr>
        <w:t>The influences of family leisure patterns on perception of family functioning</w:t>
      </w:r>
      <w:r>
        <w:t xml:space="preserve">. Family Relations, </w:t>
      </w:r>
      <w:r w:rsidRPr="00511977">
        <w:t>[online]</w:t>
      </w:r>
      <w:r>
        <w:t>, vol. 50, no. 3, pp. 281-289</w:t>
      </w:r>
      <w:r w:rsidRPr="0071544A">
        <w:t>.</w:t>
      </w:r>
      <w:r>
        <w:t xml:space="preserve"> Dostupné z: </w:t>
      </w:r>
      <w:hyperlink r:id="rId59" w:history="1">
        <w:r w:rsidRPr="00E25C3D">
          <w:rPr>
            <w:rStyle w:val="Hypertextovodkaz"/>
          </w:rPr>
          <w:t>https://onlinelibrary.wiley.com/doi/10.1111/j.1741-3729.2001.00281.x</w:t>
        </w:r>
      </w:hyperlink>
      <w:r>
        <w:t xml:space="preserve"> </w:t>
      </w:r>
    </w:p>
    <w:p w14:paraId="20B124EF" w14:textId="77777777" w:rsidR="00805927" w:rsidRPr="009C74A8" w:rsidRDefault="00805927" w:rsidP="005C71A6">
      <w:pPr>
        <w:pStyle w:val="Normostrannstyl"/>
        <w:rPr>
          <w:rStyle w:val="Hypertextovodkaz"/>
          <w:color w:val="auto"/>
          <w:u w:val="none"/>
        </w:rPr>
      </w:pPr>
      <w:r>
        <w:rPr>
          <w:rStyle w:val="Hypertextovodkaz"/>
          <w:color w:val="auto"/>
          <w:u w:val="none"/>
        </w:rPr>
        <w:t xml:space="preserve">ZHU, Change a kol., 2023. </w:t>
      </w:r>
      <w:r>
        <w:rPr>
          <w:rStyle w:val="Hypertextovodkaz"/>
          <w:i/>
          <w:iCs/>
          <w:color w:val="auto"/>
          <w:u w:val="none"/>
        </w:rPr>
        <w:t>Latent Classification Analysis of Leisure Activities and Their Impact on ADL, IADL and Cognitive Ability of Older Adults Based on CLHLS</w:t>
      </w:r>
      <w:r>
        <w:rPr>
          <w:rStyle w:val="Hypertextovodkaz"/>
          <w:color w:val="auto"/>
          <w:u w:val="none"/>
        </w:rPr>
        <w:t xml:space="preserve">. Environmental Research and Public Health </w:t>
      </w:r>
      <w:r w:rsidRPr="00E211E3">
        <w:t>[online]</w:t>
      </w:r>
      <w:r>
        <w:t>, vol. 20</w:t>
      </w:r>
      <w:r w:rsidRPr="00E211E3">
        <w:t>.</w:t>
      </w:r>
      <w:r>
        <w:t xml:space="preserve"> Dostupné z: </w:t>
      </w:r>
      <w:hyperlink r:id="rId60" w:history="1">
        <w:r w:rsidRPr="00E25C3D">
          <w:rPr>
            <w:rStyle w:val="Hypertextovodkaz"/>
          </w:rPr>
          <w:t>https://pubmed.ncbi.nlm.nih.gov/36674302/</w:t>
        </w:r>
      </w:hyperlink>
      <w:r>
        <w:t xml:space="preserve"> </w:t>
      </w:r>
    </w:p>
    <w:p w14:paraId="6AD380BB" w14:textId="0A351E9E" w:rsidR="008A167F" w:rsidRDefault="00805927" w:rsidP="00805927">
      <w:pPr>
        <w:pStyle w:val="Normostrannstyl"/>
      </w:pPr>
      <w:r>
        <w:rPr>
          <w:rStyle w:val="Hypertextovodkaz"/>
          <w:color w:val="auto"/>
          <w:u w:val="none"/>
        </w:rPr>
        <w:t xml:space="preserve">ZWAIGENBAUM, Lonnie, 2012. </w:t>
      </w:r>
      <w:r>
        <w:rPr>
          <w:rStyle w:val="Hypertextovodkaz"/>
          <w:i/>
          <w:iCs/>
          <w:color w:val="auto"/>
          <w:u w:val="none"/>
        </w:rPr>
        <w:t>What´s in a name: changing the terminology of autism diagnosis</w:t>
      </w:r>
      <w:r>
        <w:rPr>
          <w:rStyle w:val="Hypertextovodkaz"/>
          <w:color w:val="auto"/>
          <w:u w:val="none"/>
        </w:rPr>
        <w:t xml:space="preserve">. Developmental Medicine and Child Neurology </w:t>
      </w:r>
      <w:r w:rsidRPr="00FD5248">
        <w:t>[online],</w:t>
      </w:r>
      <w:r>
        <w:t xml:space="preserve"> vol. 54, pp. 871-872. Dostupné z: </w:t>
      </w:r>
      <w:hyperlink r:id="rId61" w:history="1">
        <w:r w:rsidRPr="00840A99">
          <w:rPr>
            <w:rStyle w:val="Hypertextovodkaz"/>
          </w:rPr>
          <w:t>https://pubmed.ncbi.nlm.nih.gov/22963446/</w:t>
        </w:r>
      </w:hyperlink>
      <w:r>
        <w:t xml:space="preserve"> </w:t>
      </w:r>
    </w:p>
    <w:p w14:paraId="02192C0B" w14:textId="77777777" w:rsidR="00723D7B" w:rsidRDefault="00723D7B">
      <w:pPr>
        <w:rPr>
          <w:rFonts w:ascii="Times New Roman" w:eastAsiaTheme="majorEastAsia" w:hAnsi="Times New Roman" w:cstheme="majorBidi"/>
          <w:b/>
          <w:spacing w:val="20"/>
          <w:sz w:val="32"/>
          <w:szCs w:val="32"/>
        </w:rPr>
      </w:pPr>
      <w:r>
        <w:br w:type="page"/>
      </w:r>
    </w:p>
    <w:p w14:paraId="1192CAC0" w14:textId="1EE04B6D" w:rsidR="008A167F" w:rsidRDefault="00A24158" w:rsidP="008A167F">
      <w:pPr>
        <w:pStyle w:val="Nadpis1"/>
        <w:numPr>
          <w:ilvl w:val="0"/>
          <w:numId w:val="0"/>
        </w:numPr>
        <w:ind w:left="431" w:hanging="431"/>
      </w:pPr>
      <w:bookmarkStart w:id="13" w:name="_Toc162936284"/>
      <w:r>
        <w:lastRenderedPageBreak/>
        <w:t>PŘÍLOHY</w:t>
      </w:r>
      <w:bookmarkEnd w:id="13"/>
    </w:p>
    <w:p w14:paraId="0870063B" w14:textId="3C9A7E00" w:rsidR="008A167F" w:rsidRDefault="002A6341" w:rsidP="002A6341">
      <w:pPr>
        <w:pStyle w:val="Nadpis2"/>
        <w:numPr>
          <w:ilvl w:val="0"/>
          <w:numId w:val="0"/>
        </w:numPr>
        <w:ind w:left="576" w:hanging="576"/>
      </w:pPr>
      <w:bookmarkStart w:id="14" w:name="_Toc162936285"/>
      <w:r>
        <w:t>Příloha 1</w:t>
      </w:r>
      <w:bookmarkEnd w:id="14"/>
    </w:p>
    <w:p w14:paraId="0B270054" w14:textId="77777777" w:rsidR="006F4796" w:rsidRPr="006F4796" w:rsidRDefault="006F4796" w:rsidP="006F4796">
      <w:pPr>
        <w:rPr>
          <w:sz w:val="10"/>
          <w:szCs w:val="10"/>
        </w:rPr>
      </w:pPr>
    </w:p>
    <w:p w14:paraId="3FC25757" w14:textId="77777777" w:rsidR="006F4796" w:rsidRPr="000F10C5" w:rsidRDefault="006F4796" w:rsidP="006F4796">
      <w:pPr>
        <w:pStyle w:val="Normostyl"/>
        <w:jc w:val="center"/>
        <w:rPr>
          <w:sz w:val="32"/>
          <w:szCs w:val="36"/>
        </w:rPr>
      </w:pPr>
      <w:r w:rsidRPr="000F10C5">
        <w:rPr>
          <w:sz w:val="32"/>
          <w:szCs w:val="36"/>
        </w:rPr>
        <w:t>Klíčová slova pro vyhledávání studií</w:t>
      </w:r>
    </w:p>
    <w:p w14:paraId="1D9D8DE2" w14:textId="77777777" w:rsidR="006F4796" w:rsidRDefault="006F4796" w:rsidP="006F4796">
      <w:pPr>
        <w:pStyle w:val="Normostyl"/>
      </w:pPr>
    </w:p>
    <w:p w14:paraId="4058D272" w14:textId="77777777" w:rsidR="006F4796" w:rsidRDefault="006F4796" w:rsidP="006F4796">
      <w:pPr>
        <w:pStyle w:val="Normostyl"/>
        <w:rPr>
          <w:sz w:val="32"/>
          <w:szCs w:val="36"/>
        </w:rPr>
        <w:sectPr w:rsidR="006F4796" w:rsidSect="00025F8A">
          <w:footerReference w:type="default" r:id="rId62"/>
          <w:pgSz w:w="11906" w:h="16838"/>
          <w:pgMar w:top="1417" w:right="1417" w:bottom="1417" w:left="1417" w:header="708" w:footer="708" w:gutter="0"/>
          <w:cols w:space="708"/>
          <w:docGrid w:linePitch="360"/>
        </w:sectPr>
      </w:pPr>
    </w:p>
    <w:p w14:paraId="2A8E33DC" w14:textId="77777777" w:rsidR="006F4796" w:rsidRPr="000F10C5" w:rsidRDefault="006F4796" w:rsidP="006F4796">
      <w:pPr>
        <w:pStyle w:val="Normostyl"/>
        <w:rPr>
          <w:sz w:val="32"/>
          <w:szCs w:val="36"/>
        </w:rPr>
      </w:pPr>
      <w:r w:rsidRPr="000F10C5">
        <w:rPr>
          <w:sz w:val="32"/>
          <w:szCs w:val="36"/>
        </w:rPr>
        <w:t>Česká klíčová slova</w:t>
      </w:r>
    </w:p>
    <w:p w14:paraId="2C684D99" w14:textId="77777777" w:rsidR="006F4796" w:rsidRDefault="006F4796" w:rsidP="006F4796">
      <w:pPr>
        <w:pStyle w:val="Normostyl"/>
      </w:pPr>
      <w:r>
        <w:t>Asperger</w:t>
      </w:r>
    </w:p>
    <w:p w14:paraId="3875B5C8" w14:textId="77777777" w:rsidR="006F4796" w:rsidRDefault="006F4796" w:rsidP="006F4796">
      <w:pPr>
        <w:pStyle w:val="Normostyl"/>
      </w:pPr>
      <w:r>
        <w:t>Aspergerův syndrom</w:t>
      </w:r>
    </w:p>
    <w:p w14:paraId="16CB9346" w14:textId="77777777" w:rsidR="006F4796" w:rsidRDefault="006F4796" w:rsidP="006F4796">
      <w:pPr>
        <w:pStyle w:val="Normostyl"/>
      </w:pPr>
      <w:r>
        <w:t>Atypický autismus</w:t>
      </w:r>
    </w:p>
    <w:p w14:paraId="1ADDA133" w14:textId="77777777" w:rsidR="006F4796" w:rsidRDefault="006F4796" w:rsidP="006F4796">
      <w:pPr>
        <w:pStyle w:val="Normostyl"/>
      </w:pPr>
      <w:r>
        <w:t>Autismus</w:t>
      </w:r>
    </w:p>
    <w:p w14:paraId="437DE0EB" w14:textId="77777777" w:rsidR="006F4796" w:rsidRDefault="006F4796" w:rsidP="006F4796">
      <w:pPr>
        <w:pStyle w:val="Normostyl"/>
      </w:pPr>
      <w:r>
        <w:t>Dětský autismus</w:t>
      </w:r>
    </w:p>
    <w:p w14:paraId="4F2A6479" w14:textId="77777777" w:rsidR="006F4796" w:rsidRDefault="006F4796" w:rsidP="006F4796">
      <w:pPr>
        <w:pStyle w:val="Normostyl"/>
      </w:pPr>
      <w:r>
        <w:t>Nízkofunkční autismus</w:t>
      </w:r>
    </w:p>
    <w:p w14:paraId="285D4C47" w14:textId="77777777" w:rsidR="006F4796" w:rsidRDefault="006F4796" w:rsidP="006F4796">
      <w:pPr>
        <w:pStyle w:val="Normostyl"/>
      </w:pPr>
      <w:r>
        <w:t>Nízkofunkční poruchy autistického spektra</w:t>
      </w:r>
    </w:p>
    <w:p w14:paraId="1E43FCDD" w14:textId="77777777" w:rsidR="006F4796" w:rsidRDefault="006F4796" w:rsidP="006F4796">
      <w:pPr>
        <w:pStyle w:val="Normostyl"/>
      </w:pPr>
      <w:r>
        <w:t>PAS</w:t>
      </w:r>
    </w:p>
    <w:p w14:paraId="31485F30" w14:textId="77777777" w:rsidR="006F4796" w:rsidRDefault="006F4796" w:rsidP="006F4796">
      <w:pPr>
        <w:pStyle w:val="Normostyl"/>
      </w:pPr>
      <w:r>
        <w:t>Porucha autistického spektra</w:t>
      </w:r>
    </w:p>
    <w:p w14:paraId="4078710E" w14:textId="77777777" w:rsidR="006F4796" w:rsidRDefault="006F4796" w:rsidP="006F4796">
      <w:pPr>
        <w:pStyle w:val="Normostyl"/>
      </w:pPr>
      <w:r>
        <w:t>Poruchy autistického spektra</w:t>
      </w:r>
    </w:p>
    <w:p w14:paraId="6795FDE6" w14:textId="77777777" w:rsidR="006F4796" w:rsidRDefault="006F4796" w:rsidP="006F4796">
      <w:pPr>
        <w:pStyle w:val="Normostyl"/>
      </w:pPr>
      <w:r>
        <w:t>Rettův syndrom</w:t>
      </w:r>
    </w:p>
    <w:p w14:paraId="003A5C44" w14:textId="77777777" w:rsidR="006F4796" w:rsidRDefault="006F4796" w:rsidP="006F4796">
      <w:pPr>
        <w:pStyle w:val="Normostyl"/>
      </w:pPr>
      <w:r>
        <w:t>Vysokofunkční autismus</w:t>
      </w:r>
    </w:p>
    <w:p w14:paraId="59F24BE8" w14:textId="77777777" w:rsidR="006F4796" w:rsidRDefault="006F4796" w:rsidP="006F4796">
      <w:pPr>
        <w:pStyle w:val="Normostyl"/>
      </w:pPr>
      <w:r>
        <w:t>Vysokofunkční poruchy autistického spektra</w:t>
      </w:r>
    </w:p>
    <w:p w14:paraId="3F56EDC2" w14:textId="77777777" w:rsidR="006F4796" w:rsidRDefault="006F4796" w:rsidP="006F4796">
      <w:pPr>
        <w:pStyle w:val="Normostyl"/>
      </w:pPr>
    </w:p>
    <w:p w14:paraId="04EBF19D" w14:textId="77777777" w:rsidR="006F4796" w:rsidRDefault="006F4796" w:rsidP="006F4796">
      <w:pPr>
        <w:pStyle w:val="Normostyl"/>
      </w:pPr>
    </w:p>
    <w:p w14:paraId="6AA0C81C" w14:textId="77777777" w:rsidR="006F4796" w:rsidRDefault="006F4796" w:rsidP="006F4796">
      <w:pPr>
        <w:pStyle w:val="Normostyl"/>
      </w:pPr>
    </w:p>
    <w:p w14:paraId="41D17BB2" w14:textId="77777777" w:rsidR="006F4796" w:rsidRDefault="006F4796" w:rsidP="006F4796">
      <w:pPr>
        <w:pStyle w:val="Normostyl"/>
      </w:pPr>
    </w:p>
    <w:p w14:paraId="6E9D3F12" w14:textId="77777777" w:rsidR="006F4796" w:rsidRDefault="006F4796" w:rsidP="006F4796">
      <w:pPr>
        <w:pStyle w:val="Normostyl"/>
      </w:pPr>
    </w:p>
    <w:p w14:paraId="0D3ED8D5" w14:textId="77777777" w:rsidR="00F9041D" w:rsidRDefault="00F9041D" w:rsidP="006F4796">
      <w:pPr>
        <w:pStyle w:val="Normostyl"/>
      </w:pPr>
    </w:p>
    <w:p w14:paraId="3529BD3A" w14:textId="77777777" w:rsidR="006F4796" w:rsidRDefault="006F4796" w:rsidP="006F4796">
      <w:pPr>
        <w:pStyle w:val="Normostyl"/>
      </w:pPr>
    </w:p>
    <w:p w14:paraId="1D4D38DB" w14:textId="77777777" w:rsidR="006F4796" w:rsidRDefault="006F4796" w:rsidP="006F4796">
      <w:pPr>
        <w:pStyle w:val="Normostyl"/>
      </w:pPr>
    </w:p>
    <w:p w14:paraId="368AFAC8" w14:textId="77777777" w:rsidR="006F4796" w:rsidRDefault="006F4796" w:rsidP="006F4796">
      <w:pPr>
        <w:pStyle w:val="Normostyl"/>
      </w:pPr>
    </w:p>
    <w:p w14:paraId="0CC3A09A" w14:textId="77777777" w:rsidR="006F4796" w:rsidRDefault="006F4796" w:rsidP="006F4796">
      <w:pPr>
        <w:pStyle w:val="Normostyl"/>
      </w:pPr>
    </w:p>
    <w:p w14:paraId="52AE519D" w14:textId="77777777" w:rsidR="00923335" w:rsidRDefault="00923335" w:rsidP="006F4796">
      <w:pPr>
        <w:pStyle w:val="Normostyl"/>
      </w:pPr>
    </w:p>
    <w:p w14:paraId="47F4F489" w14:textId="77777777" w:rsidR="006F4796" w:rsidRDefault="006F4796" w:rsidP="006F4796">
      <w:pPr>
        <w:pStyle w:val="Normostyl"/>
        <w:rPr>
          <w:sz w:val="32"/>
        </w:rPr>
      </w:pPr>
      <w:r>
        <w:rPr>
          <w:sz w:val="32"/>
        </w:rPr>
        <w:t>Zahraniční terminologie</w:t>
      </w:r>
    </w:p>
    <w:p w14:paraId="1B55F547" w14:textId="77777777" w:rsidR="006F4796" w:rsidRDefault="006F4796" w:rsidP="006F4796">
      <w:pPr>
        <w:pStyle w:val="Normostyl"/>
      </w:pPr>
      <w:r>
        <w:t>ASD</w:t>
      </w:r>
    </w:p>
    <w:p w14:paraId="4BAF5F89" w14:textId="77777777" w:rsidR="006F4796" w:rsidRDefault="006F4796" w:rsidP="006F4796">
      <w:pPr>
        <w:pStyle w:val="Normostyl"/>
      </w:pPr>
      <w:r>
        <w:t>Asperger</w:t>
      </w:r>
    </w:p>
    <w:p w14:paraId="21F0F432" w14:textId="77777777" w:rsidR="006F4796" w:rsidRDefault="006F4796" w:rsidP="006F4796">
      <w:pPr>
        <w:pStyle w:val="Normostyl"/>
      </w:pPr>
      <w:r>
        <w:t>Asperger syndrome</w:t>
      </w:r>
    </w:p>
    <w:p w14:paraId="33D4EB72" w14:textId="77777777" w:rsidR="006F4796" w:rsidRDefault="006F4796" w:rsidP="006F4796">
      <w:pPr>
        <w:pStyle w:val="Normostyl"/>
      </w:pPr>
      <w:r>
        <w:t>Asperger´s</w:t>
      </w:r>
    </w:p>
    <w:p w14:paraId="0A59409F" w14:textId="77777777" w:rsidR="006F4796" w:rsidRDefault="006F4796" w:rsidP="006F4796">
      <w:pPr>
        <w:pStyle w:val="Normostyl"/>
      </w:pPr>
      <w:r>
        <w:t>Asperger´s syndrome</w:t>
      </w:r>
    </w:p>
    <w:p w14:paraId="1D10BCD3" w14:textId="77777777" w:rsidR="006F4796" w:rsidRDefault="006F4796" w:rsidP="006F4796">
      <w:pPr>
        <w:pStyle w:val="Normostyl"/>
      </w:pPr>
      <w:r>
        <w:t>Atypical autism</w:t>
      </w:r>
    </w:p>
    <w:p w14:paraId="2628B2CF" w14:textId="77777777" w:rsidR="006F4796" w:rsidRDefault="006F4796" w:rsidP="006F4796">
      <w:pPr>
        <w:pStyle w:val="Normostyl"/>
      </w:pPr>
      <w:r>
        <w:t>Autism</w:t>
      </w:r>
    </w:p>
    <w:p w14:paraId="026085F8" w14:textId="77777777" w:rsidR="006F4796" w:rsidRDefault="006F4796" w:rsidP="006F4796">
      <w:pPr>
        <w:pStyle w:val="Normostyl"/>
      </w:pPr>
      <w:r>
        <w:t>Autism spectrum disorder</w:t>
      </w:r>
    </w:p>
    <w:p w14:paraId="4C003B9B" w14:textId="77777777" w:rsidR="006F4796" w:rsidRDefault="006F4796" w:rsidP="006F4796">
      <w:pPr>
        <w:pStyle w:val="Normostyl"/>
      </w:pPr>
      <w:r>
        <w:t>Autism spectrum disorders</w:t>
      </w:r>
    </w:p>
    <w:p w14:paraId="3FFB9236" w14:textId="77777777" w:rsidR="006F4796" w:rsidRDefault="006F4796" w:rsidP="006F4796">
      <w:pPr>
        <w:pStyle w:val="Normostyl"/>
      </w:pPr>
      <w:r>
        <w:t>Autistic disorder</w:t>
      </w:r>
    </w:p>
    <w:p w14:paraId="3124F77C" w14:textId="77777777" w:rsidR="006F4796" w:rsidRDefault="006F4796" w:rsidP="006F4796">
      <w:pPr>
        <w:pStyle w:val="Normostyl"/>
      </w:pPr>
      <w:r>
        <w:t>High - functioning autism</w:t>
      </w:r>
    </w:p>
    <w:p w14:paraId="72373007" w14:textId="77777777" w:rsidR="006F4796" w:rsidRDefault="006F4796" w:rsidP="006F4796">
      <w:pPr>
        <w:pStyle w:val="Normostyl"/>
      </w:pPr>
      <w:r>
        <w:t>High – functioning autism spectrum disorder</w:t>
      </w:r>
    </w:p>
    <w:p w14:paraId="4A3A7088" w14:textId="77777777" w:rsidR="006F4796" w:rsidRDefault="006F4796" w:rsidP="006F4796">
      <w:pPr>
        <w:pStyle w:val="Normostyl"/>
      </w:pPr>
      <w:r>
        <w:t>Children autism</w:t>
      </w:r>
    </w:p>
    <w:p w14:paraId="3EFBF224" w14:textId="77777777" w:rsidR="006F4796" w:rsidRDefault="006F4796" w:rsidP="006F4796">
      <w:pPr>
        <w:pStyle w:val="Normostyl"/>
      </w:pPr>
      <w:r>
        <w:t>Children autism spectrum disorder</w:t>
      </w:r>
    </w:p>
    <w:p w14:paraId="628515A9" w14:textId="77777777" w:rsidR="006F4796" w:rsidRDefault="006F4796" w:rsidP="006F4796">
      <w:pPr>
        <w:pStyle w:val="Normostyl"/>
      </w:pPr>
      <w:r>
        <w:t>Rett</w:t>
      </w:r>
    </w:p>
    <w:p w14:paraId="269CD248" w14:textId="77777777" w:rsidR="006F4796" w:rsidRDefault="006F4796" w:rsidP="006F4796">
      <w:pPr>
        <w:pStyle w:val="Normostyl"/>
      </w:pPr>
      <w:r>
        <w:t>Rett syndrome</w:t>
      </w:r>
    </w:p>
    <w:p w14:paraId="693BDE7C" w14:textId="77777777" w:rsidR="006F4796" w:rsidRDefault="006F4796" w:rsidP="006F4796">
      <w:pPr>
        <w:pStyle w:val="Normostyl"/>
      </w:pPr>
      <w:r>
        <w:t>Rett´s syndrome</w:t>
      </w:r>
    </w:p>
    <w:p w14:paraId="38D31C14" w14:textId="77777777" w:rsidR="006F4796" w:rsidRDefault="006F4796" w:rsidP="006F4796">
      <w:pPr>
        <w:pStyle w:val="Normostyl"/>
      </w:pPr>
      <w:r>
        <w:t>Retts syndrome</w:t>
      </w:r>
    </w:p>
    <w:p w14:paraId="15E90DB9" w14:textId="77777777" w:rsidR="006F4796" w:rsidRDefault="006F4796" w:rsidP="006F4796">
      <w:pPr>
        <w:pStyle w:val="Normostyl"/>
      </w:pPr>
    </w:p>
    <w:p w14:paraId="28C03F9C" w14:textId="77777777" w:rsidR="006F4796" w:rsidRDefault="006F4796" w:rsidP="006F4796">
      <w:pPr>
        <w:pStyle w:val="Normostyl"/>
      </w:pPr>
    </w:p>
    <w:p w14:paraId="72550F7F" w14:textId="77777777" w:rsidR="006F4796" w:rsidRDefault="006F4796" w:rsidP="006F4796">
      <w:pPr>
        <w:pStyle w:val="Normostyl"/>
      </w:pPr>
    </w:p>
    <w:p w14:paraId="0CD1EACE" w14:textId="77777777" w:rsidR="00F9041D" w:rsidRDefault="00F9041D" w:rsidP="006F4796">
      <w:pPr>
        <w:pStyle w:val="Normostyl"/>
      </w:pPr>
    </w:p>
    <w:p w14:paraId="11CF96E0" w14:textId="77777777" w:rsidR="00F9041D" w:rsidRDefault="00F9041D" w:rsidP="006F4796">
      <w:pPr>
        <w:pStyle w:val="Normostyl"/>
      </w:pPr>
    </w:p>
    <w:p w14:paraId="0BC2C1AA" w14:textId="77777777" w:rsidR="00EC797E" w:rsidRDefault="00EC797E" w:rsidP="006F4796">
      <w:pPr>
        <w:pStyle w:val="Normostyl"/>
      </w:pPr>
    </w:p>
    <w:p w14:paraId="3F296A53" w14:textId="77777777" w:rsidR="00EC797E" w:rsidRDefault="00EC797E">
      <w:r>
        <w:br w:type="page"/>
      </w:r>
    </w:p>
    <w:p w14:paraId="44407472" w14:textId="498C4669" w:rsidR="006F4796" w:rsidRDefault="006F4796" w:rsidP="006F4796">
      <w:pPr>
        <w:pStyle w:val="Normostyl"/>
      </w:pPr>
      <w:r>
        <w:lastRenderedPageBreak/>
        <w:t>Čas mimo vyučování</w:t>
      </w:r>
    </w:p>
    <w:p w14:paraId="77C0163F" w14:textId="77777777" w:rsidR="006F4796" w:rsidRDefault="006F4796" w:rsidP="006F4796">
      <w:pPr>
        <w:pStyle w:val="Normostyl"/>
      </w:pPr>
      <w:r>
        <w:t>Činnosti ve volném čase</w:t>
      </w:r>
    </w:p>
    <w:p w14:paraId="1F22711D" w14:textId="77777777" w:rsidR="006F4796" w:rsidRDefault="006F4796" w:rsidP="006F4796">
      <w:pPr>
        <w:pStyle w:val="Normostyl"/>
      </w:pPr>
      <w:r>
        <w:t>Hobby</w:t>
      </w:r>
    </w:p>
    <w:p w14:paraId="075A33B0" w14:textId="77777777" w:rsidR="006F4796" w:rsidRDefault="006F4796" w:rsidP="006F4796">
      <w:pPr>
        <w:pStyle w:val="Normostyl"/>
      </w:pPr>
      <w:r>
        <w:t>Koníčky</w:t>
      </w:r>
    </w:p>
    <w:p w14:paraId="2A7DABB9" w14:textId="77777777" w:rsidR="006F4796" w:rsidRDefault="006F4796" w:rsidP="006F4796">
      <w:pPr>
        <w:pStyle w:val="Normostyl"/>
      </w:pPr>
      <w:r>
        <w:t>Rekreační aktivity</w:t>
      </w:r>
    </w:p>
    <w:p w14:paraId="3231A84E" w14:textId="77777777" w:rsidR="006F4796" w:rsidRDefault="006F4796" w:rsidP="006F4796">
      <w:pPr>
        <w:pStyle w:val="Normostyl"/>
      </w:pPr>
      <w:r>
        <w:t>Trávení volného času</w:t>
      </w:r>
    </w:p>
    <w:p w14:paraId="361298D8" w14:textId="77777777" w:rsidR="006F4796" w:rsidRDefault="006F4796" w:rsidP="006F4796">
      <w:pPr>
        <w:pStyle w:val="Normostyl"/>
      </w:pPr>
      <w:r>
        <w:t>Volné chvíle</w:t>
      </w:r>
    </w:p>
    <w:p w14:paraId="027E6E83" w14:textId="77777777" w:rsidR="006F4796" w:rsidRDefault="006F4796" w:rsidP="006F4796">
      <w:pPr>
        <w:pStyle w:val="Normostyl"/>
      </w:pPr>
      <w:r>
        <w:t>Volno</w:t>
      </w:r>
    </w:p>
    <w:p w14:paraId="47625B7A" w14:textId="77777777" w:rsidR="006F4796" w:rsidRDefault="006F4796" w:rsidP="006F4796">
      <w:pPr>
        <w:pStyle w:val="Normostyl"/>
      </w:pPr>
      <w:r>
        <w:t>Volnočasové aktivity</w:t>
      </w:r>
    </w:p>
    <w:p w14:paraId="235C2088" w14:textId="77777777" w:rsidR="006F4796" w:rsidRDefault="006F4796" w:rsidP="006F4796">
      <w:pPr>
        <w:pStyle w:val="Normostyl"/>
      </w:pPr>
      <w:r>
        <w:t>Volný čas</w:t>
      </w:r>
    </w:p>
    <w:p w14:paraId="2058B748" w14:textId="77777777" w:rsidR="006F4796" w:rsidRDefault="006F4796" w:rsidP="006F4796">
      <w:pPr>
        <w:pStyle w:val="Normostyl"/>
      </w:pPr>
      <w:r>
        <w:t>Volný čas mimo vyučování</w:t>
      </w:r>
    </w:p>
    <w:p w14:paraId="067C0FA4" w14:textId="77777777" w:rsidR="006F4796" w:rsidRDefault="006F4796" w:rsidP="006F4796">
      <w:pPr>
        <w:pStyle w:val="Normostyl"/>
      </w:pPr>
      <w:r>
        <w:t>Výuka mimo vyučování</w:t>
      </w:r>
    </w:p>
    <w:p w14:paraId="6070A8D2" w14:textId="77777777" w:rsidR="006F4796" w:rsidRDefault="006F4796" w:rsidP="006F4796">
      <w:pPr>
        <w:pStyle w:val="Normostyl"/>
      </w:pPr>
      <w:r>
        <w:t>Zájem, zájmy</w:t>
      </w:r>
    </w:p>
    <w:p w14:paraId="5D095A80" w14:textId="77777777" w:rsidR="006F4796" w:rsidRDefault="006F4796" w:rsidP="006F4796">
      <w:pPr>
        <w:pStyle w:val="Normostyl"/>
      </w:pPr>
      <w:r>
        <w:t>Zájmové aktivity</w:t>
      </w:r>
    </w:p>
    <w:p w14:paraId="4AE1D503" w14:textId="77777777" w:rsidR="006F4796" w:rsidRDefault="006F4796" w:rsidP="006F4796">
      <w:pPr>
        <w:pStyle w:val="Normostyl"/>
      </w:pPr>
      <w:r>
        <w:t>Zájmové aktivity ve volném čase</w:t>
      </w:r>
    </w:p>
    <w:p w14:paraId="54B5BF3D" w14:textId="77777777" w:rsidR="006F4796" w:rsidRDefault="006F4796" w:rsidP="006F4796">
      <w:pPr>
        <w:pStyle w:val="Normostyl"/>
      </w:pPr>
      <w:r>
        <w:t xml:space="preserve">Záliby </w:t>
      </w:r>
    </w:p>
    <w:p w14:paraId="5B765742" w14:textId="77777777" w:rsidR="006F4796" w:rsidRDefault="006F4796" w:rsidP="006F4796">
      <w:pPr>
        <w:pStyle w:val="Normostyl"/>
      </w:pPr>
    </w:p>
    <w:p w14:paraId="65FE5F7B" w14:textId="77777777" w:rsidR="006F4796" w:rsidRDefault="006F4796" w:rsidP="006F4796">
      <w:pPr>
        <w:pStyle w:val="Normostyl"/>
      </w:pPr>
    </w:p>
    <w:p w14:paraId="102C29FE" w14:textId="77777777" w:rsidR="00F9041D" w:rsidRDefault="00F9041D" w:rsidP="006F4796">
      <w:pPr>
        <w:pStyle w:val="Normostyl"/>
      </w:pPr>
    </w:p>
    <w:p w14:paraId="1E893F42" w14:textId="77777777" w:rsidR="00F9041D" w:rsidRDefault="00F9041D" w:rsidP="006F4796">
      <w:pPr>
        <w:pStyle w:val="Normostyl"/>
      </w:pPr>
    </w:p>
    <w:p w14:paraId="3DCDF996" w14:textId="77777777" w:rsidR="00F9041D" w:rsidRDefault="00F9041D" w:rsidP="00F9041D">
      <w:pPr>
        <w:pStyle w:val="Normostyl"/>
      </w:pPr>
    </w:p>
    <w:p w14:paraId="02B69639" w14:textId="77777777" w:rsidR="0096092C" w:rsidRDefault="0096092C" w:rsidP="00F9041D">
      <w:pPr>
        <w:pStyle w:val="Normostyl"/>
      </w:pPr>
    </w:p>
    <w:p w14:paraId="68325127" w14:textId="77777777" w:rsidR="00F9041D" w:rsidRDefault="00F9041D" w:rsidP="006F4796">
      <w:pPr>
        <w:pStyle w:val="Normostyl"/>
      </w:pPr>
    </w:p>
    <w:p w14:paraId="0E6F6253" w14:textId="77777777" w:rsidR="00EC797E" w:rsidRDefault="00EC797E" w:rsidP="006F4796">
      <w:pPr>
        <w:pStyle w:val="Normostyl"/>
      </w:pPr>
    </w:p>
    <w:p w14:paraId="5C7A8457" w14:textId="77777777" w:rsidR="00EC797E" w:rsidRDefault="00EC797E" w:rsidP="006F4796">
      <w:pPr>
        <w:pStyle w:val="Normostyl"/>
      </w:pPr>
    </w:p>
    <w:p w14:paraId="5A667959" w14:textId="77777777" w:rsidR="00EC797E" w:rsidRDefault="00EC797E" w:rsidP="006F4796">
      <w:pPr>
        <w:pStyle w:val="Normostyl"/>
      </w:pPr>
    </w:p>
    <w:p w14:paraId="405E30B3" w14:textId="77777777" w:rsidR="00EC797E" w:rsidRDefault="00EC797E" w:rsidP="006F4796">
      <w:pPr>
        <w:pStyle w:val="Normostyl"/>
      </w:pPr>
    </w:p>
    <w:p w14:paraId="3DE27513" w14:textId="77777777" w:rsidR="00EC797E" w:rsidRDefault="00EC797E" w:rsidP="006F4796">
      <w:pPr>
        <w:pStyle w:val="Normostyl"/>
      </w:pPr>
    </w:p>
    <w:p w14:paraId="53F9AE68" w14:textId="77777777" w:rsidR="00EC797E" w:rsidRDefault="00EC797E" w:rsidP="006F4796">
      <w:pPr>
        <w:pStyle w:val="Normostyl"/>
      </w:pPr>
    </w:p>
    <w:p w14:paraId="2DA8ED2B" w14:textId="77777777" w:rsidR="006F4796" w:rsidRDefault="006F4796" w:rsidP="006F4796">
      <w:pPr>
        <w:pStyle w:val="Normostyl"/>
      </w:pPr>
    </w:p>
    <w:p w14:paraId="449F5267" w14:textId="77777777" w:rsidR="006F4796" w:rsidRDefault="006F4796" w:rsidP="006F4796">
      <w:pPr>
        <w:pStyle w:val="Normostyl"/>
      </w:pPr>
    </w:p>
    <w:p w14:paraId="57DF1320" w14:textId="77777777" w:rsidR="00F9041D" w:rsidRDefault="00F9041D" w:rsidP="006F4796">
      <w:pPr>
        <w:pStyle w:val="Normostyl"/>
      </w:pPr>
    </w:p>
    <w:p w14:paraId="068E500D" w14:textId="77777777" w:rsidR="00F9041D" w:rsidRDefault="00F9041D" w:rsidP="006F4796">
      <w:pPr>
        <w:pStyle w:val="Normostyl"/>
      </w:pPr>
    </w:p>
    <w:p w14:paraId="2F2913B5" w14:textId="77777777" w:rsidR="006F4796" w:rsidRDefault="006F4796" w:rsidP="006F4796">
      <w:pPr>
        <w:pStyle w:val="Normostyl"/>
      </w:pPr>
    </w:p>
    <w:p w14:paraId="6E30E109" w14:textId="63B005D1" w:rsidR="006F4796" w:rsidRDefault="006F4796" w:rsidP="006F4796">
      <w:pPr>
        <w:pStyle w:val="Normostyl"/>
      </w:pPr>
      <w:r>
        <w:t>Amusement</w:t>
      </w:r>
    </w:p>
    <w:p w14:paraId="64360D1B" w14:textId="77777777" w:rsidR="006F4796" w:rsidRDefault="006F4796" w:rsidP="006F4796">
      <w:pPr>
        <w:pStyle w:val="Normostyl"/>
      </w:pPr>
      <w:r>
        <w:t>Entertainment</w:t>
      </w:r>
    </w:p>
    <w:p w14:paraId="08A1A1F3" w14:textId="77777777" w:rsidR="006F4796" w:rsidRDefault="006F4796" w:rsidP="006F4796">
      <w:pPr>
        <w:pStyle w:val="Normostyl"/>
      </w:pPr>
      <w:r>
        <w:t>Free time</w:t>
      </w:r>
    </w:p>
    <w:p w14:paraId="3BCE9249" w14:textId="77777777" w:rsidR="006F4796" w:rsidRDefault="006F4796" w:rsidP="006F4796">
      <w:pPr>
        <w:pStyle w:val="Normostyl"/>
      </w:pPr>
      <w:r>
        <w:t>Idle hours</w:t>
      </w:r>
    </w:p>
    <w:p w14:paraId="7ECEDE65" w14:textId="52E8B7A5" w:rsidR="006F4796" w:rsidRDefault="006F4796" w:rsidP="006F4796">
      <w:pPr>
        <w:pStyle w:val="Normostyl"/>
      </w:pPr>
      <w:r>
        <w:t>Leisure</w:t>
      </w:r>
    </w:p>
    <w:p w14:paraId="7B5F0CDF" w14:textId="791D7265" w:rsidR="0096092C" w:rsidRDefault="0096092C" w:rsidP="006F4796">
      <w:pPr>
        <w:pStyle w:val="Normostyl"/>
      </w:pPr>
      <w:r>
        <w:t>Meaningful activities</w:t>
      </w:r>
    </w:p>
    <w:p w14:paraId="6136CDC3" w14:textId="77777777" w:rsidR="006F4796" w:rsidRDefault="006F4796" w:rsidP="006F4796">
      <w:pPr>
        <w:pStyle w:val="Normostyl"/>
      </w:pPr>
      <w:r>
        <w:t>Occupation</w:t>
      </w:r>
    </w:p>
    <w:p w14:paraId="0E80A276" w14:textId="77777777" w:rsidR="006F4796" w:rsidRDefault="006F4796" w:rsidP="006F4796">
      <w:pPr>
        <w:pStyle w:val="Normostyl"/>
      </w:pPr>
      <w:r>
        <w:t>Passtime</w:t>
      </w:r>
    </w:p>
    <w:p w14:paraId="32DA154E" w14:textId="1BB7DDF5" w:rsidR="00D8759D" w:rsidRDefault="00D8759D" w:rsidP="006F4796">
      <w:pPr>
        <w:pStyle w:val="Normostyl"/>
      </w:pPr>
      <w:r>
        <w:t>Participation</w:t>
      </w:r>
    </w:p>
    <w:p w14:paraId="77E53C91" w14:textId="77777777" w:rsidR="006F4796" w:rsidRDefault="006F4796" w:rsidP="006F4796">
      <w:pPr>
        <w:pStyle w:val="Normostyl"/>
      </w:pPr>
      <w:r>
        <w:t>Physical aktivity</w:t>
      </w:r>
    </w:p>
    <w:p w14:paraId="30516D41" w14:textId="77777777" w:rsidR="006F4796" w:rsidRDefault="006F4796" w:rsidP="006F4796">
      <w:pPr>
        <w:pStyle w:val="Normostyl"/>
      </w:pPr>
      <w:r>
        <w:t>Recess time</w:t>
      </w:r>
    </w:p>
    <w:p w14:paraId="3ED923B7" w14:textId="77777777" w:rsidR="006F4796" w:rsidRDefault="006F4796" w:rsidP="006F4796">
      <w:pPr>
        <w:pStyle w:val="Normostyl"/>
      </w:pPr>
      <w:r>
        <w:t>Recreation</w:t>
      </w:r>
    </w:p>
    <w:p w14:paraId="2B3BF9CD" w14:textId="77777777" w:rsidR="006F4796" w:rsidRDefault="006F4796" w:rsidP="006F4796">
      <w:pPr>
        <w:pStyle w:val="Normostyl"/>
      </w:pPr>
      <w:r>
        <w:t>Recreational aktivity</w:t>
      </w:r>
    </w:p>
    <w:p w14:paraId="36EAEA8A" w14:textId="77777777" w:rsidR="006F4796" w:rsidRDefault="006F4796" w:rsidP="006F4796">
      <w:pPr>
        <w:pStyle w:val="Normostyl"/>
      </w:pPr>
      <w:r>
        <w:t>Respite</w:t>
      </w:r>
    </w:p>
    <w:p w14:paraId="6D348B65" w14:textId="77777777" w:rsidR="006F4796" w:rsidRDefault="006F4796" w:rsidP="006F4796">
      <w:pPr>
        <w:pStyle w:val="Normostyl"/>
      </w:pPr>
      <w:r>
        <w:t>Screen time</w:t>
      </w:r>
    </w:p>
    <w:p w14:paraId="13D484AD" w14:textId="77777777" w:rsidR="006F4796" w:rsidRDefault="006F4796" w:rsidP="006F4796">
      <w:pPr>
        <w:pStyle w:val="Normostyl"/>
      </w:pPr>
      <w:r>
        <w:t>Social participation</w:t>
      </w:r>
      <w:r>
        <w:softHyphen/>
      </w:r>
    </w:p>
    <w:p w14:paraId="5AF29260" w14:textId="77777777" w:rsidR="006F4796" w:rsidRDefault="006F4796" w:rsidP="006F4796">
      <w:pPr>
        <w:pStyle w:val="Normostyl"/>
      </w:pPr>
      <w:r>
        <w:t>Social skills</w:t>
      </w:r>
    </w:p>
    <w:p w14:paraId="26E64930" w14:textId="77777777" w:rsidR="006F4796" w:rsidRDefault="006F4796" w:rsidP="006F4796">
      <w:pPr>
        <w:pStyle w:val="Normostyl"/>
      </w:pPr>
      <w:r>
        <w:t>Spare moments</w:t>
      </w:r>
    </w:p>
    <w:p w14:paraId="6B9287E2" w14:textId="77777777" w:rsidR="006F4796" w:rsidRDefault="006F4796" w:rsidP="006F4796">
      <w:pPr>
        <w:pStyle w:val="Normostyl"/>
      </w:pPr>
      <w:r>
        <w:t>Spare time</w:t>
      </w:r>
    </w:p>
    <w:p w14:paraId="6F73D3F2" w14:textId="77777777" w:rsidR="006F4796" w:rsidRDefault="006F4796" w:rsidP="006F4796">
      <w:pPr>
        <w:pStyle w:val="Normostyl"/>
      </w:pPr>
      <w:r>
        <w:t>Time off</w:t>
      </w:r>
    </w:p>
    <w:p w14:paraId="76342346" w14:textId="3785DFE7" w:rsidR="0096092C" w:rsidRDefault="006F4796" w:rsidP="006F4796">
      <w:pPr>
        <w:pStyle w:val="Normostyl"/>
      </w:pPr>
      <w:r>
        <w:t>Time to spare</w:t>
      </w:r>
    </w:p>
    <w:p w14:paraId="168DA2F1" w14:textId="77777777" w:rsidR="006F4796" w:rsidRDefault="006F4796" w:rsidP="006F4796">
      <w:pPr>
        <w:pStyle w:val="Normostyl"/>
      </w:pPr>
    </w:p>
    <w:p w14:paraId="5EE007CC" w14:textId="77777777" w:rsidR="00EC797E" w:rsidRDefault="00EC797E">
      <w:pPr>
        <w:rPr>
          <w:rFonts w:ascii="Times New Roman" w:hAnsi="Times New Roman"/>
          <w:spacing w:val="20"/>
          <w:sz w:val="24"/>
        </w:rPr>
      </w:pPr>
      <w:r>
        <w:br w:type="page"/>
      </w:r>
    </w:p>
    <w:p w14:paraId="2CA49F54" w14:textId="77777777" w:rsidR="00EC797E" w:rsidRDefault="00EC797E" w:rsidP="00EC797E">
      <w:pPr>
        <w:pStyle w:val="Normostyl"/>
      </w:pPr>
      <w:r>
        <w:lastRenderedPageBreak/>
        <w:t xml:space="preserve">Dítě </w:t>
      </w:r>
    </w:p>
    <w:p w14:paraId="4281214C" w14:textId="77777777" w:rsidR="00EC797E" w:rsidRDefault="00EC797E" w:rsidP="00EC797E">
      <w:pPr>
        <w:pStyle w:val="Normostyl"/>
      </w:pPr>
      <w:r>
        <w:t>Dospívající</w:t>
      </w:r>
    </w:p>
    <w:p w14:paraId="6EE73AE5" w14:textId="77777777" w:rsidR="00EC797E" w:rsidRDefault="00EC797E" w:rsidP="00EC797E">
      <w:pPr>
        <w:pStyle w:val="Normostyl"/>
      </w:pPr>
      <w:r>
        <w:t>Student</w:t>
      </w:r>
    </w:p>
    <w:p w14:paraId="37CB5EAD" w14:textId="77777777" w:rsidR="00EC797E" w:rsidRDefault="00EC797E" w:rsidP="00EC797E">
      <w:pPr>
        <w:pStyle w:val="Normostyl"/>
      </w:pPr>
      <w:r>
        <w:t>Školák</w:t>
      </w:r>
    </w:p>
    <w:p w14:paraId="0FFBD384" w14:textId="77777777" w:rsidR="00EC797E" w:rsidRDefault="00EC797E" w:rsidP="00EC797E">
      <w:pPr>
        <w:pStyle w:val="Normostyl"/>
      </w:pPr>
      <w:r>
        <w:t xml:space="preserve">Vrstevníci </w:t>
      </w:r>
    </w:p>
    <w:p w14:paraId="4AEE1910" w14:textId="77777777" w:rsidR="00EC797E" w:rsidRDefault="00EC797E" w:rsidP="00EC797E">
      <w:pPr>
        <w:pStyle w:val="Normostyl"/>
      </w:pPr>
      <w:r>
        <w:t>Žák</w:t>
      </w:r>
    </w:p>
    <w:p w14:paraId="14C50B0E" w14:textId="5C771150" w:rsidR="006F4796" w:rsidRDefault="006F4796" w:rsidP="006F4796">
      <w:pPr>
        <w:pStyle w:val="Normostyl"/>
      </w:pPr>
      <w:r>
        <w:t>High schooler</w:t>
      </w:r>
    </w:p>
    <w:p w14:paraId="6645E15D" w14:textId="77777777" w:rsidR="006F4796" w:rsidRDefault="006F4796" w:rsidP="006F4796">
      <w:pPr>
        <w:pStyle w:val="Normostyl"/>
      </w:pPr>
      <w:r>
        <w:t>Child</w:t>
      </w:r>
    </w:p>
    <w:p w14:paraId="21E39F5A" w14:textId="77777777" w:rsidR="006F4796" w:rsidRDefault="006F4796" w:rsidP="006F4796">
      <w:pPr>
        <w:pStyle w:val="Normostyl"/>
      </w:pPr>
      <w:r>
        <w:t>Children</w:t>
      </w:r>
    </w:p>
    <w:p w14:paraId="34650F1F" w14:textId="77777777" w:rsidR="006F4796" w:rsidRDefault="006F4796" w:rsidP="006F4796">
      <w:pPr>
        <w:pStyle w:val="Normostyl"/>
      </w:pPr>
      <w:r>
        <w:t>Juvenile</w:t>
      </w:r>
    </w:p>
    <w:p w14:paraId="2401E06B" w14:textId="77777777" w:rsidR="006F4796" w:rsidRDefault="006F4796" w:rsidP="006F4796">
      <w:pPr>
        <w:pStyle w:val="Normostyl"/>
      </w:pPr>
      <w:r>
        <w:t>Kid(s)</w:t>
      </w:r>
    </w:p>
    <w:p w14:paraId="770B3FA3" w14:textId="77777777" w:rsidR="006F4796" w:rsidRDefault="006F4796" w:rsidP="006F4796">
      <w:pPr>
        <w:pStyle w:val="Normostyl"/>
      </w:pPr>
      <w:r>
        <w:t>Pupil</w:t>
      </w:r>
    </w:p>
    <w:p w14:paraId="05953718" w14:textId="77777777" w:rsidR="006F4796" w:rsidRDefault="006F4796" w:rsidP="006F4796">
      <w:pPr>
        <w:pStyle w:val="Normostyl"/>
      </w:pPr>
      <w:r>
        <w:t>Scholar</w:t>
      </w:r>
    </w:p>
    <w:p w14:paraId="486F5654" w14:textId="77777777" w:rsidR="006F4796" w:rsidRDefault="006F4796" w:rsidP="006F4796">
      <w:pPr>
        <w:pStyle w:val="Normostyl"/>
      </w:pPr>
      <w:r>
        <w:t>School child</w:t>
      </w:r>
    </w:p>
    <w:p w14:paraId="724FC0B6" w14:textId="77777777" w:rsidR="006F4796" w:rsidRDefault="006F4796" w:rsidP="006F4796">
      <w:pPr>
        <w:pStyle w:val="Normostyl"/>
      </w:pPr>
      <w:r>
        <w:t xml:space="preserve">Student </w:t>
      </w:r>
    </w:p>
    <w:p w14:paraId="78A0EB0B" w14:textId="77777777" w:rsidR="006F4796" w:rsidRDefault="006F4796" w:rsidP="006F4796">
      <w:pPr>
        <w:pStyle w:val="Normostyl"/>
      </w:pPr>
      <w:r>
        <w:t>Studier</w:t>
      </w:r>
    </w:p>
    <w:p w14:paraId="5065F89C" w14:textId="77777777" w:rsidR="006F4796" w:rsidRDefault="006F4796" w:rsidP="006F4796">
      <w:pPr>
        <w:pStyle w:val="Normostyl"/>
      </w:pPr>
      <w:r>
        <w:t>Youngster</w:t>
      </w:r>
    </w:p>
    <w:p w14:paraId="2FD0657E" w14:textId="77777777" w:rsidR="00F9041D" w:rsidRDefault="006F4796" w:rsidP="006F4796">
      <w:pPr>
        <w:pStyle w:val="Normostyl"/>
      </w:pPr>
      <w:r>
        <w:t>Yout</w:t>
      </w:r>
      <w:r w:rsidR="00F9041D">
        <w:t>h</w:t>
      </w:r>
    </w:p>
    <w:p w14:paraId="225C6D6F" w14:textId="77777777" w:rsidR="004F5247" w:rsidRDefault="004F5247" w:rsidP="00697A38">
      <w:pPr>
        <w:pStyle w:val="Nadpis2"/>
        <w:numPr>
          <w:ilvl w:val="0"/>
          <w:numId w:val="0"/>
        </w:numPr>
        <w:sectPr w:rsidR="004F5247" w:rsidSect="00025F8A">
          <w:type w:val="continuous"/>
          <w:pgSz w:w="11906" w:h="16838"/>
          <w:pgMar w:top="1417" w:right="1417" w:bottom="1417" w:left="1417" w:header="708" w:footer="708" w:gutter="0"/>
          <w:cols w:num="2" w:space="708"/>
          <w:docGrid w:linePitch="360"/>
        </w:sectPr>
      </w:pPr>
    </w:p>
    <w:p w14:paraId="1E696287" w14:textId="77777777" w:rsidR="00EC797E" w:rsidRDefault="00EC797E">
      <w:pPr>
        <w:rPr>
          <w:rFonts w:ascii="Times New Roman" w:eastAsiaTheme="majorEastAsia" w:hAnsi="Times New Roman" w:cstheme="majorBidi"/>
          <w:b/>
          <w:spacing w:val="20"/>
          <w:sz w:val="32"/>
          <w:szCs w:val="32"/>
        </w:rPr>
      </w:pPr>
      <w:r>
        <w:br w:type="page"/>
      </w:r>
    </w:p>
    <w:p w14:paraId="7E945EF0" w14:textId="1AA9FA61" w:rsidR="002A6341" w:rsidRDefault="00952343" w:rsidP="001854FA">
      <w:pPr>
        <w:pStyle w:val="Nadpis1"/>
        <w:numPr>
          <w:ilvl w:val="0"/>
          <w:numId w:val="0"/>
        </w:numPr>
      </w:pPr>
      <w:bookmarkStart w:id="15" w:name="_Toc162936286"/>
      <w:r>
        <w:lastRenderedPageBreak/>
        <w:t>ZDROJE PŘEVZATÝCH OBRÁZKŮ A TABULEK</w:t>
      </w:r>
      <w:bookmarkEnd w:id="15"/>
    </w:p>
    <w:p w14:paraId="21613DEE" w14:textId="13BAAF1E" w:rsidR="00F52A31" w:rsidRPr="00567470" w:rsidRDefault="00F52A31" w:rsidP="00F52A31">
      <w:pPr>
        <w:pStyle w:val="Normostrannstyl"/>
      </w:pPr>
      <w:r>
        <w:t>Obr.</w:t>
      </w:r>
      <w:r w:rsidR="00D007FD">
        <w:t xml:space="preserve"> </w:t>
      </w:r>
      <w:r>
        <w:t>1 Klasifikace volnočasových aktivit (Wong a kol., 2016)</w:t>
      </w:r>
    </w:p>
    <w:p w14:paraId="38F1B569" w14:textId="6D87962B" w:rsidR="00F52A31" w:rsidRDefault="00274603" w:rsidP="00D55382">
      <w:pPr>
        <w:pStyle w:val="Normostrannstyl"/>
        <w:spacing w:after="0"/>
      </w:pPr>
      <w:r>
        <w:t xml:space="preserve">Zdroj: </w:t>
      </w:r>
      <w:r>
        <w:rPr>
          <w:rStyle w:val="Hypertextovodkaz"/>
          <w:color w:val="auto"/>
          <w:u w:val="none"/>
        </w:rPr>
        <w:t xml:space="preserve">WONG, Adrian a kol., 2016. </w:t>
      </w:r>
      <w:r>
        <w:rPr>
          <w:rStyle w:val="Hypertextovodkaz"/>
          <w:i/>
          <w:iCs/>
          <w:color w:val="auto"/>
          <w:u w:val="none"/>
        </w:rPr>
        <w:t>Classification of Leisure Activities</w:t>
      </w:r>
      <w:r>
        <w:rPr>
          <w:rStyle w:val="Hypertextovodkaz"/>
          <w:color w:val="auto"/>
          <w:u w:val="none"/>
        </w:rPr>
        <w:t xml:space="preserve">. Public Library of Science </w:t>
      </w:r>
      <w:r w:rsidRPr="00511977">
        <w:t>[online]</w:t>
      </w:r>
      <w:r>
        <w:t xml:space="preserve">. Dostupné z: </w:t>
      </w:r>
      <w:hyperlink r:id="rId63" w:history="1">
        <w:r w:rsidRPr="00E25C3D">
          <w:rPr>
            <w:rStyle w:val="Hypertextovodkaz"/>
          </w:rPr>
          <w:t>https://plos.figshare.com/articles/dataset/Classification_of_Leisure_Activities_12_/3499058</w:t>
        </w:r>
      </w:hyperlink>
    </w:p>
    <w:p w14:paraId="60F35EA6" w14:textId="77777777" w:rsidR="006E51E2" w:rsidRDefault="006E51E2" w:rsidP="00886EC2">
      <w:pPr>
        <w:pStyle w:val="Normostrannstyl"/>
      </w:pPr>
    </w:p>
    <w:p w14:paraId="68A9FF5C" w14:textId="1D29AC38" w:rsidR="00F8297F" w:rsidRDefault="00F8297F" w:rsidP="00886EC2">
      <w:pPr>
        <w:pStyle w:val="Normostrannstyl"/>
      </w:pPr>
      <w:r>
        <w:t>Tab</w:t>
      </w:r>
      <w:r w:rsidR="009A64A0">
        <w:t>.</w:t>
      </w:r>
      <w:r>
        <w:t xml:space="preserve"> 1 </w:t>
      </w:r>
      <w:r w:rsidR="00AD6378">
        <w:t>CAPE/PAC aktivity (King a kol., 2004)</w:t>
      </w:r>
    </w:p>
    <w:p w14:paraId="77DF3F7C" w14:textId="77777777" w:rsidR="002A3F9B" w:rsidRDefault="00B07893" w:rsidP="002A3F9B">
      <w:pPr>
        <w:pStyle w:val="Normostrannstyl"/>
      </w:pPr>
      <w:r>
        <w:t xml:space="preserve">Zdroj: </w:t>
      </w:r>
      <w:r w:rsidR="002A3F9B">
        <w:rPr>
          <w:rStyle w:val="Hypertextovodkaz"/>
          <w:color w:val="auto"/>
          <w:u w:val="none"/>
        </w:rPr>
        <w:t xml:space="preserve">KING, G., LAW, M. a kol., 2004. </w:t>
      </w:r>
      <w:r w:rsidR="002A3F9B">
        <w:rPr>
          <w:rStyle w:val="Hypertextovodkaz"/>
          <w:i/>
          <w:iCs/>
          <w:color w:val="auto"/>
          <w:u w:val="none"/>
        </w:rPr>
        <w:t>Children’s Assessment of Participation and Enjoyment (CAPE) and Preferences for Activities od Children (PAC).</w:t>
      </w:r>
      <w:r w:rsidR="002A3F9B">
        <w:rPr>
          <w:rStyle w:val="Hypertextovodkaz"/>
          <w:color w:val="auto"/>
          <w:u w:val="none"/>
        </w:rPr>
        <w:t xml:space="preserve"> Hartcourt Assessment, USA. Psychological Corp. Částečně dostupné z: </w:t>
      </w:r>
      <w:r w:rsidR="002A3F9B">
        <w:t xml:space="preserve">EVERSOLE, Megan a kol., 2015. </w:t>
      </w:r>
      <w:r w:rsidR="002A3F9B">
        <w:rPr>
          <w:i/>
          <w:iCs/>
        </w:rPr>
        <w:t>Leisure Activity Enjoyment of Children with Autism Spectrum Disorders</w:t>
      </w:r>
      <w:r w:rsidR="002A3F9B">
        <w:t xml:space="preserve">. Journal of Autism and Developmental Disorders </w:t>
      </w:r>
      <w:r w:rsidR="002A3F9B" w:rsidRPr="00511977">
        <w:t>[online]</w:t>
      </w:r>
      <w:r w:rsidR="002A3F9B">
        <w:t xml:space="preserve">, vol. 2016, no. 46. Dostupné z: </w:t>
      </w:r>
      <w:hyperlink r:id="rId64" w:history="1">
        <w:r w:rsidR="002A3F9B" w:rsidRPr="00392560">
          <w:rPr>
            <w:rStyle w:val="Hypertextovodkaz"/>
          </w:rPr>
          <w:t>https://link.springer.com/article/10.1007/s10803-015-2529-z</w:t>
        </w:r>
      </w:hyperlink>
      <w:r w:rsidR="002A3F9B">
        <w:t xml:space="preserve"> </w:t>
      </w:r>
    </w:p>
    <w:p w14:paraId="4883790D" w14:textId="77777777" w:rsidR="00F8297F" w:rsidRDefault="00F8297F" w:rsidP="00886EC2">
      <w:pPr>
        <w:pStyle w:val="Normostrannstyl"/>
      </w:pPr>
    </w:p>
    <w:p w14:paraId="55299560" w14:textId="32895DCF" w:rsidR="00665D5C" w:rsidRPr="008975C9" w:rsidRDefault="00665D5C" w:rsidP="00665D5C">
      <w:pPr>
        <w:pStyle w:val="Normostrannstyl"/>
      </w:pPr>
      <w:r w:rsidRPr="008975C9">
        <w:t>Tab</w:t>
      </w:r>
      <w:r>
        <w:t>.</w:t>
      </w:r>
      <w:r w:rsidRPr="008975C9">
        <w:t xml:space="preserve"> 2 PRISMA 2020 diagram pro systematický přehled vyhledaných studií – prohledávání databází a registrů (</w:t>
      </w:r>
      <w:r>
        <w:t>zpracováno podle</w:t>
      </w:r>
      <w:r w:rsidRPr="008975C9">
        <w:t xml:space="preserve"> Page, 2020)</w:t>
      </w:r>
    </w:p>
    <w:p w14:paraId="48216EA5" w14:textId="7FDD00BD" w:rsidR="006E51E2" w:rsidRPr="009E383E" w:rsidRDefault="00B07893" w:rsidP="006E51E2">
      <w:pPr>
        <w:pStyle w:val="Normostrannstyl"/>
      </w:pPr>
      <w:r>
        <w:t xml:space="preserve">Zdroj: </w:t>
      </w:r>
      <w:r w:rsidR="006E51E2" w:rsidRPr="009E383E">
        <w:t xml:space="preserve">Page MJ, McKenzie JE, Bossuyt PM, Boutron I, Hoffmann TC, Mulrow CD, </w:t>
      </w:r>
      <w:r w:rsidR="00F80E91">
        <w:t>a kol.</w:t>
      </w:r>
      <w:r w:rsidR="006E51E2" w:rsidRPr="009E383E">
        <w:t xml:space="preserve"> </w:t>
      </w:r>
      <w:r w:rsidR="006E51E2" w:rsidRPr="00F31CBA">
        <w:rPr>
          <w:i/>
          <w:iCs/>
        </w:rPr>
        <w:t>The PRISMA 2020 statement: an updated guideline for reporting systematic reviews</w:t>
      </w:r>
      <w:r w:rsidR="006E51E2" w:rsidRPr="009E383E">
        <w:t>. BMJ 2021;</w:t>
      </w:r>
      <w:r w:rsidR="00F31CBA">
        <w:t xml:space="preserve"> </w:t>
      </w:r>
      <w:r w:rsidR="006E51E2" w:rsidRPr="009E383E">
        <w:t>372:</w:t>
      </w:r>
      <w:r w:rsidR="00F31CBA">
        <w:t xml:space="preserve"> </w:t>
      </w:r>
      <w:r w:rsidR="006E51E2" w:rsidRPr="009E383E">
        <w:t>n71. doi: 10.1136/bmj.n7</w:t>
      </w:r>
      <w:r w:rsidR="00F31CBA">
        <w:t xml:space="preserve">1 </w:t>
      </w:r>
    </w:p>
    <w:p w14:paraId="43B66A86" w14:textId="77777777" w:rsidR="006E51E2" w:rsidRPr="005F0804" w:rsidRDefault="006E51E2" w:rsidP="00886EC2">
      <w:pPr>
        <w:pStyle w:val="Normostrannstyl"/>
      </w:pPr>
    </w:p>
    <w:sectPr w:rsidR="006E51E2" w:rsidRPr="005F0804" w:rsidSect="00025F8A">
      <w:footerReference w:type="default" r:id="rId65"/>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2442A" w14:textId="77777777" w:rsidR="00025F8A" w:rsidRDefault="00025F8A" w:rsidP="00713F1F">
      <w:pPr>
        <w:spacing w:after="0" w:line="240" w:lineRule="auto"/>
      </w:pPr>
      <w:r>
        <w:separator/>
      </w:r>
    </w:p>
  </w:endnote>
  <w:endnote w:type="continuationSeparator" w:id="0">
    <w:p w14:paraId="1D512485" w14:textId="77777777" w:rsidR="00025F8A" w:rsidRDefault="00025F8A" w:rsidP="00713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2056536890"/>
      <w:docPartObj>
        <w:docPartGallery w:val="Page Numbers (Bottom of Page)"/>
        <w:docPartUnique/>
      </w:docPartObj>
    </w:sdtPr>
    <w:sdtContent>
      <w:p w14:paraId="10512633" w14:textId="068BF802" w:rsidR="00D71190" w:rsidRPr="004D2494" w:rsidRDefault="00D71190">
        <w:pPr>
          <w:pStyle w:val="Zpat"/>
          <w:jc w:val="center"/>
          <w:rPr>
            <w:rFonts w:ascii="Times New Roman" w:hAnsi="Times New Roman" w:cs="Times New Roman"/>
          </w:rPr>
        </w:pPr>
        <w:r w:rsidRPr="004D2494">
          <w:rPr>
            <w:rFonts w:ascii="Times New Roman" w:hAnsi="Times New Roman" w:cs="Times New Roman"/>
          </w:rPr>
          <w:fldChar w:fldCharType="begin"/>
        </w:r>
        <w:r w:rsidRPr="004D2494">
          <w:rPr>
            <w:rFonts w:ascii="Times New Roman" w:hAnsi="Times New Roman" w:cs="Times New Roman"/>
          </w:rPr>
          <w:instrText>PAGE   \* MERGEFORMAT</w:instrText>
        </w:r>
        <w:r w:rsidRPr="004D2494">
          <w:rPr>
            <w:rFonts w:ascii="Times New Roman" w:hAnsi="Times New Roman" w:cs="Times New Roman"/>
          </w:rPr>
          <w:fldChar w:fldCharType="separate"/>
        </w:r>
        <w:r w:rsidRPr="004D2494">
          <w:rPr>
            <w:rFonts w:ascii="Times New Roman" w:hAnsi="Times New Roman" w:cs="Times New Roman"/>
          </w:rPr>
          <w:t>2</w:t>
        </w:r>
        <w:r w:rsidRPr="004D2494">
          <w:rPr>
            <w:rFonts w:ascii="Times New Roman" w:hAnsi="Times New Roman" w:cs="Times New Roman"/>
          </w:rPr>
          <w:fldChar w:fldCharType="end"/>
        </w:r>
      </w:p>
    </w:sdtContent>
  </w:sdt>
  <w:p w14:paraId="1731ED25" w14:textId="77777777" w:rsidR="00D71190" w:rsidRPr="004D2494" w:rsidRDefault="00D71190">
    <w:pPr>
      <w:pStyle w:val="Zpa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23FAF8" w14:textId="5CB68134" w:rsidR="00DB1460" w:rsidRDefault="00DB1460" w:rsidP="00F9005B">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B7FDD" w14:textId="77777777" w:rsidR="00025F8A" w:rsidRDefault="00025F8A" w:rsidP="00713F1F">
      <w:pPr>
        <w:spacing w:after="0" w:line="240" w:lineRule="auto"/>
      </w:pPr>
      <w:r>
        <w:separator/>
      </w:r>
    </w:p>
  </w:footnote>
  <w:footnote w:type="continuationSeparator" w:id="0">
    <w:p w14:paraId="4D3F8443" w14:textId="77777777" w:rsidR="00025F8A" w:rsidRDefault="00025F8A" w:rsidP="00713F1F">
      <w:pPr>
        <w:spacing w:after="0" w:line="240" w:lineRule="auto"/>
      </w:pPr>
      <w:r>
        <w:continuationSeparator/>
      </w:r>
    </w:p>
  </w:footnote>
  <w:footnote w:id="1">
    <w:p w14:paraId="2ABB84F8" w14:textId="598C1E5C" w:rsidR="00894529" w:rsidRPr="00A23A3A" w:rsidRDefault="00894529" w:rsidP="00467F44">
      <w:pPr>
        <w:pStyle w:val="Normostrannstyl"/>
        <w:rPr>
          <w:sz w:val="20"/>
          <w:szCs w:val="20"/>
        </w:rPr>
      </w:pPr>
      <w:r w:rsidRPr="00A23A3A">
        <w:rPr>
          <w:rStyle w:val="Znakapoznpodarou"/>
          <w:sz w:val="20"/>
          <w:szCs w:val="20"/>
        </w:rPr>
        <w:footnoteRef/>
      </w:r>
      <w:r w:rsidRPr="00A23A3A">
        <w:rPr>
          <w:sz w:val="20"/>
          <w:szCs w:val="20"/>
        </w:rPr>
        <w:t xml:space="preserve"> </w:t>
      </w:r>
      <w:r w:rsidR="00467F44" w:rsidRPr="00A23A3A">
        <w:rPr>
          <w:sz w:val="20"/>
          <w:szCs w:val="20"/>
        </w:rPr>
        <w:t>Čísla zapsaná v grafickém znázornění odpovídají číslům vybraných 12 studií.</w:t>
      </w:r>
    </w:p>
  </w:footnote>
  <w:footnote w:id="2">
    <w:p w14:paraId="0E7C9149" w14:textId="07EAAEED" w:rsidR="00467F44" w:rsidRPr="00A23A3A" w:rsidRDefault="00467F44" w:rsidP="00467F44">
      <w:pPr>
        <w:pStyle w:val="Normostrannstyl"/>
        <w:rPr>
          <w:sz w:val="20"/>
          <w:szCs w:val="20"/>
        </w:rPr>
      </w:pPr>
      <w:r w:rsidRPr="00A23A3A">
        <w:rPr>
          <w:rStyle w:val="Znakapoznpodarou"/>
          <w:sz w:val="20"/>
          <w:szCs w:val="20"/>
        </w:rPr>
        <w:footnoteRef/>
      </w:r>
      <w:r w:rsidRPr="00A23A3A">
        <w:rPr>
          <w:sz w:val="20"/>
          <w:szCs w:val="20"/>
        </w:rPr>
        <w:t xml:space="preserve"> Čísla zapsaná v grafickém znázornění odpovídají číslům vybraných 12 studií.</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CA494E"/>
    <w:multiLevelType w:val="hybridMultilevel"/>
    <w:tmpl w:val="126C217C"/>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3A7B4F4F"/>
    <w:multiLevelType w:val="hybridMultilevel"/>
    <w:tmpl w:val="126C217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92671CD"/>
    <w:multiLevelType w:val="multilevel"/>
    <w:tmpl w:val="724093B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E716E41"/>
    <w:multiLevelType w:val="hybridMultilevel"/>
    <w:tmpl w:val="3A4E4D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F5F2A7A"/>
    <w:multiLevelType w:val="hybridMultilevel"/>
    <w:tmpl w:val="AECEA5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66046954">
    <w:abstractNumId w:val="2"/>
  </w:num>
  <w:num w:numId="2" w16cid:durableId="1526560648">
    <w:abstractNumId w:val="2"/>
  </w:num>
  <w:num w:numId="3" w16cid:durableId="1554079169">
    <w:abstractNumId w:val="2"/>
  </w:num>
  <w:num w:numId="4" w16cid:durableId="328556165">
    <w:abstractNumId w:val="4"/>
  </w:num>
  <w:num w:numId="5" w16cid:durableId="1030761638">
    <w:abstractNumId w:val="0"/>
  </w:num>
  <w:num w:numId="6" w16cid:durableId="1562790643">
    <w:abstractNumId w:val="1"/>
  </w:num>
  <w:num w:numId="7" w16cid:durableId="1382554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A4B"/>
    <w:rsid w:val="000012E7"/>
    <w:rsid w:val="000028AA"/>
    <w:rsid w:val="000028AC"/>
    <w:rsid w:val="000030ED"/>
    <w:rsid w:val="00003D11"/>
    <w:rsid w:val="0000451E"/>
    <w:rsid w:val="000053F3"/>
    <w:rsid w:val="00006F9E"/>
    <w:rsid w:val="00007248"/>
    <w:rsid w:val="000112E5"/>
    <w:rsid w:val="00011894"/>
    <w:rsid w:val="00013212"/>
    <w:rsid w:val="00013396"/>
    <w:rsid w:val="000136FE"/>
    <w:rsid w:val="00015616"/>
    <w:rsid w:val="00015888"/>
    <w:rsid w:val="000174CE"/>
    <w:rsid w:val="00017C81"/>
    <w:rsid w:val="00020649"/>
    <w:rsid w:val="0002127B"/>
    <w:rsid w:val="0002152D"/>
    <w:rsid w:val="00021FC4"/>
    <w:rsid w:val="00023002"/>
    <w:rsid w:val="00024C20"/>
    <w:rsid w:val="00024DF9"/>
    <w:rsid w:val="00025F8A"/>
    <w:rsid w:val="00027EE5"/>
    <w:rsid w:val="00030062"/>
    <w:rsid w:val="00030562"/>
    <w:rsid w:val="0003083B"/>
    <w:rsid w:val="000314BF"/>
    <w:rsid w:val="0003278F"/>
    <w:rsid w:val="00033504"/>
    <w:rsid w:val="00033A58"/>
    <w:rsid w:val="000340B6"/>
    <w:rsid w:val="00034A56"/>
    <w:rsid w:val="0003505F"/>
    <w:rsid w:val="000354EA"/>
    <w:rsid w:val="00035726"/>
    <w:rsid w:val="00036615"/>
    <w:rsid w:val="00036E76"/>
    <w:rsid w:val="000379C3"/>
    <w:rsid w:val="00037A3D"/>
    <w:rsid w:val="00037B1C"/>
    <w:rsid w:val="0004084C"/>
    <w:rsid w:val="000408B2"/>
    <w:rsid w:val="00040A9E"/>
    <w:rsid w:val="0004109B"/>
    <w:rsid w:val="00042368"/>
    <w:rsid w:val="00042DF5"/>
    <w:rsid w:val="0004359B"/>
    <w:rsid w:val="0004380E"/>
    <w:rsid w:val="00043EBE"/>
    <w:rsid w:val="00044326"/>
    <w:rsid w:val="00045617"/>
    <w:rsid w:val="000459E1"/>
    <w:rsid w:val="00045BB4"/>
    <w:rsid w:val="00046941"/>
    <w:rsid w:val="00047703"/>
    <w:rsid w:val="000478AA"/>
    <w:rsid w:val="00047C29"/>
    <w:rsid w:val="00050C44"/>
    <w:rsid w:val="00050C9A"/>
    <w:rsid w:val="00052524"/>
    <w:rsid w:val="000533F7"/>
    <w:rsid w:val="000543A5"/>
    <w:rsid w:val="00056103"/>
    <w:rsid w:val="00056600"/>
    <w:rsid w:val="00056842"/>
    <w:rsid w:val="0005733E"/>
    <w:rsid w:val="00057427"/>
    <w:rsid w:val="000604AF"/>
    <w:rsid w:val="000605CA"/>
    <w:rsid w:val="000609DD"/>
    <w:rsid w:val="00061841"/>
    <w:rsid w:val="00061849"/>
    <w:rsid w:val="00062158"/>
    <w:rsid w:val="00062C2F"/>
    <w:rsid w:val="00062F80"/>
    <w:rsid w:val="00063275"/>
    <w:rsid w:val="000663AC"/>
    <w:rsid w:val="00066E08"/>
    <w:rsid w:val="000679A6"/>
    <w:rsid w:val="00067D7B"/>
    <w:rsid w:val="00070D2A"/>
    <w:rsid w:val="000712E2"/>
    <w:rsid w:val="000738C9"/>
    <w:rsid w:val="000751A8"/>
    <w:rsid w:val="00075543"/>
    <w:rsid w:val="000777D8"/>
    <w:rsid w:val="000815CE"/>
    <w:rsid w:val="00082A8C"/>
    <w:rsid w:val="00082C41"/>
    <w:rsid w:val="0008304C"/>
    <w:rsid w:val="000843CA"/>
    <w:rsid w:val="00084735"/>
    <w:rsid w:val="00084A17"/>
    <w:rsid w:val="0008723F"/>
    <w:rsid w:val="00087DF6"/>
    <w:rsid w:val="00090102"/>
    <w:rsid w:val="00091E3D"/>
    <w:rsid w:val="000944B7"/>
    <w:rsid w:val="00094D5E"/>
    <w:rsid w:val="00095984"/>
    <w:rsid w:val="000971BC"/>
    <w:rsid w:val="00097619"/>
    <w:rsid w:val="000978F4"/>
    <w:rsid w:val="000A04F3"/>
    <w:rsid w:val="000A0E45"/>
    <w:rsid w:val="000A23FF"/>
    <w:rsid w:val="000A2489"/>
    <w:rsid w:val="000A24FF"/>
    <w:rsid w:val="000A3984"/>
    <w:rsid w:val="000A4630"/>
    <w:rsid w:val="000A4DD7"/>
    <w:rsid w:val="000A6B08"/>
    <w:rsid w:val="000A6EA1"/>
    <w:rsid w:val="000A75F0"/>
    <w:rsid w:val="000A7BC8"/>
    <w:rsid w:val="000A7EE4"/>
    <w:rsid w:val="000B097A"/>
    <w:rsid w:val="000B1655"/>
    <w:rsid w:val="000B1758"/>
    <w:rsid w:val="000B18A5"/>
    <w:rsid w:val="000B2A0C"/>
    <w:rsid w:val="000B408F"/>
    <w:rsid w:val="000B4B59"/>
    <w:rsid w:val="000B4BB2"/>
    <w:rsid w:val="000B4E0A"/>
    <w:rsid w:val="000B63D6"/>
    <w:rsid w:val="000B66BB"/>
    <w:rsid w:val="000B775C"/>
    <w:rsid w:val="000C006A"/>
    <w:rsid w:val="000C1E0E"/>
    <w:rsid w:val="000C3D16"/>
    <w:rsid w:val="000C40CC"/>
    <w:rsid w:val="000C452C"/>
    <w:rsid w:val="000C4FB7"/>
    <w:rsid w:val="000C55EB"/>
    <w:rsid w:val="000D19C3"/>
    <w:rsid w:val="000D2A94"/>
    <w:rsid w:val="000D2BB9"/>
    <w:rsid w:val="000D3F45"/>
    <w:rsid w:val="000D5742"/>
    <w:rsid w:val="000D5AA5"/>
    <w:rsid w:val="000D5CED"/>
    <w:rsid w:val="000D6DEC"/>
    <w:rsid w:val="000D7407"/>
    <w:rsid w:val="000E3877"/>
    <w:rsid w:val="000E46BF"/>
    <w:rsid w:val="000E4E72"/>
    <w:rsid w:val="000E516D"/>
    <w:rsid w:val="000E6393"/>
    <w:rsid w:val="000E6B14"/>
    <w:rsid w:val="000F0250"/>
    <w:rsid w:val="000F0FAE"/>
    <w:rsid w:val="000F0FD6"/>
    <w:rsid w:val="000F1E46"/>
    <w:rsid w:val="000F35C9"/>
    <w:rsid w:val="000F53DA"/>
    <w:rsid w:val="000F6467"/>
    <w:rsid w:val="001004F7"/>
    <w:rsid w:val="00100D10"/>
    <w:rsid w:val="001017E4"/>
    <w:rsid w:val="00101E35"/>
    <w:rsid w:val="001032BA"/>
    <w:rsid w:val="001032F1"/>
    <w:rsid w:val="0010598D"/>
    <w:rsid w:val="0010625E"/>
    <w:rsid w:val="00106FEB"/>
    <w:rsid w:val="00107253"/>
    <w:rsid w:val="00110B50"/>
    <w:rsid w:val="001116BC"/>
    <w:rsid w:val="00112E9C"/>
    <w:rsid w:val="001143A1"/>
    <w:rsid w:val="00114FBC"/>
    <w:rsid w:val="00115662"/>
    <w:rsid w:val="00116141"/>
    <w:rsid w:val="001177D9"/>
    <w:rsid w:val="0012000D"/>
    <w:rsid w:val="00120B12"/>
    <w:rsid w:val="001212C6"/>
    <w:rsid w:val="00121AAA"/>
    <w:rsid w:val="00122715"/>
    <w:rsid w:val="00123346"/>
    <w:rsid w:val="00123AD5"/>
    <w:rsid w:val="00123E4D"/>
    <w:rsid w:val="00123E70"/>
    <w:rsid w:val="00124B47"/>
    <w:rsid w:val="00124C9D"/>
    <w:rsid w:val="00124CD8"/>
    <w:rsid w:val="00125628"/>
    <w:rsid w:val="00125738"/>
    <w:rsid w:val="001300B7"/>
    <w:rsid w:val="001300C4"/>
    <w:rsid w:val="00131F5C"/>
    <w:rsid w:val="00133666"/>
    <w:rsid w:val="00133B41"/>
    <w:rsid w:val="001349EE"/>
    <w:rsid w:val="00135B6A"/>
    <w:rsid w:val="00135C78"/>
    <w:rsid w:val="001373DF"/>
    <w:rsid w:val="00137499"/>
    <w:rsid w:val="00137B11"/>
    <w:rsid w:val="00137E57"/>
    <w:rsid w:val="00140683"/>
    <w:rsid w:val="001416F5"/>
    <w:rsid w:val="0014224E"/>
    <w:rsid w:val="0014299F"/>
    <w:rsid w:val="00143414"/>
    <w:rsid w:val="00143D28"/>
    <w:rsid w:val="001440FD"/>
    <w:rsid w:val="001455AB"/>
    <w:rsid w:val="00146030"/>
    <w:rsid w:val="001461B0"/>
    <w:rsid w:val="00146BC4"/>
    <w:rsid w:val="00147B6E"/>
    <w:rsid w:val="00150DD2"/>
    <w:rsid w:val="00150FCB"/>
    <w:rsid w:val="00151381"/>
    <w:rsid w:val="00151830"/>
    <w:rsid w:val="00151C5B"/>
    <w:rsid w:val="00151D84"/>
    <w:rsid w:val="00152933"/>
    <w:rsid w:val="00152E16"/>
    <w:rsid w:val="00154AC3"/>
    <w:rsid w:val="00155457"/>
    <w:rsid w:val="00156845"/>
    <w:rsid w:val="001622A8"/>
    <w:rsid w:val="0016285F"/>
    <w:rsid w:val="00163237"/>
    <w:rsid w:val="00163369"/>
    <w:rsid w:val="0016498F"/>
    <w:rsid w:val="00165817"/>
    <w:rsid w:val="001662B4"/>
    <w:rsid w:val="001664F9"/>
    <w:rsid w:val="00170D1B"/>
    <w:rsid w:val="0017152F"/>
    <w:rsid w:val="00171E25"/>
    <w:rsid w:val="00173638"/>
    <w:rsid w:val="00174D7A"/>
    <w:rsid w:val="00175354"/>
    <w:rsid w:val="0017551B"/>
    <w:rsid w:val="00175EB3"/>
    <w:rsid w:val="00176042"/>
    <w:rsid w:val="001761A0"/>
    <w:rsid w:val="00176681"/>
    <w:rsid w:val="001806F5"/>
    <w:rsid w:val="00181136"/>
    <w:rsid w:val="00181CA0"/>
    <w:rsid w:val="00182679"/>
    <w:rsid w:val="00182AC8"/>
    <w:rsid w:val="00183B25"/>
    <w:rsid w:val="0018429E"/>
    <w:rsid w:val="001854FA"/>
    <w:rsid w:val="00185FE5"/>
    <w:rsid w:val="00186DEE"/>
    <w:rsid w:val="00186E47"/>
    <w:rsid w:val="001871FA"/>
    <w:rsid w:val="00193083"/>
    <w:rsid w:val="0019309D"/>
    <w:rsid w:val="001940DA"/>
    <w:rsid w:val="001948C1"/>
    <w:rsid w:val="001950BD"/>
    <w:rsid w:val="00195106"/>
    <w:rsid w:val="001956B2"/>
    <w:rsid w:val="00195C03"/>
    <w:rsid w:val="00196AFA"/>
    <w:rsid w:val="001A1F3D"/>
    <w:rsid w:val="001A34E6"/>
    <w:rsid w:val="001A3760"/>
    <w:rsid w:val="001A4591"/>
    <w:rsid w:val="001A4DC7"/>
    <w:rsid w:val="001A4F98"/>
    <w:rsid w:val="001A574A"/>
    <w:rsid w:val="001A5C20"/>
    <w:rsid w:val="001A5D79"/>
    <w:rsid w:val="001A6027"/>
    <w:rsid w:val="001A69E6"/>
    <w:rsid w:val="001A7903"/>
    <w:rsid w:val="001B0175"/>
    <w:rsid w:val="001B05A0"/>
    <w:rsid w:val="001B27A8"/>
    <w:rsid w:val="001B297D"/>
    <w:rsid w:val="001B2BBA"/>
    <w:rsid w:val="001B30CE"/>
    <w:rsid w:val="001B368C"/>
    <w:rsid w:val="001B4C4A"/>
    <w:rsid w:val="001B53D4"/>
    <w:rsid w:val="001B65FD"/>
    <w:rsid w:val="001B661F"/>
    <w:rsid w:val="001B6CE9"/>
    <w:rsid w:val="001B75CA"/>
    <w:rsid w:val="001C184D"/>
    <w:rsid w:val="001C202D"/>
    <w:rsid w:val="001C2AE7"/>
    <w:rsid w:val="001C2C5B"/>
    <w:rsid w:val="001C3D8C"/>
    <w:rsid w:val="001C423E"/>
    <w:rsid w:val="001C4CC7"/>
    <w:rsid w:val="001C6DA0"/>
    <w:rsid w:val="001C72F9"/>
    <w:rsid w:val="001D0282"/>
    <w:rsid w:val="001D1D86"/>
    <w:rsid w:val="001D2784"/>
    <w:rsid w:val="001D49A3"/>
    <w:rsid w:val="001D5AB1"/>
    <w:rsid w:val="001D6337"/>
    <w:rsid w:val="001E005F"/>
    <w:rsid w:val="001E0FA6"/>
    <w:rsid w:val="001E191B"/>
    <w:rsid w:val="001E2A03"/>
    <w:rsid w:val="001E3340"/>
    <w:rsid w:val="001E3397"/>
    <w:rsid w:val="001E3B36"/>
    <w:rsid w:val="001E3BEE"/>
    <w:rsid w:val="001E3F1D"/>
    <w:rsid w:val="001E40F0"/>
    <w:rsid w:val="001E4248"/>
    <w:rsid w:val="001E45A5"/>
    <w:rsid w:val="001E4A7C"/>
    <w:rsid w:val="001E5A4F"/>
    <w:rsid w:val="001E5BB4"/>
    <w:rsid w:val="001E7E49"/>
    <w:rsid w:val="001F0297"/>
    <w:rsid w:val="001F0B62"/>
    <w:rsid w:val="001F2F48"/>
    <w:rsid w:val="001F4A47"/>
    <w:rsid w:val="001F4DC9"/>
    <w:rsid w:val="001F543A"/>
    <w:rsid w:val="001F5AAD"/>
    <w:rsid w:val="002000B5"/>
    <w:rsid w:val="00200944"/>
    <w:rsid w:val="00200B7C"/>
    <w:rsid w:val="002015A4"/>
    <w:rsid w:val="00203F86"/>
    <w:rsid w:val="002041F0"/>
    <w:rsid w:val="00204943"/>
    <w:rsid w:val="0020511F"/>
    <w:rsid w:val="00206693"/>
    <w:rsid w:val="0020676F"/>
    <w:rsid w:val="002074DA"/>
    <w:rsid w:val="0021006A"/>
    <w:rsid w:val="0021139E"/>
    <w:rsid w:val="002117D0"/>
    <w:rsid w:val="00211978"/>
    <w:rsid w:val="00211D4E"/>
    <w:rsid w:val="00211DA6"/>
    <w:rsid w:val="00212779"/>
    <w:rsid w:val="0021461A"/>
    <w:rsid w:val="00214BCB"/>
    <w:rsid w:val="00216451"/>
    <w:rsid w:val="00216708"/>
    <w:rsid w:val="00216831"/>
    <w:rsid w:val="00216BBE"/>
    <w:rsid w:val="002201A6"/>
    <w:rsid w:val="00221133"/>
    <w:rsid w:val="002237C5"/>
    <w:rsid w:val="00224E72"/>
    <w:rsid w:val="00225B15"/>
    <w:rsid w:val="00225BEC"/>
    <w:rsid w:val="00227065"/>
    <w:rsid w:val="002273BA"/>
    <w:rsid w:val="002273F3"/>
    <w:rsid w:val="00231C09"/>
    <w:rsid w:val="00232169"/>
    <w:rsid w:val="00232740"/>
    <w:rsid w:val="00233626"/>
    <w:rsid w:val="00233942"/>
    <w:rsid w:val="002340C6"/>
    <w:rsid w:val="00234A0F"/>
    <w:rsid w:val="002358AA"/>
    <w:rsid w:val="00235BFC"/>
    <w:rsid w:val="0023694C"/>
    <w:rsid w:val="00237512"/>
    <w:rsid w:val="00240057"/>
    <w:rsid w:val="002401B8"/>
    <w:rsid w:val="00240AE1"/>
    <w:rsid w:val="0024211E"/>
    <w:rsid w:val="0024403B"/>
    <w:rsid w:val="00244A43"/>
    <w:rsid w:val="00244EC5"/>
    <w:rsid w:val="0024519D"/>
    <w:rsid w:val="0024675C"/>
    <w:rsid w:val="00246F08"/>
    <w:rsid w:val="0024708D"/>
    <w:rsid w:val="002472C8"/>
    <w:rsid w:val="0025066B"/>
    <w:rsid w:val="00250CEE"/>
    <w:rsid w:val="00251939"/>
    <w:rsid w:val="00252415"/>
    <w:rsid w:val="00252487"/>
    <w:rsid w:val="00253567"/>
    <w:rsid w:val="00253877"/>
    <w:rsid w:val="00253C28"/>
    <w:rsid w:val="00254AD8"/>
    <w:rsid w:val="0025606A"/>
    <w:rsid w:val="00256524"/>
    <w:rsid w:val="002575D9"/>
    <w:rsid w:val="00257B2A"/>
    <w:rsid w:val="00257E51"/>
    <w:rsid w:val="002602D9"/>
    <w:rsid w:val="002606A7"/>
    <w:rsid w:val="00260724"/>
    <w:rsid w:val="0026080F"/>
    <w:rsid w:val="002614CF"/>
    <w:rsid w:val="00261570"/>
    <w:rsid w:val="0026160E"/>
    <w:rsid w:val="00261861"/>
    <w:rsid w:val="002623D5"/>
    <w:rsid w:val="00262A02"/>
    <w:rsid w:val="00262BF1"/>
    <w:rsid w:val="00264E80"/>
    <w:rsid w:val="00264FD4"/>
    <w:rsid w:val="00265608"/>
    <w:rsid w:val="00265B84"/>
    <w:rsid w:val="002670C3"/>
    <w:rsid w:val="00271B87"/>
    <w:rsid w:val="00271DF9"/>
    <w:rsid w:val="0027238B"/>
    <w:rsid w:val="0027277B"/>
    <w:rsid w:val="00274421"/>
    <w:rsid w:val="00274603"/>
    <w:rsid w:val="00274A29"/>
    <w:rsid w:val="00275796"/>
    <w:rsid w:val="002757BE"/>
    <w:rsid w:val="00275E85"/>
    <w:rsid w:val="00276789"/>
    <w:rsid w:val="00276D1B"/>
    <w:rsid w:val="00276FF0"/>
    <w:rsid w:val="00277AA0"/>
    <w:rsid w:val="00281013"/>
    <w:rsid w:val="0028141F"/>
    <w:rsid w:val="00281442"/>
    <w:rsid w:val="0028191B"/>
    <w:rsid w:val="00282D45"/>
    <w:rsid w:val="002843CE"/>
    <w:rsid w:val="00286C1B"/>
    <w:rsid w:val="0028744B"/>
    <w:rsid w:val="0029005B"/>
    <w:rsid w:val="00290EF3"/>
    <w:rsid w:val="00291698"/>
    <w:rsid w:val="00291709"/>
    <w:rsid w:val="00291952"/>
    <w:rsid w:val="00292B9D"/>
    <w:rsid w:val="00293D59"/>
    <w:rsid w:val="00294BA5"/>
    <w:rsid w:val="002959E8"/>
    <w:rsid w:val="00295DFF"/>
    <w:rsid w:val="00296418"/>
    <w:rsid w:val="00297919"/>
    <w:rsid w:val="00297975"/>
    <w:rsid w:val="002A0140"/>
    <w:rsid w:val="002A0517"/>
    <w:rsid w:val="002A0727"/>
    <w:rsid w:val="002A1048"/>
    <w:rsid w:val="002A1543"/>
    <w:rsid w:val="002A1BF0"/>
    <w:rsid w:val="002A1D35"/>
    <w:rsid w:val="002A2272"/>
    <w:rsid w:val="002A22C7"/>
    <w:rsid w:val="002A2D70"/>
    <w:rsid w:val="002A3895"/>
    <w:rsid w:val="002A3E71"/>
    <w:rsid w:val="002A3F9B"/>
    <w:rsid w:val="002A437A"/>
    <w:rsid w:val="002A45F8"/>
    <w:rsid w:val="002A4858"/>
    <w:rsid w:val="002A54A1"/>
    <w:rsid w:val="002A609E"/>
    <w:rsid w:val="002A6341"/>
    <w:rsid w:val="002A721F"/>
    <w:rsid w:val="002B1199"/>
    <w:rsid w:val="002B1988"/>
    <w:rsid w:val="002B254D"/>
    <w:rsid w:val="002B2A3A"/>
    <w:rsid w:val="002B3A0E"/>
    <w:rsid w:val="002B4A58"/>
    <w:rsid w:val="002B4AFA"/>
    <w:rsid w:val="002B4BFA"/>
    <w:rsid w:val="002B541D"/>
    <w:rsid w:val="002B59BE"/>
    <w:rsid w:val="002B5BE7"/>
    <w:rsid w:val="002B5F1D"/>
    <w:rsid w:val="002B676E"/>
    <w:rsid w:val="002B6796"/>
    <w:rsid w:val="002B6C30"/>
    <w:rsid w:val="002B748E"/>
    <w:rsid w:val="002B7CA2"/>
    <w:rsid w:val="002C07E6"/>
    <w:rsid w:val="002C1C73"/>
    <w:rsid w:val="002C2805"/>
    <w:rsid w:val="002C29D9"/>
    <w:rsid w:val="002C2D6E"/>
    <w:rsid w:val="002C3AFA"/>
    <w:rsid w:val="002C55D6"/>
    <w:rsid w:val="002C5735"/>
    <w:rsid w:val="002C6F13"/>
    <w:rsid w:val="002C7155"/>
    <w:rsid w:val="002D1883"/>
    <w:rsid w:val="002D1C13"/>
    <w:rsid w:val="002D1C4C"/>
    <w:rsid w:val="002D1C72"/>
    <w:rsid w:val="002D1FBB"/>
    <w:rsid w:val="002D20C9"/>
    <w:rsid w:val="002D2148"/>
    <w:rsid w:val="002D23A0"/>
    <w:rsid w:val="002D2473"/>
    <w:rsid w:val="002D25AF"/>
    <w:rsid w:val="002D2D0F"/>
    <w:rsid w:val="002D2E3C"/>
    <w:rsid w:val="002D3CA1"/>
    <w:rsid w:val="002D43FB"/>
    <w:rsid w:val="002D55BE"/>
    <w:rsid w:val="002D5CC8"/>
    <w:rsid w:val="002D6C50"/>
    <w:rsid w:val="002D704A"/>
    <w:rsid w:val="002D7202"/>
    <w:rsid w:val="002D7CD6"/>
    <w:rsid w:val="002E15D5"/>
    <w:rsid w:val="002E1A78"/>
    <w:rsid w:val="002E2B10"/>
    <w:rsid w:val="002E3BBB"/>
    <w:rsid w:val="002E41AA"/>
    <w:rsid w:val="002E4A93"/>
    <w:rsid w:val="002E56DB"/>
    <w:rsid w:val="002E6295"/>
    <w:rsid w:val="002E7BF2"/>
    <w:rsid w:val="002E7DF4"/>
    <w:rsid w:val="002F0F05"/>
    <w:rsid w:val="002F1155"/>
    <w:rsid w:val="002F24E0"/>
    <w:rsid w:val="002F57B6"/>
    <w:rsid w:val="002F698A"/>
    <w:rsid w:val="002F6D0F"/>
    <w:rsid w:val="002F7144"/>
    <w:rsid w:val="002F73BD"/>
    <w:rsid w:val="00300929"/>
    <w:rsid w:val="003010A2"/>
    <w:rsid w:val="0030210B"/>
    <w:rsid w:val="0030283E"/>
    <w:rsid w:val="0030339C"/>
    <w:rsid w:val="00303A73"/>
    <w:rsid w:val="00303D4D"/>
    <w:rsid w:val="003041CC"/>
    <w:rsid w:val="00304F4F"/>
    <w:rsid w:val="003050FC"/>
    <w:rsid w:val="0030528D"/>
    <w:rsid w:val="0030609C"/>
    <w:rsid w:val="003125B2"/>
    <w:rsid w:val="00313A93"/>
    <w:rsid w:val="00313C2E"/>
    <w:rsid w:val="0031503A"/>
    <w:rsid w:val="003155D5"/>
    <w:rsid w:val="00321B84"/>
    <w:rsid w:val="00321EE4"/>
    <w:rsid w:val="0032293D"/>
    <w:rsid w:val="00323439"/>
    <w:rsid w:val="00323A50"/>
    <w:rsid w:val="0032656F"/>
    <w:rsid w:val="003275C4"/>
    <w:rsid w:val="00330015"/>
    <w:rsid w:val="003312AD"/>
    <w:rsid w:val="00331EEA"/>
    <w:rsid w:val="00332155"/>
    <w:rsid w:val="00332520"/>
    <w:rsid w:val="00334278"/>
    <w:rsid w:val="00334856"/>
    <w:rsid w:val="00334BCC"/>
    <w:rsid w:val="00334DBC"/>
    <w:rsid w:val="00335EB9"/>
    <w:rsid w:val="0033737F"/>
    <w:rsid w:val="00337C5D"/>
    <w:rsid w:val="0034050E"/>
    <w:rsid w:val="00340A5B"/>
    <w:rsid w:val="003413F4"/>
    <w:rsid w:val="00341B2D"/>
    <w:rsid w:val="00342F0C"/>
    <w:rsid w:val="003431CA"/>
    <w:rsid w:val="00343590"/>
    <w:rsid w:val="00343E1A"/>
    <w:rsid w:val="00344905"/>
    <w:rsid w:val="0034737F"/>
    <w:rsid w:val="00347584"/>
    <w:rsid w:val="00347928"/>
    <w:rsid w:val="00350904"/>
    <w:rsid w:val="00350F15"/>
    <w:rsid w:val="00352C0B"/>
    <w:rsid w:val="003530B9"/>
    <w:rsid w:val="0035356B"/>
    <w:rsid w:val="00354C5C"/>
    <w:rsid w:val="00355CDC"/>
    <w:rsid w:val="00355D3C"/>
    <w:rsid w:val="00356149"/>
    <w:rsid w:val="00356931"/>
    <w:rsid w:val="003600B7"/>
    <w:rsid w:val="00360EA1"/>
    <w:rsid w:val="003616E2"/>
    <w:rsid w:val="00361D9C"/>
    <w:rsid w:val="00362A77"/>
    <w:rsid w:val="003633E2"/>
    <w:rsid w:val="0036448C"/>
    <w:rsid w:val="00364949"/>
    <w:rsid w:val="00364C10"/>
    <w:rsid w:val="00366447"/>
    <w:rsid w:val="00366643"/>
    <w:rsid w:val="003671A8"/>
    <w:rsid w:val="003703A4"/>
    <w:rsid w:val="00370480"/>
    <w:rsid w:val="0037157E"/>
    <w:rsid w:val="0037276F"/>
    <w:rsid w:val="003741AB"/>
    <w:rsid w:val="00374CC9"/>
    <w:rsid w:val="00374F55"/>
    <w:rsid w:val="0037544A"/>
    <w:rsid w:val="00375B4C"/>
    <w:rsid w:val="00380EA0"/>
    <w:rsid w:val="003810AA"/>
    <w:rsid w:val="00381104"/>
    <w:rsid w:val="00381851"/>
    <w:rsid w:val="00381E97"/>
    <w:rsid w:val="00383AC2"/>
    <w:rsid w:val="0038434B"/>
    <w:rsid w:val="003843B7"/>
    <w:rsid w:val="00385232"/>
    <w:rsid w:val="003859E7"/>
    <w:rsid w:val="00386952"/>
    <w:rsid w:val="003877BA"/>
    <w:rsid w:val="0039141A"/>
    <w:rsid w:val="003916BF"/>
    <w:rsid w:val="00392730"/>
    <w:rsid w:val="003933BC"/>
    <w:rsid w:val="00394423"/>
    <w:rsid w:val="00395FC6"/>
    <w:rsid w:val="003A02D0"/>
    <w:rsid w:val="003A17BC"/>
    <w:rsid w:val="003A2099"/>
    <w:rsid w:val="003A2877"/>
    <w:rsid w:val="003A495C"/>
    <w:rsid w:val="003A5A42"/>
    <w:rsid w:val="003A60B5"/>
    <w:rsid w:val="003A67BD"/>
    <w:rsid w:val="003A728D"/>
    <w:rsid w:val="003A76AD"/>
    <w:rsid w:val="003B17C8"/>
    <w:rsid w:val="003B42B4"/>
    <w:rsid w:val="003B4CDC"/>
    <w:rsid w:val="003B771A"/>
    <w:rsid w:val="003B7BA6"/>
    <w:rsid w:val="003C1292"/>
    <w:rsid w:val="003C243A"/>
    <w:rsid w:val="003C40F1"/>
    <w:rsid w:val="003C4DC0"/>
    <w:rsid w:val="003C4E04"/>
    <w:rsid w:val="003C57CA"/>
    <w:rsid w:val="003C5EB5"/>
    <w:rsid w:val="003C7003"/>
    <w:rsid w:val="003C777D"/>
    <w:rsid w:val="003C7F2B"/>
    <w:rsid w:val="003D0324"/>
    <w:rsid w:val="003D03E2"/>
    <w:rsid w:val="003D172B"/>
    <w:rsid w:val="003D2F14"/>
    <w:rsid w:val="003D33B1"/>
    <w:rsid w:val="003D3B02"/>
    <w:rsid w:val="003D56EA"/>
    <w:rsid w:val="003D69D2"/>
    <w:rsid w:val="003E082A"/>
    <w:rsid w:val="003E10EB"/>
    <w:rsid w:val="003E22D5"/>
    <w:rsid w:val="003E276C"/>
    <w:rsid w:val="003E27E2"/>
    <w:rsid w:val="003E3800"/>
    <w:rsid w:val="003E3AAB"/>
    <w:rsid w:val="003E3C6E"/>
    <w:rsid w:val="003E3D3F"/>
    <w:rsid w:val="003E4176"/>
    <w:rsid w:val="003E46A7"/>
    <w:rsid w:val="003E4BC7"/>
    <w:rsid w:val="003E5B12"/>
    <w:rsid w:val="003E5D47"/>
    <w:rsid w:val="003E7C44"/>
    <w:rsid w:val="003F0EC8"/>
    <w:rsid w:val="003F11B6"/>
    <w:rsid w:val="003F17EE"/>
    <w:rsid w:val="003F1B00"/>
    <w:rsid w:val="003F316B"/>
    <w:rsid w:val="003F4359"/>
    <w:rsid w:val="003F5680"/>
    <w:rsid w:val="003F6278"/>
    <w:rsid w:val="003F6AEF"/>
    <w:rsid w:val="003F78C2"/>
    <w:rsid w:val="003F7D43"/>
    <w:rsid w:val="004000D6"/>
    <w:rsid w:val="00402478"/>
    <w:rsid w:val="0040293A"/>
    <w:rsid w:val="00402A82"/>
    <w:rsid w:val="004034AD"/>
    <w:rsid w:val="00403919"/>
    <w:rsid w:val="00404260"/>
    <w:rsid w:val="004055D1"/>
    <w:rsid w:val="00405C64"/>
    <w:rsid w:val="00405E8F"/>
    <w:rsid w:val="0040750F"/>
    <w:rsid w:val="00407C02"/>
    <w:rsid w:val="004126EA"/>
    <w:rsid w:val="00412961"/>
    <w:rsid w:val="00412D82"/>
    <w:rsid w:val="004151C6"/>
    <w:rsid w:val="00415474"/>
    <w:rsid w:val="00415947"/>
    <w:rsid w:val="004160F5"/>
    <w:rsid w:val="00416580"/>
    <w:rsid w:val="004177C4"/>
    <w:rsid w:val="004200C2"/>
    <w:rsid w:val="00421B88"/>
    <w:rsid w:val="00422C21"/>
    <w:rsid w:val="0042319B"/>
    <w:rsid w:val="004232D1"/>
    <w:rsid w:val="00423B65"/>
    <w:rsid w:val="00423B8F"/>
    <w:rsid w:val="00424385"/>
    <w:rsid w:val="0042531B"/>
    <w:rsid w:val="004254A6"/>
    <w:rsid w:val="00425761"/>
    <w:rsid w:val="00425900"/>
    <w:rsid w:val="00426E3A"/>
    <w:rsid w:val="00432787"/>
    <w:rsid w:val="00432D03"/>
    <w:rsid w:val="00433C2B"/>
    <w:rsid w:val="0043432C"/>
    <w:rsid w:val="004358FE"/>
    <w:rsid w:val="00436A4D"/>
    <w:rsid w:val="00436BA0"/>
    <w:rsid w:val="004372BE"/>
    <w:rsid w:val="00440304"/>
    <w:rsid w:val="0044325E"/>
    <w:rsid w:val="00443A2B"/>
    <w:rsid w:val="00444139"/>
    <w:rsid w:val="004446E4"/>
    <w:rsid w:val="00445DC4"/>
    <w:rsid w:val="00446413"/>
    <w:rsid w:val="0044663E"/>
    <w:rsid w:val="0044731D"/>
    <w:rsid w:val="004475D8"/>
    <w:rsid w:val="00450797"/>
    <w:rsid w:val="004510ED"/>
    <w:rsid w:val="00451E90"/>
    <w:rsid w:val="00451F32"/>
    <w:rsid w:val="00451F58"/>
    <w:rsid w:val="004520E7"/>
    <w:rsid w:val="00452165"/>
    <w:rsid w:val="0045314E"/>
    <w:rsid w:val="00453AD3"/>
    <w:rsid w:val="00454596"/>
    <w:rsid w:val="00455E9C"/>
    <w:rsid w:val="00456A36"/>
    <w:rsid w:val="0046153E"/>
    <w:rsid w:val="00461B9B"/>
    <w:rsid w:val="00462B40"/>
    <w:rsid w:val="00463F65"/>
    <w:rsid w:val="004642D8"/>
    <w:rsid w:val="00464BE1"/>
    <w:rsid w:val="00467EAB"/>
    <w:rsid w:val="00467ED3"/>
    <w:rsid w:val="00467F44"/>
    <w:rsid w:val="004702C2"/>
    <w:rsid w:val="0047129F"/>
    <w:rsid w:val="00472CE5"/>
    <w:rsid w:val="00472D37"/>
    <w:rsid w:val="00472E55"/>
    <w:rsid w:val="004730BE"/>
    <w:rsid w:val="00473C6B"/>
    <w:rsid w:val="00475031"/>
    <w:rsid w:val="004767CE"/>
    <w:rsid w:val="004772C0"/>
    <w:rsid w:val="00480890"/>
    <w:rsid w:val="00482044"/>
    <w:rsid w:val="004844B9"/>
    <w:rsid w:val="0048456A"/>
    <w:rsid w:val="00485CF5"/>
    <w:rsid w:val="00490172"/>
    <w:rsid w:val="0049029C"/>
    <w:rsid w:val="004908CB"/>
    <w:rsid w:val="00490CC8"/>
    <w:rsid w:val="004910D1"/>
    <w:rsid w:val="004916BA"/>
    <w:rsid w:val="00491E8A"/>
    <w:rsid w:val="00491F44"/>
    <w:rsid w:val="004921D5"/>
    <w:rsid w:val="00492498"/>
    <w:rsid w:val="00494C07"/>
    <w:rsid w:val="00495904"/>
    <w:rsid w:val="004959CA"/>
    <w:rsid w:val="004A0DF5"/>
    <w:rsid w:val="004A0FAB"/>
    <w:rsid w:val="004A1F33"/>
    <w:rsid w:val="004A2777"/>
    <w:rsid w:val="004A2E9C"/>
    <w:rsid w:val="004A3E39"/>
    <w:rsid w:val="004A3F18"/>
    <w:rsid w:val="004A4D02"/>
    <w:rsid w:val="004A4F96"/>
    <w:rsid w:val="004A50E9"/>
    <w:rsid w:val="004A71EB"/>
    <w:rsid w:val="004A7C58"/>
    <w:rsid w:val="004B1228"/>
    <w:rsid w:val="004B22B8"/>
    <w:rsid w:val="004B2844"/>
    <w:rsid w:val="004B3FA5"/>
    <w:rsid w:val="004B53B9"/>
    <w:rsid w:val="004B56A5"/>
    <w:rsid w:val="004B65C6"/>
    <w:rsid w:val="004B7881"/>
    <w:rsid w:val="004B7C46"/>
    <w:rsid w:val="004C0AC1"/>
    <w:rsid w:val="004C1498"/>
    <w:rsid w:val="004C2D34"/>
    <w:rsid w:val="004C31C3"/>
    <w:rsid w:val="004C39E0"/>
    <w:rsid w:val="004C4DA3"/>
    <w:rsid w:val="004C616D"/>
    <w:rsid w:val="004C7ED4"/>
    <w:rsid w:val="004D00AD"/>
    <w:rsid w:val="004D037E"/>
    <w:rsid w:val="004D16F8"/>
    <w:rsid w:val="004D1F10"/>
    <w:rsid w:val="004D2494"/>
    <w:rsid w:val="004D2934"/>
    <w:rsid w:val="004D34D7"/>
    <w:rsid w:val="004D44A4"/>
    <w:rsid w:val="004D47E2"/>
    <w:rsid w:val="004D4CF7"/>
    <w:rsid w:val="004D7211"/>
    <w:rsid w:val="004D752A"/>
    <w:rsid w:val="004E1AE7"/>
    <w:rsid w:val="004E2061"/>
    <w:rsid w:val="004E2B83"/>
    <w:rsid w:val="004E385E"/>
    <w:rsid w:val="004E5783"/>
    <w:rsid w:val="004E59D5"/>
    <w:rsid w:val="004E5B1D"/>
    <w:rsid w:val="004E74A7"/>
    <w:rsid w:val="004F0085"/>
    <w:rsid w:val="004F0F02"/>
    <w:rsid w:val="004F0F5D"/>
    <w:rsid w:val="004F126E"/>
    <w:rsid w:val="004F1868"/>
    <w:rsid w:val="004F239E"/>
    <w:rsid w:val="004F415E"/>
    <w:rsid w:val="004F4781"/>
    <w:rsid w:val="004F5219"/>
    <w:rsid w:val="004F5247"/>
    <w:rsid w:val="004F5A7D"/>
    <w:rsid w:val="004F5B79"/>
    <w:rsid w:val="004F61E3"/>
    <w:rsid w:val="004F6A69"/>
    <w:rsid w:val="004F6F26"/>
    <w:rsid w:val="004F7808"/>
    <w:rsid w:val="004F7F80"/>
    <w:rsid w:val="005004D9"/>
    <w:rsid w:val="00500FB4"/>
    <w:rsid w:val="0050192B"/>
    <w:rsid w:val="0050256E"/>
    <w:rsid w:val="00502B11"/>
    <w:rsid w:val="00502F8A"/>
    <w:rsid w:val="00503403"/>
    <w:rsid w:val="00503809"/>
    <w:rsid w:val="00504767"/>
    <w:rsid w:val="00504A07"/>
    <w:rsid w:val="00504C6E"/>
    <w:rsid w:val="00510188"/>
    <w:rsid w:val="00511B3C"/>
    <w:rsid w:val="00513749"/>
    <w:rsid w:val="00513DF1"/>
    <w:rsid w:val="0051571E"/>
    <w:rsid w:val="00516719"/>
    <w:rsid w:val="00517101"/>
    <w:rsid w:val="00517218"/>
    <w:rsid w:val="005173C9"/>
    <w:rsid w:val="00520876"/>
    <w:rsid w:val="00520CF8"/>
    <w:rsid w:val="0052177C"/>
    <w:rsid w:val="00522BD0"/>
    <w:rsid w:val="00523B73"/>
    <w:rsid w:val="00525B1E"/>
    <w:rsid w:val="00526C99"/>
    <w:rsid w:val="00526E4E"/>
    <w:rsid w:val="00526ED3"/>
    <w:rsid w:val="00527A4A"/>
    <w:rsid w:val="00527D82"/>
    <w:rsid w:val="00531A15"/>
    <w:rsid w:val="00531C3D"/>
    <w:rsid w:val="00532050"/>
    <w:rsid w:val="0053214B"/>
    <w:rsid w:val="00532792"/>
    <w:rsid w:val="0053297D"/>
    <w:rsid w:val="00533001"/>
    <w:rsid w:val="00533038"/>
    <w:rsid w:val="00533939"/>
    <w:rsid w:val="00533D7D"/>
    <w:rsid w:val="005341FB"/>
    <w:rsid w:val="0053457C"/>
    <w:rsid w:val="005359DE"/>
    <w:rsid w:val="00535DE2"/>
    <w:rsid w:val="005370F2"/>
    <w:rsid w:val="0053739B"/>
    <w:rsid w:val="00537622"/>
    <w:rsid w:val="005405A8"/>
    <w:rsid w:val="00541FA1"/>
    <w:rsid w:val="0054211D"/>
    <w:rsid w:val="00543013"/>
    <w:rsid w:val="0054312E"/>
    <w:rsid w:val="005434AB"/>
    <w:rsid w:val="00543AD5"/>
    <w:rsid w:val="00544376"/>
    <w:rsid w:val="0054492E"/>
    <w:rsid w:val="00544ACB"/>
    <w:rsid w:val="0054585D"/>
    <w:rsid w:val="005461A1"/>
    <w:rsid w:val="00546931"/>
    <w:rsid w:val="005501BD"/>
    <w:rsid w:val="005508A6"/>
    <w:rsid w:val="00551703"/>
    <w:rsid w:val="00551756"/>
    <w:rsid w:val="0055222C"/>
    <w:rsid w:val="00552841"/>
    <w:rsid w:val="00552B50"/>
    <w:rsid w:val="0055315A"/>
    <w:rsid w:val="0055342A"/>
    <w:rsid w:val="00554295"/>
    <w:rsid w:val="0055513F"/>
    <w:rsid w:val="005564DB"/>
    <w:rsid w:val="0056023B"/>
    <w:rsid w:val="00560671"/>
    <w:rsid w:val="00560A01"/>
    <w:rsid w:val="005610C8"/>
    <w:rsid w:val="00561A2F"/>
    <w:rsid w:val="00564231"/>
    <w:rsid w:val="00564E14"/>
    <w:rsid w:val="00565045"/>
    <w:rsid w:val="00565A8C"/>
    <w:rsid w:val="005662CC"/>
    <w:rsid w:val="00566A00"/>
    <w:rsid w:val="00566BFD"/>
    <w:rsid w:val="00566C26"/>
    <w:rsid w:val="00566F4F"/>
    <w:rsid w:val="0056708A"/>
    <w:rsid w:val="00567470"/>
    <w:rsid w:val="0056793F"/>
    <w:rsid w:val="00567B75"/>
    <w:rsid w:val="00570557"/>
    <w:rsid w:val="00572DD3"/>
    <w:rsid w:val="0057328B"/>
    <w:rsid w:val="00574A09"/>
    <w:rsid w:val="00574B89"/>
    <w:rsid w:val="005756AF"/>
    <w:rsid w:val="00575C08"/>
    <w:rsid w:val="005763F3"/>
    <w:rsid w:val="00576794"/>
    <w:rsid w:val="00576D70"/>
    <w:rsid w:val="005775C2"/>
    <w:rsid w:val="00580E4D"/>
    <w:rsid w:val="005811C2"/>
    <w:rsid w:val="00582217"/>
    <w:rsid w:val="00583C71"/>
    <w:rsid w:val="005843FE"/>
    <w:rsid w:val="00584EF5"/>
    <w:rsid w:val="005861F4"/>
    <w:rsid w:val="00586D91"/>
    <w:rsid w:val="005879CF"/>
    <w:rsid w:val="00587CD2"/>
    <w:rsid w:val="00590785"/>
    <w:rsid w:val="00590F56"/>
    <w:rsid w:val="00590FD6"/>
    <w:rsid w:val="00591B9C"/>
    <w:rsid w:val="00592A5A"/>
    <w:rsid w:val="00592F56"/>
    <w:rsid w:val="005944C1"/>
    <w:rsid w:val="00594F28"/>
    <w:rsid w:val="00596EFC"/>
    <w:rsid w:val="005A34DA"/>
    <w:rsid w:val="005A41B1"/>
    <w:rsid w:val="005A4719"/>
    <w:rsid w:val="005A526D"/>
    <w:rsid w:val="005A5F19"/>
    <w:rsid w:val="005A617D"/>
    <w:rsid w:val="005A7587"/>
    <w:rsid w:val="005A78E0"/>
    <w:rsid w:val="005A798C"/>
    <w:rsid w:val="005B06B9"/>
    <w:rsid w:val="005B0AC5"/>
    <w:rsid w:val="005B1913"/>
    <w:rsid w:val="005B1AD0"/>
    <w:rsid w:val="005B1C7F"/>
    <w:rsid w:val="005B202B"/>
    <w:rsid w:val="005B2B05"/>
    <w:rsid w:val="005B2B39"/>
    <w:rsid w:val="005B36D2"/>
    <w:rsid w:val="005B370D"/>
    <w:rsid w:val="005B55AA"/>
    <w:rsid w:val="005B5A42"/>
    <w:rsid w:val="005B7404"/>
    <w:rsid w:val="005C0E74"/>
    <w:rsid w:val="005C182E"/>
    <w:rsid w:val="005C2278"/>
    <w:rsid w:val="005C2944"/>
    <w:rsid w:val="005C2EA0"/>
    <w:rsid w:val="005C33C4"/>
    <w:rsid w:val="005C4507"/>
    <w:rsid w:val="005C471B"/>
    <w:rsid w:val="005C4959"/>
    <w:rsid w:val="005C4E85"/>
    <w:rsid w:val="005C51C8"/>
    <w:rsid w:val="005C6BFF"/>
    <w:rsid w:val="005C6C9E"/>
    <w:rsid w:val="005C71A6"/>
    <w:rsid w:val="005C76AC"/>
    <w:rsid w:val="005C7B12"/>
    <w:rsid w:val="005D00EC"/>
    <w:rsid w:val="005D0FD1"/>
    <w:rsid w:val="005D1E45"/>
    <w:rsid w:val="005D2037"/>
    <w:rsid w:val="005D232A"/>
    <w:rsid w:val="005D2479"/>
    <w:rsid w:val="005D3306"/>
    <w:rsid w:val="005D4175"/>
    <w:rsid w:val="005D47A1"/>
    <w:rsid w:val="005D5F09"/>
    <w:rsid w:val="005D6B27"/>
    <w:rsid w:val="005D6C25"/>
    <w:rsid w:val="005E16B8"/>
    <w:rsid w:val="005E1A65"/>
    <w:rsid w:val="005E212A"/>
    <w:rsid w:val="005E3231"/>
    <w:rsid w:val="005E351A"/>
    <w:rsid w:val="005E5153"/>
    <w:rsid w:val="005E5B12"/>
    <w:rsid w:val="005E5D0E"/>
    <w:rsid w:val="005E7CF4"/>
    <w:rsid w:val="005E7DEF"/>
    <w:rsid w:val="005F0804"/>
    <w:rsid w:val="005F085C"/>
    <w:rsid w:val="005F167B"/>
    <w:rsid w:val="005F244A"/>
    <w:rsid w:val="005F2721"/>
    <w:rsid w:val="005F29B9"/>
    <w:rsid w:val="005F2F8E"/>
    <w:rsid w:val="005F44E5"/>
    <w:rsid w:val="005F4D4D"/>
    <w:rsid w:val="005F5FEC"/>
    <w:rsid w:val="005F76BF"/>
    <w:rsid w:val="006005AE"/>
    <w:rsid w:val="00601C26"/>
    <w:rsid w:val="00601C27"/>
    <w:rsid w:val="00601EFE"/>
    <w:rsid w:val="006022D4"/>
    <w:rsid w:val="00602368"/>
    <w:rsid w:val="006025CC"/>
    <w:rsid w:val="00602E1B"/>
    <w:rsid w:val="006030D8"/>
    <w:rsid w:val="00604215"/>
    <w:rsid w:val="00604C69"/>
    <w:rsid w:val="00604D2D"/>
    <w:rsid w:val="006051B0"/>
    <w:rsid w:val="00606D6B"/>
    <w:rsid w:val="00610509"/>
    <w:rsid w:val="006109E9"/>
    <w:rsid w:val="00611827"/>
    <w:rsid w:val="006127DF"/>
    <w:rsid w:val="006132E6"/>
    <w:rsid w:val="006138D7"/>
    <w:rsid w:val="006146C4"/>
    <w:rsid w:val="006147D1"/>
    <w:rsid w:val="00614BA8"/>
    <w:rsid w:val="00615088"/>
    <w:rsid w:val="006158F4"/>
    <w:rsid w:val="006163BC"/>
    <w:rsid w:val="00617A2B"/>
    <w:rsid w:val="006200BD"/>
    <w:rsid w:val="006200BE"/>
    <w:rsid w:val="006224E7"/>
    <w:rsid w:val="006239A8"/>
    <w:rsid w:val="00623A61"/>
    <w:rsid w:val="00623C59"/>
    <w:rsid w:val="006254B4"/>
    <w:rsid w:val="00625892"/>
    <w:rsid w:val="00625D19"/>
    <w:rsid w:val="006315BE"/>
    <w:rsid w:val="00631851"/>
    <w:rsid w:val="00631973"/>
    <w:rsid w:val="00631BE7"/>
    <w:rsid w:val="0063242B"/>
    <w:rsid w:val="00632B3B"/>
    <w:rsid w:val="0063323B"/>
    <w:rsid w:val="00633C52"/>
    <w:rsid w:val="00633E5E"/>
    <w:rsid w:val="006353D2"/>
    <w:rsid w:val="0063594C"/>
    <w:rsid w:val="00637BD8"/>
    <w:rsid w:val="006402F3"/>
    <w:rsid w:val="00642B11"/>
    <w:rsid w:val="00643270"/>
    <w:rsid w:val="0064370E"/>
    <w:rsid w:val="0064428D"/>
    <w:rsid w:val="006452ED"/>
    <w:rsid w:val="0064592D"/>
    <w:rsid w:val="00645E1A"/>
    <w:rsid w:val="00650889"/>
    <w:rsid w:val="00650C83"/>
    <w:rsid w:val="00651320"/>
    <w:rsid w:val="00651551"/>
    <w:rsid w:val="00651C18"/>
    <w:rsid w:val="006531A8"/>
    <w:rsid w:val="006548B8"/>
    <w:rsid w:val="006552E2"/>
    <w:rsid w:val="006556BC"/>
    <w:rsid w:val="0065607F"/>
    <w:rsid w:val="00657254"/>
    <w:rsid w:val="00660562"/>
    <w:rsid w:val="00661536"/>
    <w:rsid w:val="00661D41"/>
    <w:rsid w:val="006624CE"/>
    <w:rsid w:val="00662BA7"/>
    <w:rsid w:val="00663212"/>
    <w:rsid w:val="006639D5"/>
    <w:rsid w:val="006644BE"/>
    <w:rsid w:val="00664875"/>
    <w:rsid w:val="00664B7F"/>
    <w:rsid w:val="006652B9"/>
    <w:rsid w:val="0066564B"/>
    <w:rsid w:val="00665D5C"/>
    <w:rsid w:val="00666DB3"/>
    <w:rsid w:val="00667024"/>
    <w:rsid w:val="0066703A"/>
    <w:rsid w:val="00667CAF"/>
    <w:rsid w:val="00667E7A"/>
    <w:rsid w:val="0067066B"/>
    <w:rsid w:val="0067193B"/>
    <w:rsid w:val="00672633"/>
    <w:rsid w:val="00672E1E"/>
    <w:rsid w:val="0067330A"/>
    <w:rsid w:val="00676058"/>
    <w:rsid w:val="00676711"/>
    <w:rsid w:val="0067719E"/>
    <w:rsid w:val="006771F6"/>
    <w:rsid w:val="006775BE"/>
    <w:rsid w:val="00680CF0"/>
    <w:rsid w:val="00680F07"/>
    <w:rsid w:val="0068111C"/>
    <w:rsid w:val="00684D80"/>
    <w:rsid w:val="006864BA"/>
    <w:rsid w:val="006909DD"/>
    <w:rsid w:val="006916E0"/>
    <w:rsid w:val="006921EC"/>
    <w:rsid w:val="006924B1"/>
    <w:rsid w:val="0069592E"/>
    <w:rsid w:val="00695B6E"/>
    <w:rsid w:val="0069655E"/>
    <w:rsid w:val="00697A38"/>
    <w:rsid w:val="00697D16"/>
    <w:rsid w:val="006A0F83"/>
    <w:rsid w:val="006A1CA1"/>
    <w:rsid w:val="006A2283"/>
    <w:rsid w:val="006A3F7B"/>
    <w:rsid w:val="006A41BD"/>
    <w:rsid w:val="006A4399"/>
    <w:rsid w:val="006A4798"/>
    <w:rsid w:val="006A5D32"/>
    <w:rsid w:val="006A6DC2"/>
    <w:rsid w:val="006A74A4"/>
    <w:rsid w:val="006A77D1"/>
    <w:rsid w:val="006B18A7"/>
    <w:rsid w:val="006B213C"/>
    <w:rsid w:val="006B2B61"/>
    <w:rsid w:val="006B4407"/>
    <w:rsid w:val="006B51B0"/>
    <w:rsid w:val="006B5591"/>
    <w:rsid w:val="006B5BD8"/>
    <w:rsid w:val="006B5DAB"/>
    <w:rsid w:val="006B6427"/>
    <w:rsid w:val="006B6F10"/>
    <w:rsid w:val="006B7517"/>
    <w:rsid w:val="006B7AA0"/>
    <w:rsid w:val="006B7C73"/>
    <w:rsid w:val="006B7FEA"/>
    <w:rsid w:val="006C3211"/>
    <w:rsid w:val="006C503C"/>
    <w:rsid w:val="006C6F6B"/>
    <w:rsid w:val="006D098E"/>
    <w:rsid w:val="006D1493"/>
    <w:rsid w:val="006D1E4F"/>
    <w:rsid w:val="006D28BA"/>
    <w:rsid w:val="006D5417"/>
    <w:rsid w:val="006D7C5C"/>
    <w:rsid w:val="006E02B1"/>
    <w:rsid w:val="006E052D"/>
    <w:rsid w:val="006E069A"/>
    <w:rsid w:val="006E1B23"/>
    <w:rsid w:val="006E22F4"/>
    <w:rsid w:val="006E32F2"/>
    <w:rsid w:val="006E51E2"/>
    <w:rsid w:val="006E51F9"/>
    <w:rsid w:val="006E54DE"/>
    <w:rsid w:val="006E60DD"/>
    <w:rsid w:val="006E6260"/>
    <w:rsid w:val="006E69F4"/>
    <w:rsid w:val="006E6FD9"/>
    <w:rsid w:val="006E7493"/>
    <w:rsid w:val="006F0114"/>
    <w:rsid w:val="006F0897"/>
    <w:rsid w:val="006F154E"/>
    <w:rsid w:val="006F2F75"/>
    <w:rsid w:val="006F426B"/>
    <w:rsid w:val="006F4375"/>
    <w:rsid w:val="006F4796"/>
    <w:rsid w:val="006F752E"/>
    <w:rsid w:val="006F76A7"/>
    <w:rsid w:val="006F7BE6"/>
    <w:rsid w:val="007011BE"/>
    <w:rsid w:val="00701527"/>
    <w:rsid w:val="00701D00"/>
    <w:rsid w:val="007022B0"/>
    <w:rsid w:val="0070235F"/>
    <w:rsid w:val="00703178"/>
    <w:rsid w:val="007038B5"/>
    <w:rsid w:val="00703AA7"/>
    <w:rsid w:val="00705D31"/>
    <w:rsid w:val="0070673F"/>
    <w:rsid w:val="00707692"/>
    <w:rsid w:val="0070769D"/>
    <w:rsid w:val="00707B0A"/>
    <w:rsid w:val="00710123"/>
    <w:rsid w:val="00710500"/>
    <w:rsid w:val="007105A6"/>
    <w:rsid w:val="007117D4"/>
    <w:rsid w:val="007119D1"/>
    <w:rsid w:val="00712134"/>
    <w:rsid w:val="00713F1F"/>
    <w:rsid w:val="00714DDD"/>
    <w:rsid w:val="00715847"/>
    <w:rsid w:val="00716DB4"/>
    <w:rsid w:val="00716E89"/>
    <w:rsid w:val="007170E9"/>
    <w:rsid w:val="007211C2"/>
    <w:rsid w:val="00721AE2"/>
    <w:rsid w:val="00721AF6"/>
    <w:rsid w:val="00721EA1"/>
    <w:rsid w:val="00723D7B"/>
    <w:rsid w:val="00723E41"/>
    <w:rsid w:val="007242C2"/>
    <w:rsid w:val="0072455C"/>
    <w:rsid w:val="00724BC7"/>
    <w:rsid w:val="00724C6C"/>
    <w:rsid w:val="00725275"/>
    <w:rsid w:val="007257CF"/>
    <w:rsid w:val="00726BAB"/>
    <w:rsid w:val="007273E9"/>
    <w:rsid w:val="007274C3"/>
    <w:rsid w:val="0072756A"/>
    <w:rsid w:val="007307A6"/>
    <w:rsid w:val="00731AD1"/>
    <w:rsid w:val="00731BC4"/>
    <w:rsid w:val="00732C5F"/>
    <w:rsid w:val="007353ED"/>
    <w:rsid w:val="00735EA4"/>
    <w:rsid w:val="00736779"/>
    <w:rsid w:val="00736B4B"/>
    <w:rsid w:val="00737652"/>
    <w:rsid w:val="00737867"/>
    <w:rsid w:val="0073793B"/>
    <w:rsid w:val="0074038D"/>
    <w:rsid w:val="00740AC1"/>
    <w:rsid w:val="007410B4"/>
    <w:rsid w:val="007412EC"/>
    <w:rsid w:val="00741572"/>
    <w:rsid w:val="00741A28"/>
    <w:rsid w:val="007425B4"/>
    <w:rsid w:val="00742C55"/>
    <w:rsid w:val="00743E36"/>
    <w:rsid w:val="00744114"/>
    <w:rsid w:val="00744312"/>
    <w:rsid w:val="007479F0"/>
    <w:rsid w:val="00747A25"/>
    <w:rsid w:val="00747ABE"/>
    <w:rsid w:val="00747E37"/>
    <w:rsid w:val="00751026"/>
    <w:rsid w:val="0075181E"/>
    <w:rsid w:val="00751DC3"/>
    <w:rsid w:val="00752065"/>
    <w:rsid w:val="0075252A"/>
    <w:rsid w:val="007550A0"/>
    <w:rsid w:val="0075615B"/>
    <w:rsid w:val="00757152"/>
    <w:rsid w:val="00757C6D"/>
    <w:rsid w:val="00761443"/>
    <w:rsid w:val="00761E74"/>
    <w:rsid w:val="007634D6"/>
    <w:rsid w:val="00763A97"/>
    <w:rsid w:val="00763F3F"/>
    <w:rsid w:val="00763F52"/>
    <w:rsid w:val="00764068"/>
    <w:rsid w:val="0076455D"/>
    <w:rsid w:val="007649FD"/>
    <w:rsid w:val="00765C5C"/>
    <w:rsid w:val="00765FD9"/>
    <w:rsid w:val="00767BBB"/>
    <w:rsid w:val="00767EAF"/>
    <w:rsid w:val="00767FA6"/>
    <w:rsid w:val="007705AF"/>
    <w:rsid w:val="00773120"/>
    <w:rsid w:val="00775969"/>
    <w:rsid w:val="00776B09"/>
    <w:rsid w:val="00777AA4"/>
    <w:rsid w:val="00777B9F"/>
    <w:rsid w:val="00777BE8"/>
    <w:rsid w:val="00780255"/>
    <w:rsid w:val="0078165E"/>
    <w:rsid w:val="00781FE0"/>
    <w:rsid w:val="00782550"/>
    <w:rsid w:val="00782B08"/>
    <w:rsid w:val="00782C3F"/>
    <w:rsid w:val="007831E9"/>
    <w:rsid w:val="007843CB"/>
    <w:rsid w:val="0078560E"/>
    <w:rsid w:val="00787A39"/>
    <w:rsid w:val="00791733"/>
    <w:rsid w:val="00791E09"/>
    <w:rsid w:val="00792C5A"/>
    <w:rsid w:val="00794387"/>
    <w:rsid w:val="0079516B"/>
    <w:rsid w:val="00795959"/>
    <w:rsid w:val="00796097"/>
    <w:rsid w:val="00796477"/>
    <w:rsid w:val="00796774"/>
    <w:rsid w:val="00797E9F"/>
    <w:rsid w:val="007A0E27"/>
    <w:rsid w:val="007A1795"/>
    <w:rsid w:val="007A1A6B"/>
    <w:rsid w:val="007A35D7"/>
    <w:rsid w:val="007A48CB"/>
    <w:rsid w:val="007A4B1A"/>
    <w:rsid w:val="007A537B"/>
    <w:rsid w:val="007A60A4"/>
    <w:rsid w:val="007A6DC4"/>
    <w:rsid w:val="007A741C"/>
    <w:rsid w:val="007A765C"/>
    <w:rsid w:val="007B0A93"/>
    <w:rsid w:val="007B0CCE"/>
    <w:rsid w:val="007B265A"/>
    <w:rsid w:val="007B2CF3"/>
    <w:rsid w:val="007B2DFD"/>
    <w:rsid w:val="007B2E77"/>
    <w:rsid w:val="007B3EBE"/>
    <w:rsid w:val="007B4215"/>
    <w:rsid w:val="007B45DE"/>
    <w:rsid w:val="007B4F77"/>
    <w:rsid w:val="007B4FBC"/>
    <w:rsid w:val="007B5FB0"/>
    <w:rsid w:val="007B71F0"/>
    <w:rsid w:val="007C031C"/>
    <w:rsid w:val="007C0D62"/>
    <w:rsid w:val="007C1211"/>
    <w:rsid w:val="007C1665"/>
    <w:rsid w:val="007C1FF3"/>
    <w:rsid w:val="007C2733"/>
    <w:rsid w:val="007C2F75"/>
    <w:rsid w:val="007C42D2"/>
    <w:rsid w:val="007C43E0"/>
    <w:rsid w:val="007C515E"/>
    <w:rsid w:val="007C5417"/>
    <w:rsid w:val="007C5810"/>
    <w:rsid w:val="007C5EE8"/>
    <w:rsid w:val="007C6418"/>
    <w:rsid w:val="007C6935"/>
    <w:rsid w:val="007C6C5D"/>
    <w:rsid w:val="007C6C97"/>
    <w:rsid w:val="007C6DE4"/>
    <w:rsid w:val="007C7893"/>
    <w:rsid w:val="007C7B95"/>
    <w:rsid w:val="007D01CE"/>
    <w:rsid w:val="007D0648"/>
    <w:rsid w:val="007D1EC0"/>
    <w:rsid w:val="007D257F"/>
    <w:rsid w:val="007D2A91"/>
    <w:rsid w:val="007D390B"/>
    <w:rsid w:val="007D3FA3"/>
    <w:rsid w:val="007D50A3"/>
    <w:rsid w:val="007D585F"/>
    <w:rsid w:val="007D5CD9"/>
    <w:rsid w:val="007D5F57"/>
    <w:rsid w:val="007D6A8E"/>
    <w:rsid w:val="007D6CC9"/>
    <w:rsid w:val="007D6CDC"/>
    <w:rsid w:val="007D6F17"/>
    <w:rsid w:val="007D760E"/>
    <w:rsid w:val="007E18F7"/>
    <w:rsid w:val="007E1C84"/>
    <w:rsid w:val="007E4451"/>
    <w:rsid w:val="007E4E94"/>
    <w:rsid w:val="007E6144"/>
    <w:rsid w:val="007E675C"/>
    <w:rsid w:val="007E6DE0"/>
    <w:rsid w:val="007E72F6"/>
    <w:rsid w:val="007E789C"/>
    <w:rsid w:val="007F0264"/>
    <w:rsid w:val="007F0634"/>
    <w:rsid w:val="007F0F6C"/>
    <w:rsid w:val="007F1376"/>
    <w:rsid w:val="007F159D"/>
    <w:rsid w:val="007F1680"/>
    <w:rsid w:val="007F193D"/>
    <w:rsid w:val="007F19DA"/>
    <w:rsid w:val="007F2917"/>
    <w:rsid w:val="007F2979"/>
    <w:rsid w:val="007F398E"/>
    <w:rsid w:val="007F3F8E"/>
    <w:rsid w:val="007F42E0"/>
    <w:rsid w:val="007F499F"/>
    <w:rsid w:val="007F57AC"/>
    <w:rsid w:val="007F6219"/>
    <w:rsid w:val="0080048A"/>
    <w:rsid w:val="00800C46"/>
    <w:rsid w:val="0080194F"/>
    <w:rsid w:val="00802C32"/>
    <w:rsid w:val="008035E4"/>
    <w:rsid w:val="00804022"/>
    <w:rsid w:val="00804178"/>
    <w:rsid w:val="00805927"/>
    <w:rsid w:val="00805F4C"/>
    <w:rsid w:val="0080689B"/>
    <w:rsid w:val="00806F3F"/>
    <w:rsid w:val="00807091"/>
    <w:rsid w:val="008070BE"/>
    <w:rsid w:val="00807824"/>
    <w:rsid w:val="008102E1"/>
    <w:rsid w:val="00811D61"/>
    <w:rsid w:val="0081269C"/>
    <w:rsid w:val="008132A2"/>
    <w:rsid w:val="00813787"/>
    <w:rsid w:val="0081455F"/>
    <w:rsid w:val="0081518E"/>
    <w:rsid w:val="00815342"/>
    <w:rsid w:val="008153CC"/>
    <w:rsid w:val="00815497"/>
    <w:rsid w:val="008157A9"/>
    <w:rsid w:val="008158A0"/>
    <w:rsid w:val="008159A6"/>
    <w:rsid w:val="00815D64"/>
    <w:rsid w:val="00815FEF"/>
    <w:rsid w:val="00820696"/>
    <w:rsid w:val="00821C41"/>
    <w:rsid w:val="008220B7"/>
    <w:rsid w:val="0082306A"/>
    <w:rsid w:val="008247FD"/>
    <w:rsid w:val="00825545"/>
    <w:rsid w:val="00825B2D"/>
    <w:rsid w:val="00825B42"/>
    <w:rsid w:val="008264E2"/>
    <w:rsid w:val="00826E57"/>
    <w:rsid w:val="0082718F"/>
    <w:rsid w:val="008275DB"/>
    <w:rsid w:val="00827722"/>
    <w:rsid w:val="0082796E"/>
    <w:rsid w:val="0083064B"/>
    <w:rsid w:val="008307DC"/>
    <w:rsid w:val="00831141"/>
    <w:rsid w:val="0083181A"/>
    <w:rsid w:val="0083302E"/>
    <w:rsid w:val="00833096"/>
    <w:rsid w:val="00833D0B"/>
    <w:rsid w:val="008341BC"/>
    <w:rsid w:val="00834507"/>
    <w:rsid w:val="00834B61"/>
    <w:rsid w:val="008352C1"/>
    <w:rsid w:val="00835833"/>
    <w:rsid w:val="00837194"/>
    <w:rsid w:val="008379D9"/>
    <w:rsid w:val="008409F8"/>
    <w:rsid w:val="00841B1E"/>
    <w:rsid w:val="00842126"/>
    <w:rsid w:val="00842A56"/>
    <w:rsid w:val="008435DB"/>
    <w:rsid w:val="008438C2"/>
    <w:rsid w:val="00845459"/>
    <w:rsid w:val="00845A4C"/>
    <w:rsid w:val="00846A6F"/>
    <w:rsid w:val="008472CC"/>
    <w:rsid w:val="0085117F"/>
    <w:rsid w:val="00851918"/>
    <w:rsid w:val="00852039"/>
    <w:rsid w:val="0085305D"/>
    <w:rsid w:val="008531A4"/>
    <w:rsid w:val="00853411"/>
    <w:rsid w:val="00855881"/>
    <w:rsid w:val="00855A97"/>
    <w:rsid w:val="008561ED"/>
    <w:rsid w:val="008562B6"/>
    <w:rsid w:val="00860440"/>
    <w:rsid w:val="00861259"/>
    <w:rsid w:val="008640D7"/>
    <w:rsid w:val="00864342"/>
    <w:rsid w:val="00864F13"/>
    <w:rsid w:val="008652F2"/>
    <w:rsid w:val="00865D95"/>
    <w:rsid w:val="008710E5"/>
    <w:rsid w:val="00871F7B"/>
    <w:rsid w:val="008724B0"/>
    <w:rsid w:val="008724CF"/>
    <w:rsid w:val="008735C5"/>
    <w:rsid w:val="00873BE5"/>
    <w:rsid w:val="00874192"/>
    <w:rsid w:val="008745B3"/>
    <w:rsid w:val="0087499A"/>
    <w:rsid w:val="00874BBE"/>
    <w:rsid w:val="00874E24"/>
    <w:rsid w:val="00874EAB"/>
    <w:rsid w:val="0087765A"/>
    <w:rsid w:val="008776E4"/>
    <w:rsid w:val="00880185"/>
    <w:rsid w:val="008808DE"/>
    <w:rsid w:val="00880ED3"/>
    <w:rsid w:val="0088144B"/>
    <w:rsid w:val="00881D4E"/>
    <w:rsid w:val="008831D1"/>
    <w:rsid w:val="008837BE"/>
    <w:rsid w:val="00886BBD"/>
    <w:rsid w:val="00886EC2"/>
    <w:rsid w:val="00887701"/>
    <w:rsid w:val="008901BA"/>
    <w:rsid w:val="00890435"/>
    <w:rsid w:val="008905EB"/>
    <w:rsid w:val="00890C89"/>
    <w:rsid w:val="00890DBC"/>
    <w:rsid w:val="008934A6"/>
    <w:rsid w:val="00894529"/>
    <w:rsid w:val="00895575"/>
    <w:rsid w:val="008960C9"/>
    <w:rsid w:val="00896860"/>
    <w:rsid w:val="00896DD2"/>
    <w:rsid w:val="008975C9"/>
    <w:rsid w:val="00897868"/>
    <w:rsid w:val="008A0130"/>
    <w:rsid w:val="008A0859"/>
    <w:rsid w:val="008A093D"/>
    <w:rsid w:val="008A1135"/>
    <w:rsid w:val="008A167F"/>
    <w:rsid w:val="008A1B49"/>
    <w:rsid w:val="008A24EC"/>
    <w:rsid w:val="008A2B38"/>
    <w:rsid w:val="008A31ED"/>
    <w:rsid w:val="008A3FC6"/>
    <w:rsid w:val="008A5AA2"/>
    <w:rsid w:val="008A6737"/>
    <w:rsid w:val="008B0CFC"/>
    <w:rsid w:val="008B220E"/>
    <w:rsid w:val="008B2918"/>
    <w:rsid w:val="008B2A43"/>
    <w:rsid w:val="008B2B19"/>
    <w:rsid w:val="008B36FD"/>
    <w:rsid w:val="008B49AD"/>
    <w:rsid w:val="008B49EA"/>
    <w:rsid w:val="008B72A7"/>
    <w:rsid w:val="008B7414"/>
    <w:rsid w:val="008B7647"/>
    <w:rsid w:val="008B784D"/>
    <w:rsid w:val="008C0625"/>
    <w:rsid w:val="008C06B4"/>
    <w:rsid w:val="008C1F54"/>
    <w:rsid w:val="008C3E40"/>
    <w:rsid w:val="008C46E4"/>
    <w:rsid w:val="008C56E5"/>
    <w:rsid w:val="008C62C8"/>
    <w:rsid w:val="008C6850"/>
    <w:rsid w:val="008C75B4"/>
    <w:rsid w:val="008C791E"/>
    <w:rsid w:val="008D0668"/>
    <w:rsid w:val="008D0C2E"/>
    <w:rsid w:val="008D0EBA"/>
    <w:rsid w:val="008D196E"/>
    <w:rsid w:val="008D2A07"/>
    <w:rsid w:val="008D2E6B"/>
    <w:rsid w:val="008D3085"/>
    <w:rsid w:val="008D413D"/>
    <w:rsid w:val="008D42D2"/>
    <w:rsid w:val="008D4FDD"/>
    <w:rsid w:val="008E05E6"/>
    <w:rsid w:val="008E0ACA"/>
    <w:rsid w:val="008E0D03"/>
    <w:rsid w:val="008E0F5A"/>
    <w:rsid w:val="008E1FB7"/>
    <w:rsid w:val="008E250F"/>
    <w:rsid w:val="008E2732"/>
    <w:rsid w:val="008E374C"/>
    <w:rsid w:val="008E3753"/>
    <w:rsid w:val="008E40E5"/>
    <w:rsid w:val="008E4935"/>
    <w:rsid w:val="008E52D4"/>
    <w:rsid w:val="008E742B"/>
    <w:rsid w:val="008E793D"/>
    <w:rsid w:val="008E79B2"/>
    <w:rsid w:val="008E7D84"/>
    <w:rsid w:val="008F0208"/>
    <w:rsid w:val="008F0DDD"/>
    <w:rsid w:val="008F10BC"/>
    <w:rsid w:val="008F2110"/>
    <w:rsid w:val="008F3384"/>
    <w:rsid w:val="008F340D"/>
    <w:rsid w:val="008F3799"/>
    <w:rsid w:val="008F3CD8"/>
    <w:rsid w:val="008F5C83"/>
    <w:rsid w:val="008F6947"/>
    <w:rsid w:val="008F772B"/>
    <w:rsid w:val="00900B37"/>
    <w:rsid w:val="009011AC"/>
    <w:rsid w:val="009013B9"/>
    <w:rsid w:val="00901FC5"/>
    <w:rsid w:val="00902435"/>
    <w:rsid w:val="0090246B"/>
    <w:rsid w:val="00902E6F"/>
    <w:rsid w:val="00904150"/>
    <w:rsid w:val="00904465"/>
    <w:rsid w:val="0090463D"/>
    <w:rsid w:val="00904F8A"/>
    <w:rsid w:val="009051CF"/>
    <w:rsid w:val="009051DF"/>
    <w:rsid w:val="00905317"/>
    <w:rsid w:val="009053A8"/>
    <w:rsid w:val="0090734A"/>
    <w:rsid w:val="00907445"/>
    <w:rsid w:val="009100F6"/>
    <w:rsid w:val="009107C5"/>
    <w:rsid w:val="009108E2"/>
    <w:rsid w:val="00910E90"/>
    <w:rsid w:val="009136F2"/>
    <w:rsid w:val="00913FBB"/>
    <w:rsid w:val="00914144"/>
    <w:rsid w:val="009158F0"/>
    <w:rsid w:val="00916E9A"/>
    <w:rsid w:val="0091701F"/>
    <w:rsid w:val="00917158"/>
    <w:rsid w:val="00923335"/>
    <w:rsid w:val="00924169"/>
    <w:rsid w:val="00924E6D"/>
    <w:rsid w:val="00925C2F"/>
    <w:rsid w:val="00926596"/>
    <w:rsid w:val="00927237"/>
    <w:rsid w:val="00927573"/>
    <w:rsid w:val="00927615"/>
    <w:rsid w:val="00927978"/>
    <w:rsid w:val="0092799C"/>
    <w:rsid w:val="00930073"/>
    <w:rsid w:val="00930DFC"/>
    <w:rsid w:val="00931A35"/>
    <w:rsid w:val="00931E33"/>
    <w:rsid w:val="00932590"/>
    <w:rsid w:val="00933E31"/>
    <w:rsid w:val="00933F33"/>
    <w:rsid w:val="00934431"/>
    <w:rsid w:val="00934BE1"/>
    <w:rsid w:val="00934C9F"/>
    <w:rsid w:val="00935D75"/>
    <w:rsid w:val="00936DE8"/>
    <w:rsid w:val="00936E3D"/>
    <w:rsid w:val="009375BF"/>
    <w:rsid w:val="00937AF4"/>
    <w:rsid w:val="0094081C"/>
    <w:rsid w:val="00941115"/>
    <w:rsid w:val="009433F1"/>
    <w:rsid w:val="009434FE"/>
    <w:rsid w:val="00943DF0"/>
    <w:rsid w:val="00944189"/>
    <w:rsid w:val="00944CE0"/>
    <w:rsid w:val="009452E5"/>
    <w:rsid w:val="00946414"/>
    <w:rsid w:val="00947594"/>
    <w:rsid w:val="0094779E"/>
    <w:rsid w:val="00947A50"/>
    <w:rsid w:val="0095115B"/>
    <w:rsid w:val="00951989"/>
    <w:rsid w:val="00952343"/>
    <w:rsid w:val="00952A6F"/>
    <w:rsid w:val="00954F69"/>
    <w:rsid w:val="0095677B"/>
    <w:rsid w:val="00956EE7"/>
    <w:rsid w:val="009570FD"/>
    <w:rsid w:val="00957AC5"/>
    <w:rsid w:val="0096006D"/>
    <w:rsid w:val="0096092C"/>
    <w:rsid w:val="00960D55"/>
    <w:rsid w:val="00961A7B"/>
    <w:rsid w:val="009626BE"/>
    <w:rsid w:val="00962893"/>
    <w:rsid w:val="0096414F"/>
    <w:rsid w:val="00964B59"/>
    <w:rsid w:val="00964D07"/>
    <w:rsid w:val="00964F13"/>
    <w:rsid w:val="00965183"/>
    <w:rsid w:val="00965A6C"/>
    <w:rsid w:val="00965E02"/>
    <w:rsid w:val="00966B7F"/>
    <w:rsid w:val="0096703E"/>
    <w:rsid w:val="00967081"/>
    <w:rsid w:val="00970AEA"/>
    <w:rsid w:val="00971969"/>
    <w:rsid w:val="00972115"/>
    <w:rsid w:val="009726ED"/>
    <w:rsid w:val="00972CE0"/>
    <w:rsid w:val="0097306A"/>
    <w:rsid w:val="0097326C"/>
    <w:rsid w:val="00973DEC"/>
    <w:rsid w:val="009741DE"/>
    <w:rsid w:val="00974209"/>
    <w:rsid w:val="009742E4"/>
    <w:rsid w:val="00974426"/>
    <w:rsid w:val="00975290"/>
    <w:rsid w:val="00975AB1"/>
    <w:rsid w:val="0097607A"/>
    <w:rsid w:val="009761D6"/>
    <w:rsid w:val="009764CB"/>
    <w:rsid w:val="009764DB"/>
    <w:rsid w:val="00976B06"/>
    <w:rsid w:val="00977C17"/>
    <w:rsid w:val="00980162"/>
    <w:rsid w:val="009815AC"/>
    <w:rsid w:val="00981BD6"/>
    <w:rsid w:val="00983003"/>
    <w:rsid w:val="009858C7"/>
    <w:rsid w:val="0098660F"/>
    <w:rsid w:val="00986713"/>
    <w:rsid w:val="00986ECA"/>
    <w:rsid w:val="00987427"/>
    <w:rsid w:val="00990A0C"/>
    <w:rsid w:val="00990FCB"/>
    <w:rsid w:val="0099178E"/>
    <w:rsid w:val="00991BCF"/>
    <w:rsid w:val="00991CBF"/>
    <w:rsid w:val="00991E6D"/>
    <w:rsid w:val="00992699"/>
    <w:rsid w:val="00992806"/>
    <w:rsid w:val="00995983"/>
    <w:rsid w:val="00995DFE"/>
    <w:rsid w:val="00996BC7"/>
    <w:rsid w:val="00997280"/>
    <w:rsid w:val="009A098E"/>
    <w:rsid w:val="009A0A23"/>
    <w:rsid w:val="009A1AE3"/>
    <w:rsid w:val="009A1FFB"/>
    <w:rsid w:val="009A2134"/>
    <w:rsid w:val="009A2288"/>
    <w:rsid w:val="009A2E92"/>
    <w:rsid w:val="009A315C"/>
    <w:rsid w:val="009A489B"/>
    <w:rsid w:val="009A5C8C"/>
    <w:rsid w:val="009A64A0"/>
    <w:rsid w:val="009A68BA"/>
    <w:rsid w:val="009A6BA9"/>
    <w:rsid w:val="009A7422"/>
    <w:rsid w:val="009B0086"/>
    <w:rsid w:val="009B1A88"/>
    <w:rsid w:val="009B1E5B"/>
    <w:rsid w:val="009B48BA"/>
    <w:rsid w:val="009B5697"/>
    <w:rsid w:val="009B5EC3"/>
    <w:rsid w:val="009B6C2D"/>
    <w:rsid w:val="009B72C1"/>
    <w:rsid w:val="009C0F7A"/>
    <w:rsid w:val="009C1EE0"/>
    <w:rsid w:val="009C2370"/>
    <w:rsid w:val="009C2CB0"/>
    <w:rsid w:val="009C3337"/>
    <w:rsid w:val="009C38DD"/>
    <w:rsid w:val="009C39EA"/>
    <w:rsid w:val="009C5149"/>
    <w:rsid w:val="009C6D58"/>
    <w:rsid w:val="009C72AA"/>
    <w:rsid w:val="009C74A8"/>
    <w:rsid w:val="009C7D95"/>
    <w:rsid w:val="009C7DE7"/>
    <w:rsid w:val="009D0624"/>
    <w:rsid w:val="009D2395"/>
    <w:rsid w:val="009D242F"/>
    <w:rsid w:val="009D2A7F"/>
    <w:rsid w:val="009D4425"/>
    <w:rsid w:val="009D4523"/>
    <w:rsid w:val="009D7A3A"/>
    <w:rsid w:val="009E0B9F"/>
    <w:rsid w:val="009E13DB"/>
    <w:rsid w:val="009E2429"/>
    <w:rsid w:val="009E2E5C"/>
    <w:rsid w:val="009E3038"/>
    <w:rsid w:val="009E3314"/>
    <w:rsid w:val="009E5021"/>
    <w:rsid w:val="009E58E0"/>
    <w:rsid w:val="009E5CC2"/>
    <w:rsid w:val="009E5ECD"/>
    <w:rsid w:val="009E607F"/>
    <w:rsid w:val="009E7043"/>
    <w:rsid w:val="009F03CF"/>
    <w:rsid w:val="009F1304"/>
    <w:rsid w:val="009F25ED"/>
    <w:rsid w:val="009F2C24"/>
    <w:rsid w:val="009F2DD1"/>
    <w:rsid w:val="009F2EAE"/>
    <w:rsid w:val="009F32DD"/>
    <w:rsid w:val="009F41CA"/>
    <w:rsid w:val="009F42F2"/>
    <w:rsid w:val="009F72FF"/>
    <w:rsid w:val="009F7BEC"/>
    <w:rsid w:val="00A005A3"/>
    <w:rsid w:val="00A01091"/>
    <w:rsid w:val="00A0164A"/>
    <w:rsid w:val="00A01E3C"/>
    <w:rsid w:val="00A01F42"/>
    <w:rsid w:val="00A0330C"/>
    <w:rsid w:val="00A04786"/>
    <w:rsid w:val="00A065AF"/>
    <w:rsid w:val="00A06762"/>
    <w:rsid w:val="00A07EB2"/>
    <w:rsid w:val="00A114B0"/>
    <w:rsid w:val="00A1229B"/>
    <w:rsid w:val="00A13E39"/>
    <w:rsid w:val="00A14242"/>
    <w:rsid w:val="00A16B91"/>
    <w:rsid w:val="00A17147"/>
    <w:rsid w:val="00A17372"/>
    <w:rsid w:val="00A17E5C"/>
    <w:rsid w:val="00A21558"/>
    <w:rsid w:val="00A21FCF"/>
    <w:rsid w:val="00A22C1D"/>
    <w:rsid w:val="00A23A3A"/>
    <w:rsid w:val="00A24158"/>
    <w:rsid w:val="00A25993"/>
    <w:rsid w:val="00A260A0"/>
    <w:rsid w:val="00A2692D"/>
    <w:rsid w:val="00A27574"/>
    <w:rsid w:val="00A27D9D"/>
    <w:rsid w:val="00A27DC3"/>
    <w:rsid w:val="00A307AC"/>
    <w:rsid w:val="00A331D6"/>
    <w:rsid w:val="00A3553B"/>
    <w:rsid w:val="00A362F9"/>
    <w:rsid w:val="00A36659"/>
    <w:rsid w:val="00A37EB9"/>
    <w:rsid w:val="00A45E4C"/>
    <w:rsid w:val="00A461F6"/>
    <w:rsid w:val="00A4745E"/>
    <w:rsid w:val="00A47836"/>
    <w:rsid w:val="00A503B7"/>
    <w:rsid w:val="00A51180"/>
    <w:rsid w:val="00A51415"/>
    <w:rsid w:val="00A51A88"/>
    <w:rsid w:val="00A52639"/>
    <w:rsid w:val="00A528A0"/>
    <w:rsid w:val="00A52C57"/>
    <w:rsid w:val="00A5325A"/>
    <w:rsid w:val="00A5414E"/>
    <w:rsid w:val="00A543A4"/>
    <w:rsid w:val="00A549F7"/>
    <w:rsid w:val="00A5515C"/>
    <w:rsid w:val="00A55297"/>
    <w:rsid w:val="00A57C3E"/>
    <w:rsid w:val="00A60098"/>
    <w:rsid w:val="00A611F5"/>
    <w:rsid w:val="00A61A2C"/>
    <w:rsid w:val="00A61C21"/>
    <w:rsid w:val="00A620C2"/>
    <w:rsid w:val="00A62349"/>
    <w:rsid w:val="00A636B1"/>
    <w:rsid w:val="00A64112"/>
    <w:rsid w:val="00A65BFE"/>
    <w:rsid w:val="00A65C55"/>
    <w:rsid w:val="00A67C4A"/>
    <w:rsid w:val="00A700C4"/>
    <w:rsid w:val="00A70E74"/>
    <w:rsid w:val="00A71540"/>
    <w:rsid w:val="00A71CA9"/>
    <w:rsid w:val="00A722A2"/>
    <w:rsid w:val="00A74CF3"/>
    <w:rsid w:val="00A801EC"/>
    <w:rsid w:val="00A8172F"/>
    <w:rsid w:val="00A822E7"/>
    <w:rsid w:val="00A82BC9"/>
    <w:rsid w:val="00A84077"/>
    <w:rsid w:val="00A86DC6"/>
    <w:rsid w:val="00A86EA1"/>
    <w:rsid w:val="00A86F49"/>
    <w:rsid w:val="00A872F8"/>
    <w:rsid w:val="00A87D17"/>
    <w:rsid w:val="00A87E88"/>
    <w:rsid w:val="00A87EBE"/>
    <w:rsid w:val="00A90EFE"/>
    <w:rsid w:val="00A92C5A"/>
    <w:rsid w:val="00A9434A"/>
    <w:rsid w:val="00A94459"/>
    <w:rsid w:val="00A961EA"/>
    <w:rsid w:val="00AA3AA7"/>
    <w:rsid w:val="00AA5197"/>
    <w:rsid w:val="00AA7AB5"/>
    <w:rsid w:val="00AB03BD"/>
    <w:rsid w:val="00AB08ED"/>
    <w:rsid w:val="00AB170D"/>
    <w:rsid w:val="00AB2109"/>
    <w:rsid w:val="00AB342F"/>
    <w:rsid w:val="00AB3C12"/>
    <w:rsid w:val="00AB3FD0"/>
    <w:rsid w:val="00AB48CB"/>
    <w:rsid w:val="00AB4980"/>
    <w:rsid w:val="00AB6A6C"/>
    <w:rsid w:val="00AB6D3E"/>
    <w:rsid w:val="00AB6E85"/>
    <w:rsid w:val="00AB7246"/>
    <w:rsid w:val="00AB7EDA"/>
    <w:rsid w:val="00AB7F2F"/>
    <w:rsid w:val="00AC163B"/>
    <w:rsid w:val="00AC1C86"/>
    <w:rsid w:val="00AC2AB4"/>
    <w:rsid w:val="00AC5A35"/>
    <w:rsid w:val="00AC5FBE"/>
    <w:rsid w:val="00AC692F"/>
    <w:rsid w:val="00AC7DB7"/>
    <w:rsid w:val="00AC7DFA"/>
    <w:rsid w:val="00AD0CCF"/>
    <w:rsid w:val="00AD2C3F"/>
    <w:rsid w:val="00AD3566"/>
    <w:rsid w:val="00AD42D5"/>
    <w:rsid w:val="00AD6378"/>
    <w:rsid w:val="00AE021D"/>
    <w:rsid w:val="00AE0261"/>
    <w:rsid w:val="00AE129A"/>
    <w:rsid w:val="00AE1CD2"/>
    <w:rsid w:val="00AE2B0B"/>
    <w:rsid w:val="00AE2B0C"/>
    <w:rsid w:val="00AE2C9C"/>
    <w:rsid w:val="00AE2EED"/>
    <w:rsid w:val="00AE2F39"/>
    <w:rsid w:val="00AE3477"/>
    <w:rsid w:val="00AE4498"/>
    <w:rsid w:val="00AE4AD1"/>
    <w:rsid w:val="00AE4E9D"/>
    <w:rsid w:val="00AE5D50"/>
    <w:rsid w:val="00AE5F3E"/>
    <w:rsid w:val="00AE6900"/>
    <w:rsid w:val="00AE7DA8"/>
    <w:rsid w:val="00AF0D6E"/>
    <w:rsid w:val="00AF0FF8"/>
    <w:rsid w:val="00AF1BB1"/>
    <w:rsid w:val="00AF33AF"/>
    <w:rsid w:val="00AF3DB2"/>
    <w:rsid w:val="00AF3DCB"/>
    <w:rsid w:val="00AF409C"/>
    <w:rsid w:val="00AF453F"/>
    <w:rsid w:val="00AF510F"/>
    <w:rsid w:val="00AF542A"/>
    <w:rsid w:val="00AF54A6"/>
    <w:rsid w:val="00AF7FF7"/>
    <w:rsid w:val="00B00939"/>
    <w:rsid w:val="00B02C14"/>
    <w:rsid w:val="00B03257"/>
    <w:rsid w:val="00B0332F"/>
    <w:rsid w:val="00B03840"/>
    <w:rsid w:val="00B03AD6"/>
    <w:rsid w:val="00B043E5"/>
    <w:rsid w:val="00B04903"/>
    <w:rsid w:val="00B04E82"/>
    <w:rsid w:val="00B05D43"/>
    <w:rsid w:val="00B068BA"/>
    <w:rsid w:val="00B06B20"/>
    <w:rsid w:val="00B07621"/>
    <w:rsid w:val="00B07893"/>
    <w:rsid w:val="00B10DFB"/>
    <w:rsid w:val="00B119F6"/>
    <w:rsid w:val="00B12F72"/>
    <w:rsid w:val="00B13441"/>
    <w:rsid w:val="00B134D8"/>
    <w:rsid w:val="00B14393"/>
    <w:rsid w:val="00B1478C"/>
    <w:rsid w:val="00B15F44"/>
    <w:rsid w:val="00B17212"/>
    <w:rsid w:val="00B1734B"/>
    <w:rsid w:val="00B207A1"/>
    <w:rsid w:val="00B213D0"/>
    <w:rsid w:val="00B22071"/>
    <w:rsid w:val="00B22ED6"/>
    <w:rsid w:val="00B239E1"/>
    <w:rsid w:val="00B23A4E"/>
    <w:rsid w:val="00B23C3A"/>
    <w:rsid w:val="00B24163"/>
    <w:rsid w:val="00B25C37"/>
    <w:rsid w:val="00B27131"/>
    <w:rsid w:val="00B31179"/>
    <w:rsid w:val="00B314E1"/>
    <w:rsid w:val="00B32866"/>
    <w:rsid w:val="00B32A01"/>
    <w:rsid w:val="00B338C8"/>
    <w:rsid w:val="00B33C59"/>
    <w:rsid w:val="00B34C66"/>
    <w:rsid w:val="00B34FCF"/>
    <w:rsid w:val="00B35108"/>
    <w:rsid w:val="00B369F9"/>
    <w:rsid w:val="00B36D36"/>
    <w:rsid w:val="00B37964"/>
    <w:rsid w:val="00B37A9C"/>
    <w:rsid w:val="00B40D97"/>
    <w:rsid w:val="00B40E3B"/>
    <w:rsid w:val="00B4302B"/>
    <w:rsid w:val="00B43E58"/>
    <w:rsid w:val="00B449C6"/>
    <w:rsid w:val="00B44AEA"/>
    <w:rsid w:val="00B44E87"/>
    <w:rsid w:val="00B44FCA"/>
    <w:rsid w:val="00B45085"/>
    <w:rsid w:val="00B4607C"/>
    <w:rsid w:val="00B53FAF"/>
    <w:rsid w:val="00B54389"/>
    <w:rsid w:val="00B54E6E"/>
    <w:rsid w:val="00B55ACA"/>
    <w:rsid w:val="00B566E7"/>
    <w:rsid w:val="00B611DD"/>
    <w:rsid w:val="00B61363"/>
    <w:rsid w:val="00B620E4"/>
    <w:rsid w:val="00B62AE5"/>
    <w:rsid w:val="00B62B33"/>
    <w:rsid w:val="00B63A4E"/>
    <w:rsid w:val="00B65133"/>
    <w:rsid w:val="00B66260"/>
    <w:rsid w:val="00B67AFB"/>
    <w:rsid w:val="00B67CAC"/>
    <w:rsid w:val="00B70166"/>
    <w:rsid w:val="00B70DD2"/>
    <w:rsid w:val="00B710DB"/>
    <w:rsid w:val="00B71747"/>
    <w:rsid w:val="00B71A71"/>
    <w:rsid w:val="00B71F1C"/>
    <w:rsid w:val="00B73687"/>
    <w:rsid w:val="00B738C1"/>
    <w:rsid w:val="00B73FD5"/>
    <w:rsid w:val="00B7444B"/>
    <w:rsid w:val="00B7541B"/>
    <w:rsid w:val="00B760E7"/>
    <w:rsid w:val="00B763AB"/>
    <w:rsid w:val="00B77C71"/>
    <w:rsid w:val="00B77FEC"/>
    <w:rsid w:val="00B804E3"/>
    <w:rsid w:val="00B82814"/>
    <w:rsid w:val="00B82CD5"/>
    <w:rsid w:val="00B83369"/>
    <w:rsid w:val="00B8389D"/>
    <w:rsid w:val="00B838D4"/>
    <w:rsid w:val="00B85173"/>
    <w:rsid w:val="00B85450"/>
    <w:rsid w:val="00B8553D"/>
    <w:rsid w:val="00B86C74"/>
    <w:rsid w:val="00B86E8A"/>
    <w:rsid w:val="00B87B10"/>
    <w:rsid w:val="00B87D1D"/>
    <w:rsid w:val="00B90C58"/>
    <w:rsid w:val="00B90F37"/>
    <w:rsid w:val="00B9251B"/>
    <w:rsid w:val="00B93034"/>
    <w:rsid w:val="00B94307"/>
    <w:rsid w:val="00B96DCE"/>
    <w:rsid w:val="00BA015C"/>
    <w:rsid w:val="00BA0830"/>
    <w:rsid w:val="00BA1164"/>
    <w:rsid w:val="00BA12A9"/>
    <w:rsid w:val="00BA1423"/>
    <w:rsid w:val="00BA1A82"/>
    <w:rsid w:val="00BA2BB0"/>
    <w:rsid w:val="00BA2DA6"/>
    <w:rsid w:val="00BA3554"/>
    <w:rsid w:val="00BA38BD"/>
    <w:rsid w:val="00BA4039"/>
    <w:rsid w:val="00BA4A1F"/>
    <w:rsid w:val="00BA4FF5"/>
    <w:rsid w:val="00BA5B8A"/>
    <w:rsid w:val="00BA5DB2"/>
    <w:rsid w:val="00BA681D"/>
    <w:rsid w:val="00BA70C9"/>
    <w:rsid w:val="00BB0071"/>
    <w:rsid w:val="00BB03D9"/>
    <w:rsid w:val="00BB0434"/>
    <w:rsid w:val="00BB1941"/>
    <w:rsid w:val="00BB199B"/>
    <w:rsid w:val="00BB1C6F"/>
    <w:rsid w:val="00BB3C10"/>
    <w:rsid w:val="00BB3D7C"/>
    <w:rsid w:val="00BB5CD0"/>
    <w:rsid w:val="00BB69BA"/>
    <w:rsid w:val="00BB70F0"/>
    <w:rsid w:val="00BB7828"/>
    <w:rsid w:val="00BC0ACD"/>
    <w:rsid w:val="00BC3CE8"/>
    <w:rsid w:val="00BC4F13"/>
    <w:rsid w:val="00BC5071"/>
    <w:rsid w:val="00BC5F83"/>
    <w:rsid w:val="00BC75E4"/>
    <w:rsid w:val="00BC7B49"/>
    <w:rsid w:val="00BD0411"/>
    <w:rsid w:val="00BD1D4F"/>
    <w:rsid w:val="00BD2249"/>
    <w:rsid w:val="00BD2F1F"/>
    <w:rsid w:val="00BD4231"/>
    <w:rsid w:val="00BD46D8"/>
    <w:rsid w:val="00BD4EFC"/>
    <w:rsid w:val="00BD4FF9"/>
    <w:rsid w:val="00BD556A"/>
    <w:rsid w:val="00BE065D"/>
    <w:rsid w:val="00BE0D3F"/>
    <w:rsid w:val="00BE2BC1"/>
    <w:rsid w:val="00BE2BFC"/>
    <w:rsid w:val="00BE3CD4"/>
    <w:rsid w:val="00BE5087"/>
    <w:rsid w:val="00BF04B7"/>
    <w:rsid w:val="00BF0B72"/>
    <w:rsid w:val="00BF1267"/>
    <w:rsid w:val="00BF20BD"/>
    <w:rsid w:val="00BF27D6"/>
    <w:rsid w:val="00BF29FA"/>
    <w:rsid w:val="00BF39B6"/>
    <w:rsid w:val="00BF430F"/>
    <w:rsid w:val="00BF5005"/>
    <w:rsid w:val="00BF5265"/>
    <w:rsid w:val="00BF6E14"/>
    <w:rsid w:val="00BF6F24"/>
    <w:rsid w:val="00BF76F0"/>
    <w:rsid w:val="00C004F8"/>
    <w:rsid w:val="00C0081D"/>
    <w:rsid w:val="00C00913"/>
    <w:rsid w:val="00C01B00"/>
    <w:rsid w:val="00C01CAC"/>
    <w:rsid w:val="00C02002"/>
    <w:rsid w:val="00C0215E"/>
    <w:rsid w:val="00C02337"/>
    <w:rsid w:val="00C03CCB"/>
    <w:rsid w:val="00C050FC"/>
    <w:rsid w:val="00C05B13"/>
    <w:rsid w:val="00C0650F"/>
    <w:rsid w:val="00C067CF"/>
    <w:rsid w:val="00C06B32"/>
    <w:rsid w:val="00C07CA0"/>
    <w:rsid w:val="00C11534"/>
    <w:rsid w:val="00C119B8"/>
    <w:rsid w:val="00C1287D"/>
    <w:rsid w:val="00C1341D"/>
    <w:rsid w:val="00C13846"/>
    <w:rsid w:val="00C14806"/>
    <w:rsid w:val="00C148B5"/>
    <w:rsid w:val="00C14AA0"/>
    <w:rsid w:val="00C14DF4"/>
    <w:rsid w:val="00C154BC"/>
    <w:rsid w:val="00C154E8"/>
    <w:rsid w:val="00C1692A"/>
    <w:rsid w:val="00C17404"/>
    <w:rsid w:val="00C20FC0"/>
    <w:rsid w:val="00C22021"/>
    <w:rsid w:val="00C22F3A"/>
    <w:rsid w:val="00C2354C"/>
    <w:rsid w:val="00C2393A"/>
    <w:rsid w:val="00C241D6"/>
    <w:rsid w:val="00C2479B"/>
    <w:rsid w:val="00C24862"/>
    <w:rsid w:val="00C26B29"/>
    <w:rsid w:val="00C26C8C"/>
    <w:rsid w:val="00C26EA8"/>
    <w:rsid w:val="00C277E6"/>
    <w:rsid w:val="00C27D4B"/>
    <w:rsid w:val="00C31871"/>
    <w:rsid w:val="00C320C4"/>
    <w:rsid w:val="00C32797"/>
    <w:rsid w:val="00C3392D"/>
    <w:rsid w:val="00C33C88"/>
    <w:rsid w:val="00C33FE0"/>
    <w:rsid w:val="00C347CA"/>
    <w:rsid w:val="00C34B73"/>
    <w:rsid w:val="00C34CA7"/>
    <w:rsid w:val="00C35802"/>
    <w:rsid w:val="00C3599B"/>
    <w:rsid w:val="00C361CF"/>
    <w:rsid w:val="00C37150"/>
    <w:rsid w:val="00C37B27"/>
    <w:rsid w:val="00C418B0"/>
    <w:rsid w:val="00C42C00"/>
    <w:rsid w:val="00C44AFF"/>
    <w:rsid w:val="00C450ED"/>
    <w:rsid w:val="00C45DB8"/>
    <w:rsid w:val="00C46D1B"/>
    <w:rsid w:val="00C47273"/>
    <w:rsid w:val="00C50175"/>
    <w:rsid w:val="00C50FDD"/>
    <w:rsid w:val="00C516EB"/>
    <w:rsid w:val="00C518AE"/>
    <w:rsid w:val="00C51AEF"/>
    <w:rsid w:val="00C525AB"/>
    <w:rsid w:val="00C52994"/>
    <w:rsid w:val="00C542B8"/>
    <w:rsid w:val="00C5556C"/>
    <w:rsid w:val="00C5673F"/>
    <w:rsid w:val="00C56BFC"/>
    <w:rsid w:val="00C60086"/>
    <w:rsid w:val="00C60142"/>
    <w:rsid w:val="00C602EA"/>
    <w:rsid w:val="00C63723"/>
    <w:rsid w:val="00C639A3"/>
    <w:rsid w:val="00C64715"/>
    <w:rsid w:val="00C66BA0"/>
    <w:rsid w:val="00C66FD1"/>
    <w:rsid w:val="00C675C3"/>
    <w:rsid w:val="00C67B4C"/>
    <w:rsid w:val="00C67F8B"/>
    <w:rsid w:val="00C70405"/>
    <w:rsid w:val="00C71018"/>
    <w:rsid w:val="00C713A5"/>
    <w:rsid w:val="00C72B1C"/>
    <w:rsid w:val="00C72B55"/>
    <w:rsid w:val="00C744A4"/>
    <w:rsid w:val="00C76C00"/>
    <w:rsid w:val="00C76EC9"/>
    <w:rsid w:val="00C76F62"/>
    <w:rsid w:val="00C80B6D"/>
    <w:rsid w:val="00C81C7E"/>
    <w:rsid w:val="00C825FE"/>
    <w:rsid w:val="00C82A3C"/>
    <w:rsid w:val="00C82E1B"/>
    <w:rsid w:val="00C82F25"/>
    <w:rsid w:val="00C83418"/>
    <w:rsid w:val="00C84BB1"/>
    <w:rsid w:val="00C865FC"/>
    <w:rsid w:val="00C870D4"/>
    <w:rsid w:val="00C875CB"/>
    <w:rsid w:val="00C87D82"/>
    <w:rsid w:val="00C90E35"/>
    <w:rsid w:val="00C913EB"/>
    <w:rsid w:val="00C91AA0"/>
    <w:rsid w:val="00C91FDA"/>
    <w:rsid w:val="00C931D0"/>
    <w:rsid w:val="00C94B47"/>
    <w:rsid w:val="00C9512E"/>
    <w:rsid w:val="00C95210"/>
    <w:rsid w:val="00C952B7"/>
    <w:rsid w:val="00C95C73"/>
    <w:rsid w:val="00C970D3"/>
    <w:rsid w:val="00C978BC"/>
    <w:rsid w:val="00CA0668"/>
    <w:rsid w:val="00CA18F3"/>
    <w:rsid w:val="00CA4E46"/>
    <w:rsid w:val="00CA5789"/>
    <w:rsid w:val="00CA5D52"/>
    <w:rsid w:val="00CA613C"/>
    <w:rsid w:val="00CA6523"/>
    <w:rsid w:val="00CA68E5"/>
    <w:rsid w:val="00CA6923"/>
    <w:rsid w:val="00CA6C92"/>
    <w:rsid w:val="00CB1195"/>
    <w:rsid w:val="00CB139D"/>
    <w:rsid w:val="00CB1856"/>
    <w:rsid w:val="00CB1BC9"/>
    <w:rsid w:val="00CB203A"/>
    <w:rsid w:val="00CB2842"/>
    <w:rsid w:val="00CB3FD0"/>
    <w:rsid w:val="00CB41DD"/>
    <w:rsid w:val="00CB42B0"/>
    <w:rsid w:val="00CB4828"/>
    <w:rsid w:val="00CB4872"/>
    <w:rsid w:val="00CB4DE4"/>
    <w:rsid w:val="00CB4F61"/>
    <w:rsid w:val="00CB7CC2"/>
    <w:rsid w:val="00CC009F"/>
    <w:rsid w:val="00CC010B"/>
    <w:rsid w:val="00CC0E55"/>
    <w:rsid w:val="00CC190B"/>
    <w:rsid w:val="00CC2198"/>
    <w:rsid w:val="00CC36AA"/>
    <w:rsid w:val="00CC3B6E"/>
    <w:rsid w:val="00CC4BDE"/>
    <w:rsid w:val="00CC6806"/>
    <w:rsid w:val="00CC6FCF"/>
    <w:rsid w:val="00CC7B78"/>
    <w:rsid w:val="00CD06EC"/>
    <w:rsid w:val="00CD1441"/>
    <w:rsid w:val="00CD1A9C"/>
    <w:rsid w:val="00CD20C7"/>
    <w:rsid w:val="00CD250E"/>
    <w:rsid w:val="00CD3A29"/>
    <w:rsid w:val="00CD3A3B"/>
    <w:rsid w:val="00CD3ACF"/>
    <w:rsid w:val="00CD4373"/>
    <w:rsid w:val="00CD4B07"/>
    <w:rsid w:val="00CD51E0"/>
    <w:rsid w:val="00CD66E0"/>
    <w:rsid w:val="00CD700A"/>
    <w:rsid w:val="00CD7F57"/>
    <w:rsid w:val="00CE10BA"/>
    <w:rsid w:val="00CE2DD0"/>
    <w:rsid w:val="00CE2E0F"/>
    <w:rsid w:val="00CE5A29"/>
    <w:rsid w:val="00CE65AA"/>
    <w:rsid w:val="00CE65BD"/>
    <w:rsid w:val="00CE790E"/>
    <w:rsid w:val="00CF0D4D"/>
    <w:rsid w:val="00CF14A1"/>
    <w:rsid w:val="00CF190C"/>
    <w:rsid w:val="00CF1A4B"/>
    <w:rsid w:val="00CF1A51"/>
    <w:rsid w:val="00CF242B"/>
    <w:rsid w:val="00CF29E0"/>
    <w:rsid w:val="00CF415A"/>
    <w:rsid w:val="00CF44B0"/>
    <w:rsid w:val="00CF44B2"/>
    <w:rsid w:val="00CF508C"/>
    <w:rsid w:val="00CF50C7"/>
    <w:rsid w:val="00CF6072"/>
    <w:rsid w:val="00CF7557"/>
    <w:rsid w:val="00D0049A"/>
    <w:rsid w:val="00D007FD"/>
    <w:rsid w:val="00D01F0D"/>
    <w:rsid w:val="00D02C89"/>
    <w:rsid w:val="00D06EC2"/>
    <w:rsid w:val="00D06F20"/>
    <w:rsid w:val="00D070FE"/>
    <w:rsid w:val="00D079F4"/>
    <w:rsid w:val="00D10379"/>
    <w:rsid w:val="00D104EF"/>
    <w:rsid w:val="00D106B7"/>
    <w:rsid w:val="00D10CB2"/>
    <w:rsid w:val="00D118DE"/>
    <w:rsid w:val="00D12458"/>
    <w:rsid w:val="00D12C83"/>
    <w:rsid w:val="00D13D85"/>
    <w:rsid w:val="00D1416D"/>
    <w:rsid w:val="00D15373"/>
    <w:rsid w:val="00D15C3E"/>
    <w:rsid w:val="00D16C34"/>
    <w:rsid w:val="00D176D1"/>
    <w:rsid w:val="00D203E4"/>
    <w:rsid w:val="00D21D0F"/>
    <w:rsid w:val="00D21FFE"/>
    <w:rsid w:val="00D223A2"/>
    <w:rsid w:val="00D22CAF"/>
    <w:rsid w:val="00D259D7"/>
    <w:rsid w:val="00D25D1E"/>
    <w:rsid w:val="00D261A9"/>
    <w:rsid w:val="00D270A3"/>
    <w:rsid w:val="00D27B6A"/>
    <w:rsid w:val="00D300AF"/>
    <w:rsid w:val="00D313B5"/>
    <w:rsid w:val="00D32421"/>
    <w:rsid w:val="00D324E4"/>
    <w:rsid w:val="00D33D76"/>
    <w:rsid w:val="00D33E61"/>
    <w:rsid w:val="00D33FB8"/>
    <w:rsid w:val="00D34B1E"/>
    <w:rsid w:val="00D35968"/>
    <w:rsid w:val="00D36EC6"/>
    <w:rsid w:val="00D37EBA"/>
    <w:rsid w:val="00D41D9D"/>
    <w:rsid w:val="00D41EEB"/>
    <w:rsid w:val="00D432A3"/>
    <w:rsid w:val="00D43B24"/>
    <w:rsid w:val="00D4454F"/>
    <w:rsid w:val="00D44683"/>
    <w:rsid w:val="00D44979"/>
    <w:rsid w:val="00D45923"/>
    <w:rsid w:val="00D45C63"/>
    <w:rsid w:val="00D47128"/>
    <w:rsid w:val="00D47830"/>
    <w:rsid w:val="00D5056F"/>
    <w:rsid w:val="00D5106F"/>
    <w:rsid w:val="00D52B44"/>
    <w:rsid w:val="00D54971"/>
    <w:rsid w:val="00D54E59"/>
    <w:rsid w:val="00D55382"/>
    <w:rsid w:val="00D55C13"/>
    <w:rsid w:val="00D55C57"/>
    <w:rsid w:val="00D55F8A"/>
    <w:rsid w:val="00D563FC"/>
    <w:rsid w:val="00D5647C"/>
    <w:rsid w:val="00D606E1"/>
    <w:rsid w:val="00D62C6A"/>
    <w:rsid w:val="00D62FCC"/>
    <w:rsid w:val="00D64AF4"/>
    <w:rsid w:val="00D64ECB"/>
    <w:rsid w:val="00D64F3C"/>
    <w:rsid w:val="00D65250"/>
    <w:rsid w:val="00D65F5F"/>
    <w:rsid w:val="00D67A13"/>
    <w:rsid w:val="00D67CC3"/>
    <w:rsid w:val="00D71190"/>
    <w:rsid w:val="00D714C4"/>
    <w:rsid w:val="00D717B7"/>
    <w:rsid w:val="00D71A76"/>
    <w:rsid w:val="00D72553"/>
    <w:rsid w:val="00D72B2D"/>
    <w:rsid w:val="00D734BE"/>
    <w:rsid w:val="00D734C5"/>
    <w:rsid w:val="00D739EA"/>
    <w:rsid w:val="00D75277"/>
    <w:rsid w:val="00D76189"/>
    <w:rsid w:val="00D76347"/>
    <w:rsid w:val="00D768C2"/>
    <w:rsid w:val="00D76B44"/>
    <w:rsid w:val="00D76EAC"/>
    <w:rsid w:val="00D77B9D"/>
    <w:rsid w:val="00D77E7D"/>
    <w:rsid w:val="00D80685"/>
    <w:rsid w:val="00D80979"/>
    <w:rsid w:val="00D8227B"/>
    <w:rsid w:val="00D827E0"/>
    <w:rsid w:val="00D82CA5"/>
    <w:rsid w:val="00D84337"/>
    <w:rsid w:val="00D8472D"/>
    <w:rsid w:val="00D855D5"/>
    <w:rsid w:val="00D8725B"/>
    <w:rsid w:val="00D87411"/>
    <w:rsid w:val="00D8759D"/>
    <w:rsid w:val="00D87ECD"/>
    <w:rsid w:val="00D906C0"/>
    <w:rsid w:val="00D90AF9"/>
    <w:rsid w:val="00D90B5E"/>
    <w:rsid w:val="00D90EBA"/>
    <w:rsid w:val="00D90F18"/>
    <w:rsid w:val="00D91E96"/>
    <w:rsid w:val="00D93BA6"/>
    <w:rsid w:val="00D940FC"/>
    <w:rsid w:val="00D9565A"/>
    <w:rsid w:val="00D95A12"/>
    <w:rsid w:val="00D966B8"/>
    <w:rsid w:val="00D97436"/>
    <w:rsid w:val="00D97DC4"/>
    <w:rsid w:val="00DA05B5"/>
    <w:rsid w:val="00DA12D1"/>
    <w:rsid w:val="00DA332A"/>
    <w:rsid w:val="00DA400E"/>
    <w:rsid w:val="00DA44BE"/>
    <w:rsid w:val="00DA4810"/>
    <w:rsid w:val="00DA4C00"/>
    <w:rsid w:val="00DA51A6"/>
    <w:rsid w:val="00DA5552"/>
    <w:rsid w:val="00DA5CBB"/>
    <w:rsid w:val="00DA60E9"/>
    <w:rsid w:val="00DA622E"/>
    <w:rsid w:val="00DA6607"/>
    <w:rsid w:val="00DA7080"/>
    <w:rsid w:val="00DA78F1"/>
    <w:rsid w:val="00DB0455"/>
    <w:rsid w:val="00DB048D"/>
    <w:rsid w:val="00DB10A1"/>
    <w:rsid w:val="00DB1460"/>
    <w:rsid w:val="00DB2B30"/>
    <w:rsid w:val="00DB39C9"/>
    <w:rsid w:val="00DB6E3C"/>
    <w:rsid w:val="00DB7C16"/>
    <w:rsid w:val="00DB7EAD"/>
    <w:rsid w:val="00DC00A5"/>
    <w:rsid w:val="00DC0971"/>
    <w:rsid w:val="00DC10CA"/>
    <w:rsid w:val="00DC123E"/>
    <w:rsid w:val="00DC130C"/>
    <w:rsid w:val="00DC1DB7"/>
    <w:rsid w:val="00DC3B24"/>
    <w:rsid w:val="00DC406A"/>
    <w:rsid w:val="00DC5D06"/>
    <w:rsid w:val="00DC6223"/>
    <w:rsid w:val="00DC6C04"/>
    <w:rsid w:val="00DC7240"/>
    <w:rsid w:val="00DC735F"/>
    <w:rsid w:val="00DC763D"/>
    <w:rsid w:val="00DC7C22"/>
    <w:rsid w:val="00DD0064"/>
    <w:rsid w:val="00DD25DC"/>
    <w:rsid w:val="00DD2B78"/>
    <w:rsid w:val="00DD2C8A"/>
    <w:rsid w:val="00DD37B7"/>
    <w:rsid w:val="00DD3B50"/>
    <w:rsid w:val="00DD4B50"/>
    <w:rsid w:val="00DD55FB"/>
    <w:rsid w:val="00DD5786"/>
    <w:rsid w:val="00DD5DB4"/>
    <w:rsid w:val="00DD623C"/>
    <w:rsid w:val="00DD6708"/>
    <w:rsid w:val="00DD6755"/>
    <w:rsid w:val="00DD6C4E"/>
    <w:rsid w:val="00DD7B92"/>
    <w:rsid w:val="00DD7F62"/>
    <w:rsid w:val="00DE0513"/>
    <w:rsid w:val="00DE067B"/>
    <w:rsid w:val="00DE2576"/>
    <w:rsid w:val="00DE258B"/>
    <w:rsid w:val="00DE2DC6"/>
    <w:rsid w:val="00DE338D"/>
    <w:rsid w:val="00DE35C8"/>
    <w:rsid w:val="00DE4128"/>
    <w:rsid w:val="00DE4690"/>
    <w:rsid w:val="00DE5EA3"/>
    <w:rsid w:val="00DE62BE"/>
    <w:rsid w:val="00DE65D4"/>
    <w:rsid w:val="00DE75BB"/>
    <w:rsid w:val="00DF037F"/>
    <w:rsid w:val="00DF080C"/>
    <w:rsid w:val="00DF0943"/>
    <w:rsid w:val="00DF09FA"/>
    <w:rsid w:val="00DF0B30"/>
    <w:rsid w:val="00DF2823"/>
    <w:rsid w:val="00DF32DC"/>
    <w:rsid w:val="00DF419D"/>
    <w:rsid w:val="00DF4697"/>
    <w:rsid w:val="00DF4B2A"/>
    <w:rsid w:val="00DF6E5A"/>
    <w:rsid w:val="00DF713A"/>
    <w:rsid w:val="00DF7532"/>
    <w:rsid w:val="00E0039E"/>
    <w:rsid w:val="00E00AE6"/>
    <w:rsid w:val="00E018FF"/>
    <w:rsid w:val="00E01C8B"/>
    <w:rsid w:val="00E02A59"/>
    <w:rsid w:val="00E04E3C"/>
    <w:rsid w:val="00E053D7"/>
    <w:rsid w:val="00E05DB0"/>
    <w:rsid w:val="00E06C19"/>
    <w:rsid w:val="00E07464"/>
    <w:rsid w:val="00E10BFE"/>
    <w:rsid w:val="00E10CA9"/>
    <w:rsid w:val="00E113B7"/>
    <w:rsid w:val="00E11ABB"/>
    <w:rsid w:val="00E1235A"/>
    <w:rsid w:val="00E13568"/>
    <w:rsid w:val="00E13934"/>
    <w:rsid w:val="00E142CB"/>
    <w:rsid w:val="00E17320"/>
    <w:rsid w:val="00E17FFC"/>
    <w:rsid w:val="00E2056D"/>
    <w:rsid w:val="00E20A40"/>
    <w:rsid w:val="00E211E3"/>
    <w:rsid w:val="00E22671"/>
    <w:rsid w:val="00E248D9"/>
    <w:rsid w:val="00E2685C"/>
    <w:rsid w:val="00E317C7"/>
    <w:rsid w:val="00E326B1"/>
    <w:rsid w:val="00E341B2"/>
    <w:rsid w:val="00E34AD2"/>
    <w:rsid w:val="00E34EED"/>
    <w:rsid w:val="00E35CA4"/>
    <w:rsid w:val="00E35EB4"/>
    <w:rsid w:val="00E371BB"/>
    <w:rsid w:val="00E40135"/>
    <w:rsid w:val="00E40201"/>
    <w:rsid w:val="00E40B9B"/>
    <w:rsid w:val="00E4177E"/>
    <w:rsid w:val="00E4182A"/>
    <w:rsid w:val="00E41A06"/>
    <w:rsid w:val="00E41B09"/>
    <w:rsid w:val="00E41CDF"/>
    <w:rsid w:val="00E42E27"/>
    <w:rsid w:val="00E43959"/>
    <w:rsid w:val="00E43BE1"/>
    <w:rsid w:val="00E447B3"/>
    <w:rsid w:val="00E45117"/>
    <w:rsid w:val="00E459A2"/>
    <w:rsid w:val="00E46B06"/>
    <w:rsid w:val="00E47450"/>
    <w:rsid w:val="00E475B9"/>
    <w:rsid w:val="00E476E5"/>
    <w:rsid w:val="00E5074A"/>
    <w:rsid w:val="00E51497"/>
    <w:rsid w:val="00E54DF7"/>
    <w:rsid w:val="00E55043"/>
    <w:rsid w:val="00E5583A"/>
    <w:rsid w:val="00E55B93"/>
    <w:rsid w:val="00E55D4D"/>
    <w:rsid w:val="00E568C0"/>
    <w:rsid w:val="00E5702F"/>
    <w:rsid w:val="00E572CE"/>
    <w:rsid w:val="00E6024B"/>
    <w:rsid w:val="00E60727"/>
    <w:rsid w:val="00E60A28"/>
    <w:rsid w:val="00E61E1A"/>
    <w:rsid w:val="00E62154"/>
    <w:rsid w:val="00E62D63"/>
    <w:rsid w:val="00E62DA5"/>
    <w:rsid w:val="00E635DB"/>
    <w:rsid w:val="00E6448C"/>
    <w:rsid w:val="00E66A6B"/>
    <w:rsid w:val="00E66CB9"/>
    <w:rsid w:val="00E6734D"/>
    <w:rsid w:val="00E67891"/>
    <w:rsid w:val="00E70BA0"/>
    <w:rsid w:val="00E71221"/>
    <w:rsid w:val="00E7178B"/>
    <w:rsid w:val="00E73B92"/>
    <w:rsid w:val="00E744D6"/>
    <w:rsid w:val="00E74C02"/>
    <w:rsid w:val="00E7509F"/>
    <w:rsid w:val="00E75D21"/>
    <w:rsid w:val="00E766FB"/>
    <w:rsid w:val="00E775D1"/>
    <w:rsid w:val="00E80B35"/>
    <w:rsid w:val="00E815B7"/>
    <w:rsid w:val="00E81C2C"/>
    <w:rsid w:val="00E82A0A"/>
    <w:rsid w:val="00E82E8F"/>
    <w:rsid w:val="00E8311B"/>
    <w:rsid w:val="00E832C0"/>
    <w:rsid w:val="00E83314"/>
    <w:rsid w:val="00E86213"/>
    <w:rsid w:val="00E862E8"/>
    <w:rsid w:val="00E86BEC"/>
    <w:rsid w:val="00E87326"/>
    <w:rsid w:val="00E9034D"/>
    <w:rsid w:val="00E90531"/>
    <w:rsid w:val="00E90DCC"/>
    <w:rsid w:val="00E91503"/>
    <w:rsid w:val="00E917B0"/>
    <w:rsid w:val="00E923A2"/>
    <w:rsid w:val="00E92A53"/>
    <w:rsid w:val="00E92F76"/>
    <w:rsid w:val="00E93AAF"/>
    <w:rsid w:val="00E961F4"/>
    <w:rsid w:val="00EA1EDE"/>
    <w:rsid w:val="00EA30ED"/>
    <w:rsid w:val="00EA36FA"/>
    <w:rsid w:val="00EA4BD4"/>
    <w:rsid w:val="00EA4CDF"/>
    <w:rsid w:val="00EA4E9C"/>
    <w:rsid w:val="00EA5DD0"/>
    <w:rsid w:val="00EA6E3D"/>
    <w:rsid w:val="00EB1328"/>
    <w:rsid w:val="00EB233E"/>
    <w:rsid w:val="00EB4DD6"/>
    <w:rsid w:val="00EB55A9"/>
    <w:rsid w:val="00EB600C"/>
    <w:rsid w:val="00EB69B5"/>
    <w:rsid w:val="00EB7133"/>
    <w:rsid w:val="00EB77A0"/>
    <w:rsid w:val="00EB7CDC"/>
    <w:rsid w:val="00EC1166"/>
    <w:rsid w:val="00EC1560"/>
    <w:rsid w:val="00EC1A8B"/>
    <w:rsid w:val="00EC1AEE"/>
    <w:rsid w:val="00EC1E13"/>
    <w:rsid w:val="00EC33E6"/>
    <w:rsid w:val="00EC45A8"/>
    <w:rsid w:val="00EC4D0D"/>
    <w:rsid w:val="00EC5CE8"/>
    <w:rsid w:val="00EC6763"/>
    <w:rsid w:val="00EC6B3B"/>
    <w:rsid w:val="00EC6B7A"/>
    <w:rsid w:val="00EC797E"/>
    <w:rsid w:val="00EC7DBF"/>
    <w:rsid w:val="00ED0864"/>
    <w:rsid w:val="00ED08FC"/>
    <w:rsid w:val="00ED22CB"/>
    <w:rsid w:val="00ED2F9C"/>
    <w:rsid w:val="00ED36BA"/>
    <w:rsid w:val="00ED4879"/>
    <w:rsid w:val="00ED631A"/>
    <w:rsid w:val="00ED6F3E"/>
    <w:rsid w:val="00ED7C72"/>
    <w:rsid w:val="00EE2D40"/>
    <w:rsid w:val="00EE36EB"/>
    <w:rsid w:val="00EE4042"/>
    <w:rsid w:val="00EE420E"/>
    <w:rsid w:val="00EE4351"/>
    <w:rsid w:val="00EE6B65"/>
    <w:rsid w:val="00EE6D1A"/>
    <w:rsid w:val="00EE6DB6"/>
    <w:rsid w:val="00EE6EDD"/>
    <w:rsid w:val="00EF073C"/>
    <w:rsid w:val="00EF1E9C"/>
    <w:rsid w:val="00EF4230"/>
    <w:rsid w:val="00EF43F5"/>
    <w:rsid w:val="00EF4BF6"/>
    <w:rsid w:val="00EF4ECB"/>
    <w:rsid w:val="00EF5231"/>
    <w:rsid w:val="00EF5434"/>
    <w:rsid w:val="00EF6406"/>
    <w:rsid w:val="00EF659E"/>
    <w:rsid w:val="00EF65B2"/>
    <w:rsid w:val="00EF764F"/>
    <w:rsid w:val="00EF7FF2"/>
    <w:rsid w:val="00F00787"/>
    <w:rsid w:val="00F014AD"/>
    <w:rsid w:val="00F019C3"/>
    <w:rsid w:val="00F021B8"/>
    <w:rsid w:val="00F02432"/>
    <w:rsid w:val="00F03389"/>
    <w:rsid w:val="00F064B6"/>
    <w:rsid w:val="00F06546"/>
    <w:rsid w:val="00F07585"/>
    <w:rsid w:val="00F07C7A"/>
    <w:rsid w:val="00F11CAF"/>
    <w:rsid w:val="00F12DB7"/>
    <w:rsid w:val="00F130D2"/>
    <w:rsid w:val="00F135A9"/>
    <w:rsid w:val="00F13910"/>
    <w:rsid w:val="00F14654"/>
    <w:rsid w:val="00F15F1F"/>
    <w:rsid w:val="00F16FFE"/>
    <w:rsid w:val="00F1796F"/>
    <w:rsid w:val="00F203CB"/>
    <w:rsid w:val="00F21064"/>
    <w:rsid w:val="00F22749"/>
    <w:rsid w:val="00F2313E"/>
    <w:rsid w:val="00F2314C"/>
    <w:rsid w:val="00F23CFE"/>
    <w:rsid w:val="00F23D2F"/>
    <w:rsid w:val="00F241F9"/>
    <w:rsid w:val="00F2591A"/>
    <w:rsid w:val="00F25EBE"/>
    <w:rsid w:val="00F30B24"/>
    <w:rsid w:val="00F30D4E"/>
    <w:rsid w:val="00F31CBA"/>
    <w:rsid w:val="00F32599"/>
    <w:rsid w:val="00F3297E"/>
    <w:rsid w:val="00F32CD5"/>
    <w:rsid w:val="00F3378D"/>
    <w:rsid w:val="00F33C21"/>
    <w:rsid w:val="00F344B2"/>
    <w:rsid w:val="00F35DF4"/>
    <w:rsid w:val="00F35FBF"/>
    <w:rsid w:val="00F360EB"/>
    <w:rsid w:val="00F36229"/>
    <w:rsid w:val="00F372A9"/>
    <w:rsid w:val="00F37908"/>
    <w:rsid w:val="00F40174"/>
    <w:rsid w:val="00F41087"/>
    <w:rsid w:val="00F41AEA"/>
    <w:rsid w:val="00F43960"/>
    <w:rsid w:val="00F43CEA"/>
    <w:rsid w:val="00F4408A"/>
    <w:rsid w:val="00F458AB"/>
    <w:rsid w:val="00F459CC"/>
    <w:rsid w:val="00F46116"/>
    <w:rsid w:val="00F46522"/>
    <w:rsid w:val="00F529B1"/>
    <w:rsid w:val="00F52A31"/>
    <w:rsid w:val="00F52ADB"/>
    <w:rsid w:val="00F55121"/>
    <w:rsid w:val="00F56843"/>
    <w:rsid w:val="00F56EC3"/>
    <w:rsid w:val="00F60EF0"/>
    <w:rsid w:val="00F616E0"/>
    <w:rsid w:val="00F62342"/>
    <w:rsid w:val="00F6254B"/>
    <w:rsid w:val="00F627D6"/>
    <w:rsid w:val="00F62D24"/>
    <w:rsid w:val="00F66E24"/>
    <w:rsid w:val="00F71721"/>
    <w:rsid w:val="00F71E5B"/>
    <w:rsid w:val="00F7250D"/>
    <w:rsid w:val="00F73194"/>
    <w:rsid w:val="00F73E7A"/>
    <w:rsid w:val="00F74C5A"/>
    <w:rsid w:val="00F75E37"/>
    <w:rsid w:val="00F760E3"/>
    <w:rsid w:val="00F76443"/>
    <w:rsid w:val="00F76608"/>
    <w:rsid w:val="00F76EAF"/>
    <w:rsid w:val="00F80E91"/>
    <w:rsid w:val="00F81229"/>
    <w:rsid w:val="00F828B4"/>
    <w:rsid w:val="00F8297F"/>
    <w:rsid w:val="00F83D81"/>
    <w:rsid w:val="00F83F74"/>
    <w:rsid w:val="00F841CE"/>
    <w:rsid w:val="00F843F6"/>
    <w:rsid w:val="00F84B8E"/>
    <w:rsid w:val="00F85C19"/>
    <w:rsid w:val="00F9005B"/>
    <w:rsid w:val="00F90245"/>
    <w:rsid w:val="00F902B2"/>
    <w:rsid w:val="00F9041D"/>
    <w:rsid w:val="00F907B4"/>
    <w:rsid w:val="00F90D7F"/>
    <w:rsid w:val="00F919CA"/>
    <w:rsid w:val="00F91C8C"/>
    <w:rsid w:val="00F92886"/>
    <w:rsid w:val="00F94180"/>
    <w:rsid w:val="00F945CC"/>
    <w:rsid w:val="00F948D2"/>
    <w:rsid w:val="00F95D73"/>
    <w:rsid w:val="00F9612F"/>
    <w:rsid w:val="00F965DD"/>
    <w:rsid w:val="00F97F06"/>
    <w:rsid w:val="00FA0244"/>
    <w:rsid w:val="00FA1C1A"/>
    <w:rsid w:val="00FA24C6"/>
    <w:rsid w:val="00FA2579"/>
    <w:rsid w:val="00FA282E"/>
    <w:rsid w:val="00FA32F2"/>
    <w:rsid w:val="00FA468F"/>
    <w:rsid w:val="00FA4729"/>
    <w:rsid w:val="00FA5450"/>
    <w:rsid w:val="00FA5B20"/>
    <w:rsid w:val="00FA60B3"/>
    <w:rsid w:val="00FA7E47"/>
    <w:rsid w:val="00FB25C0"/>
    <w:rsid w:val="00FB5775"/>
    <w:rsid w:val="00FB6B44"/>
    <w:rsid w:val="00FC054F"/>
    <w:rsid w:val="00FC1675"/>
    <w:rsid w:val="00FC2434"/>
    <w:rsid w:val="00FC26A6"/>
    <w:rsid w:val="00FC2984"/>
    <w:rsid w:val="00FC2A8A"/>
    <w:rsid w:val="00FC38FC"/>
    <w:rsid w:val="00FC45FA"/>
    <w:rsid w:val="00FC475C"/>
    <w:rsid w:val="00FC4917"/>
    <w:rsid w:val="00FC6261"/>
    <w:rsid w:val="00FC6408"/>
    <w:rsid w:val="00FC71BF"/>
    <w:rsid w:val="00FD1995"/>
    <w:rsid w:val="00FD1B81"/>
    <w:rsid w:val="00FD5248"/>
    <w:rsid w:val="00FD54DB"/>
    <w:rsid w:val="00FD59AF"/>
    <w:rsid w:val="00FD5F82"/>
    <w:rsid w:val="00FD68D2"/>
    <w:rsid w:val="00FD694A"/>
    <w:rsid w:val="00FD6BDC"/>
    <w:rsid w:val="00FD7C2B"/>
    <w:rsid w:val="00FE0BF9"/>
    <w:rsid w:val="00FE0D99"/>
    <w:rsid w:val="00FE0D9C"/>
    <w:rsid w:val="00FE1490"/>
    <w:rsid w:val="00FE176A"/>
    <w:rsid w:val="00FE2CE7"/>
    <w:rsid w:val="00FE30CD"/>
    <w:rsid w:val="00FE5291"/>
    <w:rsid w:val="00FE5357"/>
    <w:rsid w:val="00FE7EB0"/>
    <w:rsid w:val="00FF07FD"/>
    <w:rsid w:val="00FF0F91"/>
    <w:rsid w:val="00FF14D9"/>
    <w:rsid w:val="00FF3FD2"/>
    <w:rsid w:val="00FF4658"/>
    <w:rsid w:val="00FF699B"/>
    <w:rsid w:val="00FF6C8E"/>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833E0"/>
  <w15:chartTrackingRefBased/>
  <w15:docId w15:val="{62D9ACF5-578C-4633-92B5-084AD3C0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6E6260"/>
    <w:pPr>
      <w:keepNext/>
      <w:keepLines/>
      <w:numPr>
        <w:numId w:val="2"/>
      </w:numPr>
      <w:spacing w:before="240" w:after="240"/>
      <w:ind w:left="431" w:hanging="431"/>
      <w:outlineLvl w:val="0"/>
    </w:pPr>
    <w:rPr>
      <w:rFonts w:ascii="Times New Roman" w:eastAsiaTheme="majorEastAsia" w:hAnsi="Times New Roman" w:cstheme="majorBidi"/>
      <w:b/>
      <w:spacing w:val="20"/>
      <w:sz w:val="32"/>
      <w:szCs w:val="32"/>
    </w:rPr>
  </w:style>
  <w:style w:type="paragraph" w:styleId="Nadpis2">
    <w:name w:val="heading 2"/>
    <w:basedOn w:val="Normln"/>
    <w:next w:val="Normln"/>
    <w:link w:val="Nadpis2Char"/>
    <w:uiPriority w:val="9"/>
    <w:unhideWhenUsed/>
    <w:qFormat/>
    <w:rsid w:val="00EF4ECB"/>
    <w:pPr>
      <w:keepNext/>
      <w:keepLines/>
      <w:numPr>
        <w:ilvl w:val="1"/>
        <w:numId w:val="3"/>
      </w:numPr>
      <w:spacing w:before="240" w:after="240"/>
      <w:outlineLvl w:val="1"/>
    </w:pPr>
    <w:rPr>
      <w:rFonts w:ascii="Times New Roman" w:eastAsiaTheme="majorEastAsia" w:hAnsi="Times New Roman" w:cstheme="majorBidi"/>
      <w:b/>
      <w:spacing w:val="20"/>
      <w:sz w:val="28"/>
      <w:szCs w:val="26"/>
    </w:rPr>
  </w:style>
  <w:style w:type="paragraph" w:styleId="Nadpis3">
    <w:name w:val="heading 3"/>
    <w:basedOn w:val="Normln"/>
    <w:next w:val="Normln"/>
    <w:link w:val="Nadpis3Char"/>
    <w:uiPriority w:val="9"/>
    <w:unhideWhenUsed/>
    <w:qFormat/>
    <w:rsid w:val="009B48BA"/>
    <w:pPr>
      <w:keepNext/>
      <w:keepLines/>
      <w:numPr>
        <w:ilvl w:val="2"/>
        <w:numId w:val="3"/>
      </w:numPr>
      <w:spacing w:before="240" w:after="240"/>
      <w:outlineLvl w:val="2"/>
    </w:pPr>
    <w:rPr>
      <w:rFonts w:ascii="Times New Roman" w:eastAsiaTheme="majorEastAsia" w:hAnsi="Times New Roman" w:cstheme="majorBidi"/>
      <w:b/>
      <w:spacing w:val="20"/>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ostrannstyl">
    <w:name w:val="Normostranný styl"/>
    <w:basedOn w:val="Normln"/>
    <w:link w:val="NormostrannstylChar"/>
    <w:qFormat/>
    <w:rsid w:val="006E6260"/>
    <w:pPr>
      <w:spacing w:after="120" w:line="360" w:lineRule="auto"/>
      <w:jc w:val="both"/>
    </w:pPr>
    <w:rPr>
      <w:rFonts w:ascii="Times New Roman" w:hAnsi="Times New Roman" w:cs="Times New Roman"/>
      <w:spacing w:val="20"/>
      <w:sz w:val="24"/>
      <w:szCs w:val="24"/>
    </w:rPr>
  </w:style>
  <w:style w:type="character" w:customStyle="1" w:styleId="NormostrannstylChar">
    <w:name w:val="Normostranný styl Char"/>
    <w:basedOn w:val="Standardnpsmoodstavce"/>
    <w:link w:val="Normostrannstyl"/>
    <w:rsid w:val="006E6260"/>
    <w:rPr>
      <w:rFonts w:ascii="Times New Roman" w:hAnsi="Times New Roman" w:cs="Times New Roman"/>
      <w:spacing w:val="20"/>
      <w:sz w:val="24"/>
      <w:szCs w:val="24"/>
    </w:rPr>
  </w:style>
  <w:style w:type="character" w:customStyle="1" w:styleId="Nadpis3Char">
    <w:name w:val="Nadpis 3 Char"/>
    <w:basedOn w:val="Standardnpsmoodstavce"/>
    <w:link w:val="Nadpis3"/>
    <w:uiPriority w:val="9"/>
    <w:rsid w:val="009B48BA"/>
    <w:rPr>
      <w:rFonts w:ascii="Times New Roman" w:eastAsiaTheme="majorEastAsia" w:hAnsi="Times New Roman" w:cstheme="majorBidi"/>
      <w:b/>
      <w:spacing w:val="20"/>
      <w:sz w:val="24"/>
      <w:szCs w:val="24"/>
    </w:rPr>
  </w:style>
  <w:style w:type="character" w:customStyle="1" w:styleId="Nadpis2Char">
    <w:name w:val="Nadpis 2 Char"/>
    <w:basedOn w:val="Standardnpsmoodstavce"/>
    <w:link w:val="Nadpis2"/>
    <w:uiPriority w:val="9"/>
    <w:rsid w:val="00EF4ECB"/>
    <w:rPr>
      <w:rFonts w:ascii="Times New Roman" w:eastAsiaTheme="majorEastAsia" w:hAnsi="Times New Roman" w:cstheme="majorBidi"/>
      <w:b/>
      <w:spacing w:val="20"/>
      <w:sz w:val="28"/>
      <w:szCs w:val="26"/>
    </w:rPr>
  </w:style>
  <w:style w:type="character" w:customStyle="1" w:styleId="Nadpis1Char">
    <w:name w:val="Nadpis 1 Char"/>
    <w:basedOn w:val="Standardnpsmoodstavce"/>
    <w:link w:val="Nadpis1"/>
    <w:uiPriority w:val="9"/>
    <w:rsid w:val="006E6260"/>
    <w:rPr>
      <w:rFonts w:ascii="Times New Roman" w:eastAsiaTheme="majorEastAsia" w:hAnsi="Times New Roman" w:cstheme="majorBidi"/>
      <w:b/>
      <w:spacing w:val="20"/>
      <w:sz w:val="32"/>
      <w:szCs w:val="32"/>
    </w:rPr>
  </w:style>
  <w:style w:type="paragraph" w:customStyle="1" w:styleId="Normostyl">
    <w:name w:val="Normostyl"/>
    <w:basedOn w:val="Bezmezer"/>
    <w:link w:val="NormostylChar"/>
    <w:qFormat/>
    <w:rsid w:val="00FD54DB"/>
    <w:pPr>
      <w:spacing w:line="360" w:lineRule="auto"/>
      <w:jc w:val="both"/>
    </w:pPr>
    <w:rPr>
      <w:rFonts w:ascii="Times New Roman" w:hAnsi="Times New Roman"/>
      <w:spacing w:val="20"/>
      <w:sz w:val="24"/>
    </w:rPr>
  </w:style>
  <w:style w:type="character" w:customStyle="1" w:styleId="NormostylChar">
    <w:name w:val="Normostyl Char"/>
    <w:basedOn w:val="Standardnpsmoodstavce"/>
    <w:link w:val="Normostyl"/>
    <w:rsid w:val="00FD54DB"/>
    <w:rPr>
      <w:rFonts w:ascii="Times New Roman" w:hAnsi="Times New Roman"/>
      <w:spacing w:val="20"/>
      <w:sz w:val="24"/>
    </w:rPr>
  </w:style>
  <w:style w:type="paragraph" w:styleId="Bezmezer">
    <w:name w:val="No Spacing"/>
    <w:uiPriority w:val="1"/>
    <w:qFormat/>
    <w:rsid w:val="00FD54DB"/>
    <w:pPr>
      <w:spacing w:after="0" w:line="240" w:lineRule="auto"/>
    </w:pPr>
  </w:style>
  <w:style w:type="paragraph" w:customStyle="1" w:styleId="paragraph">
    <w:name w:val="paragraph"/>
    <w:basedOn w:val="Normln"/>
    <w:rsid w:val="00CF1A4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CF1A4B"/>
  </w:style>
  <w:style w:type="character" w:customStyle="1" w:styleId="eop">
    <w:name w:val="eop"/>
    <w:basedOn w:val="Standardnpsmoodstavce"/>
    <w:rsid w:val="00CF1A4B"/>
  </w:style>
  <w:style w:type="paragraph" w:styleId="Nadpisobsahu">
    <w:name w:val="TOC Heading"/>
    <w:basedOn w:val="Nadpis1"/>
    <w:next w:val="Normln"/>
    <w:uiPriority w:val="39"/>
    <w:unhideWhenUsed/>
    <w:qFormat/>
    <w:rsid w:val="00485CF5"/>
    <w:pPr>
      <w:numPr>
        <w:numId w:val="0"/>
      </w:numPr>
      <w:spacing w:after="0"/>
      <w:outlineLvl w:val="9"/>
    </w:pPr>
    <w:rPr>
      <w:rFonts w:asciiTheme="majorHAnsi" w:hAnsiTheme="majorHAnsi"/>
      <w:b w:val="0"/>
      <w:color w:val="2E74B5" w:themeColor="accent1" w:themeShade="BF"/>
      <w:spacing w:val="0"/>
      <w:lang w:eastAsia="cs-CZ"/>
    </w:rPr>
  </w:style>
  <w:style w:type="paragraph" w:styleId="Obsah2">
    <w:name w:val="toc 2"/>
    <w:basedOn w:val="Normln"/>
    <w:next w:val="Normln"/>
    <w:autoRedefine/>
    <w:uiPriority w:val="39"/>
    <w:unhideWhenUsed/>
    <w:rsid w:val="00485CF5"/>
    <w:pPr>
      <w:spacing w:after="100"/>
      <w:ind w:left="220"/>
    </w:pPr>
    <w:rPr>
      <w:rFonts w:eastAsiaTheme="minorEastAsia" w:cs="Times New Roman"/>
      <w:lang w:eastAsia="cs-CZ"/>
    </w:rPr>
  </w:style>
  <w:style w:type="paragraph" w:styleId="Obsah1">
    <w:name w:val="toc 1"/>
    <w:basedOn w:val="Normln"/>
    <w:next w:val="Normln"/>
    <w:autoRedefine/>
    <w:uiPriority w:val="39"/>
    <w:unhideWhenUsed/>
    <w:rsid w:val="0095115B"/>
    <w:pPr>
      <w:tabs>
        <w:tab w:val="right" w:leader="dot" w:pos="9062"/>
      </w:tabs>
      <w:spacing w:after="100"/>
    </w:pPr>
    <w:rPr>
      <w:rFonts w:ascii="Times New Roman" w:eastAsiaTheme="minorEastAsia" w:hAnsi="Times New Roman" w:cs="Times New Roman"/>
      <w:noProof/>
      <w:lang w:eastAsia="cs-CZ"/>
    </w:rPr>
  </w:style>
  <w:style w:type="paragraph" w:styleId="Obsah3">
    <w:name w:val="toc 3"/>
    <w:basedOn w:val="Normln"/>
    <w:next w:val="Normln"/>
    <w:autoRedefine/>
    <w:uiPriority w:val="39"/>
    <w:unhideWhenUsed/>
    <w:rsid w:val="00485CF5"/>
    <w:pPr>
      <w:spacing w:after="100"/>
      <w:ind w:left="440"/>
    </w:pPr>
    <w:rPr>
      <w:rFonts w:eastAsiaTheme="minorEastAsia" w:cs="Times New Roman"/>
      <w:lang w:eastAsia="cs-CZ"/>
    </w:rPr>
  </w:style>
  <w:style w:type="character" w:styleId="Hypertextovodkaz">
    <w:name w:val="Hyperlink"/>
    <w:basedOn w:val="Standardnpsmoodstavce"/>
    <w:uiPriority w:val="99"/>
    <w:unhideWhenUsed/>
    <w:rsid w:val="00BA681D"/>
    <w:rPr>
      <w:color w:val="0563C1" w:themeColor="hyperlink"/>
      <w:u w:val="single"/>
    </w:rPr>
  </w:style>
  <w:style w:type="paragraph" w:styleId="Zhlav">
    <w:name w:val="header"/>
    <w:basedOn w:val="Normln"/>
    <w:link w:val="ZhlavChar"/>
    <w:uiPriority w:val="99"/>
    <w:unhideWhenUsed/>
    <w:rsid w:val="00713F1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13F1F"/>
  </w:style>
  <w:style w:type="paragraph" w:styleId="Zpat">
    <w:name w:val="footer"/>
    <w:basedOn w:val="Normln"/>
    <w:link w:val="ZpatChar"/>
    <w:uiPriority w:val="99"/>
    <w:unhideWhenUsed/>
    <w:rsid w:val="00713F1F"/>
    <w:pPr>
      <w:tabs>
        <w:tab w:val="center" w:pos="4536"/>
        <w:tab w:val="right" w:pos="9072"/>
      </w:tabs>
      <w:spacing w:after="0" w:line="240" w:lineRule="auto"/>
    </w:pPr>
  </w:style>
  <w:style w:type="character" w:customStyle="1" w:styleId="ZpatChar">
    <w:name w:val="Zápatí Char"/>
    <w:basedOn w:val="Standardnpsmoodstavce"/>
    <w:link w:val="Zpat"/>
    <w:uiPriority w:val="99"/>
    <w:rsid w:val="00713F1F"/>
  </w:style>
  <w:style w:type="paragraph" w:styleId="Textpoznpodarou">
    <w:name w:val="footnote text"/>
    <w:basedOn w:val="Normln"/>
    <w:link w:val="TextpoznpodarouChar"/>
    <w:uiPriority w:val="99"/>
    <w:semiHidden/>
    <w:unhideWhenUsed/>
    <w:rsid w:val="004E385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4E385E"/>
    <w:rPr>
      <w:sz w:val="20"/>
      <w:szCs w:val="20"/>
    </w:rPr>
  </w:style>
  <w:style w:type="character" w:styleId="Znakapoznpodarou">
    <w:name w:val="footnote reference"/>
    <w:basedOn w:val="Standardnpsmoodstavce"/>
    <w:uiPriority w:val="99"/>
    <w:semiHidden/>
    <w:unhideWhenUsed/>
    <w:rsid w:val="004E385E"/>
    <w:rPr>
      <w:vertAlign w:val="superscript"/>
    </w:rPr>
  </w:style>
  <w:style w:type="character" w:styleId="Sledovanodkaz">
    <w:name w:val="FollowedHyperlink"/>
    <w:basedOn w:val="Standardnpsmoodstavce"/>
    <w:uiPriority w:val="99"/>
    <w:semiHidden/>
    <w:unhideWhenUsed/>
    <w:rsid w:val="00E211E3"/>
    <w:rPr>
      <w:color w:val="954F72" w:themeColor="followedHyperlink"/>
      <w:u w:val="single"/>
    </w:rPr>
  </w:style>
  <w:style w:type="character" w:styleId="Nevyeenzmnka">
    <w:name w:val="Unresolved Mention"/>
    <w:basedOn w:val="Standardnpsmoodstavce"/>
    <w:uiPriority w:val="99"/>
    <w:semiHidden/>
    <w:unhideWhenUsed/>
    <w:rsid w:val="00C07CA0"/>
    <w:rPr>
      <w:color w:val="605E5C"/>
      <w:shd w:val="clear" w:color="auto" w:fill="E1DFDD"/>
    </w:rPr>
  </w:style>
  <w:style w:type="table" w:styleId="Mkatabulky">
    <w:name w:val="Table Grid"/>
    <w:basedOn w:val="Normlntabulka"/>
    <w:uiPriority w:val="39"/>
    <w:rsid w:val="002D1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E51E2"/>
    <w:pPr>
      <w:widowControl w:val="0"/>
      <w:autoSpaceDE w:val="0"/>
      <w:autoSpaceDN w:val="0"/>
      <w:adjustRightInd w:val="0"/>
      <w:spacing w:after="0" w:line="240" w:lineRule="auto"/>
    </w:pPr>
    <w:rPr>
      <w:rFonts w:ascii="Calibri" w:eastAsia="Times New Roman" w:hAnsi="Calibri" w:cs="Calibri"/>
      <w:color w:val="000000"/>
      <w:sz w:val="24"/>
      <w:szCs w:val="24"/>
      <w:lang w:val="en-CA" w:eastAsia="en-CA"/>
    </w:rPr>
  </w:style>
  <w:style w:type="paragraph" w:styleId="Odstavecseseznamem">
    <w:name w:val="List Paragraph"/>
    <w:basedOn w:val="Normln"/>
    <w:uiPriority w:val="34"/>
    <w:qFormat/>
    <w:rsid w:val="00797E9F"/>
    <w:pPr>
      <w:ind w:left="720"/>
      <w:contextualSpacing/>
    </w:pPr>
  </w:style>
  <w:style w:type="character" w:styleId="Zdraznn">
    <w:name w:val="Emphasis"/>
    <w:basedOn w:val="Standardnpsmoodstavce"/>
    <w:uiPriority w:val="20"/>
    <w:qFormat/>
    <w:rsid w:val="00A943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23425">
      <w:bodyDiv w:val="1"/>
      <w:marLeft w:val="0"/>
      <w:marRight w:val="0"/>
      <w:marTop w:val="0"/>
      <w:marBottom w:val="0"/>
      <w:divBdr>
        <w:top w:val="none" w:sz="0" w:space="0" w:color="auto"/>
        <w:left w:val="none" w:sz="0" w:space="0" w:color="auto"/>
        <w:bottom w:val="none" w:sz="0" w:space="0" w:color="auto"/>
        <w:right w:val="none" w:sz="0" w:space="0" w:color="auto"/>
      </w:divBdr>
    </w:div>
    <w:div w:id="397552639">
      <w:bodyDiv w:val="1"/>
      <w:marLeft w:val="0"/>
      <w:marRight w:val="0"/>
      <w:marTop w:val="0"/>
      <w:marBottom w:val="0"/>
      <w:divBdr>
        <w:top w:val="none" w:sz="0" w:space="0" w:color="auto"/>
        <w:left w:val="none" w:sz="0" w:space="0" w:color="auto"/>
        <w:bottom w:val="none" w:sz="0" w:space="0" w:color="auto"/>
        <w:right w:val="none" w:sz="0" w:space="0" w:color="auto"/>
      </w:divBdr>
      <w:divsChild>
        <w:div w:id="77682119">
          <w:marLeft w:val="0"/>
          <w:marRight w:val="0"/>
          <w:marTop w:val="0"/>
          <w:marBottom w:val="0"/>
          <w:divBdr>
            <w:top w:val="none" w:sz="0" w:space="0" w:color="auto"/>
            <w:left w:val="none" w:sz="0" w:space="0" w:color="auto"/>
            <w:bottom w:val="none" w:sz="0" w:space="0" w:color="auto"/>
            <w:right w:val="none" w:sz="0" w:space="0" w:color="auto"/>
          </w:divBdr>
        </w:div>
        <w:div w:id="153183287">
          <w:marLeft w:val="0"/>
          <w:marRight w:val="0"/>
          <w:marTop w:val="0"/>
          <w:marBottom w:val="0"/>
          <w:divBdr>
            <w:top w:val="none" w:sz="0" w:space="0" w:color="auto"/>
            <w:left w:val="none" w:sz="0" w:space="0" w:color="auto"/>
            <w:bottom w:val="none" w:sz="0" w:space="0" w:color="auto"/>
            <w:right w:val="none" w:sz="0" w:space="0" w:color="auto"/>
          </w:divBdr>
        </w:div>
        <w:div w:id="159198446">
          <w:marLeft w:val="0"/>
          <w:marRight w:val="0"/>
          <w:marTop w:val="0"/>
          <w:marBottom w:val="0"/>
          <w:divBdr>
            <w:top w:val="none" w:sz="0" w:space="0" w:color="auto"/>
            <w:left w:val="none" w:sz="0" w:space="0" w:color="auto"/>
            <w:bottom w:val="none" w:sz="0" w:space="0" w:color="auto"/>
            <w:right w:val="none" w:sz="0" w:space="0" w:color="auto"/>
          </w:divBdr>
        </w:div>
        <w:div w:id="221598207">
          <w:marLeft w:val="0"/>
          <w:marRight w:val="0"/>
          <w:marTop w:val="0"/>
          <w:marBottom w:val="0"/>
          <w:divBdr>
            <w:top w:val="none" w:sz="0" w:space="0" w:color="auto"/>
            <w:left w:val="none" w:sz="0" w:space="0" w:color="auto"/>
            <w:bottom w:val="none" w:sz="0" w:space="0" w:color="auto"/>
            <w:right w:val="none" w:sz="0" w:space="0" w:color="auto"/>
          </w:divBdr>
        </w:div>
        <w:div w:id="224488277">
          <w:marLeft w:val="0"/>
          <w:marRight w:val="0"/>
          <w:marTop w:val="0"/>
          <w:marBottom w:val="0"/>
          <w:divBdr>
            <w:top w:val="none" w:sz="0" w:space="0" w:color="auto"/>
            <w:left w:val="none" w:sz="0" w:space="0" w:color="auto"/>
            <w:bottom w:val="none" w:sz="0" w:space="0" w:color="auto"/>
            <w:right w:val="none" w:sz="0" w:space="0" w:color="auto"/>
          </w:divBdr>
        </w:div>
        <w:div w:id="292294529">
          <w:marLeft w:val="0"/>
          <w:marRight w:val="0"/>
          <w:marTop w:val="0"/>
          <w:marBottom w:val="0"/>
          <w:divBdr>
            <w:top w:val="none" w:sz="0" w:space="0" w:color="auto"/>
            <w:left w:val="none" w:sz="0" w:space="0" w:color="auto"/>
            <w:bottom w:val="none" w:sz="0" w:space="0" w:color="auto"/>
            <w:right w:val="none" w:sz="0" w:space="0" w:color="auto"/>
          </w:divBdr>
        </w:div>
        <w:div w:id="318508083">
          <w:marLeft w:val="0"/>
          <w:marRight w:val="0"/>
          <w:marTop w:val="0"/>
          <w:marBottom w:val="0"/>
          <w:divBdr>
            <w:top w:val="none" w:sz="0" w:space="0" w:color="auto"/>
            <w:left w:val="none" w:sz="0" w:space="0" w:color="auto"/>
            <w:bottom w:val="none" w:sz="0" w:space="0" w:color="auto"/>
            <w:right w:val="none" w:sz="0" w:space="0" w:color="auto"/>
          </w:divBdr>
        </w:div>
        <w:div w:id="538934509">
          <w:marLeft w:val="0"/>
          <w:marRight w:val="0"/>
          <w:marTop w:val="0"/>
          <w:marBottom w:val="0"/>
          <w:divBdr>
            <w:top w:val="none" w:sz="0" w:space="0" w:color="auto"/>
            <w:left w:val="none" w:sz="0" w:space="0" w:color="auto"/>
            <w:bottom w:val="none" w:sz="0" w:space="0" w:color="auto"/>
            <w:right w:val="none" w:sz="0" w:space="0" w:color="auto"/>
          </w:divBdr>
        </w:div>
        <w:div w:id="645860614">
          <w:marLeft w:val="0"/>
          <w:marRight w:val="0"/>
          <w:marTop w:val="0"/>
          <w:marBottom w:val="0"/>
          <w:divBdr>
            <w:top w:val="none" w:sz="0" w:space="0" w:color="auto"/>
            <w:left w:val="none" w:sz="0" w:space="0" w:color="auto"/>
            <w:bottom w:val="none" w:sz="0" w:space="0" w:color="auto"/>
            <w:right w:val="none" w:sz="0" w:space="0" w:color="auto"/>
          </w:divBdr>
        </w:div>
        <w:div w:id="732772132">
          <w:marLeft w:val="0"/>
          <w:marRight w:val="0"/>
          <w:marTop w:val="0"/>
          <w:marBottom w:val="0"/>
          <w:divBdr>
            <w:top w:val="none" w:sz="0" w:space="0" w:color="auto"/>
            <w:left w:val="none" w:sz="0" w:space="0" w:color="auto"/>
            <w:bottom w:val="none" w:sz="0" w:space="0" w:color="auto"/>
            <w:right w:val="none" w:sz="0" w:space="0" w:color="auto"/>
          </w:divBdr>
        </w:div>
        <w:div w:id="939220825">
          <w:marLeft w:val="0"/>
          <w:marRight w:val="0"/>
          <w:marTop w:val="0"/>
          <w:marBottom w:val="0"/>
          <w:divBdr>
            <w:top w:val="none" w:sz="0" w:space="0" w:color="auto"/>
            <w:left w:val="none" w:sz="0" w:space="0" w:color="auto"/>
            <w:bottom w:val="none" w:sz="0" w:space="0" w:color="auto"/>
            <w:right w:val="none" w:sz="0" w:space="0" w:color="auto"/>
          </w:divBdr>
        </w:div>
        <w:div w:id="945190929">
          <w:marLeft w:val="0"/>
          <w:marRight w:val="0"/>
          <w:marTop w:val="0"/>
          <w:marBottom w:val="0"/>
          <w:divBdr>
            <w:top w:val="none" w:sz="0" w:space="0" w:color="auto"/>
            <w:left w:val="none" w:sz="0" w:space="0" w:color="auto"/>
            <w:bottom w:val="none" w:sz="0" w:space="0" w:color="auto"/>
            <w:right w:val="none" w:sz="0" w:space="0" w:color="auto"/>
          </w:divBdr>
        </w:div>
        <w:div w:id="1029260601">
          <w:marLeft w:val="0"/>
          <w:marRight w:val="0"/>
          <w:marTop w:val="0"/>
          <w:marBottom w:val="0"/>
          <w:divBdr>
            <w:top w:val="none" w:sz="0" w:space="0" w:color="auto"/>
            <w:left w:val="none" w:sz="0" w:space="0" w:color="auto"/>
            <w:bottom w:val="none" w:sz="0" w:space="0" w:color="auto"/>
            <w:right w:val="none" w:sz="0" w:space="0" w:color="auto"/>
          </w:divBdr>
        </w:div>
        <w:div w:id="1165583920">
          <w:marLeft w:val="0"/>
          <w:marRight w:val="0"/>
          <w:marTop w:val="0"/>
          <w:marBottom w:val="0"/>
          <w:divBdr>
            <w:top w:val="none" w:sz="0" w:space="0" w:color="auto"/>
            <w:left w:val="none" w:sz="0" w:space="0" w:color="auto"/>
            <w:bottom w:val="none" w:sz="0" w:space="0" w:color="auto"/>
            <w:right w:val="none" w:sz="0" w:space="0" w:color="auto"/>
          </w:divBdr>
        </w:div>
        <w:div w:id="1169325353">
          <w:marLeft w:val="0"/>
          <w:marRight w:val="0"/>
          <w:marTop w:val="0"/>
          <w:marBottom w:val="0"/>
          <w:divBdr>
            <w:top w:val="none" w:sz="0" w:space="0" w:color="auto"/>
            <w:left w:val="none" w:sz="0" w:space="0" w:color="auto"/>
            <w:bottom w:val="none" w:sz="0" w:space="0" w:color="auto"/>
            <w:right w:val="none" w:sz="0" w:space="0" w:color="auto"/>
          </w:divBdr>
        </w:div>
        <w:div w:id="1283266455">
          <w:marLeft w:val="0"/>
          <w:marRight w:val="0"/>
          <w:marTop w:val="0"/>
          <w:marBottom w:val="0"/>
          <w:divBdr>
            <w:top w:val="none" w:sz="0" w:space="0" w:color="auto"/>
            <w:left w:val="none" w:sz="0" w:space="0" w:color="auto"/>
            <w:bottom w:val="none" w:sz="0" w:space="0" w:color="auto"/>
            <w:right w:val="none" w:sz="0" w:space="0" w:color="auto"/>
          </w:divBdr>
        </w:div>
        <w:div w:id="1351954690">
          <w:marLeft w:val="0"/>
          <w:marRight w:val="0"/>
          <w:marTop w:val="0"/>
          <w:marBottom w:val="0"/>
          <w:divBdr>
            <w:top w:val="none" w:sz="0" w:space="0" w:color="auto"/>
            <w:left w:val="none" w:sz="0" w:space="0" w:color="auto"/>
            <w:bottom w:val="none" w:sz="0" w:space="0" w:color="auto"/>
            <w:right w:val="none" w:sz="0" w:space="0" w:color="auto"/>
          </w:divBdr>
        </w:div>
        <w:div w:id="1417826937">
          <w:marLeft w:val="0"/>
          <w:marRight w:val="0"/>
          <w:marTop w:val="0"/>
          <w:marBottom w:val="0"/>
          <w:divBdr>
            <w:top w:val="none" w:sz="0" w:space="0" w:color="auto"/>
            <w:left w:val="none" w:sz="0" w:space="0" w:color="auto"/>
            <w:bottom w:val="none" w:sz="0" w:space="0" w:color="auto"/>
            <w:right w:val="none" w:sz="0" w:space="0" w:color="auto"/>
          </w:divBdr>
        </w:div>
        <w:div w:id="1569730163">
          <w:marLeft w:val="0"/>
          <w:marRight w:val="0"/>
          <w:marTop w:val="0"/>
          <w:marBottom w:val="0"/>
          <w:divBdr>
            <w:top w:val="none" w:sz="0" w:space="0" w:color="auto"/>
            <w:left w:val="none" w:sz="0" w:space="0" w:color="auto"/>
            <w:bottom w:val="none" w:sz="0" w:space="0" w:color="auto"/>
            <w:right w:val="none" w:sz="0" w:space="0" w:color="auto"/>
          </w:divBdr>
        </w:div>
        <w:div w:id="1591550085">
          <w:marLeft w:val="0"/>
          <w:marRight w:val="0"/>
          <w:marTop w:val="0"/>
          <w:marBottom w:val="0"/>
          <w:divBdr>
            <w:top w:val="none" w:sz="0" w:space="0" w:color="auto"/>
            <w:left w:val="none" w:sz="0" w:space="0" w:color="auto"/>
            <w:bottom w:val="none" w:sz="0" w:space="0" w:color="auto"/>
            <w:right w:val="none" w:sz="0" w:space="0" w:color="auto"/>
          </w:divBdr>
        </w:div>
        <w:div w:id="1772120812">
          <w:marLeft w:val="0"/>
          <w:marRight w:val="0"/>
          <w:marTop w:val="0"/>
          <w:marBottom w:val="0"/>
          <w:divBdr>
            <w:top w:val="none" w:sz="0" w:space="0" w:color="auto"/>
            <w:left w:val="none" w:sz="0" w:space="0" w:color="auto"/>
            <w:bottom w:val="none" w:sz="0" w:space="0" w:color="auto"/>
            <w:right w:val="none" w:sz="0" w:space="0" w:color="auto"/>
          </w:divBdr>
        </w:div>
        <w:div w:id="2051685684">
          <w:marLeft w:val="0"/>
          <w:marRight w:val="0"/>
          <w:marTop w:val="0"/>
          <w:marBottom w:val="0"/>
          <w:divBdr>
            <w:top w:val="none" w:sz="0" w:space="0" w:color="auto"/>
            <w:left w:val="none" w:sz="0" w:space="0" w:color="auto"/>
            <w:bottom w:val="none" w:sz="0" w:space="0" w:color="auto"/>
            <w:right w:val="none" w:sz="0" w:space="0" w:color="auto"/>
          </w:divBdr>
        </w:div>
        <w:div w:id="2090301032">
          <w:marLeft w:val="0"/>
          <w:marRight w:val="0"/>
          <w:marTop w:val="0"/>
          <w:marBottom w:val="0"/>
          <w:divBdr>
            <w:top w:val="none" w:sz="0" w:space="0" w:color="auto"/>
            <w:left w:val="none" w:sz="0" w:space="0" w:color="auto"/>
            <w:bottom w:val="none" w:sz="0" w:space="0" w:color="auto"/>
            <w:right w:val="none" w:sz="0" w:space="0" w:color="auto"/>
          </w:divBdr>
        </w:div>
        <w:div w:id="2100371774">
          <w:marLeft w:val="0"/>
          <w:marRight w:val="0"/>
          <w:marTop w:val="0"/>
          <w:marBottom w:val="0"/>
          <w:divBdr>
            <w:top w:val="none" w:sz="0" w:space="0" w:color="auto"/>
            <w:left w:val="none" w:sz="0" w:space="0" w:color="auto"/>
            <w:bottom w:val="none" w:sz="0" w:space="0" w:color="auto"/>
            <w:right w:val="none" w:sz="0" w:space="0" w:color="auto"/>
          </w:divBdr>
        </w:div>
      </w:divsChild>
    </w:div>
    <w:div w:id="451822476">
      <w:bodyDiv w:val="1"/>
      <w:marLeft w:val="0"/>
      <w:marRight w:val="0"/>
      <w:marTop w:val="0"/>
      <w:marBottom w:val="0"/>
      <w:divBdr>
        <w:top w:val="none" w:sz="0" w:space="0" w:color="auto"/>
        <w:left w:val="none" w:sz="0" w:space="0" w:color="auto"/>
        <w:bottom w:val="none" w:sz="0" w:space="0" w:color="auto"/>
        <w:right w:val="none" w:sz="0" w:space="0" w:color="auto"/>
      </w:divBdr>
    </w:div>
    <w:div w:id="955259167">
      <w:bodyDiv w:val="1"/>
      <w:marLeft w:val="0"/>
      <w:marRight w:val="0"/>
      <w:marTop w:val="0"/>
      <w:marBottom w:val="0"/>
      <w:divBdr>
        <w:top w:val="none" w:sz="0" w:space="0" w:color="auto"/>
        <w:left w:val="none" w:sz="0" w:space="0" w:color="auto"/>
        <w:bottom w:val="none" w:sz="0" w:space="0" w:color="auto"/>
        <w:right w:val="none" w:sz="0" w:space="0" w:color="auto"/>
      </w:divBdr>
      <w:divsChild>
        <w:div w:id="937064390">
          <w:marLeft w:val="0"/>
          <w:marRight w:val="0"/>
          <w:marTop w:val="0"/>
          <w:marBottom w:val="0"/>
          <w:divBdr>
            <w:top w:val="none" w:sz="0" w:space="0" w:color="auto"/>
            <w:left w:val="none" w:sz="0" w:space="0" w:color="auto"/>
            <w:bottom w:val="none" w:sz="0" w:space="0" w:color="auto"/>
            <w:right w:val="none" w:sz="0" w:space="0" w:color="auto"/>
          </w:divBdr>
        </w:div>
        <w:div w:id="460344471">
          <w:marLeft w:val="0"/>
          <w:marRight w:val="0"/>
          <w:marTop w:val="0"/>
          <w:marBottom w:val="0"/>
          <w:divBdr>
            <w:top w:val="none" w:sz="0" w:space="0" w:color="auto"/>
            <w:left w:val="none" w:sz="0" w:space="0" w:color="auto"/>
            <w:bottom w:val="none" w:sz="0" w:space="0" w:color="auto"/>
            <w:right w:val="none" w:sz="0" w:space="0" w:color="auto"/>
          </w:divBdr>
        </w:div>
        <w:div w:id="1242249740">
          <w:marLeft w:val="0"/>
          <w:marRight w:val="0"/>
          <w:marTop w:val="0"/>
          <w:marBottom w:val="0"/>
          <w:divBdr>
            <w:top w:val="none" w:sz="0" w:space="0" w:color="auto"/>
            <w:left w:val="none" w:sz="0" w:space="0" w:color="auto"/>
            <w:bottom w:val="none" w:sz="0" w:space="0" w:color="auto"/>
            <w:right w:val="none" w:sz="0" w:space="0" w:color="auto"/>
          </w:divBdr>
        </w:div>
        <w:div w:id="1882741299">
          <w:marLeft w:val="0"/>
          <w:marRight w:val="0"/>
          <w:marTop w:val="0"/>
          <w:marBottom w:val="0"/>
          <w:divBdr>
            <w:top w:val="none" w:sz="0" w:space="0" w:color="auto"/>
            <w:left w:val="none" w:sz="0" w:space="0" w:color="auto"/>
            <w:bottom w:val="none" w:sz="0" w:space="0" w:color="auto"/>
            <w:right w:val="none" w:sz="0" w:space="0" w:color="auto"/>
          </w:divBdr>
        </w:div>
        <w:div w:id="2117208315">
          <w:marLeft w:val="0"/>
          <w:marRight w:val="0"/>
          <w:marTop w:val="0"/>
          <w:marBottom w:val="0"/>
          <w:divBdr>
            <w:top w:val="none" w:sz="0" w:space="0" w:color="auto"/>
            <w:left w:val="none" w:sz="0" w:space="0" w:color="auto"/>
            <w:bottom w:val="none" w:sz="0" w:space="0" w:color="auto"/>
            <w:right w:val="none" w:sz="0" w:space="0" w:color="auto"/>
          </w:divBdr>
        </w:div>
        <w:div w:id="392117732">
          <w:marLeft w:val="0"/>
          <w:marRight w:val="0"/>
          <w:marTop w:val="0"/>
          <w:marBottom w:val="0"/>
          <w:divBdr>
            <w:top w:val="none" w:sz="0" w:space="0" w:color="auto"/>
            <w:left w:val="none" w:sz="0" w:space="0" w:color="auto"/>
            <w:bottom w:val="none" w:sz="0" w:space="0" w:color="auto"/>
            <w:right w:val="none" w:sz="0" w:space="0" w:color="auto"/>
          </w:divBdr>
        </w:div>
        <w:div w:id="1787194645">
          <w:marLeft w:val="0"/>
          <w:marRight w:val="0"/>
          <w:marTop w:val="0"/>
          <w:marBottom w:val="0"/>
          <w:divBdr>
            <w:top w:val="none" w:sz="0" w:space="0" w:color="auto"/>
            <w:left w:val="none" w:sz="0" w:space="0" w:color="auto"/>
            <w:bottom w:val="none" w:sz="0" w:space="0" w:color="auto"/>
            <w:right w:val="none" w:sz="0" w:space="0" w:color="auto"/>
          </w:divBdr>
        </w:div>
        <w:div w:id="1940408933">
          <w:marLeft w:val="0"/>
          <w:marRight w:val="0"/>
          <w:marTop w:val="0"/>
          <w:marBottom w:val="0"/>
          <w:divBdr>
            <w:top w:val="none" w:sz="0" w:space="0" w:color="auto"/>
            <w:left w:val="none" w:sz="0" w:space="0" w:color="auto"/>
            <w:bottom w:val="none" w:sz="0" w:space="0" w:color="auto"/>
            <w:right w:val="none" w:sz="0" w:space="0" w:color="auto"/>
          </w:divBdr>
        </w:div>
        <w:div w:id="581330781">
          <w:marLeft w:val="0"/>
          <w:marRight w:val="0"/>
          <w:marTop w:val="0"/>
          <w:marBottom w:val="0"/>
          <w:divBdr>
            <w:top w:val="none" w:sz="0" w:space="0" w:color="auto"/>
            <w:left w:val="none" w:sz="0" w:space="0" w:color="auto"/>
            <w:bottom w:val="none" w:sz="0" w:space="0" w:color="auto"/>
            <w:right w:val="none" w:sz="0" w:space="0" w:color="auto"/>
          </w:divBdr>
        </w:div>
        <w:div w:id="255595955">
          <w:marLeft w:val="0"/>
          <w:marRight w:val="0"/>
          <w:marTop w:val="0"/>
          <w:marBottom w:val="0"/>
          <w:divBdr>
            <w:top w:val="none" w:sz="0" w:space="0" w:color="auto"/>
            <w:left w:val="none" w:sz="0" w:space="0" w:color="auto"/>
            <w:bottom w:val="none" w:sz="0" w:space="0" w:color="auto"/>
            <w:right w:val="none" w:sz="0" w:space="0" w:color="auto"/>
          </w:divBdr>
        </w:div>
        <w:div w:id="2077362942">
          <w:marLeft w:val="0"/>
          <w:marRight w:val="0"/>
          <w:marTop w:val="0"/>
          <w:marBottom w:val="0"/>
          <w:divBdr>
            <w:top w:val="none" w:sz="0" w:space="0" w:color="auto"/>
            <w:left w:val="none" w:sz="0" w:space="0" w:color="auto"/>
            <w:bottom w:val="none" w:sz="0" w:space="0" w:color="auto"/>
            <w:right w:val="none" w:sz="0" w:space="0" w:color="auto"/>
          </w:divBdr>
        </w:div>
        <w:div w:id="1297950789">
          <w:marLeft w:val="0"/>
          <w:marRight w:val="0"/>
          <w:marTop w:val="0"/>
          <w:marBottom w:val="0"/>
          <w:divBdr>
            <w:top w:val="none" w:sz="0" w:space="0" w:color="auto"/>
            <w:left w:val="none" w:sz="0" w:space="0" w:color="auto"/>
            <w:bottom w:val="none" w:sz="0" w:space="0" w:color="auto"/>
            <w:right w:val="none" w:sz="0" w:space="0" w:color="auto"/>
          </w:divBdr>
        </w:div>
        <w:div w:id="1864514329">
          <w:marLeft w:val="0"/>
          <w:marRight w:val="0"/>
          <w:marTop w:val="0"/>
          <w:marBottom w:val="0"/>
          <w:divBdr>
            <w:top w:val="none" w:sz="0" w:space="0" w:color="auto"/>
            <w:left w:val="none" w:sz="0" w:space="0" w:color="auto"/>
            <w:bottom w:val="none" w:sz="0" w:space="0" w:color="auto"/>
            <w:right w:val="none" w:sz="0" w:space="0" w:color="auto"/>
          </w:divBdr>
        </w:div>
        <w:div w:id="899292578">
          <w:marLeft w:val="0"/>
          <w:marRight w:val="0"/>
          <w:marTop w:val="0"/>
          <w:marBottom w:val="0"/>
          <w:divBdr>
            <w:top w:val="none" w:sz="0" w:space="0" w:color="auto"/>
            <w:left w:val="none" w:sz="0" w:space="0" w:color="auto"/>
            <w:bottom w:val="none" w:sz="0" w:space="0" w:color="auto"/>
            <w:right w:val="none" w:sz="0" w:space="0" w:color="auto"/>
          </w:divBdr>
        </w:div>
        <w:div w:id="1816792932">
          <w:marLeft w:val="0"/>
          <w:marRight w:val="0"/>
          <w:marTop w:val="0"/>
          <w:marBottom w:val="0"/>
          <w:divBdr>
            <w:top w:val="none" w:sz="0" w:space="0" w:color="auto"/>
            <w:left w:val="none" w:sz="0" w:space="0" w:color="auto"/>
            <w:bottom w:val="none" w:sz="0" w:space="0" w:color="auto"/>
            <w:right w:val="none" w:sz="0" w:space="0" w:color="auto"/>
          </w:divBdr>
        </w:div>
        <w:div w:id="2083015447">
          <w:marLeft w:val="0"/>
          <w:marRight w:val="0"/>
          <w:marTop w:val="0"/>
          <w:marBottom w:val="0"/>
          <w:divBdr>
            <w:top w:val="none" w:sz="0" w:space="0" w:color="auto"/>
            <w:left w:val="none" w:sz="0" w:space="0" w:color="auto"/>
            <w:bottom w:val="none" w:sz="0" w:space="0" w:color="auto"/>
            <w:right w:val="none" w:sz="0" w:space="0" w:color="auto"/>
          </w:divBdr>
        </w:div>
        <w:div w:id="1458403898">
          <w:marLeft w:val="0"/>
          <w:marRight w:val="0"/>
          <w:marTop w:val="0"/>
          <w:marBottom w:val="0"/>
          <w:divBdr>
            <w:top w:val="none" w:sz="0" w:space="0" w:color="auto"/>
            <w:left w:val="none" w:sz="0" w:space="0" w:color="auto"/>
            <w:bottom w:val="none" w:sz="0" w:space="0" w:color="auto"/>
            <w:right w:val="none" w:sz="0" w:space="0" w:color="auto"/>
          </w:divBdr>
        </w:div>
      </w:divsChild>
    </w:div>
    <w:div w:id="1520464193">
      <w:bodyDiv w:val="1"/>
      <w:marLeft w:val="0"/>
      <w:marRight w:val="0"/>
      <w:marTop w:val="0"/>
      <w:marBottom w:val="0"/>
      <w:divBdr>
        <w:top w:val="none" w:sz="0" w:space="0" w:color="auto"/>
        <w:left w:val="none" w:sz="0" w:space="0" w:color="auto"/>
        <w:bottom w:val="none" w:sz="0" w:space="0" w:color="auto"/>
        <w:right w:val="none" w:sz="0" w:space="0" w:color="auto"/>
      </w:divBdr>
      <w:divsChild>
        <w:div w:id="126050207">
          <w:marLeft w:val="0"/>
          <w:marRight w:val="0"/>
          <w:marTop w:val="0"/>
          <w:marBottom w:val="0"/>
          <w:divBdr>
            <w:top w:val="none" w:sz="0" w:space="0" w:color="auto"/>
            <w:left w:val="none" w:sz="0" w:space="0" w:color="auto"/>
            <w:bottom w:val="none" w:sz="0" w:space="0" w:color="auto"/>
            <w:right w:val="none" w:sz="0" w:space="0" w:color="auto"/>
          </w:divBdr>
        </w:div>
        <w:div w:id="97681224">
          <w:marLeft w:val="0"/>
          <w:marRight w:val="0"/>
          <w:marTop w:val="0"/>
          <w:marBottom w:val="0"/>
          <w:divBdr>
            <w:top w:val="none" w:sz="0" w:space="0" w:color="auto"/>
            <w:left w:val="none" w:sz="0" w:space="0" w:color="auto"/>
            <w:bottom w:val="none" w:sz="0" w:space="0" w:color="auto"/>
            <w:right w:val="none" w:sz="0" w:space="0" w:color="auto"/>
          </w:divBdr>
        </w:div>
        <w:div w:id="686443054">
          <w:marLeft w:val="0"/>
          <w:marRight w:val="0"/>
          <w:marTop w:val="0"/>
          <w:marBottom w:val="0"/>
          <w:divBdr>
            <w:top w:val="none" w:sz="0" w:space="0" w:color="auto"/>
            <w:left w:val="none" w:sz="0" w:space="0" w:color="auto"/>
            <w:bottom w:val="none" w:sz="0" w:space="0" w:color="auto"/>
            <w:right w:val="none" w:sz="0" w:space="0" w:color="auto"/>
          </w:divBdr>
        </w:div>
        <w:div w:id="1388606280">
          <w:marLeft w:val="0"/>
          <w:marRight w:val="0"/>
          <w:marTop w:val="0"/>
          <w:marBottom w:val="0"/>
          <w:divBdr>
            <w:top w:val="none" w:sz="0" w:space="0" w:color="auto"/>
            <w:left w:val="none" w:sz="0" w:space="0" w:color="auto"/>
            <w:bottom w:val="none" w:sz="0" w:space="0" w:color="auto"/>
            <w:right w:val="none" w:sz="0" w:space="0" w:color="auto"/>
          </w:divBdr>
        </w:div>
        <w:div w:id="1042897650">
          <w:marLeft w:val="0"/>
          <w:marRight w:val="0"/>
          <w:marTop w:val="0"/>
          <w:marBottom w:val="0"/>
          <w:divBdr>
            <w:top w:val="none" w:sz="0" w:space="0" w:color="auto"/>
            <w:left w:val="none" w:sz="0" w:space="0" w:color="auto"/>
            <w:bottom w:val="none" w:sz="0" w:space="0" w:color="auto"/>
            <w:right w:val="none" w:sz="0" w:space="0" w:color="auto"/>
          </w:divBdr>
        </w:div>
        <w:div w:id="683021087">
          <w:marLeft w:val="0"/>
          <w:marRight w:val="0"/>
          <w:marTop w:val="0"/>
          <w:marBottom w:val="0"/>
          <w:divBdr>
            <w:top w:val="none" w:sz="0" w:space="0" w:color="auto"/>
            <w:left w:val="none" w:sz="0" w:space="0" w:color="auto"/>
            <w:bottom w:val="none" w:sz="0" w:space="0" w:color="auto"/>
            <w:right w:val="none" w:sz="0" w:space="0" w:color="auto"/>
          </w:divBdr>
        </w:div>
        <w:div w:id="353770230">
          <w:marLeft w:val="0"/>
          <w:marRight w:val="0"/>
          <w:marTop w:val="0"/>
          <w:marBottom w:val="0"/>
          <w:divBdr>
            <w:top w:val="none" w:sz="0" w:space="0" w:color="auto"/>
            <w:left w:val="none" w:sz="0" w:space="0" w:color="auto"/>
            <w:bottom w:val="none" w:sz="0" w:space="0" w:color="auto"/>
            <w:right w:val="none" w:sz="0" w:space="0" w:color="auto"/>
          </w:divBdr>
        </w:div>
        <w:div w:id="1869563332">
          <w:marLeft w:val="0"/>
          <w:marRight w:val="0"/>
          <w:marTop w:val="0"/>
          <w:marBottom w:val="0"/>
          <w:divBdr>
            <w:top w:val="none" w:sz="0" w:space="0" w:color="auto"/>
            <w:left w:val="none" w:sz="0" w:space="0" w:color="auto"/>
            <w:bottom w:val="none" w:sz="0" w:space="0" w:color="auto"/>
            <w:right w:val="none" w:sz="0" w:space="0" w:color="auto"/>
          </w:divBdr>
        </w:div>
        <w:div w:id="2116048114">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none" w:sz="0" w:space="0" w:color="auto"/>
            <w:right w:val="none" w:sz="0" w:space="0" w:color="auto"/>
          </w:divBdr>
        </w:div>
      </w:divsChild>
    </w:div>
    <w:div w:id="1771123076">
      <w:bodyDiv w:val="1"/>
      <w:marLeft w:val="0"/>
      <w:marRight w:val="0"/>
      <w:marTop w:val="0"/>
      <w:marBottom w:val="0"/>
      <w:divBdr>
        <w:top w:val="none" w:sz="0" w:space="0" w:color="auto"/>
        <w:left w:val="none" w:sz="0" w:space="0" w:color="auto"/>
        <w:bottom w:val="none" w:sz="0" w:space="0" w:color="auto"/>
        <w:right w:val="none" w:sz="0" w:space="0" w:color="auto"/>
      </w:divBdr>
    </w:div>
    <w:div w:id="1879314544">
      <w:bodyDiv w:val="1"/>
      <w:marLeft w:val="0"/>
      <w:marRight w:val="0"/>
      <w:marTop w:val="0"/>
      <w:marBottom w:val="0"/>
      <w:divBdr>
        <w:top w:val="none" w:sz="0" w:space="0" w:color="auto"/>
        <w:left w:val="none" w:sz="0" w:space="0" w:color="auto"/>
        <w:bottom w:val="none" w:sz="0" w:space="0" w:color="auto"/>
        <w:right w:val="none" w:sz="0" w:space="0" w:color="auto"/>
      </w:divBdr>
      <w:divsChild>
        <w:div w:id="1030449692">
          <w:marLeft w:val="0"/>
          <w:marRight w:val="0"/>
          <w:marTop w:val="0"/>
          <w:marBottom w:val="0"/>
          <w:divBdr>
            <w:top w:val="none" w:sz="0" w:space="0" w:color="auto"/>
            <w:left w:val="none" w:sz="0" w:space="0" w:color="auto"/>
            <w:bottom w:val="none" w:sz="0" w:space="0" w:color="auto"/>
            <w:right w:val="none" w:sz="0" w:space="0" w:color="auto"/>
          </w:divBdr>
        </w:div>
        <w:div w:id="1224488652">
          <w:marLeft w:val="0"/>
          <w:marRight w:val="0"/>
          <w:marTop w:val="0"/>
          <w:marBottom w:val="0"/>
          <w:divBdr>
            <w:top w:val="none" w:sz="0" w:space="0" w:color="auto"/>
            <w:left w:val="none" w:sz="0" w:space="0" w:color="auto"/>
            <w:bottom w:val="none" w:sz="0" w:space="0" w:color="auto"/>
            <w:right w:val="none" w:sz="0" w:space="0" w:color="auto"/>
          </w:divBdr>
        </w:div>
        <w:div w:id="928779624">
          <w:marLeft w:val="0"/>
          <w:marRight w:val="0"/>
          <w:marTop w:val="0"/>
          <w:marBottom w:val="0"/>
          <w:divBdr>
            <w:top w:val="none" w:sz="0" w:space="0" w:color="auto"/>
            <w:left w:val="none" w:sz="0" w:space="0" w:color="auto"/>
            <w:bottom w:val="none" w:sz="0" w:space="0" w:color="auto"/>
            <w:right w:val="none" w:sz="0" w:space="0" w:color="auto"/>
          </w:divBdr>
        </w:div>
        <w:div w:id="1770078458">
          <w:marLeft w:val="0"/>
          <w:marRight w:val="0"/>
          <w:marTop w:val="0"/>
          <w:marBottom w:val="0"/>
          <w:divBdr>
            <w:top w:val="none" w:sz="0" w:space="0" w:color="auto"/>
            <w:left w:val="none" w:sz="0" w:space="0" w:color="auto"/>
            <w:bottom w:val="none" w:sz="0" w:space="0" w:color="auto"/>
            <w:right w:val="none" w:sz="0" w:space="0" w:color="auto"/>
          </w:divBdr>
        </w:div>
        <w:div w:id="1205602211">
          <w:marLeft w:val="0"/>
          <w:marRight w:val="0"/>
          <w:marTop w:val="0"/>
          <w:marBottom w:val="0"/>
          <w:divBdr>
            <w:top w:val="none" w:sz="0" w:space="0" w:color="auto"/>
            <w:left w:val="none" w:sz="0" w:space="0" w:color="auto"/>
            <w:bottom w:val="none" w:sz="0" w:space="0" w:color="auto"/>
            <w:right w:val="none" w:sz="0" w:space="0" w:color="auto"/>
          </w:divBdr>
        </w:div>
        <w:div w:id="2045517608">
          <w:marLeft w:val="0"/>
          <w:marRight w:val="0"/>
          <w:marTop w:val="0"/>
          <w:marBottom w:val="0"/>
          <w:divBdr>
            <w:top w:val="none" w:sz="0" w:space="0" w:color="auto"/>
            <w:left w:val="none" w:sz="0" w:space="0" w:color="auto"/>
            <w:bottom w:val="none" w:sz="0" w:space="0" w:color="auto"/>
            <w:right w:val="none" w:sz="0" w:space="0" w:color="auto"/>
          </w:divBdr>
        </w:div>
        <w:div w:id="1086222658">
          <w:marLeft w:val="0"/>
          <w:marRight w:val="0"/>
          <w:marTop w:val="0"/>
          <w:marBottom w:val="0"/>
          <w:divBdr>
            <w:top w:val="none" w:sz="0" w:space="0" w:color="auto"/>
            <w:left w:val="none" w:sz="0" w:space="0" w:color="auto"/>
            <w:bottom w:val="none" w:sz="0" w:space="0" w:color="auto"/>
            <w:right w:val="none" w:sz="0" w:space="0" w:color="auto"/>
          </w:divBdr>
        </w:div>
        <w:div w:id="664161656">
          <w:marLeft w:val="0"/>
          <w:marRight w:val="0"/>
          <w:marTop w:val="0"/>
          <w:marBottom w:val="0"/>
          <w:divBdr>
            <w:top w:val="none" w:sz="0" w:space="0" w:color="auto"/>
            <w:left w:val="none" w:sz="0" w:space="0" w:color="auto"/>
            <w:bottom w:val="none" w:sz="0" w:space="0" w:color="auto"/>
            <w:right w:val="none" w:sz="0" w:space="0" w:color="auto"/>
          </w:divBdr>
        </w:div>
        <w:div w:id="349141455">
          <w:marLeft w:val="0"/>
          <w:marRight w:val="0"/>
          <w:marTop w:val="0"/>
          <w:marBottom w:val="0"/>
          <w:divBdr>
            <w:top w:val="none" w:sz="0" w:space="0" w:color="auto"/>
            <w:left w:val="none" w:sz="0" w:space="0" w:color="auto"/>
            <w:bottom w:val="none" w:sz="0" w:space="0" w:color="auto"/>
            <w:right w:val="none" w:sz="0" w:space="0" w:color="auto"/>
          </w:divBdr>
        </w:div>
        <w:div w:id="357858412">
          <w:marLeft w:val="0"/>
          <w:marRight w:val="0"/>
          <w:marTop w:val="0"/>
          <w:marBottom w:val="0"/>
          <w:divBdr>
            <w:top w:val="none" w:sz="0" w:space="0" w:color="auto"/>
            <w:left w:val="none" w:sz="0" w:space="0" w:color="auto"/>
            <w:bottom w:val="none" w:sz="0" w:space="0" w:color="auto"/>
            <w:right w:val="none" w:sz="0" w:space="0" w:color="auto"/>
          </w:divBdr>
        </w:div>
        <w:div w:id="1502162573">
          <w:marLeft w:val="0"/>
          <w:marRight w:val="0"/>
          <w:marTop w:val="0"/>
          <w:marBottom w:val="0"/>
          <w:divBdr>
            <w:top w:val="none" w:sz="0" w:space="0" w:color="auto"/>
            <w:left w:val="none" w:sz="0" w:space="0" w:color="auto"/>
            <w:bottom w:val="none" w:sz="0" w:space="0" w:color="auto"/>
            <w:right w:val="none" w:sz="0" w:space="0" w:color="auto"/>
          </w:divBdr>
        </w:div>
        <w:div w:id="1754936686">
          <w:marLeft w:val="0"/>
          <w:marRight w:val="0"/>
          <w:marTop w:val="0"/>
          <w:marBottom w:val="0"/>
          <w:divBdr>
            <w:top w:val="none" w:sz="0" w:space="0" w:color="auto"/>
            <w:left w:val="none" w:sz="0" w:space="0" w:color="auto"/>
            <w:bottom w:val="none" w:sz="0" w:space="0" w:color="auto"/>
            <w:right w:val="none" w:sz="0" w:space="0" w:color="auto"/>
          </w:divBdr>
        </w:div>
        <w:div w:id="1150485179">
          <w:marLeft w:val="0"/>
          <w:marRight w:val="0"/>
          <w:marTop w:val="0"/>
          <w:marBottom w:val="0"/>
          <w:divBdr>
            <w:top w:val="none" w:sz="0" w:space="0" w:color="auto"/>
            <w:left w:val="none" w:sz="0" w:space="0" w:color="auto"/>
            <w:bottom w:val="none" w:sz="0" w:space="0" w:color="auto"/>
            <w:right w:val="none" w:sz="0" w:space="0" w:color="auto"/>
          </w:divBdr>
        </w:div>
        <w:div w:id="914126904">
          <w:marLeft w:val="0"/>
          <w:marRight w:val="0"/>
          <w:marTop w:val="0"/>
          <w:marBottom w:val="0"/>
          <w:divBdr>
            <w:top w:val="none" w:sz="0" w:space="0" w:color="auto"/>
            <w:left w:val="none" w:sz="0" w:space="0" w:color="auto"/>
            <w:bottom w:val="none" w:sz="0" w:space="0" w:color="auto"/>
            <w:right w:val="none" w:sz="0" w:space="0" w:color="auto"/>
          </w:divBdr>
        </w:div>
        <w:div w:id="420182859">
          <w:marLeft w:val="0"/>
          <w:marRight w:val="0"/>
          <w:marTop w:val="0"/>
          <w:marBottom w:val="0"/>
          <w:divBdr>
            <w:top w:val="none" w:sz="0" w:space="0" w:color="auto"/>
            <w:left w:val="none" w:sz="0" w:space="0" w:color="auto"/>
            <w:bottom w:val="none" w:sz="0" w:space="0" w:color="auto"/>
            <w:right w:val="none" w:sz="0" w:space="0" w:color="auto"/>
          </w:divBdr>
        </w:div>
        <w:div w:id="487522554">
          <w:marLeft w:val="0"/>
          <w:marRight w:val="0"/>
          <w:marTop w:val="0"/>
          <w:marBottom w:val="0"/>
          <w:divBdr>
            <w:top w:val="none" w:sz="0" w:space="0" w:color="auto"/>
            <w:left w:val="none" w:sz="0" w:space="0" w:color="auto"/>
            <w:bottom w:val="none" w:sz="0" w:space="0" w:color="auto"/>
            <w:right w:val="none" w:sz="0" w:space="0" w:color="auto"/>
          </w:divBdr>
        </w:div>
        <w:div w:id="230579680">
          <w:marLeft w:val="0"/>
          <w:marRight w:val="0"/>
          <w:marTop w:val="0"/>
          <w:marBottom w:val="0"/>
          <w:divBdr>
            <w:top w:val="none" w:sz="0" w:space="0" w:color="auto"/>
            <w:left w:val="none" w:sz="0" w:space="0" w:color="auto"/>
            <w:bottom w:val="none" w:sz="0" w:space="0" w:color="auto"/>
            <w:right w:val="none" w:sz="0" w:space="0" w:color="auto"/>
          </w:divBdr>
        </w:div>
      </w:divsChild>
    </w:div>
    <w:div w:id="1894269736">
      <w:bodyDiv w:val="1"/>
      <w:marLeft w:val="0"/>
      <w:marRight w:val="0"/>
      <w:marTop w:val="0"/>
      <w:marBottom w:val="0"/>
      <w:divBdr>
        <w:top w:val="none" w:sz="0" w:space="0" w:color="auto"/>
        <w:left w:val="none" w:sz="0" w:space="0" w:color="auto"/>
        <w:bottom w:val="none" w:sz="0" w:space="0" w:color="auto"/>
        <w:right w:val="none" w:sz="0" w:space="0" w:color="auto"/>
      </w:divBdr>
    </w:div>
    <w:div w:id="1981302765">
      <w:bodyDiv w:val="1"/>
      <w:marLeft w:val="0"/>
      <w:marRight w:val="0"/>
      <w:marTop w:val="0"/>
      <w:marBottom w:val="0"/>
      <w:divBdr>
        <w:top w:val="none" w:sz="0" w:space="0" w:color="auto"/>
        <w:left w:val="none" w:sz="0" w:space="0" w:color="auto"/>
        <w:bottom w:val="none" w:sz="0" w:space="0" w:color="auto"/>
        <w:right w:val="none" w:sz="0" w:space="0" w:color="auto"/>
      </w:divBdr>
    </w:div>
    <w:div w:id="214237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kluze.upol.cz/portal/velke_publikace/katalogy/final_PAS_Kat_ver_diskuse.pdf" TargetMode="External"/><Relationship Id="rId21" Type="http://schemas.openxmlformats.org/officeDocument/2006/relationships/hyperlink" Target="https://pubmed.ncbi.nlm.nih.gov/22404152/" TargetMode="External"/><Relationship Id="rId34" Type="http://schemas.openxmlformats.org/officeDocument/2006/relationships/hyperlink" Target="https://autismport.cz/o-autistickem-spektru/detail/specificke-zajmy-u-lidi-na-spektru" TargetMode="External"/><Relationship Id="rId42" Type="http://schemas.openxmlformats.org/officeDocument/2006/relationships/hyperlink" Target="https://samples.jblearning.com/0763749591/49591_ch02_mclean.pdf" TargetMode="External"/><Relationship Id="rId47" Type="http://schemas.openxmlformats.org/officeDocument/2006/relationships/hyperlink" Target="https://www.frontiersin.org/journals/psychiatry/articles/10.3389/fpsyt.2020.00484/full" TargetMode="External"/><Relationship Id="rId50" Type="http://schemas.openxmlformats.org/officeDocument/2006/relationships/hyperlink" Target="https://www.researchgate.net/publication/332845796_Katalog_volnocasovych_aktivit_verze_400" TargetMode="External"/><Relationship Id="rId55" Type="http://schemas.openxmlformats.org/officeDocument/2006/relationships/hyperlink" Target="https://pubmed.ncbi.nlm.nih.gov/30466294/" TargetMode="External"/><Relationship Id="rId63" Type="http://schemas.openxmlformats.org/officeDocument/2006/relationships/hyperlink" Target="https://plos.figshare.com/articles/dataset/Classification_of_Leisure_Activities_12_/349905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31215791/" TargetMode="External"/><Relationship Id="rId29" Type="http://schemas.openxmlformats.org/officeDocument/2006/relationships/hyperlink" Target="https://ikefoundationforautism.org/e-library/C.2-ASD-2014.pdf" TargetMode="External"/><Relationship Id="rId11" Type="http://schemas.microsoft.com/office/2007/relationships/hdphoto" Target="media/hdphoto1.wdp"/><Relationship Id="rId24" Type="http://schemas.openxmlformats.org/officeDocument/2006/relationships/hyperlink" Target="https://onlinelibrary.wiley.com/doi/full/10.1002/aur.1753?saml_referrer=" TargetMode="External"/><Relationship Id="rId32" Type="http://schemas.openxmlformats.org/officeDocument/2006/relationships/hyperlink" Target="http://www.osetrovatelstvo.eu/archiv/2019-rocnik-9/cislo-2/scoping-review-teoreticky-ramec-a-metodologicke-poznamky" TargetMode="External"/><Relationship Id="rId37" Type="http://schemas.openxmlformats.org/officeDocument/2006/relationships/hyperlink" Target="https://link.springer.com/article/10.1007/s10803-015-2529-z" TargetMode="External"/><Relationship Id="rId40" Type="http://schemas.openxmlformats.org/officeDocument/2006/relationships/hyperlink" Target="https://doi.org/10.1016/j.dhjo.2022.101340" TargetMode="External"/><Relationship Id="rId45" Type="http://schemas.openxmlformats.org/officeDocument/2006/relationships/hyperlink" Target="https://docplayer.cz/400498-Volny-cas-a-prevence-u-deti-a-mladeze.html" TargetMode="External"/><Relationship Id="rId53" Type="http://schemas.openxmlformats.org/officeDocument/2006/relationships/hyperlink" Target="https://pubmed.ncbi.nlm.nih.gov/27120987/" TargetMode="External"/><Relationship Id="rId58" Type="http://schemas.openxmlformats.org/officeDocument/2006/relationships/hyperlink" Target="https://www.worldleisure.org/about-u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pubmed.ncbi.nlm.nih.gov/22963446/" TargetMode="External"/><Relationship Id="rId19" Type="http://schemas.openxmlformats.org/officeDocument/2006/relationships/hyperlink" Target="https://www.autismeducationtrust.org.uk/sites/default/files/2021-11/terminology_guide.pdf" TargetMode="External"/><Relationship Id="rId14" Type="http://schemas.openxmlformats.org/officeDocument/2006/relationships/image" Target="media/image50.emf"/><Relationship Id="rId22" Type="http://schemas.openxmlformats.org/officeDocument/2006/relationships/hyperlink" Target="https://pubmed.ncbi.nlm.nih.gov/22807562/" TargetMode="External"/><Relationship Id="rId27" Type="http://schemas.openxmlformats.org/officeDocument/2006/relationships/hyperlink" Target="https://eds.p.ebscohost.com/eds/detail/detail?vid=0&amp;sid=c936301d-dce9-46a8-9229-5e7f77239add%40redis&amp;bdata=JkF1dGhUeXBlPWlwLHNoaWImYXV0aHR5cGU9c2hpYiZsYW5nPWNzJnNpdGU9ZWRzLWxpdmUmc2NvcGU9c2l0ZQ%3d%3d" TargetMode="External"/><Relationship Id="rId30" Type="http://schemas.openxmlformats.org/officeDocument/2006/relationships/hyperlink" Target="https://eds.p.ebscohost.com/eds/ebookviewer/ebook/bmxlYmtfXzM0NjUwMjFfX0FO0?sid=3c47bd7f-2842-4241-8e63-e72f432db389%40redis&amp;vid=0&amp;format=EB&amp;rid=1" TargetMode="External"/><Relationship Id="rId35" Type="http://schemas.openxmlformats.org/officeDocument/2006/relationships/hyperlink" Target="https://pubmed.ncbi.nlm.nih.gov/29607677/" TargetMode="External"/><Relationship Id="rId43" Type="http://schemas.openxmlformats.org/officeDocument/2006/relationships/hyperlink" Target="https://digifolio.rvp.cz/view/view.php?id=12736" TargetMode="External"/><Relationship Id="rId48" Type="http://schemas.openxmlformats.org/officeDocument/2006/relationships/hyperlink" Target="https://uss.upol.cz/wp-content/uploads/2015/01/Poruchy-autistickeho-spektra_Pastierikova.pdf" TargetMode="External"/><Relationship Id="rId56" Type="http://schemas.openxmlformats.org/officeDocument/2006/relationships/hyperlink" Target="https://www.tandfonline.com/doi/full/10.1080/14927713.2023.2295314?needAccess=true" TargetMode="External"/><Relationship Id="rId64" Type="http://schemas.openxmlformats.org/officeDocument/2006/relationships/hyperlink" Target="https://link.springer.com/article/10.1007/s10803-015-2529-z" TargetMode="External"/><Relationship Id="rId8" Type="http://schemas.openxmlformats.org/officeDocument/2006/relationships/image" Target="media/image1.png"/><Relationship Id="rId51" Type="http://schemas.openxmlformats.org/officeDocument/2006/relationships/hyperlink" Target="https://pubmed.ncbi.nlm.nih.gov/22752846/"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epository.poltekkes-kaltim.ac.id/657/1/Diagnostic%20and%20statistical%20manual%20of%20mental%20disorders%20_%20DSM-5%20(%20PDFDrive.com%20).pdf" TargetMode="External"/><Relationship Id="rId25" Type="http://schemas.openxmlformats.org/officeDocument/2006/relationships/hyperlink" Target="https://pubmed.ncbi.nlm.nih.gov/36510834/" TargetMode="External"/><Relationship Id="rId33" Type="http://schemas.openxmlformats.org/officeDocument/2006/relationships/hyperlink" Target="https://icd.who.int/browse11/l-m/en" TargetMode="External"/><Relationship Id="rId38" Type="http://schemas.openxmlformats.org/officeDocument/2006/relationships/hyperlink" Target="https://pubmed.ncbi.nlm.nih.gov/23300017/" TargetMode="External"/><Relationship Id="rId46" Type="http://schemas.openxmlformats.org/officeDocument/2006/relationships/hyperlink" Target="https://pubmed.ncbi.nlm.nih.gov/26525987/" TargetMode="External"/><Relationship Id="rId59" Type="http://schemas.openxmlformats.org/officeDocument/2006/relationships/hyperlink" Target="https://onlinelibrary.wiley.com/doi/10.1111/j.1741-3729.2001.00281.x" TargetMode="External"/><Relationship Id="rId67" Type="http://schemas.openxmlformats.org/officeDocument/2006/relationships/theme" Target="theme/theme1.xml"/><Relationship Id="rId20" Type="http://schemas.openxmlformats.org/officeDocument/2006/relationships/hyperlink" Target="https://pubmed.ncbi.nlm.nih.gov/26368652/" TargetMode="External"/><Relationship Id="rId41" Type="http://schemas.openxmlformats.org/officeDocument/2006/relationships/hyperlink" Target="https://pubmed.ncbi.nlm.nih.gov/23001767/" TargetMode="External"/><Relationship Id="rId54" Type="http://schemas.openxmlformats.org/officeDocument/2006/relationships/hyperlink" Target="https://www.solen.sk/storage/file/article/06850665161b3cb051938e5c2717e3b5.pd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324133420_PORUCHY_AUTISTICKEHO_SPEKTRA_V_KONTEXTU_AKTUALNICH_INTERDISCIPLINARNICH_POZNATKU" TargetMode="External"/><Relationship Id="rId23" Type="http://schemas.openxmlformats.org/officeDocument/2006/relationships/hyperlink" Target="https://www.bookport.cz/e-kniha/psychopedie-1646058/" TargetMode="External"/><Relationship Id="rId28" Type="http://schemas.openxmlformats.org/officeDocument/2006/relationships/hyperlink" Target="https://link.springer.com/article/10.1007/s10803-015-2529-z" TargetMode="External"/><Relationship Id="rId36" Type="http://schemas.openxmlformats.org/officeDocument/2006/relationships/hyperlink" Target="https://eduport.pf.ujep.cz/pdfs/edp/2023/02/01.pdf?fbclid=IwAR1G2wjYBrCWABrw0tXsMZAAuqpYab0YCprD_WPWUJpfS41X5VkqvHpKEmA" TargetMode="External"/><Relationship Id="rId49" Type="http://schemas.openxmlformats.org/officeDocument/2006/relationships/hyperlink" Target="https://dl1.cuni.cz/pluginfile.php/1058504/mod_resource/content/1/Pedagogika%20volne%CC%81ho%20c%CC%8Casu_compressed%202.pdf" TargetMode="External"/><Relationship Id="rId57" Type="http://schemas.openxmlformats.org/officeDocument/2006/relationships/hyperlink" Target="https://plos.figshare.com/articles/dataset/Classification_of_Leisure_Activities_12_/3499058" TargetMode="External"/><Relationship Id="rId10" Type="http://schemas.openxmlformats.org/officeDocument/2006/relationships/image" Target="media/image3.png"/><Relationship Id="rId31" Type="http://schemas.openxmlformats.org/officeDocument/2006/relationships/hyperlink" Target="https://dl1.cuni.cz/pluginfile.php/662129/mod_resource/content/1/Prazentace_190417.pdf" TargetMode="External"/><Relationship Id="rId44" Type="http://schemas.openxmlformats.org/officeDocument/2006/relationships/hyperlink" Target="https://mkn10.uzis.cz/prohlizec" TargetMode="External"/><Relationship Id="rId52" Type="http://schemas.openxmlformats.org/officeDocument/2006/relationships/hyperlink" Target="https://pubmed.ncbi.nlm.nih.gov/29909498/" TargetMode="External"/><Relationship Id="rId60" Type="http://schemas.openxmlformats.org/officeDocument/2006/relationships/hyperlink" Target="https://pubmed.ncbi.nlm.nih.gov/36674302/"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3" Type="http://schemas.openxmlformats.org/officeDocument/2006/relationships/image" Target="media/image5.emf"/><Relationship Id="rId18" Type="http://schemas.openxmlformats.org/officeDocument/2006/relationships/hyperlink" Target="https://web.archive.org/web/20150226050453/http://www.psychiatry.org/File%20Library/Practice/DSM/DSM-5/Changes-from-DSM-IV-TR--to-DSM-5.pdf" TargetMode="External"/><Relationship Id="rId39" Type="http://schemas.openxmlformats.org/officeDocument/2006/relationships/hyperlink" Target="https://search.ebscohost.com/login.aspx?direct=true&amp;amp;AuthType=ip,shib&amp;amp;db=edswss&amp;amp;AN=000384842700009&amp;amp;authtype=shib&amp;amp;lang=cs&amp;amp;site=eds-live&amp;amp;scope=site&amp;amp;authtype=shib&amp;amp;custid=s71085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396EB-47F3-499D-8677-22088E7FC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5028</TotalTime>
  <Pages>54</Pages>
  <Words>13716</Words>
  <Characters>83810</Characters>
  <Application>Microsoft Office Word</Application>
  <DocSecurity>0</DocSecurity>
  <Lines>2095</Lines>
  <Paragraphs>654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Adelka Žurková</dc:creator>
  <cp:keywords/>
  <dc:description/>
  <cp:lastModifiedBy>Adéla Žurková</cp:lastModifiedBy>
  <cp:revision>2800</cp:revision>
  <dcterms:created xsi:type="dcterms:W3CDTF">2023-04-27T22:23:00Z</dcterms:created>
  <dcterms:modified xsi:type="dcterms:W3CDTF">2024-04-03T07:31:00Z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id="xoes8lRb"/&gt;&lt;style id="http://www.zotero.org/styles/haute-ecole-de-gestion-de-geneve-iso-690" locale="cs-CZ" hasBibliography="1" bibliographyStyleHasBeenSet="0"/&gt;&lt;prefs&gt;&lt;pref name="fieldType" valu</vt:lpwstr>
  </property>
  <property fmtid="{D5CDD505-2E9C-101B-9397-08002B2CF9AE}" pid="3" name="ZOTERO_PREF_2">
    <vt:lpwstr>e="Field"/&gt;&lt;/prefs&gt;&lt;/data&gt;</vt:lpwstr>
  </property>
</Properties>
</file>